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C428" w14:textId="6562C44C" w:rsidR="00807924" w:rsidRDefault="00655358" w:rsidP="00B15E8E">
      <w:pPr>
        <w:pStyle w:val="Heading1"/>
      </w:pPr>
      <w:r>
        <w:t>Merp!</w:t>
      </w:r>
    </w:p>
    <w:p w14:paraId="51B7E6B8" w14:textId="3942E09F" w:rsidR="00655358" w:rsidRDefault="00655358" w:rsidP="00655358">
      <w:pPr>
        <w:pStyle w:val="Heading3"/>
      </w:pPr>
      <w:r>
        <w:t>Patch Notes</w:t>
      </w:r>
    </w:p>
    <w:p w14:paraId="3EF0DBD0" w14:textId="77777777" w:rsidR="007C4B5F" w:rsidRDefault="007C4B5F" w:rsidP="007C4B5F"/>
    <w:p w14:paraId="263E1299" w14:textId="5100A844" w:rsidR="007C4B5F" w:rsidRDefault="007C4B5F" w:rsidP="007C4B5F">
      <w:r>
        <w:t>Aff – Merp! v1.2 – 4/5 – Truf</w:t>
      </w:r>
    </w:p>
    <w:p w14:paraId="36F917D4" w14:textId="00681200" w:rsidR="007C4B5F" w:rsidRDefault="007C4B5F" w:rsidP="007C4B5F">
      <w:r>
        <w:t>-All highlighted + blocks complete</w:t>
      </w:r>
    </w:p>
    <w:p w14:paraId="65A78A7E" w14:textId="15CDEFA7" w:rsidR="007C4B5F" w:rsidRDefault="007C4B5F" w:rsidP="007C4B5F">
      <w:r>
        <w:t>-Policy Design PICs 2ACs</w:t>
      </w:r>
    </w:p>
    <w:p w14:paraId="0DDC4FB5" w14:textId="5B2049FD" w:rsidR="007C4B5F" w:rsidRPr="007C4B5F" w:rsidRDefault="007C4B5F" w:rsidP="007C4B5F">
      <w:r>
        <w:t>-Inherency answers</w:t>
      </w:r>
    </w:p>
    <w:p w14:paraId="5AF0222E" w14:textId="77777777" w:rsidR="00655358" w:rsidRDefault="00655358" w:rsidP="00655358"/>
    <w:p w14:paraId="10A78034" w14:textId="7400FB6C" w:rsidR="0029709E" w:rsidRDefault="0029709E" w:rsidP="00655358">
      <w:r>
        <w:t>Aff – Merp! v1.1 – 4/3 – Truf</w:t>
      </w:r>
    </w:p>
    <w:p w14:paraId="75D9EF7F" w14:textId="36CD665F" w:rsidR="0029709E" w:rsidRDefault="0029709E" w:rsidP="00655358">
      <w:r>
        <w:t>-1AC complete</w:t>
      </w:r>
    </w:p>
    <w:p w14:paraId="3797E117" w14:textId="77777777" w:rsidR="0029709E" w:rsidRDefault="0029709E" w:rsidP="00655358"/>
    <w:p w14:paraId="7031A7D8" w14:textId="03C29E81" w:rsidR="00655358" w:rsidRDefault="00655358" w:rsidP="00655358">
      <w:r>
        <w:t>Aff – Merp! v1.0 – Liberation Day – Truf</w:t>
      </w:r>
    </w:p>
    <w:p w14:paraId="0FB031BD" w14:textId="4272F4D7" w:rsidR="00655358" w:rsidRDefault="00655358" w:rsidP="00655358">
      <w:r>
        <w:t>-New file!</w:t>
      </w:r>
    </w:p>
    <w:p w14:paraId="4261CC3D" w14:textId="24FD7708" w:rsidR="00655358" w:rsidRPr="00655358" w:rsidRDefault="00655358" w:rsidP="00655358">
      <w:r>
        <w:t>-Highlighting and inherency and some blocks tweaks to come but most of the stuff is here</w:t>
      </w:r>
    </w:p>
    <w:p w14:paraId="20B56720" w14:textId="1AF13905" w:rsidR="00655358" w:rsidRPr="00655358" w:rsidRDefault="00655358" w:rsidP="00655358">
      <w:pPr>
        <w:pStyle w:val="Heading3"/>
      </w:pPr>
      <w:r>
        <w:t>Notes</w:t>
      </w:r>
    </w:p>
    <w:p w14:paraId="7424A544" w14:textId="5AED4056" w:rsidR="00807924" w:rsidRDefault="00807924" w:rsidP="00807924">
      <w:pPr>
        <w:pStyle w:val="Heading4"/>
      </w:pPr>
      <w:r>
        <w:t xml:space="preserve">Great overview: </w:t>
      </w:r>
    </w:p>
    <w:p w14:paraId="14EFFE6C" w14:textId="560022B7" w:rsidR="00807924" w:rsidRPr="00807924" w:rsidRDefault="00807924" w:rsidP="00807924">
      <w:r>
        <w:t>https://substack.com/home/post/p-158386616</w:t>
      </w:r>
    </w:p>
    <w:p w14:paraId="1C03993E" w14:textId="2FEEDAC5" w:rsidR="000069C8" w:rsidRDefault="00370535" w:rsidP="000069C8">
      <w:pPr>
        <w:pStyle w:val="Heading1"/>
      </w:pPr>
      <w:r>
        <w:t>1AC</w:t>
      </w:r>
    </w:p>
    <w:p w14:paraId="6DDDC151" w14:textId="2F065BF4" w:rsidR="005B7146" w:rsidRDefault="005B7146" w:rsidP="005B7146">
      <w:pPr>
        <w:pStyle w:val="Heading2"/>
        <w:rPr>
          <w:rStyle w:val="StyleUnderline"/>
          <w:highlight w:val="yellow"/>
        </w:rPr>
      </w:pPr>
      <w:r>
        <w:t>HL Only</w:t>
      </w:r>
    </w:p>
    <w:p w14:paraId="6F4E2D72" w14:textId="11A663A7" w:rsidR="005B7146" w:rsidRDefault="00DC7E98" w:rsidP="005B7146">
      <w:pPr>
        <w:pStyle w:val="Heading3"/>
        <w:rPr>
          <w:rStyle w:val="StyleUnderline"/>
          <w:highlight w:val="yellow"/>
        </w:rPr>
      </w:pPr>
      <w:r>
        <w:t xml:space="preserve">Whiplash </w:t>
      </w:r>
      <w:r w:rsidR="005B7146" w:rsidRPr="00171990">
        <w:t>ADV</w:t>
      </w:r>
    </w:p>
    <w:p w14:paraId="25325358" w14:textId="7F59DC67" w:rsidR="005B7146" w:rsidRDefault="005B7146" w:rsidP="005B7146">
      <w:pPr>
        <w:pStyle w:val="Heading4"/>
        <w:rPr>
          <w:rStyle w:val="StyleUnderline"/>
          <w:highlight w:val="yellow"/>
        </w:rPr>
      </w:pPr>
      <w:r w:rsidRPr="00171990">
        <w:t xml:space="preserve">Advantage one is </w:t>
      </w:r>
      <w:r w:rsidR="00DC7E98">
        <w:rPr>
          <w:u w:val="single"/>
        </w:rPr>
        <w:t>WHIPLASH</w:t>
      </w:r>
      <w:r w:rsidRPr="00171990">
        <w:t xml:space="preserve">. </w:t>
      </w:r>
    </w:p>
    <w:p w14:paraId="16B42439" w14:textId="77777777" w:rsidR="005B7146" w:rsidRDefault="005B7146" w:rsidP="005B7146">
      <w:pPr>
        <w:pStyle w:val="Heading4"/>
        <w:rPr>
          <w:rStyle w:val="StyleUnderline"/>
          <w:highlight w:val="yellow"/>
        </w:rPr>
      </w:pPr>
      <w:r w:rsidRPr="00171990">
        <w:t xml:space="preserve">Congress </w:t>
      </w:r>
      <w:r w:rsidRPr="00171990">
        <w:rPr>
          <w:u w:val="single"/>
        </w:rPr>
        <w:t>eliminated the Waste Emissions Charge</w:t>
      </w:r>
      <w:r w:rsidRPr="00171990">
        <w:t xml:space="preserve">, or </w:t>
      </w:r>
      <w:r w:rsidRPr="00171990">
        <w:rPr>
          <w:u w:val="single"/>
        </w:rPr>
        <w:t>WEC</w:t>
      </w:r>
      <w:r w:rsidRPr="00171990">
        <w:t xml:space="preserve">, using the </w:t>
      </w:r>
      <w:r w:rsidRPr="00171990">
        <w:rPr>
          <w:u w:val="single"/>
        </w:rPr>
        <w:t>Congressional Review Act</w:t>
      </w:r>
      <w:r w:rsidRPr="00171990">
        <w:t xml:space="preserve">---but left the underlying </w:t>
      </w:r>
      <w:r w:rsidRPr="00171990">
        <w:rPr>
          <w:u w:val="single"/>
        </w:rPr>
        <w:t>statutory authority</w:t>
      </w:r>
      <w:r w:rsidRPr="00171990">
        <w:t xml:space="preserve"> AND </w:t>
      </w:r>
      <w:r w:rsidRPr="00171990">
        <w:rPr>
          <w:u w:val="single"/>
        </w:rPr>
        <w:t>other</w:t>
      </w:r>
      <w:r w:rsidRPr="00171990">
        <w:t xml:space="preserve"> methane regulations untouched---leaving </w:t>
      </w:r>
      <w:r w:rsidRPr="00171990">
        <w:rPr>
          <w:u w:val="single"/>
        </w:rPr>
        <w:t>regulated parties</w:t>
      </w:r>
      <w:r w:rsidRPr="00171990">
        <w:t xml:space="preserve"> in </w:t>
      </w:r>
      <w:r w:rsidRPr="00171990">
        <w:rPr>
          <w:u w:val="single"/>
        </w:rPr>
        <w:t>limbo</w:t>
      </w:r>
      <w:r w:rsidRPr="00171990">
        <w:t>.</w:t>
      </w:r>
      <w:r>
        <w:t xml:space="preserve"> </w:t>
      </w:r>
    </w:p>
    <w:p w14:paraId="17DE5C9A" w14:textId="77777777" w:rsidR="005B7146" w:rsidRDefault="005B7146" w:rsidP="005B7146">
      <w:pPr>
        <w:rPr>
          <w:rStyle w:val="StyleUnderline"/>
          <w:highlight w:val="yellow"/>
        </w:rPr>
      </w:pPr>
      <w:r w:rsidRPr="00171990">
        <w:rPr>
          <w:rStyle w:val="Style13ptBold"/>
        </w:rPr>
        <w:t>Harvard Law 25</w:t>
      </w:r>
      <w:r>
        <w:t xml:space="preserve"> </w:t>
      </w:r>
    </w:p>
    <w:p w14:paraId="489334C5" w14:textId="77777777" w:rsidR="005B7146" w:rsidRDefault="005B7146" w:rsidP="005B7146">
      <w:pPr>
        <w:rPr>
          <w:rStyle w:val="StyleUnderline"/>
        </w:rPr>
      </w:pPr>
      <w:r w:rsidRPr="00171990">
        <w:rPr>
          <w:rStyle w:val="StyleUnderline"/>
          <w:highlight w:val="yellow"/>
        </w:rPr>
        <w:t>Congress</w:t>
      </w:r>
      <w:r>
        <w:rPr>
          <w:rStyle w:val="StyleUnderline"/>
        </w:rPr>
        <w:t xml:space="preserve"> </w:t>
      </w:r>
      <w:r w:rsidRPr="00171990">
        <w:rPr>
          <w:rStyle w:val="StyleUnderline"/>
          <w:highlight w:val="yellow"/>
        </w:rPr>
        <w:t xml:space="preserve">voted to </w:t>
      </w:r>
      <w:r w:rsidRPr="00171990">
        <w:rPr>
          <w:rStyle w:val="Emphasis"/>
          <w:highlight w:val="yellow"/>
        </w:rPr>
        <w:t>eliminate</w:t>
      </w:r>
      <w:r>
        <w:rPr>
          <w:rStyle w:val="Emphasis"/>
        </w:rPr>
        <w:t xml:space="preserve"> </w:t>
      </w:r>
      <w:r w:rsidRPr="00171990">
        <w:rPr>
          <w:rStyle w:val="Emphasis"/>
          <w:highlight w:val="yellow"/>
        </w:rPr>
        <w:t>WEC</w:t>
      </w:r>
      <w:r>
        <w:rPr>
          <w:sz w:val="16"/>
        </w:rPr>
        <w:t xml:space="preserve"> </w:t>
      </w:r>
      <w:r w:rsidRPr="00171990">
        <w:rPr>
          <w:rStyle w:val="StyleUnderline"/>
          <w:highlight w:val="yellow"/>
        </w:rPr>
        <w:t>using the</w:t>
      </w:r>
      <w:r>
        <w:rPr>
          <w:sz w:val="16"/>
        </w:rPr>
        <w:t xml:space="preserve"> </w:t>
      </w:r>
      <w:r w:rsidRPr="00171990">
        <w:rPr>
          <w:rStyle w:val="Emphasis"/>
          <w:highlight w:val="yellow"/>
        </w:rPr>
        <w:t>CRA</w:t>
      </w:r>
      <w:r>
        <w:rPr>
          <w:sz w:val="16"/>
        </w:rPr>
        <w:t xml:space="preserve"> </w:t>
      </w:r>
      <w:r w:rsidRPr="00171990">
        <w:rPr>
          <w:rStyle w:val="StyleUnderline"/>
          <w:highlight w:val="yellow"/>
        </w:rPr>
        <w:t>EPA cannot reissue the rule in</w:t>
      </w:r>
      <w:r>
        <w:rPr>
          <w:rStyle w:val="StyleUnderline"/>
        </w:rPr>
        <w:t xml:space="preserve"> </w:t>
      </w:r>
      <w:r w:rsidRPr="00171990">
        <w:rPr>
          <w:rStyle w:val="StyleUnderline"/>
          <w:highlight w:val="yellow"/>
        </w:rPr>
        <w:t xml:space="preserve">the </w:t>
      </w:r>
      <w:r w:rsidRPr="00171990">
        <w:rPr>
          <w:rStyle w:val="Emphasis"/>
          <w:highlight w:val="yellow"/>
        </w:rPr>
        <w:t>same form</w:t>
      </w:r>
      <w:r>
        <w:rPr>
          <w:rStyle w:val="StyleUnderline"/>
        </w:rPr>
        <w:t xml:space="preserve"> </w:t>
      </w:r>
      <w:r w:rsidRPr="00171990">
        <w:rPr>
          <w:rStyle w:val="StyleUnderline"/>
          <w:highlight w:val="yellow"/>
        </w:rPr>
        <w:t>unless</w:t>
      </w:r>
      <w:r>
        <w:rPr>
          <w:rStyle w:val="StyleUnderline"/>
        </w:rPr>
        <w:t xml:space="preserve"> </w:t>
      </w:r>
      <w:r w:rsidRPr="00171990">
        <w:rPr>
          <w:rStyle w:val="Emphasis"/>
          <w:highlight w:val="yellow"/>
        </w:rPr>
        <w:t>authorized</w:t>
      </w:r>
      <w:r>
        <w:rPr>
          <w:rStyle w:val="StyleUnderline"/>
        </w:rPr>
        <w:t xml:space="preserve"> </w:t>
      </w:r>
      <w:r w:rsidRPr="00171990">
        <w:rPr>
          <w:rStyle w:val="StyleUnderline"/>
          <w:highlight w:val="yellow"/>
        </w:rPr>
        <w:t>CRA, however, does</w:t>
      </w:r>
      <w:r w:rsidRPr="00171990">
        <w:rPr>
          <w:sz w:val="16"/>
          <w:highlight w:val="yellow"/>
        </w:rPr>
        <w:t xml:space="preserve"> </w:t>
      </w:r>
      <w:r w:rsidRPr="00171990">
        <w:rPr>
          <w:rStyle w:val="Emphasis"/>
          <w:highlight w:val="yellow"/>
        </w:rPr>
        <w:t>not</w:t>
      </w:r>
      <w:r>
        <w:rPr>
          <w:sz w:val="16"/>
        </w:rPr>
        <w:t xml:space="preserve"> </w:t>
      </w:r>
      <w:r w:rsidRPr="00171990">
        <w:rPr>
          <w:rStyle w:val="StyleUnderline"/>
          <w:highlight w:val="yellow"/>
        </w:rPr>
        <w:t>remove the</w:t>
      </w:r>
      <w:r>
        <w:rPr>
          <w:rStyle w:val="StyleUnderline"/>
        </w:rPr>
        <w:t xml:space="preserve"> </w:t>
      </w:r>
      <w:r w:rsidRPr="00171990">
        <w:rPr>
          <w:rStyle w:val="StyleUnderline"/>
          <w:highlight w:val="yellow"/>
        </w:rPr>
        <w:t>requirement in</w:t>
      </w:r>
      <w:r>
        <w:rPr>
          <w:rStyle w:val="StyleUnderline"/>
        </w:rPr>
        <w:t xml:space="preserve"> </w:t>
      </w:r>
      <w:r w:rsidRPr="00171990">
        <w:rPr>
          <w:rStyle w:val="Emphasis"/>
          <w:highlight w:val="yellow"/>
        </w:rPr>
        <w:t>IRA</w:t>
      </w:r>
      <w:r w:rsidRPr="00171990">
        <w:rPr>
          <w:sz w:val="16"/>
          <w:highlight w:val="yellow"/>
        </w:rPr>
        <w:t xml:space="preserve"> </w:t>
      </w:r>
      <w:r w:rsidRPr="00171990">
        <w:rPr>
          <w:rStyle w:val="StyleUnderline"/>
          <w:highlight w:val="yellow"/>
        </w:rPr>
        <w:t>for</w:t>
      </w:r>
      <w:r>
        <w:rPr>
          <w:sz w:val="16"/>
        </w:rPr>
        <w:t xml:space="preserve"> </w:t>
      </w:r>
      <w:r w:rsidRPr="00171990">
        <w:rPr>
          <w:rStyle w:val="Emphasis"/>
          <w:highlight w:val="yellow"/>
        </w:rPr>
        <w:t>sources</w:t>
      </w:r>
      <w:r w:rsidRPr="00171990">
        <w:rPr>
          <w:sz w:val="16"/>
          <w:highlight w:val="yellow"/>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pay</w:t>
      </w:r>
      <w:r>
        <w:rPr>
          <w:sz w:val="16"/>
        </w:rPr>
        <w:t xml:space="preserve"> </w:t>
      </w:r>
      <w:r w:rsidRPr="00171990">
        <w:rPr>
          <w:rStyle w:val="StyleUnderline"/>
          <w:highlight w:val="yellow"/>
        </w:rPr>
        <w:t>the obligation</w:t>
      </w:r>
      <w:r>
        <w:rPr>
          <w:rStyle w:val="StyleUnderline"/>
        </w:rPr>
        <w:t xml:space="preserve"> </w:t>
      </w:r>
      <w:r w:rsidRPr="00171990">
        <w:rPr>
          <w:rStyle w:val="Emphasis"/>
          <w:highlight w:val="yellow"/>
        </w:rPr>
        <w:t>remains</w:t>
      </w:r>
      <w:r>
        <w:rPr>
          <w:rStyle w:val="StyleUnderline"/>
        </w:rPr>
        <w:t xml:space="preserve"> </w:t>
      </w:r>
    </w:p>
    <w:p w14:paraId="525C4594" w14:textId="77777777" w:rsidR="005B7146" w:rsidRDefault="005B7146" w:rsidP="005B7146">
      <w:pPr>
        <w:pStyle w:val="Heading4"/>
        <w:rPr>
          <w:rStyle w:val="StyleUnderline"/>
          <w:highlight w:val="yellow"/>
        </w:rPr>
      </w:pPr>
      <w:r w:rsidRPr="00171990">
        <w:t xml:space="preserve">The process of </w:t>
      </w:r>
      <w:r w:rsidRPr="00171990">
        <w:rPr>
          <w:u w:val="single"/>
        </w:rPr>
        <w:t>unwinding</w:t>
      </w:r>
      <w:r w:rsidRPr="00171990">
        <w:t xml:space="preserve"> will </w:t>
      </w:r>
      <w:r w:rsidRPr="00171990">
        <w:rPr>
          <w:u w:val="single"/>
        </w:rPr>
        <w:t>fail</w:t>
      </w:r>
      <w:r w:rsidRPr="00171990">
        <w:t xml:space="preserve">, causing </w:t>
      </w:r>
      <w:r w:rsidRPr="00171990">
        <w:rPr>
          <w:u w:val="single"/>
        </w:rPr>
        <w:t>protracted fights</w:t>
      </w:r>
      <w:r w:rsidRPr="00171990">
        <w:t xml:space="preserve"> AND </w:t>
      </w:r>
      <w:r w:rsidRPr="00171990">
        <w:rPr>
          <w:u w:val="single"/>
        </w:rPr>
        <w:t>confusion</w:t>
      </w:r>
      <w:r w:rsidRPr="00171990">
        <w:t xml:space="preserve">. </w:t>
      </w:r>
    </w:p>
    <w:p w14:paraId="38E61AB4" w14:textId="77777777" w:rsidR="005B7146" w:rsidRDefault="005B7146" w:rsidP="005B7146">
      <w:pPr>
        <w:rPr>
          <w:rStyle w:val="StyleUnderline"/>
          <w:highlight w:val="yellow"/>
        </w:rPr>
      </w:pPr>
      <w:r w:rsidRPr="00171990">
        <w:rPr>
          <w:rStyle w:val="Style13ptBold"/>
        </w:rPr>
        <w:t>Book et al. 25</w:t>
      </w:r>
      <w:r>
        <w:t xml:space="preserve"> </w:t>
      </w:r>
    </w:p>
    <w:p w14:paraId="6E9B405B" w14:textId="77777777" w:rsidR="005B7146" w:rsidRDefault="005B7146" w:rsidP="005B7146">
      <w:pPr>
        <w:rPr>
          <w:rStyle w:val="StyleUnderline"/>
          <w:highlight w:val="yellow"/>
        </w:rPr>
      </w:pPr>
      <w:r w:rsidRPr="00171990">
        <w:rPr>
          <w:rStyle w:val="StyleUnderline"/>
          <w:highlight w:val="yellow"/>
        </w:rPr>
        <w:t>Given</w:t>
      </w:r>
      <w:r>
        <w:rPr>
          <w:rStyle w:val="StyleUnderline"/>
        </w:rPr>
        <w:t xml:space="preserve"> </w:t>
      </w:r>
      <w:r w:rsidRPr="00171990">
        <w:rPr>
          <w:rStyle w:val="Emphasis"/>
          <w:highlight w:val="yellow"/>
        </w:rPr>
        <w:t>political dynamics</w:t>
      </w:r>
      <w:r>
        <w:rPr>
          <w:rStyle w:val="StyleUnderline"/>
        </w:rPr>
        <w:t xml:space="preserve"> </w:t>
      </w:r>
      <w:r w:rsidRPr="00171990">
        <w:rPr>
          <w:rStyle w:val="Emphasis"/>
          <w:highlight w:val="yellow"/>
        </w:rPr>
        <w:t>eliminating</w:t>
      </w:r>
      <w:r>
        <w:rPr>
          <w:rStyle w:val="Emphasis"/>
        </w:rPr>
        <w:t xml:space="preserve"> </w:t>
      </w:r>
      <w:r w:rsidRPr="00171990">
        <w:rPr>
          <w:rStyle w:val="StyleUnderline"/>
          <w:highlight w:val="yellow"/>
        </w:rPr>
        <w:t>is</w:t>
      </w:r>
      <w:r>
        <w:rPr>
          <w:rStyle w:val="StyleUnderline"/>
        </w:rPr>
        <w:t xml:space="preserve"> </w:t>
      </w:r>
      <w:r w:rsidRPr="00171990">
        <w:rPr>
          <w:rStyle w:val="Emphasis"/>
          <w:highlight w:val="yellow"/>
        </w:rPr>
        <w:t>complicated</w:t>
      </w:r>
      <w:r>
        <w:rPr>
          <w:rStyle w:val="Emphasis"/>
        </w:rPr>
        <w:t xml:space="preserve"> </w:t>
      </w:r>
      <w:r w:rsidRPr="00171990">
        <w:rPr>
          <w:rStyle w:val="Emphasis"/>
          <w:highlight w:val="yellow"/>
        </w:rPr>
        <w:t>CRA</w:t>
      </w:r>
      <w:r>
        <w:rPr>
          <w:sz w:val="16"/>
        </w:rPr>
        <w:t xml:space="preserve"> </w:t>
      </w:r>
      <w:r w:rsidRPr="00171990">
        <w:rPr>
          <w:rStyle w:val="StyleUnderline"/>
          <w:highlight w:val="yellow"/>
        </w:rPr>
        <w:t>would</w:t>
      </w:r>
      <w:r w:rsidRPr="00171990">
        <w:rPr>
          <w:sz w:val="16"/>
          <w:highlight w:val="yellow"/>
        </w:rPr>
        <w:t xml:space="preserve"> </w:t>
      </w:r>
      <w:r w:rsidRPr="00171990">
        <w:rPr>
          <w:rStyle w:val="Emphasis"/>
          <w:highlight w:val="yellow"/>
        </w:rPr>
        <w:t>not repeal</w:t>
      </w:r>
      <w:r>
        <w:rPr>
          <w:sz w:val="16"/>
        </w:rPr>
        <w:t xml:space="preserve"> </w:t>
      </w:r>
      <w:r w:rsidRPr="00171990">
        <w:rPr>
          <w:rStyle w:val="Emphasis"/>
          <w:highlight w:val="yellow"/>
        </w:rPr>
        <w:t>WEC itself</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statutory</w:t>
      </w:r>
      <w:r>
        <w:rPr>
          <w:sz w:val="16"/>
        </w:rPr>
        <w:t xml:space="preserve"> </w:t>
      </w:r>
      <w:r w:rsidRPr="00171990">
        <w:rPr>
          <w:rStyle w:val="Emphasis"/>
          <w:highlight w:val="yellow"/>
        </w:rPr>
        <w:t>obligation</w:t>
      </w:r>
      <w:r w:rsidRPr="00171990">
        <w:rPr>
          <w:sz w:val="16"/>
          <w:highlight w:val="yellow"/>
        </w:rPr>
        <w:t xml:space="preserve"> </w:t>
      </w:r>
      <w:r w:rsidRPr="00171990">
        <w:rPr>
          <w:rStyle w:val="Emphasis"/>
          <w:highlight w:val="yellow"/>
        </w:rPr>
        <w:t>remains</w:t>
      </w:r>
      <w:r>
        <w:rPr>
          <w:sz w:val="16"/>
        </w:rPr>
        <w:t xml:space="preserve"> </w:t>
      </w:r>
      <w:r w:rsidRPr="00171990">
        <w:rPr>
          <w:rStyle w:val="StyleUnderline"/>
          <w:highlight w:val="yellow"/>
        </w:rPr>
        <w:t>create</w:t>
      </w:r>
      <w:r w:rsidRPr="00171990">
        <w:rPr>
          <w:sz w:val="16"/>
          <w:highlight w:val="yellow"/>
        </w:rPr>
        <w:t xml:space="preserve"> </w:t>
      </w:r>
      <w:r w:rsidRPr="00171990">
        <w:rPr>
          <w:rStyle w:val="Emphasis"/>
          <w:highlight w:val="yellow"/>
        </w:rPr>
        <w:t>legal</w:t>
      </w:r>
      <w:r w:rsidRPr="00171990">
        <w:rPr>
          <w:sz w:val="16"/>
          <w:highlight w:val="yellow"/>
        </w:rPr>
        <w:t xml:space="preserve"> </w:t>
      </w:r>
      <w:r w:rsidRPr="00171990">
        <w:rPr>
          <w:rStyle w:val="StyleUnderline"/>
          <w:highlight w:val="yellow"/>
        </w:rPr>
        <w:t>and</w:t>
      </w:r>
      <w:r w:rsidRPr="00171990">
        <w:rPr>
          <w:sz w:val="16"/>
          <w:highlight w:val="yellow"/>
        </w:rPr>
        <w:t xml:space="preserve"> </w:t>
      </w:r>
      <w:r w:rsidRPr="00171990">
        <w:rPr>
          <w:rStyle w:val="Emphasis"/>
          <w:highlight w:val="yellow"/>
        </w:rPr>
        <w:t>practical complexities</w:t>
      </w:r>
      <w:r w:rsidRPr="00171990">
        <w:rPr>
          <w:sz w:val="16"/>
          <w:highlight w:val="yellow"/>
        </w:rPr>
        <w:t xml:space="preserve"> </w:t>
      </w:r>
      <w:r w:rsidRPr="00171990">
        <w:rPr>
          <w:rStyle w:val="StyleUnderline"/>
          <w:highlight w:val="yellow"/>
        </w:rPr>
        <w:t>for</w:t>
      </w:r>
      <w:r>
        <w:rPr>
          <w:sz w:val="16"/>
        </w:rPr>
        <w:t xml:space="preserve"> </w:t>
      </w:r>
      <w:r w:rsidRPr="00171990">
        <w:rPr>
          <w:rStyle w:val="Emphasis"/>
          <w:highlight w:val="yellow"/>
        </w:rPr>
        <w:t>industry</w:t>
      </w:r>
      <w:r>
        <w:rPr>
          <w:sz w:val="16"/>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stall</w:t>
      </w:r>
      <w:r>
        <w:rPr>
          <w:sz w:val="16"/>
        </w:rPr>
        <w:t xml:space="preserve"> </w:t>
      </w:r>
      <w:r w:rsidRPr="00171990">
        <w:rPr>
          <w:rStyle w:val="Emphasis"/>
          <w:highlight w:val="yellow"/>
        </w:rPr>
        <w:t>collection</w:t>
      </w:r>
      <w:r>
        <w:rPr>
          <w:sz w:val="16"/>
        </w:rPr>
        <w:t xml:space="preserve"> </w:t>
      </w:r>
      <w:r w:rsidRPr="00171990">
        <w:rPr>
          <w:rStyle w:val="StyleUnderline"/>
          <w:highlight w:val="yellow"/>
        </w:rPr>
        <w:t>could land</w:t>
      </w:r>
      <w:r>
        <w:rPr>
          <w:rStyle w:val="StyleUnderline"/>
        </w:rPr>
        <w:t xml:space="preserve"> </w:t>
      </w:r>
      <w:r w:rsidRPr="00171990">
        <w:rPr>
          <w:rStyle w:val="StyleUnderline"/>
          <w:highlight w:val="yellow"/>
        </w:rPr>
        <w:t xml:space="preserve">in </w:t>
      </w:r>
      <w:r w:rsidRPr="00171990">
        <w:rPr>
          <w:rStyle w:val="Emphasis"/>
          <w:highlight w:val="yellow"/>
        </w:rPr>
        <w:t>court</w:t>
      </w:r>
      <w:r w:rsidRPr="00171990">
        <w:rPr>
          <w:sz w:val="16"/>
          <w:highlight w:val="yellow"/>
        </w:rPr>
        <w:t xml:space="preserve"> </w:t>
      </w:r>
      <w:r w:rsidRPr="00171990">
        <w:rPr>
          <w:rStyle w:val="StyleUnderline"/>
          <w:highlight w:val="yellow"/>
        </w:rPr>
        <w:t>and create</w:t>
      </w:r>
      <w:r>
        <w:rPr>
          <w:sz w:val="16"/>
        </w:rPr>
        <w:t xml:space="preserve"> </w:t>
      </w:r>
      <w:r w:rsidRPr="00171990">
        <w:rPr>
          <w:rStyle w:val="Emphasis"/>
          <w:highlight w:val="yellow"/>
        </w:rPr>
        <w:t>uncertainty</w:t>
      </w:r>
      <w:r>
        <w:rPr>
          <w:sz w:val="16"/>
        </w:rPr>
        <w:t xml:space="preserve"> </w:t>
      </w:r>
      <w:r w:rsidRPr="00171990">
        <w:rPr>
          <w:rStyle w:val="Emphasis"/>
          <w:highlight w:val="yellow"/>
        </w:rPr>
        <w:t>reconciliation</w:t>
      </w:r>
      <w:r>
        <w:rPr>
          <w:sz w:val="16"/>
        </w:rPr>
        <w:t xml:space="preserve"> </w:t>
      </w:r>
      <w:r w:rsidRPr="00171990">
        <w:rPr>
          <w:rStyle w:val="StyleUnderline"/>
          <w:highlight w:val="yellow"/>
        </w:rPr>
        <w:t>would</w:t>
      </w:r>
      <w:r>
        <w:rPr>
          <w:rStyle w:val="StyleUnderline"/>
        </w:rPr>
        <w:t xml:space="preserve"> </w:t>
      </w:r>
      <w:r w:rsidRPr="00171990">
        <w:rPr>
          <w:rStyle w:val="StyleUnderline"/>
          <w:highlight w:val="yellow"/>
        </w:rPr>
        <w:t>leave</w:t>
      </w:r>
      <w:r w:rsidRPr="00171990">
        <w:rPr>
          <w:sz w:val="16"/>
          <w:highlight w:val="yellow"/>
        </w:rPr>
        <w:t xml:space="preserve"> </w:t>
      </w:r>
      <w:r w:rsidRPr="00171990">
        <w:rPr>
          <w:rStyle w:val="Emphasis"/>
          <w:highlight w:val="yellow"/>
        </w:rPr>
        <w:t>questions</w:t>
      </w:r>
      <w:r w:rsidRPr="00171990">
        <w:rPr>
          <w:sz w:val="16"/>
          <w:highlight w:val="yellow"/>
        </w:rPr>
        <w:t xml:space="preserve"> </w:t>
      </w:r>
      <w:r w:rsidRPr="00171990">
        <w:rPr>
          <w:rStyle w:val="StyleUnderline"/>
          <w:highlight w:val="yellow"/>
        </w:rPr>
        <w:t>about</w:t>
      </w:r>
      <w:r>
        <w:rPr>
          <w:rStyle w:val="StyleUnderline"/>
        </w:rPr>
        <w:t xml:space="preserve"> </w:t>
      </w:r>
      <w:r w:rsidRPr="00171990">
        <w:rPr>
          <w:rStyle w:val="StyleUnderline"/>
          <w:highlight w:val="yellow"/>
        </w:rPr>
        <w:t>EPA’s</w:t>
      </w:r>
      <w:r w:rsidRPr="00171990">
        <w:rPr>
          <w:sz w:val="16"/>
          <w:highlight w:val="yellow"/>
        </w:rPr>
        <w:t xml:space="preserve"> </w:t>
      </w:r>
      <w:r w:rsidRPr="00171990">
        <w:rPr>
          <w:rStyle w:val="Emphasis"/>
          <w:highlight w:val="yellow"/>
        </w:rPr>
        <w:t>Subpart W</w:t>
      </w:r>
      <w:r>
        <w:rPr>
          <w:rStyle w:val="Emphasis"/>
        </w:rPr>
        <w:t xml:space="preserve"> </w:t>
      </w:r>
      <w:r w:rsidRPr="00171990">
        <w:rPr>
          <w:rStyle w:val="StyleUnderline"/>
          <w:highlight w:val="yellow"/>
        </w:rPr>
        <w:t>which</w:t>
      </w:r>
      <w:r>
        <w:rPr>
          <w:rStyle w:val="StyleUnderline"/>
        </w:rPr>
        <w:t xml:space="preserve"> </w:t>
      </w:r>
      <w:r w:rsidRPr="00171990">
        <w:rPr>
          <w:rStyle w:val="StyleUnderline"/>
          <w:highlight w:val="yellow"/>
        </w:rPr>
        <w:t>does not include</w:t>
      </w:r>
      <w:r>
        <w:rPr>
          <w:rStyle w:val="StyleUnderline"/>
        </w:rPr>
        <w:t xml:space="preserve"> </w:t>
      </w:r>
      <w:r w:rsidRPr="00171990">
        <w:rPr>
          <w:rStyle w:val="Emphasis"/>
          <w:highlight w:val="yellow"/>
        </w:rPr>
        <w:t>fiscal elements</w:t>
      </w:r>
      <w:r>
        <w:rPr>
          <w:rStyle w:val="StyleUnderline"/>
        </w:rPr>
        <w:t xml:space="preserve"> </w:t>
      </w:r>
      <w:r w:rsidRPr="00171990">
        <w:rPr>
          <w:rStyle w:val="Emphasis"/>
          <w:highlight w:val="yellow"/>
        </w:rPr>
        <w:t>Trump</w:t>
      </w:r>
      <w:r>
        <w:rPr>
          <w:rStyle w:val="StyleUnderline"/>
        </w:rPr>
        <w:t xml:space="preserve"> </w:t>
      </w:r>
      <w:r w:rsidRPr="00171990">
        <w:rPr>
          <w:rStyle w:val="StyleUnderline"/>
          <w:highlight w:val="yellow"/>
        </w:rPr>
        <w:t>would</w:t>
      </w:r>
      <w:r w:rsidRPr="00171990">
        <w:rPr>
          <w:sz w:val="16"/>
          <w:highlight w:val="yellow"/>
        </w:rPr>
        <w:t xml:space="preserve"> </w:t>
      </w:r>
      <w:r w:rsidRPr="00171990">
        <w:rPr>
          <w:rStyle w:val="Emphasis"/>
          <w:highlight w:val="yellow"/>
        </w:rPr>
        <w:t>reverse</w:t>
      </w:r>
      <w:r>
        <w:rPr>
          <w:sz w:val="16"/>
        </w:rPr>
        <w:t xml:space="preserve"> </w:t>
      </w:r>
      <w:r w:rsidRPr="00171990">
        <w:rPr>
          <w:rStyle w:val="StyleUnderline"/>
          <w:highlight w:val="yellow"/>
        </w:rPr>
        <w:t>through</w:t>
      </w:r>
      <w:r w:rsidRPr="00171990">
        <w:rPr>
          <w:sz w:val="16"/>
          <w:highlight w:val="yellow"/>
        </w:rPr>
        <w:t xml:space="preserve"> </w:t>
      </w:r>
      <w:r w:rsidRPr="00171990">
        <w:rPr>
          <w:rStyle w:val="Emphasis"/>
          <w:highlight w:val="yellow"/>
        </w:rPr>
        <w:t>administrative procedures</w:t>
      </w:r>
      <w:r>
        <w:rPr>
          <w:rStyle w:val="StyleUnderline"/>
        </w:rPr>
        <w:t xml:space="preserve"> </w:t>
      </w:r>
      <w:r w:rsidRPr="00171990">
        <w:rPr>
          <w:rStyle w:val="StyleUnderline"/>
          <w:highlight w:val="yellow"/>
        </w:rPr>
        <w:t>EPA</w:t>
      </w:r>
      <w:r>
        <w:rPr>
          <w:rStyle w:val="StyleUnderline"/>
        </w:rPr>
        <w:t xml:space="preserve"> </w:t>
      </w:r>
      <w:r w:rsidRPr="00171990">
        <w:rPr>
          <w:rStyle w:val="StyleUnderline"/>
          <w:highlight w:val="yellow"/>
        </w:rPr>
        <w:t>must supply</w:t>
      </w:r>
      <w:r>
        <w:rPr>
          <w:rStyle w:val="StyleUnderline"/>
        </w:rPr>
        <w:t xml:space="preserve"> </w:t>
      </w:r>
      <w:r w:rsidRPr="00171990">
        <w:rPr>
          <w:rStyle w:val="StyleUnderline"/>
          <w:highlight w:val="yellow"/>
        </w:rPr>
        <w:t>“</w:t>
      </w:r>
      <w:r w:rsidRPr="00171990">
        <w:rPr>
          <w:rStyle w:val="Emphasis"/>
          <w:highlight w:val="yellow"/>
        </w:rPr>
        <w:t>reasoned explanation</w:t>
      </w:r>
      <w:r w:rsidRPr="00171990">
        <w:rPr>
          <w:rStyle w:val="StyleUnderline"/>
          <w:highlight w:val="yellow"/>
        </w:rPr>
        <w:t>”</w:t>
      </w:r>
      <w:r>
        <w:rPr>
          <w:sz w:val="16"/>
        </w:rPr>
        <w:t xml:space="preserve"> </w:t>
      </w:r>
      <w:r w:rsidRPr="00171990">
        <w:rPr>
          <w:rStyle w:val="Emphasis"/>
          <w:highlight w:val="yellow"/>
        </w:rPr>
        <w:t>difficult</w:t>
      </w:r>
      <w:r>
        <w:rPr>
          <w:sz w:val="16"/>
        </w:rPr>
        <w:t xml:space="preserve"> </w:t>
      </w:r>
      <w:r w:rsidRPr="00171990">
        <w:rPr>
          <w:rStyle w:val="Emphasis"/>
          <w:highlight w:val="yellow"/>
        </w:rPr>
        <w:t>post-Chevron</w:t>
      </w:r>
      <w:r>
        <w:rPr>
          <w:sz w:val="16"/>
        </w:rPr>
        <w:t xml:space="preserve"> </w:t>
      </w:r>
      <w:r w:rsidRPr="00171990">
        <w:rPr>
          <w:rStyle w:val="Emphasis"/>
          <w:highlight w:val="yellow"/>
        </w:rPr>
        <w:t>simply declining to enforce</w:t>
      </w:r>
      <w:r>
        <w:rPr>
          <w:sz w:val="16"/>
        </w:rPr>
        <w:t xml:space="preserve"> </w:t>
      </w:r>
      <w:r w:rsidRPr="00171990">
        <w:rPr>
          <w:rStyle w:val="StyleUnderline"/>
          <w:highlight w:val="yellow"/>
        </w:rPr>
        <w:t>would present</w:t>
      </w:r>
      <w:r w:rsidRPr="00171990">
        <w:rPr>
          <w:sz w:val="16"/>
          <w:highlight w:val="yellow"/>
        </w:rPr>
        <w:t xml:space="preserve"> </w:t>
      </w:r>
      <w:r w:rsidRPr="00171990">
        <w:rPr>
          <w:rStyle w:val="Emphasis"/>
          <w:highlight w:val="yellow"/>
        </w:rPr>
        <w:t>risks</w:t>
      </w:r>
      <w:r>
        <w:rPr>
          <w:rStyle w:val="Emphasis"/>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C</w:t>
      </w:r>
      <w:r>
        <w:rPr>
          <w:sz w:val="16"/>
        </w:rPr>
        <w:t xml:space="preserve"> </w:t>
      </w:r>
      <w:r w:rsidRPr="00171990">
        <w:rPr>
          <w:rStyle w:val="Emphasis"/>
          <w:highlight w:val="yellow"/>
        </w:rPr>
        <w:t>A</w:t>
      </w:r>
      <w:r>
        <w:rPr>
          <w:sz w:val="16"/>
        </w:rPr>
        <w:t xml:space="preserve"> </w:t>
      </w:r>
      <w:r w:rsidRPr="00171990">
        <w:rPr>
          <w:rStyle w:val="Emphasis"/>
          <w:highlight w:val="yellow"/>
        </w:rPr>
        <w:t>A</w:t>
      </w:r>
      <w:r>
        <w:rPr>
          <w:sz w:val="16"/>
        </w:rPr>
        <w:t xml:space="preserve"> </w:t>
      </w:r>
      <w:r w:rsidRPr="00171990">
        <w:rPr>
          <w:rStyle w:val="StyleUnderline"/>
          <w:highlight w:val="yellow"/>
        </w:rPr>
        <w:t>empowers</w:t>
      </w:r>
      <w:r w:rsidRPr="00171990">
        <w:rPr>
          <w:sz w:val="16"/>
          <w:highlight w:val="yellow"/>
        </w:rPr>
        <w:t xml:space="preserve"> </w:t>
      </w:r>
      <w:r w:rsidRPr="00171990">
        <w:rPr>
          <w:rStyle w:val="Emphasis"/>
          <w:highlight w:val="yellow"/>
        </w:rPr>
        <w:t>citizens</w:t>
      </w:r>
      <w:r w:rsidRPr="00171990">
        <w:rPr>
          <w:sz w:val="16"/>
          <w:highlight w:val="yellow"/>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sue</w:t>
      </w:r>
      <w:r>
        <w:rPr>
          <w:rStyle w:val="StyleUnderline"/>
        </w:rPr>
        <w:t xml:space="preserve"> </w:t>
      </w:r>
      <w:r w:rsidRPr="00171990">
        <w:rPr>
          <w:rStyle w:val="StyleUnderline"/>
          <w:highlight w:val="yellow"/>
        </w:rPr>
        <w:t>if</w:t>
      </w:r>
      <w:r>
        <w:rPr>
          <w:rStyle w:val="StyleUnderline"/>
        </w:rPr>
        <w:t xml:space="preserve"> </w:t>
      </w:r>
      <w:r w:rsidRPr="00171990">
        <w:rPr>
          <w:rStyle w:val="Emphasis"/>
          <w:highlight w:val="yellow"/>
        </w:rPr>
        <w:t>EPA is not enforcing</w:t>
      </w:r>
      <w:r>
        <w:rPr>
          <w:rStyle w:val="Emphasis"/>
        </w:rPr>
        <w:t xml:space="preserve"> </w:t>
      </w:r>
      <w:r w:rsidRPr="00171990">
        <w:rPr>
          <w:rStyle w:val="StyleUnderline"/>
          <w:highlight w:val="yellow"/>
        </w:rPr>
        <w:t>there is</w:t>
      </w:r>
      <w:r>
        <w:rPr>
          <w:rStyle w:val="StyleUnderline"/>
        </w:rPr>
        <w:t xml:space="preserve"> </w:t>
      </w:r>
      <w:r w:rsidRPr="00171990">
        <w:rPr>
          <w:rStyle w:val="StyleUnderline"/>
          <w:highlight w:val="yellow"/>
        </w:rPr>
        <w:t>interplay between</w:t>
      </w:r>
      <w:r>
        <w:rPr>
          <w:rStyle w:val="StyleUnderline"/>
        </w:rPr>
        <w:t xml:space="preserve"> </w:t>
      </w:r>
      <w:r w:rsidRPr="00171990">
        <w:rPr>
          <w:rStyle w:val="Emphasis"/>
          <w:highlight w:val="yellow"/>
        </w:rPr>
        <w:t>methane rules</w:t>
      </w:r>
      <w:r w:rsidRPr="00171990">
        <w:rPr>
          <w:sz w:val="16"/>
          <w:highlight w:val="yellow"/>
        </w:rPr>
        <w:t xml:space="preserve"> </w:t>
      </w:r>
      <w:r w:rsidRPr="00171990">
        <w:rPr>
          <w:rStyle w:val="StyleUnderline"/>
          <w:highlight w:val="yellow"/>
        </w:rPr>
        <w:t>and</w:t>
      </w:r>
      <w:r w:rsidRPr="00171990">
        <w:rPr>
          <w:sz w:val="16"/>
          <w:highlight w:val="yellow"/>
        </w:rPr>
        <w:t xml:space="preserve"> </w:t>
      </w:r>
      <w:r w:rsidRPr="00171990">
        <w:rPr>
          <w:rStyle w:val="Emphasis"/>
          <w:highlight w:val="yellow"/>
        </w:rPr>
        <w:t>other</w:t>
      </w:r>
      <w:r>
        <w:rPr>
          <w:rStyle w:val="Emphasis"/>
        </w:rPr>
        <w:t xml:space="preserve"> </w:t>
      </w:r>
      <w:r w:rsidRPr="00171990">
        <w:rPr>
          <w:rStyle w:val="Emphasis"/>
          <w:highlight w:val="yellow"/>
        </w:rPr>
        <w:t>IRA incentive</w:t>
      </w:r>
      <w:r>
        <w:rPr>
          <w:rStyle w:val="StyleUnderline"/>
        </w:rPr>
        <w:t xml:space="preserve"> </w:t>
      </w:r>
      <w:r w:rsidRPr="00171990">
        <w:rPr>
          <w:rStyle w:val="Emphasis"/>
          <w:highlight w:val="yellow"/>
        </w:rPr>
        <w:t>s</w:t>
      </w:r>
      <w:r>
        <w:rPr>
          <w:sz w:val="16"/>
        </w:rPr>
        <w:t xml:space="preserve"> </w:t>
      </w:r>
      <w:r w:rsidRPr="00171990">
        <w:rPr>
          <w:rStyle w:val="StyleUnderline"/>
          <w:highlight w:val="yellow"/>
        </w:rPr>
        <w:t>Thus, a</w:t>
      </w:r>
      <w:r>
        <w:rPr>
          <w:sz w:val="16"/>
        </w:rPr>
        <w:t xml:space="preserve"> </w:t>
      </w:r>
      <w:r w:rsidRPr="00171990">
        <w:rPr>
          <w:rStyle w:val="Emphasis"/>
          <w:highlight w:val="yellow"/>
        </w:rPr>
        <w:t>end</w:t>
      </w:r>
      <w:r w:rsidRPr="00171990">
        <w:rPr>
          <w:rStyle w:val="StyleUnderline"/>
          <w:highlight w:val="yellow"/>
        </w:rPr>
        <w:t xml:space="preserve"> to </w:t>
      </w:r>
      <w:r w:rsidRPr="00171990">
        <w:rPr>
          <w:rStyle w:val="Emphasis"/>
          <w:highlight w:val="yellow"/>
        </w:rPr>
        <w:t>methane reg</w:t>
      </w:r>
      <w:r>
        <w:rPr>
          <w:rStyle w:val="Emphasis"/>
        </w:rPr>
        <w:t xml:space="preserve"> </w:t>
      </w:r>
      <w:r w:rsidRPr="00171990">
        <w:rPr>
          <w:rStyle w:val="Emphasis"/>
          <w:highlight w:val="yellow"/>
        </w:rPr>
        <w:t>s</w:t>
      </w:r>
      <w:r>
        <w:rPr>
          <w:sz w:val="16"/>
        </w:rPr>
        <w:t xml:space="preserve"> </w:t>
      </w:r>
      <w:r w:rsidRPr="00171990">
        <w:rPr>
          <w:rStyle w:val="StyleUnderline"/>
          <w:highlight w:val="yellow"/>
        </w:rPr>
        <w:t>could pose</w:t>
      </w:r>
      <w:r>
        <w:rPr>
          <w:sz w:val="16"/>
        </w:rPr>
        <w:t xml:space="preserve"> </w:t>
      </w:r>
      <w:r w:rsidRPr="00171990">
        <w:rPr>
          <w:rStyle w:val="Emphasis"/>
          <w:highlight w:val="yellow"/>
        </w:rPr>
        <w:t>legal, political, and practical risks</w:t>
      </w:r>
      <w:r w:rsidRPr="00171990">
        <w:rPr>
          <w:sz w:val="16"/>
          <w:highlight w:val="yellow"/>
        </w:rPr>
        <w:t xml:space="preserve"> </w:t>
      </w:r>
      <w:r w:rsidRPr="00171990">
        <w:rPr>
          <w:rStyle w:val="StyleUnderline"/>
          <w:highlight w:val="yellow"/>
        </w:rPr>
        <w:t>for</w:t>
      </w:r>
      <w:r>
        <w:rPr>
          <w:sz w:val="16"/>
        </w:rPr>
        <w:t xml:space="preserve"> </w:t>
      </w:r>
      <w:r w:rsidRPr="00171990">
        <w:rPr>
          <w:rStyle w:val="Emphasis"/>
          <w:highlight w:val="yellow"/>
        </w:rPr>
        <w:t>operators</w:t>
      </w:r>
      <w:r>
        <w:rPr>
          <w:sz w:val="16"/>
        </w:rPr>
        <w:t xml:space="preserve"> </w:t>
      </w:r>
    </w:p>
    <w:p w14:paraId="5500E283" w14:textId="77777777" w:rsidR="005B7146" w:rsidRDefault="005B7146" w:rsidP="005B7146">
      <w:pPr>
        <w:pStyle w:val="Heading4"/>
        <w:rPr>
          <w:rStyle w:val="StyleUnderline"/>
          <w:highlight w:val="yellow"/>
        </w:rPr>
      </w:pPr>
      <w:r w:rsidRPr="00171990">
        <w:t xml:space="preserve">BUT even the </w:t>
      </w:r>
      <w:r w:rsidRPr="00171990">
        <w:rPr>
          <w:u w:val="single"/>
        </w:rPr>
        <w:t>attempt</w:t>
      </w:r>
      <w:r w:rsidRPr="00171990">
        <w:t xml:space="preserve"> collapses the market for gas exports </w:t>
      </w:r>
      <w:r w:rsidRPr="00171990">
        <w:rPr>
          <w:u w:val="single"/>
        </w:rPr>
        <w:t>treated</w:t>
      </w:r>
      <w:r w:rsidRPr="00171990">
        <w:t xml:space="preserve"> as a </w:t>
      </w:r>
      <w:r w:rsidRPr="00171990">
        <w:rPr>
          <w:u w:val="single"/>
        </w:rPr>
        <w:t>distinct commodity</w:t>
      </w:r>
      <w:r w:rsidRPr="00171990">
        <w:t xml:space="preserve"> due to an </w:t>
      </w:r>
      <w:r w:rsidRPr="00171990">
        <w:rPr>
          <w:u w:val="single"/>
        </w:rPr>
        <w:t>empirically provable green factor</w:t>
      </w:r>
      <w:r w:rsidRPr="00171990">
        <w:t xml:space="preserve">, also known as </w:t>
      </w:r>
      <w:r w:rsidRPr="00171990">
        <w:rPr>
          <w:u w:val="single"/>
        </w:rPr>
        <w:t>differentiated gas</w:t>
      </w:r>
      <w:r w:rsidRPr="00171990">
        <w:t xml:space="preserve">: </w:t>
      </w:r>
    </w:p>
    <w:p w14:paraId="1DFE9462" w14:textId="77777777" w:rsidR="005B7146" w:rsidRDefault="005B7146" w:rsidP="005B7146">
      <w:pPr>
        <w:pStyle w:val="Heading4"/>
        <w:rPr>
          <w:rStyle w:val="StyleUnderline"/>
          <w:highlight w:val="yellow"/>
        </w:rPr>
      </w:pPr>
      <w:r w:rsidRPr="00171990">
        <w:t xml:space="preserve">1. CONDUCT---bad industry actors are </w:t>
      </w:r>
      <w:r w:rsidRPr="00171990">
        <w:rPr>
          <w:u w:val="single"/>
        </w:rPr>
        <w:t>treating</w:t>
      </w:r>
      <w:r w:rsidRPr="00171990">
        <w:t xml:space="preserve"> deregulation as a </w:t>
      </w:r>
      <w:r w:rsidRPr="00171990">
        <w:rPr>
          <w:u w:val="single"/>
        </w:rPr>
        <w:t>green light</w:t>
      </w:r>
      <w:r w:rsidRPr="00171990">
        <w:t xml:space="preserve"> to </w:t>
      </w:r>
      <w:r w:rsidRPr="00171990">
        <w:rPr>
          <w:u w:val="single"/>
        </w:rPr>
        <w:t>abandon sustainability</w:t>
      </w:r>
      <w:r w:rsidRPr="00171990">
        <w:t>.</w:t>
      </w:r>
      <w:r w:rsidRPr="00171990">
        <w:rPr>
          <w:u w:val="single"/>
        </w:rPr>
        <w:t xml:space="preserve"> </w:t>
      </w:r>
    </w:p>
    <w:p w14:paraId="4A8F3071" w14:textId="77777777" w:rsidR="005B7146" w:rsidRDefault="005B7146" w:rsidP="005B7146">
      <w:pPr>
        <w:rPr>
          <w:rStyle w:val="StyleUnderline"/>
          <w:highlight w:val="yellow"/>
        </w:rPr>
      </w:pPr>
      <w:r w:rsidRPr="00171990">
        <w:rPr>
          <w:rStyle w:val="Style13ptBold"/>
        </w:rPr>
        <w:t>Romito 3/29</w:t>
      </w:r>
      <w:r>
        <w:t xml:space="preserve"> </w:t>
      </w:r>
    </w:p>
    <w:p w14:paraId="72424BC5" w14:textId="77777777" w:rsidR="005B7146" w:rsidRDefault="005B7146" w:rsidP="005B7146">
      <w:pPr>
        <w:rPr>
          <w:rStyle w:val="StyleUnderline"/>
          <w:highlight w:val="yellow"/>
        </w:rPr>
      </w:pPr>
      <w:r w:rsidRPr="00171990">
        <w:rPr>
          <w:rStyle w:val="StyleUnderline"/>
          <w:highlight w:val="yellow"/>
        </w:rPr>
        <w:t>Energy</w:t>
      </w:r>
      <w:r>
        <w:rPr>
          <w:sz w:val="16"/>
        </w:rPr>
        <w:t xml:space="preserve"> </w:t>
      </w:r>
      <w:r w:rsidRPr="00171990">
        <w:rPr>
          <w:rStyle w:val="StyleUnderline"/>
          <w:highlight w:val="yellow"/>
        </w:rPr>
        <w:t>Won A</w:t>
      </w:r>
      <w:r>
        <w:rPr>
          <w:sz w:val="16"/>
        </w:rPr>
        <w:t xml:space="preserve"> </w:t>
      </w:r>
      <w:r w:rsidRPr="00171990">
        <w:rPr>
          <w:rStyle w:val="Emphasis"/>
          <w:highlight w:val="yellow"/>
        </w:rPr>
        <w:t>Battle</w:t>
      </w:r>
      <w:r w:rsidRPr="00171990">
        <w:rPr>
          <w:sz w:val="16"/>
          <w:highlight w:val="yellow"/>
        </w:rPr>
        <w:t xml:space="preserve">, </w:t>
      </w:r>
      <w:r w:rsidRPr="00171990">
        <w:rPr>
          <w:rStyle w:val="StyleUnderline"/>
          <w:highlight w:val="yellow"/>
        </w:rPr>
        <w:t>But</w:t>
      </w:r>
      <w:r w:rsidRPr="00171990">
        <w:rPr>
          <w:sz w:val="16"/>
          <w:highlight w:val="yellow"/>
        </w:rPr>
        <w:t xml:space="preserve"> </w:t>
      </w:r>
      <w:r w:rsidRPr="00171990">
        <w:rPr>
          <w:rStyle w:val="Emphasis"/>
          <w:highlight w:val="yellow"/>
        </w:rPr>
        <w:t>Not The</w:t>
      </w:r>
      <w:r>
        <w:rPr>
          <w:sz w:val="16"/>
        </w:rPr>
        <w:t xml:space="preserve"> </w:t>
      </w:r>
      <w:r w:rsidRPr="00171990">
        <w:rPr>
          <w:rStyle w:val="Emphasis"/>
          <w:highlight w:val="yellow"/>
        </w:rPr>
        <w:t>War</w:t>
      </w:r>
      <w:r>
        <w:rPr>
          <w:rStyle w:val="Emphasis"/>
          <w:highlight w:val="yellow"/>
        </w:rPr>
        <w:t xml:space="preserve"> </w:t>
      </w:r>
      <w:r w:rsidRPr="00171990">
        <w:rPr>
          <w:rStyle w:val="StyleUnderline"/>
          <w:highlight w:val="yellow"/>
        </w:rPr>
        <w:t>Trump</w:t>
      </w:r>
      <w:r>
        <w:rPr>
          <w:rStyle w:val="StyleUnderline"/>
        </w:rPr>
        <w:t xml:space="preserve"> </w:t>
      </w:r>
      <w:r w:rsidRPr="00171990">
        <w:rPr>
          <w:rStyle w:val="StyleUnderline"/>
          <w:highlight w:val="yellow"/>
        </w:rPr>
        <w:t>was</w:t>
      </w:r>
      <w:r>
        <w:rPr>
          <w:rStyle w:val="StyleUnderline"/>
        </w:rPr>
        <w:t xml:space="preserve"> </w:t>
      </w:r>
      <w:r w:rsidRPr="00171990">
        <w:rPr>
          <w:rStyle w:val="StyleUnderline"/>
          <w:highlight w:val="yellow"/>
        </w:rPr>
        <w:t>a</w:t>
      </w:r>
      <w:r>
        <w:rPr>
          <w:rStyle w:val="StyleUnderline"/>
        </w:rPr>
        <w:t xml:space="preserve"> </w:t>
      </w:r>
      <w:r w:rsidRPr="00171990">
        <w:rPr>
          <w:rStyle w:val="Emphasis"/>
          <w:highlight w:val="yellow"/>
        </w:rPr>
        <w:t>win</w:t>
      </w:r>
      <w:r>
        <w:rPr>
          <w:sz w:val="16"/>
        </w:rPr>
        <w:t xml:space="preserve"> </w:t>
      </w:r>
      <w:r w:rsidRPr="00171990">
        <w:rPr>
          <w:rStyle w:val="StyleUnderline"/>
          <w:highlight w:val="yellow"/>
        </w:rPr>
        <w:t>However</w:t>
      </w:r>
      <w:r>
        <w:rPr>
          <w:sz w:val="16"/>
        </w:rPr>
        <w:t xml:space="preserve"> </w:t>
      </w:r>
      <w:r w:rsidRPr="00171990">
        <w:rPr>
          <w:rStyle w:val="Emphasis"/>
          <w:highlight w:val="yellow"/>
        </w:rPr>
        <w:t>irrational over-exuberance</w:t>
      </w:r>
      <w:r>
        <w:rPr>
          <w:sz w:val="16"/>
        </w:rPr>
        <w:t xml:space="preserve"> </w:t>
      </w:r>
      <w:r w:rsidRPr="00171990">
        <w:rPr>
          <w:rStyle w:val="Emphasis"/>
          <w:highlight w:val="yellow"/>
        </w:rPr>
        <w:t>convince the</w:t>
      </w:r>
      <w:r>
        <w:rPr>
          <w:rStyle w:val="Emphasis"/>
        </w:rPr>
        <w:t xml:space="preserve"> </w:t>
      </w:r>
      <w:r w:rsidRPr="00171990">
        <w:rPr>
          <w:rStyle w:val="Emphasis"/>
          <w:highlight w:val="yellow"/>
        </w:rPr>
        <w:t>sector</w:t>
      </w:r>
      <w:r>
        <w:rPr>
          <w:sz w:val="16"/>
        </w:rPr>
        <w:t xml:space="preserve"> </w:t>
      </w:r>
      <w:r w:rsidRPr="00171990">
        <w:rPr>
          <w:rStyle w:val="Emphasis"/>
          <w:highlight w:val="yellow"/>
        </w:rPr>
        <w:t>sustainability no longer matters</w:t>
      </w:r>
      <w:r>
        <w:rPr>
          <w:sz w:val="16"/>
        </w:rPr>
        <w:t xml:space="preserve"> </w:t>
      </w:r>
      <w:r w:rsidRPr="00171990">
        <w:rPr>
          <w:rStyle w:val="Emphasis"/>
          <w:highlight w:val="yellow"/>
        </w:rPr>
        <w:t>dangerous</w:t>
      </w:r>
      <w:r w:rsidRPr="00171990">
        <w:rPr>
          <w:sz w:val="16"/>
          <w:highlight w:val="yellow"/>
        </w:rPr>
        <w:t xml:space="preserve"> </w:t>
      </w:r>
      <w:r w:rsidRPr="00171990">
        <w:rPr>
          <w:rStyle w:val="StyleUnderline"/>
          <w:highlight w:val="yellow"/>
        </w:rPr>
        <w:t>and</w:t>
      </w:r>
      <w:r w:rsidRPr="00171990">
        <w:rPr>
          <w:sz w:val="16"/>
          <w:highlight w:val="yellow"/>
        </w:rPr>
        <w:t xml:space="preserve"> </w:t>
      </w:r>
      <w:r w:rsidRPr="00171990">
        <w:rPr>
          <w:rStyle w:val="Emphasis"/>
          <w:highlight w:val="yellow"/>
        </w:rPr>
        <w:t>short-sighted</w:t>
      </w:r>
      <w:r>
        <w:rPr>
          <w:sz w:val="16"/>
        </w:rPr>
        <w:t xml:space="preserve"> </w:t>
      </w:r>
      <w:r w:rsidRPr="00171990">
        <w:rPr>
          <w:rStyle w:val="Emphasis"/>
          <w:highlight w:val="yellow"/>
        </w:rPr>
        <w:t>sustainability</w:t>
      </w:r>
      <w:r>
        <w:rPr>
          <w:sz w:val="16"/>
        </w:rPr>
        <w:t xml:space="preserve"> </w:t>
      </w:r>
      <w:r w:rsidRPr="00171990">
        <w:rPr>
          <w:rStyle w:val="Emphasis"/>
          <w:highlight w:val="yellow"/>
        </w:rPr>
        <w:t>considerations</w:t>
      </w:r>
      <w:r w:rsidRPr="00171990">
        <w:rPr>
          <w:sz w:val="16"/>
          <w:highlight w:val="yellow"/>
        </w:rPr>
        <w:t xml:space="preserve"> </w:t>
      </w:r>
      <w:r w:rsidRPr="00171990">
        <w:rPr>
          <w:rStyle w:val="StyleUnderline"/>
          <w:highlight w:val="yellow"/>
        </w:rPr>
        <w:t xml:space="preserve">that impact </w:t>
      </w:r>
      <w:r w:rsidRPr="00171990">
        <w:rPr>
          <w:rStyle w:val="Emphasis"/>
          <w:highlight w:val="yellow"/>
        </w:rPr>
        <w:t>long-term valuation</w:t>
      </w:r>
      <w:r w:rsidRPr="00171990">
        <w:rPr>
          <w:sz w:val="16"/>
          <w:highlight w:val="yellow"/>
        </w:rPr>
        <w:t xml:space="preserve"> </w:t>
      </w:r>
      <w:r w:rsidRPr="00171990">
        <w:rPr>
          <w:rStyle w:val="StyleUnderline"/>
          <w:highlight w:val="yellow"/>
        </w:rPr>
        <w:t>and</w:t>
      </w:r>
      <w:r w:rsidRPr="00171990">
        <w:rPr>
          <w:sz w:val="16"/>
          <w:highlight w:val="yellow"/>
        </w:rPr>
        <w:t xml:space="preserve"> </w:t>
      </w:r>
      <w:r w:rsidRPr="00171990">
        <w:rPr>
          <w:rStyle w:val="Emphasis"/>
          <w:highlight w:val="yellow"/>
        </w:rPr>
        <w:t>commercial relationships</w:t>
      </w:r>
      <w:r w:rsidRPr="00171990">
        <w:rPr>
          <w:sz w:val="16"/>
          <w:highlight w:val="yellow"/>
        </w:rPr>
        <w:t xml:space="preserve"> </w:t>
      </w:r>
      <w:r w:rsidRPr="00171990">
        <w:rPr>
          <w:rStyle w:val="Emphasis"/>
          <w:highlight w:val="yellow"/>
        </w:rPr>
        <w:t>still matter</w:t>
      </w:r>
      <w:r>
        <w:rPr>
          <w:sz w:val="16"/>
        </w:rPr>
        <w:t xml:space="preserve"> </w:t>
      </w:r>
      <w:r w:rsidRPr="00171990">
        <w:rPr>
          <w:rStyle w:val="StyleUnderline"/>
          <w:highlight w:val="yellow"/>
        </w:rPr>
        <w:t>the</w:t>
      </w:r>
      <w:r>
        <w:rPr>
          <w:rStyle w:val="StyleUnderline"/>
        </w:rPr>
        <w:t xml:space="preserve"> </w:t>
      </w:r>
      <w:r w:rsidRPr="00171990">
        <w:rPr>
          <w:rStyle w:val="StyleUnderline"/>
          <w:highlight w:val="yellow"/>
        </w:rPr>
        <w:t xml:space="preserve">sector is </w:t>
      </w:r>
      <w:r w:rsidRPr="00171990">
        <w:rPr>
          <w:rStyle w:val="Emphasis"/>
          <w:highlight w:val="yellow"/>
        </w:rPr>
        <w:t>overcorrecting</w:t>
      </w:r>
      <w:r>
        <w:rPr>
          <w:sz w:val="16"/>
        </w:rPr>
        <w:t xml:space="preserve"> </w:t>
      </w:r>
      <w:r w:rsidRPr="00171990">
        <w:rPr>
          <w:rStyle w:val="StyleUnderline"/>
          <w:highlight w:val="yellow"/>
        </w:rPr>
        <w:t xml:space="preserve">since it feels </w:t>
      </w:r>
      <w:r w:rsidRPr="00171990">
        <w:rPr>
          <w:rStyle w:val="Emphasis"/>
          <w:highlight w:val="yellow"/>
        </w:rPr>
        <w:t>Trump</w:t>
      </w:r>
      <w:r w:rsidRPr="00171990">
        <w:rPr>
          <w:sz w:val="16"/>
          <w:highlight w:val="yellow"/>
        </w:rPr>
        <w:t xml:space="preserve"> </w:t>
      </w:r>
      <w:r w:rsidRPr="00171990">
        <w:rPr>
          <w:rStyle w:val="StyleUnderline"/>
          <w:highlight w:val="yellow"/>
        </w:rPr>
        <w:t>will</w:t>
      </w:r>
      <w:r w:rsidRPr="00171990">
        <w:rPr>
          <w:sz w:val="16"/>
          <w:highlight w:val="yellow"/>
        </w:rPr>
        <w:t xml:space="preserve"> </w:t>
      </w:r>
      <w:r w:rsidRPr="00171990">
        <w:rPr>
          <w:rStyle w:val="Emphasis"/>
          <w:highlight w:val="yellow"/>
        </w:rPr>
        <w:t>wipe the</w:t>
      </w:r>
      <w:r>
        <w:rPr>
          <w:rStyle w:val="Emphasis"/>
        </w:rPr>
        <w:t xml:space="preserve"> </w:t>
      </w:r>
      <w:r w:rsidRPr="00171990">
        <w:rPr>
          <w:rStyle w:val="Emphasis"/>
          <w:highlight w:val="yellow"/>
        </w:rPr>
        <w:t>slate</w:t>
      </w:r>
      <w:r>
        <w:rPr>
          <w:rStyle w:val="Emphasis"/>
        </w:rPr>
        <w:t xml:space="preserve"> </w:t>
      </w:r>
      <w:r w:rsidRPr="00171990">
        <w:rPr>
          <w:rStyle w:val="StyleUnderline"/>
          <w:highlight w:val="yellow"/>
        </w:rPr>
        <w:t>of</w:t>
      </w:r>
      <w:r w:rsidRPr="00171990">
        <w:rPr>
          <w:sz w:val="16"/>
          <w:highlight w:val="yellow"/>
        </w:rPr>
        <w:t xml:space="preserve"> </w:t>
      </w:r>
      <w:r w:rsidRPr="00171990">
        <w:rPr>
          <w:rStyle w:val="Emphasis"/>
          <w:highlight w:val="yellow"/>
        </w:rPr>
        <w:t>anything</w:t>
      </w:r>
      <w:r w:rsidRPr="00171990">
        <w:rPr>
          <w:sz w:val="16"/>
          <w:highlight w:val="yellow"/>
        </w:rPr>
        <w:t xml:space="preserve"> </w:t>
      </w:r>
      <w:r w:rsidRPr="00171990">
        <w:rPr>
          <w:rStyle w:val="StyleUnderline"/>
          <w:highlight w:val="yellow"/>
        </w:rPr>
        <w:t>that</w:t>
      </w:r>
      <w:r>
        <w:rPr>
          <w:sz w:val="16"/>
        </w:rPr>
        <w:t xml:space="preserve"> </w:t>
      </w:r>
      <w:r w:rsidRPr="00171990">
        <w:rPr>
          <w:rStyle w:val="Emphasis"/>
          <w:highlight w:val="yellow"/>
        </w:rPr>
        <w:t>smells like sustainability</w:t>
      </w:r>
      <w:r>
        <w:rPr>
          <w:sz w:val="16"/>
        </w:rPr>
        <w:t xml:space="preserve"> </w:t>
      </w:r>
      <w:r w:rsidRPr="00171990">
        <w:rPr>
          <w:rStyle w:val="Emphasis"/>
          <w:highlight w:val="yellow"/>
        </w:rPr>
        <w:t>this</w:t>
      </w:r>
      <w:r>
        <w:rPr>
          <w:rStyle w:val="Emphasis"/>
        </w:rPr>
        <w:t xml:space="preserve"> </w:t>
      </w:r>
      <w:r w:rsidRPr="00171990">
        <w:rPr>
          <w:rStyle w:val="Emphasis"/>
          <w:highlight w:val="yellow"/>
        </w:rPr>
        <w:t>underestimates</w:t>
      </w:r>
      <w:r>
        <w:rPr>
          <w:rStyle w:val="Emphasis"/>
        </w:rPr>
        <w:t xml:space="preserve"> </w:t>
      </w:r>
      <w:r w:rsidRPr="00171990">
        <w:rPr>
          <w:rStyle w:val="StyleUnderline"/>
          <w:highlight w:val="yellow"/>
        </w:rPr>
        <w:t>moving</w:t>
      </w:r>
      <w:r>
        <w:rPr>
          <w:rStyle w:val="StyleUnderline"/>
        </w:rPr>
        <w:t xml:space="preserve"> </w:t>
      </w:r>
      <w:r w:rsidRPr="00171990">
        <w:rPr>
          <w:rStyle w:val="StyleUnderline"/>
          <w:highlight w:val="yellow"/>
        </w:rPr>
        <w:t>political winds</w:t>
      </w:r>
      <w:r>
        <w:rPr>
          <w:rStyle w:val="StyleUnderline"/>
        </w:rPr>
        <w:t xml:space="preserve"> </w:t>
      </w:r>
      <w:r w:rsidRPr="00171990">
        <w:rPr>
          <w:rStyle w:val="StyleUnderline"/>
          <w:highlight w:val="yellow"/>
        </w:rPr>
        <w:t>There</w:t>
      </w:r>
      <w:r w:rsidRPr="00171990">
        <w:rPr>
          <w:sz w:val="16"/>
          <w:highlight w:val="yellow"/>
        </w:rPr>
        <w:t xml:space="preserve"> </w:t>
      </w:r>
      <w:r w:rsidRPr="00171990">
        <w:rPr>
          <w:rStyle w:val="Emphasis"/>
          <w:highlight w:val="yellow"/>
        </w:rPr>
        <w:t>will be future elections</w:t>
      </w:r>
      <w:r>
        <w:rPr>
          <w:sz w:val="16"/>
        </w:rPr>
        <w:t xml:space="preserve"> </w:t>
      </w:r>
      <w:r w:rsidRPr="00171990">
        <w:rPr>
          <w:rStyle w:val="Emphasis"/>
          <w:highlight w:val="yellow"/>
        </w:rPr>
        <w:t>nothing</w:t>
      </w:r>
      <w:r>
        <w:rPr>
          <w:rStyle w:val="Emphasis"/>
        </w:rPr>
        <w:t xml:space="preserve"> </w:t>
      </w:r>
      <w:r w:rsidRPr="00171990">
        <w:rPr>
          <w:rStyle w:val="Emphasis"/>
          <w:highlight w:val="yellow"/>
        </w:rPr>
        <w:t>related to</w:t>
      </w:r>
      <w:r>
        <w:rPr>
          <w:sz w:val="16"/>
        </w:rPr>
        <w:t xml:space="preserve"> </w:t>
      </w:r>
      <w:r w:rsidRPr="00171990">
        <w:rPr>
          <w:rStyle w:val="Emphasis"/>
          <w:highlight w:val="yellow"/>
        </w:rPr>
        <w:t>energy</w:t>
      </w:r>
      <w:r>
        <w:rPr>
          <w:sz w:val="16"/>
        </w:rPr>
        <w:t xml:space="preserve"> </w:t>
      </w:r>
      <w:r w:rsidRPr="00171990">
        <w:rPr>
          <w:rStyle w:val="StyleUnderline"/>
          <w:highlight w:val="yellow"/>
        </w:rPr>
        <w:t xml:space="preserve">should be </w:t>
      </w:r>
      <w:r w:rsidRPr="00171990">
        <w:rPr>
          <w:rStyle w:val="Emphasis"/>
          <w:highlight w:val="yellow"/>
        </w:rPr>
        <w:t>considered</w:t>
      </w:r>
      <w:r w:rsidRPr="00171990">
        <w:rPr>
          <w:rStyle w:val="StyleUnderline"/>
          <w:highlight w:val="yellow"/>
        </w:rPr>
        <w:t xml:space="preserve"> a </w:t>
      </w:r>
      <w:r w:rsidRPr="00171990">
        <w:rPr>
          <w:rStyle w:val="Emphasis"/>
          <w:highlight w:val="yellow"/>
        </w:rPr>
        <w:t>lock</w:t>
      </w:r>
      <w:r>
        <w:rPr>
          <w:sz w:val="16"/>
        </w:rPr>
        <w:t xml:space="preserve"> </w:t>
      </w:r>
      <w:r w:rsidRPr="00171990">
        <w:rPr>
          <w:rStyle w:val="Emphasis"/>
          <w:highlight w:val="yellow"/>
        </w:rPr>
        <w:t>trends</w:t>
      </w:r>
      <w:r>
        <w:rPr>
          <w:sz w:val="16"/>
        </w:rPr>
        <w:t xml:space="preserve"> </w:t>
      </w:r>
      <w:r w:rsidRPr="00171990">
        <w:rPr>
          <w:rStyle w:val="Emphasis"/>
          <w:highlight w:val="yellow"/>
        </w:rPr>
        <w:t>throughout the globe</w:t>
      </w:r>
      <w:r>
        <w:rPr>
          <w:sz w:val="16"/>
        </w:rPr>
        <w:t xml:space="preserve"> </w:t>
      </w:r>
      <w:r w:rsidRPr="00171990">
        <w:rPr>
          <w:rStyle w:val="Emphasis"/>
          <w:highlight w:val="yellow"/>
        </w:rPr>
        <w:t>more</w:t>
      </w:r>
      <w:r w:rsidRPr="00171990">
        <w:rPr>
          <w:sz w:val="16"/>
          <w:highlight w:val="yellow"/>
        </w:rPr>
        <w:t xml:space="preserve"> </w:t>
      </w:r>
      <w:r w:rsidRPr="00171990">
        <w:rPr>
          <w:rStyle w:val="Emphasis"/>
          <w:highlight w:val="yellow"/>
        </w:rPr>
        <w:t>resemble</w:t>
      </w:r>
      <w:r>
        <w:rPr>
          <w:rStyle w:val="StyleUnderline"/>
        </w:rPr>
        <w:t xml:space="preserve"> </w:t>
      </w:r>
      <w:r w:rsidRPr="00171990">
        <w:rPr>
          <w:rStyle w:val="StyleUnderline"/>
          <w:highlight w:val="yellow"/>
        </w:rPr>
        <w:t xml:space="preserve">the </w:t>
      </w:r>
      <w:r w:rsidRPr="00171990">
        <w:rPr>
          <w:rStyle w:val="Emphasis"/>
          <w:highlight w:val="yellow"/>
        </w:rPr>
        <w:t>E</w:t>
      </w:r>
      <w:r>
        <w:rPr>
          <w:sz w:val="16"/>
        </w:rPr>
        <w:t xml:space="preserve"> </w:t>
      </w:r>
      <w:r w:rsidRPr="00171990">
        <w:rPr>
          <w:rStyle w:val="Emphasis"/>
          <w:highlight w:val="yellow"/>
        </w:rPr>
        <w:t>U</w:t>
      </w:r>
      <w:r>
        <w:rPr>
          <w:sz w:val="16"/>
        </w:rPr>
        <w:t xml:space="preserve"> </w:t>
      </w:r>
      <w:r w:rsidRPr="00171990">
        <w:rPr>
          <w:rStyle w:val="Emphasis"/>
          <w:highlight w:val="yellow"/>
        </w:rPr>
        <w:t>not</w:t>
      </w:r>
      <w:r>
        <w:rPr>
          <w:rStyle w:val="StyleUnderline"/>
        </w:rPr>
        <w:t xml:space="preserve"> </w:t>
      </w:r>
      <w:r w:rsidRPr="00171990">
        <w:rPr>
          <w:rStyle w:val="Emphasis"/>
          <w:highlight w:val="yellow"/>
        </w:rPr>
        <w:t>U</w:t>
      </w:r>
      <w:r>
        <w:rPr>
          <w:sz w:val="16"/>
        </w:rPr>
        <w:t xml:space="preserve"> </w:t>
      </w:r>
      <w:r w:rsidRPr="00171990">
        <w:rPr>
          <w:rStyle w:val="Emphasis"/>
          <w:highlight w:val="yellow"/>
        </w:rPr>
        <w:t>S</w:t>
      </w:r>
      <w:r>
        <w:rPr>
          <w:sz w:val="16"/>
        </w:rPr>
        <w:t xml:space="preserve"> </w:t>
      </w:r>
      <w:r w:rsidRPr="00171990">
        <w:rPr>
          <w:rStyle w:val="StyleUnderline"/>
          <w:highlight w:val="yellow"/>
        </w:rPr>
        <w:t>members</w:t>
      </w:r>
      <w:r>
        <w:rPr>
          <w:sz w:val="16"/>
        </w:rPr>
        <w:t xml:space="preserve"> </w:t>
      </w:r>
      <w:r w:rsidRPr="00171990">
        <w:rPr>
          <w:rStyle w:val="StyleUnderline"/>
          <w:highlight w:val="yellow"/>
        </w:rPr>
        <w:t>invested</w:t>
      </w:r>
      <w:r>
        <w:rPr>
          <w:rStyle w:val="StyleUnderline"/>
        </w:rPr>
        <w:t xml:space="preserve"> </w:t>
      </w:r>
      <w:r w:rsidRPr="00171990">
        <w:rPr>
          <w:rStyle w:val="Emphasis"/>
          <w:highlight w:val="yellow"/>
        </w:rPr>
        <w:t>millions</w:t>
      </w:r>
      <w:r>
        <w:rPr>
          <w:rStyle w:val="Emphasis"/>
        </w:rPr>
        <w:t xml:space="preserve"> </w:t>
      </w:r>
      <w:r w:rsidRPr="00171990">
        <w:rPr>
          <w:rStyle w:val="StyleUnderline"/>
          <w:highlight w:val="yellow"/>
        </w:rPr>
        <w:t>reducing</w:t>
      </w:r>
      <w:r>
        <w:rPr>
          <w:rStyle w:val="StyleUnderline"/>
        </w:rPr>
        <w:t xml:space="preserve"> </w:t>
      </w:r>
      <w:r w:rsidRPr="00171990">
        <w:rPr>
          <w:rStyle w:val="StyleUnderline"/>
          <w:highlight w:val="yellow"/>
        </w:rPr>
        <w:t>emissions</w:t>
      </w:r>
      <w:r>
        <w:rPr>
          <w:rStyle w:val="StyleUnderline"/>
        </w:rPr>
        <w:t xml:space="preserve"> </w:t>
      </w:r>
      <w:r w:rsidRPr="00171990">
        <w:rPr>
          <w:rStyle w:val="Emphasis"/>
          <w:highlight w:val="yellow"/>
        </w:rPr>
        <w:t>before</w:t>
      </w:r>
      <w:r>
        <w:rPr>
          <w:sz w:val="16"/>
        </w:rPr>
        <w:t xml:space="preserve"> </w:t>
      </w:r>
      <w:r w:rsidRPr="00171990">
        <w:rPr>
          <w:rStyle w:val="Emphasis"/>
          <w:highlight w:val="yellow"/>
        </w:rPr>
        <w:t>U.S. reg</w:t>
      </w:r>
      <w:r>
        <w:rPr>
          <w:rStyle w:val="StyleUnderline"/>
        </w:rPr>
        <w:t xml:space="preserve"> </w:t>
      </w:r>
      <w:r w:rsidRPr="00171990">
        <w:rPr>
          <w:rStyle w:val="Emphasis"/>
          <w:highlight w:val="yellow"/>
        </w:rPr>
        <w:t>s were in place</w:t>
      </w:r>
      <w:r>
        <w:rPr>
          <w:sz w:val="16"/>
        </w:rPr>
        <w:t xml:space="preserve"> </w:t>
      </w:r>
      <w:r w:rsidRPr="00171990">
        <w:rPr>
          <w:rStyle w:val="StyleUnderline"/>
          <w:highlight w:val="yellow"/>
        </w:rPr>
        <w:t>driven</w:t>
      </w:r>
      <w:r w:rsidRPr="00171990">
        <w:rPr>
          <w:sz w:val="16"/>
          <w:highlight w:val="yellow"/>
        </w:rPr>
        <w:t xml:space="preserve"> </w:t>
      </w:r>
      <w:r w:rsidRPr="00171990">
        <w:rPr>
          <w:rStyle w:val="Emphasis"/>
          <w:highlight w:val="yellow"/>
        </w:rPr>
        <w:t>more</w:t>
      </w:r>
      <w:r w:rsidRPr="00171990">
        <w:rPr>
          <w:sz w:val="16"/>
          <w:highlight w:val="yellow"/>
        </w:rPr>
        <w:t xml:space="preserve"> </w:t>
      </w:r>
      <w:r w:rsidRPr="00171990">
        <w:rPr>
          <w:rStyle w:val="StyleUnderline"/>
          <w:highlight w:val="yellow"/>
        </w:rPr>
        <w:t>by</w:t>
      </w:r>
      <w:r w:rsidRPr="00171990">
        <w:rPr>
          <w:sz w:val="16"/>
          <w:highlight w:val="yellow"/>
        </w:rPr>
        <w:t xml:space="preserve"> </w:t>
      </w:r>
      <w:r w:rsidRPr="00171990">
        <w:rPr>
          <w:rStyle w:val="Emphasis"/>
          <w:highlight w:val="yellow"/>
        </w:rPr>
        <w:t>competitive</w:t>
      </w:r>
      <w:r>
        <w:rPr>
          <w:rStyle w:val="Emphasis"/>
        </w:rPr>
        <w:t xml:space="preserve"> </w:t>
      </w:r>
      <w:r w:rsidRPr="00171990">
        <w:rPr>
          <w:rStyle w:val="StyleUnderline"/>
          <w:highlight w:val="yellow"/>
        </w:rPr>
        <w:t>than</w:t>
      </w:r>
      <w:r w:rsidRPr="00171990">
        <w:rPr>
          <w:sz w:val="16"/>
          <w:highlight w:val="yellow"/>
        </w:rPr>
        <w:t xml:space="preserve"> </w:t>
      </w:r>
      <w:r w:rsidRPr="00171990">
        <w:rPr>
          <w:rStyle w:val="Emphasis"/>
          <w:highlight w:val="yellow"/>
        </w:rPr>
        <w:t>ideological stances</w:t>
      </w:r>
      <w:r>
        <w:rPr>
          <w:sz w:val="16"/>
        </w:rPr>
        <w:t xml:space="preserve"> </w:t>
      </w:r>
      <w:r w:rsidRPr="00171990">
        <w:rPr>
          <w:rStyle w:val="Emphasis"/>
          <w:highlight w:val="yellow"/>
        </w:rPr>
        <w:t>the world</w:t>
      </w:r>
      <w:r w:rsidRPr="00171990">
        <w:rPr>
          <w:sz w:val="16"/>
          <w:highlight w:val="yellow"/>
        </w:rPr>
        <w:t xml:space="preserve"> </w:t>
      </w:r>
      <w:r w:rsidRPr="00171990">
        <w:rPr>
          <w:rStyle w:val="Emphasis"/>
          <w:highlight w:val="yellow"/>
        </w:rPr>
        <w:t>relenting</w:t>
      </w:r>
      <w:r w:rsidRPr="00171990">
        <w:rPr>
          <w:sz w:val="16"/>
          <w:highlight w:val="yellow"/>
        </w:rPr>
        <w:t xml:space="preserve"> </w:t>
      </w:r>
      <w:r w:rsidRPr="00171990">
        <w:rPr>
          <w:rStyle w:val="StyleUnderline"/>
          <w:highlight w:val="yellow"/>
        </w:rPr>
        <w:t>on</w:t>
      </w:r>
      <w:r>
        <w:rPr>
          <w:sz w:val="16"/>
        </w:rPr>
        <w:t xml:space="preserve"> </w:t>
      </w:r>
      <w:r w:rsidRPr="00171990">
        <w:rPr>
          <w:rStyle w:val="Emphasis"/>
          <w:highlight w:val="yellow"/>
        </w:rPr>
        <w:t>i</w:t>
      </w:r>
      <w:r>
        <w:rPr>
          <w:rStyle w:val="StyleUnderline"/>
        </w:rPr>
        <w:t xml:space="preserve"> </w:t>
      </w:r>
      <w:r w:rsidRPr="00171990">
        <w:rPr>
          <w:rStyle w:val="Emphasis"/>
          <w:highlight w:val="yellow"/>
        </w:rPr>
        <w:t>law</w:t>
      </w:r>
      <w:r>
        <w:rPr>
          <w:rStyle w:val="StyleUnderline"/>
        </w:rPr>
        <w:t xml:space="preserve"> </w:t>
      </w:r>
      <w:r w:rsidRPr="00171990">
        <w:rPr>
          <w:rStyle w:val="Emphasis"/>
          <w:highlight w:val="yellow"/>
        </w:rPr>
        <w:t>bureaucracy</w:t>
      </w:r>
      <w:r w:rsidRPr="00171990">
        <w:rPr>
          <w:rStyle w:val="StyleUnderline"/>
          <w:highlight w:val="yellow"/>
        </w:rPr>
        <w:t xml:space="preserve">, and </w:t>
      </w:r>
      <w:r w:rsidRPr="00171990">
        <w:rPr>
          <w:rStyle w:val="Emphasis"/>
          <w:highlight w:val="yellow"/>
        </w:rPr>
        <w:t>commitments</w:t>
      </w:r>
      <w:r w:rsidRPr="00171990">
        <w:rPr>
          <w:rStyle w:val="StyleUnderline"/>
          <w:highlight w:val="yellow"/>
        </w:rPr>
        <w:t xml:space="preserve"> seems </w:t>
      </w:r>
      <w:r w:rsidRPr="00171990">
        <w:rPr>
          <w:rStyle w:val="Emphasis"/>
          <w:highlight w:val="yellow"/>
        </w:rPr>
        <w:t>less likely</w:t>
      </w:r>
      <w:r w:rsidRPr="00171990">
        <w:rPr>
          <w:sz w:val="16"/>
          <w:highlight w:val="yellow"/>
        </w:rPr>
        <w:t xml:space="preserve"> </w:t>
      </w:r>
      <w:r w:rsidRPr="00171990">
        <w:rPr>
          <w:rStyle w:val="StyleUnderline"/>
          <w:highlight w:val="yellow"/>
        </w:rPr>
        <w:t>than the</w:t>
      </w:r>
      <w:r w:rsidRPr="00171990">
        <w:rPr>
          <w:sz w:val="16"/>
          <w:highlight w:val="yellow"/>
        </w:rPr>
        <w:t xml:space="preserve"> </w:t>
      </w:r>
      <w:r w:rsidRPr="00171990">
        <w:rPr>
          <w:rStyle w:val="Emphasis"/>
          <w:highlight w:val="yellow"/>
        </w:rPr>
        <w:t>U</w:t>
      </w:r>
      <w:r>
        <w:rPr>
          <w:sz w:val="16"/>
        </w:rPr>
        <w:t xml:space="preserve"> </w:t>
      </w:r>
      <w:r w:rsidRPr="00171990">
        <w:rPr>
          <w:rStyle w:val="Emphasis"/>
          <w:highlight w:val="yellow"/>
        </w:rPr>
        <w:t>S</w:t>
      </w:r>
      <w:r>
        <w:rPr>
          <w:sz w:val="16"/>
        </w:rPr>
        <w:t xml:space="preserve"> </w:t>
      </w:r>
      <w:r w:rsidRPr="00171990">
        <w:rPr>
          <w:rStyle w:val="StyleUnderline"/>
          <w:highlight w:val="yellow"/>
        </w:rPr>
        <w:t>simply</w:t>
      </w:r>
      <w:r w:rsidRPr="00171990">
        <w:rPr>
          <w:sz w:val="16"/>
          <w:highlight w:val="yellow"/>
        </w:rPr>
        <w:t xml:space="preserve"> </w:t>
      </w:r>
      <w:r w:rsidRPr="00171990">
        <w:rPr>
          <w:rStyle w:val="Emphasis"/>
          <w:highlight w:val="yellow"/>
        </w:rPr>
        <w:t>improving</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U</w:t>
      </w:r>
      <w:r>
        <w:rPr>
          <w:sz w:val="16"/>
        </w:rPr>
        <w:t xml:space="preserve"> </w:t>
      </w:r>
      <w:r w:rsidRPr="00171990">
        <w:rPr>
          <w:rStyle w:val="Emphasis"/>
          <w:highlight w:val="yellow"/>
        </w:rPr>
        <w:t>S</w:t>
      </w:r>
      <w:r>
        <w:rPr>
          <w:sz w:val="16"/>
        </w:rPr>
        <w:t xml:space="preserve"> </w:t>
      </w:r>
      <w:r w:rsidRPr="00171990">
        <w:rPr>
          <w:rStyle w:val="Emphasis"/>
          <w:highlight w:val="yellow"/>
        </w:rPr>
        <w:t>already</w:t>
      </w:r>
      <w:r w:rsidRPr="00171990">
        <w:rPr>
          <w:sz w:val="16"/>
          <w:highlight w:val="yellow"/>
        </w:rPr>
        <w:t xml:space="preserve"> </w:t>
      </w:r>
      <w:r w:rsidRPr="00171990">
        <w:rPr>
          <w:rStyle w:val="StyleUnderline"/>
          <w:highlight w:val="yellow"/>
        </w:rPr>
        <w:t>displays</w:t>
      </w:r>
      <w:r>
        <w:rPr>
          <w:rStyle w:val="StyleUnderline"/>
        </w:rPr>
        <w:t xml:space="preserve"> </w:t>
      </w:r>
      <w:r w:rsidRPr="00171990">
        <w:rPr>
          <w:rStyle w:val="StyleUnderline"/>
          <w:highlight w:val="yellow"/>
        </w:rPr>
        <w:t xml:space="preserve">the most </w:t>
      </w:r>
      <w:r w:rsidRPr="00171990">
        <w:rPr>
          <w:rStyle w:val="Emphasis"/>
          <w:highlight w:val="yellow"/>
        </w:rPr>
        <w:t>impressive</w:t>
      </w:r>
      <w:r>
        <w:rPr>
          <w:rStyle w:val="Emphasis"/>
        </w:rPr>
        <w:t xml:space="preserve"> </w:t>
      </w:r>
      <w:r w:rsidRPr="00171990">
        <w:rPr>
          <w:rStyle w:val="Emphasis"/>
          <w:highlight w:val="yellow"/>
        </w:rPr>
        <w:t>emissions profiles globally</w:t>
      </w:r>
      <w:r w:rsidRPr="00171990">
        <w:rPr>
          <w:rStyle w:val="StyleUnderline"/>
          <w:highlight w:val="yellow"/>
        </w:rPr>
        <w:t>. It is in our</w:t>
      </w:r>
      <w:r>
        <w:rPr>
          <w:rStyle w:val="StyleUnderline"/>
        </w:rPr>
        <w:t xml:space="preserve"> </w:t>
      </w:r>
      <w:r w:rsidRPr="00171990">
        <w:rPr>
          <w:rStyle w:val="StyleUnderline"/>
          <w:highlight w:val="yellow"/>
        </w:rPr>
        <w:t xml:space="preserve">interest to </w:t>
      </w:r>
      <w:r w:rsidRPr="00171990">
        <w:rPr>
          <w:rStyle w:val="Emphasis"/>
          <w:highlight w:val="yellow"/>
        </w:rPr>
        <w:t>boast them</w:t>
      </w:r>
      <w:r>
        <w:rPr>
          <w:sz w:val="16"/>
        </w:rPr>
        <w:t xml:space="preserve"> </w:t>
      </w:r>
      <w:r w:rsidRPr="00171990">
        <w:rPr>
          <w:rStyle w:val="StyleUnderline"/>
          <w:highlight w:val="yellow"/>
        </w:rPr>
        <w:t>as a tool to</w:t>
      </w:r>
      <w:r>
        <w:rPr>
          <w:rStyle w:val="StyleUnderline"/>
        </w:rPr>
        <w:t xml:space="preserve"> </w:t>
      </w:r>
      <w:r w:rsidRPr="00171990">
        <w:rPr>
          <w:rStyle w:val="Emphasis"/>
          <w:highlight w:val="yellow"/>
        </w:rPr>
        <w:t>calm geopolitical tension</w:t>
      </w:r>
      <w:r>
        <w:rPr>
          <w:sz w:val="16"/>
        </w:rPr>
        <w:t xml:space="preserve"> </w:t>
      </w:r>
      <w:r w:rsidRPr="00171990">
        <w:rPr>
          <w:rStyle w:val="StyleUnderline"/>
          <w:highlight w:val="yellow"/>
        </w:rPr>
        <w:t>without</w:t>
      </w:r>
      <w:r>
        <w:rPr>
          <w:sz w:val="16"/>
        </w:rPr>
        <w:t xml:space="preserve"> </w:t>
      </w:r>
      <w:r w:rsidRPr="00171990">
        <w:rPr>
          <w:rStyle w:val="Emphasis"/>
          <w:highlight w:val="yellow"/>
        </w:rPr>
        <w:t>sacrificing</w:t>
      </w:r>
      <w:r>
        <w:rPr>
          <w:sz w:val="16"/>
        </w:rPr>
        <w:t xml:space="preserve"> </w:t>
      </w:r>
      <w:r w:rsidRPr="00171990">
        <w:rPr>
          <w:rStyle w:val="Emphasis"/>
          <w:highlight w:val="yellow"/>
        </w:rPr>
        <w:t>stewardship</w:t>
      </w:r>
      <w:r>
        <w:rPr>
          <w:sz w:val="16"/>
        </w:rPr>
        <w:t xml:space="preserve"> </w:t>
      </w:r>
      <w:r w:rsidRPr="00171990">
        <w:rPr>
          <w:rStyle w:val="StyleUnderline"/>
          <w:highlight w:val="yellow"/>
        </w:rPr>
        <w:t>the “</w:t>
      </w:r>
      <w:r w:rsidRPr="00171990">
        <w:rPr>
          <w:rStyle w:val="Emphasis"/>
          <w:highlight w:val="yellow"/>
        </w:rPr>
        <w:t>outside</w:t>
      </w:r>
      <w:r w:rsidRPr="00171990">
        <w:rPr>
          <w:rStyle w:val="StyleUnderline"/>
          <w:highlight w:val="yellow"/>
        </w:rPr>
        <w:t>” world</w:t>
      </w:r>
      <w:r>
        <w:rPr>
          <w:rStyle w:val="StyleUnderline"/>
        </w:rPr>
        <w:t xml:space="preserve"> </w:t>
      </w:r>
      <w:r w:rsidRPr="00171990">
        <w:rPr>
          <w:rStyle w:val="StyleUnderline"/>
          <w:highlight w:val="yellow"/>
        </w:rPr>
        <w:t>evaluates</w:t>
      </w:r>
      <w:r>
        <w:rPr>
          <w:rStyle w:val="StyleUnderline"/>
        </w:rPr>
        <w:t xml:space="preserve"> </w:t>
      </w:r>
      <w:r w:rsidRPr="00171990">
        <w:rPr>
          <w:rStyle w:val="StyleUnderline"/>
          <w:highlight w:val="yellow"/>
        </w:rPr>
        <w:t>with a</w:t>
      </w:r>
      <w:r w:rsidRPr="00171990">
        <w:rPr>
          <w:sz w:val="16"/>
          <w:highlight w:val="yellow"/>
        </w:rPr>
        <w:t xml:space="preserve"> “</w:t>
      </w:r>
      <w:r w:rsidRPr="00171990">
        <w:rPr>
          <w:rStyle w:val="Emphasis"/>
          <w:highlight w:val="yellow"/>
        </w:rPr>
        <w:t>guilty until proven innocent</w:t>
      </w:r>
      <w:r w:rsidRPr="00171990">
        <w:rPr>
          <w:sz w:val="16"/>
          <w:highlight w:val="yellow"/>
        </w:rPr>
        <w:t xml:space="preserve">” </w:t>
      </w:r>
      <w:r w:rsidRPr="00171990">
        <w:rPr>
          <w:rStyle w:val="Emphasis"/>
          <w:highlight w:val="yellow"/>
        </w:rPr>
        <w:t>framework</w:t>
      </w:r>
      <w:r w:rsidRPr="00171990">
        <w:rPr>
          <w:rStyle w:val="StyleUnderline"/>
          <w:highlight w:val="yellow"/>
        </w:rPr>
        <w:t>. Ignoring</w:t>
      </w:r>
      <w:r>
        <w:rPr>
          <w:rStyle w:val="StyleUnderline"/>
        </w:rPr>
        <w:t xml:space="preserve"> </w:t>
      </w:r>
      <w:r w:rsidRPr="00171990">
        <w:rPr>
          <w:rStyle w:val="StyleUnderline"/>
          <w:highlight w:val="yellow"/>
        </w:rPr>
        <w:t>does</w:t>
      </w:r>
      <w:r w:rsidRPr="00171990">
        <w:rPr>
          <w:sz w:val="16"/>
          <w:highlight w:val="yellow"/>
        </w:rPr>
        <w:t xml:space="preserve"> </w:t>
      </w:r>
      <w:r w:rsidRPr="00171990">
        <w:rPr>
          <w:rStyle w:val="Emphasis"/>
          <w:highlight w:val="yellow"/>
        </w:rPr>
        <w:t>not do</w:t>
      </w:r>
      <w:r>
        <w:rPr>
          <w:rStyle w:val="Emphasis"/>
        </w:rPr>
        <w:t xml:space="preserve"> </w:t>
      </w:r>
      <w:r w:rsidRPr="00171990">
        <w:rPr>
          <w:rStyle w:val="Emphasis"/>
          <w:highlight w:val="yellow"/>
        </w:rPr>
        <w:t>industry any favors</w:t>
      </w:r>
      <w:r>
        <w:rPr>
          <w:sz w:val="16"/>
        </w:rPr>
        <w:t xml:space="preserve"> </w:t>
      </w:r>
      <w:r w:rsidRPr="00171990">
        <w:rPr>
          <w:rStyle w:val="Emphasis"/>
          <w:highlight w:val="yellow"/>
        </w:rPr>
        <w:t>reg</w:t>
      </w:r>
      <w:r>
        <w:rPr>
          <w:rStyle w:val="StyleUnderline"/>
        </w:rPr>
        <w:t xml:space="preserve"> </w:t>
      </w:r>
      <w:r w:rsidRPr="00171990">
        <w:rPr>
          <w:rStyle w:val="Emphasis"/>
          <w:highlight w:val="yellow"/>
        </w:rPr>
        <w:t>s</w:t>
      </w:r>
      <w:r w:rsidRPr="00171990">
        <w:rPr>
          <w:rStyle w:val="StyleUnderline"/>
          <w:highlight w:val="yellow"/>
        </w:rPr>
        <w:t xml:space="preserve"> are</w:t>
      </w:r>
      <w:r>
        <w:rPr>
          <w:sz w:val="16"/>
        </w:rPr>
        <w:t xml:space="preserve"> </w:t>
      </w:r>
      <w:r w:rsidRPr="00171990">
        <w:rPr>
          <w:rStyle w:val="Emphasis"/>
          <w:highlight w:val="yellow"/>
        </w:rPr>
        <w:t>in</w:t>
      </w:r>
      <w:r>
        <w:rPr>
          <w:rStyle w:val="Emphasis"/>
        </w:rPr>
        <w:t xml:space="preserve"> </w:t>
      </w:r>
      <w:r w:rsidRPr="00171990">
        <w:rPr>
          <w:rStyle w:val="Emphasis"/>
          <w:highlight w:val="yellow"/>
        </w:rPr>
        <w:t>law</w:t>
      </w:r>
      <w:r>
        <w:rPr>
          <w:sz w:val="16"/>
        </w:rPr>
        <w:t xml:space="preserve"> </w:t>
      </w:r>
      <w:r w:rsidRPr="00171990">
        <w:rPr>
          <w:rStyle w:val="StyleUnderline"/>
          <w:highlight w:val="yellow"/>
        </w:rPr>
        <w:t xml:space="preserve">it could be </w:t>
      </w:r>
      <w:r w:rsidRPr="00171990">
        <w:rPr>
          <w:rStyle w:val="Emphasis"/>
          <w:highlight w:val="yellow"/>
        </w:rPr>
        <w:t>years</w:t>
      </w:r>
      <w:r w:rsidRPr="00171990">
        <w:rPr>
          <w:rStyle w:val="StyleUnderline"/>
          <w:highlight w:val="yellow"/>
        </w:rPr>
        <w:t xml:space="preserve"> before they are </w:t>
      </w:r>
      <w:r w:rsidRPr="00171990">
        <w:rPr>
          <w:rStyle w:val="Emphasis"/>
          <w:highlight w:val="yellow"/>
        </w:rPr>
        <w:t>repealed</w:t>
      </w:r>
      <w:r>
        <w:rPr>
          <w:rStyle w:val="StyleUnderline"/>
        </w:rPr>
        <w:t xml:space="preserve"> </w:t>
      </w:r>
      <w:r w:rsidRPr="00171990">
        <w:rPr>
          <w:rStyle w:val="Emphasis"/>
          <w:highlight w:val="yellow"/>
        </w:rPr>
        <w:t>if that occurs</w:t>
      </w:r>
      <w:r>
        <w:rPr>
          <w:rStyle w:val="StyleUnderline"/>
        </w:rPr>
        <w:t xml:space="preserve"> </w:t>
      </w:r>
      <w:r w:rsidRPr="00171990">
        <w:rPr>
          <w:rStyle w:val="Emphasis"/>
          <w:highlight w:val="yellow"/>
        </w:rPr>
        <w:t>legal battles will ensue</w:t>
      </w:r>
      <w:r>
        <w:rPr>
          <w:sz w:val="16"/>
        </w:rPr>
        <w:t xml:space="preserve"> </w:t>
      </w:r>
      <w:r w:rsidRPr="00171990">
        <w:rPr>
          <w:rStyle w:val="Emphasis"/>
          <w:highlight w:val="yellow"/>
        </w:rPr>
        <w:t>volatility</w:t>
      </w:r>
      <w:r>
        <w:rPr>
          <w:rStyle w:val="StyleUnderline"/>
        </w:rPr>
        <w:t xml:space="preserve"> </w:t>
      </w:r>
      <w:r w:rsidRPr="00171990">
        <w:rPr>
          <w:rStyle w:val="Emphasis"/>
          <w:highlight w:val="yellow"/>
        </w:rPr>
        <w:t>raises</w:t>
      </w:r>
      <w:r>
        <w:rPr>
          <w:rStyle w:val="Emphasis"/>
        </w:rPr>
        <w:t xml:space="preserve"> </w:t>
      </w:r>
      <w:r w:rsidRPr="00171990">
        <w:rPr>
          <w:rStyle w:val="Emphasis"/>
          <w:highlight w:val="yellow"/>
        </w:rPr>
        <w:t>regulatory uncertainty</w:t>
      </w:r>
      <w:r>
        <w:rPr>
          <w:rStyle w:val="Emphasis"/>
        </w:rPr>
        <w:t xml:space="preserve"> </w:t>
      </w:r>
      <w:r w:rsidRPr="00171990">
        <w:rPr>
          <w:rStyle w:val="StyleUnderline"/>
          <w:highlight w:val="yellow"/>
        </w:rPr>
        <w:t>impacting</w:t>
      </w:r>
      <w:r>
        <w:rPr>
          <w:rStyle w:val="StyleUnderline"/>
        </w:rPr>
        <w:t xml:space="preserve"> </w:t>
      </w:r>
      <w:r w:rsidRPr="00171990">
        <w:rPr>
          <w:rStyle w:val="Emphasis"/>
          <w:highlight w:val="yellow"/>
        </w:rPr>
        <w:t>cost of</w:t>
      </w:r>
      <w:r w:rsidRPr="00171990">
        <w:rPr>
          <w:rStyle w:val="StyleUnderline"/>
          <w:highlight w:val="yellow"/>
        </w:rPr>
        <w:t xml:space="preserve"> and </w:t>
      </w:r>
      <w:r w:rsidRPr="00171990">
        <w:rPr>
          <w:rStyle w:val="Emphasis"/>
          <w:highlight w:val="yellow"/>
        </w:rPr>
        <w:t>access to quality capital</w:t>
      </w:r>
      <w:r>
        <w:rPr>
          <w:sz w:val="16"/>
        </w:rPr>
        <w:t xml:space="preserve"> </w:t>
      </w:r>
      <w:r w:rsidRPr="00171990">
        <w:rPr>
          <w:rStyle w:val="StyleUnderline"/>
          <w:highlight w:val="yellow"/>
        </w:rPr>
        <w:t>the</w:t>
      </w:r>
      <w:r>
        <w:rPr>
          <w:rStyle w:val="StyleUnderline"/>
        </w:rPr>
        <w:t xml:space="preserve"> </w:t>
      </w:r>
      <w:r w:rsidRPr="00171990">
        <w:rPr>
          <w:rStyle w:val="StyleUnderline"/>
          <w:highlight w:val="yellow"/>
        </w:rPr>
        <w:t>sector should</w:t>
      </w:r>
      <w:r>
        <w:rPr>
          <w:rStyle w:val="StyleUnderline"/>
        </w:rPr>
        <w:t xml:space="preserve"> </w:t>
      </w:r>
      <w:r w:rsidRPr="00171990">
        <w:rPr>
          <w:rStyle w:val="Emphasis"/>
          <w:highlight w:val="yellow"/>
        </w:rPr>
        <w:t>not provid</w:t>
      </w:r>
      <w:r>
        <w:rPr>
          <w:rStyle w:val="StyleUnderline"/>
        </w:rPr>
        <w:t xml:space="preserve"> </w:t>
      </w:r>
      <w:r w:rsidRPr="00171990">
        <w:rPr>
          <w:rStyle w:val="Emphasis"/>
          <w:highlight w:val="yellow"/>
        </w:rPr>
        <w:t>the detractor community</w:t>
      </w:r>
      <w:r>
        <w:rPr>
          <w:sz w:val="16"/>
        </w:rPr>
        <w:t xml:space="preserve"> </w:t>
      </w:r>
      <w:r w:rsidRPr="00171990">
        <w:rPr>
          <w:rStyle w:val="Emphasis"/>
          <w:highlight w:val="yellow"/>
        </w:rPr>
        <w:t>ammunition</w:t>
      </w:r>
      <w:r w:rsidRPr="00171990">
        <w:rPr>
          <w:rStyle w:val="StyleUnderline"/>
          <w:highlight w:val="yellow"/>
        </w:rPr>
        <w:t xml:space="preserve"> that could</w:t>
      </w:r>
      <w:r>
        <w:rPr>
          <w:rStyle w:val="StyleUnderline"/>
        </w:rPr>
        <w:t xml:space="preserve"> </w:t>
      </w:r>
      <w:r w:rsidRPr="00171990">
        <w:rPr>
          <w:rStyle w:val="Emphasis"/>
          <w:highlight w:val="yellow"/>
        </w:rPr>
        <w:t>reverse access to capital</w:t>
      </w:r>
      <w:r w:rsidRPr="00171990">
        <w:rPr>
          <w:rStyle w:val="StyleUnderline"/>
          <w:highlight w:val="yellow"/>
        </w:rPr>
        <w:t xml:space="preserve"> or</w:t>
      </w:r>
      <w:r>
        <w:rPr>
          <w:rStyle w:val="StyleUnderline"/>
        </w:rPr>
        <w:t xml:space="preserve"> </w:t>
      </w:r>
      <w:r w:rsidRPr="00171990">
        <w:rPr>
          <w:rStyle w:val="Emphasis"/>
          <w:highlight w:val="yellow"/>
        </w:rPr>
        <w:t>increase</w:t>
      </w:r>
      <w:r>
        <w:rPr>
          <w:rStyle w:val="StyleUnderline"/>
        </w:rPr>
        <w:t xml:space="preserve"> </w:t>
      </w:r>
      <w:r w:rsidRPr="00171990">
        <w:rPr>
          <w:rStyle w:val="Emphasis"/>
          <w:highlight w:val="yellow"/>
        </w:rPr>
        <w:t>regulatory burden</w:t>
      </w:r>
      <w:r w:rsidRPr="00171990">
        <w:rPr>
          <w:sz w:val="16"/>
          <w:highlight w:val="yellow"/>
        </w:rPr>
        <w:t xml:space="preserve"> </w:t>
      </w:r>
      <w:r w:rsidRPr="00171990">
        <w:rPr>
          <w:rStyle w:val="StyleUnderline"/>
          <w:highlight w:val="yellow"/>
        </w:rPr>
        <w:t xml:space="preserve">at the </w:t>
      </w:r>
      <w:r w:rsidRPr="00171990">
        <w:rPr>
          <w:rStyle w:val="Emphasis"/>
          <w:highlight w:val="yellow"/>
        </w:rPr>
        <w:t>state level</w:t>
      </w:r>
      <w:r w:rsidRPr="00171990">
        <w:rPr>
          <w:rStyle w:val="StyleUnderline"/>
          <w:highlight w:val="yellow"/>
        </w:rPr>
        <w:t>. The detractor community remains</w:t>
      </w:r>
      <w:r>
        <w:rPr>
          <w:rStyle w:val="StyleUnderline"/>
        </w:rPr>
        <w:t xml:space="preserve"> </w:t>
      </w:r>
      <w:r w:rsidRPr="00171990">
        <w:rPr>
          <w:rStyle w:val="Emphasis"/>
          <w:highlight w:val="yellow"/>
        </w:rPr>
        <w:t>well-funded</w:t>
      </w:r>
      <w:r w:rsidRPr="00171990">
        <w:rPr>
          <w:rStyle w:val="StyleUnderline"/>
          <w:highlight w:val="yellow"/>
        </w:rPr>
        <w:t xml:space="preserve">, </w:t>
      </w:r>
      <w:r w:rsidRPr="00171990">
        <w:rPr>
          <w:rStyle w:val="Emphasis"/>
          <w:highlight w:val="yellow"/>
        </w:rPr>
        <w:t>sophisticated</w:t>
      </w:r>
      <w:r w:rsidRPr="00171990">
        <w:rPr>
          <w:rStyle w:val="StyleUnderline"/>
          <w:highlight w:val="yellow"/>
        </w:rPr>
        <w:t xml:space="preserve">, and </w:t>
      </w:r>
      <w:r w:rsidRPr="00171990">
        <w:rPr>
          <w:rStyle w:val="Emphasis"/>
          <w:highlight w:val="yellow"/>
        </w:rPr>
        <w:t>focused</w:t>
      </w:r>
      <w:r>
        <w:rPr>
          <w:rStyle w:val="StyleUnderline"/>
        </w:rPr>
        <w:t xml:space="preserve"> </w:t>
      </w:r>
      <w:r w:rsidRPr="00171990">
        <w:rPr>
          <w:rStyle w:val="StyleUnderline"/>
          <w:highlight w:val="yellow"/>
        </w:rPr>
        <w:t xml:space="preserve">we must remain </w:t>
      </w:r>
      <w:r w:rsidRPr="00171990">
        <w:rPr>
          <w:rStyle w:val="Emphasis"/>
          <w:highlight w:val="yellow"/>
        </w:rPr>
        <w:t>proactive</w:t>
      </w:r>
      <w:r>
        <w:rPr>
          <w:rStyle w:val="StyleUnderline"/>
        </w:rPr>
        <w:t xml:space="preserve"> </w:t>
      </w:r>
    </w:p>
    <w:p w14:paraId="7461B3E8" w14:textId="77777777" w:rsidR="005B7146" w:rsidRDefault="005B7146" w:rsidP="005B7146">
      <w:pPr>
        <w:pStyle w:val="Heading4"/>
        <w:rPr>
          <w:rStyle w:val="StyleUnderline"/>
          <w:highlight w:val="yellow"/>
        </w:rPr>
      </w:pPr>
      <w:r w:rsidRPr="00171990">
        <w:t xml:space="preserve">2. PERCEPTION---global importers </w:t>
      </w:r>
      <w:r w:rsidRPr="00171990">
        <w:rPr>
          <w:u w:val="single"/>
        </w:rPr>
        <w:t>demand proof</w:t>
      </w:r>
      <w:r w:rsidRPr="00171990">
        <w:t xml:space="preserve"> of </w:t>
      </w:r>
      <w:r w:rsidRPr="00171990">
        <w:rPr>
          <w:u w:val="single"/>
        </w:rPr>
        <w:t>green</w:t>
      </w:r>
      <w:r w:rsidRPr="00171990">
        <w:t xml:space="preserve">---deregulation makes credible green commitments </w:t>
      </w:r>
      <w:r w:rsidRPr="00171990">
        <w:rPr>
          <w:u w:val="single"/>
        </w:rPr>
        <w:t>impossible</w:t>
      </w:r>
      <w:r w:rsidRPr="00171990">
        <w:t xml:space="preserve"> due to supply chain complexity.</w:t>
      </w:r>
      <w:r>
        <w:t xml:space="preserve"> </w:t>
      </w:r>
    </w:p>
    <w:p w14:paraId="633FC87C" w14:textId="77777777" w:rsidR="005B7146" w:rsidRDefault="005B7146" w:rsidP="005B7146">
      <w:pPr>
        <w:rPr>
          <w:rStyle w:val="StyleUnderline"/>
          <w:highlight w:val="yellow"/>
        </w:rPr>
      </w:pPr>
      <w:r w:rsidRPr="00171990">
        <w:rPr>
          <w:rStyle w:val="Style13ptBold"/>
        </w:rPr>
        <w:t>Book et al. 25</w:t>
      </w:r>
      <w:r>
        <w:t xml:space="preserve"> </w:t>
      </w:r>
    </w:p>
    <w:p w14:paraId="20FB2AF8" w14:textId="77777777" w:rsidR="005B7146" w:rsidRDefault="005B7146" w:rsidP="005B7146">
      <w:pPr>
        <w:rPr>
          <w:rStyle w:val="StyleUnderline"/>
          <w:highlight w:val="yellow"/>
        </w:rPr>
      </w:pPr>
      <w:r w:rsidRPr="00171990">
        <w:rPr>
          <w:rStyle w:val="StyleUnderline"/>
          <w:highlight w:val="yellow"/>
        </w:rPr>
        <w:t>a</w:t>
      </w:r>
      <w:r w:rsidRPr="00171990">
        <w:rPr>
          <w:sz w:val="16"/>
          <w:highlight w:val="yellow"/>
        </w:rPr>
        <w:t xml:space="preserve"> </w:t>
      </w:r>
      <w:r w:rsidRPr="00171990">
        <w:rPr>
          <w:rStyle w:val="Emphasis"/>
          <w:highlight w:val="yellow"/>
        </w:rPr>
        <w:t>complete rescission</w:t>
      </w:r>
      <w:r>
        <w:rPr>
          <w:rStyle w:val="StyleUnderline"/>
        </w:rPr>
        <w:t xml:space="preserve"> </w:t>
      </w:r>
      <w:r w:rsidRPr="00171990">
        <w:rPr>
          <w:rStyle w:val="StyleUnderline"/>
          <w:highlight w:val="yellow"/>
        </w:rPr>
        <w:t>leave</w:t>
      </w:r>
      <w:r>
        <w:rPr>
          <w:sz w:val="16"/>
        </w:rPr>
        <w:t xml:space="preserve"> </w:t>
      </w:r>
      <w:r w:rsidRPr="00171990">
        <w:rPr>
          <w:rStyle w:val="StyleUnderline"/>
          <w:highlight w:val="yellow"/>
        </w:rPr>
        <w:t>industry</w:t>
      </w:r>
      <w:r w:rsidRPr="00171990">
        <w:rPr>
          <w:sz w:val="16"/>
          <w:highlight w:val="yellow"/>
        </w:rPr>
        <w:t xml:space="preserve"> </w:t>
      </w:r>
      <w:r w:rsidRPr="00171990">
        <w:rPr>
          <w:rStyle w:val="Emphasis"/>
          <w:highlight w:val="yellow"/>
        </w:rPr>
        <w:t>ill-equipped to meet</w:t>
      </w:r>
      <w:r>
        <w:rPr>
          <w:rStyle w:val="Emphasis"/>
        </w:rPr>
        <w:t xml:space="preserve"> </w:t>
      </w:r>
      <w:r w:rsidRPr="00171990">
        <w:rPr>
          <w:rStyle w:val="Emphasis"/>
          <w:highlight w:val="yellow"/>
        </w:rPr>
        <w:t>demands</w:t>
      </w:r>
      <w:r>
        <w:rPr>
          <w:sz w:val="16"/>
        </w:rPr>
        <w:t xml:space="preserve"> </w:t>
      </w:r>
      <w:r w:rsidRPr="00171990">
        <w:rPr>
          <w:rStyle w:val="StyleUnderline"/>
          <w:highlight w:val="yellow"/>
        </w:rPr>
        <w:t>Companies face</w:t>
      </w:r>
      <w:r w:rsidRPr="00171990">
        <w:rPr>
          <w:sz w:val="16"/>
          <w:highlight w:val="yellow"/>
        </w:rPr>
        <w:t xml:space="preserve"> </w:t>
      </w:r>
      <w:r w:rsidRPr="00171990">
        <w:rPr>
          <w:rStyle w:val="Emphasis"/>
          <w:highlight w:val="yellow"/>
        </w:rPr>
        <w:t>investor, civil society, and public pressure</w:t>
      </w:r>
      <w:r>
        <w:rPr>
          <w:sz w:val="16"/>
        </w:rPr>
        <w:t xml:space="preserve"> </w:t>
      </w:r>
      <w:r w:rsidRPr="00171990">
        <w:rPr>
          <w:rStyle w:val="Emphasis"/>
          <w:highlight w:val="yellow"/>
        </w:rPr>
        <w:t>Exporters</w:t>
      </w:r>
      <w:r>
        <w:rPr>
          <w:sz w:val="16"/>
        </w:rPr>
        <w:t xml:space="preserve"> </w:t>
      </w:r>
      <w:r w:rsidRPr="00171990">
        <w:rPr>
          <w:rStyle w:val="StyleUnderline"/>
          <w:highlight w:val="yellow"/>
        </w:rPr>
        <w:t>face</w:t>
      </w:r>
      <w:r>
        <w:rPr>
          <w:sz w:val="16"/>
        </w:rPr>
        <w:t xml:space="preserve"> </w:t>
      </w:r>
      <w:r w:rsidRPr="00171990">
        <w:rPr>
          <w:rStyle w:val="Emphasis"/>
          <w:highlight w:val="yellow"/>
        </w:rPr>
        <w:t>regulatory requirements</w:t>
      </w:r>
      <w:r>
        <w:rPr>
          <w:sz w:val="16"/>
        </w:rPr>
        <w:t xml:space="preserve"> </w:t>
      </w:r>
      <w:r w:rsidRPr="00171990">
        <w:rPr>
          <w:rStyle w:val="StyleUnderline"/>
          <w:highlight w:val="yellow"/>
        </w:rPr>
        <w:t>reductions are</w:t>
      </w:r>
      <w:r>
        <w:rPr>
          <w:sz w:val="16"/>
        </w:rPr>
        <w:t xml:space="preserve"> </w:t>
      </w:r>
      <w:r w:rsidRPr="00171990">
        <w:rPr>
          <w:rStyle w:val="Emphasis"/>
          <w:highlight w:val="yellow"/>
        </w:rPr>
        <w:t>embedded</w:t>
      </w:r>
      <w:r w:rsidRPr="00171990">
        <w:rPr>
          <w:sz w:val="16"/>
          <w:highlight w:val="yellow"/>
        </w:rPr>
        <w:t xml:space="preserve"> </w:t>
      </w:r>
      <w:r w:rsidRPr="00171990">
        <w:rPr>
          <w:rStyle w:val="StyleUnderline"/>
          <w:highlight w:val="yellow"/>
        </w:rPr>
        <w:t>in</w:t>
      </w:r>
      <w:r w:rsidRPr="00171990">
        <w:rPr>
          <w:sz w:val="16"/>
          <w:highlight w:val="yellow"/>
        </w:rPr>
        <w:t xml:space="preserve"> </w:t>
      </w:r>
      <w:r w:rsidRPr="00171990">
        <w:rPr>
          <w:rStyle w:val="Emphasis"/>
          <w:highlight w:val="yellow"/>
        </w:rPr>
        <w:t>corporate strategy</w:t>
      </w:r>
      <w:r>
        <w:rPr>
          <w:rStyle w:val="StyleUnderline"/>
        </w:rPr>
        <w:t xml:space="preserve"> </w:t>
      </w:r>
      <w:r w:rsidRPr="00171990">
        <w:rPr>
          <w:rStyle w:val="StyleUnderline"/>
          <w:highlight w:val="yellow"/>
        </w:rPr>
        <w:t xml:space="preserve">For </w:t>
      </w:r>
      <w:r w:rsidRPr="00171990">
        <w:rPr>
          <w:rStyle w:val="Emphasis"/>
          <w:highlight w:val="yellow"/>
        </w:rPr>
        <w:t>smaller</w:t>
      </w:r>
      <w:r w:rsidRPr="00171990">
        <w:rPr>
          <w:rStyle w:val="StyleUnderline"/>
          <w:highlight w:val="yellow"/>
        </w:rPr>
        <w:t xml:space="preserve"> operators</w:t>
      </w:r>
      <w:r>
        <w:rPr>
          <w:rStyle w:val="StyleUnderline"/>
        </w:rPr>
        <w:t xml:space="preserve"> </w:t>
      </w:r>
      <w:r w:rsidRPr="00171990">
        <w:rPr>
          <w:rStyle w:val="Emphasis"/>
          <w:highlight w:val="yellow"/>
        </w:rPr>
        <w:t>dereg</w:t>
      </w:r>
      <w:r>
        <w:rPr>
          <w:rStyle w:val="Emphasis"/>
        </w:rPr>
        <w:t xml:space="preserve"> </w:t>
      </w:r>
      <w:r w:rsidRPr="00171990">
        <w:rPr>
          <w:rStyle w:val="StyleUnderline"/>
          <w:highlight w:val="yellow"/>
        </w:rPr>
        <w:t>would</w:t>
      </w:r>
      <w:r w:rsidRPr="00171990">
        <w:rPr>
          <w:sz w:val="16"/>
          <w:highlight w:val="yellow"/>
        </w:rPr>
        <w:t xml:space="preserve"> </w:t>
      </w:r>
      <w:r w:rsidRPr="00171990">
        <w:rPr>
          <w:rStyle w:val="Emphasis"/>
          <w:highlight w:val="yellow"/>
        </w:rPr>
        <w:t>remove incentives</w:t>
      </w:r>
      <w:r>
        <w:rPr>
          <w:sz w:val="16"/>
        </w:rPr>
        <w:t xml:space="preserve"> </w:t>
      </w:r>
      <w:r w:rsidRPr="00171990">
        <w:rPr>
          <w:rStyle w:val="StyleUnderline"/>
          <w:highlight w:val="yellow"/>
        </w:rPr>
        <w:t>to</w:t>
      </w:r>
      <w:r>
        <w:rPr>
          <w:sz w:val="16"/>
        </w:rPr>
        <w:t xml:space="preserve"> </w:t>
      </w:r>
      <w:r w:rsidRPr="00171990">
        <w:rPr>
          <w:rStyle w:val="Emphasis"/>
          <w:highlight w:val="yellow"/>
        </w:rPr>
        <w:t>abate</w:t>
      </w:r>
      <w:r>
        <w:rPr>
          <w:rStyle w:val="Emphasis"/>
        </w:rPr>
        <w:t xml:space="preserve"> </w:t>
      </w:r>
      <w:r w:rsidRPr="00171990">
        <w:rPr>
          <w:rStyle w:val="StyleUnderline"/>
          <w:highlight w:val="yellow"/>
        </w:rPr>
        <w:t xml:space="preserve">driving </w:t>
      </w:r>
      <w:r w:rsidRPr="00171990">
        <w:rPr>
          <w:rStyle w:val="Emphasis"/>
          <w:highlight w:val="yellow"/>
        </w:rPr>
        <w:t>up</w:t>
      </w:r>
      <w:r>
        <w:rPr>
          <w:sz w:val="16"/>
        </w:rPr>
        <w:t xml:space="preserve"> </w:t>
      </w:r>
      <w:r w:rsidRPr="00171990">
        <w:rPr>
          <w:rStyle w:val="Emphasis"/>
          <w:highlight w:val="yellow"/>
        </w:rPr>
        <w:t>emissions</w:t>
      </w:r>
      <w:r>
        <w:rPr>
          <w:sz w:val="16"/>
        </w:rPr>
        <w:t xml:space="preserve"> </w:t>
      </w:r>
      <w:r w:rsidRPr="00171990">
        <w:rPr>
          <w:rStyle w:val="StyleUnderline"/>
          <w:highlight w:val="yellow"/>
        </w:rPr>
        <w:t>and</w:t>
      </w:r>
      <w:r w:rsidRPr="00171990">
        <w:rPr>
          <w:sz w:val="16"/>
          <w:highlight w:val="yellow"/>
        </w:rPr>
        <w:t xml:space="preserve"> </w:t>
      </w:r>
      <w:r w:rsidRPr="00171990">
        <w:rPr>
          <w:rStyle w:val="Emphasis"/>
          <w:highlight w:val="yellow"/>
        </w:rPr>
        <w:t>harming overall perceptions</w:t>
      </w:r>
      <w:r w:rsidRPr="00171990">
        <w:rPr>
          <w:sz w:val="16"/>
          <w:highlight w:val="yellow"/>
        </w:rPr>
        <w:t xml:space="preserve"> </w:t>
      </w:r>
      <w:r w:rsidRPr="00171990">
        <w:rPr>
          <w:rStyle w:val="StyleUnderline"/>
          <w:highlight w:val="yellow"/>
        </w:rPr>
        <w:t>of</w:t>
      </w:r>
      <w:r w:rsidRPr="00171990">
        <w:rPr>
          <w:sz w:val="16"/>
          <w:highlight w:val="yellow"/>
        </w:rPr>
        <w:t xml:space="preserve"> </w:t>
      </w:r>
      <w:r w:rsidRPr="00171990">
        <w:rPr>
          <w:rStyle w:val="Emphasis"/>
          <w:highlight w:val="yellow"/>
        </w:rPr>
        <w:t>US o</w:t>
      </w:r>
      <w:r>
        <w:rPr>
          <w:rStyle w:val="Emphasis"/>
        </w:rPr>
        <w:t xml:space="preserve"> </w:t>
      </w:r>
      <w:r w:rsidRPr="00171990">
        <w:rPr>
          <w:rStyle w:val="Emphasis"/>
          <w:highlight w:val="yellow"/>
        </w:rPr>
        <w:t>and g</w:t>
      </w:r>
      <w:r>
        <w:rPr>
          <w:rStyle w:val="Emphasis"/>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complexity</w:t>
      </w:r>
      <w:r w:rsidRPr="00171990">
        <w:rPr>
          <w:sz w:val="16"/>
          <w:highlight w:val="yellow"/>
        </w:rPr>
        <w:t xml:space="preserve"> </w:t>
      </w:r>
      <w:r w:rsidRPr="00171990">
        <w:rPr>
          <w:rStyle w:val="StyleUnderline"/>
          <w:highlight w:val="yellow"/>
        </w:rPr>
        <w:t xml:space="preserve">of US </w:t>
      </w:r>
      <w:r w:rsidRPr="00171990">
        <w:rPr>
          <w:rStyle w:val="Emphasis"/>
          <w:highlight w:val="yellow"/>
        </w:rPr>
        <w:t>gas supply chains</w:t>
      </w:r>
      <w:r>
        <w:rPr>
          <w:rStyle w:val="StyleUnderline"/>
        </w:rPr>
        <w:t xml:space="preserve"> </w:t>
      </w:r>
      <w:r w:rsidRPr="00171990">
        <w:rPr>
          <w:rStyle w:val="StyleUnderline"/>
          <w:highlight w:val="yellow"/>
        </w:rPr>
        <w:t>make it</w:t>
      </w:r>
      <w:r w:rsidRPr="00171990">
        <w:rPr>
          <w:sz w:val="16"/>
          <w:highlight w:val="yellow"/>
        </w:rPr>
        <w:t xml:space="preserve"> </w:t>
      </w:r>
      <w:r w:rsidRPr="00171990">
        <w:rPr>
          <w:rStyle w:val="Emphasis"/>
          <w:highlight w:val="yellow"/>
        </w:rPr>
        <w:t>difficult</w:t>
      </w:r>
      <w:r w:rsidRPr="00171990">
        <w:rPr>
          <w:sz w:val="16"/>
          <w:highlight w:val="yellow"/>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meet EU requirements</w:t>
      </w:r>
      <w:r>
        <w:rPr>
          <w:rStyle w:val="StyleUnderline"/>
        </w:rPr>
        <w:t xml:space="preserve"> </w:t>
      </w:r>
      <w:r w:rsidRPr="00171990">
        <w:rPr>
          <w:rStyle w:val="Emphasis"/>
          <w:highlight w:val="yellow"/>
        </w:rPr>
        <w:t>certain</w:t>
      </w:r>
      <w:r>
        <w:rPr>
          <w:rStyle w:val="StyleUnderline"/>
        </w:rPr>
        <w:t xml:space="preserve"> </w:t>
      </w:r>
      <w:r w:rsidRPr="00171990">
        <w:rPr>
          <w:rStyle w:val="StyleUnderline"/>
          <w:highlight w:val="yellow"/>
        </w:rPr>
        <w:t xml:space="preserve">sellers </w:t>
      </w:r>
      <w:r w:rsidRPr="00171990">
        <w:rPr>
          <w:rStyle w:val="Emphasis"/>
          <w:highlight w:val="yellow"/>
        </w:rPr>
        <w:t>may</w:t>
      </w:r>
      <w:r>
        <w:rPr>
          <w:rStyle w:val="StyleUnderline"/>
        </w:rPr>
        <w:t xml:space="preserve"> </w:t>
      </w:r>
      <w:r w:rsidRPr="00171990">
        <w:rPr>
          <w:rStyle w:val="StyleUnderline"/>
          <w:highlight w:val="yellow"/>
        </w:rPr>
        <w:t>win</w:t>
      </w:r>
      <w:r w:rsidRPr="00171990">
        <w:rPr>
          <w:sz w:val="16"/>
          <w:highlight w:val="yellow"/>
        </w:rPr>
        <w:t xml:space="preserve"> </w:t>
      </w:r>
      <w:r w:rsidRPr="00171990">
        <w:rPr>
          <w:rStyle w:val="Emphasis"/>
          <w:highlight w:val="yellow"/>
        </w:rPr>
        <w:t>equivalence</w:t>
      </w:r>
      <w:r>
        <w:rPr>
          <w:rStyle w:val="Emphasis"/>
        </w:rPr>
        <w:t xml:space="preserve"> </w:t>
      </w:r>
      <w:r w:rsidRPr="00171990">
        <w:rPr>
          <w:rStyle w:val="StyleUnderline"/>
          <w:highlight w:val="yellow"/>
        </w:rPr>
        <w:t>if they can satisfy</w:t>
      </w:r>
      <w:r>
        <w:rPr>
          <w:sz w:val="16"/>
        </w:rPr>
        <w:t xml:space="preserve"> </w:t>
      </w:r>
      <w:r w:rsidRPr="00171990">
        <w:rPr>
          <w:rStyle w:val="StyleUnderline"/>
          <w:highlight w:val="yellow"/>
        </w:rPr>
        <w:t>demands for</w:t>
      </w:r>
      <w:r w:rsidRPr="00171990">
        <w:rPr>
          <w:sz w:val="16"/>
          <w:highlight w:val="yellow"/>
        </w:rPr>
        <w:t xml:space="preserve"> </w:t>
      </w:r>
      <w:r w:rsidRPr="00171990">
        <w:rPr>
          <w:rStyle w:val="Emphasis"/>
          <w:highlight w:val="yellow"/>
        </w:rPr>
        <w:t>independent</w:t>
      </w:r>
      <w:r>
        <w:rPr>
          <w:rStyle w:val="Emphasis"/>
        </w:rPr>
        <w:t xml:space="preserve"> </w:t>
      </w:r>
      <w:r w:rsidRPr="00171990">
        <w:rPr>
          <w:rStyle w:val="Emphasis"/>
          <w:highlight w:val="yellow"/>
        </w:rPr>
        <w:t>verification</w:t>
      </w:r>
      <w:r w:rsidRPr="00171990">
        <w:rPr>
          <w:rStyle w:val="StyleUnderline"/>
          <w:highlight w:val="yellow"/>
        </w:rPr>
        <w:t xml:space="preserve">, but the process </w:t>
      </w:r>
      <w:r w:rsidRPr="00171990">
        <w:rPr>
          <w:rStyle w:val="Emphasis"/>
          <w:highlight w:val="yellow"/>
        </w:rPr>
        <w:t>remains</w:t>
      </w:r>
      <w:r>
        <w:rPr>
          <w:rStyle w:val="StyleUnderline"/>
        </w:rPr>
        <w:t xml:space="preserve"> </w:t>
      </w:r>
      <w:r w:rsidRPr="00171990">
        <w:rPr>
          <w:rStyle w:val="Emphasis"/>
          <w:highlight w:val="yellow"/>
        </w:rPr>
        <w:t>unclear</w:t>
      </w:r>
      <w:r w:rsidRPr="00171990">
        <w:rPr>
          <w:rStyle w:val="StyleUnderline"/>
          <w:highlight w:val="yellow"/>
        </w:rPr>
        <w:t xml:space="preserve"> and will</w:t>
      </w:r>
      <w:r>
        <w:rPr>
          <w:rStyle w:val="StyleUnderline"/>
        </w:rPr>
        <w:t xml:space="preserve"> </w:t>
      </w:r>
      <w:r w:rsidRPr="00171990">
        <w:rPr>
          <w:rStyle w:val="StyleUnderline"/>
          <w:highlight w:val="yellow"/>
        </w:rPr>
        <w:t xml:space="preserve">require </w:t>
      </w:r>
      <w:r w:rsidRPr="00171990">
        <w:rPr>
          <w:rStyle w:val="Emphasis"/>
          <w:highlight w:val="yellow"/>
        </w:rPr>
        <w:t>more dialogue</w:t>
      </w:r>
      <w:r>
        <w:rPr>
          <w:rStyle w:val="StyleUnderline"/>
        </w:rPr>
        <w:t xml:space="preserve"> </w:t>
      </w:r>
      <w:r w:rsidRPr="00171990">
        <w:rPr>
          <w:rStyle w:val="StyleUnderline"/>
          <w:highlight w:val="yellow"/>
        </w:rPr>
        <w:t>the EU</w:t>
      </w:r>
      <w:r>
        <w:rPr>
          <w:rStyle w:val="StyleUnderline"/>
        </w:rPr>
        <w:t xml:space="preserve"> </w:t>
      </w:r>
      <w:r w:rsidRPr="00171990">
        <w:rPr>
          <w:rStyle w:val="Emphasis"/>
          <w:highlight w:val="yellow"/>
        </w:rPr>
        <w:t>can</w:t>
      </w:r>
      <w:r w:rsidRPr="00171990">
        <w:rPr>
          <w:rStyle w:val="StyleUnderline"/>
          <w:highlight w:val="yellow"/>
        </w:rPr>
        <w:t xml:space="preserve"> determine that </w:t>
      </w:r>
      <w:r w:rsidRPr="00171990">
        <w:rPr>
          <w:rStyle w:val="Emphasis"/>
          <w:highlight w:val="yellow"/>
        </w:rPr>
        <w:t>all</w:t>
      </w:r>
      <w:r>
        <w:rPr>
          <w:rStyle w:val="StyleUnderline"/>
        </w:rPr>
        <w:t xml:space="preserve"> </w:t>
      </w:r>
      <w:r w:rsidRPr="00171990">
        <w:rPr>
          <w:rStyle w:val="StyleUnderline"/>
          <w:highlight w:val="yellow"/>
        </w:rPr>
        <w:t>supplies from a</w:t>
      </w:r>
      <w:r>
        <w:rPr>
          <w:rStyle w:val="StyleUnderline"/>
        </w:rPr>
        <w:t xml:space="preserve"> </w:t>
      </w:r>
      <w:r w:rsidRPr="00171990">
        <w:rPr>
          <w:rStyle w:val="Emphasis"/>
          <w:highlight w:val="yellow"/>
        </w:rPr>
        <w:t>country</w:t>
      </w:r>
      <w:r w:rsidRPr="00171990">
        <w:rPr>
          <w:rStyle w:val="StyleUnderline"/>
          <w:highlight w:val="yellow"/>
        </w:rPr>
        <w:t xml:space="preserve"> comply</w:t>
      </w:r>
      <w:r>
        <w:rPr>
          <w:rStyle w:val="StyleUnderline"/>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U</w:t>
      </w:r>
      <w:r>
        <w:rPr>
          <w:sz w:val="16"/>
        </w:rPr>
        <w:t xml:space="preserve"> </w:t>
      </w:r>
      <w:r w:rsidRPr="00171990">
        <w:rPr>
          <w:rStyle w:val="Emphasis"/>
          <w:highlight w:val="yellow"/>
        </w:rPr>
        <w:t>S</w:t>
      </w:r>
      <w:r>
        <w:rPr>
          <w:sz w:val="16"/>
        </w:rPr>
        <w:t xml:space="preserve"> </w:t>
      </w:r>
      <w:r w:rsidRPr="00171990">
        <w:rPr>
          <w:rStyle w:val="Emphasis"/>
          <w:highlight w:val="yellow"/>
        </w:rPr>
        <w:t>initiated this dialogue</w:t>
      </w:r>
      <w:r>
        <w:rPr>
          <w:sz w:val="16"/>
        </w:rPr>
        <w:t xml:space="preserve"> </w:t>
      </w:r>
      <w:r w:rsidRPr="00171990">
        <w:rPr>
          <w:rStyle w:val="Emphasis"/>
          <w:highlight w:val="yellow"/>
        </w:rPr>
        <w:t>Rolling back</w:t>
      </w:r>
      <w:r>
        <w:rPr>
          <w:rStyle w:val="Emphasis"/>
        </w:rPr>
        <w:t xml:space="preserve"> </w:t>
      </w:r>
      <w:r w:rsidRPr="00171990">
        <w:rPr>
          <w:rStyle w:val="Emphasis"/>
          <w:highlight w:val="yellow"/>
        </w:rPr>
        <w:t>WEC</w:t>
      </w:r>
      <w:r>
        <w:rPr>
          <w:sz w:val="16"/>
        </w:rPr>
        <w:t xml:space="preserve"> </w:t>
      </w:r>
      <w:r w:rsidRPr="00171990">
        <w:rPr>
          <w:rStyle w:val="StyleUnderline"/>
          <w:highlight w:val="yellow"/>
        </w:rPr>
        <w:t>would</w:t>
      </w:r>
      <w:r w:rsidRPr="00171990">
        <w:rPr>
          <w:sz w:val="16"/>
          <w:highlight w:val="yellow"/>
        </w:rPr>
        <w:t xml:space="preserve"> </w:t>
      </w:r>
      <w:r w:rsidRPr="00171990">
        <w:rPr>
          <w:rStyle w:val="Emphasis"/>
          <w:highlight w:val="yellow"/>
        </w:rPr>
        <w:t>harm the US case</w:t>
      </w:r>
      <w:r>
        <w:rPr>
          <w:sz w:val="16"/>
        </w:rPr>
        <w:t xml:space="preserve"> </w:t>
      </w:r>
      <w:r w:rsidRPr="00171990">
        <w:rPr>
          <w:rStyle w:val="Emphasis"/>
          <w:highlight w:val="yellow"/>
        </w:rPr>
        <w:t>Mending rather than ending</w:t>
      </w:r>
      <w:r>
        <w:rPr>
          <w:sz w:val="16"/>
        </w:rPr>
        <w:t xml:space="preserve"> </w:t>
      </w:r>
      <w:r w:rsidRPr="00171990">
        <w:rPr>
          <w:rStyle w:val="StyleUnderline"/>
          <w:highlight w:val="yellow"/>
        </w:rPr>
        <w:t>leave</w:t>
      </w:r>
      <w:r>
        <w:rPr>
          <w:rStyle w:val="StyleUnderline"/>
        </w:rPr>
        <w:t xml:space="preserve"> </w:t>
      </w:r>
      <w:r w:rsidRPr="00171990">
        <w:rPr>
          <w:rStyle w:val="StyleUnderline"/>
          <w:highlight w:val="yellow"/>
        </w:rPr>
        <w:t>industry in a</w:t>
      </w:r>
      <w:r w:rsidRPr="00171990">
        <w:rPr>
          <w:sz w:val="16"/>
          <w:highlight w:val="yellow"/>
        </w:rPr>
        <w:t xml:space="preserve"> </w:t>
      </w:r>
      <w:r w:rsidRPr="00171990">
        <w:rPr>
          <w:rStyle w:val="Emphasis"/>
          <w:highlight w:val="yellow"/>
        </w:rPr>
        <w:t>better position</w:t>
      </w:r>
      <w:r w:rsidRPr="00171990">
        <w:rPr>
          <w:sz w:val="16"/>
          <w:highlight w:val="yellow"/>
        </w:rPr>
        <w:t xml:space="preserve"> </w:t>
      </w:r>
      <w:r w:rsidRPr="00171990">
        <w:rPr>
          <w:rStyle w:val="StyleUnderline"/>
          <w:highlight w:val="yellow"/>
        </w:rPr>
        <w:t>to meet</w:t>
      </w:r>
      <w:r>
        <w:rPr>
          <w:sz w:val="16"/>
        </w:rPr>
        <w:t xml:space="preserve"> </w:t>
      </w:r>
      <w:r w:rsidRPr="00171990">
        <w:rPr>
          <w:rStyle w:val="Emphasis"/>
          <w:highlight w:val="yellow"/>
        </w:rPr>
        <w:t>demands</w:t>
      </w:r>
      <w:r>
        <w:rPr>
          <w:sz w:val="16"/>
        </w:rPr>
        <w:t xml:space="preserve"> </w:t>
      </w:r>
    </w:p>
    <w:p w14:paraId="5EAC317A" w14:textId="259DAB39" w:rsidR="005B7146" w:rsidRDefault="005B7146" w:rsidP="005B7146">
      <w:pPr>
        <w:pStyle w:val="Heading4"/>
        <w:rPr>
          <w:rStyle w:val="StyleUnderline"/>
          <w:highlight w:val="yellow"/>
        </w:rPr>
      </w:pPr>
      <w:r w:rsidRPr="00171990">
        <w:t xml:space="preserve">Most companies are cleaning voluntarily, but </w:t>
      </w:r>
      <w:r w:rsidRPr="00171990">
        <w:rPr>
          <w:u w:val="single"/>
        </w:rPr>
        <w:t>some aren’t</w:t>
      </w:r>
      <w:r w:rsidRPr="00171990">
        <w:t xml:space="preserve">, and ALL are linked reputationally---a </w:t>
      </w:r>
      <w:r w:rsidRPr="00171990">
        <w:rPr>
          <w:u w:val="single"/>
        </w:rPr>
        <w:t>clear regulatory floor</w:t>
      </w:r>
      <w:r w:rsidRPr="00171990">
        <w:t xml:space="preserve"> is </w:t>
      </w:r>
      <w:r w:rsidRPr="00171990">
        <w:rPr>
          <w:u w:val="single"/>
        </w:rPr>
        <w:t>key</w:t>
      </w:r>
      <w:r w:rsidRPr="00171990">
        <w:t xml:space="preserve">. </w:t>
      </w:r>
    </w:p>
    <w:p w14:paraId="0EF2F6CE" w14:textId="77777777" w:rsidR="005B7146" w:rsidRDefault="005B7146" w:rsidP="005B7146">
      <w:pPr>
        <w:rPr>
          <w:rStyle w:val="StyleUnderline"/>
        </w:rPr>
      </w:pPr>
      <w:r w:rsidRPr="00171990">
        <w:rPr>
          <w:rStyle w:val="Style13ptBold"/>
        </w:rPr>
        <w:t>Mogstad 24</w:t>
      </w:r>
      <w:r>
        <w:t xml:space="preserve"> </w:t>
      </w:r>
    </w:p>
    <w:p w14:paraId="19F2FC61" w14:textId="77777777" w:rsidR="005B7146" w:rsidRDefault="005B7146" w:rsidP="005B7146">
      <w:pPr>
        <w:rPr>
          <w:rStyle w:val="StyleUnderline"/>
          <w:highlight w:val="yellow"/>
        </w:rPr>
      </w:pPr>
      <w:r w:rsidRPr="00171990">
        <w:rPr>
          <w:rStyle w:val="StyleUnderline"/>
          <w:highlight w:val="yellow"/>
        </w:rPr>
        <w:t>industry is</w:t>
      </w:r>
      <w:r>
        <w:rPr>
          <w:sz w:val="16"/>
        </w:rPr>
        <w:t xml:space="preserve"> </w:t>
      </w:r>
      <w:r w:rsidRPr="00171990">
        <w:rPr>
          <w:rStyle w:val="Emphasis"/>
          <w:highlight w:val="yellow"/>
        </w:rPr>
        <w:t>not monolithic</w:t>
      </w:r>
      <w:r>
        <w:rPr>
          <w:rStyle w:val="StyleUnderline"/>
        </w:rPr>
        <w:t xml:space="preserve"> </w:t>
      </w:r>
      <w:r w:rsidRPr="00171990">
        <w:rPr>
          <w:rStyle w:val="StyleUnderline"/>
          <w:highlight w:val="yellow"/>
        </w:rPr>
        <w:t>in</w:t>
      </w:r>
      <w:r w:rsidRPr="00171990">
        <w:rPr>
          <w:sz w:val="16"/>
          <w:highlight w:val="yellow"/>
        </w:rPr>
        <w:t xml:space="preserve"> </w:t>
      </w:r>
      <w:r w:rsidRPr="00171990">
        <w:rPr>
          <w:rStyle w:val="Emphasis"/>
          <w:highlight w:val="yellow"/>
        </w:rPr>
        <w:t>different phases</w:t>
      </w:r>
      <w:r>
        <w:rPr>
          <w:rStyle w:val="Emphasis"/>
        </w:rPr>
        <w:t xml:space="preserve"> </w:t>
      </w:r>
      <w:r w:rsidRPr="00171990">
        <w:rPr>
          <w:rStyle w:val="StyleUnderline"/>
          <w:highlight w:val="yellow"/>
        </w:rPr>
        <w:t>to</w:t>
      </w:r>
      <w:r>
        <w:rPr>
          <w:rStyle w:val="StyleUnderline"/>
        </w:rPr>
        <w:t xml:space="preserve"> </w:t>
      </w:r>
      <w:r w:rsidRPr="00171990">
        <w:rPr>
          <w:rStyle w:val="Emphasis"/>
          <w:highlight w:val="yellow"/>
        </w:rPr>
        <w:t>near-zero</w:t>
      </w:r>
      <w:r>
        <w:rPr>
          <w:rStyle w:val="Emphasis"/>
        </w:rPr>
        <w:t xml:space="preserve"> </w:t>
      </w:r>
      <w:proofErr w:type="gramStart"/>
      <w:r w:rsidRPr="00171990">
        <w:rPr>
          <w:rStyle w:val="StyleUnderline"/>
          <w:highlight w:val="yellow"/>
        </w:rPr>
        <w:t>But</w:t>
      </w:r>
      <w:proofErr w:type="gramEnd"/>
      <w:r>
        <w:rPr>
          <w:sz w:val="16"/>
        </w:rPr>
        <w:t xml:space="preserve"> </w:t>
      </w:r>
      <w:r w:rsidRPr="00171990">
        <w:rPr>
          <w:rStyle w:val="StyleUnderline"/>
          <w:highlight w:val="yellow"/>
        </w:rPr>
        <w:t>when it comes to</w:t>
      </w:r>
      <w:r>
        <w:rPr>
          <w:rStyle w:val="StyleUnderline"/>
        </w:rPr>
        <w:t xml:space="preserve"> </w:t>
      </w:r>
      <w:r w:rsidRPr="00171990">
        <w:rPr>
          <w:rStyle w:val="Emphasis"/>
          <w:highlight w:val="yellow"/>
        </w:rPr>
        <w:t>reputation</w:t>
      </w:r>
      <w:r>
        <w:rPr>
          <w:sz w:val="16"/>
        </w:rPr>
        <w:t xml:space="preserve"> </w:t>
      </w:r>
      <w:r w:rsidRPr="00171990">
        <w:rPr>
          <w:rStyle w:val="StyleUnderline"/>
          <w:highlight w:val="yellow"/>
        </w:rPr>
        <w:t>a</w:t>
      </w:r>
      <w:r>
        <w:rPr>
          <w:sz w:val="16"/>
        </w:rPr>
        <w:t xml:space="preserve"> </w:t>
      </w:r>
      <w:r w:rsidRPr="00171990">
        <w:rPr>
          <w:rStyle w:val="Emphasis"/>
          <w:highlight w:val="yellow"/>
        </w:rPr>
        <w:t>molecule</w:t>
      </w:r>
      <w:r w:rsidRPr="00171990">
        <w:rPr>
          <w:sz w:val="16"/>
          <w:highlight w:val="yellow"/>
        </w:rPr>
        <w:t xml:space="preserve"> </w:t>
      </w:r>
      <w:r w:rsidRPr="00171990">
        <w:rPr>
          <w:rStyle w:val="StyleUnderline"/>
          <w:highlight w:val="yellow"/>
        </w:rPr>
        <w:t>is</w:t>
      </w:r>
      <w:r>
        <w:rPr>
          <w:sz w:val="16"/>
        </w:rPr>
        <w:t xml:space="preserve"> </w:t>
      </w:r>
      <w:r w:rsidRPr="00171990">
        <w:rPr>
          <w:rStyle w:val="Emphasis"/>
          <w:highlight w:val="yellow"/>
        </w:rPr>
        <w:t>not distinguishable</w:t>
      </w:r>
      <w:r>
        <w:rPr>
          <w:sz w:val="16"/>
        </w:rPr>
        <w:t xml:space="preserve"> </w:t>
      </w:r>
      <w:r w:rsidRPr="00171990">
        <w:rPr>
          <w:rStyle w:val="StyleUnderline"/>
          <w:highlight w:val="yellow"/>
        </w:rPr>
        <w:t>There's a</w:t>
      </w:r>
      <w:r w:rsidRPr="00171990">
        <w:rPr>
          <w:sz w:val="16"/>
          <w:highlight w:val="yellow"/>
        </w:rPr>
        <w:t xml:space="preserve"> </w:t>
      </w:r>
      <w:r w:rsidRPr="00171990">
        <w:rPr>
          <w:rStyle w:val="Emphasis"/>
          <w:highlight w:val="yellow"/>
        </w:rPr>
        <w:t>collective reputational good</w:t>
      </w:r>
      <w:r>
        <w:rPr>
          <w:rStyle w:val="Emphasis"/>
        </w:rPr>
        <w:t xml:space="preserve"> </w:t>
      </w:r>
      <w:r w:rsidRPr="00171990">
        <w:rPr>
          <w:rStyle w:val="StyleUnderline"/>
          <w:highlight w:val="yellow"/>
        </w:rPr>
        <w:t>that's</w:t>
      </w:r>
      <w:r w:rsidRPr="00171990">
        <w:rPr>
          <w:sz w:val="16"/>
          <w:highlight w:val="yellow"/>
        </w:rPr>
        <w:t xml:space="preserve"> </w:t>
      </w:r>
      <w:r w:rsidRPr="00171990">
        <w:rPr>
          <w:rStyle w:val="Emphasis"/>
          <w:highlight w:val="yellow"/>
        </w:rPr>
        <w:t>important</w:t>
      </w:r>
      <w:r>
        <w:rPr>
          <w:rStyle w:val="StyleUnderline"/>
        </w:rPr>
        <w:t xml:space="preserve"> </w:t>
      </w:r>
      <w:r w:rsidRPr="00171990">
        <w:rPr>
          <w:rStyle w:val="StyleUnderline"/>
          <w:highlight w:val="yellow"/>
        </w:rPr>
        <w:t>it's in the</w:t>
      </w:r>
      <w:r w:rsidRPr="00171990">
        <w:rPr>
          <w:sz w:val="16"/>
          <w:highlight w:val="yellow"/>
        </w:rPr>
        <w:t xml:space="preserve"> </w:t>
      </w:r>
      <w:r w:rsidRPr="00171990">
        <w:rPr>
          <w:rStyle w:val="Emphasis"/>
          <w:highlight w:val="yellow"/>
        </w:rPr>
        <w:t>collective</w:t>
      </w:r>
      <w:r w:rsidRPr="00171990">
        <w:rPr>
          <w:sz w:val="16"/>
          <w:highlight w:val="yellow"/>
        </w:rPr>
        <w:t xml:space="preserve"> </w:t>
      </w:r>
      <w:r w:rsidRPr="00171990">
        <w:rPr>
          <w:rStyle w:val="StyleUnderline"/>
          <w:highlight w:val="yellow"/>
        </w:rPr>
        <w:t>interest</w:t>
      </w:r>
      <w:r>
        <w:rPr>
          <w:rStyle w:val="StyleUnderline"/>
        </w:rPr>
        <w:t xml:space="preserve"> </w:t>
      </w:r>
      <w:r w:rsidRPr="00171990">
        <w:rPr>
          <w:rStyle w:val="StyleUnderline"/>
          <w:highlight w:val="yellow"/>
        </w:rPr>
        <w:t>to have a</w:t>
      </w:r>
      <w:r w:rsidRPr="00171990">
        <w:rPr>
          <w:sz w:val="16"/>
          <w:highlight w:val="yellow"/>
        </w:rPr>
        <w:t xml:space="preserve"> </w:t>
      </w:r>
      <w:r w:rsidRPr="00171990">
        <w:rPr>
          <w:rStyle w:val="Emphasis"/>
          <w:highlight w:val="yellow"/>
        </w:rPr>
        <w:t>strong regulatory floor</w:t>
      </w:r>
      <w:r w:rsidRPr="00171990">
        <w:rPr>
          <w:sz w:val="16"/>
          <w:highlight w:val="yellow"/>
        </w:rPr>
        <w:t xml:space="preserve"> </w:t>
      </w:r>
      <w:r w:rsidRPr="00171990">
        <w:rPr>
          <w:rStyle w:val="StyleUnderline"/>
          <w:highlight w:val="yellow"/>
        </w:rPr>
        <w:t xml:space="preserve">that establishes </w:t>
      </w:r>
      <w:r w:rsidRPr="00171990">
        <w:rPr>
          <w:rStyle w:val="Emphasis"/>
          <w:highlight w:val="yellow"/>
        </w:rPr>
        <w:t>our</w:t>
      </w:r>
      <w:r w:rsidRPr="00171990">
        <w:rPr>
          <w:rStyle w:val="StyleUnderline"/>
          <w:highlight w:val="yellow"/>
        </w:rPr>
        <w:t xml:space="preserve"> industry as</w:t>
      </w:r>
      <w:r>
        <w:rPr>
          <w:sz w:val="16"/>
        </w:rPr>
        <w:t xml:space="preserve"> </w:t>
      </w:r>
      <w:r w:rsidRPr="00171990">
        <w:rPr>
          <w:rStyle w:val="Emphasis"/>
          <w:highlight w:val="yellow"/>
        </w:rPr>
        <w:t>best in class</w:t>
      </w:r>
      <w:r>
        <w:rPr>
          <w:sz w:val="16"/>
        </w:rPr>
        <w:t xml:space="preserve"> </w:t>
      </w:r>
      <w:r w:rsidRPr="00171990">
        <w:rPr>
          <w:rStyle w:val="StyleUnderline"/>
          <w:highlight w:val="yellow"/>
        </w:rPr>
        <w:t>with</w:t>
      </w:r>
      <w:r>
        <w:rPr>
          <w:rStyle w:val="StyleUnderline"/>
        </w:rPr>
        <w:t xml:space="preserve"> </w:t>
      </w:r>
      <w:r w:rsidRPr="00171990">
        <w:rPr>
          <w:rStyle w:val="Emphasis"/>
          <w:highlight w:val="yellow"/>
        </w:rPr>
        <w:t>WEC</w:t>
      </w:r>
      <w:r>
        <w:rPr>
          <w:rStyle w:val="StyleUnderline"/>
        </w:rPr>
        <w:t xml:space="preserve"> </w:t>
      </w:r>
      <w:r w:rsidRPr="00171990">
        <w:rPr>
          <w:rStyle w:val="StyleUnderline"/>
          <w:highlight w:val="yellow"/>
        </w:rPr>
        <w:t>we</w:t>
      </w:r>
      <w:r>
        <w:rPr>
          <w:sz w:val="16"/>
        </w:rPr>
        <w:t xml:space="preserve"> </w:t>
      </w:r>
      <w:r w:rsidRPr="00171990">
        <w:rPr>
          <w:rStyle w:val="Emphasis"/>
          <w:highlight w:val="yellow"/>
        </w:rPr>
        <w:t>all benefit</w:t>
      </w:r>
      <w:r>
        <w:rPr>
          <w:sz w:val="16"/>
        </w:rPr>
        <w:t xml:space="preserve"> </w:t>
      </w:r>
    </w:p>
    <w:p w14:paraId="19C8C9EA" w14:textId="77777777" w:rsidR="005B7146" w:rsidRDefault="005B7146" w:rsidP="005B7146">
      <w:pPr>
        <w:pStyle w:val="Heading4"/>
        <w:rPr>
          <w:rStyle w:val="StyleUnderline"/>
          <w:highlight w:val="yellow"/>
        </w:rPr>
      </w:pPr>
      <w:r w:rsidRPr="00171990">
        <w:t xml:space="preserve">Recent EU import commitments </w:t>
      </w:r>
      <w:r w:rsidRPr="00171990">
        <w:rPr>
          <w:u w:val="single"/>
        </w:rPr>
        <w:t>haven’t changed</w:t>
      </w:r>
      <w:r w:rsidRPr="00171990">
        <w:t xml:space="preserve"> this dynamic. </w:t>
      </w:r>
    </w:p>
    <w:p w14:paraId="46F6E415" w14:textId="77777777" w:rsidR="005B7146" w:rsidRDefault="005B7146" w:rsidP="005B7146">
      <w:pPr>
        <w:rPr>
          <w:rStyle w:val="StyleUnderline"/>
        </w:rPr>
      </w:pPr>
      <w:r w:rsidRPr="00171990">
        <w:rPr>
          <w:rStyle w:val="Style13ptBold"/>
        </w:rPr>
        <w:t>Boersma &amp;</w:t>
      </w:r>
      <w:r>
        <w:t xml:space="preserve"> </w:t>
      </w:r>
      <w:r w:rsidRPr="00171990">
        <w:rPr>
          <w:rStyle w:val="Style13ptBold"/>
        </w:rPr>
        <w:t>Jain 3/28</w:t>
      </w:r>
      <w:r>
        <w:t xml:space="preserve"> </w:t>
      </w:r>
    </w:p>
    <w:p w14:paraId="0898DDD0" w14:textId="77777777" w:rsidR="005B7146" w:rsidRDefault="005B7146" w:rsidP="005B7146">
      <w:pPr>
        <w:rPr>
          <w:rStyle w:val="StyleUnderline"/>
          <w:highlight w:val="yellow"/>
        </w:rPr>
      </w:pPr>
      <w:r w:rsidRPr="00171990">
        <w:rPr>
          <w:rStyle w:val="StyleUnderline"/>
          <w:highlight w:val="yellow"/>
        </w:rPr>
        <w:t>While</w:t>
      </w:r>
      <w:r>
        <w:rPr>
          <w:sz w:val="16"/>
        </w:rPr>
        <w:t xml:space="preserve"> </w:t>
      </w:r>
      <w:r w:rsidRPr="00171990">
        <w:rPr>
          <w:rStyle w:val="StyleUnderline"/>
          <w:highlight w:val="yellow"/>
        </w:rPr>
        <w:t>von der Leyen</w:t>
      </w:r>
      <w:r>
        <w:rPr>
          <w:rStyle w:val="StyleUnderline"/>
        </w:rPr>
        <w:t xml:space="preserve"> </w:t>
      </w:r>
      <w:r w:rsidRPr="00171990">
        <w:rPr>
          <w:rStyle w:val="StyleUnderline"/>
          <w:highlight w:val="yellow"/>
        </w:rPr>
        <w:t>indicated</w:t>
      </w:r>
      <w:r>
        <w:rPr>
          <w:rStyle w:val="StyleUnderline"/>
        </w:rPr>
        <w:t xml:space="preserve"> </w:t>
      </w:r>
      <w:r w:rsidRPr="00171990">
        <w:rPr>
          <w:rStyle w:val="StyleUnderline"/>
          <w:highlight w:val="yellow"/>
        </w:rPr>
        <w:t xml:space="preserve">the EU </w:t>
      </w:r>
      <w:r w:rsidRPr="00171990">
        <w:rPr>
          <w:rStyle w:val="Emphasis"/>
          <w:highlight w:val="yellow"/>
        </w:rPr>
        <w:t>may</w:t>
      </w:r>
      <w:r>
        <w:rPr>
          <w:rStyle w:val="StyleUnderline"/>
        </w:rPr>
        <w:t xml:space="preserve"> </w:t>
      </w:r>
      <w:r w:rsidRPr="00171990">
        <w:rPr>
          <w:rStyle w:val="StyleUnderline"/>
          <w:highlight w:val="yellow"/>
        </w:rPr>
        <w:t>import</w:t>
      </w:r>
      <w:r>
        <w:rPr>
          <w:rStyle w:val="StyleUnderline"/>
        </w:rPr>
        <w:t xml:space="preserve"> </w:t>
      </w:r>
      <w:r w:rsidRPr="00171990">
        <w:rPr>
          <w:rStyle w:val="Emphasis"/>
          <w:highlight w:val="yellow"/>
        </w:rPr>
        <w:t>making this happen</w:t>
      </w:r>
      <w:r w:rsidRPr="00171990">
        <w:rPr>
          <w:sz w:val="16"/>
          <w:highlight w:val="yellow"/>
        </w:rPr>
        <w:t xml:space="preserve"> </w:t>
      </w:r>
      <w:r w:rsidRPr="00171990">
        <w:rPr>
          <w:rStyle w:val="StyleUnderline"/>
          <w:highlight w:val="yellow"/>
        </w:rPr>
        <w:t>could get</w:t>
      </w:r>
      <w:r w:rsidRPr="00171990">
        <w:rPr>
          <w:sz w:val="16"/>
          <w:highlight w:val="yellow"/>
        </w:rPr>
        <w:t xml:space="preserve"> </w:t>
      </w:r>
      <w:r w:rsidRPr="00171990">
        <w:rPr>
          <w:rStyle w:val="Emphasis"/>
          <w:highlight w:val="yellow"/>
        </w:rPr>
        <w:t>complicated</w:t>
      </w:r>
      <w:r>
        <w:rPr>
          <w:sz w:val="16"/>
        </w:rPr>
        <w:t xml:space="preserve"> </w:t>
      </w:r>
      <w:r w:rsidRPr="00171990">
        <w:rPr>
          <w:rStyle w:val="Emphasis"/>
          <w:highlight w:val="yellow"/>
        </w:rPr>
        <w:t>utilities</w:t>
      </w:r>
      <w:r>
        <w:rPr>
          <w:sz w:val="16"/>
        </w:rPr>
        <w:t xml:space="preserve"> </w:t>
      </w:r>
      <w:r w:rsidRPr="00171990">
        <w:rPr>
          <w:rStyle w:val="StyleUnderline"/>
          <w:highlight w:val="yellow"/>
        </w:rPr>
        <w:t>are</w:t>
      </w:r>
      <w:r w:rsidRPr="00171990">
        <w:rPr>
          <w:sz w:val="16"/>
          <w:highlight w:val="yellow"/>
        </w:rPr>
        <w:t xml:space="preserve"> </w:t>
      </w:r>
      <w:r w:rsidRPr="00171990">
        <w:rPr>
          <w:rStyle w:val="Emphasis"/>
          <w:highlight w:val="yellow"/>
        </w:rPr>
        <w:t>hesitant</w:t>
      </w:r>
      <w:r>
        <w:rPr>
          <w:sz w:val="16"/>
        </w:rPr>
        <w:t xml:space="preserve"> </w:t>
      </w:r>
      <w:r w:rsidRPr="00171990">
        <w:rPr>
          <w:rStyle w:val="StyleUnderline"/>
          <w:highlight w:val="yellow"/>
        </w:rPr>
        <w:t>given the</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EU Methane Reg</w:t>
      </w:r>
      <w:r>
        <w:rPr>
          <w:rStyle w:val="Emphasis"/>
        </w:rPr>
        <w:t xml:space="preserve"> </w:t>
      </w:r>
      <w:r w:rsidRPr="00171990">
        <w:rPr>
          <w:rStyle w:val="Emphasis"/>
          <w:highlight w:val="yellow"/>
        </w:rPr>
        <w:t>methane</w:t>
      </w:r>
      <w:r>
        <w:rPr>
          <w:rStyle w:val="Emphasis"/>
        </w:rPr>
        <w:t xml:space="preserve"> </w:t>
      </w:r>
      <w:r w:rsidRPr="00171990">
        <w:rPr>
          <w:rStyle w:val="StyleUnderline"/>
          <w:highlight w:val="yellow"/>
        </w:rPr>
        <w:t>efforts</w:t>
      </w:r>
      <w:r>
        <w:rPr>
          <w:sz w:val="16"/>
        </w:rPr>
        <w:t xml:space="preserve"> </w:t>
      </w:r>
      <w:r w:rsidRPr="00171990">
        <w:rPr>
          <w:rStyle w:val="StyleUnderline"/>
          <w:highlight w:val="yellow"/>
        </w:rPr>
        <w:t>are</w:t>
      </w:r>
      <w:r>
        <w:rPr>
          <w:rStyle w:val="StyleUnderline"/>
        </w:rPr>
        <w:t xml:space="preserve"> </w:t>
      </w:r>
      <w:r w:rsidRPr="00171990">
        <w:rPr>
          <w:rStyle w:val="StyleUnderline"/>
          <w:highlight w:val="yellow"/>
        </w:rPr>
        <w:t>facing</w:t>
      </w:r>
      <w:r w:rsidRPr="00171990">
        <w:rPr>
          <w:sz w:val="16"/>
          <w:highlight w:val="yellow"/>
        </w:rPr>
        <w:t xml:space="preserve"> </w:t>
      </w:r>
      <w:r w:rsidRPr="00171990">
        <w:rPr>
          <w:rStyle w:val="Emphasis"/>
          <w:highlight w:val="yellow"/>
        </w:rPr>
        <w:t>headwinds</w:t>
      </w:r>
      <w:r w:rsidRPr="00171990">
        <w:rPr>
          <w:sz w:val="16"/>
          <w:highlight w:val="yellow"/>
        </w:rPr>
        <w:t xml:space="preserve"> </w:t>
      </w:r>
      <w:r w:rsidRPr="00171990">
        <w:rPr>
          <w:rStyle w:val="StyleUnderline"/>
          <w:highlight w:val="yellow"/>
        </w:rPr>
        <w:t>in</w:t>
      </w:r>
      <w:r>
        <w:rPr>
          <w:rStyle w:val="StyleUnderline"/>
        </w:rPr>
        <w:t xml:space="preserve"> </w:t>
      </w:r>
      <w:r w:rsidRPr="00171990">
        <w:rPr>
          <w:rStyle w:val="Emphasis"/>
          <w:highlight w:val="yellow"/>
        </w:rPr>
        <w:t>Trump</w:t>
      </w:r>
      <w:r>
        <w:rPr>
          <w:sz w:val="16"/>
        </w:rPr>
        <w:t xml:space="preserve"> </w:t>
      </w:r>
      <w:r w:rsidRPr="00171990">
        <w:rPr>
          <w:rStyle w:val="StyleUnderline"/>
          <w:highlight w:val="yellow"/>
        </w:rPr>
        <w:t xml:space="preserve">the </w:t>
      </w:r>
      <w:r w:rsidRPr="00171990">
        <w:rPr>
          <w:rStyle w:val="Emphasis"/>
          <w:highlight w:val="yellow"/>
        </w:rPr>
        <w:t>optimistic</w:t>
      </w:r>
      <w:r w:rsidRPr="00171990">
        <w:rPr>
          <w:sz w:val="16"/>
          <w:highlight w:val="yellow"/>
        </w:rPr>
        <w:t xml:space="preserve"> </w:t>
      </w:r>
      <w:r w:rsidRPr="00171990">
        <w:rPr>
          <w:rStyle w:val="StyleUnderline"/>
          <w:highlight w:val="yellow"/>
        </w:rPr>
        <w:t>view was</w:t>
      </w:r>
      <w:r>
        <w:rPr>
          <w:rStyle w:val="StyleUnderline"/>
        </w:rPr>
        <w:t xml:space="preserve"> </w:t>
      </w:r>
      <w:r w:rsidRPr="00171990">
        <w:rPr>
          <w:rStyle w:val="StyleUnderline"/>
          <w:highlight w:val="yellow"/>
        </w:rPr>
        <w:t>the framework</w:t>
      </w:r>
      <w:r>
        <w:rPr>
          <w:rStyle w:val="StyleUnderline"/>
        </w:rPr>
        <w:t xml:space="preserve"> </w:t>
      </w:r>
      <w:r w:rsidRPr="00171990">
        <w:rPr>
          <w:rStyle w:val="StyleUnderline"/>
          <w:highlight w:val="yellow"/>
        </w:rPr>
        <w:t>could be</w:t>
      </w:r>
      <w:r w:rsidRPr="00171990">
        <w:rPr>
          <w:sz w:val="16"/>
          <w:highlight w:val="yellow"/>
        </w:rPr>
        <w:t xml:space="preserve"> </w:t>
      </w:r>
      <w:r w:rsidRPr="00171990">
        <w:rPr>
          <w:rStyle w:val="Emphasis"/>
          <w:highlight w:val="yellow"/>
        </w:rPr>
        <w:t>amended</w:t>
      </w:r>
      <w:r w:rsidRPr="00171990">
        <w:rPr>
          <w:sz w:val="16"/>
          <w:highlight w:val="yellow"/>
        </w:rPr>
        <w:t xml:space="preserve"> </w:t>
      </w:r>
      <w:r w:rsidRPr="00171990">
        <w:rPr>
          <w:rStyle w:val="StyleUnderline"/>
          <w:highlight w:val="yellow"/>
        </w:rPr>
        <w:t>to make</w:t>
      </w:r>
      <w:r>
        <w:rPr>
          <w:rStyle w:val="StyleUnderline"/>
        </w:rPr>
        <w:t xml:space="preserve"> </w:t>
      </w:r>
      <w:r w:rsidRPr="00171990">
        <w:rPr>
          <w:rStyle w:val="StyleUnderline"/>
          <w:highlight w:val="yellow"/>
        </w:rPr>
        <w:t>exporters</w:t>
      </w:r>
      <w:r>
        <w:rPr>
          <w:rStyle w:val="StyleUnderline"/>
        </w:rPr>
        <w:t xml:space="preserve"> </w:t>
      </w:r>
      <w:r w:rsidRPr="00171990">
        <w:rPr>
          <w:rStyle w:val="Emphasis"/>
          <w:highlight w:val="yellow"/>
        </w:rPr>
        <w:t>benefit</w:t>
      </w:r>
      <w:r w:rsidRPr="00171990">
        <w:rPr>
          <w:rStyle w:val="StyleUnderline"/>
          <w:highlight w:val="yellow"/>
        </w:rPr>
        <w:t xml:space="preserve"> from</w:t>
      </w:r>
      <w:r w:rsidRPr="00171990">
        <w:rPr>
          <w:sz w:val="16"/>
          <w:highlight w:val="yellow"/>
        </w:rPr>
        <w:t xml:space="preserve"> </w:t>
      </w:r>
      <w:r w:rsidRPr="00171990">
        <w:rPr>
          <w:rStyle w:val="Emphasis"/>
          <w:highlight w:val="yellow"/>
        </w:rPr>
        <w:t>looser rules</w:t>
      </w:r>
      <w:r>
        <w:rPr>
          <w:sz w:val="16"/>
        </w:rPr>
        <w:t xml:space="preserve"> </w:t>
      </w:r>
      <w:r w:rsidRPr="00171990">
        <w:rPr>
          <w:rStyle w:val="StyleUnderline"/>
          <w:highlight w:val="yellow"/>
        </w:rPr>
        <w:t>while</w:t>
      </w:r>
      <w:r>
        <w:rPr>
          <w:rStyle w:val="StyleUnderline"/>
        </w:rPr>
        <w:t xml:space="preserve"> </w:t>
      </w:r>
      <w:r w:rsidRPr="00171990">
        <w:rPr>
          <w:rStyle w:val="StyleUnderline"/>
          <w:highlight w:val="yellow"/>
        </w:rPr>
        <w:t>being able to</w:t>
      </w:r>
      <w:r w:rsidRPr="00171990">
        <w:rPr>
          <w:sz w:val="16"/>
          <w:highlight w:val="yellow"/>
        </w:rPr>
        <w:t xml:space="preserve"> </w:t>
      </w:r>
      <w:r w:rsidRPr="00171990">
        <w:rPr>
          <w:rStyle w:val="Emphasis"/>
          <w:highlight w:val="yellow"/>
        </w:rPr>
        <w:t>compete</w:t>
      </w:r>
      <w:r>
        <w:rPr>
          <w:sz w:val="16"/>
        </w:rPr>
        <w:t xml:space="preserve"> </w:t>
      </w:r>
      <w:r w:rsidRPr="00171990">
        <w:rPr>
          <w:rStyle w:val="StyleUnderline"/>
          <w:highlight w:val="yellow"/>
        </w:rPr>
        <w:t>with a</w:t>
      </w:r>
      <w:r>
        <w:rPr>
          <w:sz w:val="16"/>
        </w:rPr>
        <w:t xml:space="preserve"> </w:t>
      </w:r>
      <w:r w:rsidRPr="00171990">
        <w:rPr>
          <w:rStyle w:val="Emphasis"/>
          <w:highlight w:val="yellow"/>
        </w:rPr>
        <w:t>superior product</w:t>
      </w:r>
      <w:r>
        <w:rPr>
          <w:sz w:val="16"/>
        </w:rPr>
        <w:t xml:space="preserve"> </w:t>
      </w:r>
      <w:r w:rsidRPr="00171990">
        <w:rPr>
          <w:rStyle w:val="StyleUnderline"/>
          <w:highlight w:val="yellow"/>
        </w:rPr>
        <w:t>early indications are</w:t>
      </w:r>
      <w:r>
        <w:rPr>
          <w:rStyle w:val="StyleUnderline"/>
        </w:rPr>
        <w:t xml:space="preserve"> </w:t>
      </w:r>
      <w:r w:rsidRPr="00171990">
        <w:rPr>
          <w:rStyle w:val="Emphasis"/>
          <w:highlight w:val="yellow"/>
        </w:rPr>
        <w:t>more pessimistic</w:t>
      </w:r>
      <w:r>
        <w:rPr>
          <w:sz w:val="16"/>
        </w:rPr>
        <w:t xml:space="preserve"> </w:t>
      </w:r>
      <w:r w:rsidRPr="00171990">
        <w:rPr>
          <w:rStyle w:val="Emphasis"/>
          <w:highlight w:val="yellow"/>
        </w:rPr>
        <w:t>outright</w:t>
      </w:r>
      <w:r w:rsidRPr="00171990">
        <w:rPr>
          <w:sz w:val="16"/>
          <w:highlight w:val="yellow"/>
        </w:rPr>
        <w:t xml:space="preserve"> </w:t>
      </w:r>
      <w:r w:rsidRPr="00171990">
        <w:rPr>
          <w:rStyle w:val="StyleUnderline"/>
          <w:highlight w:val="yellow"/>
        </w:rPr>
        <w:t>elimination</w:t>
      </w:r>
      <w:r>
        <w:rPr>
          <w:sz w:val="16"/>
        </w:rPr>
        <w:t xml:space="preserve"> </w:t>
      </w:r>
      <w:r w:rsidRPr="00171990">
        <w:rPr>
          <w:rStyle w:val="StyleUnderline"/>
          <w:highlight w:val="yellow"/>
        </w:rPr>
        <w:t>may face</w:t>
      </w:r>
      <w:r w:rsidRPr="00171990">
        <w:rPr>
          <w:sz w:val="16"/>
          <w:highlight w:val="yellow"/>
        </w:rPr>
        <w:t xml:space="preserve"> </w:t>
      </w:r>
      <w:r w:rsidRPr="00171990">
        <w:rPr>
          <w:rStyle w:val="Emphasis"/>
          <w:highlight w:val="yellow"/>
        </w:rPr>
        <w:t>legal</w:t>
      </w:r>
      <w:r>
        <w:rPr>
          <w:sz w:val="16"/>
        </w:rPr>
        <w:t xml:space="preserve"> </w:t>
      </w:r>
      <w:r w:rsidRPr="00171990">
        <w:rPr>
          <w:rStyle w:val="Emphasis"/>
          <w:highlight w:val="yellow"/>
        </w:rPr>
        <w:t>barriers</w:t>
      </w:r>
      <w:r>
        <w:rPr>
          <w:sz w:val="16"/>
        </w:rPr>
        <w:t xml:space="preserve"> </w:t>
      </w:r>
      <w:r w:rsidRPr="00171990">
        <w:rPr>
          <w:rStyle w:val="StyleUnderline"/>
          <w:highlight w:val="yellow"/>
        </w:rPr>
        <w:t>But even</w:t>
      </w:r>
      <w:r w:rsidRPr="00171990">
        <w:rPr>
          <w:sz w:val="16"/>
          <w:highlight w:val="yellow"/>
        </w:rPr>
        <w:t xml:space="preserve"> </w:t>
      </w:r>
      <w:r w:rsidRPr="00171990">
        <w:rPr>
          <w:rStyle w:val="Emphasis"/>
          <w:highlight w:val="yellow"/>
        </w:rPr>
        <w:t>talk</w:t>
      </w:r>
      <w:r>
        <w:rPr>
          <w:sz w:val="16"/>
        </w:rPr>
        <w:t xml:space="preserve"> </w:t>
      </w:r>
      <w:r w:rsidRPr="00171990">
        <w:rPr>
          <w:rStyle w:val="StyleUnderline"/>
          <w:highlight w:val="yellow"/>
        </w:rPr>
        <w:t>is generating</w:t>
      </w:r>
      <w:r w:rsidRPr="00171990">
        <w:rPr>
          <w:sz w:val="16"/>
          <w:highlight w:val="yellow"/>
        </w:rPr>
        <w:t xml:space="preserve"> </w:t>
      </w:r>
      <w:r w:rsidRPr="00171990">
        <w:rPr>
          <w:rStyle w:val="Emphasis"/>
          <w:highlight w:val="yellow"/>
        </w:rPr>
        <w:t>significant uncertainty</w:t>
      </w:r>
      <w:r w:rsidRPr="00171990">
        <w:rPr>
          <w:sz w:val="16"/>
          <w:highlight w:val="yellow"/>
        </w:rPr>
        <w:t xml:space="preserve"> </w:t>
      </w:r>
      <w:r w:rsidRPr="00171990">
        <w:rPr>
          <w:rStyle w:val="StyleUnderline"/>
          <w:highlight w:val="yellow"/>
        </w:rPr>
        <w:t>among</w:t>
      </w:r>
      <w:r w:rsidRPr="00171990">
        <w:rPr>
          <w:sz w:val="16"/>
          <w:highlight w:val="yellow"/>
        </w:rPr>
        <w:t xml:space="preserve"> </w:t>
      </w:r>
      <w:r w:rsidRPr="00171990">
        <w:rPr>
          <w:rStyle w:val="Emphasis"/>
          <w:highlight w:val="yellow"/>
        </w:rPr>
        <w:t>U.S.</w:t>
      </w:r>
      <w:r>
        <w:rPr>
          <w:rStyle w:val="Emphasis"/>
        </w:rPr>
        <w:t xml:space="preserve"> </w:t>
      </w:r>
      <w:r w:rsidRPr="00171990">
        <w:rPr>
          <w:rStyle w:val="Emphasis"/>
          <w:highlight w:val="yellow"/>
        </w:rPr>
        <w:t>exporters</w:t>
      </w:r>
      <w:r w:rsidRPr="00171990">
        <w:rPr>
          <w:sz w:val="16"/>
          <w:highlight w:val="yellow"/>
        </w:rPr>
        <w:t xml:space="preserve"> </w:t>
      </w:r>
      <w:r w:rsidRPr="00171990">
        <w:rPr>
          <w:rStyle w:val="StyleUnderline"/>
          <w:highlight w:val="yellow"/>
        </w:rPr>
        <w:t>who</w:t>
      </w:r>
      <w:r>
        <w:rPr>
          <w:sz w:val="16"/>
        </w:rPr>
        <w:t xml:space="preserve"> </w:t>
      </w:r>
      <w:r w:rsidRPr="00171990">
        <w:rPr>
          <w:rStyle w:val="StyleUnderline"/>
          <w:highlight w:val="yellow"/>
        </w:rPr>
        <w:t>need to comply with</w:t>
      </w:r>
      <w:r>
        <w:rPr>
          <w:sz w:val="16"/>
        </w:rPr>
        <w:t xml:space="preserve"> </w:t>
      </w:r>
      <w:r w:rsidRPr="00171990">
        <w:rPr>
          <w:rStyle w:val="Emphasis"/>
          <w:highlight w:val="yellow"/>
        </w:rPr>
        <w:t>rules</w:t>
      </w:r>
      <w:r w:rsidRPr="00171990">
        <w:rPr>
          <w:sz w:val="16"/>
          <w:highlight w:val="yellow"/>
        </w:rPr>
        <w:t xml:space="preserve"> </w:t>
      </w:r>
      <w:r w:rsidRPr="00171990">
        <w:rPr>
          <w:rStyle w:val="StyleUnderline"/>
          <w:highlight w:val="yellow"/>
        </w:rPr>
        <w:t>in</w:t>
      </w:r>
      <w:r w:rsidRPr="00171990">
        <w:rPr>
          <w:sz w:val="16"/>
          <w:highlight w:val="yellow"/>
        </w:rPr>
        <w:t xml:space="preserve"> </w:t>
      </w:r>
      <w:r w:rsidRPr="00171990">
        <w:rPr>
          <w:rStyle w:val="Emphasis"/>
          <w:highlight w:val="yellow"/>
        </w:rPr>
        <w:t>Europe</w:t>
      </w:r>
      <w:r>
        <w:rPr>
          <w:sz w:val="16"/>
        </w:rPr>
        <w:t xml:space="preserve"> </w:t>
      </w:r>
      <w:r w:rsidRPr="00171990">
        <w:rPr>
          <w:rStyle w:val="Emphasis"/>
          <w:highlight w:val="yellow"/>
        </w:rPr>
        <w:t>improving</w:t>
      </w:r>
      <w:r w:rsidRPr="00171990">
        <w:rPr>
          <w:sz w:val="16"/>
          <w:highlight w:val="yellow"/>
        </w:rPr>
        <w:t xml:space="preserve"> </w:t>
      </w:r>
      <w:r w:rsidRPr="00171990">
        <w:rPr>
          <w:rStyle w:val="StyleUnderline"/>
          <w:highlight w:val="yellow"/>
        </w:rPr>
        <w:t>the</w:t>
      </w:r>
      <w:r>
        <w:rPr>
          <w:rStyle w:val="StyleUnderline"/>
        </w:rPr>
        <w:t xml:space="preserve"> </w:t>
      </w:r>
      <w:r w:rsidRPr="00171990">
        <w:rPr>
          <w:rStyle w:val="StyleUnderline"/>
          <w:highlight w:val="yellow"/>
        </w:rPr>
        <w:t>footprint</w:t>
      </w:r>
      <w:r>
        <w:rPr>
          <w:rStyle w:val="StyleUnderline"/>
        </w:rPr>
        <w:t xml:space="preserve"> </w:t>
      </w:r>
      <w:r w:rsidRPr="00171990">
        <w:rPr>
          <w:rStyle w:val="StyleUnderline"/>
          <w:highlight w:val="yellow"/>
        </w:rPr>
        <w:t>l be a</w:t>
      </w:r>
      <w:r w:rsidRPr="00171990">
        <w:rPr>
          <w:sz w:val="16"/>
          <w:highlight w:val="yellow"/>
        </w:rPr>
        <w:t xml:space="preserve"> </w:t>
      </w:r>
      <w:r w:rsidRPr="00171990">
        <w:rPr>
          <w:rStyle w:val="Emphasis"/>
          <w:highlight w:val="yellow"/>
        </w:rPr>
        <w:t>long-</w:t>
      </w:r>
      <w:r>
        <w:rPr>
          <w:rStyle w:val="Emphasis"/>
        </w:rPr>
        <w:t xml:space="preserve"> </w:t>
      </w:r>
      <w:r w:rsidRPr="00171990">
        <w:rPr>
          <w:rStyle w:val="Emphasis"/>
          <w:highlight w:val="yellow"/>
        </w:rPr>
        <w:t>process</w:t>
      </w:r>
      <w:r>
        <w:rPr>
          <w:sz w:val="16"/>
        </w:rPr>
        <w:t xml:space="preserve"> </w:t>
      </w:r>
      <w:r w:rsidRPr="00171990">
        <w:rPr>
          <w:rStyle w:val="Emphasis"/>
          <w:highlight w:val="yellow"/>
        </w:rPr>
        <w:t>now</w:t>
      </w:r>
      <w:r>
        <w:rPr>
          <w:sz w:val="16"/>
        </w:rPr>
        <w:t xml:space="preserve"> </w:t>
      </w:r>
      <w:r w:rsidRPr="00171990">
        <w:rPr>
          <w:rStyle w:val="Emphasis"/>
          <w:highlight w:val="yellow"/>
        </w:rPr>
        <w:t>severely disrupted</w:t>
      </w:r>
      <w:r>
        <w:rPr>
          <w:sz w:val="16"/>
        </w:rPr>
        <w:t xml:space="preserve"> </w:t>
      </w:r>
    </w:p>
    <w:p w14:paraId="6B82226B" w14:textId="77777777" w:rsidR="005B7146" w:rsidRDefault="005B7146" w:rsidP="005B7146">
      <w:pPr>
        <w:pStyle w:val="Heading4"/>
        <w:rPr>
          <w:rStyle w:val="StyleUnderline"/>
          <w:highlight w:val="yellow"/>
        </w:rPr>
      </w:pPr>
      <w:r w:rsidRPr="00171990">
        <w:t xml:space="preserve">That creates a </w:t>
      </w:r>
      <w:r w:rsidRPr="00171990">
        <w:rPr>
          <w:u w:val="single"/>
        </w:rPr>
        <w:t>lever</w:t>
      </w:r>
      <w:r w:rsidRPr="00171990">
        <w:t xml:space="preserve"> for </w:t>
      </w:r>
      <w:r w:rsidRPr="00171990">
        <w:rPr>
          <w:u w:val="single"/>
        </w:rPr>
        <w:t>Russian gas re-entry</w:t>
      </w:r>
      <w:r w:rsidRPr="00171990">
        <w:t xml:space="preserve">. </w:t>
      </w:r>
    </w:p>
    <w:p w14:paraId="7A6F4300" w14:textId="77777777" w:rsidR="005B7146" w:rsidRDefault="005B7146" w:rsidP="005B7146">
      <w:pPr>
        <w:rPr>
          <w:rStyle w:val="StyleUnderline"/>
          <w:highlight w:val="yellow"/>
        </w:rPr>
      </w:pPr>
      <w:r w:rsidRPr="00171990">
        <w:rPr>
          <w:rStyle w:val="Style13ptBold"/>
        </w:rPr>
        <w:t>Czyzak et al. 3/27</w:t>
      </w:r>
      <w:r>
        <w:t xml:space="preserve"> </w:t>
      </w:r>
    </w:p>
    <w:p w14:paraId="196A5901" w14:textId="77777777" w:rsidR="005B7146" w:rsidRDefault="005B7146" w:rsidP="005B7146">
      <w:pPr>
        <w:rPr>
          <w:rStyle w:val="StyleUnderline"/>
          <w:highlight w:val="yellow"/>
        </w:rPr>
      </w:pPr>
      <w:r w:rsidRPr="00171990">
        <w:rPr>
          <w:rStyle w:val="StyleUnderline"/>
          <w:highlight w:val="yellow"/>
        </w:rPr>
        <w:t>Russian imports</w:t>
      </w:r>
      <w:r>
        <w:rPr>
          <w:rStyle w:val="StyleUnderline"/>
        </w:rPr>
        <w:t xml:space="preserve"> </w:t>
      </w:r>
      <w:r w:rsidRPr="00171990">
        <w:rPr>
          <w:rStyle w:val="StyleUnderline"/>
          <w:highlight w:val="yellow"/>
        </w:rPr>
        <w:t>to</w:t>
      </w:r>
      <w:r>
        <w:rPr>
          <w:rStyle w:val="StyleUnderline"/>
        </w:rPr>
        <w:t xml:space="preserve"> </w:t>
      </w:r>
      <w:r w:rsidRPr="00171990">
        <w:rPr>
          <w:rStyle w:val="StyleUnderline"/>
          <w:highlight w:val="yellow"/>
        </w:rPr>
        <w:t>the EU</w:t>
      </w:r>
      <w:r>
        <w:rPr>
          <w:rStyle w:val="StyleUnderline"/>
        </w:rPr>
        <w:t xml:space="preserve"> </w:t>
      </w:r>
      <w:r w:rsidRPr="00171990">
        <w:rPr>
          <w:rStyle w:val="StyleUnderline"/>
          <w:highlight w:val="yellow"/>
        </w:rPr>
        <w:t>have</w:t>
      </w:r>
      <w:r>
        <w:rPr>
          <w:rStyle w:val="StyleUnderline"/>
        </w:rPr>
        <w:t xml:space="preserve"> </w:t>
      </w:r>
      <w:r w:rsidRPr="00171990">
        <w:rPr>
          <w:rStyle w:val="StyleUnderline"/>
          <w:highlight w:val="yellow"/>
        </w:rPr>
        <w:t>been</w:t>
      </w:r>
      <w:r w:rsidRPr="00171990">
        <w:rPr>
          <w:sz w:val="16"/>
          <w:highlight w:val="yellow"/>
        </w:rPr>
        <w:t xml:space="preserve"> </w:t>
      </w:r>
      <w:r w:rsidRPr="00171990">
        <w:rPr>
          <w:rStyle w:val="Emphasis"/>
          <w:highlight w:val="yellow"/>
        </w:rPr>
        <w:t>rising</w:t>
      </w:r>
      <w:r>
        <w:rPr>
          <w:rStyle w:val="StyleUnderline"/>
        </w:rPr>
        <w:t xml:space="preserve"> </w:t>
      </w:r>
      <w:r w:rsidRPr="00171990">
        <w:rPr>
          <w:rStyle w:val="Emphasis"/>
          <w:highlight w:val="yellow"/>
        </w:rPr>
        <w:t>financing Russia’s war</w:t>
      </w:r>
      <w:r>
        <w:rPr>
          <w:rStyle w:val="Emphasis"/>
        </w:rPr>
        <w:t xml:space="preserve"> </w:t>
      </w:r>
      <w:r w:rsidRPr="00171990">
        <w:rPr>
          <w:rStyle w:val="Emphasis"/>
          <w:highlight w:val="yellow"/>
        </w:rPr>
        <w:t>growing imports</w:t>
      </w:r>
      <w:r>
        <w:rPr>
          <w:sz w:val="16"/>
        </w:rPr>
        <w:t xml:space="preserve"> </w:t>
      </w:r>
      <w:r w:rsidRPr="00171990">
        <w:rPr>
          <w:rStyle w:val="StyleUnderline"/>
          <w:highlight w:val="yellow"/>
        </w:rPr>
        <w:t>averaging</w:t>
      </w:r>
      <w:r w:rsidRPr="00171990">
        <w:rPr>
          <w:sz w:val="16"/>
          <w:highlight w:val="yellow"/>
        </w:rPr>
        <w:t xml:space="preserve"> </w:t>
      </w:r>
      <w:r w:rsidRPr="00171990">
        <w:rPr>
          <w:rStyle w:val="Emphasis"/>
          <w:highlight w:val="yellow"/>
        </w:rPr>
        <w:t>74</w:t>
      </w:r>
      <w:r>
        <w:rPr>
          <w:sz w:val="16"/>
        </w:rPr>
        <w:t xml:space="preserve"> </w:t>
      </w:r>
      <w:r w:rsidRPr="00171990">
        <w:rPr>
          <w:rStyle w:val="Emphasis"/>
          <w:highlight w:val="yellow"/>
        </w:rPr>
        <w:t>million</w:t>
      </w:r>
      <w:r>
        <w:rPr>
          <w:rStyle w:val="Emphasis"/>
        </w:rPr>
        <w:t xml:space="preserve"> </w:t>
      </w:r>
      <w:r w:rsidRPr="00171990">
        <w:rPr>
          <w:rStyle w:val="Emphasis"/>
          <w:highlight w:val="yellow"/>
        </w:rPr>
        <w:t>meters per day</w:t>
      </w:r>
      <w:r>
        <w:rPr>
          <w:sz w:val="16"/>
        </w:rPr>
        <w:t xml:space="preserve"> </w:t>
      </w:r>
      <w:r w:rsidRPr="00171990">
        <w:rPr>
          <w:rStyle w:val="StyleUnderline"/>
          <w:highlight w:val="yellow"/>
        </w:rPr>
        <w:t>use of</w:t>
      </w:r>
      <w:r w:rsidRPr="00171990">
        <w:rPr>
          <w:sz w:val="16"/>
          <w:highlight w:val="yellow"/>
        </w:rPr>
        <w:t xml:space="preserve"> </w:t>
      </w:r>
      <w:r w:rsidRPr="00171990">
        <w:rPr>
          <w:rStyle w:val="Emphasis"/>
          <w:highlight w:val="yellow"/>
        </w:rPr>
        <w:t>‘shadow’ vessels</w:t>
      </w:r>
      <w:r w:rsidRPr="00171990">
        <w:rPr>
          <w:sz w:val="16"/>
          <w:highlight w:val="yellow"/>
        </w:rPr>
        <w:t xml:space="preserve"> </w:t>
      </w:r>
      <w:r w:rsidRPr="00171990">
        <w:rPr>
          <w:rStyle w:val="StyleUnderline"/>
          <w:highlight w:val="yellow"/>
        </w:rPr>
        <w:t>and</w:t>
      </w:r>
      <w:r>
        <w:rPr>
          <w:rStyle w:val="StyleUnderline"/>
        </w:rPr>
        <w:t xml:space="preserve"> </w:t>
      </w:r>
      <w:r w:rsidRPr="00171990">
        <w:rPr>
          <w:rStyle w:val="Emphasis"/>
          <w:highlight w:val="yellow"/>
        </w:rPr>
        <w:t>‘whitewashing’</w:t>
      </w:r>
      <w:r>
        <w:rPr>
          <w:sz w:val="16"/>
        </w:rPr>
        <w:t xml:space="preserve"> </w:t>
      </w:r>
      <w:r w:rsidRPr="00171990">
        <w:rPr>
          <w:rStyle w:val="StyleUnderline"/>
          <w:highlight w:val="yellow"/>
        </w:rPr>
        <w:t>are</w:t>
      </w:r>
      <w:r>
        <w:rPr>
          <w:rStyle w:val="StyleUnderline"/>
        </w:rPr>
        <w:t xml:space="preserve"> </w:t>
      </w:r>
      <w:r w:rsidRPr="00171990">
        <w:rPr>
          <w:rStyle w:val="StyleUnderline"/>
          <w:highlight w:val="yellow"/>
        </w:rPr>
        <w:t>becoming</w:t>
      </w:r>
      <w:r>
        <w:rPr>
          <w:sz w:val="16"/>
        </w:rPr>
        <w:t xml:space="preserve"> </w:t>
      </w:r>
      <w:r w:rsidRPr="00171990">
        <w:rPr>
          <w:rStyle w:val="Emphasis"/>
          <w:highlight w:val="yellow"/>
        </w:rPr>
        <w:t>widespread</w:t>
      </w:r>
      <w:r>
        <w:rPr>
          <w:rStyle w:val="StyleUnderline"/>
        </w:rPr>
        <w:t xml:space="preserve"> </w:t>
      </w:r>
      <w:r w:rsidRPr="00171990">
        <w:rPr>
          <w:rStyle w:val="Emphasis"/>
          <w:highlight w:val="yellow"/>
        </w:rPr>
        <w:t>independence</w:t>
      </w:r>
      <w:r>
        <w:rPr>
          <w:sz w:val="16"/>
        </w:rPr>
        <w:t xml:space="preserve"> </w:t>
      </w:r>
      <w:r w:rsidRPr="00171990">
        <w:rPr>
          <w:rStyle w:val="StyleUnderline"/>
          <w:highlight w:val="yellow"/>
        </w:rPr>
        <w:t>is at risk</w:t>
      </w:r>
      <w:r>
        <w:rPr>
          <w:rStyle w:val="StyleUnderline"/>
        </w:rPr>
        <w:t xml:space="preserve"> </w:t>
      </w:r>
      <w:r w:rsidRPr="00171990">
        <w:rPr>
          <w:rStyle w:val="Emphasis"/>
          <w:highlight w:val="yellow"/>
        </w:rPr>
        <w:t>failing</w:t>
      </w:r>
      <w:r>
        <w:rPr>
          <w:sz w:val="16"/>
        </w:rPr>
        <w:t xml:space="preserve"> </w:t>
      </w:r>
      <w:r w:rsidRPr="00171990">
        <w:rPr>
          <w:rStyle w:val="Emphasis"/>
          <w:highlight w:val="yellow"/>
        </w:rPr>
        <w:t>even</w:t>
      </w:r>
      <w:r w:rsidRPr="00171990">
        <w:rPr>
          <w:sz w:val="16"/>
          <w:highlight w:val="yellow"/>
        </w:rPr>
        <w:t xml:space="preserve"> </w:t>
      </w:r>
      <w:r w:rsidRPr="00171990">
        <w:rPr>
          <w:rStyle w:val="StyleUnderline"/>
          <w:highlight w:val="yellow"/>
        </w:rPr>
        <w:t>by</w:t>
      </w:r>
      <w:r w:rsidRPr="00171990">
        <w:rPr>
          <w:sz w:val="16"/>
          <w:highlight w:val="yellow"/>
        </w:rPr>
        <w:t xml:space="preserve"> </w:t>
      </w:r>
      <w:r w:rsidRPr="00171990">
        <w:rPr>
          <w:rStyle w:val="Emphasis"/>
          <w:highlight w:val="yellow"/>
        </w:rPr>
        <w:t>2027</w:t>
      </w:r>
      <w:r>
        <w:rPr>
          <w:sz w:val="16"/>
        </w:rPr>
        <w:t xml:space="preserve"> </w:t>
      </w:r>
      <w:r w:rsidRPr="00171990">
        <w:rPr>
          <w:rStyle w:val="Emphasis"/>
          <w:highlight w:val="yellow"/>
        </w:rPr>
        <w:t>U</w:t>
      </w:r>
      <w:r>
        <w:rPr>
          <w:sz w:val="16"/>
        </w:rPr>
        <w:t xml:space="preserve"> </w:t>
      </w:r>
      <w:r w:rsidRPr="00171990">
        <w:rPr>
          <w:rStyle w:val="Emphasis"/>
          <w:highlight w:val="yellow"/>
        </w:rPr>
        <w:t>S</w:t>
      </w:r>
      <w:r>
        <w:rPr>
          <w:sz w:val="16"/>
        </w:rPr>
        <w:t xml:space="preserve"> </w:t>
      </w:r>
      <w:r w:rsidRPr="00171990">
        <w:rPr>
          <w:rStyle w:val="StyleUnderline"/>
          <w:highlight w:val="yellow"/>
        </w:rPr>
        <w:t>LNG</w:t>
      </w:r>
      <w:r w:rsidRPr="00171990">
        <w:rPr>
          <w:sz w:val="16"/>
          <w:highlight w:val="yellow"/>
        </w:rPr>
        <w:t xml:space="preserve"> </w:t>
      </w:r>
      <w:r w:rsidRPr="00171990">
        <w:rPr>
          <w:rStyle w:val="Emphasis"/>
          <w:highlight w:val="yellow"/>
        </w:rPr>
        <w:t>export capacity</w:t>
      </w:r>
      <w:r>
        <w:rPr>
          <w:rStyle w:val="StyleUnderline"/>
        </w:rPr>
        <w:t xml:space="preserve"> </w:t>
      </w:r>
      <w:r w:rsidRPr="00171990">
        <w:rPr>
          <w:rStyle w:val="StyleUnderline"/>
          <w:highlight w:val="yellow"/>
        </w:rPr>
        <w:t xml:space="preserve">is on track to </w:t>
      </w:r>
      <w:r w:rsidRPr="00171990">
        <w:rPr>
          <w:rStyle w:val="Emphasis"/>
          <w:highlight w:val="yellow"/>
        </w:rPr>
        <w:t>expand</w:t>
      </w:r>
      <w:r>
        <w:rPr>
          <w:rStyle w:val="Emphasis"/>
        </w:rPr>
        <w:t xml:space="preserve"> </w:t>
      </w:r>
      <w:r w:rsidRPr="00171990">
        <w:rPr>
          <w:rStyle w:val="StyleUnderline"/>
          <w:highlight w:val="yellow"/>
        </w:rPr>
        <w:t>However</w:t>
      </w:r>
      <w:r>
        <w:rPr>
          <w:sz w:val="16"/>
        </w:rPr>
        <w:t xml:space="preserve"> </w:t>
      </w:r>
      <w:r w:rsidRPr="00171990">
        <w:rPr>
          <w:rStyle w:val="StyleUnderline"/>
          <w:highlight w:val="yellow"/>
        </w:rPr>
        <w:t>the</w:t>
      </w:r>
      <w:r>
        <w:rPr>
          <w:rStyle w:val="StyleUnderline"/>
        </w:rPr>
        <w:t xml:space="preserve"> </w:t>
      </w:r>
      <w:r w:rsidRPr="00171990">
        <w:rPr>
          <w:rStyle w:val="Emphasis"/>
          <w:highlight w:val="yellow"/>
        </w:rPr>
        <w:t>climate impact</w:t>
      </w:r>
      <w:r w:rsidRPr="00171990">
        <w:rPr>
          <w:sz w:val="16"/>
          <w:highlight w:val="yellow"/>
        </w:rPr>
        <w:t xml:space="preserve"> </w:t>
      </w:r>
      <w:r w:rsidRPr="00171990">
        <w:rPr>
          <w:rStyle w:val="StyleUnderline"/>
          <w:highlight w:val="yellow"/>
        </w:rPr>
        <w:t>of</w:t>
      </w:r>
      <w:r w:rsidRPr="00171990">
        <w:rPr>
          <w:sz w:val="16"/>
          <w:highlight w:val="yellow"/>
        </w:rPr>
        <w:t xml:space="preserve"> </w:t>
      </w:r>
      <w:r w:rsidRPr="00171990">
        <w:rPr>
          <w:rStyle w:val="Emphasis"/>
          <w:highlight w:val="yellow"/>
        </w:rPr>
        <w:t>US LNG</w:t>
      </w:r>
      <w:r>
        <w:rPr>
          <w:sz w:val="16"/>
        </w:rPr>
        <w:t xml:space="preserve"> </w:t>
      </w:r>
      <w:r w:rsidRPr="00171990">
        <w:rPr>
          <w:rStyle w:val="StyleUnderline"/>
          <w:highlight w:val="yellow"/>
        </w:rPr>
        <w:t>has emissions</w:t>
      </w:r>
      <w:r w:rsidRPr="00171990">
        <w:rPr>
          <w:sz w:val="16"/>
          <w:highlight w:val="yellow"/>
        </w:rPr>
        <w:t xml:space="preserve"> </w:t>
      </w:r>
      <w:r w:rsidRPr="00171990">
        <w:rPr>
          <w:rStyle w:val="Emphasis"/>
          <w:highlight w:val="yellow"/>
        </w:rPr>
        <w:t>comparable to coal</w:t>
      </w:r>
      <w:r>
        <w:rPr>
          <w:rStyle w:val="StyleUnderline"/>
        </w:rPr>
        <w:t xml:space="preserve"> </w:t>
      </w:r>
    </w:p>
    <w:p w14:paraId="1FE53489" w14:textId="77777777" w:rsidR="005B7146" w:rsidRDefault="005B7146" w:rsidP="005B7146">
      <w:pPr>
        <w:pStyle w:val="Heading4"/>
        <w:rPr>
          <w:rStyle w:val="StyleUnderline"/>
          <w:highlight w:val="yellow"/>
        </w:rPr>
      </w:pPr>
      <w:r w:rsidRPr="00171990">
        <w:t xml:space="preserve">Europe’s </w:t>
      </w:r>
      <w:r w:rsidRPr="00171990">
        <w:rPr>
          <w:u w:val="single"/>
        </w:rPr>
        <w:t>debating it now</w:t>
      </w:r>
      <w:r w:rsidRPr="00171990">
        <w:t xml:space="preserve">---if a substantial bloc </w:t>
      </w:r>
      <w:r w:rsidRPr="00171990">
        <w:rPr>
          <w:u w:val="single"/>
        </w:rPr>
        <w:t>chooses Russia</w:t>
      </w:r>
      <w:r w:rsidRPr="00171990">
        <w:t xml:space="preserve">, it’d </w:t>
      </w:r>
      <w:r w:rsidRPr="00171990">
        <w:rPr>
          <w:u w:val="single"/>
        </w:rPr>
        <w:t>splinter the Union</w:t>
      </w:r>
      <w:r w:rsidRPr="00171990">
        <w:t xml:space="preserve">, fund </w:t>
      </w:r>
      <w:r w:rsidRPr="00171990">
        <w:rPr>
          <w:u w:val="single"/>
        </w:rPr>
        <w:t xml:space="preserve">Russian </w:t>
      </w:r>
      <w:proofErr w:type="gramStart"/>
      <w:r w:rsidRPr="00171990">
        <w:rPr>
          <w:u w:val="single"/>
        </w:rPr>
        <w:t>rearm</w:t>
      </w:r>
      <w:r w:rsidRPr="00171990">
        <w:t>, and</w:t>
      </w:r>
      <w:proofErr w:type="gramEnd"/>
      <w:r w:rsidRPr="00171990">
        <w:t xml:space="preserve"> make Europe war </w:t>
      </w:r>
      <w:r w:rsidRPr="00171990">
        <w:rPr>
          <w:u w:val="single"/>
        </w:rPr>
        <w:t>inevitable</w:t>
      </w:r>
      <w:r w:rsidRPr="00171990">
        <w:t xml:space="preserve">. </w:t>
      </w:r>
    </w:p>
    <w:p w14:paraId="371D35F3" w14:textId="77777777" w:rsidR="005B7146" w:rsidRDefault="005B7146" w:rsidP="005B7146">
      <w:pPr>
        <w:rPr>
          <w:rStyle w:val="StyleUnderline"/>
        </w:rPr>
      </w:pPr>
      <w:r w:rsidRPr="00171990">
        <w:rPr>
          <w:rStyle w:val="Style13ptBold"/>
        </w:rPr>
        <w:t>Kurtyka 3/28</w:t>
      </w:r>
      <w:r>
        <w:t xml:space="preserve"> </w:t>
      </w:r>
    </w:p>
    <w:p w14:paraId="76AB7E5F" w14:textId="77777777" w:rsidR="005B7146" w:rsidRDefault="005B7146" w:rsidP="005B7146">
      <w:pPr>
        <w:rPr>
          <w:rStyle w:val="StyleUnderline"/>
        </w:rPr>
      </w:pPr>
      <w:r w:rsidRPr="00171990">
        <w:rPr>
          <w:rStyle w:val="StyleUnderline"/>
          <w:highlight w:val="yellow"/>
        </w:rPr>
        <w:t>to</w:t>
      </w:r>
      <w:r>
        <w:rPr>
          <w:sz w:val="16"/>
        </w:rPr>
        <w:t xml:space="preserve"> </w:t>
      </w:r>
      <w:r w:rsidRPr="00171990">
        <w:rPr>
          <w:rStyle w:val="Emphasis"/>
          <w:highlight w:val="yellow"/>
        </w:rPr>
        <w:t>cede</w:t>
      </w:r>
      <w:r>
        <w:rPr>
          <w:rStyle w:val="Emphasis"/>
        </w:rPr>
        <w:t xml:space="preserve"> </w:t>
      </w:r>
      <w:r w:rsidRPr="00171990">
        <w:rPr>
          <w:rStyle w:val="Emphasis"/>
          <w:highlight w:val="yellow"/>
        </w:rPr>
        <w:t>Europe</w:t>
      </w:r>
      <w:r w:rsidRPr="00171990">
        <w:rPr>
          <w:rStyle w:val="StyleUnderline"/>
          <w:highlight w:val="yellow"/>
        </w:rPr>
        <w:t>, allowing Russia</w:t>
      </w:r>
      <w:r>
        <w:rPr>
          <w:rStyle w:val="StyleUnderline"/>
        </w:rPr>
        <w:t xml:space="preserve"> </w:t>
      </w:r>
      <w:r w:rsidRPr="00171990">
        <w:rPr>
          <w:rStyle w:val="Emphasis"/>
          <w:highlight w:val="yellow"/>
        </w:rPr>
        <w:t>in</w:t>
      </w:r>
      <w:r>
        <w:rPr>
          <w:sz w:val="16"/>
        </w:rPr>
        <w:t xml:space="preserve"> </w:t>
      </w:r>
      <w:r w:rsidRPr="00171990">
        <w:rPr>
          <w:rStyle w:val="StyleUnderline"/>
          <w:highlight w:val="yellow"/>
        </w:rPr>
        <w:t>would be a</w:t>
      </w:r>
      <w:r w:rsidRPr="00171990">
        <w:rPr>
          <w:sz w:val="16"/>
          <w:highlight w:val="yellow"/>
        </w:rPr>
        <w:t xml:space="preserve"> </w:t>
      </w:r>
      <w:r w:rsidRPr="00171990">
        <w:rPr>
          <w:rStyle w:val="Emphasis"/>
          <w:highlight w:val="yellow"/>
        </w:rPr>
        <w:t>costly mistake</w:t>
      </w:r>
      <w:r>
        <w:rPr>
          <w:rStyle w:val="StyleUnderline"/>
        </w:rPr>
        <w:t xml:space="preserve"> </w:t>
      </w:r>
      <w:r w:rsidRPr="00171990">
        <w:rPr>
          <w:rStyle w:val="Emphasis"/>
          <w:highlight w:val="yellow"/>
        </w:rPr>
        <w:t>cheap</w:t>
      </w:r>
      <w:r>
        <w:rPr>
          <w:sz w:val="16"/>
        </w:rPr>
        <w:t xml:space="preserve"> </w:t>
      </w:r>
      <w:r w:rsidRPr="00171990">
        <w:rPr>
          <w:rStyle w:val="Emphasis"/>
          <w:highlight w:val="yellow"/>
        </w:rPr>
        <w:t>gas</w:t>
      </w:r>
      <w:r>
        <w:rPr>
          <w:sz w:val="16"/>
        </w:rPr>
        <w:t xml:space="preserve"> </w:t>
      </w:r>
      <w:r w:rsidRPr="00171990">
        <w:rPr>
          <w:rStyle w:val="StyleUnderline"/>
          <w:highlight w:val="yellow"/>
        </w:rPr>
        <w:t>proved</w:t>
      </w:r>
      <w:r>
        <w:rPr>
          <w:sz w:val="16"/>
        </w:rPr>
        <w:t xml:space="preserve"> </w:t>
      </w:r>
      <w:r w:rsidRPr="00171990">
        <w:rPr>
          <w:rStyle w:val="Emphasis"/>
          <w:highlight w:val="yellow"/>
        </w:rPr>
        <w:t>very expensive</w:t>
      </w:r>
      <w:r>
        <w:rPr>
          <w:sz w:val="16"/>
        </w:rPr>
        <w:t xml:space="preserve"> </w:t>
      </w:r>
      <w:r w:rsidRPr="00171990">
        <w:rPr>
          <w:rStyle w:val="Emphasis"/>
          <w:highlight w:val="yellow"/>
        </w:rPr>
        <w:t>Russian</w:t>
      </w:r>
      <w:r>
        <w:rPr>
          <w:sz w:val="16"/>
        </w:rPr>
        <w:t xml:space="preserve"> </w:t>
      </w:r>
      <w:r w:rsidRPr="00171990">
        <w:rPr>
          <w:rStyle w:val="Emphasis"/>
          <w:highlight w:val="yellow"/>
        </w:rPr>
        <w:t>imports</w:t>
      </w:r>
      <w:r>
        <w:rPr>
          <w:rStyle w:val="StyleUnderline"/>
        </w:rPr>
        <w:t xml:space="preserve"> </w:t>
      </w:r>
      <w:r w:rsidRPr="00171990">
        <w:rPr>
          <w:rStyle w:val="Emphasis"/>
          <w:highlight w:val="yellow"/>
        </w:rPr>
        <w:t>increase cash</w:t>
      </w:r>
      <w:r>
        <w:rPr>
          <w:rStyle w:val="Emphasis"/>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Gazprom</w:t>
      </w:r>
      <w:r>
        <w:rPr>
          <w:sz w:val="16"/>
        </w:rPr>
        <w:t xml:space="preserve"> </w:t>
      </w:r>
      <w:r w:rsidRPr="00171990">
        <w:rPr>
          <w:rStyle w:val="Emphasis"/>
          <w:highlight w:val="yellow"/>
        </w:rPr>
        <w:t>China</w:t>
      </w:r>
      <w:r>
        <w:rPr>
          <w:sz w:val="16"/>
        </w:rPr>
        <w:t xml:space="preserve"> </w:t>
      </w:r>
      <w:r w:rsidRPr="00171990">
        <w:rPr>
          <w:rStyle w:val="Emphasis"/>
          <w:highlight w:val="yellow"/>
        </w:rPr>
        <w:t>can’t make up</w:t>
      </w:r>
      <w:r w:rsidRPr="00171990">
        <w:rPr>
          <w:sz w:val="16"/>
          <w:highlight w:val="yellow"/>
        </w:rPr>
        <w:t xml:space="preserve"> </w:t>
      </w:r>
      <w:r w:rsidRPr="00171990">
        <w:rPr>
          <w:rStyle w:val="StyleUnderline"/>
          <w:highlight w:val="yellow"/>
        </w:rPr>
        <w:t>for</w:t>
      </w:r>
      <w:r>
        <w:rPr>
          <w:rStyle w:val="StyleUnderline"/>
        </w:rPr>
        <w:t xml:space="preserve"> </w:t>
      </w:r>
      <w:r w:rsidRPr="00171990">
        <w:rPr>
          <w:rStyle w:val="Emphasis"/>
          <w:highlight w:val="yellow"/>
        </w:rPr>
        <w:t>Europe</w:t>
      </w:r>
      <w:r>
        <w:rPr>
          <w:rStyle w:val="StyleUnderline"/>
        </w:rPr>
        <w:t xml:space="preserve"> </w:t>
      </w:r>
      <w:r w:rsidRPr="00171990">
        <w:rPr>
          <w:rStyle w:val="Emphasis"/>
          <w:highlight w:val="yellow"/>
        </w:rPr>
        <w:t>profound</w:t>
      </w:r>
      <w:r>
        <w:rPr>
          <w:rStyle w:val="Emphasis"/>
        </w:rPr>
        <w:t xml:space="preserve"> </w:t>
      </w:r>
      <w:r w:rsidRPr="00171990">
        <w:rPr>
          <w:rStyle w:val="StyleUnderline"/>
          <w:highlight w:val="yellow"/>
        </w:rPr>
        <w:t xml:space="preserve">for </w:t>
      </w:r>
      <w:r w:rsidRPr="00171990">
        <w:rPr>
          <w:rStyle w:val="Emphasis"/>
          <w:highlight w:val="yellow"/>
        </w:rPr>
        <w:t>Russia’s ability to wage war</w:t>
      </w:r>
      <w:r w:rsidRPr="00171990">
        <w:rPr>
          <w:rStyle w:val="StyleUnderline"/>
          <w:highlight w:val="yellow"/>
        </w:rPr>
        <w:t xml:space="preserve"> in </w:t>
      </w:r>
      <w:r w:rsidRPr="00171990">
        <w:rPr>
          <w:rStyle w:val="Emphasis"/>
          <w:highlight w:val="yellow"/>
        </w:rPr>
        <w:t>Ukraine</w:t>
      </w:r>
      <w:r w:rsidRPr="00171990">
        <w:rPr>
          <w:rStyle w:val="StyleUnderline"/>
          <w:highlight w:val="yellow"/>
        </w:rPr>
        <w:t xml:space="preserve">—and </w:t>
      </w:r>
      <w:r w:rsidRPr="00171990">
        <w:rPr>
          <w:rStyle w:val="Emphasis"/>
          <w:highlight w:val="yellow"/>
        </w:rPr>
        <w:t>elsewhere</w:t>
      </w:r>
      <w:r>
        <w:rPr>
          <w:rStyle w:val="StyleUnderline"/>
        </w:rPr>
        <w:t xml:space="preserve"> </w:t>
      </w:r>
      <w:r w:rsidRPr="00171990">
        <w:rPr>
          <w:rStyle w:val="StyleUnderline"/>
          <w:highlight w:val="yellow"/>
        </w:rPr>
        <w:t>additional</w:t>
      </w:r>
      <w:r>
        <w:rPr>
          <w:sz w:val="16"/>
        </w:rPr>
        <w:t xml:space="preserve"> </w:t>
      </w:r>
      <w:r w:rsidRPr="00171990">
        <w:rPr>
          <w:rStyle w:val="Emphasis"/>
          <w:highlight w:val="yellow"/>
        </w:rPr>
        <w:t>sales</w:t>
      </w:r>
      <w:r>
        <w:rPr>
          <w:sz w:val="16"/>
        </w:rPr>
        <w:t xml:space="preserve"> </w:t>
      </w:r>
      <w:r w:rsidRPr="00171990">
        <w:rPr>
          <w:rStyle w:val="StyleUnderline"/>
          <w:highlight w:val="yellow"/>
        </w:rPr>
        <w:t>go to</w:t>
      </w:r>
      <w:r>
        <w:rPr>
          <w:rStyle w:val="StyleUnderline"/>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military</w:t>
      </w:r>
      <w:r>
        <w:rPr>
          <w:sz w:val="16"/>
        </w:rPr>
        <w:t xml:space="preserve"> </w:t>
      </w:r>
      <w:r w:rsidRPr="00171990">
        <w:rPr>
          <w:rStyle w:val="StyleUnderline"/>
          <w:highlight w:val="yellow"/>
        </w:rPr>
        <w:t>making</w:t>
      </w:r>
      <w:r w:rsidRPr="00171990">
        <w:rPr>
          <w:sz w:val="16"/>
          <w:highlight w:val="yellow"/>
        </w:rPr>
        <w:t xml:space="preserve"> </w:t>
      </w:r>
      <w:r w:rsidRPr="00171990">
        <w:rPr>
          <w:rStyle w:val="Emphasis"/>
          <w:highlight w:val="yellow"/>
        </w:rPr>
        <w:t>Germany</w:t>
      </w:r>
      <w:r w:rsidRPr="00171990">
        <w:rPr>
          <w:sz w:val="16"/>
          <w:highlight w:val="yellow"/>
        </w:rPr>
        <w:t xml:space="preserve"> </w:t>
      </w:r>
      <w:r w:rsidRPr="00171990">
        <w:rPr>
          <w:rStyle w:val="StyleUnderline"/>
          <w:highlight w:val="yellow"/>
        </w:rPr>
        <w:t>the</w:t>
      </w:r>
      <w:r>
        <w:rPr>
          <w:sz w:val="16"/>
        </w:rPr>
        <w:t xml:space="preserve"> </w:t>
      </w:r>
      <w:r w:rsidRPr="00171990">
        <w:rPr>
          <w:rStyle w:val="Emphasis"/>
          <w:highlight w:val="yellow"/>
        </w:rPr>
        <w:t>entry point</w:t>
      </w:r>
      <w:r>
        <w:rPr>
          <w:sz w:val="16"/>
        </w:rPr>
        <w:t xml:space="preserve"> </w:t>
      </w:r>
      <w:r w:rsidRPr="00171990">
        <w:rPr>
          <w:rStyle w:val="StyleUnderline"/>
          <w:highlight w:val="yellow"/>
        </w:rPr>
        <w:t>would provide</w:t>
      </w:r>
      <w:r>
        <w:rPr>
          <w:sz w:val="16"/>
        </w:rPr>
        <w:t xml:space="preserve"> </w:t>
      </w:r>
      <w:r w:rsidRPr="00171990">
        <w:rPr>
          <w:rStyle w:val="Emphasis"/>
          <w:highlight w:val="yellow"/>
        </w:rPr>
        <w:t>advantage</w:t>
      </w:r>
      <w:r w:rsidRPr="00171990">
        <w:rPr>
          <w:rStyle w:val="StyleUnderline"/>
          <w:highlight w:val="yellow"/>
        </w:rPr>
        <w:t xml:space="preserve"> over</w:t>
      </w:r>
      <w:r>
        <w:rPr>
          <w:sz w:val="16"/>
        </w:rPr>
        <w:t xml:space="preserve"> </w:t>
      </w:r>
      <w:r w:rsidRPr="00171990">
        <w:rPr>
          <w:rStyle w:val="Emphasis"/>
          <w:highlight w:val="yellow"/>
        </w:rPr>
        <w:t>neighbors</w:t>
      </w:r>
      <w:r>
        <w:rPr>
          <w:sz w:val="16"/>
        </w:rPr>
        <w:t xml:space="preserve"> </w:t>
      </w:r>
      <w:r w:rsidRPr="00171990">
        <w:rPr>
          <w:rStyle w:val="StyleUnderline"/>
          <w:highlight w:val="yellow"/>
        </w:rPr>
        <w:t>threatening</w:t>
      </w:r>
      <w:r>
        <w:rPr>
          <w:sz w:val="16"/>
        </w:rPr>
        <w:t xml:space="preserve"> </w:t>
      </w:r>
      <w:r w:rsidRPr="00171990">
        <w:rPr>
          <w:rStyle w:val="Emphasis"/>
          <w:highlight w:val="yellow"/>
        </w:rPr>
        <w:t>unity</w:t>
      </w:r>
      <w:r>
        <w:rPr>
          <w:sz w:val="16"/>
        </w:rPr>
        <w:t xml:space="preserve"> </w:t>
      </w:r>
      <w:r w:rsidRPr="00171990">
        <w:rPr>
          <w:rStyle w:val="StyleUnderline"/>
          <w:highlight w:val="yellow"/>
        </w:rPr>
        <w:t>a route that</w:t>
      </w:r>
      <w:r w:rsidRPr="00171990">
        <w:rPr>
          <w:sz w:val="16"/>
          <w:highlight w:val="yellow"/>
        </w:rPr>
        <w:t xml:space="preserve"> </w:t>
      </w:r>
      <w:r w:rsidRPr="00171990">
        <w:rPr>
          <w:rStyle w:val="Emphasis"/>
          <w:highlight w:val="yellow"/>
        </w:rPr>
        <w:t>bypasses</w:t>
      </w:r>
      <w:r>
        <w:rPr>
          <w:sz w:val="16"/>
        </w:rPr>
        <w:t xml:space="preserve"> </w:t>
      </w:r>
      <w:r w:rsidRPr="00171990">
        <w:rPr>
          <w:rStyle w:val="Emphasis"/>
          <w:highlight w:val="yellow"/>
        </w:rPr>
        <w:t>Central Europe</w:t>
      </w:r>
      <w:r>
        <w:rPr>
          <w:rStyle w:val="StyleUnderline"/>
        </w:rPr>
        <w:t xml:space="preserve"> </w:t>
      </w:r>
      <w:r w:rsidRPr="00171990">
        <w:rPr>
          <w:rStyle w:val="Emphasis"/>
          <w:highlight w:val="yellow"/>
        </w:rPr>
        <w:t>allow</w:t>
      </w:r>
      <w:r>
        <w:rPr>
          <w:rStyle w:val="StyleUnderline"/>
        </w:rPr>
        <w:t xml:space="preserve"> </w:t>
      </w:r>
      <w:r w:rsidRPr="00171990">
        <w:rPr>
          <w:rStyle w:val="StyleUnderline"/>
          <w:highlight w:val="yellow"/>
        </w:rPr>
        <w:t>Russia to</w:t>
      </w:r>
      <w:r w:rsidRPr="00171990">
        <w:rPr>
          <w:sz w:val="16"/>
          <w:highlight w:val="yellow"/>
        </w:rPr>
        <w:t xml:space="preserve"> </w:t>
      </w:r>
      <w:r w:rsidRPr="00171990">
        <w:rPr>
          <w:rStyle w:val="Emphasis"/>
          <w:highlight w:val="yellow"/>
        </w:rPr>
        <w:t>leverage energy</w:t>
      </w:r>
      <w:r>
        <w:rPr>
          <w:rStyle w:val="Emphasis"/>
        </w:rPr>
        <w:t xml:space="preserve"> </w:t>
      </w:r>
      <w:r w:rsidRPr="00171990">
        <w:rPr>
          <w:rStyle w:val="StyleUnderline"/>
          <w:highlight w:val="yellow"/>
        </w:rPr>
        <w:t xml:space="preserve">to these countries </w:t>
      </w:r>
      <w:r w:rsidRPr="00171990">
        <w:rPr>
          <w:rStyle w:val="Emphasis"/>
          <w:highlight w:val="yellow"/>
        </w:rPr>
        <w:t>separately</w:t>
      </w:r>
      <w:r w:rsidRPr="00171990">
        <w:rPr>
          <w:sz w:val="16"/>
          <w:highlight w:val="yellow"/>
        </w:rPr>
        <w:t xml:space="preserve"> </w:t>
      </w:r>
      <w:r w:rsidRPr="00171990">
        <w:rPr>
          <w:rStyle w:val="StyleUnderline"/>
          <w:highlight w:val="yellow"/>
        </w:rPr>
        <w:t>from</w:t>
      </w:r>
      <w:r w:rsidRPr="00171990">
        <w:rPr>
          <w:sz w:val="16"/>
          <w:highlight w:val="yellow"/>
        </w:rPr>
        <w:t xml:space="preserve"> </w:t>
      </w:r>
      <w:r w:rsidRPr="00171990">
        <w:rPr>
          <w:rStyle w:val="Emphasis"/>
          <w:highlight w:val="yellow"/>
        </w:rPr>
        <w:t>Western Europe</w:t>
      </w:r>
      <w:r>
        <w:rPr>
          <w:sz w:val="16"/>
        </w:rPr>
        <w:t xml:space="preserve"> </w:t>
      </w:r>
      <w:r w:rsidRPr="00171990">
        <w:rPr>
          <w:rStyle w:val="StyleUnderline"/>
          <w:highlight w:val="yellow"/>
        </w:rPr>
        <w:t>leaving</w:t>
      </w:r>
      <w:r w:rsidRPr="00171990">
        <w:rPr>
          <w:sz w:val="16"/>
          <w:highlight w:val="yellow"/>
        </w:rPr>
        <w:t xml:space="preserve"> </w:t>
      </w:r>
      <w:r w:rsidRPr="00171990">
        <w:rPr>
          <w:rStyle w:val="Emphasis"/>
          <w:highlight w:val="yellow"/>
        </w:rPr>
        <w:t>100 million</w:t>
      </w:r>
      <w:r>
        <w:rPr>
          <w:rStyle w:val="StyleUnderline"/>
        </w:rPr>
        <w:t xml:space="preserve"> </w:t>
      </w:r>
      <w:r w:rsidRPr="00171990">
        <w:rPr>
          <w:rStyle w:val="StyleUnderline"/>
          <w:highlight w:val="yellow"/>
        </w:rPr>
        <w:t>in</w:t>
      </w:r>
      <w:r w:rsidRPr="00171990">
        <w:rPr>
          <w:sz w:val="16"/>
          <w:highlight w:val="yellow"/>
        </w:rPr>
        <w:t xml:space="preserve"> </w:t>
      </w:r>
      <w:r w:rsidRPr="00171990">
        <w:rPr>
          <w:rStyle w:val="Emphasis"/>
          <w:highlight w:val="yellow"/>
        </w:rPr>
        <w:t>geopolitical limbo</w:t>
      </w:r>
      <w:r>
        <w:rPr>
          <w:sz w:val="16"/>
        </w:rPr>
        <w:t xml:space="preserve"> </w:t>
      </w:r>
      <w:r w:rsidRPr="00171990">
        <w:rPr>
          <w:rStyle w:val="StyleUnderline"/>
          <w:highlight w:val="yellow"/>
        </w:rPr>
        <w:t>Whereas</w:t>
      </w:r>
      <w:r>
        <w:rPr>
          <w:rStyle w:val="StyleUnderline"/>
        </w:rPr>
        <w:t xml:space="preserve"> </w:t>
      </w:r>
      <w:r w:rsidRPr="00171990">
        <w:rPr>
          <w:rStyle w:val="StyleUnderline"/>
          <w:highlight w:val="yellow"/>
        </w:rPr>
        <w:t xml:space="preserve">disputes with </w:t>
      </w:r>
      <w:r w:rsidRPr="00171990">
        <w:rPr>
          <w:rStyle w:val="Emphasis"/>
          <w:highlight w:val="yellow"/>
        </w:rPr>
        <w:t>Kyiv</w:t>
      </w:r>
      <w:r w:rsidRPr="00171990">
        <w:rPr>
          <w:rStyle w:val="StyleUnderline"/>
          <w:highlight w:val="yellow"/>
        </w:rPr>
        <w:t xml:space="preserve"> in the </w:t>
      </w:r>
      <w:r w:rsidRPr="00171990">
        <w:rPr>
          <w:rStyle w:val="Emphasis"/>
          <w:highlight w:val="yellow"/>
        </w:rPr>
        <w:t>2000s</w:t>
      </w:r>
      <w:r>
        <w:rPr>
          <w:rStyle w:val="StyleUnderline"/>
        </w:rPr>
        <w:t xml:space="preserve"> </w:t>
      </w:r>
      <w:r w:rsidRPr="00171990">
        <w:rPr>
          <w:rStyle w:val="StyleUnderline"/>
          <w:highlight w:val="yellow"/>
        </w:rPr>
        <w:t>meant</w:t>
      </w:r>
      <w:r>
        <w:rPr>
          <w:rStyle w:val="StyleUnderline"/>
        </w:rPr>
        <w:t xml:space="preserve"> </w:t>
      </w:r>
      <w:r w:rsidRPr="00171990">
        <w:rPr>
          <w:rStyle w:val="StyleUnderline"/>
          <w:highlight w:val="yellow"/>
        </w:rPr>
        <w:t>cutting off</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rest of Europe</w:t>
      </w:r>
      <w:r w:rsidRPr="00171990">
        <w:rPr>
          <w:rStyle w:val="StyleUnderline"/>
          <w:highlight w:val="yellow"/>
        </w:rPr>
        <w:t xml:space="preserve">, </w:t>
      </w:r>
      <w:r w:rsidRPr="00171990">
        <w:rPr>
          <w:rStyle w:val="Emphasis"/>
          <w:highlight w:val="yellow"/>
        </w:rPr>
        <w:t>Nord Stream</w:t>
      </w:r>
      <w:r>
        <w:rPr>
          <w:rStyle w:val="Emphasis"/>
        </w:rPr>
        <w:t xml:space="preserve"> </w:t>
      </w:r>
      <w:r w:rsidRPr="00171990">
        <w:rPr>
          <w:rStyle w:val="StyleUnderline"/>
          <w:highlight w:val="yellow"/>
        </w:rPr>
        <w:t>allow Russia to</w:t>
      </w:r>
      <w:r>
        <w:rPr>
          <w:rStyle w:val="StyleUnderline"/>
        </w:rPr>
        <w:t xml:space="preserve"> </w:t>
      </w:r>
      <w:r w:rsidRPr="00171990">
        <w:rPr>
          <w:rStyle w:val="Emphasis"/>
          <w:highlight w:val="yellow"/>
        </w:rPr>
        <w:t>divide and conquer</w:t>
      </w:r>
      <w:r>
        <w:rPr>
          <w:rStyle w:val="Emphasis"/>
        </w:rPr>
        <w:t xml:space="preserve"> </w:t>
      </w:r>
      <w:r w:rsidRPr="00171990">
        <w:rPr>
          <w:rStyle w:val="StyleUnderline"/>
          <w:highlight w:val="yellow"/>
        </w:rPr>
        <w:t>In a</w:t>
      </w:r>
      <w:r>
        <w:rPr>
          <w:rStyle w:val="StyleUnderline"/>
        </w:rPr>
        <w:t xml:space="preserve"> </w:t>
      </w:r>
      <w:r w:rsidRPr="00171990">
        <w:rPr>
          <w:rStyle w:val="Emphasis"/>
          <w:highlight w:val="yellow"/>
        </w:rPr>
        <w:t>full-scale war</w:t>
      </w:r>
      <w:r w:rsidRPr="00171990">
        <w:rPr>
          <w:sz w:val="16"/>
          <w:highlight w:val="yellow"/>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readjudicate</w:t>
      </w:r>
      <w:r>
        <w:rPr>
          <w:sz w:val="16"/>
        </w:rPr>
        <w:t xml:space="preserve"> </w:t>
      </w:r>
      <w:r w:rsidRPr="00171990">
        <w:rPr>
          <w:rStyle w:val="Emphasis"/>
          <w:highlight w:val="yellow"/>
        </w:rPr>
        <w:t>political borders</w:t>
      </w:r>
      <w:r>
        <w:rPr>
          <w:rStyle w:val="Emphasis"/>
        </w:rPr>
        <w:t xml:space="preserve"> </w:t>
      </w:r>
      <w:r w:rsidRPr="00171990">
        <w:rPr>
          <w:rStyle w:val="StyleUnderline"/>
          <w:highlight w:val="yellow"/>
        </w:rPr>
        <w:t>this would leave</w:t>
      </w:r>
      <w:r>
        <w:rPr>
          <w:sz w:val="16"/>
        </w:rPr>
        <w:t xml:space="preserve"> </w:t>
      </w:r>
      <w:r w:rsidRPr="00171990">
        <w:rPr>
          <w:rStyle w:val="Emphasis"/>
          <w:highlight w:val="yellow"/>
        </w:rPr>
        <w:t>NATO</w:t>
      </w:r>
      <w:r w:rsidRPr="00171990">
        <w:rPr>
          <w:sz w:val="16"/>
          <w:highlight w:val="yellow"/>
        </w:rPr>
        <w:t xml:space="preserve"> </w:t>
      </w:r>
      <w:r w:rsidRPr="00171990">
        <w:rPr>
          <w:rStyle w:val="StyleUnderline"/>
          <w:highlight w:val="yellow"/>
        </w:rPr>
        <w:t>at the</w:t>
      </w:r>
      <w:r w:rsidRPr="00171990">
        <w:rPr>
          <w:sz w:val="16"/>
          <w:highlight w:val="yellow"/>
        </w:rPr>
        <w:t xml:space="preserve"> </w:t>
      </w:r>
      <w:r w:rsidRPr="00171990">
        <w:rPr>
          <w:rStyle w:val="Emphasis"/>
          <w:highlight w:val="yellow"/>
        </w:rPr>
        <w:t>mercy of the Kremlin’s</w:t>
      </w:r>
      <w:r>
        <w:rPr>
          <w:rStyle w:val="StyleUnderline"/>
        </w:rPr>
        <w:t xml:space="preserve"> </w:t>
      </w:r>
      <w:r w:rsidRPr="00171990">
        <w:rPr>
          <w:rStyle w:val="Emphasis"/>
          <w:highlight w:val="yellow"/>
        </w:rPr>
        <w:t>whims</w:t>
      </w:r>
      <w:r>
        <w:rPr>
          <w:sz w:val="16"/>
        </w:rPr>
        <w:t xml:space="preserve"> </w:t>
      </w:r>
    </w:p>
    <w:p w14:paraId="2C1BED36" w14:textId="77777777" w:rsidR="005B7146" w:rsidRDefault="005B7146" w:rsidP="005B7146">
      <w:pPr>
        <w:pStyle w:val="Heading4"/>
        <w:rPr>
          <w:rStyle w:val="StyleUnderline"/>
          <w:highlight w:val="yellow"/>
        </w:rPr>
      </w:pPr>
      <w:r w:rsidRPr="00171990">
        <w:t xml:space="preserve">Only European unity can deter a broader war with Russia. </w:t>
      </w:r>
    </w:p>
    <w:p w14:paraId="4667FD45" w14:textId="77777777" w:rsidR="005B7146" w:rsidRDefault="005B7146" w:rsidP="005B7146">
      <w:pPr>
        <w:rPr>
          <w:rStyle w:val="StyleUnderline"/>
        </w:rPr>
      </w:pPr>
      <w:r w:rsidRPr="00171990">
        <w:rPr>
          <w:rStyle w:val="Style13ptBold"/>
        </w:rPr>
        <w:t>Broeke 24</w:t>
      </w:r>
      <w:r>
        <w:t xml:space="preserve"> </w:t>
      </w:r>
    </w:p>
    <w:p w14:paraId="1E6C12F1" w14:textId="77777777" w:rsidR="005B7146" w:rsidRDefault="005B7146" w:rsidP="005B7146">
      <w:pPr>
        <w:rPr>
          <w:rStyle w:val="StyleUnderline"/>
          <w:highlight w:val="yellow"/>
        </w:rPr>
      </w:pPr>
      <w:r w:rsidRPr="00171990">
        <w:rPr>
          <w:rStyle w:val="Emphasis"/>
          <w:highlight w:val="yellow"/>
        </w:rPr>
        <w:t>Macron</w:t>
      </w:r>
      <w:r>
        <w:rPr>
          <w:sz w:val="16"/>
        </w:rPr>
        <w:t xml:space="preserve"> </w:t>
      </w:r>
      <w:r w:rsidRPr="00171990">
        <w:rPr>
          <w:rStyle w:val="Emphasis"/>
          <w:highlight w:val="yellow"/>
        </w:rPr>
        <w:t>chose</w:t>
      </w:r>
      <w:r>
        <w:rPr>
          <w:rStyle w:val="StyleUnderline"/>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confront Russia</w:t>
      </w:r>
      <w:r>
        <w:rPr>
          <w:sz w:val="16"/>
        </w:rPr>
        <w:t xml:space="preserve"> </w:t>
      </w:r>
      <w:r w:rsidRPr="00171990">
        <w:rPr>
          <w:rStyle w:val="StyleUnderline"/>
          <w:highlight w:val="yellow"/>
        </w:rPr>
        <w:t>Putin</w:t>
      </w:r>
      <w:r>
        <w:rPr>
          <w:rStyle w:val="StyleUnderline"/>
        </w:rPr>
        <w:t xml:space="preserve"> </w:t>
      </w:r>
      <w:r w:rsidRPr="00171990">
        <w:rPr>
          <w:rStyle w:val="Emphasis"/>
          <w:highlight w:val="yellow"/>
        </w:rPr>
        <w:t>rebuked</w:t>
      </w:r>
      <w:r w:rsidRPr="00171990">
        <w:rPr>
          <w:sz w:val="16"/>
          <w:highlight w:val="yellow"/>
        </w:rPr>
        <w:t xml:space="preserve"> </w:t>
      </w:r>
      <w:r w:rsidRPr="00171990">
        <w:rPr>
          <w:rStyle w:val="StyleUnderline"/>
          <w:highlight w:val="yellow"/>
        </w:rPr>
        <w:t xml:space="preserve">by </w:t>
      </w:r>
      <w:r w:rsidRPr="00171990">
        <w:rPr>
          <w:rStyle w:val="Emphasis"/>
          <w:highlight w:val="yellow"/>
        </w:rPr>
        <w:t>threatening</w:t>
      </w:r>
      <w:r>
        <w:rPr>
          <w:rStyle w:val="StyleUnderline"/>
        </w:rPr>
        <w:t xml:space="preserve"> </w:t>
      </w:r>
      <w:r w:rsidRPr="00171990">
        <w:rPr>
          <w:rStyle w:val="Emphasis"/>
          <w:highlight w:val="yellow"/>
        </w:rPr>
        <w:t>nuclear</w:t>
      </w:r>
      <w:r>
        <w:rPr>
          <w:rStyle w:val="StyleUnderline"/>
        </w:rPr>
        <w:t xml:space="preserve"> </w:t>
      </w:r>
      <w:r w:rsidRPr="00171990">
        <w:rPr>
          <w:rStyle w:val="StyleUnderline"/>
          <w:highlight w:val="yellow"/>
        </w:rPr>
        <w:t>This</w:t>
      </w:r>
      <w:r>
        <w:rPr>
          <w:rStyle w:val="StyleUnderline"/>
        </w:rPr>
        <w:t xml:space="preserve"> </w:t>
      </w:r>
      <w:r w:rsidRPr="00171990">
        <w:rPr>
          <w:rStyle w:val="Emphasis"/>
          <w:highlight w:val="yellow"/>
        </w:rPr>
        <w:t>shows</w:t>
      </w:r>
      <w:r>
        <w:rPr>
          <w:sz w:val="16"/>
        </w:rPr>
        <w:t xml:space="preserve"> </w:t>
      </w:r>
      <w:r w:rsidRPr="00171990">
        <w:rPr>
          <w:rStyle w:val="StyleUnderline"/>
          <w:highlight w:val="yellow"/>
        </w:rPr>
        <w:t>the need for a</w:t>
      </w:r>
      <w:r w:rsidRPr="00171990">
        <w:rPr>
          <w:sz w:val="16"/>
          <w:highlight w:val="yellow"/>
        </w:rPr>
        <w:t xml:space="preserve"> </w:t>
      </w:r>
      <w:r w:rsidRPr="00171990">
        <w:rPr>
          <w:rStyle w:val="Emphasis"/>
          <w:highlight w:val="yellow"/>
        </w:rPr>
        <w:t>coordinated Europe</w:t>
      </w:r>
      <w:r>
        <w:rPr>
          <w:sz w:val="16"/>
        </w:rPr>
        <w:t xml:space="preserve"> </w:t>
      </w:r>
      <w:r w:rsidRPr="00171990">
        <w:rPr>
          <w:rStyle w:val="StyleUnderline"/>
          <w:highlight w:val="yellow"/>
        </w:rPr>
        <w:t>the EU has been</w:t>
      </w:r>
      <w:r w:rsidRPr="00171990">
        <w:rPr>
          <w:sz w:val="16"/>
          <w:highlight w:val="yellow"/>
        </w:rPr>
        <w:t xml:space="preserve"> </w:t>
      </w:r>
      <w:r w:rsidRPr="00171990">
        <w:rPr>
          <w:rStyle w:val="Emphasis"/>
          <w:highlight w:val="yellow"/>
        </w:rPr>
        <w:t>lacking</w:t>
      </w:r>
      <w:r>
        <w:rPr>
          <w:sz w:val="16"/>
        </w:rPr>
        <w:t xml:space="preserve"> </w:t>
      </w:r>
      <w:r w:rsidRPr="00171990">
        <w:rPr>
          <w:rStyle w:val="StyleUnderline"/>
          <w:highlight w:val="yellow"/>
        </w:rPr>
        <w:t>the</w:t>
      </w:r>
      <w:r>
        <w:rPr>
          <w:rStyle w:val="StyleUnderline"/>
        </w:rPr>
        <w:t xml:space="preserve"> </w:t>
      </w:r>
      <w:r w:rsidRPr="00171990">
        <w:rPr>
          <w:rStyle w:val="StyleUnderline"/>
          <w:highlight w:val="yellow"/>
        </w:rPr>
        <w:t>will to</w:t>
      </w:r>
      <w:r>
        <w:rPr>
          <w:sz w:val="16"/>
        </w:rPr>
        <w:t xml:space="preserve"> </w:t>
      </w:r>
      <w:r w:rsidRPr="00171990">
        <w:rPr>
          <w:rStyle w:val="Emphasis"/>
          <w:highlight w:val="yellow"/>
        </w:rPr>
        <w:t>act</w:t>
      </w:r>
      <w:r w:rsidRPr="00171990">
        <w:rPr>
          <w:rStyle w:val="StyleUnderline"/>
          <w:highlight w:val="yellow"/>
        </w:rPr>
        <w:t xml:space="preserve"> as a </w:t>
      </w:r>
      <w:r w:rsidRPr="00171990">
        <w:rPr>
          <w:rStyle w:val="Emphasis"/>
          <w:highlight w:val="yellow"/>
        </w:rPr>
        <w:t>superpower</w:t>
      </w:r>
      <w:r>
        <w:rPr>
          <w:rStyle w:val="StyleUnderline"/>
        </w:rPr>
        <w:t xml:space="preserve"> </w:t>
      </w:r>
      <w:r w:rsidRPr="00171990">
        <w:rPr>
          <w:rStyle w:val="Emphasis"/>
          <w:highlight w:val="yellow"/>
        </w:rPr>
        <w:t>never so existential</w:t>
      </w:r>
      <w:r w:rsidRPr="00171990">
        <w:rPr>
          <w:rStyle w:val="StyleUnderline"/>
          <w:highlight w:val="yellow"/>
        </w:rPr>
        <w:t>, now that the</w:t>
      </w:r>
      <w:r w:rsidRPr="00171990">
        <w:rPr>
          <w:sz w:val="16"/>
          <w:highlight w:val="yellow"/>
        </w:rPr>
        <w:t xml:space="preserve"> </w:t>
      </w:r>
      <w:r w:rsidRPr="00171990">
        <w:rPr>
          <w:rStyle w:val="Emphasis"/>
          <w:highlight w:val="yellow"/>
        </w:rPr>
        <w:t>Russian</w:t>
      </w:r>
      <w:r>
        <w:rPr>
          <w:rStyle w:val="Emphasis"/>
        </w:rPr>
        <w:t xml:space="preserve"> </w:t>
      </w:r>
      <w:r w:rsidRPr="00171990">
        <w:rPr>
          <w:rStyle w:val="Emphasis"/>
          <w:highlight w:val="yellow"/>
        </w:rPr>
        <w:t>threat to the continent</w:t>
      </w:r>
      <w:r w:rsidRPr="00171990">
        <w:rPr>
          <w:rStyle w:val="StyleUnderline"/>
          <w:highlight w:val="yellow"/>
        </w:rPr>
        <w:t xml:space="preserve"> is </w:t>
      </w:r>
      <w:r w:rsidRPr="00171990">
        <w:rPr>
          <w:rStyle w:val="Emphasis"/>
          <w:highlight w:val="yellow"/>
        </w:rPr>
        <w:t>growing</w:t>
      </w:r>
      <w:r>
        <w:rPr>
          <w:sz w:val="16"/>
        </w:rPr>
        <w:t xml:space="preserve"> </w:t>
      </w:r>
      <w:r w:rsidRPr="00171990">
        <w:rPr>
          <w:rStyle w:val="Emphasis"/>
          <w:highlight w:val="yellow"/>
        </w:rPr>
        <w:t>beyond Ukraine</w:t>
      </w:r>
      <w:r>
        <w:rPr>
          <w:rStyle w:val="Emphasis"/>
          <w:highlight w:val="yellow"/>
        </w:rPr>
        <w:t xml:space="preserve"> </w:t>
      </w:r>
      <w:r w:rsidRPr="00171990">
        <w:rPr>
          <w:rStyle w:val="Emphasis"/>
          <w:highlight w:val="yellow"/>
        </w:rPr>
        <w:t>Medvedev</w:t>
      </w:r>
      <w:r>
        <w:rPr>
          <w:sz w:val="16"/>
        </w:rPr>
        <w:t xml:space="preserve"> </w:t>
      </w:r>
      <w:r w:rsidRPr="00171990">
        <w:rPr>
          <w:rStyle w:val="Emphasis"/>
          <w:highlight w:val="yellow"/>
        </w:rPr>
        <w:t>leads</w:t>
      </w:r>
      <w:r w:rsidRPr="00171990">
        <w:rPr>
          <w:sz w:val="16"/>
          <w:highlight w:val="yellow"/>
        </w:rPr>
        <w:t xml:space="preserve"> </w:t>
      </w:r>
      <w:r w:rsidRPr="00171990">
        <w:rPr>
          <w:rStyle w:val="StyleUnderline"/>
          <w:highlight w:val="yellow"/>
        </w:rPr>
        <w:t>the</w:t>
      </w:r>
      <w:r>
        <w:rPr>
          <w:rStyle w:val="StyleUnderline"/>
        </w:rPr>
        <w:t xml:space="preserve"> </w:t>
      </w:r>
      <w:r w:rsidRPr="00171990">
        <w:rPr>
          <w:rStyle w:val="Emphasis"/>
          <w:highlight w:val="yellow"/>
        </w:rPr>
        <w:t>m</w:t>
      </w:r>
      <w:r>
        <w:rPr>
          <w:sz w:val="16"/>
        </w:rPr>
        <w:t xml:space="preserve"> </w:t>
      </w:r>
      <w:r w:rsidRPr="00171990">
        <w:rPr>
          <w:rStyle w:val="Emphasis"/>
          <w:highlight w:val="yellow"/>
        </w:rPr>
        <w:t>i</w:t>
      </w:r>
      <w:r>
        <w:rPr>
          <w:sz w:val="16"/>
        </w:rPr>
        <w:t xml:space="preserve"> </w:t>
      </w:r>
      <w:r w:rsidRPr="00171990">
        <w:rPr>
          <w:rStyle w:val="Emphasis"/>
          <w:highlight w:val="yellow"/>
        </w:rPr>
        <w:t>c</w:t>
      </w:r>
      <w:r>
        <w:rPr>
          <w:sz w:val="16"/>
        </w:rPr>
        <w:t xml:space="preserve"> </w:t>
      </w:r>
      <w:r w:rsidRPr="00171990">
        <w:rPr>
          <w:rStyle w:val="StyleUnderline"/>
          <w:highlight w:val="yellow"/>
        </w:rPr>
        <w:t xml:space="preserve">analysts make a </w:t>
      </w:r>
      <w:r w:rsidRPr="00171990">
        <w:rPr>
          <w:rStyle w:val="Emphasis"/>
          <w:highlight w:val="yellow"/>
        </w:rPr>
        <w:t>mistake</w:t>
      </w:r>
      <w:r w:rsidRPr="00171990">
        <w:rPr>
          <w:sz w:val="16"/>
          <w:highlight w:val="yellow"/>
        </w:rPr>
        <w:t xml:space="preserve"> </w:t>
      </w:r>
      <w:r w:rsidRPr="00171990">
        <w:rPr>
          <w:rStyle w:val="StyleUnderline"/>
          <w:highlight w:val="yellow"/>
        </w:rPr>
        <w:t>in interpreting</w:t>
      </w:r>
      <w:r>
        <w:rPr>
          <w:rStyle w:val="StyleUnderline"/>
        </w:rPr>
        <w:t xml:space="preserve"> </w:t>
      </w:r>
      <w:r w:rsidRPr="00171990">
        <w:rPr>
          <w:rStyle w:val="StyleUnderline"/>
          <w:highlight w:val="yellow"/>
        </w:rPr>
        <w:t>through a</w:t>
      </w:r>
      <w:r w:rsidRPr="00171990">
        <w:rPr>
          <w:sz w:val="16"/>
          <w:highlight w:val="yellow"/>
        </w:rPr>
        <w:t xml:space="preserve"> </w:t>
      </w:r>
      <w:r w:rsidRPr="00171990">
        <w:rPr>
          <w:rStyle w:val="Emphasis"/>
          <w:highlight w:val="yellow"/>
        </w:rPr>
        <w:t>geopolitical</w:t>
      </w:r>
      <w:r w:rsidRPr="00171990">
        <w:rPr>
          <w:sz w:val="16"/>
          <w:highlight w:val="yellow"/>
        </w:rPr>
        <w:t xml:space="preserve"> </w:t>
      </w:r>
      <w:r w:rsidRPr="00171990">
        <w:rPr>
          <w:rStyle w:val="StyleUnderline"/>
          <w:highlight w:val="yellow"/>
        </w:rPr>
        <w:t>lens. ‘The war</w:t>
      </w:r>
      <w:r>
        <w:rPr>
          <w:rStyle w:val="StyleUnderline"/>
        </w:rPr>
        <w:t xml:space="preserve"> </w:t>
      </w:r>
      <w:r w:rsidRPr="00171990">
        <w:rPr>
          <w:rStyle w:val="StyleUnderline"/>
          <w:highlight w:val="yellow"/>
        </w:rPr>
        <w:t xml:space="preserve">finds its </w:t>
      </w:r>
      <w:r w:rsidRPr="00171990">
        <w:rPr>
          <w:rStyle w:val="Emphasis"/>
          <w:highlight w:val="yellow"/>
        </w:rPr>
        <w:t>origin</w:t>
      </w:r>
      <w:r w:rsidRPr="00171990">
        <w:rPr>
          <w:rStyle w:val="StyleUnderline"/>
          <w:highlight w:val="yellow"/>
        </w:rPr>
        <w:t xml:space="preserve"> in the </w:t>
      </w:r>
      <w:r w:rsidRPr="00171990">
        <w:rPr>
          <w:rStyle w:val="Emphasis"/>
          <w:highlight w:val="yellow"/>
        </w:rPr>
        <w:t>need</w:t>
      </w:r>
      <w:r w:rsidRPr="00171990">
        <w:rPr>
          <w:rStyle w:val="StyleUnderline"/>
          <w:highlight w:val="yellow"/>
        </w:rPr>
        <w:t xml:space="preserve"> of</w:t>
      </w:r>
      <w:r>
        <w:rPr>
          <w:rStyle w:val="StyleUnderline"/>
        </w:rPr>
        <w:t xml:space="preserve"> </w:t>
      </w:r>
      <w:r w:rsidRPr="00171990">
        <w:rPr>
          <w:rStyle w:val="Emphasis"/>
          <w:highlight w:val="yellow"/>
        </w:rPr>
        <w:t>m</w:t>
      </w:r>
      <w:r>
        <w:rPr>
          <w:sz w:val="16"/>
        </w:rPr>
        <w:t xml:space="preserve"> </w:t>
      </w:r>
      <w:r w:rsidRPr="00171990">
        <w:rPr>
          <w:rStyle w:val="Emphasis"/>
          <w:highlight w:val="yellow"/>
        </w:rPr>
        <w:t>i</w:t>
      </w:r>
      <w:r>
        <w:rPr>
          <w:sz w:val="16"/>
        </w:rPr>
        <w:t xml:space="preserve"> </w:t>
      </w:r>
      <w:r w:rsidRPr="00171990">
        <w:rPr>
          <w:rStyle w:val="Emphasis"/>
          <w:highlight w:val="yellow"/>
        </w:rPr>
        <w:t>c</w:t>
      </w:r>
      <w:r>
        <w:rPr>
          <w:sz w:val="16"/>
        </w:rPr>
        <w:t xml:space="preserve"> </w:t>
      </w:r>
      <w:r w:rsidRPr="00171990">
        <w:rPr>
          <w:rStyle w:val="Emphasis"/>
          <w:highlight w:val="yellow"/>
        </w:rPr>
        <w:t>oligarchs</w:t>
      </w:r>
      <w:r w:rsidRPr="00171990">
        <w:rPr>
          <w:sz w:val="16"/>
          <w:highlight w:val="yellow"/>
        </w:rPr>
        <w:t xml:space="preserve"> </w:t>
      </w:r>
      <w:r w:rsidRPr="00171990">
        <w:rPr>
          <w:rStyle w:val="StyleUnderline"/>
          <w:highlight w:val="yellow"/>
        </w:rPr>
        <w:t>to ‘get</w:t>
      </w:r>
      <w:r>
        <w:rPr>
          <w:sz w:val="16"/>
        </w:rPr>
        <w:t xml:space="preserve"> </w:t>
      </w:r>
      <w:r w:rsidRPr="00171990">
        <w:rPr>
          <w:rStyle w:val="Emphasis"/>
          <w:highlight w:val="yellow"/>
        </w:rPr>
        <w:t>funding</w:t>
      </w:r>
      <w:r w:rsidRPr="00171990">
        <w:rPr>
          <w:sz w:val="16"/>
          <w:highlight w:val="yellow"/>
        </w:rPr>
        <w:t xml:space="preserve"> </w:t>
      </w:r>
      <w:r w:rsidRPr="00171990">
        <w:rPr>
          <w:rStyle w:val="StyleUnderline"/>
          <w:highlight w:val="yellow"/>
        </w:rPr>
        <w:t>through</w:t>
      </w:r>
      <w:r>
        <w:rPr>
          <w:sz w:val="16"/>
        </w:rPr>
        <w:t xml:space="preserve"> </w:t>
      </w:r>
      <w:r w:rsidRPr="00171990">
        <w:rPr>
          <w:rStyle w:val="Emphasis"/>
          <w:highlight w:val="yellow"/>
        </w:rPr>
        <w:t>invasion’</w:t>
      </w:r>
      <w:r>
        <w:rPr>
          <w:rStyle w:val="StyleUnderline"/>
        </w:rPr>
        <w:t xml:space="preserve"> </w:t>
      </w:r>
      <w:r w:rsidRPr="00171990">
        <w:rPr>
          <w:rStyle w:val="StyleUnderline"/>
          <w:highlight w:val="yellow"/>
        </w:rPr>
        <w:t>on</w:t>
      </w:r>
      <w:r w:rsidRPr="00171990">
        <w:rPr>
          <w:sz w:val="16"/>
          <w:highlight w:val="yellow"/>
        </w:rPr>
        <w:t xml:space="preserve"> </w:t>
      </w:r>
      <w:r w:rsidRPr="00171990">
        <w:rPr>
          <w:rStyle w:val="Emphasis"/>
          <w:highlight w:val="yellow"/>
        </w:rPr>
        <w:t>top</w:t>
      </w:r>
      <w:r w:rsidRPr="00171990">
        <w:rPr>
          <w:sz w:val="16"/>
          <w:highlight w:val="yellow"/>
        </w:rPr>
        <w:t xml:space="preserve"> </w:t>
      </w:r>
      <w:r w:rsidRPr="00171990">
        <w:rPr>
          <w:rStyle w:val="StyleUnderline"/>
          <w:highlight w:val="yellow"/>
        </w:rPr>
        <w:t>of the</w:t>
      </w:r>
      <w:r>
        <w:rPr>
          <w:sz w:val="16"/>
        </w:rPr>
        <w:t xml:space="preserve"> </w:t>
      </w:r>
      <w:r w:rsidRPr="00171990">
        <w:rPr>
          <w:rStyle w:val="Emphasis"/>
          <w:highlight w:val="yellow"/>
        </w:rPr>
        <w:t>ignorance</w:t>
      </w:r>
      <w:r>
        <w:rPr>
          <w:sz w:val="16"/>
        </w:rPr>
        <w:t xml:space="preserve"> </w:t>
      </w:r>
      <w:r w:rsidRPr="00171990">
        <w:rPr>
          <w:rStyle w:val="StyleUnderline"/>
          <w:highlight w:val="yellow"/>
        </w:rPr>
        <w:t>of</w:t>
      </w:r>
      <w:r>
        <w:rPr>
          <w:rStyle w:val="StyleUnderline"/>
        </w:rPr>
        <w:t xml:space="preserve"> </w:t>
      </w:r>
      <w:r w:rsidRPr="00171990">
        <w:rPr>
          <w:rStyle w:val="Emphasis"/>
          <w:highlight w:val="yellow"/>
        </w:rPr>
        <w:t>Western analysts</w:t>
      </w:r>
      <w:r w:rsidRPr="00171990">
        <w:rPr>
          <w:rStyle w:val="StyleUnderline"/>
          <w:highlight w:val="yellow"/>
        </w:rPr>
        <w:t xml:space="preserve"> for</w:t>
      </w:r>
      <w:r>
        <w:rPr>
          <w:rStyle w:val="StyleUnderline"/>
        </w:rPr>
        <w:t xml:space="preserve"> </w:t>
      </w:r>
      <w:r w:rsidRPr="00171990">
        <w:rPr>
          <w:rStyle w:val="Emphasis"/>
          <w:highlight w:val="yellow"/>
        </w:rPr>
        <w:t>clear warnings</w:t>
      </w:r>
      <w:r w:rsidRPr="00171990">
        <w:rPr>
          <w:sz w:val="16"/>
          <w:highlight w:val="yellow"/>
        </w:rPr>
        <w:t xml:space="preserve"> </w:t>
      </w:r>
      <w:r w:rsidRPr="00171990">
        <w:rPr>
          <w:rStyle w:val="StyleUnderline"/>
          <w:highlight w:val="yellow"/>
        </w:rPr>
        <w:t>that the</w:t>
      </w:r>
      <w:r>
        <w:rPr>
          <w:rStyle w:val="StyleUnderline"/>
        </w:rPr>
        <w:t xml:space="preserve"> </w:t>
      </w:r>
      <w:r w:rsidRPr="00171990">
        <w:rPr>
          <w:rStyle w:val="Emphasis"/>
          <w:highlight w:val="yellow"/>
        </w:rPr>
        <w:t>leadership</w:t>
      </w:r>
      <w:r>
        <w:rPr>
          <w:rStyle w:val="StyleUnderline"/>
        </w:rPr>
        <w:t xml:space="preserve"> </w:t>
      </w:r>
      <w:r w:rsidRPr="00171990">
        <w:rPr>
          <w:rStyle w:val="StyleUnderline"/>
          <w:highlight w:val="yellow"/>
        </w:rPr>
        <w:t xml:space="preserve">should </w:t>
      </w:r>
      <w:r w:rsidRPr="00171990">
        <w:rPr>
          <w:rStyle w:val="Emphasis"/>
          <w:highlight w:val="yellow"/>
        </w:rPr>
        <w:t>restore the Russian-speaking community</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M</w:t>
      </w:r>
      <w:r>
        <w:rPr>
          <w:rStyle w:val="StyleUnderline"/>
        </w:rPr>
        <w:t xml:space="preserve"> </w:t>
      </w:r>
      <w:r w:rsidRPr="00171990">
        <w:rPr>
          <w:rStyle w:val="Emphasis"/>
          <w:highlight w:val="yellow"/>
        </w:rPr>
        <w:t>S</w:t>
      </w:r>
      <w:r>
        <w:rPr>
          <w:rStyle w:val="StyleUnderline"/>
        </w:rPr>
        <w:t xml:space="preserve"> </w:t>
      </w:r>
      <w:r w:rsidRPr="00171990">
        <w:rPr>
          <w:rStyle w:val="Emphasis"/>
          <w:highlight w:val="yellow"/>
        </w:rPr>
        <w:t>C</w:t>
      </w:r>
      <w:r>
        <w:rPr>
          <w:rStyle w:val="StyleUnderline"/>
        </w:rPr>
        <w:t xml:space="preserve"> </w:t>
      </w:r>
      <w:r w:rsidRPr="00171990">
        <w:rPr>
          <w:rStyle w:val="StyleUnderline"/>
          <w:highlight w:val="yellow"/>
        </w:rPr>
        <w:t>in</w:t>
      </w:r>
      <w:r>
        <w:rPr>
          <w:sz w:val="16"/>
        </w:rPr>
        <w:t xml:space="preserve"> </w:t>
      </w:r>
      <w:r w:rsidRPr="00171990">
        <w:rPr>
          <w:rStyle w:val="Emphasis"/>
          <w:highlight w:val="yellow"/>
        </w:rPr>
        <w:t>07</w:t>
      </w:r>
      <w:r>
        <w:rPr>
          <w:rStyle w:val="StyleUnderline"/>
        </w:rPr>
        <w:t xml:space="preserve"> </w:t>
      </w:r>
      <w:r w:rsidRPr="00171990">
        <w:rPr>
          <w:rStyle w:val="Emphasis"/>
          <w:highlight w:val="yellow"/>
        </w:rPr>
        <w:t>laid bare</w:t>
      </w:r>
      <w:r>
        <w:rPr>
          <w:sz w:val="16"/>
        </w:rPr>
        <w:t xml:space="preserve"> </w:t>
      </w:r>
      <w:r w:rsidRPr="00171990">
        <w:rPr>
          <w:rStyle w:val="StyleUnderline"/>
          <w:highlight w:val="yellow"/>
        </w:rPr>
        <w:t>ideas of Europe</w:t>
      </w:r>
      <w:r w:rsidRPr="00171990">
        <w:rPr>
          <w:sz w:val="16"/>
          <w:highlight w:val="yellow"/>
        </w:rPr>
        <w:t xml:space="preserve"> </w:t>
      </w:r>
      <w:r w:rsidRPr="00171990">
        <w:rPr>
          <w:rStyle w:val="Emphasis"/>
          <w:highlight w:val="yellow"/>
        </w:rPr>
        <w:t>carved</w:t>
      </w:r>
      <w:r w:rsidRPr="00171990">
        <w:rPr>
          <w:sz w:val="16"/>
          <w:highlight w:val="yellow"/>
        </w:rPr>
        <w:t xml:space="preserve"> </w:t>
      </w:r>
      <w:r w:rsidRPr="00171990">
        <w:rPr>
          <w:rStyle w:val="StyleUnderline"/>
          <w:highlight w:val="yellow"/>
        </w:rPr>
        <w:t>into</w:t>
      </w:r>
      <w:r w:rsidRPr="00171990">
        <w:rPr>
          <w:sz w:val="16"/>
          <w:highlight w:val="yellow"/>
        </w:rPr>
        <w:t xml:space="preserve"> </w:t>
      </w:r>
      <w:r w:rsidRPr="00171990">
        <w:rPr>
          <w:rStyle w:val="Emphasis"/>
          <w:highlight w:val="yellow"/>
        </w:rPr>
        <w:t>spheres of influence</w:t>
      </w:r>
      <w:r>
        <w:rPr>
          <w:rStyle w:val="StyleUnderline"/>
        </w:rPr>
        <w:t xml:space="preserve"> </w:t>
      </w:r>
      <w:r w:rsidRPr="00171990">
        <w:rPr>
          <w:rStyle w:val="StyleUnderline"/>
          <w:highlight w:val="yellow"/>
        </w:rPr>
        <w:t xml:space="preserve">Is </w:t>
      </w:r>
      <w:r w:rsidRPr="00171990">
        <w:rPr>
          <w:rStyle w:val="Emphasis"/>
          <w:highlight w:val="yellow"/>
        </w:rPr>
        <w:t>Putin</w:t>
      </w:r>
      <w:r>
        <w:rPr>
          <w:rStyle w:val="StyleUnderline"/>
        </w:rPr>
        <w:t xml:space="preserve"> </w:t>
      </w:r>
      <w:r w:rsidRPr="00171990">
        <w:rPr>
          <w:rStyle w:val="Emphasis"/>
          <w:highlight w:val="yellow"/>
        </w:rPr>
        <w:t>satisfied?</w:t>
      </w:r>
      <w:r>
        <w:rPr>
          <w:rStyle w:val="Emphasis"/>
          <w:highlight w:val="yellow"/>
        </w:rPr>
        <w:t xml:space="preserve"> </w:t>
      </w:r>
      <w:r w:rsidRPr="00171990">
        <w:rPr>
          <w:rStyle w:val="StyleUnderline"/>
          <w:highlight w:val="yellow"/>
        </w:rPr>
        <w:t>As long as</w:t>
      </w:r>
      <w:r>
        <w:rPr>
          <w:sz w:val="16"/>
        </w:rPr>
        <w:t xml:space="preserve"> </w:t>
      </w:r>
      <w:r w:rsidRPr="00171990">
        <w:rPr>
          <w:rStyle w:val="StyleUnderline"/>
          <w:highlight w:val="yellow"/>
        </w:rPr>
        <w:t>European</w:t>
      </w:r>
      <w:r w:rsidRPr="00171990">
        <w:rPr>
          <w:sz w:val="16"/>
          <w:highlight w:val="yellow"/>
        </w:rPr>
        <w:t xml:space="preserve"> </w:t>
      </w:r>
      <w:r w:rsidRPr="00171990">
        <w:rPr>
          <w:rStyle w:val="Emphasis"/>
          <w:highlight w:val="yellow"/>
        </w:rPr>
        <w:t>fear</w:t>
      </w:r>
      <w:r>
        <w:rPr>
          <w:sz w:val="16"/>
        </w:rPr>
        <w:t xml:space="preserve"> </w:t>
      </w:r>
      <w:r w:rsidRPr="00171990">
        <w:rPr>
          <w:rStyle w:val="StyleUnderline"/>
          <w:highlight w:val="yellow"/>
        </w:rPr>
        <w:t>is</w:t>
      </w:r>
      <w:r w:rsidRPr="00171990">
        <w:rPr>
          <w:sz w:val="16"/>
          <w:highlight w:val="yellow"/>
        </w:rPr>
        <w:t xml:space="preserve"> </w:t>
      </w:r>
      <w:r w:rsidRPr="00171990">
        <w:rPr>
          <w:rStyle w:val="Emphasis"/>
          <w:highlight w:val="yellow"/>
        </w:rPr>
        <w:t>greater</w:t>
      </w:r>
      <w:r w:rsidRPr="00171990">
        <w:rPr>
          <w:sz w:val="16"/>
          <w:highlight w:val="yellow"/>
        </w:rPr>
        <w:t xml:space="preserve"> </w:t>
      </w:r>
      <w:r w:rsidRPr="00171990">
        <w:rPr>
          <w:rStyle w:val="StyleUnderline"/>
          <w:highlight w:val="yellow"/>
        </w:rPr>
        <w:t>than</w:t>
      </w:r>
      <w:r>
        <w:rPr>
          <w:rStyle w:val="StyleUnderline"/>
        </w:rPr>
        <w:t xml:space="preserve"> </w:t>
      </w:r>
      <w:r w:rsidRPr="00171990">
        <w:rPr>
          <w:rStyle w:val="StyleUnderline"/>
          <w:highlight w:val="yellow"/>
        </w:rPr>
        <w:t>its</w:t>
      </w:r>
      <w:r>
        <w:rPr>
          <w:sz w:val="16"/>
        </w:rPr>
        <w:t xml:space="preserve"> </w:t>
      </w:r>
      <w:r w:rsidRPr="00171990">
        <w:rPr>
          <w:rStyle w:val="Emphasis"/>
          <w:highlight w:val="yellow"/>
        </w:rPr>
        <w:t>deterrence</w:t>
      </w:r>
      <w:r w:rsidRPr="00171990">
        <w:rPr>
          <w:rStyle w:val="StyleUnderline"/>
          <w:highlight w:val="yellow"/>
        </w:rPr>
        <w:t xml:space="preserve">, it keeps </w:t>
      </w:r>
      <w:r w:rsidRPr="00171990">
        <w:rPr>
          <w:rStyle w:val="Emphasis"/>
          <w:highlight w:val="yellow"/>
        </w:rPr>
        <w:t>giving Moscow</w:t>
      </w:r>
      <w:r w:rsidRPr="00171990">
        <w:rPr>
          <w:rStyle w:val="StyleUnderline"/>
          <w:highlight w:val="yellow"/>
        </w:rPr>
        <w:t xml:space="preserve"> the </w:t>
      </w:r>
      <w:r w:rsidRPr="00171990">
        <w:rPr>
          <w:rStyle w:val="Emphasis"/>
          <w:highlight w:val="yellow"/>
        </w:rPr>
        <w:t>chance</w:t>
      </w:r>
      <w:r w:rsidRPr="00171990">
        <w:rPr>
          <w:rStyle w:val="StyleUnderline"/>
          <w:highlight w:val="yellow"/>
        </w:rPr>
        <w:t xml:space="preserve"> to</w:t>
      </w:r>
      <w:r w:rsidRPr="00171990">
        <w:rPr>
          <w:sz w:val="16"/>
          <w:highlight w:val="yellow"/>
        </w:rPr>
        <w:t xml:space="preserve"> </w:t>
      </w:r>
      <w:r w:rsidRPr="00171990">
        <w:rPr>
          <w:rStyle w:val="Emphasis"/>
          <w:highlight w:val="yellow"/>
        </w:rPr>
        <w:t>cry foul</w:t>
      </w:r>
      <w:r>
        <w:rPr>
          <w:sz w:val="16"/>
        </w:rPr>
        <w:t xml:space="preserve"> </w:t>
      </w:r>
      <w:r w:rsidRPr="00171990">
        <w:rPr>
          <w:rStyle w:val="Emphasis"/>
          <w:highlight w:val="yellow"/>
        </w:rPr>
        <w:t>weakest</w:t>
      </w:r>
      <w:r>
        <w:rPr>
          <w:sz w:val="16"/>
        </w:rPr>
        <w:t xml:space="preserve"> </w:t>
      </w:r>
      <w:r w:rsidRPr="00171990">
        <w:rPr>
          <w:rStyle w:val="StyleUnderline"/>
          <w:highlight w:val="yellow"/>
        </w:rPr>
        <w:t>for NATO is</w:t>
      </w:r>
      <w:r>
        <w:rPr>
          <w:rStyle w:val="StyleUnderline"/>
        </w:rPr>
        <w:t xml:space="preserve"> </w:t>
      </w:r>
      <w:r w:rsidRPr="00171990">
        <w:rPr>
          <w:rStyle w:val="Emphasis"/>
          <w:highlight w:val="yellow"/>
        </w:rPr>
        <w:t>Suwałki</w:t>
      </w:r>
      <w:r>
        <w:rPr>
          <w:rStyle w:val="Emphasis"/>
        </w:rPr>
        <w:t xml:space="preserve"> </w:t>
      </w:r>
      <w:r w:rsidRPr="00171990">
        <w:rPr>
          <w:rStyle w:val="StyleUnderline"/>
          <w:highlight w:val="yellow"/>
        </w:rPr>
        <w:t>where Russia could</w:t>
      </w:r>
      <w:r w:rsidRPr="00171990">
        <w:rPr>
          <w:sz w:val="16"/>
          <w:highlight w:val="yellow"/>
        </w:rPr>
        <w:t xml:space="preserve"> </w:t>
      </w:r>
      <w:r w:rsidRPr="00171990">
        <w:rPr>
          <w:rStyle w:val="Emphasis"/>
          <w:highlight w:val="yellow"/>
        </w:rPr>
        <w:t>cut off</w:t>
      </w:r>
      <w:r>
        <w:rPr>
          <w:sz w:val="16"/>
        </w:rPr>
        <w:t xml:space="preserve"> </w:t>
      </w:r>
      <w:r w:rsidRPr="00171990">
        <w:rPr>
          <w:rStyle w:val="Emphasis"/>
          <w:highlight w:val="yellow"/>
        </w:rPr>
        <w:t>Baltic</w:t>
      </w:r>
      <w:r>
        <w:rPr>
          <w:rStyle w:val="StyleUnderline"/>
        </w:rPr>
        <w:t xml:space="preserve"> </w:t>
      </w:r>
      <w:r w:rsidRPr="00171990">
        <w:rPr>
          <w:rStyle w:val="Emphasis"/>
          <w:highlight w:val="yellow"/>
        </w:rPr>
        <w:t>s</w:t>
      </w:r>
      <w:r>
        <w:rPr>
          <w:sz w:val="16"/>
        </w:rPr>
        <w:t xml:space="preserve"> </w:t>
      </w:r>
      <w:r w:rsidRPr="00171990">
        <w:rPr>
          <w:rStyle w:val="StyleUnderline"/>
          <w:highlight w:val="yellow"/>
        </w:rPr>
        <w:t>might</w:t>
      </w:r>
      <w:r w:rsidRPr="00171990">
        <w:rPr>
          <w:sz w:val="16"/>
          <w:highlight w:val="yellow"/>
        </w:rPr>
        <w:t xml:space="preserve"> </w:t>
      </w:r>
      <w:r w:rsidRPr="00171990">
        <w:rPr>
          <w:rStyle w:val="Emphasis"/>
          <w:highlight w:val="yellow"/>
        </w:rPr>
        <w:t>test</w:t>
      </w:r>
      <w:r>
        <w:rPr>
          <w:sz w:val="16"/>
        </w:rPr>
        <w:t xml:space="preserve"> </w:t>
      </w:r>
      <w:r w:rsidRPr="00171990">
        <w:rPr>
          <w:rStyle w:val="Emphasis"/>
          <w:highlight w:val="yellow"/>
        </w:rPr>
        <w:t>solidarity</w:t>
      </w:r>
      <w:r>
        <w:rPr>
          <w:sz w:val="16"/>
        </w:rPr>
        <w:t xml:space="preserve"> </w:t>
      </w:r>
      <w:r w:rsidRPr="00171990">
        <w:rPr>
          <w:rStyle w:val="StyleUnderline"/>
          <w:highlight w:val="yellow"/>
        </w:rPr>
        <w:t>and</w:t>
      </w:r>
      <w:r>
        <w:rPr>
          <w:sz w:val="16"/>
        </w:rPr>
        <w:t xml:space="preserve"> </w:t>
      </w:r>
      <w:r w:rsidRPr="00171990">
        <w:rPr>
          <w:rStyle w:val="StyleUnderline"/>
          <w:highlight w:val="yellow"/>
        </w:rPr>
        <w:t>would</w:t>
      </w:r>
      <w:r w:rsidRPr="00171990">
        <w:rPr>
          <w:sz w:val="16"/>
          <w:highlight w:val="yellow"/>
        </w:rPr>
        <w:t xml:space="preserve"> </w:t>
      </w:r>
      <w:r w:rsidRPr="00171990">
        <w:rPr>
          <w:rStyle w:val="Emphasis"/>
          <w:highlight w:val="yellow"/>
        </w:rPr>
        <w:t>not even have to invade</w:t>
      </w:r>
      <w:r>
        <w:rPr>
          <w:sz w:val="16"/>
        </w:rPr>
        <w:t xml:space="preserve"> </w:t>
      </w:r>
      <w:r w:rsidRPr="00171990">
        <w:rPr>
          <w:rStyle w:val="StyleUnderline"/>
          <w:highlight w:val="yellow"/>
        </w:rPr>
        <w:t>failures</w:t>
      </w:r>
      <w:r>
        <w:rPr>
          <w:rStyle w:val="StyleUnderline"/>
        </w:rPr>
        <w:t xml:space="preserve"> </w:t>
      </w:r>
      <w:r w:rsidRPr="00171990">
        <w:rPr>
          <w:rStyle w:val="Emphasis"/>
          <w:highlight w:val="yellow"/>
        </w:rPr>
        <w:t>have</w:t>
      </w:r>
      <w:r w:rsidRPr="00171990">
        <w:rPr>
          <w:sz w:val="16"/>
          <w:highlight w:val="yellow"/>
        </w:rPr>
        <w:t xml:space="preserve"> </w:t>
      </w:r>
      <w:r w:rsidRPr="00171990">
        <w:rPr>
          <w:rStyle w:val="StyleUnderline"/>
          <w:highlight w:val="yellow"/>
        </w:rPr>
        <w:t>exposed</w:t>
      </w:r>
      <w:r w:rsidRPr="00171990">
        <w:rPr>
          <w:sz w:val="16"/>
          <w:highlight w:val="yellow"/>
        </w:rPr>
        <w:t xml:space="preserve"> </w:t>
      </w:r>
      <w:r w:rsidRPr="00171990">
        <w:rPr>
          <w:rStyle w:val="Emphasis"/>
          <w:highlight w:val="yellow"/>
        </w:rPr>
        <w:t>some</w:t>
      </w:r>
      <w:r>
        <w:rPr>
          <w:sz w:val="16"/>
        </w:rPr>
        <w:t xml:space="preserve"> </w:t>
      </w:r>
      <w:r w:rsidRPr="00171990">
        <w:rPr>
          <w:rStyle w:val="Emphasis"/>
          <w:highlight w:val="yellow"/>
        </w:rPr>
        <w:t>limit</w:t>
      </w:r>
      <w:r>
        <w:rPr>
          <w:rStyle w:val="StyleUnderline"/>
        </w:rPr>
        <w:t xml:space="preserve"> </w:t>
      </w:r>
      <w:r w:rsidRPr="00171990">
        <w:rPr>
          <w:rStyle w:val="Emphasis"/>
          <w:highlight w:val="yellow"/>
        </w:rPr>
        <w:t>s</w:t>
      </w:r>
      <w:r>
        <w:rPr>
          <w:sz w:val="16"/>
        </w:rPr>
        <w:t xml:space="preserve"> </w:t>
      </w:r>
      <w:r w:rsidRPr="00171990">
        <w:rPr>
          <w:rStyle w:val="Emphasis"/>
          <w:highlight w:val="yellow"/>
        </w:rPr>
        <w:t>heavy losses</w:t>
      </w:r>
      <w:r>
        <w:rPr>
          <w:sz w:val="16"/>
        </w:rPr>
        <w:t xml:space="preserve"> </w:t>
      </w:r>
      <w:r w:rsidRPr="00171990">
        <w:rPr>
          <w:rStyle w:val="StyleUnderline"/>
          <w:highlight w:val="yellow"/>
        </w:rPr>
        <w:t>However</w:t>
      </w:r>
      <w:r>
        <w:rPr>
          <w:rStyle w:val="StyleUnderline"/>
        </w:rPr>
        <w:t xml:space="preserve"> </w:t>
      </w:r>
      <w:r w:rsidRPr="00171990">
        <w:rPr>
          <w:rStyle w:val="StyleUnderline"/>
          <w:highlight w:val="yellow"/>
        </w:rPr>
        <w:t>have</w:t>
      </w:r>
      <w:r w:rsidRPr="00171990">
        <w:rPr>
          <w:sz w:val="16"/>
          <w:highlight w:val="yellow"/>
        </w:rPr>
        <w:t xml:space="preserve"> </w:t>
      </w:r>
      <w:r w:rsidRPr="00171990">
        <w:rPr>
          <w:rStyle w:val="Emphasis"/>
          <w:highlight w:val="yellow"/>
        </w:rPr>
        <w:t>not deterred Putin</w:t>
      </w:r>
      <w:r w:rsidRPr="00171990">
        <w:rPr>
          <w:rStyle w:val="StyleUnderline"/>
          <w:highlight w:val="yellow"/>
        </w:rPr>
        <w:t>. He</w:t>
      </w:r>
      <w:r>
        <w:rPr>
          <w:rStyle w:val="StyleUnderline"/>
        </w:rPr>
        <w:t xml:space="preserve"> </w:t>
      </w:r>
      <w:r w:rsidRPr="00171990">
        <w:rPr>
          <w:rStyle w:val="Emphasis"/>
          <w:highlight w:val="yellow"/>
        </w:rPr>
        <w:t>uses soldiers</w:t>
      </w:r>
      <w:r w:rsidRPr="00171990">
        <w:rPr>
          <w:sz w:val="16"/>
          <w:highlight w:val="yellow"/>
        </w:rPr>
        <w:t xml:space="preserve"> </w:t>
      </w:r>
      <w:r w:rsidRPr="00171990">
        <w:rPr>
          <w:rStyle w:val="StyleUnderline"/>
          <w:highlight w:val="yellow"/>
        </w:rPr>
        <w:t>as</w:t>
      </w:r>
      <w:r w:rsidRPr="00171990">
        <w:rPr>
          <w:sz w:val="16"/>
          <w:highlight w:val="yellow"/>
        </w:rPr>
        <w:t xml:space="preserve"> </w:t>
      </w:r>
      <w:r w:rsidRPr="00171990">
        <w:rPr>
          <w:rStyle w:val="Emphasis"/>
          <w:highlight w:val="yellow"/>
        </w:rPr>
        <w:t>cannon fodder</w:t>
      </w:r>
      <w:r>
        <w:rPr>
          <w:sz w:val="16"/>
        </w:rPr>
        <w:t xml:space="preserve"> </w:t>
      </w:r>
      <w:r w:rsidRPr="00171990">
        <w:rPr>
          <w:rStyle w:val="Emphasis"/>
          <w:highlight w:val="yellow"/>
        </w:rPr>
        <w:t>Georgia</w:t>
      </w:r>
      <w:r>
        <w:rPr>
          <w:sz w:val="16"/>
        </w:rPr>
        <w:t xml:space="preserve"> </w:t>
      </w:r>
      <w:r w:rsidRPr="00171990">
        <w:rPr>
          <w:rStyle w:val="Emphasis"/>
          <w:highlight w:val="yellow"/>
        </w:rPr>
        <w:t>Crimea</w:t>
      </w:r>
      <w:r>
        <w:rPr>
          <w:sz w:val="16"/>
        </w:rPr>
        <w:t xml:space="preserve"> </w:t>
      </w:r>
      <w:r w:rsidRPr="00171990">
        <w:rPr>
          <w:rStyle w:val="Emphasis"/>
          <w:highlight w:val="yellow"/>
        </w:rPr>
        <w:t>Donbass</w:t>
      </w:r>
      <w:r>
        <w:rPr>
          <w:sz w:val="16"/>
        </w:rPr>
        <w:t xml:space="preserve"> </w:t>
      </w:r>
      <w:r w:rsidRPr="00171990">
        <w:rPr>
          <w:rStyle w:val="Emphasis"/>
          <w:highlight w:val="yellow"/>
        </w:rPr>
        <w:t>Ukraine</w:t>
      </w:r>
      <w:r>
        <w:rPr>
          <w:sz w:val="16"/>
        </w:rPr>
        <w:t xml:space="preserve"> </w:t>
      </w:r>
      <w:r w:rsidRPr="00171990">
        <w:rPr>
          <w:rStyle w:val="StyleUnderline"/>
          <w:highlight w:val="yellow"/>
        </w:rPr>
        <w:t>only provided a</w:t>
      </w:r>
      <w:r w:rsidRPr="00171990">
        <w:rPr>
          <w:sz w:val="16"/>
          <w:highlight w:val="yellow"/>
        </w:rPr>
        <w:t xml:space="preserve"> </w:t>
      </w:r>
      <w:r w:rsidRPr="00171990">
        <w:rPr>
          <w:rStyle w:val="Emphasis"/>
          <w:highlight w:val="yellow"/>
        </w:rPr>
        <w:t>springboard for war</w:t>
      </w:r>
      <w:r>
        <w:rPr>
          <w:sz w:val="16"/>
        </w:rPr>
        <w:t xml:space="preserve"> </w:t>
      </w:r>
      <w:r w:rsidRPr="00171990">
        <w:rPr>
          <w:rStyle w:val="StyleUnderline"/>
          <w:highlight w:val="yellow"/>
        </w:rPr>
        <w:t>If the EU had a</w:t>
      </w:r>
      <w:r w:rsidRPr="00171990">
        <w:rPr>
          <w:sz w:val="16"/>
          <w:highlight w:val="yellow"/>
        </w:rPr>
        <w:t xml:space="preserve"> </w:t>
      </w:r>
      <w:r w:rsidRPr="00171990">
        <w:rPr>
          <w:rStyle w:val="Emphasis"/>
          <w:highlight w:val="yellow"/>
        </w:rPr>
        <w:t>cockpit</w:t>
      </w:r>
      <w:r w:rsidRPr="00171990">
        <w:rPr>
          <w:sz w:val="16"/>
          <w:highlight w:val="yellow"/>
        </w:rPr>
        <w:t xml:space="preserve"> </w:t>
      </w:r>
      <w:r w:rsidRPr="00171990">
        <w:rPr>
          <w:rStyle w:val="StyleUnderline"/>
          <w:highlight w:val="yellow"/>
        </w:rPr>
        <w:t>on</w:t>
      </w:r>
      <w:r>
        <w:rPr>
          <w:sz w:val="16"/>
        </w:rPr>
        <w:t xml:space="preserve"> </w:t>
      </w:r>
      <w:r w:rsidRPr="00171990">
        <w:rPr>
          <w:rStyle w:val="Emphasis"/>
          <w:highlight w:val="yellow"/>
        </w:rPr>
        <w:t>security matters</w:t>
      </w:r>
      <w:r w:rsidRPr="00171990">
        <w:rPr>
          <w:rStyle w:val="StyleUnderline"/>
          <w:highlight w:val="yellow"/>
        </w:rPr>
        <w:t>, the</w:t>
      </w:r>
      <w:r>
        <w:rPr>
          <w:rStyle w:val="StyleUnderline"/>
        </w:rPr>
        <w:t xml:space="preserve"> </w:t>
      </w:r>
      <w:r w:rsidRPr="00171990">
        <w:rPr>
          <w:rStyle w:val="Emphasis"/>
          <w:highlight w:val="yellow"/>
        </w:rPr>
        <w:t>public stand</w:t>
      </w:r>
      <w:r w:rsidRPr="00171990">
        <w:rPr>
          <w:sz w:val="16"/>
          <w:highlight w:val="yellow"/>
        </w:rPr>
        <w:t xml:space="preserve"> </w:t>
      </w:r>
      <w:r w:rsidRPr="00171990">
        <w:rPr>
          <w:rStyle w:val="Emphasis"/>
          <w:highlight w:val="yellow"/>
        </w:rPr>
        <w:t>could</w:t>
      </w:r>
      <w:r w:rsidRPr="00171990">
        <w:rPr>
          <w:rStyle w:val="StyleUnderline"/>
          <w:highlight w:val="yellow"/>
        </w:rPr>
        <w:t xml:space="preserve"> have been</w:t>
      </w:r>
      <w:r>
        <w:rPr>
          <w:sz w:val="16"/>
        </w:rPr>
        <w:t xml:space="preserve"> </w:t>
      </w:r>
      <w:r w:rsidRPr="00171990">
        <w:rPr>
          <w:rStyle w:val="StyleUnderline"/>
          <w:highlight w:val="yellow"/>
        </w:rPr>
        <w:t xml:space="preserve">the </w:t>
      </w:r>
      <w:r w:rsidRPr="00171990">
        <w:rPr>
          <w:rStyle w:val="Emphasis"/>
          <w:highlight w:val="yellow"/>
        </w:rPr>
        <w:t>statement</w:t>
      </w:r>
      <w:r w:rsidRPr="00171990">
        <w:rPr>
          <w:sz w:val="16"/>
          <w:highlight w:val="yellow"/>
        </w:rPr>
        <w:t xml:space="preserve"> </w:t>
      </w:r>
      <w:r w:rsidRPr="00171990">
        <w:rPr>
          <w:rStyle w:val="StyleUnderline"/>
          <w:highlight w:val="yellow"/>
        </w:rPr>
        <w:t>of a</w:t>
      </w:r>
      <w:r w:rsidRPr="00171990">
        <w:rPr>
          <w:sz w:val="16"/>
          <w:highlight w:val="yellow"/>
        </w:rPr>
        <w:t xml:space="preserve"> </w:t>
      </w:r>
      <w:r w:rsidRPr="00171990">
        <w:rPr>
          <w:rStyle w:val="Emphasis"/>
          <w:highlight w:val="yellow"/>
        </w:rPr>
        <w:t>superpower coming to age</w:t>
      </w:r>
      <w:r>
        <w:rPr>
          <w:sz w:val="16"/>
        </w:rPr>
        <w:t xml:space="preserve"> </w:t>
      </w:r>
      <w:r w:rsidRPr="00171990">
        <w:rPr>
          <w:rStyle w:val="Emphasis"/>
          <w:highlight w:val="yellow"/>
        </w:rPr>
        <w:t>cacophony</w:t>
      </w:r>
      <w:r>
        <w:rPr>
          <w:sz w:val="16"/>
        </w:rPr>
        <w:t xml:space="preserve"> </w:t>
      </w:r>
      <w:r w:rsidRPr="00171990">
        <w:rPr>
          <w:rStyle w:val="StyleUnderline"/>
          <w:highlight w:val="yellow"/>
        </w:rPr>
        <w:t>plays</w:t>
      </w:r>
      <w:r>
        <w:rPr>
          <w:sz w:val="16"/>
        </w:rPr>
        <w:t xml:space="preserve"> </w:t>
      </w:r>
      <w:r w:rsidRPr="00171990">
        <w:rPr>
          <w:rStyle w:val="Emphasis"/>
          <w:highlight w:val="yellow"/>
        </w:rPr>
        <w:t>into the hands of an autocrat</w:t>
      </w:r>
      <w:r>
        <w:rPr>
          <w:sz w:val="16"/>
        </w:rPr>
        <w:t xml:space="preserve"> </w:t>
      </w:r>
      <w:r w:rsidRPr="00171990">
        <w:rPr>
          <w:rStyle w:val="StyleUnderline"/>
          <w:highlight w:val="yellow"/>
        </w:rPr>
        <w:t>It is</w:t>
      </w:r>
      <w:r>
        <w:rPr>
          <w:sz w:val="16"/>
        </w:rPr>
        <w:t xml:space="preserve"> </w:t>
      </w:r>
      <w:r w:rsidRPr="00171990">
        <w:rPr>
          <w:rStyle w:val="Emphasis"/>
          <w:highlight w:val="yellow"/>
        </w:rPr>
        <w:t>now or never!</w:t>
      </w:r>
    </w:p>
    <w:p w14:paraId="331F56FB" w14:textId="77777777" w:rsidR="005B7146" w:rsidRDefault="005B7146" w:rsidP="005B7146">
      <w:pPr>
        <w:pStyle w:val="Heading4"/>
        <w:rPr>
          <w:rStyle w:val="StyleUnderline"/>
          <w:highlight w:val="yellow"/>
        </w:rPr>
      </w:pPr>
      <w:r w:rsidRPr="00171990">
        <w:t xml:space="preserve">War goes </w:t>
      </w:r>
      <w:r w:rsidRPr="00171990">
        <w:rPr>
          <w:u w:val="single"/>
        </w:rPr>
        <w:t>global</w:t>
      </w:r>
      <w:r w:rsidRPr="00171990">
        <w:t xml:space="preserve"> and </w:t>
      </w:r>
      <w:r w:rsidRPr="00171990">
        <w:rPr>
          <w:u w:val="single"/>
        </w:rPr>
        <w:t>nuclear</w:t>
      </w:r>
      <w:r w:rsidRPr="00171990">
        <w:t xml:space="preserve">. </w:t>
      </w:r>
    </w:p>
    <w:p w14:paraId="5458B433" w14:textId="77777777" w:rsidR="005B7146" w:rsidRDefault="005B7146" w:rsidP="005B7146">
      <w:pPr>
        <w:rPr>
          <w:rStyle w:val="StyleUnderline"/>
        </w:rPr>
      </w:pPr>
      <w:r w:rsidRPr="00171990">
        <w:rPr>
          <w:rStyle w:val="Style13ptBold"/>
        </w:rPr>
        <w:t>Greene et al. 24</w:t>
      </w:r>
      <w:r>
        <w:t xml:space="preserve"> </w:t>
      </w:r>
    </w:p>
    <w:p w14:paraId="6A05DA46" w14:textId="77777777" w:rsidR="005B7146" w:rsidRDefault="005B7146" w:rsidP="005B7146">
      <w:pPr>
        <w:rPr>
          <w:rStyle w:val="StyleUnderline"/>
          <w:highlight w:val="yellow"/>
        </w:rPr>
      </w:pPr>
      <w:r w:rsidRPr="00171990">
        <w:rPr>
          <w:rStyle w:val="Emphasis"/>
          <w:highlight w:val="yellow"/>
        </w:rPr>
        <w:t>cohesion</w:t>
      </w:r>
      <w:r w:rsidRPr="00171990">
        <w:rPr>
          <w:sz w:val="16"/>
          <w:highlight w:val="yellow"/>
        </w:rPr>
        <w:t xml:space="preserve"> </w:t>
      </w:r>
      <w:r w:rsidRPr="00171990">
        <w:rPr>
          <w:rStyle w:val="StyleUnderline"/>
          <w:highlight w:val="yellow"/>
        </w:rPr>
        <w:t>requires</w:t>
      </w:r>
      <w:r w:rsidRPr="00171990">
        <w:rPr>
          <w:sz w:val="16"/>
          <w:highlight w:val="yellow"/>
        </w:rPr>
        <w:t xml:space="preserve"> </w:t>
      </w:r>
      <w:r w:rsidRPr="00171990">
        <w:rPr>
          <w:rStyle w:val="Emphasis"/>
          <w:highlight w:val="yellow"/>
        </w:rPr>
        <w:t>shoring up Europe’s</w:t>
      </w:r>
      <w:r>
        <w:rPr>
          <w:sz w:val="16"/>
        </w:rPr>
        <w:t xml:space="preserve"> </w:t>
      </w:r>
      <w:r w:rsidRPr="00171990">
        <w:rPr>
          <w:rStyle w:val="Emphasis"/>
          <w:highlight w:val="yellow"/>
        </w:rPr>
        <w:t>energy security</w:t>
      </w:r>
      <w:r>
        <w:rPr>
          <w:sz w:val="16"/>
        </w:rPr>
        <w:t xml:space="preserve"> </w:t>
      </w:r>
      <w:r w:rsidRPr="00171990">
        <w:rPr>
          <w:rStyle w:val="Emphasis"/>
          <w:highlight w:val="yellow"/>
        </w:rPr>
        <w:t>reducing</w:t>
      </w:r>
      <w:r>
        <w:rPr>
          <w:sz w:val="16"/>
        </w:rPr>
        <w:t xml:space="preserve"> </w:t>
      </w:r>
      <w:r w:rsidRPr="00171990">
        <w:rPr>
          <w:rStyle w:val="Emphasis"/>
          <w:highlight w:val="yellow"/>
        </w:rPr>
        <w:t>dependence</w:t>
      </w:r>
      <w:r>
        <w:rPr>
          <w:sz w:val="16"/>
        </w:rPr>
        <w:t xml:space="preserve"> </w:t>
      </w:r>
      <w:r w:rsidRPr="00171990">
        <w:rPr>
          <w:rStyle w:val="StyleUnderline"/>
          <w:highlight w:val="yellow"/>
        </w:rPr>
        <w:t xml:space="preserve">from </w:t>
      </w:r>
      <w:r w:rsidRPr="00171990">
        <w:rPr>
          <w:rStyle w:val="Emphasis"/>
          <w:highlight w:val="yellow"/>
        </w:rPr>
        <w:t>Russia</w:t>
      </w:r>
      <w:r>
        <w:rPr>
          <w:sz w:val="16"/>
        </w:rPr>
        <w:t xml:space="preserve"> </w:t>
      </w:r>
      <w:r w:rsidRPr="00171990">
        <w:rPr>
          <w:rStyle w:val="StyleUnderline"/>
          <w:highlight w:val="yellow"/>
        </w:rPr>
        <w:t>Russian energy</w:t>
      </w:r>
      <w:r w:rsidRPr="00171990">
        <w:rPr>
          <w:sz w:val="16"/>
          <w:highlight w:val="yellow"/>
        </w:rPr>
        <w:t xml:space="preserve"> </w:t>
      </w:r>
      <w:r w:rsidRPr="00171990">
        <w:rPr>
          <w:rStyle w:val="Emphasis"/>
          <w:highlight w:val="yellow"/>
        </w:rPr>
        <w:t>continues to seep in</w:t>
      </w:r>
      <w:r>
        <w:rPr>
          <w:rStyle w:val="StyleUnderline"/>
        </w:rPr>
        <w:t xml:space="preserve"> </w:t>
      </w:r>
      <w:r w:rsidRPr="00171990">
        <w:rPr>
          <w:rStyle w:val="StyleUnderline"/>
          <w:highlight w:val="yellow"/>
        </w:rPr>
        <w:t>perpetuating</w:t>
      </w:r>
      <w:r>
        <w:rPr>
          <w:sz w:val="16"/>
        </w:rPr>
        <w:t xml:space="preserve"> </w:t>
      </w:r>
      <w:r w:rsidRPr="00171990">
        <w:rPr>
          <w:rStyle w:val="Emphasis"/>
          <w:highlight w:val="yellow"/>
        </w:rPr>
        <w:t>leverage</w:t>
      </w:r>
      <w:r w:rsidRPr="00171990">
        <w:rPr>
          <w:sz w:val="16"/>
          <w:highlight w:val="yellow"/>
        </w:rPr>
        <w:t xml:space="preserve"> </w:t>
      </w:r>
      <w:r w:rsidRPr="00171990">
        <w:rPr>
          <w:rStyle w:val="StyleUnderline"/>
          <w:highlight w:val="yellow"/>
        </w:rPr>
        <w:t>over</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EU</w:t>
      </w:r>
      <w:r>
        <w:rPr>
          <w:sz w:val="16"/>
        </w:rPr>
        <w:t xml:space="preserve"> </w:t>
      </w:r>
      <w:r w:rsidRPr="00171990">
        <w:rPr>
          <w:rStyle w:val="Emphasis"/>
          <w:highlight w:val="yellow"/>
        </w:rPr>
        <w:t>Any reliance</w:t>
      </w:r>
      <w:r>
        <w:rPr>
          <w:sz w:val="16"/>
        </w:rPr>
        <w:t xml:space="preserve"> </w:t>
      </w:r>
      <w:r w:rsidRPr="00171990">
        <w:rPr>
          <w:rStyle w:val="Emphasis"/>
          <w:highlight w:val="yellow"/>
        </w:rPr>
        <w:t>even</w:t>
      </w:r>
      <w:r>
        <w:rPr>
          <w:sz w:val="16"/>
        </w:rPr>
        <w:t xml:space="preserve"> </w:t>
      </w:r>
      <w:r w:rsidRPr="00171990">
        <w:rPr>
          <w:rStyle w:val="Emphasis"/>
          <w:highlight w:val="yellow"/>
        </w:rPr>
        <w:t>back door</w:t>
      </w:r>
      <w:r>
        <w:rPr>
          <w:sz w:val="16"/>
        </w:rPr>
        <w:t xml:space="preserve"> </w:t>
      </w:r>
      <w:r w:rsidRPr="00171990">
        <w:rPr>
          <w:rStyle w:val="StyleUnderline"/>
          <w:highlight w:val="yellow"/>
        </w:rPr>
        <w:t>opens</w:t>
      </w:r>
      <w:r>
        <w:rPr>
          <w:rStyle w:val="StyleUnderline"/>
        </w:rPr>
        <w:t xml:space="preserve"> </w:t>
      </w:r>
      <w:r w:rsidRPr="00171990">
        <w:rPr>
          <w:rStyle w:val="Emphasis"/>
          <w:highlight w:val="yellow"/>
        </w:rPr>
        <w:t>Russian influence</w:t>
      </w:r>
      <w:r>
        <w:rPr>
          <w:sz w:val="16"/>
        </w:rPr>
        <w:t xml:space="preserve"> </w:t>
      </w:r>
      <w:r w:rsidRPr="00171990">
        <w:rPr>
          <w:rStyle w:val="StyleUnderline"/>
          <w:highlight w:val="yellow"/>
        </w:rPr>
        <w:t>and</w:t>
      </w:r>
      <w:r w:rsidRPr="00171990">
        <w:rPr>
          <w:sz w:val="16"/>
          <w:highlight w:val="yellow"/>
        </w:rPr>
        <w:t xml:space="preserve"> </w:t>
      </w:r>
      <w:r w:rsidRPr="00171990">
        <w:rPr>
          <w:rStyle w:val="Emphasis"/>
          <w:highlight w:val="yellow"/>
        </w:rPr>
        <w:t>threatens</w:t>
      </w:r>
      <w:r>
        <w:rPr>
          <w:sz w:val="16"/>
        </w:rPr>
        <w:t xml:space="preserve"> </w:t>
      </w:r>
      <w:r w:rsidRPr="00171990">
        <w:rPr>
          <w:rStyle w:val="Emphasis"/>
          <w:highlight w:val="yellow"/>
        </w:rPr>
        <w:t>unanimity</w:t>
      </w:r>
      <w:r w:rsidRPr="00171990">
        <w:rPr>
          <w:sz w:val="16"/>
          <w:highlight w:val="yellow"/>
        </w:rPr>
        <w:t xml:space="preserve"> </w:t>
      </w:r>
      <w:r w:rsidRPr="00171990">
        <w:rPr>
          <w:rStyle w:val="StyleUnderline"/>
          <w:highlight w:val="yellow"/>
        </w:rPr>
        <w:t>that</w:t>
      </w:r>
      <w:r w:rsidRPr="00171990">
        <w:rPr>
          <w:sz w:val="16"/>
          <w:highlight w:val="yellow"/>
        </w:rPr>
        <w:t xml:space="preserve"> </w:t>
      </w:r>
      <w:r w:rsidRPr="00171990">
        <w:rPr>
          <w:rStyle w:val="Emphasis"/>
          <w:highlight w:val="yellow"/>
        </w:rPr>
        <w:t>enables EU foreign policy</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US</w:t>
      </w:r>
      <w:r w:rsidRPr="00171990">
        <w:rPr>
          <w:sz w:val="16"/>
          <w:highlight w:val="yellow"/>
        </w:rPr>
        <w:t xml:space="preserve"> </w:t>
      </w:r>
      <w:r w:rsidRPr="00171990">
        <w:rPr>
          <w:rStyle w:val="StyleUnderline"/>
          <w:highlight w:val="yellow"/>
        </w:rPr>
        <w:t>can</w:t>
      </w:r>
      <w:r>
        <w:rPr>
          <w:rStyle w:val="StyleUnderline"/>
        </w:rPr>
        <w:t xml:space="preserve"> </w:t>
      </w:r>
      <w:r w:rsidRPr="00171990">
        <w:rPr>
          <w:rStyle w:val="Emphasis"/>
          <w:highlight w:val="yellow"/>
        </w:rPr>
        <w:t>supply LNG</w:t>
      </w:r>
      <w:r>
        <w:rPr>
          <w:sz w:val="16"/>
        </w:rPr>
        <w:t xml:space="preserve"> </w:t>
      </w:r>
      <w:r w:rsidRPr="00171990">
        <w:rPr>
          <w:rStyle w:val="Emphasis"/>
          <w:highlight w:val="yellow"/>
        </w:rPr>
        <w:t>unreliability</w:t>
      </w:r>
      <w:r>
        <w:rPr>
          <w:rStyle w:val="StyleUnderline"/>
        </w:rPr>
        <w:t xml:space="preserve"> </w:t>
      </w:r>
      <w:r w:rsidRPr="00171990">
        <w:rPr>
          <w:rStyle w:val="Emphasis"/>
          <w:highlight w:val="yellow"/>
        </w:rPr>
        <w:t>threatens</w:t>
      </w:r>
      <w:r>
        <w:rPr>
          <w:sz w:val="16"/>
        </w:rPr>
        <w:t xml:space="preserve"> </w:t>
      </w:r>
      <w:r w:rsidRPr="00171990">
        <w:rPr>
          <w:rStyle w:val="Emphasis"/>
          <w:highlight w:val="yellow"/>
        </w:rPr>
        <w:t>energy security</w:t>
      </w:r>
      <w:r>
        <w:rPr>
          <w:sz w:val="16"/>
        </w:rPr>
        <w:t xml:space="preserve"> </w:t>
      </w:r>
      <w:r w:rsidRPr="00171990">
        <w:rPr>
          <w:rStyle w:val="StyleUnderline"/>
          <w:highlight w:val="yellow"/>
        </w:rPr>
        <w:t>A Russian</w:t>
      </w:r>
      <w:r>
        <w:rPr>
          <w:rStyle w:val="StyleUnderline"/>
        </w:rPr>
        <w:t xml:space="preserve"> </w:t>
      </w:r>
      <w:r w:rsidRPr="00171990">
        <w:rPr>
          <w:rStyle w:val="Emphasis"/>
          <w:highlight w:val="yellow"/>
        </w:rPr>
        <w:t>ban</w:t>
      </w:r>
      <w:r w:rsidRPr="00171990">
        <w:rPr>
          <w:sz w:val="16"/>
          <w:highlight w:val="yellow"/>
        </w:rPr>
        <w:t xml:space="preserve"> </w:t>
      </w:r>
      <w:r w:rsidRPr="00171990">
        <w:rPr>
          <w:rStyle w:val="StyleUnderline"/>
          <w:highlight w:val="yellow"/>
        </w:rPr>
        <w:t>would</w:t>
      </w:r>
      <w:r>
        <w:rPr>
          <w:rStyle w:val="StyleUnderline"/>
        </w:rPr>
        <w:t xml:space="preserve"> </w:t>
      </w:r>
      <w:r w:rsidRPr="00171990">
        <w:rPr>
          <w:rStyle w:val="Emphasis"/>
          <w:highlight w:val="yellow"/>
        </w:rPr>
        <w:t>eliminate</w:t>
      </w:r>
      <w:r>
        <w:rPr>
          <w:rStyle w:val="Emphasis"/>
        </w:rPr>
        <w:t xml:space="preserve"> </w:t>
      </w:r>
      <w:r w:rsidRPr="00171990">
        <w:rPr>
          <w:rStyle w:val="Emphasis"/>
          <w:highlight w:val="yellow"/>
        </w:rPr>
        <w:t>proceeds</w:t>
      </w:r>
      <w:r>
        <w:rPr>
          <w:sz w:val="16"/>
        </w:rPr>
        <w:t xml:space="preserve"> </w:t>
      </w:r>
      <w:r w:rsidRPr="00171990">
        <w:rPr>
          <w:rStyle w:val="StyleUnderline"/>
          <w:highlight w:val="yellow"/>
        </w:rPr>
        <w:t>to</w:t>
      </w:r>
      <w:r>
        <w:rPr>
          <w:sz w:val="16"/>
        </w:rPr>
        <w:t xml:space="preserve"> </w:t>
      </w:r>
      <w:r w:rsidRPr="00171990">
        <w:rPr>
          <w:rStyle w:val="Emphasis"/>
          <w:highlight w:val="yellow"/>
        </w:rPr>
        <w:t>procure</w:t>
      </w:r>
      <w:r>
        <w:rPr>
          <w:rStyle w:val="Emphasis"/>
        </w:rPr>
        <w:t xml:space="preserve"> </w:t>
      </w:r>
      <w:r w:rsidRPr="00171990">
        <w:rPr>
          <w:rStyle w:val="Emphasis"/>
          <w:highlight w:val="yellow"/>
        </w:rPr>
        <w:t>weapons of war</w:t>
      </w:r>
      <w:r>
        <w:rPr>
          <w:sz w:val="16"/>
        </w:rPr>
        <w:t xml:space="preserve"> </w:t>
      </w:r>
      <w:r w:rsidRPr="00171990">
        <w:rPr>
          <w:rStyle w:val="StyleUnderline"/>
          <w:highlight w:val="yellow"/>
        </w:rPr>
        <w:t>Russia</w:t>
      </w:r>
      <w:r w:rsidRPr="00171990">
        <w:rPr>
          <w:sz w:val="16"/>
          <w:highlight w:val="yellow"/>
        </w:rPr>
        <w:t xml:space="preserve"> </w:t>
      </w:r>
      <w:r w:rsidRPr="00171990">
        <w:rPr>
          <w:rStyle w:val="Emphasis"/>
          <w:highlight w:val="yellow"/>
        </w:rPr>
        <w:t>is</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clear</w:t>
      </w:r>
      <w:r>
        <w:rPr>
          <w:rStyle w:val="StyleUnderline"/>
        </w:rPr>
        <w:t xml:space="preserve"> </w:t>
      </w:r>
      <w:r w:rsidRPr="00171990">
        <w:rPr>
          <w:rStyle w:val="Emphasis"/>
          <w:highlight w:val="yellow"/>
        </w:rPr>
        <w:t>threat</w:t>
      </w:r>
      <w:r>
        <w:rPr>
          <w:sz w:val="16"/>
        </w:rPr>
        <w:t xml:space="preserve"> </w:t>
      </w:r>
      <w:r w:rsidRPr="00171990">
        <w:rPr>
          <w:rStyle w:val="StyleUnderline"/>
          <w:highlight w:val="yellow"/>
        </w:rPr>
        <w:t>to</w:t>
      </w:r>
      <w:r>
        <w:rPr>
          <w:rStyle w:val="StyleUnderline"/>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stable</w:t>
      </w:r>
      <w:r>
        <w:rPr>
          <w:sz w:val="16"/>
        </w:rPr>
        <w:t xml:space="preserve"> </w:t>
      </w:r>
      <w:r w:rsidRPr="00171990">
        <w:rPr>
          <w:rStyle w:val="Emphasis"/>
          <w:highlight w:val="yellow"/>
        </w:rPr>
        <w:t>global order</w:t>
      </w:r>
      <w:r>
        <w:rPr>
          <w:sz w:val="16"/>
        </w:rPr>
        <w:t xml:space="preserve"> </w:t>
      </w:r>
      <w:r w:rsidRPr="00171990">
        <w:rPr>
          <w:rStyle w:val="StyleUnderline"/>
          <w:highlight w:val="yellow"/>
        </w:rPr>
        <w:t>fuse</w:t>
      </w:r>
      <w:r w:rsidRPr="00171990">
        <w:rPr>
          <w:sz w:val="16"/>
          <w:highlight w:val="yellow"/>
        </w:rPr>
        <w:t xml:space="preserve"> </w:t>
      </w:r>
      <w:r w:rsidRPr="00171990">
        <w:rPr>
          <w:rStyle w:val="Emphasis"/>
          <w:highlight w:val="yellow"/>
        </w:rPr>
        <w:t>international conflict</w:t>
      </w:r>
      <w:r>
        <w:rPr>
          <w:sz w:val="16"/>
        </w:rPr>
        <w:t xml:space="preserve"> </w:t>
      </w:r>
      <w:r w:rsidRPr="00171990">
        <w:rPr>
          <w:rStyle w:val="StyleUnderline"/>
          <w:highlight w:val="yellow"/>
        </w:rPr>
        <w:t>into a</w:t>
      </w:r>
      <w:r>
        <w:rPr>
          <w:sz w:val="16"/>
        </w:rPr>
        <w:t xml:space="preserve"> </w:t>
      </w:r>
      <w:r w:rsidRPr="00171990">
        <w:rPr>
          <w:rStyle w:val="Emphasis"/>
          <w:highlight w:val="yellow"/>
        </w:rPr>
        <w:t>weaponized state</w:t>
      </w:r>
      <w:r>
        <w:rPr>
          <w:sz w:val="16"/>
        </w:rPr>
        <w:t xml:space="preserve"> </w:t>
      </w:r>
      <w:r w:rsidRPr="00171990">
        <w:rPr>
          <w:rStyle w:val="StyleUnderline"/>
          <w:highlight w:val="yellow"/>
        </w:rPr>
        <w:t>that, if</w:t>
      </w:r>
      <w:r>
        <w:rPr>
          <w:rStyle w:val="StyleUnderline"/>
        </w:rPr>
        <w:t xml:space="preserve"> </w:t>
      </w:r>
      <w:r w:rsidRPr="00171990">
        <w:rPr>
          <w:rStyle w:val="StyleUnderline"/>
          <w:highlight w:val="yellow"/>
        </w:rPr>
        <w:t>not</w:t>
      </w:r>
      <w:r>
        <w:rPr>
          <w:rStyle w:val="StyleUnderline"/>
        </w:rPr>
        <w:t xml:space="preserve"> </w:t>
      </w:r>
      <w:r w:rsidRPr="00171990">
        <w:rPr>
          <w:rStyle w:val="Emphasis"/>
          <w:highlight w:val="yellow"/>
        </w:rPr>
        <w:t>managed</w:t>
      </w:r>
      <w:r w:rsidRPr="00171990">
        <w:rPr>
          <w:rStyle w:val="StyleUnderline"/>
          <w:highlight w:val="yellow"/>
        </w:rPr>
        <w:t>, will</w:t>
      </w:r>
      <w:r>
        <w:rPr>
          <w:sz w:val="16"/>
        </w:rPr>
        <w:t xml:space="preserve"> </w:t>
      </w:r>
      <w:r w:rsidRPr="00171990">
        <w:rPr>
          <w:rStyle w:val="Emphasis"/>
          <w:highlight w:val="yellow"/>
        </w:rPr>
        <w:t>escalate</w:t>
      </w:r>
      <w:r>
        <w:rPr>
          <w:sz w:val="16"/>
        </w:rPr>
        <w:t xml:space="preserve"> </w:t>
      </w:r>
      <w:r w:rsidRPr="00171990">
        <w:rPr>
          <w:rStyle w:val="Emphasis"/>
          <w:highlight w:val="yellow"/>
        </w:rPr>
        <w:t>drawing the U</w:t>
      </w:r>
      <w:r>
        <w:rPr>
          <w:sz w:val="16"/>
        </w:rPr>
        <w:t xml:space="preserve"> </w:t>
      </w:r>
      <w:r w:rsidRPr="00171990">
        <w:rPr>
          <w:rStyle w:val="Emphasis"/>
          <w:highlight w:val="yellow"/>
        </w:rPr>
        <w:t>S</w:t>
      </w:r>
      <w:r>
        <w:rPr>
          <w:sz w:val="16"/>
        </w:rPr>
        <w:t xml:space="preserve"> </w:t>
      </w:r>
      <w:r w:rsidRPr="00171990">
        <w:rPr>
          <w:rStyle w:val="StyleUnderline"/>
          <w:highlight w:val="yellow"/>
        </w:rPr>
        <w:t>into</w:t>
      </w:r>
      <w:r>
        <w:rPr>
          <w:rStyle w:val="StyleUnderline"/>
        </w:rPr>
        <w:t xml:space="preserve"> </w:t>
      </w:r>
      <w:r w:rsidRPr="00171990">
        <w:rPr>
          <w:rStyle w:val="Emphasis"/>
          <w:highlight w:val="yellow"/>
        </w:rPr>
        <w:t>direct military conflict with Russia</w:t>
      </w:r>
      <w:r>
        <w:rPr>
          <w:sz w:val="16"/>
        </w:rPr>
        <w:t xml:space="preserve"> </w:t>
      </w:r>
      <w:r w:rsidRPr="00171990">
        <w:rPr>
          <w:rStyle w:val="Emphasis"/>
          <w:highlight w:val="yellow"/>
        </w:rPr>
        <w:t>Iran</w:t>
      </w:r>
      <w:r w:rsidRPr="00171990">
        <w:rPr>
          <w:sz w:val="16"/>
          <w:highlight w:val="yellow"/>
        </w:rPr>
        <w:t xml:space="preserve"> </w:t>
      </w:r>
      <w:r w:rsidRPr="00171990">
        <w:rPr>
          <w:rStyle w:val="StyleUnderline"/>
          <w:highlight w:val="yellow"/>
        </w:rPr>
        <w:t>and</w:t>
      </w:r>
      <w:r w:rsidRPr="00171990">
        <w:rPr>
          <w:sz w:val="16"/>
          <w:highlight w:val="yellow"/>
        </w:rPr>
        <w:t xml:space="preserve"> </w:t>
      </w:r>
      <w:r w:rsidRPr="00171990">
        <w:rPr>
          <w:rStyle w:val="Emphasis"/>
          <w:highlight w:val="yellow"/>
        </w:rPr>
        <w:t>China</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multiplication of conflict</w:t>
      </w:r>
      <w:r>
        <w:rPr>
          <w:rStyle w:val="Emphasis"/>
        </w:rPr>
        <w:t xml:space="preserve"> </w:t>
      </w:r>
      <w:r w:rsidRPr="00171990">
        <w:rPr>
          <w:rStyle w:val="StyleUnderline"/>
          <w:highlight w:val="yellow"/>
        </w:rPr>
        <w:t>might</w:t>
      </w:r>
      <w:r w:rsidRPr="00171990">
        <w:rPr>
          <w:sz w:val="16"/>
          <w:highlight w:val="yellow"/>
        </w:rPr>
        <w:t xml:space="preserve"> </w:t>
      </w:r>
      <w:r w:rsidRPr="00171990">
        <w:rPr>
          <w:rStyle w:val="Emphasis"/>
          <w:highlight w:val="yellow"/>
        </w:rPr>
        <w:t>reverberate</w:t>
      </w:r>
      <w:r>
        <w:rPr>
          <w:rStyle w:val="StyleUnderline"/>
        </w:rPr>
        <w:t xml:space="preserve"> </w:t>
      </w:r>
      <w:r w:rsidRPr="00171990">
        <w:rPr>
          <w:rStyle w:val="Emphasis"/>
          <w:highlight w:val="yellow"/>
        </w:rPr>
        <w:t>fracture</w:t>
      </w:r>
      <w:r>
        <w:rPr>
          <w:sz w:val="16"/>
        </w:rPr>
        <w:t xml:space="preserve"> </w:t>
      </w:r>
      <w:r w:rsidRPr="00171990">
        <w:rPr>
          <w:rStyle w:val="Emphasis"/>
          <w:highlight w:val="yellow"/>
        </w:rPr>
        <w:t>global</w:t>
      </w:r>
      <w:r>
        <w:rPr>
          <w:sz w:val="16"/>
        </w:rPr>
        <w:t xml:space="preserve"> </w:t>
      </w:r>
      <w:r w:rsidRPr="00171990">
        <w:rPr>
          <w:rStyle w:val="Emphasis"/>
          <w:highlight w:val="yellow"/>
        </w:rPr>
        <w:t>peace</w:t>
      </w:r>
      <w:r>
        <w:rPr>
          <w:sz w:val="16"/>
        </w:rPr>
        <w:t xml:space="preserve"> </w:t>
      </w:r>
      <w:r w:rsidRPr="00171990">
        <w:rPr>
          <w:rStyle w:val="Emphasis"/>
          <w:highlight w:val="yellow"/>
        </w:rPr>
        <w:t>escalating</w:t>
      </w:r>
      <w:r>
        <w:rPr>
          <w:sz w:val="16"/>
        </w:rPr>
        <w:t xml:space="preserve"> </w:t>
      </w:r>
      <w:r w:rsidRPr="00171990">
        <w:rPr>
          <w:rStyle w:val="StyleUnderline"/>
          <w:highlight w:val="yellow"/>
        </w:rPr>
        <w:t>to a</w:t>
      </w:r>
      <w:r w:rsidRPr="00171990">
        <w:rPr>
          <w:sz w:val="16"/>
          <w:highlight w:val="yellow"/>
        </w:rPr>
        <w:t xml:space="preserve"> </w:t>
      </w:r>
      <w:r w:rsidRPr="00171990">
        <w:rPr>
          <w:rStyle w:val="Emphasis"/>
          <w:highlight w:val="yellow"/>
        </w:rPr>
        <w:t>wider war</w:t>
      </w:r>
      <w:r>
        <w:rPr>
          <w:sz w:val="16"/>
        </w:rPr>
        <w:t xml:space="preserve"> </w:t>
      </w:r>
      <w:r w:rsidRPr="00171990">
        <w:rPr>
          <w:rStyle w:val="StyleUnderline"/>
          <w:highlight w:val="yellow"/>
        </w:rPr>
        <w:t>Russia retains</w:t>
      </w:r>
      <w:r w:rsidRPr="00171990">
        <w:rPr>
          <w:sz w:val="16"/>
          <w:highlight w:val="yellow"/>
        </w:rPr>
        <w:t xml:space="preserve"> </w:t>
      </w:r>
      <w:r w:rsidRPr="00171990">
        <w:rPr>
          <w:rStyle w:val="Emphasis"/>
          <w:highlight w:val="yellow"/>
        </w:rPr>
        <w:t>formidable resources</w:t>
      </w:r>
      <w:r>
        <w:rPr>
          <w:sz w:val="16"/>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conventional army</w:t>
      </w:r>
      <w:r w:rsidRPr="00171990">
        <w:rPr>
          <w:sz w:val="16"/>
          <w:highlight w:val="yellow"/>
        </w:rPr>
        <w:t xml:space="preserve"> </w:t>
      </w:r>
      <w:r w:rsidRPr="00171990">
        <w:rPr>
          <w:rStyle w:val="StyleUnderline"/>
          <w:highlight w:val="yellow"/>
        </w:rPr>
        <w:t>that</w:t>
      </w:r>
      <w:r>
        <w:rPr>
          <w:rStyle w:val="StyleUnderline"/>
        </w:rPr>
        <w:t xml:space="preserve"> </w:t>
      </w:r>
      <w:r w:rsidRPr="00171990">
        <w:rPr>
          <w:rStyle w:val="StyleUnderline"/>
          <w:highlight w:val="yellow"/>
        </w:rPr>
        <w:t>will</w:t>
      </w:r>
      <w:r>
        <w:rPr>
          <w:sz w:val="16"/>
        </w:rPr>
        <w:t xml:space="preserve"> </w:t>
      </w:r>
      <w:r w:rsidRPr="00171990">
        <w:rPr>
          <w:rStyle w:val="Emphasis"/>
          <w:highlight w:val="yellow"/>
        </w:rPr>
        <w:t>rebuild</w:t>
      </w:r>
      <w:r w:rsidRPr="00171990">
        <w:rPr>
          <w:rStyle w:val="StyleUnderline"/>
          <w:highlight w:val="yellow"/>
        </w:rPr>
        <w:t>; a</w:t>
      </w:r>
      <w:r w:rsidRPr="00171990">
        <w:rPr>
          <w:sz w:val="16"/>
          <w:highlight w:val="yellow"/>
        </w:rPr>
        <w:t xml:space="preserve"> </w:t>
      </w:r>
      <w:r w:rsidRPr="00171990">
        <w:rPr>
          <w:rStyle w:val="Emphasis"/>
          <w:highlight w:val="yellow"/>
        </w:rPr>
        <w:t>nuclear arsenal</w:t>
      </w:r>
      <w:r>
        <w:rPr>
          <w:sz w:val="16"/>
        </w:rPr>
        <w:t xml:space="preserve"> </w:t>
      </w:r>
      <w:r w:rsidRPr="00171990">
        <w:rPr>
          <w:rStyle w:val="Emphasis"/>
          <w:highlight w:val="yellow"/>
        </w:rPr>
        <w:t>cyber</w:t>
      </w:r>
      <w:r>
        <w:rPr>
          <w:rStyle w:val="StyleUnderline"/>
        </w:rPr>
        <w:t xml:space="preserve"> </w:t>
      </w:r>
      <w:r w:rsidRPr="00171990">
        <w:rPr>
          <w:rStyle w:val="Emphasis"/>
          <w:highlight w:val="yellow"/>
        </w:rPr>
        <w:t>covert op</w:t>
      </w:r>
      <w:r>
        <w:rPr>
          <w:rStyle w:val="StyleUnderline"/>
        </w:rPr>
        <w:t xml:space="preserve"> </w:t>
      </w:r>
      <w:r w:rsidRPr="00171990">
        <w:rPr>
          <w:rStyle w:val="Emphasis"/>
          <w:highlight w:val="yellow"/>
        </w:rPr>
        <w:t>s</w:t>
      </w:r>
      <w:r>
        <w:rPr>
          <w:sz w:val="16"/>
        </w:rPr>
        <w:t xml:space="preserve"> </w:t>
      </w:r>
      <w:r w:rsidRPr="00171990">
        <w:rPr>
          <w:rStyle w:val="StyleUnderline"/>
          <w:highlight w:val="yellow"/>
        </w:rPr>
        <w:t>and</w:t>
      </w:r>
      <w:r>
        <w:rPr>
          <w:rStyle w:val="StyleUnderline"/>
        </w:rPr>
        <w:t xml:space="preserve"> </w:t>
      </w:r>
      <w:r w:rsidRPr="00171990">
        <w:rPr>
          <w:rStyle w:val="Emphasis"/>
          <w:highlight w:val="yellow"/>
        </w:rPr>
        <w:t>energy</w:t>
      </w:r>
      <w:r>
        <w:rPr>
          <w:rStyle w:val="Emphasis"/>
        </w:rPr>
        <w:t xml:space="preserve"> </w:t>
      </w:r>
      <w:r w:rsidRPr="00171990">
        <w:rPr>
          <w:rStyle w:val="StyleUnderline"/>
          <w:highlight w:val="yellow"/>
        </w:rPr>
        <w:t>for</w:t>
      </w:r>
      <w:r>
        <w:rPr>
          <w:sz w:val="16"/>
        </w:rPr>
        <w:t xml:space="preserve"> </w:t>
      </w:r>
      <w:r w:rsidRPr="00171990">
        <w:rPr>
          <w:rStyle w:val="Emphasis"/>
          <w:highlight w:val="yellow"/>
        </w:rPr>
        <w:t>leverage</w:t>
      </w:r>
      <w:r w:rsidRPr="00171990">
        <w:rPr>
          <w:sz w:val="16"/>
          <w:highlight w:val="yellow"/>
        </w:rPr>
        <w:t xml:space="preserve"> </w:t>
      </w:r>
      <w:r w:rsidRPr="00171990">
        <w:rPr>
          <w:rStyle w:val="StyleUnderline"/>
          <w:highlight w:val="yellow"/>
        </w:rPr>
        <w:t>over</w:t>
      </w:r>
      <w:r>
        <w:rPr>
          <w:sz w:val="16"/>
        </w:rPr>
        <w:t xml:space="preserve"> </w:t>
      </w:r>
      <w:r w:rsidRPr="00171990">
        <w:rPr>
          <w:rStyle w:val="Emphasis"/>
          <w:highlight w:val="yellow"/>
        </w:rPr>
        <w:t>adversaries</w:t>
      </w:r>
      <w:r>
        <w:rPr>
          <w:sz w:val="16"/>
        </w:rPr>
        <w:t xml:space="preserve"> </w:t>
      </w:r>
      <w:r w:rsidRPr="00171990">
        <w:rPr>
          <w:rStyle w:val="Emphasis"/>
          <w:highlight w:val="yellow"/>
        </w:rPr>
        <w:t>containment</w:t>
      </w:r>
      <w:r w:rsidRPr="00171990">
        <w:rPr>
          <w:sz w:val="16"/>
          <w:highlight w:val="yellow"/>
        </w:rPr>
        <w:t xml:space="preserve"> </w:t>
      </w:r>
      <w:r w:rsidRPr="00171990">
        <w:rPr>
          <w:rStyle w:val="StyleUnderline"/>
          <w:highlight w:val="yellow"/>
        </w:rPr>
        <w:t>of</w:t>
      </w:r>
      <w:r>
        <w:rPr>
          <w:sz w:val="16"/>
        </w:rPr>
        <w:t xml:space="preserve"> </w:t>
      </w:r>
      <w:r w:rsidRPr="00171990">
        <w:rPr>
          <w:rStyle w:val="Emphasis"/>
          <w:highlight w:val="yellow"/>
        </w:rPr>
        <w:t>preventing</w:t>
      </w:r>
      <w:r>
        <w:rPr>
          <w:rStyle w:val="Emphasis"/>
        </w:rPr>
        <w:t xml:space="preserve"> </w:t>
      </w:r>
      <w:r w:rsidRPr="00171990">
        <w:rPr>
          <w:rStyle w:val="Emphasis"/>
          <w:highlight w:val="yellow"/>
        </w:rPr>
        <w:t>conflict</w:t>
      </w:r>
      <w:r>
        <w:rPr>
          <w:sz w:val="16"/>
        </w:rPr>
        <w:t xml:space="preserve"> </w:t>
      </w:r>
      <w:r w:rsidRPr="00171990">
        <w:rPr>
          <w:rStyle w:val="StyleUnderline"/>
          <w:highlight w:val="yellow"/>
        </w:rPr>
        <w:t>in</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world</w:t>
      </w:r>
      <w:r w:rsidRPr="00171990">
        <w:rPr>
          <w:sz w:val="16"/>
          <w:highlight w:val="yellow"/>
        </w:rPr>
        <w:t xml:space="preserve"> </w:t>
      </w:r>
      <w:r w:rsidRPr="00171990">
        <w:rPr>
          <w:rStyle w:val="StyleUnderline"/>
          <w:highlight w:val="yellow"/>
        </w:rPr>
        <w:t>is</w:t>
      </w:r>
      <w:r w:rsidRPr="00171990">
        <w:rPr>
          <w:sz w:val="16"/>
          <w:highlight w:val="yellow"/>
        </w:rPr>
        <w:t xml:space="preserve"> </w:t>
      </w:r>
      <w:r w:rsidRPr="00171990">
        <w:rPr>
          <w:rStyle w:val="Emphasis"/>
          <w:highlight w:val="yellow"/>
        </w:rPr>
        <w:t>critical</w:t>
      </w:r>
      <w:r>
        <w:rPr>
          <w:sz w:val="16"/>
        </w:rPr>
        <w:t xml:space="preserve"> </w:t>
      </w:r>
    </w:p>
    <w:p w14:paraId="7D938FC9" w14:textId="77777777" w:rsidR="005B7146" w:rsidRDefault="005B7146" w:rsidP="005B7146">
      <w:pPr>
        <w:pStyle w:val="Heading4"/>
        <w:rPr>
          <w:rStyle w:val="StyleUnderline"/>
          <w:highlight w:val="yellow"/>
        </w:rPr>
      </w:pPr>
      <w:r w:rsidRPr="00171990">
        <w:t xml:space="preserve">Nuclear </w:t>
      </w:r>
      <w:proofErr w:type="gramStart"/>
      <w:r w:rsidRPr="00171990">
        <w:t>escalation’s</w:t>
      </w:r>
      <w:proofErr w:type="gramEnd"/>
      <w:r w:rsidRPr="00171990">
        <w:t xml:space="preserve"> </w:t>
      </w:r>
      <w:r w:rsidRPr="00171990">
        <w:rPr>
          <w:u w:val="single"/>
        </w:rPr>
        <w:t>guaranteed</w:t>
      </w:r>
      <w:r w:rsidRPr="00171990">
        <w:t xml:space="preserve">. Even if not, they’d use an </w:t>
      </w:r>
      <w:r w:rsidRPr="00171990">
        <w:rPr>
          <w:u w:val="single"/>
        </w:rPr>
        <w:t>EMP</w:t>
      </w:r>
      <w:r w:rsidRPr="00171990">
        <w:t xml:space="preserve"> as part of the </w:t>
      </w:r>
      <w:r w:rsidRPr="00171990">
        <w:rPr>
          <w:u w:val="single"/>
        </w:rPr>
        <w:t>initial attack</w:t>
      </w:r>
      <w:r w:rsidRPr="00171990">
        <w:t xml:space="preserve">. </w:t>
      </w:r>
    </w:p>
    <w:p w14:paraId="2100027D" w14:textId="77777777" w:rsidR="005B7146" w:rsidRDefault="005B7146" w:rsidP="005B7146">
      <w:pPr>
        <w:rPr>
          <w:rStyle w:val="StyleUnderline"/>
          <w:highlight w:val="yellow"/>
        </w:rPr>
      </w:pPr>
      <w:r w:rsidRPr="00171990">
        <w:rPr>
          <w:rStyle w:val="Style13ptBold"/>
        </w:rPr>
        <w:t>Kallberg 24</w:t>
      </w:r>
      <w:r>
        <w:t xml:space="preserve"> </w:t>
      </w:r>
    </w:p>
    <w:p w14:paraId="186C419D" w14:textId="77777777" w:rsidR="005B7146" w:rsidRDefault="005B7146" w:rsidP="005B7146">
      <w:pPr>
        <w:rPr>
          <w:rStyle w:val="StyleUnderline"/>
          <w:highlight w:val="yellow"/>
        </w:rPr>
      </w:pPr>
      <w:r w:rsidRPr="00171990">
        <w:rPr>
          <w:rStyle w:val="StyleUnderline"/>
          <w:highlight w:val="yellow"/>
        </w:rPr>
        <w:t>in</w:t>
      </w:r>
      <w:r>
        <w:rPr>
          <w:rStyle w:val="StyleUnderline"/>
        </w:rPr>
        <w:t xml:space="preserve"> </w:t>
      </w:r>
      <w:r w:rsidRPr="00171990">
        <w:rPr>
          <w:rStyle w:val="Emphasis"/>
          <w:highlight w:val="yellow"/>
        </w:rPr>
        <w:t>Europe</w:t>
      </w:r>
      <w:r>
        <w:rPr>
          <w:rStyle w:val="StyleUnderline"/>
        </w:rPr>
        <w:t xml:space="preserve"> </w:t>
      </w:r>
      <w:r w:rsidRPr="00171990">
        <w:rPr>
          <w:rStyle w:val="StyleUnderline"/>
          <w:highlight w:val="yellow"/>
        </w:rPr>
        <w:t>nuclear arms are</w:t>
      </w:r>
      <w:r>
        <w:rPr>
          <w:sz w:val="16"/>
        </w:rPr>
        <w:t xml:space="preserve"> </w:t>
      </w:r>
      <w:r w:rsidRPr="00171990">
        <w:rPr>
          <w:rStyle w:val="StyleUnderline"/>
          <w:highlight w:val="yellow"/>
        </w:rPr>
        <w:t>seen as</w:t>
      </w:r>
      <w:r>
        <w:rPr>
          <w:sz w:val="16"/>
        </w:rPr>
        <w:t xml:space="preserve"> </w:t>
      </w:r>
      <w:r w:rsidRPr="00171990">
        <w:rPr>
          <w:rStyle w:val="Emphasis"/>
          <w:highlight w:val="yellow"/>
        </w:rPr>
        <w:t>instruments</w:t>
      </w:r>
      <w:r w:rsidRPr="00171990">
        <w:rPr>
          <w:sz w:val="16"/>
          <w:highlight w:val="yellow"/>
        </w:rPr>
        <w:t xml:space="preserve"> </w:t>
      </w:r>
      <w:r w:rsidRPr="00171990">
        <w:rPr>
          <w:rStyle w:val="StyleUnderline"/>
          <w:highlight w:val="yellow"/>
        </w:rPr>
        <w:t>solely to</w:t>
      </w:r>
      <w:r>
        <w:rPr>
          <w:sz w:val="16"/>
        </w:rPr>
        <w:t xml:space="preserve"> </w:t>
      </w:r>
      <w:r w:rsidRPr="00171990">
        <w:rPr>
          <w:rStyle w:val="Emphasis"/>
          <w:highlight w:val="yellow"/>
        </w:rPr>
        <w:t>deter</w:t>
      </w:r>
      <w:r>
        <w:rPr>
          <w:rStyle w:val="StyleUnderline"/>
        </w:rPr>
        <w:t xml:space="preserve"> </w:t>
      </w:r>
      <w:r w:rsidRPr="00171990">
        <w:rPr>
          <w:rStyle w:val="Emphasis"/>
          <w:highlight w:val="yellow"/>
        </w:rPr>
        <w:t>Russians</w:t>
      </w:r>
      <w:r w:rsidRPr="00171990">
        <w:rPr>
          <w:sz w:val="16"/>
          <w:highlight w:val="yellow"/>
        </w:rPr>
        <w:t xml:space="preserve"> </w:t>
      </w:r>
      <w:r w:rsidRPr="00171990">
        <w:rPr>
          <w:rStyle w:val="StyleUnderline"/>
          <w:highlight w:val="yellow"/>
        </w:rPr>
        <w:t>have</w:t>
      </w:r>
      <w:r w:rsidRPr="00171990">
        <w:rPr>
          <w:sz w:val="16"/>
          <w:highlight w:val="yellow"/>
        </w:rPr>
        <w:t xml:space="preserve"> </w:t>
      </w:r>
      <w:r w:rsidRPr="00171990">
        <w:rPr>
          <w:rStyle w:val="Emphasis"/>
          <w:highlight w:val="yellow"/>
        </w:rPr>
        <w:t>no such difficulties</w:t>
      </w:r>
      <w:r>
        <w:rPr>
          <w:sz w:val="16"/>
        </w:rPr>
        <w:t xml:space="preserve"> </w:t>
      </w:r>
      <w:r w:rsidRPr="00171990">
        <w:rPr>
          <w:rStyle w:val="StyleUnderline"/>
          <w:highlight w:val="yellow"/>
        </w:rPr>
        <w:t>use of</w:t>
      </w:r>
      <w:r>
        <w:rPr>
          <w:sz w:val="16"/>
        </w:rPr>
        <w:t xml:space="preserve"> </w:t>
      </w:r>
      <w:r w:rsidRPr="00171990">
        <w:rPr>
          <w:rStyle w:val="Emphasis"/>
          <w:highlight w:val="yellow"/>
        </w:rPr>
        <w:t>small nuclear arms</w:t>
      </w:r>
      <w:r>
        <w:rPr>
          <w:sz w:val="16"/>
        </w:rPr>
        <w:t xml:space="preserve"> </w:t>
      </w:r>
      <w:r w:rsidRPr="00171990">
        <w:rPr>
          <w:rStyle w:val="StyleUnderline"/>
          <w:highlight w:val="yellow"/>
        </w:rPr>
        <w:t xml:space="preserve">would send the </w:t>
      </w:r>
      <w:r w:rsidRPr="00171990">
        <w:rPr>
          <w:rStyle w:val="Emphasis"/>
          <w:highlight w:val="yellow"/>
        </w:rPr>
        <w:t>West</w:t>
      </w:r>
      <w:r w:rsidRPr="00171990">
        <w:rPr>
          <w:sz w:val="16"/>
          <w:highlight w:val="yellow"/>
        </w:rPr>
        <w:t xml:space="preserve"> </w:t>
      </w:r>
      <w:r w:rsidRPr="00171990">
        <w:rPr>
          <w:rStyle w:val="StyleUnderline"/>
          <w:highlight w:val="yellow"/>
        </w:rPr>
        <w:t>into a</w:t>
      </w:r>
      <w:r>
        <w:rPr>
          <w:sz w:val="16"/>
        </w:rPr>
        <w:t xml:space="preserve"> </w:t>
      </w:r>
      <w:r w:rsidRPr="00171990">
        <w:rPr>
          <w:rStyle w:val="Emphasis"/>
          <w:highlight w:val="yellow"/>
        </w:rPr>
        <w:t>nosedive</w:t>
      </w:r>
      <w:r>
        <w:rPr>
          <w:sz w:val="16"/>
        </w:rPr>
        <w:t xml:space="preserve"> </w:t>
      </w:r>
      <w:r w:rsidRPr="00171990">
        <w:rPr>
          <w:rStyle w:val="Emphasis"/>
          <w:highlight w:val="yellow"/>
        </w:rPr>
        <w:t>shock waves</w:t>
      </w:r>
      <w:r w:rsidRPr="00171990">
        <w:rPr>
          <w:sz w:val="16"/>
          <w:highlight w:val="yellow"/>
        </w:rPr>
        <w:t xml:space="preserve"> </w:t>
      </w:r>
      <w:r w:rsidRPr="00171990">
        <w:rPr>
          <w:rStyle w:val="StyleUnderline"/>
          <w:highlight w:val="yellow"/>
        </w:rPr>
        <w:t>would cause</w:t>
      </w:r>
      <w:r w:rsidRPr="00171990">
        <w:rPr>
          <w:sz w:val="16"/>
          <w:highlight w:val="yellow"/>
        </w:rPr>
        <w:t xml:space="preserve"> </w:t>
      </w:r>
      <w:r w:rsidRPr="00171990">
        <w:rPr>
          <w:rStyle w:val="Emphasis"/>
          <w:highlight w:val="yellow"/>
        </w:rPr>
        <w:t>widespread</w:t>
      </w:r>
      <w:r>
        <w:rPr>
          <w:sz w:val="16"/>
        </w:rPr>
        <w:t xml:space="preserve"> </w:t>
      </w:r>
      <w:r w:rsidRPr="00171990">
        <w:rPr>
          <w:rStyle w:val="Emphasis"/>
          <w:highlight w:val="yellow"/>
        </w:rPr>
        <w:t>panic</w:t>
      </w:r>
      <w:r>
        <w:rPr>
          <w:sz w:val="16"/>
        </w:rPr>
        <w:t xml:space="preserve"> </w:t>
      </w:r>
      <w:r w:rsidRPr="00171990">
        <w:rPr>
          <w:rStyle w:val="Emphasis"/>
          <w:highlight w:val="yellow"/>
        </w:rPr>
        <w:t>gray zone</w:t>
      </w:r>
      <w:r w:rsidRPr="00171990">
        <w:rPr>
          <w:sz w:val="16"/>
          <w:highlight w:val="yellow"/>
        </w:rPr>
        <w:t xml:space="preserve"> </w:t>
      </w:r>
      <w:r w:rsidRPr="00171990">
        <w:rPr>
          <w:rStyle w:val="StyleUnderline"/>
          <w:highlight w:val="yellow"/>
        </w:rPr>
        <w:t>units, will</w:t>
      </w:r>
      <w:r>
        <w:rPr>
          <w:sz w:val="16"/>
        </w:rPr>
        <w:t xml:space="preserve"> </w:t>
      </w:r>
      <w:r w:rsidRPr="00171990">
        <w:rPr>
          <w:rStyle w:val="Emphasis"/>
          <w:highlight w:val="yellow"/>
        </w:rPr>
        <w:t>sow confusion</w:t>
      </w:r>
      <w:r>
        <w:rPr>
          <w:sz w:val="16"/>
        </w:rPr>
        <w:t xml:space="preserve"> </w:t>
      </w:r>
      <w:r w:rsidRPr="00171990">
        <w:rPr>
          <w:rStyle w:val="Emphasis"/>
          <w:highlight w:val="yellow"/>
        </w:rPr>
        <w:t>battalion</w:t>
      </w:r>
      <w:r>
        <w:rPr>
          <w:sz w:val="16"/>
        </w:rPr>
        <w:t xml:space="preserve"> </w:t>
      </w:r>
      <w:r w:rsidRPr="00171990">
        <w:rPr>
          <w:rStyle w:val="Emphasis"/>
          <w:highlight w:val="yellow"/>
        </w:rPr>
        <w:t>landed</w:t>
      </w:r>
      <w:r w:rsidRPr="00171990">
        <w:rPr>
          <w:sz w:val="16"/>
          <w:highlight w:val="yellow"/>
        </w:rPr>
        <w:t xml:space="preserve"> </w:t>
      </w:r>
      <w:r w:rsidRPr="00171990">
        <w:rPr>
          <w:rStyle w:val="StyleUnderline"/>
          <w:highlight w:val="yellow"/>
        </w:rPr>
        <w:t>in</w:t>
      </w:r>
      <w:r w:rsidRPr="00171990">
        <w:rPr>
          <w:sz w:val="16"/>
          <w:highlight w:val="yellow"/>
        </w:rPr>
        <w:t xml:space="preserve"> </w:t>
      </w:r>
      <w:r w:rsidRPr="00171990">
        <w:rPr>
          <w:rStyle w:val="Emphasis"/>
          <w:highlight w:val="yellow"/>
        </w:rPr>
        <w:t>Tallinn</w:t>
      </w:r>
      <w:r>
        <w:rPr>
          <w:sz w:val="16"/>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second</w:t>
      </w:r>
      <w:r>
        <w:rPr>
          <w:sz w:val="16"/>
        </w:rPr>
        <w:t xml:space="preserve"> </w:t>
      </w:r>
      <w:r w:rsidRPr="00171990">
        <w:rPr>
          <w:rStyle w:val="StyleUnderline"/>
          <w:highlight w:val="yellow"/>
        </w:rPr>
        <w:t>pushes</w:t>
      </w:r>
      <w:r>
        <w:rPr>
          <w:sz w:val="16"/>
        </w:rPr>
        <w:t xml:space="preserve"> </w:t>
      </w:r>
      <w:r w:rsidRPr="00171990">
        <w:rPr>
          <w:rStyle w:val="StyleUnderline"/>
          <w:highlight w:val="yellow"/>
        </w:rPr>
        <w:t>from</w:t>
      </w:r>
      <w:r w:rsidRPr="00171990">
        <w:rPr>
          <w:sz w:val="16"/>
          <w:highlight w:val="yellow"/>
        </w:rPr>
        <w:t xml:space="preserve"> </w:t>
      </w:r>
      <w:r w:rsidRPr="00171990">
        <w:rPr>
          <w:rStyle w:val="Emphasis"/>
          <w:highlight w:val="yellow"/>
        </w:rPr>
        <w:t>Belarus</w:t>
      </w:r>
      <w:r w:rsidRPr="00171990">
        <w:rPr>
          <w:sz w:val="16"/>
          <w:highlight w:val="yellow"/>
        </w:rPr>
        <w:t xml:space="preserve"> </w:t>
      </w:r>
      <w:r w:rsidRPr="00171990">
        <w:rPr>
          <w:rStyle w:val="StyleUnderline"/>
          <w:highlight w:val="yellow"/>
        </w:rPr>
        <w:t>toward</w:t>
      </w:r>
      <w:r w:rsidRPr="00171990">
        <w:rPr>
          <w:sz w:val="16"/>
          <w:highlight w:val="yellow"/>
        </w:rPr>
        <w:t xml:space="preserve"> </w:t>
      </w:r>
      <w:r w:rsidRPr="00171990">
        <w:rPr>
          <w:rStyle w:val="Emphasis"/>
          <w:highlight w:val="yellow"/>
        </w:rPr>
        <w:t>Kaliningrad</w:t>
      </w:r>
      <w:r>
        <w:rPr>
          <w:sz w:val="16"/>
        </w:rPr>
        <w:t xml:space="preserve"> </w:t>
      </w:r>
      <w:r w:rsidRPr="00171990">
        <w:rPr>
          <w:rStyle w:val="StyleUnderline"/>
          <w:highlight w:val="yellow"/>
        </w:rPr>
        <w:t>then</w:t>
      </w:r>
      <w:r>
        <w:rPr>
          <w:sz w:val="16"/>
        </w:rPr>
        <w:t xml:space="preserve"> </w:t>
      </w:r>
      <w:r w:rsidRPr="00171990">
        <w:rPr>
          <w:rStyle w:val="Emphasis"/>
          <w:highlight w:val="yellow"/>
        </w:rPr>
        <w:t>turns</w:t>
      </w:r>
      <w:r>
        <w:rPr>
          <w:sz w:val="16"/>
        </w:rPr>
        <w:t xml:space="preserve"> </w:t>
      </w:r>
      <w:r w:rsidRPr="00171990">
        <w:rPr>
          <w:rStyle w:val="StyleUnderline"/>
          <w:highlight w:val="yellow"/>
        </w:rPr>
        <w:t>to</w:t>
      </w:r>
      <w:r>
        <w:rPr>
          <w:rStyle w:val="StyleUnderline"/>
        </w:rPr>
        <w:t xml:space="preserve"> </w:t>
      </w:r>
      <w:r w:rsidRPr="00171990">
        <w:rPr>
          <w:rStyle w:val="Emphasis"/>
          <w:highlight w:val="yellow"/>
        </w:rPr>
        <w:t>Poland</w:t>
      </w:r>
      <w:r>
        <w:rPr>
          <w:rStyle w:val="StyleUnderline"/>
        </w:rPr>
        <w:t xml:space="preserve"> </w:t>
      </w:r>
      <w:r w:rsidRPr="00171990">
        <w:rPr>
          <w:rStyle w:val="StyleUnderline"/>
          <w:highlight w:val="yellow"/>
        </w:rPr>
        <w:t>forces mop up</w:t>
      </w:r>
      <w:r>
        <w:rPr>
          <w:sz w:val="16"/>
        </w:rPr>
        <w:t xml:space="preserve"> </w:t>
      </w:r>
      <w:r w:rsidRPr="00171990">
        <w:rPr>
          <w:rStyle w:val="Emphasis"/>
          <w:highlight w:val="yellow"/>
        </w:rPr>
        <w:t>Lithuania</w:t>
      </w:r>
      <w:r>
        <w:rPr>
          <w:sz w:val="16"/>
        </w:rPr>
        <w:t xml:space="preserve"> </w:t>
      </w:r>
      <w:r w:rsidRPr="00171990">
        <w:rPr>
          <w:rStyle w:val="StyleUnderline"/>
          <w:highlight w:val="yellow"/>
        </w:rPr>
        <w:t>A</w:t>
      </w:r>
      <w:r>
        <w:rPr>
          <w:sz w:val="16"/>
        </w:rPr>
        <w:t xml:space="preserve"> </w:t>
      </w:r>
      <w:r w:rsidRPr="00171990">
        <w:rPr>
          <w:rStyle w:val="Emphasis"/>
          <w:highlight w:val="yellow"/>
        </w:rPr>
        <w:t>nuclear device</w:t>
      </w:r>
      <w:r w:rsidRPr="00171990">
        <w:rPr>
          <w:sz w:val="16"/>
          <w:highlight w:val="yellow"/>
        </w:rPr>
        <w:t xml:space="preserve"> </w:t>
      </w:r>
      <w:r w:rsidRPr="00171990">
        <w:rPr>
          <w:rStyle w:val="StyleUnderline"/>
          <w:highlight w:val="yellow"/>
        </w:rPr>
        <w:t>is exploded</w:t>
      </w:r>
      <w:r>
        <w:rPr>
          <w:sz w:val="16"/>
        </w:rPr>
        <w:t xml:space="preserve"> </w:t>
      </w:r>
      <w:r w:rsidRPr="00171990">
        <w:rPr>
          <w:rStyle w:val="StyleUnderline"/>
          <w:highlight w:val="yellow"/>
        </w:rPr>
        <w:t>releasing</w:t>
      </w:r>
      <w:r>
        <w:rPr>
          <w:rStyle w:val="StyleUnderline"/>
        </w:rPr>
        <w:t xml:space="preserve"> </w:t>
      </w:r>
      <w:r w:rsidRPr="00171990">
        <w:rPr>
          <w:rStyle w:val="Emphasis"/>
          <w:highlight w:val="yellow"/>
        </w:rPr>
        <w:t>EMP</w:t>
      </w:r>
      <w:r>
        <w:rPr>
          <w:sz w:val="16"/>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knock out</w:t>
      </w:r>
      <w:r>
        <w:rPr>
          <w:rStyle w:val="Emphasis"/>
        </w:rPr>
        <w:t xml:space="preserve"> </w:t>
      </w:r>
      <w:r w:rsidRPr="00171990">
        <w:rPr>
          <w:rStyle w:val="Emphasis"/>
          <w:highlight w:val="yellow"/>
        </w:rPr>
        <w:t>Gotland</w:t>
      </w:r>
      <w:r>
        <w:rPr>
          <w:sz w:val="16"/>
        </w:rPr>
        <w:t xml:space="preserve"> </w:t>
      </w:r>
      <w:r w:rsidRPr="00171990">
        <w:rPr>
          <w:rStyle w:val="Emphasis"/>
          <w:highlight w:val="yellow"/>
        </w:rPr>
        <w:t>any attempt</w:t>
      </w:r>
      <w:r w:rsidRPr="00171990">
        <w:rPr>
          <w:sz w:val="16"/>
          <w:highlight w:val="yellow"/>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reoccupy</w:t>
      </w:r>
      <w:r>
        <w:rPr>
          <w:sz w:val="16"/>
        </w:rPr>
        <w:t xml:space="preserve"> </w:t>
      </w:r>
      <w:r w:rsidRPr="00171990">
        <w:rPr>
          <w:rStyle w:val="StyleUnderline"/>
          <w:highlight w:val="yellow"/>
        </w:rPr>
        <w:t>will trigger a</w:t>
      </w:r>
      <w:r w:rsidRPr="00171990">
        <w:rPr>
          <w:sz w:val="16"/>
          <w:highlight w:val="yellow"/>
        </w:rPr>
        <w:t xml:space="preserve"> </w:t>
      </w:r>
      <w:r w:rsidRPr="00171990">
        <w:rPr>
          <w:rStyle w:val="Emphasis"/>
          <w:highlight w:val="yellow"/>
        </w:rPr>
        <w:t>nuclear response</w:t>
      </w:r>
      <w:r>
        <w:rPr>
          <w:sz w:val="16"/>
        </w:rPr>
        <w:t xml:space="preserve"> </w:t>
      </w:r>
    </w:p>
    <w:p w14:paraId="0C1DF376" w14:textId="77777777" w:rsidR="005B7146" w:rsidRDefault="005B7146" w:rsidP="005B7146">
      <w:pPr>
        <w:pStyle w:val="Heading4"/>
        <w:rPr>
          <w:rStyle w:val="StyleUnderline"/>
          <w:highlight w:val="yellow"/>
        </w:rPr>
      </w:pPr>
      <w:r w:rsidRPr="00171990">
        <w:t xml:space="preserve">EMP causes </w:t>
      </w:r>
      <w:r w:rsidRPr="00171990">
        <w:rPr>
          <w:u w:val="single"/>
        </w:rPr>
        <w:t>extinction</w:t>
      </w:r>
      <w:r w:rsidRPr="00171990">
        <w:t xml:space="preserve">. </w:t>
      </w:r>
    </w:p>
    <w:p w14:paraId="7411BE05" w14:textId="77777777" w:rsidR="005B7146" w:rsidRDefault="005B7146" w:rsidP="005B7146">
      <w:pPr>
        <w:rPr>
          <w:rStyle w:val="StyleUnderline"/>
          <w:highlight w:val="yellow"/>
        </w:rPr>
      </w:pPr>
      <w:r w:rsidRPr="00171990">
        <w:rPr>
          <w:rStyle w:val="Style13ptBold"/>
        </w:rPr>
        <w:t>Maxwell 20</w:t>
      </w:r>
      <w:r>
        <w:t xml:space="preserve"> </w:t>
      </w:r>
    </w:p>
    <w:p w14:paraId="67B3C2F2" w14:textId="77777777" w:rsidR="005B7146" w:rsidRDefault="005B7146" w:rsidP="005B7146">
      <w:pPr>
        <w:rPr>
          <w:rStyle w:val="StyleUnderline"/>
        </w:rPr>
      </w:pPr>
      <w:r w:rsidRPr="00171990">
        <w:rPr>
          <w:rStyle w:val="StyleUnderline"/>
          <w:highlight w:val="yellow"/>
        </w:rPr>
        <w:t xml:space="preserve">EMP can be the </w:t>
      </w:r>
      <w:r w:rsidRPr="00171990">
        <w:rPr>
          <w:rStyle w:val="Emphasis"/>
          <w:highlight w:val="yellow"/>
        </w:rPr>
        <w:t>greatest existential threat</w:t>
      </w:r>
      <w:r>
        <w:rPr>
          <w:sz w:val="14"/>
        </w:rPr>
        <w:t xml:space="preserve"> </w:t>
      </w:r>
      <w:r w:rsidRPr="00171990">
        <w:rPr>
          <w:rStyle w:val="StyleUnderline"/>
          <w:highlight w:val="yellow"/>
        </w:rPr>
        <w:t>widespread</w:t>
      </w:r>
      <w:r>
        <w:rPr>
          <w:rStyle w:val="StyleUnderline"/>
        </w:rPr>
        <w:t xml:space="preserve"> </w:t>
      </w:r>
      <w:r w:rsidRPr="00171990">
        <w:rPr>
          <w:rStyle w:val="StyleUnderline"/>
          <w:highlight w:val="yellow"/>
        </w:rPr>
        <w:t>blackout</w:t>
      </w:r>
      <w:r>
        <w:rPr>
          <w:rStyle w:val="StyleUnderline"/>
        </w:rPr>
        <w:t xml:space="preserve"> </w:t>
      </w:r>
      <w:r w:rsidRPr="00171990">
        <w:rPr>
          <w:rStyle w:val="StyleUnderline"/>
          <w:highlight w:val="yellow"/>
        </w:rPr>
        <w:t>which lasts a</w:t>
      </w:r>
      <w:r w:rsidRPr="00171990">
        <w:rPr>
          <w:sz w:val="14"/>
          <w:highlight w:val="yellow"/>
        </w:rPr>
        <w:t xml:space="preserve"> </w:t>
      </w:r>
      <w:r w:rsidRPr="00171990">
        <w:rPr>
          <w:rStyle w:val="Emphasis"/>
          <w:highlight w:val="yellow"/>
        </w:rPr>
        <w:t>year</w:t>
      </w:r>
      <w:r>
        <w:rPr>
          <w:sz w:val="14"/>
        </w:rPr>
        <w:t xml:space="preserve"> </w:t>
      </w:r>
      <w:r w:rsidRPr="00171990">
        <w:rPr>
          <w:rStyle w:val="StyleUnderline"/>
          <w:highlight w:val="yellow"/>
        </w:rPr>
        <w:t>place</w:t>
      </w:r>
      <w:r>
        <w:rPr>
          <w:sz w:val="14"/>
        </w:rPr>
        <w:t xml:space="preserve"> </w:t>
      </w:r>
      <w:r w:rsidRPr="00171990">
        <w:rPr>
          <w:rStyle w:val="StyleUnderline"/>
          <w:highlight w:val="yellow"/>
        </w:rPr>
        <w:t>infrastructures into</w:t>
      </w:r>
      <w:r w:rsidRPr="00171990">
        <w:rPr>
          <w:sz w:val="14"/>
          <w:highlight w:val="yellow"/>
        </w:rPr>
        <w:t xml:space="preserve"> </w:t>
      </w:r>
      <w:r w:rsidRPr="00171990">
        <w:rPr>
          <w:rStyle w:val="Emphasis"/>
          <w:highlight w:val="yellow"/>
        </w:rPr>
        <w:t>long-term failure</w:t>
      </w:r>
      <w:r>
        <w:rPr>
          <w:sz w:val="14"/>
        </w:rPr>
        <w:t xml:space="preserve"> </w:t>
      </w:r>
      <w:r w:rsidRPr="00171990">
        <w:rPr>
          <w:rStyle w:val="StyleUnderline"/>
          <w:highlight w:val="yellow"/>
        </w:rPr>
        <w:t>result in</w:t>
      </w:r>
      <w:r w:rsidRPr="00171990">
        <w:rPr>
          <w:sz w:val="14"/>
          <w:highlight w:val="yellow"/>
        </w:rPr>
        <w:t xml:space="preserve"> </w:t>
      </w:r>
      <w:r w:rsidRPr="00171990">
        <w:rPr>
          <w:rStyle w:val="Emphasis"/>
          <w:highlight w:val="yellow"/>
        </w:rPr>
        <w:t>domino</w:t>
      </w:r>
      <w:r>
        <w:rPr>
          <w:rStyle w:val="Emphasis"/>
        </w:rPr>
        <w:t xml:space="preserve"> </w:t>
      </w:r>
      <w:r w:rsidRPr="00171990">
        <w:rPr>
          <w:rStyle w:val="Emphasis"/>
          <w:highlight w:val="yellow"/>
        </w:rPr>
        <w:t>societal collapses</w:t>
      </w:r>
      <w:r>
        <w:rPr>
          <w:rStyle w:val="StyleUnderline"/>
        </w:rPr>
        <w:t xml:space="preserve"> </w:t>
      </w:r>
      <w:r w:rsidRPr="00171990">
        <w:rPr>
          <w:rStyle w:val="Emphasis"/>
          <w:highlight w:val="yellow"/>
        </w:rPr>
        <w:t>starvation</w:t>
      </w:r>
      <w:r w:rsidRPr="00171990">
        <w:rPr>
          <w:rStyle w:val="StyleUnderline"/>
          <w:highlight w:val="yellow"/>
        </w:rPr>
        <w:t xml:space="preserve">, </w:t>
      </w:r>
      <w:r w:rsidRPr="00171990">
        <w:rPr>
          <w:rStyle w:val="Emphasis"/>
          <w:highlight w:val="yellow"/>
        </w:rPr>
        <w:t>disease</w:t>
      </w:r>
      <w:r w:rsidRPr="00171990">
        <w:rPr>
          <w:rStyle w:val="StyleUnderline"/>
          <w:highlight w:val="yellow"/>
        </w:rPr>
        <w:t>, and</w:t>
      </w:r>
      <w:r>
        <w:rPr>
          <w:sz w:val="14"/>
        </w:rPr>
        <w:t xml:space="preserve"> </w:t>
      </w:r>
      <w:r w:rsidRPr="00171990">
        <w:rPr>
          <w:rStyle w:val="Emphasis"/>
          <w:highlight w:val="yellow"/>
        </w:rPr>
        <w:t>fight to the death</w:t>
      </w:r>
      <w:r>
        <w:rPr>
          <w:sz w:val="14"/>
        </w:rPr>
        <w:t xml:space="preserve"> </w:t>
      </w:r>
      <w:r w:rsidRPr="00171990">
        <w:rPr>
          <w:rStyle w:val="Emphasis"/>
          <w:highlight w:val="yellow"/>
        </w:rPr>
        <w:t>Russia</w:t>
      </w:r>
      <w:r>
        <w:rPr>
          <w:rStyle w:val="StyleUnderline"/>
        </w:rPr>
        <w:t xml:space="preserve"> </w:t>
      </w:r>
      <w:r w:rsidRPr="00171990">
        <w:rPr>
          <w:rStyle w:val="StyleUnderline"/>
          <w:highlight w:val="yellow"/>
        </w:rPr>
        <w:t>have</w:t>
      </w:r>
      <w:r>
        <w:rPr>
          <w:sz w:val="14"/>
        </w:rPr>
        <w:t xml:space="preserve"> </w:t>
      </w:r>
      <w:r w:rsidRPr="00171990">
        <w:rPr>
          <w:rStyle w:val="StyleUnderline"/>
          <w:highlight w:val="yellow"/>
        </w:rPr>
        <w:t>doctrines</w:t>
      </w:r>
      <w:r>
        <w:rPr>
          <w:rStyle w:val="StyleUnderline"/>
        </w:rPr>
        <w:t xml:space="preserve"> </w:t>
      </w:r>
      <w:r w:rsidRPr="00171990">
        <w:rPr>
          <w:rStyle w:val="StyleUnderline"/>
          <w:highlight w:val="yellow"/>
        </w:rPr>
        <w:t>to</w:t>
      </w:r>
      <w:r>
        <w:rPr>
          <w:rStyle w:val="StyleUnderline"/>
        </w:rPr>
        <w:t xml:space="preserve"> </w:t>
      </w:r>
      <w:r w:rsidRPr="00171990">
        <w:rPr>
          <w:rStyle w:val="Emphasis"/>
          <w:highlight w:val="yellow"/>
        </w:rPr>
        <w:t>caus</w:t>
      </w:r>
      <w:r>
        <w:rPr>
          <w:rStyle w:val="StyleUnderline"/>
        </w:rPr>
        <w:t xml:space="preserve"> </w:t>
      </w:r>
      <w:r w:rsidRPr="00171990">
        <w:rPr>
          <w:rStyle w:val="Emphasis"/>
          <w:highlight w:val="yellow"/>
        </w:rPr>
        <w:t>failures</w:t>
      </w:r>
      <w:r>
        <w:rPr>
          <w:sz w:val="14"/>
        </w:rPr>
        <w:t xml:space="preserve"> </w:t>
      </w:r>
      <w:r w:rsidRPr="00171990">
        <w:rPr>
          <w:rStyle w:val="Emphasis"/>
          <w:highlight w:val="yellow"/>
        </w:rPr>
        <w:t>cascading damage</w:t>
      </w:r>
      <w:r w:rsidRPr="00171990">
        <w:rPr>
          <w:sz w:val="14"/>
          <w:highlight w:val="yellow"/>
        </w:rPr>
        <w:t xml:space="preserve"> </w:t>
      </w:r>
      <w:r w:rsidRPr="00171990">
        <w:rPr>
          <w:rStyle w:val="StyleUnderline"/>
          <w:highlight w:val="yellow"/>
        </w:rPr>
        <w:t>and</w:t>
      </w:r>
      <w:r>
        <w:rPr>
          <w:sz w:val="14"/>
        </w:rPr>
        <w:t xml:space="preserve"> </w:t>
      </w:r>
      <w:r w:rsidRPr="00171990">
        <w:rPr>
          <w:rStyle w:val="Emphasis"/>
          <w:highlight w:val="yellow"/>
        </w:rPr>
        <w:t>societal cessations</w:t>
      </w:r>
      <w:r>
        <w:rPr>
          <w:sz w:val="14"/>
        </w:rPr>
        <w:t xml:space="preserve"> </w:t>
      </w:r>
      <w:r w:rsidRPr="00171990">
        <w:rPr>
          <w:rStyle w:val="Emphasis"/>
          <w:highlight w:val="yellow"/>
        </w:rPr>
        <w:t>destroy</w:t>
      </w:r>
      <w:r>
        <w:rPr>
          <w:sz w:val="14"/>
        </w:rPr>
        <w:t xml:space="preserve"> </w:t>
      </w:r>
      <w:r w:rsidRPr="00171990">
        <w:rPr>
          <w:rStyle w:val="StyleUnderline"/>
          <w:highlight w:val="yellow"/>
        </w:rPr>
        <w:t>the</w:t>
      </w:r>
      <w:r w:rsidRPr="00171990">
        <w:rPr>
          <w:sz w:val="14"/>
          <w:highlight w:val="yellow"/>
        </w:rPr>
        <w:t xml:space="preserve"> </w:t>
      </w:r>
      <w:r w:rsidRPr="00171990">
        <w:rPr>
          <w:rStyle w:val="Emphasis"/>
          <w:highlight w:val="yellow"/>
        </w:rPr>
        <w:t>entire</w:t>
      </w:r>
      <w:r>
        <w:rPr>
          <w:sz w:val="14"/>
        </w:rPr>
        <w:t xml:space="preserve"> </w:t>
      </w:r>
      <w:r w:rsidRPr="00171990">
        <w:rPr>
          <w:rStyle w:val="Emphasis"/>
          <w:highlight w:val="yellow"/>
        </w:rPr>
        <w:t>grid</w:t>
      </w:r>
      <w:r>
        <w:rPr>
          <w:sz w:val="14"/>
        </w:rPr>
        <w:t xml:space="preserve"> </w:t>
      </w:r>
      <w:r w:rsidRPr="00171990">
        <w:rPr>
          <w:rStyle w:val="Emphasis"/>
          <w:highlight w:val="yellow"/>
        </w:rPr>
        <w:t>millions</w:t>
      </w:r>
      <w:r>
        <w:rPr>
          <w:sz w:val="14"/>
        </w:rPr>
        <w:t xml:space="preserve"> </w:t>
      </w:r>
      <w:r w:rsidRPr="00171990">
        <w:rPr>
          <w:rStyle w:val="Emphasis"/>
          <w:highlight w:val="yellow"/>
        </w:rPr>
        <w:t>perish</w:t>
      </w:r>
      <w:r w:rsidRPr="00171990">
        <w:rPr>
          <w:rStyle w:val="StyleUnderline"/>
          <w:highlight w:val="yellow"/>
        </w:rPr>
        <w:t xml:space="preserve"> from </w:t>
      </w:r>
      <w:r w:rsidRPr="00171990">
        <w:rPr>
          <w:rStyle w:val="Emphasis"/>
          <w:highlight w:val="yellow"/>
        </w:rPr>
        <w:t>starvation, disease, and</w:t>
      </w:r>
      <w:r>
        <w:rPr>
          <w:sz w:val="14"/>
        </w:rPr>
        <w:t xml:space="preserve"> </w:t>
      </w:r>
      <w:r w:rsidRPr="00171990">
        <w:rPr>
          <w:rStyle w:val="Emphasis"/>
          <w:highlight w:val="yellow"/>
        </w:rPr>
        <w:t>collapse of</w:t>
      </w:r>
      <w:r>
        <w:rPr>
          <w:sz w:val="14"/>
        </w:rPr>
        <w:t xml:space="preserve"> </w:t>
      </w:r>
      <w:r w:rsidRPr="00171990">
        <w:rPr>
          <w:rStyle w:val="Emphasis"/>
          <w:highlight w:val="yellow"/>
        </w:rPr>
        <w:t>society</w:t>
      </w:r>
      <w:r>
        <w:rPr>
          <w:sz w:val="14"/>
        </w:rPr>
        <w:t xml:space="preserve"> </w:t>
      </w:r>
    </w:p>
    <w:p w14:paraId="764AA4F0" w14:textId="77777777" w:rsidR="005B7146" w:rsidRDefault="005B7146" w:rsidP="005B7146">
      <w:pPr>
        <w:pStyle w:val="Heading4"/>
        <w:rPr>
          <w:rStyle w:val="StyleUnderline"/>
          <w:highlight w:val="yellow"/>
        </w:rPr>
      </w:pPr>
      <w:r w:rsidRPr="00171990">
        <w:t xml:space="preserve">Breaks the </w:t>
      </w:r>
      <w:r w:rsidRPr="00171990">
        <w:rPr>
          <w:u w:val="single"/>
        </w:rPr>
        <w:t>taboo</w:t>
      </w:r>
      <w:r w:rsidRPr="00171990">
        <w:t xml:space="preserve"> AND ensures </w:t>
      </w:r>
      <w:r w:rsidRPr="00171990">
        <w:rPr>
          <w:u w:val="single"/>
        </w:rPr>
        <w:t>retaliation</w:t>
      </w:r>
      <w:r w:rsidRPr="00171990">
        <w:t xml:space="preserve">---both cause </w:t>
      </w:r>
      <w:r w:rsidRPr="00171990">
        <w:rPr>
          <w:u w:val="single"/>
        </w:rPr>
        <w:t>global nuclear escalation</w:t>
      </w:r>
      <w:r w:rsidRPr="00171990">
        <w:t xml:space="preserve">. </w:t>
      </w:r>
    </w:p>
    <w:p w14:paraId="28A68207" w14:textId="77777777" w:rsidR="005B7146" w:rsidRDefault="005B7146" w:rsidP="005B7146">
      <w:pPr>
        <w:rPr>
          <w:rStyle w:val="StyleUnderline"/>
          <w:highlight w:val="yellow"/>
        </w:rPr>
      </w:pPr>
      <w:r w:rsidRPr="00171990">
        <w:rPr>
          <w:rStyle w:val="Style13ptBold"/>
        </w:rPr>
        <w:t>Chivvis 22</w:t>
      </w:r>
      <w:r>
        <w:t xml:space="preserve"> </w:t>
      </w:r>
    </w:p>
    <w:p w14:paraId="16D6FD52" w14:textId="6F1B25EC" w:rsidR="005B7146" w:rsidRDefault="005B7146" w:rsidP="005B7146">
      <w:pPr>
        <w:rPr>
          <w:rStyle w:val="StyleUnderline"/>
          <w:highlight w:val="yellow"/>
        </w:rPr>
      </w:pPr>
      <w:r w:rsidRPr="00171990">
        <w:rPr>
          <w:rStyle w:val="StyleUnderline"/>
          <w:highlight w:val="yellow"/>
        </w:rPr>
        <w:t xml:space="preserve">a </w:t>
      </w:r>
      <w:r w:rsidRPr="00171990">
        <w:rPr>
          <w:rStyle w:val="Emphasis"/>
          <w:highlight w:val="yellow"/>
        </w:rPr>
        <w:t>high-altitude</w:t>
      </w:r>
      <w:r>
        <w:rPr>
          <w:sz w:val="16"/>
        </w:rPr>
        <w:t xml:space="preserve"> </w:t>
      </w:r>
      <w:r w:rsidRPr="00171990">
        <w:rPr>
          <w:rStyle w:val="Emphasis"/>
          <w:highlight w:val="yellow"/>
        </w:rPr>
        <w:t>detonation</w:t>
      </w:r>
      <w:r w:rsidR="00DC7E98">
        <w:rPr>
          <w:rStyle w:val="StyleUnderline"/>
          <w:highlight w:val="yellow"/>
        </w:rPr>
        <w:t xml:space="preserve"> </w:t>
      </w:r>
      <w:r w:rsidRPr="00171990">
        <w:rPr>
          <w:rStyle w:val="StyleUnderline"/>
          <w:highlight w:val="yellow"/>
        </w:rPr>
        <w:t>the</w:t>
      </w:r>
      <w:r>
        <w:rPr>
          <w:rStyle w:val="StyleUnderline"/>
        </w:rPr>
        <w:t xml:space="preserve"> </w:t>
      </w:r>
      <w:r w:rsidRPr="00171990">
        <w:rPr>
          <w:rStyle w:val="Emphasis"/>
          <w:highlight w:val="yellow"/>
        </w:rPr>
        <w:t>US</w:t>
      </w:r>
      <w:r>
        <w:rPr>
          <w:rStyle w:val="StyleUnderline"/>
        </w:rPr>
        <w:t xml:space="preserve"> </w:t>
      </w:r>
      <w:r w:rsidRPr="00171990">
        <w:rPr>
          <w:rStyle w:val="StyleUnderline"/>
          <w:highlight w:val="yellow"/>
        </w:rPr>
        <w:t>would</w:t>
      </w:r>
      <w:r>
        <w:rPr>
          <w:rStyle w:val="StyleUnderline"/>
        </w:rPr>
        <w:t xml:space="preserve"> </w:t>
      </w:r>
      <w:r w:rsidRPr="00171990">
        <w:rPr>
          <w:rStyle w:val="StyleUnderline"/>
          <w:highlight w:val="yellow"/>
        </w:rPr>
        <w:t>demonstrate</w:t>
      </w:r>
      <w:r>
        <w:rPr>
          <w:sz w:val="16"/>
        </w:rPr>
        <w:t xml:space="preserve"> </w:t>
      </w:r>
      <w:r w:rsidRPr="00171990">
        <w:rPr>
          <w:rStyle w:val="Emphasis"/>
          <w:highlight w:val="yellow"/>
        </w:rPr>
        <w:t>in kind</w:t>
      </w:r>
      <w:r>
        <w:rPr>
          <w:sz w:val="16"/>
        </w:rPr>
        <w:t xml:space="preserve"> </w:t>
      </w:r>
      <w:r w:rsidRPr="00171990">
        <w:rPr>
          <w:rStyle w:val="Emphasis"/>
          <w:highlight w:val="yellow"/>
        </w:rPr>
        <w:t>Russia</w:t>
      </w:r>
      <w:r>
        <w:rPr>
          <w:rStyle w:val="StyleUnderline"/>
        </w:rPr>
        <w:t xml:space="preserve"> </w:t>
      </w:r>
      <w:r w:rsidRPr="00171990">
        <w:rPr>
          <w:rStyle w:val="Emphasis"/>
          <w:highlight w:val="yellow"/>
        </w:rPr>
        <w:t>responds</w:t>
      </w:r>
      <w:r>
        <w:rPr>
          <w:rStyle w:val="StyleUnderline"/>
        </w:rPr>
        <w:t xml:space="preserve"> </w:t>
      </w:r>
      <w:r w:rsidRPr="00171990">
        <w:rPr>
          <w:rStyle w:val="StyleUnderline"/>
          <w:highlight w:val="yellow"/>
        </w:rPr>
        <w:t xml:space="preserve">the </w:t>
      </w:r>
      <w:r w:rsidRPr="00171990">
        <w:rPr>
          <w:rStyle w:val="Emphasis"/>
          <w:highlight w:val="yellow"/>
        </w:rPr>
        <w:t>world</w:t>
      </w:r>
      <w:r w:rsidRPr="00171990">
        <w:rPr>
          <w:rStyle w:val="StyleUnderline"/>
          <w:highlight w:val="yellow"/>
        </w:rPr>
        <w:t xml:space="preserve"> is</w:t>
      </w:r>
      <w:r>
        <w:rPr>
          <w:sz w:val="16"/>
        </w:rPr>
        <w:t xml:space="preserve"> </w:t>
      </w:r>
      <w:r w:rsidRPr="00171990">
        <w:rPr>
          <w:rStyle w:val="Emphasis"/>
          <w:highlight w:val="yellow"/>
        </w:rPr>
        <w:t>destroyed</w:t>
      </w:r>
      <w:r>
        <w:rPr>
          <w:sz w:val="16"/>
        </w:rPr>
        <w:t xml:space="preserve"> </w:t>
      </w:r>
      <w:r w:rsidRPr="00171990">
        <w:rPr>
          <w:rStyle w:val="StyleUnderline"/>
          <w:highlight w:val="yellow"/>
        </w:rPr>
        <w:t>the</w:t>
      </w:r>
      <w:r>
        <w:rPr>
          <w:sz w:val="16"/>
        </w:rPr>
        <w:t xml:space="preserve"> </w:t>
      </w:r>
      <w:r w:rsidRPr="00171990">
        <w:rPr>
          <w:rStyle w:val="Emphasis"/>
          <w:highlight w:val="yellow"/>
        </w:rPr>
        <w:t>taboo</w:t>
      </w:r>
      <w:r w:rsidRPr="00171990">
        <w:rPr>
          <w:sz w:val="16"/>
          <w:highlight w:val="yellow"/>
        </w:rPr>
        <w:t xml:space="preserve"> </w:t>
      </w:r>
      <w:r w:rsidRPr="00171990">
        <w:rPr>
          <w:rStyle w:val="StyleUnderline"/>
          <w:highlight w:val="yellow"/>
        </w:rPr>
        <w:t>has</w:t>
      </w:r>
      <w:r>
        <w:rPr>
          <w:rStyle w:val="StyleUnderline"/>
        </w:rPr>
        <w:t xml:space="preserve"> </w:t>
      </w:r>
      <w:r w:rsidRPr="00171990">
        <w:rPr>
          <w:rStyle w:val="Emphasis"/>
          <w:highlight w:val="yellow"/>
        </w:rPr>
        <w:t>broken</w:t>
      </w:r>
      <w:r w:rsidRPr="00171990">
        <w:rPr>
          <w:rStyle w:val="StyleUnderline"/>
          <w:highlight w:val="yellow"/>
        </w:rPr>
        <w:t>, and</w:t>
      </w:r>
      <w:r>
        <w:rPr>
          <w:rStyle w:val="StyleUnderline"/>
        </w:rPr>
        <w:t xml:space="preserve"> </w:t>
      </w:r>
      <w:r w:rsidRPr="00171990">
        <w:rPr>
          <w:rStyle w:val="StyleUnderline"/>
          <w:highlight w:val="yellow"/>
        </w:rPr>
        <w:t>increases</w:t>
      </w:r>
      <w:r>
        <w:rPr>
          <w:rStyle w:val="StyleUnderline"/>
        </w:rPr>
        <w:t xml:space="preserve"> </w:t>
      </w:r>
      <w:r w:rsidRPr="00171990">
        <w:rPr>
          <w:rStyle w:val="StyleUnderline"/>
          <w:highlight w:val="yellow"/>
        </w:rPr>
        <w:t>odds</w:t>
      </w:r>
      <w:r>
        <w:rPr>
          <w:rStyle w:val="StyleUnderline"/>
        </w:rPr>
        <w:t xml:space="preserve"> </w:t>
      </w:r>
      <w:r w:rsidRPr="00171990">
        <w:rPr>
          <w:rStyle w:val="StyleUnderline"/>
          <w:highlight w:val="yellow"/>
        </w:rPr>
        <w:t>the</w:t>
      </w:r>
      <w:r>
        <w:rPr>
          <w:rStyle w:val="StyleUnderline"/>
        </w:rPr>
        <w:t xml:space="preserve"> </w:t>
      </w:r>
      <w:r w:rsidRPr="00171990">
        <w:rPr>
          <w:rStyle w:val="Emphasis"/>
          <w:highlight w:val="yellow"/>
        </w:rPr>
        <w:t>threshold</w:t>
      </w:r>
      <w:r w:rsidRPr="00171990">
        <w:rPr>
          <w:rStyle w:val="StyleUnderline"/>
          <w:highlight w:val="yellow"/>
        </w:rPr>
        <w:t xml:space="preserve"> is crossed</w:t>
      </w:r>
      <w:r w:rsidRPr="00171990">
        <w:rPr>
          <w:sz w:val="16"/>
          <w:highlight w:val="yellow"/>
        </w:rPr>
        <w:t xml:space="preserve"> </w:t>
      </w:r>
      <w:r w:rsidRPr="00171990">
        <w:rPr>
          <w:rStyle w:val="Emphasis"/>
          <w:highlight w:val="yellow"/>
        </w:rPr>
        <w:t>again</w:t>
      </w:r>
      <w:r>
        <w:rPr>
          <w:sz w:val="16"/>
        </w:rPr>
        <w:t xml:space="preserve"> </w:t>
      </w:r>
      <w:r w:rsidRPr="00171990">
        <w:rPr>
          <w:rStyle w:val="StyleUnderline"/>
          <w:highlight w:val="yellow"/>
        </w:rPr>
        <w:t>between</w:t>
      </w:r>
      <w:r w:rsidRPr="00171990">
        <w:rPr>
          <w:sz w:val="16"/>
          <w:highlight w:val="yellow"/>
        </w:rPr>
        <w:t xml:space="preserve"> </w:t>
      </w:r>
      <w:r w:rsidRPr="00171990">
        <w:rPr>
          <w:rStyle w:val="Emphasis"/>
          <w:highlight w:val="yellow"/>
        </w:rPr>
        <w:t>Russia</w:t>
      </w:r>
      <w:r>
        <w:rPr>
          <w:sz w:val="16"/>
        </w:rPr>
        <w:t xml:space="preserve"> </w:t>
      </w:r>
      <w:r w:rsidRPr="00171990">
        <w:rPr>
          <w:rStyle w:val="Emphasis"/>
          <w:highlight w:val="yellow"/>
        </w:rPr>
        <w:t>China</w:t>
      </w:r>
      <w:r>
        <w:rPr>
          <w:rStyle w:val="StyleUnderline"/>
        </w:rPr>
        <w:t xml:space="preserve"> </w:t>
      </w:r>
      <w:r w:rsidRPr="00171990">
        <w:rPr>
          <w:rStyle w:val="Emphasis"/>
          <w:highlight w:val="yellow"/>
        </w:rPr>
        <w:t>India</w:t>
      </w:r>
      <w:r>
        <w:rPr>
          <w:sz w:val="16"/>
        </w:rPr>
        <w:t xml:space="preserve"> </w:t>
      </w:r>
      <w:r w:rsidRPr="00171990">
        <w:rPr>
          <w:rStyle w:val="Emphasis"/>
          <w:highlight w:val="yellow"/>
        </w:rPr>
        <w:t>Pakistan</w:t>
      </w:r>
      <w:r>
        <w:rPr>
          <w:rStyle w:val="StyleUnderline"/>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Middle East</w:t>
      </w:r>
      <w:r>
        <w:rPr>
          <w:sz w:val="16"/>
        </w:rPr>
        <w:t xml:space="preserve"> </w:t>
      </w:r>
    </w:p>
    <w:p w14:paraId="50C0DDCC" w14:textId="77777777" w:rsidR="005B7146" w:rsidRDefault="005B7146" w:rsidP="005B7146">
      <w:pPr>
        <w:pStyle w:val="Heading4"/>
        <w:rPr>
          <w:rStyle w:val="StyleUnderline"/>
          <w:highlight w:val="yellow"/>
        </w:rPr>
      </w:pPr>
      <w:r w:rsidRPr="00171990">
        <w:t xml:space="preserve">NATO is </w:t>
      </w:r>
      <w:r w:rsidRPr="00171990">
        <w:rPr>
          <w:u w:val="single"/>
        </w:rPr>
        <w:t>inevitable</w:t>
      </w:r>
      <w:r w:rsidRPr="00171990">
        <w:t xml:space="preserve">, but only </w:t>
      </w:r>
      <w:r w:rsidRPr="00171990">
        <w:rPr>
          <w:u w:val="single"/>
        </w:rPr>
        <w:t>effective</w:t>
      </w:r>
      <w:r w:rsidRPr="00171990">
        <w:t xml:space="preserve"> under a </w:t>
      </w:r>
      <w:r w:rsidRPr="00171990">
        <w:rPr>
          <w:u w:val="single"/>
        </w:rPr>
        <w:t>unifed Europe</w:t>
      </w:r>
      <w:r w:rsidRPr="00171990">
        <w:t xml:space="preserve">. </w:t>
      </w:r>
    </w:p>
    <w:p w14:paraId="1209BEFE" w14:textId="77777777" w:rsidR="005B7146" w:rsidRDefault="005B7146" w:rsidP="005B7146">
      <w:pPr>
        <w:rPr>
          <w:rStyle w:val="StyleUnderline"/>
        </w:rPr>
      </w:pPr>
      <w:r w:rsidRPr="00171990">
        <w:rPr>
          <w:rStyle w:val="Style13ptBold"/>
        </w:rPr>
        <w:t>Naficy 4/3</w:t>
      </w:r>
      <w:r>
        <w:t xml:space="preserve"> </w:t>
      </w:r>
    </w:p>
    <w:p w14:paraId="1AF0CE9F" w14:textId="77777777" w:rsidR="005B7146" w:rsidRDefault="005B7146" w:rsidP="005B7146">
      <w:pPr>
        <w:rPr>
          <w:rStyle w:val="StyleUnderline"/>
          <w:highlight w:val="yellow"/>
        </w:rPr>
      </w:pPr>
      <w:r w:rsidRPr="00171990">
        <w:rPr>
          <w:rStyle w:val="StyleUnderline"/>
          <w:highlight w:val="yellow"/>
        </w:rPr>
        <w:t>Whether</w:t>
      </w:r>
      <w:r>
        <w:rPr>
          <w:rStyle w:val="StyleUnderline"/>
        </w:rPr>
        <w:t xml:space="preserve"> </w:t>
      </w:r>
      <w:r w:rsidRPr="00171990">
        <w:rPr>
          <w:rStyle w:val="Emphasis"/>
          <w:highlight w:val="yellow"/>
        </w:rPr>
        <w:t>post-</w:t>
      </w:r>
      <w:r>
        <w:rPr>
          <w:sz w:val="16"/>
        </w:rPr>
        <w:t xml:space="preserve"> </w:t>
      </w:r>
      <w:r w:rsidRPr="00171990">
        <w:rPr>
          <w:rStyle w:val="StyleUnderline"/>
          <w:highlight w:val="yellow"/>
        </w:rPr>
        <w:t>or merely</w:t>
      </w:r>
      <w:r w:rsidRPr="00171990">
        <w:rPr>
          <w:sz w:val="16"/>
          <w:highlight w:val="yellow"/>
        </w:rPr>
        <w:t xml:space="preserve"> </w:t>
      </w:r>
      <w:r w:rsidRPr="00171990">
        <w:rPr>
          <w:rStyle w:val="Emphasis"/>
          <w:highlight w:val="yellow"/>
        </w:rPr>
        <w:t>less American</w:t>
      </w:r>
      <w:r>
        <w:rPr>
          <w:rStyle w:val="StyleUnderline"/>
        </w:rPr>
        <w:t xml:space="preserve"> </w:t>
      </w:r>
      <w:r w:rsidRPr="00171990">
        <w:rPr>
          <w:rStyle w:val="StyleUnderline"/>
          <w:highlight w:val="yellow"/>
        </w:rPr>
        <w:t>defense</w:t>
      </w:r>
      <w:r>
        <w:rPr>
          <w:rStyle w:val="StyleUnderline"/>
        </w:rPr>
        <w:t xml:space="preserve"> </w:t>
      </w:r>
      <w:r w:rsidRPr="00171990">
        <w:rPr>
          <w:rStyle w:val="StyleUnderline"/>
          <w:highlight w:val="yellow"/>
        </w:rPr>
        <w:t>must account for the</w:t>
      </w:r>
      <w:r>
        <w:rPr>
          <w:sz w:val="16"/>
        </w:rPr>
        <w:t xml:space="preserve"> </w:t>
      </w:r>
      <w:r w:rsidRPr="00171990">
        <w:rPr>
          <w:rStyle w:val="Emphasis"/>
          <w:highlight w:val="yellow"/>
        </w:rPr>
        <w:t>uncertainty</w:t>
      </w:r>
      <w:r w:rsidRPr="00171990">
        <w:rPr>
          <w:sz w:val="16"/>
          <w:highlight w:val="yellow"/>
        </w:rPr>
        <w:t xml:space="preserve"> </w:t>
      </w:r>
      <w:r w:rsidRPr="00171990">
        <w:rPr>
          <w:rStyle w:val="StyleUnderline"/>
          <w:highlight w:val="yellow"/>
        </w:rPr>
        <w:t>of</w:t>
      </w:r>
      <w:r w:rsidRPr="00171990">
        <w:rPr>
          <w:sz w:val="16"/>
          <w:highlight w:val="yellow"/>
        </w:rPr>
        <w:t xml:space="preserve"> </w:t>
      </w:r>
      <w:r w:rsidRPr="00171990">
        <w:rPr>
          <w:rStyle w:val="Emphasis"/>
          <w:highlight w:val="yellow"/>
        </w:rPr>
        <w:t>US commitments</w:t>
      </w:r>
      <w:r>
        <w:rPr>
          <w:sz w:val="16"/>
        </w:rPr>
        <w:t xml:space="preserve"> </w:t>
      </w:r>
      <w:r w:rsidRPr="00171990">
        <w:rPr>
          <w:rStyle w:val="StyleUnderline"/>
          <w:highlight w:val="yellow"/>
        </w:rPr>
        <w:t>an</w:t>
      </w:r>
      <w:r>
        <w:rPr>
          <w:sz w:val="16"/>
        </w:rPr>
        <w:t xml:space="preserve"> </w:t>
      </w:r>
      <w:r w:rsidRPr="00171990">
        <w:rPr>
          <w:rStyle w:val="Emphasis"/>
          <w:highlight w:val="yellow"/>
        </w:rPr>
        <w:t>asymmetry</w:t>
      </w:r>
      <w:r>
        <w:rPr>
          <w:sz w:val="16"/>
        </w:rPr>
        <w:t xml:space="preserve"> </w:t>
      </w:r>
      <w:r w:rsidRPr="00171990">
        <w:rPr>
          <w:rStyle w:val="StyleUnderline"/>
          <w:highlight w:val="yellow"/>
        </w:rPr>
        <w:t>could</w:t>
      </w:r>
      <w:r>
        <w:rPr>
          <w:sz w:val="16"/>
        </w:rPr>
        <w:t xml:space="preserve"> </w:t>
      </w:r>
      <w:r w:rsidRPr="00171990">
        <w:rPr>
          <w:rStyle w:val="Emphasis"/>
          <w:highlight w:val="yellow"/>
        </w:rPr>
        <w:t>embolden</w:t>
      </w:r>
      <w:r>
        <w:rPr>
          <w:rStyle w:val="StyleUnderline"/>
        </w:rPr>
        <w:t xml:space="preserve"> </w:t>
      </w:r>
      <w:r w:rsidRPr="00171990">
        <w:rPr>
          <w:rStyle w:val="Emphasis"/>
          <w:highlight w:val="yellow"/>
        </w:rPr>
        <w:t>Moscow</w:t>
      </w:r>
      <w:r>
        <w:rPr>
          <w:sz w:val="16"/>
        </w:rPr>
        <w:t xml:space="preserve"> </w:t>
      </w:r>
      <w:r w:rsidRPr="00171990">
        <w:rPr>
          <w:rStyle w:val="StyleUnderline"/>
          <w:highlight w:val="yellow"/>
        </w:rPr>
        <w:t>leading to</w:t>
      </w:r>
      <w:r>
        <w:rPr>
          <w:sz w:val="16"/>
        </w:rPr>
        <w:t xml:space="preserve"> </w:t>
      </w:r>
      <w:r w:rsidRPr="00171990">
        <w:rPr>
          <w:rStyle w:val="Emphasis"/>
          <w:highlight w:val="yellow"/>
        </w:rPr>
        <w:t>aggression</w:t>
      </w:r>
      <w:r w:rsidRPr="00171990">
        <w:rPr>
          <w:sz w:val="16"/>
          <w:highlight w:val="yellow"/>
        </w:rPr>
        <w:t xml:space="preserve"> </w:t>
      </w:r>
      <w:r w:rsidRPr="00171990">
        <w:rPr>
          <w:rStyle w:val="StyleUnderline"/>
          <w:highlight w:val="yellow"/>
        </w:rPr>
        <w:t>in the</w:t>
      </w:r>
      <w:r w:rsidRPr="00171990">
        <w:rPr>
          <w:sz w:val="16"/>
          <w:highlight w:val="yellow"/>
        </w:rPr>
        <w:t xml:space="preserve"> </w:t>
      </w:r>
      <w:r w:rsidRPr="00171990">
        <w:rPr>
          <w:rStyle w:val="Emphasis"/>
          <w:highlight w:val="yellow"/>
        </w:rPr>
        <w:t>Baltics</w:t>
      </w:r>
      <w:r>
        <w:rPr>
          <w:sz w:val="16"/>
        </w:rPr>
        <w:t xml:space="preserve"> </w:t>
      </w:r>
      <w:r w:rsidRPr="00171990">
        <w:rPr>
          <w:rStyle w:val="StyleUnderline"/>
          <w:highlight w:val="yellow"/>
        </w:rPr>
        <w:t>NATO</w:t>
      </w:r>
      <w:r w:rsidRPr="00171990">
        <w:rPr>
          <w:sz w:val="16"/>
          <w:highlight w:val="yellow"/>
        </w:rPr>
        <w:t xml:space="preserve"> </w:t>
      </w:r>
      <w:r w:rsidRPr="00171990">
        <w:rPr>
          <w:rStyle w:val="Emphasis"/>
          <w:highlight w:val="yellow"/>
        </w:rPr>
        <w:t>will persist</w:t>
      </w:r>
      <w:r w:rsidRPr="00171990">
        <w:rPr>
          <w:sz w:val="16"/>
          <w:highlight w:val="yellow"/>
        </w:rPr>
        <w:t xml:space="preserve"> </w:t>
      </w:r>
      <w:r w:rsidRPr="00171990">
        <w:rPr>
          <w:rStyle w:val="StyleUnderline"/>
          <w:highlight w:val="yellow"/>
        </w:rPr>
        <w:t>because</w:t>
      </w:r>
      <w:r>
        <w:rPr>
          <w:rStyle w:val="StyleUnderline"/>
        </w:rPr>
        <w:t xml:space="preserve"> </w:t>
      </w:r>
      <w:r w:rsidRPr="00171990">
        <w:rPr>
          <w:rStyle w:val="Emphasis"/>
          <w:highlight w:val="yellow"/>
        </w:rPr>
        <w:t>members need it</w:t>
      </w:r>
      <w:r w:rsidRPr="00171990">
        <w:rPr>
          <w:rStyle w:val="StyleUnderline"/>
          <w:highlight w:val="yellow"/>
        </w:rPr>
        <w:t>. However, its</w:t>
      </w:r>
      <w:r>
        <w:rPr>
          <w:sz w:val="16"/>
        </w:rPr>
        <w:t xml:space="preserve"> </w:t>
      </w:r>
      <w:r w:rsidRPr="00171990">
        <w:rPr>
          <w:rStyle w:val="Emphasis"/>
          <w:highlight w:val="yellow"/>
        </w:rPr>
        <w:t>role</w:t>
      </w:r>
      <w:r>
        <w:rPr>
          <w:sz w:val="16"/>
        </w:rPr>
        <w:t xml:space="preserve"> </w:t>
      </w:r>
      <w:r w:rsidRPr="00171990">
        <w:rPr>
          <w:rStyle w:val="StyleUnderline"/>
          <w:highlight w:val="yellow"/>
        </w:rPr>
        <w:t>remain</w:t>
      </w:r>
      <w:r w:rsidRPr="00171990">
        <w:rPr>
          <w:sz w:val="16"/>
          <w:highlight w:val="yellow"/>
        </w:rPr>
        <w:t xml:space="preserve"> </w:t>
      </w:r>
      <w:r w:rsidRPr="00171990">
        <w:rPr>
          <w:rStyle w:val="Emphasis"/>
          <w:highlight w:val="yellow"/>
        </w:rPr>
        <w:t>uncertain</w:t>
      </w:r>
      <w:r>
        <w:rPr>
          <w:rStyle w:val="StyleUnderline"/>
        </w:rPr>
        <w:t xml:space="preserve"> </w:t>
      </w:r>
      <w:r w:rsidRPr="00171990">
        <w:rPr>
          <w:rStyle w:val="StyleUnderline"/>
          <w:highlight w:val="yellow"/>
        </w:rPr>
        <w:t>NATO</w:t>
      </w:r>
      <w:r>
        <w:rPr>
          <w:sz w:val="16"/>
        </w:rPr>
        <w:t xml:space="preserve"> </w:t>
      </w:r>
      <w:r w:rsidRPr="00171990">
        <w:rPr>
          <w:rStyle w:val="Emphasis"/>
          <w:highlight w:val="yellow"/>
        </w:rPr>
        <w:t>survival</w:t>
      </w:r>
      <w:r>
        <w:rPr>
          <w:sz w:val="16"/>
        </w:rPr>
        <w:t xml:space="preserve"> </w:t>
      </w:r>
      <w:r w:rsidRPr="00171990">
        <w:rPr>
          <w:rStyle w:val="StyleUnderline"/>
          <w:highlight w:val="yellow"/>
        </w:rPr>
        <w:t>is</w:t>
      </w:r>
      <w:r>
        <w:rPr>
          <w:sz w:val="16"/>
        </w:rPr>
        <w:t xml:space="preserve"> </w:t>
      </w:r>
      <w:r w:rsidRPr="00171990">
        <w:rPr>
          <w:rStyle w:val="Emphasis"/>
          <w:highlight w:val="yellow"/>
        </w:rPr>
        <w:t>not in question</w:t>
      </w:r>
      <w:r w:rsidRPr="00171990">
        <w:rPr>
          <w:rStyle w:val="StyleUnderline"/>
          <w:highlight w:val="yellow"/>
        </w:rPr>
        <w:t>, but</w:t>
      </w:r>
      <w:r>
        <w:rPr>
          <w:rStyle w:val="StyleUnderline"/>
        </w:rPr>
        <w:t xml:space="preserve"> </w:t>
      </w:r>
      <w:r w:rsidRPr="00171990">
        <w:rPr>
          <w:rStyle w:val="Emphasis"/>
          <w:highlight w:val="yellow"/>
        </w:rPr>
        <w:t>effectiveness</w:t>
      </w:r>
      <w:r>
        <w:rPr>
          <w:sz w:val="16"/>
        </w:rPr>
        <w:t xml:space="preserve"> </w:t>
      </w:r>
      <w:r w:rsidRPr="00171990">
        <w:rPr>
          <w:rStyle w:val="StyleUnderline"/>
          <w:highlight w:val="yellow"/>
        </w:rPr>
        <w:t>depends on</w:t>
      </w:r>
      <w:r w:rsidRPr="00171990">
        <w:rPr>
          <w:sz w:val="16"/>
          <w:highlight w:val="yellow"/>
        </w:rPr>
        <w:t xml:space="preserve"> </w:t>
      </w:r>
      <w:r w:rsidRPr="00171990">
        <w:rPr>
          <w:rStyle w:val="Emphasis"/>
          <w:highlight w:val="yellow"/>
        </w:rPr>
        <w:t>adapting</w:t>
      </w:r>
      <w:r>
        <w:rPr>
          <w:sz w:val="16"/>
        </w:rPr>
        <w:t xml:space="preserve"> </w:t>
      </w:r>
    </w:p>
    <w:p w14:paraId="23337405" w14:textId="77777777" w:rsidR="005B7146" w:rsidRDefault="005B7146" w:rsidP="005B7146">
      <w:pPr>
        <w:pStyle w:val="Heading4"/>
        <w:rPr>
          <w:rStyle w:val="StyleUnderline"/>
          <w:highlight w:val="yellow"/>
        </w:rPr>
      </w:pPr>
      <w:r w:rsidRPr="00171990">
        <w:t xml:space="preserve">The plan solves: it restores the </w:t>
      </w:r>
      <w:r w:rsidRPr="00171990">
        <w:rPr>
          <w:u w:val="single"/>
        </w:rPr>
        <w:t>broad WEC framework</w:t>
      </w:r>
      <w:r w:rsidRPr="00171990">
        <w:t xml:space="preserve"> but allows producers to conduct </w:t>
      </w:r>
      <w:r w:rsidRPr="00171990">
        <w:rPr>
          <w:u w:val="single"/>
        </w:rPr>
        <w:t>granular emission measurements</w:t>
      </w:r>
      <w:r w:rsidRPr="00171990">
        <w:t xml:space="preserve"> using </w:t>
      </w:r>
      <w:r w:rsidRPr="00171990">
        <w:rPr>
          <w:u w:val="single"/>
        </w:rPr>
        <w:t>advanced technologies</w:t>
      </w:r>
      <w:r w:rsidRPr="00171990">
        <w:t>.</w:t>
      </w:r>
      <w:r>
        <w:t xml:space="preserve"> </w:t>
      </w:r>
    </w:p>
    <w:p w14:paraId="07F69785" w14:textId="77777777" w:rsidR="005B7146" w:rsidRDefault="005B7146" w:rsidP="005B7146">
      <w:pPr>
        <w:rPr>
          <w:rStyle w:val="StyleUnderline"/>
        </w:rPr>
      </w:pPr>
      <w:r w:rsidRPr="00171990">
        <w:rPr>
          <w:rStyle w:val="Style13ptBold"/>
        </w:rPr>
        <w:t>Book et al. 25</w:t>
      </w:r>
      <w:r>
        <w:t xml:space="preserve"> </w:t>
      </w:r>
    </w:p>
    <w:p w14:paraId="1A1F8988" w14:textId="77777777" w:rsidR="005B7146" w:rsidRDefault="005B7146" w:rsidP="005B7146">
      <w:pPr>
        <w:rPr>
          <w:rStyle w:val="StyleUnderline"/>
        </w:rPr>
      </w:pPr>
      <w:r w:rsidRPr="00171990">
        <w:rPr>
          <w:rStyle w:val="Emphasis"/>
          <w:highlight w:val="yellow"/>
        </w:rPr>
        <w:t>industry</w:t>
      </w:r>
      <w:r>
        <w:rPr>
          <w:sz w:val="16"/>
        </w:rPr>
        <w:t xml:space="preserve"> </w:t>
      </w:r>
      <w:r w:rsidRPr="00171990">
        <w:rPr>
          <w:rStyle w:val="StyleUnderline"/>
          <w:highlight w:val="yellow"/>
        </w:rPr>
        <w:t>are</w:t>
      </w:r>
      <w:r>
        <w:rPr>
          <w:sz w:val="16"/>
        </w:rPr>
        <w:t xml:space="preserve"> </w:t>
      </w:r>
      <w:r w:rsidRPr="00171990">
        <w:rPr>
          <w:rStyle w:val="Emphasis"/>
          <w:highlight w:val="yellow"/>
        </w:rPr>
        <w:t>advocating</w:t>
      </w:r>
      <w:r>
        <w:rPr>
          <w:sz w:val="16"/>
        </w:rPr>
        <w:t xml:space="preserve"> </w:t>
      </w:r>
      <w:r w:rsidRPr="00171990">
        <w:rPr>
          <w:rStyle w:val="Emphasis"/>
          <w:highlight w:val="yellow"/>
        </w:rPr>
        <w:t>reform rather than repeal</w:t>
      </w:r>
      <w:r>
        <w:rPr>
          <w:sz w:val="16"/>
        </w:rPr>
        <w:t xml:space="preserve"> </w:t>
      </w:r>
      <w:r w:rsidRPr="00171990">
        <w:rPr>
          <w:rStyle w:val="Emphasis"/>
          <w:highlight w:val="yellow"/>
        </w:rPr>
        <w:t>trade associations</w:t>
      </w:r>
      <w:r w:rsidRPr="00171990">
        <w:rPr>
          <w:sz w:val="16"/>
          <w:highlight w:val="yellow"/>
        </w:rPr>
        <w:t xml:space="preserve"> </w:t>
      </w:r>
      <w:r w:rsidRPr="00171990">
        <w:rPr>
          <w:rStyle w:val="StyleUnderline"/>
          <w:highlight w:val="yellow"/>
        </w:rPr>
        <w:t>representing</w:t>
      </w:r>
      <w:r>
        <w:rPr>
          <w:sz w:val="16"/>
        </w:rPr>
        <w:t xml:space="preserve"> </w:t>
      </w:r>
      <w:r w:rsidRPr="00171990">
        <w:rPr>
          <w:rStyle w:val="Emphasis"/>
          <w:highlight w:val="yellow"/>
        </w:rPr>
        <w:t>large and small</w:t>
      </w:r>
      <w:r>
        <w:rPr>
          <w:rStyle w:val="StyleUnderline"/>
        </w:rPr>
        <w:t xml:space="preserve"> </w:t>
      </w:r>
      <w:r w:rsidRPr="00171990">
        <w:rPr>
          <w:rStyle w:val="Emphasis"/>
          <w:highlight w:val="yellow"/>
        </w:rPr>
        <w:t>argue</w:t>
      </w:r>
      <w:r>
        <w:rPr>
          <w:rStyle w:val="StyleUnderline"/>
        </w:rPr>
        <w:t xml:space="preserve"> </w:t>
      </w:r>
      <w:r w:rsidRPr="00171990">
        <w:rPr>
          <w:rStyle w:val="StyleUnderline"/>
          <w:highlight w:val="yellow"/>
        </w:rPr>
        <w:t>for “</w:t>
      </w:r>
      <w:r w:rsidRPr="00171990">
        <w:rPr>
          <w:rStyle w:val="Emphasis"/>
          <w:highlight w:val="yellow"/>
        </w:rPr>
        <w:t>fact-based</w:t>
      </w:r>
      <w:r>
        <w:rPr>
          <w:rStyle w:val="Emphasis"/>
        </w:rPr>
        <w:t xml:space="preserve"> </w:t>
      </w:r>
      <w:r w:rsidRPr="00171990">
        <w:rPr>
          <w:rStyle w:val="Emphasis"/>
          <w:highlight w:val="yellow"/>
        </w:rPr>
        <w:t>regulation</w:t>
      </w:r>
      <w:r>
        <w:rPr>
          <w:sz w:val="16"/>
        </w:rPr>
        <w:t xml:space="preserve"> </w:t>
      </w:r>
      <w:r w:rsidRPr="00171990">
        <w:rPr>
          <w:rStyle w:val="StyleUnderline"/>
          <w:highlight w:val="yellow"/>
        </w:rPr>
        <w:t>they are</w:t>
      </w:r>
      <w:r w:rsidRPr="00171990">
        <w:rPr>
          <w:sz w:val="16"/>
          <w:highlight w:val="yellow"/>
        </w:rPr>
        <w:t xml:space="preserve"> </w:t>
      </w:r>
      <w:r w:rsidRPr="00171990">
        <w:rPr>
          <w:rStyle w:val="Emphasis"/>
          <w:highlight w:val="yellow"/>
        </w:rPr>
        <w:t>long-term investors</w:t>
      </w:r>
      <w:r w:rsidRPr="00171990">
        <w:rPr>
          <w:sz w:val="16"/>
          <w:highlight w:val="yellow"/>
        </w:rPr>
        <w:t xml:space="preserve"> </w:t>
      </w:r>
      <w:r w:rsidRPr="00171990">
        <w:rPr>
          <w:rStyle w:val="StyleUnderline"/>
          <w:highlight w:val="yellow"/>
        </w:rPr>
        <w:t>who prefer a</w:t>
      </w:r>
      <w:r>
        <w:rPr>
          <w:rStyle w:val="StyleUnderline"/>
        </w:rPr>
        <w:t xml:space="preserve"> </w:t>
      </w:r>
      <w:r w:rsidRPr="00171990">
        <w:rPr>
          <w:rStyle w:val="Emphasis"/>
          <w:highlight w:val="yellow"/>
        </w:rPr>
        <w:t>durable</w:t>
      </w:r>
      <w:r w:rsidRPr="00171990">
        <w:rPr>
          <w:sz w:val="16"/>
          <w:highlight w:val="yellow"/>
        </w:rPr>
        <w:t xml:space="preserve"> </w:t>
      </w:r>
      <w:r w:rsidRPr="00171990">
        <w:rPr>
          <w:rStyle w:val="StyleUnderline"/>
          <w:highlight w:val="yellow"/>
        </w:rPr>
        <w:t>rather than</w:t>
      </w:r>
      <w:r>
        <w:rPr>
          <w:sz w:val="16"/>
        </w:rPr>
        <w:t xml:space="preserve"> </w:t>
      </w:r>
      <w:r w:rsidRPr="00171990">
        <w:rPr>
          <w:rStyle w:val="Emphasis"/>
          <w:highlight w:val="yellow"/>
        </w:rPr>
        <w:t>changing</w:t>
      </w:r>
      <w:r>
        <w:rPr>
          <w:rStyle w:val="Emphasis"/>
        </w:rPr>
        <w:t xml:space="preserve"> </w:t>
      </w:r>
      <w:r w:rsidRPr="00171990">
        <w:rPr>
          <w:rStyle w:val="Emphasis"/>
          <w:highlight w:val="yellow"/>
        </w:rPr>
        <w:t>framework</w:t>
      </w:r>
      <w:r>
        <w:rPr>
          <w:rStyle w:val="StyleUnderline"/>
        </w:rPr>
        <w:t xml:space="preserve"> </w:t>
      </w:r>
      <w:r w:rsidRPr="00171990">
        <w:rPr>
          <w:rStyle w:val="StyleUnderline"/>
          <w:highlight w:val="yellow"/>
        </w:rPr>
        <w:t xml:space="preserve">they see a </w:t>
      </w:r>
      <w:r w:rsidRPr="00171990">
        <w:rPr>
          <w:rStyle w:val="Emphasis"/>
          <w:highlight w:val="yellow"/>
        </w:rPr>
        <w:t>basic “floor”</w:t>
      </w:r>
      <w:r>
        <w:rPr>
          <w:rStyle w:val="Emphasis"/>
        </w:rPr>
        <w:t xml:space="preserve"> </w:t>
      </w:r>
      <w:r w:rsidRPr="00171990">
        <w:rPr>
          <w:rStyle w:val="StyleUnderline"/>
          <w:highlight w:val="yellow"/>
        </w:rPr>
        <w:t>as</w:t>
      </w:r>
      <w:r w:rsidRPr="00171990">
        <w:rPr>
          <w:sz w:val="16"/>
          <w:highlight w:val="yellow"/>
        </w:rPr>
        <w:t xml:space="preserve"> </w:t>
      </w:r>
      <w:r w:rsidRPr="00171990">
        <w:rPr>
          <w:rStyle w:val="Emphasis"/>
          <w:highlight w:val="yellow"/>
        </w:rPr>
        <w:t>supporting</w:t>
      </w:r>
      <w:r>
        <w:rPr>
          <w:sz w:val="16"/>
        </w:rPr>
        <w:t xml:space="preserve"> </w:t>
      </w:r>
      <w:r w:rsidRPr="00171990">
        <w:rPr>
          <w:rStyle w:val="Emphasis"/>
          <w:highlight w:val="yellow"/>
        </w:rPr>
        <w:t>global sale</w:t>
      </w:r>
      <w:r>
        <w:rPr>
          <w:rStyle w:val="Emphasis"/>
        </w:rPr>
        <w:t xml:space="preserve"> </w:t>
      </w:r>
      <w:r w:rsidRPr="00171990">
        <w:rPr>
          <w:rStyle w:val="Emphasis"/>
          <w:highlight w:val="yellow"/>
        </w:rPr>
        <w:t>of US</w:t>
      </w:r>
      <w:r>
        <w:rPr>
          <w:rStyle w:val="Emphasis"/>
        </w:rPr>
        <w:t xml:space="preserve"> </w:t>
      </w:r>
      <w:r w:rsidRPr="00171990">
        <w:rPr>
          <w:rStyle w:val="Emphasis"/>
          <w:highlight w:val="yellow"/>
        </w:rPr>
        <w:t>gas</w:t>
      </w:r>
      <w:r>
        <w:rPr>
          <w:sz w:val="16"/>
        </w:rPr>
        <w:t xml:space="preserve"> </w:t>
      </w:r>
      <w:r w:rsidRPr="00171990">
        <w:rPr>
          <w:rStyle w:val="StyleUnderline"/>
          <w:highlight w:val="yellow"/>
        </w:rPr>
        <w:t>they are</w:t>
      </w:r>
      <w:r>
        <w:rPr>
          <w:sz w:val="16"/>
        </w:rPr>
        <w:t xml:space="preserve"> </w:t>
      </w:r>
      <w:r w:rsidRPr="00171990">
        <w:rPr>
          <w:rStyle w:val="Emphasis"/>
          <w:highlight w:val="yellow"/>
        </w:rPr>
        <w:t>equipped</w:t>
      </w:r>
      <w:r>
        <w:rPr>
          <w:rStyle w:val="Emphasis"/>
        </w:rPr>
        <w:t xml:space="preserve"> </w:t>
      </w:r>
      <w:r w:rsidRPr="00171990">
        <w:rPr>
          <w:rStyle w:val="StyleUnderline"/>
          <w:highlight w:val="yellow"/>
        </w:rPr>
        <w:t>to</w:t>
      </w:r>
      <w:r>
        <w:rPr>
          <w:sz w:val="16"/>
        </w:rPr>
        <w:t xml:space="preserve"> </w:t>
      </w:r>
      <w:r w:rsidRPr="00171990">
        <w:rPr>
          <w:rStyle w:val="Emphasis"/>
          <w:highlight w:val="yellow"/>
        </w:rPr>
        <w:t>comply</w:t>
      </w:r>
      <w:r>
        <w:rPr>
          <w:sz w:val="16"/>
        </w:rPr>
        <w:t xml:space="preserve"> </w:t>
      </w:r>
      <w:r w:rsidRPr="00171990">
        <w:rPr>
          <w:rStyle w:val="StyleUnderline"/>
          <w:highlight w:val="yellow"/>
        </w:rPr>
        <w:t>and</w:t>
      </w:r>
      <w:r>
        <w:rPr>
          <w:rStyle w:val="StyleUnderline"/>
        </w:rPr>
        <w:t xml:space="preserve"> </w:t>
      </w:r>
      <w:r w:rsidRPr="00171990">
        <w:rPr>
          <w:rStyle w:val="StyleUnderline"/>
          <w:highlight w:val="yellow"/>
        </w:rPr>
        <w:t>have</w:t>
      </w:r>
      <w:r w:rsidRPr="00171990">
        <w:rPr>
          <w:sz w:val="16"/>
          <w:highlight w:val="yellow"/>
        </w:rPr>
        <w:t xml:space="preserve"> </w:t>
      </w:r>
      <w:r w:rsidRPr="00171990">
        <w:rPr>
          <w:rStyle w:val="Emphasis"/>
          <w:highlight w:val="yellow"/>
        </w:rPr>
        <w:t>invested</w:t>
      </w:r>
      <w:r w:rsidRPr="00171990">
        <w:rPr>
          <w:sz w:val="16"/>
          <w:highlight w:val="yellow"/>
        </w:rPr>
        <w:t xml:space="preserve"> </w:t>
      </w:r>
      <w:r w:rsidRPr="00171990">
        <w:rPr>
          <w:rStyle w:val="StyleUnderline"/>
          <w:highlight w:val="yellow"/>
        </w:rPr>
        <w:t>in</w:t>
      </w:r>
      <w:r w:rsidRPr="00171990">
        <w:rPr>
          <w:sz w:val="16"/>
          <w:highlight w:val="yellow"/>
        </w:rPr>
        <w:t xml:space="preserve"> </w:t>
      </w:r>
      <w:r w:rsidRPr="00171990">
        <w:rPr>
          <w:rStyle w:val="Emphasis"/>
          <w:highlight w:val="yellow"/>
        </w:rPr>
        <w:t>equipment</w:t>
      </w:r>
      <w:r>
        <w:rPr>
          <w:sz w:val="16"/>
        </w:rPr>
        <w:t xml:space="preserve"> </w:t>
      </w:r>
      <w:r w:rsidRPr="00171990">
        <w:rPr>
          <w:rStyle w:val="StyleUnderline"/>
          <w:highlight w:val="yellow"/>
        </w:rPr>
        <w:t>To accommodate these</w:t>
      </w:r>
      <w:r>
        <w:rPr>
          <w:rStyle w:val="StyleUnderline"/>
        </w:rPr>
        <w:t xml:space="preserve"> </w:t>
      </w:r>
      <w:r w:rsidRPr="00171990">
        <w:rPr>
          <w:rStyle w:val="Emphasis"/>
          <w:highlight w:val="yellow"/>
        </w:rPr>
        <w:t>retain</w:t>
      </w:r>
      <w:r w:rsidRPr="00171990">
        <w:rPr>
          <w:rStyle w:val="StyleUnderline"/>
          <w:highlight w:val="yellow"/>
        </w:rPr>
        <w:t xml:space="preserve"> the</w:t>
      </w:r>
      <w:r>
        <w:rPr>
          <w:rStyle w:val="StyleUnderline"/>
        </w:rPr>
        <w:t xml:space="preserve"> </w:t>
      </w:r>
      <w:r w:rsidRPr="00171990">
        <w:rPr>
          <w:rStyle w:val="Emphasis"/>
          <w:highlight w:val="yellow"/>
        </w:rPr>
        <w:t>reduction obligation</w:t>
      </w:r>
      <w:r w:rsidRPr="00171990">
        <w:rPr>
          <w:rStyle w:val="StyleUnderline"/>
          <w:highlight w:val="yellow"/>
        </w:rPr>
        <w:t xml:space="preserve">, allow companies to use </w:t>
      </w:r>
      <w:r w:rsidRPr="00171990">
        <w:rPr>
          <w:rStyle w:val="Emphasis"/>
          <w:highlight w:val="yellow"/>
        </w:rPr>
        <w:t>advanced</w:t>
      </w:r>
      <w:r>
        <w:rPr>
          <w:rStyle w:val="StyleUnderline"/>
        </w:rPr>
        <w:t xml:space="preserve"> </w:t>
      </w:r>
      <w:r w:rsidRPr="00171990">
        <w:rPr>
          <w:rStyle w:val="Emphasis"/>
          <w:highlight w:val="yellow"/>
        </w:rPr>
        <w:t>detection tech</w:t>
      </w:r>
      <w:r>
        <w:rPr>
          <w:rStyle w:val="StyleUnderline"/>
        </w:rPr>
        <w:t xml:space="preserve"> </w:t>
      </w:r>
      <w:r w:rsidRPr="00171990">
        <w:rPr>
          <w:rStyle w:val="StyleUnderline"/>
          <w:highlight w:val="yellow"/>
        </w:rPr>
        <w:t xml:space="preserve">and </w:t>
      </w:r>
      <w:r w:rsidRPr="00171990">
        <w:rPr>
          <w:rStyle w:val="Emphasis"/>
          <w:highlight w:val="yellow"/>
        </w:rPr>
        <w:t>add</w:t>
      </w:r>
      <w:r>
        <w:rPr>
          <w:sz w:val="16"/>
        </w:rPr>
        <w:t xml:space="preserve"> </w:t>
      </w:r>
      <w:r w:rsidRPr="00171990">
        <w:rPr>
          <w:rStyle w:val="Emphasis"/>
          <w:highlight w:val="yellow"/>
        </w:rPr>
        <w:t>flexibilities</w:t>
      </w:r>
      <w:r w:rsidRPr="00171990">
        <w:rPr>
          <w:sz w:val="16"/>
          <w:highlight w:val="yellow"/>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reduce</w:t>
      </w:r>
      <w:r>
        <w:rPr>
          <w:sz w:val="16"/>
        </w:rPr>
        <w:t xml:space="preserve"> </w:t>
      </w:r>
      <w:r w:rsidRPr="00171990">
        <w:rPr>
          <w:rStyle w:val="Emphasis"/>
          <w:highlight w:val="yellow"/>
        </w:rPr>
        <w:t>costs</w:t>
      </w:r>
      <w:r>
        <w:rPr>
          <w:sz w:val="16"/>
        </w:rPr>
        <w:t xml:space="preserve"> </w:t>
      </w:r>
      <w:r w:rsidRPr="00171990">
        <w:rPr>
          <w:rStyle w:val="StyleUnderline"/>
          <w:highlight w:val="yellow"/>
        </w:rPr>
        <w:t>This</w:t>
      </w:r>
      <w:r>
        <w:rPr>
          <w:sz w:val="16"/>
        </w:rPr>
        <w:t xml:space="preserve"> </w:t>
      </w:r>
      <w:r w:rsidRPr="00171990">
        <w:rPr>
          <w:rStyle w:val="StyleUnderline"/>
          <w:highlight w:val="yellow"/>
        </w:rPr>
        <w:t>would</w:t>
      </w:r>
      <w:r w:rsidRPr="00171990">
        <w:rPr>
          <w:sz w:val="16"/>
          <w:highlight w:val="yellow"/>
        </w:rPr>
        <w:t xml:space="preserve"> </w:t>
      </w:r>
      <w:r w:rsidRPr="00171990">
        <w:rPr>
          <w:rStyle w:val="Emphasis"/>
          <w:highlight w:val="yellow"/>
        </w:rPr>
        <w:t>leverage US leadership</w:t>
      </w:r>
      <w:r w:rsidRPr="00171990">
        <w:rPr>
          <w:sz w:val="16"/>
          <w:highlight w:val="yellow"/>
        </w:rPr>
        <w:t xml:space="preserve"> </w:t>
      </w:r>
      <w:r w:rsidRPr="00171990">
        <w:rPr>
          <w:rStyle w:val="StyleUnderline"/>
          <w:highlight w:val="yellow"/>
        </w:rPr>
        <w:t>in</w:t>
      </w:r>
      <w:r>
        <w:rPr>
          <w:rStyle w:val="StyleUnderline"/>
        </w:rPr>
        <w:t xml:space="preserve"> </w:t>
      </w:r>
      <w:r w:rsidRPr="00171990">
        <w:rPr>
          <w:rStyle w:val="StyleUnderline"/>
          <w:highlight w:val="yellow"/>
        </w:rPr>
        <w:t xml:space="preserve">deploying advanced </w:t>
      </w:r>
      <w:r w:rsidRPr="00171990">
        <w:rPr>
          <w:rStyle w:val="Emphasis"/>
          <w:highlight w:val="yellow"/>
        </w:rPr>
        <w:t>tech</w:t>
      </w:r>
      <w:r>
        <w:rPr>
          <w:rStyle w:val="StyleUnderline"/>
        </w:rPr>
        <w:t xml:space="preserve"> </w:t>
      </w:r>
      <w:r w:rsidRPr="00171990">
        <w:rPr>
          <w:rStyle w:val="StyleUnderline"/>
          <w:highlight w:val="yellow"/>
        </w:rPr>
        <w:t>for</w:t>
      </w:r>
      <w:r>
        <w:rPr>
          <w:rStyle w:val="StyleUnderline"/>
        </w:rPr>
        <w:t xml:space="preserve"> </w:t>
      </w:r>
      <w:r w:rsidRPr="00171990">
        <w:rPr>
          <w:rStyle w:val="Emphasis"/>
          <w:highlight w:val="yellow"/>
        </w:rPr>
        <w:t>effective</w:t>
      </w:r>
      <w:r>
        <w:rPr>
          <w:rStyle w:val="StyleUnderline"/>
        </w:rPr>
        <w:t xml:space="preserve"> </w:t>
      </w:r>
      <w:r w:rsidRPr="00171990">
        <w:rPr>
          <w:rStyle w:val="Emphasis"/>
          <w:highlight w:val="yellow"/>
        </w:rPr>
        <w:t>detection</w:t>
      </w:r>
      <w:r>
        <w:rPr>
          <w:rStyle w:val="StyleUnderline"/>
        </w:rPr>
        <w:t xml:space="preserve"> </w:t>
      </w:r>
      <w:r w:rsidRPr="00171990">
        <w:rPr>
          <w:rStyle w:val="StyleUnderline"/>
          <w:highlight w:val="yellow"/>
        </w:rPr>
        <w:t>using</w:t>
      </w:r>
      <w:r>
        <w:rPr>
          <w:rStyle w:val="StyleUnderline"/>
        </w:rPr>
        <w:t xml:space="preserve"> </w:t>
      </w:r>
      <w:r w:rsidRPr="00171990">
        <w:rPr>
          <w:rStyle w:val="Emphasis"/>
          <w:highlight w:val="yellow"/>
        </w:rPr>
        <w:t>continuous monitoring</w:t>
      </w:r>
      <w:r>
        <w:rPr>
          <w:rStyle w:val="StyleUnderline"/>
        </w:rPr>
        <w:t xml:space="preserve"> </w:t>
      </w:r>
      <w:r w:rsidRPr="00171990">
        <w:rPr>
          <w:rStyle w:val="StyleUnderline"/>
          <w:highlight w:val="yellow"/>
        </w:rPr>
        <w:t>Producers</w:t>
      </w:r>
      <w:r>
        <w:rPr>
          <w:rStyle w:val="StyleUnderline"/>
        </w:rPr>
        <w:t xml:space="preserve"> </w:t>
      </w:r>
      <w:r w:rsidRPr="00171990">
        <w:rPr>
          <w:rStyle w:val="Emphasis"/>
          <w:highlight w:val="yellow"/>
        </w:rPr>
        <w:t>see value</w:t>
      </w:r>
      <w:r w:rsidRPr="00171990">
        <w:rPr>
          <w:rStyle w:val="StyleUnderline"/>
          <w:highlight w:val="yellow"/>
        </w:rPr>
        <w:t xml:space="preserve"> in </w:t>
      </w:r>
      <w:r w:rsidRPr="00171990">
        <w:rPr>
          <w:rStyle w:val="Emphasis"/>
          <w:highlight w:val="yellow"/>
        </w:rPr>
        <w:t>reg</w:t>
      </w:r>
      <w:r>
        <w:rPr>
          <w:rStyle w:val="StyleUnderline"/>
        </w:rPr>
        <w:t xml:space="preserve"> </w:t>
      </w:r>
      <w:r w:rsidRPr="00171990">
        <w:rPr>
          <w:rStyle w:val="Emphasis"/>
          <w:highlight w:val="yellow"/>
        </w:rPr>
        <w:t>s</w:t>
      </w:r>
      <w:r w:rsidRPr="00171990">
        <w:rPr>
          <w:rStyle w:val="StyleUnderline"/>
          <w:highlight w:val="yellow"/>
        </w:rPr>
        <w:t xml:space="preserve"> that</w:t>
      </w:r>
      <w:r>
        <w:rPr>
          <w:rStyle w:val="StyleUnderline"/>
        </w:rPr>
        <w:t xml:space="preserve"> </w:t>
      </w:r>
      <w:r w:rsidRPr="00171990">
        <w:rPr>
          <w:rStyle w:val="StyleUnderline"/>
          <w:highlight w:val="yellow"/>
        </w:rPr>
        <w:t>promote</w:t>
      </w:r>
      <w:r>
        <w:rPr>
          <w:rStyle w:val="StyleUnderline"/>
        </w:rPr>
        <w:t xml:space="preserve"> </w:t>
      </w:r>
      <w:r w:rsidRPr="00171990">
        <w:rPr>
          <w:rStyle w:val="Emphasis"/>
          <w:highlight w:val="yellow"/>
        </w:rPr>
        <w:t>detection</w:t>
      </w:r>
      <w:r>
        <w:rPr>
          <w:sz w:val="16"/>
        </w:rPr>
        <w:t xml:space="preserve"> </w:t>
      </w:r>
      <w:r w:rsidRPr="00171990">
        <w:rPr>
          <w:rStyle w:val="StyleUnderline"/>
          <w:highlight w:val="yellow"/>
        </w:rPr>
        <w:t>because of their need to</w:t>
      </w:r>
      <w:r w:rsidRPr="00171990">
        <w:rPr>
          <w:sz w:val="16"/>
          <w:highlight w:val="yellow"/>
        </w:rPr>
        <w:t xml:space="preserve"> </w:t>
      </w:r>
      <w:r w:rsidRPr="00171990">
        <w:rPr>
          <w:rStyle w:val="Emphasis"/>
          <w:highlight w:val="yellow"/>
        </w:rPr>
        <w:t>respond</w:t>
      </w:r>
      <w:r w:rsidRPr="00171990">
        <w:rPr>
          <w:sz w:val="16"/>
          <w:highlight w:val="yellow"/>
        </w:rPr>
        <w:t xml:space="preserve"> </w:t>
      </w:r>
      <w:r w:rsidRPr="00171990">
        <w:rPr>
          <w:rStyle w:val="StyleUnderline"/>
          <w:highlight w:val="yellow"/>
        </w:rPr>
        <w:t>to</w:t>
      </w:r>
      <w:r>
        <w:rPr>
          <w:rStyle w:val="StyleUnderline"/>
        </w:rPr>
        <w:t xml:space="preserve"> </w:t>
      </w:r>
      <w:r w:rsidRPr="00171990">
        <w:rPr>
          <w:rStyle w:val="Emphasis"/>
          <w:highlight w:val="yellow"/>
        </w:rPr>
        <w:t>rapidly advancing public data</w:t>
      </w:r>
      <w:r w:rsidRPr="00171990">
        <w:rPr>
          <w:sz w:val="16"/>
          <w:highlight w:val="yellow"/>
        </w:rPr>
        <w:t xml:space="preserve"> </w:t>
      </w:r>
      <w:r w:rsidRPr="00171990">
        <w:rPr>
          <w:rStyle w:val="StyleUnderline"/>
          <w:highlight w:val="yellow"/>
        </w:rPr>
        <w:t>on</w:t>
      </w:r>
      <w:r>
        <w:rPr>
          <w:sz w:val="16"/>
        </w:rPr>
        <w:t xml:space="preserve"> </w:t>
      </w:r>
      <w:r w:rsidRPr="00171990">
        <w:rPr>
          <w:rStyle w:val="Emphasis"/>
          <w:highlight w:val="yellow"/>
        </w:rPr>
        <w:t>emissions</w:t>
      </w:r>
      <w:r>
        <w:rPr>
          <w:rStyle w:val="StyleUnderline"/>
        </w:rPr>
        <w:t xml:space="preserve"> </w:t>
      </w:r>
      <w:r w:rsidRPr="00171990">
        <w:rPr>
          <w:rStyle w:val="Emphasis"/>
          <w:highlight w:val="yellow"/>
        </w:rPr>
        <w:t>third parties</w:t>
      </w:r>
      <w:r>
        <w:rPr>
          <w:sz w:val="16"/>
        </w:rPr>
        <w:t xml:space="preserve"> </w:t>
      </w:r>
      <w:r w:rsidRPr="00171990">
        <w:rPr>
          <w:rStyle w:val="Emphasis"/>
          <w:highlight w:val="yellow"/>
        </w:rPr>
        <w:t>already</w:t>
      </w:r>
      <w:r>
        <w:rPr>
          <w:sz w:val="16"/>
        </w:rPr>
        <w:t xml:space="preserve"> </w:t>
      </w:r>
      <w:r w:rsidRPr="00171990">
        <w:rPr>
          <w:rStyle w:val="Emphasis"/>
          <w:highlight w:val="yellow"/>
        </w:rPr>
        <w:t>monitor</w:t>
      </w:r>
      <w:r>
        <w:rPr>
          <w:sz w:val="16"/>
        </w:rPr>
        <w:t xml:space="preserve"> </w:t>
      </w:r>
      <w:r w:rsidRPr="00171990">
        <w:rPr>
          <w:rStyle w:val="StyleUnderline"/>
          <w:highlight w:val="yellow"/>
        </w:rPr>
        <w:t>production, making emissions</w:t>
      </w:r>
      <w:r>
        <w:rPr>
          <w:sz w:val="16"/>
        </w:rPr>
        <w:t xml:space="preserve"> </w:t>
      </w:r>
      <w:r w:rsidRPr="00171990">
        <w:rPr>
          <w:rStyle w:val="Emphasis"/>
          <w:highlight w:val="yellow"/>
        </w:rPr>
        <w:t>transparent</w:t>
      </w:r>
      <w:r w:rsidRPr="00171990">
        <w:rPr>
          <w:rStyle w:val="StyleUnderline"/>
          <w:highlight w:val="yellow"/>
        </w:rPr>
        <w:t>. A</w:t>
      </w:r>
      <w:r>
        <w:rPr>
          <w:rStyle w:val="StyleUnderline"/>
        </w:rPr>
        <w:t xml:space="preserve"> </w:t>
      </w:r>
      <w:r w:rsidRPr="00171990">
        <w:rPr>
          <w:rStyle w:val="StyleUnderline"/>
          <w:highlight w:val="yellow"/>
        </w:rPr>
        <w:t>framework that creates</w:t>
      </w:r>
      <w:r>
        <w:rPr>
          <w:sz w:val="16"/>
        </w:rPr>
        <w:t xml:space="preserve"> </w:t>
      </w:r>
      <w:r w:rsidRPr="00171990">
        <w:rPr>
          <w:rStyle w:val="StyleUnderline"/>
          <w:highlight w:val="yellow"/>
        </w:rPr>
        <w:t>incentives for</w:t>
      </w:r>
      <w:r>
        <w:rPr>
          <w:rStyle w:val="StyleUnderline"/>
        </w:rPr>
        <w:t xml:space="preserve"> </w:t>
      </w:r>
      <w:r w:rsidRPr="00171990">
        <w:rPr>
          <w:rStyle w:val="Emphasis"/>
          <w:highlight w:val="yellow"/>
        </w:rPr>
        <w:t>producers</w:t>
      </w:r>
      <w:r w:rsidRPr="00171990">
        <w:rPr>
          <w:rStyle w:val="StyleUnderline"/>
          <w:highlight w:val="yellow"/>
        </w:rPr>
        <w:t xml:space="preserve"> to </w:t>
      </w:r>
      <w:r w:rsidRPr="00171990">
        <w:rPr>
          <w:rStyle w:val="Emphasis"/>
          <w:highlight w:val="yellow"/>
        </w:rPr>
        <w:t>use</w:t>
      </w:r>
      <w:r w:rsidRPr="00171990">
        <w:rPr>
          <w:rStyle w:val="StyleUnderline"/>
          <w:highlight w:val="yellow"/>
        </w:rPr>
        <w:t xml:space="preserve"> </w:t>
      </w:r>
      <w:r w:rsidRPr="00171990">
        <w:rPr>
          <w:rStyle w:val="Emphasis"/>
          <w:highlight w:val="yellow"/>
        </w:rPr>
        <w:t>advanced tech</w:t>
      </w:r>
      <w:r>
        <w:rPr>
          <w:sz w:val="16"/>
        </w:rPr>
        <w:t xml:space="preserve"> </w:t>
      </w:r>
      <w:r w:rsidRPr="00171990">
        <w:rPr>
          <w:rStyle w:val="StyleUnderline"/>
          <w:highlight w:val="yellow"/>
        </w:rPr>
        <w:t>could help them</w:t>
      </w:r>
      <w:r>
        <w:rPr>
          <w:sz w:val="16"/>
        </w:rPr>
        <w:t xml:space="preserve"> </w:t>
      </w:r>
      <w:r w:rsidRPr="00171990">
        <w:rPr>
          <w:rStyle w:val="StyleUnderline"/>
          <w:highlight w:val="yellow"/>
        </w:rPr>
        <w:t>meet</w:t>
      </w:r>
      <w:r>
        <w:rPr>
          <w:sz w:val="16"/>
        </w:rPr>
        <w:t xml:space="preserve"> </w:t>
      </w:r>
      <w:r w:rsidRPr="00171990">
        <w:rPr>
          <w:rStyle w:val="Emphasis"/>
          <w:highlight w:val="yellow"/>
        </w:rPr>
        <w:t>demand</w:t>
      </w:r>
      <w:r>
        <w:rPr>
          <w:sz w:val="16"/>
        </w:rPr>
        <w:t xml:space="preserve"> </w:t>
      </w:r>
    </w:p>
    <w:p w14:paraId="46EBF36F" w14:textId="77777777" w:rsidR="005B7146" w:rsidRDefault="005B7146" w:rsidP="005B7146">
      <w:pPr>
        <w:pStyle w:val="Heading4"/>
        <w:rPr>
          <w:rStyle w:val="StyleUnderline"/>
          <w:highlight w:val="yellow"/>
        </w:rPr>
      </w:pPr>
      <w:r w:rsidRPr="00171990">
        <w:t xml:space="preserve">Empirical monitoring </w:t>
      </w:r>
      <w:r w:rsidRPr="00171990">
        <w:rPr>
          <w:u w:val="single"/>
        </w:rPr>
        <w:t>enables</w:t>
      </w:r>
      <w:r w:rsidRPr="00171990">
        <w:t xml:space="preserve"> the development of a </w:t>
      </w:r>
      <w:r w:rsidRPr="00171990">
        <w:rPr>
          <w:u w:val="single"/>
        </w:rPr>
        <w:t>differentiated gas market</w:t>
      </w:r>
      <w:r w:rsidRPr="00171990">
        <w:t xml:space="preserve">. </w:t>
      </w:r>
    </w:p>
    <w:p w14:paraId="64E6B8AC" w14:textId="77777777" w:rsidR="005B7146" w:rsidRDefault="005B7146" w:rsidP="005B7146">
      <w:pPr>
        <w:rPr>
          <w:rStyle w:val="StyleUnderline"/>
        </w:rPr>
      </w:pPr>
      <w:r w:rsidRPr="00171990">
        <w:rPr>
          <w:rStyle w:val="Style13ptBold"/>
        </w:rPr>
        <w:t>Hassenboehler 23</w:t>
      </w:r>
      <w:r>
        <w:t xml:space="preserve"> </w:t>
      </w:r>
    </w:p>
    <w:p w14:paraId="0247860A" w14:textId="77777777" w:rsidR="005B7146" w:rsidRDefault="005B7146" w:rsidP="005B7146">
      <w:pPr>
        <w:rPr>
          <w:rStyle w:val="StyleUnderline"/>
          <w:highlight w:val="yellow"/>
        </w:rPr>
      </w:pPr>
      <w:r w:rsidRPr="00171990">
        <w:rPr>
          <w:rStyle w:val="StyleUnderline"/>
          <w:highlight w:val="yellow"/>
        </w:rPr>
        <w:t xml:space="preserve">EPA </w:t>
      </w:r>
      <w:r w:rsidRPr="00171990">
        <w:rPr>
          <w:rStyle w:val="Emphasis"/>
          <w:highlight w:val="yellow"/>
        </w:rPr>
        <w:t>must not exclude</w:t>
      </w:r>
      <w:r w:rsidRPr="00171990">
        <w:rPr>
          <w:rStyle w:val="StyleUnderline"/>
          <w:highlight w:val="yellow"/>
        </w:rPr>
        <w:t xml:space="preserve"> advanced measurement</w:t>
      </w:r>
      <w:r>
        <w:rPr>
          <w:rStyle w:val="StyleUnderline"/>
        </w:rPr>
        <w:t xml:space="preserve"> </w:t>
      </w:r>
      <w:r w:rsidRPr="00171990">
        <w:rPr>
          <w:rStyle w:val="StyleUnderline"/>
          <w:highlight w:val="yellow"/>
        </w:rPr>
        <w:t>With the pace of</w:t>
      </w:r>
      <w:r w:rsidRPr="00171990">
        <w:rPr>
          <w:sz w:val="16"/>
          <w:highlight w:val="yellow"/>
        </w:rPr>
        <w:t xml:space="preserve"> </w:t>
      </w:r>
      <w:r w:rsidRPr="00171990">
        <w:rPr>
          <w:rStyle w:val="Emphasis"/>
          <w:highlight w:val="yellow"/>
        </w:rPr>
        <w:t>tech</w:t>
      </w:r>
      <w:r>
        <w:rPr>
          <w:sz w:val="16"/>
        </w:rPr>
        <w:t xml:space="preserve"> </w:t>
      </w:r>
      <w:r w:rsidRPr="00171990">
        <w:rPr>
          <w:rStyle w:val="StyleUnderline"/>
          <w:highlight w:val="yellow"/>
        </w:rPr>
        <w:t>in</w:t>
      </w:r>
      <w:r>
        <w:rPr>
          <w:rStyle w:val="StyleUnderline"/>
        </w:rPr>
        <w:t xml:space="preserve"> </w:t>
      </w:r>
      <w:r w:rsidRPr="00171990">
        <w:rPr>
          <w:rStyle w:val="Emphasis"/>
          <w:highlight w:val="yellow"/>
        </w:rPr>
        <w:t>detection</w:t>
      </w:r>
      <w:r>
        <w:rPr>
          <w:rStyle w:val="StyleUnderline"/>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static</w:t>
      </w:r>
      <w:r>
        <w:rPr>
          <w:sz w:val="16"/>
        </w:rPr>
        <w:t xml:space="preserve"> </w:t>
      </w:r>
      <w:r w:rsidRPr="00171990">
        <w:rPr>
          <w:rStyle w:val="Emphasis"/>
          <w:highlight w:val="yellow"/>
        </w:rPr>
        <w:t>rule</w:t>
      </w:r>
      <w:r w:rsidRPr="00171990">
        <w:rPr>
          <w:rStyle w:val="StyleUnderline"/>
          <w:highlight w:val="yellow"/>
        </w:rPr>
        <w:t xml:space="preserve"> could</w:t>
      </w:r>
      <w:r>
        <w:rPr>
          <w:rStyle w:val="StyleUnderline"/>
        </w:rPr>
        <w:t xml:space="preserve"> </w:t>
      </w:r>
      <w:r w:rsidRPr="00171990">
        <w:rPr>
          <w:rStyle w:val="Emphasis"/>
          <w:highlight w:val="yellow"/>
        </w:rPr>
        <w:t>hinder</w:t>
      </w:r>
      <w:r>
        <w:rPr>
          <w:sz w:val="16"/>
        </w:rPr>
        <w:t xml:space="preserve"> </w:t>
      </w:r>
      <w:r w:rsidRPr="00171990">
        <w:rPr>
          <w:rStyle w:val="Emphasis"/>
          <w:highlight w:val="yellow"/>
        </w:rPr>
        <w:t>advances</w:t>
      </w:r>
      <w:r>
        <w:rPr>
          <w:sz w:val="16"/>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dynamic</w:t>
      </w:r>
      <w:r>
        <w:rPr>
          <w:rStyle w:val="Emphasis"/>
        </w:rPr>
        <w:t xml:space="preserve"> </w:t>
      </w:r>
      <w:r w:rsidRPr="00171990">
        <w:rPr>
          <w:rStyle w:val="StyleUnderline"/>
          <w:highlight w:val="yellow"/>
        </w:rPr>
        <w:t>approval framework</w:t>
      </w:r>
      <w:r>
        <w:rPr>
          <w:rStyle w:val="StyleUnderline"/>
        </w:rPr>
        <w:t xml:space="preserve"> </w:t>
      </w:r>
      <w:r w:rsidRPr="00171990">
        <w:rPr>
          <w:rStyle w:val="StyleUnderline"/>
          <w:highlight w:val="yellow"/>
        </w:rPr>
        <w:t xml:space="preserve">would </w:t>
      </w:r>
      <w:r w:rsidRPr="00171990">
        <w:rPr>
          <w:rStyle w:val="Emphasis"/>
          <w:highlight w:val="yellow"/>
        </w:rPr>
        <w:t>nurture</w:t>
      </w:r>
      <w:r>
        <w:rPr>
          <w:rStyle w:val="StyleUnderline"/>
        </w:rPr>
        <w:t xml:space="preserve"> </w:t>
      </w:r>
      <w:r w:rsidRPr="00171990">
        <w:rPr>
          <w:rStyle w:val="Emphasis"/>
          <w:highlight w:val="yellow"/>
        </w:rPr>
        <w:t>innovation</w:t>
      </w:r>
      <w:r>
        <w:rPr>
          <w:sz w:val="16"/>
        </w:rPr>
        <w:t xml:space="preserve"> </w:t>
      </w:r>
      <w:r w:rsidRPr="00171990">
        <w:rPr>
          <w:rStyle w:val="Emphasis"/>
          <w:highlight w:val="yellow"/>
        </w:rPr>
        <w:t>Differentiated gas</w:t>
      </w:r>
      <w:r>
        <w:rPr>
          <w:sz w:val="16"/>
        </w:rPr>
        <w:t xml:space="preserve"> </w:t>
      </w:r>
      <w:r w:rsidRPr="00171990">
        <w:rPr>
          <w:rStyle w:val="Emphasis"/>
          <w:highlight w:val="yellow"/>
        </w:rPr>
        <w:t>sold</w:t>
      </w:r>
      <w:r w:rsidRPr="00171990">
        <w:rPr>
          <w:sz w:val="16"/>
          <w:highlight w:val="yellow"/>
        </w:rPr>
        <w:t xml:space="preserve"> </w:t>
      </w:r>
      <w:r w:rsidRPr="00171990">
        <w:rPr>
          <w:rStyle w:val="StyleUnderline"/>
          <w:highlight w:val="yellow"/>
        </w:rPr>
        <w:t>based on</w:t>
      </w:r>
      <w:r>
        <w:rPr>
          <w:sz w:val="16"/>
        </w:rPr>
        <w:t xml:space="preserve"> </w:t>
      </w:r>
      <w:r w:rsidRPr="00171990">
        <w:rPr>
          <w:rStyle w:val="Emphasis"/>
          <w:highlight w:val="yellow"/>
        </w:rPr>
        <w:t>verifiable environmental attributes</w:t>
      </w:r>
      <w:r>
        <w:rPr>
          <w:rStyle w:val="StyleUnderline"/>
        </w:rPr>
        <w:t xml:space="preserve"> </w:t>
      </w:r>
      <w:r w:rsidRPr="00171990">
        <w:rPr>
          <w:rStyle w:val="StyleUnderline"/>
          <w:highlight w:val="yellow"/>
        </w:rPr>
        <w:t xml:space="preserve">will </w:t>
      </w:r>
      <w:r w:rsidRPr="00171990">
        <w:rPr>
          <w:rStyle w:val="Emphasis"/>
          <w:highlight w:val="yellow"/>
        </w:rPr>
        <w:t>inevitably</w:t>
      </w:r>
      <w:r w:rsidRPr="00171990">
        <w:rPr>
          <w:rStyle w:val="StyleUnderline"/>
          <w:highlight w:val="yellow"/>
        </w:rPr>
        <w:t xml:space="preserve"> gain a </w:t>
      </w:r>
      <w:r w:rsidRPr="00171990">
        <w:rPr>
          <w:rStyle w:val="Emphasis"/>
          <w:highlight w:val="yellow"/>
        </w:rPr>
        <w:t>competitive edge</w:t>
      </w:r>
      <w:r>
        <w:rPr>
          <w:rStyle w:val="StyleUnderline"/>
        </w:rPr>
        <w:t xml:space="preserve"> </w:t>
      </w:r>
      <w:r w:rsidRPr="00171990">
        <w:rPr>
          <w:rStyle w:val="Emphasis"/>
          <w:highlight w:val="yellow"/>
        </w:rPr>
        <w:t>reliable verification</w:t>
      </w:r>
      <w:r>
        <w:rPr>
          <w:rStyle w:val="StyleUnderline"/>
        </w:rPr>
        <w:t xml:space="preserve"> </w:t>
      </w:r>
      <w:r w:rsidRPr="00171990">
        <w:rPr>
          <w:rStyle w:val="StyleUnderline"/>
          <w:highlight w:val="yellow"/>
        </w:rPr>
        <w:t>means</w:t>
      </w:r>
      <w:r>
        <w:rPr>
          <w:rStyle w:val="StyleUnderline"/>
        </w:rPr>
        <w:t xml:space="preserve"> </w:t>
      </w:r>
      <w:r w:rsidRPr="00171990">
        <w:rPr>
          <w:rStyle w:val="StyleUnderline"/>
          <w:highlight w:val="yellow"/>
        </w:rPr>
        <w:t>a product can be</w:t>
      </w:r>
      <w:r w:rsidRPr="00171990">
        <w:rPr>
          <w:sz w:val="16"/>
          <w:highlight w:val="yellow"/>
        </w:rPr>
        <w:t xml:space="preserve"> </w:t>
      </w:r>
      <w:r w:rsidRPr="00171990">
        <w:rPr>
          <w:rStyle w:val="Emphasis"/>
          <w:highlight w:val="yellow"/>
        </w:rPr>
        <w:t>sold</w:t>
      </w:r>
      <w:r w:rsidRPr="00171990">
        <w:rPr>
          <w:sz w:val="16"/>
          <w:highlight w:val="yellow"/>
        </w:rPr>
        <w:t xml:space="preserve"> </w:t>
      </w:r>
      <w:r w:rsidRPr="00171990">
        <w:rPr>
          <w:rStyle w:val="StyleUnderline"/>
          <w:highlight w:val="yellow"/>
        </w:rPr>
        <w:t>at</w:t>
      </w:r>
      <w:r w:rsidRPr="00171990">
        <w:rPr>
          <w:sz w:val="16"/>
          <w:highlight w:val="yellow"/>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premium</w:t>
      </w:r>
      <w:r>
        <w:rPr>
          <w:sz w:val="16"/>
        </w:rPr>
        <w:t xml:space="preserve"> </w:t>
      </w:r>
      <w:r w:rsidRPr="00171990">
        <w:rPr>
          <w:rStyle w:val="StyleUnderline"/>
          <w:highlight w:val="yellow"/>
        </w:rPr>
        <w:t>However</w:t>
      </w:r>
      <w:r>
        <w:rPr>
          <w:rStyle w:val="StyleUnderline"/>
        </w:rPr>
        <w:t xml:space="preserve"> </w:t>
      </w:r>
      <w:r w:rsidRPr="00171990">
        <w:rPr>
          <w:rStyle w:val="StyleUnderline"/>
          <w:highlight w:val="yellow"/>
        </w:rPr>
        <w:t xml:space="preserve">such a market is </w:t>
      </w:r>
      <w:r w:rsidRPr="00171990">
        <w:rPr>
          <w:rStyle w:val="Emphasis"/>
          <w:highlight w:val="yellow"/>
        </w:rPr>
        <w:t>contingent</w:t>
      </w:r>
      <w:r w:rsidRPr="00171990">
        <w:rPr>
          <w:sz w:val="16"/>
          <w:highlight w:val="yellow"/>
        </w:rPr>
        <w:t xml:space="preserve"> </w:t>
      </w:r>
      <w:r w:rsidRPr="00171990">
        <w:rPr>
          <w:rStyle w:val="StyleUnderline"/>
          <w:highlight w:val="yellow"/>
        </w:rPr>
        <w:t>upon</w:t>
      </w:r>
      <w:r>
        <w:rPr>
          <w:rStyle w:val="StyleUnderline"/>
        </w:rPr>
        <w:t xml:space="preserve"> </w:t>
      </w:r>
      <w:r w:rsidRPr="00171990">
        <w:rPr>
          <w:rStyle w:val="Emphasis"/>
          <w:highlight w:val="yellow"/>
        </w:rPr>
        <w:t>policies</w:t>
      </w:r>
      <w:r w:rsidRPr="00171990">
        <w:rPr>
          <w:rStyle w:val="StyleUnderline"/>
          <w:highlight w:val="yellow"/>
        </w:rPr>
        <w:t xml:space="preserve"> that</w:t>
      </w:r>
      <w:r>
        <w:rPr>
          <w:rStyle w:val="StyleUnderline"/>
        </w:rPr>
        <w:t xml:space="preserve"> </w:t>
      </w:r>
      <w:r w:rsidRPr="00171990">
        <w:rPr>
          <w:rStyle w:val="Emphasis"/>
          <w:highlight w:val="yellow"/>
        </w:rPr>
        <w:t>incentivize high-performing</w:t>
      </w:r>
      <w:r>
        <w:rPr>
          <w:rStyle w:val="StyleUnderline"/>
        </w:rPr>
        <w:t xml:space="preserve"> </w:t>
      </w:r>
      <w:r w:rsidRPr="00171990">
        <w:rPr>
          <w:rStyle w:val="Emphasis"/>
          <w:highlight w:val="yellow"/>
        </w:rPr>
        <w:t>quantification and disclosure</w:t>
      </w:r>
      <w:r w:rsidRPr="00171990">
        <w:rPr>
          <w:sz w:val="16"/>
          <w:highlight w:val="yellow"/>
        </w:rPr>
        <w:t xml:space="preserve">. </w:t>
      </w:r>
      <w:r w:rsidRPr="00171990">
        <w:rPr>
          <w:rStyle w:val="StyleUnderline"/>
          <w:highlight w:val="yellow"/>
        </w:rPr>
        <w:t>Without</w:t>
      </w:r>
      <w:r>
        <w:rPr>
          <w:sz w:val="16"/>
        </w:rPr>
        <w:t xml:space="preserve"> </w:t>
      </w:r>
      <w:r w:rsidRPr="00171990">
        <w:rPr>
          <w:rStyle w:val="Emphasis"/>
          <w:highlight w:val="yellow"/>
        </w:rPr>
        <w:t>data</w:t>
      </w:r>
      <w:r>
        <w:rPr>
          <w:sz w:val="16"/>
        </w:rPr>
        <w:t xml:space="preserve"> </w:t>
      </w:r>
      <w:r w:rsidRPr="00171990">
        <w:rPr>
          <w:rStyle w:val="Emphasis"/>
          <w:highlight w:val="yellow"/>
        </w:rPr>
        <w:t>transactability</w:t>
      </w:r>
      <w:r>
        <w:rPr>
          <w:rStyle w:val="StyleUnderline"/>
        </w:rPr>
        <w:t xml:space="preserve"> </w:t>
      </w:r>
      <w:r w:rsidRPr="00171990">
        <w:rPr>
          <w:rStyle w:val="StyleUnderline"/>
          <w:highlight w:val="yellow"/>
        </w:rPr>
        <w:t xml:space="preserve">will </w:t>
      </w:r>
      <w:r w:rsidRPr="00171990">
        <w:rPr>
          <w:rStyle w:val="Emphasis"/>
          <w:highlight w:val="yellow"/>
        </w:rPr>
        <w:t>remain challenging</w:t>
      </w:r>
      <w:r>
        <w:rPr>
          <w:sz w:val="16"/>
        </w:rPr>
        <w:t xml:space="preserve"> </w:t>
      </w:r>
      <w:r w:rsidRPr="00171990">
        <w:rPr>
          <w:rStyle w:val="Emphasis"/>
          <w:highlight w:val="yellow"/>
        </w:rPr>
        <w:t>presumptive emissions rates</w:t>
      </w:r>
      <w:r>
        <w:rPr>
          <w:rStyle w:val="Emphasis"/>
        </w:rPr>
        <w:t xml:space="preserve"> </w:t>
      </w:r>
      <w:r w:rsidRPr="00171990">
        <w:rPr>
          <w:rStyle w:val="Emphasis"/>
          <w:highlight w:val="yellow"/>
        </w:rPr>
        <w:t>dissuade well-intentioned actors</w:t>
      </w:r>
      <w:r>
        <w:rPr>
          <w:rStyle w:val="Emphasis"/>
        </w:rPr>
        <w:t xml:space="preserve"> </w:t>
      </w:r>
      <w:r w:rsidRPr="00171990">
        <w:rPr>
          <w:rStyle w:val="StyleUnderline"/>
          <w:highlight w:val="yellow"/>
        </w:rPr>
        <w:t xml:space="preserve">from embracing the </w:t>
      </w:r>
      <w:r w:rsidRPr="00171990">
        <w:rPr>
          <w:rStyle w:val="Emphasis"/>
          <w:highlight w:val="yellow"/>
        </w:rPr>
        <w:t>most advanced tech</w:t>
      </w:r>
      <w:r>
        <w:rPr>
          <w:rStyle w:val="StyleUnderline"/>
        </w:rPr>
        <w:t xml:space="preserve"> </w:t>
      </w:r>
      <w:r w:rsidRPr="00171990">
        <w:rPr>
          <w:rStyle w:val="Emphasis"/>
          <w:highlight w:val="yellow"/>
        </w:rPr>
        <w:t>available</w:t>
      </w:r>
      <w:r>
        <w:rPr>
          <w:sz w:val="16"/>
        </w:rPr>
        <w:t xml:space="preserve"> </w:t>
      </w:r>
    </w:p>
    <w:p w14:paraId="0CEDE229" w14:textId="1DE7A47F" w:rsidR="005B7146" w:rsidRDefault="00DC7E98" w:rsidP="005B7146">
      <w:pPr>
        <w:pStyle w:val="Heading3"/>
        <w:rPr>
          <w:rStyle w:val="StyleUnderline"/>
          <w:highlight w:val="yellow"/>
        </w:rPr>
      </w:pPr>
      <w:r>
        <w:t xml:space="preserve">Warming </w:t>
      </w:r>
      <w:r w:rsidR="005B7146" w:rsidRPr="00171990">
        <w:t>ADV</w:t>
      </w:r>
    </w:p>
    <w:p w14:paraId="1D09FF0A" w14:textId="7380245E" w:rsidR="005B7146" w:rsidRDefault="005B7146" w:rsidP="005B7146">
      <w:pPr>
        <w:pStyle w:val="Heading4"/>
        <w:rPr>
          <w:rStyle w:val="StyleUnderline"/>
          <w:highlight w:val="yellow"/>
        </w:rPr>
      </w:pPr>
      <w:r w:rsidRPr="00171990">
        <w:t xml:space="preserve">Advantage two is </w:t>
      </w:r>
      <w:r w:rsidR="00DC7E98">
        <w:t>WARMING</w:t>
      </w:r>
      <w:r w:rsidRPr="00171990">
        <w:t xml:space="preserve">. </w:t>
      </w:r>
    </w:p>
    <w:p w14:paraId="2389D953" w14:textId="77777777" w:rsidR="005B7146" w:rsidRDefault="005B7146" w:rsidP="005B7146">
      <w:pPr>
        <w:pStyle w:val="Heading4"/>
        <w:rPr>
          <w:rStyle w:val="StyleUnderline"/>
          <w:highlight w:val="yellow"/>
        </w:rPr>
      </w:pPr>
      <w:r w:rsidRPr="00171990">
        <w:t xml:space="preserve">Short-term warming from methane is </w:t>
      </w:r>
      <w:r w:rsidRPr="00171990">
        <w:rPr>
          <w:u w:val="single"/>
        </w:rPr>
        <w:t>existential</w:t>
      </w:r>
      <w:r w:rsidRPr="00171990">
        <w:t xml:space="preserve">. Methane abatement </w:t>
      </w:r>
      <w:r w:rsidRPr="00171990">
        <w:rPr>
          <w:u w:val="single"/>
        </w:rPr>
        <w:t>now</w:t>
      </w:r>
      <w:r w:rsidRPr="00171990">
        <w:t xml:space="preserve"> buys us </w:t>
      </w:r>
      <w:r w:rsidRPr="00171990">
        <w:rPr>
          <w:u w:val="single"/>
        </w:rPr>
        <w:t>time</w:t>
      </w:r>
      <w:r w:rsidRPr="00171990">
        <w:t xml:space="preserve"> to adapt. Otherwise, </w:t>
      </w:r>
      <w:r w:rsidRPr="00171990">
        <w:rPr>
          <w:u w:val="single"/>
        </w:rPr>
        <w:t>quick</w:t>
      </w:r>
      <w:r w:rsidRPr="00171990">
        <w:t xml:space="preserve"> overshoot triggers </w:t>
      </w:r>
      <w:r w:rsidRPr="00171990">
        <w:rPr>
          <w:u w:val="single"/>
        </w:rPr>
        <w:t>tipping points</w:t>
      </w:r>
      <w:r w:rsidRPr="00171990">
        <w:t xml:space="preserve"> and </w:t>
      </w:r>
      <w:r w:rsidRPr="00171990">
        <w:rPr>
          <w:u w:val="single"/>
        </w:rPr>
        <w:t>feedback loops</w:t>
      </w:r>
      <w:r w:rsidRPr="00171990">
        <w:t xml:space="preserve"> that </w:t>
      </w:r>
      <w:r w:rsidRPr="00171990">
        <w:rPr>
          <w:u w:val="single"/>
        </w:rPr>
        <w:t>overwhelm</w:t>
      </w:r>
      <w:r w:rsidRPr="00171990">
        <w:t xml:space="preserve"> societal response capacity. </w:t>
      </w:r>
    </w:p>
    <w:p w14:paraId="7A63004E" w14:textId="77777777" w:rsidR="005B7146" w:rsidRDefault="005B7146" w:rsidP="005B7146">
      <w:pPr>
        <w:rPr>
          <w:rStyle w:val="StyleUnderline"/>
        </w:rPr>
      </w:pPr>
      <w:r w:rsidRPr="00171990">
        <w:rPr>
          <w:rStyle w:val="Style13ptBold"/>
        </w:rPr>
        <w:t>Ferris et al. 23</w:t>
      </w:r>
      <w:r>
        <w:t xml:space="preserve"> </w:t>
      </w:r>
    </w:p>
    <w:p w14:paraId="430FACE8" w14:textId="77777777" w:rsidR="005B7146" w:rsidRDefault="005B7146" w:rsidP="005B7146">
      <w:pPr>
        <w:rPr>
          <w:rStyle w:val="StyleUnderline"/>
        </w:rPr>
      </w:pPr>
      <w:r w:rsidRPr="00171990">
        <w:rPr>
          <w:rStyle w:val="StyleUnderline"/>
          <w:highlight w:val="yellow"/>
        </w:rPr>
        <w:t xml:space="preserve">during the </w:t>
      </w:r>
      <w:r w:rsidRPr="00171990">
        <w:rPr>
          <w:rStyle w:val="Emphasis"/>
          <w:highlight w:val="yellow"/>
        </w:rPr>
        <w:t>time</w:t>
      </w:r>
      <w:r>
        <w:rPr>
          <w:rStyle w:val="Emphasis"/>
        </w:rPr>
        <w:t xml:space="preserve"> </w:t>
      </w:r>
      <w:r w:rsidRPr="00171990">
        <w:rPr>
          <w:rStyle w:val="StyleUnderline"/>
          <w:highlight w:val="yellow"/>
        </w:rPr>
        <w:t>to shift</w:t>
      </w:r>
      <w:r>
        <w:rPr>
          <w:rStyle w:val="StyleUnderline"/>
        </w:rPr>
        <w:t xml:space="preserve"> </w:t>
      </w:r>
      <w:r w:rsidRPr="00171990">
        <w:rPr>
          <w:rStyle w:val="StyleUnderline"/>
          <w:highlight w:val="yellow"/>
        </w:rPr>
        <w:t>to clean energy</w:t>
      </w:r>
      <w:r w:rsidRPr="00171990">
        <w:rPr>
          <w:sz w:val="16"/>
          <w:highlight w:val="yellow"/>
        </w:rPr>
        <w:t xml:space="preserve">, </w:t>
      </w:r>
      <w:r w:rsidRPr="00171990">
        <w:rPr>
          <w:rStyle w:val="StyleUnderline"/>
          <w:highlight w:val="yellow"/>
        </w:rPr>
        <w:t>it</w:t>
      </w:r>
      <w:r>
        <w:rPr>
          <w:sz w:val="16"/>
        </w:rPr>
        <w:t xml:space="preserve"> </w:t>
      </w:r>
      <w:r w:rsidRPr="00171990">
        <w:rPr>
          <w:rStyle w:val="StyleUnderline"/>
          <w:highlight w:val="yellow"/>
        </w:rPr>
        <w:t xml:space="preserve">is </w:t>
      </w:r>
      <w:r w:rsidRPr="00171990">
        <w:rPr>
          <w:rStyle w:val="Emphasis"/>
          <w:highlight w:val="yellow"/>
        </w:rPr>
        <w:t>essential</w:t>
      </w:r>
      <w:r w:rsidRPr="00171990">
        <w:rPr>
          <w:sz w:val="16"/>
          <w:highlight w:val="yellow"/>
        </w:rPr>
        <w:t xml:space="preserve"> </w:t>
      </w:r>
      <w:r w:rsidRPr="00171990">
        <w:rPr>
          <w:rStyle w:val="StyleUnderline"/>
          <w:highlight w:val="yellow"/>
        </w:rPr>
        <w:t xml:space="preserve">to reduce </w:t>
      </w:r>
      <w:r w:rsidRPr="00171990">
        <w:rPr>
          <w:rStyle w:val="Emphasis"/>
          <w:highlight w:val="yellow"/>
        </w:rPr>
        <w:t>methane</w:t>
      </w:r>
      <w:r>
        <w:rPr>
          <w:rStyle w:val="StyleUnderline"/>
        </w:rPr>
        <w:t xml:space="preserve"> </w:t>
      </w:r>
      <w:r w:rsidRPr="00171990">
        <w:rPr>
          <w:rStyle w:val="Emphasis"/>
          <w:highlight w:val="yellow"/>
        </w:rPr>
        <w:t>as fast as possible</w:t>
      </w:r>
      <w:r>
        <w:rPr>
          <w:sz w:val="16"/>
        </w:rPr>
        <w:t xml:space="preserve"> </w:t>
      </w:r>
      <w:r w:rsidRPr="00171990">
        <w:rPr>
          <w:rStyle w:val="Emphasis"/>
          <w:highlight w:val="yellow"/>
        </w:rPr>
        <w:t>over 80 times</w:t>
      </w:r>
      <w:r>
        <w:rPr>
          <w:sz w:val="16"/>
        </w:rPr>
        <w:t xml:space="preserve"> </w:t>
      </w:r>
      <w:r w:rsidRPr="00171990">
        <w:rPr>
          <w:rStyle w:val="StyleUnderline"/>
          <w:highlight w:val="yellow"/>
        </w:rPr>
        <w:t>warming power</w:t>
      </w:r>
      <w:r>
        <w:rPr>
          <w:rStyle w:val="StyleUnderline"/>
        </w:rPr>
        <w:t xml:space="preserve"> </w:t>
      </w:r>
      <w:r w:rsidRPr="00171990">
        <w:rPr>
          <w:rStyle w:val="StyleUnderline"/>
          <w:highlight w:val="yellow"/>
        </w:rPr>
        <w:t xml:space="preserve">methane is a </w:t>
      </w:r>
      <w:r w:rsidRPr="00171990">
        <w:rPr>
          <w:rStyle w:val="Emphasis"/>
          <w:highlight w:val="yellow"/>
        </w:rPr>
        <w:t>blow torch</w:t>
      </w:r>
      <w:r>
        <w:rPr>
          <w:sz w:val="16"/>
        </w:rPr>
        <w:t xml:space="preserve"> </w:t>
      </w:r>
      <w:r w:rsidRPr="00171990">
        <w:rPr>
          <w:rStyle w:val="Emphasis"/>
          <w:highlight w:val="yellow"/>
        </w:rPr>
        <w:t>cooking us</w:t>
      </w:r>
      <w:r w:rsidRPr="00171990">
        <w:rPr>
          <w:rStyle w:val="StyleUnderline"/>
          <w:highlight w:val="yellow"/>
        </w:rPr>
        <w:t xml:space="preserve"> </w:t>
      </w:r>
      <w:r w:rsidRPr="00171990">
        <w:rPr>
          <w:rStyle w:val="Emphasis"/>
          <w:highlight w:val="yellow"/>
        </w:rPr>
        <w:t>today</w:t>
      </w:r>
      <w:r>
        <w:rPr>
          <w:sz w:val="16"/>
        </w:rPr>
        <w:t xml:space="preserve"> </w:t>
      </w:r>
      <w:r w:rsidRPr="00171990">
        <w:rPr>
          <w:rStyle w:val="StyleUnderline"/>
          <w:highlight w:val="yellow"/>
        </w:rPr>
        <w:t>a</w:t>
      </w:r>
      <w:r>
        <w:rPr>
          <w:rStyle w:val="StyleUnderline"/>
        </w:rPr>
        <w:t xml:space="preserve"> </w:t>
      </w:r>
      <w:r w:rsidRPr="00171990">
        <w:rPr>
          <w:rStyle w:val="Emphasis"/>
          <w:highlight w:val="yellow"/>
        </w:rPr>
        <w:t>precursor</w:t>
      </w:r>
      <w:r w:rsidRPr="00171990">
        <w:rPr>
          <w:sz w:val="16"/>
          <w:highlight w:val="yellow"/>
        </w:rPr>
        <w:t xml:space="preserve"> </w:t>
      </w:r>
      <w:r w:rsidRPr="00171990">
        <w:rPr>
          <w:rStyle w:val="StyleUnderline"/>
          <w:highlight w:val="yellow"/>
        </w:rPr>
        <w:t>of</w:t>
      </w:r>
      <w:r>
        <w:rPr>
          <w:rStyle w:val="StyleUnderline"/>
        </w:rPr>
        <w:t xml:space="preserve"> </w:t>
      </w:r>
      <w:r w:rsidRPr="00171990">
        <w:rPr>
          <w:rStyle w:val="Emphasis"/>
          <w:highlight w:val="yellow"/>
        </w:rPr>
        <w:t>ozone</w:t>
      </w:r>
      <w:r>
        <w:rPr>
          <w:sz w:val="16"/>
        </w:rPr>
        <w:t xml:space="preserve"> </w:t>
      </w:r>
      <w:r w:rsidRPr="00171990">
        <w:rPr>
          <w:rStyle w:val="StyleUnderline"/>
          <w:highlight w:val="yellow"/>
        </w:rPr>
        <w:t xml:space="preserve">responsible for </w:t>
      </w:r>
      <w:r w:rsidRPr="00171990">
        <w:rPr>
          <w:rStyle w:val="Emphasis"/>
          <w:highlight w:val="yellow"/>
        </w:rPr>
        <w:t>millions</w:t>
      </w:r>
      <w:r w:rsidRPr="00171990">
        <w:rPr>
          <w:rStyle w:val="StyleUnderline"/>
          <w:highlight w:val="yellow"/>
        </w:rPr>
        <w:t xml:space="preserve"> of</w:t>
      </w:r>
      <w:r>
        <w:rPr>
          <w:rStyle w:val="StyleUnderline"/>
        </w:rPr>
        <w:t xml:space="preserve"> </w:t>
      </w:r>
      <w:r w:rsidRPr="00171990">
        <w:rPr>
          <w:rStyle w:val="Emphasis"/>
          <w:highlight w:val="yellow"/>
        </w:rPr>
        <w:t>deaths</w:t>
      </w:r>
      <w:r>
        <w:rPr>
          <w:sz w:val="16"/>
        </w:rPr>
        <w:t xml:space="preserve"> </w:t>
      </w:r>
      <w:r w:rsidRPr="00171990">
        <w:rPr>
          <w:rStyle w:val="StyleUnderline"/>
          <w:highlight w:val="yellow"/>
        </w:rPr>
        <w:t>Cutting methane</w:t>
      </w:r>
      <w:r>
        <w:rPr>
          <w:rStyle w:val="StyleUnderline"/>
        </w:rPr>
        <w:t xml:space="preserve"> </w:t>
      </w:r>
      <w:r w:rsidRPr="00171990">
        <w:rPr>
          <w:rStyle w:val="StyleUnderline"/>
          <w:highlight w:val="yellow"/>
        </w:rPr>
        <w:t>is</w:t>
      </w:r>
      <w:r>
        <w:rPr>
          <w:rStyle w:val="StyleUnderline"/>
        </w:rPr>
        <w:t xml:space="preserve"> </w:t>
      </w:r>
      <w:r w:rsidRPr="00171990">
        <w:rPr>
          <w:rStyle w:val="Emphasis"/>
          <w:highlight w:val="yellow"/>
        </w:rPr>
        <w:t>best</w:t>
      </w:r>
      <w:r>
        <w:rPr>
          <w:rStyle w:val="StyleUnderline"/>
        </w:rPr>
        <w:t xml:space="preserve"> </w:t>
      </w:r>
      <w:r w:rsidRPr="00171990">
        <w:rPr>
          <w:rStyle w:val="StyleUnderline"/>
          <w:highlight w:val="yellow"/>
        </w:rPr>
        <w:t xml:space="preserve">to </w:t>
      </w:r>
      <w:r w:rsidRPr="00171990">
        <w:rPr>
          <w:rStyle w:val="Emphasis"/>
          <w:highlight w:val="yellow"/>
        </w:rPr>
        <w:t>slow</w:t>
      </w:r>
      <w:r w:rsidRPr="00171990">
        <w:rPr>
          <w:rStyle w:val="StyleUnderline"/>
          <w:highlight w:val="yellow"/>
        </w:rPr>
        <w:t xml:space="preserve"> warming</w:t>
      </w:r>
      <w:r>
        <w:rPr>
          <w:rStyle w:val="StyleUnderline"/>
        </w:rPr>
        <w:t xml:space="preserve"> </w:t>
      </w:r>
      <w:r w:rsidRPr="00171990">
        <w:rPr>
          <w:rStyle w:val="Emphasis"/>
          <w:highlight w:val="yellow"/>
        </w:rPr>
        <w:t>Fast</w:t>
      </w:r>
      <w:r>
        <w:rPr>
          <w:sz w:val="16"/>
        </w:rPr>
        <w:t xml:space="preserve"> </w:t>
      </w:r>
      <w:r w:rsidRPr="00171990">
        <w:rPr>
          <w:rStyle w:val="StyleUnderline"/>
          <w:highlight w:val="yellow"/>
        </w:rPr>
        <w:t xml:space="preserve">is </w:t>
      </w:r>
      <w:r w:rsidRPr="00171990">
        <w:rPr>
          <w:rStyle w:val="Emphasis"/>
          <w:highlight w:val="yellow"/>
        </w:rPr>
        <w:t>critical</w:t>
      </w:r>
      <w:r w:rsidRPr="00171990">
        <w:rPr>
          <w:rStyle w:val="StyleUnderline"/>
          <w:highlight w:val="yellow"/>
        </w:rPr>
        <w:t xml:space="preserve"> because the </w:t>
      </w:r>
      <w:r w:rsidRPr="00171990">
        <w:rPr>
          <w:rStyle w:val="Emphasis"/>
          <w:highlight w:val="yellow"/>
        </w:rPr>
        <w:t>window</w:t>
      </w:r>
      <w:r>
        <w:rPr>
          <w:rStyle w:val="StyleUnderline"/>
        </w:rPr>
        <w:t xml:space="preserve"> </w:t>
      </w:r>
      <w:r w:rsidRPr="00171990">
        <w:rPr>
          <w:rStyle w:val="StyleUnderline"/>
          <w:highlight w:val="yellow"/>
        </w:rPr>
        <w:t>to slow</w:t>
      </w:r>
      <w:r>
        <w:rPr>
          <w:rStyle w:val="StyleUnderline"/>
        </w:rPr>
        <w:t xml:space="preserve"> </w:t>
      </w:r>
      <w:r w:rsidRPr="00171990">
        <w:rPr>
          <w:rStyle w:val="Emphasis"/>
          <w:highlight w:val="yellow"/>
        </w:rPr>
        <w:t>feedbacks</w:t>
      </w:r>
      <w:r w:rsidRPr="00171990">
        <w:rPr>
          <w:sz w:val="16"/>
          <w:highlight w:val="yellow"/>
        </w:rPr>
        <w:t xml:space="preserve"> </w:t>
      </w:r>
      <w:r w:rsidRPr="00171990">
        <w:rPr>
          <w:rStyle w:val="StyleUnderline"/>
          <w:highlight w:val="yellow"/>
        </w:rPr>
        <w:t xml:space="preserve">and avoid </w:t>
      </w:r>
      <w:r w:rsidRPr="00171990">
        <w:rPr>
          <w:rStyle w:val="Emphasis"/>
          <w:highlight w:val="yellow"/>
        </w:rPr>
        <w:t>tipping points</w:t>
      </w:r>
      <w:r w:rsidRPr="00171990">
        <w:rPr>
          <w:rStyle w:val="StyleUnderline"/>
          <w:highlight w:val="yellow"/>
        </w:rPr>
        <w:t xml:space="preserve"> may </w:t>
      </w:r>
      <w:r w:rsidRPr="00171990">
        <w:rPr>
          <w:rStyle w:val="Emphasis"/>
          <w:highlight w:val="yellow"/>
        </w:rPr>
        <w:t>close</w:t>
      </w:r>
      <w:r>
        <w:rPr>
          <w:rStyle w:val="StyleUnderline"/>
        </w:rPr>
        <w:t xml:space="preserve"> </w:t>
      </w:r>
      <w:r w:rsidRPr="00171990">
        <w:rPr>
          <w:rStyle w:val="StyleUnderline"/>
          <w:highlight w:val="yellow"/>
        </w:rPr>
        <w:t>Many</w:t>
      </w:r>
      <w:r>
        <w:rPr>
          <w:sz w:val="16"/>
        </w:rPr>
        <w:t xml:space="preserve"> </w:t>
      </w:r>
      <w:r w:rsidRPr="00171990">
        <w:rPr>
          <w:rStyle w:val="StyleUnderline"/>
          <w:highlight w:val="yellow"/>
        </w:rPr>
        <w:t xml:space="preserve">are showing signs of </w:t>
      </w:r>
      <w:r w:rsidRPr="00171990">
        <w:rPr>
          <w:rStyle w:val="Emphasis"/>
          <w:highlight w:val="yellow"/>
        </w:rPr>
        <w:t>activation</w:t>
      </w:r>
      <w:r>
        <w:rPr>
          <w:sz w:val="16"/>
        </w:rPr>
        <w:t xml:space="preserve"> </w:t>
      </w:r>
      <w:r w:rsidRPr="00171990">
        <w:rPr>
          <w:rStyle w:val="StyleUnderline"/>
          <w:highlight w:val="yellow"/>
        </w:rPr>
        <w:t xml:space="preserve">we are </w:t>
      </w:r>
      <w:r w:rsidRPr="00171990">
        <w:rPr>
          <w:rStyle w:val="Emphasis"/>
          <w:highlight w:val="yellow"/>
        </w:rPr>
        <w:t>nearing</w:t>
      </w:r>
      <w:r>
        <w:rPr>
          <w:rStyle w:val="StyleUnderline"/>
        </w:rPr>
        <w:t xml:space="preserve"> </w:t>
      </w:r>
      <w:r w:rsidRPr="00171990">
        <w:rPr>
          <w:rStyle w:val="Emphasis"/>
          <w:highlight w:val="yellow"/>
        </w:rPr>
        <w:t>multiple</w:t>
      </w:r>
      <w:r>
        <w:rPr>
          <w:rStyle w:val="Emphasis"/>
        </w:rPr>
        <w:t xml:space="preserve"> </w:t>
      </w:r>
      <w:r w:rsidRPr="00171990">
        <w:rPr>
          <w:rStyle w:val="StyleUnderline"/>
          <w:highlight w:val="yellow"/>
        </w:rPr>
        <w:t xml:space="preserve">beyond which a system </w:t>
      </w:r>
      <w:r w:rsidRPr="00171990">
        <w:rPr>
          <w:rStyle w:val="Emphasis"/>
          <w:highlight w:val="yellow"/>
        </w:rPr>
        <w:t>reorganizes</w:t>
      </w:r>
      <w:r>
        <w:rPr>
          <w:sz w:val="16"/>
        </w:rPr>
        <w:t xml:space="preserve"> </w:t>
      </w:r>
      <w:r w:rsidRPr="00171990">
        <w:rPr>
          <w:rStyle w:val="Emphasis"/>
          <w:highlight w:val="yellow"/>
        </w:rPr>
        <w:t>abruptly</w:t>
      </w:r>
      <w:r w:rsidRPr="00171990">
        <w:rPr>
          <w:sz w:val="16"/>
          <w:highlight w:val="yellow"/>
        </w:rPr>
        <w:t xml:space="preserve"> </w:t>
      </w:r>
      <w:r w:rsidRPr="00171990">
        <w:rPr>
          <w:rStyle w:val="StyleUnderline"/>
          <w:highlight w:val="yellow"/>
        </w:rPr>
        <w:t>and</w:t>
      </w:r>
      <w:r>
        <w:rPr>
          <w:rStyle w:val="StyleUnderline"/>
        </w:rPr>
        <w:t xml:space="preserve"> </w:t>
      </w:r>
      <w:r w:rsidRPr="00171990">
        <w:rPr>
          <w:rStyle w:val="Emphasis"/>
          <w:highlight w:val="yellow"/>
        </w:rPr>
        <w:t>irreversibly</w:t>
      </w:r>
      <w:r>
        <w:rPr>
          <w:sz w:val="16"/>
        </w:rPr>
        <w:t xml:space="preserve"> </w:t>
      </w:r>
      <w:r w:rsidRPr="00171990">
        <w:rPr>
          <w:rStyle w:val="Emphasis"/>
          <w:highlight w:val="yellow"/>
        </w:rPr>
        <w:t>Domino-like interactions</w:t>
      </w:r>
      <w:r>
        <w:rPr>
          <w:sz w:val="16"/>
        </w:rPr>
        <w:t xml:space="preserve"> </w:t>
      </w:r>
      <w:r w:rsidRPr="00171990">
        <w:rPr>
          <w:rStyle w:val="Emphasis"/>
          <w:highlight w:val="yellow"/>
        </w:rPr>
        <w:t>trigger</w:t>
      </w:r>
      <w:r>
        <w:rPr>
          <w:rStyle w:val="StyleUnderline"/>
        </w:rPr>
        <w:t xml:space="preserve"> </w:t>
      </w:r>
      <w:r w:rsidRPr="00171990">
        <w:rPr>
          <w:rStyle w:val="StyleUnderline"/>
          <w:highlight w:val="yellow"/>
        </w:rPr>
        <w:t xml:space="preserve">a global </w:t>
      </w:r>
      <w:r w:rsidRPr="00171990">
        <w:rPr>
          <w:rStyle w:val="Emphasis"/>
          <w:highlight w:val="yellow"/>
        </w:rPr>
        <w:t>cascade</w:t>
      </w:r>
      <w:r>
        <w:rPr>
          <w:rStyle w:val="StyleUnderline"/>
        </w:rPr>
        <w:t xml:space="preserve"> </w:t>
      </w:r>
      <w:r w:rsidRPr="00171990">
        <w:rPr>
          <w:rStyle w:val="StyleUnderline"/>
          <w:highlight w:val="yellow"/>
        </w:rPr>
        <w:t xml:space="preserve">Each </w:t>
      </w:r>
      <w:r w:rsidRPr="00171990">
        <w:rPr>
          <w:rStyle w:val="Emphasis"/>
          <w:highlight w:val="yellow"/>
        </w:rPr>
        <w:t>tonne</w:t>
      </w:r>
      <w:r>
        <w:rPr>
          <w:sz w:val="16"/>
        </w:rPr>
        <w:t xml:space="preserve"> </w:t>
      </w:r>
      <w:r w:rsidRPr="00171990">
        <w:rPr>
          <w:rStyle w:val="Emphasis"/>
          <w:highlight w:val="yellow"/>
        </w:rPr>
        <w:t>reduced</w:t>
      </w:r>
      <w:r w:rsidRPr="00171990">
        <w:rPr>
          <w:rStyle w:val="StyleUnderline"/>
          <w:highlight w:val="yellow"/>
        </w:rPr>
        <w:t xml:space="preserve"> generates</w:t>
      </w:r>
      <w:r>
        <w:rPr>
          <w:rStyle w:val="StyleUnderline"/>
        </w:rPr>
        <w:t xml:space="preserve"> </w:t>
      </w:r>
      <w:r w:rsidRPr="00171990">
        <w:rPr>
          <w:rStyle w:val="Emphasis"/>
          <w:highlight w:val="yellow"/>
        </w:rPr>
        <w:t>$4,300</w:t>
      </w:r>
      <w:r w:rsidRPr="00171990">
        <w:rPr>
          <w:rStyle w:val="StyleUnderline"/>
          <w:highlight w:val="yellow"/>
        </w:rPr>
        <w:t xml:space="preserve"> in</w:t>
      </w:r>
      <w:r>
        <w:rPr>
          <w:rStyle w:val="StyleUnderline"/>
        </w:rPr>
        <w:t xml:space="preserve"> </w:t>
      </w:r>
      <w:r w:rsidRPr="00171990">
        <w:rPr>
          <w:rStyle w:val="StyleUnderline"/>
          <w:highlight w:val="yellow"/>
        </w:rPr>
        <w:t>benefits</w:t>
      </w:r>
      <w:r>
        <w:rPr>
          <w:sz w:val="16"/>
        </w:rPr>
        <w:t xml:space="preserve"> </w:t>
      </w:r>
      <w:r w:rsidRPr="00171990">
        <w:rPr>
          <w:rStyle w:val="Emphasis"/>
          <w:highlight w:val="yellow"/>
        </w:rPr>
        <w:t>Every increment</w:t>
      </w:r>
      <w:r>
        <w:rPr>
          <w:sz w:val="16"/>
        </w:rPr>
        <w:t xml:space="preserve"> </w:t>
      </w:r>
      <w:r w:rsidRPr="00171990">
        <w:rPr>
          <w:rStyle w:val="Emphasis"/>
          <w:highlight w:val="yellow"/>
        </w:rPr>
        <w:t>matters</w:t>
      </w:r>
      <w:r>
        <w:rPr>
          <w:rStyle w:val="StyleUnderline"/>
        </w:rPr>
        <w:t xml:space="preserve"> </w:t>
      </w:r>
      <w:r w:rsidRPr="00171990">
        <w:rPr>
          <w:rStyle w:val="StyleUnderline"/>
          <w:highlight w:val="yellow"/>
        </w:rPr>
        <w:t xml:space="preserve">We are </w:t>
      </w:r>
      <w:r w:rsidRPr="00171990">
        <w:rPr>
          <w:rStyle w:val="Emphasis"/>
          <w:highlight w:val="yellow"/>
        </w:rPr>
        <w:t>already</w:t>
      </w:r>
      <w:r w:rsidRPr="00171990">
        <w:rPr>
          <w:rStyle w:val="StyleUnderline"/>
          <w:highlight w:val="yellow"/>
        </w:rPr>
        <w:t xml:space="preserve"> experiencing</w:t>
      </w:r>
      <w:r>
        <w:rPr>
          <w:rStyle w:val="StyleUnderline"/>
        </w:rPr>
        <w:t xml:space="preserve"> </w:t>
      </w:r>
      <w:r w:rsidRPr="00171990">
        <w:rPr>
          <w:rStyle w:val="Emphasis"/>
          <w:highlight w:val="yellow"/>
        </w:rPr>
        <w:t>emergency</w:t>
      </w:r>
      <w:r>
        <w:rPr>
          <w:rStyle w:val="StyleUnderline"/>
        </w:rPr>
        <w:t xml:space="preserve"> </w:t>
      </w:r>
      <w:r w:rsidRPr="00171990">
        <w:rPr>
          <w:rStyle w:val="Emphasis"/>
          <w:highlight w:val="yellow"/>
        </w:rPr>
        <w:t>record-shattering</w:t>
      </w:r>
      <w:r>
        <w:rPr>
          <w:rStyle w:val="StyleUnderline"/>
        </w:rPr>
        <w:t xml:space="preserve"> </w:t>
      </w:r>
      <w:r w:rsidRPr="00171990">
        <w:rPr>
          <w:rStyle w:val="StyleUnderline"/>
          <w:highlight w:val="yellow"/>
        </w:rPr>
        <w:t>events</w:t>
      </w:r>
      <w:r>
        <w:rPr>
          <w:rStyle w:val="StyleUnderline"/>
        </w:rPr>
        <w:t xml:space="preserve"> </w:t>
      </w:r>
      <w:r w:rsidRPr="00171990">
        <w:rPr>
          <w:rStyle w:val="StyleUnderline"/>
          <w:highlight w:val="yellow"/>
        </w:rPr>
        <w:t>We have</w:t>
      </w:r>
      <w:r>
        <w:rPr>
          <w:rStyle w:val="StyleUnderline"/>
        </w:rPr>
        <w:t xml:space="preserve"> </w:t>
      </w:r>
      <w:r w:rsidRPr="00171990">
        <w:rPr>
          <w:rStyle w:val="StyleUnderline"/>
          <w:highlight w:val="yellow"/>
        </w:rPr>
        <w:t>until</w:t>
      </w:r>
      <w:r>
        <w:rPr>
          <w:rStyle w:val="StyleUnderline"/>
        </w:rPr>
        <w:t xml:space="preserve"> </w:t>
      </w:r>
      <w:r w:rsidRPr="00171990">
        <w:rPr>
          <w:rStyle w:val="Emphasis"/>
          <w:highlight w:val="yellow"/>
        </w:rPr>
        <w:t>end of</w:t>
      </w:r>
      <w:r>
        <w:rPr>
          <w:rStyle w:val="Emphasis"/>
        </w:rPr>
        <w:t xml:space="preserve"> </w:t>
      </w:r>
      <w:r w:rsidRPr="00171990">
        <w:rPr>
          <w:rStyle w:val="Emphasis"/>
          <w:highlight w:val="yellow"/>
        </w:rPr>
        <w:t>decade</w:t>
      </w:r>
      <w:r>
        <w:rPr>
          <w:sz w:val="16"/>
        </w:rPr>
        <w:t xml:space="preserve"> </w:t>
      </w:r>
      <w:r w:rsidRPr="00171990">
        <w:rPr>
          <w:rStyle w:val="StyleUnderline"/>
          <w:highlight w:val="yellow"/>
        </w:rPr>
        <w:t>to</w:t>
      </w:r>
      <w:r>
        <w:rPr>
          <w:rStyle w:val="StyleUnderline"/>
        </w:rPr>
        <w:t xml:space="preserve"> </w:t>
      </w:r>
      <w:r w:rsidRPr="00171990">
        <w:rPr>
          <w:rStyle w:val="StyleUnderline"/>
          <w:highlight w:val="yellow"/>
        </w:rPr>
        <w:t>slow</w:t>
      </w:r>
      <w:r>
        <w:rPr>
          <w:rStyle w:val="StyleUnderline"/>
        </w:rPr>
        <w:t xml:space="preserve"> </w:t>
      </w:r>
      <w:r w:rsidRPr="00171990">
        <w:rPr>
          <w:rStyle w:val="StyleUnderline"/>
          <w:highlight w:val="yellow"/>
        </w:rPr>
        <w:t>warming or face</w:t>
      </w:r>
      <w:r>
        <w:rPr>
          <w:rStyle w:val="StyleUnderline"/>
        </w:rPr>
        <w:t xml:space="preserve"> </w:t>
      </w:r>
      <w:r w:rsidRPr="00171990">
        <w:rPr>
          <w:rStyle w:val="Emphasis"/>
          <w:highlight w:val="yellow"/>
        </w:rPr>
        <w:t>existential threat to a liveable</w:t>
      </w:r>
      <w:r>
        <w:rPr>
          <w:rStyle w:val="Emphasis"/>
        </w:rPr>
        <w:t xml:space="preserve"> </w:t>
      </w:r>
      <w:r w:rsidRPr="00171990">
        <w:rPr>
          <w:rStyle w:val="Emphasis"/>
          <w:highlight w:val="yellow"/>
        </w:rPr>
        <w:t>Earth</w:t>
      </w:r>
      <w:r>
        <w:rPr>
          <w:sz w:val="16"/>
        </w:rPr>
        <w:t xml:space="preserve"> </w:t>
      </w:r>
      <w:r w:rsidRPr="00171990">
        <w:rPr>
          <w:rStyle w:val="Emphasis"/>
          <w:highlight w:val="yellow"/>
        </w:rPr>
        <w:t>feedbacks</w:t>
      </w:r>
      <w:r>
        <w:rPr>
          <w:rStyle w:val="StyleUnderline"/>
        </w:rPr>
        <w:t xml:space="preserve"> </w:t>
      </w:r>
      <w:r w:rsidRPr="00171990">
        <w:rPr>
          <w:rStyle w:val="Emphasis"/>
          <w:highlight w:val="yellow"/>
        </w:rPr>
        <w:t>start</w:t>
      </w:r>
      <w:r>
        <w:rPr>
          <w:rStyle w:val="StyleUnderline"/>
        </w:rPr>
        <w:t xml:space="preserve"> </w:t>
      </w:r>
      <w:r w:rsidRPr="00171990">
        <w:rPr>
          <w:rStyle w:val="StyleUnderline"/>
          <w:highlight w:val="yellow"/>
        </w:rPr>
        <w:t>a “</w:t>
      </w:r>
      <w:r w:rsidRPr="00171990">
        <w:rPr>
          <w:rStyle w:val="Emphasis"/>
          <w:highlight w:val="yellow"/>
        </w:rPr>
        <w:t>Hothouse Earth</w:t>
      </w:r>
      <w:r w:rsidRPr="00171990">
        <w:rPr>
          <w:rStyle w:val="StyleUnderline"/>
          <w:highlight w:val="yellow"/>
        </w:rPr>
        <w:t>” scenario</w:t>
      </w:r>
      <w:r>
        <w:rPr>
          <w:sz w:val="16"/>
        </w:rPr>
        <w:t xml:space="preserve"> </w:t>
      </w:r>
      <w:r w:rsidRPr="00171990">
        <w:rPr>
          <w:rStyle w:val="StyleUnderline"/>
          <w:highlight w:val="yellow"/>
        </w:rPr>
        <w:t>and</w:t>
      </w:r>
      <w:r>
        <w:rPr>
          <w:rStyle w:val="StyleUnderline"/>
        </w:rPr>
        <w:t xml:space="preserve"> </w:t>
      </w:r>
      <w:r w:rsidRPr="00171990">
        <w:rPr>
          <w:rStyle w:val="StyleUnderline"/>
          <w:highlight w:val="yellow"/>
        </w:rPr>
        <w:t xml:space="preserve">lead to </w:t>
      </w:r>
      <w:r w:rsidRPr="00171990">
        <w:rPr>
          <w:rStyle w:val="Emphasis"/>
          <w:highlight w:val="yellow"/>
        </w:rPr>
        <w:t>uncontrollable warming</w:t>
      </w:r>
      <w:r>
        <w:rPr>
          <w:sz w:val="16"/>
        </w:rPr>
        <w:t xml:space="preserve"> </w:t>
      </w:r>
      <w:r w:rsidRPr="00171990">
        <w:rPr>
          <w:rStyle w:val="Emphasis"/>
          <w:highlight w:val="yellow"/>
        </w:rPr>
        <w:t>collapse</w:t>
      </w:r>
      <w:r w:rsidRPr="00171990">
        <w:rPr>
          <w:rStyle w:val="StyleUnderline"/>
          <w:highlight w:val="yellow"/>
        </w:rPr>
        <w:t xml:space="preserve"> of</w:t>
      </w:r>
      <w:r>
        <w:rPr>
          <w:rStyle w:val="StyleUnderline"/>
        </w:rPr>
        <w:t xml:space="preserve"> </w:t>
      </w:r>
      <w:r w:rsidRPr="00171990">
        <w:rPr>
          <w:rStyle w:val="Emphasis"/>
          <w:highlight w:val="yellow"/>
        </w:rPr>
        <w:t>ice sheets</w:t>
      </w:r>
      <w:r>
        <w:rPr>
          <w:sz w:val="16"/>
        </w:rPr>
        <w:t xml:space="preserve"> </w:t>
      </w:r>
      <w:r w:rsidRPr="00171990">
        <w:rPr>
          <w:rStyle w:val="Emphasis"/>
          <w:highlight w:val="yellow"/>
        </w:rPr>
        <w:t>sea-level</w:t>
      </w:r>
      <w:r w:rsidRPr="00171990">
        <w:rPr>
          <w:rStyle w:val="StyleUnderline"/>
          <w:highlight w:val="yellow"/>
        </w:rPr>
        <w:t xml:space="preserve"> rise</w:t>
      </w:r>
      <w:r>
        <w:rPr>
          <w:sz w:val="16"/>
        </w:rPr>
        <w:t xml:space="preserve"> </w:t>
      </w:r>
      <w:r w:rsidRPr="00171990">
        <w:rPr>
          <w:rStyle w:val="StyleUnderline"/>
          <w:highlight w:val="yellow"/>
        </w:rPr>
        <w:t xml:space="preserve">an </w:t>
      </w:r>
      <w:r w:rsidRPr="00171990">
        <w:rPr>
          <w:rStyle w:val="Emphasis"/>
          <w:highlight w:val="yellow"/>
        </w:rPr>
        <w:t>existential threat to civilization</w:t>
      </w:r>
      <w:r>
        <w:rPr>
          <w:sz w:val="16"/>
        </w:rPr>
        <w:t xml:space="preserve"> </w:t>
      </w:r>
      <w:r w:rsidRPr="00171990">
        <w:rPr>
          <w:rStyle w:val="Emphasis"/>
          <w:highlight w:val="yellow"/>
        </w:rPr>
        <w:t>3 billion</w:t>
      </w:r>
      <w:r>
        <w:rPr>
          <w:sz w:val="16"/>
        </w:rPr>
        <w:t xml:space="preserve"> </w:t>
      </w:r>
      <w:r w:rsidRPr="00171990">
        <w:rPr>
          <w:rStyle w:val="Emphasis"/>
          <w:highlight w:val="yellow"/>
        </w:rPr>
        <w:t>farmers</w:t>
      </w:r>
      <w:r>
        <w:rPr>
          <w:sz w:val="16"/>
        </w:rPr>
        <w:t xml:space="preserve"> </w:t>
      </w:r>
      <w:r w:rsidRPr="00171990">
        <w:rPr>
          <w:rStyle w:val="StyleUnderline"/>
          <w:highlight w:val="yellow"/>
        </w:rPr>
        <w:t>will be</w:t>
      </w:r>
      <w:r>
        <w:rPr>
          <w:sz w:val="16"/>
        </w:rPr>
        <w:t xml:space="preserve"> </w:t>
      </w:r>
      <w:r w:rsidRPr="00171990">
        <w:rPr>
          <w:rStyle w:val="Emphasis"/>
          <w:highlight w:val="yellow"/>
        </w:rPr>
        <w:t>destroyed</w:t>
      </w:r>
      <w:r>
        <w:rPr>
          <w:sz w:val="16"/>
        </w:rPr>
        <w:t xml:space="preserve"> </w:t>
      </w:r>
      <w:r w:rsidRPr="00171990">
        <w:rPr>
          <w:rStyle w:val="StyleUnderline"/>
          <w:highlight w:val="yellow"/>
        </w:rPr>
        <w:t xml:space="preserve">several </w:t>
      </w:r>
      <w:r w:rsidRPr="00171990">
        <w:rPr>
          <w:rStyle w:val="Emphasis"/>
          <w:highlight w:val="yellow"/>
        </w:rPr>
        <w:t>hundred million</w:t>
      </w:r>
      <w:r>
        <w:rPr>
          <w:rStyle w:val="Emphasis"/>
        </w:rPr>
        <w:t xml:space="preserve"> </w:t>
      </w:r>
      <w:r w:rsidRPr="00171990">
        <w:rPr>
          <w:rStyle w:val="StyleUnderline"/>
          <w:highlight w:val="yellow"/>
        </w:rPr>
        <w:t xml:space="preserve">subject to </w:t>
      </w:r>
      <w:r w:rsidRPr="00171990">
        <w:rPr>
          <w:rStyle w:val="Emphasis"/>
          <w:highlight w:val="yellow"/>
        </w:rPr>
        <w:t>famine</w:t>
      </w:r>
      <w:r>
        <w:rPr>
          <w:sz w:val="16"/>
        </w:rPr>
        <w:t xml:space="preserve"> </w:t>
      </w:r>
      <w:r w:rsidRPr="00171990">
        <w:rPr>
          <w:rStyle w:val="StyleUnderline"/>
          <w:highlight w:val="yellow"/>
        </w:rPr>
        <w:t>warming</w:t>
      </w:r>
      <w:r>
        <w:rPr>
          <w:sz w:val="16"/>
        </w:rPr>
        <w:t xml:space="preserve"> </w:t>
      </w:r>
      <w:r w:rsidRPr="00171990">
        <w:rPr>
          <w:rStyle w:val="StyleUnderline"/>
          <w:highlight w:val="yellow"/>
        </w:rPr>
        <w:t>act as</w:t>
      </w:r>
      <w:r>
        <w:rPr>
          <w:rStyle w:val="StyleUnderline"/>
        </w:rPr>
        <w:t xml:space="preserve"> </w:t>
      </w:r>
      <w:r w:rsidRPr="00171990">
        <w:rPr>
          <w:rStyle w:val="Emphasis"/>
          <w:highlight w:val="yellow"/>
        </w:rPr>
        <w:t>force multiplier</w:t>
      </w:r>
      <w:r>
        <w:rPr>
          <w:sz w:val="16"/>
        </w:rPr>
        <w:t xml:space="preserve"> </w:t>
      </w:r>
      <w:r w:rsidRPr="00171990">
        <w:rPr>
          <w:rStyle w:val="StyleUnderline"/>
          <w:highlight w:val="yellow"/>
        </w:rPr>
        <w:t>and expose</w:t>
      </w:r>
      <w:r>
        <w:rPr>
          <w:rStyle w:val="StyleUnderline"/>
        </w:rPr>
        <w:t xml:space="preserve"> </w:t>
      </w:r>
      <w:r w:rsidRPr="00171990">
        <w:rPr>
          <w:rStyle w:val="Emphasis"/>
          <w:highlight w:val="yellow"/>
        </w:rPr>
        <w:t>90% of species</w:t>
      </w:r>
      <w:r w:rsidRPr="00171990">
        <w:rPr>
          <w:sz w:val="16"/>
          <w:highlight w:val="yellow"/>
        </w:rPr>
        <w:t xml:space="preserve"> </w:t>
      </w:r>
      <w:r w:rsidRPr="00171990">
        <w:rPr>
          <w:rStyle w:val="StyleUnderline"/>
          <w:highlight w:val="yellow"/>
        </w:rPr>
        <w:t>to</w:t>
      </w:r>
      <w:r>
        <w:rPr>
          <w:sz w:val="16"/>
        </w:rPr>
        <w:t xml:space="preserve"> </w:t>
      </w:r>
      <w:r w:rsidRPr="00171990">
        <w:rPr>
          <w:rStyle w:val="Emphasis"/>
          <w:highlight w:val="yellow"/>
        </w:rPr>
        <w:t>extinction</w:t>
      </w:r>
      <w:r>
        <w:rPr>
          <w:sz w:val="16"/>
        </w:rPr>
        <w:t xml:space="preserve"> </w:t>
      </w:r>
      <w:r w:rsidRPr="00171990">
        <w:rPr>
          <w:rStyle w:val="StyleUnderline"/>
          <w:highlight w:val="yellow"/>
        </w:rPr>
        <w:t>cumulative impacts</w:t>
      </w:r>
      <w:r>
        <w:rPr>
          <w:rStyle w:val="StyleUnderline"/>
        </w:rPr>
        <w:t xml:space="preserve"> </w:t>
      </w:r>
      <w:r w:rsidRPr="00171990">
        <w:rPr>
          <w:rStyle w:val="Emphasis"/>
          <w:highlight w:val="yellow"/>
        </w:rPr>
        <w:t>overwhelm</w:t>
      </w:r>
      <w:r>
        <w:rPr>
          <w:rStyle w:val="Emphasis"/>
        </w:rPr>
        <w:t xml:space="preserve"> </w:t>
      </w:r>
      <w:r w:rsidRPr="00171990">
        <w:rPr>
          <w:rStyle w:val="Emphasis"/>
          <w:highlight w:val="yellow"/>
        </w:rPr>
        <w:t>adaptive capacity</w:t>
      </w:r>
      <w:r>
        <w:rPr>
          <w:sz w:val="16"/>
        </w:rPr>
        <w:t xml:space="preserve"> </w:t>
      </w:r>
      <w:r w:rsidRPr="00171990">
        <w:rPr>
          <w:rStyle w:val="StyleUnderline"/>
          <w:highlight w:val="yellow"/>
        </w:rPr>
        <w:t xml:space="preserve">methane </w:t>
      </w:r>
      <w:r w:rsidRPr="00171990">
        <w:rPr>
          <w:rStyle w:val="Emphasis"/>
          <w:highlight w:val="yellow"/>
        </w:rPr>
        <w:t>mitigation</w:t>
      </w:r>
      <w:r>
        <w:rPr>
          <w:sz w:val="16"/>
        </w:rPr>
        <w:t xml:space="preserve"> </w:t>
      </w:r>
      <w:r w:rsidRPr="00171990">
        <w:rPr>
          <w:rStyle w:val="StyleUnderline"/>
          <w:highlight w:val="yellow"/>
        </w:rPr>
        <w:t xml:space="preserve">is the </w:t>
      </w:r>
      <w:r w:rsidRPr="00171990">
        <w:rPr>
          <w:rStyle w:val="Emphasis"/>
          <w:highlight w:val="yellow"/>
        </w:rPr>
        <w:t>only</w:t>
      </w:r>
      <w:r>
        <w:rPr>
          <w:rStyle w:val="Emphasis"/>
        </w:rPr>
        <w:t xml:space="preserve"> </w:t>
      </w:r>
      <w:r w:rsidRPr="00171990">
        <w:rPr>
          <w:rStyle w:val="Emphasis"/>
          <w:highlight w:val="yellow"/>
        </w:rPr>
        <w:t>way</w:t>
      </w:r>
      <w:r w:rsidRPr="00171990">
        <w:rPr>
          <w:sz w:val="16"/>
          <w:highlight w:val="yellow"/>
        </w:rPr>
        <w:t xml:space="preserve"> </w:t>
      </w:r>
      <w:r w:rsidRPr="00171990">
        <w:rPr>
          <w:rStyle w:val="StyleUnderline"/>
          <w:highlight w:val="yellow"/>
        </w:rPr>
        <w:t>to avoid</w:t>
      </w:r>
      <w:r>
        <w:rPr>
          <w:rStyle w:val="StyleUnderline"/>
        </w:rPr>
        <w:t xml:space="preserve"> </w:t>
      </w:r>
      <w:r w:rsidRPr="00171990">
        <w:rPr>
          <w:rStyle w:val="Emphasis"/>
          <w:highlight w:val="yellow"/>
        </w:rPr>
        <w:t>overshooting</w:t>
      </w:r>
      <w:r>
        <w:rPr>
          <w:rStyle w:val="Emphasis"/>
        </w:rPr>
        <w:t xml:space="preserve"> </w:t>
      </w:r>
    </w:p>
    <w:p w14:paraId="4B690630" w14:textId="77777777" w:rsidR="005B7146" w:rsidRDefault="005B7146" w:rsidP="005B7146">
      <w:pPr>
        <w:pStyle w:val="Heading4"/>
        <w:rPr>
          <w:rStyle w:val="StyleUnderline"/>
          <w:highlight w:val="yellow"/>
        </w:rPr>
      </w:pPr>
      <w:r w:rsidRPr="00171990">
        <w:t xml:space="preserve">O&amp;G emissions are key---every degree counts, </w:t>
      </w:r>
      <w:r w:rsidRPr="00171990">
        <w:rPr>
          <w:u w:val="single"/>
        </w:rPr>
        <w:t>immediate action</w:t>
      </w:r>
      <w:r w:rsidRPr="00171990">
        <w:t xml:space="preserve"> is key. </w:t>
      </w:r>
    </w:p>
    <w:p w14:paraId="171F4B56" w14:textId="77777777" w:rsidR="005B7146" w:rsidRDefault="005B7146" w:rsidP="005B7146">
      <w:pPr>
        <w:rPr>
          <w:rStyle w:val="StyleUnderline"/>
          <w:highlight w:val="yellow"/>
        </w:rPr>
      </w:pPr>
      <w:r w:rsidRPr="00171990">
        <w:rPr>
          <w:rStyle w:val="Style13ptBold"/>
        </w:rPr>
        <w:t>Gordon 23</w:t>
      </w:r>
      <w:r>
        <w:t xml:space="preserve"> </w:t>
      </w:r>
    </w:p>
    <w:p w14:paraId="2699EB4D" w14:textId="77777777" w:rsidR="005B7146" w:rsidRDefault="005B7146" w:rsidP="005B7146">
      <w:pPr>
        <w:rPr>
          <w:rStyle w:val="StyleUnderline"/>
          <w:highlight w:val="yellow"/>
        </w:rPr>
      </w:pPr>
      <w:r w:rsidRPr="00171990">
        <w:rPr>
          <w:rStyle w:val="StyleUnderline"/>
          <w:highlight w:val="yellow"/>
        </w:rPr>
        <w:t xml:space="preserve">This </w:t>
      </w:r>
      <w:r w:rsidRPr="00171990">
        <w:rPr>
          <w:rStyle w:val="Emphasis"/>
          <w:highlight w:val="yellow"/>
        </w:rPr>
        <w:t>decade</w:t>
      </w:r>
      <w:r w:rsidRPr="00171990">
        <w:rPr>
          <w:rStyle w:val="StyleUnderline"/>
          <w:highlight w:val="yellow"/>
        </w:rPr>
        <w:t xml:space="preserve"> will be </w:t>
      </w:r>
      <w:r w:rsidRPr="00171990">
        <w:rPr>
          <w:rStyle w:val="Emphasis"/>
          <w:highlight w:val="yellow"/>
        </w:rPr>
        <w:t>decisive</w:t>
      </w:r>
      <w:r>
        <w:rPr>
          <w:sz w:val="16"/>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avoid breaching</w:t>
      </w:r>
      <w:r>
        <w:rPr>
          <w:sz w:val="16"/>
        </w:rPr>
        <w:t xml:space="preserve"> </w:t>
      </w:r>
      <w:r w:rsidRPr="00171990">
        <w:rPr>
          <w:rStyle w:val="StyleUnderline"/>
          <w:highlight w:val="yellow"/>
        </w:rPr>
        <w:t>will be</w:t>
      </w:r>
      <w:r w:rsidRPr="00171990">
        <w:rPr>
          <w:sz w:val="16"/>
          <w:highlight w:val="yellow"/>
        </w:rPr>
        <w:t xml:space="preserve"> </w:t>
      </w:r>
      <w:r w:rsidRPr="00171990">
        <w:rPr>
          <w:rStyle w:val="Emphasis"/>
          <w:highlight w:val="yellow"/>
        </w:rPr>
        <w:t>impossible</w:t>
      </w:r>
      <w:r>
        <w:rPr>
          <w:sz w:val="16"/>
        </w:rPr>
        <w:t xml:space="preserve"> </w:t>
      </w:r>
      <w:r w:rsidRPr="00171990">
        <w:rPr>
          <w:rStyle w:val="StyleUnderline"/>
          <w:highlight w:val="yellow"/>
        </w:rPr>
        <w:t xml:space="preserve">without controlling </w:t>
      </w:r>
      <w:r w:rsidRPr="00171990">
        <w:rPr>
          <w:rStyle w:val="Emphasis"/>
          <w:highlight w:val="yellow"/>
        </w:rPr>
        <w:t>emissions</w:t>
      </w:r>
      <w:r w:rsidRPr="00171990">
        <w:rPr>
          <w:rStyle w:val="StyleUnderline"/>
          <w:highlight w:val="yellow"/>
        </w:rPr>
        <w:t xml:space="preserve"> from</w:t>
      </w:r>
      <w:r>
        <w:rPr>
          <w:rStyle w:val="StyleUnderline"/>
        </w:rPr>
        <w:t xml:space="preserve"> </w:t>
      </w:r>
      <w:r w:rsidRPr="00171990">
        <w:rPr>
          <w:rStyle w:val="Emphasis"/>
          <w:highlight w:val="yellow"/>
        </w:rPr>
        <w:t>oil and gas</w:t>
      </w:r>
      <w:r>
        <w:rPr>
          <w:rStyle w:val="Emphasis"/>
        </w:rPr>
        <w:t xml:space="preserve"> </w:t>
      </w:r>
      <w:r w:rsidRPr="00171990">
        <w:rPr>
          <w:rStyle w:val="Emphasis"/>
          <w:highlight w:val="yellow"/>
        </w:rPr>
        <w:t>timing</w:t>
      </w:r>
      <w:r>
        <w:rPr>
          <w:sz w:val="16"/>
        </w:rPr>
        <w:t xml:space="preserve"> </w:t>
      </w:r>
      <w:r w:rsidRPr="00171990">
        <w:rPr>
          <w:rStyle w:val="StyleUnderline"/>
          <w:highlight w:val="yellow"/>
        </w:rPr>
        <w:t>could</w:t>
      </w:r>
      <w:r w:rsidRPr="00171990">
        <w:rPr>
          <w:sz w:val="16"/>
          <w:highlight w:val="yellow"/>
        </w:rPr>
        <w:t xml:space="preserve"> </w:t>
      </w:r>
      <w:r w:rsidRPr="00171990">
        <w:rPr>
          <w:rStyle w:val="Emphasis"/>
          <w:highlight w:val="yellow"/>
        </w:rPr>
        <w:t>not be more urgent</w:t>
      </w:r>
      <w:r>
        <w:rPr>
          <w:sz w:val="16"/>
        </w:rPr>
        <w:t xml:space="preserve"> </w:t>
      </w:r>
      <w:r w:rsidRPr="00171990">
        <w:rPr>
          <w:rStyle w:val="Emphasis"/>
          <w:highlight w:val="yellow"/>
        </w:rPr>
        <w:t>methane</w:t>
      </w:r>
      <w:r>
        <w:rPr>
          <w:rStyle w:val="Emphasis"/>
        </w:rPr>
        <w:t xml:space="preserve"> </w:t>
      </w:r>
      <w:r w:rsidRPr="00171990">
        <w:rPr>
          <w:rStyle w:val="Emphasis"/>
          <w:highlight w:val="yellow"/>
        </w:rPr>
        <w:t>increased</w:t>
      </w:r>
      <w:r w:rsidRPr="00171990">
        <w:rPr>
          <w:sz w:val="16"/>
          <w:highlight w:val="yellow"/>
        </w:rPr>
        <w:t xml:space="preserve"> </w:t>
      </w:r>
      <w:r w:rsidRPr="00171990">
        <w:rPr>
          <w:rStyle w:val="StyleUnderline"/>
          <w:highlight w:val="yellow"/>
        </w:rPr>
        <w:t>at</w:t>
      </w:r>
      <w:r w:rsidRPr="00171990">
        <w:rPr>
          <w:sz w:val="16"/>
          <w:highlight w:val="yellow"/>
        </w:rPr>
        <w:t xml:space="preserve"> </w:t>
      </w:r>
      <w:r w:rsidRPr="00171990">
        <w:rPr>
          <w:rStyle w:val="Emphasis"/>
          <w:highlight w:val="yellow"/>
        </w:rPr>
        <w:t>record rates</w:t>
      </w:r>
      <w:r>
        <w:rPr>
          <w:sz w:val="16"/>
        </w:rPr>
        <w:t xml:space="preserve"> </w:t>
      </w:r>
      <w:r w:rsidRPr="00171990">
        <w:rPr>
          <w:rStyle w:val="Emphasis"/>
          <w:highlight w:val="yellow"/>
        </w:rPr>
        <w:t>Pricing</w:t>
      </w:r>
      <w:r w:rsidRPr="00171990">
        <w:rPr>
          <w:sz w:val="16"/>
          <w:highlight w:val="yellow"/>
        </w:rPr>
        <w:t xml:space="preserve"> </w:t>
      </w:r>
      <w:r w:rsidRPr="00171990">
        <w:rPr>
          <w:rStyle w:val="Emphasis"/>
          <w:highlight w:val="yellow"/>
        </w:rPr>
        <w:t>methane</w:t>
      </w:r>
      <w:r>
        <w:rPr>
          <w:sz w:val="16"/>
        </w:rPr>
        <w:t xml:space="preserve"> </w:t>
      </w:r>
      <w:r w:rsidRPr="00171990">
        <w:rPr>
          <w:rStyle w:val="StyleUnderline"/>
          <w:highlight w:val="yellow"/>
        </w:rPr>
        <w:t>is</w:t>
      </w:r>
      <w:r>
        <w:rPr>
          <w:sz w:val="16"/>
        </w:rPr>
        <w:t xml:space="preserve"> </w:t>
      </w:r>
      <w:r w:rsidRPr="00171990">
        <w:rPr>
          <w:rStyle w:val="StyleUnderline"/>
          <w:highlight w:val="yellow"/>
        </w:rPr>
        <w:t>a</w:t>
      </w:r>
      <w:r w:rsidRPr="00171990">
        <w:rPr>
          <w:sz w:val="16"/>
          <w:highlight w:val="yellow"/>
        </w:rPr>
        <w:t xml:space="preserve"> </w:t>
      </w:r>
      <w:r w:rsidRPr="00171990">
        <w:rPr>
          <w:rStyle w:val="Emphasis"/>
          <w:sz w:val="28"/>
          <w:szCs w:val="28"/>
          <w:highlight w:val="yellow"/>
        </w:rPr>
        <w:t>cure-all for climate change</w:t>
      </w:r>
      <w:r>
        <w:rPr>
          <w:sz w:val="16"/>
        </w:rPr>
        <w:t xml:space="preserve"> </w:t>
      </w:r>
      <w:r w:rsidRPr="00171990">
        <w:rPr>
          <w:rStyle w:val="StyleUnderline"/>
          <w:highlight w:val="yellow"/>
        </w:rPr>
        <w:t>official records</w:t>
      </w:r>
      <w:r>
        <w:rPr>
          <w:sz w:val="16"/>
        </w:rPr>
        <w:t xml:space="preserve"> </w:t>
      </w:r>
      <w:r w:rsidRPr="00171990">
        <w:rPr>
          <w:rStyle w:val="Emphasis"/>
          <w:highlight w:val="yellow"/>
        </w:rPr>
        <w:t>undercount</w:t>
      </w:r>
      <w:r w:rsidRPr="00171990">
        <w:rPr>
          <w:sz w:val="16"/>
          <w:highlight w:val="yellow"/>
        </w:rPr>
        <w:t xml:space="preserve"> </w:t>
      </w:r>
      <w:r w:rsidRPr="00171990">
        <w:rPr>
          <w:rStyle w:val="StyleUnderline"/>
          <w:highlight w:val="yellow"/>
        </w:rPr>
        <w:t>O&amp;G methane</w:t>
      </w:r>
      <w:r>
        <w:rPr>
          <w:rStyle w:val="StyleUnderline"/>
        </w:rPr>
        <w:t xml:space="preserve"> </w:t>
      </w:r>
      <w:r w:rsidRPr="00171990">
        <w:rPr>
          <w:rStyle w:val="StyleUnderline"/>
          <w:highlight w:val="yellow"/>
        </w:rPr>
        <w:t>by</w:t>
      </w:r>
      <w:r>
        <w:rPr>
          <w:rStyle w:val="StyleUnderline"/>
        </w:rPr>
        <w:t xml:space="preserve"> </w:t>
      </w:r>
      <w:r w:rsidRPr="00171990">
        <w:rPr>
          <w:rStyle w:val="Emphasis"/>
          <w:highlight w:val="yellow"/>
        </w:rPr>
        <w:t>70 percent</w:t>
      </w:r>
      <w:r>
        <w:rPr>
          <w:sz w:val="16"/>
        </w:rPr>
        <w:t xml:space="preserve"> </w:t>
      </w:r>
      <w:r w:rsidRPr="00171990">
        <w:rPr>
          <w:rStyle w:val="Emphasis"/>
          <w:highlight w:val="yellow"/>
        </w:rPr>
        <w:t>tipping points</w:t>
      </w:r>
      <w:r>
        <w:rPr>
          <w:sz w:val="16"/>
        </w:rPr>
        <w:t xml:space="preserve"> </w:t>
      </w:r>
      <w:r w:rsidRPr="00171990">
        <w:rPr>
          <w:rStyle w:val="Emphasis"/>
          <w:highlight w:val="yellow"/>
        </w:rPr>
        <w:t>lead</w:t>
      </w:r>
      <w:r>
        <w:rPr>
          <w:rStyle w:val="StyleUnderline"/>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"abrupt, irreversible</w:t>
      </w:r>
      <w:r>
        <w:rPr>
          <w:rStyle w:val="Emphasis"/>
        </w:rPr>
        <w:t xml:space="preserve"> </w:t>
      </w:r>
      <w:r w:rsidRPr="00171990">
        <w:rPr>
          <w:rStyle w:val="Emphasis"/>
          <w:highlight w:val="yellow"/>
        </w:rPr>
        <w:t>dangerous impacts</w:t>
      </w:r>
      <w:r>
        <w:rPr>
          <w:sz w:val="16"/>
        </w:rPr>
        <w:t xml:space="preserve"> </w:t>
      </w:r>
      <w:r w:rsidRPr="00171990">
        <w:rPr>
          <w:rStyle w:val="StyleUnderline"/>
          <w:highlight w:val="yellow"/>
        </w:rPr>
        <w:t>including</w:t>
      </w:r>
      <w:r>
        <w:rPr>
          <w:sz w:val="16"/>
        </w:rPr>
        <w:t xml:space="preserve"> </w:t>
      </w:r>
      <w:r w:rsidRPr="00171990">
        <w:rPr>
          <w:rStyle w:val="Emphasis"/>
          <w:highlight w:val="yellow"/>
        </w:rPr>
        <w:t>sea level rise</w:t>
      </w:r>
      <w:r>
        <w:rPr>
          <w:sz w:val="16"/>
        </w:rPr>
        <w:t xml:space="preserve"> </w:t>
      </w:r>
      <w:r w:rsidRPr="00171990">
        <w:rPr>
          <w:rStyle w:val="Emphasis"/>
          <w:highlight w:val="yellow"/>
        </w:rPr>
        <w:t>ice sheets</w:t>
      </w:r>
      <w:r w:rsidRPr="00171990">
        <w:rPr>
          <w:sz w:val="16"/>
          <w:highlight w:val="yellow"/>
        </w:rPr>
        <w:t xml:space="preserve">, </w:t>
      </w:r>
      <w:r w:rsidRPr="00171990">
        <w:rPr>
          <w:rStyle w:val="Emphasis"/>
          <w:highlight w:val="yellow"/>
        </w:rPr>
        <w:t>dieback</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Amazon</w:t>
      </w:r>
      <w:r>
        <w:rPr>
          <w:sz w:val="16"/>
        </w:rPr>
        <w:t xml:space="preserve"> </w:t>
      </w:r>
      <w:r w:rsidRPr="00171990">
        <w:rPr>
          <w:rStyle w:val="Emphasis"/>
          <w:highlight w:val="yellow"/>
        </w:rPr>
        <w:t>corals</w:t>
      </w:r>
      <w:r w:rsidRPr="00171990">
        <w:rPr>
          <w:rStyle w:val="StyleUnderline"/>
          <w:highlight w:val="yellow"/>
        </w:rPr>
        <w:t>, and</w:t>
      </w:r>
      <w:r>
        <w:rPr>
          <w:sz w:val="16"/>
        </w:rPr>
        <w:t xml:space="preserve"> </w:t>
      </w:r>
      <w:r w:rsidRPr="00171990">
        <w:rPr>
          <w:rStyle w:val="Emphasis"/>
          <w:highlight w:val="yellow"/>
        </w:rPr>
        <w:t>permafrost</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worst</w:t>
      </w:r>
      <w:r>
        <w:rPr>
          <w:rStyle w:val="Emphasis"/>
        </w:rPr>
        <w:t xml:space="preserve"> </w:t>
      </w:r>
      <w:r w:rsidRPr="00171990">
        <w:rPr>
          <w:rStyle w:val="StyleUnderline"/>
          <w:highlight w:val="yellow"/>
        </w:rPr>
        <w:t>are</w:t>
      </w:r>
      <w:r>
        <w:rPr>
          <w:sz w:val="16"/>
        </w:rPr>
        <w:t xml:space="preserve"> </w:t>
      </w:r>
      <w:r w:rsidRPr="00171990">
        <w:rPr>
          <w:rStyle w:val="Emphasis"/>
          <w:highlight w:val="yellow"/>
        </w:rPr>
        <w:t>avoidable</w:t>
      </w:r>
      <w:r>
        <w:rPr>
          <w:sz w:val="16"/>
        </w:rPr>
        <w:t xml:space="preserve"> </w:t>
      </w:r>
      <w:r w:rsidRPr="00171990">
        <w:rPr>
          <w:rStyle w:val="Emphasis"/>
          <w:highlight w:val="yellow"/>
        </w:rPr>
        <w:t>each tenth</w:t>
      </w:r>
      <w:r>
        <w:rPr>
          <w:rStyle w:val="Emphasis"/>
        </w:rPr>
        <w:t xml:space="preserve"> </w:t>
      </w:r>
      <w:r w:rsidRPr="00171990">
        <w:rPr>
          <w:rStyle w:val="StyleUnderline"/>
          <w:highlight w:val="yellow"/>
        </w:rPr>
        <w:t>could forestall</w:t>
      </w:r>
      <w:r>
        <w:rPr>
          <w:sz w:val="16"/>
        </w:rPr>
        <w:t xml:space="preserve"> </w:t>
      </w:r>
      <w:r w:rsidRPr="00171990">
        <w:rPr>
          <w:rStyle w:val="Emphasis"/>
          <w:highlight w:val="yellow"/>
        </w:rPr>
        <w:t>worse disasters</w:t>
      </w:r>
      <w:r>
        <w:rPr>
          <w:sz w:val="16"/>
        </w:rPr>
        <w:t xml:space="preserve"> </w:t>
      </w:r>
      <w:r w:rsidRPr="00171990">
        <w:rPr>
          <w:rStyle w:val="StyleUnderline"/>
          <w:highlight w:val="yellow"/>
        </w:rPr>
        <w:t xml:space="preserve">It will be </w:t>
      </w:r>
      <w:r w:rsidRPr="00171990">
        <w:rPr>
          <w:rStyle w:val="Emphasis"/>
          <w:highlight w:val="yellow"/>
        </w:rPr>
        <w:t>impossible</w:t>
      </w:r>
      <w:r w:rsidRPr="00171990">
        <w:rPr>
          <w:rStyle w:val="StyleUnderline"/>
          <w:highlight w:val="yellow"/>
        </w:rPr>
        <w:t xml:space="preserve"> to </w:t>
      </w:r>
      <w:r w:rsidRPr="00171990">
        <w:rPr>
          <w:rStyle w:val="Emphasis"/>
          <w:highlight w:val="yellow"/>
        </w:rPr>
        <w:t>safeguard the planet</w:t>
      </w:r>
      <w:r w:rsidRPr="00171990">
        <w:rPr>
          <w:sz w:val="16"/>
          <w:highlight w:val="yellow"/>
        </w:rPr>
        <w:t xml:space="preserve"> </w:t>
      </w:r>
      <w:r w:rsidRPr="00171990">
        <w:rPr>
          <w:rStyle w:val="StyleUnderline"/>
          <w:highlight w:val="yellow"/>
        </w:rPr>
        <w:t>without</w:t>
      </w:r>
      <w:r w:rsidRPr="00171990">
        <w:rPr>
          <w:sz w:val="16"/>
          <w:highlight w:val="yellow"/>
        </w:rPr>
        <w:t xml:space="preserve"> </w:t>
      </w:r>
      <w:r w:rsidRPr="00171990">
        <w:rPr>
          <w:rStyle w:val="Emphasis"/>
          <w:highlight w:val="yellow"/>
        </w:rPr>
        <w:t>controlling methane</w:t>
      </w:r>
      <w:r>
        <w:rPr>
          <w:sz w:val="16"/>
        </w:rPr>
        <w:t xml:space="preserve"> </w:t>
      </w:r>
      <w:r w:rsidRPr="00171990">
        <w:rPr>
          <w:rStyle w:val="StyleUnderline"/>
          <w:highlight w:val="yellow"/>
        </w:rPr>
        <w:t>from</w:t>
      </w:r>
      <w:r>
        <w:rPr>
          <w:sz w:val="16"/>
        </w:rPr>
        <w:t xml:space="preserve"> </w:t>
      </w:r>
      <w:r w:rsidRPr="00171990">
        <w:rPr>
          <w:rStyle w:val="Emphasis"/>
          <w:highlight w:val="yellow"/>
        </w:rPr>
        <w:t>O&amp;G</w:t>
      </w:r>
      <w:r>
        <w:rPr>
          <w:sz w:val="16"/>
        </w:rPr>
        <w:t xml:space="preserve"> </w:t>
      </w:r>
      <w:r w:rsidRPr="00171990">
        <w:rPr>
          <w:rStyle w:val="Emphasis"/>
          <w:highlight w:val="yellow"/>
        </w:rPr>
        <w:t>All eyes</w:t>
      </w:r>
      <w:r w:rsidRPr="00171990">
        <w:rPr>
          <w:sz w:val="16"/>
          <w:highlight w:val="yellow"/>
        </w:rPr>
        <w:t xml:space="preserve"> </w:t>
      </w:r>
      <w:r w:rsidRPr="00171990">
        <w:rPr>
          <w:rStyle w:val="StyleUnderline"/>
          <w:highlight w:val="yellow"/>
        </w:rPr>
        <w:t>are on</w:t>
      </w:r>
      <w:r w:rsidRPr="00171990">
        <w:rPr>
          <w:sz w:val="16"/>
          <w:highlight w:val="yellow"/>
        </w:rPr>
        <w:t xml:space="preserve"> </w:t>
      </w:r>
      <w:r w:rsidRPr="00171990">
        <w:rPr>
          <w:rStyle w:val="Emphasis"/>
          <w:highlight w:val="yellow"/>
        </w:rPr>
        <w:t>U.S. federal agencies</w:t>
      </w:r>
      <w:r w:rsidRPr="00171990">
        <w:rPr>
          <w:sz w:val="16"/>
          <w:highlight w:val="yellow"/>
        </w:rPr>
        <w:t xml:space="preserve"> </w:t>
      </w:r>
      <w:r w:rsidRPr="00171990">
        <w:rPr>
          <w:rStyle w:val="StyleUnderline"/>
          <w:highlight w:val="yellow"/>
        </w:rPr>
        <w:t>to</w:t>
      </w:r>
      <w:r>
        <w:rPr>
          <w:sz w:val="16"/>
        </w:rPr>
        <w:t xml:space="preserve"> </w:t>
      </w:r>
      <w:r w:rsidRPr="00171990">
        <w:rPr>
          <w:rStyle w:val="Emphasis"/>
          <w:highlight w:val="yellow"/>
        </w:rPr>
        <w:t>promulgate</w:t>
      </w:r>
      <w:r>
        <w:rPr>
          <w:sz w:val="16"/>
        </w:rPr>
        <w:t xml:space="preserve"> </w:t>
      </w:r>
      <w:r w:rsidRPr="00171990">
        <w:rPr>
          <w:rStyle w:val="Emphasis"/>
          <w:highlight w:val="yellow"/>
        </w:rPr>
        <w:t>tighter methane reg</w:t>
      </w:r>
      <w:r>
        <w:rPr>
          <w:rStyle w:val="Emphasis"/>
        </w:rPr>
        <w:t xml:space="preserve"> </w:t>
      </w:r>
      <w:r w:rsidRPr="00171990">
        <w:rPr>
          <w:rStyle w:val="Emphasis"/>
          <w:highlight w:val="yellow"/>
        </w:rPr>
        <w:t>s</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IRA's methane fee</w:t>
      </w:r>
      <w:r>
        <w:rPr>
          <w:sz w:val="16"/>
        </w:rPr>
        <w:t xml:space="preserve"> </w:t>
      </w:r>
      <w:r w:rsidRPr="00171990">
        <w:rPr>
          <w:rStyle w:val="StyleUnderline"/>
          <w:highlight w:val="yellow"/>
        </w:rPr>
        <w:t>bring emissions down</w:t>
      </w:r>
      <w:r>
        <w:rPr>
          <w:rStyle w:val="StyleUnderline"/>
        </w:rPr>
        <w:t xml:space="preserve"> </w:t>
      </w:r>
      <w:r w:rsidRPr="00171990">
        <w:rPr>
          <w:rStyle w:val="Emphasis"/>
          <w:highlight w:val="yellow"/>
        </w:rPr>
        <w:t>50 percent below 2005 levels</w:t>
      </w:r>
      <w:r>
        <w:rPr>
          <w:rStyle w:val="Emphasis"/>
        </w:rPr>
        <w:t xml:space="preserve"> </w:t>
      </w:r>
      <w:r w:rsidRPr="00171990">
        <w:rPr>
          <w:rStyle w:val="StyleUnderline"/>
          <w:highlight w:val="yellow"/>
        </w:rPr>
        <w:t xml:space="preserve">stabilization </w:t>
      </w:r>
      <w:r w:rsidRPr="00171990">
        <w:rPr>
          <w:rStyle w:val="Emphasis"/>
          <w:highlight w:val="yellow"/>
        </w:rPr>
        <w:t>cannot</w:t>
      </w:r>
      <w:r>
        <w:rPr>
          <w:rStyle w:val="Emphasis"/>
        </w:rPr>
        <w:t xml:space="preserve"> </w:t>
      </w:r>
      <w:r w:rsidRPr="00171990">
        <w:rPr>
          <w:rStyle w:val="Emphasis"/>
          <w:highlight w:val="yellow"/>
        </w:rPr>
        <w:t>wait for O&amp;G</w:t>
      </w:r>
      <w:r>
        <w:rPr>
          <w:rStyle w:val="Emphasis"/>
        </w:rPr>
        <w:t xml:space="preserve"> </w:t>
      </w:r>
    </w:p>
    <w:p w14:paraId="79E4A044" w14:textId="77777777" w:rsidR="005B7146" w:rsidRDefault="005B7146" w:rsidP="005B7146">
      <w:pPr>
        <w:pStyle w:val="Heading4"/>
        <w:rPr>
          <w:rStyle w:val="StyleUnderline"/>
          <w:highlight w:val="yellow"/>
        </w:rPr>
      </w:pPr>
      <w:r w:rsidRPr="00171990">
        <w:t xml:space="preserve">Decarbonization is </w:t>
      </w:r>
      <w:r w:rsidRPr="00171990">
        <w:rPr>
          <w:u w:val="single"/>
        </w:rPr>
        <w:t>inevitable</w:t>
      </w:r>
      <w:r w:rsidRPr="00171990">
        <w:t>.</w:t>
      </w:r>
    </w:p>
    <w:p w14:paraId="52E552DA" w14:textId="77777777" w:rsidR="005B7146" w:rsidRDefault="005B7146" w:rsidP="005B7146">
      <w:pPr>
        <w:rPr>
          <w:rStyle w:val="StyleUnderline"/>
          <w:highlight w:val="yellow"/>
        </w:rPr>
      </w:pPr>
      <w:r w:rsidRPr="00171990">
        <w:rPr>
          <w:rStyle w:val="Style13ptBold"/>
        </w:rPr>
        <w:t>Carlson 24</w:t>
      </w:r>
      <w:r>
        <w:t xml:space="preserve"> </w:t>
      </w:r>
    </w:p>
    <w:p w14:paraId="42A862AA" w14:textId="77777777" w:rsidR="005B7146" w:rsidRDefault="005B7146" w:rsidP="005B7146">
      <w:pPr>
        <w:rPr>
          <w:rStyle w:val="StyleUnderline"/>
          <w:highlight w:val="yellow"/>
        </w:rPr>
      </w:pPr>
      <w:r w:rsidRPr="00171990">
        <w:rPr>
          <w:rStyle w:val="Emphasis"/>
          <w:highlight w:val="yellow"/>
        </w:rPr>
        <w:t>transformation</w:t>
      </w:r>
      <w:r w:rsidRPr="00171990">
        <w:rPr>
          <w:sz w:val="16"/>
          <w:highlight w:val="yellow"/>
        </w:rPr>
        <w:t xml:space="preserve"> </w:t>
      </w:r>
      <w:r w:rsidRPr="00171990">
        <w:rPr>
          <w:rStyle w:val="StyleUnderline"/>
          <w:highlight w:val="yellow"/>
        </w:rPr>
        <w:t>to</w:t>
      </w:r>
      <w:r>
        <w:rPr>
          <w:rStyle w:val="StyleUnderline"/>
        </w:rPr>
        <w:t xml:space="preserve"> </w:t>
      </w:r>
      <w:r w:rsidRPr="00171990">
        <w:rPr>
          <w:rStyle w:val="StyleUnderline"/>
          <w:highlight w:val="yellow"/>
        </w:rPr>
        <w:t>clean energy</w:t>
      </w:r>
      <w:r>
        <w:rPr>
          <w:rStyle w:val="StyleUnderline"/>
        </w:rPr>
        <w:t xml:space="preserve"> </w:t>
      </w:r>
      <w:r w:rsidRPr="00171990">
        <w:rPr>
          <w:rStyle w:val="Emphasis"/>
          <w:highlight w:val="yellow"/>
        </w:rPr>
        <w:t>across sectors</w:t>
      </w:r>
      <w:r>
        <w:rPr>
          <w:rStyle w:val="StyleUnderline"/>
        </w:rPr>
        <w:t xml:space="preserve"> </w:t>
      </w:r>
      <w:r w:rsidRPr="00171990">
        <w:rPr>
          <w:rStyle w:val="StyleUnderline"/>
          <w:highlight w:val="yellow"/>
        </w:rPr>
        <w:t>has begun</w:t>
      </w:r>
      <w:r>
        <w:rPr>
          <w:rStyle w:val="StyleUnderline"/>
        </w:rPr>
        <w:t xml:space="preserve"> </w:t>
      </w:r>
      <w:r w:rsidRPr="00171990">
        <w:rPr>
          <w:rStyle w:val="StyleUnderline"/>
          <w:highlight w:val="yellow"/>
        </w:rPr>
        <w:t xml:space="preserve">he </w:t>
      </w:r>
      <w:r w:rsidRPr="00171990">
        <w:rPr>
          <w:rStyle w:val="Emphasis"/>
          <w:highlight w:val="yellow"/>
        </w:rPr>
        <w:t>can’t stop it</w:t>
      </w:r>
      <w:r>
        <w:rPr>
          <w:rStyle w:val="StyleUnderline"/>
        </w:rPr>
        <w:t xml:space="preserve"> </w:t>
      </w:r>
      <w:r w:rsidRPr="00171990">
        <w:rPr>
          <w:rStyle w:val="Emphasis"/>
          <w:highlight w:val="yellow"/>
        </w:rPr>
        <w:t>domestically</w:t>
      </w:r>
      <w:r w:rsidRPr="00171990">
        <w:rPr>
          <w:rStyle w:val="StyleUnderline"/>
          <w:highlight w:val="yellow"/>
        </w:rPr>
        <w:t xml:space="preserve"> and </w:t>
      </w:r>
      <w:r w:rsidRPr="00171990">
        <w:rPr>
          <w:rStyle w:val="Emphasis"/>
          <w:highlight w:val="yellow"/>
        </w:rPr>
        <w:t>globally</w:t>
      </w:r>
      <w:r>
        <w:rPr>
          <w:rStyle w:val="StyleUnderline"/>
        </w:rPr>
        <w:t xml:space="preserve"> </w:t>
      </w:r>
      <w:r w:rsidRPr="00171990">
        <w:rPr>
          <w:rStyle w:val="Emphasis"/>
          <w:highlight w:val="yellow"/>
        </w:rPr>
        <w:t>80 percent</w:t>
      </w:r>
      <w:r w:rsidRPr="00171990">
        <w:rPr>
          <w:sz w:val="16"/>
          <w:highlight w:val="yellow"/>
        </w:rPr>
        <w:t xml:space="preserve"> </w:t>
      </w:r>
      <w:r w:rsidRPr="00171990">
        <w:rPr>
          <w:rStyle w:val="StyleUnderline"/>
          <w:highlight w:val="yellow"/>
        </w:rPr>
        <w:t>of new</w:t>
      </w:r>
      <w:r>
        <w:rPr>
          <w:rStyle w:val="StyleUnderline"/>
        </w:rPr>
        <w:t xml:space="preserve"> </w:t>
      </w:r>
      <w:r w:rsidRPr="00171990">
        <w:rPr>
          <w:rStyle w:val="StyleUnderline"/>
          <w:highlight w:val="yellow"/>
        </w:rPr>
        <w:t>capacity</w:t>
      </w:r>
      <w:r>
        <w:rPr>
          <w:rStyle w:val="StyleUnderline"/>
        </w:rPr>
        <w:t xml:space="preserve"> </w:t>
      </w:r>
      <w:r w:rsidRPr="00171990">
        <w:rPr>
          <w:rStyle w:val="StyleUnderline"/>
          <w:highlight w:val="yellow"/>
        </w:rPr>
        <w:t>comes</w:t>
      </w:r>
      <w:r>
        <w:rPr>
          <w:rStyle w:val="StyleUnderline"/>
        </w:rPr>
        <w:t xml:space="preserve"> </w:t>
      </w:r>
      <w:r w:rsidRPr="00171990">
        <w:rPr>
          <w:rStyle w:val="StyleUnderline"/>
          <w:highlight w:val="yellow"/>
        </w:rPr>
        <w:t>carbon-free</w:t>
      </w:r>
      <w:r>
        <w:rPr>
          <w:rStyle w:val="StyleUnderline"/>
        </w:rPr>
        <w:t xml:space="preserve"> </w:t>
      </w:r>
      <w:r w:rsidRPr="00171990">
        <w:rPr>
          <w:rStyle w:val="Emphasis"/>
          <w:highlight w:val="yellow"/>
        </w:rPr>
        <w:t>global</w:t>
      </w:r>
      <w:r>
        <w:rPr>
          <w:rStyle w:val="StyleUnderline"/>
        </w:rPr>
        <w:t xml:space="preserve"> </w:t>
      </w:r>
      <w:r w:rsidRPr="00171990">
        <w:rPr>
          <w:rStyle w:val="StyleUnderline"/>
          <w:highlight w:val="yellow"/>
        </w:rPr>
        <w:t>is</w:t>
      </w:r>
      <w:r>
        <w:rPr>
          <w:rStyle w:val="StyleUnderline"/>
        </w:rPr>
        <w:t xml:space="preserve"> </w:t>
      </w:r>
      <w:r w:rsidRPr="00171990">
        <w:rPr>
          <w:rStyle w:val="StyleUnderline"/>
          <w:highlight w:val="yellow"/>
        </w:rPr>
        <w:t>brighter</w:t>
      </w:r>
      <w:r>
        <w:rPr>
          <w:sz w:val="16"/>
        </w:rPr>
        <w:t xml:space="preserve"> </w:t>
      </w:r>
      <w:r w:rsidRPr="00171990">
        <w:rPr>
          <w:rStyle w:val="StyleUnderline"/>
          <w:highlight w:val="yellow"/>
        </w:rPr>
        <w:t>EVs account for</w:t>
      </w:r>
      <w:r>
        <w:rPr>
          <w:rStyle w:val="StyleUnderline"/>
        </w:rPr>
        <w:t xml:space="preserve"> </w:t>
      </w:r>
      <w:r w:rsidRPr="00171990">
        <w:rPr>
          <w:rStyle w:val="StyleUnderline"/>
          <w:highlight w:val="yellow"/>
        </w:rPr>
        <w:t>one in five</w:t>
      </w:r>
      <w:r>
        <w:rPr>
          <w:rStyle w:val="StyleUnderline"/>
        </w:rPr>
        <w:t xml:space="preserve"> </w:t>
      </w:r>
      <w:r w:rsidRPr="00171990">
        <w:rPr>
          <w:rStyle w:val="StyleUnderline"/>
          <w:highlight w:val="yellow"/>
        </w:rPr>
        <w:t>sales</w:t>
      </w:r>
      <w:r>
        <w:rPr>
          <w:sz w:val="16"/>
        </w:rPr>
        <w:t xml:space="preserve"> </w:t>
      </w:r>
      <w:r w:rsidRPr="00171990">
        <w:rPr>
          <w:rStyle w:val="StyleUnderline"/>
          <w:highlight w:val="yellow"/>
        </w:rPr>
        <w:t>Trump</w:t>
      </w:r>
      <w:r>
        <w:rPr>
          <w:rStyle w:val="StyleUnderline"/>
        </w:rPr>
        <w:t xml:space="preserve"> </w:t>
      </w:r>
      <w:r w:rsidRPr="00171990">
        <w:rPr>
          <w:rStyle w:val="StyleUnderline"/>
          <w:highlight w:val="yellow"/>
        </w:rPr>
        <w:t xml:space="preserve">threatened to </w:t>
      </w:r>
      <w:r w:rsidRPr="00171990">
        <w:rPr>
          <w:rStyle w:val="Emphasis"/>
          <w:highlight w:val="yellow"/>
        </w:rPr>
        <w:t>undo</w:t>
      </w:r>
      <w:r w:rsidRPr="00171990">
        <w:rPr>
          <w:rStyle w:val="StyleUnderline"/>
          <w:highlight w:val="yellow"/>
        </w:rPr>
        <w:t xml:space="preserve"> the </w:t>
      </w:r>
      <w:r w:rsidRPr="00171990">
        <w:rPr>
          <w:rStyle w:val="Emphasis"/>
          <w:highlight w:val="yellow"/>
        </w:rPr>
        <w:t>IRA</w:t>
      </w:r>
      <w:r>
        <w:rPr>
          <w:rStyle w:val="StyleUnderline"/>
        </w:rPr>
        <w:t xml:space="preserve"> </w:t>
      </w:r>
      <w:r w:rsidRPr="00171990">
        <w:rPr>
          <w:rStyle w:val="StyleUnderline"/>
          <w:highlight w:val="yellow"/>
        </w:rPr>
        <w:t>But</w:t>
      </w:r>
      <w:r>
        <w:rPr>
          <w:rStyle w:val="StyleUnderline"/>
        </w:rPr>
        <w:t xml:space="preserve"> </w:t>
      </w:r>
      <w:r w:rsidRPr="00171990">
        <w:rPr>
          <w:rStyle w:val="StyleUnderline"/>
          <w:highlight w:val="yellow"/>
        </w:rPr>
        <w:t>seems</w:t>
      </w:r>
      <w:r>
        <w:rPr>
          <w:rStyle w:val="StyleUnderline"/>
        </w:rPr>
        <w:t xml:space="preserve"> </w:t>
      </w:r>
      <w:r w:rsidRPr="00171990">
        <w:rPr>
          <w:rStyle w:val="Emphasis"/>
          <w:highlight w:val="yellow"/>
        </w:rPr>
        <w:t>unlikely</w:t>
      </w:r>
      <w:r>
        <w:rPr>
          <w:sz w:val="16"/>
        </w:rPr>
        <w:t xml:space="preserve"> </w:t>
      </w:r>
      <w:r w:rsidRPr="00171990">
        <w:rPr>
          <w:rStyle w:val="StyleUnderline"/>
          <w:highlight w:val="yellow"/>
        </w:rPr>
        <w:t>industries</w:t>
      </w:r>
      <w:r>
        <w:rPr>
          <w:rStyle w:val="StyleUnderline"/>
        </w:rPr>
        <w:t xml:space="preserve"> </w:t>
      </w:r>
      <w:r w:rsidRPr="00171990">
        <w:rPr>
          <w:rStyle w:val="StyleUnderline"/>
          <w:highlight w:val="yellow"/>
        </w:rPr>
        <w:t>reliant on</w:t>
      </w:r>
      <w:r>
        <w:rPr>
          <w:rStyle w:val="StyleUnderline"/>
        </w:rPr>
        <w:t xml:space="preserve"> </w:t>
      </w:r>
      <w:r w:rsidRPr="00171990">
        <w:rPr>
          <w:rStyle w:val="StyleUnderline"/>
          <w:highlight w:val="yellow"/>
        </w:rPr>
        <w:t>incentives</w:t>
      </w:r>
      <w:r>
        <w:rPr>
          <w:rStyle w:val="StyleUnderline"/>
        </w:rPr>
        <w:t xml:space="preserve"> </w:t>
      </w:r>
      <w:r w:rsidRPr="00171990">
        <w:rPr>
          <w:rStyle w:val="StyleUnderline"/>
          <w:highlight w:val="yellow"/>
        </w:rPr>
        <w:t>will lobby</w:t>
      </w:r>
      <w:r w:rsidRPr="00171990">
        <w:rPr>
          <w:sz w:val="16"/>
          <w:highlight w:val="yellow"/>
        </w:rPr>
        <w:t xml:space="preserve"> </w:t>
      </w:r>
      <w:r w:rsidRPr="00171990">
        <w:rPr>
          <w:rStyle w:val="Emphasis"/>
          <w:highlight w:val="yellow"/>
        </w:rPr>
        <w:t>hard</w:t>
      </w:r>
      <w:r>
        <w:rPr>
          <w:sz w:val="16"/>
        </w:rPr>
        <w:t xml:space="preserve"> </w:t>
      </w:r>
      <w:r w:rsidRPr="00171990">
        <w:rPr>
          <w:rStyle w:val="StyleUnderline"/>
          <w:highlight w:val="yellow"/>
        </w:rPr>
        <w:t>the globe</w:t>
      </w:r>
      <w:r>
        <w:rPr>
          <w:rStyle w:val="StyleUnderline"/>
        </w:rPr>
        <w:t xml:space="preserve"> </w:t>
      </w:r>
      <w:r w:rsidRPr="00171990">
        <w:rPr>
          <w:rStyle w:val="Emphasis"/>
          <w:highlight w:val="yellow"/>
        </w:rPr>
        <w:t>will not abandon</w:t>
      </w:r>
      <w:r w:rsidRPr="00171990">
        <w:rPr>
          <w:sz w:val="16"/>
          <w:highlight w:val="yellow"/>
        </w:rPr>
        <w:t xml:space="preserve"> </w:t>
      </w:r>
      <w:r w:rsidRPr="00171990">
        <w:rPr>
          <w:rStyle w:val="StyleUnderline"/>
          <w:highlight w:val="yellow"/>
        </w:rPr>
        <w:t>the transition</w:t>
      </w:r>
      <w:r>
        <w:rPr>
          <w:rStyle w:val="StyleUnderline"/>
        </w:rPr>
        <w:t xml:space="preserve"> </w:t>
      </w:r>
    </w:p>
    <w:p w14:paraId="50DDFC0F" w14:textId="77777777" w:rsidR="005B7146" w:rsidRDefault="005B7146" w:rsidP="005B7146">
      <w:pPr>
        <w:pStyle w:val="Heading4"/>
        <w:rPr>
          <w:rStyle w:val="StyleUnderline"/>
          <w:highlight w:val="yellow"/>
        </w:rPr>
      </w:pPr>
      <w:proofErr w:type="gramStart"/>
      <w:r w:rsidRPr="00171990">
        <w:t>BUT,</w:t>
      </w:r>
      <w:proofErr w:type="gramEnd"/>
      <w:r w:rsidRPr="00171990">
        <w:t xml:space="preserve"> removes </w:t>
      </w:r>
      <w:r w:rsidRPr="00171990">
        <w:rPr>
          <w:u w:val="single"/>
        </w:rPr>
        <w:t>co-pollutant</w:t>
      </w:r>
      <w:r w:rsidRPr="00171990">
        <w:t xml:space="preserve"> aerosols, causing a quick </w:t>
      </w:r>
      <w:r w:rsidRPr="00171990">
        <w:rPr>
          <w:u w:val="single"/>
        </w:rPr>
        <w:t>spike</w:t>
      </w:r>
      <w:r w:rsidRPr="00171990">
        <w:t xml:space="preserve"> in warming. Only methane reductions can counteract it. </w:t>
      </w:r>
    </w:p>
    <w:p w14:paraId="6F1B9F4B" w14:textId="77777777" w:rsidR="005B7146" w:rsidRDefault="005B7146" w:rsidP="005B7146">
      <w:pPr>
        <w:rPr>
          <w:rStyle w:val="StyleUnderline"/>
        </w:rPr>
      </w:pPr>
      <w:r w:rsidRPr="00171990">
        <w:rPr>
          <w:rStyle w:val="Style13ptBold"/>
        </w:rPr>
        <w:t>Ferris et al. 23</w:t>
      </w:r>
      <w:r>
        <w:t xml:space="preserve"> </w:t>
      </w:r>
    </w:p>
    <w:p w14:paraId="11BAE3E7" w14:textId="77777777" w:rsidR="005B7146" w:rsidRDefault="005B7146" w:rsidP="005B7146">
      <w:pPr>
        <w:rPr>
          <w:rStyle w:val="StyleUnderline"/>
          <w:highlight w:val="yellow"/>
        </w:rPr>
      </w:pPr>
      <w:r w:rsidRPr="00171990">
        <w:rPr>
          <w:rStyle w:val="StyleUnderline"/>
          <w:highlight w:val="yellow"/>
        </w:rPr>
        <w:t>net-zero</w:t>
      </w:r>
      <w:r>
        <w:rPr>
          <w:rStyle w:val="StyleUnderline"/>
        </w:rPr>
        <w:t xml:space="preserve"> </w:t>
      </w:r>
      <w:r w:rsidRPr="00171990">
        <w:rPr>
          <w:rStyle w:val="Emphasis"/>
          <w:highlight w:val="yellow"/>
        </w:rPr>
        <w:t>also cuts</w:t>
      </w:r>
      <w:r w:rsidRPr="00171990">
        <w:rPr>
          <w:sz w:val="16"/>
          <w:highlight w:val="yellow"/>
        </w:rPr>
        <w:t xml:space="preserve"> </w:t>
      </w:r>
      <w:r w:rsidRPr="00171990">
        <w:rPr>
          <w:rStyle w:val="StyleUnderline"/>
          <w:highlight w:val="yellow"/>
        </w:rPr>
        <w:t>co-emitted</w:t>
      </w:r>
      <w:r>
        <w:rPr>
          <w:rStyle w:val="StyleUnderline"/>
        </w:rPr>
        <w:t xml:space="preserve"> </w:t>
      </w:r>
      <w:r w:rsidRPr="00171990">
        <w:rPr>
          <w:rStyle w:val="Emphasis"/>
          <w:highlight w:val="yellow"/>
        </w:rPr>
        <w:t>aerosols</w:t>
      </w:r>
      <w:r>
        <w:rPr>
          <w:rStyle w:val="StyleUnderline"/>
        </w:rPr>
        <w:t xml:space="preserve"> </w:t>
      </w:r>
      <w:r w:rsidRPr="00171990">
        <w:rPr>
          <w:rStyle w:val="StyleUnderline"/>
          <w:highlight w:val="yellow"/>
        </w:rPr>
        <w:t>that currently mask</w:t>
      </w:r>
      <w:r>
        <w:rPr>
          <w:rStyle w:val="StyleUnderline"/>
        </w:rPr>
        <w:t xml:space="preserve"> </w:t>
      </w:r>
      <w:r w:rsidRPr="00171990">
        <w:rPr>
          <w:rStyle w:val="StyleUnderline"/>
          <w:highlight w:val="yellow"/>
        </w:rPr>
        <w:t xml:space="preserve">about </w:t>
      </w:r>
      <w:r w:rsidRPr="00171990">
        <w:rPr>
          <w:rStyle w:val="Emphasis"/>
          <w:highlight w:val="yellow"/>
        </w:rPr>
        <w:t>0.5ºC</w:t>
      </w:r>
      <w:r>
        <w:rPr>
          <w:sz w:val="16"/>
        </w:rPr>
        <w:t xml:space="preserve"> </w:t>
      </w:r>
      <w:r w:rsidRPr="00171990">
        <w:rPr>
          <w:rStyle w:val="StyleUnderline"/>
          <w:highlight w:val="yellow"/>
        </w:rPr>
        <w:t>these</w:t>
      </w:r>
      <w:r>
        <w:rPr>
          <w:rStyle w:val="StyleUnderline"/>
        </w:rPr>
        <w:t xml:space="preserve"> </w:t>
      </w:r>
      <w:r w:rsidRPr="00171990">
        <w:rPr>
          <w:rStyle w:val="Emphasis"/>
          <w:highlight w:val="yellow"/>
        </w:rPr>
        <w:t>fall</w:t>
      </w:r>
      <w:r w:rsidRPr="00171990">
        <w:rPr>
          <w:rStyle w:val="StyleUnderline"/>
          <w:highlight w:val="yellow"/>
        </w:rPr>
        <w:t xml:space="preserve"> out</w:t>
      </w:r>
      <w:r>
        <w:rPr>
          <w:rStyle w:val="StyleUnderline"/>
        </w:rPr>
        <w:t xml:space="preserve"> </w:t>
      </w:r>
      <w:r w:rsidRPr="00171990">
        <w:rPr>
          <w:rStyle w:val="StyleUnderline"/>
          <w:highlight w:val="yellow"/>
        </w:rPr>
        <w:t xml:space="preserve">in </w:t>
      </w:r>
      <w:r w:rsidRPr="00171990">
        <w:rPr>
          <w:rStyle w:val="Emphasis"/>
          <w:highlight w:val="yellow"/>
        </w:rPr>
        <w:t>days</w:t>
      </w:r>
      <w:r>
        <w:rPr>
          <w:rStyle w:val="StyleUnderline"/>
        </w:rPr>
        <w:t xml:space="preserve"> </w:t>
      </w:r>
      <w:proofErr w:type="gramStart"/>
      <w:r w:rsidRPr="00171990">
        <w:rPr>
          <w:rStyle w:val="StyleUnderline"/>
          <w:highlight w:val="yellow"/>
        </w:rPr>
        <w:t>this</w:t>
      </w:r>
      <w:r>
        <w:rPr>
          <w:rStyle w:val="StyleUnderline"/>
        </w:rPr>
        <w:t xml:space="preserve"> </w:t>
      </w:r>
      <w:r w:rsidRPr="00171990">
        <w:rPr>
          <w:rStyle w:val="Emphasis"/>
          <w:highlight w:val="yellow"/>
        </w:rPr>
        <w:t>offsets</w:t>
      </w:r>
      <w:r w:rsidRPr="00171990">
        <w:rPr>
          <w:sz w:val="16"/>
          <w:highlight w:val="yellow"/>
        </w:rPr>
        <w:t xml:space="preserve"> </w:t>
      </w:r>
      <w:r w:rsidRPr="00171990">
        <w:rPr>
          <w:rStyle w:val="StyleUnderline"/>
          <w:highlight w:val="yellow"/>
        </w:rPr>
        <w:t>reductions</w:t>
      </w:r>
      <w:proofErr w:type="gramEnd"/>
      <w:r>
        <w:rPr>
          <w:rStyle w:val="StyleUnderline"/>
        </w:rPr>
        <w:t xml:space="preserve"> </w:t>
      </w:r>
      <w:r w:rsidRPr="00171990">
        <w:rPr>
          <w:rStyle w:val="StyleUnderline"/>
          <w:highlight w:val="yellow"/>
        </w:rPr>
        <w:t xml:space="preserve">from </w:t>
      </w:r>
      <w:r w:rsidRPr="00171990">
        <w:rPr>
          <w:rStyle w:val="Emphasis"/>
          <w:highlight w:val="yellow"/>
        </w:rPr>
        <w:t>decarb</w:t>
      </w:r>
      <w:r>
        <w:rPr>
          <w:rStyle w:val="StyleUnderline"/>
        </w:rPr>
        <w:t xml:space="preserve"> </w:t>
      </w:r>
      <w:r w:rsidRPr="00171990">
        <w:rPr>
          <w:rStyle w:val="StyleUnderline"/>
          <w:highlight w:val="yellow"/>
        </w:rPr>
        <w:t>and</w:t>
      </w:r>
      <w:r>
        <w:rPr>
          <w:sz w:val="16"/>
        </w:rPr>
        <w:t xml:space="preserve"> </w:t>
      </w:r>
      <w:r w:rsidRPr="00171990">
        <w:rPr>
          <w:rStyle w:val="Emphasis"/>
          <w:highlight w:val="yellow"/>
        </w:rPr>
        <w:t>adds</w:t>
      </w:r>
      <w:r w:rsidRPr="00171990">
        <w:rPr>
          <w:sz w:val="16"/>
          <w:highlight w:val="yellow"/>
        </w:rPr>
        <w:t xml:space="preserve"> </w:t>
      </w:r>
      <w:r w:rsidRPr="00171990">
        <w:rPr>
          <w:rStyle w:val="StyleUnderline"/>
          <w:highlight w:val="yellow"/>
        </w:rPr>
        <w:t>warming</w:t>
      </w:r>
      <w:r>
        <w:rPr>
          <w:rStyle w:val="StyleUnderline"/>
        </w:rPr>
        <w:t xml:space="preserve"> </w:t>
      </w:r>
      <w:r w:rsidRPr="00171990">
        <w:rPr>
          <w:rStyle w:val="StyleUnderline"/>
          <w:highlight w:val="yellow"/>
        </w:rPr>
        <w:t xml:space="preserve">the </w:t>
      </w:r>
      <w:r w:rsidRPr="00171990">
        <w:rPr>
          <w:rStyle w:val="Emphasis"/>
          <w:highlight w:val="yellow"/>
        </w:rPr>
        <w:t>first decade</w:t>
      </w:r>
      <w:r>
        <w:rPr>
          <w:rStyle w:val="StyleUnderline"/>
        </w:rPr>
        <w:t xml:space="preserve"> </w:t>
      </w:r>
      <w:r w:rsidRPr="00171990">
        <w:rPr>
          <w:rStyle w:val="Emphasis"/>
          <w:highlight w:val="yellow"/>
        </w:rPr>
        <w:t>methane mitigation</w:t>
      </w:r>
      <w:r>
        <w:rPr>
          <w:sz w:val="16"/>
        </w:rPr>
        <w:t xml:space="preserve"> </w:t>
      </w:r>
      <w:r w:rsidRPr="00171990">
        <w:rPr>
          <w:rStyle w:val="StyleUnderline"/>
          <w:highlight w:val="yellow"/>
        </w:rPr>
        <w:t>would</w:t>
      </w:r>
      <w:r>
        <w:rPr>
          <w:rStyle w:val="StyleUnderline"/>
        </w:rPr>
        <w:t xml:space="preserve"> </w:t>
      </w:r>
      <w:r w:rsidRPr="00171990">
        <w:rPr>
          <w:rStyle w:val="Emphasis"/>
          <w:highlight w:val="yellow"/>
        </w:rPr>
        <w:t>offset</w:t>
      </w:r>
      <w:r>
        <w:rPr>
          <w:rStyle w:val="Emphasis"/>
        </w:rPr>
        <w:t xml:space="preserve"> </w:t>
      </w:r>
      <w:r w:rsidRPr="00171990">
        <w:rPr>
          <w:rStyle w:val="StyleUnderline"/>
          <w:highlight w:val="yellow"/>
        </w:rPr>
        <w:t>warming associated with</w:t>
      </w:r>
      <w:r>
        <w:rPr>
          <w:sz w:val="16"/>
        </w:rPr>
        <w:t xml:space="preserve"> </w:t>
      </w:r>
      <w:r w:rsidRPr="00171990">
        <w:rPr>
          <w:rStyle w:val="StyleUnderline"/>
          <w:highlight w:val="yellow"/>
        </w:rPr>
        <w:t>sulphur</w:t>
      </w:r>
      <w:r>
        <w:rPr>
          <w:rStyle w:val="StyleUnderline"/>
        </w:rPr>
        <w:t xml:space="preserve"> </w:t>
      </w:r>
      <w:r w:rsidRPr="00171990">
        <w:rPr>
          <w:rStyle w:val="StyleUnderline"/>
          <w:highlight w:val="yellow"/>
        </w:rPr>
        <w:t>reductions that</w:t>
      </w:r>
      <w:r>
        <w:rPr>
          <w:rStyle w:val="StyleUnderline"/>
        </w:rPr>
        <w:t xml:space="preserve"> </w:t>
      </w:r>
      <w:r w:rsidRPr="00171990">
        <w:rPr>
          <w:rStyle w:val="StyleUnderline"/>
          <w:highlight w:val="yellow"/>
        </w:rPr>
        <w:t xml:space="preserve">accompany </w:t>
      </w:r>
      <w:r w:rsidRPr="00171990">
        <w:rPr>
          <w:rStyle w:val="Emphasis"/>
          <w:highlight w:val="yellow"/>
        </w:rPr>
        <w:t>decarbonization</w:t>
      </w:r>
      <w:r>
        <w:rPr>
          <w:sz w:val="16"/>
        </w:rPr>
        <w:t xml:space="preserve"> </w:t>
      </w:r>
    </w:p>
    <w:p w14:paraId="49C5DEDF" w14:textId="77777777" w:rsidR="005B7146" w:rsidRDefault="005B7146" w:rsidP="005B7146">
      <w:pPr>
        <w:pStyle w:val="Heading4"/>
        <w:rPr>
          <w:rStyle w:val="StyleUnderline"/>
          <w:highlight w:val="yellow"/>
        </w:rPr>
      </w:pPr>
      <w:r w:rsidRPr="00171990">
        <w:t xml:space="preserve">The WEC </w:t>
      </w:r>
      <w:r w:rsidRPr="00171990">
        <w:rPr>
          <w:u w:val="single"/>
        </w:rPr>
        <w:t>backstops</w:t>
      </w:r>
      <w:r w:rsidRPr="00171990">
        <w:t xml:space="preserve"> deregulation, while </w:t>
      </w:r>
      <w:r w:rsidRPr="00171990">
        <w:rPr>
          <w:u w:val="single"/>
        </w:rPr>
        <w:t>harmonizing</w:t>
      </w:r>
      <w:r w:rsidRPr="00171990">
        <w:t xml:space="preserve"> with </w:t>
      </w:r>
      <w:r w:rsidRPr="00171990">
        <w:rPr>
          <w:u w:val="single"/>
        </w:rPr>
        <w:t>stricter non-market schemes</w:t>
      </w:r>
      <w:r w:rsidRPr="00171990">
        <w:t xml:space="preserve">. </w:t>
      </w:r>
    </w:p>
    <w:p w14:paraId="4703F591" w14:textId="77777777" w:rsidR="005B7146" w:rsidRDefault="005B7146" w:rsidP="005B7146">
      <w:pPr>
        <w:rPr>
          <w:rStyle w:val="StyleUnderline"/>
          <w:highlight w:val="yellow"/>
        </w:rPr>
      </w:pPr>
      <w:r w:rsidRPr="00171990">
        <w:rPr>
          <w:rStyle w:val="Style13ptBold"/>
        </w:rPr>
        <w:t>Webb 22</w:t>
      </w:r>
      <w:r>
        <w:t xml:space="preserve"> </w:t>
      </w:r>
    </w:p>
    <w:p w14:paraId="7DF08C5F" w14:textId="77777777" w:rsidR="005B7146" w:rsidRDefault="005B7146" w:rsidP="005B7146">
      <w:pPr>
        <w:rPr>
          <w:rStyle w:val="StyleUnderline"/>
          <w:highlight w:val="yellow"/>
        </w:rPr>
      </w:pPr>
      <w:r w:rsidRPr="00171990">
        <w:rPr>
          <w:rStyle w:val="StyleUnderline"/>
          <w:highlight w:val="yellow"/>
        </w:rPr>
        <w:t>The</w:t>
      </w:r>
      <w:r>
        <w:rPr>
          <w:sz w:val="16"/>
        </w:rPr>
        <w:t xml:space="preserve"> </w:t>
      </w:r>
      <w:r w:rsidRPr="00171990">
        <w:rPr>
          <w:rStyle w:val="Emphasis"/>
          <w:highlight w:val="yellow"/>
        </w:rPr>
        <w:t>IRA</w:t>
      </w:r>
      <w:r>
        <w:rPr>
          <w:sz w:val="16"/>
        </w:rPr>
        <w:t xml:space="preserve"> </w:t>
      </w:r>
      <w:r w:rsidRPr="00171990">
        <w:rPr>
          <w:rStyle w:val="Emphasis"/>
          <w:highlight w:val="yellow"/>
        </w:rPr>
        <w:t>stick</w:t>
      </w:r>
      <w:r>
        <w:rPr>
          <w:sz w:val="16"/>
        </w:rPr>
        <w:t xml:space="preserve"> </w:t>
      </w:r>
      <w:r w:rsidRPr="00171990">
        <w:rPr>
          <w:rStyle w:val="StyleUnderline"/>
          <w:highlight w:val="yellow"/>
        </w:rPr>
        <w:t>a “</w:t>
      </w:r>
      <w:r w:rsidRPr="00171990">
        <w:rPr>
          <w:rStyle w:val="Emphasis"/>
          <w:highlight w:val="yellow"/>
        </w:rPr>
        <w:t>methane</w:t>
      </w:r>
      <w:r>
        <w:rPr>
          <w:sz w:val="16"/>
        </w:rPr>
        <w:t xml:space="preserve"> </w:t>
      </w:r>
      <w:r w:rsidRPr="00171990">
        <w:rPr>
          <w:rStyle w:val="Emphasis"/>
          <w:highlight w:val="yellow"/>
        </w:rPr>
        <w:t>charge</w:t>
      </w:r>
      <w:r>
        <w:rPr>
          <w:rStyle w:val="StyleUnderline"/>
        </w:rPr>
        <w:t xml:space="preserve"> </w:t>
      </w:r>
      <w:r w:rsidRPr="00171990">
        <w:rPr>
          <w:rStyle w:val="StyleUnderline"/>
          <w:highlight w:val="yellow"/>
        </w:rPr>
        <w:t>is</w:t>
      </w:r>
      <w:r>
        <w:rPr>
          <w:rStyle w:val="StyleUnderline"/>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big deal</w:t>
      </w:r>
      <w:r>
        <w:rPr>
          <w:sz w:val="16"/>
        </w:rPr>
        <w:t xml:space="preserve"> </w:t>
      </w:r>
      <w:r w:rsidRPr="00171990">
        <w:rPr>
          <w:rStyle w:val="Emphasis"/>
          <w:highlight w:val="yellow"/>
        </w:rPr>
        <w:t>more politically feasible</w:t>
      </w:r>
      <w:r>
        <w:rPr>
          <w:sz w:val="16"/>
        </w:rPr>
        <w:t xml:space="preserve"> </w:t>
      </w:r>
      <w:r w:rsidRPr="00171990">
        <w:rPr>
          <w:rStyle w:val="StyleUnderline"/>
          <w:highlight w:val="yellow"/>
        </w:rPr>
        <w:t>and</w:t>
      </w:r>
      <w:r>
        <w:rPr>
          <w:rStyle w:val="StyleUnderline"/>
        </w:rPr>
        <w:t xml:space="preserve"> </w:t>
      </w:r>
      <w:r w:rsidRPr="00171990">
        <w:rPr>
          <w:rStyle w:val="Emphasis"/>
          <w:highlight w:val="yellow"/>
        </w:rPr>
        <w:t>buy</w:t>
      </w:r>
      <w:r>
        <w:rPr>
          <w:sz w:val="16"/>
        </w:rPr>
        <w:t xml:space="preserve"> </w:t>
      </w:r>
      <w:r w:rsidRPr="00171990">
        <w:rPr>
          <w:rStyle w:val="Emphasis"/>
          <w:highlight w:val="yellow"/>
        </w:rPr>
        <w:t>time</w:t>
      </w:r>
      <w:r w:rsidRPr="00171990">
        <w:rPr>
          <w:sz w:val="16"/>
          <w:highlight w:val="yellow"/>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reduce carbon</w:t>
      </w:r>
      <w:r>
        <w:rPr>
          <w:sz w:val="16"/>
        </w:rPr>
        <w:t xml:space="preserve"> </w:t>
      </w:r>
      <w:r w:rsidRPr="00171990">
        <w:rPr>
          <w:rStyle w:val="Emphasis"/>
          <w:highlight w:val="yellow"/>
        </w:rPr>
        <w:t>emissions</w:t>
      </w:r>
      <w:r>
        <w:rPr>
          <w:sz w:val="16"/>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IRA</w:t>
      </w:r>
      <w:r>
        <w:rPr>
          <w:sz w:val="16"/>
        </w:rPr>
        <w:t xml:space="preserve"> </w:t>
      </w:r>
      <w:r w:rsidRPr="00171990">
        <w:rPr>
          <w:rStyle w:val="Emphasis"/>
          <w:highlight w:val="yellow"/>
        </w:rPr>
        <w:t>charge</w:t>
      </w:r>
      <w:r>
        <w:rPr>
          <w:rStyle w:val="StyleUnderline"/>
        </w:rPr>
        <w:t xml:space="preserve"> </w:t>
      </w:r>
      <w:r w:rsidRPr="00171990">
        <w:rPr>
          <w:rStyle w:val="StyleUnderline"/>
          <w:highlight w:val="yellow"/>
        </w:rPr>
        <w:t>authorizes EPA to</w:t>
      </w:r>
      <w:r w:rsidRPr="00171990">
        <w:rPr>
          <w:sz w:val="16"/>
          <w:highlight w:val="yellow"/>
        </w:rPr>
        <w:t xml:space="preserve"> </w:t>
      </w:r>
      <w:r w:rsidRPr="00171990">
        <w:rPr>
          <w:rStyle w:val="Emphasis"/>
          <w:highlight w:val="yellow"/>
        </w:rPr>
        <w:t>collect</w:t>
      </w:r>
      <w:r>
        <w:rPr>
          <w:sz w:val="16"/>
        </w:rPr>
        <w:t xml:space="preserve"> </w:t>
      </w:r>
      <w:r w:rsidRPr="00171990">
        <w:rPr>
          <w:rStyle w:val="StyleUnderline"/>
          <w:highlight w:val="yellow"/>
        </w:rPr>
        <w:t>can, however,</w:t>
      </w:r>
      <w:r w:rsidRPr="00171990">
        <w:rPr>
          <w:sz w:val="16"/>
          <w:highlight w:val="yellow"/>
        </w:rPr>
        <w:t xml:space="preserve"> </w:t>
      </w:r>
      <w:r w:rsidRPr="00171990">
        <w:rPr>
          <w:rStyle w:val="Emphasis"/>
          <w:highlight w:val="yellow"/>
        </w:rPr>
        <w:t>waive</w:t>
      </w:r>
      <w:r>
        <w:rPr>
          <w:sz w:val="16"/>
        </w:rPr>
        <w:t xml:space="preserve"> </w:t>
      </w:r>
      <w:r w:rsidRPr="00171990">
        <w:rPr>
          <w:rStyle w:val="StyleUnderline"/>
          <w:highlight w:val="yellow"/>
        </w:rPr>
        <w:t>if it</w:t>
      </w:r>
      <w:r w:rsidRPr="00171990">
        <w:rPr>
          <w:sz w:val="16"/>
          <w:highlight w:val="yellow"/>
        </w:rPr>
        <w:t xml:space="preserve"> </w:t>
      </w:r>
      <w:r w:rsidRPr="00171990">
        <w:rPr>
          <w:rStyle w:val="Emphasis"/>
          <w:highlight w:val="yellow"/>
        </w:rPr>
        <w:t>finalizes</w:t>
      </w:r>
      <w:r>
        <w:rPr>
          <w:sz w:val="16"/>
        </w:rPr>
        <w:t xml:space="preserve"> </w:t>
      </w:r>
      <w:r w:rsidRPr="00171990">
        <w:rPr>
          <w:rStyle w:val="Emphasis"/>
          <w:highlight w:val="yellow"/>
        </w:rPr>
        <w:t>reg</w:t>
      </w:r>
      <w:r>
        <w:rPr>
          <w:rStyle w:val="StyleUnderline"/>
        </w:rPr>
        <w:t xml:space="preserve"> </w:t>
      </w:r>
      <w:r w:rsidRPr="00171990">
        <w:rPr>
          <w:rStyle w:val="Emphasis"/>
          <w:highlight w:val="yellow"/>
        </w:rPr>
        <w:t>s</w:t>
      </w:r>
      <w:r>
        <w:rPr>
          <w:sz w:val="16"/>
        </w:rPr>
        <w:t xml:space="preserve"> </w:t>
      </w:r>
      <w:r w:rsidRPr="00171990">
        <w:rPr>
          <w:rStyle w:val="StyleUnderline"/>
          <w:highlight w:val="yellow"/>
        </w:rPr>
        <w:t>that result in</w:t>
      </w:r>
      <w:r w:rsidRPr="00171990">
        <w:rPr>
          <w:sz w:val="16"/>
          <w:highlight w:val="yellow"/>
        </w:rPr>
        <w:t xml:space="preserve"> </w:t>
      </w:r>
      <w:r w:rsidRPr="00171990">
        <w:rPr>
          <w:rStyle w:val="Emphasis"/>
          <w:highlight w:val="yellow"/>
        </w:rPr>
        <w:t>equivalent</w:t>
      </w:r>
      <w:r>
        <w:rPr>
          <w:rStyle w:val="Emphasis"/>
        </w:rPr>
        <w:t xml:space="preserve"> </w:t>
      </w:r>
      <w:r w:rsidRPr="00171990">
        <w:rPr>
          <w:rStyle w:val="Emphasis"/>
          <w:highlight w:val="yellow"/>
        </w:rPr>
        <w:t>reductions</w:t>
      </w:r>
      <w:r>
        <w:rPr>
          <w:rStyle w:val="StyleUnderline"/>
        </w:rPr>
        <w:t xml:space="preserve"> </w:t>
      </w:r>
      <w:r w:rsidRPr="00171990">
        <w:rPr>
          <w:rStyle w:val="Emphasis"/>
          <w:highlight w:val="yellow"/>
        </w:rPr>
        <w:t>history</w:t>
      </w:r>
      <w:r w:rsidRPr="00171990">
        <w:rPr>
          <w:sz w:val="16"/>
          <w:highlight w:val="yellow"/>
        </w:rPr>
        <w:t xml:space="preserve"> </w:t>
      </w:r>
      <w:r w:rsidRPr="00171990">
        <w:rPr>
          <w:rStyle w:val="StyleUnderline"/>
          <w:highlight w:val="yellow"/>
        </w:rPr>
        <w:t>of</w:t>
      </w:r>
      <w:r>
        <w:rPr>
          <w:sz w:val="16"/>
        </w:rPr>
        <w:t xml:space="preserve"> </w:t>
      </w:r>
      <w:r w:rsidRPr="00171990">
        <w:rPr>
          <w:rStyle w:val="Emphasis"/>
          <w:highlight w:val="yellow"/>
        </w:rPr>
        <w:t>regulation</w:t>
      </w:r>
      <w:r>
        <w:rPr>
          <w:rStyle w:val="StyleUnderline"/>
        </w:rPr>
        <w:t xml:space="preserve"> </w:t>
      </w:r>
      <w:r w:rsidRPr="00171990">
        <w:rPr>
          <w:rStyle w:val="StyleUnderline"/>
          <w:highlight w:val="yellow"/>
        </w:rPr>
        <w:t>has been</w:t>
      </w:r>
      <w:r>
        <w:rPr>
          <w:rStyle w:val="StyleUnderline"/>
        </w:rPr>
        <w:t xml:space="preserve"> </w:t>
      </w:r>
      <w:r w:rsidRPr="00171990">
        <w:rPr>
          <w:rStyle w:val="Emphasis"/>
          <w:highlight w:val="yellow"/>
        </w:rPr>
        <w:t>stops</w:t>
      </w:r>
      <w:r w:rsidRPr="00171990">
        <w:rPr>
          <w:sz w:val="16"/>
          <w:highlight w:val="yellow"/>
        </w:rPr>
        <w:t xml:space="preserve"> </w:t>
      </w:r>
      <w:r w:rsidRPr="00171990">
        <w:rPr>
          <w:rStyle w:val="StyleUnderline"/>
          <w:highlight w:val="yellow"/>
        </w:rPr>
        <w:t>and</w:t>
      </w:r>
      <w:r w:rsidRPr="00171990">
        <w:rPr>
          <w:sz w:val="16"/>
          <w:highlight w:val="yellow"/>
        </w:rPr>
        <w:t xml:space="preserve"> </w:t>
      </w:r>
      <w:r w:rsidRPr="00171990">
        <w:rPr>
          <w:rStyle w:val="Emphasis"/>
          <w:highlight w:val="yellow"/>
        </w:rPr>
        <w:t>starts</w:t>
      </w:r>
      <w:r>
        <w:rPr>
          <w:rStyle w:val="StyleUnderline"/>
        </w:rPr>
        <w:t xml:space="preserve"> </w:t>
      </w:r>
      <w:r w:rsidRPr="00171990">
        <w:rPr>
          <w:rStyle w:val="StyleUnderline"/>
          <w:highlight w:val="yellow"/>
        </w:rPr>
        <w:t>The methane</w:t>
      </w:r>
      <w:r>
        <w:rPr>
          <w:rStyle w:val="StyleUnderline"/>
        </w:rPr>
        <w:t xml:space="preserve"> </w:t>
      </w:r>
      <w:r w:rsidRPr="00171990">
        <w:rPr>
          <w:rStyle w:val="StyleUnderline"/>
          <w:highlight w:val="yellow"/>
        </w:rPr>
        <w:t>charge</w:t>
      </w:r>
      <w:r>
        <w:rPr>
          <w:rStyle w:val="StyleUnderline"/>
        </w:rPr>
        <w:t xml:space="preserve"> </w:t>
      </w:r>
      <w:r w:rsidRPr="00171990">
        <w:rPr>
          <w:rStyle w:val="StyleUnderline"/>
          <w:highlight w:val="yellow"/>
        </w:rPr>
        <w:t xml:space="preserve">provides </w:t>
      </w:r>
      <w:r w:rsidRPr="00171990">
        <w:rPr>
          <w:rStyle w:val="Emphasis"/>
          <w:highlight w:val="yellow"/>
        </w:rPr>
        <w:t>a</w:t>
      </w:r>
      <w:r>
        <w:rPr>
          <w:rStyle w:val="StyleUnderline"/>
        </w:rPr>
        <w:t xml:space="preserve"> </w:t>
      </w:r>
      <w:r w:rsidRPr="00171990">
        <w:rPr>
          <w:rStyle w:val="Emphasis"/>
          <w:highlight w:val="yellow"/>
        </w:rPr>
        <w:t>backstop</w:t>
      </w:r>
      <w:r>
        <w:rPr>
          <w:sz w:val="16"/>
        </w:rPr>
        <w:t xml:space="preserve"> </w:t>
      </w:r>
      <w:r w:rsidRPr="00171990">
        <w:rPr>
          <w:rStyle w:val="StyleUnderline"/>
          <w:highlight w:val="yellow"/>
        </w:rPr>
        <w:t>the waiver will</w:t>
      </w:r>
      <w:r w:rsidRPr="00171990">
        <w:rPr>
          <w:sz w:val="16"/>
          <w:highlight w:val="yellow"/>
        </w:rPr>
        <w:t xml:space="preserve"> </w:t>
      </w:r>
      <w:r w:rsidRPr="00171990">
        <w:rPr>
          <w:rStyle w:val="Emphasis"/>
          <w:highlight w:val="yellow"/>
        </w:rPr>
        <w:t>only remain</w:t>
      </w:r>
      <w:r>
        <w:rPr>
          <w:rStyle w:val="Emphasis"/>
        </w:rPr>
        <w:t xml:space="preserve"> </w:t>
      </w:r>
      <w:r w:rsidRPr="00171990">
        <w:rPr>
          <w:rStyle w:val="StyleUnderline"/>
          <w:highlight w:val="yellow"/>
        </w:rPr>
        <w:t>as long as</w:t>
      </w:r>
      <w:r>
        <w:rPr>
          <w:rStyle w:val="StyleUnderline"/>
        </w:rPr>
        <w:t xml:space="preserve"> </w:t>
      </w:r>
      <w:r w:rsidRPr="00171990">
        <w:rPr>
          <w:rStyle w:val="Emphasis"/>
          <w:highlight w:val="yellow"/>
        </w:rPr>
        <w:t>reg</w:t>
      </w:r>
      <w:r>
        <w:rPr>
          <w:rStyle w:val="StyleUnderline"/>
        </w:rPr>
        <w:t xml:space="preserve"> </w:t>
      </w:r>
      <w:r w:rsidRPr="00171990">
        <w:rPr>
          <w:rStyle w:val="Emphasis"/>
          <w:highlight w:val="yellow"/>
        </w:rPr>
        <w:t>s do</w:t>
      </w:r>
      <w:r>
        <w:rPr>
          <w:sz w:val="16"/>
        </w:rPr>
        <w:t xml:space="preserve"> </w:t>
      </w:r>
      <w:r w:rsidRPr="00171990">
        <w:rPr>
          <w:rStyle w:val="StyleUnderline"/>
          <w:highlight w:val="yellow"/>
        </w:rPr>
        <w:t>if</w:t>
      </w:r>
      <w:r>
        <w:rPr>
          <w:sz w:val="16"/>
        </w:rPr>
        <w:t xml:space="preserve"> </w:t>
      </w:r>
      <w:r w:rsidRPr="00171990">
        <w:rPr>
          <w:rStyle w:val="Emphasis"/>
          <w:highlight w:val="yellow"/>
        </w:rPr>
        <w:t>reg</w:t>
      </w:r>
      <w:r>
        <w:rPr>
          <w:rStyle w:val="StyleUnderline"/>
        </w:rPr>
        <w:t xml:space="preserve"> </w:t>
      </w:r>
      <w:r w:rsidRPr="00171990">
        <w:rPr>
          <w:rStyle w:val="Emphasis"/>
          <w:highlight w:val="yellow"/>
        </w:rPr>
        <w:t>s</w:t>
      </w:r>
      <w:r>
        <w:rPr>
          <w:rStyle w:val="StyleUnderline"/>
        </w:rPr>
        <w:t xml:space="preserve"> </w:t>
      </w:r>
      <w:r w:rsidRPr="00171990">
        <w:rPr>
          <w:rStyle w:val="Emphasis"/>
          <w:highlight w:val="yellow"/>
        </w:rPr>
        <w:t>cease</w:t>
      </w:r>
      <w:r>
        <w:rPr>
          <w:sz w:val="16"/>
        </w:rPr>
        <w:t xml:space="preserve"> </w:t>
      </w:r>
      <w:r w:rsidRPr="00171990">
        <w:rPr>
          <w:rStyle w:val="StyleUnderline"/>
          <w:highlight w:val="yellow"/>
        </w:rPr>
        <w:t>that “facility will</w:t>
      </w:r>
      <w:r w:rsidRPr="00171990">
        <w:rPr>
          <w:sz w:val="16"/>
          <w:highlight w:val="yellow"/>
        </w:rPr>
        <w:t xml:space="preserve"> </w:t>
      </w:r>
      <w:r w:rsidRPr="00171990">
        <w:rPr>
          <w:rStyle w:val="Emphasis"/>
          <w:highlight w:val="yellow"/>
        </w:rPr>
        <w:t>again</w:t>
      </w:r>
      <w:r w:rsidRPr="00171990">
        <w:rPr>
          <w:sz w:val="16"/>
          <w:highlight w:val="yellow"/>
        </w:rPr>
        <w:t xml:space="preserve"> </w:t>
      </w:r>
      <w:r w:rsidRPr="00171990">
        <w:rPr>
          <w:rStyle w:val="StyleUnderline"/>
          <w:highlight w:val="yellow"/>
        </w:rPr>
        <w:t xml:space="preserve">be </w:t>
      </w:r>
      <w:r w:rsidRPr="00171990">
        <w:rPr>
          <w:rStyle w:val="Emphasis"/>
          <w:highlight w:val="yellow"/>
        </w:rPr>
        <w:t>subject</w:t>
      </w:r>
      <w:r>
        <w:rPr>
          <w:rStyle w:val="StyleUnderline"/>
        </w:rPr>
        <w:t xml:space="preserve"> </w:t>
      </w:r>
      <w:r w:rsidRPr="00171990">
        <w:rPr>
          <w:rStyle w:val="StyleUnderline"/>
          <w:highlight w:val="yellow"/>
        </w:rPr>
        <w:t>This</w:t>
      </w:r>
      <w:r>
        <w:rPr>
          <w:rStyle w:val="StyleUnderline"/>
        </w:rPr>
        <w:t xml:space="preserve"> </w:t>
      </w:r>
      <w:r w:rsidRPr="00171990">
        <w:rPr>
          <w:rStyle w:val="StyleUnderline"/>
          <w:highlight w:val="yellow"/>
        </w:rPr>
        <w:t>help</w:t>
      </w:r>
      <w:r>
        <w:rPr>
          <w:sz w:val="16"/>
        </w:rPr>
        <w:t xml:space="preserve"> </w:t>
      </w:r>
      <w:r w:rsidRPr="00171990">
        <w:rPr>
          <w:rStyle w:val="StyleUnderline"/>
          <w:highlight w:val="yellow"/>
        </w:rPr>
        <w:t>ensure</w:t>
      </w:r>
      <w:r>
        <w:rPr>
          <w:rStyle w:val="StyleUnderline"/>
        </w:rPr>
        <w:t xml:space="preserve"> </w:t>
      </w:r>
      <w:r w:rsidRPr="00171990">
        <w:rPr>
          <w:rStyle w:val="StyleUnderline"/>
          <w:highlight w:val="yellow"/>
        </w:rPr>
        <w:t>even if</w:t>
      </w:r>
      <w:r>
        <w:rPr>
          <w:rStyle w:val="StyleUnderline"/>
        </w:rPr>
        <w:t xml:space="preserve"> </w:t>
      </w:r>
      <w:r w:rsidRPr="00171990">
        <w:rPr>
          <w:rStyle w:val="Emphasis"/>
          <w:highlight w:val="yellow"/>
        </w:rPr>
        <w:t>admin</w:t>
      </w:r>
      <w:r>
        <w:rPr>
          <w:rStyle w:val="StyleUnderline"/>
        </w:rPr>
        <w:t xml:space="preserve"> </w:t>
      </w:r>
      <w:r w:rsidRPr="00171990">
        <w:rPr>
          <w:rStyle w:val="Emphasis"/>
          <w:highlight w:val="yellow"/>
        </w:rPr>
        <w:t>s</w:t>
      </w:r>
      <w:r>
        <w:rPr>
          <w:rStyle w:val="StyleUnderline"/>
        </w:rPr>
        <w:t xml:space="preserve"> </w:t>
      </w:r>
      <w:r w:rsidRPr="00171990">
        <w:rPr>
          <w:rStyle w:val="StyleUnderline"/>
          <w:highlight w:val="yellow"/>
        </w:rPr>
        <w:t>want to</w:t>
      </w:r>
      <w:r w:rsidRPr="00171990">
        <w:rPr>
          <w:sz w:val="16"/>
          <w:highlight w:val="yellow"/>
        </w:rPr>
        <w:t xml:space="preserve"> </w:t>
      </w:r>
      <w:r w:rsidRPr="00171990">
        <w:rPr>
          <w:rStyle w:val="Emphasis"/>
          <w:highlight w:val="yellow"/>
        </w:rPr>
        <w:t>reverse</w:t>
      </w:r>
      <w:r>
        <w:rPr>
          <w:rStyle w:val="Emphasis"/>
        </w:rPr>
        <w:t xml:space="preserve"> </w:t>
      </w:r>
      <w:r w:rsidRPr="00171990">
        <w:rPr>
          <w:rStyle w:val="StyleUnderline"/>
          <w:highlight w:val="yellow"/>
        </w:rPr>
        <w:t>or</w:t>
      </w:r>
      <w:r>
        <w:rPr>
          <w:sz w:val="16"/>
        </w:rPr>
        <w:t xml:space="preserve"> </w:t>
      </w:r>
      <w:r w:rsidRPr="00171990">
        <w:rPr>
          <w:rStyle w:val="Emphasis"/>
          <w:highlight w:val="yellow"/>
        </w:rPr>
        <w:t>courts</w:t>
      </w:r>
      <w:r>
        <w:rPr>
          <w:sz w:val="16"/>
        </w:rPr>
        <w:t xml:space="preserve"> </w:t>
      </w:r>
      <w:r w:rsidRPr="00171990">
        <w:rPr>
          <w:rStyle w:val="Emphasis"/>
          <w:highlight w:val="yellow"/>
        </w:rPr>
        <w:t>strike down</w:t>
      </w:r>
      <w:r>
        <w:rPr>
          <w:sz w:val="16"/>
        </w:rPr>
        <w:t xml:space="preserve"> </w:t>
      </w:r>
      <w:r w:rsidRPr="00171990">
        <w:rPr>
          <w:rStyle w:val="StyleUnderline"/>
          <w:highlight w:val="yellow"/>
        </w:rPr>
        <w:t>industry will</w:t>
      </w:r>
      <w:r>
        <w:rPr>
          <w:rStyle w:val="StyleUnderline"/>
        </w:rPr>
        <w:t xml:space="preserve"> </w:t>
      </w:r>
      <w:r w:rsidRPr="00171990">
        <w:rPr>
          <w:rStyle w:val="Emphasis"/>
          <w:highlight w:val="yellow"/>
        </w:rPr>
        <w:t>continue controlling emissions</w:t>
      </w:r>
      <w:r>
        <w:rPr>
          <w:rStyle w:val="StyleUnderline"/>
        </w:rPr>
        <w:t xml:space="preserve"> </w:t>
      </w:r>
    </w:p>
    <w:p w14:paraId="10460A68" w14:textId="77777777" w:rsidR="005B7146" w:rsidRDefault="005B7146" w:rsidP="005B7146">
      <w:pPr>
        <w:pStyle w:val="Heading3"/>
        <w:rPr>
          <w:rStyle w:val="StyleUnderline"/>
          <w:highlight w:val="yellow"/>
        </w:rPr>
      </w:pPr>
      <w:r w:rsidRPr="00171990">
        <w:t>Plan</w:t>
      </w:r>
    </w:p>
    <w:p w14:paraId="6A09EEDA" w14:textId="3F225709" w:rsidR="005B7146" w:rsidRDefault="005B7146" w:rsidP="005B7146">
      <w:pPr>
        <w:pStyle w:val="Heading4"/>
        <w:rPr>
          <w:rStyle w:val="StyleUnderline"/>
          <w:highlight w:val="yellow"/>
        </w:rPr>
      </w:pPr>
      <w:r w:rsidRPr="00171990">
        <w:t xml:space="preserve">The United States federal government should </w:t>
      </w:r>
      <w:r w:rsidR="006A16F1">
        <w:t>create</w:t>
      </w:r>
      <w:r w:rsidRPr="00171990">
        <w:t xml:space="preserve"> a waste emissions charge that allows regulated entities to modify their obligations by demonstrating gas differentiation using data from approved high-frequency monitoring. </w:t>
      </w:r>
    </w:p>
    <w:p w14:paraId="1A1D0E72" w14:textId="77777777" w:rsidR="005B7146" w:rsidRDefault="005B7146" w:rsidP="005B7146">
      <w:pPr>
        <w:pStyle w:val="Heading3"/>
      </w:pPr>
      <w:r>
        <w:t>Extra</w:t>
      </w:r>
    </w:p>
    <w:p w14:paraId="67BFD872" w14:textId="77777777" w:rsidR="005B7146" w:rsidRPr="00171990" w:rsidRDefault="005B7146" w:rsidP="005B7146">
      <w:pPr>
        <w:pStyle w:val="Heading4"/>
      </w:pPr>
      <w:r>
        <w:t xml:space="preserve">Back to one: </w:t>
      </w:r>
    </w:p>
    <w:p w14:paraId="45DF6D9F" w14:textId="77777777" w:rsidR="005B7146" w:rsidRDefault="005B7146" w:rsidP="005B7146">
      <w:pPr>
        <w:pStyle w:val="Heading4"/>
        <w:rPr>
          <w:rStyle w:val="StyleUnderline"/>
          <w:highlight w:val="yellow"/>
        </w:rPr>
      </w:pPr>
      <w:r w:rsidRPr="00171990">
        <w:t xml:space="preserve">Certainty key. </w:t>
      </w:r>
    </w:p>
    <w:p w14:paraId="277D4F4B" w14:textId="77777777" w:rsidR="005B7146" w:rsidRDefault="005B7146" w:rsidP="005B7146">
      <w:pPr>
        <w:rPr>
          <w:rStyle w:val="StyleUnderline"/>
          <w:highlight w:val="yellow"/>
        </w:rPr>
      </w:pPr>
      <w:r w:rsidRPr="00171990">
        <w:rPr>
          <w:rStyle w:val="Style13ptBold"/>
        </w:rPr>
        <w:t>Piebalgs &amp;</w:t>
      </w:r>
      <w:r>
        <w:t xml:space="preserve"> </w:t>
      </w:r>
      <w:r w:rsidRPr="00171990">
        <w:rPr>
          <w:rStyle w:val="Style13ptBold"/>
        </w:rPr>
        <w:t>Olczak 20</w:t>
      </w:r>
      <w:r>
        <w:t xml:space="preserve"> </w:t>
      </w:r>
    </w:p>
    <w:p w14:paraId="0D57C49E" w14:textId="77777777" w:rsidR="005B7146" w:rsidRDefault="005B7146" w:rsidP="005B7146">
      <w:pPr>
        <w:rPr>
          <w:rStyle w:val="StyleUnderline"/>
          <w:highlight w:val="yellow"/>
        </w:rPr>
      </w:pPr>
      <w:r w:rsidRPr="00171990">
        <w:rPr>
          <w:rStyle w:val="StyleUnderline"/>
          <w:highlight w:val="yellow"/>
        </w:rPr>
        <w:t>The</w:t>
      </w:r>
      <w:r w:rsidRPr="00171990">
        <w:rPr>
          <w:sz w:val="16"/>
          <w:highlight w:val="yellow"/>
        </w:rPr>
        <w:t xml:space="preserve"> </w:t>
      </w:r>
      <w:r w:rsidRPr="00171990">
        <w:rPr>
          <w:rStyle w:val="Emphasis"/>
          <w:highlight w:val="yellow"/>
        </w:rPr>
        <w:t>best way</w:t>
      </w:r>
      <w:r w:rsidRPr="00171990">
        <w:rPr>
          <w:sz w:val="16"/>
          <w:highlight w:val="yellow"/>
        </w:rPr>
        <w:t xml:space="preserve"> </w:t>
      </w:r>
      <w:r w:rsidRPr="00171990">
        <w:rPr>
          <w:rStyle w:val="StyleUnderline"/>
          <w:highlight w:val="yellow"/>
        </w:rPr>
        <w:t>to</w:t>
      </w:r>
      <w:r>
        <w:rPr>
          <w:sz w:val="16"/>
        </w:rPr>
        <w:t xml:space="preserve"> </w:t>
      </w:r>
      <w:r w:rsidRPr="00171990">
        <w:rPr>
          <w:rStyle w:val="Emphasis"/>
          <w:highlight w:val="yellow"/>
        </w:rPr>
        <w:t>eliminate methane</w:t>
      </w:r>
      <w:r>
        <w:rPr>
          <w:rStyle w:val="Emphasis"/>
        </w:rPr>
        <w:t xml:space="preserve"> </w:t>
      </w:r>
      <w:r w:rsidRPr="00171990">
        <w:rPr>
          <w:rStyle w:val="StyleUnderline"/>
          <w:highlight w:val="yellow"/>
        </w:rPr>
        <w:t>is</w:t>
      </w:r>
      <w:r>
        <w:rPr>
          <w:rStyle w:val="StyleUnderline"/>
        </w:rPr>
        <w:t xml:space="preserve"> </w:t>
      </w:r>
      <w:r w:rsidRPr="00171990">
        <w:rPr>
          <w:rStyle w:val="Emphasis"/>
          <w:highlight w:val="yellow"/>
        </w:rPr>
        <w:t>direct federal regulation</w:t>
      </w:r>
      <w:r>
        <w:rPr>
          <w:sz w:val="16"/>
        </w:rPr>
        <w:t xml:space="preserve"> </w:t>
      </w:r>
      <w:r w:rsidRPr="00171990">
        <w:rPr>
          <w:rStyle w:val="Emphasis"/>
          <w:highlight w:val="yellow"/>
        </w:rPr>
        <w:t>one set of federal standards</w:t>
      </w:r>
      <w:r w:rsidRPr="00171990">
        <w:rPr>
          <w:sz w:val="16"/>
          <w:highlight w:val="yellow"/>
        </w:rPr>
        <w:t xml:space="preserve"> </w:t>
      </w:r>
      <w:r w:rsidRPr="00171990">
        <w:rPr>
          <w:rStyle w:val="StyleUnderline"/>
          <w:highlight w:val="yellow"/>
        </w:rPr>
        <w:t>is</w:t>
      </w:r>
      <w:r>
        <w:rPr>
          <w:sz w:val="16"/>
        </w:rPr>
        <w:t xml:space="preserve"> </w:t>
      </w:r>
      <w:r w:rsidRPr="00171990">
        <w:rPr>
          <w:rStyle w:val="Emphasis"/>
          <w:highlight w:val="yellow"/>
        </w:rPr>
        <w:t>less troublesome</w:t>
      </w:r>
      <w:r>
        <w:rPr>
          <w:rStyle w:val="Emphasis"/>
        </w:rPr>
        <w:t xml:space="preserve"> </w:t>
      </w:r>
      <w:r w:rsidRPr="00171990">
        <w:rPr>
          <w:rStyle w:val="StyleUnderline"/>
          <w:highlight w:val="yellow"/>
        </w:rPr>
        <w:t>than</w:t>
      </w:r>
      <w:r>
        <w:rPr>
          <w:rStyle w:val="StyleUnderline"/>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patchwork</w:t>
      </w:r>
      <w:r>
        <w:rPr>
          <w:sz w:val="16"/>
        </w:rPr>
        <w:t xml:space="preserve"> </w:t>
      </w:r>
      <w:r w:rsidRPr="00171990">
        <w:rPr>
          <w:rStyle w:val="Emphasis"/>
          <w:highlight w:val="yellow"/>
        </w:rPr>
        <w:t>rollback</w:t>
      </w:r>
      <w:r w:rsidRPr="00171990">
        <w:rPr>
          <w:rStyle w:val="StyleUnderline"/>
          <w:highlight w:val="yellow"/>
        </w:rPr>
        <w:t xml:space="preserve"> of</w:t>
      </w:r>
      <w:r>
        <w:rPr>
          <w:sz w:val="16"/>
        </w:rPr>
        <w:t xml:space="preserve"> </w:t>
      </w:r>
      <w:r w:rsidRPr="00171990">
        <w:rPr>
          <w:rStyle w:val="Emphasis"/>
          <w:highlight w:val="yellow"/>
        </w:rPr>
        <w:t>methane rules</w:t>
      </w:r>
      <w:r w:rsidRPr="00171990">
        <w:rPr>
          <w:rStyle w:val="StyleUnderline"/>
          <w:highlight w:val="yellow"/>
        </w:rPr>
        <w:t xml:space="preserve"> shows</w:t>
      </w:r>
      <w:r>
        <w:rPr>
          <w:rStyle w:val="StyleUnderline"/>
        </w:rPr>
        <w:t xml:space="preserve"> </w:t>
      </w:r>
      <w:r w:rsidRPr="00171990">
        <w:rPr>
          <w:rStyle w:val="StyleUnderline"/>
          <w:highlight w:val="yellow"/>
        </w:rPr>
        <w:t xml:space="preserve">tendency to favour </w:t>
      </w:r>
      <w:r w:rsidRPr="00171990">
        <w:rPr>
          <w:rStyle w:val="Emphasis"/>
          <w:highlight w:val="yellow"/>
        </w:rPr>
        <w:t>short-term</w:t>
      </w:r>
      <w:r>
        <w:rPr>
          <w:rStyle w:val="Emphasis"/>
        </w:rPr>
        <w:t xml:space="preserve"> </w:t>
      </w:r>
      <w:r w:rsidRPr="00171990">
        <w:rPr>
          <w:rStyle w:val="Emphasis"/>
          <w:highlight w:val="yellow"/>
        </w:rPr>
        <w:t>gains</w:t>
      </w:r>
      <w:r w:rsidRPr="00171990">
        <w:rPr>
          <w:rStyle w:val="StyleUnderline"/>
          <w:highlight w:val="yellow"/>
        </w:rPr>
        <w:t xml:space="preserve"> over</w:t>
      </w:r>
      <w:r>
        <w:rPr>
          <w:sz w:val="16"/>
        </w:rPr>
        <w:t xml:space="preserve"> </w:t>
      </w:r>
      <w:r w:rsidRPr="00171990">
        <w:rPr>
          <w:rStyle w:val="Emphasis"/>
          <w:highlight w:val="yellow"/>
        </w:rPr>
        <w:t>long-term competitiveness</w:t>
      </w:r>
      <w:r>
        <w:rPr>
          <w:rStyle w:val="StyleUnderline"/>
        </w:rPr>
        <w:t xml:space="preserve"> </w:t>
      </w:r>
      <w:r w:rsidRPr="00171990">
        <w:rPr>
          <w:rStyle w:val="StyleUnderline"/>
          <w:highlight w:val="yellow"/>
        </w:rPr>
        <w:t>Had the</w:t>
      </w:r>
      <w:r>
        <w:rPr>
          <w:rStyle w:val="StyleUnderline"/>
        </w:rPr>
        <w:t xml:space="preserve"> </w:t>
      </w:r>
      <w:r w:rsidRPr="00171990">
        <w:rPr>
          <w:rStyle w:val="StyleUnderline"/>
          <w:highlight w:val="yellow"/>
        </w:rPr>
        <w:t>objective been to</w:t>
      </w:r>
      <w:r>
        <w:rPr>
          <w:sz w:val="16"/>
        </w:rPr>
        <w:t xml:space="preserve"> </w:t>
      </w:r>
      <w:r w:rsidRPr="00171990">
        <w:rPr>
          <w:rStyle w:val="Emphasis"/>
          <w:highlight w:val="yellow"/>
        </w:rPr>
        <w:t>support</w:t>
      </w:r>
      <w:r>
        <w:rPr>
          <w:sz w:val="16"/>
        </w:rPr>
        <w:t xml:space="preserve"> </w:t>
      </w:r>
      <w:r w:rsidRPr="00171990">
        <w:rPr>
          <w:rStyle w:val="StyleUnderline"/>
          <w:highlight w:val="yellow"/>
        </w:rPr>
        <w:t>oil and gas</w:t>
      </w:r>
      <w:r>
        <w:rPr>
          <w:rStyle w:val="StyleUnderline"/>
        </w:rPr>
        <w:t xml:space="preserve"> </w:t>
      </w:r>
      <w:r w:rsidRPr="00171990">
        <w:rPr>
          <w:rStyle w:val="StyleUnderline"/>
          <w:highlight w:val="yellow"/>
        </w:rPr>
        <w:t>they would</w:t>
      </w:r>
      <w:r>
        <w:rPr>
          <w:sz w:val="16"/>
        </w:rPr>
        <w:t xml:space="preserve"> </w:t>
      </w:r>
      <w:r w:rsidRPr="00171990">
        <w:rPr>
          <w:rStyle w:val="Emphasis"/>
          <w:highlight w:val="yellow"/>
        </w:rPr>
        <w:t>never put the sector</w:t>
      </w:r>
      <w:r w:rsidRPr="00171990">
        <w:rPr>
          <w:sz w:val="16"/>
          <w:highlight w:val="yellow"/>
        </w:rPr>
        <w:t xml:space="preserve"> </w:t>
      </w:r>
      <w:r w:rsidRPr="00171990">
        <w:rPr>
          <w:rStyle w:val="StyleUnderline"/>
          <w:highlight w:val="yellow"/>
        </w:rPr>
        <w:t>through</w:t>
      </w:r>
      <w:r>
        <w:rPr>
          <w:rStyle w:val="StyleUnderline"/>
        </w:rPr>
        <w:t xml:space="preserve"> </w:t>
      </w:r>
      <w:r w:rsidRPr="00171990">
        <w:rPr>
          <w:rStyle w:val="Emphasis"/>
          <w:highlight w:val="yellow"/>
        </w:rPr>
        <w:t>4-year</w:t>
      </w:r>
      <w:r>
        <w:rPr>
          <w:rStyle w:val="Emphasis"/>
        </w:rPr>
        <w:t xml:space="preserve"> </w:t>
      </w:r>
      <w:r w:rsidRPr="00171990">
        <w:rPr>
          <w:rStyle w:val="Emphasis"/>
          <w:highlight w:val="yellow"/>
        </w:rPr>
        <w:t>regulatory uncertainty</w:t>
      </w:r>
      <w:r w:rsidRPr="00171990">
        <w:rPr>
          <w:sz w:val="16"/>
          <w:highlight w:val="yellow"/>
        </w:rPr>
        <w:t>.</w:t>
      </w:r>
      <w:r>
        <w:rPr>
          <w:sz w:val="16"/>
        </w:rPr>
        <w:t xml:space="preserve"> </w:t>
      </w:r>
      <w:r w:rsidRPr="00171990">
        <w:rPr>
          <w:rStyle w:val="StyleUnderline"/>
          <w:highlight w:val="yellow"/>
        </w:rPr>
        <w:t>rules</w:t>
      </w:r>
      <w:r>
        <w:rPr>
          <w:sz w:val="16"/>
        </w:rPr>
        <w:t xml:space="preserve"> </w:t>
      </w:r>
      <w:r w:rsidRPr="00171990">
        <w:rPr>
          <w:rStyle w:val="Emphasis"/>
          <w:highlight w:val="yellow"/>
        </w:rPr>
        <w:t>should</w:t>
      </w:r>
      <w:r>
        <w:rPr>
          <w:sz w:val="16"/>
        </w:rPr>
        <w:t xml:space="preserve"> </w:t>
      </w:r>
      <w:r w:rsidRPr="00171990">
        <w:rPr>
          <w:rStyle w:val="Emphasis"/>
          <w:highlight w:val="yellow"/>
        </w:rPr>
        <w:t>instead</w:t>
      </w:r>
      <w:r w:rsidRPr="00171990">
        <w:rPr>
          <w:sz w:val="16"/>
          <w:highlight w:val="yellow"/>
        </w:rPr>
        <w:t xml:space="preserve"> </w:t>
      </w:r>
      <w:r w:rsidRPr="00171990">
        <w:rPr>
          <w:rStyle w:val="StyleUnderline"/>
          <w:highlight w:val="yellow"/>
        </w:rPr>
        <w:t>be</w:t>
      </w:r>
      <w:r>
        <w:rPr>
          <w:sz w:val="16"/>
        </w:rPr>
        <w:t xml:space="preserve"> </w:t>
      </w:r>
      <w:r w:rsidRPr="00171990">
        <w:rPr>
          <w:rStyle w:val="Emphasis"/>
          <w:highlight w:val="yellow"/>
        </w:rPr>
        <w:t>improved</w:t>
      </w:r>
      <w:r w:rsidRPr="00171990">
        <w:rPr>
          <w:sz w:val="16"/>
          <w:highlight w:val="yellow"/>
        </w:rPr>
        <w:t xml:space="preserve"> </w:t>
      </w:r>
      <w:r w:rsidRPr="00171990">
        <w:rPr>
          <w:rStyle w:val="StyleUnderline"/>
          <w:highlight w:val="yellow"/>
        </w:rPr>
        <w:t>to incorporate</w:t>
      </w:r>
      <w:r>
        <w:rPr>
          <w:sz w:val="16"/>
        </w:rPr>
        <w:t xml:space="preserve"> </w:t>
      </w:r>
      <w:r w:rsidRPr="00171990">
        <w:rPr>
          <w:rStyle w:val="Emphasis"/>
          <w:highlight w:val="yellow"/>
        </w:rPr>
        <w:t>advancements</w:t>
      </w:r>
      <w:r w:rsidRPr="00171990">
        <w:rPr>
          <w:sz w:val="16"/>
          <w:highlight w:val="yellow"/>
        </w:rPr>
        <w:t xml:space="preserve"> </w:t>
      </w:r>
      <w:r w:rsidRPr="00171990">
        <w:rPr>
          <w:rStyle w:val="StyleUnderline"/>
          <w:highlight w:val="yellow"/>
        </w:rPr>
        <w:t>in</w:t>
      </w:r>
      <w:r>
        <w:rPr>
          <w:sz w:val="16"/>
        </w:rPr>
        <w:t xml:space="preserve"> </w:t>
      </w:r>
      <w:r w:rsidRPr="00171990">
        <w:rPr>
          <w:rStyle w:val="Emphasis"/>
          <w:highlight w:val="yellow"/>
        </w:rPr>
        <w:t>knowledge</w:t>
      </w:r>
      <w:r>
        <w:rPr>
          <w:sz w:val="16"/>
        </w:rPr>
        <w:t xml:space="preserve"> </w:t>
      </w:r>
      <w:r w:rsidRPr="00171990">
        <w:rPr>
          <w:rStyle w:val="StyleUnderline"/>
          <w:highlight w:val="yellow"/>
        </w:rPr>
        <w:t>to</w:t>
      </w:r>
      <w:r w:rsidRPr="00171990">
        <w:rPr>
          <w:sz w:val="16"/>
          <w:highlight w:val="yellow"/>
        </w:rPr>
        <w:t xml:space="preserve"> </w:t>
      </w:r>
      <w:r w:rsidRPr="00171990">
        <w:rPr>
          <w:rStyle w:val="Emphasis"/>
          <w:highlight w:val="yellow"/>
        </w:rPr>
        <w:t>lead</w:t>
      </w:r>
      <w:r>
        <w:rPr>
          <w:sz w:val="16"/>
        </w:rPr>
        <w:t xml:space="preserve"> </w:t>
      </w:r>
      <w:r w:rsidRPr="00171990">
        <w:rPr>
          <w:rStyle w:val="StyleUnderline"/>
          <w:highlight w:val="yellow"/>
        </w:rPr>
        <w:t>in</w:t>
      </w:r>
      <w:r>
        <w:rPr>
          <w:rStyle w:val="StyleUnderline"/>
        </w:rPr>
        <w:t xml:space="preserve"> </w:t>
      </w:r>
      <w:r w:rsidRPr="00171990">
        <w:rPr>
          <w:rStyle w:val="Emphasis"/>
          <w:highlight w:val="yellow"/>
        </w:rPr>
        <w:t>methane</w:t>
      </w:r>
      <w:r>
        <w:rPr>
          <w:rStyle w:val="Emphasis"/>
        </w:rPr>
        <w:t xml:space="preserve"> </w:t>
      </w:r>
      <w:r w:rsidRPr="00171990">
        <w:rPr>
          <w:rStyle w:val="Emphasis"/>
          <w:highlight w:val="yellow"/>
        </w:rPr>
        <w:t>detection</w:t>
      </w:r>
      <w:r>
        <w:rPr>
          <w:sz w:val="16"/>
        </w:rPr>
        <w:t xml:space="preserve"> </w:t>
      </w:r>
      <w:r w:rsidRPr="00171990">
        <w:rPr>
          <w:rStyle w:val="Emphasis"/>
          <w:highlight w:val="yellow"/>
        </w:rPr>
        <w:t>Investment</w:t>
      </w:r>
      <w:r>
        <w:rPr>
          <w:sz w:val="16"/>
        </w:rPr>
        <w:t xml:space="preserve"> </w:t>
      </w:r>
      <w:r w:rsidRPr="00171990">
        <w:rPr>
          <w:rStyle w:val="StyleUnderline"/>
          <w:highlight w:val="yellow"/>
        </w:rPr>
        <w:t>not</w:t>
      </w:r>
      <w:r w:rsidRPr="00171990">
        <w:rPr>
          <w:sz w:val="16"/>
          <w:highlight w:val="yellow"/>
        </w:rPr>
        <w:t xml:space="preserve"> </w:t>
      </w:r>
      <w:r w:rsidRPr="00171990">
        <w:rPr>
          <w:rStyle w:val="Emphasis"/>
          <w:highlight w:val="yellow"/>
        </w:rPr>
        <w:t>loose</w:t>
      </w:r>
      <w:r>
        <w:rPr>
          <w:sz w:val="16"/>
        </w:rPr>
        <w:t xml:space="preserve"> </w:t>
      </w:r>
      <w:r w:rsidRPr="00171990">
        <w:rPr>
          <w:rStyle w:val="Emphasis"/>
          <w:highlight w:val="yellow"/>
        </w:rPr>
        <w:t>legislation</w:t>
      </w:r>
      <w:r>
        <w:rPr>
          <w:sz w:val="16"/>
        </w:rPr>
        <w:t xml:space="preserve"> </w:t>
      </w:r>
      <w:r w:rsidRPr="00171990">
        <w:rPr>
          <w:rStyle w:val="StyleUnderline"/>
          <w:highlight w:val="yellow"/>
        </w:rPr>
        <w:t>would</w:t>
      </w:r>
      <w:r>
        <w:rPr>
          <w:rStyle w:val="StyleUnderline"/>
        </w:rPr>
        <w:t xml:space="preserve"> </w:t>
      </w:r>
      <w:r w:rsidRPr="00171990">
        <w:rPr>
          <w:rStyle w:val="Emphasis"/>
          <w:highlight w:val="yellow"/>
        </w:rPr>
        <w:t>cope</w:t>
      </w:r>
      <w:r w:rsidRPr="00171990">
        <w:rPr>
          <w:sz w:val="16"/>
          <w:highlight w:val="yellow"/>
        </w:rPr>
        <w:t xml:space="preserve"> </w:t>
      </w:r>
      <w:r w:rsidRPr="00171990">
        <w:rPr>
          <w:rStyle w:val="StyleUnderline"/>
          <w:highlight w:val="yellow"/>
        </w:rPr>
        <w:t>with</w:t>
      </w:r>
      <w:r>
        <w:rPr>
          <w:sz w:val="16"/>
        </w:rPr>
        <w:t xml:space="preserve"> </w:t>
      </w:r>
      <w:r w:rsidRPr="00171990">
        <w:rPr>
          <w:rStyle w:val="Emphasis"/>
          <w:highlight w:val="yellow"/>
        </w:rPr>
        <w:t>uncertainty</w:t>
      </w:r>
      <w:r>
        <w:rPr>
          <w:sz w:val="16"/>
        </w:rPr>
        <w:t xml:space="preserve"> </w:t>
      </w:r>
    </w:p>
    <w:p w14:paraId="7B1EA91A" w14:textId="77777777" w:rsidR="005B7146" w:rsidRDefault="005B7146" w:rsidP="005B7146">
      <w:pPr>
        <w:pStyle w:val="Heading4"/>
        <w:rPr>
          <w:rStyle w:val="StyleUnderline"/>
          <w:highlight w:val="yellow"/>
        </w:rPr>
      </w:pPr>
      <w:r>
        <w:t>Europe b</w:t>
      </w:r>
      <w:r w:rsidRPr="00171990">
        <w:t xml:space="preserve">acking down would be </w:t>
      </w:r>
      <w:r w:rsidRPr="00171990">
        <w:rPr>
          <w:u w:val="single"/>
        </w:rPr>
        <w:t>equally catastrophic</w:t>
      </w:r>
      <w:r w:rsidRPr="00171990">
        <w:t xml:space="preserve">. </w:t>
      </w:r>
    </w:p>
    <w:p w14:paraId="624A4421" w14:textId="77777777" w:rsidR="005B7146" w:rsidRDefault="005B7146" w:rsidP="005B7146">
      <w:pPr>
        <w:rPr>
          <w:rStyle w:val="StyleUnderline"/>
          <w:highlight w:val="yellow"/>
        </w:rPr>
      </w:pPr>
      <w:r w:rsidRPr="00171990">
        <w:rPr>
          <w:rStyle w:val="Style13ptBold"/>
        </w:rPr>
        <w:t>Dickinson 24</w:t>
      </w:r>
      <w:r>
        <w:t xml:space="preserve"> </w:t>
      </w:r>
    </w:p>
    <w:p w14:paraId="1D47A811" w14:textId="77777777" w:rsidR="00DC7E98" w:rsidRDefault="005B7146" w:rsidP="005B7146">
      <w:pPr>
        <w:rPr>
          <w:rStyle w:val="StyleUnderline"/>
          <w:highlight w:val="yellow"/>
        </w:rPr>
      </w:pPr>
      <w:r w:rsidRPr="00171990">
        <w:rPr>
          <w:rStyle w:val="StyleUnderline"/>
          <w:highlight w:val="yellow"/>
        </w:rPr>
        <w:t>If</w:t>
      </w:r>
      <w:r>
        <w:rPr>
          <w:rStyle w:val="StyleUnderline"/>
        </w:rPr>
        <w:t xml:space="preserve"> </w:t>
      </w:r>
      <w:r w:rsidRPr="00171990">
        <w:rPr>
          <w:rStyle w:val="Emphasis"/>
          <w:highlight w:val="yellow"/>
        </w:rPr>
        <w:t>mere suggestion</w:t>
      </w:r>
      <w:r w:rsidRPr="00171990">
        <w:rPr>
          <w:sz w:val="16"/>
          <w:highlight w:val="yellow"/>
        </w:rPr>
        <w:t xml:space="preserve"> </w:t>
      </w:r>
      <w:r w:rsidRPr="00171990">
        <w:rPr>
          <w:rStyle w:val="StyleUnderline"/>
          <w:highlight w:val="yellow"/>
        </w:rPr>
        <w:t>of</w:t>
      </w:r>
      <w:r>
        <w:rPr>
          <w:rStyle w:val="StyleUnderline"/>
        </w:rPr>
        <w:t xml:space="preserve"> </w:t>
      </w:r>
      <w:r w:rsidRPr="00171990">
        <w:rPr>
          <w:rStyle w:val="StyleUnderline"/>
          <w:highlight w:val="yellow"/>
        </w:rPr>
        <w:t>nuclear</w:t>
      </w:r>
      <w:r>
        <w:rPr>
          <w:rStyle w:val="StyleUnderline"/>
        </w:rPr>
        <w:t xml:space="preserve"> </w:t>
      </w:r>
      <w:r w:rsidRPr="00171990">
        <w:rPr>
          <w:rStyle w:val="Emphasis"/>
          <w:highlight w:val="yellow"/>
        </w:rPr>
        <w:t>deter the West</w:t>
      </w:r>
      <w:r>
        <w:rPr>
          <w:sz w:val="16"/>
        </w:rPr>
        <w:t xml:space="preserve"> </w:t>
      </w:r>
      <w:r w:rsidRPr="00171990">
        <w:rPr>
          <w:rStyle w:val="StyleUnderline"/>
          <w:highlight w:val="yellow"/>
        </w:rPr>
        <w:t>Putin will</w:t>
      </w:r>
      <w:r>
        <w:rPr>
          <w:sz w:val="16"/>
        </w:rPr>
        <w:t xml:space="preserve"> </w:t>
      </w:r>
      <w:r w:rsidRPr="00171990">
        <w:rPr>
          <w:rStyle w:val="Emphasis"/>
          <w:highlight w:val="yellow"/>
        </w:rPr>
        <w:t>employ the same tactics</w:t>
      </w:r>
      <w:r w:rsidRPr="00171990">
        <w:rPr>
          <w:sz w:val="16"/>
          <w:highlight w:val="yellow"/>
        </w:rPr>
        <w:t xml:space="preserve"> </w:t>
      </w:r>
      <w:r w:rsidRPr="00171990">
        <w:rPr>
          <w:rStyle w:val="StyleUnderline"/>
          <w:highlight w:val="yellow"/>
        </w:rPr>
        <w:t>against</w:t>
      </w:r>
      <w:r>
        <w:rPr>
          <w:sz w:val="16"/>
        </w:rPr>
        <w:t xml:space="preserve"> </w:t>
      </w:r>
      <w:r w:rsidRPr="00171990">
        <w:rPr>
          <w:rStyle w:val="StyleUnderline"/>
          <w:highlight w:val="yellow"/>
        </w:rPr>
        <w:t>a</w:t>
      </w:r>
      <w:r w:rsidRPr="00171990">
        <w:rPr>
          <w:sz w:val="16"/>
          <w:highlight w:val="yellow"/>
        </w:rPr>
        <w:t xml:space="preserve"> </w:t>
      </w:r>
      <w:r w:rsidRPr="00171990">
        <w:rPr>
          <w:rStyle w:val="Emphasis"/>
          <w:highlight w:val="yellow"/>
        </w:rPr>
        <w:t>dozen other</w:t>
      </w:r>
      <w:r>
        <w:rPr>
          <w:rStyle w:val="Emphasis"/>
        </w:rPr>
        <w:t xml:space="preserve"> </w:t>
      </w:r>
      <w:r w:rsidRPr="00171990">
        <w:rPr>
          <w:rStyle w:val="Emphasis"/>
          <w:highlight w:val="yellow"/>
        </w:rPr>
        <w:t>s</w:t>
      </w:r>
      <w:r>
        <w:rPr>
          <w:sz w:val="16"/>
        </w:rPr>
        <w:t xml:space="preserve"> </w:t>
      </w:r>
      <w:r w:rsidRPr="00171990">
        <w:rPr>
          <w:rStyle w:val="Emphasis"/>
          <w:highlight w:val="yellow"/>
        </w:rPr>
        <w:t>fellow autocrats</w:t>
      </w:r>
      <w:r>
        <w:rPr>
          <w:sz w:val="16"/>
        </w:rPr>
        <w:t xml:space="preserve"> </w:t>
      </w:r>
      <w:r w:rsidRPr="00171990">
        <w:rPr>
          <w:rStyle w:val="StyleUnderline"/>
          <w:highlight w:val="yellow"/>
        </w:rPr>
        <w:t>will</w:t>
      </w:r>
      <w:r w:rsidRPr="00171990">
        <w:rPr>
          <w:sz w:val="16"/>
          <w:highlight w:val="yellow"/>
        </w:rPr>
        <w:t xml:space="preserve"> </w:t>
      </w:r>
      <w:r w:rsidRPr="00171990">
        <w:rPr>
          <w:rStyle w:val="Emphasis"/>
          <w:highlight w:val="yellow"/>
        </w:rPr>
        <w:t>take note</w:t>
      </w:r>
      <w:r>
        <w:rPr>
          <w:sz w:val="16"/>
        </w:rPr>
        <w:t xml:space="preserve"> </w:t>
      </w:r>
      <w:r w:rsidRPr="00171990">
        <w:rPr>
          <w:rStyle w:val="StyleUnderline"/>
          <w:highlight w:val="yellow"/>
        </w:rPr>
        <w:t>and</w:t>
      </w:r>
      <w:r>
        <w:rPr>
          <w:rStyle w:val="StyleUnderline"/>
        </w:rPr>
        <w:t xml:space="preserve"> </w:t>
      </w:r>
      <w:r w:rsidRPr="00171990">
        <w:rPr>
          <w:rStyle w:val="StyleUnderline"/>
          <w:highlight w:val="yellow"/>
        </w:rPr>
        <w:t>spark a</w:t>
      </w:r>
      <w:r w:rsidRPr="00171990">
        <w:rPr>
          <w:sz w:val="16"/>
          <w:highlight w:val="yellow"/>
        </w:rPr>
        <w:t xml:space="preserve"> </w:t>
      </w:r>
      <w:r w:rsidRPr="00171990">
        <w:rPr>
          <w:rStyle w:val="Emphasis"/>
          <w:highlight w:val="yellow"/>
        </w:rPr>
        <w:t>dangerous arms race</w:t>
      </w:r>
      <w:r>
        <w:rPr>
          <w:sz w:val="16"/>
        </w:rPr>
        <w:t xml:space="preserve"> </w:t>
      </w:r>
      <w:r w:rsidRPr="00171990">
        <w:rPr>
          <w:rStyle w:val="Emphasis"/>
          <w:highlight w:val="yellow"/>
        </w:rPr>
        <w:t>plunging</w:t>
      </w:r>
      <w:r w:rsidRPr="00171990">
        <w:rPr>
          <w:sz w:val="16"/>
          <w:highlight w:val="yellow"/>
        </w:rPr>
        <w:t xml:space="preserve"> </w:t>
      </w:r>
      <w:r w:rsidRPr="00171990">
        <w:rPr>
          <w:rStyle w:val="StyleUnderline"/>
          <w:highlight w:val="yellow"/>
        </w:rPr>
        <w:t>the</w:t>
      </w:r>
      <w:r>
        <w:rPr>
          <w:sz w:val="16"/>
        </w:rPr>
        <w:t xml:space="preserve"> </w:t>
      </w:r>
      <w:r w:rsidRPr="00171990">
        <w:rPr>
          <w:rStyle w:val="Emphasis"/>
          <w:highlight w:val="yellow"/>
        </w:rPr>
        <w:t>world</w:t>
      </w:r>
      <w:r w:rsidRPr="00171990">
        <w:rPr>
          <w:sz w:val="16"/>
          <w:highlight w:val="yellow"/>
        </w:rPr>
        <w:t xml:space="preserve"> </w:t>
      </w:r>
      <w:r w:rsidRPr="00171990">
        <w:rPr>
          <w:rStyle w:val="StyleUnderline"/>
          <w:highlight w:val="yellow"/>
        </w:rPr>
        <w:t>into a</w:t>
      </w:r>
      <w:r w:rsidRPr="00171990">
        <w:rPr>
          <w:sz w:val="16"/>
          <w:highlight w:val="yellow"/>
        </w:rPr>
        <w:t xml:space="preserve"> </w:t>
      </w:r>
      <w:r w:rsidRPr="00171990">
        <w:rPr>
          <w:rStyle w:val="Emphasis"/>
          <w:highlight w:val="yellow"/>
        </w:rPr>
        <w:t>dark</w:t>
      </w:r>
      <w:r>
        <w:rPr>
          <w:sz w:val="16"/>
        </w:rPr>
        <w:t xml:space="preserve"> </w:t>
      </w:r>
      <w:r w:rsidRPr="00171990">
        <w:rPr>
          <w:rStyle w:val="Emphasis"/>
          <w:highlight w:val="yellow"/>
        </w:rPr>
        <w:t>era</w:t>
      </w:r>
      <w:r w:rsidRPr="00171990">
        <w:rPr>
          <w:sz w:val="16"/>
          <w:highlight w:val="yellow"/>
        </w:rPr>
        <w:t xml:space="preserve"> </w:t>
      </w:r>
      <w:r w:rsidRPr="00171990">
        <w:rPr>
          <w:rStyle w:val="StyleUnderline"/>
          <w:highlight w:val="yellow"/>
        </w:rPr>
        <w:t>of</w:t>
      </w:r>
      <w:r>
        <w:rPr>
          <w:sz w:val="16"/>
        </w:rPr>
        <w:t xml:space="preserve"> </w:t>
      </w:r>
      <w:r w:rsidRPr="00171990">
        <w:rPr>
          <w:rStyle w:val="Emphasis"/>
          <w:highlight w:val="yellow"/>
        </w:rPr>
        <w:t>aggression</w:t>
      </w:r>
      <w:r>
        <w:rPr>
          <w:sz w:val="16"/>
        </w:rPr>
        <w:t xml:space="preserve"> </w:t>
      </w:r>
      <w:r w:rsidRPr="00171990">
        <w:rPr>
          <w:rStyle w:val="Emphasis"/>
          <w:highlight w:val="yellow"/>
        </w:rPr>
        <w:t>nuclear war</w:t>
      </w:r>
      <w:r w:rsidRPr="00171990">
        <w:rPr>
          <w:sz w:val="16"/>
          <w:highlight w:val="yellow"/>
        </w:rPr>
        <w:t xml:space="preserve"> </w:t>
      </w:r>
      <w:r w:rsidRPr="00171990">
        <w:rPr>
          <w:rStyle w:val="StyleUnderline"/>
          <w:highlight w:val="yellow"/>
        </w:rPr>
        <w:t>will</w:t>
      </w:r>
      <w:r w:rsidRPr="00171990">
        <w:rPr>
          <w:sz w:val="16"/>
          <w:highlight w:val="yellow"/>
        </w:rPr>
        <w:t xml:space="preserve"> </w:t>
      </w:r>
      <w:r w:rsidRPr="00171990">
        <w:rPr>
          <w:rStyle w:val="Emphasis"/>
          <w:highlight w:val="yellow"/>
        </w:rPr>
        <w:t>increase dramatically</w:t>
      </w:r>
      <w:r>
        <w:rPr>
          <w:rStyle w:val="StyleUnderline"/>
        </w:rPr>
        <w:t xml:space="preserve"> </w:t>
      </w:r>
      <w:r w:rsidRPr="00171990">
        <w:rPr>
          <w:rStyle w:val="StyleUnderline"/>
          <w:highlight w:val="yellow"/>
        </w:rPr>
        <w:t>the</w:t>
      </w:r>
      <w:r w:rsidRPr="00171990">
        <w:rPr>
          <w:sz w:val="16"/>
          <w:highlight w:val="yellow"/>
        </w:rPr>
        <w:t xml:space="preserve"> </w:t>
      </w:r>
      <w:r w:rsidRPr="00171990">
        <w:rPr>
          <w:rStyle w:val="Emphasis"/>
          <w:highlight w:val="yellow"/>
        </w:rPr>
        <w:t>consequences</w:t>
      </w:r>
      <w:r>
        <w:rPr>
          <w:sz w:val="16"/>
        </w:rPr>
        <w:t xml:space="preserve"> </w:t>
      </w:r>
      <w:r w:rsidRPr="00171990">
        <w:rPr>
          <w:rStyle w:val="StyleUnderline"/>
          <w:highlight w:val="yellow"/>
        </w:rPr>
        <w:t>will be</w:t>
      </w:r>
      <w:r w:rsidRPr="00171990">
        <w:rPr>
          <w:sz w:val="16"/>
          <w:highlight w:val="yellow"/>
        </w:rPr>
        <w:t xml:space="preserve"> </w:t>
      </w:r>
      <w:r w:rsidRPr="00171990">
        <w:rPr>
          <w:rStyle w:val="Emphasis"/>
          <w:highlight w:val="yellow"/>
        </w:rPr>
        <w:t>catastrophic</w:t>
      </w:r>
      <w:r>
        <w:rPr>
          <w:sz w:val="16"/>
        </w:rPr>
        <w:t xml:space="preserve"> </w:t>
      </w:r>
    </w:p>
    <w:p w14:paraId="3CC85E7D" w14:textId="5AFC54A2" w:rsidR="005B7146" w:rsidRPr="005B7146" w:rsidRDefault="005B7146" w:rsidP="005B7146"/>
    <w:p w14:paraId="52CE2813" w14:textId="1E6756AF" w:rsidR="00370535" w:rsidRPr="00370535" w:rsidRDefault="00370535" w:rsidP="00370535">
      <w:pPr>
        <w:pStyle w:val="Heading2"/>
      </w:pPr>
      <w:bookmarkStart w:id="0" w:name="_Hlk194568915"/>
      <w:r>
        <w:t>Full Text</w:t>
      </w:r>
    </w:p>
    <w:p w14:paraId="0C73F43A" w14:textId="1C856361" w:rsidR="000069C8" w:rsidRDefault="00DC7E98" w:rsidP="000069C8">
      <w:pPr>
        <w:pStyle w:val="Heading3"/>
      </w:pPr>
      <w:r>
        <w:t xml:space="preserve">Whiplash </w:t>
      </w:r>
      <w:r w:rsidR="000069C8">
        <w:t>ADV</w:t>
      </w:r>
    </w:p>
    <w:p w14:paraId="576D1C1A" w14:textId="5B23C48D" w:rsidR="000069C8" w:rsidRDefault="000069C8" w:rsidP="000069C8">
      <w:pPr>
        <w:pStyle w:val="Heading4"/>
      </w:pPr>
      <w:r>
        <w:t xml:space="preserve">Advantage one is </w:t>
      </w:r>
      <w:r w:rsidR="00DC7E98">
        <w:rPr>
          <w:u w:val="single"/>
        </w:rPr>
        <w:t>WHIPLASH</w:t>
      </w:r>
      <w:r>
        <w:t xml:space="preserve">. </w:t>
      </w:r>
    </w:p>
    <w:p w14:paraId="0FDBF2C8" w14:textId="77777777" w:rsidR="000069C8" w:rsidRPr="00BC2462" w:rsidRDefault="000069C8" w:rsidP="000069C8">
      <w:pPr>
        <w:pStyle w:val="Heading4"/>
        <w:rPr>
          <w:u w:val="single"/>
        </w:rPr>
      </w:pPr>
      <w:r>
        <w:t xml:space="preserve">Congress </w:t>
      </w:r>
      <w:r w:rsidRPr="00BC2462">
        <w:rPr>
          <w:u w:val="single"/>
        </w:rPr>
        <w:t>eliminate</w:t>
      </w:r>
      <w:r>
        <w:rPr>
          <w:u w:val="single"/>
        </w:rPr>
        <w:t>d</w:t>
      </w:r>
      <w:r w:rsidRPr="00BC2462">
        <w:rPr>
          <w:u w:val="single"/>
        </w:rPr>
        <w:t xml:space="preserve"> the </w:t>
      </w:r>
      <w:r>
        <w:rPr>
          <w:u w:val="single"/>
        </w:rPr>
        <w:t>Waste Emissions Charge</w:t>
      </w:r>
      <w:r>
        <w:t xml:space="preserve">, or </w:t>
      </w:r>
      <w:r w:rsidRPr="00BC2462">
        <w:rPr>
          <w:u w:val="single"/>
        </w:rPr>
        <w:t>WEC</w:t>
      </w:r>
      <w:r>
        <w:t xml:space="preserve">, using the </w:t>
      </w:r>
      <w:r w:rsidRPr="00BC2462">
        <w:rPr>
          <w:u w:val="single"/>
        </w:rPr>
        <w:t>Congressional Review Act</w:t>
      </w:r>
      <w:r>
        <w:t xml:space="preserve">---but left the underlying </w:t>
      </w:r>
      <w:r w:rsidRPr="00BC2462">
        <w:rPr>
          <w:u w:val="single"/>
        </w:rPr>
        <w:t>statutory authority</w:t>
      </w:r>
      <w:r>
        <w:t xml:space="preserve"> AND </w:t>
      </w:r>
      <w:r w:rsidRPr="00BC2462">
        <w:rPr>
          <w:u w:val="single"/>
        </w:rPr>
        <w:t>other</w:t>
      </w:r>
      <w:r>
        <w:t xml:space="preserve"> methane regulations untouched---leaving </w:t>
      </w:r>
      <w:r>
        <w:rPr>
          <w:u w:val="single"/>
        </w:rPr>
        <w:t>regulated parties</w:t>
      </w:r>
      <w:r>
        <w:t xml:space="preserve"> in </w:t>
      </w:r>
      <w:r>
        <w:rPr>
          <w:u w:val="single"/>
        </w:rPr>
        <w:t>limbo</w:t>
      </w:r>
      <w:r>
        <w:t xml:space="preserve">.  </w:t>
      </w:r>
    </w:p>
    <w:p w14:paraId="03FD9443" w14:textId="2C10F9C3" w:rsidR="000069C8" w:rsidRDefault="000069C8" w:rsidP="000069C8">
      <w:r w:rsidRPr="0010411F">
        <w:rPr>
          <w:rStyle w:val="Style13ptBold"/>
        </w:rPr>
        <w:t xml:space="preserve">Harvard Law </w:t>
      </w:r>
      <w:r w:rsidR="00E76658">
        <w:rPr>
          <w:rStyle w:val="Style13ptBold"/>
        </w:rPr>
        <w:t>25</w:t>
      </w:r>
      <w:r>
        <w:t xml:space="preserve">, "Understanding the Waste Emissions Charge for Methane: What's Changed and What's </w:t>
      </w:r>
      <w:proofErr w:type="gramStart"/>
      <w:r>
        <w:t>Next?,</w:t>
      </w:r>
      <w:proofErr w:type="gramEnd"/>
      <w:r>
        <w:t>" Environmental &amp; Energy Law Program, Harvard Law School, 3/5/2025, https://eelp.law.harvard.edu/understanding-the-waste-emissions-charge-for-methane-whats-changed-and-whats-next/</w:t>
      </w:r>
    </w:p>
    <w:p w14:paraId="322D8B42" w14:textId="77777777" w:rsidR="000069C8" w:rsidRPr="0010411F" w:rsidRDefault="000069C8" w:rsidP="000069C8">
      <w:pPr>
        <w:rPr>
          <w:sz w:val="16"/>
        </w:rPr>
      </w:pPr>
      <w:r w:rsidRPr="0010411F">
        <w:rPr>
          <w:rStyle w:val="StyleUnderline"/>
        </w:rPr>
        <w:t xml:space="preserve">Reducing </w:t>
      </w:r>
      <w:r w:rsidRPr="0010411F">
        <w:rPr>
          <w:rStyle w:val="Emphasis"/>
        </w:rPr>
        <w:t>methane</w:t>
      </w:r>
      <w:r w:rsidRPr="0010411F">
        <w:rPr>
          <w:sz w:val="16"/>
        </w:rPr>
        <w:t xml:space="preserve"> </w:t>
      </w:r>
      <w:r w:rsidRPr="0010411F">
        <w:rPr>
          <w:rStyle w:val="StyleUnderline"/>
        </w:rPr>
        <w:t xml:space="preserve">emissions was a </w:t>
      </w:r>
      <w:r w:rsidRPr="0010411F">
        <w:rPr>
          <w:rStyle w:val="Emphasis"/>
        </w:rPr>
        <w:t>key focus</w:t>
      </w:r>
      <w:r w:rsidRPr="0010411F">
        <w:rPr>
          <w:sz w:val="16"/>
        </w:rPr>
        <w:t xml:space="preserve"> </w:t>
      </w:r>
      <w:r w:rsidRPr="0010411F">
        <w:rPr>
          <w:rStyle w:val="StyleUnderline"/>
        </w:rPr>
        <w:t>of</w:t>
      </w:r>
      <w:r w:rsidRPr="0010411F">
        <w:rPr>
          <w:sz w:val="16"/>
        </w:rPr>
        <w:t xml:space="preserve"> the </w:t>
      </w:r>
      <w:r w:rsidRPr="0010411F">
        <w:rPr>
          <w:rStyle w:val="Emphasis"/>
        </w:rPr>
        <w:t>Biden</w:t>
      </w:r>
      <w:r w:rsidRPr="0010411F">
        <w:rPr>
          <w:sz w:val="16"/>
        </w:rPr>
        <w:t xml:space="preserve"> administration. </w:t>
      </w:r>
      <w:r w:rsidRPr="00614A98">
        <w:rPr>
          <w:rStyle w:val="StyleUnderline"/>
        </w:rPr>
        <w:t>Congress designed</w:t>
      </w:r>
      <w:r w:rsidRPr="0010411F">
        <w:rPr>
          <w:rStyle w:val="StyleUnderline"/>
        </w:rPr>
        <w:t xml:space="preserve"> the</w:t>
      </w:r>
      <w:r w:rsidRPr="0010411F">
        <w:rPr>
          <w:sz w:val="16"/>
        </w:rPr>
        <w:t xml:space="preserve"> </w:t>
      </w:r>
      <w:r w:rsidRPr="0010411F">
        <w:rPr>
          <w:rStyle w:val="Emphasis"/>
        </w:rPr>
        <w:t>Waste Emissions Charge</w:t>
      </w:r>
      <w:r w:rsidRPr="0010411F">
        <w:rPr>
          <w:sz w:val="16"/>
        </w:rPr>
        <w:t xml:space="preserve"> (</w:t>
      </w:r>
      <w:r w:rsidRPr="00614A98">
        <w:rPr>
          <w:rStyle w:val="Emphasis"/>
        </w:rPr>
        <w:t>WEC</w:t>
      </w:r>
      <w:r w:rsidRPr="0010411F">
        <w:rPr>
          <w:sz w:val="16"/>
        </w:rPr>
        <w:t xml:space="preserve">) </w:t>
      </w:r>
      <w:r w:rsidRPr="00614A98">
        <w:rPr>
          <w:rStyle w:val="StyleUnderline"/>
        </w:rPr>
        <w:t>to</w:t>
      </w:r>
      <w:r w:rsidRPr="0010411F">
        <w:rPr>
          <w:rStyle w:val="StyleUnderline"/>
        </w:rPr>
        <w:t xml:space="preserve"> incentivize large </w:t>
      </w:r>
      <w:r w:rsidRPr="0010411F">
        <w:rPr>
          <w:rStyle w:val="Emphasis"/>
        </w:rPr>
        <w:t>oil and natural gas operators</w:t>
      </w:r>
      <w:r w:rsidRPr="0010411F">
        <w:rPr>
          <w:rStyle w:val="StyleUnderline"/>
        </w:rPr>
        <w:t xml:space="preserve"> to </w:t>
      </w:r>
      <w:r w:rsidRPr="00614A98">
        <w:rPr>
          <w:rStyle w:val="Emphasis"/>
        </w:rPr>
        <w:t>reduce methane leaks</w:t>
      </w:r>
      <w:r w:rsidRPr="0010411F">
        <w:rPr>
          <w:sz w:val="16"/>
        </w:rPr>
        <w:t xml:space="preserve">. </w:t>
      </w:r>
      <w:r w:rsidRPr="00614A98">
        <w:rPr>
          <w:rStyle w:val="StyleUnderline"/>
          <w:highlight w:val="yellow"/>
        </w:rPr>
        <w:t>Congress</w:t>
      </w:r>
      <w:r w:rsidRPr="0010411F">
        <w:rPr>
          <w:rStyle w:val="StyleUnderline"/>
        </w:rPr>
        <w:t xml:space="preserve"> </w:t>
      </w:r>
      <w:r w:rsidRPr="00614A98">
        <w:rPr>
          <w:rStyle w:val="StyleUnderline"/>
        </w:rPr>
        <w:t xml:space="preserve">recently </w:t>
      </w:r>
      <w:r w:rsidRPr="00614A98">
        <w:rPr>
          <w:rStyle w:val="StyleUnderline"/>
          <w:highlight w:val="yellow"/>
        </w:rPr>
        <w:t xml:space="preserve">voted to </w:t>
      </w:r>
      <w:r w:rsidRPr="00614A98">
        <w:rPr>
          <w:rStyle w:val="Emphasis"/>
          <w:highlight w:val="yellow"/>
        </w:rPr>
        <w:t>eliminate</w:t>
      </w:r>
      <w:r w:rsidRPr="00614A98">
        <w:rPr>
          <w:rStyle w:val="Emphasis"/>
        </w:rPr>
        <w:t xml:space="preserve"> EPA’s rule</w:t>
      </w:r>
      <w:r w:rsidRPr="0010411F">
        <w:rPr>
          <w:sz w:val="16"/>
        </w:rPr>
        <w:t xml:space="preserve"> </w:t>
      </w:r>
      <w:r w:rsidRPr="0010411F">
        <w:rPr>
          <w:rStyle w:val="Emphasis"/>
        </w:rPr>
        <w:t>implementing</w:t>
      </w:r>
      <w:r w:rsidRPr="0010411F">
        <w:rPr>
          <w:sz w:val="16"/>
        </w:rPr>
        <w:t xml:space="preserve"> </w:t>
      </w:r>
      <w:r w:rsidRPr="0010411F">
        <w:rPr>
          <w:rStyle w:val="StyleUnderline"/>
        </w:rPr>
        <w:t xml:space="preserve">the </w:t>
      </w:r>
      <w:r w:rsidRPr="00614A98">
        <w:rPr>
          <w:rStyle w:val="Emphasis"/>
          <w:highlight w:val="yellow"/>
        </w:rPr>
        <w:t>WEC</w:t>
      </w:r>
      <w:r w:rsidRPr="0010411F">
        <w:rPr>
          <w:sz w:val="16"/>
        </w:rPr>
        <w:t>.</w:t>
      </w:r>
    </w:p>
    <w:p w14:paraId="1844304E" w14:textId="77777777" w:rsidR="000069C8" w:rsidRPr="0010411F" w:rsidRDefault="000069C8" w:rsidP="000069C8">
      <w:pPr>
        <w:rPr>
          <w:sz w:val="16"/>
        </w:rPr>
      </w:pPr>
      <w:r w:rsidRPr="0010411F">
        <w:rPr>
          <w:sz w:val="16"/>
        </w:rPr>
        <w:t>We take a quick look at the WEC, Congress’ action to eliminate EPA’s rule, and what comes next.</w:t>
      </w:r>
    </w:p>
    <w:p w14:paraId="0AFDE533" w14:textId="77777777" w:rsidR="000069C8" w:rsidRPr="0010411F" w:rsidRDefault="000069C8" w:rsidP="000069C8">
      <w:pPr>
        <w:rPr>
          <w:sz w:val="16"/>
        </w:rPr>
      </w:pPr>
      <w:r w:rsidRPr="0010411F">
        <w:rPr>
          <w:sz w:val="16"/>
        </w:rPr>
        <w:t>What is the waste emissions charge (WEC) for methane?</w:t>
      </w:r>
    </w:p>
    <w:p w14:paraId="494E863B" w14:textId="77777777" w:rsidR="000069C8" w:rsidRPr="0010411F" w:rsidRDefault="000069C8" w:rsidP="000069C8">
      <w:pPr>
        <w:rPr>
          <w:rStyle w:val="StyleUnderline"/>
        </w:rPr>
      </w:pPr>
      <w:r w:rsidRPr="0010411F">
        <w:rPr>
          <w:rStyle w:val="StyleUnderline"/>
        </w:rPr>
        <w:t>Congress included the waste emission charge</w:t>
      </w:r>
      <w:r w:rsidRPr="0010411F">
        <w:rPr>
          <w:sz w:val="16"/>
        </w:rPr>
        <w:t xml:space="preserve"> (WEC) </w:t>
      </w:r>
      <w:r w:rsidRPr="0010411F">
        <w:rPr>
          <w:rStyle w:val="StyleUnderline"/>
        </w:rPr>
        <w:t>in the</w:t>
      </w:r>
      <w:r w:rsidRPr="0010411F">
        <w:rPr>
          <w:sz w:val="16"/>
        </w:rPr>
        <w:t xml:space="preserve"> Inflation Reduction Act (</w:t>
      </w:r>
      <w:r w:rsidRPr="0010411F">
        <w:rPr>
          <w:rStyle w:val="Emphasis"/>
        </w:rPr>
        <w:t>IRA</w:t>
      </w:r>
      <w:r w:rsidRPr="0010411F">
        <w:rPr>
          <w:sz w:val="16"/>
        </w:rPr>
        <w:t xml:space="preserve">). </w:t>
      </w:r>
      <w:r w:rsidRPr="0010411F">
        <w:rPr>
          <w:rStyle w:val="StyleUnderline"/>
        </w:rPr>
        <w:t xml:space="preserve">The provision in the IRA requires large oil and natural gas operators to </w:t>
      </w:r>
      <w:r w:rsidRPr="0010411F">
        <w:rPr>
          <w:rStyle w:val="Emphasis"/>
        </w:rPr>
        <w:t>pay</w:t>
      </w:r>
      <w:r w:rsidRPr="0010411F">
        <w:rPr>
          <w:sz w:val="16"/>
        </w:rPr>
        <w:t xml:space="preserve"> the charge </w:t>
      </w:r>
      <w:r w:rsidRPr="0010411F">
        <w:rPr>
          <w:rStyle w:val="StyleUnderline"/>
        </w:rPr>
        <w:t xml:space="preserve">if they exceed specific </w:t>
      </w:r>
      <w:r w:rsidRPr="0010411F">
        <w:rPr>
          <w:rStyle w:val="Emphasis"/>
        </w:rPr>
        <w:t>performance levels</w:t>
      </w:r>
      <w:r w:rsidRPr="0010411F">
        <w:rPr>
          <w:sz w:val="16"/>
        </w:rPr>
        <w:t xml:space="preserve">. The fee starts at $900 per metric ton of methane in 2024, then increases to $1,200 in 2025 and $1,500 in 2026 and beyond. </w:t>
      </w:r>
      <w:r w:rsidRPr="0010411F">
        <w:rPr>
          <w:rStyle w:val="StyleUnderline"/>
        </w:rPr>
        <w:t xml:space="preserve">EPA promulgated a rule </w:t>
      </w:r>
      <w:r w:rsidRPr="0010411F">
        <w:rPr>
          <w:rStyle w:val="Emphasis"/>
        </w:rPr>
        <w:t>implementing</w:t>
      </w:r>
      <w:r w:rsidRPr="0010411F">
        <w:rPr>
          <w:rStyle w:val="StyleUnderline"/>
        </w:rPr>
        <w:t xml:space="preserve"> the WEC in </w:t>
      </w:r>
      <w:r w:rsidRPr="0010411F">
        <w:rPr>
          <w:rStyle w:val="Emphasis"/>
        </w:rPr>
        <w:t xml:space="preserve">November </w:t>
      </w:r>
      <w:proofErr w:type="gramStart"/>
      <w:r w:rsidRPr="0010411F">
        <w:rPr>
          <w:rStyle w:val="Emphasis"/>
        </w:rPr>
        <w:t>2024</w:t>
      </w:r>
      <w:r w:rsidRPr="0010411F">
        <w:rPr>
          <w:rStyle w:val="StyleUnderline"/>
        </w:rPr>
        <w:t xml:space="preserve"> .</w:t>
      </w:r>
      <w:proofErr w:type="gramEnd"/>
    </w:p>
    <w:p w14:paraId="648061D1" w14:textId="77777777" w:rsidR="000069C8" w:rsidRPr="0010411F" w:rsidRDefault="000069C8" w:rsidP="000069C8">
      <w:pPr>
        <w:rPr>
          <w:sz w:val="16"/>
        </w:rPr>
      </w:pPr>
      <w:r w:rsidRPr="0010411F">
        <w:rPr>
          <w:rStyle w:val="StyleUnderline"/>
        </w:rPr>
        <w:t xml:space="preserve">The IRA </w:t>
      </w:r>
      <w:r w:rsidRPr="0010411F">
        <w:rPr>
          <w:rStyle w:val="Emphasis"/>
        </w:rPr>
        <w:t>also</w:t>
      </w:r>
      <w:r w:rsidRPr="0010411F">
        <w:rPr>
          <w:rStyle w:val="StyleUnderline"/>
        </w:rPr>
        <w:t xml:space="preserve"> directed EPA to update the</w:t>
      </w:r>
      <w:r w:rsidRPr="0010411F">
        <w:rPr>
          <w:sz w:val="16"/>
        </w:rPr>
        <w:t xml:space="preserve"> </w:t>
      </w:r>
      <w:r w:rsidRPr="0010411F">
        <w:rPr>
          <w:rStyle w:val="Emphasis"/>
        </w:rPr>
        <w:t>G</w:t>
      </w:r>
      <w:r w:rsidRPr="0010411F">
        <w:rPr>
          <w:sz w:val="16"/>
        </w:rPr>
        <w:t xml:space="preserve">reenhouse </w:t>
      </w:r>
      <w:r w:rsidRPr="0010411F">
        <w:rPr>
          <w:rStyle w:val="Emphasis"/>
        </w:rPr>
        <w:t>G</w:t>
      </w:r>
      <w:r w:rsidRPr="0010411F">
        <w:rPr>
          <w:sz w:val="16"/>
        </w:rPr>
        <w:t xml:space="preserve">as </w:t>
      </w:r>
      <w:r w:rsidRPr="0010411F">
        <w:rPr>
          <w:rStyle w:val="Emphasis"/>
        </w:rPr>
        <w:t>R</w:t>
      </w:r>
      <w:r w:rsidRPr="0010411F">
        <w:rPr>
          <w:sz w:val="16"/>
        </w:rPr>
        <w:t xml:space="preserve">eporting </w:t>
      </w:r>
      <w:r w:rsidRPr="0010411F">
        <w:rPr>
          <w:rStyle w:val="Emphasis"/>
        </w:rPr>
        <w:t>R</w:t>
      </w:r>
      <w:r w:rsidRPr="0010411F">
        <w:rPr>
          <w:sz w:val="16"/>
        </w:rPr>
        <w:t xml:space="preserve">ule </w:t>
      </w:r>
      <w:r w:rsidRPr="0010411F">
        <w:rPr>
          <w:rStyle w:val="StyleUnderline"/>
        </w:rPr>
        <w:t>and</w:t>
      </w:r>
      <w:r w:rsidRPr="0010411F">
        <w:rPr>
          <w:sz w:val="16"/>
        </w:rPr>
        <w:t xml:space="preserve"> </w:t>
      </w:r>
      <w:r w:rsidRPr="0010411F">
        <w:rPr>
          <w:rStyle w:val="Emphasis"/>
        </w:rPr>
        <w:t>designed</w:t>
      </w:r>
      <w:r w:rsidRPr="0010411F">
        <w:rPr>
          <w:sz w:val="16"/>
        </w:rPr>
        <w:t xml:space="preserve"> </w:t>
      </w:r>
      <w:r w:rsidRPr="0010411F">
        <w:rPr>
          <w:rStyle w:val="StyleUnderline"/>
        </w:rPr>
        <w:t xml:space="preserve">the WEC to </w:t>
      </w:r>
      <w:r w:rsidRPr="0010411F">
        <w:rPr>
          <w:rStyle w:val="Emphasis"/>
        </w:rPr>
        <w:t>not apply</w:t>
      </w:r>
      <w:r w:rsidRPr="0010411F">
        <w:rPr>
          <w:sz w:val="16"/>
        </w:rPr>
        <w:t xml:space="preserve"> </w:t>
      </w:r>
      <w:r w:rsidRPr="0010411F">
        <w:rPr>
          <w:rStyle w:val="StyleUnderline"/>
        </w:rPr>
        <w:t xml:space="preserve">to facilities that were in compliance with EPA’s </w:t>
      </w:r>
      <w:r w:rsidRPr="0010411F">
        <w:rPr>
          <w:rStyle w:val="Emphasis"/>
        </w:rPr>
        <w:t>final rules</w:t>
      </w:r>
      <w:r w:rsidRPr="0010411F">
        <w:rPr>
          <w:rStyle w:val="StyleUnderline"/>
        </w:rPr>
        <w:t xml:space="preserve"> requiring owners and operators to install </w:t>
      </w:r>
      <w:r w:rsidRPr="0010411F">
        <w:rPr>
          <w:rStyle w:val="Emphasis"/>
        </w:rPr>
        <w:t>emission control technologies</w:t>
      </w:r>
      <w:r w:rsidRPr="0010411F">
        <w:rPr>
          <w:rStyle w:val="StyleUnderline"/>
        </w:rPr>
        <w:t xml:space="preserve"> and to increase </w:t>
      </w:r>
      <w:r w:rsidRPr="0010411F">
        <w:rPr>
          <w:rStyle w:val="Emphasis"/>
        </w:rPr>
        <w:t>monitoring for, and repair, unintended methane emission leaks</w:t>
      </w:r>
      <w:r w:rsidRPr="0010411F">
        <w:rPr>
          <w:sz w:val="16"/>
        </w:rPr>
        <w:t xml:space="preserve"> (often referred to as EPA’s OOOOb/OOOOc regulations). </w:t>
      </w:r>
      <w:r w:rsidRPr="0010411F">
        <w:rPr>
          <w:rStyle w:val="StyleUnderline"/>
        </w:rPr>
        <w:t>By</w:t>
      </w:r>
      <w:r w:rsidRPr="0010411F">
        <w:rPr>
          <w:sz w:val="16"/>
        </w:rPr>
        <w:t xml:space="preserve"> </w:t>
      </w:r>
      <w:r w:rsidRPr="0010411F">
        <w:rPr>
          <w:rStyle w:val="Emphasis"/>
        </w:rPr>
        <w:t>linking</w:t>
      </w:r>
      <w:r w:rsidRPr="0010411F">
        <w:rPr>
          <w:sz w:val="16"/>
        </w:rPr>
        <w:t xml:space="preserve"> </w:t>
      </w:r>
      <w:r w:rsidRPr="0010411F">
        <w:rPr>
          <w:rStyle w:val="StyleUnderline"/>
        </w:rPr>
        <w:t>these</w:t>
      </w:r>
      <w:r w:rsidRPr="0010411F">
        <w:rPr>
          <w:sz w:val="16"/>
        </w:rPr>
        <w:t xml:space="preserve"> three </w:t>
      </w:r>
      <w:r w:rsidRPr="0010411F">
        <w:rPr>
          <w:rStyle w:val="StyleUnderline"/>
        </w:rPr>
        <w:t xml:space="preserve">rules, Congress </w:t>
      </w:r>
      <w:r w:rsidRPr="0010411F">
        <w:rPr>
          <w:rStyle w:val="Emphasis"/>
        </w:rPr>
        <w:t>intended</w:t>
      </w:r>
      <w:r w:rsidRPr="0010411F">
        <w:rPr>
          <w:sz w:val="16"/>
        </w:rPr>
        <w:t xml:space="preserve"> </w:t>
      </w:r>
      <w:r w:rsidRPr="0010411F">
        <w:rPr>
          <w:rStyle w:val="StyleUnderline"/>
        </w:rPr>
        <w:t xml:space="preserve">for these rules to work </w:t>
      </w:r>
      <w:r w:rsidRPr="0010411F">
        <w:rPr>
          <w:rStyle w:val="Emphasis"/>
        </w:rPr>
        <w:t>together</w:t>
      </w:r>
      <w:r w:rsidRPr="0010411F">
        <w:rPr>
          <w:sz w:val="16"/>
        </w:rPr>
        <w:t xml:space="preserve"> </w:t>
      </w:r>
      <w:r w:rsidRPr="0010411F">
        <w:rPr>
          <w:rStyle w:val="StyleUnderline"/>
        </w:rPr>
        <w:t>to</w:t>
      </w:r>
      <w:r w:rsidRPr="0010411F">
        <w:rPr>
          <w:sz w:val="16"/>
        </w:rPr>
        <w:t xml:space="preserve"> </w:t>
      </w:r>
      <w:r w:rsidRPr="0010411F">
        <w:rPr>
          <w:rStyle w:val="Emphasis"/>
        </w:rPr>
        <w:t>reduce</w:t>
      </w:r>
      <w:r w:rsidRPr="0010411F">
        <w:rPr>
          <w:sz w:val="16"/>
        </w:rPr>
        <w:t xml:space="preserve"> methane </w:t>
      </w:r>
      <w:r w:rsidRPr="0010411F">
        <w:rPr>
          <w:rStyle w:val="Emphasis"/>
        </w:rPr>
        <w:t>emissions</w:t>
      </w:r>
      <w:r w:rsidRPr="0010411F">
        <w:rPr>
          <w:sz w:val="16"/>
        </w:rPr>
        <w:t xml:space="preserve"> from the oil and natural gas sector.</w:t>
      </w:r>
    </w:p>
    <w:p w14:paraId="2C358DB5" w14:textId="77777777" w:rsidR="000069C8" w:rsidRPr="0010411F" w:rsidRDefault="000069C8" w:rsidP="000069C8">
      <w:pPr>
        <w:rPr>
          <w:sz w:val="16"/>
        </w:rPr>
      </w:pPr>
      <w:r w:rsidRPr="0010411F">
        <w:rPr>
          <w:rStyle w:val="StyleUnderline"/>
        </w:rPr>
        <w:t>Congress</w:t>
      </w:r>
      <w:r w:rsidRPr="0010411F">
        <w:rPr>
          <w:sz w:val="16"/>
        </w:rPr>
        <w:t xml:space="preserve"> </w:t>
      </w:r>
      <w:r w:rsidRPr="0010411F">
        <w:rPr>
          <w:rStyle w:val="Emphasis"/>
        </w:rPr>
        <w:t>Repealed the WEC</w:t>
      </w:r>
      <w:r w:rsidRPr="0010411F">
        <w:rPr>
          <w:sz w:val="16"/>
        </w:rPr>
        <w:t>—What Does That Mean?</w:t>
      </w:r>
    </w:p>
    <w:p w14:paraId="1D8A191F" w14:textId="77777777" w:rsidR="000069C8" w:rsidRPr="0010411F" w:rsidRDefault="000069C8" w:rsidP="000069C8">
      <w:pPr>
        <w:rPr>
          <w:rStyle w:val="StyleUnderline"/>
        </w:rPr>
      </w:pPr>
      <w:r w:rsidRPr="0010411F">
        <w:rPr>
          <w:sz w:val="16"/>
        </w:rPr>
        <w:t xml:space="preserve">In February 2025, Congress voted to eliminate EPA’s rule implementing the WEC </w:t>
      </w:r>
      <w:r w:rsidRPr="00614A98">
        <w:rPr>
          <w:rStyle w:val="StyleUnderline"/>
          <w:highlight w:val="yellow"/>
        </w:rPr>
        <w:t>using the</w:t>
      </w:r>
      <w:r w:rsidRPr="0010411F">
        <w:rPr>
          <w:sz w:val="16"/>
        </w:rPr>
        <w:t xml:space="preserve"> </w:t>
      </w:r>
      <w:r w:rsidRPr="0010411F">
        <w:rPr>
          <w:rStyle w:val="Emphasis"/>
        </w:rPr>
        <w:t>Congressional Review Act</w:t>
      </w:r>
      <w:r w:rsidRPr="0010411F">
        <w:rPr>
          <w:sz w:val="16"/>
        </w:rPr>
        <w:t xml:space="preserve"> (</w:t>
      </w:r>
      <w:r w:rsidRPr="00614A98">
        <w:rPr>
          <w:rStyle w:val="Emphasis"/>
          <w:highlight w:val="yellow"/>
        </w:rPr>
        <w:t>CRA</w:t>
      </w:r>
      <w:proofErr w:type="gramStart"/>
      <w:r w:rsidRPr="0010411F">
        <w:rPr>
          <w:sz w:val="16"/>
        </w:rPr>
        <w:t>).</w:t>
      </w:r>
      <w:r w:rsidRPr="0010411F">
        <w:rPr>
          <w:rStyle w:val="StyleUnderline"/>
        </w:rPr>
        <w:t>Under</w:t>
      </w:r>
      <w:proofErr w:type="gramEnd"/>
      <w:r w:rsidRPr="0010411F">
        <w:rPr>
          <w:rStyle w:val="StyleUnderline"/>
        </w:rPr>
        <w:t xml:space="preserve"> the CRA, </w:t>
      </w:r>
      <w:r w:rsidRPr="00614A98">
        <w:rPr>
          <w:rStyle w:val="StyleUnderline"/>
          <w:highlight w:val="yellow"/>
        </w:rPr>
        <w:t>EPA cannot reissue the rule in</w:t>
      </w:r>
      <w:r w:rsidRPr="0010411F">
        <w:rPr>
          <w:rStyle w:val="StyleUnderline"/>
        </w:rPr>
        <w:t xml:space="preserve"> “substantially </w:t>
      </w:r>
      <w:r w:rsidRPr="00614A98">
        <w:rPr>
          <w:rStyle w:val="StyleUnderline"/>
          <w:highlight w:val="yellow"/>
        </w:rPr>
        <w:t xml:space="preserve">the </w:t>
      </w:r>
      <w:r w:rsidRPr="00614A98">
        <w:rPr>
          <w:rStyle w:val="Emphasis"/>
          <w:highlight w:val="yellow"/>
        </w:rPr>
        <w:t>same form</w:t>
      </w:r>
      <w:r w:rsidRPr="0010411F">
        <w:rPr>
          <w:rStyle w:val="StyleUnderline"/>
        </w:rPr>
        <w:t xml:space="preserve">” or issue “a </w:t>
      </w:r>
      <w:r w:rsidRPr="0010411F">
        <w:rPr>
          <w:rStyle w:val="Emphasis"/>
        </w:rPr>
        <w:t>new</w:t>
      </w:r>
      <w:r w:rsidRPr="0010411F">
        <w:rPr>
          <w:rStyle w:val="StyleUnderline"/>
        </w:rPr>
        <w:t xml:space="preserve"> rule that is </w:t>
      </w:r>
      <w:r w:rsidRPr="0010411F">
        <w:rPr>
          <w:rStyle w:val="Emphasis"/>
        </w:rPr>
        <w:t>substantially the same</w:t>
      </w:r>
      <w:r w:rsidRPr="0010411F">
        <w:rPr>
          <w:rStyle w:val="StyleUnderline"/>
        </w:rPr>
        <w:t xml:space="preserve">” </w:t>
      </w:r>
      <w:r w:rsidRPr="00614A98">
        <w:rPr>
          <w:rStyle w:val="StyleUnderline"/>
          <w:highlight w:val="yellow"/>
        </w:rPr>
        <w:t>unless</w:t>
      </w:r>
      <w:r w:rsidRPr="0010411F">
        <w:rPr>
          <w:rStyle w:val="StyleUnderline"/>
        </w:rPr>
        <w:t xml:space="preserve"> “</w:t>
      </w:r>
      <w:r w:rsidRPr="0010411F">
        <w:rPr>
          <w:rStyle w:val="Emphasis"/>
        </w:rPr>
        <w:t xml:space="preserve">specifically </w:t>
      </w:r>
      <w:r w:rsidRPr="00614A98">
        <w:rPr>
          <w:rStyle w:val="Emphasis"/>
          <w:highlight w:val="yellow"/>
        </w:rPr>
        <w:t>authorized</w:t>
      </w:r>
      <w:r w:rsidRPr="0010411F">
        <w:rPr>
          <w:rStyle w:val="StyleUnderline"/>
        </w:rPr>
        <w:t xml:space="preserve">” by </w:t>
      </w:r>
      <w:r w:rsidRPr="0010411F">
        <w:rPr>
          <w:rStyle w:val="Emphasis"/>
        </w:rPr>
        <w:t>Congress</w:t>
      </w:r>
      <w:r w:rsidRPr="0010411F">
        <w:rPr>
          <w:rStyle w:val="StyleUnderline"/>
        </w:rPr>
        <w:t xml:space="preserve"> in a </w:t>
      </w:r>
      <w:r w:rsidRPr="0010411F">
        <w:rPr>
          <w:rStyle w:val="Emphasis"/>
        </w:rPr>
        <w:t>later-enacted law</w:t>
      </w:r>
      <w:r w:rsidRPr="0010411F">
        <w:rPr>
          <w:rStyle w:val="StyleUnderline"/>
        </w:rPr>
        <w:t>.</w:t>
      </w:r>
    </w:p>
    <w:p w14:paraId="55F26EDC" w14:textId="77777777" w:rsidR="000069C8" w:rsidRPr="0010411F" w:rsidRDefault="000069C8" w:rsidP="000069C8">
      <w:pPr>
        <w:rPr>
          <w:sz w:val="16"/>
        </w:rPr>
      </w:pPr>
      <w:r w:rsidRPr="0010411F">
        <w:rPr>
          <w:rStyle w:val="StyleUnderline"/>
        </w:rPr>
        <w:t xml:space="preserve">The </w:t>
      </w:r>
      <w:r w:rsidRPr="00614A98">
        <w:rPr>
          <w:rStyle w:val="StyleUnderline"/>
          <w:highlight w:val="yellow"/>
        </w:rPr>
        <w:t>CRA, however, does</w:t>
      </w:r>
      <w:r w:rsidRPr="00614A98">
        <w:rPr>
          <w:sz w:val="16"/>
          <w:highlight w:val="yellow"/>
        </w:rPr>
        <w:t xml:space="preserve"> </w:t>
      </w:r>
      <w:r w:rsidRPr="00614A98">
        <w:rPr>
          <w:rStyle w:val="Emphasis"/>
          <w:highlight w:val="yellow"/>
        </w:rPr>
        <w:t>not</w:t>
      </w:r>
      <w:r w:rsidRPr="0010411F">
        <w:rPr>
          <w:sz w:val="16"/>
        </w:rPr>
        <w:t xml:space="preserve"> </w:t>
      </w:r>
      <w:r w:rsidRPr="0010411F">
        <w:rPr>
          <w:rStyle w:val="StyleUnderline"/>
        </w:rPr>
        <w:t xml:space="preserve">change or </w:t>
      </w:r>
      <w:r w:rsidRPr="00614A98">
        <w:rPr>
          <w:rStyle w:val="StyleUnderline"/>
          <w:highlight w:val="yellow"/>
        </w:rPr>
        <w:t>remove the</w:t>
      </w:r>
      <w:r w:rsidRPr="00614A98">
        <w:rPr>
          <w:rStyle w:val="StyleUnderline"/>
        </w:rPr>
        <w:t xml:space="preserve"> underlying </w:t>
      </w:r>
      <w:r w:rsidRPr="00614A98">
        <w:rPr>
          <w:rStyle w:val="StyleUnderline"/>
          <w:highlight w:val="yellow"/>
        </w:rPr>
        <w:t>requirement in</w:t>
      </w:r>
      <w:r w:rsidRPr="0010411F">
        <w:rPr>
          <w:rStyle w:val="StyleUnderline"/>
        </w:rPr>
        <w:t xml:space="preserve"> the </w:t>
      </w:r>
      <w:r w:rsidRPr="00614A98">
        <w:rPr>
          <w:rStyle w:val="Emphasis"/>
          <w:highlight w:val="yellow"/>
        </w:rPr>
        <w:t>IRA</w:t>
      </w:r>
      <w:r w:rsidRPr="00614A98">
        <w:rPr>
          <w:sz w:val="16"/>
          <w:highlight w:val="yellow"/>
        </w:rPr>
        <w:t xml:space="preserve"> </w:t>
      </w:r>
      <w:r w:rsidRPr="00614A98">
        <w:rPr>
          <w:rStyle w:val="StyleUnderline"/>
          <w:highlight w:val="yellow"/>
        </w:rPr>
        <w:t>for</w:t>
      </w:r>
      <w:r w:rsidRPr="0010411F">
        <w:rPr>
          <w:sz w:val="16"/>
        </w:rPr>
        <w:t xml:space="preserve"> </w:t>
      </w:r>
      <w:r w:rsidRPr="0010411F">
        <w:rPr>
          <w:rStyle w:val="Emphasis"/>
        </w:rPr>
        <w:t xml:space="preserve">oil and natural gas </w:t>
      </w:r>
      <w:r w:rsidRPr="00614A98">
        <w:rPr>
          <w:rStyle w:val="Emphasis"/>
          <w:highlight w:val="yellow"/>
        </w:rPr>
        <w:t>sources</w:t>
      </w:r>
      <w:r w:rsidRPr="00614A98">
        <w:rPr>
          <w:sz w:val="16"/>
          <w:highlight w:val="yellow"/>
        </w:rPr>
        <w:t xml:space="preserve"> </w:t>
      </w:r>
      <w:r w:rsidRPr="00614A98">
        <w:rPr>
          <w:rStyle w:val="StyleUnderline"/>
          <w:highlight w:val="yellow"/>
        </w:rPr>
        <w:t>to</w:t>
      </w:r>
      <w:r w:rsidRPr="00614A98">
        <w:rPr>
          <w:sz w:val="16"/>
          <w:highlight w:val="yellow"/>
        </w:rPr>
        <w:t xml:space="preserve"> </w:t>
      </w:r>
      <w:r w:rsidRPr="00614A98">
        <w:rPr>
          <w:rStyle w:val="Emphasis"/>
          <w:highlight w:val="yellow"/>
        </w:rPr>
        <w:t>pay</w:t>
      </w:r>
      <w:r w:rsidRPr="0010411F">
        <w:rPr>
          <w:sz w:val="16"/>
        </w:rPr>
        <w:t xml:space="preserve"> the fee on their applicable methane emissions. </w:t>
      </w:r>
      <w:r w:rsidRPr="0010411F">
        <w:rPr>
          <w:rStyle w:val="StyleUnderline"/>
        </w:rPr>
        <w:t xml:space="preserve">While many </w:t>
      </w:r>
      <w:r w:rsidRPr="0010411F">
        <w:rPr>
          <w:rStyle w:val="Emphasis"/>
        </w:rPr>
        <w:t>expect</w:t>
      </w:r>
      <w:r w:rsidRPr="0010411F">
        <w:rPr>
          <w:rStyle w:val="StyleUnderline"/>
        </w:rPr>
        <w:t xml:space="preserve"> Congress to </w:t>
      </w:r>
      <w:r w:rsidRPr="0010411F">
        <w:rPr>
          <w:rStyle w:val="Emphasis"/>
        </w:rPr>
        <w:t>repeal</w:t>
      </w:r>
      <w:r w:rsidRPr="0010411F">
        <w:rPr>
          <w:rStyle w:val="StyleUnderline"/>
        </w:rPr>
        <w:t xml:space="preserve"> this requirement</w:t>
      </w:r>
      <w:r w:rsidRPr="0010411F">
        <w:rPr>
          <w:sz w:val="16"/>
        </w:rPr>
        <w:t xml:space="preserve"> as part of its budget bills, </w:t>
      </w:r>
      <w:r w:rsidRPr="0010411F">
        <w:rPr>
          <w:rStyle w:val="StyleUnderline"/>
        </w:rPr>
        <w:t xml:space="preserve">until that time, </w:t>
      </w:r>
      <w:r w:rsidRPr="00614A98">
        <w:rPr>
          <w:rStyle w:val="StyleUnderline"/>
          <w:highlight w:val="yellow"/>
        </w:rPr>
        <w:t>the obligation</w:t>
      </w:r>
      <w:r w:rsidRPr="0010411F">
        <w:rPr>
          <w:rStyle w:val="StyleUnderline"/>
        </w:rPr>
        <w:t xml:space="preserve"> to </w:t>
      </w:r>
      <w:r w:rsidRPr="0010411F">
        <w:rPr>
          <w:rStyle w:val="Emphasis"/>
        </w:rPr>
        <w:t>pay</w:t>
      </w:r>
      <w:r w:rsidRPr="0010411F">
        <w:rPr>
          <w:sz w:val="16"/>
        </w:rPr>
        <w:t xml:space="preserve"> a fee </w:t>
      </w:r>
      <w:r w:rsidRPr="00614A98">
        <w:rPr>
          <w:rStyle w:val="Emphasis"/>
          <w:highlight w:val="yellow"/>
        </w:rPr>
        <w:t>remains</w:t>
      </w:r>
      <w:r w:rsidRPr="0010411F">
        <w:rPr>
          <w:rStyle w:val="StyleUnderline"/>
        </w:rPr>
        <w:t>. We do not expect</w:t>
      </w:r>
      <w:r w:rsidRPr="0010411F">
        <w:rPr>
          <w:sz w:val="16"/>
        </w:rPr>
        <w:t xml:space="preserve"> the </w:t>
      </w:r>
      <w:r w:rsidRPr="0010411F">
        <w:rPr>
          <w:rStyle w:val="StyleUnderline"/>
        </w:rPr>
        <w:t>Trump</w:t>
      </w:r>
      <w:r w:rsidRPr="0010411F">
        <w:rPr>
          <w:sz w:val="16"/>
        </w:rPr>
        <w:t xml:space="preserve"> administration </w:t>
      </w:r>
      <w:r w:rsidRPr="0010411F">
        <w:rPr>
          <w:rStyle w:val="StyleUnderline"/>
        </w:rPr>
        <w:t>to look to</w:t>
      </w:r>
      <w:r w:rsidRPr="0010411F">
        <w:rPr>
          <w:sz w:val="16"/>
        </w:rPr>
        <w:t xml:space="preserve"> revise the implementation rule or </w:t>
      </w:r>
      <w:r w:rsidRPr="0010411F">
        <w:rPr>
          <w:rStyle w:val="Emphasis"/>
        </w:rPr>
        <w:t>collect</w:t>
      </w:r>
      <w:r w:rsidRPr="0010411F">
        <w:rPr>
          <w:sz w:val="16"/>
        </w:rPr>
        <w:t xml:space="preserve"> </w:t>
      </w:r>
      <w:r w:rsidRPr="0010411F">
        <w:rPr>
          <w:rStyle w:val="StyleUnderline"/>
        </w:rPr>
        <w:t>the fee</w:t>
      </w:r>
      <w:r w:rsidRPr="0010411F">
        <w:rPr>
          <w:sz w:val="16"/>
        </w:rPr>
        <w:t>.</w:t>
      </w:r>
    </w:p>
    <w:p w14:paraId="5093DB64" w14:textId="77777777" w:rsidR="000069C8" w:rsidRPr="0010411F" w:rsidRDefault="000069C8" w:rsidP="000069C8">
      <w:pPr>
        <w:rPr>
          <w:sz w:val="16"/>
        </w:rPr>
      </w:pPr>
      <w:r w:rsidRPr="0010411F">
        <w:rPr>
          <w:rStyle w:val="StyleUnderline"/>
        </w:rPr>
        <w:t>What’s</w:t>
      </w:r>
      <w:r w:rsidRPr="0010411F">
        <w:rPr>
          <w:sz w:val="16"/>
        </w:rPr>
        <w:t xml:space="preserve"> </w:t>
      </w:r>
      <w:r w:rsidRPr="0010411F">
        <w:rPr>
          <w:rStyle w:val="Emphasis"/>
        </w:rPr>
        <w:t>next</w:t>
      </w:r>
      <w:r w:rsidRPr="0010411F">
        <w:rPr>
          <w:sz w:val="16"/>
        </w:rPr>
        <w:t xml:space="preserve"> for methane regulation in the U.S.?</w:t>
      </w:r>
    </w:p>
    <w:p w14:paraId="535473A1" w14:textId="77777777" w:rsidR="000069C8" w:rsidRPr="0010411F" w:rsidRDefault="000069C8" w:rsidP="000069C8">
      <w:pPr>
        <w:rPr>
          <w:sz w:val="16"/>
        </w:rPr>
      </w:pPr>
      <w:r w:rsidRPr="0010411F">
        <w:rPr>
          <w:sz w:val="16"/>
        </w:rPr>
        <w:t xml:space="preserve">It </w:t>
      </w:r>
      <w:r w:rsidRPr="0010411F">
        <w:rPr>
          <w:rStyle w:val="StyleUnderline"/>
        </w:rPr>
        <w:t>is</w:t>
      </w:r>
      <w:r w:rsidRPr="0010411F">
        <w:rPr>
          <w:sz w:val="16"/>
        </w:rPr>
        <w:t xml:space="preserve"> </w:t>
      </w:r>
      <w:r w:rsidRPr="0010411F">
        <w:rPr>
          <w:rStyle w:val="Emphasis"/>
        </w:rPr>
        <w:t>unclear</w:t>
      </w:r>
      <w:r w:rsidRPr="0010411F">
        <w:rPr>
          <w:sz w:val="16"/>
        </w:rPr>
        <w:t xml:space="preserve"> how this will impact methane emission reductions in the U.S. </w:t>
      </w:r>
      <w:r w:rsidRPr="0010411F">
        <w:rPr>
          <w:rStyle w:val="StyleUnderline"/>
        </w:rPr>
        <w:t xml:space="preserve">There </w:t>
      </w:r>
      <w:r w:rsidRPr="0010411F">
        <w:rPr>
          <w:rStyle w:val="Emphasis"/>
        </w:rPr>
        <w:t>was</w:t>
      </w:r>
      <w:r w:rsidRPr="0010411F">
        <w:rPr>
          <w:sz w:val="16"/>
        </w:rPr>
        <w:t xml:space="preserve"> broad </w:t>
      </w:r>
      <w:r w:rsidRPr="0010411F">
        <w:rPr>
          <w:rStyle w:val="StyleUnderline"/>
        </w:rPr>
        <w:t>industry</w:t>
      </w:r>
      <w:r w:rsidRPr="0010411F">
        <w:rPr>
          <w:sz w:val="16"/>
        </w:rPr>
        <w:t xml:space="preserve"> </w:t>
      </w:r>
      <w:r w:rsidRPr="0010411F">
        <w:rPr>
          <w:rStyle w:val="Emphasis"/>
        </w:rPr>
        <w:t>opposition</w:t>
      </w:r>
      <w:r w:rsidRPr="0010411F">
        <w:rPr>
          <w:sz w:val="16"/>
        </w:rPr>
        <w:t xml:space="preserve"> </w:t>
      </w:r>
      <w:r w:rsidRPr="0010411F">
        <w:rPr>
          <w:rStyle w:val="StyleUnderline"/>
        </w:rPr>
        <w:t xml:space="preserve">to the </w:t>
      </w:r>
      <w:r w:rsidRPr="0010411F">
        <w:rPr>
          <w:rStyle w:val="Emphasis"/>
        </w:rPr>
        <w:t>WEC</w:t>
      </w:r>
      <w:r w:rsidRPr="0010411F">
        <w:rPr>
          <w:sz w:val="16"/>
        </w:rPr>
        <w:t xml:space="preserve">, </w:t>
      </w:r>
      <w:r w:rsidRPr="0010411F">
        <w:rPr>
          <w:rStyle w:val="StyleUnderline"/>
        </w:rPr>
        <w:t>but views on</w:t>
      </w:r>
      <w:r w:rsidRPr="0010411F">
        <w:rPr>
          <w:sz w:val="16"/>
        </w:rPr>
        <w:t xml:space="preserve"> </w:t>
      </w:r>
      <w:r w:rsidRPr="0010411F">
        <w:rPr>
          <w:rStyle w:val="Emphasis"/>
        </w:rPr>
        <w:t>other</w:t>
      </w:r>
      <w:r w:rsidRPr="0010411F">
        <w:rPr>
          <w:sz w:val="16"/>
        </w:rPr>
        <w:t xml:space="preserve"> </w:t>
      </w:r>
      <w:r w:rsidRPr="0010411F">
        <w:rPr>
          <w:rStyle w:val="StyleUnderline"/>
        </w:rPr>
        <w:t>methane rules</w:t>
      </w:r>
      <w:r w:rsidRPr="0010411F">
        <w:rPr>
          <w:sz w:val="16"/>
        </w:rPr>
        <w:t xml:space="preserve"> like EPA’s OOOOb/OOOOc regulations </w:t>
      </w:r>
      <w:r w:rsidRPr="0010411F">
        <w:rPr>
          <w:rStyle w:val="Emphasis"/>
        </w:rPr>
        <w:t>vary</w:t>
      </w:r>
      <w:r w:rsidRPr="0010411F">
        <w:rPr>
          <w:sz w:val="16"/>
        </w:rPr>
        <w:t xml:space="preserve">. </w:t>
      </w:r>
      <w:r w:rsidRPr="0010411F">
        <w:rPr>
          <w:rStyle w:val="StyleUnderline"/>
        </w:rPr>
        <w:t xml:space="preserve">Some companies have advocated for </w:t>
      </w:r>
      <w:r w:rsidRPr="0010411F">
        <w:rPr>
          <w:rStyle w:val="Emphasis"/>
        </w:rPr>
        <w:t>reforming</w:t>
      </w:r>
      <w:r w:rsidRPr="0010411F">
        <w:rPr>
          <w:sz w:val="16"/>
        </w:rPr>
        <w:t xml:space="preserve"> </w:t>
      </w:r>
      <w:r w:rsidRPr="0010411F">
        <w:rPr>
          <w:rStyle w:val="StyleUnderline"/>
        </w:rPr>
        <w:t>these</w:t>
      </w:r>
      <w:r w:rsidRPr="0010411F">
        <w:rPr>
          <w:sz w:val="16"/>
        </w:rPr>
        <w:t xml:space="preserve"> rules </w:t>
      </w:r>
      <w:r w:rsidRPr="0010411F">
        <w:rPr>
          <w:rStyle w:val="StyleUnderline"/>
        </w:rPr>
        <w:t xml:space="preserve">rather than </w:t>
      </w:r>
      <w:r w:rsidRPr="0010411F">
        <w:rPr>
          <w:rStyle w:val="Emphasis"/>
        </w:rPr>
        <w:t>eliminating</w:t>
      </w:r>
      <w:r w:rsidRPr="0010411F">
        <w:rPr>
          <w:rStyle w:val="StyleUnderline"/>
        </w:rPr>
        <w:t xml:space="preserve"> them</w:t>
      </w:r>
      <w:r w:rsidRPr="0010411F">
        <w:rPr>
          <w:sz w:val="16"/>
        </w:rPr>
        <w:t>.</w:t>
      </w:r>
    </w:p>
    <w:p w14:paraId="69E4BB55" w14:textId="77777777" w:rsidR="000069C8" w:rsidRPr="0010411F" w:rsidRDefault="000069C8" w:rsidP="000069C8">
      <w:pPr>
        <w:rPr>
          <w:sz w:val="16"/>
        </w:rPr>
      </w:pPr>
      <w:r w:rsidRPr="0010411F">
        <w:rPr>
          <w:rStyle w:val="StyleUnderline"/>
        </w:rPr>
        <w:t xml:space="preserve">There are important </w:t>
      </w:r>
      <w:r w:rsidRPr="0010411F">
        <w:rPr>
          <w:rStyle w:val="Emphasis"/>
        </w:rPr>
        <w:t>economic</w:t>
      </w:r>
      <w:r w:rsidRPr="0010411F">
        <w:rPr>
          <w:rStyle w:val="StyleUnderline"/>
        </w:rPr>
        <w:t xml:space="preserve"> reasons for companies wanting to </w:t>
      </w:r>
      <w:r w:rsidRPr="0010411F">
        <w:rPr>
          <w:rStyle w:val="Emphasis"/>
        </w:rPr>
        <w:t>retain the rules overall</w:t>
      </w:r>
      <w:r w:rsidRPr="0010411F">
        <w:rPr>
          <w:sz w:val="16"/>
        </w:rPr>
        <w:t xml:space="preserve">. </w:t>
      </w:r>
      <w:r w:rsidRPr="0010411F">
        <w:rPr>
          <w:rStyle w:val="StyleUnderline"/>
        </w:rPr>
        <w:t xml:space="preserve">The administration may consider altering </w:t>
      </w:r>
      <w:r w:rsidRPr="0010411F">
        <w:rPr>
          <w:rStyle w:val="Emphasis"/>
        </w:rPr>
        <w:t>parts</w:t>
      </w:r>
      <w:r w:rsidRPr="0010411F">
        <w:rPr>
          <w:rStyle w:val="StyleUnderline"/>
        </w:rPr>
        <w:t xml:space="preserve"> of</w:t>
      </w:r>
      <w:r w:rsidRPr="0010411F">
        <w:rPr>
          <w:sz w:val="16"/>
        </w:rPr>
        <w:t xml:space="preserve"> EPA’s </w:t>
      </w:r>
      <w:r w:rsidRPr="0010411F">
        <w:rPr>
          <w:rStyle w:val="StyleUnderline"/>
        </w:rPr>
        <w:t xml:space="preserve">methane regulations but if companies are </w:t>
      </w:r>
      <w:r w:rsidRPr="0010411F">
        <w:rPr>
          <w:rStyle w:val="Emphasis"/>
        </w:rPr>
        <w:t>still required to install pollution control technology</w:t>
      </w:r>
      <w:r w:rsidRPr="0010411F">
        <w:rPr>
          <w:sz w:val="16"/>
        </w:rPr>
        <w:t xml:space="preserve"> and look and fix emission leaks, </w:t>
      </w:r>
      <w:r w:rsidRPr="0010411F">
        <w:rPr>
          <w:rStyle w:val="StyleUnderline"/>
        </w:rPr>
        <w:t xml:space="preserve">there will be important </w:t>
      </w:r>
      <w:r w:rsidRPr="0010411F">
        <w:rPr>
          <w:rStyle w:val="Emphasis"/>
        </w:rPr>
        <w:t>methane reduction</w:t>
      </w:r>
      <w:r w:rsidRPr="0010411F">
        <w:rPr>
          <w:sz w:val="16"/>
        </w:rPr>
        <w:t xml:space="preserve"> </w:t>
      </w:r>
      <w:r w:rsidRPr="0010411F">
        <w:rPr>
          <w:rStyle w:val="StyleUnderline"/>
        </w:rPr>
        <w:t>and</w:t>
      </w:r>
      <w:r w:rsidRPr="0010411F">
        <w:rPr>
          <w:sz w:val="16"/>
        </w:rPr>
        <w:t xml:space="preserve"> </w:t>
      </w:r>
      <w:r w:rsidRPr="0010411F">
        <w:rPr>
          <w:rStyle w:val="Emphasis"/>
        </w:rPr>
        <w:t>public health benefits</w:t>
      </w:r>
      <w:r w:rsidRPr="0010411F">
        <w:rPr>
          <w:sz w:val="16"/>
        </w:rPr>
        <w:t>. And the public’s understanding of, and access to, methane emissions data will continue to improve regardless of federal decisions. We will be watching to understand how the administration balances these tensions.</w:t>
      </w:r>
    </w:p>
    <w:p w14:paraId="06F38F8A" w14:textId="31E310D4" w:rsidR="000069C8" w:rsidRPr="00EF16AE" w:rsidRDefault="000069C8" w:rsidP="000069C8">
      <w:pPr>
        <w:pStyle w:val="Heading4"/>
      </w:pPr>
      <w:r>
        <w:t xml:space="preserve">The process of </w:t>
      </w:r>
      <w:r w:rsidRPr="00AB2ACB">
        <w:rPr>
          <w:u w:val="single"/>
        </w:rPr>
        <w:t>unwinding</w:t>
      </w:r>
      <w:r>
        <w:t xml:space="preserve"> will </w:t>
      </w:r>
      <w:r w:rsidRPr="00AB2ACB">
        <w:rPr>
          <w:u w:val="single"/>
        </w:rPr>
        <w:t>fail</w:t>
      </w:r>
      <w:r>
        <w:t xml:space="preserve">, </w:t>
      </w:r>
      <w:r w:rsidR="008225EE">
        <w:t xml:space="preserve">causing </w:t>
      </w:r>
      <w:r>
        <w:rPr>
          <w:u w:val="single"/>
        </w:rPr>
        <w:t>protracted fights</w:t>
      </w:r>
      <w:r>
        <w:t xml:space="preserve"> AND </w:t>
      </w:r>
      <w:r>
        <w:rPr>
          <w:u w:val="single"/>
        </w:rPr>
        <w:t>confusion</w:t>
      </w:r>
      <w:r>
        <w:t xml:space="preserve">. </w:t>
      </w:r>
    </w:p>
    <w:p w14:paraId="48D64493" w14:textId="77777777" w:rsidR="000069C8" w:rsidRDefault="000069C8" w:rsidP="000069C8">
      <w:r>
        <w:t xml:space="preserve">Kevin </w:t>
      </w:r>
      <w:r w:rsidRPr="00945B14">
        <w:rPr>
          <w:rStyle w:val="Style13ptBold"/>
        </w:rPr>
        <w:t>Book et al. 25</w:t>
      </w:r>
      <w:r>
        <w:t>, Book is Managing Director at ClearView Energy Partners LLC; Cahill is Director of Energy Markets and Policy at Center for Energy and Environmental Systems Analysis, University of Texas at Austin; Danish is Partner at Van Ness Feldman LLP, Leader in Energy Transition Practice; Jenks is Executive Director of Environmental &amp; Energy Law Program, Harvard Law School; Stout is Senior Fellow at Nicholas Institute for Energy Environment &amp; Sustainability, Duke University, Senior Advisor at Energy Emissions Modeling and Data Lab, "Will Trump Mend or End Federal Methane Rules?" https://static1.squarespace.com/static/66f440245e8cad0f685673ec/t/6792b95bba2c704e76780b96/1737668958638/Jan+2025+White+Paper_FINAL_V3.pdf</w:t>
      </w:r>
    </w:p>
    <w:p w14:paraId="5F119205" w14:textId="77777777" w:rsidR="000069C8" w:rsidRPr="00136352" w:rsidRDefault="000069C8" w:rsidP="000069C8">
      <w:pPr>
        <w:rPr>
          <w:sz w:val="16"/>
        </w:rPr>
      </w:pPr>
      <w:bookmarkStart w:id="1" w:name="_Hlk194663474"/>
      <w:r w:rsidRPr="006D22D7">
        <w:rPr>
          <w:rStyle w:val="StyleUnderline"/>
          <w:highlight w:val="yellow"/>
        </w:rPr>
        <w:t>Given</w:t>
      </w:r>
      <w:r w:rsidRPr="00EE1926">
        <w:rPr>
          <w:rStyle w:val="StyleUnderline"/>
        </w:rPr>
        <w:t xml:space="preserve"> the</w:t>
      </w:r>
      <w:r w:rsidRPr="00136352">
        <w:rPr>
          <w:sz w:val="16"/>
        </w:rPr>
        <w:t xml:space="preserve"> industry opposition and the </w:t>
      </w:r>
      <w:r w:rsidRPr="00EE1926">
        <w:rPr>
          <w:rStyle w:val="StyleUnderline"/>
        </w:rPr>
        <w:t>current</w:t>
      </w:r>
      <w:r w:rsidRPr="00136352">
        <w:rPr>
          <w:sz w:val="16"/>
        </w:rPr>
        <w:t xml:space="preserve"> </w:t>
      </w:r>
      <w:r w:rsidRPr="006D22D7">
        <w:rPr>
          <w:rStyle w:val="Emphasis"/>
          <w:highlight w:val="yellow"/>
        </w:rPr>
        <w:t>political dynamics</w:t>
      </w:r>
      <w:r w:rsidRPr="00EE1926">
        <w:rPr>
          <w:rStyle w:val="StyleUnderline"/>
        </w:rPr>
        <w:t>, Congress may</w:t>
      </w:r>
      <w:r w:rsidRPr="00136352">
        <w:rPr>
          <w:sz w:val="16"/>
        </w:rPr>
        <w:t xml:space="preserve"> </w:t>
      </w:r>
      <w:r w:rsidRPr="00EE1926">
        <w:rPr>
          <w:rStyle w:val="Emphasis"/>
        </w:rPr>
        <w:t>rescind</w:t>
      </w:r>
      <w:r w:rsidRPr="00136352">
        <w:rPr>
          <w:sz w:val="16"/>
        </w:rPr>
        <w:t xml:space="preserve"> </w:t>
      </w:r>
      <w:r w:rsidRPr="00EE1926">
        <w:rPr>
          <w:rStyle w:val="StyleUnderline"/>
        </w:rPr>
        <w:t>the</w:t>
      </w:r>
      <w:r w:rsidRPr="00136352">
        <w:rPr>
          <w:sz w:val="16"/>
        </w:rPr>
        <w:t xml:space="preserve"> </w:t>
      </w:r>
      <w:r w:rsidRPr="00EE1926">
        <w:rPr>
          <w:rStyle w:val="Emphasis"/>
        </w:rPr>
        <w:t>WEC</w:t>
      </w:r>
      <w:r w:rsidRPr="00136352">
        <w:rPr>
          <w:sz w:val="16"/>
        </w:rPr>
        <w:t xml:space="preserve"> program in legislation, </w:t>
      </w:r>
      <w:r w:rsidRPr="00EE1926">
        <w:rPr>
          <w:rStyle w:val="StyleUnderline"/>
        </w:rPr>
        <w:t>but</w:t>
      </w:r>
      <w:r w:rsidRPr="00136352">
        <w:rPr>
          <w:sz w:val="16"/>
        </w:rPr>
        <w:t xml:space="preserve"> </w:t>
      </w:r>
      <w:r w:rsidRPr="006D22D7">
        <w:rPr>
          <w:rStyle w:val="Emphasis"/>
          <w:highlight w:val="yellow"/>
        </w:rPr>
        <w:t>eliminating</w:t>
      </w:r>
      <w:r w:rsidRPr="00EE1926">
        <w:rPr>
          <w:rStyle w:val="Emphasis"/>
        </w:rPr>
        <w:t xml:space="preserve"> it</w:t>
      </w:r>
      <w:r w:rsidRPr="00136352">
        <w:rPr>
          <w:sz w:val="16"/>
        </w:rPr>
        <w:t xml:space="preserve"> </w:t>
      </w:r>
      <w:r w:rsidRPr="006D22D7">
        <w:rPr>
          <w:rStyle w:val="StyleUnderline"/>
          <w:highlight w:val="yellow"/>
        </w:rPr>
        <w:t>is</w:t>
      </w:r>
      <w:r w:rsidRPr="00EE1926">
        <w:rPr>
          <w:rStyle w:val="StyleUnderline"/>
        </w:rPr>
        <w:t xml:space="preserve"> a</w:t>
      </w:r>
      <w:r w:rsidRPr="00136352">
        <w:rPr>
          <w:sz w:val="16"/>
        </w:rPr>
        <w:t xml:space="preserve"> </w:t>
      </w:r>
      <w:r w:rsidRPr="006D22D7">
        <w:rPr>
          <w:rStyle w:val="Emphasis"/>
          <w:highlight w:val="yellow"/>
        </w:rPr>
        <w:t>complicated</w:t>
      </w:r>
      <w:r w:rsidRPr="00EE1926">
        <w:rPr>
          <w:rStyle w:val="Emphasis"/>
        </w:rPr>
        <w:t xml:space="preserve"> process</w:t>
      </w:r>
      <w:r w:rsidRPr="00EE1926">
        <w:rPr>
          <w:rStyle w:val="StyleUnderline"/>
        </w:rPr>
        <w:t xml:space="preserve">. Control </w:t>
      </w:r>
      <w:r w:rsidRPr="000C5D6B">
        <w:rPr>
          <w:rStyle w:val="StyleUnderline"/>
        </w:rPr>
        <w:t xml:space="preserve">of the House, Senate, and White House provides </w:t>
      </w:r>
      <w:r w:rsidRPr="000C5D6B">
        <w:rPr>
          <w:rStyle w:val="Emphasis"/>
        </w:rPr>
        <w:t>Rep</w:t>
      </w:r>
      <w:r w:rsidRPr="000C5D6B">
        <w:rPr>
          <w:rStyle w:val="StyleUnderline"/>
        </w:rPr>
        <w:t>ublican</w:t>
      </w:r>
      <w:r w:rsidRPr="000C5D6B">
        <w:rPr>
          <w:rStyle w:val="Emphasis"/>
        </w:rPr>
        <w:t>s</w:t>
      </w:r>
      <w:r w:rsidRPr="000C5D6B">
        <w:rPr>
          <w:rStyle w:val="StyleUnderline"/>
        </w:rPr>
        <w:t xml:space="preserve"> with an opportunity to</w:t>
      </w:r>
      <w:r w:rsidRPr="000C5D6B">
        <w:rPr>
          <w:sz w:val="16"/>
        </w:rPr>
        <w:t xml:space="preserve"> </w:t>
      </w:r>
      <w:r w:rsidRPr="000C5D6B">
        <w:rPr>
          <w:rStyle w:val="Emphasis"/>
        </w:rPr>
        <w:t>change</w:t>
      </w:r>
      <w:r w:rsidRPr="000C5D6B">
        <w:rPr>
          <w:sz w:val="16"/>
        </w:rPr>
        <w:t xml:space="preserve"> </w:t>
      </w:r>
      <w:r w:rsidRPr="000C5D6B">
        <w:rPr>
          <w:rStyle w:val="StyleUnderline"/>
        </w:rPr>
        <w:t>or</w:t>
      </w:r>
      <w:r w:rsidRPr="000C5D6B">
        <w:rPr>
          <w:sz w:val="16"/>
        </w:rPr>
        <w:t xml:space="preserve"> </w:t>
      </w:r>
      <w:r w:rsidRPr="000C5D6B">
        <w:rPr>
          <w:rStyle w:val="Emphasis"/>
        </w:rPr>
        <w:t>introduce laws</w:t>
      </w:r>
      <w:r w:rsidRPr="000C5D6B">
        <w:rPr>
          <w:sz w:val="16"/>
        </w:rPr>
        <w:t xml:space="preserve"> </w:t>
      </w:r>
      <w:r w:rsidRPr="000C5D6B">
        <w:rPr>
          <w:rStyle w:val="StyleUnderline"/>
        </w:rPr>
        <w:t>that reflect their agenda, but</w:t>
      </w:r>
      <w:r w:rsidRPr="000C5D6B">
        <w:rPr>
          <w:sz w:val="16"/>
        </w:rPr>
        <w:t xml:space="preserve"> the party </w:t>
      </w:r>
      <w:r w:rsidRPr="000C5D6B">
        <w:rPr>
          <w:rStyle w:val="StyleUnderline"/>
        </w:rPr>
        <w:t>will have only</w:t>
      </w:r>
      <w:r w:rsidRPr="000C5D6B">
        <w:rPr>
          <w:sz w:val="16"/>
        </w:rPr>
        <w:t xml:space="preserve"> </w:t>
      </w:r>
      <w:r w:rsidRPr="000C5D6B">
        <w:rPr>
          <w:rStyle w:val="Emphasis"/>
        </w:rPr>
        <w:t>53</w:t>
      </w:r>
      <w:r w:rsidRPr="000C5D6B">
        <w:rPr>
          <w:sz w:val="16"/>
        </w:rPr>
        <w:t xml:space="preserve"> Senate </w:t>
      </w:r>
      <w:r w:rsidRPr="000C5D6B">
        <w:rPr>
          <w:rStyle w:val="Emphasis"/>
        </w:rPr>
        <w:t>votes</w:t>
      </w:r>
      <w:r w:rsidRPr="000C5D6B">
        <w:rPr>
          <w:rStyle w:val="StyleUnderline"/>
        </w:rPr>
        <w:t>, enabling</w:t>
      </w:r>
      <w:r w:rsidRPr="000C5D6B">
        <w:rPr>
          <w:sz w:val="16"/>
        </w:rPr>
        <w:t xml:space="preserve"> </w:t>
      </w:r>
      <w:r w:rsidRPr="000C5D6B">
        <w:rPr>
          <w:rStyle w:val="Emphasis"/>
        </w:rPr>
        <w:t>Dem</w:t>
      </w:r>
      <w:r w:rsidRPr="000C5D6B">
        <w:rPr>
          <w:sz w:val="16"/>
        </w:rPr>
        <w:t>ocrat</w:t>
      </w:r>
      <w:r w:rsidRPr="000C5D6B">
        <w:rPr>
          <w:rStyle w:val="Emphasis"/>
        </w:rPr>
        <w:t>s</w:t>
      </w:r>
      <w:r w:rsidRPr="000C5D6B">
        <w:rPr>
          <w:sz w:val="16"/>
        </w:rPr>
        <w:t xml:space="preserve"> </w:t>
      </w:r>
      <w:r w:rsidRPr="000C5D6B">
        <w:rPr>
          <w:rStyle w:val="StyleUnderline"/>
        </w:rPr>
        <w:t>to</w:t>
      </w:r>
      <w:r w:rsidRPr="000C5D6B">
        <w:rPr>
          <w:sz w:val="16"/>
        </w:rPr>
        <w:t xml:space="preserve"> </w:t>
      </w:r>
      <w:r w:rsidRPr="000C5D6B">
        <w:rPr>
          <w:rStyle w:val="Emphasis"/>
        </w:rPr>
        <w:t>filibuster</w:t>
      </w:r>
      <w:r w:rsidRPr="000C5D6B">
        <w:rPr>
          <w:sz w:val="16"/>
        </w:rPr>
        <w:t xml:space="preserve"> many actions. </w:t>
      </w:r>
      <w:r w:rsidRPr="000C5D6B">
        <w:rPr>
          <w:rStyle w:val="StyleUnderline"/>
        </w:rPr>
        <w:t>As a result, Republicans will likely seek</w:t>
      </w:r>
      <w:r w:rsidRPr="000C5D6B">
        <w:rPr>
          <w:sz w:val="16"/>
        </w:rPr>
        <w:t xml:space="preserve"> </w:t>
      </w:r>
      <w:r w:rsidRPr="000C5D6B">
        <w:rPr>
          <w:rStyle w:val="Emphasis"/>
        </w:rPr>
        <w:t>procedural</w:t>
      </w:r>
      <w:r w:rsidRPr="000C5D6B">
        <w:rPr>
          <w:sz w:val="16"/>
        </w:rPr>
        <w:t xml:space="preserve"> </w:t>
      </w:r>
      <w:r w:rsidRPr="000C5D6B">
        <w:rPr>
          <w:rStyle w:val="StyleUnderline"/>
        </w:rPr>
        <w:t>avenues</w:t>
      </w:r>
      <w:r w:rsidRPr="000C5D6B">
        <w:rPr>
          <w:sz w:val="16"/>
        </w:rPr>
        <w:t xml:space="preserve"> to pass bills </w:t>
      </w:r>
      <w:r w:rsidRPr="000C5D6B">
        <w:rPr>
          <w:rStyle w:val="StyleUnderline"/>
        </w:rPr>
        <w:t>with a</w:t>
      </w:r>
      <w:r w:rsidRPr="000C5D6B">
        <w:rPr>
          <w:sz w:val="16"/>
        </w:rPr>
        <w:t xml:space="preserve"> </w:t>
      </w:r>
      <w:r w:rsidRPr="000C5D6B">
        <w:rPr>
          <w:rStyle w:val="Emphasis"/>
        </w:rPr>
        <w:t>simple</w:t>
      </w:r>
      <w:r w:rsidRPr="000C5D6B">
        <w:rPr>
          <w:sz w:val="16"/>
        </w:rPr>
        <w:t xml:space="preserve"> Senate </w:t>
      </w:r>
      <w:r w:rsidRPr="000C5D6B">
        <w:rPr>
          <w:rStyle w:val="Emphasis"/>
        </w:rPr>
        <w:t>majority</w:t>
      </w:r>
      <w:r w:rsidRPr="000C5D6B">
        <w:rPr>
          <w:sz w:val="16"/>
        </w:rPr>
        <w:t xml:space="preserve"> of 51 votes. </w:t>
      </w:r>
      <w:r w:rsidRPr="000C5D6B">
        <w:rPr>
          <w:rStyle w:val="StyleUnderline"/>
        </w:rPr>
        <w:t>Congress could</w:t>
      </w:r>
      <w:r w:rsidRPr="000C5D6B">
        <w:rPr>
          <w:sz w:val="16"/>
        </w:rPr>
        <w:t xml:space="preserve"> seek to </w:t>
      </w:r>
      <w:r w:rsidRPr="000C5D6B">
        <w:rPr>
          <w:rStyle w:val="StyleUnderline"/>
        </w:rPr>
        <w:t>express</w:t>
      </w:r>
      <w:r w:rsidRPr="000C5D6B">
        <w:rPr>
          <w:sz w:val="16"/>
        </w:rPr>
        <w:t xml:space="preserve"> its </w:t>
      </w:r>
      <w:r w:rsidRPr="000C5D6B">
        <w:rPr>
          <w:rStyle w:val="Emphasis"/>
        </w:rPr>
        <w:t>disapproval</w:t>
      </w:r>
      <w:r w:rsidRPr="000C5D6B">
        <w:rPr>
          <w:sz w:val="16"/>
        </w:rPr>
        <w:t xml:space="preserve"> </w:t>
      </w:r>
      <w:r w:rsidRPr="000C5D6B">
        <w:rPr>
          <w:rStyle w:val="StyleUnderline"/>
        </w:rPr>
        <w:t>of the WEC by</w:t>
      </w:r>
      <w:r w:rsidRPr="000C5D6B">
        <w:rPr>
          <w:sz w:val="16"/>
        </w:rPr>
        <w:t xml:space="preserve"> first </w:t>
      </w:r>
      <w:r w:rsidRPr="000C5D6B">
        <w:rPr>
          <w:rStyle w:val="StyleUnderline"/>
        </w:rPr>
        <w:t>trying to pass a</w:t>
      </w:r>
      <w:r w:rsidRPr="000C5D6B">
        <w:rPr>
          <w:sz w:val="16"/>
        </w:rPr>
        <w:t xml:space="preserve"> </w:t>
      </w:r>
      <w:r w:rsidRPr="000C5D6B">
        <w:rPr>
          <w:rStyle w:val="Emphasis"/>
        </w:rPr>
        <w:t>joint resolution</w:t>
      </w:r>
      <w:r w:rsidRPr="000C5D6B">
        <w:rPr>
          <w:sz w:val="16"/>
        </w:rPr>
        <w:t xml:space="preserve"> of disapproval of EPA’s implementation rule the </w:t>
      </w:r>
      <w:r w:rsidRPr="000C5D6B">
        <w:rPr>
          <w:rStyle w:val="StyleUnderline"/>
        </w:rPr>
        <w:t>under the</w:t>
      </w:r>
      <w:r w:rsidRPr="000C5D6B">
        <w:rPr>
          <w:sz w:val="16"/>
        </w:rPr>
        <w:t xml:space="preserve"> Congressional Review</w:t>
      </w:r>
      <w:r w:rsidRPr="00136352">
        <w:rPr>
          <w:sz w:val="16"/>
        </w:rPr>
        <w:t xml:space="preserve"> Act (</w:t>
      </w:r>
      <w:r w:rsidRPr="006D22D7">
        <w:rPr>
          <w:rStyle w:val="Emphasis"/>
          <w:highlight w:val="yellow"/>
        </w:rPr>
        <w:t>CRA</w:t>
      </w:r>
      <w:r w:rsidRPr="00136352">
        <w:rPr>
          <w:sz w:val="16"/>
        </w:rPr>
        <w:t>). The CRA gives lawmakers the authority to review and repeal agency rules under certain limited circumstances. If Congress acts to disapprove EPA’s WEC Implementation Rule within 60 legislative days of its promulgation by the agency, it can use fast-track procedures that allow Republicans in the Senate to bypass a likely Democratic filibuster and vote on a simple majority basis. The final WEC Implementation Rule likely falls within the 60- day window to make it vulnerable to a CRA resolution, which began in early-to-mid-August, by most estimates.</w:t>
      </w:r>
    </w:p>
    <w:p w14:paraId="401BA2C2" w14:textId="77777777" w:rsidR="000069C8" w:rsidRPr="00E4276C" w:rsidRDefault="000069C8" w:rsidP="000069C8">
      <w:pPr>
        <w:rPr>
          <w:sz w:val="16"/>
        </w:rPr>
      </w:pPr>
      <w:r w:rsidRPr="00EE1926">
        <w:rPr>
          <w:rStyle w:val="StyleUnderline"/>
        </w:rPr>
        <w:t>A</w:t>
      </w:r>
      <w:r w:rsidRPr="00136352">
        <w:rPr>
          <w:sz w:val="16"/>
        </w:rPr>
        <w:t xml:space="preserve"> Congressional </w:t>
      </w:r>
      <w:r w:rsidRPr="00EE1926">
        <w:rPr>
          <w:rStyle w:val="StyleUnderline"/>
        </w:rPr>
        <w:t>resolution</w:t>
      </w:r>
      <w:r w:rsidRPr="00136352">
        <w:rPr>
          <w:sz w:val="16"/>
        </w:rPr>
        <w:t xml:space="preserve"> disapproving of EPA’s WEC Implementation Rule </w:t>
      </w:r>
      <w:r w:rsidRPr="006D22D7">
        <w:rPr>
          <w:rStyle w:val="StyleUnderline"/>
          <w:highlight w:val="yellow"/>
        </w:rPr>
        <w:t>would</w:t>
      </w:r>
      <w:r w:rsidRPr="006D22D7">
        <w:rPr>
          <w:sz w:val="16"/>
          <w:highlight w:val="yellow"/>
        </w:rPr>
        <w:t xml:space="preserve"> </w:t>
      </w:r>
      <w:r w:rsidRPr="006D22D7">
        <w:rPr>
          <w:rStyle w:val="Emphasis"/>
          <w:highlight w:val="yellow"/>
        </w:rPr>
        <w:t>not repeal</w:t>
      </w:r>
      <w:r w:rsidRPr="00136352">
        <w:rPr>
          <w:sz w:val="16"/>
        </w:rPr>
        <w:t xml:space="preserve"> </w:t>
      </w:r>
      <w:r w:rsidRPr="00EE1926">
        <w:rPr>
          <w:rStyle w:val="StyleUnderline"/>
        </w:rPr>
        <w:t>the</w:t>
      </w:r>
      <w:r w:rsidRPr="00136352">
        <w:rPr>
          <w:sz w:val="16"/>
        </w:rPr>
        <w:t xml:space="preserve"> </w:t>
      </w:r>
      <w:r w:rsidRPr="000C5D6B">
        <w:rPr>
          <w:rStyle w:val="Emphasis"/>
          <w:highlight w:val="yellow"/>
        </w:rPr>
        <w:t>WEC itself</w:t>
      </w:r>
      <w:r w:rsidRPr="000C5D6B">
        <w:rPr>
          <w:sz w:val="16"/>
        </w:rPr>
        <w:t xml:space="preserve">, </w:t>
      </w:r>
      <w:r w:rsidRPr="000C5D6B">
        <w:rPr>
          <w:rStyle w:val="StyleUnderline"/>
        </w:rPr>
        <w:t>or</w:t>
      </w:r>
      <w:r w:rsidRPr="000C5D6B">
        <w:rPr>
          <w:sz w:val="16"/>
        </w:rPr>
        <w:t xml:space="preserve"> </w:t>
      </w:r>
      <w:r w:rsidRPr="000C5D6B">
        <w:rPr>
          <w:rStyle w:val="Emphasis"/>
        </w:rPr>
        <w:t>EPA’s legal obligation</w:t>
      </w:r>
      <w:r w:rsidRPr="000C5D6B">
        <w:rPr>
          <w:sz w:val="16"/>
        </w:rPr>
        <w:t xml:space="preserve"> </w:t>
      </w:r>
      <w:r w:rsidRPr="000C5D6B">
        <w:rPr>
          <w:rStyle w:val="StyleUnderline"/>
        </w:rPr>
        <w:t>under</w:t>
      </w:r>
      <w:r w:rsidRPr="000C5D6B">
        <w:rPr>
          <w:sz w:val="16"/>
        </w:rPr>
        <w:t xml:space="preserve"> </w:t>
      </w:r>
      <w:r w:rsidRPr="000C5D6B">
        <w:rPr>
          <w:rStyle w:val="Emphasis"/>
        </w:rPr>
        <w:t>C</w:t>
      </w:r>
      <w:r w:rsidRPr="000C5D6B">
        <w:rPr>
          <w:sz w:val="16"/>
        </w:rPr>
        <w:t xml:space="preserve">lean </w:t>
      </w:r>
      <w:r w:rsidRPr="000C5D6B">
        <w:rPr>
          <w:rStyle w:val="Emphasis"/>
        </w:rPr>
        <w:t>A</w:t>
      </w:r>
      <w:r w:rsidRPr="000C5D6B">
        <w:rPr>
          <w:sz w:val="16"/>
        </w:rPr>
        <w:t xml:space="preserve">ir </w:t>
      </w:r>
      <w:r w:rsidRPr="000C5D6B">
        <w:rPr>
          <w:rStyle w:val="Emphasis"/>
        </w:rPr>
        <w:t>A</w:t>
      </w:r>
      <w:r w:rsidRPr="000C5D6B">
        <w:rPr>
          <w:sz w:val="16"/>
        </w:rPr>
        <w:t xml:space="preserve">ct </w:t>
      </w:r>
      <w:r w:rsidRPr="000C5D6B">
        <w:rPr>
          <w:rStyle w:val="StyleUnderline"/>
        </w:rPr>
        <w:t>section</w:t>
      </w:r>
      <w:r w:rsidRPr="000C5D6B">
        <w:rPr>
          <w:sz w:val="16"/>
        </w:rPr>
        <w:t xml:space="preserve"> </w:t>
      </w:r>
      <w:r w:rsidRPr="000C5D6B">
        <w:rPr>
          <w:rStyle w:val="Emphasis"/>
        </w:rPr>
        <w:t>136</w:t>
      </w:r>
      <w:r w:rsidRPr="000C5D6B">
        <w:rPr>
          <w:sz w:val="16"/>
        </w:rPr>
        <w:t xml:space="preserve"> </w:t>
      </w:r>
      <w:r w:rsidRPr="000C5D6B">
        <w:rPr>
          <w:rStyle w:val="StyleUnderline"/>
        </w:rPr>
        <w:t>to</w:t>
      </w:r>
      <w:r w:rsidRPr="000C5D6B">
        <w:rPr>
          <w:sz w:val="16"/>
        </w:rPr>
        <w:t xml:space="preserve"> </w:t>
      </w:r>
      <w:r w:rsidRPr="000C5D6B">
        <w:rPr>
          <w:rStyle w:val="Emphasis"/>
        </w:rPr>
        <w:t>collect WEC fees</w:t>
      </w:r>
      <w:r w:rsidRPr="000C5D6B">
        <w:rPr>
          <w:sz w:val="16"/>
        </w:rPr>
        <w:t xml:space="preserve"> starting with methane emissions reported by industry for 2024. </w:t>
      </w:r>
      <w:r w:rsidRPr="000C5D6B">
        <w:rPr>
          <w:rStyle w:val="StyleUnderline"/>
        </w:rPr>
        <w:t>Repeal</w:t>
      </w:r>
      <w:r w:rsidRPr="000C5D6B">
        <w:rPr>
          <w:sz w:val="16"/>
        </w:rPr>
        <w:t xml:space="preserve"> of the WEC Implementation Rule </w:t>
      </w:r>
      <w:r w:rsidRPr="000C5D6B">
        <w:rPr>
          <w:rStyle w:val="StyleUnderline"/>
        </w:rPr>
        <w:t>by</w:t>
      </w:r>
      <w:r w:rsidRPr="000C5D6B">
        <w:rPr>
          <w:sz w:val="16"/>
        </w:rPr>
        <w:t xml:space="preserve"> a </w:t>
      </w:r>
      <w:r w:rsidRPr="000C5D6B">
        <w:rPr>
          <w:rStyle w:val="Emphasis"/>
        </w:rPr>
        <w:t>CRA</w:t>
      </w:r>
      <w:r w:rsidRPr="000C5D6B">
        <w:rPr>
          <w:sz w:val="16"/>
        </w:rPr>
        <w:t xml:space="preserve"> </w:t>
      </w:r>
      <w:r w:rsidRPr="000C5D6B">
        <w:rPr>
          <w:rStyle w:val="StyleUnderline"/>
        </w:rPr>
        <w:t xml:space="preserve">while </w:t>
      </w:r>
      <w:r w:rsidRPr="000C5D6B">
        <w:rPr>
          <w:rStyle w:val="StyleUnderline"/>
          <w:highlight w:val="yellow"/>
        </w:rPr>
        <w:t>the</w:t>
      </w:r>
      <w:r w:rsidRPr="000C5D6B">
        <w:rPr>
          <w:sz w:val="16"/>
          <w:highlight w:val="yellow"/>
        </w:rPr>
        <w:t xml:space="preserve"> </w:t>
      </w:r>
      <w:r w:rsidRPr="000C5D6B">
        <w:rPr>
          <w:rStyle w:val="Emphasis"/>
          <w:highlight w:val="yellow"/>
        </w:rPr>
        <w:t>statutory</w:t>
      </w:r>
      <w:r w:rsidRPr="000C5D6B">
        <w:rPr>
          <w:sz w:val="16"/>
        </w:rPr>
        <w:t xml:space="preserve"> WEC </w:t>
      </w:r>
      <w:r w:rsidRPr="000C5D6B">
        <w:rPr>
          <w:rStyle w:val="Emphasis"/>
          <w:highlight w:val="yellow"/>
        </w:rPr>
        <w:t>obligation</w:t>
      </w:r>
      <w:r w:rsidRPr="000C5D6B">
        <w:rPr>
          <w:sz w:val="16"/>
          <w:highlight w:val="yellow"/>
        </w:rPr>
        <w:t xml:space="preserve"> </w:t>
      </w:r>
      <w:r w:rsidRPr="000C5D6B">
        <w:rPr>
          <w:rStyle w:val="Emphasis"/>
          <w:highlight w:val="yellow"/>
        </w:rPr>
        <w:t>remains</w:t>
      </w:r>
      <w:r w:rsidRPr="000C5D6B">
        <w:rPr>
          <w:sz w:val="16"/>
        </w:rPr>
        <w:t xml:space="preserve"> in place</w:t>
      </w:r>
      <w:r w:rsidRPr="00136352">
        <w:rPr>
          <w:sz w:val="16"/>
        </w:rPr>
        <w:t xml:space="preserve"> </w:t>
      </w:r>
      <w:r w:rsidRPr="000C5D6B">
        <w:rPr>
          <w:rStyle w:val="StyleUnderline"/>
        </w:rPr>
        <w:t xml:space="preserve">could </w:t>
      </w:r>
      <w:r w:rsidRPr="006D22D7">
        <w:rPr>
          <w:rStyle w:val="StyleUnderline"/>
          <w:highlight w:val="yellow"/>
        </w:rPr>
        <w:t>create</w:t>
      </w:r>
      <w:r w:rsidRPr="006D22D7">
        <w:rPr>
          <w:sz w:val="16"/>
          <w:highlight w:val="yellow"/>
        </w:rPr>
        <w:t xml:space="preserve"> </w:t>
      </w:r>
      <w:r w:rsidRPr="006D22D7">
        <w:rPr>
          <w:rStyle w:val="Emphasis"/>
          <w:highlight w:val="yellow"/>
        </w:rPr>
        <w:t>legal</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practical complexities</w:t>
      </w:r>
      <w:r w:rsidRPr="006D22D7">
        <w:rPr>
          <w:sz w:val="16"/>
          <w:highlight w:val="yellow"/>
        </w:rPr>
        <w:t xml:space="preserve"> </w:t>
      </w:r>
      <w:r w:rsidRPr="006D22D7">
        <w:rPr>
          <w:rStyle w:val="StyleUnderline"/>
          <w:highlight w:val="yellow"/>
        </w:rPr>
        <w:t>for</w:t>
      </w:r>
      <w:r w:rsidRPr="00136352">
        <w:rPr>
          <w:sz w:val="16"/>
        </w:rPr>
        <w:t xml:space="preserve"> the Trump administration and </w:t>
      </w:r>
      <w:r w:rsidRPr="006D22D7">
        <w:rPr>
          <w:rStyle w:val="Emphasis"/>
          <w:highlight w:val="yellow"/>
        </w:rPr>
        <w:t>industry</w:t>
      </w:r>
      <w:r w:rsidRPr="00136352">
        <w:rPr>
          <w:sz w:val="16"/>
        </w:rPr>
        <w:t xml:space="preserve">. For example, </w:t>
      </w:r>
      <w:r w:rsidRPr="000C5D6B">
        <w:rPr>
          <w:rStyle w:val="StyleUnderline"/>
        </w:rPr>
        <w:t>any attempt</w:t>
      </w:r>
      <w:r w:rsidRPr="00EE1926">
        <w:rPr>
          <w:rStyle w:val="StyleUnderline"/>
        </w:rPr>
        <w:t xml:space="preserve"> by the EPA </w:t>
      </w:r>
      <w:r w:rsidRPr="006D22D7">
        <w:rPr>
          <w:rStyle w:val="StyleUnderline"/>
          <w:highlight w:val="yellow"/>
        </w:rPr>
        <w:t>to</w:t>
      </w:r>
      <w:r w:rsidRPr="006D22D7">
        <w:rPr>
          <w:sz w:val="16"/>
          <w:highlight w:val="yellow"/>
        </w:rPr>
        <w:t xml:space="preserve"> </w:t>
      </w:r>
      <w:r w:rsidRPr="006D22D7">
        <w:rPr>
          <w:rStyle w:val="Emphasis"/>
          <w:highlight w:val="yellow"/>
        </w:rPr>
        <w:t>stall</w:t>
      </w:r>
      <w:r w:rsidRPr="00136352">
        <w:rPr>
          <w:sz w:val="16"/>
        </w:rPr>
        <w:t xml:space="preserve"> the </w:t>
      </w:r>
      <w:r w:rsidRPr="006D22D7">
        <w:rPr>
          <w:rStyle w:val="Emphasis"/>
          <w:highlight w:val="yellow"/>
        </w:rPr>
        <w:t>collection</w:t>
      </w:r>
      <w:r w:rsidRPr="00136352">
        <w:rPr>
          <w:sz w:val="16"/>
        </w:rPr>
        <w:t xml:space="preserve"> </w:t>
      </w:r>
      <w:r w:rsidRPr="00EE1926">
        <w:rPr>
          <w:rStyle w:val="StyleUnderline"/>
        </w:rPr>
        <w:t>of</w:t>
      </w:r>
      <w:r w:rsidRPr="00136352">
        <w:rPr>
          <w:sz w:val="16"/>
        </w:rPr>
        <w:t xml:space="preserve"> </w:t>
      </w:r>
      <w:r w:rsidRPr="00EE1926">
        <w:rPr>
          <w:rStyle w:val="Emphasis"/>
        </w:rPr>
        <w:t>WEC</w:t>
      </w:r>
      <w:r w:rsidRPr="00136352">
        <w:rPr>
          <w:sz w:val="16"/>
        </w:rPr>
        <w:t xml:space="preserve"> fees in 2025 for 2024 emissions </w:t>
      </w:r>
      <w:r w:rsidRPr="006D22D7">
        <w:rPr>
          <w:rStyle w:val="StyleUnderline"/>
          <w:highlight w:val="yellow"/>
        </w:rPr>
        <w:t>could land</w:t>
      </w:r>
      <w:r w:rsidRPr="00EE1926">
        <w:rPr>
          <w:rStyle w:val="StyleUnderline"/>
        </w:rPr>
        <w:t xml:space="preserve"> the agency </w:t>
      </w:r>
      <w:r w:rsidRPr="006D22D7">
        <w:rPr>
          <w:rStyle w:val="StyleUnderline"/>
          <w:highlight w:val="yellow"/>
        </w:rPr>
        <w:t xml:space="preserve">in </w:t>
      </w:r>
      <w:r w:rsidRPr="006D22D7">
        <w:rPr>
          <w:rStyle w:val="Emphasis"/>
          <w:highlight w:val="yellow"/>
        </w:rPr>
        <w:t>court</w:t>
      </w:r>
      <w:r w:rsidRPr="006D22D7">
        <w:rPr>
          <w:sz w:val="16"/>
          <w:highlight w:val="yellow"/>
        </w:rPr>
        <w:t xml:space="preserve"> </w:t>
      </w:r>
      <w:r w:rsidRPr="006D22D7">
        <w:rPr>
          <w:rStyle w:val="StyleUnderline"/>
          <w:highlight w:val="yellow"/>
        </w:rPr>
        <w:t xml:space="preserve">and </w:t>
      </w:r>
      <w:r w:rsidRPr="000C5D6B">
        <w:rPr>
          <w:rStyle w:val="StyleUnderline"/>
          <w:highlight w:val="yellow"/>
        </w:rPr>
        <w:t>create</w:t>
      </w:r>
      <w:r w:rsidRPr="000C5D6B">
        <w:rPr>
          <w:sz w:val="16"/>
        </w:rPr>
        <w:t xml:space="preserve"> </w:t>
      </w:r>
      <w:r w:rsidRPr="000C5D6B">
        <w:rPr>
          <w:rStyle w:val="Emphasis"/>
        </w:rPr>
        <w:t xml:space="preserve">considerable </w:t>
      </w:r>
      <w:r w:rsidRPr="006D22D7">
        <w:rPr>
          <w:rStyle w:val="Emphasis"/>
          <w:highlight w:val="yellow"/>
        </w:rPr>
        <w:t>uncertainty</w:t>
      </w:r>
      <w:r w:rsidRPr="00136352">
        <w:rPr>
          <w:sz w:val="16"/>
        </w:rPr>
        <w:t xml:space="preserve"> for industry. Moreover, </w:t>
      </w:r>
      <w:r w:rsidRPr="00EE1926">
        <w:rPr>
          <w:rStyle w:val="StyleUnderline"/>
        </w:rPr>
        <w:t xml:space="preserve">the </w:t>
      </w:r>
      <w:r w:rsidRPr="00E4276C">
        <w:rPr>
          <w:rStyle w:val="StyleUnderline"/>
        </w:rPr>
        <w:t>CRA</w:t>
      </w:r>
      <w:r w:rsidRPr="00E4276C">
        <w:rPr>
          <w:sz w:val="16"/>
        </w:rPr>
        <w:t xml:space="preserve"> pathway </w:t>
      </w:r>
      <w:r w:rsidRPr="00E4276C">
        <w:rPr>
          <w:rStyle w:val="StyleUnderline"/>
        </w:rPr>
        <w:t>can be</w:t>
      </w:r>
      <w:r w:rsidRPr="00E4276C">
        <w:rPr>
          <w:sz w:val="16"/>
        </w:rPr>
        <w:t xml:space="preserve"> </w:t>
      </w:r>
      <w:r w:rsidRPr="00E4276C">
        <w:rPr>
          <w:rStyle w:val="Emphasis"/>
        </w:rPr>
        <w:t>slow</w:t>
      </w:r>
      <w:r w:rsidRPr="00E4276C">
        <w:rPr>
          <w:sz w:val="16"/>
        </w:rPr>
        <w:t xml:space="preserve"> </w:t>
      </w:r>
      <w:r w:rsidRPr="00E4276C">
        <w:rPr>
          <w:rStyle w:val="StyleUnderline"/>
        </w:rPr>
        <w:t>and</w:t>
      </w:r>
      <w:r w:rsidRPr="00E4276C">
        <w:rPr>
          <w:sz w:val="16"/>
        </w:rPr>
        <w:t xml:space="preserve"> </w:t>
      </w:r>
      <w:r w:rsidRPr="00E4276C">
        <w:rPr>
          <w:rStyle w:val="Emphasis"/>
        </w:rPr>
        <w:t>conflict</w:t>
      </w:r>
      <w:r w:rsidRPr="00E4276C">
        <w:rPr>
          <w:sz w:val="16"/>
        </w:rPr>
        <w:t xml:space="preserve"> </w:t>
      </w:r>
      <w:r w:rsidRPr="00E4276C">
        <w:rPr>
          <w:rStyle w:val="StyleUnderline"/>
        </w:rPr>
        <w:t>with</w:t>
      </w:r>
      <w:r w:rsidRPr="00E4276C">
        <w:rPr>
          <w:sz w:val="16"/>
        </w:rPr>
        <w:t xml:space="preserve"> </w:t>
      </w:r>
      <w:r w:rsidRPr="00E4276C">
        <w:rPr>
          <w:rStyle w:val="Emphasis"/>
        </w:rPr>
        <w:t>other</w:t>
      </w:r>
      <w:r w:rsidRPr="00E4276C">
        <w:rPr>
          <w:sz w:val="16"/>
        </w:rPr>
        <w:t xml:space="preserve"> Congressional </w:t>
      </w:r>
      <w:r w:rsidRPr="00E4276C">
        <w:rPr>
          <w:rStyle w:val="Emphasis"/>
        </w:rPr>
        <w:t>priorities</w:t>
      </w:r>
      <w:r w:rsidRPr="00E4276C">
        <w:rPr>
          <w:rStyle w:val="StyleUnderline"/>
        </w:rPr>
        <w:t>. Prior</w:t>
      </w:r>
      <w:r w:rsidRPr="00E4276C">
        <w:rPr>
          <w:sz w:val="16"/>
        </w:rPr>
        <w:t xml:space="preserve"> CRA </w:t>
      </w:r>
      <w:r w:rsidRPr="00E4276C">
        <w:rPr>
          <w:rStyle w:val="StyleUnderline"/>
        </w:rPr>
        <w:t>resolutions have</w:t>
      </w:r>
      <w:r w:rsidRPr="00E4276C">
        <w:rPr>
          <w:sz w:val="16"/>
        </w:rPr>
        <w:t xml:space="preserve"> </w:t>
      </w:r>
      <w:r w:rsidRPr="00E4276C">
        <w:rPr>
          <w:rStyle w:val="Emphasis"/>
        </w:rPr>
        <w:t>lagged</w:t>
      </w:r>
      <w:r w:rsidRPr="00E4276C">
        <w:rPr>
          <w:sz w:val="16"/>
        </w:rPr>
        <w:t xml:space="preserve"> </w:t>
      </w:r>
      <w:r w:rsidRPr="00E4276C">
        <w:rPr>
          <w:rStyle w:val="StyleUnderline"/>
        </w:rPr>
        <w:t>for</w:t>
      </w:r>
      <w:r w:rsidRPr="00E4276C">
        <w:rPr>
          <w:sz w:val="16"/>
        </w:rPr>
        <w:t xml:space="preserve"> </w:t>
      </w:r>
      <w:r w:rsidRPr="00E4276C">
        <w:rPr>
          <w:rStyle w:val="Emphasis"/>
        </w:rPr>
        <w:t>months</w:t>
      </w:r>
      <w:r w:rsidRPr="00E4276C">
        <w:rPr>
          <w:sz w:val="16"/>
        </w:rPr>
        <w:t>; former President Joe Biden did not sign the resolution rolling back the 2020 Trump-era methane “Policy Rule” until June 30, 2021. An additional complication is that any rule subject to a joint congressional disapproval resolution “may not be reissued in substantially the same form.”</w:t>
      </w:r>
    </w:p>
    <w:p w14:paraId="7F3FB740" w14:textId="77777777" w:rsidR="000069C8" w:rsidRPr="00136352" w:rsidRDefault="000069C8" w:rsidP="000069C8">
      <w:pPr>
        <w:rPr>
          <w:sz w:val="16"/>
        </w:rPr>
      </w:pPr>
      <w:r w:rsidRPr="00E4276C">
        <w:rPr>
          <w:rStyle w:val="StyleUnderline"/>
        </w:rPr>
        <w:t xml:space="preserve">Even if Congress </w:t>
      </w:r>
      <w:r w:rsidRPr="00E4276C">
        <w:rPr>
          <w:rStyle w:val="Emphasis"/>
        </w:rPr>
        <w:t>passes</w:t>
      </w:r>
      <w:r w:rsidRPr="00E4276C">
        <w:rPr>
          <w:sz w:val="16"/>
        </w:rPr>
        <w:t xml:space="preserve"> </w:t>
      </w:r>
      <w:r w:rsidRPr="00E4276C">
        <w:rPr>
          <w:rStyle w:val="StyleUnderline"/>
        </w:rPr>
        <w:t>a disapproval resolution</w:t>
      </w:r>
      <w:r w:rsidRPr="00E4276C">
        <w:rPr>
          <w:sz w:val="16"/>
        </w:rPr>
        <w:t xml:space="preserve"> of EPA’s implementation rule, </w:t>
      </w:r>
      <w:r w:rsidRPr="00E4276C">
        <w:rPr>
          <w:rStyle w:val="StyleUnderline"/>
        </w:rPr>
        <w:t>the WEC program is</w:t>
      </w:r>
      <w:r w:rsidRPr="00E4276C">
        <w:rPr>
          <w:sz w:val="16"/>
        </w:rPr>
        <w:t xml:space="preserve"> </w:t>
      </w:r>
      <w:r w:rsidRPr="00E4276C">
        <w:rPr>
          <w:rStyle w:val="Emphasis"/>
        </w:rPr>
        <w:t>enshrined in the IRA</w:t>
      </w:r>
      <w:r w:rsidRPr="00E4276C">
        <w:rPr>
          <w:rStyle w:val="StyleUnderline"/>
        </w:rPr>
        <w:t>, and thus</w:t>
      </w:r>
      <w:r w:rsidRPr="00E4276C">
        <w:rPr>
          <w:sz w:val="16"/>
        </w:rPr>
        <w:t xml:space="preserve"> </w:t>
      </w:r>
      <w:r w:rsidRPr="00E4276C">
        <w:rPr>
          <w:rStyle w:val="Emphasis"/>
        </w:rPr>
        <w:t>remains effective</w:t>
      </w:r>
      <w:r w:rsidRPr="00E4276C">
        <w:rPr>
          <w:sz w:val="16"/>
        </w:rPr>
        <w:t xml:space="preserve"> until Congress repeals the program through new legislation. Assuming </w:t>
      </w:r>
      <w:r w:rsidRPr="00E4276C">
        <w:rPr>
          <w:rStyle w:val="StyleUnderline"/>
        </w:rPr>
        <w:t>Republicans</w:t>
      </w:r>
      <w:r w:rsidRPr="00E4276C">
        <w:rPr>
          <w:sz w:val="16"/>
        </w:rPr>
        <w:t xml:space="preserve"> are largely united </w:t>
      </w:r>
      <w:r w:rsidRPr="00E4276C">
        <w:rPr>
          <w:rStyle w:val="StyleUnderline"/>
        </w:rPr>
        <w:t>in</w:t>
      </w:r>
      <w:r w:rsidRPr="00E4276C">
        <w:rPr>
          <w:sz w:val="16"/>
        </w:rPr>
        <w:t xml:space="preserve"> their intention to repeal the WEC, they </w:t>
      </w:r>
      <w:r w:rsidRPr="00E4276C">
        <w:rPr>
          <w:rStyle w:val="Emphasis"/>
        </w:rPr>
        <w:t>might</w:t>
      </w:r>
      <w:r w:rsidRPr="00136352">
        <w:rPr>
          <w:sz w:val="16"/>
        </w:rPr>
        <w:t xml:space="preserve"> </w:t>
      </w:r>
      <w:r w:rsidRPr="00EE1926">
        <w:rPr>
          <w:rStyle w:val="StyleUnderline"/>
        </w:rPr>
        <w:t>rely on</w:t>
      </w:r>
      <w:r w:rsidRPr="00136352">
        <w:rPr>
          <w:sz w:val="16"/>
        </w:rPr>
        <w:t xml:space="preserve"> another legislative vehicle that allows them to rely on a simple majority vote in the Senate and avoid a likely Democratic filibuster. Democrats invoked the “</w:t>
      </w:r>
      <w:r w:rsidRPr="000C5D6B">
        <w:rPr>
          <w:rStyle w:val="Emphasis"/>
        </w:rPr>
        <w:t xml:space="preserve">budget </w:t>
      </w:r>
      <w:r w:rsidRPr="006D22D7">
        <w:rPr>
          <w:rStyle w:val="Emphasis"/>
          <w:highlight w:val="yellow"/>
        </w:rPr>
        <w:t>reconciliation</w:t>
      </w:r>
      <w:r w:rsidRPr="00136352">
        <w:rPr>
          <w:sz w:val="16"/>
        </w:rPr>
        <w:t>” process within the 1974 Congressional Budget Act to enact the IRA and with it, the WEC. Budget reconciliation allows for expedited and filibuster-proof consideration of laws that affect spending, revenue, and debt, subject to the Senate Parliamentarian’s determination of which provisions qualify for this treatment under Senate policies and procedures. Just as the IRA cleared the Senate on a party-line basis, Republicans could use the process.</w:t>
      </w:r>
    </w:p>
    <w:p w14:paraId="4A661D18" w14:textId="77777777" w:rsidR="000069C8" w:rsidRPr="000C5D6B" w:rsidRDefault="000069C8" w:rsidP="000069C8">
      <w:pPr>
        <w:rPr>
          <w:sz w:val="16"/>
        </w:rPr>
      </w:pPr>
      <w:r w:rsidRPr="00EE1926">
        <w:rPr>
          <w:rStyle w:val="StyleUnderline"/>
        </w:rPr>
        <w:t>While there</w:t>
      </w:r>
      <w:r w:rsidRPr="00136352">
        <w:rPr>
          <w:sz w:val="16"/>
        </w:rPr>
        <w:t xml:space="preserve"> </w:t>
      </w:r>
      <w:r w:rsidRPr="00EE1926">
        <w:rPr>
          <w:rStyle w:val="Emphasis"/>
        </w:rPr>
        <w:t>are</w:t>
      </w:r>
      <w:r w:rsidRPr="00136352">
        <w:rPr>
          <w:sz w:val="16"/>
        </w:rPr>
        <w:t xml:space="preserve"> several </w:t>
      </w:r>
      <w:r w:rsidRPr="00EE1926">
        <w:rPr>
          <w:rStyle w:val="Emphasis"/>
        </w:rPr>
        <w:t>options</w:t>
      </w:r>
      <w:r w:rsidRPr="00136352">
        <w:rPr>
          <w:sz w:val="16"/>
        </w:rPr>
        <w:t xml:space="preserve"> for eliminating the WEC through future legislation, </w:t>
      </w:r>
      <w:r w:rsidRPr="00EE1926">
        <w:rPr>
          <w:rStyle w:val="StyleUnderline"/>
        </w:rPr>
        <w:t xml:space="preserve">these actions </w:t>
      </w:r>
      <w:r w:rsidRPr="006D22D7">
        <w:rPr>
          <w:rStyle w:val="StyleUnderline"/>
          <w:highlight w:val="yellow"/>
        </w:rPr>
        <w:t>would</w:t>
      </w:r>
      <w:r w:rsidRPr="00EE1926">
        <w:rPr>
          <w:rStyle w:val="StyleUnderline"/>
        </w:rPr>
        <w:t xml:space="preserve"> still </w:t>
      </w:r>
      <w:r w:rsidRPr="006D22D7">
        <w:rPr>
          <w:rStyle w:val="StyleUnderline"/>
          <w:highlight w:val="yellow"/>
        </w:rPr>
        <w:t>leave</w:t>
      </w:r>
      <w:r w:rsidRPr="006D22D7">
        <w:rPr>
          <w:sz w:val="16"/>
          <w:highlight w:val="yellow"/>
        </w:rPr>
        <w:t xml:space="preserve"> </w:t>
      </w:r>
      <w:r w:rsidRPr="006D22D7">
        <w:rPr>
          <w:rStyle w:val="Emphasis"/>
          <w:highlight w:val="yellow"/>
        </w:rPr>
        <w:t>questions</w:t>
      </w:r>
      <w:r w:rsidRPr="006D22D7">
        <w:rPr>
          <w:sz w:val="16"/>
          <w:highlight w:val="yellow"/>
        </w:rPr>
        <w:t xml:space="preserve"> </w:t>
      </w:r>
      <w:r w:rsidRPr="006D22D7">
        <w:rPr>
          <w:rStyle w:val="StyleUnderline"/>
          <w:highlight w:val="yellow"/>
        </w:rPr>
        <w:t>about</w:t>
      </w:r>
      <w:r w:rsidRPr="00EE1926">
        <w:rPr>
          <w:rStyle w:val="StyleUnderline"/>
        </w:rPr>
        <w:t xml:space="preserve"> the fate of the </w:t>
      </w:r>
      <w:r w:rsidRPr="006D22D7">
        <w:rPr>
          <w:rStyle w:val="StyleUnderline"/>
          <w:highlight w:val="yellow"/>
        </w:rPr>
        <w:t>EPA’s</w:t>
      </w:r>
      <w:r w:rsidRPr="006D22D7">
        <w:rPr>
          <w:sz w:val="16"/>
          <w:highlight w:val="yellow"/>
        </w:rPr>
        <w:t xml:space="preserve"> </w:t>
      </w:r>
      <w:r w:rsidRPr="006D22D7">
        <w:rPr>
          <w:rStyle w:val="Emphasis"/>
          <w:highlight w:val="yellow"/>
        </w:rPr>
        <w:t>Subpart W</w:t>
      </w:r>
      <w:r w:rsidRPr="000C5D6B">
        <w:rPr>
          <w:rStyle w:val="Emphasis"/>
        </w:rPr>
        <w:t xml:space="preserve"> Update</w:t>
      </w:r>
      <w:r w:rsidRPr="00EE1926">
        <w:rPr>
          <w:rStyle w:val="Emphasis"/>
        </w:rPr>
        <w:t xml:space="preserve"> Rule</w:t>
      </w:r>
      <w:r w:rsidRPr="00EE1926">
        <w:rPr>
          <w:rStyle w:val="StyleUnderline"/>
        </w:rPr>
        <w:t xml:space="preserve">, </w:t>
      </w:r>
      <w:r w:rsidRPr="006D22D7">
        <w:rPr>
          <w:rStyle w:val="StyleUnderline"/>
          <w:highlight w:val="yellow"/>
        </w:rPr>
        <w:t>which</w:t>
      </w:r>
      <w:r w:rsidRPr="00EE1926">
        <w:rPr>
          <w:rStyle w:val="StyleUnderline"/>
        </w:rPr>
        <w:t xml:space="preserve"> the </w:t>
      </w:r>
      <w:r w:rsidRPr="000C5D6B">
        <w:rPr>
          <w:rStyle w:val="StyleUnderline"/>
        </w:rPr>
        <w:t>agency promulgated to facilitate</w:t>
      </w:r>
      <w:r w:rsidRPr="000C5D6B">
        <w:rPr>
          <w:sz w:val="16"/>
        </w:rPr>
        <w:t xml:space="preserve"> </w:t>
      </w:r>
      <w:r w:rsidRPr="000C5D6B">
        <w:rPr>
          <w:rStyle w:val="Emphasis"/>
        </w:rPr>
        <w:t>calculations</w:t>
      </w:r>
      <w:r w:rsidRPr="000C5D6B">
        <w:rPr>
          <w:sz w:val="16"/>
        </w:rPr>
        <w:t xml:space="preserve"> </w:t>
      </w:r>
      <w:r w:rsidRPr="000C5D6B">
        <w:rPr>
          <w:rStyle w:val="StyleUnderline"/>
        </w:rPr>
        <w:t>of the WEC</w:t>
      </w:r>
      <w:r w:rsidRPr="000C5D6B">
        <w:rPr>
          <w:sz w:val="16"/>
        </w:rPr>
        <w:t xml:space="preserve">. The Biden-led EPA finalized the rule prior to the 60 legislative-day CRA “lookback” window, which could preclude use of a CRA resolution. In addition, Congressional </w:t>
      </w:r>
      <w:r w:rsidRPr="000C5D6B">
        <w:rPr>
          <w:rStyle w:val="StyleUnderline"/>
        </w:rPr>
        <w:t>repeal of the</w:t>
      </w:r>
      <w:r w:rsidRPr="000C5D6B">
        <w:rPr>
          <w:sz w:val="16"/>
        </w:rPr>
        <w:t xml:space="preserve"> </w:t>
      </w:r>
      <w:r w:rsidRPr="000C5D6B">
        <w:rPr>
          <w:rStyle w:val="Emphasis"/>
        </w:rPr>
        <w:t>WEC</w:t>
      </w:r>
      <w:r w:rsidRPr="000C5D6B">
        <w:rPr>
          <w:sz w:val="16"/>
        </w:rPr>
        <w:t xml:space="preserve"> </w:t>
      </w:r>
      <w:r w:rsidRPr="000C5D6B">
        <w:rPr>
          <w:rStyle w:val="StyleUnderline"/>
        </w:rPr>
        <w:t>through</w:t>
      </w:r>
      <w:r w:rsidRPr="000C5D6B">
        <w:rPr>
          <w:sz w:val="16"/>
        </w:rPr>
        <w:t xml:space="preserve"> a budget </w:t>
      </w:r>
      <w:r w:rsidRPr="000C5D6B">
        <w:rPr>
          <w:rStyle w:val="Emphasis"/>
        </w:rPr>
        <w:t>reconciliation</w:t>
      </w:r>
      <w:r w:rsidRPr="000C5D6B">
        <w:rPr>
          <w:sz w:val="16"/>
        </w:rPr>
        <w:t xml:space="preserve"> bill </w:t>
      </w:r>
      <w:r w:rsidRPr="000C5D6B">
        <w:rPr>
          <w:rStyle w:val="StyleUnderline"/>
        </w:rPr>
        <w:t>may</w:t>
      </w:r>
      <w:r w:rsidRPr="000C5D6B">
        <w:rPr>
          <w:sz w:val="16"/>
        </w:rPr>
        <w:t xml:space="preserve"> </w:t>
      </w:r>
      <w:r w:rsidRPr="000C5D6B">
        <w:rPr>
          <w:rStyle w:val="Emphasis"/>
        </w:rPr>
        <w:t>not</w:t>
      </w:r>
      <w:r w:rsidRPr="000C5D6B">
        <w:rPr>
          <w:sz w:val="16"/>
        </w:rPr>
        <w:t xml:space="preserve"> automatically </w:t>
      </w:r>
      <w:r w:rsidRPr="000C5D6B">
        <w:rPr>
          <w:rStyle w:val="Emphasis"/>
        </w:rPr>
        <w:t>invalidate</w:t>
      </w:r>
      <w:r w:rsidRPr="000C5D6B">
        <w:rPr>
          <w:sz w:val="16"/>
        </w:rPr>
        <w:t xml:space="preserve"> </w:t>
      </w:r>
      <w:r w:rsidRPr="000C5D6B">
        <w:rPr>
          <w:rStyle w:val="StyleUnderline"/>
        </w:rPr>
        <w:t>the</w:t>
      </w:r>
      <w:r w:rsidRPr="000C5D6B">
        <w:rPr>
          <w:sz w:val="16"/>
        </w:rPr>
        <w:t xml:space="preserve"> </w:t>
      </w:r>
      <w:r w:rsidRPr="000C5D6B">
        <w:rPr>
          <w:rStyle w:val="Emphasis"/>
        </w:rPr>
        <w:t>Subpart W Update</w:t>
      </w:r>
      <w:r w:rsidRPr="000C5D6B">
        <w:rPr>
          <w:sz w:val="16"/>
        </w:rPr>
        <w:t xml:space="preserve"> Rule. </w:t>
      </w:r>
      <w:r w:rsidRPr="000C5D6B">
        <w:rPr>
          <w:rStyle w:val="StyleUnderline"/>
        </w:rPr>
        <w:t>Although the update was mandated by section 136, the Biden-era EPA did</w:t>
      </w:r>
      <w:r w:rsidRPr="000C5D6B">
        <w:rPr>
          <w:sz w:val="16"/>
        </w:rPr>
        <w:t xml:space="preserve"> </w:t>
      </w:r>
      <w:r w:rsidRPr="000C5D6B">
        <w:rPr>
          <w:rStyle w:val="Emphasis"/>
        </w:rPr>
        <w:t>not ground its authority</w:t>
      </w:r>
      <w:r w:rsidRPr="000C5D6B">
        <w:rPr>
          <w:sz w:val="16"/>
        </w:rPr>
        <w:t xml:space="preserve"> </w:t>
      </w:r>
      <w:r w:rsidRPr="000C5D6B">
        <w:rPr>
          <w:rStyle w:val="StyleUnderline"/>
        </w:rPr>
        <w:t>to</w:t>
      </w:r>
      <w:r w:rsidRPr="000C5D6B">
        <w:rPr>
          <w:sz w:val="16"/>
        </w:rPr>
        <w:t xml:space="preserve"> </w:t>
      </w:r>
      <w:r w:rsidRPr="000C5D6B">
        <w:rPr>
          <w:rStyle w:val="Emphasis"/>
        </w:rPr>
        <w:t>promulgate</w:t>
      </w:r>
      <w:r w:rsidRPr="000C5D6B">
        <w:rPr>
          <w:sz w:val="16"/>
        </w:rPr>
        <w:t xml:space="preserve"> </w:t>
      </w:r>
      <w:r w:rsidRPr="000C5D6B">
        <w:rPr>
          <w:rStyle w:val="StyleUnderline"/>
        </w:rPr>
        <w:t>the update</w:t>
      </w:r>
      <w:r w:rsidRPr="000C5D6B">
        <w:rPr>
          <w:sz w:val="16"/>
        </w:rPr>
        <w:t xml:space="preserve"> exclusively </w:t>
      </w:r>
      <w:r w:rsidRPr="000C5D6B">
        <w:rPr>
          <w:rStyle w:val="Emphasis"/>
        </w:rPr>
        <w:t>in that mandate</w:t>
      </w:r>
      <w:r w:rsidRPr="000C5D6B">
        <w:rPr>
          <w:sz w:val="16"/>
        </w:rPr>
        <w:t xml:space="preserve">. The agency also cited its pre-existing Clean Air Act authorities to collect information on emissions, explaining that “such data would inform and are relevant to the EPA’s carrying out of a variety of [Clean Air Act] provisions.” </w:t>
      </w:r>
      <w:r w:rsidRPr="000C5D6B">
        <w:rPr>
          <w:rStyle w:val="StyleUnderline"/>
        </w:rPr>
        <w:t>Therefore, a</w:t>
      </w:r>
      <w:r w:rsidRPr="000C5D6B">
        <w:rPr>
          <w:sz w:val="16"/>
        </w:rPr>
        <w:t xml:space="preserve"> Congressional </w:t>
      </w:r>
      <w:r w:rsidRPr="000C5D6B">
        <w:rPr>
          <w:rStyle w:val="Emphasis"/>
        </w:rPr>
        <w:t>repeal</w:t>
      </w:r>
      <w:r w:rsidRPr="000C5D6B">
        <w:rPr>
          <w:sz w:val="16"/>
        </w:rPr>
        <w:t xml:space="preserve"> of section 136 </w:t>
      </w:r>
      <w:r w:rsidRPr="000C5D6B">
        <w:rPr>
          <w:rStyle w:val="StyleUnderline"/>
        </w:rPr>
        <w:t>seems</w:t>
      </w:r>
      <w:r w:rsidRPr="000C5D6B">
        <w:rPr>
          <w:sz w:val="16"/>
        </w:rPr>
        <w:t xml:space="preserve"> </w:t>
      </w:r>
      <w:r w:rsidRPr="000C5D6B">
        <w:rPr>
          <w:rStyle w:val="Emphasis"/>
        </w:rPr>
        <w:t>unlikely</w:t>
      </w:r>
      <w:r w:rsidRPr="000C5D6B">
        <w:rPr>
          <w:sz w:val="16"/>
        </w:rPr>
        <w:t xml:space="preserve"> </w:t>
      </w:r>
      <w:r w:rsidRPr="000C5D6B">
        <w:rPr>
          <w:rStyle w:val="StyleUnderline"/>
        </w:rPr>
        <w:t>to undo</w:t>
      </w:r>
      <w:r w:rsidRPr="000C5D6B">
        <w:rPr>
          <w:sz w:val="16"/>
        </w:rPr>
        <w:t xml:space="preserve"> the </w:t>
      </w:r>
      <w:r w:rsidRPr="000C5D6B">
        <w:rPr>
          <w:rStyle w:val="Emphasis"/>
        </w:rPr>
        <w:t>Subpart W revisions</w:t>
      </w:r>
      <w:r w:rsidRPr="000C5D6B">
        <w:rPr>
          <w:sz w:val="16"/>
        </w:rPr>
        <w:t xml:space="preserve"> on its own. </w:t>
      </w:r>
      <w:r w:rsidRPr="000C5D6B">
        <w:rPr>
          <w:rStyle w:val="StyleUnderline"/>
        </w:rPr>
        <w:t>In addition, because the Subpart W Update Rule</w:t>
      </w:r>
      <w:r w:rsidRPr="00EE1926">
        <w:rPr>
          <w:rStyle w:val="StyleUnderline"/>
        </w:rPr>
        <w:t xml:space="preserve"> </w:t>
      </w:r>
      <w:r w:rsidRPr="006D22D7">
        <w:rPr>
          <w:rStyle w:val="StyleUnderline"/>
          <w:highlight w:val="yellow"/>
        </w:rPr>
        <w:t>does not include</w:t>
      </w:r>
      <w:r w:rsidRPr="00EE1926">
        <w:rPr>
          <w:rStyle w:val="StyleUnderline"/>
        </w:rPr>
        <w:t xml:space="preserve"> any</w:t>
      </w:r>
      <w:r w:rsidRPr="00136352">
        <w:rPr>
          <w:sz w:val="16"/>
        </w:rPr>
        <w:t xml:space="preserve"> </w:t>
      </w:r>
      <w:r w:rsidRPr="006D22D7">
        <w:rPr>
          <w:rStyle w:val="Emphasis"/>
          <w:highlight w:val="yellow"/>
        </w:rPr>
        <w:t>fiscal elements</w:t>
      </w:r>
      <w:r w:rsidRPr="000C5D6B">
        <w:rPr>
          <w:rStyle w:val="StyleUnderline"/>
        </w:rPr>
        <w:t>, Congress</w:t>
      </w:r>
      <w:r w:rsidRPr="000C5D6B">
        <w:rPr>
          <w:sz w:val="16"/>
        </w:rPr>
        <w:t xml:space="preserve"> likely </w:t>
      </w:r>
      <w:r w:rsidRPr="000C5D6B">
        <w:rPr>
          <w:rStyle w:val="Emphasis"/>
        </w:rPr>
        <w:t>cannot</w:t>
      </w:r>
      <w:r w:rsidRPr="000C5D6B">
        <w:rPr>
          <w:sz w:val="16"/>
        </w:rPr>
        <w:t xml:space="preserve"> </w:t>
      </w:r>
      <w:r w:rsidRPr="000C5D6B">
        <w:rPr>
          <w:rStyle w:val="StyleUnderline"/>
        </w:rPr>
        <w:t>use</w:t>
      </w:r>
      <w:r w:rsidRPr="000C5D6B">
        <w:rPr>
          <w:sz w:val="16"/>
        </w:rPr>
        <w:t xml:space="preserve"> a budget </w:t>
      </w:r>
      <w:r w:rsidRPr="000C5D6B">
        <w:rPr>
          <w:rStyle w:val="Emphasis"/>
        </w:rPr>
        <w:t>reconciliation</w:t>
      </w:r>
      <w:r w:rsidRPr="000C5D6B">
        <w:rPr>
          <w:sz w:val="16"/>
        </w:rPr>
        <w:t xml:space="preserve"> bill </w:t>
      </w:r>
      <w:r w:rsidRPr="000C5D6B">
        <w:rPr>
          <w:rStyle w:val="StyleUnderline"/>
        </w:rPr>
        <w:t>to</w:t>
      </w:r>
      <w:r w:rsidRPr="000C5D6B">
        <w:rPr>
          <w:sz w:val="16"/>
        </w:rPr>
        <w:t xml:space="preserve"> </w:t>
      </w:r>
      <w:r w:rsidRPr="000C5D6B">
        <w:rPr>
          <w:rStyle w:val="Emphasis"/>
        </w:rPr>
        <w:t>rescind the revisions</w:t>
      </w:r>
      <w:r w:rsidRPr="000C5D6B">
        <w:rPr>
          <w:sz w:val="16"/>
        </w:rPr>
        <w:t xml:space="preserve"> separately from repeal of section 136.</w:t>
      </w:r>
    </w:p>
    <w:p w14:paraId="4A76EB86" w14:textId="77777777" w:rsidR="000069C8" w:rsidRPr="000C5D6B" w:rsidRDefault="000069C8" w:rsidP="000069C8">
      <w:pPr>
        <w:rPr>
          <w:sz w:val="16"/>
        </w:rPr>
      </w:pPr>
      <w:r w:rsidRPr="000C5D6B">
        <w:rPr>
          <w:rStyle w:val="StyleUnderline"/>
        </w:rPr>
        <w:t>For these reasons, it is more likely that</w:t>
      </w:r>
      <w:r w:rsidRPr="00EE1926">
        <w:rPr>
          <w:rStyle w:val="StyleUnderline"/>
        </w:rPr>
        <w:t xml:space="preserve"> the</w:t>
      </w:r>
      <w:r w:rsidRPr="00136352">
        <w:rPr>
          <w:sz w:val="16"/>
        </w:rPr>
        <w:t xml:space="preserve"> </w:t>
      </w:r>
      <w:r w:rsidRPr="006D22D7">
        <w:rPr>
          <w:rStyle w:val="Emphasis"/>
          <w:highlight w:val="yellow"/>
        </w:rPr>
        <w:t>Trump</w:t>
      </w:r>
      <w:r w:rsidRPr="000C5D6B">
        <w:rPr>
          <w:rStyle w:val="StyleUnderline"/>
        </w:rPr>
        <w:t xml:space="preserve">-led EPA </w:t>
      </w:r>
      <w:r w:rsidRPr="006D22D7">
        <w:rPr>
          <w:rStyle w:val="StyleUnderline"/>
          <w:highlight w:val="yellow"/>
        </w:rPr>
        <w:t>would</w:t>
      </w:r>
      <w:r w:rsidRPr="006D22D7">
        <w:rPr>
          <w:sz w:val="16"/>
          <w:highlight w:val="yellow"/>
        </w:rPr>
        <w:t xml:space="preserve"> </w:t>
      </w:r>
      <w:r w:rsidRPr="006D22D7">
        <w:rPr>
          <w:rStyle w:val="Emphasis"/>
          <w:highlight w:val="yellow"/>
        </w:rPr>
        <w:t>reverse</w:t>
      </w:r>
      <w:r w:rsidRPr="00136352">
        <w:rPr>
          <w:sz w:val="16"/>
        </w:rPr>
        <w:t xml:space="preserve"> or amend </w:t>
      </w:r>
      <w:r w:rsidRPr="00EE1926">
        <w:rPr>
          <w:rStyle w:val="StyleUnderline"/>
        </w:rPr>
        <w:t xml:space="preserve">the </w:t>
      </w:r>
      <w:r w:rsidRPr="000C5D6B">
        <w:rPr>
          <w:rStyle w:val="Emphasis"/>
        </w:rPr>
        <w:t>Subpart W</w:t>
      </w:r>
      <w:r w:rsidRPr="000C5D6B">
        <w:rPr>
          <w:rStyle w:val="StyleUnderline"/>
        </w:rPr>
        <w:t xml:space="preserve"> Update</w:t>
      </w:r>
      <w:r w:rsidRPr="00EE1926">
        <w:rPr>
          <w:rStyle w:val="StyleUnderline"/>
        </w:rPr>
        <w:t xml:space="preserve"> Rule </w:t>
      </w:r>
      <w:r w:rsidRPr="006D22D7">
        <w:rPr>
          <w:rStyle w:val="StyleUnderline"/>
          <w:highlight w:val="yellow"/>
        </w:rPr>
        <w:t>through</w:t>
      </w:r>
      <w:r w:rsidRPr="006D22D7">
        <w:rPr>
          <w:sz w:val="16"/>
          <w:highlight w:val="yellow"/>
        </w:rPr>
        <w:t xml:space="preserve"> </w:t>
      </w:r>
      <w:r w:rsidRPr="006D22D7">
        <w:rPr>
          <w:rStyle w:val="Emphasis"/>
          <w:highlight w:val="yellow"/>
        </w:rPr>
        <w:t>administrative procedures</w:t>
      </w:r>
      <w:r w:rsidRPr="00EE1926">
        <w:rPr>
          <w:rStyle w:val="StyleUnderline"/>
        </w:rPr>
        <w:t xml:space="preserve">. </w:t>
      </w:r>
      <w:r w:rsidRPr="000C5D6B">
        <w:rPr>
          <w:rStyle w:val="StyleUnderline"/>
        </w:rPr>
        <w:t>Such an agency action would require</w:t>
      </w:r>
      <w:r w:rsidRPr="000C5D6B">
        <w:rPr>
          <w:sz w:val="16"/>
        </w:rPr>
        <w:t xml:space="preserve"> a </w:t>
      </w:r>
      <w:r w:rsidRPr="000C5D6B">
        <w:rPr>
          <w:rStyle w:val="Emphasis"/>
        </w:rPr>
        <w:t>notice-and-comment</w:t>
      </w:r>
      <w:r w:rsidRPr="000C5D6B">
        <w:rPr>
          <w:sz w:val="16"/>
        </w:rPr>
        <w:t xml:space="preserve"> rulemaking, which is </w:t>
      </w:r>
      <w:r w:rsidRPr="000C5D6B">
        <w:rPr>
          <w:rStyle w:val="StyleUnderline"/>
        </w:rPr>
        <w:t>a</w:t>
      </w:r>
      <w:r w:rsidRPr="000C5D6B">
        <w:rPr>
          <w:sz w:val="16"/>
        </w:rPr>
        <w:t xml:space="preserve"> </w:t>
      </w:r>
      <w:r w:rsidRPr="000C5D6B">
        <w:rPr>
          <w:rStyle w:val="Emphasis"/>
        </w:rPr>
        <w:t>multi-year process</w:t>
      </w:r>
      <w:r w:rsidRPr="000C5D6B">
        <w:rPr>
          <w:sz w:val="16"/>
        </w:rPr>
        <w:t xml:space="preserve"> </w:t>
      </w:r>
      <w:r w:rsidRPr="000C5D6B">
        <w:rPr>
          <w:rStyle w:val="StyleUnderline"/>
        </w:rPr>
        <w:t>subject to the</w:t>
      </w:r>
      <w:r w:rsidRPr="000C5D6B">
        <w:rPr>
          <w:sz w:val="16"/>
        </w:rPr>
        <w:t xml:space="preserve"> </w:t>
      </w:r>
      <w:r w:rsidRPr="000C5D6B">
        <w:rPr>
          <w:rStyle w:val="Emphasis"/>
        </w:rPr>
        <w:t>A</w:t>
      </w:r>
      <w:r w:rsidRPr="000C5D6B">
        <w:rPr>
          <w:sz w:val="16"/>
        </w:rPr>
        <w:t xml:space="preserve">dministrative </w:t>
      </w:r>
      <w:r w:rsidRPr="000C5D6B">
        <w:rPr>
          <w:rStyle w:val="Emphasis"/>
        </w:rPr>
        <w:t>P</w:t>
      </w:r>
      <w:r w:rsidRPr="000C5D6B">
        <w:rPr>
          <w:sz w:val="16"/>
        </w:rPr>
        <w:t xml:space="preserve">rocedure </w:t>
      </w:r>
      <w:r w:rsidRPr="000C5D6B">
        <w:rPr>
          <w:rStyle w:val="Emphasis"/>
        </w:rPr>
        <w:t>A</w:t>
      </w:r>
      <w:r w:rsidRPr="000C5D6B">
        <w:rPr>
          <w:sz w:val="16"/>
        </w:rPr>
        <w:t>ct. Unless and until that occurs, reporting by operators under the revised Subpart W rules will generate facility-specific information on methane intensity and very large leak events (also known as “super emitter” events).</w:t>
      </w:r>
    </w:p>
    <w:bookmarkEnd w:id="1"/>
    <w:p w14:paraId="4F364A4C" w14:textId="77777777" w:rsidR="000069C8" w:rsidRPr="000C5D6B" w:rsidRDefault="000069C8" w:rsidP="000069C8">
      <w:pPr>
        <w:rPr>
          <w:sz w:val="16"/>
        </w:rPr>
      </w:pPr>
      <w:r w:rsidRPr="000C5D6B">
        <w:rPr>
          <w:sz w:val="16"/>
        </w:rPr>
        <w:t>End Versus Mend: Regulatory Reform Efforts</w:t>
      </w:r>
    </w:p>
    <w:p w14:paraId="70CD1E8C" w14:textId="77777777" w:rsidR="000069C8" w:rsidRPr="000C5D6B" w:rsidRDefault="000069C8" w:rsidP="000069C8">
      <w:pPr>
        <w:rPr>
          <w:sz w:val="16"/>
        </w:rPr>
      </w:pPr>
      <w:r w:rsidRPr="000C5D6B">
        <w:rPr>
          <w:sz w:val="16"/>
        </w:rPr>
        <w:t>Unlike the WEC, repeal of the EPA’s OOOOb/OOOOc regulations likely depends on executive branch rulemaking. The Biden-led EPA finalized regulations well before the 60-day CRA window and, therefore, any legislative action to reverse or weaken the regulations would likely encounter a Senate filibuster. Accordingly, any changes to the OOOOb/OOOOc regulations probably require administrative action by the EPA.</w:t>
      </w:r>
    </w:p>
    <w:p w14:paraId="0819D201" w14:textId="77777777" w:rsidR="000069C8" w:rsidRPr="000C5D6B" w:rsidRDefault="000069C8" w:rsidP="000069C8">
      <w:pPr>
        <w:rPr>
          <w:sz w:val="16"/>
        </w:rPr>
      </w:pPr>
      <w:r w:rsidRPr="000C5D6B">
        <w:rPr>
          <w:sz w:val="16"/>
        </w:rPr>
        <w:t>Compared to the WEC, the industry’s overall reaction to the final rule may cause the Trump administration to conclude that “</w:t>
      </w:r>
      <w:r w:rsidRPr="000C5D6B">
        <w:rPr>
          <w:rStyle w:val="Emphasis"/>
        </w:rPr>
        <w:t>mending</w:t>
      </w:r>
      <w:r w:rsidRPr="000C5D6B">
        <w:rPr>
          <w:sz w:val="16"/>
        </w:rPr>
        <w:t xml:space="preserve">” </w:t>
      </w:r>
      <w:r w:rsidRPr="000C5D6B">
        <w:rPr>
          <w:rStyle w:val="StyleUnderline"/>
        </w:rPr>
        <w:t>rather than</w:t>
      </w:r>
      <w:r w:rsidRPr="000C5D6B">
        <w:rPr>
          <w:sz w:val="16"/>
        </w:rPr>
        <w:t xml:space="preserve"> “</w:t>
      </w:r>
      <w:r w:rsidRPr="000C5D6B">
        <w:rPr>
          <w:rStyle w:val="Emphasis"/>
        </w:rPr>
        <w:t>ending</w:t>
      </w:r>
      <w:r w:rsidRPr="000C5D6B">
        <w:rPr>
          <w:sz w:val="16"/>
        </w:rPr>
        <w:t xml:space="preserve">” </w:t>
      </w:r>
      <w:r w:rsidRPr="000C5D6B">
        <w:rPr>
          <w:rStyle w:val="StyleUnderline"/>
        </w:rPr>
        <w:t>the</w:t>
      </w:r>
      <w:r w:rsidRPr="000C5D6B">
        <w:rPr>
          <w:sz w:val="16"/>
        </w:rPr>
        <w:t xml:space="preserve"> EPA </w:t>
      </w:r>
      <w:r w:rsidRPr="000C5D6B">
        <w:rPr>
          <w:rStyle w:val="StyleUnderline"/>
        </w:rPr>
        <w:t>regulations is</w:t>
      </w:r>
      <w:r w:rsidRPr="000C5D6B">
        <w:rPr>
          <w:sz w:val="16"/>
        </w:rPr>
        <w:t xml:space="preserve"> </w:t>
      </w:r>
      <w:r w:rsidRPr="000C5D6B">
        <w:rPr>
          <w:rStyle w:val="Emphasis"/>
        </w:rPr>
        <w:t>better aligned</w:t>
      </w:r>
      <w:r w:rsidRPr="000C5D6B">
        <w:rPr>
          <w:sz w:val="16"/>
        </w:rPr>
        <w:t xml:space="preserve"> </w:t>
      </w:r>
      <w:r w:rsidRPr="000C5D6B">
        <w:rPr>
          <w:rStyle w:val="StyleUnderline"/>
        </w:rPr>
        <w:t>with</w:t>
      </w:r>
      <w:r w:rsidRPr="000C5D6B">
        <w:rPr>
          <w:sz w:val="16"/>
        </w:rPr>
        <w:t xml:space="preserve"> its </w:t>
      </w:r>
      <w:r w:rsidRPr="000C5D6B">
        <w:rPr>
          <w:rStyle w:val="Emphasis"/>
        </w:rPr>
        <w:t>energy agenda</w:t>
      </w:r>
      <w:r w:rsidRPr="000C5D6B">
        <w:rPr>
          <w:sz w:val="16"/>
        </w:rPr>
        <w:t>. This section outlines several options for regulatory changes with varying legal, political, and energy market implications.</w:t>
      </w:r>
    </w:p>
    <w:p w14:paraId="619A2EA1" w14:textId="77777777" w:rsidR="000069C8" w:rsidRPr="000C5D6B" w:rsidRDefault="000069C8" w:rsidP="000069C8">
      <w:pPr>
        <w:rPr>
          <w:sz w:val="16"/>
        </w:rPr>
      </w:pPr>
      <w:r w:rsidRPr="000C5D6B">
        <w:rPr>
          <w:sz w:val="16"/>
        </w:rPr>
        <w:t>End the Rules: Obstacles and Risks for Complete Rescission</w:t>
      </w:r>
    </w:p>
    <w:p w14:paraId="72FBAE27" w14:textId="77777777" w:rsidR="000069C8" w:rsidRPr="000C5D6B" w:rsidRDefault="000069C8" w:rsidP="000069C8">
      <w:pPr>
        <w:rPr>
          <w:sz w:val="16"/>
        </w:rPr>
      </w:pPr>
      <w:r w:rsidRPr="000C5D6B">
        <w:rPr>
          <w:sz w:val="16"/>
        </w:rPr>
        <w:t xml:space="preserve">As one option, </w:t>
      </w:r>
      <w:r w:rsidRPr="000C5D6B">
        <w:rPr>
          <w:rStyle w:val="StyleUnderline"/>
        </w:rPr>
        <w:t>the Trump</w:t>
      </w:r>
      <w:r w:rsidRPr="000C5D6B">
        <w:rPr>
          <w:sz w:val="16"/>
        </w:rPr>
        <w:t xml:space="preserve"> administration’s </w:t>
      </w:r>
      <w:r w:rsidRPr="000C5D6B">
        <w:rPr>
          <w:rStyle w:val="StyleUnderline"/>
        </w:rPr>
        <w:t xml:space="preserve">EPA </w:t>
      </w:r>
      <w:r w:rsidRPr="000C5D6B">
        <w:rPr>
          <w:rStyle w:val="Emphasis"/>
        </w:rPr>
        <w:t>may</w:t>
      </w:r>
      <w:r w:rsidRPr="000C5D6B">
        <w:rPr>
          <w:sz w:val="16"/>
        </w:rPr>
        <w:t xml:space="preserve"> </w:t>
      </w:r>
      <w:r w:rsidRPr="000C5D6B">
        <w:rPr>
          <w:rStyle w:val="StyleUnderline"/>
        </w:rPr>
        <w:t>try to</w:t>
      </w:r>
      <w:r w:rsidRPr="000C5D6B">
        <w:rPr>
          <w:sz w:val="16"/>
        </w:rPr>
        <w:t xml:space="preserve"> </w:t>
      </w:r>
      <w:r w:rsidRPr="000C5D6B">
        <w:rPr>
          <w:rStyle w:val="Emphasis"/>
        </w:rPr>
        <w:t>rescind</w:t>
      </w:r>
      <w:r w:rsidRPr="000C5D6B">
        <w:rPr>
          <w:sz w:val="16"/>
        </w:rPr>
        <w:t xml:space="preserve"> the OOOOb/OOOOc </w:t>
      </w:r>
      <w:r w:rsidRPr="000C5D6B">
        <w:rPr>
          <w:rStyle w:val="StyleUnderline"/>
        </w:rPr>
        <w:t>regulations by</w:t>
      </w:r>
      <w:r w:rsidRPr="000C5D6B">
        <w:rPr>
          <w:sz w:val="16"/>
        </w:rPr>
        <w:t xml:space="preserve"> </w:t>
      </w:r>
      <w:r w:rsidRPr="000C5D6B">
        <w:rPr>
          <w:rStyle w:val="Emphasis"/>
        </w:rPr>
        <w:t>removing</w:t>
      </w:r>
      <w:r w:rsidRPr="000C5D6B">
        <w:rPr>
          <w:sz w:val="16"/>
        </w:rPr>
        <w:t xml:space="preserve"> the agency’s </w:t>
      </w:r>
      <w:r w:rsidRPr="000C5D6B">
        <w:rPr>
          <w:rStyle w:val="Emphasis"/>
        </w:rPr>
        <w:t>authority</w:t>
      </w:r>
      <w:r w:rsidRPr="000C5D6B">
        <w:rPr>
          <w:sz w:val="16"/>
        </w:rPr>
        <w:t xml:space="preserve"> </w:t>
      </w:r>
      <w:r w:rsidRPr="000C5D6B">
        <w:rPr>
          <w:rStyle w:val="StyleUnderline"/>
        </w:rPr>
        <w:t>to</w:t>
      </w:r>
      <w:r w:rsidRPr="000C5D6B">
        <w:rPr>
          <w:sz w:val="16"/>
        </w:rPr>
        <w:t xml:space="preserve"> </w:t>
      </w:r>
      <w:r w:rsidRPr="000C5D6B">
        <w:rPr>
          <w:rStyle w:val="Emphasis"/>
        </w:rPr>
        <w:t>regulate</w:t>
      </w:r>
      <w:r w:rsidRPr="000C5D6B">
        <w:rPr>
          <w:sz w:val="16"/>
        </w:rPr>
        <w:t xml:space="preserve"> oil and gas sector </w:t>
      </w:r>
      <w:r w:rsidRPr="000C5D6B">
        <w:rPr>
          <w:rStyle w:val="Emphasis"/>
        </w:rPr>
        <w:t>methane emissions</w:t>
      </w:r>
      <w:r w:rsidRPr="000C5D6B">
        <w:rPr>
          <w:sz w:val="16"/>
        </w:rPr>
        <w:t>. The Unleashing American Energy Executive Order directs the EPA to provide recommendations to the Office of Management and Budget on the “legality and continuing applicability of the 2009 endangerment finding.”</w:t>
      </w:r>
    </w:p>
    <w:p w14:paraId="3C54FBF0" w14:textId="77777777" w:rsidR="000069C8" w:rsidRPr="000C5D6B" w:rsidRDefault="000069C8" w:rsidP="000069C8">
      <w:pPr>
        <w:rPr>
          <w:sz w:val="16"/>
        </w:rPr>
      </w:pPr>
      <w:r w:rsidRPr="000C5D6B">
        <w:rPr>
          <w:sz w:val="16"/>
        </w:rPr>
        <w:t>Under the Clean Air Act, the EPA has the authority to regulate greenhouse gas (GHG) emissions if the agency finds that emissions of GHGs “endanger public health and welfare.” EPA can only regulate a category of sources if it also makes a second finding that the source category “causes or contributes” significantly to pollution that endangers public health or welfare. Given this statutory structure, the Trump administration might pursue rescission of the OOOOb/OOOOc regulations through a comprehensive strategy or a sector-specific strategy focused on “cause or contribute” findings to eliminate the obligation to regulate methane emissions.</w:t>
      </w:r>
    </w:p>
    <w:p w14:paraId="23520413" w14:textId="77777777" w:rsidR="000069C8" w:rsidRPr="000C5D6B" w:rsidRDefault="000069C8" w:rsidP="000069C8">
      <w:pPr>
        <w:rPr>
          <w:sz w:val="16"/>
        </w:rPr>
      </w:pPr>
      <w:r w:rsidRPr="000C5D6B">
        <w:rPr>
          <w:rStyle w:val="StyleUnderline"/>
        </w:rPr>
        <w:t>A</w:t>
      </w:r>
      <w:r w:rsidRPr="000C5D6B">
        <w:rPr>
          <w:sz w:val="16"/>
        </w:rPr>
        <w:t xml:space="preserve"> </w:t>
      </w:r>
      <w:r w:rsidRPr="000C5D6B">
        <w:rPr>
          <w:rStyle w:val="Emphasis"/>
        </w:rPr>
        <w:t>far-reaching</w:t>
      </w:r>
      <w:r w:rsidRPr="000C5D6B">
        <w:rPr>
          <w:sz w:val="16"/>
        </w:rPr>
        <w:t xml:space="preserve"> </w:t>
      </w:r>
      <w:r w:rsidRPr="000C5D6B">
        <w:rPr>
          <w:rStyle w:val="StyleUnderline"/>
        </w:rPr>
        <w:t>approach could be for the EPA to promulgate a</w:t>
      </w:r>
      <w:r w:rsidRPr="000C5D6B">
        <w:rPr>
          <w:sz w:val="16"/>
        </w:rPr>
        <w:t xml:space="preserve"> </w:t>
      </w:r>
      <w:r w:rsidRPr="000C5D6B">
        <w:rPr>
          <w:rStyle w:val="Emphasis"/>
        </w:rPr>
        <w:t>new finding</w:t>
      </w:r>
      <w:r w:rsidRPr="000C5D6B">
        <w:rPr>
          <w:sz w:val="16"/>
        </w:rPr>
        <w:t xml:space="preserve"> that GHGs are not “air pollutants” in the meaning of the Clean Air Act, which would require the administration to try to have the Supreme Court validate this finding by overruling its 5-4 decision in the 2007 Massachusetts v. EPA case. Another comprehensive approach would involve reversing the agency’s 2009 endangerment finding for GHGs based on a new reading of the science. </w:t>
      </w:r>
      <w:r w:rsidRPr="000C5D6B">
        <w:rPr>
          <w:rStyle w:val="StyleUnderline"/>
        </w:rPr>
        <w:t>These strategies raise</w:t>
      </w:r>
      <w:r w:rsidRPr="000C5D6B">
        <w:rPr>
          <w:sz w:val="16"/>
        </w:rPr>
        <w:t xml:space="preserve"> </w:t>
      </w:r>
      <w:r w:rsidRPr="000C5D6B">
        <w:rPr>
          <w:rStyle w:val="Emphasis"/>
        </w:rPr>
        <w:t>significant legal risks</w:t>
      </w:r>
      <w:r w:rsidRPr="000C5D6B">
        <w:rPr>
          <w:sz w:val="16"/>
        </w:rPr>
        <w:t xml:space="preserve"> </w:t>
      </w:r>
      <w:r w:rsidRPr="000C5D6B">
        <w:rPr>
          <w:rStyle w:val="StyleUnderline"/>
        </w:rPr>
        <w:t>and were</w:t>
      </w:r>
      <w:r w:rsidRPr="000C5D6B">
        <w:rPr>
          <w:sz w:val="16"/>
        </w:rPr>
        <w:t xml:space="preserve"> </w:t>
      </w:r>
      <w:r w:rsidRPr="000C5D6B">
        <w:rPr>
          <w:rStyle w:val="Emphasis"/>
        </w:rPr>
        <w:t>not tried</w:t>
      </w:r>
      <w:r w:rsidRPr="000C5D6B">
        <w:rPr>
          <w:sz w:val="16"/>
        </w:rPr>
        <w:t xml:space="preserve"> </w:t>
      </w:r>
      <w:r w:rsidRPr="000C5D6B">
        <w:rPr>
          <w:rStyle w:val="StyleUnderline"/>
        </w:rPr>
        <w:t>by the</w:t>
      </w:r>
      <w:r w:rsidRPr="000C5D6B">
        <w:rPr>
          <w:sz w:val="16"/>
        </w:rPr>
        <w:t xml:space="preserve"> </w:t>
      </w:r>
      <w:r w:rsidRPr="000C5D6B">
        <w:rPr>
          <w:rStyle w:val="Emphasis"/>
        </w:rPr>
        <w:t>first</w:t>
      </w:r>
      <w:r w:rsidRPr="000C5D6B">
        <w:rPr>
          <w:sz w:val="16"/>
        </w:rPr>
        <w:t xml:space="preserve"> </w:t>
      </w:r>
      <w:r w:rsidRPr="000C5D6B">
        <w:rPr>
          <w:rStyle w:val="StyleUnderline"/>
        </w:rPr>
        <w:t>Trump administration,</w:t>
      </w:r>
      <w:r w:rsidRPr="000C5D6B">
        <w:rPr>
          <w:sz w:val="16"/>
        </w:rPr>
        <w:t xml:space="preserve"> perhaps </w:t>
      </w:r>
      <w:r w:rsidRPr="000C5D6B">
        <w:rPr>
          <w:rStyle w:val="Emphasis"/>
        </w:rPr>
        <w:t>because</w:t>
      </w:r>
      <w:r w:rsidRPr="000C5D6B">
        <w:rPr>
          <w:sz w:val="16"/>
        </w:rPr>
        <w:t xml:space="preserve"> </w:t>
      </w:r>
      <w:r w:rsidRPr="000C5D6B">
        <w:rPr>
          <w:rStyle w:val="StyleUnderline"/>
        </w:rPr>
        <w:t>of those risks</w:t>
      </w:r>
      <w:r w:rsidRPr="000C5D6B">
        <w:rPr>
          <w:sz w:val="16"/>
        </w:rPr>
        <w:t>. But if successful in the courts, these efforts to undercut the EPA’s ability to regulate GHGs would essentially render moot all discussions of amending the OOOOb/OOOOc regulations.</w:t>
      </w:r>
    </w:p>
    <w:p w14:paraId="1C73173C" w14:textId="77777777" w:rsidR="000069C8" w:rsidRPr="000C5D6B" w:rsidRDefault="000069C8" w:rsidP="000069C8">
      <w:pPr>
        <w:rPr>
          <w:sz w:val="16"/>
        </w:rPr>
      </w:pPr>
      <w:r w:rsidRPr="000C5D6B">
        <w:rPr>
          <w:sz w:val="16"/>
        </w:rPr>
        <w:t>Less radical but still ambitious approaches could involve going after past agency findings that were specific to the oil and gas sector. For example, the Trump-led EPA could revisit whether the agency is first required to make a “cause or contribute” finding for methane emissions from the oil and gas sector before regulating methane from that sector. During the Obama and Biden administrations, the EPA concluded that a prior “cause or contribute” finding for volatile organic compounds (VOCs) for the oil and gas sector was a sufficient basis for regulation of any other air pollutants from the sector, including methane. During the first Trump administration, the EPA reversed this legal interpretation. The agency promulgated a “Policy Rule,” which had the effect of nullifying the new source performance standards (NSPS) OOOOa methane regulations while leaving in place the OOOOa VOC regulations for new facilities. And, under the legal structure of Clean Air Act section 111, this action effectively prevented the regulation of VOCs or methane from existing facilities.</w:t>
      </w:r>
    </w:p>
    <w:p w14:paraId="064F1378" w14:textId="77777777" w:rsidR="000069C8" w:rsidRPr="000C5D6B" w:rsidRDefault="000069C8" w:rsidP="000069C8">
      <w:pPr>
        <w:rPr>
          <w:sz w:val="16"/>
        </w:rPr>
      </w:pPr>
      <w:r w:rsidRPr="000C5D6B">
        <w:rPr>
          <w:sz w:val="16"/>
        </w:rPr>
        <w:t xml:space="preserve">The Trump-led EPA could </w:t>
      </w:r>
      <w:proofErr w:type="gramStart"/>
      <w:r w:rsidRPr="000C5D6B">
        <w:rPr>
          <w:sz w:val="16"/>
        </w:rPr>
        <w:t>revert back</w:t>
      </w:r>
      <w:proofErr w:type="gramEnd"/>
      <w:r w:rsidRPr="000C5D6B">
        <w:rPr>
          <w:sz w:val="16"/>
        </w:rPr>
        <w:t xml:space="preserve"> to its 2020 “Policy Rule” approach and promulgate a new interpretation under which it must first make findings that are both specific to methane and specific to the source category. Having made this finding, it could nullify or suspend the OOOOb/OOOOc methane regulations pending the outcome of its review. Then, it might find that methane emissions from the US oil and gas sector are not large enough to have a significant impact on global climate change. This approach would be </w:t>
      </w:r>
      <w:proofErr w:type="gramStart"/>
      <w:r w:rsidRPr="000C5D6B">
        <w:rPr>
          <w:sz w:val="16"/>
        </w:rPr>
        <w:t>similar to</w:t>
      </w:r>
      <w:proofErr w:type="gramEnd"/>
      <w:r w:rsidRPr="000C5D6B">
        <w:rPr>
          <w:sz w:val="16"/>
        </w:rPr>
        <w:t xml:space="preserve"> the effort under the first Trump administration that articulated a framework to assess significant contribution and limited that threshold to source categories whose emissions exceed three percent of total US greenhouse gas emissions. Although the D.C. Circuit Court vacated and remanded this rule for failure to provide an opportunity for public comment, the Trump administration may consider revisiting this type of regulatory approach to effectively eliminate the obligation to regulate methane emissions from the oil and gas sector. </w:t>
      </w:r>
      <w:r w:rsidRPr="000C5D6B">
        <w:rPr>
          <w:rStyle w:val="StyleUnderline"/>
        </w:rPr>
        <w:t>This approach would</w:t>
      </w:r>
      <w:r w:rsidRPr="000C5D6B">
        <w:rPr>
          <w:sz w:val="16"/>
        </w:rPr>
        <w:t xml:space="preserve"> </w:t>
      </w:r>
      <w:r w:rsidRPr="000C5D6B">
        <w:rPr>
          <w:rStyle w:val="Emphasis"/>
        </w:rPr>
        <w:t>take time</w:t>
      </w:r>
      <w:r w:rsidRPr="000C5D6B">
        <w:rPr>
          <w:sz w:val="16"/>
        </w:rPr>
        <w:t xml:space="preserve">, however. </w:t>
      </w:r>
      <w:r w:rsidRPr="000C5D6B">
        <w:rPr>
          <w:rStyle w:val="StyleUnderline"/>
        </w:rPr>
        <w:t>It would involve</w:t>
      </w:r>
      <w:r w:rsidRPr="000C5D6B">
        <w:rPr>
          <w:sz w:val="16"/>
        </w:rPr>
        <w:t xml:space="preserve"> the </w:t>
      </w:r>
      <w:r w:rsidRPr="000C5D6B">
        <w:rPr>
          <w:rStyle w:val="Emphasis"/>
        </w:rPr>
        <w:t>administrative steps</w:t>
      </w:r>
      <w:r w:rsidRPr="000C5D6B">
        <w:rPr>
          <w:sz w:val="16"/>
        </w:rPr>
        <w:t xml:space="preserve"> of proposal, </w:t>
      </w:r>
      <w:r w:rsidRPr="000C5D6B">
        <w:rPr>
          <w:rStyle w:val="StyleUnderline"/>
        </w:rPr>
        <w:t>opportunity for</w:t>
      </w:r>
      <w:r w:rsidRPr="000C5D6B">
        <w:rPr>
          <w:sz w:val="16"/>
        </w:rPr>
        <w:t xml:space="preserve"> </w:t>
      </w:r>
      <w:r w:rsidRPr="000C5D6B">
        <w:rPr>
          <w:rStyle w:val="Emphasis"/>
        </w:rPr>
        <w:t>public comment</w:t>
      </w:r>
      <w:r w:rsidRPr="000C5D6B">
        <w:rPr>
          <w:sz w:val="16"/>
        </w:rPr>
        <w:t xml:space="preserve">, and finalization, </w:t>
      </w:r>
      <w:r w:rsidRPr="000C5D6B">
        <w:rPr>
          <w:rStyle w:val="StyleUnderline"/>
        </w:rPr>
        <w:t>and</w:t>
      </w:r>
      <w:r w:rsidRPr="000C5D6B">
        <w:rPr>
          <w:sz w:val="16"/>
        </w:rPr>
        <w:t xml:space="preserve"> </w:t>
      </w:r>
      <w:r w:rsidRPr="000C5D6B">
        <w:rPr>
          <w:rStyle w:val="StyleUnderline"/>
        </w:rPr>
        <w:t>would</w:t>
      </w:r>
      <w:r w:rsidRPr="000C5D6B">
        <w:rPr>
          <w:sz w:val="16"/>
        </w:rPr>
        <w:t xml:space="preserve"> likely </w:t>
      </w:r>
      <w:r w:rsidRPr="000C5D6B">
        <w:rPr>
          <w:rStyle w:val="StyleUnderline"/>
        </w:rPr>
        <w:t>be</w:t>
      </w:r>
      <w:r w:rsidRPr="000C5D6B">
        <w:rPr>
          <w:sz w:val="16"/>
        </w:rPr>
        <w:t xml:space="preserve"> </w:t>
      </w:r>
      <w:r w:rsidRPr="000C5D6B">
        <w:rPr>
          <w:rStyle w:val="Emphasis"/>
        </w:rPr>
        <w:t>litigated by opponents</w:t>
      </w:r>
      <w:r w:rsidRPr="000C5D6B">
        <w:rPr>
          <w:sz w:val="16"/>
        </w:rPr>
        <w:t>.</w:t>
      </w:r>
    </w:p>
    <w:p w14:paraId="22AA9EB0" w14:textId="77777777" w:rsidR="000069C8" w:rsidRPr="000C5D6B" w:rsidRDefault="000069C8" w:rsidP="000069C8">
      <w:pPr>
        <w:rPr>
          <w:sz w:val="16"/>
        </w:rPr>
      </w:pPr>
      <w:r w:rsidRPr="000C5D6B">
        <w:rPr>
          <w:rStyle w:val="StyleUnderline"/>
        </w:rPr>
        <w:t>A revival of</w:t>
      </w:r>
      <w:r w:rsidRPr="000C5D6B">
        <w:rPr>
          <w:sz w:val="16"/>
        </w:rPr>
        <w:t xml:space="preserve"> this </w:t>
      </w:r>
      <w:proofErr w:type="gramStart"/>
      <w:r w:rsidRPr="000C5D6B">
        <w:rPr>
          <w:sz w:val="16"/>
        </w:rPr>
        <w:t xml:space="preserve">particular </w:t>
      </w:r>
      <w:r w:rsidRPr="000C5D6B">
        <w:rPr>
          <w:rStyle w:val="Emphasis"/>
        </w:rPr>
        <w:t>rescission</w:t>
      </w:r>
      <w:proofErr w:type="gramEnd"/>
      <w:r w:rsidRPr="000C5D6B">
        <w:rPr>
          <w:sz w:val="16"/>
        </w:rPr>
        <w:t xml:space="preserve"> strategy </w:t>
      </w:r>
      <w:r w:rsidRPr="000C5D6B">
        <w:rPr>
          <w:rStyle w:val="StyleUnderline"/>
        </w:rPr>
        <w:t>may face an</w:t>
      </w:r>
      <w:r w:rsidRPr="000C5D6B">
        <w:rPr>
          <w:sz w:val="16"/>
        </w:rPr>
        <w:t xml:space="preserve"> </w:t>
      </w:r>
      <w:r w:rsidRPr="000C5D6B">
        <w:rPr>
          <w:rStyle w:val="Emphasis"/>
        </w:rPr>
        <w:t>important legal hitch</w:t>
      </w:r>
      <w:r w:rsidRPr="000C5D6B">
        <w:rPr>
          <w:rStyle w:val="StyleUnderline"/>
        </w:rPr>
        <w:t>, which would</w:t>
      </w:r>
      <w:r w:rsidRPr="000C5D6B">
        <w:rPr>
          <w:sz w:val="16"/>
        </w:rPr>
        <w:t xml:space="preserve"> </w:t>
      </w:r>
      <w:r w:rsidRPr="000C5D6B">
        <w:rPr>
          <w:rStyle w:val="Emphasis"/>
        </w:rPr>
        <w:t>add</w:t>
      </w:r>
      <w:r w:rsidRPr="000C5D6B">
        <w:rPr>
          <w:sz w:val="16"/>
        </w:rPr>
        <w:t xml:space="preserve"> </w:t>
      </w:r>
      <w:r w:rsidRPr="000C5D6B">
        <w:rPr>
          <w:rStyle w:val="StyleUnderline"/>
        </w:rPr>
        <w:t>to</w:t>
      </w:r>
      <w:r w:rsidRPr="000C5D6B">
        <w:rPr>
          <w:sz w:val="16"/>
        </w:rPr>
        <w:t xml:space="preserve"> the </w:t>
      </w:r>
      <w:r w:rsidRPr="000C5D6B">
        <w:rPr>
          <w:rStyle w:val="Emphasis"/>
        </w:rPr>
        <w:t>legal risks</w:t>
      </w:r>
      <w:r w:rsidRPr="000C5D6B">
        <w:rPr>
          <w:sz w:val="16"/>
        </w:rPr>
        <w:t xml:space="preserve"> of this approach. In 2021, a Democratic-majority Congress disapproved the “Policy Rule” using the CRA, and, as discussed above, the CRA bars agencies from replacing disapproved actions with those that are “substantially the same.” It is possible that the Trump administration will test the limited jurisprudence on CRA “substantial similarity” by promulgating a new version of the “Policy Rule.” However, this administration may want to avoid the risk of losing a legal challenge that could undermine its deregulatory agenda.</w:t>
      </w:r>
    </w:p>
    <w:p w14:paraId="06969358" w14:textId="77777777" w:rsidR="000069C8" w:rsidRPr="00136352" w:rsidRDefault="000069C8" w:rsidP="000069C8">
      <w:pPr>
        <w:rPr>
          <w:sz w:val="16"/>
        </w:rPr>
      </w:pPr>
      <w:bookmarkStart w:id="2" w:name="_Hlk194663487"/>
      <w:r w:rsidRPr="000C5D6B">
        <w:rPr>
          <w:sz w:val="16"/>
        </w:rPr>
        <w:t xml:space="preserve">An ambitious rescission strategy will also face other barriers. First, the president cannot simply issue an executive order rescinding the regulations. Rather, as discussed above, </w:t>
      </w:r>
      <w:r w:rsidRPr="000C5D6B">
        <w:rPr>
          <w:rStyle w:val="StyleUnderline"/>
        </w:rPr>
        <w:t xml:space="preserve">the </w:t>
      </w:r>
      <w:r w:rsidRPr="000C5D6B">
        <w:rPr>
          <w:rStyle w:val="StyleUnderline"/>
          <w:highlight w:val="yellow"/>
        </w:rPr>
        <w:t>EPA</w:t>
      </w:r>
      <w:r w:rsidRPr="000C5D6B">
        <w:rPr>
          <w:rStyle w:val="StyleUnderline"/>
        </w:rPr>
        <w:t xml:space="preserve"> must promulgate a</w:t>
      </w:r>
      <w:r w:rsidRPr="000C5D6B">
        <w:rPr>
          <w:sz w:val="16"/>
        </w:rPr>
        <w:t xml:space="preserve"> </w:t>
      </w:r>
      <w:r w:rsidRPr="000C5D6B">
        <w:rPr>
          <w:rStyle w:val="Emphasis"/>
        </w:rPr>
        <w:t>new rule</w:t>
      </w:r>
      <w:r w:rsidRPr="000C5D6B">
        <w:rPr>
          <w:sz w:val="16"/>
        </w:rPr>
        <w:t xml:space="preserve"> or finding </w:t>
      </w:r>
      <w:r w:rsidRPr="000C5D6B">
        <w:rPr>
          <w:rStyle w:val="StyleUnderline"/>
        </w:rPr>
        <w:t>and follow</w:t>
      </w:r>
      <w:r w:rsidRPr="000C5D6B">
        <w:rPr>
          <w:sz w:val="16"/>
        </w:rPr>
        <w:t xml:space="preserve"> the </w:t>
      </w:r>
      <w:r w:rsidRPr="000C5D6B">
        <w:rPr>
          <w:rStyle w:val="Emphasis"/>
        </w:rPr>
        <w:t>procedures</w:t>
      </w:r>
      <w:r w:rsidRPr="000C5D6B">
        <w:rPr>
          <w:sz w:val="16"/>
        </w:rPr>
        <w:t xml:space="preserve"> of the Administrative Procedure Act, which means going through a notice-and-comment rulemaking. </w:t>
      </w:r>
      <w:r w:rsidRPr="000C5D6B">
        <w:rPr>
          <w:rStyle w:val="StyleUnderline"/>
        </w:rPr>
        <w:t>Moreover</w:t>
      </w:r>
      <w:r w:rsidRPr="000C5D6B">
        <w:rPr>
          <w:sz w:val="16"/>
        </w:rPr>
        <w:t xml:space="preserve">, </w:t>
      </w:r>
      <w:r w:rsidRPr="000C5D6B">
        <w:rPr>
          <w:rStyle w:val="StyleUnderline"/>
        </w:rPr>
        <w:t>the agency</w:t>
      </w:r>
      <w:r w:rsidRPr="000C5D6B">
        <w:rPr>
          <w:sz w:val="16"/>
        </w:rPr>
        <w:t xml:space="preserve"> </w:t>
      </w:r>
      <w:r w:rsidRPr="000C5D6B">
        <w:rPr>
          <w:rStyle w:val="Emphasis"/>
        </w:rPr>
        <w:t>cannot simply declare</w:t>
      </w:r>
      <w:r w:rsidRPr="000C5D6B">
        <w:rPr>
          <w:sz w:val="16"/>
        </w:rPr>
        <w:t xml:space="preserve"> that </w:t>
      </w:r>
      <w:r w:rsidRPr="000C5D6B">
        <w:rPr>
          <w:rStyle w:val="StyleUnderline"/>
        </w:rPr>
        <w:t xml:space="preserve">it </w:t>
      </w:r>
      <w:r w:rsidRPr="000C5D6B">
        <w:rPr>
          <w:rStyle w:val="Emphasis"/>
        </w:rPr>
        <w:t>changed its mind</w:t>
      </w:r>
      <w:r w:rsidRPr="000C5D6B">
        <w:rPr>
          <w:rStyle w:val="StyleUnderline"/>
        </w:rPr>
        <w:t>;</w:t>
      </w:r>
      <w:r w:rsidRPr="00B174FC">
        <w:rPr>
          <w:rStyle w:val="StyleUnderline"/>
        </w:rPr>
        <w:t xml:space="preserve"> the </w:t>
      </w:r>
      <w:r w:rsidRPr="000C5D6B">
        <w:rPr>
          <w:rStyle w:val="StyleUnderline"/>
        </w:rPr>
        <w:t xml:space="preserve">rulemaking </w:t>
      </w:r>
      <w:r w:rsidRPr="006D22D7">
        <w:rPr>
          <w:rStyle w:val="StyleUnderline"/>
          <w:highlight w:val="yellow"/>
        </w:rPr>
        <w:t>must supply</w:t>
      </w:r>
      <w:r w:rsidRPr="00136352">
        <w:rPr>
          <w:rStyle w:val="StyleUnderline"/>
        </w:rPr>
        <w:t xml:space="preserve"> a </w:t>
      </w:r>
      <w:r w:rsidRPr="006D22D7">
        <w:rPr>
          <w:rStyle w:val="StyleUnderline"/>
          <w:highlight w:val="yellow"/>
        </w:rPr>
        <w:t>“</w:t>
      </w:r>
      <w:r w:rsidRPr="006D22D7">
        <w:rPr>
          <w:rStyle w:val="Emphasis"/>
          <w:highlight w:val="yellow"/>
        </w:rPr>
        <w:t>reasoned explanation</w:t>
      </w:r>
      <w:r w:rsidRPr="006D22D7">
        <w:rPr>
          <w:rStyle w:val="StyleUnderline"/>
          <w:highlight w:val="yellow"/>
        </w:rPr>
        <w:t>”</w:t>
      </w:r>
      <w:r w:rsidRPr="00136352">
        <w:rPr>
          <w:sz w:val="16"/>
        </w:rPr>
        <w:t xml:space="preserve"> for rescission. And, perhaps </w:t>
      </w:r>
      <w:r w:rsidRPr="00136352">
        <w:rPr>
          <w:rStyle w:val="StyleUnderline"/>
        </w:rPr>
        <w:t>ironically,</w:t>
      </w:r>
      <w:r w:rsidRPr="00136352">
        <w:rPr>
          <w:sz w:val="16"/>
        </w:rPr>
        <w:t xml:space="preserve"> </w:t>
      </w:r>
      <w:r w:rsidRPr="000C5D6B">
        <w:rPr>
          <w:rStyle w:val="Emphasis"/>
        </w:rPr>
        <w:t>defending</w:t>
      </w:r>
      <w:r w:rsidRPr="000C5D6B">
        <w:rPr>
          <w:sz w:val="16"/>
        </w:rPr>
        <w:t xml:space="preserve"> </w:t>
      </w:r>
      <w:r w:rsidRPr="000C5D6B">
        <w:rPr>
          <w:rStyle w:val="StyleUnderline"/>
        </w:rPr>
        <w:t>rescission could prove</w:t>
      </w:r>
      <w:r w:rsidRPr="00136352">
        <w:rPr>
          <w:sz w:val="16"/>
        </w:rPr>
        <w:t xml:space="preserve"> more </w:t>
      </w:r>
      <w:r w:rsidRPr="006D22D7">
        <w:rPr>
          <w:rStyle w:val="Emphasis"/>
          <w:highlight w:val="yellow"/>
        </w:rPr>
        <w:t>difficult</w:t>
      </w:r>
      <w:r w:rsidRPr="00136352">
        <w:rPr>
          <w:sz w:val="16"/>
        </w:rPr>
        <w:t xml:space="preserve"> </w:t>
      </w:r>
      <w:r w:rsidRPr="00136352">
        <w:rPr>
          <w:rStyle w:val="StyleUnderline"/>
        </w:rPr>
        <w:t>in a</w:t>
      </w:r>
      <w:r w:rsidRPr="00136352">
        <w:rPr>
          <w:sz w:val="16"/>
        </w:rPr>
        <w:t xml:space="preserve"> </w:t>
      </w:r>
      <w:r w:rsidRPr="006D22D7">
        <w:rPr>
          <w:rStyle w:val="Emphasis"/>
          <w:highlight w:val="yellow"/>
        </w:rPr>
        <w:t>post-Chevron</w:t>
      </w:r>
      <w:r w:rsidRPr="00136352">
        <w:rPr>
          <w:sz w:val="16"/>
        </w:rPr>
        <w:t xml:space="preserve"> deference </w:t>
      </w:r>
      <w:r w:rsidRPr="00136352">
        <w:rPr>
          <w:rStyle w:val="Emphasis"/>
        </w:rPr>
        <w:t>world</w:t>
      </w:r>
      <w:r w:rsidRPr="00136352">
        <w:rPr>
          <w:sz w:val="16"/>
        </w:rPr>
        <w:t xml:space="preserve"> of diminished agency latitude to interpret silent and ambiguous laws.</w:t>
      </w:r>
    </w:p>
    <w:p w14:paraId="599F3C6F" w14:textId="77777777" w:rsidR="000069C8" w:rsidRPr="00136352" w:rsidRDefault="000069C8" w:rsidP="000069C8">
      <w:pPr>
        <w:rPr>
          <w:sz w:val="16"/>
        </w:rPr>
      </w:pPr>
      <w:r w:rsidRPr="00136352">
        <w:rPr>
          <w:sz w:val="16"/>
        </w:rPr>
        <w:t xml:space="preserve">Second, a notice-and-comment rulemaking is a multi-year process. In the first Trump term, the EPA’s effort to undo the Obama-era NSPS OOOOa rule took nearly four years. And commencing a rescission rulemaking would not automatically suspend the OOOOb/OOOOc regulations. If, under the current Trump administration, the EPA wanted to suspend these regulations pending completion of a rescission rulemaking, the agency likely would need to undertake a separate notice-and-comment rulemaking for that purpose. </w:t>
      </w:r>
      <w:r w:rsidRPr="00136352">
        <w:rPr>
          <w:rStyle w:val="StyleUnderline"/>
        </w:rPr>
        <w:t>In</w:t>
      </w:r>
      <w:r w:rsidRPr="00136352">
        <w:rPr>
          <w:sz w:val="16"/>
        </w:rPr>
        <w:t xml:space="preserve"> such </w:t>
      </w:r>
      <w:r w:rsidRPr="00136352">
        <w:rPr>
          <w:rStyle w:val="StyleUnderline"/>
        </w:rPr>
        <w:t>a</w:t>
      </w:r>
      <w:r w:rsidRPr="00136352">
        <w:rPr>
          <w:sz w:val="16"/>
        </w:rPr>
        <w:t xml:space="preserve"> suspension </w:t>
      </w:r>
      <w:r w:rsidRPr="00136352">
        <w:rPr>
          <w:rStyle w:val="StyleUnderline"/>
        </w:rPr>
        <w:t xml:space="preserve">rulemaking, the EPA would bear the burden of </w:t>
      </w:r>
      <w:r w:rsidRPr="00136352">
        <w:rPr>
          <w:rStyle w:val="Emphasis"/>
        </w:rPr>
        <w:t>demonstrating</w:t>
      </w:r>
      <w:r w:rsidRPr="00136352">
        <w:rPr>
          <w:rStyle w:val="StyleUnderline"/>
        </w:rPr>
        <w:t xml:space="preserve"> that there is</w:t>
      </w:r>
      <w:r w:rsidRPr="00136352">
        <w:rPr>
          <w:sz w:val="16"/>
        </w:rPr>
        <w:t xml:space="preserve"> </w:t>
      </w:r>
      <w:r w:rsidRPr="00136352">
        <w:rPr>
          <w:rStyle w:val="Emphasis"/>
        </w:rPr>
        <w:t>no harm to the public</w:t>
      </w:r>
      <w:r w:rsidRPr="00136352">
        <w:rPr>
          <w:sz w:val="16"/>
        </w:rPr>
        <w:t xml:space="preserve"> </w:t>
      </w:r>
      <w:r w:rsidRPr="00136352">
        <w:rPr>
          <w:rStyle w:val="StyleUnderline"/>
        </w:rPr>
        <w:t>from</w:t>
      </w:r>
      <w:r w:rsidRPr="00136352">
        <w:rPr>
          <w:sz w:val="16"/>
        </w:rPr>
        <w:t xml:space="preserve"> </w:t>
      </w:r>
      <w:r w:rsidRPr="00136352">
        <w:rPr>
          <w:rStyle w:val="Emphasis"/>
        </w:rPr>
        <w:t>halting enforcement</w:t>
      </w:r>
      <w:r w:rsidRPr="00136352">
        <w:rPr>
          <w:sz w:val="16"/>
        </w:rPr>
        <w:t xml:space="preserve"> of a presumptively (until rescinded) valid rule. It may be </w:t>
      </w:r>
      <w:r w:rsidRPr="00136352">
        <w:rPr>
          <w:rStyle w:val="Emphasis"/>
        </w:rPr>
        <w:t>challenging</w:t>
      </w:r>
      <w:r w:rsidRPr="00136352">
        <w:rPr>
          <w:sz w:val="16"/>
        </w:rPr>
        <w:t xml:space="preserve"> for EPA </w:t>
      </w:r>
      <w:r w:rsidRPr="00136352">
        <w:rPr>
          <w:rStyle w:val="StyleUnderline"/>
        </w:rPr>
        <w:t>to make</w:t>
      </w:r>
      <w:r w:rsidRPr="00136352">
        <w:rPr>
          <w:sz w:val="16"/>
        </w:rPr>
        <w:t xml:space="preserve"> this argument at least </w:t>
      </w:r>
      <w:r w:rsidRPr="00136352">
        <w:rPr>
          <w:rStyle w:val="StyleUnderline"/>
        </w:rPr>
        <w:t>with respect to</w:t>
      </w:r>
      <w:r w:rsidRPr="00136352">
        <w:rPr>
          <w:sz w:val="16"/>
        </w:rPr>
        <w:t xml:space="preserve"> </w:t>
      </w:r>
      <w:r w:rsidRPr="00136352">
        <w:rPr>
          <w:rStyle w:val="Emphasis"/>
        </w:rPr>
        <w:t>new</w:t>
      </w:r>
      <w:r w:rsidRPr="00136352">
        <w:rPr>
          <w:sz w:val="16"/>
        </w:rPr>
        <w:t xml:space="preserve"> and modified </w:t>
      </w:r>
      <w:r w:rsidRPr="00136352">
        <w:rPr>
          <w:rStyle w:val="StyleUnderline"/>
        </w:rPr>
        <w:t>sources, as the rules are</w:t>
      </w:r>
      <w:r w:rsidRPr="00136352">
        <w:rPr>
          <w:sz w:val="16"/>
        </w:rPr>
        <w:t xml:space="preserve"> </w:t>
      </w:r>
      <w:r w:rsidRPr="00136352">
        <w:rPr>
          <w:rStyle w:val="Emphasis"/>
        </w:rPr>
        <w:t>already applying</w:t>
      </w:r>
      <w:r w:rsidRPr="00136352">
        <w:rPr>
          <w:sz w:val="16"/>
        </w:rPr>
        <w:t xml:space="preserve"> </w:t>
      </w:r>
      <w:r w:rsidRPr="00136352">
        <w:rPr>
          <w:rStyle w:val="StyleUnderline"/>
        </w:rPr>
        <w:t>to these</w:t>
      </w:r>
      <w:r w:rsidRPr="00136352">
        <w:rPr>
          <w:sz w:val="16"/>
        </w:rPr>
        <w:t xml:space="preserve"> sources.</w:t>
      </w:r>
    </w:p>
    <w:p w14:paraId="4CDE4145" w14:textId="77777777" w:rsidR="000069C8" w:rsidRPr="00136352" w:rsidRDefault="000069C8" w:rsidP="000069C8">
      <w:pPr>
        <w:rPr>
          <w:sz w:val="16"/>
        </w:rPr>
      </w:pPr>
      <w:r w:rsidRPr="00136352">
        <w:rPr>
          <w:rStyle w:val="StyleUnderline"/>
        </w:rPr>
        <w:t>Alternatively, the EPA might forgo a formal suspension by</w:t>
      </w:r>
      <w:r w:rsidRPr="00136352">
        <w:rPr>
          <w:sz w:val="16"/>
        </w:rPr>
        <w:t xml:space="preserve"> </w:t>
      </w:r>
      <w:r w:rsidRPr="006D22D7">
        <w:rPr>
          <w:rStyle w:val="Emphasis"/>
          <w:highlight w:val="yellow"/>
        </w:rPr>
        <w:t xml:space="preserve">simply </w:t>
      </w:r>
      <w:r w:rsidRPr="000C5D6B">
        <w:rPr>
          <w:rStyle w:val="Emphasis"/>
          <w:highlight w:val="yellow"/>
        </w:rPr>
        <w:t>declining to enforce</w:t>
      </w:r>
      <w:r w:rsidRPr="00136352">
        <w:rPr>
          <w:sz w:val="16"/>
        </w:rPr>
        <w:t xml:space="preserve"> the OOOOb/OOOOc regulations pending completion of the rescission rulemaking. </w:t>
      </w:r>
      <w:r w:rsidRPr="00136352">
        <w:rPr>
          <w:rStyle w:val="StyleUnderline"/>
        </w:rPr>
        <w:t>However, such an exercise</w:t>
      </w:r>
      <w:r w:rsidRPr="00136352">
        <w:rPr>
          <w:sz w:val="16"/>
        </w:rPr>
        <w:t xml:space="preserve"> of enforcement discretion </w:t>
      </w:r>
      <w:r w:rsidRPr="006D22D7">
        <w:rPr>
          <w:rStyle w:val="StyleUnderline"/>
          <w:highlight w:val="yellow"/>
        </w:rPr>
        <w:t>would present</w:t>
      </w:r>
      <w:r w:rsidRPr="006D22D7">
        <w:rPr>
          <w:sz w:val="16"/>
          <w:highlight w:val="yellow"/>
        </w:rPr>
        <w:t xml:space="preserve"> </w:t>
      </w:r>
      <w:r w:rsidRPr="006D22D7">
        <w:rPr>
          <w:rStyle w:val="Emphasis"/>
          <w:highlight w:val="yellow"/>
        </w:rPr>
        <w:t>risks</w:t>
      </w:r>
      <w:r w:rsidRPr="00136352">
        <w:rPr>
          <w:rStyle w:val="Emphasis"/>
        </w:rPr>
        <w:t xml:space="preserve"> for operators</w:t>
      </w:r>
      <w:r w:rsidRPr="00136352">
        <w:rPr>
          <w:rStyle w:val="StyleUnderline"/>
        </w:rPr>
        <w:t xml:space="preserve">. </w:t>
      </w:r>
      <w:r w:rsidRPr="006D22D7">
        <w:rPr>
          <w:rStyle w:val="StyleUnderline"/>
          <w:highlight w:val="yellow"/>
        </w:rPr>
        <w:t>The</w:t>
      </w:r>
      <w:r w:rsidRPr="006D22D7">
        <w:rPr>
          <w:sz w:val="16"/>
          <w:highlight w:val="yellow"/>
        </w:rPr>
        <w:t xml:space="preserve"> </w:t>
      </w:r>
      <w:r w:rsidRPr="006D22D7">
        <w:rPr>
          <w:rStyle w:val="Emphasis"/>
          <w:highlight w:val="yellow"/>
        </w:rPr>
        <w:t>C</w:t>
      </w:r>
      <w:r w:rsidRPr="00136352">
        <w:rPr>
          <w:sz w:val="16"/>
        </w:rPr>
        <w:t xml:space="preserve">lean </w:t>
      </w:r>
      <w:r w:rsidRPr="006D22D7">
        <w:rPr>
          <w:rStyle w:val="Emphasis"/>
          <w:highlight w:val="yellow"/>
        </w:rPr>
        <w:t>A</w:t>
      </w:r>
      <w:r w:rsidRPr="00136352">
        <w:rPr>
          <w:sz w:val="16"/>
        </w:rPr>
        <w:t xml:space="preserve">ir </w:t>
      </w:r>
      <w:r w:rsidRPr="006D22D7">
        <w:rPr>
          <w:rStyle w:val="Emphasis"/>
          <w:highlight w:val="yellow"/>
        </w:rPr>
        <w:t>A</w:t>
      </w:r>
      <w:r w:rsidRPr="00136352">
        <w:rPr>
          <w:sz w:val="16"/>
        </w:rPr>
        <w:t xml:space="preserve">ct </w:t>
      </w:r>
      <w:r w:rsidRPr="006D22D7">
        <w:rPr>
          <w:rStyle w:val="StyleUnderline"/>
          <w:highlight w:val="yellow"/>
        </w:rPr>
        <w:t>empowers</w:t>
      </w:r>
      <w:r w:rsidRPr="006D22D7">
        <w:rPr>
          <w:sz w:val="16"/>
          <w:highlight w:val="yellow"/>
        </w:rPr>
        <w:t xml:space="preserve"> </w:t>
      </w:r>
      <w:r w:rsidRPr="006D22D7">
        <w:rPr>
          <w:rStyle w:val="Emphasis"/>
          <w:highlight w:val="yellow"/>
        </w:rPr>
        <w:t>citizens</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sue</w:t>
      </w:r>
      <w:r w:rsidRPr="000C5D6B">
        <w:rPr>
          <w:rStyle w:val="StyleUnderline"/>
        </w:rPr>
        <w:t xml:space="preserve"> regulated entities for violations</w:t>
      </w:r>
      <w:r w:rsidRPr="00136352">
        <w:rPr>
          <w:sz w:val="16"/>
        </w:rPr>
        <w:t xml:space="preserve"> </w:t>
      </w:r>
      <w:r w:rsidRPr="006D22D7">
        <w:rPr>
          <w:rStyle w:val="StyleUnderline"/>
          <w:highlight w:val="yellow"/>
        </w:rPr>
        <w:t>if</w:t>
      </w:r>
      <w:r w:rsidRPr="00136352">
        <w:rPr>
          <w:rStyle w:val="StyleUnderline"/>
        </w:rPr>
        <w:t xml:space="preserve"> the</w:t>
      </w:r>
      <w:r w:rsidRPr="00136352">
        <w:rPr>
          <w:sz w:val="16"/>
        </w:rPr>
        <w:t xml:space="preserve"> </w:t>
      </w:r>
      <w:r w:rsidRPr="006D22D7">
        <w:rPr>
          <w:rStyle w:val="Emphasis"/>
          <w:highlight w:val="yellow"/>
        </w:rPr>
        <w:t>EPA is not enforcing</w:t>
      </w:r>
      <w:r w:rsidRPr="00136352">
        <w:rPr>
          <w:rStyle w:val="Emphasis"/>
        </w:rPr>
        <w:t xml:space="preserve"> laws</w:t>
      </w:r>
      <w:r w:rsidRPr="00136352">
        <w:rPr>
          <w:sz w:val="16"/>
        </w:rPr>
        <w:t xml:space="preserve"> that are on the books.</w:t>
      </w:r>
    </w:p>
    <w:p w14:paraId="057AD0D5" w14:textId="77777777" w:rsidR="000069C8" w:rsidRPr="000C5D6B" w:rsidRDefault="000069C8" w:rsidP="000069C8">
      <w:pPr>
        <w:rPr>
          <w:sz w:val="16"/>
        </w:rPr>
      </w:pPr>
      <w:r w:rsidRPr="000C5D6B">
        <w:rPr>
          <w:rStyle w:val="StyleUnderline"/>
        </w:rPr>
        <w:t xml:space="preserve">In addition, </w:t>
      </w:r>
      <w:r w:rsidRPr="000C5D6B">
        <w:rPr>
          <w:rStyle w:val="Emphasis"/>
        </w:rPr>
        <w:t>defending</w:t>
      </w:r>
      <w:r w:rsidRPr="000C5D6B">
        <w:rPr>
          <w:sz w:val="16"/>
        </w:rPr>
        <w:t xml:space="preserve"> a final </w:t>
      </w:r>
      <w:r w:rsidRPr="000C5D6B">
        <w:rPr>
          <w:rStyle w:val="StyleUnderline"/>
        </w:rPr>
        <w:t>rescission</w:t>
      </w:r>
      <w:r w:rsidRPr="000C5D6B">
        <w:rPr>
          <w:sz w:val="16"/>
        </w:rPr>
        <w:t xml:space="preserve"> rule </w:t>
      </w:r>
      <w:r w:rsidRPr="000C5D6B">
        <w:rPr>
          <w:rStyle w:val="StyleUnderline"/>
        </w:rPr>
        <w:t>against</w:t>
      </w:r>
      <w:r w:rsidRPr="000C5D6B">
        <w:rPr>
          <w:sz w:val="16"/>
        </w:rPr>
        <w:t xml:space="preserve"> </w:t>
      </w:r>
      <w:r w:rsidRPr="000C5D6B">
        <w:rPr>
          <w:rStyle w:val="Emphasis"/>
        </w:rPr>
        <w:t>legal challenges</w:t>
      </w:r>
      <w:r w:rsidRPr="000C5D6B">
        <w:rPr>
          <w:sz w:val="16"/>
        </w:rPr>
        <w:t xml:space="preserve"> </w:t>
      </w:r>
      <w:r w:rsidRPr="000C5D6B">
        <w:rPr>
          <w:rStyle w:val="StyleUnderline"/>
        </w:rPr>
        <w:t>takes</w:t>
      </w:r>
      <w:r w:rsidRPr="000C5D6B">
        <w:rPr>
          <w:sz w:val="16"/>
        </w:rPr>
        <w:t xml:space="preserve"> </w:t>
      </w:r>
      <w:r w:rsidRPr="000C5D6B">
        <w:rPr>
          <w:rStyle w:val="Emphasis"/>
        </w:rPr>
        <w:t>resources</w:t>
      </w:r>
      <w:r w:rsidRPr="000C5D6B">
        <w:rPr>
          <w:sz w:val="16"/>
        </w:rPr>
        <w:t xml:space="preserve"> </w:t>
      </w:r>
      <w:r w:rsidRPr="000C5D6B">
        <w:rPr>
          <w:rStyle w:val="StyleUnderline"/>
        </w:rPr>
        <w:t>and</w:t>
      </w:r>
      <w:r w:rsidRPr="000C5D6B">
        <w:rPr>
          <w:sz w:val="16"/>
        </w:rPr>
        <w:t xml:space="preserve"> </w:t>
      </w:r>
      <w:r w:rsidRPr="000C5D6B">
        <w:rPr>
          <w:rStyle w:val="Emphasis"/>
        </w:rPr>
        <w:t>time</w:t>
      </w:r>
      <w:r w:rsidRPr="000C5D6B">
        <w:rPr>
          <w:sz w:val="16"/>
        </w:rPr>
        <w:t>. The first Trump administration did not always clear the Administrative Procedure Act’s “reasoned explanation” bar. For example, a federal district court held that the Trump-era BLM’s rescission of the original, Obama-era Waste Prevention Rule was arbitrary and capricious because the Trump BLM failed to fully address its prior factual findings. The Biden administration’s reprise of the Obama-era Waste Prevention Rule was preliminarily enjoined for similar reasons.</w:t>
      </w:r>
    </w:p>
    <w:p w14:paraId="53AA29E9" w14:textId="77777777" w:rsidR="000069C8" w:rsidRPr="00136352" w:rsidRDefault="000069C8" w:rsidP="000069C8">
      <w:pPr>
        <w:rPr>
          <w:sz w:val="16"/>
        </w:rPr>
      </w:pPr>
      <w:r w:rsidRPr="000C5D6B">
        <w:rPr>
          <w:rStyle w:val="StyleUnderline"/>
        </w:rPr>
        <w:t>Even if</w:t>
      </w:r>
      <w:r w:rsidRPr="000C5D6B">
        <w:rPr>
          <w:sz w:val="16"/>
        </w:rPr>
        <w:t xml:space="preserve"> a </w:t>
      </w:r>
      <w:r w:rsidRPr="000C5D6B">
        <w:rPr>
          <w:rStyle w:val="StyleUnderline"/>
        </w:rPr>
        <w:t>rescission</w:t>
      </w:r>
      <w:r w:rsidRPr="000C5D6B">
        <w:rPr>
          <w:sz w:val="16"/>
        </w:rPr>
        <w:t xml:space="preserve"> rulemaking </w:t>
      </w:r>
      <w:r w:rsidRPr="000C5D6B">
        <w:rPr>
          <w:rStyle w:val="Emphasis"/>
        </w:rPr>
        <w:t>survived</w:t>
      </w:r>
      <w:r w:rsidRPr="000C5D6B">
        <w:rPr>
          <w:sz w:val="16"/>
        </w:rPr>
        <w:t xml:space="preserve"> </w:t>
      </w:r>
      <w:r w:rsidRPr="000C5D6B">
        <w:rPr>
          <w:rStyle w:val="StyleUnderline"/>
        </w:rPr>
        <w:t>legal challenges, that action</w:t>
      </w:r>
      <w:r w:rsidRPr="000C5D6B">
        <w:rPr>
          <w:sz w:val="16"/>
        </w:rPr>
        <w:t xml:space="preserve"> </w:t>
      </w:r>
      <w:r w:rsidRPr="000C5D6B">
        <w:rPr>
          <w:rStyle w:val="Emphasis"/>
        </w:rPr>
        <w:t>would not eliminate all mitigation obligations</w:t>
      </w:r>
      <w:r w:rsidRPr="000C5D6B">
        <w:rPr>
          <w:sz w:val="16"/>
        </w:rPr>
        <w:t xml:space="preserve"> for the sector. </w:t>
      </w:r>
      <w:r w:rsidRPr="000C5D6B">
        <w:rPr>
          <w:rStyle w:val="StyleUnderline"/>
        </w:rPr>
        <w:t>New and modified facilities in the production and gathering segments would remain subject to the</w:t>
      </w:r>
      <w:r w:rsidRPr="000C5D6B">
        <w:rPr>
          <w:sz w:val="16"/>
        </w:rPr>
        <w:t xml:space="preserve"> </w:t>
      </w:r>
      <w:r w:rsidRPr="000C5D6B">
        <w:rPr>
          <w:rStyle w:val="Emphasis"/>
        </w:rPr>
        <w:t>NSPS VOC standards</w:t>
      </w:r>
      <w:r w:rsidRPr="000C5D6B">
        <w:rPr>
          <w:sz w:val="16"/>
        </w:rPr>
        <w:t>; for many types of equipment, the requirements are identical to those under the methane standards. Although existing facilities would be initially spared, any existing facilities subsequently “modified” would become subject to the VOC standards. And, of course, as new facilities replaced existing facilities, the new facilities would be subject to the VOC standards.</w:t>
      </w:r>
    </w:p>
    <w:p w14:paraId="4216A1C4" w14:textId="77777777" w:rsidR="000069C8" w:rsidRPr="00136352" w:rsidRDefault="000069C8" w:rsidP="000069C8">
      <w:pPr>
        <w:rPr>
          <w:sz w:val="16"/>
        </w:rPr>
      </w:pPr>
      <w:r w:rsidRPr="00136352">
        <w:rPr>
          <w:sz w:val="16"/>
        </w:rPr>
        <w:t xml:space="preserve">Additionally, </w:t>
      </w:r>
      <w:r w:rsidRPr="006D22D7">
        <w:rPr>
          <w:rStyle w:val="StyleUnderline"/>
          <w:highlight w:val="yellow"/>
        </w:rPr>
        <w:t>there is</w:t>
      </w:r>
      <w:r w:rsidRPr="00136352">
        <w:rPr>
          <w:rStyle w:val="StyleUnderline"/>
        </w:rPr>
        <w:t xml:space="preserve"> the matter of </w:t>
      </w:r>
      <w:r w:rsidRPr="006D22D7">
        <w:rPr>
          <w:rStyle w:val="StyleUnderline"/>
          <w:highlight w:val="yellow"/>
        </w:rPr>
        <w:t>interplay between</w:t>
      </w:r>
      <w:r w:rsidRPr="00136352">
        <w:rPr>
          <w:rStyle w:val="StyleUnderline"/>
        </w:rPr>
        <w:t xml:space="preserve"> the</w:t>
      </w:r>
      <w:r w:rsidRPr="00136352">
        <w:rPr>
          <w:sz w:val="16"/>
        </w:rPr>
        <w:t xml:space="preserve"> </w:t>
      </w:r>
      <w:r w:rsidRPr="006D22D7">
        <w:rPr>
          <w:rStyle w:val="Emphasis"/>
          <w:highlight w:val="yellow"/>
        </w:rPr>
        <w:t>methane rules</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other</w:t>
      </w:r>
      <w:r w:rsidRPr="00136352">
        <w:rPr>
          <w:rStyle w:val="Emphasis"/>
        </w:rPr>
        <w:t xml:space="preserve"> industry-supported </w:t>
      </w:r>
      <w:r w:rsidRPr="006D22D7">
        <w:rPr>
          <w:rStyle w:val="Emphasis"/>
          <w:highlight w:val="yellow"/>
        </w:rPr>
        <w:t>IRA incentive</w:t>
      </w:r>
      <w:r w:rsidRPr="000C5D6B">
        <w:rPr>
          <w:rStyle w:val="StyleUnderline"/>
        </w:rPr>
        <w:t xml:space="preserve"> program</w:t>
      </w:r>
      <w:r w:rsidRPr="006D22D7">
        <w:rPr>
          <w:rStyle w:val="Emphasis"/>
          <w:highlight w:val="yellow"/>
        </w:rPr>
        <w:t>s</w:t>
      </w:r>
      <w:r w:rsidRPr="00136352">
        <w:rPr>
          <w:sz w:val="16"/>
        </w:rPr>
        <w:t>. On January 3, 2025, the Treasury Department and Internal Revenue Service released their final rule for the Section 45V Clean Hydrogen Credit. In it, the agencies stipulated that claimants would need to rely on “background values” for upstream emissions supplied in the Argonne National Laboratory’s 45VH2-GREET model instead of their own measured and reported data if OOOOb/OOOOc and the Subpart W Update Rule is “rescinded, or revised in a manner that reduces the scope, stringency, accuracy, or reliability of emissions reporting” or “if the EPA does not maintain the current requirements of the Super Emitter Program or does not take necessary implementation steps.”</w:t>
      </w:r>
    </w:p>
    <w:p w14:paraId="7948B909" w14:textId="77777777" w:rsidR="000069C8" w:rsidRDefault="000069C8" w:rsidP="000069C8">
      <w:pPr>
        <w:rPr>
          <w:sz w:val="16"/>
        </w:rPr>
      </w:pPr>
      <w:r w:rsidRPr="006D22D7">
        <w:rPr>
          <w:rStyle w:val="StyleUnderline"/>
          <w:highlight w:val="yellow"/>
        </w:rPr>
        <w:t>Thus</w:t>
      </w:r>
      <w:r w:rsidRPr="000C5D6B">
        <w:rPr>
          <w:rStyle w:val="StyleUnderline"/>
          <w:highlight w:val="yellow"/>
        </w:rPr>
        <w:t>, a</w:t>
      </w:r>
      <w:r w:rsidRPr="00136352">
        <w:rPr>
          <w:sz w:val="16"/>
        </w:rPr>
        <w:t xml:space="preserve"> </w:t>
      </w:r>
      <w:r w:rsidRPr="00136352">
        <w:rPr>
          <w:rStyle w:val="Emphasis"/>
        </w:rPr>
        <w:t xml:space="preserve">full </w:t>
      </w:r>
      <w:r w:rsidRPr="006D22D7">
        <w:rPr>
          <w:rStyle w:val="Emphasis"/>
          <w:highlight w:val="yellow"/>
        </w:rPr>
        <w:t>end</w:t>
      </w:r>
      <w:r w:rsidRPr="000C5D6B">
        <w:rPr>
          <w:rStyle w:val="StyleUnderline"/>
          <w:highlight w:val="yellow"/>
        </w:rPr>
        <w:t xml:space="preserve"> </w:t>
      </w:r>
      <w:r w:rsidRPr="006D22D7">
        <w:rPr>
          <w:rStyle w:val="StyleUnderline"/>
          <w:highlight w:val="yellow"/>
        </w:rPr>
        <w:t>to</w:t>
      </w:r>
      <w:r w:rsidRPr="000C5D6B">
        <w:rPr>
          <w:rStyle w:val="StyleUnderline"/>
          <w:highlight w:val="yellow"/>
        </w:rPr>
        <w:t xml:space="preserve"> </w:t>
      </w:r>
      <w:r w:rsidRPr="006D22D7">
        <w:rPr>
          <w:rStyle w:val="Emphasis"/>
          <w:highlight w:val="yellow"/>
        </w:rPr>
        <w:t>methane reg</w:t>
      </w:r>
      <w:r w:rsidRPr="00136352">
        <w:rPr>
          <w:rStyle w:val="Emphasis"/>
        </w:rPr>
        <w:t>ulation</w:t>
      </w:r>
      <w:r w:rsidRPr="006D22D7">
        <w:rPr>
          <w:rStyle w:val="Emphasis"/>
          <w:highlight w:val="yellow"/>
        </w:rPr>
        <w:t>s</w:t>
      </w:r>
      <w:r w:rsidRPr="00136352">
        <w:rPr>
          <w:sz w:val="16"/>
        </w:rPr>
        <w:t xml:space="preserve"> </w:t>
      </w:r>
      <w:r w:rsidRPr="00136352">
        <w:rPr>
          <w:rStyle w:val="StyleUnderline"/>
        </w:rPr>
        <w:t>is</w:t>
      </w:r>
      <w:r w:rsidRPr="00136352">
        <w:rPr>
          <w:sz w:val="16"/>
        </w:rPr>
        <w:t xml:space="preserve"> </w:t>
      </w:r>
      <w:r w:rsidRPr="00136352">
        <w:rPr>
          <w:rStyle w:val="Emphasis"/>
        </w:rPr>
        <w:t>complicated</w:t>
      </w:r>
      <w:r w:rsidRPr="00136352">
        <w:rPr>
          <w:sz w:val="16"/>
        </w:rPr>
        <w:t xml:space="preserve"> </w:t>
      </w:r>
      <w:r w:rsidRPr="00136352">
        <w:rPr>
          <w:rStyle w:val="StyleUnderline"/>
        </w:rPr>
        <w:t xml:space="preserve">and </w:t>
      </w:r>
      <w:r w:rsidRPr="006D22D7">
        <w:rPr>
          <w:rStyle w:val="StyleUnderline"/>
          <w:highlight w:val="yellow"/>
        </w:rPr>
        <w:t>could pose</w:t>
      </w:r>
      <w:r w:rsidRPr="00136352">
        <w:rPr>
          <w:sz w:val="16"/>
        </w:rPr>
        <w:t xml:space="preserve"> </w:t>
      </w:r>
      <w:r w:rsidRPr="00136352">
        <w:rPr>
          <w:rStyle w:val="Emphasis"/>
        </w:rPr>
        <w:t xml:space="preserve">significant </w:t>
      </w:r>
      <w:r w:rsidRPr="006D22D7">
        <w:rPr>
          <w:rStyle w:val="Emphasis"/>
          <w:highlight w:val="yellow"/>
        </w:rPr>
        <w:t>legal, political, and practical risks</w:t>
      </w:r>
      <w:r w:rsidRPr="006D22D7">
        <w:rPr>
          <w:sz w:val="16"/>
          <w:highlight w:val="yellow"/>
        </w:rPr>
        <w:t xml:space="preserve"> </w:t>
      </w:r>
      <w:r w:rsidRPr="006D22D7">
        <w:rPr>
          <w:rStyle w:val="StyleUnderline"/>
          <w:highlight w:val="yellow"/>
        </w:rPr>
        <w:t>for</w:t>
      </w:r>
      <w:r w:rsidRPr="00136352">
        <w:rPr>
          <w:sz w:val="16"/>
        </w:rPr>
        <w:t xml:space="preserve"> the Trump administration and </w:t>
      </w:r>
      <w:r w:rsidRPr="006D22D7">
        <w:rPr>
          <w:rStyle w:val="Emphasis"/>
          <w:highlight w:val="yellow"/>
        </w:rPr>
        <w:t>operators</w:t>
      </w:r>
      <w:r w:rsidRPr="00136352">
        <w:rPr>
          <w:sz w:val="16"/>
        </w:rPr>
        <w:t>.</w:t>
      </w:r>
    </w:p>
    <w:bookmarkEnd w:id="2"/>
    <w:p w14:paraId="75EF907E" w14:textId="61B9A82F" w:rsidR="000069C8" w:rsidRPr="00A657F1" w:rsidRDefault="003163DC" w:rsidP="000069C8">
      <w:pPr>
        <w:pStyle w:val="Heading4"/>
      </w:pPr>
      <w:r>
        <w:t xml:space="preserve">BUT even the </w:t>
      </w:r>
      <w:r>
        <w:rPr>
          <w:u w:val="single"/>
        </w:rPr>
        <w:t>attempt</w:t>
      </w:r>
      <w:r>
        <w:t xml:space="preserve"> collapses </w:t>
      </w:r>
      <w:r w:rsidR="00A657F1">
        <w:t xml:space="preserve">the market for </w:t>
      </w:r>
      <w:r>
        <w:t xml:space="preserve">gas exports </w:t>
      </w:r>
      <w:r>
        <w:rPr>
          <w:u w:val="single"/>
        </w:rPr>
        <w:t>treated</w:t>
      </w:r>
      <w:r>
        <w:t xml:space="preserve"> as a </w:t>
      </w:r>
      <w:r>
        <w:rPr>
          <w:u w:val="single"/>
        </w:rPr>
        <w:t>distinct commodity</w:t>
      </w:r>
      <w:r>
        <w:t xml:space="preserve"> due to an </w:t>
      </w:r>
      <w:r>
        <w:rPr>
          <w:u w:val="single"/>
        </w:rPr>
        <w:t>empirically provable green factor</w:t>
      </w:r>
      <w:r w:rsidR="00A657F1">
        <w:t xml:space="preserve">, also known as </w:t>
      </w:r>
      <w:r w:rsidR="00A657F1">
        <w:rPr>
          <w:u w:val="single"/>
        </w:rPr>
        <w:t>differentiated gas</w:t>
      </w:r>
      <w:r w:rsidR="00A657F1">
        <w:t xml:space="preserve">: </w:t>
      </w:r>
    </w:p>
    <w:p w14:paraId="0287264A" w14:textId="5E1651EB" w:rsidR="000069C8" w:rsidRPr="000A0A61" w:rsidRDefault="000069C8" w:rsidP="000069C8">
      <w:pPr>
        <w:pStyle w:val="Heading4"/>
        <w:rPr>
          <w:u w:val="single"/>
        </w:rPr>
      </w:pPr>
      <w:r>
        <w:t xml:space="preserve">1. CONDUCT---bad industry actors are </w:t>
      </w:r>
      <w:r>
        <w:rPr>
          <w:u w:val="single"/>
        </w:rPr>
        <w:t>treating</w:t>
      </w:r>
      <w:r>
        <w:t xml:space="preserve"> deregulation as a </w:t>
      </w:r>
      <w:r>
        <w:rPr>
          <w:u w:val="single"/>
        </w:rPr>
        <w:t>green light</w:t>
      </w:r>
      <w:r>
        <w:t xml:space="preserve"> to </w:t>
      </w:r>
      <w:r>
        <w:rPr>
          <w:u w:val="single"/>
        </w:rPr>
        <w:t>abandon sustainability</w:t>
      </w:r>
      <w:r w:rsidR="003163DC" w:rsidRPr="003163DC">
        <w:t>.</w:t>
      </w:r>
      <w:r w:rsidR="003163DC">
        <w:rPr>
          <w:u w:val="single"/>
        </w:rPr>
        <w:t xml:space="preserve"> </w:t>
      </w:r>
    </w:p>
    <w:p w14:paraId="15D4A9BF" w14:textId="6A1A8949" w:rsidR="000069C8" w:rsidRDefault="000069C8" w:rsidP="000069C8">
      <w:r>
        <w:t xml:space="preserve">Dan </w:t>
      </w:r>
      <w:r w:rsidRPr="002649C6">
        <w:rPr>
          <w:rStyle w:val="Style13ptBold"/>
        </w:rPr>
        <w:t xml:space="preserve">Romito </w:t>
      </w:r>
      <w:r w:rsidR="00E76658">
        <w:rPr>
          <w:rStyle w:val="Style13ptBold"/>
        </w:rPr>
        <w:t>3/29</w:t>
      </w:r>
      <w:r>
        <w:t>, Managing Director at Pickering Energy Partners, BA from University of Chicago, MBA in Finance from DePaul University, Advisory Board Member for Marquette University's Sustainability Lab, "Please Do Not Throw The ESG Baby Out With The Bath Water: Why The Energy Sector Must Monitor The Independent Voter," Pickering Energy Partners, 03/29/2025, https://www.pickeringenergypartners.com/library/library-please-do-not-throw-the-esg-baby-out-with-the-bath-water-why-the-energy-sector-must-monitor-the-independent-voter</w:t>
      </w:r>
    </w:p>
    <w:p w14:paraId="1A80B518" w14:textId="77777777" w:rsidR="000069C8" w:rsidRPr="003F61A6" w:rsidRDefault="000069C8" w:rsidP="000069C8">
      <w:pPr>
        <w:rPr>
          <w:sz w:val="16"/>
        </w:rPr>
      </w:pPr>
      <w:r w:rsidRPr="003F61A6">
        <w:rPr>
          <w:sz w:val="16"/>
        </w:rPr>
        <w:t xml:space="preserve">The </w:t>
      </w:r>
      <w:r w:rsidRPr="006D22D7">
        <w:rPr>
          <w:rStyle w:val="StyleUnderline"/>
          <w:highlight w:val="yellow"/>
        </w:rPr>
        <w:t>Energy</w:t>
      </w:r>
      <w:r w:rsidRPr="003F61A6">
        <w:rPr>
          <w:sz w:val="16"/>
        </w:rPr>
        <w:t xml:space="preserve"> Sector </w:t>
      </w:r>
      <w:r w:rsidRPr="006D22D7">
        <w:rPr>
          <w:rStyle w:val="StyleUnderline"/>
          <w:highlight w:val="yellow"/>
        </w:rPr>
        <w:t xml:space="preserve">Won </w:t>
      </w:r>
      <w:proofErr w:type="gramStart"/>
      <w:r w:rsidRPr="006D22D7">
        <w:rPr>
          <w:rStyle w:val="StyleUnderline"/>
          <w:highlight w:val="yellow"/>
        </w:rPr>
        <w:t>A</w:t>
      </w:r>
      <w:proofErr w:type="gramEnd"/>
      <w:r w:rsidRPr="003F61A6">
        <w:rPr>
          <w:sz w:val="16"/>
        </w:rPr>
        <w:t xml:space="preserve"> Significant </w:t>
      </w:r>
      <w:r w:rsidRPr="006D22D7">
        <w:rPr>
          <w:rStyle w:val="Emphasis"/>
          <w:highlight w:val="yellow"/>
        </w:rPr>
        <w:t>Battle</w:t>
      </w:r>
      <w:r w:rsidRPr="006D22D7">
        <w:rPr>
          <w:sz w:val="16"/>
          <w:highlight w:val="yellow"/>
        </w:rPr>
        <w:t xml:space="preserve">, </w:t>
      </w:r>
      <w:r w:rsidRPr="006D22D7">
        <w:rPr>
          <w:rStyle w:val="StyleUnderline"/>
          <w:highlight w:val="yellow"/>
        </w:rPr>
        <w:t>But</w:t>
      </w:r>
      <w:r w:rsidRPr="006D22D7">
        <w:rPr>
          <w:sz w:val="16"/>
          <w:highlight w:val="yellow"/>
        </w:rPr>
        <w:t xml:space="preserve"> </w:t>
      </w:r>
      <w:r w:rsidRPr="006D22D7">
        <w:rPr>
          <w:rStyle w:val="Emphasis"/>
          <w:highlight w:val="yellow"/>
        </w:rPr>
        <w:t xml:space="preserve">Not </w:t>
      </w:r>
      <w:proofErr w:type="gramStart"/>
      <w:r w:rsidRPr="006D22D7">
        <w:rPr>
          <w:rStyle w:val="Emphasis"/>
          <w:highlight w:val="yellow"/>
        </w:rPr>
        <w:t>The</w:t>
      </w:r>
      <w:proofErr w:type="gramEnd"/>
      <w:r w:rsidRPr="003F61A6">
        <w:rPr>
          <w:sz w:val="16"/>
        </w:rPr>
        <w:t xml:space="preserve"> Final </w:t>
      </w:r>
      <w:r w:rsidRPr="006D22D7">
        <w:rPr>
          <w:rStyle w:val="Emphasis"/>
          <w:highlight w:val="yellow"/>
        </w:rPr>
        <w:t>War</w:t>
      </w:r>
    </w:p>
    <w:p w14:paraId="56B026BE" w14:textId="77777777" w:rsidR="000069C8" w:rsidRPr="003F61A6" w:rsidRDefault="000069C8" w:rsidP="000069C8">
      <w:pPr>
        <w:rPr>
          <w:sz w:val="16"/>
        </w:rPr>
      </w:pPr>
      <w:r w:rsidRPr="006D22D7">
        <w:rPr>
          <w:rStyle w:val="StyleUnderline"/>
          <w:highlight w:val="yellow"/>
        </w:rPr>
        <w:t>Trump</w:t>
      </w:r>
      <w:r w:rsidRPr="003F61A6">
        <w:rPr>
          <w:rStyle w:val="StyleUnderline"/>
        </w:rPr>
        <w:t xml:space="preserve">’s victory </w:t>
      </w:r>
      <w:r w:rsidRPr="006D22D7">
        <w:rPr>
          <w:rStyle w:val="StyleUnderline"/>
          <w:highlight w:val="yellow"/>
        </w:rPr>
        <w:t>was</w:t>
      </w:r>
      <w:r w:rsidRPr="003F61A6">
        <w:rPr>
          <w:rStyle w:val="StyleUnderline"/>
        </w:rPr>
        <w:t xml:space="preserve"> undoubtedly </w:t>
      </w:r>
      <w:r w:rsidRPr="006D22D7">
        <w:rPr>
          <w:rStyle w:val="StyleUnderline"/>
          <w:highlight w:val="yellow"/>
        </w:rPr>
        <w:t>a</w:t>
      </w:r>
      <w:r w:rsidRPr="003F61A6">
        <w:rPr>
          <w:rStyle w:val="StyleUnderline"/>
        </w:rPr>
        <w:t xml:space="preserve"> significant overall</w:t>
      </w:r>
      <w:r w:rsidRPr="003F61A6">
        <w:rPr>
          <w:sz w:val="16"/>
        </w:rPr>
        <w:t xml:space="preserve"> </w:t>
      </w:r>
      <w:r w:rsidRPr="006D22D7">
        <w:rPr>
          <w:rStyle w:val="Emphasis"/>
          <w:highlight w:val="yellow"/>
        </w:rPr>
        <w:t>win</w:t>
      </w:r>
      <w:r w:rsidRPr="00734239">
        <w:rPr>
          <w:sz w:val="16"/>
        </w:rPr>
        <w:t xml:space="preserve"> </w:t>
      </w:r>
      <w:r w:rsidRPr="00734239">
        <w:rPr>
          <w:rStyle w:val="StyleUnderline"/>
        </w:rPr>
        <w:t>for</w:t>
      </w:r>
      <w:r w:rsidRPr="00734239">
        <w:rPr>
          <w:sz w:val="16"/>
        </w:rPr>
        <w:t xml:space="preserve"> the </w:t>
      </w:r>
      <w:r w:rsidRPr="00734239">
        <w:rPr>
          <w:rStyle w:val="Emphasis"/>
        </w:rPr>
        <w:t>energy</w:t>
      </w:r>
      <w:r w:rsidRPr="00734239">
        <w:rPr>
          <w:sz w:val="16"/>
        </w:rPr>
        <w:t xml:space="preserve"> industry.</w:t>
      </w:r>
      <w:r w:rsidRPr="003F61A6">
        <w:rPr>
          <w:sz w:val="16"/>
        </w:rPr>
        <w:t xml:space="preserve"> </w:t>
      </w:r>
      <w:r w:rsidRPr="006D22D7">
        <w:rPr>
          <w:rStyle w:val="StyleUnderline"/>
          <w:highlight w:val="yellow"/>
        </w:rPr>
        <w:t>However</w:t>
      </w:r>
      <w:r w:rsidRPr="003F61A6">
        <w:rPr>
          <w:sz w:val="16"/>
        </w:rPr>
        <w:t xml:space="preserve">, the industry must be more mindful that </w:t>
      </w:r>
      <w:r w:rsidRPr="003F61A6">
        <w:rPr>
          <w:rStyle w:val="StyleUnderline"/>
        </w:rPr>
        <w:t xml:space="preserve">the administration still faces a substantial </w:t>
      </w:r>
      <w:r w:rsidRPr="003F61A6">
        <w:rPr>
          <w:rStyle w:val="Emphasis"/>
        </w:rPr>
        <w:t>uphill battle</w:t>
      </w:r>
      <w:r w:rsidRPr="003F61A6">
        <w:rPr>
          <w:sz w:val="16"/>
        </w:rPr>
        <w:t xml:space="preserve"> </w:t>
      </w:r>
      <w:r w:rsidRPr="003F61A6">
        <w:rPr>
          <w:rStyle w:val="StyleUnderline"/>
        </w:rPr>
        <w:t xml:space="preserve">and cannot allow an </w:t>
      </w:r>
      <w:r w:rsidRPr="006D22D7">
        <w:rPr>
          <w:rStyle w:val="Emphasis"/>
          <w:highlight w:val="yellow"/>
        </w:rPr>
        <w:t>irrational over-exuberance</w:t>
      </w:r>
      <w:r w:rsidRPr="003F61A6">
        <w:rPr>
          <w:sz w:val="16"/>
        </w:rPr>
        <w:t xml:space="preserve"> </w:t>
      </w:r>
      <w:r w:rsidRPr="00734239">
        <w:rPr>
          <w:rStyle w:val="StyleUnderline"/>
        </w:rPr>
        <w:t>to</w:t>
      </w:r>
      <w:r w:rsidRPr="00734239">
        <w:rPr>
          <w:sz w:val="16"/>
        </w:rPr>
        <w:t xml:space="preserve"> </w:t>
      </w:r>
      <w:r w:rsidRPr="00734239">
        <w:rPr>
          <w:rStyle w:val="Emphasis"/>
        </w:rPr>
        <w:t>emerge</w:t>
      </w:r>
      <w:r w:rsidRPr="00734239">
        <w:rPr>
          <w:sz w:val="16"/>
        </w:rPr>
        <w:t xml:space="preserve"> </w:t>
      </w:r>
      <w:r w:rsidRPr="00734239">
        <w:rPr>
          <w:rStyle w:val="StyleUnderline"/>
        </w:rPr>
        <w:t>and</w:t>
      </w:r>
      <w:r w:rsidRPr="00734239">
        <w:rPr>
          <w:sz w:val="16"/>
        </w:rPr>
        <w:t xml:space="preserve"> </w:t>
      </w:r>
      <w:r w:rsidRPr="006D22D7">
        <w:rPr>
          <w:rStyle w:val="Emphasis"/>
          <w:highlight w:val="yellow"/>
        </w:rPr>
        <w:t>convince the</w:t>
      </w:r>
      <w:r w:rsidRPr="003F61A6">
        <w:rPr>
          <w:rStyle w:val="Emphasis"/>
        </w:rPr>
        <w:t xml:space="preserve"> broader </w:t>
      </w:r>
      <w:r w:rsidRPr="006D22D7">
        <w:rPr>
          <w:rStyle w:val="Emphasis"/>
          <w:highlight w:val="yellow"/>
        </w:rPr>
        <w:t>sector</w:t>
      </w:r>
      <w:r w:rsidRPr="003F61A6">
        <w:rPr>
          <w:sz w:val="16"/>
        </w:rPr>
        <w:t xml:space="preserve"> </w:t>
      </w:r>
      <w:r w:rsidRPr="003F61A6">
        <w:rPr>
          <w:rStyle w:val="StyleUnderline"/>
        </w:rPr>
        <w:t>that</w:t>
      </w:r>
      <w:r w:rsidRPr="003F61A6">
        <w:rPr>
          <w:sz w:val="16"/>
        </w:rPr>
        <w:t xml:space="preserve"> </w:t>
      </w:r>
      <w:r w:rsidRPr="006D22D7">
        <w:rPr>
          <w:rStyle w:val="Emphasis"/>
          <w:highlight w:val="yellow"/>
        </w:rPr>
        <w:t>sustainability no longer matters</w:t>
      </w:r>
      <w:r w:rsidRPr="003F61A6">
        <w:rPr>
          <w:sz w:val="16"/>
        </w:rPr>
        <w:t xml:space="preserve">. </w:t>
      </w:r>
      <w:r w:rsidRPr="00734239">
        <w:rPr>
          <w:rStyle w:val="StyleUnderline"/>
        </w:rPr>
        <w:t xml:space="preserve">Utilizing the current short-term political landscape to justify </w:t>
      </w:r>
      <w:r w:rsidRPr="00734239">
        <w:rPr>
          <w:rStyle w:val="Emphasis"/>
        </w:rPr>
        <w:t>discontinuing</w:t>
      </w:r>
      <w:r w:rsidRPr="00734239">
        <w:rPr>
          <w:sz w:val="16"/>
        </w:rPr>
        <w:t xml:space="preserve"> material </w:t>
      </w:r>
      <w:r w:rsidRPr="00734239">
        <w:rPr>
          <w:rStyle w:val="Emphasis"/>
        </w:rPr>
        <w:t>sustainability-related directives</w:t>
      </w:r>
      <w:r w:rsidRPr="00734239">
        <w:rPr>
          <w:sz w:val="16"/>
        </w:rPr>
        <w:t xml:space="preserve"> </w:t>
      </w:r>
      <w:r w:rsidRPr="00734239">
        <w:rPr>
          <w:rStyle w:val="StyleUnderline"/>
        </w:rPr>
        <w:t>is</w:t>
      </w:r>
      <w:r w:rsidRPr="00734239">
        <w:rPr>
          <w:sz w:val="16"/>
        </w:rPr>
        <w:t xml:space="preserve"> a</w:t>
      </w:r>
      <w:r w:rsidRPr="003F61A6">
        <w:rPr>
          <w:sz w:val="16"/>
        </w:rPr>
        <w:t xml:space="preserve"> </w:t>
      </w:r>
      <w:r w:rsidRPr="006D22D7">
        <w:rPr>
          <w:rStyle w:val="Emphasis"/>
          <w:highlight w:val="yellow"/>
        </w:rPr>
        <w:t>dangerous</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short-sighted</w:t>
      </w:r>
      <w:r w:rsidRPr="003F61A6">
        <w:rPr>
          <w:sz w:val="16"/>
        </w:rPr>
        <w:t xml:space="preserve"> road that will only lead to more significant problems in the future.</w:t>
      </w:r>
    </w:p>
    <w:p w14:paraId="3ECB3CBC" w14:textId="77777777" w:rsidR="000069C8" w:rsidRPr="003F61A6" w:rsidRDefault="000069C8" w:rsidP="000069C8">
      <w:pPr>
        <w:rPr>
          <w:sz w:val="16"/>
        </w:rPr>
      </w:pPr>
      <w:r w:rsidRPr="00734239">
        <w:rPr>
          <w:sz w:val="16"/>
        </w:rPr>
        <w:t xml:space="preserve">While the industry should certainly be more optimistic about its future than four years ago, we must also remain cautious not to allow that optimism to encourage us to make foolish and short-sighted decisions. </w:t>
      </w:r>
      <w:r w:rsidRPr="00734239">
        <w:rPr>
          <w:rStyle w:val="Emphasis"/>
        </w:rPr>
        <w:t>Regulatory</w:t>
      </w:r>
      <w:r w:rsidRPr="00734239">
        <w:rPr>
          <w:sz w:val="16"/>
        </w:rPr>
        <w:t xml:space="preserve"> reform, material </w:t>
      </w:r>
      <w:r w:rsidRPr="00734239">
        <w:rPr>
          <w:rStyle w:val="Emphasis"/>
        </w:rPr>
        <w:t>sustainability</w:t>
      </w:r>
      <w:r w:rsidRPr="00734239">
        <w:rPr>
          <w:sz w:val="16"/>
        </w:rPr>
        <w:t xml:space="preserve"> considerations </w:t>
      </w:r>
      <w:r w:rsidRPr="00734239">
        <w:rPr>
          <w:rStyle w:val="StyleUnderline"/>
        </w:rPr>
        <w:t xml:space="preserve">and the </w:t>
      </w:r>
      <w:r w:rsidRPr="00734239">
        <w:rPr>
          <w:rStyle w:val="Emphasis"/>
        </w:rPr>
        <w:t>ghosts</w:t>
      </w:r>
      <w:r w:rsidRPr="00734239">
        <w:rPr>
          <w:sz w:val="16"/>
        </w:rPr>
        <w:t xml:space="preserve"> </w:t>
      </w:r>
      <w:r w:rsidRPr="00734239">
        <w:rPr>
          <w:rStyle w:val="StyleUnderline"/>
        </w:rPr>
        <w:t>that</w:t>
      </w:r>
      <w:r w:rsidRPr="00734239">
        <w:rPr>
          <w:sz w:val="16"/>
        </w:rPr>
        <w:t xml:space="preserve"> once </w:t>
      </w:r>
      <w:r w:rsidRPr="00734239">
        <w:rPr>
          <w:rStyle w:val="Emphasis"/>
        </w:rPr>
        <w:t>haunt</w:t>
      </w:r>
      <w:r w:rsidRPr="00734239">
        <w:rPr>
          <w:sz w:val="16"/>
        </w:rPr>
        <w:t xml:space="preserve">ed the legacy </w:t>
      </w:r>
      <w:r w:rsidRPr="00734239">
        <w:rPr>
          <w:rStyle w:val="Emphasis"/>
        </w:rPr>
        <w:t>ESG</w:t>
      </w:r>
      <w:r w:rsidRPr="00734239">
        <w:rPr>
          <w:sz w:val="16"/>
        </w:rPr>
        <w:t xml:space="preserve"> landscape </w:t>
      </w:r>
      <w:r w:rsidRPr="00734239">
        <w:rPr>
          <w:rStyle w:val="StyleUnderline"/>
        </w:rPr>
        <w:t>should</w:t>
      </w:r>
      <w:r w:rsidRPr="00734239">
        <w:rPr>
          <w:sz w:val="16"/>
        </w:rPr>
        <w:t xml:space="preserve"> </w:t>
      </w:r>
      <w:r w:rsidRPr="00734239">
        <w:rPr>
          <w:rStyle w:val="Emphasis"/>
        </w:rPr>
        <w:t>not be conflated</w:t>
      </w:r>
      <w:r w:rsidRPr="00734239">
        <w:rPr>
          <w:sz w:val="16"/>
        </w:rPr>
        <w:t xml:space="preserve">. A significant proportion of </w:t>
      </w:r>
      <w:r w:rsidRPr="00734239">
        <w:rPr>
          <w:rStyle w:val="StyleUnderline"/>
        </w:rPr>
        <w:t>the</w:t>
      </w:r>
      <w:r w:rsidRPr="00734239">
        <w:rPr>
          <w:sz w:val="16"/>
        </w:rPr>
        <w:t xml:space="preserve"> “</w:t>
      </w:r>
      <w:r w:rsidRPr="00734239">
        <w:rPr>
          <w:rStyle w:val="Emphasis"/>
        </w:rPr>
        <w:t>noise</w:t>
      </w:r>
      <w:r w:rsidRPr="00734239">
        <w:rPr>
          <w:sz w:val="16"/>
        </w:rPr>
        <w:t xml:space="preserve">” </w:t>
      </w:r>
      <w:r w:rsidRPr="00734239">
        <w:rPr>
          <w:rStyle w:val="StyleUnderline"/>
        </w:rPr>
        <w:t>that</w:t>
      </w:r>
      <w:r w:rsidRPr="00734239">
        <w:rPr>
          <w:sz w:val="16"/>
        </w:rPr>
        <w:t xml:space="preserve"> once </w:t>
      </w:r>
      <w:r w:rsidRPr="00734239">
        <w:rPr>
          <w:rStyle w:val="StyleUnderline"/>
        </w:rPr>
        <w:t>plagued</w:t>
      </w:r>
      <w:r w:rsidRPr="00734239">
        <w:rPr>
          <w:sz w:val="16"/>
        </w:rPr>
        <w:t xml:space="preserve"> the legacy </w:t>
      </w:r>
      <w:r w:rsidRPr="00734239">
        <w:rPr>
          <w:rStyle w:val="StyleUnderline"/>
        </w:rPr>
        <w:t>ESG</w:t>
      </w:r>
      <w:r w:rsidRPr="00734239">
        <w:rPr>
          <w:sz w:val="16"/>
        </w:rPr>
        <w:t xml:space="preserve"> landscape </w:t>
      </w:r>
      <w:r w:rsidRPr="00734239">
        <w:rPr>
          <w:rStyle w:val="StyleUnderline"/>
        </w:rPr>
        <w:t>has</w:t>
      </w:r>
      <w:r w:rsidRPr="00734239">
        <w:rPr>
          <w:sz w:val="16"/>
        </w:rPr>
        <w:t xml:space="preserve"> thankfully </w:t>
      </w:r>
      <w:r w:rsidRPr="00734239">
        <w:rPr>
          <w:rStyle w:val="StyleUnderline"/>
        </w:rPr>
        <w:t>been filtered out</w:t>
      </w:r>
      <w:r w:rsidRPr="00734239">
        <w:rPr>
          <w:sz w:val="16"/>
        </w:rPr>
        <w:t xml:space="preserve"> of the picture. </w:t>
      </w:r>
      <w:r w:rsidRPr="00734239">
        <w:rPr>
          <w:rStyle w:val="StyleUnderline"/>
        </w:rPr>
        <w:t>However</w:t>
      </w:r>
      <w:r w:rsidRPr="003F61A6">
        <w:rPr>
          <w:sz w:val="16"/>
        </w:rPr>
        <w:t xml:space="preserve">, </w:t>
      </w:r>
      <w:r w:rsidRPr="00734239">
        <w:rPr>
          <w:rStyle w:val="Emphasis"/>
        </w:rPr>
        <w:t xml:space="preserve">material </w:t>
      </w:r>
      <w:r w:rsidRPr="006D22D7">
        <w:rPr>
          <w:rStyle w:val="Emphasis"/>
          <w:highlight w:val="yellow"/>
        </w:rPr>
        <w:t>sustainability</w:t>
      </w:r>
      <w:r w:rsidRPr="003F61A6">
        <w:rPr>
          <w:sz w:val="16"/>
        </w:rPr>
        <w:t xml:space="preserve">-related </w:t>
      </w:r>
      <w:r w:rsidRPr="006D22D7">
        <w:rPr>
          <w:rStyle w:val="Emphasis"/>
          <w:highlight w:val="yellow"/>
        </w:rPr>
        <w:t>considerations</w:t>
      </w:r>
      <w:r w:rsidRPr="006D22D7">
        <w:rPr>
          <w:sz w:val="16"/>
          <w:highlight w:val="yellow"/>
        </w:rPr>
        <w:t xml:space="preserve"> </w:t>
      </w:r>
      <w:r w:rsidRPr="006D22D7">
        <w:rPr>
          <w:rStyle w:val="StyleUnderline"/>
          <w:highlight w:val="yellow"/>
        </w:rPr>
        <w:t xml:space="preserve">that impact </w:t>
      </w:r>
      <w:r w:rsidRPr="006D22D7">
        <w:rPr>
          <w:rStyle w:val="Emphasis"/>
          <w:highlight w:val="yellow"/>
        </w:rPr>
        <w:t>long-term valuation</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commercial relationships</w:t>
      </w:r>
      <w:r w:rsidRPr="006D22D7">
        <w:rPr>
          <w:sz w:val="16"/>
          <w:highlight w:val="yellow"/>
        </w:rPr>
        <w:t xml:space="preserve"> </w:t>
      </w:r>
      <w:r w:rsidRPr="006D22D7">
        <w:rPr>
          <w:rStyle w:val="Emphasis"/>
          <w:highlight w:val="yellow"/>
        </w:rPr>
        <w:t>still matter</w:t>
      </w:r>
      <w:r w:rsidRPr="003F61A6">
        <w:rPr>
          <w:sz w:val="16"/>
        </w:rPr>
        <w:t xml:space="preserve">, </w:t>
      </w:r>
      <w:r w:rsidRPr="003F61A6">
        <w:rPr>
          <w:rStyle w:val="StyleUnderline"/>
        </w:rPr>
        <w:t>and the</w:t>
      </w:r>
      <w:r w:rsidRPr="003F61A6">
        <w:rPr>
          <w:sz w:val="16"/>
        </w:rPr>
        <w:t xml:space="preserve"> </w:t>
      </w:r>
      <w:r w:rsidRPr="003F61A6">
        <w:rPr>
          <w:rStyle w:val="Emphasis"/>
        </w:rPr>
        <w:t>demand</w:t>
      </w:r>
      <w:r w:rsidRPr="003F61A6">
        <w:rPr>
          <w:sz w:val="16"/>
        </w:rPr>
        <w:t xml:space="preserve"> </w:t>
      </w:r>
      <w:r w:rsidRPr="003F61A6">
        <w:rPr>
          <w:rStyle w:val="StyleUnderline"/>
        </w:rPr>
        <w:t>for</w:t>
      </w:r>
      <w:r w:rsidRPr="003F61A6">
        <w:rPr>
          <w:sz w:val="16"/>
        </w:rPr>
        <w:t xml:space="preserve"> </w:t>
      </w:r>
      <w:r w:rsidRPr="003F61A6">
        <w:rPr>
          <w:rStyle w:val="Emphasis"/>
        </w:rPr>
        <w:t>it</w:t>
      </w:r>
      <w:r w:rsidRPr="003F61A6">
        <w:rPr>
          <w:sz w:val="16"/>
        </w:rPr>
        <w:t xml:space="preserve">s corresponding data points </w:t>
      </w:r>
      <w:r w:rsidRPr="003F61A6">
        <w:rPr>
          <w:rStyle w:val="StyleUnderline"/>
        </w:rPr>
        <w:t>has</w:t>
      </w:r>
      <w:r w:rsidRPr="003F61A6">
        <w:rPr>
          <w:sz w:val="16"/>
        </w:rPr>
        <w:t xml:space="preserve"> </w:t>
      </w:r>
      <w:r w:rsidRPr="003F61A6">
        <w:rPr>
          <w:rStyle w:val="Emphasis"/>
        </w:rPr>
        <w:t>not waned</w:t>
      </w:r>
      <w:r w:rsidRPr="003F61A6">
        <w:rPr>
          <w:sz w:val="16"/>
        </w:rPr>
        <w:t>. If anything, the market has been conditioned to have access to them, so immediately halting such practices seems unfounded and foolish.</w:t>
      </w:r>
    </w:p>
    <w:p w14:paraId="15E5DFDA" w14:textId="77777777" w:rsidR="000069C8" w:rsidRPr="003F61A6" w:rsidRDefault="000069C8" w:rsidP="000069C8">
      <w:pPr>
        <w:rPr>
          <w:sz w:val="16"/>
        </w:rPr>
      </w:pPr>
      <w:r w:rsidRPr="003F61A6">
        <w:rPr>
          <w:sz w:val="16"/>
        </w:rPr>
        <w:t xml:space="preserve">Thankfully, the </w:t>
      </w:r>
      <w:r w:rsidRPr="00BB266C">
        <w:rPr>
          <w:rStyle w:val="StyleUnderline"/>
        </w:rPr>
        <w:t>Trump</w:t>
      </w:r>
      <w:r w:rsidRPr="003F61A6">
        <w:rPr>
          <w:sz w:val="16"/>
        </w:rPr>
        <w:t xml:space="preserve"> Administration has put forward an incredibly sensible and pragmatic energy plan, and they have all the right people in the right seats. For now, things are clearly looking up, however, the industry must be a little more mindful that these proposed </w:t>
      </w:r>
      <w:r w:rsidRPr="00BB266C">
        <w:rPr>
          <w:rStyle w:val="Emphasis"/>
        </w:rPr>
        <w:t>directives</w:t>
      </w:r>
      <w:r w:rsidRPr="00BB266C">
        <w:rPr>
          <w:sz w:val="16"/>
        </w:rPr>
        <w:t xml:space="preserve"> </w:t>
      </w:r>
      <w:r w:rsidRPr="00BB266C">
        <w:rPr>
          <w:rStyle w:val="StyleUnderline"/>
        </w:rPr>
        <w:t>are</w:t>
      </w:r>
      <w:r w:rsidRPr="00BB266C">
        <w:rPr>
          <w:sz w:val="16"/>
        </w:rPr>
        <w:t xml:space="preserve"> </w:t>
      </w:r>
      <w:r w:rsidRPr="00BB266C">
        <w:rPr>
          <w:rStyle w:val="Emphasis"/>
        </w:rPr>
        <w:t>not</w:t>
      </w:r>
      <w:r w:rsidRPr="003F61A6">
        <w:rPr>
          <w:sz w:val="16"/>
        </w:rPr>
        <w:t xml:space="preserve"> necessarily </w:t>
      </w:r>
      <w:r w:rsidRPr="00BB266C">
        <w:rPr>
          <w:rStyle w:val="StyleUnderline"/>
        </w:rPr>
        <w:t>a</w:t>
      </w:r>
      <w:r w:rsidRPr="00BB266C">
        <w:rPr>
          <w:sz w:val="16"/>
        </w:rPr>
        <w:t xml:space="preserve"> </w:t>
      </w:r>
      <w:r w:rsidRPr="00BB266C">
        <w:rPr>
          <w:rStyle w:val="Emphasis"/>
        </w:rPr>
        <w:t>lock</w:t>
      </w:r>
      <w:r w:rsidRPr="003F61A6">
        <w:rPr>
          <w:sz w:val="16"/>
        </w:rPr>
        <w:t xml:space="preserve"> </w:t>
      </w:r>
      <w:r w:rsidRPr="003F61A6">
        <w:rPr>
          <w:rStyle w:val="StyleUnderline"/>
        </w:rPr>
        <w:t>to</w:t>
      </w:r>
      <w:r w:rsidRPr="003F61A6">
        <w:rPr>
          <w:sz w:val="16"/>
        </w:rPr>
        <w:t xml:space="preserve"> </w:t>
      </w:r>
      <w:r w:rsidRPr="003F61A6">
        <w:rPr>
          <w:rStyle w:val="Emphasis"/>
        </w:rPr>
        <w:t>remain</w:t>
      </w:r>
      <w:r w:rsidRPr="003F61A6">
        <w:rPr>
          <w:sz w:val="16"/>
        </w:rPr>
        <w:t xml:space="preserve"> permanently in place. </w:t>
      </w:r>
      <w:r w:rsidRPr="003F61A6">
        <w:rPr>
          <w:rStyle w:val="StyleUnderline"/>
        </w:rPr>
        <w:t>In fact, there is a significant chance that his stated directives could</w:t>
      </w:r>
      <w:r w:rsidRPr="003F61A6">
        <w:rPr>
          <w:sz w:val="16"/>
        </w:rPr>
        <w:t xml:space="preserve">, unfortunately, </w:t>
      </w:r>
      <w:r w:rsidRPr="003F61A6">
        <w:rPr>
          <w:rStyle w:val="StyleUnderline"/>
        </w:rPr>
        <w:t>get</w:t>
      </w:r>
      <w:r w:rsidRPr="003F61A6">
        <w:rPr>
          <w:sz w:val="16"/>
        </w:rPr>
        <w:t xml:space="preserve"> </w:t>
      </w:r>
      <w:r w:rsidRPr="003F61A6">
        <w:rPr>
          <w:rStyle w:val="Emphasis"/>
        </w:rPr>
        <w:t>derailed</w:t>
      </w:r>
      <w:r w:rsidRPr="003F61A6">
        <w:rPr>
          <w:sz w:val="16"/>
        </w:rPr>
        <w:t xml:space="preserve"> </w:t>
      </w:r>
      <w:r w:rsidRPr="003F61A6">
        <w:rPr>
          <w:rStyle w:val="StyleUnderline"/>
        </w:rPr>
        <w:t xml:space="preserve">if we remain </w:t>
      </w:r>
      <w:r w:rsidRPr="003F61A6">
        <w:rPr>
          <w:rStyle w:val="Emphasis"/>
        </w:rPr>
        <w:t>objective</w:t>
      </w:r>
      <w:r w:rsidRPr="003F61A6">
        <w:rPr>
          <w:sz w:val="16"/>
        </w:rPr>
        <w:t xml:space="preserve"> </w:t>
      </w:r>
      <w:r w:rsidRPr="003F61A6">
        <w:rPr>
          <w:rStyle w:val="StyleUnderline"/>
        </w:rPr>
        <w:t>in assessing</w:t>
      </w:r>
      <w:r w:rsidRPr="003F61A6">
        <w:rPr>
          <w:sz w:val="16"/>
        </w:rPr>
        <w:t xml:space="preserve"> the behavioral tendencies of the independent voter. We must remind ourselves that Trump’s administration is working against the clock with </w:t>
      </w:r>
      <w:r w:rsidRPr="003F61A6">
        <w:rPr>
          <w:rStyle w:val="Emphasis"/>
        </w:rPr>
        <w:t>independent voters</w:t>
      </w:r>
      <w:r w:rsidRPr="003F61A6">
        <w:rPr>
          <w:sz w:val="16"/>
        </w:rPr>
        <w:t xml:space="preserve"> since they display incredibly impatient and unreliable tendencies.</w:t>
      </w:r>
    </w:p>
    <w:p w14:paraId="2EC962B9" w14:textId="77777777" w:rsidR="000069C8" w:rsidRPr="003F61A6" w:rsidRDefault="000069C8" w:rsidP="000069C8">
      <w:pPr>
        <w:rPr>
          <w:sz w:val="16"/>
        </w:rPr>
      </w:pPr>
      <w:r w:rsidRPr="003F61A6">
        <w:rPr>
          <w:sz w:val="16"/>
        </w:rPr>
        <w:t xml:space="preserve">To be very clear, I personally didn’t think twice about voting for Trump. I think the team he has assembled has excellent potential to accomplish remarkable things – if afforded the necessary time by independent voters to do so. I am rooting for the lasting impact of his administration’s proposed agenda. However, </w:t>
      </w:r>
      <w:r w:rsidRPr="003F61A6">
        <w:rPr>
          <w:rStyle w:val="StyleUnderline"/>
        </w:rPr>
        <w:t xml:space="preserve">a rising percentage of </w:t>
      </w:r>
      <w:r w:rsidRPr="006D22D7">
        <w:rPr>
          <w:rStyle w:val="StyleUnderline"/>
          <w:highlight w:val="yellow"/>
        </w:rPr>
        <w:t>the</w:t>
      </w:r>
      <w:r w:rsidRPr="003F61A6">
        <w:rPr>
          <w:rStyle w:val="StyleUnderline"/>
        </w:rPr>
        <w:t xml:space="preserve"> energy </w:t>
      </w:r>
      <w:r w:rsidRPr="006D22D7">
        <w:rPr>
          <w:rStyle w:val="StyleUnderline"/>
          <w:highlight w:val="yellow"/>
        </w:rPr>
        <w:t xml:space="preserve">sector is </w:t>
      </w:r>
      <w:r w:rsidRPr="006D22D7">
        <w:rPr>
          <w:rStyle w:val="Emphasis"/>
          <w:highlight w:val="yellow"/>
        </w:rPr>
        <w:t>overcorrecting</w:t>
      </w:r>
      <w:r w:rsidRPr="003F61A6">
        <w:rPr>
          <w:sz w:val="16"/>
        </w:rPr>
        <w:t xml:space="preserve"> </w:t>
      </w:r>
      <w:r w:rsidRPr="003F61A6">
        <w:rPr>
          <w:rStyle w:val="StyleUnderline"/>
        </w:rPr>
        <w:t>its focus on</w:t>
      </w:r>
      <w:r w:rsidRPr="003F61A6">
        <w:rPr>
          <w:sz w:val="16"/>
        </w:rPr>
        <w:t xml:space="preserve"> material </w:t>
      </w:r>
      <w:r w:rsidRPr="003F61A6">
        <w:rPr>
          <w:rStyle w:val="StyleUnderline"/>
        </w:rPr>
        <w:t>sustainability</w:t>
      </w:r>
      <w:r w:rsidRPr="003F61A6">
        <w:rPr>
          <w:sz w:val="16"/>
        </w:rPr>
        <w:t xml:space="preserve">-related considerations </w:t>
      </w:r>
      <w:r w:rsidRPr="006D22D7">
        <w:rPr>
          <w:rStyle w:val="StyleUnderline"/>
          <w:highlight w:val="yellow"/>
        </w:rPr>
        <w:t xml:space="preserve">since it feels </w:t>
      </w:r>
      <w:r w:rsidRPr="006D22D7">
        <w:rPr>
          <w:rStyle w:val="Emphasis"/>
          <w:highlight w:val="yellow"/>
        </w:rPr>
        <w:t>Trump</w:t>
      </w:r>
      <w:r w:rsidRPr="006D22D7">
        <w:rPr>
          <w:sz w:val="16"/>
          <w:highlight w:val="yellow"/>
        </w:rPr>
        <w:t xml:space="preserve"> </w:t>
      </w:r>
      <w:r w:rsidRPr="006D22D7">
        <w:rPr>
          <w:rStyle w:val="StyleUnderline"/>
          <w:highlight w:val="yellow"/>
        </w:rPr>
        <w:t>will</w:t>
      </w:r>
      <w:r w:rsidRPr="006D22D7">
        <w:rPr>
          <w:sz w:val="16"/>
          <w:highlight w:val="yellow"/>
        </w:rPr>
        <w:t xml:space="preserve"> </w:t>
      </w:r>
      <w:r w:rsidRPr="006D22D7">
        <w:rPr>
          <w:rStyle w:val="Emphasis"/>
          <w:highlight w:val="yellow"/>
        </w:rPr>
        <w:t>wipe the</w:t>
      </w:r>
      <w:r w:rsidRPr="003F61A6">
        <w:rPr>
          <w:rStyle w:val="Emphasis"/>
        </w:rPr>
        <w:t xml:space="preserve"> entire </w:t>
      </w:r>
      <w:r w:rsidRPr="006D22D7">
        <w:rPr>
          <w:rStyle w:val="Emphasis"/>
          <w:highlight w:val="yellow"/>
        </w:rPr>
        <w:t>slate</w:t>
      </w:r>
      <w:r w:rsidRPr="003F61A6">
        <w:rPr>
          <w:rStyle w:val="Emphasis"/>
        </w:rPr>
        <w:t xml:space="preserve"> clean</w:t>
      </w:r>
      <w:r w:rsidRPr="003F61A6">
        <w:rPr>
          <w:sz w:val="16"/>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anything</w:t>
      </w:r>
      <w:r w:rsidRPr="006D22D7">
        <w:rPr>
          <w:sz w:val="16"/>
          <w:highlight w:val="yellow"/>
        </w:rPr>
        <w:t xml:space="preserve"> </w:t>
      </w:r>
      <w:r w:rsidRPr="006D22D7">
        <w:rPr>
          <w:rStyle w:val="StyleUnderline"/>
          <w:highlight w:val="yellow"/>
        </w:rPr>
        <w:t>that</w:t>
      </w:r>
      <w:r w:rsidRPr="003F61A6">
        <w:rPr>
          <w:sz w:val="16"/>
        </w:rPr>
        <w:t xml:space="preserve"> </w:t>
      </w:r>
      <w:r w:rsidRPr="003F61A6">
        <w:rPr>
          <w:rStyle w:val="Emphasis"/>
        </w:rPr>
        <w:t xml:space="preserve">remotely </w:t>
      </w:r>
      <w:r w:rsidRPr="006D22D7">
        <w:rPr>
          <w:rStyle w:val="Emphasis"/>
          <w:highlight w:val="yellow"/>
        </w:rPr>
        <w:t>smells like sustainability</w:t>
      </w:r>
      <w:r w:rsidRPr="003F61A6">
        <w:rPr>
          <w:sz w:val="16"/>
        </w:rPr>
        <w:t xml:space="preserve">. If the industry is not careful, </w:t>
      </w:r>
      <w:r w:rsidRPr="00BB266C">
        <w:rPr>
          <w:rStyle w:val="StyleUnderline"/>
        </w:rPr>
        <w:t>taking such an opportunity</w:t>
      </w:r>
      <w:r w:rsidRPr="003F61A6">
        <w:rPr>
          <w:rStyle w:val="StyleUnderline"/>
        </w:rPr>
        <w:t xml:space="preserve"> for granted could </w:t>
      </w:r>
      <w:r w:rsidRPr="003F61A6">
        <w:rPr>
          <w:rStyle w:val="Emphasis"/>
        </w:rPr>
        <w:t>come back to haunt them</w:t>
      </w:r>
      <w:r w:rsidRPr="003F61A6">
        <w:rPr>
          <w:sz w:val="16"/>
        </w:rPr>
        <w:t>.</w:t>
      </w:r>
    </w:p>
    <w:p w14:paraId="7EDD1358" w14:textId="77777777" w:rsidR="000069C8" w:rsidRPr="003F61A6" w:rsidRDefault="000069C8" w:rsidP="000069C8">
      <w:pPr>
        <w:rPr>
          <w:sz w:val="16"/>
        </w:rPr>
      </w:pPr>
      <w:r w:rsidRPr="003F61A6">
        <w:rPr>
          <w:sz w:val="16"/>
        </w:rPr>
        <w:t xml:space="preserve">Objectively, Trump’s vulnerability centers on having an extremely narrow margin for error and working within a brief window of time. Ironically, the recent polling of the Democrats is so low that it opens the door for a viable opponent to quickly and easily emerge. </w:t>
      </w:r>
      <w:r w:rsidRPr="003F61A6">
        <w:rPr>
          <w:rStyle w:val="StyleUnderline"/>
        </w:rPr>
        <w:t xml:space="preserve">Statistically speaking, it cannot get much worse for Democrats, so the industry must be cognizant that the probability of them slightly </w:t>
      </w:r>
      <w:r w:rsidRPr="003F61A6">
        <w:rPr>
          <w:rStyle w:val="Emphasis"/>
        </w:rPr>
        <w:t>improving</w:t>
      </w:r>
      <w:r w:rsidRPr="003F61A6">
        <w:rPr>
          <w:rStyle w:val="StyleUnderline"/>
        </w:rPr>
        <w:t xml:space="preserve"> among influential voters, namely independents, </w:t>
      </w:r>
      <w:r w:rsidRPr="003F61A6">
        <w:rPr>
          <w:rStyle w:val="Emphasis"/>
        </w:rPr>
        <w:t>outweighs</w:t>
      </w:r>
      <w:r w:rsidRPr="003F61A6">
        <w:rPr>
          <w:rStyle w:val="StyleUnderline"/>
        </w:rPr>
        <w:t xml:space="preserve"> the likelihood of them </w:t>
      </w:r>
      <w:r w:rsidRPr="003F61A6">
        <w:rPr>
          <w:rStyle w:val="Emphasis"/>
        </w:rPr>
        <w:t>worsening</w:t>
      </w:r>
      <w:r w:rsidRPr="003F61A6">
        <w:rPr>
          <w:rStyle w:val="StyleUnderline"/>
        </w:rPr>
        <w:t>.</w:t>
      </w:r>
    </w:p>
    <w:p w14:paraId="023C0365" w14:textId="77777777" w:rsidR="000069C8" w:rsidRPr="003F61A6" w:rsidRDefault="000069C8" w:rsidP="000069C8">
      <w:pPr>
        <w:rPr>
          <w:sz w:val="16"/>
        </w:rPr>
      </w:pPr>
      <w:r w:rsidRPr="00734239">
        <w:rPr>
          <w:sz w:val="16"/>
        </w:rPr>
        <w:t xml:space="preserve">We feel </w:t>
      </w:r>
      <w:r w:rsidRPr="00734239">
        <w:rPr>
          <w:rStyle w:val="StyleUnderline"/>
        </w:rPr>
        <w:t xml:space="preserve">the energy sector </w:t>
      </w:r>
      <w:r w:rsidRPr="00734239">
        <w:rPr>
          <w:rStyle w:val="Emphasis"/>
        </w:rPr>
        <w:t xml:space="preserve">underappreciates </w:t>
      </w:r>
      <w:r w:rsidRPr="00734239">
        <w:rPr>
          <w:rStyle w:val="Emphasis"/>
          <w:highlight w:val="yellow"/>
        </w:rPr>
        <w:t>this</w:t>
      </w:r>
      <w:r w:rsidRPr="00BB266C">
        <w:rPr>
          <w:rStyle w:val="Emphasis"/>
        </w:rPr>
        <w:t xml:space="preserve"> dynamic</w:t>
      </w:r>
      <w:r w:rsidRPr="00BB266C">
        <w:rPr>
          <w:sz w:val="16"/>
        </w:rPr>
        <w:t xml:space="preserve"> </w:t>
      </w:r>
      <w:r w:rsidRPr="00734239">
        <w:rPr>
          <w:rStyle w:val="StyleUnderline"/>
        </w:rPr>
        <w:t>and</w:t>
      </w:r>
      <w:r w:rsidRPr="00734239">
        <w:rPr>
          <w:sz w:val="16"/>
        </w:rPr>
        <w:t xml:space="preserve"> </w:t>
      </w:r>
      <w:r w:rsidRPr="006D22D7">
        <w:rPr>
          <w:rStyle w:val="Emphasis"/>
          <w:highlight w:val="yellow"/>
        </w:rPr>
        <w:t>underestimates</w:t>
      </w:r>
      <w:r w:rsidRPr="00BB266C">
        <w:rPr>
          <w:rStyle w:val="Emphasis"/>
        </w:rPr>
        <w:t xml:space="preserve"> its probability</w:t>
      </w:r>
      <w:r w:rsidRPr="00BB266C">
        <w:rPr>
          <w:sz w:val="16"/>
        </w:rPr>
        <w:t xml:space="preserve">. </w:t>
      </w:r>
      <w:r w:rsidRPr="00BB266C">
        <w:rPr>
          <w:rStyle w:val="StyleUnderline"/>
        </w:rPr>
        <w:t xml:space="preserve">Instead of </w:t>
      </w:r>
      <w:r w:rsidRPr="006D22D7">
        <w:rPr>
          <w:rStyle w:val="StyleUnderline"/>
          <w:highlight w:val="yellow"/>
        </w:rPr>
        <w:t>moving</w:t>
      </w:r>
      <w:r w:rsidRPr="00BB266C">
        <w:rPr>
          <w:rStyle w:val="StyleUnderline"/>
        </w:rPr>
        <w:t xml:space="preserve"> in accordance with the </w:t>
      </w:r>
      <w:r w:rsidRPr="006D22D7">
        <w:rPr>
          <w:rStyle w:val="StyleUnderline"/>
          <w:highlight w:val="yellow"/>
        </w:rPr>
        <w:t>political winds</w:t>
      </w:r>
      <w:r w:rsidRPr="00BB266C">
        <w:rPr>
          <w:rStyle w:val="StyleUnderline"/>
        </w:rPr>
        <w:t xml:space="preserve">, we think the more </w:t>
      </w:r>
      <w:r w:rsidRPr="00BB266C">
        <w:rPr>
          <w:rStyle w:val="Emphasis"/>
        </w:rPr>
        <w:t>impactful</w:t>
      </w:r>
      <w:r w:rsidRPr="00BB266C">
        <w:rPr>
          <w:sz w:val="16"/>
        </w:rPr>
        <w:t xml:space="preserve"> </w:t>
      </w:r>
      <w:r w:rsidRPr="00BB266C">
        <w:rPr>
          <w:rStyle w:val="StyleUnderline"/>
        </w:rPr>
        <w:t>strategy is</w:t>
      </w:r>
      <w:r w:rsidRPr="00BB266C">
        <w:rPr>
          <w:sz w:val="16"/>
        </w:rPr>
        <w:t xml:space="preserve"> to showcase </w:t>
      </w:r>
      <w:r w:rsidRPr="00BB266C">
        <w:rPr>
          <w:rStyle w:val="Emphasis"/>
        </w:rPr>
        <w:t>planning</w:t>
      </w:r>
      <w:r w:rsidRPr="00BB266C">
        <w:rPr>
          <w:sz w:val="16"/>
        </w:rPr>
        <w:t>, execution, and reporting</w:t>
      </w:r>
      <w:r w:rsidRPr="003F61A6">
        <w:rPr>
          <w:sz w:val="16"/>
        </w:rPr>
        <w:t xml:space="preserve"> </w:t>
      </w:r>
      <w:r w:rsidRPr="003F61A6">
        <w:rPr>
          <w:rStyle w:val="StyleUnderline"/>
        </w:rPr>
        <w:t xml:space="preserve">that is </w:t>
      </w:r>
      <w:r w:rsidRPr="003F61A6">
        <w:rPr>
          <w:rStyle w:val="Emphasis"/>
        </w:rPr>
        <w:t>apolitical</w:t>
      </w:r>
      <w:r w:rsidRPr="003F61A6">
        <w:rPr>
          <w:sz w:val="16"/>
        </w:rPr>
        <w:t xml:space="preserve"> </w:t>
      </w:r>
      <w:r w:rsidRPr="003F61A6">
        <w:rPr>
          <w:rStyle w:val="StyleUnderline"/>
        </w:rPr>
        <w:t>and</w:t>
      </w:r>
      <w:r w:rsidRPr="003F61A6">
        <w:rPr>
          <w:sz w:val="16"/>
        </w:rPr>
        <w:t xml:space="preserve"> </w:t>
      </w:r>
      <w:r w:rsidRPr="003F61A6">
        <w:rPr>
          <w:rStyle w:val="Emphasis"/>
        </w:rPr>
        <w:t>aligns</w:t>
      </w:r>
      <w:r w:rsidRPr="003F61A6">
        <w:rPr>
          <w:sz w:val="16"/>
        </w:rPr>
        <w:t xml:space="preserve"> </w:t>
      </w:r>
      <w:r w:rsidRPr="003F61A6">
        <w:rPr>
          <w:rStyle w:val="StyleUnderline"/>
        </w:rPr>
        <w:t>with</w:t>
      </w:r>
      <w:r w:rsidRPr="003F61A6">
        <w:rPr>
          <w:sz w:val="16"/>
        </w:rPr>
        <w:t xml:space="preserve"> h</w:t>
      </w:r>
      <w:r w:rsidRPr="00734239">
        <w:rPr>
          <w:sz w:val="16"/>
        </w:rPr>
        <w:t xml:space="preserve">ow </w:t>
      </w:r>
      <w:r w:rsidRPr="00734239">
        <w:rPr>
          <w:rStyle w:val="StyleUnderline"/>
        </w:rPr>
        <w:t>the</w:t>
      </w:r>
      <w:r w:rsidRPr="00734239">
        <w:rPr>
          <w:sz w:val="16"/>
        </w:rPr>
        <w:t xml:space="preserve"> </w:t>
      </w:r>
      <w:r w:rsidRPr="00734239">
        <w:rPr>
          <w:rStyle w:val="Emphasis"/>
        </w:rPr>
        <w:t>competitive</w:t>
      </w:r>
      <w:r w:rsidRPr="00734239">
        <w:rPr>
          <w:sz w:val="16"/>
        </w:rPr>
        <w:t xml:space="preserve">, commercial, </w:t>
      </w:r>
      <w:r w:rsidRPr="00734239">
        <w:rPr>
          <w:rStyle w:val="StyleUnderline"/>
        </w:rPr>
        <w:t>and</w:t>
      </w:r>
      <w:r w:rsidRPr="00734239">
        <w:rPr>
          <w:sz w:val="16"/>
        </w:rPr>
        <w:t xml:space="preserve"> </w:t>
      </w:r>
      <w:r w:rsidRPr="00734239">
        <w:rPr>
          <w:rStyle w:val="Emphasis"/>
        </w:rPr>
        <w:t>global regulatory market</w:t>
      </w:r>
      <w:r w:rsidRPr="00734239">
        <w:rPr>
          <w:sz w:val="16"/>
        </w:rPr>
        <w:t xml:space="preserve"> is evolving. </w:t>
      </w:r>
      <w:r w:rsidRPr="00734239">
        <w:rPr>
          <w:rStyle w:val="StyleUnderline"/>
        </w:rPr>
        <w:t xml:space="preserve">The energy space must </w:t>
      </w:r>
      <w:r w:rsidRPr="00734239">
        <w:rPr>
          <w:rStyle w:val="Emphasis"/>
        </w:rPr>
        <w:t>realize</w:t>
      </w:r>
      <w:r w:rsidRPr="00734239">
        <w:rPr>
          <w:rStyle w:val="StyleUnderline"/>
        </w:rPr>
        <w:t xml:space="preserve"> the</w:t>
      </w:r>
      <w:r w:rsidRPr="00734239">
        <w:rPr>
          <w:sz w:val="16"/>
        </w:rPr>
        <w:t xml:space="preserve"> </w:t>
      </w:r>
      <w:r w:rsidRPr="00734239">
        <w:rPr>
          <w:rStyle w:val="Emphasis"/>
        </w:rPr>
        <w:t>distinct fragility</w:t>
      </w:r>
      <w:r w:rsidRPr="00734239">
        <w:rPr>
          <w:sz w:val="16"/>
        </w:rPr>
        <w:t xml:space="preserve"> </w:t>
      </w:r>
      <w:r w:rsidRPr="00734239">
        <w:rPr>
          <w:rStyle w:val="StyleUnderline"/>
        </w:rPr>
        <w:t>associated with the Trump administration’s</w:t>
      </w:r>
      <w:r w:rsidRPr="00734239">
        <w:rPr>
          <w:sz w:val="16"/>
        </w:rPr>
        <w:t xml:space="preserve"> longevity of </w:t>
      </w:r>
      <w:r w:rsidRPr="00734239">
        <w:rPr>
          <w:rStyle w:val="StyleUnderline"/>
        </w:rPr>
        <w:t>policy</w:t>
      </w:r>
      <w:r w:rsidRPr="00734239">
        <w:rPr>
          <w:sz w:val="16"/>
        </w:rPr>
        <w:t>.</w:t>
      </w:r>
      <w:r w:rsidRPr="003F61A6">
        <w:rPr>
          <w:sz w:val="16"/>
        </w:rPr>
        <w:t xml:space="preserve"> </w:t>
      </w:r>
      <w:r w:rsidRPr="006D22D7">
        <w:rPr>
          <w:rStyle w:val="StyleUnderline"/>
          <w:highlight w:val="yellow"/>
        </w:rPr>
        <w:t>There</w:t>
      </w:r>
      <w:r w:rsidRPr="006D22D7">
        <w:rPr>
          <w:sz w:val="16"/>
          <w:highlight w:val="yellow"/>
        </w:rPr>
        <w:t xml:space="preserve"> </w:t>
      </w:r>
      <w:r w:rsidRPr="006D22D7">
        <w:rPr>
          <w:rStyle w:val="Emphasis"/>
          <w:highlight w:val="yellow"/>
        </w:rPr>
        <w:t>will be future elections</w:t>
      </w:r>
      <w:r w:rsidRPr="003F61A6">
        <w:rPr>
          <w:sz w:val="16"/>
        </w:rPr>
        <w:t xml:space="preserve">, </w:t>
      </w:r>
      <w:r w:rsidRPr="003F61A6">
        <w:rPr>
          <w:rStyle w:val="StyleUnderline"/>
        </w:rPr>
        <w:t>and the political landscape should</w:t>
      </w:r>
      <w:r w:rsidRPr="003F61A6">
        <w:rPr>
          <w:sz w:val="16"/>
        </w:rPr>
        <w:t xml:space="preserve"> </w:t>
      </w:r>
      <w:r w:rsidRPr="003F61A6">
        <w:rPr>
          <w:rStyle w:val="StyleUnderline"/>
        </w:rPr>
        <w:t>be</w:t>
      </w:r>
      <w:r w:rsidRPr="003F61A6">
        <w:rPr>
          <w:sz w:val="16"/>
        </w:rPr>
        <w:t xml:space="preserve"> </w:t>
      </w:r>
      <w:r w:rsidRPr="003F61A6">
        <w:rPr>
          <w:rStyle w:val="StyleUnderline"/>
        </w:rPr>
        <w:t>considered</w:t>
      </w:r>
      <w:r w:rsidRPr="003F61A6">
        <w:rPr>
          <w:sz w:val="16"/>
        </w:rPr>
        <w:t xml:space="preserve"> </w:t>
      </w:r>
      <w:r w:rsidRPr="003F61A6">
        <w:rPr>
          <w:rStyle w:val="Emphasis"/>
        </w:rPr>
        <w:t>anything but stable</w:t>
      </w:r>
      <w:r w:rsidRPr="003F61A6">
        <w:rPr>
          <w:sz w:val="16"/>
        </w:rPr>
        <w:t>.</w:t>
      </w:r>
    </w:p>
    <w:p w14:paraId="535AE6DF" w14:textId="77777777" w:rsidR="000069C8" w:rsidRPr="00734239" w:rsidRDefault="000069C8" w:rsidP="000069C8">
      <w:pPr>
        <w:rPr>
          <w:sz w:val="16"/>
        </w:rPr>
      </w:pPr>
      <w:r w:rsidRPr="00734239">
        <w:rPr>
          <w:sz w:val="16"/>
        </w:rPr>
        <w:t>In short, although his administration wants to see the sector flourish, it is not a foregone conclusion that he will be allowed to execute his plan fully. Having Trump in office is an incremental, intermittent bonus for the industry. It should be viewed as such when constructing a long-term strategy or considering any tactical adjustment. Just as you shouldn’t view your employee bonus as future income, we shouldn’t bank on Trump’s perspective to endure perpetually. Conversely, it is reasonable to believe that material aspects related to sustainability, the ongoing improvement of non-financial data quality, better external reporting, and the proactive communication of a clear narrative are essential factors that influence commercial relationships, access to additional capital, and the ability to challenge persistent detractor narratives.</w:t>
      </w:r>
    </w:p>
    <w:p w14:paraId="6157E728" w14:textId="77777777" w:rsidR="000069C8" w:rsidRPr="00734239" w:rsidRDefault="000069C8" w:rsidP="000069C8">
      <w:pPr>
        <w:rPr>
          <w:sz w:val="16"/>
        </w:rPr>
      </w:pPr>
      <w:r w:rsidRPr="00734239">
        <w:rPr>
          <w:sz w:val="16"/>
        </w:rPr>
        <w:t xml:space="preserve">Trump’s Victory Was Overwhelming </w:t>
      </w:r>
      <w:proofErr w:type="gramStart"/>
      <w:r w:rsidRPr="00734239">
        <w:rPr>
          <w:sz w:val="16"/>
        </w:rPr>
        <w:t>In</w:t>
      </w:r>
      <w:proofErr w:type="gramEnd"/>
      <w:r w:rsidRPr="00734239">
        <w:rPr>
          <w:sz w:val="16"/>
        </w:rPr>
        <w:t xml:space="preserve"> Aggregate </w:t>
      </w:r>
      <w:proofErr w:type="gramStart"/>
      <w:r w:rsidRPr="00734239">
        <w:rPr>
          <w:sz w:val="16"/>
        </w:rPr>
        <w:t>But</w:t>
      </w:r>
      <w:proofErr w:type="gramEnd"/>
      <w:r w:rsidRPr="00734239">
        <w:rPr>
          <w:sz w:val="16"/>
        </w:rPr>
        <w:t xml:space="preserve"> Narrow </w:t>
      </w:r>
      <w:proofErr w:type="gramStart"/>
      <w:r w:rsidRPr="00734239">
        <w:rPr>
          <w:sz w:val="16"/>
        </w:rPr>
        <w:t>At</w:t>
      </w:r>
      <w:proofErr w:type="gramEnd"/>
      <w:r w:rsidRPr="00734239">
        <w:rPr>
          <w:sz w:val="16"/>
        </w:rPr>
        <w:t xml:space="preserve"> </w:t>
      </w:r>
      <w:proofErr w:type="gramStart"/>
      <w:r w:rsidRPr="00734239">
        <w:rPr>
          <w:sz w:val="16"/>
        </w:rPr>
        <w:t>The</w:t>
      </w:r>
      <w:proofErr w:type="gramEnd"/>
      <w:r w:rsidRPr="00734239">
        <w:rPr>
          <w:sz w:val="16"/>
        </w:rPr>
        <w:t xml:space="preserve"> Margins</w:t>
      </w:r>
    </w:p>
    <w:p w14:paraId="044BDAD4" w14:textId="77777777" w:rsidR="000069C8" w:rsidRPr="00734239" w:rsidRDefault="000069C8" w:rsidP="000069C8">
      <w:pPr>
        <w:rPr>
          <w:sz w:val="16"/>
        </w:rPr>
      </w:pPr>
      <w:r w:rsidRPr="00734239">
        <w:rPr>
          <w:sz w:val="16"/>
        </w:rPr>
        <w:t>Although Trump impressively swept the seven proverbial “swing” states, we feel the more critical data point is that he only won them collectively by about 760,000 votes.1 In fact, he won by less than 125,000 votes in five of the seven swing states. For context, there are approximately 186.5 million registered voters in the United States, implying that roughly 0.4 percent of registered voters determined the election outcome.</w:t>
      </w:r>
    </w:p>
    <w:p w14:paraId="6D169CB4" w14:textId="77777777" w:rsidR="000069C8" w:rsidRPr="00734239" w:rsidRDefault="000069C8" w:rsidP="000069C8">
      <w:pPr>
        <w:rPr>
          <w:sz w:val="16"/>
        </w:rPr>
      </w:pPr>
      <w:r w:rsidRPr="00734239">
        <w:rPr>
          <w:sz w:val="16"/>
        </w:rPr>
        <w:t>Of the total number of registered voters in the 2024 election, approximately one-third identify as independents.2 This is also a significant aspect to dissect since Harris defeated Trump among independent voters, 49% to 46% respectively.3 Trump lost the independent vote, but he didn’t lose it badly enough to lose the election. That is a key statistic we should constantly remind ourselves of. It is a nuanced distinction, but Trump outperformed expectations, which is drastically different from voting along party lines since expectations typically come with a limited shelf life. This dynamic becomes even more compounded since it occurred with an independent base that has exhibited incredible waffling voting habits over the last decade.</w:t>
      </w:r>
    </w:p>
    <w:p w14:paraId="17868D3E" w14:textId="77777777" w:rsidR="000069C8" w:rsidRPr="00734239" w:rsidRDefault="000069C8" w:rsidP="000069C8">
      <w:pPr>
        <w:rPr>
          <w:sz w:val="16"/>
        </w:rPr>
      </w:pPr>
      <w:r w:rsidRPr="00734239">
        <w:rPr>
          <w:sz w:val="16"/>
        </w:rPr>
        <w:t>Independents displayed an equal split between Harris and Trump regarding who they trust to handle the economy.4Independents are typically younger, and according to political scientists, they display “voting behavior that reflects significant volatility in voter loyalty.”5 In other words, they do not display blanket allegiance to any party and will likely split their ticket between the President's, Senate's, and House votes depending on how they feel about issues they deem the most pressing at a given time.</w:t>
      </w:r>
    </w:p>
    <w:p w14:paraId="1FE55413" w14:textId="77777777" w:rsidR="000069C8" w:rsidRPr="00734239" w:rsidRDefault="000069C8" w:rsidP="000069C8">
      <w:pPr>
        <w:rPr>
          <w:sz w:val="16"/>
        </w:rPr>
      </w:pPr>
      <w:r w:rsidRPr="00734239">
        <w:rPr>
          <w:sz w:val="16"/>
        </w:rPr>
        <w:t>Recent polls show that nearly 80% of independent voters are severely unhappy with the state of the United States.6Polls also indicate that the economy was the most important issue that determined the outcome of the 2024 race.7Given independent voters' historical trends and characteristics, they clearly display a higher propensity for more impulsive voting habits, depending on how they view the world on any given day.</w:t>
      </w:r>
    </w:p>
    <w:p w14:paraId="3BD71A7E" w14:textId="77777777" w:rsidR="000069C8" w:rsidRPr="00734239" w:rsidRDefault="000069C8" w:rsidP="000069C8">
      <w:pPr>
        <w:rPr>
          <w:sz w:val="16"/>
        </w:rPr>
      </w:pPr>
      <w:r w:rsidRPr="00734239">
        <w:rPr>
          <w:sz w:val="16"/>
        </w:rPr>
        <w:t>It is reasonable to assume that, moving forward, independents will continue to have a higher tendency to flip their vote and be less inclined to wait for desired results on the issues. Rather than maintaining uniform ideological profiles or basing political opinions on partisan identity, it appears that independents adopt a mix of positions — with many favoring Democrats on issues such as abortion, healthcare, and climate change while preferring Republicans regarding crime, the economy, and immigration.8</w:t>
      </w:r>
    </w:p>
    <w:p w14:paraId="46203973" w14:textId="77777777" w:rsidR="000069C8" w:rsidRPr="00734239" w:rsidRDefault="000069C8" w:rsidP="000069C8">
      <w:pPr>
        <w:rPr>
          <w:sz w:val="16"/>
        </w:rPr>
      </w:pPr>
      <w:r w:rsidRPr="00734239">
        <w:rPr>
          <w:sz w:val="16"/>
        </w:rPr>
        <w:t>This implies that independent voters are more likely to analyze the state of the economy with a “right this second” mentality instead of evaluating the anticipated trajectory of the economy in the future. If, for whatever reason, the hotbutton voting topic of the week skews towards a different subject that independents feel Democrats address more effectively, the tides could also quickly turn.</w:t>
      </w:r>
    </w:p>
    <w:p w14:paraId="5D48DD46" w14:textId="77777777" w:rsidR="000069C8" w:rsidRPr="00734239" w:rsidRDefault="000069C8" w:rsidP="000069C8">
      <w:pPr>
        <w:rPr>
          <w:sz w:val="16"/>
        </w:rPr>
      </w:pPr>
      <w:r w:rsidRPr="00734239">
        <w:rPr>
          <w:sz w:val="16"/>
        </w:rPr>
        <w:t>Once again, it is hard to argue that our current trajectory under this administration is not promising over the long term, but the proverbial ride over the next three years will surely come with intermittent bumps, volatility, uncertainty, and market corrections. Suppose primaries fell within one of these perceived short-term troughs. In that case, independents will likely treat the upcoming elections as a quasi-short-sighted referendum on the incumbent instead of a genuine long-term enthusiasm driven by the challenger's potential.</w:t>
      </w:r>
    </w:p>
    <w:p w14:paraId="4F5DA0DE" w14:textId="77777777" w:rsidR="000069C8" w:rsidRPr="00734239" w:rsidRDefault="000069C8" w:rsidP="000069C8">
      <w:pPr>
        <w:rPr>
          <w:sz w:val="16"/>
        </w:rPr>
      </w:pPr>
      <w:r w:rsidRPr="00734239">
        <w:rPr>
          <w:sz w:val="16"/>
        </w:rPr>
        <w:t>In addition to the independent voter dynamic, history tells us that the party in power typically loses seats in the primaries immediately following a presidential election.9 Since 1946, there have been twenty midterm elections. In eighteen of those elections, the president’s party lost seats in the House, with the only exceptions being 1998 and 2002.10 As a quick reminder, the House of Representatives currently has 218 Republicans and 215 Democrats.</w:t>
      </w:r>
    </w:p>
    <w:p w14:paraId="55F147B4" w14:textId="77777777" w:rsidR="000069C8" w:rsidRPr="00734239" w:rsidRDefault="000069C8" w:rsidP="000069C8">
      <w:pPr>
        <w:rPr>
          <w:sz w:val="16"/>
        </w:rPr>
      </w:pPr>
      <w:r w:rsidRPr="00734239">
        <w:rPr>
          <w:sz w:val="16"/>
        </w:rPr>
        <w:t>It is generally acknowledged that Republicans are defending a disproportionately more significant share of the “tossup” races.11 A critical data point that isn’t being discussed as much as it should be is that more Democrats outperformed Harris in November than Republicans who outperformed President Trump in competitive House races.12In any case, Trump’s election was not the definitive “end” of the political pendulum.</w:t>
      </w:r>
    </w:p>
    <w:p w14:paraId="2458A32D" w14:textId="77777777" w:rsidR="000069C8" w:rsidRPr="003F61A6" w:rsidRDefault="000069C8" w:rsidP="000069C8">
      <w:pPr>
        <w:rPr>
          <w:sz w:val="16"/>
        </w:rPr>
      </w:pPr>
      <w:r w:rsidRPr="00734239">
        <w:rPr>
          <w:sz w:val="16"/>
        </w:rPr>
        <w:t xml:space="preserve">The data suggests that </w:t>
      </w:r>
      <w:r w:rsidRPr="00734239">
        <w:rPr>
          <w:rStyle w:val="StyleUnderline"/>
        </w:rPr>
        <w:t>the outcome of</w:t>
      </w:r>
      <w:r w:rsidRPr="00734239">
        <w:rPr>
          <w:sz w:val="16"/>
        </w:rPr>
        <w:t xml:space="preserve"> the </w:t>
      </w:r>
      <w:r w:rsidRPr="00734239">
        <w:rPr>
          <w:rStyle w:val="StyleUnderline"/>
        </w:rPr>
        <w:t>2024</w:t>
      </w:r>
      <w:r w:rsidRPr="00734239">
        <w:rPr>
          <w:sz w:val="16"/>
        </w:rPr>
        <w:t xml:space="preserve"> election </w:t>
      </w:r>
      <w:r w:rsidRPr="00734239">
        <w:rPr>
          <w:rStyle w:val="StyleUnderline"/>
        </w:rPr>
        <w:t>was influenced by the fact that Harris</w:t>
      </w:r>
      <w:r w:rsidRPr="00734239">
        <w:rPr>
          <w:sz w:val="16"/>
        </w:rPr>
        <w:t xml:space="preserve">, by virtually all quantitative measures, </w:t>
      </w:r>
      <w:r w:rsidRPr="00734239">
        <w:rPr>
          <w:rStyle w:val="StyleUnderline"/>
        </w:rPr>
        <w:t xml:space="preserve">was an ineffective and terrible candidate. She set the bar so low that it now allows a </w:t>
      </w:r>
      <w:r w:rsidRPr="00734239">
        <w:rPr>
          <w:rStyle w:val="Emphasis"/>
        </w:rPr>
        <w:t>remotely mediocre Democrat</w:t>
      </w:r>
      <w:r w:rsidRPr="00734239">
        <w:rPr>
          <w:sz w:val="16"/>
        </w:rPr>
        <w:t xml:space="preserve">, who displays even the slightest amount of perceived competency and articulation, </w:t>
      </w:r>
      <w:r w:rsidRPr="00734239">
        <w:rPr>
          <w:rStyle w:val="StyleUnderline"/>
        </w:rPr>
        <w:t>to</w:t>
      </w:r>
      <w:r w:rsidRPr="00734239">
        <w:rPr>
          <w:sz w:val="16"/>
        </w:rPr>
        <w:t xml:space="preserve"> </w:t>
      </w:r>
      <w:r w:rsidRPr="00734239">
        <w:rPr>
          <w:rStyle w:val="Emphasis"/>
        </w:rPr>
        <w:t>rise unexpectedly</w:t>
      </w:r>
      <w:r w:rsidRPr="00734239">
        <w:rPr>
          <w:sz w:val="16"/>
        </w:rPr>
        <w:t xml:space="preserve"> </w:t>
      </w:r>
      <w:r w:rsidRPr="00734239">
        <w:rPr>
          <w:rStyle w:val="StyleUnderline"/>
        </w:rPr>
        <w:t xml:space="preserve">and be seen as a </w:t>
      </w:r>
      <w:r w:rsidRPr="00734239">
        <w:rPr>
          <w:rStyle w:val="Emphasis"/>
        </w:rPr>
        <w:t>viable contender</w:t>
      </w:r>
      <w:r w:rsidRPr="00734239">
        <w:rPr>
          <w:sz w:val="16"/>
        </w:rPr>
        <w:t xml:space="preserve">. </w:t>
      </w:r>
      <w:r w:rsidRPr="00734239">
        <w:rPr>
          <w:rStyle w:val="StyleUnderline"/>
        </w:rPr>
        <w:t>Trump's return</w:t>
      </w:r>
      <w:r w:rsidRPr="00734239">
        <w:rPr>
          <w:sz w:val="16"/>
        </w:rPr>
        <w:t xml:space="preserve"> marks the start of a new political pendulum – it </w:t>
      </w:r>
      <w:r w:rsidRPr="00734239">
        <w:rPr>
          <w:rStyle w:val="StyleUnderline"/>
        </w:rPr>
        <w:t>did</w:t>
      </w:r>
      <w:r w:rsidRPr="00734239">
        <w:rPr>
          <w:sz w:val="16"/>
        </w:rPr>
        <w:t xml:space="preserve"> </w:t>
      </w:r>
      <w:r w:rsidRPr="00734239">
        <w:rPr>
          <w:rStyle w:val="Emphasis"/>
        </w:rPr>
        <w:t>not</w:t>
      </w:r>
      <w:r w:rsidRPr="00734239">
        <w:rPr>
          <w:sz w:val="16"/>
        </w:rPr>
        <w:t xml:space="preserve"> necessarily </w:t>
      </w:r>
      <w:r w:rsidRPr="00734239">
        <w:rPr>
          <w:rStyle w:val="Emphasis"/>
        </w:rPr>
        <w:t>close the door</w:t>
      </w:r>
      <w:r w:rsidRPr="00734239">
        <w:rPr>
          <w:sz w:val="16"/>
        </w:rPr>
        <w:t xml:space="preserve"> </w:t>
      </w:r>
      <w:r w:rsidRPr="00734239">
        <w:rPr>
          <w:rStyle w:val="StyleUnderline"/>
        </w:rPr>
        <w:t>on</w:t>
      </w:r>
      <w:r w:rsidRPr="00734239">
        <w:rPr>
          <w:sz w:val="16"/>
        </w:rPr>
        <w:t xml:space="preserve"> the poli</w:t>
      </w:r>
      <w:r w:rsidRPr="003F61A6">
        <w:rPr>
          <w:sz w:val="16"/>
        </w:rPr>
        <w:t xml:space="preserve">tical </w:t>
      </w:r>
      <w:r w:rsidRPr="003F61A6">
        <w:rPr>
          <w:rStyle w:val="Emphasis"/>
        </w:rPr>
        <w:t>polarization</w:t>
      </w:r>
      <w:r w:rsidRPr="003F61A6">
        <w:rPr>
          <w:sz w:val="16"/>
        </w:rPr>
        <w:t xml:space="preserve"> that has plagued the United States over the last decade. The popular vote reflects this – 49.8% v. 48.3% in favor of Trump. </w:t>
      </w:r>
      <w:r w:rsidRPr="003F61A6">
        <w:rPr>
          <w:rStyle w:val="StyleUnderline"/>
        </w:rPr>
        <w:t xml:space="preserve">Given how </w:t>
      </w:r>
      <w:r w:rsidRPr="003F61A6">
        <w:rPr>
          <w:rStyle w:val="Emphasis"/>
        </w:rPr>
        <w:t>delicate this margin is</w:t>
      </w:r>
      <w:r w:rsidRPr="003F61A6">
        <w:rPr>
          <w:sz w:val="16"/>
        </w:rPr>
        <w:t xml:space="preserve">, </w:t>
      </w:r>
      <w:r w:rsidRPr="006D22D7">
        <w:rPr>
          <w:rStyle w:val="Emphasis"/>
          <w:highlight w:val="yellow"/>
        </w:rPr>
        <w:t>nothing</w:t>
      </w:r>
      <w:r w:rsidRPr="003F61A6">
        <w:rPr>
          <w:rStyle w:val="Emphasis"/>
        </w:rPr>
        <w:t xml:space="preserve"> moving forward</w:t>
      </w:r>
      <w:r w:rsidRPr="003F61A6">
        <w:rPr>
          <w:sz w:val="16"/>
        </w:rPr>
        <w:t xml:space="preserve">, especially </w:t>
      </w:r>
      <w:r w:rsidRPr="006D22D7">
        <w:rPr>
          <w:rStyle w:val="Emphasis"/>
          <w:highlight w:val="yellow"/>
        </w:rPr>
        <w:t>related to</w:t>
      </w:r>
      <w:r w:rsidRPr="003F61A6">
        <w:rPr>
          <w:sz w:val="16"/>
        </w:rPr>
        <w:t xml:space="preserve"> the </w:t>
      </w:r>
      <w:r w:rsidRPr="006D22D7">
        <w:rPr>
          <w:rStyle w:val="Emphasis"/>
          <w:highlight w:val="yellow"/>
        </w:rPr>
        <w:t>energy</w:t>
      </w:r>
      <w:r w:rsidRPr="003F61A6">
        <w:rPr>
          <w:sz w:val="16"/>
        </w:rPr>
        <w:t xml:space="preserve"> sector, </w:t>
      </w:r>
      <w:r w:rsidRPr="006D22D7">
        <w:rPr>
          <w:rStyle w:val="StyleUnderline"/>
          <w:highlight w:val="yellow"/>
        </w:rPr>
        <w:t xml:space="preserve">should be </w:t>
      </w:r>
      <w:r w:rsidRPr="006D22D7">
        <w:rPr>
          <w:rStyle w:val="Emphasis"/>
          <w:highlight w:val="yellow"/>
        </w:rPr>
        <w:t>considered</w:t>
      </w:r>
      <w:r w:rsidRPr="006D22D7">
        <w:rPr>
          <w:rStyle w:val="StyleUnderline"/>
          <w:highlight w:val="yellow"/>
        </w:rPr>
        <w:t xml:space="preserve"> a </w:t>
      </w:r>
      <w:r w:rsidRPr="006D22D7">
        <w:rPr>
          <w:rStyle w:val="Emphasis"/>
          <w:highlight w:val="yellow"/>
        </w:rPr>
        <w:t>lock</w:t>
      </w:r>
      <w:r w:rsidRPr="003F61A6">
        <w:rPr>
          <w:sz w:val="16"/>
        </w:rPr>
        <w:t>.</w:t>
      </w:r>
    </w:p>
    <w:p w14:paraId="7778C691" w14:textId="77777777" w:rsidR="000069C8" w:rsidRPr="003F61A6" w:rsidRDefault="000069C8" w:rsidP="000069C8">
      <w:pPr>
        <w:rPr>
          <w:sz w:val="16"/>
        </w:rPr>
      </w:pPr>
      <w:r w:rsidRPr="003F61A6">
        <w:rPr>
          <w:rStyle w:val="StyleUnderline"/>
        </w:rPr>
        <w:t>If</w:t>
      </w:r>
      <w:r w:rsidRPr="003F61A6">
        <w:rPr>
          <w:sz w:val="16"/>
        </w:rPr>
        <w:t xml:space="preserve"> </w:t>
      </w:r>
      <w:r w:rsidRPr="003F61A6">
        <w:rPr>
          <w:rStyle w:val="Emphasis"/>
        </w:rPr>
        <w:t>Republicans lose the House</w:t>
      </w:r>
      <w:r w:rsidRPr="003F61A6">
        <w:rPr>
          <w:sz w:val="16"/>
        </w:rPr>
        <w:t xml:space="preserve"> in 2026, </w:t>
      </w:r>
      <w:r w:rsidRPr="003F61A6">
        <w:rPr>
          <w:rStyle w:val="StyleUnderline"/>
        </w:rPr>
        <w:t xml:space="preserve">it </w:t>
      </w:r>
      <w:proofErr w:type="gramStart"/>
      <w:r w:rsidRPr="003F61A6">
        <w:rPr>
          <w:rStyle w:val="StyleUnderline"/>
        </w:rPr>
        <w:t>would</w:t>
      </w:r>
      <w:proofErr w:type="gramEnd"/>
      <w:r w:rsidRPr="003F61A6">
        <w:rPr>
          <w:rStyle w:val="StyleUnderline"/>
        </w:rPr>
        <w:t xml:space="preserve"> significantly </w:t>
      </w:r>
      <w:r w:rsidRPr="003F61A6">
        <w:rPr>
          <w:rStyle w:val="Emphasis"/>
        </w:rPr>
        <w:t>impede</w:t>
      </w:r>
      <w:r w:rsidRPr="003F61A6">
        <w:rPr>
          <w:rStyle w:val="StyleUnderline"/>
        </w:rPr>
        <w:t xml:space="preserve"> the implementation of </w:t>
      </w:r>
      <w:r w:rsidRPr="003F61A6">
        <w:rPr>
          <w:rStyle w:val="Emphasis"/>
        </w:rPr>
        <w:t>Trump's agenda</w:t>
      </w:r>
      <w:r w:rsidRPr="003F61A6">
        <w:rPr>
          <w:sz w:val="16"/>
        </w:rPr>
        <w:t xml:space="preserve">. Without a Republican majority, </w:t>
      </w:r>
      <w:r w:rsidRPr="003F61A6">
        <w:rPr>
          <w:rStyle w:val="StyleUnderline"/>
        </w:rPr>
        <w:t xml:space="preserve">Democrats would control the </w:t>
      </w:r>
      <w:r w:rsidRPr="003F61A6">
        <w:rPr>
          <w:rStyle w:val="Emphasis"/>
        </w:rPr>
        <w:t>legislative process</w:t>
      </w:r>
      <w:r w:rsidRPr="003F61A6">
        <w:rPr>
          <w:sz w:val="16"/>
        </w:rPr>
        <w:t xml:space="preserve"> in the House, </w:t>
      </w:r>
      <w:r w:rsidRPr="003F61A6">
        <w:rPr>
          <w:rStyle w:val="StyleUnderline"/>
        </w:rPr>
        <w:t>making it increasingly</w:t>
      </w:r>
      <w:r w:rsidRPr="003F61A6">
        <w:rPr>
          <w:sz w:val="16"/>
        </w:rPr>
        <w:t xml:space="preserve"> more </w:t>
      </w:r>
      <w:r w:rsidRPr="003F61A6">
        <w:rPr>
          <w:rStyle w:val="Emphasis"/>
        </w:rPr>
        <w:t>difficult</w:t>
      </w:r>
      <w:r w:rsidRPr="003F61A6">
        <w:rPr>
          <w:sz w:val="16"/>
        </w:rPr>
        <w:t xml:space="preserve"> for Trump </w:t>
      </w:r>
      <w:r w:rsidRPr="003F61A6">
        <w:rPr>
          <w:rStyle w:val="StyleUnderline"/>
        </w:rPr>
        <w:t xml:space="preserve">to pass key policies, including </w:t>
      </w:r>
      <w:r w:rsidRPr="003F61A6">
        <w:rPr>
          <w:rStyle w:val="Emphasis"/>
        </w:rPr>
        <w:t>regulatory reform in the energy sector</w:t>
      </w:r>
      <w:r w:rsidRPr="003F61A6">
        <w:rPr>
          <w:sz w:val="16"/>
        </w:rPr>
        <w:t>. This would inevitably lead to legislative gridlock, as any bills aligned with Trump's priorities would face strong opposition.</w:t>
      </w:r>
    </w:p>
    <w:p w14:paraId="6F66A4FB" w14:textId="77777777" w:rsidR="000069C8" w:rsidRPr="003F61A6" w:rsidRDefault="000069C8" w:rsidP="000069C8">
      <w:pPr>
        <w:rPr>
          <w:sz w:val="16"/>
        </w:rPr>
      </w:pPr>
      <w:r w:rsidRPr="003F61A6">
        <w:rPr>
          <w:rStyle w:val="StyleUnderline"/>
        </w:rPr>
        <w:t>A Democratic</w:t>
      </w:r>
      <w:r w:rsidRPr="003F61A6">
        <w:rPr>
          <w:sz w:val="16"/>
        </w:rPr>
        <w:t xml:space="preserve">-controlled </w:t>
      </w:r>
      <w:r w:rsidRPr="003F61A6">
        <w:rPr>
          <w:rStyle w:val="StyleUnderline"/>
        </w:rPr>
        <w:t xml:space="preserve">House could </w:t>
      </w:r>
      <w:r w:rsidRPr="003F61A6">
        <w:rPr>
          <w:rStyle w:val="Emphasis"/>
        </w:rPr>
        <w:t>also</w:t>
      </w:r>
      <w:r w:rsidRPr="003F61A6">
        <w:rPr>
          <w:rStyle w:val="StyleUnderline"/>
        </w:rPr>
        <w:t xml:space="preserve"> launch</w:t>
      </w:r>
      <w:r w:rsidRPr="003F61A6">
        <w:rPr>
          <w:sz w:val="16"/>
        </w:rPr>
        <w:t xml:space="preserve"> </w:t>
      </w:r>
      <w:r w:rsidRPr="003F61A6">
        <w:rPr>
          <w:rStyle w:val="Emphasis"/>
        </w:rPr>
        <w:t>investigations</w:t>
      </w:r>
      <w:r w:rsidRPr="003F61A6">
        <w:rPr>
          <w:sz w:val="16"/>
        </w:rPr>
        <w:t xml:space="preserve">, issue subpoenas, </w:t>
      </w:r>
      <w:r w:rsidRPr="003F61A6">
        <w:rPr>
          <w:rStyle w:val="StyleUnderline"/>
        </w:rPr>
        <w:t>and</w:t>
      </w:r>
      <w:r w:rsidRPr="003F61A6">
        <w:rPr>
          <w:sz w:val="16"/>
        </w:rPr>
        <w:t xml:space="preserve"> scrutinize the administration's actions more aggressively. This could </w:t>
      </w:r>
      <w:r w:rsidRPr="003F61A6">
        <w:rPr>
          <w:rStyle w:val="Emphasis"/>
        </w:rPr>
        <w:t>shift</w:t>
      </w:r>
      <w:r w:rsidRPr="003F61A6">
        <w:rPr>
          <w:sz w:val="16"/>
        </w:rPr>
        <w:t xml:space="preserve"> the </w:t>
      </w:r>
      <w:r w:rsidRPr="003F61A6">
        <w:rPr>
          <w:rStyle w:val="Emphasis"/>
        </w:rPr>
        <w:t>focus</w:t>
      </w:r>
      <w:r w:rsidRPr="003F61A6">
        <w:rPr>
          <w:sz w:val="16"/>
        </w:rPr>
        <w:t xml:space="preserve"> </w:t>
      </w:r>
      <w:r w:rsidRPr="003F61A6">
        <w:rPr>
          <w:rStyle w:val="StyleUnderline"/>
        </w:rPr>
        <w:t xml:space="preserve">from advancing Trump's agenda to </w:t>
      </w:r>
      <w:r w:rsidRPr="003F61A6">
        <w:rPr>
          <w:rStyle w:val="Emphasis"/>
        </w:rPr>
        <w:t>defending</w:t>
      </w:r>
      <w:r w:rsidRPr="003F61A6">
        <w:rPr>
          <w:sz w:val="16"/>
        </w:rPr>
        <w:t xml:space="preserve"> against political and legal </w:t>
      </w:r>
      <w:r w:rsidRPr="003F61A6">
        <w:rPr>
          <w:rStyle w:val="Emphasis"/>
        </w:rPr>
        <w:t>challenges</w:t>
      </w:r>
      <w:r w:rsidRPr="003F61A6">
        <w:rPr>
          <w:sz w:val="16"/>
        </w:rPr>
        <w:t xml:space="preserve">, including the proposed changes to the applicable regulatory environment for energy. As we know, the state of the economy and the impact of relentless inflation were the top issues in the 2024 election. National security and immigration played a role, but the sentiment of the independent voter particularly highlights </w:t>
      </w:r>
      <w:proofErr w:type="gramStart"/>
      <w:r w:rsidRPr="003F61A6">
        <w:rPr>
          <w:sz w:val="16"/>
        </w:rPr>
        <w:t>concerns</w:t>
      </w:r>
      <w:proofErr w:type="gramEnd"/>
      <w:r w:rsidRPr="003F61A6">
        <w:rPr>
          <w:sz w:val="16"/>
        </w:rPr>
        <w:t xml:space="preserve"> over the country’s economic well-being. Therefore, it is fair to assume that the deciding catalyst determining the outcome of the House primaries and the potential future of the Trump legacy and Republican dominance is unequivocally the perceived state of the economy at the distinct minute when the primaries kick off.</w:t>
      </w:r>
    </w:p>
    <w:p w14:paraId="4FD41836" w14:textId="77777777" w:rsidR="000069C8" w:rsidRPr="003F61A6" w:rsidRDefault="000069C8" w:rsidP="000069C8">
      <w:pPr>
        <w:rPr>
          <w:sz w:val="16"/>
        </w:rPr>
      </w:pPr>
      <w:r w:rsidRPr="003F61A6">
        <w:rPr>
          <w:sz w:val="16"/>
        </w:rPr>
        <w:t xml:space="preserve">Can The Trump Administration Beat </w:t>
      </w:r>
      <w:proofErr w:type="gramStart"/>
      <w:r w:rsidRPr="003F61A6">
        <w:rPr>
          <w:sz w:val="16"/>
        </w:rPr>
        <w:t>The</w:t>
      </w:r>
      <w:proofErr w:type="gramEnd"/>
      <w:r w:rsidRPr="003F61A6">
        <w:rPr>
          <w:sz w:val="16"/>
        </w:rPr>
        <w:t xml:space="preserve"> Clock Before Independent Voters Impulsivity Takes Its Course?</w:t>
      </w:r>
    </w:p>
    <w:p w14:paraId="16B1A02B" w14:textId="77777777" w:rsidR="000069C8" w:rsidRPr="003F61A6" w:rsidRDefault="000069C8" w:rsidP="000069C8">
      <w:pPr>
        <w:rPr>
          <w:sz w:val="16"/>
        </w:rPr>
      </w:pPr>
      <w:r w:rsidRPr="003F61A6">
        <w:rPr>
          <w:sz w:val="16"/>
        </w:rPr>
        <w:t>Questioning Trump’s ability to accomplish the goals he outlined during his campaign is not necessarily the correct question. If the first sixty days indicate the administration’s ability to get stuff done, then things are looking up.13 The more important question is whether the Trump administration can showcase enough progress on the economy and inflation to appease independent voters before the primary campaign intensifies.</w:t>
      </w:r>
    </w:p>
    <w:p w14:paraId="375A4F37" w14:textId="77777777" w:rsidR="000069C8" w:rsidRPr="003F61A6" w:rsidRDefault="000069C8" w:rsidP="000069C8">
      <w:pPr>
        <w:rPr>
          <w:sz w:val="16"/>
        </w:rPr>
      </w:pPr>
      <w:r w:rsidRPr="003F61A6">
        <w:rPr>
          <w:sz w:val="16"/>
        </w:rPr>
        <w:t xml:space="preserve">Objectively, the honest answer is probably not since </w:t>
      </w:r>
      <w:r w:rsidRPr="003F61A6">
        <w:rPr>
          <w:rStyle w:val="StyleUnderline"/>
        </w:rPr>
        <w:t xml:space="preserve">primaries get underway in about </w:t>
      </w:r>
      <w:r w:rsidRPr="003F61A6">
        <w:rPr>
          <w:rStyle w:val="Emphasis"/>
        </w:rPr>
        <w:t>six months</w:t>
      </w:r>
      <w:r w:rsidRPr="003F61A6">
        <w:rPr>
          <w:sz w:val="16"/>
        </w:rPr>
        <w:t xml:space="preserve">, </w:t>
      </w:r>
      <w:r w:rsidRPr="003F61A6">
        <w:rPr>
          <w:rStyle w:val="StyleUnderline"/>
        </w:rPr>
        <w:t>and</w:t>
      </w:r>
      <w:r w:rsidRPr="003F61A6">
        <w:rPr>
          <w:sz w:val="16"/>
        </w:rPr>
        <w:t xml:space="preserve"> </w:t>
      </w:r>
      <w:r w:rsidRPr="003F61A6">
        <w:rPr>
          <w:rStyle w:val="Emphasis"/>
        </w:rPr>
        <w:t>independent voters</w:t>
      </w:r>
      <w:r w:rsidRPr="003F61A6">
        <w:rPr>
          <w:sz w:val="16"/>
        </w:rPr>
        <w:t xml:space="preserve">, at least according to the polls, </w:t>
      </w:r>
      <w:r w:rsidRPr="003F61A6">
        <w:rPr>
          <w:rStyle w:val="StyleUnderline"/>
        </w:rPr>
        <w:t>remain</w:t>
      </w:r>
      <w:r w:rsidRPr="003F61A6">
        <w:rPr>
          <w:sz w:val="16"/>
        </w:rPr>
        <w:t xml:space="preserve"> </w:t>
      </w:r>
      <w:r w:rsidRPr="003F61A6">
        <w:rPr>
          <w:rStyle w:val="Emphasis"/>
        </w:rPr>
        <w:t>ornery</w:t>
      </w:r>
      <w:r w:rsidRPr="003F61A6">
        <w:rPr>
          <w:sz w:val="16"/>
        </w:rPr>
        <w:t>. In many ways, their initial expectations related to the economy were unfair and unrealistic. This becomes even more tricky since economic indicators are typically reported in arrears, so we could be improving but wouldn’t formally know about it until later.</w:t>
      </w:r>
    </w:p>
    <w:p w14:paraId="1E9DB04C" w14:textId="77777777" w:rsidR="000069C8" w:rsidRPr="003F61A6" w:rsidRDefault="000069C8" w:rsidP="000069C8">
      <w:pPr>
        <w:rPr>
          <w:sz w:val="16"/>
        </w:rPr>
      </w:pPr>
      <w:r w:rsidRPr="003F61A6">
        <w:rPr>
          <w:sz w:val="16"/>
        </w:rPr>
        <w:t>Instead of implementing a narrative emphasizing the ability to drastically lower prices, it is probably more accurate to state that prices will inevitably increase, but they will not have risen nearly as much as they would have under a Harris administration. Regardless, this will most likely not satisfy the number of independents Trump needs to keep the existing status quo, let alone a majority. Recent trends suggest that the Trump administration may run out of time to demonstrate sufficient material progress to satisfy swing states and, more specifically, dissatisfied independent voters.</w:t>
      </w:r>
    </w:p>
    <w:p w14:paraId="228119BF" w14:textId="77777777" w:rsidR="000069C8" w:rsidRPr="003F61A6" w:rsidRDefault="000069C8" w:rsidP="000069C8">
      <w:pPr>
        <w:rPr>
          <w:sz w:val="16"/>
        </w:rPr>
      </w:pPr>
      <w:r w:rsidRPr="003F61A6">
        <w:rPr>
          <w:sz w:val="16"/>
        </w:rPr>
        <w:t>The recent market volatility in the Dow Jones Industrial Average and S&amp;P 500 is primarily attributed to an uptick in uncertainty, partly resulting from Trump’s tariff policy.14 Suppose we assume volatility is an appropriate proxy for current market sentiment. In that case, President Trump has created more turmoil in the markets, which probably does not calm independent voter concerns. Unfortunately, Trump’s first fifty days in office reflect the worst market start since 2009.15 Fifty days is hardly fair for a realistic market assessment, but the data tells us that independents tend to remain short-sighted. In any case, the Fed’s recent decision not to cut rates16 could indicate to the unsettled independent that inflation is not yet under control.</w:t>
      </w:r>
    </w:p>
    <w:p w14:paraId="4DC56876" w14:textId="77777777" w:rsidR="000069C8" w:rsidRPr="003F61A6" w:rsidRDefault="000069C8" w:rsidP="000069C8">
      <w:pPr>
        <w:rPr>
          <w:sz w:val="16"/>
        </w:rPr>
      </w:pPr>
      <w:r w:rsidRPr="00734239">
        <w:rPr>
          <w:sz w:val="16"/>
        </w:rPr>
        <w:t xml:space="preserve">Once again, I am a huge fan of President Trump. I emphatically and unequivocally want him and his team to succeed, and I remain optimistic about what he could accomplish over four years. However, in the short term, i.e., the next eighteen months, there remains a distinct vulnerability he cannot control – the outcome of the House primaries. In the objective world of probabilities, the chances of the disillusioned independent voter remaining disillusioned outweigh the chances of Trump appeasing enough of the disheartened independents before the primaries begin. </w:t>
      </w:r>
      <w:r w:rsidRPr="00734239">
        <w:rPr>
          <w:rStyle w:val="StyleUnderline"/>
        </w:rPr>
        <w:t>As a result, the energy sector should not automatically assume that the proposed revisions to the applicable regulatory market are permanent. And even if they were, they do not</w:t>
      </w:r>
      <w:r w:rsidRPr="00734239">
        <w:rPr>
          <w:sz w:val="16"/>
        </w:rPr>
        <w:t xml:space="preserve"> necessarily directionally </w:t>
      </w:r>
      <w:r w:rsidRPr="00734239">
        <w:rPr>
          <w:rStyle w:val="Emphasis"/>
        </w:rPr>
        <w:t>align</w:t>
      </w:r>
      <w:r w:rsidRPr="00734239">
        <w:rPr>
          <w:sz w:val="16"/>
        </w:rPr>
        <w:t xml:space="preserve"> </w:t>
      </w:r>
      <w:r w:rsidRPr="00734239">
        <w:rPr>
          <w:rStyle w:val="StyleUnderline"/>
        </w:rPr>
        <w:t>with</w:t>
      </w:r>
      <w:r w:rsidRPr="00734239">
        <w:rPr>
          <w:sz w:val="16"/>
        </w:rPr>
        <w:t xml:space="preserve"> the</w:t>
      </w:r>
      <w:r w:rsidRPr="003F61A6">
        <w:rPr>
          <w:sz w:val="16"/>
        </w:rPr>
        <w:t xml:space="preserve"> </w:t>
      </w:r>
      <w:r w:rsidRPr="006D22D7">
        <w:rPr>
          <w:rStyle w:val="Emphasis"/>
          <w:highlight w:val="yellow"/>
        </w:rPr>
        <w:t>trends</w:t>
      </w:r>
      <w:r w:rsidRPr="003F61A6">
        <w:rPr>
          <w:sz w:val="16"/>
        </w:rPr>
        <w:t xml:space="preserve"> displayed </w:t>
      </w:r>
      <w:r w:rsidRPr="006D22D7">
        <w:rPr>
          <w:rStyle w:val="Emphasis"/>
          <w:highlight w:val="yellow"/>
        </w:rPr>
        <w:t>throughout the globe</w:t>
      </w:r>
      <w:r w:rsidRPr="003F61A6">
        <w:rPr>
          <w:sz w:val="16"/>
        </w:rPr>
        <w:t>.</w:t>
      </w:r>
    </w:p>
    <w:p w14:paraId="294559ED" w14:textId="77777777" w:rsidR="000069C8" w:rsidRPr="003F61A6" w:rsidRDefault="000069C8" w:rsidP="000069C8">
      <w:pPr>
        <w:rPr>
          <w:sz w:val="16"/>
        </w:rPr>
      </w:pPr>
      <w:r w:rsidRPr="003F61A6">
        <w:rPr>
          <w:sz w:val="16"/>
        </w:rPr>
        <w:t xml:space="preserve">The Global Regulatory Framework Continues </w:t>
      </w:r>
      <w:proofErr w:type="gramStart"/>
      <w:r w:rsidRPr="003F61A6">
        <w:rPr>
          <w:sz w:val="16"/>
        </w:rPr>
        <w:t>To</w:t>
      </w:r>
      <w:proofErr w:type="gramEnd"/>
      <w:r w:rsidRPr="003F61A6">
        <w:rPr>
          <w:sz w:val="16"/>
        </w:rPr>
        <w:t xml:space="preserve"> Diverge </w:t>
      </w:r>
      <w:proofErr w:type="gramStart"/>
      <w:r w:rsidRPr="003F61A6">
        <w:rPr>
          <w:sz w:val="16"/>
        </w:rPr>
        <w:t>From</w:t>
      </w:r>
      <w:proofErr w:type="gramEnd"/>
      <w:r w:rsidRPr="003F61A6">
        <w:rPr>
          <w:sz w:val="16"/>
        </w:rPr>
        <w:t xml:space="preserve"> U.S. Regulatory</w:t>
      </w:r>
    </w:p>
    <w:p w14:paraId="64979184" w14:textId="77777777" w:rsidR="000069C8" w:rsidRPr="003F61A6" w:rsidRDefault="000069C8" w:rsidP="000069C8">
      <w:pPr>
        <w:rPr>
          <w:rStyle w:val="StyleUnderline"/>
        </w:rPr>
      </w:pPr>
      <w:r w:rsidRPr="00734239">
        <w:rPr>
          <w:rStyle w:val="StyleUnderline"/>
        </w:rPr>
        <w:t>The</w:t>
      </w:r>
      <w:r w:rsidRPr="00734239">
        <w:rPr>
          <w:sz w:val="16"/>
        </w:rPr>
        <w:t xml:space="preserve"> </w:t>
      </w:r>
      <w:r w:rsidRPr="00734239">
        <w:rPr>
          <w:rStyle w:val="Emphasis"/>
        </w:rPr>
        <w:t>global</w:t>
      </w:r>
      <w:r w:rsidRPr="00734239">
        <w:rPr>
          <w:sz w:val="16"/>
        </w:rPr>
        <w:t xml:space="preserve"> regulatory </w:t>
      </w:r>
      <w:r w:rsidRPr="00734239">
        <w:rPr>
          <w:rStyle w:val="StyleUnderline"/>
        </w:rPr>
        <w:t>environment is evolving in a fashion that far</w:t>
      </w:r>
      <w:r w:rsidRPr="003F61A6">
        <w:rPr>
          <w:rStyle w:val="StyleUnderline"/>
        </w:rPr>
        <w:t xml:space="preserve"> </w:t>
      </w:r>
      <w:r w:rsidRPr="006D22D7">
        <w:rPr>
          <w:rStyle w:val="Emphasis"/>
          <w:highlight w:val="yellow"/>
        </w:rPr>
        <w:t>more</w:t>
      </w:r>
      <w:r w:rsidRPr="006D22D7">
        <w:rPr>
          <w:sz w:val="16"/>
          <w:highlight w:val="yellow"/>
        </w:rPr>
        <w:t xml:space="preserve"> </w:t>
      </w:r>
      <w:r w:rsidRPr="00734239">
        <w:rPr>
          <w:rStyle w:val="Emphasis"/>
          <w:highlight w:val="yellow"/>
        </w:rPr>
        <w:t>resemble</w:t>
      </w:r>
      <w:r w:rsidRPr="00734239">
        <w:rPr>
          <w:rStyle w:val="StyleUnderline"/>
        </w:rPr>
        <w:t xml:space="preserve">s </w:t>
      </w:r>
      <w:r w:rsidRPr="00734239">
        <w:rPr>
          <w:rStyle w:val="StyleUnderline"/>
          <w:highlight w:val="yellow"/>
        </w:rPr>
        <w:t xml:space="preserve">the </w:t>
      </w:r>
      <w:r w:rsidRPr="00734239">
        <w:rPr>
          <w:rStyle w:val="Emphasis"/>
          <w:highlight w:val="yellow"/>
        </w:rPr>
        <w:t>E</w:t>
      </w:r>
      <w:r w:rsidRPr="003F61A6">
        <w:rPr>
          <w:sz w:val="16"/>
        </w:rPr>
        <w:t xml:space="preserve">uropean </w:t>
      </w:r>
      <w:r w:rsidRPr="006D22D7">
        <w:rPr>
          <w:rStyle w:val="Emphasis"/>
          <w:highlight w:val="yellow"/>
        </w:rPr>
        <w:t>U</w:t>
      </w:r>
      <w:r w:rsidRPr="003F61A6">
        <w:rPr>
          <w:sz w:val="16"/>
        </w:rPr>
        <w:t xml:space="preserve">nion, </w:t>
      </w:r>
      <w:r w:rsidRPr="006D22D7">
        <w:rPr>
          <w:rStyle w:val="Emphasis"/>
          <w:highlight w:val="yellow"/>
        </w:rPr>
        <w:t>not</w:t>
      </w:r>
      <w:r w:rsidRPr="00734239">
        <w:rPr>
          <w:rStyle w:val="StyleUnderline"/>
        </w:rPr>
        <w:t xml:space="preserve"> </w:t>
      </w:r>
      <w:r w:rsidRPr="003F61A6">
        <w:rPr>
          <w:rStyle w:val="StyleUnderline"/>
        </w:rPr>
        <w:t>the</w:t>
      </w:r>
      <w:r w:rsidRPr="00734239">
        <w:rPr>
          <w:rStyle w:val="StyleUnderline"/>
        </w:rPr>
        <w:t xml:space="preserve"> </w:t>
      </w:r>
      <w:r w:rsidRPr="006D22D7">
        <w:rPr>
          <w:rStyle w:val="Emphasis"/>
          <w:highlight w:val="yellow"/>
        </w:rPr>
        <w:t>U</w:t>
      </w:r>
      <w:r w:rsidRPr="003F61A6">
        <w:rPr>
          <w:sz w:val="16"/>
        </w:rPr>
        <w:t xml:space="preserve">nited </w:t>
      </w:r>
      <w:r w:rsidRPr="006D22D7">
        <w:rPr>
          <w:rStyle w:val="Emphasis"/>
          <w:highlight w:val="yellow"/>
        </w:rPr>
        <w:t>S</w:t>
      </w:r>
      <w:r w:rsidRPr="003F61A6">
        <w:rPr>
          <w:sz w:val="16"/>
        </w:rPr>
        <w:t xml:space="preserve">tates. This matters even </w:t>
      </w:r>
      <w:r w:rsidRPr="00734239">
        <w:rPr>
          <w:sz w:val="16"/>
        </w:rPr>
        <w:t xml:space="preserve">more given President Trump’s energy aspirations. </w:t>
      </w:r>
      <w:r w:rsidRPr="00734239">
        <w:rPr>
          <w:rStyle w:val="StyleUnderline"/>
        </w:rPr>
        <w:t xml:space="preserve">Regarding the </w:t>
      </w:r>
      <w:r w:rsidRPr="00734239">
        <w:rPr>
          <w:rStyle w:val="Emphasis"/>
        </w:rPr>
        <w:t>energy regulatory</w:t>
      </w:r>
      <w:r w:rsidRPr="00734239">
        <w:rPr>
          <w:sz w:val="16"/>
        </w:rPr>
        <w:t xml:space="preserve"> </w:t>
      </w:r>
      <w:r w:rsidRPr="00734239">
        <w:rPr>
          <w:rStyle w:val="StyleUnderline"/>
        </w:rPr>
        <w:t>framework</w:t>
      </w:r>
      <w:r w:rsidRPr="00734239">
        <w:rPr>
          <w:sz w:val="16"/>
        </w:rPr>
        <w:t xml:space="preserve">, </w:t>
      </w:r>
      <w:r w:rsidRPr="00734239">
        <w:rPr>
          <w:rStyle w:val="StyleUnderline"/>
        </w:rPr>
        <w:t>the</w:t>
      </w:r>
      <w:r w:rsidRPr="00734239">
        <w:rPr>
          <w:sz w:val="16"/>
        </w:rPr>
        <w:t xml:space="preserve"> </w:t>
      </w:r>
      <w:r w:rsidRPr="00734239">
        <w:rPr>
          <w:rStyle w:val="Emphasis"/>
        </w:rPr>
        <w:t>U</w:t>
      </w:r>
      <w:r w:rsidRPr="00734239">
        <w:rPr>
          <w:sz w:val="16"/>
        </w:rPr>
        <w:t xml:space="preserve">nited </w:t>
      </w:r>
      <w:r w:rsidRPr="00734239">
        <w:rPr>
          <w:rStyle w:val="Emphasis"/>
        </w:rPr>
        <w:t>S</w:t>
      </w:r>
      <w:r w:rsidRPr="00734239">
        <w:rPr>
          <w:sz w:val="16"/>
        </w:rPr>
        <w:t xml:space="preserve">tates </w:t>
      </w:r>
      <w:r w:rsidRPr="00734239">
        <w:rPr>
          <w:rStyle w:val="StyleUnderline"/>
        </w:rPr>
        <w:t xml:space="preserve">is an </w:t>
      </w:r>
      <w:r w:rsidRPr="00734239">
        <w:rPr>
          <w:rStyle w:val="Emphasis"/>
        </w:rPr>
        <w:t>outlier</w:t>
      </w:r>
      <w:r w:rsidRPr="00734239">
        <w:rPr>
          <w:sz w:val="16"/>
        </w:rPr>
        <w:t xml:space="preserve"> compared to the rest of the world. </w:t>
      </w:r>
      <w:r w:rsidRPr="00734239">
        <w:rPr>
          <w:rStyle w:val="StyleUnderline"/>
        </w:rPr>
        <w:t xml:space="preserve">According to Reuters, U.S. LNG exporters, seeking to meet standards of </w:t>
      </w:r>
      <w:r w:rsidRPr="00734239">
        <w:rPr>
          <w:rStyle w:val="Emphasis"/>
        </w:rPr>
        <w:t>overseas import markets</w:t>
      </w:r>
      <w:r w:rsidRPr="00734239">
        <w:rPr>
          <w:sz w:val="16"/>
        </w:rPr>
        <w:t xml:space="preserve">, </w:t>
      </w:r>
      <w:r w:rsidRPr="00734239">
        <w:rPr>
          <w:rStyle w:val="StyleUnderline"/>
        </w:rPr>
        <w:t xml:space="preserve">plan to continue to </w:t>
      </w:r>
      <w:r w:rsidRPr="00734239">
        <w:rPr>
          <w:rStyle w:val="Emphasis"/>
        </w:rPr>
        <w:t>monitor and curb their methane emissions</w:t>
      </w:r>
      <w:r w:rsidRPr="00734239">
        <w:rPr>
          <w:rStyle w:val="StyleUnderline"/>
        </w:rPr>
        <w:t xml:space="preserve"> </w:t>
      </w:r>
      <w:r w:rsidRPr="00734239">
        <w:rPr>
          <w:rStyle w:val="Emphasis"/>
        </w:rPr>
        <w:t>despite Trump’s plans</w:t>
      </w:r>
      <w:r w:rsidRPr="00734239">
        <w:rPr>
          <w:sz w:val="16"/>
        </w:rPr>
        <w:t xml:space="preserve"> </w:t>
      </w:r>
      <w:r w:rsidRPr="00734239">
        <w:rPr>
          <w:rStyle w:val="StyleUnderline"/>
        </w:rPr>
        <w:t>to</w:t>
      </w:r>
      <w:r w:rsidRPr="00734239">
        <w:rPr>
          <w:sz w:val="16"/>
        </w:rPr>
        <w:t xml:space="preserve"> </w:t>
      </w:r>
      <w:r w:rsidRPr="00734239">
        <w:rPr>
          <w:rStyle w:val="Emphasis"/>
        </w:rPr>
        <w:t>roll back</w:t>
      </w:r>
      <w:r w:rsidRPr="00734239">
        <w:rPr>
          <w:sz w:val="16"/>
        </w:rPr>
        <w:t xml:space="preserve"> climate </w:t>
      </w:r>
      <w:r w:rsidRPr="00734239">
        <w:rPr>
          <w:rStyle w:val="Emphasis"/>
        </w:rPr>
        <w:t>regulations</w:t>
      </w:r>
      <w:r w:rsidRPr="00734239">
        <w:rPr>
          <w:sz w:val="16"/>
        </w:rPr>
        <w:t xml:space="preserve"> in the United States.17 Chris Treanor, representing LNG coalition PAGE (The Partnership to Address Global Emissions), sta</w:t>
      </w:r>
      <w:r w:rsidRPr="003F61A6">
        <w:rPr>
          <w:sz w:val="16"/>
        </w:rPr>
        <w:t xml:space="preserve">ted, “Our </w:t>
      </w:r>
      <w:r w:rsidRPr="006D22D7">
        <w:rPr>
          <w:rStyle w:val="StyleUnderline"/>
          <w:highlight w:val="yellow"/>
        </w:rPr>
        <w:t>members</w:t>
      </w:r>
      <w:r w:rsidRPr="003F61A6">
        <w:rPr>
          <w:sz w:val="16"/>
        </w:rPr>
        <w:t xml:space="preserve"> have </w:t>
      </w:r>
      <w:r w:rsidRPr="006D22D7">
        <w:rPr>
          <w:rStyle w:val="StyleUnderline"/>
          <w:highlight w:val="yellow"/>
        </w:rPr>
        <w:t>invested</w:t>
      </w:r>
      <w:r w:rsidRPr="00734239">
        <w:rPr>
          <w:rStyle w:val="StyleUnderline"/>
        </w:rPr>
        <w:t xml:space="preserve"> </w:t>
      </w:r>
      <w:r w:rsidRPr="00734239">
        <w:rPr>
          <w:rStyle w:val="Emphasis"/>
        </w:rPr>
        <w:t xml:space="preserve">tens of </w:t>
      </w:r>
      <w:r w:rsidRPr="006D22D7">
        <w:rPr>
          <w:rStyle w:val="Emphasis"/>
          <w:highlight w:val="yellow"/>
        </w:rPr>
        <w:t>millions</w:t>
      </w:r>
      <w:r w:rsidRPr="003F61A6">
        <w:rPr>
          <w:rStyle w:val="Emphasis"/>
        </w:rPr>
        <w:t xml:space="preserve"> of dollars</w:t>
      </w:r>
      <w:r w:rsidRPr="003F61A6">
        <w:rPr>
          <w:sz w:val="16"/>
        </w:rPr>
        <w:t xml:space="preserve"> </w:t>
      </w:r>
      <w:r w:rsidRPr="006D22D7">
        <w:rPr>
          <w:rStyle w:val="StyleUnderline"/>
          <w:highlight w:val="yellow"/>
        </w:rPr>
        <w:t>reducing</w:t>
      </w:r>
      <w:r w:rsidRPr="003F61A6">
        <w:rPr>
          <w:rStyle w:val="StyleUnderline"/>
        </w:rPr>
        <w:t xml:space="preserve"> their </w:t>
      </w:r>
      <w:r w:rsidRPr="006D22D7">
        <w:rPr>
          <w:rStyle w:val="StyleUnderline"/>
          <w:highlight w:val="yellow"/>
        </w:rPr>
        <w:t>emissions</w:t>
      </w:r>
      <w:r w:rsidRPr="003F61A6">
        <w:rPr>
          <w:rStyle w:val="StyleUnderline"/>
        </w:rPr>
        <w:t xml:space="preserve">, all </w:t>
      </w:r>
      <w:r w:rsidRPr="006D22D7">
        <w:rPr>
          <w:rStyle w:val="Emphasis"/>
          <w:highlight w:val="yellow"/>
        </w:rPr>
        <w:t>before</w:t>
      </w:r>
      <w:r w:rsidRPr="003F61A6">
        <w:rPr>
          <w:sz w:val="16"/>
        </w:rPr>
        <w:t xml:space="preserve"> any </w:t>
      </w:r>
      <w:r w:rsidRPr="006D22D7">
        <w:rPr>
          <w:rStyle w:val="Emphasis"/>
          <w:highlight w:val="yellow"/>
        </w:rPr>
        <w:t>U.S. reg</w:t>
      </w:r>
      <w:r w:rsidRPr="00734239">
        <w:rPr>
          <w:rStyle w:val="StyleUnderline"/>
        </w:rPr>
        <w:t>ulation</w:t>
      </w:r>
      <w:r w:rsidRPr="006D22D7">
        <w:rPr>
          <w:rStyle w:val="Emphasis"/>
          <w:highlight w:val="yellow"/>
        </w:rPr>
        <w:t>s were in place</w:t>
      </w:r>
      <w:r w:rsidRPr="003F61A6">
        <w:rPr>
          <w:sz w:val="16"/>
        </w:rPr>
        <w:t xml:space="preserve">. </w:t>
      </w:r>
      <w:r w:rsidRPr="003F61A6">
        <w:rPr>
          <w:rStyle w:val="StyleUnderline"/>
        </w:rPr>
        <w:t xml:space="preserve">They are committed to </w:t>
      </w:r>
      <w:r w:rsidRPr="003F61A6">
        <w:rPr>
          <w:rStyle w:val="Emphasis"/>
        </w:rPr>
        <w:t>continuing</w:t>
      </w:r>
      <w:r w:rsidRPr="003F61A6">
        <w:rPr>
          <w:rStyle w:val="StyleUnderline"/>
        </w:rPr>
        <w:t xml:space="preserve"> to </w:t>
      </w:r>
      <w:r w:rsidRPr="003F61A6">
        <w:rPr>
          <w:rStyle w:val="Emphasis"/>
        </w:rPr>
        <w:t>drive down</w:t>
      </w:r>
      <w:r w:rsidRPr="003F61A6">
        <w:rPr>
          <w:rStyle w:val="StyleUnderline"/>
        </w:rPr>
        <w:t xml:space="preserve"> their </w:t>
      </w:r>
      <w:r w:rsidRPr="003F61A6">
        <w:rPr>
          <w:rStyle w:val="Emphasis"/>
        </w:rPr>
        <w:t>emissions</w:t>
      </w:r>
      <w:r w:rsidRPr="003F61A6">
        <w:rPr>
          <w:rStyle w:val="StyleUnderline"/>
        </w:rPr>
        <w:t>.”</w:t>
      </w:r>
    </w:p>
    <w:p w14:paraId="25B66C8A" w14:textId="77777777" w:rsidR="000069C8" w:rsidRPr="003F61A6" w:rsidRDefault="000069C8" w:rsidP="000069C8">
      <w:pPr>
        <w:rPr>
          <w:sz w:val="16"/>
        </w:rPr>
      </w:pPr>
      <w:r w:rsidRPr="003F61A6">
        <w:rPr>
          <w:sz w:val="16"/>
        </w:rPr>
        <w:t xml:space="preserve">Above all, if the United States is going to run point on global energy production, which it should, then the energy sector must remain cognizant of how the </w:t>
      </w:r>
      <w:r w:rsidRPr="00734239">
        <w:rPr>
          <w:sz w:val="16"/>
        </w:rPr>
        <w:t xml:space="preserve">international market is evolving. </w:t>
      </w:r>
      <w:r w:rsidRPr="00734239">
        <w:rPr>
          <w:rStyle w:val="StyleUnderline"/>
        </w:rPr>
        <w:t>The</w:t>
      </w:r>
      <w:r w:rsidRPr="00734239">
        <w:rPr>
          <w:sz w:val="16"/>
        </w:rPr>
        <w:t xml:space="preserve"> </w:t>
      </w:r>
      <w:r w:rsidRPr="00734239">
        <w:rPr>
          <w:rStyle w:val="Emphasis"/>
        </w:rPr>
        <w:t>global market</w:t>
      </w:r>
      <w:r w:rsidRPr="00734239">
        <w:rPr>
          <w:sz w:val="16"/>
        </w:rPr>
        <w:t xml:space="preserve">, </w:t>
      </w:r>
      <w:r w:rsidRPr="00734239">
        <w:rPr>
          <w:rStyle w:val="StyleUnderline"/>
        </w:rPr>
        <w:t xml:space="preserve">most notably </w:t>
      </w:r>
      <w:r w:rsidRPr="00734239">
        <w:rPr>
          <w:rStyle w:val="Emphasis"/>
        </w:rPr>
        <w:t>Japan</w:t>
      </w:r>
      <w:r w:rsidRPr="00734239">
        <w:rPr>
          <w:sz w:val="16"/>
        </w:rPr>
        <w:t xml:space="preserve"> </w:t>
      </w:r>
      <w:r w:rsidRPr="00734239">
        <w:rPr>
          <w:rStyle w:val="StyleUnderline"/>
        </w:rPr>
        <w:t>and the</w:t>
      </w:r>
      <w:r w:rsidRPr="00734239">
        <w:rPr>
          <w:sz w:val="16"/>
        </w:rPr>
        <w:t xml:space="preserve"> </w:t>
      </w:r>
      <w:r w:rsidRPr="00734239">
        <w:rPr>
          <w:rStyle w:val="Emphasis"/>
        </w:rPr>
        <w:t>E</w:t>
      </w:r>
      <w:r w:rsidRPr="00734239">
        <w:rPr>
          <w:sz w:val="16"/>
        </w:rPr>
        <w:t xml:space="preserve">uropean </w:t>
      </w:r>
      <w:r w:rsidRPr="00734239">
        <w:rPr>
          <w:rStyle w:val="Emphasis"/>
        </w:rPr>
        <w:t>U</w:t>
      </w:r>
      <w:r w:rsidRPr="00734239">
        <w:rPr>
          <w:sz w:val="16"/>
        </w:rPr>
        <w:t xml:space="preserve">nion, </w:t>
      </w:r>
      <w:r w:rsidRPr="00734239">
        <w:rPr>
          <w:rStyle w:val="StyleUnderline"/>
        </w:rPr>
        <w:t>has</w:t>
      </w:r>
      <w:r w:rsidRPr="00734239">
        <w:rPr>
          <w:sz w:val="16"/>
        </w:rPr>
        <w:t xml:space="preserve"> </w:t>
      </w:r>
      <w:r w:rsidRPr="00734239">
        <w:rPr>
          <w:rStyle w:val="Emphasis"/>
        </w:rPr>
        <w:t>yet to budge</w:t>
      </w:r>
      <w:r w:rsidRPr="00734239">
        <w:rPr>
          <w:sz w:val="16"/>
        </w:rPr>
        <w:t xml:space="preserve"> </w:t>
      </w:r>
      <w:r w:rsidRPr="00734239">
        <w:rPr>
          <w:rStyle w:val="StyleUnderline"/>
        </w:rPr>
        <w:t xml:space="preserve">in the game of regulatory chicken related to methane </w:t>
      </w:r>
      <w:r w:rsidRPr="00734239">
        <w:rPr>
          <w:rStyle w:val="Emphasis"/>
        </w:rPr>
        <w:t>measurement</w:t>
      </w:r>
      <w:r w:rsidRPr="00734239">
        <w:rPr>
          <w:rStyle w:val="StyleUnderline"/>
        </w:rPr>
        <w:t xml:space="preserve">, </w:t>
      </w:r>
      <w:r w:rsidRPr="00734239">
        <w:rPr>
          <w:rStyle w:val="Emphasis"/>
        </w:rPr>
        <w:t>verification</w:t>
      </w:r>
      <w:r w:rsidRPr="00734239">
        <w:rPr>
          <w:rStyle w:val="StyleUnderline"/>
        </w:rPr>
        <w:t xml:space="preserve">, and </w:t>
      </w:r>
      <w:r w:rsidRPr="00734239">
        <w:rPr>
          <w:rStyle w:val="Emphasis"/>
        </w:rPr>
        <w:t>quantification</w:t>
      </w:r>
      <w:r w:rsidRPr="00734239">
        <w:rPr>
          <w:sz w:val="16"/>
        </w:rPr>
        <w:t xml:space="preserve">. </w:t>
      </w:r>
      <w:r w:rsidRPr="00734239">
        <w:rPr>
          <w:rStyle w:val="StyleUnderline"/>
        </w:rPr>
        <w:t xml:space="preserve">This demand is more of a function of the available </w:t>
      </w:r>
      <w:r w:rsidRPr="00734239">
        <w:rPr>
          <w:rStyle w:val="Emphasis"/>
        </w:rPr>
        <w:t>technology</w:t>
      </w:r>
      <w:r w:rsidRPr="00734239">
        <w:rPr>
          <w:rStyle w:val="StyleUnderline"/>
        </w:rPr>
        <w:t xml:space="preserve"> than anything ideological. In other words, offering the </w:t>
      </w:r>
      <w:r w:rsidRPr="00734239">
        <w:rPr>
          <w:rStyle w:val="Emphasis"/>
        </w:rPr>
        <w:t>lowest carbon-intense molecule</w:t>
      </w:r>
      <w:r w:rsidRPr="00734239">
        <w:rPr>
          <w:sz w:val="16"/>
        </w:rPr>
        <w:t xml:space="preserve"> without sacrificing cost and reliability </w:t>
      </w:r>
      <w:r w:rsidRPr="00734239">
        <w:rPr>
          <w:rStyle w:val="StyleUnderline"/>
        </w:rPr>
        <w:t xml:space="preserve">is </w:t>
      </w:r>
      <w:r w:rsidRPr="006D22D7">
        <w:rPr>
          <w:rStyle w:val="StyleUnderline"/>
          <w:highlight w:val="yellow"/>
        </w:rPr>
        <w:t>driven</w:t>
      </w:r>
      <w:r w:rsidRPr="006D22D7">
        <w:rPr>
          <w:sz w:val="16"/>
          <w:highlight w:val="yellow"/>
        </w:rPr>
        <w:t xml:space="preserve"> </w:t>
      </w:r>
      <w:r w:rsidRPr="006D22D7">
        <w:rPr>
          <w:rStyle w:val="Emphasis"/>
          <w:highlight w:val="yellow"/>
        </w:rPr>
        <w:t>more</w:t>
      </w:r>
      <w:r w:rsidRPr="006D22D7">
        <w:rPr>
          <w:sz w:val="16"/>
          <w:highlight w:val="yellow"/>
        </w:rPr>
        <w:t xml:space="preserve"> </w:t>
      </w:r>
      <w:r w:rsidRPr="006D22D7">
        <w:rPr>
          <w:rStyle w:val="StyleUnderline"/>
          <w:highlight w:val="yellow"/>
        </w:rPr>
        <w:t>by</w:t>
      </w:r>
      <w:r w:rsidRPr="006D22D7">
        <w:rPr>
          <w:sz w:val="16"/>
          <w:highlight w:val="yellow"/>
        </w:rPr>
        <w:t xml:space="preserve"> </w:t>
      </w:r>
      <w:r w:rsidRPr="006D22D7">
        <w:rPr>
          <w:rStyle w:val="Emphasis"/>
          <w:highlight w:val="yellow"/>
        </w:rPr>
        <w:t>competitive</w:t>
      </w:r>
      <w:r w:rsidRPr="003F61A6">
        <w:rPr>
          <w:rStyle w:val="Emphasis"/>
        </w:rPr>
        <w:t xml:space="preserve"> forces</w:t>
      </w:r>
      <w:r w:rsidRPr="003F61A6">
        <w:rPr>
          <w:sz w:val="16"/>
        </w:rPr>
        <w:t xml:space="preserve"> today </w:t>
      </w:r>
      <w:r w:rsidRPr="006D22D7">
        <w:rPr>
          <w:rStyle w:val="StyleUnderline"/>
          <w:highlight w:val="yellow"/>
        </w:rPr>
        <w:t>than</w:t>
      </w:r>
      <w:r w:rsidRPr="006D22D7">
        <w:rPr>
          <w:sz w:val="16"/>
          <w:highlight w:val="yellow"/>
        </w:rPr>
        <w:t xml:space="preserve"> </w:t>
      </w:r>
      <w:r w:rsidRPr="006D22D7">
        <w:rPr>
          <w:rStyle w:val="Emphasis"/>
          <w:highlight w:val="yellow"/>
        </w:rPr>
        <w:t>ideological stances</w:t>
      </w:r>
      <w:r w:rsidRPr="003F61A6">
        <w:rPr>
          <w:sz w:val="16"/>
        </w:rPr>
        <w:t>.</w:t>
      </w:r>
    </w:p>
    <w:p w14:paraId="626EC013" w14:textId="77777777" w:rsidR="000069C8" w:rsidRPr="00734239" w:rsidRDefault="000069C8" w:rsidP="000069C8">
      <w:pPr>
        <w:rPr>
          <w:rStyle w:val="StyleUnderline"/>
        </w:rPr>
      </w:pPr>
      <w:r w:rsidRPr="00734239">
        <w:rPr>
          <w:rStyle w:val="Emphasis"/>
        </w:rPr>
        <w:t>Objectively</w:t>
      </w:r>
      <w:r w:rsidRPr="00734239">
        <w:rPr>
          <w:sz w:val="16"/>
        </w:rPr>
        <w:t xml:space="preserve">, </w:t>
      </w:r>
      <w:r w:rsidRPr="00734239">
        <w:rPr>
          <w:rStyle w:val="StyleUnderline"/>
        </w:rPr>
        <w:t xml:space="preserve">the probability of the </w:t>
      </w:r>
      <w:r w:rsidRPr="00734239">
        <w:rPr>
          <w:rStyle w:val="Emphasis"/>
        </w:rPr>
        <w:t xml:space="preserve">rest of </w:t>
      </w:r>
      <w:r w:rsidRPr="00734239">
        <w:rPr>
          <w:rStyle w:val="Emphasis"/>
          <w:highlight w:val="yellow"/>
        </w:rPr>
        <w:t>the world</w:t>
      </w:r>
      <w:r w:rsidRPr="00734239">
        <w:rPr>
          <w:sz w:val="16"/>
          <w:highlight w:val="yellow"/>
        </w:rPr>
        <w:t xml:space="preserve"> </w:t>
      </w:r>
      <w:r w:rsidRPr="00734239">
        <w:rPr>
          <w:rStyle w:val="Emphasis"/>
          <w:highlight w:val="yellow"/>
        </w:rPr>
        <w:t>relenting</w:t>
      </w:r>
      <w:r w:rsidRPr="00734239">
        <w:rPr>
          <w:sz w:val="16"/>
          <w:highlight w:val="yellow"/>
        </w:rPr>
        <w:t xml:space="preserve"> </w:t>
      </w:r>
      <w:r w:rsidRPr="00734239">
        <w:rPr>
          <w:rStyle w:val="StyleUnderline"/>
          <w:highlight w:val="yellow"/>
        </w:rPr>
        <w:t>on</w:t>
      </w:r>
      <w:r w:rsidRPr="00734239">
        <w:rPr>
          <w:sz w:val="16"/>
        </w:rPr>
        <w:t xml:space="preserve"> </w:t>
      </w:r>
      <w:r w:rsidRPr="00734239">
        <w:rPr>
          <w:rStyle w:val="Emphasis"/>
        </w:rPr>
        <w:t>emissions reporting</w:t>
      </w:r>
      <w:r w:rsidRPr="00734239">
        <w:rPr>
          <w:sz w:val="16"/>
        </w:rPr>
        <w:t xml:space="preserve"> </w:t>
      </w:r>
      <w:r w:rsidRPr="00734239">
        <w:rPr>
          <w:rStyle w:val="StyleUnderline"/>
        </w:rPr>
        <w:t>is</w:t>
      </w:r>
      <w:r w:rsidRPr="00734239">
        <w:rPr>
          <w:sz w:val="16"/>
        </w:rPr>
        <w:t xml:space="preserve"> </w:t>
      </w:r>
      <w:r w:rsidRPr="00734239">
        <w:rPr>
          <w:rStyle w:val="Emphasis"/>
        </w:rPr>
        <w:t>highly unlikely</w:t>
      </w:r>
      <w:r w:rsidRPr="00734239">
        <w:rPr>
          <w:rStyle w:val="StyleUnderline"/>
        </w:rPr>
        <w:t>. Scaling back various layers</w:t>
      </w:r>
      <w:r w:rsidRPr="003F61A6">
        <w:rPr>
          <w:rStyle w:val="StyleUnderline"/>
        </w:rPr>
        <w:t xml:space="preserve"> of </w:t>
      </w:r>
      <w:r w:rsidRPr="00734239">
        <w:rPr>
          <w:rStyle w:val="Emphasis"/>
          <w:highlight w:val="yellow"/>
        </w:rPr>
        <w:t>i</w:t>
      </w:r>
      <w:r w:rsidRPr="00734239">
        <w:rPr>
          <w:rStyle w:val="StyleUnderline"/>
        </w:rPr>
        <w:t xml:space="preserve">nternational </w:t>
      </w:r>
      <w:r w:rsidRPr="00734239">
        <w:rPr>
          <w:rStyle w:val="Emphasis"/>
          <w:highlight w:val="yellow"/>
        </w:rPr>
        <w:t>law</w:t>
      </w:r>
      <w:r w:rsidRPr="00734239">
        <w:rPr>
          <w:rStyle w:val="StyleUnderline"/>
        </w:rPr>
        <w:t xml:space="preserve">s, </w:t>
      </w:r>
      <w:r w:rsidRPr="00734239">
        <w:rPr>
          <w:rStyle w:val="Emphasis"/>
          <w:highlight w:val="yellow"/>
        </w:rPr>
        <w:t>bureaucracy</w:t>
      </w:r>
      <w:r w:rsidRPr="006D22D7">
        <w:rPr>
          <w:rStyle w:val="StyleUnderline"/>
          <w:highlight w:val="yellow"/>
        </w:rPr>
        <w:t xml:space="preserve">, and </w:t>
      </w:r>
      <w:r w:rsidRPr="00734239">
        <w:rPr>
          <w:rStyle w:val="Emphasis"/>
          <w:highlight w:val="yellow"/>
        </w:rPr>
        <w:t>commitments</w:t>
      </w:r>
      <w:r w:rsidRPr="00734239">
        <w:rPr>
          <w:rStyle w:val="StyleUnderline"/>
          <w:highlight w:val="yellow"/>
        </w:rPr>
        <w:t xml:space="preserve"> seems </w:t>
      </w:r>
      <w:r w:rsidRPr="00734239">
        <w:rPr>
          <w:rStyle w:val="Emphasis"/>
          <w:highlight w:val="yellow"/>
        </w:rPr>
        <w:t>less likely</w:t>
      </w:r>
      <w:r w:rsidRPr="00734239">
        <w:rPr>
          <w:sz w:val="16"/>
          <w:highlight w:val="yellow"/>
        </w:rPr>
        <w:t xml:space="preserve"> </w:t>
      </w:r>
      <w:r w:rsidRPr="00734239">
        <w:rPr>
          <w:rStyle w:val="StyleUnderline"/>
          <w:highlight w:val="yellow"/>
        </w:rPr>
        <w:t>than the</w:t>
      </w:r>
      <w:r w:rsidRPr="00734239">
        <w:rPr>
          <w:sz w:val="16"/>
          <w:highlight w:val="yellow"/>
        </w:rPr>
        <w:t xml:space="preserve"> </w:t>
      </w:r>
      <w:r w:rsidRPr="00734239">
        <w:rPr>
          <w:rStyle w:val="Emphasis"/>
          <w:highlight w:val="yellow"/>
        </w:rPr>
        <w:t>U</w:t>
      </w:r>
      <w:r w:rsidRPr="00734239">
        <w:rPr>
          <w:sz w:val="16"/>
        </w:rPr>
        <w:t xml:space="preserve">nited </w:t>
      </w:r>
      <w:r w:rsidRPr="00734239">
        <w:rPr>
          <w:rStyle w:val="Emphasis"/>
          <w:highlight w:val="yellow"/>
        </w:rPr>
        <w:t>S</w:t>
      </w:r>
      <w:r w:rsidRPr="00734239">
        <w:rPr>
          <w:sz w:val="16"/>
        </w:rPr>
        <w:t xml:space="preserve">tates </w:t>
      </w:r>
      <w:r w:rsidRPr="00734239">
        <w:rPr>
          <w:rStyle w:val="StyleUnderline"/>
          <w:highlight w:val="yellow"/>
        </w:rPr>
        <w:t>simply</w:t>
      </w:r>
      <w:r w:rsidRPr="00734239">
        <w:rPr>
          <w:sz w:val="16"/>
          <w:highlight w:val="yellow"/>
        </w:rPr>
        <w:t xml:space="preserve"> </w:t>
      </w:r>
      <w:r w:rsidRPr="00734239">
        <w:rPr>
          <w:rStyle w:val="Emphasis"/>
          <w:highlight w:val="yellow"/>
        </w:rPr>
        <w:t>improving</w:t>
      </w:r>
      <w:r w:rsidRPr="00734239">
        <w:rPr>
          <w:sz w:val="16"/>
        </w:rPr>
        <w:t xml:space="preserve"> their respective </w:t>
      </w:r>
      <w:r w:rsidRPr="00734239">
        <w:rPr>
          <w:rStyle w:val="Emphasis"/>
        </w:rPr>
        <w:t>measurement and disclosure</w:t>
      </w:r>
      <w:r w:rsidRPr="00734239">
        <w:rPr>
          <w:sz w:val="16"/>
        </w:rPr>
        <w:t xml:space="preserve">, </w:t>
      </w:r>
      <w:r w:rsidRPr="00734239">
        <w:rPr>
          <w:rStyle w:val="StyleUnderline"/>
        </w:rPr>
        <w:t xml:space="preserve">especially considering the technology </w:t>
      </w:r>
      <w:r w:rsidRPr="00734239">
        <w:rPr>
          <w:rStyle w:val="Emphasis"/>
        </w:rPr>
        <w:t>exists</w:t>
      </w:r>
      <w:r w:rsidRPr="00734239">
        <w:rPr>
          <w:sz w:val="16"/>
        </w:rPr>
        <w:t xml:space="preserve"> </w:t>
      </w:r>
      <w:r w:rsidRPr="00734239">
        <w:rPr>
          <w:rStyle w:val="StyleUnderline"/>
        </w:rPr>
        <w:t xml:space="preserve">and </w:t>
      </w:r>
      <w:r w:rsidRPr="00734239">
        <w:rPr>
          <w:rStyle w:val="Emphasis"/>
        </w:rPr>
        <w:t>is</w:t>
      </w:r>
      <w:r w:rsidRPr="00734239">
        <w:rPr>
          <w:sz w:val="16"/>
        </w:rPr>
        <w:t xml:space="preserve">, for the most part, </w:t>
      </w:r>
      <w:r w:rsidRPr="00734239">
        <w:rPr>
          <w:rStyle w:val="Emphasis"/>
        </w:rPr>
        <w:t>cost-effective</w:t>
      </w:r>
      <w:r w:rsidRPr="00734239">
        <w:rPr>
          <w:sz w:val="16"/>
        </w:rPr>
        <w:t xml:space="preserve">. More importantly, </w:t>
      </w:r>
      <w:r w:rsidRPr="00734239">
        <w:rPr>
          <w:rStyle w:val="StyleUnderline"/>
        </w:rPr>
        <w:t xml:space="preserve">from a </w:t>
      </w:r>
      <w:r w:rsidRPr="00734239">
        <w:rPr>
          <w:rStyle w:val="Emphasis"/>
        </w:rPr>
        <w:t>competitive</w:t>
      </w:r>
      <w:r w:rsidRPr="00734239">
        <w:rPr>
          <w:rStyle w:val="StyleUnderline"/>
        </w:rPr>
        <w:t xml:space="preserve"> perspective</w:t>
      </w:r>
      <w:r w:rsidRPr="00734239">
        <w:rPr>
          <w:sz w:val="16"/>
        </w:rPr>
        <w:t xml:space="preserve">, </w:t>
      </w:r>
      <w:r w:rsidRPr="00734239">
        <w:rPr>
          <w:rStyle w:val="StyleUnderline"/>
          <w:highlight w:val="yellow"/>
        </w:rPr>
        <w:t>the</w:t>
      </w:r>
      <w:r w:rsidRPr="00734239">
        <w:rPr>
          <w:sz w:val="16"/>
          <w:highlight w:val="yellow"/>
        </w:rPr>
        <w:t xml:space="preserve"> </w:t>
      </w:r>
      <w:r w:rsidRPr="00734239">
        <w:rPr>
          <w:rStyle w:val="Emphasis"/>
          <w:highlight w:val="yellow"/>
        </w:rPr>
        <w:t>U</w:t>
      </w:r>
      <w:r w:rsidRPr="00734239">
        <w:rPr>
          <w:sz w:val="16"/>
        </w:rPr>
        <w:t xml:space="preserve">nited </w:t>
      </w:r>
      <w:r w:rsidRPr="00734239">
        <w:rPr>
          <w:rStyle w:val="Emphasis"/>
          <w:highlight w:val="yellow"/>
        </w:rPr>
        <w:t>S</w:t>
      </w:r>
      <w:r w:rsidRPr="00734239">
        <w:rPr>
          <w:sz w:val="16"/>
        </w:rPr>
        <w:t xml:space="preserve">tates </w:t>
      </w:r>
      <w:r w:rsidRPr="00734239">
        <w:rPr>
          <w:rStyle w:val="Emphasis"/>
          <w:highlight w:val="yellow"/>
        </w:rPr>
        <w:t>already</w:t>
      </w:r>
      <w:r w:rsidRPr="00734239">
        <w:rPr>
          <w:sz w:val="16"/>
          <w:highlight w:val="yellow"/>
        </w:rPr>
        <w:t xml:space="preserve"> </w:t>
      </w:r>
      <w:r w:rsidRPr="00734239">
        <w:rPr>
          <w:rStyle w:val="StyleUnderline"/>
          <w:highlight w:val="yellow"/>
        </w:rPr>
        <w:t>displays</w:t>
      </w:r>
      <w:r w:rsidRPr="003F61A6">
        <w:rPr>
          <w:rStyle w:val="StyleUnderline"/>
        </w:rPr>
        <w:t xml:space="preserve"> some of </w:t>
      </w:r>
      <w:r w:rsidRPr="006D22D7">
        <w:rPr>
          <w:rStyle w:val="StyleUnderline"/>
          <w:highlight w:val="yellow"/>
        </w:rPr>
        <w:t xml:space="preserve">the most </w:t>
      </w:r>
      <w:r w:rsidRPr="006D22D7">
        <w:rPr>
          <w:rStyle w:val="Emphasis"/>
          <w:highlight w:val="yellow"/>
        </w:rPr>
        <w:t>impressive</w:t>
      </w:r>
      <w:r w:rsidRPr="00734239">
        <w:rPr>
          <w:rStyle w:val="Emphasis"/>
        </w:rPr>
        <w:t xml:space="preserve"> cross-industry </w:t>
      </w:r>
      <w:r w:rsidRPr="006D22D7">
        <w:rPr>
          <w:rStyle w:val="Emphasis"/>
          <w:highlight w:val="yellow"/>
        </w:rPr>
        <w:t>emissions profiles globally</w:t>
      </w:r>
      <w:r w:rsidRPr="006D22D7">
        <w:rPr>
          <w:rStyle w:val="StyleUnderline"/>
          <w:highlight w:val="yellow"/>
        </w:rPr>
        <w:t>. It is in our</w:t>
      </w:r>
      <w:r w:rsidRPr="003F61A6">
        <w:rPr>
          <w:rStyle w:val="StyleUnderline"/>
        </w:rPr>
        <w:t xml:space="preserve"> best </w:t>
      </w:r>
      <w:r w:rsidRPr="006D22D7">
        <w:rPr>
          <w:rStyle w:val="StyleUnderline"/>
          <w:highlight w:val="yellow"/>
        </w:rPr>
        <w:t xml:space="preserve">interest to </w:t>
      </w:r>
      <w:r w:rsidRPr="006D22D7">
        <w:rPr>
          <w:rStyle w:val="Emphasis"/>
          <w:highlight w:val="yellow"/>
        </w:rPr>
        <w:t>boast them</w:t>
      </w:r>
      <w:r w:rsidRPr="003F61A6">
        <w:rPr>
          <w:sz w:val="16"/>
        </w:rPr>
        <w:t xml:space="preserve">, particularly if global demand is trending in that direction. </w:t>
      </w:r>
      <w:r w:rsidRPr="003F61A6">
        <w:rPr>
          <w:rStyle w:val="StyleUnderline"/>
        </w:rPr>
        <w:t>Sustainability</w:t>
      </w:r>
      <w:r w:rsidRPr="003F61A6">
        <w:rPr>
          <w:sz w:val="16"/>
        </w:rPr>
        <w:t xml:space="preserve"> reporting, covering non-financial material data, </w:t>
      </w:r>
      <w:r w:rsidRPr="003F61A6">
        <w:rPr>
          <w:rStyle w:val="StyleUnderline"/>
        </w:rPr>
        <w:t>will</w:t>
      </w:r>
      <w:r w:rsidRPr="003F61A6">
        <w:rPr>
          <w:sz w:val="16"/>
        </w:rPr>
        <w:t xml:space="preserve"> </w:t>
      </w:r>
      <w:r w:rsidRPr="003F61A6">
        <w:rPr>
          <w:rStyle w:val="Emphasis"/>
        </w:rPr>
        <w:t>also</w:t>
      </w:r>
      <w:r w:rsidRPr="003F61A6">
        <w:rPr>
          <w:sz w:val="16"/>
        </w:rPr>
        <w:t xml:space="preserve"> </w:t>
      </w:r>
      <w:r w:rsidRPr="003F61A6">
        <w:rPr>
          <w:rStyle w:val="StyleUnderline"/>
        </w:rPr>
        <w:t xml:space="preserve">act </w:t>
      </w:r>
      <w:r w:rsidRPr="006D22D7">
        <w:rPr>
          <w:rStyle w:val="StyleUnderline"/>
          <w:highlight w:val="yellow"/>
        </w:rPr>
        <w:t>as a tool to</w:t>
      </w:r>
      <w:r w:rsidRPr="00734239">
        <w:rPr>
          <w:rStyle w:val="StyleUnderline"/>
        </w:rPr>
        <w:t xml:space="preserve"> </w:t>
      </w:r>
      <w:r w:rsidRPr="00734239">
        <w:rPr>
          <w:rStyle w:val="Emphasis"/>
        </w:rPr>
        <w:t>reign in China</w:t>
      </w:r>
      <w:r w:rsidRPr="00734239">
        <w:rPr>
          <w:sz w:val="16"/>
        </w:rPr>
        <w:t xml:space="preserve">, </w:t>
      </w:r>
      <w:r w:rsidRPr="00734239">
        <w:rPr>
          <w:rStyle w:val="StyleUnderline"/>
        </w:rPr>
        <w:t>given the immense carbon intensity, absence of governance, and lack of safety standards throughout their economy.</w:t>
      </w:r>
    </w:p>
    <w:p w14:paraId="4DCB7FDA" w14:textId="77777777" w:rsidR="000069C8" w:rsidRPr="00734239" w:rsidRDefault="000069C8" w:rsidP="000069C8">
      <w:pPr>
        <w:rPr>
          <w:sz w:val="16"/>
        </w:rPr>
      </w:pPr>
      <w:r w:rsidRPr="00734239">
        <w:rPr>
          <w:sz w:val="16"/>
        </w:rPr>
        <w:t xml:space="preserve">As The Kids Say, “If You’ve Got It, You Might </w:t>
      </w:r>
      <w:proofErr w:type="gramStart"/>
      <w:r w:rsidRPr="00734239">
        <w:rPr>
          <w:sz w:val="16"/>
        </w:rPr>
        <w:t>As</w:t>
      </w:r>
      <w:proofErr w:type="gramEnd"/>
      <w:r w:rsidRPr="00734239">
        <w:rPr>
          <w:sz w:val="16"/>
        </w:rPr>
        <w:t xml:space="preserve"> Well Flaunt It”</w:t>
      </w:r>
    </w:p>
    <w:p w14:paraId="12F4BE11" w14:textId="77777777" w:rsidR="000069C8" w:rsidRPr="003F61A6" w:rsidRDefault="000069C8" w:rsidP="000069C8">
      <w:pPr>
        <w:rPr>
          <w:sz w:val="16"/>
        </w:rPr>
      </w:pPr>
      <w:r w:rsidRPr="00734239">
        <w:rPr>
          <w:rStyle w:val="StyleUnderline"/>
        </w:rPr>
        <w:t xml:space="preserve">The U.S. running point on global energy policy makes complete sense. Not only will such a move </w:t>
      </w:r>
      <w:r w:rsidRPr="006D22D7">
        <w:rPr>
          <w:rStyle w:val="Emphasis"/>
          <w:highlight w:val="yellow"/>
        </w:rPr>
        <w:t>calm geopolitical tension</w:t>
      </w:r>
      <w:r w:rsidRPr="00734239">
        <w:rPr>
          <w:sz w:val="16"/>
        </w:rPr>
        <w:t xml:space="preserve">, </w:t>
      </w:r>
      <w:r w:rsidRPr="00734239">
        <w:rPr>
          <w:rStyle w:val="StyleUnderline"/>
        </w:rPr>
        <w:t>but it will</w:t>
      </w:r>
      <w:r w:rsidRPr="00734239">
        <w:rPr>
          <w:sz w:val="16"/>
        </w:rPr>
        <w:t xml:space="preserve"> also </w:t>
      </w:r>
      <w:r w:rsidRPr="00734239">
        <w:rPr>
          <w:rStyle w:val="StyleUnderline"/>
        </w:rPr>
        <w:t>expand</w:t>
      </w:r>
      <w:r w:rsidRPr="00734239">
        <w:rPr>
          <w:sz w:val="16"/>
        </w:rPr>
        <w:t xml:space="preserve"> </w:t>
      </w:r>
      <w:r w:rsidRPr="00734239">
        <w:rPr>
          <w:rStyle w:val="Emphasis"/>
        </w:rPr>
        <w:t>socioeconomic opportunity</w:t>
      </w:r>
      <w:r w:rsidRPr="00734239">
        <w:rPr>
          <w:sz w:val="16"/>
        </w:rPr>
        <w:t xml:space="preserve"> </w:t>
      </w:r>
      <w:r w:rsidRPr="006D22D7">
        <w:rPr>
          <w:rStyle w:val="StyleUnderline"/>
          <w:highlight w:val="yellow"/>
        </w:rPr>
        <w:t>without</w:t>
      </w:r>
      <w:r w:rsidRPr="003F61A6">
        <w:rPr>
          <w:sz w:val="16"/>
        </w:rPr>
        <w:t xml:space="preserve"> </w:t>
      </w:r>
      <w:r w:rsidRPr="006D22D7">
        <w:rPr>
          <w:rStyle w:val="Emphasis"/>
          <w:highlight w:val="yellow"/>
        </w:rPr>
        <w:t>sacrificing</w:t>
      </w:r>
      <w:r w:rsidRPr="003F61A6">
        <w:rPr>
          <w:sz w:val="16"/>
        </w:rPr>
        <w:t xml:space="preserve"> meaningful </w:t>
      </w:r>
      <w:r w:rsidRPr="003F61A6">
        <w:rPr>
          <w:rStyle w:val="Emphasis"/>
        </w:rPr>
        <w:t xml:space="preserve">environmental </w:t>
      </w:r>
      <w:r w:rsidRPr="006D22D7">
        <w:rPr>
          <w:rStyle w:val="Emphasis"/>
          <w:highlight w:val="yellow"/>
        </w:rPr>
        <w:t>stewardship</w:t>
      </w:r>
      <w:r w:rsidRPr="003F61A6">
        <w:rPr>
          <w:sz w:val="16"/>
        </w:rPr>
        <w:t xml:space="preserve">. </w:t>
      </w:r>
      <w:r w:rsidRPr="003F61A6">
        <w:rPr>
          <w:rStyle w:val="Emphasis"/>
        </w:rPr>
        <w:t>No other country</w:t>
      </w:r>
      <w:r w:rsidRPr="003F61A6">
        <w:rPr>
          <w:sz w:val="16"/>
        </w:rPr>
        <w:t xml:space="preserve"> on Earth </w:t>
      </w:r>
      <w:r w:rsidRPr="003F61A6">
        <w:rPr>
          <w:rStyle w:val="StyleUnderline"/>
        </w:rPr>
        <w:t xml:space="preserve">can effectively address </w:t>
      </w:r>
      <w:r w:rsidRPr="003F61A6">
        <w:rPr>
          <w:rStyle w:val="Emphasis"/>
        </w:rPr>
        <w:t>all three</w:t>
      </w:r>
      <w:r w:rsidRPr="003F61A6">
        <w:rPr>
          <w:sz w:val="16"/>
        </w:rPr>
        <w:t xml:space="preserve"> of these </w:t>
      </w:r>
      <w:r w:rsidRPr="003F61A6">
        <w:rPr>
          <w:rStyle w:val="Emphasis"/>
        </w:rPr>
        <w:t>critical tenets</w:t>
      </w:r>
      <w:r w:rsidRPr="003F61A6">
        <w:rPr>
          <w:sz w:val="16"/>
        </w:rPr>
        <w:t xml:space="preserve">. </w:t>
      </w:r>
      <w:r w:rsidRPr="003F61A6">
        <w:rPr>
          <w:rStyle w:val="StyleUnderline"/>
        </w:rPr>
        <w:t xml:space="preserve">Unfortunately, </w:t>
      </w:r>
      <w:r w:rsidRPr="006D22D7">
        <w:rPr>
          <w:rStyle w:val="StyleUnderline"/>
          <w:highlight w:val="yellow"/>
        </w:rPr>
        <w:t>the “</w:t>
      </w:r>
      <w:r w:rsidRPr="00734239">
        <w:rPr>
          <w:rStyle w:val="Emphasis"/>
          <w:highlight w:val="yellow"/>
        </w:rPr>
        <w:t>outside</w:t>
      </w:r>
      <w:r w:rsidRPr="006D22D7">
        <w:rPr>
          <w:rStyle w:val="StyleUnderline"/>
          <w:highlight w:val="yellow"/>
        </w:rPr>
        <w:t>” world</w:t>
      </w:r>
      <w:r w:rsidRPr="00734239">
        <w:rPr>
          <w:rStyle w:val="StyleUnderline"/>
        </w:rPr>
        <w:t xml:space="preserve"> still</w:t>
      </w:r>
      <w:r w:rsidRPr="003F61A6">
        <w:rPr>
          <w:rStyle w:val="StyleUnderline"/>
        </w:rPr>
        <w:t xml:space="preserve"> generally </w:t>
      </w:r>
      <w:r w:rsidRPr="006D22D7">
        <w:rPr>
          <w:rStyle w:val="StyleUnderline"/>
          <w:highlight w:val="yellow"/>
        </w:rPr>
        <w:t>evaluates</w:t>
      </w:r>
      <w:r w:rsidRPr="003F61A6">
        <w:rPr>
          <w:rStyle w:val="StyleUnderline"/>
        </w:rPr>
        <w:t xml:space="preserve"> the space </w:t>
      </w:r>
      <w:r w:rsidRPr="006D22D7">
        <w:rPr>
          <w:rStyle w:val="StyleUnderline"/>
          <w:highlight w:val="yellow"/>
        </w:rPr>
        <w:t>with a</w:t>
      </w:r>
      <w:r w:rsidRPr="006D22D7">
        <w:rPr>
          <w:sz w:val="16"/>
          <w:highlight w:val="yellow"/>
        </w:rPr>
        <w:t xml:space="preserve"> “</w:t>
      </w:r>
      <w:r w:rsidRPr="006D22D7">
        <w:rPr>
          <w:rStyle w:val="Emphasis"/>
          <w:highlight w:val="yellow"/>
        </w:rPr>
        <w:t>guilty until proven innocent</w:t>
      </w:r>
      <w:r w:rsidRPr="006D22D7">
        <w:rPr>
          <w:sz w:val="16"/>
          <w:highlight w:val="yellow"/>
        </w:rPr>
        <w:t xml:space="preserve">” </w:t>
      </w:r>
      <w:r w:rsidRPr="006D22D7">
        <w:rPr>
          <w:rStyle w:val="Emphasis"/>
          <w:highlight w:val="yellow"/>
        </w:rPr>
        <w:t>framework</w:t>
      </w:r>
      <w:r w:rsidRPr="00734239">
        <w:rPr>
          <w:rStyle w:val="StyleUnderline"/>
          <w:highlight w:val="yellow"/>
        </w:rPr>
        <w:t>. Ignoring</w:t>
      </w:r>
      <w:r w:rsidRPr="003F61A6">
        <w:rPr>
          <w:rStyle w:val="StyleUnderline"/>
        </w:rPr>
        <w:t xml:space="preserve"> the importance of material </w:t>
      </w:r>
      <w:r w:rsidRPr="00734239">
        <w:rPr>
          <w:rStyle w:val="StyleUnderline"/>
        </w:rPr>
        <w:t xml:space="preserve">non-financial quantitative data </w:t>
      </w:r>
      <w:r w:rsidRPr="00734239">
        <w:rPr>
          <w:rStyle w:val="Emphasis"/>
        </w:rPr>
        <w:t>purely</w:t>
      </w:r>
      <w:r w:rsidRPr="00734239">
        <w:rPr>
          <w:rStyle w:val="StyleUnderline"/>
        </w:rPr>
        <w:t xml:space="preserve"> because of</w:t>
      </w:r>
      <w:r w:rsidRPr="00734239">
        <w:rPr>
          <w:sz w:val="16"/>
        </w:rPr>
        <w:t xml:space="preserve"> </w:t>
      </w:r>
      <w:r w:rsidRPr="00734239">
        <w:rPr>
          <w:rStyle w:val="Emphasis"/>
        </w:rPr>
        <w:t>political momentum</w:t>
      </w:r>
      <w:r w:rsidRPr="00734239">
        <w:rPr>
          <w:sz w:val="16"/>
        </w:rPr>
        <w:t xml:space="preserve"> </w:t>
      </w:r>
      <w:r w:rsidRPr="006D22D7">
        <w:rPr>
          <w:rStyle w:val="StyleUnderline"/>
          <w:highlight w:val="yellow"/>
        </w:rPr>
        <w:t>does</w:t>
      </w:r>
      <w:r w:rsidRPr="006D22D7">
        <w:rPr>
          <w:sz w:val="16"/>
          <w:highlight w:val="yellow"/>
        </w:rPr>
        <w:t xml:space="preserve"> </w:t>
      </w:r>
      <w:r w:rsidRPr="006D22D7">
        <w:rPr>
          <w:rStyle w:val="Emphasis"/>
          <w:highlight w:val="yellow"/>
        </w:rPr>
        <w:t>not do</w:t>
      </w:r>
      <w:r w:rsidRPr="00734239">
        <w:rPr>
          <w:rStyle w:val="Emphasis"/>
        </w:rPr>
        <w:t xml:space="preserve"> the </w:t>
      </w:r>
      <w:r w:rsidRPr="006D22D7">
        <w:rPr>
          <w:rStyle w:val="Emphasis"/>
          <w:highlight w:val="yellow"/>
        </w:rPr>
        <w:t>industry any favors</w:t>
      </w:r>
      <w:r w:rsidRPr="003F61A6">
        <w:rPr>
          <w:sz w:val="16"/>
        </w:rPr>
        <w:t xml:space="preserve"> over </w:t>
      </w:r>
      <w:r w:rsidRPr="00734239">
        <w:rPr>
          <w:sz w:val="16"/>
        </w:rPr>
        <w:t xml:space="preserve">the </w:t>
      </w:r>
      <w:r w:rsidRPr="00734239">
        <w:rPr>
          <w:rStyle w:val="Emphasis"/>
        </w:rPr>
        <w:t>long term</w:t>
      </w:r>
      <w:r w:rsidRPr="00734239">
        <w:rPr>
          <w:sz w:val="16"/>
        </w:rPr>
        <w:t>. To the greatest extent possible, playing the “apolitical” game is the wisest route, particularly since the laws dictating technological innovation and increased data quality remain consistent with market trends.</w:t>
      </w:r>
    </w:p>
    <w:p w14:paraId="522C4CEB" w14:textId="77777777" w:rsidR="000069C8" w:rsidRPr="00734239" w:rsidRDefault="000069C8" w:rsidP="000069C8">
      <w:pPr>
        <w:rPr>
          <w:sz w:val="16"/>
        </w:rPr>
      </w:pPr>
      <w:r w:rsidRPr="00734239">
        <w:rPr>
          <w:sz w:val="16"/>
        </w:rPr>
        <w:t xml:space="preserve">Further, the demands related to innovation and data quality will always supersede the political pendulum, so management teams must highlight a distinct “immunity” from however the political winds are blowing at any given time. </w:t>
      </w:r>
      <w:r w:rsidRPr="00734239">
        <w:rPr>
          <w:rStyle w:val="StyleUnderline"/>
        </w:rPr>
        <w:t xml:space="preserve">Market, commercial, global regulatory, investor, and competitive forces </w:t>
      </w:r>
      <w:r w:rsidRPr="00734239">
        <w:rPr>
          <w:rStyle w:val="Emphasis"/>
        </w:rPr>
        <w:t>still focus</w:t>
      </w:r>
      <w:r w:rsidRPr="00734239">
        <w:rPr>
          <w:rStyle w:val="StyleUnderline"/>
        </w:rPr>
        <w:t xml:space="preserve"> on the business's </w:t>
      </w:r>
      <w:r w:rsidRPr="00734239">
        <w:rPr>
          <w:rStyle w:val="Emphasis"/>
        </w:rPr>
        <w:t>material non-financial attributes</w:t>
      </w:r>
      <w:r w:rsidRPr="00734239">
        <w:rPr>
          <w:sz w:val="16"/>
        </w:rPr>
        <w:t xml:space="preserve"> – </w:t>
      </w:r>
      <w:r w:rsidRPr="00734239">
        <w:rPr>
          <w:rStyle w:val="StyleUnderline"/>
        </w:rPr>
        <w:t xml:space="preserve">they are just not using the </w:t>
      </w:r>
      <w:r w:rsidRPr="00734239">
        <w:rPr>
          <w:rStyle w:val="Emphasis"/>
        </w:rPr>
        <w:t>term “ESG” anymore</w:t>
      </w:r>
      <w:r w:rsidRPr="00734239">
        <w:rPr>
          <w:sz w:val="16"/>
        </w:rPr>
        <w:t xml:space="preserve">. Instead, we are entering the next wave of evolution, which, thankfully, is filtering out the variety of “noise” that once plagued the legacy definition. Regardless, </w:t>
      </w:r>
      <w:r w:rsidRPr="00734239">
        <w:rPr>
          <w:rStyle w:val="StyleUnderline"/>
        </w:rPr>
        <w:t xml:space="preserve">despite the </w:t>
      </w:r>
      <w:r w:rsidRPr="00734239">
        <w:rPr>
          <w:rStyle w:val="Emphasis"/>
        </w:rPr>
        <w:t>subjective ambiguity</w:t>
      </w:r>
      <w:r w:rsidRPr="00734239">
        <w:rPr>
          <w:rStyle w:val="StyleUnderline"/>
        </w:rPr>
        <w:t xml:space="preserve"> that overwhelmed the ESG term, getting caught up in </w:t>
      </w:r>
      <w:r w:rsidRPr="00734239">
        <w:rPr>
          <w:rStyle w:val="Emphasis"/>
        </w:rPr>
        <w:t>what something is called</w:t>
      </w:r>
      <w:r w:rsidRPr="00734239">
        <w:rPr>
          <w:rStyle w:val="StyleUnderline"/>
        </w:rPr>
        <w:t xml:space="preserve"> does </w:t>
      </w:r>
      <w:r w:rsidRPr="00734239">
        <w:rPr>
          <w:rStyle w:val="Emphasis"/>
        </w:rPr>
        <w:t>not</w:t>
      </w:r>
      <w:r w:rsidRPr="00734239">
        <w:rPr>
          <w:sz w:val="16"/>
        </w:rPr>
        <w:t xml:space="preserve"> necessarily </w:t>
      </w:r>
      <w:r w:rsidRPr="00734239">
        <w:rPr>
          <w:rStyle w:val="Emphasis"/>
        </w:rPr>
        <w:t>matter</w:t>
      </w:r>
      <w:r w:rsidRPr="00734239">
        <w:rPr>
          <w:rStyle w:val="StyleUnderline"/>
        </w:rPr>
        <w:t>. The need to</w:t>
      </w:r>
      <w:r w:rsidRPr="00734239">
        <w:rPr>
          <w:sz w:val="16"/>
        </w:rPr>
        <w:t xml:space="preserve"> </w:t>
      </w:r>
      <w:r w:rsidRPr="00734239">
        <w:rPr>
          <w:rStyle w:val="Emphasis"/>
        </w:rPr>
        <w:t>showcase progress</w:t>
      </w:r>
      <w:r w:rsidRPr="00734239">
        <w:rPr>
          <w:sz w:val="16"/>
        </w:rPr>
        <w:t xml:space="preserve">, prove responsibility, highlight trends, and quantitatively emphasize competitive differentiators </w:t>
      </w:r>
      <w:r w:rsidRPr="00734239">
        <w:rPr>
          <w:rStyle w:val="StyleUnderline"/>
        </w:rPr>
        <w:t>remains</w:t>
      </w:r>
      <w:r w:rsidRPr="00734239">
        <w:rPr>
          <w:sz w:val="16"/>
        </w:rPr>
        <w:t xml:space="preserve"> </w:t>
      </w:r>
      <w:r w:rsidRPr="00734239">
        <w:rPr>
          <w:rStyle w:val="Emphasis"/>
        </w:rPr>
        <w:t>critical</w:t>
      </w:r>
      <w:r w:rsidRPr="00734239">
        <w:rPr>
          <w:sz w:val="16"/>
        </w:rPr>
        <w:t>.</w:t>
      </w:r>
    </w:p>
    <w:p w14:paraId="088FBCCD" w14:textId="77777777" w:rsidR="000069C8" w:rsidRPr="00734239" w:rsidRDefault="000069C8" w:rsidP="000069C8">
      <w:pPr>
        <w:rPr>
          <w:sz w:val="16"/>
        </w:rPr>
      </w:pPr>
      <w:r w:rsidRPr="00734239">
        <w:rPr>
          <w:sz w:val="16"/>
        </w:rPr>
        <w:t>The energy sector is incredibly fortunate to have an administration in place that understands its prowess, ability, and importance. That said, the Democratic party will not remain in the toilet forever. An NBC News poll found that 27% of registered voters view the party favorably — the lowest favorability rating for Democrats in NBC polls going back to 1990. Only 7% of survey respondents said they have a “very positive” view of the party.18 Despite Democrats' current poor poll performance, the energy industry should recognize that their ratings can only improve from this point. More importantly, despite their low approval ratings, the voting margins are still very close, and several House seats remain in question.</w:t>
      </w:r>
    </w:p>
    <w:p w14:paraId="0D4AA765" w14:textId="77777777" w:rsidR="000069C8" w:rsidRPr="00734239" w:rsidRDefault="000069C8" w:rsidP="000069C8">
      <w:pPr>
        <w:rPr>
          <w:sz w:val="16"/>
        </w:rPr>
      </w:pPr>
      <w:r w:rsidRPr="00734239">
        <w:rPr>
          <w:sz w:val="16"/>
        </w:rPr>
        <w:t>Everyone should be aware that Trump’s current approval rating on the economy, 42%, is lower than his 48% reading in February 2017, as well as the first-term February ratings for Biden (54%), Obama (59%), and Bush (53%) on the issue. While nine in ten Republicans again approve of Trump’s handling of the economy, independents’ approval is now thirteen points lower, at 31%. 19</w:t>
      </w:r>
    </w:p>
    <w:p w14:paraId="04047389" w14:textId="77777777" w:rsidR="000069C8" w:rsidRPr="003F61A6" w:rsidRDefault="000069C8" w:rsidP="000069C8">
      <w:pPr>
        <w:rPr>
          <w:sz w:val="16"/>
        </w:rPr>
      </w:pPr>
      <w:r w:rsidRPr="00734239">
        <w:rPr>
          <w:sz w:val="16"/>
        </w:rPr>
        <w:t xml:space="preserve">The energy industry cannot take Trump’s presidency for granted and certainly cannot immediately assume that the existing landscape related to material sustainability will be washed away. Repealing the Waste Emissions Charge, i.e., “the methane tax,” was needed, but it was an outlier since it fell within Congressional Review. Other </w:t>
      </w:r>
      <w:r w:rsidRPr="00734239">
        <w:rPr>
          <w:rStyle w:val="StyleUnderline"/>
        </w:rPr>
        <w:t>environmental</w:t>
      </w:r>
      <w:r w:rsidRPr="003F61A6">
        <w:rPr>
          <w:rStyle w:val="StyleUnderline"/>
        </w:rPr>
        <w:t xml:space="preserve"> </w:t>
      </w:r>
      <w:r w:rsidRPr="00734239">
        <w:rPr>
          <w:rStyle w:val="Emphasis"/>
          <w:highlight w:val="yellow"/>
        </w:rPr>
        <w:t>reg</w:t>
      </w:r>
      <w:r w:rsidRPr="00734239">
        <w:rPr>
          <w:rStyle w:val="StyleUnderline"/>
        </w:rPr>
        <w:t>ulation</w:t>
      </w:r>
      <w:r w:rsidRPr="00734239">
        <w:rPr>
          <w:rStyle w:val="Emphasis"/>
          <w:highlight w:val="yellow"/>
        </w:rPr>
        <w:t>s</w:t>
      </w:r>
      <w:r w:rsidRPr="006D22D7">
        <w:rPr>
          <w:rStyle w:val="StyleUnderline"/>
          <w:highlight w:val="yellow"/>
        </w:rPr>
        <w:t xml:space="preserve"> are</w:t>
      </w:r>
      <w:r w:rsidRPr="00734239">
        <w:rPr>
          <w:sz w:val="16"/>
        </w:rPr>
        <w:t xml:space="preserve"> </w:t>
      </w:r>
      <w:r w:rsidRPr="00734239">
        <w:rPr>
          <w:rStyle w:val="Emphasis"/>
        </w:rPr>
        <w:t>enacted</w:t>
      </w:r>
      <w:r w:rsidRPr="003F61A6">
        <w:rPr>
          <w:rStyle w:val="Emphasis"/>
        </w:rPr>
        <w:t xml:space="preserve"> </w:t>
      </w:r>
      <w:r w:rsidRPr="00734239">
        <w:rPr>
          <w:rStyle w:val="Emphasis"/>
          <w:highlight w:val="yellow"/>
        </w:rPr>
        <w:t>in</w:t>
      </w:r>
      <w:r w:rsidRPr="003F61A6">
        <w:rPr>
          <w:rStyle w:val="Emphasis"/>
        </w:rPr>
        <w:t xml:space="preserve">to </w:t>
      </w:r>
      <w:r w:rsidRPr="00734239">
        <w:rPr>
          <w:rStyle w:val="Emphasis"/>
          <w:highlight w:val="yellow"/>
        </w:rPr>
        <w:t>law</w:t>
      </w:r>
      <w:r w:rsidRPr="00734239">
        <w:rPr>
          <w:sz w:val="16"/>
        </w:rPr>
        <w:t xml:space="preserve">, </w:t>
      </w:r>
      <w:r w:rsidRPr="00734239">
        <w:rPr>
          <w:rStyle w:val="StyleUnderline"/>
        </w:rPr>
        <w:t>meaning</w:t>
      </w:r>
      <w:r w:rsidRPr="003F61A6">
        <w:rPr>
          <w:rStyle w:val="StyleUnderline"/>
        </w:rPr>
        <w:t xml:space="preserve"> that </w:t>
      </w:r>
      <w:r w:rsidRPr="006D22D7">
        <w:rPr>
          <w:rStyle w:val="StyleUnderline"/>
          <w:highlight w:val="yellow"/>
        </w:rPr>
        <w:t xml:space="preserve">it could be </w:t>
      </w:r>
      <w:r w:rsidRPr="006D22D7">
        <w:rPr>
          <w:rStyle w:val="Emphasis"/>
          <w:highlight w:val="yellow"/>
        </w:rPr>
        <w:t>years</w:t>
      </w:r>
      <w:r w:rsidRPr="006D22D7">
        <w:rPr>
          <w:rStyle w:val="StyleUnderline"/>
          <w:highlight w:val="yellow"/>
        </w:rPr>
        <w:t xml:space="preserve"> before they are </w:t>
      </w:r>
      <w:r w:rsidRPr="006D22D7">
        <w:rPr>
          <w:rStyle w:val="Emphasis"/>
          <w:highlight w:val="yellow"/>
        </w:rPr>
        <w:t>repealed</w:t>
      </w:r>
      <w:r w:rsidRPr="003F61A6">
        <w:rPr>
          <w:rStyle w:val="StyleUnderline"/>
        </w:rPr>
        <w:t xml:space="preserve">, and </w:t>
      </w:r>
      <w:r w:rsidRPr="00734239">
        <w:rPr>
          <w:rStyle w:val="Emphasis"/>
        </w:rPr>
        <w:t xml:space="preserve">even </w:t>
      </w:r>
      <w:r w:rsidRPr="006D22D7">
        <w:rPr>
          <w:rStyle w:val="Emphasis"/>
          <w:highlight w:val="yellow"/>
        </w:rPr>
        <w:t>if that occurs</w:t>
      </w:r>
      <w:r w:rsidRPr="00734239">
        <w:rPr>
          <w:rStyle w:val="StyleUnderline"/>
        </w:rPr>
        <w:t>, countless</w:t>
      </w:r>
      <w:r w:rsidRPr="00BB266C">
        <w:rPr>
          <w:rStyle w:val="StyleUnderline"/>
        </w:rPr>
        <w:t xml:space="preserve"> </w:t>
      </w:r>
      <w:r w:rsidRPr="006D22D7">
        <w:rPr>
          <w:rStyle w:val="Emphasis"/>
          <w:highlight w:val="yellow"/>
        </w:rPr>
        <w:t>legal battles will ensue</w:t>
      </w:r>
      <w:r w:rsidRPr="003F61A6">
        <w:rPr>
          <w:sz w:val="16"/>
        </w:rPr>
        <w:t>.</w:t>
      </w:r>
    </w:p>
    <w:p w14:paraId="39D0F7D5" w14:textId="77777777" w:rsidR="000069C8" w:rsidRPr="003F61A6" w:rsidRDefault="000069C8" w:rsidP="000069C8">
      <w:pPr>
        <w:rPr>
          <w:sz w:val="16"/>
        </w:rPr>
      </w:pPr>
      <w:r w:rsidRPr="003F61A6">
        <w:rPr>
          <w:rStyle w:val="StyleUnderline"/>
        </w:rPr>
        <w:t xml:space="preserve">Ironically, </w:t>
      </w:r>
      <w:r w:rsidRPr="00734239">
        <w:rPr>
          <w:rStyle w:val="StyleUnderline"/>
        </w:rPr>
        <w:t xml:space="preserve">this could </w:t>
      </w:r>
      <w:r w:rsidRPr="00734239">
        <w:rPr>
          <w:rStyle w:val="Emphasis"/>
        </w:rPr>
        <w:t xml:space="preserve">increase intermittent </w:t>
      </w:r>
      <w:r w:rsidRPr="006D22D7">
        <w:rPr>
          <w:rStyle w:val="Emphasis"/>
          <w:highlight w:val="yellow"/>
        </w:rPr>
        <w:t>volatility</w:t>
      </w:r>
      <w:r w:rsidRPr="00734239">
        <w:rPr>
          <w:rStyle w:val="StyleUnderline"/>
        </w:rPr>
        <w:t xml:space="preserve">, which </w:t>
      </w:r>
      <w:r w:rsidRPr="006D22D7">
        <w:rPr>
          <w:rStyle w:val="Emphasis"/>
          <w:highlight w:val="yellow"/>
        </w:rPr>
        <w:t>raises</w:t>
      </w:r>
      <w:r w:rsidRPr="003F61A6">
        <w:rPr>
          <w:rStyle w:val="Emphasis"/>
        </w:rPr>
        <w:t xml:space="preserve"> the </w:t>
      </w:r>
      <w:r w:rsidRPr="006D22D7">
        <w:rPr>
          <w:rStyle w:val="Emphasis"/>
          <w:highlight w:val="yellow"/>
        </w:rPr>
        <w:t>regulatory uncertainty</w:t>
      </w:r>
      <w:r w:rsidRPr="003F61A6">
        <w:rPr>
          <w:rStyle w:val="Emphasis"/>
        </w:rPr>
        <w:t xml:space="preserve"> associated with the energy space</w:t>
      </w:r>
      <w:r w:rsidRPr="003F61A6">
        <w:rPr>
          <w:sz w:val="16"/>
        </w:rPr>
        <w:t xml:space="preserve">, </w:t>
      </w:r>
      <w:r w:rsidRPr="003F61A6">
        <w:rPr>
          <w:rStyle w:val="StyleUnderline"/>
        </w:rPr>
        <w:t xml:space="preserve">thereby </w:t>
      </w:r>
      <w:r w:rsidRPr="006D22D7">
        <w:rPr>
          <w:rStyle w:val="StyleUnderline"/>
          <w:highlight w:val="yellow"/>
        </w:rPr>
        <w:t>impacting</w:t>
      </w:r>
      <w:r w:rsidRPr="003F61A6">
        <w:rPr>
          <w:rStyle w:val="StyleUnderline"/>
        </w:rPr>
        <w:t xml:space="preserve"> the </w:t>
      </w:r>
      <w:r w:rsidRPr="006D22D7">
        <w:rPr>
          <w:rStyle w:val="Emphasis"/>
          <w:highlight w:val="yellow"/>
        </w:rPr>
        <w:t>cost of</w:t>
      </w:r>
      <w:r w:rsidRPr="006D22D7">
        <w:rPr>
          <w:rStyle w:val="StyleUnderline"/>
          <w:highlight w:val="yellow"/>
        </w:rPr>
        <w:t xml:space="preserve"> and </w:t>
      </w:r>
      <w:r w:rsidRPr="006D22D7">
        <w:rPr>
          <w:rStyle w:val="Emphasis"/>
          <w:highlight w:val="yellow"/>
        </w:rPr>
        <w:t>access to quality capital</w:t>
      </w:r>
      <w:r w:rsidRPr="003F61A6">
        <w:rPr>
          <w:sz w:val="16"/>
        </w:rPr>
        <w:t xml:space="preserve">. Therefore, </w:t>
      </w:r>
      <w:r w:rsidRPr="003F61A6">
        <w:rPr>
          <w:rStyle w:val="StyleUnderline"/>
        </w:rPr>
        <w:t xml:space="preserve">it makes more sense to strategize in a manner that provides </w:t>
      </w:r>
      <w:r w:rsidRPr="003F61A6">
        <w:rPr>
          <w:rStyle w:val="Emphasis"/>
        </w:rPr>
        <w:t>“immunity” from the political winds</w:t>
      </w:r>
      <w:r w:rsidRPr="003F61A6">
        <w:rPr>
          <w:sz w:val="16"/>
        </w:rPr>
        <w:t xml:space="preserve"> or, at the very least, showcases a minimal long-term impact from the regulatory landscape. In practice, </w:t>
      </w:r>
      <w:r w:rsidRPr="003F61A6">
        <w:rPr>
          <w:rStyle w:val="StyleUnderline"/>
        </w:rPr>
        <w:t xml:space="preserve">this means aligning with the </w:t>
      </w:r>
      <w:r w:rsidRPr="003F61A6">
        <w:rPr>
          <w:rStyle w:val="Emphasis"/>
        </w:rPr>
        <w:t>higher standard</w:t>
      </w:r>
      <w:r w:rsidRPr="003F61A6">
        <w:rPr>
          <w:sz w:val="16"/>
        </w:rPr>
        <w:t xml:space="preserve"> </w:t>
      </w:r>
      <w:r w:rsidRPr="003F61A6">
        <w:rPr>
          <w:rStyle w:val="StyleUnderline"/>
        </w:rPr>
        <w:t xml:space="preserve">rather than reacting to </w:t>
      </w:r>
      <w:r w:rsidRPr="003F61A6">
        <w:rPr>
          <w:rStyle w:val="Emphasis"/>
        </w:rPr>
        <w:t>shortterm developments</w:t>
      </w:r>
      <w:r w:rsidRPr="003F61A6">
        <w:rPr>
          <w:sz w:val="16"/>
        </w:rPr>
        <w:t>.</w:t>
      </w:r>
    </w:p>
    <w:p w14:paraId="20C06E89" w14:textId="77777777" w:rsidR="000069C8" w:rsidRPr="003F61A6" w:rsidRDefault="000069C8" w:rsidP="000069C8">
      <w:pPr>
        <w:rPr>
          <w:sz w:val="16"/>
        </w:rPr>
      </w:pPr>
      <w:r w:rsidRPr="00734239">
        <w:rPr>
          <w:sz w:val="16"/>
        </w:rPr>
        <w:t xml:space="preserve">If we look at where things are headed, </w:t>
      </w:r>
      <w:r w:rsidRPr="00734239">
        <w:rPr>
          <w:rStyle w:val="StyleUnderline"/>
        </w:rPr>
        <w:t xml:space="preserve">the U.S. oil and gas space </w:t>
      </w:r>
      <w:r w:rsidRPr="00734239">
        <w:rPr>
          <w:rStyle w:val="Emphasis"/>
        </w:rPr>
        <w:t>must acknowledge</w:t>
      </w:r>
      <w:r w:rsidRPr="00734239">
        <w:rPr>
          <w:sz w:val="16"/>
        </w:rPr>
        <w:t xml:space="preserve"> </w:t>
      </w:r>
      <w:r w:rsidRPr="00734239">
        <w:rPr>
          <w:rStyle w:val="StyleUnderline"/>
        </w:rPr>
        <w:t>that</w:t>
      </w:r>
      <w:r w:rsidRPr="00734239">
        <w:rPr>
          <w:sz w:val="16"/>
        </w:rPr>
        <w:t xml:space="preserve"> </w:t>
      </w:r>
      <w:r w:rsidRPr="00734239">
        <w:rPr>
          <w:rStyle w:val="Emphasis"/>
        </w:rPr>
        <w:t>global trends</w:t>
      </w:r>
      <w:r w:rsidRPr="00734239">
        <w:rPr>
          <w:sz w:val="16"/>
        </w:rPr>
        <w:t xml:space="preserve"> </w:t>
      </w:r>
      <w:r w:rsidRPr="00734239">
        <w:rPr>
          <w:rStyle w:val="StyleUnderline"/>
        </w:rPr>
        <w:t>are</w:t>
      </w:r>
      <w:r w:rsidRPr="00734239">
        <w:rPr>
          <w:sz w:val="16"/>
        </w:rPr>
        <w:t xml:space="preserve"> </w:t>
      </w:r>
      <w:r w:rsidRPr="00734239">
        <w:rPr>
          <w:rStyle w:val="Emphasis"/>
        </w:rPr>
        <w:t>heavily influenced</w:t>
      </w:r>
      <w:r w:rsidRPr="00734239">
        <w:rPr>
          <w:sz w:val="16"/>
        </w:rPr>
        <w:t xml:space="preserve"> </w:t>
      </w:r>
      <w:r w:rsidRPr="00734239">
        <w:rPr>
          <w:rStyle w:val="StyleUnderline"/>
        </w:rPr>
        <w:t>by</w:t>
      </w:r>
      <w:r w:rsidRPr="00734239">
        <w:rPr>
          <w:sz w:val="16"/>
        </w:rPr>
        <w:t xml:space="preserve"> </w:t>
      </w:r>
      <w:r w:rsidRPr="00734239">
        <w:rPr>
          <w:rStyle w:val="Emphasis"/>
        </w:rPr>
        <w:t>OGMP 2.0</w:t>
      </w:r>
      <w:r w:rsidRPr="00734239">
        <w:rPr>
          <w:sz w:val="16"/>
        </w:rPr>
        <w:t xml:space="preserve"> commitments, </w:t>
      </w:r>
      <w:r w:rsidRPr="00734239">
        <w:rPr>
          <w:rStyle w:val="Emphasis"/>
        </w:rPr>
        <w:t>EU trade</w:t>
      </w:r>
      <w:r w:rsidRPr="00734239">
        <w:rPr>
          <w:sz w:val="16"/>
        </w:rPr>
        <w:t xml:space="preserve"> exposure, </w:t>
      </w:r>
      <w:r w:rsidRPr="00734239">
        <w:rPr>
          <w:rStyle w:val="Emphasis"/>
        </w:rPr>
        <w:t>sustainability goals</w:t>
      </w:r>
      <w:r w:rsidRPr="00734239">
        <w:rPr>
          <w:sz w:val="16"/>
        </w:rPr>
        <w:t xml:space="preserve"> </w:t>
      </w:r>
      <w:r w:rsidRPr="00734239">
        <w:rPr>
          <w:rStyle w:val="StyleUnderline"/>
        </w:rPr>
        <w:t>with</w:t>
      </w:r>
      <w:r w:rsidRPr="00734239">
        <w:rPr>
          <w:sz w:val="16"/>
        </w:rPr>
        <w:t xml:space="preserve"> </w:t>
      </w:r>
      <w:r w:rsidRPr="00734239">
        <w:rPr>
          <w:rStyle w:val="Emphasis"/>
        </w:rPr>
        <w:t>Asian partners</w:t>
      </w:r>
      <w:r w:rsidRPr="00734239">
        <w:rPr>
          <w:sz w:val="16"/>
        </w:rPr>
        <w:t xml:space="preserve"> </w:t>
      </w:r>
      <w:r w:rsidRPr="00734239">
        <w:rPr>
          <w:rStyle w:val="StyleUnderline"/>
        </w:rPr>
        <w:t>in</w:t>
      </w:r>
      <w:r w:rsidRPr="00734239">
        <w:rPr>
          <w:sz w:val="16"/>
        </w:rPr>
        <w:t xml:space="preserve"> </w:t>
      </w:r>
      <w:r w:rsidRPr="00734239">
        <w:rPr>
          <w:rStyle w:val="Emphasis"/>
        </w:rPr>
        <w:t>Japan and Korea</w:t>
      </w:r>
      <w:r w:rsidRPr="00734239">
        <w:rPr>
          <w:sz w:val="16"/>
        </w:rPr>
        <w:t xml:space="preserve">, </w:t>
      </w:r>
      <w:r w:rsidRPr="00734239">
        <w:rPr>
          <w:rStyle w:val="StyleUnderline"/>
        </w:rPr>
        <w:t>and</w:t>
      </w:r>
      <w:r w:rsidRPr="00734239">
        <w:rPr>
          <w:sz w:val="16"/>
        </w:rPr>
        <w:t xml:space="preserve"> </w:t>
      </w:r>
      <w:r w:rsidRPr="00734239">
        <w:rPr>
          <w:rStyle w:val="Emphasis"/>
        </w:rPr>
        <w:t>competitive forces</w:t>
      </w:r>
      <w:r w:rsidRPr="00734239">
        <w:rPr>
          <w:sz w:val="16"/>
        </w:rPr>
        <w:t xml:space="preserve"> with larger publicly traded companies. </w:t>
      </w:r>
      <w:r w:rsidRPr="00734239">
        <w:rPr>
          <w:rStyle w:val="StyleUnderline"/>
        </w:rPr>
        <w:t xml:space="preserve">U.S. oil and gas should </w:t>
      </w:r>
      <w:r w:rsidRPr="00734239">
        <w:rPr>
          <w:rStyle w:val="Emphasis"/>
        </w:rPr>
        <w:t>remain on the sustainability course they charted five</w:t>
      </w:r>
      <w:r w:rsidRPr="00734239">
        <w:rPr>
          <w:sz w:val="16"/>
        </w:rPr>
        <w:t xml:space="preserve"> or so </w:t>
      </w:r>
      <w:r w:rsidRPr="00734239">
        <w:rPr>
          <w:rStyle w:val="Emphasis"/>
        </w:rPr>
        <w:t>years ago</w:t>
      </w:r>
      <w:r w:rsidRPr="00734239">
        <w:rPr>
          <w:sz w:val="16"/>
        </w:rPr>
        <w:t xml:space="preserve">—no more, no less. </w:t>
      </w:r>
      <w:r w:rsidRPr="00734239">
        <w:rPr>
          <w:rStyle w:val="StyleUnderline"/>
        </w:rPr>
        <w:t xml:space="preserve">Given the global expansion of U.S. energy ideals, a new market paradigm is bound to emerge. Regarding reporting material non-financials, the odds are that it looks </w:t>
      </w:r>
      <w:r w:rsidRPr="00734239">
        <w:rPr>
          <w:rStyle w:val="Emphasis"/>
        </w:rPr>
        <w:t>more European than American, regardless of</w:t>
      </w:r>
      <w:r w:rsidRPr="00734239">
        <w:rPr>
          <w:sz w:val="16"/>
        </w:rPr>
        <w:t xml:space="preserve"> who or what </w:t>
      </w:r>
      <w:r w:rsidRPr="00734239">
        <w:rPr>
          <w:rStyle w:val="Emphasis"/>
        </w:rPr>
        <w:t>party</w:t>
      </w:r>
      <w:r w:rsidRPr="00734239">
        <w:rPr>
          <w:sz w:val="16"/>
        </w:rPr>
        <w:t xml:space="preserve"> is in office.</w:t>
      </w:r>
    </w:p>
    <w:p w14:paraId="115D548A" w14:textId="77777777" w:rsidR="000069C8" w:rsidRPr="00734239" w:rsidRDefault="000069C8" w:rsidP="000069C8">
      <w:pPr>
        <w:rPr>
          <w:rStyle w:val="StyleUnderline"/>
        </w:rPr>
      </w:pPr>
      <w:r w:rsidRPr="003F61A6">
        <w:rPr>
          <w:sz w:val="16"/>
        </w:rPr>
        <w:t xml:space="preserve">Conversely, </w:t>
      </w:r>
      <w:r w:rsidRPr="006D22D7">
        <w:rPr>
          <w:rStyle w:val="StyleUnderline"/>
          <w:highlight w:val="yellow"/>
        </w:rPr>
        <w:t>the</w:t>
      </w:r>
      <w:r w:rsidRPr="003F61A6">
        <w:rPr>
          <w:rStyle w:val="StyleUnderline"/>
        </w:rPr>
        <w:t xml:space="preserve"> energy </w:t>
      </w:r>
      <w:r w:rsidRPr="006D22D7">
        <w:rPr>
          <w:rStyle w:val="StyleUnderline"/>
          <w:highlight w:val="yellow"/>
        </w:rPr>
        <w:t>sector should</w:t>
      </w:r>
      <w:r w:rsidRPr="00734239">
        <w:rPr>
          <w:rStyle w:val="StyleUnderline"/>
        </w:rPr>
        <w:t xml:space="preserve"> remain vigilant in </w:t>
      </w:r>
      <w:r w:rsidRPr="006D22D7">
        <w:rPr>
          <w:rStyle w:val="Emphasis"/>
          <w:highlight w:val="yellow"/>
        </w:rPr>
        <w:t>not provid</w:t>
      </w:r>
      <w:r w:rsidRPr="00734239">
        <w:rPr>
          <w:rStyle w:val="StyleUnderline"/>
        </w:rPr>
        <w:t xml:space="preserve">ing </w:t>
      </w:r>
      <w:r w:rsidRPr="006D22D7">
        <w:rPr>
          <w:rStyle w:val="Emphasis"/>
          <w:highlight w:val="yellow"/>
        </w:rPr>
        <w:t>the detractor community</w:t>
      </w:r>
      <w:r w:rsidRPr="003F61A6">
        <w:rPr>
          <w:sz w:val="16"/>
        </w:rPr>
        <w:t xml:space="preserve"> with </w:t>
      </w:r>
      <w:r w:rsidRPr="006D22D7">
        <w:rPr>
          <w:rStyle w:val="Emphasis"/>
          <w:highlight w:val="yellow"/>
        </w:rPr>
        <w:t>ammunition</w:t>
      </w:r>
      <w:r w:rsidRPr="00734239">
        <w:rPr>
          <w:rStyle w:val="StyleUnderline"/>
          <w:highlight w:val="yellow"/>
        </w:rPr>
        <w:t xml:space="preserve"> </w:t>
      </w:r>
      <w:r w:rsidRPr="006D22D7">
        <w:rPr>
          <w:rStyle w:val="StyleUnderline"/>
          <w:highlight w:val="yellow"/>
        </w:rPr>
        <w:t>that could</w:t>
      </w:r>
      <w:r w:rsidRPr="003F61A6">
        <w:rPr>
          <w:rStyle w:val="StyleUnderline"/>
        </w:rPr>
        <w:t xml:space="preserve"> potentially </w:t>
      </w:r>
      <w:r w:rsidRPr="00734239">
        <w:rPr>
          <w:rStyle w:val="Emphasis"/>
        </w:rPr>
        <w:t>slow down</w:t>
      </w:r>
      <w:r w:rsidRPr="00734239">
        <w:rPr>
          <w:rStyle w:val="StyleUnderline"/>
        </w:rPr>
        <w:t xml:space="preserve"> or </w:t>
      </w:r>
      <w:r w:rsidRPr="006D22D7">
        <w:rPr>
          <w:rStyle w:val="Emphasis"/>
          <w:highlight w:val="yellow"/>
        </w:rPr>
        <w:t>reverse access to capital</w:t>
      </w:r>
      <w:r w:rsidRPr="00734239">
        <w:rPr>
          <w:rStyle w:val="StyleUnderline"/>
          <w:highlight w:val="yellow"/>
        </w:rPr>
        <w:t xml:space="preserve"> </w:t>
      </w:r>
      <w:r w:rsidRPr="006D22D7">
        <w:rPr>
          <w:rStyle w:val="StyleUnderline"/>
          <w:highlight w:val="yellow"/>
        </w:rPr>
        <w:t>or</w:t>
      </w:r>
      <w:r w:rsidRPr="003F61A6">
        <w:rPr>
          <w:rStyle w:val="StyleUnderline"/>
        </w:rPr>
        <w:t xml:space="preserve"> substantiate </w:t>
      </w:r>
      <w:r w:rsidRPr="006D22D7">
        <w:rPr>
          <w:rStyle w:val="Emphasis"/>
          <w:highlight w:val="yellow"/>
        </w:rPr>
        <w:t>increase</w:t>
      </w:r>
      <w:r w:rsidRPr="00734239">
        <w:rPr>
          <w:rStyle w:val="StyleUnderline"/>
        </w:rPr>
        <w:t xml:space="preserve">d </w:t>
      </w:r>
      <w:r w:rsidRPr="006D22D7">
        <w:rPr>
          <w:rStyle w:val="Emphasis"/>
          <w:highlight w:val="yellow"/>
        </w:rPr>
        <w:t>regulatory burden</w:t>
      </w:r>
      <w:r w:rsidRPr="006D22D7">
        <w:rPr>
          <w:sz w:val="16"/>
          <w:highlight w:val="yellow"/>
        </w:rPr>
        <w:t xml:space="preserve"> </w:t>
      </w:r>
      <w:r w:rsidRPr="006D22D7">
        <w:rPr>
          <w:rStyle w:val="StyleUnderline"/>
          <w:highlight w:val="yellow"/>
        </w:rPr>
        <w:t xml:space="preserve">at the </w:t>
      </w:r>
      <w:r w:rsidRPr="006D22D7">
        <w:rPr>
          <w:rStyle w:val="Emphasis"/>
          <w:highlight w:val="yellow"/>
        </w:rPr>
        <w:t>state level</w:t>
      </w:r>
      <w:r w:rsidRPr="00734239">
        <w:rPr>
          <w:rStyle w:val="StyleUnderline"/>
          <w:highlight w:val="yellow"/>
        </w:rPr>
        <w:t>. The detractor community remains</w:t>
      </w:r>
      <w:r w:rsidRPr="003F61A6">
        <w:rPr>
          <w:rStyle w:val="StyleUnderline"/>
        </w:rPr>
        <w:t xml:space="preserve"> incredibly </w:t>
      </w:r>
      <w:r w:rsidRPr="006D22D7">
        <w:rPr>
          <w:rStyle w:val="Emphasis"/>
          <w:highlight w:val="yellow"/>
        </w:rPr>
        <w:t>well-funded</w:t>
      </w:r>
      <w:r w:rsidRPr="006D22D7">
        <w:rPr>
          <w:rStyle w:val="StyleUnderline"/>
          <w:highlight w:val="yellow"/>
        </w:rPr>
        <w:t xml:space="preserve">, </w:t>
      </w:r>
      <w:r w:rsidRPr="006D22D7">
        <w:rPr>
          <w:rStyle w:val="Emphasis"/>
          <w:highlight w:val="yellow"/>
        </w:rPr>
        <w:t>sophisticated</w:t>
      </w:r>
      <w:r w:rsidRPr="006D22D7">
        <w:rPr>
          <w:rStyle w:val="StyleUnderline"/>
          <w:highlight w:val="yellow"/>
        </w:rPr>
        <w:t xml:space="preserve">, and </w:t>
      </w:r>
      <w:r w:rsidRPr="006D22D7">
        <w:rPr>
          <w:rStyle w:val="Emphasis"/>
          <w:highlight w:val="yellow"/>
        </w:rPr>
        <w:t>focused</w:t>
      </w:r>
      <w:r w:rsidRPr="00734239">
        <w:rPr>
          <w:rStyle w:val="StyleUnderline"/>
        </w:rPr>
        <w:t xml:space="preserve"> on </w:t>
      </w:r>
      <w:r w:rsidRPr="00734239">
        <w:rPr>
          <w:rStyle w:val="Emphasis"/>
        </w:rPr>
        <w:t>funneling data to investors, policymakers, and regulators</w:t>
      </w:r>
      <w:r w:rsidRPr="00734239">
        <w:rPr>
          <w:sz w:val="16"/>
        </w:rPr>
        <w:t xml:space="preserve">. </w:t>
      </w:r>
      <w:r w:rsidRPr="00734239">
        <w:rPr>
          <w:rStyle w:val="StyleUnderline"/>
        </w:rPr>
        <w:t>Relative to the rest of the globe, the U.S. energy sector is unequivocally hands-down the best, and</w:t>
      </w:r>
      <w:r w:rsidRPr="003F61A6">
        <w:rPr>
          <w:rStyle w:val="StyleUnderline"/>
        </w:rPr>
        <w:t xml:space="preserve"> </w:t>
      </w:r>
      <w:r w:rsidRPr="006D22D7">
        <w:rPr>
          <w:rStyle w:val="StyleUnderline"/>
          <w:highlight w:val="yellow"/>
        </w:rPr>
        <w:t xml:space="preserve">we must remain </w:t>
      </w:r>
      <w:r w:rsidRPr="006D22D7">
        <w:rPr>
          <w:rStyle w:val="Emphasis"/>
          <w:highlight w:val="yellow"/>
        </w:rPr>
        <w:t>proactive</w:t>
      </w:r>
      <w:r w:rsidRPr="00734239">
        <w:rPr>
          <w:rStyle w:val="StyleUnderline"/>
        </w:rPr>
        <w:t xml:space="preserve"> in telling that story quantitatively.</w:t>
      </w:r>
    </w:p>
    <w:p w14:paraId="4480F2A5" w14:textId="0FD1E443" w:rsidR="000069C8" w:rsidRPr="003163DC" w:rsidRDefault="000069C8" w:rsidP="000069C8">
      <w:pPr>
        <w:pStyle w:val="Heading4"/>
      </w:pPr>
      <w:r>
        <w:t xml:space="preserve">2. PERCEPTION---global importers </w:t>
      </w:r>
      <w:r>
        <w:rPr>
          <w:u w:val="single"/>
        </w:rPr>
        <w:t>deman</w:t>
      </w:r>
      <w:r w:rsidR="003163DC">
        <w:rPr>
          <w:u w:val="single"/>
        </w:rPr>
        <w:t>d proof</w:t>
      </w:r>
      <w:r w:rsidR="003163DC">
        <w:t xml:space="preserve"> of </w:t>
      </w:r>
      <w:r w:rsidR="003163DC">
        <w:rPr>
          <w:u w:val="single"/>
        </w:rPr>
        <w:t>green</w:t>
      </w:r>
      <w:r>
        <w:t>---</w:t>
      </w:r>
      <w:r w:rsidR="003163DC">
        <w:t xml:space="preserve">deregulation makes credible green commitments </w:t>
      </w:r>
      <w:r w:rsidR="003163DC">
        <w:rPr>
          <w:u w:val="single"/>
        </w:rPr>
        <w:t>impossible</w:t>
      </w:r>
      <w:r w:rsidR="003163DC">
        <w:t xml:space="preserve"> due to supply chain complexity. </w:t>
      </w:r>
      <w:r>
        <w:t xml:space="preserve"> </w:t>
      </w:r>
    </w:p>
    <w:p w14:paraId="21E98CD8" w14:textId="77777777" w:rsidR="000069C8" w:rsidRDefault="000069C8" w:rsidP="000069C8">
      <w:r>
        <w:t xml:space="preserve">Kevin </w:t>
      </w:r>
      <w:r w:rsidRPr="00945B14">
        <w:rPr>
          <w:rStyle w:val="Style13ptBold"/>
        </w:rPr>
        <w:t>Book et al. 25</w:t>
      </w:r>
      <w:r>
        <w:t>, Book is Managing Director at ClearView Energy Partners LLC; Cahill is Director of Energy Markets and Policy at Center for Energy and Environmental Systems Analysis, University of Texas at Austin; Danish is Partner at Van Ness Feldman LLP, Leader in Energy Transition Practice; Jenks is Executive Director of Environmental &amp; Energy Law Program, Harvard Law School; Stout is Senior Fellow at Nicholas Institute for Energy Environment &amp; Sustainability, Duke University, Senior Advisor at Energy Emissions Modeling and Data Lab, "Will Trump Mend or End Federal Methane Rules?" https://static1.squarespace.com/static/66f440245e8cad0f685673ec/t/6792b95bba2c704e76780b96/1737668958638/Jan+2025+White+Paper_FINAL_V3.pdf</w:t>
      </w:r>
    </w:p>
    <w:p w14:paraId="17CCF956" w14:textId="77777777" w:rsidR="000069C8" w:rsidRPr="000A0A61" w:rsidRDefault="000069C8" w:rsidP="000069C8">
      <w:pPr>
        <w:rPr>
          <w:sz w:val="16"/>
        </w:rPr>
      </w:pPr>
      <w:r w:rsidRPr="00136352">
        <w:rPr>
          <w:sz w:val="16"/>
        </w:rPr>
        <w:t xml:space="preserve">The scope and scale of potential reforms to mend components of EPA’s OOOO regulations will have implications for the investments made by companies to reduce methane emissions depending on how any changes affect legal and market risks. Additionally, </w:t>
      </w:r>
      <w:r w:rsidRPr="000A0A61">
        <w:rPr>
          <w:rStyle w:val="StyleUnderline"/>
        </w:rPr>
        <w:t>any</w:t>
      </w:r>
      <w:r w:rsidRPr="00136352">
        <w:rPr>
          <w:sz w:val="16"/>
        </w:rPr>
        <w:t xml:space="preserve"> </w:t>
      </w:r>
      <w:r w:rsidRPr="000A0A61">
        <w:rPr>
          <w:rStyle w:val="Emphasis"/>
        </w:rPr>
        <w:t>change</w:t>
      </w:r>
      <w:r w:rsidRPr="00136352">
        <w:rPr>
          <w:sz w:val="16"/>
        </w:rPr>
        <w:t xml:space="preserve"> </w:t>
      </w:r>
      <w:r w:rsidRPr="000A0A61">
        <w:rPr>
          <w:rStyle w:val="StyleUnderline"/>
        </w:rPr>
        <w:t>will take</w:t>
      </w:r>
      <w:r w:rsidRPr="00136352">
        <w:rPr>
          <w:sz w:val="16"/>
        </w:rPr>
        <w:t xml:space="preserve"> </w:t>
      </w:r>
      <w:r w:rsidRPr="000A0A61">
        <w:rPr>
          <w:rStyle w:val="Emphasis"/>
        </w:rPr>
        <w:t>time</w:t>
      </w:r>
      <w:r w:rsidRPr="00136352">
        <w:rPr>
          <w:sz w:val="16"/>
        </w:rPr>
        <w:t xml:space="preserve"> </w:t>
      </w:r>
      <w:r w:rsidRPr="000A0A61">
        <w:rPr>
          <w:rStyle w:val="StyleUnderline"/>
        </w:rPr>
        <w:t>as EPA will need to</w:t>
      </w:r>
      <w:r w:rsidRPr="00136352">
        <w:rPr>
          <w:sz w:val="16"/>
        </w:rPr>
        <w:t xml:space="preserve"> </w:t>
      </w:r>
      <w:r w:rsidRPr="000A0A61">
        <w:rPr>
          <w:rStyle w:val="Emphasis"/>
        </w:rPr>
        <w:t>develop</w:t>
      </w:r>
      <w:r w:rsidRPr="00136352">
        <w:rPr>
          <w:sz w:val="16"/>
        </w:rPr>
        <w:t xml:space="preserve"> </w:t>
      </w:r>
      <w:r w:rsidRPr="000A0A61">
        <w:rPr>
          <w:rStyle w:val="StyleUnderline"/>
        </w:rPr>
        <w:t>a</w:t>
      </w:r>
      <w:r w:rsidRPr="00136352">
        <w:rPr>
          <w:sz w:val="16"/>
        </w:rPr>
        <w:t xml:space="preserve"> proposed </w:t>
      </w:r>
      <w:r w:rsidRPr="000A0A61">
        <w:rPr>
          <w:rStyle w:val="Emphasis"/>
        </w:rPr>
        <w:t>rule</w:t>
      </w:r>
      <w:r w:rsidRPr="000A0A61">
        <w:rPr>
          <w:rStyle w:val="StyleUnderline"/>
        </w:rPr>
        <w:t>, provide</w:t>
      </w:r>
      <w:r w:rsidRPr="00136352">
        <w:rPr>
          <w:sz w:val="16"/>
        </w:rPr>
        <w:t xml:space="preserve"> the </w:t>
      </w:r>
      <w:r w:rsidRPr="000A0A61">
        <w:rPr>
          <w:rStyle w:val="StyleUnderline"/>
        </w:rPr>
        <w:t>opportunity for</w:t>
      </w:r>
      <w:r w:rsidRPr="00136352">
        <w:rPr>
          <w:sz w:val="16"/>
        </w:rPr>
        <w:t xml:space="preserve"> public </w:t>
      </w:r>
      <w:r w:rsidRPr="000A0A61">
        <w:rPr>
          <w:rStyle w:val="Emphasis"/>
        </w:rPr>
        <w:t>comment</w:t>
      </w:r>
      <w:r w:rsidRPr="000A0A61">
        <w:rPr>
          <w:rStyle w:val="StyleUnderline"/>
        </w:rPr>
        <w:t>, and then</w:t>
      </w:r>
      <w:r w:rsidRPr="00136352">
        <w:rPr>
          <w:sz w:val="16"/>
        </w:rPr>
        <w:t xml:space="preserve"> </w:t>
      </w:r>
      <w:r w:rsidRPr="000A0A61">
        <w:rPr>
          <w:rStyle w:val="Emphasis"/>
        </w:rPr>
        <w:t>finalize</w:t>
      </w:r>
      <w:r w:rsidRPr="00136352">
        <w:rPr>
          <w:sz w:val="16"/>
        </w:rPr>
        <w:t xml:space="preserve"> a rule. And, as with any significant environmental rulemaking, litigation is likely. Nonetheless, </w:t>
      </w:r>
      <w:r w:rsidRPr="00136352">
        <w:rPr>
          <w:rStyle w:val="StyleUnderline"/>
        </w:rPr>
        <w:t>the opportunities and drivers for</w:t>
      </w:r>
      <w:r w:rsidRPr="00136352">
        <w:rPr>
          <w:sz w:val="16"/>
        </w:rPr>
        <w:t xml:space="preserve"> </w:t>
      </w:r>
      <w:r w:rsidRPr="00136352">
        <w:rPr>
          <w:rStyle w:val="Emphasis"/>
        </w:rPr>
        <w:t>mending</w:t>
      </w:r>
      <w:r w:rsidRPr="00136352">
        <w:rPr>
          <w:rStyle w:val="StyleUnderline"/>
        </w:rPr>
        <w:t xml:space="preserve">, compared to the risks associated with </w:t>
      </w:r>
      <w:r w:rsidRPr="006D22D7">
        <w:rPr>
          <w:rStyle w:val="StyleUnderline"/>
          <w:highlight w:val="yellow"/>
        </w:rPr>
        <w:t>a</w:t>
      </w:r>
      <w:r w:rsidRPr="006D22D7">
        <w:rPr>
          <w:sz w:val="16"/>
          <w:highlight w:val="yellow"/>
        </w:rPr>
        <w:t xml:space="preserve"> </w:t>
      </w:r>
      <w:r w:rsidRPr="006D22D7">
        <w:rPr>
          <w:rStyle w:val="Emphasis"/>
          <w:highlight w:val="yellow"/>
        </w:rPr>
        <w:t>complete rescission</w:t>
      </w:r>
      <w:r w:rsidRPr="00136352">
        <w:rPr>
          <w:rStyle w:val="StyleUnderline"/>
        </w:rPr>
        <w:t>, create</w:t>
      </w:r>
      <w:r w:rsidRPr="00136352">
        <w:rPr>
          <w:sz w:val="16"/>
        </w:rPr>
        <w:t xml:space="preserve"> interesting </w:t>
      </w:r>
      <w:r w:rsidRPr="00136352">
        <w:rPr>
          <w:rStyle w:val="StyleUnderline"/>
        </w:rPr>
        <w:t>dynamics that will be</w:t>
      </w:r>
      <w:r w:rsidRPr="00136352">
        <w:rPr>
          <w:sz w:val="16"/>
        </w:rPr>
        <w:t xml:space="preserve"> </w:t>
      </w:r>
      <w:r w:rsidRPr="00136352">
        <w:rPr>
          <w:rStyle w:val="Emphasis"/>
        </w:rPr>
        <w:t>important</w:t>
      </w:r>
      <w:r w:rsidRPr="00136352">
        <w:rPr>
          <w:sz w:val="16"/>
        </w:rPr>
        <w:t xml:space="preserve"> for the Trump administration </w:t>
      </w:r>
      <w:r w:rsidRPr="00136352">
        <w:rPr>
          <w:rStyle w:val="Emphasis"/>
        </w:rPr>
        <w:t>to assess</w:t>
      </w:r>
      <w:r w:rsidRPr="00136352">
        <w:rPr>
          <w:sz w:val="16"/>
        </w:rPr>
        <w:t xml:space="preserve"> especially </w:t>
      </w:r>
      <w:proofErr w:type="gramStart"/>
      <w:r w:rsidRPr="00136352">
        <w:rPr>
          <w:rStyle w:val="StyleUnderline"/>
        </w:rPr>
        <w:t>in light of</w:t>
      </w:r>
      <w:proofErr w:type="gramEnd"/>
      <w:r w:rsidRPr="00136352">
        <w:rPr>
          <w:rStyle w:val="StyleUnderline"/>
        </w:rPr>
        <w:t xml:space="preserve"> the additional </w:t>
      </w:r>
      <w:r w:rsidRPr="00136352">
        <w:rPr>
          <w:rStyle w:val="Emphasis"/>
        </w:rPr>
        <w:t>pressures</w:t>
      </w:r>
      <w:r w:rsidRPr="00136352">
        <w:rPr>
          <w:sz w:val="16"/>
        </w:rPr>
        <w:t xml:space="preserve"> </w:t>
      </w:r>
      <w:r w:rsidRPr="00136352">
        <w:rPr>
          <w:rStyle w:val="StyleUnderline"/>
        </w:rPr>
        <w:t>and</w:t>
      </w:r>
      <w:r w:rsidRPr="00136352">
        <w:rPr>
          <w:sz w:val="16"/>
        </w:rPr>
        <w:t xml:space="preserve"> </w:t>
      </w:r>
      <w:r w:rsidRPr="00136352">
        <w:rPr>
          <w:rStyle w:val="Emphasis"/>
        </w:rPr>
        <w:t>opportunities</w:t>
      </w:r>
      <w:r w:rsidRPr="00136352">
        <w:rPr>
          <w:sz w:val="16"/>
        </w:rPr>
        <w:t xml:space="preserve"> </w:t>
      </w:r>
      <w:r w:rsidRPr="00136352">
        <w:rPr>
          <w:rStyle w:val="StyleUnderline"/>
        </w:rPr>
        <w:t>facing the</w:t>
      </w:r>
      <w:r w:rsidRPr="00136352">
        <w:rPr>
          <w:sz w:val="16"/>
        </w:rPr>
        <w:t xml:space="preserve"> </w:t>
      </w:r>
      <w:r w:rsidRPr="00136352">
        <w:rPr>
          <w:rStyle w:val="Emphasis"/>
        </w:rPr>
        <w:t>industry</w:t>
      </w:r>
      <w:r w:rsidRPr="00136352">
        <w:rPr>
          <w:sz w:val="16"/>
        </w:rPr>
        <w:t xml:space="preserve"> </w:t>
      </w:r>
      <w:r w:rsidRPr="00136352">
        <w:rPr>
          <w:rStyle w:val="StyleUnderline"/>
        </w:rPr>
        <w:t>on</w:t>
      </w:r>
      <w:r w:rsidRPr="00136352">
        <w:rPr>
          <w:sz w:val="16"/>
        </w:rPr>
        <w:t xml:space="preserve"> </w:t>
      </w:r>
      <w:r w:rsidRPr="00136352">
        <w:rPr>
          <w:rStyle w:val="Emphasis"/>
        </w:rPr>
        <w:t>methane emissions</w:t>
      </w:r>
      <w:r w:rsidRPr="00136352">
        <w:rPr>
          <w:sz w:val="16"/>
        </w:rPr>
        <w:t>.</w:t>
      </w:r>
    </w:p>
    <w:p w14:paraId="2D861AEE" w14:textId="77777777" w:rsidR="000069C8" w:rsidRPr="00136352" w:rsidRDefault="000069C8" w:rsidP="000069C8">
      <w:pPr>
        <w:rPr>
          <w:sz w:val="16"/>
        </w:rPr>
      </w:pPr>
      <w:r w:rsidRPr="00136352">
        <w:rPr>
          <w:sz w:val="16"/>
        </w:rPr>
        <w:t>The Stakes: The External Environment and Industry Pressures</w:t>
      </w:r>
    </w:p>
    <w:p w14:paraId="0CC3E944" w14:textId="77777777" w:rsidR="000069C8" w:rsidRPr="00136352" w:rsidRDefault="000069C8" w:rsidP="000069C8">
      <w:pPr>
        <w:rPr>
          <w:sz w:val="16"/>
        </w:rPr>
      </w:pPr>
      <w:r w:rsidRPr="00136352">
        <w:rPr>
          <w:rStyle w:val="Emphasis"/>
        </w:rPr>
        <w:t>Regulatory changes</w:t>
      </w:r>
      <w:r w:rsidRPr="00136352">
        <w:rPr>
          <w:sz w:val="16"/>
        </w:rPr>
        <w:t xml:space="preserve"> </w:t>
      </w:r>
      <w:r w:rsidRPr="00136352">
        <w:rPr>
          <w:rStyle w:val="StyleUnderline"/>
        </w:rPr>
        <w:t>that</w:t>
      </w:r>
      <w:r w:rsidRPr="00136352">
        <w:rPr>
          <w:sz w:val="16"/>
        </w:rPr>
        <w:t xml:space="preserve"> </w:t>
      </w:r>
      <w:r w:rsidRPr="00136352">
        <w:rPr>
          <w:rStyle w:val="Emphasis"/>
        </w:rPr>
        <w:t>significantly change federal methane regulations</w:t>
      </w:r>
      <w:r w:rsidRPr="00136352">
        <w:rPr>
          <w:sz w:val="16"/>
        </w:rPr>
        <w:t xml:space="preserve"> </w:t>
      </w:r>
      <w:r w:rsidRPr="003265BD">
        <w:rPr>
          <w:rStyle w:val="StyleUnderline"/>
        </w:rPr>
        <w:t xml:space="preserve">could </w:t>
      </w:r>
      <w:r w:rsidRPr="006D22D7">
        <w:rPr>
          <w:rStyle w:val="StyleUnderline"/>
          <w:highlight w:val="yellow"/>
        </w:rPr>
        <w:t>leave</w:t>
      </w:r>
      <w:r w:rsidRPr="00136352">
        <w:rPr>
          <w:sz w:val="16"/>
        </w:rPr>
        <w:t xml:space="preserve"> the </w:t>
      </w:r>
      <w:r w:rsidRPr="006D22D7">
        <w:rPr>
          <w:rStyle w:val="StyleUnderline"/>
          <w:highlight w:val="yellow"/>
        </w:rPr>
        <w:t>industry</w:t>
      </w:r>
      <w:r w:rsidRPr="006D22D7">
        <w:rPr>
          <w:sz w:val="16"/>
          <w:highlight w:val="yellow"/>
        </w:rPr>
        <w:t xml:space="preserve"> </w:t>
      </w:r>
      <w:r w:rsidRPr="006D22D7">
        <w:rPr>
          <w:rStyle w:val="Emphasis"/>
          <w:highlight w:val="yellow"/>
        </w:rPr>
        <w:t>ill-equipped to meet</w:t>
      </w:r>
      <w:r w:rsidRPr="003265BD">
        <w:rPr>
          <w:rStyle w:val="Emphasis"/>
        </w:rPr>
        <w:t xml:space="preserve"> emerging </w:t>
      </w:r>
      <w:r w:rsidRPr="006D22D7">
        <w:rPr>
          <w:rStyle w:val="Emphasis"/>
          <w:highlight w:val="yellow"/>
        </w:rPr>
        <w:t>demands</w:t>
      </w:r>
      <w:r w:rsidRPr="00136352">
        <w:rPr>
          <w:sz w:val="16"/>
        </w:rPr>
        <w:t xml:space="preserve"> </w:t>
      </w:r>
      <w:r w:rsidRPr="00136352">
        <w:rPr>
          <w:rStyle w:val="StyleUnderline"/>
        </w:rPr>
        <w:t>for</w:t>
      </w:r>
      <w:r w:rsidRPr="00136352">
        <w:rPr>
          <w:sz w:val="16"/>
        </w:rPr>
        <w:t xml:space="preserve"> </w:t>
      </w:r>
      <w:r w:rsidRPr="00136352">
        <w:rPr>
          <w:rStyle w:val="Emphasis"/>
        </w:rPr>
        <w:t>lower emissions</w:t>
      </w:r>
      <w:r w:rsidRPr="00136352">
        <w:rPr>
          <w:rStyle w:val="StyleUnderline"/>
        </w:rPr>
        <w:t xml:space="preserve">. </w:t>
      </w:r>
      <w:r w:rsidRPr="006D22D7">
        <w:rPr>
          <w:rStyle w:val="StyleUnderline"/>
          <w:highlight w:val="yellow"/>
        </w:rPr>
        <w:t>Companies face</w:t>
      </w:r>
      <w:r w:rsidRPr="006D22D7">
        <w:rPr>
          <w:sz w:val="16"/>
          <w:highlight w:val="yellow"/>
        </w:rPr>
        <w:t xml:space="preserve"> </w:t>
      </w:r>
      <w:r w:rsidRPr="006D22D7">
        <w:rPr>
          <w:rStyle w:val="Emphasis"/>
          <w:highlight w:val="yellow"/>
        </w:rPr>
        <w:t>investor, civil society, and public pressure</w:t>
      </w:r>
      <w:r w:rsidRPr="00136352">
        <w:rPr>
          <w:sz w:val="16"/>
        </w:rPr>
        <w:t xml:space="preserve"> to measure, report, verify, and reduce their methane emissions. </w:t>
      </w:r>
      <w:r w:rsidRPr="006D22D7">
        <w:rPr>
          <w:rStyle w:val="Emphasis"/>
          <w:highlight w:val="yellow"/>
        </w:rPr>
        <w:t>Exporters</w:t>
      </w:r>
      <w:r w:rsidRPr="00136352">
        <w:rPr>
          <w:sz w:val="16"/>
        </w:rPr>
        <w:t xml:space="preserve"> also </w:t>
      </w:r>
      <w:r w:rsidRPr="006D22D7">
        <w:rPr>
          <w:rStyle w:val="StyleUnderline"/>
          <w:highlight w:val="yellow"/>
        </w:rPr>
        <w:t>face</w:t>
      </w:r>
      <w:r w:rsidRPr="003265BD">
        <w:rPr>
          <w:sz w:val="16"/>
        </w:rPr>
        <w:t xml:space="preserve"> </w:t>
      </w:r>
      <w:r w:rsidRPr="003265BD">
        <w:rPr>
          <w:rStyle w:val="Emphasis"/>
        </w:rPr>
        <w:t xml:space="preserve">new </w:t>
      </w:r>
      <w:r w:rsidRPr="006D22D7">
        <w:rPr>
          <w:rStyle w:val="Emphasis"/>
          <w:highlight w:val="yellow"/>
        </w:rPr>
        <w:t>regulatory requirements</w:t>
      </w:r>
      <w:r w:rsidRPr="00136352">
        <w:rPr>
          <w:sz w:val="16"/>
        </w:rPr>
        <w:t xml:space="preserve">. In particular, </w:t>
      </w:r>
      <w:r w:rsidRPr="00136352">
        <w:rPr>
          <w:rStyle w:val="StyleUnderline"/>
        </w:rPr>
        <w:t>the</w:t>
      </w:r>
      <w:r w:rsidRPr="00136352">
        <w:rPr>
          <w:sz w:val="16"/>
        </w:rPr>
        <w:t xml:space="preserve"> </w:t>
      </w:r>
      <w:r w:rsidRPr="00136352">
        <w:rPr>
          <w:rStyle w:val="Emphasis"/>
        </w:rPr>
        <w:t>EU’s</w:t>
      </w:r>
      <w:r w:rsidRPr="00136352">
        <w:rPr>
          <w:sz w:val="16"/>
        </w:rPr>
        <w:t xml:space="preserve"> </w:t>
      </w:r>
      <w:r w:rsidRPr="00136352">
        <w:rPr>
          <w:rStyle w:val="StyleUnderline"/>
        </w:rPr>
        <w:t>new methane regulations will require</w:t>
      </w:r>
      <w:r w:rsidRPr="00136352">
        <w:rPr>
          <w:sz w:val="16"/>
        </w:rPr>
        <w:t xml:space="preserve"> </w:t>
      </w:r>
      <w:r w:rsidRPr="00136352">
        <w:rPr>
          <w:rStyle w:val="Emphasis"/>
        </w:rPr>
        <w:t>comprehensive</w:t>
      </w:r>
      <w:r w:rsidRPr="00136352">
        <w:rPr>
          <w:sz w:val="16"/>
        </w:rPr>
        <w:t xml:space="preserve">, </w:t>
      </w:r>
      <w:proofErr w:type="gramStart"/>
      <w:r w:rsidRPr="00136352">
        <w:rPr>
          <w:sz w:val="16"/>
        </w:rPr>
        <w:t>independently-</w:t>
      </w:r>
      <w:r w:rsidRPr="00136352">
        <w:rPr>
          <w:rStyle w:val="Emphasis"/>
        </w:rPr>
        <w:t>verified</w:t>
      </w:r>
      <w:proofErr w:type="gramEnd"/>
      <w:r w:rsidRPr="00136352">
        <w:rPr>
          <w:rStyle w:val="Emphasis"/>
        </w:rPr>
        <w:t xml:space="preserve"> data</w:t>
      </w:r>
      <w:r w:rsidRPr="00136352">
        <w:rPr>
          <w:sz w:val="16"/>
        </w:rPr>
        <w:t xml:space="preserve"> </w:t>
      </w:r>
      <w:r w:rsidRPr="00136352">
        <w:rPr>
          <w:rStyle w:val="StyleUnderline"/>
        </w:rPr>
        <w:t>on</w:t>
      </w:r>
      <w:r w:rsidRPr="00136352">
        <w:rPr>
          <w:sz w:val="16"/>
        </w:rPr>
        <w:t xml:space="preserve"> methane </w:t>
      </w:r>
      <w:r w:rsidRPr="00136352">
        <w:rPr>
          <w:rStyle w:val="Emphasis"/>
        </w:rPr>
        <w:t>emissions</w:t>
      </w:r>
      <w:r w:rsidRPr="00136352">
        <w:rPr>
          <w:sz w:val="16"/>
        </w:rPr>
        <w:t xml:space="preserve"> </w:t>
      </w:r>
      <w:r w:rsidRPr="00136352">
        <w:rPr>
          <w:rStyle w:val="StyleUnderline"/>
        </w:rPr>
        <w:t>from</w:t>
      </w:r>
      <w:r w:rsidRPr="00136352">
        <w:rPr>
          <w:sz w:val="16"/>
        </w:rPr>
        <w:t xml:space="preserve"> </w:t>
      </w:r>
      <w:r w:rsidRPr="00136352">
        <w:rPr>
          <w:rStyle w:val="Emphasis"/>
        </w:rPr>
        <w:t>US LNG sellers</w:t>
      </w:r>
      <w:r w:rsidRPr="00136352">
        <w:rPr>
          <w:sz w:val="16"/>
        </w:rPr>
        <w:t xml:space="preserve"> </w:t>
      </w:r>
      <w:r w:rsidRPr="00136352">
        <w:rPr>
          <w:rStyle w:val="StyleUnderline"/>
        </w:rPr>
        <w:t>and their</w:t>
      </w:r>
      <w:r w:rsidRPr="00136352">
        <w:rPr>
          <w:sz w:val="16"/>
        </w:rPr>
        <w:t xml:space="preserve"> </w:t>
      </w:r>
      <w:r w:rsidRPr="00136352">
        <w:rPr>
          <w:rStyle w:val="Emphasis"/>
        </w:rPr>
        <w:t>supply chain partners</w:t>
      </w:r>
      <w:r w:rsidRPr="00136352">
        <w:rPr>
          <w:sz w:val="16"/>
        </w:rPr>
        <w:t xml:space="preserve">. </w:t>
      </w:r>
      <w:r w:rsidRPr="00136352">
        <w:rPr>
          <w:rStyle w:val="Emphasis"/>
        </w:rPr>
        <w:t>Asian</w:t>
      </w:r>
      <w:r w:rsidRPr="00136352">
        <w:rPr>
          <w:sz w:val="16"/>
        </w:rPr>
        <w:t xml:space="preserve"> gas </w:t>
      </w:r>
      <w:r w:rsidRPr="00136352">
        <w:rPr>
          <w:rStyle w:val="StyleUnderline"/>
        </w:rPr>
        <w:t>buyers are</w:t>
      </w:r>
      <w:r w:rsidRPr="00136352">
        <w:rPr>
          <w:sz w:val="16"/>
        </w:rPr>
        <w:t xml:space="preserve"> </w:t>
      </w:r>
      <w:r w:rsidRPr="00136352">
        <w:rPr>
          <w:rStyle w:val="Emphasis"/>
        </w:rPr>
        <w:t>also</w:t>
      </w:r>
      <w:r w:rsidRPr="00136352">
        <w:rPr>
          <w:sz w:val="16"/>
        </w:rPr>
        <w:t xml:space="preserve"> </w:t>
      </w:r>
      <w:r w:rsidRPr="00136352">
        <w:rPr>
          <w:rStyle w:val="StyleUnderline"/>
        </w:rPr>
        <w:t>beginning to collect data</w:t>
      </w:r>
      <w:r w:rsidRPr="00136352">
        <w:rPr>
          <w:sz w:val="16"/>
        </w:rPr>
        <w:t xml:space="preserve"> from their gas suppliers on emissions intensity and MRV measures and may implement requirements in the future.</w:t>
      </w:r>
    </w:p>
    <w:p w14:paraId="52D89025" w14:textId="77777777" w:rsidR="000069C8" w:rsidRPr="00136352" w:rsidRDefault="000069C8" w:rsidP="000069C8">
      <w:pPr>
        <w:rPr>
          <w:sz w:val="16"/>
        </w:rPr>
      </w:pPr>
      <w:r w:rsidRPr="003265BD">
        <w:rPr>
          <w:rStyle w:val="StyleUnderline"/>
        </w:rPr>
        <w:t xml:space="preserve">Methane </w:t>
      </w:r>
      <w:r w:rsidRPr="006D22D7">
        <w:rPr>
          <w:rStyle w:val="StyleUnderline"/>
          <w:highlight w:val="yellow"/>
        </w:rPr>
        <w:t>reductions are</w:t>
      </w:r>
      <w:r w:rsidRPr="00136352">
        <w:rPr>
          <w:sz w:val="16"/>
        </w:rPr>
        <w:t xml:space="preserve"> </w:t>
      </w:r>
      <w:r w:rsidRPr="00136352">
        <w:rPr>
          <w:rStyle w:val="Emphasis"/>
        </w:rPr>
        <w:t xml:space="preserve">increasingly </w:t>
      </w:r>
      <w:r w:rsidRPr="006D22D7">
        <w:rPr>
          <w:rStyle w:val="Emphasis"/>
          <w:highlight w:val="yellow"/>
        </w:rPr>
        <w:t>embedded</w:t>
      </w:r>
      <w:r w:rsidRPr="006D22D7">
        <w:rPr>
          <w:sz w:val="16"/>
          <w:highlight w:val="yellow"/>
        </w:rPr>
        <w:t xml:space="preserve"> </w:t>
      </w:r>
      <w:r w:rsidRPr="006D22D7">
        <w:rPr>
          <w:rStyle w:val="StyleUnderline"/>
          <w:highlight w:val="yellow"/>
        </w:rPr>
        <w:t>in</w:t>
      </w:r>
      <w:r w:rsidRPr="006D22D7">
        <w:rPr>
          <w:sz w:val="16"/>
          <w:highlight w:val="yellow"/>
        </w:rPr>
        <w:t xml:space="preserve"> </w:t>
      </w:r>
      <w:r w:rsidRPr="006D22D7">
        <w:rPr>
          <w:rStyle w:val="Emphasis"/>
          <w:highlight w:val="yellow"/>
        </w:rPr>
        <w:t>corporate strategy</w:t>
      </w:r>
      <w:r w:rsidRPr="003265BD">
        <w:rPr>
          <w:rStyle w:val="StyleUnderline"/>
        </w:rPr>
        <w:t>, featuring prominently in</w:t>
      </w:r>
      <w:r w:rsidRPr="003265BD">
        <w:rPr>
          <w:sz w:val="16"/>
        </w:rPr>
        <w:t xml:space="preserve"> </w:t>
      </w:r>
      <w:r w:rsidRPr="003265BD">
        <w:rPr>
          <w:rStyle w:val="Emphasis"/>
        </w:rPr>
        <w:t>investor presentations</w:t>
      </w:r>
      <w:r w:rsidRPr="003265BD">
        <w:rPr>
          <w:sz w:val="16"/>
        </w:rPr>
        <w:t xml:space="preserve"> </w:t>
      </w:r>
      <w:r w:rsidRPr="003265BD">
        <w:rPr>
          <w:rStyle w:val="StyleUnderline"/>
        </w:rPr>
        <w:t>as well as</w:t>
      </w:r>
      <w:r w:rsidRPr="003265BD">
        <w:rPr>
          <w:sz w:val="16"/>
        </w:rPr>
        <w:t xml:space="preserve"> </w:t>
      </w:r>
      <w:r w:rsidRPr="003265BD">
        <w:rPr>
          <w:rStyle w:val="Emphasis"/>
        </w:rPr>
        <w:t>public messaging</w:t>
      </w:r>
      <w:r w:rsidRPr="003265BD">
        <w:rPr>
          <w:sz w:val="16"/>
        </w:rPr>
        <w:t xml:space="preserve"> from oil and gas companies, especially larger players. </w:t>
      </w:r>
      <w:r w:rsidRPr="003265BD">
        <w:rPr>
          <w:rStyle w:val="StyleUnderline"/>
        </w:rPr>
        <w:t>Many have joined</w:t>
      </w:r>
      <w:r w:rsidRPr="003265BD">
        <w:rPr>
          <w:sz w:val="16"/>
        </w:rPr>
        <w:t xml:space="preserve"> </w:t>
      </w:r>
      <w:r w:rsidRPr="003265BD">
        <w:rPr>
          <w:rStyle w:val="Emphasis"/>
        </w:rPr>
        <w:t>voluntary</w:t>
      </w:r>
      <w:r w:rsidRPr="003265BD">
        <w:rPr>
          <w:sz w:val="16"/>
        </w:rPr>
        <w:t xml:space="preserve"> </w:t>
      </w:r>
      <w:r w:rsidRPr="003265BD">
        <w:rPr>
          <w:rStyle w:val="StyleUnderline"/>
        </w:rPr>
        <w:t>reporting frameworks and initiatives</w:t>
      </w:r>
      <w:r w:rsidRPr="003265BD">
        <w:rPr>
          <w:sz w:val="16"/>
        </w:rPr>
        <w:t xml:space="preserve">, including the Oil and Gas Methane Partnership (OGMP 2.0), the Oil and Gas Decarbonization Charter (OGDC), and the Methane Guiding Principles. </w:t>
      </w:r>
      <w:r w:rsidRPr="003265BD">
        <w:rPr>
          <w:rStyle w:val="Emphasis"/>
        </w:rPr>
        <w:t>Large</w:t>
      </w:r>
      <w:r w:rsidRPr="003265BD">
        <w:rPr>
          <w:sz w:val="16"/>
        </w:rPr>
        <w:t xml:space="preserve"> </w:t>
      </w:r>
      <w:r w:rsidRPr="003265BD">
        <w:rPr>
          <w:rStyle w:val="StyleUnderline"/>
        </w:rPr>
        <w:t>companies are</w:t>
      </w:r>
      <w:r w:rsidRPr="003265BD">
        <w:rPr>
          <w:sz w:val="16"/>
        </w:rPr>
        <w:t xml:space="preserve"> </w:t>
      </w:r>
      <w:r w:rsidRPr="003265BD">
        <w:rPr>
          <w:rStyle w:val="Emphasis"/>
        </w:rPr>
        <w:t>unlikely</w:t>
      </w:r>
      <w:r w:rsidRPr="003265BD">
        <w:rPr>
          <w:sz w:val="16"/>
        </w:rPr>
        <w:t xml:space="preserve"> </w:t>
      </w:r>
      <w:r w:rsidRPr="003265BD">
        <w:rPr>
          <w:rStyle w:val="StyleUnderline"/>
        </w:rPr>
        <w:t>to</w:t>
      </w:r>
      <w:r w:rsidRPr="003265BD">
        <w:rPr>
          <w:sz w:val="16"/>
        </w:rPr>
        <w:t xml:space="preserve"> </w:t>
      </w:r>
      <w:r w:rsidRPr="003265BD">
        <w:rPr>
          <w:rStyle w:val="Emphasis"/>
        </w:rPr>
        <w:t>abandon these commitments</w:t>
      </w:r>
      <w:r w:rsidRPr="003265BD">
        <w:rPr>
          <w:sz w:val="16"/>
        </w:rPr>
        <w:t>, especially as transparency on global methane emissions is growing through increased public data from satellites, aerial surveys, and other sources to help pinpoint emissions sources.</w:t>
      </w:r>
    </w:p>
    <w:p w14:paraId="591ECF5B" w14:textId="77777777" w:rsidR="000069C8" w:rsidRPr="00136352" w:rsidRDefault="000069C8" w:rsidP="000069C8">
      <w:pPr>
        <w:rPr>
          <w:sz w:val="16"/>
        </w:rPr>
      </w:pPr>
      <w:r w:rsidRPr="00136352">
        <w:rPr>
          <w:rStyle w:val="Emphasis"/>
        </w:rPr>
        <w:t>Smaller</w:t>
      </w:r>
      <w:r w:rsidRPr="00136352">
        <w:rPr>
          <w:sz w:val="16"/>
        </w:rPr>
        <w:t xml:space="preserve"> </w:t>
      </w:r>
      <w:r w:rsidRPr="00136352">
        <w:rPr>
          <w:rStyle w:val="StyleUnderline"/>
        </w:rPr>
        <w:t>and</w:t>
      </w:r>
      <w:r w:rsidRPr="00136352">
        <w:rPr>
          <w:sz w:val="16"/>
        </w:rPr>
        <w:t xml:space="preserve"> </w:t>
      </w:r>
      <w:r w:rsidRPr="00136352">
        <w:rPr>
          <w:rStyle w:val="Emphasis"/>
        </w:rPr>
        <w:t>privately held</w:t>
      </w:r>
      <w:r w:rsidRPr="00136352">
        <w:rPr>
          <w:sz w:val="16"/>
        </w:rPr>
        <w:t xml:space="preserve"> </w:t>
      </w:r>
      <w:r w:rsidRPr="00136352">
        <w:rPr>
          <w:rStyle w:val="StyleUnderline"/>
        </w:rPr>
        <w:t>companies</w:t>
      </w:r>
      <w:r w:rsidRPr="00136352">
        <w:rPr>
          <w:sz w:val="16"/>
        </w:rPr>
        <w:t xml:space="preserve"> </w:t>
      </w:r>
      <w:r w:rsidRPr="00136352">
        <w:rPr>
          <w:rStyle w:val="Emphasis"/>
        </w:rPr>
        <w:t>also</w:t>
      </w:r>
      <w:r w:rsidRPr="00136352">
        <w:rPr>
          <w:sz w:val="16"/>
        </w:rPr>
        <w:t xml:space="preserve"> </w:t>
      </w:r>
      <w:r w:rsidRPr="00136352">
        <w:rPr>
          <w:rStyle w:val="StyleUnderline"/>
        </w:rPr>
        <w:t>face external pressures</w:t>
      </w:r>
      <w:r w:rsidRPr="00136352">
        <w:rPr>
          <w:sz w:val="16"/>
        </w:rPr>
        <w:t xml:space="preserve"> to cut emissions intensity. Already, large LNG sellers are demanding emissions data from their suppliers and midstream partners. Cheniere—the largest US LNG exporter and the country’s largest natural gas buyer—has developed bespoke lifecycle assessment models specific to their natural gas supply chains that entailed extensive work with their largest upstream suppliers and midstream partners. More companies will likely follow suit in the coming years, especially as the EU methane regulation leads LNG sellers to reach across their supply chains to gather data. Domestic gas buyers with emissions reduction targets are also expressing interest in gas with lower emissions intensity.</w:t>
      </w:r>
    </w:p>
    <w:p w14:paraId="0E05AFD3" w14:textId="77777777" w:rsidR="000069C8" w:rsidRPr="00136352" w:rsidRDefault="000069C8" w:rsidP="000069C8">
      <w:pPr>
        <w:rPr>
          <w:sz w:val="16"/>
        </w:rPr>
      </w:pPr>
      <w:r w:rsidRPr="006D22D7">
        <w:rPr>
          <w:rStyle w:val="StyleUnderline"/>
          <w:highlight w:val="yellow"/>
        </w:rPr>
        <w:t xml:space="preserve">For </w:t>
      </w:r>
      <w:r w:rsidRPr="006D22D7">
        <w:rPr>
          <w:rStyle w:val="Emphasis"/>
          <w:highlight w:val="yellow"/>
        </w:rPr>
        <w:t>smaller</w:t>
      </w:r>
      <w:r w:rsidRPr="006D22D7">
        <w:rPr>
          <w:rStyle w:val="StyleUnderline"/>
          <w:highlight w:val="yellow"/>
        </w:rPr>
        <w:t xml:space="preserve"> operators</w:t>
      </w:r>
      <w:r w:rsidRPr="00136352">
        <w:rPr>
          <w:rStyle w:val="StyleUnderline"/>
        </w:rPr>
        <w:t>, a</w:t>
      </w:r>
      <w:r w:rsidRPr="00136352">
        <w:rPr>
          <w:sz w:val="16"/>
        </w:rPr>
        <w:t xml:space="preserve"> </w:t>
      </w:r>
      <w:r w:rsidRPr="006D22D7">
        <w:rPr>
          <w:rStyle w:val="Emphasis"/>
          <w:highlight w:val="yellow"/>
        </w:rPr>
        <w:t>dereg</w:t>
      </w:r>
      <w:r w:rsidRPr="00136352">
        <w:rPr>
          <w:rStyle w:val="Emphasis"/>
        </w:rPr>
        <w:t>ulatory push</w:t>
      </w:r>
      <w:r w:rsidRPr="00136352">
        <w:rPr>
          <w:sz w:val="16"/>
        </w:rPr>
        <w:t xml:space="preserve"> </w:t>
      </w:r>
      <w:r w:rsidRPr="006D22D7">
        <w:rPr>
          <w:rStyle w:val="StyleUnderline"/>
          <w:highlight w:val="yellow"/>
        </w:rPr>
        <w:t>would</w:t>
      </w:r>
      <w:r w:rsidRPr="006D22D7">
        <w:rPr>
          <w:sz w:val="16"/>
          <w:highlight w:val="yellow"/>
        </w:rPr>
        <w:t xml:space="preserve"> </w:t>
      </w:r>
      <w:r w:rsidRPr="006D22D7">
        <w:rPr>
          <w:rStyle w:val="Emphasis"/>
          <w:highlight w:val="yellow"/>
        </w:rPr>
        <w:t>remove incentives</w:t>
      </w:r>
      <w:r w:rsidRPr="00136352">
        <w:rPr>
          <w:sz w:val="16"/>
        </w:rPr>
        <w:t xml:space="preserve"> for smaller companies </w:t>
      </w:r>
      <w:r w:rsidRPr="006D22D7">
        <w:rPr>
          <w:rStyle w:val="StyleUnderline"/>
          <w:highlight w:val="yellow"/>
        </w:rPr>
        <w:t>to</w:t>
      </w:r>
      <w:r w:rsidRPr="00136352">
        <w:rPr>
          <w:sz w:val="16"/>
        </w:rPr>
        <w:t xml:space="preserve"> </w:t>
      </w:r>
      <w:r w:rsidRPr="00136352">
        <w:rPr>
          <w:rStyle w:val="Emphasis"/>
        </w:rPr>
        <w:t>act</w:t>
      </w:r>
      <w:r w:rsidRPr="00136352">
        <w:rPr>
          <w:sz w:val="16"/>
        </w:rPr>
        <w:t xml:space="preserve"> </w:t>
      </w:r>
      <w:r w:rsidRPr="00136352">
        <w:rPr>
          <w:rStyle w:val="StyleUnderline"/>
        </w:rPr>
        <w:t>and</w:t>
      </w:r>
      <w:r w:rsidRPr="00136352">
        <w:rPr>
          <w:sz w:val="16"/>
        </w:rPr>
        <w:t xml:space="preserve"> </w:t>
      </w:r>
      <w:r w:rsidRPr="00136352">
        <w:rPr>
          <w:rStyle w:val="Emphasis"/>
        </w:rPr>
        <w:t>cut</w:t>
      </w:r>
      <w:r w:rsidRPr="00136352">
        <w:rPr>
          <w:sz w:val="16"/>
        </w:rPr>
        <w:t xml:space="preserve"> available </w:t>
      </w:r>
      <w:r w:rsidRPr="00136352">
        <w:rPr>
          <w:rStyle w:val="Emphasis"/>
        </w:rPr>
        <w:t>support</w:t>
      </w:r>
      <w:r w:rsidRPr="00136352">
        <w:rPr>
          <w:sz w:val="16"/>
        </w:rPr>
        <w:t xml:space="preserve"> </w:t>
      </w:r>
      <w:r w:rsidRPr="00136352">
        <w:rPr>
          <w:rStyle w:val="StyleUnderline"/>
        </w:rPr>
        <w:t>to fund</w:t>
      </w:r>
      <w:r w:rsidRPr="00136352">
        <w:rPr>
          <w:sz w:val="16"/>
        </w:rPr>
        <w:t xml:space="preserve"> methane </w:t>
      </w:r>
      <w:r w:rsidRPr="006D22D7">
        <w:rPr>
          <w:rStyle w:val="Emphasis"/>
          <w:highlight w:val="yellow"/>
        </w:rPr>
        <w:t>abate</w:t>
      </w:r>
      <w:r w:rsidRPr="00136352">
        <w:rPr>
          <w:rStyle w:val="Emphasis"/>
        </w:rPr>
        <w:t>ment</w:t>
      </w:r>
      <w:r w:rsidRPr="00136352">
        <w:rPr>
          <w:sz w:val="16"/>
        </w:rPr>
        <w:t xml:space="preserve"> investments. For example, the IRA established the Methane Emissions Reduction Program, which earmarked $850 million to assist smaller operators, support abatement at marginal wells, and establish regional-scale partnerships for methane detection and measurement. </w:t>
      </w:r>
      <w:r w:rsidRPr="00136352">
        <w:rPr>
          <w:rStyle w:val="StyleUnderline"/>
        </w:rPr>
        <w:t>There is</w:t>
      </w:r>
      <w:r w:rsidRPr="00136352">
        <w:rPr>
          <w:sz w:val="16"/>
        </w:rPr>
        <w:t xml:space="preserve"> </w:t>
      </w:r>
      <w:r w:rsidRPr="00136352">
        <w:rPr>
          <w:rStyle w:val="Emphasis"/>
        </w:rPr>
        <w:t>already</w:t>
      </w:r>
      <w:r w:rsidRPr="00136352">
        <w:rPr>
          <w:sz w:val="16"/>
        </w:rPr>
        <w:t xml:space="preserve"> </w:t>
      </w:r>
      <w:r w:rsidRPr="00136352">
        <w:rPr>
          <w:rStyle w:val="StyleUnderline"/>
        </w:rPr>
        <w:t>substantial</w:t>
      </w:r>
      <w:r w:rsidRPr="00136352">
        <w:rPr>
          <w:sz w:val="16"/>
        </w:rPr>
        <w:t xml:space="preserve"> </w:t>
      </w:r>
      <w:r w:rsidRPr="00136352">
        <w:rPr>
          <w:rStyle w:val="Emphasis"/>
        </w:rPr>
        <w:t>variation</w:t>
      </w:r>
      <w:r w:rsidRPr="00136352">
        <w:rPr>
          <w:sz w:val="16"/>
        </w:rPr>
        <w:t xml:space="preserve"> </w:t>
      </w:r>
      <w:r w:rsidRPr="00136352">
        <w:rPr>
          <w:rStyle w:val="StyleUnderline"/>
        </w:rPr>
        <w:t>in emissions performance within production basins. Rolling back</w:t>
      </w:r>
      <w:r w:rsidRPr="00136352">
        <w:rPr>
          <w:sz w:val="16"/>
        </w:rPr>
        <w:t xml:space="preserve"> </w:t>
      </w:r>
      <w:r w:rsidRPr="00136352">
        <w:rPr>
          <w:rStyle w:val="Emphasis"/>
        </w:rPr>
        <w:t>sector-wide regulations</w:t>
      </w:r>
      <w:r w:rsidRPr="00136352">
        <w:rPr>
          <w:sz w:val="16"/>
        </w:rPr>
        <w:t xml:space="preserve"> </w:t>
      </w:r>
      <w:r w:rsidRPr="00136352">
        <w:rPr>
          <w:rStyle w:val="StyleUnderline"/>
        </w:rPr>
        <w:t>could</w:t>
      </w:r>
      <w:r w:rsidRPr="00136352">
        <w:rPr>
          <w:sz w:val="16"/>
        </w:rPr>
        <w:t xml:space="preserve"> perpetuate or even </w:t>
      </w:r>
      <w:r w:rsidRPr="00136352">
        <w:rPr>
          <w:rStyle w:val="Emphasis"/>
        </w:rPr>
        <w:t>widen this gap</w:t>
      </w:r>
      <w:r w:rsidRPr="00136352">
        <w:rPr>
          <w:rStyle w:val="StyleUnderline"/>
        </w:rPr>
        <w:t xml:space="preserve">, </w:t>
      </w:r>
      <w:r w:rsidRPr="006D22D7">
        <w:rPr>
          <w:rStyle w:val="StyleUnderline"/>
          <w:highlight w:val="yellow"/>
        </w:rPr>
        <w:t xml:space="preserve">driving </w:t>
      </w:r>
      <w:r w:rsidRPr="006D22D7">
        <w:rPr>
          <w:rStyle w:val="Emphasis"/>
          <w:highlight w:val="yellow"/>
        </w:rPr>
        <w:t>up</w:t>
      </w:r>
      <w:r w:rsidRPr="00136352">
        <w:rPr>
          <w:sz w:val="16"/>
        </w:rPr>
        <w:t xml:space="preserve"> basinwide </w:t>
      </w:r>
      <w:r w:rsidRPr="006D22D7">
        <w:rPr>
          <w:rStyle w:val="Emphasis"/>
          <w:highlight w:val="yellow"/>
        </w:rPr>
        <w:t>emissions</w:t>
      </w:r>
      <w:r w:rsidRPr="00136352">
        <w:rPr>
          <w:sz w:val="16"/>
        </w:rPr>
        <w:t xml:space="preserve"> </w:t>
      </w:r>
      <w:r w:rsidRPr="00136352">
        <w:rPr>
          <w:rStyle w:val="StyleUnderline"/>
        </w:rPr>
        <w:t>for areas such as the</w:t>
      </w:r>
      <w:r w:rsidRPr="00136352">
        <w:rPr>
          <w:sz w:val="16"/>
        </w:rPr>
        <w:t xml:space="preserve"> </w:t>
      </w:r>
      <w:r w:rsidRPr="00136352">
        <w:rPr>
          <w:rStyle w:val="Emphasis"/>
        </w:rPr>
        <w:t>Permian</w:t>
      </w:r>
      <w:r w:rsidRPr="00136352">
        <w:rPr>
          <w:sz w:val="16"/>
        </w:rPr>
        <w:t xml:space="preserve"> </w:t>
      </w:r>
      <w:r w:rsidRPr="00136352">
        <w:rPr>
          <w:rStyle w:val="StyleUnderline"/>
        </w:rPr>
        <w:t>and</w:t>
      </w:r>
      <w:r w:rsidRPr="00136352">
        <w:rPr>
          <w:sz w:val="16"/>
        </w:rPr>
        <w:t xml:space="preserve"> </w:t>
      </w:r>
      <w:r w:rsidRPr="00136352">
        <w:rPr>
          <w:rStyle w:val="Emphasis"/>
        </w:rPr>
        <w:t>Haynesville Basins</w:t>
      </w:r>
      <w:r w:rsidRPr="00136352">
        <w:rPr>
          <w:sz w:val="16"/>
        </w:rPr>
        <w:t xml:space="preserve"> </w:t>
      </w:r>
      <w:r w:rsidRPr="006D22D7">
        <w:rPr>
          <w:rStyle w:val="StyleUnderline"/>
          <w:highlight w:val="yellow"/>
        </w:rPr>
        <w:t>and</w:t>
      </w:r>
      <w:r w:rsidRPr="006D22D7">
        <w:rPr>
          <w:sz w:val="16"/>
          <w:highlight w:val="yellow"/>
        </w:rPr>
        <w:t xml:space="preserve"> </w:t>
      </w:r>
      <w:r w:rsidRPr="003265BD">
        <w:rPr>
          <w:rStyle w:val="Emphasis"/>
          <w:highlight w:val="yellow"/>
        </w:rPr>
        <w:t>harming overall perceptions</w:t>
      </w:r>
      <w:r w:rsidRPr="003265BD">
        <w:rPr>
          <w:sz w:val="16"/>
          <w:highlight w:val="yellow"/>
        </w:rPr>
        <w:t xml:space="preserve"> </w:t>
      </w:r>
      <w:r w:rsidRPr="003265BD">
        <w:rPr>
          <w:rStyle w:val="StyleUnderline"/>
          <w:highlight w:val="yellow"/>
        </w:rPr>
        <w:t>of</w:t>
      </w:r>
      <w:r w:rsidRPr="003265BD">
        <w:rPr>
          <w:sz w:val="16"/>
          <w:highlight w:val="yellow"/>
        </w:rPr>
        <w:t xml:space="preserve"> </w:t>
      </w:r>
      <w:r w:rsidRPr="003265BD">
        <w:rPr>
          <w:rStyle w:val="Emphasis"/>
          <w:highlight w:val="yellow"/>
        </w:rPr>
        <w:t>US o</w:t>
      </w:r>
      <w:r w:rsidRPr="00136352">
        <w:rPr>
          <w:rStyle w:val="Emphasis"/>
        </w:rPr>
        <w:t xml:space="preserve">il </w:t>
      </w:r>
      <w:r w:rsidRPr="003265BD">
        <w:rPr>
          <w:rStyle w:val="Emphasis"/>
          <w:highlight w:val="yellow"/>
        </w:rPr>
        <w:t>and g</w:t>
      </w:r>
      <w:r w:rsidRPr="00136352">
        <w:rPr>
          <w:rStyle w:val="Emphasis"/>
        </w:rPr>
        <w:t xml:space="preserve">as </w:t>
      </w:r>
      <w:r w:rsidRPr="003265BD">
        <w:rPr>
          <w:rStyle w:val="Emphasis"/>
        </w:rPr>
        <w:t>production</w:t>
      </w:r>
      <w:r w:rsidRPr="00136352">
        <w:rPr>
          <w:sz w:val="16"/>
        </w:rPr>
        <w:t>.</w:t>
      </w:r>
    </w:p>
    <w:p w14:paraId="0B36FC5C" w14:textId="77777777" w:rsidR="000069C8" w:rsidRPr="00136352" w:rsidRDefault="000069C8" w:rsidP="000069C8">
      <w:pPr>
        <w:rPr>
          <w:sz w:val="16"/>
        </w:rPr>
      </w:pPr>
      <w:r w:rsidRPr="00136352">
        <w:rPr>
          <w:sz w:val="16"/>
        </w:rPr>
        <w:t xml:space="preserve">The EU is making the strongest push for data on emissions intensity of LNG supplies. The EU methane regulation entered into force on August 4, </w:t>
      </w:r>
      <w:proofErr w:type="gramStart"/>
      <w:r w:rsidRPr="00136352">
        <w:rPr>
          <w:sz w:val="16"/>
        </w:rPr>
        <w:t>2024</w:t>
      </w:r>
      <w:proofErr w:type="gramEnd"/>
      <w:r w:rsidRPr="00136352">
        <w:rPr>
          <w:sz w:val="16"/>
        </w:rPr>
        <w:t xml:space="preserve"> and introduced MRV requirements for all EU-based producers of oil, natural gas and coal. Crucially, the rules also extend to EU fossil fuel imports, as the bloc seeks to leverage its status as a major gas buyer to force new MRV and methane reduction efforts from </w:t>
      </w:r>
      <w:proofErr w:type="gramStart"/>
      <w:r w:rsidRPr="00136352">
        <w:rPr>
          <w:sz w:val="16"/>
        </w:rPr>
        <w:t>all of</w:t>
      </w:r>
      <w:proofErr w:type="gramEnd"/>
      <w:r w:rsidRPr="00136352">
        <w:rPr>
          <w:sz w:val="16"/>
        </w:rPr>
        <w:t xml:space="preserve"> its gas suppliers. Reporting requirements will begin in May 2025, but a key signpost is January 1, 2027. By that date, EU gas importers will have to verify that for all contracts concluded after entry into force of the regulation, natural gas imports placed onto the EU market are produced under MRV measures “at the level of the producer” that are equivalent to the EU rules. By August 5, 2028, importers will have to “undertake all reasonable efforts” to ensure that the requirements are met for all supply contracts concluded before the entry into force of the regulations. Finally, by August 5, 2030, all EU supplies will have to meet a yet-to-be-defined “maximum methane intensity value” or import standard.</w:t>
      </w:r>
    </w:p>
    <w:p w14:paraId="577C0C91" w14:textId="77777777" w:rsidR="000069C8" w:rsidRPr="00136352" w:rsidRDefault="000069C8" w:rsidP="000069C8">
      <w:pPr>
        <w:rPr>
          <w:sz w:val="16"/>
        </w:rPr>
      </w:pPr>
      <w:r w:rsidRPr="00136352">
        <w:rPr>
          <w:sz w:val="16"/>
        </w:rPr>
        <w:t xml:space="preserve">The EU methane regulation could serve as a forcing mechanism for the global gas industry. It will compel EU gas importers to request the necessary information from </w:t>
      </w:r>
      <w:proofErr w:type="gramStart"/>
      <w:r w:rsidRPr="00136352">
        <w:rPr>
          <w:sz w:val="16"/>
        </w:rPr>
        <w:t>all of</w:t>
      </w:r>
      <w:proofErr w:type="gramEnd"/>
      <w:r w:rsidRPr="00136352">
        <w:rPr>
          <w:sz w:val="16"/>
        </w:rPr>
        <w:t xml:space="preserve"> their suppliers, who in turn will have to request data from their supply chain partners to ensure compliance. To be sure, there are many areas of remaining uncertainty related to the EU methane regulation. For example, the European Commission will have to establish the methodology used to calculate methane intensity, decide what form of third-party verification of data will be acceptable, and set the maximum methane intensity value. The commission must also set out a process (per Article 28) for establishing producer- or country-level “equivalence”, or a determination that individual gas suppliers or supplying countries meet the EU requirement for equivalent or stronger MRV rules.</w:t>
      </w:r>
    </w:p>
    <w:p w14:paraId="4CFB0AE4" w14:textId="77777777" w:rsidR="000069C8" w:rsidRPr="003265BD" w:rsidRDefault="000069C8" w:rsidP="000069C8">
      <w:pPr>
        <w:rPr>
          <w:sz w:val="16"/>
        </w:rPr>
      </w:pPr>
      <w:r w:rsidRPr="00136352">
        <w:rPr>
          <w:sz w:val="16"/>
        </w:rPr>
        <w:t xml:space="preserve">The issue of satisfying MRV equivalence rules is especially important—and challenging—for the United </w:t>
      </w:r>
      <w:proofErr w:type="gramStart"/>
      <w:r w:rsidRPr="00136352">
        <w:rPr>
          <w:sz w:val="16"/>
        </w:rPr>
        <w:t>States, and</w:t>
      </w:r>
      <w:proofErr w:type="gramEnd"/>
      <w:r w:rsidRPr="00136352">
        <w:rPr>
          <w:sz w:val="16"/>
        </w:rPr>
        <w:t xml:space="preserve"> is directly related to the strength of the US regulatory regime. </w:t>
      </w:r>
      <w:r w:rsidRPr="003265BD">
        <w:rPr>
          <w:rStyle w:val="StyleUnderline"/>
          <w:highlight w:val="yellow"/>
        </w:rPr>
        <w:t>The</w:t>
      </w:r>
      <w:r w:rsidRPr="003265BD">
        <w:rPr>
          <w:sz w:val="16"/>
          <w:highlight w:val="yellow"/>
        </w:rPr>
        <w:t xml:space="preserve"> </w:t>
      </w:r>
      <w:r w:rsidRPr="003265BD">
        <w:rPr>
          <w:rStyle w:val="Emphasis"/>
          <w:highlight w:val="yellow"/>
        </w:rPr>
        <w:t>complexity</w:t>
      </w:r>
      <w:r w:rsidRPr="003265BD">
        <w:rPr>
          <w:sz w:val="16"/>
          <w:highlight w:val="yellow"/>
        </w:rPr>
        <w:t xml:space="preserve"> </w:t>
      </w:r>
      <w:r w:rsidRPr="003265BD">
        <w:rPr>
          <w:rStyle w:val="StyleUnderline"/>
          <w:highlight w:val="yellow"/>
        </w:rPr>
        <w:t xml:space="preserve">of US </w:t>
      </w:r>
      <w:r w:rsidRPr="003265BD">
        <w:rPr>
          <w:rStyle w:val="Emphasis"/>
          <w:highlight w:val="yellow"/>
        </w:rPr>
        <w:t>gas supply chains</w:t>
      </w:r>
      <w:r w:rsidRPr="00136352">
        <w:rPr>
          <w:rStyle w:val="StyleUnderline"/>
        </w:rPr>
        <w:t xml:space="preserve"> and the</w:t>
      </w:r>
      <w:r w:rsidRPr="00136352">
        <w:rPr>
          <w:sz w:val="16"/>
        </w:rPr>
        <w:t xml:space="preserve"> </w:t>
      </w:r>
      <w:r w:rsidRPr="00136352">
        <w:rPr>
          <w:rStyle w:val="Emphasis"/>
        </w:rPr>
        <w:t>disaggregated nature</w:t>
      </w:r>
      <w:r w:rsidRPr="00136352">
        <w:rPr>
          <w:sz w:val="16"/>
        </w:rPr>
        <w:t xml:space="preserve"> </w:t>
      </w:r>
      <w:r w:rsidRPr="00136352">
        <w:rPr>
          <w:rStyle w:val="StyleUnderline"/>
        </w:rPr>
        <w:t>of the</w:t>
      </w:r>
      <w:r w:rsidRPr="00136352">
        <w:rPr>
          <w:sz w:val="16"/>
        </w:rPr>
        <w:t xml:space="preserve"> </w:t>
      </w:r>
      <w:r w:rsidRPr="00136352">
        <w:rPr>
          <w:rStyle w:val="Emphasis"/>
        </w:rPr>
        <w:t>industry</w:t>
      </w:r>
      <w:r w:rsidRPr="00136352">
        <w:rPr>
          <w:sz w:val="16"/>
        </w:rPr>
        <w:t xml:space="preserve"> </w:t>
      </w:r>
      <w:r w:rsidRPr="003265BD">
        <w:rPr>
          <w:rStyle w:val="StyleUnderline"/>
          <w:highlight w:val="yellow"/>
        </w:rPr>
        <w:t>make it</w:t>
      </w:r>
      <w:r w:rsidRPr="003265BD">
        <w:rPr>
          <w:sz w:val="16"/>
          <w:highlight w:val="yellow"/>
        </w:rPr>
        <w:t xml:space="preserve"> </w:t>
      </w:r>
      <w:r w:rsidRPr="003265BD">
        <w:rPr>
          <w:rStyle w:val="Emphasis"/>
          <w:highlight w:val="yellow"/>
        </w:rPr>
        <w:t>difficult</w:t>
      </w:r>
      <w:r w:rsidRPr="003265BD">
        <w:rPr>
          <w:sz w:val="16"/>
          <w:highlight w:val="yellow"/>
        </w:rPr>
        <w:t xml:space="preserve"> </w:t>
      </w:r>
      <w:r w:rsidRPr="003265BD">
        <w:rPr>
          <w:rStyle w:val="StyleUnderline"/>
          <w:highlight w:val="yellow"/>
        </w:rPr>
        <w:t>to</w:t>
      </w:r>
      <w:r w:rsidRPr="003265BD">
        <w:rPr>
          <w:sz w:val="16"/>
          <w:highlight w:val="yellow"/>
        </w:rPr>
        <w:t xml:space="preserve"> </w:t>
      </w:r>
      <w:r w:rsidRPr="003265BD">
        <w:rPr>
          <w:rStyle w:val="Emphasis"/>
          <w:highlight w:val="yellow"/>
        </w:rPr>
        <w:t>meet EU requirements</w:t>
      </w:r>
      <w:r w:rsidRPr="003265BD">
        <w:rPr>
          <w:rStyle w:val="StyleUnderline"/>
        </w:rPr>
        <w:t xml:space="preserve">. US </w:t>
      </w:r>
      <w:r w:rsidRPr="003265BD">
        <w:rPr>
          <w:rStyle w:val="Emphasis"/>
        </w:rPr>
        <w:t>LNG sellers</w:t>
      </w:r>
      <w:r w:rsidRPr="003265BD">
        <w:rPr>
          <w:sz w:val="16"/>
        </w:rPr>
        <w:t xml:space="preserve"> </w:t>
      </w:r>
      <w:r w:rsidRPr="003265BD">
        <w:rPr>
          <w:rStyle w:val="StyleUnderline"/>
        </w:rPr>
        <w:t>often have</w:t>
      </w:r>
      <w:r w:rsidRPr="003265BD">
        <w:rPr>
          <w:sz w:val="16"/>
        </w:rPr>
        <w:t xml:space="preserve"> </w:t>
      </w:r>
      <w:r w:rsidRPr="003265BD">
        <w:rPr>
          <w:rStyle w:val="Emphasis"/>
        </w:rPr>
        <w:t>no equity stake</w:t>
      </w:r>
      <w:r w:rsidRPr="003265BD">
        <w:rPr>
          <w:sz w:val="16"/>
        </w:rPr>
        <w:t xml:space="preserve"> </w:t>
      </w:r>
      <w:r w:rsidRPr="003265BD">
        <w:rPr>
          <w:rStyle w:val="StyleUnderline"/>
        </w:rPr>
        <w:t>in the</w:t>
      </w:r>
      <w:r w:rsidRPr="003265BD">
        <w:rPr>
          <w:sz w:val="16"/>
        </w:rPr>
        <w:t xml:space="preserve"> </w:t>
      </w:r>
      <w:r w:rsidRPr="003265BD">
        <w:rPr>
          <w:rStyle w:val="Emphasis"/>
        </w:rPr>
        <w:t>production</w:t>
      </w:r>
      <w:r w:rsidRPr="003265BD">
        <w:rPr>
          <w:sz w:val="16"/>
        </w:rPr>
        <w:t xml:space="preserve"> </w:t>
      </w:r>
      <w:r w:rsidRPr="003265BD">
        <w:rPr>
          <w:rStyle w:val="StyleUnderline"/>
        </w:rPr>
        <w:t>or</w:t>
      </w:r>
      <w:r w:rsidRPr="003265BD">
        <w:rPr>
          <w:sz w:val="16"/>
        </w:rPr>
        <w:t xml:space="preserve"> </w:t>
      </w:r>
      <w:r w:rsidRPr="003265BD">
        <w:rPr>
          <w:rStyle w:val="Emphasis"/>
        </w:rPr>
        <w:t>midstream segments</w:t>
      </w:r>
      <w:r w:rsidRPr="003265BD">
        <w:rPr>
          <w:sz w:val="16"/>
        </w:rPr>
        <w:t xml:space="preserve"> of their supply chains, </w:t>
      </w:r>
      <w:r w:rsidRPr="003265BD">
        <w:rPr>
          <w:rStyle w:val="StyleUnderline"/>
        </w:rPr>
        <w:t>and</w:t>
      </w:r>
      <w:r w:rsidRPr="003265BD">
        <w:rPr>
          <w:sz w:val="16"/>
        </w:rPr>
        <w:t xml:space="preserve"> they </w:t>
      </w:r>
      <w:r w:rsidRPr="003265BD">
        <w:rPr>
          <w:rStyle w:val="StyleUnderline"/>
        </w:rPr>
        <w:t>generally buy gas from</w:t>
      </w:r>
      <w:r w:rsidRPr="003265BD">
        <w:rPr>
          <w:sz w:val="16"/>
        </w:rPr>
        <w:t xml:space="preserve"> </w:t>
      </w:r>
      <w:r w:rsidRPr="003265BD">
        <w:rPr>
          <w:rStyle w:val="Emphasis"/>
        </w:rPr>
        <w:t>large producers</w:t>
      </w:r>
      <w:r w:rsidRPr="003265BD">
        <w:rPr>
          <w:sz w:val="16"/>
        </w:rPr>
        <w:t xml:space="preserve"> </w:t>
      </w:r>
      <w:r w:rsidRPr="003265BD">
        <w:rPr>
          <w:rStyle w:val="StyleUnderline"/>
        </w:rPr>
        <w:t>or</w:t>
      </w:r>
      <w:r w:rsidRPr="003265BD">
        <w:rPr>
          <w:sz w:val="16"/>
        </w:rPr>
        <w:t xml:space="preserve"> </w:t>
      </w:r>
      <w:r w:rsidRPr="003265BD">
        <w:rPr>
          <w:rStyle w:val="Emphasis"/>
        </w:rPr>
        <w:t>gas marketers</w:t>
      </w:r>
      <w:r w:rsidRPr="003265BD">
        <w:rPr>
          <w:rStyle w:val="StyleUnderline"/>
        </w:rPr>
        <w:t xml:space="preserve">. It is possible that </w:t>
      </w:r>
      <w:r w:rsidRPr="003265BD">
        <w:rPr>
          <w:rStyle w:val="Emphasis"/>
          <w:highlight w:val="yellow"/>
        </w:rPr>
        <w:t>certain</w:t>
      </w:r>
      <w:r w:rsidRPr="003265BD">
        <w:rPr>
          <w:rStyle w:val="StyleUnderline"/>
        </w:rPr>
        <w:t xml:space="preserve"> LNG</w:t>
      </w:r>
      <w:r w:rsidRPr="00136352">
        <w:rPr>
          <w:rStyle w:val="StyleUnderline"/>
        </w:rPr>
        <w:t xml:space="preserve"> </w:t>
      </w:r>
      <w:r w:rsidRPr="006D22D7">
        <w:rPr>
          <w:rStyle w:val="StyleUnderline"/>
          <w:highlight w:val="yellow"/>
        </w:rPr>
        <w:t xml:space="preserve">sellers </w:t>
      </w:r>
      <w:r w:rsidRPr="003265BD">
        <w:rPr>
          <w:rStyle w:val="Emphasis"/>
          <w:highlight w:val="yellow"/>
        </w:rPr>
        <w:t>may</w:t>
      </w:r>
      <w:r w:rsidRPr="00136352">
        <w:rPr>
          <w:rStyle w:val="StyleUnderline"/>
        </w:rPr>
        <w:t xml:space="preserve"> be able to </w:t>
      </w:r>
      <w:r w:rsidRPr="006D22D7">
        <w:rPr>
          <w:rStyle w:val="StyleUnderline"/>
          <w:highlight w:val="yellow"/>
        </w:rPr>
        <w:t>win</w:t>
      </w:r>
      <w:r w:rsidRPr="006D22D7">
        <w:rPr>
          <w:sz w:val="16"/>
          <w:highlight w:val="yellow"/>
        </w:rPr>
        <w:t xml:space="preserve"> </w:t>
      </w:r>
      <w:r w:rsidRPr="006D22D7">
        <w:rPr>
          <w:rStyle w:val="Emphasis"/>
          <w:highlight w:val="yellow"/>
        </w:rPr>
        <w:t>equivalence</w:t>
      </w:r>
      <w:r w:rsidRPr="00136352">
        <w:rPr>
          <w:rStyle w:val="Emphasis"/>
        </w:rPr>
        <w:t xml:space="preserve"> determinations</w:t>
      </w:r>
      <w:r w:rsidRPr="00136352">
        <w:rPr>
          <w:sz w:val="16"/>
        </w:rPr>
        <w:t xml:space="preserve"> </w:t>
      </w:r>
      <w:r w:rsidRPr="006D22D7">
        <w:rPr>
          <w:rStyle w:val="StyleUnderline"/>
          <w:highlight w:val="yellow"/>
        </w:rPr>
        <w:t>if they can satisfy</w:t>
      </w:r>
      <w:r w:rsidRPr="00136352">
        <w:rPr>
          <w:sz w:val="16"/>
        </w:rPr>
        <w:t xml:space="preserve"> the EU </w:t>
      </w:r>
      <w:r w:rsidRPr="006D22D7">
        <w:rPr>
          <w:rStyle w:val="StyleUnderline"/>
          <w:highlight w:val="yellow"/>
        </w:rPr>
        <w:t xml:space="preserve">demands </w:t>
      </w:r>
      <w:r w:rsidRPr="003265BD">
        <w:rPr>
          <w:rStyle w:val="StyleUnderline"/>
          <w:highlight w:val="yellow"/>
        </w:rPr>
        <w:t>for</w:t>
      </w:r>
      <w:r w:rsidRPr="003265BD">
        <w:rPr>
          <w:sz w:val="16"/>
          <w:highlight w:val="yellow"/>
        </w:rPr>
        <w:t xml:space="preserve"> </w:t>
      </w:r>
      <w:r w:rsidRPr="003265BD">
        <w:rPr>
          <w:rStyle w:val="Emphasis"/>
          <w:highlight w:val="yellow"/>
        </w:rPr>
        <w:t>independent</w:t>
      </w:r>
      <w:r w:rsidRPr="00136352">
        <w:rPr>
          <w:rStyle w:val="Emphasis"/>
        </w:rPr>
        <w:t xml:space="preserve"> third-party </w:t>
      </w:r>
      <w:r w:rsidRPr="006D22D7">
        <w:rPr>
          <w:rStyle w:val="Emphasis"/>
          <w:highlight w:val="yellow"/>
        </w:rPr>
        <w:t>verification</w:t>
      </w:r>
      <w:r w:rsidRPr="003265BD">
        <w:rPr>
          <w:rStyle w:val="StyleUnderline"/>
          <w:highlight w:val="yellow"/>
        </w:rPr>
        <w:t xml:space="preserve">, but the process </w:t>
      </w:r>
      <w:r w:rsidRPr="003265BD">
        <w:rPr>
          <w:rStyle w:val="Emphasis"/>
          <w:highlight w:val="yellow"/>
        </w:rPr>
        <w:t>remains</w:t>
      </w:r>
      <w:r w:rsidRPr="003265BD">
        <w:rPr>
          <w:rStyle w:val="StyleUnderline"/>
        </w:rPr>
        <w:t xml:space="preserve"> somewhat </w:t>
      </w:r>
      <w:r w:rsidRPr="003265BD">
        <w:rPr>
          <w:rStyle w:val="Emphasis"/>
          <w:highlight w:val="yellow"/>
        </w:rPr>
        <w:t>unclear</w:t>
      </w:r>
      <w:r w:rsidRPr="003265BD">
        <w:rPr>
          <w:rStyle w:val="StyleUnderline"/>
          <w:highlight w:val="yellow"/>
        </w:rPr>
        <w:t xml:space="preserve"> and will</w:t>
      </w:r>
      <w:r w:rsidRPr="003265BD">
        <w:rPr>
          <w:rStyle w:val="StyleUnderline"/>
        </w:rPr>
        <w:t xml:space="preserve"> likely </w:t>
      </w:r>
      <w:r w:rsidRPr="003265BD">
        <w:rPr>
          <w:rStyle w:val="StyleUnderline"/>
          <w:highlight w:val="yellow"/>
        </w:rPr>
        <w:t xml:space="preserve">require </w:t>
      </w:r>
      <w:r w:rsidRPr="003265BD">
        <w:rPr>
          <w:rStyle w:val="Emphasis"/>
          <w:highlight w:val="yellow"/>
        </w:rPr>
        <w:t>more dialogue</w:t>
      </w:r>
      <w:r w:rsidRPr="003265BD">
        <w:rPr>
          <w:rStyle w:val="StyleUnderline"/>
        </w:rPr>
        <w:t xml:space="preserve"> between producers and the commission. At a national level, </w:t>
      </w:r>
      <w:r w:rsidRPr="003265BD">
        <w:rPr>
          <w:rStyle w:val="StyleUnderline"/>
          <w:highlight w:val="yellow"/>
        </w:rPr>
        <w:t>the EU</w:t>
      </w:r>
      <w:r w:rsidRPr="003265BD">
        <w:rPr>
          <w:rStyle w:val="StyleUnderline"/>
        </w:rPr>
        <w:t xml:space="preserve"> methane regulation </w:t>
      </w:r>
      <w:r w:rsidRPr="003265BD">
        <w:rPr>
          <w:rStyle w:val="Emphasis"/>
          <w:highlight w:val="yellow"/>
        </w:rPr>
        <w:t>can</w:t>
      </w:r>
      <w:r w:rsidRPr="003265BD">
        <w:rPr>
          <w:rStyle w:val="StyleUnderline"/>
          <w:highlight w:val="yellow"/>
        </w:rPr>
        <w:t xml:space="preserve"> determine that </w:t>
      </w:r>
      <w:r w:rsidRPr="003265BD">
        <w:rPr>
          <w:rStyle w:val="Emphasis"/>
          <w:highlight w:val="yellow"/>
        </w:rPr>
        <w:t>all</w:t>
      </w:r>
      <w:r w:rsidRPr="003265BD">
        <w:rPr>
          <w:rStyle w:val="StyleUnderline"/>
        </w:rPr>
        <w:t xml:space="preserve"> gas </w:t>
      </w:r>
      <w:r w:rsidRPr="003265BD">
        <w:rPr>
          <w:rStyle w:val="StyleUnderline"/>
          <w:highlight w:val="yellow"/>
        </w:rPr>
        <w:t>supplies from a</w:t>
      </w:r>
      <w:r w:rsidRPr="003265BD">
        <w:rPr>
          <w:rStyle w:val="StyleUnderline"/>
        </w:rPr>
        <w:t xml:space="preserve"> certain </w:t>
      </w:r>
      <w:r w:rsidRPr="003265BD">
        <w:rPr>
          <w:rStyle w:val="Emphasis"/>
          <w:highlight w:val="yellow"/>
        </w:rPr>
        <w:t>country</w:t>
      </w:r>
      <w:r w:rsidRPr="003265BD">
        <w:rPr>
          <w:rStyle w:val="StyleUnderline"/>
          <w:highlight w:val="yellow"/>
        </w:rPr>
        <w:t xml:space="preserve"> comply</w:t>
      </w:r>
      <w:r w:rsidRPr="003265BD">
        <w:rPr>
          <w:rStyle w:val="StyleUnderline"/>
        </w:rPr>
        <w:t xml:space="preserve"> with EU MRV requirements, but supplier </w:t>
      </w:r>
      <w:r w:rsidRPr="003265BD">
        <w:rPr>
          <w:rStyle w:val="Emphasis"/>
        </w:rPr>
        <w:t>governments</w:t>
      </w:r>
      <w:r w:rsidRPr="003265BD">
        <w:rPr>
          <w:rStyle w:val="StyleUnderline"/>
        </w:rPr>
        <w:t xml:space="preserve"> must </w:t>
      </w:r>
      <w:r w:rsidRPr="003265BD">
        <w:rPr>
          <w:rStyle w:val="Emphasis"/>
        </w:rPr>
        <w:t>request</w:t>
      </w:r>
      <w:r w:rsidRPr="003265BD">
        <w:rPr>
          <w:rStyle w:val="StyleUnderline"/>
        </w:rPr>
        <w:t xml:space="preserve"> this </w:t>
      </w:r>
      <w:r w:rsidRPr="003265BD">
        <w:rPr>
          <w:rStyle w:val="Emphasis"/>
        </w:rPr>
        <w:t>national equivalence determination</w:t>
      </w:r>
      <w:r w:rsidRPr="003265BD">
        <w:rPr>
          <w:rStyle w:val="StyleUnderline"/>
        </w:rPr>
        <w:t xml:space="preserve">. The process remains </w:t>
      </w:r>
      <w:r w:rsidRPr="003265BD">
        <w:rPr>
          <w:rStyle w:val="Emphasis"/>
        </w:rPr>
        <w:t>opaque</w:t>
      </w:r>
      <w:r w:rsidRPr="00136352">
        <w:rPr>
          <w:sz w:val="16"/>
        </w:rPr>
        <w:t xml:space="preserve"> and future implementing acts from Brussels, as outlined in Article 28(6), must fill in critical details. But </w:t>
      </w:r>
      <w:r w:rsidRPr="006D22D7">
        <w:rPr>
          <w:rStyle w:val="StyleUnderline"/>
          <w:highlight w:val="yellow"/>
        </w:rPr>
        <w:t>the</w:t>
      </w:r>
      <w:r w:rsidRPr="006D22D7">
        <w:rPr>
          <w:sz w:val="16"/>
          <w:highlight w:val="yellow"/>
        </w:rPr>
        <w:t xml:space="preserve"> </w:t>
      </w:r>
      <w:r w:rsidRPr="006D22D7">
        <w:rPr>
          <w:rStyle w:val="Emphasis"/>
          <w:highlight w:val="yellow"/>
        </w:rPr>
        <w:t>U</w:t>
      </w:r>
      <w:r w:rsidRPr="00136352">
        <w:rPr>
          <w:sz w:val="16"/>
        </w:rPr>
        <w:t xml:space="preserve">nited </w:t>
      </w:r>
      <w:r w:rsidRPr="006D22D7">
        <w:rPr>
          <w:rStyle w:val="Emphasis"/>
          <w:highlight w:val="yellow"/>
        </w:rPr>
        <w:t>S</w:t>
      </w:r>
      <w:r w:rsidRPr="00136352">
        <w:rPr>
          <w:sz w:val="16"/>
        </w:rPr>
        <w:t xml:space="preserve">tates </w:t>
      </w:r>
      <w:r w:rsidRPr="006D22D7">
        <w:rPr>
          <w:rStyle w:val="Emphasis"/>
          <w:highlight w:val="yellow"/>
        </w:rPr>
        <w:t xml:space="preserve">initiated </w:t>
      </w:r>
      <w:r w:rsidRPr="003265BD">
        <w:rPr>
          <w:rStyle w:val="Emphasis"/>
          <w:highlight w:val="yellow"/>
        </w:rPr>
        <w:t>this dialogue</w:t>
      </w:r>
      <w:r w:rsidRPr="00136352">
        <w:rPr>
          <w:sz w:val="16"/>
        </w:rPr>
        <w:t xml:space="preserve"> </w:t>
      </w:r>
      <w:r w:rsidRPr="00136352">
        <w:rPr>
          <w:rStyle w:val="StyleUnderline"/>
        </w:rPr>
        <w:t>with the</w:t>
      </w:r>
      <w:r w:rsidRPr="00136352">
        <w:rPr>
          <w:sz w:val="16"/>
        </w:rPr>
        <w:t xml:space="preserve"> </w:t>
      </w:r>
      <w:r w:rsidRPr="00136352">
        <w:rPr>
          <w:rStyle w:val="Emphasis"/>
        </w:rPr>
        <w:t>E</w:t>
      </w:r>
      <w:r w:rsidRPr="00136352">
        <w:rPr>
          <w:sz w:val="16"/>
        </w:rPr>
        <w:t xml:space="preserve">uropean </w:t>
      </w:r>
      <w:r w:rsidRPr="00136352">
        <w:rPr>
          <w:rStyle w:val="Emphasis"/>
        </w:rPr>
        <w:t>U</w:t>
      </w:r>
      <w:r w:rsidRPr="00136352">
        <w:rPr>
          <w:sz w:val="16"/>
        </w:rPr>
        <w:t xml:space="preserve">nion in October 2024 </w:t>
      </w:r>
      <w:r w:rsidRPr="00136352">
        <w:rPr>
          <w:rStyle w:val="StyleUnderline"/>
        </w:rPr>
        <w:t>via a</w:t>
      </w:r>
      <w:r w:rsidRPr="00136352">
        <w:rPr>
          <w:sz w:val="16"/>
        </w:rPr>
        <w:t xml:space="preserve"> </w:t>
      </w:r>
      <w:r w:rsidRPr="00136352">
        <w:rPr>
          <w:rStyle w:val="Emphasis"/>
        </w:rPr>
        <w:t>letter</w:t>
      </w:r>
      <w:r w:rsidRPr="00136352">
        <w:rPr>
          <w:sz w:val="16"/>
        </w:rPr>
        <w:t xml:space="preserve"> </w:t>
      </w:r>
      <w:r w:rsidRPr="00136352">
        <w:rPr>
          <w:rStyle w:val="StyleUnderline"/>
        </w:rPr>
        <w:t>from the</w:t>
      </w:r>
      <w:r w:rsidRPr="00136352">
        <w:rPr>
          <w:sz w:val="16"/>
        </w:rPr>
        <w:t xml:space="preserve"> US </w:t>
      </w:r>
      <w:r w:rsidRPr="00136352">
        <w:rPr>
          <w:rStyle w:val="Emphasis"/>
        </w:rPr>
        <w:t>EPA</w:t>
      </w:r>
      <w:r w:rsidRPr="00136352">
        <w:rPr>
          <w:sz w:val="16"/>
        </w:rPr>
        <w:t xml:space="preserve"> and the Department of Energy. The critical goal is for exporting countries to prove to the EU that their MRV-related rules and regulations are at least as strong as those of the European Union. </w:t>
      </w:r>
      <w:r w:rsidRPr="006D22D7">
        <w:rPr>
          <w:rStyle w:val="Emphasis"/>
          <w:highlight w:val="yellow"/>
        </w:rPr>
        <w:t>Rolling back</w:t>
      </w:r>
      <w:r w:rsidRPr="00B174FC">
        <w:rPr>
          <w:rStyle w:val="Emphasis"/>
        </w:rPr>
        <w:t xml:space="preserve"> the </w:t>
      </w:r>
      <w:r w:rsidRPr="006D22D7">
        <w:rPr>
          <w:rStyle w:val="Emphasis"/>
          <w:highlight w:val="yellow"/>
        </w:rPr>
        <w:t>WEC</w:t>
      </w:r>
      <w:r w:rsidRPr="00136352">
        <w:rPr>
          <w:sz w:val="16"/>
        </w:rPr>
        <w:t xml:space="preserve"> or weakening EPA rules </w:t>
      </w:r>
      <w:r w:rsidRPr="006D22D7">
        <w:rPr>
          <w:rStyle w:val="StyleUnderline"/>
          <w:highlight w:val="yellow"/>
        </w:rPr>
        <w:t>would</w:t>
      </w:r>
      <w:r w:rsidRPr="006D22D7">
        <w:rPr>
          <w:sz w:val="16"/>
          <w:highlight w:val="yellow"/>
        </w:rPr>
        <w:t xml:space="preserve"> </w:t>
      </w:r>
      <w:r w:rsidRPr="006D22D7">
        <w:rPr>
          <w:rStyle w:val="Emphasis"/>
          <w:highlight w:val="yellow"/>
        </w:rPr>
        <w:t>harm the US case</w:t>
      </w:r>
      <w:r w:rsidRPr="003265BD">
        <w:rPr>
          <w:sz w:val="16"/>
        </w:rPr>
        <w:t xml:space="preserve"> </w:t>
      </w:r>
      <w:r w:rsidRPr="003265BD">
        <w:rPr>
          <w:rStyle w:val="StyleUnderline"/>
        </w:rPr>
        <w:t>and make it</w:t>
      </w:r>
      <w:r w:rsidRPr="003265BD">
        <w:rPr>
          <w:sz w:val="16"/>
        </w:rPr>
        <w:t xml:space="preserve"> more </w:t>
      </w:r>
      <w:r w:rsidRPr="003265BD">
        <w:rPr>
          <w:rStyle w:val="Emphasis"/>
        </w:rPr>
        <w:t>difficult</w:t>
      </w:r>
      <w:r w:rsidRPr="003265BD">
        <w:rPr>
          <w:sz w:val="16"/>
        </w:rPr>
        <w:t xml:space="preserve"> </w:t>
      </w:r>
      <w:r w:rsidRPr="003265BD">
        <w:rPr>
          <w:rStyle w:val="StyleUnderline"/>
        </w:rPr>
        <w:t>for</w:t>
      </w:r>
      <w:r w:rsidRPr="003265BD">
        <w:rPr>
          <w:sz w:val="16"/>
        </w:rPr>
        <w:t xml:space="preserve"> </w:t>
      </w:r>
      <w:r w:rsidRPr="003265BD">
        <w:rPr>
          <w:rStyle w:val="Emphasis"/>
        </w:rPr>
        <w:t>US gas sellers</w:t>
      </w:r>
      <w:r w:rsidRPr="003265BD">
        <w:rPr>
          <w:sz w:val="16"/>
        </w:rPr>
        <w:t xml:space="preserve"> </w:t>
      </w:r>
      <w:r w:rsidRPr="003265BD">
        <w:rPr>
          <w:rStyle w:val="StyleUnderline"/>
        </w:rPr>
        <w:t>to</w:t>
      </w:r>
      <w:r w:rsidRPr="003265BD">
        <w:rPr>
          <w:sz w:val="16"/>
        </w:rPr>
        <w:t xml:space="preserve"> ensure </w:t>
      </w:r>
      <w:r w:rsidRPr="003265BD">
        <w:rPr>
          <w:rStyle w:val="Emphasis"/>
        </w:rPr>
        <w:t>access</w:t>
      </w:r>
      <w:r w:rsidRPr="003265BD">
        <w:rPr>
          <w:sz w:val="16"/>
        </w:rPr>
        <w:t xml:space="preserve"> to </w:t>
      </w:r>
      <w:r w:rsidRPr="003265BD">
        <w:rPr>
          <w:rStyle w:val="StyleUnderline"/>
        </w:rPr>
        <w:t>the</w:t>
      </w:r>
      <w:r w:rsidRPr="003265BD">
        <w:rPr>
          <w:sz w:val="16"/>
        </w:rPr>
        <w:t xml:space="preserve"> </w:t>
      </w:r>
      <w:r w:rsidRPr="003265BD">
        <w:rPr>
          <w:rStyle w:val="Emphasis"/>
        </w:rPr>
        <w:t>EU market</w:t>
      </w:r>
      <w:r w:rsidRPr="003265BD">
        <w:rPr>
          <w:sz w:val="16"/>
        </w:rPr>
        <w:t>.</w:t>
      </w:r>
    </w:p>
    <w:p w14:paraId="55DD9C1A" w14:textId="77777777" w:rsidR="000069C8" w:rsidRPr="00136352" w:rsidRDefault="000069C8" w:rsidP="000069C8">
      <w:pPr>
        <w:rPr>
          <w:sz w:val="16"/>
        </w:rPr>
      </w:pPr>
      <w:r w:rsidRPr="003265BD">
        <w:rPr>
          <w:sz w:val="16"/>
        </w:rPr>
        <w:t>The EU is well ahead of other regions in requiring this information on the emissions intensity of traded natural gas, but other countries could eventually follow suit. In 2023, Japanese and South Korean gas buyers and government agencies established the Coalition for LNG Emissions Abatement Toward NetZero (CLEAN) initiative. Japan’s Jera and South Korea’s Kogas—two of the world’s largest LNG buyers—are spearheading this effort, along with Japan’s Ministry of Economy, Trade, and Industry and the Japan Oil, Gas, and Metals Energy Corporation, as well as South Korea’s Ministry of Trade, Industry, and Energy. These gas buyers have begun collecting data from their gas suppliers on their MRV practices, their membership in organizations, including OGMP 2.0, and their methane reduction plans. The first CLEAN annual report was published in October 2024, and more than 20 companies in Japan and South Korea have now joined. It remains uncertain whether these governments will take the next step and adopt firm regulations akin to the EU rules. If so, the demands from large LNG buyers would create strong incentives for global gas suppliers to gather data needed to ensure continued access to key markets in Northeast Asia.</w:t>
      </w:r>
    </w:p>
    <w:p w14:paraId="31BA7207" w14:textId="77777777" w:rsidR="000069C8" w:rsidRPr="00136352" w:rsidRDefault="000069C8" w:rsidP="000069C8">
      <w:pPr>
        <w:rPr>
          <w:sz w:val="16"/>
        </w:rPr>
      </w:pPr>
      <w:r w:rsidRPr="003265BD">
        <w:rPr>
          <w:sz w:val="16"/>
        </w:rPr>
        <w:t xml:space="preserve">To be clear, </w:t>
      </w:r>
      <w:r w:rsidRPr="003265BD">
        <w:rPr>
          <w:rStyle w:val="StyleUnderline"/>
        </w:rPr>
        <w:t>there is</w:t>
      </w:r>
      <w:r w:rsidRPr="003265BD">
        <w:rPr>
          <w:sz w:val="16"/>
        </w:rPr>
        <w:t xml:space="preserve"> </w:t>
      </w:r>
      <w:r w:rsidRPr="003265BD">
        <w:rPr>
          <w:rStyle w:val="Emphasis"/>
        </w:rPr>
        <w:t>currently</w:t>
      </w:r>
      <w:r w:rsidRPr="003265BD">
        <w:rPr>
          <w:sz w:val="16"/>
        </w:rPr>
        <w:t xml:space="preserve"> </w:t>
      </w:r>
      <w:r w:rsidRPr="003265BD">
        <w:rPr>
          <w:rStyle w:val="StyleUnderline"/>
        </w:rPr>
        <w:t>no “premium” market for LNG with demonstrably lower emissions intensity, and concerns about</w:t>
      </w:r>
      <w:r w:rsidRPr="003265BD">
        <w:rPr>
          <w:sz w:val="16"/>
        </w:rPr>
        <w:t xml:space="preserve"> price and </w:t>
      </w:r>
      <w:r w:rsidRPr="003265BD">
        <w:rPr>
          <w:rStyle w:val="Emphasis"/>
        </w:rPr>
        <w:t>energy security</w:t>
      </w:r>
      <w:r w:rsidRPr="003265BD">
        <w:rPr>
          <w:sz w:val="16"/>
        </w:rPr>
        <w:t xml:space="preserve"> </w:t>
      </w:r>
      <w:r w:rsidRPr="003265BD">
        <w:rPr>
          <w:rStyle w:val="StyleUnderline"/>
        </w:rPr>
        <w:t>will</w:t>
      </w:r>
      <w:r w:rsidRPr="003265BD">
        <w:rPr>
          <w:sz w:val="16"/>
        </w:rPr>
        <w:t xml:space="preserve"> likely </w:t>
      </w:r>
      <w:r w:rsidRPr="003265BD">
        <w:rPr>
          <w:rStyle w:val="Emphasis"/>
        </w:rPr>
        <w:t>continue</w:t>
      </w:r>
      <w:r w:rsidRPr="003265BD">
        <w:rPr>
          <w:sz w:val="16"/>
        </w:rPr>
        <w:t xml:space="preserve"> </w:t>
      </w:r>
      <w:r w:rsidRPr="003265BD">
        <w:rPr>
          <w:rStyle w:val="StyleUnderline"/>
        </w:rPr>
        <w:t>to</w:t>
      </w:r>
      <w:r w:rsidRPr="003265BD">
        <w:rPr>
          <w:sz w:val="16"/>
        </w:rPr>
        <w:t xml:space="preserve"> </w:t>
      </w:r>
      <w:r w:rsidRPr="003265BD">
        <w:rPr>
          <w:rStyle w:val="Emphasis"/>
        </w:rPr>
        <w:t>preoccupy global</w:t>
      </w:r>
      <w:r w:rsidRPr="003265BD">
        <w:rPr>
          <w:sz w:val="16"/>
        </w:rPr>
        <w:t xml:space="preserve"> gas </w:t>
      </w:r>
      <w:r w:rsidRPr="003265BD">
        <w:rPr>
          <w:rStyle w:val="Emphasis"/>
        </w:rPr>
        <w:t>buyers</w:t>
      </w:r>
      <w:r w:rsidRPr="003265BD">
        <w:rPr>
          <w:rStyle w:val="StyleUnderline"/>
        </w:rPr>
        <w:t>. But concerns over</w:t>
      </w:r>
      <w:r w:rsidRPr="003265BD">
        <w:rPr>
          <w:sz w:val="16"/>
        </w:rPr>
        <w:t xml:space="preserve"> </w:t>
      </w:r>
      <w:r w:rsidRPr="003265BD">
        <w:rPr>
          <w:rStyle w:val="Emphasis"/>
        </w:rPr>
        <w:t>emissions intensity</w:t>
      </w:r>
      <w:r w:rsidRPr="003265BD">
        <w:rPr>
          <w:sz w:val="16"/>
        </w:rPr>
        <w:t xml:space="preserve"> </w:t>
      </w:r>
      <w:r w:rsidRPr="003265BD">
        <w:rPr>
          <w:rStyle w:val="StyleUnderline"/>
        </w:rPr>
        <w:t>are</w:t>
      </w:r>
      <w:r w:rsidRPr="003265BD">
        <w:rPr>
          <w:sz w:val="16"/>
        </w:rPr>
        <w:t xml:space="preserve"> </w:t>
      </w:r>
      <w:r w:rsidRPr="003265BD">
        <w:rPr>
          <w:rStyle w:val="Emphasis"/>
        </w:rPr>
        <w:t>likely to grow</w:t>
      </w:r>
      <w:r w:rsidRPr="003265BD">
        <w:rPr>
          <w:sz w:val="16"/>
        </w:rPr>
        <w:t xml:space="preserve"> in the future. </w:t>
      </w:r>
      <w:r w:rsidRPr="003265BD">
        <w:rPr>
          <w:rStyle w:val="StyleUnderline"/>
        </w:rPr>
        <w:t>US LNG producers face</w:t>
      </w:r>
      <w:r w:rsidRPr="003265BD">
        <w:rPr>
          <w:sz w:val="16"/>
        </w:rPr>
        <w:t xml:space="preserve"> some </w:t>
      </w:r>
      <w:r w:rsidRPr="003265BD">
        <w:rPr>
          <w:rStyle w:val="Emphasis"/>
        </w:rPr>
        <w:t>unique challenges</w:t>
      </w:r>
      <w:r w:rsidRPr="003265BD">
        <w:rPr>
          <w:sz w:val="16"/>
        </w:rPr>
        <w:t xml:space="preserve"> </w:t>
      </w:r>
      <w:r w:rsidRPr="003265BD">
        <w:rPr>
          <w:rStyle w:val="StyleUnderline"/>
        </w:rPr>
        <w:t>in</w:t>
      </w:r>
      <w:r w:rsidRPr="003265BD">
        <w:rPr>
          <w:sz w:val="16"/>
        </w:rPr>
        <w:t xml:space="preserve"> </w:t>
      </w:r>
      <w:r w:rsidRPr="003265BD">
        <w:rPr>
          <w:rStyle w:val="Emphasis"/>
        </w:rPr>
        <w:t>quantifying</w:t>
      </w:r>
      <w:r w:rsidRPr="003265BD">
        <w:rPr>
          <w:sz w:val="16"/>
        </w:rPr>
        <w:t xml:space="preserve"> </w:t>
      </w:r>
      <w:r w:rsidRPr="003265BD">
        <w:rPr>
          <w:rStyle w:val="StyleUnderline"/>
        </w:rPr>
        <w:t>their</w:t>
      </w:r>
      <w:r w:rsidRPr="003265BD">
        <w:rPr>
          <w:sz w:val="16"/>
        </w:rPr>
        <w:t xml:space="preserve"> supply chain </w:t>
      </w:r>
      <w:r w:rsidRPr="003265BD">
        <w:rPr>
          <w:rStyle w:val="Emphasis"/>
        </w:rPr>
        <w:t>emissions</w:t>
      </w:r>
      <w:r w:rsidRPr="003265BD">
        <w:rPr>
          <w:sz w:val="16"/>
        </w:rPr>
        <w:t xml:space="preserve">, but fortunately many upstream and midstream companies have begun serious MRV efforts, and a wide array of technologies and market solutions are emerging to help assess emissions across gas supply chains. </w:t>
      </w:r>
      <w:r w:rsidRPr="003265BD">
        <w:rPr>
          <w:rStyle w:val="StyleUnderline"/>
        </w:rPr>
        <w:t>Driving down</w:t>
      </w:r>
      <w:r w:rsidRPr="003265BD">
        <w:rPr>
          <w:sz w:val="16"/>
        </w:rPr>
        <w:t xml:space="preserve"> the </w:t>
      </w:r>
      <w:r w:rsidRPr="003265BD">
        <w:rPr>
          <w:rStyle w:val="Emphasis"/>
        </w:rPr>
        <w:t>emissions intensity</w:t>
      </w:r>
      <w:r w:rsidRPr="003265BD">
        <w:rPr>
          <w:sz w:val="16"/>
        </w:rPr>
        <w:t xml:space="preserve"> </w:t>
      </w:r>
      <w:r w:rsidRPr="003265BD">
        <w:rPr>
          <w:rStyle w:val="StyleUnderline"/>
        </w:rPr>
        <w:t xml:space="preserve">of US LNG can help US LNG sellers </w:t>
      </w:r>
      <w:r w:rsidRPr="003265BD">
        <w:rPr>
          <w:rStyle w:val="Emphasis"/>
        </w:rPr>
        <w:t>protect</w:t>
      </w:r>
      <w:r w:rsidRPr="003265BD">
        <w:rPr>
          <w:sz w:val="16"/>
        </w:rPr>
        <w:t xml:space="preserve"> their </w:t>
      </w:r>
      <w:r w:rsidRPr="003265BD">
        <w:rPr>
          <w:rStyle w:val="Emphasis"/>
        </w:rPr>
        <w:t>competitiveness</w:t>
      </w:r>
      <w:r w:rsidRPr="003265BD">
        <w:rPr>
          <w:sz w:val="16"/>
        </w:rPr>
        <w:t xml:space="preserve"> </w:t>
      </w:r>
      <w:r w:rsidRPr="003265BD">
        <w:rPr>
          <w:rStyle w:val="StyleUnderline"/>
        </w:rPr>
        <w:t>while</w:t>
      </w:r>
      <w:r w:rsidRPr="003265BD">
        <w:rPr>
          <w:sz w:val="16"/>
        </w:rPr>
        <w:t xml:space="preserve"> </w:t>
      </w:r>
      <w:r w:rsidRPr="003265BD">
        <w:rPr>
          <w:rStyle w:val="Emphasis"/>
        </w:rPr>
        <w:t>boosting global energy security</w:t>
      </w:r>
      <w:r w:rsidRPr="003265BD">
        <w:rPr>
          <w:sz w:val="16"/>
        </w:rPr>
        <w:t xml:space="preserve">. But </w:t>
      </w:r>
      <w:r w:rsidRPr="003265BD">
        <w:rPr>
          <w:rStyle w:val="StyleUnderline"/>
        </w:rPr>
        <w:t>a</w:t>
      </w:r>
      <w:r w:rsidRPr="003265BD">
        <w:rPr>
          <w:sz w:val="16"/>
        </w:rPr>
        <w:t xml:space="preserve"> </w:t>
      </w:r>
      <w:r w:rsidRPr="003265BD">
        <w:rPr>
          <w:rStyle w:val="Emphasis"/>
        </w:rPr>
        <w:t>regulatory rollback</w:t>
      </w:r>
      <w:r w:rsidRPr="003265BD">
        <w:rPr>
          <w:sz w:val="16"/>
        </w:rPr>
        <w:t xml:space="preserve"> </w:t>
      </w:r>
      <w:r w:rsidRPr="003265BD">
        <w:rPr>
          <w:rStyle w:val="StyleUnderline"/>
        </w:rPr>
        <w:t>would</w:t>
      </w:r>
      <w:r w:rsidRPr="003265BD">
        <w:rPr>
          <w:sz w:val="16"/>
        </w:rPr>
        <w:t xml:space="preserve"> </w:t>
      </w:r>
      <w:r w:rsidRPr="003265BD">
        <w:rPr>
          <w:rStyle w:val="Emphasis"/>
        </w:rPr>
        <w:t>increase rather than address</w:t>
      </w:r>
      <w:r w:rsidRPr="003265BD">
        <w:rPr>
          <w:sz w:val="16"/>
        </w:rPr>
        <w:t xml:space="preserve"> the </w:t>
      </w:r>
      <w:r w:rsidRPr="003265BD">
        <w:rPr>
          <w:rStyle w:val="StyleUnderline"/>
        </w:rPr>
        <w:t>climate concerns over LNG exports</w:t>
      </w:r>
      <w:r w:rsidRPr="003265BD">
        <w:rPr>
          <w:sz w:val="16"/>
        </w:rPr>
        <w:t>.</w:t>
      </w:r>
    </w:p>
    <w:p w14:paraId="58B5558D" w14:textId="77777777" w:rsidR="000069C8" w:rsidRDefault="000069C8" w:rsidP="000069C8">
      <w:pPr>
        <w:rPr>
          <w:sz w:val="16"/>
        </w:rPr>
      </w:pPr>
      <w:r w:rsidRPr="00136352">
        <w:rPr>
          <w:sz w:val="16"/>
        </w:rPr>
        <w:t xml:space="preserve">Corporate commitments, investor and customer pressure, and external demand for data on emissions intensity suggest that the US oil and gas industry will continue to focus on methane reductions. </w:t>
      </w:r>
      <w:r w:rsidRPr="003265BD">
        <w:rPr>
          <w:rStyle w:val="Emphasis"/>
          <w:highlight w:val="yellow"/>
        </w:rPr>
        <w:t>Mending rather than ending</w:t>
      </w:r>
      <w:r w:rsidRPr="00136352">
        <w:rPr>
          <w:sz w:val="16"/>
        </w:rPr>
        <w:t xml:space="preserve"> </w:t>
      </w:r>
      <w:r w:rsidRPr="00136352">
        <w:rPr>
          <w:rStyle w:val="StyleUnderline"/>
        </w:rPr>
        <w:t xml:space="preserve">federal methane </w:t>
      </w:r>
      <w:r w:rsidRPr="003265BD">
        <w:rPr>
          <w:rStyle w:val="StyleUnderline"/>
        </w:rPr>
        <w:t>regulations may</w:t>
      </w:r>
      <w:r w:rsidRPr="00136352">
        <w:rPr>
          <w:rStyle w:val="StyleUnderline"/>
        </w:rPr>
        <w:t xml:space="preserve"> </w:t>
      </w:r>
      <w:r w:rsidRPr="006D22D7">
        <w:rPr>
          <w:rStyle w:val="StyleUnderline"/>
          <w:highlight w:val="yellow"/>
        </w:rPr>
        <w:t>leave</w:t>
      </w:r>
      <w:r w:rsidRPr="00136352">
        <w:rPr>
          <w:rStyle w:val="StyleUnderline"/>
        </w:rPr>
        <w:t xml:space="preserve"> the </w:t>
      </w:r>
      <w:r w:rsidRPr="006D22D7">
        <w:rPr>
          <w:rStyle w:val="StyleUnderline"/>
          <w:highlight w:val="yellow"/>
        </w:rPr>
        <w:t>industry in a</w:t>
      </w:r>
      <w:r w:rsidRPr="006D22D7">
        <w:rPr>
          <w:sz w:val="16"/>
          <w:highlight w:val="yellow"/>
        </w:rPr>
        <w:t xml:space="preserve"> </w:t>
      </w:r>
      <w:r w:rsidRPr="006D22D7">
        <w:rPr>
          <w:rStyle w:val="Emphasis"/>
          <w:highlight w:val="yellow"/>
        </w:rPr>
        <w:t>better position</w:t>
      </w:r>
      <w:r w:rsidRPr="006D22D7">
        <w:rPr>
          <w:sz w:val="16"/>
          <w:highlight w:val="yellow"/>
        </w:rPr>
        <w:t xml:space="preserve"> </w:t>
      </w:r>
      <w:r w:rsidRPr="006D22D7">
        <w:rPr>
          <w:rStyle w:val="StyleUnderline"/>
          <w:highlight w:val="yellow"/>
        </w:rPr>
        <w:t>to meet</w:t>
      </w:r>
      <w:r w:rsidRPr="003265BD">
        <w:rPr>
          <w:sz w:val="16"/>
        </w:rPr>
        <w:t xml:space="preserve"> </w:t>
      </w:r>
      <w:r w:rsidRPr="003265BD">
        <w:rPr>
          <w:rStyle w:val="Emphasis"/>
        </w:rPr>
        <w:t>evolving</w:t>
      </w:r>
      <w:r w:rsidRPr="00136352">
        <w:rPr>
          <w:rStyle w:val="Emphasis"/>
        </w:rPr>
        <w:t xml:space="preserve"> external </w:t>
      </w:r>
      <w:r w:rsidRPr="006D22D7">
        <w:rPr>
          <w:rStyle w:val="Emphasis"/>
          <w:highlight w:val="yellow"/>
        </w:rPr>
        <w:t>demands</w:t>
      </w:r>
      <w:r w:rsidRPr="00136352">
        <w:rPr>
          <w:sz w:val="16"/>
        </w:rPr>
        <w:t xml:space="preserve"> </w:t>
      </w:r>
      <w:r w:rsidRPr="00136352">
        <w:rPr>
          <w:rStyle w:val="StyleUnderline"/>
        </w:rPr>
        <w:t>and</w:t>
      </w:r>
      <w:r w:rsidRPr="00136352">
        <w:rPr>
          <w:sz w:val="16"/>
        </w:rPr>
        <w:t xml:space="preserve"> </w:t>
      </w:r>
      <w:r w:rsidRPr="00136352">
        <w:rPr>
          <w:rStyle w:val="Emphasis"/>
        </w:rPr>
        <w:t>market conditions</w:t>
      </w:r>
      <w:r w:rsidRPr="00136352">
        <w:rPr>
          <w:sz w:val="16"/>
        </w:rPr>
        <w:t>.</w:t>
      </w:r>
    </w:p>
    <w:p w14:paraId="2C15D25B" w14:textId="5D2F6244" w:rsidR="00EF24BA" w:rsidRPr="00EF24BA" w:rsidRDefault="00EF24BA" w:rsidP="00EF24BA">
      <w:pPr>
        <w:pStyle w:val="Heading4"/>
      </w:pPr>
      <w:r>
        <w:t xml:space="preserve">Most companies are cleaning voluntarily, but </w:t>
      </w:r>
      <w:r w:rsidRPr="00EF24BA">
        <w:rPr>
          <w:u w:val="single"/>
        </w:rPr>
        <w:t>some aren’t</w:t>
      </w:r>
      <w:r>
        <w:t xml:space="preserve">, and ALL are linked reputationally---a </w:t>
      </w:r>
      <w:r>
        <w:rPr>
          <w:u w:val="single"/>
        </w:rPr>
        <w:t>clear regulatory floor</w:t>
      </w:r>
      <w:r>
        <w:t xml:space="preserve"> is </w:t>
      </w:r>
      <w:r w:rsidR="0099239E">
        <w:rPr>
          <w:u w:val="single"/>
        </w:rPr>
        <w:t>key</w:t>
      </w:r>
      <w:r>
        <w:t xml:space="preserve">. </w:t>
      </w:r>
    </w:p>
    <w:p w14:paraId="5C33BECE" w14:textId="77777777" w:rsidR="00EF24BA" w:rsidRDefault="00EF24BA" w:rsidP="00EF24BA">
      <w:r>
        <w:t xml:space="preserve">Isabel </w:t>
      </w:r>
      <w:r w:rsidRPr="005E4A30">
        <w:rPr>
          <w:rStyle w:val="Style13ptBold"/>
        </w:rPr>
        <w:t>Mogstad 24</w:t>
      </w:r>
      <w:r>
        <w:t>, Interim Head of Policy and Federal Government Affairs at BP, "U.S. and Global Methane Regulation," 54 ELR 10363, May 2024, pp. 10373-10374</w:t>
      </w:r>
    </w:p>
    <w:p w14:paraId="482BC532" w14:textId="77777777" w:rsidR="00EF24BA" w:rsidRPr="003265BD" w:rsidRDefault="00EF24BA" w:rsidP="00EF24BA">
      <w:pPr>
        <w:rPr>
          <w:sz w:val="16"/>
        </w:rPr>
      </w:pPr>
      <w:r w:rsidRPr="003265BD">
        <w:rPr>
          <w:sz w:val="16"/>
        </w:rPr>
        <w:t xml:space="preserve">Barry Rabe: Isabel, in the previous question, I was talking about what you do in a federal system where states take different positions and have a different capacity and the like to deal with these issues. </w:t>
      </w:r>
      <w:r w:rsidRPr="003265BD">
        <w:rPr>
          <w:rStyle w:val="StyleUnderline"/>
        </w:rPr>
        <w:t>On the</w:t>
      </w:r>
      <w:r w:rsidRPr="003265BD">
        <w:rPr>
          <w:sz w:val="16"/>
        </w:rPr>
        <w:t xml:space="preserve"> </w:t>
      </w:r>
      <w:r w:rsidRPr="003265BD">
        <w:rPr>
          <w:rStyle w:val="Emphasis"/>
        </w:rPr>
        <w:t>corporate side</w:t>
      </w:r>
      <w:r w:rsidRPr="003265BD">
        <w:rPr>
          <w:rStyle w:val="StyleUnderline"/>
        </w:rPr>
        <w:t>, you have</w:t>
      </w:r>
      <w:r w:rsidRPr="003265BD">
        <w:rPr>
          <w:sz w:val="16"/>
        </w:rPr>
        <w:t xml:space="preserve"> </w:t>
      </w:r>
      <w:r w:rsidRPr="003265BD">
        <w:rPr>
          <w:rStyle w:val="Emphasis"/>
        </w:rPr>
        <w:t>massive firms</w:t>
      </w:r>
      <w:r w:rsidRPr="003265BD">
        <w:rPr>
          <w:sz w:val="16"/>
        </w:rPr>
        <w:t xml:space="preserve"> and you have smaller firms that are all in the business of producing oil and gas, especially </w:t>
      </w:r>
      <w:r w:rsidRPr="003265BD">
        <w:rPr>
          <w:rStyle w:val="StyleUnderline"/>
        </w:rPr>
        <w:t>in a context as</w:t>
      </w:r>
      <w:r w:rsidRPr="003265BD">
        <w:rPr>
          <w:sz w:val="16"/>
        </w:rPr>
        <w:t xml:space="preserve"> </w:t>
      </w:r>
      <w:r w:rsidRPr="003265BD">
        <w:rPr>
          <w:rStyle w:val="Emphasis"/>
        </w:rPr>
        <w:t>vast</w:t>
      </w:r>
      <w:r w:rsidRPr="003265BD">
        <w:rPr>
          <w:sz w:val="16"/>
        </w:rPr>
        <w:t xml:space="preserve"> </w:t>
      </w:r>
      <w:r w:rsidRPr="003265BD">
        <w:rPr>
          <w:rStyle w:val="StyleUnderline"/>
        </w:rPr>
        <w:t>and</w:t>
      </w:r>
      <w:r w:rsidRPr="003265BD">
        <w:rPr>
          <w:sz w:val="16"/>
        </w:rPr>
        <w:t xml:space="preserve"> </w:t>
      </w:r>
      <w:r w:rsidRPr="003265BD">
        <w:rPr>
          <w:rStyle w:val="Emphasis"/>
        </w:rPr>
        <w:t>diverse</w:t>
      </w:r>
      <w:r w:rsidRPr="003265BD">
        <w:rPr>
          <w:sz w:val="16"/>
        </w:rPr>
        <w:t xml:space="preserve"> </w:t>
      </w:r>
      <w:r w:rsidRPr="003265BD">
        <w:rPr>
          <w:rStyle w:val="StyleUnderline"/>
        </w:rPr>
        <w:t>as the</w:t>
      </w:r>
      <w:r w:rsidRPr="003265BD">
        <w:rPr>
          <w:sz w:val="16"/>
        </w:rPr>
        <w:t xml:space="preserve"> </w:t>
      </w:r>
      <w:r w:rsidRPr="003265BD">
        <w:rPr>
          <w:rStyle w:val="Emphasis"/>
        </w:rPr>
        <w:t>U</w:t>
      </w:r>
      <w:r w:rsidRPr="003265BD">
        <w:rPr>
          <w:sz w:val="16"/>
        </w:rPr>
        <w:t xml:space="preserve">nited </w:t>
      </w:r>
      <w:r w:rsidRPr="003265BD">
        <w:rPr>
          <w:rStyle w:val="Emphasis"/>
        </w:rPr>
        <w:t>S</w:t>
      </w:r>
      <w:r w:rsidRPr="003265BD">
        <w:rPr>
          <w:sz w:val="16"/>
        </w:rPr>
        <w:t>tates. I'm wondering how you see that large-versus-small producer concept in thinking about all the challenges that have been discussed in terms of regulatory compliance.</w:t>
      </w:r>
    </w:p>
    <w:p w14:paraId="5238D944" w14:textId="77777777" w:rsidR="00EF24BA" w:rsidRPr="00EF24BA" w:rsidRDefault="00EF24BA" w:rsidP="00EF24BA">
      <w:pPr>
        <w:rPr>
          <w:sz w:val="16"/>
        </w:rPr>
      </w:pPr>
      <w:r w:rsidRPr="003265BD">
        <w:rPr>
          <w:rStyle w:val="StyleUnderline"/>
        </w:rPr>
        <w:t>There's</w:t>
      </w:r>
      <w:r w:rsidRPr="003265BD">
        <w:rPr>
          <w:sz w:val="16"/>
        </w:rPr>
        <w:t xml:space="preserve"> also </w:t>
      </w:r>
      <w:r w:rsidRPr="003265BD">
        <w:rPr>
          <w:rStyle w:val="StyleUnderline"/>
        </w:rPr>
        <w:t xml:space="preserve">this question of </w:t>
      </w:r>
      <w:proofErr w:type="gramStart"/>
      <w:r w:rsidRPr="003265BD">
        <w:rPr>
          <w:rStyle w:val="StyleUnderline"/>
        </w:rPr>
        <w:t>actually being</w:t>
      </w:r>
      <w:proofErr w:type="gramEnd"/>
      <w:r w:rsidRPr="003265BD">
        <w:rPr>
          <w:rStyle w:val="StyleUnderline"/>
        </w:rPr>
        <w:t xml:space="preserve"> able to</w:t>
      </w:r>
      <w:r w:rsidRPr="003265BD">
        <w:rPr>
          <w:sz w:val="16"/>
        </w:rPr>
        <w:t xml:space="preserve"> </w:t>
      </w:r>
      <w:r w:rsidRPr="003265BD">
        <w:rPr>
          <w:rStyle w:val="Emphasis"/>
        </w:rPr>
        <w:t>generate</w:t>
      </w:r>
      <w:r w:rsidRPr="003265BD">
        <w:rPr>
          <w:sz w:val="16"/>
        </w:rPr>
        <w:t xml:space="preserve"> </w:t>
      </w:r>
      <w:r w:rsidRPr="003265BD">
        <w:rPr>
          <w:rStyle w:val="StyleUnderline"/>
        </w:rPr>
        <w:t>from</w:t>
      </w:r>
      <w:r w:rsidRPr="003265BD">
        <w:rPr>
          <w:sz w:val="16"/>
        </w:rPr>
        <w:t xml:space="preserve"> </w:t>
      </w:r>
      <w:proofErr w:type="gramStart"/>
      <w:r w:rsidRPr="003265BD">
        <w:rPr>
          <w:rStyle w:val="Emphasis"/>
        </w:rPr>
        <w:t>all of</w:t>
      </w:r>
      <w:proofErr w:type="gramEnd"/>
      <w:r w:rsidRPr="003265BD">
        <w:rPr>
          <w:rStyle w:val="Emphasis"/>
        </w:rPr>
        <w:t xml:space="preserve"> those </w:t>
      </w:r>
      <w:proofErr w:type="gramStart"/>
      <w:r w:rsidRPr="003265BD">
        <w:rPr>
          <w:rStyle w:val="Emphasis"/>
        </w:rPr>
        <w:t>producers</w:t>
      </w:r>
      <w:proofErr w:type="gramEnd"/>
      <w:r w:rsidRPr="003265BD">
        <w:rPr>
          <w:sz w:val="16"/>
        </w:rPr>
        <w:t xml:space="preserve"> </w:t>
      </w:r>
      <w:r w:rsidRPr="003265BD">
        <w:rPr>
          <w:rStyle w:val="Emphasis"/>
        </w:rPr>
        <w:t>credible numbers</w:t>
      </w:r>
      <w:r w:rsidRPr="003265BD">
        <w:rPr>
          <w:sz w:val="16"/>
        </w:rPr>
        <w:t>--</w:t>
      </w:r>
      <w:r w:rsidRPr="003265BD">
        <w:rPr>
          <w:rStyle w:val="Emphasis"/>
        </w:rPr>
        <w:t>reliable</w:t>
      </w:r>
      <w:r w:rsidRPr="003265BD">
        <w:rPr>
          <w:sz w:val="16"/>
        </w:rPr>
        <w:t xml:space="preserve"> </w:t>
      </w:r>
      <w:r w:rsidRPr="003265BD">
        <w:rPr>
          <w:rStyle w:val="StyleUnderline"/>
        </w:rPr>
        <w:t>and</w:t>
      </w:r>
      <w:r w:rsidRPr="003265BD">
        <w:rPr>
          <w:sz w:val="16"/>
        </w:rPr>
        <w:t xml:space="preserve"> </w:t>
      </w:r>
      <w:r w:rsidRPr="003265BD">
        <w:rPr>
          <w:rStyle w:val="Emphasis"/>
        </w:rPr>
        <w:t>verifiable numbers</w:t>
      </w:r>
      <w:r w:rsidRPr="003265BD">
        <w:rPr>
          <w:sz w:val="16"/>
        </w:rPr>
        <w:t xml:space="preserve"> </w:t>
      </w:r>
      <w:r w:rsidRPr="003265BD">
        <w:rPr>
          <w:rStyle w:val="StyleUnderline"/>
        </w:rPr>
        <w:t>on</w:t>
      </w:r>
      <w:r w:rsidRPr="003265BD">
        <w:rPr>
          <w:sz w:val="16"/>
        </w:rPr>
        <w:t xml:space="preserve"> </w:t>
      </w:r>
      <w:r w:rsidRPr="003265BD">
        <w:rPr>
          <w:rStyle w:val="Emphasis"/>
        </w:rPr>
        <w:t>methane emissions</w:t>
      </w:r>
      <w:r w:rsidRPr="003265BD">
        <w:rPr>
          <w:sz w:val="16"/>
        </w:rPr>
        <w:t xml:space="preserve"> </w:t>
      </w:r>
      <w:r w:rsidRPr="003265BD">
        <w:rPr>
          <w:rStyle w:val="StyleUnderline"/>
        </w:rPr>
        <w:t>after</w:t>
      </w:r>
      <w:r w:rsidRPr="003265BD">
        <w:rPr>
          <w:sz w:val="16"/>
        </w:rPr>
        <w:t xml:space="preserve"> so many </w:t>
      </w:r>
      <w:r w:rsidRPr="003265BD">
        <w:rPr>
          <w:rStyle w:val="Emphasis"/>
        </w:rPr>
        <w:t>years</w:t>
      </w:r>
      <w:r w:rsidRPr="003265BD">
        <w:rPr>
          <w:sz w:val="16"/>
        </w:rPr>
        <w:t xml:space="preserve"> </w:t>
      </w:r>
      <w:r w:rsidRPr="003265BD">
        <w:rPr>
          <w:rStyle w:val="StyleUnderline"/>
        </w:rPr>
        <w:t>where we have recognized that much of what emerges from</w:t>
      </w:r>
      <w:r w:rsidRPr="003265BD">
        <w:rPr>
          <w:sz w:val="16"/>
        </w:rPr>
        <w:t xml:space="preserve"> </w:t>
      </w:r>
      <w:r w:rsidRPr="003265BD">
        <w:rPr>
          <w:rStyle w:val="Emphasis"/>
        </w:rPr>
        <w:t>industry</w:t>
      </w:r>
      <w:r w:rsidRPr="003265BD">
        <w:rPr>
          <w:sz w:val="16"/>
        </w:rPr>
        <w:t xml:space="preserve">, and then government estimates of what those emissions are, </w:t>
      </w:r>
      <w:r w:rsidRPr="003265BD">
        <w:rPr>
          <w:rStyle w:val="StyleUnderline"/>
        </w:rPr>
        <w:t>are</w:t>
      </w:r>
      <w:r w:rsidRPr="003265BD">
        <w:rPr>
          <w:sz w:val="16"/>
        </w:rPr>
        <w:t xml:space="preserve"> </w:t>
      </w:r>
      <w:r w:rsidRPr="003265BD">
        <w:rPr>
          <w:rStyle w:val="Emphasis"/>
        </w:rPr>
        <w:t>off</w:t>
      </w:r>
      <w:r w:rsidRPr="003265BD">
        <w:rPr>
          <w:sz w:val="16"/>
        </w:rPr>
        <w:t xml:space="preserve"> </w:t>
      </w:r>
      <w:r w:rsidRPr="003265BD">
        <w:rPr>
          <w:rStyle w:val="StyleUnderline"/>
        </w:rPr>
        <w:t>by</w:t>
      </w:r>
      <w:r w:rsidRPr="003265BD">
        <w:rPr>
          <w:sz w:val="16"/>
        </w:rPr>
        <w:t xml:space="preserve"> large </w:t>
      </w:r>
      <w:r w:rsidRPr="003265BD">
        <w:rPr>
          <w:rStyle w:val="Emphasis"/>
        </w:rPr>
        <w:t>orders of magnitude</w:t>
      </w:r>
      <w:r w:rsidRPr="003265BD">
        <w:rPr>
          <w:rStyle w:val="StyleUnderline"/>
        </w:rPr>
        <w:t>. They</w:t>
      </w:r>
      <w:r w:rsidRPr="003265BD">
        <w:rPr>
          <w:sz w:val="16"/>
        </w:rPr>
        <w:t xml:space="preserve"> </w:t>
      </w:r>
      <w:r w:rsidRPr="003265BD">
        <w:rPr>
          <w:rStyle w:val="Emphasis"/>
        </w:rPr>
        <w:t>tend</w:t>
      </w:r>
      <w:r w:rsidRPr="003265BD">
        <w:rPr>
          <w:sz w:val="16"/>
        </w:rPr>
        <w:t xml:space="preserve"> </w:t>
      </w:r>
      <w:r w:rsidRPr="003265BD">
        <w:rPr>
          <w:rStyle w:val="StyleUnderline"/>
        </w:rPr>
        <w:t>to</w:t>
      </w:r>
      <w:r w:rsidRPr="003265BD">
        <w:rPr>
          <w:sz w:val="16"/>
        </w:rPr>
        <w:t xml:space="preserve"> be in one direction, </w:t>
      </w:r>
      <w:r w:rsidRPr="003265BD">
        <w:rPr>
          <w:rStyle w:val="Emphasis"/>
        </w:rPr>
        <w:t>significantly underestimat</w:t>
      </w:r>
      <w:r w:rsidRPr="003265BD">
        <w:rPr>
          <w:sz w:val="16"/>
        </w:rPr>
        <w:t xml:space="preserve">ing </w:t>
      </w:r>
      <w:r w:rsidRPr="003265BD">
        <w:rPr>
          <w:rStyle w:val="Emphasis"/>
        </w:rPr>
        <w:t>releases</w:t>
      </w:r>
      <w:r w:rsidRPr="003265BD">
        <w:rPr>
          <w:sz w:val="16"/>
        </w:rPr>
        <w:t>. How do you see that larger kind of industry engagement in the future, particularly as we measure releases more accurately and firm performance likely differs markedly?</w:t>
      </w:r>
    </w:p>
    <w:p w14:paraId="69F3F831" w14:textId="77777777" w:rsidR="00EF24BA" w:rsidRPr="003265BD" w:rsidRDefault="00EF24BA" w:rsidP="00EF24BA">
      <w:pPr>
        <w:rPr>
          <w:sz w:val="16"/>
        </w:rPr>
      </w:pPr>
      <w:r w:rsidRPr="00EF24BA">
        <w:rPr>
          <w:sz w:val="16"/>
        </w:rPr>
        <w:t xml:space="preserve">Isabel Mogstad: </w:t>
      </w:r>
      <w:r w:rsidRPr="0023591B">
        <w:rPr>
          <w:rStyle w:val="StyleUnderline"/>
        </w:rPr>
        <w:t xml:space="preserve">I also saw </w:t>
      </w:r>
      <w:r w:rsidRPr="00614A98">
        <w:rPr>
          <w:rStyle w:val="StyleUnderline"/>
        </w:rPr>
        <w:t>an</w:t>
      </w:r>
      <w:r w:rsidRPr="00EF24BA">
        <w:rPr>
          <w:sz w:val="16"/>
        </w:rPr>
        <w:t xml:space="preserve"> </w:t>
      </w:r>
      <w:r w:rsidRPr="0023591B">
        <w:rPr>
          <w:rStyle w:val="Emphasis"/>
        </w:rPr>
        <w:t xml:space="preserve">audience </w:t>
      </w:r>
      <w:r w:rsidRPr="00614A98">
        <w:rPr>
          <w:rStyle w:val="Emphasis"/>
        </w:rPr>
        <w:t>question</w:t>
      </w:r>
      <w:r w:rsidRPr="00EF24BA">
        <w:rPr>
          <w:sz w:val="16"/>
        </w:rPr>
        <w:t xml:space="preserve"> </w:t>
      </w:r>
      <w:r w:rsidRPr="0023591B">
        <w:rPr>
          <w:rStyle w:val="StyleUnderline"/>
        </w:rPr>
        <w:t>about</w:t>
      </w:r>
      <w:r w:rsidRPr="00EF24BA">
        <w:rPr>
          <w:sz w:val="16"/>
        </w:rPr>
        <w:t xml:space="preserve"> </w:t>
      </w:r>
      <w:r w:rsidRPr="0023591B">
        <w:rPr>
          <w:rStyle w:val="Emphasis"/>
        </w:rPr>
        <w:t>what industry is doing</w:t>
      </w:r>
      <w:r w:rsidRPr="00EF24BA">
        <w:rPr>
          <w:sz w:val="16"/>
        </w:rPr>
        <w:t xml:space="preserve"> </w:t>
      </w:r>
      <w:r w:rsidRPr="0023591B">
        <w:rPr>
          <w:rStyle w:val="StyleUnderline"/>
        </w:rPr>
        <w:t xml:space="preserve">and </w:t>
      </w:r>
      <w:r w:rsidRPr="00614A98">
        <w:rPr>
          <w:rStyle w:val="StyleUnderline"/>
        </w:rPr>
        <w:t>why industry</w:t>
      </w:r>
      <w:r w:rsidRPr="00EF24BA">
        <w:rPr>
          <w:sz w:val="16"/>
        </w:rPr>
        <w:t xml:space="preserve"> maybe </w:t>
      </w:r>
      <w:r w:rsidRPr="0023591B">
        <w:rPr>
          <w:rStyle w:val="Emphasis"/>
        </w:rPr>
        <w:t xml:space="preserve">is or </w:t>
      </w:r>
      <w:r w:rsidRPr="00614A98">
        <w:rPr>
          <w:rStyle w:val="Emphasis"/>
        </w:rPr>
        <w:t>isn't leading</w:t>
      </w:r>
      <w:r w:rsidRPr="00EF24BA">
        <w:rPr>
          <w:sz w:val="16"/>
        </w:rPr>
        <w:t xml:space="preserve"> in this space. I'm happy to sync these two questions. I think one of the things </w:t>
      </w:r>
      <w:r w:rsidRPr="0023591B">
        <w:rPr>
          <w:rStyle w:val="StyleUnderline"/>
        </w:rPr>
        <w:t>you're rightly pointing out</w:t>
      </w:r>
      <w:r w:rsidRPr="00EF24BA">
        <w:rPr>
          <w:sz w:val="16"/>
        </w:rPr>
        <w:t xml:space="preserve"> is </w:t>
      </w:r>
      <w:r w:rsidRPr="0023591B">
        <w:rPr>
          <w:rStyle w:val="StyleUnderline"/>
        </w:rPr>
        <w:t>that</w:t>
      </w:r>
      <w:r w:rsidRPr="00EF24BA">
        <w:rPr>
          <w:sz w:val="16"/>
        </w:rPr>
        <w:t xml:space="preserve"> it is important to recognize that </w:t>
      </w:r>
      <w:r w:rsidRPr="00614A98">
        <w:rPr>
          <w:rStyle w:val="StyleUnderline"/>
          <w:highlight w:val="yellow"/>
        </w:rPr>
        <w:t>industry is</w:t>
      </w:r>
      <w:r w:rsidRPr="00EF24BA">
        <w:rPr>
          <w:sz w:val="16"/>
        </w:rPr>
        <w:t xml:space="preserve"> </w:t>
      </w:r>
      <w:proofErr w:type="gramStart"/>
      <w:r w:rsidRPr="00EF24BA">
        <w:rPr>
          <w:sz w:val="16"/>
        </w:rPr>
        <w:t xml:space="preserve">definitely </w:t>
      </w:r>
      <w:r w:rsidRPr="00614A98">
        <w:rPr>
          <w:rStyle w:val="Emphasis"/>
          <w:highlight w:val="yellow"/>
        </w:rPr>
        <w:t>not</w:t>
      </w:r>
      <w:proofErr w:type="gramEnd"/>
      <w:r w:rsidRPr="00614A98">
        <w:rPr>
          <w:rStyle w:val="Emphasis"/>
          <w:highlight w:val="yellow"/>
        </w:rPr>
        <w:t xml:space="preserve"> monolithic</w:t>
      </w:r>
      <w:r w:rsidRPr="003265BD">
        <w:rPr>
          <w:rStyle w:val="StyleUnderline"/>
        </w:rPr>
        <w:t>. It is</w:t>
      </w:r>
      <w:r w:rsidRPr="003265BD">
        <w:rPr>
          <w:sz w:val="16"/>
        </w:rPr>
        <w:t xml:space="preserve"> </w:t>
      </w:r>
      <w:r w:rsidRPr="003265BD">
        <w:rPr>
          <w:rStyle w:val="Emphasis"/>
        </w:rPr>
        <w:t>extremely diverse</w:t>
      </w:r>
      <w:r w:rsidRPr="003265BD">
        <w:rPr>
          <w:sz w:val="16"/>
        </w:rPr>
        <w:t xml:space="preserve"> </w:t>
      </w:r>
      <w:r w:rsidRPr="003265BD">
        <w:rPr>
          <w:rStyle w:val="StyleUnderline"/>
        </w:rPr>
        <w:t xml:space="preserve">not only in the </w:t>
      </w:r>
      <w:r w:rsidRPr="003265BD">
        <w:rPr>
          <w:rStyle w:val="Emphasis"/>
        </w:rPr>
        <w:t>size</w:t>
      </w:r>
      <w:r w:rsidRPr="003265BD">
        <w:rPr>
          <w:rStyle w:val="StyleUnderline"/>
        </w:rPr>
        <w:t xml:space="preserve"> of the companies, but also</w:t>
      </w:r>
      <w:r w:rsidRPr="003265BD">
        <w:rPr>
          <w:sz w:val="16"/>
        </w:rPr>
        <w:t xml:space="preserve"> the </w:t>
      </w:r>
      <w:r w:rsidRPr="003265BD">
        <w:rPr>
          <w:rStyle w:val="Emphasis"/>
        </w:rPr>
        <w:t>geographies</w:t>
      </w:r>
      <w:r w:rsidRPr="003265BD">
        <w:rPr>
          <w:sz w:val="16"/>
        </w:rPr>
        <w:t xml:space="preserve"> in which we operate, </w:t>
      </w:r>
      <w:r w:rsidRPr="003265BD">
        <w:rPr>
          <w:rStyle w:val="StyleUnderline"/>
        </w:rPr>
        <w:t>which</w:t>
      </w:r>
      <w:r w:rsidRPr="003265BD">
        <w:rPr>
          <w:sz w:val="16"/>
        </w:rPr>
        <w:t xml:space="preserve"> ultimately </w:t>
      </w:r>
      <w:r w:rsidRPr="003265BD">
        <w:rPr>
          <w:rStyle w:val="Emphasis"/>
        </w:rPr>
        <w:t>does</w:t>
      </w:r>
      <w:r w:rsidRPr="003265BD">
        <w:rPr>
          <w:sz w:val="16"/>
        </w:rPr>
        <w:t xml:space="preserve"> </w:t>
      </w:r>
      <w:r w:rsidRPr="003265BD">
        <w:rPr>
          <w:rStyle w:val="StyleUnderline"/>
        </w:rPr>
        <w:t>have a</w:t>
      </w:r>
      <w:r w:rsidRPr="003265BD">
        <w:rPr>
          <w:sz w:val="16"/>
        </w:rPr>
        <w:t xml:space="preserve"> </w:t>
      </w:r>
      <w:r w:rsidRPr="003265BD">
        <w:rPr>
          <w:rStyle w:val="Emphasis"/>
        </w:rPr>
        <w:t>significant impact</w:t>
      </w:r>
      <w:r w:rsidRPr="003265BD">
        <w:rPr>
          <w:sz w:val="16"/>
        </w:rPr>
        <w:t xml:space="preserve"> </w:t>
      </w:r>
      <w:r w:rsidRPr="003265BD">
        <w:rPr>
          <w:rStyle w:val="StyleUnderline"/>
        </w:rPr>
        <w:t>on what</w:t>
      </w:r>
      <w:r w:rsidRPr="003265BD">
        <w:rPr>
          <w:sz w:val="16"/>
        </w:rPr>
        <w:t xml:space="preserve"> our </w:t>
      </w:r>
      <w:r w:rsidRPr="003265BD">
        <w:rPr>
          <w:rStyle w:val="Emphasis"/>
        </w:rPr>
        <w:t>emissions</w:t>
      </w:r>
      <w:r w:rsidRPr="003265BD">
        <w:rPr>
          <w:sz w:val="16"/>
        </w:rPr>
        <w:t xml:space="preserve"> </w:t>
      </w:r>
      <w:r w:rsidRPr="003265BD">
        <w:rPr>
          <w:rStyle w:val="StyleUnderline"/>
        </w:rPr>
        <w:t>or</w:t>
      </w:r>
      <w:r w:rsidRPr="003265BD">
        <w:rPr>
          <w:sz w:val="16"/>
        </w:rPr>
        <w:t xml:space="preserve"> </w:t>
      </w:r>
      <w:r w:rsidRPr="003265BD">
        <w:rPr>
          <w:rStyle w:val="Emphasis"/>
        </w:rPr>
        <w:t>carbon-intensity</w:t>
      </w:r>
      <w:r w:rsidRPr="003265BD">
        <w:rPr>
          <w:sz w:val="16"/>
        </w:rPr>
        <w:t xml:space="preserve"> profile </w:t>
      </w:r>
      <w:r w:rsidRPr="003265BD">
        <w:rPr>
          <w:rStyle w:val="StyleUnderline"/>
        </w:rPr>
        <w:t>might look like, the availability of</w:t>
      </w:r>
      <w:r w:rsidRPr="003265BD">
        <w:rPr>
          <w:sz w:val="16"/>
        </w:rPr>
        <w:t xml:space="preserve"> </w:t>
      </w:r>
      <w:r w:rsidRPr="003265BD">
        <w:rPr>
          <w:rStyle w:val="Emphasis"/>
        </w:rPr>
        <w:t>infrastructure</w:t>
      </w:r>
      <w:r w:rsidRPr="003265BD">
        <w:rPr>
          <w:rStyle w:val="StyleUnderline"/>
        </w:rPr>
        <w:t>, and the availability of</w:t>
      </w:r>
      <w:r w:rsidRPr="003265BD">
        <w:rPr>
          <w:sz w:val="16"/>
        </w:rPr>
        <w:t xml:space="preserve"> </w:t>
      </w:r>
      <w:r w:rsidRPr="003265BD">
        <w:rPr>
          <w:rStyle w:val="Emphasis"/>
        </w:rPr>
        <w:t>electrification</w:t>
      </w:r>
      <w:r w:rsidRPr="003265BD">
        <w:rPr>
          <w:sz w:val="16"/>
        </w:rPr>
        <w:t>.</w:t>
      </w:r>
    </w:p>
    <w:p w14:paraId="4F855E9E" w14:textId="77777777" w:rsidR="00EF24BA" w:rsidRPr="003265BD" w:rsidRDefault="00EF24BA" w:rsidP="00EF24BA">
      <w:pPr>
        <w:rPr>
          <w:sz w:val="16"/>
        </w:rPr>
      </w:pPr>
      <w:r w:rsidRPr="003265BD">
        <w:rPr>
          <w:rStyle w:val="StyleUnderline"/>
        </w:rPr>
        <w:t>What a company like</w:t>
      </w:r>
      <w:r w:rsidRPr="003265BD">
        <w:rPr>
          <w:sz w:val="16"/>
        </w:rPr>
        <w:t xml:space="preserve"> </w:t>
      </w:r>
      <w:r w:rsidRPr="003265BD">
        <w:rPr>
          <w:rStyle w:val="Emphasis"/>
        </w:rPr>
        <w:t>BP</w:t>
      </w:r>
      <w:r w:rsidRPr="003265BD">
        <w:rPr>
          <w:sz w:val="16"/>
        </w:rPr>
        <w:t xml:space="preserve"> </w:t>
      </w:r>
      <w:r w:rsidRPr="003265BD">
        <w:rPr>
          <w:rStyle w:val="StyleUnderline"/>
        </w:rPr>
        <w:t>confronts</w:t>
      </w:r>
      <w:r w:rsidRPr="003265BD">
        <w:rPr>
          <w:sz w:val="16"/>
        </w:rPr>
        <w:t xml:space="preserve"> in our operations and decarbonization goals </w:t>
      </w:r>
      <w:r w:rsidRPr="003265BD">
        <w:rPr>
          <w:rStyle w:val="StyleUnderline"/>
        </w:rPr>
        <w:t>might look and feel</w:t>
      </w:r>
      <w:r w:rsidRPr="003265BD">
        <w:rPr>
          <w:sz w:val="16"/>
        </w:rPr>
        <w:t xml:space="preserve"> a bit </w:t>
      </w:r>
      <w:r w:rsidRPr="003265BD">
        <w:rPr>
          <w:rStyle w:val="Emphasis"/>
        </w:rPr>
        <w:t>different</w:t>
      </w:r>
      <w:r w:rsidRPr="003265BD">
        <w:rPr>
          <w:sz w:val="16"/>
        </w:rPr>
        <w:t xml:space="preserve"> </w:t>
      </w:r>
      <w:r w:rsidRPr="003265BD">
        <w:rPr>
          <w:rStyle w:val="StyleUnderline"/>
        </w:rPr>
        <w:t>to what</w:t>
      </w:r>
      <w:r w:rsidRPr="003265BD">
        <w:rPr>
          <w:sz w:val="16"/>
        </w:rPr>
        <w:t xml:space="preserve"> </w:t>
      </w:r>
      <w:r w:rsidRPr="003265BD">
        <w:rPr>
          <w:rStyle w:val="Emphasis"/>
        </w:rPr>
        <w:t>other companies</w:t>
      </w:r>
      <w:r w:rsidRPr="003265BD">
        <w:rPr>
          <w:sz w:val="16"/>
        </w:rPr>
        <w:t xml:space="preserve"> </w:t>
      </w:r>
      <w:r w:rsidRPr="003265BD">
        <w:rPr>
          <w:rStyle w:val="StyleUnderline"/>
        </w:rPr>
        <w:t>are experiencing. To this point about why industry is either leaning in or in some instances leaning out,</w:t>
      </w:r>
      <w:r w:rsidRPr="003265BD">
        <w:rPr>
          <w:sz w:val="16"/>
        </w:rPr>
        <w:t xml:space="preserve"> </w:t>
      </w:r>
      <w:r w:rsidRPr="003265BD">
        <w:rPr>
          <w:rStyle w:val="Emphasis"/>
        </w:rPr>
        <w:t>many</w:t>
      </w:r>
      <w:r w:rsidRPr="003265BD">
        <w:rPr>
          <w:sz w:val="16"/>
        </w:rPr>
        <w:t xml:space="preserve"> of our </w:t>
      </w:r>
      <w:r w:rsidRPr="003265BD">
        <w:rPr>
          <w:rStyle w:val="Emphasis"/>
        </w:rPr>
        <w:t>companies</w:t>
      </w:r>
      <w:r w:rsidRPr="003265BD">
        <w:rPr>
          <w:rStyle w:val="StyleUnderline"/>
        </w:rPr>
        <w:t>, and</w:t>
      </w:r>
      <w:r w:rsidRPr="003265BD">
        <w:rPr>
          <w:sz w:val="16"/>
        </w:rPr>
        <w:t xml:space="preserve"> </w:t>
      </w:r>
      <w:r w:rsidRPr="003265BD">
        <w:rPr>
          <w:rStyle w:val="Emphasis"/>
        </w:rPr>
        <w:t>BP</w:t>
      </w:r>
      <w:r w:rsidRPr="003265BD">
        <w:rPr>
          <w:sz w:val="16"/>
        </w:rPr>
        <w:t xml:space="preserve"> certainly, </w:t>
      </w:r>
      <w:r w:rsidRPr="003265BD">
        <w:rPr>
          <w:rStyle w:val="StyleUnderline"/>
        </w:rPr>
        <w:t>see</w:t>
      </w:r>
      <w:r w:rsidRPr="003265BD">
        <w:rPr>
          <w:sz w:val="16"/>
        </w:rPr>
        <w:t xml:space="preserve"> </w:t>
      </w:r>
      <w:r w:rsidRPr="003265BD">
        <w:rPr>
          <w:rStyle w:val="Emphasis"/>
        </w:rPr>
        <w:t>reducing methane</w:t>
      </w:r>
      <w:r w:rsidRPr="003265BD">
        <w:rPr>
          <w:sz w:val="16"/>
        </w:rPr>
        <w:t xml:space="preserve"> </w:t>
      </w:r>
      <w:r w:rsidRPr="003265BD">
        <w:rPr>
          <w:rStyle w:val="StyleUnderline"/>
        </w:rPr>
        <w:t>as a</w:t>
      </w:r>
      <w:r w:rsidRPr="003265BD">
        <w:rPr>
          <w:sz w:val="16"/>
        </w:rPr>
        <w:t xml:space="preserve"> </w:t>
      </w:r>
      <w:r w:rsidRPr="003265BD">
        <w:rPr>
          <w:rStyle w:val="Emphasis"/>
        </w:rPr>
        <w:t>strategic</w:t>
      </w:r>
      <w:r w:rsidRPr="003265BD">
        <w:rPr>
          <w:sz w:val="16"/>
        </w:rPr>
        <w:t xml:space="preserve"> advantage, a </w:t>
      </w:r>
      <w:r w:rsidRPr="003265BD">
        <w:rPr>
          <w:rStyle w:val="Emphasis"/>
        </w:rPr>
        <w:t>competitive advantage</w:t>
      </w:r>
      <w:r w:rsidRPr="003265BD">
        <w:rPr>
          <w:sz w:val="16"/>
        </w:rPr>
        <w:t>, the right thing to do for the environment, but also the right thing to do for our business.</w:t>
      </w:r>
    </w:p>
    <w:p w14:paraId="4A8BC60A" w14:textId="77777777" w:rsidR="00EF24BA" w:rsidRPr="003265BD" w:rsidRDefault="00EF24BA" w:rsidP="00EF24BA">
      <w:pPr>
        <w:rPr>
          <w:sz w:val="16"/>
        </w:rPr>
      </w:pPr>
      <w:r w:rsidRPr="003265BD">
        <w:rPr>
          <w:sz w:val="16"/>
        </w:rPr>
        <w:t>I'll give an example. Over the past several years, we have been implementing a billion-dollar program in the Permian Basin in West Texas to electrify our facilities, to take out infrastructure that was powered by natural gas and replace that with equipment that's either powered by electricity or air instruments. That requires significant investment, retrofitting of existing facilities, and planning for new, innovative infrastructure going forward. It's a build-out of a $ 100-million substation out in West Texas that creates enough electricity that it could power something like 300,000 residential homes in Austin. We need [*10374] that investment to help drive electrification and ultimately lower emissions in our operations in that area. We already have no routine flaring in our operations.</w:t>
      </w:r>
    </w:p>
    <w:p w14:paraId="6F394406" w14:textId="77777777" w:rsidR="00EF24BA" w:rsidRPr="00EF24BA" w:rsidRDefault="00EF24BA" w:rsidP="00EF24BA">
      <w:pPr>
        <w:rPr>
          <w:sz w:val="16"/>
        </w:rPr>
      </w:pPr>
      <w:r w:rsidRPr="003265BD">
        <w:rPr>
          <w:sz w:val="16"/>
        </w:rPr>
        <w:t xml:space="preserve">I used some of these as examples because </w:t>
      </w:r>
      <w:r w:rsidRPr="003265BD">
        <w:rPr>
          <w:rStyle w:val="StyleUnderline"/>
        </w:rPr>
        <w:t xml:space="preserve">industry is </w:t>
      </w:r>
      <w:r w:rsidRPr="003265BD">
        <w:rPr>
          <w:rStyle w:val="StyleUnderline"/>
          <w:highlight w:val="yellow"/>
        </w:rPr>
        <w:t>in</w:t>
      </w:r>
      <w:r w:rsidRPr="003265BD">
        <w:rPr>
          <w:sz w:val="16"/>
          <w:highlight w:val="yellow"/>
        </w:rPr>
        <w:t xml:space="preserve"> </w:t>
      </w:r>
      <w:r w:rsidRPr="003265BD">
        <w:rPr>
          <w:rStyle w:val="Emphasis"/>
          <w:highlight w:val="yellow"/>
        </w:rPr>
        <w:t>different phases</w:t>
      </w:r>
      <w:r w:rsidRPr="00EF24BA">
        <w:rPr>
          <w:rStyle w:val="Emphasis"/>
        </w:rPr>
        <w:t xml:space="preserve"> in our journeys</w:t>
      </w:r>
      <w:r w:rsidRPr="00EF24BA">
        <w:rPr>
          <w:sz w:val="16"/>
        </w:rPr>
        <w:t xml:space="preserve"> </w:t>
      </w:r>
      <w:r w:rsidRPr="00614A98">
        <w:rPr>
          <w:rStyle w:val="StyleUnderline"/>
          <w:highlight w:val="yellow"/>
        </w:rPr>
        <w:t>to</w:t>
      </w:r>
      <w:r w:rsidRPr="003265BD">
        <w:rPr>
          <w:rStyle w:val="StyleUnderline"/>
        </w:rPr>
        <w:t xml:space="preserve"> get to</w:t>
      </w:r>
      <w:r w:rsidRPr="003265BD">
        <w:rPr>
          <w:sz w:val="16"/>
        </w:rPr>
        <w:t xml:space="preserve"> </w:t>
      </w:r>
      <w:r w:rsidRPr="00614A98">
        <w:rPr>
          <w:rStyle w:val="Emphasis"/>
          <w:highlight w:val="yellow"/>
        </w:rPr>
        <w:t>near-zero</w:t>
      </w:r>
      <w:r w:rsidRPr="00EF24BA">
        <w:rPr>
          <w:rStyle w:val="Emphasis"/>
        </w:rPr>
        <w:t xml:space="preserve"> methane</w:t>
      </w:r>
      <w:r w:rsidRPr="00EF24BA">
        <w:rPr>
          <w:sz w:val="16"/>
        </w:rPr>
        <w:t xml:space="preserve"> emissions. Back to the question about big versus small, we can talk about each individual company's goals and objectives in this space. </w:t>
      </w:r>
      <w:r w:rsidRPr="00614A98">
        <w:rPr>
          <w:rStyle w:val="StyleUnderline"/>
          <w:highlight w:val="yellow"/>
        </w:rPr>
        <w:t>But</w:t>
      </w:r>
      <w:r w:rsidRPr="00EF24BA">
        <w:rPr>
          <w:sz w:val="16"/>
        </w:rPr>
        <w:t xml:space="preserve"> </w:t>
      </w:r>
      <w:r w:rsidRPr="00EF24BA">
        <w:rPr>
          <w:rStyle w:val="Emphasis"/>
        </w:rPr>
        <w:t>then</w:t>
      </w:r>
      <w:r w:rsidRPr="00EF24BA">
        <w:rPr>
          <w:sz w:val="16"/>
        </w:rPr>
        <w:t xml:space="preserve"> </w:t>
      </w:r>
      <w:r w:rsidRPr="004D7C53">
        <w:rPr>
          <w:rStyle w:val="StyleUnderline"/>
          <w:highlight w:val="yellow"/>
        </w:rPr>
        <w:t>when it comes to</w:t>
      </w:r>
      <w:r w:rsidRPr="00EF24BA">
        <w:rPr>
          <w:rStyle w:val="StyleUnderline"/>
        </w:rPr>
        <w:t xml:space="preserve"> the</w:t>
      </w:r>
      <w:r w:rsidRPr="00EF24BA">
        <w:rPr>
          <w:sz w:val="16"/>
        </w:rPr>
        <w:t xml:space="preserve"> </w:t>
      </w:r>
      <w:r w:rsidRPr="004D7C53">
        <w:rPr>
          <w:rStyle w:val="Emphasis"/>
          <w:highlight w:val="yellow"/>
        </w:rPr>
        <w:t>reputation</w:t>
      </w:r>
      <w:r w:rsidRPr="00EF24BA">
        <w:rPr>
          <w:sz w:val="16"/>
        </w:rPr>
        <w:t xml:space="preserve"> </w:t>
      </w:r>
      <w:r w:rsidRPr="00EF24BA">
        <w:rPr>
          <w:rStyle w:val="StyleUnderline"/>
        </w:rPr>
        <w:t>of</w:t>
      </w:r>
      <w:r w:rsidRPr="00EF24BA">
        <w:rPr>
          <w:sz w:val="16"/>
        </w:rPr>
        <w:t xml:space="preserve"> </w:t>
      </w:r>
      <w:r w:rsidRPr="00EF24BA">
        <w:rPr>
          <w:rStyle w:val="Emphasis"/>
        </w:rPr>
        <w:t>natural gas</w:t>
      </w:r>
      <w:r w:rsidRPr="00EF24BA">
        <w:rPr>
          <w:sz w:val="16"/>
        </w:rPr>
        <w:t xml:space="preserve"> </w:t>
      </w:r>
      <w:r w:rsidRPr="003265BD">
        <w:rPr>
          <w:rStyle w:val="StyleUnderline"/>
        </w:rPr>
        <w:t>both</w:t>
      </w:r>
      <w:r w:rsidRPr="003265BD">
        <w:rPr>
          <w:sz w:val="16"/>
        </w:rPr>
        <w:t xml:space="preserve"> </w:t>
      </w:r>
      <w:r w:rsidRPr="003265BD">
        <w:rPr>
          <w:rStyle w:val="Emphasis"/>
        </w:rPr>
        <w:t>domestically</w:t>
      </w:r>
      <w:r w:rsidRPr="003265BD">
        <w:rPr>
          <w:sz w:val="16"/>
        </w:rPr>
        <w:t xml:space="preserve"> for the short-to-medium term and its relationship to the energy transition, </w:t>
      </w:r>
      <w:r w:rsidRPr="003265BD">
        <w:rPr>
          <w:rStyle w:val="StyleUnderline"/>
        </w:rPr>
        <w:t>and</w:t>
      </w:r>
      <w:r w:rsidRPr="003265BD">
        <w:rPr>
          <w:sz w:val="16"/>
        </w:rPr>
        <w:t xml:space="preserve"> then </w:t>
      </w:r>
      <w:r w:rsidRPr="003265BD">
        <w:rPr>
          <w:rStyle w:val="StyleUnderline"/>
        </w:rPr>
        <w:t>this</w:t>
      </w:r>
      <w:r w:rsidRPr="003265BD">
        <w:rPr>
          <w:sz w:val="16"/>
        </w:rPr>
        <w:t xml:space="preserve"> </w:t>
      </w:r>
      <w:r w:rsidRPr="003265BD">
        <w:rPr>
          <w:rStyle w:val="Emphasis"/>
        </w:rPr>
        <w:t>global macro conversation</w:t>
      </w:r>
      <w:r w:rsidRPr="003265BD">
        <w:rPr>
          <w:sz w:val="16"/>
        </w:rPr>
        <w:t xml:space="preserve"> we're having </w:t>
      </w:r>
      <w:r w:rsidRPr="003265BD">
        <w:rPr>
          <w:rStyle w:val="StyleUnderline"/>
        </w:rPr>
        <w:t>about the role of the</w:t>
      </w:r>
      <w:r w:rsidRPr="003265BD">
        <w:rPr>
          <w:sz w:val="16"/>
        </w:rPr>
        <w:t xml:space="preserve"> </w:t>
      </w:r>
      <w:r w:rsidRPr="003265BD">
        <w:rPr>
          <w:rStyle w:val="Emphasis"/>
        </w:rPr>
        <w:t>U</w:t>
      </w:r>
      <w:r w:rsidRPr="003265BD">
        <w:rPr>
          <w:sz w:val="16"/>
        </w:rPr>
        <w:t xml:space="preserve">nited </w:t>
      </w:r>
      <w:r w:rsidRPr="003265BD">
        <w:rPr>
          <w:rStyle w:val="Emphasis"/>
        </w:rPr>
        <w:t>S</w:t>
      </w:r>
      <w:r w:rsidRPr="003265BD">
        <w:rPr>
          <w:sz w:val="16"/>
        </w:rPr>
        <w:t xml:space="preserve">tates </w:t>
      </w:r>
      <w:r w:rsidRPr="003265BD">
        <w:rPr>
          <w:rStyle w:val="StyleUnderline"/>
        </w:rPr>
        <w:t xml:space="preserve">in </w:t>
      </w:r>
      <w:r w:rsidRPr="003265BD">
        <w:rPr>
          <w:rStyle w:val="Emphasis"/>
        </w:rPr>
        <w:t>global LNG</w:t>
      </w:r>
      <w:r w:rsidRPr="003265BD">
        <w:rPr>
          <w:sz w:val="16"/>
        </w:rPr>
        <w:t xml:space="preserve"> and international </w:t>
      </w:r>
      <w:r w:rsidRPr="003265BD">
        <w:rPr>
          <w:rStyle w:val="Emphasis"/>
        </w:rPr>
        <w:t>markets</w:t>
      </w:r>
      <w:r w:rsidRPr="003265BD">
        <w:rPr>
          <w:rStyle w:val="StyleUnderline"/>
        </w:rPr>
        <w:t xml:space="preserve">, </w:t>
      </w:r>
      <w:r w:rsidRPr="003265BD">
        <w:rPr>
          <w:rStyle w:val="StyleUnderline"/>
          <w:highlight w:val="yellow"/>
        </w:rPr>
        <w:t>a</w:t>
      </w:r>
      <w:r w:rsidRPr="003265BD">
        <w:rPr>
          <w:sz w:val="16"/>
        </w:rPr>
        <w:t xml:space="preserve"> </w:t>
      </w:r>
      <w:r w:rsidRPr="003265BD">
        <w:rPr>
          <w:rStyle w:val="Emphasis"/>
        </w:rPr>
        <w:t xml:space="preserve">BP </w:t>
      </w:r>
      <w:r w:rsidRPr="003265BD">
        <w:rPr>
          <w:rStyle w:val="Emphasis"/>
          <w:highlight w:val="yellow"/>
        </w:rPr>
        <w:t>molecule</w:t>
      </w:r>
      <w:r w:rsidRPr="003265BD">
        <w:rPr>
          <w:sz w:val="16"/>
          <w:highlight w:val="yellow"/>
        </w:rPr>
        <w:t xml:space="preserve"> </w:t>
      </w:r>
      <w:r w:rsidRPr="003265BD">
        <w:rPr>
          <w:rStyle w:val="StyleUnderline"/>
          <w:highlight w:val="yellow"/>
        </w:rPr>
        <w:t>is</w:t>
      </w:r>
      <w:r w:rsidRPr="003265BD">
        <w:rPr>
          <w:sz w:val="16"/>
        </w:rPr>
        <w:t xml:space="preserve"> ultimately </w:t>
      </w:r>
      <w:r w:rsidRPr="003265BD">
        <w:rPr>
          <w:rStyle w:val="StyleUnderline"/>
        </w:rPr>
        <w:t>right now</w:t>
      </w:r>
      <w:r w:rsidRPr="003265BD">
        <w:rPr>
          <w:sz w:val="16"/>
        </w:rPr>
        <w:t xml:space="preserve"> </w:t>
      </w:r>
      <w:r w:rsidRPr="003265BD">
        <w:rPr>
          <w:rStyle w:val="Emphasis"/>
          <w:highlight w:val="yellow"/>
        </w:rPr>
        <w:t>not distinguishable</w:t>
      </w:r>
      <w:r w:rsidRPr="003265BD">
        <w:rPr>
          <w:sz w:val="16"/>
        </w:rPr>
        <w:t xml:space="preserve"> in a natural gas market from a smaller operator.</w:t>
      </w:r>
    </w:p>
    <w:p w14:paraId="02F38495" w14:textId="77777777" w:rsidR="00EF24BA" w:rsidRPr="00EF24BA" w:rsidRDefault="00EF24BA" w:rsidP="00EF24BA">
      <w:pPr>
        <w:rPr>
          <w:sz w:val="16"/>
        </w:rPr>
      </w:pPr>
      <w:r w:rsidRPr="004D7C53">
        <w:rPr>
          <w:rStyle w:val="StyleUnderline"/>
          <w:highlight w:val="yellow"/>
        </w:rPr>
        <w:t>There's a</w:t>
      </w:r>
      <w:r w:rsidRPr="004D7C53">
        <w:rPr>
          <w:sz w:val="16"/>
          <w:highlight w:val="yellow"/>
        </w:rPr>
        <w:t xml:space="preserve"> </w:t>
      </w:r>
      <w:r w:rsidRPr="004D7C53">
        <w:rPr>
          <w:rStyle w:val="Emphasis"/>
          <w:highlight w:val="yellow"/>
        </w:rPr>
        <w:t>collective reputational good</w:t>
      </w:r>
      <w:r w:rsidRPr="003265BD">
        <w:rPr>
          <w:rStyle w:val="Emphasis"/>
        </w:rPr>
        <w:t xml:space="preserve"> situation</w:t>
      </w:r>
      <w:r w:rsidRPr="00EF24BA">
        <w:rPr>
          <w:sz w:val="16"/>
        </w:rPr>
        <w:t xml:space="preserve"> at play </w:t>
      </w:r>
      <w:r w:rsidRPr="004D7C53">
        <w:rPr>
          <w:rStyle w:val="StyleUnderline"/>
          <w:highlight w:val="yellow"/>
        </w:rPr>
        <w:t>that's</w:t>
      </w:r>
      <w:r w:rsidRPr="004D7C53">
        <w:rPr>
          <w:sz w:val="16"/>
          <w:highlight w:val="yellow"/>
        </w:rPr>
        <w:t xml:space="preserve"> </w:t>
      </w:r>
      <w:r w:rsidRPr="004D7C53">
        <w:rPr>
          <w:rStyle w:val="Emphasis"/>
          <w:highlight w:val="yellow"/>
        </w:rPr>
        <w:t>important</w:t>
      </w:r>
      <w:r w:rsidRPr="00EF24BA">
        <w:rPr>
          <w:rStyle w:val="StyleUnderline"/>
        </w:rPr>
        <w:t xml:space="preserve">, which is that </w:t>
      </w:r>
      <w:r w:rsidRPr="004D7C53">
        <w:rPr>
          <w:rStyle w:val="StyleUnderline"/>
          <w:highlight w:val="yellow"/>
        </w:rPr>
        <w:t>it's in the</w:t>
      </w:r>
      <w:r w:rsidRPr="004D7C53">
        <w:rPr>
          <w:sz w:val="16"/>
          <w:highlight w:val="yellow"/>
        </w:rPr>
        <w:t xml:space="preserve"> </w:t>
      </w:r>
      <w:r w:rsidRPr="004D7C53">
        <w:rPr>
          <w:rStyle w:val="Emphasis"/>
          <w:highlight w:val="yellow"/>
        </w:rPr>
        <w:t>collective</w:t>
      </w:r>
      <w:r w:rsidRPr="004D7C53">
        <w:rPr>
          <w:sz w:val="16"/>
          <w:highlight w:val="yellow"/>
        </w:rPr>
        <w:t xml:space="preserve"> </w:t>
      </w:r>
      <w:r w:rsidRPr="004D7C53">
        <w:rPr>
          <w:rStyle w:val="StyleUnderline"/>
          <w:highlight w:val="yellow"/>
        </w:rPr>
        <w:t>interest</w:t>
      </w:r>
      <w:r w:rsidRPr="00EF24BA">
        <w:rPr>
          <w:rStyle w:val="StyleUnderline"/>
        </w:rPr>
        <w:t xml:space="preserve"> of the</w:t>
      </w:r>
      <w:r w:rsidRPr="00EF24BA">
        <w:rPr>
          <w:sz w:val="16"/>
        </w:rPr>
        <w:t xml:space="preserve"> natural gas </w:t>
      </w:r>
      <w:r w:rsidRPr="00EF24BA">
        <w:rPr>
          <w:rStyle w:val="Emphasis"/>
        </w:rPr>
        <w:t>industry</w:t>
      </w:r>
      <w:r w:rsidRPr="00EF24BA">
        <w:rPr>
          <w:sz w:val="16"/>
        </w:rPr>
        <w:t xml:space="preserve"> </w:t>
      </w:r>
      <w:r w:rsidRPr="00EF24BA">
        <w:rPr>
          <w:rStyle w:val="StyleUnderline"/>
        </w:rPr>
        <w:t>to be a</w:t>
      </w:r>
      <w:r w:rsidRPr="00EF24BA">
        <w:rPr>
          <w:sz w:val="16"/>
        </w:rPr>
        <w:t xml:space="preserve"> </w:t>
      </w:r>
      <w:r w:rsidRPr="00EF24BA">
        <w:rPr>
          <w:rStyle w:val="Emphasis"/>
        </w:rPr>
        <w:t>leader</w:t>
      </w:r>
      <w:r w:rsidRPr="00EF24BA">
        <w:rPr>
          <w:sz w:val="16"/>
        </w:rPr>
        <w:t xml:space="preserve"> </w:t>
      </w:r>
      <w:r w:rsidRPr="00EF24BA">
        <w:rPr>
          <w:rStyle w:val="StyleUnderline"/>
        </w:rPr>
        <w:t>on</w:t>
      </w:r>
      <w:r w:rsidRPr="00EF24BA">
        <w:rPr>
          <w:sz w:val="16"/>
        </w:rPr>
        <w:t xml:space="preserve"> </w:t>
      </w:r>
      <w:r w:rsidRPr="00EF24BA">
        <w:rPr>
          <w:rStyle w:val="Emphasis"/>
        </w:rPr>
        <w:t>methane</w:t>
      </w:r>
      <w:r w:rsidRPr="00EF24BA">
        <w:rPr>
          <w:rStyle w:val="StyleUnderline"/>
        </w:rPr>
        <w:t xml:space="preserve">, </w:t>
      </w:r>
      <w:r w:rsidRPr="004D7C53">
        <w:rPr>
          <w:rStyle w:val="StyleUnderline"/>
        </w:rPr>
        <w:t>to</w:t>
      </w:r>
      <w:r w:rsidRPr="00EF24BA">
        <w:rPr>
          <w:rStyle w:val="StyleUnderline"/>
        </w:rPr>
        <w:t xml:space="preserve"> drive down emissions</w:t>
      </w:r>
      <w:r w:rsidRPr="00EF24BA">
        <w:rPr>
          <w:sz w:val="16"/>
        </w:rPr>
        <w:t xml:space="preserve"> </w:t>
      </w:r>
      <w:r w:rsidRPr="00EF24BA">
        <w:rPr>
          <w:rStyle w:val="Emphasis"/>
        </w:rPr>
        <w:t>collectively</w:t>
      </w:r>
      <w:r w:rsidRPr="00EF24BA">
        <w:rPr>
          <w:rStyle w:val="StyleUnderline"/>
        </w:rPr>
        <w:t xml:space="preserve">, and </w:t>
      </w:r>
      <w:r w:rsidRPr="004D7C53">
        <w:rPr>
          <w:rStyle w:val="StyleUnderline"/>
          <w:highlight w:val="yellow"/>
        </w:rPr>
        <w:t>to have a</w:t>
      </w:r>
      <w:r w:rsidRPr="004D7C53">
        <w:rPr>
          <w:sz w:val="16"/>
          <w:highlight w:val="yellow"/>
        </w:rPr>
        <w:t xml:space="preserve"> </w:t>
      </w:r>
      <w:r w:rsidRPr="004D7C53">
        <w:rPr>
          <w:rStyle w:val="Emphasis"/>
          <w:highlight w:val="yellow"/>
        </w:rPr>
        <w:t>strong regulatory floor</w:t>
      </w:r>
      <w:r w:rsidRPr="004D7C53">
        <w:rPr>
          <w:sz w:val="16"/>
          <w:highlight w:val="yellow"/>
        </w:rPr>
        <w:t xml:space="preserve"> </w:t>
      </w:r>
      <w:r w:rsidRPr="004D7C53">
        <w:rPr>
          <w:rStyle w:val="StyleUnderline"/>
          <w:highlight w:val="yellow"/>
        </w:rPr>
        <w:t xml:space="preserve">that </w:t>
      </w:r>
      <w:r w:rsidRPr="003265BD">
        <w:rPr>
          <w:rStyle w:val="StyleUnderline"/>
          <w:highlight w:val="yellow"/>
        </w:rPr>
        <w:t xml:space="preserve">establishes </w:t>
      </w:r>
      <w:r w:rsidRPr="003265BD">
        <w:rPr>
          <w:rStyle w:val="Emphasis"/>
          <w:highlight w:val="yellow"/>
        </w:rPr>
        <w:t>our</w:t>
      </w:r>
      <w:r w:rsidRPr="003265BD">
        <w:rPr>
          <w:rStyle w:val="StyleUnderline"/>
          <w:highlight w:val="yellow"/>
        </w:rPr>
        <w:t xml:space="preserve"> industry </w:t>
      </w:r>
      <w:r w:rsidRPr="004D7C53">
        <w:rPr>
          <w:rStyle w:val="StyleUnderline"/>
          <w:highlight w:val="yellow"/>
        </w:rPr>
        <w:t>as</w:t>
      </w:r>
      <w:r w:rsidRPr="00EF24BA">
        <w:rPr>
          <w:sz w:val="16"/>
        </w:rPr>
        <w:t xml:space="preserve"> potentially a sort of </w:t>
      </w:r>
      <w:r w:rsidRPr="004D7C53">
        <w:rPr>
          <w:rStyle w:val="Emphasis"/>
          <w:highlight w:val="yellow"/>
        </w:rPr>
        <w:t>best in class</w:t>
      </w:r>
      <w:r w:rsidRPr="00EF24BA">
        <w:rPr>
          <w:sz w:val="16"/>
        </w:rPr>
        <w:t xml:space="preserve"> </w:t>
      </w:r>
      <w:r w:rsidRPr="00EF24BA">
        <w:rPr>
          <w:rStyle w:val="StyleUnderline"/>
        </w:rPr>
        <w:t>when it comes to the</w:t>
      </w:r>
      <w:r w:rsidRPr="00EF24BA">
        <w:rPr>
          <w:sz w:val="16"/>
        </w:rPr>
        <w:t xml:space="preserve"> </w:t>
      </w:r>
      <w:r w:rsidRPr="00EF24BA">
        <w:rPr>
          <w:rStyle w:val="Emphasis"/>
        </w:rPr>
        <w:t>global consumption</w:t>
      </w:r>
      <w:r w:rsidRPr="00EF24BA">
        <w:rPr>
          <w:sz w:val="16"/>
        </w:rPr>
        <w:t xml:space="preserve"> </w:t>
      </w:r>
      <w:r w:rsidRPr="00EF24BA">
        <w:rPr>
          <w:rStyle w:val="StyleUnderline"/>
        </w:rPr>
        <w:t>of</w:t>
      </w:r>
      <w:r w:rsidRPr="00EF24BA">
        <w:rPr>
          <w:sz w:val="16"/>
        </w:rPr>
        <w:t xml:space="preserve"> natural </w:t>
      </w:r>
      <w:r w:rsidRPr="00EF24BA">
        <w:rPr>
          <w:rStyle w:val="Emphasis"/>
        </w:rPr>
        <w:t>gas</w:t>
      </w:r>
      <w:r w:rsidRPr="00EF24BA">
        <w:rPr>
          <w:sz w:val="16"/>
        </w:rPr>
        <w:t xml:space="preserve"> and in some cases LNG.</w:t>
      </w:r>
    </w:p>
    <w:p w14:paraId="674DBB42" w14:textId="180877D2" w:rsidR="00EF24BA" w:rsidRDefault="00EF24BA" w:rsidP="000069C8">
      <w:pPr>
        <w:rPr>
          <w:sz w:val="16"/>
        </w:rPr>
      </w:pPr>
      <w:r w:rsidRPr="00EF24BA">
        <w:rPr>
          <w:sz w:val="16"/>
        </w:rPr>
        <w:t xml:space="preserve">I think the politics of the big versus small are real. I would point out, for example, that </w:t>
      </w:r>
      <w:r w:rsidRPr="004D7C53">
        <w:rPr>
          <w:rStyle w:val="StyleUnderline"/>
          <w:highlight w:val="yellow"/>
        </w:rPr>
        <w:t>with</w:t>
      </w:r>
      <w:r w:rsidRPr="00EF24BA">
        <w:rPr>
          <w:rStyle w:val="StyleUnderline"/>
        </w:rPr>
        <w:t xml:space="preserve"> </w:t>
      </w:r>
      <w:r w:rsidRPr="004D7C53">
        <w:rPr>
          <w:rStyle w:val="StyleUnderline"/>
        </w:rPr>
        <w:t>the</w:t>
      </w:r>
      <w:r w:rsidRPr="004D7C53">
        <w:rPr>
          <w:sz w:val="16"/>
        </w:rPr>
        <w:t xml:space="preserve"> </w:t>
      </w:r>
      <w:r w:rsidRPr="004D7C53">
        <w:rPr>
          <w:rStyle w:val="Emphasis"/>
          <w:highlight w:val="yellow"/>
        </w:rPr>
        <w:t>WEC</w:t>
      </w:r>
      <w:r w:rsidRPr="004D7C53">
        <w:rPr>
          <w:rStyle w:val="StyleUnderline"/>
        </w:rPr>
        <w:t>, the</w:t>
      </w:r>
      <w:r w:rsidRPr="004D7C53">
        <w:rPr>
          <w:sz w:val="16"/>
        </w:rPr>
        <w:t xml:space="preserve"> </w:t>
      </w:r>
      <w:r w:rsidRPr="004D7C53">
        <w:rPr>
          <w:rStyle w:val="Emphasis"/>
        </w:rPr>
        <w:t>key thing</w:t>
      </w:r>
      <w:r w:rsidRPr="004D7C53">
        <w:rPr>
          <w:sz w:val="16"/>
        </w:rPr>
        <w:t xml:space="preserve"> </w:t>
      </w:r>
      <w:r w:rsidRPr="004D7C53">
        <w:rPr>
          <w:rStyle w:val="StyleUnderline"/>
        </w:rPr>
        <w:t>is that there is a</w:t>
      </w:r>
      <w:r w:rsidRPr="004D7C53">
        <w:rPr>
          <w:sz w:val="16"/>
        </w:rPr>
        <w:t xml:space="preserve"> </w:t>
      </w:r>
      <w:r w:rsidRPr="004D7C53">
        <w:rPr>
          <w:rStyle w:val="Emphasis"/>
        </w:rPr>
        <w:t>per-metric-ton threshold</w:t>
      </w:r>
      <w:r w:rsidRPr="00EF24BA">
        <w:rPr>
          <w:sz w:val="16"/>
        </w:rPr>
        <w:t xml:space="preserve"> for companies that qualify or are covered by the charge. It's emitting more than 25,000 metric tons per year. So, </w:t>
      </w:r>
      <w:r w:rsidRPr="00EF24BA">
        <w:rPr>
          <w:rStyle w:val="StyleUnderline"/>
        </w:rPr>
        <w:t>if you're a company that</w:t>
      </w:r>
      <w:r w:rsidRPr="00EF24BA">
        <w:rPr>
          <w:sz w:val="16"/>
        </w:rPr>
        <w:t xml:space="preserve"> </w:t>
      </w:r>
      <w:r w:rsidRPr="00EF24BA">
        <w:rPr>
          <w:rStyle w:val="StyleUnderline"/>
        </w:rPr>
        <w:t>reports</w:t>
      </w:r>
      <w:r w:rsidRPr="00EF24BA">
        <w:rPr>
          <w:sz w:val="16"/>
        </w:rPr>
        <w:t xml:space="preserve"> </w:t>
      </w:r>
      <w:r w:rsidRPr="00EF24BA">
        <w:rPr>
          <w:rStyle w:val="Emphasis"/>
        </w:rPr>
        <w:t>less</w:t>
      </w:r>
      <w:r w:rsidRPr="00EF24BA">
        <w:rPr>
          <w:sz w:val="16"/>
        </w:rPr>
        <w:t xml:space="preserve"> </w:t>
      </w:r>
      <w:r w:rsidRPr="00EF24BA">
        <w:rPr>
          <w:rStyle w:val="StyleUnderline"/>
        </w:rPr>
        <w:t>than that, you're</w:t>
      </w:r>
      <w:r w:rsidRPr="00EF24BA">
        <w:rPr>
          <w:sz w:val="16"/>
        </w:rPr>
        <w:t xml:space="preserve"> </w:t>
      </w:r>
      <w:r w:rsidRPr="00EF24BA">
        <w:rPr>
          <w:rStyle w:val="Emphasis"/>
        </w:rPr>
        <w:t>not exposed</w:t>
      </w:r>
      <w:r w:rsidRPr="00EF24BA">
        <w:rPr>
          <w:sz w:val="16"/>
        </w:rPr>
        <w:t xml:space="preserve"> to the program. I think </w:t>
      </w:r>
      <w:r w:rsidRPr="00EF24BA">
        <w:rPr>
          <w:rStyle w:val="StyleUnderline"/>
        </w:rPr>
        <w:t>there's a</w:t>
      </w:r>
      <w:r w:rsidRPr="00EF24BA">
        <w:rPr>
          <w:sz w:val="16"/>
        </w:rPr>
        <w:t xml:space="preserve"> natural </w:t>
      </w:r>
      <w:r w:rsidRPr="00EF24BA">
        <w:rPr>
          <w:rStyle w:val="Emphasis"/>
        </w:rPr>
        <w:t>tension</w:t>
      </w:r>
      <w:r w:rsidRPr="00EF24BA">
        <w:rPr>
          <w:sz w:val="16"/>
        </w:rPr>
        <w:t xml:space="preserve">, and perhaps dichotomy, with big versus small that is important to recognize, </w:t>
      </w:r>
      <w:r w:rsidRPr="00EF24BA">
        <w:rPr>
          <w:rStyle w:val="StyleUnderline"/>
        </w:rPr>
        <w:t xml:space="preserve">but </w:t>
      </w:r>
      <w:r w:rsidRPr="004D7C53">
        <w:rPr>
          <w:rStyle w:val="StyleUnderline"/>
          <w:highlight w:val="yellow"/>
        </w:rPr>
        <w:t>we</w:t>
      </w:r>
      <w:r w:rsidRPr="00EF24BA">
        <w:rPr>
          <w:sz w:val="16"/>
        </w:rPr>
        <w:t xml:space="preserve"> also </w:t>
      </w:r>
      <w:r w:rsidRPr="004D7C53">
        <w:rPr>
          <w:rStyle w:val="Emphasis"/>
          <w:highlight w:val="yellow"/>
        </w:rPr>
        <w:t>all benefit</w:t>
      </w:r>
      <w:r w:rsidRPr="00EF24BA">
        <w:rPr>
          <w:sz w:val="16"/>
        </w:rPr>
        <w:t xml:space="preserve"> collectively </w:t>
      </w:r>
      <w:r w:rsidRPr="003265BD">
        <w:rPr>
          <w:rStyle w:val="StyleUnderline"/>
        </w:rPr>
        <w:t>from having</w:t>
      </w:r>
      <w:r w:rsidRPr="003265BD">
        <w:rPr>
          <w:sz w:val="16"/>
        </w:rPr>
        <w:t xml:space="preserve"> </w:t>
      </w:r>
      <w:r w:rsidRPr="003265BD">
        <w:rPr>
          <w:rStyle w:val="Emphasis"/>
        </w:rPr>
        <w:t>strong, well-designed regulatory programs</w:t>
      </w:r>
      <w:r w:rsidRPr="003265BD">
        <w:rPr>
          <w:sz w:val="16"/>
        </w:rPr>
        <w:t>.</w:t>
      </w:r>
    </w:p>
    <w:p w14:paraId="2A4E0101" w14:textId="77777777" w:rsidR="006917D8" w:rsidRDefault="006917D8" w:rsidP="006917D8">
      <w:pPr>
        <w:pStyle w:val="Heading4"/>
        <w:rPr>
          <w:rStyle w:val="StyleUnderline"/>
          <w:highlight w:val="yellow"/>
        </w:rPr>
      </w:pPr>
      <w:r w:rsidRPr="00B84E28">
        <w:t xml:space="preserve">Recent EU import commitments </w:t>
      </w:r>
      <w:r w:rsidRPr="00B84E28">
        <w:rPr>
          <w:u w:val="single"/>
        </w:rPr>
        <w:t>haven’t changed</w:t>
      </w:r>
      <w:r w:rsidRPr="00B84E28">
        <w:t xml:space="preserve"> this dynamic. </w:t>
      </w:r>
    </w:p>
    <w:p w14:paraId="74A18E46" w14:textId="77777777" w:rsidR="000069C8" w:rsidRDefault="000069C8" w:rsidP="000069C8">
      <w:r>
        <w:t xml:space="preserve">Tim </w:t>
      </w:r>
      <w:r w:rsidRPr="009D650B">
        <w:rPr>
          <w:rStyle w:val="Style13ptBold"/>
        </w:rPr>
        <w:t>Boersma &amp;</w:t>
      </w:r>
      <w:r>
        <w:t xml:space="preserve"> Gautam </w:t>
      </w:r>
      <w:r w:rsidRPr="009D650B">
        <w:rPr>
          <w:rStyle w:val="Style13ptBold"/>
        </w:rPr>
        <w:t>Jain 3/28</w:t>
      </w:r>
      <w:r>
        <w:t>, Boersma is Partner at Brabers corporate counsel, Adjunct Senior Research Scholar at Center on Global Energy Policy at Columbia University, Ph.D. in International Relations; Jain is Senior Research Scholar at Center on Global Energy Policy of Columbia University's School of International and Public Affairs, Ph.D. in Operations Research from Columbia University, CFA charter holder, "Commentary: US LNG exporters could hit methane snag in Europe," Reuters, 03/28/2025, https://www.reuters.com/markets/commodities/us-lng-exporters-could-hit-methane-snag-europe-jain-boersma-2025-03-28/</w:t>
      </w:r>
    </w:p>
    <w:p w14:paraId="74DBFB81" w14:textId="77777777" w:rsidR="000069C8" w:rsidRPr="00BC2462" w:rsidRDefault="000069C8" w:rsidP="000069C8">
      <w:pPr>
        <w:rPr>
          <w:sz w:val="16"/>
        </w:rPr>
      </w:pPr>
      <w:r w:rsidRPr="003265BD">
        <w:rPr>
          <w:rStyle w:val="StyleUnderline"/>
        </w:rPr>
        <w:t>The Trump</w:t>
      </w:r>
      <w:r w:rsidRPr="003265BD">
        <w:rPr>
          <w:sz w:val="16"/>
        </w:rPr>
        <w:t xml:space="preserve"> administration’s </w:t>
      </w:r>
      <w:r w:rsidRPr="003265BD">
        <w:rPr>
          <w:rStyle w:val="Emphasis"/>
        </w:rPr>
        <w:t>broad</w:t>
      </w:r>
      <w:r w:rsidRPr="003265BD">
        <w:rPr>
          <w:sz w:val="16"/>
        </w:rPr>
        <w:t xml:space="preserve"> policy </w:t>
      </w:r>
      <w:r w:rsidRPr="003265BD">
        <w:rPr>
          <w:rStyle w:val="Emphasis"/>
        </w:rPr>
        <w:t>goal</w:t>
      </w:r>
      <w:r w:rsidRPr="003265BD">
        <w:rPr>
          <w:sz w:val="16"/>
        </w:rPr>
        <w:t xml:space="preserve"> </w:t>
      </w:r>
      <w:r w:rsidRPr="003265BD">
        <w:rPr>
          <w:rStyle w:val="StyleUnderline"/>
        </w:rPr>
        <w:t>of achieving</w:t>
      </w:r>
      <w:r w:rsidRPr="003265BD">
        <w:rPr>
          <w:sz w:val="16"/>
        </w:rPr>
        <w:t xml:space="preserve"> </w:t>
      </w:r>
      <w:r w:rsidRPr="003265BD">
        <w:rPr>
          <w:rStyle w:val="Emphasis"/>
        </w:rPr>
        <w:t>“energy dominance”,</w:t>
      </w:r>
      <w:r w:rsidRPr="003265BD">
        <w:rPr>
          <w:sz w:val="16"/>
        </w:rPr>
        <w:t xml:space="preserve"> </w:t>
      </w:r>
      <w:r w:rsidRPr="003265BD">
        <w:rPr>
          <w:rStyle w:val="StyleUnderline"/>
        </w:rPr>
        <w:t>may run into</w:t>
      </w:r>
      <w:r w:rsidRPr="003265BD">
        <w:rPr>
          <w:sz w:val="16"/>
        </w:rPr>
        <w:t xml:space="preserve"> </w:t>
      </w:r>
      <w:r w:rsidRPr="003265BD">
        <w:rPr>
          <w:rStyle w:val="Emphasis"/>
        </w:rPr>
        <w:t>headwinds</w:t>
      </w:r>
      <w:r w:rsidRPr="003265BD">
        <w:rPr>
          <w:sz w:val="16"/>
        </w:rPr>
        <w:t xml:space="preserve"> </w:t>
      </w:r>
      <w:r w:rsidRPr="003265BD">
        <w:rPr>
          <w:rStyle w:val="StyleUnderline"/>
        </w:rPr>
        <w:t>in the country’s</w:t>
      </w:r>
      <w:r w:rsidRPr="003265BD">
        <w:rPr>
          <w:sz w:val="16"/>
        </w:rPr>
        <w:t xml:space="preserve"> </w:t>
      </w:r>
      <w:r w:rsidRPr="003265BD">
        <w:rPr>
          <w:rStyle w:val="Emphasis"/>
        </w:rPr>
        <w:t>largest export market</w:t>
      </w:r>
      <w:r w:rsidRPr="003265BD">
        <w:rPr>
          <w:rStyle w:val="StyleUnderline"/>
        </w:rPr>
        <w:t>, the</w:t>
      </w:r>
      <w:r w:rsidRPr="003265BD">
        <w:rPr>
          <w:sz w:val="16"/>
        </w:rPr>
        <w:t xml:space="preserve"> </w:t>
      </w:r>
      <w:r w:rsidRPr="003265BD">
        <w:rPr>
          <w:rStyle w:val="Emphasis"/>
        </w:rPr>
        <w:t>E</w:t>
      </w:r>
      <w:r w:rsidRPr="003265BD">
        <w:rPr>
          <w:sz w:val="16"/>
        </w:rPr>
        <w:t xml:space="preserve">uropean </w:t>
      </w:r>
      <w:r w:rsidRPr="003265BD">
        <w:rPr>
          <w:rStyle w:val="Emphasis"/>
        </w:rPr>
        <w:t>U</w:t>
      </w:r>
      <w:r w:rsidRPr="003265BD">
        <w:rPr>
          <w:sz w:val="16"/>
        </w:rPr>
        <w:t xml:space="preserve">nion, </w:t>
      </w:r>
      <w:r w:rsidRPr="003265BD">
        <w:rPr>
          <w:rStyle w:val="StyleUnderline"/>
        </w:rPr>
        <w:t>due to</w:t>
      </w:r>
      <w:r w:rsidRPr="003265BD">
        <w:rPr>
          <w:sz w:val="16"/>
        </w:rPr>
        <w:t xml:space="preserve"> new </w:t>
      </w:r>
      <w:r w:rsidRPr="003265BD">
        <w:rPr>
          <w:rStyle w:val="Emphasis"/>
        </w:rPr>
        <w:t>methane regulations</w:t>
      </w:r>
      <w:r w:rsidRPr="003265BD">
        <w:rPr>
          <w:sz w:val="16"/>
        </w:rPr>
        <w:t>.</w:t>
      </w:r>
    </w:p>
    <w:p w14:paraId="364C693E" w14:textId="77777777" w:rsidR="000069C8" w:rsidRPr="00BC2462" w:rsidRDefault="000069C8" w:rsidP="000069C8">
      <w:pPr>
        <w:rPr>
          <w:sz w:val="16"/>
        </w:rPr>
      </w:pPr>
      <w:r w:rsidRPr="003265BD">
        <w:rPr>
          <w:rStyle w:val="StyleUnderline"/>
          <w:highlight w:val="yellow"/>
        </w:rPr>
        <w:t>While</w:t>
      </w:r>
      <w:r w:rsidRPr="00BC2462">
        <w:rPr>
          <w:sz w:val="16"/>
        </w:rPr>
        <w:t xml:space="preserve"> European Commission President Ursula </w:t>
      </w:r>
      <w:r w:rsidRPr="004D7C53">
        <w:rPr>
          <w:rStyle w:val="StyleUnderline"/>
          <w:highlight w:val="yellow"/>
        </w:rPr>
        <w:t>von der Leyen</w:t>
      </w:r>
      <w:r w:rsidRPr="00BA3DD5">
        <w:rPr>
          <w:rStyle w:val="StyleUnderline"/>
        </w:rPr>
        <w:t xml:space="preserve"> has </w:t>
      </w:r>
      <w:r w:rsidRPr="004D7C53">
        <w:rPr>
          <w:rStyle w:val="StyleUnderline"/>
          <w:highlight w:val="yellow"/>
        </w:rPr>
        <w:t>indicated</w:t>
      </w:r>
      <w:r w:rsidRPr="00BA3DD5">
        <w:rPr>
          <w:rStyle w:val="StyleUnderline"/>
        </w:rPr>
        <w:t xml:space="preserve"> that </w:t>
      </w:r>
      <w:r w:rsidRPr="003265BD">
        <w:rPr>
          <w:rStyle w:val="StyleUnderline"/>
          <w:highlight w:val="yellow"/>
        </w:rPr>
        <w:t xml:space="preserve">the EU </w:t>
      </w:r>
      <w:r w:rsidRPr="003265BD">
        <w:rPr>
          <w:rStyle w:val="Emphasis"/>
          <w:highlight w:val="yellow"/>
        </w:rPr>
        <w:t>may</w:t>
      </w:r>
      <w:r w:rsidRPr="003265BD">
        <w:rPr>
          <w:rStyle w:val="StyleUnderline"/>
        </w:rPr>
        <w:t xml:space="preserve"> be</w:t>
      </w:r>
      <w:r w:rsidRPr="003265BD">
        <w:rPr>
          <w:sz w:val="16"/>
        </w:rPr>
        <w:t xml:space="preserve"> </w:t>
      </w:r>
      <w:r w:rsidRPr="003265BD">
        <w:rPr>
          <w:rStyle w:val="Emphasis"/>
        </w:rPr>
        <w:t>willing</w:t>
      </w:r>
      <w:r w:rsidRPr="003265BD">
        <w:rPr>
          <w:sz w:val="16"/>
        </w:rPr>
        <w:t xml:space="preserve"> </w:t>
      </w:r>
      <w:r w:rsidRPr="003265BD">
        <w:rPr>
          <w:rStyle w:val="StyleUnderline"/>
        </w:rPr>
        <w:t xml:space="preserve">to </w:t>
      </w:r>
      <w:r w:rsidRPr="004D7C53">
        <w:rPr>
          <w:rStyle w:val="StyleUnderline"/>
          <w:highlight w:val="yellow"/>
        </w:rPr>
        <w:t>import</w:t>
      </w:r>
      <w:r w:rsidRPr="00BA3DD5">
        <w:rPr>
          <w:rStyle w:val="StyleUnderline"/>
        </w:rPr>
        <w:t xml:space="preserve"> more</w:t>
      </w:r>
      <w:r w:rsidRPr="00BC2462">
        <w:rPr>
          <w:sz w:val="16"/>
        </w:rPr>
        <w:t xml:space="preserve"> U.S. liquefied natural gas (LNG), in part to reduce the bloc’s trade deficit with the U.S., </w:t>
      </w:r>
      <w:r w:rsidRPr="004D7C53">
        <w:rPr>
          <w:rStyle w:val="Emphasis"/>
          <w:highlight w:val="yellow"/>
        </w:rPr>
        <w:t>making this happen</w:t>
      </w:r>
      <w:r w:rsidRPr="004D7C53">
        <w:rPr>
          <w:sz w:val="16"/>
          <w:highlight w:val="yellow"/>
        </w:rPr>
        <w:t xml:space="preserve"> </w:t>
      </w:r>
      <w:r w:rsidRPr="004D7C53">
        <w:rPr>
          <w:rStyle w:val="StyleUnderline"/>
          <w:highlight w:val="yellow"/>
        </w:rPr>
        <w:t>could get</w:t>
      </w:r>
      <w:r w:rsidRPr="004D7C53">
        <w:rPr>
          <w:sz w:val="16"/>
          <w:highlight w:val="yellow"/>
        </w:rPr>
        <w:t xml:space="preserve"> </w:t>
      </w:r>
      <w:r w:rsidRPr="004D7C53">
        <w:rPr>
          <w:rStyle w:val="Emphasis"/>
          <w:highlight w:val="yellow"/>
        </w:rPr>
        <w:t>complicated</w:t>
      </w:r>
      <w:r w:rsidRPr="00BC2462">
        <w:rPr>
          <w:sz w:val="16"/>
        </w:rPr>
        <w:t>.</w:t>
      </w:r>
    </w:p>
    <w:p w14:paraId="2C6E4039" w14:textId="77777777" w:rsidR="000069C8" w:rsidRPr="00BC2462" w:rsidRDefault="000069C8" w:rsidP="000069C8">
      <w:pPr>
        <w:rPr>
          <w:sz w:val="16"/>
        </w:rPr>
      </w:pPr>
      <w:r w:rsidRPr="00BC2462">
        <w:rPr>
          <w:sz w:val="16"/>
        </w:rPr>
        <w:t xml:space="preserve">First, </w:t>
      </w:r>
      <w:r w:rsidRPr="00BC2462">
        <w:rPr>
          <w:rStyle w:val="StyleUnderline"/>
        </w:rPr>
        <w:t>many</w:t>
      </w:r>
      <w:r w:rsidRPr="00BC2462">
        <w:rPr>
          <w:sz w:val="16"/>
        </w:rPr>
        <w:t xml:space="preserve"> </w:t>
      </w:r>
      <w:r w:rsidRPr="004D7C53">
        <w:rPr>
          <w:rStyle w:val="Emphasis"/>
          <w:highlight w:val="yellow"/>
        </w:rPr>
        <w:t>utilities</w:t>
      </w:r>
      <w:r w:rsidRPr="00BC2462">
        <w:rPr>
          <w:sz w:val="16"/>
        </w:rPr>
        <w:t xml:space="preserve"> </w:t>
      </w:r>
      <w:r w:rsidRPr="00BC2462">
        <w:rPr>
          <w:rStyle w:val="StyleUnderline"/>
        </w:rPr>
        <w:t xml:space="preserve">in the EU </w:t>
      </w:r>
      <w:r w:rsidRPr="004D7C53">
        <w:rPr>
          <w:rStyle w:val="StyleUnderline"/>
          <w:highlight w:val="yellow"/>
        </w:rPr>
        <w:t>are</w:t>
      </w:r>
      <w:r w:rsidRPr="004D7C53">
        <w:rPr>
          <w:sz w:val="16"/>
          <w:highlight w:val="yellow"/>
        </w:rPr>
        <w:t xml:space="preserve"> </w:t>
      </w:r>
      <w:r w:rsidRPr="004D7C53">
        <w:rPr>
          <w:rStyle w:val="Emphasis"/>
          <w:highlight w:val="yellow"/>
        </w:rPr>
        <w:t>hesitant</w:t>
      </w:r>
      <w:r w:rsidRPr="00BC2462">
        <w:rPr>
          <w:sz w:val="16"/>
        </w:rPr>
        <w:t xml:space="preserve"> about signing long-term LNG contracts, </w:t>
      </w:r>
      <w:r w:rsidRPr="003265BD">
        <w:rPr>
          <w:rStyle w:val="StyleUnderline"/>
          <w:highlight w:val="yellow"/>
        </w:rPr>
        <w:t>given the</w:t>
      </w:r>
      <w:r w:rsidRPr="00BC2462">
        <w:rPr>
          <w:sz w:val="16"/>
        </w:rPr>
        <w:t xml:space="preserve"> uncertainty about the region’s future gas demand and the price impact of the product’s expected supply growth, in the coming years. Rapidly deteriorating political relations with Washington are also not helping.</w:t>
      </w:r>
    </w:p>
    <w:p w14:paraId="1CA2963D" w14:textId="77777777" w:rsidR="000069C8" w:rsidRPr="003265BD" w:rsidRDefault="000069C8" w:rsidP="000069C8">
      <w:pPr>
        <w:rPr>
          <w:sz w:val="16"/>
        </w:rPr>
      </w:pPr>
      <w:r w:rsidRPr="003265BD">
        <w:rPr>
          <w:rStyle w:val="Emphasis"/>
        </w:rPr>
        <w:t>A</w:t>
      </w:r>
      <w:r w:rsidRPr="003265BD">
        <w:rPr>
          <w:sz w:val="16"/>
        </w:rPr>
        <w:t xml:space="preserve">nother </w:t>
      </w:r>
      <w:r w:rsidRPr="003265BD">
        <w:rPr>
          <w:rStyle w:val="Emphasis"/>
        </w:rPr>
        <w:t>complicating factor</w:t>
      </w:r>
      <w:r w:rsidRPr="003265BD">
        <w:rPr>
          <w:sz w:val="16"/>
        </w:rPr>
        <w:t xml:space="preserve"> </w:t>
      </w:r>
      <w:r w:rsidRPr="003265BD">
        <w:rPr>
          <w:rStyle w:val="StyleUnderline"/>
        </w:rPr>
        <w:t xml:space="preserve">is </w:t>
      </w:r>
      <w:r w:rsidRPr="00DE2D48">
        <w:rPr>
          <w:rStyle w:val="StyleUnderline"/>
        </w:rPr>
        <w:t>the</w:t>
      </w:r>
      <w:r w:rsidRPr="00DE2D48">
        <w:rPr>
          <w:sz w:val="16"/>
        </w:rPr>
        <w:t xml:space="preserve"> </w:t>
      </w:r>
      <w:r w:rsidRPr="004D7C53">
        <w:rPr>
          <w:rStyle w:val="Emphasis"/>
          <w:highlight w:val="yellow"/>
        </w:rPr>
        <w:t>EU Methane Reg</w:t>
      </w:r>
      <w:r w:rsidRPr="004D7C53">
        <w:rPr>
          <w:rStyle w:val="Emphasis"/>
        </w:rPr>
        <w:t>ulation</w:t>
      </w:r>
      <w:r w:rsidRPr="00BC2462">
        <w:rPr>
          <w:sz w:val="16"/>
        </w:rPr>
        <w:t xml:space="preserve">, that was </w:t>
      </w:r>
      <w:r w:rsidRPr="00BC2462">
        <w:rPr>
          <w:rStyle w:val="StyleUnderline"/>
        </w:rPr>
        <w:t>adopted in</w:t>
      </w:r>
      <w:r w:rsidRPr="00BC2462">
        <w:rPr>
          <w:sz w:val="16"/>
        </w:rPr>
        <w:t xml:space="preserve"> </w:t>
      </w:r>
      <w:r w:rsidRPr="00BC2462">
        <w:rPr>
          <w:rStyle w:val="Emphasis"/>
        </w:rPr>
        <w:t>Au</w:t>
      </w:r>
      <w:r w:rsidRPr="003265BD">
        <w:rPr>
          <w:rStyle w:val="Emphasis"/>
        </w:rPr>
        <w:t>gust 2024</w:t>
      </w:r>
      <w:r w:rsidRPr="003265BD">
        <w:rPr>
          <w:rStyle w:val="StyleUnderline"/>
        </w:rPr>
        <w:t>. This</w:t>
      </w:r>
      <w:r w:rsidRPr="003265BD">
        <w:rPr>
          <w:sz w:val="16"/>
        </w:rPr>
        <w:t xml:space="preserve"> framework </w:t>
      </w:r>
      <w:r w:rsidRPr="003265BD">
        <w:rPr>
          <w:rStyle w:val="StyleUnderline"/>
        </w:rPr>
        <w:t xml:space="preserve">established rules and obligations for </w:t>
      </w:r>
      <w:r w:rsidRPr="003265BD">
        <w:rPr>
          <w:rStyle w:val="Emphasis"/>
        </w:rPr>
        <w:t>companies</w:t>
      </w:r>
      <w:r w:rsidRPr="003265BD">
        <w:rPr>
          <w:sz w:val="16"/>
        </w:rPr>
        <w:t xml:space="preserve"> operating </w:t>
      </w:r>
      <w:r w:rsidRPr="003265BD">
        <w:rPr>
          <w:rStyle w:val="StyleUnderline"/>
        </w:rPr>
        <w:t>in the EU related to</w:t>
      </w:r>
      <w:r w:rsidRPr="003265BD">
        <w:rPr>
          <w:sz w:val="16"/>
        </w:rPr>
        <w:t xml:space="preserve"> monitoring, reporting, and verifying </w:t>
      </w:r>
      <w:r w:rsidRPr="003265BD">
        <w:rPr>
          <w:rStyle w:val="Emphasis"/>
        </w:rPr>
        <w:t>methane emissions</w:t>
      </w:r>
      <w:r w:rsidRPr="003265BD">
        <w:rPr>
          <w:sz w:val="16"/>
        </w:rPr>
        <w:t xml:space="preserve"> as well as deterring and addressing methane leaks.</w:t>
      </w:r>
    </w:p>
    <w:p w14:paraId="246A593C" w14:textId="77777777" w:rsidR="000069C8" w:rsidRPr="00BC2462" w:rsidRDefault="000069C8" w:rsidP="000069C8">
      <w:pPr>
        <w:rPr>
          <w:sz w:val="16"/>
        </w:rPr>
      </w:pPr>
      <w:r w:rsidRPr="003265BD">
        <w:rPr>
          <w:rStyle w:val="StyleUnderline"/>
        </w:rPr>
        <w:t>This framework</w:t>
      </w:r>
      <w:r w:rsidRPr="003265BD">
        <w:rPr>
          <w:sz w:val="16"/>
        </w:rPr>
        <w:t xml:space="preserve"> </w:t>
      </w:r>
      <w:r w:rsidRPr="003265BD">
        <w:rPr>
          <w:rStyle w:val="StyleUnderline"/>
        </w:rPr>
        <w:t>did not emerge in a</w:t>
      </w:r>
      <w:r w:rsidRPr="003265BD">
        <w:rPr>
          <w:sz w:val="16"/>
        </w:rPr>
        <w:t xml:space="preserve"> </w:t>
      </w:r>
      <w:r w:rsidRPr="003265BD">
        <w:rPr>
          <w:rStyle w:val="Emphasis"/>
        </w:rPr>
        <w:t>vacuum</w:t>
      </w:r>
      <w:r w:rsidRPr="003265BD">
        <w:rPr>
          <w:rStyle w:val="StyleUnderline"/>
        </w:rPr>
        <w:t xml:space="preserve">. A </w:t>
      </w:r>
      <w:r w:rsidRPr="003265BD">
        <w:rPr>
          <w:rStyle w:val="Emphasis"/>
        </w:rPr>
        <w:t>major effort</w:t>
      </w:r>
      <w:r w:rsidRPr="003265BD">
        <w:rPr>
          <w:sz w:val="16"/>
        </w:rPr>
        <w:t xml:space="preserve"> </w:t>
      </w:r>
      <w:r w:rsidRPr="003265BD">
        <w:rPr>
          <w:rStyle w:val="StyleUnderline"/>
        </w:rPr>
        <w:t xml:space="preserve">has been underway </w:t>
      </w:r>
      <w:r w:rsidRPr="003265BD">
        <w:rPr>
          <w:rStyle w:val="Emphasis"/>
        </w:rPr>
        <w:t>globally</w:t>
      </w:r>
      <w:r w:rsidRPr="003265BD">
        <w:rPr>
          <w:rStyle w:val="StyleUnderline"/>
        </w:rPr>
        <w:t xml:space="preserve"> to better measure and monitor methane emissions associated with fossil fuel production and transport</w:t>
      </w:r>
      <w:r w:rsidRPr="003265BD">
        <w:rPr>
          <w:sz w:val="16"/>
        </w:rPr>
        <w:t>, as illustrated by forums such as the Global Methane Pledge</w:t>
      </w:r>
      <w:proofErr w:type="gramStart"/>
      <w:r w:rsidRPr="003265BD">
        <w:rPr>
          <w:sz w:val="16"/>
        </w:rPr>
        <w:t>, ,</w:t>
      </w:r>
      <w:proofErr w:type="gramEnd"/>
      <w:r w:rsidRPr="003265BD">
        <w:rPr>
          <w:sz w:val="16"/>
        </w:rPr>
        <w:t xml:space="preserve"> the Oil and Gas Methane Partnership</w:t>
      </w:r>
      <w:proofErr w:type="gramStart"/>
      <w:r w:rsidRPr="003265BD">
        <w:rPr>
          <w:sz w:val="16"/>
        </w:rPr>
        <w:t>, ,</w:t>
      </w:r>
      <w:proofErr w:type="gramEnd"/>
      <w:r w:rsidRPr="003265BD">
        <w:rPr>
          <w:sz w:val="16"/>
        </w:rPr>
        <w:t xml:space="preserve"> and the Oil and Gas Decarbonization Charter</w:t>
      </w:r>
      <w:proofErr w:type="gramStart"/>
      <w:r w:rsidRPr="003265BD">
        <w:rPr>
          <w:sz w:val="16"/>
        </w:rPr>
        <w:t>, .</w:t>
      </w:r>
      <w:proofErr w:type="gramEnd"/>
    </w:p>
    <w:p w14:paraId="1EEE19AE" w14:textId="77777777" w:rsidR="000069C8" w:rsidRPr="00BC2462" w:rsidRDefault="000069C8" w:rsidP="000069C8">
      <w:pPr>
        <w:rPr>
          <w:sz w:val="16"/>
        </w:rPr>
      </w:pPr>
      <w:r w:rsidRPr="00BC2462">
        <w:rPr>
          <w:rStyle w:val="StyleUnderline"/>
        </w:rPr>
        <w:t xml:space="preserve">The U.S. </w:t>
      </w:r>
      <w:r w:rsidRPr="00BC2462">
        <w:rPr>
          <w:rStyle w:val="Emphasis"/>
        </w:rPr>
        <w:t>was previously part</w:t>
      </w:r>
      <w:r w:rsidRPr="00BC2462">
        <w:rPr>
          <w:rStyle w:val="StyleUnderline"/>
        </w:rPr>
        <w:t xml:space="preserve"> of this movement. </w:t>
      </w:r>
      <w:r w:rsidRPr="003265BD">
        <w:rPr>
          <w:rStyle w:val="StyleUnderline"/>
        </w:rPr>
        <w:t>The</w:t>
      </w:r>
      <w:r w:rsidRPr="00BC2462">
        <w:rPr>
          <w:rStyle w:val="StyleUnderline"/>
        </w:rPr>
        <w:t xml:space="preserve"> </w:t>
      </w:r>
      <w:r w:rsidRPr="003265BD">
        <w:rPr>
          <w:rStyle w:val="Emphasis"/>
        </w:rPr>
        <w:t>Biden</w:t>
      </w:r>
      <w:r w:rsidRPr="003265BD">
        <w:rPr>
          <w:sz w:val="16"/>
        </w:rPr>
        <w:t xml:space="preserve"> </w:t>
      </w:r>
      <w:r w:rsidRPr="003265BD">
        <w:rPr>
          <w:rStyle w:val="StyleUnderline"/>
        </w:rPr>
        <w:t>Administration adopted</w:t>
      </w:r>
      <w:r w:rsidRPr="003265BD">
        <w:rPr>
          <w:sz w:val="16"/>
        </w:rPr>
        <w:t xml:space="preserve"> a set of</w:t>
      </w:r>
      <w:r w:rsidRPr="00BC2462">
        <w:rPr>
          <w:sz w:val="16"/>
        </w:rPr>
        <w:t xml:space="preserve"> </w:t>
      </w:r>
      <w:r w:rsidRPr="00BC2462">
        <w:rPr>
          <w:rStyle w:val="StyleUnderline"/>
        </w:rPr>
        <w:t xml:space="preserve">measures, including </w:t>
      </w:r>
      <w:r w:rsidRPr="003265BD">
        <w:rPr>
          <w:rStyle w:val="StyleUnderline"/>
        </w:rPr>
        <w:t>a</w:t>
      </w:r>
      <w:r w:rsidRPr="003265BD">
        <w:rPr>
          <w:sz w:val="16"/>
        </w:rPr>
        <w:t xml:space="preserve"> </w:t>
      </w:r>
      <w:r w:rsidRPr="004D7C53">
        <w:rPr>
          <w:rStyle w:val="Emphasis"/>
          <w:highlight w:val="yellow"/>
        </w:rPr>
        <w:t>methane</w:t>
      </w:r>
      <w:r w:rsidRPr="003265BD">
        <w:rPr>
          <w:rStyle w:val="Emphasis"/>
        </w:rPr>
        <w:t xml:space="preserve"> fee</w:t>
      </w:r>
      <w:r w:rsidRPr="00BC2462">
        <w:rPr>
          <w:rStyle w:val="StyleUnderline"/>
        </w:rPr>
        <w:t>, to</w:t>
      </w:r>
      <w:r w:rsidRPr="00BC2462">
        <w:rPr>
          <w:sz w:val="16"/>
        </w:rPr>
        <w:t xml:space="preserve"> </w:t>
      </w:r>
      <w:r w:rsidRPr="00BC2462">
        <w:rPr>
          <w:rStyle w:val="Emphasis"/>
        </w:rPr>
        <w:t>curtail</w:t>
      </w:r>
      <w:r w:rsidRPr="00BC2462">
        <w:rPr>
          <w:sz w:val="16"/>
        </w:rPr>
        <w:t xml:space="preserve"> so-called </w:t>
      </w:r>
      <w:r w:rsidRPr="00BC2462">
        <w:rPr>
          <w:rStyle w:val="Emphasis"/>
        </w:rPr>
        <w:t>‘fugitive’ methane</w:t>
      </w:r>
      <w:r w:rsidRPr="00BC2462">
        <w:rPr>
          <w:sz w:val="16"/>
        </w:rPr>
        <w:t xml:space="preserve"> emissions from oil and gas systems </w:t>
      </w:r>
      <w:r w:rsidRPr="00BC2462">
        <w:rPr>
          <w:rStyle w:val="StyleUnderline"/>
        </w:rPr>
        <w:t>through the</w:t>
      </w:r>
      <w:r w:rsidRPr="00BC2462">
        <w:rPr>
          <w:sz w:val="16"/>
        </w:rPr>
        <w:t xml:space="preserve"> Inflation Reduction Act (</w:t>
      </w:r>
      <w:r w:rsidRPr="00BC2462">
        <w:rPr>
          <w:rStyle w:val="Emphasis"/>
        </w:rPr>
        <w:t>IRA</w:t>
      </w:r>
      <w:r w:rsidRPr="00BC2462">
        <w:rPr>
          <w:sz w:val="16"/>
        </w:rPr>
        <w:t xml:space="preserve">)., </w:t>
      </w:r>
    </w:p>
    <w:p w14:paraId="2F5BFB9C" w14:textId="77777777" w:rsidR="000069C8" w:rsidRPr="00BC2462" w:rsidRDefault="000069C8" w:rsidP="000069C8">
      <w:pPr>
        <w:rPr>
          <w:sz w:val="16"/>
        </w:rPr>
      </w:pPr>
      <w:r w:rsidRPr="003265BD">
        <w:rPr>
          <w:rStyle w:val="StyleUnderline"/>
        </w:rPr>
        <w:t>But</w:t>
      </w:r>
      <w:r w:rsidRPr="00BC2462">
        <w:rPr>
          <w:rStyle w:val="StyleUnderline"/>
        </w:rPr>
        <w:t xml:space="preserve"> the </w:t>
      </w:r>
      <w:r w:rsidRPr="003265BD">
        <w:rPr>
          <w:rStyle w:val="StyleUnderline"/>
          <w:highlight w:val="yellow"/>
        </w:rPr>
        <w:t>efforts</w:t>
      </w:r>
      <w:r w:rsidRPr="00BC2462">
        <w:rPr>
          <w:sz w:val="16"/>
        </w:rPr>
        <w:t xml:space="preserve"> in the U.S. </w:t>
      </w:r>
      <w:r w:rsidRPr="004D7C53">
        <w:rPr>
          <w:rStyle w:val="StyleUnderline"/>
          <w:highlight w:val="yellow"/>
        </w:rPr>
        <w:t>are</w:t>
      </w:r>
      <w:r w:rsidRPr="003265BD">
        <w:rPr>
          <w:rStyle w:val="StyleUnderline"/>
        </w:rPr>
        <w:t xml:space="preserve"> now </w:t>
      </w:r>
      <w:r w:rsidRPr="004D7C53">
        <w:rPr>
          <w:rStyle w:val="StyleUnderline"/>
          <w:highlight w:val="yellow"/>
        </w:rPr>
        <w:t>facing</w:t>
      </w:r>
      <w:r w:rsidRPr="004D7C53">
        <w:rPr>
          <w:sz w:val="16"/>
          <w:highlight w:val="yellow"/>
        </w:rPr>
        <w:t xml:space="preserve"> </w:t>
      </w:r>
      <w:r w:rsidRPr="004D7C53">
        <w:rPr>
          <w:rStyle w:val="Emphasis"/>
          <w:highlight w:val="yellow"/>
        </w:rPr>
        <w:t>headwinds</w:t>
      </w:r>
      <w:r w:rsidRPr="004D7C53">
        <w:rPr>
          <w:sz w:val="16"/>
          <w:highlight w:val="yellow"/>
        </w:rPr>
        <w:t xml:space="preserve"> </w:t>
      </w:r>
      <w:r w:rsidRPr="004D7C53">
        <w:rPr>
          <w:rStyle w:val="StyleUnderline"/>
          <w:highlight w:val="yellow"/>
        </w:rPr>
        <w:t>in</w:t>
      </w:r>
      <w:r w:rsidRPr="00BC2462">
        <w:rPr>
          <w:rStyle w:val="StyleUnderline"/>
        </w:rPr>
        <w:t xml:space="preserve"> the early days of</w:t>
      </w:r>
      <w:r w:rsidRPr="00BC2462">
        <w:rPr>
          <w:sz w:val="16"/>
        </w:rPr>
        <w:t xml:space="preserve"> the </w:t>
      </w:r>
      <w:r w:rsidRPr="004D7C53">
        <w:rPr>
          <w:rStyle w:val="Emphasis"/>
          <w:highlight w:val="yellow"/>
        </w:rPr>
        <w:t>Trump</w:t>
      </w:r>
      <w:r w:rsidRPr="00BC2462">
        <w:rPr>
          <w:sz w:val="16"/>
        </w:rPr>
        <w:t xml:space="preserve"> administration.</w:t>
      </w:r>
    </w:p>
    <w:p w14:paraId="76D04983" w14:textId="77777777" w:rsidR="000069C8" w:rsidRPr="00BC2462" w:rsidRDefault="000069C8" w:rsidP="000069C8">
      <w:pPr>
        <w:rPr>
          <w:sz w:val="16"/>
        </w:rPr>
      </w:pPr>
      <w:r w:rsidRPr="00BC2462">
        <w:rPr>
          <w:sz w:val="16"/>
        </w:rPr>
        <w:t>PESSIMISTIC SCENARIO</w:t>
      </w:r>
    </w:p>
    <w:p w14:paraId="2FA12F7C" w14:textId="77777777" w:rsidR="000069C8" w:rsidRPr="00BC2462" w:rsidRDefault="000069C8" w:rsidP="000069C8">
      <w:pPr>
        <w:rPr>
          <w:sz w:val="16"/>
        </w:rPr>
      </w:pPr>
      <w:r w:rsidRPr="00BC2462">
        <w:rPr>
          <w:sz w:val="16"/>
        </w:rPr>
        <w:t xml:space="preserve">Going into 2025, </w:t>
      </w:r>
      <w:r w:rsidRPr="004D7C53">
        <w:rPr>
          <w:rStyle w:val="StyleUnderline"/>
          <w:highlight w:val="yellow"/>
        </w:rPr>
        <w:t xml:space="preserve">the </w:t>
      </w:r>
      <w:r w:rsidRPr="004D7C53">
        <w:rPr>
          <w:rStyle w:val="Emphasis"/>
          <w:highlight w:val="yellow"/>
        </w:rPr>
        <w:t>optimistic</w:t>
      </w:r>
      <w:r w:rsidRPr="004D7C53">
        <w:rPr>
          <w:sz w:val="16"/>
          <w:highlight w:val="yellow"/>
        </w:rPr>
        <w:t xml:space="preserve"> </w:t>
      </w:r>
      <w:r w:rsidRPr="004D7C53">
        <w:rPr>
          <w:rStyle w:val="StyleUnderline"/>
          <w:highlight w:val="yellow"/>
        </w:rPr>
        <w:t>view was</w:t>
      </w:r>
      <w:r w:rsidRPr="00BC2462">
        <w:rPr>
          <w:rStyle w:val="StyleUnderline"/>
        </w:rPr>
        <w:t xml:space="preserve"> that </w:t>
      </w:r>
      <w:r w:rsidRPr="004D7C53">
        <w:rPr>
          <w:rStyle w:val="StyleUnderline"/>
          <w:highlight w:val="yellow"/>
        </w:rPr>
        <w:t>the framework</w:t>
      </w:r>
      <w:r w:rsidRPr="00BC2462">
        <w:rPr>
          <w:rStyle w:val="StyleUnderline"/>
        </w:rPr>
        <w:t xml:space="preserve"> installed by the previous administration </w:t>
      </w:r>
      <w:r w:rsidRPr="004D7C53">
        <w:rPr>
          <w:rStyle w:val="StyleUnderline"/>
          <w:highlight w:val="yellow"/>
        </w:rPr>
        <w:t>could be</w:t>
      </w:r>
      <w:r w:rsidRPr="004D7C53">
        <w:rPr>
          <w:sz w:val="16"/>
          <w:highlight w:val="yellow"/>
        </w:rPr>
        <w:t xml:space="preserve"> </w:t>
      </w:r>
      <w:r w:rsidRPr="004D7C53">
        <w:rPr>
          <w:rStyle w:val="Emphasis"/>
          <w:highlight w:val="yellow"/>
        </w:rPr>
        <w:t>amended</w:t>
      </w:r>
      <w:r w:rsidRPr="004D7C53">
        <w:rPr>
          <w:sz w:val="16"/>
          <w:highlight w:val="yellow"/>
        </w:rPr>
        <w:t xml:space="preserve"> </w:t>
      </w:r>
      <w:r w:rsidRPr="004D7C53">
        <w:rPr>
          <w:rStyle w:val="StyleUnderline"/>
          <w:highlight w:val="yellow"/>
        </w:rPr>
        <w:t>to make</w:t>
      </w:r>
      <w:r w:rsidRPr="003265BD">
        <w:rPr>
          <w:rStyle w:val="StyleUnderline"/>
        </w:rPr>
        <w:t xml:space="preserve"> sure</w:t>
      </w:r>
      <w:r w:rsidRPr="00BC2462">
        <w:rPr>
          <w:rStyle w:val="StyleUnderline"/>
        </w:rPr>
        <w:t xml:space="preserve"> that U.S. LNG </w:t>
      </w:r>
      <w:r w:rsidRPr="004D7C53">
        <w:rPr>
          <w:rStyle w:val="StyleUnderline"/>
          <w:highlight w:val="yellow"/>
        </w:rPr>
        <w:t>exporters</w:t>
      </w:r>
      <w:r w:rsidRPr="00BC2462">
        <w:rPr>
          <w:rStyle w:val="StyleUnderline"/>
        </w:rPr>
        <w:t xml:space="preserve"> could </w:t>
      </w:r>
      <w:r w:rsidRPr="003265BD">
        <w:rPr>
          <w:rStyle w:val="Emphasis"/>
          <w:highlight w:val="yellow"/>
        </w:rPr>
        <w:t>benefit</w:t>
      </w:r>
      <w:r w:rsidRPr="004D7C53">
        <w:rPr>
          <w:rStyle w:val="StyleUnderline"/>
          <w:highlight w:val="yellow"/>
        </w:rPr>
        <w:t xml:space="preserve"> from</w:t>
      </w:r>
      <w:r w:rsidRPr="004D7C53">
        <w:rPr>
          <w:sz w:val="16"/>
          <w:highlight w:val="yellow"/>
        </w:rPr>
        <w:t xml:space="preserve"> </w:t>
      </w:r>
      <w:r w:rsidRPr="004D7C53">
        <w:rPr>
          <w:rStyle w:val="Emphasis"/>
          <w:highlight w:val="yellow"/>
        </w:rPr>
        <w:t>looser rules</w:t>
      </w:r>
      <w:r w:rsidRPr="00BC2462">
        <w:rPr>
          <w:sz w:val="16"/>
        </w:rPr>
        <w:t xml:space="preserve"> in the U.S. </w:t>
      </w:r>
      <w:r w:rsidRPr="003265BD">
        <w:rPr>
          <w:rStyle w:val="StyleUnderline"/>
          <w:highlight w:val="yellow"/>
        </w:rPr>
        <w:t>while</w:t>
      </w:r>
      <w:r w:rsidRPr="003265BD">
        <w:rPr>
          <w:rStyle w:val="StyleUnderline"/>
        </w:rPr>
        <w:t xml:space="preserve"> still </w:t>
      </w:r>
      <w:r w:rsidRPr="003265BD">
        <w:rPr>
          <w:rStyle w:val="StyleUnderline"/>
          <w:highlight w:val="yellow"/>
        </w:rPr>
        <w:t xml:space="preserve">being </w:t>
      </w:r>
      <w:r w:rsidRPr="004D7C53">
        <w:rPr>
          <w:rStyle w:val="StyleUnderline"/>
          <w:highlight w:val="yellow"/>
        </w:rPr>
        <w:t>able to</w:t>
      </w:r>
      <w:r w:rsidRPr="004D7C53">
        <w:rPr>
          <w:sz w:val="16"/>
          <w:highlight w:val="yellow"/>
        </w:rPr>
        <w:t xml:space="preserve"> </w:t>
      </w:r>
      <w:r w:rsidRPr="004D7C53">
        <w:rPr>
          <w:rStyle w:val="Emphasis"/>
          <w:highlight w:val="yellow"/>
        </w:rPr>
        <w:t>compete</w:t>
      </w:r>
      <w:r w:rsidRPr="00BC2462">
        <w:rPr>
          <w:sz w:val="16"/>
        </w:rPr>
        <w:t xml:space="preserve"> </w:t>
      </w:r>
      <w:r w:rsidRPr="00BC2462">
        <w:rPr>
          <w:rStyle w:val="StyleUnderline"/>
        </w:rPr>
        <w:t>in the</w:t>
      </w:r>
      <w:r w:rsidRPr="00BC2462">
        <w:rPr>
          <w:sz w:val="16"/>
        </w:rPr>
        <w:t xml:space="preserve"> global </w:t>
      </w:r>
      <w:r w:rsidRPr="00BC2462">
        <w:rPr>
          <w:rStyle w:val="Emphasis"/>
        </w:rPr>
        <w:t>marketplace</w:t>
      </w:r>
      <w:r w:rsidRPr="00BC2462">
        <w:rPr>
          <w:sz w:val="16"/>
        </w:rPr>
        <w:t xml:space="preserve"> </w:t>
      </w:r>
      <w:r w:rsidRPr="004D7C53">
        <w:rPr>
          <w:rStyle w:val="StyleUnderline"/>
          <w:highlight w:val="yellow"/>
        </w:rPr>
        <w:t>with a</w:t>
      </w:r>
      <w:r w:rsidRPr="00BC2462">
        <w:rPr>
          <w:sz w:val="16"/>
        </w:rPr>
        <w:t xml:space="preserve"> supposedly </w:t>
      </w:r>
      <w:r w:rsidRPr="004D7C53">
        <w:rPr>
          <w:rStyle w:val="Emphasis"/>
          <w:highlight w:val="yellow"/>
        </w:rPr>
        <w:t>superior product</w:t>
      </w:r>
      <w:r w:rsidRPr="00BC2462">
        <w:rPr>
          <w:sz w:val="16"/>
        </w:rPr>
        <w:t>.</w:t>
      </w:r>
    </w:p>
    <w:p w14:paraId="55A77C7D" w14:textId="77777777" w:rsidR="000069C8" w:rsidRPr="00BC2462" w:rsidRDefault="000069C8" w:rsidP="000069C8">
      <w:pPr>
        <w:rPr>
          <w:sz w:val="16"/>
        </w:rPr>
      </w:pPr>
      <w:r w:rsidRPr="00BC2462">
        <w:rPr>
          <w:rStyle w:val="StyleUnderline"/>
        </w:rPr>
        <w:t xml:space="preserve">Unfortunately, </w:t>
      </w:r>
      <w:r w:rsidRPr="003265BD">
        <w:rPr>
          <w:rStyle w:val="StyleUnderline"/>
          <w:highlight w:val="yellow"/>
        </w:rPr>
        <w:t xml:space="preserve">early indications </w:t>
      </w:r>
      <w:r w:rsidRPr="004D7C53">
        <w:rPr>
          <w:rStyle w:val="StyleUnderline"/>
          <w:highlight w:val="yellow"/>
        </w:rPr>
        <w:t>are</w:t>
      </w:r>
      <w:r w:rsidRPr="00BC2462">
        <w:rPr>
          <w:rStyle w:val="StyleUnderline"/>
        </w:rPr>
        <w:t xml:space="preserve"> that a</w:t>
      </w:r>
      <w:r w:rsidRPr="00BC2462">
        <w:rPr>
          <w:sz w:val="16"/>
        </w:rPr>
        <w:t xml:space="preserve"> </w:t>
      </w:r>
      <w:r w:rsidRPr="004D7C53">
        <w:rPr>
          <w:rStyle w:val="Emphasis"/>
          <w:highlight w:val="yellow"/>
        </w:rPr>
        <w:t>more pessimistic</w:t>
      </w:r>
      <w:r w:rsidRPr="00BC2462">
        <w:rPr>
          <w:sz w:val="16"/>
        </w:rPr>
        <w:t xml:space="preserve"> </w:t>
      </w:r>
      <w:r w:rsidRPr="00BC2462">
        <w:rPr>
          <w:rStyle w:val="StyleUnderline"/>
        </w:rPr>
        <w:t>scenario is playing out</w:t>
      </w:r>
      <w:r w:rsidRPr="00BC2462">
        <w:rPr>
          <w:sz w:val="16"/>
        </w:rPr>
        <w:t>.</w:t>
      </w:r>
    </w:p>
    <w:p w14:paraId="155FBC73" w14:textId="77777777" w:rsidR="000069C8" w:rsidRPr="003265BD" w:rsidRDefault="000069C8" w:rsidP="000069C8">
      <w:pPr>
        <w:rPr>
          <w:sz w:val="16"/>
        </w:rPr>
      </w:pPr>
      <w:r w:rsidRPr="003265BD">
        <w:rPr>
          <w:sz w:val="16"/>
        </w:rPr>
        <w:t xml:space="preserve">In February, </w:t>
      </w:r>
      <w:r w:rsidRPr="003265BD">
        <w:rPr>
          <w:rStyle w:val="StyleUnderline"/>
        </w:rPr>
        <w:t>the</w:t>
      </w:r>
      <w:r w:rsidRPr="003265BD">
        <w:rPr>
          <w:sz w:val="16"/>
        </w:rPr>
        <w:t xml:space="preserve"> U.S. </w:t>
      </w:r>
      <w:r w:rsidRPr="003265BD">
        <w:rPr>
          <w:rStyle w:val="Emphasis"/>
        </w:rPr>
        <w:t>Senate</w:t>
      </w:r>
      <w:r w:rsidRPr="003265BD">
        <w:rPr>
          <w:sz w:val="16"/>
        </w:rPr>
        <w:t xml:space="preserve"> </w:t>
      </w:r>
      <w:r w:rsidRPr="003265BD">
        <w:rPr>
          <w:rStyle w:val="Emphasis"/>
        </w:rPr>
        <w:t>repealed</w:t>
      </w:r>
      <w:r w:rsidRPr="003265BD">
        <w:rPr>
          <w:sz w:val="16"/>
        </w:rPr>
        <w:t xml:space="preserve"> </w:t>
      </w:r>
      <w:r w:rsidRPr="003265BD">
        <w:rPr>
          <w:rStyle w:val="StyleUnderline"/>
        </w:rPr>
        <w:t>the</w:t>
      </w:r>
      <w:r w:rsidRPr="003265BD">
        <w:rPr>
          <w:sz w:val="16"/>
        </w:rPr>
        <w:t xml:space="preserve"> </w:t>
      </w:r>
      <w:proofErr w:type="gramStart"/>
      <w:r w:rsidRPr="003265BD">
        <w:rPr>
          <w:sz w:val="16"/>
        </w:rPr>
        <w:t xml:space="preserve">aforementioned </w:t>
      </w:r>
      <w:r w:rsidRPr="003265BD">
        <w:rPr>
          <w:rStyle w:val="StyleUnderline"/>
        </w:rPr>
        <w:t>fee</w:t>
      </w:r>
      <w:proofErr w:type="gramEnd"/>
      <w:r w:rsidRPr="003265BD">
        <w:rPr>
          <w:sz w:val="16"/>
        </w:rPr>
        <w:t xml:space="preserve"> on excess fugitive methane emissions, </w:t>
      </w:r>
      <w:r w:rsidRPr="003265BD">
        <w:rPr>
          <w:rStyle w:val="StyleUnderline"/>
        </w:rPr>
        <w:t>though</w:t>
      </w:r>
      <w:r w:rsidRPr="003265BD">
        <w:rPr>
          <w:sz w:val="16"/>
        </w:rPr>
        <w:t xml:space="preserve"> the </w:t>
      </w:r>
      <w:r w:rsidRPr="003265BD">
        <w:rPr>
          <w:rStyle w:val="Emphasis"/>
          <w:highlight w:val="yellow"/>
        </w:rPr>
        <w:t>outright</w:t>
      </w:r>
      <w:r w:rsidRPr="003265BD">
        <w:rPr>
          <w:sz w:val="16"/>
          <w:highlight w:val="yellow"/>
        </w:rPr>
        <w:t xml:space="preserve"> </w:t>
      </w:r>
      <w:r w:rsidRPr="003265BD">
        <w:rPr>
          <w:rStyle w:val="StyleUnderline"/>
          <w:highlight w:val="yellow"/>
        </w:rPr>
        <w:t>elimination</w:t>
      </w:r>
      <w:r w:rsidRPr="003265BD">
        <w:rPr>
          <w:sz w:val="16"/>
        </w:rPr>
        <w:t xml:space="preserve"> of these fees </w:t>
      </w:r>
      <w:r w:rsidRPr="003265BD">
        <w:rPr>
          <w:rStyle w:val="StyleUnderline"/>
        </w:rPr>
        <w:t>is proving</w:t>
      </w:r>
      <w:r w:rsidRPr="003265BD">
        <w:rPr>
          <w:sz w:val="16"/>
        </w:rPr>
        <w:t xml:space="preserve"> </w:t>
      </w:r>
      <w:r w:rsidRPr="003265BD">
        <w:rPr>
          <w:rStyle w:val="Emphasis"/>
        </w:rPr>
        <w:t>more difficult</w:t>
      </w:r>
      <w:r w:rsidRPr="003265BD">
        <w:rPr>
          <w:rStyle w:val="StyleUnderline"/>
        </w:rPr>
        <w:t>, due to</w:t>
      </w:r>
      <w:r w:rsidRPr="003265BD">
        <w:rPr>
          <w:sz w:val="16"/>
        </w:rPr>
        <w:t xml:space="preserve"> other stipulations in </w:t>
      </w:r>
      <w:r w:rsidRPr="003265BD">
        <w:rPr>
          <w:rStyle w:val="StyleUnderline"/>
        </w:rPr>
        <w:t>the</w:t>
      </w:r>
      <w:r w:rsidRPr="003265BD">
        <w:rPr>
          <w:sz w:val="16"/>
        </w:rPr>
        <w:t xml:space="preserve"> </w:t>
      </w:r>
      <w:r w:rsidRPr="003265BD">
        <w:rPr>
          <w:rStyle w:val="Emphasis"/>
        </w:rPr>
        <w:t>IRA</w:t>
      </w:r>
      <w:r w:rsidRPr="003265BD">
        <w:rPr>
          <w:sz w:val="16"/>
        </w:rPr>
        <w:t>.</w:t>
      </w:r>
    </w:p>
    <w:p w14:paraId="14CD56FB" w14:textId="77777777" w:rsidR="000069C8" w:rsidRPr="00BC2462" w:rsidRDefault="000069C8" w:rsidP="000069C8">
      <w:pPr>
        <w:rPr>
          <w:sz w:val="16"/>
        </w:rPr>
      </w:pPr>
      <w:r w:rsidRPr="003265BD">
        <w:rPr>
          <w:sz w:val="16"/>
        </w:rPr>
        <w:t xml:space="preserve">More fundamentally, President </w:t>
      </w:r>
      <w:r w:rsidRPr="003265BD">
        <w:rPr>
          <w:rStyle w:val="Emphasis"/>
        </w:rPr>
        <w:t>Trump</w:t>
      </w:r>
      <w:r w:rsidRPr="003265BD">
        <w:rPr>
          <w:sz w:val="16"/>
        </w:rPr>
        <w:t>, in one of his executive orders</w:t>
      </w:r>
      <w:proofErr w:type="gramStart"/>
      <w:r w:rsidRPr="003265BD">
        <w:rPr>
          <w:sz w:val="16"/>
        </w:rPr>
        <w:t>, ,</w:t>
      </w:r>
      <w:proofErr w:type="gramEnd"/>
      <w:r w:rsidRPr="003265BD">
        <w:rPr>
          <w:sz w:val="16"/>
        </w:rPr>
        <w:t xml:space="preserve"> </w:t>
      </w:r>
      <w:r w:rsidRPr="003265BD">
        <w:rPr>
          <w:rStyle w:val="StyleUnderline"/>
        </w:rPr>
        <w:t>urged the</w:t>
      </w:r>
      <w:r w:rsidRPr="003265BD">
        <w:rPr>
          <w:sz w:val="16"/>
        </w:rPr>
        <w:t xml:space="preserve"> Environmental Protection Agency (</w:t>
      </w:r>
      <w:r w:rsidRPr="003265BD">
        <w:rPr>
          <w:rStyle w:val="Emphasis"/>
        </w:rPr>
        <w:t>EPA</w:t>
      </w:r>
      <w:r w:rsidRPr="003265BD">
        <w:rPr>
          <w:sz w:val="16"/>
        </w:rPr>
        <w:t xml:space="preserve">) </w:t>
      </w:r>
      <w:r w:rsidRPr="003265BD">
        <w:rPr>
          <w:rStyle w:val="StyleUnderline"/>
        </w:rPr>
        <w:t>to</w:t>
      </w:r>
      <w:r w:rsidRPr="003265BD">
        <w:rPr>
          <w:sz w:val="16"/>
        </w:rPr>
        <w:t xml:space="preserve"> challenge and possibly </w:t>
      </w:r>
      <w:r w:rsidRPr="003265BD">
        <w:rPr>
          <w:rStyle w:val="StyleUnderline"/>
        </w:rPr>
        <w:t>rescind the</w:t>
      </w:r>
      <w:r w:rsidRPr="003265BD">
        <w:rPr>
          <w:sz w:val="16"/>
        </w:rPr>
        <w:t xml:space="preserve"> Agency’s 2009 </w:t>
      </w:r>
      <w:r w:rsidRPr="003265BD">
        <w:rPr>
          <w:rStyle w:val="Emphasis"/>
        </w:rPr>
        <w:t>endangerment</w:t>
      </w:r>
      <w:r w:rsidRPr="003265BD">
        <w:rPr>
          <w:sz w:val="16"/>
        </w:rPr>
        <w:t xml:space="preserve"> </w:t>
      </w:r>
      <w:r w:rsidRPr="003265BD">
        <w:rPr>
          <w:rStyle w:val="StyleUnderline"/>
        </w:rPr>
        <w:t>finding</w:t>
      </w:r>
      <w:r w:rsidRPr="003265BD">
        <w:rPr>
          <w:sz w:val="16"/>
        </w:rPr>
        <w:t>, which concluded that six types of greenhouse gas emissions pose a threat to public health and welfare.</w:t>
      </w:r>
    </w:p>
    <w:p w14:paraId="248E8E70" w14:textId="77777777" w:rsidR="000069C8" w:rsidRPr="00BC2462" w:rsidRDefault="000069C8" w:rsidP="000069C8">
      <w:pPr>
        <w:rPr>
          <w:sz w:val="16"/>
        </w:rPr>
      </w:pPr>
      <w:r w:rsidRPr="00BC2462">
        <w:rPr>
          <w:rStyle w:val="StyleUnderline"/>
        </w:rPr>
        <w:t xml:space="preserve">The </w:t>
      </w:r>
      <w:r w:rsidRPr="003265BD">
        <w:rPr>
          <w:rStyle w:val="StyleUnderline"/>
        </w:rPr>
        <w:t xml:space="preserve">EPA </w:t>
      </w:r>
      <w:r w:rsidRPr="003265BD">
        <w:rPr>
          <w:rStyle w:val="StyleUnderline"/>
          <w:highlight w:val="yellow"/>
        </w:rPr>
        <w:t>may face</w:t>
      </w:r>
      <w:r w:rsidRPr="003265BD">
        <w:rPr>
          <w:sz w:val="16"/>
          <w:highlight w:val="yellow"/>
        </w:rPr>
        <w:t xml:space="preserve"> </w:t>
      </w:r>
      <w:r w:rsidRPr="004D7C53">
        <w:rPr>
          <w:rStyle w:val="Emphasis"/>
          <w:highlight w:val="yellow"/>
        </w:rPr>
        <w:t>legal</w:t>
      </w:r>
      <w:r w:rsidRPr="003265BD">
        <w:rPr>
          <w:sz w:val="16"/>
        </w:rPr>
        <w:t xml:space="preserve"> </w:t>
      </w:r>
      <w:r w:rsidRPr="003265BD">
        <w:rPr>
          <w:rStyle w:val="StyleUnderline"/>
        </w:rPr>
        <w:t>and</w:t>
      </w:r>
      <w:r w:rsidRPr="003265BD">
        <w:rPr>
          <w:sz w:val="16"/>
        </w:rPr>
        <w:t xml:space="preserve"> </w:t>
      </w:r>
      <w:r w:rsidRPr="003265BD">
        <w:rPr>
          <w:rStyle w:val="Emphasis"/>
        </w:rPr>
        <w:t xml:space="preserve">scientific </w:t>
      </w:r>
      <w:r w:rsidRPr="004D7C53">
        <w:rPr>
          <w:rStyle w:val="Emphasis"/>
          <w:highlight w:val="yellow"/>
        </w:rPr>
        <w:t>barriers</w:t>
      </w:r>
      <w:r w:rsidRPr="00BC2462">
        <w:rPr>
          <w:sz w:val="16"/>
        </w:rPr>
        <w:t xml:space="preserve">, if it tries to rescind this finding, as the EPA’s authority and obligations to regulate GHG emissions have been cemented in the Clean Air Act through the IRA. </w:t>
      </w:r>
      <w:r w:rsidRPr="004D7C53">
        <w:rPr>
          <w:rStyle w:val="StyleUnderline"/>
          <w:highlight w:val="yellow"/>
        </w:rPr>
        <w:t>But even</w:t>
      </w:r>
      <w:r w:rsidRPr="004D7C53">
        <w:rPr>
          <w:sz w:val="16"/>
          <w:highlight w:val="yellow"/>
        </w:rPr>
        <w:t xml:space="preserve"> </w:t>
      </w:r>
      <w:r w:rsidRPr="004D7C53">
        <w:rPr>
          <w:rStyle w:val="Emphasis"/>
          <w:highlight w:val="yellow"/>
        </w:rPr>
        <w:t>talk</w:t>
      </w:r>
      <w:r w:rsidRPr="00BC2462">
        <w:rPr>
          <w:sz w:val="16"/>
        </w:rPr>
        <w:t xml:space="preserve"> </w:t>
      </w:r>
      <w:r w:rsidRPr="00BC2462">
        <w:rPr>
          <w:rStyle w:val="StyleUnderline"/>
        </w:rPr>
        <w:t>about a change</w:t>
      </w:r>
      <w:r w:rsidRPr="00BC2462">
        <w:rPr>
          <w:sz w:val="16"/>
        </w:rPr>
        <w:t xml:space="preserve"> of this magnitude </w:t>
      </w:r>
      <w:r w:rsidRPr="004D7C53">
        <w:rPr>
          <w:rStyle w:val="StyleUnderline"/>
          <w:highlight w:val="yellow"/>
        </w:rPr>
        <w:t>is generating</w:t>
      </w:r>
      <w:r w:rsidRPr="004D7C53">
        <w:rPr>
          <w:sz w:val="16"/>
          <w:highlight w:val="yellow"/>
        </w:rPr>
        <w:t xml:space="preserve"> </w:t>
      </w:r>
      <w:r w:rsidRPr="004D7C53">
        <w:rPr>
          <w:rStyle w:val="Emphasis"/>
          <w:highlight w:val="yellow"/>
        </w:rPr>
        <w:t>significant uncertainty</w:t>
      </w:r>
      <w:r w:rsidRPr="004D7C53">
        <w:rPr>
          <w:sz w:val="16"/>
          <w:highlight w:val="yellow"/>
        </w:rPr>
        <w:t xml:space="preserve"> </w:t>
      </w:r>
      <w:r w:rsidRPr="004D7C53">
        <w:rPr>
          <w:rStyle w:val="StyleUnderline"/>
          <w:highlight w:val="yellow"/>
        </w:rPr>
        <w:t>among</w:t>
      </w:r>
      <w:r w:rsidRPr="004D7C53">
        <w:rPr>
          <w:sz w:val="16"/>
          <w:highlight w:val="yellow"/>
        </w:rPr>
        <w:t xml:space="preserve"> </w:t>
      </w:r>
      <w:r w:rsidRPr="004D7C53">
        <w:rPr>
          <w:rStyle w:val="Emphasis"/>
          <w:highlight w:val="yellow"/>
        </w:rPr>
        <w:t>U.S.</w:t>
      </w:r>
      <w:r w:rsidRPr="00BC2462">
        <w:rPr>
          <w:rStyle w:val="Emphasis"/>
        </w:rPr>
        <w:t xml:space="preserve"> energy </w:t>
      </w:r>
      <w:r w:rsidRPr="004D7C53">
        <w:rPr>
          <w:rStyle w:val="Emphasis"/>
        </w:rPr>
        <w:t>producers</w:t>
      </w:r>
      <w:r w:rsidRPr="00BC2462">
        <w:rPr>
          <w:rStyle w:val="StyleUnderline"/>
        </w:rPr>
        <w:t>, especially</w:t>
      </w:r>
      <w:r w:rsidRPr="00BC2462">
        <w:rPr>
          <w:sz w:val="16"/>
        </w:rPr>
        <w:t xml:space="preserve"> </w:t>
      </w:r>
      <w:r w:rsidRPr="003265BD">
        <w:rPr>
          <w:rStyle w:val="Emphasis"/>
        </w:rPr>
        <w:t xml:space="preserve">LNG </w:t>
      </w:r>
      <w:r w:rsidRPr="004D7C53">
        <w:rPr>
          <w:rStyle w:val="Emphasis"/>
          <w:highlight w:val="yellow"/>
        </w:rPr>
        <w:t>exporters</w:t>
      </w:r>
      <w:r w:rsidRPr="004D7C53">
        <w:rPr>
          <w:sz w:val="16"/>
          <w:highlight w:val="yellow"/>
        </w:rPr>
        <w:t xml:space="preserve"> </w:t>
      </w:r>
      <w:r w:rsidRPr="004D7C53">
        <w:rPr>
          <w:rStyle w:val="StyleUnderline"/>
          <w:highlight w:val="yellow"/>
        </w:rPr>
        <w:t>who</w:t>
      </w:r>
      <w:r w:rsidRPr="00BC2462">
        <w:rPr>
          <w:sz w:val="16"/>
        </w:rPr>
        <w:t xml:space="preserve"> still </w:t>
      </w:r>
      <w:r w:rsidRPr="004D7C53">
        <w:rPr>
          <w:rStyle w:val="StyleUnderline"/>
          <w:highlight w:val="yellow"/>
        </w:rPr>
        <w:t>need to comply with</w:t>
      </w:r>
      <w:r w:rsidRPr="00BC2462">
        <w:rPr>
          <w:sz w:val="16"/>
        </w:rPr>
        <w:t xml:space="preserve"> </w:t>
      </w:r>
      <w:r w:rsidRPr="00BC2462">
        <w:rPr>
          <w:rStyle w:val="Emphasis"/>
        </w:rPr>
        <w:t>stricter</w:t>
      </w:r>
      <w:r w:rsidRPr="00BC2462">
        <w:rPr>
          <w:sz w:val="16"/>
        </w:rPr>
        <w:t xml:space="preserve"> environmental </w:t>
      </w:r>
      <w:r w:rsidRPr="004D7C53">
        <w:rPr>
          <w:rStyle w:val="Emphasis"/>
          <w:highlight w:val="yellow"/>
        </w:rPr>
        <w:t>rules</w:t>
      </w:r>
      <w:r w:rsidRPr="004D7C53">
        <w:rPr>
          <w:sz w:val="16"/>
          <w:highlight w:val="yellow"/>
        </w:rPr>
        <w:t xml:space="preserve"> </w:t>
      </w:r>
      <w:r w:rsidRPr="004D7C53">
        <w:rPr>
          <w:rStyle w:val="StyleUnderline"/>
          <w:highlight w:val="yellow"/>
        </w:rPr>
        <w:t>in</w:t>
      </w:r>
      <w:r w:rsidRPr="004D7C53">
        <w:rPr>
          <w:sz w:val="16"/>
          <w:highlight w:val="yellow"/>
        </w:rPr>
        <w:t xml:space="preserve"> </w:t>
      </w:r>
      <w:r w:rsidRPr="004D7C53">
        <w:rPr>
          <w:rStyle w:val="Emphasis"/>
          <w:highlight w:val="yellow"/>
        </w:rPr>
        <w:t>Europe</w:t>
      </w:r>
      <w:r w:rsidRPr="00BC2462">
        <w:rPr>
          <w:sz w:val="16"/>
        </w:rPr>
        <w:t>.</w:t>
      </w:r>
    </w:p>
    <w:p w14:paraId="0BFB1B75" w14:textId="77777777" w:rsidR="000069C8" w:rsidRPr="00BC2462" w:rsidRDefault="000069C8" w:rsidP="000069C8">
      <w:pPr>
        <w:rPr>
          <w:sz w:val="16"/>
        </w:rPr>
      </w:pPr>
      <w:r w:rsidRPr="00BC2462">
        <w:rPr>
          <w:sz w:val="16"/>
        </w:rPr>
        <w:t>PATH FORWARD</w:t>
      </w:r>
    </w:p>
    <w:p w14:paraId="3B5916E5" w14:textId="77777777" w:rsidR="000069C8" w:rsidRPr="003265BD" w:rsidRDefault="000069C8" w:rsidP="000069C8">
      <w:pPr>
        <w:rPr>
          <w:sz w:val="16"/>
        </w:rPr>
      </w:pPr>
      <w:proofErr w:type="gramStart"/>
      <w:r w:rsidRPr="003265BD">
        <w:rPr>
          <w:sz w:val="16"/>
        </w:rPr>
        <w:t>So</w:t>
      </w:r>
      <w:proofErr w:type="gramEnd"/>
      <w:r w:rsidRPr="003265BD">
        <w:rPr>
          <w:sz w:val="16"/>
        </w:rPr>
        <w:t xml:space="preserve"> </w:t>
      </w:r>
      <w:r w:rsidRPr="003265BD">
        <w:rPr>
          <w:rStyle w:val="StyleUnderline"/>
        </w:rPr>
        <w:t>what is</w:t>
      </w:r>
      <w:r w:rsidRPr="003265BD">
        <w:rPr>
          <w:sz w:val="16"/>
        </w:rPr>
        <w:t xml:space="preserve"> </w:t>
      </w:r>
      <w:r w:rsidRPr="003265BD">
        <w:rPr>
          <w:rStyle w:val="Emphasis"/>
        </w:rPr>
        <w:t>next</w:t>
      </w:r>
      <w:r w:rsidRPr="003265BD">
        <w:rPr>
          <w:sz w:val="16"/>
        </w:rPr>
        <w:t xml:space="preserve"> for U.S. LNG</w:t>
      </w:r>
      <w:r w:rsidRPr="003265BD">
        <w:rPr>
          <w:rStyle w:val="Emphasis"/>
        </w:rPr>
        <w:t>?</w:t>
      </w:r>
      <w:r w:rsidRPr="003265BD">
        <w:rPr>
          <w:sz w:val="16"/>
        </w:rPr>
        <w:t xml:space="preserve"> Global demand for natural gas is robust and likely to remain so for decades. And </w:t>
      </w:r>
      <w:r w:rsidRPr="003265BD">
        <w:rPr>
          <w:rStyle w:val="StyleUnderline"/>
        </w:rPr>
        <w:t>U.S. LNG companies</w:t>
      </w:r>
      <w:r w:rsidRPr="003265BD">
        <w:rPr>
          <w:sz w:val="16"/>
        </w:rPr>
        <w:t xml:space="preserve">, which tend to have a long-term focus given the lengthy lead time of their projects, </w:t>
      </w:r>
      <w:r w:rsidRPr="003265BD">
        <w:rPr>
          <w:rStyle w:val="StyleUnderline"/>
        </w:rPr>
        <w:t>are</w:t>
      </w:r>
      <w:r w:rsidRPr="003265BD">
        <w:rPr>
          <w:sz w:val="16"/>
        </w:rPr>
        <w:t xml:space="preserve"> </w:t>
      </w:r>
      <w:r w:rsidRPr="003265BD">
        <w:rPr>
          <w:rStyle w:val="Emphasis"/>
        </w:rPr>
        <w:t>apt</w:t>
      </w:r>
      <w:r w:rsidRPr="003265BD">
        <w:rPr>
          <w:sz w:val="16"/>
        </w:rPr>
        <w:t xml:space="preserve"> </w:t>
      </w:r>
      <w:r w:rsidRPr="003265BD">
        <w:rPr>
          <w:rStyle w:val="StyleUnderline"/>
        </w:rPr>
        <w:t>to</w:t>
      </w:r>
      <w:r w:rsidRPr="003265BD">
        <w:rPr>
          <w:sz w:val="16"/>
        </w:rPr>
        <w:t xml:space="preserve"> look beyond the Trump administration and seek to </w:t>
      </w:r>
      <w:r w:rsidRPr="003265BD">
        <w:rPr>
          <w:rStyle w:val="Emphasis"/>
        </w:rPr>
        <w:t>abide</w:t>
      </w:r>
      <w:r w:rsidRPr="003265BD">
        <w:rPr>
          <w:sz w:val="16"/>
        </w:rPr>
        <w:t xml:space="preserve"> </w:t>
      </w:r>
      <w:r w:rsidRPr="003265BD">
        <w:rPr>
          <w:rStyle w:val="StyleUnderline"/>
        </w:rPr>
        <w:t>by</w:t>
      </w:r>
      <w:r w:rsidRPr="003265BD">
        <w:rPr>
          <w:sz w:val="16"/>
        </w:rPr>
        <w:t xml:space="preserve"> </w:t>
      </w:r>
      <w:r w:rsidRPr="003265BD">
        <w:rPr>
          <w:rStyle w:val="Emphasis"/>
        </w:rPr>
        <w:t>European</w:t>
      </w:r>
      <w:r w:rsidRPr="003265BD">
        <w:rPr>
          <w:sz w:val="16"/>
        </w:rPr>
        <w:t xml:space="preserve"> environmental </w:t>
      </w:r>
      <w:r w:rsidRPr="003265BD">
        <w:rPr>
          <w:rStyle w:val="Emphasis"/>
        </w:rPr>
        <w:t>standards</w:t>
      </w:r>
      <w:r w:rsidRPr="003265BD">
        <w:rPr>
          <w:sz w:val="16"/>
        </w:rPr>
        <w:t xml:space="preserve"> to further cement their growing market share there.</w:t>
      </w:r>
    </w:p>
    <w:p w14:paraId="63D01C4A" w14:textId="77777777" w:rsidR="000069C8" w:rsidRPr="003265BD" w:rsidRDefault="000069C8" w:rsidP="000069C8">
      <w:pPr>
        <w:rPr>
          <w:sz w:val="16"/>
        </w:rPr>
      </w:pPr>
      <w:r w:rsidRPr="003265BD">
        <w:rPr>
          <w:sz w:val="16"/>
        </w:rPr>
        <w:t>It is notable that American companies have been among the few to constructively engage with Brussels to find a pragmatic path to implement the current methane rules.</w:t>
      </w:r>
    </w:p>
    <w:p w14:paraId="41DA3F90" w14:textId="77777777" w:rsidR="000069C8" w:rsidRPr="00BC2462" w:rsidRDefault="000069C8" w:rsidP="000069C8">
      <w:pPr>
        <w:rPr>
          <w:sz w:val="16"/>
        </w:rPr>
      </w:pPr>
      <w:r w:rsidRPr="003265BD">
        <w:rPr>
          <w:rStyle w:val="StyleUnderline"/>
        </w:rPr>
        <w:t>However, U.S. natural gas</w:t>
      </w:r>
      <w:r w:rsidRPr="003265BD">
        <w:rPr>
          <w:sz w:val="16"/>
        </w:rPr>
        <w:t xml:space="preserve"> </w:t>
      </w:r>
      <w:r w:rsidRPr="003265BD">
        <w:rPr>
          <w:rStyle w:val="Emphasis"/>
        </w:rPr>
        <w:t>supply chains</w:t>
      </w:r>
      <w:r w:rsidRPr="003265BD">
        <w:rPr>
          <w:sz w:val="16"/>
        </w:rPr>
        <w:t xml:space="preserve"> </w:t>
      </w:r>
      <w:r w:rsidRPr="003265BD">
        <w:rPr>
          <w:rStyle w:val="StyleUnderline"/>
        </w:rPr>
        <w:t>are</w:t>
      </w:r>
      <w:r w:rsidRPr="003265BD">
        <w:rPr>
          <w:sz w:val="16"/>
        </w:rPr>
        <w:t xml:space="preserve"> </w:t>
      </w:r>
      <w:r w:rsidRPr="003265BD">
        <w:rPr>
          <w:rStyle w:val="Emphasis"/>
        </w:rPr>
        <w:t>incredibly complex</w:t>
      </w:r>
      <w:r w:rsidRPr="003265BD">
        <w:rPr>
          <w:rStyle w:val="StyleUnderline"/>
        </w:rPr>
        <w:t>, and technologies to help</w:t>
      </w:r>
      <w:r w:rsidRPr="003265BD">
        <w:rPr>
          <w:sz w:val="16"/>
        </w:rPr>
        <w:t xml:space="preserve"> </w:t>
      </w:r>
      <w:r w:rsidRPr="003265BD">
        <w:rPr>
          <w:rStyle w:val="Emphasis"/>
        </w:rPr>
        <w:t>detect</w:t>
      </w:r>
      <w:r w:rsidRPr="003265BD">
        <w:rPr>
          <w:sz w:val="16"/>
        </w:rPr>
        <w:t xml:space="preserve"> </w:t>
      </w:r>
      <w:r w:rsidRPr="003265BD">
        <w:rPr>
          <w:rStyle w:val="StyleUnderline"/>
        </w:rPr>
        <w:t>and</w:t>
      </w:r>
      <w:r w:rsidRPr="003265BD">
        <w:rPr>
          <w:sz w:val="16"/>
        </w:rPr>
        <w:t xml:space="preserve"> </w:t>
      </w:r>
      <w:r w:rsidRPr="003265BD">
        <w:rPr>
          <w:rStyle w:val="Emphasis"/>
        </w:rPr>
        <w:t>mitigate</w:t>
      </w:r>
      <w:r w:rsidRPr="003265BD">
        <w:rPr>
          <w:sz w:val="16"/>
        </w:rPr>
        <w:t xml:space="preserve"> GHG </w:t>
      </w:r>
      <w:r w:rsidRPr="003265BD">
        <w:rPr>
          <w:rStyle w:val="Emphasis"/>
        </w:rPr>
        <w:t>emissions</w:t>
      </w:r>
      <w:r w:rsidRPr="003265BD">
        <w:rPr>
          <w:sz w:val="16"/>
        </w:rPr>
        <w:t xml:space="preserve"> </w:t>
      </w:r>
      <w:r w:rsidRPr="003265BD">
        <w:rPr>
          <w:rStyle w:val="StyleUnderline"/>
        </w:rPr>
        <w:t>are by</w:t>
      </w:r>
      <w:r w:rsidRPr="003265BD">
        <w:rPr>
          <w:sz w:val="16"/>
        </w:rPr>
        <w:t xml:space="preserve"> </w:t>
      </w:r>
      <w:r w:rsidRPr="003265BD">
        <w:rPr>
          <w:rStyle w:val="Emphasis"/>
        </w:rPr>
        <w:t>no means perfect</w:t>
      </w:r>
      <w:r w:rsidRPr="003265BD">
        <w:rPr>
          <w:sz w:val="16"/>
        </w:rPr>
        <w:t xml:space="preserve">. </w:t>
      </w:r>
      <w:r w:rsidRPr="003265BD">
        <w:rPr>
          <w:rStyle w:val="StyleUnderline"/>
        </w:rPr>
        <w:t>Consequently</w:t>
      </w:r>
      <w:r w:rsidRPr="00BC2462">
        <w:rPr>
          <w:rStyle w:val="StyleUnderline"/>
        </w:rPr>
        <w:t>,</w:t>
      </w:r>
      <w:r w:rsidRPr="00BC2462">
        <w:rPr>
          <w:sz w:val="16"/>
        </w:rPr>
        <w:t xml:space="preserve"> </w:t>
      </w:r>
      <w:r w:rsidRPr="004D7C53">
        <w:rPr>
          <w:rStyle w:val="Emphasis"/>
          <w:highlight w:val="yellow"/>
        </w:rPr>
        <w:t>improving</w:t>
      </w:r>
      <w:r w:rsidRPr="004D7C53">
        <w:rPr>
          <w:sz w:val="16"/>
          <w:highlight w:val="yellow"/>
        </w:rPr>
        <w:t xml:space="preserve"> </w:t>
      </w:r>
      <w:r w:rsidRPr="004D7C53">
        <w:rPr>
          <w:rStyle w:val="StyleUnderline"/>
          <w:highlight w:val="yellow"/>
        </w:rPr>
        <w:t>the</w:t>
      </w:r>
      <w:r w:rsidRPr="00BC2462">
        <w:rPr>
          <w:rStyle w:val="StyleUnderline"/>
        </w:rPr>
        <w:t xml:space="preserve"> environmental </w:t>
      </w:r>
      <w:r w:rsidRPr="004D7C53">
        <w:rPr>
          <w:rStyle w:val="StyleUnderline"/>
          <w:highlight w:val="yellow"/>
        </w:rPr>
        <w:t>footprint</w:t>
      </w:r>
      <w:r w:rsidRPr="00BC2462">
        <w:rPr>
          <w:rStyle w:val="StyleUnderline"/>
        </w:rPr>
        <w:t xml:space="preserve"> of U.S. LNG </w:t>
      </w:r>
      <w:r w:rsidRPr="005D7690">
        <w:rPr>
          <w:rStyle w:val="StyleUnderline"/>
          <w:highlight w:val="yellow"/>
        </w:rPr>
        <w:t xml:space="preserve">will </w:t>
      </w:r>
      <w:r w:rsidRPr="004D7C53">
        <w:rPr>
          <w:rStyle w:val="StyleUnderline"/>
          <w:highlight w:val="yellow"/>
        </w:rPr>
        <w:t>be a</w:t>
      </w:r>
      <w:r w:rsidRPr="004D7C53">
        <w:rPr>
          <w:sz w:val="16"/>
          <w:highlight w:val="yellow"/>
        </w:rPr>
        <w:t xml:space="preserve"> </w:t>
      </w:r>
      <w:r w:rsidRPr="004D7C53">
        <w:rPr>
          <w:rStyle w:val="Emphasis"/>
          <w:highlight w:val="yellow"/>
        </w:rPr>
        <w:t>long-</w:t>
      </w:r>
      <w:r w:rsidRPr="00BC2462">
        <w:rPr>
          <w:rStyle w:val="Emphasis"/>
        </w:rPr>
        <w:t xml:space="preserve">term </w:t>
      </w:r>
      <w:r w:rsidRPr="004D7C53">
        <w:rPr>
          <w:rStyle w:val="Emphasis"/>
          <w:highlight w:val="yellow"/>
        </w:rPr>
        <w:t>process</w:t>
      </w:r>
      <w:r w:rsidRPr="00BC2462">
        <w:rPr>
          <w:sz w:val="16"/>
        </w:rPr>
        <w:t>.</w:t>
      </w:r>
    </w:p>
    <w:p w14:paraId="6CC55ABD" w14:textId="77777777" w:rsidR="000069C8" w:rsidRDefault="000069C8" w:rsidP="000069C8">
      <w:pPr>
        <w:rPr>
          <w:sz w:val="16"/>
        </w:rPr>
      </w:pPr>
      <w:r w:rsidRPr="00BC2462">
        <w:rPr>
          <w:sz w:val="16"/>
        </w:rPr>
        <w:t xml:space="preserve">And </w:t>
      </w:r>
      <w:r w:rsidRPr="00BC2462">
        <w:rPr>
          <w:rStyle w:val="StyleUnderline"/>
        </w:rPr>
        <w:t>that</w:t>
      </w:r>
      <w:r w:rsidRPr="00BC2462">
        <w:rPr>
          <w:sz w:val="16"/>
        </w:rPr>
        <w:t xml:space="preserve"> process </w:t>
      </w:r>
      <w:r w:rsidRPr="00BC2462">
        <w:rPr>
          <w:rStyle w:val="Emphasis"/>
        </w:rPr>
        <w:t xml:space="preserve">may </w:t>
      </w:r>
      <w:r w:rsidRPr="004D7C53">
        <w:rPr>
          <w:rStyle w:val="Emphasis"/>
          <w:highlight w:val="yellow"/>
        </w:rPr>
        <w:t>now</w:t>
      </w:r>
      <w:r w:rsidRPr="00BC2462">
        <w:rPr>
          <w:sz w:val="16"/>
        </w:rPr>
        <w:t xml:space="preserve"> </w:t>
      </w:r>
      <w:r w:rsidRPr="00BC2462">
        <w:rPr>
          <w:rStyle w:val="StyleUnderline"/>
        </w:rPr>
        <w:t>be</w:t>
      </w:r>
      <w:r w:rsidRPr="00BC2462">
        <w:rPr>
          <w:sz w:val="16"/>
        </w:rPr>
        <w:t xml:space="preserve"> </w:t>
      </w:r>
      <w:r w:rsidRPr="004D7C53">
        <w:rPr>
          <w:rStyle w:val="Emphasis"/>
          <w:highlight w:val="yellow"/>
        </w:rPr>
        <w:t>severely disrupted</w:t>
      </w:r>
      <w:r w:rsidRPr="00BC2462">
        <w:rPr>
          <w:sz w:val="16"/>
        </w:rPr>
        <w:t>, so it will likely come down to the industry itself to make progress, possibly in close collaboration with lawmakers and regulators in jurisdictions like the EU.</w:t>
      </w:r>
    </w:p>
    <w:p w14:paraId="6A370649" w14:textId="77777777" w:rsidR="000069C8" w:rsidRPr="00AB2ACB" w:rsidRDefault="000069C8" w:rsidP="000069C8">
      <w:pPr>
        <w:pStyle w:val="Heading4"/>
      </w:pPr>
      <w:r>
        <w:t xml:space="preserve">That creates a </w:t>
      </w:r>
      <w:r>
        <w:rPr>
          <w:u w:val="single"/>
        </w:rPr>
        <w:t>lever</w:t>
      </w:r>
      <w:r>
        <w:t xml:space="preserve"> for </w:t>
      </w:r>
      <w:r>
        <w:rPr>
          <w:u w:val="single"/>
        </w:rPr>
        <w:t>Russian gas re-entry</w:t>
      </w:r>
      <w:r>
        <w:t xml:space="preserve">. </w:t>
      </w:r>
    </w:p>
    <w:p w14:paraId="5BF901A6" w14:textId="77777777" w:rsidR="000069C8" w:rsidRDefault="000069C8" w:rsidP="000069C8">
      <w:r>
        <w:t xml:space="preserve">Pawel </w:t>
      </w:r>
      <w:r w:rsidRPr="00E85937">
        <w:rPr>
          <w:rStyle w:val="Style13ptBold"/>
        </w:rPr>
        <w:t xml:space="preserve">Czyzak et al. </w:t>
      </w:r>
      <w:r>
        <w:rPr>
          <w:rStyle w:val="Style13ptBold"/>
        </w:rPr>
        <w:t>3/27</w:t>
      </w:r>
      <w:r>
        <w:t>, Czyzak is Regional Lead at Ember, MSc in Electrical and Computer Engineering, PhD in Energy Economics; Theisen is Senior Research Fellow for Energy and Climate Policy at Slovak Foreign Policy Association, Master's in International Economics from University of California San Diego, Project Lead at Slovak Electric Vehicle Association; Mindekova is Policy Advisor - European Energy at Ember, Master's degree in Environment, Politics, and Society from University College London, "The final push for EU Russian gas phase-out," Ember, 03/27/2025, https://ember-energy.org/app/uploads/2025/03/Ember-Report-The-final-push-for-EU-Russian-gas-phase-out.pdf</w:t>
      </w:r>
    </w:p>
    <w:p w14:paraId="7AC1230E" w14:textId="77777777" w:rsidR="000069C8" w:rsidRPr="00BA3DD5" w:rsidRDefault="000069C8" w:rsidP="000069C8">
      <w:pPr>
        <w:rPr>
          <w:rStyle w:val="StyleUnderline"/>
        </w:rPr>
      </w:pPr>
      <w:r w:rsidRPr="00BA3DD5">
        <w:rPr>
          <w:rStyle w:val="StyleUnderline"/>
        </w:rPr>
        <w:t>While the EU waits for a</w:t>
      </w:r>
      <w:r w:rsidRPr="00BA3DD5">
        <w:rPr>
          <w:sz w:val="16"/>
        </w:rPr>
        <w:t xml:space="preserve"> </w:t>
      </w:r>
      <w:r w:rsidRPr="00BA3DD5">
        <w:rPr>
          <w:rStyle w:val="Emphasis"/>
        </w:rPr>
        <w:t>roadmap</w:t>
      </w:r>
      <w:r w:rsidRPr="00BA3DD5">
        <w:rPr>
          <w:sz w:val="16"/>
        </w:rPr>
        <w:t xml:space="preserve"> </w:t>
      </w:r>
      <w:r w:rsidRPr="00BA3DD5">
        <w:rPr>
          <w:rStyle w:val="StyleUnderline"/>
        </w:rPr>
        <w:t>to</w:t>
      </w:r>
      <w:r w:rsidRPr="00BA3DD5">
        <w:rPr>
          <w:sz w:val="16"/>
        </w:rPr>
        <w:t xml:space="preserve"> </w:t>
      </w:r>
      <w:r w:rsidRPr="00BA3DD5">
        <w:rPr>
          <w:rStyle w:val="Emphasis"/>
        </w:rPr>
        <w:t>exit Russian fossil fuels</w:t>
      </w:r>
      <w:r w:rsidRPr="00BA3DD5">
        <w:rPr>
          <w:sz w:val="16"/>
        </w:rPr>
        <w:t xml:space="preserve">, Ember analysis finds that </w:t>
      </w:r>
      <w:r w:rsidRPr="006E6A1F">
        <w:rPr>
          <w:rStyle w:val="StyleUnderline"/>
          <w:highlight w:val="yellow"/>
        </w:rPr>
        <w:t>Russian imports</w:t>
      </w:r>
      <w:r w:rsidRPr="00BA3DD5">
        <w:rPr>
          <w:rStyle w:val="StyleUnderline"/>
        </w:rPr>
        <w:t xml:space="preserve"> in</w:t>
      </w:r>
      <w:r w:rsidRPr="006E6A1F">
        <w:rPr>
          <w:rStyle w:val="StyleUnderline"/>
          <w:highlight w:val="yellow"/>
        </w:rPr>
        <w:t>t</w:t>
      </w:r>
      <w:r w:rsidRPr="00CF4E8C">
        <w:rPr>
          <w:rStyle w:val="StyleUnderline"/>
          <w:highlight w:val="yellow"/>
        </w:rPr>
        <w:t>o the EU h</w:t>
      </w:r>
      <w:r w:rsidRPr="006E6A1F">
        <w:rPr>
          <w:rStyle w:val="StyleUnderline"/>
          <w:highlight w:val="yellow"/>
        </w:rPr>
        <w:t>ave</w:t>
      </w:r>
      <w:r w:rsidRPr="00BA3DD5">
        <w:rPr>
          <w:rStyle w:val="StyleUnderline"/>
        </w:rPr>
        <w:t xml:space="preserve"> in</w:t>
      </w:r>
      <w:r w:rsidRPr="00BA3DD5">
        <w:rPr>
          <w:sz w:val="16"/>
        </w:rPr>
        <w:t xml:space="preserve"> </w:t>
      </w:r>
      <w:r w:rsidRPr="00BA3DD5">
        <w:rPr>
          <w:rStyle w:val="Emphasis"/>
        </w:rPr>
        <w:t>fact</w:t>
      </w:r>
      <w:r w:rsidRPr="00BA3DD5">
        <w:rPr>
          <w:sz w:val="16"/>
        </w:rPr>
        <w:t xml:space="preserve"> </w:t>
      </w:r>
      <w:r w:rsidRPr="006E6A1F">
        <w:rPr>
          <w:rStyle w:val="StyleUnderline"/>
          <w:highlight w:val="yellow"/>
        </w:rPr>
        <w:t>been</w:t>
      </w:r>
      <w:r w:rsidRPr="006E6A1F">
        <w:rPr>
          <w:sz w:val="16"/>
          <w:highlight w:val="yellow"/>
        </w:rPr>
        <w:t xml:space="preserve"> </w:t>
      </w:r>
      <w:r w:rsidRPr="00CF4E8C">
        <w:rPr>
          <w:rStyle w:val="Emphasis"/>
          <w:highlight w:val="yellow"/>
        </w:rPr>
        <w:t>rising</w:t>
      </w:r>
      <w:r w:rsidRPr="00CF4E8C">
        <w:rPr>
          <w:rStyle w:val="StyleUnderline"/>
          <w:highlight w:val="yellow"/>
        </w:rPr>
        <w:t xml:space="preserve">, </w:t>
      </w:r>
      <w:r w:rsidRPr="00CF4E8C">
        <w:rPr>
          <w:rStyle w:val="Emphasis"/>
          <w:highlight w:val="yellow"/>
        </w:rPr>
        <w:t xml:space="preserve">financing </w:t>
      </w:r>
      <w:r w:rsidRPr="006E6A1F">
        <w:rPr>
          <w:rStyle w:val="Emphasis"/>
          <w:highlight w:val="yellow"/>
        </w:rPr>
        <w:t>Russia’s war</w:t>
      </w:r>
      <w:r w:rsidRPr="00BA3DD5">
        <w:rPr>
          <w:rStyle w:val="Emphasis"/>
        </w:rPr>
        <w:t xml:space="preserve"> in Ukraine</w:t>
      </w:r>
      <w:r w:rsidRPr="00BA3DD5">
        <w:rPr>
          <w:sz w:val="16"/>
        </w:rPr>
        <w:t xml:space="preserve">. This is </w:t>
      </w:r>
      <w:r w:rsidRPr="00BA3DD5">
        <w:rPr>
          <w:rStyle w:val="Emphasis"/>
        </w:rPr>
        <w:t>despite</w:t>
      </w:r>
      <w:r w:rsidRPr="00BA3DD5">
        <w:rPr>
          <w:sz w:val="16"/>
        </w:rPr>
        <w:t xml:space="preserve"> readily </w:t>
      </w:r>
      <w:r w:rsidRPr="00BA3DD5">
        <w:rPr>
          <w:rStyle w:val="StyleUnderline"/>
        </w:rPr>
        <w:t>available</w:t>
      </w:r>
      <w:r w:rsidRPr="00BA3DD5">
        <w:rPr>
          <w:sz w:val="16"/>
        </w:rPr>
        <w:t xml:space="preserve"> </w:t>
      </w:r>
      <w:r w:rsidRPr="00BA3DD5">
        <w:rPr>
          <w:rStyle w:val="Emphasis"/>
        </w:rPr>
        <w:t>alternative</w:t>
      </w:r>
      <w:r w:rsidRPr="00BA3DD5">
        <w:rPr>
          <w:sz w:val="16"/>
        </w:rPr>
        <w:t xml:space="preserve"> </w:t>
      </w:r>
      <w:r w:rsidRPr="00BA3DD5">
        <w:rPr>
          <w:rStyle w:val="StyleUnderline"/>
        </w:rPr>
        <w:t xml:space="preserve">supply options </w:t>
      </w:r>
      <w:r w:rsidRPr="00BA3DD5">
        <w:rPr>
          <w:rStyle w:val="Emphasis"/>
        </w:rPr>
        <w:t>even</w:t>
      </w:r>
      <w:r w:rsidRPr="00BA3DD5">
        <w:rPr>
          <w:sz w:val="16"/>
        </w:rPr>
        <w:t xml:space="preserve"> </w:t>
      </w:r>
      <w:r w:rsidRPr="00BA3DD5">
        <w:rPr>
          <w:rStyle w:val="StyleUnderline"/>
        </w:rPr>
        <w:t>for countries that</w:t>
      </w:r>
      <w:r w:rsidRPr="00BA3DD5">
        <w:rPr>
          <w:sz w:val="16"/>
        </w:rPr>
        <w:t xml:space="preserve"> </w:t>
      </w:r>
      <w:r w:rsidRPr="00BA3DD5">
        <w:rPr>
          <w:rStyle w:val="Emphasis"/>
        </w:rPr>
        <w:t>currently oppose</w:t>
      </w:r>
      <w:r w:rsidRPr="00BA3DD5">
        <w:rPr>
          <w:sz w:val="16"/>
        </w:rPr>
        <w:t xml:space="preserve"> </w:t>
      </w:r>
      <w:r w:rsidRPr="00BA3DD5">
        <w:rPr>
          <w:rStyle w:val="StyleUnderline"/>
        </w:rPr>
        <w:t>a phase-out of Russian fuel imports, such as</w:t>
      </w:r>
      <w:r w:rsidRPr="00BA3DD5">
        <w:rPr>
          <w:sz w:val="16"/>
        </w:rPr>
        <w:t xml:space="preserve"> </w:t>
      </w:r>
      <w:r w:rsidRPr="00BA3DD5">
        <w:rPr>
          <w:rStyle w:val="Emphasis"/>
        </w:rPr>
        <w:t>Hungary</w:t>
      </w:r>
      <w:r w:rsidRPr="00BA3DD5">
        <w:rPr>
          <w:sz w:val="16"/>
        </w:rPr>
        <w:t xml:space="preserve"> </w:t>
      </w:r>
      <w:r w:rsidRPr="00BA3DD5">
        <w:rPr>
          <w:rStyle w:val="StyleUnderline"/>
        </w:rPr>
        <w:t>and</w:t>
      </w:r>
      <w:r w:rsidRPr="00BA3DD5">
        <w:rPr>
          <w:sz w:val="16"/>
        </w:rPr>
        <w:t xml:space="preserve"> </w:t>
      </w:r>
      <w:r w:rsidRPr="00BA3DD5">
        <w:rPr>
          <w:rStyle w:val="Emphasis"/>
        </w:rPr>
        <w:t>Slovakia</w:t>
      </w:r>
      <w:r w:rsidRPr="00BA3DD5">
        <w:rPr>
          <w:rStyle w:val="StyleUnderline"/>
        </w:rPr>
        <w:t>.</w:t>
      </w:r>
    </w:p>
    <w:p w14:paraId="5E6AC38D" w14:textId="77777777" w:rsidR="000069C8" w:rsidRPr="00BA3DD5" w:rsidRDefault="000069C8" w:rsidP="000069C8">
      <w:pPr>
        <w:rPr>
          <w:sz w:val="16"/>
        </w:rPr>
      </w:pPr>
      <w:r w:rsidRPr="00BA3DD5">
        <w:rPr>
          <w:sz w:val="16"/>
        </w:rPr>
        <w:t>At the same time, EU Member States are investing heavily in gas infrastructure despite stagnating demand. By 2030, a significant portion of that capacity could be underutilised, diverting financial resources away from long-term investments like renewables and efficiency measures. The EU needs to move away from pricey and volatile fossil gas to meet its own security, economic and climate objectives, starting with a clear pathway for the Russian gas phase-out.</w:t>
      </w:r>
    </w:p>
    <w:p w14:paraId="40DCCE9E" w14:textId="77777777" w:rsidR="000069C8" w:rsidRPr="00BA3DD5" w:rsidRDefault="000069C8" w:rsidP="000069C8">
      <w:pPr>
        <w:rPr>
          <w:sz w:val="16"/>
        </w:rPr>
      </w:pPr>
      <w:r w:rsidRPr="00BA3DD5">
        <w:rPr>
          <w:sz w:val="16"/>
        </w:rPr>
        <w:t>01 Russian gas imports increased by 18% in 2024, despite plan for 2027 phase-out</w:t>
      </w:r>
    </w:p>
    <w:p w14:paraId="71EF476E" w14:textId="77777777" w:rsidR="000069C8" w:rsidRPr="00BA3DD5" w:rsidRDefault="000069C8" w:rsidP="000069C8">
      <w:pPr>
        <w:rPr>
          <w:sz w:val="16"/>
        </w:rPr>
      </w:pPr>
      <w:r w:rsidRPr="00BA3DD5">
        <w:rPr>
          <w:sz w:val="16"/>
        </w:rPr>
        <w:t>Total EU gas demand remained flat in 2024, but imports of Russian gas rose by 18% in 2024 (from 38 bcm to 45 bcm), mainly due to increased imports into Italy (+4 bcm), Czechia (+2 bcm) and France (+1.7 bcm). Russian imports continue to grow in 2025. These increases could threaten the 2027 Russian gas phase-out pathway.</w:t>
      </w:r>
    </w:p>
    <w:p w14:paraId="03944478" w14:textId="77777777" w:rsidR="000069C8" w:rsidRPr="00BA3DD5" w:rsidRDefault="000069C8" w:rsidP="000069C8">
      <w:pPr>
        <w:rPr>
          <w:sz w:val="16"/>
        </w:rPr>
      </w:pPr>
      <w:r w:rsidRPr="00BA3DD5">
        <w:rPr>
          <w:sz w:val="16"/>
        </w:rPr>
        <w:t>02 Gas prices rose by 59% in 2024, with supplier volatility at an all-time high</w:t>
      </w:r>
    </w:p>
    <w:p w14:paraId="6A136CA8" w14:textId="77777777" w:rsidR="000069C8" w:rsidRPr="00BA3DD5" w:rsidRDefault="000069C8" w:rsidP="000069C8">
      <w:pPr>
        <w:rPr>
          <w:sz w:val="16"/>
        </w:rPr>
      </w:pPr>
      <w:r w:rsidRPr="00BA3DD5">
        <w:rPr>
          <w:sz w:val="16"/>
        </w:rPr>
        <w:t>Going into 2025, the European gas price benchmark (the TTF) is around double its pre-crisis levels. Throughout 2024 alone it rose 59%, from 30 to 48 EUR/MWh. This has in turn pushed European power prices up, with industry now paying double compared to the US and China. Supplier volatility is also at an all-time high amid geopolitical instability, exposing the risks of overreliance on imported fossil fuels.</w:t>
      </w:r>
    </w:p>
    <w:p w14:paraId="063C6AA9" w14:textId="77777777" w:rsidR="000069C8" w:rsidRPr="00BA3DD5" w:rsidRDefault="000069C8" w:rsidP="000069C8">
      <w:pPr>
        <w:rPr>
          <w:sz w:val="16"/>
        </w:rPr>
      </w:pPr>
      <w:r w:rsidRPr="00BA3DD5">
        <w:rPr>
          <w:sz w:val="16"/>
        </w:rPr>
        <w:t>03 EU’s fossil gas supply is set to exceed demand by 26% in 2030</w:t>
      </w:r>
    </w:p>
    <w:p w14:paraId="56D49203" w14:textId="77777777" w:rsidR="000069C8" w:rsidRPr="00BA3DD5" w:rsidRDefault="000069C8" w:rsidP="000069C8">
      <w:pPr>
        <w:rPr>
          <w:sz w:val="16"/>
        </w:rPr>
      </w:pPr>
      <w:r w:rsidRPr="00BA3DD5">
        <w:rPr>
          <w:sz w:val="16"/>
        </w:rPr>
        <w:t>Driven largely by a 54% increase in LNG import capacity and the construction of new gas pipelines, 131 bcm of gas supply capacity is likely to be underutilised in the EU by 2030, leading to a potential waste of public funds and driving up consumer costs.</w:t>
      </w:r>
    </w:p>
    <w:p w14:paraId="33F254E8" w14:textId="77777777" w:rsidR="000069C8" w:rsidRPr="00BA3DD5" w:rsidRDefault="000069C8" w:rsidP="000069C8">
      <w:pPr>
        <w:rPr>
          <w:sz w:val="16"/>
        </w:rPr>
      </w:pPr>
      <w:r w:rsidRPr="00BA3DD5">
        <w:rPr>
          <w:sz w:val="16"/>
        </w:rPr>
        <w:t>With no plan to fully phase-out Russian energy imports, EU gas reliance continues</w:t>
      </w:r>
    </w:p>
    <w:p w14:paraId="72B01D9F" w14:textId="77777777" w:rsidR="000069C8" w:rsidRPr="006E6A1F" w:rsidRDefault="000069C8" w:rsidP="000069C8">
      <w:pPr>
        <w:rPr>
          <w:sz w:val="16"/>
        </w:rPr>
      </w:pPr>
      <w:r w:rsidRPr="006E6A1F">
        <w:rPr>
          <w:rStyle w:val="StyleUnderline"/>
        </w:rPr>
        <w:t xml:space="preserve">Despite EU </w:t>
      </w:r>
      <w:r w:rsidRPr="006E6A1F">
        <w:rPr>
          <w:rStyle w:val="Emphasis"/>
        </w:rPr>
        <w:t>commitments</w:t>
      </w:r>
      <w:r w:rsidRPr="006E6A1F">
        <w:rPr>
          <w:sz w:val="16"/>
        </w:rPr>
        <w:t xml:space="preserve"> </w:t>
      </w:r>
      <w:r w:rsidRPr="006E6A1F">
        <w:rPr>
          <w:rStyle w:val="StyleUnderline"/>
        </w:rPr>
        <w:t>to cut off Russian</w:t>
      </w:r>
      <w:r w:rsidRPr="006E6A1F">
        <w:rPr>
          <w:sz w:val="16"/>
        </w:rPr>
        <w:t xml:space="preserve"> gas </w:t>
      </w:r>
      <w:r w:rsidRPr="006E6A1F">
        <w:rPr>
          <w:rStyle w:val="StyleUnderline"/>
        </w:rPr>
        <w:t>imports,</w:t>
      </w:r>
      <w:r w:rsidRPr="006E6A1F">
        <w:rPr>
          <w:sz w:val="16"/>
        </w:rPr>
        <w:t xml:space="preserve"> </w:t>
      </w:r>
      <w:r w:rsidRPr="006E6A1F">
        <w:rPr>
          <w:rStyle w:val="Emphasis"/>
        </w:rPr>
        <w:t>no roadmap</w:t>
      </w:r>
      <w:r w:rsidRPr="006E6A1F">
        <w:rPr>
          <w:sz w:val="16"/>
        </w:rPr>
        <w:t xml:space="preserve"> </w:t>
      </w:r>
      <w:r w:rsidRPr="006E6A1F">
        <w:rPr>
          <w:rStyle w:val="StyleUnderline"/>
        </w:rPr>
        <w:t>is</w:t>
      </w:r>
      <w:r w:rsidRPr="006E6A1F">
        <w:rPr>
          <w:sz w:val="16"/>
        </w:rPr>
        <w:t xml:space="preserve"> yet </w:t>
      </w:r>
      <w:r w:rsidRPr="006E6A1F">
        <w:rPr>
          <w:rStyle w:val="Emphasis"/>
        </w:rPr>
        <w:t>in place</w:t>
      </w:r>
      <w:r w:rsidRPr="006E6A1F">
        <w:rPr>
          <w:rStyle w:val="StyleUnderline"/>
        </w:rPr>
        <w:t xml:space="preserve">. With </w:t>
      </w:r>
      <w:r w:rsidRPr="006E6A1F">
        <w:rPr>
          <w:rStyle w:val="Emphasis"/>
        </w:rPr>
        <w:t>imports increasing</w:t>
      </w:r>
      <w:r w:rsidRPr="006E6A1F">
        <w:rPr>
          <w:rStyle w:val="StyleUnderline"/>
        </w:rPr>
        <w:t>, and infrastructure</w:t>
      </w:r>
      <w:r w:rsidRPr="006E6A1F">
        <w:rPr>
          <w:sz w:val="16"/>
        </w:rPr>
        <w:t xml:space="preserve"> </w:t>
      </w:r>
      <w:r w:rsidRPr="006E6A1F">
        <w:rPr>
          <w:rStyle w:val="Emphasis"/>
        </w:rPr>
        <w:t>locking in</w:t>
      </w:r>
      <w:r w:rsidRPr="006E6A1F">
        <w:rPr>
          <w:sz w:val="16"/>
        </w:rPr>
        <w:t xml:space="preserve"> </w:t>
      </w:r>
      <w:r w:rsidRPr="006E6A1F">
        <w:rPr>
          <w:rStyle w:val="StyleUnderline"/>
        </w:rPr>
        <w:t xml:space="preserve">longer term </w:t>
      </w:r>
      <w:r w:rsidRPr="006E6A1F">
        <w:rPr>
          <w:rStyle w:val="Emphasis"/>
        </w:rPr>
        <w:t>dependence</w:t>
      </w:r>
      <w:r w:rsidRPr="006E6A1F">
        <w:rPr>
          <w:rStyle w:val="StyleUnderline"/>
        </w:rPr>
        <w:t xml:space="preserve"> on </w:t>
      </w:r>
      <w:r w:rsidRPr="006E6A1F">
        <w:rPr>
          <w:rStyle w:val="Emphasis"/>
        </w:rPr>
        <w:t>gas</w:t>
      </w:r>
      <w:r w:rsidRPr="006E6A1F">
        <w:rPr>
          <w:rStyle w:val="StyleUnderline"/>
        </w:rPr>
        <w:t>, the EU needs to</w:t>
      </w:r>
      <w:r w:rsidRPr="006E6A1F">
        <w:rPr>
          <w:sz w:val="16"/>
        </w:rPr>
        <w:t xml:space="preserve"> change paths to </w:t>
      </w:r>
      <w:r w:rsidRPr="006E6A1F">
        <w:rPr>
          <w:rStyle w:val="Emphasis"/>
        </w:rPr>
        <w:t>align</w:t>
      </w:r>
      <w:r w:rsidRPr="006E6A1F">
        <w:rPr>
          <w:sz w:val="16"/>
        </w:rPr>
        <w:t xml:space="preserve"> with </w:t>
      </w:r>
      <w:r w:rsidRPr="006E6A1F">
        <w:rPr>
          <w:rStyle w:val="StyleUnderline"/>
        </w:rPr>
        <w:t>its</w:t>
      </w:r>
      <w:r w:rsidRPr="006E6A1F">
        <w:rPr>
          <w:sz w:val="16"/>
        </w:rPr>
        <w:t xml:space="preserve"> economic, </w:t>
      </w:r>
      <w:r w:rsidRPr="006E6A1F">
        <w:rPr>
          <w:rStyle w:val="Emphasis"/>
        </w:rPr>
        <w:t>security</w:t>
      </w:r>
      <w:r w:rsidRPr="006E6A1F">
        <w:rPr>
          <w:rStyle w:val="StyleUnderline"/>
        </w:rPr>
        <w:t xml:space="preserve"> and</w:t>
      </w:r>
      <w:r w:rsidRPr="006E6A1F">
        <w:rPr>
          <w:sz w:val="16"/>
        </w:rPr>
        <w:t xml:space="preserve"> </w:t>
      </w:r>
      <w:r w:rsidRPr="006E6A1F">
        <w:rPr>
          <w:rStyle w:val="Emphasis"/>
        </w:rPr>
        <w:t>climate priorities</w:t>
      </w:r>
      <w:r w:rsidRPr="006E6A1F">
        <w:rPr>
          <w:sz w:val="16"/>
        </w:rPr>
        <w:t>.</w:t>
      </w:r>
    </w:p>
    <w:p w14:paraId="696D58B1" w14:textId="77777777" w:rsidR="000069C8" w:rsidRPr="00BA3DD5" w:rsidRDefault="000069C8" w:rsidP="000069C8">
      <w:pPr>
        <w:rPr>
          <w:sz w:val="16"/>
        </w:rPr>
      </w:pPr>
      <w:r w:rsidRPr="006E6A1F">
        <w:rPr>
          <w:sz w:val="16"/>
        </w:rPr>
        <w:t>EU gas imports from Russia increased in 2024</w:t>
      </w:r>
    </w:p>
    <w:p w14:paraId="22F068ED" w14:textId="77777777" w:rsidR="000069C8" w:rsidRPr="00BA3DD5" w:rsidRDefault="000069C8" w:rsidP="000069C8">
      <w:pPr>
        <w:rPr>
          <w:sz w:val="16"/>
        </w:rPr>
      </w:pPr>
      <w:r w:rsidRPr="00BA3DD5">
        <w:rPr>
          <w:sz w:val="16"/>
        </w:rPr>
        <w:t>The EU introduced several measures under the REPowerEU plan in May 2022 to progressively reduce gas consumption, with the headline goal of ceasing Russian gas imports by 2027. The phase-out of Russian energy has been a priority of both the new European Commission and the Polish EU Council presidency. Yet in 2024, Russian gas still made up 14% of the EU's total gas consumption. Imports of Russian gas rose by 18% in 2024 from 38 billion cubic metres (bcm) to 45 bcm, mainly due to increased imports into Italy (+4 bcm), Czechia (+2 bcm), and France (+1.7 bcm). This is despite countries like Czechia declaring their intention to end its dependence on Russian energy.</w:t>
      </w:r>
    </w:p>
    <w:p w14:paraId="7BF611C7" w14:textId="77777777" w:rsidR="000069C8" w:rsidRPr="006E6A1F" w:rsidRDefault="000069C8" w:rsidP="000069C8">
      <w:pPr>
        <w:rPr>
          <w:sz w:val="16"/>
        </w:rPr>
      </w:pPr>
      <w:r w:rsidRPr="00BA3DD5">
        <w:rPr>
          <w:rStyle w:val="StyleUnderline"/>
        </w:rPr>
        <w:t xml:space="preserve">The uptick was largely </w:t>
      </w:r>
      <w:r w:rsidRPr="006E6A1F">
        <w:rPr>
          <w:rStyle w:val="StyleUnderline"/>
        </w:rPr>
        <w:t>driven by</w:t>
      </w:r>
      <w:r w:rsidRPr="00BA3DD5">
        <w:rPr>
          <w:sz w:val="16"/>
        </w:rPr>
        <w:t xml:space="preserve"> </w:t>
      </w:r>
      <w:r w:rsidRPr="006E6A1F">
        <w:rPr>
          <w:rStyle w:val="Emphasis"/>
          <w:highlight w:val="yellow"/>
        </w:rPr>
        <w:t>growing imports</w:t>
      </w:r>
      <w:r w:rsidRPr="00BA3DD5">
        <w:rPr>
          <w:sz w:val="16"/>
        </w:rPr>
        <w:t xml:space="preserve"> </w:t>
      </w:r>
      <w:r w:rsidRPr="00BA3DD5">
        <w:rPr>
          <w:rStyle w:val="StyleUnderline"/>
        </w:rPr>
        <w:t>of</w:t>
      </w:r>
      <w:r w:rsidRPr="00BA3DD5">
        <w:rPr>
          <w:sz w:val="16"/>
        </w:rPr>
        <w:t xml:space="preserve"> </w:t>
      </w:r>
      <w:r w:rsidRPr="00BA3DD5">
        <w:rPr>
          <w:rStyle w:val="Emphasis"/>
        </w:rPr>
        <w:t>Russian LNG</w:t>
      </w:r>
      <w:r w:rsidRPr="00BA3DD5">
        <w:rPr>
          <w:rStyle w:val="StyleUnderline"/>
        </w:rPr>
        <w:t xml:space="preserve">. </w:t>
      </w:r>
      <w:r w:rsidRPr="006E6A1F">
        <w:rPr>
          <w:rStyle w:val="StyleUnderline"/>
        </w:rPr>
        <w:t>This</w:t>
      </w:r>
      <w:r w:rsidRPr="006E6A1F">
        <w:rPr>
          <w:sz w:val="16"/>
        </w:rPr>
        <w:t xml:space="preserve"> trend </w:t>
      </w:r>
      <w:r w:rsidRPr="006E6A1F">
        <w:rPr>
          <w:rStyle w:val="Emphasis"/>
        </w:rPr>
        <w:t>continues</w:t>
      </w:r>
      <w:r w:rsidRPr="006E6A1F">
        <w:rPr>
          <w:sz w:val="16"/>
        </w:rPr>
        <w:t xml:space="preserve"> </w:t>
      </w:r>
      <w:r w:rsidRPr="006E6A1F">
        <w:rPr>
          <w:rStyle w:val="StyleUnderline"/>
        </w:rPr>
        <w:t>in</w:t>
      </w:r>
      <w:r w:rsidRPr="006E6A1F">
        <w:rPr>
          <w:sz w:val="16"/>
        </w:rPr>
        <w:t xml:space="preserve"> </w:t>
      </w:r>
      <w:r w:rsidRPr="006E6A1F">
        <w:rPr>
          <w:rStyle w:val="Emphasis"/>
        </w:rPr>
        <w:t>2025</w:t>
      </w:r>
      <w:r w:rsidRPr="006E6A1F">
        <w:rPr>
          <w:rStyle w:val="StyleUnderline"/>
        </w:rPr>
        <w:t>, with the EU</w:t>
      </w:r>
      <w:r w:rsidRPr="00BA3DD5">
        <w:rPr>
          <w:rStyle w:val="StyleUnderline"/>
        </w:rPr>
        <w:t xml:space="preserve"> </w:t>
      </w:r>
      <w:r w:rsidRPr="006E6A1F">
        <w:rPr>
          <w:rStyle w:val="StyleUnderline"/>
          <w:highlight w:val="yellow"/>
        </w:rPr>
        <w:t>averaging</w:t>
      </w:r>
      <w:r w:rsidRPr="006E6A1F">
        <w:rPr>
          <w:sz w:val="16"/>
          <w:highlight w:val="yellow"/>
        </w:rPr>
        <w:t xml:space="preserve"> </w:t>
      </w:r>
      <w:r w:rsidRPr="006E6A1F">
        <w:rPr>
          <w:rStyle w:val="Emphasis"/>
          <w:highlight w:val="yellow"/>
        </w:rPr>
        <w:t>74</w:t>
      </w:r>
      <w:r w:rsidRPr="00BA3DD5">
        <w:rPr>
          <w:sz w:val="16"/>
        </w:rPr>
        <w:t xml:space="preserve">.3 </w:t>
      </w:r>
      <w:r w:rsidRPr="006E6A1F">
        <w:rPr>
          <w:rStyle w:val="Emphasis"/>
          <w:highlight w:val="yellow"/>
        </w:rPr>
        <w:t>million</w:t>
      </w:r>
      <w:r w:rsidRPr="006E6A1F">
        <w:rPr>
          <w:rStyle w:val="Emphasis"/>
        </w:rPr>
        <w:t xml:space="preserve"> cubic </w:t>
      </w:r>
      <w:r w:rsidRPr="006E6A1F">
        <w:rPr>
          <w:rStyle w:val="Emphasis"/>
          <w:highlight w:val="yellow"/>
        </w:rPr>
        <w:t>meters per day</w:t>
      </w:r>
      <w:r w:rsidRPr="00BA3DD5">
        <w:rPr>
          <w:sz w:val="16"/>
        </w:rPr>
        <w:t xml:space="preserve"> (mcm/day) </w:t>
      </w:r>
      <w:r w:rsidRPr="00BA3DD5">
        <w:rPr>
          <w:rStyle w:val="StyleUnderline"/>
        </w:rPr>
        <w:t>of Russian LNG imports in</w:t>
      </w:r>
      <w:r w:rsidRPr="00BA3DD5">
        <w:rPr>
          <w:sz w:val="16"/>
        </w:rPr>
        <w:t xml:space="preserve"> </w:t>
      </w:r>
      <w:r w:rsidRPr="00BA3DD5">
        <w:rPr>
          <w:rStyle w:val="Emphasis"/>
        </w:rPr>
        <w:t>February</w:t>
      </w:r>
      <w:r w:rsidRPr="00BA3DD5">
        <w:rPr>
          <w:rStyle w:val="StyleUnderline"/>
        </w:rPr>
        <w:t>, a</w:t>
      </w:r>
      <w:r w:rsidRPr="00BA3DD5">
        <w:rPr>
          <w:sz w:val="16"/>
        </w:rPr>
        <w:t xml:space="preserve"> </w:t>
      </w:r>
      <w:r w:rsidRPr="00BA3DD5">
        <w:rPr>
          <w:rStyle w:val="Emphasis"/>
        </w:rPr>
        <w:t>11%</w:t>
      </w:r>
      <w:r w:rsidRPr="00BA3DD5">
        <w:rPr>
          <w:sz w:val="16"/>
        </w:rPr>
        <w:t xml:space="preserve"> monthly </w:t>
      </w:r>
      <w:r w:rsidRPr="00BA3DD5">
        <w:rPr>
          <w:rStyle w:val="Emphasis"/>
        </w:rPr>
        <w:t>increase</w:t>
      </w:r>
      <w:r w:rsidRPr="00BA3DD5">
        <w:rPr>
          <w:rStyle w:val="StyleUnderline"/>
        </w:rPr>
        <w:t xml:space="preserve">. The </w:t>
      </w:r>
      <w:r w:rsidRPr="006E6A1F">
        <w:rPr>
          <w:rStyle w:val="StyleUnderline"/>
          <w:highlight w:val="yellow"/>
        </w:rPr>
        <w:t>use of</w:t>
      </w:r>
      <w:r w:rsidRPr="006E6A1F">
        <w:rPr>
          <w:sz w:val="16"/>
          <w:highlight w:val="yellow"/>
        </w:rPr>
        <w:t xml:space="preserve"> </w:t>
      </w:r>
      <w:r w:rsidRPr="006E6A1F">
        <w:rPr>
          <w:rStyle w:val="Emphasis"/>
          <w:highlight w:val="yellow"/>
        </w:rPr>
        <w:t>‘shadow’ vessels</w:t>
      </w:r>
      <w:r w:rsidRPr="006E6A1F">
        <w:rPr>
          <w:sz w:val="16"/>
          <w:highlight w:val="yellow"/>
        </w:rPr>
        <w:t xml:space="preserve"> </w:t>
      </w:r>
      <w:r w:rsidRPr="006E6A1F">
        <w:rPr>
          <w:rStyle w:val="StyleUnderline"/>
          <w:highlight w:val="yellow"/>
        </w:rPr>
        <w:t>and</w:t>
      </w:r>
      <w:r w:rsidRPr="006E6A1F">
        <w:rPr>
          <w:rStyle w:val="StyleUnderline"/>
        </w:rPr>
        <w:t xml:space="preserve"> the</w:t>
      </w:r>
      <w:r w:rsidRPr="00BA3DD5">
        <w:rPr>
          <w:rStyle w:val="StyleUnderline"/>
        </w:rPr>
        <w:t xml:space="preserve"> </w:t>
      </w:r>
      <w:r w:rsidRPr="006E6A1F">
        <w:rPr>
          <w:rStyle w:val="StyleUnderline"/>
        </w:rPr>
        <w:t>practice</w:t>
      </w:r>
      <w:r w:rsidRPr="00BA3DD5">
        <w:rPr>
          <w:rStyle w:val="StyleUnderline"/>
        </w:rPr>
        <w:t xml:space="preserve"> of</w:t>
      </w:r>
      <w:r w:rsidRPr="00BA3DD5">
        <w:rPr>
          <w:sz w:val="16"/>
        </w:rPr>
        <w:t xml:space="preserve"> </w:t>
      </w:r>
      <w:r w:rsidRPr="006E6A1F">
        <w:rPr>
          <w:rStyle w:val="Emphasis"/>
          <w:highlight w:val="yellow"/>
        </w:rPr>
        <w:t>‘whitewashing’</w:t>
      </w:r>
      <w:r w:rsidRPr="00BA3DD5">
        <w:rPr>
          <w:sz w:val="16"/>
        </w:rPr>
        <w:t xml:space="preserve"> </w:t>
      </w:r>
      <w:r w:rsidRPr="00BA3DD5">
        <w:rPr>
          <w:rStyle w:val="StyleUnderline"/>
        </w:rPr>
        <w:t xml:space="preserve">Russian LNG </w:t>
      </w:r>
      <w:r w:rsidRPr="006E6A1F">
        <w:rPr>
          <w:rStyle w:val="StyleUnderline"/>
          <w:highlight w:val="yellow"/>
        </w:rPr>
        <w:t>are</w:t>
      </w:r>
      <w:r w:rsidRPr="00BA3DD5">
        <w:rPr>
          <w:rStyle w:val="StyleUnderline"/>
        </w:rPr>
        <w:t xml:space="preserve"> </w:t>
      </w:r>
      <w:r w:rsidRPr="00BA3DD5">
        <w:rPr>
          <w:rStyle w:val="Emphasis"/>
        </w:rPr>
        <w:t>also</w:t>
      </w:r>
      <w:r w:rsidRPr="00BA3DD5">
        <w:rPr>
          <w:sz w:val="16"/>
        </w:rPr>
        <w:t xml:space="preserve"> </w:t>
      </w:r>
      <w:r w:rsidRPr="006E6A1F">
        <w:rPr>
          <w:rStyle w:val="StyleUnderline"/>
          <w:highlight w:val="yellow"/>
        </w:rPr>
        <w:t>becoming</w:t>
      </w:r>
      <w:r w:rsidRPr="00BA3DD5">
        <w:rPr>
          <w:sz w:val="16"/>
        </w:rPr>
        <w:t xml:space="preserve"> </w:t>
      </w:r>
      <w:r w:rsidRPr="00BA3DD5">
        <w:rPr>
          <w:rStyle w:val="Emphasis"/>
        </w:rPr>
        <w:t xml:space="preserve">increasingly </w:t>
      </w:r>
      <w:r w:rsidRPr="006E6A1F">
        <w:rPr>
          <w:rStyle w:val="Emphasis"/>
          <w:highlight w:val="yellow"/>
        </w:rPr>
        <w:t>widespread</w:t>
      </w:r>
      <w:r w:rsidRPr="006E6A1F">
        <w:rPr>
          <w:rStyle w:val="StyleUnderline"/>
        </w:rPr>
        <w:t>, allowing Russian gas to</w:t>
      </w:r>
      <w:r w:rsidRPr="006E6A1F">
        <w:rPr>
          <w:sz w:val="16"/>
        </w:rPr>
        <w:t xml:space="preserve"> </w:t>
      </w:r>
      <w:r w:rsidRPr="006E6A1F">
        <w:rPr>
          <w:rStyle w:val="Emphasis"/>
        </w:rPr>
        <w:t>enter</w:t>
      </w:r>
      <w:r w:rsidRPr="006E6A1F">
        <w:rPr>
          <w:sz w:val="16"/>
        </w:rPr>
        <w:t xml:space="preserve"> European markets </w:t>
      </w:r>
      <w:r w:rsidRPr="006E6A1F">
        <w:rPr>
          <w:rStyle w:val="Emphasis"/>
        </w:rPr>
        <w:t>unsanctioned</w:t>
      </w:r>
      <w:r w:rsidRPr="006E6A1F">
        <w:rPr>
          <w:sz w:val="16"/>
        </w:rPr>
        <w:t>. For instance, despite Germany's ban on importing Russian LNG directly, the country continued purchasing Russian LNG through other European ports. This was made possible partially by the lack of transparency within the EU's internal gas market.</w:t>
      </w:r>
    </w:p>
    <w:p w14:paraId="2A14FCA6" w14:textId="77777777" w:rsidR="000069C8" w:rsidRPr="006E6A1F" w:rsidRDefault="000069C8" w:rsidP="000069C8">
      <w:pPr>
        <w:rPr>
          <w:sz w:val="16"/>
        </w:rPr>
      </w:pPr>
      <w:r w:rsidRPr="006E6A1F">
        <w:rPr>
          <w:sz w:val="16"/>
        </w:rPr>
        <w:t>Pipeline imports from Russia also continue, despite the end of flows through Ukraine on the 1st of January 2025. In February 2025, the EU received 56 (mcm/day) of Russian gas via the TurkStream pipeline, a 11% monthly increase.</w:t>
      </w:r>
    </w:p>
    <w:p w14:paraId="022D41CD" w14:textId="77777777" w:rsidR="000069C8" w:rsidRPr="006E6A1F" w:rsidRDefault="000069C8" w:rsidP="000069C8">
      <w:pPr>
        <w:rPr>
          <w:sz w:val="16"/>
        </w:rPr>
      </w:pPr>
      <w:r w:rsidRPr="006E6A1F">
        <w:rPr>
          <w:sz w:val="16"/>
        </w:rPr>
        <w:t>In total, the EU's imports of Russian fossil fuels reached €21.9 billion in 2024, exceeding the €18.7 billion in financial aid provided to Ukraine.</w:t>
      </w:r>
    </w:p>
    <w:p w14:paraId="1D42129E" w14:textId="77777777" w:rsidR="000069C8" w:rsidRPr="006E6A1F" w:rsidRDefault="000069C8" w:rsidP="000069C8">
      <w:pPr>
        <w:rPr>
          <w:sz w:val="16"/>
        </w:rPr>
      </w:pPr>
      <w:r w:rsidRPr="006E6A1F">
        <w:rPr>
          <w:sz w:val="16"/>
        </w:rPr>
        <w:t>The pathway towards a 2027 Russian gas phase-out</w:t>
      </w:r>
    </w:p>
    <w:p w14:paraId="0AD0F346" w14:textId="77777777" w:rsidR="000069C8" w:rsidRPr="006E6A1F" w:rsidRDefault="000069C8" w:rsidP="000069C8">
      <w:pPr>
        <w:rPr>
          <w:sz w:val="16"/>
        </w:rPr>
      </w:pPr>
      <w:r w:rsidRPr="006E6A1F">
        <w:rPr>
          <w:rStyle w:val="StyleUnderline"/>
        </w:rPr>
        <w:t>With these continuing</w:t>
      </w:r>
      <w:r w:rsidRPr="006E6A1F">
        <w:rPr>
          <w:sz w:val="16"/>
        </w:rPr>
        <w:t xml:space="preserve"> Russian gas </w:t>
      </w:r>
      <w:r w:rsidRPr="006E6A1F">
        <w:rPr>
          <w:rStyle w:val="StyleUnderline"/>
        </w:rPr>
        <w:t>imports, the EU is not</w:t>
      </w:r>
      <w:r w:rsidRPr="006E6A1F">
        <w:rPr>
          <w:sz w:val="16"/>
        </w:rPr>
        <w:t xml:space="preserve"> </w:t>
      </w:r>
      <w:r w:rsidRPr="006E6A1F">
        <w:rPr>
          <w:rStyle w:val="Emphasis"/>
        </w:rPr>
        <w:t>only</w:t>
      </w:r>
      <w:r w:rsidRPr="006E6A1F">
        <w:rPr>
          <w:sz w:val="16"/>
        </w:rPr>
        <w:t xml:space="preserve"> </w:t>
      </w:r>
      <w:r w:rsidRPr="006E6A1F">
        <w:rPr>
          <w:rStyle w:val="StyleUnderline"/>
        </w:rPr>
        <w:t>falling short of its</w:t>
      </w:r>
      <w:r w:rsidRPr="006E6A1F">
        <w:rPr>
          <w:sz w:val="16"/>
        </w:rPr>
        <w:t xml:space="preserve"> REPowerEU </w:t>
      </w:r>
      <w:proofErr w:type="gramStart"/>
      <w:r w:rsidRPr="006E6A1F">
        <w:rPr>
          <w:rStyle w:val="Emphasis"/>
        </w:rPr>
        <w:t>commitments</w:t>
      </w:r>
      <w:r w:rsidRPr="006E6A1F">
        <w:rPr>
          <w:rStyle w:val="StyleUnderline"/>
        </w:rPr>
        <w:t>, but</w:t>
      </w:r>
      <w:proofErr w:type="gramEnd"/>
      <w:r w:rsidRPr="006E6A1F">
        <w:rPr>
          <w:sz w:val="16"/>
        </w:rPr>
        <w:t xml:space="preserve"> </w:t>
      </w:r>
      <w:r w:rsidRPr="006E6A1F">
        <w:rPr>
          <w:rStyle w:val="Emphasis"/>
        </w:rPr>
        <w:t>also</w:t>
      </w:r>
      <w:r w:rsidRPr="006E6A1F">
        <w:rPr>
          <w:sz w:val="16"/>
        </w:rPr>
        <w:t xml:space="preserve"> </w:t>
      </w:r>
      <w:r w:rsidRPr="006E6A1F">
        <w:rPr>
          <w:rStyle w:val="Emphasis"/>
        </w:rPr>
        <w:t>threatening</w:t>
      </w:r>
      <w:r w:rsidRPr="006E6A1F">
        <w:rPr>
          <w:sz w:val="16"/>
        </w:rPr>
        <w:t xml:space="preserve"> </w:t>
      </w:r>
      <w:r w:rsidRPr="006E6A1F">
        <w:rPr>
          <w:rStyle w:val="StyleUnderline"/>
        </w:rPr>
        <w:t>its</w:t>
      </w:r>
      <w:r w:rsidRPr="006E6A1F">
        <w:rPr>
          <w:sz w:val="16"/>
        </w:rPr>
        <w:t xml:space="preserve"> </w:t>
      </w:r>
      <w:r w:rsidRPr="006E6A1F">
        <w:rPr>
          <w:rStyle w:val="Emphasis"/>
        </w:rPr>
        <w:t>own security</w:t>
      </w:r>
      <w:r w:rsidRPr="006E6A1F">
        <w:rPr>
          <w:sz w:val="16"/>
        </w:rPr>
        <w:t xml:space="preserve">. The rebound in imports in 2024 is </w:t>
      </w:r>
      <w:proofErr w:type="gramStart"/>
      <w:r w:rsidRPr="006E6A1F">
        <w:rPr>
          <w:sz w:val="16"/>
        </w:rPr>
        <w:t>particular cause</w:t>
      </w:r>
      <w:proofErr w:type="gramEnd"/>
      <w:r w:rsidRPr="006E6A1F">
        <w:rPr>
          <w:sz w:val="16"/>
        </w:rPr>
        <w:t xml:space="preserve"> for concern given that </w:t>
      </w:r>
      <w:r w:rsidRPr="006E6A1F">
        <w:rPr>
          <w:rStyle w:val="StyleUnderline"/>
        </w:rPr>
        <w:t>there are only</w:t>
      </w:r>
      <w:r w:rsidRPr="006E6A1F">
        <w:rPr>
          <w:sz w:val="16"/>
        </w:rPr>
        <w:t xml:space="preserve"> </w:t>
      </w:r>
      <w:r w:rsidRPr="006E6A1F">
        <w:rPr>
          <w:rStyle w:val="Emphasis"/>
        </w:rPr>
        <w:t>two years left</w:t>
      </w:r>
      <w:r w:rsidRPr="006E6A1F">
        <w:rPr>
          <w:sz w:val="16"/>
        </w:rPr>
        <w:t xml:space="preserve"> </w:t>
      </w:r>
      <w:r w:rsidRPr="006E6A1F">
        <w:rPr>
          <w:rStyle w:val="StyleUnderline"/>
        </w:rPr>
        <w:t>to meet the</w:t>
      </w:r>
      <w:r w:rsidRPr="006E6A1F">
        <w:rPr>
          <w:sz w:val="16"/>
        </w:rPr>
        <w:t xml:space="preserve"> </w:t>
      </w:r>
      <w:r w:rsidRPr="006E6A1F">
        <w:rPr>
          <w:rStyle w:val="Emphasis"/>
        </w:rPr>
        <w:t>2027 Russian</w:t>
      </w:r>
      <w:r w:rsidRPr="006E6A1F">
        <w:rPr>
          <w:sz w:val="16"/>
        </w:rPr>
        <w:t xml:space="preserve"> gas </w:t>
      </w:r>
      <w:r w:rsidRPr="006E6A1F">
        <w:rPr>
          <w:rStyle w:val="Emphasis"/>
        </w:rPr>
        <w:t>phase-out target</w:t>
      </w:r>
      <w:r w:rsidRPr="006E6A1F">
        <w:rPr>
          <w:rStyle w:val="StyleUnderline"/>
        </w:rPr>
        <w:t>. And there are</w:t>
      </w:r>
      <w:r w:rsidRPr="006E6A1F">
        <w:rPr>
          <w:sz w:val="16"/>
        </w:rPr>
        <w:t xml:space="preserve"> </w:t>
      </w:r>
      <w:r w:rsidRPr="006E6A1F">
        <w:rPr>
          <w:rStyle w:val="Emphasis"/>
        </w:rPr>
        <w:t>further challenges</w:t>
      </w:r>
      <w:r w:rsidRPr="006E6A1F">
        <w:rPr>
          <w:sz w:val="16"/>
        </w:rPr>
        <w:t xml:space="preserve"> </w:t>
      </w:r>
      <w:r w:rsidRPr="006E6A1F">
        <w:rPr>
          <w:rStyle w:val="StyleUnderline"/>
        </w:rPr>
        <w:t>that</w:t>
      </w:r>
      <w:r w:rsidRPr="006E6A1F">
        <w:rPr>
          <w:sz w:val="16"/>
        </w:rPr>
        <w:t xml:space="preserve"> </w:t>
      </w:r>
      <w:r w:rsidRPr="006E6A1F">
        <w:rPr>
          <w:rStyle w:val="Emphasis"/>
        </w:rPr>
        <w:t>complicate</w:t>
      </w:r>
      <w:r w:rsidRPr="006E6A1F">
        <w:rPr>
          <w:sz w:val="16"/>
        </w:rPr>
        <w:t xml:space="preserve"> </w:t>
      </w:r>
      <w:r w:rsidRPr="006E6A1F">
        <w:rPr>
          <w:rStyle w:val="StyleUnderline"/>
        </w:rPr>
        <w:t>the</w:t>
      </w:r>
      <w:r w:rsidRPr="006E6A1F">
        <w:rPr>
          <w:sz w:val="16"/>
        </w:rPr>
        <w:t xml:space="preserve"> EU’s </w:t>
      </w:r>
      <w:r w:rsidRPr="006E6A1F">
        <w:rPr>
          <w:rStyle w:val="Emphasis"/>
        </w:rPr>
        <w:t>path</w:t>
      </w:r>
      <w:r w:rsidRPr="006E6A1F">
        <w:rPr>
          <w:sz w:val="16"/>
        </w:rPr>
        <w:t xml:space="preserve"> forward. Slovakia and Hungary continue to support the use of Russian gas, while </w:t>
      </w:r>
      <w:r w:rsidRPr="006E6A1F">
        <w:rPr>
          <w:rStyle w:val="StyleUnderline"/>
        </w:rPr>
        <w:t>talks</w:t>
      </w:r>
      <w:r w:rsidRPr="006E6A1F">
        <w:rPr>
          <w:sz w:val="16"/>
        </w:rPr>
        <w:t xml:space="preserve"> between the US and Russia reportedly </w:t>
      </w:r>
      <w:r w:rsidRPr="006E6A1F">
        <w:rPr>
          <w:rStyle w:val="StyleUnderline"/>
        </w:rPr>
        <w:t>included</w:t>
      </w:r>
      <w:r w:rsidRPr="006E6A1F">
        <w:rPr>
          <w:sz w:val="16"/>
        </w:rPr>
        <w:t xml:space="preserve"> the </w:t>
      </w:r>
      <w:r w:rsidRPr="006E6A1F">
        <w:rPr>
          <w:rStyle w:val="Emphasis"/>
        </w:rPr>
        <w:t>opening</w:t>
      </w:r>
      <w:r w:rsidRPr="006E6A1F">
        <w:rPr>
          <w:sz w:val="16"/>
        </w:rPr>
        <w:t xml:space="preserve"> of </w:t>
      </w:r>
      <w:r w:rsidRPr="006E6A1F">
        <w:rPr>
          <w:rStyle w:val="Emphasis"/>
        </w:rPr>
        <w:t>Nord Stream 2</w:t>
      </w:r>
      <w:r w:rsidRPr="006E6A1F">
        <w:rPr>
          <w:rStyle w:val="StyleUnderline"/>
        </w:rPr>
        <w:t>. A return to Russian gas is also rumoured to be part of a</w:t>
      </w:r>
      <w:r w:rsidRPr="006E6A1F">
        <w:rPr>
          <w:sz w:val="16"/>
        </w:rPr>
        <w:t xml:space="preserve"> potential </w:t>
      </w:r>
      <w:r w:rsidRPr="006E6A1F">
        <w:rPr>
          <w:rStyle w:val="Emphasis"/>
        </w:rPr>
        <w:t>settlement</w:t>
      </w:r>
      <w:r w:rsidRPr="006E6A1F">
        <w:rPr>
          <w:sz w:val="16"/>
        </w:rPr>
        <w:t xml:space="preserve"> </w:t>
      </w:r>
      <w:r w:rsidRPr="006E6A1F">
        <w:rPr>
          <w:rStyle w:val="StyleUnderline"/>
        </w:rPr>
        <w:t>to</w:t>
      </w:r>
      <w:r w:rsidRPr="006E6A1F">
        <w:rPr>
          <w:sz w:val="16"/>
        </w:rPr>
        <w:t xml:space="preserve"> </w:t>
      </w:r>
      <w:r w:rsidRPr="006E6A1F">
        <w:rPr>
          <w:rStyle w:val="Emphasis"/>
        </w:rPr>
        <w:t>end</w:t>
      </w:r>
      <w:r w:rsidRPr="006E6A1F">
        <w:rPr>
          <w:sz w:val="16"/>
        </w:rPr>
        <w:t xml:space="preserve"> </w:t>
      </w:r>
      <w:r w:rsidRPr="006E6A1F">
        <w:rPr>
          <w:rStyle w:val="StyleUnderline"/>
        </w:rPr>
        <w:t>the</w:t>
      </w:r>
      <w:r w:rsidRPr="006E6A1F">
        <w:rPr>
          <w:sz w:val="16"/>
        </w:rPr>
        <w:t xml:space="preserve"> </w:t>
      </w:r>
      <w:r w:rsidRPr="006E6A1F">
        <w:rPr>
          <w:rStyle w:val="Emphasis"/>
        </w:rPr>
        <w:t>war in Ukraine</w:t>
      </w:r>
    </w:p>
    <w:p w14:paraId="0D116D92" w14:textId="77777777" w:rsidR="000069C8" w:rsidRPr="000C5D6B" w:rsidRDefault="000069C8" w:rsidP="000069C8">
      <w:pPr>
        <w:rPr>
          <w:sz w:val="16"/>
        </w:rPr>
      </w:pPr>
      <w:r w:rsidRPr="006E6A1F">
        <w:rPr>
          <w:rStyle w:val="Emphasis"/>
        </w:rPr>
        <w:t>Previous</w:t>
      </w:r>
      <w:r w:rsidRPr="006E6A1F">
        <w:rPr>
          <w:sz w:val="16"/>
        </w:rPr>
        <w:t xml:space="preserve"> </w:t>
      </w:r>
      <w:r w:rsidRPr="006E6A1F">
        <w:rPr>
          <w:rStyle w:val="StyleUnderline"/>
        </w:rPr>
        <w:t>analysis</w:t>
      </w:r>
      <w:r w:rsidRPr="006E6A1F">
        <w:rPr>
          <w:sz w:val="16"/>
        </w:rPr>
        <w:t xml:space="preserve"> from Ember </w:t>
      </w:r>
      <w:r w:rsidRPr="006E6A1F">
        <w:rPr>
          <w:rStyle w:val="StyleUnderline"/>
        </w:rPr>
        <w:t>demonstrated that accelerated deployment of</w:t>
      </w:r>
      <w:r w:rsidRPr="006E6A1F">
        <w:rPr>
          <w:sz w:val="16"/>
        </w:rPr>
        <w:t xml:space="preserve"> renewable electricity, energy efficiency and </w:t>
      </w:r>
      <w:r w:rsidRPr="006E6A1F">
        <w:rPr>
          <w:rStyle w:val="Emphasis"/>
        </w:rPr>
        <w:t>electrificati</w:t>
      </w:r>
      <w:r w:rsidRPr="00BA3DD5">
        <w:rPr>
          <w:rStyle w:val="Emphasis"/>
        </w:rPr>
        <w:t>on</w:t>
      </w:r>
      <w:r w:rsidRPr="00BA3DD5">
        <w:rPr>
          <w:sz w:val="16"/>
        </w:rPr>
        <w:t xml:space="preserve"> </w:t>
      </w:r>
      <w:r w:rsidRPr="00BA3DD5">
        <w:rPr>
          <w:rStyle w:val="Emphasis"/>
        </w:rPr>
        <w:t>could</w:t>
      </w:r>
      <w:r w:rsidRPr="00BA3DD5">
        <w:rPr>
          <w:sz w:val="16"/>
        </w:rPr>
        <w:t xml:space="preserve"> </w:t>
      </w:r>
      <w:r w:rsidRPr="00BA3DD5">
        <w:rPr>
          <w:rStyle w:val="StyleUnderline"/>
        </w:rPr>
        <w:t>have enabled the EU to achieve</w:t>
      </w:r>
      <w:r w:rsidRPr="00BA3DD5">
        <w:rPr>
          <w:sz w:val="16"/>
        </w:rPr>
        <w:t xml:space="preserve"> </w:t>
      </w:r>
      <w:r w:rsidRPr="006E6A1F">
        <w:rPr>
          <w:rStyle w:val="Emphasis"/>
          <w:highlight w:val="yellow"/>
        </w:rPr>
        <w:t>independence</w:t>
      </w:r>
      <w:r w:rsidRPr="00BA3DD5">
        <w:rPr>
          <w:sz w:val="16"/>
        </w:rPr>
        <w:t xml:space="preserve"> </w:t>
      </w:r>
      <w:r w:rsidRPr="00BA3DD5">
        <w:rPr>
          <w:rStyle w:val="StyleUnderline"/>
        </w:rPr>
        <w:t>from</w:t>
      </w:r>
      <w:r w:rsidRPr="00BA3DD5">
        <w:rPr>
          <w:sz w:val="16"/>
        </w:rPr>
        <w:t xml:space="preserve"> Russian </w:t>
      </w:r>
      <w:r w:rsidRPr="00BA3DD5">
        <w:rPr>
          <w:rStyle w:val="StyleUnderline"/>
        </w:rPr>
        <w:t>gas</w:t>
      </w:r>
      <w:r w:rsidRPr="00BA3DD5">
        <w:rPr>
          <w:sz w:val="16"/>
        </w:rPr>
        <w:t xml:space="preserve"> </w:t>
      </w:r>
      <w:r w:rsidRPr="00BA3DD5">
        <w:rPr>
          <w:rStyle w:val="Emphasis"/>
        </w:rPr>
        <w:t>already</w:t>
      </w:r>
      <w:r w:rsidRPr="00BA3DD5">
        <w:rPr>
          <w:sz w:val="16"/>
        </w:rPr>
        <w:t xml:space="preserve"> by 2025. </w:t>
      </w:r>
      <w:r w:rsidRPr="00BA3DD5">
        <w:rPr>
          <w:rStyle w:val="StyleUnderline"/>
        </w:rPr>
        <w:t xml:space="preserve">However, </w:t>
      </w:r>
      <w:r w:rsidRPr="000C5D6B">
        <w:rPr>
          <w:rStyle w:val="StyleUnderline"/>
        </w:rPr>
        <w:t>despite</w:t>
      </w:r>
      <w:r w:rsidRPr="000C5D6B">
        <w:rPr>
          <w:sz w:val="16"/>
        </w:rPr>
        <w:t xml:space="preserve"> </w:t>
      </w:r>
      <w:r w:rsidRPr="000C5D6B">
        <w:rPr>
          <w:rStyle w:val="Emphasis"/>
        </w:rPr>
        <w:t>commitments</w:t>
      </w:r>
      <w:r w:rsidRPr="000C5D6B">
        <w:rPr>
          <w:sz w:val="16"/>
        </w:rPr>
        <w:t xml:space="preserve"> from Von der Leyen’s Commission and the Polish EU Presidency, </w:t>
      </w:r>
      <w:r w:rsidRPr="000C5D6B">
        <w:rPr>
          <w:rStyle w:val="StyleUnderline"/>
        </w:rPr>
        <w:t xml:space="preserve">the EU </w:t>
      </w:r>
      <w:r w:rsidRPr="000C5D6B">
        <w:rPr>
          <w:rStyle w:val="StyleUnderline"/>
          <w:highlight w:val="yellow"/>
        </w:rPr>
        <w:t>is at risk</w:t>
      </w:r>
      <w:r w:rsidRPr="00BA3DD5">
        <w:rPr>
          <w:rStyle w:val="StyleUnderline"/>
        </w:rPr>
        <w:t xml:space="preserve"> of</w:t>
      </w:r>
      <w:r w:rsidRPr="00BA3DD5">
        <w:rPr>
          <w:sz w:val="16"/>
        </w:rPr>
        <w:t xml:space="preserve"> </w:t>
      </w:r>
      <w:r w:rsidRPr="006E6A1F">
        <w:rPr>
          <w:rStyle w:val="Emphasis"/>
          <w:highlight w:val="yellow"/>
        </w:rPr>
        <w:t>failing</w:t>
      </w:r>
      <w:r w:rsidRPr="00BA3DD5">
        <w:rPr>
          <w:sz w:val="16"/>
        </w:rPr>
        <w:t xml:space="preserve"> </w:t>
      </w:r>
      <w:r w:rsidRPr="006E6A1F">
        <w:rPr>
          <w:rStyle w:val="StyleUnderline"/>
        </w:rPr>
        <w:t>to achieve</w:t>
      </w:r>
      <w:r w:rsidRPr="00BA3DD5">
        <w:rPr>
          <w:rStyle w:val="StyleUnderline"/>
        </w:rPr>
        <w:t xml:space="preserve"> this</w:t>
      </w:r>
      <w:r w:rsidRPr="00BA3DD5">
        <w:rPr>
          <w:sz w:val="16"/>
        </w:rPr>
        <w:t xml:space="preserve"> </w:t>
      </w:r>
      <w:r w:rsidRPr="006E6A1F">
        <w:rPr>
          <w:rStyle w:val="Emphasis"/>
          <w:highlight w:val="yellow"/>
        </w:rPr>
        <w:t>even</w:t>
      </w:r>
      <w:r w:rsidRPr="006E6A1F">
        <w:rPr>
          <w:sz w:val="16"/>
          <w:highlight w:val="yellow"/>
        </w:rPr>
        <w:t xml:space="preserve"> </w:t>
      </w:r>
      <w:r w:rsidRPr="006E6A1F">
        <w:rPr>
          <w:rStyle w:val="StyleUnderline"/>
          <w:highlight w:val="yellow"/>
        </w:rPr>
        <w:t>by</w:t>
      </w:r>
      <w:r w:rsidRPr="006E6A1F">
        <w:rPr>
          <w:sz w:val="16"/>
          <w:highlight w:val="yellow"/>
        </w:rPr>
        <w:t xml:space="preserve"> </w:t>
      </w:r>
      <w:r w:rsidRPr="006E6A1F">
        <w:rPr>
          <w:rStyle w:val="Emphasis"/>
          <w:highlight w:val="yellow"/>
        </w:rPr>
        <w:t>2027</w:t>
      </w:r>
      <w:r w:rsidRPr="00BA3DD5">
        <w:rPr>
          <w:sz w:val="16"/>
        </w:rPr>
        <w:t xml:space="preserve">. The </w:t>
      </w:r>
      <w:r w:rsidRPr="000C5D6B">
        <w:rPr>
          <w:sz w:val="16"/>
        </w:rPr>
        <w:t xml:space="preserve">awaited publication of </w:t>
      </w:r>
      <w:r w:rsidRPr="000C5D6B">
        <w:rPr>
          <w:rStyle w:val="StyleUnderline"/>
        </w:rPr>
        <w:t>the</w:t>
      </w:r>
      <w:r w:rsidRPr="000C5D6B">
        <w:rPr>
          <w:sz w:val="16"/>
        </w:rPr>
        <w:t xml:space="preserve"> European Commission’s </w:t>
      </w:r>
      <w:r w:rsidRPr="000C5D6B">
        <w:rPr>
          <w:rStyle w:val="Emphasis"/>
        </w:rPr>
        <w:t>roadmap</w:t>
      </w:r>
      <w:r w:rsidRPr="000C5D6B">
        <w:rPr>
          <w:sz w:val="16"/>
        </w:rPr>
        <w:t xml:space="preserve"> for phasing out Russian energy imports </w:t>
      </w:r>
      <w:r w:rsidRPr="000C5D6B">
        <w:rPr>
          <w:rStyle w:val="StyleUnderline"/>
        </w:rPr>
        <w:t>has already been</w:t>
      </w:r>
      <w:r w:rsidRPr="000C5D6B">
        <w:rPr>
          <w:sz w:val="16"/>
        </w:rPr>
        <w:t xml:space="preserve"> </w:t>
      </w:r>
      <w:r w:rsidRPr="000C5D6B">
        <w:rPr>
          <w:rStyle w:val="Emphasis"/>
        </w:rPr>
        <w:t>delayed twice</w:t>
      </w:r>
      <w:r w:rsidRPr="000C5D6B">
        <w:rPr>
          <w:rStyle w:val="StyleUnderline"/>
        </w:rPr>
        <w:t>, with</w:t>
      </w:r>
      <w:r w:rsidRPr="000C5D6B">
        <w:rPr>
          <w:sz w:val="16"/>
        </w:rPr>
        <w:t xml:space="preserve"> </w:t>
      </w:r>
      <w:r w:rsidRPr="000C5D6B">
        <w:rPr>
          <w:rStyle w:val="Emphasis"/>
        </w:rPr>
        <w:t>no new date announced</w:t>
      </w:r>
      <w:r w:rsidRPr="000C5D6B">
        <w:rPr>
          <w:sz w:val="16"/>
        </w:rPr>
        <w:t>.</w:t>
      </w:r>
    </w:p>
    <w:p w14:paraId="70A522CC" w14:textId="77777777" w:rsidR="000069C8" w:rsidRPr="000C5D6B" w:rsidRDefault="000069C8" w:rsidP="000069C8">
      <w:pPr>
        <w:rPr>
          <w:sz w:val="16"/>
        </w:rPr>
      </w:pPr>
      <w:r w:rsidRPr="000C5D6B">
        <w:rPr>
          <w:sz w:val="16"/>
        </w:rPr>
        <w:t>Not all EU countries have equal opportunities to diversify their gas supply. However, even the most dependent on Russian gas today, notably Austria, Hungary and Slovakia, already have adequate alternative supply options, thanks to EU-funded grid upgrades. In fact, the technical capacity of non-Russian gas import infrastructure in these three countries already exceeds their gas demand. This is why the cessation of Ukrainian transit in January did not cause any supply issues for Central European gas consumers. Even now, a full phase-out of Russian gas would be expected to only cause a minor (~10%) uptick in gas prices in these landlocked countries, and this would be mitigated by 2030.</w:t>
      </w:r>
    </w:p>
    <w:p w14:paraId="0A34E51F" w14:textId="77777777" w:rsidR="000069C8" w:rsidRPr="000C5D6B" w:rsidRDefault="000069C8" w:rsidP="000069C8">
      <w:pPr>
        <w:rPr>
          <w:sz w:val="16"/>
        </w:rPr>
      </w:pPr>
      <w:r w:rsidRPr="000C5D6B">
        <w:rPr>
          <w:sz w:val="16"/>
        </w:rPr>
        <w:t>For Hungary and Slovakia, there are clear motivations to continue importing Russian gas due to discounted prices and transit revenues. However, by continuing this status quo, Russian gas importers are directly compromising national and EU-wide energy security and providing profits to Russia.</w:t>
      </w:r>
    </w:p>
    <w:p w14:paraId="2A46973A" w14:textId="77777777" w:rsidR="000069C8" w:rsidRPr="000C5D6B" w:rsidRDefault="000069C8" w:rsidP="000069C8">
      <w:pPr>
        <w:rPr>
          <w:sz w:val="16"/>
        </w:rPr>
      </w:pPr>
      <w:r w:rsidRPr="000C5D6B">
        <w:rPr>
          <w:sz w:val="16"/>
        </w:rPr>
        <w:t>Gas market volatility remains elevated</w:t>
      </w:r>
    </w:p>
    <w:p w14:paraId="7124520D" w14:textId="77777777" w:rsidR="000069C8" w:rsidRPr="000C5D6B" w:rsidRDefault="000069C8" w:rsidP="000069C8">
      <w:pPr>
        <w:rPr>
          <w:sz w:val="16"/>
        </w:rPr>
      </w:pPr>
      <w:r w:rsidRPr="000C5D6B">
        <w:rPr>
          <w:sz w:val="16"/>
        </w:rPr>
        <w:t xml:space="preserve">Russia’s invasion of Ukraine and the related energy crisis from 2021 and 2022 have revealed the potential consequences of Europe’s reliance on imported fossil fuels. These consequences are still visible today, with the EU bloc struggling to maintain its competitiveness and stabilise the costs of living amid the impact of high and volatile gas prices. Replacing Russian pipeline gas with a limited amount of </w:t>
      </w:r>
      <w:proofErr w:type="gramStart"/>
      <w:r w:rsidRPr="000C5D6B">
        <w:rPr>
          <w:sz w:val="16"/>
        </w:rPr>
        <w:t>globally-sourced</w:t>
      </w:r>
      <w:proofErr w:type="gramEnd"/>
      <w:r w:rsidRPr="000C5D6B">
        <w:rPr>
          <w:sz w:val="16"/>
        </w:rPr>
        <w:t xml:space="preserve"> LNG was a short-term necessity, but this made price volatility a permanent feature of the European energy markets. The EU is now fully exposed to the global supply and demand dynamics of LNG, competing with Asian markets for spot natural gas volumes. Yet the idea of resuming Russian pipeline gas flows to “stabilise prices” exposes Europe to the conditions that pushed it into a crisis in the first place, risking financing future aggression from Russia in the process.</w:t>
      </w:r>
    </w:p>
    <w:p w14:paraId="196CAF97" w14:textId="77777777" w:rsidR="000069C8" w:rsidRPr="000C5D6B" w:rsidRDefault="000069C8" w:rsidP="000069C8">
      <w:pPr>
        <w:rPr>
          <w:sz w:val="16"/>
        </w:rPr>
      </w:pPr>
      <w:r w:rsidRPr="000C5D6B">
        <w:rPr>
          <w:sz w:val="16"/>
        </w:rPr>
        <w:t>Going into 2025, the European gas price benchmark (the TTF) is around double its pre-crisis levels. Throughout 2024 alone, it rose 59%, from 30 to 48 EUR/MWh. This has in turn pushed European power prices up, with industry now paying double compared to the US and China.</w:t>
      </w:r>
    </w:p>
    <w:p w14:paraId="7998F8DC" w14:textId="77777777" w:rsidR="000069C8" w:rsidRPr="00BA3DD5" w:rsidRDefault="000069C8" w:rsidP="000069C8">
      <w:pPr>
        <w:rPr>
          <w:sz w:val="16"/>
        </w:rPr>
      </w:pPr>
      <w:r w:rsidRPr="000C5D6B">
        <w:rPr>
          <w:sz w:val="16"/>
        </w:rPr>
        <w:t>This situation continues to accrue lasting impacts. Gas prices have slightly decreased since mid-February 2025. However, overall elevated prices and continued volatility are significantly impeding investment into alternatives. In the UK, recent analysis estimates that the country has spent £90-100bn more on wholesale gas over the past four years than it would have prior to the energy crisis. This is almost triple the amount the UK has planned for transmission grid expansion over the next five years. The continued reliance on imported and volatile fossil gas not only harms European economies, but risks pulling limited finances away from the energy transition, impeding the implementation of the Clean Industrial Deal.</w:t>
      </w:r>
    </w:p>
    <w:p w14:paraId="7C901B49" w14:textId="77777777" w:rsidR="000069C8" w:rsidRPr="00BA3DD5" w:rsidRDefault="000069C8" w:rsidP="000069C8">
      <w:pPr>
        <w:rPr>
          <w:sz w:val="16"/>
        </w:rPr>
      </w:pPr>
      <w:r w:rsidRPr="00BA3DD5">
        <w:rPr>
          <w:sz w:val="16"/>
        </w:rPr>
        <w:t>Supplier volatility remains at an all-time high, posing a security threat</w:t>
      </w:r>
    </w:p>
    <w:p w14:paraId="3F73BA07" w14:textId="77777777" w:rsidR="000069C8" w:rsidRPr="00BA3DD5" w:rsidRDefault="000069C8" w:rsidP="000069C8">
      <w:pPr>
        <w:rPr>
          <w:sz w:val="16"/>
        </w:rPr>
      </w:pPr>
      <w:r w:rsidRPr="00BA3DD5">
        <w:rPr>
          <w:sz w:val="16"/>
        </w:rPr>
        <w:t xml:space="preserve">The </w:t>
      </w:r>
      <w:r w:rsidRPr="00BA3DD5">
        <w:rPr>
          <w:rStyle w:val="StyleUnderline"/>
        </w:rPr>
        <w:t>volatility of gas manifests not</w:t>
      </w:r>
      <w:r w:rsidRPr="00BA3DD5">
        <w:rPr>
          <w:sz w:val="16"/>
        </w:rPr>
        <w:t xml:space="preserve"> </w:t>
      </w:r>
      <w:r w:rsidRPr="00BA3DD5">
        <w:rPr>
          <w:rStyle w:val="Emphasis"/>
        </w:rPr>
        <w:t>only</w:t>
      </w:r>
      <w:r w:rsidRPr="00BA3DD5">
        <w:rPr>
          <w:sz w:val="16"/>
        </w:rPr>
        <w:t xml:space="preserve"> </w:t>
      </w:r>
      <w:r w:rsidRPr="00BA3DD5">
        <w:rPr>
          <w:rStyle w:val="StyleUnderline"/>
        </w:rPr>
        <w:t>through</w:t>
      </w:r>
      <w:r w:rsidRPr="00BA3DD5">
        <w:rPr>
          <w:sz w:val="16"/>
        </w:rPr>
        <w:t xml:space="preserve"> </w:t>
      </w:r>
      <w:r w:rsidRPr="00BA3DD5">
        <w:rPr>
          <w:rStyle w:val="Emphasis"/>
        </w:rPr>
        <w:t>prices</w:t>
      </w:r>
      <w:r w:rsidRPr="00BA3DD5">
        <w:rPr>
          <w:rStyle w:val="StyleUnderline"/>
        </w:rPr>
        <w:t>, but</w:t>
      </w:r>
      <w:r w:rsidRPr="00BA3DD5">
        <w:rPr>
          <w:sz w:val="16"/>
        </w:rPr>
        <w:t xml:space="preserve"> through </w:t>
      </w:r>
      <w:r w:rsidRPr="00BA3DD5">
        <w:rPr>
          <w:rStyle w:val="Emphasis"/>
        </w:rPr>
        <w:t>supplier stability</w:t>
      </w:r>
      <w:r w:rsidRPr="00BA3DD5">
        <w:rPr>
          <w:sz w:val="16"/>
        </w:rPr>
        <w:t xml:space="preserve"> as well. </w:t>
      </w:r>
      <w:r w:rsidRPr="00BA3DD5">
        <w:rPr>
          <w:rStyle w:val="StyleUnderline"/>
        </w:rPr>
        <w:t xml:space="preserve">As recently as </w:t>
      </w:r>
      <w:r w:rsidRPr="00BA3DD5">
        <w:rPr>
          <w:rStyle w:val="Emphasis"/>
        </w:rPr>
        <w:t>2018</w:t>
      </w:r>
      <w:r w:rsidRPr="00BA3DD5">
        <w:rPr>
          <w:sz w:val="16"/>
        </w:rPr>
        <w:t xml:space="preserve">, </w:t>
      </w:r>
      <w:r w:rsidRPr="00BA3DD5">
        <w:rPr>
          <w:rStyle w:val="Emphasis"/>
        </w:rPr>
        <w:t>LNG imports</w:t>
      </w:r>
      <w:r w:rsidRPr="00BA3DD5">
        <w:rPr>
          <w:sz w:val="16"/>
        </w:rPr>
        <w:t xml:space="preserve"> </w:t>
      </w:r>
      <w:r w:rsidRPr="00BA3DD5">
        <w:rPr>
          <w:rStyle w:val="StyleUnderline"/>
        </w:rPr>
        <w:t>from the</w:t>
      </w:r>
      <w:r w:rsidRPr="00BA3DD5">
        <w:rPr>
          <w:sz w:val="16"/>
        </w:rPr>
        <w:t xml:space="preserve"> </w:t>
      </w:r>
      <w:r w:rsidRPr="00BA3DD5">
        <w:rPr>
          <w:rStyle w:val="Emphasis"/>
        </w:rPr>
        <w:t>US</w:t>
      </w:r>
      <w:r w:rsidRPr="00BA3DD5">
        <w:rPr>
          <w:sz w:val="16"/>
        </w:rPr>
        <w:t xml:space="preserve"> </w:t>
      </w:r>
      <w:r w:rsidRPr="00BA3DD5">
        <w:rPr>
          <w:rStyle w:val="StyleUnderline"/>
        </w:rPr>
        <w:t>were</w:t>
      </w:r>
      <w:r w:rsidRPr="00BA3DD5">
        <w:rPr>
          <w:sz w:val="16"/>
        </w:rPr>
        <w:t xml:space="preserve"> </w:t>
      </w:r>
      <w:r w:rsidRPr="00BA3DD5">
        <w:rPr>
          <w:rStyle w:val="Emphasis"/>
        </w:rPr>
        <w:t>almost negligible</w:t>
      </w:r>
      <w:r w:rsidRPr="00BA3DD5">
        <w:rPr>
          <w:rStyle w:val="StyleUnderline"/>
        </w:rPr>
        <w:t>. Yet, in</w:t>
      </w:r>
      <w:r w:rsidRPr="00BA3DD5">
        <w:rPr>
          <w:sz w:val="16"/>
        </w:rPr>
        <w:t xml:space="preserve"> </w:t>
      </w:r>
      <w:r w:rsidRPr="00BA3DD5">
        <w:rPr>
          <w:rStyle w:val="Emphasis"/>
        </w:rPr>
        <w:t>five years</w:t>
      </w:r>
      <w:r w:rsidRPr="00BA3DD5">
        <w:rPr>
          <w:sz w:val="16"/>
        </w:rPr>
        <w:t xml:space="preserve"> </w:t>
      </w:r>
      <w:r w:rsidRPr="00BA3DD5">
        <w:rPr>
          <w:rStyle w:val="StyleUnderline"/>
        </w:rPr>
        <w:t>they</w:t>
      </w:r>
      <w:r w:rsidRPr="00BA3DD5">
        <w:rPr>
          <w:sz w:val="16"/>
        </w:rPr>
        <w:t xml:space="preserve"> </w:t>
      </w:r>
      <w:r w:rsidRPr="00BA3DD5">
        <w:rPr>
          <w:rStyle w:val="Emphasis"/>
        </w:rPr>
        <w:t>rose</w:t>
      </w:r>
      <w:r w:rsidRPr="00BA3DD5">
        <w:rPr>
          <w:sz w:val="16"/>
        </w:rPr>
        <w:t xml:space="preserve"> </w:t>
      </w:r>
      <w:r w:rsidRPr="00BA3DD5">
        <w:rPr>
          <w:rStyle w:val="StyleUnderline"/>
        </w:rPr>
        <w:t>to</w:t>
      </w:r>
      <w:r w:rsidRPr="00BA3DD5">
        <w:rPr>
          <w:sz w:val="16"/>
        </w:rPr>
        <w:t xml:space="preserve"> </w:t>
      </w:r>
      <w:r w:rsidRPr="00BA3DD5">
        <w:rPr>
          <w:rStyle w:val="Emphasis"/>
        </w:rPr>
        <w:t>43%</w:t>
      </w:r>
      <w:r w:rsidRPr="00BA3DD5">
        <w:rPr>
          <w:sz w:val="16"/>
        </w:rPr>
        <w:t xml:space="preserve"> of EU LNG imports, </w:t>
      </w:r>
      <w:r w:rsidRPr="00BA3DD5">
        <w:rPr>
          <w:rStyle w:val="StyleUnderline"/>
        </w:rPr>
        <w:t>only to</w:t>
      </w:r>
      <w:r w:rsidRPr="00BA3DD5">
        <w:rPr>
          <w:sz w:val="16"/>
        </w:rPr>
        <w:t xml:space="preserve"> </w:t>
      </w:r>
      <w:r w:rsidRPr="00BA3DD5">
        <w:rPr>
          <w:rStyle w:val="Emphasis"/>
        </w:rPr>
        <w:t>drop</w:t>
      </w:r>
      <w:r w:rsidRPr="00BA3DD5">
        <w:rPr>
          <w:sz w:val="16"/>
        </w:rPr>
        <w:t xml:space="preserve"> </w:t>
      </w:r>
      <w:r w:rsidRPr="00BA3DD5">
        <w:rPr>
          <w:rStyle w:val="StyleUnderline"/>
        </w:rPr>
        <w:t>to</w:t>
      </w:r>
      <w:r w:rsidRPr="00BA3DD5">
        <w:rPr>
          <w:sz w:val="16"/>
        </w:rPr>
        <w:t xml:space="preserve"> </w:t>
      </w:r>
      <w:r w:rsidRPr="00BA3DD5">
        <w:rPr>
          <w:rStyle w:val="Emphasis"/>
        </w:rPr>
        <w:t>29%</w:t>
      </w:r>
      <w:r w:rsidRPr="00BA3DD5">
        <w:rPr>
          <w:sz w:val="16"/>
        </w:rPr>
        <w:t xml:space="preserve"> </w:t>
      </w:r>
      <w:r w:rsidRPr="00BA3DD5">
        <w:rPr>
          <w:rStyle w:val="StyleUnderline"/>
        </w:rPr>
        <w:t>in</w:t>
      </w:r>
      <w:r w:rsidRPr="00BA3DD5">
        <w:rPr>
          <w:sz w:val="16"/>
        </w:rPr>
        <w:t xml:space="preserve"> </w:t>
      </w:r>
      <w:r w:rsidRPr="00BA3DD5">
        <w:rPr>
          <w:rStyle w:val="Emphasis"/>
        </w:rPr>
        <w:t>2024</w:t>
      </w:r>
      <w:r w:rsidRPr="00BA3DD5">
        <w:rPr>
          <w:rStyle w:val="StyleUnderline"/>
        </w:rPr>
        <w:t>. Trends in</w:t>
      </w:r>
      <w:r w:rsidRPr="00BA3DD5">
        <w:rPr>
          <w:sz w:val="16"/>
        </w:rPr>
        <w:t xml:space="preserve"> </w:t>
      </w:r>
      <w:r w:rsidRPr="00BA3DD5">
        <w:rPr>
          <w:rStyle w:val="Emphasis"/>
        </w:rPr>
        <w:t>2025</w:t>
      </w:r>
      <w:r w:rsidRPr="00BA3DD5">
        <w:rPr>
          <w:sz w:val="16"/>
        </w:rPr>
        <w:t xml:space="preserve"> </w:t>
      </w:r>
      <w:r w:rsidRPr="00BA3DD5">
        <w:rPr>
          <w:rStyle w:val="StyleUnderline"/>
        </w:rPr>
        <w:t>remain</w:t>
      </w:r>
      <w:r w:rsidRPr="00BA3DD5">
        <w:rPr>
          <w:sz w:val="16"/>
        </w:rPr>
        <w:t xml:space="preserve"> </w:t>
      </w:r>
      <w:r w:rsidRPr="00BA3DD5">
        <w:rPr>
          <w:rStyle w:val="Emphasis"/>
        </w:rPr>
        <w:t>uncertain</w:t>
      </w:r>
      <w:r w:rsidRPr="00BA3DD5">
        <w:rPr>
          <w:sz w:val="16"/>
        </w:rPr>
        <w:t xml:space="preserve"> </w:t>
      </w:r>
      <w:r w:rsidRPr="00BA3DD5">
        <w:rPr>
          <w:rStyle w:val="StyleUnderline"/>
        </w:rPr>
        <w:t xml:space="preserve">due to continued </w:t>
      </w:r>
      <w:r w:rsidRPr="00BA3DD5">
        <w:rPr>
          <w:rStyle w:val="Emphasis"/>
        </w:rPr>
        <w:t>political hurdles</w:t>
      </w:r>
      <w:r w:rsidRPr="00BA3DD5">
        <w:rPr>
          <w:sz w:val="16"/>
        </w:rPr>
        <w:t xml:space="preserve"> </w:t>
      </w:r>
      <w:r w:rsidRPr="00BA3DD5">
        <w:rPr>
          <w:rStyle w:val="StyleUnderline"/>
        </w:rPr>
        <w:t>in the</w:t>
      </w:r>
      <w:r w:rsidRPr="00BA3DD5">
        <w:rPr>
          <w:sz w:val="16"/>
        </w:rPr>
        <w:t xml:space="preserve"> </w:t>
      </w:r>
      <w:r w:rsidRPr="00BA3DD5">
        <w:rPr>
          <w:rStyle w:val="Emphasis"/>
        </w:rPr>
        <w:t>US</w:t>
      </w:r>
      <w:r w:rsidRPr="00BA3DD5">
        <w:rPr>
          <w:sz w:val="16"/>
        </w:rPr>
        <w:t>. North African imports from Algeria and Egypt faced technical difficulties in 2024, while Nigeria’s gas exports are constrained by security challenges. This unpredictability of the gas supplier structure is the EU's new reality.</w:t>
      </w:r>
    </w:p>
    <w:p w14:paraId="55B477C8" w14:textId="77777777" w:rsidR="000069C8" w:rsidRPr="00BA3DD5" w:rsidRDefault="000069C8" w:rsidP="000069C8">
      <w:pPr>
        <w:rPr>
          <w:sz w:val="16"/>
        </w:rPr>
      </w:pPr>
      <w:r w:rsidRPr="00BA3DD5">
        <w:rPr>
          <w:sz w:val="16"/>
        </w:rPr>
        <w:t>This volatility of gas suppliers requires constant public measures that stabilise consumer costs in the short term. However, these are becoming a major burden for state budgets. EU natural gas subsidies were relatively stable until 2021, hovering between EUR 7-10 billion annually, but increased five times in 2022 to protect households and industries from skyrocketing energy prices with Russia’s invasion of Ukraine. In 2023, this support remained four times above pre-crisis levels. The European Commission has proposed taking even more drastic steps in the name of lower short-term retail gas prices, such as funding foreign LNG infrastructure projects and signing up for long-term LNG contracts. While these may not be implemented, these suggestions work directly against decarbonisation objectives and risk exacerbating the root cause of high energy prices: the EU’s dependence on expensive imported fossil fuels.</w:t>
      </w:r>
    </w:p>
    <w:p w14:paraId="07641A50" w14:textId="77777777" w:rsidR="000069C8" w:rsidRPr="00BA3DD5" w:rsidRDefault="000069C8" w:rsidP="000069C8">
      <w:pPr>
        <w:rPr>
          <w:sz w:val="16"/>
        </w:rPr>
      </w:pPr>
      <w:r w:rsidRPr="00BA3DD5">
        <w:rPr>
          <w:sz w:val="16"/>
        </w:rPr>
        <w:t xml:space="preserve">The idea of supporting foreign LNG projects comes at a time of gas export renaissance in the US. The </w:t>
      </w:r>
      <w:r w:rsidRPr="006E6A1F">
        <w:rPr>
          <w:rStyle w:val="Emphasis"/>
          <w:highlight w:val="yellow"/>
        </w:rPr>
        <w:t>U</w:t>
      </w:r>
      <w:r w:rsidRPr="00BA3DD5">
        <w:rPr>
          <w:sz w:val="16"/>
        </w:rPr>
        <w:t xml:space="preserve">nited </w:t>
      </w:r>
      <w:r w:rsidRPr="006E6A1F">
        <w:rPr>
          <w:rStyle w:val="Emphasis"/>
          <w:highlight w:val="yellow"/>
        </w:rPr>
        <w:t>S</w:t>
      </w:r>
      <w:r w:rsidRPr="00BA3DD5">
        <w:rPr>
          <w:sz w:val="16"/>
        </w:rPr>
        <w:t xml:space="preserve">tates’ </w:t>
      </w:r>
      <w:r w:rsidRPr="006E6A1F">
        <w:rPr>
          <w:rStyle w:val="StyleUnderline"/>
          <w:highlight w:val="yellow"/>
        </w:rPr>
        <w:t>LNG</w:t>
      </w:r>
      <w:r w:rsidRPr="006E6A1F">
        <w:rPr>
          <w:sz w:val="16"/>
          <w:highlight w:val="yellow"/>
        </w:rPr>
        <w:t xml:space="preserve"> </w:t>
      </w:r>
      <w:r w:rsidRPr="006E6A1F">
        <w:rPr>
          <w:rStyle w:val="Emphasis"/>
          <w:highlight w:val="yellow"/>
        </w:rPr>
        <w:t>export capacity</w:t>
      </w:r>
      <w:r w:rsidRPr="00BA3DD5">
        <w:rPr>
          <w:rStyle w:val="StyleUnderline"/>
        </w:rPr>
        <w:t>, bolstered by the new</w:t>
      </w:r>
      <w:r w:rsidRPr="00BA3DD5">
        <w:rPr>
          <w:sz w:val="16"/>
        </w:rPr>
        <w:t xml:space="preserve"> </w:t>
      </w:r>
      <w:r w:rsidRPr="00BA3DD5">
        <w:rPr>
          <w:rStyle w:val="Emphasis"/>
        </w:rPr>
        <w:t>administration</w:t>
      </w:r>
      <w:r w:rsidRPr="00BA3DD5">
        <w:rPr>
          <w:rStyle w:val="StyleUnderline"/>
        </w:rPr>
        <w:t xml:space="preserve">, </w:t>
      </w:r>
      <w:r w:rsidRPr="006E6A1F">
        <w:rPr>
          <w:rStyle w:val="StyleUnderline"/>
          <w:highlight w:val="yellow"/>
        </w:rPr>
        <w:t xml:space="preserve">is on track to </w:t>
      </w:r>
      <w:r w:rsidRPr="006E6A1F">
        <w:rPr>
          <w:rStyle w:val="Emphasis"/>
          <w:highlight w:val="yellow"/>
        </w:rPr>
        <w:t>expand</w:t>
      </w:r>
      <w:r w:rsidRPr="00BA3DD5">
        <w:rPr>
          <w:rStyle w:val="Emphasis"/>
        </w:rPr>
        <w:t xml:space="preserve"> 72%</w:t>
      </w:r>
      <w:r w:rsidRPr="00BA3DD5">
        <w:rPr>
          <w:sz w:val="16"/>
        </w:rPr>
        <w:t xml:space="preserve"> </w:t>
      </w:r>
      <w:r w:rsidRPr="00BA3DD5">
        <w:rPr>
          <w:rStyle w:val="StyleUnderline"/>
        </w:rPr>
        <w:t>by</w:t>
      </w:r>
      <w:r w:rsidRPr="00BA3DD5">
        <w:rPr>
          <w:sz w:val="16"/>
        </w:rPr>
        <w:t xml:space="preserve"> </w:t>
      </w:r>
      <w:r w:rsidRPr="00BA3DD5">
        <w:rPr>
          <w:rStyle w:val="Emphasis"/>
        </w:rPr>
        <w:t>2028</w:t>
      </w:r>
      <w:r w:rsidRPr="00BA3DD5">
        <w:rPr>
          <w:rStyle w:val="StyleUnderline"/>
        </w:rPr>
        <w:t xml:space="preserve">. </w:t>
      </w:r>
      <w:r w:rsidRPr="006E6A1F">
        <w:rPr>
          <w:rStyle w:val="StyleUnderline"/>
          <w:highlight w:val="yellow"/>
        </w:rPr>
        <w:t>However</w:t>
      </w:r>
      <w:r w:rsidRPr="00BA3DD5">
        <w:rPr>
          <w:sz w:val="16"/>
        </w:rPr>
        <w:t>, with shifting geopolitical relationships,</w:t>
      </w:r>
      <w:r w:rsidRPr="00BA3DD5">
        <w:rPr>
          <w:rStyle w:val="StyleUnderline"/>
        </w:rPr>
        <w:t xml:space="preserve"> relying on the US as a</w:t>
      </w:r>
      <w:r w:rsidRPr="00BA3DD5">
        <w:rPr>
          <w:sz w:val="16"/>
        </w:rPr>
        <w:t xml:space="preserve"> </w:t>
      </w:r>
      <w:r w:rsidRPr="00BA3DD5">
        <w:rPr>
          <w:rStyle w:val="Emphasis"/>
        </w:rPr>
        <w:t>major supplier</w:t>
      </w:r>
      <w:r w:rsidRPr="00BA3DD5">
        <w:rPr>
          <w:sz w:val="16"/>
        </w:rPr>
        <w:t xml:space="preserve"> of Europe’s gas </w:t>
      </w:r>
      <w:r w:rsidRPr="00BA3DD5">
        <w:rPr>
          <w:rStyle w:val="StyleUnderline"/>
        </w:rPr>
        <w:t>presents</w:t>
      </w:r>
      <w:r w:rsidRPr="00BA3DD5">
        <w:rPr>
          <w:sz w:val="16"/>
        </w:rPr>
        <w:t xml:space="preserve"> </w:t>
      </w:r>
      <w:r w:rsidRPr="00BA3DD5">
        <w:rPr>
          <w:rStyle w:val="Emphasis"/>
        </w:rPr>
        <w:t>heightened risks</w:t>
      </w:r>
      <w:r w:rsidRPr="00BA3DD5">
        <w:rPr>
          <w:sz w:val="16"/>
        </w:rPr>
        <w:t xml:space="preserve"> to energy security and price stability. This has been underlined by the recent speech from US vice-president JD Vance during the Munich Security Conference, as well as the increased possibility of US tariffs. Additional to the security and cost risks of this reliance is </w:t>
      </w:r>
      <w:r w:rsidRPr="006E6A1F">
        <w:rPr>
          <w:rStyle w:val="StyleUnderline"/>
          <w:highlight w:val="yellow"/>
        </w:rPr>
        <w:t>the</w:t>
      </w:r>
      <w:r w:rsidRPr="00BA3DD5">
        <w:rPr>
          <w:rStyle w:val="StyleUnderline"/>
        </w:rPr>
        <w:t xml:space="preserve"> significant</w:t>
      </w:r>
      <w:r w:rsidRPr="00BA3DD5">
        <w:rPr>
          <w:sz w:val="16"/>
        </w:rPr>
        <w:t xml:space="preserve"> </w:t>
      </w:r>
      <w:r w:rsidRPr="006E6A1F">
        <w:rPr>
          <w:rStyle w:val="Emphasis"/>
          <w:highlight w:val="yellow"/>
        </w:rPr>
        <w:t>climate impact</w:t>
      </w:r>
      <w:r w:rsidRPr="006E6A1F">
        <w:rPr>
          <w:sz w:val="16"/>
          <w:highlight w:val="yellow"/>
        </w:rPr>
        <w:t xml:space="preserve"> </w:t>
      </w:r>
      <w:r w:rsidRPr="006E6A1F">
        <w:rPr>
          <w:rStyle w:val="StyleUnderline"/>
          <w:highlight w:val="yellow"/>
        </w:rPr>
        <w:t>of</w:t>
      </w:r>
      <w:r w:rsidRPr="006E6A1F">
        <w:rPr>
          <w:sz w:val="16"/>
          <w:highlight w:val="yellow"/>
        </w:rPr>
        <w:t xml:space="preserve"> </w:t>
      </w:r>
      <w:r w:rsidRPr="006E6A1F">
        <w:rPr>
          <w:rStyle w:val="Emphasis"/>
          <w:highlight w:val="yellow"/>
        </w:rPr>
        <w:t>US LNG</w:t>
      </w:r>
      <w:r w:rsidRPr="00BA3DD5">
        <w:rPr>
          <w:sz w:val="16"/>
        </w:rPr>
        <w:t xml:space="preserve">, which </w:t>
      </w:r>
      <w:r w:rsidRPr="006E6A1F">
        <w:rPr>
          <w:rStyle w:val="StyleUnderline"/>
          <w:highlight w:val="yellow"/>
        </w:rPr>
        <w:t>has emissions</w:t>
      </w:r>
      <w:r w:rsidRPr="006E6A1F">
        <w:rPr>
          <w:sz w:val="16"/>
          <w:highlight w:val="yellow"/>
        </w:rPr>
        <w:t xml:space="preserve"> </w:t>
      </w:r>
      <w:r w:rsidRPr="006E6A1F">
        <w:rPr>
          <w:rStyle w:val="Emphasis"/>
          <w:highlight w:val="yellow"/>
        </w:rPr>
        <w:t>comparable to coal</w:t>
      </w:r>
      <w:r w:rsidRPr="00BA3DD5">
        <w:rPr>
          <w:rStyle w:val="StyleUnderline"/>
        </w:rPr>
        <w:t>. While the EU has made a successful push on</w:t>
      </w:r>
      <w:r w:rsidRPr="00BA3DD5">
        <w:rPr>
          <w:sz w:val="16"/>
        </w:rPr>
        <w:t xml:space="preserve"> </w:t>
      </w:r>
      <w:r w:rsidRPr="00BA3DD5">
        <w:rPr>
          <w:rStyle w:val="Emphasis"/>
        </w:rPr>
        <w:t>reducing</w:t>
      </w:r>
      <w:r w:rsidRPr="00BA3DD5">
        <w:rPr>
          <w:sz w:val="16"/>
        </w:rPr>
        <w:t xml:space="preserve"> </w:t>
      </w:r>
      <w:r w:rsidRPr="00BA3DD5">
        <w:rPr>
          <w:rStyle w:val="StyleUnderline"/>
        </w:rPr>
        <w:t>its</w:t>
      </w:r>
      <w:r w:rsidRPr="00BA3DD5">
        <w:rPr>
          <w:sz w:val="16"/>
        </w:rPr>
        <w:t xml:space="preserve"> </w:t>
      </w:r>
      <w:r w:rsidRPr="00BA3DD5">
        <w:rPr>
          <w:rStyle w:val="Emphasis"/>
        </w:rPr>
        <w:t>coal reliance</w:t>
      </w:r>
      <w:r w:rsidRPr="00BA3DD5">
        <w:rPr>
          <w:rStyle w:val="StyleUnderline"/>
        </w:rPr>
        <w:t xml:space="preserve">, it now </w:t>
      </w:r>
      <w:r w:rsidRPr="00BA3DD5">
        <w:rPr>
          <w:rStyle w:val="Emphasis"/>
        </w:rPr>
        <w:t>risks replacing</w:t>
      </w:r>
      <w:r w:rsidRPr="00BA3DD5">
        <w:rPr>
          <w:sz w:val="16"/>
        </w:rPr>
        <w:t xml:space="preserve"> one costly and </w:t>
      </w:r>
      <w:r w:rsidRPr="00BA3DD5">
        <w:rPr>
          <w:rStyle w:val="Emphasis"/>
        </w:rPr>
        <w:t>polluting</w:t>
      </w:r>
      <w:r w:rsidRPr="00BA3DD5">
        <w:rPr>
          <w:sz w:val="16"/>
        </w:rPr>
        <w:t xml:space="preserve"> fossil </w:t>
      </w:r>
      <w:r w:rsidRPr="00BA3DD5">
        <w:rPr>
          <w:rStyle w:val="Emphasis"/>
        </w:rPr>
        <w:t>fuel</w:t>
      </w:r>
      <w:r w:rsidRPr="00BA3DD5">
        <w:rPr>
          <w:sz w:val="16"/>
        </w:rPr>
        <w:t xml:space="preserve"> </w:t>
      </w:r>
      <w:r w:rsidRPr="00BA3DD5">
        <w:rPr>
          <w:rStyle w:val="StyleUnderline"/>
        </w:rPr>
        <w:t>with</w:t>
      </w:r>
      <w:r w:rsidRPr="00BA3DD5">
        <w:rPr>
          <w:sz w:val="16"/>
        </w:rPr>
        <w:t xml:space="preserve"> </w:t>
      </w:r>
      <w:r w:rsidRPr="00BA3DD5">
        <w:rPr>
          <w:rStyle w:val="Emphasis"/>
        </w:rPr>
        <w:t>another</w:t>
      </w:r>
      <w:r w:rsidRPr="00BA3DD5">
        <w:rPr>
          <w:sz w:val="16"/>
        </w:rPr>
        <w:t>.</w:t>
      </w:r>
    </w:p>
    <w:p w14:paraId="552B8E99" w14:textId="77777777" w:rsidR="006917D8" w:rsidRDefault="006917D8" w:rsidP="006917D8">
      <w:pPr>
        <w:pStyle w:val="Heading4"/>
        <w:rPr>
          <w:rStyle w:val="StyleUnderline"/>
          <w:highlight w:val="yellow"/>
        </w:rPr>
      </w:pPr>
      <w:r>
        <w:t>Europe’s</w:t>
      </w:r>
      <w:r w:rsidRPr="00B84E28">
        <w:t xml:space="preserve"> </w:t>
      </w:r>
      <w:r w:rsidRPr="00B84E28">
        <w:rPr>
          <w:u w:val="single"/>
        </w:rPr>
        <w:t>debating it now</w:t>
      </w:r>
      <w:r w:rsidRPr="00B84E28">
        <w:t xml:space="preserve">---if a substantial bloc </w:t>
      </w:r>
      <w:r w:rsidRPr="00B84E28">
        <w:rPr>
          <w:u w:val="single"/>
        </w:rPr>
        <w:t>chooses Russia</w:t>
      </w:r>
      <w:r w:rsidRPr="00B84E28">
        <w:t xml:space="preserve">, it’d </w:t>
      </w:r>
      <w:r w:rsidRPr="00B84E28">
        <w:rPr>
          <w:u w:val="single"/>
        </w:rPr>
        <w:t>splinter the Union</w:t>
      </w:r>
      <w:r w:rsidRPr="00B84E28">
        <w:t xml:space="preserve">, fund </w:t>
      </w:r>
      <w:r w:rsidRPr="00B84E28">
        <w:rPr>
          <w:u w:val="single"/>
        </w:rPr>
        <w:t xml:space="preserve">Russian </w:t>
      </w:r>
      <w:proofErr w:type="gramStart"/>
      <w:r w:rsidRPr="00B84E28">
        <w:rPr>
          <w:u w:val="single"/>
        </w:rPr>
        <w:t>rearm</w:t>
      </w:r>
      <w:r w:rsidRPr="00B84E28">
        <w:t>, and</w:t>
      </w:r>
      <w:proofErr w:type="gramEnd"/>
      <w:r w:rsidRPr="00B84E28">
        <w:t xml:space="preserve"> make Europe war </w:t>
      </w:r>
      <w:r w:rsidRPr="00B84E28">
        <w:rPr>
          <w:u w:val="single"/>
        </w:rPr>
        <w:t>inevitable</w:t>
      </w:r>
      <w:r w:rsidRPr="00B84E28">
        <w:t xml:space="preserve">. </w:t>
      </w:r>
    </w:p>
    <w:p w14:paraId="3723A3E5" w14:textId="77777777" w:rsidR="000069C8" w:rsidRDefault="000069C8" w:rsidP="000069C8">
      <w:r>
        <w:t xml:space="preserve">Michał </w:t>
      </w:r>
      <w:r w:rsidRPr="00C964C2">
        <w:rPr>
          <w:rStyle w:val="Style13ptBold"/>
        </w:rPr>
        <w:t>Kurtyka 3/28</w:t>
      </w:r>
      <w:r>
        <w:t>, Distinguished fellow with the Atlantic Council Global Energy Center, former Poland's minister of energy, climate, and environment, "Nord Stream could divide Europe yet again," Atlantic Council, 3/28/2025, https://www.atlanticcouncil.org/blogs/energysource/nord-stream-could-divide-europe-yet-again/</w:t>
      </w:r>
    </w:p>
    <w:p w14:paraId="6D5349C0" w14:textId="77777777" w:rsidR="000069C8" w:rsidRPr="00BA3DD5" w:rsidRDefault="000069C8" w:rsidP="000069C8">
      <w:pPr>
        <w:rPr>
          <w:sz w:val="16"/>
        </w:rPr>
      </w:pPr>
      <w:r w:rsidRPr="00BA3DD5">
        <w:rPr>
          <w:rStyle w:val="StyleUnderline"/>
        </w:rPr>
        <w:t>A reset between</w:t>
      </w:r>
      <w:r w:rsidRPr="00BA3DD5">
        <w:rPr>
          <w:sz w:val="16"/>
        </w:rPr>
        <w:t xml:space="preserve"> </w:t>
      </w:r>
      <w:r w:rsidRPr="00BA3DD5">
        <w:rPr>
          <w:rStyle w:val="Emphasis"/>
        </w:rPr>
        <w:t>Washington</w:t>
      </w:r>
      <w:r w:rsidRPr="00BA3DD5">
        <w:rPr>
          <w:sz w:val="16"/>
        </w:rPr>
        <w:t xml:space="preserve"> </w:t>
      </w:r>
      <w:r w:rsidRPr="00BA3DD5">
        <w:rPr>
          <w:rStyle w:val="StyleUnderline"/>
        </w:rPr>
        <w:t>and</w:t>
      </w:r>
      <w:r w:rsidRPr="00BA3DD5">
        <w:rPr>
          <w:sz w:val="16"/>
        </w:rPr>
        <w:t xml:space="preserve"> </w:t>
      </w:r>
      <w:r w:rsidRPr="00BA3DD5">
        <w:rPr>
          <w:rStyle w:val="Emphasis"/>
        </w:rPr>
        <w:t>Moscow</w:t>
      </w:r>
      <w:r w:rsidRPr="00BA3DD5">
        <w:rPr>
          <w:sz w:val="16"/>
        </w:rPr>
        <w:t xml:space="preserve"> </w:t>
      </w:r>
      <w:r w:rsidRPr="006E6A1F">
        <w:rPr>
          <w:rStyle w:val="StyleUnderline"/>
        </w:rPr>
        <w:t>could</w:t>
      </w:r>
      <w:r w:rsidRPr="006E6A1F">
        <w:rPr>
          <w:sz w:val="16"/>
        </w:rPr>
        <w:t xml:space="preserve"> </w:t>
      </w:r>
      <w:r w:rsidRPr="006E6A1F">
        <w:rPr>
          <w:rStyle w:val="Emphasis"/>
        </w:rPr>
        <w:t>revive an albatross</w:t>
      </w:r>
      <w:r w:rsidRPr="006E6A1F">
        <w:rPr>
          <w:sz w:val="16"/>
        </w:rPr>
        <w:t xml:space="preserve"> </w:t>
      </w:r>
      <w:r w:rsidRPr="006E6A1F">
        <w:rPr>
          <w:rStyle w:val="StyleUnderline"/>
        </w:rPr>
        <w:t>to</w:t>
      </w:r>
      <w:r w:rsidRPr="006E6A1F">
        <w:rPr>
          <w:sz w:val="16"/>
        </w:rPr>
        <w:t xml:space="preserve"> </w:t>
      </w:r>
      <w:r w:rsidRPr="006E6A1F">
        <w:rPr>
          <w:rStyle w:val="Emphasis"/>
        </w:rPr>
        <w:t>European unity</w:t>
      </w:r>
      <w:r w:rsidRPr="006E6A1F">
        <w:rPr>
          <w:sz w:val="16"/>
        </w:rPr>
        <w:t xml:space="preserve">. As President Donald Trump tries to secure peace in Ukraine, </w:t>
      </w:r>
      <w:r w:rsidRPr="006E6A1F">
        <w:rPr>
          <w:rStyle w:val="StyleUnderline"/>
        </w:rPr>
        <w:t>reports have emerged that negotiations are taking place to</w:t>
      </w:r>
      <w:r w:rsidRPr="006E6A1F">
        <w:rPr>
          <w:sz w:val="16"/>
        </w:rPr>
        <w:t xml:space="preserve"> </w:t>
      </w:r>
      <w:r w:rsidRPr="006E6A1F">
        <w:rPr>
          <w:rStyle w:val="Emphasis"/>
        </w:rPr>
        <w:t>open</w:t>
      </w:r>
      <w:r w:rsidRPr="006E6A1F">
        <w:rPr>
          <w:sz w:val="16"/>
        </w:rPr>
        <w:t xml:space="preserve"> the </w:t>
      </w:r>
      <w:r w:rsidRPr="006E6A1F">
        <w:rPr>
          <w:rStyle w:val="Emphasis"/>
        </w:rPr>
        <w:t>Nord Stream 2</w:t>
      </w:r>
      <w:r w:rsidRPr="006E6A1F">
        <w:rPr>
          <w:sz w:val="16"/>
        </w:rPr>
        <w:t xml:space="preserve"> pipeline </w:t>
      </w:r>
      <w:r w:rsidRPr="006E6A1F">
        <w:rPr>
          <w:rStyle w:val="StyleUnderline"/>
        </w:rPr>
        <w:t>with the backing of</w:t>
      </w:r>
      <w:r w:rsidRPr="006E6A1F">
        <w:rPr>
          <w:sz w:val="16"/>
        </w:rPr>
        <w:t xml:space="preserve"> </w:t>
      </w:r>
      <w:r w:rsidRPr="006E6A1F">
        <w:rPr>
          <w:rStyle w:val="Emphasis"/>
        </w:rPr>
        <w:t>US investors</w:t>
      </w:r>
      <w:r w:rsidRPr="006E6A1F">
        <w:rPr>
          <w:rStyle w:val="StyleUnderline"/>
        </w:rPr>
        <w:t>. The subsea pipeline was</w:t>
      </w:r>
      <w:r w:rsidRPr="006E6A1F">
        <w:rPr>
          <w:sz w:val="16"/>
        </w:rPr>
        <w:t xml:space="preserve"> </w:t>
      </w:r>
      <w:r w:rsidRPr="006E6A1F">
        <w:rPr>
          <w:rStyle w:val="Emphasis"/>
        </w:rPr>
        <w:t>suspended</w:t>
      </w:r>
      <w:r w:rsidRPr="006E6A1F">
        <w:rPr>
          <w:sz w:val="16"/>
        </w:rPr>
        <w:t xml:space="preserve"> </w:t>
      </w:r>
      <w:r w:rsidRPr="006E6A1F">
        <w:rPr>
          <w:rStyle w:val="StyleUnderline"/>
        </w:rPr>
        <w:t>by the</w:t>
      </w:r>
      <w:r w:rsidRPr="006E6A1F">
        <w:rPr>
          <w:sz w:val="16"/>
        </w:rPr>
        <w:t xml:space="preserve"> </w:t>
      </w:r>
      <w:r w:rsidRPr="006E6A1F">
        <w:rPr>
          <w:rStyle w:val="Emphasis"/>
        </w:rPr>
        <w:t>German government</w:t>
      </w:r>
      <w:r w:rsidRPr="006E6A1F">
        <w:rPr>
          <w:sz w:val="16"/>
        </w:rPr>
        <w:t xml:space="preserve"> </w:t>
      </w:r>
      <w:r w:rsidRPr="006E6A1F">
        <w:rPr>
          <w:rStyle w:val="StyleUnderline"/>
        </w:rPr>
        <w:t>on</w:t>
      </w:r>
      <w:r w:rsidRPr="00BA3DD5">
        <w:rPr>
          <w:rStyle w:val="StyleUnderline"/>
        </w:rPr>
        <w:t xml:space="preserve"> the eve of</w:t>
      </w:r>
      <w:r w:rsidRPr="00BA3DD5">
        <w:rPr>
          <w:sz w:val="16"/>
        </w:rPr>
        <w:t xml:space="preserve"> </w:t>
      </w:r>
      <w:r w:rsidRPr="00BA3DD5">
        <w:rPr>
          <w:rStyle w:val="Emphasis"/>
        </w:rPr>
        <w:t>Russia’s</w:t>
      </w:r>
      <w:r w:rsidRPr="00BA3DD5">
        <w:rPr>
          <w:sz w:val="16"/>
        </w:rPr>
        <w:t xml:space="preserve"> full-scale invasion of </w:t>
      </w:r>
      <w:r w:rsidRPr="00BA3DD5">
        <w:rPr>
          <w:rStyle w:val="Emphasis"/>
        </w:rPr>
        <w:t>Ukraine</w:t>
      </w:r>
      <w:r w:rsidRPr="00BA3DD5">
        <w:rPr>
          <w:sz w:val="16"/>
        </w:rPr>
        <w:t xml:space="preserve"> before it had delivered a single molecule of gas. </w:t>
      </w:r>
    </w:p>
    <w:p w14:paraId="2F41487B" w14:textId="77777777" w:rsidR="000069C8" w:rsidRPr="00BA3DD5" w:rsidRDefault="000069C8" w:rsidP="000069C8">
      <w:pPr>
        <w:rPr>
          <w:sz w:val="16"/>
        </w:rPr>
      </w:pPr>
      <w:r w:rsidRPr="00BA3DD5">
        <w:rPr>
          <w:rStyle w:val="StyleUnderline"/>
        </w:rPr>
        <w:t>It’s an</w:t>
      </w:r>
      <w:r w:rsidRPr="00BA3DD5">
        <w:rPr>
          <w:sz w:val="16"/>
        </w:rPr>
        <w:t xml:space="preserve"> </w:t>
      </w:r>
      <w:r w:rsidRPr="00BA3DD5">
        <w:rPr>
          <w:rStyle w:val="Emphasis"/>
        </w:rPr>
        <w:t>open question</w:t>
      </w:r>
      <w:r w:rsidRPr="00BA3DD5">
        <w:rPr>
          <w:sz w:val="16"/>
        </w:rPr>
        <w:t xml:space="preserve"> </w:t>
      </w:r>
      <w:r w:rsidRPr="00BA3DD5">
        <w:rPr>
          <w:rStyle w:val="StyleUnderline"/>
        </w:rPr>
        <w:t xml:space="preserve">whether </w:t>
      </w:r>
      <w:r w:rsidRPr="006E6A1F">
        <w:rPr>
          <w:rStyle w:val="StyleUnderline"/>
        </w:rPr>
        <w:t>the</w:t>
      </w:r>
      <w:r w:rsidRPr="00BA3DD5">
        <w:rPr>
          <w:sz w:val="16"/>
        </w:rPr>
        <w:t xml:space="preserve"> </w:t>
      </w:r>
      <w:r w:rsidRPr="00BA3DD5">
        <w:rPr>
          <w:rStyle w:val="Emphasis"/>
        </w:rPr>
        <w:t>U</w:t>
      </w:r>
      <w:r w:rsidRPr="00BA3DD5">
        <w:rPr>
          <w:sz w:val="16"/>
        </w:rPr>
        <w:t xml:space="preserve">nited </w:t>
      </w:r>
      <w:r w:rsidRPr="00BA3DD5">
        <w:rPr>
          <w:rStyle w:val="Emphasis"/>
        </w:rPr>
        <w:t>S</w:t>
      </w:r>
      <w:r w:rsidRPr="00BA3DD5">
        <w:rPr>
          <w:sz w:val="16"/>
        </w:rPr>
        <w:t xml:space="preserve">tates, whose natural gas producers now rely on European liquefied natural gas (LNG) sales </w:t>
      </w:r>
      <w:r w:rsidRPr="006E6A1F">
        <w:rPr>
          <w:rStyle w:val="StyleUnderline"/>
          <w:highlight w:val="yellow"/>
        </w:rPr>
        <w:t>to</w:t>
      </w:r>
      <w:r w:rsidRPr="00BA3DD5">
        <w:rPr>
          <w:sz w:val="16"/>
        </w:rPr>
        <w:t xml:space="preserve"> boost profits and support investments, </w:t>
      </w:r>
      <w:r w:rsidRPr="00BA3DD5">
        <w:rPr>
          <w:rStyle w:val="StyleUnderline"/>
        </w:rPr>
        <w:t>would</w:t>
      </w:r>
      <w:r w:rsidRPr="00BA3DD5">
        <w:rPr>
          <w:sz w:val="16"/>
        </w:rPr>
        <w:t xml:space="preserve"> ultimately </w:t>
      </w:r>
      <w:r w:rsidRPr="006E6A1F">
        <w:rPr>
          <w:rStyle w:val="Emphasis"/>
          <w:highlight w:val="yellow"/>
        </w:rPr>
        <w:t>cede</w:t>
      </w:r>
      <w:r w:rsidRPr="006E6A1F">
        <w:rPr>
          <w:rStyle w:val="Emphasis"/>
        </w:rPr>
        <w:t xml:space="preserve"> that market</w:t>
      </w:r>
      <w:r w:rsidRPr="00BA3DD5">
        <w:rPr>
          <w:sz w:val="16"/>
        </w:rPr>
        <w:t xml:space="preserve">—and the political influence that comes with it—to Russian pipeline exports. Perhaps Washington will concede its newfound dominance in Europe’s energy system as a cost of attaining peace in Ukraine—and extricating itself from the continent to focus on the Indo-Pacific theater. </w:t>
      </w:r>
    </w:p>
    <w:p w14:paraId="768668BA" w14:textId="77777777" w:rsidR="000069C8" w:rsidRPr="006E6A1F" w:rsidRDefault="000069C8" w:rsidP="000069C8">
      <w:pPr>
        <w:rPr>
          <w:sz w:val="16"/>
        </w:rPr>
      </w:pPr>
      <w:r w:rsidRPr="00BA3DD5">
        <w:rPr>
          <w:sz w:val="16"/>
        </w:rPr>
        <w:t xml:space="preserve">But </w:t>
      </w:r>
      <w:r w:rsidRPr="00BA3DD5">
        <w:rPr>
          <w:rStyle w:val="StyleUnderline"/>
        </w:rPr>
        <w:t>for</w:t>
      </w:r>
      <w:r w:rsidRPr="00BA3DD5">
        <w:rPr>
          <w:sz w:val="16"/>
        </w:rPr>
        <w:t xml:space="preserve"> </w:t>
      </w:r>
      <w:r w:rsidRPr="006E6A1F">
        <w:rPr>
          <w:rStyle w:val="Emphasis"/>
          <w:highlight w:val="yellow"/>
        </w:rPr>
        <w:t>Europe</w:t>
      </w:r>
      <w:r w:rsidRPr="006E6A1F">
        <w:rPr>
          <w:rStyle w:val="StyleUnderline"/>
          <w:highlight w:val="yellow"/>
        </w:rPr>
        <w:t>, allowing Russia</w:t>
      </w:r>
      <w:r w:rsidRPr="00BA3DD5">
        <w:rPr>
          <w:rStyle w:val="StyleUnderline"/>
        </w:rPr>
        <w:t xml:space="preserve"> </w:t>
      </w:r>
      <w:r w:rsidRPr="00BA3DD5">
        <w:rPr>
          <w:rStyle w:val="Emphasis"/>
        </w:rPr>
        <w:t xml:space="preserve">back </w:t>
      </w:r>
      <w:r w:rsidRPr="006E6A1F">
        <w:rPr>
          <w:rStyle w:val="Emphasis"/>
          <w:highlight w:val="yellow"/>
        </w:rPr>
        <w:t>in</w:t>
      </w:r>
      <w:r w:rsidRPr="00BA3DD5">
        <w:rPr>
          <w:sz w:val="16"/>
        </w:rPr>
        <w:t xml:space="preserve">to its gas market </w:t>
      </w:r>
      <w:r w:rsidRPr="00BA3DD5">
        <w:rPr>
          <w:rStyle w:val="StyleUnderline"/>
        </w:rPr>
        <w:t>through Nord Stream</w:t>
      </w:r>
      <w:r w:rsidRPr="00BA3DD5">
        <w:rPr>
          <w:sz w:val="16"/>
        </w:rPr>
        <w:t xml:space="preserve"> </w:t>
      </w:r>
      <w:r w:rsidRPr="006E6A1F">
        <w:rPr>
          <w:rStyle w:val="StyleUnderline"/>
          <w:highlight w:val="yellow"/>
        </w:rPr>
        <w:t>would be a</w:t>
      </w:r>
      <w:r w:rsidRPr="006E6A1F">
        <w:rPr>
          <w:sz w:val="16"/>
          <w:highlight w:val="yellow"/>
        </w:rPr>
        <w:t xml:space="preserve"> </w:t>
      </w:r>
      <w:r w:rsidRPr="006E6A1F">
        <w:rPr>
          <w:rStyle w:val="Emphasis"/>
          <w:highlight w:val="yellow"/>
        </w:rPr>
        <w:t>costly mistake</w:t>
      </w:r>
      <w:r w:rsidRPr="006E6A1F">
        <w:rPr>
          <w:rStyle w:val="StyleUnderline"/>
        </w:rPr>
        <w:t>. It would</w:t>
      </w:r>
      <w:r w:rsidRPr="006E6A1F">
        <w:rPr>
          <w:sz w:val="16"/>
        </w:rPr>
        <w:t xml:space="preserve"> </w:t>
      </w:r>
      <w:r w:rsidRPr="006E6A1F">
        <w:rPr>
          <w:rStyle w:val="Emphasis"/>
        </w:rPr>
        <w:t>furnish</w:t>
      </w:r>
      <w:r w:rsidRPr="006E6A1F">
        <w:rPr>
          <w:sz w:val="16"/>
        </w:rPr>
        <w:t xml:space="preserve"> </w:t>
      </w:r>
      <w:r w:rsidRPr="006E6A1F">
        <w:rPr>
          <w:rStyle w:val="StyleUnderline"/>
        </w:rPr>
        <w:t>the</w:t>
      </w:r>
      <w:r w:rsidRPr="006E6A1F">
        <w:rPr>
          <w:sz w:val="16"/>
        </w:rPr>
        <w:t xml:space="preserve"> </w:t>
      </w:r>
      <w:r w:rsidRPr="006E6A1F">
        <w:rPr>
          <w:rStyle w:val="Emphasis"/>
        </w:rPr>
        <w:t>Russian war machine</w:t>
      </w:r>
      <w:r w:rsidRPr="006E6A1F">
        <w:rPr>
          <w:sz w:val="16"/>
        </w:rPr>
        <w:t xml:space="preserve"> with an additional $5 billion, </w:t>
      </w:r>
      <w:r w:rsidRPr="006E6A1F">
        <w:rPr>
          <w:rStyle w:val="StyleUnderline"/>
        </w:rPr>
        <w:t xml:space="preserve">open the </w:t>
      </w:r>
      <w:r w:rsidRPr="006E6A1F">
        <w:rPr>
          <w:rStyle w:val="Emphasis"/>
        </w:rPr>
        <w:t>tempt</w:t>
      </w:r>
      <w:r w:rsidRPr="006E6A1F">
        <w:rPr>
          <w:rStyle w:val="StyleUnderline"/>
        </w:rPr>
        <w:t xml:space="preserve">ation for </w:t>
      </w:r>
      <w:r w:rsidRPr="006E6A1F">
        <w:rPr>
          <w:rStyle w:val="Emphasis"/>
        </w:rPr>
        <w:t>German manufacturers</w:t>
      </w:r>
      <w:r w:rsidRPr="006E6A1F">
        <w:rPr>
          <w:sz w:val="16"/>
        </w:rPr>
        <w:t xml:space="preserve"> </w:t>
      </w:r>
      <w:r w:rsidRPr="006E6A1F">
        <w:rPr>
          <w:rStyle w:val="StyleUnderline"/>
        </w:rPr>
        <w:t>to extract a</w:t>
      </w:r>
      <w:r w:rsidRPr="006E6A1F">
        <w:rPr>
          <w:sz w:val="16"/>
        </w:rPr>
        <w:t xml:space="preserve"> 1.5 percent </w:t>
      </w:r>
      <w:r w:rsidRPr="006E6A1F">
        <w:rPr>
          <w:rStyle w:val="Emphasis"/>
        </w:rPr>
        <w:t>competitive advantage</w:t>
      </w:r>
      <w:r w:rsidRPr="006E6A1F">
        <w:rPr>
          <w:sz w:val="16"/>
        </w:rPr>
        <w:t xml:space="preserve"> </w:t>
      </w:r>
      <w:r w:rsidRPr="006E6A1F">
        <w:rPr>
          <w:rStyle w:val="StyleUnderline"/>
        </w:rPr>
        <w:t>over</w:t>
      </w:r>
      <w:r w:rsidRPr="006E6A1F">
        <w:rPr>
          <w:sz w:val="16"/>
        </w:rPr>
        <w:t xml:space="preserve"> </w:t>
      </w:r>
      <w:r w:rsidRPr="006E6A1F">
        <w:rPr>
          <w:rStyle w:val="Emphasis"/>
        </w:rPr>
        <w:t>other</w:t>
      </w:r>
      <w:r w:rsidRPr="006E6A1F">
        <w:rPr>
          <w:sz w:val="16"/>
        </w:rPr>
        <w:t xml:space="preserve"> </w:t>
      </w:r>
      <w:r w:rsidRPr="006E6A1F">
        <w:rPr>
          <w:rStyle w:val="StyleUnderline"/>
        </w:rPr>
        <w:t>Europeans, and leave</w:t>
      </w:r>
      <w:r w:rsidRPr="006E6A1F">
        <w:rPr>
          <w:sz w:val="16"/>
        </w:rPr>
        <w:t xml:space="preserve"> </w:t>
      </w:r>
      <w:r w:rsidRPr="006E6A1F">
        <w:rPr>
          <w:rStyle w:val="Emphasis"/>
        </w:rPr>
        <w:t>100 million Europeans</w:t>
      </w:r>
      <w:r w:rsidRPr="006E6A1F">
        <w:rPr>
          <w:sz w:val="16"/>
        </w:rPr>
        <w:t xml:space="preserve"> </w:t>
      </w:r>
      <w:r w:rsidRPr="006E6A1F">
        <w:rPr>
          <w:rStyle w:val="StyleUnderline"/>
        </w:rPr>
        <w:t>in</w:t>
      </w:r>
      <w:r w:rsidRPr="006E6A1F">
        <w:rPr>
          <w:sz w:val="16"/>
        </w:rPr>
        <w:t xml:space="preserve"> </w:t>
      </w:r>
      <w:r w:rsidRPr="006E6A1F">
        <w:rPr>
          <w:rStyle w:val="Emphasis"/>
        </w:rPr>
        <w:t>geopolitical limbo</w:t>
      </w:r>
      <w:r w:rsidRPr="006E6A1F">
        <w:rPr>
          <w:sz w:val="16"/>
        </w:rPr>
        <w:t xml:space="preserve">. </w:t>
      </w:r>
    </w:p>
    <w:p w14:paraId="1D6CA3CE" w14:textId="77777777" w:rsidR="000069C8" w:rsidRPr="006E6A1F" w:rsidRDefault="000069C8" w:rsidP="000069C8">
      <w:pPr>
        <w:rPr>
          <w:sz w:val="16"/>
        </w:rPr>
      </w:pPr>
      <w:r w:rsidRPr="006E6A1F">
        <w:rPr>
          <w:sz w:val="16"/>
        </w:rPr>
        <w:t xml:space="preserve">No reason for Nord Stream nostalgia </w:t>
      </w:r>
    </w:p>
    <w:p w14:paraId="6BD4CF9A" w14:textId="77777777" w:rsidR="000069C8" w:rsidRPr="006E6A1F" w:rsidRDefault="000069C8" w:rsidP="000069C8">
      <w:pPr>
        <w:rPr>
          <w:sz w:val="16"/>
        </w:rPr>
      </w:pPr>
      <w:r w:rsidRPr="006E6A1F">
        <w:rPr>
          <w:rStyle w:val="StyleUnderline"/>
        </w:rPr>
        <w:t>There is</w:t>
      </w:r>
      <w:r w:rsidRPr="006E6A1F">
        <w:rPr>
          <w:sz w:val="16"/>
        </w:rPr>
        <w:t xml:space="preserve"> </w:t>
      </w:r>
      <w:r w:rsidRPr="006E6A1F">
        <w:rPr>
          <w:rStyle w:val="StyleUnderline"/>
        </w:rPr>
        <w:t>an</w:t>
      </w:r>
      <w:r w:rsidRPr="006E6A1F">
        <w:rPr>
          <w:sz w:val="16"/>
        </w:rPr>
        <w:t xml:space="preserve"> </w:t>
      </w:r>
      <w:r w:rsidRPr="006E6A1F">
        <w:rPr>
          <w:rStyle w:val="Emphasis"/>
        </w:rPr>
        <w:t>obvious temptation</w:t>
      </w:r>
      <w:r w:rsidRPr="006E6A1F">
        <w:rPr>
          <w:sz w:val="16"/>
        </w:rPr>
        <w:t xml:space="preserve"> </w:t>
      </w:r>
      <w:r w:rsidRPr="006E6A1F">
        <w:rPr>
          <w:rStyle w:val="StyleUnderline"/>
        </w:rPr>
        <w:t>for Europe to</w:t>
      </w:r>
      <w:r w:rsidRPr="006E6A1F">
        <w:rPr>
          <w:sz w:val="16"/>
        </w:rPr>
        <w:t xml:space="preserve"> try to </w:t>
      </w:r>
      <w:r w:rsidRPr="006E6A1F">
        <w:rPr>
          <w:rStyle w:val="StyleUnderline"/>
        </w:rPr>
        <w:t>return</w:t>
      </w:r>
      <w:r w:rsidRPr="006E6A1F">
        <w:rPr>
          <w:sz w:val="16"/>
        </w:rPr>
        <w:t xml:space="preserve"> </w:t>
      </w:r>
      <w:r w:rsidRPr="006E6A1F">
        <w:rPr>
          <w:rStyle w:val="StyleUnderline"/>
        </w:rPr>
        <w:t>to the</w:t>
      </w:r>
      <w:r w:rsidRPr="006E6A1F">
        <w:rPr>
          <w:sz w:val="16"/>
        </w:rPr>
        <w:t xml:space="preserve"> </w:t>
      </w:r>
      <w:r w:rsidRPr="006E6A1F">
        <w:rPr>
          <w:rStyle w:val="StyleUnderline"/>
        </w:rPr>
        <w:t>seemingly halcyon world before</w:t>
      </w:r>
      <w:r w:rsidRPr="006E6A1F">
        <w:rPr>
          <w:sz w:val="16"/>
        </w:rPr>
        <w:t xml:space="preserve"> COVID-19 and war in </w:t>
      </w:r>
      <w:r w:rsidRPr="006E6A1F">
        <w:rPr>
          <w:rStyle w:val="StyleUnderline"/>
        </w:rPr>
        <w:t>Ukraine</w:t>
      </w:r>
      <w:r w:rsidRPr="006E6A1F">
        <w:rPr>
          <w:sz w:val="16"/>
        </w:rPr>
        <w:t xml:space="preserve">. </w:t>
      </w:r>
      <w:r w:rsidRPr="006E6A1F">
        <w:rPr>
          <w:rStyle w:val="StyleUnderline"/>
        </w:rPr>
        <w:t>Elevated gas prices have threatened the continent’s</w:t>
      </w:r>
      <w:r w:rsidRPr="006E6A1F">
        <w:rPr>
          <w:sz w:val="16"/>
        </w:rPr>
        <w:t xml:space="preserve"> long-term </w:t>
      </w:r>
      <w:r w:rsidRPr="006E6A1F">
        <w:rPr>
          <w:rStyle w:val="Emphasis"/>
        </w:rPr>
        <w:t>industrial competitiveness</w:t>
      </w:r>
      <w:r w:rsidRPr="006E6A1F">
        <w:rPr>
          <w:sz w:val="16"/>
        </w:rPr>
        <w:t xml:space="preserve">. In 2023—after the price spikes of 2022 subsided—industrial gas prices remained a whopping four-and-a-half times higher than in the United States. The European average in 2019, by contrast, was a modest 70 percent higher than US prices. </w:t>
      </w:r>
    </w:p>
    <w:p w14:paraId="5E2D48DF" w14:textId="77777777" w:rsidR="000069C8" w:rsidRPr="00BA3DD5" w:rsidRDefault="000069C8" w:rsidP="000069C8">
      <w:pPr>
        <w:rPr>
          <w:sz w:val="16"/>
        </w:rPr>
      </w:pPr>
      <w:r w:rsidRPr="006E6A1F">
        <w:rPr>
          <w:rStyle w:val="StyleUnderline"/>
        </w:rPr>
        <w:t>But Europeans should</w:t>
      </w:r>
      <w:r w:rsidRPr="006E6A1F">
        <w:rPr>
          <w:sz w:val="16"/>
        </w:rPr>
        <w:t xml:space="preserve"> </w:t>
      </w:r>
      <w:r w:rsidRPr="006E6A1F">
        <w:rPr>
          <w:rStyle w:val="Emphasis"/>
        </w:rPr>
        <w:t>not</w:t>
      </w:r>
      <w:r w:rsidRPr="006E6A1F">
        <w:rPr>
          <w:sz w:val="16"/>
        </w:rPr>
        <w:t xml:space="preserve"> </w:t>
      </w:r>
      <w:r w:rsidRPr="006E6A1F">
        <w:rPr>
          <w:rStyle w:val="StyleUnderline"/>
        </w:rPr>
        <w:t>view the pre-war status quo through</w:t>
      </w:r>
      <w:r w:rsidRPr="006E6A1F">
        <w:rPr>
          <w:sz w:val="16"/>
        </w:rPr>
        <w:t xml:space="preserve"> </w:t>
      </w:r>
      <w:r w:rsidRPr="006E6A1F">
        <w:rPr>
          <w:rStyle w:val="Emphasis"/>
        </w:rPr>
        <w:t>rose-colored glasses</w:t>
      </w:r>
      <w:r w:rsidRPr="006E6A1F">
        <w:rPr>
          <w:rStyle w:val="StyleUnderline"/>
        </w:rPr>
        <w:t>. Europe was</w:t>
      </w:r>
      <w:r w:rsidRPr="006E6A1F">
        <w:rPr>
          <w:sz w:val="16"/>
        </w:rPr>
        <w:t xml:space="preserve"> </w:t>
      </w:r>
      <w:r w:rsidRPr="006E6A1F">
        <w:rPr>
          <w:rStyle w:val="Emphasis"/>
        </w:rPr>
        <w:t>vulnerable</w:t>
      </w:r>
      <w:r w:rsidRPr="00BA3DD5">
        <w:rPr>
          <w:sz w:val="16"/>
        </w:rPr>
        <w:t xml:space="preserve"> </w:t>
      </w:r>
      <w:r w:rsidRPr="00BA3DD5">
        <w:rPr>
          <w:rStyle w:val="StyleUnderline"/>
        </w:rPr>
        <w:t>to</w:t>
      </w:r>
      <w:r w:rsidRPr="00BA3DD5">
        <w:rPr>
          <w:sz w:val="16"/>
        </w:rPr>
        <w:t xml:space="preserve"> </w:t>
      </w:r>
      <w:r w:rsidRPr="00BA3DD5">
        <w:rPr>
          <w:rStyle w:val="Emphasis"/>
        </w:rPr>
        <w:t>supply shutoffs</w:t>
      </w:r>
      <w:r w:rsidRPr="00BA3DD5">
        <w:rPr>
          <w:rStyle w:val="StyleUnderline"/>
        </w:rPr>
        <w:t>, such as happened during</w:t>
      </w:r>
      <w:r w:rsidRPr="00BA3DD5">
        <w:rPr>
          <w:sz w:val="16"/>
        </w:rPr>
        <w:t xml:space="preserve"> Russo-Ukrainian </w:t>
      </w:r>
      <w:r w:rsidRPr="00BA3DD5">
        <w:rPr>
          <w:rStyle w:val="StyleUnderline"/>
        </w:rPr>
        <w:t>disputes in</w:t>
      </w:r>
      <w:r w:rsidRPr="00BA3DD5">
        <w:rPr>
          <w:sz w:val="16"/>
        </w:rPr>
        <w:t xml:space="preserve"> 20</w:t>
      </w:r>
      <w:r w:rsidRPr="00BA3DD5">
        <w:rPr>
          <w:rStyle w:val="Emphasis"/>
        </w:rPr>
        <w:t>06</w:t>
      </w:r>
      <w:r w:rsidRPr="00BA3DD5">
        <w:rPr>
          <w:sz w:val="16"/>
        </w:rPr>
        <w:t xml:space="preserve"> </w:t>
      </w:r>
      <w:r w:rsidRPr="00BA3DD5">
        <w:rPr>
          <w:rStyle w:val="StyleUnderline"/>
        </w:rPr>
        <w:t>and</w:t>
      </w:r>
      <w:r w:rsidRPr="00BA3DD5">
        <w:rPr>
          <w:sz w:val="16"/>
        </w:rPr>
        <w:t xml:space="preserve"> 20</w:t>
      </w:r>
      <w:r w:rsidRPr="00BA3DD5">
        <w:rPr>
          <w:rStyle w:val="Emphasis"/>
        </w:rPr>
        <w:t>09</w:t>
      </w:r>
      <w:r w:rsidRPr="00BA3DD5">
        <w:rPr>
          <w:rStyle w:val="StyleUnderline"/>
        </w:rPr>
        <w:t>. And supposedly</w:t>
      </w:r>
      <w:r w:rsidRPr="00BA3DD5">
        <w:rPr>
          <w:sz w:val="16"/>
        </w:rPr>
        <w:t xml:space="preserve"> </w:t>
      </w:r>
      <w:r w:rsidRPr="006E6A1F">
        <w:rPr>
          <w:rStyle w:val="Emphasis"/>
          <w:highlight w:val="yellow"/>
        </w:rPr>
        <w:t>cheap</w:t>
      </w:r>
      <w:r w:rsidRPr="00BA3DD5">
        <w:rPr>
          <w:sz w:val="16"/>
        </w:rPr>
        <w:t xml:space="preserve"> Russian </w:t>
      </w:r>
      <w:r w:rsidRPr="006E6A1F">
        <w:rPr>
          <w:rStyle w:val="Emphasis"/>
          <w:highlight w:val="yellow"/>
        </w:rPr>
        <w:t>gas</w:t>
      </w:r>
      <w:r w:rsidRPr="00BA3DD5">
        <w:rPr>
          <w:sz w:val="16"/>
        </w:rPr>
        <w:t xml:space="preserve"> </w:t>
      </w:r>
      <w:r w:rsidRPr="006E6A1F">
        <w:rPr>
          <w:rStyle w:val="StyleUnderline"/>
          <w:highlight w:val="yellow"/>
        </w:rPr>
        <w:t>proved</w:t>
      </w:r>
      <w:r w:rsidRPr="00BA3DD5">
        <w:rPr>
          <w:sz w:val="16"/>
        </w:rPr>
        <w:t xml:space="preserve"> to be </w:t>
      </w:r>
      <w:r w:rsidRPr="006E6A1F">
        <w:rPr>
          <w:rStyle w:val="Emphasis"/>
          <w:highlight w:val="yellow"/>
        </w:rPr>
        <w:t>very expensive</w:t>
      </w:r>
      <w:r w:rsidRPr="00BA3DD5">
        <w:rPr>
          <w:sz w:val="16"/>
        </w:rPr>
        <w:t xml:space="preserve"> in the end—mitigating the energy crisis cost Europe a historic price of nearly €700 billion just by mid 2023, on top of nearly €250 million in aid to Ukraine by 2025. All in all, </w:t>
      </w:r>
      <w:r w:rsidRPr="00BA3DD5">
        <w:rPr>
          <w:rStyle w:val="StyleUnderline"/>
        </w:rPr>
        <w:t>the</w:t>
      </w:r>
      <w:r w:rsidRPr="00BA3DD5">
        <w:rPr>
          <w:sz w:val="16"/>
        </w:rPr>
        <w:t xml:space="preserve"> </w:t>
      </w:r>
      <w:r w:rsidRPr="00BA3DD5">
        <w:rPr>
          <w:rStyle w:val="Emphasis"/>
        </w:rPr>
        <w:t>cost of dependence</w:t>
      </w:r>
      <w:r w:rsidRPr="00BA3DD5">
        <w:rPr>
          <w:sz w:val="16"/>
        </w:rPr>
        <w:t xml:space="preserve"> </w:t>
      </w:r>
      <w:r w:rsidRPr="00BA3DD5">
        <w:rPr>
          <w:rStyle w:val="StyleUnderline"/>
        </w:rPr>
        <w:t>amounted to more than</w:t>
      </w:r>
      <w:r w:rsidRPr="00BA3DD5">
        <w:rPr>
          <w:sz w:val="16"/>
        </w:rPr>
        <w:t xml:space="preserve"> </w:t>
      </w:r>
      <w:r w:rsidRPr="00BA3DD5">
        <w:rPr>
          <w:rStyle w:val="Emphasis"/>
        </w:rPr>
        <w:t>€1 trillion</w:t>
      </w:r>
      <w:r w:rsidRPr="00BA3DD5">
        <w:rPr>
          <w:sz w:val="16"/>
        </w:rPr>
        <w:t>.</w:t>
      </w:r>
      <w:r>
        <w:rPr>
          <w:sz w:val="16"/>
        </w:rPr>
        <w:t xml:space="preserve"> </w:t>
      </w:r>
    </w:p>
    <w:p w14:paraId="0A516BA8" w14:textId="77777777" w:rsidR="000069C8" w:rsidRPr="00BA3DD5" w:rsidRDefault="000069C8" w:rsidP="000069C8">
      <w:pPr>
        <w:rPr>
          <w:sz w:val="16"/>
        </w:rPr>
      </w:pPr>
      <w:r w:rsidRPr="00BA3DD5">
        <w:rPr>
          <w:rStyle w:val="StyleUnderline"/>
        </w:rPr>
        <w:t xml:space="preserve">Europe can neither forget the </w:t>
      </w:r>
      <w:r w:rsidRPr="00BA3DD5">
        <w:rPr>
          <w:rStyle w:val="Emphasis"/>
        </w:rPr>
        <w:t>lessons learned</w:t>
      </w:r>
      <w:r w:rsidRPr="00BA3DD5">
        <w:rPr>
          <w:sz w:val="16"/>
        </w:rPr>
        <w:t xml:space="preserve"> </w:t>
      </w:r>
      <w:r w:rsidRPr="00BA3DD5">
        <w:rPr>
          <w:rStyle w:val="StyleUnderline"/>
        </w:rPr>
        <w:t>from Russia’s</w:t>
      </w:r>
      <w:r w:rsidRPr="00BA3DD5">
        <w:rPr>
          <w:sz w:val="16"/>
        </w:rPr>
        <w:t xml:space="preserve"> </w:t>
      </w:r>
      <w:r w:rsidRPr="00BA3DD5">
        <w:rPr>
          <w:rStyle w:val="Emphasis"/>
        </w:rPr>
        <w:t>weaponization</w:t>
      </w:r>
      <w:r w:rsidRPr="00BA3DD5">
        <w:rPr>
          <w:sz w:val="16"/>
        </w:rPr>
        <w:t xml:space="preserve"> </w:t>
      </w:r>
      <w:r w:rsidRPr="00BA3DD5">
        <w:rPr>
          <w:rStyle w:val="StyleUnderline"/>
        </w:rPr>
        <w:t>of</w:t>
      </w:r>
      <w:r w:rsidRPr="00BA3DD5">
        <w:rPr>
          <w:sz w:val="16"/>
        </w:rPr>
        <w:t xml:space="preserve"> </w:t>
      </w:r>
      <w:r w:rsidRPr="00BA3DD5">
        <w:rPr>
          <w:rStyle w:val="Emphasis"/>
        </w:rPr>
        <w:t>gas supply</w:t>
      </w:r>
      <w:r w:rsidRPr="00BA3DD5">
        <w:rPr>
          <w:sz w:val="16"/>
        </w:rPr>
        <w:t xml:space="preserve"> in the lead up to and during the war; </w:t>
      </w:r>
      <w:r w:rsidRPr="00BA3DD5">
        <w:rPr>
          <w:rStyle w:val="StyleUnderline"/>
        </w:rPr>
        <w:t>nor</w:t>
      </w:r>
      <w:r w:rsidRPr="00BA3DD5">
        <w:rPr>
          <w:sz w:val="16"/>
        </w:rPr>
        <w:t xml:space="preserve"> can it </w:t>
      </w:r>
      <w:r w:rsidRPr="00BA3DD5">
        <w:rPr>
          <w:rStyle w:val="StyleUnderline"/>
        </w:rPr>
        <w:t>ignore the</w:t>
      </w:r>
      <w:r w:rsidRPr="00BA3DD5">
        <w:rPr>
          <w:sz w:val="16"/>
        </w:rPr>
        <w:t xml:space="preserve"> </w:t>
      </w:r>
      <w:r w:rsidRPr="00BA3DD5">
        <w:rPr>
          <w:rStyle w:val="Emphasis"/>
        </w:rPr>
        <w:t>new</w:t>
      </w:r>
      <w:r w:rsidRPr="00BA3DD5">
        <w:rPr>
          <w:sz w:val="16"/>
        </w:rPr>
        <w:t xml:space="preserve"> </w:t>
      </w:r>
      <w:r w:rsidRPr="00BA3DD5">
        <w:rPr>
          <w:rStyle w:val="StyleUnderline"/>
        </w:rPr>
        <w:t>geopolitical realities that</w:t>
      </w:r>
      <w:r w:rsidRPr="00BA3DD5">
        <w:rPr>
          <w:sz w:val="16"/>
        </w:rPr>
        <w:t xml:space="preserve"> </w:t>
      </w:r>
      <w:r w:rsidRPr="00BA3DD5">
        <w:rPr>
          <w:rStyle w:val="Emphasis"/>
        </w:rPr>
        <w:t>define</w:t>
      </w:r>
      <w:r w:rsidRPr="00BA3DD5">
        <w:rPr>
          <w:sz w:val="16"/>
        </w:rPr>
        <w:t xml:space="preserve"> </w:t>
      </w:r>
      <w:r w:rsidRPr="00BA3DD5">
        <w:rPr>
          <w:rStyle w:val="StyleUnderline"/>
        </w:rPr>
        <w:t>its</w:t>
      </w:r>
      <w:r w:rsidRPr="00BA3DD5">
        <w:rPr>
          <w:sz w:val="16"/>
        </w:rPr>
        <w:t xml:space="preserve"> </w:t>
      </w:r>
      <w:r w:rsidRPr="00BA3DD5">
        <w:rPr>
          <w:rStyle w:val="Emphasis"/>
        </w:rPr>
        <w:t>relations</w:t>
      </w:r>
      <w:r w:rsidRPr="00BA3DD5">
        <w:rPr>
          <w:sz w:val="16"/>
        </w:rPr>
        <w:t xml:space="preserve">hip </w:t>
      </w:r>
      <w:r w:rsidRPr="00BA3DD5">
        <w:rPr>
          <w:rStyle w:val="StyleUnderline"/>
        </w:rPr>
        <w:t>with</w:t>
      </w:r>
      <w:r w:rsidRPr="00BA3DD5">
        <w:rPr>
          <w:sz w:val="16"/>
        </w:rPr>
        <w:t xml:space="preserve"> </w:t>
      </w:r>
      <w:r w:rsidRPr="00BA3DD5">
        <w:rPr>
          <w:rStyle w:val="Emphasis"/>
        </w:rPr>
        <w:t>Russia</w:t>
      </w:r>
      <w:r w:rsidRPr="00BA3DD5">
        <w:rPr>
          <w:sz w:val="16"/>
        </w:rPr>
        <w:t xml:space="preserve">. </w:t>
      </w:r>
    </w:p>
    <w:p w14:paraId="709BBAEF" w14:textId="77777777" w:rsidR="000069C8" w:rsidRPr="00BA3DD5" w:rsidRDefault="000069C8" w:rsidP="000069C8">
      <w:pPr>
        <w:rPr>
          <w:sz w:val="16"/>
        </w:rPr>
      </w:pPr>
      <w:r w:rsidRPr="00BA3DD5">
        <w:rPr>
          <w:sz w:val="16"/>
        </w:rPr>
        <w:t>Paying off the arsonist</w:t>
      </w:r>
    </w:p>
    <w:p w14:paraId="215F57CA" w14:textId="77777777" w:rsidR="000069C8" w:rsidRPr="00BA3DD5" w:rsidRDefault="000069C8" w:rsidP="000069C8">
      <w:pPr>
        <w:rPr>
          <w:sz w:val="16"/>
        </w:rPr>
      </w:pPr>
      <w:r w:rsidRPr="00BA3DD5">
        <w:rPr>
          <w:sz w:val="16"/>
        </w:rPr>
        <w:t xml:space="preserve">First, </w:t>
      </w:r>
      <w:r w:rsidRPr="00BA3DD5">
        <w:rPr>
          <w:rStyle w:val="StyleUnderline"/>
        </w:rPr>
        <w:t xml:space="preserve">if Europe were </w:t>
      </w:r>
      <w:r w:rsidRPr="00312FF0">
        <w:rPr>
          <w:rStyle w:val="StyleUnderline"/>
        </w:rPr>
        <w:t>to</w:t>
      </w:r>
      <w:r w:rsidRPr="00312FF0">
        <w:rPr>
          <w:sz w:val="16"/>
        </w:rPr>
        <w:t xml:space="preserve"> </w:t>
      </w:r>
      <w:r w:rsidRPr="00312FF0">
        <w:rPr>
          <w:rStyle w:val="Emphasis"/>
        </w:rPr>
        <w:t xml:space="preserve">restore </w:t>
      </w:r>
      <w:r w:rsidRPr="006E6A1F">
        <w:rPr>
          <w:rStyle w:val="Emphasis"/>
          <w:highlight w:val="yellow"/>
        </w:rPr>
        <w:t>Russian</w:t>
      </w:r>
      <w:r w:rsidRPr="00BA3DD5">
        <w:rPr>
          <w:sz w:val="16"/>
        </w:rPr>
        <w:t xml:space="preserve"> pipeline </w:t>
      </w:r>
      <w:r w:rsidRPr="006E6A1F">
        <w:rPr>
          <w:rStyle w:val="Emphasis"/>
          <w:highlight w:val="yellow"/>
        </w:rPr>
        <w:t>imports</w:t>
      </w:r>
      <w:r w:rsidRPr="00BA3DD5">
        <w:rPr>
          <w:rStyle w:val="StyleUnderline"/>
        </w:rPr>
        <w:t xml:space="preserve">, that </w:t>
      </w:r>
      <w:r w:rsidRPr="00312FF0">
        <w:rPr>
          <w:rStyle w:val="StyleUnderline"/>
        </w:rPr>
        <w:t>would</w:t>
      </w:r>
      <w:r w:rsidRPr="00312FF0">
        <w:rPr>
          <w:sz w:val="16"/>
        </w:rPr>
        <w:t xml:space="preserve"> </w:t>
      </w:r>
      <w:r w:rsidRPr="00312FF0">
        <w:rPr>
          <w:rStyle w:val="Emphasis"/>
        </w:rPr>
        <w:t xml:space="preserve">greatly </w:t>
      </w:r>
      <w:r w:rsidRPr="006E6A1F">
        <w:rPr>
          <w:rStyle w:val="Emphasis"/>
          <w:highlight w:val="yellow"/>
        </w:rPr>
        <w:t>increase cash</w:t>
      </w:r>
      <w:r w:rsidRPr="00BA3DD5">
        <w:rPr>
          <w:rStyle w:val="Emphasis"/>
        </w:rPr>
        <w:t xml:space="preserve"> flow</w:t>
      </w:r>
      <w:r w:rsidRPr="00BA3DD5">
        <w:rPr>
          <w:sz w:val="16"/>
        </w:rPr>
        <w:t xml:space="preserve"> </w:t>
      </w:r>
      <w:r w:rsidRPr="006E6A1F">
        <w:rPr>
          <w:rStyle w:val="StyleUnderline"/>
          <w:highlight w:val="yellow"/>
        </w:rPr>
        <w:t>to</w:t>
      </w:r>
      <w:r w:rsidRPr="006E6A1F">
        <w:rPr>
          <w:sz w:val="16"/>
          <w:highlight w:val="yellow"/>
        </w:rPr>
        <w:t xml:space="preserve"> </w:t>
      </w:r>
      <w:r w:rsidRPr="006E6A1F">
        <w:rPr>
          <w:rStyle w:val="Emphasis"/>
          <w:highlight w:val="yellow"/>
        </w:rPr>
        <w:t>Gazprom</w:t>
      </w:r>
      <w:r w:rsidRPr="00BA3DD5">
        <w:rPr>
          <w:sz w:val="16"/>
        </w:rPr>
        <w:t xml:space="preserve">. Currently, Russia is selling gas mostly to </w:t>
      </w:r>
      <w:r w:rsidRPr="006E6A1F">
        <w:rPr>
          <w:rStyle w:val="Emphasis"/>
          <w:highlight w:val="yellow"/>
        </w:rPr>
        <w:t>China</w:t>
      </w:r>
      <w:r w:rsidRPr="00BA3DD5">
        <w:rPr>
          <w:sz w:val="16"/>
        </w:rPr>
        <w:t xml:space="preserve">, supplying the country with 30 billion cubic meters (bcm) of </w:t>
      </w:r>
      <w:r w:rsidRPr="00BA3DD5">
        <w:rPr>
          <w:rStyle w:val="StyleUnderline"/>
        </w:rPr>
        <w:t>gas</w:t>
      </w:r>
      <w:r w:rsidRPr="00BA3DD5">
        <w:rPr>
          <w:sz w:val="16"/>
        </w:rPr>
        <w:t xml:space="preserve"> in 2024 and aiming to hit 38 bcm in 2025 with the opening of a new eastern pipeline. But those </w:t>
      </w:r>
      <w:r w:rsidRPr="00312FF0">
        <w:rPr>
          <w:rStyle w:val="StyleUnderline"/>
        </w:rPr>
        <w:t>volumes</w:t>
      </w:r>
      <w:r w:rsidRPr="00312FF0">
        <w:rPr>
          <w:sz w:val="16"/>
        </w:rPr>
        <w:t xml:space="preserve"> </w:t>
      </w:r>
      <w:r w:rsidRPr="00312FF0">
        <w:rPr>
          <w:rStyle w:val="Emphasis"/>
        </w:rPr>
        <w:t>pale</w:t>
      </w:r>
      <w:r w:rsidRPr="00312FF0">
        <w:rPr>
          <w:sz w:val="16"/>
        </w:rPr>
        <w:t xml:space="preserve"> </w:t>
      </w:r>
      <w:r w:rsidRPr="00312FF0">
        <w:rPr>
          <w:rStyle w:val="StyleUnderline"/>
        </w:rPr>
        <w:t>in comparison to</w:t>
      </w:r>
      <w:r w:rsidRPr="00312FF0">
        <w:rPr>
          <w:sz w:val="16"/>
        </w:rPr>
        <w:t xml:space="preserve"> the record 179 bcm shipped by pipeline to </w:t>
      </w:r>
      <w:r w:rsidRPr="00312FF0">
        <w:rPr>
          <w:rStyle w:val="Emphasis"/>
        </w:rPr>
        <w:t>Europe</w:t>
      </w:r>
      <w:r w:rsidRPr="00312FF0">
        <w:rPr>
          <w:sz w:val="16"/>
        </w:rPr>
        <w:t xml:space="preserve"> </w:t>
      </w:r>
      <w:r w:rsidRPr="00312FF0">
        <w:rPr>
          <w:rStyle w:val="StyleUnderline"/>
        </w:rPr>
        <w:t>in</w:t>
      </w:r>
      <w:r w:rsidRPr="00312FF0">
        <w:rPr>
          <w:sz w:val="16"/>
        </w:rPr>
        <w:t xml:space="preserve"> </w:t>
      </w:r>
      <w:r w:rsidRPr="00312FF0">
        <w:rPr>
          <w:rStyle w:val="Emphasis"/>
        </w:rPr>
        <w:t>2019</w:t>
      </w:r>
      <w:r w:rsidRPr="00312FF0">
        <w:rPr>
          <w:rStyle w:val="StyleUnderline"/>
        </w:rPr>
        <w:t>. Even the amount of gas exported via the now-destroyed Nord Stream</w:t>
      </w:r>
      <w:r w:rsidRPr="00312FF0">
        <w:rPr>
          <w:sz w:val="16"/>
        </w:rPr>
        <w:t xml:space="preserve"> </w:t>
      </w:r>
      <w:r w:rsidRPr="00312FF0">
        <w:rPr>
          <w:rStyle w:val="Emphasis"/>
        </w:rPr>
        <w:t>1 alone</w:t>
      </w:r>
      <w:r w:rsidRPr="00312FF0">
        <w:rPr>
          <w:sz w:val="16"/>
        </w:rPr>
        <w:t>—which had the same nameplate capacity as its successor—</w:t>
      </w:r>
      <w:r w:rsidRPr="00312FF0">
        <w:rPr>
          <w:rStyle w:val="StyleUnderline"/>
        </w:rPr>
        <w:t>totaled</w:t>
      </w:r>
      <w:r w:rsidRPr="00312FF0">
        <w:rPr>
          <w:sz w:val="16"/>
        </w:rPr>
        <w:t xml:space="preserve"> 58.5 bcm in 2019, </w:t>
      </w:r>
      <w:r w:rsidRPr="00312FF0">
        <w:rPr>
          <w:rStyle w:val="Emphasis"/>
        </w:rPr>
        <w:t>far more</w:t>
      </w:r>
      <w:r w:rsidRPr="00312FF0">
        <w:rPr>
          <w:sz w:val="16"/>
        </w:rPr>
        <w:t xml:space="preserve"> </w:t>
      </w:r>
      <w:r w:rsidRPr="00312FF0">
        <w:rPr>
          <w:rStyle w:val="StyleUnderline"/>
        </w:rPr>
        <w:t>than</w:t>
      </w:r>
      <w:r w:rsidRPr="00312FF0">
        <w:rPr>
          <w:sz w:val="16"/>
        </w:rPr>
        <w:t xml:space="preserve"> total Russian </w:t>
      </w:r>
      <w:r w:rsidRPr="00312FF0">
        <w:rPr>
          <w:rStyle w:val="StyleUnderline"/>
        </w:rPr>
        <w:t>pipeline</w:t>
      </w:r>
      <w:r w:rsidRPr="00BA3DD5">
        <w:rPr>
          <w:rStyle w:val="StyleUnderline"/>
        </w:rPr>
        <w:t xml:space="preserve"> and LNG shipments to</w:t>
      </w:r>
      <w:r w:rsidRPr="00BA3DD5">
        <w:rPr>
          <w:sz w:val="16"/>
        </w:rPr>
        <w:t xml:space="preserve"> </w:t>
      </w:r>
      <w:r w:rsidRPr="00BA3DD5">
        <w:rPr>
          <w:rStyle w:val="Emphasis"/>
        </w:rPr>
        <w:t>China</w:t>
      </w:r>
      <w:r w:rsidRPr="00BA3DD5">
        <w:rPr>
          <w:sz w:val="16"/>
        </w:rPr>
        <w:t xml:space="preserve"> in 2024. </w:t>
      </w:r>
    </w:p>
    <w:p w14:paraId="61B7A8B0" w14:textId="77777777" w:rsidR="000069C8" w:rsidRPr="00BA3DD5" w:rsidRDefault="000069C8" w:rsidP="000069C8">
      <w:pPr>
        <w:rPr>
          <w:sz w:val="16"/>
        </w:rPr>
      </w:pPr>
      <w:r w:rsidRPr="00BA3DD5">
        <w:rPr>
          <w:rStyle w:val="StyleUnderline"/>
        </w:rPr>
        <w:t>Chinese buyers</w:t>
      </w:r>
      <w:r w:rsidRPr="00BA3DD5">
        <w:rPr>
          <w:sz w:val="16"/>
        </w:rPr>
        <w:t xml:space="preserve"> </w:t>
      </w:r>
      <w:r w:rsidRPr="006E6A1F">
        <w:rPr>
          <w:rStyle w:val="Emphasis"/>
          <w:highlight w:val="yellow"/>
        </w:rPr>
        <w:t>can’t make up</w:t>
      </w:r>
      <w:r w:rsidRPr="006E6A1F">
        <w:rPr>
          <w:sz w:val="16"/>
          <w:highlight w:val="yellow"/>
        </w:rPr>
        <w:t xml:space="preserve"> </w:t>
      </w:r>
      <w:r w:rsidRPr="006E6A1F">
        <w:rPr>
          <w:rStyle w:val="StyleUnderline"/>
          <w:highlight w:val="yellow"/>
        </w:rPr>
        <w:t>for</w:t>
      </w:r>
      <w:r w:rsidRPr="00BA3DD5">
        <w:rPr>
          <w:rStyle w:val="StyleUnderline"/>
        </w:rPr>
        <w:t xml:space="preserve"> the loss of</w:t>
      </w:r>
      <w:r w:rsidRPr="00BA3DD5">
        <w:rPr>
          <w:sz w:val="16"/>
        </w:rPr>
        <w:t xml:space="preserve"> </w:t>
      </w:r>
      <w:r w:rsidRPr="006E6A1F">
        <w:rPr>
          <w:rStyle w:val="Emphasis"/>
          <w:highlight w:val="yellow"/>
        </w:rPr>
        <w:t>Europe</w:t>
      </w:r>
      <w:r w:rsidRPr="006E6A1F">
        <w:rPr>
          <w:rStyle w:val="StyleUnderline"/>
        </w:rPr>
        <w:t xml:space="preserve">an </w:t>
      </w:r>
      <w:r w:rsidRPr="00312FF0">
        <w:rPr>
          <w:rStyle w:val="StyleUnderline"/>
        </w:rPr>
        <w:t>markets. There exists no</w:t>
      </w:r>
      <w:r w:rsidRPr="00312FF0">
        <w:rPr>
          <w:sz w:val="16"/>
        </w:rPr>
        <w:t xml:space="preserve"> </w:t>
      </w:r>
      <w:r w:rsidRPr="00312FF0">
        <w:rPr>
          <w:rStyle w:val="Emphasis"/>
        </w:rPr>
        <w:t>infrastructure</w:t>
      </w:r>
      <w:r w:rsidRPr="00312FF0">
        <w:rPr>
          <w:sz w:val="16"/>
        </w:rPr>
        <w:t xml:space="preserve"> to bring the gas from Russia’s massive European fields to Asian consumers. </w:t>
      </w:r>
      <w:r w:rsidRPr="00312FF0">
        <w:rPr>
          <w:rStyle w:val="StyleUnderline"/>
        </w:rPr>
        <w:t>China has</w:t>
      </w:r>
      <w:r w:rsidRPr="00312FF0">
        <w:rPr>
          <w:sz w:val="16"/>
        </w:rPr>
        <w:t xml:space="preserve"> </w:t>
      </w:r>
      <w:r w:rsidRPr="00312FF0">
        <w:rPr>
          <w:rStyle w:val="Emphasis"/>
        </w:rPr>
        <w:t>slow walked</w:t>
      </w:r>
      <w:r w:rsidRPr="00312FF0">
        <w:rPr>
          <w:sz w:val="16"/>
        </w:rPr>
        <w:t xml:space="preserve"> completion of the 50 bcm </w:t>
      </w:r>
      <w:r w:rsidRPr="00312FF0">
        <w:rPr>
          <w:rStyle w:val="Emphasis"/>
        </w:rPr>
        <w:t>Power of Siberia 2</w:t>
      </w:r>
      <w:r w:rsidRPr="00312FF0">
        <w:rPr>
          <w:sz w:val="16"/>
        </w:rPr>
        <w:t xml:space="preserve"> pipeline </w:t>
      </w:r>
      <w:r w:rsidRPr="00312FF0">
        <w:rPr>
          <w:rStyle w:val="StyleUnderline"/>
        </w:rPr>
        <w:t>and appears</w:t>
      </w:r>
      <w:r w:rsidRPr="00312FF0">
        <w:rPr>
          <w:sz w:val="16"/>
        </w:rPr>
        <w:t xml:space="preserve"> to be </w:t>
      </w:r>
      <w:r w:rsidRPr="00312FF0">
        <w:rPr>
          <w:rStyle w:val="Emphasis"/>
        </w:rPr>
        <w:t>hesitant</w:t>
      </w:r>
      <w:r w:rsidRPr="00312FF0">
        <w:rPr>
          <w:sz w:val="16"/>
        </w:rPr>
        <w:t xml:space="preserve"> </w:t>
      </w:r>
      <w:r w:rsidRPr="00312FF0">
        <w:rPr>
          <w:rStyle w:val="StyleUnderline"/>
        </w:rPr>
        <w:t>about becoming</w:t>
      </w:r>
      <w:r w:rsidRPr="00312FF0">
        <w:rPr>
          <w:sz w:val="16"/>
        </w:rPr>
        <w:t xml:space="preserve"> too </w:t>
      </w:r>
      <w:r w:rsidRPr="00312FF0">
        <w:rPr>
          <w:rStyle w:val="Emphasis"/>
        </w:rPr>
        <w:t>reliant</w:t>
      </w:r>
      <w:r w:rsidRPr="00312FF0">
        <w:rPr>
          <w:sz w:val="16"/>
        </w:rPr>
        <w:t xml:space="preserve"> </w:t>
      </w:r>
      <w:r w:rsidRPr="00312FF0">
        <w:rPr>
          <w:rStyle w:val="StyleUnderline"/>
        </w:rPr>
        <w:t>on Russian gas. Losing the European market has</w:t>
      </w:r>
      <w:r w:rsidRPr="00312FF0">
        <w:rPr>
          <w:sz w:val="16"/>
        </w:rPr>
        <w:t xml:space="preserve"> </w:t>
      </w:r>
      <w:r w:rsidRPr="00312FF0">
        <w:rPr>
          <w:rStyle w:val="Emphasis"/>
        </w:rPr>
        <w:t>severely hurt Gazprom</w:t>
      </w:r>
      <w:r w:rsidRPr="00312FF0">
        <w:rPr>
          <w:sz w:val="16"/>
        </w:rPr>
        <w:t>, which posted a net loss of $12.9 billion in 2024—after seeing record profits of $29 bill</w:t>
      </w:r>
      <w:r w:rsidRPr="00BA3DD5">
        <w:rPr>
          <w:sz w:val="16"/>
        </w:rPr>
        <w:t xml:space="preserve">ion in 2021. </w:t>
      </w:r>
    </w:p>
    <w:p w14:paraId="5DCF4CA4" w14:textId="77777777" w:rsidR="000069C8" w:rsidRPr="00BA3DD5" w:rsidRDefault="000069C8" w:rsidP="000069C8">
      <w:pPr>
        <w:rPr>
          <w:sz w:val="16"/>
        </w:rPr>
      </w:pPr>
      <w:r w:rsidRPr="00312FF0">
        <w:rPr>
          <w:rStyle w:val="StyleUnderline"/>
        </w:rPr>
        <w:t>This has</w:t>
      </w:r>
      <w:r w:rsidRPr="00312FF0">
        <w:rPr>
          <w:sz w:val="16"/>
        </w:rPr>
        <w:t xml:space="preserve"> </w:t>
      </w:r>
      <w:r w:rsidRPr="006E6A1F">
        <w:rPr>
          <w:rStyle w:val="Emphasis"/>
          <w:highlight w:val="yellow"/>
        </w:rPr>
        <w:t>profound</w:t>
      </w:r>
      <w:r w:rsidRPr="00312FF0">
        <w:rPr>
          <w:rStyle w:val="Emphasis"/>
        </w:rPr>
        <w:t xml:space="preserve"> implications</w:t>
      </w:r>
      <w:r w:rsidRPr="00312FF0">
        <w:rPr>
          <w:sz w:val="16"/>
        </w:rPr>
        <w:t xml:space="preserve"> </w:t>
      </w:r>
      <w:r w:rsidRPr="006E6A1F">
        <w:rPr>
          <w:rStyle w:val="StyleUnderline"/>
          <w:highlight w:val="yellow"/>
        </w:rPr>
        <w:t xml:space="preserve">for </w:t>
      </w:r>
      <w:r w:rsidRPr="006E6A1F">
        <w:rPr>
          <w:rStyle w:val="Emphasis"/>
          <w:highlight w:val="yellow"/>
        </w:rPr>
        <w:t>Russia’s ability to wage war</w:t>
      </w:r>
      <w:r w:rsidRPr="00312FF0">
        <w:rPr>
          <w:rStyle w:val="StyleUnderline"/>
          <w:highlight w:val="yellow"/>
        </w:rPr>
        <w:t xml:space="preserve"> </w:t>
      </w:r>
      <w:r w:rsidRPr="006E6A1F">
        <w:rPr>
          <w:rStyle w:val="StyleUnderline"/>
          <w:highlight w:val="yellow"/>
        </w:rPr>
        <w:t>in</w:t>
      </w:r>
      <w:r w:rsidRPr="00312FF0">
        <w:rPr>
          <w:rStyle w:val="StyleUnderline"/>
          <w:highlight w:val="yellow"/>
        </w:rPr>
        <w:t xml:space="preserve"> </w:t>
      </w:r>
      <w:r w:rsidRPr="006E6A1F">
        <w:rPr>
          <w:rStyle w:val="Emphasis"/>
          <w:highlight w:val="yellow"/>
        </w:rPr>
        <w:t>Ukraine</w:t>
      </w:r>
      <w:r w:rsidRPr="006E6A1F">
        <w:rPr>
          <w:rStyle w:val="StyleUnderline"/>
          <w:highlight w:val="yellow"/>
        </w:rPr>
        <w:t>—and</w:t>
      </w:r>
      <w:r w:rsidRPr="00312FF0">
        <w:rPr>
          <w:rStyle w:val="StyleUnderline"/>
          <w:highlight w:val="yellow"/>
        </w:rPr>
        <w:t xml:space="preserve"> </w:t>
      </w:r>
      <w:r w:rsidRPr="006E6A1F">
        <w:rPr>
          <w:rStyle w:val="Emphasis"/>
          <w:highlight w:val="yellow"/>
        </w:rPr>
        <w:t>elsewhere</w:t>
      </w:r>
      <w:r w:rsidRPr="00BA3DD5">
        <w:rPr>
          <w:rStyle w:val="StyleUnderline"/>
        </w:rPr>
        <w:t xml:space="preserve">. If Gazprom were to attain an </w:t>
      </w:r>
      <w:r w:rsidRPr="006E6A1F">
        <w:rPr>
          <w:rStyle w:val="StyleUnderline"/>
          <w:highlight w:val="yellow"/>
        </w:rPr>
        <w:t>additional</w:t>
      </w:r>
      <w:r w:rsidRPr="00BA3DD5">
        <w:rPr>
          <w:sz w:val="16"/>
        </w:rPr>
        <w:t xml:space="preserve"> </w:t>
      </w:r>
      <w:r w:rsidRPr="00BA3DD5">
        <w:rPr>
          <w:rStyle w:val="Emphasis"/>
        </w:rPr>
        <w:t>$15 billion</w:t>
      </w:r>
      <w:r w:rsidRPr="00BA3DD5">
        <w:rPr>
          <w:sz w:val="16"/>
        </w:rPr>
        <w:t xml:space="preserve"> </w:t>
      </w:r>
      <w:r w:rsidRPr="00BA3DD5">
        <w:rPr>
          <w:rStyle w:val="StyleUnderline"/>
        </w:rPr>
        <w:t>from</w:t>
      </w:r>
      <w:r w:rsidRPr="00BA3DD5">
        <w:rPr>
          <w:sz w:val="16"/>
        </w:rPr>
        <w:t xml:space="preserve"> Nord Stream 2 </w:t>
      </w:r>
      <w:r w:rsidRPr="006E6A1F">
        <w:rPr>
          <w:rStyle w:val="Emphasis"/>
          <w:highlight w:val="yellow"/>
        </w:rPr>
        <w:t>sales</w:t>
      </w:r>
      <w:r w:rsidRPr="00BA3DD5">
        <w:rPr>
          <w:sz w:val="16"/>
        </w:rPr>
        <w:t xml:space="preserve">—based on a pre-war estimate of the pipeline’s potential revenue generation—and another $15 billion from restarting the damaged Nord Stream 1 pipeline, one might assume that </w:t>
      </w:r>
      <w:r w:rsidRPr="00BA3DD5">
        <w:rPr>
          <w:rStyle w:val="Emphasis"/>
        </w:rPr>
        <w:t>half</w:t>
      </w:r>
      <w:r w:rsidRPr="00BA3DD5">
        <w:rPr>
          <w:sz w:val="16"/>
        </w:rPr>
        <w:t xml:space="preserve"> </w:t>
      </w:r>
      <w:r w:rsidRPr="00312FF0">
        <w:rPr>
          <w:rStyle w:val="StyleUnderline"/>
        </w:rPr>
        <w:t xml:space="preserve">would </w:t>
      </w:r>
      <w:r w:rsidRPr="006E6A1F">
        <w:rPr>
          <w:rStyle w:val="StyleUnderline"/>
          <w:highlight w:val="yellow"/>
        </w:rPr>
        <w:t>go to</w:t>
      </w:r>
      <w:r w:rsidRPr="00BA3DD5">
        <w:rPr>
          <w:rStyle w:val="StyleUnderline"/>
        </w:rPr>
        <w:t xml:space="preserve"> Russia’s</w:t>
      </w:r>
      <w:r w:rsidRPr="00BA3DD5">
        <w:rPr>
          <w:sz w:val="16"/>
        </w:rPr>
        <w:t xml:space="preserve"> </w:t>
      </w:r>
      <w:r w:rsidRPr="00BA3DD5">
        <w:rPr>
          <w:rStyle w:val="Emphasis"/>
        </w:rPr>
        <w:t>state budget</w:t>
      </w:r>
      <w:r w:rsidRPr="00BA3DD5">
        <w:rPr>
          <w:sz w:val="16"/>
        </w:rPr>
        <w:t xml:space="preserve">. Of that $15 billion, </w:t>
      </w:r>
      <w:r w:rsidRPr="00BA3DD5">
        <w:rPr>
          <w:rStyle w:val="Emphasis"/>
        </w:rPr>
        <w:t>one third</w:t>
      </w:r>
      <w:r w:rsidRPr="00BA3DD5">
        <w:rPr>
          <w:sz w:val="16"/>
        </w:rPr>
        <w:t xml:space="preserve"> would go </w:t>
      </w:r>
      <w:r w:rsidRPr="00BA3DD5">
        <w:rPr>
          <w:rStyle w:val="StyleUnderline"/>
        </w:rPr>
        <w:t xml:space="preserve">to </w:t>
      </w:r>
      <w:r w:rsidRPr="006E6A1F">
        <w:rPr>
          <w:rStyle w:val="StyleUnderline"/>
          <w:highlight w:val="yellow"/>
        </w:rPr>
        <w:t>the</w:t>
      </w:r>
      <w:r w:rsidRPr="006E6A1F">
        <w:rPr>
          <w:sz w:val="16"/>
          <w:highlight w:val="yellow"/>
        </w:rPr>
        <w:t xml:space="preserve"> </w:t>
      </w:r>
      <w:r w:rsidRPr="006E6A1F">
        <w:rPr>
          <w:rStyle w:val="Emphasis"/>
          <w:highlight w:val="yellow"/>
        </w:rPr>
        <w:t>military</w:t>
      </w:r>
      <w:r w:rsidRPr="00BA3DD5">
        <w:rPr>
          <w:sz w:val="16"/>
        </w:rPr>
        <w:t xml:space="preserve">, based on the proportion of Russia’s 2025 budget dedicated to defense. This would mean $5 billion more to Russia’s military, a 4 percent increase in the Russian war chest. </w:t>
      </w:r>
    </w:p>
    <w:p w14:paraId="74BC0E36" w14:textId="77777777" w:rsidR="000069C8" w:rsidRPr="00BA3DD5" w:rsidRDefault="000069C8" w:rsidP="000069C8">
      <w:pPr>
        <w:rPr>
          <w:sz w:val="16"/>
        </w:rPr>
      </w:pPr>
      <w:r w:rsidRPr="00BA3DD5">
        <w:rPr>
          <w:sz w:val="16"/>
        </w:rPr>
        <w:t xml:space="preserve">Distorting European competition </w:t>
      </w:r>
    </w:p>
    <w:p w14:paraId="6D7A1743" w14:textId="77777777" w:rsidR="000069C8" w:rsidRPr="006E6A1F" w:rsidRDefault="000069C8" w:rsidP="000069C8">
      <w:pPr>
        <w:rPr>
          <w:rStyle w:val="StyleUnderline"/>
        </w:rPr>
      </w:pPr>
      <w:r w:rsidRPr="00BA3DD5">
        <w:rPr>
          <w:rStyle w:val="StyleUnderline"/>
        </w:rPr>
        <w:t xml:space="preserve">Moreover, </w:t>
      </w:r>
      <w:r w:rsidRPr="006E6A1F">
        <w:rPr>
          <w:rStyle w:val="StyleUnderline"/>
          <w:highlight w:val="yellow"/>
        </w:rPr>
        <w:t>making</w:t>
      </w:r>
      <w:r w:rsidRPr="006E6A1F">
        <w:rPr>
          <w:sz w:val="16"/>
          <w:highlight w:val="yellow"/>
        </w:rPr>
        <w:t xml:space="preserve"> </w:t>
      </w:r>
      <w:r w:rsidRPr="006E6A1F">
        <w:rPr>
          <w:rStyle w:val="Emphasis"/>
          <w:highlight w:val="yellow"/>
        </w:rPr>
        <w:t>Germany</w:t>
      </w:r>
      <w:r w:rsidRPr="006E6A1F">
        <w:rPr>
          <w:sz w:val="16"/>
          <w:highlight w:val="yellow"/>
        </w:rPr>
        <w:t xml:space="preserve"> </w:t>
      </w:r>
      <w:r w:rsidRPr="006E6A1F">
        <w:rPr>
          <w:rStyle w:val="StyleUnderline"/>
          <w:highlight w:val="yellow"/>
        </w:rPr>
        <w:t>the</w:t>
      </w:r>
      <w:r w:rsidRPr="00BA3DD5">
        <w:rPr>
          <w:sz w:val="16"/>
        </w:rPr>
        <w:t xml:space="preserve"> primary </w:t>
      </w:r>
      <w:r w:rsidRPr="006E6A1F">
        <w:rPr>
          <w:rStyle w:val="Emphasis"/>
          <w:highlight w:val="yellow"/>
        </w:rPr>
        <w:t>entry point</w:t>
      </w:r>
      <w:r w:rsidRPr="00BA3DD5">
        <w:rPr>
          <w:sz w:val="16"/>
        </w:rPr>
        <w:t xml:space="preserve"> for Russian gas into Europe </w:t>
      </w:r>
      <w:r w:rsidRPr="00312FF0">
        <w:rPr>
          <w:rStyle w:val="StyleUnderline"/>
          <w:highlight w:val="yellow"/>
        </w:rPr>
        <w:t>would provide</w:t>
      </w:r>
      <w:r w:rsidRPr="00BA3DD5">
        <w:rPr>
          <w:sz w:val="16"/>
        </w:rPr>
        <w:t xml:space="preserve"> German industry with a </w:t>
      </w:r>
      <w:r w:rsidRPr="00312FF0">
        <w:rPr>
          <w:rStyle w:val="Emphasis"/>
        </w:rPr>
        <w:t>tempt</w:t>
      </w:r>
      <w:r w:rsidRPr="00312FF0">
        <w:rPr>
          <w:rStyle w:val="StyleUnderline"/>
        </w:rPr>
        <w:t>ation to take</w:t>
      </w:r>
      <w:r w:rsidRPr="00312FF0">
        <w:rPr>
          <w:sz w:val="16"/>
        </w:rPr>
        <w:t xml:space="preserve"> </w:t>
      </w:r>
      <w:r w:rsidRPr="006E6A1F">
        <w:rPr>
          <w:rStyle w:val="Emphasis"/>
          <w:highlight w:val="yellow"/>
        </w:rPr>
        <w:t>advantage</w:t>
      </w:r>
      <w:r w:rsidRPr="00312FF0">
        <w:rPr>
          <w:rStyle w:val="StyleUnderline"/>
          <w:highlight w:val="yellow"/>
        </w:rPr>
        <w:t xml:space="preserve"> </w:t>
      </w:r>
      <w:r w:rsidRPr="006E6A1F">
        <w:rPr>
          <w:rStyle w:val="StyleUnderline"/>
          <w:highlight w:val="yellow"/>
        </w:rPr>
        <w:t>over</w:t>
      </w:r>
      <w:r w:rsidRPr="00BA3DD5">
        <w:rPr>
          <w:sz w:val="16"/>
        </w:rPr>
        <w:t xml:space="preserve"> its </w:t>
      </w:r>
      <w:r w:rsidRPr="006E6A1F">
        <w:rPr>
          <w:rStyle w:val="Emphasis"/>
          <w:highlight w:val="yellow"/>
        </w:rPr>
        <w:t>neighbors</w:t>
      </w:r>
      <w:r w:rsidRPr="00BA3DD5">
        <w:rPr>
          <w:sz w:val="16"/>
        </w:rPr>
        <w:t xml:space="preserve">, as was the case in the early 2000s, constantly </w:t>
      </w:r>
      <w:r w:rsidRPr="006E6A1F">
        <w:rPr>
          <w:rStyle w:val="StyleUnderline"/>
          <w:highlight w:val="yellow"/>
        </w:rPr>
        <w:t>threatening</w:t>
      </w:r>
      <w:r w:rsidRPr="00BA3DD5">
        <w:rPr>
          <w:sz w:val="16"/>
        </w:rPr>
        <w:t xml:space="preserve"> </w:t>
      </w:r>
      <w:r w:rsidRPr="00BA3DD5">
        <w:rPr>
          <w:rStyle w:val="Emphasis"/>
        </w:rPr>
        <w:t xml:space="preserve">European </w:t>
      </w:r>
      <w:r w:rsidRPr="006E6A1F">
        <w:rPr>
          <w:rStyle w:val="Emphasis"/>
          <w:highlight w:val="yellow"/>
        </w:rPr>
        <w:t>unity</w:t>
      </w:r>
      <w:r w:rsidRPr="00BA3DD5">
        <w:rPr>
          <w:sz w:val="16"/>
        </w:rPr>
        <w:t xml:space="preserve"> at a trying time. </w:t>
      </w:r>
      <w:r w:rsidRPr="006E6A1F">
        <w:rPr>
          <w:rStyle w:val="StyleUnderline"/>
        </w:rPr>
        <w:t xml:space="preserve">A primary reason why other Western European countries had opposed Nord Stream 2 even before the war was fear that Germany monopolizing Russian gas flows would give it a </w:t>
      </w:r>
      <w:r w:rsidRPr="006E6A1F">
        <w:rPr>
          <w:rStyle w:val="Emphasis"/>
        </w:rPr>
        <w:t>competitive advantage</w:t>
      </w:r>
      <w:r w:rsidRPr="006E6A1F">
        <w:rPr>
          <w:rStyle w:val="StyleUnderline"/>
        </w:rPr>
        <w:t xml:space="preserve"> over </w:t>
      </w:r>
      <w:r w:rsidRPr="006E6A1F">
        <w:rPr>
          <w:rStyle w:val="Emphasis"/>
        </w:rPr>
        <w:t>manufacturers</w:t>
      </w:r>
      <w:r w:rsidRPr="006E6A1F">
        <w:rPr>
          <w:rStyle w:val="StyleUnderline"/>
        </w:rPr>
        <w:t xml:space="preserve"> in Italy and France. </w:t>
      </w:r>
    </w:p>
    <w:p w14:paraId="7FDB6A09" w14:textId="77777777" w:rsidR="000069C8" w:rsidRPr="00BA3DD5" w:rsidRDefault="000069C8" w:rsidP="000069C8">
      <w:pPr>
        <w:rPr>
          <w:sz w:val="16"/>
        </w:rPr>
      </w:pPr>
      <w:r w:rsidRPr="00BA3DD5">
        <w:rPr>
          <w:sz w:val="16"/>
        </w:rPr>
        <w:t xml:space="preserve">Indeed, a 2012 investigation by the European Commission into Gazprom found that Russian gas was cheaper for Germany than it was for the average European country by at least 15 percent. Data released by Russian news agency Interfax in 2010 revealed that Gazprom was charging France 10 percent and Italy 25 percent more than Germany for gas. Further, the Commission found in 2018 that Gazprom had violated European Union (EU) antitrust rules to divide national markets, potentially allowing it to overcharge five Central European member states—countries which paid even more than France and Italy. </w:t>
      </w:r>
    </w:p>
    <w:p w14:paraId="1F7FCF7C" w14:textId="77777777" w:rsidR="000069C8" w:rsidRPr="00BA3DD5" w:rsidRDefault="000069C8" w:rsidP="000069C8">
      <w:pPr>
        <w:rPr>
          <w:sz w:val="16"/>
        </w:rPr>
      </w:pPr>
      <w:r w:rsidRPr="006E6A1F">
        <w:rPr>
          <w:rStyle w:val="StyleUnderline"/>
        </w:rPr>
        <w:t>For the most energy-intensive sectors</w:t>
      </w:r>
      <w:r w:rsidRPr="00BA3DD5">
        <w:rPr>
          <w:sz w:val="16"/>
        </w:rPr>
        <w:t xml:space="preserve"> in Europe, </w:t>
      </w:r>
      <w:r w:rsidRPr="006E6A1F">
        <w:rPr>
          <w:rStyle w:val="StyleUnderline"/>
        </w:rPr>
        <w:t>energy can account for</w:t>
      </w:r>
      <w:r w:rsidRPr="00BA3DD5">
        <w:rPr>
          <w:sz w:val="16"/>
        </w:rPr>
        <w:t xml:space="preserve"> over </w:t>
      </w:r>
      <w:r w:rsidRPr="006E6A1F">
        <w:rPr>
          <w:rStyle w:val="Emphasis"/>
        </w:rPr>
        <w:t>10 percent</w:t>
      </w:r>
      <w:r w:rsidRPr="00BA3DD5">
        <w:rPr>
          <w:sz w:val="16"/>
        </w:rPr>
        <w:t xml:space="preserve"> </w:t>
      </w:r>
      <w:r w:rsidRPr="006E6A1F">
        <w:rPr>
          <w:rStyle w:val="StyleUnderline"/>
        </w:rPr>
        <w:t>of</w:t>
      </w:r>
      <w:r w:rsidRPr="00BA3DD5">
        <w:rPr>
          <w:sz w:val="16"/>
        </w:rPr>
        <w:t xml:space="preserve"> manufacturing </w:t>
      </w:r>
      <w:r w:rsidRPr="006E6A1F">
        <w:rPr>
          <w:rStyle w:val="Emphasis"/>
        </w:rPr>
        <w:t>costs</w:t>
      </w:r>
      <w:r w:rsidRPr="006E6A1F">
        <w:rPr>
          <w:rStyle w:val="StyleUnderline"/>
        </w:rPr>
        <w:t>—so if German industry gets a</w:t>
      </w:r>
      <w:r w:rsidRPr="00BA3DD5">
        <w:rPr>
          <w:sz w:val="16"/>
        </w:rPr>
        <w:t xml:space="preserve"> </w:t>
      </w:r>
      <w:r w:rsidRPr="006E6A1F">
        <w:rPr>
          <w:rStyle w:val="Emphasis"/>
        </w:rPr>
        <w:t>15 percent discount</w:t>
      </w:r>
      <w:r w:rsidRPr="006E6A1F">
        <w:rPr>
          <w:rStyle w:val="StyleUnderline"/>
        </w:rPr>
        <w:t>, the country gains up to</w:t>
      </w:r>
      <w:r w:rsidRPr="00BA3DD5">
        <w:rPr>
          <w:sz w:val="16"/>
        </w:rPr>
        <w:t xml:space="preserve"> </w:t>
      </w:r>
      <w:r w:rsidRPr="006E6A1F">
        <w:rPr>
          <w:rStyle w:val="Emphasis"/>
        </w:rPr>
        <w:t>1.5 percent advantage in profitability</w:t>
      </w:r>
      <w:r w:rsidRPr="00BA3DD5">
        <w:rPr>
          <w:sz w:val="16"/>
        </w:rPr>
        <w:t xml:space="preserve"> </w:t>
      </w:r>
      <w:r w:rsidRPr="006E6A1F">
        <w:rPr>
          <w:rStyle w:val="StyleUnderline"/>
        </w:rPr>
        <w:t>over the</w:t>
      </w:r>
      <w:r w:rsidRPr="00BA3DD5">
        <w:rPr>
          <w:sz w:val="16"/>
        </w:rPr>
        <w:t xml:space="preserve"> European </w:t>
      </w:r>
      <w:r w:rsidRPr="006E6A1F">
        <w:rPr>
          <w:rStyle w:val="Emphasis"/>
        </w:rPr>
        <w:t>average</w:t>
      </w:r>
      <w:r w:rsidRPr="00BA3DD5">
        <w:rPr>
          <w:sz w:val="16"/>
        </w:rPr>
        <w:t xml:space="preserve">. </w:t>
      </w:r>
    </w:p>
    <w:p w14:paraId="05479766" w14:textId="77777777" w:rsidR="000069C8" w:rsidRPr="00BA3DD5" w:rsidRDefault="000069C8" w:rsidP="000069C8">
      <w:pPr>
        <w:rPr>
          <w:sz w:val="16"/>
        </w:rPr>
      </w:pPr>
      <w:r w:rsidRPr="00BA3DD5">
        <w:rPr>
          <w:sz w:val="16"/>
        </w:rPr>
        <w:t xml:space="preserve">A dagger at the heart of European unity </w:t>
      </w:r>
    </w:p>
    <w:p w14:paraId="2687E53F" w14:textId="77777777" w:rsidR="000069C8" w:rsidRPr="00BA3DD5" w:rsidRDefault="000069C8" w:rsidP="000069C8">
      <w:pPr>
        <w:rPr>
          <w:sz w:val="16"/>
        </w:rPr>
      </w:pPr>
      <w:proofErr w:type="gramStart"/>
      <w:r w:rsidRPr="00BA3DD5">
        <w:rPr>
          <w:sz w:val="16"/>
        </w:rPr>
        <w:t>Last but not least</w:t>
      </w:r>
      <w:proofErr w:type="gramEnd"/>
      <w:r w:rsidRPr="00BA3DD5">
        <w:rPr>
          <w:sz w:val="16"/>
        </w:rPr>
        <w:t xml:space="preserve">, </w:t>
      </w:r>
      <w:r w:rsidRPr="00BA3DD5">
        <w:rPr>
          <w:rStyle w:val="StyleUnderline"/>
        </w:rPr>
        <w:t>Nord Stream 2 would deliver</w:t>
      </w:r>
      <w:r w:rsidRPr="00BA3DD5">
        <w:rPr>
          <w:sz w:val="16"/>
        </w:rPr>
        <w:t xml:space="preserve"> Russian </w:t>
      </w:r>
      <w:r w:rsidRPr="00BA3DD5">
        <w:rPr>
          <w:rStyle w:val="StyleUnderline"/>
        </w:rPr>
        <w:t xml:space="preserve">gas in </w:t>
      </w:r>
      <w:r w:rsidRPr="006E6A1F">
        <w:rPr>
          <w:rStyle w:val="StyleUnderline"/>
          <w:highlight w:val="yellow"/>
        </w:rPr>
        <w:t>a route that</w:t>
      </w:r>
      <w:r w:rsidRPr="006E6A1F">
        <w:rPr>
          <w:sz w:val="16"/>
          <w:highlight w:val="yellow"/>
        </w:rPr>
        <w:t xml:space="preserve"> </w:t>
      </w:r>
      <w:r w:rsidRPr="006E6A1F">
        <w:rPr>
          <w:rStyle w:val="Emphasis"/>
          <w:highlight w:val="yellow"/>
        </w:rPr>
        <w:t>bypasses</w:t>
      </w:r>
      <w:r w:rsidRPr="00BA3DD5">
        <w:rPr>
          <w:sz w:val="16"/>
        </w:rPr>
        <w:t xml:space="preserve"> most of the </w:t>
      </w:r>
      <w:r w:rsidRPr="006E6A1F">
        <w:rPr>
          <w:rStyle w:val="Emphasis"/>
          <w:highlight w:val="yellow"/>
        </w:rPr>
        <w:t>Central Europe</w:t>
      </w:r>
      <w:r w:rsidRPr="006E6A1F">
        <w:rPr>
          <w:rStyle w:val="StyleUnderline"/>
        </w:rPr>
        <w:t>an transit states</w:t>
      </w:r>
      <w:r w:rsidRPr="00BA3DD5">
        <w:rPr>
          <w:rStyle w:val="StyleUnderline"/>
        </w:rPr>
        <w:t xml:space="preserve">, </w:t>
      </w:r>
      <w:r w:rsidRPr="006E6A1F">
        <w:rPr>
          <w:rStyle w:val="Emphasis"/>
          <w:highlight w:val="yellow"/>
        </w:rPr>
        <w:t>allow</w:t>
      </w:r>
      <w:r w:rsidRPr="00BA3DD5">
        <w:rPr>
          <w:rStyle w:val="StyleUnderline"/>
        </w:rPr>
        <w:t xml:space="preserve">ing </w:t>
      </w:r>
      <w:r w:rsidRPr="006E6A1F">
        <w:rPr>
          <w:rStyle w:val="StyleUnderline"/>
          <w:highlight w:val="yellow"/>
        </w:rPr>
        <w:t>Russia to</w:t>
      </w:r>
      <w:r w:rsidRPr="006E6A1F">
        <w:rPr>
          <w:sz w:val="16"/>
          <w:highlight w:val="yellow"/>
        </w:rPr>
        <w:t xml:space="preserve"> </w:t>
      </w:r>
      <w:r w:rsidRPr="006E6A1F">
        <w:rPr>
          <w:rStyle w:val="Emphasis"/>
          <w:highlight w:val="yellow"/>
        </w:rPr>
        <w:t>leverage energy</w:t>
      </w:r>
      <w:r w:rsidRPr="00BA3DD5">
        <w:rPr>
          <w:rStyle w:val="Emphasis"/>
        </w:rPr>
        <w:t xml:space="preserve"> supplies</w:t>
      </w:r>
      <w:r w:rsidRPr="00BA3DD5">
        <w:rPr>
          <w:sz w:val="16"/>
        </w:rPr>
        <w:t xml:space="preserve"> </w:t>
      </w:r>
      <w:r w:rsidRPr="00312FF0">
        <w:rPr>
          <w:rStyle w:val="StyleUnderline"/>
          <w:highlight w:val="yellow"/>
        </w:rPr>
        <w:t xml:space="preserve">to these countries </w:t>
      </w:r>
      <w:r w:rsidRPr="00312FF0">
        <w:rPr>
          <w:rStyle w:val="Emphasis"/>
          <w:highlight w:val="yellow"/>
        </w:rPr>
        <w:t>separately</w:t>
      </w:r>
      <w:r w:rsidRPr="00312FF0">
        <w:rPr>
          <w:sz w:val="16"/>
          <w:highlight w:val="yellow"/>
        </w:rPr>
        <w:t xml:space="preserve"> </w:t>
      </w:r>
      <w:r w:rsidRPr="006E6A1F">
        <w:rPr>
          <w:rStyle w:val="StyleUnderline"/>
          <w:highlight w:val="yellow"/>
        </w:rPr>
        <w:t>from</w:t>
      </w:r>
      <w:r w:rsidRPr="006E6A1F">
        <w:rPr>
          <w:sz w:val="16"/>
          <w:highlight w:val="yellow"/>
        </w:rPr>
        <w:t xml:space="preserve"> </w:t>
      </w:r>
      <w:r w:rsidRPr="00312FF0">
        <w:rPr>
          <w:rStyle w:val="Emphasis"/>
          <w:highlight w:val="yellow"/>
        </w:rPr>
        <w:t>Western Europe</w:t>
      </w:r>
      <w:r w:rsidRPr="00BA3DD5">
        <w:rPr>
          <w:sz w:val="16"/>
        </w:rPr>
        <w:t xml:space="preserve"> </w:t>
      </w:r>
      <w:r w:rsidRPr="00BA3DD5">
        <w:rPr>
          <w:rStyle w:val="StyleUnderline"/>
        </w:rPr>
        <w:t xml:space="preserve">and </w:t>
      </w:r>
      <w:r w:rsidRPr="006E6A1F">
        <w:rPr>
          <w:rStyle w:val="StyleUnderline"/>
          <w:highlight w:val="yellow"/>
        </w:rPr>
        <w:t>leaving</w:t>
      </w:r>
      <w:r w:rsidRPr="006E6A1F">
        <w:rPr>
          <w:sz w:val="16"/>
          <w:highlight w:val="yellow"/>
        </w:rPr>
        <w:t xml:space="preserve"> </w:t>
      </w:r>
      <w:r w:rsidRPr="006E6A1F">
        <w:rPr>
          <w:rStyle w:val="Emphasis"/>
          <w:highlight w:val="yellow"/>
        </w:rPr>
        <w:t>100 million</w:t>
      </w:r>
      <w:r w:rsidRPr="00312FF0">
        <w:rPr>
          <w:rStyle w:val="StyleUnderline"/>
        </w:rPr>
        <w:t xml:space="preserve"> Europeans </w:t>
      </w:r>
      <w:r w:rsidRPr="006E6A1F">
        <w:rPr>
          <w:rStyle w:val="StyleUnderline"/>
          <w:highlight w:val="yellow"/>
        </w:rPr>
        <w:t>in</w:t>
      </w:r>
      <w:r w:rsidRPr="006E6A1F">
        <w:rPr>
          <w:sz w:val="16"/>
          <w:highlight w:val="yellow"/>
        </w:rPr>
        <w:t xml:space="preserve"> </w:t>
      </w:r>
      <w:r w:rsidRPr="006E6A1F">
        <w:rPr>
          <w:rStyle w:val="Emphasis"/>
          <w:highlight w:val="yellow"/>
        </w:rPr>
        <w:t>geopolitical limbo</w:t>
      </w:r>
      <w:r w:rsidRPr="00BA3DD5">
        <w:rPr>
          <w:sz w:val="16"/>
        </w:rPr>
        <w:t xml:space="preserve">. </w:t>
      </w:r>
    </w:p>
    <w:p w14:paraId="46725669" w14:textId="77777777" w:rsidR="000069C8" w:rsidRPr="00BA3DD5" w:rsidRDefault="000069C8" w:rsidP="000069C8">
      <w:pPr>
        <w:rPr>
          <w:sz w:val="16"/>
        </w:rPr>
      </w:pPr>
      <w:r w:rsidRPr="00312FF0">
        <w:rPr>
          <w:rStyle w:val="StyleUnderline"/>
          <w:highlight w:val="yellow"/>
        </w:rPr>
        <w:t>Whereas</w:t>
      </w:r>
      <w:r w:rsidRPr="00BA3DD5">
        <w:rPr>
          <w:rStyle w:val="StyleUnderline"/>
        </w:rPr>
        <w:t xml:space="preserve"> Moscow’s </w:t>
      </w:r>
      <w:r w:rsidRPr="00312FF0">
        <w:rPr>
          <w:rStyle w:val="StyleUnderline"/>
          <w:highlight w:val="yellow"/>
        </w:rPr>
        <w:t xml:space="preserve">disputes with </w:t>
      </w:r>
      <w:r w:rsidRPr="00312FF0">
        <w:rPr>
          <w:rStyle w:val="Emphasis"/>
          <w:highlight w:val="yellow"/>
        </w:rPr>
        <w:t>Kyiv</w:t>
      </w:r>
      <w:r w:rsidRPr="00312FF0">
        <w:rPr>
          <w:rStyle w:val="StyleUnderline"/>
          <w:highlight w:val="yellow"/>
        </w:rPr>
        <w:t xml:space="preserve"> in the </w:t>
      </w:r>
      <w:r w:rsidRPr="00312FF0">
        <w:rPr>
          <w:rStyle w:val="Emphasis"/>
          <w:highlight w:val="yellow"/>
        </w:rPr>
        <w:t>2000s</w:t>
      </w:r>
      <w:r w:rsidRPr="00BA3DD5">
        <w:rPr>
          <w:rStyle w:val="StyleUnderline"/>
        </w:rPr>
        <w:t xml:space="preserve"> over gas supply </w:t>
      </w:r>
      <w:r w:rsidRPr="00312FF0">
        <w:rPr>
          <w:rStyle w:val="StyleUnderline"/>
          <w:highlight w:val="yellow"/>
        </w:rPr>
        <w:t>meant</w:t>
      </w:r>
      <w:r w:rsidRPr="00BA3DD5">
        <w:rPr>
          <w:rStyle w:val="StyleUnderline"/>
        </w:rPr>
        <w:t xml:space="preserve"> that </w:t>
      </w:r>
      <w:r w:rsidRPr="00312FF0">
        <w:rPr>
          <w:rStyle w:val="StyleUnderline"/>
          <w:highlight w:val="yellow"/>
        </w:rPr>
        <w:t>cutting off</w:t>
      </w:r>
      <w:r w:rsidRPr="00BA3DD5">
        <w:rPr>
          <w:sz w:val="16"/>
        </w:rPr>
        <w:t xml:space="preserve"> </w:t>
      </w:r>
      <w:r w:rsidRPr="00BA3DD5">
        <w:rPr>
          <w:rStyle w:val="Emphasis"/>
        </w:rPr>
        <w:t>Ukraine</w:t>
      </w:r>
      <w:r w:rsidRPr="00BA3DD5">
        <w:rPr>
          <w:sz w:val="16"/>
        </w:rPr>
        <w:t xml:space="preserve"> </w:t>
      </w:r>
      <w:r w:rsidRPr="00BA3DD5">
        <w:rPr>
          <w:rStyle w:val="StyleUnderline"/>
        </w:rPr>
        <w:t xml:space="preserve">would cut off </w:t>
      </w:r>
      <w:r w:rsidRPr="00312FF0">
        <w:rPr>
          <w:rStyle w:val="StyleUnderline"/>
          <w:highlight w:val="yellow"/>
        </w:rPr>
        <w:t>the</w:t>
      </w:r>
      <w:r w:rsidRPr="00312FF0">
        <w:rPr>
          <w:sz w:val="16"/>
          <w:highlight w:val="yellow"/>
        </w:rPr>
        <w:t xml:space="preserve"> </w:t>
      </w:r>
      <w:r w:rsidRPr="00312FF0">
        <w:rPr>
          <w:rStyle w:val="Emphasis"/>
          <w:highlight w:val="yellow"/>
        </w:rPr>
        <w:t>rest of Europe</w:t>
      </w:r>
      <w:r w:rsidRPr="00312FF0">
        <w:rPr>
          <w:rStyle w:val="StyleUnderline"/>
          <w:highlight w:val="yellow"/>
        </w:rPr>
        <w:t xml:space="preserve">, </w:t>
      </w:r>
      <w:r w:rsidRPr="00312FF0">
        <w:rPr>
          <w:rStyle w:val="Emphasis"/>
          <w:highlight w:val="yellow"/>
        </w:rPr>
        <w:t>Nord Stream</w:t>
      </w:r>
      <w:r w:rsidRPr="00BA3DD5">
        <w:rPr>
          <w:rStyle w:val="Emphasis"/>
        </w:rPr>
        <w:t xml:space="preserve"> 2</w:t>
      </w:r>
      <w:r w:rsidRPr="00BA3DD5">
        <w:rPr>
          <w:sz w:val="16"/>
        </w:rPr>
        <w:t xml:space="preserve">’s reopening </w:t>
      </w:r>
      <w:r w:rsidRPr="00BA3DD5">
        <w:rPr>
          <w:rStyle w:val="StyleUnderline"/>
        </w:rPr>
        <w:t xml:space="preserve">would </w:t>
      </w:r>
      <w:r w:rsidRPr="006E6A1F">
        <w:rPr>
          <w:rStyle w:val="StyleUnderline"/>
          <w:highlight w:val="yellow"/>
        </w:rPr>
        <w:t>allow Russia to</w:t>
      </w:r>
      <w:r w:rsidRPr="00BA3DD5">
        <w:rPr>
          <w:rStyle w:val="StyleUnderline"/>
        </w:rPr>
        <w:t xml:space="preserve"> </w:t>
      </w:r>
      <w:r w:rsidRPr="00BA3DD5">
        <w:rPr>
          <w:rStyle w:val="Emphasis"/>
        </w:rPr>
        <w:t xml:space="preserve">more effectively </w:t>
      </w:r>
      <w:r w:rsidRPr="006E6A1F">
        <w:rPr>
          <w:rStyle w:val="Emphasis"/>
          <w:highlight w:val="yellow"/>
        </w:rPr>
        <w:t>divide and conquer</w:t>
      </w:r>
      <w:r w:rsidRPr="00BA3DD5">
        <w:rPr>
          <w:rStyle w:val="Emphasis"/>
        </w:rPr>
        <w:t xml:space="preserve"> the continent</w:t>
      </w:r>
      <w:r w:rsidRPr="00BA3DD5">
        <w:rPr>
          <w:rStyle w:val="StyleUnderline"/>
        </w:rPr>
        <w:t xml:space="preserve">. </w:t>
      </w:r>
      <w:r w:rsidRPr="006E6A1F">
        <w:rPr>
          <w:rStyle w:val="StyleUnderline"/>
          <w:highlight w:val="yellow"/>
        </w:rPr>
        <w:t>In a</w:t>
      </w:r>
      <w:r w:rsidRPr="00BA3DD5">
        <w:rPr>
          <w:rStyle w:val="StyleUnderline"/>
        </w:rPr>
        <w:t xml:space="preserve"> new era of</w:t>
      </w:r>
      <w:r w:rsidRPr="00BA3DD5">
        <w:rPr>
          <w:sz w:val="16"/>
        </w:rPr>
        <w:t xml:space="preserve"> </w:t>
      </w:r>
      <w:r w:rsidRPr="006E6A1F">
        <w:rPr>
          <w:rStyle w:val="Emphasis"/>
          <w:highlight w:val="yellow"/>
        </w:rPr>
        <w:t>full-scale war</w:t>
      </w:r>
      <w:r w:rsidRPr="006E6A1F">
        <w:rPr>
          <w:sz w:val="16"/>
          <w:highlight w:val="yellow"/>
        </w:rPr>
        <w:t xml:space="preserve"> </w:t>
      </w:r>
      <w:r w:rsidRPr="006E6A1F">
        <w:rPr>
          <w:rStyle w:val="StyleUnderline"/>
          <w:highlight w:val="yellow"/>
        </w:rPr>
        <w:t>to</w:t>
      </w:r>
      <w:r w:rsidRPr="006E6A1F">
        <w:rPr>
          <w:sz w:val="16"/>
          <w:highlight w:val="yellow"/>
        </w:rPr>
        <w:t xml:space="preserve"> </w:t>
      </w:r>
      <w:r w:rsidRPr="006E6A1F">
        <w:rPr>
          <w:rStyle w:val="Emphasis"/>
          <w:highlight w:val="yellow"/>
        </w:rPr>
        <w:t>readjudicate</w:t>
      </w:r>
      <w:r w:rsidRPr="00BA3DD5">
        <w:rPr>
          <w:sz w:val="16"/>
        </w:rPr>
        <w:t xml:space="preserve"> </w:t>
      </w:r>
      <w:r w:rsidRPr="00BA3DD5">
        <w:rPr>
          <w:rStyle w:val="StyleUnderline"/>
        </w:rPr>
        <w:t>the</w:t>
      </w:r>
      <w:r w:rsidRPr="00BA3DD5">
        <w:rPr>
          <w:sz w:val="16"/>
        </w:rPr>
        <w:t xml:space="preserve"> </w:t>
      </w:r>
      <w:r w:rsidRPr="006E6A1F">
        <w:rPr>
          <w:rStyle w:val="Emphasis"/>
          <w:highlight w:val="yellow"/>
        </w:rPr>
        <w:t>political borders</w:t>
      </w:r>
      <w:r w:rsidRPr="00BA3DD5">
        <w:rPr>
          <w:rStyle w:val="Emphasis"/>
        </w:rPr>
        <w:t xml:space="preserve"> of Europe</w:t>
      </w:r>
      <w:r w:rsidRPr="00BA3DD5">
        <w:rPr>
          <w:rStyle w:val="StyleUnderline"/>
        </w:rPr>
        <w:t xml:space="preserve">, </w:t>
      </w:r>
      <w:r w:rsidRPr="006E6A1F">
        <w:rPr>
          <w:rStyle w:val="StyleUnderline"/>
          <w:highlight w:val="yellow"/>
        </w:rPr>
        <w:t>this would leave</w:t>
      </w:r>
      <w:r w:rsidRPr="00BA3DD5">
        <w:rPr>
          <w:sz w:val="16"/>
        </w:rPr>
        <w:t xml:space="preserve"> substantial portions of </w:t>
      </w:r>
      <w:r w:rsidRPr="00BA3DD5">
        <w:rPr>
          <w:rStyle w:val="StyleUnderline"/>
        </w:rPr>
        <w:t>the</w:t>
      </w:r>
      <w:r w:rsidRPr="00BA3DD5">
        <w:rPr>
          <w:sz w:val="16"/>
        </w:rPr>
        <w:t xml:space="preserve"> </w:t>
      </w:r>
      <w:r w:rsidRPr="00BA3DD5">
        <w:rPr>
          <w:rStyle w:val="Emphasis"/>
        </w:rPr>
        <w:t>EU</w:t>
      </w:r>
      <w:r w:rsidRPr="00BA3DD5">
        <w:rPr>
          <w:sz w:val="16"/>
        </w:rPr>
        <w:t xml:space="preserve"> </w:t>
      </w:r>
      <w:r w:rsidRPr="00BA3DD5">
        <w:rPr>
          <w:rStyle w:val="StyleUnderline"/>
        </w:rPr>
        <w:t>and</w:t>
      </w:r>
      <w:r w:rsidRPr="00BA3DD5">
        <w:rPr>
          <w:sz w:val="16"/>
        </w:rPr>
        <w:t xml:space="preserve"> </w:t>
      </w:r>
      <w:r w:rsidRPr="006E6A1F">
        <w:rPr>
          <w:rStyle w:val="Emphasis"/>
          <w:highlight w:val="yellow"/>
        </w:rPr>
        <w:t>NATO</w:t>
      </w:r>
      <w:r w:rsidRPr="006E6A1F">
        <w:rPr>
          <w:sz w:val="16"/>
          <w:highlight w:val="yellow"/>
        </w:rPr>
        <w:t xml:space="preserve"> </w:t>
      </w:r>
      <w:r w:rsidRPr="006E6A1F">
        <w:rPr>
          <w:rStyle w:val="StyleUnderline"/>
          <w:highlight w:val="yellow"/>
        </w:rPr>
        <w:t>at the</w:t>
      </w:r>
      <w:r w:rsidRPr="006E6A1F">
        <w:rPr>
          <w:sz w:val="16"/>
          <w:highlight w:val="yellow"/>
        </w:rPr>
        <w:t xml:space="preserve"> </w:t>
      </w:r>
      <w:r w:rsidRPr="006E6A1F">
        <w:rPr>
          <w:rStyle w:val="Emphasis"/>
          <w:highlight w:val="yellow"/>
        </w:rPr>
        <w:t>mercy of the Kremlin’s</w:t>
      </w:r>
      <w:r w:rsidRPr="00312FF0">
        <w:rPr>
          <w:rStyle w:val="StyleUnderline"/>
        </w:rPr>
        <w:t xml:space="preserve"> imperial </w:t>
      </w:r>
      <w:r w:rsidRPr="006E6A1F">
        <w:rPr>
          <w:rStyle w:val="Emphasis"/>
          <w:highlight w:val="yellow"/>
        </w:rPr>
        <w:t>whims</w:t>
      </w:r>
      <w:r w:rsidRPr="00BA3DD5">
        <w:rPr>
          <w:sz w:val="16"/>
        </w:rPr>
        <w:t xml:space="preserve">. </w:t>
      </w:r>
    </w:p>
    <w:p w14:paraId="2B69E0A6" w14:textId="77777777" w:rsidR="000069C8" w:rsidRPr="00BA3DD5" w:rsidRDefault="000069C8" w:rsidP="000069C8">
      <w:pPr>
        <w:rPr>
          <w:sz w:val="16"/>
        </w:rPr>
      </w:pPr>
      <w:r w:rsidRPr="00BA3DD5">
        <w:rPr>
          <w:sz w:val="16"/>
        </w:rPr>
        <w:t xml:space="preserve">Three numbers that should frighten Europe </w:t>
      </w:r>
    </w:p>
    <w:p w14:paraId="17DC065E" w14:textId="77777777" w:rsidR="000069C8" w:rsidRDefault="000069C8" w:rsidP="000069C8">
      <w:pPr>
        <w:rPr>
          <w:sz w:val="16"/>
        </w:rPr>
      </w:pPr>
      <w:r w:rsidRPr="00BA3DD5">
        <w:rPr>
          <w:sz w:val="16"/>
        </w:rPr>
        <w:t xml:space="preserve">Ultimately, </w:t>
      </w:r>
      <w:r w:rsidRPr="00BA3DD5">
        <w:rPr>
          <w:rStyle w:val="StyleUnderline"/>
        </w:rPr>
        <w:t>regardless of how</w:t>
      </w:r>
      <w:r w:rsidRPr="00BA3DD5">
        <w:rPr>
          <w:sz w:val="16"/>
        </w:rPr>
        <w:t xml:space="preserve"> </w:t>
      </w:r>
      <w:r w:rsidRPr="00BA3DD5">
        <w:rPr>
          <w:rStyle w:val="Emphasis"/>
        </w:rPr>
        <w:t>Washington</w:t>
      </w:r>
      <w:r w:rsidRPr="00BA3DD5">
        <w:rPr>
          <w:sz w:val="16"/>
        </w:rPr>
        <w:t xml:space="preserve"> </w:t>
      </w:r>
      <w:r w:rsidRPr="00BA3DD5">
        <w:rPr>
          <w:rStyle w:val="StyleUnderline"/>
        </w:rPr>
        <w:t>decides to proceed</w:t>
      </w:r>
      <w:r w:rsidRPr="00BA3DD5">
        <w:rPr>
          <w:sz w:val="16"/>
        </w:rPr>
        <w:t xml:space="preserve"> on Nord Stream 2, </w:t>
      </w:r>
      <w:r w:rsidRPr="00BA3DD5">
        <w:rPr>
          <w:rStyle w:val="Emphasis"/>
        </w:rPr>
        <w:t>Europe</w:t>
      </w:r>
      <w:r w:rsidRPr="00BA3DD5">
        <w:rPr>
          <w:sz w:val="16"/>
        </w:rPr>
        <w:t xml:space="preserve"> </w:t>
      </w:r>
      <w:r w:rsidRPr="00BA3DD5">
        <w:rPr>
          <w:rStyle w:val="StyleUnderline"/>
        </w:rPr>
        <w:t>must</w:t>
      </w:r>
      <w:r w:rsidRPr="00BA3DD5">
        <w:rPr>
          <w:sz w:val="16"/>
        </w:rPr>
        <w:t xml:space="preserve"> </w:t>
      </w:r>
      <w:r w:rsidRPr="00BA3DD5">
        <w:rPr>
          <w:rStyle w:val="Emphasis"/>
        </w:rPr>
        <w:t>take responsibility</w:t>
      </w:r>
      <w:r w:rsidRPr="00BA3DD5">
        <w:rPr>
          <w:sz w:val="16"/>
        </w:rPr>
        <w:t xml:space="preserve"> for its own decisions on whether to buy gas from the pipeline or not. In weighing that choice, </w:t>
      </w:r>
      <w:r w:rsidRPr="00BA3DD5">
        <w:rPr>
          <w:rStyle w:val="StyleUnderline"/>
        </w:rPr>
        <w:t>it must remember</w:t>
      </w:r>
      <w:r w:rsidRPr="00BA3DD5">
        <w:rPr>
          <w:sz w:val="16"/>
        </w:rPr>
        <w:t xml:space="preserve"> </w:t>
      </w:r>
      <w:r w:rsidRPr="00BA3DD5">
        <w:rPr>
          <w:rStyle w:val="Emphasis"/>
        </w:rPr>
        <w:t>three key numbers</w:t>
      </w:r>
      <w:r w:rsidRPr="00BA3DD5">
        <w:rPr>
          <w:sz w:val="16"/>
        </w:rPr>
        <w:t xml:space="preserve">: </w:t>
      </w:r>
      <w:r w:rsidRPr="00BA3DD5">
        <w:rPr>
          <w:rStyle w:val="Emphasis"/>
        </w:rPr>
        <w:t>$5 billion</w:t>
      </w:r>
      <w:r w:rsidRPr="00BA3DD5">
        <w:rPr>
          <w:sz w:val="16"/>
        </w:rPr>
        <w:t xml:space="preserve"> in additional money </w:t>
      </w:r>
      <w:r w:rsidRPr="00BA3DD5">
        <w:rPr>
          <w:rStyle w:val="StyleUnderline"/>
        </w:rPr>
        <w:t>for the</w:t>
      </w:r>
      <w:r w:rsidRPr="00BA3DD5">
        <w:rPr>
          <w:sz w:val="16"/>
        </w:rPr>
        <w:t xml:space="preserve"> </w:t>
      </w:r>
      <w:r w:rsidRPr="00BA3DD5">
        <w:rPr>
          <w:rStyle w:val="Emphasis"/>
        </w:rPr>
        <w:t>Russian military</w:t>
      </w:r>
      <w:r w:rsidRPr="00BA3DD5">
        <w:rPr>
          <w:sz w:val="16"/>
        </w:rPr>
        <w:t xml:space="preserve">; 1.5 percent of </w:t>
      </w:r>
      <w:r w:rsidRPr="00BA3DD5">
        <w:rPr>
          <w:rStyle w:val="StyleUnderline"/>
        </w:rPr>
        <w:t>additional</w:t>
      </w:r>
      <w:r w:rsidRPr="00BA3DD5">
        <w:rPr>
          <w:sz w:val="16"/>
        </w:rPr>
        <w:t xml:space="preserve"> </w:t>
      </w:r>
      <w:r w:rsidRPr="00BA3DD5">
        <w:rPr>
          <w:rStyle w:val="Emphasis"/>
        </w:rPr>
        <w:t>profit</w:t>
      </w:r>
      <w:r w:rsidRPr="00BA3DD5">
        <w:rPr>
          <w:sz w:val="16"/>
        </w:rPr>
        <w:t xml:space="preserve">ability </w:t>
      </w:r>
      <w:r w:rsidRPr="00BA3DD5">
        <w:rPr>
          <w:rStyle w:val="StyleUnderline"/>
        </w:rPr>
        <w:t>for</w:t>
      </w:r>
      <w:r w:rsidRPr="00BA3DD5">
        <w:rPr>
          <w:sz w:val="16"/>
        </w:rPr>
        <w:t xml:space="preserve"> </w:t>
      </w:r>
      <w:r w:rsidRPr="00BA3DD5">
        <w:rPr>
          <w:rStyle w:val="Emphasis"/>
        </w:rPr>
        <w:t>German industry</w:t>
      </w:r>
      <w:r w:rsidRPr="00BA3DD5">
        <w:rPr>
          <w:sz w:val="16"/>
        </w:rPr>
        <w:t xml:space="preserve"> over its EU neighbors; </w:t>
      </w:r>
      <w:r w:rsidRPr="00BA3DD5">
        <w:rPr>
          <w:rStyle w:val="StyleUnderline"/>
        </w:rPr>
        <w:t>and</w:t>
      </w:r>
      <w:r w:rsidRPr="00BA3DD5">
        <w:rPr>
          <w:sz w:val="16"/>
        </w:rPr>
        <w:t xml:space="preserve"> </w:t>
      </w:r>
      <w:r w:rsidRPr="00BA3DD5">
        <w:rPr>
          <w:rStyle w:val="Emphasis"/>
        </w:rPr>
        <w:t>100 million Europeans</w:t>
      </w:r>
      <w:r w:rsidRPr="00BA3DD5">
        <w:rPr>
          <w:sz w:val="16"/>
        </w:rPr>
        <w:t xml:space="preserve"> left </w:t>
      </w:r>
      <w:r w:rsidRPr="00BA3DD5">
        <w:rPr>
          <w:rStyle w:val="Emphasis"/>
        </w:rPr>
        <w:t>vulnerable</w:t>
      </w:r>
      <w:r w:rsidRPr="00BA3DD5">
        <w:rPr>
          <w:sz w:val="16"/>
        </w:rPr>
        <w:t xml:space="preserve"> </w:t>
      </w:r>
      <w:r w:rsidRPr="00BA3DD5">
        <w:rPr>
          <w:rStyle w:val="StyleUnderline"/>
        </w:rPr>
        <w:t>to</w:t>
      </w:r>
      <w:r w:rsidRPr="00BA3DD5">
        <w:rPr>
          <w:sz w:val="16"/>
        </w:rPr>
        <w:t xml:space="preserve"> </w:t>
      </w:r>
      <w:r w:rsidRPr="00BA3DD5">
        <w:rPr>
          <w:rStyle w:val="Emphasis"/>
        </w:rPr>
        <w:t>renewed Russian aggression</w:t>
      </w:r>
      <w:r w:rsidRPr="00BA3DD5">
        <w:rPr>
          <w:sz w:val="16"/>
        </w:rPr>
        <w:t xml:space="preserve">. </w:t>
      </w:r>
    </w:p>
    <w:p w14:paraId="6EECF141" w14:textId="77777777" w:rsidR="000069C8" w:rsidRDefault="000069C8" w:rsidP="000069C8">
      <w:pPr>
        <w:pStyle w:val="Heading4"/>
      </w:pPr>
      <w:r>
        <w:t xml:space="preserve">Only European unity can deter a broader war with Russia. </w:t>
      </w:r>
    </w:p>
    <w:p w14:paraId="12F031CB" w14:textId="77777777" w:rsidR="000069C8" w:rsidRDefault="000069C8" w:rsidP="000069C8">
      <w:r>
        <w:t xml:space="preserve">Han </w:t>
      </w:r>
      <w:r w:rsidRPr="009C2A49">
        <w:t>ten</w:t>
      </w:r>
      <w:r w:rsidRPr="009C2A49">
        <w:rPr>
          <w:rStyle w:val="Style13ptBold"/>
        </w:rPr>
        <w:t xml:space="preserve"> Broeke 24</w:t>
      </w:r>
      <w:r>
        <w:t>, Member of the House of Representatives, Political Science degree from Leiden University, Former political assistant to Annemarie Jorritsma, Head of cabinet for European Commissioner for Climate Net Zero and Clean Growth, "It's time for Europe to think and act as a superpower," Real Instituto Elcano, 06/05/2024, https://www.realinstitutoelcano.org/en/analyses/its-time-for-europe-to-think-and-act-as-a-superpower/</w:t>
      </w:r>
    </w:p>
    <w:p w14:paraId="23B2F0DF" w14:textId="77777777" w:rsidR="000069C8" w:rsidRPr="00312FF0" w:rsidRDefault="000069C8" w:rsidP="000069C8">
      <w:pPr>
        <w:rPr>
          <w:sz w:val="16"/>
        </w:rPr>
      </w:pPr>
      <w:r w:rsidRPr="00312FF0">
        <w:rPr>
          <w:sz w:val="16"/>
        </w:rPr>
        <w:t>Theme</w:t>
      </w:r>
    </w:p>
    <w:p w14:paraId="22CF505D" w14:textId="77777777" w:rsidR="000069C8" w:rsidRPr="00312FF0" w:rsidRDefault="000069C8" w:rsidP="000069C8">
      <w:pPr>
        <w:rPr>
          <w:sz w:val="16"/>
        </w:rPr>
      </w:pPr>
      <w:r w:rsidRPr="00312FF0">
        <w:rPr>
          <w:sz w:val="16"/>
        </w:rPr>
        <w:t>This analysis discusses the implications of the Ukraine war for Europe’s role as a security and defence actor.</w:t>
      </w:r>
    </w:p>
    <w:p w14:paraId="064ABFDA" w14:textId="77777777" w:rsidR="000069C8" w:rsidRPr="00312FF0" w:rsidRDefault="000069C8" w:rsidP="000069C8">
      <w:pPr>
        <w:rPr>
          <w:sz w:val="16"/>
        </w:rPr>
      </w:pPr>
      <w:r w:rsidRPr="00312FF0">
        <w:rPr>
          <w:sz w:val="16"/>
        </w:rPr>
        <w:t>Summary</w:t>
      </w:r>
    </w:p>
    <w:p w14:paraId="7CAECD48" w14:textId="77777777" w:rsidR="000069C8" w:rsidRPr="00312FF0" w:rsidRDefault="000069C8" w:rsidP="000069C8">
      <w:pPr>
        <w:rPr>
          <w:sz w:val="16"/>
        </w:rPr>
      </w:pPr>
      <w:r w:rsidRPr="00312FF0">
        <w:rPr>
          <w:sz w:val="16"/>
        </w:rPr>
        <w:t xml:space="preserve">This analysis [1] sets out the reasons why Russia’s invasion of Ukraine has increased the need for </w:t>
      </w:r>
      <w:r w:rsidRPr="00312FF0">
        <w:rPr>
          <w:rStyle w:val="StyleUnderline"/>
        </w:rPr>
        <w:t xml:space="preserve">a stronger </w:t>
      </w:r>
      <w:r w:rsidRPr="00312FF0">
        <w:rPr>
          <w:rStyle w:val="Emphasis"/>
        </w:rPr>
        <w:t>Europe</w:t>
      </w:r>
      <w:r w:rsidRPr="00312FF0">
        <w:rPr>
          <w:rStyle w:val="StyleUnderline"/>
        </w:rPr>
        <w:t>an</w:t>
      </w:r>
      <w:r w:rsidRPr="00312FF0">
        <w:rPr>
          <w:sz w:val="16"/>
        </w:rPr>
        <w:t xml:space="preserve"> foreign </w:t>
      </w:r>
      <w:r w:rsidRPr="00312FF0">
        <w:rPr>
          <w:rStyle w:val="StyleUnderline"/>
        </w:rPr>
        <w:t>defence policy</w:t>
      </w:r>
      <w:r w:rsidRPr="00312FF0">
        <w:rPr>
          <w:sz w:val="16"/>
        </w:rPr>
        <w:t xml:space="preserve">. It is argued that this </w:t>
      </w:r>
      <w:r w:rsidRPr="00312FF0">
        <w:rPr>
          <w:rStyle w:val="StyleUnderline"/>
        </w:rPr>
        <w:t>should come</w:t>
      </w:r>
      <w:r w:rsidRPr="00312FF0">
        <w:rPr>
          <w:sz w:val="16"/>
        </w:rPr>
        <w:t xml:space="preserve"> about </w:t>
      </w:r>
      <w:r w:rsidRPr="00312FF0">
        <w:rPr>
          <w:rStyle w:val="Emphasis"/>
        </w:rPr>
        <w:t>as soon as possible</w:t>
      </w:r>
      <w:r w:rsidRPr="00312FF0">
        <w:rPr>
          <w:sz w:val="16"/>
        </w:rPr>
        <w:t xml:space="preserve">. This is </w:t>
      </w:r>
      <w:r w:rsidRPr="00312FF0">
        <w:rPr>
          <w:rStyle w:val="StyleUnderline"/>
        </w:rPr>
        <w:t>not</w:t>
      </w:r>
      <w:r w:rsidRPr="00312FF0">
        <w:rPr>
          <w:sz w:val="16"/>
        </w:rPr>
        <w:t xml:space="preserve"> </w:t>
      </w:r>
      <w:r w:rsidRPr="00312FF0">
        <w:rPr>
          <w:rStyle w:val="Emphasis"/>
        </w:rPr>
        <w:t>just</w:t>
      </w:r>
      <w:r w:rsidRPr="00312FF0">
        <w:rPr>
          <w:sz w:val="16"/>
        </w:rPr>
        <w:t xml:space="preserve"> </w:t>
      </w:r>
      <w:r w:rsidRPr="00312FF0">
        <w:rPr>
          <w:rStyle w:val="StyleUnderline"/>
        </w:rPr>
        <w:t>because of</w:t>
      </w:r>
      <w:r w:rsidRPr="00312FF0">
        <w:rPr>
          <w:sz w:val="16"/>
        </w:rPr>
        <w:t xml:space="preserve"> a possible </w:t>
      </w:r>
      <w:r w:rsidRPr="00312FF0">
        <w:rPr>
          <w:rStyle w:val="Emphasis"/>
        </w:rPr>
        <w:t>Trump</w:t>
      </w:r>
      <w:r w:rsidRPr="00312FF0">
        <w:rPr>
          <w:sz w:val="16"/>
        </w:rPr>
        <w:t xml:space="preserve"> re-election but also because of the autocrats within NATO and the EU. Even if Biden is re-elected, there is a need to develop a European pillar under NATO. This paper thus sets out an agenda for the EU not ‘to become a superstate’ but to become an aspiring ‘superpower’, as EU Commission President Ursula von der Leyen put it. It discusses some of the actions and reforms that must be taken after the European elections in </w:t>
      </w:r>
      <w:proofErr w:type="gramStart"/>
      <w:r w:rsidRPr="00312FF0">
        <w:rPr>
          <w:sz w:val="16"/>
        </w:rPr>
        <w:t>June 2024, and</w:t>
      </w:r>
      <w:proofErr w:type="gramEnd"/>
      <w:r w:rsidRPr="00312FF0">
        <w:rPr>
          <w:sz w:val="16"/>
        </w:rPr>
        <w:t xml:space="preserve"> shows what an integrated EU foreign and defence policy should look like.</w:t>
      </w:r>
    </w:p>
    <w:p w14:paraId="5906411C" w14:textId="77777777" w:rsidR="000069C8" w:rsidRPr="00312FF0" w:rsidRDefault="000069C8" w:rsidP="000069C8">
      <w:pPr>
        <w:rPr>
          <w:sz w:val="16"/>
        </w:rPr>
      </w:pPr>
      <w:r w:rsidRPr="00312FF0">
        <w:rPr>
          <w:sz w:val="16"/>
        </w:rPr>
        <w:t>Analysis</w:t>
      </w:r>
    </w:p>
    <w:p w14:paraId="5FFCB60C" w14:textId="77777777" w:rsidR="000069C8" w:rsidRPr="00312FF0" w:rsidRDefault="000069C8" w:rsidP="000069C8">
      <w:pPr>
        <w:rPr>
          <w:sz w:val="16"/>
        </w:rPr>
      </w:pPr>
      <w:r w:rsidRPr="00312FF0">
        <w:rPr>
          <w:sz w:val="16"/>
        </w:rPr>
        <w:t xml:space="preserve">When a French President adopts the cloak of Britain’s finest wartime Prime Minister, he is worth listening to. On French TV, in mid-March, President </w:t>
      </w:r>
      <w:r w:rsidRPr="008B3993">
        <w:rPr>
          <w:rStyle w:val="Emphasis"/>
          <w:highlight w:val="yellow"/>
        </w:rPr>
        <w:t>Macron</w:t>
      </w:r>
      <w:r w:rsidRPr="00312FF0">
        <w:rPr>
          <w:sz w:val="16"/>
        </w:rPr>
        <w:t xml:space="preserve"> quoted Winston Churchill. ‘Il faut avoir le nerf de la paix’, he said to his interviewers. ‘If you seek peace, prepare for war’, it loosely translates to. The French President </w:t>
      </w:r>
      <w:r w:rsidRPr="00312FF0">
        <w:rPr>
          <w:rStyle w:val="StyleUnderline"/>
        </w:rPr>
        <w:t xml:space="preserve">seems to have </w:t>
      </w:r>
      <w:r w:rsidRPr="008B3993">
        <w:rPr>
          <w:rStyle w:val="Emphasis"/>
          <w:highlight w:val="yellow"/>
        </w:rPr>
        <w:t>chose</w:t>
      </w:r>
      <w:r w:rsidRPr="00312FF0">
        <w:rPr>
          <w:rStyle w:val="StyleUnderline"/>
        </w:rPr>
        <w:t xml:space="preserve">n </w:t>
      </w:r>
      <w:r w:rsidRPr="008B3993">
        <w:rPr>
          <w:rStyle w:val="StyleUnderline"/>
          <w:highlight w:val="yellow"/>
        </w:rPr>
        <w:t>to</w:t>
      </w:r>
      <w:r w:rsidRPr="008B3993">
        <w:rPr>
          <w:sz w:val="16"/>
          <w:highlight w:val="yellow"/>
        </w:rPr>
        <w:t xml:space="preserve"> </w:t>
      </w:r>
      <w:r w:rsidRPr="008B3993">
        <w:rPr>
          <w:rStyle w:val="Emphasis"/>
          <w:highlight w:val="yellow"/>
        </w:rPr>
        <w:t>confront Russia</w:t>
      </w:r>
      <w:r w:rsidRPr="00312FF0">
        <w:rPr>
          <w:sz w:val="16"/>
        </w:rPr>
        <w:t xml:space="preserve">. This is </w:t>
      </w:r>
      <w:r w:rsidRPr="00312FF0">
        <w:rPr>
          <w:rStyle w:val="StyleUnderline"/>
        </w:rPr>
        <w:t>a</w:t>
      </w:r>
      <w:r w:rsidRPr="00312FF0">
        <w:rPr>
          <w:sz w:val="16"/>
        </w:rPr>
        <w:t xml:space="preserve"> </w:t>
      </w:r>
      <w:r w:rsidRPr="00312FF0">
        <w:rPr>
          <w:rStyle w:val="Emphasis"/>
        </w:rPr>
        <w:t>stark difference</w:t>
      </w:r>
      <w:r w:rsidRPr="00312FF0">
        <w:rPr>
          <w:sz w:val="16"/>
        </w:rPr>
        <w:t xml:space="preserve"> </w:t>
      </w:r>
      <w:r w:rsidRPr="00312FF0">
        <w:rPr>
          <w:rStyle w:val="StyleUnderline"/>
        </w:rPr>
        <w:t>from</w:t>
      </w:r>
      <w:r w:rsidRPr="00312FF0">
        <w:rPr>
          <w:sz w:val="16"/>
        </w:rPr>
        <w:t xml:space="preserve"> the beginning of </w:t>
      </w:r>
      <w:r w:rsidRPr="00312FF0">
        <w:rPr>
          <w:rStyle w:val="Emphasis"/>
        </w:rPr>
        <w:t>2022</w:t>
      </w:r>
      <w:r w:rsidRPr="00312FF0">
        <w:rPr>
          <w:rStyle w:val="StyleUnderline"/>
        </w:rPr>
        <w:t>, when</w:t>
      </w:r>
      <w:r w:rsidRPr="00312FF0">
        <w:rPr>
          <w:sz w:val="16"/>
        </w:rPr>
        <w:t xml:space="preserve"> President </w:t>
      </w:r>
      <w:r w:rsidRPr="00312FF0">
        <w:rPr>
          <w:rStyle w:val="StyleUnderline"/>
        </w:rPr>
        <w:t>Macron seemed to opt for a</w:t>
      </w:r>
      <w:r w:rsidRPr="00312FF0">
        <w:rPr>
          <w:sz w:val="16"/>
        </w:rPr>
        <w:t xml:space="preserve"> </w:t>
      </w:r>
      <w:r w:rsidRPr="00312FF0">
        <w:rPr>
          <w:rStyle w:val="Emphasis"/>
        </w:rPr>
        <w:t>third way</w:t>
      </w:r>
      <w:r w:rsidRPr="00312FF0">
        <w:rPr>
          <w:sz w:val="16"/>
        </w:rPr>
        <w:t xml:space="preserve"> to deal with the Russian President, on the eve of his decision to launch an all-out war in Ukraine. </w:t>
      </w:r>
      <w:r w:rsidRPr="00312FF0">
        <w:rPr>
          <w:rStyle w:val="StyleUnderline"/>
        </w:rPr>
        <w:t>Western leaders then tried to</w:t>
      </w:r>
      <w:r w:rsidRPr="00312FF0">
        <w:rPr>
          <w:sz w:val="16"/>
        </w:rPr>
        <w:t xml:space="preserve"> </w:t>
      </w:r>
      <w:r w:rsidRPr="00312FF0">
        <w:rPr>
          <w:rStyle w:val="Emphasis"/>
        </w:rPr>
        <w:t>make sense</w:t>
      </w:r>
      <w:r w:rsidRPr="00312FF0">
        <w:rPr>
          <w:sz w:val="16"/>
        </w:rPr>
        <w:t xml:space="preserve"> </w:t>
      </w:r>
      <w:r w:rsidRPr="00312FF0">
        <w:rPr>
          <w:rStyle w:val="StyleUnderline"/>
        </w:rPr>
        <w:t xml:space="preserve">of what Putin was all about, and the French President saw a role for France in </w:t>
      </w:r>
      <w:r w:rsidRPr="00312FF0">
        <w:rPr>
          <w:rStyle w:val="Emphasis"/>
        </w:rPr>
        <w:t>changing</w:t>
      </w:r>
      <w:r w:rsidRPr="00312FF0">
        <w:rPr>
          <w:rStyle w:val="StyleUnderline"/>
        </w:rPr>
        <w:t xml:space="preserve"> the Russian leaders’</w:t>
      </w:r>
      <w:r w:rsidRPr="00312FF0">
        <w:rPr>
          <w:sz w:val="16"/>
        </w:rPr>
        <w:t xml:space="preserve"> </w:t>
      </w:r>
      <w:r w:rsidRPr="00312FF0">
        <w:rPr>
          <w:rStyle w:val="Emphasis"/>
        </w:rPr>
        <w:t>mind</w:t>
      </w:r>
      <w:r w:rsidRPr="00312FF0">
        <w:rPr>
          <w:rStyle w:val="StyleUnderline"/>
        </w:rPr>
        <w:t>. The</w:t>
      </w:r>
      <w:r w:rsidRPr="00312FF0">
        <w:rPr>
          <w:sz w:val="16"/>
        </w:rPr>
        <w:t xml:space="preserve"> </w:t>
      </w:r>
      <w:r w:rsidRPr="00312FF0">
        <w:rPr>
          <w:rStyle w:val="Emphasis"/>
        </w:rPr>
        <w:t>same</w:t>
      </w:r>
      <w:r w:rsidRPr="00312FF0">
        <w:rPr>
          <w:sz w:val="16"/>
        </w:rPr>
        <w:t xml:space="preserve"> </w:t>
      </w:r>
      <w:r w:rsidRPr="00312FF0">
        <w:rPr>
          <w:rStyle w:val="StyleUnderline"/>
        </w:rPr>
        <w:t xml:space="preserve">Macron, who claimed to have spent hundreds of hours with Putin and, even after the Russian invasion, argued that Russia should not be ‘humiliated’, </w:t>
      </w:r>
      <w:r w:rsidRPr="00312FF0">
        <w:rPr>
          <w:rStyle w:val="Emphasis"/>
        </w:rPr>
        <w:t>changed his tune</w:t>
      </w:r>
      <w:r w:rsidRPr="00312FF0">
        <w:rPr>
          <w:rStyle w:val="StyleUnderline"/>
        </w:rPr>
        <w:t>. Two years into the</w:t>
      </w:r>
      <w:r w:rsidRPr="00312FF0">
        <w:rPr>
          <w:sz w:val="16"/>
        </w:rPr>
        <w:t xml:space="preserve"> </w:t>
      </w:r>
      <w:r w:rsidRPr="00312FF0">
        <w:rPr>
          <w:rStyle w:val="Emphasis"/>
        </w:rPr>
        <w:t>most savage war</w:t>
      </w:r>
      <w:r w:rsidRPr="00312FF0">
        <w:rPr>
          <w:sz w:val="16"/>
        </w:rPr>
        <w:t xml:space="preserve"> </w:t>
      </w:r>
      <w:r w:rsidRPr="00312FF0">
        <w:rPr>
          <w:rStyle w:val="StyleUnderline"/>
        </w:rPr>
        <w:t>on the</w:t>
      </w:r>
      <w:r w:rsidRPr="00312FF0">
        <w:rPr>
          <w:sz w:val="16"/>
        </w:rPr>
        <w:t xml:space="preserve"> </w:t>
      </w:r>
      <w:r w:rsidRPr="00312FF0">
        <w:rPr>
          <w:rStyle w:val="Emphasis"/>
        </w:rPr>
        <w:t>European continent</w:t>
      </w:r>
      <w:r w:rsidRPr="00312FF0">
        <w:rPr>
          <w:sz w:val="16"/>
        </w:rPr>
        <w:t xml:space="preserve"> </w:t>
      </w:r>
      <w:r w:rsidRPr="00312FF0">
        <w:rPr>
          <w:rStyle w:val="StyleUnderline"/>
        </w:rPr>
        <w:t>since</w:t>
      </w:r>
      <w:r w:rsidRPr="00312FF0">
        <w:rPr>
          <w:sz w:val="16"/>
        </w:rPr>
        <w:t xml:space="preserve"> </w:t>
      </w:r>
      <w:r w:rsidRPr="00312FF0">
        <w:rPr>
          <w:rStyle w:val="Emphasis"/>
        </w:rPr>
        <w:t>WW2</w:t>
      </w:r>
      <w:r w:rsidRPr="00312FF0">
        <w:rPr>
          <w:rStyle w:val="StyleUnderline"/>
        </w:rPr>
        <w:t>, we see a French leader</w:t>
      </w:r>
      <w:r w:rsidRPr="00312FF0">
        <w:rPr>
          <w:sz w:val="16"/>
        </w:rPr>
        <w:t xml:space="preserve"> </w:t>
      </w:r>
      <w:r w:rsidRPr="00312FF0">
        <w:rPr>
          <w:rStyle w:val="Emphasis"/>
        </w:rPr>
        <w:t>sadder</w:t>
      </w:r>
      <w:r w:rsidRPr="00312FF0">
        <w:rPr>
          <w:sz w:val="16"/>
        </w:rPr>
        <w:t xml:space="preserve"> </w:t>
      </w:r>
      <w:r w:rsidRPr="00312FF0">
        <w:rPr>
          <w:rStyle w:val="StyleUnderline"/>
        </w:rPr>
        <w:t>and</w:t>
      </w:r>
      <w:r w:rsidRPr="00312FF0">
        <w:rPr>
          <w:sz w:val="16"/>
        </w:rPr>
        <w:t xml:space="preserve"> </w:t>
      </w:r>
      <w:r w:rsidRPr="00312FF0">
        <w:rPr>
          <w:rStyle w:val="Emphasis"/>
        </w:rPr>
        <w:t>wiser</w:t>
      </w:r>
      <w:r w:rsidRPr="00312FF0">
        <w:rPr>
          <w:sz w:val="16"/>
        </w:rPr>
        <w:t xml:space="preserve">, but also </w:t>
      </w:r>
      <w:r w:rsidRPr="00312FF0">
        <w:rPr>
          <w:rStyle w:val="Emphasis"/>
        </w:rPr>
        <w:t>more determined</w:t>
      </w:r>
      <w:r w:rsidRPr="00312FF0">
        <w:rPr>
          <w:sz w:val="16"/>
        </w:rPr>
        <w:t xml:space="preserve"> </w:t>
      </w:r>
      <w:r w:rsidRPr="00312FF0">
        <w:rPr>
          <w:rStyle w:val="StyleUnderline"/>
        </w:rPr>
        <w:t>not to let</w:t>
      </w:r>
      <w:r w:rsidRPr="00312FF0">
        <w:rPr>
          <w:sz w:val="16"/>
        </w:rPr>
        <w:t xml:space="preserve"> </w:t>
      </w:r>
      <w:r w:rsidRPr="00312FF0">
        <w:rPr>
          <w:rStyle w:val="Emphasis"/>
        </w:rPr>
        <w:t>Russia win</w:t>
      </w:r>
      <w:r w:rsidRPr="00312FF0">
        <w:rPr>
          <w:rStyle w:val="StyleUnderline"/>
        </w:rPr>
        <w:t xml:space="preserve">. ‘If Russia </w:t>
      </w:r>
      <w:r w:rsidRPr="00312FF0">
        <w:rPr>
          <w:rStyle w:val="Emphasis"/>
        </w:rPr>
        <w:t>wins</w:t>
      </w:r>
      <w:r w:rsidRPr="00312FF0">
        <w:rPr>
          <w:sz w:val="16"/>
        </w:rPr>
        <w:t xml:space="preserve">, </w:t>
      </w:r>
      <w:r w:rsidRPr="00312FF0">
        <w:rPr>
          <w:rStyle w:val="Emphasis"/>
        </w:rPr>
        <w:t>Europe</w:t>
      </w:r>
      <w:r w:rsidRPr="00312FF0">
        <w:rPr>
          <w:sz w:val="16"/>
        </w:rPr>
        <w:t xml:space="preserve">’s credibility </w:t>
      </w:r>
      <w:r w:rsidRPr="00312FF0">
        <w:rPr>
          <w:rStyle w:val="StyleUnderline"/>
        </w:rPr>
        <w:t>will be</w:t>
      </w:r>
      <w:r w:rsidRPr="00312FF0">
        <w:rPr>
          <w:sz w:val="16"/>
        </w:rPr>
        <w:t xml:space="preserve"> </w:t>
      </w:r>
      <w:r w:rsidRPr="00312FF0">
        <w:rPr>
          <w:rStyle w:val="Emphasis"/>
        </w:rPr>
        <w:t>reduced</w:t>
      </w:r>
      <w:r w:rsidRPr="00312FF0">
        <w:rPr>
          <w:sz w:val="16"/>
        </w:rPr>
        <w:t xml:space="preserve"> </w:t>
      </w:r>
      <w:r w:rsidRPr="00312FF0">
        <w:rPr>
          <w:rStyle w:val="StyleUnderline"/>
        </w:rPr>
        <w:t>to</w:t>
      </w:r>
      <w:r w:rsidRPr="00312FF0">
        <w:rPr>
          <w:sz w:val="16"/>
        </w:rPr>
        <w:t xml:space="preserve"> </w:t>
      </w:r>
      <w:r w:rsidRPr="00312FF0">
        <w:rPr>
          <w:rStyle w:val="Emphasis"/>
        </w:rPr>
        <w:t>zero</w:t>
      </w:r>
      <w:r w:rsidRPr="00312FF0">
        <w:rPr>
          <w:sz w:val="16"/>
        </w:rPr>
        <w:t xml:space="preserve">. We </w:t>
      </w:r>
      <w:proofErr w:type="gramStart"/>
      <w:r w:rsidRPr="00312FF0">
        <w:rPr>
          <w:sz w:val="16"/>
        </w:rPr>
        <w:t>have to</w:t>
      </w:r>
      <w:proofErr w:type="gramEnd"/>
      <w:r w:rsidRPr="00312FF0">
        <w:rPr>
          <w:sz w:val="16"/>
        </w:rPr>
        <w:t xml:space="preserve"> be prepared to use all means to ensure that Russia does not win’, added the French leader addressing his TV audience.</w:t>
      </w:r>
    </w:p>
    <w:p w14:paraId="7CE0D341" w14:textId="77777777" w:rsidR="000069C8" w:rsidRPr="00312FF0" w:rsidRDefault="000069C8" w:rsidP="000069C8">
      <w:pPr>
        <w:rPr>
          <w:sz w:val="16"/>
        </w:rPr>
      </w:pPr>
      <w:r w:rsidRPr="00312FF0">
        <w:rPr>
          <w:sz w:val="16"/>
        </w:rPr>
        <w:t xml:space="preserve">President Macron already primed this message when, after the Ukraine summit of European leaders at the end of February, he uttered that no option should be taken off the table, including ‘French boots on the ground’. That message was new. </w:t>
      </w:r>
      <w:r w:rsidRPr="00312FF0">
        <w:rPr>
          <w:rStyle w:val="StyleUnderline"/>
        </w:rPr>
        <w:t>However</w:t>
      </w:r>
      <w:r w:rsidRPr="00312FF0">
        <w:rPr>
          <w:sz w:val="16"/>
        </w:rPr>
        <w:t xml:space="preserve">, instead of being received in Moscow, it quickly got rebutted in various capitals around Europe, mostly in Berlin. Where Macron addressed the Russian leader in his own language, it was blatantly clear that the Europeans’ lingua franca is not that of power and confrontation. </w:t>
      </w:r>
      <w:r w:rsidRPr="00312FF0">
        <w:rPr>
          <w:rStyle w:val="Emphasis"/>
        </w:rPr>
        <w:t>Talk</w:t>
      </w:r>
      <w:r w:rsidRPr="00312FF0">
        <w:rPr>
          <w:sz w:val="16"/>
        </w:rPr>
        <w:t xml:space="preserve"> </w:t>
      </w:r>
      <w:r w:rsidRPr="00312FF0">
        <w:rPr>
          <w:rStyle w:val="StyleUnderline"/>
        </w:rPr>
        <w:t>is</w:t>
      </w:r>
      <w:r w:rsidRPr="00312FF0">
        <w:rPr>
          <w:sz w:val="16"/>
        </w:rPr>
        <w:t xml:space="preserve"> </w:t>
      </w:r>
      <w:r w:rsidRPr="00312FF0">
        <w:rPr>
          <w:rStyle w:val="Emphasis"/>
        </w:rPr>
        <w:t>cheap</w:t>
      </w:r>
      <w:r w:rsidRPr="00312FF0">
        <w:rPr>
          <w:sz w:val="16"/>
        </w:rPr>
        <w:t xml:space="preserve">, and the strong words of the French leader are not matched by French military or civilian support for Ukraine. Point d’argent, point de Suisse (Keine Geld (Kreuzer), keine Schweizer) as the French know all too well. France has given €3.8 billion in support of Ukraine, Germany has already provided €18 billion and even the Netherlands, with €6 billion, outranks France by a mile. Perhaps the other European leaders were quick to jump the gun on the French President’s claim not to rule out troop deployment in Ukraine because the French leaders’ rhetoric was in stark contrast to his financial commitment. More likely, the fear of escalation towards Russia was the main reason for the series of press releases sent from the various European capitals, stating that there was no intention to have European soldiers fighting on behalf of Ukraine. Russian President </w:t>
      </w:r>
      <w:r w:rsidRPr="008B3993">
        <w:rPr>
          <w:rStyle w:val="StyleUnderline"/>
          <w:highlight w:val="yellow"/>
        </w:rPr>
        <w:t>Putin</w:t>
      </w:r>
      <w:r w:rsidRPr="00312FF0">
        <w:rPr>
          <w:rStyle w:val="StyleUnderline"/>
        </w:rPr>
        <w:t xml:space="preserve"> must have</w:t>
      </w:r>
      <w:r w:rsidRPr="00312FF0">
        <w:rPr>
          <w:sz w:val="16"/>
        </w:rPr>
        <w:t xml:space="preserve"> </w:t>
      </w:r>
      <w:r w:rsidRPr="00312FF0">
        <w:rPr>
          <w:rStyle w:val="Emphasis"/>
        </w:rPr>
        <w:t>mused</w:t>
      </w:r>
      <w:r w:rsidRPr="00312FF0">
        <w:rPr>
          <w:sz w:val="16"/>
        </w:rPr>
        <w:t xml:space="preserve"> </w:t>
      </w:r>
      <w:r w:rsidRPr="00312FF0">
        <w:rPr>
          <w:rStyle w:val="StyleUnderline"/>
        </w:rPr>
        <w:t>the</w:t>
      </w:r>
      <w:r w:rsidRPr="00312FF0">
        <w:rPr>
          <w:sz w:val="16"/>
        </w:rPr>
        <w:t xml:space="preserve"> </w:t>
      </w:r>
      <w:r w:rsidRPr="00312FF0">
        <w:rPr>
          <w:rStyle w:val="Emphasis"/>
        </w:rPr>
        <w:t>plethora</w:t>
      </w:r>
      <w:r w:rsidRPr="00312FF0">
        <w:rPr>
          <w:sz w:val="16"/>
        </w:rPr>
        <w:t xml:space="preserve"> </w:t>
      </w:r>
      <w:r w:rsidRPr="00312FF0">
        <w:rPr>
          <w:rStyle w:val="StyleUnderline"/>
        </w:rPr>
        <w:t>of European responses and, after some consideration,</w:t>
      </w:r>
      <w:r w:rsidRPr="00312FF0">
        <w:rPr>
          <w:sz w:val="16"/>
        </w:rPr>
        <w:t xml:space="preserve"> </w:t>
      </w:r>
      <w:r w:rsidRPr="008B3993">
        <w:rPr>
          <w:rStyle w:val="Emphasis"/>
          <w:highlight w:val="yellow"/>
        </w:rPr>
        <w:t>rebuked</w:t>
      </w:r>
      <w:r w:rsidRPr="008B3993">
        <w:rPr>
          <w:sz w:val="16"/>
          <w:highlight w:val="yellow"/>
        </w:rPr>
        <w:t xml:space="preserve"> </w:t>
      </w:r>
      <w:r w:rsidRPr="008B3993">
        <w:rPr>
          <w:rStyle w:val="StyleUnderline"/>
          <w:highlight w:val="yellow"/>
        </w:rPr>
        <w:t xml:space="preserve">by </w:t>
      </w:r>
      <w:r w:rsidRPr="008B3993">
        <w:rPr>
          <w:rStyle w:val="Emphasis"/>
          <w:highlight w:val="yellow"/>
        </w:rPr>
        <w:t>threatening</w:t>
      </w:r>
      <w:r w:rsidRPr="00312FF0">
        <w:rPr>
          <w:rStyle w:val="StyleUnderline"/>
        </w:rPr>
        <w:t xml:space="preserve"> to respond with</w:t>
      </w:r>
      <w:r w:rsidRPr="00312FF0">
        <w:rPr>
          <w:sz w:val="16"/>
        </w:rPr>
        <w:t xml:space="preserve"> </w:t>
      </w:r>
      <w:r w:rsidRPr="008B3993">
        <w:rPr>
          <w:rStyle w:val="Emphasis"/>
          <w:highlight w:val="yellow"/>
        </w:rPr>
        <w:t>nuclear</w:t>
      </w:r>
      <w:r w:rsidRPr="008B3993">
        <w:rPr>
          <w:rStyle w:val="StyleUnderline"/>
        </w:rPr>
        <w:t xml:space="preserve"> power</w:t>
      </w:r>
      <w:r w:rsidRPr="00312FF0">
        <w:rPr>
          <w:sz w:val="16"/>
        </w:rPr>
        <w:t xml:space="preserve"> if a NATO member should enter the war with soldiers.</w:t>
      </w:r>
    </w:p>
    <w:p w14:paraId="58157034" w14:textId="77777777" w:rsidR="000069C8" w:rsidRPr="000C5D6B" w:rsidRDefault="000069C8" w:rsidP="000069C8">
      <w:pPr>
        <w:rPr>
          <w:sz w:val="16"/>
        </w:rPr>
      </w:pPr>
      <w:r w:rsidRPr="008B3993">
        <w:rPr>
          <w:rStyle w:val="StyleUnderline"/>
          <w:highlight w:val="yellow"/>
        </w:rPr>
        <w:t>This</w:t>
      </w:r>
      <w:r w:rsidRPr="00312FF0">
        <w:rPr>
          <w:rStyle w:val="StyleUnderline"/>
        </w:rPr>
        <w:t xml:space="preserve"> French </w:t>
      </w:r>
      <w:r w:rsidRPr="00312FF0">
        <w:rPr>
          <w:rStyle w:val="Emphasis"/>
        </w:rPr>
        <w:t>Alleingang</w:t>
      </w:r>
      <w:r w:rsidRPr="00312FF0">
        <w:rPr>
          <w:sz w:val="16"/>
        </w:rPr>
        <w:t xml:space="preserve"> (going solo) </w:t>
      </w:r>
      <w:r w:rsidRPr="008B3993">
        <w:rPr>
          <w:rStyle w:val="Emphasis"/>
          <w:highlight w:val="yellow"/>
        </w:rPr>
        <w:t>shows</w:t>
      </w:r>
      <w:r w:rsidRPr="00312FF0">
        <w:rPr>
          <w:sz w:val="16"/>
        </w:rPr>
        <w:t xml:space="preserve"> two things: </w:t>
      </w:r>
      <w:r w:rsidRPr="008B3993">
        <w:rPr>
          <w:rStyle w:val="StyleUnderline"/>
          <w:highlight w:val="yellow"/>
        </w:rPr>
        <w:t>the need for a</w:t>
      </w:r>
      <w:r w:rsidRPr="008B3993">
        <w:rPr>
          <w:sz w:val="16"/>
          <w:highlight w:val="yellow"/>
        </w:rPr>
        <w:t xml:space="preserve"> </w:t>
      </w:r>
      <w:r w:rsidRPr="008B3993">
        <w:rPr>
          <w:rStyle w:val="Emphasis"/>
          <w:highlight w:val="yellow"/>
        </w:rPr>
        <w:t>coordinated Europe</w:t>
      </w:r>
      <w:r w:rsidRPr="00312FF0">
        <w:rPr>
          <w:sz w:val="16"/>
        </w:rPr>
        <w:t xml:space="preserve">an </w:t>
      </w:r>
      <w:r w:rsidRPr="00312FF0">
        <w:rPr>
          <w:rStyle w:val="Emphasis"/>
        </w:rPr>
        <w:t>response</w:t>
      </w:r>
      <w:r w:rsidRPr="00312FF0">
        <w:rPr>
          <w:sz w:val="16"/>
        </w:rPr>
        <w:t xml:space="preserve">, whatever that might be. </w:t>
      </w:r>
      <w:r w:rsidRPr="00312FF0">
        <w:rPr>
          <w:rStyle w:val="Emphasis"/>
        </w:rPr>
        <w:t>Unity in messaging</w:t>
      </w:r>
      <w:r w:rsidRPr="00312FF0">
        <w:rPr>
          <w:sz w:val="16"/>
        </w:rPr>
        <w:t xml:space="preserve"> </w:t>
      </w:r>
      <w:r w:rsidRPr="00312FF0">
        <w:rPr>
          <w:rStyle w:val="StyleUnderline"/>
        </w:rPr>
        <w:t>means</w:t>
      </w:r>
      <w:r w:rsidRPr="00312FF0">
        <w:rPr>
          <w:sz w:val="16"/>
        </w:rPr>
        <w:t xml:space="preserve"> </w:t>
      </w:r>
      <w:r w:rsidRPr="00312FF0">
        <w:rPr>
          <w:rStyle w:val="Emphasis"/>
        </w:rPr>
        <w:t>clarity of purpose</w:t>
      </w:r>
      <w:r w:rsidRPr="00312FF0">
        <w:rPr>
          <w:rStyle w:val="StyleUnderline"/>
        </w:rPr>
        <w:t>. Something</w:t>
      </w:r>
      <w:r w:rsidRPr="00312FF0">
        <w:rPr>
          <w:sz w:val="16"/>
        </w:rPr>
        <w:t xml:space="preserve"> that </w:t>
      </w:r>
      <w:r w:rsidRPr="008B3993">
        <w:rPr>
          <w:rStyle w:val="StyleUnderline"/>
          <w:highlight w:val="yellow"/>
        </w:rPr>
        <w:t>the EU has been</w:t>
      </w:r>
      <w:r w:rsidRPr="008B3993">
        <w:rPr>
          <w:sz w:val="16"/>
          <w:highlight w:val="yellow"/>
        </w:rPr>
        <w:t xml:space="preserve"> </w:t>
      </w:r>
      <w:r w:rsidRPr="008B3993">
        <w:rPr>
          <w:rStyle w:val="Emphasis"/>
          <w:highlight w:val="yellow"/>
        </w:rPr>
        <w:t>lacking</w:t>
      </w:r>
      <w:r w:rsidRPr="00312FF0">
        <w:rPr>
          <w:sz w:val="16"/>
        </w:rPr>
        <w:t xml:space="preserve"> chronically in most policy areas </w:t>
      </w:r>
      <w:r w:rsidRPr="00312FF0">
        <w:rPr>
          <w:rStyle w:val="StyleUnderline"/>
        </w:rPr>
        <w:t>although the position towards the</w:t>
      </w:r>
      <w:r w:rsidRPr="00312FF0">
        <w:rPr>
          <w:sz w:val="16"/>
        </w:rPr>
        <w:t xml:space="preserve"> Russian </w:t>
      </w:r>
      <w:r w:rsidRPr="00312FF0">
        <w:rPr>
          <w:rStyle w:val="Emphasis"/>
        </w:rPr>
        <w:t>invasion</w:t>
      </w:r>
      <w:r w:rsidRPr="00312FF0">
        <w:rPr>
          <w:sz w:val="16"/>
        </w:rPr>
        <w:t xml:space="preserve"> </w:t>
      </w:r>
      <w:r w:rsidRPr="00312FF0">
        <w:rPr>
          <w:rStyle w:val="StyleUnderline"/>
        </w:rPr>
        <w:t>was</w:t>
      </w:r>
      <w:r w:rsidRPr="00312FF0">
        <w:rPr>
          <w:sz w:val="16"/>
        </w:rPr>
        <w:t xml:space="preserve"> </w:t>
      </w:r>
      <w:r w:rsidRPr="00312FF0">
        <w:rPr>
          <w:rStyle w:val="Emphasis"/>
        </w:rPr>
        <w:t>remarkably coherent</w:t>
      </w:r>
      <w:r w:rsidRPr="00312FF0">
        <w:rPr>
          <w:rStyle w:val="StyleUnderline"/>
        </w:rPr>
        <w:t xml:space="preserve">. The other thing that is </w:t>
      </w:r>
      <w:r w:rsidRPr="00312FF0">
        <w:rPr>
          <w:rStyle w:val="Emphasis"/>
        </w:rPr>
        <w:t>lacking</w:t>
      </w:r>
      <w:r w:rsidRPr="00312FF0">
        <w:rPr>
          <w:rStyle w:val="StyleUnderline"/>
        </w:rPr>
        <w:t xml:space="preserve"> is </w:t>
      </w:r>
      <w:r w:rsidRPr="008B3993">
        <w:rPr>
          <w:rStyle w:val="StyleUnderline"/>
          <w:highlight w:val="yellow"/>
        </w:rPr>
        <w:t>the</w:t>
      </w:r>
      <w:r w:rsidRPr="00312FF0">
        <w:rPr>
          <w:rStyle w:val="StyleUnderline"/>
        </w:rPr>
        <w:t xml:space="preserve"> </w:t>
      </w:r>
      <w:r w:rsidRPr="00312FF0">
        <w:rPr>
          <w:rStyle w:val="Emphasis"/>
        </w:rPr>
        <w:t>European</w:t>
      </w:r>
      <w:r w:rsidRPr="00312FF0">
        <w:rPr>
          <w:sz w:val="16"/>
        </w:rPr>
        <w:t xml:space="preserve"> </w:t>
      </w:r>
      <w:r w:rsidRPr="008B3993">
        <w:rPr>
          <w:rStyle w:val="StyleUnderline"/>
          <w:highlight w:val="yellow"/>
        </w:rPr>
        <w:t>will to</w:t>
      </w:r>
      <w:r w:rsidRPr="00312FF0">
        <w:rPr>
          <w:sz w:val="16"/>
        </w:rPr>
        <w:t xml:space="preserve"> think, speak and </w:t>
      </w:r>
      <w:r w:rsidRPr="008B3993">
        <w:rPr>
          <w:rStyle w:val="Emphasis"/>
          <w:highlight w:val="yellow"/>
        </w:rPr>
        <w:t>act</w:t>
      </w:r>
      <w:r w:rsidRPr="008B3993">
        <w:rPr>
          <w:rStyle w:val="StyleUnderline"/>
          <w:highlight w:val="yellow"/>
        </w:rPr>
        <w:t xml:space="preserve"> as a </w:t>
      </w:r>
      <w:r w:rsidRPr="008B3993">
        <w:rPr>
          <w:rStyle w:val="Emphasis"/>
          <w:highlight w:val="yellow"/>
        </w:rPr>
        <w:t>superpower</w:t>
      </w:r>
      <w:r w:rsidRPr="00312FF0">
        <w:rPr>
          <w:rStyle w:val="StyleUnderline"/>
        </w:rPr>
        <w:t xml:space="preserve">. Nothing new, but </w:t>
      </w:r>
      <w:r w:rsidRPr="008B3993">
        <w:rPr>
          <w:rStyle w:val="Emphasis"/>
          <w:highlight w:val="yellow"/>
        </w:rPr>
        <w:t>never so existential</w:t>
      </w:r>
      <w:r w:rsidRPr="008B3993">
        <w:rPr>
          <w:rStyle w:val="StyleUnderline"/>
          <w:highlight w:val="yellow"/>
        </w:rPr>
        <w:t>, now that the</w:t>
      </w:r>
      <w:r w:rsidRPr="008B3993">
        <w:rPr>
          <w:sz w:val="16"/>
          <w:highlight w:val="yellow"/>
        </w:rPr>
        <w:t xml:space="preserve"> </w:t>
      </w:r>
      <w:r w:rsidRPr="000C5D6B">
        <w:rPr>
          <w:rStyle w:val="Emphasis"/>
          <w:highlight w:val="yellow"/>
        </w:rPr>
        <w:t>Russian</w:t>
      </w:r>
      <w:r w:rsidRPr="000C5D6B">
        <w:rPr>
          <w:rStyle w:val="Emphasis"/>
        </w:rPr>
        <w:t xml:space="preserve"> military </w:t>
      </w:r>
      <w:r w:rsidRPr="000C5D6B">
        <w:rPr>
          <w:rStyle w:val="Emphasis"/>
          <w:highlight w:val="yellow"/>
        </w:rPr>
        <w:t>threat to the continent</w:t>
      </w:r>
      <w:r w:rsidRPr="00312FF0">
        <w:rPr>
          <w:rStyle w:val="StyleUnderline"/>
          <w:highlight w:val="yellow"/>
        </w:rPr>
        <w:t xml:space="preserve"> </w:t>
      </w:r>
      <w:r w:rsidRPr="000C5D6B">
        <w:rPr>
          <w:rStyle w:val="StyleUnderline"/>
          <w:highlight w:val="yellow"/>
        </w:rPr>
        <w:t>is</w:t>
      </w:r>
      <w:r w:rsidRPr="00312FF0">
        <w:rPr>
          <w:rStyle w:val="StyleUnderline"/>
          <w:highlight w:val="yellow"/>
        </w:rPr>
        <w:t xml:space="preserve"> </w:t>
      </w:r>
      <w:r w:rsidRPr="000C5D6B">
        <w:rPr>
          <w:rStyle w:val="Emphasis"/>
          <w:highlight w:val="yellow"/>
        </w:rPr>
        <w:t>growing</w:t>
      </w:r>
      <w:r w:rsidRPr="000C5D6B">
        <w:rPr>
          <w:sz w:val="16"/>
        </w:rPr>
        <w:t xml:space="preserve"> </w:t>
      </w:r>
      <w:r w:rsidRPr="000C5D6B">
        <w:rPr>
          <w:rStyle w:val="StyleUnderline"/>
        </w:rPr>
        <w:t>with</w:t>
      </w:r>
      <w:r w:rsidRPr="000C5D6B">
        <w:rPr>
          <w:sz w:val="16"/>
        </w:rPr>
        <w:t xml:space="preserve"> </w:t>
      </w:r>
      <w:r w:rsidRPr="000C5D6B">
        <w:rPr>
          <w:rStyle w:val="Emphasis"/>
        </w:rPr>
        <w:t>Ukraine</w:t>
      </w:r>
      <w:r w:rsidRPr="000C5D6B">
        <w:rPr>
          <w:sz w:val="16"/>
        </w:rPr>
        <w:t xml:space="preserve"> </w:t>
      </w:r>
      <w:r w:rsidRPr="000C5D6B">
        <w:rPr>
          <w:rStyle w:val="StyleUnderline"/>
        </w:rPr>
        <w:t>slowly</w:t>
      </w:r>
      <w:r w:rsidRPr="000C5D6B">
        <w:rPr>
          <w:sz w:val="16"/>
        </w:rPr>
        <w:t xml:space="preserve"> </w:t>
      </w:r>
      <w:r w:rsidRPr="000C5D6B">
        <w:rPr>
          <w:rStyle w:val="Emphasis"/>
        </w:rPr>
        <w:t>bleeding to a standstill</w:t>
      </w:r>
      <w:r w:rsidRPr="000C5D6B">
        <w:rPr>
          <w:sz w:val="16"/>
        </w:rPr>
        <w:t xml:space="preserve"> and being forced into negotiations on increasingly unfavourable terms.</w:t>
      </w:r>
    </w:p>
    <w:p w14:paraId="497E6404" w14:textId="77777777" w:rsidR="000069C8" w:rsidRPr="00312FF0" w:rsidRDefault="000069C8" w:rsidP="000069C8">
      <w:pPr>
        <w:rPr>
          <w:sz w:val="16"/>
        </w:rPr>
      </w:pPr>
      <w:r w:rsidRPr="000C5D6B">
        <w:rPr>
          <w:sz w:val="16"/>
        </w:rPr>
        <w:t>This analysis seeks to fill some of the gaps to ensure that there is a sustained coherence in what European leaders say and do. It argues for a European cockpit piloting the continental plane. However, the plane itself should be assembled both within and outside the EU. The ambition to become ‘strategically autonomous’ is not a serious one if the EU cannot even match its words and actions. Even its first promise to deliver to Ukraine a million grenades by the end of March this year has already been broken and has had to be pushed to a new goal for the end of this year. The EU now follows NATO purchasing guidelines to deliver much-needed Patriot missiles to the front. In fact, two years into the Ukrainian war the record of non-EU but NATO member states, such as the UK (Storm Shadow long-range missiles), Norway (NASAM advanced surface-to-air missiles) and Turkey (Bayraktar drones) has been more impressive than that of most of the EU’s member states. However, because even the US Congress has been dragging its feet on the latest support package for Ukraine in an election year that could</w:t>
      </w:r>
      <w:r w:rsidRPr="00375FEB">
        <w:rPr>
          <w:sz w:val="16"/>
        </w:rPr>
        <w:t xml:space="preserve"> bring Donald Trump back into the White House, the need for European members of NATO to defend Ukraine has become ever more pressing. The package did </w:t>
      </w:r>
      <w:r w:rsidRPr="00312FF0">
        <w:rPr>
          <w:sz w:val="16"/>
        </w:rPr>
        <w:t>eventually come through, pushed by the House Speaker, although it took a very long time and did not go easily.</w:t>
      </w:r>
    </w:p>
    <w:p w14:paraId="10CFC13A" w14:textId="77777777" w:rsidR="000069C8" w:rsidRPr="00312FF0" w:rsidRDefault="000069C8" w:rsidP="000069C8">
      <w:pPr>
        <w:rPr>
          <w:sz w:val="16"/>
        </w:rPr>
      </w:pPr>
      <w:r w:rsidRPr="00312FF0">
        <w:rPr>
          <w:sz w:val="16"/>
        </w:rPr>
        <w:t>In one of its issues of February-March 2024, The Economist asked the question ‘Is Europe ready?’ and summed up the answer: ‘Russia is becoming more dangerous, America is less reliable, and Europe remains unprepared’. With Russia morphing its gas- and oil-driven economy into a full-scale war economy, now spending 7,1% of its GDP on defence, according to Denmark’s Defence Minister, Troels Lund Poulsen, it could attack a NATO country within three to five years. This might have been the latest and starkest warning from a Western politician about Moscow’s appetite for confrontation beyond the war in Ukraine, but he is not alone. Joined by colleagues from Sweden, Romania, Germany and the UK, the Danish Minister sounded an alarm about Russia’s increased defence spending and the possibility of a direct confrontation with NATO that would test the alliance’s collective defence pledge (Article 5). Together with the potential comeback of Donald Trump, who has already undermined the cornerstone of the NATO defence alliance in his first term, this spells a gloomy picture for Europe’s security architecture, which has been carefully woven since WW2. It all spells that the time to change is now.</w:t>
      </w:r>
    </w:p>
    <w:p w14:paraId="0D348466" w14:textId="77777777" w:rsidR="000069C8" w:rsidRPr="00375FEB" w:rsidRDefault="000069C8" w:rsidP="000069C8">
      <w:pPr>
        <w:rPr>
          <w:sz w:val="16"/>
        </w:rPr>
      </w:pPr>
      <w:r w:rsidRPr="00312FF0">
        <w:rPr>
          <w:sz w:val="16"/>
        </w:rPr>
        <w:t xml:space="preserve">1. </w:t>
      </w:r>
      <w:r w:rsidRPr="00312FF0">
        <w:rPr>
          <w:rStyle w:val="StyleUnderline"/>
        </w:rPr>
        <w:t>The Russian</w:t>
      </w:r>
      <w:r w:rsidRPr="00312FF0">
        <w:rPr>
          <w:sz w:val="16"/>
        </w:rPr>
        <w:t xml:space="preserve"> </w:t>
      </w:r>
      <w:r w:rsidRPr="00312FF0">
        <w:rPr>
          <w:rStyle w:val="Emphasis"/>
        </w:rPr>
        <w:t>threat</w:t>
      </w:r>
      <w:r w:rsidRPr="00312FF0">
        <w:rPr>
          <w:sz w:val="16"/>
        </w:rPr>
        <w:t xml:space="preserve"> </w:t>
      </w:r>
      <w:r w:rsidRPr="00312FF0">
        <w:rPr>
          <w:rStyle w:val="StyleUnderline"/>
        </w:rPr>
        <w:t>extends</w:t>
      </w:r>
      <w:r w:rsidRPr="00312FF0">
        <w:rPr>
          <w:sz w:val="16"/>
        </w:rPr>
        <w:t xml:space="preserve"> </w:t>
      </w:r>
      <w:r w:rsidRPr="000C5D6B">
        <w:rPr>
          <w:rStyle w:val="Emphasis"/>
          <w:highlight w:val="yellow"/>
        </w:rPr>
        <w:t>beyond Ukraine</w:t>
      </w:r>
    </w:p>
    <w:p w14:paraId="32C7E49E" w14:textId="77777777" w:rsidR="000069C8" w:rsidRPr="000C5D6B" w:rsidRDefault="000069C8" w:rsidP="000069C8">
      <w:pPr>
        <w:rPr>
          <w:sz w:val="16"/>
        </w:rPr>
      </w:pPr>
      <w:r w:rsidRPr="00375FEB">
        <w:rPr>
          <w:sz w:val="16"/>
        </w:rPr>
        <w:t xml:space="preserve">On 4 March the Vice-President of the Russian National Security </w:t>
      </w:r>
      <w:r w:rsidRPr="000C5D6B">
        <w:rPr>
          <w:sz w:val="16"/>
        </w:rPr>
        <w:t xml:space="preserve">Council, Dimitri </w:t>
      </w:r>
      <w:r w:rsidRPr="000C5D6B">
        <w:rPr>
          <w:rStyle w:val="Emphasis"/>
          <w:highlight w:val="yellow"/>
        </w:rPr>
        <w:t>Medvedev</w:t>
      </w:r>
      <w:r w:rsidRPr="000C5D6B">
        <w:rPr>
          <w:sz w:val="16"/>
        </w:rPr>
        <w:t xml:space="preserve">, spoke in Sochi and </w:t>
      </w:r>
      <w:r w:rsidRPr="000C5D6B">
        <w:rPr>
          <w:rStyle w:val="StyleUnderline"/>
        </w:rPr>
        <w:t>called the existence of Ukraine a ‘</w:t>
      </w:r>
      <w:r w:rsidRPr="000C5D6B">
        <w:rPr>
          <w:rStyle w:val="Emphasis"/>
        </w:rPr>
        <w:t>concept</w:t>
      </w:r>
      <w:r w:rsidRPr="000C5D6B">
        <w:rPr>
          <w:sz w:val="16"/>
        </w:rPr>
        <w:t xml:space="preserve"> </w:t>
      </w:r>
      <w:r w:rsidRPr="000C5D6B">
        <w:rPr>
          <w:rStyle w:val="StyleUnderline"/>
        </w:rPr>
        <w:t>that should be</w:t>
      </w:r>
      <w:r w:rsidRPr="000C5D6B">
        <w:rPr>
          <w:sz w:val="16"/>
        </w:rPr>
        <w:t xml:space="preserve"> </w:t>
      </w:r>
      <w:r w:rsidRPr="000C5D6B">
        <w:rPr>
          <w:rStyle w:val="Emphasis"/>
        </w:rPr>
        <w:t>terminated forever’</w:t>
      </w:r>
      <w:r w:rsidRPr="000C5D6B">
        <w:rPr>
          <w:sz w:val="16"/>
        </w:rPr>
        <w:t xml:space="preserve"> </w:t>
      </w:r>
      <w:r w:rsidRPr="000C5D6B">
        <w:rPr>
          <w:rStyle w:val="StyleUnderline"/>
        </w:rPr>
        <w:t>and</w:t>
      </w:r>
      <w:r w:rsidRPr="000C5D6B">
        <w:rPr>
          <w:sz w:val="16"/>
        </w:rPr>
        <w:t xml:space="preserve"> </w:t>
      </w:r>
      <w:r w:rsidRPr="000C5D6B">
        <w:rPr>
          <w:rStyle w:val="Emphasis"/>
        </w:rPr>
        <w:t>restated</w:t>
      </w:r>
      <w:r w:rsidRPr="000C5D6B">
        <w:rPr>
          <w:sz w:val="16"/>
        </w:rPr>
        <w:t xml:space="preserve"> </w:t>
      </w:r>
      <w:r w:rsidRPr="000C5D6B">
        <w:rPr>
          <w:rStyle w:val="StyleUnderline"/>
        </w:rPr>
        <w:t>that Ukraine is</w:t>
      </w:r>
      <w:r w:rsidRPr="000C5D6B">
        <w:rPr>
          <w:sz w:val="16"/>
        </w:rPr>
        <w:t xml:space="preserve"> ‘without a doubt </w:t>
      </w:r>
      <w:r w:rsidRPr="000C5D6B">
        <w:rPr>
          <w:rStyle w:val="Emphasis"/>
        </w:rPr>
        <w:t>part of Russia’</w:t>
      </w:r>
      <w:r w:rsidRPr="000C5D6B">
        <w:rPr>
          <w:rStyle w:val="StyleUnderline"/>
        </w:rPr>
        <w:t>. Medvedev is not</w:t>
      </w:r>
      <w:r w:rsidRPr="000C5D6B">
        <w:rPr>
          <w:sz w:val="16"/>
        </w:rPr>
        <w:t xml:space="preserve"> </w:t>
      </w:r>
      <w:r w:rsidRPr="000C5D6B">
        <w:rPr>
          <w:rStyle w:val="Emphasis"/>
        </w:rPr>
        <w:t>just</w:t>
      </w:r>
      <w:r w:rsidRPr="000C5D6B">
        <w:rPr>
          <w:sz w:val="16"/>
        </w:rPr>
        <w:t xml:space="preserve"> acting as </w:t>
      </w:r>
      <w:r w:rsidRPr="000C5D6B">
        <w:rPr>
          <w:rStyle w:val="StyleUnderline"/>
        </w:rPr>
        <w:t>Putin’s</w:t>
      </w:r>
      <w:r w:rsidRPr="000C5D6B">
        <w:rPr>
          <w:sz w:val="16"/>
        </w:rPr>
        <w:t xml:space="preserve"> </w:t>
      </w:r>
      <w:proofErr w:type="gramStart"/>
      <w:r w:rsidRPr="000C5D6B">
        <w:rPr>
          <w:rStyle w:val="Emphasis"/>
        </w:rPr>
        <w:t>puppet</w:t>
      </w:r>
      <w:r w:rsidRPr="000C5D6B">
        <w:rPr>
          <w:rStyle w:val="StyleUnderline"/>
        </w:rPr>
        <w:t>,</w:t>
      </w:r>
      <w:proofErr w:type="gramEnd"/>
      <w:r w:rsidRPr="000C5D6B">
        <w:rPr>
          <w:rStyle w:val="StyleUnderline"/>
        </w:rPr>
        <w:t xml:space="preserve"> he also</w:t>
      </w:r>
      <w:r w:rsidRPr="000C5D6B">
        <w:rPr>
          <w:sz w:val="16"/>
        </w:rPr>
        <w:t xml:space="preserve"> </w:t>
      </w:r>
      <w:r w:rsidRPr="000C5D6B">
        <w:rPr>
          <w:rStyle w:val="Emphasis"/>
          <w:highlight w:val="yellow"/>
        </w:rPr>
        <w:t>leads</w:t>
      </w:r>
      <w:r w:rsidRPr="000C5D6B">
        <w:rPr>
          <w:sz w:val="16"/>
          <w:highlight w:val="yellow"/>
        </w:rPr>
        <w:t xml:space="preserve"> </w:t>
      </w:r>
      <w:r w:rsidRPr="000C5D6B">
        <w:rPr>
          <w:rStyle w:val="StyleUnderline"/>
          <w:highlight w:val="yellow"/>
        </w:rPr>
        <w:t>the</w:t>
      </w:r>
      <w:r w:rsidRPr="008B3993">
        <w:rPr>
          <w:rStyle w:val="StyleUnderline"/>
        </w:rPr>
        <w:t xml:space="preserve"> Russian</w:t>
      </w:r>
      <w:r w:rsidRPr="008B3993">
        <w:rPr>
          <w:sz w:val="16"/>
        </w:rPr>
        <w:t xml:space="preserve"> </w:t>
      </w:r>
      <w:r w:rsidRPr="000C5D6B">
        <w:rPr>
          <w:rStyle w:val="Emphasis"/>
          <w:highlight w:val="yellow"/>
        </w:rPr>
        <w:t>m</w:t>
      </w:r>
      <w:r w:rsidRPr="000C5D6B">
        <w:rPr>
          <w:sz w:val="16"/>
        </w:rPr>
        <w:t xml:space="preserve">ilitary </w:t>
      </w:r>
      <w:r w:rsidRPr="000C5D6B">
        <w:rPr>
          <w:rStyle w:val="Emphasis"/>
          <w:highlight w:val="yellow"/>
        </w:rPr>
        <w:t>i</w:t>
      </w:r>
      <w:r w:rsidRPr="000C5D6B">
        <w:rPr>
          <w:sz w:val="16"/>
        </w:rPr>
        <w:t xml:space="preserve">ndustrial </w:t>
      </w:r>
      <w:r w:rsidRPr="000C5D6B">
        <w:rPr>
          <w:rStyle w:val="Emphasis"/>
          <w:highlight w:val="yellow"/>
        </w:rPr>
        <w:t>c</w:t>
      </w:r>
      <w:r w:rsidRPr="000C5D6B">
        <w:rPr>
          <w:sz w:val="16"/>
        </w:rPr>
        <w:t xml:space="preserve">omplex. According to Boris Kagarlitsky (a Russian sociologist and union-man, now sentenced to five years imprisonment in a Russian labour camp), </w:t>
      </w:r>
      <w:r w:rsidRPr="000C5D6B">
        <w:rPr>
          <w:rStyle w:val="StyleUnderline"/>
        </w:rPr>
        <w:t xml:space="preserve">Western </w:t>
      </w:r>
      <w:r w:rsidRPr="000C5D6B">
        <w:rPr>
          <w:rStyle w:val="StyleUnderline"/>
          <w:highlight w:val="yellow"/>
        </w:rPr>
        <w:t xml:space="preserve">analysts make a </w:t>
      </w:r>
      <w:r w:rsidRPr="000C5D6B">
        <w:rPr>
          <w:rStyle w:val="Emphasis"/>
          <w:highlight w:val="yellow"/>
        </w:rPr>
        <w:t>mistake</w:t>
      </w:r>
      <w:r w:rsidRPr="000C5D6B">
        <w:rPr>
          <w:sz w:val="16"/>
          <w:highlight w:val="yellow"/>
        </w:rPr>
        <w:t xml:space="preserve"> </w:t>
      </w:r>
      <w:r w:rsidRPr="000C5D6B">
        <w:rPr>
          <w:rStyle w:val="StyleUnderline"/>
          <w:highlight w:val="yellow"/>
        </w:rPr>
        <w:t>in interpreting</w:t>
      </w:r>
      <w:r w:rsidRPr="00312FF0">
        <w:rPr>
          <w:rStyle w:val="StyleUnderline"/>
        </w:rPr>
        <w:t xml:space="preserve"> Russia’s behaviour</w:t>
      </w:r>
      <w:r w:rsidRPr="000C5D6B">
        <w:rPr>
          <w:rStyle w:val="StyleUnderline"/>
        </w:rPr>
        <w:t xml:space="preserve"> solely </w:t>
      </w:r>
      <w:r w:rsidRPr="000C5D6B">
        <w:rPr>
          <w:rStyle w:val="StyleUnderline"/>
          <w:highlight w:val="yellow"/>
        </w:rPr>
        <w:t>through a</w:t>
      </w:r>
      <w:r w:rsidRPr="000C5D6B">
        <w:rPr>
          <w:sz w:val="16"/>
          <w:highlight w:val="yellow"/>
        </w:rPr>
        <w:t xml:space="preserve"> </w:t>
      </w:r>
      <w:r w:rsidRPr="000C5D6B">
        <w:rPr>
          <w:rStyle w:val="Emphasis"/>
          <w:highlight w:val="yellow"/>
        </w:rPr>
        <w:t>geopolitical</w:t>
      </w:r>
      <w:r w:rsidRPr="000C5D6B">
        <w:rPr>
          <w:sz w:val="16"/>
          <w:highlight w:val="yellow"/>
        </w:rPr>
        <w:t xml:space="preserve"> </w:t>
      </w:r>
      <w:r w:rsidRPr="000C5D6B">
        <w:rPr>
          <w:rStyle w:val="StyleUnderline"/>
          <w:highlight w:val="yellow"/>
        </w:rPr>
        <w:t>lens. ‘The war</w:t>
      </w:r>
      <w:r w:rsidRPr="000C5D6B">
        <w:rPr>
          <w:rStyle w:val="StyleUnderline"/>
        </w:rPr>
        <w:t xml:space="preserve"> is</w:t>
      </w:r>
      <w:r w:rsidRPr="000C5D6B">
        <w:rPr>
          <w:sz w:val="16"/>
        </w:rPr>
        <w:t xml:space="preserve"> </w:t>
      </w:r>
      <w:r w:rsidRPr="000C5D6B">
        <w:rPr>
          <w:rStyle w:val="Emphasis"/>
        </w:rPr>
        <w:t>not just</w:t>
      </w:r>
      <w:r w:rsidRPr="000C5D6B">
        <w:rPr>
          <w:sz w:val="16"/>
        </w:rPr>
        <w:t xml:space="preserve"> rooted in </w:t>
      </w:r>
      <w:r w:rsidRPr="000C5D6B">
        <w:rPr>
          <w:rStyle w:val="Emphasis"/>
        </w:rPr>
        <w:t>geopolitics’</w:t>
      </w:r>
      <w:r w:rsidRPr="000C5D6B">
        <w:rPr>
          <w:sz w:val="16"/>
        </w:rPr>
        <w:t xml:space="preserve"> </w:t>
      </w:r>
      <w:r w:rsidRPr="000C5D6B">
        <w:rPr>
          <w:rStyle w:val="StyleUnderline"/>
        </w:rPr>
        <w:t xml:space="preserve">but </w:t>
      </w:r>
      <w:r w:rsidRPr="000C5D6B">
        <w:rPr>
          <w:rStyle w:val="Emphasis"/>
        </w:rPr>
        <w:t>also</w:t>
      </w:r>
      <w:r w:rsidRPr="000C5D6B">
        <w:rPr>
          <w:sz w:val="16"/>
        </w:rPr>
        <w:t xml:space="preserve"> </w:t>
      </w:r>
      <w:r w:rsidRPr="000C5D6B">
        <w:rPr>
          <w:rStyle w:val="StyleUnderline"/>
          <w:highlight w:val="yellow"/>
        </w:rPr>
        <w:t xml:space="preserve">finds its </w:t>
      </w:r>
      <w:r w:rsidRPr="000C5D6B">
        <w:rPr>
          <w:rStyle w:val="Emphasis"/>
          <w:highlight w:val="yellow"/>
        </w:rPr>
        <w:t>origin</w:t>
      </w:r>
      <w:r w:rsidRPr="000C5D6B">
        <w:rPr>
          <w:rStyle w:val="StyleUnderline"/>
          <w:highlight w:val="yellow"/>
        </w:rPr>
        <w:t xml:space="preserve"> in the </w:t>
      </w:r>
      <w:r w:rsidRPr="00312FF0">
        <w:rPr>
          <w:rStyle w:val="Emphasis"/>
          <w:highlight w:val="yellow"/>
        </w:rPr>
        <w:t>need</w:t>
      </w:r>
      <w:r w:rsidRPr="000C5D6B">
        <w:rPr>
          <w:rStyle w:val="StyleUnderline"/>
          <w:highlight w:val="yellow"/>
        </w:rPr>
        <w:t xml:space="preserve"> of</w:t>
      </w:r>
      <w:r w:rsidRPr="000C5D6B">
        <w:rPr>
          <w:rStyle w:val="StyleUnderline"/>
        </w:rPr>
        <w:t xml:space="preserve"> the</w:t>
      </w:r>
      <w:r w:rsidRPr="000C5D6B">
        <w:rPr>
          <w:sz w:val="16"/>
        </w:rPr>
        <w:t xml:space="preserve"> </w:t>
      </w:r>
      <w:r w:rsidRPr="000C5D6B">
        <w:rPr>
          <w:rStyle w:val="Emphasis"/>
        </w:rPr>
        <w:t xml:space="preserve">Russian </w:t>
      </w:r>
      <w:r w:rsidRPr="000C5D6B">
        <w:rPr>
          <w:rStyle w:val="Emphasis"/>
          <w:highlight w:val="yellow"/>
        </w:rPr>
        <w:t>m</w:t>
      </w:r>
      <w:r w:rsidRPr="000C5D6B">
        <w:rPr>
          <w:sz w:val="16"/>
        </w:rPr>
        <w:t xml:space="preserve">ilitary </w:t>
      </w:r>
      <w:r w:rsidRPr="000C5D6B">
        <w:rPr>
          <w:rStyle w:val="Emphasis"/>
          <w:highlight w:val="yellow"/>
        </w:rPr>
        <w:t>i</w:t>
      </w:r>
      <w:r w:rsidRPr="000C5D6B">
        <w:rPr>
          <w:sz w:val="16"/>
        </w:rPr>
        <w:t xml:space="preserve">ndustrial </w:t>
      </w:r>
      <w:r w:rsidRPr="000C5D6B">
        <w:rPr>
          <w:rStyle w:val="Emphasis"/>
          <w:highlight w:val="yellow"/>
        </w:rPr>
        <w:t>c</w:t>
      </w:r>
      <w:r w:rsidRPr="000C5D6B">
        <w:rPr>
          <w:sz w:val="16"/>
        </w:rPr>
        <w:t xml:space="preserve">omplex </w:t>
      </w:r>
      <w:r w:rsidRPr="000C5D6B">
        <w:rPr>
          <w:rStyle w:val="StyleUnderline"/>
        </w:rPr>
        <w:t>and</w:t>
      </w:r>
      <w:r w:rsidRPr="000C5D6B">
        <w:rPr>
          <w:sz w:val="16"/>
        </w:rPr>
        <w:t xml:space="preserve"> some </w:t>
      </w:r>
      <w:r w:rsidRPr="000C5D6B">
        <w:rPr>
          <w:rStyle w:val="Emphasis"/>
          <w:highlight w:val="yellow"/>
        </w:rPr>
        <w:t>oligarchs</w:t>
      </w:r>
      <w:r w:rsidRPr="000C5D6B">
        <w:rPr>
          <w:sz w:val="16"/>
          <w:highlight w:val="yellow"/>
        </w:rPr>
        <w:t xml:space="preserve"> </w:t>
      </w:r>
      <w:r w:rsidRPr="000C5D6B">
        <w:rPr>
          <w:rStyle w:val="StyleUnderline"/>
          <w:highlight w:val="yellow"/>
        </w:rPr>
        <w:t>to ‘get</w:t>
      </w:r>
      <w:r w:rsidRPr="000C5D6B">
        <w:rPr>
          <w:sz w:val="16"/>
        </w:rPr>
        <w:t xml:space="preserve"> </w:t>
      </w:r>
      <w:r w:rsidRPr="000C5D6B">
        <w:rPr>
          <w:rStyle w:val="Emphasis"/>
        </w:rPr>
        <w:t xml:space="preserve">more </w:t>
      </w:r>
      <w:r w:rsidRPr="000C5D6B">
        <w:rPr>
          <w:rStyle w:val="Emphasis"/>
          <w:highlight w:val="yellow"/>
        </w:rPr>
        <w:t>funding</w:t>
      </w:r>
      <w:r w:rsidRPr="000C5D6B">
        <w:rPr>
          <w:sz w:val="16"/>
          <w:highlight w:val="yellow"/>
        </w:rPr>
        <w:t xml:space="preserve"> </w:t>
      </w:r>
      <w:r w:rsidRPr="000C5D6B">
        <w:rPr>
          <w:rStyle w:val="StyleUnderline"/>
          <w:highlight w:val="yellow"/>
        </w:rPr>
        <w:t>through</w:t>
      </w:r>
      <w:r w:rsidRPr="000C5D6B">
        <w:rPr>
          <w:sz w:val="16"/>
        </w:rPr>
        <w:t xml:space="preserve"> military </w:t>
      </w:r>
      <w:r w:rsidRPr="000C5D6B">
        <w:rPr>
          <w:rStyle w:val="Emphasis"/>
          <w:highlight w:val="yellow"/>
        </w:rPr>
        <w:t>invasion’</w:t>
      </w:r>
      <w:r w:rsidRPr="000C5D6B">
        <w:rPr>
          <w:rStyle w:val="StyleUnderline"/>
        </w:rPr>
        <w:t xml:space="preserve">. This might have been an extra reason to go to war, but it comes </w:t>
      </w:r>
      <w:r w:rsidRPr="008B3993">
        <w:rPr>
          <w:rStyle w:val="StyleUnderline"/>
          <w:highlight w:val="yellow"/>
        </w:rPr>
        <w:t>on</w:t>
      </w:r>
      <w:r w:rsidRPr="008B3993">
        <w:rPr>
          <w:sz w:val="16"/>
          <w:highlight w:val="yellow"/>
        </w:rPr>
        <w:t xml:space="preserve"> </w:t>
      </w:r>
      <w:r w:rsidRPr="008B3993">
        <w:rPr>
          <w:rStyle w:val="Emphasis"/>
          <w:highlight w:val="yellow"/>
        </w:rPr>
        <w:t>top</w:t>
      </w:r>
      <w:r w:rsidRPr="008B3993">
        <w:rPr>
          <w:sz w:val="16"/>
          <w:highlight w:val="yellow"/>
        </w:rPr>
        <w:t xml:space="preserve"> </w:t>
      </w:r>
      <w:r w:rsidRPr="008B3993">
        <w:rPr>
          <w:rStyle w:val="StyleUnderline"/>
          <w:highlight w:val="yellow"/>
        </w:rPr>
        <w:t>of the</w:t>
      </w:r>
      <w:r w:rsidRPr="000C5D6B">
        <w:rPr>
          <w:sz w:val="16"/>
        </w:rPr>
        <w:t xml:space="preserve"> </w:t>
      </w:r>
      <w:r w:rsidRPr="000C5D6B">
        <w:rPr>
          <w:rStyle w:val="Emphasis"/>
        </w:rPr>
        <w:t xml:space="preserve">unbelievable </w:t>
      </w:r>
      <w:r w:rsidRPr="008B3993">
        <w:rPr>
          <w:rStyle w:val="Emphasis"/>
          <w:highlight w:val="yellow"/>
        </w:rPr>
        <w:t>ignorance</w:t>
      </w:r>
      <w:r w:rsidRPr="000C5D6B">
        <w:rPr>
          <w:sz w:val="16"/>
        </w:rPr>
        <w:t xml:space="preserve"> </w:t>
      </w:r>
      <w:r w:rsidRPr="000C5D6B">
        <w:rPr>
          <w:rStyle w:val="StyleUnderline"/>
        </w:rPr>
        <w:t xml:space="preserve">on the side </w:t>
      </w:r>
      <w:r w:rsidRPr="008B3993">
        <w:rPr>
          <w:rStyle w:val="StyleUnderline"/>
          <w:highlight w:val="yellow"/>
        </w:rPr>
        <w:t>of</w:t>
      </w:r>
      <w:r w:rsidRPr="000C5D6B">
        <w:rPr>
          <w:rStyle w:val="StyleUnderline"/>
        </w:rPr>
        <w:t xml:space="preserve"> most </w:t>
      </w:r>
      <w:r w:rsidRPr="008B3993">
        <w:rPr>
          <w:rStyle w:val="Emphasis"/>
          <w:highlight w:val="yellow"/>
        </w:rPr>
        <w:t>Western analysts</w:t>
      </w:r>
      <w:r w:rsidRPr="008B3993">
        <w:rPr>
          <w:rStyle w:val="StyleUnderline"/>
          <w:highlight w:val="yellow"/>
        </w:rPr>
        <w:t xml:space="preserve"> for</w:t>
      </w:r>
      <w:r w:rsidRPr="000C5D6B">
        <w:rPr>
          <w:rStyle w:val="StyleUnderline"/>
        </w:rPr>
        <w:t xml:space="preserve"> the</w:t>
      </w:r>
      <w:r w:rsidRPr="000C5D6B">
        <w:rPr>
          <w:sz w:val="16"/>
        </w:rPr>
        <w:t xml:space="preserve"> </w:t>
      </w:r>
      <w:r w:rsidRPr="008B3993">
        <w:rPr>
          <w:rStyle w:val="Emphasis"/>
          <w:highlight w:val="yellow"/>
        </w:rPr>
        <w:t>clear warnings</w:t>
      </w:r>
      <w:r w:rsidRPr="008B3993">
        <w:rPr>
          <w:sz w:val="16"/>
          <w:highlight w:val="yellow"/>
        </w:rPr>
        <w:t xml:space="preserve"> </w:t>
      </w:r>
      <w:r w:rsidRPr="008B3993">
        <w:rPr>
          <w:rStyle w:val="StyleUnderline"/>
          <w:highlight w:val="yellow"/>
        </w:rPr>
        <w:t>that the</w:t>
      </w:r>
      <w:r w:rsidRPr="00312FF0">
        <w:rPr>
          <w:rStyle w:val="StyleUnderline"/>
        </w:rPr>
        <w:t xml:space="preserve"> Russian </w:t>
      </w:r>
      <w:r w:rsidRPr="000C5D6B">
        <w:rPr>
          <w:rStyle w:val="Emphasis"/>
          <w:highlight w:val="yellow"/>
        </w:rPr>
        <w:t>leadership</w:t>
      </w:r>
      <w:r w:rsidRPr="00312FF0">
        <w:rPr>
          <w:rStyle w:val="StyleUnderline"/>
        </w:rPr>
        <w:t xml:space="preserve"> itself </w:t>
      </w:r>
      <w:r w:rsidRPr="008B3993">
        <w:rPr>
          <w:rStyle w:val="StyleUnderline"/>
          <w:highlight w:val="yellow"/>
        </w:rPr>
        <w:t xml:space="preserve">should </w:t>
      </w:r>
      <w:r w:rsidRPr="008B3993">
        <w:rPr>
          <w:rStyle w:val="Emphasis"/>
          <w:highlight w:val="yellow"/>
        </w:rPr>
        <w:t xml:space="preserve">restore </w:t>
      </w:r>
      <w:r w:rsidRPr="000C5D6B">
        <w:rPr>
          <w:rStyle w:val="Emphasis"/>
          <w:highlight w:val="yellow"/>
        </w:rPr>
        <w:t>the Russian-speaking community</w:t>
      </w:r>
      <w:r w:rsidRPr="000C5D6B">
        <w:rPr>
          <w:sz w:val="16"/>
        </w:rPr>
        <w:t xml:space="preserve"> (Russky Mir) </w:t>
      </w:r>
      <w:r w:rsidRPr="000C5D6B">
        <w:rPr>
          <w:rStyle w:val="StyleUnderline"/>
        </w:rPr>
        <w:t>beyond the borders of the</w:t>
      </w:r>
      <w:r w:rsidRPr="000C5D6B">
        <w:rPr>
          <w:sz w:val="16"/>
        </w:rPr>
        <w:t xml:space="preserve"> Russian </w:t>
      </w:r>
      <w:r w:rsidRPr="000C5D6B">
        <w:rPr>
          <w:rStyle w:val="Emphasis"/>
        </w:rPr>
        <w:t>Federation</w:t>
      </w:r>
      <w:r w:rsidRPr="000C5D6B">
        <w:rPr>
          <w:rStyle w:val="StyleUnderline"/>
        </w:rPr>
        <w:t xml:space="preserve">. </w:t>
      </w:r>
      <w:r w:rsidRPr="008B3993">
        <w:rPr>
          <w:rStyle w:val="StyleUnderline"/>
        </w:rPr>
        <w:t>Since</w:t>
      </w:r>
      <w:r w:rsidRPr="008B3993">
        <w:rPr>
          <w:sz w:val="16"/>
        </w:rPr>
        <w:t xml:space="preserve"> President</w:t>
      </w:r>
      <w:r w:rsidRPr="000C5D6B">
        <w:rPr>
          <w:sz w:val="16"/>
        </w:rPr>
        <w:t xml:space="preserve"> </w:t>
      </w:r>
      <w:r w:rsidRPr="000C5D6B">
        <w:rPr>
          <w:rStyle w:val="StyleUnderline"/>
        </w:rPr>
        <w:t xml:space="preserve">Putin addressed </w:t>
      </w:r>
      <w:r w:rsidRPr="008B3993">
        <w:rPr>
          <w:rStyle w:val="StyleUnderline"/>
          <w:highlight w:val="yellow"/>
        </w:rPr>
        <w:t>the</w:t>
      </w:r>
      <w:r w:rsidRPr="008B3993">
        <w:rPr>
          <w:sz w:val="16"/>
          <w:highlight w:val="yellow"/>
        </w:rPr>
        <w:t xml:space="preserve"> </w:t>
      </w:r>
      <w:r w:rsidRPr="008B3993">
        <w:rPr>
          <w:rStyle w:val="Emphasis"/>
          <w:highlight w:val="yellow"/>
        </w:rPr>
        <w:t>M</w:t>
      </w:r>
      <w:r w:rsidRPr="008B3993">
        <w:rPr>
          <w:rStyle w:val="StyleUnderline"/>
        </w:rPr>
        <w:t xml:space="preserve">unich </w:t>
      </w:r>
      <w:r w:rsidRPr="008B3993">
        <w:rPr>
          <w:rStyle w:val="Emphasis"/>
          <w:highlight w:val="yellow"/>
        </w:rPr>
        <w:t>S</w:t>
      </w:r>
      <w:r w:rsidRPr="008B3993">
        <w:rPr>
          <w:rStyle w:val="StyleUnderline"/>
        </w:rPr>
        <w:t xml:space="preserve">ecurity </w:t>
      </w:r>
      <w:r w:rsidRPr="008B3993">
        <w:rPr>
          <w:rStyle w:val="Emphasis"/>
          <w:highlight w:val="yellow"/>
        </w:rPr>
        <w:t>C</w:t>
      </w:r>
      <w:r w:rsidRPr="008B3993">
        <w:rPr>
          <w:rStyle w:val="StyleUnderline"/>
        </w:rPr>
        <w:t xml:space="preserve">onference </w:t>
      </w:r>
      <w:r w:rsidRPr="008B3993">
        <w:rPr>
          <w:rStyle w:val="StyleUnderline"/>
          <w:highlight w:val="yellow"/>
        </w:rPr>
        <w:t>in</w:t>
      </w:r>
      <w:r w:rsidRPr="000C5D6B">
        <w:rPr>
          <w:sz w:val="16"/>
        </w:rPr>
        <w:t xml:space="preserve"> 20</w:t>
      </w:r>
      <w:r w:rsidRPr="008B3993">
        <w:rPr>
          <w:rStyle w:val="Emphasis"/>
          <w:highlight w:val="yellow"/>
        </w:rPr>
        <w:t>07</w:t>
      </w:r>
      <w:r w:rsidRPr="000C5D6B">
        <w:rPr>
          <w:rStyle w:val="StyleUnderline"/>
        </w:rPr>
        <w:t>, he</w:t>
      </w:r>
      <w:r w:rsidRPr="000C5D6B">
        <w:rPr>
          <w:sz w:val="16"/>
        </w:rPr>
        <w:t xml:space="preserve"> </w:t>
      </w:r>
      <w:r w:rsidRPr="000C5D6B">
        <w:rPr>
          <w:rStyle w:val="Emphasis"/>
        </w:rPr>
        <w:t xml:space="preserve">consistently </w:t>
      </w:r>
      <w:r w:rsidRPr="008B3993">
        <w:rPr>
          <w:rStyle w:val="Emphasis"/>
          <w:highlight w:val="yellow"/>
        </w:rPr>
        <w:t>laid bare</w:t>
      </w:r>
      <w:r w:rsidRPr="000C5D6B">
        <w:rPr>
          <w:sz w:val="16"/>
        </w:rPr>
        <w:t xml:space="preserve"> </w:t>
      </w:r>
      <w:r w:rsidRPr="000C5D6B">
        <w:rPr>
          <w:rStyle w:val="StyleUnderline"/>
        </w:rPr>
        <w:t xml:space="preserve">his </w:t>
      </w:r>
      <w:r w:rsidRPr="008B3993">
        <w:rPr>
          <w:rStyle w:val="StyleUnderline"/>
          <w:highlight w:val="yellow"/>
        </w:rPr>
        <w:t>ideas of Europe</w:t>
      </w:r>
      <w:r w:rsidRPr="008B3993">
        <w:rPr>
          <w:sz w:val="16"/>
          <w:highlight w:val="yellow"/>
        </w:rPr>
        <w:t xml:space="preserve"> </w:t>
      </w:r>
      <w:r w:rsidRPr="008B3993">
        <w:rPr>
          <w:rStyle w:val="Emphasis"/>
          <w:highlight w:val="yellow"/>
        </w:rPr>
        <w:t>carved</w:t>
      </w:r>
      <w:r w:rsidRPr="008B3993">
        <w:rPr>
          <w:sz w:val="16"/>
          <w:highlight w:val="yellow"/>
        </w:rPr>
        <w:t xml:space="preserve"> </w:t>
      </w:r>
      <w:r w:rsidRPr="008B3993">
        <w:rPr>
          <w:rStyle w:val="StyleUnderline"/>
          <w:highlight w:val="yellow"/>
        </w:rPr>
        <w:t>into</w:t>
      </w:r>
      <w:r w:rsidRPr="008B3993">
        <w:rPr>
          <w:sz w:val="16"/>
          <w:highlight w:val="yellow"/>
        </w:rPr>
        <w:t xml:space="preserve"> </w:t>
      </w:r>
      <w:r w:rsidRPr="008B3993">
        <w:rPr>
          <w:rStyle w:val="Emphasis"/>
          <w:highlight w:val="yellow"/>
        </w:rPr>
        <w:t>spheres of influence</w:t>
      </w:r>
      <w:r w:rsidRPr="000C5D6B">
        <w:rPr>
          <w:rStyle w:val="StyleUnderline"/>
        </w:rPr>
        <w:t>, with NATO staying behind the Oder-Neisse border</w:t>
      </w:r>
      <w:r w:rsidRPr="00BA5599">
        <w:rPr>
          <w:rStyle w:val="StyleUnderline"/>
        </w:rPr>
        <w:t xml:space="preserve"> and the Russian motherland consisting of Russia, Belarus, Ukraine, Moldova and potentially parts of the Baltic and Georgia</w:t>
      </w:r>
      <w:r w:rsidRPr="00375FEB">
        <w:rPr>
          <w:sz w:val="16"/>
        </w:rPr>
        <w:t xml:space="preserve">. The annexation of </w:t>
      </w:r>
      <w:r w:rsidRPr="00375FEB">
        <w:rPr>
          <w:rStyle w:val="Emphasis"/>
        </w:rPr>
        <w:t>Crimea</w:t>
      </w:r>
      <w:r w:rsidRPr="00375FEB">
        <w:rPr>
          <w:sz w:val="16"/>
        </w:rPr>
        <w:t xml:space="preserve"> in 2014, the downing of </w:t>
      </w:r>
      <w:r w:rsidRPr="00375FEB">
        <w:rPr>
          <w:rStyle w:val="Emphasis"/>
        </w:rPr>
        <w:t>MH17</w:t>
      </w:r>
      <w:r w:rsidRPr="00375FEB">
        <w:rPr>
          <w:sz w:val="16"/>
        </w:rPr>
        <w:t xml:space="preserve"> –a passenger flight over Eastern Ukraine by a Russian-provided BUK-missile– </w:t>
      </w:r>
      <w:r w:rsidRPr="00375FEB">
        <w:rPr>
          <w:rStyle w:val="StyleUnderline"/>
        </w:rPr>
        <w:t>or a</w:t>
      </w:r>
      <w:r w:rsidRPr="00375FEB">
        <w:rPr>
          <w:sz w:val="16"/>
        </w:rPr>
        <w:t xml:space="preserve"> 7-page </w:t>
      </w:r>
      <w:r w:rsidRPr="00375FEB">
        <w:rPr>
          <w:rStyle w:val="Emphasis"/>
        </w:rPr>
        <w:t>essay</w:t>
      </w:r>
      <w:r w:rsidRPr="00375FEB">
        <w:rPr>
          <w:sz w:val="16"/>
        </w:rPr>
        <w:t xml:space="preserve"> </w:t>
      </w:r>
      <w:r w:rsidRPr="00375FEB">
        <w:rPr>
          <w:rStyle w:val="StyleUnderline"/>
        </w:rPr>
        <w:t>by</w:t>
      </w:r>
      <w:r w:rsidRPr="00375FEB">
        <w:rPr>
          <w:sz w:val="16"/>
        </w:rPr>
        <w:t xml:space="preserve"> Vladimir </w:t>
      </w:r>
      <w:r w:rsidRPr="00375FEB">
        <w:rPr>
          <w:rStyle w:val="StyleUnderline"/>
        </w:rPr>
        <w:t>Putin</w:t>
      </w:r>
      <w:r w:rsidRPr="00375FEB">
        <w:rPr>
          <w:sz w:val="16"/>
        </w:rPr>
        <w:t xml:space="preserve"> in the early summer of 2021 </w:t>
      </w:r>
      <w:r w:rsidRPr="00375FEB">
        <w:rPr>
          <w:rStyle w:val="StyleUnderline"/>
        </w:rPr>
        <w:t>in which he wrote that Ukraine was</w:t>
      </w:r>
      <w:r w:rsidRPr="00375FEB">
        <w:rPr>
          <w:sz w:val="16"/>
        </w:rPr>
        <w:t xml:space="preserve"> </w:t>
      </w:r>
      <w:r w:rsidRPr="00375FEB">
        <w:rPr>
          <w:rStyle w:val="Emphasis"/>
        </w:rPr>
        <w:t>‘no</w:t>
      </w:r>
      <w:r w:rsidRPr="00375FEB">
        <w:rPr>
          <w:sz w:val="16"/>
        </w:rPr>
        <w:t xml:space="preserve"> </w:t>
      </w:r>
      <w:r w:rsidRPr="00375FEB">
        <w:rPr>
          <w:rStyle w:val="Emphasis"/>
        </w:rPr>
        <w:t>country’</w:t>
      </w:r>
      <w:r w:rsidRPr="00375FEB">
        <w:rPr>
          <w:sz w:val="16"/>
        </w:rPr>
        <w:t xml:space="preserve"> </w:t>
      </w:r>
      <w:r w:rsidRPr="00375FEB">
        <w:rPr>
          <w:rStyle w:val="StyleUnderline"/>
        </w:rPr>
        <w:t>but</w:t>
      </w:r>
      <w:r w:rsidRPr="00375FEB">
        <w:rPr>
          <w:sz w:val="16"/>
        </w:rPr>
        <w:t xml:space="preserve"> </w:t>
      </w:r>
      <w:r w:rsidRPr="00375FEB">
        <w:rPr>
          <w:rStyle w:val="Emphasis"/>
        </w:rPr>
        <w:t>belonged</w:t>
      </w:r>
      <w:r w:rsidRPr="00375FEB">
        <w:rPr>
          <w:sz w:val="16"/>
        </w:rPr>
        <w:t xml:space="preserve"> </w:t>
      </w:r>
      <w:r w:rsidRPr="00375FEB">
        <w:rPr>
          <w:rStyle w:val="StyleUnderline"/>
        </w:rPr>
        <w:t>to</w:t>
      </w:r>
      <w:r w:rsidRPr="00375FEB">
        <w:rPr>
          <w:sz w:val="16"/>
        </w:rPr>
        <w:t xml:space="preserve"> ‘the </w:t>
      </w:r>
      <w:r w:rsidRPr="00375FEB">
        <w:rPr>
          <w:rStyle w:val="Emphasis"/>
        </w:rPr>
        <w:t>Russia</w:t>
      </w:r>
      <w:r w:rsidRPr="00375FEB">
        <w:rPr>
          <w:sz w:val="16"/>
        </w:rPr>
        <w:t xml:space="preserve">n motherland’, </w:t>
      </w:r>
      <w:r w:rsidRPr="00375FEB">
        <w:rPr>
          <w:rStyle w:val="Emphasis"/>
        </w:rPr>
        <w:t>nothing</w:t>
      </w:r>
      <w:r w:rsidRPr="00375FEB">
        <w:rPr>
          <w:sz w:val="16"/>
        </w:rPr>
        <w:t xml:space="preserve"> </w:t>
      </w:r>
      <w:r w:rsidRPr="00375FEB">
        <w:rPr>
          <w:rStyle w:val="StyleUnderline"/>
        </w:rPr>
        <w:t>has served to</w:t>
      </w:r>
      <w:r w:rsidRPr="00375FEB">
        <w:rPr>
          <w:sz w:val="16"/>
        </w:rPr>
        <w:t xml:space="preserve"> </w:t>
      </w:r>
      <w:r w:rsidRPr="00375FEB">
        <w:rPr>
          <w:rStyle w:val="Emphasis"/>
        </w:rPr>
        <w:t>wake Europe up</w:t>
      </w:r>
      <w:r w:rsidRPr="00375FEB">
        <w:rPr>
          <w:sz w:val="16"/>
        </w:rPr>
        <w:t xml:space="preserve">. During the run-up to the war, Russian </w:t>
      </w:r>
      <w:r w:rsidRPr="000C5D6B">
        <w:rPr>
          <w:sz w:val="16"/>
        </w:rPr>
        <w:t xml:space="preserve">blood supplies were refreshed, notwithstanding the dire need for blood plasma in Russian hospitals that had already experienced more than a million COVID-deaths. </w:t>
      </w:r>
      <w:r w:rsidRPr="000C5D6B">
        <w:rPr>
          <w:rStyle w:val="StyleUnderline"/>
        </w:rPr>
        <w:t>Although</w:t>
      </w:r>
      <w:r w:rsidRPr="000C5D6B">
        <w:rPr>
          <w:sz w:val="16"/>
        </w:rPr>
        <w:t xml:space="preserve"> </w:t>
      </w:r>
      <w:r w:rsidRPr="000C5D6B">
        <w:rPr>
          <w:rStyle w:val="Emphasis"/>
        </w:rPr>
        <w:t>US-intelligence</w:t>
      </w:r>
      <w:r w:rsidRPr="000C5D6B">
        <w:rPr>
          <w:sz w:val="16"/>
        </w:rPr>
        <w:t xml:space="preserve"> services </w:t>
      </w:r>
      <w:r w:rsidRPr="000C5D6B">
        <w:rPr>
          <w:rStyle w:val="Emphasis"/>
        </w:rPr>
        <w:t>heeded</w:t>
      </w:r>
      <w:r w:rsidRPr="000C5D6B">
        <w:rPr>
          <w:sz w:val="16"/>
        </w:rPr>
        <w:t xml:space="preserve"> </w:t>
      </w:r>
      <w:r w:rsidRPr="000C5D6B">
        <w:rPr>
          <w:rStyle w:val="StyleUnderline"/>
        </w:rPr>
        <w:t>the warning over this observation in NATO headquarters at a time when Russia was pulling together over 120,000 troops at the Ukrainian border,</w:t>
      </w:r>
      <w:r w:rsidRPr="000C5D6B">
        <w:rPr>
          <w:sz w:val="16"/>
        </w:rPr>
        <w:t xml:space="preserve"> </w:t>
      </w:r>
      <w:r w:rsidRPr="000C5D6B">
        <w:rPr>
          <w:rStyle w:val="Emphasis"/>
        </w:rPr>
        <w:t>Europeans</w:t>
      </w:r>
      <w:r w:rsidRPr="000C5D6B">
        <w:rPr>
          <w:sz w:val="16"/>
        </w:rPr>
        <w:t xml:space="preserve"> </w:t>
      </w:r>
      <w:r w:rsidRPr="000C5D6B">
        <w:rPr>
          <w:rStyle w:val="StyleUnderline"/>
        </w:rPr>
        <w:t>still dreamed of</w:t>
      </w:r>
      <w:r w:rsidRPr="000C5D6B">
        <w:rPr>
          <w:sz w:val="16"/>
        </w:rPr>
        <w:t xml:space="preserve"> </w:t>
      </w:r>
      <w:r w:rsidRPr="000C5D6B">
        <w:rPr>
          <w:rStyle w:val="Emphasis"/>
        </w:rPr>
        <w:t>restraining</w:t>
      </w:r>
      <w:r w:rsidRPr="000C5D6B">
        <w:rPr>
          <w:sz w:val="16"/>
        </w:rPr>
        <w:t xml:space="preserve"> </w:t>
      </w:r>
      <w:r w:rsidRPr="000C5D6B">
        <w:rPr>
          <w:rStyle w:val="StyleUnderline"/>
        </w:rPr>
        <w:t>Putin</w:t>
      </w:r>
      <w:r w:rsidRPr="000C5D6B">
        <w:rPr>
          <w:sz w:val="16"/>
        </w:rPr>
        <w:t>. Most Europeans, that is. Obviously, not the Poles or Baltics, who had seen Russian military boots on their streets not that long ago.</w:t>
      </w:r>
    </w:p>
    <w:p w14:paraId="399A57A4" w14:textId="77777777" w:rsidR="000069C8" w:rsidRPr="000C5D6B" w:rsidRDefault="000069C8" w:rsidP="000069C8">
      <w:pPr>
        <w:rPr>
          <w:rStyle w:val="StyleUnderline"/>
        </w:rPr>
      </w:pPr>
      <w:r w:rsidRPr="000C5D6B">
        <w:rPr>
          <w:rStyle w:val="StyleUnderline"/>
        </w:rPr>
        <w:t>One year into the war, the first attempt at</w:t>
      </w:r>
      <w:r w:rsidRPr="000C5D6B">
        <w:rPr>
          <w:sz w:val="16"/>
        </w:rPr>
        <w:t xml:space="preserve"> </w:t>
      </w:r>
      <w:r w:rsidRPr="000C5D6B">
        <w:rPr>
          <w:rStyle w:val="Emphasis"/>
        </w:rPr>
        <w:t>peace</w:t>
      </w:r>
      <w:r w:rsidRPr="000C5D6B">
        <w:rPr>
          <w:sz w:val="16"/>
        </w:rPr>
        <w:t xml:space="preserve"> negotiations in Turkey </w:t>
      </w:r>
      <w:r w:rsidRPr="000C5D6B">
        <w:rPr>
          <w:rStyle w:val="Emphasis"/>
        </w:rPr>
        <w:t>failed</w:t>
      </w:r>
      <w:r w:rsidRPr="000C5D6B">
        <w:rPr>
          <w:sz w:val="16"/>
        </w:rPr>
        <w:t xml:space="preserve"> </w:t>
      </w:r>
      <w:r w:rsidRPr="000C5D6B">
        <w:rPr>
          <w:rStyle w:val="StyleUnderline"/>
        </w:rPr>
        <w:t>because of the</w:t>
      </w:r>
      <w:r w:rsidRPr="000C5D6B">
        <w:rPr>
          <w:sz w:val="16"/>
        </w:rPr>
        <w:t xml:space="preserve"> </w:t>
      </w:r>
      <w:r w:rsidRPr="000C5D6B">
        <w:rPr>
          <w:rStyle w:val="Emphasis"/>
        </w:rPr>
        <w:t>horrendous massacre</w:t>
      </w:r>
      <w:r w:rsidRPr="000C5D6B">
        <w:rPr>
          <w:sz w:val="16"/>
        </w:rPr>
        <w:t xml:space="preserve"> </w:t>
      </w:r>
      <w:r w:rsidRPr="000C5D6B">
        <w:rPr>
          <w:rStyle w:val="StyleUnderline"/>
        </w:rPr>
        <w:t>committed by</w:t>
      </w:r>
      <w:r w:rsidRPr="000C5D6B">
        <w:rPr>
          <w:sz w:val="16"/>
        </w:rPr>
        <w:t xml:space="preserve"> </w:t>
      </w:r>
      <w:r w:rsidRPr="000C5D6B">
        <w:rPr>
          <w:rStyle w:val="Emphasis"/>
        </w:rPr>
        <w:t>Russia</w:t>
      </w:r>
      <w:r w:rsidRPr="000C5D6B">
        <w:rPr>
          <w:sz w:val="16"/>
        </w:rPr>
        <w:t xml:space="preserve">n soldiers </w:t>
      </w:r>
      <w:r w:rsidRPr="000C5D6B">
        <w:rPr>
          <w:rStyle w:val="StyleUnderline"/>
        </w:rPr>
        <w:t>in</w:t>
      </w:r>
      <w:r w:rsidRPr="000C5D6B">
        <w:rPr>
          <w:sz w:val="16"/>
        </w:rPr>
        <w:t xml:space="preserve"> </w:t>
      </w:r>
      <w:r w:rsidRPr="000C5D6B">
        <w:rPr>
          <w:rStyle w:val="Emphasis"/>
        </w:rPr>
        <w:t>Bucha</w:t>
      </w:r>
      <w:r w:rsidRPr="000C5D6B">
        <w:rPr>
          <w:sz w:val="16"/>
        </w:rPr>
        <w:t xml:space="preserve">. It showed the ruthlessness of the Russian leadership at the time that the war was certainly not running in their favour. </w:t>
      </w:r>
      <w:r w:rsidRPr="000C5D6B">
        <w:rPr>
          <w:rStyle w:val="StyleUnderline"/>
        </w:rPr>
        <w:t>Two years into the war, the</w:t>
      </w:r>
      <w:r w:rsidRPr="000C5D6B">
        <w:rPr>
          <w:sz w:val="16"/>
        </w:rPr>
        <w:t xml:space="preserve"> </w:t>
      </w:r>
      <w:r w:rsidRPr="000C5D6B">
        <w:rPr>
          <w:rStyle w:val="Emphasis"/>
        </w:rPr>
        <w:t>murder</w:t>
      </w:r>
      <w:r w:rsidRPr="000C5D6B">
        <w:rPr>
          <w:sz w:val="16"/>
        </w:rPr>
        <w:t xml:space="preserve"> </w:t>
      </w:r>
      <w:r w:rsidRPr="000C5D6B">
        <w:rPr>
          <w:rStyle w:val="StyleUnderline"/>
        </w:rPr>
        <w:t>of</w:t>
      </w:r>
      <w:r w:rsidRPr="000C5D6B">
        <w:rPr>
          <w:sz w:val="16"/>
        </w:rPr>
        <w:t xml:space="preserve"> Alexei </w:t>
      </w:r>
      <w:r w:rsidRPr="000C5D6B">
        <w:rPr>
          <w:rStyle w:val="Emphasis"/>
        </w:rPr>
        <w:t>Navalny</w:t>
      </w:r>
      <w:r w:rsidRPr="000C5D6B">
        <w:rPr>
          <w:sz w:val="16"/>
        </w:rPr>
        <w:t xml:space="preserve">, the Russian opposition leader, incarcerated in a penal colony on 16 February, </w:t>
      </w:r>
      <w:r w:rsidRPr="000C5D6B">
        <w:rPr>
          <w:rStyle w:val="StyleUnderline"/>
        </w:rPr>
        <w:t>underlines</w:t>
      </w:r>
      <w:r w:rsidRPr="000C5D6B">
        <w:rPr>
          <w:sz w:val="16"/>
        </w:rPr>
        <w:t xml:space="preserve">, once </w:t>
      </w:r>
      <w:r w:rsidRPr="000C5D6B">
        <w:rPr>
          <w:rStyle w:val="Emphasis"/>
        </w:rPr>
        <w:t>again</w:t>
      </w:r>
      <w:r w:rsidRPr="000C5D6B">
        <w:rPr>
          <w:rStyle w:val="StyleUnderline"/>
        </w:rPr>
        <w:t>, the</w:t>
      </w:r>
      <w:r w:rsidRPr="000C5D6B">
        <w:rPr>
          <w:sz w:val="16"/>
        </w:rPr>
        <w:t xml:space="preserve"> </w:t>
      </w:r>
      <w:r w:rsidRPr="000C5D6B">
        <w:rPr>
          <w:rStyle w:val="Emphasis"/>
        </w:rPr>
        <w:t>ruthlessness</w:t>
      </w:r>
      <w:r w:rsidRPr="000C5D6B">
        <w:rPr>
          <w:sz w:val="16"/>
        </w:rPr>
        <w:t xml:space="preserve"> </w:t>
      </w:r>
      <w:r w:rsidRPr="000C5D6B">
        <w:rPr>
          <w:rStyle w:val="StyleUnderline"/>
        </w:rPr>
        <w:t>and violence of Russia’s leadership</w:t>
      </w:r>
      <w:r w:rsidRPr="000C5D6B">
        <w:rPr>
          <w:sz w:val="16"/>
        </w:rPr>
        <w:t xml:space="preserve">. After Putin secured his 5th term in office, his victory speech included the word ‘war’ for the Ukraine invasion that had previously been dubbed a ‘special military operation’. </w:t>
      </w:r>
      <w:r w:rsidRPr="000C5D6B">
        <w:rPr>
          <w:rStyle w:val="StyleUnderline"/>
        </w:rPr>
        <w:t xml:space="preserve">It is no surprise that this is the lead-up to an increasing number of soldiers being sent to Ukrainian trenches, </w:t>
      </w:r>
      <w:r w:rsidRPr="000C5D6B">
        <w:rPr>
          <w:rStyle w:val="Emphasis"/>
        </w:rPr>
        <w:t>just</w:t>
      </w:r>
      <w:r w:rsidRPr="000C5D6B">
        <w:rPr>
          <w:rStyle w:val="StyleUnderline"/>
        </w:rPr>
        <w:t xml:space="preserve"> falling </w:t>
      </w:r>
      <w:r w:rsidRPr="000C5D6B">
        <w:rPr>
          <w:rStyle w:val="Emphasis"/>
        </w:rPr>
        <w:t>short</w:t>
      </w:r>
      <w:r w:rsidRPr="000C5D6B">
        <w:rPr>
          <w:rStyle w:val="StyleUnderline"/>
        </w:rPr>
        <w:t xml:space="preserve"> of </w:t>
      </w:r>
      <w:r w:rsidRPr="000C5D6B">
        <w:rPr>
          <w:rStyle w:val="Emphasis"/>
        </w:rPr>
        <w:t>full mobilisation</w:t>
      </w:r>
      <w:r w:rsidRPr="000C5D6B">
        <w:rPr>
          <w:rStyle w:val="StyleUnderline"/>
        </w:rPr>
        <w:t>.</w:t>
      </w:r>
    </w:p>
    <w:p w14:paraId="71210B09" w14:textId="77777777" w:rsidR="000069C8" w:rsidRPr="000C5D6B" w:rsidRDefault="000069C8" w:rsidP="000069C8">
      <w:pPr>
        <w:rPr>
          <w:sz w:val="16"/>
        </w:rPr>
      </w:pPr>
      <w:r w:rsidRPr="000C5D6B">
        <w:rPr>
          <w:sz w:val="16"/>
        </w:rPr>
        <w:t xml:space="preserve">The question that should now be at the forefront of the thought of European leaders is: can Ukraine lose the war? </w:t>
      </w:r>
      <w:r w:rsidRPr="000C5D6B">
        <w:rPr>
          <w:rStyle w:val="StyleUnderline"/>
          <w:highlight w:val="yellow"/>
        </w:rPr>
        <w:t xml:space="preserve">Is </w:t>
      </w:r>
      <w:r w:rsidRPr="000C5D6B">
        <w:rPr>
          <w:rStyle w:val="Emphasis"/>
          <w:highlight w:val="yellow"/>
        </w:rPr>
        <w:t>Putin</w:t>
      </w:r>
      <w:r w:rsidRPr="000C5D6B">
        <w:rPr>
          <w:rStyle w:val="StyleUnderline"/>
        </w:rPr>
        <w:t>’s</w:t>
      </w:r>
      <w:r w:rsidRPr="000C5D6B">
        <w:rPr>
          <w:sz w:val="16"/>
        </w:rPr>
        <w:t xml:space="preserve"> </w:t>
      </w:r>
      <w:r w:rsidRPr="000C5D6B">
        <w:rPr>
          <w:rStyle w:val="Emphasis"/>
        </w:rPr>
        <w:t>appetite</w:t>
      </w:r>
      <w:r w:rsidRPr="000C5D6B">
        <w:rPr>
          <w:sz w:val="16"/>
        </w:rPr>
        <w:t xml:space="preserve"> for territorial conflicts </w:t>
      </w:r>
      <w:r w:rsidRPr="000C5D6B">
        <w:rPr>
          <w:rStyle w:val="Emphasis"/>
          <w:highlight w:val="yellow"/>
        </w:rPr>
        <w:t>satisfied?</w:t>
      </w:r>
    </w:p>
    <w:p w14:paraId="1BB15E05" w14:textId="77777777" w:rsidR="000069C8" w:rsidRPr="00375FEB" w:rsidRDefault="000069C8" w:rsidP="000069C8">
      <w:pPr>
        <w:rPr>
          <w:sz w:val="16"/>
        </w:rPr>
      </w:pPr>
      <w:r w:rsidRPr="000C5D6B">
        <w:rPr>
          <w:sz w:val="16"/>
        </w:rPr>
        <w:t xml:space="preserve">Former French Minister De Villepin once called this situation ‘nous sommes dans la logique de guerre’. </w:t>
      </w:r>
      <w:r w:rsidRPr="000C5D6B">
        <w:rPr>
          <w:rStyle w:val="StyleUnderline"/>
        </w:rPr>
        <w:t>This logic of</w:t>
      </w:r>
      <w:r w:rsidRPr="000C5D6B">
        <w:rPr>
          <w:sz w:val="16"/>
        </w:rPr>
        <w:t xml:space="preserve"> </w:t>
      </w:r>
      <w:r w:rsidRPr="000C5D6B">
        <w:rPr>
          <w:rStyle w:val="Emphasis"/>
        </w:rPr>
        <w:t>war</w:t>
      </w:r>
      <w:r w:rsidRPr="000C5D6B">
        <w:rPr>
          <w:sz w:val="16"/>
        </w:rPr>
        <w:t xml:space="preserve">, however, </w:t>
      </w:r>
      <w:r w:rsidRPr="000C5D6B">
        <w:rPr>
          <w:rStyle w:val="StyleUnderline"/>
        </w:rPr>
        <w:t>easily leads to the logic of</w:t>
      </w:r>
      <w:r w:rsidRPr="000C5D6B">
        <w:rPr>
          <w:sz w:val="16"/>
        </w:rPr>
        <w:t xml:space="preserve"> </w:t>
      </w:r>
      <w:r w:rsidRPr="000C5D6B">
        <w:rPr>
          <w:rStyle w:val="Emphasis"/>
        </w:rPr>
        <w:t>escalation</w:t>
      </w:r>
      <w:r w:rsidRPr="000C5D6B">
        <w:rPr>
          <w:sz w:val="16"/>
        </w:rPr>
        <w:t xml:space="preserve">. That is what seems to unite Europeans more than thwarting a wider conflict with the Russians. The refusal of German Bundeskanzler Scholz to deliver the Taurus missiles with the range to hit Russian soil deprives Ukrainians, who are struggling in their trenches, of the capacity to keep the Russian invader at arms’ length. On the contrary, it also signals to Moscow that support for Ukraine is not steady and that European unity is slowly breaking up. The solution to this now seems to be found in the German delivery to the UK, after which the Brexiteer NATO-ally can deliver its Storm-Shadow missiles to Kiev. Reluctant countries backing up their more committed counterparts are a very ugly and European solution, but do not have to be bad per se. </w:t>
      </w:r>
      <w:r w:rsidRPr="000C5D6B">
        <w:rPr>
          <w:rStyle w:val="StyleUnderline"/>
          <w:highlight w:val="yellow"/>
        </w:rPr>
        <w:t>As long as</w:t>
      </w:r>
      <w:r w:rsidRPr="000C5D6B">
        <w:rPr>
          <w:sz w:val="16"/>
        </w:rPr>
        <w:t xml:space="preserve"> the </w:t>
      </w:r>
      <w:r w:rsidRPr="000C5D6B">
        <w:rPr>
          <w:rStyle w:val="StyleUnderline"/>
          <w:highlight w:val="yellow"/>
        </w:rPr>
        <w:t>European</w:t>
      </w:r>
      <w:r w:rsidRPr="000C5D6B">
        <w:rPr>
          <w:sz w:val="16"/>
          <w:highlight w:val="yellow"/>
        </w:rPr>
        <w:t xml:space="preserve"> </w:t>
      </w:r>
      <w:r w:rsidRPr="000C5D6B">
        <w:rPr>
          <w:rStyle w:val="Emphasis"/>
          <w:highlight w:val="yellow"/>
        </w:rPr>
        <w:t>fear</w:t>
      </w:r>
      <w:r w:rsidRPr="000C5D6B">
        <w:rPr>
          <w:sz w:val="16"/>
        </w:rPr>
        <w:t xml:space="preserve"> of escalation </w:t>
      </w:r>
      <w:r w:rsidRPr="000C5D6B">
        <w:rPr>
          <w:rStyle w:val="StyleUnderline"/>
          <w:highlight w:val="yellow"/>
        </w:rPr>
        <w:t>is</w:t>
      </w:r>
      <w:r w:rsidRPr="000C5D6B">
        <w:rPr>
          <w:sz w:val="16"/>
          <w:highlight w:val="yellow"/>
        </w:rPr>
        <w:t xml:space="preserve"> </w:t>
      </w:r>
      <w:r w:rsidRPr="000C5D6B">
        <w:rPr>
          <w:rStyle w:val="Emphasis"/>
          <w:highlight w:val="yellow"/>
        </w:rPr>
        <w:t>greater</w:t>
      </w:r>
      <w:r w:rsidRPr="000C5D6B">
        <w:rPr>
          <w:sz w:val="16"/>
          <w:highlight w:val="yellow"/>
        </w:rPr>
        <w:t xml:space="preserve"> </w:t>
      </w:r>
      <w:r w:rsidRPr="000C5D6B">
        <w:rPr>
          <w:rStyle w:val="StyleUnderline"/>
          <w:highlight w:val="yellow"/>
        </w:rPr>
        <w:t>than</w:t>
      </w:r>
      <w:r w:rsidRPr="000C5D6B">
        <w:rPr>
          <w:rStyle w:val="StyleUnderline"/>
        </w:rPr>
        <w:t xml:space="preserve"> its</w:t>
      </w:r>
      <w:r w:rsidRPr="000C5D6B">
        <w:rPr>
          <w:sz w:val="16"/>
        </w:rPr>
        <w:t xml:space="preserve"> </w:t>
      </w:r>
      <w:r w:rsidRPr="000C5D6B">
        <w:rPr>
          <w:rStyle w:val="Emphasis"/>
        </w:rPr>
        <w:t>trust</w:t>
      </w:r>
      <w:r w:rsidRPr="000C5D6B">
        <w:rPr>
          <w:sz w:val="16"/>
        </w:rPr>
        <w:t xml:space="preserve"> </w:t>
      </w:r>
      <w:r w:rsidRPr="000C5D6B">
        <w:rPr>
          <w:rStyle w:val="StyleUnderline"/>
        </w:rPr>
        <w:t xml:space="preserve">in </w:t>
      </w:r>
      <w:r w:rsidRPr="000C5D6B">
        <w:rPr>
          <w:rStyle w:val="StyleUnderline"/>
          <w:highlight w:val="yellow"/>
        </w:rPr>
        <w:t>its</w:t>
      </w:r>
      <w:r w:rsidRPr="000C5D6B">
        <w:rPr>
          <w:sz w:val="16"/>
        </w:rPr>
        <w:t xml:space="preserve"> own </w:t>
      </w:r>
      <w:r w:rsidRPr="000C5D6B">
        <w:rPr>
          <w:rStyle w:val="Emphasis"/>
          <w:highlight w:val="yellow"/>
        </w:rPr>
        <w:t>deterrence</w:t>
      </w:r>
      <w:r w:rsidRPr="000C5D6B">
        <w:rPr>
          <w:rStyle w:val="StyleUnderline"/>
          <w:highlight w:val="yellow"/>
        </w:rPr>
        <w:t xml:space="preserve">, it keeps </w:t>
      </w:r>
      <w:r w:rsidRPr="000C5D6B">
        <w:rPr>
          <w:rStyle w:val="Emphasis"/>
          <w:highlight w:val="yellow"/>
        </w:rPr>
        <w:t>giving Moscow</w:t>
      </w:r>
      <w:r w:rsidRPr="000C5D6B">
        <w:rPr>
          <w:rStyle w:val="StyleUnderline"/>
          <w:highlight w:val="yellow"/>
        </w:rPr>
        <w:t xml:space="preserve"> the </w:t>
      </w:r>
      <w:r w:rsidRPr="000C5D6B">
        <w:rPr>
          <w:rStyle w:val="Emphasis"/>
          <w:highlight w:val="yellow"/>
        </w:rPr>
        <w:t>chance</w:t>
      </w:r>
      <w:r w:rsidRPr="000C5D6B">
        <w:rPr>
          <w:rStyle w:val="StyleUnderline"/>
          <w:highlight w:val="yellow"/>
        </w:rPr>
        <w:t xml:space="preserve"> to</w:t>
      </w:r>
      <w:r w:rsidRPr="000C5D6B">
        <w:rPr>
          <w:sz w:val="16"/>
          <w:highlight w:val="yellow"/>
        </w:rPr>
        <w:t xml:space="preserve"> </w:t>
      </w:r>
      <w:r w:rsidRPr="000C5D6B">
        <w:rPr>
          <w:rStyle w:val="Emphasis"/>
          <w:highlight w:val="yellow"/>
        </w:rPr>
        <w:t>cry foul</w:t>
      </w:r>
      <w:r w:rsidRPr="000C5D6B">
        <w:rPr>
          <w:sz w:val="16"/>
        </w:rPr>
        <w:t xml:space="preserve"> </w:t>
      </w:r>
      <w:r w:rsidRPr="000C5D6B">
        <w:rPr>
          <w:rStyle w:val="StyleUnderline"/>
        </w:rPr>
        <w:t>and</w:t>
      </w:r>
      <w:r w:rsidRPr="000C5D6B">
        <w:rPr>
          <w:sz w:val="16"/>
        </w:rPr>
        <w:t xml:space="preserve"> </w:t>
      </w:r>
      <w:r w:rsidRPr="000C5D6B">
        <w:rPr>
          <w:rStyle w:val="Emphasis"/>
        </w:rPr>
        <w:t>pretend</w:t>
      </w:r>
      <w:r w:rsidRPr="000C5D6B">
        <w:rPr>
          <w:sz w:val="16"/>
        </w:rPr>
        <w:t xml:space="preserve"> that </w:t>
      </w:r>
      <w:r w:rsidRPr="000C5D6B">
        <w:rPr>
          <w:rStyle w:val="StyleUnderline"/>
        </w:rPr>
        <w:t>it is</w:t>
      </w:r>
      <w:r w:rsidRPr="000C5D6B">
        <w:rPr>
          <w:sz w:val="16"/>
        </w:rPr>
        <w:t xml:space="preserve"> </w:t>
      </w:r>
      <w:r w:rsidRPr="000C5D6B">
        <w:rPr>
          <w:rStyle w:val="Emphasis"/>
        </w:rPr>
        <w:t>at war with NATO</w:t>
      </w:r>
      <w:r w:rsidRPr="000C5D6B">
        <w:rPr>
          <w:rStyle w:val="StyleUnderline"/>
        </w:rPr>
        <w:t xml:space="preserve">. That Russian narrative then </w:t>
      </w:r>
      <w:r w:rsidRPr="000C5D6B">
        <w:rPr>
          <w:rStyle w:val="Emphasis"/>
        </w:rPr>
        <w:t>seeps</w:t>
      </w:r>
      <w:r w:rsidRPr="000C5D6B">
        <w:rPr>
          <w:sz w:val="16"/>
        </w:rPr>
        <w:t xml:space="preserve"> </w:t>
      </w:r>
      <w:r w:rsidRPr="000C5D6B">
        <w:rPr>
          <w:rStyle w:val="StyleUnderline"/>
        </w:rPr>
        <w:t>into the domain of Western</w:t>
      </w:r>
      <w:r w:rsidRPr="000C5D6B">
        <w:rPr>
          <w:sz w:val="16"/>
        </w:rPr>
        <w:t xml:space="preserve"> </w:t>
      </w:r>
      <w:r w:rsidRPr="000C5D6B">
        <w:rPr>
          <w:rStyle w:val="Emphasis"/>
        </w:rPr>
        <w:t>public opinion</w:t>
      </w:r>
      <w:r w:rsidRPr="000C5D6B">
        <w:rPr>
          <w:rStyle w:val="StyleUnderline"/>
        </w:rPr>
        <w:t>, and Putin has his fifth column of European voters who are either war-fatigued or simply opposed to</w:t>
      </w:r>
      <w:r w:rsidRPr="000C5D6B">
        <w:rPr>
          <w:sz w:val="16"/>
        </w:rPr>
        <w:t xml:space="preserve"> </w:t>
      </w:r>
      <w:r w:rsidRPr="000C5D6B">
        <w:rPr>
          <w:rStyle w:val="Emphasis"/>
        </w:rPr>
        <w:t>taunting</w:t>
      </w:r>
      <w:r w:rsidRPr="000C5D6B">
        <w:rPr>
          <w:sz w:val="16"/>
        </w:rPr>
        <w:t xml:space="preserve"> </w:t>
      </w:r>
      <w:r w:rsidRPr="000C5D6B">
        <w:rPr>
          <w:rStyle w:val="StyleUnderline"/>
        </w:rPr>
        <w:t>the</w:t>
      </w:r>
      <w:r w:rsidRPr="000C5D6B">
        <w:rPr>
          <w:sz w:val="16"/>
        </w:rPr>
        <w:t xml:space="preserve"> Russian </w:t>
      </w:r>
      <w:r w:rsidRPr="000C5D6B">
        <w:rPr>
          <w:rStyle w:val="Emphasis"/>
        </w:rPr>
        <w:t>bear</w:t>
      </w:r>
      <w:r w:rsidRPr="000C5D6B">
        <w:rPr>
          <w:sz w:val="16"/>
        </w:rPr>
        <w:t xml:space="preserve">. The European elections in June will most probably already see a majority of Eurosceptical parties, which have a fault line between anti-Russian (the party of the Italian Prime Minister Meloni, the populist True Finns and the Polish PIS) and Russian-friendly populist and right-wing parties (such as the Hungarian Prime Minister Orbán’s, Italy’s populist right-wing Salvini’s and Germany’s AfD and die Linke). In this landscape, </w:t>
      </w:r>
      <w:r w:rsidRPr="000C5D6B">
        <w:rPr>
          <w:rStyle w:val="StyleUnderline"/>
        </w:rPr>
        <w:t xml:space="preserve">European leaders </w:t>
      </w:r>
      <w:r w:rsidRPr="000C5D6B">
        <w:rPr>
          <w:rStyle w:val="Emphasis"/>
        </w:rPr>
        <w:t>need</w:t>
      </w:r>
      <w:r w:rsidRPr="000C5D6B">
        <w:rPr>
          <w:rStyle w:val="StyleUnderline"/>
        </w:rPr>
        <w:t xml:space="preserve"> to</w:t>
      </w:r>
      <w:r w:rsidRPr="000C5D6B">
        <w:rPr>
          <w:sz w:val="16"/>
        </w:rPr>
        <w:t xml:space="preserve"> manoeuvre and </w:t>
      </w:r>
      <w:r w:rsidRPr="000C5D6B">
        <w:rPr>
          <w:rStyle w:val="Emphasis"/>
        </w:rPr>
        <w:t>make the case for their electorate</w:t>
      </w:r>
      <w:r w:rsidRPr="000C5D6B">
        <w:rPr>
          <w:sz w:val="16"/>
        </w:rPr>
        <w:t xml:space="preserve"> </w:t>
      </w:r>
      <w:r w:rsidRPr="000C5D6B">
        <w:rPr>
          <w:rStyle w:val="StyleUnderline"/>
        </w:rPr>
        <w:t>that Russia is</w:t>
      </w:r>
      <w:r w:rsidRPr="000C5D6B">
        <w:rPr>
          <w:sz w:val="16"/>
        </w:rPr>
        <w:t xml:space="preserve"> still </w:t>
      </w:r>
      <w:r w:rsidRPr="000C5D6B">
        <w:rPr>
          <w:rStyle w:val="StyleUnderline"/>
        </w:rPr>
        <w:t>a</w:t>
      </w:r>
      <w:r w:rsidRPr="000C5D6B">
        <w:rPr>
          <w:sz w:val="16"/>
        </w:rPr>
        <w:t xml:space="preserve"> </w:t>
      </w:r>
      <w:r w:rsidRPr="000C5D6B">
        <w:rPr>
          <w:rStyle w:val="Emphasis"/>
        </w:rPr>
        <w:t>prime security threat</w:t>
      </w:r>
      <w:r w:rsidRPr="000C5D6B">
        <w:rPr>
          <w:sz w:val="16"/>
        </w:rPr>
        <w:t>.</w:t>
      </w:r>
    </w:p>
    <w:p w14:paraId="7E70A221" w14:textId="77777777" w:rsidR="000069C8" w:rsidRPr="00375FEB" w:rsidRDefault="000069C8" w:rsidP="000069C8">
      <w:pPr>
        <w:rPr>
          <w:sz w:val="16"/>
        </w:rPr>
      </w:pPr>
      <w:r w:rsidRPr="000C5D6B">
        <w:rPr>
          <w:sz w:val="16"/>
        </w:rPr>
        <w:t xml:space="preserve">That case could –or, rather, should– be handled better. First and foremost, </w:t>
      </w:r>
      <w:r w:rsidRPr="000C5D6B">
        <w:rPr>
          <w:rStyle w:val="StyleUnderline"/>
        </w:rPr>
        <w:t>the Russian invasion</w:t>
      </w:r>
      <w:r w:rsidRPr="000C5D6B">
        <w:rPr>
          <w:sz w:val="16"/>
        </w:rPr>
        <w:t xml:space="preserve"> of Ukraine </w:t>
      </w:r>
      <w:r w:rsidRPr="000C5D6B">
        <w:rPr>
          <w:rStyle w:val="Emphasis"/>
        </w:rPr>
        <w:t>disrupted energy security</w:t>
      </w:r>
      <w:r w:rsidRPr="000C5D6B">
        <w:rPr>
          <w:sz w:val="16"/>
        </w:rPr>
        <w:t xml:space="preserve"> </w:t>
      </w:r>
      <w:r w:rsidRPr="000C5D6B">
        <w:rPr>
          <w:rStyle w:val="StyleUnderline"/>
        </w:rPr>
        <w:t>in Europe, making it necessary to not only decouple itself from</w:t>
      </w:r>
      <w:r w:rsidRPr="000C5D6B">
        <w:rPr>
          <w:sz w:val="16"/>
        </w:rPr>
        <w:t xml:space="preserve"> </w:t>
      </w:r>
      <w:r w:rsidRPr="000C5D6B">
        <w:rPr>
          <w:rStyle w:val="Emphasis"/>
        </w:rPr>
        <w:t>Russian gas</w:t>
      </w:r>
      <w:r w:rsidRPr="000C5D6B">
        <w:rPr>
          <w:sz w:val="16"/>
        </w:rPr>
        <w:t xml:space="preserve"> (and mostly oil) </w:t>
      </w:r>
      <w:r w:rsidRPr="000C5D6B">
        <w:rPr>
          <w:rStyle w:val="StyleUnderline"/>
        </w:rPr>
        <w:t>but also</w:t>
      </w:r>
      <w:r w:rsidRPr="000C5D6B">
        <w:rPr>
          <w:sz w:val="16"/>
        </w:rPr>
        <w:t xml:space="preserve"> </w:t>
      </w:r>
      <w:r w:rsidRPr="000C5D6B">
        <w:rPr>
          <w:rStyle w:val="StyleUnderline"/>
        </w:rPr>
        <w:t>to</w:t>
      </w:r>
      <w:r w:rsidRPr="000C5D6B">
        <w:rPr>
          <w:sz w:val="16"/>
        </w:rPr>
        <w:t xml:space="preserve"> </w:t>
      </w:r>
      <w:r w:rsidRPr="000C5D6B">
        <w:rPr>
          <w:rStyle w:val="Emphasis"/>
        </w:rPr>
        <w:t>compensate</w:t>
      </w:r>
      <w:r w:rsidRPr="000C5D6B">
        <w:rPr>
          <w:sz w:val="16"/>
        </w:rPr>
        <w:t xml:space="preserve"> ordinary </w:t>
      </w:r>
      <w:r w:rsidRPr="000C5D6B">
        <w:rPr>
          <w:rStyle w:val="Emphasis"/>
        </w:rPr>
        <w:t>citizens</w:t>
      </w:r>
      <w:r w:rsidRPr="000C5D6B">
        <w:rPr>
          <w:sz w:val="16"/>
        </w:rPr>
        <w:t xml:space="preserve"> from the state budget </w:t>
      </w:r>
      <w:r w:rsidRPr="000C5D6B">
        <w:rPr>
          <w:rStyle w:val="StyleUnderline"/>
        </w:rPr>
        <w:t>because they would no longer be able to</w:t>
      </w:r>
      <w:r w:rsidRPr="000C5D6B">
        <w:rPr>
          <w:sz w:val="16"/>
        </w:rPr>
        <w:t xml:space="preserve"> </w:t>
      </w:r>
      <w:r w:rsidRPr="000C5D6B">
        <w:rPr>
          <w:rStyle w:val="Emphasis"/>
        </w:rPr>
        <w:t>afford</w:t>
      </w:r>
      <w:r w:rsidRPr="000C5D6B">
        <w:rPr>
          <w:sz w:val="16"/>
        </w:rPr>
        <w:t xml:space="preserve"> to pay </w:t>
      </w:r>
      <w:r w:rsidRPr="000C5D6B">
        <w:rPr>
          <w:rStyle w:val="StyleUnderline"/>
        </w:rPr>
        <w:t>their</w:t>
      </w:r>
      <w:r w:rsidRPr="000C5D6B">
        <w:rPr>
          <w:sz w:val="16"/>
        </w:rPr>
        <w:t xml:space="preserve"> </w:t>
      </w:r>
      <w:r w:rsidRPr="000C5D6B">
        <w:rPr>
          <w:rStyle w:val="Emphasis"/>
        </w:rPr>
        <w:t>bills</w:t>
      </w:r>
      <w:r w:rsidRPr="000C5D6B">
        <w:rPr>
          <w:sz w:val="16"/>
        </w:rPr>
        <w:t xml:space="preserve">. Secondly, it is important to curb rampant inflation and keep purchasing power </w:t>
      </w:r>
      <w:proofErr w:type="gramStart"/>
      <w:r w:rsidRPr="000C5D6B">
        <w:rPr>
          <w:sz w:val="16"/>
        </w:rPr>
        <w:t>more or less stable</w:t>
      </w:r>
      <w:proofErr w:type="gramEnd"/>
      <w:r w:rsidRPr="000C5D6B">
        <w:rPr>
          <w:sz w:val="16"/>
        </w:rPr>
        <w:t>. The expenditure that EU member states have allowed themselves to make so that their own citizens keep paying their bills outclasses the expenditure of supporting Ukraine by almost tenfold. However, apart from the German Energy and Economy Minister, Robert Habeck, no European politician is making this point: ‘we do whatever we can to support Ukraine in its fight, but we will make you pay your bills!’</w:t>
      </w:r>
    </w:p>
    <w:p w14:paraId="4208D4A8" w14:textId="77777777" w:rsidR="000069C8" w:rsidRPr="00375FEB" w:rsidRDefault="000069C8" w:rsidP="000069C8">
      <w:pPr>
        <w:rPr>
          <w:sz w:val="16"/>
        </w:rPr>
      </w:pPr>
      <w:r w:rsidRPr="00375FEB">
        <w:rPr>
          <w:sz w:val="16"/>
        </w:rPr>
        <w:t xml:space="preserve">More importantly, Europe’s leaders must make the case for freedom more eloquently. If Ukraine can be attacked at will, then the core liberal principles of sovereignty (no violation of borders and the right to choose one’s own government) go out the window. The Helsinki-accords, a cornerstone of European civilisation and the attitude of governments towards their people would be void. The security architecture built under the US nuclear umbrella and represented by the Council of Europe and the OSCE would be rendered useless. European member states would become vulnerable to autocratic or direct Russian influence, as would some of the other countries bordering Russia. An 18th century Europe of spheres of influence would return with 20th century nuclear weapons and 21st century means of online destabilisation. Every country in the EU would be affected, all European-oriented governments would be challenged, and every European society would see more polarisation and violence as a result. Putin would not only grab land to restore his imperial </w:t>
      </w:r>
      <w:proofErr w:type="gramStart"/>
      <w:r w:rsidRPr="00375FEB">
        <w:rPr>
          <w:sz w:val="16"/>
        </w:rPr>
        <w:t>pipedream, but</w:t>
      </w:r>
      <w:proofErr w:type="gramEnd"/>
      <w:r w:rsidRPr="00375FEB">
        <w:rPr>
          <w:sz w:val="16"/>
        </w:rPr>
        <w:t xml:space="preserve"> also take the opportunity to challenge the Western order that he has come to dislike so much.</w:t>
      </w:r>
    </w:p>
    <w:p w14:paraId="67D316DB" w14:textId="77777777" w:rsidR="000069C8" w:rsidRPr="00375FEB" w:rsidRDefault="000069C8" w:rsidP="000069C8">
      <w:pPr>
        <w:rPr>
          <w:sz w:val="16"/>
        </w:rPr>
      </w:pPr>
      <w:r w:rsidRPr="00375FEB">
        <w:rPr>
          <w:rStyle w:val="StyleUnderline"/>
        </w:rPr>
        <w:t>There are</w:t>
      </w:r>
      <w:r w:rsidRPr="00375FEB">
        <w:rPr>
          <w:sz w:val="16"/>
        </w:rPr>
        <w:t xml:space="preserve"> a few </w:t>
      </w:r>
      <w:r w:rsidRPr="00375FEB">
        <w:rPr>
          <w:rStyle w:val="Emphasis"/>
        </w:rPr>
        <w:t>Russian military options</w:t>
      </w:r>
      <w:r w:rsidRPr="00375FEB">
        <w:rPr>
          <w:sz w:val="16"/>
        </w:rPr>
        <w:t xml:space="preserve"> </w:t>
      </w:r>
      <w:r w:rsidRPr="00375FEB">
        <w:rPr>
          <w:rStyle w:val="StyleUnderline"/>
        </w:rPr>
        <w:t xml:space="preserve">on the </w:t>
      </w:r>
      <w:r w:rsidRPr="00375FEB">
        <w:rPr>
          <w:rStyle w:val="Emphasis"/>
        </w:rPr>
        <w:t>table</w:t>
      </w:r>
      <w:r w:rsidRPr="00375FEB">
        <w:rPr>
          <w:sz w:val="16"/>
        </w:rPr>
        <w:t xml:space="preserve">. Undoubtedly, </w:t>
      </w:r>
      <w:r w:rsidRPr="00375FEB">
        <w:rPr>
          <w:rStyle w:val="StyleUnderline"/>
        </w:rPr>
        <w:t>the</w:t>
      </w:r>
      <w:r w:rsidRPr="00375FEB">
        <w:rPr>
          <w:sz w:val="16"/>
        </w:rPr>
        <w:t xml:space="preserve"> </w:t>
      </w:r>
      <w:r w:rsidRPr="000C5D6B">
        <w:rPr>
          <w:rStyle w:val="Emphasis"/>
          <w:highlight w:val="yellow"/>
        </w:rPr>
        <w:t>weakest</w:t>
      </w:r>
      <w:r w:rsidRPr="00375FEB">
        <w:rPr>
          <w:sz w:val="16"/>
        </w:rPr>
        <w:t xml:space="preserve"> geographical </w:t>
      </w:r>
      <w:r w:rsidRPr="00375FEB">
        <w:rPr>
          <w:rStyle w:val="Emphasis"/>
        </w:rPr>
        <w:t>area</w:t>
      </w:r>
      <w:r w:rsidRPr="00375FEB">
        <w:rPr>
          <w:sz w:val="16"/>
        </w:rPr>
        <w:t xml:space="preserve"> </w:t>
      </w:r>
      <w:r w:rsidRPr="000C5D6B">
        <w:rPr>
          <w:rStyle w:val="StyleUnderline"/>
          <w:highlight w:val="yellow"/>
        </w:rPr>
        <w:t>for NATO is</w:t>
      </w:r>
      <w:r w:rsidRPr="00375FEB">
        <w:rPr>
          <w:rStyle w:val="StyleUnderline"/>
        </w:rPr>
        <w:t xml:space="preserve"> the</w:t>
      </w:r>
      <w:r w:rsidRPr="00375FEB">
        <w:rPr>
          <w:sz w:val="16"/>
        </w:rPr>
        <w:t xml:space="preserve"> </w:t>
      </w:r>
      <w:r w:rsidRPr="000C5D6B">
        <w:rPr>
          <w:rStyle w:val="Emphasis"/>
          <w:highlight w:val="yellow"/>
        </w:rPr>
        <w:t>Suwałki</w:t>
      </w:r>
      <w:r w:rsidRPr="00375FEB">
        <w:rPr>
          <w:rStyle w:val="Emphasis"/>
        </w:rPr>
        <w:t>-corridor</w:t>
      </w:r>
      <w:r w:rsidRPr="00375FEB">
        <w:rPr>
          <w:rStyle w:val="StyleUnderline"/>
        </w:rPr>
        <w:t xml:space="preserve">, </w:t>
      </w:r>
      <w:r w:rsidRPr="000C5D6B">
        <w:rPr>
          <w:rStyle w:val="StyleUnderline"/>
          <w:highlight w:val="yellow"/>
        </w:rPr>
        <w:t>where Russia could</w:t>
      </w:r>
      <w:r w:rsidRPr="000C5D6B">
        <w:rPr>
          <w:sz w:val="16"/>
          <w:highlight w:val="yellow"/>
        </w:rPr>
        <w:t xml:space="preserve"> </w:t>
      </w:r>
      <w:r w:rsidRPr="000C5D6B">
        <w:rPr>
          <w:rStyle w:val="Emphasis"/>
          <w:highlight w:val="yellow"/>
        </w:rPr>
        <w:t>cut off</w:t>
      </w:r>
      <w:r w:rsidRPr="00375FEB">
        <w:rPr>
          <w:sz w:val="16"/>
        </w:rPr>
        <w:t xml:space="preserve"> the </w:t>
      </w:r>
      <w:r w:rsidRPr="000C5D6B">
        <w:rPr>
          <w:rStyle w:val="Emphasis"/>
          <w:highlight w:val="yellow"/>
        </w:rPr>
        <w:t>Baltic</w:t>
      </w:r>
      <w:r w:rsidRPr="000C5D6B">
        <w:rPr>
          <w:rStyle w:val="StyleUnderline"/>
        </w:rPr>
        <w:t xml:space="preserve"> state</w:t>
      </w:r>
      <w:r w:rsidRPr="000C5D6B">
        <w:rPr>
          <w:rStyle w:val="Emphasis"/>
          <w:highlight w:val="yellow"/>
        </w:rPr>
        <w:t>s</w:t>
      </w:r>
      <w:r w:rsidRPr="00375FEB">
        <w:rPr>
          <w:sz w:val="16"/>
        </w:rPr>
        <w:t xml:space="preserve"> from Poland. </w:t>
      </w:r>
      <w:r w:rsidRPr="00375FEB">
        <w:rPr>
          <w:rStyle w:val="StyleUnderline"/>
        </w:rPr>
        <w:t xml:space="preserve">This 100km wide stretch of land, with the Baltics’ most southern state, Lithuania, on one side and Poland on the other, separates Russia from </w:t>
      </w:r>
      <w:r w:rsidRPr="000C5D6B">
        <w:rPr>
          <w:rStyle w:val="StyleUnderline"/>
        </w:rPr>
        <w:t>Belarus. On the Russian side lies Kaliningrad</w:t>
      </w:r>
      <w:r w:rsidRPr="000C5D6B">
        <w:rPr>
          <w:sz w:val="16"/>
        </w:rPr>
        <w:t xml:space="preserve"> (Immanuel Kant’s Königsberg), </w:t>
      </w:r>
      <w:r w:rsidRPr="000C5D6B">
        <w:rPr>
          <w:rStyle w:val="StyleUnderline"/>
        </w:rPr>
        <w:t xml:space="preserve">where Russia harbours its naval fleet and has access to hypersonic missiles that are ready to be loaded with nuclear warheads. If Russia decides to </w:t>
      </w:r>
      <w:r w:rsidRPr="000C5D6B">
        <w:rPr>
          <w:rStyle w:val="Emphasis"/>
        </w:rPr>
        <w:t>cut off</w:t>
      </w:r>
      <w:r w:rsidRPr="000C5D6B">
        <w:rPr>
          <w:rStyle w:val="StyleUnderline"/>
        </w:rPr>
        <w:t xml:space="preserve"> and isolate the Baltics, there are</w:t>
      </w:r>
      <w:r w:rsidRPr="00375FEB">
        <w:rPr>
          <w:rStyle w:val="StyleUnderline"/>
        </w:rPr>
        <w:t xml:space="preserve"> only two roads and one railroad that connect them to Poland, making it NATO’s </w:t>
      </w:r>
      <w:r w:rsidRPr="00375FEB">
        <w:rPr>
          <w:rStyle w:val="Emphasis"/>
        </w:rPr>
        <w:t>Achilles heel</w:t>
      </w:r>
      <w:r w:rsidRPr="00375FEB">
        <w:rPr>
          <w:rStyle w:val="StyleUnderline"/>
        </w:rPr>
        <w:t xml:space="preserve">. This is where </w:t>
      </w:r>
      <w:r w:rsidRPr="000C5D6B">
        <w:rPr>
          <w:rStyle w:val="StyleUnderline"/>
        </w:rPr>
        <w:t xml:space="preserve">Putin </w:t>
      </w:r>
      <w:r w:rsidRPr="000C5D6B">
        <w:rPr>
          <w:rStyle w:val="StyleUnderline"/>
          <w:highlight w:val="yellow"/>
        </w:rPr>
        <w:t>might</w:t>
      </w:r>
      <w:r w:rsidRPr="000C5D6B">
        <w:rPr>
          <w:sz w:val="16"/>
          <w:highlight w:val="yellow"/>
        </w:rPr>
        <w:t xml:space="preserve"> </w:t>
      </w:r>
      <w:r w:rsidRPr="000C5D6B">
        <w:rPr>
          <w:rStyle w:val="Emphasis"/>
          <w:highlight w:val="yellow"/>
        </w:rPr>
        <w:t>test</w:t>
      </w:r>
      <w:r w:rsidRPr="00375FEB">
        <w:rPr>
          <w:sz w:val="16"/>
        </w:rPr>
        <w:t xml:space="preserve"> the </w:t>
      </w:r>
      <w:r w:rsidRPr="000C5D6B">
        <w:rPr>
          <w:rStyle w:val="Emphasis"/>
          <w:highlight w:val="yellow"/>
        </w:rPr>
        <w:t>solidarity</w:t>
      </w:r>
      <w:r w:rsidRPr="00375FEB">
        <w:rPr>
          <w:sz w:val="16"/>
        </w:rPr>
        <w:t xml:space="preserve"> of the alliance </w:t>
      </w:r>
      <w:r w:rsidRPr="000C5D6B">
        <w:rPr>
          <w:rStyle w:val="StyleUnderline"/>
          <w:highlight w:val="yellow"/>
        </w:rPr>
        <w:t>and</w:t>
      </w:r>
      <w:r w:rsidRPr="00375FEB">
        <w:rPr>
          <w:sz w:val="16"/>
        </w:rPr>
        <w:t xml:space="preserve"> he </w:t>
      </w:r>
      <w:r w:rsidRPr="000C5D6B">
        <w:rPr>
          <w:rStyle w:val="StyleUnderline"/>
          <w:highlight w:val="yellow"/>
        </w:rPr>
        <w:t>would</w:t>
      </w:r>
      <w:r w:rsidRPr="000C5D6B">
        <w:rPr>
          <w:sz w:val="16"/>
          <w:highlight w:val="yellow"/>
        </w:rPr>
        <w:t xml:space="preserve"> </w:t>
      </w:r>
      <w:r w:rsidRPr="000C5D6B">
        <w:rPr>
          <w:rStyle w:val="Emphasis"/>
          <w:highlight w:val="yellow"/>
        </w:rPr>
        <w:t>not even have to invade</w:t>
      </w:r>
      <w:r w:rsidRPr="00375FEB">
        <w:rPr>
          <w:sz w:val="16"/>
        </w:rPr>
        <w:t>.</w:t>
      </w:r>
    </w:p>
    <w:p w14:paraId="2820C9FE" w14:textId="77777777" w:rsidR="000069C8" w:rsidRPr="00375FEB" w:rsidRDefault="000069C8" w:rsidP="000069C8">
      <w:pPr>
        <w:rPr>
          <w:sz w:val="16"/>
        </w:rPr>
      </w:pPr>
      <w:r w:rsidRPr="00312FF0">
        <w:rPr>
          <w:rStyle w:val="StyleUnderline"/>
        </w:rPr>
        <w:t xml:space="preserve">Russian </w:t>
      </w:r>
      <w:r w:rsidRPr="000C5D6B">
        <w:rPr>
          <w:rStyle w:val="StyleUnderline"/>
          <w:highlight w:val="yellow"/>
        </w:rPr>
        <w:t>failures</w:t>
      </w:r>
      <w:r w:rsidRPr="00375FEB">
        <w:rPr>
          <w:rStyle w:val="StyleUnderline"/>
        </w:rPr>
        <w:t xml:space="preserve"> in Ukraine</w:t>
      </w:r>
      <w:r w:rsidRPr="00375FEB">
        <w:rPr>
          <w:sz w:val="16"/>
        </w:rPr>
        <w:t xml:space="preserve"> over the past two years </w:t>
      </w:r>
      <w:r w:rsidRPr="000C5D6B">
        <w:rPr>
          <w:rStyle w:val="Emphasis"/>
          <w:highlight w:val="yellow"/>
        </w:rPr>
        <w:t>have</w:t>
      </w:r>
      <w:r w:rsidRPr="000C5D6B">
        <w:rPr>
          <w:sz w:val="16"/>
          <w:highlight w:val="yellow"/>
        </w:rPr>
        <w:t xml:space="preserve"> </w:t>
      </w:r>
      <w:r w:rsidRPr="000C5D6B">
        <w:rPr>
          <w:rStyle w:val="StyleUnderline"/>
          <w:highlight w:val="yellow"/>
        </w:rPr>
        <w:t>exposed</w:t>
      </w:r>
      <w:r w:rsidRPr="000C5D6B">
        <w:rPr>
          <w:sz w:val="16"/>
          <w:highlight w:val="yellow"/>
        </w:rPr>
        <w:t xml:space="preserve"> </w:t>
      </w:r>
      <w:r w:rsidRPr="000C5D6B">
        <w:rPr>
          <w:rStyle w:val="Emphasis"/>
          <w:highlight w:val="yellow"/>
        </w:rPr>
        <w:t>some</w:t>
      </w:r>
      <w:r w:rsidRPr="00375FEB">
        <w:rPr>
          <w:sz w:val="16"/>
        </w:rPr>
        <w:t xml:space="preserve"> of </w:t>
      </w:r>
      <w:r w:rsidRPr="000C5D6B">
        <w:rPr>
          <w:sz w:val="16"/>
        </w:rPr>
        <w:t>the</w:t>
      </w:r>
      <w:r w:rsidRPr="00375FEB">
        <w:rPr>
          <w:sz w:val="16"/>
        </w:rPr>
        <w:t xml:space="preserve"> </w:t>
      </w:r>
      <w:r w:rsidRPr="000C5D6B">
        <w:rPr>
          <w:rStyle w:val="Emphasis"/>
          <w:highlight w:val="yellow"/>
        </w:rPr>
        <w:t>limit</w:t>
      </w:r>
      <w:r w:rsidRPr="00312FF0">
        <w:rPr>
          <w:rStyle w:val="StyleUnderline"/>
        </w:rPr>
        <w:t>ation</w:t>
      </w:r>
      <w:r w:rsidRPr="000C5D6B">
        <w:rPr>
          <w:rStyle w:val="Emphasis"/>
          <w:highlight w:val="yellow"/>
        </w:rPr>
        <w:t>s</w:t>
      </w:r>
      <w:r w:rsidRPr="00375FEB">
        <w:rPr>
          <w:sz w:val="16"/>
        </w:rPr>
        <w:t xml:space="preserve"> of the country’s armed forces. </w:t>
      </w:r>
      <w:r w:rsidRPr="00375FEB">
        <w:rPr>
          <w:rStyle w:val="StyleUnderline"/>
        </w:rPr>
        <w:t>The Russian army</w:t>
      </w:r>
      <w:r w:rsidRPr="00375FEB">
        <w:rPr>
          <w:sz w:val="16"/>
        </w:rPr>
        <w:t xml:space="preserve"> has </w:t>
      </w:r>
      <w:r w:rsidRPr="00375FEB">
        <w:rPr>
          <w:rStyle w:val="StyleUnderline"/>
        </w:rPr>
        <w:t>suffered</w:t>
      </w:r>
      <w:r w:rsidRPr="00375FEB">
        <w:rPr>
          <w:sz w:val="16"/>
        </w:rPr>
        <w:t xml:space="preserve"> extremely </w:t>
      </w:r>
      <w:r w:rsidRPr="000C5D6B">
        <w:rPr>
          <w:rStyle w:val="Emphasis"/>
          <w:highlight w:val="yellow"/>
        </w:rPr>
        <w:t>heavy losses</w:t>
      </w:r>
      <w:r w:rsidRPr="00375FEB">
        <w:rPr>
          <w:sz w:val="16"/>
        </w:rPr>
        <w:t xml:space="preserve">, and the total number of soldiers killed in Ukraine is now estimated to be over half a million, most of them Russian. </w:t>
      </w:r>
      <w:r w:rsidRPr="000C5D6B">
        <w:rPr>
          <w:rStyle w:val="StyleUnderline"/>
          <w:highlight w:val="yellow"/>
        </w:rPr>
        <w:t>However</w:t>
      </w:r>
      <w:r w:rsidRPr="00375FEB">
        <w:rPr>
          <w:rStyle w:val="StyleUnderline"/>
        </w:rPr>
        <w:t xml:space="preserve">, this </w:t>
      </w:r>
      <w:r w:rsidRPr="00375FEB">
        <w:rPr>
          <w:rStyle w:val="Emphasis"/>
        </w:rPr>
        <w:t>extraordinary number</w:t>
      </w:r>
      <w:r w:rsidRPr="00375FEB">
        <w:rPr>
          <w:rStyle w:val="StyleUnderline"/>
        </w:rPr>
        <w:t>, which would have set any</w:t>
      </w:r>
      <w:r w:rsidRPr="00375FEB">
        <w:rPr>
          <w:sz w:val="16"/>
        </w:rPr>
        <w:t xml:space="preserve"> </w:t>
      </w:r>
      <w:r w:rsidRPr="00375FEB">
        <w:rPr>
          <w:rStyle w:val="Emphasis"/>
        </w:rPr>
        <w:t>general</w:t>
      </w:r>
      <w:r w:rsidRPr="00375FEB">
        <w:rPr>
          <w:sz w:val="16"/>
        </w:rPr>
        <w:t xml:space="preserve"> </w:t>
      </w:r>
      <w:r w:rsidRPr="00375FEB">
        <w:rPr>
          <w:rStyle w:val="StyleUnderline"/>
        </w:rPr>
        <w:t xml:space="preserve">rethinking, </w:t>
      </w:r>
      <w:r w:rsidRPr="000C5D6B">
        <w:rPr>
          <w:rStyle w:val="StyleUnderline"/>
          <w:highlight w:val="yellow"/>
        </w:rPr>
        <w:t>have</w:t>
      </w:r>
      <w:r w:rsidRPr="000C5D6B">
        <w:rPr>
          <w:sz w:val="16"/>
          <w:highlight w:val="yellow"/>
        </w:rPr>
        <w:t xml:space="preserve"> </w:t>
      </w:r>
      <w:r w:rsidRPr="000C5D6B">
        <w:rPr>
          <w:rStyle w:val="Emphasis"/>
          <w:highlight w:val="yellow"/>
        </w:rPr>
        <w:t>not deterred Putin</w:t>
      </w:r>
      <w:r w:rsidRPr="000C5D6B">
        <w:rPr>
          <w:rStyle w:val="StyleUnderline"/>
          <w:highlight w:val="yellow"/>
        </w:rPr>
        <w:t>. He</w:t>
      </w:r>
      <w:r w:rsidRPr="00375FEB">
        <w:rPr>
          <w:rStyle w:val="StyleUnderline"/>
        </w:rPr>
        <w:t xml:space="preserve"> simply</w:t>
      </w:r>
      <w:r w:rsidRPr="00375FEB">
        <w:rPr>
          <w:sz w:val="16"/>
        </w:rPr>
        <w:t xml:space="preserve"> </w:t>
      </w:r>
      <w:r w:rsidRPr="000C5D6B">
        <w:rPr>
          <w:rStyle w:val="Emphasis"/>
          <w:highlight w:val="yellow"/>
        </w:rPr>
        <w:t>uses soldiers</w:t>
      </w:r>
      <w:r w:rsidRPr="000C5D6B">
        <w:rPr>
          <w:sz w:val="16"/>
          <w:highlight w:val="yellow"/>
        </w:rPr>
        <w:t xml:space="preserve"> </w:t>
      </w:r>
      <w:r w:rsidRPr="000C5D6B">
        <w:rPr>
          <w:rStyle w:val="StyleUnderline"/>
          <w:highlight w:val="yellow"/>
        </w:rPr>
        <w:t>as</w:t>
      </w:r>
      <w:r w:rsidRPr="000C5D6B">
        <w:rPr>
          <w:sz w:val="16"/>
          <w:highlight w:val="yellow"/>
        </w:rPr>
        <w:t xml:space="preserve"> </w:t>
      </w:r>
      <w:r w:rsidRPr="000C5D6B">
        <w:rPr>
          <w:rStyle w:val="Emphasis"/>
          <w:highlight w:val="yellow"/>
        </w:rPr>
        <w:t>cannon fodder</w:t>
      </w:r>
      <w:r w:rsidRPr="00375FEB">
        <w:rPr>
          <w:sz w:val="16"/>
        </w:rPr>
        <w:t xml:space="preserve">. After his staged re-election, the Russian leader now calls his invasion of Ukraine outright war. </w:t>
      </w:r>
      <w:r w:rsidRPr="00375FEB">
        <w:rPr>
          <w:rStyle w:val="StyleUnderline"/>
        </w:rPr>
        <w:t>Should Ukraine</w:t>
      </w:r>
      <w:r w:rsidRPr="00375FEB">
        <w:rPr>
          <w:sz w:val="16"/>
        </w:rPr>
        <w:t xml:space="preserve"> </w:t>
      </w:r>
      <w:r w:rsidRPr="00375FEB">
        <w:rPr>
          <w:rStyle w:val="Emphasis"/>
        </w:rPr>
        <w:t>fall</w:t>
      </w:r>
      <w:r w:rsidRPr="00375FEB">
        <w:rPr>
          <w:sz w:val="16"/>
        </w:rPr>
        <w:t xml:space="preserve">, he would undoubtedly be prepared to occupy the country with further hundreds of thousands of troops. A resurgent and </w:t>
      </w:r>
      <w:r w:rsidRPr="00375FEB">
        <w:rPr>
          <w:rStyle w:val="StyleUnderline"/>
        </w:rPr>
        <w:t>emboldened Russia would</w:t>
      </w:r>
      <w:r w:rsidRPr="00375FEB">
        <w:rPr>
          <w:sz w:val="16"/>
        </w:rPr>
        <w:t xml:space="preserve"> </w:t>
      </w:r>
      <w:r w:rsidRPr="00375FEB">
        <w:rPr>
          <w:rStyle w:val="Emphasis"/>
        </w:rPr>
        <w:t>‘become</w:t>
      </w:r>
      <w:r w:rsidRPr="00375FEB">
        <w:rPr>
          <w:sz w:val="16"/>
        </w:rPr>
        <w:t xml:space="preserve"> an </w:t>
      </w:r>
      <w:r w:rsidRPr="00375FEB">
        <w:rPr>
          <w:rStyle w:val="Emphasis"/>
        </w:rPr>
        <w:t>empire’ again</w:t>
      </w:r>
      <w:r w:rsidRPr="00375FEB">
        <w:rPr>
          <w:sz w:val="16"/>
        </w:rPr>
        <w:t xml:space="preserve">, as the US National Security Advisor Zbigniew Brzezinski already noted in the 1990s. But </w:t>
      </w:r>
      <w:r w:rsidRPr="00375FEB">
        <w:rPr>
          <w:rStyle w:val="StyleUnderline"/>
        </w:rPr>
        <w:t>despite Russia invading</w:t>
      </w:r>
      <w:r w:rsidRPr="00375FEB">
        <w:rPr>
          <w:sz w:val="16"/>
        </w:rPr>
        <w:t xml:space="preserve"> </w:t>
      </w:r>
      <w:r w:rsidRPr="000C5D6B">
        <w:rPr>
          <w:rStyle w:val="Emphasis"/>
          <w:highlight w:val="yellow"/>
        </w:rPr>
        <w:t>Georgia</w:t>
      </w:r>
      <w:r w:rsidRPr="00375FEB">
        <w:rPr>
          <w:sz w:val="16"/>
        </w:rPr>
        <w:t xml:space="preserve"> </w:t>
      </w:r>
      <w:r w:rsidRPr="00375FEB">
        <w:rPr>
          <w:rStyle w:val="StyleUnderline"/>
        </w:rPr>
        <w:t>in</w:t>
      </w:r>
      <w:r w:rsidRPr="00375FEB">
        <w:rPr>
          <w:sz w:val="16"/>
        </w:rPr>
        <w:t xml:space="preserve"> 20</w:t>
      </w:r>
      <w:r w:rsidRPr="00375FEB">
        <w:rPr>
          <w:rStyle w:val="Emphasis"/>
        </w:rPr>
        <w:t>08</w:t>
      </w:r>
      <w:r w:rsidRPr="00375FEB">
        <w:rPr>
          <w:rStyle w:val="StyleUnderline"/>
        </w:rPr>
        <w:t>, annexing</w:t>
      </w:r>
      <w:r w:rsidRPr="00375FEB">
        <w:rPr>
          <w:sz w:val="16"/>
        </w:rPr>
        <w:t xml:space="preserve"> </w:t>
      </w:r>
      <w:r w:rsidRPr="000C5D6B">
        <w:rPr>
          <w:rStyle w:val="Emphasis"/>
          <w:highlight w:val="yellow"/>
        </w:rPr>
        <w:t>Crimea</w:t>
      </w:r>
      <w:r w:rsidRPr="00375FEB">
        <w:rPr>
          <w:sz w:val="16"/>
        </w:rPr>
        <w:t xml:space="preserve"> </w:t>
      </w:r>
      <w:r w:rsidRPr="00375FEB">
        <w:rPr>
          <w:rStyle w:val="StyleUnderline"/>
        </w:rPr>
        <w:t>and supplying the war in</w:t>
      </w:r>
      <w:r w:rsidRPr="00375FEB">
        <w:rPr>
          <w:sz w:val="16"/>
        </w:rPr>
        <w:t xml:space="preserve"> </w:t>
      </w:r>
      <w:r w:rsidRPr="00375FEB">
        <w:rPr>
          <w:rStyle w:val="StyleUnderline"/>
        </w:rPr>
        <w:t>the</w:t>
      </w:r>
      <w:r w:rsidRPr="00375FEB">
        <w:rPr>
          <w:sz w:val="16"/>
        </w:rPr>
        <w:t xml:space="preserve"> </w:t>
      </w:r>
      <w:r w:rsidRPr="000C5D6B">
        <w:rPr>
          <w:rStyle w:val="Emphasis"/>
          <w:highlight w:val="yellow"/>
        </w:rPr>
        <w:t>Donbass</w:t>
      </w:r>
      <w:r w:rsidRPr="00375FEB">
        <w:rPr>
          <w:sz w:val="16"/>
        </w:rPr>
        <w:t xml:space="preserve"> </w:t>
      </w:r>
      <w:r w:rsidRPr="00375FEB">
        <w:rPr>
          <w:rStyle w:val="StyleUnderline"/>
        </w:rPr>
        <w:t>in</w:t>
      </w:r>
      <w:r w:rsidRPr="00375FEB">
        <w:rPr>
          <w:sz w:val="16"/>
        </w:rPr>
        <w:t xml:space="preserve"> </w:t>
      </w:r>
      <w:r w:rsidRPr="00375FEB">
        <w:rPr>
          <w:rStyle w:val="Emphasis"/>
        </w:rPr>
        <w:t>2014</w:t>
      </w:r>
      <w:r w:rsidRPr="00375FEB">
        <w:rPr>
          <w:rStyle w:val="StyleUnderline"/>
        </w:rPr>
        <w:t>, the US</w:t>
      </w:r>
      <w:r w:rsidRPr="00375FEB">
        <w:rPr>
          <w:sz w:val="16"/>
        </w:rPr>
        <w:t xml:space="preserve"> </w:t>
      </w:r>
      <w:r w:rsidRPr="00375FEB">
        <w:rPr>
          <w:rStyle w:val="Emphasis"/>
        </w:rPr>
        <w:t>looked away</w:t>
      </w:r>
      <w:r w:rsidRPr="00375FEB">
        <w:rPr>
          <w:sz w:val="16"/>
        </w:rPr>
        <w:t xml:space="preserve"> </w:t>
      </w:r>
      <w:r w:rsidRPr="00375FEB">
        <w:rPr>
          <w:rStyle w:val="StyleUnderline"/>
        </w:rPr>
        <w:t>from</w:t>
      </w:r>
      <w:r w:rsidRPr="00375FEB">
        <w:rPr>
          <w:sz w:val="16"/>
        </w:rPr>
        <w:t xml:space="preserve"> </w:t>
      </w:r>
      <w:r w:rsidRPr="000C5D6B">
        <w:rPr>
          <w:rStyle w:val="Emphasis"/>
          <w:highlight w:val="yellow"/>
        </w:rPr>
        <w:t>Ukraine</w:t>
      </w:r>
      <w:r w:rsidRPr="00375FEB">
        <w:rPr>
          <w:sz w:val="16"/>
        </w:rPr>
        <w:t xml:space="preserve"> </w:t>
      </w:r>
      <w:r w:rsidRPr="00375FEB">
        <w:rPr>
          <w:rStyle w:val="StyleUnderline"/>
        </w:rPr>
        <w:t>and</w:t>
      </w:r>
      <w:r w:rsidRPr="00375FEB">
        <w:rPr>
          <w:sz w:val="16"/>
        </w:rPr>
        <w:t xml:space="preserve"> </w:t>
      </w:r>
      <w:r w:rsidRPr="00375FEB">
        <w:rPr>
          <w:rStyle w:val="Emphasis"/>
        </w:rPr>
        <w:t>Europe</w:t>
      </w:r>
      <w:r w:rsidRPr="00375FEB">
        <w:rPr>
          <w:sz w:val="16"/>
        </w:rPr>
        <w:t xml:space="preserve"> </w:t>
      </w:r>
      <w:r w:rsidRPr="00375FEB">
        <w:rPr>
          <w:rStyle w:val="StyleUnderline"/>
        </w:rPr>
        <w:t>was lulled into</w:t>
      </w:r>
      <w:r w:rsidRPr="00375FEB">
        <w:rPr>
          <w:sz w:val="16"/>
        </w:rPr>
        <w:t xml:space="preserve"> </w:t>
      </w:r>
      <w:r w:rsidRPr="00375FEB">
        <w:rPr>
          <w:rStyle w:val="Emphasis"/>
        </w:rPr>
        <w:t>negotiations</w:t>
      </w:r>
      <w:r w:rsidRPr="00375FEB">
        <w:rPr>
          <w:sz w:val="16"/>
        </w:rPr>
        <w:t xml:space="preserve"> (Minsk I and II) </w:t>
      </w:r>
      <w:r w:rsidRPr="00375FEB">
        <w:rPr>
          <w:rStyle w:val="StyleUnderline"/>
        </w:rPr>
        <w:t xml:space="preserve">that </w:t>
      </w:r>
      <w:r w:rsidRPr="000C5D6B">
        <w:rPr>
          <w:rStyle w:val="StyleUnderline"/>
          <w:highlight w:val="yellow"/>
        </w:rPr>
        <w:t>only provided a</w:t>
      </w:r>
      <w:r w:rsidRPr="000C5D6B">
        <w:rPr>
          <w:sz w:val="16"/>
          <w:highlight w:val="yellow"/>
        </w:rPr>
        <w:t xml:space="preserve"> </w:t>
      </w:r>
      <w:r w:rsidRPr="000C5D6B">
        <w:rPr>
          <w:rStyle w:val="Emphasis"/>
          <w:highlight w:val="yellow"/>
        </w:rPr>
        <w:t>springboard for war</w:t>
      </w:r>
      <w:r w:rsidRPr="00375FEB">
        <w:rPr>
          <w:sz w:val="16"/>
        </w:rPr>
        <w:t xml:space="preserve"> in 2022. The Biden Administration was quick to understand that there was simply no other way than to be forced back into the European theatre that it so much wanted to leave to the Europeans themselves </w:t>
      </w:r>
      <w:proofErr w:type="gramStart"/>
      <w:r w:rsidRPr="00375FEB">
        <w:rPr>
          <w:sz w:val="16"/>
        </w:rPr>
        <w:t>in order to</w:t>
      </w:r>
      <w:proofErr w:type="gramEnd"/>
      <w:r w:rsidRPr="00375FEB">
        <w:rPr>
          <w:sz w:val="16"/>
        </w:rPr>
        <w:t xml:space="preserve"> focus on the geopolitical rivalry with China.</w:t>
      </w:r>
    </w:p>
    <w:p w14:paraId="0CF1E779" w14:textId="77777777" w:rsidR="000069C8" w:rsidRPr="00375FEB" w:rsidRDefault="000069C8" w:rsidP="000069C8">
      <w:pPr>
        <w:rPr>
          <w:sz w:val="16"/>
        </w:rPr>
      </w:pPr>
      <w:r w:rsidRPr="00375FEB">
        <w:rPr>
          <w:rStyle w:val="Emphasis"/>
        </w:rPr>
        <w:t>Ukraine</w:t>
      </w:r>
      <w:r w:rsidRPr="00375FEB">
        <w:rPr>
          <w:sz w:val="16"/>
        </w:rPr>
        <w:t xml:space="preserve"> is now facing its most challenging time since the beginning of the war. It </w:t>
      </w:r>
      <w:r w:rsidRPr="00375FEB">
        <w:rPr>
          <w:rStyle w:val="StyleUnderline"/>
        </w:rPr>
        <w:t>is</w:t>
      </w:r>
      <w:r w:rsidRPr="00375FEB">
        <w:rPr>
          <w:sz w:val="16"/>
        </w:rPr>
        <w:t xml:space="preserve"> </w:t>
      </w:r>
      <w:r w:rsidRPr="00375FEB">
        <w:rPr>
          <w:rStyle w:val="Emphasis"/>
        </w:rPr>
        <w:t>running out of ammunition</w:t>
      </w:r>
      <w:r w:rsidRPr="00375FEB">
        <w:rPr>
          <w:sz w:val="16"/>
        </w:rPr>
        <w:t xml:space="preserve"> and all manner of supplies and is forced to impose rationing. Russia’s invasion is now expected to step up and, especially if it </w:t>
      </w:r>
      <w:proofErr w:type="gramStart"/>
      <w:r w:rsidRPr="00375FEB">
        <w:rPr>
          <w:sz w:val="16"/>
        </w:rPr>
        <w:t>is able to</w:t>
      </w:r>
      <w:proofErr w:type="gramEnd"/>
      <w:r w:rsidRPr="00375FEB">
        <w:rPr>
          <w:sz w:val="16"/>
        </w:rPr>
        <w:t xml:space="preserve"> carve out a piece of Ukraine, it will remain a source of continuous threats. </w:t>
      </w:r>
      <w:r w:rsidRPr="00375FEB">
        <w:rPr>
          <w:rStyle w:val="StyleUnderline"/>
        </w:rPr>
        <w:t>Should Kiev</w:t>
      </w:r>
      <w:r w:rsidRPr="00375FEB">
        <w:rPr>
          <w:sz w:val="16"/>
        </w:rPr>
        <w:t xml:space="preserve"> </w:t>
      </w:r>
      <w:r w:rsidRPr="00375FEB">
        <w:rPr>
          <w:rStyle w:val="Emphasis"/>
        </w:rPr>
        <w:t>fall</w:t>
      </w:r>
      <w:r w:rsidRPr="00375FEB">
        <w:rPr>
          <w:rStyle w:val="StyleUnderline"/>
        </w:rPr>
        <w:t>, Russia would be straight</w:t>
      </w:r>
      <w:r w:rsidRPr="00375FEB">
        <w:rPr>
          <w:sz w:val="16"/>
        </w:rPr>
        <w:t xml:space="preserve"> </w:t>
      </w:r>
      <w:r w:rsidRPr="00375FEB">
        <w:rPr>
          <w:rStyle w:val="Emphasis"/>
        </w:rPr>
        <w:t>on NATO’s border</w:t>
      </w:r>
      <w:r w:rsidRPr="00375FEB">
        <w:rPr>
          <w:sz w:val="16"/>
        </w:rPr>
        <w:t>. Although the alliance has been enlarged and extended with Sweden and Finland, it would be discredited should it fail to defend Ukrainian independence, as so many of its main member states had vowed when Ukraine became a sovereign state and gave up its (Russian) nuclear arsenal. Therefore, the continued existence of an independent Ukraine can no longer be taken for granted.</w:t>
      </w:r>
    </w:p>
    <w:p w14:paraId="3749CA66" w14:textId="77777777" w:rsidR="000069C8" w:rsidRPr="00375FEB" w:rsidRDefault="000069C8" w:rsidP="000069C8">
      <w:pPr>
        <w:rPr>
          <w:sz w:val="16"/>
        </w:rPr>
      </w:pPr>
      <w:r w:rsidRPr="00375FEB">
        <w:rPr>
          <w:sz w:val="16"/>
        </w:rPr>
        <w:t>2. What must Europe do?</w:t>
      </w:r>
    </w:p>
    <w:p w14:paraId="24E682CC" w14:textId="77777777" w:rsidR="000069C8" w:rsidRPr="00375FEB" w:rsidRDefault="000069C8" w:rsidP="000069C8">
      <w:pPr>
        <w:rPr>
          <w:sz w:val="16"/>
        </w:rPr>
      </w:pPr>
      <w:r w:rsidRPr="00375FEB">
        <w:rPr>
          <w:sz w:val="16"/>
        </w:rPr>
        <w:t xml:space="preserve">First and foremost, it must be made </w:t>
      </w:r>
      <w:proofErr w:type="gramStart"/>
      <w:r w:rsidRPr="00375FEB">
        <w:rPr>
          <w:sz w:val="16"/>
        </w:rPr>
        <w:t>absolutely clear</w:t>
      </w:r>
      <w:proofErr w:type="gramEnd"/>
      <w:r w:rsidRPr="00375FEB">
        <w:rPr>
          <w:sz w:val="16"/>
        </w:rPr>
        <w:t xml:space="preserve"> that Europe will do ‘whatever </w:t>
      </w:r>
      <w:proofErr w:type="gramStart"/>
      <w:r w:rsidRPr="00375FEB">
        <w:rPr>
          <w:sz w:val="16"/>
        </w:rPr>
        <w:t>it</w:t>
      </w:r>
      <w:proofErr w:type="gramEnd"/>
      <w:r w:rsidRPr="00375FEB">
        <w:rPr>
          <w:sz w:val="16"/>
        </w:rPr>
        <w:t xml:space="preserve"> takes’ to continue supporting Ukraine. Mario Draghi’s famous quote supporting and securing the euro is equally valid about ensuring the freedom and security of Europe against those in its neighbourhood that wish it ill. Considering that the Russian economy is worth US$1,900 billion and is smaller in size than Italy’s, this should be possible. Even the price Europe must pay to rebuild Ukraine is estimated at US$484 billion and could already be covered using the frozen assets of Russia’s national bank. Worldwide, there are around €300 billion in Russian assets, of which two-thirds are in Europe, mostly at the clearinghouse Euroclear in Belgium. The interest on this capital alone could be treated as a windfall profit and deliver somewhere between €3-€5 billion yearly, enough to start a European fund for centrally purchasing ammunition the way the European Commission did during the COVID-crisis with the vaccines. The US and the UK would even go so far as to use the frozen capital itself, which could easily leverage €1,000 billion on the international capital markets.</w:t>
      </w:r>
    </w:p>
    <w:p w14:paraId="3A349A7C" w14:textId="77777777" w:rsidR="000069C8" w:rsidRPr="00375FEB" w:rsidRDefault="000069C8" w:rsidP="000069C8">
      <w:pPr>
        <w:rPr>
          <w:sz w:val="16"/>
        </w:rPr>
      </w:pPr>
      <w:r w:rsidRPr="00375FEB">
        <w:rPr>
          <w:sz w:val="16"/>
        </w:rPr>
        <w:t xml:space="preserve">Obviously, there are some downsides to taking Russian money that has not yet been legally confiscated </w:t>
      </w:r>
      <w:proofErr w:type="gramStart"/>
      <w:r w:rsidRPr="00375FEB">
        <w:rPr>
          <w:sz w:val="16"/>
        </w:rPr>
        <w:t>on the basis of</w:t>
      </w:r>
      <w:proofErr w:type="gramEnd"/>
      <w:r w:rsidRPr="00375FEB">
        <w:rPr>
          <w:sz w:val="16"/>
        </w:rPr>
        <w:t xml:space="preserve"> a court order. It could also damage trust in Euroclear and in the euro and dollar, or spur countries such as Qatar or China to withdraw their capital from the EU. However, if G7 acts together, it could also be the beginning of a geopolitical rise of the euro, similarly to the way the US dollar has always been used. Finally, the EU could also issue defence bonds. However, it would be far better to have EU member states commit spending 2% of their GDP on defence, which would provide another €80 billion for that purpose.</w:t>
      </w:r>
    </w:p>
    <w:p w14:paraId="0F1760BD" w14:textId="77777777" w:rsidR="000069C8" w:rsidRPr="00375FEB" w:rsidRDefault="000069C8" w:rsidP="000069C8">
      <w:pPr>
        <w:rPr>
          <w:sz w:val="16"/>
        </w:rPr>
      </w:pPr>
      <w:r w:rsidRPr="00375FEB">
        <w:rPr>
          <w:sz w:val="16"/>
        </w:rPr>
        <w:t>The key to a credible European defence policy is precisely that: increased defence spending. This year, European NATO members will spend approximately €350 billion on defence. So, combined, the European NATO members have a greater expenditure than Russia. However, they spend only 20% of the EU national defence budgets on weapons, according to The Economist. On the eve of the war in 2022 and eight years after the annexation of Crimea, NATO’s European members spent no more than they had in 1990 in real terms. However, social spending during the same period doubled.</w:t>
      </w:r>
    </w:p>
    <w:p w14:paraId="0EE6F666" w14:textId="77777777" w:rsidR="000069C8" w:rsidRPr="00375FEB" w:rsidRDefault="000069C8" w:rsidP="000069C8">
      <w:pPr>
        <w:rPr>
          <w:sz w:val="16"/>
        </w:rPr>
      </w:pPr>
      <w:r w:rsidRPr="00375FEB">
        <w:rPr>
          <w:sz w:val="16"/>
        </w:rPr>
        <w:t xml:space="preserve">In a remarkable speech, immediately after the Russian invasion, Germany’s Bundeskanzler, Olaf Scholz, spoke about Zeitenwende (historical turning point) and announced an enormous increase in defence spending. Germany is now set to have the biggest defence expenditure in the EU, although subject to the typical problem of European bureaucracy. In 2010 the German Bundeswehr had around 8,500 employees dedicated to procurement and now it has around 11,000, but the country buys fewer weapons systems than during the Cold War. In addition to heavy-handed decision-making processes, European NATO allies suffer from very fragmented and </w:t>
      </w:r>
      <w:proofErr w:type="gramStart"/>
      <w:r w:rsidRPr="00375FEB">
        <w:rPr>
          <w:sz w:val="16"/>
        </w:rPr>
        <w:t>nationally-oriented</w:t>
      </w:r>
      <w:proofErr w:type="gramEnd"/>
      <w:r w:rsidRPr="00375FEB">
        <w:rPr>
          <w:sz w:val="16"/>
        </w:rPr>
        <w:t xml:space="preserve"> defence industries, an incompatibility of weapons systems and numerous duplications, while simultaneously having a very low output. Weapons production cannot keep up with US or even UK defence companies.</w:t>
      </w:r>
    </w:p>
    <w:p w14:paraId="4D876253" w14:textId="77777777" w:rsidR="000069C8" w:rsidRPr="00375FEB" w:rsidRDefault="000069C8" w:rsidP="000069C8">
      <w:pPr>
        <w:rPr>
          <w:sz w:val="16"/>
        </w:rPr>
      </w:pPr>
      <w:r w:rsidRPr="00375FEB">
        <w:rPr>
          <w:sz w:val="16"/>
        </w:rPr>
        <w:t xml:space="preserve">Knowing this all too well, the former Minister of Defence and now European Commission President Ursula von der Leyen supported the idea of creating a European Commissioner on Defence. However, this could be a serious mistake, since a new Commissioner would also lead to greater bureaucracy and no new competencies (the Treaty of Lisbon mostly speaks of exemptions for the defence industry from competition rules because of national interests). It would at best lead to a duplication of what NATO already has successfully in place, command and control, and deployments of military assets and soldiers in real wars. Far better would be the idea of Guntram Wolff (Deutsche Gesellschaft fur Auswertige Politik) who has pleaded for a European Commissioner for Arms (Rüstung). By default, being a civilian organisation, the EU will never command armies in a battlefield. However, it will be able to coordinate and facilitate the purchase and transfer of weapons using economies of scale and financial instruments. Wolff argues correctly that if a global financial crisis leads to a banking union and a worldwide pandemic can make EU member states combine their purchasing power to buy vaccines, why not weapons in the face of imminent Russian threats? The Europeanisation of weapons tenders and procurement, however, should also be accompanied by a ‘NATO-fixation’ of the existing EU Defence Fund. If the US, British, Norwegian and even Turkish defence industries could jointly tender with European industry for the EU Defence Fund via the mechanism of co-financing, many more weapons systems could be developed at a much faster pace. It would include important industries from non-EU </w:t>
      </w:r>
      <w:proofErr w:type="gramStart"/>
      <w:r w:rsidRPr="00375FEB">
        <w:rPr>
          <w:sz w:val="16"/>
        </w:rPr>
        <w:t>countries</w:t>
      </w:r>
      <w:proofErr w:type="gramEnd"/>
      <w:r w:rsidRPr="00375FEB">
        <w:rPr>
          <w:sz w:val="16"/>
        </w:rPr>
        <w:t xml:space="preserve"> but NATO countries would secure the harmonisation of weapons systems according to NATO standards. For France and Germany, </w:t>
      </w:r>
      <w:proofErr w:type="gramStart"/>
      <w:r w:rsidRPr="00375FEB">
        <w:rPr>
          <w:sz w:val="16"/>
        </w:rPr>
        <w:t>opening up</w:t>
      </w:r>
      <w:proofErr w:type="gramEnd"/>
      <w:r w:rsidRPr="00375FEB">
        <w:rPr>
          <w:sz w:val="16"/>
        </w:rPr>
        <w:t xml:space="preserve"> this EU Defence Fund might hurt, as it would break their monopoly, but the co-financing mechanism would secure European involvement in any of the agreed funding for defence projects.</w:t>
      </w:r>
    </w:p>
    <w:p w14:paraId="5DD3D7A0" w14:textId="77777777" w:rsidR="000069C8" w:rsidRPr="00375FEB" w:rsidRDefault="000069C8" w:rsidP="000069C8">
      <w:pPr>
        <w:rPr>
          <w:sz w:val="16"/>
        </w:rPr>
      </w:pPr>
      <w:r w:rsidRPr="00375FEB">
        <w:rPr>
          <w:sz w:val="16"/>
        </w:rPr>
        <w:t>This raises the problem of Europe always being at risk of overcomplicating its decision making and falling into the trap of institutional bickering. Some even become dogmatic over what has now become known as ‘open strategic autonomy’. Apart from the obvious contradiction in terms between ‘open’ and ‘autonomy’, the term is erroneous and both unwise and undesirable. To understand this, it should be noted that those who argue in favour of strategic autonomy mostly mean autonomy from the US. However, if one thing has become utterly clear since the invasion of Ukraine (2022), the defence of Afghanistan against the Taliban (2021) and every security threat to Europe back to the European attempt to go at it alone in Libya (2011), it is that Europe cannot do without the US and certainly not without NATO. The latter is the existing and tested security alliance that has kept Europe free and safe since WW2 and is its only chance to harbour a free and prosperous Ukraine in the future.</w:t>
      </w:r>
    </w:p>
    <w:p w14:paraId="23040E49" w14:textId="77777777" w:rsidR="000069C8" w:rsidRPr="00375FEB" w:rsidRDefault="000069C8" w:rsidP="000069C8">
      <w:pPr>
        <w:rPr>
          <w:sz w:val="16"/>
        </w:rPr>
      </w:pPr>
      <w:r w:rsidRPr="00375FEB">
        <w:rPr>
          <w:sz w:val="16"/>
        </w:rPr>
        <w:t>Therefore, it would be better to relive the old ‘two pillar idea’ that US President John F. Kennedy proposed in 1962 in Paris (where NATO held a meeting at the time). This would mean that European NATO countries form a league of their own under NATO-command and control, but with a specific focus on the European continent and security threats in our own backyard. The deployment of assets in this theatre should first and foremost come from European NATO countries, whether it is a patrolling mission in the Baltics, the deployment of Patriots in Bulgaria, or providing troops to ease tensions in Kosovo. This European pillar of NATO could also support the US 6th fleet currently stationed in the Spanish port of Rota. Likeminded and naval-oriented nations such as the UK, Spain, France and even the Dutch could patrol the waters of the Mediterranean to the Barents Sea. They would be de facto acting as a militarised coastguard and could assist Frontex in its fight against smuggling, from illegal oil to illegal immigrants. For instance, it would free tangible naval assets for the US to be deployed in the South China Sea. If such a naval operation of European NATO members were also to include heavier military vessels, including submarines, it could acquire the type of long-distance firepower that is currently only provided by the US. By taking over the tasks of the US 6th fleet in the waters off Europe and acquiring a long-range firing capacity in the US, it would even be able to keep President Trump happy and within NATO, since he would be able to boast that he had made the Europeans take care of their own backyard while opening up two Raytheon factories for the long-range firing capacity that the European industry has failed to provide.</w:t>
      </w:r>
    </w:p>
    <w:p w14:paraId="6DA4D557" w14:textId="77777777" w:rsidR="000069C8" w:rsidRPr="00375FEB" w:rsidRDefault="000069C8" w:rsidP="000069C8">
      <w:pPr>
        <w:rPr>
          <w:sz w:val="16"/>
        </w:rPr>
      </w:pPr>
      <w:r w:rsidRPr="00375FEB">
        <w:rPr>
          <w:sz w:val="16"/>
        </w:rPr>
        <w:t xml:space="preserve">This could lead to a renaissance of a highly developed and innovative industry in Europe, </w:t>
      </w:r>
      <w:proofErr w:type="gramStart"/>
      <w:r w:rsidRPr="00375FEB">
        <w:rPr>
          <w:sz w:val="16"/>
        </w:rPr>
        <w:t>as long as</w:t>
      </w:r>
      <w:proofErr w:type="gramEnd"/>
      <w:r w:rsidRPr="00375FEB">
        <w:rPr>
          <w:sz w:val="16"/>
        </w:rPr>
        <w:t xml:space="preserve"> security and defence are not limited to EU countries </w:t>
      </w:r>
      <w:proofErr w:type="gramStart"/>
      <w:r w:rsidRPr="00375FEB">
        <w:rPr>
          <w:sz w:val="16"/>
        </w:rPr>
        <w:t>alone, but</w:t>
      </w:r>
      <w:proofErr w:type="gramEnd"/>
      <w:r w:rsidRPr="00375FEB">
        <w:rPr>
          <w:sz w:val="16"/>
        </w:rPr>
        <w:t xml:space="preserve"> include non-EU but NATO member states such as the UK, Norway and Turkey. This principle should also be applied to the EU’s foreign policy decision-making. As it did during the Libyan crises, when the EU tried to act alone militarily, decision-making in foreign policy crises and events should be more effective and smoother </w:t>
      </w:r>
      <w:proofErr w:type="gramStart"/>
      <w:r w:rsidRPr="00375FEB">
        <w:rPr>
          <w:sz w:val="16"/>
        </w:rPr>
        <w:t>in light of</w:t>
      </w:r>
      <w:proofErr w:type="gramEnd"/>
      <w:r w:rsidRPr="00375FEB">
        <w:rPr>
          <w:sz w:val="16"/>
        </w:rPr>
        <w:t xml:space="preserve"> the Russian threat but also of the ever more complicated geopolitics of the European neighbourhood. Some of the instability, destabilisation and conflict at the EU’s outer borders is now also becoming manifest themselves in the Union’s inner cities. For instance, the </w:t>
      </w:r>
      <w:proofErr w:type="gramStart"/>
      <w:r w:rsidRPr="00375FEB">
        <w:rPr>
          <w:sz w:val="16"/>
        </w:rPr>
        <w:t>Israeli-Palestinian</w:t>
      </w:r>
      <w:proofErr w:type="gramEnd"/>
      <w:r w:rsidRPr="00375FEB">
        <w:rPr>
          <w:sz w:val="16"/>
        </w:rPr>
        <w:t xml:space="preserve"> conflict erupted again in the Gaza Strip after the horrific massacre of Jews on 7 October. The EU has always been a quantité négligeable as regards the ongoing conflict in the Middle East, bitterly divided on how to deal with the practical eruption of conflict but totally united on its desirable outcome and two-state solution. The lack of Handlungsfahigkeit (ability to act) in this conflict on the EU’s doorstep, however, is increasingly painful for European governments under pressure from demonstrations in the streets of their respective capital cities.</w:t>
      </w:r>
    </w:p>
    <w:p w14:paraId="67996E1A" w14:textId="77777777" w:rsidR="000069C8" w:rsidRPr="00375FEB" w:rsidRDefault="000069C8" w:rsidP="000069C8">
      <w:pPr>
        <w:rPr>
          <w:sz w:val="16"/>
        </w:rPr>
      </w:pPr>
      <w:r w:rsidRPr="00375FEB">
        <w:rPr>
          <w:sz w:val="16"/>
        </w:rPr>
        <w:t xml:space="preserve">To deal with this conflict, or any other in the European neighbourhood, such as the civil war in Syria or the failed state in Libya, or a provocative Belarus threatening to push migrants over the Polish border, the EU is simply incapable of apt decision-making or thinking as a superpower. However, what the example of Hungary (notoriously the outlier in decisions on sanctioning Russia or providing arms) shows is that sometimes its ‘ok to stand out’. Too much emphasis has been placed on the right of veto of member states in matters of foreign affairs. In the larger EU, the principle of qualified majority voting (QMV) must be introduced so that a majority (55% of the EU’s member states representing 60% of its population) can respond to ongoing international threats and crises. ‘Events, dear boy, events’, the British Prime Minister Harold Macmillan was supposed to have answered when he was asked what the greatest challenge for a statesman was. The same goes for the Werdegang (development process) the EU now </w:t>
      </w:r>
      <w:proofErr w:type="gramStart"/>
      <w:r w:rsidRPr="00375FEB">
        <w:rPr>
          <w:sz w:val="16"/>
        </w:rPr>
        <w:t>has to</w:t>
      </w:r>
      <w:proofErr w:type="gramEnd"/>
      <w:r w:rsidRPr="00375FEB">
        <w:rPr>
          <w:sz w:val="16"/>
        </w:rPr>
        <w:t xml:space="preserve"> undergo to think and act as a superpower, in the interest of securing freedom and prosperity in Europe. For instance, on decisions to enforce sanctions against rogue countries, terrorist organisations and/or war criminals, Europe could start by slowly adapting the unanimity rule. To impose sanctions, unanimity is left in place, but to extend sanctions a qualified majority would be enough, while to lift them a reversed qualified majority voted (as with sanctions on the euro) would need to be brought to the European Council.</w:t>
      </w:r>
    </w:p>
    <w:p w14:paraId="0421D342" w14:textId="77777777" w:rsidR="000069C8" w:rsidRPr="00375FEB" w:rsidRDefault="000069C8" w:rsidP="000069C8">
      <w:pPr>
        <w:rPr>
          <w:sz w:val="16"/>
        </w:rPr>
      </w:pPr>
      <w:r w:rsidRPr="00375FEB">
        <w:rPr>
          <w:sz w:val="16"/>
        </w:rPr>
        <w:t>This brings us to the last proposal for the EU to become a superpower in foreign and security matters, which is urgently needed. The idea is to reform the European Council itself. Earlier, I used the analogy of European foreign and security policy as an aeroplane, steadfastly steering its course through clouded geopolitical skies over the world, and Europe in particular. The first reform that should take place is to give the European President the right to invite non-EU but NATO members to the table of the European Council if a crisis erupts that can potentially bring these countries and/or NATO into play. The Council would then have to be prepared by permanent representatives of both EU member states as well as NATO Ambassadors, with it subsequently asking the NATO-Council to deploy troops or other military assets. In this way a European pillar under NATO would become a reality and would not mix military and civilian authority. Similarly to a pilot and co-pilot, the EU and NATO would pilot the plane. The EU would still be sovereign in its decision-making, though not autonomous. However, who wants auto-pilots in international crises and events?</w:t>
      </w:r>
    </w:p>
    <w:p w14:paraId="20B24F77" w14:textId="77777777" w:rsidR="000069C8" w:rsidRPr="00375FEB" w:rsidRDefault="000069C8" w:rsidP="000069C8">
      <w:pPr>
        <w:rPr>
          <w:sz w:val="16"/>
        </w:rPr>
      </w:pPr>
      <w:r w:rsidRPr="00375FEB">
        <w:rPr>
          <w:sz w:val="16"/>
        </w:rPr>
        <w:t>Conclusions</w:t>
      </w:r>
    </w:p>
    <w:p w14:paraId="739F3C74" w14:textId="77777777" w:rsidR="000069C8" w:rsidRDefault="000069C8" w:rsidP="000069C8">
      <w:pPr>
        <w:rPr>
          <w:sz w:val="16"/>
        </w:rPr>
      </w:pPr>
      <w:r w:rsidRPr="00375FEB">
        <w:rPr>
          <w:sz w:val="16"/>
        </w:rPr>
        <w:t xml:space="preserve">This analysis ends where it started. With French President Macron not ruling out a French military deployment on Ukrainian soil to also defend the integrity of Europe’s liberal democracies and principles of sovereignty, borders and freedom of choice. </w:t>
      </w:r>
      <w:r w:rsidRPr="000C5D6B">
        <w:rPr>
          <w:rStyle w:val="StyleUnderline"/>
          <w:highlight w:val="yellow"/>
        </w:rPr>
        <w:t>If the EU had a</w:t>
      </w:r>
      <w:r w:rsidRPr="000C5D6B">
        <w:rPr>
          <w:sz w:val="16"/>
          <w:highlight w:val="yellow"/>
        </w:rPr>
        <w:t xml:space="preserve"> </w:t>
      </w:r>
      <w:r w:rsidRPr="000C5D6B">
        <w:rPr>
          <w:rStyle w:val="Emphasis"/>
          <w:highlight w:val="yellow"/>
        </w:rPr>
        <w:t>cockpit</w:t>
      </w:r>
      <w:r w:rsidRPr="000C5D6B">
        <w:rPr>
          <w:sz w:val="16"/>
          <w:highlight w:val="yellow"/>
        </w:rPr>
        <w:t xml:space="preserve"> </w:t>
      </w:r>
      <w:r w:rsidRPr="000C5D6B">
        <w:rPr>
          <w:rStyle w:val="StyleUnderline"/>
          <w:highlight w:val="yellow"/>
        </w:rPr>
        <w:t>on</w:t>
      </w:r>
      <w:r w:rsidRPr="00375FEB">
        <w:rPr>
          <w:sz w:val="16"/>
        </w:rPr>
        <w:t xml:space="preserve"> </w:t>
      </w:r>
      <w:r w:rsidRPr="00375FEB">
        <w:rPr>
          <w:rStyle w:val="Emphasis"/>
        </w:rPr>
        <w:t>foreign</w:t>
      </w:r>
      <w:r w:rsidRPr="00375FEB">
        <w:rPr>
          <w:sz w:val="16"/>
        </w:rPr>
        <w:t xml:space="preserve"> </w:t>
      </w:r>
      <w:r w:rsidRPr="00375FEB">
        <w:rPr>
          <w:rStyle w:val="StyleUnderline"/>
        </w:rPr>
        <w:t>and</w:t>
      </w:r>
      <w:r w:rsidRPr="00375FEB">
        <w:rPr>
          <w:sz w:val="16"/>
        </w:rPr>
        <w:t xml:space="preserve"> </w:t>
      </w:r>
      <w:r w:rsidRPr="000C5D6B">
        <w:rPr>
          <w:rStyle w:val="Emphasis"/>
          <w:highlight w:val="yellow"/>
        </w:rPr>
        <w:t>security matters</w:t>
      </w:r>
      <w:r w:rsidRPr="000C5D6B">
        <w:rPr>
          <w:rStyle w:val="StyleUnderline"/>
          <w:highlight w:val="yellow"/>
        </w:rPr>
        <w:t>, the</w:t>
      </w:r>
      <w:r w:rsidRPr="00375FEB">
        <w:rPr>
          <w:rStyle w:val="StyleUnderline"/>
        </w:rPr>
        <w:t xml:space="preserve"> French</w:t>
      </w:r>
      <w:r w:rsidRPr="00375FEB">
        <w:rPr>
          <w:sz w:val="16"/>
        </w:rPr>
        <w:t xml:space="preserve"> President’s </w:t>
      </w:r>
      <w:r w:rsidRPr="000C5D6B">
        <w:rPr>
          <w:rStyle w:val="Emphasis"/>
          <w:highlight w:val="yellow"/>
        </w:rPr>
        <w:t>public stand</w:t>
      </w:r>
      <w:r w:rsidRPr="000C5D6B">
        <w:rPr>
          <w:sz w:val="16"/>
          <w:highlight w:val="yellow"/>
        </w:rPr>
        <w:t xml:space="preserve"> </w:t>
      </w:r>
      <w:r w:rsidRPr="000C5D6B">
        <w:rPr>
          <w:rStyle w:val="Emphasis"/>
          <w:highlight w:val="yellow"/>
        </w:rPr>
        <w:t>could</w:t>
      </w:r>
      <w:r w:rsidRPr="000C5D6B">
        <w:rPr>
          <w:rStyle w:val="StyleUnderline"/>
          <w:highlight w:val="yellow"/>
        </w:rPr>
        <w:t xml:space="preserve"> have been</w:t>
      </w:r>
      <w:r w:rsidRPr="000C5D6B">
        <w:rPr>
          <w:sz w:val="16"/>
        </w:rPr>
        <w:t xml:space="preserve"> </w:t>
      </w:r>
      <w:r w:rsidRPr="000C5D6B">
        <w:rPr>
          <w:rStyle w:val="Emphasis"/>
        </w:rPr>
        <w:t>coordinated</w:t>
      </w:r>
      <w:r w:rsidRPr="00375FEB">
        <w:rPr>
          <w:sz w:val="16"/>
        </w:rPr>
        <w:t xml:space="preserve"> and prepared. </w:t>
      </w:r>
      <w:r w:rsidRPr="00375FEB">
        <w:rPr>
          <w:rStyle w:val="StyleUnderline"/>
        </w:rPr>
        <w:t xml:space="preserve">It would have been </w:t>
      </w:r>
      <w:r w:rsidRPr="000C5D6B">
        <w:rPr>
          <w:rStyle w:val="StyleUnderline"/>
          <w:highlight w:val="yellow"/>
        </w:rPr>
        <w:t xml:space="preserve">the </w:t>
      </w:r>
      <w:r w:rsidRPr="000C5D6B">
        <w:rPr>
          <w:rStyle w:val="Emphasis"/>
          <w:highlight w:val="yellow"/>
        </w:rPr>
        <w:t>statement</w:t>
      </w:r>
      <w:r w:rsidRPr="000C5D6B">
        <w:rPr>
          <w:sz w:val="16"/>
          <w:highlight w:val="yellow"/>
        </w:rPr>
        <w:t xml:space="preserve"> </w:t>
      </w:r>
      <w:r w:rsidRPr="000C5D6B">
        <w:rPr>
          <w:rStyle w:val="StyleUnderline"/>
          <w:highlight w:val="yellow"/>
        </w:rPr>
        <w:t>of a</w:t>
      </w:r>
      <w:r w:rsidRPr="000C5D6B">
        <w:rPr>
          <w:sz w:val="16"/>
          <w:highlight w:val="yellow"/>
        </w:rPr>
        <w:t xml:space="preserve"> </w:t>
      </w:r>
      <w:r w:rsidRPr="000C5D6B">
        <w:rPr>
          <w:rStyle w:val="Emphasis"/>
          <w:highlight w:val="yellow"/>
        </w:rPr>
        <w:t>superpower coming to age</w:t>
      </w:r>
      <w:r w:rsidRPr="00375FEB">
        <w:rPr>
          <w:sz w:val="16"/>
        </w:rPr>
        <w:t xml:space="preserve"> </w:t>
      </w:r>
      <w:r w:rsidRPr="00375FEB">
        <w:rPr>
          <w:rStyle w:val="StyleUnderline"/>
        </w:rPr>
        <w:t>and</w:t>
      </w:r>
      <w:r w:rsidRPr="00375FEB">
        <w:rPr>
          <w:sz w:val="16"/>
        </w:rPr>
        <w:t xml:space="preserve"> </w:t>
      </w:r>
      <w:r w:rsidRPr="00375FEB">
        <w:rPr>
          <w:rStyle w:val="Emphasis"/>
        </w:rPr>
        <w:t>not</w:t>
      </w:r>
      <w:r w:rsidRPr="00375FEB">
        <w:rPr>
          <w:sz w:val="16"/>
        </w:rPr>
        <w:t xml:space="preserve"> the </w:t>
      </w:r>
      <w:r w:rsidRPr="000C5D6B">
        <w:rPr>
          <w:rStyle w:val="Emphasis"/>
          <w:highlight w:val="yellow"/>
        </w:rPr>
        <w:t>cacophony</w:t>
      </w:r>
      <w:r w:rsidRPr="00375FEB">
        <w:rPr>
          <w:sz w:val="16"/>
        </w:rPr>
        <w:t xml:space="preserve"> of the entire crew of the plane being aired. Therefore, the next time Macron comes up with something, Sikorski (Poland), Scholz and Baerbock (Germany), Landsbergis (Lithuania), Kallas (Estonia) and aspiring NATO-SG Rutte (Netherlands) might all </w:t>
      </w:r>
      <w:proofErr w:type="gramStart"/>
      <w:r w:rsidRPr="00375FEB">
        <w:rPr>
          <w:sz w:val="16"/>
        </w:rPr>
        <w:t>say</w:t>
      </w:r>
      <w:proofErr w:type="gramEnd"/>
      <w:r w:rsidRPr="00375FEB">
        <w:rPr>
          <w:sz w:val="16"/>
        </w:rPr>
        <w:t xml:space="preserve"> ‘no boots on the ground’. But </w:t>
      </w:r>
      <w:r w:rsidRPr="00375FEB">
        <w:rPr>
          <w:rStyle w:val="StyleUnderline"/>
        </w:rPr>
        <w:t>strategic ambiguity can only be an asset if it is the</w:t>
      </w:r>
      <w:r w:rsidRPr="00375FEB">
        <w:rPr>
          <w:sz w:val="16"/>
        </w:rPr>
        <w:t xml:space="preserve"> </w:t>
      </w:r>
      <w:r w:rsidRPr="00375FEB">
        <w:rPr>
          <w:rStyle w:val="Emphasis"/>
        </w:rPr>
        <w:t>purpose</w:t>
      </w:r>
      <w:r w:rsidRPr="00375FEB">
        <w:rPr>
          <w:sz w:val="16"/>
        </w:rPr>
        <w:t xml:space="preserve"> of the communication. </w:t>
      </w:r>
      <w:r w:rsidRPr="00375FEB">
        <w:rPr>
          <w:rStyle w:val="StyleUnderline"/>
        </w:rPr>
        <w:t xml:space="preserve">To leave Putin </w:t>
      </w:r>
      <w:r w:rsidRPr="00375FEB">
        <w:rPr>
          <w:rStyle w:val="Emphasis"/>
        </w:rPr>
        <w:t>guessing</w:t>
      </w:r>
      <w:r w:rsidRPr="00375FEB">
        <w:rPr>
          <w:sz w:val="16"/>
        </w:rPr>
        <w:t xml:space="preserve"> </w:t>
      </w:r>
      <w:r w:rsidRPr="00375FEB">
        <w:rPr>
          <w:rStyle w:val="StyleUnderline"/>
        </w:rPr>
        <w:t>is</w:t>
      </w:r>
      <w:r w:rsidRPr="00375FEB">
        <w:rPr>
          <w:sz w:val="16"/>
        </w:rPr>
        <w:t xml:space="preserve"> </w:t>
      </w:r>
      <w:r w:rsidRPr="00375FEB">
        <w:rPr>
          <w:rStyle w:val="Emphasis"/>
        </w:rPr>
        <w:t>wise</w:t>
      </w:r>
      <w:r w:rsidRPr="00375FEB">
        <w:rPr>
          <w:rStyle w:val="StyleUnderline"/>
        </w:rPr>
        <w:t>, but to leave him to</w:t>
      </w:r>
      <w:r w:rsidRPr="00375FEB">
        <w:rPr>
          <w:sz w:val="16"/>
        </w:rPr>
        <w:t xml:space="preserve"> </w:t>
      </w:r>
      <w:r w:rsidRPr="00375FEB">
        <w:rPr>
          <w:rStyle w:val="Emphasis"/>
        </w:rPr>
        <w:t>pick and choose the response</w:t>
      </w:r>
      <w:r w:rsidRPr="00375FEB">
        <w:rPr>
          <w:sz w:val="16"/>
        </w:rPr>
        <w:t xml:space="preserve"> </w:t>
      </w:r>
      <w:r w:rsidRPr="00375FEB">
        <w:rPr>
          <w:rStyle w:val="StyleUnderline"/>
        </w:rPr>
        <w:t>of a</w:t>
      </w:r>
      <w:r w:rsidRPr="00375FEB">
        <w:rPr>
          <w:sz w:val="16"/>
        </w:rPr>
        <w:t xml:space="preserve"> European </w:t>
      </w:r>
      <w:r w:rsidRPr="00375FEB">
        <w:rPr>
          <w:rStyle w:val="Emphasis"/>
        </w:rPr>
        <w:t>leader</w:t>
      </w:r>
      <w:r w:rsidRPr="00375FEB">
        <w:rPr>
          <w:sz w:val="16"/>
        </w:rPr>
        <w:t xml:space="preserve"> </w:t>
      </w:r>
      <w:r w:rsidRPr="00375FEB">
        <w:rPr>
          <w:rStyle w:val="StyleUnderline"/>
        </w:rPr>
        <w:t>to then</w:t>
      </w:r>
      <w:r w:rsidRPr="00375FEB">
        <w:rPr>
          <w:sz w:val="16"/>
        </w:rPr>
        <w:t xml:space="preserve"> </w:t>
      </w:r>
      <w:r w:rsidRPr="00375FEB">
        <w:rPr>
          <w:rStyle w:val="Emphasis"/>
        </w:rPr>
        <w:t>launch his own threats</w:t>
      </w:r>
      <w:r w:rsidRPr="00375FEB">
        <w:rPr>
          <w:rStyle w:val="StyleUnderline"/>
        </w:rPr>
        <w:t xml:space="preserve">, </w:t>
      </w:r>
      <w:r w:rsidRPr="000C5D6B">
        <w:rPr>
          <w:rStyle w:val="StyleUnderline"/>
          <w:highlight w:val="yellow"/>
        </w:rPr>
        <w:t>plays</w:t>
      </w:r>
      <w:r w:rsidRPr="00375FEB">
        <w:rPr>
          <w:sz w:val="16"/>
        </w:rPr>
        <w:t xml:space="preserve"> </w:t>
      </w:r>
      <w:r w:rsidRPr="00375FEB">
        <w:rPr>
          <w:rStyle w:val="Emphasis"/>
        </w:rPr>
        <w:t xml:space="preserve">right </w:t>
      </w:r>
      <w:r w:rsidRPr="000C5D6B">
        <w:rPr>
          <w:rStyle w:val="Emphasis"/>
          <w:highlight w:val="yellow"/>
        </w:rPr>
        <w:t>into the hands of an autocrat</w:t>
      </w:r>
      <w:r w:rsidRPr="00375FEB">
        <w:rPr>
          <w:sz w:val="16"/>
        </w:rPr>
        <w:t xml:space="preserve">. Moreover, </w:t>
      </w:r>
      <w:r w:rsidRPr="00375FEB">
        <w:rPr>
          <w:rStyle w:val="StyleUnderline"/>
        </w:rPr>
        <w:t>a</w:t>
      </w:r>
      <w:r w:rsidRPr="00375FEB">
        <w:rPr>
          <w:sz w:val="16"/>
        </w:rPr>
        <w:t xml:space="preserve"> </w:t>
      </w:r>
      <w:r w:rsidRPr="00375FEB">
        <w:rPr>
          <w:rStyle w:val="Emphasis"/>
        </w:rPr>
        <w:t>strong</w:t>
      </w:r>
      <w:r w:rsidRPr="00375FEB">
        <w:rPr>
          <w:sz w:val="16"/>
        </w:rPr>
        <w:t xml:space="preserve"> </w:t>
      </w:r>
      <w:r w:rsidRPr="00375FEB">
        <w:rPr>
          <w:rStyle w:val="StyleUnderline"/>
        </w:rPr>
        <w:t>hand from</w:t>
      </w:r>
      <w:r w:rsidRPr="00375FEB">
        <w:rPr>
          <w:sz w:val="16"/>
        </w:rPr>
        <w:t xml:space="preserve"> </w:t>
      </w:r>
      <w:r w:rsidRPr="00375FEB">
        <w:rPr>
          <w:rStyle w:val="Emphasis"/>
        </w:rPr>
        <w:t>Europe</w:t>
      </w:r>
      <w:r w:rsidRPr="00375FEB">
        <w:rPr>
          <w:sz w:val="16"/>
        </w:rPr>
        <w:t xml:space="preserve"> </w:t>
      </w:r>
      <w:r w:rsidRPr="00375FEB">
        <w:rPr>
          <w:rStyle w:val="StyleUnderline"/>
        </w:rPr>
        <w:t>is</w:t>
      </w:r>
      <w:r w:rsidRPr="00375FEB">
        <w:rPr>
          <w:sz w:val="16"/>
        </w:rPr>
        <w:t xml:space="preserve"> </w:t>
      </w:r>
      <w:r w:rsidRPr="00375FEB">
        <w:rPr>
          <w:rStyle w:val="Emphasis"/>
        </w:rPr>
        <w:t>needed</w:t>
      </w:r>
      <w:r w:rsidRPr="00375FEB">
        <w:rPr>
          <w:rStyle w:val="StyleUnderline"/>
        </w:rPr>
        <w:t xml:space="preserve">. </w:t>
      </w:r>
      <w:r w:rsidRPr="000C5D6B">
        <w:rPr>
          <w:rStyle w:val="StyleUnderline"/>
          <w:highlight w:val="yellow"/>
        </w:rPr>
        <w:t>It is</w:t>
      </w:r>
      <w:r w:rsidRPr="00375FEB">
        <w:rPr>
          <w:sz w:val="16"/>
        </w:rPr>
        <w:t xml:space="preserve"> </w:t>
      </w:r>
      <w:proofErr w:type="gramStart"/>
      <w:r w:rsidRPr="00375FEB">
        <w:rPr>
          <w:sz w:val="16"/>
        </w:rPr>
        <w:t xml:space="preserve">really </w:t>
      </w:r>
      <w:r w:rsidRPr="000C5D6B">
        <w:rPr>
          <w:rStyle w:val="Emphasis"/>
          <w:highlight w:val="yellow"/>
        </w:rPr>
        <w:t>now</w:t>
      </w:r>
      <w:proofErr w:type="gramEnd"/>
      <w:r w:rsidRPr="000C5D6B">
        <w:rPr>
          <w:rStyle w:val="Emphasis"/>
          <w:highlight w:val="yellow"/>
        </w:rPr>
        <w:t xml:space="preserve"> or never!</w:t>
      </w:r>
    </w:p>
    <w:p w14:paraId="3EDF1F22" w14:textId="3D2E2FC6" w:rsidR="000069C8" w:rsidRPr="00BA74DB" w:rsidRDefault="00BA74DB" w:rsidP="000069C8">
      <w:pPr>
        <w:pStyle w:val="Heading4"/>
      </w:pPr>
      <w:r>
        <w:t xml:space="preserve">War goes </w:t>
      </w:r>
      <w:r>
        <w:rPr>
          <w:u w:val="single"/>
        </w:rPr>
        <w:t>global</w:t>
      </w:r>
      <w:r>
        <w:t xml:space="preserve"> and </w:t>
      </w:r>
      <w:r>
        <w:rPr>
          <w:u w:val="single"/>
        </w:rPr>
        <w:t>nuclear</w:t>
      </w:r>
      <w:r>
        <w:t xml:space="preserve">. </w:t>
      </w:r>
    </w:p>
    <w:p w14:paraId="10BA31E6" w14:textId="77777777" w:rsidR="000069C8" w:rsidRDefault="000069C8" w:rsidP="000069C8">
      <w:r>
        <w:t xml:space="preserve">Sam </w:t>
      </w:r>
      <w:r w:rsidRPr="000014A0">
        <w:rPr>
          <w:rStyle w:val="Style13ptBold"/>
        </w:rPr>
        <w:t>Greene et al. 24</w:t>
      </w:r>
      <w:r>
        <w:t>, Greene is Director for Democratic Resilience at CEPA, Professor of Russian Politics at King's College London, PhD from LSE, fellow of British Academy of Social Sciences; Rzegocki is Senior Program Officer at CEPA, MA in Political Science, BS in Public Policy and Administration; Beketova is Democracy Fellow at CEPA, MA in Journalism, MA in Clinical Psychology; Borsari is Leonardo Fellow at CEPA, NATO 2030 Global Fellow, MA in International Relations, MA in Middle Eastern Studies; Boulègue is Non-resident Senior Fellow at CEPA, Consulting Fellow at Chatham House; Burlakova is Journalist and former soldier, UN Women in Arts award; Busygina is Professor at Higher School of Economics, visiting scholar at multiple institutions; Dankevych is Non-resident Fellow at CEPA, Dean and Professor at Polissia National University, PhD in Economics; Davlikanova is Democracy Fellow at CEPA, PhD in Management, Associate Professor; Dubovyk is Associate Professor at Odessa National University, Director of Center for International Studies, Fulbright Scholar; Dubow is Non-resident Senior Fellow at CEPA, CTO and founder of Omelas; Glod is Non-resident Fellow at CEPA, independent analyst and political risk consultant, MA in European Politics; Korbut is Non-resident Fellow at CEPA, analyst at Black Sea Institute of Strategic Studies, MA in Nonprofit Management; Luzin is Non-resident Senior Fellow at CEPA, PhD in International Relations, visiting scholar at Fletcher School; Moskalenko is Non-resident Fellow at CEPA, PhD in European Law, PhD in International Law; Pavlenko is President of DiXi Group, advisor to Ukrainian government ministers; Sabadus is Non-resident Senior Fellow at CEPA, journalist at ICIS, PhD in International Relations, "Containing Russia, Securing Europe," Center for European Policy Analysis, 01/31/2024, https://cepa.org/comprehensive-reports/containing-russia-securing-europe/</w:t>
      </w:r>
    </w:p>
    <w:p w14:paraId="5218F02A" w14:textId="77777777" w:rsidR="000069C8" w:rsidRPr="00DE77E8" w:rsidRDefault="000069C8" w:rsidP="000069C8">
      <w:pPr>
        <w:rPr>
          <w:sz w:val="16"/>
        </w:rPr>
      </w:pPr>
      <w:r w:rsidRPr="00DE77E8">
        <w:rPr>
          <w:rStyle w:val="Emphasis"/>
        </w:rPr>
        <w:t>Counteracting</w:t>
      </w:r>
      <w:r w:rsidRPr="00DE77E8">
        <w:rPr>
          <w:sz w:val="16"/>
        </w:rPr>
        <w:t xml:space="preserve"> </w:t>
      </w:r>
      <w:r w:rsidRPr="00DE77E8">
        <w:rPr>
          <w:rStyle w:val="StyleUnderline"/>
        </w:rPr>
        <w:t>the spread of</w:t>
      </w:r>
      <w:r w:rsidRPr="00DE77E8">
        <w:rPr>
          <w:sz w:val="16"/>
        </w:rPr>
        <w:t xml:space="preserve"> </w:t>
      </w:r>
      <w:r w:rsidRPr="00DE77E8">
        <w:rPr>
          <w:rStyle w:val="Emphasis"/>
        </w:rPr>
        <w:t>pro-Russian</w:t>
      </w:r>
      <w:r w:rsidRPr="00DE77E8">
        <w:rPr>
          <w:sz w:val="16"/>
        </w:rPr>
        <w:t xml:space="preserve"> and anti-Ukrainian </w:t>
      </w:r>
      <w:r w:rsidRPr="00DE77E8">
        <w:rPr>
          <w:rStyle w:val="Emphasis"/>
        </w:rPr>
        <w:t>sentiment</w:t>
      </w:r>
      <w:r w:rsidRPr="00DE77E8">
        <w:rPr>
          <w:sz w:val="16"/>
        </w:rPr>
        <w:t xml:space="preserve"> by opportunistic politicians, however, </w:t>
      </w:r>
      <w:r w:rsidRPr="00DE77E8">
        <w:rPr>
          <w:rStyle w:val="StyleUnderline"/>
        </w:rPr>
        <w:t>will require</w:t>
      </w:r>
      <w:r w:rsidRPr="00DE77E8">
        <w:rPr>
          <w:sz w:val="16"/>
        </w:rPr>
        <w:t xml:space="preserve"> </w:t>
      </w:r>
      <w:r w:rsidRPr="00DE77E8">
        <w:rPr>
          <w:rStyle w:val="Emphasis"/>
        </w:rPr>
        <w:t>more</w:t>
      </w:r>
      <w:r w:rsidRPr="00DE77E8">
        <w:rPr>
          <w:sz w:val="16"/>
        </w:rPr>
        <w:t xml:space="preserve"> </w:t>
      </w:r>
      <w:r w:rsidRPr="00DE77E8">
        <w:rPr>
          <w:rStyle w:val="StyleUnderline"/>
        </w:rPr>
        <w:t>than</w:t>
      </w:r>
      <w:r w:rsidRPr="00DE77E8">
        <w:rPr>
          <w:sz w:val="16"/>
        </w:rPr>
        <w:t xml:space="preserve"> moral </w:t>
      </w:r>
      <w:r w:rsidRPr="00DE77E8">
        <w:rPr>
          <w:rStyle w:val="Emphasis"/>
        </w:rPr>
        <w:t>condemnation</w:t>
      </w:r>
      <w:r w:rsidRPr="00DE77E8">
        <w:rPr>
          <w:rStyle w:val="StyleUnderline"/>
        </w:rPr>
        <w:t>. To deprive Russian influence operations of</w:t>
      </w:r>
      <w:r w:rsidRPr="00DE77E8">
        <w:rPr>
          <w:sz w:val="16"/>
        </w:rPr>
        <w:t xml:space="preserve"> </w:t>
      </w:r>
      <w:r w:rsidRPr="00DE77E8">
        <w:rPr>
          <w:rStyle w:val="Emphasis"/>
        </w:rPr>
        <w:t>oxygen</w:t>
      </w:r>
      <w:r w:rsidRPr="00DE77E8">
        <w:rPr>
          <w:rStyle w:val="StyleUnderline"/>
        </w:rPr>
        <w:t>, the</w:t>
      </w:r>
      <w:r w:rsidRPr="00DE77E8">
        <w:rPr>
          <w:sz w:val="16"/>
        </w:rPr>
        <w:t xml:space="preserve"> </w:t>
      </w:r>
      <w:r w:rsidRPr="00DE77E8">
        <w:rPr>
          <w:rStyle w:val="Emphasis"/>
        </w:rPr>
        <w:t>E</w:t>
      </w:r>
      <w:r w:rsidRPr="00DE77E8">
        <w:rPr>
          <w:sz w:val="16"/>
        </w:rPr>
        <w:t xml:space="preserve">uropean </w:t>
      </w:r>
      <w:r w:rsidRPr="00DE77E8">
        <w:rPr>
          <w:rStyle w:val="Emphasis"/>
        </w:rPr>
        <w:t>C</w:t>
      </w:r>
      <w:r w:rsidRPr="00DE77E8">
        <w:rPr>
          <w:sz w:val="16"/>
        </w:rPr>
        <w:t xml:space="preserve">ommission </w:t>
      </w:r>
      <w:r w:rsidRPr="00DE77E8">
        <w:rPr>
          <w:rStyle w:val="StyleUnderline"/>
        </w:rPr>
        <w:t>and</w:t>
      </w:r>
      <w:r w:rsidRPr="00DE77E8">
        <w:rPr>
          <w:sz w:val="16"/>
        </w:rPr>
        <w:t xml:space="preserve"> the </w:t>
      </w:r>
      <w:r w:rsidRPr="00DE77E8">
        <w:rPr>
          <w:rStyle w:val="Emphasis"/>
        </w:rPr>
        <w:t>US</w:t>
      </w:r>
      <w:r w:rsidRPr="00DE77E8">
        <w:rPr>
          <w:sz w:val="16"/>
        </w:rPr>
        <w:t xml:space="preserve"> </w:t>
      </w:r>
      <w:r w:rsidRPr="00DE77E8">
        <w:rPr>
          <w:rStyle w:val="StyleUnderline"/>
        </w:rPr>
        <w:t>need to</w:t>
      </w:r>
      <w:r w:rsidRPr="00DE77E8">
        <w:rPr>
          <w:sz w:val="16"/>
        </w:rPr>
        <w:t xml:space="preserve"> </w:t>
      </w:r>
      <w:r w:rsidRPr="00DE77E8">
        <w:rPr>
          <w:rStyle w:val="Emphasis"/>
        </w:rPr>
        <w:t>work</w:t>
      </w:r>
      <w:r w:rsidRPr="00DE77E8">
        <w:rPr>
          <w:sz w:val="16"/>
        </w:rPr>
        <w:t xml:space="preserve"> </w:t>
      </w:r>
      <w:r w:rsidRPr="00DE77E8">
        <w:rPr>
          <w:rStyle w:val="StyleUnderline"/>
        </w:rPr>
        <w:t>with their</w:t>
      </w:r>
      <w:r w:rsidRPr="00DE77E8">
        <w:rPr>
          <w:sz w:val="16"/>
        </w:rPr>
        <w:t xml:space="preserve"> regional </w:t>
      </w:r>
      <w:r w:rsidRPr="00DE77E8">
        <w:rPr>
          <w:rStyle w:val="Emphasis"/>
        </w:rPr>
        <w:t>allies</w:t>
      </w:r>
      <w:r w:rsidRPr="00DE77E8">
        <w:rPr>
          <w:sz w:val="16"/>
        </w:rPr>
        <w:t xml:space="preserve"> </w:t>
      </w:r>
      <w:r w:rsidRPr="00DE77E8">
        <w:rPr>
          <w:rStyle w:val="StyleUnderline"/>
        </w:rPr>
        <w:t>to</w:t>
      </w:r>
      <w:r w:rsidRPr="00DE77E8">
        <w:rPr>
          <w:sz w:val="16"/>
        </w:rPr>
        <w:t xml:space="preserve"> shore up counter-disinformation and counter-kleptocracy efforts, boosting transparency in both communications and financial networks. Equally importantly, policymakers need to </w:t>
      </w:r>
      <w:r w:rsidRPr="00DE77E8">
        <w:rPr>
          <w:rStyle w:val="StyleUnderline"/>
        </w:rPr>
        <w:t xml:space="preserve">recognize the </w:t>
      </w:r>
      <w:r w:rsidRPr="00DE77E8">
        <w:rPr>
          <w:rStyle w:val="Emphasis"/>
        </w:rPr>
        <w:t>linkage</w:t>
      </w:r>
      <w:r w:rsidRPr="00DE77E8">
        <w:rPr>
          <w:sz w:val="16"/>
        </w:rPr>
        <w:t xml:space="preserve"> — as they did during the Cold War — </w:t>
      </w:r>
      <w:r w:rsidRPr="00DE77E8">
        <w:rPr>
          <w:rStyle w:val="StyleUnderline"/>
        </w:rPr>
        <w:t>between</w:t>
      </w:r>
      <w:r w:rsidRPr="00DE77E8">
        <w:rPr>
          <w:sz w:val="16"/>
        </w:rPr>
        <w:t xml:space="preserve"> </w:t>
      </w:r>
      <w:r w:rsidRPr="00DE77E8">
        <w:rPr>
          <w:rStyle w:val="Emphasis"/>
        </w:rPr>
        <w:t>foreign</w:t>
      </w:r>
      <w:r w:rsidRPr="00DE77E8">
        <w:rPr>
          <w:sz w:val="16"/>
        </w:rPr>
        <w:t xml:space="preserve"> policy </w:t>
      </w:r>
      <w:r w:rsidRPr="00DE77E8">
        <w:rPr>
          <w:rStyle w:val="StyleUnderline"/>
        </w:rPr>
        <w:t>and</w:t>
      </w:r>
      <w:r w:rsidRPr="00DE77E8">
        <w:rPr>
          <w:sz w:val="16"/>
        </w:rPr>
        <w:t xml:space="preserve"> </w:t>
      </w:r>
      <w:r w:rsidRPr="00DE77E8">
        <w:rPr>
          <w:rStyle w:val="Emphasis"/>
        </w:rPr>
        <w:t>domestic</w:t>
      </w:r>
      <w:r w:rsidRPr="00DE77E8">
        <w:rPr>
          <w:sz w:val="16"/>
        </w:rPr>
        <w:t xml:space="preserve"> fiscal </w:t>
      </w:r>
      <w:r w:rsidRPr="00DE77E8">
        <w:rPr>
          <w:rStyle w:val="Emphasis"/>
        </w:rPr>
        <w:t>policy</w:t>
      </w:r>
      <w:r w:rsidRPr="00DE77E8">
        <w:rPr>
          <w:rStyle w:val="StyleUnderline"/>
        </w:rPr>
        <w:t>. Governments</w:t>
      </w:r>
      <w:r w:rsidRPr="00DE77E8">
        <w:rPr>
          <w:sz w:val="16"/>
        </w:rPr>
        <w:t xml:space="preserve"> that are </w:t>
      </w:r>
      <w:r w:rsidRPr="00DE77E8">
        <w:rPr>
          <w:rStyle w:val="Emphasis"/>
        </w:rPr>
        <w:t>unresponsive</w:t>
      </w:r>
      <w:r w:rsidRPr="00DE77E8">
        <w:rPr>
          <w:sz w:val="16"/>
        </w:rPr>
        <w:t xml:space="preserve"> </w:t>
      </w:r>
      <w:r w:rsidRPr="00DE77E8">
        <w:rPr>
          <w:rStyle w:val="StyleUnderline"/>
        </w:rPr>
        <w:t>to the</w:t>
      </w:r>
      <w:r w:rsidRPr="00DE77E8">
        <w:rPr>
          <w:sz w:val="16"/>
        </w:rPr>
        <w:t xml:space="preserve"> </w:t>
      </w:r>
      <w:r w:rsidRPr="00DE77E8">
        <w:rPr>
          <w:rStyle w:val="Emphasis"/>
        </w:rPr>
        <w:t>material concerns</w:t>
      </w:r>
      <w:r w:rsidRPr="00DE77E8">
        <w:rPr>
          <w:sz w:val="16"/>
        </w:rPr>
        <w:t xml:space="preserve"> </w:t>
      </w:r>
      <w:r w:rsidRPr="00DE77E8">
        <w:rPr>
          <w:rStyle w:val="StyleUnderline"/>
        </w:rPr>
        <w:t>of their</w:t>
      </w:r>
      <w:r w:rsidRPr="00DE77E8">
        <w:rPr>
          <w:sz w:val="16"/>
        </w:rPr>
        <w:t xml:space="preserve"> </w:t>
      </w:r>
      <w:r w:rsidRPr="00DE77E8">
        <w:rPr>
          <w:rStyle w:val="Emphasis"/>
        </w:rPr>
        <w:t>citizens</w:t>
      </w:r>
      <w:r w:rsidRPr="00DE77E8">
        <w:rPr>
          <w:sz w:val="16"/>
        </w:rPr>
        <w:t xml:space="preserve"> and that fail to tackle corruption </w:t>
      </w:r>
      <w:r w:rsidRPr="00DE77E8">
        <w:rPr>
          <w:rStyle w:val="Emphasis"/>
        </w:rPr>
        <w:t>open the door</w:t>
      </w:r>
      <w:r w:rsidRPr="00DE77E8">
        <w:rPr>
          <w:sz w:val="16"/>
        </w:rPr>
        <w:t xml:space="preserve"> </w:t>
      </w:r>
      <w:r w:rsidRPr="00DE77E8">
        <w:rPr>
          <w:rStyle w:val="StyleUnderline"/>
        </w:rPr>
        <w:t>for</w:t>
      </w:r>
      <w:r w:rsidRPr="00DE77E8">
        <w:rPr>
          <w:sz w:val="16"/>
        </w:rPr>
        <w:t xml:space="preserve"> illiberalism and, thus, for </w:t>
      </w:r>
      <w:r w:rsidRPr="00DE77E8">
        <w:rPr>
          <w:rStyle w:val="Emphasis"/>
        </w:rPr>
        <w:t>Russia</w:t>
      </w:r>
      <w:r w:rsidRPr="00DE77E8">
        <w:rPr>
          <w:sz w:val="16"/>
        </w:rPr>
        <w:t>.</w:t>
      </w:r>
    </w:p>
    <w:p w14:paraId="21C24A29" w14:textId="77777777" w:rsidR="000069C8" w:rsidRPr="00DE77E8" w:rsidRDefault="000069C8" w:rsidP="000069C8">
      <w:pPr>
        <w:rPr>
          <w:sz w:val="16"/>
        </w:rPr>
      </w:pPr>
      <w:r w:rsidRPr="00DE77E8">
        <w:rPr>
          <w:sz w:val="16"/>
        </w:rPr>
        <w:t xml:space="preserve">Finally, the goal of </w:t>
      </w:r>
      <w:r w:rsidRPr="006D22D7">
        <w:rPr>
          <w:rStyle w:val="Emphasis"/>
          <w:highlight w:val="yellow"/>
        </w:rPr>
        <w:t>cohesion</w:t>
      </w:r>
      <w:r w:rsidRPr="006D22D7">
        <w:rPr>
          <w:sz w:val="16"/>
          <w:highlight w:val="yellow"/>
        </w:rPr>
        <w:t xml:space="preserve"> </w:t>
      </w:r>
      <w:r w:rsidRPr="006D22D7">
        <w:rPr>
          <w:rStyle w:val="StyleUnderline"/>
          <w:highlight w:val="yellow"/>
        </w:rPr>
        <w:t>requires</w:t>
      </w:r>
      <w:r w:rsidRPr="006D22D7">
        <w:rPr>
          <w:sz w:val="16"/>
          <w:highlight w:val="yellow"/>
        </w:rPr>
        <w:t xml:space="preserve"> </w:t>
      </w:r>
      <w:r w:rsidRPr="006D22D7">
        <w:rPr>
          <w:rStyle w:val="Emphasis"/>
          <w:highlight w:val="yellow"/>
        </w:rPr>
        <w:t>shoring up Europe’s</w:t>
      </w:r>
      <w:r w:rsidRPr="00DE77E8">
        <w:rPr>
          <w:sz w:val="16"/>
        </w:rPr>
        <w:t xml:space="preserve"> own </w:t>
      </w:r>
      <w:r w:rsidRPr="00DE77E8">
        <w:rPr>
          <w:rStyle w:val="Emphasis"/>
        </w:rPr>
        <w:t>strategic vulnerabilities</w:t>
      </w:r>
      <w:r w:rsidRPr="00DE77E8">
        <w:rPr>
          <w:rStyle w:val="StyleUnderline"/>
        </w:rPr>
        <w:t>. Chief</w:t>
      </w:r>
      <w:r w:rsidRPr="00DE77E8">
        <w:rPr>
          <w:sz w:val="16"/>
        </w:rPr>
        <w:t xml:space="preserve"> </w:t>
      </w:r>
      <w:r w:rsidRPr="00DE77E8">
        <w:rPr>
          <w:rStyle w:val="Emphasis"/>
        </w:rPr>
        <w:t>among these</w:t>
      </w:r>
      <w:r w:rsidRPr="00DE77E8">
        <w:rPr>
          <w:sz w:val="16"/>
        </w:rPr>
        <w:t xml:space="preserve"> </w:t>
      </w:r>
      <w:proofErr w:type="gramStart"/>
      <w:r w:rsidRPr="00DE77E8">
        <w:rPr>
          <w:rStyle w:val="StyleUnderline"/>
        </w:rPr>
        <w:t>are</w:t>
      </w:r>
      <w:proofErr w:type="gramEnd"/>
      <w:r w:rsidRPr="00DE77E8">
        <w:rPr>
          <w:sz w:val="16"/>
        </w:rPr>
        <w:t xml:space="preserve"> two: </w:t>
      </w:r>
      <w:r w:rsidRPr="006D22D7">
        <w:rPr>
          <w:rStyle w:val="Emphasis"/>
          <w:highlight w:val="yellow"/>
        </w:rPr>
        <w:t>energy security</w:t>
      </w:r>
      <w:r w:rsidRPr="00DE77E8">
        <w:rPr>
          <w:sz w:val="16"/>
        </w:rPr>
        <w:t xml:space="preserve"> and kleptocracy. The former will be dealt with in a separate section below. The latter, however, needs explaining now. Since the end of the Cold War, oligarchs and other private actors who have profited from high-level corruption have been able to protect their ill-gotten gains in various European jurisdictions. The resulting “institutional arbitrage” — which allows these individuals to earn money in a low rule-of-law environment such as Russia and to defend that money in high rule-of-law jurisdictions like the UK — has undermined the rule of law both at home and in the EU itself.29</w:t>
      </w:r>
    </w:p>
    <w:p w14:paraId="35A3C4A3" w14:textId="77777777" w:rsidR="000069C8" w:rsidRPr="00DE77E8" w:rsidRDefault="000069C8" w:rsidP="000069C8">
      <w:pPr>
        <w:rPr>
          <w:sz w:val="16"/>
        </w:rPr>
      </w:pPr>
      <w:r w:rsidRPr="00DE77E8">
        <w:rPr>
          <w:sz w:val="16"/>
        </w:rPr>
        <w:t>To this end — and to clamp down on the approximately $1 trillion in Russian dark money estimated to be hidden abroad — Europe, with support from the US, will need to make a clean break from the market for laundering ill-gotten gains.78 The UK Criminal Finances Act and the US Corporate Transparency Act are steps in the right direction, but if law enforcement authorities are not given the resources they need to investigate and seize ill-gotten assets and block illegal transactions, they will remain ineffective — much as UK and EU beneficial ownership registries and “unexplained wealth orders” have been to date.79</w:t>
      </w:r>
    </w:p>
    <w:p w14:paraId="66BB6E77" w14:textId="77777777" w:rsidR="000069C8" w:rsidRPr="00DE77E8" w:rsidRDefault="000069C8" w:rsidP="000069C8">
      <w:pPr>
        <w:rPr>
          <w:sz w:val="16"/>
        </w:rPr>
      </w:pPr>
      <w:r w:rsidRPr="00DE77E8">
        <w:rPr>
          <w:sz w:val="16"/>
        </w:rPr>
        <w:t>Energy Security</w:t>
      </w:r>
    </w:p>
    <w:p w14:paraId="3F89AF7C" w14:textId="77777777" w:rsidR="000069C8" w:rsidRPr="00DE77E8" w:rsidRDefault="000069C8" w:rsidP="000069C8">
      <w:pPr>
        <w:rPr>
          <w:sz w:val="16"/>
        </w:rPr>
      </w:pPr>
      <w:r w:rsidRPr="00DE77E8">
        <w:rPr>
          <w:rStyle w:val="StyleUnderline"/>
        </w:rPr>
        <w:t>Europe has made</w:t>
      </w:r>
      <w:r w:rsidRPr="00DE77E8">
        <w:rPr>
          <w:sz w:val="16"/>
        </w:rPr>
        <w:t xml:space="preserve"> significant and commendable </w:t>
      </w:r>
      <w:r w:rsidRPr="00DE77E8">
        <w:rPr>
          <w:rStyle w:val="Emphasis"/>
        </w:rPr>
        <w:t>progress</w:t>
      </w:r>
      <w:r w:rsidRPr="00DE77E8">
        <w:rPr>
          <w:sz w:val="16"/>
        </w:rPr>
        <w:t xml:space="preserve"> </w:t>
      </w:r>
      <w:r w:rsidRPr="00DE77E8">
        <w:rPr>
          <w:rStyle w:val="StyleUnderline"/>
        </w:rPr>
        <w:t>— with US support — in</w:t>
      </w:r>
      <w:r w:rsidRPr="00DE77E8">
        <w:rPr>
          <w:sz w:val="16"/>
        </w:rPr>
        <w:t xml:space="preserve"> </w:t>
      </w:r>
      <w:r w:rsidRPr="006D22D7">
        <w:rPr>
          <w:rStyle w:val="Emphasis"/>
          <w:highlight w:val="yellow"/>
        </w:rPr>
        <w:t>reducing</w:t>
      </w:r>
      <w:r w:rsidRPr="00DE77E8">
        <w:rPr>
          <w:sz w:val="16"/>
        </w:rPr>
        <w:t xml:space="preserve"> its </w:t>
      </w:r>
      <w:r w:rsidRPr="006D22D7">
        <w:rPr>
          <w:rStyle w:val="Emphasis"/>
          <w:highlight w:val="yellow"/>
        </w:rPr>
        <w:t>dependence</w:t>
      </w:r>
      <w:r w:rsidRPr="00DE77E8">
        <w:rPr>
          <w:sz w:val="16"/>
        </w:rPr>
        <w:t xml:space="preserve"> on Russian energy </w:t>
      </w:r>
      <w:r w:rsidRPr="00DE77E8">
        <w:rPr>
          <w:rStyle w:val="StyleUnderline"/>
        </w:rPr>
        <w:t>since</w:t>
      </w:r>
      <w:r w:rsidRPr="00DE77E8">
        <w:rPr>
          <w:sz w:val="16"/>
        </w:rPr>
        <w:t xml:space="preserve"> February </w:t>
      </w:r>
      <w:r w:rsidRPr="00DE77E8">
        <w:rPr>
          <w:rStyle w:val="StyleUnderline"/>
        </w:rPr>
        <w:t>2022, bolstering its</w:t>
      </w:r>
      <w:r w:rsidRPr="00DE77E8">
        <w:rPr>
          <w:sz w:val="16"/>
        </w:rPr>
        <w:t xml:space="preserve"> financial </w:t>
      </w:r>
      <w:r w:rsidRPr="00DE77E8">
        <w:rPr>
          <w:rStyle w:val="Emphasis"/>
        </w:rPr>
        <w:t>autonomy</w:t>
      </w:r>
      <w:r w:rsidRPr="00DE77E8">
        <w:rPr>
          <w:sz w:val="16"/>
        </w:rPr>
        <w:t xml:space="preserve"> and directly </w:t>
      </w:r>
      <w:r w:rsidRPr="00DE77E8">
        <w:rPr>
          <w:rStyle w:val="StyleUnderline"/>
        </w:rPr>
        <w:t>and indirectly</w:t>
      </w:r>
      <w:r w:rsidRPr="00DE77E8">
        <w:rPr>
          <w:sz w:val="16"/>
        </w:rPr>
        <w:t xml:space="preserve"> </w:t>
      </w:r>
      <w:r w:rsidRPr="00DE77E8">
        <w:rPr>
          <w:rStyle w:val="Emphasis"/>
        </w:rPr>
        <w:t>aiding Ukraine</w:t>
      </w:r>
      <w:r w:rsidRPr="00DE77E8">
        <w:rPr>
          <w:sz w:val="16"/>
        </w:rPr>
        <w:t xml:space="preserve"> </w:t>
      </w:r>
      <w:r w:rsidRPr="00DE77E8">
        <w:rPr>
          <w:rStyle w:val="StyleUnderline"/>
        </w:rPr>
        <w:t>in the process. In the first year of the full-scale war, Europe more than</w:t>
      </w:r>
      <w:r w:rsidRPr="00DE77E8">
        <w:rPr>
          <w:sz w:val="16"/>
        </w:rPr>
        <w:t xml:space="preserve"> </w:t>
      </w:r>
      <w:r w:rsidRPr="00DE77E8">
        <w:rPr>
          <w:rStyle w:val="Emphasis"/>
        </w:rPr>
        <w:t>halved</w:t>
      </w:r>
      <w:r w:rsidRPr="00DE77E8">
        <w:rPr>
          <w:sz w:val="16"/>
        </w:rPr>
        <w:t xml:space="preserve"> </w:t>
      </w:r>
      <w:r w:rsidRPr="00DE77E8">
        <w:rPr>
          <w:rStyle w:val="StyleUnderline"/>
        </w:rPr>
        <w:t>its</w:t>
      </w:r>
      <w:r w:rsidRPr="00DE77E8">
        <w:rPr>
          <w:sz w:val="16"/>
        </w:rPr>
        <w:t xml:space="preserve"> gas </w:t>
      </w:r>
      <w:r w:rsidRPr="00DE77E8">
        <w:rPr>
          <w:rStyle w:val="Emphasis"/>
        </w:rPr>
        <w:t>imports</w:t>
      </w:r>
      <w:r w:rsidRPr="00DE77E8">
        <w:rPr>
          <w:sz w:val="16"/>
        </w:rPr>
        <w:t xml:space="preserve"> </w:t>
      </w:r>
      <w:r w:rsidRPr="006D22D7">
        <w:rPr>
          <w:rStyle w:val="StyleUnderline"/>
          <w:highlight w:val="yellow"/>
        </w:rPr>
        <w:t xml:space="preserve">from </w:t>
      </w:r>
      <w:r w:rsidRPr="006D22D7">
        <w:rPr>
          <w:rStyle w:val="Emphasis"/>
          <w:highlight w:val="yellow"/>
        </w:rPr>
        <w:t>Russia</w:t>
      </w:r>
      <w:r w:rsidRPr="00DE77E8">
        <w:rPr>
          <w:sz w:val="16"/>
        </w:rPr>
        <w:t xml:space="preserve"> (despite no formal sanctions on natural gas) and cut oil imports by some 90%.80 </w:t>
      </w:r>
      <w:r w:rsidRPr="00DE77E8">
        <w:rPr>
          <w:rStyle w:val="StyleUnderline"/>
        </w:rPr>
        <w:t xml:space="preserve">Nonetheless, </w:t>
      </w:r>
      <w:r w:rsidRPr="006D22D7">
        <w:rPr>
          <w:rStyle w:val="StyleUnderline"/>
          <w:highlight w:val="yellow"/>
        </w:rPr>
        <w:t>Russian energy</w:t>
      </w:r>
      <w:r w:rsidRPr="006D22D7">
        <w:rPr>
          <w:sz w:val="16"/>
          <w:highlight w:val="yellow"/>
        </w:rPr>
        <w:t xml:space="preserve"> </w:t>
      </w:r>
      <w:r w:rsidRPr="006D22D7">
        <w:rPr>
          <w:rStyle w:val="Emphasis"/>
          <w:highlight w:val="yellow"/>
        </w:rPr>
        <w:t>continues to seep in</w:t>
      </w:r>
      <w:r w:rsidRPr="00725C8D">
        <w:rPr>
          <w:rStyle w:val="StyleUnderline"/>
        </w:rPr>
        <w:t>to</w:t>
      </w:r>
      <w:r w:rsidRPr="00DE77E8">
        <w:rPr>
          <w:rStyle w:val="StyleUnderline"/>
        </w:rPr>
        <w:t xml:space="preserve"> the</w:t>
      </w:r>
      <w:r w:rsidRPr="00DE77E8">
        <w:rPr>
          <w:sz w:val="16"/>
        </w:rPr>
        <w:t xml:space="preserve"> </w:t>
      </w:r>
      <w:r w:rsidRPr="00DE77E8">
        <w:rPr>
          <w:rStyle w:val="Emphasis"/>
        </w:rPr>
        <w:t>continent</w:t>
      </w:r>
      <w:r w:rsidRPr="00DE77E8">
        <w:rPr>
          <w:rStyle w:val="StyleUnderline"/>
        </w:rPr>
        <w:t xml:space="preserve">, </w:t>
      </w:r>
      <w:r w:rsidRPr="006D22D7">
        <w:rPr>
          <w:rStyle w:val="StyleUnderline"/>
          <w:highlight w:val="yellow"/>
        </w:rPr>
        <w:t>perpetuating</w:t>
      </w:r>
      <w:r w:rsidRPr="00DE77E8">
        <w:rPr>
          <w:sz w:val="16"/>
        </w:rPr>
        <w:t xml:space="preserve"> </w:t>
      </w:r>
      <w:r w:rsidRPr="00DE77E8">
        <w:rPr>
          <w:rStyle w:val="Emphasis"/>
        </w:rPr>
        <w:t xml:space="preserve">Moscow’s </w:t>
      </w:r>
      <w:r w:rsidRPr="006D22D7">
        <w:rPr>
          <w:rStyle w:val="Emphasis"/>
          <w:highlight w:val="yellow"/>
        </w:rPr>
        <w:t>leverage</w:t>
      </w:r>
      <w:r w:rsidRPr="006D22D7">
        <w:rPr>
          <w:sz w:val="16"/>
          <w:highlight w:val="yellow"/>
        </w:rPr>
        <w:t xml:space="preserve"> </w:t>
      </w:r>
      <w:r w:rsidRPr="006D22D7">
        <w:rPr>
          <w:rStyle w:val="StyleUnderline"/>
          <w:highlight w:val="yellow"/>
        </w:rPr>
        <w:t>over</w:t>
      </w:r>
      <w:r w:rsidRPr="00DE77E8">
        <w:rPr>
          <w:sz w:val="16"/>
        </w:rPr>
        <w:t xml:space="preserve"> individual </w:t>
      </w:r>
      <w:r w:rsidRPr="00DE77E8">
        <w:rPr>
          <w:rStyle w:val="Emphasis"/>
        </w:rPr>
        <w:t>member states</w:t>
      </w:r>
      <w:r w:rsidRPr="00DE77E8">
        <w:rPr>
          <w:sz w:val="16"/>
        </w:rPr>
        <w:t xml:space="preserve"> </w:t>
      </w:r>
      <w:r w:rsidRPr="00DE77E8">
        <w:rPr>
          <w:rStyle w:val="StyleUnderline"/>
        </w:rPr>
        <w:t>and</w:t>
      </w:r>
      <w:r w:rsidRPr="00DE77E8">
        <w:rPr>
          <w:sz w:val="16"/>
        </w:rPr>
        <w:t xml:space="preserve"> </w:t>
      </w:r>
      <w:r w:rsidRPr="006D22D7">
        <w:rPr>
          <w:rStyle w:val="StyleUnderline"/>
          <w:highlight w:val="yellow"/>
        </w:rPr>
        <w:t>the</w:t>
      </w:r>
      <w:r w:rsidRPr="006D22D7">
        <w:rPr>
          <w:sz w:val="16"/>
          <w:highlight w:val="yellow"/>
        </w:rPr>
        <w:t xml:space="preserve"> </w:t>
      </w:r>
      <w:proofErr w:type="gramStart"/>
      <w:r w:rsidRPr="006D22D7">
        <w:rPr>
          <w:rStyle w:val="Emphasis"/>
          <w:highlight w:val="yellow"/>
        </w:rPr>
        <w:t>EU</w:t>
      </w:r>
      <w:r w:rsidRPr="00725C8D">
        <w:rPr>
          <w:sz w:val="16"/>
        </w:rPr>
        <w:t xml:space="preserve"> as</w:t>
      </w:r>
      <w:r w:rsidRPr="00DE77E8">
        <w:rPr>
          <w:sz w:val="16"/>
        </w:rPr>
        <w:t xml:space="preserve"> a whole</w:t>
      </w:r>
      <w:proofErr w:type="gramEnd"/>
      <w:r w:rsidRPr="00DE77E8">
        <w:rPr>
          <w:sz w:val="16"/>
        </w:rPr>
        <w:t>.</w:t>
      </w:r>
    </w:p>
    <w:p w14:paraId="201E033D" w14:textId="77777777" w:rsidR="000069C8" w:rsidRPr="00DE77E8" w:rsidRDefault="000069C8" w:rsidP="000069C8">
      <w:pPr>
        <w:rPr>
          <w:sz w:val="16"/>
        </w:rPr>
      </w:pPr>
      <w:r w:rsidRPr="00DE77E8">
        <w:rPr>
          <w:rStyle w:val="Emphasis"/>
        </w:rPr>
        <w:t>Reinforcing</w:t>
      </w:r>
      <w:r w:rsidRPr="00DE77E8">
        <w:rPr>
          <w:sz w:val="16"/>
        </w:rPr>
        <w:t xml:space="preserve"> </w:t>
      </w:r>
      <w:r w:rsidRPr="00DE77E8">
        <w:rPr>
          <w:rStyle w:val="StyleUnderline"/>
        </w:rPr>
        <w:t>energy security for the</w:t>
      </w:r>
      <w:r w:rsidRPr="00DE77E8">
        <w:rPr>
          <w:sz w:val="16"/>
        </w:rPr>
        <w:t xml:space="preserve"> medium and </w:t>
      </w:r>
      <w:r w:rsidRPr="00DE77E8">
        <w:rPr>
          <w:rStyle w:val="Emphasis"/>
        </w:rPr>
        <w:t>long term</w:t>
      </w:r>
      <w:r w:rsidRPr="00DE77E8">
        <w:rPr>
          <w:sz w:val="16"/>
        </w:rPr>
        <w:t xml:space="preserve">s </w:t>
      </w:r>
      <w:r w:rsidRPr="00DE77E8">
        <w:rPr>
          <w:rStyle w:val="StyleUnderline"/>
        </w:rPr>
        <w:t>requires</w:t>
      </w:r>
      <w:r w:rsidRPr="00DE77E8">
        <w:rPr>
          <w:sz w:val="16"/>
        </w:rPr>
        <w:t xml:space="preserve"> </w:t>
      </w:r>
      <w:r w:rsidRPr="00DE77E8">
        <w:rPr>
          <w:rStyle w:val="Emphasis"/>
        </w:rPr>
        <w:t>urgent action</w:t>
      </w:r>
      <w:r w:rsidRPr="00DE77E8">
        <w:rPr>
          <w:sz w:val="16"/>
        </w:rPr>
        <w:t xml:space="preserve"> </w:t>
      </w:r>
      <w:r w:rsidRPr="00DE77E8">
        <w:rPr>
          <w:rStyle w:val="StyleUnderline"/>
        </w:rPr>
        <w:t>on</w:t>
      </w:r>
      <w:r w:rsidRPr="00DE77E8">
        <w:rPr>
          <w:sz w:val="16"/>
        </w:rPr>
        <w:t xml:space="preserve"> </w:t>
      </w:r>
      <w:r w:rsidRPr="00DE77E8">
        <w:rPr>
          <w:rStyle w:val="Emphasis"/>
        </w:rPr>
        <w:t>multiple fronts</w:t>
      </w:r>
      <w:r w:rsidRPr="00DE77E8">
        <w:rPr>
          <w:sz w:val="16"/>
        </w:rPr>
        <w:t xml:space="preserve"> by individual states and the EU as a body. </w:t>
      </w:r>
      <w:r w:rsidRPr="00DE77E8">
        <w:rPr>
          <w:rStyle w:val="StyleUnderline"/>
        </w:rPr>
        <w:t>A</w:t>
      </w:r>
      <w:r w:rsidRPr="00DE77E8">
        <w:rPr>
          <w:sz w:val="16"/>
        </w:rPr>
        <w:t xml:space="preserve"> </w:t>
      </w:r>
      <w:r w:rsidRPr="00DE77E8">
        <w:rPr>
          <w:rStyle w:val="Emphasis"/>
        </w:rPr>
        <w:t>holistic approach</w:t>
      </w:r>
      <w:r w:rsidRPr="00DE77E8">
        <w:rPr>
          <w:sz w:val="16"/>
        </w:rPr>
        <w:t xml:space="preserve"> </w:t>
      </w:r>
      <w:r w:rsidRPr="00DE77E8">
        <w:rPr>
          <w:rStyle w:val="StyleUnderline"/>
        </w:rPr>
        <w:t>to energy security should be embraced</w:t>
      </w:r>
      <w:r w:rsidRPr="00DE77E8">
        <w:rPr>
          <w:sz w:val="16"/>
        </w:rPr>
        <w:t xml:space="preserve"> across Europe, </w:t>
      </w:r>
      <w:r w:rsidRPr="00DE77E8">
        <w:rPr>
          <w:rStyle w:val="StyleUnderline"/>
        </w:rPr>
        <w:t>with</w:t>
      </w:r>
      <w:r w:rsidRPr="00DE77E8">
        <w:rPr>
          <w:sz w:val="16"/>
        </w:rPr>
        <w:t xml:space="preserve"> </w:t>
      </w:r>
      <w:r w:rsidRPr="00DE77E8">
        <w:rPr>
          <w:rStyle w:val="Emphasis"/>
        </w:rPr>
        <w:t>buy-in from Washington</w:t>
      </w:r>
      <w:r w:rsidRPr="00DE77E8">
        <w:rPr>
          <w:sz w:val="16"/>
        </w:rPr>
        <w:t>, with a clear definition and integration of energy security imperatives into national policies. Even as Europe transitions toward renewables, threats to energy security will persist. As Ukraine’s remarkable resilience has demonstrated, developing local backup generation and reducing external supply dependence will be critical.</w:t>
      </w:r>
    </w:p>
    <w:p w14:paraId="3A6EF0CF" w14:textId="77777777" w:rsidR="000069C8" w:rsidRPr="00DE77E8" w:rsidRDefault="000069C8" w:rsidP="000069C8">
      <w:pPr>
        <w:rPr>
          <w:sz w:val="16"/>
        </w:rPr>
      </w:pPr>
      <w:r w:rsidRPr="00DE77E8">
        <w:rPr>
          <w:sz w:val="16"/>
        </w:rPr>
        <w:t>Historically, energy policy has been in the national purview of EU member states.81 However, a more cohesive, pan-European energy policy is needed. Such a collective approach should focus on averting threats to EU energy security, protecting the cohesion and stability of the common energy market, increasing interconnectivity and alleviating infrastructural bottlenecks, and identifying other priority areas for transitioning from national to pan-European decision-making.</w:t>
      </w:r>
    </w:p>
    <w:p w14:paraId="4D191123" w14:textId="77777777" w:rsidR="000069C8" w:rsidRPr="00DE77E8" w:rsidRDefault="000069C8" w:rsidP="000069C8">
      <w:pPr>
        <w:rPr>
          <w:sz w:val="16"/>
        </w:rPr>
      </w:pPr>
      <w:r w:rsidRPr="00DE77E8">
        <w:rPr>
          <w:rStyle w:val="StyleUnderline"/>
        </w:rPr>
        <w:t>Energy cooperation between European and Russian companies</w:t>
      </w:r>
      <w:r w:rsidRPr="00DE77E8">
        <w:rPr>
          <w:sz w:val="16"/>
        </w:rPr>
        <w:t xml:space="preserve">, especially </w:t>
      </w:r>
      <w:r w:rsidRPr="00DE77E8">
        <w:rPr>
          <w:rStyle w:val="StyleUnderline"/>
        </w:rPr>
        <w:t>regarding</w:t>
      </w:r>
      <w:r w:rsidRPr="00DE77E8">
        <w:rPr>
          <w:sz w:val="16"/>
        </w:rPr>
        <w:t xml:space="preserve"> liquefied natural gas (</w:t>
      </w:r>
      <w:r w:rsidRPr="00DE77E8">
        <w:rPr>
          <w:rStyle w:val="Emphasis"/>
        </w:rPr>
        <w:t>LNG</w:t>
      </w:r>
      <w:r w:rsidRPr="00DE77E8">
        <w:rPr>
          <w:sz w:val="16"/>
        </w:rPr>
        <w:t xml:space="preserve">) </w:t>
      </w:r>
      <w:r w:rsidRPr="00DE77E8">
        <w:rPr>
          <w:rStyle w:val="StyleUnderline"/>
        </w:rPr>
        <w:t>and</w:t>
      </w:r>
      <w:r w:rsidRPr="00DE77E8">
        <w:rPr>
          <w:sz w:val="16"/>
        </w:rPr>
        <w:t xml:space="preserve"> </w:t>
      </w:r>
      <w:r w:rsidRPr="00DE77E8">
        <w:rPr>
          <w:rStyle w:val="Emphasis"/>
        </w:rPr>
        <w:t>pipeline gas</w:t>
      </w:r>
      <w:r w:rsidRPr="00DE77E8">
        <w:rPr>
          <w:sz w:val="16"/>
        </w:rPr>
        <w:t xml:space="preserve"> supplies, </w:t>
      </w:r>
      <w:r w:rsidRPr="00DE77E8">
        <w:rPr>
          <w:rStyle w:val="StyleUnderline"/>
        </w:rPr>
        <w:t>should</w:t>
      </w:r>
      <w:r w:rsidRPr="00DE77E8">
        <w:rPr>
          <w:sz w:val="16"/>
        </w:rPr>
        <w:t xml:space="preserve"> </w:t>
      </w:r>
      <w:r w:rsidRPr="00DE77E8">
        <w:rPr>
          <w:rStyle w:val="Emphasis"/>
        </w:rPr>
        <w:t>continue to diminish</w:t>
      </w:r>
      <w:r w:rsidRPr="00DE77E8">
        <w:rPr>
          <w:rStyle w:val="StyleUnderline"/>
        </w:rPr>
        <w:t xml:space="preserve">. </w:t>
      </w:r>
      <w:r w:rsidRPr="006D22D7">
        <w:rPr>
          <w:rStyle w:val="Emphasis"/>
          <w:highlight w:val="yellow"/>
        </w:rPr>
        <w:t>Any reliance</w:t>
      </w:r>
      <w:r w:rsidRPr="00DE77E8">
        <w:rPr>
          <w:sz w:val="16"/>
        </w:rPr>
        <w:t xml:space="preserve"> </w:t>
      </w:r>
      <w:r w:rsidRPr="00DE77E8">
        <w:rPr>
          <w:rStyle w:val="StyleUnderline"/>
        </w:rPr>
        <w:t>on Russian energy</w:t>
      </w:r>
      <w:r w:rsidRPr="00DE77E8">
        <w:rPr>
          <w:sz w:val="16"/>
        </w:rPr>
        <w:t xml:space="preserve"> sources — </w:t>
      </w:r>
      <w:r w:rsidRPr="006D22D7">
        <w:rPr>
          <w:rStyle w:val="Emphasis"/>
          <w:highlight w:val="yellow"/>
        </w:rPr>
        <w:t>even</w:t>
      </w:r>
      <w:r w:rsidRPr="00DE77E8">
        <w:rPr>
          <w:sz w:val="16"/>
        </w:rPr>
        <w:t xml:space="preserve"> if they come </w:t>
      </w:r>
      <w:r w:rsidRPr="00DE77E8">
        <w:rPr>
          <w:rStyle w:val="StyleUnderline"/>
        </w:rPr>
        <w:t>through the</w:t>
      </w:r>
      <w:r w:rsidRPr="00DE77E8">
        <w:rPr>
          <w:sz w:val="16"/>
        </w:rPr>
        <w:t xml:space="preserve"> </w:t>
      </w:r>
      <w:r w:rsidRPr="006D22D7">
        <w:rPr>
          <w:rStyle w:val="Emphasis"/>
          <w:highlight w:val="yellow"/>
        </w:rPr>
        <w:t>back door</w:t>
      </w:r>
      <w:r w:rsidRPr="00DE77E8">
        <w:rPr>
          <w:sz w:val="16"/>
        </w:rPr>
        <w:t xml:space="preserve"> — </w:t>
      </w:r>
      <w:r w:rsidRPr="006D22D7">
        <w:rPr>
          <w:rStyle w:val="StyleUnderline"/>
          <w:highlight w:val="yellow"/>
        </w:rPr>
        <w:t>opens</w:t>
      </w:r>
      <w:r w:rsidRPr="00DE77E8">
        <w:rPr>
          <w:rStyle w:val="StyleUnderline"/>
        </w:rPr>
        <w:t xml:space="preserve"> the door to potential</w:t>
      </w:r>
      <w:r w:rsidRPr="00DE77E8">
        <w:rPr>
          <w:sz w:val="16"/>
        </w:rPr>
        <w:t xml:space="preserve"> </w:t>
      </w:r>
      <w:r w:rsidRPr="006D22D7">
        <w:rPr>
          <w:rStyle w:val="Emphasis"/>
          <w:highlight w:val="yellow"/>
        </w:rPr>
        <w:t>Russian influence</w:t>
      </w:r>
      <w:r w:rsidRPr="00DE77E8">
        <w:rPr>
          <w:sz w:val="16"/>
        </w:rPr>
        <w:t xml:space="preserve"> </w:t>
      </w:r>
      <w:r w:rsidRPr="00DE77E8">
        <w:rPr>
          <w:rStyle w:val="StyleUnderline"/>
        </w:rPr>
        <w:t>over</w:t>
      </w:r>
      <w:r w:rsidRPr="00DE77E8">
        <w:rPr>
          <w:sz w:val="16"/>
        </w:rPr>
        <w:t xml:space="preserve"> </w:t>
      </w:r>
      <w:r w:rsidRPr="00DE77E8">
        <w:rPr>
          <w:rStyle w:val="Emphasis"/>
        </w:rPr>
        <w:t>EU governments</w:t>
      </w:r>
      <w:r w:rsidRPr="00DE77E8">
        <w:rPr>
          <w:sz w:val="16"/>
        </w:rPr>
        <w:t xml:space="preserve">, as Hungary and Slovakia demonstrate, </w:t>
      </w:r>
      <w:r w:rsidRPr="006D22D7">
        <w:rPr>
          <w:rStyle w:val="StyleUnderline"/>
          <w:highlight w:val="yellow"/>
        </w:rPr>
        <w:t>and</w:t>
      </w:r>
      <w:r w:rsidRPr="006D22D7">
        <w:rPr>
          <w:sz w:val="16"/>
          <w:highlight w:val="yellow"/>
        </w:rPr>
        <w:t xml:space="preserve"> </w:t>
      </w:r>
      <w:r w:rsidRPr="006D22D7">
        <w:rPr>
          <w:rStyle w:val="Emphasis"/>
          <w:highlight w:val="yellow"/>
        </w:rPr>
        <w:t>threatens</w:t>
      </w:r>
      <w:r w:rsidRPr="00DE77E8">
        <w:rPr>
          <w:sz w:val="16"/>
        </w:rPr>
        <w:t xml:space="preserve"> </w:t>
      </w:r>
      <w:r w:rsidRPr="00DE77E8">
        <w:rPr>
          <w:rStyle w:val="StyleUnderline"/>
        </w:rPr>
        <w:t>the</w:t>
      </w:r>
      <w:r w:rsidRPr="00DE77E8">
        <w:rPr>
          <w:sz w:val="16"/>
        </w:rPr>
        <w:t xml:space="preserve"> </w:t>
      </w:r>
      <w:r w:rsidRPr="006D22D7">
        <w:rPr>
          <w:rStyle w:val="Emphasis"/>
          <w:highlight w:val="yellow"/>
        </w:rPr>
        <w:t>unanimity</w:t>
      </w:r>
      <w:r w:rsidRPr="006D22D7">
        <w:rPr>
          <w:sz w:val="16"/>
          <w:highlight w:val="yellow"/>
        </w:rPr>
        <w:t xml:space="preserve"> </w:t>
      </w:r>
      <w:r w:rsidRPr="006D22D7">
        <w:rPr>
          <w:rStyle w:val="StyleUnderline"/>
          <w:highlight w:val="yellow"/>
        </w:rPr>
        <w:t>that</w:t>
      </w:r>
      <w:r w:rsidRPr="006D22D7">
        <w:rPr>
          <w:sz w:val="16"/>
          <w:highlight w:val="yellow"/>
        </w:rPr>
        <w:t xml:space="preserve"> </w:t>
      </w:r>
      <w:r w:rsidRPr="006D22D7">
        <w:rPr>
          <w:rStyle w:val="Emphasis"/>
          <w:highlight w:val="yellow"/>
        </w:rPr>
        <w:t>enables EU foreign policy</w:t>
      </w:r>
      <w:r w:rsidRPr="00DE77E8">
        <w:rPr>
          <w:sz w:val="16"/>
        </w:rPr>
        <w:t>.</w:t>
      </w:r>
    </w:p>
    <w:p w14:paraId="55B340AF" w14:textId="77777777" w:rsidR="000069C8" w:rsidRPr="00DE77E8" w:rsidRDefault="000069C8" w:rsidP="000069C8">
      <w:pPr>
        <w:rPr>
          <w:sz w:val="16"/>
        </w:rPr>
      </w:pPr>
      <w:r w:rsidRPr="006D22D7">
        <w:rPr>
          <w:rStyle w:val="StyleUnderline"/>
          <w:highlight w:val="yellow"/>
        </w:rPr>
        <w:t>The</w:t>
      </w:r>
      <w:r w:rsidRPr="006D22D7">
        <w:rPr>
          <w:sz w:val="16"/>
          <w:highlight w:val="yellow"/>
        </w:rPr>
        <w:t xml:space="preserve"> </w:t>
      </w:r>
      <w:r w:rsidRPr="006D22D7">
        <w:rPr>
          <w:rStyle w:val="Emphasis"/>
          <w:highlight w:val="yellow"/>
        </w:rPr>
        <w:t>US</w:t>
      </w:r>
      <w:r w:rsidRPr="006D22D7">
        <w:rPr>
          <w:sz w:val="16"/>
          <w:highlight w:val="yellow"/>
        </w:rPr>
        <w:t xml:space="preserve"> </w:t>
      </w:r>
      <w:r w:rsidRPr="006D22D7">
        <w:rPr>
          <w:rStyle w:val="StyleUnderline"/>
          <w:highlight w:val="yellow"/>
        </w:rPr>
        <w:t>can</w:t>
      </w:r>
      <w:r w:rsidRPr="00DE77E8">
        <w:rPr>
          <w:rStyle w:val="StyleUnderline"/>
        </w:rPr>
        <w:t xml:space="preserve"> play a</w:t>
      </w:r>
      <w:r w:rsidRPr="00DE77E8">
        <w:rPr>
          <w:sz w:val="16"/>
        </w:rPr>
        <w:t xml:space="preserve"> </w:t>
      </w:r>
      <w:r w:rsidRPr="00DE77E8">
        <w:rPr>
          <w:rStyle w:val="Emphasis"/>
        </w:rPr>
        <w:t>pivotal role</w:t>
      </w:r>
      <w:r w:rsidRPr="00DE77E8">
        <w:rPr>
          <w:sz w:val="16"/>
        </w:rPr>
        <w:t xml:space="preserve"> in reinforcing EU energy security. </w:t>
      </w:r>
      <w:r w:rsidRPr="00DE77E8">
        <w:rPr>
          <w:rStyle w:val="StyleUnderline"/>
        </w:rPr>
        <w:t>US energy companies are</w:t>
      </w:r>
      <w:r w:rsidRPr="00DE77E8">
        <w:rPr>
          <w:sz w:val="16"/>
        </w:rPr>
        <w:t xml:space="preserve"> </w:t>
      </w:r>
      <w:r w:rsidRPr="00DE77E8">
        <w:rPr>
          <w:rStyle w:val="Emphasis"/>
        </w:rPr>
        <w:t>well positioned</w:t>
      </w:r>
      <w:r w:rsidRPr="00DE77E8">
        <w:rPr>
          <w:sz w:val="16"/>
        </w:rPr>
        <w:t xml:space="preserve"> </w:t>
      </w:r>
      <w:r w:rsidRPr="00DE77E8">
        <w:rPr>
          <w:rStyle w:val="StyleUnderline"/>
        </w:rPr>
        <w:t>to</w:t>
      </w:r>
      <w:r w:rsidRPr="00DE77E8">
        <w:rPr>
          <w:sz w:val="16"/>
        </w:rPr>
        <w:t xml:space="preserve"> </w:t>
      </w:r>
      <w:r w:rsidRPr="006D22D7">
        <w:rPr>
          <w:rStyle w:val="Emphasis"/>
          <w:highlight w:val="yellow"/>
        </w:rPr>
        <w:t>supply LNG</w:t>
      </w:r>
      <w:r w:rsidRPr="00DE77E8">
        <w:rPr>
          <w:sz w:val="16"/>
        </w:rPr>
        <w:t xml:space="preserve"> and offer expertise in developing innovative energy technologies, such as small modular reactors. However, any cooperation should be mutually beneficial, dispelling unfounded claims of US exploitation, which would readily be weaponized by Russia.</w:t>
      </w:r>
    </w:p>
    <w:p w14:paraId="58C552AA" w14:textId="77777777" w:rsidR="000069C8" w:rsidRPr="00DE77E8" w:rsidRDefault="000069C8" w:rsidP="000069C8">
      <w:pPr>
        <w:rPr>
          <w:sz w:val="16"/>
        </w:rPr>
      </w:pPr>
      <w:r w:rsidRPr="00DE77E8">
        <w:rPr>
          <w:sz w:val="16"/>
        </w:rPr>
        <w:t>In addition to bolstering Europe’s own energy security against Russian attack, Europe and the US need to carry the fight to Russia by sanctioning Russian pipeline gas and LNG imports. The EU has committed politically to phasing out Russian gas imports by 2027, but recent developments suggest the need for an accelerated timeline and more robust measures.82</w:t>
      </w:r>
    </w:p>
    <w:p w14:paraId="25011C7A" w14:textId="77777777" w:rsidR="000069C8" w:rsidRPr="00DE77E8" w:rsidRDefault="000069C8" w:rsidP="000069C8">
      <w:pPr>
        <w:rPr>
          <w:sz w:val="16"/>
        </w:rPr>
      </w:pPr>
      <w:r w:rsidRPr="00DE77E8">
        <w:rPr>
          <w:sz w:val="16"/>
        </w:rPr>
        <w:t>The present scenario shows gas demand 15% lower than the five-year average, with alternative supplies already in place to mitigate the Russian deficit.35 Russia’s recent actions, including a drastic reduction in pipeline supplies and manufactured energy price surges, expose the unreliability of Russia as a gas supplier.</w:t>
      </w:r>
    </w:p>
    <w:p w14:paraId="36AE2A32" w14:textId="77777777" w:rsidR="000069C8" w:rsidRPr="00DE77E8" w:rsidRDefault="000069C8" w:rsidP="000069C8">
      <w:pPr>
        <w:rPr>
          <w:sz w:val="16"/>
        </w:rPr>
      </w:pPr>
      <w:r w:rsidRPr="00DE77E8">
        <w:rPr>
          <w:sz w:val="16"/>
        </w:rPr>
        <w:t xml:space="preserve">This </w:t>
      </w:r>
      <w:r w:rsidRPr="006D22D7">
        <w:rPr>
          <w:rStyle w:val="Emphasis"/>
          <w:highlight w:val="yellow"/>
        </w:rPr>
        <w:t>unreliability</w:t>
      </w:r>
      <w:r w:rsidRPr="00DE77E8">
        <w:rPr>
          <w:rStyle w:val="StyleUnderline"/>
        </w:rPr>
        <w:t xml:space="preserve">, coupled with Russia’s efforts to establish a </w:t>
      </w:r>
      <w:r w:rsidRPr="00DE77E8">
        <w:rPr>
          <w:rStyle w:val="Emphasis"/>
        </w:rPr>
        <w:t>hub</w:t>
      </w:r>
      <w:r w:rsidRPr="00DE77E8">
        <w:rPr>
          <w:sz w:val="16"/>
        </w:rPr>
        <w:t xml:space="preserve"> </w:t>
      </w:r>
      <w:r w:rsidRPr="00DE77E8">
        <w:rPr>
          <w:rStyle w:val="StyleUnderline"/>
        </w:rPr>
        <w:t>in</w:t>
      </w:r>
      <w:r w:rsidRPr="00DE77E8">
        <w:rPr>
          <w:sz w:val="16"/>
        </w:rPr>
        <w:t xml:space="preserve"> </w:t>
      </w:r>
      <w:r w:rsidRPr="00DE77E8">
        <w:rPr>
          <w:rStyle w:val="Emphasis"/>
        </w:rPr>
        <w:t>Turkey</w:t>
      </w:r>
      <w:r w:rsidRPr="00DE77E8">
        <w:rPr>
          <w:sz w:val="16"/>
        </w:rPr>
        <w:t xml:space="preserve"> </w:t>
      </w:r>
      <w:r w:rsidRPr="00DE77E8">
        <w:rPr>
          <w:rStyle w:val="StyleUnderline"/>
        </w:rPr>
        <w:t>for</w:t>
      </w:r>
      <w:r w:rsidRPr="00DE77E8">
        <w:rPr>
          <w:sz w:val="16"/>
        </w:rPr>
        <w:t xml:space="preserve"> potential </w:t>
      </w:r>
      <w:r w:rsidRPr="00DE77E8">
        <w:rPr>
          <w:rStyle w:val="Emphasis"/>
        </w:rPr>
        <w:t>gas exports</w:t>
      </w:r>
      <w:r w:rsidRPr="00DE77E8">
        <w:rPr>
          <w:sz w:val="16"/>
        </w:rPr>
        <w:t xml:space="preserve"> to Europe, </w:t>
      </w:r>
      <w:r w:rsidRPr="006D22D7">
        <w:rPr>
          <w:rStyle w:val="Emphasis"/>
          <w:highlight w:val="yellow"/>
        </w:rPr>
        <w:t>threatens</w:t>
      </w:r>
      <w:r w:rsidRPr="00DE77E8">
        <w:rPr>
          <w:sz w:val="16"/>
        </w:rPr>
        <w:t xml:space="preserve"> </w:t>
      </w:r>
      <w:r w:rsidRPr="00DE77E8">
        <w:rPr>
          <w:rStyle w:val="StyleUnderline"/>
        </w:rPr>
        <w:t>the</w:t>
      </w:r>
      <w:r w:rsidRPr="00DE77E8">
        <w:rPr>
          <w:sz w:val="16"/>
        </w:rPr>
        <w:t xml:space="preserve"> </w:t>
      </w:r>
      <w:r w:rsidRPr="006D22D7">
        <w:rPr>
          <w:rStyle w:val="Emphasis"/>
          <w:highlight w:val="yellow"/>
        </w:rPr>
        <w:t>energy security</w:t>
      </w:r>
      <w:r w:rsidRPr="00DE77E8">
        <w:rPr>
          <w:sz w:val="16"/>
        </w:rPr>
        <w:t xml:space="preserve"> </w:t>
      </w:r>
      <w:r w:rsidRPr="00DE77E8">
        <w:rPr>
          <w:rStyle w:val="StyleUnderline"/>
        </w:rPr>
        <w:t>of</w:t>
      </w:r>
      <w:r w:rsidRPr="00DE77E8">
        <w:rPr>
          <w:sz w:val="16"/>
        </w:rPr>
        <w:t xml:space="preserve"> Central and Eastern </w:t>
      </w:r>
      <w:r w:rsidRPr="00DE77E8">
        <w:rPr>
          <w:rStyle w:val="Emphasis"/>
        </w:rPr>
        <w:t>European nations</w:t>
      </w:r>
      <w:r w:rsidRPr="00DE77E8">
        <w:rPr>
          <w:sz w:val="16"/>
        </w:rPr>
        <w:t xml:space="preserve">.83 </w:t>
      </w:r>
      <w:r w:rsidRPr="006D22D7">
        <w:rPr>
          <w:rStyle w:val="StyleUnderline"/>
          <w:highlight w:val="yellow"/>
        </w:rPr>
        <w:t>A Russian</w:t>
      </w:r>
      <w:r w:rsidRPr="00DE77E8">
        <w:rPr>
          <w:rStyle w:val="StyleUnderline"/>
        </w:rPr>
        <w:t xml:space="preserve"> gas</w:t>
      </w:r>
      <w:r w:rsidRPr="00DE77E8">
        <w:rPr>
          <w:sz w:val="16"/>
        </w:rPr>
        <w:t xml:space="preserve"> </w:t>
      </w:r>
      <w:r w:rsidRPr="006D22D7">
        <w:rPr>
          <w:rStyle w:val="Emphasis"/>
          <w:highlight w:val="yellow"/>
        </w:rPr>
        <w:t>ban</w:t>
      </w:r>
      <w:r w:rsidRPr="006D22D7">
        <w:rPr>
          <w:sz w:val="16"/>
          <w:highlight w:val="yellow"/>
        </w:rPr>
        <w:t xml:space="preserve"> </w:t>
      </w:r>
      <w:r w:rsidRPr="006D22D7">
        <w:rPr>
          <w:rStyle w:val="StyleUnderline"/>
          <w:highlight w:val="yellow"/>
        </w:rPr>
        <w:t>would</w:t>
      </w:r>
      <w:r w:rsidRPr="00DE77E8">
        <w:rPr>
          <w:rStyle w:val="StyleUnderline"/>
        </w:rPr>
        <w:t xml:space="preserve"> help</w:t>
      </w:r>
      <w:r w:rsidRPr="00DE77E8">
        <w:rPr>
          <w:sz w:val="16"/>
        </w:rPr>
        <w:t xml:space="preserve"> </w:t>
      </w:r>
      <w:r w:rsidRPr="006D22D7">
        <w:rPr>
          <w:rStyle w:val="Emphasis"/>
          <w:highlight w:val="yellow"/>
        </w:rPr>
        <w:t>eliminate</w:t>
      </w:r>
      <w:r w:rsidRPr="00725C8D">
        <w:rPr>
          <w:rStyle w:val="Emphasis"/>
        </w:rPr>
        <w:t xml:space="preserve"> vulnerabilities</w:t>
      </w:r>
      <w:r w:rsidRPr="00725C8D">
        <w:rPr>
          <w:sz w:val="16"/>
        </w:rPr>
        <w:t xml:space="preserve"> </w:t>
      </w:r>
      <w:r w:rsidRPr="00725C8D">
        <w:rPr>
          <w:rStyle w:val="StyleUnderline"/>
        </w:rPr>
        <w:t>and</w:t>
      </w:r>
      <w:r w:rsidRPr="00DE77E8">
        <w:rPr>
          <w:rStyle w:val="StyleUnderline"/>
        </w:rPr>
        <w:t xml:space="preserve"> expedite</w:t>
      </w:r>
      <w:r w:rsidRPr="00DE77E8">
        <w:rPr>
          <w:sz w:val="16"/>
        </w:rPr>
        <w:t xml:space="preserve"> </w:t>
      </w:r>
      <w:r w:rsidRPr="00DE77E8">
        <w:rPr>
          <w:rStyle w:val="Emphasis"/>
        </w:rPr>
        <w:t>alternative supply</w:t>
      </w:r>
      <w:r w:rsidRPr="00DE77E8">
        <w:rPr>
          <w:sz w:val="16"/>
        </w:rPr>
        <w:t xml:space="preserve"> arrangements. The EU, with potential US support, should consider banning Russian gas imports outright, to both harden Europe’s energy markets and disrupt Russia’s. A ban on both LNG and piped gas would turn much of Russia’s </w:t>
      </w:r>
      <w:r w:rsidRPr="00725C8D">
        <w:rPr>
          <w:sz w:val="16"/>
        </w:rPr>
        <w:t xml:space="preserve">gas production and export infrastructure into a white elephant, increasing its cost base and reducing its pricing power. </w:t>
      </w:r>
      <w:r w:rsidRPr="00725C8D">
        <w:rPr>
          <w:rStyle w:val="StyleUnderline"/>
        </w:rPr>
        <w:t>The result is a</w:t>
      </w:r>
      <w:r w:rsidRPr="00725C8D">
        <w:rPr>
          <w:sz w:val="16"/>
        </w:rPr>
        <w:t xml:space="preserve"> </w:t>
      </w:r>
      <w:r w:rsidRPr="00725C8D">
        <w:rPr>
          <w:rStyle w:val="Emphasis"/>
        </w:rPr>
        <w:t>reduction</w:t>
      </w:r>
      <w:r w:rsidRPr="00725C8D">
        <w:rPr>
          <w:sz w:val="16"/>
        </w:rPr>
        <w:t xml:space="preserve"> both </w:t>
      </w:r>
      <w:r w:rsidRPr="00725C8D">
        <w:rPr>
          <w:rStyle w:val="StyleUnderline"/>
        </w:rPr>
        <w:t xml:space="preserve">in its ability to </w:t>
      </w:r>
      <w:r w:rsidRPr="00725C8D">
        <w:rPr>
          <w:rStyle w:val="Emphasis"/>
        </w:rPr>
        <w:t>use energy</w:t>
      </w:r>
      <w:r w:rsidRPr="00725C8D">
        <w:rPr>
          <w:rStyle w:val="StyleUnderline"/>
        </w:rPr>
        <w:t xml:space="preserve"> as a</w:t>
      </w:r>
      <w:r w:rsidRPr="00725C8D">
        <w:rPr>
          <w:sz w:val="16"/>
        </w:rPr>
        <w:t xml:space="preserve"> </w:t>
      </w:r>
      <w:r w:rsidRPr="00725C8D">
        <w:rPr>
          <w:rStyle w:val="Emphasis"/>
        </w:rPr>
        <w:t>weapon</w:t>
      </w:r>
      <w:r w:rsidRPr="00725C8D">
        <w:rPr>
          <w:sz w:val="16"/>
        </w:rPr>
        <w:t xml:space="preserve"> of war, </w:t>
      </w:r>
      <w:r w:rsidRPr="00725C8D">
        <w:rPr>
          <w:rStyle w:val="StyleUnderline"/>
        </w:rPr>
        <w:t>and</w:t>
      </w:r>
      <w:r w:rsidRPr="00725C8D">
        <w:rPr>
          <w:sz w:val="16"/>
        </w:rPr>
        <w:t xml:space="preserve"> in </w:t>
      </w:r>
      <w:r w:rsidRPr="00725C8D">
        <w:rPr>
          <w:rStyle w:val="StyleUnderline"/>
        </w:rPr>
        <w:t>its ability to use</w:t>
      </w:r>
      <w:r w:rsidRPr="00725C8D">
        <w:rPr>
          <w:sz w:val="16"/>
        </w:rPr>
        <w:t xml:space="preserve"> </w:t>
      </w:r>
      <w:r w:rsidRPr="006D22D7">
        <w:rPr>
          <w:rStyle w:val="Emphasis"/>
          <w:highlight w:val="yellow"/>
        </w:rPr>
        <w:t>proceeds</w:t>
      </w:r>
      <w:r w:rsidRPr="00DE77E8">
        <w:rPr>
          <w:sz w:val="16"/>
        </w:rPr>
        <w:t xml:space="preserve"> </w:t>
      </w:r>
      <w:r w:rsidRPr="00DE77E8">
        <w:rPr>
          <w:rStyle w:val="StyleUnderline"/>
        </w:rPr>
        <w:t>from</w:t>
      </w:r>
      <w:r w:rsidRPr="00DE77E8">
        <w:rPr>
          <w:sz w:val="16"/>
        </w:rPr>
        <w:t xml:space="preserve"> </w:t>
      </w:r>
      <w:r w:rsidRPr="00DE77E8">
        <w:rPr>
          <w:rStyle w:val="Emphasis"/>
        </w:rPr>
        <w:t>energy</w:t>
      </w:r>
      <w:r w:rsidRPr="00DE77E8">
        <w:rPr>
          <w:sz w:val="16"/>
        </w:rPr>
        <w:t xml:space="preserve"> exports </w:t>
      </w:r>
      <w:r w:rsidRPr="006D22D7">
        <w:rPr>
          <w:rStyle w:val="StyleUnderline"/>
          <w:highlight w:val="yellow"/>
        </w:rPr>
        <w:t>to</w:t>
      </w:r>
      <w:r w:rsidRPr="00725C8D">
        <w:rPr>
          <w:sz w:val="16"/>
        </w:rPr>
        <w:t xml:space="preserve"> </w:t>
      </w:r>
      <w:r w:rsidRPr="00725C8D">
        <w:rPr>
          <w:rStyle w:val="Emphasis"/>
        </w:rPr>
        <w:t>fund</w:t>
      </w:r>
      <w:r w:rsidRPr="00DE77E8">
        <w:rPr>
          <w:sz w:val="16"/>
        </w:rPr>
        <w:t xml:space="preserve"> the </w:t>
      </w:r>
      <w:r w:rsidRPr="006D22D7">
        <w:rPr>
          <w:rStyle w:val="Emphasis"/>
          <w:highlight w:val="yellow"/>
        </w:rPr>
        <w:t>procure</w:t>
      </w:r>
      <w:r w:rsidRPr="00DE77E8">
        <w:rPr>
          <w:rStyle w:val="Emphasis"/>
        </w:rPr>
        <w:t>ment</w:t>
      </w:r>
      <w:r w:rsidRPr="00DE77E8">
        <w:rPr>
          <w:sz w:val="16"/>
        </w:rPr>
        <w:t xml:space="preserve"> </w:t>
      </w:r>
      <w:r w:rsidRPr="00DE77E8">
        <w:rPr>
          <w:rStyle w:val="StyleUnderline"/>
        </w:rPr>
        <w:t>of</w:t>
      </w:r>
      <w:r w:rsidRPr="00DE77E8">
        <w:rPr>
          <w:sz w:val="16"/>
        </w:rPr>
        <w:t xml:space="preserve"> other </w:t>
      </w:r>
      <w:r w:rsidRPr="006D22D7">
        <w:rPr>
          <w:rStyle w:val="Emphasis"/>
          <w:highlight w:val="yellow"/>
        </w:rPr>
        <w:t>weapons of war</w:t>
      </w:r>
      <w:r w:rsidRPr="00DE77E8">
        <w:rPr>
          <w:sz w:val="16"/>
        </w:rPr>
        <w:t>.84</w:t>
      </w:r>
    </w:p>
    <w:p w14:paraId="52958AA4" w14:textId="77777777" w:rsidR="000069C8" w:rsidRPr="00DE77E8" w:rsidRDefault="000069C8" w:rsidP="000069C8">
      <w:pPr>
        <w:rPr>
          <w:sz w:val="16"/>
        </w:rPr>
      </w:pPr>
      <w:r w:rsidRPr="00DE77E8">
        <w:rPr>
          <w:rStyle w:val="StyleUnderline"/>
        </w:rPr>
        <w:t>As global energy dynamics continue to</w:t>
      </w:r>
      <w:r w:rsidRPr="00DE77E8">
        <w:rPr>
          <w:sz w:val="16"/>
        </w:rPr>
        <w:t xml:space="preserve"> </w:t>
      </w:r>
      <w:r w:rsidRPr="00DE77E8">
        <w:rPr>
          <w:rStyle w:val="Emphasis"/>
        </w:rPr>
        <w:t>shift</w:t>
      </w:r>
      <w:r w:rsidRPr="00DE77E8">
        <w:rPr>
          <w:rStyle w:val="StyleUnderline"/>
        </w:rPr>
        <w:t>, the US and EU find themselves at a</w:t>
      </w:r>
      <w:r w:rsidRPr="00DE77E8">
        <w:rPr>
          <w:sz w:val="16"/>
        </w:rPr>
        <w:t xml:space="preserve"> </w:t>
      </w:r>
      <w:r w:rsidRPr="00DE77E8">
        <w:rPr>
          <w:rStyle w:val="Emphasis"/>
        </w:rPr>
        <w:t>pivotal juncture</w:t>
      </w:r>
      <w:r w:rsidRPr="00DE77E8">
        <w:rPr>
          <w:sz w:val="16"/>
        </w:rPr>
        <w:t xml:space="preserve"> in the quest for energy security. The interplay among energy resources, political influence, and economic stability underscores the need for a unified approach to consolidating energy security. With imperatives outlined above in mind, </w:t>
      </w:r>
      <w:r w:rsidRPr="00DE77E8">
        <w:rPr>
          <w:rStyle w:val="StyleUnderline"/>
        </w:rPr>
        <w:t>a transatlantic approach to European energy security presents a</w:t>
      </w:r>
      <w:r w:rsidRPr="00DE77E8">
        <w:rPr>
          <w:sz w:val="16"/>
        </w:rPr>
        <w:t xml:space="preserve"> </w:t>
      </w:r>
      <w:r w:rsidRPr="00DE77E8">
        <w:rPr>
          <w:rStyle w:val="Emphasis"/>
        </w:rPr>
        <w:t>unique opportunity</w:t>
      </w:r>
      <w:r w:rsidRPr="00DE77E8">
        <w:rPr>
          <w:sz w:val="16"/>
        </w:rPr>
        <w:t xml:space="preserve"> </w:t>
      </w:r>
      <w:r w:rsidRPr="00DE77E8">
        <w:rPr>
          <w:rStyle w:val="StyleUnderline"/>
        </w:rPr>
        <w:t>for the US and EU to collaborate</w:t>
      </w:r>
      <w:r w:rsidRPr="00DE77E8">
        <w:rPr>
          <w:sz w:val="16"/>
        </w:rPr>
        <w:t xml:space="preserve"> </w:t>
      </w:r>
      <w:r w:rsidRPr="00DE77E8">
        <w:rPr>
          <w:rStyle w:val="Emphasis"/>
        </w:rPr>
        <w:t>effectively</w:t>
      </w:r>
      <w:r w:rsidRPr="00DE77E8">
        <w:rPr>
          <w:sz w:val="16"/>
        </w:rPr>
        <w:t>.</w:t>
      </w:r>
    </w:p>
    <w:p w14:paraId="4DF4A48C" w14:textId="77777777" w:rsidR="000069C8" w:rsidRPr="002001C0" w:rsidRDefault="000069C8" w:rsidP="000069C8">
      <w:pPr>
        <w:rPr>
          <w:sz w:val="10"/>
          <w:szCs w:val="16"/>
        </w:rPr>
      </w:pPr>
      <w:r w:rsidRPr="002001C0">
        <w:rPr>
          <w:sz w:val="10"/>
          <w:szCs w:val="16"/>
        </w:rPr>
        <w:t>Addressing the Neighborhood</w:t>
      </w:r>
    </w:p>
    <w:p w14:paraId="3D596913" w14:textId="77777777" w:rsidR="000069C8" w:rsidRPr="002001C0" w:rsidRDefault="000069C8" w:rsidP="000069C8">
      <w:pPr>
        <w:rPr>
          <w:sz w:val="10"/>
          <w:szCs w:val="16"/>
        </w:rPr>
      </w:pPr>
      <w:r w:rsidRPr="002001C0">
        <w:rPr>
          <w:sz w:val="10"/>
          <w:szCs w:val="16"/>
        </w:rPr>
        <w:t>While Ukraine is likely to remain the focus of Russia’s attempts at regional domination in the post-Soviet space, and though Russia faces significant headwinds elsewhere in the region, Moscow has not abandoned its ambitions. Furthermore, any thoughts that anyone may have harbored about the possibility of “sharing the neighborhood” and not forcing countries in the space between the EU and Russia to choose sides should by now have been dispelled. Europe will continue to face geopolitical and geo-economic competition in the east, creating permanent instability until the eastern neighbors are embedded in Euro-Atlantic institutions.</w:t>
      </w:r>
    </w:p>
    <w:p w14:paraId="2A20CC0E" w14:textId="77777777" w:rsidR="000069C8" w:rsidRPr="002001C0" w:rsidRDefault="000069C8" w:rsidP="000069C8">
      <w:pPr>
        <w:rPr>
          <w:sz w:val="10"/>
          <w:szCs w:val="16"/>
        </w:rPr>
      </w:pPr>
      <w:r w:rsidRPr="002001C0">
        <w:rPr>
          <w:sz w:val="10"/>
          <w:szCs w:val="16"/>
        </w:rPr>
        <w:t>Belarus</w:t>
      </w:r>
    </w:p>
    <w:p w14:paraId="4740F9DF" w14:textId="77777777" w:rsidR="000069C8" w:rsidRPr="002001C0" w:rsidRDefault="000069C8" w:rsidP="000069C8">
      <w:pPr>
        <w:rPr>
          <w:sz w:val="10"/>
          <w:szCs w:val="16"/>
        </w:rPr>
      </w:pPr>
      <w:r w:rsidRPr="002001C0">
        <w:rPr>
          <w:sz w:val="10"/>
          <w:szCs w:val="16"/>
        </w:rPr>
        <w:t>After Alyaksandr Lukashenka’s legitimacy was shattered by his subversion of the 2020 presidential election and his suppression of the peaceful resistance movement, Belarus severed its remaining ties with the West and fully aligned itself with Russian foreign policy. In time, this alignment came to include willing complicity in Russia’s aggression against Ukraine, despite a long-standing Belarusian policy of maintaining friendly relations with Kyiv.</w:t>
      </w:r>
    </w:p>
    <w:p w14:paraId="22BEB01D" w14:textId="77777777" w:rsidR="000069C8" w:rsidRPr="002001C0" w:rsidRDefault="000069C8" w:rsidP="000069C8">
      <w:pPr>
        <w:rPr>
          <w:sz w:val="10"/>
          <w:szCs w:val="16"/>
        </w:rPr>
      </w:pPr>
      <w:r w:rsidRPr="002001C0">
        <w:rPr>
          <w:sz w:val="10"/>
          <w:szCs w:val="16"/>
        </w:rPr>
        <w:t>With Belarus’s integration into the Eurasian Economic Union, its subjection to Western sanctions, and the placement of Russian nuclear forces and, for a time, the Wagner mercenary group on Belarusian soil, Moscow’s sway over Belarus’s domestic politics, economy, and defense has multiplied. If this trajectory continues, Belarus will continue to pose a danger to Ukraine’s peace and security, as well as to that of Europe as a whole.85</w:t>
      </w:r>
    </w:p>
    <w:p w14:paraId="087702AF" w14:textId="77777777" w:rsidR="000069C8" w:rsidRPr="002001C0" w:rsidRDefault="000069C8" w:rsidP="000069C8">
      <w:pPr>
        <w:rPr>
          <w:sz w:val="10"/>
          <w:szCs w:val="16"/>
        </w:rPr>
      </w:pPr>
      <w:r w:rsidRPr="002001C0">
        <w:rPr>
          <w:sz w:val="10"/>
          <w:szCs w:val="16"/>
        </w:rPr>
        <w:t>The linchpin of Moscow’s sway over Belarus is the role that Russia plays in insulating Lukashenka’s regime from public dissatisfaction. Despite concerted propaganda and a pervasive police state, Lukashenka’s popularity remains low — around 30%86 — as is public support for Russia’s invasion of Ukraine. Russian force of arms has backstopped galloping repression; Belarus is home to some 1,500 political prisoners, and many more have been persecuted or forced into exile.87</w:t>
      </w:r>
    </w:p>
    <w:p w14:paraId="58AEA540" w14:textId="77777777" w:rsidR="000069C8" w:rsidRPr="002001C0" w:rsidRDefault="000069C8" w:rsidP="000069C8">
      <w:pPr>
        <w:rPr>
          <w:sz w:val="10"/>
          <w:szCs w:val="16"/>
        </w:rPr>
      </w:pPr>
      <w:r w:rsidRPr="002001C0">
        <w:rPr>
          <w:sz w:val="10"/>
          <w:szCs w:val="16"/>
        </w:rPr>
        <w:t>In return for this support, Lukashenka has turned Belarus into an instrument in Russia’s geostrategic arsenal. While Minsk is likely to continue to resist active involvement in the war, the country serves as a base for attack and a source of vulnerability, particularly if Lukashenka’s resistance should succumb to Russian pressure. Even without participating in the war, however, Lukashenka has proved his usefulness to Putin’s efforts to destabilize Europe, including instigating a migration crisis on Belarus’s borders with Poland and Lithuania, and hosting Wagner private military company fighters.</w:t>
      </w:r>
    </w:p>
    <w:p w14:paraId="3F067280" w14:textId="77777777" w:rsidR="000069C8" w:rsidRPr="002001C0" w:rsidRDefault="000069C8" w:rsidP="000069C8">
      <w:pPr>
        <w:rPr>
          <w:sz w:val="10"/>
          <w:szCs w:val="16"/>
        </w:rPr>
      </w:pPr>
      <w:r w:rsidRPr="002001C0">
        <w:rPr>
          <w:sz w:val="10"/>
          <w:szCs w:val="16"/>
        </w:rPr>
        <w:t>Western sanctions on Belarus — while fully justified by Lukashenka’s domestic and foreign policies — will inevitably increase Moscow’s grip on the Belarusian economy and further institutional integration, potentially making Belarus not only de facto but de jure part of Russia. Restoring sovereignty could become an insurmountable task for Lukashenka’s eventual successor.</w:t>
      </w:r>
    </w:p>
    <w:p w14:paraId="756361B4" w14:textId="77777777" w:rsidR="000069C8" w:rsidRPr="002001C0" w:rsidRDefault="000069C8" w:rsidP="000069C8">
      <w:pPr>
        <w:rPr>
          <w:sz w:val="10"/>
          <w:szCs w:val="16"/>
        </w:rPr>
      </w:pPr>
      <w:r w:rsidRPr="002001C0">
        <w:rPr>
          <w:sz w:val="10"/>
          <w:szCs w:val="16"/>
        </w:rPr>
        <w:t xml:space="preserve">Nonetheless, a Ukrainian victory would weaken Putin’s grip and Lukashenka’s </w:t>
      </w:r>
      <w:proofErr w:type="gramStart"/>
      <w:r w:rsidRPr="002001C0">
        <w:rPr>
          <w:sz w:val="10"/>
          <w:szCs w:val="16"/>
        </w:rPr>
        <w:t>position, and</w:t>
      </w:r>
      <w:proofErr w:type="gramEnd"/>
      <w:r w:rsidRPr="002001C0">
        <w:rPr>
          <w:sz w:val="10"/>
          <w:szCs w:val="16"/>
        </w:rPr>
        <w:t xml:space="preserve"> thus open a window of opportunity for the Belarusian opposition. The movement that nearly toppled Lukashenka in 2020 has strengthened its resource base and gained opposition in exile, learning to advocate for the interests of the Belarusian public in the international arena. Despite its challenges and fissures, the movement represents a viable alternative to the Lukashenka regime and the best hope of turning Belarus toward Europe.</w:t>
      </w:r>
    </w:p>
    <w:p w14:paraId="00A821FE" w14:textId="77777777" w:rsidR="000069C8" w:rsidRPr="002001C0" w:rsidRDefault="000069C8" w:rsidP="000069C8">
      <w:pPr>
        <w:rPr>
          <w:sz w:val="10"/>
          <w:szCs w:val="16"/>
        </w:rPr>
      </w:pPr>
      <w:r w:rsidRPr="002001C0">
        <w:rPr>
          <w:sz w:val="10"/>
          <w:szCs w:val="16"/>
        </w:rPr>
        <w:t>Western policymakers should thus continue their support for the Belarusian opposition and independent Belarusian media and make it clear to Belarusian citizens that the country has a real European prospect if it breaks out of Russia’s hold. At the same time, Western leaders should encourage Kyiv to establish formal contact with the Belarusian opposition, acknowledging Lukashenka’s rule as illegitimate and Belarusians’ plight as fellow victims of Russian imperialism. Down the road, a friendly and European-oriented Belarus will prove an important bulwark for Ukraine against further Russian aggression.</w:t>
      </w:r>
    </w:p>
    <w:p w14:paraId="4D2CBA74" w14:textId="77777777" w:rsidR="000069C8" w:rsidRPr="002001C0" w:rsidRDefault="000069C8" w:rsidP="000069C8">
      <w:pPr>
        <w:rPr>
          <w:sz w:val="10"/>
          <w:szCs w:val="16"/>
        </w:rPr>
      </w:pPr>
      <w:r w:rsidRPr="002001C0">
        <w:rPr>
          <w:sz w:val="10"/>
          <w:szCs w:val="16"/>
        </w:rPr>
        <w:t>Moldova</w:t>
      </w:r>
    </w:p>
    <w:p w14:paraId="47F9E249" w14:textId="77777777" w:rsidR="000069C8" w:rsidRPr="002001C0" w:rsidRDefault="000069C8" w:rsidP="000069C8">
      <w:pPr>
        <w:rPr>
          <w:sz w:val="10"/>
          <w:szCs w:val="16"/>
        </w:rPr>
      </w:pPr>
      <w:r w:rsidRPr="002001C0">
        <w:rPr>
          <w:sz w:val="10"/>
          <w:szCs w:val="16"/>
        </w:rPr>
        <w:t xml:space="preserve">Despite Moldova’s progress toward EU membership and the fact that pro-European </w:t>
      </w:r>
      <w:proofErr w:type="gramStart"/>
      <w:r w:rsidRPr="002001C0">
        <w:rPr>
          <w:sz w:val="10"/>
          <w:szCs w:val="16"/>
        </w:rPr>
        <w:t>parties</w:t>
      </w:r>
      <w:proofErr w:type="gramEnd"/>
      <w:r w:rsidRPr="002001C0">
        <w:rPr>
          <w:sz w:val="10"/>
          <w:szCs w:val="16"/>
        </w:rPr>
        <w:t xml:space="preserve"> control both the legislative and executive branches of government, Russia is positioned to continue exerting significant influence in Moldova in the near term. Moldova has struggled to disentangle its economy from Russia’s, in part due to rule by pro-Russian Communist and Socialist parties through much of the 2000s and 2010s. The country has paid a significant price for the Russian attack on Ukraine, absorbing more Ukrainian refugees per person than any other country. This influx, combined with larger economic disruptions from the war, sent inflation soaring to 20% at the beginning of 2023 before returning to more stable levels.88</w:t>
      </w:r>
    </w:p>
    <w:p w14:paraId="586AF045" w14:textId="77777777" w:rsidR="000069C8" w:rsidRPr="002001C0" w:rsidRDefault="000069C8" w:rsidP="000069C8">
      <w:pPr>
        <w:rPr>
          <w:sz w:val="10"/>
          <w:szCs w:val="16"/>
        </w:rPr>
      </w:pPr>
      <w:r w:rsidRPr="002001C0">
        <w:rPr>
          <w:sz w:val="10"/>
          <w:szCs w:val="16"/>
        </w:rPr>
        <w:t>The impact of the war has meant that whatever party was in charge during the invasion would be likely to be punished at the ballot box. Local elections in 2023 and 2022 delivered a series of small victories to the Russian-backed Sor Party — which has since been banned — as well as the Socialists and Communists.89 The next presidential election in 2024 is likely to be a repeat of the pro-European Maia Sandu facing off against the pro-Russian Igor Dodon. While it is far too early to make predictions, a recent poll put Dodon in the lead.90</w:t>
      </w:r>
    </w:p>
    <w:p w14:paraId="19907A89" w14:textId="77777777" w:rsidR="000069C8" w:rsidRPr="002001C0" w:rsidRDefault="000069C8" w:rsidP="000069C8">
      <w:pPr>
        <w:rPr>
          <w:sz w:val="10"/>
          <w:szCs w:val="16"/>
        </w:rPr>
      </w:pPr>
      <w:r w:rsidRPr="002001C0">
        <w:rPr>
          <w:sz w:val="10"/>
          <w:szCs w:val="16"/>
        </w:rPr>
        <w:t>The discontent that exists among ordinary Moldovans provides an opening for Russia, and Moscow is unleashing its full non-kinetic arsenal on the country. Gazprom regularly punishes Moldova for stepping outside the Kremlin line, and promises cheaper gas should Dodon win, which will appeal to many voters.91 Although the government has banned numerous Russian-language TV channels, Russia-based newspapers and online media still remain a trusted source of news for many.92 Chisinau will need support to develop a nuanced response to Russian information interference, which would disrupt Moscow’s campaigns without building tools of censorship that could be coopted by a potential pro-Russian government.</w:t>
      </w:r>
    </w:p>
    <w:p w14:paraId="56B989B9" w14:textId="77777777" w:rsidR="000069C8" w:rsidRPr="002001C0" w:rsidRDefault="000069C8" w:rsidP="000069C8">
      <w:pPr>
        <w:rPr>
          <w:sz w:val="10"/>
          <w:szCs w:val="16"/>
        </w:rPr>
      </w:pPr>
      <w:r w:rsidRPr="002001C0">
        <w:rPr>
          <w:sz w:val="10"/>
          <w:szCs w:val="16"/>
        </w:rPr>
        <w:t xml:space="preserve">To prevent Moldova from becoming a source of instability — sandwiched between Ukraine and Romania, commanding a strategic position near the Black Sea and along Danube shipping routes to Europe — Western powers need to make sure that Moldova is not forgotten in the effort to support and sustain Ukraine. The decision by the European Commission to open accession talks with Moldova alongside Ukraine is a strategic victory for both Europe and Moldovan President Maia Sandu, but more is needed than talks. </w:t>
      </w:r>
      <w:proofErr w:type="gramStart"/>
      <w:r w:rsidRPr="002001C0">
        <w:rPr>
          <w:sz w:val="10"/>
          <w:szCs w:val="16"/>
        </w:rPr>
        <w:t>As long as</w:t>
      </w:r>
      <w:proofErr w:type="gramEnd"/>
      <w:r w:rsidRPr="002001C0">
        <w:rPr>
          <w:sz w:val="10"/>
          <w:szCs w:val="16"/>
        </w:rPr>
        <w:t xml:space="preserve"> the war continues, Moldova needs support to keep the lights and heat on and costs of living down, and investment in energy and transportation interconnections with Romania. Further, Moldova needs support to be able to maintain a pace of progress toward EU membership in lockstep with Ukraine.</w:t>
      </w:r>
    </w:p>
    <w:p w14:paraId="26E561A4" w14:textId="77777777" w:rsidR="000069C8" w:rsidRPr="002001C0" w:rsidRDefault="000069C8" w:rsidP="000069C8">
      <w:pPr>
        <w:rPr>
          <w:sz w:val="10"/>
          <w:szCs w:val="16"/>
        </w:rPr>
      </w:pPr>
      <w:r w:rsidRPr="002001C0">
        <w:rPr>
          <w:sz w:val="10"/>
          <w:szCs w:val="16"/>
        </w:rPr>
        <w:t>The Black Sea</w:t>
      </w:r>
    </w:p>
    <w:p w14:paraId="48DF857A" w14:textId="77777777" w:rsidR="000069C8" w:rsidRPr="002001C0" w:rsidRDefault="000069C8" w:rsidP="000069C8">
      <w:pPr>
        <w:rPr>
          <w:sz w:val="10"/>
          <w:szCs w:val="16"/>
        </w:rPr>
      </w:pPr>
      <w:r w:rsidRPr="002001C0">
        <w:rPr>
          <w:sz w:val="10"/>
          <w:szCs w:val="16"/>
        </w:rPr>
        <w:t>The Black Sea region has long been a strategic crossroads, connecting Europe, Asia, and the Middle East. However, since 2014, Russia’s actions in the Black Sea have raised significant concerns, violating the fundamental principle of freedom of maritime navigation and threatening regional stability. Addressing these challenges and safeguarding regional and global security economic interests requires a multifaceted approach.</w:t>
      </w:r>
    </w:p>
    <w:p w14:paraId="42107C4D" w14:textId="77777777" w:rsidR="000069C8" w:rsidRPr="002001C0" w:rsidRDefault="000069C8" w:rsidP="000069C8">
      <w:pPr>
        <w:rPr>
          <w:sz w:val="10"/>
          <w:szCs w:val="16"/>
        </w:rPr>
      </w:pPr>
      <w:r w:rsidRPr="002001C0">
        <w:rPr>
          <w:sz w:val="10"/>
          <w:szCs w:val="16"/>
        </w:rPr>
        <w:t>Russia’s aggressive actions in the Black Sea have disrupted the freedom of maritime navigation, endangering both military and commercial vessels. As Russia continues to threaten to sink foreign-flagged ships and target grain exports and energy infrastructure, it is essential to reaffirm and uphold the principles of international law, including the United Nations Convention on the Law of the Sea.93 Diplomatic efforts should be intensified to pressure Russia to respect these norms and cease its disruptive activities.</w:t>
      </w:r>
    </w:p>
    <w:p w14:paraId="0D7D6DCB" w14:textId="77777777" w:rsidR="000069C8" w:rsidRPr="002001C0" w:rsidRDefault="000069C8" w:rsidP="000069C8">
      <w:pPr>
        <w:rPr>
          <w:sz w:val="10"/>
          <w:szCs w:val="16"/>
        </w:rPr>
      </w:pPr>
      <w:r w:rsidRPr="002001C0">
        <w:rPr>
          <w:sz w:val="10"/>
          <w:szCs w:val="16"/>
        </w:rPr>
        <w:t>From Odesa to Romania and Bulgaria, Russia has littered the Black Sea with underwater mines, posing a significant threat to shipping and maritime safety. 94 Establishing humanitarian programs for mine clearance is a vital step to mitigate this risk. International organizations and regional partners should cooperate in funding and executing mine-clearance operations to make the sea lanes safe for navigation.95</w:t>
      </w:r>
    </w:p>
    <w:p w14:paraId="1FE9B3BA" w14:textId="77777777" w:rsidR="000069C8" w:rsidRPr="002001C0" w:rsidRDefault="000069C8" w:rsidP="000069C8">
      <w:pPr>
        <w:rPr>
          <w:sz w:val="10"/>
          <w:szCs w:val="16"/>
        </w:rPr>
      </w:pPr>
      <w:r w:rsidRPr="002001C0">
        <w:rPr>
          <w:sz w:val="10"/>
          <w:szCs w:val="16"/>
        </w:rPr>
        <w:t>Black Sea shipping lanes play a crucial role in global trade and food security, particularly for Ukraine, Romania, Bulgaria, and Turkey. The trading and shipping routes also have massive economic implications. While economic security is not a traditional NATO role, it is key to the overall security of the Black Sea region. Economic security, as well as energy security, must be accounted for in any strategy related to the Black Sea. In addition to reinforcing land borders, a Black Sea NATO Command Center should be established in Romania. This facility would serve as a hub for intelligence sharing, joint exercises, and rapid response to security threats in the maritime domain.</w:t>
      </w:r>
    </w:p>
    <w:p w14:paraId="63A0BC23" w14:textId="77777777" w:rsidR="000069C8" w:rsidRPr="002001C0" w:rsidRDefault="000069C8" w:rsidP="000069C8">
      <w:pPr>
        <w:rPr>
          <w:sz w:val="10"/>
          <w:szCs w:val="16"/>
        </w:rPr>
      </w:pPr>
      <w:r w:rsidRPr="002001C0">
        <w:rPr>
          <w:sz w:val="10"/>
          <w:szCs w:val="16"/>
        </w:rPr>
        <w:t>Military mobility in the Black Sea should also be enhanced. The Danube River should be used to transport military supplies to reinforce NATO’s southeastern region. However, moving NATO forces into this region is challenging as there are significant concerns regarding the safety, security, and stability of Ruse Bridge as the infrastructure is outdated and some of the ports are under Russian influence. To be effective, additional ports would need to be constructed and infrastructure updated.96</w:t>
      </w:r>
    </w:p>
    <w:p w14:paraId="285E7531" w14:textId="77777777" w:rsidR="000069C8" w:rsidRPr="002001C0" w:rsidRDefault="000069C8" w:rsidP="000069C8">
      <w:pPr>
        <w:rPr>
          <w:sz w:val="10"/>
          <w:szCs w:val="16"/>
        </w:rPr>
      </w:pPr>
      <w:r w:rsidRPr="002001C0">
        <w:rPr>
          <w:sz w:val="10"/>
          <w:szCs w:val="16"/>
        </w:rPr>
        <w:t>To counter Russia’s naval dominance, Black Sea NATO members and strategic partners, such as Ukraine, must modernize their fleets. This includes integrating naval drones, coastal anti-missile and anti-ship defense systems, maritime patrol aviation, and robust cyberdefense capabilities. Supplies, equipment, and ammunition should also be in place for rotations and deployed forces in Central and Eastern Europe. Additionally, NATO should increase intelligence, surveillance, and reconnaissance to mitigate anti-access denial capabilities deployed from Russia. To further bolster security, NATO should commit to more military exercises in the region and should train partners to counter Russian hybrid actions. NATO’s Black Sea security strategy also must include non-ally partners such as Ukraine, Moldova, and Georgia. Improving outreach measures to these countries through military presence, exercise, and activities is essential. These investments will not only improve regional security but also bolster NATO’s deterrence.97</w:t>
      </w:r>
    </w:p>
    <w:p w14:paraId="4AC2908C" w14:textId="77777777" w:rsidR="000069C8" w:rsidRPr="002001C0" w:rsidRDefault="000069C8" w:rsidP="000069C8">
      <w:pPr>
        <w:rPr>
          <w:sz w:val="10"/>
          <w:szCs w:val="16"/>
        </w:rPr>
      </w:pPr>
      <w:r w:rsidRPr="002001C0">
        <w:rPr>
          <w:sz w:val="10"/>
          <w:szCs w:val="16"/>
        </w:rPr>
        <w:t>NATO and the Black Sea</w:t>
      </w:r>
    </w:p>
    <w:p w14:paraId="25302A18" w14:textId="77777777" w:rsidR="000069C8" w:rsidRPr="002001C0" w:rsidRDefault="000069C8" w:rsidP="000069C8">
      <w:pPr>
        <w:rPr>
          <w:sz w:val="10"/>
          <w:szCs w:val="16"/>
        </w:rPr>
      </w:pPr>
      <w:r w:rsidRPr="002001C0">
        <w:rPr>
          <w:sz w:val="10"/>
          <w:szCs w:val="16"/>
        </w:rPr>
        <w:t>In addition to the United States’ support to NATO, the US can take further action in the Black Sea. First, to ensure robust support, the Joe Biden administration and Congress should argue the importance of the region to the US public, noting that the Black Sea is integrated into the global economy and that peace in the Black Sea is a vital US national interest.97 This is necessary to ensure that the Black Sea continues to be on the US agenda. The US must also address NATO members’ vulnerabilities, specifically their military support to Ukraine. The US can also take bilateral actions with Turkey, Bulgaria, and Romania to optimize those nations’ regional leadership for Black Sea security. Lastly, the US Black Sea Strategy should also find ways to bolster economic security in the region.</w:t>
      </w:r>
    </w:p>
    <w:p w14:paraId="43CBAF63" w14:textId="77777777" w:rsidR="000069C8" w:rsidRPr="002001C0" w:rsidRDefault="000069C8" w:rsidP="000069C8">
      <w:pPr>
        <w:rPr>
          <w:sz w:val="10"/>
          <w:szCs w:val="16"/>
        </w:rPr>
      </w:pPr>
      <w:r w:rsidRPr="002001C0">
        <w:rPr>
          <w:sz w:val="10"/>
          <w:szCs w:val="16"/>
        </w:rPr>
        <w:t>The South Caucasus and Central Asia</w:t>
      </w:r>
    </w:p>
    <w:p w14:paraId="78144C8B" w14:textId="77777777" w:rsidR="000069C8" w:rsidRPr="002001C0" w:rsidRDefault="000069C8" w:rsidP="000069C8">
      <w:pPr>
        <w:rPr>
          <w:sz w:val="10"/>
          <w:szCs w:val="16"/>
        </w:rPr>
      </w:pPr>
      <w:r w:rsidRPr="002001C0">
        <w:rPr>
          <w:sz w:val="10"/>
          <w:szCs w:val="16"/>
        </w:rPr>
        <w:t>Russia’s invasion of Ukraine, its use of Belarus as an outpost from which to project force into Europe, and, latterly, the defeat of Armenia by Azerbaijan in Karabakh are all ample demonstration of the danger of ceding domination of any part of the former Soviet Union to Moscow. While many large countries are influential in their neighborhoods, and that influence can often serve as a basis for stability and prosperity, Russia’s role across its former empire has consistently been a source of conflict, oppression, and threat. It is thus imperative that the US and its European allies invest in alternatives to Russian domination in the South Caucasus and Central Asia.</w:t>
      </w:r>
    </w:p>
    <w:p w14:paraId="3DC959B2" w14:textId="77777777" w:rsidR="000069C8" w:rsidRPr="002001C0" w:rsidRDefault="000069C8" w:rsidP="000069C8">
      <w:pPr>
        <w:rPr>
          <w:sz w:val="10"/>
          <w:szCs w:val="16"/>
        </w:rPr>
      </w:pPr>
      <w:r w:rsidRPr="002001C0">
        <w:rPr>
          <w:sz w:val="10"/>
          <w:szCs w:val="16"/>
        </w:rPr>
        <w:t>The European Commission’s decision to award candidate status to Georgia — recognizing the aspirations of a clear majority of Georgian citizens, even as reforms sputter on various fronts — is an important and impactful acknowledgement of this imperative. To stall Georgia’s European trajectory, even as Ukraine and Moldova progress along theirs, would only undermine democratic forces in Georgia and, by signaling Western skepticism about Georgia’s future, increase Moscow’s leverage.</w:t>
      </w:r>
    </w:p>
    <w:p w14:paraId="7082DC66" w14:textId="77777777" w:rsidR="000069C8" w:rsidRPr="002001C0" w:rsidRDefault="000069C8" w:rsidP="000069C8">
      <w:pPr>
        <w:rPr>
          <w:sz w:val="10"/>
          <w:szCs w:val="16"/>
        </w:rPr>
      </w:pPr>
      <w:r w:rsidRPr="002001C0">
        <w:rPr>
          <w:sz w:val="10"/>
          <w:szCs w:val="16"/>
        </w:rPr>
        <w:t>By contrast, the broad absence of an effective Western effort to stop the fighting between Azerbaijan and Armenia is short-sighted. If the status quo persists, the task of maintaining peace in the region will fall to Russia, Iran, and Turkey, all of which have stoked war in the region and may again conclude that they benefit from renewed fighting. What is more, Moscow, Tehran, and Ankara all share the goal of locking the US and EU out of the South Caucasus and using the region’s hydrocarbon reserves, pipelines, and other trade routes to weaken Western sanctions regimes. The US and EU, on the other hand, share a genuine interest in maintaining peace and stability in the region.</w:t>
      </w:r>
    </w:p>
    <w:p w14:paraId="674E33FB" w14:textId="77777777" w:rsidR="000069C8" w:rsidRPr="002001C0" w:rsidRDefault="000069C8" w:rsidP="000069C8">
      <w:pPr>
        <w:rPr>
          <w:sz w:val="10"/>
          <w:szCs w:val="16"/>
        </w:rPr>
      </w:pPr>
      <w:r w:rsidRPr="002001C0">
        <w:rPr>
          <w:sz w:val="10"/>
          <w:szCs w:val="16"/>
        </w:rPr>
        <w:t>In Central Asia, similarly, the domination of Moscow and Beijing — together with the former’s increasing geopolitical subservience to the latter — is a source of instability and conflict, rather than peace and genuine security. Russia’s confrontation with the West and China’s economic struggles have circumscribed the ability of regional governments to deliver development and prosperity to their citizens, leading to an escalating cycle of protest and repression. The relative lack of US and European engagement only serves to exacerbate these problems.</w:t>
      </w:r>
    </w:p>
    <w:p w14:paraId="3E2D18FF" w14:textId="77777777" w:rsidR="000069C8" w:rsidRPr="002001C0" w:rsidRDefault="000069C8" w:rsidP="000069C8">
      <w:pPr>
        <w:rPr>
          <w:sz w:val="10"/>
          <w:szCs w:val="16"/>
        </w:rPr>
      </w:pPr>
      <w:r w:rsidRPr="002001C0">
        <w:rPr>
          <w:sz w:val="10"/>
          <w:szCs w:val="16"/>
        </w:rPr>
        <w:t xml:space="preserve">Given the difficulty of government-to-government engagement in the South Caucasus and Central Asia — where most states are controlled by highly repressive regimes — the task for American and European policymakers is three-fold. First, with </w:t>
      </w:r>
      <w:proofErr w:type="gramStart"/>
      <w:r w:rsidRPr="002001C0">
        <w:rPr>
          <w:sz w:val="10"/>
          <w:szCs w:val="16"/>
        </w:rPr>
        <w:t>particular reference</w:t>
      </w:r>
      <w:proofErr w:type="gramEnd"/>
      <w:r w:rsidRPr="002001C0">
        <w:rPr>
          <w:sz w:val="10"/>
          <w:szCs w:val="16"/>
        </w:rPr>
        <w:t xml:space="preserve"> to Armenia and Azerbaijan, Washington and Brussels should develop a long-term peacebuilding framework with concrete positive and negative inducements, predicated on the observance of human and minority rights in Karabakh and the absence of further aggression. Second, throughout both regions, the US and Europe should encourage private-sector investment and trade to reduce the relative importance of trade with Russia and other problematic actors, such as Iran, and build constituencies within the region for stable and mutually beneficial relations with the West. And lastly, the US and Europe must take a careful approach to enforcing secondary sanctions, balancing the need to ensure that critical goods and technologies do not fight their way to Russia against the danger of forcing these countries to choose between trading with the West and trading with Russia. On all three points, the near-term goal is not to end Russian influence in the region, which is impossible even in the medium term, but to give regional governments and societies more options, and thus to complicate Russian dominance.</w:t>
      </w:r>
    </w:p>
    <w:p w14:paraId="6324CF4B" w14:textId="77777777" w:rsidR="000069C8" w:rsidRPr="002001C0" w:rsidRDefault="000069C8" w:rsidP="000069C8">
      <w:pPr>
        <w:rPr>
          <w:sz w:val="10"/>
          <w:szCs w:val="16"/>
        </w:rPr>
      </w:pPr>
      <w:r w:rsidRPr="002001C0">
        <w:rPr>
          <w:sz w:val="10"/>
          <w:szCs w:val="16"/>
        </w:rPr>
        <w:t>Constructing Containment</w:t>
      </w:r>
    </w:p>
    <w:p w14:paraId="1631563A" w14:textId="77777777" w:rsidR="000069C8" w:rsidRPr="002001C0" w:rsidRDefault="000069C8" w:rsidP="000069C8">
      <w:pPr>
        <w:rPr>
          <w:sz w:val="10"/>
          <w:szCs w:val="16"/>
        </w:rPr>
      </w:pPr>
      <w:r w:rsidRPr="002001C0">
        <w:rPr>
          <w:sz w:val="10"/>
          <w:szCs w:val="16"/>
        </w:rPr>
        <w:t>“Our first step must be to apprehend, and to recognize for what it is, the nature of the movement with which we are dealing. We must study it with the same courage, detachment, objectivity, and the same determination not to be emotionally provoked or unseated by it, with which a doctor studies an unruly and unreasonable individual.”</w:t>
      </w:r>
    </w:p>
    <w:p w14:paraId="7DC5AAB6" w14:textId="77777777" w:rsidR="000069C8" w:rsidRPr="002001C0" w:rsidRDefault="000069C8" w:rsidP="000069C8">
      <w:pPr>
        <w:rPr>
          <w:sz w:val="10"/>
          <w:szCs w:val="16"/>
        </w:rPr>
      </w:pPr>
      <w:r w:rsidRPr="002001C0">
        <w:rPr>
          <w:sz w:val="10"/>
          <w:szCs w:val="16"/>
        </w:rPr>
        <w:t>George F. Kennan, “The Long Telegram,” 194698</w:t>
      </w:r>
    </w:p>
    <w:p w14:paraId="2332F870" w14:textId="77777777" w:rsidR="000069C8" w:rsidRPr="00DE77E8" w:rsidRDefault="000069C8" w:rsidP="000069C8">
      <w:pPr>
        <w:rPr>
          <w:sz w:val="16"/>
        </w:rPr>
      </w:pPr>
      <w:r w:rsidRPr="006D22D7">
        <w:rPr>
          <w:rStyle w:val="StyleUnderline"/>
          <w:highlight w:val="yellow"/>
        </w:rPr>
        <w:t>Russia</w:t>
      </w:r>
      <w:r w:rsidRPr="006D22D7">
        <w:rPr>
          <w:sz w:val="16"/>
          <w:highlight w:val="yellow"/>
        </w:rPr>
        <w:t xml:space="preserve"> </w:t>
      </w:r>
      <w:r w:rsidRPr="006D22D7">
        <w:rPr>
          <w:rStyle w:val="Emphasis"/>
          <w:highlight w:val="yellow"/>
        </w:rPr>
        <w:t>is</w:t>
      </w:r>
      <w:r w:rsidRPr="00DE77E8">
        <w:rPr>
          <w:sz w:val="16"/>
        </w:rPr>
        <w:t xml:space="preserve"> </w:t>
      </w:r>
      <w:r w:rsidRPr="00DE77E8">
        <w:rPr>
          <w:rStyle w:val="StyleUnderline"/>
        </w:rPr>
        <w:t>and will</w:t>
      </w:r>
      <w:r w:rsidRPr="00DE77E8">
        <w:rPr>
          <w:sz w:val="16"/>
        </w:rPr>
        <w:t xml:space="preserve"> </w:t>
      </w:r>
      <w:r w:rsidRPr="00DE77E8">
        <w:rPr>
          <w:rStyle w:val="Emphasis"/>
        </w:rPr>
        <w:t>remain</w:t>
      </w:r>
      <w:r w:rsidRPr="00DE77E8">
        <w:rPr>
          <w:sz w:val="16"/>
        </w:rPr>
        <w:t xml:space="preserve"> </w:t>
      </w:r>
      <w:r w:rsidRPr="00DE77E8">
        <w:rPr>
          <w:rStyle w:val="StyleUnderline"/>
        </w:rPr>
        <w:t xml:space="preserve">for the foreseeable future </w:t>
      </w:r>
      <w:r w:rsidRPr="006D22D7">
        <w:rPr>
          <w:rStyle w:val="StyleUnderline"/>
          <w:highlight w:val="yellow"/>
        </w:rPr>
        <w:t>the</w:t>
      </w:r>
      <w:r w:rsidRPr="006D22D7">
        <w:rPr>
          <w:sz w:val="16"/>
          <w:highlight w:val="yellow"/>
        </w:rPr>
        <w:t xml:space="preserve"> </w:t>
      </w:r>
      <w:r w:rsidRPr="006D22D7">
        <w:rPr>
          <w:rStyle w:val="Emphasis"/>
          <w:highlight w:val="yellow"/>
        </w:rPr>
        <w:t>clear</w:t>
      </w:r>
      <w:r w:rsidRPr="00725C8D">
        <w:rPr>
          <w:rStyle w:val="StyleUnderline"/>
        </w:rPr>
        <w:t>est and</w:t>
      </w:r>
      <w:r w:rsidRPr="00DE77E8">
        <w:rPr>
          <w:sz w:val="16"/>
        </w:rPr>
        <w:t xml:space="preserve"> </w:t>
      </w:r>
      <w:r w:rsidRPr="00DE77E8">
        <w:rPr>
          <w:rStyle w:val="Emphasis"/>
        </w:rPr>
        <w:t xml:space="preserve">most present </w:t>
      </w:r>
      <w:r w:rsidRPr="006D22D7">
        <w:rPr>
          <w:rStyle w:val="Emphasis"/>
          <w:highlight w:val="yellow"/>
        </w:rPr>
        <w:t>threat</w:t>
      </w:r>
      <w:r w:rsidRPr="00DE77E8">
        <w:rPr>
          <w:sz w:val="16"/>
        </w:rPr>
        <w:t xml:space="preserve"> to the interests of the United States and Europe. </w:t>
      </w:r>
      <w:r w:rsidRPr="00DE77E8">
        <w:rPr>
          <w:rStyle w:val="StyleUnderline"/>
        </w:rPr>
        <w:t>Moscow’s long-standing</w:t>
      </w:r>
      <w:r w:rsidRPr="00DE77E8">
        <w:rPr>
          <w:sz w:val="16"/>
        </w:rPr>
        <w:t xml:space="preserve"> </w:t>
      </w:r>
      <w:r w:rsidRPr="00DE77E8">
        <w:rPr>
          <w:rStyle w:val="Emphasis"/>
        </w:rPr>
        <w:t>geostrategic ambitions</w:t>
      </w:r>
      <w:r w:rsidRPr="00DE77E8">
        <w:rPr>
          <w:sz w:val="16"/>
        </w:rPr>
        <w:t xml:space="preserve"> </w:t>
      </w:r>
      <w:r w:rsidRPr="00DE77E8">
        <w:rPr>
          <w:rStyle w:val="StyleUnderline"/>
        </w:rPr>
        <w:t xml:space="preserve">— </w:t>
      </w:r>
      <w:r w:rsidRPr="006D22D7">
        <w:rPr>
          <w:rStyle w:val="StyleUnderline"/>
          <w:highlight w:val="yellow"/>
        </w:rPr>
        <w:t>to</w:t>
      </w:r>
      <w:r w:rsidRPr="00DE77E8">
        <w:rPr>
          <w:rStyle w:val="StyleUnderline"/>
        </w:rPr>
        <w:t xml:space="preserve"> exercise</w:t>
      </w:r>
      <w:r w:rsidRPr="00DE77E8">
        <w:rPr>
          <w:sz w:val="16"/>
        </w:rPr>
        <w:t xml:space="preserve"> </w:t>
      </w:r>
      <w:r w:rsidRPr="00DE77E8">
        <w:rPr>
          <w:rStyle w:val="Emphasis"/>
        </w:rPr>
        <w:t>military</w:t>
      </w:r>
      <w:r w:rsidRPr="00DE77E8">
        <w:rPr>
          <w:rStyle w:val="StyleUnderline"/>
        </w:rPr>
        <w:t xml:space="preserve">, </w:t>
      </w:r>
      <w:r w:rsidRPr="00DE77E8">
        <w:rPr>
          <w:rStyle w:val="Emphasis"/>
        </w:rPr>
        <w:t>political</w:t>
      </w:r>
      <w:r w:rsidRPr="00DE77E8">
        <w:rPr>
          <w:rStyle w:val="StyleUnderline"/>
        </w:rPr>
        <w:t>, and</w:t>
      </w:r>
      <w:r w:rsidRPr="00DE77E8">
        <w:rPr>
          <w:sz w:val="16"/>
        </w:rPr>
        <w:t xml:space="preserve"> </w:t>
      </w:r>
      <w:r w:rsidRPr="00DE77E8">
        <w:rPr>
          <w:rStyle w:val="Emphasis"/>
        </w:rPr>
        <w:t>economic dominance</w:t>
      </w:r>
      <w:r w:rsidRPr="00DE77E8">
        <w:rPr>
          <w:sz w:val="16"/>
        </w:rPr>
        <w:t xml:space="preserve"> in the post-Soviet space (Russian Objective 1), </w:t>
      </w:r>
      <w:r w:rsidRPr="00DE77E8">
        <w:rPr>
          <w:rStyle w:val="Emphasis"/>
        </w:rPr>
        <w:t>break</w:t>
      </w:r>
      <w:r w:rsidRPr="00DE77E8">
        <w:rPr>
          <w:sz w:val="16"/>
        </w:rPr>
        <w:t xml:space="preserve"> </w:t>
      </w:r>
      <w:r w:rsidRPr="00DE77E8">
        <w:rPr>
          <w:rStyle w:val="StyleUnderline"/>
        </w:rPr>
        <w:t>the power of the</w:t>
      </w:r>
      <w:r w:rsidRPr="00DE77E8">
        <w:rPr>
          <w:sz w:val="16"/>
        </w:rPr>
        <w:t xml:space="preserve"> </w:t>
      </w:r>
      <w:r w:rsidRPr="00DE77E8">
        <w:rPr>
          <w:rStyle w:val="Emphasis"/>
        </w:rPr>
        <w:t>West</w:t>
      </w:r>
      <w:r w:rsidRPr="00DE77E8">
        <w:rPr>
          <w:sz w:val="16"/>
        </w:rPr>
        <w:t xml:space="preserve"> </w:t>
      </w:r>
      <w:r w:rsidRPr="00DE77E8">
        <w:rPr>
          <w:rStyle w:val="StyleUnderline"/>
        </w:rPr>
        <w:t xml:space="preserve">to enforce </w:t>
      </w:r>
      <w:r w:rsidRPr="006D22D7">
        <w:rPr>
          <w:rStyle w:val="StyleUnderline"/>
          <w:highlight w:val="yellow"/>
        </w:rPr>
        <w:t>a</w:t>
      </w:r>
      <w:r w:rsidRPr="006D22D7">
        <w:rPr>
          <w:sz w:val="16"/>
          <w:highlight w:val="yellow"/>
        </w:rPr>
        <w:t xml:space="preserve"> </w:t>
      </w:r>
      <w:r w:rsidRPr="006D22D7">
        <w:rPr>
          <w:rStyle w:val="Emphasis"/>
          <w:highlight w:val="yellow"/>
        </w:rPr>
        <w:t>stable</w:t>
      </w:r>
      <w:r w:rsidRPr="00DE77E8">
        <w:rPr>
          <w:sz w:val="16"/>
        </w:rPr>
        <w:t xml:space="preserve"> and prosperous </w:t>
      </w:r>
      <w:r w:rsidRPr="006D22D7">
        <w:rPr>
          <w:rStyle w:val="Emphasis"/>
          <w:highlight w:val="yellow"/>
        </w:rPr>
        <w:t>global order</w:t>
      </w:r>
      <w:r w:rsidRPr="00DE77E8">
        <w:rPr>
          <w:sz w:val="16"/>
        </w:rPr>
        <w:t xml:space="preserve"> (Russian Objective 2), </w:t>
      </w:r>
      <w:r w:rsidRPr="00DE77E8">
        <w:rPr>
          <w:rStyle w:val="StyleUnderline"/>
        </w:rPr>
        <w:t xml:space="preserve">and </w:t>
      </w:r>
      <w:r w:rsidRPr="006D22D7">
        <w:rPr>
          <w:rStyle w:val="StyleUnderline"/>
          <w:highlight w:val="yellow"/>
        </w:rPr>
        <w:t>fuse</w:t>
      </w:r>
      <w:r w:rsidRPr="006D22D7">
        <w:rPr>
          <w:sz w:val="16"/>
          <w:highlight w:val="yellow"/>
        </w:rPr>
        <w:t xml:space="preserve"> </w:t>
      </w:r>
      <w:r w:rsidRPr="006D22D7">
        <w:rPr>
          <w:rStyle w:val="Emphasis"/>
          <w:highlight w:val="yellow"/>
        </w:rPr>
        <w:t>international conflict</w:t>
      </w:r>
      <w:r w:rsidRPr="00DE77E8">
        <w:rPr>
          <w:sz w:val="16"/>
        </w:rPr>
        <w:t xml:space="preserve"> </w:t>
      </w:r>
      <w:r w:rsidRPr="00DE77E8">
        <w:rPr>
          <w:rStyle w:val="StyleUnderline"/>
        </w:rPr>
        <w:t>and</w:t>
      </w:r>
      <w:r w:rsidRPr="00DE77E8">
        <w:rPr>
          <w:sz w:val="16"/>
        </w:rPr>
        <w:t xml:space="preserve"> </w:t>
      </w:r>
      <w:r w:rsidRPr="00DE77E8">
        <w:rPr>
          <w:rStyle w:val="Emphasis"/>
        </w:rPr>
        <w:t>internal autocracy</w:t>
      </w:r>
      <w:r w:rsidRPr="00DE77E8">
        <w:rPr>
          <w:sz w:val="16"/>
        </w:rPr>
        <w:t xml:space="preserve"> </w:t>
      </w:r>
      <w:r w:rsidRPr="006D22D7">
        <w:rPr>
          <w:rStyle w:val="StyleUnderline"/>
          <w:highlight w:val="yellow"/>
        </w:rPr>
        <w:t>into a</w:t>
      </w:r>
      <w:r w:rsidRPr="00DE77E8">
        <w:rPr>
          <w:sz w:val="16"/>
        </w:rPr>
        <w:t xml:space="preserve"> </w:t>
      </w:r>
      <w:r w:rsidRPr="00DE77E8">
        <w:rPr>
          <w:rStyle w:val="Emphasis"/>
        </w:rPr>
        <w:t xml:space="preserve">fully </w:t>
      </w:r>
      <w:r w:rsidRPr="006D22D7">
        <w:rPr>
          <w:rStyle w:val="Emphasis"/>
          <w:highlight w:val="yellow"/>
        </w:rPr>
        <w:t>weaponized state</w:t>
      </w:r>
      <w:r w:rsidRPr="00DE77E8">
        <w:rPr>
          <w:sz w:val="16"/>
        </w:rPr>
        <w:t xml:space="preserve"> (Russian Objective 3) — </w:t>
      </w:r>
      <w:r w:rsidRPr="00DE77E8">
        <w:rPr>
          <w:rStyle w:val="StyleUnderline"/>
        </w:rPr>
        <w:t xml:space="preserve">represent an enduring challenge </w:t>
      </w:r>
      <w:r w:rsidRPr="006D22D7">
        <w:rPr>
          <w:rStyle w:val="StyleUnderline"/>
          <w:highlight w:val="yellow"/>
        </w:rPr>
        <w:t>that, if</w:t>
      </w:r>
      <w:r w:rsidRPr="00DE77E8">
        <w:rPr>
          <w:rStyle w:val="StyleUnderline"/>
        </w:rPr>
        <w:t xml:space="preserve"> it is </w:t>
      </w:r>
      <w:r w:rsidRPr="006D22D7">
        <w:rPr>
          <w:rStyle w:val="StyleUnderline"/>
          <w:highlight w:val="yellow"/>
        </w:rPr>
        <w:t>not</w:t>
      </w:r>
      <w:r w:rsidRPr="00DE77E8">
        <w:rPr>
          <w:rStyle w:val="StyleUnderline"/>
        </w:rPr>
        <w:t xml:space="preserve"> effectively </w:t>
      </w:r>
      <w:r w:rsidRPr="006D22D7">
        <w:rPr>
          <w:rStyle w:val="Emphasis"/>
          <w:highlight w:val="yellow"/>
        </w:rPr>
        <w:t>managed</w:t>
      </w:r>
      <w:r w:rsidRPr="006D22D7">
        <w:rPr>
          <w:rStyle w:val="StyleUnderline"/>
          <w:highlight w:val="yellow"/>
        </w:rPr>
        <w:t>, will</w:t>
      </w:r>
      <w:r w:rsidRPr="00DE77E8">
        <w:rPr>
          <w:sz w:val="16"/>
        </w:rPr>
        <w:t xml:space="preserve"> </w:t>
      </w:r>
      <w:r w:rsidRPr="00DE77E8">
        <w:rPr>
          <w:rStyle w:val="Emphasis"/>
        </w:rPr>
        <w:t>expand</w:t>
      </w:r>
      <w:r w:rsidRPr="00DE77E8">
        <w:rPr>
          <w:sz w:val="16"/>
        </w:rPr>
        <w:t xml:space="preserve"> </w:t>
      </w:r>
      <w:r w:rsidRPr="00DE77E8">
        <w:rPr>
          <w:rStyle w:val="StyleUnderline"/>
        </w:rPr>
        <w:t>and</w:t>
      </w:r>
      <w:r w:rsidRPr="00DE77E8">
        <w:rPr>
          <w:sz w:val="16"/>
        </w:rPr>
        <w:t xml:space="preserve"> </w:t>
      </w:r>
      <w:r w:rsidRPr="006D22D7">
        <w:rPr>
          <w:rStyle w:val="Emphasis"/>
          <w:highlight w:val="yellow"/>
        </w:rPr>
        <w:t>escalate</w:t>
      </w:r>
      <w:r w:rsidRPr="00DE77E8">
        <w:rPr>
          <w:sz w:val="16"/>
        </w:rPr>
        <w:t xml:space="preserve">, costing increasing amounts of lives and treasure, and </w:t>
      </w:r>
      <w:r w:rsidRPr="00DE77E8">
        <w:rPr>
          <w:rStyle w:val="StyleUnderline"/>
        </w:rPr>
        <w:t>eventually</w:t>
      </w:r>
      <w:r w:rsidRPr="00DE77E8">
        <w:rPr>
          <w:sz w:val="16"/>
        </w:rPr>
        <w:t xml:space="preserve"> </w:t>
      </w:r>
      <w:r w:rsidRPr="006D22D7">
        <w:rPr>
          <w:rStyle w:val="Emphasis"/>
          <w:highlight w:val="yellow"/>
        </w:rPr>
        <w:t>drawing the U</w:t>
      </w:r>
      <w:r w:rsidRPr="00DE77E8">
        <w:rPr>
          <w:sz w:val="16"/>
        </w:rPr>
        <w:t xml:space="preserve">nited </w:t>
      </w:r>
      <w:r w:rsidRPr="006D22D7">
        <w:rPr>
          <w:rStyle w:val="Emphasis"/>
          <w:highlight w:val="yellow"/>
        </w:rPr>
        <w:t>S</w:t>
      </w:r>
      <w:r w:rsidRPr="00DE77E8">
        <w:rPr>
          <w:sz w:val="16"/>
        </w:rPr>
        <w:t xml:space="preserve">tates </w:t>
      </w:r>
      <w:r w:rsidRPr="00DE77E8">
        <w:rPr>
          <w:rStyle w:val="StyleUnderline"/>
        </w:rPr>
        <w:t>and</w:t>
      </w:r>
      <w:r w:rsidRPr="00DE77E8">
        <w:rPr>
          <w:sz w:val="16"/>
        </w:rPr>
        <w:t xml:space="preserve"> its </w:t>
      </w:r>
      <w:r w:rsidRPr="00DE77E8">
        <w:rPr>
          <w:rStyle w:val="Emphasis"/>
        </w:rPr>
        <w:t>Europe</w:t>
      </w:r>
      <w:r w:rsidRPr="00DE77E8">
        <w:rPr>
          <w:sz w:val="16"/>
        </w:rPr>
        <w:t xml:space="preserve">an allies </w:t>
      </w:r>
      <w:r w:rsidRPr="006D22D7">
        <w:rPr>
          <w:rStyle w:val="StyleUnderline"/>
          <w:highlight w:val="yellow"/>
        </w:rPr>
        <w:t>into</w:t>
      </w:r>
      <w:r w:rsidRPr="00DE77E8">
        <w:rPr>
          <w:rStyle w:val="StyleUnderline"/>
        </w:rPr>
        <w:t xml:space="preserve"> a</w:t>
      </w:r>
      <w:r w:rsidRPr="00DE77E8">
        <w:rPr>
          <w:sz w:val="16"/>
        </w:rPr>
        <w:t xml:space="preserve"> </w:t>
      </w:r>
      <w:r w:rsidRPr="006D22D7">
        <w:rPr>
          <w:rStyle w:val="Emphasis"/>
          <w:highlight w:val="yellow"/>
        </w:rPr>
        <w:t>direct military conflict with Russia</w:t>
      </w:r>
      <w:r w:rsidRPr="00DE77E8">
        <w:rPr>
          <w:sz w:val="16"/>
        </w:rPr>
        <w:t>.</w:t>
      </w:r>
    </w:p>
    <w:p w14:paraId="75719EF3" w14:textId="77777777" w:rsidR="000069C8" w:rsidRPr="00DE77E8" w:rsidRDefault="000069C8" w:rsidP="000069C8">
      <w:pPr>
        <w:rPr>
          <w:sz w:val="16"/>
        </w:rPr>
      </w:pPr>
      <w:r w:rsidRPr="00DE77E8">
        <w:rPr>
          <w:rStyle w:val="StyleUnderline"/>
        </w:rPr>
        <w:t>Russia’s challenge</w:t>
      </w:r>
      <w:r w:rsidRPr="00DE77E8">
        <w:rPr>
          <w:sz w:val="16"/>
        </w:rPr>
        <w:t xml:space="preserve"> to the US and its allies </w:t>
      </w:r>
      <w:r w:rsidRPr="00DE77E8">
        <w:rPr>
          <w:rStyle w:val="StyleUnderline"/>
        </w:rPr>
        <w:t>does not occur in</w:t>
      </w:r>
      <w:r w:rsidRPr="00DE77E8">
        <w:rPr>
          <w:sz w:val="16"/>
        </w:rPr>
        <w:t xml:space="preserve"> </w:t>
      </w:r>
      <w:r w:rsidRPr="00DE77E8">
        <w:rPr>
          <w:rStyle w:val="Emphasis"/>
        </w:rPr>
        <w:t>isolation</w:t>
      </w:r>
      <w:r w:rsidRPr="00DE77E8">
        <w:rPr>
          <w:sz w:val="16"/>
        </w:rPr>
        <w:t>. As President Biden noted after Hamas’s October 7</w:t>
      </w:r>
      <w:proofErr w:type="gramStart"/>
      <w:r w:rsidRPr="00DE77E8">
        <w:rPr>
          <w:sz w:val="16"/>
        </w:rPr>
        <w:t xml:space="preserve"> 2023</w:t>
      </w:r>
      <w:proofErr w:type="gramEnd"/>
      <w:r w:rsidRPr="00DE77E8">
        <w:rPr>
          <w:sz w:val="16"/>
        </w:rPr>
        <w:t xml:space="preserve"> attack on Israel, </w:t>
      </w:r>
      <w:r w:rsidRPr="00DE77E8">
        <w:rPr>
          <w:rStyle w:val="StyleUnderline"/>
        </w:rPr>
        <w:t>Russia’s</w:t>
      </w:r>
      <w:r w:rsidRPr="00DE77E8">
        <w:rPr>
          <w:sz w:val="16"/>
        </w:rPr>
        <w:t xml:space="preserve"> geostrategic </w:t>
      </w:r>
      <w:r w:rsidRPr="00DE77E8">
        <w:rPr>
          <w:rStyle w:val="StyleUnderline"/>
        </w:rPr>
        <w:t>objectives are</w:t>
      </w:r>
      <w:r w:rsidRPr="00DE77E8">
        <w:rPr>
          <w:sz w:val="16"/>
        </w:rPr>
        <w:t xml:space="preserve"> </w:t>
      </w:r>
      <w:r w:rsidRPr="00DE77E8">
        <w:rPr>
          <w:rStyle w:val="Emphasis"/>
        </w:rPr>
        <w:t>confluent</w:t>
      </w:r>
      <w:r w:rsidRPr="00DE77E8">
        <w:rPr>
          <w:sz w:val="16"/>
        </w:rPr>
        <w:t xml:space="preserve"> </w:t>
      </w:r>
      <w:r w:rsidRPr="00DE77E8">
        <w:rPr>
          <w:rStyle w:val="StyleUnderline"/>
        </w:rPr>
        <w:t>with</w:t>
      </w:r>
      <w:r w:rsidRPr="00DE77E8">
        <w:rPr>
          <w:sz w:val="16"/>
        </w:rPr>
        <w:t xml:space="preserve"> those of </w:t>
      </w:r>
      <w:r w:rsidRPr="006D22D7">
        <w:rPr>
          <w:rStyle w:val="Emphasis"/>
          <w:highlight w:val="yellow"/>
        </w:rPr>
        <w:t>Iran</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China</w:t>
      </w:r>
      <w:r w:rsidRPr="00DE77E8">
        <w:rPr>
          <w:sz w:val="16"/>
        </w:rPr>
        <w:t xml:space="preserve">, all of </w:t>
      </w:r>
      <w:r w:rsidRPr="00DE77E8">
        <w:rPr>
          <w:rStyle w:val="StyleUnderline"/>
        </w:rPr>
        <w:t xml:space="preserve">which </w:t>
      </w:r>
      <w:r w:rsidRPr="00DE77E8">
        <w:rPr>
          <w:rStyle w:val="Emphasis"/>
        </w:rPr>
        <w:t>seek</w:t>
      </w:r>
      <w:r w:rsidRPr="00DE77E8">
        <w:rPr>
          <w:sz w:val="16"/>
        </w:rPr>
        <w:t xml:space="preserve"> to undermine American power and believe that they benefit from </w:t>
      </w:r>
      <w:r w:rsidRPr="006D22D7">
        <w:rPr>
          <w:rStyle w:val="StyleUnderline"/>
          <w:highlight w:val="yellow"/>
        </w:rPr>
        <w:t>the</w:t>
      </w:r>
      <w:r w:rsidRPr="006D22D7">
        <w:rPr>
          <w:sz w:val="16"/>
          <w:highlight w:val="yellow"/>
        </w:rPr>
        <w:t xml:space="preserve"> </w:t>
      </w:r>
      <w:r w:rsidRPr="006D22D7">
        <w:rPr>
          <w:rStyle w:val="Emphasis"/>
          <w:highlight w:val="yellow"/>
        </w:rPr>
        <w:t>multiplication of conflict</w:t>
      </w:r>
      <w:r w:rsidRPr="00DE77E8">
        <w:rPr>
          <w:rStyle w:val="Emphasis"/>
        </w:rPr>
        <w:t xml:space="preserve"> across the world</w:t>
      </w:r>
      <w:r w:rsidRPr="00DE77E8">
        <w:rPr>
          <w:rStyle w:val="StyleUnderline"/>
        </w:rPr>
        <w:t xml:space="preserve">. </w:t>
      </w:r>
      <w:r w:rsidRPr="00DE77E8">
        <w:rPr>
          <w:rStyle w:val="Emphasis"/>
        </w:rPr>
        <w:t>Venezuela’s</w:t>
      </w:r>
      <w:r w:rsidRPr="00DE77E8">
        <w:rPr>
          <w:sz w:val="16"/>
        </w:rPr>
        <w:t xml:space="preserve"> </w:t>
      </w:r>
      <w:r w:rsidRPr="00DE77E8">
        <w:rPr>
          <w:rStyle w:val="StyleUnderline"/>
        </w:rPr>
        <w:t>territorial claims against</w:t>
      </w:r>
      <w:r w:rsidRPr="00DE77E8">
        <w:rPr>
          <w:sz w:val="16"/>
        </w:rPr>
        <w:t xml:space="preserve"> </w:t>
      </w:r>
      <w:r w:rsidRPr="00DE77E8">
        <w:rPr>
          <w:rStyle w:val="Emphasis"/>
        </w:rPr>
        <w:t>Guyana</w:t>
      </w:r>
      <w:r w:rsidRPr="00DE77E8">
        <w:rPr>
          <w:sz w:val="16"/>
        </w:rPr>
        <w:t xml:space="preserve"> </w:t>
      </w:r>
      <w:r w:rsidRPr="00DE77E8">
        <w:rPr>
          <w:rStyle w:val="StyleUnderline"/>
        </w:rPr>
        <w:t>— clearly</w:t>
      </w:r>
      <w:r w:rsidRPr="00DE77E8">
        <w:rPr>
          <w:sz w:val="16"/>
        </w:rPr>
        <w:t xml:space="preserve"> </w:t>
      </w:r>
      <w:r w:rsidRPr="00DE77E8">
        <w:rPr>
          <w:rStyle w:val="Emphasis"/>
        </w:rPr>
        <w:t>emboldened</w:t>
      </w:r>
      <w:r w:rsidRPr="00DE77E8">
        <w:rPr>
          <w:sz w:val="16"/>
        </w:rPr>
        <w:t xml:space="preserve"> </w:t>
      </w:r>
      <w:r w:rsidRPr="00DE77E8">
        <w:rPr>
          <w:rStyle w:val="StyleUnderline"/>
        </w:rPr>
        <w:t>by</w:t>
      </w:r>
      <w:r w:rsidRPr="00DE77E8">
        <w:rPr>
          <w:sz w:val="16"/>
        </w:rPr>
        <w:t xml:space="preserve"> </w:t>
      </w:r>
      <w:r w:rsidRPr="00DE77E8">
        <w:rPr>
          <w:rStyle w:val="Emphasis"/>
        </w:rPr>
        <w:t>Russia</w:t>
      </w:r>
      <w:r w:rsidRPr="00DE77E8">
        <w:rPr>
          <w:sz w:val="16"/>
        </w:rPr>
        <w:t xml:space="preserve">n aggression in Ukraine — </w:t>
      </w:r>
      <w:r w:rsidRPr="00DE77E8">
        <w:rPr>
          <w:rStyle w:val="StyleUnderline"/>
        </w:rPr>
        <w:t>demonstrate</w:t>
      </w:r>
      <w:r w:rsidRPr="00DE77E8">
        <w:rPr>
          <w:sz w:val="16"/>
        </w:rPr>
        <w:t xml:space="preserve"> </w:t>
      </w:r>
      <w:r w:rsidRPr="00DE77E8">
        <w:rPr>
          <w:rStyle w:val="Emphasis"/>
        </w:rPr>
        <w:t>just how far</w:t>
      </w:r>
      <w:r w:rsidRPr="00DE77E8">
        <w:rPr>
          <w:sz w:val="16"/>
        </w:rPr>
        <w:t xml:space="preserve"> the </w:t>
      </w:r>
      <w:r w:rsidRPr="00DE77E8">
        <w:rPr>
          <w:rStyle w:val="StyleUnderline"/>
        </w:rPr>
        <w:t>failure</w:t>
      </w:r>
      <w:r w:rsidRPr="00DE77E8">
        <w:rPr>
          <w:sz w:val="16"/>
        </w:rPr>
        <w:t xml:space="preserve"> of Western deterrence </w:t>
      </w:r>
      <w:r w:rsidRPr="00DE77E8">
        <w:rPr>
          <w:rStyle w:val="StyleUnderline"/>
        </w:rPr>
        <w:t>in</w:t>
      </w:r>
      <w:r w:rsidRPr="00DE77E8">
        <w:rPr>
          <w:sz w:val="16"/>
        </w:rPr>
        <w:t xml:space="preserve"> </w:t>
      </w:r>
      <w:r w:rsidRPr="00DE77E8">
        <w:rPr>
          <w:rStyle w:val="Emphasis"/>
        </w:rPr>
        <w:t>Europe</w:t>
      </w:r>
      <w:r w:rsidRPr="00DE77E8">
        <w:rPr>
          <w:sz w:val="16"/>
        </w:rPr>
        <w:t xml:space="preserve"> </w:t>
      </w:r>
      <w:r w:rsidRPr="006D22D7">
        <w:rPr>
          <w:rStyle w:val="StyleUnderline"/>
          <w:highlight w:val="yellow"/>
        </w:rPr>
        <w:t>might</w:t>
      </w:r>
      <w:r w:rsidRPr="006D22D7">
        <w:rPr>
          <w:sz w:val="16"/>
          <w:highlight w:val="yellow"/>
        </w:rPr>
        <w:t xml:space="preserve"> </w:t>
      </w:r>
      <w:r w:rsidRPr="006D22D7">
        <w:rPr>
          <w:rStyle w:val="Emphasis"/>
          <w:highlight w:val="yellow"/>
        </w:rPr>
        <w:t>reverberate</w:t>
      </w:r>
      <w:r w:rsidRPr="00DE77E8">
        <w:rPr>
          <w:rStyle w:val="StyleUnderline"/>
        </w:rPr>
        <w:t>. Thus</w:t>
      </w:r>
      <w:r w:rsidRPr="00DE77E8">
        <w:rPr>
          <w:sz w:val="16"/>
        </w:rPr>
        <w:t xml:space="preserve">, </w:t>
      </w:r>
      <w:r w:rsidRPr="00DE77E8">
        <w:rPr>
          <w:rStyle w:val="Emphasis"/>
        </w:rPr>
        <w:t>meeting</w:t>
      </w:r>
      <w:r w:rsidRPr="00DE77E8">
        <w:rPr>
          <w:sz w:val="16"/>
        </w:rPr>
        <w:t xml:space="preserve"> </w:t>
      </w:r>
      <w:r w:rsidRPr="00DE77E8">
        <w:rPr>
          <w:rStyle w:val="StyleUnderline"/>
        </w:rPr>
        <w:t>the</w:t>
      </w:r>
      <w:r w:rsidRPr="00DE77E8">
        <w:rPr>
          <w:sz w:val="16"/>
        </w:rPr>
        <w:t xml:space="preserve"> Russian </w:t>
      </w:r>
      <w:r w:rsidRPr="00DE77E8">
        <w:rPr>
          <w:rStyle w:val="Emphasis"/>
        </w:rPr>
        <w:t>challenge</w:t>
      </w:r>
      <w:r w:rsidRPr="00DE77E8">
        <w:rPr>
          <w:sz w:val="16"/>
        </w:rPr>
        <w:t xml:space="preserve"> and containing Russian power is not separate from containing China or Iran. Quite the contrary, effective containment of Russia severely reduces Beijing’s and Tehran’s room for maneuver and </w:t>
      </w:r>
      <w:r w:rsidRPr="00DE77E8">
        <w:rPr>
          <w:rStyle w:val="StyleUnderline"/>
        </w:rPr>
        <w:t>demonstrates the</w:t>
      </w:r>
      <w:r w:rsidRPr="00DE77E8">
        <w:rPr>
          <w:sz w:val="16"/>
        </w:rPr>
        <w:t xml:space="preserve"> </w:t>
      </w:r>
      <w:r w:rsidRPr="00DE77E8">
        <w:rPr>
          <w:rStyle w:val="Emphasis"/>
        </w:rPr>
        <w:t>futility</w:t>
      </w:r>
      <w:r w:rsidRPr="00DE77E8">
        <w:rPr>
          <w:sz w:val="16"/>
        </w:rPr>
        <w:t xml:space="preserve"> </w:t>
      </w:r>
      <w:r w:rsidRPr="00DE77E8">
        <w:rPr>
          <w:rStyle w:val="StyleUnderline"/>
        </w:rPr>
        <w:t>of</w:t>
      </w:r>
      <w:r w:rsidRPr="00DE77E8">
        <w:rPr>
          <w:sz w:val="16"/>
        </w:rPr>
        <w:t xml:space="preserve"> further </w:t>
      </w:r>
      <w:r w:rsidRPr="00DE77E8">
        <w:rPr>
          <w:rStyle w:val="Emphasis"/>
        </w:rPr>
        <w:t>global confrontation</w:t>
      </w:r>
      <w:r w:rsidRPr="00DE77E8">
        <w:rPr>
          <w:sz w:val="16"/>
        </w:rPr>
        <w:t>.</w:t>
      </w:r>
    </w:p>
    <w:p w14:paraId="22EBCE4F" w14:textId="77777777" w:rsidR="000069C8" w:rsidRPr="00DE77E8" w:rsidRDefault="000069C8" w:rsidP="000069C8">
      <w:pPr>
        <w:rPr>
          <w:sz w:val="16"/>
        </w:rPr>
      </w:pPr>
      <w:r w:rsidRPr="00DE77E8">
        <w:rPr>
          <w:sz w:val="16"/>
        </w:rPr>
        <w:t xml:space="preserve">Structurally, institutionally, and from a resource perspective, </w:t>
      </w:r>
      <w:r w:rsidRPr="00DE77E8">
        <w:rPr>
          <w:rStyle w:val="StyleUnderline"/>
        </w:rPr>
        <w:t>the</w:t>
      </w:r>
      <w:r w:rsidRPr="00DE77E8">
        <w:rPr>
          <w:sz w:val="16"/>
        </w:rPr>
        <w:t xml:space="preserve"> </w:t>
      </w:r>
      <w:r w:rsidRPr="00DE77E8">
        <w:rPr>
          <w:rStyle w:val="Emphasis"/>
        </w:rPr>
        <w:t>collective</w:t>
      </w:r>
      <w:r w:rsidRPr="00DE77E8">
        <w:rPr>
          <w:sz w:val="16"/>
        </w:rPr>
        <w:t xml:space="preserve"> </w:t>
      </w:r>
      <w:r w:rsidRPr="00DE77E8">
        <w:rPr>
          <w:rStyle w:val="StyleUnderline"/>
        </w:rPr>
        <w:t>West is</w:t>
      </w:r>
      <w:r w:rsidRPr="00DE77E8">
        <w:rPr>
          <w:sz w:val="16"/>
        </w:rPr>
        <w:t xml:space="preserve"> </w:t>
      </w:r>
      <w:r w:rsidRPr="00DE77E8">
        <w:rPr>
          <w:rStyle w:val="Emphasis"/>
        </w:rPr>
        <w:t>stronger</w:t>
      </w:r>
      <w:r w:rsidRPr="00DE77E8">
        <w:rPr>
          <w:sz w:val="16"/>
        </w:rPr>
        <w:t xml:space="preserve"> than Russia </w:t>
      </w:r>
      <w:r w:rsidRPr="00DE77E8">
        <w:rPr>
          <w:rStyle w:val="StyleUnderline"/>
        </w:rPr>
        <w:t>and</w:t>
      </w:r>
      <w:r w:rsidRPr="00DE77E8">
        <w:rPr>
          <w:sz w:val="16"/>
        </w:rPr>
        <w:t xml:space="preserve"> </w:t>
      </w:r>
      <w:r w:rsidRPr="00DE77E8">
        <w:rPr>
          <w:rStyle w:val="Emphasis"/>
        </w:rPr>
        <w:t>can withstand</w:t>
      </w:r>
      <w:r w:rsidRPr="00DE77E8">
        <w:rPr>
          <w:sz w:val="16"/>
        </w:rPr>
        <w:t xml:space="preserve"> Moscow’s </w:t>
      </w:r>
      <w:r w:rsidRPr="00DE77E8">
        <w:rPr>
          <w:rStyle w:val="StyleUnderline"/>
        </w:rPr>
        <w:t>attempt to</w:t>
      </w:r>
      <w:r w:rsidRPr="00DE77E8">
        <w:rPr>
          <w:sz w:val="16"/>
        </w:rPr>
        <w:t xml:space="preserve"> undermine Western power and </w:t>
      </w:r>
      <w:r w:rsidRPr="006D22D7">
        <w:rPr>
          <w:rStyle w:val="Emphasis"/>
          <w:highlight w:val="yellow"/>
        </w:rPr>
        <w:t>fracture</w:t>
      </w:r>
      <w:r w:rsidRPr="00DE77E8">
        <w:rPr>
          <w:sz w:val="16"/>
        </w:rPr>
        <w:t xml:space="preserve"> </w:t>
      </w:r>
      <w:r w:rsidRPr="00DE77E8">
        <w:rPr>
          <w:rStyle w:val="StyleUnderline"/>
        </w:rPr>
        <w:t>the</w:t>
      </w:r>
      <w:r w:rsidRPr="00DE77E8">
        <w:rPr>
          <w:sz w:val="16"/>
        </w:rPr>
        <w:t xml:space="preserve"> </w:t>
      </w:r>
      <w:r w:rsidRPr="006D22D7">
        <w:rPr>
          <w:rStyle w:val="Emphasis"/>
          <w:highlight w:val="yellow"/>
        </w:rPr>
        <w:t>global</w:t>
      </w:r>
      <w:r w:rsidRPr="00DE77E8">
        <w:rPr>
          <w:sz w:val="16"/>
        </w:rPr>
        <w:t xml:space="preserve"> </w:t>
      </w:r>
      <w:r w:rsidRPr="00DE77E8">
        <w:rPr>
          <w:rStyle w:val="StyleUnderline"/>
        </w:rPr>
        <w:t>system that has</w:t>
      </w:r>
      <w:r w:rsidRPr="00DE77E8">
        <w:rPr>
          <w:sz w:val="16"/>
        </w:rPr>
        <w:t xml:space="preserve"> </w:t>
      </w:r>
      <w:r w:rsidRPr="00DE77E8">
        <w:rPr>
          <w:rStyle w:val="Emphasis"/>
        </w:rPr>
        <w:t xml:space="preserve">preserved </w:t>
      </w:r>
      <w:r w:rsidRPr="006D22D7">
        <w:rPr>
          <w:rStyle w:val="Emphasis"/>
          <w:highlight w:val="yellow"/>
        </w:rPr>
        <w:t>peace</w:t>
      </w:r>
      <w:r w:rsidRPr="00DE77E8">
        <w:rPr>
          <w:sz w:val="16"/>
        </w:rPr>
        <w:t xml:space="preserve"> and prosperity </w:t>
      </w:r>
      <w:r w:rsidRPr="00DE77E8">
        <w:rPr>
          <w:rStyle w:val="StyleUnderline"/>
        </w:rPr>
        <w:t>since</w:t>
      </w:r>
      <w:r w:rsidRPr="00DE77E8">
        <w:rPr>
          <w:sz w:val="16"/>
        </w:rPr>
        <w:t xml:space="preserve"> the end of </w:t>
      </w:r>
      <w:r w:rsidRPr="00DE77E8">
        <w:rPr>
          <w:rStyle w:val="Emphasis"/>
        </w:rPr>
        <w:t>World War II</w:t>
      </w:r>
      <w:r w:rsidRPr="00DE77E8">
        <w:rPr>
          <w:rStyle w:val="StyleUnderline"/>
        </w:rPr>
        <w:t xml:space="preserve">. That is not, however, cause for </w:t>
      </w:r>
      <w:r w:rsidRPr="00DE77E8">
        <w:rPr>
          <w:rStyle w:val="Emphasis"/>
        </w:rPr>
        <w:t>complacency</w:t>
      </w:r>
      <w:r w:rsidRPr="00DE77E8">
        <w:rPr>
          <w:sz w:val="16"/>
        </w:rPr>
        <w:t xml:space="preserve">. There are weaknesses as well in the transatlantic community, including imperfect strategic alignment between the US and Europe; a lack of strategic preparedness for conflict, and thus of deterrent capacity; and </w:t>
      </w:r>
      <w:r w:rsidRPr="00DE77E8">
        <w:rPr>
          <w:rStyle w:val="Emphasis"/>
        </w:rPr>
        <w:t>fissures</w:t>
      </w:r>
      <w:r w:rsidRPr="00DE77E8">
        <w:rPr>
          <w:sz w:val="16"/>
        </w:rPr>
        <w:t xml:space="preserve"> </w:t>
      </w:r>
      <w:r w:rsidRPr="00DE77E8">
        <w:rPr>
          <w:rStyle w:val="StyleUnderline"/>
        </w:rPr>
        <w:t>among</w:t>
      </w:r>
      <w:r w:rsidRPr="00DE77E8">
        <w:rPr>
          <w:sz w:val="16"/>
        </w:rPr>
        <w:t xml:space="preserve"> </w:t>
      </w:r>
      <w:r w:rsidRPr="00DE77E8">
        <w:rPr>
          <w:rStyle w:val="Emphasis"/>
        </w:rPr>
        <w:t>European states</w:t>
      </w:r>
      <w:r w:rsidRPr="00DE77E8">
        <w:rPr>
          <w:sz w:val="16"/>
        </w:rPr>
        <w:t xml:space="preserve"> and within Western societies.</w:t>
      </w:r>
    </w:p>
    <w:p w14:paraId="4B567441" w14:textId="77777777" w:rsidR="000069C8" w:rsidRPr="00DE77E8" w:rsidRDefault="000069C8" w:rsidP="000069C8">
      <w:pPr>
        <w:rPr>
          <w:sz w:val="16"/>
        </w:rPr>
      </w:pPr>
      <w:r w:rsidRPr="00DE77E8">
        <w:rPr>
          <w:rStyle w:val="Emphasis"/>
        </w:rPr>
        <w:t>Russia</w:t>
      </w:r>
      <w:r w:rsidRPr="00DE77E8">
        <w:rPr>
          <w:sz w:val="16"/>
        </w:rPr>
        <w:t xml:space="preserve"> </w:t>
      </w:r>
      <w:r w:rsidRPr="00DE77E8">
        <w:rPr>
          <w:rStyle w:val="StyleUnderline"/>
        </w:rPr>
        <w:t>can</w:t>
      </w:r>
      <w:r w:rsidRPr="00DE77E8">
        <w:rPr>
          <w:sz w:val="16"/>
        </w:rPr>
        <w:t xml:space="preserve"> be expected to </w:t>
      </w:r>
      <w:r w:rsidRPr="00DE77E8">
        <w:rPr>
          <w:rStyle w:val="Emphasis"/>
        </w:rPr>
        <w:t>weaponize</w:t>
      </w:r>
      <w:r w:rsidRPr="00DE77E8">
        <w:rPr>
          <w:sz w:val="16"/>
        </w:rPr>
        <w:t xml:space="preserve"> </w:t>
      </w:r>
      <w:proofErr w:type="gramStart"/>
      <w:r w:rsidRPr="00DE77E8">
        <w:rPr>
          <w:sz w:val="16"/>
        </w:rPr>
        <w:t>all of</w:t>
      </w:r>
      <w:proofErr w:type="gramEnd"/>
      <w:r w:rsidRPr="00DE77E8">
        <w:rPr>
          <w:sz w:val="16"/>
        </w:rPr>
        <w:t xml:space="preserve"> these vulnerabilities as a matter of utmost strategic priority. This will include testing Western military and non-military defenses, using cyber and other influence capabilities to exacerbate political conflict and disrupt consensus, </w:t>
      </w:r>
      <w:r w:rsidRPr="00DE77E8">
        <w:rPr>
          <w:rStyle w:val="StyleUnderline"/>
        </w:rPr>
        <w:t>manipulating</w:t>
      </w:r>
      <w:r w:rsidRPr="00DE77E8">
        <w:rPr>
          <w:sz w:val="16"/>
        </w:rPr>
        <w:t xml:space="preserve"> </w:t>
      </w:r>
      <w:r w:rsidRPr="00DE77E8">
        <w:rPr>
          <w:rStyle w:val="Emphasis"/>
        </w:rPr>
        <w:t>energy price</w:t>
      </w:r>
      <w:r w:rsidRPr="00DE77E8">
        <w:rPr>
          <w:sz w:val="16"/>
        </w:rPr>
        <w:t xml:space="preserve"> </w:t>
      </w:r>
      <w:r w:rsidRPr="00DE77E8">
        <w:rPr>
          <w:rStyle w:val="StyleUnderline"/>
        </w:rPr>
        <w:t>and</w:t>
      </w:r>
      <w:r w:rsidRPr="00DE77E8">
        <w:rPr>
          <w:sz w:val="16"/>
        </w:rPr>
        <w:t xml:space="preserve"> </w:t>
      </w:r>
      <w:r w:rsidRPr="00DE77E8">
        <w:rPr>
          <w:rStyle w:val="Emphasis"/>
        </w:rPr>
        <w:t>supply</w:t>
      </w:r>
      <w:r w:rsidRPr="00DE77E8">
        <w:rPr>
          <w:rStyle w:val="StyleUnderline"/>
        </w:rPr>
        <w:t>, and</w:t>
      </w:r>
      <w:r w:rsidRPr="00DE77E8">
        <w:rPr>
          <w:sz w:val="16"/>
        </w:rPr>
        <w:t xml:space="preserve"> </w:t>
      </w:r>
      <w:r w:rsidRPr="00DE77E8">
        <w:rPr>
          <w:rStyle w:val="Emphasis"/>
        </w:rPr>
        <w:t>fostering instability</w:t>
      </w:r>
      <w:r w:rsidRPr="00DE77E8">
        <w:rPr>
          <w:sz w:val="16"/>
        </w:rPr>
        <w:t xml:space="preserve"> on the West’s periphery. For </w:t>
      </w:r>
      <w:proofErr w:type="gramStart"/>
      <w:r w:rsidRPr="00DE77E8">
        <w:rPr>
          <w:sz w:val="16"/>
        </w:rPr>
        <w:t>all of</w:t>
      </w:r>
      <w:proofErr w:type="gramEnd"/>
      <w:r w:rsidRPr="00DE77E8">
        <w:rPr>
          <w:sz w:val="16"/>
        </w:rPr>
        <w:t xml:space="preserve"> these campaigns, the front line will be Europe. Defending the global order thus begins with holding the line in Ukraine and in Europe, but it does not end there.</w:t>
      </w:r>
    </w:p>
    <w:p w14:paraId="4EB6CD5C" w14:textId="77777777" w:rsidR="000069C8" w:rsidRPr="002001C0" w:rsidRDefault="000069C8" w:rsidP="000069C8">
      <w:pPr>
        <w:rPr>
          <w:sz w:val="10"/>
          <w:szCs w:val="16"/>
        </w:rPr>
      </w:pPr>
      <w:r w:rsidRPr="002001C0">
        <w:rPr>
          <w:sz w:val="10"/>
          <w:szCs w:val="16"/>
        </w:rPr>
        <w:t>Containment: Why and How</w:t>
      </w:r>
    </w:p>
    <w:p w14:paraId="55F123E7" w14:textId="77777777" w:rsidR="000069C8" w:rsidRPr="002001C0" w:rsidRDefault="000069C8" w:rsidP="000069C8">
      <w:pPr>
        <w:rPr>
          <w:sz w:val="10"/>
          <w:szCs w:val="16"/>
        </w:rPr>
      </w:pPr>
      <w:r w:rsidRPr="002001C0">
        <w:rPr>
          <w:sz w:val="10"/>
          <w:szCs w:val="16"/>
        </w:rPr>
        <w:t>Containment is the only viable option when faced with an adversary that can be neither vanquished from without nor changed from within. As in the Cold War, containment is predicated on the assumption that the adversary — once the Soviet Union, now Russia — will remain both adversarial and powerful. It will stay adversarial because its understanding of how the world works, which motivates its behavior, is both antithetical to the understanding of the United States and deeply seated. It will remain powerful because the United States and its allies are unable to appreciably reduce its strength without engaging in a prohibitively costly war.99</w:t>
      </w:r>
    </w:p>
    <w:p w14:paraId="1EFB3AD3" w14:textId="77777777" w:rsidR="000069C8" w:rsidRPr="002001C0" w:rsidRDefault="000069C8" w:rsidP="000069C8">
      <w:pPr>
        <w:rPr>
          <w:sz w:val="10"/>
          <w:szCs w:val="16"/>
        </w:rPr>
      </w:pPr>
      <w:r w:rsidRPr="002001C0">
        <w:rPr>
          <w:sz w:val="10"/>
          <w:szCs w:val="16"/>
        </w:rPr>
        <w:t>Much as the Soviet Union’s sense of the world stemmed from the nature of Soviet Communism, with its ideology of inevitable conflict and its drive to undermine capitalism, so too is contemporary Russian foreign policy rooted in the nature of a system of political power that is epitomized by Vladimir Putin, but that is also overwhelmingly likely to outlast him. And so, just as the emergence of Cold War containment meant the abandonment of the dream of universalism after World War II, so too does the reemergence of 21st-century containment now mark the abandonment of post-Cold War dreams of universalism and the end of history. It is a recognition of both the hard realities of the world we inhabit, and of the limitations of American and allied power in that world.</w:t>
      </w:r>
    </w:p>
    <w:p w14:paraId="270C6554" w14:textId="77777777" w:rsidR="000069C8" w:rsidRPr="00DE77E8" w:rsidRDefault="000069C8" w:rsidP="000069C8">
      <w:pPr>
        <w:rPr>
          <w:sz w:val="16"/>
        </w:rPr>
      </w:pPr>
      <w:r w:rsidRPr="00DE77E8">
        <w:rPr>
          <w:rStyle w:val="Emphasis"/>
        </w:rPr>
        <w:t>Containment</w:t>
      </w:r>
      <w:r w:rsidRPr="00DE77E8">
        <w:rPr>
          <w:sz w:val="16"/>
        </w:rPr>
        <w:t xml:space="preserve"> does not </w:t>
      </w:r>
      <w:r w:rsidRPr="00DE77E8">
        <w:rPr>
          <w:rStyle w:val="StyleUnderline"/>
        </w:rPr>
        <w:t>mean</w:t>
      </w:r>
      <w:r w:rsidRPr="00DE77E8">
        <w:rPr>
          <w:sz w:val="16"/>
        </w:rPr>
        <w:t xml:space="preserve"> the elimination of conflict or even the basis for conflict, but only </w:t>
      </w:r>
      <w:r w:rsidRPr="00DE77E8">
        <w:rPr>
          <w:rStyle w:val="StyleUnderline"/>
        </w:rPr>
        <w:t>the</w:t>
      </w:r>
      <w:r w:rsidRPr="00DE77E8">
        <w:rPr>
          <w:sz w:val="16"/>
        </w:rPr>
        <w:t xml:space="preserve"> </w:t>
      </w:r>
      <w:r w:rsidRPr="00DE77E8">
        <w:rPr>
          <w:rStyle w:val="Emphasis"/>
        </w:rPr>
        <w:t>prevention</w:t>
      </w:r>
      <w:r w:rsidRPr="00DE77E8">
        <w:rPr>
          <w:sz w:val="16"/>
        </w:rPr>
        <w:t xml:space="preserve"> </w:t>
      </w:r>
      <w:r w:rsidRPr="00DE77E8">
        <w:rPr>
          <w:rStyle w:val="StyleUnderline"/>
        </w:rPr>
        <w:t>of conflict from</w:t>
      </w:r>
      <w:r w:rsidRPr="00DE77E8">
        <w:rPr>
          <w:sz w:val="16"/>
        </w:rPr>
        <w:t xml:space="preserve"> </w:t>
      </w:r>
      <w:r w:rsidRPr="006D22D7">
        <w:rPr>
          <w:rStyle w:val="Emphasis"/>
          <w:highlight w:val="yellow"/>
        </w:rPr>
        <w:t>escalating</w:t>
      </w:r>
      <w:r w:rsidRPr="00DE77E8">
        <w:rPr>
          <w:sz w:val="16"/>
        </w:rPr>
        <w:t xml:space="preserve"> </w:t>
      </w:r>
      <w:r w:rsidRPr="00DE77E8">
        <w:rPr>
          <w:rStyle w:val="StyleUnderline"/>
        </w:rPr>
        <w:t>to levels that</w:t>
      </w:r>
      <w:r w:rsidRPr="00DE77E8">
        <w:rPr>
          <w:sz w:val="16"/>
        </w:rPr>
        <w:t xml:space="preserve"> might </w:t>
      </w:r>
      <w:r w:rsidRPr="00DE77E8">
        <w:rPr>
          <w:rStyle w:val="StyleUnderline"/>
        </w:rPr>
        <w:t xml:space="preserve">lead </w:t>
      </w:r>
      <w:r w:rsidRPr="006D22D7">
        <w:rPr>
          <w:rStyle w:val="StyleUnderline"/>
          <w:highlight w:val="yellow"/>
        </w:rPr>
        <w:t>to a</w:t>
      </w:r>
      <w:r w:rsidRPr="006D22D7">
        <w:rPr>
          <w:sz w:val="16"/>
          <w:highlight w:val="yellow"/>
        </w:rPr>
        <w:t xml:space="preserve"> </w:t>
      </w:r>
      <w:r w:rsidRPr="006D22D7">
        <w:rPr>
          <w:rStyle w:val="Emphasis"/>
          <w:highlight w:val="yellow"/>
        </w:rPr>
        <w:t>wider war</w:t>
      </w:r>
      <w:r w:rsidRPr="00DE77E8">
        <w:rPr>
          <w:sz w:val="16"/>
        </w:rPr>
        <w:t xml:space="preserve">.100 Just as the object of Cold War containment was neither to defeat nor dismantle the USSR, the strategy proposed here aims neither to defeat nor dismantle Russia. Rather, the aim is to protect American and allied security by </w:t>
      </w:r>
      <w:r w:rsidRPr="00DE77E8">
        <w:rPr>
          <w:rStyle w:val="StyleUnderline"/>
        </w:rPr>
        <w:t>preventing the further</w:t>
      </w:r>
      <w:r w:rsidRPr="00DE77E8">
        <w:rPr>
          <w:sz w:val="16"/>
        </w:rPr>
        <w:t xml:space="preserve"> </w:t>
      </w:r>
      <w:r w:rsidRPr="00DE77E8">
        <w:rPr>
          <w:rStyle w:val="Emphasis"/>
        </w:rPr>
        <w:t>destabilization</w:t>
      </w:r>
      <w:r w:rsidRPr="00DE77E8">
        <w:rPr>
          <w:sz w:val="16"/>
        </w:rPr>
        <w:t xml:space="preserve"> </w:t>
      </w:r>
      <w:r w:rsidRPr="00DE77E8">
        <w:rPr>
          <w:rStyle w:val="StyleUnderline"/>
        </w:rPr>
        <w:t>of</w:t>
      </w:r>
      <w:r w:rsidRPr="00DE77E8">
        <w:rPr>
          <w:sz w:val="16"/>
        </w:rPr>
        <w:t xml:space="preserve"> </w:t>
      </w:r>
      <w:r w:rsidRPr="00DE77E8">
        <w:rPr>
          <w:rStyle w:val="Emphasis"/>
        </w:rPr>
        <w:t>i</w:t>
      </w:r>
      <w:r w:rsidRPr="00DE77E8">
        <w:rPr>
          <w:sz w:val="16"/>
        </w:rPr>
        <w:t xml:space="preserve">nternational </w:t>
      </w:r>
      <w:r w:rsidRPr="00DE77E8">
        <w:rPr>
          <w:rStyle w:val="Emphasis"/>
        </w:rPr>
        <w:t>r</w:t>
      </w:r>
      <w:r w:rsidRPr="00DE77E8">
        <w:rPr>
          <w:sz w:val="16"/>
        </w:rPr>
        <w:t xml:space="preserve">elations </w:t>
      </w:r>
      <w:r w:rsidRPr="00DE77E8">
        <w:rPr>
          <w:rStyle w:val="StyleUnderline"/>
        </w:rPr>
        <w:t xml:space="preserve">and creating </w:t>
      </w:r>
      <w:r w:rsidRPr="00DE77E8">
        <w:rPr>
          <w:rStyle w:val="Emphasis"/>
        </w:rPr>
        <w:t>circumstances</w:t>
      </w:r>
      <w:r w:rsidRPr="00DE77E8">
        <w:rPr>
          <w:sz w:val="16"/>
        </w:rPr>
        <w:t xml:space="preserve"> </w:t>
      </w:r>
      <w:r w:rsidRPr="00DE77E8">
        <w:rPr>
          <w:rStyle w:val="StyleUnderline"/>
        </w:rPr>
        <w:t>in which Moscow</w:t>
      </w:r>
      <w:r w:rsidRPr="00DE77E8">
        <w:rPr>
          <w:sz w:val="16"/>
        </w:rPr>
        <w:t xml:space="preserve"> reliably </w:t>
      </w:r>
      <w:r w:rsidRPr="00DE77E8">
        <w:rPr>
          <w:rStyle w:val="StyleUnderline"/>
        </w:rPr>
        <w:t>finds it</w:t>
      </w:r>
      <w:r w:rsidRPr="00DE77E8">
        <w:rPr>
          <w:sz w:val="16"/>
        </w:rPr>
        <w:t xml:space="preserve"> </w:t>
      </w:r>
      <w:r w:rsidRPr="00DE77E8">
        <w:rPr>
          <w:rStyle w:val="Emphasis"/>
        </w:rPr>
        <w:t>in its interests</w:t>
      </w:r>
      <w:r w:rsidRPr="00DE77E8">
        <w:rPr>
          <w:sz w:val="16"/>
        </w:rPr>
        <w:t xml:space="preserve"> </w:t>
      </w:r>
      <w:r w:rsidRPr="00DE77E8">
        <w:rPr>
          <w:rStyle w:val="StyleUnderline"/>
        </w:rPr>
        <w:t>to pursue</w:t>
      </w:r>
      <w:r w:rsidRPr="00DE77E8">
        <w:rPr>
          <w:sz w:val="16"/>
        </w:rPr>
        <w:t xml:space="preserve"> </w:t>
      </w:r>
      <w:r w:rsidRPr="00DE77E8">
        <w:rPr>
          <w:rStyle w:val="Emphasis"/>
        </w:rPr>
        <w:t>peace</w:t>
      </w:r>
      <w:r w:rsidRPr="00DE77E8">
        <w:rPr>
          <w:sz w:val="16"/>
        </w:rPr>
        <w:t xml:space="preserve"> </w:t>
      </w:r>
      <w:r w:rsidRPr="00DE77E8">
        <w:rPr>
          <w:rStyle w:val="StyleUnderline"/>
        </w:rPr>
        <w:t>rather than war</w:t>
      </w:r>
      <w:r w:rsidRPr="00DE77E8">
        <w:rPr>
          <w:sz w:val="16"/>
        </w:rPr>
        <w:t>. As a result, the emergence of any eventual détente — the pressure for which will grow almost as soon as the fighting in Ukraine subsides — must be carefully calibrated to avoid instilling complacency among American and allied policymakers and avoid allowing Moscow to believe that a détente can serve as an opportunity to increase its offensive potential.</w:t>
      </w:r>
    </w:p>
    <w:p w14:paraId="21981598" w14:textId="77777777" w:rsidR="000069C8" w:rsidRPr="00DE77E8" w:rsidRDefault="000069C8" w:rsidP="000069C8">
      <w:pPr>
        <w:rPr>
          <w:sz w:val="16"/>
        </w:rPr>
      </w:pPr>
      <w:r w:rsidRPr="00DE77E8">
        <w:rPr>
          <w:sz w:val="16"/>
        </w:rPr>
        <w:t xml:space="preserve">While Russia has been dealt a significant blow by Ukrainian and Western resistance to its full-scale invasion, </w:t>
      </w:r>
      <w:r w:rsidRPr="006D22D7">
        <w:rPr>
          <w:rStyle w:val="StyleUnderline"/>
          <w:highlight w:val="yellow"/>
        </w:rPr>
        <w:t>Russia retains</w:t>
      </w:r>
      <w:r w:rsidRPr="006D22D7">
        <w:rPr>
          <w:sz w:val="16"/>
          <w:highlight w:val="yellow"/>
        </w:rPr>
        <w:t xml:space="preserve"> </w:t>
      </w:r>
      <w:r w:rsidRPr="006D22D7">
        <w:rPr>
          <w:rStyle w:val="Emphasis"/>
          <w:highlight w:val="yellow"/>
        </w:rPr>
        <w:t>formidable resources</w:t>
      </w:r>
      <w:r w:rsidRPr="00DE77E8">
        <w:rPr>
          <w:sz w:val="16"/>
        </w:rPr>
        <w:t xml:space="preserve"> of conflict. </w:t>
      </w:r>
      <w:r w:rsidRPr="00DE77E8">
        <w:rPr>
          <w:rStyle w:val="StyleUnderline"/>
        </w:rPr>
        <w:t xml:space="preserve">These include </w:t>
      </w:r>
      <w:r w:rsidRPr="006D22D7">
        <w:rPr>
          <w:rStyle w:val="StyleUnderline"/>
          <w:highlight w:val="yellow"/>
        </w:rPr>
        <w:t>a</w:t>
      </w:r>
      <w:r w:rsidRPr="006D22D7">
        <w:rPr>
          <w:sz w:val="16"/>
          <w:highlight w:val="yellow"/>
        </w:rPr>
        <w:t xml:space="preserve"> </w:t>
      </w:r>
      <w:r w:rsidRPr="006D22D7">
        <w:rPr>
          <w:rStyle w:val="Emphasis"/>
          <w:highlight w:val="yellow"/>
        </w:rPr>
        <w:t>conventional army</w:t>
      </w:r>
      <w:r w:rsidRPr="006D22D7">
        <w:rPr>
          <w:sz w:val="16"/>
          <w:highlight w:val="yellow"/>
        </w:rPr>
        <w:t xml:space="preserve"> </w:t>
      </w:r>
      <w:r w:rsidRPr="006D22D7">
        <w:rPr>
          <w:rStyle w:val="StyleUnderline"/>
          <w:highlight w:val="yellow"/>
        </w:rPr>
        <w:t>that</w:t>
      </w:r>
      <w:r w:rsidRPr="00DE77E8">
        <w:rPr>
          <w:rStyle w:val="StyleUnderline"/>
        </w:rPr>
        <w:t>, while weakened</w:t>
      </w:r>
      <w:r w:rsidRPr="00DE77E8">
        <w:rPr>
          <w:sz w:val="16"/>
        </w:rPr>
        <w:t xml:space="preserve"> and bogged down, </w:t>
      </w:r>
      <w:r w:rsidRPr="006D22D7">
        <w:rPr>
          <w:rStyle w:val="StyleUnderline"/>
          <w:highlight w:val="yellow"/>
        </w:rPr>
        <w:t>will</w:t>
      </w:r>
      <w:r w:rsidRPr="00DE77E8">
        <w:rPr>
          <w:sz w:val="16"/>
        </w:rPr>
        <w:t xml:space="preserve"> almost certainly </w:t>
      </w:r>
      <w:r w:rsidRPr="006D22D7">
        <w:rPr>
          <w:rStyle w:val="Emphasis"/>
          <w:highlight w:val="yellow"/>
        </w:rPr>
        <w:t>rebuild</w:t>
      </w:r>
      <w:r w:rsidRPr="006D22D7">
        <w:rPr>
          <w:rStyle w:val="StyleUnderline"/>
          <w:highlight w:val="yellow"/>
        </w:rPr>
        <w:t>; a</w:t>
      </w:r>
      <w:r w:rsidRPr="006D22D7">
        <w:rPr>
          <w:sz w:val="16"/>
          <w:highlight w:val="yellow"/>
        </w:rPr>
        <w:t xml:space="preserve"> </w:t>
      </w:r>
      <w:r w:rsidRPr="006D22D7">
        <w:rPr>
          <w:rStyle w:val="Emphasis"/>
          <w:highlight w:val="yellow"/>
        </w:rPr>
        <w:t>nuclear arsenal</w:t>
      </w:r>
      <w:r w:rsidRPr="00DE77E8">
        <w:rPr>
          <w:sz w:val="16"/>
        </w:rPr>
        <w:t xml:space="preserve"> </w:t>
      </w:r>
      <w:r w:rsidRPr="00DE77E8">
        <w:rPr>
          <w:rStyle w:val="StyleUnderline"/>
        </w:rPr>
        <w:t>that serves to deter Western</w:t>
      </w:r>
      <w:r w:rsidRPr="00DE77E8">
        <w:rPr>
          <w:sz w:val="16"/>
        </w:rPr>
        <w:t xml:space="preserve"> </w:t>
      </w:r>
      <w:r w:rsidRPr="00DE77E8">
        <w:rPr>
          <w:rStyle w:val="Emphasis"/>
        </w:rPr>
        <w:t>responses</w:t>
      </w:r>
      <w:r w:rsidRPr="00DE77E8">
        <w:rPr>
          <w:sz w:val="16"/>
        </w:rPr>
        <w:t xml:space="preserve"> to Russian aggression; </w:t>
      </w:r>
      <w:r w:rsidRPr="006D22D7">
        <w:rPr>
          <w:rStyle w:val="Emphasis"/>
          <w:highlight w:val="yellow"/>
        </w:rPr>
        <w:t>cyber</w:t>
      </w:r>
      <w:r w:rsidRPr="00725C8D">
        <w:rPr>
          <w:rStyle w:val="StyleUnderline"/>
        </w:rPr>
        <w:t>forces,</w:t>
      </w:r>
      <w:r w:rsidRPr="00DE77E8">
        <w:rPr>
          <w:rStyle w:val="StyleUnderline"/>
        </w:rPr>
        <w:t xml:space="preserve"> </w:t>
      </w:r>
      <w:r w:rsidRPr="006D22D7">
        <w:rPr>
          <w:rStyle w:val="Emphasis"/>
          <w:highlight w:val="yellow"/>
        </w:rPr>
        <w:t>covert op</w:t>
      </w:r>
      <w:r w:rsidRPr="00DE77E8">
        <w:rPr>
          <w:rStyle w:val="StyleUnderline"/>
        </w:rPr>
        <w:t>eration</w:t>
      </w:r>
      <w:r w:rsidRPr="006D22D7">
        <w:rPr>
          <w:rStyle w:val="Emphasis"/>
          <w:highlight w:val="yellow"/>
        </w:rPr>
        <w:t>s</w:t>
      </w:r>
      <w:r w:rsidRPr="00DE77E8">
        <w:rPr>
          <w:sz w:val="16"/>
        </w:rPr>
        <w:t xml:space="preserve">, and </w:t>
      </w:r>
      <w:r w:rsidRPr="00DE77E8">
        <w:rPr>
          <w:rStyle w:val="StyleUnderline"/>
        </w:rPr>
        <w:t>a</w:t>
      </w:r>
      <w:r w:rsidRPr="00DE77E8">
        <w:rPr>
          <w:sz w:val="16"/>
        </w:rPr>
        <w:t xml:space="preserve"> </w:t>
      </w:r>
      <w:r w:rsidRPr="00DE77E8">
        <w:rPr>
          <w:rStyle w:val="Emphasis"/>
        </w:rPr>
        <w:t>broad infrastructure</w:t>
      </w:r>
      <w:r w:rsidRPr="00DE77E8">
        <w:rPr>
          <w:sz w:val="16"/>
        </w:rPr>
        <w:t xml:space="preserve"> </w:t>
      </w:r>
      <w:r w:rsidRPr="00DE77E8">
        <w:rPr>
          <w:rStyle w:val="StyleUnderline"/>
        </w:rPr>
        <w:t>of</w:t>
      </w:r>
      <w:r w:rsidRPr="00DE77E8">
        <w:rPr>
          <w:sz w:val="16"/>
        </w:rPr>
        <w:t xml:space="preserve"> </w:t>
      </w:r>
      <w:r w:rsidRPr="00DE77E8">
        <w:rPr>
          <w:rStyle w:val="Emphasis"/>
        </w:rPr>
        <w:t>malign influence</w:t>
      </w:r>
      <w:r w:rsidRPr="00DE77E8">
        <w:rPr>
          <w:sz w:val="16"/>
        </w:rPr>
        <w:t xml:space="preserve">, which disrupts internal and international consensus in the West; </w:t>
      </w:r>
      <w:r w:rsidRPr="006D22D7">
        <w:rPr>
          <w:rStyle w:val="StyleUnderline"/>
          <w:highlight w:val="yellow"/>
        </w:rPr>
        <w:t>and</w:t>
      </w:r>
      <w:r w:rsidRPr="00DE77E8">
        <w:rPr>
          <w:rStyle w:val="StyleUnderline"/>
        </w:rPr>
        <w:t xml:space="preserve"> an</w:t>
      </w:r>
      <w:r w:rsidRPr="00DE77E8">
        <w:rPr>
          <w:sz w:val="16"/>
        </w:rPr>
        <w:t xml:space="preserve"> </w:t>
      </w:r>
      <w:r w:rsidRPr="006D22D7">
        <w:rPr>
          <w:rStyle w:val="Emphasis"/>
          <w:highlight w:val="yellow"/>
        </w:rPr>
        <w:t>energy</w:t>
      </w:r>
      <w:r w:rsidRPr="00DE77E8">
        <w:rPr>
          <w:rStyle w:val="Emphasis"/>
        </w:rPr>
        <w:t xml:space="preserve"> sector</w:t>
      </w:r>
      <w:r w:rsidRPr="00DE77E8">
        <w:rPr>
          <w:sz w:val="16"/>
        </w:rPr>
        <w:t xml:space="preserve"> </w:t>
      </w:r>
      <w:r w:rsidRPr="00DE77E8">
        <w:rPr>
          <w:rStyle w:val="StyleUnderline"/>
        </w:rPr>
        <w:t>that</w:t>
      </w:r>
      <w:r w:rsidRPr="00DE77E8">
        <w:rPr>
          <w:sz w:val="16"/>
        </w:rPr>
        <w:t xml:space="preserve">, while circumscribed by sanctions, </w:t>
      </w:r>
      <w:r w:rsidRPr="00DE77E8">
        <w:rPr>
          <w:rStyle w:val="StyleUnderline"/>
        </w:rPr>
        <w:t>remains a tool of both</w:t>
      </w:r>
      <w:r w:rsidRPr="00DE77E8">
        <w:rPr>
          <w:sz w:val="16"/>
        </w:rPr>
        <w:t xml:space="preserve"> </w:t>
      </w:r>
      <w:r w:rsidRPr="00DE77E8">
        <w:rPr>
          <w:rStyle w:val="Emphasis"/>
        </w:rPr>
        <w:t>enrichment</w:t>
      </w:r>
      <w:r w:rsidRPr="00DE77E8">
        <w:rPr>
          <w:sz w:val="16"/>
        </w:rPr>
        <w:t xml:space="preserve"> </w:t>
      </w:r>
      <w:r w:rsidRPr="006D22D7">
        <w:rPr>
          <w:rStyle w:val="StyleUnderline"/>
          <w:highlight w:val="yellow"/>
        </w:rPr>
        <w:t>for</w:t>
      </w:r>
      <w:r w:rsidRPr="00DE77E8">
        <w:rPr>
          <w:sz w:val="16"/>
        </w:rPr>
        <w:t xml:space="preserve"> </w:t>
      </w:r>
      <w:r w:rsidRPr="00DE77E8">
        <w:rPr>
          <w:rStyle w:val="Emphasis"/>
        </w:rPr>
        <w:t>Russia</w:t>
      </w:r>
      <w:r w:rsidRPr="00DE77E8">
        <w:rPr>
          <w:sz w:val="16"/>
        </w:rPr>
        <w:t xml:space="preserve"> </w:t>
      </w:r>
      <w:r w:rsidRPr="00DE77E8">
        <w:rPr>
          <w:rStyle w:val="StyleUnderline"/>
        </w:rPr>
        <w:t>and</w:t>
      </w:r>
      <w:r w:rsidRPr="00DE77E8">
        <w:rPr>
          <w:sz w:val="16"/>
        </w:rPr>
        <w:t xml:space="preserve"> </w:t>
      </w:r>
      <w:r w:rsidRPr="006D22D7">
        <w:rPr>
          <w:rStyle w:val="Emphasis"/>
          <w:highlight w:val="yellow"/>
        </w:rPr>
        <w:t>leverage</w:t>
      </w:r>
      <w:r w:rsidRPr="006D22D7">
        <w:rPr>
          <w:sz w:val="16"/>
          <w:highlight w:val="yellow"/>
        </w:rPr>
        <w:t xml:space="preserve"> </w:t>
      </w:r>
      <w:r w:rsidRPr="006D22D7">
        <w:rPr>
          <w:rStyle w:val="StyleUnderline"/>
          <w:highlight w:val="yellow"/>
        </w:rPr>
        <w:t>over</w:t>
      </w:r>
      <w:r w:rsidRPr="00DE77E8">
        <w:rPr>
          <w:sz w:val="16"/>
        </w:rPr>
        <w:t xml:space="preserve"> potential vassals and </w:t>
      </w:r>
      <w:r w:rsidRPr="006D22D7">
        <w:rPr>
          <w:rStyle w:val="Emphasis"/>
          <w:highlight w:val="yellow"/>
        </w:rPr>
        <w:t>adversaries</w:t>
      </w:r>
      <w:r w:rsidRPr="00DE77E8">
        <w:rPr>
          <w:sz w:val="16"/>
        </w:rPr>
        <w:t>.</w:t>
      </w:r>
    </w:p>
    <w:p w14:paraId="62812608" w14:textId="77777777" w:rsidR="000069C8" w:rsidRPr="002001C0" w:rsidRDefault="000069C8" w:rsidP="000069C8">
      <w:pPr>
        <w:rPr>
          <w:sz w:val="10"/>
          <w:szCs w:val="16"/>
        </w:rPr>
      </w:pPr>
      <w:r w:rsidRPr="002001C0">
        <w:rPr>
          <w:sz w:val="10"/>
          <w:szCs w:val="16"/>
        </w:rPr>
        <w:t>A large part of the response to the Russian threat lies in increasing the West’s military preparedness, scaling up defense production on both sides of the Atlantic, and revitalizing NATO. Those imperatives are explored in detail in a companion report to this one, “A New Vision for the Transatlantic Alliance: The Future of European Security, the United States, and the World Order after Putin’s War in Ukraine.” This report focuses on the non-kinetic side of the containment equation.</w:t>
      </w:r>
    </w:p>
    <w:p w14:paraId="0F9CFB7E" w14:textId="77777777" w:rsidR="000069C8" w:rsidRPr="002001C0" w:rsidRDefault="000069C8" w:rsidP="000069C8">
      <w:pPr>
        <w:rPr>
          <w:sz w:val="10"/>
          <w:szCs w:val="16"/>
        </w:rPr>
      </w:pPr>
      <w:r w:rsidRPr="002001C0">
        <w:rPr>
          <w:sz w:val="10"/>
          <w:szCs w:val="16"/>
        </w:rPr>
        <w:t>Effective containment of Russia will rest on four pillars:</w:t>
      </w:r>
    </w:p>
    <w:p w14:paraId="1468CA8C" w14:textId="77777777" w:rsidR="000069C8" w:rsidRPr="002001C0" w:rsidRDefault="000069C8" w:rsidP="000069C8">
      <w:pPr>
        <w:rPr>
          <w:sz w:val="10"/>
          <w:szCs w:val="16"/>
        </w:rPr>
      </w:pPr>
      <w:r w:rsidRPr="002001C0">
        <w:rPr>
          <w:sz w:val="10"/>
          <w:szCs w:val="16"/>
        </w:rPr>
        <w:t>Defeating Russia in Ukraine.</w:t>
      </w:r>
    </w:p>
    <w:p w14:paraId="132F1210" w14:textId="77777777" w:rsidR="000069C8" w:rsidRPr="002001C0" w:rsidRDefault="000069C8" w:rsidP="000069C8">
      <w:pPr>
        <w:rPr>
          <w:sz w:val="10"/>
          <w:szCs w:val="16"/>
        </w:rPr>
      </w:pPr>
      <w:r w:rsidRPr="002001C0">
        <w:rPr>
          <w:sz w:val="10"/>
          <w:szCs w:val="16"/>
        </w:rPr>
        <w:t>Deterrence by denial in Europe.</w:t>
      </w:r>
    </w:p>
    <w:p w14:paraId="0FD4A1F1" w14:textId="77777777" w:rsidR="000069C8" w:rsidRPr="002001C0" w:rsidRDefault="000069C8" w:rsidP="000069C8">
      <w:pPr>
        <w:rPr>
          <w:sz w:val="10"/>
          <w:szCs w:val="16"/>
        </w:rPr>
      </w:pPr>
      <w:r w:rsidRPr="002001C0">
        <w:rPr>
          <w:sz w:val="10"/>
          <w:szCs w:val="16"/>
        </w:rPr>
        <w:t>Hardening the West’s soft targets.</w:t>
      </w:r>
    </w:p>
    <w:p w14:paraId="6B5561E1" w14:textId="77777777" w:rsidR="000069C8" w:rsidRPr="002001C0" w:rsidRDefault="000069C8" w:rsidP="000069C8">
      <w:pPr>
        <w:rPr>
          <w:sz w:val="10"/>
          <w:szCs w:val="16"/>
        </w:rPr>
      </w:pPr>
      <w:r w:rsidRPr="002001C0">
        <w:rPr>
          <w:sz w:val="10"/>
          <w:szCs w:val="16"/>
        </w:rPr>
        <w:t>Undermining Russia’s influence in its former empire.</w:t>
      </w:r>
    </w:p>
    <w:p w14:paraId="4598F1F2" w14:textId="77777777" w:rsidR="000069C8" w:rsidRPr="00DE77E8" w:rsidRDefault="000069C8" w:rsidP="000069C8">
      <w:pPr>
        <w:rPr>
          <w:sz w:val="16"/>
        </w:rPr>
      </w:pPr>
      <w:r w:rsidRPr="00DE77E8">
        <w:rPr>
          <w:sz w:val="16"/>
        </w:rPr>
        <w:t xml:space="preserve">The </w:t>
      </w:r>
      <w:r w:rsidRPr="006D22D7">
        <w:rPr>
          <w:rStyle w:val="Emphasis"/>
          <w:highlight w:val="yellow"/>
        </w:rPr>
        <w:t>containment</w:t>
      </w:r>
      <w:r w:rsidRPr="001042B6">
        <w:rPr>
          <w:sz w:val="16"/>
        </w:rPr>
        <w:t xml:space="preserve"> </w:t>
      </w:r>
      <w:r w:rsidRPr="001042B6">
        <w:rPr>
          <w:rStyle w:val="StyleUnderline"/>
        </w:rPr>
        <w:t>of</w:t>
      </w:r>
      <w:r w:rsidRPr="00DE77E8">
        <w:rPr>
          <w:sz w:val="16"/>
        </w:rPr>
        <w:t xml:space="preserve"> </w:t>
      </w:r>
      <w:r w:rsidRPr="00DE77E8">
        <w:rPr>
          <w:rStyle w:val="Emphasis"/>
        </w:rPr>
        <w:t>Russia</w:t>
      </w:r>
      <w:r w:rsidRPr="00DE77E8">
        <w:rPr>
          <w:sz w:val="16"/>
        </w:rPr>
        <w:t xml:space="preserve"> begins in Ukraine and Europe. To see off the Russian threat and help ensure that an overt Chinese challenge does not emerge, American policymakers must cement the progress made in transatlantic cohesion since February 2022 and reestablish the US commitment to European security as the enduring bedrock of peace and prosperity. This involves greater unity of both purpose and resources, more closely aligning American and European approaches to everything from energy security and defense procurement to counter-kleptocracy and democratic values.</w:t>
      </w:r>
    </w:p>
    <w:p w14:paraId="17869879" w14:textId="77777777" w:rsidR="000069C8" w:rsidRPr="00375FEB" w:rsidRDefault="000069C8" w:rsidP="000069C8">
      <w:pPr>
        <w:rPr>
          <w:sz w:val="16"/>
        </w:rPr>
      </w:pPr>
      <w:r w:rsidRPr="00DE77E8">
        <w:rPr>
          <w:sz w:val="16"/>
        </w:rPr>
        <w:t xml:space="preserve">With that in mind, then, containing Russia should not be seen as a distraction — or a drain of resources — from addressing China as the pacing threat to America’s interests and those of its allies. While China’s interests and Russia’s are not fully concomitant, Beijing has provided tacit and, in some respects, material support to Russia’s war in Ukraine and its activities globally because Moscow’s efforts to disrupt and diminish Western power increase China’s own room for maneuver. The same can be said of Iran. Defeating Russia in Ukraine, then, </w:t>
      </w:r>
      <w:r w:rsidRPr="00DE77E8">
        <w:rPr>
          <w:rStyle w:val="StyleUnderline"/>
        </w:rPr>
        <w:t>and</w:t>
      </w:r>
      <w:r w:rsidRPr="00DE77E8">
        <w:rPr>
          <w:sz w:val="16"/>
        </w:rPr>
        <w:t xml:space="preserve"> </w:t>
      </w:r>
      <w:r w:rsidRPr="006D22D7">
        <w:rPr>
          <w:rStyle w:val="Emphasis"/>
          <w:highlight w:val="yellow"/>
        </w:rPr>
        <w:t>preventing</w:t>
      </w:r>
      <w:r w:rsidRPr="00DE77E8">
        <w:rPr>
          <w:rStyle w:val="Emphasis"/>
        </w:rPr>
        <w:t xml:space="preserve"> it</w:t>
      </w:r>
      <w:r w:rsidRPr="00DE77E8">
        <w:rPr>
          <w:sz w:val="16"/>
        </w:rPr>
        <w:t xml:space="preserve"> </w:t>
      </w:r>
      <w:r w:rsidRPr="00DE77E8">
        <w:rPr>
          <w:rStyle w:val="StyleUnderline"/>
        </w:rPr>
        <w:t>from</w:t>
      </w:r>
      <w:r w:rsidRPr="00DE77E8">
        <w:rPr>
          <w:sz w:val="16"/>
        </w:rPr>
        <w:t xml:space="preserve"> </w:t>
      </w:r>
      <w:r w:rsidRPr="00DE77E8">
        <w:rPr>
          <w:rStyle w:val="Emphasis"/>
        </w:rPr>
        <w:t xml:space="preserve">promulgating </w:t>
      </w:r>
      <w:r w:rsidRPr="006D22D7">
        <w:rPr>
          <w:rStyle w:val="Emphasis"/>
          <w:highlight w:val="yellow"/>
        </w:rPr>
        <w:t>conflict</w:t>
      </w:r>
      <w:r w:rsidRPr="00DE77E8">
        <w:rPr>
          <w:sz w:val="16"/>
        </w:rPr>
        <w:t xml:space="preserve"> elsewhere </w:t>
      </w:r>
      <w:r w:rsidRPr="006D22D7">
        <w:rPr>
          <w:rStyle w:val="StyleUnderline"/>
          <w:highlight w:val="yellow"/>
        </w:rPr>
        <w:t>in</w:t>
      </w:r>
      <w:r w:rsidRPr="00DE77E8">
        <w:rPr>
          <w:sz w:val="16"/>
        </w:rPr>
        <w:t xml:space="preserve"> </w:t>
      </w:r>
      <w:r w:rsidRPr="00DE77E8">
        <w:rPr>
          <w:rStyle w:val="Emphasis"/>
        </w:rPr>
        <w:t>Europe</w:t>
      </w:r>
      <w:r w:rsidRPr="00DE77E8">
        <w:rPr>
          <w:sz w:val="16"/>
        </w:rPr>
        <w:t xml:space="preserve"> </w:t>
      </w:r>
      <w:r w:rsidRPr="00DE77E8">
        <w:rPr>
          <w:rStyle w:val="StyleUnderline"/>
        </w:rPr>
        <w:t xml:space="preserve">or </w:t>
      </w:r>
      <w:r w:rsidRPr="006D22D7">
        <w:rPr>
          <w:rStyle w:val="StyleUnderline"/>
          <w:highlight w:val="yellow"/>
        </w:rPr>
        <w:t>the</w:t>
      </w:r>
      <w:r w:rsidRPr="006D22D7">
        <w:rPr>
          <w:sz w:val="16"/>
          <w:highlight w:val="yellow"/>
        </w:rPr>
        <w:t xml:space="preserve"> </w:t>
      </w:r>
      <w:r w:rsidRPr="006D22D7">
        <w:rPr>
          <w:rStyle w:val="Emphasis"/>
          <w:highlight w:val="yellow"/>
        </w:rPr>
        <w:t>world</w:t>
      </w:r>
      <w:r w:rsidRPr="006D22D7">
        <w:rPr>
          <w:sz w:val="16"/>
          <w:highlight w:val="yellow"/>
        </w:rPr>
        <w:t xml:space="preserve"> </w:t>
      </w:r>
      <w:r w:rsidRPr="006D22D7">
        <w:rPr>
          <w:rStyle w:val="StyleUnderline"/>
          <w:highlight w:val="yellow"/>
        </w:rPr>
        <w:t>is</w:t>
      </w:r>
      <w:r w:rsidRPr="006D22D7">
        <w:rPr>
          <w:sz w:val="16"/>
          <w:highlight w:val="yellow"/>
        </w:rPr>
        <w:t xml:space="preserve"> </w:t>
      </w:r>
      <w:r w:rsidRPr="006D22D7">
        <w:rPr>
          <w:rStyle w:val="Emphasis"/>
          <w:highlight w:val="yellow"/>
        </w:rPr>
        <w:t>critical</w:t>
      </w:r>
      <w:r w:rsidRPr="00DE77E8">
        <w:rPr>
          <w:sz w:val="16"/>
        </w:rPr>
        <w:t xml:space="preserve"> not only </w:t>
      </w:r>
      <w:r w:rsidRPr="00DE77E8">
        <w:rPr>
          <w:rStyle w:val="StyleUnderline"/>
        </w:rPr>
        <w:t>to</w:t>
      </w:r>
      <w:r w:rsidRPr="00DE77E8">
        <w:rPr>
          <w:sz w:val="16"/>
        </w:rPr>
        <w:t xml:space="preserve"> depriving China of a key ally and lever of power, but to </w:t>
      </w:r>
      <w:r w:rsidRPr="00DE77E8">
        <w:rPr>
          <w:rStyle w:val="StyleUnderline"/>
        </w:rPr>
        <w:t>ensuring</w:t>
      </w:r>
      <w:r w:rsidRPr="00DE77E8">
        <w:rPr>
          <w:sz w:val="16"/>
        </w:rPr>
        <w:t xml:space="preserve"> that China’s leaders see </w:t>
      </w:r>
      <w:r w:rsidRPr="00DE77E8">
        <w:rPr>
          <w:rStyle w:val="Emphasis"/>
        </w:rPr>
        <w:t>peaceful competition</w:t>
      </w:r>
      <w:r w:rsidRPr="00DE77E8">
        <w:rPr>
          <w:sz w:val="16"/>
        </w:rPr>
        <w:t xml:space="preserve"> with the US </w:t>
      </w:r>
      <w:r w:rsidRPr="00DE77E8">
        <w:rPr>
          <w:rStyle w:val="StyleUnderline"/>
        </w:rPr>
        <w:t>as preferable to</w:t>
      </w:r>
      <w:r w:rsidRPr="00DE77E8">
        <w:rPr>
          <w:sz w:val="16"/>
        </w:rPr>
        <w:t xml:space="preserve"> </w:t>
      </w:r>
      <w:r w:rsidRPr="00DE77E8">
        <w:rPr>
          <w:rStyle w:val="Emphasis"/>
        </w:rPr>
        <w:t>violent conflict</w:t>
      </w:r>
      <w:r w:rsidRPr="00DE77E8">
        <w:rPr>
          <w:sz w:val="16"/>
        </w:rPr>
        <w:t>.</w:t>
      </w:r>
    </w:p>
    <w:p w14:paraId="0474B1FC" w14:textId="619387E3" w:rsidR="003F543C" w:rsidRPr="003F543C" w:rsidRDefault="003F543C" w:rsidP="003F543C">
      <w:pPr>
        <w:pStyle w:val="Heading4"/>
      </w:pPr>
      <w:r>
        <w:t xml:space="preserve">Nuclear </w:t>
      </w:r>
      <w:proofErr w:type="gramStart"/>
      <w:r>
        <w:t>escalation’s</w:t>
      </w:r>
      <w:proofErr w:type="gramEnd"/>
      <w:r>
        <w:t xml:space="preserve"> </w:t>
      </w:r>
      <w:r>
        <w:rPr>
          <w:u w:val="single"/>
        </w:rPr>
        <w:t>guaranteed</w:t>
      </w:r>
      <w:r>
        <w:t xml:space="preserve">. Even if not, they’d use an </w:t>
      </w:r>
      <w:r>
        <w:rPr>
          <w:u w:val="single"/>
        </w:rPr>
        <w:t>EMP</w:t>
      </w:r>
      <w:r>
        <w:t xml:space="preserve"> as part of the </w:t>
      </w:r>
      <w:r>
        <w:rPr>
          <w:u w:val="single"/>
        </w:rPr>
        <w:t>initial attack</w:t>
      </w:r>
      <w:r>
        <w:t xml:space="preserve">. </w:t>
      </w:r>
    </w:p>
    <w:p w14:paraId="11C9C8AF" w14:textId="77777777" w:rsidR="003F543C" w:rsidRDefault="003F543C" w:rsidP="003F543C">
      <w:r>
        <w:t xml:space="preserve">Jan </w:t>
      </w:r>
      <w:r w:rsidRPr="003F543C">
        <w:rPr>
          <w:rStyle w:val="Style13ptBold"/>
        </w:rPr>
        <w:t xml:space="preserve">Kallberg </w:t>
      </w:r>
      <w:r>
        <w:rPr>
          <w:rStyle w:val="Style13ptBold"/>
        </w:rPr>
        <w:t>24</w:t>
      </w:r>
      <w:r>
        <w:t>, Senior Fellow at Center for European Policy Analysis, Fellow at Army Cyber Institute at West Point, Faculty Member at George Washington University, Ph.D., LL.M., "Code Red: How Russia Conquers the Baltics," Center for European Policy Analysis, 01/30/2024, https://cepa.org/article/code-red-how-russia-conquers-the-baltics/</w:t>
      </w:r>
    </w:p>
    <w:p w14:paraId="69489071" w14:textId="77777777" w:rsidR="003F543C" w:rsidRPr="005B7146" w:rsidRDefault="003F543C" w:rsidP="003F543C">
      <w:pPr>
        <w:rPr>
          <w:sz w:val="16"/>
        </w:rPr>
      </w:pPr>
      <w:r w:rsidRPr="005B7146">
        <w:rPr>
          <w:sz w:val="16"/>
        </w:rPr>
        <w:t xml:space="preserve">Second, </w:t>
      </w:r>
      <w:r w:rsidRPr="003F543C">
        <w:rPr>
          <w:rStyle w:val="StyleUnderline"/>
        </w:rPr>
        <w:t>since the Cold War the</w:t>
      </w:r>
      <w:r w:rsidRPr="005B7146">
        <w:rPr>
          <w:sz w:val="16"/>
        </w:rPr>
        <w:t xml:space="preserve"> </w:t>
      </w:r>
      <w:r w:rsidRPr="003F543C">
        <w:rPr>
          <w:rStyle w:val="Emphasis"/>
        </w:rPr>
        <w:t>fear</w:t>
      </w:r>
      <w:r w:rsidRPr="005B7146">
        <w:rPr>
          <w:sz w:val="16"/>
        </w:rPr>
        <w:t xml:space="preserve"> and ignorance </w:t>
      </w:r>
      <w:r w:rsidRPr="003F543C">
        <w:rPr>
          <w:rStyle w:val="StyleUnderline"/>
        </w:rPr>
        <w:t xml:space="preserve">about nuclear arms </w:t>
      </w:r>
      <w:r w:rsidRPr="005B7146">
        <w:rPr>
          <w:rStyle w:val="StyleUnderline"/>
          <w:highlight w:val="yellow"/>
        </w:rPr>
        <w:t>in</w:t>
      </w:r>
      <w:r w:rsidRPr="003F543C">
        <w:rPr>
          <w:rStyle w:val="StyleUnderline"/>
        </w:rPr>
        <w:t xml:space="preserve"> Western </w:t>
      </w:r>
      <w:r w:rsidRPr="005B7146">
        <w:rPr>
          <w:rStyle w:val="Emphasis"/>
          <w:highlight w:val="yellow"/>
        </w:rPr>
        <w:t>Europe</w:t>
      </w:r>
      <w:r w:rsidRPr="003F543C">
        <w:rPr>
          <w:rStyle w:val="StyleUnderline"/>
        </w:rPr>
        <w:t xml:space="preserve"> has</w:t>
      </w:r>
      <w:r w:rsidRPr="005B7146">
        <w:rPr>
          <w:sz w:val="16"/>
        </w:rPr>
        <w:t xml:space="preserve"> </w:t>
      </w:r>
      <w:r w:rsidRPr="003F543C">
        <w:rPr>
          <w:rStyle w:val="Emphasis"/>
        </w:rPr>
        <w:t>built</w:t>
      </w:r>
      <w:r w:rsidRPr="005B7146">
        <w:rPr>
          <w:sz w:val="16"/>
        </w:rPr>
        <w:t xml:space="preserve"> </w:t>
      </w:r>
      <w:r w:rsidRPr="003F543C">
        <w:rPr>
          <w:rStyle w:val="StyleUnderline"/>
        </w:rPr>
        <w:t>to</w:t>
      </w:r>
      <w:r w:rsidRPr="005B7146">
        <w:rPr>
          <w:sz w:val="16"/>
        </w:rPr>
        <w:t xml:space="preserve"> such </w:t>
      </w:r>
      <w:r w:rsidRPr="003F543C">
        <w:rPr>
          <w:rStyle w:val="StyleUnderline"/>
        </w:rPr>
        <w:t>an extent they are</w:t>
      </w:r>
      <w:r w:rsidRPr="005B7146">
        <w:rPr>
          <w:sz w:val="16"/>
        </w:rPr>
        <w:t xml:space="preserve"> </w:t>
      </w:r>
      <w:r w:rsidRPr="003F543C">
        <w:rPr>
          <w:rStyle w:val="Emphasis"/>
        </w:rPr>
        <w:t>no longer discussed</w:t>
      </w:r>
      <w:r w:rsidRPr="005B7146">
        <w:rPr>
          <w:sz w:val="16"/>
        </w:rPr>
        <w:t>. At all. At least in the 1970s and 1980s, there was a conversation, even if it came from nuclear abolitionists.</w:t>
      </w:r>
    </w:p>
    <w:p w14:paraId="10580DB5" w14:textId="77777777" w:rsidR="003F543C" w:rsidRPr="005B7146" w:rsidRDefault="003F543C" w:rsidP="003F543C">
      <w:pPr>
        <w:rPr>
          <w:sz w:val="16"/>
        </w:rPr>
      </w:pPr>
      <w:r w:rsidRPr="005B7146">
        <w:rPr>
          <w:sz w:val="16"/>
        </w:rPr>
        <w:t xml:space="preserve">Added to the silence about nuclear arms is the almost 80-year-old geopolitical equilibrium where </w:t>
      </w:r>
      <w:r w:rsidRPr="005B7146">
        <w:rPr>
          <w:rStyle w:val="StyleUnderline"/>
          <w:highlight w:val="yellow"/>
        </w:rPr>
        <w:t>nuclear arms are</w:t>
      </w:r>
      <w:r w:rsidRPr="005B7146">
        <w:rPr>
          <w:sz w:val="16"/>
        </w:rPr>
        <w:t xml:space="preserve"> </w:t>
      </w:r>
      <w:r w:rsidRPr="003F543C">
        <w:rPr>
          <w:rStyle w:val="Emphasis"/>
        </w:rPr>
        <w:t>never used</w:t>
      </w:r>
      <w:r w:rsidRPr="005B7146">
        <w:rPr>
          <w:sz w:val="16"/>
        </w:rPr>
        <w:t xml:space="preserve"> </w:t>
      </w:r>
      <w:r w:rsidRPr="003F543C">
        <w:rPr>
          <w:rStyle w:val="StyleUnderline"/>
        </w:rPr>
        <w:t xml:space="preserve">and are </w:t>
      </w:r>
      <w:r w:rsidRPr="005B7146">
        <w:rPr>
          <w:rStyle w:val="StyleUnderline"/>
          <w:highlight w:val="yellow"/>
        </w:rPr>
        <w:t>seen as</w:t>
      </w:r>
      <w:r w:rsidRPr="005B7146">
        <w:rPr>
          <w:sz w:val="16"/>
        </w:rPr>
        <w:t xml:space="preserve"> </w:t>
      </w:r>
      <w:r w:rsidRPr="003F543C">
        <w:rPr>
          <w:rStyle w:val="Emphasis"/>
        </w:rPr>
        <w:t xml:space="preserve">theatrical </w:t>
      </w:r>
      <w:r w:rsidRPr="005B7146">
        <w:rPr>
          <w:rStyle w:val="Emphasis"/>
          <w:highlight w:val="yellow"/>
        </w:rPr>
        <w:t>instruments</w:t>
      </w:r>
      <w:r w:rsidRPr="005B7146">
        <w:rPr>
          <w:sz w:val="16"/>
          <w:highlight w:val="yellow"/>
        </w:rPr>
        <w:t xml:space="preserve"> </w:t>
      </w:r>
      <w:r w:rsidRPr="005B7146">
        <w:rPr>
          <w:rStyle w:val="StyleUnderline"/>
          <w:highlight w:val="yellow"/>
        </w:rPr>
        <w:t>solely to</w:t>
      </w:r>
      <w:r w:rsidRPr="005B7146">
        <w:rPr>
          <w:sz w:val="16"/>
        </w:rPr>
        <w:t xml:space="preserve"> </w:t>
      </w:r>
      <w:r w:rsidRPr="003F543C">
        <w:rPr>
          <w:rStyle w:val="Emphasis"/>
        </w:rPr>
        <w:t>demonstrate</w:t>
      </w:r>
      <w:r w:rsidRPr="005B7146">
        <w:rPr>
          <w:sz w:val="16"/>
        </w:rPr>
        <w:t xml:space="preserve"> strategic </w:t>
      </w:r>
      <w:r w:rsidRPr="005B7146">
        <w:rPr>
          <w:rStyle w:val="Emphasis"/>
          <w:highlight w:val="yellow"/>
        </w:rPr>
        <w:t>deter</w:t>
      </w:r>
      <w:r w:rsidRPr="005B7146">
        <w:rPr>
          <w:rStyle w:val="StyleUnderline"/>
        </w:rPr>
        <w:t>rence</w:t>
      </w:r>
      <w:r w:rsidRPr="005B7146">
        <w:rPr>
          <w:sz w:val="16"/>
        </w:rPr>
        <w:t>.</w:t>
      </w:r>
    </w:p>
    <w:p w14:paraId="6A3BD4E2" w14:textId="77777777" w:rsidR="003F543C" w:rsidRPr="005B7146" w:rsidRDefault="003F543C" w:rsidP="003F543C">
      <w:pPr>
        <w:rPr>
          <w:sz w:val="16"/>
        </w:rPr>
      </w:pPr>
      <w:r w:rsidRPr="003F543C">
        <w:rPr>
          <w:rStyle w:val="StyleUnderline"/>
        </w:rPr>
        <w:t>The</w:t>
      </w:r>
      <w:r w:rsidRPr="005B7146">
        <w:rPr>
          <w:sz w:val="16"/>
        </w:rPr>
        <w:t xml:space="preserve"> </w:t>
      </w:r>
      <w:r w:rsidRPr="005B7146">
        <w:rPr>
          <w:rStyle w:val="Emphasis"/>
          <w:highlight w:val="yellow"/>
        </w:rPr>
        <w:t>Russians</w:t>
      </w:r>
      <w:r w:rsidRPr="005B7146">
        <w:rPr>
          <w:sz w:val="16"/>
          <w:highlight w:val="yellow"/>
        </w:rPr>
        <w:t xml:space="preserve"> </w:t>
      </w:r>
      <w:r w:rsidRPr="005B7146">
        <w:rPr>
          <w:rStyle w:val="StyleUnderline"/>
          <w:highlight w:val="yellow"/>
        </w:rPr>
        <w:t>have</w:t>
      </w:r>
      <w:r w:rsidRPr="005B7146">
        <w:rPr>
          <w:sz w:val="16"/>
          <w:highlight w:val="yellow"/>
        </w:rPr>
        <w:t xml:space="preserve"> </w:t>
      </w:r>
      <w:r w:rsidRPr="005B7146">
        <w:rPr>
          <w:rStyle w:val="Emphasis"/>
          <w:highlight w:val="yellow"/>
        </w:rPr>
        <w:t>no such difficulties</w:t>
      </w:r>
      <w:r w:rsidRPr="005B7146">
        <w:rPr>
          <w:sz w:val="16"/>
        </w:rPr>
        <w:t xml:space="preserve"> </w:t>
      </w:r>
      <w:r w:rsidRPr="003F543C">
        <w:rPr>
          <w:rStyle w:val="StyleUnderline"/>
        </w:rPr>
        <w:t>and</w:t>
      </w:r>
      <w:r w:rsidRPr="005B7146">
        <w:rPr>
          <w:sz w:val="16"/>
        </w:rPr>
        <w:t xml:space="preserve"> </w:t>
      </w:r>
      <w:r w:rsidRPr="003F543C">
        <w:rPr>
          <w:rStyle w:val="Emphasis"/>
        </w:rPr>
        <w:t>well know</w:t>
      </w:r>
      <w:r w:rsidRPr="005B7146">
        <w:rPr>
          <w:sz w:val="16"/>
        </w:rPr>
        <w:t xml:space="preserve"> how </w:t>
      </w:r>
      <w:r w:rsidRPr="003F543C">
        <w:rPr>
          <w:rStyle w:val="StyleUnderline"/>
        </w:rPr>
        <w:t>they can be</w:t>
      </w:r>
      <w:r w:rsidRPr="005B7146">
        <w:rPr>
          <w:sz w:val="16"/>
        </w:rPr>
        <w:t xml:space="preserve"> </w:t>
      </w:r>
      <w:r w:rsidRPr="003F543C">
        <w:rPr>
          <w:rStyle w:val="Emphasis"/>
        </w:rPr>
        <w:t>used</w:t>
      </w:r>
      <w:r w:rsidRPr="005B7146">
        <w:rPr>
          <w:sz w:val="16"/>
        </w:rPr>
        <w:t xml:space="preserve"> </w:t>
      </w:r>
      <w:r w:rsidRPr="003F543C">
        <w:rPr>
          <w:rStyle w:val="StyleUnderline"/>
        </w:rPr>
        <w:t>for</w:t>
      </w:r>
      <w:r w:rsidRPr="005B7146">
        <w:rPr>
          <w:sz w:val="16"/>
        </w:rPr>
        <w:t xml:space="preserve"> </w:t>
      </w:r>
      <w:r w:rsidRPr="003F543C">
        <w:rPr>
          <w:rStyle w:val="Emphasis"/>
        </w:rPr>
        <w:t>effect</w:t>
      </w:r>
      <w:r w:rsidRPr="003F543C">
        <w:rPr>
          <w:rStyle w:val="StyleUnderline"/>
        </w:rPr>
        <w:t xml:space="preserve">. The </w:t>
      </w:r>
      <w:r w:rsidRPr="005B7146">
        <w:rPr>
          <w:rStyle w:val="StyleUnderline"/>
          <w:highlight w:val="yellow"/>
        </w:rPr>
        <w:t>use of</w:t>
      </w:r>
      <w:r w:rsidRPr="005B7146">
        <w:rPr>
          <w:sz w:val="16"/>
        </w:rPr>
        <w:t xml:space="preserve"> </w:t>
      </w:r>
      <w:r w:rsidRPr="003F543C">
        <w:rPr>
          <w:rStyle w:val="Emphasis"/>
        </w:rPr>
        <w:t xml:space="preserve">relatively </w:t>
      </w:r>
      <w:r w:rsidRPr="005B7146">
        <w:rPr>
          <w:rStyle w:val="Emphasis"/>
          <w:highlight w:val="yellow"/>
        </w:rPr>
        <w:t>small nuclear arms</w:t>
      </w:r>
      <w:r w:rsidRPr="005B7146">
        <w:rPr>
          <w:sz w:val="16"/>
        </w:rPr>
        <w:t xml:space="preserve"> </w:t>
      </w:r>
      <w:r w:rsidRPr="005B7146">
        <w:rPr>
          <w:rStyle w:val="StyleUnderline"/>
          <w:highlight w:val="yellow"/>
        </w:rPr>
        <w:t xml:space="preserve">would send the </w:t>
      </w:r>
      <w:r w:rsidRPr="005B7146">
        <w:rPr>
          <w:rStyle w:val="Emphasis"/>
          <w:highlight w:val="yellow"/>
        </w:rPr>
        <w:t>West</w:t>
      </w:r>
      <w:r w:rsidRPr="005B7146">
        <w:rPr>
          <w:sz w:val="16"/>
          <w:highlight w:val="yellow"/>
        </w:rPr>
        <w:t xml:space="preserve"> </w:t>
      </w:r>
      <w:r w:rsidRPr="005B7146">
        <w:rPr>
          <w:rStyle w:val="StyleUnderline"/>
          <w:highlight w:val="yellow"/>
        </w:rPr>
        <w:t>into a</w:t>
      </w:r>
      <w:r w:rsidRPr="005B7146">
        <w:rPr>
          <w:sz w:val="16"/>
        </w:rPr>
        <w:t xml:space="preserve"> </w:t>
      </w:r>
      <w:r w:rsidRPr="003F543C">
        <w:rPr>
          <w:rStyle w:val="Emphasis"/>
        </w:rPr>
        <w:t>steep</w:t>
      </w:r>
      <w:r w:rsidRPr="005B7146">
        <w:rPr>
          <w:sz w:val="16"/>
        </w:rPr>
        <w:t xml:space="preserve"> economic </w:t>
      </w:r>
      <w:r w:rsidRPr="005B7146">
        <w:rPr>
          <w:rStyle w:val="Emphasis"/>
          <w:highlight w:val="yellow"/>
        </w:rPr>
        <w:t>nosedive</w:t>
      </w:r>
      <w:r w:rsidRPr="005B7146">
        <w:rPr>
          <w:sz w:val="16"/>
        </w:rPr>
        <w:t xml:space="preserve">. The </w:t>
      </w:r>
      <w:r w:rsidRPr="005B7146">
        <w:rPr>
          <w:rStyle w:val="Emphasis"/>
          <w:highlight w:val="yellow"/>
        </w:rPr>
        <w:t>shock waves</w:t>
      </w:r>
      <w:r w:rsidRPr="005B7146">
        <w:rPr>
          <w:sz w:val="16"/>
          <w:highlight w:val="yellow"/>
        </w:rPr>
        <w:t xml:space="preserve"> </w:t>
      </w:r>
      <w:r w:rsidRPr="005B7146">
        <w:rPr>
          <w:rStyle w:val="StyleUnderline"/>
          <w:highlight w:val="yellow"/>
        </w:rPr>
        <w:t>would cause</w:t>
      </w:r>
      <w:r w:rsidRPr="005B7146">
        <w:rPr>
          <w:sz w:val="16"/>
          <w:highlight w:val="yellow"/>
        </w:rPr>
        <w:t xml:space="preserve"> </w:t>
      </w:r>
      <w:r w:rsidRPr="005B7146">
        <w:rPr>
          <w:rStyle w:val="Emphasis"/>
          <w:highlight w:val="yellow"/>
        </w:rPr>
        <w:t>widespread</w:t>
      </w:r>
      <w:r w:rsidRPr="005B7146">
        <w:rPr>
          <w:sz w:val="16"/>
        </w:rPr>
        <w:t xml:space="preserve"> popular </w:t>
      </w:r>
      <w:r w:rsidRPr="005B7146">
        <w:rPr>
          <w:rStyle w:val="Emphasis"/>
          <w:highlight w:val="yellow"/>
        </w:rPr>
        <w:t>panic</w:t>
      </w:r>
      <w:r w:rsidRPr="005B7146">
        <w:rPr>
          <w:sz w:val="16"/>
        </w:rPr>
        <w:t xml:space="preserve"> but would also </w:t>
      </w:r>
      <w:r w:rsidRPr="003F543C">
        <w:rPr>
          <w:rStyle w:val="StyleUnderline"/>
        </w:rPr>
        <w:t>shake</w:t>
      </w:r>
      <w:r w:rsidRPr="005B7146">
        <w:rPr>
          <w:sz w:val="16"/>
        </w:rPr>
        <w:t xml:space="preserve"> </w:t>
      </w:r>
      <w:r w:rsidRPr="003F543C">
        <w:rPr>
          <w:rStyle w:val="Emphasis"/>
        </w:rPr>
        <w:t>political and military leadership</w:t>
      </w:r>
      <w:r w:rsidRPr="005B7146">
        <w:rPr>
          <w:sz w:val="16"/>
        </w:rPr>
        <w:t xml:space="preserve"> </w:t>
      </w:r>
      <w:r w:rsidRPr="003F543C">
        <w:rPr>
          <w:rStyle w:val="StyleUnderline"/>
        </w:rPr>
        <w:t>and</w:t>
      </w:r>
      <w:r w:rsidRPr="005B7146">
        <w:rPr>
          <w:sz w:val="16"/>
        </w:rPr>
        <w:t xml:space="preserve"> </w:t>
      </w:r>
      <w:r w:rsidRPr="003F543C">
        <w:rPr>
          <w:rStyle w:val="Emphasis"/>
        </w:rPr>
        <w:t>systems</w:t>
      </w:r>
      <w:r w:rsidRPr="005B7146">
        <w:rPr>
          <w:sz w:val="16"/>
        </w:rPr>
        <w:t xml:space="preserve">. It would </w:t>
      </w:r>
      <w:r w:rsidRPr="003F543C">
        <w:rPr>
          <w:rStyle w:val="StyleUnderline"/>
        </w:rPr>
        <w:t>cause</w:t>
      </w:r>
      <w:r w:rsidRPr="005B7146">
        <w:rPr>
          <w:sz w:val="16"/>
        </w:rPr>
        <w:t xml:space="preserve"> </w:t>
      </w:r>
      <w:r w:rsidRPr="003F543C">
        <w:rPr>
          <w:rStyle w:val="Emphasis"/>
        </w:rPr>
        <w:t>utter mayhem</w:t>
      </w:r>
      <w:r w:rsidRPr="005B7146">
        <w:rPr>
          <w:sz w:val="16"/>
        </w:rPr>
        <w:t xml:space="preserve"> in the financial markets.</w:t>
      </w:r>
    </w:p>
    <w:p w14:paraId="2B5AD804" w14:textId="77777777" w:rsidR="003F543C" w:rsidRPr="005B7146" w:rsidRDefault="003F543C" w:rsidP="003F543C">
      <w:pPr>
        <w:rPr>
          <w:sz w:val="16"/>
        </w:rPr>
      </w:pPr>
      <w:r w:rsidRPr="005B7146">
        <w:rPr>
          <w:sz w:val="16"/>
        </w:rPr>
        <w:t xml:space="preserve">The 9/11 attacks were not only a deadly event in human terms, </w:t>
      </w:r>
      <w:proofErr w:type="gramStart"/>
      <w:r w:rsidRPr="005B7146">
        <w:rPr>
          <w:sz w:val="16"/>
        </w:rPr>
        <w:t>they</w:t>
      </w:r>
      <w:proofErr w:type="gramEnd"/>
      <w:r w:rsidRPr="005B7146">
        <w:rPr>
          <w:sz w:val="16"/>
        </w:rPr>
        <w:t xml:space="preserve"> also created market chaos. US markets were closed for five days and lost $1.4 trillion in value in the week they reopened. </w:t>
      </w:r>
      <w:proofErr w:type="gramStart"/>
      <w:r w:rsidRPr="003F543C">
        <w:rPr>
          <w:rStyle w:val="StyleUnderline"/>
        </w:rPr>
        <w:t>A nuclear</w:t>
      </w:r>
      <w:proofErr w:type="gramEnd"/>
      <w:r w:rsidRPr="005B7146">
        <w:rPr>
          <w:sz w:val="16"/>
        </w:rPr>
        <w:t xml:space="preserve"> weapon </w:t>
      </w:r>
      <w:r w:rsidRPr="003F543C">
        <w:rPr>
          <w:rStyle w:val="StyleUnderline"/>
        </w:rPr>
        <w:t>detonation is unquestionably the sort of</w:t>
      </w:r>
      <w:r w:rsidRPr="005B7146">
        <w:rPr>
          <w:sz w:val="16"/>
        </w:rPr>
        <w:t xml:space="preserve"> </w:t>
      </w:r>
      <w:r w:rsidRPr="003F543C">
        <w:rPr>
          <w:rStyle w:val="Emphasis"/>
        </w:rPr>
        <w:t>black swan</w:t>
      </w:r>
      <w:r w:rsidRPr="005B7146">
        <w:rPr>
          <w:sz w:val="16"/>
        </w:rPr>
        <w:t xml:space="preserve"> </w:t>
      </w:r>
      <w:r w:rsidRPr="003F543C">
        <w:rPr>
          <w:rStyle w:val="StyleUnderline"/>
        </w:rPr>
        <w:t>event</w:t>
      </w:r>
      <w:r w:rsidRPr="005B7146">
        <w:rPr>
          <w:sz w:val="16"/>
        </w:rPr>
        <w:t xml:space="preserve"> that </w:t>
      </w:r>
      <w:r w:rsidRPr="003F543C">
        <w:rPr>
          <w:rStyle w:val="Emphasis"/>
        </w:rPr>
        <w:t>terrifies</w:t>
      </w:r>
      <w:r w:rsidRPr="005B7146">
        <w:rPr>
          <w:sz w:val="16"/>
        </w:rPr>
        <w:t xml:space="preserve"> investors and </w:t>
      </w:r>
      <w:r w:rsidRPr="003F543C">
        <w:rPr>
          <w:rStyle w:val="Emphasis"/>
        </w:rPr>
        <w:t>Western</w:t>
      </w:r>
      <w:r w:rsidRPr="005B7146">
        <w:rPr>
          <w:sz w:val="16"/>
        </w:rPr>
        <w:t xml:space="preserve"> central banks would struggle to restore </w:t>
      </w:r>
      <w:r w:rsidRPr="003F543C">
        <w:rPr>
          <w:rStyle w:val="Emphasis"/>
        </w:rPr>
        <w:t>equilibrium</w:t>
      </w:r>
      <w:r w:rsidRPr="005B7146">
        <w:rPr>
          <w:sz w:val="16"/>
        </w:rPr>
        <w:t>.</w:t>
      </w:r>
    </w:p>
    <w:p w14:paraId="39D9CA51" w14:textId="1462BF8A" w:rsidR="003F543C" w:rsidRPr="005B7146" w:rsidRDefault="003F543C" w:rsidP="003F543C">
      <w:pPr>
        <w:rPr>
          <w:sz w:val="16"/>
        </w:rPr>
      </w:pPr>
      <w:r w:rsidRPr="005B7146">
        <w:rPr>
          <w:sz w:val="16"/>
        </w:rPr>
        <w:t xml:space="preserve">It’s true that nuclear weapons </w:t>
      </w:r>
      <w:r w:rsidRPr="005B7146">
        <w:rPr>
          <w:rStyle w:val="StyleUnderline"/>
        </w:rPr>
        <w:t>use is</w:t>
      </w:r>
      <w:r w:rsidRPr="005B7146">
        <w:rPr>
          <w:sz w:val="16"/>
        </w:rPr>
        <w:t xml:space="preserve"> </w:t>
      </w:r>
      <w:r w:rsidRPr="005B7146">
        <w:rPr>
          <w:rStyle w:val="Emphasis"/>
        </w:rPr>
        <w:t>not nice</w:t>
      </w:r>
      <w:r w:rsidRPr="005B7146">
        <w:rPr>
          <w:rStyle w:val="StyleUnderline"/>
        </w:rPr>
        <w:t>, but Russia</w:t>
      </w:r>
      <w:r w:rsidRPr="005B7146">
        <w:rPr>
          <w:sz w:val="16"/>
        </w:rPr>
        <w:t xml:space="preserve"> </w:t>
      </w:r>
      <w:r w:rsidRPr="005B7146">
        <w:rPr>
          <w:rStyle w:val="Emphasis"/>
        </w:rPr>
        <w:t>doesn’t worry</w:t>
      </w:r>
      <w:r w:rsidRPr="005B7146">
        <w:rPr>
          <w:sz w:val="16"/>
        </w:rPr>
        <w:t xml:space="preserve"> </w:t>
      </w:r>
      <w:r w:rsidRPr="005B7146">
        <w:rPr>
          <w:rStyle w:val="StyleUnderline"/>
        </w:rPr>
        <w:t>about</w:t>
      </w:r>
      <w:r w:rsidRPr="005B7146">
        <w:rPr>
          <w:sz w:val="16"/>
        </w:rPr>
        <w:t xml:space="preserve"> </w:t>
      </w:r>
      <w:r w:rsidRPr="005B7146">
        <w:rPr>
          <w:rStyle w:val="Emphasis"/>
        </w:rPr>
        <w:t>nice</w:t>
      </w:r>
      <w:r w:rsidRPr="005B7146">
        <w:rPr>
          <w:rStyle w:val="StyleUnderline"/>
        </w:rPr>
        <w:t>. It worries about</w:t>
      </w:r>
      <w:r w:rsidRPr="005B7146">
        <w:rPr>
          <w:sz w:val="16"/>
        </w:rPr>
        <w:t xml:space="preserve"> the </w:t>
      </w:r>
      <w:r w:rsidRPr="005B7146">
        <w:rPr>
          <w:rStyle w:val="Emphasis"/>
        </w:rPr>
        <w:t>effect</w:t>
      </w:r>
      <w:r w:rsidRPr="005B7146">
        <w:rPr>
          <w:sz w:val="16"/>
        </w:rPr>
        <w:t>.</w:t>
      </w:r>
    </w:p>
    <w:p w14:paraId="30E1390B" w14:textId="77777777" w:rsidR="003F543C" w:rsidRPr="005B7146" w:rsidRDefault="003F543C" w:rsidP="003F543C">
      <w:pPr>
        <w:rPr>
          <w:sz w:val="16"/>
        </w:rPr>
      </w:pPr>
      <w:r w:rsidRPr="005B7146">
        <w:rPr>
          <w:sz w:val="16"/>
        </w:rPr>
        <w:t>Third, as the Russian planner, I would assess that NATO “trip wire” forces in the Baltics will be essentially passive. They lack sufficient artillery, logistics, and medical support, and have few heavy weapons to engage a Russian spearhead.</w:t>
      </w:r>
    </w:p>
    <w:p w14:paraId="40C37AA1" w14:textId="77777777" w:rsidR="003F543C" w:rsidRPr="005B7146" w:rsidRDefault="003F543C" w:rsidP="003F543C">
      <w:pPr>
        <w:rPr>
          <w:sz w:val="16"/>
        </w:rPr>
      </w:pPr>
      <w:proofErr w:type="gramStart"/>
      <w:r w:rsidRPr="005B7146">
        <w:rPr>
          <w:sz w:val="16"/>
        </w:rPr>
        <w:t>So</w:t>
      </w:r>
      <w:proofErr w:type="gramEnd"/>
      <w:r w:rsidRPr="005B7146">
        <w:rPr>
          <w:sz w:val="16"/>
        </w:rPr>
        <w:t xml:space="preserve"> I would circumvent these NATO units and once this is achieved there will be little serious interference in our operations during the first 72 hours. Rather than attack us, the NATO “trip wire” units will hold the territory where they are stationed.</w:t>
      </w:r>
    </w:p>
    <w:p w14:paraId="2279637D" w14:textId="77777777" w:rsidR="003F543C" w:rsidRPr="005B7146" w:rsidRDefault="003F543C" w:rsidP="003F543C">
      <w:pPr>
        <w:rPr>
          <w:sz w:val="16"/>
        </w:rPr>
      </w:pPr>
      <w:r w:rsidRPr="005B7146">
        <w:rPr>
          <w:sz w:val="16"/>
        </w:rPr>
        <w:t>Finland will not have time to mobilize or push units toward Russia, nor will it cross the Russian border, fully aware of the risk of a nuclear response. Russia can thus keep its military units unchanged in that area. They will not need to be reinforced.</w:t>
      </w:r>
    </w:p>
    <w:p w14:paraId="2C3C882C" w14:textId="77777777" w:rsidR="003F543C" w:rsidRPr="005B7146" w:rsidRDefault="003F543C" w:rsidP="003F543C">
      <w:pPr>
        <w:rPr>
          <w:sz w:val="16"/>
        </w:rPr>
      </w:pPr>
      <w:r w:rsidRPr="005B7146">
        <w:rPr>
          <w:sz w:val="16"/>
        </w:rPr>
        <w:t>Fourth, we will ensure surprise. Western observers like to say that Russians have proved themselves bone-headed in the failed war on Ukraine. That’s true. We made some terrible mistakes, but we also learned.</w:t>
      </w:r>
    </w:p>
    <w:p w14:paraId="37110F6A" w14:textId="77777777" w:rsidR="003F543C" w:rsidRPr="005B7146" w:rsidRDefault="003F543C" w:rsidP="003F543C">
      <w:pPr>
        <w:rPr>
          <w:sz w:val="16"/>
        </w:rPr>
      </w:pPr>
      <w:r w:rsidRPr="005B7146">
        <w:rPr>
          <w:sz w:val="16"/>
        </w:rPr>
        <w:t xml:space="preserve">So rather than weeks and weeks of build-up (as with Ukraine) we will launch the offensive with what we have on the frontline. Yes, NATO will have noticed some military </w:t>
      </w:r>
      <w:proofErr w:type="gramStart"/>
      <w:r w:rsidRPr="005B7146">
        <w:rPr>
          <w:sz w:val="16"/>
        </w:rPr>
        <w:t>strengthening</w:t>
      </w:r>
      <w:proofErr w:type="gramEnd"/>
      <w:r w:rsidRPr="005B7146">
        <w:rPr>
          <w:sz w:val="16"/>
        </w:rPr>
        <w:t xml:space="preserve"> but it won’t be sure. We will not share our intentions with much of our own government or foreign entities; even China will be unaware.</w:t>
      </w:r>
    </w:p>
    <w:p w14:paraId="3A46E4E8" w14:textId="77777777" w:rsidR="003F543C" w:rsidRPr="005B7146" w:rsidRDefault="003F543C" w:rsidP="003F543C">
      <w:pPr>
        <w:rPr>
          <w:sz w:val="16"/>
        </w:rPr>
      </w:pPr>
      <w:r w:rsidRPr="005B7146">
        <w:rPr>
          <w:sz w:val="16"/>
        </w:rPr>
        <w:t>And we can rely on our friends on Western social media to spread our lies, as they did over Ukraine. Many others will suggest high-level talks. We like high-level talks; they keep everyone busy until it’s too late.</w:t>
      </w:r>
    </w:p>
    <w:p w14:paraId="3F9E2EA4" w14:textId="77777777" w:rsidR="003F543C" w:rsidRPr="005B7146" w:rsidRDefault="003F543C" w:rsidP="003F543C">
      <w:pPr>
        <w:rPr>
          <w:sz w:val="16"/>
        </w:rPr>
      </w:pPr>
      <w:r w:rsidRPr="005B7146">
        <w:rPr>
          <w:sz w:val="16"/>
        </w:rPr>
        <w:t xml:space="preserve">Meanwhile, Russia’s other weapons of war, our </w:t>
      </w:r>
      <w:r w:rsidRPr="005B7146">
        <w:rPr>
          <w:rStyle w:val="Emphasis"/>
          <w:highlight w:val="yellow"/>
        </w:rPr>
        <w:t>gray zone</w:t>
      </w:r>
      <w:r w:rsidRPr="005B7146">
        <w:rPr>
          <w:sz w:val="16"/>
          <w:highlight w:val="yellow"/>
        </w:rPr>
        <w:t xml:space="preserve"> </w:t>
      </w:r>
      <w:r w:rsidRPr="005B7146">
        <w:rPr>
          <w:rStyle w:val="StyleUnderline"/>
          <w:highlight w:val="yellow"/>
        </w:rPr>
        <w:t>units, will</w:t>
      </w:r>
      <w:r w:rsidRPr="005B7146">
        <w:rPr>
          <w:sz w:val="16"/>
        </w:rPr>
        <w:t xml:space="preserve"> continue to </w:t>
      </w:r>
      <w:r w:rsidRPr="005B7146">
        <w:rPr>
          <w:rStyle w:val="StyleUnderline"/>
        </w:rPr>
        <w:t>work at</w:t>
      </w:r>
      <w:r w:rsidRPr="005B7146">
        <w:rPr>
          <w:sz w:val="16"/>
        </w:rPr>
        <w:t xml:space="preserve"> </w:t>
      </w:r>
      <w:r w:rsidRPr="005B7146">
        <w:rPr>
          <w:rStyle w:val="Emphasis"/>
        </w:rPr>
        <w:t>full pitch</w:t>
      </w:r>
      <w:r w:rsidRPr="005B7146">
        <w:rPr>
          <w:sz w:val="16"/>
        </w:rPr>
        <w:t xml:space="preserve">. </w:t>
      </w:r>
      <w:r w:rsidRPr="005B7146">
        <w:rPr>
          <w:rStyle w:val="StyleUnderline"/>
        </w:rPr>
        <w:t>Their</w:t>
      </w:r>
      <w:r w:rsidRPr="005B7146">
        <w:rPr>
          <w:sz w:val="16"/>
        </w:rPr>
        <w:t xml:space="preserve"> </w:t>
      </w:r>
      <w:r w:rsidRPr="005B7146">
        <w:rPr>
          <w:rStyle w:val="Emphasis"/>
        </w:rPr>
        <w:t>messaging machine</w:t>
      </w:r>
      <w:r w:rsidRPr="005B7146">
        <w:rPr>
          <w:sz w:val="16"/>
        </w:rPr>
        <w:t xml:space="preserve"> will be careful not to blow the cover of the </w:t>
      </w:r>
      <w:proofErr w:type="gramStart"/>
      <w:r w:rsidRPr="005B7146">
        <w:rPr>
          <w:sz w:val="16"/>
        </w:rPr>
        <w:t>operation,</w:t>
      </w:r>
      <w:proofErr w:type="gramEnd"/>
      <w:r w:rsidRPr="005B7146">
        <w:rPr>
          <w:sz w:val="16"/>
        </w:rPr>
        <w:t xml:space="preserve"> indeed they </w:t>
      </w:r>
      <w:r w:rsidRPr="005B7146">
        <w:rPr>
          <w:rStyle w:val="StyleUnderline"/>
        </w:rPr>
        <w:t>will</w:t>
      </w:r>
      <w:r w:rsidRPr="005B7146">
        <w:rPr>
          <w:sz w:val="16"/>
        </w:rPr>
        <w:t xml:space="preserve"> </w:t>
      </w:r>
      <w:r w:rsidRPr="005B7146">
        <w:rPr>
          <w:rStyle w:val="Emphasis"/>
        </w:rPr>
        <w:t>deny</w:t>
      </w:r>
      <w:r w:rsidRPr="005B7146">
        <w:rPr>
          <w:sz w:val="16"/>
        </w:rPr>
        <w:t xml:space="preserve"> it </w:t>
      </w:r>
      <w:r w:rsidRPr="005B7146">
        <w:rPr>
          <w:rStyle w:val="StyleUnderline"/>
        </w:rPr>
        <w:t>and</w:t>
      </w:r>
      <w:r w:rsidRPr="005B7146">
        <w:rPr>
          <w:sz w:val="16"/>
        </w:rPr>
        <w:t xml:space="preserve"> </w:t>
      </w:r>
      <w:proofErr w:type="gramStart"/>
      <w:r w:rsidRPr="005B7146">
        <w:rPr>
          <w:rStyle w:val="Emphasis"/>
          <w:highlight w:val="yellow"/>
        </w:rPr>
        <w:t>sow</w:t>
      </w:r>
      <w:proofErr w:type="gramEnd"/>
      <w:r w:rsidRPr="005B7146">
        <w:rPr>
          <w:rStyle w:val="Emphasis"/>
          <w:highlight w:val="yellow"/>
        </w:rPr>
        <w:t xml:space="preserve"> confusion</w:t>
      </w:r>
      <w:r w:rsidRPr="005B7146">
        <w:rPr>
          <w:sz w:val="16"/>
        </w:rPr>
        <w:t xml:space="preserve"> </w:t>
      </w:r>
      <w:r w:rsidRPr="005B7146">
        <w:rPr>
          <w:rStyle w:val="StyleUnderline"/>
        </w:rPr>
        <w:t>about</w:t>
      </w:r>
      <w:r w:rsidRPr="005B7146">
        <w:rPr>
          <w:sz w:val="16"/>
        </w:rPr>
        <w:t xml:space="preserve"> our </w:t>
      </w:r>
      <w:r w:rsidRPr="005B7146">
        <w:rPr>
          <w:rStyle w:val="Emphasis"/>
        </w:rPr>
        <w:t>real aims</w:t>
      </w:r>
      <w:r w:rsidRPr="005B7146">
        <w:rPr>
          <w:sz w:val="16"/>
        </w:rPr>
        <w:t xml:space="preserve">. Practiced </w:t>
      </w:r>
      <w:r w:rsidRPr="005B7146">
        <w:rPr>
          <w:rStyle w:val="Emphasis"/>
        </w:rPr>
        <w:t>propaganda</w:t>
      </w:r>
      <w:r w:rsidRPr="005B7146">
        <w:rPr>
          <w:sz w:val="16"/>
        </w:rPr>
        <w:t xml:space="preserve"> </w:t>
      </w:r>
      <w:r w:rsidRPr="005B7146">
        <w:rPr>
          <w:rStyle w:val="StyleUnderline"/>
        </w:rPr>
        <w:t>and</w:t>
      </w:r>
      <w:r w:rsidRPr="005B7146">
        <w:rPr>
          <w:sz w:val="16"/>
        </w:rPr>
        <w:t xml:space="preserve"> </w:t>
      </w:r>
      <w:r w:rsidRPr="005B7146">
        <w:rPr>
          <w:rStyle w:val="Emphasis"/>
        </w:rPr>
        <w:t>psy</w:t>
      </w:r>
      <w:r w:rsidRPr="005B7146">
        <w:rPr>
          <w:sz w:val="16"/>
        </w:rPr>
        <w:t xml:space="preserve">chological </w:t>
      </w:r>
      <w:r w:rsidRPr="005B7146">
        <w:rPr>
          <w:rStyle w:val="Emphasis"/>
        </w:rPr>
        <w:t>op</w:t>
      </w:r>
      <w:r w:rsidRPr="005B7146">
        <w:rPr>
          <w:sz w:val="16"/>
        </w:rPr>
        <w:t>eration</w:t>
      </w:r>
      <w:r w:rsidRPr="005B7146">
        <w:rPr>
          <w:rStyle w:val="Emphasis"/>
        </w:rPr>
        <w:t>s</w:t>
      </w:r>
      <w:r w:rsidRPr="005B7146">
        <w:rPr>
          <w:sz w:val="16"/>
        </w:rPr>
        <w:t xml:space="preserve"> </w:t>
      </w:r>
      <w:r w:rsidRPr="005B7146">
        <w:rPr>
          <w:rStyle w:val="StyleUnderline"/>
        </w:rPr>
        <w:t>will get underway</w:t>
      </w:r>
      <w:r w:rsidRPr="005B7146">
        <w:rPr>
          <w:sz w:val="16"/>
        </w:rPr>
        <w:t>, including thousands of fake social media accounts under Anglophone names explaining the problem is once again NATO aggression. There will be peace demonstrations across Western cities.</w:t>
      </w:r>
    </w:p>
    <w:p w14:paraId="153378B7" w14:textId="77777777" w:rsidR="003F543C" w:rsidRPr="005B7146" w:rsidRDefault="003F543C" w:rsidP="003F543C">
      <w:pPr>
        <w:rPr>
          <w:sz w:val="16"/>
        </w:rPr>
      </w:pPr>
      <w:r w:rsidRPr="005B7146">
        <w:rPr>
          <w:sz w:val="16"/>
        </w:rPr>
        <w:t>We Russians know the considerable military risks. A small invasion force might repeat our humiliation at Hostomel airport near Kyiv in February-March 2022 when lead units were annihilated by the Ukrainian army. Audacity, we learned, has its price. But we won’t make the same mistake twice.</w:t>
      </w:r>
    </w:p>
    <w:p w14:paraId="1C76ABA0" w14:textId="77777777" w:rsidR="003F543C" w:rsidRPr="005B7146" w:rsidRDefault="003F543C" w:rsidP="003F543C">
      <w:pPr>
        <w:rPr>
          <w:sz w:val="16"/>
        </w:rPr>
      </w:pPr>
      <w:r w:rsidRPr="005B7146">
        <w:rPr>
          <w:sz w:val="16"/>
        </w:rPr>
        <w:t>The actual plan is simple.</w:t>
      </w:r>
    </w:p>
    <w:p w14:paraId="739B8119" w14:textId="77777777" w:rsidR="003F543C" w:rsidRPr="005B7146" w:rsidRDefault="003F543C" w:rsidP="003F543C">
      <w:pPr>
        <w:rPr>
          <w:sz w:val="16"/>
        </w:rPr>
      </w:pPr>
      <w:r w:rsidRPr="005B7146">
        <w:rPr>
          <w:sz w:val="16"/>
        </w:rPr>
        <w:t>Plan Red.</w:t>
      </w:r>
    </w:p>
    <w:p w14:paraId="3C52CB7F" w14:textId="589BAEE1" w:rsidR="003F543C" w:rsidRPr="005B7146" w:rsidRDefault="003F543C" w:rsidP="003F543C">
      <w:pPr>
        <w:rPr>
          <w:sz w:val="16"/>
        </w:rPr>
      </w:pPr>
      <w:r w:rsidRPr="005B7146">
        <w:rPr>
          <w:sz w:val="16"/>
        </w:rPr>
        <w:t xml:space="preserve">Day one, </w:t>
      </w:r>
      <w:r w:rsidRPr="005B7146">
        <w:rPr>
          <w:rStyle w:val="StyleUnderline"/>
        </w:rPr>
        <w:t>the war begins with an</w:t>
      </w:r>
      <w:r w:rsidRPr="005B7146">
        <w:rPr>
          <w:sz w:val="16"/>
        </w:rPr>
        <w:t xml:space="preserve"> </w:t>
      </w:r>
      <w:r w:rsidRPr="005B7146">
        <w:rPr>
          <w:rStyle w:val="Emphasis"/>
        </w:rPr>
        <w:t>intensive missile barrage</w:t>
      </w:r>
      <w:r w:rsidRPr="005B7146">
        <w:rPr>
          <w:sz w:val="16"/>
        </w:rPr>
        <w:t xml:space="preserve"> on high-value targets. </w:t>
      </w:r>
      <w:r w:rsidRPr="005B7146">
        <w:rPr>
          <w:rStyle w:val="StyleUnderline"/>
        </w:rPr>
        <w:t>A</w:t>
      </w:r>
      <w:r w:rsidRPr="005B7146">
        <w:rPr>
          <w:sz w:val="16"/>
        </w:rPr>
        <w:t xml:space="preserve">n echelon of armor, attack helicopters, and rocket artillery pushes through Northern Estonia-Narwa and Tallinn to Paldiski. Simultaneously, </w:t>
      </w:r>
      <w:r w:rsidRPr="005B7146">
        <w:rPr>
          <w:rStyle w:val="Emphasis"/>
          <w:highlight w:val="yellow"/>
        </w:rPr>
        <w:t>battalion</w:t>
      </w:r>
      <w:r w:rsidRPr="005B7146">
        <w:rPr>
          <w:sz w:val="16"/>
        </w:rPr>
        <w:t xml:space="preserve">-size naval infantry </w:t>
      </w:r>
      <w:r w:rsidRPr="005B7146">
        <w:rPr>
          <w:rStyle w:val="Emphasis"/>
          <w:highlight w:val="yellow"/>
        </w:rPr>
        <w:t>landed</w:t>
      </w:r>
      <w:r w:rsidRPr="005B7146">
        <w:rPr>
          <w:sz w:val="16"/>
          <w:highlight w:val="yellow"/>
        </w:rPr>
        <w:t xml:space="preserve"> </w:t>
      </w:r>
      <w:r w:rsidRPr="005B7146">
        <w:rPr>
          <w:rStyle w:val="StyleUnderline"/>
          <w:highlight w:val="yellow"/>
        </w:rPr>
        <w:t>in</w:t>
      </w:r>
      <w:r w:rsidRPr="005B7146">
        <w:rPr>
          <w:sz w:val="16"/>
          <w:highlight w:val="yellow"/>
        </w:rPr>
        <w:t xml:space="preserve"> </w:t>
      </w:r>
      <w:r w:rsidRPr="005B7146">
        <w:rPr>
          <w:rStyle w:val="Emphasis"/>
          <w:highlight w:val="yellow"/>
        </w:rPr>
        <w:t>Tallinn</w:t>
      </w:r>
      <w:r w:rsidRPr="005B7146">
        <w:rPr>
          <w:sz w:val="16"/>
        </w:rPr>
        <w:t xml:space="preserve"> harbor. </w:t>
      </w:r>
    </w:p>
    <w:p w14:paraId="1FDFED18" w14:textId="77777777" w:rsidR="003F543C" w:rsidRPr="005B7146" w:rsidRDefault="003F543C" w:rsidP="003F543C">
      <w:pPr>
        <w:rPr>
          <w:sz w:val="16"/>
        </w:rPr>
      </w:pPr>
      <w:r w:rsidRPr="005B7146">
        <w:rPr>
          <w:sz w:val="16"/>
        </w:rPr>
        <w:t xml:space="preserve">In the south, </w:t>
      </w:r>
      <w:r w:rsidRPr="005B7146">
        <w:rPr>
          <w:rStyle w:val="StyleUnderline"/>
          <w:highlight w:val="yellow"/>
        </w:rPr>
        <w:t>a</w:t>
      </w:r>
      <w:r w:rsidRPr="005B7146">
        <w:rPr>
          <w:sz w:val="16"/>
          <w:highlight w:val="yellow"/>
        </w:rPr>
        <w:t xml:space="preserve"> </w:t>
      </w:r>
      <w:r w:rsidRPr="005B7146">
        <w:rPr>
          <w:rStyle w:val="Emphasis"/>
          <w:highlight w:val="yellow"/>
        </w:rPr>
        <w:t>second</w:t>
      </w:r>
      <w:r w:rsidRPr="005B7146">
        <w:rPr>
          <w:sz w:val="16"/>
        </w:rPr>
        <w:t xml:space="preserve"> </w:t>
      </w:r>
      <w:r w:rsidRPr="005B7146">
        <w:rPr>
          <w:rStyle w:val="StyleUnderline"/>
        </w:rPr>
        <w:t xml:space="preserve">echelon </w:t>
      </w:r>
      <w:r w:rsidRPr="005B7146">
        <w:rPr>
          <w:rStyle w:val="StyleUnderline"/>
          <w:highlight w:val="yellow"/>
        </w:rPr>
        <w:t>pushes</w:t>
      </w:r>
      <w:r w:rsidRPr="005B7146">
        <w:rPr>
          <w:sz w:val="16"/>
        </w:rPr>
        <w:t xml:space="preserve"> northwestwards </w:t>
      </w:r>
      <w:r w:rsidRPr="005B7146">
        <w:rPr>
          <w:rStyle w:val="StyleUnderline"/>
          <w:highlight w:val="yellow"/>
        </w:rPr>
        <w:t>from</w:t>
      </w:r>
      <w:r w:rsidRPr="005B7146">
        <w:rPr>
          <w:sz w:val="16"/>
          <w:highlight w:val="yellow"/>
        </w:rPr>
        <w:t xml:space="preserve"> </w:t>
      </w:r>
      <w:r w:rsidRPr="005B7146">
        <w:rPr>
          <w:rStyle w:val="Emphasis"/>
          <w:highlight w:val="yellow"/>
        </w:rPr>
        <w:t>Belarus</w:t>
      </w:r>
      <w:r w:rsidRPr="005B7146">
        <w:rPr>
          <w:sz w:val="16"/>
          <w:highlight w:val="yellow"/>
        </w:rPr>
        <w:t xml:space="preserve"> </w:t>
      </w:r>
      <w:r w:rsidRPr="005B7146">
        <w:rPr>
          <w:rStyle w:val="StyleUnderline"/>
          <w:highlight w:val="yellow"/>
        </w:rPr>
        <w:t>toward</w:t>
      </w:r>
      <w:r w:rsidRPr="005B7146">
        <w:rPr>
          <w:sz w:val="16"/>
          <w:highlight w:val="yellow"/>
        </w:rPr>
        <w:t xml:space="preserve"> </w:t>
      </w:r>
      <w:r w:rsidRPr="005B7146">
        <w:rPr>
          <w:rStyle w:val="Emphasis"/>
          <w:highlight w:val="yellow"/>
        </w:rPr>
        <w:t>Kaliningrad</w:t>
      </w:r>
      <w:r w:rsidRPr="005B7146">
        <w:rPr>
          <w:sz w:val="16"/>
        </w:rPr>
        <w:t xml:space="preserve"> Oblast through Lithuania and </w:t>
      </w:r>
      <w:r w:rsidRPr="005B7146">
        <w:rPr>
          <w:rStyle w:val="StyleUnderline"/>
          <w:highlight w:val="yellow"/>
        </w:rPr>
        <w:t>then</w:t>
      </w:r>
      <w:r w:rsidRPr="005B7146">
        <w:rPr>
          <w:sz w:val="16"/>
        </w:rPr>
        <w:t xml:space="preserve"> immediately </w:t>
      </w:r>
      <w:r w:rsidRPr="005B7146">
        <w:rPr>
          <w:rStyle w:val="Emphasis"/>
          <w:highlight w:val="yellow"/>
        </w:rPr>
        <w:t>turns</w:t>
      </w:r>
      <w:r w:rsidRPr="005B7146">
        <w:rPr>
          <w:sz w:val="16"/>
        </w:rPr>
        <w:t xml:space="preserve"> south </w:t>
      </w:r>
      <w:r w:rsidRPr="005B7146">
        <w:rPr>
          <w:rStyle w:val="StyleUnderline"/>
          <w:highlight w:val="yellow"/>
        </w:rPr>
        <w:t>to</w:t>
      </w:r>
      <w:r w:rsidRPr="005B7146">
        <w:rPr>
          <w:rStyle w:val="StyleUnderline"/>
        </w:rPr>
        <w:t xml:space="preserve"> confront</w:t>
      </w:r>
      <w:r w:rsidRPr="005B7146">
        <w:rPr>
          <w:sz w:val="16"/>
        </w:rPr>
        <w:t xml:space="preserve"> NATO forces coming from </w:t>
      </w:r>
      <w:r w:rsidRPr="005B7146">
        <w:rPr>
          <w:rStyle w:val="Emphasis"/>
          <w:highlight w:val="yellow"/>
        </w:rPr>
        <w:t>Poland</w:t>
      </w:r>
      <w:r w:rsidRPr="005B7146">
        <w:rPr>
          <w:rStyle w:val="StyleUnderline"/>
        </w:rPr>
        <w:t xml:space="preserve">. </w:t>
      </w:r>
      <w:r w:rsidRPr="005B7146">
        <w:rPr>
          <w:rStyle w:val="Emphasis"/>
        </w:rPr>
        <w:t>Rear</w:t>
      </w:r>
      <w:r w:rsidRPr="005B7146">
        <w:rPr>
          <w:sz w:val="16"/>
        </w:rPr>
        <w:t xml:space="preserve"> </w:t>
      </w:r>
      <w:r w:rsidRPr="005B7146">
        <w:rPr>
          <w:rStyle w:val="StyleUnderline"/>
        </w:rPr>
        <w:t xml:space="preserve">echelon </w:t>
      </w:r>
      <w:r w:rsidRPr="005B7146">
        <w:rPr>
          <w:rStyle w:val="StyleUnderline"/>
          <w:highlight w:val="yellow"/>
        </w:rPr>
        <w:t>forces mop up</w:t>
      </w:r>
      <w:r w:rsidRPr="005B7146">
        <w:rPr>
          <w:sz w:val="16"/>
        </w:rPr>
        <w:t xml:space="preserve"> the </w:t>
      </w:r>
      <w:r w:rsidRPr="005B7146">
        <w:rPr>
          <w:rStyle w:val="Emphasis"/>
          <w:highlight w:val="yellow"/>
        </w:rPr>
        <w:t>Lithuania</w:t>
      </w:r>
      <w:r w:rsidRPr="005B7146">
        <w:rPr>
          <w:sz w:val="16"/>
        </w:rPr>
        <w:t xml:space="preserve">n defenses and resistance in the following days. </w:t>
      </w:r>
    </w:p>
    <w:p w14:paraId="094E071B" w14:textId="372B971D" w:rsidR="003F543C" w:rsidRPr="005B7146" w:rsidRDefault="003F543C" w:rsidP="003F543C">
      <w:pPr>
        <w:rPr>
          <w:sz w:val="16"/>
        </w:rPr>
      </w:pPr>
      <w:r w:rsidRPr="005B7146">
        <w:rPr>
          <w:rStyle w:val="Emphasis"/>
        </w:rPr>
        <w:t>Latvia</w:t>
      </w:r>
      <w:r w:rsidRPr="005B7146">
        <w:rPr>
          <w:sz w:val="16"/>
        </w:rPr>
        <w:t xml:space="preserve"> is ignored and sits in the Kurland Kessel, the Courland pocket. Its army lacks the means to attack and </w:t>
      </w:r>
      <w:r w:rsidRPr="005B7146">
        <w:rPr>
          <w:rStyle w:val="StyleUnderline"/>
        </w:rPr>
        <w:t>is</w:t>
      </w:r>
      <w:r w:rsidRPr="005B7146">
        <w:rPr>
          <w:sz w:val="16"/>
        </w:rPr>
        <w:t xml:space="preserve"> effectively </w:t>
      </w:r>
      <w:r w:rsidRPr="005B7146">
        <w:rPr>
          <w:rStyle w:val="Emphasis"/>
        </w:rPr>
        <w:t>removed</w:t>
      </w:r>
      <w:r w:rsidRPr="005B7146">
        <w:rPr>
          <w:sz w:val="16"/>
        </w:rPr>
        <w:t xml:space="preserve"> from the board. </w:t>
      </w:r>
    </w:p>
    <w:p w14:paraId="0CBC7DCD" w14:textId="77777777" w:rsidR="003F543C" w:rsidRPr="005B7146" w:rsidRDefault="003F543C" w:rsidP="003F543C">
      <w:pPr>
        <w:rPr>
          <w:sz w:val="16"/>
        </w:rPr>
      </w:pPr>
      <w:r w:rsidRPr="005B7146">
        <w:rPr>
          <w:sz w:val="16"/>
        </w:rPr>
        <w:t xml:space="preserve">Now comes the drama. </w:t>
      </w:r>
      <w:r w:rsidRPr="005B7146">
        <w:rPr>
          <w:rStyle w:val="StyleUnderline"/>
          <w:highlight w:val="yellow"/>
        </w:rPr>
        <w:t>A</w:t>
      </w:r>
      <w:r w:rsidRPr="005B7146">
        <w:rPr>
          <w:sz w:val="16"/>
        </w:rPr>
        <w:t xml:space="preserve"> relatively small, </w:t>
      </w:r>
      <w:r w:rsidRPr="005B7146">
        <w:rPr>
          <w:rStyle w:val="Emphasis"/>
        </w:rPr>
        <w:t xml:space="preserve">high-altitude </w:t>
      </w:r>
      <w:r w:rsidRPr="005B7146">
        <w:rPr>
          <w:rStyle w:val="Emphasis"/>
          <w:highlight w:val="yellow"/>
        </w:rPr>
        <w:t>nuclear device</w:t>
      </w:r>
      <w:r w:rsidRPr="005B7146">
        <w:rPr>
          <w:sz w:val="16"/>
          <w:highlight w:val="yellow"/>
        </w:rPr>
        <w:t xml:space="preserve"> </w:t>
      </w:r>
      <w:r w:rsidRPr="005B7146">
        <w:rPr>
          <w:rStyle w:val="StyleUnderline"/>
          <w:highlight w:val="yellow"/>
        </w:rPr>
        <w:t>is exploded</w:t>
      </w:r>
      <w:r w:rsidRPr="005B7146">
        <w:rPr>
          <w:sz w:val="16"/>
        </w:rPr>
        <w:t xml:space="preserve"> over international waters </w:t>
      </w:r>
      <w:r w:rsidRPr="005B7146">
        <w:rPr>
          <w:rStyle w:val="StyleUnderline"/>
          <w:highlight w:val="yellow"/>
        </w:rPr>
        <w:t>releasing</w:t>
      </w:r>
      <w:r w:rsidRPr="005B7146">
        <w:rPr>
          <w:rStyle w:val="StyleUnderline"/>
        </w:rPr>
        <w:t xml:space="preserve"> a</w:t>
      </w:r>
      <w:r w:rsidRPr="005B7146">
        <w:rPr>
          <w:sz w:val="16"/>
        </w:rPr>
        <w:t xml:space="preserve"> significant electromagnetic pulse (</w:t>
      </w:r>
      <w:r w:rsidRPr="005B7146">
        <w:rPr>
          <w:rStyle w:val="Emphasis"/>
          <w:highlight w:val="yellow"/>
        </w:rPr>
        <w:t>EMP</w:t>
      </w:r>
      <w:r w:rsidRPr="005B7146">
        <w:rPr>
          <w:sz w:val="16"/>
        </w:rPr>
        <w:t xml:space="preserve">) </w:t>
      </w:r>
      <w:r w:rsidRPr="005B7146">
        <w:rPr>
          <w:rStyle w:val="StyleUnderline"/>
          <w:highlight w:val="yellow"/>
        </w:rPr>
        <w:t>to</w:t>
      </w:r>
      <w:r w:rsidRPr="005B7146">
        <w:rPr>
          <w:sz w:val="16"/>
          <w:highlight w:val="yellow"/>
        </w:rPr>
        <w:t xml:space="preserve"> </w:t>
      </w:r>
      <w:r w:rsidRPr="005B7146">
        <w:rPr>
          <w:rStyle w:val="Emphasis"/>
          <w:highlight w:val="yellow"/>
        </w:rPr>
        <w:t>knock out</w:t>
      </w:r>
      <w:r w:rsidRPr="005B7146">
        <w:rPr>
          <w:rStyle w:val="Emphasis"/>
        </w:rPr>
        <w:t xml:space="preserve"> communications</w:t>
      </w:r>
      <w:r w:rsidRPr="005B7146">
        <w:rPr>
          <w:sz w:val="16"/>
        </w:rPr>
        <w:t xml:space="preserve"> </w:t>
      </w:r>
      <w:r w:rsidRPr="005B7146">
        <w:rPr>
          <w:rStyle w:val="StyleUnderline"/>
        </w:rPr>
        <w:t>and</w:t>
      </w:r>
      <w:r w:rsidRPr="005B7146">
        <w:rPr>
          <w:sz w:val="16"/>
        </w:rPr>
        <w:t xml:space="preserve"> </w:t>
      </w:r>
      <w:r w:rsidRPr="005B7146">
        <w:rPr>
          <w:rStyle w:val="Emphasis"/>
        </w:rPr>
        <w:t>computer</w:t>
      </w:r>
      <w:r w:rsidRPr="005B7146">
        <w:rPr>
          <w:sz w:val="16"/>
        </w:rPr>
        <w:t xml:space="preserve"> system</w:t>
      </w:r>
      <w:r w:rsidRPr="005B7146">
        <w:rPr>
          <w:rStyle w:val="Emphasis"/>
        </w:rPr>
        <w:t>s</w:t>
      </w:r>
      <w:r w:rsidRPr="005B7146">
        <w:rPr>
          <w:sz w:val="16"/>
        </w:rPr>
        <w:t xml:space="preserve"> </w:t>
      </w:r>
      <w:r w:rsidRPr="005B7146">
        <w:rPr>
          <w:rStyle w:val="StyleUnderline"/>
        </w:rPr>
        <w:t>on</w:t>
      </w:r>
      <w:r w:rsidRPr="005B7146">
        <w:rPr>
          <w:sz w:val="16"/>
        </w:rPr>
        <w:t xml:space="preserve"> </w:t>
      </w:r>
      <w:r w:rsidRPr="005B7146">
        <w:rPr>
          <w:rStyle w:val="Emphasis"/>
          <w:highlight w:val="yellow"/>
        </w:rPr>
        <w:t>Gotland</w:t>
      </w:r>
      <w:r w:rsidRPr="005B7146">
        <w:rPr>
          <w:sz w:val="16"/>
        </w:rPr>
        <w:t>, including the main town of Visby, after which a battalion-sized airborne unit captures the nearby airfield. Day two is taken up with securing day one’s targets and reinforcing first-echelon forces.</w:t>
      </w:r>
    </w:p>
    <w:p w14:paraId="220CE26C" w14:textId="11733B74" w:rsidR="003F543C" w:rsidRPr="005B7146" w:rsidRDefault="003F543C" w:rsidP="003F543C">
      <w:pPr>
        <w:rPr>
          <w:sz w:val="16"/>
        </w:rPr>
      </w:pPr>
      <w:r w:rsidRPr="005B7146">
        <w:rPr>
          <w:rStyle w:val="StyleUnderline"/>
        </w:rPr>
        <w:t xml:space="preserve">When the </w:t>
      </w:r>
      <w:r w:rsidRPr="005B7146">
        <w:rPr>
          <w:rStyle w:val="Emphasis"/>
        </w:rPr>
        <w:t>Polish army</w:t>
      </w:r>
      <w:r w:rsidRPr="005B7146">
        <w:rPr>
          <w:sz w:val="16"/>
        </w:rPr>
        <w:t xml:space="preserve"> </w:t>
      </w:r>
      <w:r w:rsidRPr="005B7146">
        <w:rPr>
          <w:rStyle w:val="StyleUnderline"/>
        </w:rPr>
        <w:t>arrives</w:t>
      </w:r>
      <w:r w:rsidRPr="005B7146">
        <w:rPr>
          <w:sz w:val="16"/>
        </w:rPr>
        <w:t xml:space="preserve"> at the main frontline on day three, the Kremlin informs NATO that </w:t>
      </w:r>
      <w:r w:rsidRPr="005B7146">
        <w:rPr>
          <w:rStyle w:val="Emphasis"/>
          <w:highlight w:val="yellow"/>
        </w:rPr>
        <w:t>any attempt</w:t>
      </w:r>
      <w:r w:rsidRPr="005B7146">
        <w:rPr>
          <w:sz w:val="16"/>
          <w:highlight w:val="yellow"/>
        </w:rPr>
        <w:t xml:space="preserve"> </w:t>
      </w:r>
      <w:r w:rsidRPr="005B7146">
        <w:rPr>
          <w:rStyle w:val="StyleUnderline"/>
          <w:highlight w:val="yellow"/>
        </w:rPr>
        <w:t>to</w:t>
      </w:r>
      <w:r w:rsidRPr="005B7146">
        <w:rPr>
          <w:sz w:val="16"/>
          <w:highlight w:val="yellow"/>
        </w:rPr>
        <w:t xml:space="preserve"> </w:t>
      </w:r>
      <w:r w:rsidRPr="005B7146">
        <w:rPr>
          <w:rStyle w:val="Emphasis"/>
          <w:highlight w:val="yellow"/>
        </w:rPr>
        <w:t>reoccupy</w:t>
      </w:r>
      <w:r w:rsidRPr="005B7146">
        <w:rPr>
          <w:sz w:val="16"/>
        </w:rPr>
        <w:t xml:space="preserve"> Russia’s new </w:t>
      </w:r>
      <w:r w:rsidRPr="005B7146">
        <w:rPr>
          <w:rStyle w:val="Emphasis"/>
        </w:rPr>
        <w:t>Baltic</w:t>
      </w:r>
      <w:r w:rsidRPr="005B7146">
        <w:rPr>
          <w:sz w:val="16"/>
        </w:rPr>
        <w:t xml:space="preserve"> oblast</w:t>
      </w:r>
      <w:r w:rsidRPr="005B7146">
        <w:rPr>
          <w:rStyle w:val="Emphasis"/>
        </w:rPr>
        <w:t>s</w:t>
      </w:r>
      <w:r w:rsidRPr="005B7146">
        <w:rPr>
          <w:sz w:val="16"/>
        </w:rPr>
        <w:t xml:space="preserve"> </w:t>
      </w:r>
      <w:r w:rsidRPr="005B7146">
        <w:rPr>
          <w:rStyle w:val="StyleUnderline"/>
          <w:highlight w:val="yellow"/>
        </w:rPr>
        <w:t>will trigger a</w:t>
      </w:r>
      <w:r w:rsidRPr="005B7146">
        <w:rPr>
          <w:sz w:val="16"/>
          <w:highlight w:val="yellow"/>
        </w:rPr>
        <w:t xml:space="preserve"> </w:t>
      </w:r>
      <w:r w:rsidRPr="005B7146">
        <w:rPr>
          <w:rStyle w:val="Emphasis"/>
          <w:highlight w:val="yellow"/>
        </w:rPr>
        <w:t>nuclear response</w:t>
      </w:r>
      <w:r w:rsidRPr="005B7146">
        <w:rPr>
          <w:sz w:val="16"/>
        </w:rPr>
        <w:t>.</w:t>
      </w:r>
    </w:p>
    <w:p w14:paraId="4F6BBE7F" w14:textId="345959BD" w:rsidR="003F543C" w:rsidRPr="003F543C" w:rsidRDefault="003F543C" w:rsidP="003F543C">
      <w:pPr>
        <w:pStyle w:val="Heading4"/>
      </w:pPr>
      <w:r>
        <w:t xml:space="preserve">EMP causes </w:t>
      </w:r>
      <w:r>
        <w:rPr>
          <w:u w:val="single"/>
        </w:rPr>
        <w:t>extinction</w:t>
      </w:r>
      <w:r>
        <w:t xml:space="preserve">. </w:t>
      </w:r>
    </w:p>
    <w:p w14:paraId="7377EBDF" w14:textId="77777777" w:rsidR="003F543C" w:rsidRPr="00FA0E7C" w:rsidRDefault="003F543C" w:rsidP="003F543C">
      <w:r>
        <w:t xml:space="preserve">Dr J. R. </w:t>
      </w:r>
      <w:r w:rsidRPr="00FA0E7C">
        <w:rPr>
          <w:rStyle w:val="Style13ptBold"/>
        </w:rPr>
        <w:t>Maxwell 20</w:t>
      </w:r>
      <w:r>
        <w:t>, DM, MSM, BSCJ has an earned Doctorate in Management with a concentration in homeland security, a Master’s in Management, a Bachelor’s in the science of criminal justice, as well as multiple state and federal certifications and continuing education courses, served over three decades in the United States Marine Corps, state and local law enforcement, penology, private criminal investigations, and simultaneously volunteered as a firefighter, is a CTU Alumni Board member and National Council of Investigation &amp; Security Services (NCISS) member, “6. Existential Threat of HEMP / EMP,” Understanding America’s Greatest Existential Threats: Homeland Security and Paralysis of the Electrical Grid Systems, FriesenPress, 12/08/2020, pp. 119–132</w:t>
      </w:r>
    </w:p>
    <w:p w14:paraId="5AA0ACC4" w14:textId="77777777" w:rsidR="003F543C" w:rsidRPr="006A4AB1" w:rsidRDefault="003F543C" w:rsidP="003F543C">
      <w:pPr>
        <w:rPr>
          <w:sz w:val="14"/>
        </w:rPr>
      </w:pPr>
      <w:r w:rsidRPr="006A4AB1">
        <w:rPr>
          <w:sz w:val="14"/>
        </w:rPr>
        <w:t xml:space="preserve">Working from the premise that average people may know what a high altitude electromagnetic (HEMP) pulse or electromagnetic pulse (EMP) is or what its capabilities may be, this section is intended to dispel any of the falsities one may hear* There are </w:t>
      </w:r>
      <w:r w:rsidRPr="00FA0E7C">
        <w:rPr>
          <w:rStyle w:val="StyleUnderline"/>
        </w:rPr>
        <w:t>people</w:t>
      </w:r>
      <w:r w:rsidRPr="006A4AB1">
        <w:rPr>
          <w:sz w:val="14"/>
        </w:rPr>
        <w:t xml:space="preserve"> who </w:t>
      </w:r>
      <w:r w:rsidRPr="00FA0E7C">
        <w:rPr>
          <w:rStyle w:val="StyleUnderline"/>
        </w:rPr>
        <w:t xml:space="preserve">have </w:t>
      </w:r>
      <w:r w:rsidRPr="007D4283">
        <w:rPr>
          <w:rStyle w:val="StyleUnderline"/>
        </w:rPr>
        <w:t>the belief that</w:t>
      </w:r>
      <w:r w:rsidRPr="007D4283">
        <w:rPr>
          <w:sz w:val="14"/>
        </w:rPr>
        <w:t xml:space="preserve"> a </w:t>
      </w:r>
      <w:r w:rsidRPr="007D4283">
        <w:rPr>
          <w:rStyle w:val="StyleUnderline"/>
        </w:rPr>
        <w:t>HEMP/EMP</w:t>
      </w:r>
      <w:r w:rsidRPr="007D4283">
        <w:rPr>
          <w:sz w:val="14"/>
        </w:rPr>
        <w:t xml:space="preserve"> to be </w:t>
      </w:r>
      <w:r w:rsidRPr="007D4283">
        <w:rPr>
          <w:rStyle w:val="StyleUnderline"/>
        </w:rPr>
        <w:t>something from</w:t>
      </w:r>
      <w:r w:rsidRPr="007D4283">
        <w:rPr>
          <w:sz w:val="14"/>
        </w:rPr>
        <w:t xml:space="preserve"> a </w:t>
      </w:r>
      <w:r w:rsidRPr="007D4283">
        <w:rPr>
          <w:rStyle w:val="Emphasis"/>
        </w:rPr>
        <w:t>sci</w:t>
      </w:r>
      <w:r w:rsidRPr="007D4283">
        <w:rPr>
          <w:sz w:val="14"/>
        </w:rPr>
        <w:t xml:space="preserve">ence </w:t>
      </w:r>
      <w:r w:rsidRPr="007D4283">
        <w:rPr>
          <w:rStyle w:val="Emphasis"/>
        </w:rPr>
        <w:t>fi</w:t>
      </w:r>
      <w:r w:rsidRPr="007D4283">
        <w:rPr>
          <w:sz w:val="14"/>
        </w:rPr>
        <w:t xml:space="preserve">ction movie, or that an EMP </w:t>
      </w:r>
      <w:r w:rsidRPr="007D4283">
        <w:rPr>
          <w:rStyle w:val="StyleUnderline"/>
        </w:rPr>
        <w:t>is</w:t>
      </w:r>
      <w:r w:rsidRPr="007D4283">
        <w:rPr>
          <w:sz w:val="14"/>
        </w:rPr>
        <w:t xml:space="preserve"> </w:t>
      </w:r>
      <w:r w:rsidRPr="007D4283">
        <w:rPr>
          <w:rStyle w:val="StyleUnderline"/>
        </w:rPr>
        <w:t>so</w:t>
      </w:r>
      <w:r w:rsidRPr="007D4283">
        <w:rPr>
          <w:sz w:val="14"/>
        </w:rPr>
        <w:t xml:space="preserve"> </w:t>
      </w:r>
      <w:r w:rsidRPr="007D4283">
        <w:rPr>
          <w:rStyle w:val="Emphasis"/>
        </w:rPr>
        <w:t>far-fetched</w:t>
      </w:r>
      <w:r w:rsidRPr="007D4283">
        <w:rPr>
          <w:sz w:val="14"/>
        </w:rPr>
        <w:t xml:space="preserve"> that </w:t>
      </w:r>
      <w:r w:rsidRPr="007D4283">
        <w:rPr>
          <w:rStyle w:val="StyleUnderline"/>
        </w:rPr>
        <w:t>the government should</w:t>
      </w:r>
      <w:r w:rsidRPr="007D4283">
        <w:rPr>
          <w:sz w:val="14"/>
        </w:rPr>
        <w:t xml:space="preserve"> </w:t>
      </w:r>
      <w:r w:rsidRPr="007D4283">
        <w:rPr>
          <w:rStyle w:val="Emphasis"/>
        </w:rPr>
        <w:t>not waste time</w:t>
      </w:r>
      <w:r w:rsidRPr="007D4283">
        <w:rPr>
          <w:sz w:val="14"/>
        </w:rPr>
        <w:t xml:space="preserve"> or tax dollars* However, although </w:t>
      </w:r>
      <w:r w:rsidRPr="007D4283">
        <w:rPr>
          <w:rStyle w:val="StyleUnderline"/>
        </w:rPr>
        <w:t>these assertions are</w:t>
      </w:r>
      <w:r w:rsidRPr="007D4283">
        <w:rPr>
          <w:sz w:val="14"/>
        </w:rPr>
        <w:t xml:space="preserve"> </w:t>
      </w:r>
      <w:r w:rsidRPr="007D4283">
        <w:rPr>
          <w:rStyle w:val="Emphasis"/>
        </w:rPr>
        <w:t>incorrect</w:t>
      </w:r>
      <w:r w:rsidRPr="007D4283">
        <w:rPr>
          <w:sz w:val="14"/>
        </w:rPr>
        <w:t>, there are others who have never heard of an EMP* Therefore, this segment will attempt to clarify the definition, offer a basic explanation, cover a few of its capabilities, and why the</w:t>
      </w:r>
      <w:r w:rsidRPr="006A4AB1">
        <w:rPr>
          <w:sz w:val="14"/>
        </w:rPr>
        <w:t xml:space="preserve"> </w:t>
      </w:r>
      <w:r w:rsidRPr="00CA3064">
        <w:rPr>
          <w:rStyle w:val="StyleUnderline"/>
          <w:highlight w:val="yellow"/>
        </w:rPr>
        <w:t xml:space="preserve">EMP can be the </w:t>
      </w:r>
      <w:r w:rsidRPr="00CA3064">
        <w:rPr>
          <w:rStyle w:val="Emphasis"/>
          <w:highlight w:val="yellow"/>
        </w:rPr>
        <w:t>greatest existential threat</w:t>
      </w:r>
      <w:r w:rsidRPr="006A4AB1">
        <w:rPr>
          <w:sz w:val="14"/>
        </w:rPr>
        <w:t xml:space="preserve"> to the United States of America and her allies*</w:t>
      </w:r>
    </w:p>
    <w:p w14:paraId="6110C4A0" w14:textId="77777777" w:rsidR="003F543C" w:rsidRPr="006A4AB1" w:rsidRDefault="003F543C" w:rsidP="003F543C">
      <w:pPr>
        <w:rPr>
          <w:sz w:val="14"/>
        </w:rPr>
      </w:pPr>
      <w:r w:rsidRPr="006A4AB1">
        <w:rPr>
          <w:sz w:val="14"/>
        </w:rPr>
        <w:t>The following was removed directly from Volume 1 of The Commission to Assess the Threat to the United States from Electromagnetic Pulse (EMP) Attack, an executive report completed in 2017, and since designated unclassified and cleared for public release* The document is titled, “Assessing the Threat from Electromagnetic Pulse (EMP”). This document has been cleared and opened for its publication by the National Defense, DoD Office of Prepublication and Security Review*</w:t>
      </w:r>
    </w:p>
    <w:p w14:paraId="5B541DC4" w14:textId="77777777" w:rsidR="003F543C" w:rsidRPr="007D4283" w:rsidRDefault="003F543C" w:rsidP="003F543C">
      <w:pPr>
        <w:rPr>
          <w:sz w:val="16"/>
          <w:szCs w:val="16"/>
        </w:rPr>
      </w:pPr>
      <w:r w:rsidRPr="007D4283">
        <w:rPr>
          <w:sz w:val="16"/>
          <w:szCs w:val="16"/>
        </w:rPr>
        <w:t>Congress had previously convened in 2001-2005, 2007-2008, and again in 2016-2017 the Commission to assess the threat to the US from an EMP attack, having the current recommendations consistent with those of the past* However, the Commission perceives HEMP as an existential threat to not only the US but, to the nations allies, a threat which can become exploited by major nuclear powers and small-scale nuclear weapon powers* This type of threat includes North Korea, nuclear-armed terrorists, and other non-state actors* Modern civilizations face a current and continuing existential threat from manmade and naturally occurring EMP related attacks on critical infrastructures, the military, and American civilization in its entirety*</w:t>
      </w:r>
    </w:p>
    <w:p w14:paraId="4506DAC5" w14:textId="77777777" w:rsidR="003F543C" w:rsidRPr="006A4AB1" w:rsidRDefault="003F543C" w:rsidP="003F543C">
      <w:pPr>
        <w:rPr>
          <w:sz w:val="14"/>
        </w:rPr>
      </w:pPr>
      <w:r w:rsidRPr="006A4AB1">
        <w:rPr>
          <w:sz w:val="14"/>
        </w:rPr>
        <w:t xml:space="preserve">Consider that </w:t>
      </w:r>
      <w:r w:rsidRPr="00FA0E7C">
        <w:rPr>
          <w:rStyle w:val="StyleUnderline"/>
        </w:rPr>
        <w:t xml:space="preserve">a </w:t>
      </w:r>
      <w:r w:rsidRPr="00CA3064">
        <w:rPr>
          <w:rStyle w:val="StyleUnderline"/>
          <w:highlight w:val="yellow"/>
        </w:rPr>
        <w:t>widespread</w:t>
      </w:r>
      <w:r w:rsidRPr="00FA0E7C">
        <w:rPr>
          <w:rStyle w:val="StyleUnderline"/>
        </w:rPr>
        <w:t xml:space="preserve"> nationwide </w:t>
      </w:r>
      <w:r w:rsidRPr="00CA3064">
        <w:rPr>
          <w:rStyle w:val="StyleUnderline"/>
          <w:highlight w:val="yellow"/>
        </w:rPr>
        <w:t>blackout</w:t>
      </w:r>
      <w:r w:rsidRPr="00FA0E7C">
        <w:rPr>
          <w:rStyle w:val="StyleUnderline"/>
        </w:rPr>
        <w:t xml:space="preserve"> involving the</w:t>
      </w:r>
      <w:r w:rsidRPr="006A4AB1">
        <w:rPr>
          <w:sz w:val="14"/>
        </w:rPr>
        <w:t xml:space="preserve"> electric power </w:t>
      </w:r>
      <w:r w:rsidRPr="00FA0E7C">
        <w:rPr>
          <w:rStyle w:val="StyleUnderline"/>
        </w:rPr>
        <w:t xml:space="preserve">grid </w:t>
      </w:r>
      <w:r w:rsidRPr="00CA3064">
        <w:rPr>
          <w:rStyle w:val="StyleUnderline"/>
          <w:highlight w:val="yellow"/>
        </w:rPr>
        <w:t>which lasts a</w:t>
      </w:r>
      <w:r w:rsidRPr="00CA3064">
        <w:rPr>
          <w:sz w:val="14"/>
          <w:highlight w:val="yellow"/>
        </w:rPr>
        <w:t xml:space="preserve"> </w:t>
      </w:r>
      <w:r w:rsidRPr="00CA3064">
        <w:rPr>
          <w:rStyle w:val="Emphasis"/>
          <w:highlight w:val="yellow"/>
        </w:rPr>
        <w:t>year</w:t>
      </w:r>
      <w:r w:rsidRPr="006A4AB1">
        <w:rPr>
          <w:sz w:val="14"/>
        </w:rPr>
        <w:t xml:space="preserve"> or longer </w:t>
      </w:r>
      <w:r w:rsidRPr="00FA0E7C">
        <w:rPr>
          <w:rStyle w:val="StyleUnderline"/>
        </w:rPr>
        <w:t xml:space="preserve">could </w:t>
      </w:r>
      <w:r w:rsidRPr="00CA3064">
        <w:rPr>
          <w:rStyle w:val="StyleUnderline"/>
          <w:highlight w:val="yellow"/>
        </w:rPr>
        <w:t>place</w:t>
      </w:r>
      <w:r w:rsidRPr="006A4AB1">
        <w:rPr>
          <w:sz w:val="14"/>
        </w:rPr>
        <w:t xml:space="preserve"> the </w:t>
      </w:r>
      <w:r w:rsidRPr="00FA0E7C">
        <w:rPr>
          <w:rStyle w:val="StyleUnderline"/>
        </w:rPr>
        <w:t xml:space="preserve">critical </w:t>
      </w:r>
      <w:r w:rsidRPr="00CA3064">
        <w:rPr>
          <w:rStyle w:val="StyleUnderline"/>
          <w:highlight w:val="yellow"/>
        </w:rPr>
        <w:t>infrastructures into</w:t>
      </w:r>
      <w:r w:rsidRPr="00CA3064">
        <w:rPr>
          <w:sz w:val="14"/>
          <w:highlight w:val="yellow"/>
        </w:rPr>
        <w:t xml:space="preserve"> </w:t>
      </w:r>
      <w:r w:rsidRPr="00CA3064">
        <w:rPr>
          <w:rStyle w:val="Emphasis"/>
          <w:highlight w:val="yellow"/>
        </w:rPr>
        <w:t>long-term failure</w:t>
      </w:r>
      <w:r w:rsidRPr="006A4AB1">
        <w:rPr>
          <w:sz w:val="14"/>
        </w:rPr>
        <w:t xml:space="preserve">* Many stand-alone power sources such as generators are also vulnerable to EMP attack* Such an EMP attack can leave the American population living in an environment resembling the 1800s, prior to having electric power* </w:t>
      </w:r>
      <w:r w:rsidRPr="00FA0E7C">
        <w:rPr>
          <w:rStyle w:val="StyleUnderline"/>
        </w:rPr>
        <w:t>Long term</w:t>
      </w:r>
      <w:r w:rsidRPr="006A4AB1">
        <w:rPr>
          <w:sz w:val="14"/>
        </w:rPr>
        <w:t xml:space="preserve"> </w:t>
      </w:r>
      <w:r w:rsidRPr="00FA0E7C">
        <w:rPr>
          <w:rStyle w:val="Emphasis"/>
        </w:rPr>
        <w:t>damages</w:t>
      </w:r>
      <w:r w:rsidRPr="006A4AB1">
        <w:rPr>
          <w:sz w:val="14"/>
        </w:rPr>
        <w:t xml:space="preserve"> </w:t>
      </w:r>
      <w:r w:rsidRPr="00FA0E7C">
        <w:rPr>
          <w:rStyle w:val="StyleUnderline"/>
        </w:rPr>
        <w:t xml:space="preserve">could </w:t>
      </w:r>
      <w:r w:rsidRPr="00CA3064">
        <w:rPr>
          <w:rStyle w:val="StyleUnderline"/>
          <w:highlight w:val="yellow"/>
        </w:rPr>
        <w:t>result in</w:t>
      </w:r>
      <w:r w:rsidRPr="00CA3064">
        <w:rPr>
          <w:sz w:val="14"/>
          <w:highlight w:val="yellow"/>
        </w:rPr>
        <w:t xml:space="preserve"> </w:t>
      </w:r>
      <w:r w:rsidRPr="00CA3064">
        <w:rPr>
          <w:rStyle w:val="Emphasis"/>
          <w:highlight w:val="yellow"/>
        </w:rPr>
        <w:t>domino</w:t>
      </w:r>
      <w:r w:rsidRPr="00FA0E7C">
        <w:rPr>
          <w:rStyle w:val="Emphasis"/>
        </w:rPr>
        <w:t xml:space="preserve"> theory</w:t>
      </w:r>
      <w:r w:rsidRPr="006A4AB1">
        <w:rPr>
          <w:sz w:val="14"/>
        </w:rPr>
        <w:t xml:space="preserve"> types of </w:t>
      </w:r>
      <w:r w:rsidRPr="00CA3064">
        <w:rPr>
          <w:rStyle w:val="Emphasis"/>
          <w:highlight w:val="yellow"/>
        </w:rPr>
        <w:t>societal collapses</w:t>
      </w:r>
      <w:r w:rsidRPr="00FA0E7C">
        <w:rPr>
          <w:rStyle w:val="StyleUnderline"/>
        </w:rPr>
        <w:t>, such as</w:t>
      </w:r>
      <w:r w:rsidRPr="006A4AB1">
        <w:rPr>
          <w:sz w:val="14"/>
        </w:rPr>
        <w:t xml:space="preserve"> </w:t>
      </w:r>
      <w:r w:rsidRPr="00CA3064">
        <w:rPr>
          <w:rStyle w:val="Emphasis"/>
          <w:highlight w:val="yellow"/>
        </w:rPr>
        <w:t>starvation</w:t>
      </w:r>
      <w:r w:rsidRPr="00CA3064">
        <w:rPr>
          <w:rStyle w:val="StyleUnderline"/>
          <w:highlight w:val="yellow"/>
        </w:rPr>
        <w:t xml:space="preserve">, </w:t>
      </w:r>
      <w:r w:rsidRPr="00CA3064">
        <w:rPr>
          <w:rStyle w:val="Emphasis"/>
          <w:highlight w:val="yellow"/>
        </w:rPr>
        <w:t>disease</w:t>
      </w:r>
      <w:r w:rsidRPr="00CA3064">
        <w:rPr>
          <w:rStyle w:val="StyleUnderline"/>
          <w:highlight w:val="yellow"/>
        </w:rPr>
        <w:t>, and</w:t>
      </w:r>
      <w:r w:rsidRPr="006A4AB1">
        <w:rPr>
          <w:sz w:val="14"/>
        </w:rPr>
        <w:t xml:space="preserve"> the </w:t>
      </w:r>
      <w:r w:rsidRPr="00CA3064">
        <w:rPr>
          <w:rStyle w:val="Emphasis"/>
          <w:highlight w:val="yellow"/>
        </w:rPr>
        <w:t>fight to the death</w:t>
      </w:r>
      <w:r w:rsidRPr="006A4AB1">
        <w:rPr>
          <w:sz w:val="14"/>
        </w:rPr>
        <w:t xml:space="preserve"> for survival* </w:t>
      </w:r>
      <w:r w:rsidRPr="00FA0E7C">
        <w:rPr>
          <w:rStyle w:val="StyleUnderline"/>
        </w:rPr>
        <w:t>There are</w:t>
      </w:r>
      <w:r w:rsidRPr="006A4AB1">
        <w:rPr>
          <w:sz w:val="14"/>
        </w:rPr>
        <w:t xml:space="preserve"> very </w:t>
      </w:r>
      <w:r w:rsidRPr="00FA0E7C">
        <w:rPr>
          <w:rStyle w:val="Emphasis"/>
        </w:rPr>
        <w:t>few actions</w:t>
      </w:r>
      <w:r w:rsidRPr="006A4AB1">
        <w:rPr>
          <w:sz w:val="14"/>
        </w:rPr>
        <w:t xml:space="preserve"> that are </w:t>
      </w:r>
      <w:r w:rsidRPr="00FA0E7C">
        <w:rPr>
          <w:rStyle w:val="StyleUnderline"/>
        </w:rPr>
        <w:t>currently being contemplated to mitigate the damage</w:t>
      </w:r>
      <w:r w:rsidRPr="006A4AB1">
        <w:rPr>
          <w:sz w:val="14"/>
        </w:rPr>
        <w:t xml:space="preserve"> in regard to national planning and preparation for such events*</w:t>
      </w:r>
    </w:p>
    <w:p w14:paraId="330386FE" w14:textId="77777777" w:rsidR="003F543C" w:rsidRPr="007D4283" w:rsidRDefault="003F543C" w:rsidP="003F543C">
      <w:pPr>
        <w:rPr>
          <w:sz w:val="14"/>
        </w:rPr>
      </w:pPr>
      <w:r w:rsidRPr="00CA3064">
        <w:rPr>
          <w:rStyle w:val="Emphasis"/>
          <w:highlight w:val="yellow"/>
        </w:rPr>
        <w:t>Russia</w:t>
      </w:r>
      <w:r w:rsidRPr="00FA0E7C">
        <w:rPr>
          <w:rStyle w:val="StyleUnderline"/>
        </w:rPr>
        <w:t xml:space="preserve">, </w:t>
      </w:r>
      <w:r w:rsidRPr="00FA0E7C">
        <w:rPr>
          <w:rStyle w:val="Emphasis"/>
        </w:rPr>
        <w:t>China</w:t>
      </w:r>
      <w:r w:rsidRPr="00FA0E7C">
        <w:rPr>
          <w:rStyle w:val="StyleUnderline"/>
        </w:rPr>
        <w:t xml:space="preserve">, </w:t>
      </w:r>
      <w:r w:rsidRPr="00FA0E7C">
        <w:rPr>
          <w:rStyle w:val="Emphasis"/>
        </w:rPr>
        <w:t>No</w:t>
      </w:r>
      <w:r w:rsidRPr="00FA0E7C">
        <w:rPr>
          <w:rStyle w:val="StyleUnderline"/>
        </w:rPr>
        <w:t>rth</w:t>
      </w:r>
      <w:r w:rsidRPr="006A4AB1">
        <w:rPr>
          <w:sz w:val="14"/>
        </w:rPr>
        <w:t xml:space="preserve"> </w:t>
      </w:r>
      <w:r w:rsidRPr="00FA0E7C">
        <w:rPr>
          <w:rStyle w:val="Emphasis"/>
        </w:rPr>
        <w:t>Ko</w:t>
      </w:r>
      <w:r w:rsidRPr="00FA0E7C">
        <w:rPr>
          <w:rStyle w:val="StyleUnderline"/>
        </w:rPr>
        <w:t>rea, and</w:t>
      </w:r>
      <w:r w:rsidRPr="006A4AB1">
        <w:rPr>
          <w:sz w:val="14"/>
        </w:rPr>
        <w:t xml:space="preserve"> </w:t>
      </w:r>
      <w:r w:rsidRPr="00FA0E7C">
        <w:rPr>
          <w:rStyle w:val="Emphasis"/>
        </w:rPr>
        <w:t>Iran</w:t>
      </w:r>
      <w:r w:rsidRPr="006A4AB1">
        <w:rPr>
          <w:sz w:val="14"/>
        </w:rPr>
        <w:t xml:space="preserve"> </w:t>
      </w:r>
      <w:r w:rsidRPr="00CA3064">
        <w:rPr>
          <w:rStyle w:val="StyleUnderline"/>
          <w:highlight w:val="yellow"/>
        </w:rPr>
        <w:t>have</w:t>
      </w:r>
      <w:r w:rsidRPr="006A4AB1">
        <w:rPr>
          <w:sz w:val="14"/>
        </w:rPr>
        <w:t xml:space="preserve"> arms cyber warfare described in the </w:t>
      </w:r>
      <w:r w:rsidRPr="00FA0E7C">
        <w:rPr>
          <w:rStyle w:val="StyleUnderline"/>
        </w:rPr>
        <w:t xml:space="preserve">military </w:t>
      </w:r>
      <w:r w:rsidRPr="00CA3064">
        <w:rPr>
          <w:rStyle w:val="StyleUnderline"/>
          <w:highlight w:val="yellow"/>
        </w:rPr>
        <w:t>doctrines</w:t>
      </w:r>
      <w:r w:rsidRPr="00FA0E7C">
        <w:rPr>
          <w:rStyle w:val="StyleUnderline"/>
        </w:rPr>
        <w:t xml:space="preserve"> which combine</w:t>
      </w:r>
      <w:r w:rsidRPr="006A4AB1">
        <w:rPr>
          <w:sz w:val="14"/>
        </w:rPr>
        <w:t xml:space="preserve"> </w:t>
      </w:r>
      <w:r w:rsidRPr="007D4283">
        <w:rPr>
          <w:rStyle w:val="Emphasis"/>
        </w:rPr>
        <w:t>sabotage, cyber, and</w:t>
      </w:r>
      <w:r w:rsidRPr="007D4283">
        <w:rPr>
          <w:sz w:val="14"/>
        </w:rPr>
        <w:t xml:space="preserve"> ultimately nuclear </w:t>
      </w:r>
      <w:r w:rsidRPr="007D4283">
        <w:rPr>
          <w:rStyle w:val="Emphasis"/>
        </w:rPr>
        <w:t>EMP</w:t>
      </w:r>
      <w:r w:rsidRPr="007D4283">
        <w:rPr>
          <w:sz w:val="14"/>
        </w:rPr>
        <w:t xml:space="preserve"> attack </w:t>
      </w:r>
      <w:r w:rsidRPr="00CA3064">
        <w:rPr>
          <w:rStyle w:val="StyleUnderline"/>
          <w:highlight w:val="yellow"/>
        </w:rPr>
        <w:t>to</w:t>
      </w:r>
      <w:r w:rsidRPr="007D4283">
        <w:rPr>
          <w:rStyle w:val="StyleUnderline"/>
        </w:rPr>
        <w:t xml:space="preserve"> weaken the</w:t>
      </w:r>
      <w:r w:rsidRPr="007D4283">
        <w:rPr>
          <w:sz w:val="14"/>
        </w:rPr>
        <w:t xml:space="preserve"> </w:t>
      </w:r>
      <w:r w:rsidRPr="007D4283">
        <w:rPr>
          <w:rStyle w:val="Emphasis"/>
        </w:rPr>
        <w:t>U</w:t>
      </w:r>
      <w:r w:rsidRPr="007D4283">
        <w:rPr>
          <w:sz w:val="14"/>
        </w:rPr>
        <w:t xml:space="preserve">nited </w:t>
      </w:r>
      <w:r w:rsidRPr="007D4283">
        <w:rPr>
          <w:rStyle w:val="Emphasis"/>
        </w:rPr>
        <w:t>S</w:t>
      </w:r>
      <w:r w:rsidRPr="007D4283">
        <w:rPr>
          <w:sz w:val="14"/>
        </w:rPr>
        <w:t xml:space="preserve">tates to make ease of the nations destruction* The weakening or destruction can be achieved through an EMP attack </w:t>
      </w:r>
      <w:r w:rsidRPr="007D4283">
        <w:rPr>
          <w:rStyle w:val="StyleUnderline"/>
        </w:rPr>
        <w:t>decisively</w:t>
      </w:r>
      <w:r w:rsidRPr="007D4283">
        <w:rPr>
          <w:sz w:val="14"/>
        </w:rPr>
        <w:t xml:space="preserve"> by </w:t>
      </w:r>
      <w:r w:rsidRPr="007D4283">
        <w:rPr>
          <w:rStyle w:val="Emphasis"/>
        </w:rPr>
        <w:t>blacking-out</w:t>
      </w:r>
      <w:r w:rsidRPr="007D4283">
        <w:rPr>
          <w:sz w:val="14"/>
        </w:rPr>
        <w:t xml:space="preserve"> </w:t>
      </w:r>
      <w:r w:rsidRPr="007D4283">
        <w:rPr>
          <w:rStyle w:val="StyleUnderline"/>
        </w:rPr>
        <w:t>enormous portions of critical infrastructures through the</w:t>
      </w:r>
      <w:r w:rsidRPr="007D4283">
        <w:rPr>
          <w:sz w:val="14"/>
        </w:rPr>
        <w:t xml:space="preserve"> electric </w:t>
      </w:r>
      <w:r w:rsidRPr="007D4283">
        <w:rPr>
          <w:rStyle w:val="StyleUnderline"/>
        </w:rPr>
        <w:t>grid</w:t>
      </w:r>
      <w:r w:rsidRPr="007D4283">
        <w:rPr>
          <w:sz w:val="14"/>
        </w:rPr>
        <w:t xml:space="preserve"> sector*144</w:t>
      </w:r>
    </w:p>
    <w:p w14:paraId="295E866E" w14:textId="77777777" w:rsidR="003F543C" w:rsidRPr="007D4283" w:rsidRDefault="003F543C" w:rsidP="003F543C">
      <w:pPr>
        <w:rPr>
          <w:sz w:val="14"/>
        </w:rPr>
      </w:pPr>
      <w:r w:rsidRPr="007D4283">
        <w:rPr>
          <w:sz w:val="14"/>
        </w:rPr>
        <w:t>THE BASICS OF EMPS</w:t>
      </w:r>
    </w:p>
    <w:p w14:paraId="2A5800BB" w14:textId="77777777" w:rsidR="003F543C" w:rsidRPr="007D4283" w:rsidRDefault="003F543C" w:rsidP="003F543C">
      <w:pPr>
        <w:rPr>
          <w:sz w:val="14"/>
        </w:rPr>
      </w:pPr>
      <w:r w:rsidRPr="007D4283">
        <w:rPr>
          <w:sz w:val="14"/>
        </w:rPr>
        <w:t>One question to begin this section, can be, “What can be the only weapon referred to as most effective use of a nuclear weapon available to a nuclear-armed state or non-state actor that is not too risky, operationally and technically simplistic?” The answer is, the electromagnetic pulse (EMP) used in an attack* The explanation in brief is that an EMP is a very fast burst of electromagnetic energy that has the capability of disrupting or destroying solid-state electronic networks and systems, which is caused by a rapid acceleration of highly charged particles, however, the actual burst or pulse cannot biologically or directly harm humans*</w:t>
      </w:r>
    </w:p>
    <w:p w14:paraId="0D20C673" w14:textId="77777777" w:rsidR="003F543C" w:rsidRPr="007D4283" w:rsidRDefault="003F543C" w:rsidP="003F543C">
      <w:pPr>
        <w:rPr>
          <w:sz w:val="14"/>
        </w:rPr>
      </w:pPr>
      <w:r w:rsidRPr="007D4283">
        <w:rPr>
          <w:sz w:val="14"/>
        </w:rPr>
        <w:t>It does not matter how the EMP occurs, whether the result of naturally occurring space weather caused by the sun or through experiencing an attack from one or more of the nations adversaries, the damage can cause irreparable harm to electronics resulting in an environment of danger and collapse to the economic, social, and physical composition of the United States*145</w:t>
      </w:r>
    </w:p>
    <w:p w14:paraId="3D69EC50" w14:textId="77777777" w:rsidR="003F543C" w:rsidRPr="006A4AB1" w:rsidRDefault="003F543C" w:rsidP="003F543C">
      <w:pPr>
        <w:rPr>
          <w:sz w:val="14"/>
        </w:rPr>
      </w:pPr>
      <w:r w:rsidRPr="007D4283">
        <w:rPr>
          <w:sz w:val="14"/>
        </w:rPr>
        <w:t xml:space="preserve">The EMP high-intensity burst of energy is as of a result of radiation of air particles through naturally occurring solar flares or through the detonation of a nuclear warhead in stratosphere up to and perhaps beyond the mesosphere, as dependent on the desired results* A high-altitude nuclear explosion above the continental United States </w:t>
      </w:r>
      <w:r w:rsidRPr="00CA3064">
        <w:rPr>
          <w:rStyle w:val="Emphasis"/>
          <w:highlight w:val="yellow"/>
        </w:rPr>
        <w:t>caus</w:t>
      </w:r>
      <w:r w:rsidRPr="007D4283">
        <w:rPr>
          <w:rStyle w:val="StyleUnderline"/>
        </w:rPr>
        <w:t>ing</w:t>
      </w:r>
      <w:r w:rsidRPr="007D4283">
        <w:rPr>
          <w:sz w:val="14"/>
        </w:rPr>
        <w:t xml:space="preserve"> </w:t>
      </w:r>
      <w:r w:rsidRPr="007D4283">
        <w:rPr>
          <w:rStyle w:val="Emphasis"/>
        </w:rPr>
        <w:t xml:space="preserve">widespread </w:t>
      </w:r>
      <w:r w:rsidRPr="00CA3064">
        <w:rPr>
          <w:rStyle w:val="Emphasis"/>
          <w:highlight w:val="yellow"/>
        </w:rPr>
        <w:t>failures</w:t>
      </w:r>
      <w:r w:rsidRPr="006A4AB1">
        <w:rPr>
          <w:sz w:val="14"/>
        </w:rPr>
        <w:t xml:space="preserve"> </w:t>
      </w:r>
      <w:r w:rsidRPr="00FA0E7C">
        <w:rPr>
          <w:rStyle w:val="StyleUnderline"/>
        </w:rPr>
        <w:t>and</w:t>
      </w:r>
      <w:r w:rsidRPr="006A4AB1">
        <w:rPr>
          <w:sz w:val="14"/>
        </w:rPr>
        <w:t xml:space="preserve"> other typed of </w:t>
      </w:r>
      <w:r w:rsidRPr="00CA3064">
        <w:rPr>
          <w:rStyle w:val="Emphasis"/>
          <w:highlight w:val="yellow"/>
        </w:rPr>
        <w:t>cascading damage</w:t>
      </w:r>
      <w:r w:rsidRPr="00CA3064">
        <w:rPr>
          <w:sz w:val="14"/>
          <w:highlight w:val="yellow"/>
        </w:rPr>
        <w:t xml:space="preserve"> </w:t>
      </w:r>
      <w:r w:rsidRPr="00CA3064">
        <w:rPr>
          <w:rStyle w:val="StyleUnderline"/>
          <w:highlight w:val="yellow"/>
        </w:rPr>
        <w:t>and</w:t>
      </w:r>
      <w:r w:rsidRPr="006A4AB1">
        <w:rPr>
          <w:sz w:val="14"/>
        </w:rPr>
        <w:t xml:space="preserve"> </w:t>
      </w:r>
      <w:r w:rsidRPr="00FA0E7C">
        <w:rPr>
          <w:rStyle w:val="Emphasis"/>
        </w:rPr>
        <w:t>destruction</w:t>
      </w:r>
      <w:r w:rsidRPr="006A4AB1">
        <w:rPr>
          <w:sz w:val="14"/>
        </w:rPr>
        <w:t xml:space="preserve"> </w:t>
      </w:r>
      <w:r w:rsidRPr="00FA0E7C">
        <w:rPr>
          <w:rStyle w:val="StyleUnderline"/>
        </w:rPr>
        <w:t>to</w:t>
      </w:r>
      <w:r w:rsidRPr="006A4AB1">
        <w:rPr>
          <w:sz w:val="14"/>
        </w:rPr>
        <w:t xml:space="preserve"> the electric grids of </w:t>
      </w:r>
      <w:r w:rsidRPr="00FA0E7C">
        <w:rPr>
          <w:rStyle w:val="Emphasis"/>
        </w:rPr>
        <w:t>entire regions</w:t>
      </w:r>
      <w:r w:rsidRPr="006A4AB1">
        <w:rPr>
          <w:sz w:val="14"/>
        </w:rPr>
        <w:t xml:space="preserve"> </w:t>
      </w:r>
      <w:r w:rsidRPr="00FA0E7C">
        <w:rPr>
          <w:rStyle w:val="StyleUnderline"/>
        </w:rPr>
        <w:t>would ultimately cause</w:t>
      </w:r>
      <w:r w:rsidRPr="006A4AB1">
        <w:rPr>
          <w:sz w:val="14"/>
        </w:rPr>
        <w:t xml:space="preserve"> economic and </w:t>
      </w:r>
      <w:r w:rsidRPr="00CA3064">
        <w:rPr>
          <w:rStyle w:val="Emphasis"/>
          <w:highlight w:val="yellow"/>
        </w:rPr>
        <w:t>societal cessations</w:t>
      </w:r>
      <w:r w:rsidRPr="006A4AB1">
        <w:rPr>
          <w:sz w:val="14"/>
        </w:rPr>
        <w:t>*</w:t>
      </w:r>
    </w:p>
    <w:p w14:paraId="239B9E4B" w14:textId="77777777" w:rsidR="003F543C" w:rsidRPr="006A4AB1" w:rsidRDefault="003F543C" w:rsidP="003F543C">
      <w:pPr>
        <w:rPr>
          <w:sz w:val="14"/>
        </w:rPr>
      </w:pPr>
      <w:r w:rsidRPr="006A4AB1">
        <w:rPr>
          <w:sz w:val="14"/>
        </w:rPr>
        <w:t xml:space="preserve">Having to experience the failures of the economies and without power through electricity, </w:t>
      </w:r>
      <w:r w:rsidRPr="00FA0E7C">
        <w:rPr>
          <w:rStyle w:val="Emphasis"/>
        </w:rPr>
        <w:t>people</w:t>
      </w:r>
      <w:r w:rsidRPr="006A4AB1">
        <w:rPr>
          <w:sz w:val="14"/>
        </w:rPr>
        <w:t xml:space="preserve"> </w:t>
      </w:r>
      <w:r w:rsidRPr="00FA0E7C">
        <w:rPr>
          <w:rStyle w:val="StyleUnderline"/>
        </w:rPr>
        <w:t>will</w:t>
      </w:r>
      <w:r w:rsidRPr="006A4AB1">
        <w:rPr>
          <w:sz w:val="14"/>
        </w:rPr>
        <w:t xml:space="preserve"> </w:t>
      </w:r>
      <w:r w:rsidRPr="00FA0E7C">
        <w:rPr>
          <w:rStyle w:val="Emphasis"/>
        </w:rPr>
        <w:t>die</w:t>
      </w:r>
      <w:r w:rsidRPr="006A4AB1">
        <w:rPr>
          <w:sz w:val="14"/>
        </w:rPr>
        <w:t>* The nations senior, very young, and those whose survival is highly dependent on refrigerated medications will be the first to go* Then the minimal and depleting food supplies coupled with unanswered fear will cause some to die through rioting and other types of civil unrest, thrusting into a state of anarchy* Before the discussion veers to the results, a continuation of explanation is required*146</w:t>
      </w:r>
    </w:p>
    <w:p w14:paraId="241465EF" w14:textId="77777777" w:rsidR="003F543C" w:rsidRPr="006A4AB1" w:rsidRDefault="003F543C" w:rsidP="003F543C">
      <w:pPr>
        <w:rPr>
          <w:sz w:val="14"/>
        </w:rPr>
      </w:pPr>
      <w:r w:rsidRPr="006A4AB1">
        <w:rPr>
          <w:sz w:val="14"/>
        </w:rPr>
        <w:t xml:space="preserve">A brief has been granted but it is of paramount importance to continue with such a simple </w:t>
      </w:r>
      <w:proofErr w:type="gramStart"/>
      <w:r w:rsidRPr="006A4AB1">
        <w:rPr>
          <w:sz w:val="14"/>
        </w:rPr>
        <w:t>yet,</w:t>
      </w:r>
      <w:proofErr w:type="gramEnd"/>
      <w:r w:rsidRPr="006A4AB1">
        <w:rPr>
          <w:sz w:val="14"/>
        </w:rPr>
        <w:t xml:space="preserve"> complicated situation*</w:t>
      </w:r>
    </w:p>
    <w:p w14:paraId="3D974EA0" w14:textId="77777777" w:rsidR="003F543C" w:rsidRPr="006A4AB1" w:rsidRDefault="003F543C" w:rsidP="003F543C">
      <w:pPr>
        <w:rPr>
          <w:sz w:val="14"/>
        </w:rPr>
      </w:pPr>
      <w:r w:rsidRPr="006A4AB1">
        <w:rPr>
          <w:sz w:val="14"/>
        </w:rPr>
        <w:t>Primitive, first-generation nuclear weapons such as the A-bombs will manufacture, gamma rays which generate the high (El), medium (E2), and low- (E3) frequency electromagnetic pulses, delivering a three-fold punch to electronics*</w:t>
      </w:r>
    </w:p>
    <w:p w14:paraId="70B030EE" w14:textId="77777777" w:rsidR="003F543C" w:rsidRPr="006A4AB1" w:rsidRDefault="003F543C" w:rsidP="003F543C">
      <w:pPr>
        <w:rPr>
          <w:sz w:val="14"/>
        </w:rPr>
      </w:pPr>
      <w:r w:rsidRPr="006A4AB1">
        <w:rPr>
          <w:sz w:val="14"/>
        </w:rPr>
        <w:t xml:space="preserve">An EMP attack has the capability of delivering effects ranging from the small and personal computers to the various critical electric grids* The megaton warhead carrying missile will detonate the weapon at such a very high altitude, that </w:t>
      </w:r>
      <w:r w:rsidRPr="00FA0E7C">
        <w:rPr>
          <w:rStyle w:val="StyleUnderline"/>
        </w:rPr>
        <w:t>no blast, thermal, or fallout or effects will be experienced on the ground</w:t>
      </w:r>
      <w:r w:rsidRPr="006A4AB1">
        <w:rPr>
          <w:sz w:val="14"/>
        </w:rPr>
        <w:t>*147</w:t>
      </w:r>
    </w:p>
    <w:p w14:paraId="32520E60" w14:textId="77777777" w:rsidR="003F543C" w:rsidRPr="006A4AB1" w:rsidRDefault="003F543C" w:rsidP="003F543C">
      <w:pPr>
        <w:rPr>
          <w:sz w:val="14"/>
        </w:rPr>
      </w:pPr>
      <w:r w:rsidRPr="006A4AB1">
        <w:rPr>
          <w:sz w:val="14"/>
        </w:rPr>
        <w:t>EMP COMPONENTS</w:t>
      </w:r>
    </w:p>
    <w:p w14:paraId="10FE52B8" w14:textId="77777777" w:rsidR="003F543C" w:rsidRPr="006A4AB1" w:rsidRDefault="003F543C" w:rsidP="003F543C">
      <w:pPr>
        <w:rPr>
          <w:sz w:val="14"/>
        </w:rPr>
      </w:pPr>
      <w:r w:rsidRPr="006A4AB1">
        <w:rPr>
          <w:sz w:val="14"/>
        </w:rPr>
        <w:t xml:space="preserve">The EMP event is eerily fascinating (touched on in Chapter 4) as it involves three waveforms, or components El, E2, and E3* The EMP consists of a nuclear explosion is a burst of electromagnetic radiation* The weapon is exploded or detonated miles above the Earths atmosphere* The suggestion would be that the closer the detonation is to the target, the smaller the area of damage, but, </w:t>
      </w:r>
      <w:r w:rsidRPr="00FA0E7C">
        <w:rPr>
          <w:rStyle w:val="StyleUnderline"/>
        </w:rPr>
        <w:t>as the elevation is heightened the area spread of the damage to the target grows</w:t>
      </w:r>
      <w:r w:rsidRPr="006A4AB1">
        <w:rPr>
          <w:sz w:val="14"/>
        </w:rPr>
        <w:t>, however, the amount of the effect to the targeted area is very dependent on the size and elevation of the actual warhead*148</w:t>
      </w:r>
    </w:p>
    <w:p w14:paraId="07B80828" w14:textId="77777777" w:rsidR="003F543C" w:rsidRPr="006A4AB1" w:rsidRDefault="003F543C" w:rsidP="003F543C">
      <w:pPr>
        <w:rPr>
          <w:sz w:val="14"/>
        </w:rPr>
      </w:pPr>
      <w:r w:rsidRPr="006A4AB1">
        <w:rPr>
          <w:sz w:val="14"/>
        </w:rPr>
        <w:t>The damage produced can consist of catastrophic voltage surges to electrical and electronic systems and equipment through the three components of the EMP:</w:t>
      </w:r>
    </w:p>
    <w:p w14:paraId="3A1D998F" w14:textId="77777777" w:rsidR="003F543C" w:rsidRPr="006A4AB1" w:rsidRDefault="003F543C" w:rsidP="003F543C">
      <w:pPr>
        <w:rPr>
          <w:sz w:val="14"/>
        </w:rPr>
      </w:pPr>
      <w:r w:rsidRPr="006A4AB1">
        <w:rPr>
          <w:sz w:val="14"/>
        </w:rPr>
        <w:t>1st EMP Component is the El, which is the first of the three components is the E-l, a very fast free-field energy pulse which produces a short in duration, yet very intense electromagnetic field* Gamma radiation from the nuclear detonation strips the electrons from atoms while in the upper atmosphere resulting in the production of the El, taking place in a nanosecond* The rise-time measured in a fraction of a billionth of a second, 'electromagnetic shock” damages or disrupts electronics and its based systems and similar devices;</w:t>
      </w:r>
    </w:p>
    <w:p w14:paraId="1C98D12D" w14:textId="77777777" w:rsidR="003F543C" w:rsidRPr="006A4AB1" w:rsidRDefault="003F543C" w:rsidP="003F543C">
      <w:pPr>
        <w:rPr>
          <w:sz w:val="14"/>
        </w:rPr>
      </w:pPr>
      <w:r w:rsidRPr="006A4AB1">
        <w:rPr>
          <w:sz w:val="14"/>
        </w:rPr>
        <w:t>2nd EMP Component is the E2 or middle time component, roughly covering the same geographic location as the E l component and it has similarities resembling lightning in time-dependence, but in its character far more geographically widespread, but with a lower amplitude* The E2 is usually not a problem for critical infrastructure systems since the systems are built to withstand many lightning strikes* Having an intrinsic ability to cause damage or destruction to the control and protective features, the significance of the E2 component lies in the synergy which follows milliseconds after the E ls component, thus being able to pass into and damage systems* Further exacerbating damages caused by El, the E2 enhances the EMP currents on long lines impacting controls systems, electronics, power lines, and associated tower structures, transformers, and telecommunications*149</w:t>
      </w:r>
    </w:p>
    <w:p w14:paraId="2D9D771A" w14:textId="77777777" w:rsidR="003F543C" w:rsidRPr="006A4AB1" w:rsidRDefault="003F543C" w:rsidP="003F543C">
      <w:pPr>
        <w:rPr>
          <w:sz w:val="14"/>
        </w:rPr>
      </w:pPr>
      <w:r w:rsidRPr="006A4AB1">
        <w:rPr>
          <w:sz w:val="14"/>
        </w:rPr>
        <w:t>3rd EMP Component is the E3, which has a longer-duration and slower-rising pulse which creates disruptive currents in the long electricity transmission lines causing disruptions and damage to the electrical supplies and distribution systems* The El, E2, and the E3 components sequence of the EMP are important due to each having the ability to cause damages, allowing the later damages to increase resulting from the earlier damages* Lasting several minutes, the E3 component has similar effects to that which resemble solar geomagnetic storms* The backbone of the US power electrical grid possesses a high vulnerability to the wave presented by the E3 components, thus if compromised, can cause outages and damage that is irreversible, widespread, and cascading to substations, transformers, and other key components* Fields resembling the EMP E3 are produced through solar superstorms effects or coronal mass ejection events, as formally referred* There must be an understanding of the high-altitude EMP, El, E2, and E3 effects and the relation of a threat to the electrical grid*150</w:t>
      </w:r>
    </w:p>
    <w:p w14:paraId="0CEEEC6D" w14:textId="77777777" w:rsidR="003F543C" w:rsidRPr="006A4AB1" w:rsidRDefault="003F543C" w:rsidP="003F543C">
      <w:pPr>
        <w:rPr>
          <w:sz w:val="14"/>
        </w:rPr>
      </w:pPr>
      <w:r w:rsidRPr="006A4AB1">
        <w:rPr>
          <w:sz w:val="14"/>
        </w:rPr>
        <w:t>STARFISH PRIME</w:t>
      </w:r>
    </w:p>
    <w:p w14:paraId="44F0CC1E" w14:textId="77777777" w:rsidR="003F543C" w:rsidRPr="007D4283" w:rsidRDefault="003F543C" w:rsidP="003F543C">
      <w:pPr>
        <w:rPr>
          <w:sz w:val="14"/>
        </w:rPr>
      </w:pPr>
      <w:r w:rsidRPr="007D4283">
        <w:rPr>
          <w:sz w:val="14"/>
        </w:rPr>
        <w:t>In 1962, Starfish Prime was a test conducted by the United States that involved the detonation of a nuclear warhead in the Pacific Ocean an altitude of 250 miles above Johnston Island* However, in Hawaii roughly 800 to1000 miles away from the detonation area, the 1*44- megaton explosion resulted in electrical systems damages hundreds of miles away*151 Upon the detonation there was no sound and for a very short period of time, existed a bright white flash that was seen about 1243 miles to the west-southwest, through a cloudy overcast sky at Kwajalein Island* After the flash, the sky at Kwajalein Island was altered and a green glow was emitted for a second, before “sky zero”, where the sky at the detonation site glowed bright red*152</w:t>
      </w:r>
    </w:p>
    <w:p w14:paraId="64D36F6A" w14:textId="77777777" w:rsidR="003F543C" w:rsidRPr="006A4AB1" w:rsidRDefault="003F543C" w:rsidP="003F543C">
      <w:pPr>
        <w:rPr>
          <w:sz w:val="14"/>
        </w:rPr>
      </w:pPr>
      <w:r w:rsidRPr="007D4283">
        <w:rPr>
          <w:sz w:val="14"/>
        </w:rPr>
        <w:t xml:space="preserve">The magnitude of the nuclear EMP effects had not been realized until </w:t>
      </w:r>
      <w:r w:rsidRPr="007D4283">
        <w:rPr>
          <w:rStyle w:val="StyleUnderline"/>
        </w:rPr>
        <w:t>the</w:t>
      </w:r>
      <w:r w:rsidRPr="007D4283">
        <w:rPr>
          <w:sz w:val="14"/>
        </w:rPr>
        <w:t xml:space="preserve"> </w:t>
      </w:r>
      <w:r w:rsidRPr="007D4283">
        <w:rPr>
          <w:rStyle w:val="Emphasis"/>
        </w:rPr>
        <w:t>Starfish Prime test</w:t>
      </w:r>
      <w:r w:rsidRPr="007D4283">
        <w:rPr>
          <w:sz w:val="14"/>
        </w:rPr>
        <w:t xml:space="preserve"> of 1962, a test in space of a thermonuclear weapon* Due to the lack of and the sensitivity of the electronic and electrical components of 1962 </w:t>
      </w:r>
      <w:r w:rsidRPr="007D4283">
        <w:rPr>
          <w:rStyle w:val="StyleUnderline"/>
        </w:rPr>
        <w:t>damage</w:t>
      </w:r>
      <w:r w:rsidRPr="007D4283">
        <w:rPr>
          <w:sz w:val="14"/>
        </w:rPr>
        <w:t xml:space="preserve"> was very limited as compared to the incredibly </w:t>
      </w:r>
      <w:r w:rsidRPr="007D4283">
        <w:rPr>
          <w:rStyle w:val="StyleUnderline"/>
        </w:rPr>
        <w:t>sensitive microelectronics</w:t>
      </w:r>
      <w:r w:rsidRPr="007D4283">
        <w:rPr>
          <w:sz w:val="14"/>
        </w:rPr>
        <w:t xml:space="preserve"> of today* Although, scientists and the military continue the aggressive studies regarding the actual magnitude of the effect of an EMP attack on the United States only </w:t>
      </w:r>
      <w:r w:rsidRPr="007D4283">
        <w:rPr>
          <w:rStyle w:val="StyleUnderline"/>
        </w:rPr>
        <w:t>the</w:t>
      </w:r>
      <w:r w:rsidRPr="007D4283">
        <w:rPr>
          <w:sz w:val="14"/>
        </w:rPr>
        <w:t xml:space="preserve"> </w:t>
      </w:r>
      <w:r w:rsidRPr="007D4283">
        <w:rPr>
          <w:rStyle w:val="Emphasis"/>
        </w:rPr>
        <w:t>worst</w:t>
      </w:r>
      <w:r w:rsidRPr="007D4283">
        <w:rPr>
          <w:sz w:val="14"/>
        </w:rPr>
        <w:t xml:space="preserve"> </w:t>
      </w:r>
      <w:r w:rsidRPr="007D4283">
        <w:rPr>
          <w:rStyle w:val="StyleUnderline"/>
        </w:rPr>
        <w:t>can be</w:t>
      </w:r>
      <w:r w:rsidRPr="007D4283">
        <w:rPr>
          <w:sz w:val="14"/>
        </w:rPr>
        <w:t xml:space="preserve"> </w:t>
      </w:r>
      <w:r w:rsidRPr="007D4283">
        <w:rPr>
          <w:rStyle w:val="Emphasis"/>
        </w:rPr>
        <w:t>assumed</w:t>
      </w:r>
      <w:r w:rsidRPr="007D4283">
        <w:rPr>
          <w:sz w:val="14"/>
        </w:rPr>
        <w:t xml:space="preserve"> </w:t>
      </w:r>
      <w:r w:rsidRPr="007D4283">
        <w:rPr>
          <w:rStyle w:val="StyleUnderline"/>
        </w:rPr>
        <w:t>and will remain</w:t>
      </w:r>
      <w:r w:rsidRPr="007D4283">
        <w:rPr>
          <w:sz w:val="14"/>
        </w:rPr>
        <w:t xml:space="preserve"> </w:t>
      </w:r>
      <w:r w:rsidRPr="007D4283">
        <w:rPr>
          <w:rStyle w:val="Emphasis"/>
        </w:rPr>
        <w:t>unknown</w:t>
      </w:r>
      <w:r w:rsidRPr="007D4283">
        <w:rPr>
          <w:sz w:val="14"/>
        </w:rPr>
        <w:t xml:space="preserve"> </w:t>
      </w:r>
      <w:r w:rsidRPr="007D4283">
        <w:rPr>
          <w:rStyle w:val="StyleUnderline"/>
        </w:rPr>
        <w:t>until it</w:t>
      </w:r>
      <w:r w:rsidRPr="007D4283">
        <w:rPr>
          <w:sz w:val="14"/>
        </w:rPr>
        <w:t xml:space="preserve"> </w:t>
      </w:r>
      <w:r w:rsidRPr="007D4283">
        <w:rPr>
          <w:rStyle w:val="Emphasis"/>
        </w:rPr>
        <w:t>actually happens</w:t>
      </w:r>
      <w:r w:rsidRPr="007D4283">
        <w:rPr>
          <w:sz w:val="14"/>
        </w:rPr>
        <w:t xml:space="preserve">* Depending on the location and size of the detonation device, </w:t>
      </w:r>
      <w:r w:rsidRPr="007D4283">
        <w:rPr>
          <w:rStyle w:val="StyleUnderline"/>
        </w:rPr>
        <w:t>it could</w:t>
      </w:r>
      <w:r w:rsidRPr="007D4283">
        <w:rPr>
          <w:sz w:val="14"/>
        </w:rPr>
        <w:t xml:space="preserve"> </w:t>
      </w:r>
      <w:r w:rsidRPr="00CA3064">
        <w:rPr>
          <w:rStyle w:val="Emphasis"/>
          <w:highlight w:val="yellow"/>
        </w:rPr>
        <w:t>destroy</w:t>
      </w:r>
      <w:r w:rsidRPr="006A4AB1">
        <w:rPr>
          <w:sz w:val="14"/>
        </w:rPr>
        <w:t xml:space="preserve"> many electronic and electrical </w:t>
      </w:r>
      <w:r w:rsidRPr="006A4AB1">
        <w:rPr>
          <w:rStyle w:val="StyleUnderline"/>
        </w:rPr>
        <w:t xml:space="preserve">systems to include </w:t>
      </w:r>
      <w:r w:rsidRPr="00CA3064">
        <w:rPr>
          <w:rStyle w:val="StyleUnderline"/>
          <w:highlight w:val="yellow"/>
        </w:rPr>
        <w:t>the</w:t>
      </w:r>
      <w:r w:rsidRPr="00CA3064">
        <w:rPr>
          <w:sz w:val="14"/>
          <w:highlight w:val="yellow"/>
        </w:rPr>
        <w:t xml:space="preserve"> </w:t>
      </w:r>
      <w:r w:rsidRPr="00CA3064">
        <w:rPr>
          <w:rStyle w:val="Emphasis"/>
          <w:highlight w:val="yellow"/>
        </w:rPr>
        <w:t>entire</w:t>
      </w:r>
      <w:r w:rsidRPr="006A4AB1">
        <w:rPr>
          <w:sz w:val="14"/>
        </w:rPr>
        <w:t xml:space="preserve"> electrical </w:t>
      </w:r>
      <w:r w:rsidRPr="006A4AB1">
        <w:rPr>
          <w:rStyle w:val="Emphasis"/>
        </w:rPr>
        <w:t xml:space="preserve">power </w:t>
      </w:r>
      <w:r w:rsidRPr="00CA3064">
        <w:rPr>
          <w:rStyle w:val="Emphasis"/>
          <w:highlight w:val="yellow"/>
        </w:rPr>
        <w:t>grid</w:t>
      </w:r>
      <w:r w:rsidRPr="006A4AB1">
        <w:rPr>
          <w:sz w:val="14"/>
        </w:rPr>
        <w:t>*</w:t>
      </w:r>
    </w:p>
    <w:p w14:paraId="1E663184" w14:textId="77777777" w:rsidR="003F543C" w:rsidRPr="006A4AB1" w:rsidRDefault="003F543C" w:rsidP="003F543C">
      <w:pPr>
        <w:rPr>
          <w:sz w:val="14"/>
        </w:rPr>
      </w:pPr>
      <w:r w:rsidRPr="006A4AB1">
        <w:rPr>
          <w:sz w:val="14"/>
        </w:rPr>
        <w:t>Considered as a methodical event of vast importance, hundreds of scientific instruments were being monitored in space and across the Pacific Ocean* On July 8, 1962, at 59 minutes and 51 seconds (Honolulu time) before midnight was the detonation of the Starfish Prime test* Calculations that made had hugely underestimated the magnitude of the EMP, even though the EMP had been expected* The miscalculation was made because immediately coming up with an accurate measurement of the size of the pulse had not occurred prior to this test* As the test was being conducted, the frequency and radio path was disrupted ranging from a few minutes up to several hours after the detonation* A great amount of data had been secured and analyzed even though many of the scientific instruments had also malfunctioned*</w:t>
      </w:r>
    </w:p>
    <w:p w14:paraId="51866008" w14:textId="77777777" w:rsidR="003F543C" w:rsidRPr="006A4AB1" w:rsidRDefault="003F543C" w:rsidP="003F543C">
      <w:pPr>
        <w:rPr>
          <w:sz w:val="14"/>
        </w:rPr>
      </w:pPr>
      <w:r w:rsidRPr="006A4AB1">
        <w:rPr>
          <w:sz w:val="14"/>
        </w:rPr>
        <w:t>Noticeably, upon the conclusion of the test, the Telstar-I (first active communications) along with four additional US satellites and one Soviet satellite had been destroyed from the Starfish Prime test radiation cloud* Starfish Prime had concluded a day prior to the Telstar Is actual launch* A few months after the launch, Telstar-I failed due to experiencing considerable amounts of damage from the radiation cloud*153</w:t>
      </w:r>
    </w:p>
    <w:p w14:paraId="2B1EECE6" w14:textId="77777777" w:rsidR="003F543C" w:rsidRPr="006A4AB1" w:rsidRDefault="003F543C" w:rsidP="003F543C">
      <w:pPr>
        <w:rPr>
          <w:sz w:val="14"/>
        </w:rPr>
      </w:pPr>
      <w:r w:rsidRPr="006A4AB1">
        <w:rPr>
          <w:sz w:val="14"/>
        </w:rPr>
        <w:t>INTERESTING EMP TRAITS</w:t>
      </w:r>
    </w:p>
    <w:p w14:paraId="5C72ECCC" w14:textId="77777777" w:rsidR="003F543C" w:rsidRPr="006A4AB1" w:rsidRDefault="003F543C" w:rsidP="003F543C">
      <w:pPr>
        <w:rPr>
          <w:sz w:val="14"/>
        </w:rPr>
      </w:pPr>
      <w:r w:rsidRPr="006A4AB1">
        <w:rPr>
          <w:sz w:val="14"/>
        </w:rPr>
        <w:t>An EMP can be described as a high intensity burst of energy* An EMP is caused by nuclear warhead detonated in the atmosphere or caused by the solar weather* Although an EMP is virtually harmless to people the threat posed is directed to activities, services, and products that are reliant on electricity and the grid* The coverage and radius fields are so vast because the target altitude is so wide it is for these reasons that it is not necessary for an EMP attack to be accurate*</w:t>
      </w:r>
    </w:p>
    <w:p w14:paraId="3FF3459F" w14:textId="77777777" w:rsidR="003F543C" w:rsidRPr="007D4283" w:rsidRDefault="003F543C" w:rsidP="003F543C">
      <w:pPr>
        <w:rPr>
          <w:sz w:val="14"/>
        </w:rPr>
      </w:pPr>
      <w:r w:rsidRPr="006A4AB1">
        <w:rPr>
          <w:sz w:val="14"/>
        </w:rPr>
        <w:t xml:space="preserve">After experiencing long-term widespread </w:t>
      </w:r>
      <w:r w:rsidRPr="007D4283">
        <w:rPr>
          <w:sz w:val="14"/>
        </w:rPr>
        <w:t>failures of the electric grids precipitated by an EMP, looting and rioting soon devolve into part of the state of anarchy, most or nothing will work and in short time the US economy will halt and as a result, many Americans could perish*154</w:t>
      </w:r>
    </w:p>
    <w:p w14:paraId="72C2B3BC" w14:textId="77777777" w:rsidR="003F543C" w:rsidRPr="007D4283" w:rsidRDefault="003F543C" w:rsidP="003F543C">
      <w:pPr>
        <w:rPr>
          <w:sz w:val="14"/>
        </w:rPr>
      </w:pPr>
      <w:r w:rsidRPr="007D4283">
        <w:rPr>
          <w:sz w:val="14"/>
        </w:rPr>
        <w:t xml:space="preserve">An attack via EMP is unlike any other, as </w:t>
      </w:r>
      <w:r w:rsidRPr="007D4283">
        <w:rPr>
          <w:rStyle w:val="StyleUnderline"/>
        </w:rPr>
        <w:t>it requires no</w:t>
      </w:r>
      <w:r w:rsidRPr="007D4283">
        <w:rPr>
          <w:sz w:val="14"/>
        </w:rPr>
        <w:t xml:space="preserve"> </w:t>
      </w:r>
      <w:r w:rsidRPr="007D4283">
        <w:rPr>
          <w:rStyle w:val="Emphasis"/>
        </w:rPr>
        <w:t>shock</w:t>
      </w:r>
      <w:r w:rsidRPr="007D4283">
        <w:rPr>
          <w:sz w:val="14"/>
        </w:rPr>
        <w:t xml:space="preserve"> </w:t>
      </w:r>
      <w:r w:rsidRPr="007D4283">
        <w:rPr>
          <w:rStyle w:val="StyleUnderline"/>
        </w:rPr>
        <w:t>absorbers, no</w:t>
      </w:r>
      <w:r w:rsidRPr="007D4283">
        <w:rPr>
          <w:sz w:val="14"/>
        </w:rPr>
        <w:t xml:space="preserve"> </w:t>
      </w:r>
      <w:r w:rsidRPr="007D4283">
        <w:rPr>
          <w:rStyle w:val="Emphasis"/>
        </w:rPr>
        <w:t>heat shield</w:t>
      </w:r>
      <w:r w:rsidRPr="007D4283">
        <w:rPr>
          <w:rStyle w:val="StyleUnderline"/>
        </w:rPr>
        <w:t>, no paraphernalia associated with a</w:t>
      </w:r>
      <w:r w:rsidRPr="007D4283">
        <w:rPr>
          <w:sz w:val="14"/>
        </w:rPr>
        <w:t xml:space="preserve"> </w:t>
      </w:r>
      <w:r w:rsidRPr="007D4283">
        <w:rPr>
          <w:rStyle w:val="Emphasis"/>
        </w:rPr>
        <w:t>nuclear</w:t>
      </w:r>
      <w:r w:rsidRPr="007D4283">
        <w:rPr>
          <w:sz w:val="14"/>
        </w:rPr>
        <w:t xml:space="preserve"> missile </w:t>
      </w:r>
      <w:r w:rsidRPr="007D4283">
        <w:rPr>
          <w:rStyle w:val="Emphasis"/>
        </w:rPr>
        <w:t>warhead</w:t>
      </w:r>
      <w:r w:rsidRPr="007D4283">
        <w:rPr>
          <w:rStyle w:val="StyleUnderline"/>
        </w:rPr>
        <w:t>, and most importantly no</w:t>
      </w:r>
      <w:r w:rsidRPr="007D4283">
        <w:rPr>
          <w:sz w:val="14"/>
        </w:rPr>
        <w:t xml:space="preserve"> </w:t>
      </w:r>
      <w:r w:rsidRPr="007D4283">
        <w:rPr>
          <w:rStyle w:val="Emphasis"/>
        </w:rPr>
        <w:t>re-entry</w:t>
      </w:r>
      <w:r w:rsidRPr="007D4283">
        <w:rPr>
          <w:sz w:val="14"/>
        </w:rPr>
        <w:t xml:space="preserve"> </w:t>
      </w:r>
      <w:r w:rsidRPr="007D4283">
        <w:rPr>
          <w:rStyle w:val="StyleUnderline"/>
        </w:rPr>
        <w:t>vehicle since the warhead</w:t>
      </w:r>
      <w:r w:rsidRPr="007D4283">
        <w:rPr>
          <w:sz w:val="14"/>
        </w:rPr>
        <w:t xml:space="preserve"> </w:t>
      </w:r>
      <w:r w:rsidRPr="007D4283">
        <w:rPr>
          <w:rStyle w:val="StyleUnderline"/>
        </w:rPr>
        <w:t>is</w:t>
      </w:r>
      <w:r w:rsidRPr="007D4283">
        <w:rPr>
          <w:sz w:val="14"/>
        </w:rPr>
        <w:t xml:space="preserve"> </w:t>
      </w:r>
      <w:r w:rsidRPr="007D4283">
        <w:rPr>
          <w:rStyle w:val="Emphasis"/>
        </w:rPr>
        <w:t>detonated in space</w:t>
      </w:r>
      <w:r w:rsidRPr="007D4283">
        <w:rPr>
          <w:sz w:val="14"/>
        </w:rPr>
        <w:t xml:space="preserve">* There are </w:t>
      </w:r>
      <w:r w:rsidRPr="007D4283">
        <w:rPr>
          <w:rStyle w:val="StyleUnderline"/>
        </w:rPr>
        <w:t>a</w:t>
      </w:r>
      <w:r w:rsidRPr="007D4283">
        <w:rPr>
          <w:sz w:val="14"/>
        </w:rPr>
        <w:t xml:space="preserve"> </w:t>
      </w:r>
      <w:r w:rsidRPr="007D4283">
        <w:rPr>
          <w:rStyle w:val="Emphasis"/>
        </w:rPr>
        <w:t>great number of vehicles</w:t>
      </w:r>
      <w:r w:rsidRPr="007D4283">
        <w:rPr>
          <w:sz w:val="14"/>
        </w:rPr>
        <w:t xml:space="preserve"> that </w:t>
      </w:r>
      <w:r w:rsidRPr="007D4283">
        <w:rPr>
          <w:rStyle w:val="StyleUnderline"/>
        </w:rPr>
        <w:t>can be the catalyst used to launch the EMP nuclear weapon</w:t>
      </w:r>
      <w:r w:rsidRPr="007D4283">
        <w:rPr>
          <w:sz w:val="14"/>
        </w:rPr>
        <w:t>, as long as it can do so at heights of over 18*65 miles (30 kilometers) or higher*155</w:t>
      </w:r>
    </w:p>
    <w:p w14:paraId="32761E5F" w14:textId="77777777" w:rsidR="003F543C" w:rsidRPr="007D4283" w:rsidRDefault="003F543C" w:rsidP="003F543C">
      <w:pPr>
        <w:rPr>
          <w:sz w:val="14"/>
        </w:rPr>
      </w:pPr>
      <w:r w:rsidRPr="007D4283">
        <w:rPr>
          <w:sz w:val="14"/>
        </w:rPr>
        <w:t>EMP THREATS AND IMPACTS</w:t>
      </w:r>
    </w:p>
    <w:p w14:paraId="7877EBB7" w14:textId="77777777" w:rsidR="003F543C" w:rsidRPr="007D4283" w:rsidRDefault="003F543C" w:rsidP="003F543C">
      <w:pPr>
        <w:rPr>
          <w:sz w:val="14"/>
        </w:rPr>
      </w:pPr>
      <w:r w:rsidRPr="007D4283">
        <w:rPr>
          <w:rStyle w:val="Emphasis"/>
        </w:rPr>
        <w:t>Many</w:t>
      </w:r>
      <w:r w:rsidRPr="007D4283">
        <w:rPr>
          <w:sz w:val="14"/>
        </w:rPr>
        <w:t xml:space="preserve"> of the </w:t>
      </w:r>
      <w:r w:rsidRPr="007D4283">
        <w:rPr>
          <w:rStyle w:val="Emphasis"/>
        </w:rPr>
        <w:t>enemies</w:t>
      </w:r>
      <w:r w:rsidRPr="007D4283">
        <w:rPr>
          <w:sz w:val="14"/>
        </w:rPr>
        <w:t xml:space="preserve"> of the US </w:t>
      </w:r>
      <w:r w:rsidRPr="007D4283">
        <w:rPr>
          <w:rStyle w:val="StyleUnderline"/>
        </w:rPr>
        <w:t>can acquire and possess the capability</w:t>
      </w:r>
      <w:r w:rsidRPr="007D4283">
        <w:rPr>
          <w:sz w:val="14"/>
        </w:rPr>
        <w:t xml:space="preserve"> to attack with a nuclear weapon-generated HEMR Without having a defined level of sophistication, any adversary with enough determination and motivation can achieve attack capabilities with an EMP, due to its capabilities of forcing consequences of catastrophic proportions upon any civilized nation* The capabilities of the </w:t>
      </w:r>
      <w:r w:rsidRPr="007D4283">
        <w:rPr>
          <w:rStyle w:val="StyleUnderline"/>
        </w:rPr>
        <w:t>EMP</w:t>
      </w:r>
      <w:r w:rsidRPr="007D4283">
        <w:rPr>
          <w:sz w:val="14"/>
        </w:rPr>
        <w:t xml:space="preserve"> can </w:t>
      </w:r>
      <w:r w:rsidRPr="007D4283">
        <w:rPr>
          <w:rStyle w:val="StyleUnderline"/>
        </w:rPr>
        <w:t>produce</w:t>
      </w:r>
      <w:r w:rsidRPr="007D4283">
        <w:rPr>
          <w:sz w:val="14"/>
        </w:rPr>
        <w:t xml:space="preserve"> </w:t>
      </w:r>
      <w:r w:rsidRPr="007D4283">
        <w:rPr>
          <w:rStyle w:val="Emphasis"/>
        </w:rPr>
        <w:t>catastrophic, widespread, and long-term damage</w:t>
      </w:r>
      <w:r w:rsidRPr="007D4283">
        <w:rPr>
          <w:sz w:val="14"/>
        </w:rPr>
        <w:t xml:space="preserve"> to critical infrastructures* Even Though the EMP can </w:t>
      </w:r>
      <w:r w:rsidRPr="007D4283">
        <w:rPr>
          <w:rStyle w:val="StyleUnderline"/>
        </w:rPr>
        <w:t>tear</w:t>
      </w:r>
      <w:r w:rsidRPr="007D4283">
        <w:rPr>
          <w:sz w:val="14"/>
        </w:rPr>
        <w:t xml:space="preserve"> through </w:t>
      </w:r>
      <w:r w:rsidRPr="007D4283">
        <w:rPr>
          <w:rStyle w:val="StyleUnderline"/>
        </w:rPr>
        <w:t>the</w:t>
      </w:r>
      <w:r w:rsidRPr="007D4283">
        <w:rPr>
          <w:sz w:val="14"/>
        </w:rPr>
        <w:t xml:space="preserve"> </w:t>
      </w:r>
      <w:r w:rsidRPr="007D4283">
        <w:rPr>
          <w:rStyle w:val="Emphasis"/>
        </w:rPr>
        <w:t>very fabric</w:t>
      </w:r>
      <w:r w:rsidRPr="007D4283">
        <w:rPr>
          <w:sz w:val="14"/>
        </w:rPr>
        <w:t xml:space="preserve"> </w:t>
      </w:r>
      <w:r w:rsidRPr="007D4283">
        <w:rPr>
          <w:rStyle w:val="StyleUnderline"/>
        </w:rPr>
        <w:t>of US society</w:t>
      </w:r>
      <w:r w:rsidRPr="007D4283">
        <w:rPr>
          <w:sz w:val="14"/>
        </w:rPr>
        <w:t>, it also has the ability to project military power and influence of the United States* The impact of the EMP strike can step into the United States door of vulnerabilities, primarily since the US continues to proliferate its increase on the dependence of electronics*156</w:t>
      </w:r>
    </w:p>
    <w:p w14:paraId="2B9AB714" w14:textId="77777777" w:rsidR="003F543C" w:rsidRPr="007D4283" w:rsidRDefault="003F543C" w:rsidP="003F543C">
      <w:pPr>
        <w:rPr>
          <w:sz w:val="14"/>
        </w:rPr>
      </w:pPr>
      <w:r w:rsidRPr="007D4283">
        <w:rPr>
          <w:sz w:val="14"/>
        </w:rPr>
        <w:t>The 1962 Starfish Prime tests have been covered in brief, but there were other atmospheric test programs that were conducted in 1962 by Soviets* In South Central Asia above their test site, the Soviets exploded 300 kiloton weapons through the execution of a series of nuclear detonations reaching altitudes of over 37 miles, 93 miles, and 186*4 miles*</w:t>
      </w:r>
    </w:p>
    <w:p w14:paraId="696E4DCF" w14:textId="77777777" w:rsidR="003F543C" w:rsidRPr="007D4283" w:rsidRDefault="003F543C" w:rsidP="003F543C">
      <w:pPr>
        <w:rPr>
          <w:sz w:val="14"/>
        </w:rPr>
      </w:pPr>
      <w:r w:rsidRPr="007D4283">
        <w:rPr>
          <w:sz w:val="14"/>
        </w:rPr>
        <w:t>Although the elevation was at such heights, from a distance of over 372 miles* Observed from distances of over 372*8 miles were blown fuses, power supply breakdowns, spark-gap breakdown, surge arrestor burnout, and damages to overhead and the buried underground cables*157 Perhaps, the EMP attacks most significant attribute can be at a time of the adversary's choosing to simultaneously disrupt or damage electrical and electronic systems over the United States*158</w:t>
      </w:r>
    </w:p>
    <w:p w14:paraId="47ABEC58" w14:textId="77777777" w:rsidR="003F543C" w:rsidRPr="006A4AB1" w:rsidRDefault="003F543C" w:rsidP="003F543C">
      <w:pPr>
        <w:rPr>
          <w:sz w:val="14"/>
        </w:rPr>
      </w:pPr>
      <w:r w:rsidRPr="007D4283">
        <w:rPr>
          <w:rStyle w:val="StyleUnderline"/>
        </w:rPr>
        <w:t>The</w:t>
      </w:r>
      <w:r w:rsidRPr="007D4283">
        <w:rPr>
          <w:sz w:val="14"/>
        </w:rPr>
        <w:t xml:space="preserve"> </w:t>
      </w:r>
      <w:r w:rsidRPr="007D4283">
        <w:rPr>
          <w:rStyle w:val="Emphasis"/>
        </w:rPr>
        <w:t>surviving population</w:t>
      </w:r>
      <w:r w:rsidRPr="007D4283">
        <w:rPr>
          <w:sz w:val="14"/>
        </w:rPr>
        <w:t xml:space="preserve"> </w:t>
      </w:r>
      <w:r w:rsidRPr="007D4283">
        <w:rPr>
          <w:rStyle w:val="StyleUnderline"/>
        </w:rPr>
        <w:t>of the</w:t>
      </w:r>
      <w:r w:rsidRPr="007D4283">
        <w:rPr>
          <w:sz w:val="14"/>
        </w:rPr>
        <w:t xml:space="preserve"> </w:t>
      </w:r>
      <w:r w:rsidRPr="007D4283">
        <w:rPr>
          <w:rStyle w:val="Emphasis"/>
        </w:rPr>
        <w:t>U</w:t>
      </w:r>
      <w:r w:rsidRPr="007D4283">
        <w:rPr>
          <w:sz w:val="14"/>
        </w:rPr>
        <w:t xml:space="preserve">nited </w:t>
      </w:r>
      <w:r w:rsidRPr="007D4283">
        <w:rPr>
          <w:rStyle w:val="Emphasis"/>
        </w:rPr>
        <w:t>S</w:t>
      </w:r>
      <w:r w:rsidRPr="007D4283">
        <w:rPr>
          <w:sz w:val="14"/>
        </w:rPr>
        <w:t xml:space="preserve">tates </w:t>
      </w:r>
      <w:r w:rsidRPr="007D4283">
        <w:rPr>
          <w:rStyle w:val="StyleUnderline"/>
        </w:rPr>
        <w:t>would have to survive in</w:t>
      </w:r>
      <w:r w:rsidRPr="007D4283">
        <w:rPr>
          <w:sz w:val="14"/>
        </w:rPr>
        <w:t xml:space="preserve"> </w:t>
      </w:r>
      <w:r w:rsidRPr="007D4283">
        <w:rPr>
          <w:rStyle w:val="Emphasis"/>
        </w:rPr>
        <w:t>19th Century</w:t>
      </w:r>
      <w:r w:rsidRPr="007D4283">
        <w:rPr>
          <w:sz w:val="14"/>
        </w:rPr>
        <w:t xml:space="preserve"> living in </w:t>
      </w:r>
      <w:r w:rsidRPr="007D4283">
        <w:rPr>
          <w:rStyle w:val="Emphasis"/>
        </w:rPr>
        <w:t>conditions</w:t>
      </w:r>
      <w:r w:rsidRPr="007D4283">
        <w:rPr>
          <w:sz w:val="14"/>
        </w:rPr>
        <w:t xml:space="preserve"> </w:t>
      </w:r>
      <w:r w:rsidRPr="007D4283">
        <w:rPr>
          <w:rStyle w:val="StyleUnderline"/>
        </w:rPr>
        <w:t>at a time</w:t>
      </w:r>
      <w:r w:rsidRPr="007D4283">
        <w:rPr>
          <w:sz w:val="14"/>
        </w:rPr>
        <w:t xml:space="preserve"> most likely, </w:t>
      </w:r>
      <w:r w:rsidRPr="007D4283">
        <w:rPr>
          <w:rStyle w:val="Emphasis"/>
        </w:rPr>
        <w:t>prior</w:t>
      </w:r>
      <w:r w:rsidRPr="007D4283">
        <w:rPr>
          <w:sz w:val="14"/>
        </w:rPr>
        <w:t xml:space="preserve"> </w:t>
      </w:r>
      <w:r w:rsidRPr="007D4283">
        <w:rPr>
          <w:rStyle w:val="StyleUnderline"/>
        </w:rPr>
        <w:t>to</w:t>
      </w:r>
      <w:r w:rsidRPr="007D4283">
        <w:rPr>
          <w:sz w:val="14"/>
        </w:rPr>
        <w:t xml:space="preserve"> the advent of having </w:t>
      </w:r>
      <w:r w:rsidRPr="007D4283">
        <w:rPr>
          <w:rStyle w:val="Emphasis"/>
        </w:rPr>
        <w:t>electrical power</w:t>
      </w:r>
      <w:r w:rsidRPr="007D4283">
        <w:rPr>
          <w:sz w:val="14"/>
        </w:rPr>
        <w:t xml:space="preserve">* </w:t>
      </w:r>
      <w:r w:rsidRPr="007D4283">
        <w:rPr>
          <w:rStyle w:val="StyleUnderline"/>
        </w:rPr>
        <w:t>With less than 60 million people</w:t>
      </w:r>
      <w:r w:rsidRPr="007D4283">
        <w:rPr>
          <w:sz w:val="14"/>
        </w:rPr>
        <w:t xml:space="preserve"> in the United States in the 1800s, the </w:t>
      </w:r>
      <w:r w:rsidRPr="007D4283">
        <w:rPr>
          <w:rStyle w:val="StyleUnderline"/>
        </w:rPr>
        <w:t>citizens could survive because they had the necessary</w:t>
      </w:r>
      <w:r w:rsidRPr="007D4283">
        <w:rPr>
          <w:sz w:val="14"/>
        </w:rPr>
        <w:t xml:space="preserve"> </w:t>
      </w:r>
      <w:r w:rsidRPr="007D4283">
        <w:rPr>
          <w:rStyle w:val="Emphasis"/>
        </w:rPr>
        <w:t>skills</w:t>
      </w:r>
      <w:r w:rsidRPr="007D4283">
        <w:rPr>
          <w:sz w:val="14"/>
        </w:rPr>
        <w:t xml:space="preserve"> </w:t>
      </w:r>
      <w:r w:rsidRPr="007D4283">
        <w:rPr>
          <w:rStyle w:val="StyleUnderline"/>
        </w:rPr>
        <w:t>to survive without modern day electronics and electrical systems</w:t>
      </w:r>
      <w:r w:rsidRPr="007D4283">
        <w:rPr>
          <w:sz w:val="14"/>
        </w:rPr>
        <w:t xml:space="preserve">* Quite frankly, </w:t>
      </w:r>
      <w:r w:rsidRPr="007D4283">
        <w:rPr>
          <w:rStyle w:val="StyleUnderline"/>
        </w:rPr>
        <w:t>if there were a widespread and long-term</w:t>
      </w:r>
      <w:r w:rsidRPr="006A4AB1">
        <w:rPr>
          <w:rStyle w:val="StyleUnderline"/>
        </w:rPr>
        <w:t xml:space="preserve"> power outage, that extended most</w:t>
      </w:r>
      <w:r w:rsidRPr="006A4AB1">
        <w:rPr>
          <w:sz w:val="14"/>
        </w:rPr>
        <w:t xml:space="preserve"> or all </w:t>
      </w:r>
      <w:r w:rsidRPr="006A4AB1">
        <w:rPr>
          <w:rStyle w:val="StyleUnderline"/>
        </w:rPr>
        <w:t>of the</w:t>
      </w:r>
      <w:r w:rsidRPr="006A4AB1">
        <w:rPr>
          <w:sz w:val="14"/>
        </w:rPr>
        <w:t xml:space="preserve"> continental </w:t>
      </w:r>
      <w:r w:rsidRPr="006A4AB1">
        <w:rPr>
          <w:rStyle w:val="Emphasis"/>
        </w:rPr>
        <w:t>U</w:t>
      </w:r>
      <w:r w:rsidRPr="006A4AB1">
        <w:rPr>
          <w:sz w:val="14"/>
        </w:rPr>
        <w:t xml:space="preserve">nited </w:t>
      </w:r>
      <w:r w:rsidRPr="006A4AB1">
        <w:rPr>
          <w:rStyle w:val="Emphasis"/>
        </w:rPr>
        <w:t>S</w:t>
      </w:r>
      <w:r w:rsidRPr="006A4AB1">
        <w:rPr>
          <w:sz w:val="14"/>
        </w:rPr>
        <w:t xml:space="preserve">tates, </w:t>
      </w:r>
      <w:r w:rsidRPr="00CA3064">
        <w:rPr>
          <w:rStyle w:val="Emphasis"/>
          <w:highlight w:val="yellow"/>
        </w:rPr>
        <w:t>millions</w:t>
      </w:r>
      <w:r w:rsidRPr="006A4AB1">
        <w:rPr>
          <w:sz w:val="14"/>
        </w:rPr>
        <w:t xml:space="preserve"> of people </w:t>
      </w:r>
      <w:r w:rsidRPr="006A4AB1">
        <w:rPr>
          <w:rStyle w:val="Emphasis"/>
        </w:rPr>
        <w:t>may</w:t>
      </w:r>
      <w:r w:rsidRPr="006A4AB1">
        <w:rPr>
          <w:sz w:val="14"/>
        </w:rPr>
        <w:t xml:space="preserve"> simply </w:t>
      </w:r>
      <w:r w:rsidRPr="00CA3064">
        <w:rPr>
          <w:rStyle w:val="Emphasis"/>
          <w:highlight w:val="yellow"/>
        </w:rPr>
        <w:t>perish</w:t>
      </w:r>
      <w:r w:rsidRPr="00CA3064">
        <w:rPr>
          <w:rStyle w:val="StyleUnderline"/>
          <w:highlight w:val="yellow"/>
        </w:rPr>
        <w:t xml:space="preserve"> from </w:t>
      </w:r>
      <w:r w:rsidRPr="00CA3064">
        <w:rPr>
          <w:rStyle w:val="Emphasis"/>
          <w:highlight w:val="yellow"/>
        </w:rPr>
        <w:t>starvation, disease, and</w:t>
      </w:r>
      <w:r w:rsidRPr="006A4AB1">
        <w:rPr>
          <w:sz w:val="14"/>
        </w:rPr>
        <w:t xml:space="preserve"> the </w:t>
      </w:r>
      <w:r w:rsidRPr="00CA3064">
        <w:rPr>
          <w:rStyle w:val="Emphasis"/>
          <w:highlight w:val="yellow"/>
        </w:rPr>
        <w:t>collapse of</w:t>
      </w:r>
      <w:r w:rsidRPr="006A4AB1">
        <w:rPr>
          <w:sz w:val="14"/>
        </w:rPr>
        <w:t xml:space="preserve"> their </w:t>
      </w:r>
      <w:r w:rsidRPr="00CA3064">
        <w:rPr>
          <w:rStyle w:val="Emphasis"/>
          <w:highlight w:val="yellow"/>
        </w:rPr>
        <w:t>society</w:t>
      </w:r>
      <w:r w:rsidRPr="006A4AB1">
        <w:rPr>
          <w:sz w:val="14"/>
        </w:rPr>
        <w:t>*</w:t>
      </w:r>
    </w:p>
    <w:p w14:paraId="2996C642" w14:textId="77777777" w:rsidR="003F543C" w:rsidRPr="006A4AB1" w:rsidRDefault="003F543C" w:rsidP="003F543C">
      <w:pPr>
        <w:rPr>
          <w:sz w:val="14"/>
        </w:rPr>
      </w:pPr>
      <w:r w:rsidRPr="006A4AB1">
        <w:rPr>
          <w:sz w:val="14"/>
        </w:rPr>
        <w:t>China, Iran, North Korea, and Russia have cyber warfare combined arms described in their military doctrines* Their adversaries can use an amalgamation of sabotage, cyber and eventually, nuclear HEMP attack to quickly impair and lessen the defenses of the United States through caseation of the operations of major portions of the critical infrastructures, primarily the electric grid* A nuclear HEMP attack can damage the United States through the nations critical infrastructure without becoming involved with the US military*</w:t>
      </w:r>
    </w:p>
    <w:p w14:paraId="1840A719" w14:textId="77777777" w:rsidR="003F543C" w:rsidRPr="006A4AB1" w:rsidRDefault="003F543C" w:rsidP="003F543C">
      <w:pPr>
        <w:rPr>
          <w:sz w:val="14"/>
        </w:rPr>
      </w:pPr>
      <w:r w:rsidRPr="006A4AB1">
        <w:rPr>
          <w:sz w:val="14"/>
        </w:rPr>
        <w:t>Traditional war with boots on the ground may be taking a second seat to the future of asymmetrical battles, where the first strike can win the war* There are multiple threats to the United States that must now be considered, such as:</w:t>
      </w:r>
    </w:p>
    <w:p w14:paraId="03572AC0" w14:textId="77777777" w:rsidR="003F543C" w:rsidRPr="006A4AB1" w:rsidRDefault="003F543C" w:rsidP="003F543C">
      <w:pPr>
        <w:ind w:left="720"/>
        <w:rPr>
          <w:sz w:val="14"/>
        </w:rPr>
      </w:pPr>
      <w:r w:rsidRPr="006A4AB1">
        <w:rPr>
          <w:sz w:val="14"/>
        </w:rPr>
        <w:t>♦ Natural HEMP generated by solar superstorms identical or greater than the Carrington Event of 1859</w:t>
      </w:r>
    </w:p>
    <w:p w14:paraId="420FB1DC" w14:textId="77777777" w:rsidR="003F543C" w:rsidRPr="006A4AB1" w:rsidRDefault="003F543C" w:rsidP="003F543C">
      <w:pPr>
        <w:ind w:left="720"/>
        <w:rPr>
          <w:sz w:val="14"/>
        </w:rPr>
      </w:pPr>
      <w:r w:rsidRPr="006A4AB1">
        <w:rPr>
          <w:sz w:val="14"/>
        </w:rPr>
        <w:t>♦ Adversarial HEMP attack generated by humans that could cause long-term widespread damage with only a single nuclear weapon detonated at high altitude* With multiple deliverable modes and attack may be executed somewhat anonymously*</w:t>
      </w:r>
    </w:p>
    <w:p w14:paraId="6F2721E8" w14:textId="77777777" w:rsidR="003F543C" w:rsidRPr="006A4AB1" w:rsidRDefault="003F543C" w:rsidP="003F543C">
      <w:pPr>
        <w:ind w:left="720"/>
        <w:rPr>
          <w:sz w:val="14"/>
        </w:rPr>
      </w:pPr>
      <w:r w:rsidRPr="006A4AB1">
        <w:rPr>
          <w:sz w:val="14"/>
        </w:rPr>
        <w:t>♦ HEMP Requires no accurate missile guidance and no re-entry system</w:t>
      </w:r>
    </w:p>
    <w:p w14:paraId="4B4CAB14" w14:textId="77777777" w:rsidR="003F543C" w:rsidRPr="006A4AB1" w:rsidRDefault="003F543C" w:rsidP="003F543C">
      <w:pPr>
        <w:ind w:left="720"/>
        <w:rPr>
          <w:sz w:val="14"/>
        </w:rPr>
      </w:pPr>
      <w:r w:rsidRPr="006A4AB1">
        <w:rPr>
          <w:sz w:val="14"/>
        </w:rPr>
        <w:t>♦ China, North Korea, and Russia have described or practiced contingency plans and possess the capabilities to conduct a nuclear HEMP attack against the United States*</w:t>
      </w:r>
    </w:p>
    <w:p w14:paraId="574C0A63" w14:textId="77777777" w:rsidR="003F543C" w:rsidRPr="006A4AB1" w:rsidRDefault="003F543C" w:rsidP="003F543C">
      <w:pPr>
        <w:ind w:left="720"/>
        <w:rPr>
          <w:sz w:val="14"/>
        </w:rPr>
      </w:pPr>
      <w:r w:rsidRPr="006A4AB1">
        <w:rPr>
          <w:sz w:val="14"/>
        </w:rPr>
        <w:t>♦ China and Russia have the capability to launch computer viruses and or related means against the United States by way of the electric grid for long-term, widespread, and extended intervals, as reported by the US Cyber Command*</w:t>
      </w:r>
    </w:p>
    <w:p w14:paraId="1B3755ED" w14:textId="77777777" w:rsidR="003F543C" w:rsidRPr="006A4AB1" w:rsidRDefault="003F543C" w:rsidP="003F543C">
      <w:pPr>
        <w:ind w:left="720"/>
        <w:rPr>
          <w:sz w:val="14"/>
        </w:rPr>
      </w:pPr>
      <w:r w:rsidRPr="006A4AB1">
        <w:rPr>
          <w:sz w:val="14"/>
        </w:rPr>
        <w:t xml:space="preserve">♦ Sabotage of the electrical grid could be accomplished through damaging extra-highvoltage (EHV) transformers </w:t>
      </w:r>
      <w:proofErr w:type="gramStart"/>
      <w:r w:rsidRPr="006A4AB1">
        <w:rPr>
          <w:sz w:val="14"/>
        </w:rPr>
        <w:t>through the use of</w:t>
      </w:r>
      <w:proofErr w:type="gramEnd"/>
      <w:r w:rsidRPr="006A4AB1">
        <w:rPr>
          <w:sz w:val="14"/>
        </w:rPr>
        <w:t xml:space="preserve"> non-nuclear EMP, explosives, using rifles, or directed energy weapons* The belief is that an attack may have already taken place in the San Francisco Bay area at the Metcalf substation*</w:t>
      </w:r>
    </w:p>
    <w:p w14:paraId="34E83665" w14:textId="77777777" w:rsidR="003F543C" w:rsidRPr="006A4AB1" w:rsidRDefault="003F543C" w:rsidP="003F543C">
      <w:pPr>
        <w:ind w:left="720"/>
        <w:rPr>
          <w:sz w:val="14"/>
        </w:rPr>
      </w:pPr>
      <w:r w:rsidRPr="006A4AB1">
        <w:rPr>
          <w:sz w:val="14"/>
        </w:rPr>
        <w:t>♦ On May 11, 2017, President Trump signed Executive Order 13800 - "Strengthening the Cybersecurity of Federal Networks and Critical Infrastructure', in which Section two titled, "Cybersecurity of Critical Infrastructure” covers the support to critical infrastructure at greatest risk and Section three, titled, "Cybersecurity for the Nation” discusses deterrence and protection* Based on the wording of this PEO and the US electrical grid and the critical infrastructures current state of vulnerabilities, EMP may be included when speaking of cyber-attack*159</w:t>
      </w:r>
    </w:p>
    <w:p w14:paraId="74147224" w14:textId="67771556" w:rsidR="003F543C" w:rsidRPr="003F543C" w:rsidRDefault="003F543C" w:rsidP="003F543C">
      <w:pPr>
        <w:rPr>
          <w:sz w:val="14"/>
        </w:rPr>
      </w:pPr>
      <w:r w:rsidRPr="006A4AB1">
        <w:rPr>
          <w:sz w:val="14"/>
        </w:rPr>
        <w:t xml:space="preserve">An attack via EMP is not only a threat to the electric grid it is also </w:t>
      </w:r>
      <w:r w:rsidRPr="006A4AB1">
        <w:rPr>
          <w:rStyle w:val="StyleUnderline"/>
        </w:rPr>
        <w:t>the</w:t>
      </w:r>
      <w:r w:rsidRPr="006A4AB1">
        <w:rPr>
          <w:sz w:val="14"/>
        </w:rPr>
        <w:t xml:space="preserve"> </w:t>
      </w:r>
      <w:r w:rsidRPr="006A4AB1">
        <w:rPr>
          <w:rStyle w:val="Emphasis"/>
        </w:rPr>
        <w:t>greatest existential threat</w:t>
      </w:r>
      <w:r w:rsidRPr="006A4AB1">
        <w:rPr>
          <w:sz w:val="14"/>
        </w:rPr>
        <w:t xml:space="preserve"> to the country* Even though as a critical threat, it continues to be poorly understood and lacking the leadership necessary to address it* It has already been proven through testing that the HEMP can cause catastrophic damage and destruction to the electric grid rendering a retarded recovery* There is a window of opportunity for lesser nations to cause damage, disruptions, harm, and destruction to the United States due to the limited EMP protection and ability to address the consequences of EMP-like events*</w:t>
      </w:r>
    </w:p>
    <w:p w14:paraId="15F3155E" w14:textId="33322F59" w:rsidR="003F543C" w:rsidRPr="003F543C" w:rsidRDefault="003F543C" w:rsidP="003F543C">
      <w:pPr>
        <w:pStyle w:val="Heading4"/>
      </w:pPr>
      <w:r>
        <w:t xml:space="preserve">Breaks the </w:t>
      </w:r>
      <w:r>
        <w:rPr>
          <w:u w:val="single"/>
        </w:rPr>
        <w:t>taboo</w:t>
      </w:r>
      <w:r>
        <w:t xml:space="preserve"> AND ensures </w:t>
      </w:r>
      <w:r>
        <w:rPr>
          <w:u w:val="single"/>
        </w:rPr>
        <w:t>retaliation</w:t>
      </w:r>
      <w:r>
        <w:t xml:space="preserve">---both cause </w:t>
      </w:r>
      <w:r>
        <w:rPr>
          <w:u w:val="single"/>
        </w:rPr>
        <w:t>global nuclear escalation</w:t>
      </w:r>
      <w:r>
        <w:t xml:space="preserve">. </w:t>
      </w:r>
    </w:p>
    <w:p w14:paraId="3B6FCD09" w14:textId="11810ED9" w:rsidR="003F543C" w:rsidRPr="003F543C" w:rsidRDefault="003F543C" w:rsidP="003F543C">
      <w:r>
        <w:t xml:space="preserve">Christopher S. </w:t>
      </w:r>
      <w:r w:rsidRPr="00002B59">
        <w:rPr>
          <w:rStyle w:val="Style13ptBold"/>
        </w:rPr>
        <w:t xml:space="preserve">Chivvis </w:t>
      </w:r>
      <w:r>
        <w:rPr>
          <w:rStyle w:val="Style13ptBold"/>
        </w:rPr>
        <w:t>22</w:t>
      </w:r>
      <w:r>
        <w:t>, director of the American Statecraft Program at the Carnegie Endowment for International Peace, “I’ve studied all the possible trajectories of this war. None are good,” Guardian, 3/8/2022, https://www.theguardian.com/commentisfree/2022/mar/08/russia-ukraine-war-possible-trajectories</w:t>
      </w:r>
    </w:p>
    <w:p w14:paraId="657A9857" w14:textId="77777777" w:rsidR="003F543C" w:rsidRPr="005B7146" w:rsidRDefault="003F543C" w:rsidP="003F543C">
      <w:pPr>
        <w:rPr>
          <w:sz w:val="16"/>
        </w:rPr>
      </w:pPr>
      <w:r w:rsidRPr="00302C48">
        <w:rPr>
          <w:sz w:val="16"/>
        </w:rPr>
        <w:t xml:space="preserve">Some analysts have questioned Russia’s </w:t>
      </w:r>
      <w:r w:rsidRPr="003F543C">
        <w:rPr>
          <w:sz w:val="16"/>
        </w:rPr>
        <w:t xml:space="preserve">ability to </w:t>
      </w:r>
      <w:proofErr w:type="gramStart"/>
      <w:r w:rsidRPr="003F543C">
        <w:rPr>
          <w:sz w:val="16"/>
        </w:rPr>
        <w:t xml:space="preserve">actually </w:t>
      </w:r>
      <w:r w:rsidRPr="003F543C">
        <w:rPr>
          <w:rStyle w:val="StyleUnderline"/>
        </w:rPr>
        <w:t>carry</w:t>
      </w:r>
      <w:proofErr w:type="gramEnd"/>
      <w:r w:rsidRPr="003F543C">
        <w:rPr>
          <w:rStyle w:val="StyleUnderline"/>
        </w:rPr>
        <w:t xml:space="preserve"> out</w:t>
      </w:r>
      <w:r w:rsidRPr="003F543C">
        <w:rPr>
          <w:sz w:val="16"/>
        </w:rPr>
        <w:t xml:space="preserve"> such </w:t>
      </w:r>
      <w:r w:rsidRPr="003F543C">
        <w:rPr>
          <w:rStyle w:val="Emphasis"/>
        </w:rPr>
        <w:t>a</w:t>
      </w:r>
      <w:r w:rsidRPr="003F543C">
        <w:rPr>
          <w:rStyle w:val="StyleUnderline"/>
        </w:rPr>
        <w:t>n operation</w:t>
      </w:r>
      <w:r w:rsidRPr="003F543C">
        <w:rPr>
          <w:sz w:val="16"/>
        </w:rPr>
        <w:t xml:space="preserve">, given its lack of practice. Unfortunately, this isn’t the only or even the most likely option available to the Kremlin. Based on war games I ran in the wake of Putin’s 2014 invasion, a more likely option would be </w:t>
      </w:r>
      <w:r w:rsidRPr="003F543C">
        <w:rPr>
          <w:rStyle w:val="StyleUnderline"/>
        </w:rPr>
        <w:t>a sudden</w:t>
      </w:r>
      <w:r w:rsidRPr="003F543C">
        <w:rPr>
          <w:sz w:val="16"/>
        </w:rPr>
        <w:t xml:space="preserve"> nuclear</w:t>
      </w:r>
      <w:r w:rsidRPr="00302C48">
        <w:rPr>
          <w:sz w:val="16"/>
        </w:rPr>
        <w:t xml:space="preserve"> </w:t>
      </w:r>
      <w:r w:rsidRPr="00302C48">
        <w:rPr>
          <w:rStyle w:val="Emphasis"/>
        </w:rPr>
        <w:t>test</w:t>
      </w:r>
      <w:r w:rsidRPr="00302C48">
        <w:rPr>
          <w:sz w:val="16"/>
        </w:rPr>
        <w:t xml:space="preserve"> </w:t>
      </w:r>
      <w:r w:rsidRPr="00302C48">
        <w:rPr>
          <w:rStyle w:val="StyleUnderline"/>
        </w:rPr>
        <w:t xml:space="preserve">or </w:t>
      </w:r>
      <w:r w:rsidRPr="003F543C">
        <w:rPr>
          <w:rStyle w:val="StyleUnderline"/>
          <w:highlight w:val="yellow"/>
        </w:rPr>
        <w:t xml:space="preserve">a </w:t>
      </w:r>
      <w:r w:rsidRPr="003F543C">
        <w:rPr>
          <w:rStyle w:val="Emphasis"/>
          <w:highlight w:val="yellow"/>
        </w:rPr>
        <w:t>high-</w:t>
      </w:r>
      <w:r w:rsidRPr="00CA3064">
        <w:rPr>
          <w:rStyle w:val="Emphasis"/>
          <w:highlight w:val="yellow"/>
        </w:rPr>
        <w:t>altitude</w:t>
      </w:r>
      <w:r w:rsidRPr="00302C48">
        <w:rPr>
          <w:sz w:val="16"/>
        </w:rPr>
        <w:t xml:space="preserve"> nuclear </w:t>
      </w:r>
      <w:r w:rsidRPr="00CA3064">
        <w:rPr>
          <w:rStyle w:val="Emphasis"/>
          <w:highlight w:val="yellow"/>
        </w:rPr>
        <w:t>detonation</w:t>
      </w:r>
      <w:r w:rsidRPr="00CA3064">
        <w:rPr>
          <w:rStyle w:val="StyleUnderline"/>
          <w:highlight w:val="yellow"/>
        </w:rPr>
        <w:t xml:space="preserve"> </w:t>
      </w:r>
      <w:r w:rsidRPr="005B7146">
        <w:rPr>
          <w:rStyle w:val="StyleUnderline"/>
        </w:rPr>
        <w:t>that damages the</w:t>
      </w:r>
      <w:r w:rsidRPr="005B7146">
        <w:rPr>
          <w:sz w:val="16"/>
        </w:rPr>
        <w:t xml:space="preserve"> electrical </w:t>
      </w:r>
      <w:r w:rsidRPr="005B7146">
        <w:rPr>
          <w:rStyle w:val="Emphasis"/>
        </w:rPr>
        <w:t>grid</w:t>
      </w:r>
      <w:r w:rsidRPr="005B7146">
        <w:rPr>
          <w:rStyle w:val="StyleUnderline"/>
        </w:rPr>
        <w:t xml:space="preserve"> over a major</w:t>
      </w:r>
      <w:r w:rsidRPr="005B7146">
        <w:rPr>
          <w:sz w:val="16"/>
        </w:rPr>
        <w:t xml:space="preserve"> Ukrainian or even </w:t>
      </w:r>
      <w:r w:rsidRPr="005B7146">
        <w:rPr>
          <w:rStyle w:val="Emphasis"/>
        </w:rPr>
        <w:t>Nato city</w:t>
      </w:r>
      <w:r w:rsidRPr="005B7146">
        <w:rPr>
          <w:sz w:val="16"/>
        </w:rPr>
        <w:t>. Think of an explosion that makes the lights go out over Oslo.</w:t>
      </w:r>
    </w:p>
    <w:p w14:paraId="2B332C28" w14:textId="77777777" w:rsidR="003F543C" w:rsidRPr="00302C48" w:rsidRDefault="003F543C" w:rsidP="003F543C">
      <w:pPr>
        <w:rPr>
          <w:sz w:val="16"/>
        </w:rPr>
      </w:pPr>
      <w:r w:rsidRPr="005B7146">
        <w:rPr>
          <w:sz w:val="16"/>
        </w:rPr>
        <w:t xml:space="preserve">Those </w:t>
      </w:r>
      <w:r w:rsidRPr="005B7146">
        <w:rPr>
          <w:rStyle w:val="Emphasis"/>
        </w:rPr>
        <w:t>war games</w:t>
      </w:r>
      <w:r w:rsidRPr="005B7146">
        <w:rPr>
          <w:sz w:val="16"/>
        </w:rPr>
        <w:t xml:space="preserve"> </w:t>
      </w:r>
      <w:r w:rsidRPr="005B7146">
        <w:rPr>
          <w:rStyle w:val="Emphasis"/>
        </w:rPr>
        <w:t>indicate</w:t>
      </w:r>
      <w:r w:rsidRPr="005B7146">
        <w:rPr>
          <w:sz w:val="16"/>
        </w:rPr>
        <w:t>d that</w:t>
      </w:r>
      <w:r w:rsidRPr="00302C48">
        <w:rPr>
          <w:sz w:val="16"/>
        </w:rPr>
        <w:t xml:space="preserve"> </w:t>
      </w:r>
      <w:r w:rsidRPr="00CA3064">
        <w:rPr>
          <w:rStyle w:val="StyleUnderline"/>
          <w:highlight w:val="yellow"/>
        </w:rPr>
        <w:t>the</w:t>
      </w:r>
      <w:r w:rsidRPr="00302C48">
        <w:rPr>
          <w:rStyle w:val="StyleUnderline"/>
        </w:rPr>
        <w:t xml:space="preserve"> best </w:t>
      </w:r>
      <w:r w:rsidRPr="00CA3064">
        <w:rPr>
          <w:rStyle w:val="Emphasis"/>
          <w:highlight w:val="yellow"/>
        </w:rPr>
        <w:t>US</w:t>
      </w:r>
      <w:r w:rsidRPr="00302C48">
        <w:rPr>
          <w:rStyle w:val="StyleUnderline"/>
        </w:rPr>
        <w:t xml:space="preserve"> response</w:t>
      </w:r>
      <w:r w:rsidRPr="00302C48">
        <w:rPr>
          <w:sz w:val="16"/>
        </w:rPr>
        <w:t xml:space="preserve"> to this kind of attack </w:t>
      </w:r>
      <w:r w:rsidRPr="00CA3064">
        <w:rPr>
          <w:rStyle w:val="StyleUnderline"/>
          <w:highlight w:val="yellow"/>
        </w:rPr>
        <w:t>would</w:t>
      </w:r>
      <w:r w:rsidRPr="00302C48">
        <w:rPr>
          <w:rStyle w:val="StyleUnderline"/>
        </w:rPr>
        <w:t xml:space="preserve"> be</w:t>
      </w:r>
      <w:r w:rsidRPr="00302C48">
        <w:rPr>
          <w:sz w:val="16"/>
        </w:rPr>
        <w:t xml:space="preserve"> first </w:t>
      </w:r>
      <w:r w:rsidRPr="00302C48">
        <w:rPr>
          <w:rStyle w:val="StyleUnderline"/>
        </w:rPr>
        <w:t xml:space="preserve">to </w:t>
      </w:r>
      <w:r w:rsidRPr="005B7146">
        <w:rPr>
          <w:rStyle w:val="StyleUnderline"/>
          <w:highlight w:val="yellow"/>
        </w:rPr>
        <w:t>demonstrate</w:t>
      </w:r>
      <w:r w:rsidRPr="00302C48">
        <w:rPr>
          <w:sz w:val="16"/>
        </w:rPr>
        <w:t xml:space="preserve"> US </w:t>
      </w:r>
      <w:r w:rsidRPr="00302C48">
        <w:rPr>
          <w:rStyle w:val="Emphasis"/>
        </w:rPr>
        <w:t>resolve</w:t>
      </w:r>
      <w:r w:rsidRPr="003A373F">
        <w:rPr>
          <w:rStyle w:val="StyleUnderline"/>
        </w:rPr>
        <w:t xml:space="preserve"> </w:t>
      </w:r>
      <w:r w:rsidRPr="00302C48">
        <w:rPr>
          <w:rStyle w:val="StyleUnderline"/>
        </w:rPr>
        <w:t>with a</w:t>
      </w:r>
      <w:r w:rsidRPr="003A373F">
        <w:rPr>
          <w:rStyle w:val="StyleUnderline"/>
        </w:rPr>
        <w:t xml:space="preserve"> </w:t>
      </w:r>
      <w:r w:rsidRPr="00302C48">
        <w:rPr>
          <w:rStyle w:val="Emphasis"/>
        </w:rPr>
        <w:t xml:space="preserve">response </w:t>
      </w:r>
      <w:r w:rsidRPr="00CA3064">
        <w:rPr>
          <w:rStyle w:val="Emphasis"/>
          <w:highlight w:val="yellow"/>
        </w:rPr>
        <w:t>in kind</w:t>
      </w:r>
      <w:r w:rsidRPr="00302C48">
        <w:rPr>
          <w:sz w:val="16"/>
        </w:rPr>
        <w:t xml:space="preserve">, </w:t>
      </w:r>
      <w:r w:rsidRPr="005B7146">
        <w:rPr>
          <w:sz w:val="16"/>
        </w:rPr>
        <w:t xml:space="preserve">aimed at a target of similar value, followed by restraint and diplomatic efforts to de-escalate. In most games, </w:t>
      </w:r>
      <w:r w:rsidRPr="005B7146">
        <w:rPr>
          <w:rStyle w:val="Emphasis"/>
          <w:highlight w:val="yellow"/>
        </w:rPr>
        <w:t>Russia</w:t>
      </w:r>
      <w:r w:rsidRPr="005B7146">
        <w:rPr>
          <w:rStyle w:val="StyleUnderline"/>
        </w:rPr>
        <w:t xml:space="preserve"> still </w:t>
      </w:r>
      <w:r w:rsidRPr="005B7146">
        <w:rPr>
          <w:rStyle w:val="Emphasis"/>
          <w:highlight w:val="yellow"/>
        </w:rPr>
        <w:t>responds</w:t>
      </w:r>
      <w:r w:rsidRPr="005B7146">
        <w:rPr>
          <w:rStyle w:val="StyleUnderline"/>
        </w:rPr>
        <w:t xml:space="preserve"> with a</w:t>
      </w:r>
      <w:r w:rsidRPr="005B7146">
        <w:rPr>
          <w:sz w:val="16"/>
        </w:rPr>
        <w:t xml:space="preserve"> </w:t>
      </w:r>
      <w:r w:rsidRPr="005B7146">
        <w:rPr>
          <w:rStyle w:val="Emphasis"/>
        </w:rPr>
        <w:t>second</w:t>
      </w:r>
      <w:r w:rsidRPr="005B7146">
        <w:rPr>
          <w:sz w:val="16"/>
        </w:rPr>
        <w:t xml:space="preserve"> nuclear </w:t>
      </w:r>
      <w:r w:rsidRPr="005B7146">
        <w:rPr>
          <w:rStyle w:val="StyleUnderline"/>
        </w:rPr>
        <w:t>attack</w:t>
      </w:r>
      <w:r w:rsidRPr="005B7146">
        <w:rPr>
          <w:sz w:val="16"/>
        </w:rPr>
        <w:t xml:space="preserve">, but in the games that go “well”, the United States and Russia manage to de-escalate after that, although only in circumstances where both sides have clear political off-ramps and lines of communication between Moscow and Washington have remained open. In all the other games, </w:t>
      </w:r>
      <w:r w:rsidRPr="005B7146">
        <w:rPr>
          <w:rStyle w:val="StyleUnderline"/>
          <w:highlight w:val="yellow"/>
        </w:rPr>
        <w:t xml:space="preserve">the </w:t>
      </w:r>
      <w:r w:rsidRPr="005B7146">
        <w:rPr>
          <w:rStyle w:val="Emphasis"/>
          <w:highlight w:val="yellow"/>
        </w:rPr>
        <w:t>world</w:t>
      </w:r>
      <w:r w:rsidRPr="005B7146">
        <w:rPr>
          <w:rStyle w:val="StyleUnderline"/>
          <w:highlight w:val="yellow"/>
        </w:rPr>
        <w:t xml:space="preserve"> is</w:t>
      </w:r>
      <w:r w:rsidRPr="005B7146">
        <w:rPr>
          <w:sz w:val="16"/>
        </w:rPr>
        <w:t xml:space="preserve"> basically </w:t>
      </w:r>
      <w:r w:rsidRPr="005B7146">
        <w:rPr>
          <w:rStyle w:val="Emphasis"/>
          <w:highlight w:val="yellow"/>
        </w:rPr>
        <w:t>destroyed</w:t>
      </w:r>
      <w:r w:rsidRPr="005B7146">
        <w:rPr>
          <w:sz w:val="16"/>
        </w:rPr>
        <w:t>.</w:t>
      </w:r>
    </w:p>
    <w:p w14:paraId="6531C4B5" w14:textId="77777777" w:rsidR="003F543C" w:rsidRPr="00302C48" w:rsidRDefault="003F543C" w:rsidP="003F543C">
      <w:pPr>
        <w:rPr>
          <w:sz w:val="16"/>
        </w:rPr>
      </w:pPr>
      <w:r w:rsidRPr="00302C48">
        <w:rPr>
          <w:rStyle w:val="StyleUnderline"/>
        </w:rPr>
        <w:t>Even in the</w:t>
      </w:r>
      <w:r w:rsidRPr="00302C48">
        <w:rPr>
          <w:sz w:val="16"/>
        </w:rPr>
        <w:t xml:space="preserve"> </w:t>
      </w:r>
      <w:r w:rsidRPr="00302C48">
        <w:rPr>
          <w:rStyle w:val="Emphasis"/>
        </w:rPr>
        <w:t>better</w:t>
      </w:r>
      <w:r w:rsidRPr="00302C48">
        <w:rPr>
          <w:sz w:val="16"/>
        </w:rPr>
        <w:t xml:space="preserve"> </w:t>
      </w:r>
      <w:r w:rsidRPr="00302C48">
        <w:rPr>
          <w:rStyle w:val="StyleUnderline"/>
        </w:rPr>
        <w:t>case</w:t>
      </w:r>
      <w:r w:rsidRPr="00302C48">
        <w:rPr>
          <w:sz w:val="16"/>
        </w:rPr>
        <w:t xml:space="preserve"> where both sides take their fingers off the triggers, </w:t>
      </w:r>
      <w:r w:rsidRPr="00CA3064">
        <w:rPr>
          <w:rStyle w:val="StyleUnderline"/>
          <w:highlight w:val="yellow"/>
        </w:rPr>
        <w:t>the</w:t>
      </w:r>
      <w:r w:rsidRPr="00302C48">
        <w:rPr>
          <w:sz w:val="16"/>
        </w:rPr>
        <w:t xml:space="preserve"> nuclear </w:t>
      </w:r>
      <w:r w:rsidRPr="00CA3064">
        <w:rPr>
          <w:rStyle w:val="Emphasis"/>
          <w:highlight w:val="yellow"/>
        </w:rPr>
        <w:t>taboo</w:t>
      </w:r>
      <w:r w:rsidRPr="00CA3064">
        <w:rPr>
          <w:sz w:val="16"/>
          <w:highlight w:val="yellow"/>
        </w:rPr>
        <w:t xml:space="preserve"> </w:t>
      </w:r>
      <w:r w:rsidRPr="00CA3064">
        <w:rPr>
          <w:rStyle w:val="StyleUnderline"/>
          <w:highlight w:val="yellow"/>
        </w:rPr>
        <w:t>has</w:t>
      </w:r>
      <w:r w:rsidRPr="00302C48">
        <w:rPr>
          <w:rStyle w:val="StyleUnderline"/>
        </w:rPr>
        <w:t xml:space="preserve"> been </w:t>
      </w:r>
      <w:r w:rsidRPr="00CA3064">
        <w:rPr>
          <w:rStyle w:val="Emphasis"/>
          <w:highlight w:val="yellow"/>
        </w:rPr>
        <w:t>broken</w:t>
      </w:r>
      <w:r w:rsidRPr="005B7146">
        <w:rPr>
          <w:rStyle w:val="StyleUnderline"/>
          <w:highlight w:val="yellow"/>
        </w:rPr>
        <w:t>, and</w:t>
      </w:r>
      <w:r w:rsidRPr="00302C48">
        <w:rPr>
          <w:rStyle w:val="StyleUnderline"/>
        </w:rPr>
        <w:t xml:space="preserve"> we are in an</w:t>
      </w:r>
      <w:r w:rsidRPr="00302C48">
        <w:rPr>
          <w:sz w:val="16"/>
        </w:rPr>
        <w:t xml:space="preserve"> </w:t>
      </w:r>
      <w:r w:rsidRPr="005B7146">
        <w:rPr>
          <w:rStyle w:val="Emphasis"/>
        </w:rPr>
        <w:t>entirely new era</w:t>
      </w:r>
      <w:r w:rsidRPr="005B7146">
        <w:rPr>
          <w:sz w:val="16"/>
        </w:rPr>
        <w:t xml:space="preserve">: two </w:t>
      </w:r>
      <w:r w:rsidRPr="005B7146">
        <w:rPr>
          <w:rStyle w:val="Emphasis"/>
        </w:rPr>
        <w:t>nuclear superpowers</w:t>
      </w:r>
      <w:r w:rsidRPr="005B7146">
        <w:rPr>
          <w:sz w:val="16"/>
        </w:rPr>
        <w:t xml:space="preserve"> </w:t>
      </w:r>
      <w:r w:rsidRPr="005B7146">
        <w:rPr>
          <w:rStyle w:val="StyleUnderline"/>
        </w:rPr>
        <w:t>have</w:t>
      </w:r>
      <w:r w:rsidRPr="005B7146">
        <w:rPr>
          <w:sz w:val="16"/>
        </w:rPr>
        <w:t xml:space="preserve"> </w:t>
      </w:r>
      <w:r w:rsidRPr="005B7146">
        <w:rPr>
          <w:rStyle w:val="Emphasis"/>
        </w:rPr>
        <w:t>used</w:t>
      </w:r>
      <w:r w:rsidRPr="005B7146">
        <w:rPr>
          <w:sz w:val="16"/>
        </w:rPr>
        <w:t xml:space="preserve"> their </w:t>
      </w:r>
      <w:r w:rsidRPr="005B7146">
        <w:rPr>
          <w:rStyle w:val="Emphasis"/>
        </w:rPr>
        <w:t>nuclear weapons in</w:t>
      </w:r>
      <w:r w:rsidRPr="005B7146">
        <w:rPr>
          <w:sz w:val="16"/>
        </w:rPr>
        <w:t xml:space="preserve"> a </w:t>
      </w:r>
      <w:r w:rsidRPr="005B7146">
        <w:rPr>
          <w:rStyle w:val="Emphasis"/>
        </w:rPr>
        <w:t>war</w:t>
      </w:r>
      <w:r w:rsidRPr="005B7146">
        <w:rPr>
          <w:sz w:val="16"/>
        </w:rPr>
        <w:t xml:space="preserve">. </w:t>
      </w:r>
      <w:r w:rsidRPr="005B7146">
        <w:rPr>
          <w:rStyle w:val="StyleUnderline"/>
        </w:rPr>
        <w:t>The</w:t>
      </w:r>
      <w:r w:rsidRPr="005B7146">
        <w:rPr>
          <w:sz w:val="16"/>
        </w:rPr>
        <w:t xml:space="preserve"> </w:t>
      </w:r>
      <w:r w:rsidRPr="005B7146">
        <w:rPr>
          <w:rStyle w:val="Emphasis"/>
        </w:rPr>
        <w:t>prolif</w:t>
      </w:r>
      <w:r w:rsidRPr="005B7146">
        <w:rPr>
          <w:sz w:val="16"/>
        </w:rPr>
        <w:t xml:space="preserve">eration </w:t>
      </w:r>
      <w:r w:rsidRPr="005B7146">
        <w:rPr>
          <w:rStyle w:val="StyleUnderline"/>
        </w:rPr>
        <w:t xml:space="preserve">consequences </w:t>
      </w:r>
      <w:r w:rsidRPr="005B7146">
        <w:rPr>
          <w:rStyle w:val="Emphasis"/>
        </w:rPr>
        <w:t>alone</w:t>
      </w:r>
      <w:r w:rsidRPr="005B7146">
        <w:rPr>
          <w:sz w:val="16"/>
        </w:rPr>
        <w:t xml:space="preserve"> </w:t>
      </w:r>
      <w:r w:rsidRPr="005B7146">
        <w:rPr>
          <w:rStyle w:val="StyleUnderline"/>
        </w:rPr>
        <w:t>would be</w:t>
      </w:r>
      <w:r w:rsidRPr="005B7146">
        <w:rPr>
          <w:sz w:val="16"/>
        </w:rPr>
        <w:t xml:space="preserve"> </w:t>
      </w:r>
      <w:r w:rsidRPr="005B7146">
        <w:rPr>
          <w:rStyle w:val="Emphasis"/>
        </w:rPr>
        <w:t>far-reaching</w:t>
      </w:r>
      <w:r w:rsidRPr="005B7146">
        <w:rPr>
          <w:sz w:val="16"/>
        </w:rPr>
        <w:t xml:space="preserve">, as other countries accelerate their nuclear weapons programs. </w:t>
      </w:r>
      <w:r w:rsidRPr="005B7146">
        <w:rPr>
          <w:rStyle w:val="StyleUnderline"/>
        </w:rPr>
        <w:t>The very fact that the</w:t>
      </w:r>
      <w:r w:rsidRPr="005B7146">
        <w:rPr>
          <w:sz w:val="16"/>
        </w:rPr>
        <w:t xml:space="preserve"> nuclear </w:t>
      </w:r>
      <w:r w:rsidRPr="005B7146">
        <w:rPr>
          <w:rStyle w:val="Emphasis"/>
        </w:rPr>
        <w:t>taboo had been</w:t>
      </w:r>
      <w:r w:rsidRPr="00302C48">
        <w:rPr>
          <w:rStyle w:val="Emphasis"/>
        </w:rPr>
        <w:t xml:space="preserve"> broken</w:t>
      </w:r>
      <w:r w:rsidRPr="00302C48">
        <w:rPr>
          <w:sz w:val="16"/>
        </w:rPr>
        <w:t xml:space="preserve"> </w:t>
      </w:r>
      <w:r w:rsidRPr="00CA3064">
        <w:rPr>
          <w:rStyle w:val="StyleUnderline"/>
          <w:highlight w:val="yellow"/>
        </w:rPr>
        <w:t>increases</w:t>
      </w:r>
      <w:r w:rsidRPr="00302C48">
        <w:rPr>
          <w:rStyle w:val="StyleUnderline"/>
        </w:rPr>
        <w:t xml:space="preserve"> the </w:t>
      </w:r>
      <w:r w:rsidRPr="00CA3064">
        <w:rPr>
          <w:rStyle w:val="StyleUnderline"/>
          <w:highlight w:val="yellow"/>
        </w:rPr>
        <w:t>odds</w:t>
      </w:r>
      <w:r w:rsidRPr="00302C48">
        <w:rPr>
          <w:rStyle w:val="StyleUnderline"/>
        </w:rPr>
        <w:t xml:space="preserve"> </w:t>
      </w:r>
      <w:r w:rsidRPr="003A373F">
        <w:rPr>
          <w:rStyle w:val="StyleUnderline"/>
        </w:rPr>
        <w:t>that</w:t>
      </w:r>
      <w:r w:rsidRPr="00302C48">
        <w:rPr>
          <w:rStyle w:val="StyleUnderline"/>
        </w:rPr>
        <w:t xml:space="preserve"> </w:t>
      </w:r>
      <w:r w:rsidRPr="00CA3064">
        <w:rPr>
          <w:rStyle w:val="StyleUnderline"/>
          <w:highlight w:val="yellow"/>
        </w:rPr>
        <w:t>the</w:t>
      </w:r>
      <w:r w:rsidRPr="005E69F3">
        <w:rPr>
          <w:rStyle w:val="StyleUnderline"/>
        </w:rPr>
        <w:t xml:space="preserve"> </w:t>
      </w:r>
      <w:r w:rsidRPr="00302C48">
        <w:rPr>
          <w:rStyle w:val="Emphasis"/>
        </w:rPr>
        <w:t xml:space="preserve">nuclear </w:t>
      </w:r>
      <w:r w:rsidRPr="00CA3064">
        <w:rPr>
          <w:rStyle w:val="Emphasis"/>
          <w:highlight w:val="yellow"/>
        </w:rPr>
        <w:t>threshold</w:t>
      </w:r>
      <w:r w:rsidRPr="00CA3064">
        <w:rPr>
          <w:rStyle w:val="StyleUnderline"/>
          <w:highlight w:val="yellow"/>
        </w:rPr>
        <w:t xml:space="preserve"> is crossed</w:t>
      </w:r>
      <w:r w:rsidRPr="00CA3064">
        <w:rPr>
          <w:sz w:val="16"/>
          <w:highlight w:val="yellow"/>
        </w:rPr>
        <w:t xml:space="preserve"> </w:t>
      </w:r>
      <w:r w:rsidRPr="00CA3064">
        <w:rPr>
          <w:rStyle w:val="Emphasis"/>
          <w:highlight w:val="yellow"/>
        </w:rPr>
        <w:t>again</w:t>
      </w:r>
      <w:r w:rsidRPr="00302C48">
        <w:rPr>
          <w:sz w:val="16"/>
        </w:rPr>
        <w:t xml:space="preserve"> in future conflicts, not just </w:t>
      </w:r>
      <w:r w:rsidRPr="00CA3064">
        <w:rPr>
          <w:rStyle w:val="StyleUnderline"/>
          <w:highlight w:val="yellow"/>
        </w:rPr>
        <w:t>between</w:t>
      </w:r>
      <w:r w:rsidRPr="00CA3064">
        <w:rPr>
          <w:sz w:val="16"/>
          <w:highlight w:val="yellow"/>
        </w:rPr>
        <w:t xml:space="preserve"> </w:t>
      </w:r>
      <w:r w:rsidRPr="00CA3064">
        <w:rPr>
          <w:rStyle w:val="Emphasis"/>
          <w:highlight w:val="yellow"/>
        </w:rPr>
        <w:t>Russia</w:t>
      </w:r>
      <w:r w:rsidRPr="00302C48">
        <w:rPr>
          <w:sz w:val="16"/>
        </w:rPr>
        <w:t xml:space="preserve"> and </w:t>
      </w:r>
      <w:r w:rsidRPr="00302C48">
        <w:rPr>
          <w:rStyle w:val="Emphasis"/>
        </w:rPr>
        <w:t>America</w:t>
      </w:r>
      <w:r w:rsidRPr="00302C48">
        <w:rPr>
          <w:sz w:val="16"/>
        </w:rPr>
        <w:t xml:space="preserve">, but also </w:t>
      </w:r>
      <w:r w:rsidRPr="00302C48">
        <w:rPr>
          <w:rStyle w:val="StyleUnderline"/>
        </w:rPr>
        <w:t>with</w:t>
      </w:r>
      <w:r w:rsidRPr="00302C48">
        <w:rPr>
          <w:sz w:val="16"/>
        </w:rPr>
        <w:t xml:space="preserve"> </w:t>
      </w:r>
      <w:r w:rsidRPr="00CA3064">
        <w:rPr>
          <w:rStyle w:val="Emphasis"/>
          <w:highlight w:val="yellow"/>
        </w:rPr>
        <w:t>China</w:t>
      </w:r>
      <w:r w:rsidRPr="00302C48">
        <w:rPr>
          <w:rStyle w:val="StyleUnderline"/>
        </w:rPr>
        <w:t>, between</w:t>
      </w:r>
      <w:r w:rsidRPr="00302C48">
        <w:rPr>
          <w:sz w:val="16"/>
        </w:rPr>
        <w:t xml:space="preserve"> </w:t>
      </w:r>
      <w:r w:rsidRPr="00CA3064">
        <w:rPr>
          <w:rStyle w:val="Emphasis"/>
          <w:highlight w:val="yellow"/>
        </w:rPr>
        <w:t>India</w:t>
      </w:r>
      <w:r w:rsidRPr="00302C48">
        <w:rPr>
          <w:sz w:val="16"/>
        </w:rPr>
        <w:t xml:space="preserve"> </w:t>
      </w:r>
      <w:r w:rsidRPr="00302C48">
        <w:rPr>
          <w:rStyle w:val="StyleUnderline"/>
        </w:rPr>
        <w:t>and</w:t>
      </w:r>
      <w:r w:rsidRPr="00302C48">
        <w:rPr>
          <w:sz w:val="16"/>
        </w:rPr>
        <w:t xml:space="preserve"> </w:t>
      </w:r>
      <w:r w:rsidRPr="00CA3064">
        <w:rPr>
          <w:rStyle w:val="Emphasis"/>
          <w:highlight w:val="yellow"/>
        </w:rPr>
        <w:t>Pakistan</w:t>
      </w:r>
      <w:r w:rsidRPr="00302C48">
        <w:rPr>
          <w:rStyle w:val="StyleUnderline"/>
        </w:rPr>
        <w:t xml:space="preserve">, in </w:t>
      </w:r>
      <w:r w:rsidRPr="00CA3064">
        <w:rPr>
          <w:rStyle w:val="StyleUnderline"/>
          <w:highlight w:val="yellow"/>
        </w:rPr>
        <w:t>the</w:t>
      </w:r>
      <w:r w:rsidRPr="00CA3064">
        <w:rPr>
          <w:sz w:val="16"/>
          <w:highlight w:val="yellow"/>
        </w:rPr>
        <w:t xml:space="preserve"> </w:t>
      </w:r>
      <w:r w:rsidRPr="00CA3064">
        <w:rPr>
          <w:rStyle w:val="Emphasis"/>
          <w:highlight w:val="yellow"/>
        </w:rPr>
        <w:t>Middle East</w:t>
      </w:r>
      <w:r w:rsidRPr="00302C48">
        <w:rPr>
          <w:sz w:val="16"/>
        </w:rPr>
        <w:t>, or elsewhere. Even this outcome in which the world is “saved”, the United States is far worse off than it was before the war in Ukraine broke out last month.</w:t>
      </w:r>
    </w:p>
    <w:p w14:paraId="1211A7D4" w14:textId="2C66C679" w:rsidR="00270B9F" w:rsidRPr="00270B9F" w:rsidRDefault="00270B9F" w:rsidP="000069C8">
      <w:pPr>
        <w:pStyle w:val="Heading4"/>
      </w:pPr>
      <w:r>
        <w:t xml:space="preserve">NATO is </w:t>
      </w:r>
      <w:r>
        <w:rPr>
          <w:u w:val="single"/>
        </w:rPr>
        <w:t>inevitable</w:t>
      </w:r>
      <w:r>
        <w:t xml:space="preserve">, but only </w:t>
      </w:r>
      <w:r>
        <w:rPr>
          <w:u w:val="single"/>
        </w:rPr>
        <w:t>effective</w:t>
      </w:r>
      <w:r>
        <w:t xml:space="preserve"> under a </w:t>
      </w:r>
      <w:r>
        <w:rPr>
          <w:u w:val="single"/>
        </w:rPr>
        <w:t>unifed Europe</w:t>
      </w:r>
      <w:r>
        <w:t xml:space="preserve">. </w:t>
      </w:r>
    </w:p>
    <w:p w14:paraId="448954C1" w14:textId="77777777" w:rsidR="00270B9F" w:rsidRDefault="00270B9F" w:rsidP="00270B9F">
      <w:r>
        <w:t xml:space="preserve">Siamak </w:t>
      </w:r>
      <w:r w:rsidRPr="00270B9F">
        <w:rPr>
          <w:rStyle w:val="Style13ptBold"/>
        </w:rPr>
        <w:t>Naficy 4/3</w:t>
      </w:r>
      <w:r>
        <w:t>, Senior Lecturer at Naval Postgraduate School's Department of Defense Analysis, Anthropologist, Interdisciplinary researcher, "The Price of Security: U.S. Strategy, European Dependency, and the Future of NATO," Small Wars Journal, 04/03/2025, https://smallwarsjournal.com/2025/04/03/the-price-of-security/</w:t>
      </w:r>
    </w:p>
    <w:p w14:paraId="0D16946F" w14:textId="77777777" w:rsidR="00270B9F" w:rsidRPr="00270B9F" w:rsidRDefault="00270B9F" w:rsidP="00270B9F">
      <w:pPr>
        <w:rPr>
          <w:sz w:val="16"/>
        </w:rPr>
      </w:pPr>
      <w:r w:rsidRPr="00270B9F">
        <w:rPr>
          <w:sz w:val="16"/>
        </w:rPr>
        <w:t xml:space="preserve">Additionally, </w:t>
      </w:r>
      <w:r w:rsidRPr="00270B9F">
        <w:rPr>
          <w:rStyle w:val="StyleUnderline"/>
        </w:rPr>
        <w:t>Russia’s invasion is a</w:t>
      </w:r>
      <w:r w:rsidRPr="00270B9F">
        <w:rPr>
          <w:sz w:val="16"/>
        </w:rPr>
        <w:t xml:space="preserve"> </w:t>
      </w:r>
      <w:r w:rsidRPr="00270B9F">
        <w:rPr>
          <w:rStyle w:val="Emphasis"/>
        </w:rPr>
        <w:t>stark reminder</w:t>
      </w:r>
      <w:r w:rsidRPr="00270B9F">
        <w:rPr>
          <w:sz w:val="16"/>
        </w:rPr>
        <w:t xml:space="preserve"> </w:t>
      </w:r>
      <w:r w:rsidRPr="00270B9F">
        <w:rPr>
          <w:rStyle w:val="StyleUnderline"/>
        </w:rPr>
        <w:t>that</w:t>
      </w:r>
      <w:r w:rsidRPr="00270B9F">
        <w:rPr>
          <w:sz w:val="16"/>
        </w:rPr>
        <w:t xml:space="preserve"> </w:t>
      </w:r>
      <w:r w:rsidRPr="00270B9F">
        <w:rPr>
          <w:rStyle w:val="Emphasis"/>
        </w:rPr>
        <w:t>large-scale war</w:t>
      </w:r>
      <w:r w:rsidRPr="00270B9F">
        <w:rPr>
          <w:sz w:val="16"/>
        </w:rPr>
        <w:t xml:space="preserve"> </w:t>
      </w:r>
      <w:r w:rsidRPr="00270B9F">
        <w:rPr>
          <w:rStyle w:val="StyleUnderline"/>
        </w:rPr>
        <w:t>remains a</w:t>
      </w:r>
      <w:r w:rsidRPr="00270B9F">
        <w:rPr>
          <w:sz w:val="16"/>
        </w:rPr>
        <w:t xml:space="preserve"> </w:t>
      </w:r>
      <w:r w:rsidRPr="00270B9F">
        <w:rPr>
          <w:rStyle w:val="Emphasis"/>
        </w:rPr>
        <w:t>reality</w:t>
      </w:r>
      <w:r w:rsidRPr="00270B9F">
        <w:rPr>
          <w:sz w:val="16"/>
        </w:rPr>
        <w:t>. For years, there was a belief that conflicts were becoming more covert, sub-threshold, and irregular. The fact that NATO has united to support Ukraine has also led to increased interest in membership, reinforcing its core function of defense and security. With Sweden and Finland having joined, the alliance has once again expanded in direct response to Moscow’s actions, highlighting the continued relevance of collective security.</w:t>
      </w:r>
    </w:p>
    <w:p w14:paraId="2F300AF9" w14:textId="77777777" w:rsidR="00270B9F" w:rsidRPr="00270B9F" w:rsidRDefault="00270B9F" w:rsidP="00270B9F">
      <w:pPr>
        <w:rPr>
          <w:sz w:val="16"/>
        </w:rPr>
      </w:pPr>
      <w:r w:rsidRPr="00270B9F">
        <w:rPr>
          <w:sz w:val="16"/>
        </w:rPr>
        <w:t>But NATO’s role has never been solely about deterring Russia. As an anthropologist, I am interested in what is particular and local but also in what is true across time and space. America’s alliances worldwide—supported by military bases and shared resources—augment its hard power and reach. To put it bluntly, however, the US’s alliances also serve to contain its adversaries and control regions. NATO, then, exists not solely as a collective defense security framework to stabilize a war-torn region, or merely as a military alliance to counter Russia (or formerly, the Soviet Union), but also as a system to ensure stabilization in ways that favor the United States.</w:t>
      </w:r>
    </w:p>
    <w:p w14:paraId="643AC43C" w14:textId="77777777" w:rsidR="00270B9F" w:rsidRPr="00270B9F" w:rsidRDefault="00270B9F" w:rsidP="00270B9F">
      <w:pPr>
        <w:rPr>
          <w:sz w:val="16"/>
        </w:rPr>
      </w:pPr>
      <w:r w:rsidRPr="00270B9F">
        <w:rPr>
          <w:sz w:val="16"/>
        </w:rPr>
        <w:t>During periods of NATO expansion after the Cold War, Russia was often an afterthought. Instead, enlargement was driven by the desire to integrate countries into a new geopolitical framework—both at their request and due to a general lack of opposition from the West. Now, however, NATO has returned to its foundational purpose: collective defense. The former Biden administration’s response to the Ukraine war has received mixed reviews. Some commend it for committing significant resources to Ukraine’s self-defense, while others argue the U.S. acted either too cautiously or too aggressively. The Biden administration’s approach—supporting Ukraine without direct military intervention—reflects an understanding that the US then, as today, has a genuine but limited interest in Ukraine’s fate.</w:t>
      </w:r>
    </w:p>
    <w:p w14:paraId="02A22933" w14:textId="77777777" w:rsidR="00270B9F" w:rsidRPr="00270B9F" w:rsidRDefault="00270B9F" w:rsidP="00270B9F">
      <w:pPr>
        <w:rPr>
          <w:sz w:val="16"/>
        </w:rPr>
      </w:pPr>
      <w:r w:rsidRPr="00270B9F">
        <w:rPr>
          <w:sz w:val="16"/>
        </w:rPr>
        <w:t>Striking the right balance has been difficult. The US helped Ukraine resist Russian aggression but avoided escalation into a direct conflict. Biden, for all his political idiosyncrasies, seems to have understood the dangers of major war. While many compare the situation to Munich in 1938, the more relevant historical lesson is the Cuban Missile Crisis of 1962—a stark reminder that nuclear war remains a possibility.</w:t>
      </w:r>
    </w:p>
    <w:p w14:paraId="55F2EE3A" w14:textId="77777777" w:rsidR="00270B9F" w:rsidRPr="00270B9F" w:rsidRDefault="00270B9F" w:rsidP="00270B9F">
      <w:pPr>
        <w:rPr>
          <w:sz w:val="16"/>
        </w:rPr>
      </w:pPr>
      <w:r w:rsidRPr="00270B9F">
        <w:rPr>
          <w:sz w:val="16"/>
        </w:rPr>
        <w:t xml:space="preserve">One missed opportunity was pressuring </w:t>
      </w:r>
      <w:r w:rsidRPr="00270B9F">
        <w:rPr>
          <w:rStyle w:val="Emphasis"/>
        </w:rPr>
        <w:t>Europe</w:t>
      </w:r>
      <w:r w:rsidRPr="00270B9F">
        <w:rPr>
          <w:sz w:val="16"/>
        </w:rPr>
        <w:t xml:space="preserve"> to </w:t>
      </w:r>
      <w:r w:rsidRPr="00270B9F">
        <w:rPr>
          <w:rStyle w:val="StyleUnderline"/>
        </w:rPr>
        <w:t>take on a</w:t>
      </w:r>
      <w:r w:rsidRPr="00270B9F">
        <w:rPr>
          <w:sz w:val="16"/>
        </w:rPr>
        <w:t xml:space="preserve"> </w:t>
      </w:r>
      <w:r w:rsidRPr="00270B9F">
        <w:rPr>
          <w:rStyle w:val="Emphasis"/>
        </w:rPr>
        <w:t>greater share</w:t>
      </w:r>
      <w:r w:rsidRPr="00270B9F">
        <w:rPr>
          <w:sz w:val="16"/>
        </w:rPr>
        <w:t xml:space="preserve"> </w:t>
      </w:r>
      <w:r w:rsidRPr="00270B9F">
        <w:rPr>
          <w:rStyle w:val="StyleUnderline"/>
        </w:rPr>
        <w:t>of the</w:t>
      </w:r>
      <w:r w:rsidRPr="00270B9F">
        <w:rPr>
          <w:sz w:val="16"/>
        </w:rPr>
        <w:t xml:space="preserve"> </w:t>
      </w:r>
      <w:r w:rsidRPr="00270B9F">
        <w:rPr>
          <w:rStyle w:val="Emphasis"/>
        </w:rPr>
        <w:t>burden</w:t>
      </w:r>
      <w:r w:rsidRPr="00270B9F">
        <w:rPr>
          <w:sz w:val="16"/>
        </w:rPr>
        <w:t xml:space="preserve">. While European nations have increased their efforts, the imbalance remains stark. The US stepped in as the primary force supporting Ukraine almost by default. A more strategic approach might have been to condition US support on Europe assuming more responsibility. Instead, </w:t>
      </w:r>
      <w:r w:rsidRPr="00270B9F">
        <w:rPr>
          <w:rStyle w:val="StyleUnderline"/>
        </w:rPr>
        <w:t>America’s extensive involvement has reinforced Europe’s</w:t>
      </w:r>
      <w:r w:rsidRPr="00270B9F">
        <w:rPr>
          <w:sz w:val="16"/>
        </w:rPr>
        <w:t xml:space="preserve"> </w:t>
      </w:r>
      <w:r w:rsidRPr="00270B9F">
        <w:rPr>
          <w:rStyle w:val="Emphasis"/>
        </w:rPr>
        <w:t>dependence</w:t>
      </w:r>
      <w:r w:rsidRPr="00270B9F">
        <w:rPr>
          <w:sz w:val="16"/>
        </w:rPr>
        <w:t xml:space="preserve"> </w:t>
      </w:r>
      <w:r w:rsidRPr="00270B9F">
        <w:rPr>
          <w:rStyle w:val="StyleUnderline"/>
        </w:rPr>
        <w:t>on</w:t>
      </w:r>
      <w:r w:rsidRPr="00270B9F">
        <w:rPr>
          <w:sz w:val="16"/>
        </w:rPr>
        <w:t xml:space="preserve"> </w:t>
      </w:r>
      <w:r w:rsidRPr="00270B9F">
        <w:rPr>
          <w:rStyle w:val="Emphasis"/>
        </w:rPr>
        <w:t>US leadership</w:t>
      </w:r>
      <w:r w:rsidRPr="00270B9F">
        <w:rPr>
          <w:sz w:val="16"/>
        </w:rPr>
        <w:t>. The long-term consequence of this could be detrimental if the U.S. begins prioritizing Asia over European security concerns.</w:t>
      </w:r>
    </w:p>
    <w:p w14:paraId="0F13B83D" w14:textId="77777777" w:rsidR="00270B9F" w:rsidRPr="00270B9F" w:rsidRDefault="00270B9F" w:rsidP="00270B9F">
      <w:pPr>
        <w:rPr>
          <w:sz w:val="16"/>
        </w:rPr>
      </w:pPr>
      <w:r w:rsidRPr="00270B9F">
        <w:rPr>
          <w:sz w:val="16"/>
        </w:rPr>
        <w:t>China’s exponential growth follows a hard arithmetic, ensuring that regardless of its future trajectory, in terms of scale, it will not revert to a time before the 1980s. The nation is actively pursuing hegemony (or as you prefer—primacy or “leadership”) in Asia, presenting significant implications for the United States and its global footprint. With its status as the largest near-peer rival and the richest challenger the U.S. has ever faced, China’s growth demands a concentrated effort due to the scarcity of both resources and time. Considering the implications of changing power dynamics, it is essential to balance power with goals and assess whether commitments ultimately benefit or hinder the United States.</w:t>
      </w:r>
    </w:p>
    <w:p w14:paraId="5D6BB0B9" w14:textId="77777777" w:rsidR="00270B9F" w:rsidRPr="00270B9F" w:rsidRDefault="00270B9F" w:rsidP="00270B9F">
      <w:pPr>
        <w:rPr>
          <w:sz w:val="16"/>
        </w:rPr>
      </w:pPr>
      <w:r w:rsidRPr="005B7146">
        <w:rPr>
          <w:rStyle w:val="StyleUnderline"/>
          <w:highlight w:val="yellow"/>
        </w:rPr>
        <w:t>Whether</w:t>
      </w:r>
      <w:r w:rsidRPr="00270B9F">
        <w:rPr>
          <w:rStyle w:val="StyleUnderline"/>
        </w:rPr>
        <w:t xml:space="preserve"> Europe is becoming </w:t>
      </w:r>
      <w:r w:rsidRPr="005B7146">
        <w:rPr>
          <w:rStyle w:val="Emphasis"/>
          <w:highlight w:val="yellow"/>
        </w:rPr>
        <w:t>post-</w:t>
      </w:r>
      <w:r w:rsidRPr="00270B9F">
        <w:rPr>
          <w:sz w:val="16"/>
        </w:rPr>
        <w:t xml:space="preserve">American </w:t>
      </w:r>
      <w:r w:rsidRPr="005B7146">
        <w:rPr>
          <w:rStyle w:val="StyleUnderline"/>
          <w:highlight w:val="yellow"/>
        </w:rPr>
        <w:t>or merely</w:t>
      </w:r>
      <w:r w:rsidRPr="005B7146">
        <w:rPr>
          <w:sz w:val="16"/>
          <w:highlight w:val="yellow"/>
        </w:rPr>
        <w:t xml:space="preserve"> </w:t>
      </w:r>
      <w:r w:rsidRPr="005B7146">
        <w:rPr>
          <w:rStyle w:val="Emphasis"/>
          <w:highlight w:val="yellow"/>
        </w:rPr>
        <w:t>less American</w:t>
      </w:r>
      <w:r w:rsidRPr="00270B9F">
        <w:rPr>
          <w:rStyle w:val="StyleUnderline"/>
        </w:rPr>
        <w:t xml:space="preserve">, its </w:t>
      </w:r>
      <w:r w:rsidRPr="005B7146">
        <w:rPr>
          <w:rStyle w:val="StyleUnderline"/>
          <w:highlight w:val="yellow"/>
        </w:rPr>
        <w:t>defense</w:t>
      </w:r>
      <w:r w:rsidRPr="00270B9F">
        <w:rPr>
          <w:rStyle w:val="StyleUnderline"/>
        </w:rPr>
        <w:t xml:space="preserve"> strategy </w:t>
      </w:r>
      <w:r w:rsidRPr="005B7146">
        <w:rPr>
          <w:rStyle w:val="StyleUnderline"/>
          <w:highlight w:val="yellow"/>
        </w:rPr>
        <w:t>must account for the</w:t>
      </w:r>
      <w:r w:rsidRPr="00270B9F">
        <w:rPr>
          <w:sz w:val="16"/>
        </w:rPr>
        <w:t xml:space="preserve"> </w:t>
      </w:r>
      <w:r w:rsidRPr="00270B9F">
        <w:rPr>
          <w:rStyle w:val="Emphasis"/>
        </w:rPr>
        <w:t xml:space="preserve">growing </w:t>
      </w:r>
      <w:r w:rsidRPr="005B7146">
        <w:rPr>
          <w:rStyle w:val="Emphasis"/>
          <w:highlight w:val="yellow"/>
        </w:rPr>
        <w:t>uncertainty</w:t>
      </w:r>
      <w:r w:rsidRPr="005B7146">
        <w:rPr>
          <w:sz w:val="16"/>
          <w:highlight w:val="yellow"/>
        </w:rPr>
        <w:t xml:space="preserve"> </w:t>
      </w:r>
      <w:r w:rsidRPr="005B7146">
        <w:rPr>
          <w:rStyle w:val="StyleUnderline"/>
          <w:highlight w:val="yellow"/>
        </w:rPr>
        <w:t>of</w:t>
      </w:r>
      <w:r w:rsidRPr="005B7146">
        <w:rPr>
          <w:sz w:val="16"/>
          <w:highlight w:val="yellow"/>
        </w:rPr>
        <w:t xml:space="preserve"> </w:t>
      </w:r>
      <w:r w:rsidRPr="005B7146">
        <w:rPr>
          <w:rStyle w:val="Emphasis"/>
          <w:highlight w:val="yellow"/>
        </w:rPr>
        <w:t>US commitments</w:t>
      </w:r>
      <w:r w:rsidRPr="00270B9F">
        <w:rPr>
          <w:sz w:val="16"/>
        </w:rPr>
        <w:t>. As Blagden and Porter argue, NATO Europe faces a dangerous gap in its strategic posture due to its lack of tactical nuclear weapons—</w:t>
      </w:r>
      <w:r w:rsidRPr="005B7146">
        <w:rPr>
          <w:rStyle w:val="StyleUnderline"/>
          <w:highlight w:val="yellow"/>
        </w:rPr>
        <w:t>an</w:t>
      </w:r>
      <w:r w:rsidRPr="00270B9F">
        <w:rPr>
          <w:sz w:val="16"/>
        </w:rPr>
        <w:t xml:space="preserve"> </w:t>
      </w:r>
      <w:r w:rsidRPr="005B7146">
        <w:rPr>
          <w:rStyle w:val="Emphasis"/>
          <w:highlight w:val="yellow"/>
        </w:rPr>
        <w:t>asymmetry</w:t>
      </w:r>
      <w:r w:rsidRPr="00270B9F">
        <w:rPr>
          <w:sz w:val="16"/>
        </w:rPr>
        <w:t xml:space="preserve"> that Russia </w:t>
      </w:r>
      <w:r w:rsidRPr="005B7146">
        <w:rPr>
          <w:rStyle w:val="StyleUnderline"/>
          <w:highlight w:val="yellow"/>
        </w:rPr>
        <w:t>could</w:t>
      </w:r>
      <w:r w:rsidRPr="00270B9F">
        <w:rPr>
          <w:sz w:val="16"/>
        </w:rPr>
        <w:t xml:space="preserve"> exploit through nuclear coercion. The war in Ukraine has reinforced the necessity of deterrence, but without lower-yield nuclear capabilities, European allies may find themselves unable to counter Moscow’s </w:t>
      </w:r>
      <w:r w:rsidRPr="00270B9F">
        <w:rPr>
          <w:rStyle w:val="StyleUnderline"/>
        </w:rPr>
        <w:t>calculated</w:t>
      </w:r>
      <w:r w:rsidRPr="00270B9F">
        <w:rPr>
          <w:sz w:val="16"/>
        </w:rPr>
        <w:t xml:space="preserve"> </w:t>
      </w:r>
      <w:r w:rsidRPr="00270B9F">
        <w:rPr>
          <w:rStyle w:val="Emphasis"/>
        </w:rPr>
        <w:t>brinkmanship</w:t>
      </w:r>
      <w:r w:rsidRPr="00270B9F">
        <w:rPr>
          <w:sz w:val="16"/>
        </w:rPr>
        <w:t>. A European coalition that relies solely on conventional forces and high-yield strategic weapons risks being paralyzed by the threat of limited nuclear use. Addressing this imbalance requires Britain to reconsider its nuclear posture, potentially following France’s model of maintaining air-launched, pre-strategic weapons. While costly, such an investment is a small price to pay for ensuring that NATO can deny Russia an advantage at every rung of the escalation ladder. If the alliance is to remain a credible deterrent, it must close this gap before a crisis forces the issue.</w:t>
      </w:r>
    </w:p>
    <w:p w14:paraId="293AEA9D" w14:textId="77777777" w:rsidR="00270B9F" w:rsidRPr="00270B9F" w:rsidRDefault="00270B9F" w:rsidP="00270B9F">
      <w:pPr>
        <w:rPr>
          <w:sz w:val="16"/>
        </w:rPr>
      </w:pPr>
      <w:r w:rsidRPr="00270B9F">
        <w:rPr>
          <w:sz w:val="16"/>
        </w:rPr>
        <w:t xml:space="preserve">Some critics argue that the US has overcommitted, suggesting that allowing Ukraine to fall quickly could have minimized bloodshed. However, this perspective ignores the broader strategic consequences. A swift Russian victory would have </w:t>
      </w:r>
      <w:r w:rsidRPr="005B7146">
        <w:rPr>
          <w:rStyle w:val="Emphasis"/>
          <w:highlight w:val="yellow"/>
        </w:rPr>
        <w:t>embolden</w:t>
      </w:r>
      <w:r w:rsidRPr="005B7146">
        <w:rPr>
          <w:rStyle w:val="StyleUnderline"/>
        </w:rPr>
        <w:t xml:space="preserve">ed </w:t>
      </w:r>
      <w:r w:rsidRPr="005B7146">
        <w:rPr>
          <w:rStyle w:val="Emphasis"/>
          <w:highlight w:val="yellow"/>
        </w:rPr>
        <w:t>Moscow</w:t>
      </w:r>
      <w:r w:rsidRPr="00270B9F">
        <w:rPr>
          <w:sz w:val="16"/>
        </w:rPr>
        <w:t xml:space="preserve">, potentially </w:t>
      </w:r>
      <w:r w:rsidRPr="005B7146">
        <w:rPr>
          <w:rStyle w:val="StyleUnderline"/>
          <w:highlight w:val="yellow"/>
        </w:rPr>
        <w:t>leading to</w:t>
      </w:r>
      <w:r w:rsidRPr="00270B9F">
        <w:rPr>
          <w:sz w:val="16"/>
        </w:rPr>
        <w:t xml:space="preserve"> </w:t>
      </w:r>
      <w:r w:rsidRPr="00270B9F">
        <w:rPr>
          <w:rStyle w:val="Emphasis"/>
        </w:rPr>
        <w:t xml:space="preserve">further </w:t>
      </w:r>
      <w:r w:rsidRPr="005B7146">
        <w:rPr>
          <w:rStyle w:val="Emphasis"/>
          <w:highlight w:val="yellow"/>
        </w:rPr>
        <w:t>aggression</w:t>
      </w:r>
      <w:r w:rsidRPr="005B7146">
        <w:rPr>
          <w:sz w:val="16"/>
          <w:highlight w:val="yellow"/>
        </w:rPr>
        <w:t xml:space="preserve"> </w:t>
      </w:r>
      <w:r w:rsidRPr="005B7146">
        <w:rPr>
          <w:rStyle w:val="StyleUnderline"/>
          <w:highlight w:val="yellow"/>
        </w:rPr>
        <w:t>in the</w:t>
      </w:r>
      <w:r w:rsidRPr="005B7146">
        <w:rPr>
          <w:sz w:val="16"/>
          <w:highlight w:val="yellow"/>
        </w:rPr>
        <w:t xml:space="preserve"> </w:t>
      </w:r>
      <w:r w:rsidRPr="005B7146">
        <w:rPr>
          <w:rStyle w:val="Emphasis"/>
          <w:highlight w:val="yellow"/>
        </w:rPr>
        <w:t>Baltics</w:t>
      </w:r>
      <w:r w:rsidRPr="00270B9F">
        <w:rPr>
          <w:sz w:val="16"/>
        </w:rPr>
        <w:t xml:space="preserve"> </w:t>
      </w:r>
      <w:r w:rsidRPr="00270B9F">
        <w:rPr>
          <w:rStyle w:val="StyleUnderline"/>
        </w:rPr>
        <w:t>or</w:t>
      </w:r>
      <w:r w:rsidRPr="00270B9F">
        <w:rPr>
          <w:sz w:val="16"/>
        </w:rPr>
        <w:t xml:space="preserve"> </w:t>
      </w:r>
      <w:r w:rsidRPr="00270B9F">
        <w:rPr>
          <w:rStyle w:val="Emphasis"/>
        </w:rPr>
        <w:t>elsewhere</w:t>
      </w:r>
      <w:r w:rsidRPr="00270B9F">
        <w:rPr>
          <w:sz w:val="16"/>
        </w:rPr>
        <w:t xml:space="preserve">. History shows that </w:t>
      </w:r>
      <w:r w:rsidRPr="00270B9F">
        <w:rPr>
          <w:rStyle w:val="StyleUnderline"/>
        </w:rPr>
        <w:t>regimes that achieve</w:t>
      </w:r>
      <w:r w:rsidRPr="00270B9F">
        <w:rPr>
          <w:sz w:val="16"/>
        </w:rPr>
        <w:t xml:space="preserve"> easy </w:t>
      </w:r>
      <w:r w:rsidRPr="00270B9F">
        <w:rPr>
          <w:rStyle w:val="Emphasis"/>
        </w:rPr>
        <w:t>victories</w:t>
      </w:r>
      <w:r w:rsidRPr="00270B9F">
        <w:rPr>
          <w:sz w:val="16"/>
        </w:rPr>
        <w:t xml:space="preserve"> often </w:t>
      </w:r>
      <w:r w:rsidRPr="00270B9F">
        <w:rPr>
          <w:rStyle w:val="StyleUnderline"/>
        </w:rPr>
        <w:t>become</w:t>
      </w:r>
      <w:r w:rsidRPr="00270B9F">
        <w:rPr>
          <w:sz w:val="16"/>
        </w:rPr>
        <w:t xml:space="preserve"> </w:t>
      </w:r>
      <w:r w:rsidRPr="00270B9F">
        <w:rPr>
          <w:rStyle w:val="Emphasis"/>
        </w:rPr>
        <w:t>overconfident</w:t>
      </w:r>
      <w:r w:rsidRPr="00270B9F">
        <w:rPr>
          <w:rStyle w:val="StyleUnderline"/>
        </w:rPr>
        <w:t>, leading to</w:t>
      </w:r>
      <w:r w:rsidRPr="00270B9F">
        <w:rPr>
          <w:sz w:val="16"/>
        </w:rPr>
        <w:t xml:space="preserve"> </w:t>
      </w:r>
      <w:r w:rsidRPr="00270B9F">
        <w:rPr>
          <w:rStyle w:val="Emphasis"/>
        </w:rPr>
        <w:t>reckless expansionism</w:t>
      </w:r>
      <w:r w:rsidRPr="00270B9F">
        <w:rPr>
          <w:sz w:val="16"/>
        </w:rPr>
        <w:t>. Ensuring that Russia pays a steep price for its invasion serves both a moral and strategic purpose—it signals that future territorial aggression will come at an unbearable cost.</w:t>
      </w:r>
    </w:p>
    <w:p w14:paraId="4F30997F" w14:textId="77777777" w:rsidR="00270B9F" w:rsidRPr="00270B9F" w:rsidRDefault="00270B9F" w:rsidP="00270B9F">
      <w:pPr>
        <w:rPr>
          <w:sz w:val="16"/>
        </w:rPr>
      </w:pPr>
      <w:r w:rsidRPr="00270B9F">
        <w:rPr>
          <w:sz w:val="16"/>
        </w:rPr>
        <w:t>Prior to the invasion, there was widespread belief that Russia had significantly modernized its military. Many expected Ukraine to collapse quickly, particularly given Russian infiltration efforts. However, these expectations were proven wrong. If Russia ultimately prevails, it will do so through sheer attrition, relying on its ability to absorb and inflict massive losses rather than demonstrating the kind of operational brilliance that defines historically great military campaigns. While Russia’s invasion force was arguably not designed to occupy all of Ukraine, early offensives—such as the push toward Kyiv and airborne operations near Hostomel—suggested ambitions beyond the east. Whether this was an attempt at full occupation or a rapid decapitation strike to install a favorable government remains debated. Ultimately, Russia’s war effort has concentrated on securing the eastern and southern regions, where its strategic interests have historically been strongest. The war has demonstrated that while Russia remains a nuclear threat, its conventional forces are far less formidable than previously feared.</w:t>
      </w:r>
    </w:p>
    <w:p w14:paraId="69DC3D5D" w14:textId="77777777" w:rsidR="00270B9F" w:rsidRPr="00270B9F" w:rsidRDefault="00270B9F" w:rsidP="00270B9F">
      <w:pPr>
        <w:rPr>
          <w:sz w:val="16"/>
        </w:rPr>
      </w:pPr>
      <w:r w:rsidRPr="00270B9F">
        <w:rPr>
          <w:sz w:val="16"/>
        </w:rPr>
        <w:t>The former Biden administration, in attempting to strengthen transatlantic ties, may have miscalculated the extent to which the US should bear responsibility for European security. There has been a tendency to treat NATO as an intrinsic good rather than a strategic tool. The administration’s response to then President Trump’s 2016-2020-era skepticism about NATO was to double down on its commitment, rather than using leverage to extract greater European contributions. Historically, effective alliance management has involved hard-nosed power politics, not just symbolic unity. Leaders from Kennedy to Reagan understood that alliances must justify themselves through strategic benefits, not mere sentimentality.</w:t>
      </w:r>
    </w:p>
    <w:p w14:paraId="2C6D7EF7" w14:textId="77777777" w:rsidR="00270B9F" w:rsidRPr="00270B9F" w:rsidRDefault="00270B9F" w:rsidP="00270B9F">
      <w:pPr>
        <w:rPr>
          <w:sz w:val="16"/>
        </w:rPr>
      </w:pPr>
      <w:r w:rsidRPr="00270B9F">
        <w:rPr>
          <w:sz w:val="16"/>
        </w:rPr>
        <w:t>Some policymakers have sought to infuse NATO with broader ideological commitments, such as promoting democracy and human rights. However, NATO’s strength has traditionally been its pragmatism. During the Cold War, it accommodated authoritarian members like Portugal and Greece. Today, semi-authoritarian states like Hungary and Turkey play key roles. Overly ideological demands risk making NATO less flexible and more exclusionary, potentially weakening its cohesion.</w:t>
      </w:r>
    </w:p>
    <w:p w14:paraId="19D5CEB3" w14:textId="77777777" w:rsidR="00270B9F" w:rsidRPr="00270B9F" w:rsidRDefault="00270B9F" w:rsidP="00270B9F">
      <w:pPr>
        <w:rPr>
          <w:sz w:val="16"/>
        </w:rPr>
      </w:pPr>
      <w:r w:rsidRPr="00270B9F">
        <w:rPr>
          <w:rStyle w:val="StyleUnderline"/>
        </w:rPr>
        <w:t xml:space="preserve">Ultimately, </w:t>
      </w:r>
      <w:r w:rsidRPr="005B7146">
        <w:rPr>
          <w:rStyle w:val="StyleUnderline"/>
          <w:highlight w:val="yellow"/>
        </w:rPr>
        <w:t>NATO</w:t>
      </w:r>
      <w:r w:rsidRPr="005B7146">
        <w:rPr>
          <w:sz w:val="16"/>
          <w:highlight w:val="yellow"/>
        </w:rPr>
        <w:t xml:space="preserve"> </w:t>
      </w:r>
      <w:r w:rsidRPr="005B7146">
        <w:rPr>
          <w:rStyle w:val="Emphasis"/>
          <w:highlight w:val="yellow"/>
        </w:rPr>
        <w:t>will persist</w:t>
      </w:r>
      <w:r w:rsidRPr="005B7146">
        <w:rPr>
          <w:sz w:val="16"/>
          <w:highlight w:val="yellow"/>
        </w:rPr>
        <w:t xml:space="preserve"> </w:t>
      </w:r>
      <w:r w:rsidRPr="005B7146">
        <w:rPr>
          <w:rStyle w:val="StyleUnderline"/>
          <w:highlight w:val="yellow"/>
        </w:rPr>
        <w:t>because</w:t>
      </w:r>
      <w:r w:rsidRPr="00270B9F">
        <w:rPr>
          <w:rStyle w:val="StyleUnderline"/>
        </w:rPr>
        <w:t xml:space="preserve"> its</w:t>
      </w:r>
      <w:r w:rsidRPr="00270B9F">
        <w:rPr>
          <w:sz w:val="16"/>
        </w:rPr>
        <w:t xml:space="preserve"> </w:t>
      </w:r>
      <w:r w:rsidRPr="005B7146">
        <w:rPr>
          <w:rStyle w:val="Emphasis"/>
          <w:highlight w:val="yellow"/>
        </w:rPr>
        <w:t>members need it</w:t>
      </w:r>
      <w:r w:rsidRPr="005B7146">
        <w:rPr>
          <w:rStyle w:val="StyleUnderline"/>
          <w:highlight w:val="yellow"/>
        </w:rPr>
        <w:t>. However, its</w:t>
      </w:r>
      <w:r w:rsidRPr="00270B9F">
        <w:rPr>
          <w:sz w:val="16"/>
        </w:rPr>
        <w:t xml:space="preserve"> future </w:t>
      </w:r>
      <w:r w:rsidRPr="005B7146">
        <w:rPr>
          <w:rStyle w:val="Emphasis"/>
          <w:highlight w:val="yellow"/>
        </w:rPr>
        <w:t>role</w:t>
      </w:r>
      <w:r w:rsidRPr="00270B9F">
        <w:rPr>
          <w:sz w:val="16"/>
        </w:rPr>
        <w:t xml:space="preserve"> </w:t>
      </w:r>
      <w:r w:rsidRPr="00270B9F">
        <w:rPr>
          <w:rStyle w:val="StyleUnderline"/>
        </w:rPr>
        <w:t>and</w:t>
      </w:r>
      <w:r w:rsidRPr="00270B9F">
        <w:rPr>
          <w:sz w:val="16"/>
        </w:rPr>
        <w:t xml:space="preserve"> </w:t>
      </w:r>
      <w:r w:rsidRPr="00270B9F">
        <w:rPr>
          <w:rStyle w:val="Emphasis"/>
        </w:rPr>
        <w:t>structure</w:t>
      </w:r>
      <w:r w:rsidRPr="00270B9F">
        <w:rPr>
          <w:sz w:val="16"/>
        </w:rPr>
        <w:t xml:space="preserve"> </w:t>
      </w:r>
      <w:r w:rsidRPr="005B7146">
        <w:rPr>
          <w:rStyle w:val="StyleUnderline"/>
          <w:highlight w:val="yellow"/>
        </w:rPr>
        <w:t>remain</w:t>
      </w:r>
      <w:r w:rsidRPr="005B7146">
        <w:rPr>
          <w:sz w:val="16"/>
          <w:highlight w:val="yellow"/>
        </w:rPr>
        <w:t xml:space="preserve"> </w:t>
      </w:r>
      <w:r w:rsidRPr="005B7146">
        <w:rPr>
          <w:rStyle w:val="Emphasis"/>
          <w:highlight w:val="yellow"/>
        </w:rPr>
        <w:t>uncertain</w:t>
      </w:r>
      <w:r w:rsidRPr="00270B9F">
        <w:rPr>
          <w:rStyle w:val="StyleUnderline"/>
        </w:rPr>
        <w:t>. The U.S. faces growing pressure to</w:t>
      </w:r>
      <w:r w:rsidRPr="00270B9F">
        <w:rPr>
          <w:sz w:val="16"/>
        </w:rPr>
        <w:t xml:space="preserve"> </w:t>
      </w:r>
      <w:r w:rsidRPr="00270B9F">
        <w:rPr>
          <w:rStyle w:val="Emphasis"/>
        </w:rPr>
        <w:t>prioritize Asia</w:t>
      </w:r>
      <w:r w:rsidRPr="00270B9F">
        <w:rPr>
          <w:sz w:val="16"/>
        </w:rPr>
        <w:t xml:space="preserve">, </w:t>
      </w:r>
      <w:r w:rsidRPr="00270B9F">
        <w:rPr>
          <w:rStyle w:val="Emphasis"/>
        </w:rPr>
        <w:t>regardless</w:t>
      </w:r>
      <w:r w:rsidRPr="00270B9F">
        <w:rPr>
          <w:sz w:val="16"/>
        </w:rPr>
        <w:t xml:space="preserve"> </w:t>
      </w:r>
      <w:r w:rsidRPr="00270B9F">
        <w:rPr>
          <w:rStyle w:val="StyleUnderline"/>
        </w:rPr>
        <w:t>of who</w:t>
      </w:r>
      <w:r w:rsidRPr="00270B9F">
        <w:rPr>
          <w:sz w:val="16"/>
        </w:rPr>
        <w:t xml:space="preserve"> </w:t>
      </w:r>
      <w:r w:rsidRPr="00270B9F">
        <w:rPr>
          <w:rStyle w:val="Emphasis"/>
        </w:rPr>
        <w:t>occupies the White House</w:t>
      </w:r>
      <w:r w:rsidRPr="00270B9F">
        <w:rPr>
          <w:sz w:val="16"/>
        </w:rPr>
        <w:t xml:space="preserve">. </w:t>
      </w:r>
      <w:r w:rsidRPr="00270B9F">
        <w:rPr>
          <w:rStyle w:val="StyleUnderline"/>
        </w:rPr>
        <w:t>While</w:t>
      </w:r>
      <w:r w:rsidRPr="00270B9F">
        <w:rPr>
          <w:sz w:val="16"/>
        </w:rPr>
        <w:t xml:space="preserve"> President </w:t>
      </w:r>
      <w:r w:rsidRPr="00270B9F">
        <w:rPr>
          <w:rStyle w:val="Emphasis"/>
        </w:rPr>
        <w:t>Trump</w:t>
      </w:r>
      <w:r w:rsidRPr="00270B9F">
        <w:rPr>
          <w:sz w:val="16"/>
        </w:rPr>
        <w:t xml:space="preserve">’s rhetoric </w:t>
      </w:r>
      <w:r w:rsidRPr="00270B9F">
        <w:rPr>
          <w:rStyle w:val="StyleUnderline"/>
        </w:rPr>
        <w:t>may</w:t>
      </w:r>
      <w:r w:rsidRPr="00270B9F">
        <w:rPr>
          <w:sz w:val="16"/>
        </w:rPr>
        <w:t xml:space="preserve"> </w:t>
      </w:r>
      <w:r w:rsidRPr="00270B9F">
        <w:rPr>
          <w:rStyle w:val="Emphasis"/>
        </w:rPr>
        <w:t>accelerate</w:t>
      </w:r>
      <w:r w:rsidRPr="00270B9F">
        <w:rPr>
          <w:sz w:val="16"/>
        </w:rPr>
        <w:t xml:space="preserve"> </w:t>
      </w:r>
      <w:r w:rsidRPr="00270B9F">
        <w:rPr>
          <w:rStyle w:val="StyleUnderline"/>
        </w:rPr>
        <w:t>this</w:t>
      </w:r>
      <w:r w:rsidRPr="00270B9F">
        <w:rPr>
          <w:sz w:val="16"/>
        </w:rPr>
        <w:t xml:space="preserve"> shift, </w:t>
      </w:r>
      <w:r w:rsidRPr="00270B9F">
        <w:rPr>
          <w:rStyle w:val="StyleUnderline"/>
        </w:rPr>
        <w:t>the</w:t>
      </w:r>
      <w:r w:rsidRPr="00270B9F">
        <w:rPr>
          <w:sz w:val="16"/>
        </w:rPr>
        <w:t xml:space="preserve"> underlying </w:t>
      </w:r>
      <w:r w:rsidRPr="00270B9F">
        <w:rPr>
          <w:rStyle w:val="Emphasis"/>
        </w:rPr>
        <w:t>trend</w:t>
      </w:r>
      <w:r w:rsidRPr="00270B9F">
        <w:rPr>
          <w:sz w:val="16"/>
        </w:rPr>
        <w:t xml:space="preserve"> </w:t>
      </w:r>
      <w:r w:rsidRPr="00270B9F">
        <w:rPr>
          <w:rStyle w:val="StyleUnderline"/>
        </w:rPr>
        <w:t>is</w:t>
      </w:r>
      <w:r w:rsidRPr="00270B9F">
        <w:rPr>
          <w:sz w:val="16"/>
        </w:rPr>
        <w:t xml:space="preserve"> </w:t>
      </w:r>
      <w:r w:rsidRPr="00270B9F">
        <w:rPr>
          <w:rStyle w:val="Emphasis"/>
        </w:rPr>
        <w:t>structural</w:t>
      </w:r>
      <w:r w:rsidRPr="00270B9F">
        <w:rPr>
          <w:sz w:val="16"/>
        </w:rPr>
        <w:t xml:space="preserve"> and independent of any single administration. </w:t>
      </w:r>
      <w:r w:rsidRPr="00270B9F">
        <w:rPr>
          <w:rStyle w:val="StyleUnderline"/>
        </w:rPr>
        <w:t>In response, European nations must</w:t>
      </w:r>
      <w:r w:rsidRPr="00270B9F">
        <w:rPr>
          <w:sz w:val="16"/>
        </w:rPr>
        <w:t xml:space="preserve"> recognize that the US will not always be able or willing to serve as the ultimate guarantor of their security. They will need to collectively </w:t>
      </w:r>
      <w:r w:rsidRPr="00270B9F">
        <w:rPr>
          <w:rStyle w:val="Emphasis"/>
        </w:rPr>
        <w:t>rethink</w:t>
      </w:r>
      <w:r w:rsidRPr="00270B9F">
        <w:rPr>
          <w:sz w:val="16"/>
        </w:rPr>
        <w:t xml:space="preserve"> </w:t>
      </w:r>
      <w:r w:rsidRPr="00270B9F">
        <w:rPr>
          <w:rStyle w:val="StyleUnderline"/>
        </w:rPr>
        <w:t>their</w:t>
      </w:r>
      <w:r w:rsidRPr="00270B9F">
        <w:rPr>
          <w:sz w:val="16"/>
        </w:rPr>
        <w:t xml:space="preserve"> </w:t>
      </w:r>
      <w:r w:rsidRPr="00270B9F">
        <w:rPr>
          <w:rStyle w:val="Emphasis"/>
        </w:rPr>
        <w:t>security arrangements</w:t>
      </w:r>
      <w:r w:rsidRPr="00270B9F">
        <w:rPr>
          <w:sz w:val="16"/>
        </w:rPr>
        <w:t>—whether within NATO or through alternative coalitions.</w:t>
      </w:r>
    </w:p>
    <w:p w14:paraId="2DE36669" w14:textId="3A6777C7" w:rsidR="00270B9F" w:rsidRPr="00270B9F" w:rsidRDefault="00270B9F" w:rsidP="00270B9F">
      <w:pPr>
        <w:rPr>
          <w:sz w:val="16"/>
        </w:rPr>
      </w:pPr>
      <w:r w:rsidRPr="00270B9F">
        <w:rPr>
          <w:sz w:val="16"/>
        </w:rPr>
        <w:t xml:space="preserve">Looking ahead, </w:t>
      </w:r>
      <w:r w:rsidRPr="005B7146">
        <w:rPr>
          <w:rStyle w:val="StyleUnderline"/>
          <w:highlight w:val="yellow"/>
        </w:rPr>
        <w:t>NATO</w:t>
      </w:r>
      <w:r w:rsidRPr="00270B9F">
        <w:rPr>
          <w:sz w:val="16"/>
        </w:rPr>
        <w:t xml:space="preserve"> must evolve. Its </w:t>
      </w:r>
      <w:r w:rsidRPr="005B7146">
        <w:rPr>
          <w:rStyle w:val="Emphasis"/>
          <w:highlight w:val="yellow"/>
        </w:rPr>
        <w:t>survival</w:t>
      </w:r>
      <w:r w:rsidRPr="00270B9F">
        <w:rPr>
          <w:sz w:val="16"/>
        </w:rPr>
        <w:t xml:space="preserve"> in some form </w:t>
      </w:r>
      <w:r w:rsidRPr="005B7146">
        <w:rPr>
          <w:rStyle w:val="StyleUnderline"/>
          <w:highlight w:val="yellow"/>
        </w:rPr>
        <w:t>is</w:t>
      </w:r>
      <w:r w:rsidRPr="00270B9F">
        <w:rPr>
          <w:sz w:val="16"/>
        </w:rPr>
        <w:t xml:space="preserve"> </w:t>
      </w:r>
      <w:proofErr w:type="gramStart"/>
      <w:r w:rsidRPr="00270B9F">
        <w:rPr>
          <w:rStyle w:val="Emphasis"/>
        </w:rPr>
        <w:t xml:space="preserve">really </w:t>
      </w:r>
      <w:r w:rsidRPr="005B7146">
        <w:rPr>
          <w:rStyle w:val="Emphasis"/>
          <w:highlight w:val="yellow"/>
        </w:rPr>
        <w:t>not</w:t>
      </w:r>
      <w:proofErr w:type="gramEnd"/>
      <w:r w:rsidRPr="005B7146">
        <w:rPr>
          <w:rStyle w:val="Emphasis"/>
          <w:highlight w:val="yellow"/>
        </w:rPr>
        <w:t xml:space="preserve"> in question</w:t>
      </w:r>
      <w:r w:rsidRPr="005B7146">
        <w:rPr>
          <w:rStyle w:val="StyleUnderline"/>
          <w:highlight w:val="yellow"/>
        </w:rPr>
        <w:t>, but</w:t>
      </w:r>
      <w:r w:rsidRPr="00270B9F">
        <w:rPr>
          <w:rStyle w:val="StyleUnderline"/>
        </w:rPr>
        <w:t xml:space="preserve"> its</w:t>
      </w:r>
      <w:r w:rsidRPr="00270B9F">
        <w:rPr>
          <w:sz w:val="16"/>
        </w:rPr>
        <w:t xml:space="preserve"> </w:t>
      </w:r>
      <w:r w:rsidRPr="005B7146">
        <w:rPr>
          <w:rStyle w:val="Emphasis"/>
          <w:highlight w:val="yellow"/>
        </w:rPr>
        <w:t>effectiveness</w:t>
      </w:r>
      <w:r w:rsidRPr="00270B9F">
        <w:rPr>
          <w:sz w:val="16"/>
        </w:rPr>
        <w:t xml:space="preserve"> </w:t>
      </w:r>
      <w:r w:rsidRPr="005B7146">
        <w:rPr>
          <w:rStyle w:val="StyleUnderline"/>
          <w:highlight w:val="yellow"/>
        </w:rPr>
        <w:t>depends on</w:t>
      </w:r>
      <w:r w:rsidRPr="005B7146">
        <w:rPr>
          <w:sz w:val="16"/>
          <w:highlight w:val="yellow"/>
        </w:rPr>
        <w:t xml:space="preserve"> </w:t>
      </w:r>
      <w:r w:rsidRPr="005B7146">
        <w:rPr>
          <w:rStyle w:val="Emphasis"/>
          <w:highlight w:val="yellow"/>
        </w:rPr>
        <w:t>adapting</w:t>
      </w:r>
      <w:r w:rsidRPr="00270B9F">
        <w:rPr>
          <w:sz w:val="16"/>
        </w:rPr>
        <w:t xml:space="preserve"> </w:t>
      </w:r>
      <w:r w:rsidRPr="00270B9F">
        <w:rPr>
          <w:rStyle w:val="StyleUnderline"/>
        </w:rPr>
        <w:t>to</w:t>
      </w:r>
      <w:r w:rsidRPr="00270B9F">
        <w:rPr>
          <w:sz w:val="16"/>
        </w:rPr>
        <w:t xml:space="preserve"> </w:t>
      </w:r>
      <w:r w:rsidRPr="00270B9F">
        <w:rPr>
          <w:rStyle w:val="Emphasis"/>
        </w:rPr>
        <w:t>geopolitical realities</w:t>
      </w:r>
      <w:r w:rsidRPr="00270B9F">
        <w:rPr>
          <w:sz w:val="16"/>
        </w:rPr>
        <w:t xml:space="preserve"> rather than clinging to outdated assumptions. The alliance has served a vital purpose, but nothing in geopolitics is eternal. The challenge now is ensuring that NATO remains an instrument of strategic necessity rather than an unquestioned article of faith. The coming years will test the alliance’s ability to navigate an increasingly multipolar world, where the balance of power is shifting, and old security assumptions no longer hold.</w:t>
      </w:r>
    </w:p>
    <w:p w14:paraId="79D27682" w14:textId="75A9E70C" w:rsidR="000069C8" w:rsidRPr="000A0A61" w:rsidRDefault="000069C8" w:rsidP="000069C8">
      <w:pPr>
        <w:pStyle w:val="Heading4"/>
        <w:rPr>
          <w:u w:val="single"/>
        </w:rPr>
      </w:pPr>
      <w:r>
        <w:t xml:space="preserve">The plan solves: it restores the </w:t>
      </w:r>
      <w:r>
        <w:rPr>
          <w:u w:val="single"/>
        </w:rPr>
        <w:t>broad WEC framework</w:t>
      </w:r>
      <w:r>
        <w:t xml:space="preserve"> but allows producers to conduct </w:t>
      </w:r>
      <w:r>
        <w:rPr>
          <w:u w:val="single"/>
        </w:rPr>
        <w:t>granular emission measurements</w:t>
      </w:r>
      <w:r>
        <w:t xml:space="preserve"> using </w:t>
      </w:r>
      <w:r>
        <w:rPr>
          <w:u w:val="single"/>
        </w:rPr>
        <w:t>advanced technologies</w:t>
      </w:r>
      <w:r>
        <w:t xml:space="preserve">.  </w:t>
      </w:r>
    </w:p>
    <w:p w14:paraId="1A194F2B" w14:textId="77777777" w:rsidR="000069C8" w:rsidRPr="00312FF0" w:rsidRDefault="000069C8" w:rsidP="000069C8">
      <w:r>
        <w:t xml:space="preserve">Kevin </w:t>
      </w:r>
      <w:r w:rsidRPr="00945B14">
        <w:rPr>
          <w:rStyle w:val="Style13ptBold"/>
        </w:rPr>
        <w:t>Book et al. 25</w:t>
      </w:r>
      <w:r>
        <w:t xml:space="preserve">, Book is Managing Director at ClearView Energy Partners LLC; Cahill is Director of Energy Markets and Policy at Center for Energy and Environmental Systems Analysis, University of Texas at Austin; Danish is Partner at Van Ness Feldman LLP, Leader in </w:t>
      </w:r>
      <w:r w:rsidRPr="00312FF0">
        <w:t>Energy Transition Practice; Jenks is Executive Director of Environmental &amp; Energy Law Program, Harvard Law School; Stout is Senior Fellow at Nicholas Institute for Energy Environment &amp; Sustainability, Duke University, Senior Advisor at Energy Emissions Modeling and Data Lab, "Will Trump Mend or End Federal Methane Rules?" https://static1.squarespace.com/static/66f440245e8cad0f685673ec/t/6792b95bba2c704e76780b96/1737668958638/Jan+2025+White+Paper_FINAL_V3.pdf</w:t>
      </w:r>
    </w:p>
    <w:p w14:paraId="57FED480" w14:textId="77777777" w:rsidR="000069C8" w:rsidRPr="00312FF0" w:rsidRDefault="000069C8" w:rsidP="000069C8">
      <w:pPr>
        <w:rPr>
          <w:sz w:val="16"/>
        </w:rPr>
      </w:pPr>
      <w:r w:rsidRPr="00312FF0">
        <w:rPr>
          <w:sz w:val="16"/>
        </w:rPr>
        <w:t>V</w:t>
      </w:r>
    </w:p>
    <w:p w14:paraId="662B0EF6" w14:textId="77777777" w:rsidR="000069C8" w:rsidRPr="00136352" w:rsidRDefault="000069C8" w:rsidP="000069C8">
      <w:pPr>
        <w:rPr>
          <w:sz w:val="16"/>
        </w:rPr>
      </w:pPr>
      <w:bookmarkStart w:id="3" w:name="_Hlk194663704"/>
      <w:bookmarkStart w:id="4" w:name="_Hlk194757709"/>
      <w:r w:rsidRPr="00312FF0">
        <w:rPr>
          <w:rStyle w:val="Emphasis"/>
        </w:rPr>
        <w:t>Reforming</w:t>
      </w:r>
      <w:r w:rsidRPr="00312FF0">
        <w:rPr>
          <w:sz w:val="16"/>
        </w:rPr>
        <w:t xml:space="preserve"> or paring back </w:t>
      </w:r>
      <w:r w:rsidRPr="00312FF0">
        <w:rPr>
          <w:rStyle w:val="StyleUnderline"/>
        </w:rPr>
        <w:t>federal methane regulations</w:t>
      </w:r>
      <w:r w:rsidRPr="00312FF0">
        <w:rPr>
          <w:sz w:val="16"/>
        </w:rPr>
        <w:t xml:space="preserve">, </w:t>
      </w:r>
      <w:r w:rsidRPr="00312FF0">
        <w:rPr>
          <w:rStyle w:val="Emphasis"/>
        </w:rPr>
        <w:t>rather</w:t>
      </w:r>
      <w:r w:rsidRPr="00312FF0">
        <w:rPr>
          <w:sz w:val="16"/>
        </w:rPr>
        <w:t xml:space="preserve"> </w:t>
      </w:r>
      <w:r w:rsidRPr="00312FF0">
        <w:rPr>
          <w:rStyle w:val="StyleUnderline"/>
        </w:rPr>
        <w:t>than seeking to</w:t>
      </w:r>
      <w:r w:rsidRPr="00312FF0">
        <w:rPr>
          <w:sz w:val="16"/>
        </w:rPr>
        <w:t xml:space="preserve"> </w:t>
      </w:r>
      <w:r w:rsidRPr="00312FF0">
        <w:rPr>
          <w:rStyle w:val="Emphasis"/>
        </w:rPr>
        <w:t>eliminate them</w:t>
      </w:r>
      <w:r w:rsidRPr="00312FF0">
        <w:rPr>
          <w:sz w:val="16"/>
        </w:rPr>
        <w:t xml:space="preserve"> entirely, </w:t>
      </w:r>
      <w:r w:rsidRPr="00312FF0">
        <w:rPr>
          <w:rStyle w:val="StyleUnderline"/>
        </w:rPr>
        <w:t>may</w:t>
      </w:r>
      <w:r w:rsidRPr="00312FF0">
        <w:rPr>
          <w:sz w:val="16"/>
        </w:rPr>
        <w:t xml:space="preserve"> </w:t>
      </w:r>
      <w:r w:rsidRPr="00312FF0">
        <w:rPr>
          <w:rStyle w:val="Emphasis"/>
        </w:rPr>
        <w:t>align</w:t>
      </w:r>
      <w:r w:rsidRPr="00312FF0">
        <w:rPr>
          <w:sz w:val="16"/>
        </w:rPr>
        <w:t xml:space="preserve"> </w:t>
      </w:r>
      <w:r w:rsidRPr="00312FF0">
        <w:rPr>
          <w:rStyle w:val="StyleUnderline"/>
        </w:rPr>
        <w:t>with</w:t>
      </w:r>
      <w:r w:rsidRPr="00312FF0">
        <w:rPr>
          <w:sz w:val="16"/>
        </w:rPr>
        <w:t xml:space="preserve"> Trump’s broader agenda of </w:t>
      </w:r>
      <w:r w:rsidRPr="00312FF0">
        <w:rPr>
          <w:rStyle w:val="Emphasis"/>
        </w:rPr>
        <w:t>promoting domestic energy investment</w:t>
      </w:r>
      <w:r w:rsidRPr="00312FF0">
        <w:rPr>
          <w:sz w:val="16"/>
        </w:rPr>
        <w:t xml:space="preserve"> </w:t>
      </w:r>
      <w:r w:rsidRPr="00312FF0">
        <w:rPr>
          <w:rStyle w:val="StyleUnderline"/>
        </w:rPr>
        <w:t>and</w:t>
      </w:r>
      <w:r w:rsidRPr="00312FF0">
        <w:rPr>
          <w:sz w:val="16"/>
        </w:rPr>
        <w:t xml:space="preserve"> </w:t>
      </w:r>
      <w:r w:rsidRPr="00312FF0">
        <w:rPr>
          <w:rStyle w:val="Emphasis"/>
        </w:rPr>
        <w:t>expanding US energy exports</w:t>
      </w:r>
      <w:r w:rsidRPr="00312FF0">
        <w:rPr>
          <w:sz w:val="16"/>
        </w:rPr>
        <w:t xml:space="preserve">. In a January 20 executive order, the president invoked emergency powers to direct various government agencies to examine ways to accelerate “leasing, siting, production, transportation, refining, and generation of domestic energy resources.” </w:t>
      </w:r>
      <w:proofErr w:type="gramStart"/>
      <w:r w:rsidRPr="00312FF0">
        <w:rPr>
          <w:sz w:val="16"/>
        </w:rPr>
        <w:t>With regard to</w:t>
      </w:r>
      <w:proofErr w:type="gramEnd"/>
      <w:r w:rsidRPr="00312FF0">
        <w:rPr>
          <w:sz w:val="16"/>
        </w:rPr>
        <w:t xml:space="preserve"> methane regulations, such an approach may reflect the needs of operators for targeted changes rather than a complete rollback of EPA rules. However, within this scenario, there is a wide continuum of outcomes, ranging from more limited and surgical changes to fundamental revisions or deletions of various requirements. This section outlines the legal, policy, and political considerations that may affect Trump administration decisions. </w:t>
      </w:r>
      <w:r w:rsidRPr="00312FF0">
        <w:rPr>
          <w:rStyle w:val="StyleUnderline"/>
        </w:rPr>
        <w:t>The</w:t>
      </w:r>
      <w:r w:rsidRPr="00312FF0">
        <w:rPr>
          <w:sz w:val="16"/>
        </w:rPr>
        <w:t xml:space="preserve"> oil and gas </w:t>
      </w:r>
      <w:r w:rsidRPr="00312FF0">
        <w:rPr>
          <w:rStyle w:val="Emphasis"/>
          <w:highlight w:val="yellow"/>
        </w:rPr>
        <w:t>industry</w:t>
      </w:r>
      <w:r w:rsidRPr="00312FF0">
        <w:rPr>
          <w:sz w:val="16"/>
        </w:rPr>
        <w:t xml:space="preserve"> </w:t>
      </w:r>
      <w:r w:rsidRPr="00312FF0">
        <w:rPr>
          <w:rStyle w:val="StyleUnderline"/>
        </w:rPr>
        <w:t>has made</w:t>
      </w:r>
      <w:r w:rsidRPr="00312FF0">
        <w:rPr>
          <w:sz w:val="16"/>
        </w:rPr>
        <w:t xml:space="preserve"> </w:t>
      </w:r>
      <w:r w:rsidRPr="00312FF0">
        <w:rPr>
          <w:rStyle w:val="Emphasis"/>
        </w:rPr>
        <w:t>substantial investments</w:t>
      </w:r>
      <w:r w:rsidRPr="00312FF0">
        <w:rPr>
          <w:sz w:val="16"/>
        </w:rPr>
        <w:t xml:space="preserve"> </w:t>
      </w:r>
      <w:r w:rsidRPr="00312FF0">
        <w:rPr>
          <w:rStyle w:val="StyleUnderline"/>
        </w:rPr>
        <w:t>to better</w:t>
      </w:r>
      <w:r w:rsidRPr="00312FF0">
        <w:rPr>
          <w:sz w:val="16"/>
        </w:rPr>
        <w:t xml:space="preserve"> monitor, measure, report, and </w:t>
      </w:r>
      <w:r w:rsidRPr="00312FF0">
        <w:rPr>
          <w:rStyle w:val="Emphasis"/>
        </w:rPr>
        <w:t>verify methane emissions</w:t>
      </w:r>
      <w:r w:rsidRPr="00312FF0">
        <w:rPr>
          <w:rStyle w:val="StyleUnderline"/>
        </w:rPr>
        <w:t>, and</w:t>
      </w:r>
      <w:r w:rsidRPr="00312FF0">
        <w:rPr>
          <w:sz w:val="16"/>
        </w:rPr>
        <w:t xml:space="preserve"> </w:t>
      </w:r>
      <w:r w:rsidRPr="00312FF0">
        <w:rPr>
          <w:rStyle w:val="Emphasis"/>
        </w:rPr>
        <w:t>regulatory changes</w:t>
      </w:r>
      <w:r w:rsidRPr="00312FF0">
        <w:rPr>
          <w:sz w:val="16"/>
        </w:rPr>
        <w:t xml:space="preserve"> </w:t>
      </w:r>
      <w:r w:rsidRPr="00312FF0">
        <w:rPr>
          <w:rStyle w:val="StyleUnderline"/>
        </w:rPr>
        <w:t>ha</w:t>
      </w:r>
      <w:r w:rsidRPr="00136352">
        <w:rPr>
          <w:rStyle w:val="StyleUnderline"/>
        </w:rPr>
        <w:t>ve</w:t>
      </w:r>
      <w:r w:rsidRPr="00136352">
        <w:rPr>
          <w:sz w:val="16"/>
        </w:rPr>
        <w:t xml:space="preserve"> </w:t>
      </w:r>
      <w:r w:rsidRPr="00136352">
        <w:rPr>
          <w:rStyle w:val="Emphasis"/>
        </w:rPr>
        <w:t>spurred operational changes</w:t>
      </w:r>
      <w:r w:rsidRPr="00136352">
        <w:rPr>
          <w:sz w:val="16"/>
        </w:rPr>
        <w:t xml:space="preserve"> to ensure compliance. </w:t>
      </w:r>
      <w:r w:rsidRPr="00312FF0">
        <w:rPr>
          <w:rStyle w:val="StyleUnderline"/>
        </w:rPr>
        <w:t>Many</w:t>
      </w:r>
      <w:r w:rsidRPr="00136352">
        <w:rPr>
          <w:rStyle w:val="StyleUnderline"/>
        </w:rPr>
        <w:t xml:space="preserve"> companies in the oil and natural gas sector </w:t>
      </w:r>
      <w:r w:rsidRPr="006D22D7">
        <w:rPr>
          <w:rStyle w:val="StyleUnderline"/>
          <w:highlight w:val="yellow"/>
        </w:rPr>
        <w:t>are</w:t>
      </w:r>
      <w:r w:rsidRPr="00136352">
        <w:rPr>
          <w:sz w:val="16"/>
        </w:rPr>
        <w:t xml:space="preserve"> </w:t>
      </w:r>
      <w:r w:rsidRPr="00136352">
        <w:rPr>
          <w:rStyle w:val="Emphasis"/>
        </w:rPr>
        <w:t xml:space="preserve">already </w:t>
      </w:r>
      <w:r w:rsidRPr="006D22D7">
        <w:rPr>
          <w:rStyle w:val="Emphasis"/>
          <w:highlight w:val="yellow"/>
        </w:rPr>
        <w:t>advocating</w:t>
      </w:r>
      <w:r w:rsidRPr="00136352">
        <w:rPr>
          <w:sz w:val="16"/>
        </w:rPr>
        <w:t xml:space="preserve"> for </w:t>
      </w:r>
      <w:r w:rsidRPr="006D22D7">
        <w:rPr>
          <w:rStyle w:val="Emphasis"/>
          <w:highlight w:val="yellow"/>
        </w:rPr>
        <w:t>reform rather than repeal</w:t>
      </w:r>
      <w:r w:rsidRPr="00136352">
        <w:rPr>
          <w:sz w:val="16"/>
        </w:rPr>
        <w:t xml:space="preserve"> of federal methane regulations. For example, </w:t>
      </w:r>
      <w:r w:rsidRPr="00136352">
        <w:rPr>
          <w:rStyle w:val="StyleUnderline"/>
        </w:rPr>
        <w:t>in a pending lawsuit against the EPA’s</w:t>
      </w:r>
      <w:r w:rsidRPr="00136352">
        <w:rPr>
          <w:sz w:val="16"/>
        </w:rPr>
        <w:t xml:space="preserve"> OOOOb/OOOOc </w:t>
      </w:r>
      <w:r w:rsidRPr="00136352">
        <w:rPr>
          <w:rStyle w:val="StyleUnderline"/>
        </w:rPr>
        <w:t xml:space="preserve">rules, industry </w:t>
      </w:r>
      <w:r w:rsidRPr="00B174FC">
        <w:rPr>
          <w:rStyle w:val="StyleUnderline"/>
        </w:rPr>
        <w:t>challengers</w:t>
      </w:r>
      <w:r w:rsidRPr="00136352">
        <w:rPr>
          <w:rStyle w:val="StyleUnderline"/>
        </w:rPr>
        <w:t>—including</w:t>
      </w:r>
      <w:r w:rsidRPr="00136352">
        <w:rPr>
          <w:sz w:val="16"/>
        </w:rPr>
        <w:t xml:space="preserve"> </w:t>
      </w:r>
      <w:r w:rsidRPr="006D22D7">
        <w:rPr>
          <w:rStyle w:val="Emphasis"/>
          <w:highlight w:val="yellow"/>
        </w:rPr>
        <w:t>trade associations</w:t>
      </w:r>
      <w:r w:rsidRPr="006D22D7">
        <w:rPr>
          <w:sz w:val="16"/>
          <w:highlight w:val="yellow"/>
        </w:rPr>
        <w:t xml:space="preserve"> </w:t>
      </w:r>
      <w:r w:rsidRPr="006D22D7">
        <w:rPr>
          <w:rStyle w:val="StyleUnderline"/>
          <w:highlight w:val="yellow"/>
        </w:rPr>
        <w:t>representing</w:t>
      </w:r>
      <w:r w:rsidRPr="00136352">
        <w:rPr>
          <w:sz w:val="16"/>
        </w:rPr>
        <w:t xml:space="preserve"> both </w:t>
      </w:r>
      <w:r w:rsidRPr="006D22D7">
        <w:rPr>
          <w:rStyle w:val="Emphasis"/>
          <w:highlight w:val="yellow"/>
        </w:rPr>
        <w:t>large and small</w:t>
      </w:r>
      <w:r w:rsidRPr="00312FF0">
        <w:rPr>
          <w:rStyle w:val="StyleUnderline"/>
        </w:rPr>
        <w:t xml:space="preserve"> entities</w:t>
      </w:r>
      <w:r w:rsidRPr="00136352">
        <w:rPr>
          <w:sz w:val="16"/>
        </w:rPr>
        <w:t xml:space="preserve"> across the sector</w:t>
      </w:r>
      <w:r w:rsidRPr="00136352">
        <w:rPr>
          <w:rStyle w:val="StyleUnderline"/>
        </w:rPr>
        <w:t xml:space="preserve">—filed a collective brief that </w:t>
      </w:r>
      <w:r w:rsidRPr="006D22D7">
        <w:rPr>
          <w:rStyle w:val="Emphasis"/>
          <w:highlight w:val="yellow"/>
        </w:rPr>
        <w:t>argue</w:t>
      </w:r>
      <w:r w:rsidRPr="00136352">
        <w:rPr>
          <w:rStyle w:val="StyleUnderline"/>
        </w:rPr>
        <w:t xml:space="preserve">s </w:t>
      </w:r>
      <w:r w:rsidRPr="006D22D7">
        <w:rPr>
          <w:rStyle w:val="StyleUnderline"/>
          <w:highlight w:val="yellow"/>
        </w:rPr>
        <w:t>for “</w:t>
      </w:r>
      <w:r w:rsidRPr="006D22D7">
        <w:rPr>
          <w:rStyle w:val="Emphasis"/>
          <w:highlight w:val="yellow"/>
        </w:rPr>
        <w:t>fact-based</w:t>
      </w:r>
      <w:r w:rsidRPr="00136352">
        <w:rPr>
          <w:rStyle w:val="Emphasis"/>
        </w:rPr>
        <w:t xml:space="preserve">, sensible </w:t>
      </w:r>
      <w:r w:rsidRPr="006D22D7">
        <w:rPr>
          <w:rStyle w:val="Emphasis"/>
          <w:highlight w:val="yellow"/>
        </w:rPr>
        <w:t>regulation</w:t>
      </w:r>
      <w:r w:rsidRPr="00136352">
        <w:rPr>
          <w:sz w:val="16"/>
        </w:rPr>
        <w:t xml:space="preserve"> of air emissions,” </w:t>
      </w:r>
      <w:r w:rsidRPr="00136352">
        <w:rPr>
          <w:rStyle w:val="Emphasis"/>
        </w:rPr>
        <w:t>insists</w:t>
      </w:r>
      <w:r w:rsidRPr="00136352">
        <w:rPr>
          <w:sz w:val="16"/>
        </w:rPr>
        <w:t xml:space="preserve"> </w:t>
      </w:r>
      <w:r w:rsidRPr="00136352">
        <w:rPr>
          <w:rStyle w:val="StyleUnderline"/>
        </w:rPr>
        <w:t>that they</w:t>
      </w:r>
      <w:r w:rsidRPr="00136352">
        <w:rPr>
          <w:sz w:val="16"/>
        </w:rPr>
        <w:t xml:space="preserve"> “</w:t>
      </w:r>
      <w:r w:rsidRPr="00136352">
        <w:rPr>
          <w:rStyle w:val="Emphasis"/>
        </w:rPr>
        <w:t>do not seek to eliminate</w:t>
      </w:r>
      <w:r w:rsidRPr="00136352">
        <w:rPr>
          <w:sz w:val="16"/>
        </w:rPr>
        <w:t xml:space="preserve">” </w:t>
      </w:r>
      <w:r w:rsidRPr="00136352">
        <w:rPr>
          <w:rStyle w:val="StyleUnderline"/>
        </w:rPr>
        <w:t>the</w:t>
      </w:r>
      <w:r w:rsidRPr="00136352">
        <w:rPr>
          <w:sz w:val="16"/>
        </w:rPr>
        <w:t xml:space="preserve"> </w:t>
      </w:r>
      <w:r w:rsidRPr="00136352">
        <w:rPr>
          <w:rStyle w:val="Emphasis"/>
        </w:rPr>
        <w:t>rules</w:t>
      </w:r>
      <w:r w:rsidRPr="00136352">
        <w:rPr>
          <w:rStyle w:val="StyleUnderline"/>
        </w:rPr>
        <w:t>, and advocates for</w:t>
      </w:r>
      <w:r w:rsidRPr="00136352">
        <w:rPr>
          <w:sz w:val="16"/>
        </w:rPr>
        <w:t xml:space="preserve"> </w:t>
      </w:r>
      <w:r w:rsidRPr="00136352">
        <w:rPr>
          <w:rStyle w:val="Emphasis"/>
        </w:rPr>
        <w:t>changes</w:t>
      </w:r>
      <w:r w:rsidRPr="00136352">
        <w:rPr>
          <w:sz w:val="16"/>
        </w:rPr>
        <w:t xml:space="preserve"> </w:t>
      </w:r>
      <w:r w:rsidRPr="00136352">
        <w:rPr>
          <w:rStyle w:val="StyleUnderline"/>
        </w:rPr>
        <w:t>that “will</w:t>
      </w:r>
      <w:r w:rsidRPr="00136352">
        <w:rPr>
          <w:sz w:val="16"/>
        </w:rPr>
        <w:t xml:space="preserve"> significantly </w:t>
      </w:r>
      <w:r w:rsidRPr="00136352">
        <w:rPr>
          <w:rStyle w:val="Emphasis"/>
        </w:rPr>
        <w:t>improve implementation</w:t>
      </w:r>
      <w:r w:rsidRPr="00136352">
        <w:rPr>
          <w:rStyle w:val="StyleUnderline"/>
        </w:rPr>
        <w:t>.” The brief suggests that the industry prefers regulations that</w:t>
      </w:r>
      <w:r w:rsidRPr="00136352">
        <w:rPr>
          <w:sz w:val="16"/>
        </w:rPr>
        <w:t xml:space="preserve"> </w:t>
      </w:r>
      <w:r w:rsidRPr="00136352">
        <w:rPr>
          <w:rStyle w:val="Emphasis"/>
        </w:rPr>
        <w:t>address its concerns</w:t>
      </w:r>
      <w:r w:rsidRPr="00136352">
        <w:rPr>
          <w:sz w:val="16"/>
        </w:rPr>
        <w:t xml:space="preserve"> </w:t>
      </w:r>
      <w:r w:rsidRPr="00136352">
        <w:rPr>
          <w:rStyle w:val="StyleUnderline"/>
        </w:rPr>
        <w:t>versus</w:t>
      </w:r>
      <w:r w:rsidRPr="00136352">
        <w:rPr>
          <w:sz w:val="16"/>
        </w:rPr>
        <w:t xml:space="preserve"> the </w:t>
      </w:r>
      <w:r w:rsidRPr="00136352">
        <w:rPr>
          <w:rStyle w:val="Emphasis"/>
        </w:rPr>
        <w:t>complete elimination</w:t>
      </w:r>
      <w:r w:rsidRPr="00136352">
        <w:rPr>
          <w:sz w:val="16"/>
        </w:rPr>
        <w:t xml:space="preserve"> of the regulations.</w:t>
      </w:r>
    </w:p>
    <w:p w14:paraId="1CE9D2C1" w14:textId="77777777" w:rsidR="000069C8" w:rsidRPr="00136352" w:rsidRDefault="000069C8" w:rsidP="000069C8">
      <w:pPr>
        <w:rPr>
          <w:sz w:val="16"/>
        </w:rPr>
      </w:pPr>
      <w:r w:rsidRPr="00136352">
        <w:rPr>
          <w:sz w:val="16"/>
        </w:rPr>
        <w:t xml:space="preserve">However, there is some divergence among the different segments of the industry on precisely what changes are needed. Some changes would significantly curtail any requirements to reduce methane emissions, while others could drive continued investment to reduce emissions. </w:t>
      </w:r>
      <w:r w:rsidRPr="00136352">
        <w:rPr>
          <w:rStyle w:val="StyleUnderline"/>
        </w:rPr>
        <w:t>Many of the larger</w:t>
      </w:r>
      <w:r w:rsidRPr="00136352">
        <w:rPr>
          <w:sz w:val="16"/>
        </w:rPr>
        <w:t xml:space="preserve"> natural </w:t>
      </w:r>
      <w:r w:rsidRPr="00136352">
        <w:rPr>
          <w:rStyle w:val="StyleUnderline"/>
        </w:rPr>
        <w:t>gas producers, transporters, and marketers and their trade associations</w:t>
      </w:r>
      <w:r w:rsidRPr="00136352">
        <w:rPr>
          <w:sz w:val="16"/>
        </w:rPr>
        <w:t xml:space="preserve"> </w:t>
      </w:r>
      <w:r w:rsidRPr="00136352">
        <w:rPr>
          <w:rStyle w:val="Emphasis"/>
        </w:rPr>
        <w:t>broadly support</w:t>
      </w:r>
      <w:r w:rsidRPr="00136352">
        <w:rPr>
          <w:sz w:val="16"/>
        </w:rPr>
        <w:t xml:space="preserve"> some or many aspects of </w:t>
      </w:r>
      <w:r w:rsidRPr="00136352">
        <w:rPr>
          <w:rStyle w:val="Emphasis"/>
        </w:rPr>
        <w:t>federal methane regulation</w:t>
      </w:r>
      <w:r w:rsidRPr="00136352">
        <w:rPr>
          <w:sz w:val="16"/>
        </w:rPr>
        <w:t xml:space="preserve"> </w:t>
      </w:r>
      <w:r w:rsidRPr="00136352">
        <w:rPr>
          <w:rStyle w:val="StyleUnderline"/>
        </w:rPr>
        <w:t>in its</w:t>
      </w:r>
      <w:r w:rsidRPr="00136352">
        <w:rPr>
          <w:sz w:val="16"/>
        </w:rPr>
        <w:t xml:space="preserve"> </w:t>
      </w:r>
      <w:r w:rsidRPr="00136352">
        <w:rPr>
          <w:rStyle w:val="Emphasis"/>
        </w:rPr>
        <w:t>current form</w:t>
      </w:r>
      <w:r w:rsidRPr="00136352">
        <w:rPr>
          <w:rStyle w:val="StyleUnderline"/>
        </w:rPr>
        <w:t>. This position appears to align with their</w:t>
      </w:r>
      <w:r w:rsidRPr="00136352">
        <w:rPr>
          <w:sz w:val="16"/>
        </w:rPr>
        <w:t xml:space="preserve"> </w:t>
      </w:r>
      <w:r w:rsidRPr="00136352">
        <w:rPr>
          <w:rStyle w:val="Emphasis"/>
        </w:rPr>
        <w:t>business interests</w:t>
      </w:r>
      <w:r w:rsidRPr="00136352">
        <w:rPr>
          <w:sz w:val="16"/>
        </w:rPr>
        <w:t xml:space="preserve"> in several ways: </w:t>
      </w:r>
      <w:r w:rsidRPr="00136352">
        <w:rPr>
          <w:rStyle w:val="StyleUnderline"/>
        </w:rPr>
        <w:t xml:space="preserve">(1) </w:t>
      </w:r>
      <w:r w:rsidRPr="006D22D7">
        <w:rPr>
          <w:rStyle w:val="StyleUnderline"/>
          <w:highlight w:val="yellow"/>
        </w:rPr>
        <w:t>they are</w:t>
      </w:r>
      <w:r w:rsidRPr="006D22D7">
        <w:rPr>
          <w:sz w:val="16"/>
          <w:highlight w:val="yellow"/>
        </w:rPr>
        <w:t xml:space="preserve"> </w:t>
      </w:r>
      <w:r w:rsidRPr="006D22D7">
        <w:rPr>
          <w:rStyle w:val="Emphasis"/>
          <w:highlight w:val="yellow"/>
        </w:rPr>
        <w:t>long-term investors</w:t>
      </w:r>
      <w:r w:rsidRPr="006D22D7">
        <w:rPr>
          <w:sz w:val="16"/>
          <w:highlight w:val="yellow"/>
        </w:rPr>
        <w:t xml:space="preserve"> </w:t>
      </w:r>
      <w:r w:rsidRPr="006D22D7">
        <w:rPr>
          <w:rStyle w:val="StyleUnderline"/>
          <w:highlight w:val="yellow"/>
        </w:rPr>
        <w:t>who prefer a</w:t>
      </w:r>
      <w:r w:rsidRPr="00136352">
        <w:rPr>
          <w:rStyle w:val="StyleUnderline"/>
        </w:rPr>
        <w:t xml:space="preserve"> more</w:t>
      </w:r>
      <w:r w:rsidRPr="00136352">
        <w:rPr>
          <w:sz w:val="16"/>
        </w:rPr>
        <w:t xml:space="preserve"> </w:t>
      </w:r>
      <w:r w:rsidRPr="006D22D7">
        <w:rPr>
          <w:rStyle w:val="Emphasis"/>
          <w:highlight w:val="yellow"/>
        </w:rPr>
        <w:t>durable</w:t>
      </w:r>
      <w:r w:rsidRPr="006D22D7">
        <w:rPr>
          <w:sz w:val="16"/>
          <w:highlight w:val="yellow"/>
        </w:rPr>
        <w:t xml:space="preserve"> </w:t>
      </w:r>
      <w:r w:rsidRPr="006D22D7">
        <w:rPr>
          <w:rStyle w:val="StyleUnderline"/>
          <w:highlight w:val="yellow"/>
        </w:rPr>
        <w:t>rather than</w:t>
      </w:r>
      <w:r w:rsidRPr="00136352">
        <w:rPr>
          <w:sz w:val="16"/>
        </w:rPr>
        <w:t xml:space="preserve"> </w:t>
      </w:r>
      <w:r w:rsidRPr="00136352">
        <w:rPr>
          <w:rStyle w:val="Emphasis"/>
        </w:rPr>
        <w:t xml:space="preserve">constantly </w:t>
      </w:r>
      <w:r w:rsidRPr="006D22D7">
        <w:rPr>
          <w:rStyle w:val="Emphasis"/>
          <w:highlight w:val="yellow"/>
        </w:rPr>
        <w:t>changing</w:t>
      </w:r>
      <w:r w:rsidRPr="00136352">
        <w:rPr>
          <w:rStyle w:val="Emphasis"/>
        </w:rPr>
        <w:t xml:space="preserve"> regulatory </w:t>
      </w:r>
      <w:r w:rsidRPr="006D22D7">
        <w:rPr>
          <w:rStyle w:val="Emphasis"/>
          <w:highlight w:val="yellow"/>
        </w:rPr>
        <w:t>framework</w:t>
      </w:r>
      <w:r w:rsidRPr="00136352">
        <w:rPr>
          <w:rStyle w:val="StyleUnderline"/>
        </w:rPr>
        <w:t xml:space="preserve">; (2) </w:t>
      </w:r>
      <w:r w:rsidRPr="006D22D7">
        <w:rPr>
          <w:rStyle w:val="StyleUnderline"/>
          <w:highlight w:val="yellow"/>
        </w:rPr>
        <w:t>they see a</w:t>
      </w:r>
      <w:r w:rsidRPr="00312FF0">
        <w:rPr>
          <w:rStyle w:val="StyleUnderline"/>
          <w:highlight w:val="yellow"/>
        </w:rPr>
        <w:t xml:space="preserve"> </w:t>
      </w:r>
      <w:r w:rsidRPr="006D22D7">
        <w:rPr>
          <w:rStyle w:val="Emphasis"/>
          <w:highlight w:val="yellow"/>
        </w:rPr>
        <w:t>basic “floor”</w:t>
      </w:r>
      <w:r w:rsidRPr="00136352">
        <w:rPr>
          <w:rStyle w:val="Emphasis"/>
        </w:rPr>
        <w:t xml:space="preserve"> of</w:t>
      </w:r>
      <w:r w:rsidRPr="00136352">
        <w:rPr>
          <w:sz w:val="16"/>
        </w:rPr>
        <w:t xml:space="preserve"> methane </w:t>
      </w:r>
      <w:r w:rsidRPr="00136352">
        <w:rPr>
          <w:rStyle w:val="Emphasis"/>
        </w:rPr>
        <w:t>regulation</w:t>
      </w:r>
      <w:r w:rsidRPr="00136352">
        <w:rPr>
          <w:sz w:val="16"/>
        </w:rPr>
        <w:t xml:space="preserve"> </w:t>
      </w:r>
      <w:r w:rsidRPr="006D22D7">
        <w:rPr>
          <w:rStyle w:val="StyleUnderline"/>
          <w:highlight w:val="yellow"/>
        </w:rPr>
        <w:t>as</w:t>
      </w:r>
      <w:r w:rsidRPr="006D22D7">
        <w:rPr>
          <w:sz w:val="16"/>
          <w:highlight w:val="yellow"/>
        </w:rPr>
        <w:t xml:space="preserve"> </w:t>
      </w:r>
      <w:r w:rsidRPr="006D22D7">
        <w:rPr>
          <w:rStyle w:val="Emphasis"/>
          <w:highlight w:val="yellow"/>
        </w:rPr>
        <w:t>supporting</w:t>
      </w:r>
      <w:r w:rsidRPr="00136352">
        <w:rPr>
          <w:sz w:val="16"/>
        </w:rPr>
        <w:t xml:space="preserve"> </w:t>
      </w:r>
      <w:r w:rsidRPr="00136352">
        <w:rPr>
          <w:rStyle w:val="StyleUnderline"/>
        </w:rPr>
        <w:t>the</w:t>
      </w:r>
      <w:r w:rsidRPr="00136352">
        <w:rPr>
          <w:sz w:val="16"/>
        </w:rPr>
        <w:t xml:space="preserve"> </w:t>
      </w:r>
      <w:r w:rsidRPr="006D22D7">
        <w:rPr>
          <w:rStyle w:val="Emphasis"/>
          <w:highlight w:val="yellow"/>
        </w:rPr>
        <w:t>global sale</w:t>
      </w:r>
      <w:r w:rsidRPr="00136352">
        <w:rPr>
          <w:rStyle w:val="Emphasis"/>
        </w:rPr>
        <w:t xml:space="preserve"> and marketing </w:t>
      </w:r>
      <w:r w:rsidRPr="006D22D7">
        <w:rPr>
          <w:rStyle w:val="Emphasis"/>
          <w:highlight w:val="yellow"/>
        </w:rPr>
        <w:t>of US</w:t>
      </w:r>
      <w:r w:rsidRPr="00136352">
        <w:rPr>
          <w:rStyle w:val="Emphasis"/>
        </w:rPr>
        <w:t xml:space="preserve"> natural </w:t>
      </w:r>
      <w:r w:rsidRPr="006D22D7">
        <w:rPr>
          <w:rStyle w:val="Emphasis"/>
          <w:highlight w:val="yellow"/>
        </w:rPr>
        <w:t>gas</w:t>
      </w:r>
      <w:r w:rsidRPr="00312FF0">
        <w:rPr>
          <w:sz w:val="16"/>
        </w:rPr>
        <w:t xml:space="preserve"> </w:t>
      </w:r>
      <w:r w:rsidRPr="00312FF0">
        <w:rPr>
          <w:rStyle w:val="StyleUnderline"/>
        </w:rPr>
        <w:t>as a</w:t>
      </w:r>
      <w:r w:rsidRPr="00312FF0">
        <w:rPr>
          <w:sz w:val="16"/>
        </w:rPr>
        <w:t xml:space="preserve"> </w:t>
      </w:r>
      <w:r w:rsidRPr="00312FF0">
        <w:rPr>
          <w:rStyle w:val="Emphasis"/>
        </w:rPr>
        <w:t>lower-emission fuel</w:t>
      </w:r>
      <w:r w:rsidRPr="00312FF0">
        <w:rPr>
          <w:rStyle w:val="StyleUnderline"/>
        </w:rPr>
        <w:t>; (3)</w:t>
      </w:r>
      <w:r w:rsidRPr="00136352">
        <w:rPr>
          <w:rStyle w:val="StyleUnderline"/>
        </w:rPr>
        <w:t xml:space="preserve"> </w:t>
      </w:r>
      <w:r w:rsidRPr="006D22D7">
        <w:rPr>
          <w:rStyle w:val="StyleUnderline"/>
          <w:highlight w:val="yellow"/>
        </w:rPr>
        <w:t>they are</w:t>
      </w:r>
      <w:r w:rsidRPr="00136352">
        <w:rPr>
          <w:sz w:val="16"/>
        </w:rPr>
        <w:t xml:space="preserve"> better </w:t>
      </w:r>
      <w:r w:rsidRPr="006D22D7">
        <w:rPr>
          <w:rStyle w:val="Emphasis"/>
          <w:highlight w:val="yellow"/>
        </w:rPr>
        <w:t>equipped</w:t>
      </w:r>
      <w:r w:rsidRPr="00136352">
        <w:rPr>
          <w:rStyle w:val="Emphasis"/>
        </w:rPr>
        <w:t xml:space="preserve"> financially</w:t>
      </w:r>
      <w:r w:rsidRPr="00136352">
        <w:rPr>
          <w:sz w:val="16"/>
        </w:rPr>
        <w:t xml:space="preserve"> </w:t>
      </w:r>
      <w:r w:rsidRPr="00136352">
        <w:rPr>
          <w:rStyle w:val="StyleUnderline"/>
        </w:rPr>
        <w:t>and</w:t>
      </w:r>
      <w:r w:rsidRPr="00136352">
        <w:rPr>
          <w:sz w:val="16"/>
        </w:rPr>
        <w:t xml:space="preserve"> </w:t>
      </w:r>
      <w:r w:rsidRPr="00136352">
        <w:rPr>
          <w:rStyle w:val="Emphasis"/>
        </w:rPr>
        <w:t>organizationally</w:t>
      </w:r>
      <w:r w:rsidRPr="00136352">
        <w:rPr>
          <w:sz w:val="16"/>
        </w:rPr>
        <w:t xml:space="preserve"> </w:t>
      </w:r>
      <w:r w:rsidRPr="006D22D7">
        <w:rPr>
          <w:rStyle w:val="StyleUnderline"/>
          <w:highlight w:val="yellow"/>
        </w:rPr>
        <w:t>to</w:t>
      </w:r>
      <w:r w:rsidRPr="00136352">
        <w:rPr>
          <w:sz w:val="16"/>
        </w:rPr>
        <w:t xml:space="preserve"> </w:t>
      </w:r>
      <w:r w:rsidRPr="00136352">
        <w:rPr>
          <w:rStyle w:val="Emphasis"/>
        </w:rPr>
        <w:t xml:space="preserve">absorb and </w:t>
      </w:r>
      <w:r w:rsidRPr="006D22D7">
        <w:rPr>
          <w:rStyle w:val="Emphasis"/>
          <w:highlight w:val="yellow"/>
        </w:rPr>
        <w:t>comply</w:t>
      </w:r>
      <w:r w:rsidRPr="00136352">
        <w:rPr>
          <w:sz w:val="16"/>
        </w:rPr>
        <w:t xml:space="preserve"> </w:t>
      </w:r>
      <w:r w:rsidRPr="00136352">
        <w:rPr>
          <w:rStyle w:val="StyleUnderline"/>
        </w:rPr>
        <w:t>with</w:t>
      </w:r>
      <w:r w:rsidRPr="00136352">
        <w:rPr>
          <w:sz w:val="16"/>
        </w:rPr>
        <w:t xml:space="preserve"> </w:t>
      </w:r>
      <w:r w:rsidRPr="00136352">
        <w:rPr>
          <w:rStyle w:val="Emphasis"/>
        </w:rPr>
        <w:t>complex regulations</w:t>
      </w:r>
      <w:r w:rsidRPr="00136352">
        <w:rPr>
          <w:rStyle w:val="StyleUnderline"/>
        </w:rPr>
        <w:t xml:space="preserve">; </w:t>
      </w:r>
      <w:r w:rsidRPr="006D22D7">
        <w:rPr>
          <w:rStyle w:val="StyleUnderline"/>
          <w:highlight w:val="yellow"/>
        </w:rPr>
        <w:t>and</w:t>
      </w:r>
      <w:r w:rsidRPr="00136352">
        <w:rPr>
          <w:rStyle w:val="StyleUnderline"/>
        </w:rPr>
        <w:t xml:space="preserve"> (4) </w:t>
      </w:r>
      <w:r w:rsidRPr="00312FF0">
        <w:rPr>
          <w:rStyle w:val="StyleUnderline"/>
        </w:rPr>
        <w:t xml:space="preserve">many </w:t>
      </w:r>
      <w:r w:rsidRPr="006D22D7">
        <w:rPr>
          <w:rStyle w:val="StyleUnderline"/>
          <w:highlight w:val="yellow"/>
        </w:rPr>
        <w:t>have</w:t>
      </w:r>
      <w:r w:rsidRPr="006D22D7">
        <w:rPr>
          <w:sz w:val="16"/>
          <w:highlight w:val="yellow"/>
        </w:rPr>
        <w:t xml:space="preserve"> </w:t>
      </w:r>
      <w:r w:rsidRPr="006D22D7">
        <w:rPr>
          <w:rStyle w:val="Emphasis"/>
          <w:highlight w:val="yellow"/>
        </w:rPr>
        <w:t>invested</w:t>
      </w:r>
      <w:r w:rsidRPr="006D22D7">
        <w:rPr>
          <w:sz w:val="16"/>
          <w:highlight w:val="yellow"/>
        </w:rPr>
        <w:t xml:space="preserve"> </w:t>
      </w:r>
      <w:r w:rsidRPr="006D22D7">
        <w:rPr>
          <w:rStyle w:val="StyleUnderline"/>
          <w:highlight w:val="yellow"/>
        </w:rPr>
        <w:t>in</w:t>
      </w:r>
      <w:r w:rsidRPr="006D22D7">
        <w:rPr>
          <w:sz w:val="16"/>
          <w:highlight w:val="yellow"/>
        </w:rPr>
        <w:t xml:space="preserve"> </w:t>
      </w:r>
      <w:r w:rsidRPr="006D22D7">
        <w:rPr>
          <w:rStyle w:val="Emphasis"/>
          <w:highlight w:val="yellow"/>
        </w:rPr>
        <w:t>equipment</w:t>
      </w:r>
      <w:r w:rsidRPr="00312FF0">
        <w:rPr>
          <w:sz w:val="16"/>
        </w:rPr>
        <w:t xml:space="preserve">, advanced detection technologies, and practices </w:t>
      </w:r>
      <w:r w:rsidRPr="00312FF0">
        <w:rPr>
          <w:rStyle w:val="Emphasis"/>
        </w:rPr>
        <w:t>required</w:t>
      </w:r>
      <w:r w:rsidRPr="00312FF0">
        <w:rPr>
          <w:sz w:val="16"/>
        </w:rPr>
        <w:t xml:space="preserve"> by the new regulations </w:t>
      </w:r>
      <w:r w:rsidRPr="00312FF0">
        <w:rPr>
          <w:rStyle w:val="StyleUnderline"/>
        </w:rPr>
        <w:t>and stand to</w:t>
      </w:r>
      <w:r w:rsidRPr="00312FF0">
        <w:rPr>
          <w:sz w:val="16"/>
        </w:rPr>
        <w:t xml:space="preserve"> </w:t>
      </w:r>
      <w:r w:rsidRPr="00312FF0">
        <w:rPr>
          <w:rStyle w:val="Emphasis"/>
        </w:rPr>
        <w:t>benefit</w:t>
      </w:r>
      <w:r w:rsidRPr="00312FF0">
        <w:rPr>
          <w:sz w:val="16"/>
        </w:rPr>
        <w:t xml:space="preserve"> </w:t>
      </w:r>
      <w:r w:rsidRPr="00312FF0">
        <w:rPr>
          <w:rStyle w:val="StyleUnderline"/>
        </w:rPr>
        <w:t>by having</w:t>
      </w:r>
      <w:r w:rsidRPr="00312FF0">
        <w:rPr>
          <w:sz w:val="16"/>
        </w:rPr>
        <w:t xml:space="preserve"> </w:t>
      </w:r>
      <w:r w:rsidRPr="00312FF0">
        <w:rPr>
          <w:rStyle w:val="Emphasis"/>
        </w:rPr>
        <w:t>other producers do the same</w:t>
      </w:r>
      <w:r w:rsidRPr="00312FF0">
        <w:rPr>
          <w:sz w:val="16"/>
        </w:rPr>
        <w:t>.</w:t>
      </w:r>
    </w:p>
    <w:bookmarkEnd w:id="3"/>
    <w:p w14:paraId="5146F25B" w14:textId="77777777" w:rsidR="000069C8" w:rsidRPr="00136352" w:rsidRDefault="000069C8" w:rsidP="000069C8">
      <w:pPr>
        <w:rPr>
          <w:sz w:val="16"/>
        </w:rPr>
      </w:pPr>
      <w:r w:rsidRPr="00136352">
        <w:rPr>
          <w:sz w:val="16"/>
        </w:rPr>
        <w:t xml:space="preserve">By comparison, medium and smaller-sized natural gas producers, transporters, and marketers have different concerns about the impact of the existing federal methane regulations on their businesses and are advocating for more comprehensive and wide-ranging reforms. The IPAA has called for major reforms to Biden administration policies and </w:t>
      </w:r>
      <w:proofErr w:type="gramStart"/>
      <w:r w:rsidRPr="00136352">
        <w:rPr>
          <w:sz w:val="16"/>
        </w:rPr>
        <w:t>regulations, but</w:t>
      </w:r>
      <w:proofErr w:type="gramEnd"/>
      <w:r w:rsidRPr="00136352">
        <w:rPr>
          <w:sz w:val="16"/>
        </w:rPr>
        <w:t xml:space="preserve"> indicated the need for regulations with flexibilities to leverage technology advancements. The IPAA suggested that “technology to manage emissions is evolving and the regulatory process needs flexibility to allow energy innovators to utilize innovative technology.”</w:t>
      </w:r>
    </w:p>
    <w:p w14:paraId="29CC6866" w14:textId="77777777" w:rsidR="000069C8" w:rsidRPr="00BC2462" w:rsidRDefault="000069C8" w:rsidP="000069C8">
      <w:pPr>
        <w:rPr>
          <w:rStyle w:val="StyleUnderline"/>
        </w:rPr>
      </w:pPr>
      <w:r w:rsidRPr="006D22D7">
        <w:rPr>
          <w:rStyle w:val="StyleUnderline"/>
          <w:highlight w:val="yellow"/>
        </w:rPr>
        <w:t>To accommodate these</w:t>
      </w:r>
      <w:r w:rsidRPr="00136352">
        <w:rPr>
          <w:rStyle w:val="StyleUnderline"/>
        </w:rPr>
        <w:t xml:space="preserve"> requests, </w:t>
      </w:r>
      <w:r w:rsidRPr="00312FF0">
        <w:rPr>
          <w:rStyle w:val="StyleUnderline"/>
        </w:rPr>
        <w:t>the Trump administration may consider approaches</w:t>
      </w:r>
      <w:r w:rsidRPr="00136352">
        <w:rPr>
          <w:rStyle w:val="StyleUnderline"/>
        </w:rPr>
        <w:t xml:space="preserve"> that</w:t>
      </w:r>
      <w:r w:rsidRPr="00136352">
        <w:rPr>
          <w:sz w:val="16"/>
        </w:rPr>
        <w:t xml:space="preserve"> </w:t>
      </w:r>
      <w:r w:rsidRPr="006D22D7">
        <w:rPr>
          <w:rStyle w:val="Emphasis"/>
          <w:highlight w:val="yellow"/>
        </w:rPr>
        <w:t>retain</w:t>
      </w:r>
      <w:r w:rsidRPr="00312FF0">
        <w:rPr>
          <w:rStyle w:val="StyleUnderline"/>
          <w:highlight w:val="yellow"/>
        </w:rPr>
        <w:t xml:space="preserve"> </w:t>
      </w:r>
      <w:r w:rsidRPr="006D22D7">
        <w:rPr>
          <w:rStyle w:val="StyleUnderline"/>
          <w:highlight w:val="yellow"/>
        </w:rPr>
        <w:t>the</w:t>
      </w:r>
      <w:r w:rsidRPr="00312FF0">
        <w:rPr>
          <w:rStyle w:val="StyleUnderline"/>
        </w:rPr>
        <w:t xml:space="preserve"> </w:t>
      </w:r>
      <w:r w:rsidRPr="00136352">
        <w:rPr>
          <w:rStyle w:val="Emphasis"/>
        </w:rPr>
        <w:t xml:space="preserve">emissions </w:t>
      </w:r>
      <w:r w:rsidRPr="006D22D7">
        <w:rPr>
          <w:rStyle w:val="Emphasis"/>
          <w:highlight w:val="yellow"/>
        </w:rPr>
        <w:t>reduction obligation</w:t>
      </w:r>
      <w:r w:rsidRPr="006D22D7">
        <w:rPr>
          <w:rStyle w:val="StyleUnderline"/>
          <w:highlight w:val="yellow"/>
        </w:rPr>
        <w:t xml:space="preserve">, allow companies to use </w:t>
      </w:r>
      <w:r w:rsidRPr="006D22D7">
        <w:rPr>
          <w:rStyle w:val="Emphasis"/>
          <w:highlight w:val="yellow"/>
        </w:rPr>
        <w:t>advanced</w:t>
      </w:r>
      <w:r w:rsidRPr="00312FF0">
        <w:rPr>
          <w:rStyle w:val="StyleUnderline"/>
        </w:rPr>
        <w:t xml:space="preserve"> methane </w:t>
      </w:r>
      <w:r w:rsidRPr="006D22D7">
        <w:rPr>
          <w:rStyle w:val="Emphasis"/>
          <w:highlight w:val="yellow"/>
        </w:rPr>
        <w:t>detection tech</w:t>
      </w:r>
      <w:r w:rsidRPr="00BC2462">
        <w:rPr>
          <w:rStyle w:val="StyleUnderline"/>
        </w:rPr>
        <w:t xml:space="preserve">nologies, </w:t>
      </w:r>
      <w:r w:rsidRPr="006D22D7">
        <w:rPr>
          <w:rStyle w:val="StyleUnderline"/>
          <w:highlight w:val="yellow"/>
        </w:rPr>
        <w:t xml:space="preserve">and </w:t>
      </w:r>
      <w:r w:rsidRPr="006D22D7">
        <w:rPr>
          <w:rStyle w:val="Emphasis"/>
          <w:highlight w:val="yellow"/>
        </w:rPr>
        <w:t>add</w:t>
      </w:r>
      <w:r w:rsidRPr="00136352">
        <w:rPr>
          <w:sz w:val="16"/>
        </w:rPr>
        <w:t xml:space="preserve"> further </w:t>
      </w:r>
      <w:r w:rsidRPr="006D22D7">
        <w:rPr>
          <w:rStyle w:val="Emphasis"/>
          <w:highlight w:val="yellow"/>
        </w:rPr>
        <w:t>flexibilities</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reduce</w:t>
      </w:r>
      <w:r w:rsidRPr="00136352">
        <w:rPr>
          <w:sz w:val="16"/>
        </w:rPr>
        <w:t xml:space="preserve"> compliance </w:t>
      </w:r>
      <w:r w:rsidRPr="006D22D7">
        <w:rPr>
          <w:rStyle w:val="Emphasis"/>
          <w:highlight w:val="yellow"/>
        </w:rPr>
        <w:t>costs</w:t>
      </w:r>
      <w:r w:rsidRPr="00136352">
        <w:rPr>
          <w:sz w:val="16"/>
        </w:rPr>
        <w:t xml:space="preserve"> </w:t>
      </w:r>
      <w:r w:rsidRPr="00136352">
        <w:rPr>
          <w:rStyle w:val="StyleUnderline"/>
        </w:rPr>
        <w:t>for</w:t>
      </w:r>
      <w:r w:rsidRPr="00136352">
        <w:rPr>
          <w:sz w:val="16"/>
        </w:rPr>
        <w:t xml:space="preserve"> </w:t>
      </w:r>
      <w:r w:rsidRPr="00136352">
        <w:rPr>
          <w:rStyle w:val="Emphasis"/>
        </w:rPr>
        <w:t>medium</w:t>
      </w:r>
      <w:r w:rsidRPr="00136352">
        <w:rPr>
          <w:sz w:val="16"/>
        </w:rPr>
        <w:t xml:space="preserve">-size </w:t>
      </w:r>
      <w:r w:rsidRPr="00136352">
        <w:rPr>
          <w:rStyle w:val="StyleUnderline"/>
        </w:rPr>
        <w:t>and</w:t>
      </w:r>
      <w:r w:rsidRPr="00136352">
        <w:rPr>
          <w:sz w:val="16"/>
        </w:rPr>
        <w:t xml:space="preserve"> </w:t>
      </w:r>
      <w:r w:rsidRPr="00136352">
        <w:rPr>
          <w:rStyle w:val="Emphasis"/>
        </w:rPr>
        <w:t>smaller companies</w:t>
      </w:r>
      <w:r w:rsidRPr="00136352">
        <w:rPr>
          <w:rStyle w:val="StyleUnderline"/>
        </w:rPr>
        <w:t xml:space="preserve">. </w:t>
      </w:r>
      <w:r w:rsidRPr="006D22D7">
        <w:rPr>
          <w:rStyle w:val="StyleUnderline"/>
          <w:highlight w:val="yellow"/>
        </w:rPr>
        <w:t>This</w:t>
      </w:r>
      <w:r w:rsidRPr="00136352">
        <w:rPr>
          <w:sz w:val="16"/>
        </w:rPr>
        <w:t xml:space="preserve"> regulatory design </w:t>
      </w:r>
      <w:r w:rsidRPr="006D22D7">
        <w:rPr>
          <w:rStyle w:val="StyleUnderline"/>
          <w:highlight w:val="yellow"/>
        </w:rPr>
        <w:t>would</w:t>
      </w:r>
      <w:r w:rsidRPr="006D22D7">
        <w:rPr>
          <w:sz w:val="16"/>
          <w:highlight w:val="yellow"/>
        </w:rPr>
        <w:t xml:space="preserve"> </w:t>
      </w:r>
      <w:r w:rsidRPr="006D22D7">
        <w:rPr>
          <w:rStyle w:val="Emphasis"/>
          <w:highlight w:val="yellow"/>
        </w:rPr>
        <w:t>leverage US leadership</w:t>
      </w:r>
      <w:r w:rsidRPr="006D22D7">
        <w:rPr>
          <w:sz w:val="16"/>
          <w:highlight w:val="yellow"/>
        </w:rPr>
        <w:t xml:space="preserve"> </w:t>
      </w:r>
      <w:r w:rsidRPr="006D22D7">
        <w:rPr>
          <w:rStyle w:val="StyleUnderline"/>
          <w:highlight w:val="yellow"/>
        </w:rPr>
        <w:t>in</w:t>
      </w:r>
      <w:r w:rsidRPr="00136352">
        <w:rPr>
          <w:rStyle w:val="StyleUnderline"/>
        </w:rPr>
        <w:t xml:space="preserve"> developing and </w:t>
      </w:r>
      <w:r w:rsidRPr="006D22D7">
        <w:rPr>
          <w:rStyle w:val="StyleUnderline"/>
          <w:highlight w:val="yellow"/>
        </w:rPr>
        <w:t>deploying advanced</w:t>
      </w:r>
      <w:r w:rsidRPr="00312FF0">
        <w:rPr>
          <w:rStyle w:val="StyleUnderline"/>
          <w:highlight w:val="yellow"/>
        </w:rPr>
        <w:t xml:space="preserve"> </w:t>
      </w:r>
      <w:r w:rsidRPr="006D22D7">
        <w:rPr>
          <w:rStyle w:val="Emphasis"/>
          <w:highlight w:val="yellow"/>
        </w:rPr>
        <w:t>tech</w:t>
      </w:r>
      <w:r w:rsidRPr="00BC2462">
        <w:rPr>
          <w:rStyle w:val="StyleUnderline"/>
        </w:rPr>
        <w:t xml:space="preserve">nologies </w:t>
      </w:r>
      <w:r w:rsidRPr="006D22D7">
        <w:rPr>
          <w:rStyle w:val="StyleUnderline"/>
          <w:highlight w:val="yellow"/>
        </w:rPr>
        <w:t>for</w:t>
      </w:r>
      <w:r w:rsidRPr="00312FF0">
        <w:rPr>
          <w:rStyle w:val="StyleUnderline"/>
        </w:rPr>
        <w:t xml:space="preserve"> cost-</w:t>
      </w:r>
      <w:r w:rsidRPr="006D22D7">
        <w:rPr>
          <w:rStyle w:val="Emphasis"/>
          <w:highlight w:val="yellow"/>
        </w:rPr>
        <w:t>effective</w:t>
      </w:r>
      <w:r w:rsidRPr="00312FF0">
        <w:rPr>
          <w:rStyle w:val="StyleUnderline"/>
        </w:rPr>
        <w:t xml:space="preserve">, </w:t>
      </w:r>
      <w:r w:rsidRPr="00312FF0">
        <w:rPr>
          <w:rStyle w:val="Emphasis"/>
        </w:rPr>
        <w:t>scalable</w:t>
      </w:r>
      <w:r w:rsidRPr="00312FF0">
        <w:rPr>
          <w:rStyle w:val="StyleUnderline"/>
        </w:rPr>
        <w:t xml:space="preserve"> methane</w:t>
      </w:r>
      <w:r w:rsidRPr="00BC2462">
        <w:rPr>
          <w:rStyle w:val="StyleUnderline"/>
        </w:rPr>
        <w:t xml:space="preserve"> </w:t>
      </w:r>
      <w:r w:rsidRPr="006D22D7">
        <w:rPr>
          <w:rStyle w:val="Emphasis"/>
          <w:highlight w:val="yellow"/>
        </w:rPr>
        <w:t>detection</w:t>
      </w:r>
      <w:r w:rsidRPr="00312FF0">
        <w:rPr>
          <w:rStyle w:val="StyleUnderline"/>
        </w:rPr>
        <w:t xml:space="preserve">, </w:t>
      </w:r>
      <w:r w:rsidRPr="00312FF0">
        <w:rPr>
          <w:rStyle w:val="Emphasis"/>
        </w:rPr>
        <w:t>measurement</w:t>
      </w:r>
      <w:r w:rsidRPr="00312FF0">
        <w:rPr>
          <w:rStyle w:val="StyleUnderline"/>
        </w:rPr>
        <w:t xml:space="preserve">, and </w:t>
      </w:r>
      <w:r w:rsidRPr="00312FF0">
        <w:rPr>
          <w:rStyle w:val="Emphasis"/>
        </w:rPr>
        <w:t>reporting</w:t>
      </w:r>
      <w:r w:rsidRPr="00312FF0">
        <w:rPr>
          <w:rStyle w:val="StyleUnderline"/>
        </w:rPr>
        <w:t xml:space="preserve"> </w:t>
      </w:r>
      <w:r w:rsidRPr="006D22D7">
        <w:rPr>
          <w:rStyle w:val="StyleUnderline"/>
          <w:highlight w:val="yellow"/>
        </w:rPr>
        <w:t>using</w:t>
      </w:r>
      <w:r w:rsidRPr="00312FF0">
        <w:rPr>
          <w:rStyle w:val="StyleUnderline"/>
        </w:rPr>
        <w:t xml:space="preserve"> </w:t>
      </w:r>
      <w:r w:rsidRPr="00312FF0">
        <w:rPr>
          <w:rStyle w:val="Emphasis"/>
        </w:rPr>
        <w:t xml:space="preserve">on-site </w:t>
      </w:r>
      <w:r w:rsidRPr="006D22D7">
        <w:rPr>
          <w:rStyle w:val="Emphasis"/>
          <w:highlight w:val="yellow"/>
        </w:rPr>
        <w:t>continuous monitoring</w:t>
      </w:r>
      <w:r w:rsidRPr="00BC2462">
        <w:rPr>
          <w:rStyle w:val="StyleUnderline"/>
        </w:rPr>
        <w:t xml:space="preserve"> systems, </w:t>
      </w:r>
      <w:r w:rsidRPr="000A0A61">
        <w:rPr>
          <w:rStyle w:val="StyleUnderline"/>
        </w:rPr>
        <w:t>aerial surveys</w:t>
      </w:r>
      <w:r w:rsidRPr="00BC2462">
        <w:rPr>
          <w:rStyle w:val="StyleUnderline"/>
        </w:rPr>
        <w:t xml:space="preserve"> from aircraft, drones, and satellite surveillance. The </w:t>
      </w:r>
      <w:r w:rsidRPr="00312FF0">
        <w:rPr>
          <w:rStyle w:val="StyleUnderline"/>
        </w:rPr>
        <w:t xml:space="preserve">current OOOOb/OOOOc </w:t>
      </w:r>
      <w:r w:rsidRPr="00312FF0">
        <w:rPr>
          <w:rStyle w:val="Emphasis"/>
        </w:rPr>
        <w:t>reg</w:t>
      </w:r>
      <w:r w:rsidRPr="00312FF0">
        <w:rPr>
          <w:rStyle w:val="StyleUnderline"/>
        </w:rPr>
        <w:t>ulation</w:t>
      </w:r>
      <w:r w:rsidRPr="00312FF0">
        <w:rPr>
          <w:rStyle w:val="Emphasis"/>
        </w:rPr>
        <w:t>s</w:t>
      </w:r>
      <w:r w:rsidRPr="00312FF0">
        <w:rPr>
          <w:rStyle w:val="StyleUnderline"/>
        </w:rPr>
        <w:t xml:space="preserve"> offer </w:t>
      </w:r>
      <w:r w:rsidRPr="00312FF0">
        <w:rPr>
          <w:rStyle w:val="Emphasis"/>
        </w:rPr>
        <w:t>flex</w:t>
      </w:r>
      <w:r w:rsidRPr="00312FF0">
        <w:rPr>
          <w:rStyle w:val="StyleUnderline"/>
        </w:rPr>
        <w:t xml:space="preserve">ibility and </w:t>
      </w:r>
      <w:r w:rsidRPr="00312FF0">
        <w:rPr>
          <w:rStyle w:val="Emphasis"/>
        </w:rPr>
        <w:t>incentive</w:t>
      </w:r>
      <w:r w:rsidRPr="00312FF0">
        <w:rPr>
          <w:rStyle w:val="StyleUnderline"/>
        </w:rPr>
        <w:t xml:space="preserve"> for operators to </w:t>
      </w:r>
      <w:r w:rsidRPr="00312FF0">
        <w:rPr>
          <w:rStyle w:val="Emphasis"/>
        </w:rPr>
        <w:t>use</w:t>
      </w:r>
      <w:r w:rsidRPr="00312FF0">
        <w:rPr>
          <w:rStyle w:val="StyleUnderline"/>
        </w:rPr>
        <w:t xml:space="preserve"> these </w:t>
      </w:r>
      <w:r w:rsidRPr="00312FF0">
        <w:rPr>
          <w:rStyle w:val="Emphasis"/>
        </w:rPr>
        <w:t>advanced tech</w:t>
      </w:r>
      <w:r w:rsidRPr="00312FF0">
        <w:rPr>
          <w:rStyle w:val="StyleUnderline"/>
        </w:rPr>
        <w:t>nologies, provided the technologies can detect emissions at a specified level and frequency. The Trump administration may explore changes to the regulations that enable continued innovation and deployment of these technologies.</w:t>
      </w:r>
    </w:p>
    <w:p w14:paraId="21CDD4A4" w14:textId="77777777" w:rsidR="000069C8" w:rsidRPr="00312FF0" w:rsidRDefault="000069C8" w:rsidP="000069C8">
      <w:pPr>
        <w:rPr>
          <w:sz w:val="16"/>
        </w:rPr>
      </w:pPr>
      <w:r w:rsidRPr="006D22D7">
        <w:rPr>
          <w:rStyle w:val="StyleUnderline"/>
          <w:highlight w:val="yellow"/>
        </w:rPr>
        <w:t>Producers</w:t>
      </w:r>
      <w:r w:rsidRPr="00312FF0">
        <w:rPr>
          <w:rStyle w:val="StyleUnderline"/>
        </w:rPr>
        <w:t xml:space="preserve"> and </w:t>
      </w:r>
      <w:r w:rsidRPr="00312FF0">
        <w:rPr>
          <w:rStyle w:val="Emphasis"/>
        </w:rPr>
        <w:t>pipeline</w:t>
      </w:r>
      <w:r w:rsidRPr="00312FF0">
        <w:rPr>
          <w:rStyle w:val="StyleUnderline"/>
        </w:rPr>
        <w:t xml:space="preserve"> companie</w:t>
      </w:r>
      <w:r w:rsidRPr="00312FF0">
        <w:rPr>
          <w:rStyle w:val="Emphasis"/>
        </w:rPr>
        <w:t>s</w:t>
      </w:r>
      <w:r w:rsidRPr="00312FF0">
        <w:rPr>
          <w:rStyle w:val="StyleUnderline"/>
        </w:rPr>
        <w:t xml:space="preserve"> may</w:t>
      </w:r>
      <w:r w:rsidRPr="000A0A61">
        <w:rPr>
          <w:rStyle w:val="StyleUnderline"/>
        </w:rPr>
        <w:t xml:space="preserve"> </w:t>
      </w:r>
      <w:r w:rsidRPr="006D22D7">
        <w:rPr>
          <w:rStyle w:val="Emphasis"/>
          <w:highlight w:val="yellow"/>
        </w:rPr>
        <w:t>see value</w:t>
      </w:r>
      <w:r w:rsidRPr="006D22D7">
        <w:rPr>
          <w:rStyle w:val="StyleUnderline"/>
          <w:highlight w:val="yellow"/>
        </w:rPr>
        <w:t xml:space="preserve"> in </w:t>
      </w:r>
      <w:r w:rsidRPr="006D22D7">
        <w:rPr>
          <w:rStyle w:val="Emphasis"/>
          <w:highlight w:val="yellow"/>
        </w:rPr>
        <w:t>reg</w:t>
      </w:r>
      <w:r w:rsidRPr="000A0A61">
        <w:rPr>
          <w:rStyle w:val="StyleUnderline"/>
        </w:rPr>
        <w:t>ulation</w:t>
      </w:r>
      <w:r w:rsidRPr="006D22D7">
        <w:rPr>
          <w:rStyle w:val="Emphasis"/>
          <w:highlight w:val="yellow"/>
        </w:rPr>
        <w:t>s</w:t>
      </w:r>
      <w:r w:rsidRPr="006D22D7">
        <w:rPr>
          <w:rStyle w:val="StyleUnderline"/>
          <w:highlight w:val="yellow"/>
        </w:rPr>
        <w:t xml:space="preserve"> that</w:t>
      </w:r>
      <w:r w:rsidRPr="000A0A61">
        <w:rPr>
          <w:rStyle w:val="StyleUnderline"/>
        </w:rPr>
        <w:t xml:space="preserve"> better </w:t>
      </w:r>
      <w:r w:rsidRPr="006D22D7">
        <w:rPr>
          <w:rStyle w:val="StyleUnderline"/>
          <w:highlight w:val="yellow"/>
        </w:rPr>
        <w:t>promote</w:t>
      </w:r>
      <w:r w:rsidRPr="000A0A61">
        <w:rPr>
          <w:rStyle w:val="StyleUnderline"/>
        </w:rPr>
        <w:t xml:space="preserve"> </w:t>
      </w:r>
      <w:r w:rsidRPr="000A0A61">
        <w:rPr>
          <w:rStyle w:val="Emphasis"/>
        </w:rPr>
        <w:t xml:space="preserve">continued </w:t>
      </w:r>
      <w:r w:rsidRPr="00312FF0">
        <w:rPr>
          <w:rStyle w:val="Emphasis"/>
        </w:rPr>
        <w:t>advances</w:t>
      </w:r>
      <w:r w:rsidRPr="00312FF0">
        <w:rPr>
          <w:sz w:val="16"/>
        </w:rPr>
        <w:t xml:space="preserve"> </w:t>
      </w:r>
      <w:r w:rsidRPr="00312FF0">
        <w:rPr>
          <w:rStyle w:val="StyleUnderline"/>
        </w:rPr>
        <w:t>in</w:t>
      </w:r>
      <w:r w:rsidRPr="00312FF0">
        <w:rPr>
          <w:sz w:val="16"/>
        </w:rPr>
        <w:t xml:space="preserve"> methane</w:t>
      </w:r>
      <w:r w:rsidRPr="00136352">
        <w:rPr>
          <w:sz w:val="16"/>
        </w:rPr>
        <w:t xml:space="preserve"> </w:t>
      </w:r>
      <w:r w:rsidRPr="006D22D7">
        <w:rPr>
          <w:rStyle w:val="Emphasis"/>
          <w:highlight w:val="yellow"/>
        </w:rPr>
        <w:t>detection</w:t>
      </w:r>
      <w:r w:rsidRPr="00312FF0">
        <w:rPr>
          <w:sz w:val="16"/>
        </w:rPr>
        <w:t xml:space="preserve"> </w:t>
      </w:r>
      <w:r w:rsidRPr="00312FF0">
        <w:rPr>
          <w:rStyle w:val="StyleUnderline"/>
        </w:rPr>
        <w:t>and</w:t>
      </w:r>
      <w:r w:rsidRPr="00312FF0">
        <w:rPr>
          <w:sz w:val="16"/>
        </w:rPr>
        <w:t xml:space="preserve"> </w:t>
      </w:r>
      <w:r w:rsidRPr="00312FF0">
        <w:rPr>
          <w:rStyle w:val="Emphasis"/>
        </w:rPr>
        <w:t>quantification</w:t>
      </w:r>
      <w:r w:rsidRPr="00312FF0">
        <w:rPr>
          <w:sz w:val="16"/>
        </w:rPr>
        <w:t xml:space="preserve"> technologies </w:t>
      </w:r>
      <w:r w:rsidRPr="00312FF0">
        <w:rPr>
          <w:rStyle w:val="StyleUnderline"/>
          <w:highlight w:val="yellow"/>
        </w:rPr>
        <w:t xml:space="preserve">because of </w:t>
      </w:r>
      <w:r w:rsidRPr="006D22D7">
        <w:rPr>
          <w:rStyle w:val="StyleUnderline"/>
          <w:highlight w:val="yellow"/>
        </w:rPr>
        <w:t>their need to</w:t>
      </w:r>
      <w:r w:rsidRPr="006D22D7">
        <w:rPr>
          <w:sz w:val="16"/>
          <w:highlight w:val="yellow"/>
        </w:rPr>
        <w:t xml:space="preserve"> </w:t>
      </w:r>
      <w:r w:rsidRPr="006D22D7">
        <w:rPr>
          <w:rStyle w:val="Emphasis"/>
          <w:highlight w:val="yellow"/>
        </w:rPr>
        <w:t>respond</w:t>
      </w:r>
      <w:r w:rsidRPr="006D22D7">
        <w:rPr>
          <w:sz w:val="16"/>
          <w:highlight w:val="yellow"/>
        </w:rPr>
        <w:t xml:space="preserve"> </w:t>
      </w:r>
      <w:r w:rsidRPr="006D22D7">
        <w:rPr>
          <w:rStyle w:val="StyleUnderline"/>
          <w:highlight w:val="yellow"/>
        </w:rPr>
        <w:t>to</w:t>
      </w:r>
      <w:r w:rsidRPr="000A0A61">
        <w:rPr>
          <w:rStyle w:val="StyleUnderline"/>
        </w:rPr>
        <w:t xml:space="preserve"> the</w:t>
      </w:r>
      <w:r w:rsidRPr="00136352">
        <w:rPr>
          <w:sz w:val="16"/>
        </w:rPr>
        <w:t xml:space="preserve"> </w:t>
      </w:r>
      <w:r w:rsidRPr="006D22D7">
        <w:rPr>
          <w:rStyle w:val="Emphasis"/>
          <w:highlight w:val="yellow"/>
        </w:rPr>
        <w:t>rapidly advancing public data</w:t>
      </w:r>
      <w:r w:rsidRPr="006D22D7">
        <w:rPr>
          <w:sz w:val="16"/>
          <w:highlight w:val="yellow"/>
        </w:rPr>
        <w:t xml:space="preserve"> </w:t>
      </w:r>
      <w:r w:rsidRPr="006D22D7">
        <w:rPr>
          <w:rStyle w:val="StyleUnderline"/>
          <w:highlight w:val="yellow"/>
        </w:rPr>
        <w:t>on</w:t>
      </w:r>
      <w:r w:rsidRPr="00136352">
        <w:rPr>
          <w:sz w:val="16"/>
        </w:rPr>
        <w:t xml:space="preserve"> </w:t>
      </w:r>
      <w:r w:rsidRPr="000A0A61">
        <w:rPr>
          <w:rStyle w:val="Emphasis"/>
        </w:rPr>
        <w:t xml:space="preserve">methane </w:t>
      </w:r>
      <w:r w:rsidRPr="006D22D7">
        <w:rPr>
          <w:rStyle w:val="Emphasis"/>
          <w:highlight w:val="yellow"/>
        </w:rPr>
        <w:t>emissions</w:t>
      </w:r>
      <w:r w:rsidRPr="000A0A61">
        <w:rPr>
          <w:rStyle w:val="StyleUnderline"/>
        </w:rPr>
        <w:t>. A</w:t>
      </w:r>
      <w:r w:rsidRPr="00136352">
        <w:rPr>
          <w:sz w:val="16"/>
        </w:rPr>
        <w:t xml:space="preserve"> </w:t>
      </w:r>
      <w:r w:rsidRPr="000A0A61">
        <w:rPr>
          <w:rStyle w:val="Emphasis"/>
        </w:rPr>
        <w:t>variety</w:t>
      </w:r>
      <w:r w:rsidRPr="00136352">
        <w:rPr>
          <w:sz w:val="16"/>
        </w:rPr>
        <w:t xml:space="preserve"> </w:t>
      </w:r>
      <w:r w:rsidRPr="000A0A61">
        <w:rPr>
          <w:rStyle w:val="StyleUnderline"/>
        </w:rPr>
        <w:t>of</w:t>
      </w:r>
      <w:r w:rsidRPr="00136352">
        <w:rPr>
          <w:sz w:val="16"/>
        </w:rPr>
        <w:t xml:space="preserve"> </w:t>
      </w:r>
      <w:r w:rsidRPr="006D22D7">
        <w:rPr>
          <w:rStyle w:val="Emphasis"/>
          <w:highlight w:val="yellow"/>
        </w:rPr>
        <w:t>third parties</w:t>
      </w:r>
      <w:r w:rsidRPr="00136352">
        <w:rPr>
          <w:sz w:val="16"/>
        </w:rPr>
        <w:t xml:space="preserve">, including environmental NGOs, </w:t>
      </w:r>
      <w:r w:rsidRPr="000A0A61">
        <w:rPr>
          <w:rStyle w:val="StyleUnderline"/>
        </w:rPr>
        <w:t>are</w:t>
      </w:r>
      <w:r w:rsidRPr="00136352">
        <w:rPr>
          <w:sz w:val="16"/>
        </w:rPr>
        <w:t xml:space="preserve"> </w:t>
      </w:r>
      <w:r w:rsidRPr="006D22D7">
        <w:rPr>
          <w:rStyle w:val="Emphasis"/>
          <w:highlight w:val="yellow"/>
        </w:rPr>
        <w:t>already</w:t>
      </w:r>
      <w:r w:rsidRPr="00136352">
        <w:rPr>
          <w:sz w:val="16"/>
        </w:rPr>
        <w:t xml:space="preserve"> </w:t>
      </w:r>
      <w:r w:rsidRPr="000A0A61">
        <w:rPr>
          <w:rStyle w:val="StyleUnderline"/>
        </w:rPr>
        <w:t>using</w:t>
      </w:r>
      <w:r w:rsidRPr="00136352">
        <w:rPr>
          <w:sz w:val="16"/>
        </w:rPr>
        <w:t xml:space="preserve"> satellites and other </w:t>
      </w:r>
      <w:r w:rsidRPr="000A0A61">
        <w:rPr>
          <w:rStyle w:val="StyleUnderline"/>
        </w:rPr>
        <w:t>advanced technologies to</w:t>
      </w:r>
      <w:r w:rsidRPr="00136352">
        <w:rPr>
          <w:sz w:val="16"/>
        </w:rPr>
        <w:t xml:space="preserve"> </w:t>
      </w:r>
      <w:r w:rsidRPr="006D22D7">
        <w:rPr>
          <w:rStyle w:val="Emphasis"/>
          <w:highlight w:val="yellow"/>
        </w:rPr>
        <w:t>monitor</w:t>
      </w:r>
      <w:r w:rsidRPr="00136352">
        <w:rPr>
          <w:sz w:val="16"/>
        </w:rPr>
        <w:t xml:space="preserve"> </w:t>
      </w:r>
      <w:r w:rsidRPr="000A0A61">
        <w:rPr>
          <w:rStyle w:val="StyleUnderline"/>
        </w:rPr>
        <w:t>and</w:t>
      </w:r>
      <w:r w:rsidRPr="00136352">
        <w:rPr>
          <w:sz w:val="16"/>
        </w:rPr>
        <w:t xml:space="preserve"> </w:t>
      </w:r>
      <w:r w:rsidRPr="000A0A61">
        <w:rPr>
          <w:rStyle w:val="Emphasis"/>
        </w:rPr>
        <w:t>report</w:t>
      </w:r>
      <w:r w:rsidRPr="00136352">
        <w:rPr>
          <w:sz w:val="16"/>
        </w:rPr>
        <w:t xml:space="preserve"> </w:t>
      </w:r>
      <w:r w:rsidRPr="000A0A61">
        <w:rPr>
          <w:rStyle w:val="StyleUnderline"/>
        </w:rPr>
        <w:t xml:space="preserve">on emissions from global oil and gas </w:t>
      </w:r>
      <w:r w:rsidRPr="006D22D7">
        <w:rPr>
          <w:rStyle w:val="StyleUnderline"/>
          <w:highlight w:val="yellow"/>
        </w:rPr>
        <w:t>production, making emissions</w:t>
      </w:r>
      <w:r w:rsidRPr="00136352">
        <w:rPr>
          <w:sz w:val="16"/>
        </w:rPr>
        <w:t xml:space="preserve"> (especially large leaks or so-called “super emitters”) </w:t>
      </w:r>
      <w:r w:rsidRPr="000A0A61">
        <w:rPr>
          <w:rStyle w:val="Emphasis"/>
        </w:rPr>
        <w:t xml:space="preserve">increasingly </w:t>
      </w:r>
      <w:r w:rsidRPr="006D22D7">
        <w:rPr>
          <w:rStyle w:val="Emphasis"/>
          <w:highlight w:val="yellow"/>
        </w:rPr>
        <w:t>transparent</w:t>
      </w:r>
      <w:r w:rsidRPr="006D22D7">
        <w:rPr>
          <w:rStyle w:val="StyleUnderline"/>
          <w:highlight w:val="yellow"/>
        </w:rPr>
        <w:t>. A</w:t>
      </w:r>
      <w:r w:rsidRPr="000A0A61">
        <w:rPr>
          <w:rStyle w:val="StyleUnderline"/>
        </w:rPr>
        <w:t xml:space="preserve"> regulatory </w:t>
      </w:r>
      <w:r w:rsidRPr="006D22D7">
        <w:rPr>
          <w:rStyle w:val="StyleUnderline"/>
          <w:highlight w:val="yellow"/>
        </w:rPr>
        <w:t>framework that creates</w:t>
      </w:r>
      <w:r w:rsidRPr="00136352">
        <w:rPr>
          <w:sz w:val="16"/>
        </w:rPr>
        <w:t xml:space="preserve"> additional </w:t>
      </w:r>
      <w:r w:rsidRPr="006D22D7">
        <w:rPr>
          <w:rStyle w:val="StyleUnderline"/>
          <w:highlight w:val="yellow"/>
        </w:rPr>
        <w:t>incentives for</w:t>
      </w:r>
      <w:r w:rsidRPr="00312FF0">
        <w:rPr>
          <w:rStyle w:val="StyleUnderline"/>
        </w:rPr>
        <w:t xml:space="preserve"> </w:t>
      </w:r>
      <w:r w:rsidRPr="00312FF0">
        <w:rPr>
          <w:rStyle w:val="Emphasis"/>
        </w:rPr>
        <w:t xml:space="preserve">US </w:t>
      </w:r>
      <w:r w:rsidRPr="006D22D7">
        <w:rPr>
          <w:rStyle w:val="Emphasis"/>
          <w:highlight w:val="yellow"/>
        </w:rPr>
        <w:t>producers</w:t>
      </w:r>
      <w:r w:rsidRPr="006D22D7">
        <w:rPr>
          <w:rStyle w:val="StyleUnderline"/>
          <w:highlight w:val="yellow"/>
        </w:rPr>
        <w:t xml:space="preserve"> to </w:t>
      </w:r>
      <w:r w:rsidRPr="006D22D7">
        <w:rPr>
          <w:rStyle w:val="Emphasis"/>
          <w:highlight w:val="yellow"/>
        </w:rPr>
        <w:t>use</w:t>
      </w:r>
      <w:r w:rsidRPr="006D22D7">
        <w:rPr>
          <w:rStyle w:val="StyleUnderline"/>
          <w:highlight w:val="yellow"/>
        </w:rPr>
        <w:t xml:space="preserve"> </w:t>
      </w:r>
      <w:r w:rsidRPr="006D22D7">
        <w:rPr>
          <w:rStyle w:val="Emphasis"/>
          <w:highlight w:val="yellow"/>
        </w:rPr>
        <w:t>advanced tech</w:t>
      </w:r>
      <w:r w:rsidRPr="00136352">
        <w:rPr>
          <w:sz w:val="16"/>
        </w:rPr>
        <w:t xml:space="preserve">nologies </w:t>
      </w:r>
      <w:r w:rsidRPr="000A0A61">
        <w:rPr>
          <w:rStyle w:val="StyleUnderline"/>
        </w:rPr>
        <w:t>to</w:t>
      </w:r>
      <w:r w:rsidRPr="00136352">
        <w:rPr>
          <w:sz w:val="16"/>
        </w:rPr>
        <w:t xml:space="preserve"> </w:t>
      </w:r>
      <w:r w:rsidRPr="000A0A61">
        <w:rPr>
          <w:rStyle w:val="Emphasis"/>
        </w:rPr>
        <w:t>detect and mitigate leaks</w:t>
      </w:r>
      <w:r w:rsidRPr="00136352">
        <w:rPr>
          <w:sz w:val="16"/>
        </w:rPr>
        <w:t xml:space="preserve"> </w:t>
      </w:r>
      <w:r w:rsidRPr="00312FF0">
        <w:rPr>
          <w:rStyle w:val="StyleUnderline"/>
          <w:highlight w:val="yellow"/>
        </w:rPr>
        <w:t xml:space="preserve">could help </w:t>
      </w:r>
      <w:r w:rsidRPr="006D22D7">
        <w:rPr>
          <w:rStyle w:val="StyleUnderline"/>
          <w:highlight w:val="yellow"/>
        </w:rPr>
        <w:t>them</w:t>
      </w:r>
      <w:r w:rsidRPr="00312FF0">
        <w:rPr>
          <w:sz w:val="16"/>
        </w:rPr>
        <w:t xml:space="preserve"> </w:t>
      </w:r>
      <w:r w:rsidRPr="00312FF0">
        <w:rPr>
          <w:rStyle w:val="Emphasis"/>
        </w:rPr>
        <w:t>respond</w:t>
      </w:r>
      <w:r w:rsidRPr="000A0A61">
        <w:rPr>
          <w:rStyle w:val="Emphasis"/>
        </w:rPr>
        <w:t xml:space="preserve"> more effectively</w:t>
      </w:r>
      <w:r w:rsidRPr="00136352">
        <w:rPr>
          <w:sz w:val="16"/>
        </w:rPr>
        <w:t xml:space="preserve"> </w:t>
      </w:r>
      <w:r w:rsidRPr="000A0A61">
        <w:rPr>
          <w:rStyle w:val="StyleUnderline"/>
        </w:rPr>
        <w:t xml:space="preserve">to such efforts </w:t>
      </w:r>
      <w:r w:rsidRPr="00312FF0">
        <w:rPr>
          <w:rStyle w:val="StyleUnderline"/>
        </w:rPr>
        <w:t xml:space="preserve">and </w:t>
      </w:r>
      <w:r w:rsidRPr="006D22D7">
        <w:rPr>
          <w:rStyle w:val="StyleUnderline"/>
          <w:highlight w:val="yellow"/>
        </w:rPr>
        <w:t>meet</w:t>
      </w:r>
      <w:r w:rsidRPr="00136352">
        <w:rPr>
          <w:sz w:val="16"/>
        </w:rPr>
        <w:t xml:space="preserve"> </w:t>
      </w:r>
      <w:r w:rsidRPr="000A0A61">
        <w:rPr>
          <w:rStyle w:val="Emphasis"/>
        </w:rPr>
        <w:t>domestic</w:t>
      </w:r>
      <w:r w:rsidRPr="00136352">
        <w:rPr>
          <w:sz w:val="16"/>
        </w:rPr>
        <w:t xml:space="preserve"> </w:t>
      </w:r>
      <w:r w:rsidRPr="000A0A61">
        <w:rPr>
          <w:rStyle w:val="StyleUnderline"/>
        </w:rPr>
        <w:t>and</w:t>
      </w:r>
      <w:r w:rsidRPr="00136352">
        <w:rPr>
          <w:sz w:val="16"/>
        </w:rPr>
        <w:t xml:space="preserve"> </w:t>
      </w:r>
      <w:r w:rsidRPr="000A0A61">
        <w:rPr>
          <w:rStyle w:val="Emphasis"/>
        </w:rPr>
        <w:t>international</w:t>
      </w:r>
      <w:r w:rsidRPr="00136352">
        <w:rPr>
          <w:sz w:val="16"/>
        </w:rPr>
        <w:t xml:space="preserve"> customer </w:t>
      </w:r>
      <w:r w:rsidRPr="006D22D7">
        <w:rPr>
          <w:rStyle w:val="Emphasis"/>
          <w:highlight w:val="yellow"/>
        </w:rPr>
        <w:t>demand</w:t>
      </w:r>
      <w:r w:rsidRPr="00312FF0">
        <w:rPr>
          <w:sz w:val="16"/>
        </w:rPr>
        <w:t xml:space="preserve"> </w:t>
      </w:r>
      <w:r w:rsidRPr="00312FF0">
        <w:rPr>
          <w:rStyle w:val="StyleUnderline"/>
        </w:rPr>
        <w:t>for</w:t>
      </w:r>
      <w:r w:rsidRPr="00312FF0">
        <w:rPr>
          <w:sz w:val="16"/>
        </w:rPr>
        <w:t xml:space="preserve"> </w:t>
      </w:r>
      <w:r w:rsidRPr="00312FF0">
        <w:rPr>
          <w:rStyle w:val="Emphasis"/>
        </w:rPr>
        <w:t>lower emitting</w:t>
      </w:r>
      <w:r w:rsidRPr="00312FF0">
        <w:rPr>
          <w:sz w:val="16"/>
        </w:rPr>
        <w:t xml:space="preserve"> natural </w:t>
      </w:r>
      <w:r w:rsidRPr="00312FF0">
        <w:rPr>
          <w:rStyle w:val="Emphasis"/>
        </w:rPr>
        <w:t>gas</w:t>
      </w:r>
      <w:r w:rsidRPr="00312FF0">
        <w:rPr>
          <w:sz w:val="16"/>
        </w:rPr>
        <w:t>.</w:t>
      </w:r>
    </w:p>
    <w:bookmarkEnd w:id="4"/>
    <w:p w14:paraId="70636B45" w14:textId="77777777" w:rsidR="000069C8" w:rsidRPr="00312FF0" w:rsidRDefault="000069C8" w:rsidP="000069C8">
      <w:pPr>
        <w:rPr>
          <w:sz w:val="16"/>
        </w:rPr>
      </w:pPr>
      <w:r w:rsidRPr="00312FF0">
        <w:rPr>
          <w:sz w:val="16"/>
        </w:rPr>
        <w:t>In addition to the broad objective of driving advanced technology innovation and deployment, the list below includes examples of potential changes the Trump administration may consider, based on stakeholder comments and legal briefs filed in the ongoing litigation of EPA rules:</w:t>
      </w:r>
    </w:p>
    <w:p w14:paraId="31173226" w14:textId="77777777" w:rsidR="000069C8" w:rsidRPr="00312FF0" w:rsidRDefault="000069C8" w:rsidP="000069C8">
      <w:pPr>
        <w:ind w:left="720"/>
        <w:rPr>
          <w:sz w:val="16"/>
        </w:rPr>
      </w:pPr>
      <w:r w:rsidRPr="00312FF0">
        <w:rPr>
          <w:sz w:val="16"/>
        </w:rPr>
        <w:t>» Super Emitter Program: The Super Emitter Program formally authorizes EPA-approved third parties using EPA-approved detection technologies to submit reports to the EPA of large emissions events of 100 kilograms per hour or more. Under this program, the EPA then evaluates the submissions and, if confirmed, notifies the party allegedly responsible for the emissions. The company must respond to the agency’s notification, and, if the emissions event is confirmed and due to a violation of the OOOO regulations, take steps to mitigate those emissions. The program has been controversial with some regulated parties from the outset and may be evaluated as part of any regulatory reform. However, given that third-party aerial surveillance and public reporting of major emissions from satellites, airplanes, or drones will likely continue independent of an EPA program, some companies could see benefits in having EPA-verified notifications remain part of the regulatory program.</w:t>
      </w:r>
    </w:p>
    <w:p w14:paraId="61EBADD9" w14:textId="77777777" w:rsidR="000069C8" w:rsidRPr="00312FF0" w:rsidRDefault="000069C8" w:rsidP="000069C8">
      <w:pPr>
        <w:ind w:left="720"/>
        <w:rPr>
          <w:sz w:val="16"/>
        </w:rPr>
      </w:pPr>
      <w:r w:rsidRPr="00312FF0">
        <w:rPr>
          <w:sz w:val="16"/>
        </w:rPr>
        <w:t>» Definition of “modified” versus “existing” facilities: The categorization of regulated facilities as “new, modified or reconstructed” versus “existing” sources has significant legal and regulatory implications under section 111 of the Clean Air Act. The Act defines new or modified facilities as those that are constructed or modified after the EPA proposes the regulation, and these must meet specified requirements earlier than existing sources for which the Act provides additional compliance time for retrofitting. What triggers a modification of an existing source is usually controversial, and industry associations have challenged the EPA’s methodology for determining when certain equipment such as pumps, process controllers, and tanks are “modified.” It is likely that these provisions will be a target for change by industry.</w:t>
      </w:r>
    </w:p>
    <w:p w14:paraId="29795A11" w14:textId="77777777" w:rsidR="000069C8" w:rsidRPr="00312FF0" w:rsidRDefault="000069C8" w:rsidP="000069C8">
      <w:pPr>
        <w:ind w:left="720"/>
        <w:rPr>
          <w:sz w:val="16"/>
        </w:rPr>
      </w:pPr>
      <w:r w:rsidRPr="00312FF0">
        <w:rPr>
          <w:sz w:val="16"/>
        </w:rPr>
        <w:t>» Covers and closed vent systems: EPA’s final rule requires that covers and closed vent systems be designed and operated with “no identifiable emissions”. In the ongoing litigation, petitioners have argued that the standard fails to recognize that covers and closed vent systems are components that may leak given the complexity of the systems. The briefs call for the standards to be designed as work practice requirements for inspection and repair of any detected leaks. It is likely that the industry will seek revisions that address this concern.</w:t>
      </w:r>
    </w:p>
    <w:p w14:paraId="2F80F7CC" w14:textId="77777777" w:rsidR="000069C8" w:rsidRPr="00136352" w:rsidRDefault="000069C8" w:rsidP="000069C8">
      <w:pPr>
        <w:ind w:left="720"/>
        <w:rPr>
          <w:sz w:val="16"/>
        </w:rPr>
      </w:pPr>
      <w:r w:rsidRPr="00312FF0">
        <w:rPr>
          <w:sz w:val="16"/>
        </w:rPr>
        <w:t>» Flexibility for state plans regulating existing wells: Regulated parties, and some states, are likely to advocate for added flexibility for state plans for existing sources. The potential reforms that may be explored include providing greater latitude for states to adopt more flexible, emissions intensity-based standards or expanding state discretion to exempt facilities and equipment from compliance based on their remaining useful life or other factors (RULOF). The Biden-led EPA promulgated a generic rule for emissions guidelines under section 111(d) that addressed the discretion of states to deviate from the guidelines. It is possible that the Trump-led EPA will revisit this rule broadly for all section 111(d) rules or specifically in the context of the OOOOc regulations.</w:t>
      </w:r>
    </w:p>
    <w:p w14:paraId="01AF1ABD" w14:textId="77777777" w:rsidR="000069C8" w:rsidRPr="00312FF0" w:rsidRDefault="000069C8" w:rsidP="000069C8">
      <w:pPr>
        <w:ind w:left="720"/>
        <w:rPr>
          <w:sz w:val="16"/>
        </w:rPr>
      </w:pPr>
      <w:r w:rsidRPr="00312FF0">
        <w:rPr>
          <w:sz w:val="16"/>
        </w:rPr>
        <w:t xml:space="preserve">» Use of advanced technologies for emissions detection &amp; measurement: </w:t>
      </w:r>
      <w:r w:rsidRPr="00312FF0">
        <w:rPr>
          <w:rStyle w:val="StyleUnderline"/>
        </w:rPr>
        <w:t xml:space="preserve">EPA’s OOOOb/OOOOc regulation includes greater flexibility for regulated parties to deploy advanced aerial technologies or onsite continuous monitoring devices to inspect regulated facilities periodically for methane leaks and meet leak detection and repair (LDAR) requirements. </w:t>
      </w:r>
      <w:proofErr w:type="gramStart"/>
      <w:r w:rsidRPr="00312FF0">
        <w:rPr>
          <w:rStyle w:val="StyleUnderline"/>
        </w:rPr>
        <w:t>The EPA’s</w:t>
      </w:r>
      <w:proofErr w:type="gramEnd"/>
      <w:r w:rsidRPr="00312FF0">
        <w:rPr>
          <w:rStyle w:val="StyleUnderline"/>
        </w:rPr>
        <w:t xml:space="preserve"> </w:t>
      </w:r>
      <w:r w:rsidRPr="00312FF0">
        <w:rPr>
          <w:rStyle w:val="Emphasis"/>
        </w:rPr>
        <w:t>current</w:t>
      </w:r>
      <w:r w:rsidRPr="00312FF0">
        <w:rPr>
          <w:sz w:val="16"/>
        </w:rPr>
        <w:t xml:space="preserve"> </w:t>
      </w:r>
      <w:r w:rsidRPr="00312FF0">
        <w:rPr>
          <w:rStyle w:val="StyleUnderline"/>
        </w:rPr>
        <w:t>regulation includes</w:t>
      </w:r>
      <w:r w:rsidRPr="00312FF0">
        <w:rPr>
          <w:sz w:val="16"/>
        </w:rPr>
        <w:t xml:space="preserve"> </w:t>
      </w:r>
      <w:r w:rsidRPr="00312FF0">
        <w:rPr>
          <w:rStyle w:val="Emphasis"/>
        </w:rPr>
        <w:t>specific emissions detection requirements</w:t>
      </w:r>
      <w:r w:rsidRPr="00312FF0">
        <w:rPr>
          <w:sz w:val="16"/>
        </w:rPr>
        <w:t xml:space="preserve"> </w:t>
      </w:r>
      <w:r w:rsidRPr="00312FF0">
        <w:rPr>
          <w:rStyle w:val="StyleUnderline"/>
        </w:rPr>
        <w:t>and</w:t>
      </w:r>
      <w:r w:rsidRPr="00312FF0">
        <w:rPr>
          <w:sz w:val="16"/>
        </w:rPr>
        <w:t xml:space="preserve"> </w:t>
      </w:r>
      <w:r w:rsidRPr="00312FF0">
        <w:rPr>
          <w:rStyle w:val="Emphasis"/>
        </w:rPr>
        <w:t>corresponding requirements</w:t>
      </w:r>
      <w:r w:rsidRPr="00312FF0">
        <w:rPr>
          <w:sz w:val="16"/>
        </w:rPr>
        <w:t xml:space="preserve"> </w:t>
      </w:r>
      <w:r w:rsidRPr="00312FF0">
        <w:rPr>
          <w:rStyle w:val="StyleUnderline"/>
        </w:rPr>
        <w:t>for</w:t>
      </w:r>
      <w:r w:rsidRPr="00312FF0">
        <w:rPr>
          <w:sz w:val="16"/>
        </w:rPr>
        <w:t xml:space="preserve"> </w:t>
      </w:r>
      <w:r w:rsidRPr="00312FF0">
        <w:rPr>
          <w:rStyle w:val="Emphasis"/>
        </w:rPr>
        <w:t>frequency</w:t>
      </w:r>
      <w:r w:rsidRPr="00312FF0">
        <w:rPr>
          <w:sz w:val="16"/>
        </w:rPr>
        <w:t xml:space="preserve"> </w:t>
      </w:r>
      <w:r w:rsidRPr="00312FF0">
        <w:rPr>
          <w:rStyle w:val="StyleUnderline"/>
        </w:rPr>
        <w:t>of inspection, as well as a</w:t>
      </w:r>
      <w:r w:rsidRPr="00312FF0">
        <w:rPr>
          <w:sz w:val="16"/>
        </w:rPr>
        <w:t xml:space="preserve"> </w:t>
      </w:r>
      <w:r w:rsidRPr="00312FF0">
        <w:rPr>
          <w:rStyle w:val="Emphasis"/>
        </w:rPr>
        <w:t>process</w:t>
      </w:r>
      <w:r w:rsidRPr="00312FF0">
        <w:rPr>
          <w:sz w:val="16"/>
        </w:rPr>
        <w:t xml:space="preserve"> </w:t>
      </w:r>
      <w:r w:rsidRPr="00312FF0">
        <w:rPr>
          <w:rStyle w:val="StyleUnderline"/>
        </w:rPr>
        <w:t>for the EPA to approve</w:t>
      </w:r>
      <w:r w:rsidRPr="00312FF0">
        <w:rPr>
          <w:sz w:val="16"/>
        </w:rPr>
        <w:t xml:space="preserve"> </w:t>
      </w:r>
      <w:proofErr w:type="gramStart"/>
      <w:r w:rsidRPr="00312FF0">
        <w:rPr>
          <w:rStyle w:val="Emphasis"/>
        </w:rPr>
        <w:t>particular technologies</w:t>
      </w:r>
      <w:proofErr w:type="gramEnd"/>
      <w:r w:rsidRPr="00312FF0">
        <w:rPr>
          <w:rStyle w:val="StyleUnderline"/>
        </w:rPr>
        <w:t xml:space="preserve">. Given that </w:t>
      </w:r>
      <w:r w:rsidRPr="00312FF0">
        <w:rPr>
          <w:rStyle w:val="Emphasis"/>
        </w:rPr>
        <w:t>any</w:t>
      </w:r>
      <w:r w:rsidRPr="00312FF0">
        <w:rPr>
          <w:rStyle w:val="StyleUnderline"/>
        </w:rPr>
        <w:t xml:space="preserve"> regulatory </w:t>
      </w:r>
      <w:r w:rsidRPr="00312FF0">
        <w:rPr>
          <w:rStyle w:val="Emphasis"/>
        </w:rPr>
        <w:t>reform</w:t>
      </w:r>
      <w:r w:rsidRPr="00312FF0">
        <w:rPr>
          <w:rStyle w:val="StyleUnderline"/>
        </w:rPr>
        <w:t xml:space="preserve"> or even </w:t>
      </w:r>
      <w:r w:rsidRPr="00312FF0">
        <w:rPr>
          <w:rStyle w:val="Emphasis"/>
        </w:rPr>
        <w:t>repeal</w:t>
      </w:r>
      <w:r w:rsidRPr="00312FF0">
        <w:rPr>
          <w:sz w:val="16"/>
        </w:rPr>
        <w:t xml:space="preserve"> </w:t>
      </w:r>
      <w:r w:rsidRPr="00312FF0">
        <w:rPr>
          <w:rStyle w:val="StyleUnderline"/>
        </w:rPr>
        <w:t>of these requirements can take</w:t>
      </w:r>
      <w:r w:rsidRPr="00312FF0">
        <w:rPr>
          <w:sz w:val="16"/>
        </w:rPr>
        <w:t xml:space="preserve"> several </w:t>
      </w:r>
      <w:r w:rsidRPr="00312FF0">
        <w:rPr>
          <w:rStyle w:val="Emphasis"/>
        </w:rPr>
        <w:t>years</w:t>
      </w:r>
      <w:r w:rsidRPr="00312FF0">
        <w:rPr>
          <w:sz w:val="16"/>
        </w:rPr>
        <w:t xml:space="preserve">, </w:t>
      </w:r>
      <w:r w:rsidRPr="00312FF0">
        <w:rPr>
          <w:rStyle w:val="StyleUnderline"/>
        </w:rPr>
        <w:t xml:space="preserve">stakeholders may </w:t>
      </w:r>
      <w:r w:rsidRPr="00312FF0">
        <w:rPr>
          <w:rStyle w:val="Emphasis"/>
        </w:rPr>
        <w:t>advocate</w:t>
      </w:r>
      <w:r w:rsidRPr="00312FF0">
        <w:rPr>
          <w:rStyle w:val="StyleUnderline"/>
        </w:rPr>
        <w:t xml:space="preserve"> that the EPA </w:t>
      </w:r>
      <w:r w:rsidRPr="00312FF0">
        <w:rPr>
          <w:rStyle w:val="Emphasis"/>
        </w:rPr>
        <w:t>expand</w:t>
      </w:r>
      <w:r w:rsidRPr="00312FF0">
        <w:rPr>
          <w:sz w:val="16"/>
        </w:rPr>
        <w:t xml:space="preserve"> </w:t>
      </w:r>
      <w:r w:rsidRPr="00312FF0">
        <w:rPr>
          <w:rStyle w:val="StyleUnderline"/>
        </w:rPr>
        <w:t>the</w:t>
      </w:r>
      <w:r w:rsidRPr="00312FF0">
        <w:rPr>
          <w:sz w:val="16"/>
        </w:rPr>
        <w:t xml:space="preserve"> </w:t>
      </w:r>
      <w:r w:rsidRPr="00312FF0">
        <w:rPr>
          <w:rStyle w:val="Emphasis"/>
        </w:rPr>
        <w:t>types</w:t>
      </w:r>
      <w:r w:rsidRPr="00312FF0">
        <w:rPr>
          <w:sz w:val="16"/>
        </w:rPr>
        <w:t xml:space="preserve"> </w:t>
      </w:r>
      <w:r w:rsidRPr="00312FF0">
        <w:rPr>
          <w:rStyle w:val="StyleUnderline"/>
        </w:rPr>
        <w:t>of</w:t>
      </w:r>
      <w:r w:rsidRPr="00312FF0">
        <w:rPr>
          <w:sz w:val="16"/>
        </w:rPr>
        <w:t xml:space="preserve"> </w:t>
      </w:r>
      <w:r w:rsidRPr="00312FF0">
        <w:rPr>
          <w:rStyle w:val="Emphasis"/>
        </w:rPr>
        <w:t>approved tech</w:t>
      </w:r>
      <w:r w:rsidRPr="00312FF0">
        <w:rPr>
          <w:rStyle w:val="StyleUnderline"/>
        </w:rPr>
        <w:t>nologie</w:t>
      </w:r>
      <w:r w:rsidRPr="00312FF0">
        <w:rPr>
          <w:rStyle w:val="Emphasis"/>
        </w:rPr>
        <w:t>s</w:t>
      </w:r>
      <w:r w:rsidRPr="00312FF0">
        <w:rPr>
          <w:sz w:val="16"/>
        </w:rPr>
        <w:t xml:space="preserve"> </w:t>
      </w:r>
      <w:r w:rsidRPr="00312FF0">
        <w:rPr>
          <w:rStyle w:val="StyleUnderline"/>
        </w:rPr>
        <w:t>that can be used, reconsider the</w:t>
      </w:r>
      <w:r w:rsidRPr="00312FF0">
        <w:rPr>
          <w:sz w:val="16"/>
        </w:rPr>
        <w:t xml:space="preserve"> </w:t>
      </w:r>
      <w:r w:rsidRPr="00312FF0">
        <w:rPr>
          <w:rStyle w:val="Emphasis"/>
        </w:rPr>
        <w:t>sensitivity</w:t>
      </w:r>
      <w:r w:rsidRPr="00312FF0">
        <w:rPr>
          <w:sz w:val="16"/>
        </w:rPr>
        <w:t xml:space="preserve"> </w:t>
      </w:r>
      <w:r w:rsidRPr="00312FF0">
        <w:rPr>
          <w:rStyle w:val="StyleUnderline"/>
        </w:rPr>
        <w:t>and</w:t>
      </w:r>
      <w:r w:rsidRPr="00312FF0">
        <w:rPr>
          <w:sz w:val="16"/>
        </w:rPr>
        <w:t xml:space="preserve"> </w:t>
      </w:r>
      <w:r w:rsidRPr="00312FF0">
        <w:rPr>
          <w:rStyle w:val="Emphasis"/>
        </w:rPr>
        <w:t>frequency</w:t>
      </w:r>
      <w:r w:rsidRPr="00312FF0">
        <w:rPr>
          <w:sz w:val="16"/>
        </w:rPr>
        <w:t xml:space="preserve"> </w:t>
      </w:r>
      <w:r w:rsidRPr="00312FF0">
        <w:rPr>
          <w:rStyle w:val="StyleUnderline"/>
        </w:rPr>
        <w:t>requirements for their use, and</w:t>
      </w:r>
      <w:r w:rsidRPr="00312FF0">
        <w:rPr>
          <w:sz w:val="16"/>
        </w:rPr>
        <w:t xml:space="preserve"> </w:t>
      </w:r>
      <w:r w:rsidRPr="00312FF0">
        <w:rPr>
          <w:rStyle w:val="Emphasis"/>
        </w:rPr>
        <w:t>accelerate the approval</w:t>
      </w:r>
      <w:r w:rsidRPr="00312FF0">
        <w:rPr>
          <w:sz w:val="16"/>
        </w:rPr>
        <w:t xml:space="preserve"> </w:t>
      </w:r>
      <w:r w:rsidRPr="00312FF0">
        <w:rPr>
          <w:rStyle w:val="StyleUnderline"/>
        </w:rPr>
        <w:t>of their</w:t>
      </w:r>
      <w:r w:rsidRPr="00312FF0">
        <w:rPr>
          <w:sz w:val="16"/>
        </w:rPr>
        <w:t xml:space="preserve"> </w:t>
      </w:r>
      <w:r w:rsidRPr="00312FF0">
        <w:rPr>
          <w:rStyle w:val="Emphasis"/>
        </w:rPr>
        <w:t>use</w:t>
      </w:r>
      <w:r w:rsidRPr="00312FF0">
        <w:rPr>
          <w:sz w:val="16"/>
        </w:rPr>
        <w:t xml:space="preserve"> under OOOO.</w:t>
      </w:r>
    </w:p>
    <w:p w14:paraId="35A17F08" w14:textId="77777777" w:rsidR="000069C8" w:rsidRPr="00312FF0" w:rsidRDefault="000069C8" w:rsidP="000069C8">
      <w:pPr>
        <w:ind w:left="720"/>
        <w:rPr>
          <w:sz w:val="16"/>
        </w:rPr>
      </w:pPr>
      <w:r w:rsidRPr="00312FF0">
        <w:rPr>
          <w:sz w:val="16"/>
        </w:rPr>
        <w:t>» Additional flexibility and exceptions for marginal wells: Less-capitalized operators and trade associations such as IPAA likely will press hard for a panoply of reforms to address their concerns that the costs of the EPA requirements could make their smaller or marginal wells uneconomic. In addition to creating a new subcategory with more lenient standards generally for marginal wells, they will likely advocate for greater leniency for continued use of existing equipment (versus new zero-emitting devices) and venting of gas associated with oil production at marginal wells where no pipeline is available, and it is infeasible to flare the excess gas.</w:t>
      </w:r>
    </w:p>
    <w:p w14:paraId="0F931C7F" w14:textId="77777777" w:rsidR="000069C8" w:rsidRPr="00136352" w:rsidRDefault="000069C8" w:rsidP="000069C8">
      <w:pPr>
        <w:rPr>
          <w:sz w:val="16"/>
        </w:rPr>
      </w:pPr>
      <w:r w:rsidRPr="00312FF0">
        <w:rPr>
          <w:sz w:val="16"/>
        </w:rPr>
        <w:t xml:space="preserve">The scope and scale of potential reforms to mend components of EPA’s OOOO regulations will have implications for the investments made by companies to reduce methane emissions depending on how any changes affect legal and market risks. Additionally, </w:t>
      </w:r>
      <w:r w:rsidRPr="00312FF0">
        <w:rPr>
          <w:rStyle w:val="StyleUnderline"/>
        </w:rPr>
        <w:t>any</w:t>
      </w:r>
      <w:r w:rsidRPr="00312FF0">
        <w:rPr>
          <w:sz w:val="16"/>
        </w:rPr>
        <w:t xml:space="preserve"> </w:t>
      </w:r>
      <w:r w:rsidRPr="00312FF0">
        <w:rPr>
          <w:rStyle w:val="Emphasis"/>
        </w:rPr>
        <w:t>change</w:t>
      </w:r>
      <w:r w:rsidRPr="00312FF0">
        <w:rPr>
          <w:sz w:val="16"/>
        </w:rPr>
        <w:t xml:space="preserve"> </w:t>
      </w:r>
      <w:r w:rsidRPr="00312FF0">
        <w:rPr>
          <w:rStyle w:val="StyleUnderline"/>
        </w:rPr>
        <w:t>will take</w:t>
      </w:r>
      <w:r w:rsidRPr="00312FF0">
        <w:rPr>
          <w:sz w:val="16"/>
        </w:rPr>
        <w:t xml:space="preserve"> </w:t>
      </w:r>
      <w:r w:rsidRPr="00312FF0">
        <w:rPr>
          <w:rStyle w:val="Emphasis"/>
        </w:rPr>
        <w:t>time</w:t>
      </w:r>
      <w:r w:rsidRPr="00312FF0">
        <w:rPr>
          <w:sz w:val="16"/>
        </w:rPr>
        <w:t xml:space="preserve"> </w:t>
      </w:r>
      <w:r w:rsidRPr="00312FF0">
        <w:rPr>
          <w:rStyle w:val="StyleUnderline"/>
        </w:rPr>
        <w:t>as EPA will need to</w:t>
      </w:r>
      <w:r w:rsidRPr="00312FF0">
        <w:rPr>
          <w:sz w:val="16"/>
        </w:rPr>
        <w:t xml:space="preserve"> </w:t>
      </w:r>
      <w:r w:rsidRPr="00312FF0">
        <w:rPr>
          <w:rStyle w:val="Emphasis"/>
        </w:rPr>
        <w:t>develop</w:t>
      </w:r>
      <w:r w:rsidRPr="00312FF0">
        <w:rPr>
          <w:sz w:val="16"/>
        </w:rPr>
        <w:t xml:space="preserve"> </w:t>
      </w:r>
      <w:r w:rsidRPr="00312FF0">
        <w:rPr>
          <w:rStyle w:val="StyleUnderline"/>
        </w:rPr>
        <w:t>a</w:t>
      </w:r>
      <w:r w:rsidRPr="00312FF0">
        <w:rPr>
          <w:sz w:val="16"/>
        </w:rPr>
        <w:t xml:space="preserve"> proposed </w:t>
      </w:r>
      <w:r w:rsidRPr="00312FF0">
        <w:rPr>
          <w:rStyle w:val="Emphasis"/>
        </w:rPr>
        <w:t>rule</w:t>
      </w:r>
      <w:r w:rsidRPr="00312FF0">
        <w:rPr>
          <w:rStyle w:val="StyleUnderline"/>
        </w:rPr>
        <w:t>, provide</w:t>
      </w:r>
      <w:r w:rsidRPr="00312FF0">
        <w:rPr>
          <w:sz w:val="16"/>
        </w:rPr>
        <w:t xml:space="preserve"> the </w:t>
      </w:r>
      <w:r w:rsidRPr="00312FF0">
        <w:rPr>
          <w:rStyle w:val="StyleUnderline"/>
        </w:rPr>
        <w:t>opportunity for</w:t>
      </w:r>
      <w:r w:rsidRPr="00312FF0">
        <w:rPr>
          <w:sz w:val="16"/>
        </w:rPr>
        <w:t xml:space="preserve"> public </w:t>
      </w:r>
      <w:r w:rsidRPr="00312FF0">
        <w:rPr>
          <w:rStyle w:val="Emphasis"/>
        </w:rPr>
        <w:t>comment</w:t>
      </w:r>
      <w:r w:rsidRPr="00312FF0">
        <w:rPr>
          <w:rStyle w:val="StyleUnderline"/>
        </w:rPr>
        <w:t>, and then</w:t>
      </w:r>
      <w:r w:rsidRPr="00312FF0">
        <w:rPr>
          <w:sz w:val="16"/>
        </w:rPr>
        <w:t xml:space="preserve"> </w:t>
      </w:r>
      <w:r w:rsidRPr="00312FF0">
        <w:rPr>
          <w:rStyle w:val="Emphasis"/>
        </w:rPr>
        <w:t>finalize</w:t>
      </w:r>
      <w:r w:rsidRPr="00312FF0">
        <w:rPr>
          <w:sz w:val="16"/>
        </w:rPr>
        <w:t xml:space="preserve"> a rule. And, as with any significant environmental rulemaking, litigation is likely. </w:t>
      </w:r>
      <w:r w:rsidRPr="00312FF0">
        <w:rPr>
          <w:rStyle w:val="StyleUnderline"/>
        </w:rPr>
        <w:t>Nonetheless,</w:t>
      </w:r>
      <w:r w:rsidRPr="00312FF0">
        <w:rPr>
          <w:sz w:val="16"/>
        </w:rPr>
        <w:t xml:space="preserve"> </w:t>
      </w:r>
      <w:r w:rsidRPr="00312FF0">
        <w:rPr>
          <w:rStyle w:val="StyleUnderline"/>
        </w:rPr>
        <w:t>the opportunities and drivers for</w:t>
      </w:r>
      <w:r w:rsidRPr="00312FF0">
        <w:rPr>
          <w:sz w:val="16"/>
        </w:rPr>
        <w:t xml:space="preserve"> </w:t>
      </w:r>
      <w:r w:rsidRPr="00312FF0">
        <w:rPr>
          <w:rStyle w:val="Emphasis"/>
        </w:rPr>
        <w:t>mending</w:t>
      </w:r>
      <w:r w:rsidRPr="00312FF0">
        <w:rPr>
          <w:rStyle w:val="StyleUnderline"/>
        </w:rPr>
        <w:t>, compared to the risks associated with a</w:t>
      </w:r>
      <w:r w:rsidRPr="00312FF0">
        <w:rPr>
          <w:sz w:val="16"/>
        </w:rPr>
        <w:t xml:space="preserve"> </w:t>
      </w:r>
      <w:r w:rsidRPr="00312FF0">
        <w:rPr>
          <w:rStyle w:val="Emphasis"/>
        </w:rPr>
        <w:t>complete rescission</w:t>
      </w:r>
      <w:r w:rsidRPr="00312FF0">
        <w:rPr>
          <w:rStyle w:val="StyleUnderline"/>
        </w:rPr>
        <w:t>, create</w:t>
      </w:r>
      <w:r w:rsidRPr="00312FF0">
        <w:rPr>
          <w:sz w:val="16"/>
        </w:rPr>
        <w:t xml:space="preserve"> interesting </w:t>
      </w:r>
      <w:r w:rsidRPr="00312FF0">
        <w:rPr>
          <w:rStyle w:val="StyleUnderline"/>
        </w:rPr>
        <w:t>dynamics that will be</w:t>
      </w:r>
      <w:r w:rsidRPr="00312FF0">
        <w:rPr>
          <w:sz w:val="16"/>
        </w:rPr>
        <w:t xml:space="preserve"> </w:t>
      </w:r>
      <w:r w:rsidRPr="00312FF0">
        <w:rPr>
          <w:rStyle w:val="Emphasis"/>
        </w:rPr>
        <w:t>important</w:t>
      </w:r>
      <w:r w:rsidRPr="00312FF0">
        <w:rPr>
          <w:sz w:val="16"/>
        </w:rPr>
        <w:t xml:space="preserve"> for the Trump administration </w:t>
      </w:r>
      <w:r w:rsidRPr="00312FF0">
        <w:rPr>
          <w:rStyle w:val="Emphasis"/>
        </w:rPr>
        <w:t>to assess</w:t>
      </w:r>
      <w:r w:rsidRPr="00312FF0">
        <w:rPr>
          <w:sz w:val="16"/>
        </w:rPr>
        <w:t xml:space="preserve"> especially </w:t>
      </w:r>
      <w:proofErr w:type="gramStart"/>
      <w:r w:rsidRPr="00312FF0">
        <w:rPr>
          <w:rStyle w:val="StyleUnderline"/>
        </w:rPr>
        <w:t>in light of</w:t>
      </w:r>
      <w:proofErr w:type="gramEnd"/>
      <w:r w:rsidRPr="00312FF0">
        <w:rPr>
          <w:rStyle w:val="StyleUnderline"/>
        </w:rPr>
        <w:t xml:space="preserve"> the additional </w:t>
      </w:r>
      <w:r w:rsidRPr="00312FF0">
        <w:rPr>
          <w:rStyle w:val="Emphasis"/>
        </w:rPr>
        <w:t>pressures</w:t>
      </w:r>
      <w:r w:rsidRPr="00312FF0">
        <w:rPr>
          <w:sz w:val="16"/>
        </w:rPr>
        <w:t xml:space="preserve"> </w:t>
      </w:r>
      <w:r w:rsidRPr="00312FF0">
        <w:rPr>
          <w:rStyle w:val="StyleUnderline"/>
        </w:rPr>
        <w:t>and</w:t>
      </w:r>
      <w:r w:rsidRPr="00312FF0">
        <w:rPr>
          <w:sz w:val="16"/>
        </w:rPr>
        <w:t xml:space="preserve"> </w:t>
      </w:r>
      <w:r w:rsidRPr="00312FF0">
        <w:rPr>
          <w:rStyle w:val="Emphasis"/>
        </w:rPr>
        <w:t>opportunities</w:t>
      </w:r>
      <w:r w:rsidRPr="00312FF0">
        <w:rPr>
          <w:sz w:val="16"/>
        </w:rPr>
        <w:t xml:space="preserve"> </w:t>
      </w:r>
      <w:r w:rsidRPr="00312FF0">
        <w:rPr>
          <w:rStyle w:val="StyleUnderline"/>
        </w:rPr>
        <w:t>facing the</w:t>
      </w:r>
      <w:r w:rsidRPr="00312FF0">
        <w:rPr>
          <w:sz w:val="16"/>
        </w:rPr>
        <w:t xml:space="preserve"> </w:t>
      </w:r>
      <w:r w:rsidRPr="00312FF0">
        <w:rPr>
          <w:rStyle w:val="Emphasis"/>
        </w:rPr>
        <w:t>industry</w:t>
      </w:r>
      <w:r w:rsidRPr="00312FF0">
        <w:rPr>
          <w:sz w:val="16"/>
        </w:rPr>
        <w:t xml:space="preserve"> </w:t>
      </w:r>
      <w:r w:rsidRPr="00312FF0">
        <w:rPr>
          <w:rStyle w:val="StyleUnderline"/>
        </w:rPr>
        <w:t>on</w:t>
      </w:r>
      <w:r w:rsidRPr="00312FF0">
        <w:rPr>
          <w:sz w:val="16"/>
        </w:rPr>
        <w:t xml:space="preserve"> </w:t>
      </w:r>
      <w:r w:rsidRPr="00312FF0">
        <w:rPr>
          <w:rStyle w:val="Emphasis"/>
        </w:rPr>
        <w:t>methane emissions</w:t>
      </w:r>
      <w:r w:rsidRPr="00312FF0">
        <w:rPr>
          <w:sz w:val="16"/>
        </w:rPr>
        <w:t>.</w:t>
      </w:r>
    </w:p>
    <w:p w14:paraId="3A280720" w14:textId="09571756" w:rsidR="000069C8" w:rsidRDefault="00312FF0" w:rsidP="000069C8">
      <w:pPr>
        <w:pStyle w:val="Heading4"/>
      </w:pPr>
      <w:r>
        <w:t xml:space="preserve">Empirical monitoring </w:t>
      </w:r>
      <w:r w:rsidR="000069C8" w:rsidRPr="002A00A3">
        <w:rPr>
          <w:u w:val="single"/>
        </w:rPr>
        <w:t>enables</w:t>
      </w:r>
      <w:r w:rsidR="000069C8">
        <w:t xml:space="preserve"> the development of a </w:t>
      </w:r>
      <w:r w:rsidR="000069C8" w:rsidRPr="002A00A3">
        <w:rPr>
          <w:u w:val="single"/>
        </w:rPr>
        <w:t>differentiated gas market</w:t>
      </w:r>
      <w:r w:rsidR="000069C8">
        <w:t xml:space="preserve">. </w:t>
      </w:r>
    </w:p>
    <w:p w14:paraId="2CA61724" w14:textId="77777777" w:rsidR="000069C8" w:rsidRDefault="000069C8" w:rsidP="000069C8">
      <w:r>
        <w:t xml:space="preserve">Tom </w:t>
      </w:r>
      <w:r w:rsidRPr="00B83453">
        <w:rPr>
          <w:rStyle w:val="Style13ptBold"/>
        </w:rPr>
        <w:t>Hassenboehler 23</w:t>
      </w:r>
      <w:r>
        <w:t>, Executive Director of Differentiated Gas Coordinating Council, "Response to EPA Proposed Greenhouse Gas Reporting Rule: Revisions and Confidentiality Determinations for Petroleum and Natural Gas Systems," Letter to Michael S. Regan, Administrator, U.S. Environmental Protection Agency, 10/02/2023, Docket Id. No. EPA-HQ-OAR-2023-0234</w:t>
      </w:r>
    </w:p>
    <w:p w14:paraId="7AD2829C" w14:textId="77777777" w:rsidR="000069C8" w:rsidRPr="00C9254A" w:rsidRDefault="000069C8" w:rsidP="000069C8">
      <w:pPr>
        <w:rPr>
          <w:sz w:val="16"/>
        </w:rPr>
      </w:pPr>
      <w:r w:rsidRPr="00C9254A">
        <w:rPr>
          <w:sz w:val="16"/>
        </w:rPr>
        <w:t xml:space="preserve">The DGCC applauds the EPA for its proposal and its effort to bring the Greenhouse Gas Reporting Program (GHGRP) into the 21st Century. The DGCC shares the EPA’s goal of drastically reducing greenhouse gas (GHG) emissions throughout the oil and gas sector. However, the DGCC believes the </w:t>
      </w:r>
      <w:r w:rsidRPr="006A13B0">
        <w:rPr>
          <w:rStyle w:val="StyleUnderline"/>
        </w:rPr>
        <w:t xml:space="preserve">EPA can significantly </w:t>
      </w:r>
      <w:r w:rsidRPr="006A13B0">
        <w:rPr>
          <w:rStyle w:val="Emphasis"/>
        </w:rPr>
        <w:t>improve</w:t>
      </w:r>
      <w:r w:rsidRPr="006A13B0">
        <w:rPr>
          <w:rStyle w:val="StyleUnderline"/>
        </w:rPr>
        <w:t xml:space="preserve"> the Proposed Rule</w:t>
      </w:r>
      <w:r w:rsidRPr="00C9254A">
        <w:rPr>
          <w:sz w:val="16"/>
        </w:rPr>
        <w:t xml:space="preserve">, </w:t>
      </w:r>
      <w:r w:rsidRPr="006A13B0">
        <w:rPr>
          <w:rStyle w:val="StyleUnderline"/>
        </w:rPr>
        <w:t xml:space="preserve">particularly as it relates to aligning with Congressional </w:t>
      </w:r>
      <w:r w:rsidRPr="006A13B0">
        <w:rPr>
          <w:rStyle w:val="Emphasis"/>
        </w:rPr>
        <w:t>intent</w:t>
      </w:r>
      <w:r w:rsidRPr="00C9254A">
        <w:rPr>
          <w:sz w:val="16"/>
        </w:rPr>
        <w:t xml:space="preserve">, </w:t>
      </w:r>
      <w:r w:rsidRPr="006A13B0">
        <w:rPr>
          <w:rStyle w:val="StyleUnderline"/>
        </w:rPr>
        <w:t>encouraging the expansion of the</w:t>
      </w:r>
      <w:r w:rsidRPr="00C9254A">
        <w:rPr>
          <w:sz w:val="16"/>
        </w:rPr>
        <w:t xml:space="preserve"> </w:t>
      </w:r>
      <w:r w:rsidRPr="006A13B0">
        <w:rPr>
          <w:rStyle w:val="Emphasis"/>
        </w:rPr>
        <w:t>differentiated</w:t>
      </w:r>
      <w:r w:rsidRPr="00C9254A">
        <w:rPr>
          <w:sz w:val="16"/>
        </w:rPr>
        <w:t xml:space="preserve"> </w:t>
      </w:r>
      <w:r w:rsidRPr="006A13B0">
        <w:rPr>
          <w:rStyle w:val="StyleUnderline"/>
        </w:rPr>
        <w:t xml:space="preserve">gas market, and </w:t>
      </w:r>
      <w:r w:rsidRPr="006A13B0">
        <w:rPr>
          <w:rStyle w:val="Emphasis"/>
        </w:rPr>
        <w:t>encouraging</w:t>
      </w:r>
      <w:r w:rsidRPr="00C9254A">
        <w:rPr>
          <w:sz w:val="16"/>
        </w:rPr>
        <w:t xml:space="preserve"> state-level </w:t>
      </w:r>
      <w:r w:rsidRPr="006A13B0">
        <w:rPr>
          <w:rStyle w:val="Emphasis"/>
        </w:rPr>
        <w:t>leadership</w:t>
      </w:r>
      <w:r w:rsidRPr="00C9254A">
        <w:rPr>
          <w:sz w:val="16"/>
        </w:rPr>
        <w:t xml:space="preserve"> </w:t>
      </w:r>
      <w:r w:rsidRPr="006A13B0">
        <w:rPr>
          <w:rStyle w:val="StyleUnderline"/>
        </w:rPr>
        <w:t>in</w:t>
      </w:r>
      <w:r w:rsidRPr="00C9254A">
        <w:rPr>
          <w:sz w:val="16"/>
        </w:rPr>
        <w:t xml:space="preserve"> </w:t>
      </w:r>
      <w:r w:rsidRPr="006A13B0">
        <w:rPr>
          <w:rStyle w:val="Emphasis"/>
        </w:rPr>
        <w:t>emissions reporting</w:t>
      </w:r>
      <w:r w:rsidRPr="00C9254A">
        <w:rPr>
          <w:sz w:val="16"/>
        </w:rPr>
        <w:t>.</w:t>
      </w:r>
    </w:p>
    <w:p w14:paraId="78E9A643" w14:textId="77777777" w:rsidR="000069C8" w:rsidRPr="00C9254A" w:rsidRDefault="000069C8" w:rsidP="000069C8">
      <w:pPr>
        <w:rPr>
          <w:sz w:val="16"/>
        </w:rPr>
      </w:pPr>
      <w:r w:rsidRPr="006A13B0">
        <w:rPr>
          <w:rStyle w:val="StyleUnderline"/>
        </w:rPr>
        <w:t xml:space="preserve">Transitioning from </w:t>
      </w:r>
      <w:r w:rsidRPr="006A13B0">
        <w:rPr>
          <w:rStyle w:val="Emphasis"/>
        </w:rPr>
        <w:t>estimate-based</w:t>
      </w:r>
      <w:r w:rsidRPr="006A13B0">
        <w:rPr>
          <w:rStyle w:val="StyleUnderline"/>
        </w:rPr>
        <w:t xml:space="preserve"> emissions factors toward </w:t>
      </w:r>
      <w:r w:rsidRPr="006A13B0">
        <w:rPr>
          <w:rStyle w:val="Emphasis"/>
        </w:rPr>
        <w:t>empirical data</w:t>
      </w:r>
      <w:r w:rsidRPr="006A13B0">
        <w:rPr>
          <w:rStyle w:val="StyleUnderline"/>
        </w:rPr>
        <w:t xml:space="preserve"> is a </w:t>
      </w:r>
      <w:r w:rsidRPr="006A13B0">
        <w:rPr>
          <w:rStyle w:val="Emphasis"/>
        </w:rPr>
        <w:t>significant advancement</w:t>
      </w:r>
      <w:r w:rsidRPr="006A13B0">
        <w:rPr>
          <w:rStyle w:val="StyleUnderline"/>
        </w:rPr>
        <w:t xml:space="preserve"> in our drive for precise, actionable environmental data. As the value of emissions data </w:t>
      </w:r>
      <w:r w:rsidRPr="006A13B0">
        <w:rPr>
          <w:rStyle w:val="Emphasis"/>
        </w:rPr>
        <w:t>increases</w:t>
      </w:r>
      <w:r w:rsidRPr="00C9254A">
        <w:rPr>
          <w:sz w:val="16"/>
        </w:rPr>
        <w:t xml:space="preserve">, </w:t>
      </w:r>
      <w:r w:rsidRPr="006A13B0">
        <w:rPr>
          <w:rStyle w:val="StyleUnderline"/>
        </w:rPr>
        <w:t xml:space="preserve">stakeholders will inherently </w:t>
      </w:r>
      <w:r w:rsidRPr="006A13B0">
        <w:rPr>
          <w:rStyle w:val="Emphasis"/>
        </w:rPr>
        <w:t>demand data</w:t>
      </w:r>
      <w:r w:rsidRPr="006A13B0">
        <w:rPr>
          <w:rStyle w:val="StyleUnderline"/>
        </w:rPr>
        <w:t xml:space="preserve"> that is </w:t>
      </w:r>
      <w:r w:rsidRPr="006A13B0">
        <w:rPr>
          <w:rStyle w:val="Emphasis"/>
        </w:rPr>
        <w:t>high in quality</w:t>
      </w:r>
      <w:r w:rsidRPr="00C9254A">
        <w:rPr>
          <w:sz w:val="16"/>
        </w:rPr>
        <w:t xml:space="preserve">. </w:t>
      </w:r>
      <w:r w:rsidRPr="006A13B0">
        <w:rPr>
          <w:rStyle w:val="StyleUnderline"/>
        </w:rPr>
        <w:t xml:space="preserve">Direct measurement technologies can unlock data of </w:t>
      </w:r>
      <w:r w:rsidRPr="006A13B0">
        <w:rPr>
          <w:rStyle w:val="Emphasis"/>
        </w:rPr>
        <w:t>much higher accuracy</w:t>
      </w:r>
      <w:r w:rsidRPr="00C9254A">
        <w:rPr>
          <w:sz w:val="16"/>
        </w:rPr>
        <w:t xml:space="preserve"> </w:t>
      </w:r>
      <w:r w:rsidRPr="006A13B0">
        <w:rPr>
          <w:rStyle w:val="StyleUnderline"/>
        </w:rPr>
        <w:t xml:space="preserve">than scientifically informed </w:t>
      </w:r>
      <w:r w:rsidRPr="006A13B0">
        <w:rPr>
          <w:rStyle w:val="Emphasis"/>
        </w:rPr>
        <w:t>estimates</w:t>
      </w:r>
      <w:r w:rsidRPr="00C9254A">
        <w:rPr>
          <w:sz w:val="16"/>
        </w:rPr>
        <w:t xml:space="preserve"> </w:t>
      </w:r>
      <w:r w:rsidRPr="006A13B0">
        <w:rPr>
          <w:rStyle w:val="StyleUnderline"/>
        </w:rPr>
        <w:t xml:space="preserve">(i.e., emission factors). This high-fidelity, verifiable data will provide the </w:t>
      </w:r>
      <w:r w:rsidRPr="006A13B0">
        <w:rPr>
          <w:rStyle w:val="Emphasis"/>
        </w:rPr>
        <w:t>trust</w:t>
      </w:r>
      <w:r w:rsidRPr="006A13B0">
        <w:rPr>
          <w:rStyle w:val="StyleUnderline"/>
        </w:rPr>
        <w:t xml:space="preserve"> and </w:t>
      </w:r>
      <w:r w:rsidRPr="006A13B0">
        <w:rPr>
          <w:rStyle w:val="Emphasis"/>
        </w:rPr>
        <w:t>transparency</w:t>
      </w:r>
      <w:r w:rsidRPr="00C9254A">
        <w:rPr>
          <w:sz w:val="16"/>
        </w:rPr>
        <w:t xml:space="preserve"> </w:t>
      </w:r>
      <w:r w:rsidRPr="006A13B0">
        <w:rPr>
          <w:rStyle w:val="StyleUnderline"/>
        </w:rPr>
        <w:t>needed to ensure the continued</w:t>
      </w:r>
      <w:r w:rsidRPr="00C9254A">
        <w:rPr>
          <w:sz w:val="16"/>
        </w:rPr>
        <w:t xml:space="preserve"> growth, evolution, and </w:t>
      </w:r>
      <w:r w:rsidRPr="006A13B0">
        <w:rPr>
          <w:rStyle w:val="Emphasis"/>
        </w:rPr>
        <w:t>maturation</w:t>
      </w:r>
      <w:r w:rsidRPr="00C9254A">
        <w:rPr>
          <w:sz w:val="16"/>
        </w:rPr>
        <w:t xml:space="preserve"> </w:t>
      </w:r>
      <w:r w:rsidRPr="006A13B0">
        <w:rPr>
          <w:rStyle w:val="StyleUnderline"/>
        </w:rPr>
        <w:t>of</w:t>
      </w:r>
      <w:r w:rsidRPr="00C9254A">
        <w:rPr>
          <w:sz w:val="16"/>
        </w:rPr>
        <w:t xml:space="preserve"> the </w:t>
      </w:r>
      <w:r w:rsidRPr="006A13B0">
        <w:rPr>
          <w:rStyle w:val="Emphasis"/>
        </w:rPr>
        <w:t>differentiated gas</w:t>
      </w:r>
      <w:r w:rsidRPr="00C9254A">
        <w:rPr>
          <w:sz w:val="16"/>
        </w:rPr>
        <w:t xml:space="preserve"> market both domestically and </w:t>
      </w:r>
      <w:r w:rsidRPr="006A13B0">
        <w:rPr>
          <w:rStyle w:val="Emphasis"/>
        </w:rPr>
        <w:t>internationally</w:t>
      </w:r>
      <w:r w:rsidRPr="00C9254A">
        <w:rPr>
          <w:sz w:val="16"/>
        </w:rPr>
        <w:t>.</w:t>
      </w:r>
    </w:p>
    <w:p w14:paraId="369C4177" w14:textId="77777777" w:rsidR="000069C8" w:rsidRPr="00C9254A" w:rsidRDefault="000069C8" w:rsidP="000069C8">
      <w:pPr>
        <w:rPr>
          <w:sz w:val="16"/>
        </w:rPr>
      </w:pPr>
      <w:r w:rsidRPr="00C9254A">
        <w:rPr>
          <w:sz w:val="16"/>
        </w:rPr>
        <w:t>We urge the EPA to incorporate our feedback, ensuring that the final rule reflects the growth in both the industry's emissions mitigation efforts and the nation's environmental ambitions.</w:t>
      </w:r>
    </w:p>
    <w:p w14:paraId="23884614" w14:textId="77777777" w:rsidR="000069C8" w:rsidRPr="00C9254A" w:rsidRDefault="000069C8" w:rsidP="000069C8">
      <w:pPr>
        <w:rPr>
          <w:sz w:val="16"/>
        </w:rPr>
      </w:pPr>
      <w:r w:rsidRPr="00C9254A">
        <w:rPr>
          <w:sz w:val="16"/>
        </w:rPr>
        <w:t>I. Executive Summary</w:t>
      </w:r>
    </w:p>
    <w:p w14:paraId="3DF52A8F" w14:textId="77777777" w:rsidR="000069C8" w:rsidRPr="00C9254A" w:rsidRDefault="000069C8" w:rsidP="000069C8">
      <w:pPr>
        <w:rPr>
          <w:sz w:val="16"/>
        </w:rPr>
      </w:pPr>
      <w:r w:rsidRPr="00C9254A">
        <w:rPr>
          <w:sz w:val="16"/>
        </w:rPr>
        <w:t xml:space="preserve">The DGCC is concerned that the </w:t>
      </w:r>
      <w:r w:rsidRPr="006A13B0">
        <w:rPr>
          <w:rStyle w:val="StyleUnderline"/>
        </w:rPr>
        <w:t>EPA’s</w:t>
      </w:r>
      <w:r w:rsidRPr="00C9254A">
        <w:rPr>
          <w:sz w:val="16"/>
        </w:rPr>
        <w:t xml:space="preserve"> </w:t>
      </w:r>
      <w:r w:rsidRPr="006A13B0">
        <w:rPr>
          <w:rStyle w:val="Emphasis"/>
        </w:rPr>
        <w:t>proposed</w:t>
      </w:r>
      <w:r w:rsidRPr="00C9254A">
        <w:rPr>
          <w:sz w:val="16"/>
        </w:rPr>
        <w:t xml:space="preserve"> </w:t>
      </w:r>
      <w:r w:rsidRPr="006A13B0">
        <w:rPr>
          <w:rStyle w:val="StyleUnderline"/>
        </w:rPr>
        <w:t xml:space="preserve">rule will </w:t>
      </w:r>
      <w:r w:rsidRPr="006A13B0">
        <w:rPr>
          <w:rStyle w:val="Emphasis"/>
        </w:rPr>
        <w:t>impede</w:t>
      </w:r>
      <w:r w:rsidRPr="006A13B0">
        <w:rPr>
          <w:rStyle w:val="StyleUnderline"/>
        </w:rPr>
        <w:t xml:space="preserve"> the adoption of advanced methane detection technologies, despite Congress’s specific directive to transition the GHGRP toward </w:t>
      </w:r>
      <w:r w:rsidRPr="006A13B0">
        <w:rPr>
          <w:rStyle w:val="Emphasis"/>
        </w:rPr>
        <w:t>empirical</w:t>
      </w:r>
      <w:r w:rsidRPr="00C9254A">
        <w:rPr>
          <w:sz w:val="16"/>
        </w:rPr>
        <w:t xml:space="preserve"> </w:t>
      </w:r>
      <w:r w:rsidRPr="006A13B0">
        <w:rPr>
          <w:rStyle w:val="StyleUnderline"/>
        </w:rPr>
        <w:t xml:space="preserve">measurements. Precluding the use of advanced technologies will </w:t>
      </w:r>
      <w:r w:rsidRPr="006A13B0">
        <w:rPr>
          <w:rStyle w:val="Emphasis"/>
        </w:rPr>
        <w:t>reduce</w:t>
      </w:r>
      <w:r w:rsidRPr="006A13B0">
        <w:rPr>
          <w:rStyle w:val="StyleUnderline"/>
        </w:rPr>
        <w:t xml:space="preserve"> the </w:t>
      </w:r>
      <w:r w:rsidRPr="006A13B0">
        <w:rPr>
          <w:rStyle w:val="Emphasis"/>
        </w:rPr>
        <w:t>quantity</w:t>
      </w:r>
      <w:r w:rsidRPr="00C9254A">
        <w:rPr>
          <w:sz w:val="16"/>
        </w:rPr>
        <w:t xml:space="preserve"> </w:t>
      </w:r>
      <w:r w:rsidRPr="006A13B0">
        <w:rPr>
          <w:rStyle w:val="StyleUnderline"/>
        </w:rPr>
        <w:t>and</w:t>
      </w:r>
      <w:r w:rsidRPr="00C9254A">
        <w:rPr>
          <w:sz w:val="16"/>
        </w:rPr>
        <w:t xml:space="preserve"> </w:t>
      </w:r>
      <w:r w:rsidRPr="006A13B0">
        <w:rPr>
          <w:rStyle w:val="Emphasis"/>
        </w:rPr>
        <w:t>quality</w:t>
      </w:r>
      <w:r w:rsidRPr="00C9254A">
        <w:rPr>
          <w:sz w:val="16"/>
        </w:rPr>
        <w:t xml:space="preserve"> </w:t>
      </w:r>
      <w:r w:rsidRPr="006A13B0">
        <w:rPr>
          <w:rStyle w:val="StyleUnderline"/>
        </w:rPr>
        <w:t>of</w:t>
      </w:r>
      <w:r w:rsidRPr="00C9254A">
        <w:rPr>
          <w:sz w:val="16"/>
        </w:rPr>
        <w:t xml:space="preserve"> </w:t>
      </w:r>
      <w:r w:rsidRPr="006A13B0">
        <w:rPr>
          <w:rStyle w:val="Emphasis"/>
        </w:rPr>
        <w:t>reliable, granular-level emissions data</w:t>
      </w:r>
      <w:r w:rsidRPr="00C9254A">
        <w:rPr>
          <w:sz w:val="16"/>
        </w:rPr>
        <w:t xml:space="preserve"> </w:t>
      </w:r>
      <w:r w:rsidRPr="006A13B0">
        <w:rPr>
          <w:rStyle w:val="StyleUnderline"/>
        </w:rPr>
        <w:t xml:space="preserve">that can be used to expand the </w:t>
      </w:r>
      <w:r w:rsidRPr="006A13B0">
        <w:rPr>
          <w:rStyle w:val="Emphasis"/>
        </w:rPr>
        <w:t>differentiated gas market</w:t>
      </w:r>
      <w:r w:rsidRPr="00C9254A">
        <w:rPr>
          <w:sz w:val="16"/>
        </w:rPr>
        <w:t xml:space="preserve"> </w:t>
      </w:r>
      <w:r w:rsidRPr="006A13B0">
        <w:rPr>
          <w:rStyle w:val="StyleUnderline"/>
        </w:rPr>
        <w:t xml:space="preserve">and accelerate emissions reductions </w:t>
      </w:r>
      <w:r w:rsidRPr="006A13B0">
        <w:rPr>
          <w:rStyle w:val="Emphasis"/>
        </w:rPr>
        <w:t>beyond</w:t>
      </w:r>
      <w:r w:rsidRPr="006A13B0">
        <w:rPr>
          <w:rStyle w:val="StyleUnderline"/>
        </w:rPr>
        <w:t xml:space="preserve"> mere</w:t>
      </w:r>
      <w:r w:rsidRPr="00C9254A">
        <w:rPr>
          <w:sz w:val="16"/>
        </w:rPr>
        <w:t xml:space="preserve"> </w:t>
      </w:r>
      <w:r w:rsidRPr="006A13B0">
        <w:rPr>
          <w:rStyle w:val="Emphasis"/>
        </w:rPr>
        <w:t>regulatory minimums</w:t>
      </w:r>
      <w:r w:rsidRPr="00C9254A">
        <w:rPr>
          <w:sz w:val="16"/>
        </w:rPr>
        <w:t>. This document, provided by the DGCC, evaluates the Proposed Rule and offers recommendations that not only align with the Congressional intent of the Methane Emissions Reduction Program in the Inflation Reduction Act (IRA) but also consider the swift advancements in methane detection technologies and the fundamental need for superior emissions data.</w:t>
      </w:r>
    </w:p>
    <w:p w14:paraId="016E79C2" w14:textId="77777777" w:rsidR="000069C8" w:rsidRPr="00312FF0" w:rsidRDefault="000069C8" w:rsidP="000069C8">
      <w:pPr>
        <w:rPr>
          <w:rStyle w:val="StyleUnderline"/>
        </w:rPr>
      </w:pPr>
      <w:r w:rsidRPr="00893C1F">
        <w:rPr>
          <w:rStyle w:val="StyleUnderline"/>
        </w:rPr>
        <w:t xml:space="preserve">Advanced measurement </w:t>
      </w:r>
      <w:r w:rsidRPr="00893C1F">
        <w:rPr>
          <w:rStyle w:val="Emphasis"/>
        </w:rPr>
        <w:t>tech</w:t>
      </w:r>
      <w:r w:rsidRPr="00893C1F">
        <w:rPr>
          <w:rStyle w:val="StyleUnderline"/>
        </w:rPr>
        <w:t xml:space="preserve">nologies present </w:t>
      </w:r>
      <w:r w:rsidRPr="00893C1F">
        <w:rPr>
          <w:rStyle w:val="Emphasis"/>
        </w:rPr>
        <w:t>unprecedented opportunities</w:t>
      </w:r>
      <w:r w:rsidRPr="00893C1F">
        <w:rPr>
          <w:sz w:val="16"/>
        </w:rPr>
        <w:t xml:space="preserve"> </w:t>
      </w:r>
      <w:r w:rsidRPr="00893C1F">
        <w:rPr>
          <w:rStyle w:val="StyleUnderline"/>
        </w:rPr>
        <w:t xml:space="preserve">for monitoring and reporting methane emissions in the oil and gas sector. The DGCC emphasizes that the </w:t>
      </w:r>
      <w:r w:rsidRPr="00893C1F">
        <w:rPr>
          <w:rStyle w:val="StyleUnderline"/>
          <w:highlight w:val="yellow"/>
        </w:rPr>
        <w:t xml:space="preserve">EPA </w:t>
      </w:r>
      <w:r w:rsidRPr="00893C1F">
        <w:rPr>
          <w:rStyle w:val="Emphasis"/>
          <w:highlight w:val="yellow"/>
        </w:rPr>
        <w:t>must not exclude</w:t>
      </w:r>
      <w:r w:rsidRPr="00893C1F">
        <w:rPr>
          <w:rStyle w:val="StyleUnderline"/>
          <w:highlight w:val="yellow"/>
        </w:rPr>
        <w:t xml:space="preserve"> advanced measurement</w:t>
      </w:r>
      <w:r w:rsidRPr="00893C1F">
        <w:rPr>
          <w:rStyle w:val="StyleUnderline"/>
        </w:rPr>
        <w:t xml:space="preserve"> technologies, </w:t>
      </w:r>
      <w:r w:rsidRPr="00312FF0">
        <w:rPr>
          <w:rStyle w:val="StyleUnderline"/>
        </w:rPr>
        <w:t xml:space="preserve">but instead, should take a more </w:t>
      </w:r>
      <w:r w:rsidRPr="00312FF0">
        <w:rPr>
          <w:rStyle w:val="Emphasis"/>
        </w:rPr>
        <w:t>supportive</w:t>
      </w:r>
      <w:r w:rsidRPr="00312FF0">
        <w:rPr>
          <w:rStyle w:val="StyleUnderline"/>
        </w:rPr>
        <w:t xml:space="preserve"> approach. While accuracy and yearly data consistency might be of concern in </w:t>
      </w:r>
      <w:r w:rsidRPr="00312FF0">
        <w:rPr>
          <w:rStyle w:val="Emphasis"/>
        </w:rPr>
        <w:t>certain circumstances</w:t>
      </w:r>
      <w:r w:rsidRPr="00312FF0">
        <w:rPr>
          <w:sz w:val="16"/>
        </w:rPr>
        <w:t xml:space="preserve">, </w:t>
      </w:r>
      <w:r w:rsidRPr="00312FF0">
        <w:rPr>
          <w:rStyle w:val="Emphasis"/>
        </w:rPr>
        <w:t>integrating these</w:t>
      </w:r>
      <w:r w:rsidRPr="00312FF0">
        <w:rPr>
          <w:sz w:val="16"/>
        </w:rPr>
        <w:t xml:space="preserve"> </w:t>
      </w:r>
      <w:r w:rsidRPr="00312FF0">
        <w:rPr>
          <w:rStyle w:val="StyleUnderline"/>
        </w:rPr>
        <w:t xml:space="preserve">with existing methods can result in a significantly </w:t>
      </w:r>
      <w:r w:rsidRPr="00312FF0">
        <w:rPr>
          <w:rStyle w:val="Emphasis"/>
        </w:rPr>
        <w:t>improved</w:t>
      </w:r>
      <w:r w:rsidRPr="00312FF0">
        <w:rPr>
          <w:rStyle w:val="StyleUnderline"/>
        </w:rPr>
        <w:t xml:space="preserve"> </w:t>
      </w:r>
      <w:r w:rsidRPr="00312FF0">
        <w:rPr>
          <w:rStyle w:val="Emphasis"/>
        </w:rPr>
        <w:t>comprehensive</w:t>
      </w:r>
      <w:r w:rsidRPr="00312FF0">
        <w:rPr>
          <w:rStyle w:val="StyleUnderline"/>
        </w:rPr>
        <w:t xml:space="preserve"> emissions monitoring strategy.</w:t>
      </w:r>
    </w:p>
    <w:p w14:paraId="0641B7BC" w14:textId="77777777" w:rsidR="000069C8" w:rsidRPr="00312FF0" w:rsidRDefault="000069C8" w:rsidP="000069C8">
      <w:pPr>
        <w:rPr>
          <w:rStyle w:val="StyleUnderline"/>
        </w:rPr>
      </w:pPr>
      <w:r w:rsidRPr="00312FF0">
        <w:rPr>
          <w:rStyle w:val="StyleUnderline"/>
        </w:rPr>
        <w:t xml:space="preserve">The EPA proposes to </w:t>
      </w:r>
      <w:r w:rsidRPr="00312FF0">
        <w:rPr>
          <w:rStyle w:val="Emphasis"/>
        </w:rPr>
        <w:t>preclude</w:t>
      </w:r>
      <w:r w:rsidRPr="00312FF0">
        <w:rPr>
          <w:sz w:val="16"/>
        </w:rPr>
        <w:t xml:space="preserve"> </w:t>
      </w:r>
      <w:r w:rsidRPr="00312FF0">
        <w:rPr>
          <w:rStyle w:val="StyleUnderline"/>
        </w:rPr>
        <w:t xml:space="preserve">the use of </w:t>
      </w:r>
      <w:r w:rsidRPr="00312FF0">
        <w:rPr>
          <w:rStyle w:val="Emphasis"/>
        </w:rPr>
        <w:t>all “top-down” methods</w:t>
      </w:r>
      <w:r w:rsidRPr="00312FF0">
        <w:rPr>
          <w:sz w:val="16"/>
        </w:rPr>
        <w:t xml:space="preserve"> </w:t>
      </w:r>
      <w:r w:rsidRPr="00312FF0">
        <w:rPr>
          <w:rStyle w:val="StyleUnderline"/>
        </w:rPr>
        <w:t>for</w:t>
      </w:r>
      <w:r w:rsidRPr="00312FF0">
        <w:rPr>
          <w:sz w:val="16"/>
        </w:rPr>
        <w:t xml:space="preserve"> methane </w:t>
      </w:r>
      <w:r w:rsidRPr="00312FF0">
        <w:rPr>
          <w:rStyle w:val="StyleUnderline"/>
        </w:rPr>
        <w:t xml:space="preserve">quantification—except for the limited purposes of calculating “Other Large Release Events.” The analysis the EPA relies on for its general exclusion of top-down methods is </w:t>
      </w:r>
      <w:r w:rsidRPr="00312FF0">
        <w:rPr>
          <w:rStyle w:val="Emphasis"/>
        </w:rPr>
        <w:t>incomplete</w:t>
      </w:r>
      <w:r w:rsidRPr="00312FF0">
        <w:rPr>
          <w:rStyle w:val="StyleUnderline"/>
        </w:rPr>
        <w:t xml:space="preserve"> because</w:t>
      </w:r>
      <w:r w:rsidRPr="00312FF0">
        <w:rPr>
          <w:sz w:val="16"/>
        </w:rPr>
        <w:t xml:space="preserve">, among other things, </w:t>
      </w:r>
      <w:r w:rsidRPr="00312FF0">
        <w:rPr>
          <w:rStyle w:val="StyleUnderline"/>
        </w:rPr>
        <w:t xml:space="preserve">it characterizes all top-down methods as providing </w:t>
      </w:r>
      <w:r w:rsidRPr="00312FF0">
        <w:rPr>
          <w:rStyle w:val="Emphasis"/>
        </w:rPr>
        <w:t>only periodic surveying</w:t>
      </w:r>
      <w:r w:rsidRPr="00312FF0">
        <w:rPr>
          <w:sz w:val="16"/>
        </w:rPr>
        <w:t xml:space="preserve">. </w:t>
      </w:r>
      <w:r w:rsidRPr="00312FF0">
        <w:rPr>
          <w:rStyle w:val="StyleUnderline"/>
        </w:rPr>
        <w:t xml:space="preserve">The Agency </w:t>
      </w:r>
      <w:r w:rsidRPr="00312FF0">
        <w:rPr>
          <w:rStyle w:val="Emphasis"/>
        </w:rPr>
        <w:t>failed</w:t>
      </w:r>
      <w:r w:rsidRPr="00312FF0">
        <w:rPr>
          <w:rStyle w:val="StyleUnderline"/>
        </w:rPr>
        <w:t xml:space="preserve"> to fully analyze whether there are advanced methane measurement technologies that </w:t>
      </w:r>
      <w:r w:rsidRPr="00312FF0">
        <w:rPr>
          <w:rStyle w:val="Emphasis"/>
        </w:rPr>
        <w:t>could meet</w:t>
      </w:r>
      <w:r w:rsidRPr="00312FF0">
        <w:rPr>
          <w:rStyle w:val="StyleUnderline"/>
        </w:rPr>
        <w:t xml:space="preserve"> its </w:t>
      </w:r>
      <w:r w:rsidRPr="00312FF0">
        <w:rPr>
          <w:rStyle w:val="Emphasis"/>
        </w:rPr>
        <w:t>criteria</w:t>
      </w:r>
      <w:r w:rsidRPr="00312FF0">
        <w:rPr>
          <w:rStyle w:val="StyleUnderline"/>
        </w:rPr>
        <w:t xml:space="preserve"> for quantification accuracy, such as </w:t>
      </w:r>
      <w:r w:rsidRPr="00312FF0">
        <w:rPr>
          <w:rStyle w:val="Emphasis"/>
        </w:rPr>
        <w:t>continuous emissions monitoring</w:t>
      </w:r>
      <w:r w:rsidRPr="00312FF0">
        <w:rPr>
          <w:rStyle w:val="StyleUnderline"/>
        </w:rPr>
        <w:t>.</w:t>
      </w:r>
    </w:p>
    <w:p w14:paraId="223259E0" w14:textId="77777777" w:rsidR="000069C8" w:rsidRPr="00C9254A" w:rsidRDefault="000069C8" w:rsidP="000069C8">
      <w:pPr>
        <w:rPr>
          <w:sz w:val="16"/>
        </w:rPr>
      </w:pPr>
      <w:r w:rsidRPr="00312FF0">
        <w:rPr>
          <w:rStyle w:val="StyleUnderline"/>
        </w:rPr>
        <w:t xml:space="preserve">For calculations that require the use of </w:t>
      </w:r>
      <w:r w:rsidRPr="00312FF0">
        <w:rPr>
          <w:rStyle w:val="Emphasis"/>
        </w:rPr>
        <w:t>emission factors</w:t>
      </w:r>
      <w:r w:rsidRPr="00312FF0">
        <w:rPr>
          <w:rStyle w:val="StyleUnderline"/>
        </w:rPr>
        <w:t xml:space="preserve">, an owner or operator of an applicable facility would have no means of </w:t>
      </w:r>
      <w:r w:rsidRPr="00312FF0">
        <w:rPr>
          <w:rStyle w:val="Emphasis"/>
        </w:rPr>
        <w:t>demonstrating</w:t>
      </w:r>
      <w:r w:rsidRPr="00312FF0">
        <w:rPr>
          <w:rStyle w:val="StyleUnderline"/>
        </w:rPr>
        <w:t xml:space="preserve"> that its</w:t>
      </w:r>
      <w:r w:rsidRPr="00312FF0">
        <w:rPr>
          <w:sz w:val="16"/>
        </w:rPr>
        <w:t xml:space="preserve"> </w:t>
      </w:r>
      <w:r w:rsidRPr="00312FF0">
        <w:rPr>
          <w:rStyle w:val="Emphasis"/>
        </w:rPr>
        <w:t>actual</w:t>
      </w:r>
      <w:r w:rsidRPr="00312FF0">
        <w:rPr>
          <w:sz w:val="16"/>
        </w:rPr>
        <w:t xml:space="preserve"> facility </w:t>
      </w:r>
      <w:r w:rsidRPr="00312FF0">
        <w:rPr>
          <w:rStyle w:val="StyleUnderline"/>
        </w:rPr>
        <w:t xml:space="preserve">emissions are </w:t>
      </w:r>
      <w:r w:rsidRPr="00312FF0">
        <w:rPr>
          <w:rStyle w:val="Emphasis"/>
        </w:rPr>
        <w:t>lower</w:t>
      </w:r>
      <w:r w:rsidRPr="00312FF0">
        <w:rPr>
          <w:rStyle w:val="StyleUnderline"/>
        </w:rPr>
        <w:t xml:space="preserve"> than the </w:t>
      </w:r>
      <w:r w:rsidRPr="00312FF0">
        <w:rPr>
          <w:rStyle w:val="Emphasis"/>
        </w:rPr>
        <w:t>generalized estimates</w:t>
      </w:r>
      <w:r w:rsidRPr="00312FF0">
        <w:rPr>
          <w:sz w:val="16"/>
        </w:rPr>
        <w:t xml:space="preserve"> reflected in the calculation using emission factors.</w:t>
      </w:r>
      <w:r w:rsidRPr="00C9254A">
        <w:rPr>
          <w:sz w:val="16"/>
        </w:rPr>
        <w:t xml:space="preserve"> </w:t>
      </w:r>
      <w:r w:rsidRPr="006A13B0">
        <w:rPr>
          <w:rStyle w:val="StyleUnderline"/>
        </w:rPr>
        <w:t>As a result, it could be liable for a</w:t>
      </w:r>
      <w:r w:rsidRPr="00C9254A">
        <w:rPr>
          <w:sz w:val="16"/>
        </w:rPr>
        <w:t xml:space="preserve"> Methane </w:t>
      </w:r>
      <w:r w:rsidRPr="006A13B0">
        <w:rPr>
          <w:rStyle w:val="Emphasis"/>
        </w:rPr>
        <w:t>W</w:t>
      </w:r>
      <w:r w:rsidRPr="00C9254A">
        <w:rPr>
          <w:sz w:val="16"/>
        </w:rPr>
        <w:t xml:space="preserve">aste </w:t>
      </w:r>
      <w:r w:rsidRPr="006A13B0">
        <w:rPr>
          <w:rStyle w:val="Emphasis"/>
        </w:rPr>
        <w:t>E</w:t>
      </w:r>
      <w:r w:rsidRPr="00C9254A">
        <w:rPr>
          <w:sz w:val="16"/>
        </w:rPr>
        <w:t xml:space="preserve">missions </w:t>
      </w:r>
      <w:r w:rsidRPr="006A13B0">
        <w:rPr>
          <w:rStyle w:val="Emphasis"/>
        </w:rPr>
        <w:t>C</w:t>
      </w:r>
      <w:r w:rsidRPr="00C9254A">
        <w:rPr>
          <w:sz w:val="16"/>
        </w:rPr>
        <w:t>harge that does not reflect its actual emissions.</w:t>
      </w:r>
    </w:p>
    <w:p w14:paraId="00AEBCA8" w14:textId="77777777" w:rsidR="000069C8" w:rsidRPr="00C9254A" w:rsidRDefault="000069C8" w:rsidP="000069C8">
      <w:pPr>
        <w:rPr>
          <w:sz w:val="16"/>
        </w:rPr>
      </w:pPr>
      <w:r w:rsidRPr="00893C1F">
        <w:rPr>
          <w:rStyle w:val="StyleUnderline"/>
          <w:highlight w:val="yellow"/>
        </w:rPr>
        <w:t>With the pace of</w:t>
      </w:r>
      <w:r w:rsidRPr="00893C1F">
        <w:rPr>
          <w:sz w:val="16"/>
          <w:highlight w:val="yellow"/>
        </w:rPr>
        <w:t xml:space="preserve"> </w:t>
      </w:r>
      <w:r w:rsidRPr="00893C1F">
        <w:rPr>
          <w:rStyle w:val="Emphasis"/>
          <w:highlight w:val="yellow"/>
        </w:rPr>
        <w:t>tech</w:t>
      </w:r>
      <w:r w:rsidRPr="00C9254A">
        <w:rPr>
          <w:sz w:val="16"/>
        </w:rPr>
        <w:t xml:space="preserve">nological </w:t>
      </w:r>
      <w:r w:rsidRPr="00312FF0">
        <w:rPr>
          <w:rStyle w:val="Emphasis"/>
        </w:rPr>
        <w:t>evolution</w:t>
      </w:r>
      <w:r w:rsidRPr="00312FF0">
        <w:rPr>
          <w:sz w:val="16"/>
        </w:rPr>
        <w:t xml:space="preserve"> </w:t>
      </w:r>
      <w:r w:rsidRPr="00312FF0">
        <w:rPr>
          <w:rStyle w:val="StyleUnderline"/>
          <w:highlight w:val="yellow"/>
        </w:rPr>
        <w:t>in</w:t>
      </w:r>
      <w:r w:rsidRPr="006A13B0">
        <w:rPr>
          <w:rStyle w:val="StyleUnderline"/>
        </w:rPr>
        <w:t xml:space="preserve"> methane</w:t>
      </w:r>
      <w:r w:rsidRPr="00C9254A">
        <w:rPr>
          <w:sz w:val="16"/>
        </w:rPr>
        <w:t xml:space="preserve"> </w:t>
      </w:r>
      <w:r w:rsidRPr="00893C1F">
        <w:rPr>
          <w:rStyle w:val="Emphasis"/>
          <w:highlight w:val="yellow"/>
        </w:rPr>
        <w:t>detection</w:t>
      </w:r>
      <w:r w:rsidRPr="00312FF0">
        <w:rPr>
          <w:rStyle w:val="StyleUnderline"/>
        </w:rPr>
        <w:t xml:space="preserve"> and measurement, </w:t>
      </w:r>
      <w:r w:rsidRPr="00893C1F">
        <w:rPr>
          <w:rStyle w:val="StyleUnderline"/>
          <w:highlight w:val="yellow"/>
        </w:rPr>
        <w:t>a</w:t>
      </w:r>
      <w:r w:rsidRPr="00893C1F">
        <w:rPr>
          <w:sz w:val="16"/>
          <w:highlight w:val="yellow"/>
        </w:rPr>
        <w:t xml:space="preserve"> </w:t>
      </w:r>
      <w:r w:rsidRPr="00893C1F">
        <w:rPr>
          <w:rStyle w:val="Emphasis"/>
          <w:highlight w:val="yellow"/>
        </w:rPr>
        <w:t>static</w:t>
      </w:r>
      <w:r w:rsidRPr="00C9254A">
        <w:rPr>
          <w:sz w:val="16"/>
        </w:rPr>
        <w:t xml:space="preserve"> </w:t>
      </w:r>
      <w:r w:rsidRPr="006A13B0">
        <w:rPr>
          <w:rStyle w:val="StyleUnderline"/>
        </w:rPr>
        <w:t xml:space="preserve">final </w:t>
      </w:r>
      <w:r w:rsidRPr="00312FF0">
        <w:rPr>
          <w:rStyle w:val="Emphasis"/>
          <w:highlight w:val="yellow"/>
        </w:rPr>
        <w:t>rule</w:t>
      </w:r>
      <w:r w:rsidRPr="00312FF0">
        <w:rPr>
          <w:rStyle w:val="StyleUnderline"/>
          <w:highlight w:val="yellow"/>
        </w:rPr>
        <w:t xml:space="preserve"> could</w:t>
      </w:r>
      <w:r w:rsidRPr="006A13B0">
        <w:rPr>
          <w:rStyle w:val="StyleUnderline"/>
        </w:rPr>
        <w:t xml:space="preserve"> quickly </w:t>
      </w:r>
      <w:r w:rsidRPr="00312FF0">
        <w:rPr>
          <w:rStyle w:val="StyleUnderline"/>
        </w:rPr>
        <w:t>become</w:t>
      </w:r>
      <w:r w:rsidRPr="00312FF0">
        <w:rPr>
          <w:sz w:val="16"/>
        </w:rPr>
        <w:t xml:space="preserve"> </w:t>
      </w:r>
      <w:r w:rsidRPr="00312FF0">
        <w:rPr>
          <w:rStyle w:val="Emphasis"/>
        </w:rPr>
        <w:t>obsolete</w:t>
      </w:r>
      <w:r w:rsidRPr="00312FF0">
        <w:rPr>
          <w:sz w:val="16"/>
        </w:rPr>
        <w:t xml:space="preserve"> </w:t>
      </w:r>
      <w:r w:rsidRPr="00312FF0">
        <w:rPr>
          <w:rStyle w:val="StyleUnderline"/>
        </w:rPr>
        <w:t>or</w:t>
      </w:r>
      <w:r w:rsidRPr="00312FF0">
        <w:rPr>
          <w:sz w:val="16"/>
        </w:rPr>
        <w:t xml:space="preserve"> </w:t>
      </w:r>
      <w:r w:rsidRPr="00893C1F">
        <w:rPr>
          <w:rStyle w:val="Emphasis"/>
          <w:highlight w:val="yellow"/>
        </w:rPr>
        <w:t>hinder</w:t>
      </w:r>
      <w:r w:rsidRPr="00C9254A">
        <w:rPr>
          <w:sz w:val="16"/>
        </w:rPr>
        <w:t xml:space="preserve"> unexpected </w:t>
      </w:r>
      <w:r w:rsidRPr="00893C1F">
        <w:rPr>
          <w:rStyle w:val="Emphasis"/>
          <w:highlight w:val="yellow"/>
        </w:rPr>
        <w:t>advances</w:t>
      </w:r>
      <w:r w:rsidRPr="00312FF0">
        <w:rPr>
          <w:sz w:val="16"/>
        </w:rPr>
        <w:t xml:space="preserve"> </w:t>
      </w:r>
      <w:r w:rsidRPr="00312FF0">
        <w:rPr>
          <w:rStyle w:val="StyleUnderline"/>
        </w:rPr>
        <w:t>in</w:t>
      </w:r>
      <w:r w:rsidRPr="00312FF0">
        <w:rPr>
          <w:sz w:val="16"/>
        </w:rPr>
        <w:t xml:space="preserve"> </w:t>
      </w:r>
      <w:r w:rsidRPr="00312FF0">
        <w:rPr>
          <w:rStyle w:val="Emphasis"/>
        </w:rPr>
        <w:t>emissions monitoring</w:t>
      </w:r>
      <w:r w:rsidRPr="00312FF0">
        <w:rPr>
          <w:sz w:val="16"/>
        </w:rPr>
        <w:t xml:space="preserve"> and mitigation. To ensure the rule’s continued relevance, the DGCC suggests</w:t>
      </w:r>
      <w:r w:rsidRPr="00C9254A">
        <w:rPr>
          <w:sz w:val="16"/>
        </w:rPr>
        <w:t xml:space="preserve"> </w:t>
      </w:r>
      <w:r w:rsidRPr="00893C1F">
        <w:rPr>
          <w:rStyle w:val="StyleUnderline"/>
          <w:highlight w:val="yellow"/>
        </w:rPr>
        <w:t>a</w:t>
      </w:r>
      <w:r w:rsidRPr="00893C1F">
        <w:rPr>
          <w:sz w:val="16"/>
          <w:highlight w:val="yellow"/>
        </w:rPr>
        <w:t xml:space="preserve"> </w:t>
      </w:r>
      <w:r w:rsidRPr="00893C1F">
        <w:rPr>
          <w:rStyle w:val="Emphasis"/>
          <w:highlight w:val="yellow"/>
        </w:rPr>
        <w:t>dynamic</w:t>
      </w:r>
      <w:r w:rsidRPr="006A13B0">
        <w:rPr>
          <w:rStyle w:val="Emphasis"/>
        </w:rPr>
        <w:t>, adaptive</w:t>
      </w:r>
      <w:r w:rsidRPr="00C9254A">
        <w:rPr>
          <w:sz w:val="16"/>
        </w:rPr>
        <w:t xml:space="preserve"> </w:t>
      </w:r>
      <w:r w:rsidRPr="00893C1F">
        <w:rPr>
          <w:rStyle w:val="StyleUnderline"/>
          <w:highlight w:val="yellow"/>
        </w:rPr>
        <w:t>approval framework</w:t>
      </w:r>
      <w:r w:rsidRPr="006A13B0">
        <w:rPr>
          <w:rStyle w:val="StyleUnderline"/>
        </w:rPr>
        <w:t xml:space="preserve"> for emissions reporting technologies for the purpose of emissions quantification</w:t>
      </w:r>
      <w:r w:rsidRPr="00C9254A">
        <w:rPr>
          <w:sz w:val="16"/>
        </w:rPr>
        <w:t xml:space="preserve">. The Agency </w:t>
      </w:r>
      <w:r w:rsidRPr="006A13B0">
        <w:rPr>
          <w:rStyle w:val="StyleUnderline"/>
        </w:rPr>
        <w:t xml:space="preserve">could use appropriate </w:t>
      </w:r>
      <w:r w:rsidRPr="006A13B0">
        <w:rPr>
          <w:rStyle w:val="Emphasis"/>
        </w:rPr>
        <w:t>quantification-related performance criteria</w:t>
      </w:r>
      <w:r w:rsidRPr="00C9254A">
        <w:rPr>
          <w:sz w:val="16"/>
        </w:rPr>
        <w:t xml:space="preserve"> </w:t>
      </w:r>
      <w:r w:rsidRPr="006A13B0">
        <w:rPr>
          <w:rStyle w:val="StyleUnderline"/>
        </w:rPr>
        <w:t>in the</w:t>
      </w:r>
      <w:r w:rsidRPr="00C9254A">
        <w:rPr>
          <w:sz w:val="16"/>
        </w:rPr>
        <w:t xml:space="preserve"> technology </w:t>
      </w:r>
      <w:r w:rsidRPr="006A13B0">
        <w:rPr>
          <w:rStyle w:val="Emphasis"/>
        </w:rPr>
        <w:t>approval process</w:t>
      </w:r>
      <w:r w:rsidRPr="006A13B0">
        <w:rPr>
          <w:rStyle w:val="StyleUnderline"/>
        </w:rPr>
        <w:t xml:space="preserve">. Such measures </w:t>
      </w:r>
      <w:r w:rsidRPr="00893C1F">
        <w:rPr>
          <w:rStyle w:val="StyleUnderline"/>
          <w:highlight w:val="yellow"/>
        </w:rPr>
        <w:t xml:space="preserve">would </w:t>
      </w:r>
      <w:r w:rsidRPr="00893C1F">
        <w:rPr>
          <w:rStyle w:val="Emphasis"/>
          <w:highlight w:val="yellow"/>
        </w:rPr>
        <w:t>nurture</w:t>
      </w:r>
      <w:r w:rsidRPr="006A13B0">
        <w:rPr>
          <w:rStyle w:val="StyleUnderline"/>
        </w:rPr>
        <w:t xml:space="preserve"> and invite</w:t>
      </w:r>
      <w:r w:rsidRPr="00C9254A">
        <w:rPr>
          <w:sz w:val="16"/>
        </w:rPr>
        <w:t xml:space="preserve"> </w:t>
      </w:r>
      <w:r w:rsidRPr="006A13B0">
        <w:rPr>
          <w:rStyle w:val="Emphasis"/>
        </w:rPr>
        <w:t xml:space="preserve">continuous </w:t>
      </w:r>
      <w:r w:rsidRPr="00893C1F">
        <w:rPr>
          <w:rStyle w:val="Emphasis"/>
          <w:highlight w:val="yellow"/>
        </w:rPr>
        <w:t>innovation</w:t>
      </w:r>
      <w:r w:rsidRPr="00C9254A">
        <w:rPr>
          <w:sz w:val="16"/>
        </w:rPr>
        <w:t>.</w:t>
      </w:r>
    </w:p>
    <w:p w14:paraId="4A8817CA" w14:textId="77777777" w:rsidR="000069C8" w:rsidRPr="00C9254A" w:rsidRDefault="000069C8" w:rsidP="000069C8">
      <w:pPr>
        <w:rPr>
          <w:sz w:val="16"/>
        </w:rPr>
      </w:pPr>
      <w:r w:rsidRPr="00C9254A">
        <w:rPr>
          <w:sz w:val="16"/>
        </w:rPr>
        <w:t>Lastly, the strides made at the state level in GHG emissions management deserve recognition. Colorado has incorporated advanced measurement technologies and introduced intensity-based methane requirements. A collaboration between the EPA and pioneering states can spearhead a cohesive and advanced national approach to emissions regulation.</w:t>
      </w:r>
    </w:p>
    <w:p w14:paraId="62057CA8" w14:textId="77777777" w:rsidR="000069C8" w:rsidRPr="00C9254A" w:rsidRDefault="000069C8" w:rsidP="000069C8">
      <w:pPr>
        <w:rPr>
          <w:sz w:val="16"/>
        </w:rPr>
      </w:pPr>
      <w:r w:rsidRPr="00C9254A">
        <w:rPr>
          <w:sz w:val="16"/>
        </w:rPr>
        <w:t>In conclusion, while the DGCC commends the objectives behind the proposed rule, we advocate for its refinement to address current challenges and future advancements and align more closely with the Congressional vision.</w:t>
      </w:r>
    </w:p>
    <w:p w14:paraId="078C25AE" w14:textId="77777777" w:rsidR="000069C8" w:rsidRPr="00C9254A" w:rsidRDefault="000069C8" w:rsidP="000069C8">
      <w:pPr>
        <w:rPr>
          <w:sz w:val="16"/>
        </w:rPr>
      </w:pPr>
      <w:r w:rsidRPr="00C9254A">
        <w:rPr>
          <w:sz w:val="16"/>
        </w:rPr>
        <w:t>II. Background</w:t>
      </w:r>
    </w:p>
    <w:p w14:paraId="268E463A" w14:textId="77777777" w:rsidR="000069C8" w:rsidRPr="00C9254A" w:rsidRDefault="000069C8" w:rsidP="000069C8">
      <w:pPr>
        <w:rPr>
          <w:sz w:val="16"/>
        </w:rPr>
      </w:pPr>
      <w:r w:rsidRPr="00C9254A">
        <w:rPr>
          <w:sz w:val="16"/>
        </w:rPr>
        <w:t>The DGCC is a coalition of stakeholders across the natural gas value chain dedicated to expanding the differentiated natural gas market. The DGCC’s goal is to facilitate a pathway for regulators, utilities, and gas consumers to utilize differentiated gas as an important option to meet their climate goals. We believe adopting differentiated gas is the best way to rapidly reduce methane emissions in the oil and gas sector—a win for energy producers, energy consumers, and the climate.</w:t>
      </w:r>
    </w:p>
    <w:p w14:paraId="3B28D385" w14:textId="77777777" w:rsidR="000069C8" w:rsidRPr="00312FF0" w:rsidRDefault="000069C8" w:rsidP="000069C8">
      <w:pPr>
        <w:rPr>
          <w:rStyle w:val="StyleUnderline"/>
        </w:rPr>
      </w:pPr>
      <w:r w:rsidRPr="00893C1F">
        <w:rPr>
          <w:rStyle w:val="Emphasis"/>
          <w:highlight w:val="yellow"/>
        </w:rPr>
        <w:t>Differentiated gas</w:t>
      </w:r>
      <w:r w:rsidRPr="00C9254A">
        <w:rPr>
          <w:sz w:val="16"/>
        </w:rPr>
        <w:t xml:space="preserve">, also known as certified gas or responsibly sourced gas, is natural gas that is </w:t>
      </w:r>
      <w:r w:rsidRPr="006A13B0">
        <w:rPr>
          <w:rStyle w:val="Emphasis"/>
        </w:rPr>
        <w:t>marketed</w:t>
      </w:r>
      <w:r w:rsidRPr="00C9254A">
        <w:rPr>
          <w:sz w:val="16"/>
        </w:rPr>
        <w:t xml:space="preserve"> </w:t>
      </w:r>
      <w:r w:rsidRPr="006A13B0">
        <w:rPr>
          <w:rStyle w:val="StyleUnderline"/>
        </w:rPr>
        <w:t>and</w:t>
      </w:r>
      <w:r w:rsidRPr="00C9254A">
        <w:rPr>
          <w:sz w:val="16"/>
        </w:rPr>
        <w:t xml:space="preserve"> </w:t>
      </w:r>
      <w:r w:rsidRPr="00893C1F">
        <w:rPr>
          <w:rStyle w:val="Emphasis"/>
          <w:highlight w:val="yellow"/>
        </w:rPr>
        <w:t>sold</w:t>
      </w:r>
      <w:r w:rsidRPr="00893C1F">
        <w:rPr>
          <w:sz w:val="16"/>
          <w:highlight w:val="yellow"/>
        </w:rPr>
        <w:t xml:space="preserve"> </w:t>
      </w:r>
      <w:r w:rsidRPr="00893C1F">
        <w:rPr>
          <w:rStyle w:val="StyleUnderline"/>
          <w:highlight w:val="yellow"/>
        </w:rPr>
        <w:t>based on</w:t>
      </w:r>
      <w:r w:rsidRPr="00C9254A">
        <w:rPr>
          <w:sz w:val="16"/>
        </w:rPr>
        <w:t xml:space="preserve"> its </w:t>
      </w:r>
      <w:r w:rsidRPr="00893C1F">
        <w:rPr>
          <w:rStyle w:val="Emphasis"/>
          <w:highlight w:val="yellow"/>
        </w:rPr>
        <w:t>verifiable environmental attributes</w:t>
      </w:r>
      <w:r w:rsidRPr="006A13B0">
        <w:rPr>
          <w:rStyle w:val="StyleUnderline"/>
        </w:rPr>
        <w:t>, particularly the cumulative intensity of methane emissions throughout the production and transportation value chains</w:t>
      </w:r>
      <w:r w:rsidRPr="00C9254A">
        <w:rPr>
          <w:sz w:val="16"/>
        </w:rPr>
        <w:t xml:space="preserve">.2 </w:t>
      </w:r>
      <w:r w:rsidRPr="006A13B0">
        <w:rPr>
          <w:rStyle w:val="StyleUnderline"/>
        </w:rPr>
        <w:t xml:space="preserve">In a world seeking to reconcile climate change and the continued use of fossil fuels, energy products with </w:t>
      </w:r>
      <w:r w:rsidRPr="006A13B0">
        <w:rPr>
          <w:rStyle w:val="Emphasis"/>
        </w:rPr>
        <w:t>smaller GHG footprints</w:t>
      </w:r>
      <w:r w:rsidRPr="006A13B0">
        <w:rPr>
          <w:rStyle w:val="StyleUnderline"/>
        </w:rPr>
        <w:t xml:space="preserve"> </w:t>
      </w:r>
      <w:r w:rsidRPr="00893C1F">
        <w:rPr>
          <w:rStyle w:val="StyleUnderline"/>
          <w:highlight w:val="yellow"/>
        </w:rPr>
        <w:t xml:space="preserve">will </w:t>
      </w:r>
      <w:r w:rsidRPr="00893C1F">
        <w:rPr>
          <w:rStyle w:val="Emphasis"/>
          <w:highlight w:val="yellow"/>
        </w:rPr>
        <w:t>inevitably</w:t>
      </w:r>
      <w:r w:rsidRPr="00893C1F">
        <w:rPr>
          <w:rStyle w:val="StyleUnderline"/>
          <w:highlight w:val="yellow"/>
        </w:rPr>
        <w:t xml:space="preserve"> gain a </w:t>
      </w:r>
      <w:r w:rsidRPr="00893C1F">
        <w:rPr>
          <w:rStyle w:val="Emphasis"/>
          <w:highlight w:val="yellow"/>
        </w:rPr>
        <w:t>competitive edge</w:t>
      </w:r>
      <w:r w:rsidRPr="006A13B0">
        <w:rPr>
          <w:rStyle w:val="StyleUnderline"/>
        </w:rPr>
        <w:t xml:space="preserve">. The </w:t>
      </w:r>
      <w:r w:rsidRPr="00893C1F">
        <w:rPr>
          <w:rStyle w:val="Emphasis"/>
          <w:highlight w:val="yellow"/>
        </w:rPr>
        <w:t>reliable verification</w:t>
      </w:r>
      <w:r w:rsidRPr="006A13B0">
        <w:rPr>
          <w:rStyle w:val="StyleUnderline"/>
        </w:rPr>
        <w:t xml:space="preserve"> of a cleaner product </w:t>
      </w:r>
      <w:r w:rsidRPr="00893C1F">
        <w:rPr>
          <w:rStyle w:val="StyleUnderline"/>
          <w:highlight w:val="yellow"/>
        </w:rPr>
        <w:t>means</w:t>
      </w:r>
      <w:r w:rsidRPr="006A13B0">
        <w:rPr>
          <w:rStyle w:val="StyleUnderline"/>
        </w:rPr>
        <w:t xml:space="preserve"> that such </w:t>
      </w:r>
      <w:r w:rsidRPr="00893C1F">
        <w:rPr>
          <w:rStyle w:val="StyleUnderline"/>
          <w:highlight w:val="yellow"/>
        </w:rPr>
        <w:t>a product can be</w:t>
      </w:r>
      <w:r w:rsidRPr="00893C1F">
        <w:rPr>
          <w:sz w:val="16"/>
          <w:highlight w:val="yellow"/>
        </w:rPr>
        <w:t xml:space="preserve"> </w:t>
      </w:r>
      <w:r w:rsidRPr="00893C1F">
        <w:rPr>
          <w:rStyle w:val="Emphasis"/>
          <w:highlight w:val="yellow"/>
        </w:rPr>
        <w:t>sold</w:t>
      </w:r>
      <w:r w:rsidRPr="00893C1F">
        <w:rPr>
          <w:sz w:val="16"/>
          <w:highlight w:val="yellow"/>
        </w:rPr>
        <w:t xml:space="preserve"> </w:t>
      </w:r>
      <w:r w:rsidRPr="00893C1F">
        <w:rPr>
          <w:rStyle w:val="StyleUnderline"/>
          <w:highlight w:val="yellow"/>
        </w:rPr>
        <w:t>at</w:t>
      </w:r>
      <w:r w:rsidRPr="00893C1F">
        <w:rPr>
          <w:sz w:val="16"/>
          <w:highlight w:val="yellow"/>
        </w:rPr>
        <w:t xml:space="preserve"> </w:t>
      </w:r>
      <w:r w:rsidRPr="00893C1F">
        <w:rPr>
          <w:rStyle w:val="StyleUnderline"/>
          <w:highlight w:val="yellow"/>
        </w:rPr>
        <w:t>a</w:t>
      </w:r>
      <w:r w:rsidRPr="00893C1F">
        <w:rPr>
          <w:sz w:val="16"/>
          <w:highlight w:val="yellow"/>
        </w:rPr>
        <w:t xml:space="preserve"> </w:t>
      </w:r>
      <w:r w:rsidRPr="00893C1F">
        <w:rPr>
          <w:rStyle w:val="Emphasis"/>
          <w:highlight w:val="yellow"/>
        </w:rPr>
        <w:t>premium</w:t>
      </w:r>
      <w:r w:rsidRPr="00C9254A">
        <w:rPr>
          <w:sz w:val="16"/>
        </w:rPr>
        <w:t xml:space="preserve"> </w:t>
      </w:r>
      <w:r w:rsidRPr="006A13B0">
        <w:rPr>
          <w:rStyle w:val="StyleUnderline"/>
        </w:rPr>
        <w:t>by stakeholders who seek a</w:t>
      </w:r>
      <w:r w:rsidRPr="00C9254A">
        <w:rPr>
          <w:sz w:val="16"/>
        </w:rPr>
        <w:t xml:space="preserve"> </w:t>
      </w:r>
      <w:r w:rsidRPr="006A13B0">
        <w:rPr>
          <w:rStyle w:val="Emphasis"/>
        </w:rPr>
        <w:t>trusted</w:t>
      </w:r>
      <w:r w:rsidRPr="00C9254A">
        <w:rPr>
          <w:sz w:val="16"/>
        </w:rPr>
        <w:t xml:space="preserve"> </w:t>
      </w:r>
      <w:r w:rsidRPr="006A13B0">
        <w:rPr>
          <w:rStyle w:val="StyleUnderline"/>
        </w:rPr>
        <w:t>and</w:t>
      </w:r>
      <w:r w:rsidRPr="00C9254A">
        <w:rPr>
          <w:sz w:val="16"/>
        </w:rPr>
        <w:t xml:space="preserve"> </w:t>
      </w:r>
      <w:r w:rsidRPr="006A13B0">
        <w:rPr>
          <w:rStyle w:val="Emphasis"/>
        </w:rPr>
        <w:t>transparent method</w:t>
      </w:r>
      <w:r w:rsidRPr="00C9254A">
        <w:rPr>
          <w:sz w:val="16"/>
        </w:rPr>
        <w:t xml:space="preserve"> </w:t>
      </w:r>
      <w:r w:rsidRPr="006A13B0">
        <w:rPr>
          <w:rStyle w:val="StyleUnderline"/>
        </w:rPr>
        <w:t>of</w:t>
      </w:r>
      <w:r w:rsidRPr="00C9254A">
        <w:rPr>
          <w:sz w:val="16"/>
        </w:rPr>
        <w:t xml:space="preserve"> </w:t>
      </w:r>
      <w:r w:rsidRPr="006A13B0">
        <w:rPr>
          <w:rStyle w:val="Emphasis"/>
        </w:rPr>
        <w:t>verifying emissions reductions</w:t>
      </w:r>
      <w:r w:rsidRPr="00C9254A">
        <w:rPr>
          <w:sz w:val="16"/>
        </w:rPr>
        <w:t>.</w:t>
      </w:r>
      <w:r w:rsidRPr="00312FF0">
        <w:rPr>
          <w:sz w:val="16"/>
        </w:rPr>
        <w:t xml:space="preserve">3 </w:t>
      </w:r>
      <w:r w:rsidRPr="00312FF0">
        <w:rPr>
          <w:rStyle w:val="StyleUnderline"/>
        </w:rPr>
        <w:t xml:space="preserve">To </w:t>
      </w:r>
      <w:r w:rsidRPr="00312FF0">
        <w:rPr>
          <w:rStyle w:val="Emphasis"/>
        </w:rPr>
        <w:t>participate</w:t>
      </w:r>
      <w:r w:rsidRPr="00312FF0">
        <w:rPr>
          <w:rStyle w:val="StyleUnderline"/>
        </w:rPr>
        <w:t xml:space="preserve"> in this market, natural gas </w:t>
      </w:r>
      <w:r w:rsidRPr="00312FF0">
        <w:rPr>
          <w:rStyle w:val="Emphasis"/>
        </w:rPr>
        <w:t>producers</w:t>
      </w:r>
      <w:r w:rsidRPr="00312FF0">
        <w:rPr>
          <w:rStyle w:val="StyleUnderline"/>
        </w:rPr>
        <w:t xml:space="preserve"> and buyers must track, </w:t>
      </w:r>
      <w:r w:rsidRPr="00312FF0">
        <w:rPr>
          <w:rStyle w:val="Emphasis"/>
        </w:rPr>
        <w:t>quantify</w:t>
      </w:r>
      <w:r w:rsidRPr="00312FF0">
        <w:rPr>
          <w:rStyle w:val="StyleUnderline"/>
        </w:rPr>
        <w:t xml:space="preserve">, and communicate their methane and carbon dioxide </w:t>
      </w:r>
      <w:r w:rsidRPr="00312FF0">
        <w:rPr>
          <w:rStyle w:val="Emphasis"/>
        </w:rPr>
        <w:t>emissions</w:t>
      </w:r>
      <w:r w:rsidRPr="00312FF0">
        <w:rPr>
          <w:rStyle w:val="StyleUnderline"/>
        </w:rPr>
        <w:t xml:space="preserve"> to investors, customers, and </w:t>
      </w:r>
      <w:r w:rsidRPr="00312FF0">
        <w:rPr>
          <w:rStyle w:val="Emphasis"/>
        </w:rPr>
        <w:t>regulators</w:t>
      </w:r>
      <w:r w:rsidRPr="00312FF0">
        <w:rPr>
          <w:rStyle w:val="StyleUnderline"/>
        </w:rPr>
        <w:t>.</w:t>
      </w:r>
    </w:p>
    <w:p w14:paraId="284774DA" w14:textId="77777777" w:rsidR="000069C8" w:rsidRPr="00C9254A" w:rsidRDefault="000069C8" w:rsidP="000069C8">
      <w:pPr>
        <w:rPr>
          <w:sz w:val="16"/>
        </w:rPr>
      </w:pPr>
      <w:r w:rsidRPr="00312FF0">
        <w:rPr>
          <w:sz w:val="16"/>
        </w:rPr>
        <w:t>According to a recent report by the International Energy Agency, more than 70% of methane emissions in oil and gas operations are avoidable, and 45% are avoidable at no net cost.4 Energy companies can detect and stop leaks as they occur, minimize routine flaring, improve flare efficiency, and identify and replace problematic equipment. In 2019, oil and gas companies operating on U.S. public and tribal lands leaked, vented, or flared approximately 163 billion cubic feet of natural gas into the atmosphere, resulting in nearly $500 million of lost potential revenue.5 Differentiated gas can help create competitive pathways for operators to adopt advanced methane monitoring and measuring technologies and invest in commercially available mitigation solutions, developing a cleaner and more transparent industry in the eyes of domestic and international buyers.</w:t>
      </w:r>
    </w:p>
    <w:p w14:paraId="585A9960" w14:textId="77777777" w:rsidR="000069C8" w:rsidRDefault="000069C8" w:rsidP="000069C8">
      <w:pPr>
        <w:rPr>
          <w:sz w:val="16"/>
        </w:rPr>
      </w:pPr>
      <w:r w:rsidRPr="00312FF0">
        <w:rPr>
          <w:rStyle w:val="StyleUnderline"/>
        </w:rPr>
        <w:t xml:space="preserve">Within the natural gas sector, </w:t>
      </w:r>
      <w:r w:rsidRPr="00312FF0">
        <w:rPr>
          <w:rStyle w:val="Emphasis"/>
        </w:rPr>
        <w:t>cutting-edge</w:t>
      </w:r>
      <w:r w:rsidRPr="00312FF0">
        <w:rPr>
          <w:rStyle w:val="StyleUnderline"/>
        </w:rPr>
        <w:t xml:space="preserve"> methane-measuring </w:t>
      </w:r>
      <w:r w:rsidRPr="00312FF0">
        <w:rPr>
          <w:rStyle w:val="Emphasis"/>
        </w:rPr>
        <w:t>sensors</w:t>
      </w:r>
      <w:r w:rsidRPr="00312FF0">
        <w:rPr>
          <w:rStyle w:val="StyleUnderline"/>
        </w:rPr>
        <w:t xml:space="preserve"> and systems are catalysts for transparency by facilitating precise quantification of methane emissions. The availability of such data, combined with </w:t>
      </w:r>
      <w:r w:rsidRPr="00312FF0">
        <w:rPr>
          <w:rStyle w:val="Emphasis"/>
        </w:rPr>
        <w:t>mounting ESG</w:t>
      </w:r>
      <w:r w:rsidRPr="00312FF0">
        <w:rPr>
          <w:sz w:val="16"/>
        </w:rPr>
        <w:t xml:space="preserve"> (environmental, social, and governance) </w:t>
      </w:r>
      <w:r w:rsidRPr="00312FF0">
        <w:rPr>
          <w:rStyle w:val="StyleUnderline"/>
        </w:rPr>
        <w:t xml:space="preserve">financial and regulatory drivers, </w:t>
      </w:r>
      <w:r w:rsidRPr="00312FF0">
        <w:rPr>
          <w:rStyle w:val="Emphasis"/>
        </w:rPr>
        <w:t>hold</w:t>
      </w:r>
      <w:r w:rsidRPr="00312FF0">
        <w:rPr>
          <w:rStyle w:val="StyleUnderline"/>
        </w:rPr>
        <w:t xml:space="preserve">s the potential to </w:t>
      </w:r>
      <w:r w:rsidRPr="00312FF0">
        <w:rPr>
          <w:rStyle w:val="Emphasis"/>
        </w:rPr>
        <w:t>spur</w:t>
      </w:r>
      <w:r w:rsidRPr="00312FF0">
        <w:rPr>
          <w:rStyle w:val="StyleUnderline"/>
        </w:rPr>
        <w:t xml:space="preserve"> the </w:t>
      </w:r>
      <w:r w:rsidRPr="00312FF0">
        <w:rPr>
          <w:rStyle w:val="Emphasis"/>
        </w:rPr>
        <w:t>growth</w:t>
      </w:r>
      <w:r w:rsidRPr="00312FF0">
        <w:rPr>
          <w:rStyle w:val="StyleUnderline"/>
        </w:rPr>
        <w:t xml:space="preserve"> of a </w:t>
      </w:r>
      <w:r w:rsidRPr="00312FF0">
        <w:rPr>
          <w:rStyle w:val="Emphasis"/>
        </w:rPr>
        <w:t>differentiated natural gas market</w:t>
      </w:r>
      <w:r w:rsidRPr="00312FF0">
        <w:rPr>
          <w:sz w:val="16"/>
        </w:rPr>
        <w:t xml:space="preserve"> in the United States.</w:t>
      </w:r>
      <w:r w:rsidRPr="00C9254A">
        <w:rPr>
          <w:sz w:val="16"/>
        </w:rPr>
        <w:t xml:space="preserve"> </w:t>
      </w:r>
      <w:r w:rsidRPr="00893C1F">
        <w:rPr>
          <w:rStyle w:val="StyleUnderline"/>
          <w:highlight w:val="yellow"/>
        </w:rPr>
        <w:t>However</w:t>
      </w:r>
      <w:r w:rsidRPr="00C9254A">
        <w:rPr>
          <w:rStyle w:val="StyleUnderline"/>
        </w:rPr>
        <w:t xml:space="preserve">, the development of </w:t>
      </w:r>
      <w:r w:rsidRPr="00893C1F">
        <w:rPr>
          <w:rStyle w:val="StyleUnderline"/>
          <w:highlight w:val="yellow"/>
        </w:rPr>
        <w:t xml:space="preserve">such a market is </w:t>
      </w:r>
      <w:r w:rsidRPr="00893C1F">
        <w:rPr>
          <w:rStyle w:val="Emphasis"/>
          <w:highlight w:val="yellow"/>
        </w:rPr>
        <w:t>contingent</w:t>
      </w:r>
      <w:r w:rsidRPr="00893C1F">
        <w:rPr>
          <w:sz w:val="16"/>
          <w:highlight w:val="yellow"/>
        </w:rPr>
        <w:t xml:space="preserve"> </w:t>
      </w:r>
      <w:r w:rsidRPr="00893C1F">
        <w:rPr>
          <w:rStyle w:val="StyleUnderline"/>
          <w:highlight w:val="yellow"/>
        </w:rPr>
        <w:t>upon</w:t>
      </w:r>
      <w:r w:rsidRPr="00C9254A">
        <w:rPr>
          <w:rStyle w:val="StyleUnderline"/>
        </w:rPr>
        <w:t xml:space="preserve"> the implementation of </w:t>
      </w:r>
      <w:r w:rsidRPr="00893C1F">
        <w:rPr>
          <w:rStyle w:val="Emphasis"/>
          <w:highlight w:val="yellow"/>
        </w:rPr>
        <w:t>policies</w:t>
      </w:r>
      <w:r w:rsidRPr="00893C1F">
        <w:rPr>
          <w:rStyle w:val="StyleUnderline"/>
          <w:highlight w:val="yellow"/>
        </w:rPr>
        <w:t xml:space="preserve"> that</w:t>
      </w:r>
      <w:r w:rsidRPr="00C9254A">
        <w:rPr>
          <w:rStyle w:val="StyleUnderline"/>
        </w:rPr>
        <w:t xml:space="preserve"> </w:t>
      </w:r>
      <w:r w:rsidRPr="00C9254A">
        <w:rPr>
          <w:rStyle w:val="Emphasis"/>
        </w:rPr>
        <w:t xml:space="preserve">acknowledge and </w:t>
      </w:r>
      <w:r w:rsidRPr="00893C1F">
        <w:rPr>
          <w:rStyle w:val="Emphasis"/>
          <w:highlight w:val="yellow"/>
        </w:rPr>
        <w:t>incentivize high-performing</w:t>
      </w:r>
      <w:r w:rsidRPr="00312FF0">
        <w:rPr>
          <w:rStyle w:val="StyleUnderline"/>
        </w:rPr>
        <w:t xml:space="preserve"> operators and</w:t>
      </w:r>
      <w:r w:rsidRPr="00C9254A">
        <w:rPr>
          <w:rStyle w:val="StyleUnderline"/>
        </w:rPr>
        <w:t xml:space="preserve"> those </w:t>
      </w:r>
      <w:r w:rsidRPr="00312FF0">
        <w:rPr>
          <w:rStyle w:val="Emphasis"/>
        </w:rPr>
        <w:t>dedicated to comprehensive emissions</w:t>
      </w:r>
      <w:r w:rsidRPr="00C9254A">
        <w:rPr>
          <w:rStyle w:val="Emphasis"/>
        </w:rPr>
        <w:t xml:space="preserve"> </w:t>
      </w:r>
      <w:r w:rsidRPr="00893C1F">
        <w:rPr>
          <w:rStyle w:val="Emphasis"/>
          <w:highlight w:val="yellow"/>
        </w:rPr>
        <w:t>quantification and disclosure</w:t>
      </w:r>
      <w:r w:rsidRPr="00893C1F">
        <w:rPr>
          <w:sz w:val="16"/>
          <w:highlight w:val="yellow"/>
        </w:rPr>
        <w:t xml:space="preserve">. </w:t>
      </w:r>
      <w:r w:rsidRPr="00893C1F">
        <w:rPr>
          <w:rStyle w:val="StyleUnderline"/>
          <w:highlight w:val="yellow"/>
        </w:rPr>
        <w:t>Without</w:t>
      </w:r>
      <w:r w:rsidRPr="00C9254A">
        <w:rPr>
          <w:sz w:val="16"/>
        </w:rPr>
        <w:t xml:space="preserve"> sufficient </w:t>
      </w:r>
      <w:r w:rsidRPr="00893C1F">
        <w:rPr>
          <w:rStyle w:val="Emphasis"/>
          <w:highlight w:val="yellow"/>
        </w:rPr>
        <w:t>data</w:t>
      </w:r>
      <w:r w:rsidRPr="00C9254A">
        <w:rPr>
          <w:sz w:val="16"/>
        </w:rPr>
        <w:t xml:space="preserve">, </w:t>
      </w:r>
      <w:r w:rsidRPr="00C9254A">
        <w:rPr>
          <w:rStyle w:val="StyleUnderline"/>
        </w:rPr>
        <w:t xml:space="preserve">the </w:t>
      </w:r>
      <w:r w:rsidRPr="00893C1F">
        <w:rPr>
          <w:rStyle w:val="Emphasis"/>
          <w:highlight w:val="yellow"/>
        </w:rPr>
        <w:t>transactability</w:t>
      </w:r>
      <w:r w:rsidRPr="00C9254A">
        <w:rPr>
          <w:rStyle w:val="StyleUnderline"/>
        </w:rPr>
        <w:t xml:space="preserve"> of</w:t>
      </w:r>
      <w:r w:rsidRPr="00C9254A">
        <w:rPr>
          <w:sz w:val="16"/>
        </w:rPr>
        <w:t xml:space="preserve"> </w:t>
      </w:r>
      <w:r w:rsidRPr="00C9254A">
        <w:rPr>
          <w:rStyle w:val="StyleUnderline"/>
        </w:rPr>
        <w:t xml:space="preserve">differentiated natural gas based on emissions attributes </w:t>
      </w:r>
      <w:r w:rsidRPr="00893C1F">
        <w:rPr>
          <w:rStyle w:val="StyleUnderline"/>
          <w:highlight w:val="yellow"/>
        </w:rPr>
        <w:t xml:space="preserve">will </w:t>
      </w:r>
      <w:r w:rsidRPr="00893C1F">
        <w:rPr>
          <w:rStyle w:val="Emphasis"/>
          <w:highlight w:val="yellow"/>
        </w:rPr>
        <w:t>remain challenging</w:t>
      </w:r>
      <w:r w:rsidRPr="00C9254A">
        <w:rPr>
          <w:sz w:val="16"/>
        </w:rPr>
        <w:t xml:space="preserve">, therefore </w:t>
      </w:r>
      <w:r w:rsidRPr="00C9254A">
        <w:rPr>
          <w:rStyle w:val="Emphasis"/>
        </w:rPr>
        <w:t>limiting</w:t>
      </w:r>
      <w:r w:rsidRPr="00C9254A">
        <w:rPr>
          <w:sz w:val="16"/>
        </w:rPr>
        <w:t xml:space="preserve"> </w:t>
      </w:r>
      <w:r w:rsidRPr="00C9254A">
        <w:rPr>
          <w:rStyle w:val="StyleUnderline"/>
        </w:rPr>
        <w:t>the</w:t>
      </w:r>
      <w:r w:rsidRPr="00C9254A">
        <w:rPr>
          <w:sz w:val="16"/>
        </w:rPr>
        <w:t xml:space="preserve"> </w:t>
      </w:r>
      <w:r w:rsidRPr="00C9254A">
        <w:rPr>
          <w:rStyle w:val="Emphasis"/>
        </w:rPr>
        <w:t>emissions reductions</w:t>
      </w:r>
      <w:r w:rsidRPr="00C9254A">
        <w:rPr>
          <w:sz w:val="16"/>
        </w:rPr>
        <w:t xml:space="preserve"> </w:t>
      </w:r>
      <w:r w:rsidRPr="00C9254A">
        <w:rPr>
          <w:rStyle w:val="StyleUnderline"/>
        </w:rPr>
        <w:t xml:space="preserve">that can be </w:t>
      </w:r>
      <w:r w:rsidRPr="00C9254A">
        <w:rPr>
          <w:rStyle w:val="Emphasis"/>
        </w:rPr>
        <w:t>realized</w:t>
      </w:r>
      <w:r w:rsidRPr="00C9254A">
        <w:rPr>
          <w:sz w:val="16"/>
        </w:rPr>
        <w:t xml:space="preserve">. </w:t>
      </w:r>
      <w:r w:rsidRPr="00C9254A">
        <w:rPr>
          <w:rStyle w:val="StyleUnderline"/>
        </w:rPr>
        <w:t xml:space="preserve">The establishment of </w:t>
      </w:r>
      <w:r w:rsidRPr="00893C1F">
        <w:rPr>
          <w:rStyle w:val="Emphasis"/>
          <w:highlight w:val="yellow"/>
        </w:rPr>
        <w:t>presumptive emissions rates</w:t>
      </w:r>
      <w:r w:rsidRPr="00C9254A">
        <w:rPr>
          <w:rStyle w:val="Emphasis"/>
        </w:rPr>
        <w:t xml:space="preserve"> by</w:t>
      </w:r>
      <w:r w:rsidRPr="00C9254A">
        <w:rPr>
          <w:sz w:val="16"/>
        </w:rPr>
        <w:t xml:space="preserve"> the </w:t>
      </w:r>
      <w:r w:rsidRPr="00C9254A">
        <w:rPr>
          <w:rStyle w:val="Emphasis"/>
        </w:rPr>
        <w:t>EPA</w:t>
      </w:r>
      <w:r w:rsidRPr="00C9254A">
        <w:rPr>
          <w:sz w:val="16"/>
        </w:rPr>
        <w:t xml:space="preserve"> </w:t>
      </w:r>
      <w:r w:rsidRPr="00C9254A">
        <w:rPr>
          <w:rStyle w:val="StyleUnderline"/>
        </w:rPr>
        <w:t>would</w:t>
      </w:r>
      <w:r w:rsidRPr="00C9254A">
        <w:rPr>
          <w:sz w:val="16"/>
        </w:rPr>
        <w:t xml:space="preserve"> inadvertently </w:t>
      </w:r>
      <w:r w:rsidRPr="00893C1F">
        <w:rPr>
          <w:rStyle w:val="Emphasis"/>
          <w:highlight w:val="yellow"/>
        </w:rPr>
        <w:t>dissuade well-intentioned actors</w:t>
      </w:r>
      <w:r w:rsidRPr="00C9254A">
        <w:rPr>
          <w:rStyle w:val="Emphasis"/>
        </w:rPr>
        <w:t xml:space="preserve"> in the natural gas sector</w:t>
      </w:r>
      <w:r w:rsidRPr="00C9254A">
        <w:rPr>
          <w:sz w:val="16"/>
        </w:rPr>
        <w:t xml:space="preserve"> </w:t>
      </w:r>
      <w:r w:rsidRPr="00893C1F">
        <w:rPr>
          <w:rStyle w:val="StyleUnderline"/>
          <w:highlight w:val="yellow"/>
        </w:rPr>
        <w:t xml:space="preserve">from embracing the </w:t>
      </w:r>
      <w:r w:rsidRPr="00893C1F">
        <w:rPr>
          <w:rStyle w:val="Emphasis"/>
          <w:highlight w:val="yellow"/>
        </w:rPr>
        <w:t>most advanced tech</w:t>
      </w:r>
      <w:r w:rsidRPr="00C9254A">
        <w:rPr>
          <w:rStyle w:val="StyleUnderline"/>
        </w:rPr>
        <w:t xml:space="preserve">nologies </w:t>
      </w:r>
      <w:r w:rsidRPr="00893C1F">
        <w:rPr>
          <w:rStyle w:val="Emphasis"/>
          <w:highlight w:val="yellow"/>
        </w:rPr>
        <w:t>available</w:t>
      </w:r>
      <w:r w:rsidRPr="00C9254A">
        <w:rPr>
          <w:sz w:val="16"/>
        </w:rPr>
        <w:t>.</w:t>
      </w:r>
    </w:p>
    <w:p w14:paraId="26BACAF9" w14:textId="03961BBF" w:rsidR="000069C8" w:rsidRDefault="00DC7E98" w:rsidP="000069C8">
      <w:pPr>
        <w:pStyle w:val="Heading3"/>
      </w:pPr>
      <w:r>
        <w:t xml:space="preserve">Warming </w:t>
      </w:r>
      <w:r w:rsidR="000069C8">
        <w:t>ADV</w:t>
      </w:r>
    </w:p>
    <w:p w14:paraId="1C449997" w14:textId="2AEDD161" w:rsidR="00E76658" w:rsidRDefault="00E76658" w:rsidP="00E76658">
      <w:pPr>
        <w:pStyle w:val="Heading4"/>
      </w:pPr>
      <w:r>
        <w:t xml:space="preserve">Advantage two is </w:t>
      </w:r>
      <w:r w:rsidR="00DC7E98">
        <w:t>WARMING</w:t>
      </w:r>
      <w:r>
        <w:t xml:space="preserve">. </w:t>
      </w:r>
    </w:p>
    <w:p w14:paraId="070C0E1F" w14:textId="77777777" w:rsidR="009927D6" w:rsidRPr="000F3A08" w:rsidRDefault="009927D6" w:rsidP="009927D6">
      <w:pPr>
        <w:pStyle w:val="Heading4"/>
      </w:pPr>
      <w:r>
        <w:t xml:space="preserve">Short-term warming from methane is </w:t>
      </w:r>
      <w:r>
        <w:rPr>
          <w:u w:val="single"/>
        </w:rPr>
        <w:t>existential</w:t>
      </w:r>
      <w:r>
        <w:t xml:space="preserve">. Methane abatement </w:t>
      </w:r>
      <w:r>
        <w:rPr>
          <w:u w:val="single"/>
        </w:rPr>
        <w:t>now</w:t>
      </w:r>
      <w:r>
        <w:t xml:space="preserve"> buys us </w:t>
      </w:r>
      <w:r>
        <w:rPr>
          <w:u w:val="single"/>
        </w:rPr>
        <w:t>time</w:t>
      </w:r>
      <w:r>
        <w:t xml:space="preserve"> to adapt. Otherwise, </w:t>
      </w:r>
      <w:r>
        <w:rPr>
          <w:u w:val="single"/>
        </w:rPr>
        <w:t>quick</w:t>
      </w:r>
      <w:r>
        <w:t xml:space="preserve"> overshoot triggers </w:t>
      </w:r>
      <w:r>
        <w:rPr>
          <w:u w:val="single"/>
        </w:rPr>
        <w:t>tipping points</w:t>
      </w:r>
      <w:r>
        <w:t xml:space="preserve"> and </w:t>
      </w:r>
      <w:r>
        <w:rPr>
          <w:u w:val="single"/>
        </w:rPr>
        <w:t>feedback loops</w:t>
      </w:r>
      <w:r>
        <w:t xml:space="preserve"> that </w:t>
      </w:r>
      <w:r>
        <w:rPr>
          <w:u w:val="single"/>
        </w:rPr>
        <w:t>overwhelm</w:t>
      </w:r>
      <w:r>
        <w:t xml:space="preserve"> societal response capacity. </w:t>
      </w:r>
    </w:p>
    <w:p w14:paraId="635CD9A2" w14:textId="77777777" w:rsidR="009927D6" w:rsidRDefault="009927D6" w:rsidP="009927D6">
      <w:r>
        <w:t xml:space="preserve">Richard </w:t>
      </w:r>
      <w:r w:rsidRPr="00136352">
        <w:rPr>
          <w:rStyle w:val="Style13ptBold"/>
        </w:rPr>
        <w:t>Ferris et al. 23</w:t>
      </w:r>
      <w:r>
        <w:t>, Ferris is Senior Counsel, Institute for Governance &amp; Sustainable Development (IGSD), JD and LLM, Duke Law; Dr. Gabrielle Dreyfus is Chief Scientist, IGSD, doctorate, Geosciences, Princeton University and Sorbonne Université; Durwood Zaelke is President and Founder, IGSD, JD, Duke Law; Lead authors cited; list of contributing authors available at link, "A Primer on Cutting Methane: The Best Strategy for Slowing Warming in the Decade to 2030," Institute for Governance &amp; Sustainable Development, 02/05/2023, https://www.igsd.org/wp-content/uploads/2022/09/IGSD-Methane-Primer_2022.pdf</w:t>
      </w:r>
    </w:p>
    <w:p w14:paraId="7C15F730" w14:textId="77777777" w:rsidR="009927D6" w:rsidRPr="003C2769" w:rsidRDefault="009927D6" w:rsidP="009927D6">
      <w:pPr>
        <w:rPr>
          <w:sz w:val="16"/>
        </w:rPr>
      </w:pPr>
      <w:r w:rsidRPr="003C2769">
        <w:rPr>
          <w:sz w:val="16"/>
        </w:rPr>
        <w:t>1. Introduction</w:t>
      </w:r>
    </w:p>
    <w:p w14:paraId="71B8D662" w14:textId="77777777" w:rsidR="009927D6" w:rsidRPr="001A11B4" w:rsidRDefault="009927D6" w:rsidP="009927D6">
      <w:pPr>
        <w:rPr>
          <w:rStyle w:val="StyleUnderline"/>
        </w:rPr>
      </w:pPr>
      <w:r w:rsidRPr="001A11B4">
        <w:rPr>
          <w:rStyle w:val="StyleUnderline"/>
        </w:rPr>
        <w:t>Ending dependence on fossil fuels</w:t>
      </w:r>
      <w:r w:rsidRPr="003C2769">
        <w:rPr>
          <w:sz w:val="16"/>
        </w:rPr>
        <w:t xml:space="preserve">, including fossil gas, </w:t>
      </w:r>
      <w:r w:rsidRPr="001A11B4">
        <w:rPr>
          <w:rStyle w:val="StyleUnderline"/>
        </w:rPr>
        <w:t>by shifting to clean energy is essential for protecting the climate</w:t>
      </w:r>
      <w:r w:rsidRPr="003C2769">
        <w:rPr>
          <w:sz w:val="16"/>
        </w:rPr>
        <w:t xml:space="preserve"> and for ensuring peace and security. </w:t>
      </w:r>
      <w:r w:rsidRPr="001A11B4">
        <w:rPr>
          <w:rStyle w:val="StyleUnderline"/>
        </w:rPr>
        <w:t xml:space="preserve">But </w:t>
      </w:r>
      <w:r w:rsidRPr="006D22D7">
        <w:rPr>
          <w:rStyle w:val="StyleUnderline"/>
          <w:highlight w:val="yellow"/>
        </w:rPr>
        <w:t xml:space="preserve">during the </w:t>
      </w:r>
      <w:r w:rsidRPr="006D22D7">
        <w:rPr>
          <w:rStyle w:val="Emphasis"/>
          <w:highlight w:val="yellow"/>
        </w:rPr>
        <w:t>time</w:t>
      </w:r>
      <w:r w:rsidRPr="001A11B4">
        <w:rPr>
          <w:rStyle w:val="Emphasis"/>
        </w:rPr>
        <w:t xml:space="preserve"> it takes</w:t>
      </w:r>
      <w:r w:rsidRPr="003C2769">
        <w:rPr>
          <w:sz w:val="16"/>
        </w:rPr>
        <w:t xml:space="preserve"> </w:t>
      </w:r>
      <w:r w:rsidRPr="006D22D7">
        <w:rPr>
          <w:rStyle w:val="StyleUnderline"/>
          <w:highlight w:val="yellow"/>
        </w:rPr>
        <w:t>to shift</w:t>
      </w:r>
      <w:r w:rsidRPr="001A11B4">
        <w:rPr>
          <w:rStyle w:val="StyleUnderline"/>
        </w:rPr>
        <w:t xml:space="preserve"> the world’s energy system </w:t>
      </w:r>
      <w:r w:rsidRPr="006D22D7">
        <w:rPr>
          <w:rStyle w:val="StyleUnderline"/>
          <w:highlight w:val="yellow"/>
        </w:rPr>
        <w:t>to clean energy</w:t>
      </w:r>
      <w:r w:rsidRPr="006D22D7">
        <w:rPr>
          <w:sz w:val="16"/>
          <w:highlight w:val="yellow"/>
        </w:rPr>
        <w:t xml:space="preserve">, </w:t>
      </w:r>
      <w:r w:rsidRPr="006D22D7">
        <w:rPr>
          <w:rStyle w:val="StyleUnderline"/>
          <w:highlight w:val="yellow"/>
        </w:rPr>
        <w:t>it</w:t>
      </w:r>
      <w:r w:rsidRPr="003C2769">
        <w:rPr>
          <w:sz w:val="16"/>
        </w:rPr>
        <w:t xml:space="preserve"> also </w:t>
      </w:r>
      <w:r w:rsidRPr="006D22D7">
        <w:rPr>
          <w:rStyle w:val="StyleUnderline"/>
          <w:highlight w:val="yellow"/>
        </w:rPr>
        <w:t xml:space="preserve">is </w:t>
      </w:r>
      <w:r w:rsidRPr="006D22D7">
        <w:rPr>
          <w:rStyle w:val="Emphasis"/>
          <w:highlight w:val="yellow"/>
        </w:rPr>
        <w:t>essential</w:t>
      </w:r>
      <w:r w:rsidRPr="006D22D7">
        <w:rPr>
          <w:sz w:val="16"/>
          <w:highlight w:val="yellow"/>
        </w:rPr>
        <w:t xml:space="preserve"> </w:t>
      </w:r>
      <w:r w:rsidRPr="006D22D7">
        <w:rPr>
          <w:rStyle w:val="StyleUnderline"/>
          <w:highlight w:val="yellow"/>
        </w:rPr>
        <w:t xml:space="preserve">to reduce </w:t>
      </w:r>
      <w:r w:rsidRPr="00312FF0">
        <w:rPr>
          <w:rStyle w:val="Emphasis"/>
          <w:highlight w:val="yellow"/>
        </w:rPr>
        <w:t>methane</w:t>
      </w:r>
      <w:r w:rsidRPr="001A11B4">
        <w:rPr>
          <w:rStyle w:val="StyleUnderline"/>
        </w:rPr>
        <w:t xml:space="preserve"> emissions </w:t>
      </w:r>
      <w:r w:rsidRPr="006D22D7">
        <w:rPr>
          <w:rStyle w:val="Emphasis"/>
          <w:highlight w:val="yellow"/>
        </w:rPr>
        <w:t>as fast as possible</w:t>
      </w:r>
      <w:r w:rsidRPr="003C2769">
        <w:rPr>
          <w:sz w:val="16"/>
        </w:rPr>
        <w:t xml:space="preserve"> </w:t>
      </w:r>
      <w:r w:rsidRPr="001A11B4">
        <w:rPr>
          <w:rStyle w:val="StyleUnderline"/>
        </w:rPr>
        <w:t xml:space="preserve">to address the climate </w:t>
      </w:r>
      <w:r w:rsidRPr="001A11B4">
        <w:rPr>
          <w:rStyle w:val="Emphasis"/>
        </w:rPr>
        <w:t>emergency</w:t>
      </w:r>
      <w:r w:rsidRPr="001A11B4">
        <w:rPr>
          <w:rStyle w:val="StyleUnderline"/>
        </w:rPr>
        <w:t>.</w:t>
      </w:r>
    </w:p>
    <w:p w14:paraId="5B0567CF" w14:textId="77777777" w:rsidR="009927D6" w:rsidRPr="003C2769" w:rsidRDefault="009927D6" w:rsidP="009927D6">
      <w:pPr>
        <w:rPr>
          <w:sz w:val="16"/>
        </w:rPr>
      </w:pPr>
      <w:r w:rsidRPr="001A11B4">
        <w:rPr>
          <w:rStyle w:val="StyleUnderline"/>
        </w:rPr>
        <w:t>Methane (</w:t>
      </w:r>
      <w:r w:rsidRPr="00FB6079">
        <w:rPr>
          <w:rStyle w:val="StyleUnderline"/>
        </w:rPr>
        <w:t>CH4</w:t>
      </w:r>
      <w:r w:rsidRPr="001A11B4">
        <w:rPr>
          <w:rStyle w:val="StyleUnderline"/>
        </w:rPr>
        <w:t>)</w:t>
      </w:r>
      <w:r w:rsidRPr="003C2769">
        <w:rPr>
          <w:sz w:val="16"/>
        </w:rPr>
        <w:t xml:space="preserve"> </w:t>
      </w:r>
      <w:r w:rsidRPr="001A11B4">
        <w:rPr>
          <w:rStyle w:val="StyleUnderline"/>
        </w:rPr>
        <w:t xml:space="preserve">is a </w:t>
      </w:r>
      <w:r w:rsidRPr="001A11B4">
        <w:rPr>
          <w:rStyle w:val="Emphasis"/>
        </w:rPr>
        <w:t>super-potent</w:t>
      </w:r>
      <w:r w:rsidRPr="001A11B4">
        <w:rPr>
          <w:rStyle w:val="StyleUnderline"/>
        </w:rPr>
        <w:t xml:space="preserve"> planet-warming gas with </w:t>
      </w:r>
      <w:r w:rsidRPr="006D22D7">
        <w:rPr>
          <w:rStyle w:val="Emphasis"/>
          <w:highlight w:val="yellow"/>
        </w:rPr>
        <w:t>over 80 times</w:t>
      </w:r>
      <w:r w:rsidRPr="003C2769">
        <w:rPr>
          <w:sz w:val="16"/>
        </w:rPr>
        <w:t xml:space="preserve"> the </w:t>
      </w:r>
      <w:r w:rsidRPr="006D22D7">
        <w:rPr>
          <w:rStyle w:val="StyleUnderline"/>
          <w:highlight w:val="yellow"/>
        </w:rPr>
        <w:t>warming power</w:t>
      </w:r>
      <w:r w:rsidRPr="001A11B4">
        <w:rPr>
          <w:rStyle w:val="StyleUnderline"/>
        </w:rPr>
        <w:t xml:space="preserve"> of carbon dioxide over 20 years</w:t>
      </w:r>
      <w:r w:rsidRPr="003C2769">
        <w:rPr>
          <w:sz w:val="16"/>
        </w:rPr>
        <w:t>. As described in the Financial Times, “</w:t>
      </w:r>
      <w:r w:rsidRPr="001A11B4">
        <w:rPr>
          <w:rStyle w:val="StyleUnderline"/>
        </w:rPr>
        <w:t>[i]f you think of fossil fuel emissions as putting the world on a slow boil</w:t>
      </w:r>
      <w:r w:rsidRPr="003C2769">
        <w:rPr>
          <w:sz w:val="16"/>
        </w:rPr>
        <w:t xml:space="preserve">, </w:t>
      </w:r>
      <w:r w:rsidRPr="006D22D7">
        <w:rPr>
          <w:rStyle w:val="StyleUnderline"/>
          <w:highlight w:val="yellow"/>
        </w:rPr>
        <w:t xml:space="preserve">methane is a </w:t>
      </w:r>
      <w:r w:rsidRPr="006D22D7">
        <w:rPr>
          <w:rStyle w:val="Emphasis"/>
          <w:highlight w:val="yellow"/>
        </w:rPr>
        <w:t>blow torch</w:t>
      </w:r>
      <w:r w:rsidRPr="003C2769">
        <w:rPr>
          <w:sz w:val="16"/>
        </w:rPr>
        <w:t xml:space="preserve"> </w:t>
      </w:r>
      <w:r w:rsidRPr="001A11B4">
        <w:rPr>
          <w:rStyle w:val="StyleUnderline"/>
        </w:rPr>
        <w:t xml:space="preserve">that is </w:t>
      </w:r>
      <w:r w:rsidRPr="006D22D7">
        <w:rPr>
          <w:rStyle w:val="Emphasis"/>
          <w:highlight w:val="yellow"/>
        </w:rPr>
        <w:t>cooking us</w:t>
      </w:r>
      <w:r w:rsidRPr="006D22D7">
        <w:rPr>
          <w:rStyle w:val="StyleUnderline"/>
          <w:highlight w:val="yellow"/>
        </w:rPr>
        <w:t xml:space="preserve"> </w:t>
      </w:r>
      <w:r w:rsidRPr="006D22D7">
        <w:rPr>
          <w:rStyle w:val="Emphasis"/>
          <w:highlight w:val="yellow"/>
        </w:rPr>
        <w:t>today</w:t>
      </w:r>
      <w:r w:rsidRPr="003C2769">
        <w:rPr>
          <w:sz w:val="16"/>
        </w:rPr>
        <w:t xml:space="preserve">.”46 </w:t>
      </w:r>
      <w:r w:rsidRPr="001A11B4">
        <w:rPr>
          <w:rStyle w:val="StyleUnderline"/>
        </w:rPr>
        <w:t xml:space="preserve">Methane is also </w:t>
      </w:r>
      <w:r w:rsidRPr="006D22D7">
        <w:rPr>
          <w:rStyle w:val="StyleUnderline"/>
          <w:highlight w:val="yellow"/>
        </w:rPr>
        <w:t>a</w:t>
      </w:r>
      <w:r w:rsidRPr="001A11B4">
        <w:rPr>
          <w:rStyle w:val="StyleUnderline"/>
        </w:rPr>
        <w:t xml:space="preserve"> major </w:t>
      </w:r>
      <w:r w:rsidRPr="006D22D7">
        <w:rPr>
          <w:rStyle w:val="Emphasis"/>
          <w:highlight w:val="yellow"/>
        </w:rPr>
        <w:t>precursor</w:t>
      </w:r>
      <w:r w:rsidRPr="006D22D7">
        <w:rPr>
          <w:sz w:val="16"/>
          <w:highlight w:val="yellow"/>
        </w:rPr>
        <w:t xml:space="preserve"> </w:t>
      </w:r>
      <w:r w:rsidRPr="006D22D7">
        <w:rPr>
          <w:rStyle w:val="StyleUnderline"/>
          <w:highlight w:val="yellow"/>
        </w:rPr>
        <w:t>of</w:t>
      </w:r>
      <w:r w:rsidRPr="001A11B4">
        <w:rPr>
          <w:rStyle w:val="StyleUnderline"/>
        </w:rPr>
        <w:t xml:space="preserve"> tropospheric </w:t>
      </w:r>
      <w:r w:rsidRPr="006D22D7">
        <w:rPr>
          <w:rStyle w:val="Emphasis"/>
          <w:highlight w:val="yellow"/>
        </w:rPr>
        <w:t>ozone</w:t>
      </w:r>
      <w:r w:rsidRPr="003C2769">
        <w:rPr>
          <w:sz w:val="16"/>
        </w:rPr>
        <w:t xml:space="preserve">, </w:t>
      </w:r>
      <w:r w:rsidRPr="001A11B4">
        <w:rPr>
          <w:rStyle w:val="StyleUnderline"/>
        </w:rPr>
        <w:t xml:space="preserve">an air pollutant </w:t>
      </w:r>
      <w:r w:rsidRPr="006D22D7">
        <w:rPr>
          <w:rStyle w:val="StyleUnderline"/>
          <w:highlight w:val="yellow"/>
        </w:rPr>
        <w:t xml:space="preserve">responsible for </w:t>
      </w:r>
      <w:r w:rsidRPr="006D22D7">
        <w:rPr>
          <w:rStyle w:val="Emphasis"/>
          <w:highlight w:val="yellow"/>
        </w:rPr>
        <w:t>millions</w:t>
      </w:r>
      <w:r w:rsidRPr="006D22D7">
        <w:rPr>
          <w:rStyle w:val="StyleUnderline"/>
          <w:highlight w:val="yellow"/>
        </w:rPr>
        <w:t xml:space="preserve"> of</w:t>
      </w:r>
      <w:r w:rsidRPr="001A11B4">
        <w:rPr>
          <w:rStyle w:val="StyleUnderline"/>
        </w:rPr>
        <w:t xml:space="preserve"> premature </w:t>
      </w:r>
      <w:r w:rsidRPr="006D22D7">
        <w:rPr>
          <w:rStyle w:val="Emphasis"/>
          <w:highlight w:val="yellow"/>
        </w:rPr>
        <w:t>deaths</w:t>
      </w:r>
      <w:r w:rsidRPr="003C2769">
        <w:rPr>
          <w:sz w:val="16"/>
        </w:rPr>
        <w:t xml:space="preserve">, </w:t>
      </w:r>
      <w:r w:rsidRPr="001A11B4">
        <w:rPr>
          <w:rStyle w:val="Emphasis"/>
        </w:rPr>
        <w:t>billions</w:t>
      </w:r>
      <w:r w:rsidRPr="001A11B4">
        <w:rPr>
          <w:rStyle w:val="StyleUnderline"/>
        </w:rPr>
        <w:t xml:space="preserve"> of dollars’ worth of </w:t>
      </w:r>
      <w:r w:rsidRPr="001A11B4">
        <w:rPr>
          <w:rStyle w:val="Emphasis"/>
        </w:rPr>
        <w:t>crop losses</w:t>
      </w:r>
      <w:r w:rsidRPr="001A11B4">
        <w:rPr>
          <w:rStyle w:val="StyleUnderline"/>
        </w:rPr>
        <w:t xml:space="preserve"> annually</w:t>
      </w:r>
      <w:r w:rsidRPr="003C2769">
        <w:rPr>
          <w:sz w:val="16"/>
        </w:rPr>
        <w:t xml:space="preserve">, 47 </w:t>
      </w:r>
      <w:r w:rsidRPr="001A11B4">
        <w:rPr>
          <w:rStyle w:val="StyleUnderline"/>
        </w:rPr>
        <w:t xml:space="preserve">and weakening of </w:t>
      </w:r>
      <w:r w:rsidRPr="001A11B4">
        <w:rPr>
          <w:rStyle w:val="Emphasis"/>
        </w:rPr>
        <w:t>carbon sinks</w:t>
      </w:r>
      <w:r w:rsidRPr="003C2769">
        <w:rPr>
          <w:sz w:val="16"/>
        </w:rPr>
        <w:t xml:space="preserve">. 48 </w:t>
      </w:r>
      <w:r w:rsidRPr="00535334">
        <w:rPr>
          <w:rStyle w:val="StyleUnderline"/>
        </w:rPr>
        <w:t xml:space="preserve">Addressing methane pollution will slow global </w:t>
      </w:r>
      <w:r w:rsidRPr="00535334">
        <w:rPr>
          <w:rStyle w:val="Emphasis"/>
        </w:rPr>
        <w:t>warming</w:t>
      </w:r>
      <w:r w:rsidRPr="003C2769">
        <w:rPr>
          <w:sz w:val="16"/>
        </w:rPr>
        <w:t xml:space="preserve">, </w:t>
      </w:r>
      <w:r w:rsidRPr="00535334">
        <w:rPr>
          <w:rStyle w:val="StyleUnderline"/>
        </w:rPr>
        <w:t xml:space="preserve">improve </w:t>
      </w:r>
      <w:r w:rsidRPr="00535334">
        <w:rPr>
          <w:rStyle w:val="Emphasis"/>
        </w:rPr>
        <w:t>health</w:t>
      </w:r>
      <w:r w:rsidRPr="003C2769">
        <w:rPr>
          <w:sz w:val="16"/>
        </w:rPr>
        <w:t xml:space="preserve">, </w:t>
      </w:r>
      <w:r w:rsidRPr="00535334">
        <w:rPr>
          <w:rStyle w:val="StyleUnderline"/>
        </w:rPr>
        <w:t>generate employment</w:t>
      </w:r>
      <w:r w:rsidRPr="003C2769">
        <w:rPr>
          <w:sz w:val="16"/>
        </w:rPr>
        <w:t xml:space="preserve">, </w:t>
      </w:r>
      <w:r w:rsidRPr="00535334">
        <w:rPr>
          <w:rStyle w:val="StyleUnderline"/>
        </w:rPr>
        <w:t xml:space="preserve">enhance </w:t>
      </w:r>
      <w:r w:rsidRPr="00535334">
        <w:rPr>
          <w:rStyle w:val="Emphasis"/>
        </w:rPr>
        <w:t>food security</w:t>
      </w:r>
      <w:r w:rsidRPr="003C2769">
        <w:rPr>
          <w:sz w:val="16"/>
        </w:rPr>
        <w:t xml:space="preserve">. </w:t>
      </w:r>
      <w:r w:rsidRPr="00535334">
        <w:rPr>
          <w:rStyle w:val="StyleUnderline"/>
        </w:rPr>
        <w:t>and increase investment into developing countries</w:t>
      </w:r>
      <w:r w:rsidRPr="003C2769">
        <w:rPr>
          <w:sz w:val="16"/>
        </w:rPr>
        <w:t>. Nearly 95% of countries directly reference methane mitigation in their nationally determined contributions (NDCs) or will in their next revision.49 As of February 2023, 150 countries including the European Union have joined the Global Methane Pledge (GMP), 50 which establishes a collective target to achieve at least 30% methane emissions reductions below 2020 levels by 2030, representing approximately 70% of the global economy and 45% of anthropogenic methane emissions.51</w:t>
      </w:r>
    </w:p>
    <w:p w14:paraId="796C53ED" w14:textId="77777777" w:rsidR="009927D6" w:rsidRPr="003C2769" w:rsidRDefault="009927D6" w:rsidP="009927D6">
      <w:pPr>
        <w:rPr>
          <w:sz w:val="16"/>
        </w:rPr>
      </w:pPr>
      <w:r w:rsidRPr="008B218F">
        <w:rPr>
          <w:rStyle w:val="StyleUnderline"/>
        </w:rPr>
        <w:t xml:space="preserve">Methane pollution has already caused </w:t>
      </w:r>
      <w:r w:rsidRPr="008B218F">
        <w:rPr>
          <w:rStyle w:val="Emphasis"/>
        </w:rPr>
        <w:t>0.51 °C</w:t>
      </w:r>
      <w:r w:rsidRPr="003C2769">
        <w:rPr>
          <w:sz w:val="16"/>
        </w:rPr>
        <w:t xml:space="preserve"> </w:t>
      </w:r>
      <w:r w:rsidRPr="008B218F">
        <w:rPr>
          <w:rStyle w:val="StyleUnderline"/>
        </w:rPr>
        <w:t xml:space="preserve">of the </w:t>
      </w:r>
      <w:r w:rsidRPr="008B218F">
        <w:rPr>
          <w:rStyle w:val="Emphasis"/>
        </w:rPr>
        <w:t>total</w:t>
      </w:r>
      <w:r w:rsidRPr="008B218F">
        <w:rPr>
          <w:rStyle w:val="StyleUnderline"/>
        </w:rPr>
        <w:t xml:space="preserve"> observed warming in 2010–2019 of 1.06 °C</w:t>
      </w:r>
      <w:r w:rsidRPr="003C2769">
        <w:rPr>
          <w:sz w:val="16"/>
        </w:rPr>
        <w:t xml:space="preserve"> (0.88–1.21 °C) </w:t>
      </w:r>
      <w:r w:rsidRPr="008B218F">
        <w:rPr>
          <w:rStyle w:val="StyleUnderline"/>
        </w:rPr>
        <w:t>compared to pre-industrial</w:t>
      </w:r>
      <w:r w:rsidRPr="003C2769">
        <w:rPr>
          <w:sz w:val="16"/>
        </w:rPr>
        <w:t xml:space="preserve"> (Box 1). 52 And </w:t>
      </w:r>
      <w:r w:rsidRPr="008B218F">
        <w:rPr>
          <w:rStyle w:val="StyleUnderline"/>
        </w:rPr>
        <w:t xml:space="preserve">warming will </w:t>
      </w:r>
      <w:r w:rsidRPr="008B218F">
        <w:rPr>
          <w:rStyle w:val="Emphasis"/>
        </w:rPr>
        <w:t>increase</w:t>
      </w:r>
      <w:r w:rsidRPr="003C2769">
        <w:rPr>
          <w:sz w:val="16"/>
        </w:rPr>
        <w:t xml:space="preserve"> </w:t>
      </w:r>
      <w:r w:rsidRPr="008B218F">
        <w:rPr>
          <w:rStyle w:val="StyleUnderline"/>
        </w:rPr>
        <w:t>if methane emissions continue to rise</w:t>
      </w:r>
      <w:r w:rsidRPr="003C2769">
        <w:rPr>
          <w:sz w:val="16"/>
        </w:rPr>
        <w:t xml:space="preserve">. </w:t>
      </w:r>
      <w:r w:rsidRPr="008B218F">
        <w:rPr>
          <w:rStyle w:val="StyleUnderline"/>
        </w:rPr>
        <w:t xml:space="preserve">Atmospheric methane concentrations set </w:t>
      </w:r>
      <w:r w:rsidRPr="008B218F">
        <w:rPr>
          <w:rStyle w:val="Emphasis"/>
        </w:rPr>
        <w:t>records</w:t>
      </w:r>
      <w:r w:rsidRPr="008B218F">
        <w:rPr>
          <w:rStyle w:val="StyleUnderline"/>
        </w:rPr>
        <w:t xml:space="preserve"> in 2020 and 2021 for the fastest rates of </w:t>
      </w:r>
      <w:r w:rsidRPr="008B218F">
        <w:rPr>
          <w:rStyle w:val="Emphasis"/>
        </w:rPr>
        <w:t>increase</w:t>
      </w:r>
      <w:r w:rsidRPr="003C2769">
        <w:rPr>
          <w:sz w:val="16"/>
        </w:rPr>
        <w:t xml:space="preserve"> </w:t>
      </w:r>
      <w:r w:rsidRPr="008B218F">
        <w:rPr>
          <w:rStyle w:val="StyleUnderline"/>
        </w:rPr>
        <w:t>since</w:t>
      </w:r>
      <w:r w:rsidRPr="003C2769">
        <w:rPr>
          <w:sz w:val="16"/>
        </w:rPr>
        <w:t xml:space="preserve"> records started in </w:t>
      </w:r>
      <w:r w:rsidRPr="008B218F">
        <w:rPr>
          <w:rStyle w:val="StyleUnderline"/>
        </w:rPr>
        <w:t>1983</w:t>
      </w:r>
      <w:r w:rsidRPr="003C2769">
        <w:rPr>
          <w:sz w:val="16"/>
        </w:rPr>
        <w:t xml:space="preserve">, </w:t>
      </w:r>
      <w:r w:rsidRPr="008B218F">
        <w:rPr>
          <w:rStyle w:val="StyleUnderline"/>
        </w:rPr>
        <w:t>with jumps of 15.1 and 18.2 parts per billion</w:t>
      </w:r>
      <w:r w:rsidRPr="003C2769">
        <w:rPr>
          <w:sz w:val="16"/>
        </w:rPr>
        <w:t xml:space="preserve"> (ppb), respectively, </w:t>
      </w:r>
      <w:r w:rsidRPr="008B218F">
        <w:rPr>
          <w:rStyle w:val="StyleUnderline"/>
        </w:rPr>
        <w:t>compared to an average yearly rate of increase of 7.3 ppb</w:t>
      </w:r>
      <w:r w:rsidRPr="003C2769">
        <w:rPr>
          <w:sz w:val="16"/>
        </w:rPr>
        <w:t xml:space="preserve"> over 2007—2019. 53 Methane exceeded 1900 ppb for the first time in September 2021.54 As noted in the joint U.S. -EU announcement of the GMP, “Methane is a potent greenhouse gas [GHG] and, according to the latest report of the Intergovernmental Panel on Climate Change, accounts for about half of the 1.0 °C net rise in global average temperature since the pre-industrial era.”55</w:t>
      </w:r>
    </w:p>
    <w:p w14:paraId="4BDCA23C" w14:textId="77777777" w:rsidR="009927D6" w:rsidRPr="003C2769" w:rsidRDefault="009927D6" w:rsidP="009927D6">
      <w:pPr>
        <w:rPr>
          <w:sz w:val="16"/>
        </w:rPr>
      </w:pPr>
      <w:r w:rsidRPr="003C2769">
        <w:rPr>
          <w:sz w:val="16"/>
        </w:rPr>
        <w:t>Box 1. Methane's contribution to current warming</w:t>
      </w:r>
    </w:p>
    <w:p w14:paraId="6A48AA71" w14:textId="77777777" w:rsidR="009927D6" w:rsidRPr="003C2769" w:rsidRDefault="009927D6" w:rsidP="009927D6">
      <w:pPr>
        <w:rPr>
          <w:sz w:val="16"/>
        </w:rPr>
      </w:pPr>
      <w:r w:rsidRPr="00FB6079">
        <w:rPr>
          <w:sz w:val="16"/>
        </w:rPr>
        <w:t xml:space="preserve">Methane emissions from human activity are responsible for nearly 45% of current net warming.56 According to the IPCC, methane pollution caused 0.51 °C (0.29–0.84 °C) of warming in 2010–2019 relative to 1850–1900, and CO2 caused 0.79 °C (0.52–1.25 °C) of warming (Figure 1). The total current net anthropogenic warming is about 1.07 °C (0.8 to 1.3 °C) through 2019. </w:t>
      </w:r>
      <w:r w:rsidRPr="00FB6079">
        <w:rPr>
          <w:rStyle w:val="StyleUnderline"/>
        </w:rPr>
        <w:t>While</w:t>
      </w:r>
      <w:r w:rsidRPr="00FB6079">
        <w:rPr>
          <w:sz w:val="16"/>
        </w:rPr>
        <w:t xml:space="preserve"> emissions of </w:t>
      </w:r>
      <w:r w:rsidRPr="00FB6079">
        <w:rPr>
          <w:rStyle w:val="StyleUnderline"/>
        </w:rPr>
        <w:t>greenhouse gases and black carbon aerosols contribute about 1.8 °C of warming</w:t>
      </w:r>
      <w:r w:rsidRPr="00FB6079">
        <w:rPr>
          <w:sz w:val="16"/>
        </w:rPr>
        <w:t xml:space="preserve">, about </w:t>
      </w:r>
      <w:r w:rsidRPr="00FB6079">
        <w:rPr>
          <w:rStyle w:val="StyleUnderline"/>
        </w:rPr>
        <w:t xml:space="preserve">0.7 °C of this warming is currently </w:t>
      </w:r>
      <w:r w:rsidRPr="00FB6079">
        <w:rPr>
          <w:rStyle w:val="Emphasis"/>
        </w:rPr>
        <w:t>masked</w:t>
      </w:r>
      <w:r w:rsidRPr="00FB6079">
        <w:rPr>
          <w:sz w:val="16"/>
        </w:rPr>
        <w:t xml:space="preserve"> </w:t>
      </w:r>
      <w:r w:rsidRPr="00FB6079">
        <w:rPr>
          <w:rStyle w:val="StyleUnderline"/>
        </w:rPr>
        <w:t xml:space="preserve">due to the cooling effect of </w:t>
      </w:r>
      <w:r w:rsidRPr="00FB6079">
        <w:rPr>
          <w:rStyle w:val="Emphasis"/>
        </w:rPr>
        <w:t>reflective aerosols</w:t>
      </w:r>
      <w:r w:rsidRPr="00FB6079">
        <w:rPr>
          <w:sz w:val="16"/>
        </w:rPr>
        <w:t xml:space="preserve"> that are </w:t>
      </w:r>
      <w:r w:rsidRPr="00FB6079">
        <w:rPr>
          <w:rStyle w:val="StyleUnderline"/>
        </w:rPr>
        <w:t>primarily co-emitted along with CO2</w:t>
      </w:r>
      <w:r w:rsidRPr="00FB6079">
        <w:rPr>
          <w:sz w:val="16"/>
        </w:rPr>
        <w:t xml:space="preserve"> during coal and diesel combustion. This assessed net warming of 1.07 °C is very close to the observed warming of 1.06 °C (0.88 to 1.21 °C). </w:t>
      </w:r>
      <w:r w:rsidRPr="00FB6079">
        <w:rPr>
          <w:rStyle w:val="StyleUnderline"/>
        </w:rPr>
        <w:t>If we don’t account for these cooling aerosols</w:t>
      </w:r>
      <w:r w:rsidRPr="00FB6079">
        <w:rPr>
          <w:sz w:val="16"/>
        </w:rPr>
        <w:t xml:space="preserve"> and only consider gross warming due to greenhouse gas emissions in terms of radiative forcing (how much extra heat do the added gases trap in the atmosphere), </w:t>
      </w:r>
      <w:r w:rsidRPr="00FB6079">
        <w:rPr>
          <w:rStyle w:val="StyleUnderline"/>
        </w:rPr>
        <w:t xml:space="preserve">methane contributes about </w:t>
      </w:r>
      <w:r w:rsidRPr="00FB6079">
        <w:rPr>
          <w:rStyle w:val="Emphasis"/>
        </w:rPr>
        <w:t>30%</w:t>
      </w:r>
      <w:r w:rsidRPr="00FB6079">
        <w:rPr>
          <w:rStyle w:val="StyleUnderline"/>
        </w:rPr>
        <w:t xml:space="preserve"> of anthropogenic radiative forcing</w:t>
      </w:r>
      <w:r w:rsidRPr="00FB6079">
        <w:rPr>
          <w:sz w:val="16"/>
        </w:rPr>
        <w:t xml:space="preserve"> (approximately 1.2 out of 3.8 Watts per square meter, Wm-2). </w:t>
      </w:r>
      <w:r w:rsidRPr="00FB6079">
        <w:rPr>
          <w:rStyle w:val="StyleUnderline"/>
        </w:rPr>
        <w:t>This</w:t>
      </w:r>
      <w:r w:rsidRPr="00FB6079">
        <w:rPr>
          <w:sz w:val="16"/>
        </w:rPr>
        <w:t xml:space="preserve"> emissions-based </w:t>
      </w:r>
      <w:r w:rsidRPr="00FB6079">
        <w:rPr>
          <w:rStyle w:val="StyleUnderline"/>
        </w:rPr>
        <w:t>radiative forcing of methane</w:t>
      </w:r>
      <w:r w:rsidRPr="00FB6079">
        <w:rPr>
          <w:sz w:val="16"/>
        </w:rPr>
        <w:t xml:space="preserve"> of 1.2 (0.90 to 1.51) Wm-2 </w:t>
      </w:r>
      <w:r w:rsidRPr="00FB6079">
        <w:rPr>
          <w:rStyle w:val="StyleUnderline"/>
        </w:rPr>
        <w:t xml:space="preserve">accounts for the </w:t>
      </w:r>
      <w:r w:rsidRPr="00FB6079">
        <w:rPr>
          <w:rStyle w:val="Emphasis"/>
        </w:rPr>
        <w:t>direct effect</w:t>
      </w:r>
      <w:r w:rsidRPr="00FB6079">
        <w:rPr>
          <w:rStyle w:val="StyleUnderline"/>
        </w:rPr>
        <w:t xml:space="preserve"> of methane emissions</w:t>
      </w:r>
      <w:r w:rsidRPr="00FB6079">
        <w:rPr>
          <w:sz w:val="16"/>
        </w:rPr>
        <w:t xml:space="preserve"> (0.54 Wm- 2) </w:t>
      </w:r>
      <w:r w:rsidRPr="00FB6079">
        <w:rPr>
          <w:rStyle w:val="StyleUnderline"/>
        </w:rPr>
        <w:t>and for indirect positive forcing from the contribution of methane emissions to increased background</w:t>
      </w:r>
      <w:r w:rsidRPr="00FB6079">
        <w:rPr>
          <w:sz w:val="16"/>
        </w:rPr>
        <w:t xml:space="preserve"> </w:t>
      </w:r>
      <w:r w:rsidRPr="00FB6079">
        <w:rPr>
          <w:rStyle w:val="Emphasis"/>
        </w:rPr>
        <w:t>tropospheric ozone</w:t>
      </w:r>
      <w:r w:rsidRPr="00FB6079">
        <w:rPr>
          <w:sz w:val="16"/>
        </w:rPr>
        <w:t xml:space="preserve"> </w:t>
      </w:r>
      <w:r w:rsidRPr="00FB6079">
        <w:rPr>
          <w:rStyle w:val="StyleUnderline"/>
        </w:rPr>
        <w:t xml:space="preserve">and stratospheric </w:t>
      </w:r>
      <w:r w:rsidRPr="00FB6079">
        <w:rPr>
          <w:rStyle w:val="Emphasis"/>
        </w:rPr>
        <w:t>water vapor</w:t>
      </w:r>
      <w:r w:rsidRPr="00FB6079">
        <w:rPr>
          <w:sz w:val="16"/>
        </w:rPr>
        <w:t>.57</w:t>
      </w:r>
    </w:p>
    <w:p w14:paraId="00BF984E" w14:textId="77777777" w:rsidR="009927D6" w:rsidRPr="003C2769" w:rsidRDefault="009927D6" w:rsidP="009927D6">
      <w:pPr>
        <w:rPr>
          <w:sz w:val="16"/>
        </w:rPr>
      </w:pPr>
      <w:r w:rsidRPr="006D22D7">
        <w:rPr>
          <w:rStyle w:val="StyleUnderline"/>
          <w:highlight w:val="yellow"/>
        </w:rPr>
        <w:t>Cutting methane</w:t>
      </w:r>
      <w:r w:rsidRPr="00030A9E">
        <w:rPr>
          <w:rStyle w:val="StyleUnderline"/>
        </w:rPr>
        <w:t xml:space="preserve"> emissions </w:t>
      </w:r>
      <w:r w:rsidRPr="006D22D7">
        <w:rPr>
          <w:rStyle w:val="StyleUnderline"/>
          <w:highlight w:val="yellow"/>
        </w:rPr>
        <w:t>is</w:t>
      </w:r>
      <w:r w:rsidRPr="00FB6079">
        <w:rPr>
          <w:rStyle w:val="StyleUnderline"/>
        </w:rPr>
        <w:t xml:space="preserve"> the</w:t>
      </w:r>
      <w:r w:rsidRPr="003C2769">
        <w:rPr>
          <w:sz w:val="16"/>
        </w:rPr>
        <w:t xml:space="preserve"> </w:t>
      </w:r>
      <w:r w:rsidRPr="00030A9E">
        <w:rPr>
          <w:rStyle w:val="Emphasis"/>
        </w:rPr>
        <w:t>fastest</w:t>
      </w:r>
      <w:r w:rsidRPr="003C2769">
        <w:rPr>
          <w:sz w:val="16"/>
        </w:rPr>
        <w:t xml:space="preserve"> and </w:t>
      </w:r>
      <w:r w:rsidRPr="006D22D7">
        <w:rPr>
          <w:rStyle w:val="Emphasis"/>
          <w:highlight w:val="yellow"/>
        </w:rPr>
        <w:t>best</w:t>
      </w:r>
      <w:r w:rsidRPr="00FB6079">
        <w:rPr>
          <w:rStyle w:val="StyleUnderline"/>
        </w:rPr>
        <w:t xml:space="preserve"> strategy</w:t>
      </w:r>
      <w:r w:rsidRPr="00030A9E">
        <w:rPr>
          <w:rStyle w:val="StyleUnderline"/>
        </w:rPr>
        <w:t xml:space="preserve"> </w:t>
      </w:r>
      <w:r w:rsidRPr="006D22D7">
        <w:rPr>
          <w:rStyle w:val="StyleUnderline"/>
          <w:highlight w:val="yellow"/>
        </w:rPr>
        <w:t xml:space="preserve">to </w:t>
      </w:r>
      <w:r w:rsidRPr="006D22D7">
        <w:rPr>
          <w:rStyle w:val="Emphasis"/>
          <w:highlight w:val="yellow"/>
        </w:rPr>
        <w:t>slow</w:t>
      </w:r>
      <w:r w:rsidRPr="006D22D7">
        <w:rPr>
          <w:rStyle w:val="StyleUnderline"/>
          <w:highlight w:val="yellow"/>
        </w:rPr>
        <w:t xml:space="preserve"> warming</w:t>
      </w:r>
      <w:r w:rsidRPr="00030A9E">
        <w:rPr>
          <w:rStyle w:val="StyleUnderline"/>
        </w:rPr>
        <w:t xml:space="preserve"> and keep 1.5 °C within </w:t>
      </w:r>
      <w:r w:rsidRPr="00030A9E">
        <w:rPr>
          <w:rStyle w:val="Emphasis"/>
        </w:rPr>
        <w:t>reach</w:t>
      </w:r>
      <w:r w:rsidRPr="003C2769">
        <w:rPr>
          <w:sz w:val="16"/>
        </w:rPr>
        <w:t xml:space="preserve">.58 </w:t>
      </w:r>
      <w:r w:rsidRPr="00030A9E">
        <w:rPr>
          <w:rStyle w:val="StyleUnderline"/>
        </w:rPr>
        <w:t>The</w:t>
      </w:r>
      <w:r w:rsidRPr="003C2769">
        <w:rPr>
          <w:sz w:val="16"/>
        </w:rPr>
        <w:t xml:space="preserve"> Global Methane Assessment from the Climate &amp; Clean Air Coalition (CCAC) and </w:t>
      </w:r>
      <w:r w:rsidRPr="00030A9E">
        <w:rPr>
          <w:rStyle w:val="StyleUnderline"/>
        </w:rPr>
        <w:t>United Nations Environment Program</w:t>
      </w:r>
      <w:r w:rsidRPr="003C2769">
        <w:rPr>
          <w:sz w:val="16"/>
        </w:rPr>
        <w:t xml:space="preserve"> (UNEP), led by Dr. Drew Shindell, </w:t>
      </w:r>
      <w:r w:rsidRPr="00030A9E">
        <w:rPr>
          <w:rStyle w:val="StyleUnderline"/>
        </w:rPr>
        <w:t>concludes</w:t>
      </w:r>
      <w:r w:rsidRPr="003C2769">
        <w:rPr>
          <w:sz w:val="16"/>
        </w:rPr>
        <w:t xml:space="preserve"> that </w:t>
      </w:r>
      <w:r w:rsidRPr="00030A9E">
        <w:rPr>
          <w:rStyle w:val="Emphasis"/>
        </w:rPr>
        <w:t>currently available</w:t>
      </w:r>
      <w:r w:rsidRPr="003C2769">
        <w:rPr>
          <w:sz w:val="16"/>
        </w:rPr>
        <w:t xml:space="preserve"> </w:t>
      </w:r>
      <w:r w:rsidRPr="00030A9E">
        <w:rPr>
          <w:rStyle w:val="StyleUnderline"/>
        </w:rPr>
        <w:t xml:space="preserve">mitigation measures could reduce human-caused methane emissions by </w:t>
      </w:r>
      <w:r w:rsidRPr="00030A9E">
        <w:rPr>
          <w:rStyle w:val="Emphasis"/>
        </w:rPr>
        <w:t>45%</w:t>
      </w:r>
      <w:r w:rsidRPr="00030A9E">
        <w:rPr>
          <w:rStyle w:val="StyleUnderline"/>
        </w:rPr>
        <w:t xml:space="preserve"> by 2030 compared to projected business-as-usual</w:t>
      </w:r>
      <w:r w:rsidRPr="003C2769">
        <w:rPr>
          <w:sz w:val="16"/>
        </w:rPr>
        <w:t xml:space="preserve"> 2030 </w:t>
      </w:r>
      <w:r w:rsidRPr="00030A9E">
        <w:rPr>
          <w:rStyle w:val="StyleUnderline"/>
        </w:rPr>
        <w:t>levels</w:t>
      </w:r>
      <w:r w:rsidRPr="003C2769">
        <w:rPr>
          <w:sz w:val="16"/>
        </w:rPr>
        <w:t xml:space="preserve"> and avoid nearly 0.3 °C warming by the 2040s.59</w:t>
      </w:r>
    </w:p>
    <w:p w14:paraId="5142A75A" w14:textId="77777777" w:rsidR="009927D6" w:rsidRPr="003C2769" w:rsidRDefault="009927D6" w:rsidP="009927D6">
      <w:pPr>
        <w:rPr>
          <w:sz w:val="16"/>
        </w:rPr>
      </w:pPr>
      <w:r w:rsidRPr="006D22D7">
        <w:rPr>
          <w:rStyle w:val="Emphasis"/>
          <w:highlight w:val="yellow"/>
        </w:rPr>
        <w:t>Fast</w:t>
      </w:r>
      <w:r w:rsidRPr="003C2769">
        <w:rPr>
          <w:sz w:val="16"/>
        </w:rPr>
        <w:t xml:space="preserve"> and </w:t>
      </w:r>
      <w:r w:rsidRPr="00030A9E">
        <w:rPr>
          <w:rStyle w:val="Emphasis"/>
        </w:rPr>
        <w:t>aggressive</w:t>
      </w:r>
      <w:r w:rsidRPr="003C2769">
        <w:rPr>
          <w:sz w:val="16"/>
        </w:rPr>
        <w:t xml:space="preserve"> </w:t>
      </w:r>
      <w:r w:rsidRPr="00030A9E">
        <w:rPr>
          <w:rStyle w:val="StyleUnderline"/>
        </w:rPr>
        <w:t xml:space="preserve">methane mitigation </w:t>
      </w:r>
      <w:r w:rsidRPr="006D22D7">
        <w:rPr>
          <w:rStyle w:val="StyleUnderline"/>
          <w:highlight w:val="yellow"/>
        </w:rPr>
        <w:t xml:space="preserve">is </w:t>
      </w:r>
      <w:r w:rsidRPr="006D22D7">
        <w:rPr>
          <w:rStyle w:val="Emphasis"/>
          <w:highlight w:val="yellow"/>
        </w:rPr>
        <w:t>critical</w:t>
      </w:r>
      <w:r w:rsidRPr="006D22D7">
        <w:rPr>
          <w:rStyle w:val="StyleUnderline"/>
          <w:highlight w:val="yellow"/>
        </w:rPr>
        <w:t xml:space="preserve"> because the </w:t>
      </w:r>
      <w:r w:rsidRPr="006D22D7">
        <w:rPr>
          <w:rStyle w:val="Emphasis"/>
          <w:highlight w:val="yellow"/>
        </w:rPr>
        <w:t>window</w:t>
      </w:r>
      <w:r w:rsidRPr="00030A9E">
        <w:rPr>
          <w:rStyle w:val="StyleUnderline"/>
        </w:rPr>
        <w:t xml:space="preserve"> to reduce warming enough </w:t>
      </w:r>
      <w:r w:rsidRPr="006D22D7">
        <w:rPr>
          <w:rStyle w:val="StyleUnderline"/>
          <w:highlight w:val="yellow"/>
        </w:rPr>
        <w:t>to slow</w:t>
      </w:r>
      <w:r w:rsidRPr="00030A9E">
        <w:rPr>
          <w:rStyle w:val="StyleUnderline"/>
        </w:rPr>
        <w:t xml:space="preserve"> </w:t>
      </w:r>
      <w:r w:rsidRPr="00030A9E">
        <w:rPr>
          <w:rStyle w:val="Emphasis"/>
        </w:rPr>
        <w:t xml:space="preserve">self-reinforcing </w:t>
      </w:r>
      <w:r w:rsidRPr="006D22D7">
        <w:rPr>
          <w:rStyle w:val="Emphasis"/>
          <w:highlight w:val="yellow"/>
        </w:rPr>
        <w:t>feedbacks</w:t>
      </w:r>
      <w:r w:rsidRPr="006D22D7">
        <w:rPr>
          <w:sz w:val="16"/>
          <w:highlight w:val="yellow"/>
        </w:rPr>
        <w:t xml:space="preserve"> </w:t>
      </w:r>
      <w:r w:rsidRPr="006D22D7">
        <w:rPr>
          <w:rStyle w:val="StyleUnderline"/>
          <w:highlight w:val="yellow"/>
        </w:rPr>
        <w:t xml:space="preserve">and avoid </w:t>
      </w:r>
      <w:r w:rsidRPr="006D22D7">
        <w:rPr>
          <w:rStyle w:val="Emphasis"/>
          <w:highlight w:val="yellow"/>
        </w:rPr>
        <w:t>tipping points</w:t>
      </w:r>
      <w:r w:rsidRPr="006D22D7">
        <w:rPr>
          <w:rStyle w:val="StyleUnderline"/>
          <w:highlight w:val="yellow"/>
        </w:rPr>
        <w:t xml:space="preserve"> may </w:t>
      </w:r>
      <w:r w:rsidRPr="006D22D7">
        <w:rPr>
          <w:rStyle w:val="Emphasis"/>
          <w:highlight w:val="yellow"/>
        </w:rPr>
        <w:t>close</w:t>
      </w:r>
      <w:r w:rsidRPr="00030A9E">
        <w:rPr>
          <w:rStyle w:val="StyleUnderline"/>
        </w:rPr>
        <w:t xml:space="preserve"> by the </w:t>
      </w:r>
      <w:r w:rsidRPr="00030A9E">
        <w:rPr>
          <w:rStyle w:val="Emphasis"/>
        </w:rPr>
        <w:t>end of this decade</w:t>
      </w:r>
      <w:r w:rsidRPr="003C2769">
        <w:rPr>
          <w:sz w:val="16"/>
        </w:rPr>
        <w:t xml:space="preserve">.60 </w:t>
      </w:r>
      <w:r w:rsidRPr="006D22D7">
        <w:rPr>
          <w:rStyle w:val="StyleUnderline"/>
          <w:highlight w:val="yellow"/>
        </w:rPr>
        <w:t>Many</w:t>
      </w:r>
      <w:r w:rsidRPr="003C2769">
        <w:rPr>
          <w:sz w:val="16"/>
        </w:rPr>
        <w:t xml:space="preserve"> of these </w:t>
      </w:r>
      <w:r w:rsidRPr="00030A9E">
        <w:rPr>
          <w:rStyle w:val="StyleUnderline"/>
        </w:rPr>
        <w:t xml:space="preserve">feedbacks </w:t>
      </w:r>
      <w:r w:rsidRPr="006D22D7">
        <w:rPr>
          <w:rStyle w:val="StyleUnderline"/>
          <w:highlight w:val="yellow"/>
        </w:rPr>
        <w:t xml:space="preserve">are showing signs of </w:t>
      </w:r>
      <w:r w:rsidRPr="006D22D7">
        <w:rPr>
          <w:rStyle w:val="Emphasis"/>
          <w:highlight w:val="yellow"/>
        </w:rPr>
        <w:t>activation</w:t>
      </w:r>
      <w:r w:rsidRPr="003C2769">
        <w:rPr>
          <w:sz w:val="16"/>
        </w:rPr>
        <w:t xml:space="preserve">, and </w:t>
      </w:r>
      <w:r w:rsidRPr="00030A9E">
        <w:rPr>
          <w:rStyle w:val="StyleUnderline"/>
        </w:rPr>
        <w:t xml:space="preserve">there is evidence that </w:t>
      </w:r>
      <w:r w:rsidRPr="006D22D7">
        <w:rPr>
          <w:rStyle w:val="StyleUnderline"/>
          <w:highlight w:val="yellow"/>
        </w:rPr>
        <w:t xml:space="preserve">we are </w:t>
      </w:r>
      <w:r w:rsidRPr="006D22D7">
        <w:rPr>
          <w:rStyle w:val="Emphasis"/>
          <w:highlight w:val="yellow"/>
        </w:rPr>
        <w:t>nearing</w:t>
      </w:r>
      <w:r w:rsidRPr="00030A9E">
        <w:rPr>
          <w:rStyle w:val="StyleUnderline"/>
        </w:rPr>
        <w:t xml:space="preserve"> or have already crossed </w:t>
      </w:r>
      <w:r w:rsidRPr="006D22D7">
        <w:rPr>
          <w:rStyle w:val="Emphasis"/>
          <w:highlight w:val="yellow"/>
        </w:rPr>
        <w:t>multiple</w:t>
      </w:r>
      <w:r w:rsidRPr="00030A9E">
        <w:rPr>
          <w:rStyle w:val="Emphasis"/>
        </w:rPr>
        <w:t xml:space="preserve"> climate tipping points</w:t>
      </w:r>
      <w:r w:rsidRPr="003C2769">
        <w:rPr>
          <w:sz w:val="16"/>
        </w:rPr>
        <w:t xml:space="preserve">.61 </w:t>
      </w:r>
      <w:r w:rsidRPr="00030A9E">
        <w:rPr>
          <w:rStyle w:val="StyleUnderline"/>
        </w:rPr>
        <w:t>The</w:t>
      </w:r>
      <w:r w:rsidRPr="003C2769">
        <w:rPr>
          <w:sz w:val="16"/>
        </w:rPr>
        <w:t xml:space="preserve"> Intergovernmental Panel on Climate Change (</w:t>
      </w:r>
      <w:r w:rsidRPr="00030A9E">
        <w:rPr>
          <w:rStyle w:val="StyleUnderline"/>
        </w:rPr>
        <w:t>IPCC</w:t>
      </w:r>
      <w:r w:rsidRPr="003C2769">
        <w:rPr>
          <w:sz w:val="16"/>
        </w:rPr>
        <w:t xml:space="preserve">) </w:t>
      </w:r>
      <w:r w:rsidRPr="00030A9E">
        <w:rPr>
          <w:rStyle w:val="StyleUnderline"/>
        </w:rPr>
        <w:t>defines a tipping point as</w:t>
      </w:r>
      <w:r w:rsidRPr="003C2769">
        <w:rPr>
          <w:sz w:val="16"/>
        </w:rPr>
        <w:t xml:space="preserve"> “</w:t>
      </w:r>
      <w:r w:rsidRPr="00030A9E">
        <w:rPr>
          <w:rStyle w:val="StyleUnderline"/>
        </w:rPr>
        <w:t xml:space="preserve">a critical threshold </w:t>
      </w:r>
      <w:r w:rsidRPr="006D22D7">
        <w:rPr>
          <w:rStyle w:val="StyleUnderline"/>
          <w:highlight w:val="yellow"/>
        </w:rPr>
        <w:t xml:space="preserve">beyond which a system </w:t>
      </w:r>
      <w:r w:rsidRPr="006D22D7">
        <w:rPr>
          <w:rStyle w:val="Emphasis"/>
          <w:highlight w:val="yellow"/>
        </w:rPr>
        <w:t>reorganizes</w:t>
      </w:r>
      <w:r w:rsidRPr="003C2769">
        <w:rPr>
          <w:sz w:val="16"/>
        </w:rPr>
        <w:t xml:space="preserve">, often </w:t>
      </w:r>
      <w:r w:rsidRPr="006D22D7">
        <w:rPr>
          <w:rStyle w:val="Emphasis"/>
          <w:highlight w:val="yellow"/>
        </w:rPr>
        <w:t>abruptly</w:t>
      </w:r>
      <w:r w:rsidRPr="006D22D7">
        <w:rPr>
          <w:sz w:val="16"/>
          <w:highlight w:val="yellow"/>
        </w:rPr>
        <w:t xml:space="preserve"> </w:t>
      </w:r>
      <w:r w:rsidRPr="006D22D7">
        <w:rPr>
          <w:rStyle w:val="StyleUnderline"/>
          <w:highlight w:val="yellow"/>
        </w:rPr>
        <w:t>and</w:t>
      </w:r>
      <w:r w:rsidRPr="00030A9E">
        <w:rPr>
          <w:rStyle w:val="StyleUnderline"/>
        </w:rPr>
        <w:t xml:space="preserve">/or </w:t>
      </w:r>
      <w:r w:rsidRPr="006D22D7">
        <w:rPr>
          <w:rStyle w:val="Emphasis"/>
          <w:highlight w:val="yellow"/>
        </w:rPr>
        <w:t>irreversibly</w:t>
      </w:r>
      <w:r w:rsidRPr="003C2769">
        <w:rPr>
          <w:sz w:val="16"/>
        </w:rPr>
        <w:t xml:space="preserve">.”62 </w:t>
      </w:r>
      <w:r w:rsidRPr="00030A9E">
        <w:rPr>
          <w:rStyle w:val="StyleUnderline"/>
        </w:rPr>
        <w:t>Earth system models project</w:t>
      </w:r>
      <w:r w:rsidRPr="003C2769">
        <w:rPr>
          <w:sz w:val="16"/>
        </w:rPr>
        <w:t xml:space="preserve"> a cluster of </w:t>
      </w:r>
      <w:r w:rsidRPr="00030A9E">
        <w:rPr>
          <w:rStyle w:val="Emphasis"/>
        </w:rPr>
        <w:t>six</w:t>
      </w:r>
      <w:r w:rsidRPr="003C2769">
        <w:rPr>
          <w:sz w:val="16"/>
        </w:rPr>
        <w:t xml:space="preserve"> </w:t>
      </w:r>
      <w:r w:rsidRPr="00030A9E">
        <w:rPr>
          <w:rStyle w:val="StyleUnderline"/>
        </w:rPr>
        <w:t xml:space="preserve">such abrupt shifts between 1 °C and 1.5 °C of warming and another </w:t>
      </w:r>
      <w:r w:rsidRPr="00030A9E">
        <w:rPr>
          <w:rStyle w:val="Emphasis"/>
        </w:rPr>
        <w:t>eleven</w:t>
      </w:r>
      <w:r w:rsidRPr="003C2769">
        <w:rPr>
          <w:sz w:val="16"/>
        </w:rPr>
        <w:t xml:space="preserve"> </w:t>
      </w:r>
      <w:r w:rsidRPr="00030A9E">
        <w:rPr>
          <w:rStyle w:val="StyleUnderline"/>
        </w:rPr>
        <w:t>between 1.5 °C and 2 °C</w:t>
      </w:r>
      <w:r w:rsidRPr="003C2769">
        <w:rPr>
          <w:sz w:val="16"/>
        </w:rPr>
        <w:t xml:space="preserve">,63 as confirmed by two IPCC Special Reports. 64 A recent assessment finds that </w:t>
      </w:r>
      <w:r w:rsidRPr="00030A9E">
        <w:rPr>
          <w:rStyle w:val="StyleUnderline"/>
        </w:rPr>
        <w:t xml:space="preserve">exceeding 1.5 °C increases the likelihood of </w:t>
      </w:r>
      <w:r w:rsidRPr="00030A9E">
        <w:rPr>
          <w:rStyle w:val="Emphasis"/>
        </w:rPr>
        <w:t>triggering</w:t>
      </w:r>
      <w:r w:rsidRPr="003C2769">
        <w:rPr>
          <w:sz w:val="16"/>
        </w:rPr>
        <w:t xml:space="preserve"> </w:t>
      </w:r>
      <w:r w:rsidRPr="00030A9E">
        <w:rPr>
          <w:rStyle w:val="StyleUnderline"/>
        </w:rPr>
        <w:t xml:space="preserve">or committing to six </w:t>
      </w:r>
      <w:r w:rsidRPr="00030A9E">
        <w:rPr>
          <w:rStyle w:val="Emphasis"/>
        </w:rPr>
        <w:t>self-propagating</w:t>
      </w:r>
      <w:r w:rsidRPr="00030A9E">
        <w:rPr>
          <w:rStyle w:val="StyleUnderline"/>
        </w:rPr>
        <w:t xml:space="preserve"> climate tipping points</w:t>
      </w:r>
      <w:r w:rsidRPr="003C2769">
        <w:rPr>
          <w:sz w:val="16"/>
        </w:rPr>
        <w:t xml:space="preserve">.65 </w:t>
      </w:r>
      <w:r w:rsidRPr="006D22D7">
        <w:rPr>
          <w:rStyle w:val="Emphasis"/>
          <w:highlight w:val="yellow"/>
        </w:rPr>
        <w:t>Domino-like interactions</w:t>
      </w:r>
      <w:r w:rsidRPr="003C2769">
        <w:rPr>
          <w:sz w:val="16"/>
        </w:rPr>
        <w:t xml:space="preserve"> </w:t>
      </w:r>
      <w:r w:rsidRPr="00030A9E">
        <w:rPr>
          <w:rStyle w:val="StyleUnderline"/>
        </w:rPr>
        <w:t xml:space="preserve">among these systems risk </w:t>
      </w:r>
      <w:r w:rsidRPr="006D22D7">
        <w:rPr>
          <w:rStyle w:val="Emphasis"/>
          <w:highlight w:val="yellow"/>
        </w:rPr>
        <w:t>trigger</w:t>
      </w:r>
      <w:r w:rsidRPr="00030A9E">
        <w:rPr>
          <w:rStyle w:val="StyleUnderline"/>
        </w:rPr>
        <w:t xml:space="preserve">ing </w:t>
      </w:r>
      <w:r w:rsidRPr="006D22D7">
        <w:rPr>
          <w:rStyle w:val="StyleUnderline"/>
          <w:highlight w:val="yellow"/>
        </w:rPr>
        <w:t xml:space="preserve">a global </w:t>
      </w:r>
      <w:r w:rsidRPr="006D22D7">
        <w:rPr>
          <w:rStyle w:val="Emphasis"/>
          <w:highlight w:val="yellow"/>
        </w:rPr>
        <w:t>cascade</w:t>
      </w:r>
      <w:r w:rsidRPr="00030A9E">
        <w:rPr>
          <w:rStyle w:val="StyleUnderline"/>
        </w:rPr>
        <w:t xml:space="preserve"> of tipping points</w:t>
      </w:r>
      <w:r w:rsidRPr="003C2769">
        <w:rPr>
          <w:sz w:val="16"/>
        </w:rPr>
        <w:t xml:space="preserve">. 66 Additionally, </w:t>
      </w:r>
      <w:r w:rsidRPr="00030A9E">
        <w:rPr>
          <w:rStyle w:val="StyleUnderline"/>
        </w:rPr>
        <w:t xml:space="preserve">as-yet- </w:t>
      </w:r>
      <w:r w:rsidRPr="00030A9E">
        <w:rPr>
          <w:rStyle w:val="Emphasis"/>
        </w:rPr>
        <w:t>undiscovered</w:t>
      </w:r>
      <w:r w:rsidRPr="00030A9E">
        <w:rPr>
          <w:rStyle w:val="StyleUnderline"/>
        </w:rPr>
        <w:t xml:space="preserve"> tipping points are possible due to current model limitations</w:t>
      </w:r>
      <w:r w:rsidRPr="003C2769">
        <w:rPr>
          <w:sz w:val="16"/>
        </w:rPr>
        <w:t xml:space="preserve"> and exclusion in these models of processes, including those related to biogeochemical </w:t>
      </w:r>
      <w:proofErr w:type="gramStart"/>
      <w:r w:rsidRPr="003C2769">
        <w:rPr>
          <w:sz w:val="16"/>
        </w:rPr>
        <w:t>feedbacks</w:t>
      </w:r>
      <w:proofErr w:type="gramEnd"/>
      <w:r w:rsidRPr="003C2769">
        <w:rPr>
          <w:sz w:val="16"/>
        </w:rPr>
        <w:t xml:space="preserve"> such as permafrost thaw.67</w:t>
      </w:r>
    </w:p>
    <w:p w14:paraId="051AF853" w14:textId="77777777" w:rsidR="009927D6" w:rsidRPr="00083882" w:rsidRDefault="009927D6" w:rsidP="009927D6">
      <w:pPr>
        <w:rPr>
          <w:sz w:val="16"/>
        </w:rPr>
      </w:pPr>
      <w:r w:rsidRPr="00083882">
        <w:rPr>
          <w:sz w:val="16"/>
        </w:rPr>
        <w:t>Decarbonizing the energy system and achieving net-zero carbon dioxide (CO2) emissions is critical for stabilizing the climate and keeping temperatures below 1.5 °C by the end of this century.68 However, phasing out CO2-emitting fossil fuels, such as coal and diesel, also stops emissions of co- emitted cooling aerosols such as sulphur dioxide (SO2). 69 Unlike CO2, which remains in the atmosphere for decades to centuries, these cooling aerosols fall out of the atmosphere within days to months. The loss of this cooling effect will offset reductions in warming from decarbonization until around 2050 and likely even accelerate warming over the first decade or more. 70 The Global Methane Assessment and the IPCC Sixth Assessment Report (AR6) both highlight “strong, rapid, and sustained methane reductions” as key to counteracting this increased rate of warming from unmasking over the next decades.71 Further, AR6 finds that reducing methane emissions is key to effectively reducing peak warming and lowering the costs of climate change in the near term by limiting the likelihood of overshooting the 1.5 °C guardrail.72</w:t>
      </w:r>
    </w:p>
    <w:p w14:paraId="76B531CF" w14:textId="77777777" w:rsidR="009927D6" w:rsidRPr="00136352" w:rsidRDefault="009927D6" w:rsidP="009927D6">
      <w:r w:rsidRPr="00136352">
        <w:t xml:space="preserve">[FIGURE 1 </w:t>
      </w:r>
      <w:r>
        <w:t>OMITTED</w:t>
      </w:r>
      <w:r w:rsidRPr="00136352">
        <w:t>]</w:t>
      </w:r>
    </w:p>
    <w:p w14:paraId="2044D21B" w14:textId="77777777" w:rsidR="009927D6" w:rsidRPr="004C3926" w:rsidRDefault="009927D6" w:rsidP="009927D6">
      <w:pPr>
        <w:rPr>
          <w:sz w:val="16"/>
        </w:rPr>
      </w:pPr>
      <w:r w:rsidRPr="008F16D3">
        <w:rPr>
          <w:rStyle w:val="StyleUnderline"/>
        </w:rPr>
        <w:t>In addition to causing global warming on its own</w:t>
      </w:r>
      <w:r w:rsidRPr="004C3926">
        <w:rPr>
          <w:sz w:val="16"/>
        </w:rPr>
        <w:t xml:space="preserve">, </w:t>
      </w:r>
      <w:r w:rsidRPr="008F16D3">
        <w:rPr>
          <w:rStyle w:val="StyleUnderline"/>
        </w:rPr>
        <w:t xml:space="preserve">methane is also a major precursor to </w:t>
      </w:r>
      <w:r w:rsidRPr="008F16D3">
        <w:rPr>
          <w:rStyle w:val="Emphasis"/>
        </w:rPr>
        <w:t>tropospheric ozone</w:t>
      </w:r>
      <w:r w:rsidRPr="004C3926">
        <w:rPr>
          <w:sz w:val="16"/>
        </w:rPr>
        <w:t xml:space="preserve">,73 </w:t>
      </w:r>
      <w:r w:rsidRPr="008F16D3">
        <w:rPr>
          <w:rStyle w:val="StyleUnderline"/>
        </w:rPr>
        <w:t xml:space="preserve">which also causes warming and is linked to </w:t>
      </w:r>
      <w:r w:rsidRPr="008F16D3">
        <w:rPr>
          <w:rStyle w:val="Emphasis"/>
        </w:rPr>
        <w:t>significant</w:t>
      </w:r>
      <w:r w:rsidRPr="004C3926">
        <w:rPr>
          <w:sz w:val="16"/>
        </w:rPr>
        <w:t xml:space="preserve"> human respiratory and cardiovascular morbidity and </w:t>
      </w:r>
      <w:r w:rsidRPr="008F16D3">
        <w:rPr>
          <w:rStyle w:val="StyleUnderline"/>
        </w:rPr>
        <w:t>mortality</w:t>
      </w:r>
      <w:r w:rsidRPr="004C3926">
        <w:rPr>
          <w:sz w:val="16"/>
        </w:rPr>
        <w:t xml:space="preserve">74 </w:t>
      </w:r>
      <w:r w:rsidRPr="008F16D3">
        <w:rPr>
          <w:rStyle w:val="StyleUnderline"/>
        </w:rPr>
        <w:t xml:space="preserve">and agricultural </w:t>
      </w:r>
      <w:r w:rsidRPr="008F16D3">
        <w:rPr>
          <w:rStyle w:val="Emphasis"/>
        </w:rPr>
        <w:t>crop damage</w:t>
      </w:r>
      <w:r w:rsidRPr="004C3926">
        <w:rPr>
          <w:sz w:val="16"/>
        </w:rPr>
        <w:t xml:space="preserve"> (estimated at US$63 billion annually in East Asia alone).75 </w:t>
      </w:r>
      <w:r w:rsidRPr="008F16D3">
        <w:rPr>
          <w:rStyle w:val="StyleUnderline"/>
        </w:rPr>
        <w:t>Damage to plants due to</w:t>
      </w:r>
      <w:r w:rsidRPr="004C3926">
        <w:rPr>
          <w:sz w:val="16"/>
        </w:rPr>
        <w:t xml:space="preserve"> increased </w:t>
      </w:r>
      <w:r w:rsidRPr="008F16D3">
        <w:rPr>
          <w:rStyle w:val="StyleUnderline"/>
        </w:rPr>
        <w:t xml:space="preserve">tropospheric ozone may reduce their ability to </w:t>
      </w:r>
      <w:r w:rsidRPr="008F16D3">
        <w:rPr>
          <w:rStyle w:val="Emphasis"/>
        </w:rPr>
        <w:t>absorb</w:t>
      </w:r>
      <w:r w:rsidRPr="008F16D3">
        <w:rPr>
          <w:rStyle w:val="StyleUnderline"/>
        </w:rPr>
        <w:t xml:space="preserve"> carbon and may negate some of the carbon </w:t>
      </w:r>
      <w:r w:rsidRPr="008F16D3">
        <w:rPr>
          <w:rStyle w:val="Emphasis"/>
        </w:rPr>
        <w:t>fertilization</w:t>
      </w:r>
      <w:r w:rsidRPr="004C3926">
        <w:rPr>
          <w:sz w:val="16"/>
        </w:rPr>
        <w:t xml:space="preserve"> </w:t>
      </w:r>
      <w:r w:rsidRPr="008F16D3">
        <w:rPr>
          <w:rStyle w:val="StyleUnderline"/>
        </w:rPr>
        <w:t>effect from increased CO2</w:t>
      </w:r>
      <w:r w:rsidRPr="004C3926">
        <w:rPr>
          <w:sz w:val="16"/>
        </w:rPr>
        <w:t xml:space="preserve"> concentrations with a potentially significant effect on indirect radiative forcing.76 A recent study estimated methane’s contribution to the present-day tropospheric ozone burden at 35%.77 </w:t>
      </w:r>
      <w:r w:rsidRPr="008F16D3">
        <w:rPr>
          <w:rStyle w:val="StyleUnderline"/>
        </w:rPr>
        <w:t>Methane is likely to play a greater role in tropospheric ozone</w:t>
      </w:r>
      <w:r w:rsidRPr="004C3926">
        <w:rPr>
          <w:sz w:val="16"/>
        </w:rPr>
        <w:t xml:space="preserve"> formation </w:t>
      </w:r>
      <w:r w:rsidRPr="008F16D3">
        <w:rPr>
          <w:rStyle w:val="StyleUnderline"/>
        </w:rPr>
        <w:t>as emissions of other precursors</w:t>
      </w:r>
      <w:r w:rsidRPr="004C3926">
        <w:rPr>
          <w:sz w:val="16"/>
        </w:rPr>
        <w:t xml:space="preserve"> </w:t>
      </w:r>
      <w:r w:rsidRPr="008F16D3">
        <w:rPr>
          <w:rStyle w:val="Emphasis"/>
        </w:rPr>
        <w:t>decrease</w:t>
      </w:r>
      <w:r w:rsidRPr="004C3926">
        <w:rPr>
          <w:sz w:val="16"/>
        </w:rPr>
        <w:t xml:space="preserve"> </w:t>
      </w:r>
      <w:r w:rsidRPr="008F16D3">
        <w:rPr>
          <w:rStyle w:val="StyleUnderline"/>
        </w:rPr>
        <w:t>due to air pollution controls.</w:t>
      </w:r>
      <w:r w:rsidRPr="004C3926">
        <w:rPr>
          <w:sz w:val="16"/>
        </w:rPr>
        <w:t xml:space="preserve">78 </w:t>
      </w:r>
      <w:r w:rsidRPr="008F16D3">
        <w:rPr>
          <w:rStyle w:val="StyleUnderline"/>
        </w:rPr>
        <w:t xml:space="preserve">Reducing global methane emissions by 45% by 2030 would prevent </w:t>
      </w:r>
      <w:r w:rsidRPr="008F16D3">
        <w:rPr>
          <w:rStyle w:val="Emphasis"/>
        </w:rPr>
        <w:t>255,000 premature deaths</w:t>
      </w:r>
      <w:r w:rsidRPr="004C3926">
        <w:rPr>
          <w:sz w:val="16"/>
        </w:rPr>
        <w:t xml:space="preserve">, 775,000 asthma-related hospital visits, </w:t>
      </w:r>
      <w:r w:rsidRPr="008F16D3">
        <w:rPr>
          <w:rStyle w:val="Emphasis"/>
        </w:rPr>
        <w:t>73 billion hours</w:t>
      </w:r>
      <w:r w:rsidRPr="004C3926">
        <w:rPr>
          <w:sz w:val="16"/>
        </w:rPr>
        <w:t xml:space="preserve"> </w:t>
      </w:r>
      <w:r w:rsidRPr="008F16D3">
        <w:rPr>
          <w:rStyle w:val="StyleUnderline"/>
        </w:rPr>
        <w:t>of lost labour from extreme heat</w:t>
      </w:r>
      <w:r w:rsidRPr="004C3926">
        <w:rPr>
          <w:sz w:val="16"/>
        </w:rPr>
        <w:t xml:space="preserve">, </w:t>
      </w:r>
      <w:r w:rsidRPr="008F16D3">
        <w:rPr>
          <w:rStyle w:val="StyleUnderline"/>
        </w:rPr>
        <w:t xml:space="preserve">and </w:t>
      </w:r>
      <w:r w:rsidRPr="008F16D3">
        <w:rPr>
          <w:rStyle w:val="Emphasis"/>
        </w:rPr>
        <w:t>26 million tonnes</w:t>
      </w:r>
      <w:r w:rsidRPr="008F16D3">
        <w:rPr>
          <w:rStyle w:val="StyleUnderline"/>
        </w:rPr>
        <w:t xml:space="preserve"> of crop losses globally</w:t>
      </w:r>
      <w:r w:rsidRPr="004C3926">
        <w:rPr>
          <w:sz w:val="16"/>
        </w:rPr>
        <w:t xml:space="preserve">.79 Eliminating all anthropogenic methane emissions could avoid 690,000 premature deaths per year in 2050.80 </w:t>
      </w:r>
      <w:r w:rsidRPr="006D22D7">
        <w:rPr>
          <w:rStyle w:val="StyleUnderline"/>
          <w:highlight w:val="yellow"/>
        </w:rPr>
        <w:t xml:space="preserve">Each </w:t>
      </w:r>
      <w:r w:rsidRPr="006D22D7">
        <w:rPr>
          <w:rStyle w:val="Emphasis"/>
          <w:highlight w:val="yellow"/>
        </w:rPr>
        <w:t>tonne</w:t>
      </w:r>
      <w:r w:rsidRPr="004C3926">
        <w:rPr>
          <w:sz w:val="16"/>
        </w:rPr>
        <w:t xml:space="preserve"> </w:t>
      </w:r>
      <w:r w:rsidRPr="008F16D3">
        <w:rPr>
          <w:rStyle w:val="StyleUnderline"/>
        </w:rPr>
        <w:t xml:space="preserve">of methane </w:t>
      </w:r>
      <w:r w:rsidRPr="006D22D7">
        <w:rPr>
          <w:rStyle w:val="Emphasis"/>
          <w:highlight w:val="yellow"/>
        </w:rPr>
        <w:t>reduced</w:t>
      </w:r>
      <w:r w:rsidRPr="006D22D7">
        <w:rPr>
          <w:rStyle w:val="StyleUnderline"/>
          <w:highlight w:val="yellow"/>
        </w:rPr>
        <w:t xml:space="preserve"> generates</w:t>
      </w:r>
      <w:r w:rsidRPr="008F16D3">
        <w:rPr>
          <w:rStyle w:val="StyleUnderline"/>
        </w:rPr>
        <w:t xml:space="preserve"> US</w:t>
      </w:r>
      <w:r w:rsidRPr="006D22D7">
        <w:rPr>
          <w:rStyle w:val="Emphasis"/>
          <w:highlight w:val="yellow"/>
        </w:rPr>
        <w:t>$4,300</w:t>
      </w:r>
      <w:r w:rsidRPr="006D22D7">
        <w:rPr>
          <w:rStyle w:val="StyleUnderline"/>
          <w:highlight w:val="yellow"/>
        </w:rPr>
        <w:t xml:space="preserve"> in</w:t>
      </w:r>
      <w:r w:rsidRPr="008F16D3">
        <w:rPr>
          <w:rStyle w:val="StyleUnderline"/>
        </w:rPr>
        <w:t xml:space="preserve"> health, productivity, and other </w:t>
      </w:r>
      <w:r w:rsidRPr="006D22D7">
        <w:rPr>
          <w:rStyle w:val="StyleUnderline"/>
          <w:highlight w:val="yellow"/>
        </w:rPr>
        <w:t>benefits</w:t>
      </w:r>
      <w:r w:rsidRPr="004C3926">
        <w:rPr>
          <w:sz w:val="16"/>
        </w:rPr>
        <w:t xml:space="preserve">.81 In addition, </w:t>
      </w:r>
      <w:r w:rsidRPr="008F16D3">
        <w:rPr>
          <w:rStyle w:val="StyleUnderline"/>
        </w:rPr>
        <w:t>methane mitigation strategies provide further cost reductions and efficiency gains in the private sector</w:t>
      </w:r>
      <w:r w:rsidRPr="004C3926">
        <w:rPr>
          <w:sz w:val="16"/>
        </w:rPr>
        <w:t xml:space="preserve">, </w:t>
      </w:r>
      <w:r w:rsidRPr="008F16D3">
        <w:rPr>
          <w:rStyle w:val="StyleUnderline"/>
        </w:rPr>
        <w:t>create jobs</w:t>
      </w:r>
      <w:r w:rsidRPr="004C3926">
        <w:rPr>
          <w:sz w:val="16"/>
        </w:rPr>
        <w:t xml:space="preserve">, </w:t>
      </w:r>
      <w:r w:rsidRPr="008F16D3">
        <w:rPr>
          <w:rStyle w:val="StyleUnderline"/>
        </w:rPr>
        <w:t>stimulate technological innovation</w:t>
      </w:r>
      <w:r w:rsidRPr="004C3926">
        <w:rPr>
          <w:sz w:val="16"/>
        </w:rPr>
        <w:t xml:space="preserve">, </w:t>
      </w:r>
      <w:r w:rsidRPr="008F16D3">
        <w:rPr>
          <w:rStyle w:val="StyleUnderline"/>
        </w:rPr>
        <w:t>and help reduce</w:t>
      </w:r>
      <w:r w:rsidRPr="004C3926">
        <w:rPr>
          <w:sz w:val="16"/>
        </w:rPr>
        <w:t xml:space="preserve"> climate </w:t>
      </w:r>
      <w:r w:rsidRPr="008F16D3">
        <w:rPr>
          <w:rStyle w:val="StyleUnderline"/>
        </w:rPr>
        <w:t>vulnerability in</w:t>
      </w:r>
      <w:r w:rsidRPr="004C3926">
        <w:rPr>
          <w:sz w:val="16"/>
        </w:rPr>
        <w:t xml:space="preserve"> the most </w:t>
      </w:r>
      <w:r w:rsidRPr="008F16D3">
        <w:rPr>
          <w:rStyle w:val="StyleUnderline"/>
        </w:rPr>
        <w:t>disadvantaged communities</w:t>
      </w:r>
      <w:r w:rsidRPr="004C3926">
        <w:rPr>
          <w:sz w:val="16"/>
        </w:rPr>
        <w:t>.</w:t>
      </w:r>
    </w:p>
    <w:p w14:paraId="0B3D0BB0" w14:textId="77777777" w:rsidR="009927D6" w:rsidRPr="004C3926" w:rsidRDefault="009927D6" w:rsidP="009927D6">
      <w:pPr>
        <w:rPr>
          <w:sz w:val="16"/>
        </w:rPr>
      </w:pPr>
      <w:r w:rsidRPr="004C3926">
        <w:rPr>
          <w:sz w:val="16"/>
        </w:rPr>
        <w:t>The GMP was formally launched at the head of State level at the high-level segment of the 26th Conference of the Parties (COP26) on 2 November 2021.82 The United States and the European Union originally announced the GMP at the Major Economies Forum on 17 September 2021. 83 The GMP commits governments to a collective global goal of reducing global methane emissions by at least 30% from 2020 levels by 2030. Signatories also commit to moving towards using highest-tier IPCC good-practice inventory methodologies to quantify methane emissions, with a particular focus on high-emission sources.</w:t>
      </w:r>
    </w:p>
    <w:p w14:paraId="3FF6030E" w14:textId="77777777" w:rsidR="009927D6" w:rsidRPr="004C3926" w:rsidRDefault="009927D6" w:rsidP="009927D6">
      <w:pPr>
        <w:rPr>
          <w:sz w:val="16"/>
        </w:rPr>
      </w:pPr>
      <w:r w:rsidRPr="004C3926">
        <w:rPr>
          <w:sz w:val="16"/>
        </w:rPr>
        <w:t>Successful implementation of the GMP would reduce warming by at least 0.2 °C by 205084 and would keep the planet on a pathway consistent with staying within 1.5 °C, according to the Global Methane Assessment. 85 Deploying all available and additional measures could lead to a 45% reduction below 2030 levels to achieve nearly 0.3 °C in avoided warming by the 2040s. 86 Further, implementing the GMP would provide additional benefits, including prevention of approximately 200,000 premature ozone-related deaths, avoidance of ~580 million tons of yield losses of staple crops like rice and maize annually, avoidance of ~$500 billion per year in losses due to non-mortality health impacts, and impacts on forestry and agriculture, and avoidance of ~1,600 billion hours of work per year due to heat exposure.87 Nearly 85% of targeted measures have benefits that outweigh the net costs.88</w:t>
      </w:r>
    </w:p>
    <w:p w14:paraId="5BDFF8B1" w14:textId="77777777" w:rsidR="009927D6" w:rsidRPr="004C3926" w:rsidRDefault="009927D6" w:rsidP="009927D6">
      <w:pPr>
        <w:rPr>
          <w:sz w:val="16"/>
        </w:rPr>
      </w:pPr>
      <w:r w:rsidRPr="004C3926">
        <w:rPr>
          <w:sz w:val="16"/>
        </w:rPr>
        <w:t>The GMP marks the first time that heads of State have committed to fast action to cut super climate pollutants to meet the 1.5 °C temperature target of the Paris Agreement. This initial commitment raises awareness of the opportunity and urgency of slowing warming by cutting methane. It also identifies the sectors involved and the level of ambition needed. Governments should build on the GMP to open the door for a global methane agreement, including acting immediately to require a progressively lower methane emissions rate from providers of “replacement methane gas” in response to shifts in sourcing as the availability of Russian gas is reduced. Cutting methane is our best opportunity to quickly cut warming and avoid tipping points that would lock in devastating global warming and make it much more difficult to avoid an existential threat to a liveable planet Earth. 89</w:t>
      </w:r>
    </w:p>
    <w:p w14:paraId="3A547884" w14:textId="77777777" w:rsidR="009927D6" w:rsidRPr="004C3926" w:rsidRDefault="009927D6" w:rsidP="009927D6">
      <w:pPr>
        <w:rPr>
          <w:sz w:val="16"/>
        </w:rPr>
      </w:pPr>
      <w:r w:rsidRPr="004C3926">
        <w:rPr>
          <w:sz w:val="16"/>
        </w:rPr>
        <w:t>Although this Primer focuses on the SLCP methane, deep cuts to similarly potent SLCPs—including black carbon soot, hydrofluorocarbons (HFCs), and tropospheric ozone (for which methane is a major precursor) are also critical to slowing warming in the near term. 90 Such cuts will reduce the build-up of heat in the ocean that otherwise will continue adding to warming for decades to centuries, long after the lifetime of the pollutant.91</w:t>
      </w:r>
    </w:p>
    <w:p w14:paraId="55A02E1A" w14:textId="77777777" w:rsidR="009927D6" w:rsidRPr="004C3926" w:rsidRDefault="009927D6" w:rsidP="009927D6">
      <w:pPr>
        <w:rPr>
          <w:sz w:val="16"/>
        </w:rPr>
      </w:pPr>
      <w:r w:rsidRPr="004C3926">
        <w:rPr>
          <w:sz w:val="16"/>
        </w:rPr>
        <w:t xml:space="preserve">Box 2. </w:t>
      </w:r>
      <w:r w:rsidRPr="00E875D7">
        <w:rPr>
          <w:rStyle w:val="StyleUnderline"/>
        </w:rPr>
        <w:t xml:space="preserve">Self-reinforcing </w:t>
      </w:r>
      <w:proofErr w:type="gramStart"/>
      <w:r w:rsidRPr="00E875D7">
        <w:rPr>
          <w:rStyle w:val="StyleUnderline"/>
        </w:rPr>
        <w:t>feedbacks</w:t>
      </w:r>
      <w:proofErr w:type="gramEnd"/>
      <w:r w:rsidRPr="00E875D7">
        <w:rPr>
          <w:rStyle w:val="StyleUnderline"/>
        </w:rPr>
        <w:t xml:space="preserve"> and tipping points</w:t>
      </w:r>
    </w:p>
    <w:p w14:paraId="7D158697" w14:textId="77777777" w:rsidR="009927D6" w:rsidRPr="004C3926" w:rsidRDefault="009927D6" w:rsidP="009927D6">
      <w:pPr>
        <w:rPr>
          <w:sz w:val="16"/>
        </w:rPr>
      </w:pPr>
      <w:r w:rsidRPr="004C3926">
        <w:rPr>
          <w:sz w:val="16"/>
        </w:rPr>
        <w:t xml:space="preserve">AR6 defines </w:t>
      </w:r>
      <w:proofErr w:type="gramStart"/>
      <w:r w:rsidRPr="004C3926">
        <w:rPr>
          <w:sz w:val="16"/>
        </w:rPr>
        <w:t>a climate feedback</w:t>
      </w:r>
      <w:proofErr w:type="gramEnd"/>
      <w:r w:rsidRPr="004C3926">
        <w:rPr>
          <w:sz w:val="16"/>
        </w:rPr>
        <w:t xml:space="preserve"> as “an interaction in which a perturbation in one climate quantity causes a change in a second and the change in the second quantity ultimately leads to an additional change in the first.” AR6 </w:t>
      </w:r>
      <w:r w:rsidRPr="00E875D7">
        <w:rPr>
          <w:rStyle w:val="StyleUnderline"/>
        </w:rPr>
        <w:t xml:space="preserve">examples of climate </w:t>
      </w:r>
      <w:proofErr w:type="gramStart"/>
      <w:r w:rsidRPr="00E875D7">
        <w:rPr>
          <w:rStyle w:val="StyleUnderline"/>
        </w:rPr>
        <w:t>feedbacks</w:t>
      </w:r>
      <w:proofErr w:type="gramEnd"/>
      <w:r w:rsidRPr="00E875D7">
        <w:rPr>
          <w:rStyle w:val="StyleUnderline"/>
        </w:rPr>
        <w:t xml:space="preserve"> include carbon cycle feedback</w:t>
      </w:r>
      <w:r w:rsidRPr="004C3926">
        <w:rPr>
          <w:sz w:val="16"/>
        </w:rPr>
        <w:t xml:space="preserve">, </w:t>
      </w:r>
      <w:r w:rsidRPr="00E875D7">
        <w:rPr>
          <w:rStyle w:val="Emphasis"/>
        </w:rPr>
        <w:t>cloud</w:t>
      </w:r>
      <w:r w:rsidRPr="004C3926">
        <w:rPr>
          <w:sz w:val="16"/>
        </w:rPr>
        <w:t xml:space="preserve"> </w:t>
      </w:r>
      <w:r w:rsidRPr="00E875D7">
        <w:rPr>
          <w:rStyle w:val="StyleUnderline"/>
        </w:rPr>
        <w:t>feedback, and ice-</w:t>
      </w:r>
      <w:r w:rsidRPr="00E875D7">
        <w:rPr>
          <w:rStyle w:val="Emphasis"/>
        </w:rPr>
        <w:t>albedo</w:t>
      </w:r>
      <w:r w:rsidRPr="00E875D7">
        <w:rPr>
          <w:rStyle w:val="StyleUnderline"/>
        </w:rPr>
        <w:t xml:space="preserve"> feedback</w:t>
      </w:r>
      <w:r w:rsidRPr="004C3926">
        <w:rPr>
          <w:sz w:val="16"/>
        </w:rPr>
        <w:t xml:space="preserve">, among others. AR6 defines a tipping point as “a critical threshold beyond which a system reorganizes, often abruptly and/or irreversibly.”92 </w:t>
      </w:r>
      <w:r w:rsidRPr="00E875D7">
        <w:rPr>
          <w:rStyle w:val="StyleUnderline"/>
        </w:rPr>
        <w:t>Some feedbacks</w:t>
      </w:r>
      <w:r w:rsidRPr="004C3926">
        <w:rPr>
          <w:sz w:val="16"/>
        </w:rPr>
        <w:t xml:space="preserve">, </w:t>
      </w:r>
      <w:r w:rsidRPr="00E875D7">
        <w:rPr>
          <w:rStyle w:val="StyleUnderline"/>
        </w:rPr>
        <w:t>like the ice-albedo feedback</w:t>
      </w:r>
      <w:r w:rsidRPr="004C3926">
        <w:rPr>
          <w:sz w:val="16"/>
        </w:rPr>
        <w:t xml:space="preserve">, </w:t>
      </w:r>
      <w:r w:rsidRPr="00E875D7">
        <w:rPr>
          <w:rStyle w:val="StyleUnderline"/>
        </w:rPr>
        <w:t>are self- reinforcing</w:t>
      </w:r>
      <w:r w:rsidRPr="004C3926">
        <w:rPr>
          <w:sz w:val="16"/>
        </w:rPr>
        <w:t xml:space="preserve"> where initial warming reduces the volume and extent of reflective Arctic summer sea ice and exposes the darker ocean surface that absorbs more heat, and further reduces the sea ice. </w:t>
      </w:r>
      <w:r w:rsidRPr="00E875D7">
        <w:rPr>
          <w:rStyle w:val="StyleUnderline"/>
        </w:rPr>
        <w:t>Key elements of the climate system have tipping points that</w:t>
      </w:r>
      <w:r w:rsidRPr="004C3926">
        <w:rPr>
          <w:sz w:val="16"/>
        </w:rPr>
        <w:t xml:space="preserve">, </w:t>
      </w:r>
      <w:r w:rsidRPr="00E875D7">
        <w:rPr>
          <w:rStyle w:val="StyleUnderline"/>
        </w:rPr>
        <w:t>once exceeded</w:t>
      </w:r>
      <w:r w:rsidRPr="004C3926">
        <w:rPr>
          <w:sz w:val="16"/>
        </w:rPr>
        <w:t xml:space="preserve">, </w:t>
      </w:r>
      <w:r w:rsidRPr="00E875D7">
        <w:rPr>
          <w:rStyle w:val="Emphasis"/>
        </w:rPr>
        <w:t>commit</w:t>
      </w:r>
      <w:r w:rsidRPr="004C3926">
        <w:rPr>
          <w:sz w:val="16"/>
        </w:rPr>
        <w:t xml:space="preserve"> </w:t>
      </w:r>
      <w:r w:rsidRPr="00E875D7">
        <w:rPr>
          <w:rStyle w:val="StyleUnderline"/>
        </w:rPr>
        <w:t>the system to change</w:t>
      </w:r>
      <w:r w:rsidRPr="004C3926">
        <w:rPr>
          <w:sz w:val="16"/>
        </w:rPr>
        <w:t xml:space="preserve">, </w:t>
      </w:r>
      <w:r w:rsidRPr="00E875D7">
        <w:rPr>
          <w:rStyle w:val="Emphasis"/>
        </w:rPr>
        <w:t>even if</w:t>
      </w:r>
      <w:r w:rsidRPr="004C3926">
        <w:rPr>
          <w:sz w:val="16"/>
        </w:rPr>
        <w:t xml:space="preserve"> this change is </w:t>
      </w:r>
      <w:r w:rsidRPr="00E875D7">
        <w:rPr>
          <w:rStyle w:val="StyleUnderline"/>
        </w:rPr>
        <w:t>projected to take decades</w:t>
      </w:r>
      <w:r w:rsidRPr="004C3926">
        <w:rPr>
          <w:sz w:val="16"/>
        </w:rPr>
        <w:t xml:space="preserve"> to hundreds of years </w:t>
      </w:r>
      <w:r w:rsidRPr="00E875D7">
        <w:rPr>
          <w:rStyle w:val="StyleUnderline"/>
        </w:rPr>
        <w:t>to fully play out</w:t>
      </w:r>
      <w:r w:rsidRPr="004C3926">
        <w:rPr>
          <w:sz w:val="16"/>
        </w:rPr>
        <w:t xml:space="preserve">, </w:t>
      </w:r>
      <w:r w:rsidRPr="00E875D7">
        <w:rPr>
          <w:rStyle w:val="StyleUnderline"/>
        </w:rPr>
        <w:t>as in the case of melting of the Greenland Ice Sheet</w:t>
      </w:r>
      <w:r w:rsidRPr="004C3926">
        <w:rPr>
          <w:sz w:val="16"/>
        </w:rPr>
        <w:t xml:space="preserve">. 93 </w:t>
      </w:r>
      <w:r w:rsidRPr="00E875D7">
        <w:rPr>
          <w:rStyle w:val="StyleUnderline"/>
        </w:rPr>
        <w:t xml:space="preserve">Other systems may </w:t>
      </w:r>
      <w:r w:rsidRPr="00E875D7">
        <w:rPr>
          <w:rStyle w:val="Emphasis"/>
        </w:rPr>
        <w:t>tip abruptly</w:t>
      </w:r>
      <w:r w:rsidRPr="004C3926">
        <w:rPr>
          <w:sz w:val="16"/>
        </w:rPr>
        <w:t xml:space="preserve">. </w:t>
      </w:r>
      <w:r w:rsidRPr="00E875D7">
        <w:rPr>
          <w:rStyle w:val="StyleUnderline"/>
        </w:rPr>
        <w:t xml:space="preserve">An example would be the shift of the terrestrial biosphere from a </w:t>
      </w:r>
      <w:r w:rsidRPr="00E875D7">
        <w:rPr>
          <w:rStyle w:val="Emphasis"/>
        </w:rPr>
        <w:t>net sink for CO2</w:t>
      </w:r>
      <w:r w:rsidRPr="004C3926">
        <w:rPr>
          <w:sz w:val="16"/>
        </w:rPr>
        <w:t xml:space="preserve"> </w:t>
      </w:r>
      <w:r w:rsidRPr="00E875D7">
        <w:rPr>
          <w:rStyle w:val="StyleUnderline"/>
        </w:rPr>
        <w:t xml:space="preserve">to a </w:t>
      </w:r>
      <w:r w:rsidRPr="00E875D7">
        <w:rPr>
          <w:rStyle w:val="Emphasis"/>
        </w:rPr>
        <w:t>net source</w:t>
      </w:r>
      <w:r w:rsidRPr="00E875D7">
        <w:rPr>
          <w:rStyle w:val="StyleUnderline"/>
        </w:rPr>
        <w:t xml:space="preserve"> of CO2</w:t>
      </w:r>
      <w:r w:rsidRPr="004C3926">
        <w:rPr>
          <w:sz w:val="16"/>
        </w:rPr>
        <w:t xml:space="preserve"> as warming increases respiration rates and decreases photosynthesis rates.94</w:t>
      </w:r>
    </w:p>
    <w:p w14:paraId="3DD94551" w14:textId="77777777" w:rsidR="009927D6" w:rsidRPr="004C3926" w:rsidRDefault="009927D6" w:rsidP="009927D6">
      <w:pPr>
        <w:rPr>
          <w:sz w:val="16"/>
        </w:rPr>
      </w:pPr>
      <w:r w:rsidRPr="004C3926">
        <w:rPr>
          <w:sz w:val="16"/>
        </w:rPr>
        <w:t xml:space="preserve">For a fuller discussion of </w:t>
      </w:r>
      <w:proofErr w:type="gramStart"/>
      <w:r w:rsidRPr="004C3926">
        <w:rPr>
          <w:sz w:val="16"/>
        </w:rPr>
        <w:t>feedbacks</w:t>
      </w:r>
      <w:proofErr w:type="gramEnd"/>
      <w:r w:rsidRPr="004C3926">
        <w:rPr>
          <w:sz w:val="16"/>
        </w:rPr>
        <w:t xml:space="preserve"> and tipping points and fast-mitigation solutions, see Institute for Governance &amp; Sustainable Development (2022) THE NEED FOR FAST NEAR- TERM CLIMATE MITIGATION TO SLOW </w:t>
      </w:r>
      <w:proofErr w:type="gramStart"/>
      <w:r w:rsidRPr="004C3926">
        <w:rPr>
          <w:sz w:val="16"/>
        </w:rPr>
        <w:t>FEEDBACKS</w:t>
      </w:r>
      <w:proofErr w:type="gramEnd"/>
      <w:r w:rsidRPr="004C3926">
        <w:rPr>
          <w:sz w:val="16"/>
        </w:rPr>
        <w:t xml:space="preserve"> AND TIPPING POINTS: Critical Role of Short-lived Super Climate Pollutants in the Climate Emergency.</w:t>
      </w:r>
    </w:p>
    <w:p w14:paraId="53451502" w14:textId="77777777" w:rsidR="009927D6" w:rsidRPr="004C3926" w:rsidRDefault="009927D6" w:rsidP="009927D6">
      <w:pPr>
        <w:rPr>
          <w:sz w:val="16"/>
        </w:rPr>
      </w:pPr>
      <w:r w:rsidRPr="004C3926">
        <w:rPr>
          <w:sz w:val="16"/>
        </w:rPr>
        <w:t>Box 3. Time and temperature methane metrics: GWP 20 is an improvement, temperature is even better!</w:t>
      </w:r>
    </w:p>
    <w:p w14:paraId="1C43CCBD" w14:textId="77777777" w:rsidR="009927D6" w:rsidRPr="004C3926" w:rsidRDefault="009927D6" w:rsidP="009927D6">
      <w:pPr>
        <w:rPr>
          <w:sz w:val="16"/>
        </w:rPr>
      </w:pPr>
      <w:r w:rsidRPr="004C3926">
        <w:rPr>
          <w:sz w:val="16"/>
        </w:rPr>
        <w:t>Reducing the risks associated with accelerating warming requires mitigation strategies, like cutting methane emissions, that can slow warming in the near term. Assessing how strategies affect near- term warming requires considering individual emissions by pollutant in units of mass, as required under United Nations Framework Convention on Climate Change (UNFCCC) reporting guidelines and recommended by climate scientists.95 It also requires accounting for co-emissions by source, since policies act on sources, not on individual pollutants.</w:t>
      </w:r>
    </w:p>
    <w:p w14:paraId="70122E6C" w14:textId="77777777" w:rsidR="009927D6" w:rsidRPr="004C3926" w:rsidRDefault="009927D6" w:rsidP="009927D6">
      <w:pPr>
        <w:rPr>
          <w:sz w:val="16"/>
        </w:rPr>
      </w:pPr>
      <w:r w:rsidRPr="004C3926">
        <w:rPr>
          <w:sz w:val="16"/>
        </w:rPr>
        <w:t>An ideal option for assessing temperature impact is to convert emissions by source in terms of pollutant and co-emissions to temperature impacts using tools such as the Assessment of Environmental and Societal Benefits of Methane Reductions Tool or the CCAC Temperature Pathway Tool. Alternatively, when comparing climate impacts for short-lived climate pollutants like methane, using the 20-year global warming potential (GWP20) better captures near-term warming impact than the 100-year GWP, in addition to being more aligned with meeting the 1.5 °C target.96 While the UNFCCC currently requires using the GWP100 metric when reporting aggregated emissions or removals, which systematically undervalues the climate impact of methane, reporting Parties may use other metrics in addition, such as GWP20 or absolute temperature potentials.97 AR6 has updated the metrics for methane as follows: GWP20 is 81.2 and GWP100 is 27.9.98 Table 1 below summarizes GWP values for methane from IPCC reports.</w:t>
      </w:r>
    </w:p>
    <w:p w14:paraId="048BD52E" w14:textId="77777777" w:rsidR="009927D6" w:rsidRPr="00136352" w:rsidRDefault="009927D6" w:rsidP="009927D6">
      <w:r w:rsidRPr="00136352">
        <w:t>[TABLE 1 OMITTED]</w:t>
      </w:r>
    </w:p>
    <w:p w14:paraId="037E0794" w14:textId="77777777" w:rsidR="009927D6" w:rsidRPr="004C3926" w:rsidRDefault="009927D6" w:rsidP="009927D6">
      <w:pPr>
        <w:rPr>
          <w:sz w:val="16"/>
        </w:rPr>
      </w:pPr>
      <w:r w:rsidRPr="004C3926">
        <w:rPr>
          <w:sz w:val="16"/>
        </w:rPr>
        <w:t xml:space="preserve">Most aggregation metrics are designed for comparison with long-lived CO2. Metrics such as CO2- equivalence in terms of GWP and GWP* are based on mathematical relationships that are intended to make SLCPs like methane comparable to the longer-term warming impact of CO2 emissions.99 These aggregate metrics generally ignore co-emitted pollutants with significant near-term climate impacts such as cooling aerosols. The GWP* metric seeks to account for the shorter lifetime of methane by differentiating historical emissions from changes in the rate of emissions. 100 One criticism of this approach is that it essentially “grandfathers” historical emissions, so when applied at the scale of regional or individual methane emitters, sources with high historical emissions can claim negative GWP* by reducing their rate of emissions. This is the case even if their emissions </w:t>
      </w:r>
      <w:proofErr w:type="gramStart"/>
      <w:r w:rsidRPr="004C3926">
        <w:rPr>
          <w:sz w:val="16"/>
        </w:rPr>
        <w:t>in a given year</w:t>
      </w:r>
      <w:proofErr w:type="gramEnd"/>
      <w:r w:rsidRPr="004C3926">
        <w:rPr>
          <w:sz w:val="16"/>
        </w:rPr>
        <w:t xml:space="preserve"> are equivalent to a new source with no historical emissions. This has led to misuse of these metrics to claim that some sectors with large historical emissions and stable or decreasing current rates of emissions have contributed less to global warming.101</w:t>
      </w:r>
    </w:p>
    <w:p w14:paraId="14F55F48" w14:textId="77777777" w:rsidR="009927D6" w:rsidRPr="004C3926" w:rsidRDefault="009927D6" w:rsidP="009927D6">
      <w:pPr>
        <w:rPr>
          <w:sz w:val="16"/>
        </w:rPr>
      </w:pPr>
      <w:r w:rsidRPr="004C3926">
        <w:rPr>
          <w:sz w:val="16"/>
        </w:rPr>
        <w:t>For these reasons, this Methane Primer follows the convention of the UNEP/CCAC Global Methane Assessment in using mass-based metrics, such as million metric tonnes of methane (MtCH4), and temperature impacts rather than GWP metrics where possible.</w:t>
      </w:r>
    </w:p>
    <w:p w14:paraId="24550E92" w14:textId="77777777" w:rsidR="009927D6" w:rsidRPr="004C3926" w:rsidRDefault="009927D6" w:rsidP="009927D6">
      <w:pPr>
        <w:rPr>
          <w:sz w:val="16"/>
        </w:rPr>
      </w:pPr>
      <w:r w:rsidRPr="004C3926">
        <w:rPr>
          <w:sz w:val="16"/>
        </w:rPr>
        <w:t>2. The need for speed: Winning the sprint to 2030 is critical to avoiding climate catastrophe</w:t>
      </w:r>
    </w:p>
    <w:p w14:paraId="6E1CC077" w14:textId="77777777" w:rsidR="009927D6" w:rsidRPr="004C3926" w:rsidRDefault="009927D6" w:rsidP="009927D6">
      <w:pPr>
        <w:rPr>
          <w:sz w:val="16"/>
        </w:rPr>
      </w:pPr>
      <w:r w:rsidRPr="006D22D7">
        <w:rPr>
          <w:rStyle w:val="Emphasis"/>
          <w:highlight w:val="yellow"/>
        </w:rPr>
        <w:t>Every increment</w:t>
      </w:r>
      <w:r w:rsidRPr="004C3926">
        <w:rPr>
          <w:sz w:val="16"/>
        </w:rPr>
        <w:t xml:space="preserve"> </w:t>
      </w:r>
      <w:r w:rsidRPr="005367C3">
        <w:rPr>
          <w:rStyle w:val="StyleUnderline"/>
        </w:rPr>
        <w:t xml:space="preserve">of additional warming </w:t>
      </w:r>
      <w:r w:rsidRPr="006D22D7">
        <w:rPr>
          <w:rStyle w:val="Emphasis"/>
          <w:highlight w:val="yellow"/>
        </w:rPr>
        <w:t>matters</w:t>
      </w:r>
      <w:r w:rsidRPr="005367C3">
        <w:rPr>
          <w:rStyle w:val="StyleUnderline"/>
        </w:rPr>
        <w:t>.</w:t>
      </w:r>
      <w:r w:rsidRPr="004C3926">
        <w:rPr>
          <w:sz w:val="16"/>
        </w:rPr>
        <w:t xml:space="preserve"> 102 </w:t>
      </w:r>
      <w:r w:rsidRPr="006D22D7">
        <w:rPr>
          <w:rStyle w:val="StyleUnderline"/>
          <w:highlight w:val="yellow"/>
        </w:rPr>
        <w:t xml:space="preserve">We are </w:t>
      </w:r>
      <w:r w:rsidRPr="006D22D7">
        <w:rPr>
          <w:rStyle w:val="Emphasis"/>
          <w:highlight w:val="yellow"/>
        </w:rPr>
        <w:t>already</w:t>
      </w:r>
      <w:r w:rsidRPr="006D22D7">
        <w:rPr>
          <w:rStyle w:val="StyleUnderline"/>
          <w:highlight w:val="yellow"/>
        </w:rPr>
        <w:t xml:space="preserve"> experiencing</w:t>
      </w:r>
      <w:r w:rsidRPr="005367C3">
        <w:rPr>
          <w:rStyle w:val="StyleUnderline"/>
        </w:rPr>
        <w:t xml:space="preserve"> the </w:t>
      </w:r>
      <w:r w:rsidRPr="005367C3">
        <w:rPr>
          <w:rStyle w:val="Emphasis"/>
        </w:rPr>
        <w:t xml:space="preserve">climate </w:t>
      </w:r>
      <w:r w:rsidRPr="006D22D7">
        <w:rPr>
          <w:rStyle w:val="Emphasis"/>
          <w:highlight w:val="yellow"/>
        </w:rPr>
        <w:t>emergency</w:t>
      </w:r>
      <w:r w:rsidRPr="005367C3">
        <w:rPr>
          <w:rStyle w:val="StyleUnderline"/>
        </w:rPr>
        <w:t xml:space="preserve"> with extreme events occurring </w:t>
      </w:r>
      <w:r w:rsidRPr="005367C3">
        <w:rPr>
          <w:rStyle w:val="Emphasis"/>
        </w:rPr>
        <w:t>sooner</w:t>
      </w:r>
      <w:r w:rsidRPr="004C3926">
        <w:rPr>
          <w:sz w:val="16"/>
        </w:rPr>
        <w:t xml:space="preserve"> </w:t>
      </w:r>
      <w:r w:rsidRPr="005367C3">
        <w:rPr>
          <w:rStyle w:val="StyleUnderline"/>
        </w:rPr>
        <w:t xml:space="preserve">and with greater </w:t>
      </w:r>
      <w:r w:rsidRPr="005367C3">
        <w:rPr>
          <w:rStyle w:val="Emphasis"/>
        </w:rPr>
        <w:t>severity</w:t>
      </w:r>
      <w:r w:rsidRPr="005367C3">
        <w:rPr>
          <w:rStyle w:val="StyleUnderline"/>
        </w:rPr>
        <w:t xml:space="preserve"> than </w:t>
      </w:r>
      <w:r w:rsidRPr="005367C3">
        <w:rPr>
          <w:rStyle w:val="Emphasis"/>
        </w:rPr>
        <w:t>anticipated</w:t>
      </w:r>
      <w:r w:rsidRPr="004C3926">
        <w:rPr>
          <w:sz w:val="16"/>
        </w:rPr>
        <w:t xml:space="preserve">. </w:t>
      </w:r>
      <w:r w:rsidRPr="005367C3">
        <w:rPr>
          <w:rStyle w:val="StyleUnderline"/>
        </w:rPr>
        <w:t xml:space="preserve">As the rate of warming accelerates, </w:t>
      </w:r>
      <w:r w:rsidRPr="006D22D7">
        <w:rPr>
          <w:rStyle w:val="Emphasis"/>
          <w:highlight w:val="yellow"/>
        </w:rPr>
        <w:t>record-shattering</w:t>
      </w:r>
      <w:r w:rsidRPr="005367C3">
        <w:rPr>
          <w:rStyle w:val="StyleUnderline"/>
        </w:rPr>
        <w:t xml:space="preserve"> extreme </w:t>
      </w:r>
      <w:r w:rsidRPr="006D22D7">
        <w:rPr>
          <w:rStyle w:val="StyleUnderline"/>
          <w:highlight w:val="yellow"/>
        </w:rPr>
        <w:t>events</w:t>
      </w:r>
      <w:r w:rsidRPr="005367C3">
        <w:rPr>
          <w:rStyle w:val="StyleUnderline"/>
        </w:rPr>
        <w:t xml:space="preserve"> will become increasingly </w:t>
      </w:r>
      <w:r w:rsidRPr="005367C3">
        <w:rPr>
          <w:rStyle w:val="Emphasis"/>
        </w:rPr>
        <w:t>common</w:t>
      </w:r>
      <w:r w:rsidRPr="004C3926">
        <w:rPr>
          <w:sz w:val="16"/>
        </w:rPr>
        <w:t xml:space="preserve"> </w:t>
      </w:r>
      <w:r w:rsidRPr="005367C3">
        <w:rPr>
          <w:rStyle w:val="StyleUnderline"/>
        </w:rPr>
        <w:t xml:space="preserve">and more </w:t>
      </w:r>
      <w:r w:rsidRPr="005367C3">
        <w:rPr>
          <w:rStyle w:val="Emphasis"/>
        </w:rPr>
        <w:t>dangerous</w:t>
      </w:r>
      <w:r w:rsidRPr="004C3926">
        <w:rPr>
          <w:sz w:val="16"/>
        </w:rPr>
        <w:t xml:space="preserve">. 103 </w:t>
      </w:r>
      <w:r w:rsidRPr="006D22D7">
        <w:rPr>
          <w:rStyle w:val="StyleUnderline"/>
          <w:highlight w:val="yellow"/>
        </w:rPr>
        <w:t>We have</w:t>
      </w:r>
      <w:r w:rsidRPr="005367C3">
        <w:rPr>
          <w:rStyle w:val="StyleUnderline"/>
        </w:rPr>
        <w:t xml:space="preserve"> at most </w:t>
      </w:r>
      <w:r w:rsidRPr="006D22D7">
        <w:rPr>
          <w:rStyle w:val="StyleUnderline"/>
          <w:highlight w:val="yellow"/>
        </w:rPr>
        <w:t>until</w:t>
      </w:r>
      <w:r w:rsidRPr="005367C3">
        <w:rPr>
          <w:rStyle w:val="StyleUnderline"/>
        </w:rPr>
        <w:t xml:space="preserve"> the </w:t>
      </w:r>
      <w:r w:rsidRPr="006D22D7">
        <w:rPr>
          <w:rStyle w:val="Emphasis"/>
          <w:highlight w:val="yellow"/>
        </w:rPr>
        <w:t>end of</w:t>
      </w:r>
      <w:r w:rsidRPr="005367C3">
        <w:rPr>
          <w:rStyle w:val="Emphasis"/>
        </w:rPr>
        <w:t xml:space="preserve"> the </w:t>
      </w:r>
      <w:r w:rsidRPr="006D22D7">
        <w:rPr>
          <w:rStyle w:val="Emphasis"/>
          <w:highlight w:val="yellow"/>
        </w:rPr>
        <w:t>decade</w:t>
      </w:r>
      <w:r w:rsidRPr="004C3926">
        <w:rPr>
          <w:sz w:val="16"/>
        </w:rPr>
        <w:t xml:space="preserve">, and probably less, </w:t>
      </w:r>
      <w:r w:rsidRPr="006D22D7">
        <w:rPr>
          <w:rStyle w:val="StyleUnderline"/>
          <w:highlight w:val="yellow"/>
        </w:rPr>
        <w:t>to</w:t>
      </w:r>
      <w:r w:rsidRPr="005367C3">
        <w:rPr>
          <w:rStyle w:val="StyleUnderline"/>
        </w:rPr>
        <w:t xml:space="preserve"> radically </w:t>
      </w:r>
      <w:r w:rsidRPr="006D22D7">
        <w:rPr>
          <w:rStyle w:val="StyleUnderline"/>
          <w:highlight w:val="yellow"/>
        </w:rPr>
        <w:t>slow</w:t>
      </w:r>
      <w:r w:rsidRPr="005367C3">
        <w:rPr>
          <w:rStyle w:val="StyleUnderline"/>
        </w:rPr>
        <w:t xml:space="preserve"> global </w:t>
      </w:r>
      <w:r w:rsidRPr="006D22D7">
        <w:rPr>
          <w:rStyle w:val="StyleUnderline"/>
          <w:highlight w:val="yellow"/>
        </w:rPr>
        <w:t>warming or face</w:t>
      </w:r>
      <w:r w:rsidRPr="005367C3">
        <w:rPr>
          <w:rStyle w:val="StyleUnderline"/>
        </w:rPr>
        <w:t xml:space="preserve"> an </w:t>
      </w:r>
      <w:r w:rsidRPr="006D22D7">
        <w:rPr>
          <w:rStyle w:val="Emphasis"/>
          <w:highlight w:val="yellow"/>
        </w:rPr>
        <w:t>existential threat to a liveable</w:t>
      </w:r>
      <w:r w:rsidRPr="005367C3">
        <w:rPr>
          <w:rStyle w:val="Emphasis"/>
        </w:rPr>
        <w:t xml:space="preserve"> planet </w:t>
      </w:r>
      <w:r w:rsidRPr="006D22D7">
        <w:rPr>
          <w:rStyle w:val="Emphasis"/>
          <w:highlight w:val="yellow"/>
        </w:rPr>
        <w:t>Earth</w:t>
      </w:r>
      <w:r w:rsidRPr="004C3926">
        <w:rPr>
          <w:sz w:val="16"/>
        </w:rPr>
        <w:t xml:space="preserve">. </w:t>
      </w:r>
      <w:r w:rsidRPr="005367C3">
        <w:rPr>
          <w:rStyle w:val="StyleUnderline"/>
        </w:rPr>
        <w:t>The world could hit the 1.5 °C guardrail by 2030 because of rising emissions</w:t>
      </w:r>
      <w:r w:rsidRPr="004C3926">
        <w:rPr>
          <w:sz w:val="16"/>
        </w:rPr>
        <w:t xml:space="preserve">, </w:t>
      </w:r>
      <w:r w:rsidRPr="005367C3">
        <w:rPr>
          <w:rStyle w:val="StyleUnderline"/>
        </w:rPr>
        <w:t xml:space="preserve">declining particulate air pollution that </w:t>
      </w:r>
      <w:r w:rsidRPr="005367C3">
        <w:rPr>
          <w:rStyle w:val="Emphasis"/>
        </w:rPr>
        <w:t>unmasks</w:t>
      </w:r>
      <w:r w:rsidRPr="004C3926">
        <w:rPr>
          <w:sz w:val="16"/>
        </w:rPr>
        <w:t xml:space="preserve"> </w:t>
      </w:r>
      <w:r w:rsidRPr="005367C3">
        <w:rPr>
          <w:rStyle w:val="StyleUnderline"/>
        </w:rPr>
        <w:t>existing warming</w:t>
      </w:r>
      <w:r w:rsidRPr="004C3926">
        <w:rPr>
          <w:sz w:val="16"/>
        </w:rPr>
        <w:t xml:space="preserve">, </w:t>
      </w:r>
      <w:r w:rsidRPr="005367C3">
        <w:rPr>
          <w:rStyle w:val="StyleUnderline"/>
        </w:rPr>
        <w:t>and natural climate variability</w:t>
      </w:r>
      <w:r w:rsidRPr="004C3926">
        <w:rPr>
          <w:sz w:val="16"/>
        </w:rPr>
        <w:t>.104 While the 20-year average temperature is not expected to exceed 1.5 °C before 2030, there is a 50-50 chance that at least one year will exceed 1.5 °C by 2026 and a 10% chance that the five-year mean from 2022 to 2026 will exceed this threshold.105</w:t>
      </w:r>
    </w:p>
    <w:p w14:paraId="601095BB" w14:textId="77777777" w:rsidR="009927D6" w:rsidRPr="004C3926" w:rsidRDefault="009927D6" w:rsidP="009927D6">
      <w:pPr>
        <w:rPr>
          <w:sz w:val="16"/>
        </w:rPr>
      </w:pPr>
      <w:r w:rsidRPr="005367C3">
        <w:rPr>
          <w:rStyle w:val="StyleUnderline"/>
        </w:rPr>
        <w:t xml:space="preserve">Speed must become a </w:t>
      </w:r>
      <w:r w:rsidRPr="005367C3">
        <w:rPr>
          <w:rStyle w:val="Emphasis"/>
        </w:rPr>
        <w:t>key factor</w:t>
      </w:r>
      <w:r w:rsidRPr="004C3926">
        <w:rPr>
          <w:sz w:val="16"/>
        </w:rPr>
        <w:t xml:space="preserve"> </w:t>
      </w:r>
      <w:r w:rsidRPr="005367C3">
        <w:rPr>
          <w:rStyle w:val="StyleUnderline"/>
        </w:rPr>
        <w:t>in</w:t>
      </w:r>
      <w:r w:rsidRPr="004C3926">
        <w:rPr>
          <w:sz w:val="16"/>
        </w:rPr>
        <w:t xml:space="preserve"> the </w:t>
      </w:r>
      <w:r w:rsidRPr="005367C3">
        <w:rPr>
          <w:rStyle w:val="StyleUnderline"/>
        </w:rPr>
        <w:t>selection of climate solutions</w:t>
      </w:r>
      <w:r w:rsidRPr="004C3926">
        <w:rPr>
          <w:sz w:val="16"/>
        </w:rPr>
        <w:t xml:space="preserve">, </w:t>
      </w:r>
      <w:r w:rsidRPr="005367C3">
        <w:rPr>
          <w:rStyle w:val="StyleUnderline"/>
        </w:rPr>
        <w:t xml:space="preserve">to </w:t>
      </w:r>
      <w:r w:rsidRPr="005367C3">
        <w:rPr>
          <w:rStyle w:val="Emphasis"/>
        </w:rPr>
        <w:t>quickly</w:t>
      </w:r>
      <w:r w:rsidRPr="005367C3">
        <w:rPr>
          <w:rStyle w:val="StyleUnderline"/>
        </w:rPr>
        <w:t xml:space="preserve"> limit warming</w:t>
      </w:r>
      <w:r w:rsidRPr="004C3926">
        <w:rPr>
          <w:sz w:val="16"/>
        </w:rPr>
        <w:t xml:space="preserve">, </w:t>
      </w:r>
      <w:r w:rsidRPr="005367C3">
        <w:rPr>
          <w:rStyle w:val="Emphasis"/>
        </w:rPr>
        <w:t>slow</w:t>
      </w:r>
      <w:r w:rsidRPr="004C3926">
        <w:rPr>
          <w:sz w:val="16"/>
        </w:rPr>
        <w:t xml:space="preserve"> </w:t>
      </w:r>
      <w:r w:rsidRPr="005367C3">
        <w:rPr>
          <w:rStyle w:val="StyleUnderline"/>
        </w:rPr>
        <w:t xml:space="preserve">self-reinforcing </w:t>
      </w:r>
      <w:proofErr w:type="gramStart"/>
      <w:r w:rsidRPr="005367C3">
        <w:rPr>
          <w:rStyle w:val="StyleUnderline"/>
        </w:rPr>
        <w:t>feedbacks</w:t>
      </w:r>
      <w:proofErr w:type="gramEnd"/>
      <w:r w:rsidRPr="005367C3">
        <w:rPr>
          <w:rStyle w:val="StyleUnderline"/>
        </w:rPr>
        <w:t xml:space="preserve">, avoid </w:t>
      </w:r>
      <w:r w:rsidRPr="005367C3">
        <w:rPr>
          <w:rStyle w:val="Emphasis"/>
        </w:rPr>
        <w:t>tipping points</w:t>
      </w:r>
      <w:r w:rsidRPr="004C3926">
        <w:rPr>
          <w:sz w:val="16"/>
        </w:rPr>
        <w:t xml:space="preserve">, </w:t>
      </w:r>
      <w:r w:rsidRPr="005367C3">
        <w:rPr>
          <w:rStyle w:val="StyleUnderline"/>
        </w:rPr>
        <w:t>and protect the most vulnerable people and ecosystems.</w:t>
      </w:r>
      <w:r w:rsidRPr="004C3926">
        <w:rPr>
          <w:sz w:val="16"/>
        </w:rPr>
        <w:t xml:space="preserve"> Therefore, </w:t>
      </w:r>
      <w:r w:rsidRPr="005367C3">
        <w:rPr>
          <w:rStyle w:val="StyleUnderline"/>
        </w:rPr>
        <w:t>we need “fast climate solutions,”</w:t>
      </w:r>
      <w:r w:rsidRPr="004C3926">
        <w:rPr>
          <w:sz w:val="16"/>
        </w:rPr>
        <w:t xml:space="preserve"> meaning measures—including regulations—that can begin within two to three years, be substantially implemented within five to ten years, and produce a climate response within the next decade or two.106 </w:t>
      </w:r>
      <w:r w:rsidRPr="005367C3">
        <w:rPr>
          <w:rStyle w:val="StyleUnderline"/>
        </w:rPr>
        <w:t>These strategies</w:t>
      </w:r>
      <w:r w:rsidRPr="004C3926">
        <w:rPr>
          <w:sz w:val="16"/>
        </w:rPr>
        <w:t xml:space="preserve"> also </w:t>
      </w:r>
      <w:r w:rsidRPr="005367C3">
        <w:rPr>
          <w:rStyle w:val="StyleUnderline"/>
        </w:rPr>
        <w:t xml:space="preserve">are critical to increasing </w:t>
      </w:r>
      <w:r w:rsidRPr="005367C3">
        <w:rPr>
          <w:rStyle w:val="Emphasis"/>
        </w:rPr>
        <w:t>resilience</w:t>
      </w:r>
      <w:r w:rsidRPr="004C3926">
        <w:rPr>
          <w:sz w:val="16"/>
        </w:rPr>
        <w:t xml:space="preserve"> </w:t>
      </w:r>
      <w:r w:rsidRPr="005367C3">
        <w:rPr>
          <w:rStyle w:val="StyleUnderline"/>
        </w:rPr>
        <w:t>by providing</w:t>
      </w:r>
      <w:r w:rsidRPr="004C3926">
        <w:rPr>
          <w:sz w:val="16"/>
        </w:rPr>
        <w:t xml:space="preserve"> communities </w:t>
      </w:r>
      <w:r w:rsidRPr="005367C3">
        <w:rPr>
          <w:rStyle w:val="StyleUnderline"/>
        </w:rPr>
        <w:t xml:space="preserve">more time to </w:t>
      </w:r>
      <w:r w:rsidRPr="005367C3">
        <w:rPr>
          <w:rStyle w:val="Emphasis"/>
        </w:rPr>
        <w:t>adapt</w:t>
      </w:r>
      <w:r w:rsidRPr="004C3926">
        <w:rPr>
          <w:sz w:val="16"/>
        </w:rPr>
        <w:t xml:space="preserve"> </w:t>
      </w:r>
      <w:r w:rsidRPr="005367C3">
        <w:rPr>
          <w:rStyle w:val="StyleUnderline"/>
        </w:rPr>
        <w:t xml:space="preserve">to global warming and by </w:t>
      </w:r>
      <w:r w:rsidRPr="005367C3">
        <w:rPr>
          <w:rStyle w:val="Emphasis"/>
        </w:rPr>
        <w:t>reducing</w:t>
      </w:r>
      <w:r w:rsidRPr="004C3926">
        <w:rPr>
          <w:sz w:val="16"/>
        </w:rPr>
        <w:t xml:space="preserve"> </w:t>
      </w:r>
      <w:r w:rsidRPr="005367C3">
        <w:rPr>
          <w:rStyle w:val="StyleUnderline"/>
        </w:rPr>
        <w:t xml:space="preserve">the amount of </w:t>
      </w:r>
      <w:r w:rsidRPr="005367C3">
        <w:rPr>
          <w:rStyle w:val="Emphasis"/>
        </w:rPr>
        <w:t>adaptation</w:t>
      </w:r>
      <w:r w:rsidRPr="005367C3">
        <w:rPr>
          <w:rStyle w:val="StyleUnderline"/>
        </w:rPr>
        <w:t xml:space="preserve"> needed</w:t>
      </w:r>
      <w:r w:rsidRPr="004C3926">
        <w:rPr>
          <w:sz w:val="16"/>
        </w:rPr>
        <w:t>. 107</w:t>
      </w:r>
    </w:p>
    <w:p w14:paraId="774D148D" w14:textId="77777777" w:rsidR="009927D6" w:rsidRPr="004C3926" w:rsidRDefault="009927D6" w:rsidP="009927D6">
      <w:pPr>
        <w:rPr>
          <w:sz w:val="16"/>
        </w:rPr>
      </w:pPr>
      <w:r w:rsidRPr="004C3926">
        <w:rPr>
          <w:sz w:val="16"/>
        </w:rPr>
        <w:t>The scientific community has failed to adequately communicate the need for speed. As Yangyang Xu, V. Ramanathan, and David Victor noted in their Comment in Nature, 108</w:t>
      </w:r>
    </w:p>
    <w:p w14:paraId="631A5B75" w14:textId="77777777" w:rsidR="009927D6" w:rsidRPr="004C3926" w:rsidRDefault="009927D6" w:rsidP="009927D6">
      <w:pPr>
        <w:ind w:left="720"/>
        <w:rPr>
          <w:sz w:val="16"/>
        </w:rPr>
      </w:pPr>
      <w:r w:rsidRPr="004C3926">
        <w:rPr>
          <w:sz w:val="16"/>
        </w:rPr>
        <w:t xml:space="preserve">“[The IPCC Special Report on 1.5 °C] underplays another alarming fact: </w:t>
      </w:r>
      <w:r w:rsidRPr="00AD7475">
        <w:rPr>
          <w:rStyle w:val="StyleUnderline"/>
        </w:rPr>
        <w:t xml:space="preserve">global warming is </w:t>
      </w:r>
      <w:r w:rsidRPr="00AD7475">
        <w:rPr>
          <w:rStyle w:val="Emphasis"/>
        </w:rPr>
        <w:t>accelerating</w:t>
      </w:r>
      <w:r w:rsidRPr="004C3926">
        <w:rPr>
          <w:sz w:val="16"/>
        </w:rPr>
        <w:t>. Three trends—</w:t>
      </w:r>
      <w:r w:rsidRPr="00AD7475">
        <w:rPr>
          <w:rStyle w:val="StyleUnderline"/>
        </w:rPr>
        <w:t>rising emissions, declining air pollution</w:t>
      </w:r>
      <w:r w:rsidRPr="004C3926">
        <w:rPr>
          <w:sz w:val="16"/>
        </w:rPr>
        <w:t xml:space="preserve"> [</w:t>
      </w:r>
      <w:r w:rsidRPr="00AD7475">
        <w:rPr>
          <w:rStyle w:val="StyleUnderline"/>
        </w:rPr>
        <w:t xml:space="preserve">which is quickly reducing the reflective sulfate particles that </w:t>
      </w:r>
      <w:r w:rsidRPr="00AD7475">
        <w:rPr>
          <w:rStyle w:val="Emphasis"/>
        </w:rPr>
        <w:t>mask</w:t>
      </w:r>
      <w:r w:rsidRPr="00AD7475">
        <w:rPr>
          <w:rStyle w:val="StyleUnderline"/>
        </w:rPr>
        <w:t xml:space="preserve"> warming</w:t>
      </w:r>
      <w:r w:rsidRPr="004C3926">
        <w:rPr>
          <w:sz w:val="16"/>
        </w:rPr>
        <w:t xml:space="preserve">], </w:t>
      </w:r>
      <w:r w:rsidRPr="00AD7475">
        <w:rPr>
          <w:rStyle w:val="StyleUnderline"/>
        </w:rPr>
        <w:t>and natural climate cycles</w:t>
      </w:r>
      <w:r w:rsidRPr="004C3926">
        <w:rPr>
          <w:sz w:val="16"/>
        </w:rPr>
        <w:t>—</w:t>
      </w:r>
      <w:r w:rsidRPr="00AD7475">
        <w:rPr>
          <w:rStyle w:val="StyleUnderline"/>
        </w:rPr>
        <w:t>will combine</w:t>
      </w:r>
      <w:r w:rsidRPr="004C3926">
        <w:rPr>
          <w:sz w:val="16"/>
        </w:rPr>
        <w:t xml:space="preserve"> over the next 20 years </w:t>
      </w:r>
      <w:r w:rsidRPr="00AD7475">
        <w:rPr>
          <w:rStyle w:val="StyleUnderline"/>
        </w:rPr>
        <w:t xml:space="preserve">to make climate change faster and </w:t>
      </w:r>
      <w:r w:rsidRPr="00AD7475">
        <w:rPr>
          <w:rStyle w:val="Emphasis"/>
        </w:rPr>
        <w:t>more furious</w:t>
      </w:r>
      <w:r w:rsidRPr="00AD7475">
        <w:rPr>
          <w:rStyle w:val="StyleUnderline"/>
        </w:rPr>
        <w:t xml:space="preserve"> than anticipated</w:t>
      </w:r>
      <w:r w:rsidRPr="004C3926">
        <w:rPr>
          <w:sz w:val="16"/>
        </w:rPr>
        <w:t xml:space="preserve">. In our view, there is a good chance that we could breach the 1.5 °C level by 2030, not by 2040 as projected in the special report…. </w:t>
      </w:r>
      <w:r w:rsidRPr="00AD7475">
        <w:rPr>
          <w:rStyle w:val="StyleUnderline"/>
        </w:rPr>
        <w:t>The climate-</w:t>
      </w:r>
      <w:r w:rsidRPr="00AD7475">
        <w:rPr>
          <w:rStyle w:val="Emphasis"/>
        </w:rPr>
        <w:t>modelling community</w:t>
      </w:r>
      <w:r w:rsidRPr="004C3926">
        <w:rPr>
          <w:sz w:val="16"/>
        </w:rPr>
        <w:t xml:space="preserve"> </w:t>
      </w:r>
      <w:r w:rsidRPr="00AD7475">
        <w:rPr>
          <w:rStyle w:val="StyleUnderline"/>
        </w:rPr>
        <w:t xml:space="preserve">has </w:t>
      </w:r>
      <w:r w:rsidRPr="00AD7475">
        <w:rPr>
          <w:rStyle w:val="Emphasis"/>
        </w:rPr>
        <w:t>not grappled</w:t>
      </w:r>
      <w:r w:rsidRPr="00AD7475">
        <w:rPr>
          <w:rStyle w:val="StyleUnderline"/>
        </w:rPr>
        <w:t xml:space="preserve"> enough with the rapid changes</w:t>
      </w:r>
      <w:r w:rsidRPr="004C3926">
        <w:rPr>
          <w:sz w:val="16"/>
        </w:rPr>
        <w:t xml:space="preserve"> that </w:t>
      </w:r>
      <w:r w:rsidRPr="00AD7475">
        <w:rPr>
          <w:rStyle w:val="StyleUnderline"/>
        </w:rPr>
        <w:t>policymakers care most about</w:t>
      </w:r>
      <w:r w:rsidRPr="004C3926">
        <w:rPr>
          <w:sz w:val="16"/>
        </w:rPr>
        <w:t xml:space="preserve">, </w:t>
      </w:r>
      <w:r w:rsidRPr="00AD7475">
        <w:rPr>
          <w:rStyle w:val="StyleUnderline"/>
        </w:rPr>
        <w:t xml:space="preserve">preferring to focus on longer-term trends and </w:t>
      </w:r>
      <w:r w:rsidRPr="00AD7475">
        <w:rPr>
          <w:rStyle w:val="Emphasis"/>
        </w:rPr>
        <w:t>equilibria</w:t>
      </w:r>
      <w:r w:rsidRPr="004C3926">
        <w:rPr>
          <w:sz w:val="16"/>
        </w:rPr>
        <w:t>.”</w:t>
      </w:r>
    </w:p>
    <w:p w14:paraId="053389A0" w14:textId="77777777" w:rsidR="009927D6" w:rsidRPr="004C3926" w:rsidRDefault="009927D6" w:rsidP="009927D6">
      <w:pPr>
        <w:rPr>
          <w:sz w:val="16"/>
        </w:rPr>
      </w:pPr>
      <w:r w:rsidRPr="004C3926">
        <w:rPr>
          <w:sz w:val="16"/>
        </w:rPr>
        <w:t>A. Current climate impacts are bad, and worse is on the horizon from the growing risk of self-reinforcing feedback loops pushing the planet past tipping points</w:t>
      </w:r>
    </w:p>
    <w:p w14:paraId="253364BE" w14:textId="77777777" w:rsidR="009927D6" w:rsidRPr="004C3926" w:rsidRDefault="009927D6" w:rsidP="009927D6">
      <w:pPr>
        <w:rPr>
          <w:sz w:val="16"/>
        </w:rPr>
      </w:pPr>
      <w:r w:rsidRPr="00FB6079">
        <w:rPr>
          <w:rStyle w:val="StyleUnderline"/>
        </w:rPr>
        <w:t>Rapid</w:t>
      </w:r>
      <w:r w:rsidRPr="009954E3">
        <w:rPr>
          <w:rStyle w:val="StyleUnderline"/>
        </w:rPr>
        <w:t xml:space="preserve"> warming over the </w:t>
      </w:r>
      <w:r w:rsidRPr="009954E3">
        <w:rPr>
          <w:rStyle w:val="Emphasis"/>
        </w:rPr>
        <w:t>near term</w:t>
      </w:r>
      <w:r w:rsidRPr="004C3926">
        <w:rPr>
          <w:sz w:val="16"/>
        </w:rPr>
        <w:t xml:space="preserve"> </w:t>
      </w:r>
      <w:r w:rsidRPr="009954E3">
        <w:rPr>
          <w:rStyle w:val="StyleUnderline"/>
        </w:rPr>
        <w:t xml:space="preserve">threatens to </w:t>
      </w:r>
      <w:r w:rsidRPr="009954E3">
        <w:rPr>
          <w:rStyle w:val="Emphasis"/>
        </w:rPr>
        <w:t>accelerate</w:t>
      </w:r>
      <w:r w:rsidRPr="009954E3">
        <w:rPr>
          <w:rStyle w:val="StyleUnderline"/>
        </w:rPr>
        <w:t xml:space="preserve"> a vicious cycle</w:t>
      </w:r>
      <w:r w:rsidRPr="004C3926">
        <w:rPr>
          <w:sz w:val="16"/>
        </w:rPr>
        <w:t>—</w:t>
      </w:r>
      <w:r w:rsidRPr="009954E3">
        <w:rPr>
          <w:rStyle w:val="StyleUnderline"/>
        </w:rPr>
        <w:t xml:space="preserve">self-reinforcing </w:t>
      </w:r>
      <w:proofErr w:type="gramStart"/>
      <w:r w:rsidRPr="006D22D7">
        <w:rPr>
          <w:rStyle w:val="Emphasis"/>
          <w:highlight w:val="yellow"/>
        </w:rPr>
        <w:t>feedbacks</w:t>
      </w:r>
      <w:proofErr w:type="gramEnd"/>
      <w:r w:rsidRPr="009954E3">
        <w:rPr>
          <w:rStyle w:val="StyleUnderline"/>
        </w:rPr>
        <w:t xml:space="preserve"> where the planet </w:t>
      </w:r>
      <w:r w:rsidRPr="006D22D7">
        <w:rPr>
          <w:rStyle w:val="Emphasis"/>
          <w:highlight w:val="yellow"/>
        </w:rPr>
        <w:t>start</w:t>
      </w:r>
      <w:r w:rsidRPr="009954E3">
        <w:rPr>
          <w:rStyle w:val="StyleUnderline"/>
        </w:rPr>
        <w:t xml:space="preserve">s to </w:t>
      </w:r>
      <w:r w:rsidRPr="00FB6079">
        <w:rPr>
          <w:rStyle w:val="StyleUnderline"/>
        </w:rPr>
        <w:t>warm</w:t>
      </w:r>
      <w:r w:rsidRPr="009954E3">
        <w:rPr>
          <w:rStyle w:val="StyleUnderline"/>
        </w:rPr>
        <w:t xml:space="preserve"> itself in </w:t>
      </w:r>
      <w:r w:rsidRPr="006D22D7">
        <w:rPr>
          <w:rStyle w:val="StyleUnderline"/>
          <w:highlight w:val="yellow"/>
        </w:rPr>
        <w:t>a “</w:t>
      </w:r>
      <w:r w:rsidRPr="006D22D7">
        <w:rPr>
          <w:rStyle w:val="Emphasis"/>
          <w:highlight w:val="yellow"/>
        </w:rPr>
        <w:t>Hothouse Earth</w:t>
      </w:r>
      <w:r w:rsidRPr="006D22D7">
        <w:rPr>
          <w:rStyle w:val="StyleUnderline"/>
          <w:highlight w:val="yellow"/>
        </w:rPr>
        <w:t>” scenario</w:t>
      </w:r>
      <w:r w:rsidRPr="004C3926">
        <w:rPr>
          <w:sz w:val="16"/>
        </w:rPr>
        <w:t xml:space="preserve">. </w:t>
      </w:r>
      <w:r w:rsidRPr="009954E3">
        <w:rPr>
          <w:rStyle w:val="StyleUnderline"/>
        </w:rPr>
        <w:t xml:space="preserve">These feedback mechanisms could set off a domino-like cascade of tipping points in the </w:t>
      </w:r>
      <w:r w:rsidRPr="009954E3">
        <w:rPr>
          <w:rStyle w:val="Emphasis"/>
        </w:rPr>
        <w:t>Arctic</w:t>
      </w:r>
      <w:r w:rsidRPr="009954E3">
        <w:rPr>
          <w:rStyle w:val="StyleUnderline"/>
        </w:rPr>
        <w:t xml:space="preserve"> and elsewhere</w:t>
      </w:r>
      <w:r w:rsidRPr="004C3926">
        <w:rPr>
          <w:sz w:val="16"/>
        </w:rPr>
        <w:t xml:space="preserve">, </w:t>
      </w:r>
      <w:r w:rsidRPr="009954E3">
        <w:rPr>
          <w:rStyle w:val="StyleUnderline"/>
        </w:rPr>
        <w:t>many of them irreversible and potentially catastrophic</w:t>
      </w:r>
      <w:r w:rsidRPr="004C3926">
        <w:rPr>
          <w:sz w:val="16"/>
        </w:rPr>
        <w:t xml:space="preserve">, 109 </w:t>
      </w:r>
      <w:r w:rsidRPr="006D22D7">
        <w:rPr>
          <w:rStyle w:val="StyleUnderline"/>
          <w:highlight w:val="yellow"/>
        </w:rPr>
        <w:t>and</w:t>
      </w:r>
      <w:r w:rsidRPr="009954E3">
        <w:rPr>
          <w:rStyle w:val="StyleUnderline"/>
        </w:rPr>
        <w:t xml:space="preserve"> could </w:t>
      </w:r>
      <w:r w:rsidRPr="006D22D7">
        <w:rPr>
          <w:rStyle w:val="StyleUnderline"/>
          <w:highlight w:val="yellow"/>
        </w:rPr>
        <w:t xml:space="preserve">lead to </w:t>
      </w:r>
      <w:r w:rsidRPr="006D22D7">
        <w:rPr>
          <w:rStyle w:val="Emphasis"/>
          <w:highlight w:val="yellow"/>
        </w:rPr>
        <w:t>uncontrollable warming</w:t>
      </w:r>
      <w:r w:rsidRPr="004C3926">
        <w:rPr>
          <w:sz w:val="16"/>
        </w:rPr>
        <w:t>, becoming the dominant force regulating the climate system.110</w:t>
      </w:r>
    </w:p>
    <w:p w14:paraId="3FAC878B" w14:textId="77777777" w:rsidR="009927D6" w:rsidRPr="004C3926" w:rsidRDefault="009927D6" w:rsidP="009927D6">
      <w:pPr>
        <w:rPr>
          <w:sz w:val="16"/>
        </w:rPr>
      </w:pPr>
      <w:r w:rsidRPr="004C3926">
        <w:rPr>
          <w:sz w:val="16"/>
        </w:rPr>
        <w:t>A prestigious group of climate scientists, in their 2019 Comment in Nature titled Climate Tipping Points—Too Risky to Bet Against, explain that “the clearest emergency would be if we were approaching a global cascade of tipping points” and that such “</w:t>
      </w:r>
      <w:r w:rsidRPr="009954E3">
        <w:rPr>
          <w:rStyle w:val="StyleUnderline"/>
        </w:rPr>
        <w:t xml:space="preserve">cascading effects might be </w:t>
      </w:r>
      <w:r w:rsidRPr="009954E3">
        <w:rPr>
          <w:rStyle w:val="Emphasis"/>
        </w:rPr>
        <w:t>common</w:t>
      </w:r>
      <w:r w:rsidRPr="004C3926">
        <w:rPr>
          <w:sz w:val="16"/>
        </w:rPr>
        <w:t>.”111</w:t>
      </w:r>
    </w:p>
    <w:p w14:paraId="58D8B404" w14:textId="77777777" w:rsidR="009927D6" w:rsidRPr="004C3926" w:rsidRDefault="009927D6" w:rsidP="009927D6">
      <w:pPr>
        <w:rPr>
          <w:sz w:val="16"/>
        </w:rPr>
      </w:pPr>
      <w:r w:rsidRPr="004C3926">
        <w:rPr>
          <w:sz w:val="16"/>
        </w:rPr>
        <w:t xml:space="preserve">Evidence from the latest review of </w:t>
      </w:r>
      <w:proofErr w:type="gramStart"/>
      <w:r w:rsidRPr="004C3926">
        <w:rPr>
          <w:sz w:val="16"/>
        </w:rPr>
        <w:t>feedbacks</w:t>
      </w:r>
      <w:proofErr w:type="gramEnd"/>
      <w:r w:rsidRPr="004C3926">
        <w:rPr>
          <w:sz w:val="16"/>
        </w:rPr>
        <w:t xml:space="preserve"> and tipping points suggests that </w:t>
      </w:r>
      <w:r w:rsidRPr="009954E3">
        <w:rPr>
          <w:rStyle w:val="StyleUnderline"/>
        </w:rPr>
        <w:t xml:space="preserve">we are </w:t>
      </w:r>
      <w:r w:rsidRPr="009954E3">
        <w:rPr>
          <w:rStyle w:val="Emphasis"/>
        </w:rPr>
        <w:t>already</w:t>
      </w:r>
      <w:r w:rsidRPr="009954E3">
        <w:rPr>
          <w:rStyle w:val="StyleUnderline"/>
        </w:rPr>
        <w:t xml:space="preserve"> in a state of planetary emergency</w:t>
      </w:r>
      <w:r w:rsidRPr="004C3926">
        <w:rPr>
          <w:sz w:val="16"/>
        </w:rPr>
        <w:t xml:space="preserve"> where both the risk and urgency of the emergency are acute. </w:t>
      </w:r>
      <w:r w:rsidRPr="009954E3">
        <w:rPr>
          <w:rStyle w:val="StyleUnderline"/>
        </w:rPr>
        <w:t>At about 1.1 °C of warming, there is a non-negligible risk</w:t>
      </w:r>
      <w:r w:rsidRPr="004C3926">
        <w:rPr>
          <w:sz w:val="16"/>
        </w:rPr>
        <w:t xml:space="preserve"> that </w:t>
      </w:r>
      <w:r w:rsidRPr="009954E3">
        <w:rPr>
          <w:rStyle w:val="StyleUnderline"/>
        </w:rPr>
        <w:t>one or more</w:t>
      </w:r>
      <w:r w:rsidRPr="004C3926">
        <w:rPr>
          <w:sz w:val="16"/>
        </w:rPr>
        <w:t xml:space="preserve"> </w:t>
      </w:r>
      <w:r w:rsidRPr="009954E3">
        <w:rPr>
          <w:rStyle w:val="Emphasis"/>
        </w:rPr>
        <w:t>cryosphere</w:t>
      </w:r>
      <w:r w:rsidRPr="004C3926">
        <w:rPr>
          <w:sz w:val="16"/>
        </w:rPr>
        <w:t xml:space="preserve"> </w:t>
      </w:r>
      <w:r w:rsidRPr="009954E3">
        <w:rPr>
          <w:rStyle w:val="StyleUnderline"/>
        </w:rPr>
        <w:t>tipping points have already been passed</w:t>
      </w:r>
      <w:r w:rsidRPr="004C3926">
        <w:rPr>
          <w:sz w:val="16"/>
        </w:rPr>
        <w:t xml:space="preserve">.112 Best estimates indicate that </w:t>
      </w:r>
      <w:r w:rsidRPr="009954E3">
        <w:rPr>
          <w:rStyle w:val="StyleUnderline"/>
        </w:rPr>
        <w:t xml:space="preserve">critical thresholds for the </w:t>
      </w:r>
      <w:r w:rsidRPr="009954E3">
        <w:rPr>
          <w:rStyle w:val="Emphasis"/>
        </w:rPr>
        <w:t>Greenland</w:t>
      </w:r>
      <w:r w:rsidRPr="009954E3">
        <w:rPr>
          <w:rStyle w:val="StyleUnderline"/>
        </w:rPr>
        <w:t xml:space="preserve"> Ice Sheet</w:t>
      </w:r>
      <w:r w:rsidRPr="004C3926">
        <w:rPr>
          <w:sz w:val="16"/>
        </w:rPr>
        <w:t xml:space="preserve">, </w:t>
      </w:r>
      <w:r w:rsidRPr="009954E3">
        <w:rPr>
          <w:rStyle w:val="Emphasis"/>
        </w:rPr>
        <w:t>West Antarctic</w:t>
      </w:r>
      <w:r w:rsidRPr="004C3926">
        <w:rPr>
          <w:sz w:val="16"/>
        </w:rPr>
        <w:t xml:space="preserve"> </w:t>
      </w:r>
      <w:r w:rsidRPr="009954E3">
        <w:rPr>
          <w:rStyle w:val="StyleUnderline"/>
        </w:rPr>
        <w:t xml:space="preserve">Ice Sheet, warm-water </w:t>
      </w:r>
      <w:r w:rsidRPr="009954E3">
        <w:rPr>
          <w:rStyle w:val="Emphasis"/>
        </w:rPr>
        <w:t>corals</w:t>
      </w:r>
      <w:r w:rsidRPr="004C3926">
        <w:rPr>
          <w:sz w:val="16"/>
        </w:rPr>
        <w:t xml:space="preserve">, </w:t>
      </w:r>
      <w:r w:rsidRPr="009954E3">
        <w:rPr>
          <w:rStyle w:val="StyleUnderline"/>
        </w:rPr>
        <w:t xml:space="preserve">and abrupt </w:t>
      </w:r>
      <w:r w:rsidRPr="009954E3">
        <w:rPr>
          <w:rStyle w:val="Emphasis"/>
        </w:rPr>
        <w:t>permafrost</w:t>
      </w:r>
      <w:r w:rsidRPr="009954E3">
        <w:rPr>
          <w:rStyle w:val="StyleUnderline"/>
        </w:rPr>
        <w:t xml:space="preserve"> thaw occur around </w:t>
      </w:r>
      <w:r w:rsidRPr="009954E3">
        <w:rPr>
          <w:rStyle w:val="Emphasis"/>
        </w:rPr>
        <w:t>~1.5 °C</w:t>
      </w:r>
      <w:r w:rsidRPr="004C3926">
        <w:rPr>
          <w:sz w:val="16"/>
        </w:rPr>
        <w:t xml:space="preserve">. </w:t>
      </w:r>
      <w:r w:rsidRPr="009954E3">
        <w:rPr>
          <w:rStyle w:val="StyleUnderline"/>
        </w:rPr>
        <w:t>Limiting warming below 2 °C and</w:t>
      </w:r>
      <w:r w:rsidRPr="004C3926">
        <w:rPr>
          <w:sz w:val="16"/>
        </w:rPr>
        <w:t xml:space="preserve"> the duration, or </w:t>
      </w:r>
      <w:r w:rsidRPr="009954E3">
        <w:rPr>
          <w:rStyle w:val="Emphasis"/>
        </w:rPr>
        <w:t>overshoot</w:t>
      </w:r>
      <w:r w:rsidRPr="004C3926">
        <w:rPr>
          <w:sz w:val="16"/>
        </w:rPr>
        <w:t xml:space="preserve">, </w:t>
      </w:r>
      <w:r w:rsidRPr="009954E3">
        <w:rPr>
          <w:rStyle w:val="StyleUnderline"/>
        </w:rPr>
        <w:t xml:space="preserve">of warming above 1.5 °C may avoid </w:t>
      </w:r>
      <w:r w:rsidRPr="006D22D7">
        <w:rPr>
          <w:rStyle w:val="Emphasis"/>
          <w:highlight w:val="yellow"/>
        </w:rPr>
        <w:t>collapse</w:t>
      </w:r>
      <w:r w:rsidRPr="006D22D7">
        <w:rPr>
          <w:rStyle w:val="StyleUnderline"/>
          <w:highlight w:val="yellow"/>
        </w:rPr>
        <w:t xml:space="preserve"> of</w:t>
      </w:r>
      <w:r w:rsidRPr="009954E3">
        <w:rPr>
          <w:rStyle w:val="StyleUnderline"/>
        </w:rPr>
        <w:t xml:space="preserve"> the </w:t>
      </w:r>
      <w:r w:rsidRPr="006D22D7">
        <w:rPr>
          <w:rStyle w:val="Emphasis"/>
          <w:highlight w:val="yellow"/>
        </w:rPr>
        <w:t>ice sheets</w:t>
      </w:r>
      <w:r w:rsidRPr="004C3926">
        <w:rPr>
          <w:sz w:val="16"/>
        </w:rPr>
        <w:t xml:space="preserve">.113 </w:t>
      </w:r>
      <w:r w:rsidRPr="009954E3">
        <w:rPr>
          <w:rStyle w:val="StyleUnderline"/>
        </w:rPr>
        <w:t xml:space="preserve">The melting Greenland Ice Sheet is the </w:t>
      </w:r>
      <w:r w:rsidRPr="009954E3">
        <w:rPr>
          <w:rStyle w:val="Emphasis"/>
        </w:rPr>
        <w:t>largest single contributor</w:t>
      </w:r>
      <w:r w:rsidRPr="004C3926">
        <w:rPr>
          <w:sz w:val="16"/>
        </w:rPr>
        <w:t xml:space="preserve"> </w:t>
      </w:r>
      <w:r w:rsidRPr="009954E3">
        <w:rPr>
          <w:rStyle w:val="StyleUnderline"/>
        </w:rPr>
        <w:t xml:space="preserve">to the rate of global </w:t>
      </w:r>
      <w:r w:rsidRPr="006D22D7">
        <w:rPr>
          <w:rStyle w:val="Emphasis"/>
          <w:highlight w:val="yellow"/>
        </w:rPr>
        <w:t>sea-level</w:t>
      </w:r>
      <w:r w:rsidRPr="006D22D7">
        <w:rPr>
          <w:rStyle w:val="StyleUnderline"/>
          <w:highlight w:val="yellow"/>
        </w:rPr>
        <w:t xml:space="preserve"> rise</w:t>
      </w:r>
      <w:r w:rsidRPr="004C3926">
        <w:rPr>
          <w:sz w:val="16"/>
        </w:rPr>
        <w:t xml:space="preserve">,114 </w:t>
      </w:r>
      <w:r w:rsidRPr="009954E3">
        <w:rPr>
          <w:rStyle w:val="StyleUnderline"/>
        </w:rPr>
        <w:t>and is already committed to lose 110 trillion tons of ice by the end of the century</w:t>
      </w:r>
      <w:r w:rsidRPr="004C3926">
        <w:rPr>
          <w:sz w:val="16"/>
        </w:rPr>
        <w:t xml:space="preserve">, </w:t>
      </w:r>
      <w:r w:rsidRPr="009954E3">
        <w:rPr>
          <w:rStyle w:val="StyleUnderline"/>
        </w:rPr>
        <w:t xml:space="preserve">which would raise global sea levels by nearly a </w:t>
      </w:r>
      <w:r w:rsidRPr="009954E3">
        <w:rPr>
          <w:rStyle w:val="Emphasis"/>
        </w:rPr>
        <w:t>foot</w:t>
      </w:r>
      <w:r w:rsidRPr="004C3926">
        <w:rPr>
          <w:sz w:val="16"/>
        </w:rPr>
        <w:t xml:space="preserve">.115 </w:t>
      </w:r>
      <w:r w:rsidRPr="009954E3">
        <w:rPr>
          <w:rStyle w:val="Emphasis"/>
        </w:rPr>
        <w:t>Delaying</w:t>
      </w:r>
      <w:r w:rsidRPr="004C3926">
        <w:rPr>
          <w:sz w:val="16"/>
        </w:rPr>
        <w:t xml:space="preserve"> </w:t>
      </w:r>
      <w:r w:rsidRPr="009954E3">
        <w:rPr>
          <w:rStyle w:val="StyleUnderline"/>
        </w:rPr>
        <w:t>mitigation increases the risk of crossing one or more temperature thresholds from higher peak temperatures</w:t>
      </w:r>
      <w:r w:rsidRPr="004C3926">
        <w:rPr>
          <w:sz w:val="16"/>
        </w:rPr>
        <w:t xml:space="preserve">. More importantly, </w:t>
      </w:r>
      <w:r w:rsidRPr="009954E3">
        <w:rPr>
          <w:rStyle w:val="StyleUnderline"/>
        </w:rPr>
        <w:t xml:space="preserve">stabilization temperatures above 1.5 °C </w:t>
      </w:r>
      <w:r w:rsidRPr="009954E3">
        <w:rPr>
          <w:rStyle w:val="Emphasis"/>
        </w:rPr>
        <w:t>dramatically</w:t>
      </w:r>
      <w:r w:rsidRPr="009954E3">
        <w:rPr>
          <w:rStyle w:val="StyleUnderline"/>
        </w:rPr>
        <w:t xml:space="preserve"> increase the risk of crossing multiple climate tipping points</w:t>
      </w:r>
      <w:r w:rsidRPr="004C3926">
        <w:rPr>
          <w:sz w:val="16"/>
        </w:rPr>
        <w:t xml:space="preserve">.116 </w:t>
      </w:r>
      <w:r w:rsidRPr="009954E3">
        <w:rPr>
          <w:rStyle w:val="Emphasis"/>
        </w:rPr>
        <w:t>Fast action</w:t>
      </w:r>
      <w:r w:rsidRPr="004C3926">
        <w:rPr>
          <w:sz w:val="16"/>
        </w:rPr>
        <w:t xml:space="preserve"> </w:t>
      </w:r>
      <w:r w:rsidRPr="009954E3">
        <w:rPr>
          <w:rStyle w:val="StyleUnderline"/>
        </w:rPr>
        <w:t>to slow warming in</w:t>
      </w:r>
      <w:r w:rsidRPr="004C3926">
        <w:rPr>
          <w:sz w:val="16"/>
        </w:rPr>
        <w:t xml:space="preserve"> both </w:t>
      </w:r>
      <w:r w:rsidRPr="009954E3">
        <w:rPr>
          <w:rStyle w:val="StyleUnderline"/>
        </w:rPr>
        <w:t>the near</w:t>
      </w:r>
      <w:r w:rsidRPr="004C3926">
        <w:rPr>
          <w:sz w:val="16"/>
        </w:rPr>
        <w:t>- and longer-</w:t>
      </w:r>
      <w:r w:rsidRPr="009954E3">
        <w:rPr>
          <w:rStyle w:val="StyleUnderline"/>
        </w:rPr>
        <w:t xml:space="preserve">term is critical to avoid </w:t>
      </w:r>
      <w:r w:rsidRPr="009954E3">
        <w:rPr>
          <w:rStyle w:val="Emphasis"/>
        </w:rPr>
        <w:t>committing the planet</w:t>
      </w:r>
      <w:r w:rsidRPr="004C3926">
        <w:rPr>
          <w:sz w:val="16"/>
        </w:rPr>
        <w:t xml:space="preserve"> </w:t>
      </w:r>
      <w:r w:rsidRPr="009954E3">
        <w:rPr>
          <w:rStyle w:val="StyleUnderline"/>
        </w:rPr>
        <w:t xml:space="preserve">to weather and climate extremes that pose </w:t>
      </w:r>
      <w:r w:rsidRPr="006D22D7">
        <w:rPr>
          <w:rStyle w:val="StyleUnderline"/>
          <w:highlight w:val="yellow"/>
        </w:rPr>
        <w:t xml:space="preserve">an </w:t>
      </w:r>
      <w:r w:rsidRPr="006D22D7">
        <w:rPr>
          <w:rStyle w:val="Emphasis"/>
          <w:highlight w:val="yellow"/>
        </w:rPr>
        <w:t>existential threat to civilization</w:t>
      </w:r>
      <w:r w:rsidRPr="004C3926">
        <w:rPr>
          <w:sz w:val="16"/>
        </w:rPr>
        <w:t>. 117</w:t>
      </w:r>
    </w:p>
    <w:p w14:paraId="0C7ED31A" w14:textId="77777777" w:rsidR="009927D6" w:rsidRPr="00136352" w:rsidRDefault="009927D6" w:rsidP="009927D6">
      <w:r w:rsidRPr="00136352">
        <w:t>[FOOTNOTE 117</w:t>
      </w:r>
      <w:r>
        <w:t xml:space="preserve"> BEGINS</w:t>
      </w:r>
      <w:r w:rsidRPr="00136352">
        <w:t>]</w:t>
      </w:r>
    </w:p>
    <w:p w14:paraId="78753128" w14:textId="77777777" w:rsidR="009927D6" w:rsidRPr="004C3926" w:rsidRDefault="009927D6" w:rsidP="009927D6">
      <w:pPr>
        <w:rPr>
          <w:sz w:val="16"/>
        </w:rPr>
      </w:pPr>
      <w:r w:rsidRPr="004C3926">
        <w:rPr>
          <w:sz w:val="16"/>
        </w:rPr>
        <w:t xml:space="preserve">117 Xu Y. &amp; Ramanathan V. (2017) Well below 2 °C: Mitigation strategies for avoiding dangerous to catastrophic climate changes, PROC. NAT’L. ACAD. SCI. 114(39): 10319–10323, 10320 (“Box 2. Risk Categorization of Climate Change to Society. … [A] </w:t>
      </w:r>
      <w:r w:rsidRPr="00AA191A">
        <w:rPr>
          <w:rStyle w:val="StyleUnderline"/>
        </w:rPr>
        <w:t xml:space="preserve">2 °C warming would </w:t>
      </w:r>
      <w:r w:rsidRPr="00AA191A">
        <w:rPr>
          <w:rStyle w:val="Emphasis"/>
        </w:rPr>
        <w:t>double</w:t>
      </w:r>
      <w:r w:rsidRPr="004C3926">
        <w:rPr>
          <w:sz w:val="16"/>
        </w:rPr>
        <w:t xml:space="preserve"> </w:t>
      </w:r>
      <w:r w:rsidRPr="00AA191A">
        <w:rPr>
          <w:rStyle w:val="StyleUnderline"/>
        </w:rPr>
        <w:t xml:space="preserve">the land area subject to </w:t>
      </w:r>
      <w:r w:rsidRPr="00AA191A">
        <w:rPr>
          <w:rStyle w:val="Emphasis"/>
        </w:rPr>
        <w:t>deadly heat</w:t>
      </w:r>
      <w:r w:rsidRPr="004C3926">
        <w:rPr>
          <w:sz w:val="16"/>
        </w:rPr>
        <w:t xml:space="preserve"> </w:t>
      </w:r>
      <w:r w:rsidRPr="00AA191A">
        <w:rPr>
          <w:rStyle w:val="StyleUnderline"/>
        </w:rPr>
        <w:t xml:space="preserve">and expose </w:t>
      </w:r>
      <w:r w:rsidRPr="00AA191A">
        <w:rPr>
          <w:rStyle w:val="Emphasis"/>
        </w:rPr>
        <w:t>48%</w:t>
      </w:r>
      <w:r w:rsidRPr="00AA191A">
        <w:rPr>
          <w:rStyle w:val="StyleUnderline"/>
        </w:rPr>
        <w:t xml:space="preserve"> of the population</w:t>
      </w:r>
      <w:r w:rsidRPr="004C3926">
        <w:rPr>
          <w:sz w:val="16"/>
        </w:rPr>
        <w:t xml:space="preserve">. A </w:t>
      </w:r>
      <w:r w:rsidRPr="00AA191A">
        <w:rPr>
          <w:rStyle w:val="StyleUnderline"/>
        </w:rPr>
        <w:t>4 °C warming</w:t>
      </w:r>
      <w:r w:rsidRPr="004C3926">
        <w:rPr>
          <w:sz w:val="16"/>
        </w:rPr>
        <w:t xml:space="preserve"> by 2100 </w:t>
      </w:r>
      <w:r w:rsidRPr="00AA191A">
        <w:rPr>
          <w:rStyle w:val="StyleUnderline"/>
        </w:rPr>
        <w:t xml:space="preserve">would subject 47% of the land area and almost </w:t>
      </w:r>
      <w:r w:rsidRPr="00AA191A">
        <w:rPr>
          <w:rStyle w:val="Emphasis"/>
        </w:rPr>
        <w:t>74%</w:t>
      </w:r>
      <w:r w:rsidRPr="004C3926">
        <w:rPr>
          <w:sz w:val="16"/>
        </w:rPr>
        <w:t xml:space="preserve"> </w:t>
      </w:r>
      <w:r w:rsidRPr="00AA191A">
        <w:rPr>
          <w:rStyle w:val="StyleUnderline"/>
        </w:rPr>
        <w:t>of the world population to deadly heat</w:t>
      </w:r>
      <w:r w:rsidRPr="004C3926">
        <w:rPr>
          <w:sz w:val="16"/>
        </w:rPr>
        <w:t xml:space="preserve">, </w:t>
      </w:r>
      <w:r w:rsidRPr="00AA191A">
        <w:rPr>
          <w:rStyle w:val="StyleUnderline"/>
        </w:rPr>
        <w:t xml:space="preserve">which could pose </w:t>
      </w:r>
      <w:r w:rsidRPr="00AA191A">
        <w:rPr>
          <w:rStyle w:val="Emphasis"/>
        </w:rPr>
        <w:t>existential risks</w:t>
      </w:r>
      <w:r w:rsidRPr="004C3926">
        <w:rPr>
          <w:sz w:val="16"/>
        </w:rPr>
        <w:t xml:space="preserve"> </w:t>
      </w:r>
      <w:r w:rsidRPr="00AA191A">
        <w:rPr>
          <w:rStyle w:val="StyleUnderline"/>
        </w:rPr>
        <w:t>to humans</w:t>
      </w:r>
      <w:r w:rsidRPr="004C3926">
        <w:rPr>
          <w:sz w:val="16"/>
        </w:rPr>
        <w:t xml:space="preserve"> and mammals alike </w:t>
      </w:r>
      <w:r w:rsidRPr="00AA191A">
        <w:rPr>
          <w:rStyle w:val="StyleUnderline"/>
        </w:rPr>
        <w:t xml:space="preserve">unless </w:t>
      </w:r>
      <w:r w:rsidRPr="00AA191A">
        <w:rPr>
          <w:rStyle w:val="Emphasis"/>
        </w:rPr>
        <w:t>massive</w:t>
      </w:r>
      <w:r w:rsidRPr="00AA191A">
        <w:rPr>
          <w:rStyle w:val="StyleUnderline"/>
        </w:rPr>
        <w:t xml:space="preserve"> adaptation measures are implemented</w:t>
      </w:r>
      <w:r w:rsidRPr="004C3926">
        <w:rPr>
          <w:sz w:val="16"/>
        </w:rPr>
        <w:t xml:space="preserve">, </w:t>
      </w:r>
      <w:r w:rsidRPr="00AA191A">
        <w:rPr>
          <w:rStyle w:val="StyleUnderline"/>
        </w:rPr>
        <w:t>such as</w:t>
      </w:r>
      <w:r w:rsidRPr="004C3926">
        <w:rPr>
          <w:sz w:val="16"/>
        </w:rPr>
        <w:t xml:space="preserve"> 97 </w:t>
      </w:r>
      <w:r w:rsidRPr="00AA191A">
        <w:rPr>
          <w:rStyle w:val="StyleUnderline"/>
        </w:rPr>
        <w:t xml:space="preserve">providing air conditioning to the </w:t>
      </w:r>
      <w:r w:rsidRPr="00AA191A">
        <w:rPr>
          <w:rStyle w:val="Emphasis"/>
        </w:rPr>
        <w:t>entire population</w:t>
      </w:r>
      <w:r w:rsidRPr="004C3926">
        <w:rPr>
          <w:sz w:val="16"/>
        </w:rPr>
        <w:t xml:space="preserve"> </w:t>
      </w:r>
      <w:r w:rsidRPr="00AA191A">
        <w:rPr>
          <w:rStyle w:val="StyleUnderline"/>
        </w:rPr>
        <w:t xml:space="preserve">or a </w:t>
      </w:r>
      <w:r w:rsidRPr="00AA191A">
        <w:rPr>
          <w:rStyle w:val="Emphasis"/>
        </w:rPr>
        <w:t>massive relocation</w:t>
      </w:r>
      <w:r w:rsidRPr="004C3926">
        <w:rPr>
          <w:sz w:val="16"/>
        </w:rPr>
        <w:t xml:space="preserve"> </w:t>
      </w:r>
      <w:r w:rsidRPr="00AA191A">
        <w:rPr>
          <w:rStyle w:val="StyleUnderline"/>
        </w:rPr>
        <w:t>of most of the population to safer climates</w:t>
      </w:r>
      <w:r w:rsidRPr="004C3926">
        <w:rPr>
          <w:sz w:val="16"/>
        </w:rPr>
        <w:t xml:space="preserve">. … </w:t>
      </w:r>
      <w:r w:rsidRPr="00AA191A">
        <w:rPr>
          <w:rStyle w:val="StyleUnderline"/>
        </w:rPr>
        <w:t xml:space="preserve">This bottom </w:t>
      </w:r>
      <w:r w:rsidRPr="006D22D7">
        <w:rPr>
          <w:rStyle w:val="Emphasis"/>
          <w:highlight w:val="yellow"/>
        </w:rPr>
        <w:t>3 billion</w:t>
      </w:r>
      <w:r w:rsidRPr="004C3926">
        <w:rPr>
          <w:sz w:val="16"/>
        </w:rPr>
        <w:t xml:space="preserve"> </w:t>
      </w:r>
      <w:r w:rsidRPr="00AA191A">
        <w:rPr>
          <w:rStyle w:val="StyleUnderline"/>
        </w:rPr>
        <w:t xml:space="preserve">population comprises mostly </w:t>
      </w:r>
      <w:r w:rsidRPr="00AA191A">
        <w:rPr>
          <w:rStyle w:val="Emphasis"/>
        </w:rPr>
        <w:t xml:space="preserve">subsistent </w:t>
      </w:r>
      <w:r w:rsidRPr="006D22D7">
        <w:rPr>
          <w:rStyle w:val="Emphasis"/>
          <w:highlight w:val="yellow"/>
        </w:rPr>
        <w:t>farmers</w:t>
      </w:r>
      <w:r w:rsidRPr="004C3926">
        <w:rPr>
          <w:sz w:val="16"/>
        </w:rPr>
        <w:t xml:space="preserve">, </w:t>
      </w:r>
      <w:r w:rsidRPr="00AA191A">
        <w:rPr>
          <w:rStyle w:val="StyleUnderline"/>
        </w:rPr>
        <w:t xml:space="preserve">whose livelihood </w:t>
      </w:r>
      <w:r w:rsidRPr="006D22D7">
        <w:rPr>
          <w:rStyle w:val="StyleUnderline"/>
          <w:highlight w:val="yellow"/>
        </w:rPr>
        <w:t>will be</w:t>
      </w:r>
      <w:r w:rsidRPr="004C3926">
        <w:rPr>
          <w:sz w:val="16"/>
        </w:rPr>
        <w:t xml:space="preserve"> severely impacted, if not </w:t>
      </w:r>
      <w:r w:rsidRPr="006D22D7">
        <w:rPr>
          <w:rStyle w:val="Emphasis"/>
          <w:highlight w:val="yellow"/>
        </w:rPr>
        <w:t>destroyed</w:t>
      </w:r>
      <w:r w:rsidRPr="004C3926">
        <w:rPr>
          <w:sz w:val="16"/>
        </w:rPr>
        <w:t xml:space="preserve">, </w:t>
      </w:r>
      <w:r w:rsidRPr="00AA191A">
        <w:rPr>
          <w:rStyle w:val="StyleUnderline"/>
        </w:rPr>
        <w:t xml:space="preserve">with a one- to five-year </w:t>
      </w:r>
      <w:r w:rsidRPr="00AA191A">
        <w:rPr>
          <w:rStyle w:val="Emphasis"/>
        </w:rPr>
        <w:t>megadrought</w:t>
      </w:r>
      <w:r w:rsidRPr="004C3926">
        <w:rPr>
          <w:sz w:val="16"/>
        </w:rPr>
        <w:t xml:space="preserve">, </w:t>
      </w:r>
      <w:r w:rsidRPr="00AA191A">
        <w:rPr>
          <w:rStyle w:val="Emphasis"/>
        </w:rPr>
        <w:t>heat waves</w:t>
      </w:r>
      <w:r w:rsidRPr="004C3926">
        <w:rPr>
          <w:sz w:val="16"/>
        </w:rPr>
        <w:t xml:space="preserve">, </w:t>
      </w:r>
      <w:r w:rsidRPr="00AA191A">
        <w:rPr>
          <w:rStyle w:val="StyleUnderline"/>
        </w:rPr>
        <w:t xml:space="preserve">or </w:t>
      </w:r>
      <w:r w:rsidRPr="00AA191A">
        <w:rPr>
          <w:rStyle w:val="Emphasis"/>
        </w:rPr>
        <w:t>heavy floods</w:t>
      </w:r>
      <w:r w:rsidRPr="004C3926">
        <w:rPr>
          <w:sz w:val="16"/>
        </w:rPr>
        <w:t xml:space="preserve">; for those among the bottom 3 billion of the world’s population who are living in coastal areas, a 1- to 2-m rise in sea level (likely with a warming in excess of 3 °C) poses existential threat if they do not relocate or migrate. It has been estimated that </w:t>
      </w:r>
      <w:r w:rsidRPr="006D22D7">
        <w:rPr>
          <w:rStyle w:val="StyleUnderline"/>
          <w:highlight w:val="yellow"/>
        </w:rPr>
        <w:t xml:space="preserve">several </w:t>
      </w:r>
      <w:r w:rsidRPr="006D22D7">
        <w:rPr>
          <w:rStyle w:val="Emphasis"/>
          <w:highlight w:val="yellow"/>
        </w:rPr>
        <w:t>hundred million</w:t>
      </w:r>
      <w:r w:rsidRPr="00AA191A">
        <w:rPr>
          <w:rStyle w:val="Emphasis"/>
        </w:rPr>
        <w:t xml:space="preserve"> people</w:t>
      </w:r>
      <w:r w:rsidRPr="004C3926">
        <w:rPr>
          <w:sz w:val="16"/>
        </w:rPr>
        <w:t xml:space="preserve"> </w:t>
      </w:r>
      <w:r w:rsidRPr="00AA191A">
        <w:rPr>
          <w:rStyle w:val="StyleUnderline"/>
        </w:rPr>
        <w:t xml:space="preserve">would be </w:t>
      </w:r>
      <w:r w:rsidRPr="006D22D7">
        <w:rPr>
          <w:rStyle w:val="StyleUnderline"/>
          <w:highlight w:val="yellow"/>
        </w:rPr>
        <w:t xml:space="preserve">subject to </w:t>
      </w:r>
      <w:r w:rsidRPr="006D22D7">
        <w:rPr>
          <w:rStyle w:val="Emphasis"/>
          <w:highlight w:val="yellow"/>
        </w:rPr>
        <w:t>famine</w:t>
      </w:r>
      <w:r w:rsidRPr="004C3926">
        <w:rPr>
          <w:sz w:val="16"/>
        </w:rPr>
        <w:t xml:space="preserve"> with warming </w:t>
      </w:r>
      <w:proofErr w:type="gramStart"/>
      <w:r w:rsidRPr="004C3926">
        <w:rPr>
          <w:sz w:val="16"/>
        </w:rPr>
        <w:t>in excess of</w:t>
      </w:r>
      <w:proofErr w:type="gramEnd"/>
      <w:r w:rsidRPr="004C3926">
        <w:rPr>
          <w:sz w:val="16"/>
        </w:rPr>
        <w:t xml:space="preserve"> 4 °C (54). However, there has essentially been no discussion on warming beyond 5 °C. </w:t>
      </w:r>
      <w:r w:rsidRPr="00AA191A">
        <w:rPr>
          <w:rStyle w:val="StyleUnderline"/>
        </w:rPr>
        <w:t xml:space="preserve">Climate change-induced species extinction is one </w:t>
      </w:r>
      <w:r w:rsidRPr="00AA191A">
        <w:rPr>
          <w:rStyle w:val="Emphasis"/>
        </w:rPr>
        <w:t>major concern</w:t>
      </w:r>
      <w:r w:rsidRPr="004C3926">
        <w:rPr>
          <w:sz w:val="16"/>
        </w:rPr>
        <w:t xml:space="preserve"> </w:t>
      </w:r>
      <w:r w:rsidRPr="00AA191A">
        <w:rPr>
          <w:rStyle w:val="StyleUnderline"/>
        </w:rPr>
        <w:t>with warming of</w:t>
      </w:r>
      <w:r w:rsidRPr="004C3926">
        <w:rPr>
          <w:sz w:val="16"/>
        </w:rPr>
        <w:t xml:space="preserve"> such </w:t>
      </w:r>
      <w:r w:rsidRPr="00AA191A">
        <w:rPr>
          <w:rStyle w:val="StyleUnderline"/>
        </w:rPr>
        <w:t>large magnitudes</w:t>
      </w:r>
      <w:r w:rsidRPr="004C3926">
        <w:rPr>
          <w:sz w:val="16"/>
        </w:rPr>
        <w:t xml:space="preserve"> (&gt;5 °C). </w:t>
      </w:r>
      <w:r w:rsidRPr="00AA191A">
        <w:rPr>
          <w:rStyle w:val="StyleUnderline"/>
        </w:rPr>
        <w:t xml:space="preserve">The current rate of loss of species is </w:t>
      </w:r>
      <w:r w:rsidRPr="00AA191A">
        <w:rPr>
          <w:rStyle w:val="Emphasis"/>
        </w:rPr>
        <w:t>~1,000-fold the historical rate</w:t>
      </w:r>
      <w:r w:rsidRPr="004C3926">
        <w:rPr>
          <w:sz w:val="16"/>
        </w:rPr>
        <w:t xml:space="preserve">, due largely to habitat destruction. At this rate, about </w:t>
      </w:r>
      <w:r w:rsidRPr="00AA191A">
        <w:rPr>
          <w:rStyle w:val="StyleUnderline"/>
        </w:rPr>
        <w:t>25% of species are in danger of extinction in the coming decades</w:t>
      </w:r>
      <w:r w:rsidRPr="004C3926">
        <w:rPr>
          <w:sz w:val="16"/>
        </w:rPr>
        <w:t xml:space="preserve"> (56). </w:t>
      </w:r>
      <w:r w:rsidRPr="00AA191A">
        <w:rPr>
          <w:rStyle w:val="StyleUnderline"/>
        </w:rPr>
        <w:t xml:space="preserve">Global </w:t>
      </w:r>
      <w:r w:rsidRPr="006D22D7">
        <w:rPr>
          <w:rStyle w:val="StyleUnderline"/>
          <w:highlight w:val="yellow"/>
        </w:rPr>
        <w:t>warming</w:t>
      </w:r>
      <w:r w:rsidRPr="004C3926">
        <w:rPr>
          <w:sz w:val="16"/>
        </w:rPr>
        <w:t xml:space="preserve"> of 6 °C or more (accompanied by increase in ocean acidity due to increased CO2) </w:t>
      </w:r>
      <w:r w:rsidRPr="00AA191A">
        <w:rPr>
          <w:rStyle w:val="StyleUnderline"/>
        </w:rPr>
        <w:t xml:space="preserve">can </w:t>
      </w:r>
      <w:r w:rsidRPr="006D22D7">
        <w:rPr>
          <w:rStyle w:val="StyleUnderline"/>
          <w:highlight w:val="yellow"/>
        </w:rPr>
        <w:t>act as</w:t>
      </w:r>
      <w:r w:rsidRPr="00AA191A">
        <w:rPr>
          <w:rStyle w:val="StyleUnderline"/>
        </w:rPr>
        <w:t xml:space="preserve"> a major </w:t>
      </w:r>
      <w:r w:rsidRPr="006D22D7">
        <w:rPr>
          <w:rStyle w:val="Emphasis"/>
          <w:highlight w:val="yellow"/>
        </w:rPr>
        <w:t>force multiplier</w:t>
      </w:r>
      <w:r w:rsidRPr="004C3926">
        <w:rPr>
          <w:sz w:val="16"/>
        </w:rPr>
        <w:t xml:space="preserve"> </w:t>
      </w:r>
      <w:r w:rsidRPr="006D22D7">
        <w:rPr>
          <w:rStyle w:val="StyleUnderline"/>
          <w:highlight w:val="yellow"/>
        </w:rPr>
        <w:t>and expose</w:t>
      </w:r>
      <w:r w:rsidRPr="00AA191A">
        <w:rPr>
          <w:rStyle w:val="StyleUnderline"/>
        </w:rPr>
        <w:t xml:space="preserve"> as much as </w:t>
      </w:r>
      <w:r w:rsidRPr="006D22D7">
        <w:rPr>
          <w:rStyle w:val="Emphasis"/>
          <w:highlight w:val="yellow"/>
        </w:rPr>
        <w:t>90% of species</w:t>
      </w:r>
      <w:r w:rsidRPr="006D22D7">
        <w:rPr>
          <w:sz w:val="16"/>
          <w:highlight w:val="yellow"/>
        </w:rPr>
        <w:t xml:space="preserve"> </w:t>
      </w:r>
      <w:r w:rsidRPr="006D22D7">
        <w:rPr>
          <w:rStyle w:val="StyleUnderline"/>
          <w:highlight w:val="yellow"/>
        </w:rPr>
        <w:t>to</w:t>
      </w:r>
      <w:r w:rsidRPr="004C3926">
        <w:rPr>
          <w:sz w:val="16"/>
        </w:rPr>
        <w:t xml:space="preserve"> the </w:t>
      </w:r>
      <w:r w:rsidRPr="00AA191A">
        <w:rPr>
          <w:rStyle w:val="StyleUnderline"/>
        </w:rPr>
        <w:t xml:space="preserve">dangers of </w:t>
      </w:r>
      <w:r w:rsidRPr="006D22D7">
        <w:rPr>
          <w:rStyle w:val="Emphasis"/>
          <w:highlight w:val="yellow"/>
        </w:rPr>
        <w:t>extinction</w:t>
      </w:r>
      <w:r w:rsidRPr="004C3926">
        <w:rPr>
          <w:sz w:val="16"/>
        </w:rPr>
        <w:t xml:space="preserve"> (57). The </w:t>
      </w:r>
      <w:r w:rsidRPr="00AA191A">
        <w:rPr>
          <w:rStyle w:val="StyleUnderline"/>
        </w:rPr>
        <w:t xml:space="preserve">bodily harms combined with climate change-forced species </w:t>
      </w:r>
      <w:r w:rsidRPr="00AA191A">
        <w:rPr>
          <w:rStyle w:val="Emphasis"/>
        </w:rPr>
        <w:t>destruction</w:t>
      </w:r>
      <w:r w:rsidRPr="004C3926">
        <w:rPr>
          <w:sz w:val="16"/>
        </w:rPr>
        <w:t xml:space="preserve">, </w:t>
      </w:r>
      <w:r w:rsidRPr="00AA191A">
        <w:rPr>
          <w:rStyle w:val="Emphasis"/>
        </w:rPr>
        <w:t>biodiversity</w:t>
      </w:r>
      <w:r w:rsidRPr="004C3926">
        <w:rPr>
          <w:sz w:val="16"/>
        </w:rPr>
        <w:t xml:space="preserve"> loss, </w:t>
      </w:r>
      <w:r w:rsidRPr="00AA191A">
        <w:rPr>
          <w:rStyle w:val="StyleUnderline"/>
        </w:rPr>
        <w:t xml:space="preserve">and threats to </w:t>
      </w:r>
      <w:r w:rsidRPr="00AA191A">
        <w:rPr>
          <w:rStyle w:val="Emphasis"/>
        </w:rPr>
        <w:t>water</w:t>
      </w:r>
      <w:r w:rsidRPr="00AA191A">
        <w:rPr>
          <w:rStyle w:val="StyleUnderline"/>
        </w:rPr>
        <w:t xml:space="preserve"> and </w:t>
      </w:r>
      <w:r w:rsidRPr="00AA191A">
        <w:rPr>
          <w:rStyle w:val="Emphasis"/>
        </w:rPr>
        <w:t>food security</w:t>
      </w:r>
      <w:r w:rsidRPr="004C3926">
        <w:rPr>
          <w:sz w:val="16"/>
        </w:rPr>
        <w:t xml:space="preserve">, as summarized recently (58), </w:t>
      </w:r>
      <w:r w:rsidRPr="00AA191A">
        <w:rPr>
          <w:rStyle w:val="StyleUnderline"/>
        </w:rPr>
        <w:t>motivated us to categorize warming</w:t>
      </w:r>
      <w:r w:rsidRPr="004C3926">
        <w:rPr>
          <w:sz w:val="16"/>
        </w:rPr>
        <w:t xml:space="preserve"> beyond 5 °C </w:t>
      </w:r>
      <w:r w:rsidRPr="00AA191A">
        <w:rPr>
          <w:rStyle w:val="StyleUnderline"/>
        </w:rPr>
        <w:t>as</w:t>
      </w:r>
      <w:r w:rsidRPr="004C3926">
        <w:rPr>
          <w:sz w:val="16"/>
        </w:rPr>
        <w:t xml:space="preserve"> unknown??, implying the possibility of </w:t>
      </w:r>
      <w:r w:rsidRPr="00AA191A">
        <w:rPr>
          <w:rStyle w:val="Emphasis"/>
        </w:rPr>
        <w:t>existential threats</w:t>
      </w:r>
      <w:r w:rsidRPr="004C3926">
        <w:rPr>
          <w:sz w:val="16"/>
        </w:rPr>
        <w:t>.”). See also Kemp L., Xu C., Depledge J., Ebi K. L., Gibbins G., Kohler T. A., Rockström J., Scheffer M., Schellnhuber H. J., Steffen W., &amp; Lenton T. M. (2022) Climate Endgame: Exploring catastrophic climate change scenarios, PROC. NAT’L. ACAD. SCI. 119(34): e2108146119, 1–9, 2, 3 (“Despite 30 y of efforts and some progress under the United Nations Framework Convention on Climate Change (UNFCCC) anthropogenic greenhouse gas (GHG) emissions continue to increase. Even without considering worst-case climate responses, the current trajectory puts the world on track for a temperature rise between 2.1 °C and 3.9 °C by 2100 (11). If all 2030 nationally determined contributions are fully implemented, warming of 2.4 °C (1.9 °C to 3.0 °C) is expected by 2100. Meeting all long-term pledges and targets could reduce this to 2.1 °C (1.7 °C to 2.6 °C) (12). Even these optimistic assumptions lead to dangerous Earth system trajectories. Temperatures of more than 2 °C above preindustrial values have not been sustained on Earth’s surface since before the Pleistocene Epoch (or more than 2.6 million years ago) (13).”; “</w:t>
      </w:r>
      <w:r w:rsidRPr="004C3926">
        <w:rPr>
          <w:rStyle w:val="StyleUnderline"/>
        </w:rPr>
        <w:t>This is</w:t>
      </w:r>
      <w:r w:rsidRPr="004C3926">
        <w:rPr>
          <w:sz w:val="16"/>
        </w:rPr>
        <w:t xml:space="preserve"> particularly </w:t>
      </w:r>
      <w:r w:rsidRPr="004C3926">
        <w:rPr>
          <w:rStyle w:val="Emphasis"/>
        </w:rPr>
        <w:t>alarming</w:t>
      </w:r>
      <w:r w:rsidRPr="004C3926">
        <w:rPr>
          <w:sz w:val="16"/>
        </w:rPr>
        <w:t xml:space="preserve">, as </w:t>
      </w:r>
      <w:r w:rsidRPr="004C3926">
        <w:rPr>
          <w:rStyle w:val="StyleUnderline"/>
        </w:rPr>
        <w:t xml:space="preserve">human societies are locally adapted to a </w:t>
      </w:r>
      <w:r w:rsidRPr="004C3926">
        <w:rPr>
          <w:rStyle w:val="Emphasis"/>
        </w:rPr>
        <w:t>specific</w:t>
      </w:r>
      <w:r w:rsidRPr="004C3926">
        <w:rPr>
          <w:rStyle w:val="StyleUnderline"/>
        </w:rPr>
        <w:t xml:space="preserve"> climatic niche</w:t>
      </w:r>
      <w:r w:rsidRPr="004C3926">
        <w:rPr>
          <w:sz w:val="16"/>
        </w:rPr>
        <w:t xml:space="preserve">. </w:t>
      </w:r>
      <w:r w:rsidRPr="004C3926">
        <w:rPr>
          <w:rStyle w:val="StyleUnderline"/>
        </w:rPr>
        <w:t>The rise of large-scale</w:t>
      </w:r>
      <w:r w:rsidRPr="004C3926">
        <w:rPr>
          <w:sz w:val="16"/>
        </w:rPr>
        <w:t xml:space="preserve">, </w:t>
      </w:r>
      <w:r w:rsidRPr="004C3926">
        <w:rPr>
          <w:rStyle w:val="StyleUnderline"/>
        </w:rPr>
        <w:t xml:space="preserve">urbanized agrarian societies began with the shift to the stable climate of the </w:t>
      </w:r>
      <w:r w:rsidRPr="004C3926">
        <w:rPr>
          <w:rStyle w:val="Emphasis"/>
        </w:rPr>
        <w:t>Holocene</w:t>
      </w:r>
      <w:r w:rsidRPr="004C3926">
        <w:rPr>
          <w:sz w:val="16"/>
        </w:rPr>
        <w:t xml:space="preserve"> </w:t>
      </w:r>
      <w:r w:rsidRPr="004C3926">
        <w:rPr>
          <w:rFonts w:ascii="Cambria Math" w:hAnsi="Cambria Math" w:cs="Cambria Math"/>
          <w:sz w:val="16"/>
        </w:rPr>
        <w:t>∼</w:t>
      </w:r>
      <w:r w:rsidRPr="004C3926">
        <w:rPr>
          <w:rStyle w:val="StyleUnderline"/>
        </w:rPr>
        <w:t>12,000 y ago</w:t>
      </w:r>
      <w:r w:rsidRPr="004C3926">
        <w:rPr>
          <w:sz w:val="16"/>
        </w:rPr>
        <w:t xml:space="preserve"> (42). </w:t>
      </w:r>
      <w:r w:rsidRPr="004C3926">
        <w:rPr>
          <w:rStyle w:val="StyleUnderline"/>
        </w:rPr>
        <w:t>Since then</w:t>
      </w:r>
      <w:r w:rsidRPr="004C3926">
        <w:rPr>
          <w:sz w:val="16"/>
        </w:rPr>
        <w:t xml:space="preserve">, </w:t>
      </w:r>
      <w:r w:rsidRPr="004C3926">
        <w:rPr>
          <w:rStyle w:val="StyleUnderline"/>
        </w:rPr>
        <w:t xml:space="preserve">human population density </w:t>
      </w:r>
      <w:r w:rsidRPr="004C3926">
        <w:rPr>
          <w:rStyle w:val="Emphasis"/>
        </w:rPr>
        <w:t>peaked</w:t>
      </w:r>
      <w:r w:rsidRPr="004C3926">
        <w:rPr>
          <w:sz w:val="16"/>
        </w:rPr>
        <w:t xml:space="preserve"> </w:t>
      </w:r>
      <w:r w:rsidRPr="004C3926">
        <w:rPr>
          <w:rStyle w:val="StyleUnderline"/>
        </w:rPr>
        <w:t xml:space="preserve">within a narrow </w:t>
      </w:r>
      <w:r w:rsidRPr="004C3926">
        <w:rPr>
          <w:rStyle w:val="Emphasis"/>
        </w:rPr>
        <w:t>climatic envelope</w:t>
      </w:r>
      <w:r w:rsidRPr="004C3926">
        <w:rPr>
          <w:sz w:val="16"/>
        </w:rPr>
        <w:t xml:space="preserve"> </w:t>
      </w:r>
      <w:r w:rsidRPr="004C3926">
        <w:rPr>
          <w:rStyle w:val="StyleUnderline"/>
        </w:rPr>
        <w:t xml:space="preserve">with a mean annual average temperature of </w:t>
      </w:r>
      <w:r w:rsidRPr="004C3926">
        <w:rPr>
          <w:rStyle w:val="StyleUnderline"/>
          <w:rFonts w:ascii="Cambria Math" w:hAnsi="Cambria Math" w:cs="Cambria Math"/>
        </w:rPr>
        <w:t>∼</w:t>
      </w:r>
      <w:r w:rsidRPr="004C3926">
        <w:rPr>
          <w:rStyle w:val="StyleUnderline"/>
        </w:rPr>
        <w:t>13 °C</w:t>
      </w:r>
      <w:r w:rsidRPr="004C3926">
        <w:rPr>
          <w:sz w:val="16"/>
        </w:rPr>
        <w:t xml:space="preserve">. </w:t>
      </w:r>
      <w:r w:rsidRPr="004C3926">
        <w:rPr>
          <w:rStyle w:val="StyleUnderline"/>
        </w:rPr>
        <w:t xml:space="preserve">Even today, the </w:t>
      </w:r>
      <w:r w:rsidRPr="004C3926">
        <w:rPr>
          <w:rStyle w:val="Emphasis"/>
        </w:rPr>
        <w:t>most economically productive</w:t>
      </w:r>
      <w:r w:rsidRPr="004C3926">
        <w:rPr>
          <w:sz w:val="16"/>
        </w:rPr>
        <w:t xml:space="preserve"> </w:t>
      </w:r>
      <w:r w:rsidRPr="004C3926">
        <w:rPr>
          <w:rStyle w:val="StyleUnderline"/>
        </w:rPr>
        <w:t>centers of human activity are concentrated in those areas</w:t>
      </w:r>
      <w:r w:rsidRPr="004C3926">
        <w:rPr>
          <w:sz w:val="16"/>
        </w:rPr>
        <w:t xml:space="preserve"> (43). </w:t>
      </w:r>
      <w:r w:rsidRPr="004C3926">
        <w:rPr>
          <w:rStyle w:val="StyleUnderline"/>
        </w:rPr>
        <w:t xml:space="preserve">The </w:t>
      </w:r>
      <w:r w:rsidRPr="006D22D7">
        <w:rPr>
          <w:rStyle w:val="StyleUnderline"/>
          <w:highlight w:val="yellow"/>
        </w:rPr>
        <w:t>cumulative impacts</w:t>
      </w:r>
      <w:r w:rsidRPr="004C3926">
        <w:rPr>
          <w:rStyle w:val="StyleUnderline"/>
        </w:rPr>
        <w:t xml:space="preserve"> of warming may </w:t>
      </w:r>
      <w:r w:rsidRPr="006D22D7">
        <w:rPr>
          <w:rStyle w:val="Emphasis"/>
          <w:highlight w:val="yellow"/>
        </w:rPr>
        <w:t>overwhelm</w:t>
      </w:r>
      <w:r w:rsidRPr="004C3926">
        <w:rPr>
          <w:rStyle w:val="Emphasis"/>
        </w:rPr>
        <w:t xml:space="preserve"> societal </w:t>
      </w:r>
      <w:r w:rsidRPr="006D22D7">
        <w:rPr>
          <w:rStyle w:val="Emphasis"/>
          <w:highlight w:val="yellow"/>
        </w:rPr>
        <w:t>adaptive capacity</w:t>
      </w:r>
      <w:r w:rsidRPr="004C3926">
        <w:rPr>
          <w:sz w:val="16"/>
        </w:rPr>
        <w:t>.”).</w:t>
      </w:r>
    </w:p>
    <w:p w14:paraId="42EBCBE2" w14:textId="77777777" w:rsidR="009927D6" w:rsidRPr="00136352" w:rsidRDefault="009927D6" w:rsidP="009927D6">
      <w:r w:rsidRPr="00136352">
        <w:t>[FOOTNOTE 117 ENDS]</w:t>
      </w:r>
    </w:p>
    <w:p w14:paraId="6AF97CC8" w14:textId="77777777" w:rsidR="009927D6" w:rsidRPr="00A303DC" w:rsidRDefault="009927D6" w:rsidP="009927D6">
      <w:pPr>
        <w:rPr>
          <w:sz w:val="16"/>
        </w:rPr>
      </w:pPr>
      <w:r w:rsidRPr="00A303DC">
        <w:rPr>
          <w:sz w:val="16"/>
        </w:rPr>
        <w:t>B. Reducing fossil-fuel burning is essential but does not slow near-term warming</w:t>
      </w:r>
    </w:p>
    <w:p w14:paraId="00350324" w14:textId="77777777" w:rsidR="009927D6" w:rsidRPr="00A303DC" w:rsidRDefault="009927D6" w:rsidP="009927D6">
      <w:pPr>
        <w:rPr>
          <w:sz w:val="16"/>
        </w:rPr>
      </w:pPr>
      <w:r w:rsidRPr="00A303DC">
        <w:rPr>
          <w:sz w:val="16"/>
        </w:rPr>
        <w:t xml:space="preserve">Decarbonizing the energy system and achieving net-zero CO2 emissions is critical for stabilizing the climate and keeping temperatures below 1.5 °C by the end of this century, but cutting CO2 alone is not able to achieve this target.118 In fact, reducing the burning of fossil fuels like coal and diesel also cuts co-emitted cooling aerosols, primarily in the form of sulphates and nitrates. Co-emitted cooling aerosols are reflective particles that currently mask warming of about 0.5ºC. 119 While the accumulated CO2 in the atmosphere will continue to cause warming for decades to centuries, these cooling aerosols fall out of the atmosphere in days to months, and this aerosol unmasking offsets reductions in warming from decarbonization until around 2050 and even adds warming over the first decade or more (see Figure 2). 120 Even without accounting for the unmasked warming from reducing cooling aerosols, peaking CO2 emissions in 2030 and reaching carbon neutrality in the 2060s would only avoid 0.1 </w:t>
      </w:r>
      <w:r w:rsidRPr="00A303DC">
        <w:rPr>
          <w:sz w:val="16"/>
        </w:rPr>
        <w:t>C of warming by 2050,121 although the benefits of this strategy accrue quickly starting around 2060 through the end of the century.</w:t>
      </w:r>
    </w:p>
    <w:p w14:paraId="0CC62092" w14:textId="77777777" w:rsidR="009927D6" w:rsidRPr="00A303DC" w:rsidRDefault="009927D6" w:rsidP="009927D6">
      <w:pPr>
        <w:rPr>
          <w:sz w:val="16"/>
        </w:rPr>
      </w:pPr>
      <w:r w:rsidRPr="00A303DC">
        <w:rPr>
          <w:sz w:val="16"/>
        </w:rPr>
        <w:t>AR6 confirms that the shift from fossil fuels to clean energy is unmasking hidden warming of up to 0.5 °C that cancels out the cooling benefits of decarbonization until around 2050, underscoring the importance of cutting non-CO2 super climate pollutants:</w:t>
      </w:r>
    </w:p>
    <w:p w14:paraId="27DC4620" w14:textId="77777777" w:rsidR="009927D6" w:rsidRPr="00A303DC" w:rsidRDefault="009927D6" w:rsidP="009927D6">
      <w:pPr>
        <w:ind w:left="720"/>
        <w:rPr>
          <w:sz w:val="16"/>
        </w:rPr>
      </w:pPr>
      <w:r w:rsidRPr="00A303DC">
        <w:rPr>
          <w:sz w:val="16"/>
        </w:rPr>
        <w:t>“Sustained methane mitigation, wherever it occurs, stands out as an option that combines near- and long-term gains on surface temperature (high confidence) and leads to air quality benefits by reducing surface ozone levels globally (high confidence).… Additional [methane] and [black carbon] mitigation would contribute to offsetting the additional warming associated with [sulphur dioxide] reductions that would accompany decarbonization (high confidence).”122</w:t>
      </w:r>
    </w:p>
    <w:p w14:paraId="487B0D9C" w14:textId="77777777" w:rsidR="009927D6" w:rsidRPr="00136352" w:rsidRDefault="009927D6" w:rsidP="009927D6">
      <w:r w:rsidRPr="00136352">
        <w:t xml:space="preserve">[FIGURE 2 </w:t>
      </w:r>
      <w:r>
        <w:t>OMITTED</w:t>
      </w:r>
      <w:r w:rsidRPr="00136352">
        <w:t>]</w:t>
      </w:r>
    </w:p>
    <w:p w14:paraId="33C5FC04" w14:textId="77777777" w:rsidR="009927D6" w:rsidRPr="00A303DC" w:rsidRDefault="009927D6" w:rsidP="009927D6">
      <w:pPr>
        <w:rPr>
          <w:sz w:val="16"/>
        </w:rPr>
      </w:pPr>
      <w:r w:rsidRPr="00A303DC">
        <w:rPr>
          <w:sz w:val="16"/>
        </w:rPr>
        <w:t>3. Cutting methane emissions is the fastest and best way to slow climate change in the near term</w:t>
      </w:r>
    </w:p>
    <w:p w14:paraId="4D61FB9F" w14:textId="77777777" w:rsidR="009927D6" w:rsidRPr="00FC2384" w:rsidRDefault="009927D6" w:rsidP="009927D6">
      <w:pPr>
        <w:rPr>
          <w:sz w:val="16"/>
        </w:rPr>
      </w:pPr>
      <w:r w:rsidRPr="00FC2384">
        <w:rPr>
          <w:sz w:val="16"/>
        </w:rPr>
        <w:t xml:space="preserve">The Global Methane Assessment confirms that cutting methane emissions is the fastest strategy to limit warming over the next 20 years.123 </w:t>
      </w:r>
      <w:r w:rsidRPr="005A3034">
        <w:rPr>
          <w:rStyle w:val="StyleUnderline"/>
        </w:rPr>
        <w:t>Pursuing</w:t>
      </w:r>
      <w:r w:rsidRPr="00FC2384">
        <w:rPr>
          <w:sz w:val="16"/>
        </w:rPr>
        <w:t xml:space="preserve"> all </w:t>
      </w:r>
      <w:r w:rsidRPr="006D22D7">
        <w:rPr>
          <w:rStyle w:val="StyleUnderline"/>
          <w:highlight w:val="yellow"/>
        </w:rPr>
        <w:t xml:space="preserve">methane </w:t>
      </w:r>
      <w:r w:rsidRPr="006D22D7">
        <w:rPr>
          <w:rStyle w:val="Emphasis"/>
          <w:highlight w:val="yellow"/>
        </w:rPr>
        <w:t>mitigation</w:t>
      </w:r>
      <w:r w:rsidRPr="00FC2384">
        <w:rPr>
          <w:sz w:val="16"/>
        </w:rPr>
        <w:t xml:space="preserve"> measures this decade </w:t>
      </w:r>
      <w:r w:rsidRPr="006D22D7">
        <w:rPr>
          <w:rStyle w:val="StyleUnderline"/>
          <w:highlight w:val="yellow"/>
        </w:rPr>
        <w:t xml:space="preserve">is the </w:t>
      </w:r>
      <w:r w:rsidRPr="006D22D7">
        <w:rPr>
          <w:rStyle w:val="Emphasis"/>
          <w:highlight w:val="yellow"/>
        </w:rPr>
        <w:t>only</w:t>
      </w:r>
      <w:r w:rsidRPr="005A3034">
        <w:rPr>
          <w:rStyle w:val="Emphasis"/>
        </w:rPr>
        <w:t xml:space="preserve"> known </w:t>
      </w:r>
      <w:r w:rsidRPr="006D22D7">
        <w:rPr>
          <w:rStyle w:val="Emphasis"/>
          <w:highlight w:val="yellow"/>
        </w:rPr>
        <w:t>way</w:t>
      </w:r>
      <w:r w:rsidRPr="006D22D7">
        <w:rPr>
          <w:sz w:val="16"/>
          <w:highlight w:val="yellow"/>
        </w:rPr>
        <w:t xml:space="preserve"> </w:t>
      </w:r>
      <w:r w:rsidRPr="006D22D7">
        <w:rPr>
          <w:rStyle w:val="StyleUnderline"/>
          <w:highlight w:val="yellow"/>
        </w:rPr>
        <w:t>to avoid</w:t>
      </w:r>
      <w:r w:rsidRPr="005A3034">
        <w:rPr>
          <w:rStyle w:val="StyleUnderline"/>
        </w:rPr>
        <w:t xml:space="preserve"> nearly </w:t>
      </w:r>
      <w:r w:rsidRPr="005A3034">
        <w:rPr>
          <w:rStyle w:val="Emphasis"/>
        </w:rPr>
        <w:t>0.3 °C</w:t>
      </w:r>
      <w:r w:rsidRPr="005A3034">
        <w:rPr>
          <w:rStyle w:val="StyleUnderline"/>
        </w:rPr>
        <w:t xml:space="preserve"> of warming by the 2040s and </w:t>
      </w:r>
      <w:r w:rsidRPr="005A3034">
        <w:rPr>
          <w:rStyle w:val="Emphasis"/>
        </w:rPr>
        <w:t>slow warming</w:t>
      </w:r>
      <w:r w:rsidRPr="005A3034">
        <w:rPr>
          <w:rStyle w:val="StyleUnderline"/>
        </w:rPr>
        <w:t xml:space="preserve"> by 30%.</w:t>
      </w:r>
      <w:r w:rsidRPr="00FC2384">
        <w:rPr>
          <w:sz w:val="16"/>
        </w:rPr>
        <w:t>124 AR6 confirms that “</w:t>
      </w:r>
      <w:r w:rsidRPr="005A3034">
        <w:rPr>
          <w:rStyle w:val="StyleUnderline"/>
        </w:rPr>
        <w:t>strong, rapid</w:t>
      </w:r>
      <w:r w:rsidRPr="00FC2384">
        <w:rPr>
          <w:sz w:val="16"/>
        </w:rPr>
        <w:t xml:space="preserve">, and </w:t>
      </w:r>
      <w:r w:rsidRPr="005A3034">
        <w:rPr>
          <w:rStyle w:val="StyleUnderline"/>
        </w:rPr>
        <w:t>sustained methane reductions</w:t>
      </w:r>
      <w:r w:rsidRPr="00FC2384">
        <w:rPr>
          <w:sz w:val="16"/>
        </w:rPr>
        <w:t xml:space="preserve">” </w:t>
      </w:r>
      <w:r w:rsidRPr="005A3034">
        <w:rPr>
          <w:rStyle w:val="StyleUnderline"/>
        </w:rPr>
        <w:t xml:space="preserve">are key to </w:t>
      </w:r>
      <w:r w:rsidRPr="005A3034">
        <w:rPr>
          <w:rStyle w:val="Emphasis"/>
        </w:rPr>
        <w:t>limiting</w:t>
      </w:r>
      <w:r w:rsidRPr="005A3034">
        <w:rPr>
          <w:rStyle w:val="StyleUnderline"/>
        </w:rPr>
        <w:t xml:space="preserve"> warming in the near- and longer-term</w:t>
      </w:r>
      <w:r w:rsidRPr="00FC2384">
        <w:rPr>
          <w:sz w:val="16"/>
        </w:rPr>
        <w:t xml:space="preserve">.125 Further, the most recent IPCC report on climate solutions by Working Group III (AR6 WGIII) reinforces that </w:t>
      </w:r>
      <w:r w:rsidRPr="005A3034">
        <w:rPr>
          <w:rStyle w:val="Emphasis"/>
        </w:rPr>
        <w:t>deep</w:t>
      </w:r>
      <w:r w:rsidRPr="00FC2384">
        <w:rPr>
          <w:sz w:val="16"/>
        </w:rPr>
        <w:t xml:space="preserve"> </w:t>
      </w:r>
      <w:r w:rsidRPr="005A3034">
        <w:rPr>
          <w:rStyle w:val="StyleUnderline"/>
        </w:rPr>
        <w:t xml:space="preserve">and </w:t>
      </w:r>
      <w:r w:rsidRPr="005A3034">
        <w:rPr>
          <w:rStyle w:val="Emphasis"/>
        </w:rPr>
        <w:t>rapid</w:t>
      </w:r>
      <w:r w:rsidRPr="00FC2384">
        <w:rPr>
          <w:sz w:val="16"/>
        </w:rPr>
        <w:t xml:space="preserve"> </w:t>
      </w:r>
      <w:r w:rsidRPr="005A3034">
        <w:rPr>
          <w:rStyle w:val="StyleUnderline"/>
        </w:rPr>
        <w:t xml:space="preserve">cuts to methane emissions are essential to limiting warming in the near-term and shaving peak warming from </w:t>
      </w:r>
      <w:r w:rsidRPr="006D22D7">
        <w:rPr>
          <w:rStyle w:val="Emphasis"/>
          <w:highlight w:val="yellow"/>
        </w:rPr>
        <w:t>overshooting</w:t>
      </w:r>
      <w:r w:rsidRPr="005A3034">
        <w:rPr>
          <w:rStyle w:val="Emphasis"/>
        </w:rPr>
        <w:t xml:space="preserve"> 1.5 °C</w:t>
      </w:r>
      <w:r w:rsidRPr="005A3034">
        <w:rPr>
          <w:rStyle w:val="StyleUnderline"/>
        </w:rPr>
        <w:t>.</w:t>
      </w:r>
      <w:r w:rsidRPr="00FC2384">
        <w:rPr>
          <w:sz w:val="16"/>
        </w:rPr>
        <w:t>126 Limiting warming to 1.5 °C with little or no overshot requires reducing emissions by 34% below 2019 levels in 2030 and 44% below 2019 levels in 2040.127</w:t>
      </w:r>
    </w:p>
    <w:p w14:paraId="42FED841" w14:textId="77777777" w:rsidR="009927D6" w:rsidRPr="00FC2384" w:rsidRDefault="009927D6" w:rsidP="009927D6">
      <w:pPr>
        <w:rPr>
          <w:sz w:val="16"/>
        </w:rPr>
      </w:pPr>
      <w:r w:rsidRPr="00FC2384">
        <w:rPr>
          <w:sz w:val="16"/>
        </w:rPr>
        <w:t>A. Pursuing all available methane mitigation measures is the only plausible way to limit warming over the next 20 years</w:t>
      </w:r>
    </w:p>
    <w:p w14:paraId="45BB191E" w14:textId="77777777" w:rsidR="009927D6" w:rsidRPr="00FC2384" w:rsidRDefault="009927D6" w:rsidP="009927D6">
      <w:pPr>
        <w:rPr>
          <w:sz w:val="16"/>
        </w:rPr>
      </w:pPr>
      <w:r w:rsidRPr="00FC2384">
        <w:rPr>
          <w:sz w:val="16"/>
        </w:rPr>
        <w:t>The Global Methane Assessment calculated that strategies to cut methane emissions 40–45% by 2030 could avoid nearly 0.3 °C by the 2040s, and 0.5 °C in the Arctic by 2050, 60% more than the global average (Figure 3). 128 This is consistent with AR6, which confirmed that cutting methane (by 35% or more) together with other SLCPs could slow warming globally by 0.2 °C (0.1–0.4 °C) in 2040.129 Current methane emission levels place global average temperatures on a trajectory to breach the 1.5 °C guardrail, with anthropogenic methane emissions accounting for about one-third of the temperature increase.130 The 2011 Integrated Assessment of Black Carbon and Tropospheric Ozone calculated that fully implementing measures targeting methane and black carbon could reduce the rate of global warming by half and reduce Arctic warming by two-thirds.131 Pursuing all available methane mitigation measures would cut the global rate of warming by 30% by mid-century.132 If all anthropogenic methane emissions were eliminated, surface methane levels could drop below pre- industrial levels within 15 years.133</w:t>
      </w:r>
    </w:p>
    <w:p w14:paraId="35BF7621" w14:textId="77777777" w:rsidR="009927D6" w:rsidRPr="00136352" w:rsidRDefault="009927D6" w:rsidP="009927D6">
      <w:r w:rsidRPr="00136352">
        <w:t>[FIGURE 3 OMITTED]</w:t>
      </w:r>
    </w:p>
    <w:p w14:paraId="0D23AEDA" w14:textId="77777777" w:rsidR="009927D6" w:rsidRDefault="009927D6" w:rsidP="009927D6">
      <w:pPr>
        <w:rPr>
          <w:sz w:val="16"/>
        </w:rPr>
      </w:pPr>
      <w:r w:rsidRPr="00E0305C">
        <w:rPr>
          <w:rStyle w:val="StyleUnderline"/>
        </w:rPr>
        <w:t>Rapid reductions in methane emissions could</w:t>
      </w:r>
      <w:r w:rsidRPr="00FC2384">
        <w:rPr>
          <w:sz w:val="16"/>
        </w:rPr>
        <w:t xml:space="preserve"> also </w:t>
      </w:r>
      <w:r w:rsidRPr="00E0305C">
        <w:rPr>
          <w:rStyle w:val="Emphasis"/>
        </w:rPr>
        <w:t>reduce</w:t>
      </w:r>
      <w:r w:rsidRPr="00FC2384">
        <w:rPr>
          <w:sz w:val="16"/>
        </w:rPr>
        <w:t xml:space="preserve"> </w:t>
      </w:r>
      <w:r w:rsidRPr="00E0305C">
        <w:rPr>
          <w:rStyle w:val="StyleUnderline"/>
        </w:rPr>
        <w:t>the risk of losing all of the summer Arctic sea ice</w:t>
      </w:r>
      <w:r w:rsidRPr="00FC2384">
        <w:rPr>
          <w:sz w:val="16"/>
        </w:rPr>
        <w:t xml:space="preserve">.134 </w:t>
      </w:r>
      <w:r w:rsidRPr="00E0305C">
        <w:rPr>
          <w:rStyle w:val="StyleUnderline"/>
        </w:rPr>
        <w:t xml:space="preserve">If Arctic summer sea ice were to </w:t>
      </w:r>
      <w:r w:rsidRPr="00E0305C">
        <w:rPr>
          <w:rStyle w:val="Emphasis"/>
        </w:rPr>
        <w:t>disappear</w:t>
      </w:r>
      <w:r w:rsidRPr="00FC2384">
        <w:rPr>
          <w:sz w:val="16"/>
        </w:rPr>
        <w:t xml:space="preserve"> for the sunlit months, as could happen as early as mid-century,135 </w:t>
      </w:r>
      <w:r w:rsidRPr="00E0305C">
        <w:rPr>
          <w:rStyle w:val="StyleUnderline"/>
        </w:rPr>
        <w:t>it would be the warming equivalent of</w:t>
      </w:r>
      <w:r w:rsidRPr="00FC2384">
        <w:rPr>
          <w:sz w:val="16"/>
        </w:rPr>
        <w:t xml:space="preserve"> </w:t>
      </w:r>
      <w:r w:rsidRPr="00E0305C">
        <w:rPr>
          <w:rStyle w:val="Emphasis"/>
        </w:rPr>
        <w:t>1,000 billion tonnes</w:t>
      </w:r>
      <w:r w:rsidRPr="00FC2384">
        <w:rPr>
          <w:sz w:val="16"/>
        </w:rPr>
        <w:t xml:space="preserve"> </w:t>
      </w:r>
      <w:r w:rsidRPr="00E0305C">
        <w:rPr>
          <w:rStyle w:val="StyleUnderline"/>
        </w:rPr>
        <w:t xml:space="preserve">of CO2 and up to three times this if </w:t>
      </w:r>
      <w:r w:rsidRPr="00E0305C">
        <w:rPr>
          <w:rStyle w:val="Emphasis"/>
        </w:rPr>
        <w:t>cloud cover</w:t>
      </w:r>
      <w:r w:rsidRPr="00E0305C">
        <w:rPr>
          <w:rStyle w:val="StyleUnderline"/>
        </w:rPr>
        <w:t xml:space="preserve"> dissipates</w:t>
      </w:r>
      <w:r w:rsidRPr="00FC2384">
        <w:rPr>
          <w:sz w:val="16"/>
        </w:rPr>
        <w:t>.136</w:t>
      </w:r>
    </w:p>
    <w:p w14:paraId="29A98F4D" w14:textId="48509FAC" w:rsidR="00FC60B7" w:rsidRPr="00312FF0" w:rsidRDefault="00FC60B7" w:rsidP="00FC60B7">
      <w:pPr>
        <w:pStyle w:val="Heading4"/>
      </w:pPr>
      <w:r>
        <w:t>O&amp;G emissions are key</w:t>
      </w:r>
      <w:r w:rsidR="00312FF0">
        <w:t xml:space="preserve">---every degree counts, </w:t>
      </w:r>
      <w:r w:rsidR="00312FF0">
        <w:rPr>
          <w:u w:val="single"/>
        </w:rPr>
        <w:t>immediate action</w:t>
      </w:r>
      <w:r w:rsidR="00312FF0">
        <w:t xml:space="preserve"> is key. </w:t>
      </w:r>
    </w:p>
    <w:p w14:paraId="68EB4919" w14:textId="77777777" w:rsidR="00FC60B7" w:rsidRDefault="00FC60B7" w:rsidP="00FC60B7">
      <w:r>
        <w:t xml:space="preserve">Deborah </w:t>
      </w:r>
      <w:r w:rsidRPr="00647EF6">
        <w:rPr>
          <w:rStyle w:val="Style13ptBold"/>
        </w:rPr>
        <w:t>Gordon 23</w:t>
      </w:r>
      <w:r>
        <w:t>, Senior Principal in RMI's Climate Intelligence Program, Senior Fellow at the Watson Institute for International and Public Affairs, affiliate of the Brown University Climate Solutions Lab, "Climate's Decisive Decade: Cutting Down Emissions: We Need to Talk About Methane," Fletcher Forum of World Affairs, vol. 47, Winter 2023, p. 5</w:t>
      </w:r>
    </w:p>
    <w:p w14:paraId="256032E7" w14:textId="77777777" w:rsidR="00FC60B7" w:rsidRPr="00312FF0" w:rsidRDefault="00FC60B7" w:rsidP="00FC60B7">
      <w:pPr>
        <w:rPr>
          <w:sz w:val="16"/>
        </w:rPr>
      </w:pPr>
      <w:r w:rsidRPr="00586F7E">
        <w:rPr>
          <w:rStyle w:val="StyleUnderline"/>
          <w:highlight w:val="yellow"/>
        </w:rPr>
        <w:t xml:space="preserve">This </w:t>
      </w:r>
      <w:r w:rsidRPr="00586F7E">
        <w:rPr>
          <w:rStyle w:val="Emphasis"/>
          <w:highlight w:val="yellow"/>
        </w:rPr>
        <w:t>decade</w:t>
      </w:r>
      <w:r w:rsidRPr="00586F7E">
        <w:rPr>
          <w:rStyle w:val="StyleUnderline"/>
          <w:highlight w:val="yellow"/>
        </w:rPr>
        <w:t xml:space="preserve"> will be </w:t>
      </w:r>
      <w:r w:rsidRPr="00586F7E">
        <w:rPr>
          <w:rStyle w:val="Emphasis"/>
          <w:highlight w:val="yellow"/>
        </w:rPr>
        <w:t>decisive</w:t>
      </w:r>
      <w:r w:rsidRPr="00586F7E">
        <w:rPr>
          <w:sz w:val="16"/>
        </w:rPr>
        <w:t xml:space="preserve"> </w:t>
      </w:r>
      <w:r w:rsidRPr="00586F7E">
        <w:rPr>
          <w:rStyle w:val="StyleUnderline"/>
        </w:rPr>
        <w:t>in</w:t>
      </w:r>
      <w:r w:rsidRPr="00FC60B7">
        <w:rPr>
          <w:rStyle w:val="StyleUnderline"/>
        </w:rPr>
        <w:t xml:space="preserve"> the</w:t>
      </w:r>
      <w:r w:rsidRPr="00FC60B7">
        <w:rPr>
          <w:sz w:val="16"/>
        </w:rPr>
        <w:t xml:space="preserve"> </w:t>
      </w:r>
      <w:r w:rsidRPr="00FC60B7">
        <w:rPr>
          <w:rStyle w:val="Emphasis"/>
        </w:rPr>
        <w:t xml:space="preserve">fight </w:t>
      </w:r>
      <w:r w:rsidRPr="00586F7E">
        <w:rPr>
          <w:rStyle w:val="Emphasis"/>
        </w:rPr>
        <w:t>against climate change</w:t>
      </w:r>
      <w:r w:rsidRPr="00586F7E">
        <w:rPr>
          <w:sz w:val="16"/>
        </w:rPr>
        <w:t xml:space="preserve"> </w:t>
      </w:r>
      <w:r w:rsidRPr="00586F7E">
        <w:rPr>
          <w:rStyle w:val="StyleUnderline"/>
          <w:highlight w:val="yellow"/>
        </w:rPr>
        <w:t>to</w:t>
      </w:r>
      <w:r w:rsidRPr="00586F7E">
        <w:rPr>
          <w:sz w:val="16"/>
          <w:highlight w:val="yellow"/>
        </w:rPr>
        <w:t xml:space="preserve"> </w:t>
      </w:r>
      <w:r w:rsidRPr="00586F7E">
        <w:rPr>
          <w:rStyle w:val="Emphasis"/>
          <w:highlight w:val="yellow"/>
        </w:rPr>
        <w:t xml:space="preserve">avoid </w:t>
      </w:r>
      <w:r w:rsidRPr="00312FF0">
        <w:rPr>
          <w:rStyle w:val="Emphasis"/>
          <w:highlight w:val="yellow"/>
        </w:rPr>
        <w:t>breaching</w:t>
      </w:r>
      <w:r w:rsidRPr="00312FF0">
        <w:rPr>
          <w:sz w:val="16"/>
        </w:rPr>
        <w:t xml:space="preserve"> </w:t>
      </w:r>
      <w:r w:rsidRPr="00312FF0">
        <w:rPr>
          <w:rStyle w:val="StyleUnderline"/>
        </w:rPr>
        <w:t>the</w:t>
      </w:r>
      <w:r w:rsidRPr="00312FF0">
        <w:rPr>
          <w:sz w:val="16"/>
        </w:rPr>
        <w:t xml:space="preserve"> </w:t>
      </w:r>
      <w:proofErr w:type="gramStart"/>
      <w:r w:rsidRPr="00312FF0">
        <w:rPr>
          <w:rStyle w:val="Emphasis"/>
        </w:rPr>
        <w:t>1.5 degree</w:t>
      </w:r>
      <w:proofErr w:type="gramEnd"/>
      <w:r w:rsidRPr="00312FF0">
        <w:rPr>
          <w:rStyle w:val="Emphasis"/>
        </w:rPr>
        <w:t xml:space="preserve"> Celsius temperature threshold</w:t>
      </w:r>
      <w:r w:rsidRPr="00312FF0">
        <w:rPr>
          <w:sz w:val="16"/>
        </w:rPr>
        <w:t xml:space="preserve"> agreed to at the 2015 United Nations Climate Change Conference in Paris</w:t>
      </w:r>
      <w:r w:rsidRPr="00FC60B7">
        <w:rPr>
          <w:sz w:val="16"/>
        </w:rPr>
        <w:t xml:space="preserve">. </w:t>
      </w:r>
      <w:r w:rsidRPr="00FC60B7">
        <w:rPr>
          <w:rStyle w:val="StyleUnderline"/>
        </w:rPr>
        <w:t xml:space="preserve">It </w:t>
      </w:r>
      <w:r w:rsidRPr="00586F7E">
        <w:rPr>
          <w:rStyle w:val="StyleUnderline"/>
          <w:highlight w:val="yellow"/>
        </w:rPr>
        <w:t>will be</w:t>
      </w:r>
      <w:r w:rsidRPr="00586F7E">
        <w:rPr>
          <w:sz w:val="16"/>
          <w:highlight w:val="yellow"/>
        </w:rPr>
        <w:t xml:space="preserve"> </w:t>
      </w:r>
      <w:r w:rsidRPr="00586F7E">
        <w:rPr>
          <w:rStyle w:val="Emphasis"/>
          <w:highlight w:val="yellow"/>
        </w:rPr>
        <w:t>impossible</w:t>
      </w:r>
      <w:r w:rsidRPr="00FC60B7">
        <w:rPr>
          <w:sz w:val="16"/>
        </w:rPr>
        <w:t xml:space="preserve"> </w:t>
      </w:r>
      <w:r w:rsidRPr="00FC60B7">
        <w:rPr>
          <w:rStyle w:val="StyleUnderline"/>
        </w:rPr>
        <w:t>to</w:t>
      </w:r>
      <w:r w:rsidRPr="00FC60B7">
        <w:rPr>
          <w:sz w:val="16"/>
        </w:rPr>
        <w:t xml:space="preserve"> </w:t>
      </w:r>
      <w:r w:rsidRPr="00FC60B7">
        <w:rPr>
          <w:rStyle w:val="Emphasis"/>
        </w:rPr>
        <w:t>safeguard</w:t>
      </w:r>
      <w:r w:rsidRPr="00FC60B7">
        <w:rPr>
          <w:sz w:val="16"/>
        </w:rPr>
        <w:t xml:space="preserve"> </w:t>
      </w:r>
      <w:r w:rsidRPr="00FC60B7">
        <w:rPr>
          <w:rStyle w:val="StyleUnderline"/>
        </w:rPr>
        <w:t xml:space="preserve">the planet </w:t>
      </w:r>
      <w:r w:rsidRPr="00586F7E">
        <w:rPr>
          <w:rStyle w:val="StyleUnderline"/>
          <w:highlight w:val="yellow"/>
        </w:rPr>
        <w:t xml:space="preserve">without </w:t>
      </w:r>
      <w:r w:rsidRPr="00312FF0">
        <w:rPr>
          <w:rStyle w:val="StyleUnderline"/>
          <w:highlight w:val="yellow"/>
        </w:rPr>
        <w:t xml:space="preserve">controlling </w:t>
      </w:r>
      <w:r w:rsidRPr="00312FF0">
        <w:rPr>
          <w:rStyle w:val="Emphasis"/>
          <w:highlight w:val="yellow"/>
        </w:rPr>
        <w:t>emissions</w:t>
      </w:r>
      <w:r w:rsidRPr="00312FF0">
        <w:rPr>
          <w:rStyle w:val="StyleUnderline"/>
          <w:highlight w:val="yellow"/>
        </w:rPr>
        <w:t xml:space="preserve"> </w:t>
      </w:r>
      <w:r w:rsidRPr="00586F7E">
        <w:rPr>
          <w:rStyle w:val="StyleUnderline"/>
          <w:highlight w:val="yellow"/>
        </w:rPr>
        <w:t>from</w:t>
      </w:r>
      <w:r w:rsidRPr="00FC60B7">
        <w:rPr>
          <w:rStyle w:val="StyleUnderline"/>
        </w:rPr>
        <w:t xml:space="preserve"> the </w:t>
      </w:r>
      <w:r w:rsidRPr="00586F7E">
        <w:rPr>
          <w:rStyle w:val="Emphasis"/>
          <w:highlight w:val="yellow"/>
        </w:rPr>
        <w:t>oil and gas</w:t>
      </w:r>
      <w:r w:rsidRPr="00FC60B7">
        <w:rPr>
          <w:rStyle w:val="Emphasis"/>
        </w:rPr>
        <w:t xml:space="preserve"> sectors</w:t>
      </w:r>
      <w:r w:rsidRPr="00312FF0">
        <w:rPr>
          <w:rStyle w:val="StyleUnderline"/>
        </w:rPr>
        <w:t>. While public and private climate action has</w:t>
      </w:r>
      <w:r w:rsidRPr="00312FF0">
        <w:rPr>
          <w:sz w:val="16"/>
        </w:rPr>
        <w:t xml:space="preserve"> </w:t>
      </w:r>
      <w:r w:rsidRPr="00312FF0">
        <w:rPr>
          <w:rStyle w:val="Emphasis"/>
        </w:rPr>
        <w:t>historically</w:t>
      </w:r>
      <w:r w:rsidRPr="00312FF0">
        <w:rPr>
          <w:sz w:val="16"/>
        </w:rPr>
        <w:t xml:space="preserve"> </w:t>
      </w:r>
      <w:r w:rsidRPr="00312FF0">
        <w:rPr>
          <w:rStyle w:val="StyleUnderline"/>
        </w:rPr>
        <w:t>been focused on</w:t>
      </w:r>
      <w:r w:rsidRPr="00312FF0">
        <w:rPr>
          <w:sz w:val="16"/>
        </w:rPr>
        <w:t xml:space="preserve"> </w:t>
      </w:r>
      <w:r w:rsidRPr="00312FF0">
        <w:rPr>
          <w:rStyle w:val="Emphasis"/>
        </w:rPr>
        <w:t>carbon</w:t>
      </w:r>
      <w:r w:rsidRPr="00312FF0">
        <w:rPr>
          <w:sz w:val="16"/>
        </w:rPr>
        <w:t xml:space="preserve"> dioxide, </w:t>
      </w:r>
      <w:r w:rsidRPr="00312FF0">
        <w:rPr>
          <w:rStyle w:val="StyleUnderline"/>
        </w:rPr>
        <w:t>it is</w:t>
      </w:r>
      <w:r w:rsidRPr="00312FF0">
        <w:rPr>
          <w:sz w:val="16"/>
        </w:rPr>
        <w:t xml:space="preserve"> </w:t>
      </w:r>
      <w:r w:rsidRPr="00312FF0">
        <w:rPr>
          <w:rStyle w:val="Emphasis"/>
        </w:rPr>
        <w:t>now</w:t>
      </w:r>
      <w:r w:rsidRPr="00312FF0">
        <w:rPr>
          <w:sz w:val="16"/>
        </w:rPr>
        <w:t xml:space="preserve"> </w:t>
      </w:r>
      <w:r w:rsidRPr="00312FF0">
        <w:rPr>
          <w:rStyle w:val="StyleUnderline"/>
        </w:rPr>
        <w:t>time to re</w:t>
      </w:r>
      <w:r w:rsidRPr="00312FF0">
        <w:rPr>
          <w:rStyle w:val="Emphasis"/>
        </w:rPr>
        <w:t>prioritize</w:t>
      </w:r>
      <w:r w:rsidRPr="00312FF0">
        <w:rPr>
          <w:sz w:val="16"/>
        </w:rPr>
        <w:t xml:space="preserve"> action </w:t>
      </w:r>
      <w:r w:rsidRPr="00312FF0">
        <w:rPr>
          <w:rStyle w:val="StyleUnderline"/>
        </w:rPr>
        <w:t>on</w:t>
      </w:r>
      <w:r w:rsidRPr="00312FF0">
        <w:rPr>
          <w:sz w:val="16"/>
        </w:rPr>
        <w:t xml:space="preserve"> </w:t>
      </w:r>
      <w:r w:rsidRPr="00312FF0">
        <w:rPr>
          <w:rStyle w:val="Emphasis"/>
        </w:rPr>
        <w:t>methane</w:t>
      </w:r>
      <w:r w:rsidRPr="00312FF0">
        <w:rPr>
          <w:rStyle w:val="StyleUnderline"/>
        </w:rPr>
        <w:t>: a</w:t>
      </w:r>
      <w:r w:rsidRPr="00312FF0">
        <w:rPr>
          <w:sz w:val="16"/>
        </w:rPr>
        <w:t xml:space="preserve"> </w:t>
      </w:r>
      <w:r w:rsidRPr="00312FF0">
        <w:rPr>
          <w:rStyle w:val="Emphasis"/>
        </w:rPr>
        <w:t>climate super-pollutant</w:t>
      </w:r>
      <w:r w:rsidRPr="00312FF0">
        <w:rPr>
          <w:sz w:val="16"/>
        </w:rPr>
        <w:t xml:space="preserve"> </w:t>
      </w:r>
      <w:r w:rsidRPr="00312FF0">
        <w:rPr>
          <w:rStyle w:val="StyleUnderline"/>
        </w:rPr>
        <w:t>that is the</w:t>
      </w:r>
      <w:r w:rsidRPr="00312FF0">
        <w:rPr>
          <w:sz w:val="16"/>
        </w:rPr>
        <w:t xml:space="preserve"> </w:t>
      </w:r>
      <w:r w:rsidRPr="00312FF0">
        <w:rPr>
          <w:rStyle w:val="Emphasis"/>
        </w:rPr>
        <w:t>main component</w:t>
      </w:r>
      <w:r w:rsidRPr="00312FF0">
        <w:rPr>
          <w:sz w:val="16"/>
        </w:rPr>
        <w:t xml:space="preserve"> </w:t>
      </w:r>
      <w:r w:rsidRPr="00312FF0">
        <w:rPr>
          <w:rStyle w:val="StyleUnderline"/>
        </w:rPr>
        <w:t>of</w:t>
      </w:r>
      <w:r w:rsidRPr="00312FF0">
        <w:rPr>
          <w:sz w:val="16"/>
        </w:rPr>
        <w:t xml:space="preserve"> </w:t>
      </w:r>
      <w:r w:rsidRPr="00312FF0">
        <w:rPr>
          <w:rStyle w:val="Emphasis"/>
        </w:rPr>
        <w:t>oil and gas</w:t>
      </w:r>
      <w:r w:rsidRPr="00312FF0">
        <w:rPr>
          <w:sz w:val="16"/>
        </w:rPr>
        <w:t xml:space="preserve">. </w:t>
      </w:r>
      <w:r w:rsidRPr="00312FF0">
        <w:rPr>
          <w:rStyle w:val="Emphasis"/>
        </w:rPr>
        <w:t>All eyes</w:t>
      </w:r>
      <w:r w:rsidRPr="00312FF0">
        <w:rPr>
          <w:sz w:val="16"/>
        </w:rPr>
        <w:t xml:space="preserve"> </w:t>
      </w:r>
      <w:r w:rsidRPr="00312FF0">
        <w:rPr>
          <w:rStyle w:val="StyleUnderline"/>
        </w:rPr>
        <w:t>are on the</w:t>
      </w:r>
      <w:r w:rsidRPr="00312FF0">
        <w:rPr>
          <w:sz w:val="16"/>
        </w:rPr>
        <w:t xml:space="preserve"> </w:t>
      </w:r>
      <w:r w:rsidRPr="00312FF0">
        <w:rPr>
          <w:rStyle w:val="Emphasis"/>
        </w:rPr>
        <w:t>U</w:t>
      </w:r>
      <w:r w:rsidRPr="00312FF0">
        <w:rPr>
          <w:sz w:val="16"/>
        </w:rPr>
        <w:t xml:space="preserve">nited </w:t>
      </w:r>
      <w:r w:rsidRPr="00312FF0">
        <w:rPr>
          <w:rStyle w:val="Emphasis"/>
        </w:rPr>
        <w:t>S</w:t>
      </w:r>
      <w:r w:rsidRPr="00312FF0">
        <w:rPr>
          <w:sz w:val="16"/>
        </w:rPr>
        <w:t xml:space="preserve">tates </w:t>
      </w:r>
      <w:r w:rsidRPr="00312FF0">
        <w:rPr>
          <w:rStyle w:val="StyleUnderline"/>
        </w:rPr>
        <w:t>to</w:t>
      </w:r>
      <w:r w:rsidRPr="00312FF0">
        <w:rPr>
          <w:sz w:val="16"/>
        </w:rPr>
        <w:t xml:space="preserve"> successfully </w:t>
      </w:r>
      <w:r w:rsidRPr="00312FF0">
        <w:rPr>
          <w:rStyle w:val="Emphasis"/>
        </w:rPr>
        <w:t>implement</w:t>
      </w:r>
      <w:r w:rsidRPr="00312FF0">
        <w:rPr>
          <w:sz w:val="16"/>
        </w:rPr>
        <w:t xml:space="preserve"> </w:t>
      </w:r>
      <w:r w:rsidRPr="00312FF0">
        <w:rPr>
          <w:rStyle w:val="StyleUnderline"/>
        </w:rPr>
        <w:t>its</w:t>
      </w:r>
      <w:r w:rsidRPr="00312FF0">
        <w:rPr>
          <w:sz w:val="16"/>
        </w:rPr>
        <w:t xml:space="preserve"> </w:t>
      </w:r>
      <w:r w:rsidRPr="00312FF0">
        <w:rPr>
          <w:rStyle w:val="Emphasis"/>
        </w:rPr>
        <w:t>new methane</w:t>
      </w:r>
      <w:r w:rsidRPr="00312FF0">
        <w:rPr>
          <w:sz w:val="16"/>
        </w:rPr>
        <w:t xml:space="preserve"> regulations and methane </w:t>
      </w:r>
      <w:r w:rsidRPr="00312FF0">
        <w:rPr>
          <w:rStyle w:val="Emphasis"/>
        </w:rPr>
        <w:t>fee</w:t>
      </w:r>
      <w:r w:rsidRPr="00312FF0">
        <w:rPr>
          <w:sz w:val="16"/>
        </w:rPr>
        <w:t xml:space="preserve"> </w:t>
      </w:r>
      <w:r w:rsidRPr="00312FF0">
        <w:rPr>
          <w:rStyle w:val="StyleUnderline"/>
        </w:rPr>
        <w:t>to</w:t>
      </w:r>
      <w:r w:rsidRPr="00312FF0">
        <w:rPr>
          <w:sz w:val="16"/>
        </w:rPr>
        <w:t xml:space="preserve"> </w:t>
      </w:r>
      <w:r w:rsidRPr="00312FF0">
        <w:rPr>
          <w:rStyle w:val="Emphasis"/>
        </w:rPr>
        <w:t>reduce emissions</w:t>
      </w:r>
      <w:r w:rsidRPr="00312FF0">
        <w:rPr>
          <w:sz w:val="16"/>
        </w:rPr>
        <w:t xml:space="preserve"> by 50 percent below 2005 levels in 2030. </w:t>
      </w:r>
      <w:r w:rsidRPr="00312FF0">
        <w:rPr>
          <w:rStyle w:val="StyleUnderline"/>
        </w:rPr>
        <w:t>The world must</w:t>
      </w:r>
      <w:r w:rsidRPr="00312FF0">
        <w:rPr>
          <w:sz w:val="16"/>
        </w:rPr>
        <w:t xml:space="preserve"> </w:t>
      </w:r>
      <w:r w:rsidRPr="00312FF0">
        <w:rPr>
          <w:rStyle w:val="Emphasis"/>
        </w:rPr>
        <w:t>follow</w:t>
      </w:r>
      <w:r w:rsidRPr="00312FF0">
        <w:rPr>
          <w:sz w:val="16"/>
        </w:rPr>
        <w:t xml:space="preserve"> </w:t>
      </w:r>
      <w:r w:rsidRPr="00312FF0">
        <w:rPr>
          <w:rStyle w:val="StyleUnderline"/>
        </w:rPr>
        <w:t>the</w:t>
      </w:r>
      <w:r w:rsidRPr="00312FF0">
        <w:rPr>
          <w:sz w:val="16"/>
        </w:rPr>
        <w:t xml:space="preserve"> </w:t>
      </w:r>
      <w:r w:rsidRPr="00312FF0">
        <w:rPr>
          <w:rStyle w:val="Emphasis"/>
        </w:rPr>
        <w:t>U</w:t>
      </w:r>
      <w:r w:rsidRPr="00312FF0">
        <w:rPr>
          <w:sz w:val="16"/>
        </w:rPr>
        <w:t xml:space="preserve">nited </w:t>
      </w:r>
      <w:r w:rsidRPr="00312FF0">
        <w:rPr>
          <w:rStyle w:val="Emphasis"/>
        </w:rPr>
        <w:t>S</w:t>
      </w:r>
      <w:r w:rsidRPr="00312FF0">
        <w:rPr>
          <w:sz w:val="16"/>
        </w:rPr>
        <w:t xml:space="preserve">tates' </w:t>
      </w:r>
      <w:r w:rsidRPr="00312FF0">
        <w:rPr>
          <w:rStyle w:val="Emphasis"/>
        </w:rPr>
        <w:t>lead</w:t>
      </w:r>
      <w:r w:rsidRPr="00312FF0">
        <w:rPr>
          <w:rStyle w:val="StyleUnderline"/>
        </w:rPr>
        <w:t>. Global</w:t>
      </w:r>
      <w:r w:rsidRPr="00312FF0">
        <w:rPr>
          <w:sz w:val="16"/>
        </w:rPr>
        <w:t xml:space="preserve"> </w:t>
      </w:r>
      <w:r w:rsidRPr="00312FF0">
        <w:rPr>
          <w:rStyle w:val="Emphasis"/>
        </w:rPr>
        <w:t>policymakers</w:t>
      </w:r>
      <w:r w:rsidRPr="00312FF0">
        <w:rPr>
          <w:rStyle w:val="StyleUnderline"/>
        </w:rPr>
        <w:t>, financial</w:t>
      </w:r>
      <w:r w:rsidRPr="00312FF0">
        <w:rPr>
          <w:sz w:val="16"/>
        </w:rPr>
        <w:t xml:space="preserve"> </w:t>
      </w:r>
      <w:r w:rsidRPr="00312FF0">
        <w:rPr>
          <w:rStyle w:val="Emphasis"/>
        </w:rPr>
        <w:t>investors</w:t>
      </w:r>
      <w:r w:rsidRPr="00312FF0">
        <w:rPr>
          <w:rStyle w:val="StyleUnderline"/>
        </w:rPr>
        <w:t>, environmental</w:t>
      </w:r>
      <w:r w:rsidRPr="00312FF0">
        <w:rPr>
          <w:sz w:val="16"/>
        </w:rPr>
        <w:t xml:space="preserve"> </w:t>
      </w:r>
      <w:r w:rsidRPr="00312FF0">
        <w:rPr>
          <w:rStyle w:val="Emphasis"/>
        </w:rPr>
        <w:t>advocates</w:t>
      </w:r>
      <w:r w:rsidRPr="00312FF0">
        <w:rPr>
          <w:rStyle w:val="StyleUnderline"/>
        </w:rPr>
        <w:t>, and</w:t>
      </w:r>
      <w:r w:rsidRPr="00312FF0">
        <w:rPr>
          <w:sz w:val="16"/>
        </w:rPr>
        <w:t xml:space="preserve"> </w:t>
      </w:r>
      <w:r w:rsidRPr="00312FF0">
        <w:rPr>
          <w:rStyle w:val="Emphasis"/>
        </w:rPr>
        <w:t>citizens</w:t>
      </w:r>
      <w:r w:rsidRPr="00312FF0">
        <w:rPr>
          <w:sz w:val="16"/>
        </w:rPr>
        <w:t xml:space="preserve"> </w:t>
      </w:r>
      <w:r w:rsidRPr="00312FF0">
        <w:rPr>
          <w:rStyle w:val="StyleUnderline"/>
        </w:rPr>
        <w:t>must put</w:t>
      </w:r>
      <w:r w:rsidRPr="00312FF0">
        <w:rPr>
          <w:sz w:val="16"/>
        </w:rPr>
        <w:t xml:space="preserve"> </w:t>
      </w:r>
      <w:r w:rsidRPr="00312FF0">
        <w:rPr>
          <w:rStyle w:val="Emphasis"/>
        </w:rPr>
        <w:t>methane front and center</w:t>
      </w:r>
      <w:r w:rsidRPr="00312FF0">
        <w:rPr>
          <w:sz w:val="16"/>
        </w:rPr>
        <w:t xml:space="preserve"> </w:t>
      </w:r>
      <w:r w:rsidRPr="00312FF0">
        <w:rPr>
          <w:rStyle w:val="StyleUnderline"/>
        </w:rPr>
        <w:t>to spur</w:t>
      </w:r>
      <w:r w:rsidRPr="00312FF0">
        <w:rPr>
          <w:sz w:val="16"/>
        </w:rPr>
        <w:t xml:space="preserve"> </w:t>
      </w:r>
      <w:r w:rsidRPr="00312FF0">
        <w:rPr>
          <w:rStyle w:val="Emphasis"/>
        </w:rPr>
        <w:t>sound climate decision-making</w:t>
      </w:r>
      <w:r w:rsidRPr="00312FF0">
        <w:rPr>
          <w:rStyle w:val="StyleUnderline"/>
        </w:rPr>
        <w:t xml:space="preserve">. </w:t>
      </w:r>
      <w:r w:rsidRPr="00312FF0">
        <w:rPr>
          <w:rStyle w:val="Emphasis"/>
        </w:rPr>
        <w:t>Immediate</w:t>
      </w:r>
      <w:r w:rsidRPr="00312FF0">
        <w:rPr>
          <w:rStyle w:val="StyleUnderline"/>
        </w:rPr>
        <w:t>,</w:t>
      </w:r>
      <w:r w:rsidRPr="00312FF0">
        <w:rPr>
          <w:sz w:val="16"/>
        </w:rPr>
        <w:t xml:space="preserve"> </w:t>
      </w:r>
      <w:r w:rsidRPr="00312FF0">
        <w:rPr>
          <w:rStyle w:val="Emphasis"/>
        </w:rPr>
        <w:t>practical steps</w:t>
      </w:r>
      <w:r w:rsidRPr="00312FF0">
        <w:rPr>
          <w:sz w:val="16"/>
        </w:rPr>
        <w:t xml:space="preserve"> </w:t>
      </w:r>
      <w:r w:rsidRPr="00312FF0">
        <w:rPr>
          <w:rStyle w:val="StyleUnderline"/>
        </w:rPr>
        <w:t>are</w:t>
      </w:r>
      <w:r w:rsidRPr="00312FF0">
        <w:rPr>
          <w:sz w:val="16"/>
        </w:rPr>
        <w:t xml:space="preserve"> </w:t>
      </w:r>
      <w:r w:rsidRPr="00312FF0">
        <w:rPr>
          <w:rStyle w:val="Emphasis"/>
        </w:rPr>
        <w:t>needed</w:t>
      </w:r>
      <w:r w:rsidRPr="00312FF0">
        <w:rPr>
          <w:sz w:val="16"/>
        </w:rPr>
        <w:t xml:space="preserve"> </w:t>
      </w:r>
      <w:r w:rsidRPr="00312FF0">
        <w:rPr>
          <w:rStyle w:val="StyleUnderline"/>
        </w:rPr>
        <w:t>to prevent</w:t>
      </w:r>
      <w:r w:rsidRPr="00312FF0">
        <w:rPr>
          <w:sz w:val="16"/>
        </w:rPr>
        <w:t xml:space="preserve"> </w:t>
      </w:r>
      <w:r w:rsidRPr="00312FF0">
        <w:rPr>
          <w:rStyle w:val="Emphasis"/>
        </w:rPr>
        <w:t>methane leakage</w:t>
      </w:r>
      <w:r w:rsidRPr="00312FF0">
        <w:rPr>
          <w:sz w:val="16"/>
        </w:rPr>
        <w:t xml:space="preserve"> </w:t>
      </w:r>
      <w:r w:rsidRPr="00312FF0">
        <w:rPr>
          <w:rStyle w:val="StyleUnderline"/>
        </w:rPr>
        <w:t>in the</w:t>
      </w:r>
      <w:r w:rsidRPr="00312FF0">
        <w:rPr>
          <w:sz w:val="16"/>
        </w:rPr>
        <w:t xml:space="preserve"> </w:t>
      </w:r>
      <w:r w:rsidRPr="00312FF0">
        <w:rPr>
          <w:rStyle w:val="Emphasis"/>
        </w:rPr>
        <w:t>critical oil and gas sectors</w:t>
      </w:r>
      <w:r w:rsidRPr="00312FF0">
        <w:rPr>
          <w:sz w:val="16"/>
        </w:rPr>
        <w:t xml:space="preserve"> </w:t>
      </w:r>
      <w:r w:rsidRPr="00312FF0">
        <w:rPr>
          <w:rStyle w:val="StyleUnderline"/>
        </w:rPr>
        <w:t>while sustainable</w:t>
      </w:r>
      <w:r w:rsidRPr="00312FF0">
        <w:rPr>
          <w:sz w:val="16"/>
        </w:rPr>
        <w:t xml:space="preserve"> </w:t>
      </w:r>
      <w:r w:rsidRPr="00312FF0">
        <w:rPr>
          <w:rStyle w:val="Emphasis"/>
        </w:rPr>
        <w:t>progress</w:t>
      </w:r>
      <w:r w:rsidRPr="00312FF0">
        <w:rPr>
          <w:sz w:val="16"/>
        </w:rPr>
        <w:t xml:space="preserve"> </w:t>
      </w:r>
      <w:r w:rsidRPr="00312FF0">
        <w:rPr>
          <w:rStyle w:val="StyleUnderline"/>
        </w:rPr>
        <w:t>is made to</w:t>
      </w:r>
      <w:r w:rsidRPr="00312FF0">
        <w:rPr>
          <w:sz w:val="16"/>
        </w:rPr>
        <w:t xml:space="preserve"> </w:t>
      </w:r>
      <w:r w:rsidRPr="00312FF0">
        <w:rPr>
          <w:rStyle w:val="Emphasis"/>
        </w:rPr>
        <w:t>transition</w:t>
      </w:r>
      <w:r w:rsidRPr="00312FF0">
        <w:rPr>
          <w:sz w:val="16"/>
        </w:rPr>
        <w:t xml:space="preserve"> to a carbon-free energy future.</w:t>
      </w:r>
    </w:p>
    <w:p w14:paraId="768D9431" w14:textId="77777777" w:rsidR="00FC60B7" w:rsidRPr="00312FF0" w:rsidRDefault="00FC60B7" w:rsidP="00FC60B7">
      <w:pPr>
        <w:rPr>
          <w:sz w:val="16"/>
        </w:rPr>
      </w:pPr>
      <w:r w:rsidRPr="00312FF0">
        <w:rPr>
          <w:sz w:val="16"/>
        </w:rPr>
        <w:t>Text</w:t>
      </w:r>
    </w:p>
    <w:p w14:paraId="307B188F" w14:textId="77777777" w:rsidR="00FC60B7" w:rsidRPr="00312FF0" w:rsidRDefault="00FC60B7" w:rsidP="00FC60B7">
      <w:pPr>
        <w:rPr>
          <w:sz w:val="16"/>
        </w:rPr>
      </w:pPr>
      <w:r w:rsidRPr="00312FF0">
        <w:rPr>
          <w:sz w:val="16"/>
        </w:rPr>
        <w:t xml:space="preserve">[*5] Despite daily news of climate disasters, global actors are making progress on climate change. Fifty years ago, at the United Nation's first Conference on the Human Environment in Stockholm, the issue of global warming governance was put on the table. Countries were warned to "be mindful of activities in which there is an appreciable risk of effects on climate."1 </w:t>
      </w:r>
      <w:proofErr w:type="gramStart"/>
      <w:r w:rsidRPr="00312FF0">
        <w:rPr>
          <w:sz w:val="16"/>
        </w:rPr>
        <w:t>Hundreds</w:t>
      </w:r>
      <w:proofErr w:type="gramEnd"/>
      <w:r w:rsidRPr="00312FF0">
        <w:rPr>
          <w:sz w:val="16"/>
        </w:rPr>
        <w:t xml:space="preserve"> of recommendations were formally declared, including that the UN collect, measure, and analyze data on the environmental effects of energy use and production. Carbon dioxide was expressly [*6] called out by name; methane went unmentioned even though methane is the primary ingredient in fossil fuel energy supplies.</w:t>
      </w:r>
    </w:p>
    <w:p w14:paraId="7D69EA0E" w14:textId="77777777" w:rsidR="00FC60B7" w:rsidRPr="00312FF0" w:rsidRDefault="00FC60B7" w:rsidP="00FC60B7">
      <w:pPr>
        <w:rPr>
          <w:sz w:val="16"/>
        </w:rPr>
      </w:pPr>
      <w:r w:rsidRPr="00312FF0">
        <w:rPr>
          <w:sz w:val="16"/>
        </w:rPr>
        <w:t>This glaring omission of a climate super pollutant took a half century to rectify. In 2021, at the UN Framework Convention on Climate Change (UNFCCC) 26th Conference of the Parties (COP26) in Glasgow, over 120 nations signed the Global Methane Pledge aimed at cutting methane emissions by 30 percent by 2030.2 However, methane emissions remained unpriced, and polluters continued to release them into the atmosphere unpenalized.</w:t>
      </w:r>
    </w:p>
    <w:p w14:paraId="63451F8F" w14:textId="77777777" w:rsidR="00FC60B7" w:rsidRPr="00FC60B7" w:rsidRDefault="00FC60B7" w:rsidP="00FC60B7">
      <w:pPr>
        <w:rPr>
          <w:sz w:val="16"/>
        </w:rPr>
      </w:pPr>
      <w:r w:rsidRPr="00312FF0">
        <w:rPr>
          <w:sz w:val="16"/>
        </w:rPr>
        <w:t>Then, in 2022, the United States took a major legislative step to curb methane emissions. The Inflation Reduction Act (IRA) imposes a fee on oil and gas (O&amp;G) methane emissions of USD 900 per ton in 2024, rising to USD 1,500 after 2026.3 Considering that the United States is the world's largest O&amp;G producer and consumer4 and satellites detect significant, persistent methane leakage from American energy systems5 the move to price methane is groundbreaking. The IRA is expected to reduce U.S. O&amp;G methane emissions by a "considerable percentage."6 Without the IRA, the United States could forfeit the removal of as much as 660 million metric tons of carbon-equivalent emissions in 2030.7</w:t>
      </w:r>
    </w:p>
    <w:p w14:paraId="6DD8902E" w14:textId="77777777" w:rsidR="00FC60B7" w:rsidRPr="00FC60B7" w:rsidRDefault="00FC60B7" w:rsidP="00FC60B7">
      <w:pPr>
        <w:rPr>
          <w:sz w:val="16"/>
        </w:rPr>
      </w:pPr>
      <w:r w:rsidRPr="00FC60B7">
        <w:rPr>
          <w:rStyle w:val="StyleUnderline"/>
        </w:rPr>
        <w:t>The</w:t>
      </w:r>
      <w:r w:rsidRPr="00FC60B7">
        <w:rPr>
          <w:sz w:val="16"/>
        </w:rPr>
        <w:t xml:space="preserve"> </w:t>
      </w:r>
      <w:r w:rsidRPr="00586F7E">
        <w:rPr>
          <w:rStyle w:val="Emphasis"/>
          <w:highlight w:val="yellow"/>
        </w:rPr>
        <w:t>timing</w:t>
      </w:r>
      <w:r w:rsidRPr="00FC60B7">
        <w:rPr>
          <w:sz w:val="16"/>
        </w:rPr>
        <w:t xml:space="preserve"> </w:t>
      </w:r>
      <w:r w:rsidRPr="00FC60B7">
        <w:rPr>
          <w:rStyle w:val="StyleUnderline"/>
        </w:rPr>
        <w:t xml:space="preserve">to price methane </w:t>
      </w:r>
      <w:r w:rsidRPr="00586F7E">
        <w:rPr>
          <w:rStyle w:val="StyleUnderline"/>
          <w:highlight w:val="yellow"/>
        </w:rPr>
        <w:t>could</w:t>
      </w:r>
      <w:r w:rsidRPr="00586F7E">
        <w:rPr>
          <w:sz w:val="16"/>
          <w:highlight w:val="yellow"/>
        </w:rPr>
        <w:t xml:space="preserve"> </w:t>
      </w:r>
      <w:r w:rsidRPr="00586F7E">
        <w:rPr>
          <w:rStyle w:val="Emphasis"/>
          <w:highlight w:val="yellow"/>
        </w:rPr>
        <w:t>not be more urgent</w:t>
      </w:r>
      <w:r w:rsidRPr="00FC60B7">
        <w:rPr>
          <w:sz w:val="16"/>
        </w:rPr>
        <w:t xml:space="preserve">. For the second year in a row, despite the COVID-19 pandemic, </w:t>
      </w:r>
      <w:r w:rsidRPr="00FC60B7">
        <w:rPr>
          <w:rStyle w:val="StyleUnderline"/>
        </w:rPr>
        <w:t>atmospheric</w:t>
      </w:r>
      <w:r w:rsidRPr="00FC60B7">
        <w:rPr>
          <w:sz w:val="16"/>
        </w:rPr>
        <w:t xml:space="preserve"> </w:t>
      </w:r>
      <w:r w:rsidRPr="00586F7E">
        <w:rPr>
          <w:rStyle w:val="Emphasis"/>
          <w:highlight w:val="yellow"/>
        </w:rPr>
        <w:t>methane</w:t>
      </w:r>
      <w:r w:rsidRPr="00FC60B7">
        <w:rPr>
          <w:rStyle w:val="Emphasis"/>
        </w:rPr>
        <w:t xml:space="preserve"> levels</w:t>
      </w:r>
      <w:r w:rsidRPr="00FC60B7">
        <w:rPr>
          <w:sz w:val="16"/>
        </w:rPr>
        <w:t xml:space="preserve"> </w:t>
      </w:r>
      <w:r w:rsidRPr="00586F7E">
        <w:rPr>
          <w:rStyle w:val="Emphasis"/>
          <w:highlight w:val="yellow"/>
        </w:rPr>
        <w:t>increased</w:t>
      </w:r>
      <w:r w:rsidRPr="00586F7E">
        <w:rPr>
          <w:sz w:val="16"/>
          <w:highlight w:val="yellow"/>
        </w:rPr>
        <w:t xml:space="preserve"> </w:t>
      </w:r>
      <w:r w:rsidRPr="00586F7E">
        <w:rPr>
          <w:rStyle w:val="StyleUnderline"/>
          <w:highlight w:val="yellow"/>
        </w:rPr>
        <w:t>at</w:t>
      </w:r>
      <w:r w:rsidRPr="00586F7E">
        <w:rPr>
          <w:sz w:val="16"/>
          <w:highlight w:val="yellow"/>
        </w:rPr>
        <w:t xml:space="preserve"> </w:t>
      </w:r>
      <w:r w:rsidRPr="00586F7E">
        <w:rPr>
          <w:rStyle w:val="Emphasis"/>
          <w:highlight w:val="yellow"/>
        </w:rPr>
        <w:t>record rates</w:t>
      </w:r>
      <w:r w:rsidRPr="00312FF0">
        <w:rPr>
          <w:sz w:val="16"/>
        </w:rPr>
        <w:t xml:space="preserve">.8 </w:t>
      </w:r>
      <w:r w:rsidRPr="00312FF0">
        <w:rPr>
          <w:rStyle w:val="StyleUnderline"/>
        </w:rPr>
        <w:t>According to the</w:t>
      </w:r>
      <w:r w:rsidRPr="00312FF0">
        <w:rPr>
          <w:sz w:val="16"/>
        </w:rPr>
        <w:t xml:space="preserve"> International Energy Agency (</w:t>
      </w:r>
      <w:r w:rsidRPr="00312FF0">
        <w:rPr>
          <w:rStyle w:val="Emphasis"/>
        </w:rPr>
        <w:t>IEA</w:t>
      </w:r>
      <w:r w:rsidRPr="00312FF0">
        <w:rPr>
          <w:sz w:val="16"/>
        </w:rPr>
        <w:t xml:space="preserve">), </w:t>
      </w:r>
      <w:r w:rsidRPr="00312FF0">
        <w:rPr>
          <w:rStyle w:val="StyleUnderline"/>
        </w:rPr>
        <w:t>however, at today's</w:t>
      </w:r>
      <w:r w:rsidRPr="00312FF0">
        <w:rPr>
          <w:sz w:val="16"/>
        </w:rPr>
        <w:t xml:space="preserve"> </w:t>
      </w:r>
      <w:r w:rsidRPr="00312FF0">
        <w:rPr>
          <w:rStyle w:val="Emphasis"/>
        </w:rPr>
        <w:t>elevated</w:t>
      </w:r>
      <w:r w:rsidRPr="00312FF0">
        <w:rPr>
          <w:sz w:val="16"/>
        </w:rPr>
        <w:t xml:space="preserve"> natural </w:t>
      </w:r>
      <w:r w:rsidRPr="00312FF0">
        <w:rPr>
          <w:rStyle w:val="Emphasis"/>
        </w:rPr>
        <w:t>gas prices</w:t>
      </w:r>
      <w:r w:rsidRPr="00312FF0">
        <w:rPr>
          <w:rStyle w:val="StyleUnderline"/>
        </w:rPr>
        <w:t>, nearly</w:t>
      </w:r>
      <w:r w:rsidRPr="00312FF0">
        <w:rPr>
          <w:sz w:val="16"/>
        </w:rPr>
        <w:t xml:space="preserve"> </w:t>
      </w:r>
      <w:r w:rsidRPr="00312FF0">
        <w:rPr>
          <w:rStyle w:val="Emphasis"/>
        </w:rPr>
        <w:t>all</w:t>
      </w:r>
      <w:r w:rsidRPr="00312FF0">
        <w:rPr>
          <w:sz w:val="16"/>
        </w:rPr>
        <w:t xml:space="preserve"> methane </w:t>
      </w:r>
      <w:r w:rsidRPr="00312FF0">
        <w:rPr>
          <w:rStyle w:val="Emphasis"/>
        </w:rPr>
        <w:t>emissions</w:t>
      </w:r>
      <w:r w:rsidRPr="00312FF0">
        <w:rPr>
          <w:sz w:val="16"/>
        </w:rPr>
        <w:t xml:space="preserve"> </w:t>
      </w:r>
      <w:r w:rsidRPr="00312FF0">
        <w:rPr>
          <w:rStyle w:val="StyleUnderline"/>
        </w:rPr>
        <w:t>from</w:t>
      </w:r>
      <w:r w:rsidRPr="00312FF0">
        <w:rPr>
          <w:sz w:val="16"/>
        </w:rPr>
        <w:t xml:space="preserve"> </w:t>
      </w:r>
      <w:r w:rsidRPr="00312FF0">
        <w:rPr>
          <w:rStyle w:val="Emphasis"/>
        </w:rPr>
        <w:t>O&amp;G operations</w:t>
      </w:r>
      <w:r w:rsidRPr="00312FF0">
        <w:rPr>
          <w:sz w:val="16"/>
        </w:rPr>
        <w:t xml:space="preserve"> worldwide </w:t>
      </w:r>
      <w:r w:rsidRPr="00312FF0">
        <w:rPr>
          <w:rStyle w:val="StyleUnderline"/>
        </w:rPr>
        <w:t>could be</w:t>
      </w:r>
      <w:r w:rsidRPr="00312FF0">
        <w:rPr>
          <w:sz w:val="16"/>
        </w:rPr>
        <w:t xml:space="preserve"> </w:t>
      </w:r>
      <w:r w:rsidRPr="00312FF0">
        <w:rPr>
          <w:rStyle w:val="Emphasis"/>
        </w:rPr>
        <w:t>avoided</w:t>
      </w:r>
      <w:r w:rsidRPr="00312FF0">
        <w:rPr>
          <w:sz w:val="16"/>
        </w:rPr>
        <w:t xml:space="preserve"> </w:t>
      </w:r>
      <w:r w:rsidRPr="00312FF0">
        <w:rPr>
          <w:rStyle w:val="StyleUnderline"/>
        </w:rPr>
        <w:t>at</w:t>
      </w:r>
      <w:r w:rsidRPr="00312FF0">
        <w:rPr>
          <w:sz w:val="16"/>
        </w:rPr>
        <w:t xml:space="preserve"> </w:t>
      </w:r>
      <w:r w:rsidRPr="00312FF0">
        <w:rPr>
          <w:rStyle w:val="Emphasis"/>
        </w:rPr>
        <w:t>no net cost</w:t>
      </w:r>
      <w:r w:rsidRPr="00312FF0">
        <w:rPr>
          <w:sz w:val="16"/>
        </w:rPr>
        <w:t xml:space="preserve"> </w:t>
      </w:r>
      <w:r w:rsidRPr="00312FF0">
        <w:rPr>
          <w:rStyle w:val="StyleUnderline"/>
        </w:rPr>
        <w:t>because the</w:t>
      </w:r>
      <w:r w:rsidRPr="00312FF0">
        <w:rPr>
          <w:sz w:val="16"/>
        </w:rPr>
        <w:t xml:space="preserve"> </w:t>
      </w:r>
      <w:r w:rsidRPr="00312FF0">
        <w:rPr>
          <w:rStyle w:val="Emphasis"/>
        </w:rPr>
        <w:t>gas sold</w:t>
      </w:r>
      <w:r w:rsidRPr="00312FF0">
        <w:rPr>
          <w:sz w:val="16"/>
        </w:rPr>
        <w:t xml:space="preserve"> </w:t>
      </w:r>
      <w:r w:rsidRPr="00312FF0">
        <w:rPr>
          <w:rStyle w:val="Emphasis"/>
        </w:rPr>
        <w:t>pays</w:t>
      </w:r>
      <w:r w:rsidRPr="00312FF0">
        <w:rPr>
          <w:sz w:val="16"/>
        </w:rPr>
        <w:t xml:space="preserve"> </w:t>
      </w:r>
      <w:r w:rsidRPr="00312FF0">
        <w:rPr>
          <w:rStyle w:val="StyleUnderline"/>
        </w:rPr>
        <w:t>for the</w:t>
      </w:r>
      <w:r w:rsidRPr="00312FF0">
        <w:rPr>
          <w:sz w:val="16"/>
        </w:rPr>
        <w:t xml:space="preserve"> </w:t>
      </w:r>
      <w:r w:rsidRPr="00312FF0">
        <w:rPr>
          <w:rStyle w:val="Emphasis"/>
        </w:rPr>
        <w:t>equipment</w:t>
      </w:r>
      <w:r w:rsidRPr="00312FF0">
        <w:rPr>
          <w:sz w:val="16"/>
        </w:rPr>
        <w:t xml:space="preserve"> </w:t>
      </w:r>
      <w:r w:rsidRPr="00312FF0">
        <w:rPr>
          <w:rStyle w:val="StyleUnderline"/>
        </w:rPr>
        <w:t>and</w:t>
      </w:r>
      <w:r w:rsidRPr="00312FF0">
        <w:rPr>
          <w:sz w:val="16"/>
        </w:rPr>
        <w:t xml:space="preserve"> </w:t>
      </w:r>
      <w:r w:rsidRPr="00312FF0">
        <w:rPr>
          <w:rStyle w:val="Emphasis"/>
        </w:rPr>
        <w:t>operational upgrades</w:t>
      </w:r>
      <w:r w:rsidRPr="00312FF0">
        <w:rPr>
          <w:sz w:val="16"/>
        </w:rPr>
        <w:t xml:space="preserve"> </w:t>
      </w:r>
      <w:r w:rsidRPr="00312FF0">
        <w:rPr>
          <w:rStyle w:val="StyleUnderline"/>
        </w:rPr>
        <w:t>to prevent</w:t>
      </w:r>
      <w:r w:rsidRPr="00312FF0">
        <w:rPr>
          <w:sz w:val="16"/>
        </w:rPr>
        <w:t xml:space="preserve"> methane </w:t>
      </w:r>
      <w:r w:rsidRPr="00312FF0">
        <w:rPr>
          <w:rStyle w:val="Emphasis"/>
        </w:rPr>
        <w:t>leakage</w:t>
      </w:r>
      <w:r w:rsidRPr="00312FF0">
        <w:rPr>
          <w:sz w:val="16"/>
        </w:rPr>
        <w:t xml:space="preserve">.9 </w:t>
      </w:r>
      <w:r w:rsidRPr="00312FF0">
        <w:rPr>
          <w:rStyle w:val="StyleUnderline"/>
        </w:rPr>
        <w:t>In other words, operators can</w:t>
      </w:r>
      <w:r w:rsidRPr="00312FF0">
        <w:rPr>
          <w:sz w:val="16"/>
        </w:rPr>
        <w:t xml:space="preserve"> </w:t>
      </w:r>
      <w:r w:rsidRPr="00312FF0">
        <w:rPr>
          <w:rStyle w:val="Emphasis"/>
        </w:rPr>
        <w:t>benefit</w:t>
      </w:r>
      <w:r w:rsidRPr="00312FF0">
        <w:rPr>
          <w:sz w:val="16"/>
        </w:rPr>
        <w:t xml:space="preserve"> </w:t>
      </w:r>
      <w:r w:rsidRPr="00312FF0">
        <w:rPr>
          <w:rStyle w:val="StyleUnderline"/>
        </w:rPr>
        <w:t>from</w:t>
      </w:r>
      <w:r w:rsidRPr="00312FF0">
        <w:rPr>
          <w:sz w:val="16"/>
        </w:rPr>
        <w:t xml:space="preserve"> </w:t>
      </w:r>
      <w:r w:rsidRPr="00312FF0">
        <w:rPr>
          <w:rStyle w:val="Emphasis"/>
        </w:rPr>
        <w:t>cutting methane</w:t>
      </w:r>
      <w:r w:rsidRPr="00312FF0">
        <w:rPr>
          <w:sz w:val="16"/>
        </w:rPr>
        <w:t xml:space="preserve"> </w:t>
      </w:r>
      <w:r w:rsidRPr="00312FF0">
        <w:rPr>
          <w:rStyle w:val="StyleUnderline"/>
        </w:rPr>
        <w:t>to avoid</w:t>
      </w:r>
      <w:r w:rsidRPr="00312FF0">
        <w:rPr>
          <w:sz w:val="16"/>
        </w:rPr>
        <w:t xml:space="preserve"> </w:t>
      </w:r>
      <w:r w:rsidRPr="00312FF0">
        <w:rPr>
          <w:rStyle w:val="Emphasis"/>
        </w:rPr>
        <w:t>paying the fee</w:t>
      </w:r>
      <w:r w:rsidRPr="00312FF0">
        <w:rPr>
          <w:sz w:val="16"/>
        </w:rPr>
        <w:t xml:space="preserve"> a boon for the climate. </w:t>
      </w:r>
      <w:r w:rsidRPr="00312FF0">
        <w:rPr>
          <w:rStyle w:val="StyleUnderline"/>
        </w:rPr>
        <w:t>This cost-effective lever is what economists like</w:t>
      </w:r>
      <w:r w:rsidRPr="00312FF0">
        <w:rPr>
          <w:sz w:val="16"/>
        </w:rPr>
        <w:t xml:space="preserve"> William </w:t>
      </w:r>
      <w:r w:rsidRPr="00312FF0">
        <w:rPr>
          <w:rStyle w:val="StyleUnderline"/>
        </w:rPr>
        <w:t>Nordhaus have</w:t>
      </w:r>
      <w:r w:rsidRPr="00312FF0">
        <w:rPr>
          <w:sz w:val="16"/>
        </w:rPr>
        <w:t xml:space="preserve"> </w:t>
      </w:r>
      <w:r w:rsidRPr="00312FF0">
        <w:rPr>
          <w:rStyle w:val="Emphasis"/>
        </w:rPr>
        <w:t>long</w:t>
      </w:r>
      <w:r w:rsidRPr="00312FF0">
        <w:rPr>
          <w:sz w:val="16"/>
        </w:rPr>
        <w:t xml:space="preserve"> </w:t>
      </w:r>
      <w:r w:rsidRPr="00312FF0">
        <w:rPr>
          <w:rStyle w:val="StyleUnderline"/>
        </w:rPr>
        <w:t>been</w:t>
      </w:r>
      <w:r w:rsidRPr="00312FF0">
        <w:rPr>
          <w:sz w:val="16"/>
        </w:rPr>
        <w:t xml:space="preserve"> </w:t>
      </w:r>
      <w:r w:rsidRPr="00312FF0">
        <w:rPr>
          <w:rStyle w:val="Emphasis"/>
        </w:rPr>
        <w:t>urgently calling</w:t>
      </w:r>
      <w:r w:rsidRPr="00312FF0">
        <w:rPr>
          <w:sz w:val="16"/>
        </w:rPr>
        <w:t xml:space="preserve"> </w:t>
      </w:r>
      <w:r w:rsidRPr="00312FF0">
        <w:rPr>
          <w:rStyle w:val="StyleUnderline"/>
        </w:rPr>
        <w:t>for</w:t>
      </w:r>
      <w:r w:rsidRPr="00312FF0">
        <w:rPr>
          <w:sz w:val="16"/>
        </w:rPr>
        <w:t>.</w:t>
      </w:r>
      <w:r w:rsidRPr="00FC60B7">
        <w:rPr>
          <w:sz w:val="16"/>
        </w:rPr>
        <w:t xml:space="preserve">10 </w:t>
      </w:r>
      <w:r w:rsidRPr="00586F7E">
        <w:rPr>
          <w:rStyle w:val="Emphasis"/>
          <w:highlight w:val="yellow"/>
        </w:rPr>
        <w:t>Pricing</w:t>
      </w:r>
      <w:r w:rsidRPr="00586F7E">
        <w:rPr>
          <w:sz w:val="16"/>
          <w:highlight w:val="yellow"/>
        </w:rPr>
        <w:t xml:space="preserve"> </w:t>
      </w:r>
      <w:r w:rsidRPr="00586F7E">
        <w:rPr>
          <w:rStyle w:val="Emphasis"/>
          <w:highlight w:val="yellow"/>
        </w:rPr>
        <w:t>methane</w:t>
      </w:r>
      <w:r w:rsidRPr="00FC60B7">
        <w:rPr>
          <w:sz w:val="16"/>
        </w:rPr>
        <w:t xml:space="preserve"> (akin to a carbon tax) </w:t>
      </w:r>
      <w:r w:rsidRPr="00586F7E">
        <w:rPr>
          <w:rStyle w:val="StyleUnderline"/>
          <w:highlight w:val="yellow"/>
        </w:rPr>
        <w:t>is</w:t>
      </w:r>
      <w:r w:rsidRPr="00FC60B7">
        <w:rPr>
          <w:sz w:val="16"/>
        </w:rPr>
        <w:t xml:space="preserve"> "</w:t>
      </w:r>
      <w:r w:rsidRPr="00FC60B7">
        <w:rPr>
          <w:rStyle w:val="Emphasis"/>
        </w:rPr>
        <w:t>a</w:t>
      </w:r>
      <w:r w:rsidRPr="00FC60B7">
        <w:rPr>
          <w:sz w:val="16"/>
        </w:rPr>
        <w:t xml:space="preserve">n alluringly </w:t>
      </w:r>
      <w:r w:rsidRPr="00FC60B7">
        <w:rPr>
          <w:rStyle w:val="Emphasis"/>
        </w:rPr>
        <w:t>simple policy</w:t>
      </w:r>
      <w:r w:rsidRPr="00FC60B7">
        <w:rPr>
          <w:sz w:val="16"/>
        </w:rPr>
        <w:t xml:space="preserve"> </w:t>
      </w:r>
      <w:r w:rsidRPr="00FC60B7">
        <w:rPr>
          <w:rStyle w:val="Emphasis"/>
        </w:rPr>
        <w:t>hailed</w:t>
      </w:r>
      <w:r w:rsidRPr="00FC60B7">
        <w:rPr>
          <w:sz w:val="16"/>
        </w:rPr>
        <w:t xml:space="preserve"> </w:t>
      </w:r>
      <w:r w:rsidRPr="00FC60B7">
        <w:rPr>
          <w:rStyle w:val="StyleUnderline"/>
        </w:rPr>
        <w:t>by</w:t>
      </w:r>
      <w:r w:rsidRPr="00FC60B7">
        <w:rPr>
          <w:sz w:val="16"/>
        </w:rPr>
        <w:t xml:space="preserve"> </w:t>
      </w:r>
      <w:r w:rsidRPr="00FC60B7">
        <w:rPr>
          <w:rStyle w:val="Emphasis"/>
        </w:rPr>
        <w:t>environmentalists</w:t>
      </w:r>
      <w:r w:rsidRPr="00FC60B7">
        <w:rPr>
          <w:sz w:val="16"/>
        </w:rPr>
        <w:t xml:space="preserve">, scholars, </w:t>
      </w:r>
      <w:r w:rsidRPr="00FC60B7">
        <w:rPr>
          <w:rStyle w:val="StyleUnderline"/>
        </w:rPr>
        <w:t>and</w:t>
      </w:r>
      <w:r w:rsidRPr="00FC60B7">
        <w:rPr>
          <w:sz w:val="16"/>
        </w:rPr>
        <w:t xml:space="preserve"> </w:t>
      </w:r>
      <w:r w:rsidRPr="00FC60B7">
        <w:rPr>
          <w:rStyle w:val="Emphasis"/>
        </w:rPr>
        <w:t>politicians</w:t>
      </w:r>
      <w:r w:rsidRPr="00FC60B7">
        <w:rPr>
          <w:sz w:val="16"/>
        </w:rPr>
        <w:t xml:space="preserve"> </w:t>
      </w:r>
      <w:r w:rsidRPr="00FC60B7">
        <w:rPr>
          <w:rStyle w:val="StyleUnderline"/>
        </w:rPr>
        <w:t xml:space="preserve">as </w:t>
      </w:r>
      <w:r w:rsidRPr="00586F7E">
        <w:rPr>
          <w:rStyle w:val="StyleUnderline"/>
          <w:highlight w:val="yellow"/>
        </w:rPr>
        <w:t>a</w:t>
      </w:r>
      <w:r w:rsidRPr="00586F7E">
        <w:rPr>
          <w:sz w:val="16"/>
          <w:highlight w:val="yellow"/>
        </w:rPr>
        <w:t xml:space="preserve"> </w:t>
      </w:r>
      <w:r w:rsidRPr="00586F7E">
        <w:rPr>
          <w:rStyle w:val="Emphasis"/>
          <w:sz w:val="28"/>
          <w:szCs w:val="28"/>
          <w:highlight w:val="yellow"/>
        </w:rPr>
        <w:t>cure-all for climate change</w:t>
      </w:r>
      <w:r w:rsidRPr="00FC60B7">
        <w:rPr>
          <w:sz w:val="16"/>
        </w:rPr>
        <w:t>."11</w:t>
      </w:r>
    </w:p>
    <w:p w14:paraId="28202FBF" w14:textId="77777777" w:rsidR="00FC60B7" w:rsidRPr="00FC60B7" w:rsidRDefault="00FC60B7" w:rsidP="00FC60B7">
      <w:pPr>
        <w:rPr>
          <w:sz w:val="16"/>
        </w:rPr>
      </w:pPr>
      <w:r w:rsidRPr="00FC60B7">
        <w:rPr>
          <w:sz w:val="16"/>
        </w:rPr>
        <w:t>SOURCES OF METHANE</w:t>
      </w:r>
    </w:p>
    <w:p w14:paraId="75D46FC0" w14:textId="77777777" w:rsidR="00FC60B7" w:rsidRPr="00FC60B7" w:rsidRDefault="00FC60B7" w:rsidP="00FC60B7">
      <w:pPr>
        <w:rPr>
          <w:sz w:val="16"/>
        </w:rPr>
      </w:pPr>
      <w:r w:rsidRPr="00FC60B7">
        <w:rPr>
          <w:sz w:val="16"/>
        </w:rPr>
        <w:t xml:space="preserve">Human-made methane is primarily emitted from three sources: fossil fuels (oil, gas, and coal); waste (landfills and wastewater); and agriculture (livestock and rice cultivation). Together, fossil fuels are responsible for an estimated one-third of emissions.12 However, analysts assert that </w:t>
      </w:r>
      <w:r w:rsidRPr="00586F7E">
        <w:rPr>
          <w:rStyle w:val="StyleUnderline"/>
          <w:highlight w:val="yellow"/>
        </w:rPr>
        <w:t>official records</w:t>
      </w:r>
      <w:r w:rsidRPr="00FC60B7">
        <w:rPr>
          <w:sz w:val="16"/>
        </w:rPr>
        <w:t xml:space="preserve"> may significantly </w:t>
      </w:r>
      <w:r w:rsidRPr="00586F7E">
        <w:rPr>
          <w:rStyle w:val="Emphasis"/>
          <w:highlight w:val="yellow"/>
        </w:rPr>
        <w:t>undercount</w:t>
      </w:r>
      <w:r w:rsidRPr="00586F7E">
        <w:rPr>
          <w:sz w:val="16"/>
          <w:highlight w:val="yellow"/>
        </w:rPr>
        <w:t xml:space="preserve"> </w:t>
      </w:r>
      <w:r w:rsidRPr="00586F7E">
        <w:rPr>
          <w:rStyle w:val="StyleUnderline"/>
          <w:highlight w:val="yellow"/>
        </w:rPr>
        <w:t>O&amp;G methane</w:t>
      </w:r>
      <w:r w:rsidRPr="00FC60B7">
        <w:rPr>
          <w:rStyle w:val="StyleUnderline"/>
        </w:rPr>
        <w:t xml:space="preserve"> emissions </w:t>
      </w:r>
      <w:r w:rsidRPr="00586F7E">
        <w:rPr>
          <w:rStyle w:val="StyleUnderline"/>
          <w:highlight w:val="yellow"/>
        </w:rPr>
        <w:t>by</w:t>
      </w:r>
      <w:r w:rsidRPr="00FC60B7">
        <w:rPr>
          <w:rStyle w:val="StyleUnderline"/>
        </w:rPr>
        <w:t xml:space="preserve"> some</w:t>
      </w:r>
      <w:r w:rsidRPr="00FC60B7">
        <w:rPr>
          <w:sz w:val="16"/>
        </w:rPr>
        <w:t xml:space="preserve"> </w:t>
      </w:r>
      <w:r w:rsidRPr="00586F7E">
        <w:rPr>
          <w:rStyle w:val="Emphasis"/>
          <w:highlight w:val="yellow"/>
        </w:rPr>
        <w:t>70 percent</w:t>
      </w:r>
      <w:r w:rsidRPr="00FC60B7">
        <w:rPr>
          <w:sz w:val="16"/>
        </w:rPr>
        <w:t>.13</w:t>
      </w:r>
    </w:p>
    <w:p w14:paraId="71D00FE2" w14:textId="77777777" w:rsidR="00FC60B7" w:rsidRPr="00312FF0" w:rsidRDefault="00FC60B7" w:rsidP="00FC60B7">
      <w:pPr>
        <w:rPr>
          <w:sz w:val="16"/>
        </w:rPr>
      </w:pPr>
      <w:r w:rsidRPr="00312FF0">
        <w:rPr>
          <w:sz w:val="16"/>
        </w:rPr>
        <w:t xml:space="preserve">[*7] </w:t>
      </w:r>
      <w:r w:rsidRPr="00312FF0">
        <w:rPr>
          <w:rStyle w:val="StyleUnderline"/>
        </w:rPr>
        <w:t>Given this marked discrepancy, it is critical to validate current methane inventories. Bottom-up analysis using</w:t>
      </w:r>
      <w:r w:rsidRPr="00312FF0">
        <w:rPr>
          <w:sz w:val="16"/>
        </w:rPr>
        <w:t xml:space="preserve"> </w:t>
      </w:r>
      <w:r w:rsidRPr="00312FF0">
        <w:rPr>
          <w:rStyle w:val="Emphasis"/>
        </w:rPr>
        <w:t>open-source</w:t>
      </w:r>
      <w:r w:rsidRPr="00312FF0">
        <w:rPr>
          <w:sz w:val="16"/>
        </w:rPr>
        <w:t xml:space="preserve"> engineering </w:t>
      </w:r>
      <w:r w:rsidRPr="00312FF0">
        <w:rPr>
          <w:rStyle w:val="Emphasis"/>
        </w:rPr>
        <w:t>models</w:t>
      </w:r>
      <w:r w:rsidRPr="00312FF0">
        <w:rPr>
          <w:sz w:val="16"/>
        </w:rPr>
        <w:t xml:space="preserve"> like the Oil Climate Index plus Gas (OCI+) </w:t>
      </w:r>
      <w:r w:rsidRPr="00312FF0">
        <w:rPr>
          <w:rStyle w:val="Emphasis"/>
        </w:rPr>
        <w:t>estimates</w:t>
      </w:r>
      <w:r w:rsidRPr="00312FF0">
        <w:rPr>
          <w:sz w:val="16"/>
        </w:rPr>
        <w:t xml:space="preserve"> life-cycle </w:t>
      </w:r>
      <w:r w:rsidRPr="00312FF0">
        <w:rPr>
          <w:rStyle w:val="Emphasis"/>
        </w:rPr>
        <w:t>emissions</w:t>
      </w:r>
      <w:r w:rsidRPr="00312FF0">
        <w:rPr>
          <w:sz w:val="16"/>
        </w:rPr>
        <w:t xml:space="preserve"> </w:t>
      </w:r>
      <w:r w:rsidRPr="00312FF0">
        <w:rPr>
          <w:rStyle w:val="StyleUnderline"/>
        </w:rPr>
        <w:t>from</w:t>
      </w:r>
      <w:r w:rsidRPr="00312FF0">
        <w:rPr>
          <w:sz w:val="16"/>
        </w:rPr>
        <w:t xml:space="preserve"> </w:t>
      </w:r>
      <w:r w:rsidRPr="00312FF0">
        <w:rPr>
          <w:rStyle w:val="Emphasis"/>
        </w:rPr>
        <w:t>O&amp;G</w:t>
      </w:r>
      <w:r w:rsidRPr="00312FF0">
        <w:rPr>
          <w:sz w:val="16"/>
        </w:rPr>
        <w:t xml:space="preserve"> production, processing, shipping, and end uses.14 </w:t>
      </w:r>
      <w:r w:rsidRPr="00312FF0">
        <w:rPr>
          <w:rStyle w:val="Emphasis"/>
        </w:rPr>
        <w:t>Studies</w:t>
      </w:r>
      <w:r w:rsidRPr="00312FF0">
        <w:rPr>
          <w:sz w:val="16"/>
        </w:rPr>
        <w:t xml:space="preserve"> </w:t>
      </w:r>
      <w:r w:rsidRPr="00312FF0">
        <w:rPr>
          <w:rStyle w:val="StyleUnderline"/>
        </w:rPr>
        <w:t xml:space="preserve">using the OCI+ find that emission intensity </w:t>
      </w:r>
      <w:r w:rsidRPr="00312FF0">
        <w:rPr>
          <w:rStyle w:val="Emphasis"/>
        </w:rPr>
        <w:t>ranges widely</w:t>
      </w:r>
      <w:r w:rsidRPr="00312FF0">
        <w:rPr>
          <w:sz w:val="16"/>
        </w:rPr>
        <w:t xml:space="preserve"> </w:t>
      </w:r>
      <w:r w:rsidRPr="00312FF0">
        <w:rPr>
          <w:rStyle w:val="StyleUnderline"/>
        </w:rPr>
        <w:t>depending on the</w:t>
      </w:r>
      <w:r w:rsidRPr="00312FF0">
        <w:rPr>
          <w:sz w:val="16"/>
        </w:rPr>
        <w:t xml:space="preserve"> </w:t>
      </w:r>
      <w:r w:rsidRPr="00312FF0">
        <w:rPr>
          <w:rStyle w:val="Emphasis"/>
        </w:rPr>
        <w:t>resource extracted</w:t>
      </w:r>
      <w:r w:rsidRPr="00312FF0">
        <w:rPr>
          <w:sz w:val="16"/>
        </w:rPr>
        <w:t xml:space="preserve"> </w:t>
      </w:r>
      <w:r w:rsidRPr="00312FF0">
        <w:rPr>
          <w:rStyle w:val="StyleUnderline"/>
        </w:rPr>
        <w:t>and</w:t>
      </w:r>
      <w:r w:rsidRPr="00312FF0">
        <w:rPr>
          <w:sz w:val="16"/>
        </w:rPr>
        <w:t xml:space="preserve"> </w:t>
      </w:r>
      <w:r w:rsidRPr="00312FF0">
        <w:rPr>
          <w:rStyle w:val="Emphasis"/>
        </w:rPr>
        <w:t>operations used</w:t>
      </w:r>
      <w:r w:rsidRPr="00312FF0">
        <w:rPr>
          <w:sz w:val="16"/>
        </w:rPr>
        <w:t>.15 As such, one barrel of oil or cubic foot of gas can be as much as ten times more climate intensive than an equivalent volume of another resource, even before petroleum products reach end users.16</w:t>
      </w:r>
    </w:p>
    <w:p w14:paraId="55FE4A1C" w14:textId="77777777" w:rsidR="00FC60B7" w:rsidRPr="00312FF0" w:rsidRDefault="00FC60B7" w:rsidP="00FC60B7">
      <w:pPr>
        <w:rPr>
          <w:sz w:val="16"/>
        </w:rPr>
      </w:pPr>
      <w:r w:rsidRPr="00312FF0">
        <w:rPr>
          <w:rStyle w:val="StyleUnderline"/>
        </w:rPr>
        <w:t>A constellation of</w:t>
      </w:r>
      <w:r w:rsidRPr="00312FF0">
        <w:rPr>
          <w:sz w:val="16"/>
        </w:rPr>
        <w:t xml:space="preserve"> </w:t>
      </w:r>
      <w:r w:rsidRPr="00312FF0">
        <w:rPr>
          <w:rStyle w:val="Emphasis"/>
        </w:rPr>
        <w:t>aerial remote methane sensors</w:t>
      </w:r>
      <w:r w:rsidRPr="00312FF0">
        <w:rPr>
          <w:sz w:val="16"/>
        </w:rPr>
        <w:t xml:space="preserve"> </w:t>
      </w:r>
      <w:r w:rsidRPr="00312FF0">
        <w:rPr>
          <w:rStyle w:val="StyleUnderline"/>
        </w:rPr>
        <w:t>and</w:t>
      </w:r>
      <w:r w:rsidRPr="00312FF0">
        <w:rPr>
          <w:sz w:val="16"/>
        </w:rPr>
        <w:t xml:space="preserve"> </w:t>
      </w:r>
      <w:r w:rsidRPr="00312FF0">
        <w:rPr>
          <w:rStyle w:val="Emphasis"/>
        </w:rPr>
        <w:t>satellites</w:t>
      </w:r>
      <w:r w:rsidRPr="00312FF0">
        <w:rPr>
          <w:sz w:val="16"/>
        </w:rPr>
        <w:t xml:space="preserve"> </w:t>
      </w:r>
      <w:r w:rsidRPr="00312FF0">
        <w:rPr>
          <w:rStyle w:val="StyleUnderline"/>
        </w:rPr>
        <w:t xml:space="preserve">are using </w:t>
      </w:r>
      <w:r w:rsidRPr="00312FF0">
        <w:rPr>
          <w:rStyle w:val="Emphasis"/>
        </w:rPr>
        <w:t>top-down measurements</w:t>
      </w:r>
      <w:r w:rsidRPr="00312FF0">
        <w:rPr>
          <w:sz w:val="16"/>
        </w:rPr>
        <w:t xml:space="preserve"> </w:t>
      </w:r>
      <w:r w:rsidRPr="00312FF0">
        <w:rPr>
          <w:rStyle w:val="StyleUnderline"/>
        </w:rPr>
        <w:t>to affirm</w:t>
      </w:r>
      <w:r w:rsidRPr="00312FF0">
        <w:rPr>
          <w:sz w:val="16"/>
        </w:rPr>
        <w:t xml:space="preserve"> </w:t>
      </w:r>
      <w:r w:rsidRPr="00312FF0">
        <w:rPr>
          <w:rStyle w:val="Emphasis"/>
        </w:rPr>
        <w:t>bottom-up findings</w:t>
      </w:r>
      <w:r w:rsidRPr="00312FF0">
        <w:rPr>
          <w:rStyle w:val="StyleUnderline"/>
        </w:rPr>
        <w:t>. Methane from oil and gas and other operations in the</w:t>
      </w:r>
      <w:r w:rsidRPr="00312FF0">
        <w:rPr>
          <w:sz w:val="16"/>
        </w:rPr>
        <w:t xml:space="preserve"> </w:t>
      </w:r>
      <w:r w:rsidRPr="00312FF0">
        <w:rPr>
          <w:rStyle w:val="Emphasis"/>
        </w:rPr>
        <w:t>U</w:t>
      </w:r>
      <w:r w:rsidRPr="00312FF0">
        <w:rPr>
          <w:sz w:val="16"/>
        </w:rPr>
        <w:t xml:space="preserve">nited </w:t>
      </w:r>
      <w:r w:rsidRPr="00312FF0">
        <w:rPr>
          <w:rStyle w:val="Emphasis"/>
        </w:rPr>
        <w:t>S</w:t>
      </w:r>
      <w:r w:rsidRPr="00312FF0">
        <w:rPr>
          <w:sz w:val="16"/>
        </w:rPr>
        <w:t xml:space="preserve">tates </w:t>
      </w:r>
      <w:r w:rsidRPr="00312FF0">
        <w:rPr>
          <w:rStyle w:val="StyleUnderline"/>
        </w:rPr>
        <w:t>and</w:t>
      </w:r>
      <w:r w:rsidRPr="00312FF0">
        <w:rPr>
          <w:sz w:val="16"/>
        </w:rPr>
        <w:t xml:space="preserve"> </w:t>
      </w:r>
      <w:r w:rsidRPr="00312FF0">
        <w:rPr>
          <w:rStyle w:val="Emphasis"/>
        </w:rPr>
        <w:t>worldwide</w:t>
      </w:r>
      <w:r w:rsidRPr="00312FF0">
        <w:rPr>
          <w:sz w:val="16"/>
        </w:rPr>
        <w:t xml:space="preserve"> </w:t>
      </w:r>
      <w:r w:rsidRPr="00312FF0">
        <w:rPr>
          <w:rStyle w:val="StyleUnderline"/>
        </w:rPr>
        <w:t xml:space="preserve">are being </w:t>
      </w:r>
      <w:r w:rsidRPr="00312FF0">
        <w:rPr>
          <w:rStyle w:val="Emphasis"/>
        </w:rPr>
        <w:t>spot</w:t>
      </w:r>
      <w:r w:rsidRPr="00312FF0">
        <w:rPr>
          <w:rStyle w:val="StyleUnderline"/>
        </w:rPr>
        <w:t>ted by an array of public, private, and non-profit observation platforms</w:t>
      </w:r>
      <w:r w:rsidRPr="00312FF0">
        <w:rPr>
          <w:sz w:val="16"/>
        </w:rPr>
        <w:t xml:space="preserve">.17 </w:t>
      </w:r>
      <w:r w:rsidRPr="00312FF0">
        <w:rPr>
          <w:rStyle w:val="StyleUnderline"/>
        </w:rPr>
        <w:t xml:space="preserve">Singular </w:t>
      </w:r>
      <w:r w:rsidRPr="00312FF0">
        <w:rPr>
          <w:rStyle w:val="Emphasis"/>
        </w:rPr>
        <w:t>super-emitting leaks</w:t>
      </w:r>
      <w:r w:rsidRPr="00312FF0">
        <w:rPr>
          <w:rStyle w:val="StyleUnderline"/>
        </w:rPr>
        <w:t xml:space="preserve"> of 200 kilograms per hour are not unusual.</w:t>
      </w:r>
      <w:r w:rsidRPr="00312FF0">
        <w:rPr>
          <w:sz w:val="16"/>
        </w:rPr>
        <w:t xml:space="preserve">18 </w:t>
      </w:r>
      <w:r w:rsidRPr="00312FF0">
        <w:rPr>
          <w:rStyle w:val="StyleUnderline"/>
        </w:rPr>
        <w:t>Satellites are finding O&amp;G systems around the globe that massively leak over 100 tons per hour</w:t>
      </w:r>
      <w:r w:rsidRPr="00312FF0">
        <w:rPr>
          <w:sz w:val="16"/>
        </w:rPr>
        <w:t xml:space="preserve">.19 </w:t>
      </w:r>
      <w:r w:rsidRPr="00312FF0">
        <w:rPr>
          <w:rStyle w:val="StyleUnderline"/>
        </w:rPr>
        <w:t>To put this in perspective, if a single gas system leaked at this elevated rate persistently for a year, its emissions would be equivalent to those of over 15 million cars</w:t>
      </w:r>
      <w:r w:rsidRPr="00312FF0">
        <w:rPr>
          <w:sz w:val="16"/>
        </w:rPr>
        <w:t>.20</w:t>
      </w:r>
    </w:p>
    <w:p w14:paraId="176DFB80" w14:textId="77777777" w:rsidR="00FC60B7" w:rsidRPr="00312FF0" w:rsidRDefault="00FC60B7" w:rsidP="00FC60B7">
      <w:pPr>
        <w:rPr>
          <w:sz w:val="16"/>
        </w:rPr>
      </w:pPr>
      <w:r w:rsidRPr="00312FF0">
        <w:rPr>
          <w:sz w:val="16"/>
        </w:rPr>
        <w:t>STOPPING LEAKAGE</w:t>
      </w:r>
    </w:p>
    <w:p w14:paraId="7156237B" w14:textId="77777777" w:rsidR="00FC60B7" w:rsidRPr="00312FF0" w:rsidRDefault="00FC60B7" w:rsidP="00FC60B7">
      <w:pPr>
        <w:rPr>
          <w:sz w:val="16"/>
        </w:rPr>
      </w:pPr>
      <w:r w:rsidRPr="00312FF0">
        <w:rPr>
          <w:rStyle w:val="StyleUnderline"/>
        </w:rPr>
        <w:t>Methane leakage from O&amp;G systems emanates from wellheads, flares, valves, flanges, pneumatic controls, storage tanks, compressors, pipelines, and other components</w:t>
      </w:r>
      <w:r w:rsidRPr="00312FF0">
        <w:rPr>
          <w:sz w:val="16"/>
        </w:rPr>
        <w:t xml:space="preserve">.21 </w:t>
      </w:r>
      <w:r w:rsidRPr="00312FF0">
        <w:rPr>
          <w:rStyle w:val="StyleUnderline"/>
        </w:rPr>
        <w:t>System-wide leakages can be</w:t>
      </w:r>
      <w:r w:rsidRPr="00312FF0">
        <w:rPr>
          <w:sz w:val="16"/>
        </w:rPr>
        <w:t xml:space="preserve"> </w:t>
      </w:r>
      <w:r w:rsidRPr="00312FF0">
        <w:rPr>
          <w:rStyle w:val="Emphasis"/>
        </w:rPr>
        <w:t>small</w:t>
      </w:r>
      <w:r w:rsidRPr="00312FF0">
        <w:rPr>
          <w:sz w:val="16"/>
        </w:rPr>
        <w:t xml:space="preserve"> </w:t>
      </w:r>
      <w:r w:rsidRPr="00312FF0">
        <w:rPr>
          <w:rStyle w:val="StyleUnderline"/>
        </w:rPr>
        <w:t>or</w:t>
      </w:r>
      <w:r w:rsidRPr="00312FF0">
        <w:rPr>
          <w:sz w:val="16"/>
        </w:rPr>
        <w:t xml:space="preserve"> </w:t>
      </w:r>
      <w:r w:rsidRPr="00312FF0">
        <w:rPr>
          <w:rStyle w:val="Emphasis"/>
        </w:rPr>
        <w:t>large</w:t>
      </w:r>
      <w:r w:rsidRPr="00312FF0">
        <w:rPr>
          <w:sz w:val="16"/>
        </w:rPr>
        <w:t xml:space="preserve">, </w:t>
      </w:r>
      <w:r w:rsidRPr="00312FF0">
        <w:rPr>
          <w:rStyle w:val="Emphasis"/>
        </w:rPr>
        <w:t>intermittent</w:t>
      </w:r>
      <w:r w:rsidRPr="00312FF0">
        <w:rPr>
          <w:sz w:val="16"/>
        </w:rPr>
        <w:t xml:space="preserve"> </w:t>
      </w:r>
      <w:r w:rsidRPr="00312FF0">
        <w:rPr>
          <w:rStyle w:val="StyleUnderline"/>
        </w:rPr>
        <w:t>or</w:t>
      </w:r>
      <w:r w:rsidRPr="00312FF0">
        <w:rPr>
          <w:sz w:val="16"/>
        </w:rPr>
        <w:t xml:space="preserve"> </w:t>
      </w:r>
      <w:r w:rsidRPr="00312FF0">
        <w:rPr>
          <w:rStyle w:val="Emphasis"/>
        </w:rPr>
        <w:t>persistent</w:t>
      </w:r>
      <w:r w:rsidRPr="00312FF0">
        <w:rPr>
          <w:rStyle w:val="StyleUnderline"/>
        </w:rPr>
        <w:t xml:space="preserve">. A combination of equipment and operational </w:t>
      </w:r>
      <w:r w:rsidRPr="00312FF0">
        <w:rPr>
          <w:rStyle w:val="Emphasis"/>
        </w:rPr>
        <w:t>improvements</w:t>
      </w:r>
      <w:r w:rsidRPr="00312FF0">
        <w:rPr>
          <w:rStyle w:val="StyleUnderline"/>
        </w:rPr>
        <w:t xml:space="preserve">, monitoring and detection regimes, regulatory standards, and market certification is </w:t>
      </w:r>
      <w:r w:rsidRPr="00312FF0">
        <w:rPr>
          <w:rStyle w:val="Emphasis"/>
        </w:rPr>
        <w:t>needed</w:t>
      </w:r>
      <w:r w:rsidRPr="00312FF0">
        <w:rPr>
          <w:rStyle w:val="StyleUnderline"/>
        </w:rPr>
        <w:t xml:space="preserve"> to </w:t>
      </w:r>
      <w:r w:rsidRPr="00312FF0">
        <w:rPr>
          <w:rStyle w:val="Emphasis"/>
        </w:rPr>
        <w:t>prevent methane leakage</w:t>
      </w:r>
      <w:r w:rsidRPr="00312FF0">
        <w:rPr>
          <w:rStyle w:val="StyleUnderline"/>
        </w:rPr>
        <w:t>. As increasing volumes of gas are</w:t>
      </w:r>
      <w:r w:rsidRPr="00312FF0">
        <w:rPr>
          <w:sz w:val="16"/>
        </w:rPr>
        <w:t xml:space="preserve"> </w:t>
      </w:r>
      <w:r w:rsidRPr="00312FF0">
        <w:rPr>
          <w:rStyle w:val="Emphasis"/>
        </w:rPr>
        <w:t>liquefied</w:t>
      </w:r>
      <w:r w:rsidRPr="00312FF0">
        <w:rPr>
          <w:sz w:val="16"/>
        </w:rPr>
        <w:t xml:space="preserve"> </w:t>
      </w:r>
      <w:r w:rsidRPr="00312FF0">
        <w:rPr>
          <w:rStyle w:val="StyleUnderline"/>
        </w:rPr>
        <w:t>and</w:t>
      </w:r>
      <w:r w:rsidRPr="00312FF0">
        <w:rPr>
          <w:sz w:val="16"/>
        </w:rPr>
        <w:t xml:space="preserve"> </w:t>
      </w:r>
      <w:r w:rsidRPr="00312FF0">
        <w:rPr>
          <w:rStyle w:val="Emphasis"/>
        </w:rPr>
        <w:t>shipped globally</w:t>
      </w:r>
      <w:r w:rsidRPr="00312FF0">
        <w:rPr>
          <w:rStyle w:val="StyleUnderline"/>
        </w:rPr>
        <w:t>, it will be</w:t>
      </w:r>
      <w:r w:rsidRPr="00312FF0">
        <w:rPr>
          <w:sz w:val="16"/>
        </w:rPr>
        <w:t xml:space="preserve"> </w:t>
      </w:r>
      <w:r w:rsidRPr="00312FF0">
        <w:rPr>
          <w:rStyle w:val="Emphasis"/>
        </w:rPr>
        <w:t>imperative</w:t>
      </w:r>
      <w:r w:rsidRPr="00312FF0">
        <w:rPr>
          <w:sz w:val="16"/>
        </w:rPr>
        <w:t xml:space="preserve"> </w:t>
      </w:r>
      <w:r w:rsidRPr="00312FF0">
        <w:rPr>
          <w:rStyle w:val="StyleUnderline"/>
        </w:rPr>
        <w:t>for</w:t>
      </w:r>
      <w:r w:rsidRPr="00312FF0">
        <w:rPr>
          <w:sz w:val="16"/>
        </w:rPr>
        <w:t xml:space="preserve"> </w:t>
      </w:r>
      <w:r w:rsidRPr="00312FF0">
        <w:rPr>
          <w:rStyle w:val="Emphasis"/>
        </w:rPr>
        <w:t>operators and regulators</w:t>
      </w:r>
      <w:r w:rsidRPr="00312FF0">
        <w:rPr>
          <w:sz w:val="16"/>
        </w:rPr>
        <w:t xml:space="preserve"> </w:t>
      </w:r>
      <w:r w:rsidRPr="00312FF0">
        <w:rPr>
          <w:rStyle w:val="StyleUnderline"/>
        </w:rPr>
        <w:t>to</w:t>
      </w:r>
      <w:r w:rsidRPr="00312FF0">
        <w:rPr>
          <w:sz w:val="16"/>
        </w:rPr>
        <w:t xml:space="preserve"> </w:t>
      </w:r>
      <w:r w:rsidRPr="00312FF0">
        <w:rPr>
          <w:rStyle w:val="Emphasis"/>
        </w:rPr>
        <w:t>assure</w:t>
      </w:r>
      <w:r w:rsidRPr="00312FF0">
        <w:rPr>
          <w:sz w:val="16"/>
        </w:rPr>
        <w:t xml:space="preserve"> </w:t>
      </w:r>
      <w:r w:rsidRPr="00312FF0">
        <w:rPr>
          <w:rStyle w:val="StyleUnderline"/>
        </w:rPr>
        <w:t>that</w:t>
      </w:r>
      <w:r w:rsidRPr="00312FF0">
        <w:rPr>
          <w:sz w:val="16"/>
        </w:rPr>
        <w:t xml:space="preserve"> </w:t>
      </w:r>
      <w:r w:rsidRPr="00312FF0">
        <w:rPr>
          <w:rStyle w:val="Emphasis"/>
        </w:rPr>
        <w:t>leak-free gas</w:t>
      </w:r>
      <w:r w:rsidRPr="00312FF0">
        <w:rPr>
          <w:sz w:val="16"/>
        </w:rPr>
        <w:t xml:space="preserve"> </w:t>
      </w:r>
      <w:r w:rsidRPr="00312FF0">
        <w:rPr>
          <w:rStyle w:val="StyleUnderline"/>
        </w:rPr>
        <w:t>is traded and consumed through the</w:t>
      </w:r>
      <w:r w:rsidRPr="00312FF0">
        <w:rPr>
          <w:sz w:val="16"/>
        </w:rPr>
        <w:t xml:space="preserve"> </w:t>
      </w:r>
      <w:r w:rsidRPr="00312FF0">
        <w:rPr>
          <w:rStyle w:val="Emphasis"/>
        </w:rPr>
        <w:t>entire supply chain</w:t>
      </w:r>
      <w:r w:rsidRPr="00312FF0">
        <w:rPr>
          <w:sz w:val="16"/>
        </w:rPr>
        <w:t>.22</w:t>
      </w:r>
    </w:p>
    <w:p w14:paraId="109C188D" w14:textId="77777777" w:rsidR="00FC60B7" w:rsidRPr="00312FF0" w:rsidRDefault="00FC60B7" w:rsidP="00FC60B7">
      <w:pPr>
        <w:rPr>
          <w:sz w:val="16"/>
        </w:rPr>
      </w:pPr>
      <w:r w:rsidRPr="00312FF0">
        <w:rPr>
          <w:sz w:val="16"/>
        </w:rPr>
        <w:t>Russia and the United States were reportedly tied at 14 million metric tons of methane emitted in 2021, with the largest share from the O&amp;G sector.23 The most methane-intensive operators (measured by emissions per barrel oil equivalent) are in Turkmenistan, Venezuela, and Algeria. The least intensive O&amp;G operations are in Norway, where the industry and government aim to operate essentially leak-free in response to historic regulations.24 According to the IEA, if all countries were to prevent leakage as well as Norway, "global methane emissions from O&amp;G would fall by over 90 percent."25</w:t>
      </w:r>
    </w:p>
    <w:p w14:paraId="4F669E3B" w14:textId="77777777" w:rsidR="00FC60B7" w:rsidRPr="00FC60B7" w:rsidRDefault="00FC60B7" w:rsidP="00FC60B7">
      <w:pPr>
        <w:rPr>
          <w:sz w:val="16"/>
        </w:rPr>
      </w:pPr>
      <w:r w:rsidRPr="00312FF0">
        <w:rPr>
          <w:sz w:val="16"/>
        </w:rPr>
        <w:t>[*8] WHAT LIES AHEAD</w:t>
      </w:r>
    </w:p>
    <w:p w14:paraId="2ED12270" w14:textId="77777777" w:rsidR="00FC60B7" w:rsidRPr="00FC60B7" w:rsidRDefault="00FC60B7" w:rsidP="00FC60B7">
      <w:pPr>
        <w:rPr>
          <w:sz w:val="16"/>
        </w:rPr>
      </w:pPr>
      <w:r w:rsidRPr="00312FF0">
        <w:rPr>
          <w:rStyle w:val="Emphasis"/>
        </w:rPr>
        <w:t>Recent studies</w:t>
      </w:r>
      <w:r w:rsidRPr="00312FF0">
        <w:rPr>
          <w:sz w:val="16"/>
        </w:rPr>
        <w:t xml:space="preserve"> </w:t>
      </w:r>
      <w:r w:rsidRPr="00312FF0">
        <w:rPr>
          <w:rStyle w:val="StyleUnderline"/>
        </w:rPr>
        <w:t>highlight</w:t>
      </w:r>
      <w:r w:rsidRPr="00312FF0">
        <w:rPr>
          <w:sz w:val="16"/>
        </w:rPr>
        <w:t xml:space="preserve"> </w:t>
      </w:r>
      <w:r w:rsidRPr="00312FF0">
        <w:rPr>
          <w:rStyle w:val="Emphasis"/>
        </w:rPr>
        <w:t>increased risks</w:t>
      </w:r>
      <w:r w:rsidRPr="00312FF0">
        <w:rPr>
          <w:sz w:val="16"/>
        </w:rPr>
        <w:t xml:space="preserve"> </w:t>
      </w:r>
      <w:r w:rsidRPr="00312FF0">
        <w:rPr>
          <w:rStyle w:val="StyleUnderline"/>
        </w:rPr>
        <w:t>from</w:t>
      </w:r>
      <w:r w:rsidRPr="00312FF0">
        <w:rPr>
          <w:sz w:val="16"/>
        </w:rPr>
        <w:t xml:space="preserve"> </w:t>
      </w:r>
      <w:r w:rsidRPr="00312FF0">
        <w:rPr>
          <w:rStyle w:val="Emphasis"/>
        </w:rPr>
        <w:t>climate</w:t>
      </w:r>
      <w:r w:rsidRPr="00FC60B7">
        <w:rPr>
          <w:rStyle w:val="Emphasis"/>
        </w:rPr>
        <w:t xml:space="preserve"> </w:t>
      </w:r>
      <w:r w:rsidRPr="00AD4FCD">
        <w:rPr>
          <w:rStyle w:val="Emphasis"/>
          <w:highlight w:val="yellow"/>
        </w:rPr>
        <w:t>tipping points</w:t>
      </w:r>
      <w:r w:rsidRPr="00FC60B7">
        <w:rPr>
          <w:sz w:val="16"/>
        </w:rPr>
        <w:t xml:space="preserve">: </w:t>
      </w:r>
      <w:r w:rsidRPr="00312FF0">
        <w:rPr>
          <w:rStyle w:val="StyleUnderline"/>
        </w:rPr>
        <w:t xml:space="preserve">conditions beyond which </w:t>
      </w:r>
      <w:r w:rsidRPr="00312FF0">
        <w:rPr>
          <w:rStyle w:val="Emphasis"/>
        </w:rPr>
        <w:t>climate change</w:t>
      </w:r>
      <w:r w:rsidRPr="00312FF0">
        <w:rPr>
          <w:sz w:val="16"/>
        </w:rPr>
        <w:t xml:space="preserve"> </w:t>
      </w:r>
      <w:r w:rsidRPr="00312FF0">
        <w:rPr>
          <w:rStyle w:val="StyleUnderline"/>
        </w:rPr>
        <w:t>becomes</w:t>
      </w:r>
      <w:r w:rsidRPr="00312FF0">
        <w:rPr>
          <w:sz w:val="16"/>
        </w:rPr>
        <w:t xml:space="preserve"> </w:t>
      </w:r>
      <w:r w:rsidRPr="00312FF0">
        <w:rPr>
          <w:rStyle w:val="Emphasis"/>
        </w:rPr>
        <w:t>self-perpetuating</w:t>
      </w:r>
      <w:r w:rsidRPr="00312FF0">
        <w:rPr>
          <w:rStyle w:val="StyleUnderline"/>
        </w:rPr>
        <w:t xml:space="preserve"> and </w:t>
      </w:r>
      <w:r w:rsidRPr="00312FF0">
        <w:rPr>
          <w:rStyle w:val="Emphasis"/>
          <w:highlight w:val="yellow"/>
        </w:rPr>
        <w:t>lead</w:t>
      </w:r>
      <w:r w:rsidRPr="00312FF0">
        <w:rPr>
          <w:rStyle w:val="StyleUnderline"/>
        </w:rPr>
        <w:t xml:space="preserve">s </w:t>
      </w:r>
      <w:r w:rsidRPr="00AD4FCD">
        <w:rPr>
          <w:rStyle w:val="StyleUnderline"/>
          <w:highlight w:val="yellow"/>
        </w:rPr>
        <w:t>to</w:t>
      </w:r>
      <w:r w:rsidRPr="00AD4FCD">
        <w:rPr>
          <w:sz w:val="16"/>
          <w:highlight w:val="yellow"/>
        </w:rPr>
        <w:t xml:space="preserve"> </w:t>
      </w:r>
      <w:r w:rsidRPr="00AD4FCD">
        <w:rPr>
          <w:rStyle w:val="Emphasis"/>
          <w:highlight w:val="yellow"/>
        </w:rPr>
        <w:t>"abrupt, irreversible</w:t>
      </w:r>
      <w:r w:rsidRPr="00FC60B7">
        <w:rPr>
          <w:rStyle w:val="Emphasis"/>
        </w:rPr>
        <w:t xml:space="preserve">, and </w:t>
      </w:r>
      <w:r w:rsidRPr="00AD4FCD">
        <w:rPr>
          <w:rStyle w:val="Emphasis"/>
          <w:highlight w:val="yellow"/>
        </w:rPr>
        <w:t>dangerous impacts</w:t>
      </w:r>
      <w:r w:rsidRPr="00FC60B7">
        <w:rPr>
          <w:sz w:val="16"/>
        </w:rPr>
        <w:t xml:space="preserve"> </w:t>
      </w:r>
      <w:r w:rsidRPr="00FC60B7">
        <w:rPr>
          <w:rStyle w:val="StyleUnderline"/>
        </w:rPr>
        <w:t>with</w:t>
      </w:r>
      <w:r w:rsidRPr="00FC60B7">
        <w:rPr>
          <w:sz w:val="16"/>
        </w:rPr>
        <w:t xml:space="preserve"> </w:t>
      </w:r>
      <w:r w:rsidRPr="00FC60B7">
        <w:rPr>
          <w:rStyle w:val="Emphasis"/>
        </w:rPr>
        <w:t>serious implications</w:t>
      </w:r>
      <w:r w:rsidRPr="00FC60B7">
        <w:rPr>
          <w:sz w:val="16"/>
        </w:rPr>
        <w:t xml:space="preserve"> </w:t>
      </w:r>
      <w:r w:rsidRPr="00FC60B7">
        <w:rPr>
          <w:rStyle w:val="StyleUnderline"/>
        </w:rPr>
        <w:t>for</w:t>
      </w:r>
      <w:r w:rsidRPr="00FC60B7">
        <w:rPr>
          <w:sz w:val="16"/>
        </w:rPr>
        <w:t xml:space="preserve"> </w:t>
      </w:r>
      <w:r w:rsidRPr="00FC60B7">
        <w:rPr>
          <w:rStyle w:val="Emphasis"/>
        </w:rPr>
        <w:t>humanity</w:t>
      </w:r>
      <w:r w:rsidRPr="00FC60B7">
        <w:rPr>
          <w:sz w:val="16"/>
        </w:rPr>
        <w:t xml:space="preserve">."26 </w:t>
      </w:r>
      <w:r w:rsidRPr="00FC60B7">
        <w:rPr>
          <w:rStyle w:val="StyleUnderline"/>
        </w:rPr>
        <w:t>The Earth is currently approximately 1</w:t>
      </w:r>
      <w:r w:rsidRPr="00312FF0">
        <w:rPr>
          <w:rStyle w:val="StyleUnderline"/>
        </w:rPr>
        <w:t>.1 degrees Celsius pre-industrial levels. These</w:t>
      </w:r>
      <w:r w:rsidRPr="00312FF0">
        <w:rPr>
          <w:sz w:val="16"/>
        </w:rPr>
        <w:t xml:space="preserve"> </w:t>
      </w:r>
      <w:r w:rsidRPr="00312FF0">
        <w:rPr>
          <w:rStyle w:val="Emphasis"/>
        </w:rPr>
        <w:t>current global warming levels</w:t>
      </w:r>
      <w:r w:rsidRPr="00312FF0">
        <w:rPr>
          <w:sz w:val="16"/>
        </w:rPr>
        <w:t xml:space="preserve"> </w:t>
      </w:r>
      <w:r w:rsidRPr="00312FF0">
        <w:rPr>
          <w:rStyle w:val="StyleUnderline"/>
        </w:rPr>
        <w:t>already</w:t>
      </w:r>
      <w:r w:rsidRPr="00312FF0">
        <w:rPr>
          <w:sz w:val="16"/>
        </w:rPr>
        <w:t xml:space="preserve"> </w:t>
      </w:r>
      <w:r w:rsidRPr="00312FF0">
        <w:rPr>
          <w:rStyle w:val="Emphasis"/>
        </w:rPr>
        <w:t>present</w:t>
      </w:r>
      <w:r w:rsidRPr="00312FF0">
        <w:rPr>
          <w:sz w:val="16"/>
        </w:rPr>
        <w:t xml:space="preserve"> </w:t>
      </w:r>
      <w:r w:rsidRPr="00312FF0">
        <w:rPr>
          <w:rStyle w:val="StyleUnderline"/>
        </w:rPr>
        <w:t>the</w:t>
      </w:r>
      <w:r w:rsidRPr="00312FF0">
        <w:rPr>
          <w:sz w:val="16"/>
        </w:rPr>
        <w:t xml:space="preserve"> </w:t>
      </w:r>
      <w:r w:rsidRPr="00312FF0">
        <w:rPr>
          <w:rStyle w:val="Emphasis"/>
        </w:rPr>
        <w:t>possibility of climate tipping points</w:t>
      </w:r>
      <w:r w:rsidRPr="00312FF0">
        <w:rPr>
          <w:rStyle w:val="StyleUnderline"/>
        </w:rPr>
        <w:t xml:space="preserve">. Even staying within the Paris Agreement range of 1.5 to 2 degrees Celsius warming carries risks that </w:t>
      </w:r>
      <w:r w:rsidRPr="00312FF0">
        <w:rPr>
          <w:rStyle w:val="Emphasis"/>
        </w:rPr>
        <w:t>numerous climate tipping points</w:t>
      </w:r>
      <w:r w:rsidRPr="00312FF0">
        <w:rPr>
          <w:sz w:val="16"/>
        </w:rPr>
        <w:t xml:space="preserve"> </w:t>
      </w:r>
      <w:r w:rsidRPr="00312FF0">
        <w:rPr>
          <w:rStyle w:val="StyleUnderline"/>
        </w:rPr>
        <w:t>may be</w:t>
      </w:r>
      <w:r w:rsidRPr="00FC60B7">
        <w:rPr>
          <w:sz w:val="16"/>
        </w:rPr>
        <w:t xml:space="preserve"> </w:t>
      </w:r>
      <w:r w:rsidRPr="00FC60B7">
        <w:rPr>
          <w:rStyle w:val="Emphasis"/>
        </w:rPr>
        <w:t>met</w:t>
      </w:r>
      <w:r w:rsidRPr="00FC60B7">
        <w:rPr>
          <w:rStyle w:val="StyleUnderline"/>
        </w:rPr>
        <w:t xml:space="preserve">, </w:t>
      </w:r>
      <w:r w:rsidRPr="00AD4FCD">
        <w:rPr>
          <w:rStyle w:val="StyleUnderline"/>
          <w:highlight w:val="yellow"/>
        </w:rPr>
        <w:t>including</w:t>
      </w:r>
      <w:r w:rsidRPr="00FC60B7">
        <w:rPr>
          <w:sz w:val="16"/>
        </w:rPr>
        <w:t xml:space="preserve"> </w:t>
      </w:r>
      <w:r w:rsidRPr="00FC60B7">
        <w:rPr>
          <w:rStyle w:val="Emphasis"/>
        </w:rPr>
        <w:t xml:space="preserve">significant </w:t>
      </w:r>
      <w:r w:rsidRPr="00AD4FCD">
        <w:rPr>
          <w:rStyle w:val="Emphasis"/>
          <w:highlight w:val="yellow"/>
        </w:rPr>
        <w:t>sea level rise</w:t>
      </w:r>
      <w:r w:rsidRPr="00FC60B7">
        <w:rPr>
          <w:sz w:val="16"/>
        </w:rPr>
        <w:t xml:space="preserve"> </w:t>
      </w:r>
      <w:r w:rsidRPr="00FC60B7">
        <w:rPr>
          <w:rStyle w:val="StyleUnderline"/>
        </w:rPr>
        <w:t>from</w:t>
      </w:r>
      <w:r w:rsidRPr="00FC60B7">
        <w:rPr>
          <w:sz w:val="16"/>
        </w:rPr>
        <w:t xml:space="preserve"> </w:t>
      </w:r>
      <w:r w:rsidRPr="00FC60B7">
        <w:rPr>
          <w:rStyle w:val="Emphasis"/>
        </w:rPr>
        <w:t xml:space="preserve">collapsing </w:t>
      </w:r>
      <w:r w:rsidRPr="00AD4FCD">
        <w:rPr>
          <w:rStyle w:val="Emphasis"/>
          <w:highlight w:val="yellow"/>
        </w:rPr>
        <w:t>ice sheets</w:t>
      </w:r>
      <w:r w:rsidRPr="00AD4FCD">
        <w:rPr>
          <w:sz w:val="16"/>
          <w:highlight w:val="yellow"/>
        </w:rPr>
        <w:t xml:space="preserve">, </w:t>
      </w:r>
      <w:r w:rsidRPr="00AD4FCD">
        <w:rPr>
          <w:rStyle w:val="Emphasis"/>
          <w:highlight w:val="yellow"/>
        </w:rPr>
        <w:t>dieback</w:t>
      </w:r>
      <w:r w:rsidRPr="00FC60B7">
        <w:rPr>
          <w:sz w:val="16"/>
        </w:rPr>
        <w:t xml:space="preserve"> </w:t>
      </w:r>
      <w:r w:rsidRPr="00FC60B7">
        <w:rPr>
          <w:rStyle w:val="StyleUnderline"/>
        </w:rPr>
        <w:t>of</w:t>
      </w:r>
      <w:r w:rsidRPr="00FC60B7">
        <w:rPr>
          <w:sz w:val="16"/>
        </w:rPr>
        <w:t xml:space="preserve"> </w:t>
      </w:r>
      <w:r w:rsidRPr="00FC60B7">
        <w:rPr>
          <w:rStyle w:val="Emphasis"/>
        </w:rPr>
        <w:t>biodiverse biomes</w:t>
      </w:r>
      <w:r w:rsidRPr="00FC60B7">
        <w:rPr>
          <w:sz w:val="16"/>
        </w:rPr>
        <w:t xml:space="preserve"> </w:t>
      </w:r>
      <w:r w:rsidRPr="00FC60B7">
        <w:rPr>
          <w:rStyle w:val="StyleUnderline"/>
        </w:rPr>
        <w:t xml:space="preserve">such as </w:t>
      </w:r>
      <w:r w:rsidRPr="00AD4FCD">
        <w:rPr>
          <w:rStyle w:val="StyleUnderline"/>
          <w:highlight w:val="yellow"/>
        </w:rPr>
        <w:t>the</w:t>
      </w:r>
      <w:r w:rsidRPr="00AD4FCD">
        <w:rPr>
          <w:sz w:val="16"/>
          <w:highlight w:val="yellow"/>
        </w:rPr>
        <w:t xml:space="preserve"> </w:t>
      </w:r>
      <w:r w:rsidRPr="00AD4FCD">
        <w:rPr>
          <w:rStyle w:val="Emphasis"/>
          <w:highlight w:val="yellow"/>
        </w:rPr>
        <w:t>Amazon</w:t>
      </w:r>
      <w:r w:rsidRPr="00FC60B7">
        <w:rPr>
          <w:sz w:val="16"/>
        </w:rPr>
        <w:t xml:space="preserve"> rainforest </w:t>
      </w:r>
      <w:r w:rsidRPr="00FC60B7">
        <w:rPr>
          <w:rStyle w:val="StyleUnderline"/>
        </w:rPr>
        <w:t>and</w:t>
      </w:r>
      <w:r w:rsidRPr="00FC60B7">
        <w:rPr>
          <w:sz w:val="16"/>
        </w:rPr>
        <w:t xml:space="preserve"> </w:t>
      </w:r>
      <w:r w:rsidRPr="00FC60B7">
        <w:rPr>
          <w:rStyle w:val="Emphasis"/>
        </w:rPr>
        <w:t xml:space="preserve">warm-water </w:t>
      </w:r>
      <w:r w:rsidRPr="00AD4FCD">
        <w:rPr>
          <w:rStyle w:val="Emphasis"/>
          <w:highlight w:val="yellow"/>
        </w:rPr>
        <w:t>corals</w:t>
      </w:r>
      <w:r w:rsidRPr="00AD4FCD">
        <w:rPr>
          <w:rStyle w:val="StyleUnderline"/>
          <w:highlight w:val="yellow"/>
        </w:rPr>
        <w:t>, and</w:t>
      </w:r>
      <w:r w:rsidRPr="00FC60B7">
        <w:rPr>
          <w:sz w:val="16"/>
        </w:rPr>
        <w:t xml:space="preserve"> </w:t>
      </w:r>
      <w:r w:rsidRPr="00AD4FCD">
        <w:rPr>
          <w:rStyle w:val="Emphasis"/>
        </w:rPr>
        <w:t>carbon</w:t>
      </w:r>
      <w:r w:rsidRPr="00AD4FCD">
        <w:rPr>
          <w:sz w:val="16"/>
        </w:rPr>
        <w:t xml:space="preserve"> </w:t>
      </w:r>
      <w:r w:rsidRPr="00AD4FCD">
        <w:rPr>
          <w:rStyle w:val="StyleUnderline"/>
        </w:rPr>
        <w:t>and</w:t>
      </w:r>
      <w:r w:rsidRPr="00AD4FCD">
        <w:rPr>
          <w:sz w:val="16"/>
        </w:rPr>
        <w:t xml:space="preserve"> </w:t>
      </w:r>
      <w:r w:rsidRPr="00AD4FCD">
        <w:rPr>
          <w:rStyle w:val="Emphasis"/>
        </w:rPr>
        <w:t>methane</w:t>
      </w:r>
      <w:r w:rsidRPr="00FC60B7">
        <w:rPr>
          <w:rStyle w:val="Emphasis"/>
        </w:rPr>
        <w:t xml:space="preserve"> release</w:t>
      </w:r>
      <w:r w:rsidRPr="00FC60B7">
        <w:rPr>
          <w:sz w:val="16"/>
        </w:rPr>
        <w:t xml:space="preserve"> </w:t>
      </w:r>
      <w:r w:rsidRPr="00FC60B7">
        <w:rPr>
          <w:rStyle w:val="StyleUnderline"/>
        </w:rPr>
        <w:t>from</w:t>
      </w:r>
      <w:r w:rsidRPr="00FC60B7">
        <w:rPr>
          <w:sz w:val="16"/>
        </w:rPr>
        <w:t xml:space="preserve"> </w:t>
      </w:r>
      <w:r w:rsidRPr="00FC60B7">
        <w:rPr>
          <w:rStyle w:val="Emphasis"/>
        </w:rPr>
        <w:t xml:space="preserve">thawing </w:t>
      </w:r>
      <w:r w:rsidRPr="00AD4FCD">
        <w:rPr>
          <w:rStyle w:val="Emphasis"/>
          <w:highlight w:val="yellow"/>
        </w:rPr>
        <w:t>permafrost</w:t>
      </w:r>
      <w:r w:rsidRPr="00FC60B7">
        <w:rPr>
          <w:sz w:val="16"/>
        </w:rPr>
        <w:t>.27</w:t>
      </w:r>
    </w:p>
    <w:p w14:paraId="2822F6D5" w14:textId="77777777" w:rsidR="00FC60B7" w:rsidRPr="00FC60B7" w:rsidRDefault="00FC60B7" w:rsidP="00FC60B7">
      <w:pPr>
        <w:rPr>
          <w:sz w:val="16"/>
        </w:rPr>
      </w:pPr>
      <w:r w:rsidRPr="00FC60B7">
        <w:rPr>
          <w:rStyle w:val="StyleUnderline"/>
        </w:rPr>
        <w:t xml:space="preserve">Nevertheless, </w:t>
      </w:r>
      <w:r w:rsidRPr="00AD4FCD">
        <w:rPr>
          <w:rStyle w:val="StyleUnderline"/>
          <w:highlight w:val="yellow"/>
        </w:rPr>
        <w:t>the</w:t>
      </w:r>
      <w:r w:rsidRPr="00AD4FCD">
        <w:rPr>
          <w:sz w:val="16"/>
          <w:highlight w:val="yellow"/>
        </w:rPr>
        <w:t xml:space="preserve"> </w:t>
      </w:r>
      <w:r w:rsidRPr="00AD4FCD">
        <w:rPr>
          <w:rStyle w:val="Emphasis"/>
          <w:highlight w:val="yellow"/>
        </w:rPr>
        <w:t>worst</w:t>
      </w:r>
      <w:r w:rsidRPr="00312FF0">
        <w:rPr>
          <w:rStyle w:val="Emphasis"/>
        </w:rPr>
        <w:t xml:space="preserve"> tipping points</w:t>
      </w:r>
      <w:r w:rsidRPr="00312FF0">
        <w:rPr>
          <w:sz w:val="16"/>
        </w:rPr>
        <w:t xml:space="preserve"> </w:t>
      </w:r>
      <w:r w:rsidRPr="00AD4FCD">
        <w:rPr>
          <w:rStyle w:val="StyleUnderline"/>
          <w:highlight w:val="yellow"/>
        </w:rPr>
        <w:t>are</w:t>
      </w:r>
      <w:r w:rsidRPr="00FC60B7">
        <w:rPr>
          <w:sz w:val="16"/>
        </w:rPr>
        <w:t xml:space="preserve"> still </w:t>
      </w:r>
      <w:r w:rsidRPr="00AD4FCD">
        <w:rPr>
          <w:rStyle w:val="Emphasis"/>
          <w:highlight w:val="yellow"/>
        </w:rPr>
        <w:t>avoidable</w:t>
      </w:r>
      <w:r w:rsidRPr="00FC60B7">
        <w:rPr>
          <w:sz w:val="16"/>
        </w:rPr>
        <w:t xml:space="preserve">.28 </w:t>
      </w:r>
      <w:r w:rsidRPr="00312FF0">
        <w:rPr>
          <w:rStyle w:val="StyleUnderline"/>
        </w:rPr>
        <w:t>Preventing</w:t>
      </w:r>
      <w:r w:rsidRPr="00312FF0">
        <w:rPr>
          <w:sz w:val="16"/>
        </w:rPr>
        <w:t xml:space="preserve"> </w:t>
      </w:r>
      <w:r w:rsidRPr="00AD4FCD">
        <w:rPr>
          <w:rStyle w:val="Emphasis"/>
          <w:highlight w:val="yellow"/>
        </w:rPr>
        <w:t>each tenth</w:t>
      </w:r>
      <w:r w:rsidRPr="00FC60B7">
        <w:rPr>
          <w:rStyle w:val="Emphasis"/>
        </w:rPr>
        <w:t xml:space="preserve"> of a degree rise</w:t>
      </w:r>
      <w:r w:rsidRPr="00FC60B7">
        <w:rPr>
          <w:sz w:val="16"/>
        </w:rPr>
        <w:t xml:space="preserve"> in the Earth's temperature </w:t>
      </w:r>
      <w:r w:rsidRPr="00AD4FCD">
        <w:rPr>
          <w:rStyle w:val="StyleUnderline"/>
          <w:highlight w:val="yellow"/>
        </w:rPr>
        <w:t>could forestall</w:t>
      </w:r>
      <w:r w:rsidRPr="00FC60B7">
        <w:rPr>
          <w:sz w:val="16"/>
        </w:rPr>
        <w:t xml:space="preserve"> </w:t>
      </w:r>
      <w:r w:rsidRPr="00FC60B7">
        <w:rPr>
          <w:rStyle w:val="Emphasis"/>
        </w:rPr>
        <w:t xml:space="preserve">progressively </w:t>
      </w:r>
      <w:r w:rsidRPr="00AD4FCD">
        <w:rPr>
          <w:rStyle w:val="Emphasis"/>
          <w:highlight w:val="yellow"/>
        </w:rPr>
        <w:t>worse disasters</w:t>
      </w:r>
      <w:r w:rsidRPr="00FC60B7">
        <w:rPr>
          <w:sz w:val="16"/>
        </w:rPr>
        <w:t>.</w:t>
      </w:r>
    </w:p>
    <w:p w14:paraId="6064228B" w14:textId="77777777" w:rsidR="00FC60B7" w:rsidRPr="00FC60B7" w:rsidRDefault="00FC60B7" w:rsidP="00FC60B7">
      <w:pPr>
        <w:rPr>
          <w:sz w:val="16"/>
        </w:rPr>
      </w:pPr>
      <w:r w:rsidRPr="00FC60B7">
        <w:rPr>
          <w:rStyle w:val="Emphasis"/>
        </w:rPr>
        <w:t>This decade</w:t>
      </w:r>
      <w:r w:rsidRPr="00FC60B7">
        <w:rPr>
          <w:sz w:val="16"/>
        </w:rPr>
        <w:t xml:space="preserve"> </w:t>
      </w:r>
      <w:r w:rsidRPr="00FC60B7">
        <w:rPr>
          <w:rStyle w:val="StyleUnderline"/>
        </w:rPr>
        <w:t>is</w:t>
      </w:r>
      <w:r w:rsidRPr="00FC60B7">
        <w:rPr>
          <w:sz w:val="16"/>
        </w:rPr>
        <w:t xml:space="preserve"> </w:t>
      </w:r>
      <w:r w:rsidRPr="00FC60B7">
        <w:rPr>
          <w:rStyle w:val="Emphasis"/>
        </w:rPr>
        <w:t>decisive</w:t>
      </w:r>
      <w:r w:rsidRPr="00FC60B7">
        <w:rPr>
          <w:sz w:val="16"/>
        </w:rPr>
        <w:t xml:space="preserve"> </w:t>
      </w:r>
      <w:r w:rsidRPr="00FC60B7">
        <w:rPr>
          <w:rStyle w:val="StyleUnderline"/>
        </w:rPr>
        <w:t xml:space="preserve">in the fight against climate change. </w:t>
      </w:r>
      <w:r w:rsidRPr="00AD4FCD">
        <w:rPr>
          <w:rStyle w:val="StyleUnderline"/>
          <w:highlight w:val="yellow"/>
        </w:rPr>
        <w:t xml:space="preserve">It will be </w:t>
      </w:r>
      <w:r w:rsidRPr="00AD4FCD">
        <w:rPr>
          <w:rStyle w:val="Emphasis"/>
          <w:highlight w:val="yellow"/>
        </w:rPr>
        <w:t>impossible</w:t>
      </w:r>
      <w:r w:rsidRPr="00AD4FCD">
        <w:rPr>
          <w:rStyle w:val="StyleUnderline"/>
          <w:highlight w:val="yellow"/>
        </w:rPr>
        <w:t xml:space="preserve"> to </w:t>
      </w:r>
      <w:r w:rsidRPr="00AD4FCD">
        <w:rPr>
          <w:rStyle w:val="Emphasis"/>
          <w:highlight w:val="yellow"/>
        </w:rPr>
        <w:t>safeguard the planet</w:t>
      </w:r>
      <w:r w:rsidRPr="00AD4FCD">
        <w:rPr>
          <w:sz w:val="16"/>
          <w:highlight w:val="yellow"/>
        </w:rPr>
        <w:t xml:space="preserve"> </w:t>
      </w:r>
      <w:r w:rsidRPr="00AD4FCD">
        <w:rPr>
          <w:rStyle w:val="StyleUnderline"/>
          <w:highlight w:val="yellow"/>
        </w:rPr>
        <w:t>without</w:t>
      </w:r>
      <w:r w:rsidRPr="00AD4FCD">
        <w:rPr>
          <w:sz w:val="16"/>
          <w:highlight w:val="yellow"/>
        </w:rPr>
        <w:t xml:space="preserve"> </w:t>
      </w:r>
      <w:r w:rsidRPr="00AD4FCD">
        <w:rPr>
          <w:rStyle w:val="Emphasis"/>
          <w:highlight w:val="yellow"/>
        </w:rPr>
        <w:t>controlling methane</w:t>
      </w:r>
      <w:r w:rsidRPr="00FC60B7">
        <w:rPr>
          <w:sz w:val="16"/>
        </w:rPr>
        <w:t xml:space="preserve"> emissions </w:t>
      </w:r>
      <w:r w:rsidRPr="00AD4FCD">
        <w:rPr>
          <w:rStyle w:val="StyleUnderline"/>
          <w:highlight w:val="yellow"/>
        </w:rPr>
        <w:t>from</w:t>
      </w:r>
      <w:r w:rsidRPr="00FC60B7">
        <w:rPr>
          <w:sz w:val="16"/>
        </w:rPr>
        <w:t xml:space="preserve"> the </w:t>
      </w:r>
      <w:r w:rsidRPr="00AD4FCD">
        <w:rPr>
          <w:rStyle w:val="Emphasis"/>
          <w:highlight w:val="yellow"/>
        </w:rPr>
        <w:t>O&amp;G</w:t>
      </w:r>
      <w:r w:rsidRPr="00FC60B7">
        <w:rPr>
          <w:sz w:val="16"/>
        </w:rPr>
        <w:t xml:space="preserve"> sector. </w:t>
      </w:r>
      <w:r w:rsidRPr="00FC60B7">
        <w:rPr>
          <w:rStyle w:val="StyleUnderline"/>
        </w:rPr>
        <w:t>Contrary to</w:t>
      </w:r>
      <w:r w:rsidRPr="00FC60B7">
        <w:rPr>
          <w:sz w:val="16"/>
        </w:rPr>
        <w:t xml:space="preserve"> </w:t>
      </w:r>
      <w:r w:rsidRPr="00FC60B7">
        <w:rPr>
          <w:rStyle w:val="Emphasis"/>
        </w:rPr>
        <w:t>popular belief</w:t>
      </w:r>
      <w:r w:rsidRPr="00FC60B7">
        <w:rPr>
          <w:rStyle w:val="StyleUnderline"/>
        </w:rPr>
        <w:t>, the world will</w:t>
      </w:r>
      <w:r w:rsidRPr="00FC60B7">
        <w:rPr>
          <w:sz w:val="16"/>
        </w:rPr>
        <w:t xml:space="preserve"> </w:t>
      </w:r>
      <w:r w:rsidRPr="00FC60B7">
        <w:rPr>
          <w:rStyle w:val="Emphasis"/>
        </w:rPr>
        <w:t>not run out</w:t>
      </w:r>
      <w:r w:rsidRPr="00FC60B7">
        <w:rPr>
          <w:sz w:val="16"/>
        </w:rPr>
        <w:t xml:space="preserve"> </w:t>
      </w:r>
      <w:r w:rsidRPr="00FC60B7">
        <w:rPr>
          <w:rStyle w:val="StyleUnderline"/>
        </w:rPr>
        <w:t>of these resources</w:t>
      </w:r>
      <w:r w:rsidRPr="00FC60B7">
        <w:rPr>
          <w:sz w:val="16"/>
        </w:rPr>
        <w:t xml:space="preserve"> anytime </w:t>
      </w:r>
      <w:r w:rsidRPr="00FC60B7">
        <w:rPr>
          <w:rStyle w:val="Emphasis"/>
        </w:rPr>
        <w:t>soon</w:t>
      </w:r>
      <w:r w:rsidRPr="00FC60B7">
        <w:rPr>
          <w:rStyle w:val="StyleUnderline"/>
        </w:rPr>
        <w:t>. Consumers will</w:t>
      </w:r>
      <w:r w:rsidRPr="00FC60B7">
        <w:rPr>
          <w:sz w:val="16"/>
        </w:rPr>
        <w:t xml:space="preserve"> </w:t>
      </w:r>
      <w:r w:rsidRPr="00FC60B7">
        <w:rPr>
          <w:rStyle w:val="Emphasis"/>
        </w:rPr>
        <w:t>continue to demand these</w:t>
      </w:r>
      <w:r w:rsidRPr="00FC60B7">
        <w:rPr>
          <w:sz w:val="16"/>
        </w:rPr>
        <w:t xml:space="preserve"> abundant </w:t>
      </w:r>
      <w:r w:rsidRPr="00FC60B7">
        <w:rPr>
          <w:rStyle w:val="Emphasis"/>
        </w:rPr>
        <w:t>resources</w:t>
      </w:r>
      <w:r w:rsidRPr="00FC60B7">
        <w:rPr>
          <w:sz w:val="16"/>
        </w:rPr>
        <w:t xml:space="preserve"> to fuel their cars, heat their homes, and produce everyday goods like shampoo, pajamas, and paint. </w:t>
      </w:r>
      <w:proofErr w:type="gramStart"/>
      <w:r w:rsidRPr="00FC60B7">
        <w:rPr>
          <w:sz w:val="16"/>
        </w:rPr>
        <w:t>But,</w:t>
      </w:r>
      <w:proofErr w:type="gramEnd"/>
      <w:r w:rsidRPr="00FC60B7">
        <w:rPr>
          <w:sz w:val="16"/>
        </w:rPr>
        <w:t xml:space="preserve"> it is becoming more environmentally damaging to supply energy-using technologies like fracking oil and liquefying gas.</w:t>
      </w:r>
    </w:p>
    <w:p w14:paraId="7C8E0E2D" w14:textId="77777777" w:rsidR="00FC60B7" w:rsidRPr="00FC60B7" w:rsidRDefault="00FC60B7" w:rsidP="00FC60B7">
      <w:pPr>
        <w:rPr>
          <w:sz w:val="16"/>
        </w:rPr>
      </w:pPr>
      <w:r w:rsidRPr="00AD4FCD">
        <w:rPr>
          <w:rStyle w:val="Emphasis"/>
          <w:highlight w:val="yellow"/>
        </w:rPr>
        <w:t>All eyes</w:t>
      </w:r>
      <w:r w:rsidRPr="00AD4FCD">
        <w:rPr>
          <w:sz w:val="16"/>
          <w:highlight w:val="yellow"/>
        </w:rPr>
        <w:t xml:space="preserve"> </w:t>
      </w:r>
      <w:r w:rsidRPr="00AD4FCD">
        <w:rPr>
          <w:rStyle w:val="StyleUnderline"/>
          <w:highlight w:val="yellow"/>
        </w:rPr>
        <w:t>are on</w:t>
      </w:r>
      <w:r w:rsidRPr="00AD4FCD">
        <w:rPr>
          <w:sz w:val="16"/>
          <w:highlight w:val="yellow"/>
        </w:rPr>
        <w:t xml:space="preserve"> </w:t>
      </w:r>
      <w:r w:rsidRPr="00AD4FCD">
        <w:rPr>
          <w:rStyle w:val="Emphasis"/>
          <w:highlight w:val="yellow"/>
        </w:rPr>
        <w:t>U.S. federal agencies</w:t>
      </w:r>
      <w:r w:rsidRPr="00AD4FCD">
        <w:rPr>
          <w:sz w:val="16"/>
          <w:highlight w:val="yellow"/>
        </w:rPr>
        <w:t xml:space="preserve"> </w:t>
      </w:r>
      <w:r w:rsidRPr="00AD4FCD">
        <w:rPr>
          <w:rStyle w:val="StyleUnderline"/>
          <w:highlight w:val="yellow"/>
        </w:rPr>
        <w:t>to</w:t>
      </w:r>
      <w:r w:rsidRPr="00FC60B7">
        <w:rPr>
          <w:sz w:val="16"/>
        </w:rPr>
        <w:t xml:space="preserve"> </w:t>
      </w:r>
      <w:r w:rsidRPr="00FC60B7">
        <w:rPr>
          <w:rStyle w:val="Emphasis"/>
        </w:rPr>
        <w:t xml:space="preserve">successfully </w:t>
      </w:r>
      <w:r w:rsidRPr="00AD4FCD">
        <w:rPr>
          <w:rStyle w:val="Emphasis"/>
          <w:highlight w:val="yellow"/>
        </w:rPr>
        <w:t>promulgate</w:t>
      </w:r>
      <w:r w:rsidRPr="00FC60B7">
        <w:rPr>
          <w:sz w:val="16"/>
        </w:rPr>
        <w:t xml:space="preserve"> new </w:t>
      </w:r>
      <w:r w:rsidRPr="00AD4FCD">
        <w:rPr>
          <w:rStyle w:val="Emphasis"/>
          <w:highlight w:val="yellow"/>
        </w:rPr>
        <w:t>tighter methane reg</w:t>
      </w:r>
      <w:r w:rsidRPr="00AD4FCD">
        <w:rPr>
          <w:rStyle w:val="Emphasis"/>
        </w:rPr>
        <w:t>ulation</w:t>
      </w:r>
      <w:r w:rsidRPr="00AD4FCD">
        <w:rPr>
          <w:rStyle w:val="Emphasis"/>
          <w:highlight w:val="yellow"/>
        </w:rPr>
        <w:t>s</w:t>
      </w:r>
      <w:r w:rsidRPr="00FC60B7">
        <w:rPr>
          <w:sz w:val="16"/>
        </w:rPr>
        <w:t xml:space="preserve"> </w:t>
      </w:r>
      <w:r w:rsidRPr="00FC60B7">
        <w:rPr>
          <w:rStyle w:val="StyleUnderline"/>
        </w:rPr>
        <w:t>for</w:t>
      </w:r>
      <w:r w:rsidRPr="00FC60B7">
        <w:rPr>
          <w:sz w:val="16"/>
        </w:rPr>
        <w:t xml:space="preserve"> </w:t>
      </w:r>
      <w:r w:rsidRPr="00FC60B7">
        <w:rPr>
          <w:rStyle w:val="Emphasis"/>
        </w:rPr>
        <w:t>oil and gas</w:t>
      </w:r>
      <w:r w:rsidRPr="00FC60B7">
        <w:rPr>
          <w:sz w:val="16"/>
        </w:rPr>
        <w:t xml:space="preserve">.29 And </w:t>
      </w:r>
      <w:r w:rsidRPr="00AD4FCD">
        <w:rPr>
          <w:rStyle w:val="StyleUnderline"/>
          <w:highlight w:val="yellow"/>
        </w:rPr>
        <w:t>the</w:t>
      </w:r>
      <w:r w:rsidRPr="00AD4FCD">
        <w:rPr>
          <w:sz w:val="16"/>
          <w:highlight w:val="yellow"/>
        </w:rPr>
        <w:t xml:space="preserve"> </w:t>
      </w:r>
      <w:r w:rsidRPr="00AD4FCD">
        <w:rPr>
          <w:rStyle w:val="Emphasis"/>
          <w:highlight w:val="yellow"/>
        </w:rPr>
        <w:t>IRA's methane fee</w:t>
      </w:r>
      <w:r w:rsidRPr="00FC60B7">
        <w:rPr>
          <w:sz w:val="16"/>
        </w:rPr>
        <w:t xml:space="preserve"> </w:t>
      </w:r>
      <w:r w:rsidRPr="00FC60B7">
        <w:rPr>
          <w:rStyle w:val="StyleUnderline"/>
        </w:rPr>
        <w:t xml:space="preserve">is expected to </w:t>
      </w:r>
      <w:r w:rsidRPr="00AD4FCD">
        <w:rPr>
          <w:rStyle w:val="StyleUnderline"/>
          <w:highlight w:val="yellow"/>
        </w:rPr>
        <w:t>bring emissions down</w:t>
      </w:r>
      <w:r w:rsidRPr="00FC60B7">
        <w:rPr>
          <w:rStyle w:val="StyleUnderline"/>
        </w:rPr>
        <w:t xml:space="preserve"> by</w:t>
      </w:r>
      <w:r w:rsidRPr="00FC60B7">
        <w:rPr>
          <w:sz w:val="16"/>
        </w:rPr>
        <w:t xml:space="preserve"> </w:t>
      </w:r>
      <w:r w:rsidRPr="00AD4FCD">
        <w:rPr>
          <w:rStyle w:val="Emphasis"/>
          <w:highlight w:val="yellow"/>
        </w:rPr>
        <w:t>50 percent below 2005 levels</w:t>
      </w:r>
      <w:r w:rsidRPr="00FC60B7">
        <w:rPr>
          <w:rStyle w:val="Emphasis"/>
        </w:rPr>
        <w:t xml:space="preserve"> in 2030</w:t>
      </w:r>
      <w:r w:rsidRPr="00FC60B7">
        <w:rPr>
          <w:sz w:val="16"/>
        </w:rPr>
        <w:t xml:space="preserve">.30 </w:t>
      </w:r>
      <w:r w:rsidRPr="00FC60B7">
        <w:rPr>
          <w:rStyle w:val="StyleUnderline"/>
        </w:rPr>
        <w:t>The U.S. is getting the world</w:t>
      </w:r>
      <w:r w:rsidRPr="00FC60B7">
        <w:rPr>
          <w:sz w:val="16"/>
        </w:rPr>
        <w:t xml:space="preserve"> </w:t>
      </w:r>
      <w:r w:rsidRPr="00FC60B7">
        <w:rPr>
          <w:rStyle w:val="Emphasis"/>
        </w:rPr>
        <w:t>talking about methane</w:t>
      </w:r>
      <w:r w:rsidRPr="00FC60B7">
        <w:rPr>
          <w:sz w:val="16"/>
        </w:rPr>
        <w:t xml:space="preserve"> </w:t>
      </w:r>
      <w:r w:rsidRPr="00FC60B7">
        <w:rPr>
          <w:rStyle w:val="StyleUnderline"/>
        </w:rPr>
        <w:t xml:space="preserve">and this will </w:t>
      </w:r>
      <w:r w:rsidRPr="00FC60B7">
        <w:rPr>
          <w:rStyle w:val="Emphasis"/>
        </w:rPr>
        <w:t>help</w:t>
      </w:r>
      <w:r w:rsidRPr="00FC60B7">
        <w:rPr>
          <w:sz w:val="16"/>
        </w:rPr>
        <w:t xml:space="preserve"> </w:t>
      </w:r>
      <w:r w:rsidRPr="00FC60B7">
        <w:rPr>
          <w:rStyle w:val="Emphasis"/>
        </w:rPr>
        <w:t>lead the way</w:t>
      </w:r>
      <w:r w:rsidRPr="00FC60B7">
        <w:rPr>
          <w:sz w:val="16"/>
        </w:rPr>
        <w:t xml:space="preserve"> </w:t>
      </w:r>
      <w:r w:rsidRPr="00FC60B7">
        <w:rPr>
          <w:rStyle w:val="StyleUnderline"/>
        </w:rPr>
        <w:t>to</w:t>
      </w:r>
      <w:r w:rsidRPr="00FC60B7">
        <w:rPr>
          <w:sz w:val="16"/>
        </w:rPr>
        <w:t xml:space="preserve"> </w:t>
      </w:r>
      <w:r w:rsidRPr="00FC60B7">
        <w:rPr>
          <w:rStyle w:val="Emphasis"/>
        </w:rPr>
        <w:t>meet</w:t>
      </w:r>
      <w:r w:rsidRPr="00FC60B7">
        <w:rPr>
          <w:sz w:val="16"/>
        </w:rPr>
        <w:t xml:space="preserve"> </w:t>
      </w:r>
      <w:r w:rsidRPr="00FC60B7">
        <w:rPr>
          <w:rStyle w:val="StyleUnderline"/>
        </w:rPr>
        <w:t>the</w:t>
      </w:r>
      <w:r w:rsidRPr="00FC60B7">
        <w:rPr>
          <w:sz w:val="16"/>
        </w:rPr>
        <w:t xml:space="preserve"> </w:t>
      </w:r>
      <w:r w:rsidRPr="00FC60B7">
        <w:rPr>
          <w:rStyle w:val="Emphasis"/>
        </w:rPr>
        <w:t>Global Methane Pledge</w:t>
      </w:r>
      <w:r w:rsidRPr="00FC60B7">
        <w:rPr>
          <w:sz w:val="16"/>
        </w:rPr>
        <w:t>, which will be tracked by the UN's new Methane Alert and Response System (MARS) using satellites to identify and attribute methane hotspots worldwide.31</w:t>
      </w:r>
    </w:p>
    <w:p w14:paraId="70C2D2D3" w14:textId="77777777" w:rsidR="00FC60B7" w:rsidRPr="00FC60B7" w:rsidRDefault="00FC60B7" w:rsidP="00FC60B7">
      <w:pPr>
        <w:rPr>
          <w:sz w:val="16"/>
        </w:rPr>
      </w:pPr>
      <w:r w:rsidRPr="00FC60B7">
        <w:rPr>
          <w:rStyle w:val="StyleUnderline"/>
        </w:rPr>
        <w:t xml:space="preserve">Policymakers, financial investors, environmental advocates, and citizens need to remain abreast of methane emissions and their outsized climate risks to inform sound decision-making. </w:t>
      </w:r>
      <w:r w:rsidRPr="00312FF0">
        <w:rPr>
          <w:rStyle w:val="StyleUnderline"/>
        </w:rPr>
        <w:t xml:space="preserve">Global climate </w:t>
      </w:r>
      <w:r w:rsidRPr="00AD4FCD">
        <w:rPr>
          <w:rStyle w:val="StyleUnderline"/>
          <w:highlight w:val="yellow"/>
        </w:rPr>
        <w:t xml:space="preserve">stabilization </w:t>
      </w:r>
      <w:r w:rsidRPr="00AD4FCD">
        <w:rPr>
          <w:rStyle w:val="Emphasis"/>
          <w:highlight w:val="yellow"/>
        </w:rPr>
        <w:t>cannot</w:t>
      </w:r>
      <w:r w:rsidRPr="00FC60B7">
        <w:rPr>
          <w:rStyle w:val="Emphasis"/>
        </w:rPr>
        <w:t xml:space="preserve"> afford to </w:t>
      </w:r>
      <w:r w:rsidRPr="00AD4FCD">
        <w:rPr>
          <w:rStyle w:val="Emphasis"/>
          <w:highlight w:val="yellow"/>
        </w:rPr>
        <w:t>wait for O&amp;G</w:t>
      </w:r>
      <w:r w:rsidRPr="00312FF0">
        <w:rPr>
          <w:rStyle w:val="Emphasis"/>
        </w:rPr>
        <w:t xml:space="preserve"> spigots to turn off</w:t>
      </w:r>
      <w:r w:rsidRPr="00312FF0">
        <w:rPr>
          <w:rStyle w:val="StyleUnderline"/>
        </w:rPr>
        <w:t>. Instead,</w:t>
      </w:r>
      <w:r w:rsidRPr="00312FF0">
        <w:rPr>
          <w:sz w:val="16"/>
        </w:rPr>
        <w:t xml:space="preserve"> </w:t>
      </w:r>
      <w:r w:rsidRPr="00312FF0">
        <w:rPr>
          <w:rStyle w:val="Emphasis"/>
        </w:rPr>
        <w:t>immediate, practical steps</w:t>
      </w:r>
      <w:r w:rsidRPr="00312FF0">
        <w:rPr>
          <w:sz w:val="16"/>
        </w:rPr>
        <w:t xml:space="preserve"> </w:t>
      </w:r>
      <w:r w:rsidRPr="00312FF0">
        <w:rPr>
          <w:rStyle w:val="StyleUnderline"/>
        </w:rPr>
        <w:t>must be taken to</w:t>
      </w:r>
      <w:r w:rsidRPr="00312FF0">
        <w:rPr>
          <w:sz w:val="16"/>
        </w:rPr>
        <w:t xml:space="preserve"> </w:t>
      </w:r>
      <w:r w:rsidRPr="00312FF0">
        <w:rPr>
          <w:rStyle w:val="Emphasis"/>
        </w:rPr>
        <w:t>prevent methane leakage</w:t>
      </w:r>
      <w:r w:rsidRPr="00312FF0">
        <w:rPr>
          <w:sz w:val="16"/>
        </w:rPr>
        <w:t xml:space="preserve"> in the O&amp;G sector while sustainable progress is made to transition to a carbon-free energy future.</w:t>
      </w:r>
    </w:p>
    <w:p w14:paraId="71E63FE2" w14:textId="77777777" w:rsidR="009927D6" w:rsidRDefault="009927D6" w:rsidP="009927D6">
      <w:pPr>
        <w:pStyle w:val="Heading4"/>
      </w:pPr>
      <w:r>
        <w:t xml:space="preserve">Decarbonization is </w:t>
      </w:r>
      <w:r>
        <w:rPr>
          <w:u w:val="single"/>
        </w:rPr>
        <w:t>inevitable</w:t>
      </w:r>
      <w:r>
        <w:t>.</w:t>
      </w:r>
    </w:p>
    <w:p w14:paraId="292DA4C3" w14:textId="77777777" w:rsidR="009927D6" w:rsidRDefault="009927D6" w:rsidP="009927D6">
      <w:r>
        <w:t xml:space="preserve">Ann </w:t>
      </w:r>
      <w:r w:rsidRPr="003E24C6">
        <w:rPr>
          <w:rStyle w:val="Style13ptBold"/>
        </w:rPr>
        <w:t>Carlson 24</w:t>
      </w:r>
      <w:r>
        <w:t>, Shirley Shapiro Professor of Environmental Law, UCLA Law, "Trump Can't Stop the Clean Energy Transformation," Legal Planet, 11/04/2024, https://legal-planet.org/2024/11/04/trump-cant-stop-the-clean-energy-transformation/</w:t>
      </w:r>
    </w:p>
    <w:p w14:paraId="5716875C" w14:textId="77777777" w:rsidR="009927D6" w:rsidRPr="00634BDE" w:rsidRDefault="009927D6" w:rsidP="009927D6">
      <w:pPr>
        <w:rPr>
          <w:rStyle w:val="StyleUnderline"/>
        </w:rPr>
      </w:pPr>
      <w:r w:rsidRPr="00FB6079">
        <w:rPr>
          <w:sz w:val="16"/>
        </w:rPr>
        <w:t xml:space="preserve">But </w:t>
      </w:r>
      <w:r w:rsidRPr="00FB6079">
        <w:rPr>
          <w:rStyle w:val="StyleUnderline"/>
        </w:rPr>
        <w:t>here’s a reality</w:t>
      </w:r>
      <w:r w:rsidRPr="00FB6079">
        <w:rPr>
          <w:sz w:val="16"/>
        </w:rPr>
        <w:t xml:space="preserve"> that </w:t>
      </w:r>
      <w:r w:rsidRPr="00FB6079">
        <w:rPr>
          <w:rStyle w:val="Emphasis"/>
        </w:rPr>
        <w:t>Trump</w:t>
      </w:r>
      <w:r w:rsidRPr="00FB6079">
        <w:rPr>
          <w:sz w:val="16"/>
        </w:rPr>
        <w:t xml:space="preserve"> </w:t>
      </w:r>
      <w:r w:rsidRPr="00FB6079">
        <w:rPr>
          <w:rStyle w:val="StyleUnderline"/>
        </w:rPr>
        <w:t xml:space="preserve">can’t </w:t>
      </w:r>
      <w:r w:rsidRPr="00FB6079">
        <w:rPr>
          <w:rStyle w:val="Emphasis"/>
        </w:rPr>
        <w:t>avoid</w:t>
      </w:r>
      <w:r w:rsidRPr="00FB6079">
        <w:rPr>
          <w:sz w:val="16"/>
        </w:rPr>
        <w:t xml:space="preserve">. </w:t>
      </w:r>
      <w:r w:rsidRPr="00FB6079">
        <w:rPr>
          <w:rStyle w:val="StyleUnderline"/>
        </w:rPr>
        <w:t xml:space="preserve">The </w:t>
      </w:r>
      <w:r w:rsidRPr="006D22D7">
        <w:rPr>
          <w:rStyle w:val="Emphasis"/>
          <w:highlight w:val="yellow"/>
        </w:rPr>
        <w:t>transformation</w:t>
      </w:r>
      <w:r w:rsidRPr="006D22D7">
        <w:rPr>
          <w:sz w:val="16"/>
          <w:highlight w:val="yellow"/>
        </w:rPr>
        <w:t xml:space="preserve"> </w:t>
      </w:r>
      <w:r w:rsidRPr="006D22D7">
        <w:rPr>
          <w:rStyle w:val="StyleUnderline"/>
          <w:highlight w:val="yellow"/>
        </w:rPr>
        <w:t>to</w:t>
      </w:r>
      <w:r w:rsidRPr="00FB6079">
        <w:rPr>
          <w:rStyle w:val="StyleUnderline"/>
        </w:rPr>
        <w:t xml:space="preserve"> an economy fueled by </w:t>
      </w:r>
      <w:r w:rsidRPr="006D22D7">
        <w:rPr>
          <w:rStyle w:val="StyleUnderline"/>
          <w:highlight w:val="yellow"/>
        </w:rPr>
        <w:t>clean energy</w:t>
      </w:r>
      <w:r w:rsidRPr="00FB6079">
        <w:rPr>
          <w:rStyle w:val="StyleUnderline"/>
        </w:rPr>
        <w:t xml:space="preserve"> – </w:t>
      </w:r>
      <w:r w:rsidRPr="006D22D7">
        <w:rPr>
          <w:rStyle w:val="Emphasis"/>
          <w:highlight w:val="yellow"/>
        </w:rPr>
        <w:t>across sectors</w:t>
      </w:r>
      <w:r w:rsidRPr="00FB6079">
        <w:rPr>
          <w:rStyle w:val="StyleUnderline"/>
        </w:rPr>
        <w:t xml:space="preserve"> – </w:t>
      </w:r>
      <w:r w:rsidRPr="006D22D7">
        <w:rPr>
          <w:rStyle w:val="StyleUnderline"/>
          <w:highlight w:val="yellow"/>
        </w:rPr>
        <w:t>has begun</w:t>
      </w:r>
      <w:r w:rsidRPr="00FB6079">
        <w:rPr>
          <w:rStyle w:val="StyleUnderline"/>
        </w:rPr>
        <w:t xml:space="preserve">, and </w:t>
      </w:r>
      <w:r w:rsidRPr="006D22D7">
        <w:rPr>
          <w:rStyle w:val="StyleUnderline"/>
          <w:highlight w:val="yellow"/>
        </w:rPr>
        <w:t xml:space="preserve">he </w:t>
      </w:r>
      <w:r w:rsidRPr="006D22D7">
        <w:rPr>
          <w:rStyle w:val="Emphasis"/>
          <w:highlight w:val="yellow"/>
        </w:rPr>
        <w:t>can’t stop it</w:t>
      </w:r>
      <w:r w:rsidRPr="00FB6079">
        <w:rPr>
          <w:rStyle w:val="StyleUnderline"/>
        </w:rPr>
        <w:t xml:space="preserve">. The transformation is occurring both </w:t>
      </w:r>
      <w:r w:rsidRPr="006D22D7">
        <w:rPr>
          <w:rStyle w:val="Emphasis"/>
          <w:highlight w:val="yellow"/>
        </w:rPr>
        <w:t>domestically</w:t>
      </w:r>
      <w:r w:rsidRPr="006D22D7">
        <w:rPr>
          <w:rStyle w:val="StyleUnderline"/>
          <w:highlight w:val="yellow"/>
        </w:rPr>
        <w:t xml:space="preserve"> and </w:t>
      </w:r>
      <w:r w:rsidRPr="006D22D7">
        <w:rPr>
          <w:rStyle w:val="Emphasis"/>
          <w:highlight w:val="yellow"/>
        </w:rPr>
        <w:t>globally</w:t>
      </w:r>
      <w:r w:rsidRPr="00FB6079">
        <w:rPr>
          <w:rStyle w:val="StyleUnderline"/>
        </w:rPr>
        <w:t>.</w:t>
      </w:r>
    </w:p>
    <w:p w14:paraId="1653A8F2" w14:textId="77777777" w:rsidR="009927D6" w:rsidRPr="00BD3532" w:rsidRDefault="009927D6" w:rsidP="009927D6">
      <w:pPr>
        <w:rPr>
          <w:sz w:val="16"/>
        </w:rPr>
      </w:pPr>
      <w:r w:rsidRPr="00FB6079">
        <w:rPr>
          <w:rStyle w:val="StyleUnderline"/>
        </w:rPr>
        <w:t xml:space="preserve">More than </w:t>
      </w:r>
      <w:r w:rsidRPr="00FB6079">
        <w:rPr>
          <w:rStyle w:val="Emphasis"/>
        </w:rPr>
        <w:t>40 percent</w:t>
      </w:r>
      <w:r w:rsidRPr="00FB6079">
        <w:rPr>
          <w:sz w:val="16"/>
        </w:rPr>
        <w:t xml:space="preserve"> </w:t>
      </w:r>
      <w:r w:rsidRPr="00FB6079">
        <w:rPr>
          <w:rStyle w:val="StyleUnderline"/>
        </w:rPr>
        <w:t xml:space="preserve">of </w:t>
      </w:r>
      <w:r w:rsidRPr="00FB6079">
        <w:rPr>
          <w:rStyle w:val="Emphasis"/>
        </w:rPr>
        <w:t>all</w:t>
      </w:r>
      <w:r w:rsidRPr="00FB6079">
        <w:rPr>
          <w:sz w:val="16"/>
        </w:rPr>
        <w:t xml:space="preserve"> </w:t>
      </w:r>
      <w:r w:rsidRPr="00FB6079">
        <w:rPr>
          <w:rStyle w:val="StyleUnderline"/>
        </w:rPr>
        <w:t>global power in 2023 came from renewable sources</w:t>
      </w:r>
      <w:r w:rsidRPr="00FB6079">
        <w:rPr>
          <w:sz w:val="16"/>
        </w:rPr>
        <w:t xml:space="preserve">. </w:t>
      </w:r>
      <w:r w:rsidRPr="00FB6079">
        <w:rPr>
          <w:rStyle w:val="StyleUnderline"/>
        </w:rPr>
        <w:t>China is the dominant market, followed by the United States</w:t>
      </w:r>
      <w:r w:rsidRPr="00FB6079">
        <w:rPr>
          <w:sz w:val="16"/>
        </w:rPr>
        <w:t xml:space="preserve">. And </w:t>
      </w:r>
      <w:r w:rsidRPr="00FB6079">
        <w:rPr>
          <w:rStyle w:val="Emphasis"/>
        </w:rPr>
        <w:t>investments</w:t>
      </w:r>
      <w:r w:rsidRPr="00FB6079">
        <w:rPr>
          <w:sz w:val="16"/>
        </w:rPr>
        <w:t xml:space="preserve"> </w:t>
      </w:r>
      <w:r w:rsidRPr="00FB6079">
        <w:rPr>
          <w:rStyle w:val="StyleUnderline"/>
        </w:rPr>
        <w:t xml:space="preserve">in renewable energy are </w:t>
      </w:r>
      <w:r w:rsidRPr="00FB6079">
        <w:rPr>
          <w:rStyle w:val="Emphasis"/>
        </w:rPr>
        <w:t>accelerating</w:t>
      </w:r>
      <w:r w:rsidRPr="00FB6079">
        <w:rPr>
          <w:rStyle w:val="StyleUnderline"/>
        </w:rPr>
        <w:t xml:space="preserve"> because prices have </w:t>
      </w:r>
      <w:r w:rsidRPr="00FB6079">
        <w:rPr>
          <w:rStyle w:val="Emphasis"/>
        </w:rPr>
        <w:t>dropped dramatically</w:t>
      </w:r>
      <w:r w:rsidRPr="00FB6079">
        <w:rPr>
          <w:sz w:val="16"/>
        </w:rPr>
        <w:t xml:space="preserve">: </w:t>
      </w:r>
      <w:r w:rsidRPr="00FB6079">
        <w:rPr>
          <w:rStyle w:val="StyleUnderline"/>
        </w:rPr>
        <w:t xml:space="preserve">more than </w:t>
      </w:r>
      <w:r w:rsidRPr="006D22D7">
        <w:rPr>
          <w:rStyle w:val="Emphasis"/>
          <w:highlight w:val="yellow"/>
        </w:rPr>
        <w:t>80 percent</w:t>
      </w:r>
      <w:r w:rsidRPr="006D22D7">
        <w:rPr>
          <w:sz w:val="16"/>
          <w:highlight w:val="yellow"/>
        </w:rPr>
        <w:t xml:space="preserve"> </w:t>
      </w:r>
      <w:r w:rsidRPr="006D22D7">
        <w:rPr>
          <w:rStyle w:val="StyleUnderline"/>
          <w:highlight w:val="yellow"/>
        </w:rPr>
        <w:t>of new</w:t>
      </w:r>
      <w:r w:rsidRPr="00FB6079">
        <w:rPr>
          <w:rStyle w:val="StyleUnderline"/>
        </w:rPr>
        <w:t xml:space="preserve"> electricity </w:t>
      </w:r>
      <w:r w:rsidRPr="006D22D7">
        <w:rPr>
          <w:rStyle w:val="StyleUnderline"/>
          <w:highlight w:val="yellow"/>
        </w:rPr>
        <w:t>capacity</w:t>
      </w:r>
      <w:r w:rsidRPr="00FB6079">
        <w:rPr>
          <w:rStyle w:val="StyleUnderline"/>
        </w:rPr>
        <w:t xml:space="preserve"> around the world </w:t>
      </w:r>
      <w:r w:rsidRPr="006D22D7">
        <w:rPr>
          <w:rStyle w:val="StyleUnderline"/>
          <w:highlight w:val="yellow"/>
        </w:rPr>
        <w:t>comes</w:t>
      </w:r>
      <w:r w:rsidRPr="00FB6079">
        <w:rPr>
          <w:rStyle w:val="StyleUnderline"/>
        </w:rPr>
        <w:t xml:space="preserve"> from </w:t>
      </w:r>
      <w:r w:rsidRPr="006D22D7">
        <w:rPr>
          <w:rStyle w:val="StyleUnderline"/>
          <w:highlight w:val="yellow"/>
        </w:rPr>
        <w:t>carbon-free</w:t>
      </w:r>
      <w:r w:rsidRPr="00FB6079">
        <w:rPr>
          <w:rStyle w:val="StyleUnderline"/>
        </w:rPr>
        <w:t xml:space="preserve"> sources.</w:t>
      </w:r>
    </w:p>
    <w:p w14:paraId="2284FB32" w14:textId="77777777" w:rsidR="009927D6" w:rsidRPr="00BD3532" w:rsidRDefault="009927D6" w:rsidP="009927D6">
      <w:pPr>
        <w:rPr>
          <w:sz w:val="16"/>
        </w:rPr>
      </w:pPr>
      <w:r w:rsidRPr="00BD3532">
        <w:rPr>
          <w:sz w:val="16"/>
        </w:rPr>
        <w:t xml:space="preserve">Though cutting emissions from the transportation sector is happening more slowly, the transition to zero emission vehicles is well on the way.  </w:t>
      </w:r>
      <w:r w:rsidRPr="00634BDE">
        <w:rPr>
          <w:rStyle w:val="StyleUnderline"/>
        </w:rPr>
        <w:t>EV sales in the U.S. hit a new high</w:t>
      </w:r>
      <w:r w:rsidRPr="00BD3532">
        <w:rPr>
          <w:sz w:val="16"/>
        </w:rPr>
        <w:t xml:space="preserve"> in the third quarter of </w:t>
      </w:r>
      <w:r w:rsidRPr="00634BDE">
        <w:rPr>
          <w:rStyle w:val="StyleUnderline"/>
        </w:rPr>
        <w:t>this year</w:t>
      </w:r>
      <w:r w:rsidRPr="00BD3532">
        <w:rPr>
          <w:sz w:val="16"/>
        </w:rPr>
        <w:t xml:space="preserve">, reaching 9 percent of all vehicle sales. U.S. automakers are now offering 117 EV models for sale. In California 25 percent of all new vehicle sales are electric and in the state of Washington, 20 percent. </w:t>
      </w:r>
      <w:r w:rsidRPr="00634BDE">
        <w:rPr>
          <w:rStyle w:val="StyleUnderline"/>
        </w:rPr>
        <w:t xml:space="preserve">The </w:t>
      </w:r>
      <w:r w:rsidRPr="006D22D7">
        <w:rPr>
          <w:rStyle w:val="Emphasis"/>
          <w:highlight w:val="yellow"/>
        </w:rPr>
        <w:t>global</w:t>
      </w:r>
      <w:r w:rsidRPr="00634BDE">
        <w:rPr>
          <w:rStyle w:val="StyleUnderline"/>
        </w:rPr>
        <w:t xml:space="preserve"> picture </w:t>
      </w:r>
      <w:r w:rsidRPr="006D22D7">
        <w:rPr>
          <w:rStyle w:val="StyleUnderline"/>
          <w:highlight w:val="yellow"/>
        </w:rPr>
        <w:t>is</w:t>
      </w:r>
      <w:r w:rsidRPr="00634BDE">
        <w:rPr>
          <w:rStyle w:val="StyleUnderline"/>
        </w:rPr>
        <w:t xml:space="preserve"> even </w:t>
      </w:r>
      <w:r w:rsidRPr="006D22D7">
        <w:rPr>
          <w:rStyle w:val="StyleUnderline"/>
          <w:highlight w:val="yellow"/>
        </w:rPr>
        <w:t>brighter</w:t>
      </w:r>
      <w:r w:rsidRPr="00BD3532">
        <w:rPr>
          <w:sz w:val="16"/>
        </w:rPr>
        <w:t xml:space="preserve">; </w:t>
      </w:r>
      <w:r w:rsidRPr="006D22D7">
        <w:rPr>
          <w:rStyle w:val="StyleUnderline"/>
          <w:highlight w:val="yellow"/>
        </w:rPr>
        <w:t>EVs account for</w:t>
      </w:r>
      <w:r w:rsidRPr="00634BDE">
        <w:rPr>
          <w:rStyle w:val="StyleUnderline"/>
        </w:rPr>
        <w:t xml:space="preserve"> almost </w:t>
      </w:r>
      <w:r w:rsidRPr="006D22D7">
        <w:rPr>
          <w:rStyle w:val="StyleUnderline"/>
          <w:highlight w:val="yellow"/>
        </w:rPr>
        <w:t>one in five</w:t>
      </w:r>
      <w:r w:rsidRPr="00634BDE">
        <w:rPr>
          <w:rStyle w:val="StyleUnderline"/>
        </w:rPr>
        <w:t xml:space="preserve"> new vehicle </w:t>
      </w:r>
      <w:r w:rsidRPr="006D22D7">
        <w:rPr>
          <w:rStyle w:val="StyleUnderline"/>
          <w:highlight w:val="yellow"/>
        </w:rPr>
        <w:t>sales</w:t>
      </w:r>
      <w:r w:rsidRPr="00BD3532">
        <w:rPr>
          <w:sz w:val="16"/>
        </w:rPr>
        <w:t>.  Global sales increased by 3.5 million vehicles from 2022 to 2023, a thirty five percent year over year increase. Fully 60 percent of new car sales in China were electric in 2023 and 25 percent in Europe. China’s sales have been propelled by high quality, low price EVs that are putting huge pressure on American and European automakers to compete.</w:t>
      </w:r>
    </w:p>
    <w:p w14:paraId="62A5783E" w14:textId="77777777" w:rsidR="009927D6" w:rsidRPr="00634BDE" w:rsidRDefault="009927D6" w:rsidP="009927D6">
      <w:pPr>
        <w:rPr>
          <w:rStyle w:val="StyleUnderline"/>
        </w:rPr>
      </w:pPr>
      <w:r w:rsidRPr="00367CD9">
        <w:rPr>
          <w:rStyle w:val="StyleUnderline"/>
        </w:rPr>
        <w:t xml:space="preserve">Many of these trends began </w:t>
      </w:r>
      <w:r w:rsidRPr="00367CD9">
        <w:rPr>
          <w:rStyle w:val="Emphasis"/>
        </w:rPr>
        <w:t>before</w:t>
      </w:r>
      <w:r w:rsidRPr="00367CD9">
        <w:rPr>
          <w:sz w:val="16"/>
        </w:rPr>
        <w:t xml:space="preserve"> </w:t>
      </w:r>
      <w:r w:rsidRPr="00367CD9">
        <w:rPr>
          <w:rStyle w:val="StyleUnderline"/>
        </w:rPr>
        <w:t xml:space="preserve">Congress passed the </w:t>
      </w:r>
      <w:r w:rsidRPr="00367CD9">
        <w:rPr>
          <w:rStyle w:val="Emphasis"/>
        </w:rPr>
        <w:t>I</w:t>
      </w:r>
      <w:r w:rsidRPr="00367CD9">
        <w:rPr>
          <w:rStyle w:val="StyleUnderline"/>
        </w:rPr>
        <w:t xml:space="preserve">nflation </w:t>
      </w:r>
      <w:r w:rsidRPr="00367CD9">
        <w:rPr>
          <w:rStyle w:val="Emphasis"/>
        </w:rPr>
        <w:t>R</w:t>
      </w:r>
      <w:r w:rsidRPr="00367CD9">
        <w:rPr>
          <w:rStyle w:val="StyleUnderline"/>
        </w:rPr>
        <w:t xml:space="preserve">eduction </w:t>
      </w:r>
      <w:r w:rsidRPr="00367CD9">
        <w:rPr>
          <w:rStyle w:val="Emphasis"/>
        </w:rPr>
        <w:t>A</w:t>
      </w:r>
      <w:r w:rsidRPr="00367CD9">
        <w:rPr>
          <w:rStyle w:val="StyleUnderline"/>
        </w:rPr>
        <w:t xml:space="preserve">ct, the </w:t>
      </w:r>
      <w:r w:rsidRPr="00367CD9">
        <w:rPr>
          <w:rStyle w:val="Emphasis"/>
        </w:rPr>
        <w:t>most ambitious</w:t>
      </w:r>
      <w:r w:rsidRPr="00367CD9">
        <w:rPr>
          <w:rStyle w:val="StyleUnderline"/>
        </w:rPr>
        <w:t xml:space="preserve"> federal climate legislation </w:t>
      </w:r>
      <w:r w:rsidRPr="00367CD9">
        <w:rPr>
          <w:rStyle w:val="Emphasis"/>
        </w:rPr>
        <w:t>ever</w:t>
      </w:r>
      <w:r w:rsidRPr="00367CD9">
        <w:rPr>
          <w:rStyle w:val="StyleUnderline"/>
        </w:rPr>
        <w:t xml:space="preserve"> enacted</w:t>
      </w:r>
      <w:r w:rsidRPr="00367CD9">
        <w:rPr>
          <w:sz w:val="16"/>
        </w:rPr>
        <w:t xml:space="preserve">. </w:t>
      </w:r>
      <w:r w:rsidRPr="00367CD9">
        <w:rPr>
          <w:rStyle w:val="StyleUnderline"/>
        </w:rPr>
        <w:t xml:space="preserve">The IRA will </w:t>
      </w:r>
      <w:r w:rsidRPr="00367CD9">
        <w:rPr>
          <w:rStyle w:val="Emphasis"/>
        </w:rPr>
        <w:t>accelerate</w:t>
      </w:r>
      <w:r w:rsidRPr="00367CD9">
        <w:rPr>
          <w:rStyle w:val="StyleUnderline"/>
        </w:rPr>
        <w:t xml:space="preserve"> the trends</w:t>
      </w:r>
      <w:r w:rsidRPr="00367CD9">
        <w:rPr>
          <w:sz w:val="16"/>
        </w:rPr>
        <w:t>. The legislation provides $800 billion to $1.2 trillion in tax incentives, grants and loans over ten years to stimulate faster and broader cuts in carbon emissions than would occur in their absence</w:t>
      </w:r>
      <w:r w:rsidRPr="00BD3532">
        <w:rPr>
          <w:sz w:val="16"/>
        </w:rPr>
        <w:t xml:space="preserve">. </w:t>
      </w:r>
      <w:r w:rsidRPr="006D22D7">
        <w:rPr>
          <w:rStyle w:val="StyleUnderline"/>
          <w:highlight w:val="yellow"/>
        </w:rPr>
        <w:t>Trump</w:t>
      </w:r>
      <w:r w:rsidRPr="00634BDE">
        <w:rPr>
          <w:rStyle w:val="StyleUnderline"/>
        </w:rPr>
        <w:t xml:space="preserve"> has </w:t>
      </w:r>
      <w:r w:rsidRPr="006D22D7">
        <w:rPr>
          <w:rStyle w:val="StyleUnderline"/>
          <w:highlight w:val="yellow"/>
        </w:rPr>
        <w:t xml:space="preserve">threatened </w:t>
      </w:r>
      <w:r w:rsidRPr="00367CD9">
        <w:rPr>
          <w:rStyle w:val="StyleUnderline"/>
          <w:highlight w:val="yellow"/>
        </w:rPr>
        <w:t xml:space="preserve">to </w:t>
      </w:r>
      <w:r w:rsidRPr="00367CD9">
        <w:rPr>
          <w:rStyle w:val="Emphasis"/>
          <w:highlight w:val="yellow"/>
        </w:rPr>
        <w:t>undo</w:t>
      </w:r>
      <w:r w:rsidRPr="00367CD9">
        <w:rPr>
          <w:rStyle w:val="StyleUnderline"/>
          <w:highlight w:val="yellow"/>
        </w:rPr>
        <w:t xml:space="preserve"> the </w:t>
      </w:r>
      <w:r w:rsidRPr="00367CD9">
        <w:rPr>
          <w:rStyle w:val="Emphasis"/>
          <w:highlight w:val="yellow"/>
        </w:rPr>
        <w:t>IRA</w:t>
      </w:r>
      <w:r w:rsidRPr="00634BDE">
        <w:rPr>
          <w:rStyle w:val="StyleUnderline"/>
        </w:rPr>
        <w:t xml:space="preserve"> if he wins.</w:t>
      </w:r>
    </w:p>
    <w:p w14:paraId="0102BC84" w14:textId="77777777" w:rsidR="009927D6" w:rsidRPr="00BD3532" w:rsidRDefault="009927D6" w:rsidP="009927D6">
      <w:pPr>
        <w:rPr>
          <w:sz w:val="16"/>
        </w:rPr>
      </w:pPr>
      <w:r w:rsidRPr="006D22D7">
        <w:rPr>
          <w:rStyle w:val="StyleUnderline"/>
          <w:highlight w:val="yellow"/>
        </w:rPr>
        <w:t>But</w:t>
      </w:r>
      <w:r w:rsidRPr="00367CD9">
        <w:rPr>
          <w:rStyle w:val="StyleUnderline"/>
        </w:rPr>
        <w:t xml:space="preserve"> undoing Congressionally </w:t>
      </w:r>
      <w:r w:rsidRPr="00367CD9">
        <w:rPr>
          <w:rStyle w:val="Emphasis"/>
        </w:rPr>
        <w:t>enacted legislation</w:t>
      </w:r>
      <w:r w:rsidRPr="00367CD9">
        <w:rPr>
          <w:sz w:val="16"/>
        </w:rPr>
        <w:t xml:space="preserve"> </w:t>
      </w:r>
      <w:r w:rsidRPr="00367CD9">
        <w:rPr>
          <w:rStyle w:val="StyleUnderline"/>
        </w:rPr>
        <w:t xml:space="preserve">is </w:t>
      </w:r>
      <w:r w:rsidRPr="00367CD9">
        <w:rPr>
          <w:rStyle w:val="Emphasis"/>
        </w:rPr>
        <w:t>far more difficult</w:t>
      </w:r>
      <w:r w:rsidRPr="00367CD9">
        <w:rPr>
          <w:sz w:val="16"/>
        </w:rPr>
        <w:t xml:space="preserve"> </w:t>
      </w:r>
      <w:r w:rsidRPr="00367CD9">
        <w:rPr>
          <w:rStyle w:val="StyleUnderline"/>
        </w:rPr>
        <w:t>than repealing regulations</w:t>
      </w:r>
      <w:r w:rsidRPr="00367CD9">
        <w:rPr>
          <w:sz w:val="16"/>
        </w:rPr>
        <w:t xml:space="preserve"> (</w:t>
      </w:r>
      <w:r w:rsidRPr="00367CD9">
        <w:rPr>
          <w:rStyle w:val="StyleUnderline"/>
        </w:rPr>
        <w:t>and even regulation repeal can be difficult</w:t>
      </w:r>
      <w:r w:rsidRPr="00367CD9">
        <w:rPr>
          <w:sz w:val="16"/>
        </w:rPr>
        <w:t xml:space="preserve">, </w:t>
      </w:r>
      <w:r w:rsidRPr="00367CD9">
        <w:rPr>
          <w:rStyle w:val="StyleUnderline"/>
        </w:rPr>
        <w:t>as the first</w:t>
      </w:r>
      <w:r w:rsidRPr="00367CD9">
        <w:rPr>
          <w:sz w:val="16"/>
        </w:rPr>
        <w:t xml:space="preserve"> (and hopefully only) </w:t>
      </w:r>
      <w:r w:rsidRPr="00367CD9">
        <w:rPr>
          <w:rStyle w:val="StyleUnderline"/>
        </w:rPr>
        <w:t>Trump Administration found out</w:t>
      </w:r>
      <w:r w:rsidRPr="00367CD9">
        <w:rPr>
          <w:sz w:val="16"/>
        </w:rPr>
        <w:t xml:space="preserve"> </w:t>
      </w:r>
      <w:r w:rsidRPr="00367CD9">
        <w:rPr>
          <w:rStyle w:val="StyleUnderline"/>
        </w:rPr>
        <w:t xml:space="preserve">when it lost </w:t>
      </w:r>
      <w:r w:rsidRPr="00367CD9">
        <w:rPr>
          <w:rStyle w:val="Emphasis"/>
        </w:rPr>
        <w:t>83 percent</w:t>
      </w:r>
      <w:r w:rsidRPr="00367CD9">
        <w:rPr>
          <w:sz w:val="16"/>
        </w:rPr>
        <w:t xml:space="preserve"> </w:t>
      </w:r>
      <w:r w:rsidRPr="00367CD9">
        <w:rPr>
          <w:rStyle w:val="StyleUnderline"/>
        </w:rPr>
        <w:t>of court cas</w:t>
      </w:r>
      <w:r w:rsidRPr="00634BDE">
        <w:rPr>
          <w:rStyle w:val="StyleUnderline"/>
        </w:rPr>
        <w:t>es involving regulatory rollbacks</w:t>
      </w:r>
      <w:r w:rsidRPr="00BD3532">
        <w:rPr>
          <w:sz w:val="16"/>
        </w:rPr>
        <w:t xml:space="preserve">.) </w:t>
      </w:r>
      <w:r w:rsidRPr="00634BDE">
        <w:rPr>
          <w:rStyle w:val="StyleUnderline"/>
        </w:rPr>
        <w:t xml:space="preserve">Congressional repeal of the IRA </w:t>
      </w:r>
      <w:r w:rsidRPr="006D22D7">
        <w:rPr>
          <w:rStyle w:val="StyleUnderline"/>
          <w:highlight w:val="yellow"/>
        </w:rPr>
        <w:t>seems</w:t>
      </w:r>
      <w:r w:rsidRPr="00634BDE">
        <w:rPr>
          <w:rStyle w:val="StyleUnderline"/>
        </w:rPr>
        <w:t xml:space="preserve"> </w:t>
      </w:r>
      <w:r w:rsidRPr="00634BDE">
        <w:rPr>
          <w:rStyle w:val="Emphasis"/>
        </w:rPr>
        <w:t xml:space="preserve">especially </w:t>
      </w:r>
      <w:r w:rsidRPr="006D22D7">
        <w:rPr>
          <w:rStyle w:val="Emphasis"/>
          <w:highlight w:val="yellow"/>
        </w:rPr>
        <w:t>unlikely</w:t>
      </w:r>
      <w:r w:rsidRPr="00BD3532">
        <w:rPr>
          <w:sz w:val="16"/>
        </w:rPr>
        <w:t xml:space="preserve"> </w:t>
      </w:r>
      <w:r w:rsidRPr="00634BDE">
        <w:rPr>
          <w:rStyle w:val="StyleUnderline"/>
        </w:rPr>
        <w:t>given how many</w:t>
      </w:r>
      <w:r w:rsidRPr="00BD3532">
        <w:rPr>
          <w:sz w:val="16"/>
        </w:rPr>
        <w:t xml:space="preserve"> of the bill’s </w:t>
      </w:r>
      <w:r w:rsidRPr="00634BDE">
        <w:rPr>
          <w:rStyle w:val="StyleUnderline"/>
        </w:rPr>
        <w:t>benefits are flowing to Republican</w:t>
      </w:r>
      <w:r w:rsidRPr="00BD3532">
        <w:rPr>
          <w:sz w:val="16"/>
        </w:rPr>
        <w:t xml:space="preserve"> Congressional </w:t>
      </w:r>
      <w:r w:rsidRPr="00634BDE">
        <w:rPr>
          <w:rStyle w:val="StyleUnderline"/>
        </w:rPr>
        <w:t>districts and red states</w:t>
      </w:r>
      <w:r w:rsidRPr="00BD3532">
        <w:rPr>
          <w:sz w:val="16"/>
        </w:rPr>
        <w:t xml:space="preserve">. 18 </w:t>
      </w:r>
      <w:r w:rsidRPr="00BD3532">
        <w:rPr>
          <w:rStyle w:val="StyleUnderline"/>
        </w:rPr>
        <w:t>Republican members of Congress have</w:t>
      </w:r>
      <w:r w:rsidRPr="00BD3532">
        <w:rPr>
          <w:sz w:val="16"/>
        </w:rPr>
        <w:t xml:space="preserve"> already </w:t>
      </w:r>
      <w:r w:rsidRPr="00BD3532">
        <w:rPr>
          <w:rStyle w:val="Emphasis"/>
        </w:rPr>
        <w:t>urged</w:t>
      </w:r>
      <w:r w:rsidRPr="00BD3532">
        <w:rPr>
          <w:sz w:val="16"/>
        </w:rPr>
        <w:t xml:space="preserve"> Speaker Mike </w:t>
      </w:r>
      <w:r w:rsidRPr="00BD3532">
        <w:rPr>
          <w:rStyle w:val="StyleUnderline"/>
        </w:rPr>
        <w:t>Johnson not to repeal clean energy incentives in the IRA</w:t>
      </w:r>
      <w:r w:rsidRPr="00BD3532">
        <w:rPr>
          <w:sz w:val="16"/>
        </w:rPr>
        <w:t xml:space="preserve">, arguing that “energy tax credits have spurred innovation, incentivized investment, and created good jobs in many parts of the country – including many districts represented by members of our conference.” And </w:t>
      </w:r>
      <w:r w:rsidRPr="006D22D7">
        <w:rPr>
          <w:rStyle w:val="StyleUnderline"/>
          <w:highlight w:val="yellow"/>
        </w:rPr>
        <w:t>industries</w:t>
      </w:r>
      <w:r w:rsidRPr="00BD3532">
        <w:rPr>
          <w:rStyle w:val="StyleUnderline"/>
        </w:rPr>
        <w:t xml:space="preserve"> that are </w:t>
      </w:r>
      <w:r w:rsidRPr="006D22D7">
        <w:rPr>
          <w:rStyle w:val="StyleUnderline"/>
          <w:highlight w:val="yellow"/>
        </w:rPr>
        <w:t>reliant on</w:t>
      </w:r>
      <w:r w:rsidRPr="00BD3532">
        <w:rPr>
          <w:rStyle w:val="StyleUnderline"/>
        </w:rPr>
        <w:t xml:space="preserve"> the </w:t>
      </w:r>
      <w:r w:rsidRPr="006D22D7">
        <w:rPr>
          <w:rStyle w:val="StyleUnderline"/>
          <w:highlight w:val="yellow"/>
        </w:rPr>
        <w:t>incentives</w:t>
      </w:r>
      <w:r w:rsidRPr="00BD3532">
        <w:rPr>
          <w:rStyle w:val="StyleUnderline"/>
        </w:rPr>
        <w:t xml:space="preserve"> – car manufacturers</w:t>
      </w:r>
      <w:r w:rsidRPr="00BD3532">
        <w:rPr>
          <w:sz w:val="16"/>
        </w:rPr>
        <w:t xml:space="preserve">, </w:t>
      </w:r>
      <w:r w:rsidRPr="00BD3532">
        <w:rPr>
          <w:rStyle w:val="StyleUnderline"/>
        </w:rPr>
        <w:t>renewable</w:t>
      </w:r>
      <w:r w:rsidRPr="00BD3532">
        <w:rPr>
          <w:sz w:val="16"/>
        </w:rPr>
        <w:t xml:space="preserve"> energy </w:t>
      </w:r>
      <w:r w:rsidRPr="00BD3532">
        <w:rPr>
          <w:rStyle w:val="StyleUnderline"/>
        </w:rPr>
        <w:t xml:space="preserve">developers, industrial emitters – </w:t>
      </w:r>
      <w:r w:rsidRPr="006D22D7">
        <w:rPr>
          <w:rStyle w:val="StyleUnderline"/>
          <w:highlight w:val="yellow"/>
        </w:rPr>
        <w:t>will lobby</w:t>
      </w:r>
      <w:r w:rsidRPr="006D22D7">
        <w:rPr>
          <w:sz w:val="16"/>
          <w:highlight w:val="yellow"/>
        </w:rPr>
        <w:t xml:space="preserve"> </w:t>
      </w:r>
      <w:r w:rsidRPr="006D22D7">
        <w:rPr>
          <w:rStyle w:val="Emphasis"/>
          <w:highlight w:val="yellow"/>
        </w:rPr>
        <w:t>hard</w:t>
      </w:r>
      <w:r w:rsidRPr="00BD3532">
        <w:rPr>
          <w:sz w:val="16"/>
        </w:rPr>
        <w:t xml:space="preserve"> </w:t>
      </w:r>
      <w:r w:rsidRPr="00BD3532">
        <w:rPr>
          <w:rStyle w:val="StyleUnderline"/>
        </w:rPr>
        <w:t>to ensure</w:t>
      </w:r>
      <w:r w:rsidRPr="00BD3532">
        <w:rPr>
          <w:sz w:val="16"/>
        </w:rPr>
        <w:t xml:space="preserve"> that the </w:t>
      </w:r>
      <w:r w:rsidRPr="00BD3532">
        <w:rPr>
          <w:rStyle w:val="StyleUnderline"/>
        </w:rPr>
        <w:t>benefits of the IRA continue</w:t>
      </w:r>
      <w:r w:rsidRPr="00BD3532">
        <w:rPr>
          <w:sz w:val="16"/>
        </w:rPr>
        <w:t xml:space="preserve"> to flow.</w:t>
      </w:r>
    </w:p>
    <w:p w14:paraId="6106CD32" w14:textId="77777777" w:rsidR="009927D6" w:rsidRPr="00BD3532" w:rsidRDefault="009927D6" w:rsidP="009927D6">
      <w:pPr>
        <w:rPr>
          <w:sz w:val="16"/>
        </w:rPr>
      </w:pPr>
      <w:r w:rsidRPr="00BD3532">
        <w:rPr>
          <w:sz w:val="16"/>
        </w:rPr>
        <w:t xml:space="preserve">To be sure, a second Trump term would do serious damage to the ambitious regulatory climate agenda the Biden-Harris Administration has adopted to cut methane from the oil and gas sector, and to reduce emissions from cars, trucks and the power sector. It would throw a major monkey wrench in California’s world-leading climate program, though by no means derail it. And </w:t>
      </w:r>
      <w:r w:rsidRPr="00BD3532">
        <w:rPr>
          <w:rStyle w:val="StyleUnderline"/>
        </w:rPr>
        <w:t>the lack of U.S. leadership in the international arena would</w:t>
      </w:r>
      <w:r w:rsidRPr="00BD3532">
        <w:rPr>
          <w:sz w:val="16"/>
        </w:rPr>
        <w:t xml:space="preserve"> be a serious blow to global cooperation and </w:t>
      </w:r>
      <w:r w:rsidRPr="00BD3532">
        <w:rPr>
          <w:rStyle w:val="Emphasis"/>
        </w:rPr>
        <w:t>elevate China</w:t>
      </w:r>
      <w:r w:rsidRPr="00BD3532">
        <w:rPr>
          <w:sz w:val="16"/>
        </w:rPr>
        <w:t xml:space="preserve"> </w:t>
      </w:r>
      <w:r w:rsidRPr="00BD3532">
        <w:rPr>
          <w:rStyle w:val="StyleUnderline"/>
        </w:rPr>
        <w:t xml:space="preserve">as the world’s </w:t>
      </w:r>
      <w:r w:rsidRPr="00BD3532">
        <w:rPr>
          <w:rStyle w:val="Emphasis"/>
        </w:rPr>
        <w:t>climate leader</w:t>
      </w:r>
      <w:r w:rsidRPr="00BD3532">
        <w:rPr>
          <w:sz w:val="16"/>
        </w:rPr>
        <w:t>. By contrast, a President Harris would not only continue the progress the Biden Administration has made but would expand it. Given the urgency we face in keeping global temperature increases as low as possible, we need these initiatives in place to come close to meeting our climate goals.</w:t>
      </w:r>
    </w:p>
    <w:p w14:paraId="5CFAEEAD" w14:textId="77777777" w:rsidR="009927D6" w:rsidRPr="00BD3532" w:rsidRDefault="009927D6" w:rsidP="009927D6">
      <w:pPr>
        <w:rPr>
          <w:rStyle w:val="Emphasis"/>
        </w:rPr>
      </w:pPr>
      <w:r w:rsidRPr="00BD3532">
        <w:rPr>
          <w:sz w:val="16"/>
        </w:rPr>
        <w:t xml:space="preserve">But despite the setbacks that would occur, </w:t>
      </w:r>
      <w:r w:rsidRPr="00BD3532">
        <w:rPr>
          <w:rStyle w:val="StyleUnderline"/>
        </w:rPr>
        <w:t xml:space="preserve">the U.S. – and </w:t>
      </w:r>
      <w:r w:rsidRPr="006D22D7">
        <w:rPr>
          <w:rStyle w:val="StyleUnderline"/>
          <w:highlight w:val="yellow"/>
        </w:rPr>
        <w:t>the globe</w:t>
      </w:r>
      <w:r w:rsidRPr="00BD3532">
        <w:rPr>
          <w:rStyle w:val="StyleUnderline"/>
        </w:rPr>
        <w:t xml:space="preserve"> – </w:t>
      </w:r>
      <w:r w:rsidRPr="006D22D7">
        <w:rPr>
          <w:rStyle w:val="Emphasis"/>
          <w:highlight w:val="yellow"/>
        </w:rPr>
        <w:t>will not abandon</w:t>
      </w:r>
      <w:r w:rsidRPr="006D22D7">
        <w:rPr>
          <w:sz w:val="16"/>
          <w:highlight w:val="yellow"/>
        </w:rPr>
        <w:t xml:space="preserve"> </w:t>
      </w:r>
      <w:r w:rsidRPr="006D22D7">
        <w:rPr>
          <w:rStyle w:val="StyleUnderline"/>
          <w:highlight w:val="yellow"/>
        </w:rPr>
        <w:t>the transition</w:t>
      </w:r>
      <w:r w:rsidRPr="00BD3532">
        <w:rPr>
          <w:rStyle w:val="StyleUnderline"/>
        </w:rPr>
        <w:t xml:space="preserve"> to clean energy</w:t>
      </w:r>
      <w:r w:rsidRPr="00BD3532">
        <w:rPr>
          <w:sz w:val="16"/>
        </w:rPr>
        <w:t xml:space="preserve">. </w:t>
      </w:r>
      <w:r w:rsidRPr="00BD3532">
        <w:rPr>
          <w:rStyle w:val="StyleUnderline"/>
        </w:rPr>
        <w:t>We have made too much progress in cutting</w:t>
      </w:r>
      <w:r w:rsidRPr="00BD3532">
        <w:rPr>
          <w:sz w:val="16"/>
        </w:rPr>
        <w:t xml:space="preserve"> our </w:t>
      </w:r>
      <w:r w:rsidRPr="00BD3532">
        <w:rPr>
          <w:rStyle w:val="StyleUnderline"/>
        </w:rPr>
        <w:t xml:space="preserve">dependence on fossil fuel. Regardless of the outcome of the election, we </w:t>
      </w:r>
      <w:r w:rsidRPr="00BD3532">
        <w:rPr>
          <w:rStyle w:val="Emphasis"/>
        </w:rPr>
        <w:t>aren’t going back.</w:t>
      </w:r>
    </w:p>
    <w:p w14:paraId="21A33D4A" w14:textId="552CCC90" w:rsidR="009927D6" w:rsidRPr="003A34A5" w:rsidRDefault="009927D6" w:rsidP="009927D6">
      <w:pPr>
        <w:pStyle w:val="Heading4"/>
      </w:pPr>
      <w:proofErr w:type="gramStart"/>
      <w:r>
        <w:t>BUT,</w:t>
      </w:r>
      <w:proofErr w:type="gramEnd"/>
      <w:r>
        <w:t xml:space="preserve"> removes </w:t>
      </w:r>
      <w:r>
        <w:rPr>
          <w:u w:val="single"/>
        </w:rPr>
        <w:t>co-pollutant</w:t>
      </w:r>
      <w:r>
        <w:t xml:space="preserve"> aerosols, causing a quick </w:t>
      </w:r>
      <w:r>
        <w:rPr>
          <w:u w:val="single"/>
        </w:rPr>
        <w:t>spike</w:t>
      </w:r>
      <w:r>
        <w:t xml:space="preserve"> in warming. </w:t>
      </w:r>
      <w:r w:rsidR="003163DC">
        <w:t xml:space="preserve">Only methane reductions can counteract it. </w:t>
      </w:r>
    </w:p>
    <w:p w14:paraId="0E72FC94" w14:textId="77777777" w:rsidR="009927D6" w:rsidRDefault="009927D6" w:rsidP="009927D6">
      <w:r>
        <w:t xml:space="preserve">Richard </w:t>
      </w:r>
      <w:r w:rsidRPr="003E24C6">
        <w:rPr>
          <w:rStyle w:val="Style13ptBold"/>
        </w:rPr>
        <w:t>Ferris et al. 23</w:t>
      </w:r>
      <w:r>
        <w:t>, Ferris is Senior Counsel, Institute for Governance &amp; Sustainable Development (IGSD), JD and LLM, Duke Law; Dr. Gabrielle Dreyfus is Chief Scientist, IGSD, doctorate, Geosciences, Princeton University and Sorbonne Université; Durwood Zaelke is President and Founder, IGSD, JD, Duke Law; Lead authors cited; list of contributing authors available at link, "A Primer on Cutting Methane: The Best Strategy for Slowing Warming in the Decade to 2030," Institute for Governance &amp; Sustainable Development, 02/05/2023, https://www.igsd.org/wp-content/uploads/2022/09/IGSD-Methane-Primer_2022.pdf</w:t>
      </w:r>
    </w:p>
    <w:p w14:paraId="6C50722F" w14:textId="77777777" w:rsidR="009927D6" w:rsidRPr="00FC2384" w:rsidRDefault="009927D6" w:rsidP="009927D6">
      <w:pPr>
        <w:rPr>
          <w:sz w:val="16"/>
        </w:rPr>
      </w:pPr>
      <w:r w:rsidRPr="00FC2384">
        <w:rPr>
          <w:sz w:val="16"/>
        </w:rPr>
        <w:t>B. Reducing fossil-fuel burning is essential but does not slow near-term warming</w:t>
      </w:r>
    </w:p>
    <w:p w14:paraId="65396CA8" w14:textId="77777777" w:rsidR="009927D6" w:rsidRPr="00FC2384" w:rsidRDefault="009927D6" w:rsidP="009927D6">
      <w:pPr>
        <w:rPr>
          <w:sz w:val="16"/>
        </w:rPr>
      </w:pPr>
      <w:r w:rsidRPr="00FB6079">
        <w:rPr>
          <w:rStyle w:val="StyleUnderline"/>
        </w:rPr>
        <w:t xml:space="preserve">Decarbonizing the energy system and achieving </w:t>
      </w:r>
      <w:r w:rsidRPr="006D22D7">
        <w:rPr>
          <w:rStyle w:val="StyleUnderline"/>
          <w:highlight w:val="yellow"/>
        </w:rPr>
        <w:t>net-zero</w:t>
      </w:r>
      <w:r w:rsidRPr="00FB6079">
        <w:rPr>
          <w:rStyle w:val="StyleUnderline"/>
        </w:rPr>
        <w:t xml:space="preserve"> CO2 emissions</w:t>
      </w:r>
      <w:r w:rsidRPr="00FB6079">
        <w:rPr>
          <w:sz w:val="16"/>
        </w:rPr>
        <w:t xml:space="preserve"> is critical for stabilizing the climate and keeping temperatures below 1.5 °C by the end of this century, but cutting CO2 alone is not able to achieve this target.118 In fact, </w:t>
      </w:r>
      <w:r w:rsidRPr="00FB6079">
        <w:rPr>
          <w:rStyle w:val="StyleUnderline"/>
        </w:rPr>
        <w:t>reducing</w:t>
      </w:r>
      <w:r w:rsidRPr="00FB6079">
        <w:rPr>
          <w:sz w:val="16"/>
        </w:rPr>
        <w:t xml:space="preserve"> the </w:t>
      </w:r>
      <w:r w:rsidRPr="00FB6079">
        <w:rPr>
          <w:rStyle w:val="StyleUnderline"/>
        </w:rPr>
        <w:t>burning of fossil fuels like coal and diesel</w:t>
      </w:r>
      <w:r w:rsidRPr="00FB6079">
        <w:rPr>
          <w:sz w:val="16"/>
        </w:rPr>
        <w:t xml:space="preserve"> </w:t>
      </w:r>
      <w:r w:rsidRPr="006D22D7">
        <w:rPr>
          <w:rStyle w:val="Emphasis"/>
          <w:highlight w:val="yellow"/>
        </w:rPr>
        <w:t>also cuts</w:t>
      </w:r>
      <w:r w:rsidRPr="006D22D7">
        <w:rPr>
          <w:sz w:val="16"/>
          <w:highlight w:val="yellow"/>
        </w:rPr>
        <w:t xml:space="preserve"> </w:t>
      </w:r>
      <w:r w:rsidRPr="006D22D7">
        <w:rPr>
          <w:rStyle w:val="StyleUnderline"/>
          <w:highlight w:val="yellow"/>
        </w:rPr>
        <w:t>co-emitted</w:t>
      </w:r>
      <w:r w:rsidRPr="00FB6079">
        <w:rPr>
          <w:rStyle w:val="StyleUnderline"/>
        </w:rPr>
        <w:t xml:space="preserve"> cooling </w:t>
      </w:r>
      <w:r w:rsidRPr="006D22D7">
        <w:rPr>
          <w:rStyle w:val="Emphasis"/>
          <w:highlight w:val="yellow"/>
        </w:rPr>
        <w:t>aerosols</w:t>
      </w:r>
      <w:r w:rsidRPr="00FB6079">
        <w:rPr>
          <w:rStyle w:val="StyleUnderline"/>
        </w:rPr>
        <w:t xml:space="preserve">, primarily in the form of </w:t>
      </w:r>
      <w:r w:rsidRPr="00FB6079">
        <w:rPr>
          <w:rStyle w:val="Emphasis"/>
        </w:rPr>
        <w:t>sulphates</w:t>
      </w:r>
      <w:r w:rsidRPr="00FB6079">
        <w:rPr>
          <w:rStyle w:val="StyleUnderline"/>
        </w:rPr>
        <w:t xml:space="preserve"> and </w:t>
      </w:r>
      <w:r w:rsidRPr="00FB6079">
        <w:rPr>
          <w:rStyle w:val="Emphasis"/>
        </w:rPr>
        <w:t>nitrates</w:t>
      </w:r>
      <w:r w:rsidRPr="00FB6079">
        <w:rPr>
          <w:sz w:val="16"/>
        </w:rPr>
        <w:t xml:space="preserve">. </w:t>
      </w:r>
      <w:r w:rsidRPr="00FB6079">
        <w:rPr>
          <w:rStyle w:val="StyleUnderline"/>
        </w:rPr>
        <w:t xml:space="preserve">Co-emitted cooling aerosols are reflective particles </w:t>
      </w:r>
      <w:r w:rsidRPr="006D22D7">
        <w:rPr>
          <w:rStyle w:val="StyleUnderline"/>
          <w:highlight w:val="yellow"/>
        </w:rPr>
        <w:t>that currently mask</w:t>
      </w:r>
      <w:r w:rsidRPr="00FB6079">
        <w:rPr>
          <w:rStyle w:val="StyleUnderline"/>
        </w:rPr>
        <w:t xml:space="preserve"> warming of </w:t>
      </w:r>
      <w:r w:rsidRPr="006D22D7">
        <w:rPr>
          <w:rStyle w:val="StyleUnderline"/>
          <w:highlight w:val="yellow"/>
        </w:rPr>
        <w:t xml:space="preserve">about </w:t>
      </w:r>
      <w:r w:rsidRPr="006D22D7">
        <w:rPr>
          <w:rStyle w:val="Emphasis"/>
          <w:highlight w:val="yellow"/>
        </w:rPr>
        <w:t>0.5ºC</w:t>
      </w:r>
      <w:r w:rsidRPr="00FB6079">
        <w:rPr>
          <w:sz w:val="16"/>
        </w:rPr>
        <w:t xml:space="preserve">. 119 While the accumulated CO2 in the atmosphere will continue to cause warming for decades to centuries, </w:t>
      </w:r>
      <w:r w:rsidRPr="006D22D7">
        <w:rPr>
          <w:rStyle w:val="StyleUnderline"/>
          <w:highlight w:val="yellow"/>
        </w:rPr>
        <w:t>these</w:t>
      </w:r>
      <w:r w:rsidRPr="00FB6079">
        <w:rPr>
          <w:rStyle w:val="StyleUnderline"/>
        </w:rPr>
        <w:t xml:space="preserve"> cooling aerosols </w:t>
      </w:r>
      <w:r w:rsidRPr="006D22D7">
        <w:rPr>
          <w:rStyle w:val="Emphasis"/>
          <w:highlight w:val="yellow"/>
        </w:rPr>
        <w:t>fall</w:t>
      </w:r>
      <w:r w:rsidRPr="006D22D7">
        <w:rPr>
          <w:rStyle w:val="StyleUnderline"/>
          <w:highlight w:val="yellow"/>
        </w:rPr>
        <w:t xml:space="preserve"> out</w:t>
      </w:r>
      <w:r w:rsidRPr="00FB6079">
        <w:rPr>
          <w:rStyle w:val="StyleUnderline"/>
        </w:rPr>
        <w:t xml:space="preserve"> of the atmosphere </w:t>
      </w:r>
      <w:r w:rsidRPr="006D22D7">
        <w:rPr>
          <w:rStyle w:val="StyleUnderline"/>
          <w:highlight w:val="yellow"/>
        </w:rPr>
        <w:t xml:space="preserve">in </w:t>
      </w:r>
      <w:r w:rsidRPr="006D22D7">
        <w:rPr>
          <w:rStyle w:val="Emphasis"/>
          <w:highlight w:val="yellow"/>
        </w:rPr>
        <w:t>days</w:t>
      </w:r>
      <w:r w:rsidRPr="00FB6079">
        <w:rPr>
          <w:rStyle w:val="StyleUnderline"/>
        </w:rPr>
        <w:t xml:space="preserve"> to</w:t>
      </w:r>
      <w:r w:rsidRPr="00FB6079">
        <w:rPr>
          <w:sz w:val="16"/>
        </w:rPr>
        <w:t xml:space="preserve"> </w:t>
      </w:r>
      <w:r w:rsidRPr="00FB6079">
        <w:rPr>
          <w:rStyle w:val="Emphasis"/>
        </w:rPr>
        <w:t>months</w:t>
      </w:r>
      <w:r w:rsidRPr="00FB6079">
        <w:rPr>
          <w:sz w:val="16"/>
        </w:rPr>
        <w:t xml:space="preserve">, and </w:t>
      </w:r>
      <w:r w:rsidRPr="006D22D7">
        <w:rPr>
          <w:rStyle w:val="StyleUnderline"/>
          <w:highlight w:val="yellow"/>
        </w:rPr>
        <w:t>this</w:t>
      </w:r>
      <w:r w:rsidRPr="00FB6079">
        <w:rPr>
          <w:rStyle w:val="StyleUnderline"/>
        </w:rPr>
        <w:t xml:space="preserve"> aerosol</w:t>
      </w:r>
      <w:r w:rsidRPr="00FB6079">
        <w:rPr>
          <w:sz w:val="16"/>
        </w:rPr>
        <w:t xml:space="preserve"> </w:t>
      </w:r>
      <w:r w:rsidRPr="00FB6079">
        <w:rPr>
          <w:rStyle w:val="Emphasis"/>
        </w:rPr>
        <w:t xml:space="preserve">unmasking </w:t>
      </w:r>
      <w:r w:rsidRPr="006D22D7">
        <w:rPr>
          <w:rStyle w:val="Emphasis"/>
          <w:highlight w:val="yellow"/>
        </w:rPr>
        <w:t>offsets</w:t>
      </w:r>
      <w:r w:rsidRPr="006D22D7">
        <w:rPr>
          <w:sz w:val="16"/>
          <w:highlight w:val="yellow"/>
        </w:rPr>
        <w:t xml:space="preserve"> </w:t>
      </w:r>
      <w:r w:rsidRPr="006D22D7">
        <w:rPr>
          <w:rStyle w:val="StyleUnderline"/>
          <w:highlight w:val="yellow"/>
        </w:rPr>
        <w:t>reductions</w:t>
      </w:r>
      <w:r w:rsidRPr="00FB6079">
        <w:rPr>
          <w:rStyle w:val="StyleUnderline"/>
        </w:rPr>
        <w:t xml:space="preserve"> in warming </w:t>
      </w:r>
      <w:r w:rsidRPr="006D22D7">
        <w:rPr>
          <w:rStyle w:val="StyleUnderline"/>
          <w:highlight w:val="yellow"/>
        </w:rPr>
        <w:t xml:space="preserve">from </w:t>
      </w:r>
      <w:r w:rsidRPr="006D22D7">
        <w:rPr>
          <w:rStyle w:val="Emphasis"/>
          <w:highlight w:val="yellow"/>
        </w:rPr>
        <w:t>decarb</w:t>
      </w:r>
      <w:r w:rsidRPr="00FB6079">
        <w:rPr>
          <w:rStyle w:val="StyleUnderline"/>
        </w:rPr>
        <w:t>onization</w:t>
      </w:r>
      <w:r w:rsidRPr="00FB6079">
        <w:rPr>
          <w:sz w:val="16"/>
        </w:rPr>
        <w:t xml:space="preserve"> until around 2050 </w:t>
      </w:r>
      <w:r w:rsidRPr="006D22D7">
        <w:rPr>
          <w:rStyle w:val="StyleUnderline"/>
          <w:highlight w:val="yellow"/>
        </w:rPr>
        <w:t>and</w:t>
      </w:r>
      <w:r w:rsidRPr="00FB6079">
        <w:rPr>
          <w:sz w:val="16"/>
        </w:rPr>
        <w:t xml:space="preserve"> even </w:t>
      </w:r>
      <w:r w:rsidRPr="006D22D7">
        <w:rPr>
          <w:rStyle w:val="Emphasis"/>
          <w:highlight w:val="yellow"/>
        </w:rPr>
        <w:t>adds</w:t>
      </w:r>
      <w:r w:rsidRPr="006D22D7">
        <w:rPr>
          <w:sz w:val="16"/>
          <w:highlight w:val="yellow"/>
        </w:rPr>
        <w:t xml:space="preserve"> </w:t>
      </w:r>
      <w:r w:rsidRPr="006D22D7">
        <w:rPr>
          <w:rStyle w:val="StyleUnderline"/>
          <w:highlight w:val="yellow"/>
        </w:rPr>
        <w:t>warming</w:t>
      </w:r>
      <w:r w:rsidRPr="00FB6079">
        <w:rPr>
          <w:rStyle w:val="StyleUnderline"/>
        </w:rPr>
        <w:t xml:space="preserve"> over </w:t>
      </w:r>
      <w:r w:rsidRPr="006D22D7">
        <w:rPr>
          <w:rStyle w:val="StyleUnderline"/>
          <w:highlight w:val="yellow"/>
        </w:rPr>
        <w:t xml:space="preserve">the </w:t>
      </w:r>
      <w:r w:rsidRPr="006D22D7">
        <w:rPr>
          <w:rStyle w:val="Emphasis"/>
          <w:highlight w:val="yellow"/>
        </w:rPr>
        <w:t>first decade</w:t>
      </w:r>
      <w:r w:rsidRPr="00FB6079">
        <w:rPr>
          <w:rStyle w:val="StyleUnderline"/>
        </w:rPr>
        <w:t xml:space="preserve"> or more</w:t>
      </w:r>
      <w:r w:rsidRPr="00FB6079">
        <w:rPr>
          <w:sz w:val="16"/>
        </w:rPr>
        <w:t xml:space="preserve"> (see Figure 2). 120 Even without accounting for the unmasked warming from reducing cooling aerosols, peaking CO2 emissions in 2030 and reaching carbon neutrality in the 2060s would only avoid 0.1 </w:t>
      </w:r>
      <w:r w:rsidRPr="00FB6079">
        <w:rPr>
          <w:sz w:val="16"/>
        </w:rPr>
        <w:t>C of warming by 2050,121 although the benefits of this strategy accrue quickly starting around 2060 through the end of the century.</w:t>
      </w:r>
    </w:p>
    <w:p w14:paraId="670A6556" w14:textId="77777777" w:rsidR="009927D6" w:rsidRPr="00FC2384" w:rsidRDefault="009927D6" w:rsidP="009927D6">
      <w:pPr>
        <w:rPr>
          <w:sz w:val="16"/>
        </w:rPr>
      </w:pPr>
      <w:r w:rsidRPr="00FC2384">
        <w:rPr>
          <w:sz w:val="16"/>
        </w:rPr>
        <w:t>AR6 confirms that the shift from fossil fuels to clean energy is unmasking hidden warming of up to 0.5 °C that cancels out the cooling benefits of decarbonization until around 2050, underscoring the importance of cutting non-CO2 super climate pollutants:</w:t>
      </w:r>
    </w:p>
    <w:p w14:paraId="53C35120" w14:textId="5BC879FF" w:rsidR="009927D6" w:rsidRPr="00EB3CF4" w:rsidRDefault="009927D6" w:rsidP="00EB3CF4">
      <w:pPr>
        <w:ind w:left="720"/>
        <w:rPr>
          <w:sz w:val="16"/>
        </w:rPr>
      </w:pPr>
      <w:r w:rsidRPr="00FC2384">
        <w:rPr>
          <w:sz w:val="16"/>
        </w:rPr>
        <w:t>“</w:t>
      </w:r>
      <w:r w:rsidRPr="00A0690F">
        <w:rPr>
          <w:rStyle w:val="StyleUnderline"/>
        </w:rPr>
        <w:t xml:space="preserve">Sustained </w:t>
      </w:r>
      <w:r w:rsidRPr="006D22D7">
        <w:rPr>
          <w:rStyle w:val="Emphasis"/>
          <w:highlight w:val="yellow"/>
        </w:rPr>
        <w:t>methane mitigation</w:t>
      </w:r>
      <w:r w:rsidRPr="00FC2384">
        <w:rPr>
          <w:sz w:val="16"/>
        </w:rPr>
        <w:t xml:space="preserve">, wherever it occurs, </w:t>
      </w:r>
      <w:r w:rsidRPr="00A0690F">
        <w:rPr>
          <w:rStyle w:val="StyleUnderline"/>
        </w:rPr>
        <w:t>stands out as an option that combines near- and long-term gains on surface temperature</w:t>
      </w:r>
      <w:r w:rsidRPr="00FC2384">
        <w:rPr>
          <w:sz w:val="16"/>
        </w:rPr>
        <w:t xml:space="preserve"> (high confidence) </w:t>
      </w:r>
      <w:r w:rsidRPr="00A0690F">
        <w:rPr>
          <w:rStyle w:val="StyleUnderline"/>
        </w:rPr>
        <w:t>and leads to air quality benefits</w:t>
      </w:r>
      <w:r w:rsidRPr="00FC2384">
        <w:rPr>
          <w:sz w:val="16"/>
        </w:rPr>
        <w:t xml:space="preserve"> by reducing surface ozone levels globally (high confidence).… </w:t>
      </w:r>
      <w:r w:rsidRPr="00A0690F">
        <w:rPr>
          <w:rStyle w:val="StyleUnderline"/>
        </w:rPr>
        <w:t>Additional</w:t>
      </w:r>
      <w:r w:rsidRPr="00FC2384">
        <w:rPr>
          <w:sz w:val="16"/>
        </w:rPr>
        <w:t xml:space="preserve"> [</w:t>
      </w:r>
      <w:r w:rsidRPr="00831D78">
        <w:rPr>
          <w:rStyle w:val="Emphasis"/>
        </w:rPr>
        <w:t>methane</w:t>
      </w:r>
      <w:r w:rsidRPr="00FC2384">
        <w:rPr>
          <w:sz w:val="16"/>
        </w:rPr>
        <w:t xml:space="preserve">] and [black carbon] </w:t>
      </w:r>
      <w:r w:rsidRPr="00831D78">
        <w:rPr>
          <w:rStyle w:val="Emphasis"/>
        </w:rPr>
        <w:t>mitigation</w:t>
      </w:r>
      <w:r w:rsidRPr="00A0690F">
        <w:rPr>
          <w:rStyle w:val="StyleUnderline"/>
        </w:rPr>
        <w:t xml:space="preserve"> </w:t>
      </w:r>
      <w:r w:rsidRPr="006D22D7">
        <w:rPr>
          <w:rStyle w:val="StyleUnderline"/>
          <w:highlight w:val="yellow"/>
        </w:rPr>
        <w:t>would</w:t>
      </w:r>
      <w:r w:rsidRPr="00A0690F">
        <w:rPr>
          <w:rStyle w:val="StyleUnderline"/>
        </w:rPr>
        <w:t xml:space="preserve"> contribute to </w:t>
      </w:r>
      <w:r w:rsidRPr="006D22D7">
        <w:rPr>
          <w:rStyle w:val="Emphasis"/>
          <w:highlight w:val="yellow"/>
        </w:rPr>
        <w:t>offset</w:t>
      </w:r>
      <w:r w:rsidRPr="00A0690F">
        <w:rPr>
          <w:rStyle w:val="Emphasis"/>
        </w:rPr>
        <w:t>ting</w:t>
      </w:r>
      <w:r w:rsidRPr="00FC2384">
        <w:rPr>
          <w:sz w:val="16"/>
        </w:rPr>
        <w:t xml:space="preserve"> the </w:t>
      </w:r>
      <w:r w:rsidRPr="00A0690F">
        <w:rPr>
          <w:rStyle w:val="StyleUnderline"/>
        </w:rPr>
        <w:t xml:space="preserve">additional </w:t>
      </w:r>
      <w:r w:rsidRPr="006D22D7">
        <w:rPr>
          <w:rStyle w:val="StyleUnderline"/>
          <w:highlight w:val="yellow"/>
        </w:rPr>
        <w:t>warming associated with</w:t>
      </w:r>
      <w:r w:rsidRPr="00FC2384">
        <w:rPr>
          <w:sz w:val="16"/>
        </w:rPr>
        <w:t xml:space="preserve"> [</w:t>
      </w:r>
      <w:r w:rsidRPr="006D22D7">
        <w:rPr>
          <w:rStyle w:val="StyleUnderline"/>
          <w:highlight w:val="yellow"/>
        </w:rPr>
        <w:t>sulphur</w:t>
      </w:r>
      <w:r w:rsidRPr="00A0690F">
        <w:rPr>
          <w:rStyle w:val="StyleUnderline"/>
        </w:rPr>
        <w:t xml:space="preserve"> dioxide</w:t>
      </w:r>
      <w:r w:rsidRPr="00FC2384">
        <w:rPr>
          <w:sz w:val="16"/>
        </w:rPr>
        <w:t xml:space="preserve">] </w:t>
      </w:r>
      <w:r w:rsidRPr="006D22D7">
        <w:rPr>
          <w:rStyle w:val="StyleUnderline"/>
          <w:highlight w:val="yellow"/>
        </w:rPr>
        <w:t>reductions that</w:t>
      </w:r>
      <w:r w:rsidRPr="00A0690F">
        <w:rPr>
          <w:rStyle w:val="StyleUnderline"/>
        </w:rPr>
        <w:t xml:space="preserve"> would </w:t>
      </w:r>
      <w:r w:rsidRPr="006D22D7">
        <w:rPr>
          <w:rStyle w:val="StyleUnderline"/>
          <w:highlight w:val="yellow"/>
        </w:rPr>
        <w:t xml:space="preserve">accompany </w:t>
      </w:r>
      <w:r w:rsidRPr="006D22D7">
        <w:rPr>
          <w:rStyle w:val="Emphasis"/>
          <w:highlight w:val="yellow"/>
        </w:rPr>
        <w:t>decarbonization</w:t>
      </w:r>
      <w:r w:rsidRPr="00FC2384">
        <w:rPr>
          <w:sz w:val="16"/>
        </w:rPr>
        <w:t xml:space="preserve"> (high confidence).”122</w:t>
      </w:r>
    </w:p>
    <w:p w14:paraId="09EC5577" w14:textId="0FEAE798" w:rsidR="00EB3CF4" w:rsidRPr="00356FE1" w:rsidRDefault="00EB3CF4" w:rsidP="00EB3CF4">
      <w:pPr>
        <w:pStyle w:val="Heading4"/>
      </w:pPr>
      <w:r>
        <w:t xml:space="preserve">The </w:t>
      </w:r>
      <w:r w:rsidR="003163DC">
        <w:t xml:space="preserve">WEC </w:t>
      </w:r>
      <w:r>
        <w:rPr>
          <w:u w:val="single"/>
        </w:rPr>
        <w:t>backstops</w:t>
      </w:r>
      <w:r>
        <w:t xml:space="preserve"> deregulation, while </w:t>
      </w:r>
      <w:r>
        <w:rPr>
          <w:u w:val="single"/>
        </w:rPr>
        <w:t>harmonizing</w:t>
      </w:r>
      <w:r>
        <w:t xml:space="preserve"> with </w:t>
      </w:r>
      <w:r w:rsidRPr="00EA4940">
        <w:rPr>
          <w:u w:val="single"/>
        </w:rPr>
        <w:t>stricter non-market schemes</w:t>
      </w:r>
      <w:r>
        <w:t xml:space="preserve">. </w:t>
      </w:r>
    </w:p>
    <w:p w14:paraId="4A977086" w14:textId="77777777" w:rsidR="00EB3CF4" w:rsidRDefault="00EB3CF4" w:rsidP="00EB3CF4">
      <w:r>
        <w:t xml:space="preserve">Romany </w:t>
      </w:r>
      <w:r w:rsidRPr="005B7C5E">
        <w:rPr>
          <w:rStyle w:val="Style13ptBold"/>
        </w:rPr>
        <w:t>Webb 22</w:t>
      </w:r>
      <w:r>
        <w:t>, Deputy Director at Sabin Center for Climate Change Law, Research Scholar at Columbia Law School, Adjunct Associate Professor of Climate at Columbia Climate School, Senior Advisor on Climate Science at Columbia Graduate School of Journalism, LL.M. with environmental law specialization from UC Berkeley, LL.B. with first class honors from University of New South Wales, "The New Methane Emissions Charge: One (Limited but Important) Stick in the Inflation Reduction Act," Sabin Center for Climate Change Law Blog, 08/23/2022, https://blogs.law.columbia.edu/climatechange/2022/08/23/the-new-methane-emissions-charge-one-limited-but-important-stick-in-the-inflation-reduction-act/</w:t>
      </w:r>
    </w:p>
    <w:p w14:paraId="2EC4AAA9" w14:textId="77777777" w:rsidR="00EB3CF4" w:rsidRPr="00720C69" w:rsidRDefault="00EB3CF4" w:rsidP="00EB3CF4">
      <w:pPr>
        <w:rPr>
          <w:sz w:val="16"/>
        </w:rPr>
      </w:pPr>
      <w:r w:rsidRPr="006D22D7">
        <w:rPr>
          <w:rStyle w:val="StyleUnderline"/>
          <w:highlight w:val="yellow"/>
        </w:rPr>
        <w:t>The</w:t>
      </w:r>
      <w:r w:rsidRPr="00720C69">
        <w:rPr>
          <w:sz w:val="16"/>
        </w:rPr>
        <w:t xml:space="preserve"> Inflation Reduction Act (</w:t>
      </w:r>
      <w:r w:rsidRPr="006D22D7">
        <w:rPr>
          <w:rStyle w:val="Emphasis"/>
          <w:highlight w:val="yellow"/>
        </w:rPr>
        <w:t>IRA</w:t>
      </w:r>
      <w:r w:rsidRPr="00720C69">
        <w:rPr>
          <w:sz w:val="16"/>
        </w:rPr>
        <w:t xml:space="preserve">) </w:t>
      </w:r>
      <w:r w:rsidRPr="001926E5">
        <w:rPr>
          <w:rStyle w:val="StyleUnderline"/>
        </w:rPr>
        <w:t xml:space="preserve">has </w:t>
      </w:r>
      <w:proofErr w:type="gramStart"/>
      <w:r w:rsidRPr="001926E5">
        <w:rPr>
          <w:rStyle w:val="StyleUnderline"/>
        </w:rPr>
        <w:t>been described as being</w:t>
      </w:r>
      <w:proofErr w:type="gramEnd"/>
      <w:r w:rsidRPr="001926E5">
        <w:rPr>
          <w:rStyle w:val="StyleUnderline"/>
        </w:rPr>
        <w:t xml:space="preserve"> “</w:t>
      </w:r>
      <w:r w:rsidRPr="001926E5">
        <w:rPr>
          <w:rStyle w:val="Emphasis"/>
        </w:rPr>
        <w:t>all carrot</w:t>
      </w:r>
      <w:r w:rsidRPr="001926E5">
        <w:rPr>
          <w:rStyle w:val="StyleUnderline"/>
        </w:rPr>
        <w:t>”</w:t>
      </w:r>
      <w:r w:rsidRPr="00720C69">
        <w:rPr>
          <w:sz w:val="16"/>
        </w:rPr>
        <w:t xml:space="preserve"> and </w:t>
      </w:r>
      <w:r w:rsidRPr="001926E5">
        <w:rPr>
          <w:rStyle w:val="StyleUnderline"/>
        </w:rPr>
        <w:t>“</w:t>
      </w:r>
      <w:r w:rsidRPr="001926E5">
        <w:rPr>
          <w:rStyle w:val="Emphasis"/>
        </w:rPr>
        <w:t>no stick</w:t>
      </w:r>
      <w:r w:rsidRPr="001926E5">
        <w:rPr>
          <w:rStyle w:val="StyleUnderline"/>
        </w:rPr>
        <w:t>”</w:t>
      </w:r>
      <w:r w:rsidRPr="00720C69">
        <w:rPr>
          <w:sz w:val="16"/>
        </w:rPr>
        <w:t xml:space="preserve"> but </w:t>
      </w:r>
      <w:r w:rsidRPr="001926E5">
        <w:rPr>
          <w:rStyle w:val="StyleUnderline"/>
        </w:rPr>
        <w:t>that is</w:t>
      </w:r>
      <w:r w:rsidRPr="00720C69">
        <w:rPr>
          <w:sz w:val="16"/>
        </w:rPr>
        <w:t xml:space="preserve"> </w:t>
      </w:r>
      <w:r w:rsidRPr="001926E5">
        <w:rPr>
          <w:rStyle w:val="Emphasis"/>
        </w:rPr>
        <w:t>not</w:t>
      </w:r>
      <w:r w:rsidRPr="00720C69">
        <w:rPr>
          <w:sz w:val="16"/>
        </w:rPr>
        <w:t xml:space="preserve"> entirely </w:t>
      </w:r>
      <w:r w:rsidRPr="001926E5">
        <w:rPr>
          <w:rStyle w:val="Emphasis"/>
        </w:rPr>
        <w:t>correct</w:t>
      </w:r>
      <w:r w:rsidRPr="00720C69">
        <w:rPr>
          <w:sz w:val="16"/>
        </w:rPr>
        <w:t xml:space="preserve">. It is certainly true that </w:t>
      </w:r>
      <w:r w:rsidRPr="001926E5">
        <w:rPr>
          <w:rStyle w:val="StyleUnderline"/>
        </w:rPr>
        <w:t>the IRA uses “carrots” –</w:t>
      </w:r>
      <w:r w:rsidRPr="00720C69">
        <w:rPr>
          <w:sz w:val="16"/>
        </w:rPr>
        <w:t xml:space="preserve"> </w:t>
      </w:r>
      <w:r w:rsidRPr="001926E5">
        <w:rPr>
          <w:rStyle w:val="StyleUnderline"/>
        </w:rPr>
        <w:t>principally</w:t>
      </w:r>
      <w:r w:rsidRPr="00720C69">
        <w:rPr>
          <w:sz w:val="16"/>
        </w:rPr>
        <w:t xml:space="preserve"> in the form of </w:t>
      </w:r>
      <w:r w:rsidRPr="001926E5">
        <w:rPr>
          <w:rStyle w:val="StyleUnderline"/>
        </w:rPr>
        <w:t>tax credits – to incentivize actions that will reduce</w:t>
      </w:r>
      <w:r w:rsidRPr="00720C69">
        <w:rPr>
          <w:sz w:val="16"/>
        </w:rPr>
        <w:t xml:space="preserve"> </w:t>
      </w:r>
      <w:r w:rsidRPr="001926E5">
        <w:rPr>
          <w:rStyle w:val="Emphasis"/>
        </w:rPr>
        <w:t>g</w:t>
      </w:r>
      <w:r w:rsidRPr="00720C69">
        <w:rPr>
          <w:sz w:val="16"/>
        </w:rPr>
        <w:t>reen</w:t>
      </w:r>
      <w:r w:rsidRPr="001926E5">
        <w:rPr>
          <w:rStyle w:val="Emphasis"/>
        </w:rPr>
        <w:t>h</w:t>
      </w:r>
      <w:r w:rsidRPr="00720C69">
        <w:rPr>
          <w:sz w:val="16"/>
        </w:rPr>
        <w:t xml:space="preserve">ouse </w:t>
      </w:r>
      <w:r w:rsidRPr="001926E5">
        <w:rPr>
          <w:rStyle w:val="Emphasis"/>
        </w:rPr>
        <w:t>g</w:t>
      </w:r>
      <w:r w:rsidRPr="00720C69">
        <w:rPr>
          <w:sz w:val="16"/>
        </w:rPr>
        <w:t xml:space="preserve">as </w:t>
      </w:r>
      <w:r w:rsidRPr="001926E5">
        <w:rPr>
          <w:rStyle w:val="StyleUnderline"/>
        </w:rPr>
        <w:t>emissions. For example, the IRA extends and expands existing tax credits for</w:t>
      </w:r>
      <w:r w:rsidRPr="00720C69">
        <w:rPr>
          <w:sz w:val="16"/>
        </w:rPr>
        <w:t xml:space="preserve"> </w:t>
      </w:r>
      <w:r w:rsidRPr="001926E5">
        <w:rPr>
          <w:rStyle w:val="Emphasis"/>
        </w:rPr>
        <w:t>renewable electricity</w:t>
      </w:r>
      <w:r w:rsidRPr="00720C69">
        <w:rPr>
          <w:sz w:val="16"/>
        </w:rPr>
        <w:t xml:space="preserve"> </w:t>
      </w:r>
      <w:proofErr w:type="gramStart"/>
      <w:r w:rsidRPr="001926E5">
        <w:rPr>
          <w:rStyle w:val="StyleUnderline"/>
        </w:rPr>
        <w:t>production, and</w:t>
      </w:r>
      <w:proofErr w:type="gramEnd"/>
      <w:r w:rsidRPr="001926E5">
        <w:rPr>
          <w:rStyle w:val="StyleUnderline"/>
        </w:rPr>
        <w:t xml:space="preserve"> creates </w:t>
      </w:r>
      <w:proofErr w:type="gramStart"/>
      <w:r w:rsidRPr="001926E5">
        <w:rPr>
          <w:rStyle w:val="StyleUnderline"/>
        </w:rPr>
        <w:t>a new</w:t>
      </w:r>
      <w:proofErr w:type="gramEnd"/>
      <w:r w:rsidRPr="001926E5">
        <w:rPr>
          <w:rStyle w:val="StyleUnderline"/>
        </w:rPr>
        <w:t xml:space="preserve"> credit for electricity production at</w:t>
      </w:r>
      <w:r w:rsidRPr="00720C69">
        <w:rPr>
          <w:sz w:val="16"/>
        </w:rPr>
        <w:t xml:space="preserve"> certain </w:t>
      </w:r>
      <w:r w:rsidRPr="001926E5">
        <w:rPr>
          <w:rStyle w:val="Emphasis"/>
        </w:rPr>
        <w:t>nuclear power</w:t>
      </w:r>
      <w:r w:rsidRPr="00720C69">
        <w:rPr>
          <w:sz w:val="16"/>
        </w:rPr>
        <w:t xml:space="preserve"> </w:t>
      </w:r>
      <w:r w:rsidRPr="001926E5">
        <w:rPr>
          <w:rStyle w:val="StyleUnderline"/>
        </w:rPr>
        <w:t>plants</w:t>
      </w:r>
      <w:r w:rsidRPr="00720C69">
        <w:rPr>
          <w:sz w:val="16"/>
        </w:rPr>
        <w:t>. The IRA also provides billions of dollars for grant, loan, and similar programs to be administered by various federal agencies. The Environmental Protection Agency (EPA), for instance, has been allocated over $1.5 billion for “grants, rebates, contracts, loans” and “other activities” to reduce greenhouse gas emissions from the oil and natural gas sector. That sector is also affected by an important new “stick” created by the IRA.</w:t>
      </w:r>
    </w:p>
    <w:p w14:paraId="49D3D10A" w14:textId="77777777" w:rsidR="00EB3CF4" w:rsidRPr="00720C69" w:rsidRDefault="00EB3CF4" w:rsidP="00EB3CF4">
      <w:pPr>
        <w:rPr>
          <w:sz w:val="16"/>
        </w:rPr>
      </w:pPr>
      <w:r w:rsidRPr="001926E5">
        <w:rPr>
          <w:rStyle w:val="StyleUnderline"/>
        </w:rPr>
        <w:t>The</w:t>
      </w:r>
      <w:r w:rsidRPr="00720C69">
        <w:rPr>
          <w:sz w:val="16"/>
        </w:rPr>
        <w:t xml:space="preserve"> </w:t>
      </w:r>
      <w:r w:rsidRPr="006D22D7">
        <w:rPr>
          <w:rStyle w:val="Emphasis"/>
          <w:highlight w:val="yellow"/>
        </w:rPr>
        <w:t>stick</w:t>
      </w:r>
      <w:r w:rsidRPr="00720C69">
        <w:rPr>
          <w:sz w:val="16"/>
        </w:rPr>
        <w:t xml:space="preserve"> </w:t>
      </w:r>
      <w:r w:rsidRPr="001926E5">
        <w:rPr>
          <w:rStyle w:val="StyleUnderline"/>
        </w:rPr>
        <w:t xml:space="preserve">takes the form of </w:t>
      </w:r>
      <w:r w:rsidRPr="006D22D7">
        <w:rPr>
          <w:rStyle w:val="StyleUnderline"/>
          <w:highlight w:val="yellow"/>
        </w:rPr>
        <w:t>a “</w:t>
      </w:r>
      <w:r w:rsidRPr="006D22D7">
        <w:rPr>
          <w:rStyle w:val="Emphasis"/>
          <w:highlight w:val="yellow"/>
        </w:rPr>
        <w:t>methane</w:t>
      </w:r>
      <w:r w:rsidRPr="00720C69">
        <w:rPr>
          <w:sz w:val="16"/>
        </w:rPr>
        <w:t xml:space="preserve"> emissions </w:t>
      </w:r>
      <w:r w:rsidRPr="006D22D7">
        <w:rPr>
          <w:rStyle w:val="Emphasis"/>
          <w:highlight w:val="yellow"/>
        </w:rPr>
        <w:t>charge</w:t>
      </w:r>
      <w:r w:rsidRPr="001926E5">
        <w:rPr>
          <w:rStyle w:val="StyleUnderline"/>
        </w:rPr>
        <w:t>,” which EPA must collect from certain entities in</w:t>
      </w:r>
      <w:r w:rsidRPr="00720C69">
        <w:rPr>
          <w:sz w:val="16"/>
        </w:rPr>
        <w:t xml:space="preserve"> the </w:t>
      </w:r>
      <w:r w:rsidRPr="001926E5">
        <w:rPr>
          <w:rStyle w:val="Emphasis"/>
        </w:rPr>
        <w:t>oil and</w:t>
      </w:r>
      <w:r w:rsidRPr="00720C69">
        <w:rPr>
          <w:sz w:val="16"/>
        </w:rPr>
        <w:t xml:space="preserve"> natural </w:t>
      </w:r>
      <w:r w:rsidRPr="001926E5">
        <w:rPr>
          <w:rStyle w:val="Emphasis"/>
        </w:rPr>
        <w:t>gas</w:t>
      </w:r>
      <w:r w:rsidRPr="00720C69">
        <w:rPr>
          <w:sz w:val="16"/>
        </w:rPr>
        <w:t xml:space="preserve"> sector, </w:t>
      </w:r>
      <w:r w:rsidRPr="001926E5">
        <w:rPr>
          <w:rStyle w:val="StyleUnderline"/>
        </w:rPr>
        <w:t>unless and until stringent</w:t>
      </w:r>
      <w:r w:rsidRPr="00720C69">
        <w:rPr>
          <w:sz w:val="16"/>
        </w:rPr>
        <w:t xml:space="preserve"> </w:t>
      </w:r>
      <w:r w:rsidRPr="001926E5">
        <w:rPr>
          <w:rStyle w:val="Emphasis"/>
        </w:rPr>
        <w:t>regulations</w:t>
      </w:r>
      <w:r w:rsidRPr="00720C69">
        <w:rPr>
          <w:sz w:val="16"/>
        </w:rPr>
        <w:t xml:space="preserve"> </w:t>
      </w:r>
      <w:r w:rsidRPr="001926E5">
        <w:rPr>
          <w:rStyle w:val="StyleUnderline"/>
        </w:rPr>
        <w:t xml:space="preserve">controlling the sector’s </w:t>
      </w:r>
      <w:r w:rsidRPr="001926E5">
        <w:rPr>
          <w:rStyle w:val="Emphasis"/>
        </w:rPr>
        <w:t>methane emissions</w:t>
      </w:r>
      <w:r w:rsidRPr="00720C69">
        <w:rPr>
          <w:sz w:val="16"/>
        </w:rPr>
        <w:t xml:space="preserve"> </w:t>
      </w:r>
      <w:r w:rsidRPr="001926E5">
        <w:rPr>
          <w:rStyle w:val="StyleUnderline"/>
        </w:rPr>
        <w:t>are</w:t>
      </w:r>
      <w:r w:rsidRPr="00720C69">
        <w:rPr>
          <w:sz w:val="16"/>
        </w:rPr>
        <w:t xml:space="preserve"> </w:t>
      </w:r>
      <w:r w:rsidRPr="001926E5">
        <w:rPr>
          <w:rStyle w:val="Emphasis"/>
        </w:rPr>
        <w:t>implemented</w:t>
      </w:r>
      <w:r w:rsidRPr="001926E5">
        <w:rPr>
          <w:rStyle w:val="StyleUnderline"/>
        </w:rPr>
        <w:t>. While the charge is</w:t>
      </w:r>
      <w:r w:rsidRPr="00720C69">
        <w:rPr>
          <w:sz w:val="16"/>
        </w:rPr>
        <w:t xml:space="preserve"> somewhat </w:t>
      </w:r>
      <w:r w:rsidRPr="001926E5">
        <w:rPr>
          <w:rStyle w:val="Emphasis"/>
        </w:rPr>
        <w:t>limited</w:t>
      </w:r>
      <w:r w:rsidRPr="001926E5">
        <w:rPr>
          <w:rStyle w:val="StyleUnderline"/>
        </w:rPr>
        <w:t>, its</w:t>
      </w:r>
      <w:r w:rsidRPr="00720C69">
        <w:rPr>
          <w:sz w:val="16"/>
        </w:rPr>
        <w:t xml:space="preserve"> </w:t>
      </w:r>
      <w:r w:rsidRPr="001926E5">
        <w:rPr>
          <w:rStyle w:val="Emphasis"/>
        </w:rPr>
        <w:t>inclusion</w:t>
      </w:r>
      <w:r w:rsidRPr="00720C69">
        <w:rPr>
          <w:sz w:val="16"/>
        </w:rPr>
        <w:t xml:space="preserve"> in the IRA </w:t>
      </w:r>
      <w:r w:rsidRPr="006D22D7">
        <w:rPr>
          <w:rStyle w:val="StyleUnderline"/>
          <w:highlight w:val="yellow"/>
        </w:rPr>
        <w:t>is</w:t>
      </w:r>
      <w:r w:rsidRPr="001926E5">
        <w:rPr>
          <w:rStyle w:val="StyleUnderline"/>
        </w:rPr>
        <w:t xml:space="preserve"> nevertheless </w:t>
      </w:r>
      <w:r w:rsidRPr="006D22D7">
        <w:rPr>
          <w:rStyle w:val="StyleUnderline"/>
          <w:highlight w:val="yellow"/>
        </w:rPr>
        <w:t>a</w:t>
      </w:r>
      <w:r w:rsidRPr="006D22D7">
        <w:rPr>
          <w:sz w:val="16"/>
          <w:highlight w:val="yellow"/>
        </w:rPr>
        <w:t xml:space="preserve"> </w:t>
      </w:r>
      <w:r w:rsidRPr="006D22D7">
        <w:rPr>
          <w:rStyle w:val="Emphasis"/>
          <w:highlight w:val="yellow"/>
        </w:rPr>
        <w:t>big deal</w:t>
      </w:r>
      <w:r w:rsidRPr="00720C69">
        <w:rPr>
          <w:sz w:val="16"/>
        </w:rPr>
        <w:t>. It represents the first time the federal government has levied a fee on the emission of any greenhouse gas.</w:t>
      </w:r>
    </w:p>
    <w:p w14:paraId="5E073696" w14:textId="77777777" w:rsidR="00EB3CF4" w:rsidRPr="00720C69" w:rsidRDefault="00EB3CF4" w:rsidP="00EB3CF4">
      <w:pPr>
        <w:rPr>
          <w:sz w:val="16"/>
        </w:rPr>
      </w:pPr>
      <w:r w:rsidRPr="001926E5">
        <w:rPr>
          <w:rStyle w:val="StyleUnderline"/>
        </w:rPr>
        <w:t>Starting with</w:t>
      </w:r>
      <w:r w:rsidRPr="00720C69">
        <w:rPr>
          <w:sz w:val="16"/>
        </w:rPr>
        <w:t xml:space="preserve"> </w:t>
      </w:r>
      <w:r w:rsidRPr="001926E5">
        <w:rPr>
          <w:rStyle w:val="Emphasis"/>
        </w:rPr>
        <w:t>methane</w:t>
      </w:r>
      <w:r w:rsidRPr="00720C69">
        <w:rPr>
          <w:sz w:val="16"/>
        </w:rPr>
        <w:t xml:space="preserve"> </w:t>
      </w:r>
      <w:r w:rsidRPr="001926E5">
        <w:rPr>
          <w:rStyle w:val="StyleUnderline"/>
        </w:rPr>
        <w:t>was</w:t>
      </w:r>
      <w:r w:rsidRPr="00720C69">
        <w:rPr>
          <w:sz w:val="16"/>
        </w:rPr>
        <w:t xml:space="preserve"> likely </w:t>
      </w:r>
      <w:r w:rsidRPr="006D22D7">
        <w:rPr>
          <w:rStyle w:val="Emphasis"/>
          <w:highlight w:val="yellow"/>
        </w:rPr>
        <w:t>more politically feasible</w:t>
      </w:r>
      <w:r w:rsidRPr="00981701">
        <w:rPr>
          <w:sz w:val="16"/>
        </w:rPr>
        <w:t xml:space="preserve"> </w:t>
      </w:r>
      <w:r w:rsidRPr="00981701">
        <w:rPr>
          <w:rStyle w:val="StyleUnderline"/>
        </w:rPr>
        <w:t>than</w:t>
      </w:r>
      <w:r w:rsidRPr="00981701">
        <w:rPr>
          <w:sz w:val="16"/>
        </w:rPr>
        <w:t xml:space="preserve"> </w:t>
      </w:r>
      <w:r w:rsidRPr="00981701">
        <w:rPr>
          <w:rStyle w:val="Emphasis"/>
        </w:rPr>
        <w:t>carbon dioxide</w:t>
      </w:r>
      <w:r w:rsidRPr="00981701">
        <w:rPr>
          <w:sz w:val="16"/>
        </w:rPr>
        <w:t xml:space="preserve"> for several reasons. </w:t>
      </w:r>
      <w:r w:rsidRPr="00981701">
        <w:rPr>
          <w:rStyle w:val="StyleUnderline"/>
        </w:rPr>
        <w:t>For one thing, methane is emitted in</w:t>
      </w:r>
      <w:r w:rsidRPr="00981701">
        <w:rPr>
          <w:sz w:val="16"/>
        </w:rPr>
        <w:t xml:space="preserve"> </w:t>
      </w:r>
      <w:r w:rsidRPr="00981701">
        <w:rPr>
          <w:rStyle w:val="Emphasis"/>
        </w:rPr>
        <w:t>smaller quantities</w:t>
      </w:r>
      <w:r w:rsidRPr="00981701">
        <w:rPr>
          <w:sz w:val="16"/>
        </w:rPr>
        <w:t xml:space="preserve"> </w:t>
      </w:r>
      <w:r w:rsidRPr="00981701">
        <w:rPr>
          <w:rStyle w:val="StyleUnderline"/>
        </w:rPr>
        <w:t>than carbon</w:t>
      </w:r>
      <w:r w:rsidRPr="00981701">
        <w:rPr>
          <w:sz w:val="16"/>
        </w:rPr>
        <w:t xml:space="preserve"> dioxide, accounting for just 11 percent of total national greenhouse gas emissions (compared to 79 percent for carbon dioxide). </w:t>
      </w:r>
      <w:r w:rsidRPr="00981701">
        <w:rPr>
          <w:rStyle w:val="Emphasis"/>
        </w:rPr>
        <w:t>Despite that</w:t>
      </w:r>
      <w:r w:rsidRPr="00981701">
        <w:rPr>
          <w:sz w:val="16"/>
        </w:rPr>
        <w:t xml:space="preserve">, however, </w:t>
      </w:r>
      <w:r w:rsidRPr="00981701">
        <w:rPr>
          <w:rStyle w:val="StyleUnderline"/>
        </w:rPr>
        <w:t>reducing</w:t>
      </w:r>
      <w:r w:rsidRPr="00981701">
        <w:rPr>
          <w:sz w:val="16"/>
        </w:rPr>
        <w:t xml:space="preserve"> </w:t>
      </w:r>
      <w:r w:rsidRPr="00981701">
        <w:rPr>
          <w:rStyle w:val="Emphasis"/>
        </w:rPr>
        <w:t>methane</w:t>
      </w:r>
      <w:r w:rsidRPr="00981701">
        <w:rPr>
          <w:sz w:val="16"/>
        </w:rPr>
        <w:t xml:space="preserve"> emissions </w:t>
      </w:r>
      <w:r w:rsidRPr="00981701">
        <w:rPr>
          <w:rStyle w:val="StyleUnderline"/>
        </w:rPr>
        <w:t>could have</w:t>
      </w:r>
      <w:r w:rsidRPr="00981701">
        <w:rPr>
          <w:sz w:val="16"/>
        </w:rPr>
        <w:t xml:space="preserve"> </w:t>
      </w:r>
      <w:r w:rsidRPr="00981701">
        <w:rPr>
          <w:rStyle w:val="Emphasis"/>
        </w:rPr>
        <w:t>major</w:t>
      </w:r>
      <w:r w:rsidRPr="00981701">
        <w:rPr>
          <w:sz w:val="16"/>
        </w:rPr>
        <w:t xml:space="preserve"> climate </w:t>
      </w:r>
      <w:r w:rsidRPr="00981701">
        <w:rPr>
          <w:rStyle w:val="Emphasis"/>
        </w:rPr>
        <w:t>benefits</w:t>
      </w:r>
      <w:r w:rsidRPr="00981701">
        <w:rPr>
          <w:rStyle w:val="StyleUnderline"/>
        </w:rPr>
        <w:t>. Methane is</w:t>
      </w:r>
      <w:r w:rsidRPr="00981701">
        <w:rPr>
          <w:sz w:val="16"/>
        </w:rPr>
        <w:t xml:space="preserve"> a </w:t>
      </w:r>
      <w:r w:rsidRPr="00981701">
        <w:rPr>
          <w:rStyle w:val="Emphasis"/>
        </w:rPr>
        <w:t>much more potent</w:t>
      </w:r>
      <w:r w:rsidRPr="00981701">
        <w:rPr>
          <w:sz w:val="16"/>
        </w:rPr>
        <w:t xml:space="preserve"> warming agent </w:t>
      </w:r>
      <w:r w:rsidRPr="00981701">
        <w:rPr>
          <w:rStyle w:val="StyleUnderline"/>
        </w:rPr>
        <w:t>than carbon dioxide, trapping</w:t>
      </w:r>
      <w:r w:rsidRPr="00981701">
        <w:rPr>
          <w:sz w:val="16"/>
        </w:rPr>
        <w:t xml:space="preserve"> </w:t>
      </w:r>
      <w:r w:rsidRPr="00981701">
        <w:rPr>
          <w:rStyle w:val="Emphasis"/>
        </w:rPr>
        <w:t>87 times more</w:t>
      </w:r>
      <w:r w:rsidRPr="001926E5">
        <w:rPr>
          <w:rStyle w:val="Emphasis"/>
        </w:rPr>
        <w:t xml:space="preserve"> heat</w:t>
      </w:r>
      <w:r w:rsidRPr="00720C69">
        <w:rPr>
          <w:sz w:val="16"/>
        </w:rPr>
        <w:t xml:space="preserve"> </w:t>
      </w:r>
      <w:r w:rsidRPr="001926E5">
        <w:rPr>
          <w:rStyle w:val="StyleUnderline"/>
        </w:rPr>
        <w:t>in the</w:t>
      </w:r>
      <w:r w:rsidRPr="00720C69">
        <w:rPr>
          <w:sz w:val="16"/>
        </w:rPr>
        <w:t xml:space="preserve"> earth’s </w:t>
      </w:r>
      <w:r w:rsidRPr="001926E5">
        <w:rPr>
          <w:rStyle w:val="StyleUnderline"/>
        </w:rPr>
        <w:t>atmosphere</w:t>
      </w:r>
      <w:r w:rsidRPr="00720C69">
        <w:rPr>
          <w:sz w:val="16"/>
        </w:rPr>
        <w:t xml:space="preserve"> in the first twenty years after it is released (on a pound-for-pound basis). Given that, and </w:t>
      </w:r>
      <w:r w:rsidRPr="001926E5">
        <w:rPr>
          <w:rStyle w:val="StyleUnderline"/>
        </w:rPr>
        <w:t>since methane has a</w:t>
      </w:r>
      <w:r w:rsidRPr="00720C69">
        <w:rPr>
          <w:sz w:val="16"/>
        </w:rPr>
        <w:t xml:space="preserve"> relatively </w:t>
      </w:r>
      <w:r w:rsidRPr="001926E5">
        <w:rPr>
          <w:rStyle w:val="StyleUnderline"/>
        </w:rPr>
        <w:t>short</w:t>
      </w:r>
      <w:r w:rsidRPr="00720C69">
        <w:rPr>
          <w:sz w:val="16"/>
        </w:rPr>
        <w:t xml:space="preserve"> </w:t>
      </w:r>
      <w:r w:rsidRPr="001926E5">
        <w:rPr>
          <w:rStyle w:val="Emphasis"/>
        </w:rPr>
        <w:t>atmospheric life</w:t>
      </w:r>
      <w:r w:rsidRPr="00720C69">
        <w:rPr>
          <w:sz w:val="16"/>
        </w:rPr>
        <w:t xml:space="preserve"> (around 10years), </w:t>
      </w:r>
      <w:r w:rsidRPr="001926E5">
        <w:rPr>
          <w:rStyle w:val="StyleUnderline"/>
        </w:rPr>
        <w:t>reducing methane emissions</w:t>
      </w:r>
      <w:r w:rsidRPr="00720C69">
        <w:rPr>
          <w:sz w:val="16"/>
        </w:rPr>
        <w:t xml:space="preserve"> </w:t>
      </w:r>
      <w:r w:rsidRPr="001926E5">
        <w:rPr>
          <w:rStyle w:val="Emphasis"/>
        </w:rPr>
        <w:t>now</w:t>
      </w:r>
      <w:r w:rsidRPr="00720C69">
        <w:rPr>
          <w:sz w:val="16"/>
        </w:rPr>
        <w:t xml:space="preserve"> </w:t>
      </w:r>
      <w:r w:rsidRPr="001926E5">
        <w:rPr>
          <w:rStyle w:val="StyleUnderline"/>
        </w:rPr>
        <w:t>could help</w:t>
      </w:r>
      <w:r w:rsidRPr="00720C69">
        <w:rPr>
          <w:sz w:val="16"/>
        </w:rPr>
        <w:t xml:space="preserve"> to </w:t>
      </w:r>
      <w:r w:rsidRPr="001926E5">
        <w:rPr>
          <w:rStyle w:val="Emphasis"/>
        </w:rPr>
        <w:t>mitigate climate change</w:t>
      </w:r>
      <w:r w:rsidRPr="00720C69">
        <w:rPr>
          <w:sz w:val="16"/>
        </w:rPr>
        <w:t xml:space="preserve"> </w:t>
      </w:r>
      <w:r w:rsidRPr="001926E5">
        <w:rPr>
          <w:rStyle w:val="StyleUnderline"/>
        </w:rPr>
        <w:t>in the</w:t>
      </w:r>
      <w:r w:rsidRPr="00720C69">
        <w:rPr>
          <w:sz w:val="16"/>
        </w:rPr>
        <w:t xml:space="preserve"> </w:t>
      </w:r>
      <w:r w:rsidRPr="001926E5">
        <w:rPr>
          <w:rStyle w:val="Emphasis"/>
        </w:rPr>
        <w:t>short term</w:t>
      </w:r>
      <w:r w:rsidRPr="00720C69">
        <w:rPr>
          <w:sz w:val="16"/>
        </w:rPr>
        <w:t xml:space="preserve"> </w:t>
      </w:r>
      <w:r w:rsidRPr="006D22D7">
        <w:rPr>
          <w:rStyle w:val="StyleUnderline"/>
          <w:highlight w:val="yellow"/>
        </w:rPr>
        <w:t>and</w:t>
      </w:r>
      <w:r w:rsidRPr="001926E5">
        <w:rPr>
          <w:rStyle w:val="StyleUnderline"/>
        </w:rPr>
        <w:t xml:space="preserve"> thus</w:t>
      </w:r>
      <w:r w:rsidRPr="00720C69">
        <w:rPr>
          <w:sz w:val="16"/>
        </w:rPr>
        <w:t xml:space="preserve"> </w:t>
      </w:r>
      <w:r w:rsidRPr="006D22D7">
        <w:rPr>
          <w:rStyle w:val="Emphasis"/>
          <w:highlight w:val="yellow"/>
        </w:rPr>
        <w:t>buy</w:t>
      </w:r>
      <w:r w:rsidRPr="00720C69">
        <w:rPr>
          <w:sz w:val="16"/>
        </w:rPr>
        <w:t xml:space="preserve"> us </w:t>
      </w:r>
      <w:r w:rsidRPr="006D22D7">
        <w:rPr>
          <w:rStyle w:val="Emphasis"/>
          <w:highlight w:val="yellow"/>
        </w:rPr>
        <w:t>time</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reduce carbon</w:t>
      </w:r>
      <w:r w:rsidRPr="00720C69">
        <w:rPr>
          <w:sz w:val="16"/>
        </w:rPr>
        <w:t xml:space="preserve"> dioxide </w:t>
      </w:r>
      <w:r w:rsidRPr="006D22D7">
        <w:rPr>
          <w:rStyle w:val="Emphasis"/>
          <w:highlight w:val="yellow"/>
        </w:rPr>
        <w:t>emissions</w:t>
      </w:r>
      <w:r w:rsidRPr="00720C69">
        <w:rPr>
          <w:sz w:val="16"/>
        </w:rPr>
        <w:t>.</w:t>
      </w:r>
    </w:p>
    <w:p w14:paraId="55C5FD0C" w14:textId="77777777" w:rsidR="00EB3CF4" w:rsidRPr="00720C69" w:rsidRDefault="00EB3CF4" w:rsidP="00EB3CF4">
      <w:pPr>
        <w:rPr>
          <w:sz w:val="16"/>
        </w:rPr>
      </w:pPr>
      <w:r w:rsidRPr="001926E5">
        <w:rPr>
          <w:rStyle w:val="StyleUnderline"/>
        </w:rPr>
        <w:t>Controlling methane emissions should</w:t>
      </w:r>
      <w:r w:rsidRPr="00720C69">
        <w:rPr>
          <w:sz w:val="16"/>
        </w:rPr>
        <w:t xml:space="preserve">, at least in theory, </w:t>
      </w:r>
      <w:r w:rsidRPr="001926E5">
        <w:rPr>
          <w:rStyle w:val="StyleUnderline"/>
        </w:rPr>
        <w:t>also be</w:t>
      </w:r>
      <w:r w:rsidRPr="00720C69">
        <w:rPr>
          <w:sz w:val="16"/>
        </w:rPr>
        <w:t xml:space="preserve"> somewhat </w:t>
      </w:r>
      <w:r w:rsidRPr="001926E5">
        <w:rPr>
          <w:rStyle w:val="Emphasis"/>
        </w:rPr>
        <w:t>easier</w:t>
      </w:r>
      <w:r w:rsidRPr="00720C69">
        <w:rPr>
          <w:sz w:val="16"/>
        </w:rPr>
        <w:t xml:space="preserve"> </w:t>
      </w:r>
      <w:r w:rsidRPr="001926E5">
        <w:rPr>
          <w:rStyle w:val="StyleUnderline"/>
        </w:rPr>
        <w:t>than reducing carbon</w:t>
      </w:r>
      <w:r w:rsidRPr="00720C69">
        <w:rPr>
          <w:sz w:val="16"/>
        </w:rPr>
        <w:t xml:space="preserve"> dioxide </w:t>
      </w:r>
      <w:r w:rsidRPr="001926E5">
        <w:rPr>
          <w:rStyle w:val="StyleUnderline"/>
        </w:rPr>
        <w:t>emissions. Whereas carbon</w:t>
      </w:r>
      <w:r w:rsidRPr="00720C69">
        <w:rPr>
          <w:sz w:val="16"/>
        </w:rPr>
        <w:t xml:space="preserve"> dioxide </w:t>
      </w:r>
      <w:r w:rsidRPr="001926E5">
        <w:rPr>
          <w:rStyle w:val="StyleUnderline"/>
        </w:rPr>
        <w:t>is emitted by a</w:t>
      </w:r>
      <w:r w:rsidRPr="00720C69">
        <w:rPr>
          <w:sz w:val="16"/>
        </w:rPr>
        <w:t xml:space="preserve"> </w:t>
      </w:r>
      <w:r w:rsidRPr="001926E5">
        <w:rPr>
          <w:rStyle w:val="Emphasis"/>
        </w:rPr>
        <w:t>wide range</w:t>
      </w:r>
      <w:r w:rsidRPr="00720C69">
        <w:rPr>
          <w:sz w:val="16"/>
        </w:rPr>
        <w:t xml:space="preserve"> </w:t>
      </w:r>
      <w:r w:rsidRPr="001926E5">
        <w:rPr>
          <w:rStyle w:val="StyleUnderline"/>
        </w:rPr>
        <w:t>of activities, most</w:t>
      </w:r>
      <w:r w:rsidRPr="00720C69">
        <w:rPr>
          <w:sz w:val="16"/>
        </w:rPr>
        <w:t xml:space="preserve"> </w:t>
      </w:r>
      <w:r w:rsidRPr="001926E5">
        <w:rPr>
          <w:rStyle w:val="Emphasis"/>
        </w:rPr>
        <w:t>methane</w:t>
      </w:r>
      <w:r w:rsidRPr="00720C69">
        <w:rPr>
          <w:sz w:val="16"/>
        </w:rPr>
        <w:t xml:space="preserve"> </w:t>
      </w:r>
      <w:r w:rsidRPr="001926E5">
        <w:rPr>
          <w:rStyle w:val="StyleUnderline"/>
        </w:rPr>
        <w:t>emissions come from just</w:t>
      </w:r>
      <w:r w:rsidRPr="00720C69">
        <w:rPr>
          <w:sz w:val="16"/>
        </w:rPr>
        <w:t xml:space="preserve"> </w:t>
      </w:r>
      <w:r w:rsidRPr="001926E5">
        <w:rPr>
          <w:rStyle w:val="Emphasis"/>
        </w:rPr>
        <w:t>three sectors</w:t>
      </w:r>
      <w:r w:rsidRPr="00720C69">
        <w:rPr>
          <w:sz w:val="16"/>
        </w:rPr>
        <w:t xml:space="preserve">. According to EPA, agriculture is the largest source of methane emissions (accounting for 38% of the national total in 2020), followed by oil and natural gas (33%), and waste management (16%). (Previous </w:t>
      </w:r>
      <w:r w:rsidRPr="001926E5">
        <w:rPr>
          <w:rStyle w:val="Emphasis"/>
        </w:rPr>
        <w:t>studies</w:t>
      </w:r>
      <w:r w:rsidRPr="00720C69">
        <w:rPr>
          <w:sz w:val="16"/>
        </w:rPr>
        <w:t xml:space="preserve"> </w:t>
      </w:r>
      <w:r w:rsidRPr="001926E5">
        <w:rPr>
          <w:rStyle w:val="StyleUnderline"/>
        </w:rPr>
        <w:t>have shown</w:t>
      </w:r>
      <w:r w:rsidRPr="00720C69">
        <w:rPr>
          <w:sz w:val="16"/>
        </w:rPr>
        <w:t xml:space="preserve"> that </w:t>
      </w:r>
      <w:r w:rsidRPr="001926E5">
        <w:rPr>
          <w:rStyle w:val="StyleUnderline"/>
        </w:rPr>
        <w:t>EPA</w:t>
      </w:r>
      <w:r w:rsidRPr="00720C69">
        <w:rPr>
          <w:sz w:val="16"/>
        </w:rPr>
        <w:t xml:space="preserve"> </w:t>
      </w:r>
      <w:r w:rsidRPr="001926E5">
        <w:rPr>
          <w:rStyle w:val="Emphasis"/>
        </w:rPr>
        <w:t>significantly underestimates</w:t>
      </w:r>
      <w:r w:rsidRPr="00720C69">
        <w:rPr>
          <w:sz w:val="16"/>
        </w:rPr>
        <w:t xml:space="preserve"> </w:t>
      </w:r>
      <w:r w:rsidRPr="001926E5">
        <w:rPr>
          <w:rStyle w:val="Emphasis"/>
        </w:rPr>
        <w:t>methane</w:t>
      </w:r>
      <w:r w:rsidRPr="00720C69">
        <w:rPr>
          <w:sz w:val="16"/>
        </w:rPr>
        <w:t xml:space="preserve"> emissions </w:t>
      </w:r>
      <w:r w:rsidRPr="001926E5">
        <w:rPr>
          <w:rStyle w:val="StyleUnderline"/>
        </w:rPr>
        <w:t>from the</w:t>
      </w:r>
      <w:r w:rsidRPr="00720C69">
        <w:rPr>
          <w:sz w:val="16"/>
        </w:rPr>
        <w:t xml:space="preserve"> </w:t>
      </w:r>
      <w:r w:rsidRPr="001926E5">
        <w:rPr>
          <w:rStyle w:val="Emphasis"/>
        </w:rPr>
        <w:t>oil and natural gas sector</w:t>
      </w:r>
      <w:r w:rsidRPr="00720C69">
        <w:rPr>
          <w:sz w:val="16"/>
        </w:rPr>
        <w:t xml:space="preserve">, which may, in fact, be a larger source of methane than agriculture.) The </w:t>
      </w:r>
      <w:r w:rsidRPr="001926E5">
        <w:rPr>
          <w:rStyle w:val="StyleUnderline"/>
        </w:rPr>
        <w:t>methane</w:t>
      </w:r>
      <w:r w:rsidRPr="00720C69">
        <w:rPr>
          <w:sz w:val="16"/>
        </w:rPr>
        <w:t xml:space="preserve"> emissions charge </w:t>
      </w:r>
      <w:r w:rsidRPr="001926E5">
        <w:rPr>
          <w:rStyle w:val="StyleUnderline"/>
        </w:rPr>
        <w:t>in the IRA will only apply to</w:t>
      </w:r>
      <w:r w:rsidRPr="00720C69">
        <w:rPr>
          <w:sz w:val="16"/>
        </w:rPr>
        <w:t xml:space="preserve"> certain </w:t>
      </w:r>
      <w:r w:rsidRPr="001926E5">
        <w:rPr>
          <w:rStyle w:val="StyleUnderline"/>
        </w:rPr>
        <w:t>parts of</w:t>
      </w:r>
      <w:r w:rsidRPr="00720C69">
        <w:rPr>
          <w:sz w:val="16"/>
        </w:rPr>
        <w:t xml:space="preserve"> the </w:t>
      </w:r>
      <w:r w:rsidRPr="001926E5">
        <w:rPr>
          <w:rStyle w:val="Emphasis"/>
        </w:rPr>
        <w:t>oil</w:t>
      </w:r>
      <w:r w:rsidRPr="00720C69">
        <w:rPr>
          <w:sz w:val="16"/>
        </w:rPr>
        <w:t xml:space="preserve"> </w:t>
      </w:r>
      <w:r w:rsidRPr="001926E5">
        <w:rPr>
          <w:rStyle w:val="StyleUnderline"/>
        </w:rPr>
        <w:t>and</w:t>
      </w:r>
      <w:r w:rsidRPr="00720C69">
        <w:rPr>
          <w:sz w:val="16"/>
        </w:rPr>
        <w:t xml:space="preserve"> natural </w:t>
      </w:r>
      <w:r w:rsidRPr="001926E5">
        <w:rPr>
          <w:rStyle w:val="Emphasis"/>
        </w:rPr>
        <w:t>gas</w:t>
      </w:r>
      <w:r w:rsidRPr="00720C69">
        <w:rPr>
          <w:sz w:val="16"/>
        </w:rPr>
        <w:t xml:space="preserve"> sector, </w:t>
      </w:r>
      <w:r w:rsidRPr="001926E5">
        <w:rPr>
          <w:rStyle w:val="StyleUnderline"/>
        </w:rPr>
        <w:t>but its adoption is still an</w:t>
      </w:r>
      <w:r w:rsidRPr="00720C69">
        <w:rPr>
          <w:sz w:val="16"/>
        </w:rPr>
        <w:t xml:space="preserve"> </w:t>
      </w:r>
      <w:r w:rsidRPr="001926E5">
        <w:rPr>
          <w:rStyle w:val="Emphasis"/>
        </w:rPr>
        <w:t>important development</w:t>
      </w:r>
      <w:r w:rsidRPr="00720C69">
        <w:rPr>
          <w:sz w:val="16"/>
        </w:rPr>
        <w:t xml:space="preserve"> </w:t>
      </w:r>
      <w:r w:rsidRPr="001926E5">
        <w:rPr>
          <w:rStyle w:val="StyleUnderline"/>
        </w:rPr>
        <w:t>that could deliver</w:t>
      </w:r>
      <w:r w:rsidRPr="00720C69">
        <w:rPr>
          <w:sz w:val="16"/>
        </w:rPr>
        <w:t xml:space="preserve"> </w:t>
      </w:r>
      <w:r w:rsidRPr="001926E5">
        <w:rPr>
          <w:rStyle w:val="Emphasis"/>
        </w:rPr>
        <w:t>significant climate benefits</w:t>
      </w:r>
      <w:r w:rsidRPr="00720C69">
        <w:rPr>
          <w:sz w:val="16"/>
        </w:rPr>
        <w:t>.</w:t>
      </w:r>
    </w:p>
    <w:p w14:paraId="2789860F" w14:textId="77777777" w:rsidR="00EB3CF4" w:rsidRPr="00720C69" w:rsidRDefault="00EB3CF4" w:rsidP="00EB3CF4">
      <w:pPr>
        <w:rPr>
          <w:sz w:val="16"/>
        </w:rPr>
      </w:pPr>
      <w:r w:rsidRPr="001926E5">
        <w:rPr>
          <w:rStyle w:val="Emphasis"/>
        </w:rPr>
        <w:t>Most methane emissions</w:t>
      </w:r>
      <w:r w:rsidRPr="00720C69">
        <w:rPr>
          <w:sz w:val="16"/>
        </w:rPr>
        <w:t xml:space="preserve"> </w:t>
      </w:r>
      <w:r w:rsidRPr="001926E5">
        <w:rPr>
          <w:rStyle w:val="StyleUnderline"/>
        </w:rPr>
        <w:t>from</w:t>
      </w:r>
      <w:r w:rsidRPr="00720C69">
        <w:rPr>
          <w:sz w:val="16"/>
        </w:rPr>
        <w:t xml:space="preserve"> the </w:t>
      </w:r>
      <w:r w:rsidRPr="001926E5">
        <w:rPr>
          <w:rStyle w:val="StyleUnderline"/>
        </w:rPr>
        <w:t>oil and natural gas</w:t>
      </w:r>
      <w:r w:rsidRPr="00720C69">
        <w:rPr>
          <w:sz w:val="16"/>
        </w:rPr>
        <w:t xml:space="preserve"> sector </w:t>
      </w:r>
      <w:r w:rsidRPr="001926E5">
        <w:rPr>
          <w:rStyle w:val="StyleUnderline"/>
        </w:rPr>
        <w:t>are the result of</w:t>
      </w:r>
      <w:r w:rsidRPr="00720C69">
        <w:rPr>
          <w:sz w:val="16"/>
        </w:rPr>
        <w:t xml:space="preserve"> </w:t>
      </w:r>
      <w:r w:rsidRPr="001926E5">
        <w:rPr>
          <w:rStyle w:val="Emphasis"/>
        </w:rPr>
        <w:t>accidental leakage</w:t>
      </w:r>
      <w:r w:rsidRPr="00720C69">
        <w:rPr>
          <w:sz w:val="16"/>
        </w:rPr>
        <w:t xml:space="preserve"> </w:t>
      </w:r>
      <w:r w:rsidRPr="001926E5">
        <w:rPr>
          <w:rStyle w:val="StyleUnderline"/>
        </w:rPr>
        <w:t>and</w:t>
      </w:r>
      <w:r w:rsidRPr="00720C69">
        <w:rPr>
          <w:sz w:val="16"/>
        </w:rPr>
        <w:t xml:space="preserve"> </w:t>
      </w:r>
      <w:r w:rsidRPr="001926E5">
        <w:rPr>
          <w:rStyle w:val="Emphasis"/>
        </w:rPr>
        <w:t>intention venting</w:t>
      </w:r>
      <w:r w:rsidRPr="00720C69">
        <w:rPr>
          <w:sz w:val="16"/>
        </w:rPr>
        <w:t xml:space="preserve"> of natural gas, which predominantly methane. </w:t>
      </w:r>
      <w:r w:rsidRPr="001926E5">
        <w:rPr>
          <w:rStyle w:val="StyleUnderline"/>
        </w:rPr>
        <w:t>Preventing leaks and venting not only helps</w:t>
      </w:r>
      <w:r w:rsidRPr="00720C69">
        <w:rPr>
          <w:sz w:val="16"/>
        </w:rPr>
        <w:t xml:space="preserve"> to </w:t>
      </w:r>
      <w:r w:rsidRPr="001926E5">
        <w:rPr>
          <w:rStyle w:val="StyleUnderline"/>
        </w:rPr>
        <w:t>reduce</w:t>
      </w:r>
      <w:r w:rsidRPr="00720C69">
        <w:rPr>
          <w:sz w:val="16"/>
        </w:rPr>
        <w:t xml:space="preserve"> methane </w:t>
      </w:r>
      <w:r w:rsidRPr="001926E5">
        <w:rPr>
          <w:rStyle w:val="Emphasis"/>
        </w:rPr>
        <w:t>emissions</w:t>
      </w:r>
      <w:r w:rsidRPr="00720C69">
        <w:rPr>
          <w:sz w:val="16"/>
        </w:rPr>
        <w:t xml:space="preserve"> </w:t>
      </w:r>
      <w:r w:rsidRPr="001926E5">
        <w:rPr>
          <w:rStyle w:val="StyleUnderline"/>
        </w:rPr>
        <w:t>and thus</w:t>
      </w:r>
      <w:r w:rsidRPr="00720C69">
        <w:rPr>
          <w:sz w:val="16"/>
        </w:rPr>
        <w:t xml:space="preserve"> </w:t>
      </w:r>
      <w:r w:rsidRPr="001926E5">
        <w:rPr>
          <w:rStyle w:val="Emphasis"/>
        </w:rPr>
        <w:t xml:space="preserve">mitigate climate </w:t>
      </w:r>
      <w:proofErr w:type="gramStart"/>
      <w:r w:rsidRPr="001926E5">
        <w:rPr>
          <w:rStyle w:val="Emphasis"/>
        </w:rPr>
        <w:t>change</w:t>
      </w:r>
      <w:r w:rsidRPr="001926E5">
        <w:rPr>
          <w:rStyle w:val="StyleUnderline"/>
        </w:rPr>
        <w:t>, but</w:t>
      </w:r>
      <w:proofErr w:type="gramEnd"/>
      <w:r w:rsidRPr="00720C69">
        <w:rPr>
          <w:sz w:val="16"/>
        </w:rPr>
        <w:t xml:space="preserve"> </w:t>
      </w:r>
      <w:r w:rsidRPr="001926E5">
        <w:rPr>
          <w:rStyle w:val="Emphasis"/>
        </w:rPr>
        <w:t>also</w:t>
      </w:r>
      <w:r w:rsidRPr="00720C69">
        <w:rPr>
          <w:sz w:val="16"/>
        </w:rPr>
        <w:t xml:space="preserve"> </w:t>
      </w:r>
      <w:r w:rsidRPr="001926E5">
        <w:rPr>
          <w:rStyle w:val="StyleUnderline"/>
        </w:rPr>
        <w:t>has</w:t>
      </w:r>
      <w:r w:rsidRPr="00720C69">
        <w:rPr>
          <w:sz w:val="16"/>
        </w:rPr>
        <w:t xml:space="preserve"> </w:t>
      </w:r>
      <w:r w:rsidRPr="001926E5">
        <w:rPr>
          <w:rStyle w:val="Emphasis"/>
        </w:rPr>
        <w:t>financial benefits</w:t>
      </w:r>
      <w:r w:rsidRPr="00720C69">
        <w:rPr>
          <w:sz w:val="16"/>
        </w:rPr>
        <w:t xml:space="preserve"> </w:t>
      </w:r>
      <w:r w:rsidRPr="001926E5">
        <w:rPr>
          <w:rStyle w:val="StyleUnderline"/>
        </w:rPr>
        <w:t>for</w:t>
      </w:r>
      <w:r w:rsidRPr="00720C69">
        <w:rPr>
          <w:sz w:val="16"/>
        </w:rPr>
        <w:t xml:space="preserve"> oil and gas </w:t>
      </w:r>
      <w:r w:rsidRPr="001926E5">
        <w:rPr>
          <w:rStyle w:val="Emphasis"/>
        </w:rPr>
        <w:t>producers</w:t>
      </w:r>
      <w:r w:rsidRPr="00720C69">
        <w:rPr>
          <w:sz w:val="16"/>
        </w:rPr>
        <w:t xml:space="preserve"> </w:t>
      </w:r>
      <w:r w:rsidRPr="001926E5">
        <w:rPr>
          <w:rStyle w:val="StyleUnderline"/>
        </w:rPr>
        <w:t>who can</w:t>
      </w:r>
      <w:r w:rsidRPr="00720C69">
        <w:rPr>
          <w:sz w:val="16"/>
        </w:rPr>
        <w:t xml:space="preserve"> </w:t>
      </w:r>
      <w:r w:rsidRPr="001926E5">
        <w:rPr>
          <w:rStyle w:val="Emphasis"/>
        </w:rPr>
        <w:t>sell</w:t>
      </w:r>
      <w:r w:rsidRPr="00720C69">
        <w:rPr>
          <w:sz w:val="16"/>
        </w:rPr>
        <w:t xml:space="preserve"> </w:t>
      </w:r>
      <w:r w:rsidRPr="001926E5">
        <w:rPr>
          <w:rStyle w:val="StyleUnderline"/>
        </w:rPr>
        <w:t xml:space="preserve">any natural gas they capture or do not leak. The </w:t>
      </w:r>
      <w:r w:rsidRPr="00981701">
        <w:rPr>
          <w:rStyle w:val="Emphasis"/>
        </w:rPr>
        <w:t>proceeds</w:t>
      </w:r>
      <w:r w:rsidRPr="00720C69">
        <w:rPr>
          <w:sz w:val="16"/>
        </w:rPr>
        <w:t xml:space="preserve"> </w:t>
      </w:r>
      <w:r w:rsidRPr="001926E5">
        <w:rPr>
          <w:rStyle w:val="StyleUnderline"/>
        </w:rPr>
        <w:t>from the sale help</w:t>
      </w:r>
      <w:r w:rsidRPr="00720C69">
        <w:rPr>
          <w:sz w:val="16"/>
        </w:rPr>
        <w:t xml:space="preserve"> to </w:t>
      </w:r>
      <w:r w:rsidRPr="001926E5">
        <w:rPr>
          <w:rStyle w:val="Emphasis"/>
        </w:rPr>
        <w:t>offset</w:t>
      </w:r>
      <w:r w:rsidRPr="00720C69">
        <w:rPr>
          <w:sz w:val="16"/>
        </w:rPr>
        <w:t xml:space="preserve"> </w:t>
      </w:r>
      <w:r w:rsidRPr="001926E5">
        <w:rPr>
          <w:rStyle w:val="StyleUnderline"/>
        </w:rPr>
        <w:t>any investment in capture</w:t>
      </w:r>
      <w:r w:rsidRPr="00720C69">
        <w:rPr>
          <w:sz w:val="16"/>
        </w:rPr>
        <w:t xml:space="preserve"> systems, </w:t>
      </w:r>
      <w:r w:rsidRPr="001926E5">
        <w:rPr>
          <w:rStyle w:val="StyleUnderline"/>
        </w:rPr>
        <w:t>meaning that</w:t>
      </w:r>
      <w:r w:rsidRPr="00720C69">
        <w:rPr>
          <w:sz w:val="16"/>
        </w:rPr>
        <w:t xml:space="preserve"> emissions </w:t>
      </w:r>
      <w:r w:rsidRPr="001926E5">
        <w:rPr>
          <w:rStyle w:val="StyleUnderline"/>
        </w:rPr>
        <w:t>reductions can often be achieved at</w:t>
      </w:r>
      <w:r w:rsidRPr="00720C69">
        <w:rPr>
          <w:sz w:val="16"/>
        </w:rPr>
        <w:t xml:space="preserve"> </w:t>
      </w:r>
      <w:r w:rsidRPr="001926E5">
        <w:rPr>
          <w:rStyle w:val="Emphasis"/>
        </w:rPr>
        <w:t>little</w:t>
      </w:r>
      <w:r w:rsidRPr="00720C69">
        <w:rPr>
          <w:sz w:val="16"/>
        </w:rPr>
        <w:t xml:space="preserve"> or no </w:t>
      </w:r>
      <w:r w:rsidRPr="001926E5">
        <w:rPr>
          <w:rStyle w:val="Emphasis"/>
        </w:rPr>
        <w:t>cost</w:t>
      </w:r>
      <w:r w:rsidRPr="001926E5">
        <w:rPr>
          <w:rStyle w:val="StyleUnderline"/>
        </w:rPr>
        <w:t>. Indeed, according to a 2021 report</w:t>
      </w:r>
      <w:r w:rsidRPr="00720C69">
        <w:rPr>
          <w:sz w:val="16"/>
        </w:rPr>
        <w:t xml:space="preserve"> by the International Energy Agency, </w:t>
      </w:r>
      <w:r w:rsidRPr="001926E5">
        <w:rPr>
          <w:rStyle w:val="StyleUnderline"/>
        </w:rPr>
        <w:t xml:space="preserve">almost 45 </w:t>
      </w:r>
      <w:r w:rsidRPr="00720C69">
        <w:rPr>
          <w:rStyle w:val="StyleUnderline"/>
        </w:rPr>
        <w:t xml:space="preserve">percent of global methane emissions from oil and natural gas operations </w:t>
      </w:r>
      <w:r w:rsidRPr="00720C69">
        <w:rPr>
          <w:rStyle w:val="Emphasis"/>
        </w:rPr>
        <w:t>could be avoided</w:t>
      </w:r>
      <w:r w:rsidRPr="00720C69">
        <w:rPr>
          <w:rStyle w:val="StyleUnderline"/>
        </w:rPr>
        <w:t xml:space="preserve"> at</w:t>
      </w:r>
      <w:r w:rsidRPr="00720C69">
        <w:rPr>
          <w:sz w:val="16"/>
        </w:rPr>
        <w:t xml:space="preserve"> </w:t>
      </w:r>
      <w:r w:rsidRPr="00720C69">
        <w:rPr>
          <w:rStyle w:val="Emphasis"/>
        </w:rPr>
        <w:t>no net cost</w:t>
      </w:r>
      <w:r w:rsidRPr="00720C69">
        <w:rPr>
          <w:rStyle w:val="StyleUnderline"/>
        </w:rPr>
        <w:t xml:space="preserve">. An earlier study focused on the U.S. found that domestic emissions from onshore operations could be </w:t>
      </w:r>
      <w:r w:rsidRPr="00720C69">
        <w:rPr>
          <w:rStyle w:val="Emphasis"/>
        </w:rPr>
        <w:t>cut</w:t>
      </w:r>
      <w:r w:rsidRPr="00720C69">
        <w:rPr>
          <w:sz w:val="16"/>
        </w:rPr>
        <w:t xml:space="preserve"> </w:t>
      </w:r>
      <w:r w:rsidRPr="00720C69">
        <w:rPr>
          <w:rStyle w:val="StyleUnderline"/>
        </w:rPr>
        <w:t>by</w:t>
      </w:r>
      <w:r w:rsidRPr="00720C69">
        <w:rPr>
          <w:sz w:val="16"/>
        </w:rPr>
        <w:t xml:space="preserve"> </w:t>
      </w:r>
      <w:r w:rsidRPr="00720C69">
        <w:rPr>
          <w:rStyle w:val="Emphasis"/>
        </w:rPr>
        <w:t>40 percent</w:t>
      </w:r>
      <w:r w:rsidRPr="00720C69">
        <w:rPr>
          <w:sz w:val="16"/>
        </w:rPr>
        <w:t xml:space="preserve"> </w:t>
      </w:r>
      <w:r w:rsidRPr="00720C69">
        <w:rPr>
          <w:rStyle w:val="StyleUnderline"/>
        </w:rPr>
        <w:t xml:space="preserve">at a cost of </w:t>
      </w:r>
      <w:r w:rsidRPr="00720C69">
        <w:rPr>
          <w:rStyle w:val="Emphasis"/>
        </w:rPr>
        <w:t>less than one cent per thousand cubic feet of natural gas</w:t>
      </w:r>
      <w:r w:rsidRPr="00720C69">
        <w:rPr>
          <w:sz w:val="16"/>
        </w:rPr>
        <w:t xml:space="preserve"> produced. (To put that in perspective, on average, U.S. households currently pay $17.55 per thousand cubic feet of natural gas.)</w:t>
      </w:r>
    </w:p>
    <w:p w14:paraId="61E8B8FA" w14:textId="77777777" w:rsidR="00EB3CF4" w:rsidRPr="00720C69" w:rsidRDefault="00EB3CF4" w:rsidP="00EB3CF4">
      <w:pPr>
        <w:rPr>
          <w:sz w:val="16"/>
        </w:rPr>
      </w:pPr>
      <w:r w:rsidRPr="00720C69">
        <w:rPr>
          <w:rStyle w:val="StyleUnderline"/>
        </w:rPr>
        <w:t>Nevertheless, to date, federal</w:t>
      </w:r>
      <w:r w:rsidRPr="00720C69">
        <w:rPr>
          <w:sz w:val="16"/>
        </w:rPr>
        <w:t xml:space="preserve"> </w:t>
      </w:r>
      <w:r w:rsidRPr="00720C69">
        <w:rPr>
          <w:rStyle w:val="Emphasis"/>
        </w:rPr>
        <w:t>regulation</w:t>
      </w:r>
      <w:r w:rsidRPr="00720C69">
        <w:rPr>
          <w:sz w:val="16"/>
        </w:rPr>
        <w:t xml:space="preserve"> </w:t>
      </w:r>
      <w:r w:rsidRPr="00720C69">
        <w:rPr>
          <w:rStyle w:val="StyleUnderline"/>
        </w:rPr>
        <w:t>of methane</w:t>
      </w:r>
      <w:r w:rsidRPr="00720C69">
        <w:rPr>
          <w:sz w:val="16"/>
        </w:rPr>
        <w:t xml:space="preserve"> emissions </w:t>
      </w:r>
      <w:r w:rsidRPr="00720C69">
        <w:rPr>
          <w:rStyle w:val="StyleUnderline"/>
        </w:rPr>
        <w:t>from</w:t>
      </w:r>
      <w:r w:rsidRPr="00720C69">
        <w:rPr>
          <w:sz w:val="16"/>
        </w:rPr>
        <w:t xml:space="preserve"> the </w:t>
      </w:r>
      <w:r w:rsidRPr="00720C69">
        <w:rPr>
          <w:rStyle w:val="StyleUnderline"/>
        </w:rPr>
        <w:t>oil and</w:t>
      </w:r>
      <w:r w:rsidRPr="00720C69">
        <w:rPr>
          <w:sz w:val="16"/>
        </w:rPr>
        <w:t xml:space="preserve"> natural </w:t>
      </w:r>
      <w:r w:rsidRPr="00720C69">
        <w:rPr>
          <w:rStyle w:val="StyleUnderline"/>
        </w:rPr>
        <w:t>gas</w:t>
      </w:r>
      <w:r w:rsidRPr="00720C69">
        <w:rPr>
          <w:sz w:val="16"/>
        </w:rPr>
        <w:t xml:space="preserve"> sector </w:t>
      </w:r>
      <w:r w:rsidRPr="00720C69">
        <w:rPr>
          <w:rStyle w:val="StyleUnderline"/>
        </w:rPr>
        <w:t>has been</w:t>
      </w:r>
      <w:r w:rsidRPr="00720C69">
        <w:rPr>
          <w:sz w:val="16"/>
        </w:rPr>
        <w:t xml:space="preserve"> </w:t>
      </w:r>
      <w:proofErr w:type="gramStart"/>
      <w:r w:rsidRPr="00720C69">
        <w:rPr>
          <w:sz w:val="16"/>
        </w:rPr>
        <w:t xml:space="preserve">fairly </w:t>
      </w:r>
      <w:r w:rsidRPr="00720C69">
        <w:rPr>
          <w:rStyle w:val="Emphasis"/>
        </w:rPr>
        <w:t>limited</w:t>
      </w:r>
      <w:proofErr w:type="gramEnd"/>
      <w:r w:rsidRPr="00720C69">
        <w:rPr>
          <w:sz w:val="16"/>
        </w:rPr>
        <w:t xml:space="preserve">. In 2016, EPA adopted regulations (known as “New Source Performance Standards” or “NSPS”) aimed at controlling methane emissions from certain facilities used in the production, processing, transmission, and storage of oil and natural gas. The NSPS only applied to so-called “new facilities” constructed after September 18, </w:t>
      </w:r>
      <w:proofErr w:type="gramStart"/>
      <w:r w:rsidRPr="00720C69">
        <w:rPr>
          <w:sz w:val="16"/>
        </w:rPr>
        <w:t>2015</w:t>
      </w:r>
      <w:proofErr w:type="gramEnd"/>
      <w:r w:rsidRPr="00720C69">
        <w:rPr>
          <w:sz w:val="16"/>
        </w:rPr>
        <w:t xml:space="preserve"> but, even so, EPA estimated that they would cut methane emissions by 510,000 short tons or 11 million metric tons of carbon dioxide equivalent in 2025. Seeking to further reduce emissions, shortly after finalizing the NSPS, EPA began developing regulations to control emissions from existing facilities constructed before September 18, 2015. However, when President Trump took office a few months later, EPA halted work on the existing facility regulations. It also commenced a review of the NSPS and, in 2020, rescinded them. (For a discussion of the effect of the rescission, see our previous post here.)</w:t>
      </w:r>
    </w:p>
    <w:p w14:paraId="380D2C42" w14:textId="77777777" w:rsidR="00EB3CF4" w:rsidRPr="00720C69" w:rsidRDefault="00EB3CF4" w:rsidP="00EB3CF4">
      <w:pPr>
        <w:rPr>
          <w:sz w:val="16"/>
        </w:rPr>
      </w:pPr>
      <w:r w:rsidRPr="00720C69">
        <w:rPr>
          <w:sz w:val="16"/>
        </w:rPr>
        <w:t xml:space="preserve">Shortly </w:t>
      </w:r>
      <w:r w:rsidRPr="00720C69">
        <w:rPr>
          <w:rStyle w:val="StyleUnderline"/>
        </w:rPr>
        <w:t>after</w:t>
      </w:r>
      <w:r w:rsidRPr="00720C69">
        <w:rPr>
          <w:sz w:val="16"/>
        </w:rPr>
        <w:t xml:space="preserve"> President </w:t>
      </w:r>
      <w:r w:rsidRPr="00720C69">
        <w:rPr>
          <w:rStyle w:val="Emphasis"/>
        </w:rPr>
        <w:t>Biden</w:t>
      </w:r>
      <w:r w:rsidRPr="00720C69">
        <w:rPr>
          <w:sz w:val="16"/>
        </w:rPr>
        <w:t xml:space="preserve">’s inauguration, Congress passed a resolution to undo EPA’s 2020 rescission of the 2016 NSPS, effectively reinstating it. Later, in November 2021, EPA proposed to strengthen the 2016 NSPS and establish new regulations for existing facilities. That proposal has not yet been finalized, however. Meanwhile, Congress has forged ahead, establishing a new “Methane Emissions Reduction Program” in </w:t>
      </w:r>
      <w:r w:rsidRPr="006D22D7">
        <w:rPr>
          <w:rStyle w:val="StyleUnderline"/>
          <w:highlight w:val="yellow"/>
        </w:rPr>
        <w:t>the</w:t>
      </w:r>
      <w:r w:rsidRPr="006D22D7">
        <w:rPr>
          <w:sz w:val="16"/>
          <w:highlight w:val="yellow"/>
        </w:rPr>
        <w:t xml:space="preserve"> </w:t>
      </w:r>
      <w:r w:rsidRPr="006D22D7">
        <w:rPr>
          <w:rStyle w:val="Emphasis"/>
          <w:highlight w:val="yellow"/>
        </w:rPr>
        <w:t>IRA</w:t>
      </w:r>
      <w:r w:rsidRPr="00720C69">
        <w:rPr>
          <w:sz w:val="16"/>
        </w:rPr>
        <w:t>.</w:t>
      </w:r>
    </w:p>
    <w:p w14:paraId="6C67A6DB" w14:textId="77777777" w:rsidR="00EB3CF4" w:rsidRPr="00720C69" w:rsidRDefault="00EB3CF4" w:rsidP="00EB3CF4">
      <w:pPr>
        <w:rPr>
          <w:sz w:val="16"/>
        </w:rPr>
      </w:pPr>
      <w:r w:rsidRPr="00720C69">
        <w:rPr>
          <w:sz w:val="16"/>
        </w:rPr>
        <w:t xml:space="preserve">Central to the program </w:t>
      </w:r>
      <w:r w:rsidRPr="00720C69">
        <w:rPr>
          <w:rStyle w:val="StyleUnderline"/>
        </w:rPr>
        <w:t>is the</w:t>
      </w:r>
      <w:r w:rsidRPr="00720C69">
        <w:rPr>
          <w:sz w:val="16"/>
        </w:rPr>
        <w:t xml:space="preserve"> </w:t>
      </w:r>
      <w:r w:rsidRPr="00720C69">
        <w:rPr>
          <w:rStyle w:val="Emphasis"/>
        </w:rPr>
        <w:t xml:space="preserve">methane emissions </w:t>
      </w:r>
      <w:r w:rsidRPr="006D22D7">
        <w:rPr>
          <w:rStyle w:val="Emphasis"/>
          <w:highlight w:val="yellow"/>
        </w:rPr>
        <w:t>charge</w:t>
      </w:r>
      <w:r w:rsidRPr="00720C69">
        <w:rPr>
          <w:rStyle w:val="StyleUnderline"/>
        </w:rPr>
        <w:t xml:space="preserve">, which the IRA </w:t>
      </w:r>
      <w:r w:rsidRPr="006D22D7">
        <w:rPr>
          <w:rStyle w:val="StyleUnderline"/>
          <w:highlight w:val="yellow"/>
        </w:rPr>
        <w:t>authorizes EPA to</w:t>
      </w:r>
      <w:r w:rsidRPr="006D22D7">
        <w:rPr>
          <w:sz w:val="16"/>
          <w:highlight w:val="yellow"/>
        </w:rPr>
        <w:t xml:space="preserve"> </w:t>
      </w:r>
      <w:r w:rsidRPr="006D22D7">
        <w:rPr>
          <w:rStyle w:val="Emphasis"/>
          <w:highlight w:val="yellow"/>
        </w:rPr>
        <w:t>collect</w:t>
      </w:r>
      <w:r w:rsidRPr="00720C69">
        <w:rPr>
          <w:sz w:val="16"/>
        </w:rPr>
        <w:t xml:space="preserve"> </w:t>
      </w:r>
      <w:r w:rsidRPr="00720C69">
        <w:rPr>
          <w:rStyle w:val="StyleUnderline"/>
        </w:rPr>
        <w:t>from</w:t>
      </w:r>
      <w:r w:rsidRPr="00720C69">
        <w:rPr>
          <w:sz w:val="16"/>
        </w:rPr>
        <w:t xml:space="preserve"> certain </w:t>
      </w:r>
      <w:r w:rsidRPr="00720C69">
        <w:rPr>
          <w:rStyle w:val="StyleUnderline"/>
        </w:rPr>
        <w:t>entities in</w:t>
      </w:r>
      <w:r w:rsidRPr="00720C69">
        <w:rPr>
          <w:sz w:val="16"/>
        </w:rPr>
        <w:t xml:space="preserve"> the </w:t>
      </w:r>
      <w:r w:rsidRPr="00720C69">
        <w:rPr>
          <w:rStyle w:val="StyleUnderline"/>
        </w:rPr>
        <w:t>oil and</w:t>
      </w:r>
      <w:r w:rsidRPr="00720C69">
        <w:rPr>
          <w:sz w:val="16"/>
        </w:rPr>
        <w:t xml:space="preserve"> natural </w:t>
      </w:r>
      <w:r w:rsidRPr="00720C69">
        <w:rPr>
          <w:rStyle w:val="StyleUnderline"/>
        </w:rPr>
        <w:t>gas</w:t>
      </w:r>
      <w:r w:rsidRPr="00720C69">
        <w:rPr>
          <w:sz w:val="16"/>
        </w:rPr>
        <w:t xml:space="preserve"> sector starting in 2024. </w:t>
      </w:r>
      <w:r w:rsidRPr="00720C69">
        <w:rPr>
          <w:rStyle w:val="StyleUnderline"/>
        </w:rPr>
        <w:t xml:space="preserve">EPA </w:t>
      </w:r>
      <w:r w:rsidRPr="006D22D7">
        <w:rPr>
          <w:rStyle w:val="StyleUnderline"/>
          <w:highlight w:val="yellow"/>
        </w:rPr>
        <w:t>can, however,</w:t>
      </w:r>
      <w:r w:rsidRPr="006D22D7">
        <w:rPr>
          <w:sz w:val="16"/>
          <w:highlight w:val="yellow"/>
        </w:rPr>
        <w:t xml:space="preserve"> </w:t>
      </w:r>
      <w:r w:rsidRPr="006D22D7">
        <w:rPr>
          <w:rStyle w:val="Emphasis"/>
          <w:highlight w:val="yellow"/>
        </w:rPr>
        <w:t>waive</w:t>
      </w:r>
      <w:r w:rsidRPr="00720C69">
        <w:rPr>
          <w:sz w:val="16"/>
        </w:rPr>
        <w:t xml:space="preserve"> </w:t>
      </w:r>
      <w:r w:rsidRPr="00720C69">
        <w:rPr>
          <w:rStyle w:val="StyleUnderline"/>
        </w:rPr>
        <w:t xml:space="preserve">the charge </w:t>
      </w:r>
      <w:r w:rsidRPr="006D22D7">
        <w:rPr>
          <w:rStyle w:val="StyleUnderline"/>
          <w:highlight w:val="yellow"/>
        </w:rPr>
        <w:t>if it</w:t>
      </w:r>
      <w:r w:rsidRPr="006D22D7">
        <w:rPr>
          <w:sz w:val="16"/>
          <w:highlight w:val="yellow"/>
        </w:rPr>
        <w:t xml:space="preserve"> </w:t>
      </w:r>
      <w:r w:rsidRPr="006D22D7">
        <w:rPr>
          <w:rStyle w:val="Emphasis"/>
          <w:highlight w:val="yellow"/>
        </w:rPr>
        <w:t>finalizes</w:t>
      </w:r>
      <w:r w:rsidRPr="00720C69">
        <w:rPr>
          <w:sz w:val="16"/>
        </w:rPr>
        <w:t xml:space="preserve"> the NSPS and existing </w:t>
      </w:r>
      <w:r w:rsidRPr="00981701">
        <w:rPr>
          <w:rStyle w:val="Emphasis"/>
        </w:rPr>
        <w:t xml:space="preserve">facility </w:t>
      </w:r>
      <w:r w:rsidRPr="006D22D7">
        <w:rPr>
          <w:rStyle w:val="Emphasis"/>
          <w:highlight w:val="yellow"/>
        </w:rPr>
        <w:t>reg</w:t>
      </w:r>
      <w:r w:rsidRPr="00981701">
        <w:rPr>
          <w:rStyle w:val="StyleUnderline"/>
        </w:rPr>
        <w:t>ulation</w:t>
      </w:r>
      <w:r w:rsidRPr="006D22D7">
        <w:rPr>
          <w:rStyle w:val="Emphasis"/>
          <w:highlight w:val="yellow"/>
        </w:rPr>
        <w:t>s</w:t>
      </w:r>
      <w:r w:rsidRPr="00720C69">
        <w:rPr>
          <w:sz w:val="16"/>
        </w:rPr>
        <w:t xml:space="preserve"> it proposed in November 2021 (or other regulations </w:t>
      </w:r>
      <w:r w:rsidRPr="006D22D7">
        <w:rPr>
          <w:rStyle w:val="StyleUnderline"/>
          <w:highlight w:val="yellow"/>
        </w:rPr>
        <w:t>that result in</w:t>
      </w:r>
      <w:r w:rsidRPr="006D22D7">
        <w:rPr>
          <w:sz w:val="16"/>
          <w:highlight w:val="yellow"/>
        </w:rPr>
        <w:t xml:space="preserve"> </w:t>
      </w:r>
      <w:r w:rsidRPr="006D22D7">
        <w:rPr>
          <w:rStyle w:val="Emphasis"/>
          <w:highlight w:val="yellow"/>
        </w:rPr>
        <w:t>equivalent</w:t>
      </w:r>
      <w:r w:rsidRPr="00720C69">
        <w:rPr>
          <w:rStyle w:val="Emphasis"/>
        </w:rPr>
        <w:t xml:space="preserve"> emissions </w:t>
      </w:r>
      <w:r w:rsidRPr="006D22D7">
        <w:rPr>
          <w:rStyle w:val="Emphasis"/>
          <w:highlight w:val="yellow"/>
        </w:rPr>
        <w:t>reductions</w:t>
      </w:r>
      <w:r w:rsidRPr="00720C69">
        <w:rPr>
          <w:rStyle w:val="StyleUnderline"/>
        </w:rPr>
        <w:t>) and those</w:t>
      </w:r>
      <w:r w:rsidRPr="00720C69">
        <w:rPr>
          <w:sz w:val="16"/>
        </w:rPr>
        <w:t xml:space="preserve"> regulations </w:t>
      </w:r>
      <w:r w:rsidRPr="00720C69">
        <w:rPr>
          <w:rStyle w:val="StyleUnderline"/>
        </w:rPr>
        <w:t>are</w:t>
      </w:r>
      <w:r w:rsidRPr="00720C69">
        <w:rPr>
          <w:sz w:val="16"/>
        </w:rPr>
        <w:t xml:space="preserve"> </w:t>
      </w:r>
      <w:r w:rsidRPr="00720C69">
        <w:rPr>
          <w:rStyle w:val="Emphasis"/>
        </w:rPr>
        <w:t>“in effect</w:t>
      </w:r>
      <w:r w:rsidRPr="00720C69">
        <w:rPr>
          <w:sz w:val="16"/>
        </w:rPr>
        <w:t xml:space="preserve"> in all states.” (Note that any existing facility regulations EPA adopts will need to be implemented by the states through so-called “state implementation plans.” If one or more states fail to act, EPA can adopt a “federal implementation plan.” No waiver can be granted unless and until </w:t>
      </w:r>
      <w:proofErr w:type="gramStart"/>
      <w:r w:rsidRPr="00720C69">
        <w:rPr>
          <w:sz w:val="16"/>
        </w:rPr>
        <w:t>all of</w:t>
      </w:r>
      <w:proofErr w:type="gramEnd"/>
      <w:r w:rsidRPr="00720C69">
        <w:rPr>
          <w:sz w:val="16"/>
        </w:rPr>
        <w:t xml:space="preserve"> the state plans, and any federal plan, are finalized and in force.)</w:t>
      </w:r>
    </w:p>
    <w:p w14:paraId="5F791951" w14:textId="77777777" w:rsidR="00EB3CF4" w:rsidRPr="00720C69" w:rsidRDefault="00EB3CF4" w:rsidP="00EB3CF4">
      <w:pPr>
        <w:rPr>
          <w:sz w:val="16"/>
        </w:rPr>
      </w:pPr>
      <w:r w:rsidRPr="00720C69">
        <w:rPr>
          <w:sz w:val="16"/>
        </w:rPr>
        <w:t>The methane emissions charge will start at $900 per metric ton of methane emitted in 2024 and increase to $1,200 in 2025 and $1,500 in 2026. Only facilities meeting the following two criteria will be subject to the charge:</w:t>
      </w:r>
    </w:p>
    <w:p w14:paraId="43CD18B5" w14:textId="77777777" w:rsidR="00EB3CF4" w:rsidRPr="00720C69" w:rsidRDefault="00EB3CF4" w:rsidP="00EB3CF4">
      <w:pPr>
        <w:ind w:left="720"/>
        <w:rPr>
          <w:sz w:val="16"/>
        </w:rPr>
      </w:pPr>
      <w:r w:rsidRPr="00720C69">
        <w:rPr>
          <w:sz w:val="16"/>
        </w:rPr>
        <w:t>facilities must fall within one of the following industry segments:</w:t>
      </w:r>
    </w:p>
    <w:p w14:paraId="2E39C141" w14:textId="77777777" w:rsidR="00EB3CF4" w:rsidRPr="00720C69" w:rsidRDefault="00EB3CF4" w:rsidP="00EB3CF4">
      <w:pPr>
        <w:ind w:left="1440"/>
        <w:rPr>
          <w:sz w:val="16"/>
        </w:rPr>
      </w:pPr>
      <w:r w:rsidRPr="00720C69">
        <w:rPr>
          <w:sz w:val="16"/>
        </w:rPr>
        <w:t xml:space="preserve">on- or offshore oil and natural gas </w:t>
      </w:r>
      <w:proofErr w:type="gramStart"/>
      <w:r w:rsidRPr="00720C69">
        <w:rPr>
          <w:sz w:val="16"/>
        </w:rPr>
        <w:t>production;</w:t>
      </w:r>
      <w:proofErr w:type="gramEnd"/>
    </w:p>
    <w:p w14:paraId="78B7AADC" w14:textId="77777777" w:rsidR="00EB3CF4" w:rsidRPr="00720C69" w:rsidRDefault="00EB3CF4" w:rsidP="00EB3CF4">
      <w:pPr>
        <w:ind w:left="1440"/>
        <w:rPr>
          <w:sz w:val="16"/>
        </w:rPr>
      </w:pPr>
      <w:r w:rsidRPr="00720C69">
        <w:rPr>
          <w:sz w:val="16"/>
        </w:rPr>
        <w:t xml:space="preserve">onshore natural gas </w:t>
      </w:r>
      <w:proofErr w:type="gramStart"/>
      <w:r w:rsidRPr="00720C69">
        <w:rPr>
          <w:sz w:val="16"/>
        </w:rPr>
        <w:t>processing;</w:t>
      </w:r>
      <w:proofErr w:type="gramEnd"/>
    </w:p>
    <w:p w14:paraId="3922A85E" w14:textId="77777777" w:rsidR="00EB3CF4" w:rsidRPr="00720C69" w:rsidRDefault="00EB3CF4" w:rsidP="00EB3CF4">
      <w:pPr>
        <w:ind w:left="1440"/>
        <w:rPr>
          <w:sz w:val="16"/>
        </w:rPr>
      </w:pPr>
      <w:r w:rsidRPr="00720C69">
        <w:rPr>
          <w:sz w:val="16"/>
        </w:rPr>
        <w:t xml:space="preserve">onshore oil and natural gas </w:t>
      </w:r>
      <w:proofErr w:type="gramStart"/>
      <w:r w:rsidRPr="00720C69">
        <w:rPr>
          <w:sz w:val="16"/>
        </w:rPr>
        <w:t>gathering;</w:t>
      </w:r>
      <w:proofErr w:type="gramEnd"/>
    </w:p>
    <w:p w14:paraId="01A1EE1A" w14:textId="77777777" w:rsidR="00EB3CF4" w:rsidRPr="00720C69" w:rsidRDefault="00EB3CF4" w:rsidP="00EB3CF4">
      <w:pPr>
        <w:ind w:left="1440"/>
        <w:rPr>
          <w:sz w:val="16"/>
        </w:rPr>
      </w:pPr>
      <w:r w:rsidRPr="00720C69">
        <w:rPr>
          <w:sz w:val="16"/>
        </w:rPr>
        <w:t xml:space="preserve">onshore natural gas </w:t>
      </w:r>
      <w:proofErr w:type="gramStart"/>
      <w:r w:rsidRPr="00720C69">
        <w:rPr>
          <w:sz w:val="16"/>
        </w:rPr>
        <w:t>transmission;</w:t>
      </w:r>
      <w:proofErr w:type="gramEnd"/>
    </w:p>
    <w:p w14:paraId="3C3807A7" w14:textId="77777777" w:rsidR="00EB3CF4" w:rsidRPr="00720C69" w:rsidRDefault="00EB3CF4" w:rsidP="00EB3CF4">
      <w:pPr>
        <w:ind w:left="1440"/>
        <w:rPr>
          <w:sz w:val="16"/>
        </w:rPr>
      </w:pPr>
      <w:r w:rsidRPr="00720C69">
        <w:rPr>
          <w:sz w:val="16"/>
        </w:rPr>
        <w:t>underground natural gas storage; or</w:t>
      </w:r>
    </w:p>
    <w:p w14:paraId="4C8A71F4" w14:textId="77777777" w:rsidR="00EB3CF4" w:rsidRPr="00720C69" w:rsidRDefault="00EB3CF4" w:rsidP="00EB3CF4">
      <w:pPr>
        <w:ind w:left="1440"/>
        <w:rPr>
          <w:sz w:val="16"/>
        </w:rPr>
      </w:pPr>
      <w:r w:rsidRPr="00720C69">
        <w:rPr>
          <w:sz w:val="16"/>
        </w:rPr>
        <w:t>liquified natural gas (LNG) import, export, or storage; and</w:t>
      </w:r>
    </w:p>
    <w:p w14:paraId="76426C3D" w14:textId="77777777" w:rsidR="00EB3CF4" w:rsidRPr="00720C69" w:rsidRDefault="00EB3CF4" w:rsidP="00EB3CF4">
      <w:pPr>
        <w:ind w:left="720"/>
        <w:rPr>
          <w:sz w:val="16"/>
        </w:rPr>
      </w:pPr>
      <w:r w:rsidRPr="00720C69">
        <w:rPr>
          <w:sz w:val="16"/>
        </w:rPr>
        <w:t>facilities must have annual reported methane emissions exceeding 25,000 metric tons of carbon dioxide equivalent.</w:t>
      </w:r>
    </w:p>
    <w:p w14:paraId="6D3F4EC0" w14:textId="77777777" w:rsidR="00EB3CF4" w:rsidRPr="00720C69" w:rsidRDefault="00EB3CF4" w:rsidP="00EB3CF4">
      <w:pPr>
        <w:rPr>
          <w:sz w:val="16"/>
        </w:rPr>
      </w:pPr>
      <w:r w:rsidRPr="00720C69">
        <w:rPr>
          <w:sz w:val="16"/>
        </w:rPr>
        <w:t xml:space="preserve">Initial analysis by the Congressional Research Service estimates that over 2,100 facilities meet these requirements and thus would be subject to the charge. Methane emissions from the covered facilities totaled approximately 78.3 million metric tons of carbon dioxide equivalent in 2019. Covered facilities will not, however, be required to pay the charge on </w:t>
      </w:r>
      <w:proofErr w:type="gramStart"/>
      <w:r w:rsidRPr="00720C69">
        <w:rPr>
          <w:sz w:val="16"/>
        </w:rPr>
        <w:t>all of</w:t>
      </w:r>
      <w:proofErr w:type="gramEnd"/>
      <w:r w:rsidRPr="00720C69">
        <w:rPr>
          <w:sz w:val="16"/>
        </w:rPr>
        <w:t xml:space="preserve"> those emissions.</w:t>
      </w:r>
    </w:p>
    <w:p w14:paraId="30BD1FDA" w14:textId="77777777" w:rsidR="00EB3CF4" w:rsidRPr="00720C69" w:rsidRDefault="00EB3CF4" w:rsidP="00EB3CF4">
      <w:pPr>
        <w:rPr>
          <w:sz w:val="16"/>
        </w:rPr>
      </w:pPr>
      <w:r w:rsidRPr="00720C69">
        <w:rPr>
          <w:sz w:val="16"/>
        </w:rPr>
        <w:t>The IRA establishes “emissions thresholds” for each type of covered facility. The methane emissions charge will only be levied on emissions that exceed those thresholds. Thus, for example, oil and natural production and processing facilities will only pay the charge on methane emissions that exceed:</w:t>
      </w:r>
    </w:p>
    <w:p w14:paraId="627BAAA9" w14:textId="77777777" w:rsidR="00EB3CF4" w:rsidRPr="00720C69" w:rsidRDefault="00EB3CF4" w:rsidP="00EB3CF4">
      <w:pPr>
        <w:ind w:left="720"/>
        <w:rPr>
          <w:sz w:val="16"/>
        </w:rPr>
      </w:pPr>
      <w:r w:rsidRPr="00720C69">
        <w:rPr>
          <w:sz w:val="16"/>
        </w:rPr>
        <w:t>0.2% of the total amount of natural gas the facility sends for sale; or</w:t>
      </w:r>
    </w:p>
    <w:p w14:paraId="3D4F05A3" w14:textId="77777777" w:rsidR="00EB3CF4" w:rsidRPr="00720C69" w:rsidRDefault="00EB3CF4" w:rsidP="00EB3CF4">
      <w:pPr>
        <w:ind w:left="720"/>
        <w:rPr>
          <w:sz w:val="16"/>
        </w:rPr>
      </w:pPr>
      <w:r w:rsidRPr="00720C69">
        <w:rPr>
          <w:sz w:val="16"/>
        </w:rPr>
        <w:t>if the facility only sends oil (and no natural gas for sale), 10 metric tons of methane per million barrels of oil sent to sale.</w:t>
      </w:r>
    </w:p>
    <w:p w14:paraId="1B981BCE" w14:textId="77777777" w:rsidR="00EB3CF4" w:rsidRPr="00720C69" w:rsidRDefault="00EB3CF4" w:rsidP="00EB3CF4">
      <w:pPr>
        <w:rPr>
          <w:sz w:val="16"/>
        </w:rPr>
      </w:pPr>
      <w:r w:rsidRPr="00720C69">
        <w:rPr>
          <w:sz w:val="16"/>
        </w:rPr>
        <w:t>Gas transmission facilities will only pay for methane emissions that exceed 0.11% of the total amount of gas the facility sends for sale. Gas gathering, storage, and LNG facilities will only pay for methane emissions that exceed 0.05% of the total amount of gas sent for sale. The charge will not apply to any emissions from natural gas distribution facilities.</w:t>
      </w:r>
    </w:p>
    <w:p w14:paraId="356F5C4B" w14:textId="77777777" w:rsidR="00EB3CF4" w:rsidRPr="00720C69" w:rsidRDefault="00EB3CF4" w:rsidP="00EB3CF4">
      <w:pPr>
        <w:rPr>
          <w:sz w:val="16"/>
        </w:rPr>
      </w:pPr>
      <w:r w:rsidRPr="00720C69">
        <w:rPr>
          <w:sz w:val="16"/>
        </w:rPr>
        <w:t xml:space="preserve">As the Congressional Research Service has recognized, “[t]hese thresholds effectively allow for some amount of methane to be released from [covered] facilities without being subject to the charge, thus reducing the </w:t>
      </w:r>
      <w:proofErr w:type="gramStart"/>
      <w:r w:rsidRPr="00720C69">
        <w:rPr>
          <w:sz w:val="16"/>
        </w:rPr>
        <w:t>amount</w:t>
      </w:r>
      <w:proofErr w:type="gramEnd"/>
      <w:r w:rsidRPr="00720C69">
        <w:rPr>
          <w:sz w:val="16"/>
        </w:rPr>
        <w:t xml:space="preserve"> of emissions . . . that would be subject to the charge.” Based on 2019 emissions data, the Congressional Research Service estimated that the charge would apply to approximately 62 percent of methane emissions from covered onshore oil and natural gas production facilities, and 71 percent of emissions from covered onshore oil and natural gas gathering facilities. </w:t>
      </w:r>
      <w:proofErr w:type="gramStart"/>
      <w:r w:rsidRPr="00720C69">
        <w:rPr>
          <w:sz w:val="16"/>
        </w:rPr>
        <w:t>And,</w:t>
      </w:r>
      <w:proofErr w:type="gramEnd"/>
      <w:r w:rsidRPr="00720C69">
        <w:rPr>
          <w:sz w:val="16"/>
        </w:rPr>
        <w:t xml:space="preserve"> remember, only the largest emitting facilities are covered. Still, the Congressional Research Service estimates that the methane emissions charge will raise around $1.1 billion in revenue in FY2026, rising to $1.4 billion in FY2030.</w:t>
      </w:r>
    </w:p>
    <w:p w14:paraId="0C347467" w14:textId="77777777" w:rsidR="00EB3CF4" w:rsidRDefault="00EB3CF4" w:rsidP="00EB3CF4">
      <w:pPr>
        <w:rPr>
          <w:sz w:val="16"/>
        </w:rPr>
      </w:pPr>
      <w:r w:rsidRPr="00720C69">
        <w:rPr>
          <w:sz w:val="16"/>
        </w:rPr>
        <w:t xml:space="preserve">Despite its limited coverage, enactment of the methane emissions charge is a significant step forward. As noted above, </w:t>
      </w:r>
      <w:r w:rsidRPr="00720C69">
        <w:rPr>
          <w:rStyle w:val="StyleUnderline"/>
        </w:rPr>
        <w:t>the</w:t>
      </w:r>
      <w:r w:rsidRPr="00720C69">
        <w:rPr>
          <w:sz w:val="16"/>
        </w:rPr>
        <w:t xml:space="preserve"> </w:t>
      </w:r>
      <w:r w:rsidRPr="006D22D7">
        <w:rPr>
          <w:rStyle w:val="Emphasis"/>
          <w:highlight w:val="yellow"/>
        </w:rPr>
        <w:t>history</w:t>
      </w:r>
      <w:r w:rsidRPr="006D22D7">
        <w:rPr>
          <w:sz w:val="16"/>
          <w:highlight w:val="yellow"/>
        </w:rPr>
        <w:t xml:space="preserve"> </w:t>
      </w:r>
      <w:r w:rsidRPr="006D22D7">
        <w:rPr>
          <w:rStyle w:val="StyleUnderline"/>
          <w:highlight w:val="yellow"/>
        </w:rPr>
        <w:t>of</w:t>
      </w:r>
      <w:r w:rsidRPr="00720C69">
        <w:rPr>
          <w:sz w:val="16"/>
        </w:rPr>
        <w:t xml:space="preserve"> methane </w:t>
      </w:r>
      <w:r w:rsidRPr="006D22D7">
        <w:rPr>
          <w:rStyle w:val="Emphasis"/>
          <w:highlight w:val="yellow"/>
        </w:rPr>
        <w:t>regulation</w:t>
      </w:r>
      <w:r w:rsidRPr="00720C69">
        <w:rPr>
          <w:rStyle w:val="StyleUnderline"/>
        </w:rPr>
        <w:t xml:space="preserve"> in the U.S. </w:t>
      </w:r>
      <w:r w:rsidRPr="006D22D7">
        <w:rPr>
          <w:rStyle w:val="StyleUnderline"/>
          <w:highlight w:val="yellow"/>
        </w:rPr>
        <w:t>has been</w:t>
      </w:r>
      <w:r w:rsidRPr="00720C69">
        <w:rPr>
          <w:rStyle w:val="StyleUnderline"/>
        </w:rPr>
        <w:t xml:space="preserve"> one of</w:t>
      </w:r>
      <w:r w:rsidRPr="00720C69">
        <w:rPr>
          <w:sz w:val="16"/>
        </w:rPr>
        <w:t xml:space="preserve"> </w:t>
      </w:r>
      <w:r w:rsidRPr="006D22D7">
        <w:rPr>
          <w:rStyle w:val="Emphasis"/>
          <w:highlight w:val="yellow"/>
        </w:rPr>
        <w:t>stops</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starts</w:t>
      </w:r>
      <w:r w:rsidRPr="00720C69">
        <w:rPr>
          <w:rStyle w:val="StyleUnderline"/>
        </w:rPr>
        <w:t>, with</w:t>
      </w:r>
      <w:r w:rsidRPr="00720C69">
        <w:rPr>
          <w:sz w:val="16"/>
        </w:rPr>
        <w:t xml:space="preserve"> the </w:t>
      </w:r>
      <w:r w:rsidRPr="00720C69">
        <w:rPr>
          <w:rStyle w:val="Emphasis"/>
        </w:rPr>
        <w:t>Obama</w:t>
      </w:r>
      <w:r w:rsidRPr="00720C69">
        <w:rPr>
          <w:sz w:val="16"/>
        </w:rPr>
        <w:t xml:space="preserve"> administration </w:t>
      </w:r>
      <w:r w:rsidRPr="00720C69">
        <w:rPr>
          <w:rStyle w:val="StyleUnderline"/>
        </w:rPr>
        <w:t xml:space="preserve">adopting emissions controls only to have them </w:t>
      </w:r>
      <w:r w:rsidRPr="00720C69">
        <w:rPr>
          <w:rStyle w:val="Emphasis"/>
        </w:rPr>
        <w:t>eliminated</w:t>
      </w:r>
      <w:r w:rsidRPr="00720C69">
        <w:rPr>
          <w:sz w:val="16"/>
        </w:rPr>
        <w:t xml:space="preserve"> </w:t>
      </w:r>
      <w:r w:rsidRPr="00720C69">
        <w:rPr>
          <w:rStyle w:val="StyleUnderline"/>
        </w:rPr>
        <w:t>by</w:t>
      </w:r>
      <w:r w:rsidRPr="00720C69">
        <w:rPr>
          <w:sz w:val="16"/>
        </w:rPr>
        <w:t xml:space="preserve"> the </w:t>
      </w:r>
      <w:r w:rsidRPr="00720C69">
        <w:rPr>
          <w:rStyle w:val="Emphasis"/>
        </w:rPr>
        <w:t>Trump</w:t>
      </w:r>
      <w:r w:rsidRPr="00720C69">
        <w:rPr>
          <w:sz w:val="16"/>
        </w:rPr>
        <w:t xml:space="preserve"> administration </w:t>
      </w:r>
      <w:r w:rsidRPr="00720C69">
        <w:rPr>
          <w:rStyle w:val="StyleUnderline"/>
        </w:rPr>
        <w:t>and then</w:t>
      </w:r>
      <w:r w:rsidRPr="00720C69">
        <w:rPr>
          <w:sz w:val="16"/>
        </w:rPr>
        <w:t xml:space="preserve"> </w:t>
      </w:r>
      <w:r w:rsidRPr="00720C69">
        <w:rPr>
          <w:rStyle w:val="Emphasis"/>
        </w:rPr>
        <w:t>reinstated</w:t>
      </w:r>
      <w:r w:rsidRPr="00720C69">
        <w:rPr>
          <w:sz w:val="16"/>
        </w:rPr>
        <w:t xml:space="preserve"> </w:t>
      </w:r>
      <w:r w:rsidRPr="00720C69">
        <w:rPr>
          <w:rStyle w:val="StyleUnderline"/>
        </w:rPr>
        <w:t>under</w:t>
      </w:r>
      <w:r w:rsidRPr="00720C69">
        <w:rPr>
          <w:sz w:val="16"/>
        </w:rPr>
        <w:t xml:space="preserve"> President </w:t>
      </w:r>
      <w:r w:rsidRPr="00720C69">
        <w:rPr>
          <w:rStyle w:val="Emphasis"/>
        </w:rPr>
        <w:t>Biden</w:t>
      </w:r>
      <w:r w:rsidRPr="00720C69">
        <w:rPr>
          <w:rStyle w:val="StyleUnderline"/>
        </w:rPr>
        <w:t xml:space="preserve">. </w:t>
      </w:r>
      <w:r w:rsidRPr="006D22D7">
        <w:rPr>
          <w:rStyle w:val="StyleUnderline"/>
          <w:highlight w:val="yellow"/>
        </w:rPr>
        <w:t>The methane</w:t>
      </w:r>
      <w:r w:rsidRPr="00720C69">
        <w:rPr>
          <w:rStyle w:val="StyleUnderline"/>
        </w:rPr>
        <w:t xml:space="preserve"> emissions </w:t>
      </w:r>
      <w:r w:rsidRPr="006D22D7">
        <w:rPr>
          <w:rStyle w:val="StyleUnderline"/>
          <w:highlight w:val="yellow"/>
        </w:rPr>
        <w:t>charge</w:t>
      </w:r>
      <w:r w:rsidRPr="00720C69">
        <w:rPr>
          <w:rStyle w:val="StyleUnderline"/>
        </w:rPr>
        <w:t xml:space="preserve"> in the</w:t>
      </w:r>
      <w:r w:rsidRPr="00720C69">
        <w:rPr>
          <w:sz w:val="16"/>
        </w:rPr>
        <w:t xml:space="preserve"> </w:t>
      </w:r>
      <w:r w:rsidRPr="00720C69">
        <w:rPr>
          <w:rStyle w:val="Emphasis"/>
        </w:rPr>
        <w:t>IRA</w:t>
      </w:r>
      <w:r w:rsidRPr="00720C69">
        <w:rPr>
          <w:sz w:val="16"/>
        </w:rPr>
        <w:t xml:space="preserve"> </w:t>
      </w:r>
      <w:r w:rsidRPr="006D22D7">
        <w:rPr>
          <w:rStyle w:val="StyleUnderline"/>
          <w:highlight w:val="yellow"/>
        </w:rPr>
        <w:t xml:space="preserve">provides </w:t>
      </w:r>
      <w:r w:rsidRPr="006D22D7">
        <w:rPr>
          <w:rStyle w:val="Emphasis"/>
          <w:highlight w:val="yellow"/>
        </w:rPr>
        <w:t>a</w:t>
      </w:r>
      <w:r w:rsidRPr="00720C69">
        <w:rPr>
          <w:rStyle w:val="StyleUnderline"/>
        </w:rPr>
        <w:t>n</w:t>
      </w:r>
      <w:r w:rsidRPr="00720C69">
        <w:rPr>
          <w:sz w:val="16"/>
        </w:rPr>
        <w:t xml:space="preserve"> </w:t>
      </w:r>
      <w:r w:rsidRPr="00720C69">
        <w:rPr>
          <w:rStyle w:val="Emphasis"/>
        </w:rPr>
        <w:t>important</w:t>
      </w:r>
      <w:r w:rsidRPr="00720C69">
        <w:rPr>
          <w:sz w:val="16"/>
        </w:rPr>
        <w:t xml:space="preserve"> regulatory </w:t>
      </w:r>
      <w:r w:rsidRPr="006D22D7">
        <w:rPr>
          <w:rStyle w:val="Emphasis"/>
          <w:highlight w:val="yellow"/>
        </w:rPr>
        <w:t>backstop</w:t>
      </w:r>
      <w:r w:rsidRPr="00720C69">
        <w:rPr>
          <w:sz w:val="16"/>
        </w:rPr>
        <w:t xml:space="preserve">. </w:t>
      </w:r>
      <w:r w:rsidRPr="00720C69">
        <w:rPr>
          <w:rStyle w:val="StyleUnderline"/>
        </w:rPr>
        <w:t>The IRA</w:t>
      </w:r>
      <w:r w:rsidRPr="00720C69">
        <w:rPr>
          <w:sz w:val="16"/>
        </w:rPr>
        <w:t xml:space="preserve"> </w:t>
      </w:r>
      <w:r w:rsidRPr="00720C69">
        <w:rPr>
          <w:rStyle w:val="Emphasis"/>
        </w:rPr>
        <w:t>authorizes</w:t>
      </w:r>
      <w:r w:rsidRPr="00720C69">
        <w:rPr>
          <w:sz w:val="16"/>
        </w:rPr>
        <w:t xml:space="preserve"> </w:t>
      </w:r>
      <w:r w:rsidRPr="00720C69">
        <w:rPr>
          <w:rStyle w:val="StyleUnderline"/>
        </w:rPr>
        <w:t xml:space="preserve">EPA to </w:t>
      </w:r>
      <w:r w:rsidRPr="00720C69">
        <w:rPr>
          <w:rStyle w:val="Emphasis"/>
        </w:rPr>
        <w:t>waive the charge</w:t>
      </w:r>
      <w:r w:rsidRPr="00720C69">
        <w:rPr>
          <w:sz w:val="16"/>
        </w:rPr>
        <w:t xml:space="preserve"> </w:t>
      </w:r>
      <w:r w:rsidRPr="00720C69">
        <w:rPr>
          <w:rStyle w:val="StyleUnderline"/>
        </w:rPr>
        <w:t>if</w:t>
      </w:r>
      <w:r w:rsidRPr="00720C69">
        <w:rPr>
          <w:sz w:val="16"/>
        </w:rPr>
        <w:t xml:space="preserve"> stringent </w:t>
      </w:r>
      <w:r w:rsidRPr="00720C69">
        <w:rPr>
          <w:rStyle w:val="Emphasis"/>
        </w:rPr>
        <w:t>regulations are put in</w:t>
      </w:r>
      <w:r w:rsidRPr="00720C69">
        <w:rPr>
          <w:sz w:val="16"/>
        </w:rPr>
        <w:t xml:space="preserve"> </w:t>
      </w:r>
      <w:proofErr w:type="gramStart"/>
      <w:r w:rsidRPr="00720C69">
        <w:rPr>
          <w:rStyle w:val="Emphasis"/>
        </w:rPr>
        <w:t>place</w:t>
      </w:r>
      <w:r w:rsidRPr="00720C69">
        <w:rPr>
          <w:rStyle w:val="StyleUnderline"/>
        </w:rPr>
        <w:t>, but</w:t>
      </w:r>
      <w:proofErr w:type="gramEnd"/>
      <w:r w:rsidRPr="00720C69">
        <w:rPr>
          <w:rStyle w:val="StyleUnderline"/>
        </w:rPr>
        <w:t xml:space="preserve"> makes clear that </w:t>
      </w:r>
      <w:r w:rsidRPr="006D22D7">
        <w:rPr>
          <w:rStyle w:val="StyleUnderline"/>
          <w:highlight w:val="yellow"/>
        </w:rPr>
        <w:t>the waiver will</w:t>
      </w:r>
      <w:r w:rsidRPr="006D22D7">
        <w:rPr>
          <w:sz w:val="16"/>
          <w:highlight w:val="yellow"/>
        </w:rPr>
        <w:t xml:space="preserve"> </w:t>
      </w:r>
      <w:r w:rsidRPr="006D22D7">
        <w:rPr>
          <w:rStyle w:val="Emphasis"/>
          <w:highlight w:val="yellow"/>
        </w:rPr>
        <w:t>only remain</w:t>
      </w:r>
      <w:r w:rsidRPr="00720C69">
        <w:rPr>
          <w:rStyle w:val="Emphasis"/>
        </w:rPr>
        <w:t xml:space="preserve"> in effect</w:t>
      </w:r>
      <w:r w:rsidRPr="00720C69">
        <w:rPr>
          <w:sz w:val="16"/>
        </w:rPr>
        <w:t xml:space="preserve"> </w:t>
      </w:r>
      <w:r w:rsidRPr="006D22D7">
        <w:rPr>
          <w:rStyle w:val="StyleUnderline"/>
          <w:highlight w:val="yellow"/>
        </w:rPr>
        <w:t>as long as</w:t>
      </w:r>
      <w:r w:rsidRPr="00720C69">
        <w:rPr>
          <w:rStyle w:val="StyleUnderline"/>
        </w:rPr>
        <w:t xml:space="preserve"> the</w:t>
      </w:r>
      <w:r w:rsidRPr="00720C69">
        <w:rPr>
          <w:sz w:val="16"/>
        </w:rPr>
        <w:t xml:space="preserve"> </w:t>
      </w:r>
      <w:r w:rsidRPr="006D22D7">
        <w:rPr>
          <w:rStyle w:val="Emphasis"/>
          <w:highlight w:val="yellow"/>
        </w:rPr>
        <w:t>reg</w:t>
      </w:r>
      <w:r w:rsidRPr="00981701">
        <w:rPr>
          <w:rStyle w:val="StyleUnderline"/>
        </w:rPr>
        <w:t>ulation</w:t>
      </w:r>
      <w:r w:rsidRPr="006D22D7">
        <w:rPr>
          <w:rStyle w:val="Emphasis"/>
          <w:highlight w:val="yellow"/>
        </w:rPr>
        <w:t>s do</w:t>
      </w:r>
      <w:r w:rsidRPr="00720C69">
        <w:rPr>
          <w:sz w:val="16"/>
        </w:rPr>
        <w:t xml:space="preserve">. The IRA states that, </w:t>
      </w:r>
      <w:r w:rsidRPr="006D22D7">
        <w:rPr>
          <w:rStyle w:val="StyleUnderline"/>
          <w:highlight w:val="yellow"/>
        </w:rPr>
        <w:t>if</w:t>
      </w:r>
      <w:r w:rsidRPr="00720C69">
        <w:rPr>
          <w:sz w:val="16"/>
        </w:rPr>
        <w:t xml:space="preserve"> the </w:t>
      </w:r>
      <w:r w:rsidRPr="006D22D7">
        <w:rPr>
          <w:rStyle w:val="Emphasis"/>
          <w:highlight w:val="yellow"/>
        </w:rPr>
        <w:t>reg</w:t>
      </w:r>
      <w:r w:rsidRPr="00720C69">
        <w:rPr>
          <w:rStyle w:val="StyleUnderline"/>
        </w:rPr>
        <w:t>ulation</w:t>
      </w:r>
      <w:r w:rsidRPr="006D22D7">
        <w:rPr>
          <w:rStyle w:val="Emphasis"/>
          <w:highlight w:val="yellow"/>
        </w:rPr>
        <w:t>s</w:t>
      </w:r>
      <w:r w:rsidRPr="00981701">
        <w:rPr>
          <w:rStyle w:val="StyleUnderline"/>
        </w:rPr>
        <w:t xml:space="preserve"> </w:t>
      </w:r>
      <w:r w:rsidRPr="006D22D7">
        <w:rPr>
          <w:rStyle w:val="Emphasis"/>
          <w:highlight w:val="yellow"/>
        </w:rPr>
        <w:t>cease</w:t>
      </w:r>
      <w:r w:rsidRPr="00720C69">
        <w:rPr>
          <w:sz w:val="16"/>
        </w:rPr>
        <w:t xml:space="preserve"> to apply to a covered facility, </w:t>
      </w:r>
      <w:r w:rsidRPr="006D22D7">
        <w:rPr>
          <w:rStyle w:val="StyleUnderline"/>
          <w:highlight w:val="yellow"/>
        </w:rPr>
        <w:t>that “facility will</w:t>
      </w:r>
      <w:r w:rsidRPr="006D22D7">
        <w:rPr>
          <w:sz w:val="16"/>
          <w:highlight w:val="yellow"/>
        </w:rPr>
        <w:t xml:space="preserve"> </w:t>
      </w:r>
      <w:r w:rsidRPr="006D22D7">
        <w:rPr>
          <w:rStyle w:val="Emphasis"/>
          <w:highlight w:val="yellow"/>
        </w:rPr>
        <w:t>again</w:t>
      </w:r>
      <w:r w:rsidRPr="006D22D7">
        <w:rPr>
          <w:sz w:val="16"/>
          <w:highlight w:val="yellow"/>
        </w:rPr>
        <w:t xml:space="preserve"> </w:t>
      </w:r>
      <w:r w:rsidRPr="006D22D7">
        <w:rPr>
          <w:rStyle w:val="StyleUnderline"/>
          <w:highlight w:val="yellow"/>
        </w:rPr>
        <w:t xml:space="preserve">be </w:t>
      </w:r>
      <w:r w:rsidRPr="006D22D7">
        <w:rPr>
          <w:rStyle w:val="Emphasis"/>
          <w:highlight w:val="yellow"/>
        </w:rPr>
        <w:t>subject</w:t>
      </w:r>
      <w:r w:rsidRPr="00720C69">
        <w:rPr>
          <w:rStyle w:val="StyleUnderline"/>
        </w:rPr>
        <w:t xml:space="preserve"> to the</w:t>
      </w:r>
      <w:r w:rsidRPr="00720C69">
        <w:rPr>
          <w:sz w:val="16"/>
        </w:rPr>
        <w:t xml:space="preserve"> [methane emissions] </w:t>
      </w:r>
      <w:r w:rsidRPr="00720C69">
        <w:rPr>
          <w:rStyle w:val="Emphasis"/>
        </w:rPr>
        <w:t>charge</w:t>
      </w:r>
      <w:r w:rsidRPr="00720C69">
        <w:rPr>
          <w:sz w:val="16"/>
        </w:rPr>
        <w:t xml:space="preserve">.” </w:t>
      </w:r>
      <w:r w:rsidRPr="006D22D7">
        <w:rPr>
          <w:rStyle w:val="StyleUnderline"/>
          <w:highlight w:val="yellow"/>
        </w:rPr>
        <w:t>This</w:t>
      </w:r>
      <w:r w:rsidRPr="00720C69">
        <w:rPr>
          <w:rStyle w:val="StyleUnderline"/>
        </w:rPr>
        <w:t xml:space="preserve"> should </w:t>
      </w:r>
      <w:r w:rsidRPr="006D22D7">
        <w:rPr>
          <w:rStyle w:val="StyleUnderline"/>
          <w:highlight w:val="yellow"/>
        </w:rPr>
        <w:t>help</w:t>
      </w:r>
      <w:r w:rsidRPr="00720C69">
        <w:rPr>
          <w:sz w:val="16"/>
        </w:rPr>
        <w:t xml:space="preserve"> to </w:t>
      </w:r>
      <w:r w:rsidRPr="006D22D7">
        <w:rPr>
          <w:rStyle w:val="StyleUnderline"/>
          <w:highlight w:val="yellow"/>
        </w:rPr>
        <w:t>ensure</w:t>
      </w:r>
      <w:r w:rsidRPr="00720C69">
        <w:rPr>
          <w:rStyle w:val="StyleUnderline"/>
        </w:rPr>
        <w:t xml:space="preserve"> that, </w:t>
      </w:r>
      <w:r w:rsidRPr="006D22D7">
        <w:rPr>
          <w:rStyle w:val="StyleUnderline"/>
          <w:highlight w:val="yellow"/>
        </w:rPr>
        <w:t>even if</w:t>
      </w:r>
      <w:r w:rsidRPr="00720C69">
        <w:rPr>
          <w:rStyle w:val="StyleUnderline"/>
        </w:rPr>
        <w:t xml:space="preserve"> future </w:t>
      </w:r>
      <w:r w:rsidRPr="006D22D7">
        <w:rPr>
          <w:rStyle w:val="Emphasis"/>
          <w:highlight w:val="yellow"/>
        </w:rPr>
        <w:t>admin</w:t>
      </w:r>
      <w:r w:rsidRPr="00720C69">
        <w:rPr>
          <w:rStyle w:val="StyleUnderline"/>
        </w:rPr>
        <w:t>istration</w:t>
      </w:r>
      <w:r w:rsidRPr="006D22D7">
        <w:rPr>
          <w:rStyle w:val="Emphasis"/>
          <w:highlight w:val="yellow"/>
        </w:rPr>
        <w:t>s</w:t>
      </w:r>
      <w:r w:rsidRPr="00720C69">
        <w:rPr>
          <w:rStyle w:val="StyleUnderline"/>
        </w:rPr>
        <w:t xml:space="preserve"> </w:t>
      </w:r>
      <w:r w:rsidRPr="006D22D7">
        <w:rPr>
          <w:rStyle w:val="StyleUnderline"/>
          <w:highlight w:val="yellow"/>
        </w:rPr>
        <w:t>want to</w:t>
      </w:r>
      <w:r w:rsidRPr="006D22D7">
        <w:rPr>
          <w:sz w:val="16"/>
          <w:highlight w:val="yellow"/>
        </w:rPr>
        <w:t xml:space="preserve"> </w:t>
      </w:r>
      <w:r w:rsidRPr="006D22D7">
        <w:rPr>
          <w:rStyle w:val="Emphasis"/>
          <w:highlight w:val="yellow"/>
        </w:rPr>
        <w:t>reverse</w:t>
      </w:r>
      <w:r w:rsidRPr="00720C69">
        <w:rPr>
          <w:rStyle w:val="Emphasis"/>
        </w:rPr>
        <w:t xml:space="preserve"> course</w:t>
      </w:r>
      <w:r w:rsidRPr="00720C69">
        <w:rPr>
          <w:sz w:val="16"/>
        </w:rPr>
        <w:t xml:space="preserve"> </w:t>
      </w:r>
      <w:r w:rsidRPr="00720C69">
        <w:rPr>
          <w:rStyle w:val="StyleUnderline"/>
        </w:rPr>
        <w:t xml:space="preserve">on methane regulation, </w:t>
      </w:r>
      <w:r w:rsidRPr="006D22D7">
        <w:rPr>
          <w:rStyle w:val="StyleUnderline"/>
          <w:highlight w:val="yellow"/>
        </w:rPr>
        <w:t>or</w:t>
      </w:r>
      <w:r w:rsidRPr="00720C69">
        <w:rPr>
          <w:sz w:val="16"/>
        </w:rPr>
        <w:t xml:space="preserve"> if the </w:t>
      </w:r>
      <w:r w:rsidRPr="006D22D7">
        <w:rPr>
          <w:rStyle w:val="Emphasis"/>
          <w:highlight w:val="yellow"/>
        </w:rPr>
        <w:t>courts</w:t>
      </w:r>
      <w:r w:rsidRPr="00720C69">
        <w:rPr>
          <w:sz w:val="16"/>
        </w:rPr>
        <w:t xml:space="preserve"> were </w:t>
      </w:r>
      <w:r w:rsidRPr="00981701">
        <w:rPr>
          <w:sz w:val="16"/>
        </w:rPr>
        <w:t xml:space="preserve">to </w:t>
      </w:r>
      <w:r w:rsidRPr="006D22D7">
        <w:rPr>
          <w:rStyle w:val="Emphasis"/>
          <w:highlight w:val="yellow"/>
        </w:rPr>
        <w:t>strike down</w:t>
      </w:r>
      <w:r w:rsidRPr="00720C69">
        <w:rPr>
          <w:sz w:val="16"/>
        </w:rPr>
        <w:t xml:space="preserve"> </w:t>
      </w:r>
      <w:r w:rsidRPr="00720C69">
        <w:rPr>
          <w:rStyle w:val="StyleUnderline"/>
        </w:rPr>
        <w:t>the regulations, the</w:t>
      </w:r>
      <w:r w:rsidRPr="00720C69">
        <w:rPr>
          <w:sz w:val="16"/>
        </w:rPr>
        <w:t xml:space="preserve"> oil and natural gas </w:t>
      </w:r>
      <w:r w:rsidRPr="006D22D7">
        <w:rPr>
          <w:rStyle w:val="StyleUnderline"/>
          <w:highlight w:val="yellow"/>
        </w:rPr>
        <w:t>industry will</w:t>
      </w:r>
      <w:r w:rsidRPr="00720C69">
        <w:rPr>
          <w:rStyle w:val="StyleUnderline"/>
        </w:rPr>
        <w:t xml:space="preserve"> have a reason to</w:t>
      </w:r>
      <w:r w:rsidRPr="00720C69">
        <w:rPr>
          <w:sz w:val="16"/>
        </w:rPr>
        <w:t xml:space="preserve"> </w:t>
      </w:r>
      <w:r w:rsidRPr="006D22D7">
        <w:rPr>
          <w:rStyle w:val="Emphasis"/>
          <w:highlight w:val="yellow"/>
        </w:rPr>
        <w:t>continue controlling emissions</w:t>
      </w:r>
      <w:r w:rsidRPr="00720C69">
        <w:rPr>
          <w:rStyle w:val="StyleUnderline"/>
        </w:rPr>
        <w:t>. If they</w:t>
      </w:r>
      <w:r w:rsidRPr="00720C69">
        <w:rPr>
          <w:sz w:val="16"/>
        </w:rPr>
        <w:t xml:space="preserve"> </w:t>
      </w:r>
      <w:r w:rsidRPr="00720C69">
        <w:rPr>
          <w:rStyle w:val="Emphasis"/>
        </w:rPr>
        <w:t>don’t</w:t>
      </w:r>
      <w:r w:rsidRPr="00720C69">
        <w:rPr>
          <w:rStyle w:val="StyleUnderline"/>
        </w:rPr>
        <w:t>, they will</w:t>
      </w:r>
      <w:r w:rsidRPr="00720C69">
        <w:rPr>
          <w:sz w:val="16"/>
        </w:rPr>
        <w:t xml:space="preserve"> </w:t>
      </w:r>
      <w:r w:rsidRPr="00720C69">
        <w:rPr>
          <w:rStyle w:val="Emphasis"/>
        </w:rPr>
        <w:t>pay</w:t>
      </w:r>
      <w:r w:rsidRPr="00720C69">
        <w:rPr>
          <w:sz w:val="16"/>
        </w:rPr>
        <w:t xml:space="preserve"> the price.</w:t>
      </w:r>
    </w:p>
    <w:p w14:paraId="4A25D57F" w14:textId="77777777" w:rsidR="00E76658" w:rsidRPr="00E76658" w:rsidRDefault="00E76658" w:rsidP="00E76658"/>
    <w:p w14:paraId="670976CA" w14:textId="77777777" w:rsidR="000069C8" w:rsidRDefault="000069C8" w:rsidP="000069C8">
      <w:pPr>
        <w:pStyle w:val="Heading3"/>
      </w:pPr>
      <w:r>
        <w:t>Plan</w:t>
      </w:r>
    </w:p>
    <w:p w14:paraId="52331330" w14:textId="47D72AAE" w:rsidR="000069C8" w:rsidRDefault="00B84358" w:rsidP="005150C0">
      <w:pPr>
        <w:pStyle w:val="Heading4"/>
      </w:pPr>
      <w:r>
        <w:t xml:space="preserve">The United States federal government should </w:t>
      </w:r>
      <w:r w:rsidR="006A16F1">
        <w:t>create</w:t>
      </w:r>
      <w:r w:rsidR="005150C0">
        <w:t xml:space="preserve"> a waste emissions charge that allows regulated </w:t>
      </w:r>
      <w:r>
        <w:t xml:space="preserve">entities to </w:t>
      </w:r>
      <w:r w:rsidR="005150C0">
        <w:t xml:space="preserve">modify their obligations </w:t>
      </w:r>
      <w:r>
        <w:t xml:space="preserve">by </w:t>
      </w:r>
      <w:r w:rsidR="005150C0">
        <w:t>demonstrating gas differentiation</w:t>
      </w:r>
      <w:r w:rsidR="00AB2272">
        <w:t xml:space="preserve"> using data from approved high-frequency monitoring</w:t>
      </w:r>
      <w:r>
        <w:t xml:space="preserve">. </w:t>
      </w:r>
    </w:p>
    <w:p w14:paraId="538DFA45" w14:textId="5C974F63" w:rsidR="005B7146" w:rsidRDefault="005B7146" w:rsidP="005B7146">
      <w:pPr>
        <w:pStyle w:val="Heading3"/>
      </w:pPr>
      <w:r>
        <w:t>Extra</w:t>
      </w:r>
    </w:p>
    <w:p w14:paraId="6B11D676" w14:textId="61B5473E" w:rsidR="005B7146" w:rsidRPr="005B7146" w:rsidRDefault="005B7146" w:rsidP="005B7146">
      <w:pPr>
        <w:pStyle w:val="Heading4"/>
      </w:pPr>
      <w:r>
        <w:t xml:space="preserve">Back to one: </w:t>
      </w:r>
    </w:p>
    <w:bookmarkEnd w:id="0"/>
    <w:p w14:paraId="5C2F5200" w14:textId="40C4BE76" w:rsidR="005B7146" w:rsidRPr="003F543C" w:rsidRDefault="005B7146" w:rsidP="005B7146">
      <w:pPr>
        <w:pStyle w:val="Heading4"/>
      </w:pPr>
      <w:r>
        <w:t xml:space="preserve">Europe backing down would be </w:t>
      </w:r>
      <w:r>
        <w:rPr>
          <w:u w:val="single"/>
        </w:rPr>
        <w:t>equally catastrophic</w:t>
      </w:r>
      <w:r>
        <w:t xml:space="preserve">. </w:t>
      </w:r>
    </w:p>
    <w:p w14:paraId="1E69C2B6" w14:textId="77777777" w:rsidR="005B7146" w:rsidRDefault="005B7146" w:rsidP="005B7146">
      <w:r>
        <w:t xml:space="preserve">Peter </w:t>
      </w:r>
      <w:r w:rsidRPr="00BE59F8">
        <w:rPr>
          <w:rStyle w:val="Style13ptBold"/>
        </w:rPr>
        <w:t>Dickinson 24</w:t>
      </w:r>
      <w:r>
        <w:t>, editor of the Atlantic Council's UkraineAlert service, "Bowing to Putin's nuclear blackmail will make nuclear war more likely," Atlantic Council, 02/29/2024, https://www.atlanticcouncil.org/blogs/ukrainealert/bowing-to-putins-nuclear-blackmail-will-make-nuclear-war-more-likely/</w:t>
      </w:r>
    </w:p>
    <w:p w14:paraId="5A5F8B7E" w14:textId="77777777" w:rsidR="005B7146" w:rsidRPr="00305E86" w:rsidRDefault="005B7146" w:rsidP="005B7146">
      <w:pPr>
        <w:rPr>
          <w:sz w:val="16"/>
        </w:rPr>
      </w:pPr>
      <w:r w:rsidRPr="00305E86">
        <w:rPr>
          <w:sz w:val="16"/>
        </w:rPr>
        <w:t xml:space="preserve">Unless this changes, the damage will not be limited to Ukraine. </w:t>
      </w:r>
      <w:r w:rsidRPr="000E0654">
        <w:rPr>
          <w:rStyle w:val="StyleUnderline"/>
          <w:highlight w:val="yellow"/>
        </w:rPr>
        <w:t>If</w:t>
      </w:r>
      <w:r w:rsidRPr="005B7146">
        <w:rPr>
          <w:rStyle w:val="StyleUnderline"/>
        </w:rPr>
        <w:t xml:space="preserve"> the</w:t>
      </w:r>
      <w:r w:rsidRPr="000E0654">
        <w:rPr>
          <w:sz w:val="16"/>
        </w:rPr>
        <w:t xml:space="preserve"> </w:t>
      </w:r>
      <w:r w:rsidRPr="005B7146">
        <w:rPr>
          <w:rStyle w:val="Emphasis"/>
          <w:highlight w:val="yellow"/>
        </w:rPr>
        <w:t>mere suggestion</w:t>
      </w:r>
      <w:r w:rsidRPr="005B7146">
        <w:rPr>
          <w:sz w:val="16"/>
          <w:highlight w:val="yellow"/>
        </w:rPr>
        <w:t xml:space="preserve"> </w:t>
      </w:r>
      <w:r w:rsidRPr="005B7146">
        <w:rPr>
          <w:rStyle w:val="StyleUnderline"/>
          <w:highlight w:val="yellow"/>
        </w:rPr>
        <w:t>of</w:t>
      </w:r>
      <w:r w:rsidRPr="00305E86">
        <w:rPr>
          <w:rStyle w:val="StyleUnderline"/>
        </w:rPr>
        <w:t xml:space="preserve"> a</w:t>
      </w:r>
      <w:r w:rsidRPr="00305E86">
        <w:rPr>
          <w:sz w:val="16"/>
        </w:rPr>
        <w:t xml:space="preserve"> possible </w:t>
      </w:r>
      <w:r w:rsidRPr="000E0654">
        <w:rPr>
          <w:rStyle w:val="StyleUnderline"/>
          <w:highlight w:val="yellow"/>
        </w:rPr>
        <w:t>nuclear</w:t>
      </w:r>
      <w:r w:rsidRPr="00305E86">
        <w:rPr>
          <w:rStyle w:val="StyleUnderline"/>
        </w:rPr>
        <w:t xml:space="preserve"> </w:t>
      </w:r>
      <w:r w:rsidRPr="000E0654">
        <w:rPr>
          <w:rStyle w:val="StyleUnderline"/>
        </w:rPr>
        <w:t>escalation is</w:t>
      </w:r>
      <w:r w:rsidRPr="000E0654">
        <w:rPr>
          <w:sz w:val="16"/>
        </w:rPr>
        <w:t xml:space="preserve"> </w:t>
      </w:r>
      <w:r w:rsidRPr="000E0654">
        <w:rPr>
          <w:rStyle w:val="Emphasis"/>
        </w:rPr>
        <w:t>enough</w:t>
      </w:r>
      <w:r w:rsidRPr="000E0654">
        <w:rPr>
          <w:sz w:val="16"/>
        </w:rPr>
        <w:t xml:space="preserve"> </w:t>
      </w:r>
      <w:r w:rsidRPr="000E0654">
        <w:rPr>
          <w:rStyle w:val="StyleUnderline"/>
        </w:rPr>
        <w:t>to</w:t>
      </w:r>
      <w:r w:rsidRPr="000E0654">
        <w:rPr>
          <w:sz w:val="16"/>
        </w:rPr>
        <w:t xml:space="preserve"> </w:t>
      </w:r>
      <w:r w:rsidRPr="000E0654">
        <w:rPr>
          <w:rStyle w:val="Emphasis"/>
          <w:highlight w:val="yellow"/>
        </w:rPr>
        <w:t>deter the West</w:t>
      </w:r>
      <w:r w:rsidRPr="00305E86">
        <w:rPr>
          <w:sz w:val="16"/>
        </w:rPr>
        <w:t xml:space="preserve"> from preventing Russia’s takeover of Ukraine, </w:t>
      </w:r>
      <w:r w:rsidRPr="000E0654">
        <w:rPr>
          <w:rStyle w:val="StyleUnderline"/>
          <w:highlight w:val="yellow"/>
        </w:rPr>
        <w:t>Putin will</w:t>
      </w:r>
      <w:r w:rsidRPr="000E0654">
        <w:rPr>
          <w:sz w:val="16"/>
        </w:rPr>
        <w:t xml:space="preserve"> </w:t>
      </w:r>
      <w:r w:rsidRPr="000E0654">
        <w:rPr>
          <w:rStyle w:val="Emphasis"/>
        </w:rPr>
        <w:t xml:space="preserve">inevitably </w:t>
      </w:r>
      <w:r w:rsidRPr="000E0654">
        <w:rPr>
          <w:rStyle w:val="Emphasis"/>
          <w:highlight w:val="yellow"/>
        </w:rPr>
        <w:t>employ the same tactics</w:t>
      </w:r>
      <w:r w:rsidRPr="000E0654">
        <w:rPr>
          <w:sz w:val="16"/>
          <w:highlight w:val="yellow"/>
        </w:rPr>
        <w:t xml:space="preserve"> </w:t>
      </w:r>
      <w:r w:rsidRPr="000E0654">
        <w:rPr>
          <w:rStyle w:val="StyleUnderline"/>
          <w:highlight w:val="yellow"/>
        </w:rPr>
        <w:t>against</w:t>
      </w:r>
      <w:r w:rsidRPr="000E0654">
        <w:rPr>
          <w:sz w:val="16"/>
        </w:rPr>
        <w:t xml:space="preserve"> </w:t>
      </w:r>
      <w:r w:rsidRPr="000E0654">
        <w:rPr>
          <w:rStyle w:val="Emphasis"/>
        </w:rPr>
        <w:t>other countries</w:t>
      </w:r>
      <w:r w:rsidRPr="000E0654">
        <w:rPr>
          <w:rStyle w:val="StyleUnderline"/>
        </w:rPr>
        <w:t>. He is</w:t>
      </w:r>
      <w:r w:rsidRPr="000E0654">
        <w:rPr>
          <w:sz w:val="16"/>
        </w:rPr>
        <w:t xml:space="preserve"> already </w:t>
      </w:r>
      <w:r w:rsidRPr="000E0654">
        <w:rPr>
          <w:rStyle w:val="Emphasis"/>
        </w:rPr>
        <w:t>openly portraying</w:t>
      </w:r>
      <w:r w:rsidRPr="000E0654">
        <w:rPr>
          <w:sz w:val="16"/>
        </w:rPr>
        <w:t xml:space="preserve"> </w:t>
      </w:r>
      <w:r w:rsidRPr="000E0654">
        <w:rPr>
          <w:rStyle w:val="StyleUnderline"/>
        </w:rPr>
        <w:t>the</w:t>
      </w:r>
      <w:r w:rsidRPr="000E0654">
        <w:rPr>
          <w:sz w:val="16"/>
        </w:rPr>
        <w:t xml:space="preserve"> </w:t>
      </w:r>
      <w:r w:rsidRPr="000E0654">
        <w:rPr>
          <w:rStyle w:val="Emphasis"/>
        </w:rPr>
        <w:t>current</w:t>
      </w:r>
      <w:r w:rsidRPr="000E0654">
        <w:rPr>
          <w:sz w:val="16"/>
        </w:rPr>
        <w:t xml:space="preserve"> </w:t>
      </w:r>
      <w:r w:rsidRPr="000E0654">
        <w:rPr>
          <w:rStyle w:val="StyleUnderline"/>
        </w:rPr>
        <w:t>invasion as a</w:t>
      </w:r>
      <w:r w:rsidRPr="000E0654">
        <w:rPr>
          <w:sz w:val="16"/>
        </w:rPr>
        <w:t xml:space="preserve"> </w:t>
      </w:r>
      <w:r w:rsidRPr="000E0654">
        <w:rPr>
          <w:rStyle w:val="Emphasis"/>
        </w:rPr>
        <w:t>sacred mission</w:t>
      </w:r>
      <w:r w:rsidRPr="000E0654">
        <w:rPr>
          <w:sz w:val="16"/>
        </w:rPr>
        <w:t xml:space="preserve"> </w:t>
      </w:r>
      <w:r w:rsidRPr="000E0654">
        <w:rPr>
          <w:rStyle w:val="StyleUnderline"/>
        </w:rPr>
        <w:t>to</w:t>
      </w:r>
      <w:r w:rsidRPr="000E0654">
        <w:rPr>
          <w:sz w:val="16"/>
        </w:rPr>
        <w:t xml:space="preserve"> </w:t>
      </w:r>
      <w:r w:rsidRPr="000E0654">
        <w:rPr>
          <w:rStyle w:val="Emphasis"/>
        </w:rPr>
        <w:t>reclaim</w:t>
      </w:r>
      <w:r w:rsidRPr="000E0654">
        <w:rPr>
          <w:sz w:val="16"/>
        </w:rPr>
        <w:t xml:space="preserve"> “historically </w:t>
      </w:r>
      <w:r w:rsidRPr="000E0654">
        <w:rPr>
          <w:rStyle w:val="Emphasis"/>
        </w:rPr>
        <w:t>Russian lands</w:t>
      </w:r>
      <w:r w:rsidRPr="000E0654">
        <w:rPr>
          <w:rStyle w:val="StyleUnderline"/>
        </w:rPr>
        <w:t xml:space="preserve">.” With more than </w:t>
      </w:r>
      <w:r w:rsidRPr="000E0654">
        <w:rPr>
          <w:rStyle w:val="StyleUnderline"/>
          <w:highlight w:val="yellow"/>
        </w:rPr>
        <w:t>a</w:t>
      </w:r>
      <w:r w:rsidRPr="000E0654">
        <w:rPr>
          <w:sz w:val="16"/>
          <w:highlight w:val="yellow"/>
        </w:rPr>
        <w:t xml:space="preserve"> </w:t>
      </w:r>
      <w:r w:rsidRPr="000E0654">
        <w:rPr>
          <w:rStyle w:val="Emphasis"/>
          <w:highlight w:val="yellow"/>
        </w:rPr>
        <w:t>dozen other</w:t>
      </w:r>
      <w:r w:rsidRPr="000E0654">
        <w:rPr>
          <w:rStyle w:val="Emphasis"/>
        </w:rPr>
        <w:t xml:space="preserve"> countrie</w:t>
      </w:r>
      <w:r w:rsidRPr="000E0654">
        <w:rPr>
          <w:rStyle w:val="Emphasis"/>
          <w:highlight w:val="yellow"/>
        </w:rPr>
        <w:t>s</w:t>
      </w:r>
      <w:r w:rsidRPr="000E0654">
        <w:rPr>
          <w:sz w:val="16"/>
        </w:rPr>
        <w:t xml:space="preserve"> also potentially </w:t>
      </w:r>
      <w:r w:rsidRPr="000E0654">
        <w:rPr>
          <w:rStyle w:val="StyleUnderline"/>
        </w:rPr>
        <w:t>qualifying as “historically Russian,” it is</w:t>
      </w:r>
      <w:r w:rsidRPr="000E0654">
        <w:rPr>
          <w:sz w:val="16"/>
        </w:rPr>
        <w:t xml:space="preserve"> </w:t>
      </w:r>
      <w:r w:rsidRPr="000E0654">
        <w:rPr>
          <w:rStyle w:val="Emphasis"/>
        </w:rPr>
        <w:t>all too easy</w:t>
      </w:r>
      <w:r w:rsidRPr="000E0654">
        <w:rPr>
          <w:sz w:val="16"/>
        </w:rPr>
        <w:t xml:space="preserve"> </w:t>
      </w:r>
      <w:r w:rsidRPr="000E0654">
        <w:rPr>
          <w:rStyle w:val="StyleUnderline"/>
        </w:rPr>
        <w:t>to imagine further invasions in the</w:t>
      </w:r>
      <w:r w:rsidRPr="000E0654">
        <w:rPr>
          <w:sz w:val="16"/>
        </w:rPr>
        <w:t xml:space="preserve"> </w:t>
      </w:r>
      <w:r w:rsidRPr="000E0654">
        <w:rPr>
          <w:rStyle w:val="Emphasis"/>
        </w:rPr>
        <w:t>coming years</w:t>
      </w:r>
      <w:r w:rsidRPr="000E0654">
        <w:rPr>
          <w:sz w:val="16"/>
        </w:rPr>
        <w:t xml:space="preserve"> </w:t>
      </w:r>
      <w:r w:rsidRPr="000E0654">
        <w:rPr>
          <w:rStyle w:val="StyleUnderline"/>
        </w:rPr>
        <w:t>accompanied by</w:t>
      </w:r>
      <w:r w:rsidRPr="000E0654">
        <w:rPr>
          <w:sz w:val="16"/>
        </w:rPr>
        <w:t xml:space="preserve"> </w:t>
      </w:r>
      <w:r w:rsidRPr="000E0654">
        <w:rPr>
          <w:rStyle w:val="Emphasis"/>
        </w:rPr>
        <w:t>more</w:t>
      </w:r>
      <w:r w:rsidRPr="000E0654">
        <w:rPr>
          <w:sz w:val="16"/>
        </w:rPr>
        <w:t xml:space="preserve"> of Putin’s thinly veiled </w:t>
      </w:r>
      <w:r w:rsidRPr="000E0654">
        <w:rPr>
          <w:rStyle w:val="Emphasis"/>
        </w:rPr>
        <w:t>nuclear threats</w:t>
      </w:r>
      <w:r w:rsidRPr="000E0654">
        <w:rPr>
          <w:sz w:val="16"/>
        </w:rPr>
        <w:t>.</w:t>
      </w:r>
    </w:p>
    <w:p w14:paraId="1E7756A3" w14:textId="77777777" w:rsidR="005B7146" w:rsidRPr="00305E86" w:rsidRDefault="005B7146" w:rsidP="005B7146">
      <w:pPr>
        <w:rPr>
          <w:sz w:val="16"/>
        </w:rPr>
      </w:pPr>
      <w:r w:rsidRPr="00305E86">
        <w:rPr>
          <w:rStyle w:val="Emphasis"/>
        </w:rPr>
        <w:t>Nor</w:t>
      </w:r>
      <w:r w:rsidRPr="00305E86">
        <w:rPr>
          <w:sz w:val="16"/>
        </w:rPr>
        <w:t xml:space="preserve"> </w:t>
      </w:r>
      <w:r w:rsidRPr="00305E86">
        <w:rPr>
          <w:rStyle w:val="StyleUnderline"/>
        </w:rPr>
        <w:t>will the implications be restricted to</w:t>
      </w:r>
      <w:r w:rsidRPr="00305E86">
        <w:rPr>
          <w:sz w:val="16"/>
        </w:rPr>
        <w:t xml:space="preserve"> </w:t>
      </w:r>
      <w:r w:rsidRPr="00305E86">
        <w:rPr>
          <w:rStyle w:val="Emphasis"/>
        </w:rPr>
        <w:t>Russia’s</w:t>
      </w:r>
      <w:r w:rsidRPr="00305E86">
        <w:rPr>
          <w:sz w:val="16"/>
        </w:rPr>
        <w:t xml:space="preserve"> </w:t>
      </w:r>
      <w:r w:rsidRPr="00305E86">
        <w:rPr>
          <w:rStyle w:val="StyleUnderline"/>
        </w:rPr>
        <w:t>wars</w:t>
      </w:r>
      <w:r w:rsidRPr="00305E86">
        <w:rPr>
          <w:sz w:val="16"/>
        </w:rPr>
        <w:t xml:space="preserve"> of aggression. On the contrary, </w:t>
      </w:r>
      <w:r w:rsidRPr="000E0654">
        <w:rPr>
          <w:rStyle w:val="Emphasis"/>
          <w:highlight w:val="yellow"/>
        </w:rPr>
        <w:t>fellow autocrats</w:t>
      </w:r>
      <w:r w:rsidRPr="00305E86">
        <w:rPr>
          <w:sz w:val="16"/>
        </w:rPr>
        <w:t xml:space="preserve"> around the world </w:t>
      </w:r>
      <w:r w:rsidRPr="000E0654">
        <w:rPr>
          <w:rStyle w:val="StyleUnderline"/>
          <w:highlight w:val="yellow"/>
        </w:rPr>
        <w:t>will</w:t>
      </w:r>
      <w:r w:rsidRPr="000E0654">
        <w:rPr>
          <w:sz w:val="16"/>
          <w:highlight w:val="yellow"/>
        </w:rPr>
        <w:t xml:space="preserve"> </w:t>
      </w:r>
      <w:r w:rsidRPr="000E0654">
        <w:rPr>
          <w:rStyle w:val="Emphasis"/>
          <w:highlight w:val="yellow"/>
        </w:rPr>
        <w:t>take note</w:t>
      </w:r>
      <w:r w:rsidRPr="00305E86">
        <w:rPr>
          <w:sz w:val="16"/>
        </w:rPr>
        <w:t xml:space="preserve"> of Putin’s success in Ukraine </w:t>
      </w:r>
      <w:r w:rsidRPr="005B7146">
        <w:rPr>
          <w:rStyle w:val="StyleUnderline"/>
          <w:highlight w:val="yellow"/>
        </w:rPr>
        <w:t>and</w:t>
      </w:r>
      <w:r w:rsidRPr="00305E86">
        <w:rPr>
          <w:rStyle w:val="StyleUnderline"/>
        </w:rPr>
        <w:t xml:space="preserve"> draw the logical conclusions for their</w:t>
      </w:r>
      <w:r w:rsidRPr="00305E86">
        <w:rPr>
          <w:sz w:val="16"/>
        </w:rPr>
        <w:t xml:space="preserve"> </w:t>
      </w:r>
      <w:r w:rsidRPr="00305E86">
        <w:rPr>
          <w:rStyle w:val="Emphasis"/>
        </w:rPr>
        <w:t>own</w:t>
      </w:r>
      <w:r w:rsidRPr="00305E86">
        <w:rPr>
          <w:sz w:val="16"/>
        </w:rPr>
        <w:t xml:space="preserve"> </w:t>
      </w:r>
      <w:r w:rsidRPr="00305E86">
        <w:rPr>
          <w:rStyle w:val="StyleUnderline"/>
        </w:rPr>
        <w:t>expansionist agendas</w:t>
      </w:r>
      <w:r w:rsidRPr="000E0654">
        <w:rPr>
          <w:rStyle w:val="StyleUnderline"/>
        </w:rPr>
        <w:t>. If</w:t>
      </w:r>
      <w:r w:rsidRPr="000E0654">
        <w:rPr>
          <w:sz w:val="16"/>
        </w:rPr>
        <w:t xml:space="preserve"> nuclear </w:t>
      </w:r>
      <w:r w:rsidRPr="005B7146">
        <w:rPr>
          <w:rStyle w:val="StyleUnderline"/>
        </w:rPr>
        <w:t>intimidation works for</w:t>
      </w:r>
      <w:r w:rsidRPr="005B7146">
        <w:rPr>
          <w:sz w:val="16"/>
        </w:rPr>
        <w:t xml:space="preserve"> </w:t>
      </w:r>
      <w:r w:rsidRPr="005B7146">
        <w:rPr>
          <w:rStyle w:val="Emphasis"/>
        </w:rPr>
        <w:t>Moscow</w:t>
      </w:r>
      <w:r w:rsidRPr="005B7146">
        <w:rPr>
          <w:rStyle w:val="StyleUnderline"/>
        </w:rPr>
        <w:t>, why not</w:t>
      </w:r>
      <w:r w:rsidRPr="005B7146">
        <w:rPr>
          <w:sz w:val="16"/>
        </w:rPr>
        <w:t xml:space="preserve"> for </w:t>
      </w:r>
      <w:r w:rsidRPr="005B7146">
        <w:rPr>
          <w:rStyle w:val="Emphasis"/>
        </w:rPr>
        <w:t>Beijing</w:t>
      </w:r>
      <w:r w:rsidRPr="005B7146">
        <w:rPr>
          <w:sz w:val="16"/>
        </w:rPr>
        <w:t xml:space="preserve"> </w:t>
      </w:r>
      <w:r w:rsidRPr="005B7146">
        <w:rPr>
          <w:rStyle w:val="StyleUnderline"/>
        </w:rPr>
        <w:t>or</w:t>
      </w:r>
      <w:r w:rsidRPr="005B7146">
        <w:rPr>
          <w:sz w:val="16"/>
        </w:rPr>
        <w:t xml:space="preserve"> </w:t>
      </w:r>
      <w:r w:rsidRPr="005B7146">
        <w:rPr>
          <w:rStyle w:val="Emphasis"/>
        </w:rPr>
        <w:t>Pyongyang</w:t>
      </w:r>
      <w:r w:rsidRPr="005B7146">
        <w:rPr>
          <w:rStyle w:val="StyleUnderline"/>
        </w:rPr>
        <w:t>?</w:t>
      </w:r>
    </w:p>
    <w:p w14:paraId="63437A56" w14:textId="77777777" w:rsidR="005B7146" w:rsidRPr="00305E86" w:rsidRDefault="005B7146" w:rsidP="005B7146">
      <w:pPr>
        <w:rPr>
          <w:sz w:val="16"/>
        </w:rPr>
      </w:pPr>
      <w:r w:rsidRPr="00305E86">
        <w:rPr>
          <w:rStyle w:val="StyleUnderline"/>
        </w:rPr>
        <w:t>This</w:t>
      </w:r>
      <w:r w:rsidRPr="00305E86">
        <w:rPr>
          <w:sz w:val="16"/>
        </w:rPr>
        <w:t xml:space="preserve"> has the potential to </w:t>
      </w:r>
      <w:r w:rsidRPr="000E0654">
        <w:rPr>
          <w:rStyle w:val="StyleUnderline"/>
          <w:highlight w:val="yellow"/>
        </w:rPr>
        <w:t>spark a</w:t>
      </w:r>
      <w:r w:rsidRPr="000E0654">
        <w:rPr>
          <w:sz w:val="16"/>
          <w:highlight w:val="yellow"/>
        </w:rPr>
        <w:t xml:space="preserve"> </w:t>
      </w:r>
      <w:r w:rsidRPr="000E0654">
        <w:rPr>
          <w:rStyle w:val="Emphasis"/>
          <w:highlight w:val="yellow"/>
        </w:rPr>
        <w:t>dangerous arms race</w:t>
      </w:r>
      <w:r w:rsidRPr="00305E86">
        <w:rPr>
          <w:sz w:val="16"/>
        </w:rPr>
        <w:t>. If Russia manages to normalize nuclear intimidation as a foreign policy tool, numerous countries will soon be scrambling to acquire nuclear arsenals of their own. There are indications that this issue is already being discussed in some quarters. Speaking in February 2024, Polish Foreign Minister Radoslaw Sikorski warned that if additional US support for Ukraine is not forthcoming, “some countries will start hedging, and others will be considering developing their own nuclear weapons programs.”</w:t>
      </w:r>
    </w:p>
    <w:p w14:paraId="2EB92E41" w14:textId="77777777" w:rsidR="005B7146" w:rsidRPr="005B7146" w:rsidRDefault="005B7146" w:rsidP="005B7146">
      <w:pPr>
        <w:rPr>
          <w:sz w:val="16"/>
        </w:rPr>
      </w:pPr>
      <w:r w:rsidRPr="00305E86">
        <w:rPr>
          <w:sz w:val="16"/>
        </w:rPr>
        <w:t xml:space="preserve">By allowing themselves to be intimidated by Putin’s nuclear threats, Western leaders risk </w:t>
      </w:r>
      <w:r w:rsidRPr="000E0654">
        <w:rPr>
          <w:rStyle w:val="Emphasis"/>
          <w:highlight w:val="yellow"/>
        </w:rPr>
        <w:t>plunging</w:t>
      </w:r>
      <w:r w:rsidRPr="000E0654">
        <w:rPr>
          <w:sz w:val="16"/>
          <w:highlight w:val="yellow"/>
        </w:rPr>
        <w:t xml:space="preserve"> </w:t>
      </w:r>
      <w:r w:rsidRPr="000E0654">
        <w:rPr>
          <w:rStyle w:val="StyleUnderline"/>
          <w:highlight w:val="yellow"/>
        </w:rPr>
        <w:t>the</w:t>
      </w:r>
      <w:r w:rsidRPr="00305E86">
        <w:rPr>
          <w:sz w:val="16"/>
        </w:rPr>
        <w:t xml:space="preserve"> </w:t>
      </w:r>
      <w:r w:rsidRPr="00305E86">
        <w:rPr>
          <w:rStyle w:val="Emphasis"/>
        </w:rPr>
        <w:t xml:space="preserve">whole </w:t>
      </w:r>
      <w:r w:rsidRPr="000E0654">
        <w:rPr>
          <w:rStyle w:val="Emphasis"/>
          <w:highlight w:val="yellow"/>
        </w:rPr>
        <w:t>world</w:t>
      </w:r>
      <w:r w:rsidRPr="000E0654">
        <w:rPr>
          <w:sz w:val="16"/>
          <w:highlight w:val="yellow"/>
        </w:rPr>
        <w:t xml:space="preserve"> </w:t>
      </w:r>
      <w:r w:rsidRPr="000E0654">
        <w:rPr>
          <w:rStyle w:val="StyleUnderline"/>
          <w:highlight w:val="yellow"/>
        </w:rPr>
        <w:t>into a</w:t>
      </w:r>
      <w:r w:rsidRPr="000E0654">
        <w:rPr>
          <w:sz w:val="16"/>
          <w:highlight w:val="yellow"/>
        </w:rPr>
        <w:t xml:space="preserve"> </w:t>
      </w:r>
      <w:r w:rsidRPr="000E0654">
        <w:rPr>
          <w:rStyle w:val="Emphasis"/>
          <w:highlight w:val="yellow"/>
        </w:rPr>
        <w:t>dark</w:t>
      </w:r>
      <w:r w:rsidRPr="00305E86">
        <w:rPr>
          <w:sz w:val="16"/>
        </w:rPr>
        <w:t xml:space="preserve"> new </w:t>
      </w:r>
      <w:r w:rsidRPr="000E0654">
        <w:rPr>
          <w:rStyle w:val="Emphasis"/>
          <w:highlight w:val="yellow"/>
        </w:rPr>
        <w:t>era</w:t>
      </w:r>
      <w:r w:rsidRPr="000E0654">
        <w:rPr>
          <w:sz w:val="16"/>
          <w:highlight w:val="yellow"/>
        </w:rPr>
        <w:t xml:space="preserve"> </w:t>
      </w:r>
      <w:r w:rsidRPr="000E0654">
        <w:rPr>
          <w:rStyle w:val="StyleUnderline"/>
          <w:highlight w:val="yellow"/>
        </w:rPr>
        <w:t>of</w:t>
      </w:r>
      <w:r w:rsidRPr="00305E86">
        <w:rPr>
          <w:sz w:val="16"/>
        </w:rPr>
        <w:t xml:space="preserve"> </w:t>
      </w:r>
      <w:r w:rsidRPr="00305E86">
        <w:rPr>
          <w:rStyle w:val="Emphasis"/>
        </w:rPr>
        <w:t>insecurity</w:t>
      </w:r>
      <w:r w:rsidRPr="00305E86">
        <w:rPr>
          <w:sz w:val="16"/>
        </w:rPr>
        <w:t xml:space="preserve"> </w:t>
      </w:r>
      <w:r w:rsidRPr="00305E86">
        <w:rPr>
          <w:rStyle w:val="StyleUnderline"/>
        </w:rPr>
        <w:t>and</w:t>
      </w:r>
      <w:r w:rsidRPr="00305E86">
        <w:rPr>
          <w:sz w:val="16"/>
        </w:rPr>
        <w:t xml:space="preserve"> </w:t>
      </w:r>
      <w:r w:rsidRPr="000E0654">
        <w:rPr>
          <w:rStyle w:val="Emphasis"/>
          <w:highlight w:val="yellow"/>
        </w:rPr>
        <w:t>aggression</w:t>
      </w:r>
      <w:r w:rsidRPr="00305E86">
        <w:rPr>
          <w:sz w:val="16"/>
        </w:rPr>
        <w:t xml:space="preserve">. Russia’s successful use of nuclear blackmail in Ukraine will transform attitudes toward nuclear weapons and undermine decades of nonproliferation efforts. </w:t>
      </w:r>
      <w:r w:rsidRPr="00305E86">
        <w:rPr>
          <w:rStyle w:val="StyleUnderline"/>
        </w:rPr>
        <w:t>Nukes will become an</w:t>
      </w:r>
      <w:r w:rsidRPr="00305E86">
        <w:rPr>
          <w:sz w:val="16"/>
        </w:rPr>
        <w:t xml:space="preserve"> </w:t>
      </w:r>
      <w:r w:rsidRPr="00305E86">
        <w:rPr>
          <w:rStyle w:val="Emphasis"/>
        </w:rPr>
        <w:t>essential tool</w:t>
      </w:r>
      <w:r w:rsidRPr="00305E86">
        <w:rPr>
          <w:sz w:val="16"/>
        </w:rPr>
        <w:t xml:space="preserve"> for any country that wishes to avoid being bullied by their neighbors. </w:t>
      </w:r>
      <w:r w:rsidRPr="00305E86">
        <w:rPr>
          <w:rStyle w:val="StyleUnderline"/>
        </w:rPr>
        <w:t>The potential for</w:t>
      </w:r>
      <w:r w:rsidRPr="00305E86">
        <w:rPr>
          <w:sz w:val="16"/>
        </w:rPr>
        <w:t xml:space="preserve"> </w:t>
      </w:r>
      <w:r w:rsidRPr="000E0654">
        <w:rPr>
          <w:rStyle w:val="Emphasis"/>
          <w:highlight w:val="yellow"/>
        </w:rPr>
        <w:t>nuclear war</w:t>
      </w:r>
      <w:r w:rsidRPr="000E0654">
        <w:rPr>
          <w:sz w:val="16"/>
          <w:highlight w:val="yellow"/>
        </w:rPr>
        <w:t xml:space="preserve"> </w:t>
      </w:r>
      <w:r w:rsidRPr="000E0654">
        <w:rPr>
          <w:rStyle w:val="StyleUnderline"/>
          <w:highlight w:val="yellow"/>
        </w:rPr>
        <w:t>will</w:t>
      </w:r>
      <w:r w:rsidRPr="000E0654">
        <w:rPr>
          <w:sz w:val="16"/>
          <w:highlight w:val="yellow"/>
        </w:rPr>
        <w:t xml:space="preserve"> </w:t>
      </w:r>
      <w:r w:rsidRPr="000E0654">
        <w:rPr>
          <w:rStyle w:val="Emphasis"/>
          <w:highlight w:val="yellow"/>
        </w:rPr>
        <w:t>increase dramatically</w:t>
      </w:r>
      <w:r w:rsidRPr="00305E86">
        <w:rPr>
          <w:rStyle w:val="StyleUnderline"/>
        </w:rPr>
        <w:t xml:space="preserve">, as will </w:t>
      </w:r>
      <w:r w:rsidRPr="005B7146">
        <w:rPr>
          <w:rStyle w:val="StyleUnderline"/>
        </w:rPr>
        <w:t>the possibility of</w:t>
      </w:r>
      <w:r w:rsidRPr="005B7146">
        <w:rPr>
          <w:sz w:val="16"/>
        </w:rPr>
        <w:t xml:space="preserve"> </w:t>
      </w:r>
      <w:r w:rsidRPr="005B7146">
        <w:rPr>
          <w:rStyle w:val="Emphasis"/>
        </w:rPr>
        <w:t>stray</w:t>
      </w:r>
      <w:r w:rsidRPr="005B7146">
        <w:rPr>
          <w:sz w:val="16"/>
        </w:rPr>
        <w:t xml:space="preserve"> </w:t>
      </w:r>
      <w:r w:rsidRPr="005B7146">
        <w:rPr>
          <w:rStyle w:val="StyleUnderline"/>
        </w:rPr>
        <w:t>nukes falling into the hands of</w:t>
      </w:r>
      <w:r w:rsidRPr="005B7146">
        <w:rPr>
          <w:sz w:val="16"/>
        </w:rPr>
        <w:t xml:space="preserve"> </w:t>
      </w:r>
      <w:r w:rsidRPr="005B7146">
        <w:rPr>
          <w:rStyle w:val="Emphasis"/>
        </w:rPr>
        <w:t>non-state actors</w:t>
      </w:r>
      <w:r w:rsidRPr="005B7146">
        <w:rPr>
          <w:sz w:val="16"/>
        </w:rPr>
        <w:t>.</w:t>
      </w:r>
    </w:p>
    <w:p w14:paraId="11303481" w14:textId="77777777" w:rsidR="005B7146" w:rsidRPr="00305E86" w:rsidRDefault="005B7146" w:rsidP="005B7146">
      <w:pPr>
        <w:rPr>
          <w:sz w:val="16"/>
        </w:rPr>
      </w:pPr>
      <w:r w:rsidRPr="005B7146">
        <w:rPr>
          <w:sz w:val="16"/>
        </w:rPr>
        <w:t>Vladimir Putin’s decision to use nuclear intimidation as part of his Ukraine invasion is a reckless gamble that reflects his firm belief in Western weakness. Unless the West proves him wrong</w:t>
      </w:r>
      <w:r w:rsidRPr="00305E86">
        <w:rPr>
          <w:sz w:val="16"/>
        </w:rPr>
        <w:t xml:space="preserve">, </w:t>
      </w:r>
      <w:r w:rsidRPr="000E0654">
        <w:rPr>
          <w:rStyle w:val="StyleUnderline"/>
          <w:highlight w:val="yellow"/>
        </w:rPr>
        <w:t>the</w:t>
      </w:r>
      <w:r w:rsidRPr="000E0654">
        <w:rPr>
          <w:sz w:val="16"/>
          <w:highlight w:val="yellow"/>
        </w:rPr>
        <w:t xml:space="preserve"> </w:t>
      </w:r>
      <w:r w:rsidRPr="000E0654">
        <w:rPr>
          <w:rStyle w:val="Emphasis"/>
          <w:highlight w:val="yellow"/>
        </w:rPr>
        <w:t>consequences</w:t>
      </w:r>
      <w:r w:rsidRPr="00305E86">
        <w:rPr>
          <w:sz w:val="16"/>
        </w:rPr>
        <w:t xml:space="preserve"> </w:t>
      </w:r>
      <w:r w:rsidRPr="00305E86">
        <w:rPr>
          <w:rStyle w:val="StyleUnderline"/>
        </w:rPr>
        <w:t>for</w:t>
      </w:r>
      <w:r w:rsidRPr="00305E86">
        <w:rPr>
          <w:sz w:val="16"/>
        </w:rPr>
        <w:t xml:space="preserve"> </w:t>
      </w:r>
      <w:r w:rsidRPr="00305E86">
        <w:rPr>
          <w:rStyle w:val="Emphasis"/>
        </w:rPr>
        <w:t>global security</w:t>
      </w:r>
      <w:r w:rsidRPr="00305E86">
        <w:rPr>
          <w:sz w:val="16"/>
        </w:rPr>
        <w:t xml:space="preserve"> </w:t>
      </w:r>
      <w:r w:rsidRPr="000E0654">
        <w:rPr>
          <w:rStyle w:val="StyleUnderline"/>
          <w:highlight w:val="yellow"/>
        </w:rPr>
        <w:t>will be</w:t>
      </w:r>
      <w:r w:rsidRPr="000E0654">
        <w:rPr>
          <w:sz w:val="16"/>
          <w:highlight w:val="yellow"/>
        </w:rPr>
        <w:t xml:space="preserve"> </w:t>
      </w:r>
      <w:r w:rsidRPr="000E0654">
        <w:rPr>
          <w:rStyle w:val="Emphasis"/>
          <w:highlight w:val="yellow"/>
        </w:rPr>
        <w:t>catastrophic</w:t>
      </w:r>
      <w:r w:rsidRPr="00305E86">
        <w:rPr>
          <w:sz w:val="16"/>
        </w:rPr>
        <w:t>.</w:t>
      </w:r>
    </w:p>
    <w:p w14:paraId="3BF58F30" w14:textId="77777777" w:rsidR="005B7146" w:rsidRPr="00461D08" w:rsidRDefault="005B7146" w:rsidP="005B7146">
      <w:pPr>
        <w:pStyle w:val="Heading4"/>
      </w:pPr>
      <w:r>
        <w:t xml:space="preserve">Certainty key. </w:t>
      </w:r>
    </w:p>
    <w:p w14:paraId="5682E852" w14:textId="77777777" w:rsidR="005B7146" w:rsidRDefault="005B7146" w:rsidP="005B7146">
      <w:r>
        <w:t xml:space="preserve">Andris </w:t>
      </w:r>
      <w:r w:rsidRPr="00371FD0">
        <w:rPr>
          <w:rStyle w:val="Style13ptBold"/>
        </w:rPr>
        <w:t>Piebalgs &amp;</w:t>
      </w:r>
      <w:r>
        <w:t xml:space="preserve"> Maria </w:t>
      </w:r>
      <w:r w:rsidRPr="00371FD0">
        <w:rPr>
          <w:rStyle w:val="Style13ptBold"/>
        </w:rPr>
        <w:t>Olczak 20</w:t>
      </w:r>
      <w:r>
        <w:t>, Piebalgs is a Part-time Professor at the European University Institute; Olczak is a Research Associate at the European University Institute, "The reversal of federal rules on methane (NSPS) does a disservice to the US oil and gas industry," Florence School of Regulation, 09/21/2020, https://fsr.eui.eu/the-reversal-of-federal-rules-on-methane-nsps-does-a-disservice-to-the-us-oil-and-gas-industry/</w:t>
      </w:r>
    </w:p>
    <w:p w14:paraId="7717815B" w14:textId="77777777" w:rsidR="005B7146" w:rsidRPr="00A80B86" w:rsidRDefault="005B7146" w:rsidP="005B7146">
      <w:pPr>
        <w:rPr>
          <w:rStyle w:val="StyleUnderline"/>
        </w:rPr>
      </w:pPr>
      <w:r w:rsidRPr="008F065E">
        <w:rPr>
          <w:sz w:val="16"/>
        </w:rPr>
        <w:t xml:space="preserve">On the other spectrum of the industry, </w:t>
      </w:r>
      <w:r w:rsidRPr="00A80B86">
        <w:rPr>
          <w:rStyle w:val="StyleUnderline"/>
        </w:rPr>
        <w:t>the</w:t>
      </w:r>
      <w:r w:rsidRPr="008F065E">
        <w:rPr>
          <w:sz w:val="16"/>
        </w:rPr>
        <w:t xml:space="preserve"> </w:t>
      </w:r>
      <w:r w:rsidRPr="00ED3909">
        <w:rPr>
          <w:rStyle w:val="Emphasis"/>
        </w:rPr>
        <w:t>Oil Majors</w:t>
      </w:r>
      <w:r w:rsidRPr="00ED3909">
        <w:rPr>
          <w:sz w:val="16"/>
        </w:rPr>
        <w:t xml:space="preserve"> </w:t>
      </w:r>
      <w:r w:rsidRPr="00ED3909">
        <w:rPr>
          <w:rStyle w:val="StyleUnderline"/>
        </w:rPr>
        <w:t>support</w:t>
      </w:r>
      <w:r w:rsidRPr="00ED3909">
        <w:rPr>
          <w:sz w:val="16"/>
        </w:rPr>
        <w:t xml:space="preserve"> </w:t>
      </w:r>
      <w:r w:rsidRPr="00ED3909">
        <w:rPr>
          <w:rStyle w:val="Emphasis"/>
        </w:rPr>
        <w:t>stricter</w:t>
      </w:r>
      <w:r w:rsidRPr="00A80B86">
        <w:rPr>
          <w:rStyle w:val="Emphasis"/>
        </w:rPr>
        <w:t xml:space="preserve"> methane </w:t>
      </w:r>
      <w:r w:rsidRPr="00ED3909">
        <w:rPr>
          <w:rStyle w:val="Emphasis"/>
        </w:rPr>
        <w:t>rules</w:t>
      </w:r>
      <w:r w:rsidRPr="00A80B86">
        <w:rPr>
          <w:rStyle w:val="StyleUnderline"/>
        </w:rPr>
        <w:t>. The</w:t>
      </w:r>
      <w:r w:rsidRPr="008F065E">
        <w:rPr>
          <w:sz w:val="16"/>
        </w:rPr>
        <w:t xml:space="preserve"> </w:t>
      </w:r>
      <w:r w:rsidRPr="00A80B86">
        <w:rPr>
          <w:rStyle w:val="Emphasis"/>
        </w:rPr>
        <w:t>President of BP</w:t>
      </w:r>
      <w:r w:rsidRPr="008F065E">
        <w:rPr>
          <w:sz w:val="16"/>
        </w:rPr>
        <w:t xml:space="preserve"> America, Susan Dio, </w:t>
      </w:r>
      <w:r w:rsidRPr="00A80B86">
        <w:rPr>
          <w:rStyle w:val="StyleUnderline"/>
        </w:rPr>
        <w:t>wrote</w:t>
      </w:r>
      <w:r w:rsidRPr="008F065E">
        <w:rPr>
          <w:sz w:val="16"/>
        </w:rPr>
        <w:t xml:space="preserve"> in a 2019 op-ed: “</w:t>
      </w:r>
      <w:r w:rsidRPr="006D22D7">
        <w:rPr>
          <w:rStyle w:val="StyleUnderline"/>
          <w:highlight w:val="yellow"/>
        </w:rPr>
        <w:t>The</w:t>
      </w:r>
      <w:r w:rsidRPr="006D22D7">
        <w:rPr>
          <w:sz w:val="16"/>
          <w:highlight w:val="yellow"/>
        </w:rPr>
        <w:t xml:space="preserve"> </w:t>
      </w:r>
      <w:r w:rsidRPr="006D22D7">
        <w:rPr>
          <w:rStyle w:val="Emphasis"/>
          <w:highlight w:val="yellow"/>
        </w:rPr>
        <w:t>best way</w:t>
      </w:r>
      <w:r w:rsidRPr="006D22D7">
        <w:rPr>
          <w:sz w:val="16"/>
          <w:highlight w:val="yellow"/>
        </w:rPr>
        <w:t xml:space="preserve"> </w:t>
      </w:r>
      <w:r w:rsidRPr="006D22D7">
        <w:rPr>
          <w:rStyle w:val="StyleUnderline"/>
          <w:highlight w:val="yellow"/>
        </w:rPr>
        <w:t>to</w:t>
      </w:r>
      <w:r w:rsidRPr="008F065E">
        <w:rPr>
          <w:sz w:val="16"/>
        </w:rPr>
        <w:t xml:space="preserve"> help further reduce and ultimately </w:t>
      </w:r>
      <w:r w:rsidRPr="006D22D7">
        <w:rPr>
          <w:rStyle w:val="Emphasis"/>
          <w:highlight w:val="yellow"/>
        </w:rPr>
        <w:t>eliminate methane</w:t>
      </w:r>
      <w:r w:rsidRPr="00312FF0">
        <w:rPr>
          <w:rStyle w:val="Emphasis"/>
        </w:rPr>
        <w:t xml:space="preserve"> </w:t>
      </w:r>
      <w:r w:rsidRPr="00ED3909">
        <w:rPr>
          <w:rStyle w:val="Emphasis"/>
        </w:rPr>
        <w:t>emissions</w:t>
      </w:r>
      <w:r w:rsidRPr="00A80B86">
        <w:rPr>
          <w:rStyle w:val="Emphasis"/>
        </w:rPr>
        <w:t xml:space="preserve"> </w:t>
      </w:r>
      <w:r w:rsidRPr="00312FF0">
        <w:rPr>
          <w:rStyle w:val="Emphasis"/>
        </w:rPr>
        <w:t>industry-wide</w:t>
      </w:r>
      <w:r w:rsidRPr="00312FF0">
        <w:rPr>
          <w:sz w:val="16"/>
        </w:rPr>
        <w:t xml:space="preserve"> </w:t>
      </w:r>
      <w:r w:rsidRPr="006D22D7">
        <w:rPr>
          <w:rStyle w:val="StyleUnderline"/>
          <w:highlight w:val="yellow"/>
        </w:rPr>
        <w:t>is</w:t>
      </w:r>
      <w:r w:rsidRPr="00A80B86">
        <w:rPr>
          <w:rStyle w:val="StyleUnderline"/>
        </w:rPr>
        <w:t xml:space="preserve"> through</w:t>
      </w:r>
      <w:r w:rsidRPr="008F065E">
        <w:rPr>
          <w:sz w:val="16"/>
        </w:rPr>
        <w:t xml:space="preserve"> </w:t>
      </w:r>
      <w:r w:rsidRPr="006D22D7">
        <w:rPr>
          <w:rStyle w:val="Emphasis"/>
          <w:highlight w:val="yellow"/>
        </w:rPr>
        <w:t>direct federal regulation</w:t>
      </w:r>
      <w:r w:rsidRPr="008F065E">
        <w:rPr>
          <w:sz w:val="16"/>
        </w:rPr>
        <w:t xml:space="preserve"> of new and existing sources”. </w:t>
      </w:r>
      <w:r w:rsidRPr="00A80B86">
        <w:rPr>
          <w:rStyle w:val="StyleUnderline"/>
        </w:rPr>
        <w:t>We</w:t>
      </w:r>
      <w:r w:rsidRPr="008F065E">
        <w:rPr>
          <w:sz w:val="16"/>
        </w:rPr>
        <w:t xml:space="preserve"> can </w:t>
      </w:r>
      <w:r w:rsidRPr="00A80B86">
        <w:rPr>
          <w:rStyle w:val="StyleUnderline"/>
        </w:rPr>
        <w:t>find</w:t>
      </w:r>
      <w:r w:rsidRPr="008F065E">
        <w:rPr>
          <w:sz w:val="16"/>
        </w:rPr>
        <w:t xml:space="preserve"> </w:t>
      </w:r>
      <w:r w:rsidRPr="00A80B86">
        <w:rPr>
          <w:rStyle w:val="Emphasis"/>
        </w:rPr>
        <w:t>very similar</w:t>
      </w:r>
      <w:r w:rsidRPr="008F065E">
        <w:rPr>
          <w:sz w:val="16"/>
        </w:rPr>
        <w:t xml:space="preserve"> </w:t>
      </w:r>
      <w:r w:rsidRPr="00A80B86">
        <w:rPr>
          <w:rStyle w:val="StyleUnderline"/>
        </w:rPr>
        <w:t>suggestions</w:t>
      </w:r>
      <w:r w:rsidRPr="008F065E">
        <w:rPr>
          <w:sz w:val="16"/>
        </w:rPr>
        <w:t xml:space="preserve"> coming </w:t>
      </w:r>
      <w:r w:rsidRPr="00A80B86">
        <w:rPr>
          <w:rStyle w:val="StyleUnderline"/>
        </w:rPr>
        <w:t>from</w:t>
      </w:r>
      <w:r w:rsidRPr="008F065E">
        <w:rPr>
          <w:sz w:val="16"/>
        </w:rPr>
        <w:t xml:space="preserve"> </w:t>
      </w:r>
      <w:r w:rsidRPr="00A80B86">
        <w:rPr>
          <w:rStyle w:val="Emphasis"/>
        </w:rPr>
        <w:t>Shell</w:t>
      </w:r>
      <w:r w:rsidRPr="008F065E">
        <w:rPr>
          <w:sz w:val="16"/>
        </w:rPr>
        <w:t xml:space="preserve"> </w:t>
      </w:r>
      <w:r w:rsidRPr="00A80B86">
        <w:rPr>
          <w:rStyle w:val="StyleUnderline"/>
        </w:rPr>
        <w:t>and</w:t>
      </w:r>
      <w:r w:rsidRPr="008F065E">
        <w:rPr>
          <w:sz w:val="16"/>
        </w:rPr>
        <w:t xml:space="preserve"> </w:t>
      </w:r>
      <w:r w:rsidRPr="00A80B86">
        <w:rPr>
          <w:rStyle w:val="Emphasis"/>
        </w:rPr>
        <w:t>ExxonMobil</w:t>
      </w:r>
      <w:r w:rsidRPr="00A80B86">
        <w:rPr>
          <w:rStyle w:val="StyleUnderline"/>
        </w:rPr>
        <w:t xml:space="preserve">. </w:t>
      </w:r>
    </w:p>
    <w:p w14:paraId="5BCA6BA7" w14:textId="77777777" w:rsidR="005B7146" w:rsidRPr="008F065E" w:rsidRDefault="005B7146" w:rsidP="005B7146">
      <w:pPr>
        <w:rPr>
          <w:sz w:val="16"/>
        </w:rPr>
      </w:pPr>
      <w:r w:rsidRPr="00312FF0">
        <w:rPr>
          <w:rStyle w:val="StyleUnderline"/>
        </w:rPr>
        <w:t>Having methane regulations in place is considered</w:t>
      </w:r>
      <w:r w:rsidRPr="00312FF0">
        <w:rPr>
          <w:sz w:val="16"/>
        </w:rPr>
        <w:t xml:space="preserve"> </w:t>
      </w:r>
      <w:r w:rsidRPr="00312FF0">
        <w:rPr>
          <w:rStyle w:val="Emphasis"/>
        </w:rPr>
        <w:t>essential</w:t>
      </w:r>
      <w:r w:rsidRPr="00312FF0">
        <w:rPr>
          <w:sz w:val="16"/>
        </w:rPr>
        <w:t xml:space="preserve"> </w:t>
      </w:r>
      <w:r w:rsidRPr="00312FF0">
        <w:rPr>
          <w:rStyle w:val="StyleUnderline"/>
        </w:rPr>
        <w:t xml:space="preserve">for those companies to be able to </w:t>
      </w:r>
      <w:r w:rsidRPr="00312FF0">
        <w:rPr>
          <w:rStyle w:val="Emphasis"/>
        </w:rPr>
        <w:t>continue to sell gas</w:t>
      </w:r>
      <w:r w:rsidRPr="00312FF0">
        <w:rPr>
          <w:sz w:val="16"/>
        </w:rPr>
        <w:t xml:space="preserve"> in an increasingly decarbonised world. That’s </w:t>
      </w:r>
      <w:r w:rsidRPr="00312FF0">
        <w:rPr>
          <w:rStyle w:val="StyleUnderline"/>
        </w:rPr>
        <w:t xml:space="preserve">because </w:t>
      </w:r>
      <w:r w:rsidRPr="006D22D7">
        <w:rPr>
          <w:rStyle w:val="Emphasis"/>
          <w:highlight w:val="yellow"/>
        </w:rPr>
        <w:t xml:space="preserve">one </w:t>
      </w:r>
      <w:r w:rsidRPr="00312FF0">
        <w:rPr>
          <w:rStyle w:val="Emphasis"/>
          <w:highlight w:val="yellow"/>
        </w:rPr>
        <w:t>set of federal standards</w:t>
      </w:r>
      <w:r w:rsidRPr="00312FF0">
        <w:rPr>
          <w:sz w:val="16"/>
          <w:highlight w:val="yellow"/>
        </w:rPr>
        <w:t xml:space="preserve"> </w:t>
      </w:r>
      <w:r w:rsidRPr="006D22D7">
        <w:rPr>
          <w:rStyle w:val="StyleUnderline"/>
          <w:highlight w:val="yellow"/>
        </w:rPr>
        <w:t>is</w:t>
      </w:r>
      <w:r w:rsidRPr="008F065E">
        <w:rPr>
          <w:sz w:val="16"/>
        </w:rPr>
        <w:t xml:space="preserve"> considered </w:t>
      </w:r>
      <w:r w:rsidRPr="006D22D7">
        <w:rPr>
          <w:rStyle w:val="Emphasis"/>
          <w:highlight w:val="yellow"/>
        </w:rPr>
        <w:t>less troublesome</w:t>
      </w:r>
      <w:r w:rsidRPr="00A80B86">
        <w:rPr>
          <w:rStyle w:val="Emphasis"/>
        </w:rPr>
        <w:t xml:space="preserve"> for them</w:t>
      </w:r>
      <w:r w:rsidRPr="008F065E">
        <w:rPr>
          <w:sz w:val="16"/>
        </w:rPr>
        <w:t xml:space="preserve"> </w:t>
      </w:r>
      <w:r w:rsidRPr="006D22D7">
        <w:rPr>
          <w:rStyle w:val="StyleUnderline"/>
          <w:highlight w:val="yellow"/>
        </w:rPr>
        <w:t>than</w:t>
      </w:r>
      <w:r w:rsidRPr="00A80B86">
        <w:rPr>
          <w:rStyle w:val="StyleUnderline"/>
        </w:rPr>
        <w:t xml:space="preserve"> having to deal with </w:t>
      </w:r>
      <w:r w:rsidRPr="006D22D7">
        <w:rPr>
          <w:rStyle w:val="StyleUnderline"/>
          <w:highlight w:val="yellow"/>
        </w:rPr>
        <w:t>a</w:t>
      </w:r>
      <w:r w:rsidRPr="006D22D7">
        <w:rPr>
          <w:sz w:val="16"/>
          <w:highlight w:val="yellow"/>
        </w:rPr>
        <w:t xml:space="preserve"> </w:t>
      </w:r>
      <w:r w:rsidRPr="006D22D7">
        <w:rPr>
          <w:rStyle w:val="Emphasis"/>
          <w:highlight w:val="yellow"/>
        </w:rPr>
        <w:t>patchwork</w:t>
      </w:r>
      <w:r w:rsidRPr="008F065E">
        <w:rPr>
          <w:sz w:val="16"/>
        </w:rPr>
        <w:t xml:space="preserve"> </w:t>
      </w:r>
      <w:r w:rsidRPr="00A80B86">
        <w:rPr>
          <w:rStyle w:val="StyleUnderline"/>
        </w:rPr>
        <w:t>of</w:t>
      </w:r>
      <w:r w:rsidRPr="008F065E">
        <w:rPr>
          <w:sz w:val="16"/>
        </w:rPr>
        <w:t xml:space="preserve"> </w:t>
      </w:r>
      <w:r w:rsidRPr="00A80B86">
        <w:rPr>
          <w:rStyle w:val="Emphasis"/>
        </w:rPr>
        <w:t>state regulations</w:t>
      </w:r>
      <w:r w:rsidRPr="008F065E">
        <w:rPr>
          <w:sz w:val="16"/>
        </w:rPr>
        <w:t xml:space="preserve"> (i.e. New Mexico is developing their own set of regulations in the absence of federal rules). </w:t>
      </w:r>
    </w:p>
    <w:p w14:paraId="7F90DF93" w14:textId="77777777" w:rsidR="005B7146" w:rsidRPr="008F065E" w:rsidRDefault="005B7146" w:rsidP="005B7146">
      <w:pPr>
        <w:rPr>
          <w:sz w:val="16"/>
        </w:rPr>
      </w:pPr>
      <w:r w:rsidRPr="008F065E">
        <w:rPr>
          <w:sz w:val="16"/>
        </w:rPr>
        <w:t xml:space="preserve">In response to the lack of unified federal standards, the Oil Majors themselves have organized in a consortium, the Oil and Gas Climate Initiative (OGCI) and set a collective methane reduction target. The </w:t>
      </w:r>
      <w:proofErr w:type="gramStart"/>
      <w:r w:rsidRPr="008F065E">
        <w:rPr>
          <w:sz w:val="16"/>
        </w:rPr>
        <w:t>consortium is aiming</w:t>
      </w:r>
      <w:proofErr w:type="gramEnd"/>
      <w:r w:rsidRPr="008F065E">
        <w:rPr>
          <w:sz w:val="16"/>
        </w:rPr>
        <w:t xml:space="preserve"> at reducing the collective average methane intensity of its aggregated upstream gas and oil operations by one fifth (to below 0.25%) by </w:t>
      </w:r>
      <w:proofErr w:type="gramStart"/>
      <w:r w:rsidRPr="008F065E">
        <w:rPr>
          <w:sz w:val="16"/>
        </w:rPr>
        <w:t>2025, and</w:t>
      </w:r>
      <w:proofErr w:type="gramEnd"/>
      <w:r w:rsidRPr="008F065E">
        <w:rPr>
          <w:sz w:val="16"/>
        </w:rPr>
        <w:t xml:space="preserve"> has ambitions to reduce it even more (to 0.20%). Following the joint target, many companies have decided to set their individual methane reduction targets with the scope to accelerate the industry response to climate change. Earlier this year, the OGCI also set a joint carbon intensity target for their aggregated upstream oil and gas operations. </w:t>
      </w:r>
    </w:p>
    <w:p w14:paraId="73DDF88B" w14:textId="77777777" w:rsidR="005B7146" w:rsidRPr="008F065E" w:rsidRDefault="005B7146" w:rsidP="005B7146">
      <w:pPr>
        <w:rPr>
          <w:sz w:val="16"/>
        </w:rPr>
      </w:pPr>
      <w:r w:rsidRPr="008F065E">
        <w:rPr>
          <w:sz w:val="16"/>
        </w:rPr>
        <w:t>International context</w:t>
      </w:r>
    </w:p>
    <w:p w14:paraId="2594ED4D" w14:textId="77777777" w:rsidR="005B7146" w:rsidRPr="00312FF0" w:rsidRDefault="005B7146" w:rsidP="005B7146">
      <w:pPr>
        <w:rPr>
          <w:sz w:val="16"/>
        </w:rPr>
      </w:pPr>
      <w:r w:rsidRPr="00312FF0">
        <w:rPr>
          <w:sz w:val="16"/>
        </w:rPr>
        <w:t xml:space="preserve">In the meantime, </w:t>
      </w:r>
      <w:r w:rsidRPr="00312FF0">
        <w:rPr>
          <w:rStyle w:val="Emphasis"/>
        </w:rPr>
        <w:t>other countries</w:t>
      </w:r>
      <w:r w:rsidRPr="00312FF0">
        <w:rPr>
          <w:sz w:val="16"/>
        </w:rPr>
        <w:t xml:space="preserve"> and regions </w:t>
      </w:r>
      <w:r w:rsidRPr="00312FF0">
        <w:rPr>
          <w:rStyle w:val="StyleUnderline"/>
        </w:rPr>
        <w:t>are implementing policies and regulations to reduce methane</w:t>
      </w:r>
      <w:r w:rsidRPr="00312FF0">
        <w:rPr>
          <w:sz w:val="16"/>
        </w:rPr>
        <w:t xml:space="preserve"> </w:t>
      </w:r>
      <w:r w:rsidRPr="00312FF0">
        <w:rPr>
          <w:rStyle w:val="StyleUnderline"/>
        </w:rPr>
        <w:t>emissions</w:t>
      </w:r>
      <w:r w:rsidRPr="00312FF0">
        <w:rPr>
          <w:sz w:val="16"/>
        </w:rPr>
        <w:t xml:space="preserve"> from the oil and gas operations. Canada and Mexico, which back in 2016 announced a joint trilateral pledge with the US to reduce methane emissions from hydrocarbons by 40-45% from 2012 levels by 2025, adopted methane regulations in 2018 and now focus on their implementation. </w:t>
      </w:r>
    </w:p>
    <w:p w14:paraId="5D605FBD" w14:textId="77777777" w:rsidR="005B7146" w:rsidRPr="00312FF0" w:rsidRDefault="005B7146" w:rsidP="005B7146">
      <w:pPr>
        <w:rPr>
          <w:sz w:val="16"/>
        </w:rPr>
      </w:pPr>
      <w:r w:rsidRPr="00312FF0">
        <w:rPr>
          <w:sz w:val="16"/>
        </w:rPr>
        <w:t xml:space="preserve">Other regions, like </w:t>
      </w:r>
      <w:r w:rsidRPr="00312FF0">
        <w:rPr>
          <w:rStyle w:val="StyleUnderline"/>
        </w:rPr>
        <w:t>the</w:t>
      </w:r>
      <w:r w:rsidRPr="00312FF0">
        <w:rPr>
          <w:sz w:val="16"/>
        </w:rPr>
        <w:t xml:space="preserve"> </w:t>
      </w:r>
      <w:r w:rsidRPr="00312FF0">
        <w:rPr>
          <w:rStyle w:val="Emphasis"/>
        </w:rPr>
        <w:t>E</w:t>
      </w:r>
      <w:r w:rsidRPr="00312FF0">
        <w:rPr>
          <w:sz w:val="16"/>
        </w:rPr>
        <w:t xml:space="preserve">uropean </w:t>
      </w:r>
      <w:r w:rsidRPr="00312FF0">
        <w:rPr>
          <w:rStyle w:val="Emphasis"/>
        </w:rPr>
        <w:t>U</w:t>
      </w:r>
      <w:r w:rsidRPr="00312FF0">
        <w:rPr>
          <w:sz w:val="16"/>
        </w:rPr>
        <w:t xml:space="preserve">nion, </w:t>
      </w:r>
      <w:r w:rsidRPr="00312FF0">
        <w:rPr>
          <w:rStyle w:val="StyleUnderline"/>
        </w:rPr>
        <w:t>a major</w:t>
      </w:r>
      <w:r w:rsidRPr="00312FF0">
        <w:rPr>
          <w:sz w:val="16"/>
        </w:rPr>
        <w:t xml:space="preserve"> natural </w:t>
      </w:r>
      <w:r w:rsidRPr="00312FF0">
        <w:rPr>
          <w:rStyle w:val="StyleUnderline"/>
        </w:rPr>
        <w:t>gas</w:t>
      </w:r>
      <w:r w:rsidRPr="00312FF0">
        <w:rPr>
          <w:sz w:val="16"/>
        </w:rPr>
        <w:t xml:space="preserve"> </w:t>
      </w:r>
      <w:r w:rsidRPr="00312FF0">
        <w:rPr>
          <w:rStyle w:val="Emphasis"/>
        </w:rPr>
        <w:t>importer</w:t>
      </w:r>
      <w:r w:rsidRPr="00312FF0">
        <w:rPr>
          <w:sz w:val="16"/>
        </w:rPr>
        <w:t xml:space="preserve"> – including liquefied natural gas (LNG) from the U.S. – </w:t>
      </w:r>
      <w:r w:rsidRPr="00312FF0">
        <w:rPr>
          <w:rStyle w:val="StyleUnderline"/>
        </w:rPr>
        <w:t>is expected to publish its Methane Strategy</w:t>
      </w:r>
      <w:r w:rsidRPr="00312FF0">
        <w:rPr>
          <w:sz w:val="16"/>
        </w:rPr>
        <w:t xml:space="preserve"> this fall. </w:t>
      </w:r>
    </w:p>
    <w:p w14:paraId="5545BB69" w14:textId="77777777" w:rsidR="005B7146" w:rsidRPr="00312FF0" w:rsidRDefault="005B7146" w:rsidP="005B7146">
      <w:pPr>
        <w:rPr>
          <w:sz w:val="16"/>
        </w:rPr>
      </w:pPr>
      <w:r w:rsidRPr="00312FF0">
        <w:rPr>
          <w:rStyle w:val="StyleUnderline"/>
        </w:rPr>
        <w:t xml:space="preserve">Even </w:t>
      </w:r>
      <w:proofErr w:type="gramStart"/>
      <w:r w:rsidRPr="00312FF0">
        <w:rPr>
          <w:rStyle w:val="StyleUnderline"/>
        </w:rPr>
        <w:t>in</w:t>
      </w:r>
      <w:proofErr w:type="gramEnd"/>
      <w:r w:rsidRPr="00312FF0">
        <w:rPr>
          <w:rStyle w:val="StyleUnderline"/>
        </w:rPr>
        <w:t xml:space="preserve"> </w:t>
      </w:r>
      <w:proofErr w:type="gramStart"/>
      <w:r w:rsidRPr="00312FF0">
        <w:rPr>
          <w:rStyle w:val="StyleUnderline"/>
        </w:rPr>
        <w:t>the case the</w:t>
      </w:r>
      <w:proofErr w:type="gramEnd"/>
      <w:r w:rsidRPr="00312FF0">
        <w:rPr>
          <w:rStyle w:val="StyleUnderline"/>
        </w:rPr>
        <w:t xml:space="preserve"> strategy will not include methane</w:t>
      </w:r>
      <w:r w:rsidRPr="00312FF0">
        <w:rPr>
          <w:sz w:val="16"/>
        </w:rPr>
        <w:t xml:space="preserve"> </w:t>
      </w:r>
      <w:r w:rsidRPr="00312FF0">
        <w:rPr>
          <w:rStyle w:val="Emphasis"/>
        </w:rPr>
        <w:t>intensity targets</w:t>
      </w:r>
      <w:r w:rsidRPr="00312FF0">
        <w:rPr>
          <w:sz w:val="16"/>
        </w:rPr>
        <w:t xml:space="preserve"> for natural gas imports, as suggested by the leaked versions, </w:t>
      </w:r>
      <w:r w:rsidRPr="00312FF0">
        <w:rPr>
          <w:rStyle w:val="StyleUnderline"/>
        </w:rPr>
        <w:t>it will</w:t>
      </w:r>
      <w:r w:rsidRPr="00312FF0">
        <w:rPr>
          <w:sz w:val="16"/>
        </w:rPr>
        <w:t xml:space="preserve"> </w:t>
      </w:r>
      <w:proofErr w:type="gramStart"/>
      <w:r w:rsidRPr="00312FF0">
        <w:rPr>
          <w:rStyle w:val="Emphasis"/>
        </w:rPr>
        <w:t>definitely</w:t>
      </w:r>
      <w:r w:rsidRPr="00312FF0">
        <w:rPr>
          <w:sz w:val="16"/>
        </w:rPr>
        <w:t xml:space="preserve"> </w:t>
      </w:r>
      <w:r w:rsidRPr="00312FF0">
        <w:rPr>
          <w:rStyle w:val="StyleUnderline"/>
        </w:rPr>
        <w:t>establish</w:t>
      </w:r>
      <w:proofErr w:type="gramEnd"/>
      <w:r w:rsidRPr="00312FF0">
        <w:rPr>
          <w:sz w:val="16"/>
        </w:rPr>
        <w:t xml:space="preserve"> </w:t>
      </w:r>
      <w:r w:rsidRPr="00312FF0">
        <w:rPr>
          <w:rStyle w:val="Emphasis"/>
        </w:rPr>
        <w:t>robust</w:t>
      </w:r>
      <w:r w:rsidRPr="00312FF0">
        <w:rPr>
          <w:sz w:val="16"/>
        </w:rPr>
        <w:t xml:space="preserve"> transparency </w:t>
      </w:r>
      <w:r w:rsidRPr="00312FF0">
        <w:rPr>
          <w:rStyle w:val="Emphasis"/>
        </w:rPr>
        <w:t>standards</w:t>
      </w:r>
      <w:r w:rsidRPr="00312FF0">
        <w:rPr>
          <w:sz w:val="16"/>
        </w:rPr>
        <w:t xml:space="preserve"> and support the development of emerging methane detection technologies such as satellites. The suggested Methane Supply Index will also help to distinguish different supply routes according to their methane intensity</w:t>
      </w:r>
    </w:p>
    <w:p w14:paraId="6F339E9B" w14:textId="77777777" w:rsidR="005B7146" w:rsidRPr="00312FF0" w:rsidRDefault="005B7146" w:rsidP="005B7146">
      <w:pPr>
        <w:rPr>
          <w:sz w:val="16"/>
        </w:rPr>
      </w:pPr>
      <w:r w:rsidRPr="00312FF0">
        <w:rPr>
          <w:sz w:val="16"/>
        </w:rPr>
        <w:t xml:space="preserve">In any case, </w:t>
      </w:r>
      <w:r w:rsidRPr="00312FF0">
        <w:rPr>
          <w:rStyle w:val="StyleUnderline"/>
        </w:rPr>
        <w:t>the forthcoming EU methane regulations may influence the</w:t>
      </w:r>
      <w:r w:rsidRPr="00312FF0">
        <w:rPr>
          <w:sz w:val="16"/>
        </w:rPr>
        <w:t xml:space="preserve"> </w:t>
      </w:r>
      <w:r w:rsidRPr="00312FF0">
        <w:rPr>
          <w:rStyle w:val="Emphasis"/>
        </w:rPr>
        <w:t>attractiveness</w:t>
      </w:r>
      <w:r w:rsidRPr="00312FF0">
        <w:rPr>
          <w:sz w:val="16"/>
        </w:rPr>
        <w:t xml:space="preserve"> </w:t>
      </w:r>
      <w:r w:rsidRPr="00312FF0">
        <w:rPr>
          <w:rStyle w:val="StyleUnderline"/>
        </w:rPr>
        <w:t>of</w:t>
      </w:r>
      <w:r w:rsidRPr="00312FF0">
        <w:rPr>
          <w:sz w:val="16"/>
        </w:rPr>
        <w:t xml:space="preserve"> the </w:t>
      </w:r>
      <w:r w:rsidRPr="00312FF0">
        <w:rPr>
          <w:rStyle w:val="Emphasis"/>
        </w:rPr>
        <w:t>US LNG</w:t>
      </w:r>
      <w:r w:rsidRPr="00312FF0">
        <w:rPr>
          <w:sz w:val="16"/>
        </w:rPr>
        <w:t xml:space="preserve">. The European Union is taking serious steps towards the targets set in its European Green Deal and towards climate neutrality. </w:t>
      </w:r>
      <w:r w:rsidRPr="00312FF0">
        <w:rPr>
          <w:rStyle w:val="Emphasis"/>
        </w:rPr>
        <w:t>Curbing methane emissions</w:t>
      </w:r>
      <w:r w:rsidRPr="00312FF0">
        <w:rPr>
          <w:sz w:val="16"/>
        </w:rPr>
        <w:t xml:space="preserve"> </w:t>
      </w:r>
      <w:r w:rsidRPr="00312FF0">
        <w:rPr>
          <w:rStyle w:val="StyleUnderline"/>
        </w:rPr>
        <w:t>is a</w:t>
      </w:r>
      <w:r w:rsidRPr="00312FF0">
        <w:rPr>
          <w:sz w:val="16"/>
        </w:rPr>
        <w:t xml:space="preserve"> </w:t>
      </w:r>
      <w:r w:rsidRPr="00312FF0">
        <w:rPr>
          <w:rStyle w:val="Emphasis"/>
        </w:rPr>
        <w:t>fundamental part</w:t>
      </w:r>
      <w:r w:rsidRPr="00312FF0">
        <w:rPr>
          <w:sz w:val="16"/>
        </w:rPr>
        <w:t xml:space="preserve"> </w:t>
      </w:r>
      <w:r w:rsidRPr="00312FF0">
        <w:rPr>
          <w:rStyle w:val="StyleUnderline"/>
        </w:rPr>
        <w:t>of the</w:t>
      </w:r>
      <w:r w:rsidRPr="00312FF0">
        <w:rPr>
          <w:sz w:val="16"/>
        </w:rPr>
        <w:t xml:space="preserve"> </w:t>
      </w:r>
      <w:r w:rsidRPr="00312FF0">
        <w:rPr>
          <w:rStyle w:val="Emphasis"/>
        </w:rPr>
        <w:t>process</w:t>
      </w:r>
      <w:r w:rsidRPr="00312FF0">
        <w:rPr>
          <w:sz w:val="16"/>
        </w:rPr>
        <w:t xml:space="preserve"> to get there. </w:t>
      </w:r>
    </w:p>
    <w:p w14:paraId="2A589CFE" w14:textId="77777777" w:rsidR="005B7146" w:rsidRPr="00312FF0" w:rsidRDefault="005B7146" w:rsidP="005B7146">
      <w:pPr>
        <w:rPr>
          <w:sz w:val="16"/>
        </w:rPr>
      </w:pPr>
      <w:r w:rsidRPr="00312FF0">
        <w:rPr>
          <w:sz w:val="16"/>
        </w:rPr>
        <w:t xml:space="preserve">The President of the European Commission – Ursula von der Leyen – confirmed this direction during her first State of the Union speech by proposing to increase the 2030 target for emission reduction to at least 55% and earmarking 30% of its $880bn COVID-19 recovery plan for climate initiatives. </w:t>
      </w:r>
    </w:p>
    <w:p w14:paraId="248B7958" w14:textId="77777777" w:rsidR="005B7146" w:rsidRPr="00312FF0" w:rsidRDefault="005B7146" w:rsidP="005B7146">
      <w:pPr>
        <w:rPr>
          <w:sz w:val="16"/>
        </w:rPr>
      </w:pPr>
      <w:r w:rsidRPr="00312FF0">
        <w:rPr>
          <w:sz w:val="16"/>
        </w:rPr>
        <w:t>It’s the politics, stupid</w:t>
      </w:r>
    </w:p>
    <w:p w14:paraId="15BAD9DF" w14:textId="77777777" w:rsidR="005B7146" w:rsidRPr="00312FF0" w:rsidRDefault="005B7146" w:rsidP="005B7146">
      <w:pPr>
        <w:rPr>
          <w:sz w:val="16"/>
        </w:rPr>
      </w:pPr>
      <w:r w:rsidRPr="00312FF0">
        <w:rPr>
          <w:sz w:val="16"/>
        </w:rPr>
        <w:t xml:space="preserve">The recently completed </w:t>
      </w:r>
      <w:r w:rsidRPr="00312FF0">
        <w:rPr>
          <w:rStyle w:val="Emphasis"/>
        </w:rPr>
        <w:t>rollback</w:t>
      </w:r>
      <w:r w:rsidRPr="00312FF0">
        <w:rPr>
          <w:sz w:val="16"/>
        </w:rPr>
        <w:t xml:space="preserve"> </w:t>
      </w:r>
      <w:r w:rsidRPr="00312FF0">
        <w:rPr>
          <w:rStyle w:val="StyleUnderline"/>
        </w:rPr>
        <w:t>of methane rules should be interpreted in the context of the</w:t>
      </w:r>
      <w:r w:rsidRPr="00312FF0">
        <w:rPr>
          <w:sz w:val="16"/>
        </w:rPr>
        <w:t xml:space="preserve"> </w:t>
      </w:r>
      <w:r w:rsidRPr="00312FF0">
        <w:rPr>
          <w:rStyle w:val="Emphasis"/>
        </w:rPr>
        <w:t>upcoming</w:t>
      </w:r>
      <w:r w:rsidRPr="00312FF0">
        <w:rPr>
          <w:sz w:val="16"/>
        </w:rPr>
        <w:t xml:space="preserve"> presidential </w:t>
      </w:r>
      <w:r w:rsidRPr="00312FF0">
        <w:rPr>
          <w:rStyle w:val="Emphasis"/>
        </w:rPr>
        <w:t>elections</w:t>
      </w:r>
      <w:r w:rsidRPr="00312FF0">
        <w:rPr>
          <w:sz w:val="16"/>
        </w:rPr>
        <w:t xml:space="preserve"> in the US in November. As Trump’s re-election is far from certain, the current US president is seeking additional support from companies constituting a backbone of the US oil and gas sector using a relatively simple and low-risk approach. </w:t>
      </w:r>
    </w:p>
    <w:p w14:paraId="3C44FCA1" w14:textId="77777777" w:rsidR="005B7146" w:rsidRPr="00312FF0" w:rsidRDefault="005B7146" w:rsidP="005B7146">
      <w:pPr>
        <w:rPr>
          <w:sz w:val="16"/>
        </w:rPr>
      </w:pPr>
      <w:r w:rsidRPr="00312FF0">
        <w:rPr>
          <w:sz w:val="16"/>
        </w:rPr>
        <w:t>Two months prior to the Andrew Wheeler’s announcement, the group of Democratic members of the House of Representatives unveiled a comprehensive report presenting policy recommendations on how to tackle climate change promoting economic growth and job creation. The report is similar in scope to the action plan of the European Union and it the European Green Deal. Similarly to the EGD, the US Climate Crisis Action Plan calls for achieving net-zero greenhouse gas emissions by 2050.</w:t>
      </w:r>
    </w:p>
    <w:p w14:paraId="3D9C844E" w14:textId="77777777" w:rsidR="005B7146" w:rsidRPr="00312FF0" w:rsidRDefault="005B7146" w:rsidP="005B7146">
      <w:pPr>
        <w:rPr>
          <w:sz w:val="16"/>
        </w:rPr>
      </w:pPr>
      <w:r w:rsidRPr="00312FF0">
        <w:rPr>
          <w:sz w:val="16"/>
        </w:rPr>
        <w:t xml:space="preserve">On methane emissions specifically, the plan suggests </w:t>
      </w:r>
      <w:proofErr w:type="gramStart"/>
      <w:r w:rsidRPr="00312FF0">
        <w:rPr>
          <w:sz w:val="16"/>
        </w:rPr>
        <w:t>to end</w:t>
      </w:r>
      <w:proofErr w:type="gramEnd"/>
      <w:r w:rsidRPr="00312FF0">
        <w:rPr>
          <w:sz w:val="16"/>
        </w:rPr>
        <w:t xml:space="preserve"> routine flaring of natural gas in shale oil production by 2030 and to reduce methane emissions by up to 70% by 2025 and 90% by 2030, almost doubling the methane reduction target set by the Obama Administration. The plan includes a set of policy measures ranging from the re-instalment of the 2016 NSPS to the elimination of emissions from natural gas pipelines and funding to eliminate methane leaks from natural gas distribution lines. </w:t>
      </w:r>
    </w:p>
    <w:p w14:paraId="388C79AE" w14:textId="77777777" w:rsidR="005B7146" w:rsidRPr="008F065E" w:rsidRDefault="005B7146" w:rsidP="005B7146">
      <w:pPr>
        <w:rPr>
          <w:sz w:val="16"/>
        </w:rPr>
      </w:pPr>
      <w:r w:rsidRPr="00312FF0">
        <w:rPr>
          <w:sz w:val="16"/>
        </w:rPr>
        <w:t>A recent Pew Research survey revealed that 65% of Americans, including more than half of Republicans, think that the government should do more on climate change. It is likely that action on climate change will become one of the major topics of the presidential campaign.</w:t>
      </w:r>
      <w:r w:rsidRPr="008F065E">
        <w:rPr>
          <w:sz w:val="16"/>
        </w:rPr>
        <w:t xml:space="preserve"> </w:t>
      </w:r>
    </w:p>
    <w:p w14:paraId="0024DDC9" w14:textId="77777777" w:rsidR="005B7146" w:rsidRPr="008F065E" w:rsidRDefault="005B7146" w:rsidP="005B7146">
      <w:pPr>
        <w:rPr>
          <w:sz w:val="16"/>
        </w:rPr>
      </w:pPr>
      <w:r w:rsidRPr="008F065E">
        <w:rPr>
          <w:sz w:val="16"/>
        </w:rPr>
        <w:t xml:space="preserve">The </w:t>
      </w:r>
      <w:r w:rsidRPr="00356AD3">
        <w:rPr>
          <w:rStyle w:val="StyleUnderline"/>
        </w:rPr>
        <w:t xml:space="preserve">regulatory </w:t>
      </w:r>
      <w:r w:rsidRPr="006D22D7">
        <w:rPr>
          <w:rStyle w:val="Emphasis"/>
          <w:highlight w:val="yellow"/>
        </w:rPr>
        <w:t>rollback</w:t>
      </w:r>
      <w:r w:rsidRPr="006D22D7">
        <w:rPr>
          <w:rStyle w:val="StyleUnderline"/>
          <w:highlight w:val="yellow"/>
        </w:rPr>
        <w:t xml:space="preserve"> of</w:t>
      </w:r>
      <w:r w:rsidRPr="008F065E">
        <w:rPr>
          <w:sz w:val="16"/>
        </w:rPr>
        <w:t xml:space="preserve"> the </w:t>
      </w:r>
      <w:r w:rsidRPr="006D22D7">
        <w:rPr>
          <w:rStyle w:val="Emphasis"/>
          <w:highlight w:val="yellow"/>
        </w:rPr>
        <w:t>methane rules</w:t>
      </w:r>
      <w:r w:rsidRPr="006D22D7">
        <w:rPr>
          <w:rStyle w:val="StyleUnderline"/>
          <w:highlight w:val="yellow"/>
        </w:rPr>
        <w:t xml:space="preserve"> shows</w:t>
      </w:r>
      <w:r w:rsidRPr="00356AD3">
        <w:rPr>
          <w:rStyle w:val="StyleUnderline"/>
        </w:rPr>
        <w:t xml:space="preserve"> a </w:t>
      </w:r>
      <w:r w:rsidRPr="006D22D7">
        <w:rPr>
          <w:rStyle w:val="StyleUnderline"/>
          <w:highlight w:val="yellow"/>
        </w:rPr>
        <w:t xml:space="preserve">tendency to favour </w:t>
      </w:r>
      <w:r w:rsidRPr="006D22D7">
        <w:rPr>
          <w:rStyle w:val="Emphasis"/>
          <w:highlight w:val="yellow"/>
        </w:rPr>
        <w:t>short-term</w:t>
      </w:r>
      <w:r w:rsidRPr="00312FF0">
        <w:rPr>
          <w:rStyle w:val="Emphasis"/>
        </w:rPr>
        <w:t xml:space="preserve"> political </w:t>
      </w:r>
      <w:r w:rsidRPr="00312FF0">
        <w:rPr>
          <w:rStyle w:val="Emphasis"/>
          <w:highlight w:val="yellow"/>
        </w:rPr>
        <w:t>gains</w:t>
      </w:r>
      <w:r w:rsidRPr="00312FF0">
        <w:rPr>
          <w:rStyle w:val="StyleUnderline"/>
          <w:highlight w:val="yellow"/>
        </w:rPr>
        <w:t xml:space="preserve"> over</w:t>
      </w:r>
      <w:r w:rsidRPr="008F065E">
        <w:rPr>
          <w:sz w:val="16"/>
        </w:rPr>
        <w:t xml:space="preserve"> the </w:t>
      </w:r>
      <w:r w:rsidRPr="00312FF0">
        <w:rPr>
          <w:rStyle w:val="Emphasis"/>
          <w:highlight w:val="yellow"/>
        </w:rPr>
        <w:t>long-term competitiveness</w:t>
      </w:r>
      <w:r w:rsidRPr="00356AD3">
        <w:rPr>
          <w:rStyle w:val="StyleUnderline"/>
        </w:rPr>
        <w:t xml:space="preserve"> of</w:t>
      </w:r>
      <w:r w:rsidRPr="008F065E">
        <w:rPr>
          <w:sz w:val="16"/>
        </w:rPr>
        <w:t xml:space="preserve"> the </w:t>
      </w:r>
      <w:r w:rsidRPr="00356AD3">
        <w:rPr>
          <w:rStyle w:val="StyleUnderline"/>
        </w:rPr>
        <w:t xml:space="preserve">US </w:t>
      </w:r>
      <w:r w:rsidRPr="00356AD3">
        <w:rPr>
          <w:rStyle w:val="Emphasis"/>
        </w:rPr>
        <w:t>energy companies</w:t>
      </w:r>
      <w:r w:rsidRPr="00356AD3">
        <w:rPr>
          <w:rStyle w:val="StyleUnderline"/>
        </w:rPr>
        <w:t xml:space="preserve">. </w:t>
      </w:r>
      <w:r w:rsidRPr="006D22D7">
        <w:rPr>
          <w:rStyle w:val="StyleUnderline"/>
          <w:highlight w:val="yellow"/>
        </w:rPr>
        <w:t>Had the</w:t>
      </w:r>
      <w:r w:rsidRPr="00356AD3">
        <w:rPr>
          <w:rStyle w:val="StyleUnderline"/>
        </w:rPr>
        <w:t xml:space="preserve"> Trump</w:t>
      </w:r>
      <w:r w:rsidRPr="008F065E">
        <w:rPr>
          <w:sz w:val="16"/>
        </w:rPr>
        <w:t xml:space="preserve"> administration’s </w:t>
      </w:r>
      <w:r w:rsidRPr="006D22D7">
        <w:rPr>
          <w:rStyle w:val="StyleUnderline"/>
          <w:highlight w:val="yellow"/>
        </w:rPr>
        <w:t>objective been to</w:t>
      </w:r>
      <w:r w:rsidRPr="008F065E">
        <w:rPr>
          <w:sz w:val="16"/>
        </w:rPr>
        <w:t xml:space="preserve"> really </w:t>
      </w:r>
      <w:r w:rsidRPr="00312FF0">
        <w:rPr>
          <w:rStyle w:val="Emphasis"/>
          <w:highlight w:val="yellow"/>
        </w:rPr>
        <w:t>support</w:t>
      </w:r>
      <w:r w:rsidRPr="008F065E">
        <w:rPr>
          <w:sz w:val="16"/>
        </w:rPr>
        <w:t xml:space="preserve"> </w:t>
      </w:r>
      <w:r w:rsidRPr="00356AD3">
        <w:rPr>
          <w:rStyle w:val="StyleUnderline"/>
        </w:rPr>
        <w:t>the</w:t>
      </w:r>
      <w:r w:rsidRPr="008F065E">
        <w:rPr>
          <w:sz w:val="16"/>
        </w:rPr>
        <w:t xml:space="preserve"> US </w:t>
      </w:r>
      <w:r w:rsidRPr="006D22D7">
        <w:rPr>
          <w:rStyle w:val="StyleUnderline"/>
          <w:highlight w:val="yellow"/>
        </w:rPr>
        <w:t>oil and gas</w:t>
      </w:r>
      <w:r w:rsidRPr="00356AD3">
        <w:rPr>
          <w:rStyle w:val="StyleUnderline"/>
        </w:rPr>
        <w:t xml:space="preserve"> sector</w:t>
      </w:r>
      <w:r w:rsidRPr="008F065E">
        <w:rPr>
          <w:sz w:val="16"/>
        </w:rPr>
        <w:t xml:space="preserve">, as they declare, </w:t>
      </w:r>
      <w:r w:rsidRPr="006D22D7">
        <w:rPr>
          <w:rStyle w:val="StyleUnderline"/>
          <w:highlight w:val="yellow"/>
        </w:rPr>
        <w:t>they would</w:t>
      </w:r>
      <w:r w:rsidRPr="008F065E">
        <w:rPr>
          <w:sz w:val="16"/>
        </w:rPr>
        <w:t xml:space="preserve"> have </w:t>
      </w:r>
      <w:r w:rsidRPr="006D22D7">
        <w:rPr>
          <w:rStyle w:val="Emphasis"/>
          <w:highlight w:val="yellow"/>
        </w:rPr>
        <w:t>never put the sector</w:t>
      </w:r>
      <w:r w:rsidRPr="006D22D7">
        <w:rPr>
          <w:sz w:val="16"/>
          <w:highlight w:val="yellow"/>
        </w:rPr>
        <w:t xml:space="preserve"> </w:t>
      </w:r>
      <w:r w:rsidRPr="006D22D7">
        <w:rPr>
          <w:rStyle w:val="StyleUnderline"/>
          <w:highlight w:val="yellow"/>
        </w:rPr>
        <w:t>through</w:t>
      </w:r>
      <w:r w:rsidRPr="00312FF0">
        <w:rPr>
          <w:rStyle w:val="StyleUnderline"/>
        </w:rPr>
        <w:t xml:space="preserve"> a</w:t>
      </w:r>
      <w:r w:rsidRPr="00312FF0">
        <w:rPr>
          <w:sz w:val="16"/>
        </w:rPr>
        <w:t xml:space="preserve"> </w:t>
      </w:r>
      <w:r w:rsidRPr="006D22D7">
        <w:rPr>
          <w:rStyle w:val="Emphasis"/>
          <w:highlight w:val="yellow"/>
        </w:rPr>
        <w:t>4-year</w:t>
      </w:r>
      <w:r w:rsidRPr="00312FF0">
        <w:rPr>
          <w:rStyle w:val="Emphasis"/>
        </w:rPr>
        <w:t xml:space="preserve"> period</w:t>
      </w:r>
      <w:r w:rsidRPr="00312FF0">
        <w:rPr>
          <w:sz w:val="16"/>
        </w:rPr>
        <w:t xml:space="preserve"> </w:t>
      </w:r>
      <w:r w:rsidRPr="00312FF0">
        <w:rPr>
          <w:rStyle w:val="StyleUnderline"/>
        </w:rPr>
        <w:t>of</w:t>
      </w:r>
      <w:r w:rsidRPr="00312FF0">
        <w:rPr>
          <w:sz w:val="16"/>
        </w:rPr>
        <w:t xml:space="preserve"> </w:t>
      </w:r>
      <w:r w:rsidRPr="006D22D7">
        <w:rPr>
          <w:rStyle w:val="Emphasis"/>
          <w:highlight w:val="yellow"/>
        </w:rPr>
        <w:t>regulatory uncertainty</w:t>
      </w:r>
      <w:r w:rsidRPr="006D22D7">
        <w:rPr>
          <w:sz w:val="16"/>
          <w:highlight w:val="yellow"/>
        </w:rPr>
        <w:t>.</w:t>
      </w:r>
      <w:r w:rsidRPr="008F065E">
        <w:rPr>
          <w:sz w:val="16"/>
        </w:rPr>
        <w:t xml:space="preserve"> </w:t>
      </w:r>
    </w:p>
    <w:p w14:paraId="215D05C5" w14:textId="77777777" w:rsidR="005B7146" w:rsidRPr="008F065E" w:rsidRDefault="005B7146" w:rsidP="005B7146">
      <w:pPr>
        <w:rPr>
          <w:sz w:val="16"/>
        </w:rPr>
      </w:pPr>
      <w:r w:rsidRPr="008F065E">
        <w:rPr>
          <w:sz w:val="16"/>
        </w:rPr>
        <w:t xml:space="preserve">Despite the shortcomings of the 2016 NSPS, </w:t>
      </w:r>
      <w:r w:rsidRPr="00356AD3">
        <w:rPr>
          <w:rStyle w:val="StyleUnderline"/>
        </w:rPr>
        <w:t>there were</w:t>
      </w:r>
      <w:r w:rsidRPr="008F065E">
        <w:rPr>
          <w:sz w:val="16"/>
        </w:rPr>
        <w:t xml:space="preserve"> </w:t>
      </w:r>
      <w:r w:rsidRPr="00356AD3">
        <w:rPr>
          <w:rStyle w:val="Emphasis"/>
        </w:rPr>
        <w:t>better ways</w:t>
      </w:r>
      <w:r w:rsidRPr="008F065E">
        <w:rPr>
          <w:sz w:val="16"/>
        </w:rPr>
        <w:t xml:space="preserve"> </w:t>
      </w:r>
      <w:r w:rsidRPr="00356AD3">
        <w:rPr>
          <w:rStyle w:val="StyleUnderline"/>
        </w:rPr>
        <w:t>to deal with</w:t>
      </w:r>
      <w:r w:rsidRPr="008F065E">
        <w:rPr>
          <w:sz w:val="16"/>
        </w:rPr>
        <w:t xml:space="preserve"> </w:t>
      </w:r>
      <w:r w:rsidRPr="00356AD3">
        <w:rPr>
          <w:rStyle w:val="Emphasis"/>
        </w:rPr>
        <w:t>imperfect regulation</w:t>
      </w:r>
      <w:r w:rsidRPr="008F065E">
        <w:rPr>
          <w:sz w:val="16"/>
        </w:rPr>
        <w:t xml:space="preserve"> </w:t>
      </w:r>
      <w:r w:rsidRPr="00356AD3">
        <w:rPr>
          <w:rStyle w:val="StyleUnderline"/>
        </w:rPr>
        <w:t>than just</w:t>
      </w:r>
      <w:r w:rsidRPr="008F065E">
        <w:rPr>
          <w:sz w:val="16"/>
        </w:rPr>
        <w:t xml:space="preserve"> </w:t>
      </w:r>
      <w:r w:rsidRPr="00356AD3">
        <w:rPr>
          <w:rStyle w:val="Emphasis"/>
        </w:rPr>
        <w:t>reversing it</w:t>
      </w:r>
      <w:r w:rsidRPr="008F065E">
        <w:rPr>
          <w:sz w:val="16"/>
        </w:rPr>
        <w:t xml:space="preserve"> completely. </w:t>
      </w:r>
      <w:r w:rsidRPr="00356AD3">
        <w:rPr>
          <w:rStyle w:val="StyleUnderline"/>
        </w:rPr>
        <w:t xml:space="preserve">The </w:t>
      </w:r>
      <w:r w:rsidRPr="006D22D7">
        <w:rPr>
          <w:rStyle w:val="StyleUnderline"/>
          <w:highlight w:val="yellow"/>
        </w:rPr>
        <w:t>rules</w:t>
      </w:r>
      <w:r w:rsidRPr="008F065E">
        <w:rPr>
          <w:sz w:val="16"/>
        </w:rPr>
        <w:t xml:space="preserve"> could – and </w:t>
      </w:r>
      <w:r w:rsidRPr="006D22D7">
        <w:rPr>
          <w:rStyle w:val="Emphasis"/>
          <w:highlight w:val="yellow"/>
        </w:rPr>
        <w:t>should</w:t>
      </w:r>
      <w:r w:rsidRPr="008F065E">
        <w:rPr>
          <w:sz w:val="16"/>
        </w:rPr>
        <w:t xml:space="preserve"> – </w:t>
      </w:r>
      <w:r w:rsidRPr="006D22D7">
        <w:rPr>
          <w:rStyle w:val="Emphasis"/>
          <w:highlight w:val="yellow"/>
        </w:rPr>
        <w:t>instead</w:t>
      </w:r>
      <w:r w:rsidRPr="006D22D7">
        <w:rPr>
          <w:sz w:val="16"/>
          <w:highlight w:val="yellow"/>
        </w:rPr>
        <w:t xml:space="preserve"> </w:t>
      </w:r>
      <w:r w:rsidRPr="006D22D7">
        <w:rPr>
          <w:rStyle w:val="StyleUnderline"/>
          <w:highlight w:val="yellow"/>
        </w:rPr>
        <w:t>be</w:t>
      </w:r>
      <w:r w:rsidRPr="00312FF0">
        <w:rPr>
          <w:sz w:val="16"/>
        </w:rPr>
        <w:t xml:space="preserve"> </w:t>
      </w:r>
      <w:r w:rsidRPr="00312FF0">
        <w:rPr>
          <w:rStyle w:val="Emphasis"/>
        </w:rPr>
        <w:t xml:space="preserve">regularly </w:t>
      </w:r>
      <w:r w:rsidRPr="006D22D7">
        <w:rPr>
          <w:rStyle w:val="Emphasis"/>
          <w:highlight w:val="yellow"/>
        </w:rPr>
        <w:t>improved</w:t>
      </w:r>
      <w:r w:rsidRPr="006D22D7">
        <w:rPr>
          <w:sz w:val="16"/>
          <w:highlight w:val="yellow"/>
        </w:rPr>
        <w:t xml:space="preserve"> </w:t>
      </w:r>
      <w:r w:rsidRPr="006D22D7">
        <w:rPr>
          <w:rStyle w:val="StyleUnderline"/>
          <w:highlight w:val="yellow"/>
        </w:rPr>
        <w:t>to incorporate</w:t>
      </w:r>
      <w:r w:rsidRPr="008F065E">
        <w:rPr>
          <w:sz w:val="16"/>
        </w:rPr>
        <w:t xml:space="preserve"> the </w:t>
      </w:r>
      <w:r w:rsidRPr="00356AD3">
        <w:rPr>
          <w:rStyle w:val="Emphasis"/>
        </w:rPr>
        <w:t xml:space="preserve">rapid </w:t>
      </w:r>
      <w:r w:rsidRPr="00312FF0">
        <w:rPr>
          <w:rStyle w:val="Emphasis"/>
          <w:highlight w:val="yellow"/>
        </w:rPr>
        <w:t>advancements</w:t>
      </w:r>
      <w:r w:rsidRPr="00312FF0">
        <w:rPr>
          <w:sz w:val="16"/>
          <w:highlight w:val="yellow"/>
        </w:rPr>
        <w:t xml:space="preserve"> </w:t>
      </w:r>
      <w:r w:rsidRPr="00312FF0">
        <w:rPr>
          <w:rStyle w:val="StyleUnderline"/>
          <w:highlight w:val="yellow"/>
        </w:rPr>
        <w:t>in</w:t>
      </w:r>
      <w:r w:rsidRPr="008F065E">
        <w:rPr>
          <w:sz w:val="16"/>
        </w:rPr>
        <w:t xml:space="preserve"> scientific </w:t>
      </w:r>
      <w:r w:rsidRPr="00312FF0">
        <w:rPr>
          <w:rStyle w:val="Emphasis"/>
          <w:highlight w:val="yellow"/>
        </w:rPr>
        <w:t>knowledge</w:t>
      </w:r>
      <w:r w:rsidRPr="008F065E">
        <w:rPr>
          <w:sz w:val="16"/>
        </w:rPr>
        <w:t>.</w:t>
      </w:r>
      <w:r>
        <w:rPr>
          <w:sz w:val="16"/>
        </w:rPr>
        <w:t xml:space="preserve"> </w:t>
      </w:r>
    </w:p>
    <w:p w14:paraId="08B30E51" w14:textId="77777777" w:rsidR="005B7146" w:rsidRPr="008F065E" w:rsidRDefault="005B7146" w:rsidP="005B7146">
      <w:pPr>
        <w:rPr>
          <w:sz w:val="16"/>
        </w:rPr>
      </w:pPr>
      <w:r w:rsidRPr="008F065E">
        <w:rPr>
          <w:sz w:val="16"/>
        </w:rPr>
        <w:t xml:space="preserve">The </w:t>
      </w:r>
      <w:r w:rsidRPr="008F065E">
        <w:rPr>
          <w:rStyle w:val="StyleUnderline"/>
        </w:rPr>
        <w:t xml:space="preserve">regulatory tinkering </w:t>
      </w:r>
      <w:r w:rsidRPr="00312FF0">
        <w:rPr>
          <w:rStyle w:val="StyleUnderline"/>
        </w:rPr>
        <w:t>was a</w:t>
      </w:r>
      <w:r w:rsidRPr="00312FF0">
        <w:rPr>
          <w:sz w:val="16"/>
        </w:rPr>
        <w:t xml:space="preserve"> </w:t>
      </w:r>
      <w:r w:rsidRPr="00312FF0">
        <w:rPr>
          <w:rStyle w:val="Emphasis"/>
        </w:rPr>
        <w:t>great occasion</w:t>
      </w:r>
      <w:r w:rsidRPr="00312FF0">
        <w:rPr>
          <w:sz w:val="16"/>
        </w:rPr>
        <w:t xml:space="preserve"> </w:t>
      </w:r>
      <w:r w:rsidRPr="00312FF0">
        <w:rPr>
          <w:rStyle w:val="StyleUnderline"/>
        </w:rPr>
        <w:t>to create the</w:t>
      </w:r>
      <w:r w:rsidRPr="00312FF0">
        <w:rPr>
          <w:sz w:val="16"/>
        </w:rPr>
        <w:t xml:space="preserve"> </w:t>
      </w:r>
      <w:r w:rsidRPr="00312FF0">
        <w:rPr>
          <w:rStyle w:val="Emphasis"/>
        </w:rPr>
        <w:t>right incentives</w:t>
      </w:r>
      <w:r w:rsidRPr="00312FF0">
        <w:rPr>
          <w:sz w:val="16"/>
        </w:rPr>
        <w:t xml:space="preserve"> </w:t>
      </w:r>
      <w:r w:rsidRPr="00312FF0">
        <w:rPr>
          <w:rStyle w:val="StyleUnderline"/>
        </w:rPr>
        <w:t>for</w:t>
      </w:r>
      <w:r w:rsidRPr="00312FF0">
        <w:rPr>
          <w:sz w:val="16"/>
        </w:rPr>
        <w:t xml:space="preserve"> the </w:t>
      </w:r>
      <w:r w:rsidRPr="00312FF0">
        <w:rPr>
          <w:rStyle w:val="Emphasis"/>
        </w:rPr>
        <w:t>oil and gas companies</w:t>
      </w:r>
      <w:r w:rsidRPr="00312FF0">
        <w:rPr>
          <w:sz w:val="16"/>
        </w:rPr>
        <w:t xml:space="preserve"> </w:t>
      </w:r>
      <w:r w:rsidRPr="00312FF0">
        <w:rPr>
          <w:rStyle w:val="StyleUnderline"/>
        </w:rPr>
        <w:t>to</w:t>
      </w:r>
      <w:r w:rsidRPr="00312FF0">
        <w:rPr>
          <w:sz w:val="16"/>
        </w:rPr>
        <w:t xml:space="preserve"> </w:t>
      </w:r>
      <w:r w:rsidRPr="00312FF0">
        <w:rPr>
          <w:rStyle w:val="Emphasis"/>
        </w:rPr>
        <w:t>innovate</w:t>
      </w:r>
      <w:r w:rsidRPr="00312FF0">
        <w:rPr>
          <w:sz w:val="16"/>
        </w:rPr>
        <w:t xml:space="preserve"> </w:t>
      </w:r>
      <w:r w:rsidRPr="00312FF0">
        <w:rPr>
          <w:rStyle w:val="StyleUnderline"/>
        </w:rPr>
        <w:t>and</w:t>
      </w:r>
      <w:r w:rsidRPr="00312FF0">
        <w:rPr>
          <w:sz w:val="16"/>
        </w:rPr>
        <w:t xml:space="preserve"> to </w:t>
      </w:r>
      <w:r w:rsidRPr="00312FF0">
        <w:rPr>
          <w:rStyle w:val="StyleUnderline"/>
        </w:rPr>
        <w:t>make</w:t>
      </w:r>
      <w:r w:rsidRPr="00312FF0">
        <w:rPr>
          <w:sz w:val="16"/>
        </w:rPr>
        <w:t xml:space="preserve"> their </w:t>
      </w:r>
      <w:r w:rsidRPr="00312FF0">
        <w:rPr>
          <w:rStyle w:val="StyleUnderline"/>
        </w:rPr>
        <w:t>operations</w:t>
      </w:r>
      <w:r w:rsidRPr="00312FF0">
        <w:rPr>
          <w:sz w:val="16"/>
        </w:rPr>
        <w:t xml:space="preserve"> </w:t>
      </w:r>
      <w:r w:rsidRPr="00312FF0">
        <w:rPr>
          <w:rStyle w:val="Emphasis"/>
        </w:rPr>
        <w:t>more efficient</w:t>
      </w:r>
      <w:r w:rsidRPr="00312FF0">
        <w:rPr>
          <w:sz w:val="16"/>
        </w:rPr>
        <w:t xml:space="preserve">. The </w:t>
      </w:r>
      <w:r w:rsidRPr="00312FF0">
        <w:rPr>
          <w:rStyle w:val="StyleUnderline"/>
        </w:rPr>
        <w:t xml:space="preserve">US companies have the potential </w:t>
      </w:r>
      <w:r w:rsidRPr="006D22D7">
        <w:rPr>
          <w:rStyle w:val="StyleUnderline"/>
          <w:highlight w:val="yellow"/>
        </w:rPr>
        <w:t>to</w:t>
      </w:r>
      <w:r w:rsidRPr="006D22D7">
        <w:rPr>
          <w:sz w:val="16"/>
          <w:highlight w:val="yellow"/>
        </w:rPr>
        <w:t xml:space="preserve"> </w:t>
      </w:r>
      <w:r w:rsidRPr="006D22D7">
        <w:rPr>
          <w:rStyle w:val="Emphasis"/>
          <w:highlight w:val="yellow"/>
        </w:rPr>
        <w:t>lead</w:t>
      </w:r>
      <w:r w:rsidRPr="008F065E">
        <w:rPr>
          <w:sz w:val="16"/>
        </w:rPr>
        <w:t xml:space="preserve"> the </w:t>
      </w:r>
      <w:r w:rsidRPr="00312FF0">
        <w:rPr>
          <w:rStyle w:val="Emphasis"/>
        </w:rPr>
        <w:t>tech</w:t>
      </w:r>
      <w:r w:rsidRPr="00312FF0">
        <w:rPr>
          <w:sz w:val="16"/>
        </w:rPr>
        <w:t>nology</w:t>
      </w:r>
      <w:r w:rsidRPr="008F065E">
        <w:rPr>
          <w:sz w:val="16"/>
        </w:rPr>
        <w:t xml:space="preserve"> </w:t>
      </w:r>
      <w:r w:rsidRPr="00312FF0">
        <w:rPr>
          <w:rStyle w:val="Emphasis"/>
        </w:rPr>
        <w:t>development</w:t>
      </w:r>
      <w:r w:rsidRPr="00312FF0">
        <w:rPr>
          <w:sz w:val="16"/>
        </w:rPr>
        <w:t xml:space="preserve"> </w:t>
      </w:r>
      <w:r w:rsidRPr="006D22D7">
        <w:rPr>
          <w:rStyle w:val="StyleUnderline"/>
          <w:highlight w:val="yellow"/>
        </w:rPr>
        <w:t>in</w:t>
      </w:r>
      <w:r w:rsidRPr="008F065E">
        <w:rPr>
          <w:rStyle w:val="StyleUnderline"/>
        </w:rPr>
        <w:t xml:space="preserve"> the field of</w:t>
      </w:r>
      <w:r w:rsidRPr="008F065E">
        <w:rPr>
          <w:sz w:val="16"/>
        </w:rPr>
        <w:t xml:space="preserve"> </w:t>
      </w:r>
      <w:r w:rsidRPr="006D22D7">
        <w:rPr>
          <w:rStyle w:val="Emphasis"/>
          <w:highlight w:val="yellow"/>
        </w:rPr>
        <w:t>methane</w:t>
      </w:r>
      <w:r w:rsidRPr="00312FF0">
        <w:rPr>
          <w:rStyle w:val="Emphasis"/>
        </w:rPr>
        <w:t xml:space="preserve"> emissions </w:t>
      </w:r>
      <w:r w:rsidRPr="006D22D7">
        <w:rPr>
          <w:rStyle w:val="Emphasis"/>
          <w:highlight w:val="yellow"/>
        </w:rPr>
        <w:t>detection</w:t>
      </w:r>
      <w:r w:rsidRPr="008F065E">
        <w:rPr>
          <w:sz w:val="16"/>
        </w:rPr>
        <w:t xml:space="preserve"> </w:t>
      </w:r>
      <w:r w:rsidRPr="008F065E">
        <w:rPr>
          <w:rStyle w:val="StyleUnderline"/>
        </w:rPr>
        <w:t>and</w:t>
      </w:r>
      <w:r w:rsidRPr="008F065E">
        <w:rPr>
          <w:sz w:val="16"/>
        </w:rPr>
        <w:t xml:space="preserve"> </w:t>
      </w:r>
      <w:proofErr w:type="gramStart"/>
      <w:r w:rsidRPr="008F065E">
        <w:rPr>
          <w:rStyle w:val="Emphasis"/>
        </w:rPr>
        <w:t>reduction</w:t>
      </w:r>
      <w:r w:rsidRPr="008F065E">
        <w:rPr>
          <w:sz w:val="16"/>
        </w:rPr>
        <w:t>,</w:t>
      </w:r>
      <w:proofErr w:type="gramEnd"/>
      <w:r w:rsidRPr="008F065E">
        <w:rPr>
          <w:sz w:val="16"/>
        </w:rPr>
        <w:t xml:space="preserve"> however, it seems that the Canadian companies were much faster in grasping this opportunity. The Montreal-based GHGSat, supported by the Canadian government through the Sustainable Development Technology Canada, is now leading global GHG monitoring services with the use of satellite imagery. </w:t>
      </w:r>
    </w:p>
    <w:p w14:paraId="583900AE" w14:textId="77777777" w:rsidR="005B7146" w:rsidRDefault="005B7146" w:rsidP="005B7146">
      <w:pPr>
        <w:rPr>
          <w:sz w:val="16"/>
        </w:rPr>
      </w:pPr>
      <w:r w:rsidRPr="006D22D7">
        <w:rPr>
          <w:rStyle w:val="Emphasis"/>
          <w:highlight w:val="yellow"/>
        </w:rPr>
        <w:t>Investment</w:t>
      </w:r>
      <w:r w:rsidRPr="008F065E">
        <w:rPr>
          <w:sz w:val="16"/>
        </w:rPr>
        <w:t xml:space="preserve"> in the development of new technologies and services – </w:t>
      </w:r>
      <w:r w:rsidRPr="006D22D7">
        <w:rPr>
          <w:rStyle w:val="StyleUnderline"/>
          <w:highlight w:val="yellow"/>
        </w:rPr>
        <w:t>not</w:t>
      </w:r>
      <w:r w:rsidRPr="006D22D7">
        <w:rPr>
          <w:sz w:val="16"/>
          <w:highlight w:val="yellow"/>
        </w:rPr>
        <w:t xml:space="preserve"> </w:t>
      </w:r>
      <w:r w:rsidRPr="006D22D7">
        <w:rPr>
          <w:rStyle w:val="Emphasis"/>
          <w:highlight w:val="yellow"/>
        </w:rPr>
        <w:t>loose</w:t>
      </w:r>
      <w:r w:rsidRPr="008F065E">
        <w:rPr>
          <w:sz w:val="16"/>
        </w:rPr>
        <w:t xml:space="preserve">n </w:t>
      </w:r>
      <w:r w:rsidRPr="006D22D7">
        <w:rPr>
          <w:rStyle w:val="Emphasis"/>
          <w:highlight w:val="yellow"/>
        </w:rPr>
        <w:t>legislation</w:t>
      </w:r>
      <w:r w:rsidRPr="008F065E">
        <w:rPr>
          <w:sz w:val="16"/>
        </w:rPr>
        <w:t xml:space="preserve"> on methane – </w:t>
      </w:r>
      <w:r w:rsidRPr="006D22D7">
        <w:rPr>
          <w:rStyle w:val="StyleUnderline"/>
          <w:highlight w:val="yellow"/>
        </w:rPr>
        <w:t>would</w:t>
      </w:r>
      <w:r w:rsidRPr="008F065E">
        <w:rPr>
          <w:rStyle w:val="StyleUnderline"/>
        </w:rPr>
        <w:t xml:space="preserve"> have put the US</w:t>
      </w:r>
      <w:r w:rsidRPr="008F065E">
        <w:rPr>
          <w:sz w:val="16"/>
        </w:rPr>
        <w:t xml:space="preserve"> oil and </w:t>
      </w:r>
      <w:r w:rsidRPr="008F065E">
        <w:rPr>
          <w:rStyle w:val="StyleUnderline"/>
        </w:rPr>
        <w:t>gas industry in a</w:t>
      </w:r>
      <w:r w:rsidRPr="008F065E">
        <w:rPr>
          <w:sz w:val="16"/>
        </w:rPr>
        <w:t xml:space="preserve"> </w:t>
      </w:r>
      <w:r w:rsidRPr="008F065E">
        <w:rPr>
          <w:rStyle w:val="Emphasis"/>
        </w:rPr>
        <w:t>much better position</w:t>
      </w:r>
      <w:r w:rsidRPr="008F065E">
        <w:rPr>
          <w:sz w:val="16"/>
        </w:rPr>
        <w:t xml:space="preserve"> </w:t>
      </w:r>
      <w:r w:rsidRPr="008F065E">
        <w:rPr>
          <w:rStyle w:val="StyleUnderline"/>
        </w:rPr>
        <w:t>to</w:t>
      </w:r>
      <w:r w:rsidRPr="008F065E">
        <w:rPr>
          <w:sz w:val="16"/>
        </w:rPr>
        <w:t xml:space="preserve"> </w:t>
      </w:r>
      <w:r w:rsidRPr="006D22D7">
        <w:rPr>
          <w:rStyle w:val="Emphasis"/>
          <w:highlight w:val="yellow"/>
        </w:rPr>
        <w:t>cope</w:t>
      </w:r>
      <w:r w:rsidRPr="006D22D7">
        <w:rPr>
          <w:sz w:val="16"/>
          <w:highlight w:val="yellow"/>
        </w:rPr>
        <w:t xml:space="preserve"> </w:t>
      </w:r>
      <w:r w:rsidRPr="006D22D7">
        <w:rPr>
          <w:rStyle w:val="StyleUnderline"/>
          <w:highlight w:val="yellow"/>
        </w:rPr>
        <w:t>with</w:t>
      </w:r>
      <w:r w:rsidRPr="008F065E">
        <w:rPr>
          <w:sz w:val="16"/>
        </w:rPr>
        <w:t xml:space="preserve"> the great </w:t>
      </w:r>
      <w:r w:rsidRPr="006D22D7">
        <w:rPr>
          <w:rStyle w:val="Emphasis"/>
          <w:highlight w:val="yellow"/>
        </w:rPr>
        <w:t>uncertainty</w:t>
      </w:r>
      <w:r w:rsidRPr="008F065E">
        <w:rPr>
          <w:sz w:val="16"/>
        </w:rPr>
        <w:t xml:space="preserve"> brought about by COVID-19 – which, even by itself, could very well be the harbinger of the end of the oil age.</w:t>
      </w:r>
    </w:p>
    <w:p w14:paraId="04C315F7" w14:textId="31DB5607" w:rsidR="00B84358" w:rsidRDefault="00B84358" w:rsidP="000069C8">
      <w:pPr>
        <w:pStyle w:val="Heading1"/>
      </w:pPr>
      <w:r>
        <w:t>Case</w:t>
      </w:r>
    </w:p>
    <w:p w14:paraId="057970A8" w14:textId="48A33746" w:rsidR="00B84358" w:rsidRDefault="00A66BE7" w:rsidP="00B84358">
      <w:pPr>
        <w:pStyle w:val="Heading2"/>
      </w:pPr>
      <w:r>
        <w:t xml:space="preserve">Whiplash </w:t>
      </w:r>
      <w:r w:rsidR="00B84358">
        <w:t>ADV</w:t>
      </w:r>
    </w:p>
    <w:p w14:paraId="7BD61DD0" w14:textId="3881C969" w:rsidR="00B84358" w:rsidRDefault="009B101E" w:rsidP="00B84358">
      <w:pPr>
        <w:pStyle w:val="Heading3"/>
      </w:pPr>
      <w:r>
        <w:t>Tech Solves</w:t>
      </w:r>
      <w:r w:rsidR="00B84358">
        <w:t>---2AC</w:t>
      </w:r>
    </w:p>
    <w:p w14:paraId="41DFDBC8" w14:textId="77777777" w:rsidR="00312FF0" w:rsidRPr="003D2905" w:rsidRDefault="00312FF0" w:rsidP="00312FF0">
      <w:pPr>
        <w:pStyle w:val="Heading4"/>
        <w:rPr>
          <w:rFonts w:eastAsiaTheme="minorHAnsi"/>
        </w:rPr>
      </w:pPr>
      <w:proofErr w:type="gramStart"/>
      <w:r>
        <w:rPr>
          <w:rFonts w:eastAsiaTheme="minorHAnsi"/>
        </w:rPr>
        <w:t>Empirically-informed</w:t>
      </w:r>
      <w:proofErr w:type="gramEnd"/>
      <w:r>
        <w:rPr>
          <w:rFonts w:eastAsiaTheme="minorHAnsi"/>
        </w:rPr>
        <w:t xml:space="preserve"> charges are </w:t>
      </w:r>
      <w:r>
        <w:rPr>
          <w:rFonts w:eastAsiaTheme="minorHAnsi"/>
          <w:u w:val="single"/>
        </w:rPr>
        <w:t>workable</w:t>
      </w:r>
      <w:r>
        <w:rPr>
          <w:rFonts w:eastAsiaTheme="minorHAnsi"/>
        </w:rPr>
        <w:t xml:space="preserve"> AND </w:t>
      </w:r>
      <w:r>
        <w:rPr>
          <w:rFonts w:eastAsiaTheme="minorHAnsi"/>
          <w:u w:val="single"/>
        </w:rPr>
        <w:t>align</w:t>
      </w:r>
      <w:r>
        <w:rPr>
          <w:rFonts w:eastAsiaTheme="minorHAnsi"/>
        </w:rPr>
        <w:t xml:space="preserve"> with </w:t>
      </w:r>
      <w:r>
        <w:rPr>
          <w:rFonts w:eastAsiaTheme="minorHAnsi"/>
          <w:u w:val="single"/>
        </w:rPr>
        <w:t xml:space="preserve">existing CAA § </w:t>
      </w:r>
      <w:r w:rsidRPr="003D2905">
        <w:rPr>
          <w:rFonts w:eastAsiaTheme="minorHAnsi"/>
          <w:u w:val="single"/>
        </w:rPr>
        <w:t>111 rules</w:t>
      </w:r>
      <w:r w:rsidRPr="003D2905">
        <w:rPr>
          <w:rFonts w:eastAsiaTheme="minorHAnsi"/>
        </w:rPr>
        <w:t xml:space="preserve">. </w:t>
      </w:r>
    </w:p>
    <w:p w14:paraId="43FF5415" w14:textId="77777777" w:rsidR="00312FF0" w:rsidRPr="003D2905" w:rsidRDefault="00312FF0" w:rsidP="00312FF0">
      <w:r w:rsidRPr="003D2905">
        <w:t xml:space="preserve">Kyle </w:t>
      </w:r>
      <w:r w:rsidRPr="003D2905">
        <w:rPr>
          <w:rStyle w:val="Style13ptBold"/>
        </w:rPr>
        <w:t>Danish 24</w:t>
      </w:r>
      <w:r w:rsidRPr="003D2905">
        <w:t>, Partner at Van Ness Feldman, LLP, "U.S. and Global Methane Regulation," Environmental Law Reporter, vol. 54, May 2024, p. 10363</w:t>
      </w:r>
    </w:p>
    <w:p w14:paraId="35498DF5" w14:textId="77777777" w:rsidR="00312FF0" w:rsidRPr="003D2905" w:rsidRDefault="00312FF0" w:rsidP="00312FF0">
      <w:pPr>
        <w:rPr>
          <w:sz w:val="16"/>
        </w:rPr>
      </w:pPr>
      <w:r w:rsidRPr="003D2905">
        <w:rPr>
          <w:sz w:val="16"/>
        </w:rPr>
        <w:t xml:space="preserve">Kyle Danish: I'm going to pick up where Tomás left off in his very clear description and summary of the suite of federal methane policies. I'm going to talk about some of the legal and compliance issues with those rules and policies, covering the sort of conversations I'm having with clients and others. I'm going to start with the </w:t>
      </w:r>
      <w:r w:rsidRPr="003D2905">
        <w:rPr>
          <w:rStyle w:val="StyleUnderline"/>
        </w:rPr>
        <w:t xml:space="preserve">CAA </w:t>
      </w:r>
      <w:r w:rsidRPr="003D2905">
        <w:rPr>
          <w:rStyle w:val="Emphasis"/>
        </w:rPr>
        <w:t>§ 111</w:t>
      </w:r>
      <w:r w:rsidRPr="003D2905">
        <w:rPr>
          <w:rStyle w:val="StyleUnderline"/>
        </w:rPr>
        <w:t xml:space="preserve"> rules</w:t>
      </w:r>
      <w:r w:rsidRPr="003D2905">
        <w:rPr>
          <w:sz w:val="16"/>
        </w:rPr>
        <w:t xml:space="preserve">, which </w:t>
      </w:r>
      <w:r w:rsidRPr="003D2905">
        <w:rPr>
          <w:rStyle w:val="StyleUnderline"/>
        </w:rPr>
        <w:t>include</w:t>
      </w:r>
      <w:r w:rsidRPr="003D2905">
        <w:rPr>
          <w:sz w:val="16"/>
        </w:rPr>
        <w:t xml:space="preserve"> the </w:t>
      </w:r>
      <w:r w:rsidRPr="003D2905">
        <w:rPr>
          <w:rStyle w:val="Emphasis"/>
        </w:rPr>
        <w:t>new source performance standards</w:t>
      </w:r>
      <w:r w:rsidRPr="003D2905">
        <w:rPr>
          <w:sz w:val="16"/>
        </w:rPr>
        <w:t xml:space="preserve"> </w:t>
      </w:r>
      <w:r w:rsidRPr="003D2905">
        <w:rPr>
          <w:rStyle w:val="StyleUnderline"/>
        </w:rPr>
        <w:t>for</w:t>
      </w:r>
      <w:r w:rsidRPr="003D2905">
        <w:rPr>
          <w:sz w:val="16"/>
        </w:rPr>
        <w:t xml:space="preserve"> new </w:t>
      </w:r>
      <w:r w:rsidRPr="003D2905">
        <w:rPr>
          <w:rStyle w:val="Emphasis"/>
        </w:rPr>
        <w:t>oil and gas facilities</w:t>
      </w:r>
      <w:r w:rsidRPr="003D2905">
        <w:rPr>
          <w:sz w:val="16"/>
        </w:rPr>
        <w:t xml:space="preserve"> </w:t>
      </w:r>
      <w:r w:rsidRPr="003D2905">
        <w:rPr>
          <w:rStyle w:val="StyleUnderline"/>
        </w:rPr>
        <w:t>and</w:t>
      </w:r>
      <w:r w:rsidRPr="003D2905">
        <w:rPr>
          <w:sz w:val="16"/>
        </w:rPr>
        <w:t xml:space="preserve"> the </w:t>
      </w:r>
      <w:r w:rsidRPr="003D2905">
        <w:rPr>
          <w:rStyle w:val="Emphasis"/>
        </w:rPr>
        <w:t>emission guidelines</w:t>
      </w:r>
      <w:r w:rsidRPr="003D2905">
        <w:rPr>
          <w:sz w:val="16"/>
        </w:rPr>
        <w:t xml:space="preserve"> </w:t>
      </w:r>
      <w:r w:rsidRPr="003D2905">
        <w:rPr>
          <w:rStyle w:val="StyleUnderline"/>
        </w:rPr>
        <w:t>for</w:t>
      </w:r>
      <w:r w:rsidRPr="003D2905">
        <w:rPr>
          <w:sz w:val="16"/>
        </w:rPr>
        <w:t xml:space="preserve"> </w:t>
      </w:r>
      <w:r w:rsidRPr="003D2905">
        <w:rPr>
          <w:rStyle w:val="Emphasis"/>
        </w:rPr>
        <w:t>existing sources</w:t>
      </w:r>
      <w:r w:rsidRPr="003D2905">
        <w:rPr>
          <w:sz w:val="16"/>
        </w:rPr>
        <w:t>.</w:t>
      </w:r>
    </w:p>
    <w:p w14:paraId="61D7D229" w14:textId="77777777" w:rsidR="00312FF0" w:rsidRPr="003D2905" w:rsidRDefault="00312FF0" w:rsidP="00312FF0">
      <w:pPr>
        <w:rPr>
          <w:sz w:val="16"/>
        </w:rPr>
      </w:pPr>
      <w:r w:rsidRPr="003D2905">
        <w:rPr>
          <w:sz w:val="16"/>
        </w:rPr>
        <w:t xml:space="preserve">Deputy Assistant Administrator Carbonell brought up the Super-Emitter Program, which is clearly a very important element of those rules. This is the program by which the Agency is going to certify third parties that can extend the compliance assurance aspects of the rule by independently monitoring for super-emitter events </w:t>
      </w:r>
      <w:proofErr w:type="gramStart"/>
      <w:r w:rsidRPr="003D2905">
        <w:rPr>
          <w:sz w:val="16"/>
        </w:rPr>
        <w:t>through the use of</w:t>
      </w:r>
      <w:proofErr w:type="gramEnd"/>
      <w:r w:rsidRPr="003D2905">
        <w:rPr>
          <w:sz w:val="16"/>
        </w:rPr>
        <w:t xml:space="preserve"> satellites and other advanced measurement methods. Super-emitter events are the very large methane emission events that occur at oil and gas wells, compressor stations, and other facilities.</w:t>
      </w:r>
    </w:p>
    <w:p w14:paraId="2FA646C9" w14:textId="77777777" w:rsidR="00312FF0" w:rsidRPr="003D2905" w:rsidRDefault="00312FF0" w:rsidP="00312FF0">
      <w:pPr>
        <w:rPr>
          <w:sz w:val="16"/>
        </w:rPr>
      </w:pPr>
      <w:r w:rsidRPr="003D2905">
        <w:rPr>
          <w:sz w:val="16"/>
        </w:rPr>
        <w:t xml:space="preserve">This program was a very controversial part of the proposed rule bcause, as formulated, these third-party monitoring entities were going to have a much more unmediated role in both identifying and publicly naming potential violators. I think it was a sort of independence and deputization that people felt might be stretching at the boundaries of the legal authority that the Agency </w:t>
      </w:r>
      <w:proofErr w:type="gramStart"/>
      <w:r w:rsidRPr="003D2905">
        <w:rPr>
          <w:sz w:val="16"/>
        </w:rPr>
        <w:t>has to</w:t>
      </w:r>
      <w:proofErr w:type="gramEnd"/>
      <w:r w:rsidRPr="003D2905">
        <w:rPr>
          <w:sz w:val="16"/>
        </w:rPr>
        <w:t xml:space="preserve"> delegate its powers.</w:t>
      </w:r>
    </w:p>
    <w:p w14:paraId="18F66955" w14:textId="77777777" w:rsidR="00312FF0" w:rsidRPr="008212DC" w:rsidRDefault="00312FF0" w:rsidP="00312FF0">
      <w:pPr>
        <w:rPr>
          <w:sz w:val="16"/>
        </w:rPr>
      </w:pPr>
      <w:r w:rsidRPr="003D2905">
        <w:rPr>
          <w:sz w:val="16"/>
        </w:rPr>
        <w:t>In the final rule, the Agency took over more of this program so that Super-Emitter Program reports will go directly to EPA, and action will be assessed and taken by</w:t>
      </w:r>
      <w:r w:rsidRPr="008212DC">
        <w:rPr>
          <w:sz w:val="16"/>
        </w:rPr>
        <w:t xml:space="preserve"> EPA. This approach puts the program back into a more confined box within the Agency's authorities to gather information from third-party sources. But I expect the legality of the Super-Emitter Program will be something that will be explored through the inevitable litigation that comes with EPA regulatory actions.</w:t>
      </w:r>
    </w:p>
    <w:p w14:paraId="4033B354" w14:textId="77777777" w:rsidR="00312FF0" w:rsidRPr="008212DC" w:rsidRDefault="00312FF0" w:rsidP="00312FF0">
      <w:pPr>
        <w:rPr>
          <w:sz w:val="16"/>
        </w:rPr>
      </w:pPr>
      <w:r w:rsidRPr="008212DC">
        <w:rPr>
          <w:sz w:val="16"/>
        </w:rPr>
        <w:t xml:space="preserve">It may well be that more legal controversy applies not in the challenge to the underlying program, but in the case-by-case application of it. There may be disputes that arise when EPA uses information from a third-party entity to attribute specific responsibility for a large leak in a large oil and gas production basin, which is still </w:t>
      </w:r>
      <w:proofErr w:type="gramStart"/>
      <w:r w:rsidRPr="008212DC">
        <w:rPr>
          <w:sz w:val="16"/>
        </w:rPr>
        <w:t>pretty hard</w:t>
      </w:r>
      <w:proofErr w:type="gramEnd"/>
      <w:r w:rsidRPr="008212DC">
        <w:rPr>
          <w:sz w:val="16"/>
        </w:rPr>
        <w:t xml:space="preserve"> to do. These technologies are improving very rapidly, but to identify whose well within a basin was responsible for what could be a short-term but major event will still have some challenges. If the Agency is going to move forward to enforce and hold entities responsible for violations </w:t>
      </w:r>
      <w:proofErr w:type="gramStart"/>
      <w:r w:rsidRPr="008212DC">
        <w:rPr>
          <w:sz w:val="16"/>
        </w:rPr>
        <w:t>on the basis of</w:t>
      </w:r>
      <w:proofErr w:type="gramEnd"/>
      <w:r w:rsidRPr="008212DC">
        <w:rPr>
          <w:sz w:val="16"/>
        </w:rPr>
        <w:t xml:space="preserve"> satellite-generated data, this will be an area where I expect there will be more disputes.</w:t>
      </w:r>
    </w:p>
    <w:p w14:paraId="1A736201" w14:textId="77777777" w:rsidR="00312FF0" w:rsidRPr="008212DC" w:rsidRDefault="00312FF0" w:rsidP="00312FF0">
      <w:pPr>
        <w:rPr>
          <w:sz w:val="16"/>
        </w:rPr>
      </w:pPr>
      <w:r w:rsidRPr="008212DC">
        <w:rPr>
          <w:sz w:val="16"/>
        </w:rPr>
        <w:t xml:space="preserve">Deputy Administrator Carbonell also mentioned </w:t>
      </w:r>
      <w:r w:rsidRPr="008212DC">
        <w:rPr>
          <w:rStyle w:val="StyleUnderline"/>
        </w:rPr>
        <w:t>the integration of</w:t>
      </w:r>
      <w:r w:rsidRPr="008212DC">
        <w:rPr>
          <w:sz w:val="16"/>
        </w:rPr>
        <w:t xml:space="preserve"> these </w:t>
      </w:r>
      <w:r w:rsidRPr="003D2905">
        <w:rPr>
          <w:rStyle w:val="Emphasis"/>
          <w:highlight w:val="yellow"/>
        </w:rPr>
        <w:t>advanced</w:t>
      </w:r>
      <w:r w:rsidRPr="008212DC">
        <w:rPr>
          <w:rStyle w:val="Emphasis"/>
        </w:rPr>
        <w:t xml:space="preserve"> methane </w:t>
      </w:r>
      <w:r w:rsidRPr="003D2905">
        <w:rPr>
          <w:rStyle w:val="Emphasis"/>
          <w:highlight w:val="yellow"/>
        </w:rPr>
        <w:t>measurement methods</w:t>
      </w:r>
      <w:r w:rsidRPr="008212DC">
        <w:rPr>
          <w:sz w:val="16"/>
        </w:rPr>
        <w:t xml:space="preserve"> in the rule, </w:t>
      </w:r>
      <w:r w:rsidRPr="003D2905">
        <w:rPr>
          <w:sz w:val="16"/>
        </w:rPr>
        <w:t xml:space="preserve">including </w:t>
      </w:r>
      <w:r w:rsidRPr="003D2905">
        <w:rPr>
          <w:rStyle w:val="Emphasis"/>
        </w:rPr>
        <w:t>allow</w:t>
      </w:r>
      <w:r w:rsidRPr="003D2905">
        <w:rPr>
          <w:sz w:val="16"/>
        </w:rPr>
        <w:t xml:space="preserve">ing </w:t>
      </w:r>
      <w:r w:rsidRPr="003D2905">
        <w:rPr>
          <w:rStyle w:val="StyleUnderline"/>
        </w:rPr>
        <w:t>them to</w:t>
      </w:r>
      <w:r w:rsidRPr="008212DC">
        <w:rPr>
          <w:rStyle w:val="StyleUnderline"/>
        </w:rPr>
        <w:t xml:space="preserve"> be used by </w:t>
      </w:r>
      <w:r w:rsidRPr="008212DC">
        <w:rPr>
          <w:rStyle w:val="Emphasis"/>
        </w:rPr>
        <w:t>regulated operators</w:t>
      </w:r>
      <w:r w:rsidRPr="008212DC">
        <w:rPr>
          <w:sz w:val="16"/>
        </w:rPr>
        <w:t xml:space="preserve"> </w:t>
      </w:r>
      <w:r w:rsidRPr="003D2905">
        <w:rPr>
          <w:rStyle w:val="StyleUnderline"/>
          <w:highlight w:val="yellow"/>
        </w:rPr>
        <w:t>to</w:t>
      </w:r>
      <w:r w:rsidRPr="003D2905">
        <w:rPr>
          <w:sz w:val="16"/>
          <w:highlight w:val="yellow"/>
        </w:rPr>
        <w:t xml:space="preserve"> </w:t>
      </w:r>
      <w:r w:rsidRPr="003D2905">
        <w:rPr>
          <w:rStyle w:val="Emphasis"/>
          <w:highlight w:val="yellow"/>
        </w:rPr>
        <w:t>meet</w:t>
      </w:r>
      <w:r w:rsidRPr="008212DC">
        <w:rPr>
          <w:sz w:val="16"/>
        </w:rPr>
        <w:t xml:space="preserve"> </w:t>
      </w:r>
      <w:r w:rsidRPr="008212DC">
        <w:rPr>
          <w:rStyle w:val="StyleUnderline"/>
        </w:rPr>
        <w:t>their</w:t>
      </w:r>
      <w:r w:rsidRPr="008212DC">
        <w:rPr>
          <w:sz w:val="16"/>
        </w:rPr>
        <w:t xml:space="preserve"> "</w:t>
      </w:r>
      <w:r w:rsidRPr="003D2905">
        <w:rPr>
          <w:rStyle w:val="Emphasis"/>
        </w:rPr>
        <w:t>l</w:t>
      </w:r>
      <w:r w:rsidRPr="008212DC">
        <w:rPr>
          <w:rStyle w:val="Emphasis"/>
        </w:rPr>
        <w:t>eak detection and repair</w:t>
      </w:r>
      <w:r w:rsidRPr="008212DC">
        <w:rPr>
          <w:sz w:val="16"/>
        </w:rPr>
        <w:t>" (</w:t>
      </w:r>
      <w:r w:rsidRPr="003D2905">
        <w:rPr>
          <w:rStyle w:val="Emphasis"/>
          <w:highlight w:val="yellow"/>
        </w:rPr>
        <w:t>LDAR</w:t>
      </w:r>
      <w:r w:rsidRPr="008212DC">
        <w:rPr>
          <w:sz w:val="16"/>
        </w:rPr>
        <w:t xml:space="preserve">) </w:t>
      </w:r>
      <w:r w:rsidRPr="003D2905">
        <w:rPr>
          <w:rStyle w:val="Emphasis"/>
          <w:highlight w:val="yellow"/>
        </w:rPr>
        <w:t>obligations</w:t>
      </w:r>
      <w:r w:rsidRPr="008212DC">
        <w:rPr>
          <w:sz w:val="16"/>
        </w:rPr>
        <w:t xml:space="preserve">. </w:t>
      </w:r>
      <w:r w:rsidRPr="008212DC">
        <w:rPr>
          <w:rStyle w:val="StyleUnderline"/>
        </w:rPr>
        <w:t xml:space="preserve">This is one of the </w:t>
      </w:r>
      <w:r w:rsidRPr="008212DC">
        <w:rPr>
          <w:rStyle w:val="Emphasis"/>
        </w:rPr>
        <w:t>very innovative things</w:t>
      </w:r>
      <w:r w:rsidRPr="008212DC">
        <w:rPr>
          <w:sz w:val="16"/>
        </w:rPr>
        <w:t xml:space="preserve"> </w:t>
      </w:r>
      <w:r w:rsidRPr="008212DC">
        <w:rPr>
          <w:rStyle w:val="StyleUnderline"/>
        </w:rPr>
        <w:t>that the Agency is doing</w:t>
      </w:r>
      <w:r w:rsidRPr="008212DC">
        <w:rPr>
          <w:sz w:val="16"/>
        </w:rPr>
        <w:t xml:space="preserve"> in this rule. </w:t>
      </w:r>
      <w:r w:rsidRPr="008212DC">
        <w:rPr>
          <w:rStyle w:val="StyleUnderline"/>
        </w:rPr>
        <w:t>The</w:t>
      </w:r>
      <w:r w:rsidRPr="008212DC">
        <w:rPr>
          <w:sz w:val="16"/>
        </w:rPr>
        <w:t xml:space="preserve"> </w:t>
      </w:r>
      <w:r w:rsidRPr="008212DC">
        <w:rPr>
          <w:rStyle w:val="Emphasis"/>
        </w:rPr>
        <w:t>technologies</w:t>
      </w:r>
      <w:r w:rsidRPr="008212DC">
        <w:rPr>
          <w:sz w:val="16"/>
        </w:rPr>
        <w:t xml:space="preserve"> </w:t>
      </w:r>
      <w:r w:rsidRPr="008212DC">
        <w:rPr>
          <w:rStyle w:val="StyleUnderline"/>
        </w:rPr>
        <w:t xml:space="preserve">for monitoring and identifying methane emissions, while still </w:t>
      </w:r>
      <w:r w:rsidRPr="008212DC">
        <w:rPr>
          <w:rStyle w:val="Emphasis"/>
        </w:rPr>
        <w:t>evolving</w:t>
      </w:r>
      <w:r w:rsidRPr="008212DC">
        <w:rPr>
          <w:rStyle w:val="StyleUnderline"/>
        </w:rPr>
        <w:t xml:space="preserve">, </w:t>
      </w:r>
      <w:r w:rsidRPr="003D2905">
        <w:rPr>
          <w:rStyle w:val="StyleUnderline"/>
          <w:highlight w:val="yellow"/>
        </w:rPr>
        <w:t xml:space="preserve">are </w:t>
      </w:r>
      <w:r w:rsidRPr="003D2905">
        <w:rPr>
          <w:rStyle w:val="Emphasis"/>
          <w:highlight w:val="yellow"/>
        </w:rPr>
        <w:t>improving very rapidly</w:t>
      </w:r>
      <w:r w:rsidRPr="008212DC">
        <w:rPr>
          <w:sz w:val="16"/>
        </w:rPr>
        <w:t xml:space="preserve">. </w:t>
      </w:r>
      <w:r w:rsidRPr="008212DC">
        <w:rPr>
          <w:rStyle w:val="StyleUnderline"/>
        </w:rPr>
        <w:t xml:space="preserve">There are many reasons to believe that, in a lot of cases, they </w:t>
      </w:r>
      <w:r w:rsidRPr="003D2905">
        <w:rPr>
          <w:rStyle w:val="StyleUnderline"/>
          <w:highlight w:val="yellow"/>
        </w:rPr>
        <w:t xml:space="preserve">will work </w:t>
      </w:r>
      <w:r w:rsidRPr="003D2905">
        <w:rPr>
          <w:rStyle w:val="Emphasis"/>
          <w:highlight w:val="yellow"/>
        </w:rPr>
        <w:t>much better</w:t>
      </w:r>
      <w:r w:rsidRPr="003D2905">
        <w:rPr>
          <w:sz w:val="16"/>
          <w:highlight w:val="yellow"/>
        </w:rPr>
        <w:t xml:space="preserve"> </w:t>
      </w:r>
      <w:r w:rsidRPr="003D2905">
        <w:rPr>
          <w:rStyle w:val="StyleUnderline"/>
          <w:highlight w:val="yellow"/>
        </w:rPr>
        <w:t xml:space="preserve">than what the </w:t>
      </w:r>
      <w:r w:rsidRPr="003D2905">
        <w:rPr>
          <w:rStyle w:val="Emphasis"/>
          <w:highlight w:val="yellow"/>
        </w:rPr>
        <w:t>Agency</w:t>
      </w:r>
      <w:r w:rsidRPr="008212DC">
        <w:rPr>
          <w:sz w:val="16"/>
        </w:rPr>
        <w:t xml:space="preserve"> has </w:t>
      </w:r>
      <w:r w:rsidRPr="003D2905">
        <w:rPr>
          <w:rStyle w:val="StyleUnderline"/>
          <w:highlight w:val="yellow"/>
        </w:rPr>
        <w:t>identified as</w:t>
      </w:r>
      <w:r w:rsidRPr="008212DC">
        <w:rPr>
          <w:rStyle w:val="StyleUnderline"/>
        </w:rPr>
        <w:t xml:space="preserve"> the </w:t>
      </w:r>
      <w:r w:rsidRPr="008212DC">
        <w:rPr>
          <w:rStyle w:val="Emphasis"/>
        </w:rPr>
        <w:t>underlying "</w:t>
      </w:r>
      <w:r w:rsidRPr="003D2905">
        <w:rPr>
          <w:rStyle w:val="Emphasis"/>
          <w:highlight w:val="yellow"/>
        </w:rPr>
        <w:t>best</w:t>
      </w:r>
      <w:r w:rsidRPr="008212DC">
        <w:rPr>
          <w:rStyle w:val="Emphasis"/>
        </w:rPr>
        <w:t xml:space="preserve"> system"</w:t>
      </w:r>
      <w:r w:rsidRPr="008212DC">
        <w:rPr>
          <w:rStyle w:val="StyleUnderline"/>
        </w:rPr>
        <w:t xml:space="preserve"> for</w:t>
      </w:r>
      <w:r w:rsidRPr="008212DC">
        <w:rPr>
          <w:sz w:val="16"/>
        </w:rPr>
        <w:t xml:space="preserve"> </w:t>
      </w:r>
      <w:r w:rsidRPr="008212DC">
        <w:rPr>
          <w:rStyle w:val="Emphasis"/>
        </w:rPr>
        <w:t>detection</w:t>
      </w:r>
      <w:r w:rsidRPr="008212DC">
        <w:rPr>
          <w:sz w:val="16"/>
        </w:rPr>
        <w:t xml:space="preserve"> </w:t>
      </w:r>
      <w:r w:rsidRPr="008212DC">
        <w:rPr>
          <w:rStyle w:val="StyleUnderline"/>
        </w:rPr>
        <w:t>of</w:t>
      </w:r>
      <w:r w:rsidRPr="008212DC">
        <w:rPr>
          <w:sz w:val="16"/>
        </w:rPr>
        <w:t xml:space="preserve"> </w:t>
      </w:r>
      <w:r w:rsidRPr="008212DC">
        <w:rPr>
          <w:rStyle w:val="Emphasis"/>
        </w:rPr>
        <w:t>fugitive methane emissions</w:t>
      </w:r>
      <w:r w:rsidRPr="008212DC">
        <w:rPr>
          <w:sz w:val="16"/>
        </w:rPr>
        <w:t xml:space="preserve">, </w:t>
      </w:r>
      <w:r w:rsidRPr="008212DC">
        <w:rPr>
          <w:rStyle w:val="StyleUnderline"/>
        </w:rPr>
        <w:t xml:space="preserve">which primarily consists of a type of </w:t>
      </w:r>
      <w:r w:rsidRPr="008212DC">
        <w:rPr>
          <w:rStyle w:val="Emphasis"/>
        </w:rPr>
        <w:t>handheld camera</w:t>
      </w:r>
      <w:r w:rsidRPr="008212DC">
        <w:rPr>
          <w:sz w:val="16"/>
        </w:rPr>
        <w:t xml:space="preserve"> called an optical gas imaging camera.</w:t>
      </w:r>
    </w:p>
    <w:p w14:paraId="57837496" w14:textId="77777777" w:rsidR="00312FF0" w:rsidRPr="008212DC" w:rsidRDefault="00312FF0" w:rsidP="00312FF0">
      <w:pPr>
        <w:rPr>
          <w:sz w:val="16"/>
        </w:rPr>
      </w:pPr>
      <w:r w:rsidRPr="008212DC">
        <w:rPr>
          <w:rStyle w:val="StyleUnderline"/>
        </w:rPr>
        <w:t xml:space="preserve">The abilities of </w:t>
      </w:r>
      <w:r w:rsidRPr="003D2905">
        <w:rPr>
          <w:rStyle w:val="Emphasis"/>
          <w:highlight w:val="yellow"/>
        </w:rPr>
        <w:t>satellites</w:t>
      </w:r>
      <w:r w:rsidRPr="003D2905">
        <w:rPr>
          <w:rStyle w:val="StyleUnderline"/>
          <w:highlight w:val="yellow"/>
        </w:rPr>
        <w:t xml:space="preserve">, </w:t>
      </w:r>
      <w:r w:rsidRPr="003D2905">
        <w:rPr>
          <w:rStyle w:val="Emphasis"/>
          <w:highlight w:val="yellow"/>
        </w:rPr>
        <w:t>aerial surveys</w:t>
      </w:r>
      <w:r w:rsidRPr="003D2905">
        <w:rPr>
          <w:sz w:val="16"/>
          <w:highlight w:val="yellow"/>
        </w:rPr>
        <w:t xml:space="preserve">, </w:t>
      </w:r>
      <w:r w:rsidRPr="003D2905">
        <w:rPr>
          <w:rStyle w:val="StyleUnderline"/>
          <w:highlight w:val="yellow"/>
        </w:rPr>
        <w:t>and</w:t>
      </w:r>
      <w:r w:rsidRPr="003D2905">
        <w:rPr>
          <w:sz w:val="16"/>
          <w:highlight w:val="yellow"/>
        </w:rPr>
        <w:t xml:space="preserve"> </w:t>
      </w:r>
      <w:r w:rsidRPr="003D2905">
        <w:rPr>
          <w:rStyle w:val="Emphasis"/>
          <w:highlight w:val="yellow"/>
        </w:rPr>
        <w:t>continuous monitors</w:t>
      </w:r>
      <w:r w:rsidRPr="008212DC">
        <w:rPr>
          <w:sz w:val="16"/>
        </w:rPr>
        <w:t xml:space="preserve"> </w:t>
      </w:r>
      <w:r w:rsidRPr="008212DC">
        <w:rPr>
          <w:rStyle w:val="StyleUnderline"/>
        </w:rPr>
        <w:t xml:space="preserve">to identify and sometimes measure leaks </w:t>
      </w:r>
      <w:r w:rsidRPr="003D2905">
        <w:rPr>
          <w:rStyle w:val="StyleUnderline"/>
          <w:highlight w:val="yellow"/>
        </w:rPr>
        <w:t xml:space="preserve">are </w:t>
      </w:r>
      <w:r w:rsidRPr="003D2905">
        <w:rPr>
          <w:rStyle w:val="Emphasis"/>
          <w:highlight w:val="yellow"/>
        </w:rPr>
        <w:t>expanding</w:t>
      </w:r>
      <w:r w:rsidRPr="008212DC">
        <w:rPr>
          <w:sz w:val="16"/>
        </w:rPr>
        <w:t xml:space="preserve">. </w:t>
      </w:r>
      <w:r w:rsidRPr="008212DC">
        <w:rPr>
          <w:rStyle w:val="StyleUnderline"/>
        </w:rPr>
        <w:t xml:space="preserve">Therefore, the Agency's </w:t>
      </w:r>
      <w:r w:rsidRPr="003D2905">
        <w:rPr>
          <w:rStyle w:val="StyleUnderline"/>
          <w:highlight w:val="yellow"/>
        </w:rPr>
        <w:t xml:space="preserve">establishment of a </w:t>
      </w:r>
      <w:r w:rsidRPr="003D2905">
        <w:rPr>
          <w:rStyle w:val="Emphasis"/>
          <w:highlight w:val="yellow"/>
        </w:rPr>
        <w:t>system to review</w:t>
      </w:r>
      <w:r w:rsidRPr="008212DC">
        <w:rPr>
          <w:sz w:val="16"/>
        </w:rPr>
        <w:t xml:space="preserve"> and approve the use of these technologies by regulated operators </w:t>
      </w:r>
      <w:r w:rsidRPr="003D2905">
        <w:rPr>
          <w:rStyle w:val="StyleUnderline"/>
          <w:highlight w:val="yellow"/>
        </w:rPr>
        <w:t>will</w:t>
      </w:r>
      <w:r w:rsidRPr="003D2905">
        <w:rPr>
          <w:sz w:val="16"/>
          <w:highlight w:val="yellow"/>
        </w:rPr>
        <w:t xml:space="preserve"> </w:t>
      </w:r>
      <w:r w:rsidRPr="003D2905">
        <w:rPr>
          <w:rStyle w:val="Emphasis"/>
          <w:highlight w:val="yellow"/>
        </w:rPr>
        <w:t>further</w:t>
      </w:r>
      <w:r w:rsidRPr="003D2905">
        <w:rPr>
          <w:sz w:val="16"/>
          <w:highlight w:val="yellow"/>
        </w:rPr>
        <w:t xml:space="preserve"> </w:t>
      </w:r>
      <w:r w:rsidRPr="003D2905">
        <w:rPr>
          <w:rStyle w:val="StyleUnderline"/>
          <w:highlight w:val="yellow"/>
        </w:rPr>
        <w:t>the</w:t>
      </w:r>
      <w:r w:rsidRPr="008212DC">
        <w:rPr>
          <w:sz w:val="16"/>
        </w:rPr>
        <w:t xml:space="preserve"> </w:t>
      </w:r>
      <w:r w:rsidRPr="008212DC">
        <w:rPr>
          <w:rStyle w:val="Emphasis"/>
        </w:rPr>
        <w:t xml:space="preserve">long-run </w:t>
      </w:r>
      <w:r w:rsidRPr="003D2905">
        <w:rPr>
          <w:rStyle w:val="Emphasis"/>
          <w:highlight w:val="yellow"/>
        </w:rPr>
        <w:t>objectives</w:t>
      </w:r>
      <w:r w:rsidRPr="003D2905">
        <w:rPr>
          <w:sz w:val="16"/>
          <w:highlight w:val="yellow"/>
        </w:rPr>
        <w:t xml:space="preserve"> </w:t>
      </w:r>
      <w:r w:rsidRPr="003D2905">
        <w:rPr>
          <w:rStyle w:val="StyleUnderline"/>
          <w:highlight w:val="yellow"/>
        </w:rPr>
        <w:t>of</w:t>
      </w:r>
      <w:r w:rsidRPr="008212DC">
        <w:rPr>
          <w:sz w:val="16"/>
        </w:rPr>
        <w:t xml:space="preserve"> the </w:t>
      </w:r>
      <w:r w:rsidRPr="008212DC">
        <w:rPr>
          <w:rStyle w:val="Emphasis"/>
        </w:rPr>
        <w:t xml:space="preserve">methane </w:t>
      </w:r>
      <w:r w:rsidRPr="003D2905">
        <w:rPr>
          <w:rStyle w:val="Emphasis"/>
          <w:highlight w:val="yellow"/>
        </w:rPr>
        <w:t>regulations</w:t>
      </w:r>
      <w:r w:rsidRPr="008212DC">
        <w:rPr>
          <w:sz w:val="16"/>
        </w:rPr>
        <w:t xml:space="preserve">. </w:t>
      </w:r>
      <w:r w:rsidRPr="008212DC">
        <w:rPr>
          <w:rStyle w:val="StyleUnderline"/>
        </w:rPr>
        <w:t>Many</w:t>
      </w:r>
      <w:r w:rsidRPr="008212DC">
        <w:rPr>
          <w:sz w:val="16"/>
        </w:rPr>
        <w:t xml:space="preserve"> operators </w:t>
      </w:r>
      <w:r w:rsidRPr="008212DC">
        <w:rPr>
          <w:rStyle w:val="StyleUnderline"/>
        </w:rPr>
        <w:t>are</w:t>
      </w:r>
      <w:r w:rsidRPr="008212DC">
        <w:rPr>
          <w:sz w:val="16"/>
        </w:rPr>
        <w:t xml:space="preserve"> </w:t>
      </w:r>
      <w:r w:rsidRPr="008212DC">
        <w:rPr>
          <w:rStyle w:val="Emphasis"/>
        </w:rPr>
        <w:t>already</w:t>
      </w:r>
      <w:r w:rsidRPr="008212DC">
        <w:rPr>
          <w:sz w:val="16"/>
        </w:rPr>
        <w:t xml:space="preserve"> </w:t>
      </w:r>
      <w:r w:rsidRPr="008212DC">
        <w:rPr>
          <w:rStyle w:val="StyleUnderline"/>
        </w:rPr>
        <w:t xml:space="preserve">using these technologies in the </w:t>
      </w:r>
      <w:r w:rsidRPr="008212DC">
        <w:rPr>
          <w:rStyle w:val="Emphasis"/>
        </w:rPr>
        <w:t>field</w:t>
      </w:r>
      <w:r w:rsidRPr="008212DC">
        <w:rPr>
          <w:sz w:val="16"/>
        </w:rPr>
        <w:t xml:space="preserve">. </w:t>
      </w:r>
      <w:r w:rsidRPr="008212DC">
        <w:rPr>
          <w:rStyle w:val="StyleUnderline"/>
        </w:rPr>
        <w:t>The Agency has created an avenue that allows for the approval of these methods. Once approved, they can be used by</w:t>
      </w:r>
      <w:r w:rsidRPr="008212DC">
        <w:rPr>
          <w:sz w:val="16"/>
        </w:rPr>
        <w:t xml:space="preserve"> </w:t>
      </w:r>
      <w:r w:rsidRPr="008212DC">
        <w:rPr>
          <w:rStyle w:val="Emphasis"/>
        </w:rPr>
        <w:t>any operator</w:t>
      </w:r>
      <w:r w:rsidRPr="008212DC">
        <w:rPr>
          <w:sz w:val="16"/>
        </w:rPr>
        <w:t>. EPA has created some basic criteria for approval in the final § 111 rules.</w:t>
      </w:r>
    </w:p>
    <w:p w14:paraId="691C8F7B" w14:textId="77777777" w:rsidR="00312FF0" w:rsidRPr="008212DC" w:rsidRDefault="00312FF0" w:rsidP="00312FF0">
      <w:pPr>
        <w:rPr>
          <w:sz w:val="16"/>
        </w:rPr>
      </w:pPr>
      <w:r w:rsidRPr="008212DC">
        <w:rPr>
          <w:sz w:val="16"/>
        </w:rPr>
        <w:t>Now, the question will be how long it will take for the Agency to work through the approval process, because there is great eagerness to use these methods as soon as possible, particularly for entities that have new facilities. For new facilities, LDAR surveys are a compliance obligation from day one. The final § 111 rules provide that, if EPA takes more than 270 days to review a proposed method, operators may use the method on a conditional basis, which means that it can be used for compliance purposes unless and until the Agency rejects the technology. That is helpful, although it still puts operators at risk of investing in a compliance method that they may ultimately need to abandon. Therefore, I am not sure how many operators will take advantage of this provision.</w:t>
      </w:r>
    </w:p>
    <w:p w14:paraId="07B95E98" w14:textId="77777777" w:rsidR="00312FF0" w:rsidRPr="008212DC" w:rsidRDefault="00312FF0" w:rsidP="00312FF0">
      <w:pPr>
        <w:rPr>
          <w:sz w:val="16"/>
        </w:rPr>
      </w:pPr>
      <w:r w:rsidRPr="008212DC">
        <w:rPr>
          <w:sz w:val="16"/>
        </w:rPr>
        <w:t>Another factor to consider is that any approval of an advanced measurement method might also have to address how the method is used in specific basins or under specific weather conditions. Accordingly, much of the implementation of this part of the rules will turn on how these advanced methods are brought into play. In any event, I think the approval of advanced measurement methods is an important area to watch.</w:t>
      </w:r>
    </w:p>
    <w:p w14:paraId="6D6E98D3" w14:textId="77777777" w:rsidR="00312FF0" w:rsidRPr="008212DC" w:rsidRDefault="00312FF0" w:rsidP="00312FF0">
      <w:pPr>
        <w:rPr>
          <w:sz w:val="16"/>
        </w:rPr>
      </w:pPr>
      <w:r w:rsidRPr="008212DC">
        <w:rPr>
          <w:sz w:val="16"/>
        </w:rPr>
        <w:t xml:space="preserve">I also want to talk about the </w:t>
      </w:r>
      <w:r w:rsidRPr="008212DC">
        <w:rPr>
          <w:rStyle w:val="Emphasis"/>
        </w:rPr>
        <w:t>Subpart W</w:t>
      </w:r>
      <w:r w:rsidRPr="008212DC">
        <w:rPr>
          <w:sz w:val="16"/>
        </w:rPr>
        <w:t xml:space="preserve"> reporting program </w:t>
      </w:r>
      <w:r w:rsidRPr="008212DC">
        <w:rPr>
          <w:rStyle w:val="StyleUnderline"/>
        </w:rPr>
        <w:t>and</w:t>
      </w:r>
      <w:r w:rsidRPr="008212DC">
        <w:rPr>
          <w:sz w:val="16"/>
        </w:rPr>
        <w:t xml:space="preserve"> the </w:t>
      </w:r>
      <w:r w:rsidRPr="008212DC">
        <w:rPr>
          <w:rStyle w:val="Emphasis"/>
        </w:rPr>
        <w:t>WEC</w:t>
      </w:r>
      <w:r w:rsidRPr="008212DC">
        <w:rPr>
          <w:sz w:val="16"/>
        </w:rPr>
        <w:t xml:space="preserve">, because these two programs really do </w:t>
      </w:r>
      <w:r w:rsidRPr="008212DC">
        <w:rPr>
          <w:rStyle w:val="Emphasis"/>
        </w:rPr>
        <w:t>go together</w:t>
      </w:r>
      <w:r w:rsidRPr="008212DC">
        <w:rPr>
          <w:sz w:val="16"/>
        </w:rPr>
        <w:t>. The Subpart W program will essentially be the emissions accounting methodology that will be used for implementation of the WEC.</w:t>
      </w:r>
    </w:p>
    <w:p w14:paraId="46E9CBEA" w14:textId="77777777" w:rsidR="00312FF0" w:rsidRPr="008212DC" w:rsidRDefault="00312FF0" w:rsidP="00312FF0">
      <w:pPr>
        <w:rPr>
          <w:sz w:val="16"/>
        </w:rPr>
      </w:pPr>
      <w:r w:rsidRPr="008212DC">
        <w:rPr>
          <w:sz w:val="16"/>
        </w:rPr>
        <w:t xml:space="preserve">As I've looked at the way all these rules fit together, I think </w:t>
      </w:r>
      <w:r w:rsidRPr="008212DC">
        <w:rPr>
          <w:rStyle w:val="StyleUnderline"/>
        </w:rPr>
        <w:t xml:space="preserve">it's important to understand that what's going on with the </w:t>
      </w:r>
      <w:r w:rsidRPr="008212DC">
        <w:rPr>
          <w:rStyle w:val="Emphasis"/>
        </w:rPr>
        <w:t>WEC</w:t>
      </w:r>
      <w:r w:rsidRPr="008212DC">
        <w:rPr>
          <w:rStyle w:val="StyleUnderline"/>
        </w:rPr>
        <w:t xml:space="preserve"> is</w:t>
      </w:r>
      <w:r w:rsidRPr="008212DC">
        <w:rPr>
          <w:sz w:val="16"/>
        </w:rPr>
        <w:t xml:space="preserve"> </w:t>
      </w:r>
      <w:r w:rsidRPr="008212DC">
        <w:rPr>
          <w:rStyle w:val="StyleUnderline"/>
        </w:rPr>
        <w:t>somewhat</w:t>
      </w:r>
      <w:r w:rsidRPr="008212DC">
        <w:rPr>
          <w:sz w:val="16"/>
        </w:rPr>
        <w:t xml:space="preserve"> </w:t>
      </w:r>
      <w:r w:rsidRPr="008212DC">
        <w:rPr>
          <w:rStyle w:val="Emphasis"/>
        </w:rPr>
        <w:t>different</w:t>
      </w:r>
      <w:r w:rsidRPr="008212DC">
        <w:rPr>
          <w:sz w:val="16"/>
        </w:rPr>
        <w:t xml:space="preserve"> </w:t>
      </w:r>
      <w:r w:rsidRPr="008212DC">
        <w:rPr>
          <w:rStyle w:val="StyleUnderline"/>
        </w:rPr>
        <w:t>than</w:t>
      </w:r>
      <w:r w:rsidRPr="008212DC">
        <w:rPr>
          <w:sz w:val="16"/>
        </w:rPr>
        <w:t xml:space="preserve"> the </w:t>
      </w:r>
      <w:r w:rsidRPr="008212DC">
        <w:rPr>
          <w:rStyle w:val="Emphasis"/>
        </w:rPr>
        <w:t>§ 111</w:t>
      </w:r>
      <w:r w:rsidRPr="008212DC">
        <w:rPr>
          <w:sz w:val="16"/>
        </w:rPr>
        <w:t xml:space="preserve"> rules. </w:t>
      </w:r>
      <w:r w:rsidRPr="008212DC">
        <w:rPr>
          <w:rStyle w:val="StyleUnderline"/>
        </w:rPr>
        <w:t xml:space="preserve">The § 111 rules are mostly about replacing </w:t>
      </w:r>
      <w:r w:rsidRPr="008212DC">
        <w:rPr>
          <w:rStyle w:val="Emphasis"/>
        </w:rPr>
        <w:t>known leaky</w:t>
      </w:r>
      <w:r w:rsidRPr="008212DC">
        <w:rPr>
          <w:sz w:val="16"/>
        </w:rPr>
        <w:t xml:space="preserve"> </w:t>
      </w:r>
      <w:r w:rsidRPr="008212DC">
        <w:rPr>
          <w:rStyle w:val="StyleUnderline"/>
        </w:rPr>
        <w:t xml:space="preserve">technology with </w:t>
      </w:r>
      <w:r w:rsidRPr="008212DC">
        <w:rPr>
          <w:rStyle w:val="Emphasis"/>
        </w:rPr>
        <w:t>better</w:t>
      </w:r>
      <w:r w:rsidRPr="008212DC">
        <w:rPr>
          <w:sz w:val="16"/>
        </w:rPr>
        <w:t xml:space="preserve"> </w:t>
      </w:r>
      <w:r w:rsidRPr="008212DC">
        <w:rPr>
          <w:rStyle w:val="StyleUnderline"/>
        </w:rPr>
        <w:t>technology</w:t>
      </w:r>
      <w:r w:rsidRPr="008212DC">
        <w:rPr>
          <w:sz w:val="16"/>
        </w:rPr>
        <w:t xml:space="preserve">, </w:t>
      </w:r>
      <w:r w:rsidRPr="008212DC">
        <w:rPr>
          <w:rStyle w:val="StyleUnderline"/>
        </w:rPr>
        <w:t xml:space="preserve">phasing out </w:t>
      </w:r>
      <w:r w:rsidRPr="008212DC">
        <w:rPr>
          <w:rStyle w:val="Emphasis"/>
        </w:rPr>
        <w:t>routine</w:t>
      </w:r>
      <w:r w:rsidRPr="008212DC">
        <w:rPr>
          <w:sz w:val="16"/>
        </w:rPr>
        <w:t xml:space="preserve"> [*10368] </w:t>
      </w:r>
      <w:r w:rsidRPr="008212DC">
        <w:rPr>
          <w:rStyle w:val="Emphasis"/>
        </w:rPr>
        <w:t>flaring</w:t>
      </w:r>
      <w:r w:rsidRPr="008212DC">
        <w:rPr>
          <w:sz w:val="16"/>
        </w:rPr>
        <w:t xml:space="preserve">, </w:t>
      </w:r>
      <w:r w:rsidRPr="008212DC">
        <w:rPr>
          <w:rStyle w:val="StyleUnderline"/>
        </w:rPr>
        <w:t xml:space="preserve">and putting in </w:t>
      </w:r>
      <w:r w:rsidRPr="008212DC">
        <w:rPr>
          <w:rStyle w:val="Emphasis"/>
        </w:rPr>
        <w:t>systems</w:t>
      </w:r>
      <w:r w:rsidRPr="008212DC">
        <w:rPr>
          <w:rStyle w:val="StyleUnderline"/>
        </w:rPr>
        <w:t xml:space="preserve"> for </w:t>
      </w:r>
      <w:r w:rsidRPr="008212DC">
        <w:rPr>
          <w:rStyle w:val="Emphasis"/>
        </w:rPr>
        <w:t>LDAR</w:t>
      </w:r>
      <w:r w:rsidRPr="008212DC">
        <w:rPr>
          <w:sz w:val="16"/>
        </w:rPr>
        <w:t xml:space="preserve">. </w:t>
      </w:r>
      <w:r w:rsidRPr="008212DC">
        <w:rPr>
          <w:rStyle w:val="StyleUnderline"/>
        </w:rPr>
        <w:t xml:space="preserve">It's about </w:t>
      </w:r>
      <w:r w:rsidRPr="008212DC">
        <w:rPr>
          <w:rStyle w:val="Emphasis"/>
        </w:rPr>
        <w:t>chasing down leaks</w:t>
      </w:r>
      <w:r w:rsidRPr="008212DC">
        <w:rPr>
          <w:sz w:val="16"/>
        </w:rPr>
        <w:t xml:space="preserve"> or avoiding them altogether.</w:t>
      </w:r>
    </w:p>
    <w:p w14:paraId="1240B431" w14:textId="77777777" w:rsidR="00312FF0" w:rsidRPr="008212DC" w:rsidRDefault="00312FF0" w:rsidP="00312FF0">
      <w:pPr>
        <w:rPr>
          <w:sz w:val="16"/>
        </w:rPr>
      </w:pPr>
      <w:r w:rsidRPr="008212DC">
        <w:rPr>
          <w:sz w:val="16"/>
        </w:rPr>
        <w:t xml:space="preserve">At least </w:t>
      </w:r>
      <w:r w:rsidRPr="008212DC">
        <w:rPr>
          <w:rStyle w:val="StyleUnderline"/>
        </w:rPr>
        <w:t>on</w:t>
      </w:r>
      <w:r w:rsidRPr="008212DC">
        <w:rPr>
          <w:sz w:val="16"/>
        </w:rPr>
        <w:t xml:space="preserve"> the </w:t>
      </w:r>
      <w:r w:rsidRPr="008212DC">
        <w:rPr>
          <w:rStyle w:val="Emphasis"/>
        </w:rPr>
        <w:t>face</w:t>
      </w:r>
      <w:r w:rsidRPr="008212DC">
        <w:rPr>
          <w:sz w:val="16"/>
        </w:rPr>
        <w:t xml:space="preserve"> of it, </w:t>
      </w:r>
      <w:r w:rsidRPr="008212DC">
        <w:rPr>
          <w:rStyle w:val="StyleUnderline"/>
        </w:rPr>
        <w:t>the WEC</w:t>
      </w:r>
      <w:r w:rsidRPr="008212DC">
        <w:rPr>
          <w:sz w:val="16"/>
        </w:rPr>
        <w:t xml:space="preserve"> program </w:t>
      </w:r>
      <w:r w:rsidRPr="008212DC">
        <w:rPr>
          <w:rStyle w:val="StyleUnderline"/>
        </w:rPr>
        <w:t>is aimed at measuring methane emissions</w:t>
      </w:r>
      <w:r w:rsidRPr="008212DC">
        <w:rPr>
          <w:sz w:val="16"/>
        </w:rPr>
        <w:t xml:space="preserve"> all year long and determining whether the facility is above a specified annual threshold. I think that </w:t>
      </w:r>
      <w:r w:rsidRPr="008212DC">
        <w:rPr>
          <w:rStyle w:val="StyleUnderline"/>
        </w:rPr>
        <w:t xml:space="preserve">the Agency is in a challenging spot in </w:t>
      </w:r>
      <w:r w:rsidRPr="008212DC">
        <w:rPr>
          <w:rStyle w:val="Emphasis"/>
        </w:rPr>
        <w:t>implementing</w:t>
      </w:r>
      <w:r w:rsidRPr="008212DC">
        <w:rPr>
          <w:sz w:val="16"/>
        </w:rPr>
        <w:t xml:space="preserve"> the </w:t>
      </w:r>
      <w:r w:rsidRPr="008212DC">
        <w:rPr>
          <w:rStyle w:val="StyleUnderline"/>
        </w:rPr>
        <w:t xml:space="preserve">WEC because, while advanced technologies </w:t>
      </w:r>
      <w:r w:rsidRPr="008212DC">
        <w:rPr>
          <w:rStyle w:val="Emphasis"/>
        </w:rPr>
        <w:t>are improving</w:t>
      </w:r>
      <w:r w:rsidRPr="008212DC">
        <w:rPr>
          <w:sz w:val="16"/>
        </w:rPr>
        <w:t xml:space="preserve"> quite a bit, </w:t>
      </w:r>
      <w:r w:rsidRPr="008212DC">
        <w:rPr>
          <w:rStyle w:val="StyleUnderline"/>
        </w:rPr>
        <w:t>we don't have anything like we have</w:t>
      </w:r>
      <w:r w:rsidRPr="008212DC">
        <w:rPr>
          <w:sz w:val="16"/>
        </w:rPr>
        <w:t xml:space="preserve">, for example, </w:t>
      </w:r>
      <w:r w:rsidRPr="008212DC">
        <w:rPr>
          <w:rStyle w:val="StyleUnderline"/>
        </w:rPr>
        <w:t xml:space="preserve">in </w:t>
      </w:r>
      <w:r w:rsidRPr="003D2905">
        <w:rPr>
          <w:rStyle w:val="StyleUnderline"/>
          <w:highlight w:val="yellow"/>
        </w:rPr>
        <w:t>the</w:t>
      </w:r>
      <w:r w:rsidRPr="008212DC">
        <w:rPr>
          <w:rStyle w:val="StyleUnderline"/>
        </w:rPr>
        <w:t xml:space="preserve"> </w:t>
      </w:r>
      <w:r w:rsidRPr="008212DC">
        <w:rPr>
          <w:rStyle w:val="Emphasis"/>
        </w:rPr>
        <w:t>electric power</w:t>
      </w:r>
      <w:r w:rsidRPr="008212DC">
        <w:rPr>
          <w:rStyle w:val="StyleUnderline"/>
        </w:rPr>
        <w:t xml:space="preserve"> sector.</w:t>
      </w:r>
      <w:r w:rsidRPr="008212DC">
        <w:rPr>
          <w:sz w:val="16"/>
        </w:rPr>
        <w:t xml:space="preserve"> Today, </w:t>
      </w:r>
      <w:r w:rsidRPr="008212DC">
        <w:rPr>
          <w:rStyle w:val="StyleUnderline"/>
        </w:rPr>
        <w:t xml:space="preserve">it is possible to obtain very </w:t>
      </w:r>
      <w:r w:rsidRPr="008212DC">
        <w:rPr>
          <w:rStyle w:val="Emphasis"/>
        </w:rPr>
        <w:t>precise</w:t>
      </w:r>
      <w:r w:rsidRPr="008212DC">
        <w:rPr>
          <w:rStyle w:val="StyleUnderline"/>
        </w:rPr>
        <w:t xml:space="preserve"> and</w:t>
      </w:r>
      <w:r w:rsidRPr="008212DC">
        <w:rPr>
          <w:sz w:val="16"/>
        </w:rPr>
        <w:t xml:space="preserve"> </w:t>
      </w:r>
      <w:r w:rsidRPr="008212DC">
        <w:rPr>
          <w:rStyle w:val="Emphasis"/>
        </w:rPr>
        <w:t>granular</w:t>
      </w:r>
      <w:r w:rsidRPr="008212DC">
        <w:rPr>
          <w:sz w:val="16"/>
        </w:rPr>
        <w:t xml:space="preserve"> </w:t>
      </w:r>
      <w:r w:rsidRPr="008212DC">
        <w:rPr>
          <w:rStyle w:val="StyleUnderline"/>
        </w:rPr>
        <w:t xml:space="preserve">emissions data for a </w:t>
      </w:r>
      <w:r w:rsidRPr="008212DC">
        <w:rPr>
          <w:rStyle w:val="Emphasis"/>
        </w:rPr>
        <w:t>power plant</w:t>
      </w:r>
      <w:r w:rsidRPr="008212DC">
        <w:rPr>
          <w:rStyle w:val="StyleUnderline"/>
        </w:rPr>
        <w:t xml:space="preserve"> by</w:t>
      </w:r>
      <w:r w:rsidRPr="008212DC">
        <w:rPr>
          <w:sz w:val="16"/>
        </w:rPr>
        <w:t xml:space="preserve"> </w:t>
      </w:r>
      <w:r w:rsidRPr="008212DC">
        <w:rPr>
          <w:rStyle w:val="StyleUnderline"/>
        </w:rPr>
        <w:t xml:space="preserve">placing </w:t>
      </w:r>
      <w:r w:rsidRPr="008212DC">
        <w:rPr>
          <w:rStyle w:val="Emphasis"/>
        </w:rPr>
        <w:t>continuous monitors</w:t>
      </w:r>
      <w:r w:rsidRPr="008212DC">
        <w:rPr>
          <w:sz w:val="16"/>
        </w:rPr>
        <w:t xml:space="preserve"> at the end of the stack.</w:t>
      </w:r>
    </w:p>
    <w:p w14:paraId="574D69A8" w14:textId="77777777" w:rsidR="00312FF0" w:rsidRPr="008212DC" w:rsidRDefault="00312FF0" w:rsidP="00312FF0">
      <w:pPr>
        <w:rPr>
          <w:sz w:val="16"/>
        </w:rPr>
      </w:pPr>
      <w:r w:rsidRPr="003D2905">
        <w:rPr>
          <w:rStyle w:val="StyleUnderline"/>
        </w:rPr>
        <w:t xml:space="preserve">That kind of </w:t>
      </w:r>
      <w:r w:rsidRPr="003D2905">
        <w:rPr>
          <w:rStyle w:val="Emphasis"/>
        </w:rPr>
        <w:t>granular</w:t>
      </w:r>
      <w:r w:rsidRPr="003D2905">
        <w:rPr>
          <w:rStyle w:val="StyleUnderline"/>
        </w:rPr>
        <w:t xml:space="preserve">, constant </w:t>
      </w:r>
      <w:r w:rsidRPr="003D2905">
        <w:rPr>
          <w:rStyle w:val="Emphasis"/>
        </w:rPr>
        <w:t>measurement</w:t>
      </w:r>
      <w:r w:rsidRPr="003D2905">
        <w:rPr>
          <w:rStyle w:val="StyleUnderline"/>
        </w:rPr>
        <w:t xml:space="preserve"> seems to be what Congress was </w:t>
      </w:r>
      <w:r w:rsidRPr="003D2905">
        <w:rPr>
          <w:rStyle w:val="Emphasis"/>
        </w:rPr>
        <w:t>contemplating</w:t>
      </w:r>
      <w:r w:rsidRPr="003D2905">
        <w:rPr>
          <w:sz w:val="16"/>
        </w:rPr>
        <w:t xml:space="preserve"> </w:t>
      </w:r>
      <w:r w:rsidRPr="003D2905">
        <w:rPr>
          <w:rStyle w:val="StyleUnderline"/>
        </w:rPr>
        <w:t xml:space="preserve">when it </w:t>
      </w:r>
      <w:r w:rsidRPr="003D2905">
        <w:rPr>
          <w:rStyle w:val="Emphasis"/>
        </w:rPr>
        <w:t>enacted</w:t>
      </w:r>
      <w:r w:rsidRPr="003D2905">
        <w:rPr>
          <w:sz w:val="16"/>
        </w:rPr>
        <w:t xml:space="preserve"> the </w:t>
      </w:r>
      <w:r w:rsidRPr="003D2905">
        <w:rPr>
          <w:rStyle w:val="Emphasis"/>
          <w:highlight w:val="yellow"/>
        </w:rPr>
        <w:t>WEC</w:t>
      </w:r>
      <w:r w:rsidRPr="003D2905">
        <w:rPr>
          <w:sz w:val="16"/>
        </w:rPr>
        <w:t xml:space="preserve"> provisions </w:t>
      </w:r>
      <w:r w:rsidRPr="003D2905">
        <w:rPr>
          <w:rStyle w:val="StyleUnderline"/>
        </w:rPr>
        <w:t xml:space="preserve">because these provisions institute a </w:t>
      </w:r>
      <w:r w:rsidRPr="003D2905">
        <w:rPr>
          <w:rStyle w:val="Emphasis"/>
          <w:highlight w:val="yellow"/>
        </w:rPr>
        <w:t>per</w:t>
      </w:r>
      <w:r w:rsidRPr="003D2905">
        <w:rPr>
          <w:rStyle w:val="Emphasis"/>
        </w:rPr>
        <w:t>-excess-</w:t>
      </w:r>
      <w:r w:rsidRPr="003D2905">
        <w:rPr>
          <w:rStyle w:val="Emphasis"/>
          <w:highlight w:val="yellow"/>
        </w:rPr>
        <w:t>ton charge</w:t>
      </w:r>
      <w:r w:rsidRPr="003D2905">
        <w:rPr>
          <w:sz w:val="16"/>
        </w:rPr>
        <w:t xml:space="preserve">, </w:t>
      </w:r>
      <w:r w:rsidRPr="003D2905">
        <w:rPr>
          <w:rStyle w:val="StyleUnderline"/>
        </w:rPr>
        <w:t xml:space="preserve">which </w:t>
      </w:r>
      <w:r w:rsidRPr="003D2905">
        <w:rPr>
          <w:rStyle w:val="Emphasis"/>
          <w:highlight w:val="yellow"/>
        </w:rPr>
        <w:t>implies</w:t>
      </w:r>
      <w:r w:rsidRPr="003D2905">
        <w:rPr>
          <w:rStyle w:val="StyleUnderline"/>
        </w:rPr>
        <w:t xml:space="preserve"> a </w:t>
      </w:r>
      <w:r w:rsidRPr="003D2905">
        <w:rPr>
          <w:rStyle w:val="Emphasis"/>
          <w:highlight w:val="yellow"/>
        </w:rPr>
        <w:t>very accurate measurement</w:t>
      </w:r>
      <w:r w:rsidRPr="003D2905">
        <w:rPr>
          <w:sz w:val="16"/>
          <w:highlight w:val="yellow"/>
        </w:rPr>
        <w:t xml:space="preserve"> </w:t>
      </w:r>
      <w:r w:rsidRPr="003D2905">
        <w:rPr>
          <w:rStyle w:val="StyleUnderline"/>
          <w:highlight w:val="yellow"/>
        </w:rPr>
        <w:t>of</w:t>
      </w:r>
      <w:r w:rsidRPr="003D2905">
        <w:rPr>
          <w:sz w:val="16"/>
          <w:highlight w:val="yellow"/>
        </w:rPr>
        <w:t xml:space="preserve"> </w:t>
      </w:r>
      <w:r w:rsidRPr="003D2905">
        <w:rPr>
          <w:rStyle w:val="Emphasis"/>
          <w:highlight w:val="yellow"/>
        </w:rPr>
        <w:t>actual emissions</w:t>
      </w:r>
      <w:r w:rsidRPr="003D2905">
        <w:rPr>
          <w:sz w:val="16"/>
        </w:rPr>
        <w:t xml:space="preserve">. </w:t>
      </w:r>
      <w:r w:rsidRPr="003D2905">
        <w:rPr>
          <w:rStyle w:val="StyleUnderline"/>
        </w:rPr>
        <w:t>Congress</w:t>
      </w:r>
      <w:r w:rsidRPr="003D2905">
        <w:rPr>
          <w:sz w:val="16"/>
        </w:rPr>
        <w:t xml:space="preserve"> </w:t>
      </w:r>
      <w:r w:rsidRPr="003D2905">
        <w:rPr>
          <w:rStyle w:val="Emphasis"/>
        </w:rPr>
        <w:t>even</w:t>
      </w:r>
      <w:r w:rsidRPr="003D2905">
        <w:rPr>
          <w:sz w:val="16"/>
        </w:rPr>
        <w:t xml:space="preserve"> </w:t>
      </w:r>
      <w:r w:rsidRPr="003D2905">
        <w:rPr>
          <w:rStyle w:val="StyleUnderline"/>
        </w:rPr>
        <w:t>emphasized that measurement methods should be "</w:t>
      </w:r>
      <w:r w:rsidRPr="003D2905">
        <w:rPr>
          <w:rStyle w:val="Emphasis"/>
        </w:rPr>
        <w:t>empirical</w:t>
      </w:r>
      <w:r w:rsidRPr="003D2905">
        <w:rPr>
          <w:rStyle w:val="StyleUnderline"/>
        </w:rPr>
        <w:t>."</w:t>
      </w:r>
      <w:r w:rsidRPr="003D2905">
        <w:rPr>
          <w:sz w:val="16"/>
        </w:rPr>
        <w:t xml:space="preserve"> Again, I think </w:t>
      </w:r>
      <w:r w:rsidRPr="003D2905">
        <w:rPr>
          <w:rStyle w:val="StyleUnderline"/>
        </w:rPr>
        <w:t xml:space="preserve">this puts EPA in </w:t>
      </w:r>
      <w:r w:rsidRPr="003D2905">
        <w:rPr>
          <w:rStyle w:val="StyleUnderline"/>
          <w:highlight w:val="yellow"/>
        </w:rPr>
        <w:t xml:space="preserve">a </w:t>
      </w:r>
      <w:r w:rsidRPr="003D2905">
        <w:rPr>
          <w:rStyle w:val="Emphasis"/>
          <w:highlight w:val="yellow"/>
        </w:rPr>
        <w:t>tough spot</w:t>
      </w:r>
      <w:r w:rsidRPr="003D2905">
        <w:rPr>
          <w:sz w:val="16"/>
        </w:rPr>
        <w:t xml:space="preserve">. </w:t>
      </w:r>
      <w:r w:rsidRPr="003D2905">
        <w:rPr>
          <w:rStyle w:val="StyleUnderline"/>
        </w:rPr>
        <w:t>In</w:t>
      </w:r>
      <w:r w:rsidRPr="003D2905">
        <w:rPr>
          <w:sz w:val="16"/>
        </w:rPr>
        <w:t xml:space="preserve"> the </w:t>
      </w:r>
      <w:r w:rsidRPr="003D2905">
        <w:rPr>
          <w:rStyle w:val="Emphasis"/>
          <w:highlight w:val="yellow"/>
        </w:rPr>
        <w:t>Subpart W</w:t>
      </w:r>
      <w:r w:rsidRPr="003D2905">
        <w:rPr>
          <w:rStyle w:val="Emphasis"/>
        </w:rPr>
        <w:t xml:space="preserve"> reporting</w:t>
      </w:r>
      <w:r w:rsidRPr="003D2905">
        <w:rPr>
          <w:sz w:val="16"/>
        </w:rPr>
        <w:t xml:space="preserve"> provisions, </w:t>
      </w:r>
      <w:r w:rsidRPr="003D2905">
        <w:rPr>
          <w:rStyle w:val="StyleUnderline"/>
        </w:rPr>
        <w:t xml:space="preserve">the Agency </w:t>
      </w:r>
      <w:r w:rsidRPr="003D2905">
        <w:rPr>
          <w:rStyle w:val="StyleUnderline"/>
          <w:highlight w:val="yellow"/>
        </w:rPr>
        <w:t>still relies</w:t>
      </w:r>
      <w:r w:rsidRPr="003D2905">
        <w:rPr>
          <w:rStyle w:val="StyleUnderline"/>
        </w:rPr>
        <w:t xml:space="preserve"> heavily </w:t>
      </w:r>
      <w:r w:rsidRPr="003D2905">
        <w:rPr>
          <w:rStyle w:val="StyleUnderline"/>
          <w:highlight w:val="yellow"/>
        </w:rPr>
        <w:t xml:space="preserve">on "emission </w:t>
      </w:r>
      <w:r w:rsidRPr="003D2905">
        <w:rPr>
          <w:rStyle w:val="Emphasis"/>
          <w:highlight w:val="yellow"/>
        </w:rPr>
        <w:t>factors</w:t>
      </w:r>
      <w:r w:rsidRPr="003D2905">
        <w:rPr>
          <w:rStyle w:val="StyleUnderline"/>
          <w:highlight w:val="yellow"/>
        </w:rPr>
        <w:t>," which are</w:t>
      </w:r>
      <w:r w:rsidRPr="003D2905">
        <w:rPr>
          <w:rStyle w:val="StyleUnderline"/>
        </w:rPr>
        <w:t xml:space="preserve"> essentially across-the-board </w:t>
      </w:r>
      <w:r w:rsidRPr="003D2905">
        <w:rPr>
          <w:rStyle w:val="Emphasis"/>
          <w:highlight w:val="yellow"/>
        </w:rPr>
        <w:t>estimates</w:t>
      </w:r>
      <w:r w:rsidRPr="003D2905">
        <w:rPr>
          <w:rStyle w:val="StyleUnderline"/>
          <w:highlight w:val="yellow"/>
        </w:rPr>
        <w:t xml:space="preserve"> for</w:t>
      </w:r>
      <w:r w:rsidRPr="003D2905">
        <w:rPr>
          <w:rStyle w:val="StyleUnderline"/>
        </w:rPr>
        <w:t xml:space="preserve"> different </w:t>
      </w:r>
      <w:r w:rsidRPr="003D2905">
        <w:rPr>
          <w:rStyle w:val="Emphasis"/>
        </w:rPr>
        <w:t xml:space="preserve">types of </w:t>
      </w:r>
      <w:r w:rsidRPr="003D2905">
        <w:rPr>
          <w:rStyle w:val="Emphasis"/>
          <w:highlight w:val="yellow"/>
        </w:rPr>
        <w:t>facilities</w:t>
      </w:r>
      <w:r w:rsidRPr="003D2905">
        <w:rPr>
          <w:sz w:val="16"/>
          <w:highlight w:val="yellow"/>
        </w:rPr>
        <w:t xml:space="preserve"> </w:t>
      </w:r>
      <w:r w:rsidRPr="003D2905">
        <w:rPr>
          <w:rStyle w:val="StyleUnderline"/>
          <w:highlight w:val="yellow"/>
        </w:rPr>
        <w:t>and</w:t>
      </w:r>
      <w:r w:rsidRPr="003D2905">
        <w:rPr>
          <w:sz w:val="16"/>
          <w:highlight w:val="yellow"/>
        </w:rPr>
        <w:t xml:space="preserve"> </w:t>
      </w:r>
      <w:r w:rsidRPr="003D2905">
        <w:rPr>
          <w:rStyle w:val="Emphasis"/>
          <w:highlight w:val="yellow"/>
        </w:rPr>
        <w:t>components</w:t>
      </w:r>
      <w:r w:rsidRPr="003D2905">
        <w:rPr>
          <w:rStyle w:val="Emphasis"/>
        </w:rPr>
        <w:t xml:space="preserve"> of facilities</w:t>
      </w:r>
      <w:r w:rsidRPr="003D2905">
        <w:rPr>
          <w:rStyle w:val="StyleUnderline"/>
        </w:rPr>
        <w:t xml:space="preserve">. If you have a particular </w:t>
      </w:r>
      <w:r w:rsidRPr="003D2905">
        <w:rPr>
          <w:rStyle w:val="Emphasis"/>
        </w:rPr>
        <w:t>type of component</w:t>
      </w:r>
      <w:r w:rsidRPr="003D2905">
        <w:rPr>
          <w:sz w:val="16"/>
        </w:rPr>
        <w:t xml:space="preserve"> </w:t>
      </w:r>
      <w:r w:rsidRPr="003D2905">
        <w:rPr>
          <w:rStyle w:val="StyleUnderline"/>
        </w:rPr>
        <w:t>or</w:t>
      </w:r>
      <w:r w:rsidRPr="003D2905">
        <w:rPr>
          <w:sz w:val="16"/>
        </w:rPr>
        <w:t xml:space="preserve"> </w:t>
      </w:r>
      <w:r w:rsidRPr="003D2905">
        <w:rPr>
          <w:rStyle w:val="Emphasis"/>
        </w:rPr>
        <w:t>technology</w:t>
      </w:r>
      <w:r w:rsidRPr="003D2905">
        <w:rPr>
          <w:sz w:val="16"/>
        </w:rPr>
        <w:t xml:space="preserve"> at your facility, </w:t>
      </w:r>
      <w:r w:rsidRPr="003D2905">
        <w:rPr>
          <w:rStyle w:val="StyleUnderline"/>
        </w:rPr>
        <w:t xml:space="preserve">the </w:t>
      </w:r>
      <w:r w:rsidRPr="003D2905">
        <w:rPr>
          <w:rStyle w:val="Emphasis"/>
        </w:rPr>
        <w:t>emission factor</w:t>
      </w:r>
      <w:r w:rsidRPr="003D2905">
        <w:rPr>
          <w:rStyle w:val="StyleUnderline"/>
        </w:rPr>
        <w:t xml:space="preserve"> approach says, </w:t>
      </w:r>
      <w:r w:rsidRPr="003D2905">
        <w:rPr>
          <w:rStyle w:val="StyleUnderline"/>
          <w:highlight w:val="yellow"/>
        </w:rPr>
        <w:t xml:space="preserve">we just </w:t>
      </w:r>
      <w:r w:rsidRPr="003D2905">
        <w:rPr>
          <w:rStyle w:val="Emphasis"/>
          <w:highlight w:val="yellow"/>
        </w:rPr>
        <w:t>assume</w:t>
      </w:r>
      <w:r w:rsidRPr="003D2905">
        <w:rPr>
          <w:rStyle w:val="StyleUnderline"/>
        </w:rPr>
        <w:t xml:space="preserve"> it is </w:t>
      </w:r>
      <w:r w:rsidRPr="003D2905">
        <w:rPr>
          <w:rStyle w:val="Emphasis"/>
        </w:rPr>
        <w:t>emitting this much</w:t>
      </w:r>
      <w:r w:rsidRPr="003D2905">
        <w:rPr>
          <w:sz w:val="16"/>
        </w:rPr>
        <w:t xml:space="preserve"> </w:t>
      </w:r>
      <w:r w:rsidRPr="003D2905">
        <w:rPr>
          <w:rStyle w:val="Emphasis"/>
          <w:highlight w:val="yellow"/>
        </w:rPr>
        <w:t xml:space="preserve">no matter what is </w:t>
      </w:r>
      <w:proofErr w:type="gramStart"/>
      <w:r w:rsidRPr="003D2905">
        <w:rPr>
          <w:rStyle w:val="Emphasis"/>
          <w:highlight w:val="yellow"/>
        </w:rPr>
        <w:t>actually happening</w:t>
      </w:r>
      <w:proofErr w:type="gramEnd"/>
      <w:r w:rsidRPr="003D2905">
        <w:rPr>
          <w:sz w:val="16"/>
        </w:rPr>
        <w:t xml:space="preserve"> at your facility </w:t>
      </w:r>
      <w:r w:rsidRPr="003D2905">
        <w:rPr>
          <w:rStyle w:val="StyleUnderline"/>
        </w:rPr>
        <w:t xml:space="preserve">and no matter </w:t>
      </w:r>
      <w:r w:rsidRPr="003D2905">
        <w:rPr>
          <w:rStyle w:val="Emphasis"/>
        </w:rPr>
        <w:t>what part of the country you're in</w:t>
      </w:r>
      <w:r w:rsidRPr="003D2905">
        <w:rPr>
          <w:sz w:val="16"/>
        </w:rPr>
        <w:t>.</w:t>
      </w:r>
    </w:p>
    <w:p w14:paraId="4FDB322A" w14:textId="77777777" w:rsidR="00312FF0" w:rsidRPr="008212DC" w:rsidRDefault="00312FF0" w:rsidP="00312FF0">
      <w:pPr>
        <w:rPr>
          <w:sz w:val="16"/>
        </w:rPr>
      </w:pPr>
      <w:r w:rsidRPr="008212DC">
        <w:rPr>
          <w:sz w:val="16"/>
        </w:rPr>
        <w:t xml:space="preserve">These factors have been revised to be more conservative, because researchers found that the Agency was </w:t>
      </w:r>
      <w:r w:rsidRPr="003D2905">
        <w:rPr>
          <w:rStyle w:val="Emphasis"/>
          <w:highlight w:val="yellow"/>
        </w:rPr>
        <w:t>missing</w:t>
      </w:r>
      <w:r w:rsidRPr="008212DC">
        <w:rPr>
          <w:sz w:val="16"/>
        </w:rPr>
        <w:t xml:space="preserve"> a lot of emissions. However, I think it is not ideal to impose a tax on an operator for every excess ton of emissions when the calculation of the operator's emissions relies substantially on estimations. I think </w:t>
      </w:r>
      <w:r w:rsidRPr="008212DC">
        <w:rPr>
          <w:rStyle w:val="StyleUnderline"/>
        </w:rPr>
        <w:t xml:space="preserve">the Agency missed </w:t>
      </w:r>
      <w:r w:rsidRPr="003D2905">
        <w:rPr>
          <w:rStyle w:val="StyleUnderline"/>
          <w:highlight w:val="yellow"/>
        </w:rPr>
        <w:t xml:space="preserve">an </w:t>
      </w:r>
      <w:r w:rsidRPr="003D2905">
        <w:rPr>
          <w:rStyle w:val="Emphasis"/>
          <w:highlight w:val="yellow"/>
        </w:rPr>
        <w:t>opportunity</w:t>
      </w:r>
      <w:r w:rsidRPr="008212DC">
        <w:rPr>
          <w:rStyle w:val="StyleUnderline"/>
        </w:rPr>
        <w:t xml:space="preserve"> in its</w:t>
      </w:r>
      <w:r w:rsidRPr="008212DC">
        <w:rPr>
          <w:sz w:val="16"/>
        </w:rPr>
        <w:t xml:space="preserve"> proposed </w:t>
      </w:r>
      <w:r w:rsidRPr="008212DC">
        <w:rPr>
          <w:rStyle w:val="StyleUnderline"/>
        </w:rPr>
        <w:t xml:space="preserve">Subpart W rule </w:t>
      </w:r>
      <w:r w:rsidRPr="003D2905">
        <w:rPr>
          <w:rStyle w:val="StyleUnderline"/>
          <w:highlight w:val="yellow"/>
        </w:rPr>
        <w:t>to</w:t>
      </w:r>
      <w:r w:rsidRPr="008212DC">
        <w:rPr>
          <w:rStyle w:val="StyleUnderline"/>
        </w:rPr>
        <w:t xml:space="preserve"> make </w:t>
      </w:r>
      <w:r w:rsidRPr="008212DC">
        <w:rPr>
          <w:rStyle w:val="Emphasis"/>
        </w:rPr>
        <w:t>more</w:t>
      </w:r>
      <w:r w:rsidRPr="008212DC">
        <w:rPr>
          <w:rStyle w:val="StyleUnderline"/>
        </w:rPr>
        <w:t xml:space="preserve"> </w:t>
      </w:r>
      <w:r w:rsidRPr="003D2905">
        <w:rPr>
          <w:rStyle w:val="StyleUnderline"/>
          <w:highlight w:val="yellow"/>
        </w:rPr>
        <w:t>use</w:t>
      </w:r>
      <w:r w:rsidRPr="008212DC">
        <w:rPr>
          <w:rStyle w:val="StyleUnderline"/>
        </w:rPr>
        <w:t xml:space="preserve"> of </w:t>
      </w:r>
      <w:r w:rsidRPr="003D2905">
        <w:rPr>
          <w:rStyle w:val="StyleUnderline"/>
        </w:rPr>
        <w:t xml:space="preserve">the </w:t>
      </w:r>
      <w:r w:rsidRPr="003D2905">
        <w:rPr>
          <w:rStyle w:val="Emphasis"/>
          <w:highlight w:val="yellow"/>
        </w:rPr>
        <w:t>advanced</w:t>
      </w:r>
      <w:r w:rsidRPr="008212DC">
        <w:rPr>
          <w:rStyle w:val="Emphasis"/>
        </w:rPr>
        <w:t xml:space="preserve"> measurement </w:t>
      </w:r>
      <w:r w:rsidRPr="003D2905">
        <w:rPr>
          <w:rStyle w:val="Emphasis"/>
          <w:highlight w:val="yellow"/>
        </w:rPr>
        <w:t>methods</w:t>
      </w:r>
      <w:r w:rsidRPr="008212DC">
        <w:rPr>
          <w:rStyle w:val="StyleUnderline"/>
        </w:rPr>
        <w:t xml:space="preserve"> that are out there. Some of the methods, while still not </w:t>
      </w:r>
      <w:r w:rsidRPr="008212DC">
        <w:rPr>
          <w:rStyle w:val="Emphasis"/>
        </w:rPr>
        <w:t>perfect</w:t>
      </w:r>
      <w:r w:rsidRPr="008212DC">
        <w:rPr>
          <w:sz w:val="16"/>
        </w:rPr>
        <w:t xml:space="preserve"> for calculating </w:t>
      </w:r>
      <w:r w:rsidRPr="008212DC">
        <w:rPr>
          <w:rStyle w:val="Emphasis"/>
        </w:rPr>
        <w:t>minute-by-minute</w:t>
      </w:r>
      <w:r w:rsidRPr="008212DC">
        <w:rPr>
          <w:sz w:val="16"/>
        </w:rPr>
        <w:t xml:space="preserve"> facility-wide emissions, </w:t>
      </w:r>
      <w:r w:rsidRPr="008212DC">
        <w:rPr>
          <w:rStyle w:val="Emphasis"/>
        </w:rPr>
        <w:t>are</w:t>
      </w:r>
      <w:r w:rsidRPr="008212DC">
        <w:rPr>
          <w:sz w:val="16"/>
        </w:rPr>
        <w:t xml:space="preserve"> </w:t>
      </w:r>
      <w:r w:rsidRPr="008212DC">
        <w:rPr>
          <w:rStyle w:val="StyleUnderline"/>
        </w:rPr>
        <w:t xml:space="preserve">getting quite good at identifying and measuring </w:t>
      </w:r>
      <w:r w:rsidRPr="008212DC">
        <w:rPr>
          <w:rStyle w:val="Emphasis"/>
        </w:rPr>
        <w:t>leaks</w:t>
      </w:r>
      <w:r w:rsidRPr="008212DC">
        <w:rPr>
          <w:sz w:val="16"/>
        </w:rPr>
        <w:t xml:space="preserve"> </w:t>
      </w:r>
      <w:r w:rsidRPr="008212DC">
        <w:rPr>
          <w:rStyle w:val="StyleUnderline"/>
        </w:rPr>
        <w:t>at</w:t>
      </w:r>
      <w:r w:rsidRPr="008212DC">
        <w:rPr>
          <w:sz w:val="16"/>
        </w:rPr>
        <w:t xml:space="preserve"> </w:t>
      </w:r>
      <w:r w:rsidRPr="008212DC">
        <w:rPr>
          <w:rStyle w:val="Emphasis"/>
        </w:rPr>
        <w:t>specific</w:t>
      </w:r>
      <w:r w:rsidRPr="008212DC">
        <w:rPr>
          <w:sz w:val="16"/>
        </w:rPr>
        <w:t xml:space="preserve"> facility </w:t>
      </w:r>
      <w:r w:rsidRPr="008212DC">
        <w:rPr>
          <w:rStyle w:val="Emphasis"/>
        </w:rPr>
        <w:t>components</w:t>
      </w:r>
      <w:r w:rsidRPr="008212DC">
        <w:rPr>
          <w:sz w:val="16"/>
        </w:rPr>
        <w:t>.</w:t>
      </w:r>
    </w:p>
    <w:p w14:paraId="0AF7074D" w14:textId="7D84187A" w:rsidR="00312FF0" w:rsidRPr="00312FF0" w:rsidRDefault="00312FF0" w:rsidP="00312FF0">
      <w:pPr>
        <w:rPr>
          <w:sz w:val="16"/>
        </w:rPr>
      </w:pPr>
      <w:r w:rsidRPr="008212DC">
        <w:rPr>
          <w:rStyle w:val="StyleUnderline"/>
        </w:rPr>
        <w:t xml:space="preserve">Curiously, the Agency </w:t>
      </w:r>
      <w:r w:rsidRPr="008212DC">
        <w:rPr>
          <w:rStyle w:val="Emphasis"/>
        </w:rPr>
        <w:t>didn't integrate these</w:t>
      </w:r>
      <w:r w:rsidRPr="008212DC">
        <w:rPr>
          <w:sz w:val="16"/>
        </w:rPr>
        <w:t xml:space="preserve"> advanced measurement methods </w:t>
      </w:r>
      <w:r w:rsidRPr="008212DC">
        <w:rPr>
          <w:rStyle w:val="StyleUnderline"/>
        </w:rPr>
        <w:t xml:space="preserve">into the </w:t>
      </w:r>
      <w:r w:rsidRPr="008212DC">
        <w:rPr>
          <w:rStyle w:val="Emphasis"/>
        </w:rPr>
        <w:t>Subpart W</w:t>
      </w:r>
      <w:r w:rsidRPr="008212DC">
        <w:rPr>
          <w:sz w:val="16"/>
        </w:rPr>
        <w:t xml:space="preserve"> rule </w:t>
      </w:r>
      <w:r w:rsidRPr="008212DC">
        <w:rPr>
          <w:rStyle w:val="Emphasis"/>
        </w:rPr>
        <w:t>framework</w:t>
      </w:r>
      <w:r w:rsidRPr="008212DC">
        <w:rPr>
          <w:sz w:val="16"/>
        </w:rPr>
        <w:t xml:space="preserve"> </w:t>
      </w:r>
      <w:r w:rsidRPr="008212DC">
        <w:rPr>
          <w:rStyle w:val="StyleUnderline"/>
        </w:rPr>
        <w:t xml:space="preserve">that will form the </w:t>
      </w:r>
      <w:r w:rsidRPr="008212DC">
        <w:rPr>
          <w:rStyle w:val="Emphasis"/>
        </w:rPr>
        <w:t>accounting backbone for the WEC</w:t>
      </w:r>
      <w:r w:rsidRPr="008212DC">
        <w:rPr>
          <w:sz w:val="16"/>
        </w:rPr>
        <w:t xml:space="preserve">, </w:t>
      </w:r>
      <w:r w:rsidRPr="008212DC">
        <w:rPr>
          <w:rStyle w:val="StyleUnderline"/>
        </w:rPr>
        <w:t xml:space="preserve">and instead opted to rely heavily on </w:t>
      </w:r>
      <w:r w:rsidRPr="008212DC">
        <w:rPr>
          <w:rStyle w:val="Emphasis"/>
        </w:rPr>
        <w:t>emission factors</w:t>
      </w:r>
      <w:r w:rsidRPr="008212DC">
        <w:rPr>
          <w:sz w:val="16"/>
        </w:rPr>
        <w:t>--</w:t>
      </w:r>
      <w:r w:rsidRPr="003D2905">
        <w:rPr>
          <w:rStyle w:val="Emphasis"/>
          <w:highlight w:val="yellow"/>
        </w:rPr>
        <w:t>even though</w:t>
      </w:r>
      <w:r w:rsidRPr="003D2905">
        <w:rPr>
          <w:sz w:val="16"/>
          <w:highlight w:val="yellow"/>
        </w:rPr>
        <w:t xml:space="preserve"> </w:t>
      </w:r>
      <w:r w:rsidRPr="003D2905">
        <w:rPr>
          <w:rStyle w:val="StyleUnderline"/>
          <w:highlight w:val="yellow"/>
        </w:rPr>
        <w:t>EPA</w:t>
      </w:r>
      <w:r w:rsidRPr="003D2905">
        <w:rPr>
          <w:sz w:val="16"/>
          <w:highlight w:val="yellow"/>
        </w:rPr>
        <w:t xml:space="preserve"> </w:t>
      </w:r>
      <w:r w:rsidRPr="003D2905">
        <w:rPr>
          <w:rStyle w:val="Emphasis"/>
          <w:highlight w:val="yellow"/>
        </w:rPr>
        <w:t>has</w:t>
      </w:r>
      <w:r w:rsidRPr="003D2905">
        <w:rPr>
          <w:sz w:val="16"/>
          <w:highlight w:val="yellow"/>
        </w:rPr>
        <w:t xml:space="preserve"> </w:t>
      </w:r>
      <w:r w:rsidRPr="003D2905">
        <w:rPr>
          <w:rStyle w:val="StyleUnderline"/>
          <w:highlight w:val="yellow"/>
        </w:rPr>
        <w:t>approved their use under</w:t>
      </w:r>
      <w:r w:rsidRPr="008212DC">
        <w:rPr>
          <w:rStyle w:val="StyleUnderline"/>
        </w:rPr>
        <w:t xml:space="preserve"> the </w:t>
      </w:r>
      <w:r w:rsidRPr="003D2905">
        <w:rPr>
          <w:rStyle w:val="Emphasis"/>
          <w:highlight w:val="yellow"/>
        </w:rPr>
        <w:t>§ 111</w:t>
      </w:r>
      <w:r w:rsidRPr="008212DC">
        <w:rPr>
          <w:rStyle w:val="Emphasis"/>
        </w:rPr>
        <w:t xml:space="preserve"> rules</w:t>
      </w:r>
      <w:r w:rsidRPr="008212DC">
        <w:rPr>
          <w:sz w:val="16"/>
        </w:rPr>
        <w:t xml:space="preserve"> and even though Congress emphasized that EPA should use "empirical" approaches for the WEC. </w:t>
      </w:r>
      <w:r w:rsidRPr="008212DC">
        <w:rPr>
          <w:rStyle w:val="StyleUnderline"/>
        </w:rPr>
        <w:t xml:space="preserve">There's a chance, in </w:t>
      </w:r>
      <w:r w:rsidRPr="003D2905">
        <w:rPr>
          <w:rStyle w:val="StyleUnderline"/>
          <w:highlight w:val="yellow"/>
        </w:rPr>
        <w:t xml:space="preserve">the </w:t>
      </w:r>
      <w:r w:rsidRPr="003D2905">
        <w:rPr>
          <w:rStyle w:val="Emphasis"/>
          <w:highlight w:val="yellow"/>
        </w:rPr>
        <w:t>final</w:t>
      </w:r>
      <w:r w:rsidRPr="003D2905">
        <w:rPr>
          <w:sz w:val="16"/>
          <w:highlight w:val="yellow"/>
        </w:rPr>
        <w:t xml:space="preserve"> </w:t>
      </w:r>
      <w:r w:rsidRPr="003D2905">
        <w:rPr>
          <w:rStyle w:val="StyleUnderline"/>
          <w:highlight w:val="yellow"/>
        </w:rPr>
        <w:t>version</w:t>
      </w:r>
      <w:r w:rsidRPr="008212DC">
        <w:rPr>
          <w:sz w:val="16"/>
        </w:rPr>
        <w:t xml:space="preserve"> of the Subpart W rule, </w:t>
      </w:r>
      <w:r w:rsidRPr="008212DC">
        <w:rPr>
          <w:rStyle w:val="StyleUnderline"/>
        </w:rPr>
        <w:t xml:space="preserve">that the Agency </w:t>
      </w:r>
      <w:r w:rsidRPr="003D2905">
        <w:rPr>
          <w:rStyle w:val="StyleUnderline"/>
          <w:highlight w:val="yellow"/>
        </w:rPr>
        <w:t xml:space="preserve">may </w:t>
      </w:r>
      <w:r w:rsidRPr="003D2905">
        <w:rPr>
          <w:rStyle w:val="Emphasis"/>
          <w:highlight w:val="yellow"/>
        </w:rPr>
        <w:t>recalibrate</w:t>
      </w:r>
      <w:r w:rsidRPr="008212DC">
        <w:rPr>
          <w:rStyle w:val="StyleUnderline"/>
        </w:rPr>
        <w:t xml:space="preserve"> to</w:t>
      </w:r>
      <w:r w:rsidRPr="008212DC">
        <w:rPr>
          <w:sz w:val="16"/>
        </w:rPr>
        <w:t xml:space="preserve"> at least </w:t>
      </w:r>
      <w:r w:rsidRPr="008212DC">
        <w:rPr>
          <w:rStyle w:val="StyleUnderline"/>
        </w:rPr>
        <w:t xml:space="preserve">bring forward the use of some of these advanced methods. Then </w:t>
      </w:r>
      <w:r w:rsidRPr="003D2905">
        <w:rPr>
          <w:rStyle w:val="StyleUnderline"/>
          <w:highlight w:val="yellow"/>
        </w:rPr>
        <w:t>an operator could say: "Your</w:t>
      </w:r>
      <w:r w:rsidRPr="008212DC">
        <w:rPr>
          <w:rStyle w:val="StyleUnderline"/>
        </w:rPr>
        <w:t xml:space="preserve"> emission </w:t>
      </w:r>
      <w:r w:rsidRPr="003D2905">
        <w:rPr>
          <w:rStyle w:val="Emphasis"/>
          <w:highlight w:val="yellow"/>
        </w:rPr>
        <w:t>factor</w:t>
      </w:r>
      <w:r w:rsidRPr="003D2905">
        <w:rPr>
          <w:rStyle w:val="StyleUnderline"/>
          <w:highlight w:val="yellow"/>
        </w:rPr>
        <w:t xml:space="preserve"> assumed </w:t>
      </w:r>
      <w:r w:rsidRPr="003D2905">
        <w:rPr>
          <w:rStyle w:val="Emphasis"/>
          <w:highlight w:val="yellow"/>
        </w:rPr>
        <w:t>this</w:t>
      </w:r>
      <w:r w:rsidRPr="008212DC">
        <w:rPr>
          <w:sz w:val="16"/>
        </w:rPr>
        <w:t xml:space="preserve"> </w:t>
      </w:r>
      <w:r w:rsidRPr="008212DC">
        <w:rPr>
          <w:rStyle w:val="StyleUnderline"/>
        </w:rPr>
        <w:t>amount</w:t>
      </w:r>
      <w:r w:rsidRPr="008212DC">
        <w:rPr>
          <w:sz w:val="16"/>
        </w:rPr>
        <w:t xml:space="preserve"> of methane leakage, </w:t>
      </w:r>
      <w:r w:rsidRPr="003D2905">
        <w:rPr>
          <w:rStyle w:val="StyleUnderline"/>
          <w:highlight w:val="yellow"/>
        </w:rPr>
        <w:t>but</w:t>
      </w:r>
      <w:r w:rsidRPr="003D2905">
        <w:rPr>
          <w:sz w:val="16"/>
          <w:highlight w:val="yellow"/>
        </w:rPr>
        <w:t xml:space="preserve"> </w:t>
      </w:r>
      <w:r w:rsidRPr="003D2905">
        <w:rPr>
          <w:rStyle w:val="Emphasis"/>
          <w:highlight w:val="yellow"/>
        </w:rPr>
        <w:t>I've</w:t>
      </w:r>
      <w:r w:rsidRPr="003D2905">
        <w:rPr>
          <w:sz w:val="16"/>
          <w:highlight w:val="yellow"/>
        </w:rPr>
        <w:t xml:space="preserve"> </w:t>
      </w:r>
      <w:r w:rsidRPr="003D2905">
        <w:rPr>
          <w:rStyle w:val="StyleUnderline"/>
          <w:highlight w:val="yellow"/>
        </w:rPr>
        <w:t>had a</w:t>
      </w:r>
      <w:r w:rsidRPr="003D2905">
        <w:rPr>
          <w:sz w:val="16"/>
          <w:highlight w:val="yellow"/>
        </w:rPr>
        <w:t xml:space="preserve"> </w:t>
      </w:r>
      <w:r w:rsidRPr="003D2905">
        <w:rPr>
          <w:rStyle w:val="Emphasis"/>
          <w:highlight w:val="yellow"/>
        </w:rPr>
        <w:t>continuous monitor</w:t>
      </w:r>
      <w:r w:rsidRPr="008212DC">
        <w:rPr>
          <w:sz w:val="16"/>
        </w:rPr>
        <w:t xml:space="preserve"> </w:t>
      </w:r>
      <w:r w:rsidRPr="008212DC">
        <w:rPr>
          <w:rStyle w:val="StyleUnderline"/>
        </w:rPr>
        <w:t xml:space="preserve">facing that component for </w:t>
      </w:r>
      <w:r w:rsidRPr="003D2905">
        <w:rPr>
          <w:rStyle w:val="StyleUnderline"/>
          <w:highlight w:val="yellow"/>
        </w:rPr>
        <w:t xml:space="preserve">the </w:t>
      </w:r>
      <w:r w:rsidRPr="003D2905">
        <w:rPr>
          <w:rStyle w:val="Emphasis"/>
          <w:highlight w:val="yellow"/>
        </w:rPr>
        <w:t>whole year</w:t>
      </w:r>
      <w:r w:rsidRPr="003D2905">
        <w:rPr>
          <w:sz w:val="16"/>
          <w:highlight w:val="yellow"/>
        </w:rPr>
        <w:t xml:space="preserve"> </w:t>
      </w:r>
      <w:r w:rsidRPr="003D2905">
        <w:rPr>
          <w:rStyle w:val="StyleUnderline"/>
          <w:highlight w:val="yellow"/>
        </w:rPr>
        <w:t>and it</w:t>
      </w:r>
      <w:r w:rsidRPr="008212DC">
        <w:rPr>
          <w:rStyle w:val="StyleUnderline"/>
        </w:rPr>
        <w:t xml:space="preserve"> just </w:t>
      </w:r>
      <w:r w:rsidRPr="003D2905">
        <w:rPr>
          <w:rStyle w:val="Emphasis"/>
          <w:highlight w:val="yellow"/>
        </w:rPr>
        <w:t>didn't have a super-emitter event</w:t>
      </w:r>
      <w:r w:rsidRPr="008212DC">
        <w:rPr>
          <w:sz w:val="16"/>
        </w:rPr>
        <w:t xml:space="preserve"> or have that level of leakage." </w:t>
      </w:r>
      <w:r w:rsidRPr="008212DC">
        <w:rPr>
          <w:rStyle w:val="StyleUnderline"/>
        </w:rPr>
        <w:t>That's something I'm looking for in the final version</w:t>
      </w:r>
      <w:r w:rsidRPr="008212DC">
        <w:rPr>
          <w:sz w:val="16"/>
        </w:rPr>
        <w:t xml:space="preserve"> of the Subpart W rule.</w:t>
      </w:r>
    </w:p>
    <w:p w14:paraId="72802D3F" w14:textId="50EB694F" w:rsidR="00B84358" w:rsidRDefault="006436AA" w:rsidP="00B84358">
      <w:pPr>
        <w:pStyle w:val="Heading4"/>
      </w:pPr>
      <w:r>
        <w:t>The status quo udisincentivizes adoption of advanced monitoring tech---the plan rewards it!</w:t>
      </w:r>
    </w:p>
    <w:p w14:paraId="3A54BB67" w14:textId="77777777" w:rsidR="00B84358" w:rsidRPr="00C9254A" w:rsidRDefault="00B84358" w:rsidP="00B84358">
      <w:r>
        <w:t xml:space="preserve">Tom </w:t>
      </w:r>
      <w:r w:rsidRPr="00B83453">
        <w:rPr>
          <w:rStyle w:val="Style13ptBold"/>
        </w:rPr>
        <w:t>Hassenboehler 23</w:t>
      </w:r>
      <w:r>
        <w:t>, Executive Director of Differentiated Gas Coordinating Council, "Response to EPA Proposed Greenhouse Gas Reporting Rule: Revisions and Confidentiality Determinations for Petroleum and Natural Gas Systems," Letter to Michael S. Regan, Administrator, U.S. Environmental Protection Agency, 10/02/2023, Docket Id. No. EPA-HQ-OAR-2023-0234</w:t>
      </w:r>
    </w:p>
    <w:p w14:paraId="5FA63F73" w14:textId="77777777" w:rsidR="00B84358" w:rsidRPr="00C9254A" w:rsidRDefault="00B84358" w:rsidP="00B84358">
      <w:pPr>
        <w:rPr>
          <w:sz w:val="16"/>
        </w:rPr>
      </w:pPr>
      <w:r w:rsidRPr="00C9254A">
        <w:rPr>
          <w:sz w:val="16"/>
        </w:rPr>
        <w:t xml:space="preserve">B. </w:t>
      </w:r>
      <w:r w:rsidRPr="00C9254A">
        <w:rPr>
          <w:rStyle w:val="StyleUnderline"/>
        </w:rPr>
        <w:t xml:space="preserve">EPA Must </w:t>
      </w:r>
      <w:r w:rsidRPr="00C9254A">
        <w:rPr>
          <w:rStyle w:val="Emphasis"/>
        </w:rPr>
        <w:t>Not Preclude</w:t>
      </w:r>
      <w:r w:rsidRPr="00C9254A">
        <w:rPr>
          <w:sz w:val="16"/>
        </w:rPr>
        <w:t xml:space="preserve"> the Use of </w:t>
      </w:r>
      <w:r w:rsidRPr="00C9254A">
        <w:rPr>
          <w:rStyle w:val="Emphasis"/>
        </w:rPr>
        <w:t>Advanced Measurement Technologies</w:t>
      </w:r>
    </w:p>
    <w:p w14:paraId="07DD013D" w14:textId="77777777" w:rsidR="00B84358" w:rsidRPr="00C9254A" w:rsidRDefault="00B84358" w:rsidP="00B84358">
      <w:pPr>
        <w:rPr>
          <w:rStyle w:val="StyleUnderline"/>
        </w:rPr>
      </w:pPr>
      <w:r w:rsidRPr="00C9254A">
        <w:rPr>
          <w:rStyle w:val="StyleUnderline"/>
        </w:rPr>
        <w:t>In the proposed rule, EPA refers to advanced measurement technologies—satellite monitoring, aerial monitoring, and continuous monitoring systems—under the label of “</w:t>
      </w:r>
      <w:r w:rsidRPr="00C9254A">
        <w:rPr>
          <w:rStyle w:val="Emphasis"/>
        </w:rPr>
        <w:t>top-down</w:t>
      </w:r>
      <w:r w:rsidRPr="00C9254A">
        <w:rPr>
          <w:rStyle w:val="StyleUnderline"/>
        </w:rPr>
        <w:t>” methods</w:t>
      </w:r>
      <w:r w:rsidRPr="00C9254A">
        <w:rPr>
          <w:sz w:val="16"/>
        </w:rPr>
        <w:t xml:space="preserve">.11 </w:t>
      </w:r>
      <w:r w:rsidRPr="00C9254A">
        <w:rPr>
          <w:rStyle w:val="StyleUnderline"/>
        </w:rPr>
        <w:t>Though the Agency acknowledges that “top-down” methods are “very useful in identifying</w:t>
      </w:r>
      <w:r w:rsidRPr="00C9254A">
        <w:rPr>
          <w:sz w:val="16"/>
        </w:rPr>
        <w:t xml:space="preserve"> possible large emissions events (i.e., “</w:t>
      </w:r>
      <w:r w:rsidRPr="00C9254A">
        <w:rPr>
          <w:rStyle w:val="Emphasis"/>
        </w:rPr>
        <w:t>super-emitter</w:t>
      </w:r>
      <w:r w:rsidRPr="00C9254A">
        <w:rPr>
          <w:sz w:val="16"/>
        </w:rPr>
        <w:t xml:space="preserve">” </w:t>
      </w:r>
      <w:r w:rsidRPr="00C9254A">
        <w:rPr>
          <w:rStyle w:val="StyleUnderline"/>
        </w:rPr>
        <w:t>events</w:t>
      </w:r>
      <w:r w:rsidRPr="00C9254A">
        <w:rPr>
          <w:sz w:val="16"/>
        </w:rPr>
        <w:t xml:space="preserve">) that are not captured by other reporting obligations,” </w:t>
      </w:r>
      <w:r w:rsidRPr="00C9254A">
        <w:rPr>
          <w:rStyle w:val="StyleUnderline"/>
        </w:rPr>
        <w:t>EPA</w:t>
      </w:r>
      <w:r w:rsidRPr="00C9254A">
        <w:rPr>
          <w:sz w:val="16"/>
        </w:rPr>
        <w:t xml:space="preserve"> </w:t>
      </w:r>
      <w:r w:rsidRPr="00C9254A">
        <w:rPr>
          <w:rStyle w:val="Emphasis"/>
        </w:rPr>
        <w:t>categorically</w:t>
      </w:r>
      <w:r w:rsidRPr="00C9254A">
        <w:rPr>
          <w:sz w:val="16"/>
        </w:rPr>
        <w:t xml:space="preserve"> </w:t>
      </w:r>
      <w:r w:rsidRPr="00C9254A">
        <w:rPr>
          <w:rStyle w:val="StyleUnderline"/>
        </w:rPr>
        <w:t xml:space="preserve">concludes that they are “not presently able to provide </w:t>
      </w:r>
      <w:r w:rsidRPr="00C9254A">
        <w:rPr>
          <w:rStyle w:val="Emphasis"/>
        </w:rPr>
        <w:t>annual</w:t>
      </w:r>
      <w:r w:rsidRPr="00C9254A">
        <w:rPr>
          <w:rStyle w:val="StyleUnderline"/>
        </w:rPr>
        <w:t xml:space="preserve"> emissions data to the degree of accuracy and certainty required by other provisions.”</w:t>
      </w:r>
    </w:p>
    <w:p w14:paraId="44852833" w14:textId="77777777" w:rsidR="00B84358" w:rsidRPr="00C9254A" w:rsidRDefault="00B84358" w:rsidP="00B84358">
      <w:pPr>
        <w:rPr>
          <w:sz w:val="16"/>
        </w:rPr>
      </w:pPr>
      <w:r w:rsidRPr="00C9254A">
        <w:rPr>
          <w:rStyle w:val="StyleUnderline"/>
        </w:rPr>
        <w:t xml:space="preserve">The Agency </w:t>
      </w:r>
      <w:r w:rsidRPr="00C9254A">
        <w:rPr>
          <w:rStyle w:val="Emphasis"/>
        </w:rPr>
        <w:t>insists</w:t>
      </w:r>
      <w:r w:rsidRPr="00C9254A">
        <w:rPr>
          <w:sz w:val="16"/>
        </w:rPr>
        <w:t xml:space="preserve"> </w:t>
      </w:r>
      <w:r w:rsidRPr="00C9254A">
        <w:rPr>
          <w:rStyle w:val="StyleUnderline"/>
        </w:rPr>
        <w:t xml:space="preserve">that most measurements using “top-down” methods are “taken over </w:t>
      </w:r>
      <w:r w:rsidRPr="00C9254A">
        <w:rPr>
          <w:rStyle w:val="Emphasis"/>
        </w:rPr>
        <w:t>limited durations</w:t>
      </w:r>
      <w:r w:rsidRPr="00C9254A">
        <w:rPr>
          <w:rStyle w:val="StyleUnderline"/>
        </w:rPr>
        <w:t xml:space="preserve">” at a facility and at a “single moment in time” that may not be representative of the facility’s annual methane emissions. EPA also </w:t>
      </w:r>
      <w:r w:rsidRPr="00C9254A">
        <w:rPr>
          <w:rStyle w:val="Emphasis"/>
        </w:rPr>
        <w:t>asserts</w:t>
      </w:r>
      <w:r w:rsidRPr="00C9254A">
        <w:rPr>
          <w:rStyle w:val="StyleUnderline"/>
        </w:rPr>
        <w:t xml:space="preserve"> that the data provided by some top-down methods are at large </w:t>
      </w:r>
      <w:r w:rsidRPr="00C9254A">
        <w:rPr>
          <w:rStyle w:val="Emphasis"/>
        </w:rPr>
        <w:t>spatial</w:t>
      </w:r>
      <w:r w:rsidRPr="00C9254A">
        <w:rPr>
          <w:rStyle w:val="StyleUnderline"/>
        </w:rPr>
        <w:t xml:space="preserve"> scales, with limited ability to </w:t>
      </w:r>
      <w:r w:rsidRPr="00C9254A">
        <w:rPr>
          <w:rStyle w:val="Emphasis"/>
        </w:rPr>
        <w:t>disaggregate</w:t>
      </w:r>
      <w:r w:rsidRPr="00C9254A">
        <w:rPr>
          <w:sz w:val="16"/>
        </w:rPr>
        <w:t xml:space="preserve"> to the facility- or emission source-level. </w:t>
      </w:r>
      <w:r w:rsidRPr="00C9254A">
        <w:rPr>
          <w:rStyle w:val="StyleUnderline"/>
        </w:rPr>
        <w:t xml:space="preserve">EPA further finds that some of these methods have </w:t>
      </w:r>
      <w:r w:rsidRPr="00C9254A">
        <w:rPr>
          <w:rStyle w:val="Emphasis"/>
        </w:rPr>
        <w:t>detection limits</w:t>
      </w:r>
      <w:r w:rsidRPr="00C9254A">
        <w:rPr>
          <w:sz w:val="16"/>
        </w:rPr>
        <w:t xml:space="preserve"> that are too high to detect emissions from sources with relatively low emission rates. </w:t>
      </w:r>
      <w:r w:rsidRPr="00C9254A">
        <w:rPr>
          <w:rStyle w:val="StyleUnderline"/>
        </w:rPr>
        <w:t xml:space="preserve">Citing these </w:t>
      </w:r>
      <w:r w:rsidRPr="00C9254A">
        <w:rPr>
          <w:rStyle w:val="Emphasis"/>
        </w:rPr>
        <w:t>generalized conclusions</w:t>
      </w:r>
      <w:r w:rsidRPr="00C9254A">
        <w:rPr>
          <w:rStyle w:val="StyleUnderline"/>
        </w:rPr>
        <w:t xml:space="preserve">, the EPA proposes to </w:t>
      </w:r>
      <w:r w:rsidRPr="00C9254A">
        <w:rPr>
          <w:rStyle w:val="Emphasis"/>
        </w:rPr>
        <w:t>preclude</w:t>
      </w:r>
      <w:r w:rsidRPr="00C9254A">
        <w:rPr>
          <w:sz w:val="16"/>
        </w:rPr>
        <w:t xml:space="preserve"> the use of </w:t>
      </w:r>
      <w:r w:rsidRPr="00C9254A">
        <w:rPr>
          <w:rStyle w:val="Emphasis"/>
        </w:rPr>
        <w:t>all</w:t>
      </w:r>
      <w:r w:rsidRPr="00C9254A">
        <w:rPr>
          <w:sz w:val="16"/>
        </w:rPr>
        <w:t xml:space="preserve"> “</w:t>
      </w:r>
      <w:r w:rsidRPr="00C9254A">
        <w:rPr>
          <w:rStyle w:val="StyleUnderline"/>
        </w:rPr>
        <w:t>top-down</w:t>
      </w:r>
      <w:r w:rsidRPr="00C9254A">
        <w:rPr>
          <w:sz w:val="16"/>
        </w:rPr>
        <w:t xml:space="preserve">” </w:t>
      </w:r>
      <w:r w:rsidRPr="00C9254A">
        <w:rPr>
          <w:rStyle w:val="StyleUnderline"/>
        </w:rPr>
        <w:t>methods for</w:t>
      </w:r>
      <w:r w:rsidRPr="00C9254A">
        <w:rPr>
          <w:sz w:val="16"/>
        </w:rPr>
        <w:t xml:space="preserve"> methane </w:t>
      </w:r>
      <w:r w:rsidRPr="00C9254A">
        <w:rPr>
          <w:rStyle w:val="StyleUnderline"/>
        </w:rPr>
        <w:t>quantification</w:t>
      </w:r>
      <w:r w:rsidRPr="00C9254A">
        <w:rPr>
          <w:sz w:val="16"/>
        </w:rPr>
        <w:t>—except for the purposes of “Other Large Release Events” source methodology.</w:t>
      </w:r>
    </w:p>
    <w:p w14:paraId="4363F85B" w14:textId="77777777" w:rsidR="00B84358" w:rsidRPr="00C9254A" w:rsidRDefault="00B84358" w:rsidP="00B84358">
      <w:pPr>
        <w:rPr>
          <w:sz w:val="16"/>
        </w:rPr>
      </w:pPr>
      <w:r w:rsidRPr="00C9254A">
        <w:rPr>
          <w:rStyle w:val="StyleUnderline"/>
        </w:rPr>
        <w:t>This</w:t>
      </w:r>
      <w:r w:rsidRPr="00C9254A">
        <w:rPr>
          <w:sz w:val="16"/>
        </w:rPr>
        <w:t xml:space="preserve"> analysis </w:t>
      </w:r>
      <w:r w:rsidRPr="00C9254A">
        <w:rPr>
          <w:rStyle w:val="StyleUnderline"/>
        </w:rPr>
        <w:t>is</w:t>
      </w:r>
      <w:r w:rsidRPr="00C9254A">
        <w:rPr>
          <w:sz w:val="16"/>
        </w:rPr>
        <w:t xml:space="preserve"> </w:t>
      </w:r>
      <w:r w:rsidRPr="00C9254A">
        <w:rPr>
          <w:rStyle w:val="Emphasis"/>
        </w:rPr>
        <w:t>incomplete</w:t>
      </w:r>
      <w:r w:rsidRPr="00C9254A">
        <w:rPr>
          <w:sz w:val="16"/>
        </w:rPr>
        <w:t xml:space="preserve">. </w:t>
      </w:r>
      <w:r w:rsidRPr="00C9254A">
        <w:rPr>
          <w:rStyle w:val="StyleUnderline"/>
        </w:rPr>
        <w:t>Even</w:t>
      </w:r>
      <w:r w:rsidRPr="00C9254A">
        <w:rPr>
          <w:sz w:val="16"/>
        </w:rPr>
        <w:t xml:space="preserve"> </w:t>
      </w:r>
      <w:r w:rsidRPr="00C9254A">
        <w:rPr>
          <w:rStyle w:val="Emphasis"/>
        </w:rPr>
        <w:t>accepting</w:t>
      </w:r>
      <w:r w:rsidRPr="00C9254A">
        <w:rPr>
          <w:sz w:val="16"/>
        </w:rPr>
        <w:t xml:space="preserve"> for the sake of argument </w:t>
      </w:r>
      <w:r w:rsidRPr="00C9254A">
        <w:rPr>
          <w:rStyle w:val="StyleUnderline"/>
        </w:rPr>
        <w:t xml:space="preserve">that </w:t>
      </w:r>
      <w:r w:rsidRPr="00C9254A">
        <w:rPr>
          <w:rStyle w:val="Emphasis"/>
        </w:rPr>
        <w:t>some</w:t>
      </w:r>
      <w:r w:rsidRPr="00C9254A">
        <w:rPr>
          <w:rStyle w:val="StyleUnderline"/>
        </w:rPr>
        <w:t xml:space="preserve"> of the “top-down” methods have</w:t>
      </w:r>
      <w:r w:rsidRPr="00C9254A">
        <w:rPr>
          <w:sz w:val="16"/>
        </w:rPr>
        <w:t xml:space="preserve"> the </w:t>
      </w:r>
      <w:r w:rsidRPr="00C9254A">
        <w:rPr>
          <w:rStyle w:val="Emphasis"/>
        </w:rPr>
        <w:t>limitations</w:t>
      </w:r>
      <w:r w:rsidRPr="00C9254A">
        <w:rPr>
          <w:sz w:val="16"/>
        </w:rPr>
        <w:t xml:space="preserve"> EPA identified, </w:t>
      </w:r>
      <w:r w:rsidRPr="00C9254A">
        <w:rPr>
          <w:rStyle w:val="StyleUnderline"/>
        </w:rPr>
        <w:t xml:space="preserve">the Agency failed to analyze whether there are </w:t>
      </w:r>
      <w:r w:rsidRPr="00C9254A">
        <w:rPr>
          <w:rStyle w:val="Emphasis"/>
        </w:rPr>
        <w:t>other</w:t>
      </w:r>
      <w:r w:rsidRPr="00C9254A">
        <w:rPr>
          <w:rStyle w:val="StyleUnderline"/>
        </w:rPr>
        <w:t xml:space="preserve"> top-down methods that nevertheless </w:t>
      </w:r>
      <w:r w:rsidRPr="00C9254A">
        <w:rPr>
          <w:rStyle w:val="Emphasis"/>
        </w:rPr>
        <w:t>could</w:t>
      </w:r>
      <w:r w:rsidRPr="00C9254A">
        <w:rPr>
          <w:rStyle w:val="StyleUnderline"/>
        </w:rPr>
        <w:t xml:space="preserve"> meet its criteria</w:t>
      </w:r>
      <w:r w:rsidRPr="00C9254A">
        <w:rPr>
          <w:sz w:val="16"/>
        </w:rPr>
        <w:t xml:space="preserve"> for quantification accuracy such as methods with more refined detection limits. </w:t>
      </w:r>
      <w:r w:rsidRPr="00C9254A">
        <w:rPr>
          <w:rStyle w:val="StyleUnderline"/>
        </w:rPr>
        <w:t xml:space="preserve">Further, EPA failed to analyze whether “top-down” methods would suffice if, for example, they were </w:t>
      </w:r>
      <w:r w:rsidRPr="00C9254A">
        <w:rPr>
          <w:rStyle w:val="Emphasis"/>
        </w:rPr>
        <w:t>combined</w:t>
      </w:r>
      <w:r w:rsidRPr="00C9254A">
        <w:rPr>
          <w:sz w:val="16"/>
        </w:rPr>
        <w:t xml:space="preserve"> </w:t>
      </w:r>
      <w:r w:rsidRPr="00C9254A">
        <w:rPr>
          <w:rStyle w:val="StyleUnderline"/>
        </w:rPr>
        <w:t>with</w:t>
      </w:r>
      <w:r w:rsidRPr="00C9254A">
        <w:rPr>
          <w:sz w:val="16"/>
        </w:rPr>
        <w:t xml:space="preserve"> </w:t>
      </w:r>
      <w:r w:rsidRPr="00C9254A">
        <w:rPr>
          <w:rStyle w:val="Emphasis"/>
        </w:rPr>
        <w:t>Optical Gas Imaging</w:t>
      </w:r>
      <w:r w:rsidRPr="00C9254A">
        <w:rPr>
          <w:sz w:val="16"/>
        </w:rPr>
        <w:t xml:space="preserve"> (OGI) </w:t>
      </w:r>
      <w:r w:rsidRPr="00C9254A">
        <w:rPr>
          <w:rStyle w:val="Emphasis"/>
        </w:rPr>
        <w:t>surveys</w:t>
      </w:r>
      <w:r w:rsidRPr="00C9254A">
        <w:rPr>
          <w:sz w:val="16"/>
        </w:rPr>
        <w:t xml:space="preserve"> </w:t>
      </w:r>
      <w:r w:rsidRPr="00C9254A">
        <w:rPr>
          <w:rStyle w:val="StyleUnderline"/>
        </w:rPr>
        <w:t>or</w:t>
      </w:r>
      <w:r w:rsidRPr="00C9254A">
        <w:rPr>
          <w:sz w:val="16"/>
        </w:rPr>
        <w:t xml:space="preserve"> if they were </w:t>
      </w:r>
      <w:r w:rsidRPr="00C9254A">
        <w:rPr>
          <w:rStyle w:val="StyleUnderline"/>
        </w:rPr>
        <w:t xml:space="preserve">applied with </w:t>
      </w:r>
      <w:r w:rsidRPr="00C9254A">
        <w:rPr>
          <w:rStyle w:val="Emphasis"/>
        </w:rPr>
        <w:t>greater frequency</w:t>
      </w:r>
      <w:r w:rsidRPr="00C9254A">
        <w:rPr>
          <w:sz w:val="16"/>
        </w:rPr>
        <w:t>, whether it be quarterly, bimonthly, or continuously.</w:t>
      </w:r>
    </w:p>
    <w:p w14:paraId="6D3B8E00" w14:textId="77777777" w:rsidR="00B84358" w:rsidRPr="00C9254A" w:rsidRDefault="00B84358" w:rsidP="00B84358">
      <w:pPr>
        <w:rPr>
          <w:sz w:val="16"/>
        </w:rPr>
      </w:pPr>
      <w:r w:rsidRPr="00C9254A">
        <w:rPr>
          <w:rStyle w:val="StyleUnderline"/>
        </w:rPr>
        <w:t xml:space="preserve">These omissions are noteworthy because the Agency’s own Section 111 Supplemental Proposal included a </w:t>
      </w:r>
      <w:r w:rsidRPr="00C9254A">
        <w:rPr>
          <w:rStyle w:val="Emphasis"/>
        </w:rPr>
        <w:t>matrix</w:t>
      </w:r>
      <w:r w:rsidRPr="00C9254A">
        <w:rPr>
          <w:sz w:val="16"/>
        </w:rPr>
        <w:t xml:space="preserve"> </w:t>
      </w:r>
      <w:r w:rsidRPr="00C9254A">
        <w:rPr>
          <w:rStyle w:val="StyleUnderline"/>
        </w:rPr>
        <w:t>for</w:t>
      </w:r>
      <w:r w:rsidRPr="00C9254A">
        <w:rPr>
          <w:sz w:val="16"/>
        </w:rPr>
        <w:t xml:space="preserve"> EPA’s </w:t>
      </w:r>
      <w:r w:rsidRPr="00C9254A">
        <w:rPr>
          <w:rStyle w:val="Emphasis"/>
        </w:rPr>
        <w:t>approval</w:t>
      </w:r>
      <w:r w:rsidRPr="00C9254A">
        <w:rPr>
          <w:sz w:val="16"/>
        </w:rPr>
        <w:t xml:space="preserve"> of the use of certain “top-down” methods and other “advanced measurement technologies” in lieu of OGI surveys and Audio Visual Olfactory inspections.12 </w:t>
      </w:r>
      <w:r w:rsidRPr="00C9254A">
        <w:rPr>
          <w:rStyle w:val="StyleUnderline"/>
        </w:rPr>
        <w:t xml:space="preserve">The matrix criteria are framed in terms of </w:t>
      </w:r>
      <w:r w:rsidRPr="00C9254A">
        <w:rPr>
          <w:rStyle w:val="Emphasis"/>
        </w:rPr>
        <w:t>surveying frequency</w:t>
      </w:r>
      <w:r w:rsidRPr="00C9254A">
        <w:rPr>
          <w:rStyle w:val="StyleUnderline"/>
        </w:rPr>
        <w:t xml:space="preserve"> and </w:t>
      </w:r>
      <w:r w:rsidRPr="00C9254A">
        <w:rPr>
          <w:rStyle w:val="Emphasis"/>
        </w:rPr>
        <w:t>detection limits</w:t>
      </w:r>
      <w:r w:rsidRPr="00C9254A">
        <w:rPr>
          <w:sz w:val="16"/>
        </w:rPr>
        <w:t xml:space="preserve">.13 </w:t>
      </w:r>
      <w:r w:rsidRPr="00C9254A">
        <w:rPr>
          <w:rStyle w:val="StyleUnderline"/>
        </w:rPr>
        <w:t xml:space="preserve">Given the Agency’s </w:t>
      </w:r>
      <w:r w:rsidRPr="00C9254A">
        <w:rPr>
          <w:rStyle w:val="Emphasis"/>
        </w:rPr>
        <w:t>granular</w:t>
      </w:r>
      <w:r w:rsidRPr="00C9254A">
        <w:rPr>
          <w:rStyle w:val="StyleUnderline"/>
        </w:rPr>
        <w:t xml:space="preserve"> analysis of the sufficiency of “top-down” methods at particular </w:t>
      </w:r>
      <w:r w:rsidRPr="00C9254A">
        <w:rPr>
          <w:rStyle w:val="Emphasis"/>
        </w:rPr>
        <w:t>detection limits</w:t>
      </w:r>
      <w:r w:rsidRPr="00C9254A">
        <w:rPr>
          <w:rStyle w:val="StyleUnderline"/>
        </w:rPr>
        <w:t xml:space="preserve"> and </w:t>
      </w:r>
      <w:r w:rsidRPr="00C9254A">
        <w:rPr>
          <w:rStyle w:val="Emphasis"/>
        </w:rPr>
        <w:t>particular surveying frequencies</w:t>
      </w:r>
      <w:r w:rsidRPr="00C9254A">
        <w:rPr>
          <w:sz w:val="16"/>
        </w:rPr>
        <w:t xml:space="preserve"> in the Section 111 Supplemental Proposal, </w:t>
      </w:r>
      <w:r w:rsidRPr="00C9254A">
        <w:rPr>
          <w:rStyle w:val="StyleUnderline"/>
        </w:rPr>
        <w:t>EPA’s</w:t>
      </w:r>
      <w:r w:rsidRPr="00C9254A">
        <w:rPr>
          <w:sz w:val="16"/>
        </w:rPr>
        <w:t xml:space="preserve"> nearly </w:t>
      </w:r>
      <w:r w:rsidRPr="00C9254A">
        <w:rPr>
          <w:rStyle w:val="Emphasis"/>
        </w:rPr>
        <w:t>categorical dismissal of all “top-down” methods</w:t>
      </w:r>
      <w:r w:rsidRPr="00C9254A">
        <w:rPr>
          <w:sz w:val="16"/>
        </w:rPr>
        <w:t xml:space="preserve"> </w:t>
      </w:r>
      <w:r w:rsidRPr="00C9254A">
        <w:rPr>
          <w:rStyle w:val="StyleUnderline"/>
        </w:rPr>
        <w:t xml:space="preserve">in the Proposed Rule is </w:t>
      </w:r>
      <w:r w:rsidRPr="00C9254A">
        <w:rPr>
          <w:rStyle w:val="Emphasis"/>
        </w:rPr>
        <w:t>arbitrary</w:t>
      </w:r>
      <w:r w:rsidRPr="00C9254A">
        <w:rPr>
          <w:sz w:val="16"/>
        </w:rPr>
        <w:t xml:space="preserve"> and capricious.</w:t>
      </w:r>
    </w:p>
    <w:p w14:paraId="20C39920" w14:textId="77777777" w:rsidR="00B84358" w:rsidRPr="00C9254A" w:rsidRDefault="00B84358" w:rsidP="00B84358">
      <w:pPr>
        <w:rPr>
          <w:sz w:val="16"/>
        </w:rPr>
      </w:pPr>
      <w:r w:rsidRPr="00C9254A">
        <w:rPr>
          <w:rStyle w:val="StyleUnderline"/>
        </w:rPr>
        <w:t xml:space="preserve">To address the number of leaks </w:t>
      </w:r>
      <w:r w:rsidRPr="00C9254A">
        <w:rPr>
          <w:rStyle w:val="Emphasis"/>
        </w:rPr>
        <w:t>undetected</w:t>
      </w:r>
      <w:r w:rsidRPr="00C9254A">
        <w:rPr>
          <w:rStyle w:val="StyleUnderline"/>
        </w:rPr>
        <w:t xml:space="preserve"> by OGI and Method 21 applications, EPA has</w:t>
      </w:r>
      <w:r w:rsidRPr="00C9254A">
        <w:rPr>
          <w:sz w:val="16"/>
        </w:rPr>
        <w:t xml:space="preserve"> </w:t>
      </w:r>
      <w:r w:rsidRPr="00C9254A">
        <w:rPr>
          <w:rStyle w:val="Emphasis"/>
        </w:rPr>
        <w:t>proposed</w:t>
      </w:r>
      <w:r w:rsidRPr="00C9254A">
        <w:rPr>
          <w:sz w:val="16"/>
        </w:rPr>
        <w:t xml:space="preserve"> </w:t>
      </w:r>
      <w:r w:rsidRPr="00C9254A">
        <w:rPr>
          <w:rStyle w:val="StyleUnderline"/>
        </w:rPr>
        <w:t>to provide a</w:t>
      </w:r>
      <w:r w:rsidRPr="00C9254A">
        <w:rPr>
          <w:sz w:val="16"/>
        </w:rPr>
        <w:t xml:space="preserve"> </w:t>
      </w:r>
      <w:r w:rsidRPr="00C9254A">
        <w:rPr>
          <w:rStyle w:val="Emphasis"/>
        </w:rPr>
        <w:t>method-specific</w:t>
      </w:r>
      <w:r w:rsidRPr="00C9254A">
        <w:rPr>
          <w:sz w:val="16"/>
        </w:rPr>
        <w:t xml:space="preserve"> </w:t>
      </w:r>
      <w:r w:rsidRPr="00C9254A">
        <w:rPr>
          <w:rStyle w:val="StyleUnderline"/>
        </w:rPr>
        <w:t>adjustment factor—referred to as the</w:t>
      </w:r>
      <w:r w:rsidRPr="00C9254A">
        <w:rPr>
          <w:sz w:val="16"/>
        </w:rPr>
        <w:t xml:space="preserve"> </w:t>
      </w:r>
      <w:r w:rsidRPr="00C9254A">
        <w:rPr>
          <w:rStyle w:val="Emphasis"/>
        </w:rPr>
        <w:t>“k factor”</w:t>
      </w:r>
      <w:r w:rsidRPr="00C9254A">
        <w:rPr>
          <w:sz w:val="16"/>
        </w:rPr>
        <w:t xml:space="preserve">—for calculation methods used to quantify emissions from equipment leaks using the leaker method in 40 CFR 98.233(q). </w:t>
      </w:r>
      <w:r w:rsidRPr="00C9254A">
        <w:rPr>
          <w:rStyle w:val="StyleUnderline"/>
        </w:rPr>
        <w:t>EPA</w:t>
      </w:r>
      <w:r w:rsidRPr="00C9254A">
        <w:rPr>
          <w:sz w:val="16"/>
        </w:rPr>
        <w:t xml:space="preserve"> </w:t>
      </w:r>
      <w:r w:rsidRPr="00C9254A">
        <w:rPr>
          <w:rStyle w:val="Emphasis"/>
        </w:rPr>
        <w:t>fails to explain</w:t>
      </w:r>
      <w:r w:rsidRPr="00C9254A">
        <w:rPr>
          <w:sz w:val="16"/>
        </w:rPr>
        <w:t xml:space="preserve"> </w:t>
      </w:r>
      <w:r w:rsidRPr="00C9254A">
        <w:rPr>
          <w:rStyle w:val="StyleUnderline"/>
        </w:rPr>
        <w:t>why Subpart W reporters may</w:t>
      </w:r>
      <w:r w:rsidRPr="00C9254A">
        <w:rPr>
          <w:sz w:val="16"/>
        </w:rPr>
        <w:t xml:space="preserve"> </w:t>
      </w:r>
      <w:r w:rsidRPr="00C9254A">
        <w:rPr>
          <w:rStyle w:val="Emphasis"/>
        </w:rPr>
        <w:t>not use data</w:t>
      </w:r>
      <w:r w:rsidRPr="00C9254A">
        <w:rPr>
          <w:sz w:val="16"/>
        </w:rPr>
        <w:t xml:space="preserve"> </w:t>
      </w:r>
      <w:r w:rsidRPr="00C9254A">
        <w:rPr>
          <w:rStyle w:val="StyleUnderline"/>
        </w:rPr>
        <w:t>from</w:t>
      </w:r>
      <w:r w:rsidRPr="00C9254A">
        <w:rPr>
          <w:sz w:val="16"/>
        </w:rPr>
        <w:t xml:space="preserve"> </w:t>
      </w:r>
      <w:r w:rsidRPr="00C9254A">
        <w:rPr>
          <w:rStyle w:val="Emphasis"/>
        </w:rPr>
        <w:t>“top-down”</w:t>
      </w:r>
      <w:r w:rsidRPr="00C9254A">
        <w:rPr>
          <w:sz w:val="16"/>
        </w:rPr>
        <w:t xml:space="preserve"> </w:t>
      </w:r>
      <w:r w:rsidRPr="00C9254A">
        <w:rPr>
          <w:rStyle w:val="Emphasis"/>
        </w:rPr>
        <w:t>methods</w:t>
      </w:r>
      <w:r w:rsidRPr="00C9254A">
        <w:rPr>
          <w:sz w:val="16"/>
        </w:rPr>
        <w:t xml:space="preserve"> </w:t>
      </w:r>
      <w:r w:rsidRPr="00C9254A">
        <w:rPr>
          <w:rStyle w:val="StyleUnderline"/>
        </w:rPr>
        <w:t>at a</w:t>
      </w:r>
      <w:r w:rsidRPr="00C9254A">
        <w:rPr>
          <w:sz w:val="16"/>
        </w:rPr>
        <w:t xml:space="preserve"> </w:t>
      </w:r>
      <w:r w:rsidRPr="00C9254A">
        <w:rPr>
          <w:rStyle w:val="Emphasis"/>
        </w:rPr>
        <w:t>minimum</w:t>
      </w:r>
      <w:r w:rsidRPr="00C9254A">
        <w:rPr>
          <w:sz w:val="16"/>
        </w:rPr>
        <w:t xml:space="preserve"> </w:t>
      </w:r>
      <w:r w:rsidRPr="00C9254A">
        <w:rPr>
          <w:rStyle w:val="StyleUnderline"/>
        </w:rPr>
        <w:t>to</w:t>
      </w:r>
      <w:r w:rsidRPr="00C9254A">
        <w:rPr>
          <w:sz w:val="16"/>
        </w:rPr>
        <w:t xml:space="preserve"> </w:t>
      </w:r>
      <w:r w:rsidRPr="00C9254A">
        <w:rPr>
          <w:rStyle w:val="Emphasis"/>
        </w:rPr>
        <w:t>rebut</w:t>
      </w:r>
      <w:r w:rsidRPr="00C9254A">
        <w:rPr>
          <w:sz w:val="16"/>
        </w:rPr>
        <w:t xml:space="preserve"> </w:t>
      </w:r>
      <w:r w:rsidRPr="00C9254A">
        <w:rPr>
          <w:rStyle w:val="StyleUnderline"/>
        </w:rPr>
        <w:t>emissions attributable to this proposed k factor. As with other emission factor data, the k factor is a</w:t>
      </w:r>
      <w:r w:rsidRPr="00C9254A">
        <w:rPr>
          <w:sz w:val="16"/>
        </w:rPr>
        <w:t xml:space="preserve"> </w:t>
      </w:r>
      <w:r w:rsidRPr="00C9254A">
        <w:rPr>
          <w:rStyle w:val="Emphasis"/>
        </w:rPr>
        <w:t>generalized estimate</w:t>
      </w:r>
      <w:r w:rsidRPr="00C9254A">
        <w:rPr>
          <w:sz w:val="16"/>
        </w:rPr>
        <w:t xml:space="preserve"> </w:t>
      </w:r>
      <w:r w:rsidRPr="00C9254A">
        <w:rPr>
          <w:rStyle w:val="StyleUnderline"/>
        </w:rPr>
        <w:t>that would apply to</w:t>
      </w:r>
      <w:r w:rsidRPr="00C9254A">
        <w:rPr>
          <w:sz w:val="16"/>
        </w:rPr>
        <w:t xml:space="preserve"> </w:t>
      </w:r>
      <w:r w:rsidRPr="00C9254A">
        <w:rPr>
          <w:rStyle w:val="Emphasis"/>
        </w:rPr>
        <w:t>all</w:t>
      </w:r>
      <w:r w:rsidRPr="00C9254A">
        <w:rPr>
          <w:sz w:val="16"/>
        </w:rPr>
        <w:t xml:space="preserve"> relevant </w:t>
      </w:r>
      <w:r w:rsidRPr="00C9254A">
        <w:rPr>
          <w:rStyle w:val="StyleUnderline"/>
        </w:rPr>
        <w:t xml:space="preserve">sources </w:t>
      </w:r>
      <w:r w:rsidRPr="00C9254A">
        <w:rPr>
          <w:rStyle w:val="Emphasis"/>
        </w:rPr>
        <w:t>without regard</w:t>
      </w:r>
      <w:r w:rsidRPr="00C9254A">
        <w:rPr>
          <w:sz w:val="16"/>
        </w:rPr>
        <w:t xml:space="preserve"> </w:t>
      </w:r>
      <w:r w:rsidRPr="00C9254A">
        <w:rPr>
          <w:rStyle w:val="StyleUnderline"/>
        </w:rPr>
        <w:t>to the</w:t>
      </w:r>
      <w:r w:rsidRPr="00C9254A">
        <w:rPr>
          <w:sz w:val="16"/>
        </w:rPr>
        <w:t xml:space="preserve"> </w:t>
      </w:r>
      <w:r w:rsidRPr="00C9254A">
        <w:rPr>
          <w:rStyle w:val="Emphasis"/>
        </w:rPr>
        <w:t>actual volume</w:t>
      </w:r>
      <w:r w:rsidRPr="00C9254A">
        <w:rPr>
          <w:sz w:val="16"/>
        </w:rPr>
        <w:t xml:space="preserve"> </w:t>
      </w:r>
      <w:r w:rsidRPr="00C9254A">
        <w:rPr>
          <w:rStyle w:val="StyleUnderline"/>
        </w:rPr>
        <w:t>of</w:t>
      </w:r>
      <w:r w:rsidRPr="00C9254A">
        <w:rPr>
          <w:sz w:val="16"/>
        </w:rPr>
        <w:t xml:space="preserve"> </w:t>
      </w:r>
      <w:r w:rsidRPr="00C9254A">
        <w:rPr>
          <w:rStyle w:val="Emphasis"/>
        </w:rPr>
        <w:t>leaked emissions</w:t>
      </w:r>
      <w:r w:rsidRPr="00C9254A">
        <w:rPr>
          <w:sz w:val="16"/>
        </w:rPr>
        <w:t xml:space="preserve"> from those sources. </w:t>
      </w:r>
      <w:r w:rsidRPr="00C9254A">
        <w:rPr>
          <w:rStyle w:val="StyleUnderline"/>
        </w:rPr>
        <w:t xml:space="preserve">If a Subpart W reporter is monitoring </w:t>
      </w:r>
      <w:r w:rsidRPr="00C9254A">
        <w:rPr>
          <w:rStyle w:val="Emphasis"/>
        </w:rPr>
        <w:t>actual facility-specific emissions</w:t>
      </w:r>
      <w:r w:rsidRPr="00C9254A">
        <w:rPr>
          <w:sz w:val="16"/>
        </w:rPr>
        <w:t xml:space="preserve"> </w:t>
      </w:r>
      <w:r w:rsidRPr="00C9254A">
        <w:rPr>
          <w:rStyle w:val="StyleUnderline"/>
        </w:rPr>
        <w:t>using an</w:t>
      </w:r>
      <w:r w:rsidRPr="00C9254A">
        <w:rPr>
          <w:sz w:val="16"/>
        </w:rPr>
        <w:t xml:space="preserve"> </w:t>
      </w:r>
      <w:r w:rsidRPr="00C9254A">
        <w:rPr>
          <w:rStyle w:val="Emphasis"/>
        </w:rPr>
        <w:t>EPA-approved advanced method</w:t>
      </w:r>
      <w:r w:rsidRPr="00C9254A">
        <w:rPr>
          <w:sz w:val="16"/>
        </w:rPr>
        <w:t xml:space="preserve"> </w:t>
      </w:r>
      <w:r w:rsidRPr="00C9254A">
        <w:rPr>
          <w:rStyle w:val="StyleUnderline"/>
        </w:rPr>
        <w:t>and detects</w:t>
      </w:r>
      <w:r w:rsidRPr="00C9254A">
        <w:rPr>
          <w:sz w:val="16"/>
        </w:rPr>
        <w:t xml:space="preserve"> </w:t>
      </w:r>
      <w:r w:rsidRPr="00C9254A">
        <w:rPr>
          <w:rStyle w:val="Emphasis"/>
        </w:rPr>
        <w:t>lower emissions</w:t>
      </w:r>
      <w:r w:rsidRPr="00C9254A">
        <w:rPr>
          <w:sz w:val="16"/>
        </w:rPr>
        <w:t xml:space="preserve"> </w:t>
      </w:r>
      <w:r w:rsidRPr="00C9254A">
        <w:rPr>
          <w:rStyle w:val="StyleUnderline"/>
        </w:rPr>
        <w:t>than the</w:t>
      </w:r>
      <w:r w:rsidRPr="00C9254A">
        <w:rPr>
          <w:sz w:val="16"/>
        </w:rPr>
        <w:t xml:space="preserve"> </w:t>
      </w:r>
      <w:r w:rsidRPr="00C9254A">
        <w:rPr>
          <w:rStyle w:val="Emphasis"/>
        </w:rPr>
        <w:t>otherwise applicable k factor estimates</w:t>
      </w:r>
      <w:r w:rsidRPr="00C9254A">
        <w:rPr>
          <w:rStyle w:val="StyleUnderline"/>
        </w:rPr>
        <w:t>, it should be able to use data from the</w:t>
      </w:r>
      <w:r w:rsidRPr="00C9254A">
        <w:rPr>
          <w:sz w:val="16"/>
        </w:rPr>
        <w:t xml:space="preserve"> </w:t>
      </w:r>
      <w:r w:rsidRPr="00C9254A">
        <w:rPr>
          <w:rStyle w:val="Emphasis"/>
        </w:rPr>
        <w:t>former</w:t>
      </w:r>
      <w:r w:rsidRPr="00C9254A">
        <w:rPr>
          <w:sz w:val="16"/>
        </w:rPr>
        <w:t xml:space="preserve"> calculation </w:t>
      </w:r>
      <w:r w:rsidRPr="00C9254A">
        <w:rPr>
          <w:rStyle w:val="StyleUnderline"/>
        </w:rPr>
        <w:t>to</w:t>
      </w:r>
      <w:r w:rsidRPr="00C9254A">
        <w:rPr>
          <w:sz w:val="16"/>
        </w:rPr>
        <w:t xml:space="preserve"> </w:t>
      </w:r>
      <w:r w:rsidRPr="00C9254A">
        <w:rPr>
          <w:rStyle w:val="Emphasis"/>
        </w:rPr>
        <w:t>rebut the latter</w:t>
      </w:r>
      <w:r w:rsidRPr="00C9254A">
        <w:rPr>
          <w:sz w:val="16"/>
        </w:rPr>
        <w:t xml:space="preserve">. We appreciate the Agency’s attempt to adjust emission factors to make up for emission underestimation, but </w:t>
      </w:r>
      <w:r w:rsidRPr="00C9254A">
        <w:rPr>
          <w:rStyle w:val="StyleUnderline"/>
        </w:rPr>
        <w:t>we fail to see that this could not be better and more equitably addressed by readily available, rapidly improving actual facility-specific emissions data derived from advanced technologies</w:t>
      </w:r>
      <w:r w:rsidRPr="00C9254A">
        <w:rPr>
          <w:sz w:val="16"/>
        </w:rPr>
        <w:t>.</w:t>
      </w:r>
    </w:p>
    <w:p w14:paraId="0AD635AC" w14:textId="77777777" w:rsidR="00B84358" w:rsidRPr="00C9254A" w:rsidRDefault="00B84358" w:rsidP="00B84358">
      <w:pPr>
        <w:rPr>
          <w:sz w:val="16"/>
        </w:rPr>
      </w:pPr>
      <w:r w:rsidRPr="00C9254A">
        <w:rPr>
          <w:sz w:val="16"/>
        </w:rPr>
        <w:t>While the DGCC recognizes the EPA's concerns regarding the limitations of certain 'top-down' methods, we firmly believe that these challenges can be addressed through refined practices and continuously improving technologies.14 A framework approach, similar to the Section 111 Supplemental Proposal will promote innovation and uphold the integrity of our shared goal: to ensure accurate and effective methane emissions monitoring for a sustainable future.</w:t>
      </w:r>
    </w:p>
    <w:p w14:paraId="56D5C12E" w14:textId="77777777" w:rsidR="00B84358" w:rsidRPr="00C9254A" w:rsidRDefault="00B84358" w:rsidP="00B84358">
      <w:pPr>
        <w:rPr>
          <w:sz w:val="16"/>
        </w:rPr>
      </w:pPr>
      <w:r w:rsidRPr="00C9254A">
        <w:rPr>
          <w:sz w:val="16"/>
        </w:rPr>
        <w:t>C. EPA Should Provide a Future-Ready Framework for Emissions Reporting Technologies</w:t>
      </w:r>
    </w:p>
    <w:p w14:paraId="6160D64E" w14:textId="77777777" w:rsidR="00B84358" w:rsidRPr="00C9254A" w:rsidRDefault="00B84358" w:rsidP="00B84358">
      <w:pPr>
        <w:rPr>
          <w:sz w:val="16"/>
        </w:rPr>
      </w:pPr>
      <w:r w:rsidRPr="00C9254A">
        <w:rPr>
          <w:rStyle w:val="StyleUnderline"/>
        </w:rPr>
        <w:t xml:space="preserve">In the rapidly evolving landscape of methane emissions </w:t>
      </w:r>
      <w:r w:rsidRPr="00C9254A">
        <w:rPr>
          <w:rStyle w:val="Emphasis"/>
        </w:rPr>
        <w:t>measurement</w:t>
      </w:r>
      <w:r w:rsidRPr="00C9254A">
        <w:rPr>
          <w:sz w:val="16"/>
        </w:rPr>
        <w:t xml:space="preserve"> </w:t>
      </w:r>
      <w:r w:rsidRPr="00C9254A">
        <w:rPr>
          <w:rStyle w:val="StyleUnderline"/>
        </w:rPr>
        <w:t>and</w:t>
      </w:r>
      <w:r w:rsidRPr="00C9254A">
        <w:rPr>
          <w:sz w:val="16"/>
        </w:rPr>
        <w:t xml:space="preserve"> </w:t>
      </w:r>
      <w:r w:rsidRPr="00C9254A">
        <w:rPr>
          <w:rStyle w:val="Emphasis"/>
        </w:rPr>
        <w:t>quantification</w:t>
      </w:r>
      <w:r w:rsidRPr="00C9254A">
        <w:rPr>
          <w:sz w:val="16"/>
        </w:rPr>
        <w:t xml:space="preserve"> technology, </w:t>
      </w:r>
      <w:r w:rsidRPr="00C9254A">
        <w:rPr>
          <w:rStyle w:val="Emphasis"/>
        </w:rPr>
        <w:t>static</w:t>
      </w:r>
      <w:r w:rsidRPr="00C9254A">
        <w:rPr>
          <w:sz w:val="16"/>
        </w:rPr>
        <w:t xml:space="preserve"> </w:t>
      </w:r>
      <w:r w:rsidRPr="00C9254A">
        <w:rPr>
          <w:rStyle w:val="StyleUnderline"/>
        </w:rPr>
        <w:t xml:space="preserve">regulations risk becoming </w:t>
      </w:r>
      <w:r w:rsidRPr="00C9254A">
        <w:rPr>
          <w:rStyle w:val="Emphasis"/>
        </w:rPr>
        <w:t>outdated</w:t>
      </w:r>
      <w:r w:rsidRPr="00C9254A">
        <w:rPr>
          <w:sz w:val="16"/>
        </w:rPr>
        <w:t xml:space="preserve"> </w:t>
      </w:r>
      <w:r w:rsidRPr="00C9254A">
        <w:rPr>
          <w:rStyle w:val="StyleUnderline"/>
        </w:rPr>
        <w:t>and</w:t>
      </w:r>
      <w:r w:rsidRPr="00C9254A">
        <w:rPr>
          <w:sz w:val="16"/>
        </w:rPr>
        <w:t xml:space="preserve"> even </w:t>
      </w:r>
      <w:r w:rsidRPr="00C9254A">
        <w:rPr>
          <w:rStyle w:val="Emphasis"/>
        </w:rPr>
        <w:t>counterproductive</w:t>
      </w:r>
      <w:r w:rsidRPr="00C9254A">
        <w:rPr>
          <w:sz w:val="16"/>
        </w:rPr>
        <w:t xml:space="preserve">.15 </w:t>
      </w:r>
      <w:r w:rsidRPr="00C9254A">
        <w:rPr>
          <w:rStyle w:val="StyleUnderline"/>
        </w:rPr>
        <w:t>This</w:t>
      </w:r>
      <w:r w:rsidRPr="00C9254A">
        <w:rPr>
          <w:sz w:val="16"/>
        </w:rPr>
        <w:t xml:space="preserve"> proposal's </w:t>
      </w:r>
      <w:r w:rsidRPr="00C9254A">
        <w:rPr>
          <w:rStyle w:val="Emphasis"/>
        </w:rPr>
        <w:t>component-by-component approach</w:t>
      </w:r>
      <w:r w:rsidRPr="00C9254A">
        <w:rPr>
          <w:sz w:val="16"/>
        </w:rPr>
        <w:t xml:space="preserve"> </w:t>
      </w:r>
      <w:r w:rsidRPr="00C9254A">
        <w:rPr>
          <w:rStyle w:val="StyleUnderline"/>
        </w:rPr>
        <w:t>does</w:t>
      </w:r>
      <w:r w:rsidRPr="00C9254A">
        <w:rPr>
          <w:sz w:val="16"/>
        </w:rPr>
        <w:t xml:space="preserve"> </w:t>
      </w:r>
      <w:r w:rsidRPr="00C9254A">
        <w:rPr>
          <w:rStyle w:val="Emphasis"/>
        </w:rPr>
        <w:t>not cover</w:t>
      </w:r>
      <w:r w:rsidRPr="00C9254A">
        <w:rPr>
          <w:sz w:val="16"/>
        </w:rPr>
        <w:t xml:space="preserve"> </w:t>
      </w:r>
      <w:r w:rsidRPr="00C9254A">
        <w:rPr>
          <w:rStyle w:val="StyleUnderline"/>
        </w:rPr>
        <w:t>many of the</w:t>
      </w:r>
      <w:r w:rsidRPr="00C9254A">
        <w:rPr>
          <w:sz w:val="16"/>
        </w:rPr>
        <w:t xml:space="preserve"> </w:t>
      </w:r>
      <w:r w:rsidRPr="00C9254A">
        <w:rPr>
          <w:rStyle w:val="Emphasis"/>
        </w:rPr>
        <w:t>emerging technologies</w:t>
      </w:r>
      <w:r w:rsidRPr="00C9254A">
        <w:rPr>
          <w:sz w:val="16"/>
        </w:rPr>
        <w:t xml:space="preserve"> </w:t>
      </w:r>
      <w:r w:rsidRPr="00C9254A">
        <w:rPr>
          <w:rStyle w:val="StyleUnderline"/>
        </w:rPr>
        <w:t>and</w:t>
      </w:r>
      <w:r w:rsidRPr="00C9254A">
        <w:rPr>
          <w:sz w:val="16"/>
        </w:rPr>
        <w:t xml:space="preserve"> importantly </w:t>
      </w:r>
      <w:r w:rsidRPr="00C9254A">
        <w:rPr>
          <w:rStyle w:val="Emphasis"/>
        </w:rPr>
        <w:t>omits</w:t>
      </w:r>
      <w:r w:rsidRPr="00C9254A">
        <w:rPr>
          <w:sz w:val="16"/>
        </w:rPr>
        <w:t xml:space="preserve"> </w:t>
      </w:r>
      <w:r w:rsidRPr="00C9254A">
        <w:rPr>
          <w:rStyle w:val="Emphasis"/>
        </w:rPr>
        <w:t>direct measurements</w:t>
      </w:r>
      <w:r w:rsidRPr="00C9254A">
        <w:rPr>
          <w:sz w:val="16"/>
        </w:rPr>
        <w:t xml:space="preserve"> </w:t>
      </w:r>
      <w:r w:rsidRPr="00C9254A">
        <w:rPr>
          <w:rStyle w:val="StyleUnderline"/>
        </w:rPr>
        <w:t>for</w:t>
      </w:r>
      <w:r w:rsidRPr="00C9254A">
        <w:rPr>
          <w:sz w:val="16"/>
        </w:rPr>
        <w:t xml:space="preserve"> </w:t>
      </w:r>
      <w:r w:rsidRPr="00C9254A">
        <w:rPr>
          <w:rStyle w:val="Emphasis"/>
        </w:rPr>
        <w:t>crucial categories</w:t>
      </w:r>
      <w:r w:rsidRPr="00C9254A">
        <w:rPr>
          <w:sz w:val="16"/>
        </w:rPr>
        <w:t xml:space="preserve"> </w:t>
      </w:r>
      <w:r w:rsidRPr="00C9254A">
        <w:rPr>
          <w:rStyle w:val="StyleUnderline"/>
        </w:rPr>
        <w:t>such as certain types of</w:t>
      </w:r>
      <w:r w:rsidRPr="00C9254A">
        <w:rPr>
          <w:sz w:val="16"/>
        </w:rPr>
        <w:t xml:space="preserve"> </w:t>
      </w:r>
      <w:r w:rsidRPr="00C9254A">
        <w:rPr>
          <w:rStyle w:val="Emphasis"/>
        </w:rPr>
        <w:t>tanks</w:t>
      </w:r>
      <w:r w:rsidRPr="00C9254A">
        <w:rPr>
          <w:sz w:val="16"/>
        </w:rPr>
        <w:t xml:space="preserve"> </w:t>
      </w:r>
      <w:r w:rsidRPr="00C9254A">
        <w:rPr>
          <w:rStyle w:val="StyleUnderline"/>
        </w:rPr>
        <w:t>and</w:t>
      </w:r>
      <w:r w:rsidRPr="00C9254A">
        <w:rPr>
          <w:sz w:val="16"/>
        </w:rPr>
        <w:t xml:space="preserve"> </w:t>
      </w:r>
      <w:r w:rsidRPr="00C9254A">
        <w:rPr>
          <w:rStyle w:val="Emphasis"/>
        </w:rPr>
        <w:t>flares</w:t>
      </w:r>
      <w:r w:rsidRPr="00C9254A">
        <w:rPr>
          <w:sz w:val="16"/>
        </w:rPr>
        <w:t xml:space="preserve">. Furthermore, </w:t>
      </w:r>
      <w:r w:rsidRPr="00C9254A">
        <w:rPr>
          <w:rStyle w:val="StyleUnderline"/>
        </w:rPr>
        <w:t>a</w:t>
      </w:r>
      <w:r w:rsidRPr="00C9254A">
        <w:rPr>
          <w:sz w:val="16"/>
        </w:rPr>
        <w:t xml:space="preserve"> </w:t>
      </w:r>
      <w:r w:rsidRPr="00C9254A">
        <w:rPr>
          <w:rStyle w:val="Emphasis"/>
        </w:rPr>
        <w:t>prescriptive rule</w:t>
      </w:r>
      <w:r w:rsidRPr="00C9254A">
        <w:rPr>
          <w:sz w:val="16"/>
        </w:rPr>
        <w:t xml:space="preserve"> </w:t>
      </w:r>
      <w:r w:rsidRPr="00C9254A">
        <w:rPr>
          <w:rStyle w:val="StyleUnderline"/>
        </w:rPr>
        <w:t>simply</w:t>
      </w:r>
      <w:r w:rsidRPr="00C9254A">
        <w:rPr>
          <w:sz w:val="16"/>
        </w:rPr>
        <w:t xml:space="preserve"> </w:t>
      </w:r>
      <w:r w:rsidRPr="00C9254A">
        <w:rPr>
          <w:rStyle w:val="Emphasis"/>
        </w:rPr>
        <w:t>lacks</w:t>
      </w:r>
      <w:r w:rsidRPr="00C9254A">
        <w:rPr>
          <w:sz w:val="16"/>
        </w:rPr>
        <w:t xml:space="preserve"> </w:t>
      </w:r>
      <w:r w:rsidRPr="00C9254A">
        <w:rPr>
          <w:rStyle w:val="StyleUnderline"/>
        </w:rPr>
        <w:t>the</w:t>
      </w:r>
      <w:r w:rsidRPr="00C9254A">
        <w:rPr>
          <w:sz w:val="16"/>
        </w:rPr>
        <w:t xml:space="preserve"> </w:t>
      </w:r>
      <w:r w:rsidRPr="00C9254A">
        <w:rPr>
          <w:rStyle w:val="Emphasis"/>
        </w:rPr>
        <w:t>flexibility</w:t>
      </w:r>
      <w:r w:rsidRPr="00C9254A">
        <w:rPr>
          <w:sz w:val="16"/>
        </w:rPr>
        <w:t xml:space="preserve"> needed </w:t>
      </w:r>
      <w:r w:rsidRPr="00C9254A">
        <w:rPr>
          <w:rStyle w:val="StyleUnderline"/>
        </w:rPr>
        <w:t>to</w:t>
      </w:r>
      <w:r w:rsidRPr="00C9254A">
        <w:rPr>
          <w:sz w:val="16"/>
        </w:rPr>
        <w:t xml:space="preserve"> </w:t>
      </w:r>
      <w:r w:rsidRPr="00C9254A">
        <w:rPr>
          <w:rStyle w:val="Emphasis"/>
        </w:rPr>
        <w:t>adapt to future</w:t>
      </w:r>
      <w:r w:rsidRPr="00C9254A">
        <w:rPr>
          <w:sz w:val="16"/>
        </w:rPr>
        <w:t xml:space="preserve"> technological </w:t>
      </w:r>
      <w:r w:rsidRPr="00C9254A">
        <w:rPr>
          <w:rStyle w:val="Emphasis"/>
        </w:rPr>
        <w:t>advancements</w:t>
      </w:r>
      <w:r w:rsidRPr="00C9254A">
        <w:rPr>
          <w:sz w:val="16"/>
        </w:rPr>
        <w:t xml:space="preserve"> </w:t>
      </w:r>
      <w:r w:rsidRPr="00C9254A">
        <w:rPr>
          <w:rStyle w:val="StyleUnderline"/>
        </w:rPr>
        <w:t>and</w:t>
      </w:r>
      <w:r w:rsidRPr="00C9254A">
        <w:rPr>
          <w:sz w:val="16"/>
        </w:rPr>
        <w:t xml:space="preserve"> </w:t>
      </w:r>
      <w:r w:rsidRPr="00C9254A">
        <w:rPr>
          <w:rStyle w:val="Emphasis"/>
        </w:rPr>
        <w:t>process improvements</w:t>
      </w:r>
      <w:r w:rsidRPr="00C9254A">
        <w:rPr>
          <w:sz w:val="16"/>
        </w:rPr>
        <w:t>.</w:t>
      </w:r>
    </w:p>
    <w:p w14:paraId="5B0A4AF2" w14:textId="77777777" w:rsidR="00B84358" w:rsidRPr="00C9254A" w:rsidRDefault="00B84358" w:rsidP="00B84358">
      <w:pPr>
        <w:rPr>
          <w:sz w:val="16"/>
        </w:rPr>
      </w:pPr>
      <w:r w:rsidRPr="00C9254A">
        <w:rPr>
          <w:sz w:val="16"/>
        </w:rPr>
        <w:t>Section 136(h) requires EPA to “allow owners and operators of applicable facilities to submit empirical emissions data, in a manner to be prescribed by the Administrator, to demonstrate the extent to which a charge under subsection (c) is owed.” Consistent with this Congressional mandate—and in the interest of promoting innovation—EPA should establish a framework in the final rule for approval of qualifying advanced measurement technologies for methane emissions measurement, including continuous monitoring systems, that owners and operators of applicable facilities may use to submit facility-specific emissions data.</w:t>
      </w:r>
    </w:p>
    <w:p w14:paraId="34EA133C" w14:textId="77777777" w:rsidR="00B84358" w:rsidRPr="00C9254A" w:rsidRDefault="00B84358" w:rsidP="00B84358">
      <w:pPr>
        <w:rPr>
          <w:sz w:val="16"/>
        </w:rPr>
      </w:pPr>
      <w:r w:rsidRPr="00C9254A">
        <w:rPr>
          <w:rStyle w:val="StyleUnderline"/>
        </w:rPr>
        <w:t>It is important to recognize the lessons learned from the experience with the OOOOa regulations. As EPA well knows, almost immediately after the 2016 promulgation of those regulations, owners, and operators of regulated facilities asked to use advanced measurement technologies in lieu of</w:t>
      </w:r>
      <w:r w:rsidRPr="00C9254A">
        <w:rPr>
          <w:sz w:val="16"/>
        </w:rPr>
        <w:t xml:space="preserve"> the </w:t>
      </w:r>
      <w:r w:rsidRPr="00C9254A">
        <w:rPr>
          <w:rStyle w:val="Emphasis"/>
        </w:rPr>
        <w:t>prescribed technologies</w:t>
      </w:r>
      <w:r w:rsidRPr="00C9254A">
        <w:rPr>
          <w:rStyle w:val="StyleUnderline"/>
        </w:rPr>
        <w:t>, yet</w:t>
      </w:r>
      <w:r w:rsidRPr="00C9254A">
        <w:rPr>
          <w:sz w:val="16"/>
        </w:rPr>
        <w:t xml:space="preserve"> </w:t>
      </w:r>
      <w:r w:rsidRPr="00C9254A">
        <w:rPr>
          <w:rStyle w:val="Emphasis"/>
        </w:rPr>
        <w:t>revised</w:t>
      </w:r>
      <w:r w:rsidRPr="00C9254A">
        <w:rPr>
          <w:sz w:val="16"/>
        </w:rPr>
        <w:t xml:space="preserve"> </w:t>
      </w:r>
      <w:r w:rsidRPr="00C9254A">
        <w:rPr>
          <w:rStyle w:val="StyleUnderline"/>
        </w:rPr>
        <w:t xml:space="preserve">regulations are </w:t>
      </w:r>
      <w:r w:rsidRPr="00C9254A">
        <w:rPr>
          <w:rStyle w:val="Emphasis"/>
        </w:rPr>
        <w:t>not expected</w:t>
      </w:r>
      <w:r w:rsidRPr="00C9254A">
        <w:rPr>
          <w:sz w:val="16"/>
        </w:rPr>
        <w:t xml:space="preserve"> </w:t>
      </w:r>
      <w:r w:rsidRPr="00C9254A">
        <w:rPr>
          <w:rStyle w:val="StyleUnderline"/>
        </w:rPr>
        <w:t>until</w:t>
      </w:r>
      <w:r w:rsidRPr="00C9254A">
        <w:rPr>
          <w:sz w:val="16"/>
        </w:rPr>
        <w:t xml:space="preserve"> 2024. This time-lapse of </w:t>
      </w:r>
      <w:r w:rsidRPr="00C9254A">
        <w:rPr>
          <w:rStyle w:val="Emphasis"/>
        </w:rPr>
        <w:t>eight years</w:t>
      </w:r>
      <w:r w:rsidRPr="00C9254A">
        <w:rPr>
          <w:sz w:val="16"/>
        </w:rPr>
        <w:t xml:space="preserve"> has been </w:t>
      </w:r>
      <w:r w:rsidRPr="00C9254A">
        <w:rPr>
          <w:rStyle w:val="StyleUnderline"/>
        </w:rPr>
        <w:t>a</w:t>
      </w:r>
      <w:r w:rsidRPr="00C9254A">
        <w:rPr>
          <w:sz w:val="16"/>
        </w:rPr>
        <w:t xml:space="preserve"> </w:t>
      </w:r>
      <w:r w:rsidRPr="00C9254A">
        <w:rPr>
          <w:rStyle w:val="Emphasis"/>
        </w:rPr>
        <w:t>missed opportunity</w:t>
      </w:r>
      <w:r w:rsidRPr="00C9254A">
        <w:rPr>
          <w:sz w:val="16"/>
        </w:rPr>
        <w:t xml:space="preserve"> for the Agency </w:t>
      </w:r>
      <w:r w:rsidRPr="00C9254A">
        <w:rPr>
          <w:rStyle w:val="StyleUnderline"/>
        </w:rPr>
        <w:t>to</w:t>
      </w:r>
      <w:r w:rsidRPr="00C9254A">
        <w:rPr>
          <w:sz w:val="16"/>
        </w:rPr>
        <w:t xml:space="preserve"> </w:t>
      </w:r>
      <w:r w:rsidRPr="00C9254A">
        <w:rPr>
          <w:rStyle w:val="Emphasis"/>
        </w:rPr>
        <w:t>enable</w:t>
      </w:r>
      <w:r w:rsidRPr="00C9254A">
        <w:rPr>
          <w:sz w:val="16"/>
        </w:rPr>
        <w:t xml:space="preserve"> the use of </w:t>
      </w:r>
      <w:r w:rsidRPr="00C9254A">
        <w:rPr>
          <w:rStyle w:val="Emphasis"/>
        </w:rPr>
        <w:t>advanced technologies</w:t>
      </w:r>
      <w:r w:rsidRPr="00C9254A">
        <w:rPr>
          <w:sz w:val="16"/>
        </w:rPr>
        <w:t xml:space="preserve"> and more accurate measurement, reporting, and reductions. In those revised regulations, the Agency has now wisely proposed to establish a framework for ongoing review and approval of alternative methods. It should do the same here.</w:t>
      </w:r>
    </w:p>
    <w:p w14:paraId="12F0BF2A" w14:textId="77777777" w:rsidR="00B84358" w:rsidRPr="00C9254A" w:rsidRDefault="00B84358" w:rsidP="00B84358">
      <w:pPr>
        <w:rPr>
          <w:sz w:val="16"/>
        </w:rPr>
      </w:pPr>
      <w:r w:rsidRPr="00C9254A">
        <w:rPr>
          <w:rStyle w:val="StyleUnderline"/>
        </w:rPr>
        <w:t>In the interest of maximizing</w:t>
      </w:r>
      <w:r w:rsidRPr="00C9254A">
        <w:rPr>
          <w:sz w:val="16"/>
        </w:rPr>
        <w:t xml:space="preserve"> </w:t>
      </w:r>
      <w:r w:rsidRPr="00C9254A">
        <w:rPr>
          <w:rStyle w:val="Emphasis"/>
        </w:rPr>
        <w:t>administrative</w:t>
      </w:r>
      <w:r w:rsidRPr="00C9254A">
        <w:rPr>
          <w:sz w:val="16"/>
        </w:rPr>
        <w:t xml:space="preserve"> </w:t>
      </w:r>
      <w:r w:rsidRPr="00C9254A">
        <w:rPr>
          <w:rStyle w:val="StyleUnderline"/>
        </w:rPr>
        <w:t>efficiency</w:t>
      </w:r>
      <w:r w:rsidRPr="00C9254A">
        <w:rPr>
          <w:sz w:val="16"/>
        </w:rPr>
        <w:t xml:space="preserve">, DGCC urges </w:t>
      </w:r>
      <w:r w:rsidRPr="00C9254A">
        <w:rPr>
          <w:rStyle w:val="StyleUnderline"/>
        </w:rPr>
        <w:t>EPA</w:t>
      </w:r>
      <w:r w:rsidRPr="00C9254A">
        <w:rPr>
          <w:sz w:val="16"/>
        </w:rPr>
        <w:t xml:space="preserve"> to </w:t>
      </w:r>
      <w:r w:rsidRPr="00C9254A">
        <w:rPr>
          <w:rStyle w:val="Emphasis"/>
        </w:rPr>
        <w:t>leverage</w:t>
      </w:r>
      <w:r w:rsidRPr="00C9254A">
        <w:rPr>
          <w:sz w:val="16"/>
        </w:rPr>
        <w:t xml:space="preserve"> </w:t>
      </w:r>
      <w:r w:rsidRPr="00C9254A">
        <w:rPr>
          <w:rStyle w:val="StyleUnderline"/>
        </w:rPr>
        <w:t>the</w:t>
      </w:r>
      <w:r w:rsidRPr="00C9254A">
        <w:rPr>
          <w:sz w:val="16"/>
        </w:rPr>
        <w:t xml:space="preserve"> </w:t>
      </w:r>
      <w:r w:rsidRPr="00C9254A">
        <w:rPr>
          <w:rStyle w:val="StyleUnderline"/>
        </w:rPr>
        <w:t xml:space="preserve">technology-approval </w:t>
      </w:r>
      <w:r w:rsidRPr="00C9254A">
        <w:rPr>
          <w:rStyle w:val="Emphasis"/>
        </w:rPr>
        <w:t>framework</w:t>
      </w:r>
      <w:r w:rsidRPr="00C9254A">
        <w:rPr>
          <w:sz w:val="16"/>
        </w:rPr>
        <w:t xml:space="preserve"> </w:t>
      </w:r>
      <w:r w:rsidRPr="00C9254A">
        <w:rPr>
          <w:rStyle w:val="StyleUnderline"/>
        </w:rPr>
        <w:t>it</w:t>
      </w:r>
      <w:r w:rsidRPr="00C9254A">
        <w:rPr>
          <w:sz w:val="16"/>
        </w:rPr>
        <w:t xml:space="preserve"> has </w:t>
      </w:r>
      <w:r w:rsidRPr="00C9254A">
        <w:rPr>
          <w:rStyle w:val="StyleUnderline"/>
        </w:rPr>
        <w:t>proposed for</w:t>
      </w:r>
      <w:r w:rsidRPr="00C9254A">
        <w:rPr>
          <w:sz w:val="16"/>
        </w:rPr>
        <w:t xml:space="preserve"> </w:t>
      </w:r>
      <w:r w:rsidRPr="00C9254A">
        <w:rPr>
          <w:rStyle w:val="Emphasis"/>
        </w:rPr>
        <w:t>New Source Performance Standards</w:t>
      </w:r>
      <w:r w:rsidRPr="00C9254A">
        <w:rPr>
          <w:sz w:val="16"/>
        </w:rPr>
        <w:t xml:space="preserve"> (NSPS) OOOOb and Emissions Guidelines (EG) OOOOc wherever appropriate and possible. The matrices that EPA has developed for the NSPS OOOOb and EG OOOOc Proposal provide a model for such a method-by-method approval framework.</w:t>
      </w:r>
    </w:p>
    <w:p w14:paraId="38E263FB" w14:textId="77777777" w:rsidR="00B84358" w:rsidRPr="00C9254A" w:rsidRDefault="00B84358" w:rsidP="00B84358">
      <w:pPr>
        <w:rPr>
          <w:sz w:val="16"/>
        </w:rPr>
      </w:pPr>
      <w:r w:rsidRPr="00C9254A">
        <w:rPr>
          <w:rStyle w:val="StyleUnderline"/>
        </w:rPr>
        <w:t>In developing a framework</w:t>
      </w:r>
      <w:r w:rsidRPr="00C9254A">
        <w:rPr>
          <w:sz w:val="16"/>
        </w:rPr>
        <w:t xml:space="preserve"> for approval of advanced technologies, including continuous monitoring, for the purpose of emissions quantification, </w:t>
      </w:r>
      <w:r w:rsidRPr="00C9254A">
        <w:rPr>
          <w:rStyle w:val="StyleUnderline"/>
        </w:rPr>
        <w:t>the Agency</w:t>
      </w:r>
      <w:r w:rsidRPr="00C9254A">
        <w:rPr>
          <w:sz w:val="16"/>
        </w:rPr>
        <w:t xml:space="preserve"> </w:t>
      </w:r>
      <w:r w:rsidRPr="00C9254A">
        <w:rPr>
          <w:rStyle w:val="Emphasis"/>
        </w:rPr>
        <w:t>could</w:t>
      </w:r>
      <w:r w:rsidRPr="00C9254A">
        <w:rPr>
          <w:sz w:val="16"/>
        </w:rPr>
        <w:t xml:space="preserve"> </w:t>
      </w:r>
      <w:r w:rsidRPr="00C9254A">
        <w:rPr>
          <w:rStyle w:val="StyleUnderline"/>
        </w:rPr>
        <w:t>use appropriate</w:t>
      </w:r>
      <w:r w:rsidRPr="00C9254A">
        <w:rPr>
          <w:sz w:val="16"/>
        </w:rPr>
        <w:t xml:space="preserve"> </w:t>
      </w:r>
      <w:r w:rsidRPr="00C9254A">
        <w:rPr>
          <w:rStyle w:val="Emphasis"/>
        </w:rPr>
        <w:t>quantification-related performance criteria</w:t>
      </w:r>
      <w:r w:rsidRPr="00C9254A">
        <w:rPr>
          <w:sz w:val="16"/>
        </w:rPr>
        <w:t>. In addition, the Agency should define how each performance criterion is tested, measured, and demonstrated.</w:t>
      </w:r>
    </w:p>
    <w:p w14:paraId="60227716" w14:textId="77777777" w:rsidR="00B84358" w:rsidRPr="00C9254A" w:rsidRDefault="00B84358" w:rsidP="00B84358">
      <w:pPr>
        <w:rPr>
          <w:sz w:val="16"/>
        </w:rPr>
      </w:pPr>
      <w:r w:rsidRPr="00C9254A">
        <w:rPr>
          <w:rStyle w:val="StyleUnderline"/>
        </w:rPr>
        <w:t>We</w:t>
      </w:r>
      <w:r w:rsidRPr="00C9254A">
        <w:rPr>
          <w:sz w:val="16"/>
        </w:rPr>
        <w:t xml:space="preserve"> </w:t>
      </w:r>
      <w:r w:rsidRPr="00C9254A">
        <w:rPr>
          <w:rStyle w:val="Emphasis"/>
        </w:rPr>
        <w:t>do not support</w:t>
      </w:r>
      <w:r w:rsidRPr="00C9254A">
        <w:rPr>
          <w:sz w:val="16"/>
        </w:rPr>
        <w:t xml:space="preserve"> </w:t>
      </w:r>
      <w:r w:rsidRPr="00C9254A">
        <w:rPr>
          <w:rStyle w:val="StyleUnderline"/>
        </w:rPr>
        <w:t>the use of the</w:t>
      </w:r>
      <w:r w:rsidRPr="00C9254A">
        <w:rPr>
          <w:sz w:val="16"/>
        </w:rPr>
        <w:t xml:space="preserve"> </w:t>
      </w:r>
      <w:r w:rsidRPr="00C9254A">
        <w:rPr>
          <w:rStyle w:val="Emphasis"/>
        </w:rPr>
        <w:t>site-by-site</w:t>
      </w:r>
      <w:r w:rsidRPr="00C9254A">
        <w:rPr>
          <w:sz w:val="16"/>
        </w:rPr>
        <w:t xml:space="preserve"> </w:t>
      </w:r>
      <w:r w:rsidRPr="00C9254A">
        <w:rPr>
          <w:rStyle w:val="Emphasis"/>
        </w:rPr>
        <w:t>Alternative Means of Emission Limitations</w:t>
      </w:r>
      <w:r w:rsidRPr="00C9254A">
        <w:rPr>
          <w:sz w:val="16"/>
        </w:rPr>
        <w:t xml:space="preserve"> </w:t>
      </w:r>
      <w:r w:rsidRPr="00C9254A">
        <w:rPr>
          <w:rStyle w:val="StyleUnderline"/>
        </w:rPr>
        <w:t>mechanism, which has proven to be</w:t>
      </w:r>
      <w:r w:rsidRPr="00C9254A">
        <w:rPr>
          <w:sz w:val="16"/>
        </w:rPr>
        <w:t xml:space="preserve"> </w:t>
      </w:r>
      <w:r w:rsidRPr="00C9254A">
        <w:rPr>
          <w:rStyle w:val="Emphasis"/>
        </w:rPr>
        <w:t>administratively cumbersome</w:t>
      </w:r>
      <w:r w:rsidRPr="00C9254A">
        <w:rPr>
          <w:sz w:val="16"/>
        </w:rPr>
        <w:t xml:space="preserve"> </w:t>
      </w:r>
      <w:r w:rsidRPr="00C9254A">
        <w:rPr>
          <w:rStyle w:val="StyleUnderline"/>
        </w:rPr>
        <w:t>and</w:t>
      </w:r>
      <w:r w:rsidRPr="00C9254A">
        <w:rPr>
          <w:sz w:val="16"/>
        </w:rPr>
        <w:t xml:space="preserve"> </w:t>
      </w:r>
      <w:r w:rsidRPr="00C9254A">
        <w:rPr>
          <w:rStyle w:val="Emphasis"/>
        </w:rPr>
        <w:t>insufficiently responsive</w:t>
      </w:r>
      <w:r w:rsidRPr="00C9254A">
        <w:rPr>
          <w:sz w:val="16"/>
        </w:rPr>
        <w:t xml:space="preserve"> </w:t>
      </w:r>
      <w:r w:rsidRPr="00C9254A">
        <w:rPr>
          <w:rStyle w:val="StyleUnderline"/>
        </w:rPr>
        <w:t>to the rate of</w:t>
      </w:r>
      <w:r w:rsidRPr="00C9254A">
        <w:rPr>
          <w:sz w:val="16"/>
        </w:rPr>
        <w:t xml:space="preserve"> </w:t>
      </w:r>
      <w:r w:rsidRPr="00C9254A">
        <w:rPr>
          <w:rStyle w:val="Emphasis"/>
        </w:rPr>
        <w:t>tech</w:t>
      </w:r>
      <w:r w:rsidRPr="00C9254A">
        <w:rPr>
          <w:sz w:val="16"/>
        </w:rPr>
        <w:t xml:space="preserve">nology </w:t>
      </w:r>
      <w:r w:rsidRPr="00C9254A">
        <w:rPr>
          <w:rStyle w:val="Emphasis"/>
        </w:rPr>
        <w:t>advancement</w:t>
      </w:r>
      <w:r w:rsidRPr="00C9254A">
        <w:rPr>
          <w:sz w:val="16"/>
        </w:rPr>
        <w:t xml:space="preserve"> </w:t>
      </w:r>
      <w:r w:rsidRPr="00C9254A">
        <w:rPr>
          <w:rStyle w:val="StyleUnderline"/>
        </w:rPr>
        <w:t>in this area</w:t>
      </w:r>
      <w:r w:rsidRPr="00C9254A">
        <w:rPr>
          <w:sz w:val="16"/>
        </w:rPr>
        <w:t>.</w:t>
      </w:r>
    </w:p>
    <w:p w14:paraId="253F7E34" w14:textId="77777777" w:rsidR="00B84358" w:rsidRPr="00C9254A" w:rsidRDefault="00B84358" w:rsidP="00B84358">
      <w:pPr>
        <w:rPr>
          <w:rStyle w:val="StyleUnderline"/>
        </w:rPr>
      </w:pPr>
      <w:r w:rsidRPr="00C9254A">
        <w:rPr>
          <w:rStyle w:val="StyleUnderline"/>
        </w:rPr>
        <w:t xml:space="preserve">The DGCC </w:t>
      </w:r>
      <w:r w:rsidRPr="00C9254A">
        <w:rPr>
          <w:rStyle w:val="Emphasis"/>
        </w:rPr>
        <w:t>strongly urges</w:t>
      </w:r>
      <w:r w:rsidRPr="00C9254A">
        <w:rPr>
          <w:sz w:val="16"/>
        </w:rPr>
        <w:t xml:space="preserve"> </w:t>
      </w:r>
      <w:r w:rsidRPr="00C9254A">
        <w:rPr>
          <w:rStyle w:val="StyleUnderline"/>
        </w:rPr>
        <w:t>the EPA</w:t>
      </w:r>
      <w:r w:rsidRPr="00C9254A">
        <w:rPr>
          <w:sz w:val="16"/>
        </w:rPr>
        <w:t xml:space="preserve"> </w:t>
      </w:r>
      <w:r w:rsidRPr="00C9254A">
        <w:rPr>
          <w:rStyle w:val="Emphasis"/>
        </w:rPr>
        <w:t>not</w:t>
      </w:r>
      <w:r w:rsidRPr="00C9254A">
        <w:rPr>
          <w:sz w:val="16"/>
        </w:rPr>
        <w:t xml:space="preserve"> </w:t>
      </w:r>
      <w:r w:rsidRPr="00C9254A">
        <w:rPr>
          <w:rStyle w:val="StyleUnderline"/>
        </w:rPr>
        <w:t>to rely on</w:t>
      </w:r>
      <w:r w:rsidRPr="00C9254A">
        <w:rPr>
          <w:sz w:val="16"/>
        </w:rPr>
        <w:t xml:space="preserve"> </w:t>
      </w:r>
      <w:r w:rsidRPr="00C9254A">
        <w:rPr>
          <w:rStyle w:val="Emphasis"/>
        </w:rPr>
        <w:t>future notice-and-comment rulemaking</w:t>
      </w:r>
      <w:r w:rsidRPr="00C9254A">
        <w:rPr>
          <w:sz w:val="16"/>
        </w:rPr>
        <w:t xml:space="preserve"> </w:t>
      </w:r>
      <w:r w:rsidRPr="00C9254A">
        <w:rPr>
          <w:rStyle w:val="StyleUnderline"/>
        </w:rPr>
        <w:t>to approve the use of advanced measurement technologies.</w:t>
      </w:r>
    </w:p>
    <w:p w14:paraId="0FD96A5C" w14:textId="77777777" w:rsidR="00B84358" w:rsidRPr="00C9254A" w:rsidRDefault="00B84358" w:rsidP="00B84358">
      <w:pPr>
        <w:rPr>
          <w:sz w:val="16"/>
        </w:rPr>
      </w:pPr>
      <w:r w:rsidRPr="00C9254A">
        <w:rPr>
          <w:sz w:val="16"/>
        </w:rPr>
        <w:t>D. EPA Should Leverage Multiple Applications of Continuous Monitoring and Other Advanced Technologies to Achieve Emissions Goals</w:t>
      </w:r>
    </w:p>
    <w:p w14:paraId="22D1FA41" w14:textId="77777777" w:rsidR="00B84358" w:rsidRPr="00C9254A" w:rsidRDefault="00B84358" w:rsidP="00B84358">
      <w:pPr>
        <w:rPr>
          <w:rStyle w:val="StyleUnderline"/>
        </w:rPr>
      </w:pPr>
      <w:r w:rsidRPr="00C9254A">
        <w:rPr>
          <w:sz w:val="16"/>
        </w:rPr>
        <w:t xml:space="preserve">The DGCC recommends the EPA re-evaluate its treatment of </w:t>
      </w:r>
      <w:r w:rsidRPr="00C9254A">
        <w:rPr>
          <w:rStyle w:val="Emphasis"/>
        </w:rPr>
        <w:t>continuous monitoring technologies</w:t>
      </w:r>
      <w:r w:rsidRPr="00C9254A">
        <w:rPr>
          <w:sz w:val="16"/>
        </w:rPr>
        <w:t xml:space="preserve"> in the proposed rule. These systems </w:t>
      </w:r>
      <w:r w:rsidRPr="00C9254A">
        <w:rPr>
          <w:rStyle w:val="StyleUnderline"/>
        </w:rPr>
        <w:t>play a</w:t>
      </w:r>
      <w:r w:rsidRPr="00C9254A">
        <w:rPr>
          <w:sz w:val="16"/>
        </w:rPr>
        <w:t xml:space="preserve"> </w:t>
      </w:r>
      <w:r w:rsidRPr="00C9254A">
        <w:rPr>
          <w:rStyle w:val="Emphasis"/>
        </w:rPr>
        <w:t>compelling role</w:t>
      </w:r>
      <w:r w:rsidRPr="00C9254A">
        <w:rPr>
          <w:sz w:val="16"/>
        </w:rPr>
        <w:t xml:space="preserve"> </w:t>
      </w:r>
      <w:r w:rsidRPr="00C9254A">
        <w:rPr>
          <w:rStyle w:val="StyleUnderline"/>
        </w:rPr>
        <w:t>in</w:t>
      </w:r>
      <w:r w:rsidRPr="00C9254A">
        <w:rPr>
          <w:sz w:val="16"/>
        </w:rPr>
        <w:t xml:space="preserve"> </w:t>
      </w:r>
      <w:r w:rsidRPr="00C9254A">
        <w:rPr>
          <w:rStyle w:val="Emphasis"/>
        </w:rPr>
        <w:t>monitoring</w:t>
      </w:r>
      <w:r w:rsidRPr="00C9254A">
        <w:rPr>
          <w:sz w:val="16"/>
        </w:rPr>
        <w:t xml:space="preserve">, detecting, </w:t>
      </w:r>
      <w:r w:rsidRPr="00C9254A">
        <w:rPr>
          <w:rStyle w:val="StyleUnderline"/>
        </w:rPr>
        <w:t>and</w:t>
      </w:r>
      <w:r w:rsidRPr="00C9254A">
        <w:rPr>
          <w:sz w:val="16"/>
        </w:rPr>
        <w:t xml:space="preserve"> </w:t>
      </w:r>
      <w:r w:rsidRPr="00C9254A">
        <w:rPr>
          <w:rStyle w:val="Emphasis"/>
        </w:rPr>
        <w:t>quantifying methane emissions</w:t>
      </w:r>
      <w:r w:rsidRPr="00C9254A">
        <w:rPr>
          <w:sz w:val="16"/>
        </w:rPr>
        <w:t xml:space="preserve"> in the oil and natural gas industry. There are various types of continuous monitoring systems capable of detecting methane leaks and quantifying a facility’s methane emissions. </w:t>
      </w:r>
      <w:r w:rsidRPr="00C9254A">
        <w:rPr>
          <w:rStyle w:val="StyleUnderline"/>
        </w:rPr>
        <w:t>While each system has unique characteristics, some general principles apply to the majority of, if not all, such systems.</w:t>
      </w:r>
    </w:p>
    <w:p w14:paraId="6C7A573E" w14:textId="77777777" w:rsidR="00B84358" w:rsidRPr="00C9254A" w:rsidRDefault="00B84358" w:rsidP="00B84358">
      <w:pPr>
        <w:rPr>
          <w:rStyle w:val="StyleUnderline"/>
        </w:rPr>
      </w:pPr>
      <w:r w:rsidRPr="00C9254A">
        <w:rPr>
          <w:rStyle w:val="StyleUnderline"/>
        </w:rPr>
        <w:t>Continuous monitoring systems provide real-time, on-site monitoring, which makes them</w:t>
      </w:r>
      <w:r w:rsidRPr="00C9254A">
        <w:rPr>
          <w:sz w:val="16"/>
        </w:rPr>
        <w:t xml:space="preserve"> </w:t>
      </w:r>
      <w:r w:rsidRPr="00C9254A">
        <w:rPr>
          <w:rStyle w:val="Emphasis"/>
        </w:rPr>
        <w:t>highly effective</w:t>
      </w:r>
      <w:r w:rsidRPr="00C9254A">
        <w:rPr>
          <w:sz w:val="16"/>
        </w:rPr>
        <w:t xml:space="preserve"> </w:t>
      </w:r>
      <w:r w:rsidRPr="00C9254A">
        <w:rPr>
          <w:rStyle w:val="StyleUnderline"/>
        </w:rPr>
        <w:t>for</w:t>
      </w:r>
      <w:r w:rsidRPr="00C9254A">
        <w:rPr>
          <w:sz w:val="16"/>
        </w:rPr>
        <w:t xml:space="preserve"> </w:t>
      </w:r>
      <w:r w:rsidRPr="00C9254A">
        <w:rPr>
          <w:rStyle w:val="Emphasis"/>
        </w:rPr>
        <w:t>pinpointing</w:t>
      </w:r>
      <w:r w:rsidRPr="00C9254A">
        <w:rPr>
          <w:sz w:val="16"/>
        </w:rPr>
        <w:t xml:space="preserve"> emission </w:t>
      </w:r>
      <w:r w:rsidRPr="00C9254A">
        <w:rPr>
          <w:rStyle w:val="Emphasis"/>
        </w:rPr>
        <w:t>sources quickly</w:t>
      </w:r>
      <w:r w:rsidRPr="00C9254A">
        <w:rPr>
          <w:sz w:val="16"/>
        </w:rPr>
        <w:t xml:space="preserve">. In contrast, </w:t>
      </w:r>
      <w:r w:rsidRPr="00C9254A">
        <w:rPr>
          <w:rStyle w:val="Emphasis"/>
        </w:rPr>
        <w:t>remote sensing</w:t>
      </w:r>
      <w:r w:rsidRPr="00C9254A">
        <w:rPr>
          <w:sz w:val="16"/>
        </w:rPr>
        <w:t xml:space="preserve"> </w:t>
      </w:r>
      <w:r w:rsidRPr="00C9254A">
        <w:rPr>
          <w:rStyle w:val="StyleUnderline"/>
        </w:rPr>
        <w:t>technologies such as</w:t>
      </w:r>
      <w:r w:rsidRPr="00C9254A">
        <w:rPr>
          <w:sz w:val="16"/>
        </w:rPr>
        <w:t xml:space="preserve"> </w:t>
      </w:r>
      <w:r w:rsidRPr="00C9254A">
        <w:rPr>
          <w:rStyle w:val="Emphasis"/>
        </w:rPr>
        <w:t>satellite-based sensors</w:t>
      </w:r>
      <w:r w:rsidRPr="00C9254A">
        <w:rPr>
          <w:sz w:val="16"/>
        </w:rPr>
        <w:t xml:space="preserve"> </w:t>
      </w:r>
      <w:r w:rsidRPr="00C9254A">
        <w:rPr>
          <w:rStyle w:val="StyleUnderline"/>
        </w:rPr>
        <w:t>or</w:t>
      </w:r>
      <w:r w:rsidRPr="00C9254A">
        <w:rPr>
          <w:sz w:val="16"/>
        </w:rPr>
        <w:t xml:space="preserve"> </w:t>
      </w:r>
      <w:r w:rsidRPr="00C9254A">
        <w:rPr>
          <w:rStyle w:val="Emphasis"/>
        </w:rPr>
        <w:t>aerial surveys</w:t>
      </w:r>
      <w:r w:rsidRPr="00C9254A">
        <w:rPr>
          <w:sz w:val="16"/>
        </w:rPr>
        <w:t xml:space="preserve"> </w:t>
      </w:r>
      <w:r w:rsidRPr="00C9254A">
        <w:rPr>
          <w:rStyle w:val="StyleUnderline"/>
        </w:rPr>
        <w:t>can cover</w:t>
      </w:r>
      <w:r w:rsidRPr="00C9254A">
        <w:rPr>
          <w:sz w:val="16"/>
        </w:rPr>
        <w:t xml:space="preserve"> </w:t>
      </w:r>
      <w:r w:rsidRPr="00C9254A">
        <w:rPr>
          <w:rStyle w:val="Emphasis"/>
        </w:rPr>
        <w:t>large areas</w:t>
      </w:r>
      <w:r w:rsidRPr="00C9254A">
        <w:rPr>
          <w:sz w:val="16"/>
        </w:rPr>
        <w:t xml:space="preserve"> </w:t>
      </w:r>
      <w:r w:rsidRPr="00C9254A">
        <w:rPr>
          <w:rStyle w:val="StyleUnderline"/>
        </w:rPr>
        <w:t>but</w:t>
      </w:r>
      <w:r w:rsidRPr="00C9254A">
        <w:rPr>
          <w:sz w:val="16"/>
        </w:rPr>
        <w:t xml:space="preserve"> </w:t>
      </w:r>
      <w:r w:rsidRPr="00C9254A">
        <w:rPr>
          <w:rStyle w:val="Emphasis"/>
        </w:rPr>
        <w:t>lack precision</w:t>
      </w:r>
      <w:r w:rsidRPr="00C9254A">
        <w:rPr>
          <w:sz w:val="16"/>
        </w:rPr>
        <w:t xml:space="preserve"> in identifying specific sources and small sources due to higher detection thresholds, and intermittent sources of emissions due to their periodic nature. </w:t>
      </w:r>
      <w:r w:rsidRPr="00C9254A">
        <w:rPr>
          <w:rStyle w:val="StyleUnderline"/>
        </w:rPr>
        <w:t>The detection thresholds for remote sensing technologies also vary greatly from continuous monitoring systems. Both remote sensing and continuous monitoring technologies have their benefits, and both will play a critical role in determining what the true emissions are at a given site.</w:t>
      </w:r>
    </w:p>
    <w:p w14:paraId="2C71D83D" w14:textId="77777777" w:rsidR="00B84358" w:rsidRPr="00C9254A" w:rsidRDefault="00B84358" w:rsidP="00B84358">
      <w:pPr>
        <w:rPr>
          <w:sz w:val="16"/>
        </w:rPr>
      </w:pPr>
      <w:r w:rsidRPr="00C9254A">
        <w:rPr>
          <w:rStyle w:val="StyleUnderline"/>
        </w:rPr>
        <w:t xml:space="preserve">One additional use case is the deployment of continuous pilot monitoring systems to facilitate the </w:t>
      </w:r>
      <w:r w:rsidRPr="00C9254A">
        <w:rPr>
          <w:rStyle w:val="Emphasis"/>
        </w:rPr>
        <w:t>combustion efficiency</w:t>
      </w:r>
      <w:r w:rsidRPr="00C9254A">
        <w:rPr>
          <w:sz w:val="16"/>
        </w:rPr>
        <w:t xml:space="preserve"> </w:t>
      </w:r>
      <w:r w:rsidRPr="00C9254A">
        <w:rPr>
          <w:rStyle w:val="StyleUnderline"/>
        </w:rPr>
        <w:t>of the</w:t>
      </w:r>
      <w:r w:rsidRPr="00C9254A">
        <w:rPr>
          <w:sz w:val="16"/>
        </w:rPr>
        <w:t xml:space="preserve"> </w:t>
      </w:r>
      <w:r w:rsidRPr="00C9254A">
        <w:rPr>
          <w:rStyle w:val="Emphasis"/>
        </w:rPr>
        <w:t>flaring</w:t>
      </w:r>
      <w:r w:rsidRPr="00C9254A">
        <w:rPr>
          <w:sz w:val="16"/>
        </w:rPr>
        <w:t xml:space="preserve"> </w:t>
      </w:r>
      <w:r w:rsidRPr="00C9254A">
        <w:rPr>
          <w:rStyle w:val="StyleUnderline"/>
        </w:rPr>
        <w:t>of</w:t>
      </w:r>
      <w:r w:rsidRPr="00C9254A">
        <w:rPr>
          <w:sz w:val="16"/>
        </w:rPr>
        <w:t xml:space="preserve"> natural </w:t>
      </w:r>
      <w:r w:rsidRPr="00C9254A">
        <w:rPr>
          <w:rStyle w:val="Emphasis"/>
        </w:rPr>
        <w:t>gas</w:t>
      </w:r>
      <w:r w:rsidRPr="00C9254A">
        <w:rPr>
          <w:rStyle w:val="StyleUnderline"/>
        </w:rPr>
        <w:t>, a</w:t>
      </w:r>
      <w:r w:rsidRPr="00C9254A">
        <w:rPr>
          <w:sz w:val="16"/>
        </w:rPr>
        <w:t xml:space="preserve"> </w:t>
      </w:r>
      <w:r w:rsidRPr="00C9254A">
        <w:rPr>
          <w:rStyle w:val="Emphasis"/>
        </w:rPr>
        <w:t>well-known source</w:t>
      </w:r>
      <w:r w:rsidRPr="00C9254A">
        <w:rPr>
          <w:sz w:val="16"/>
        </w:rPr>
        <w:t xml:space="preserve"> </w:t>
      </w:r>
      <w:r w:rsidRPr="00C9254A">
        <w:rPr>
          <w:rStyle w:val="StyleUnderline"/>
        </w:rPr>
        <w:t>of</w:t>
      </w:r>
      <w:r w:rsidRPr="00C9254A">
        <w:rPr>
          <w:sz w:val="16"/>
        </w:rPr>
        <w:t xml:space="preserve"> </w:t>
      </w:r>
      <w:r w:rsidRPr="00C9254A">
        <w:rPr>
          <w:rStyle w:val="Emphasis"/>
        </w:rPr>
        <w:t>methane emissions</w:t>
      </w:r>
      <w:r w:rsidRPr="00C9254A">
        <w:rPr>
          <w:rStyle w:val="StyleUnderline"/>
        </w:rPr>
        <w:t>. Typically, energy producers will</w:t>
      </w:r>
      <w:r w:rsidRPr="00C9254A">
        <w:rPr>
          <w:sz w:val="16"/>
        </w:rPr>
        <w:t xml:space="preserve"> </w:t>
      </w:r>
      <w:r w:rsidRPr="00C9254A">
        <w:rPr>
          <w:rStyle w:val="Emphasis"/>
        </w:rPr>
        <w:t>combust</w:t>
      </w:r>
      <w:r w:rsidRPr="00C9254A">
        <w:rPr>
          <w:sz w:val="16"/>
        </w:rPr>
        <w:t xml:space="preserve"> </w:t>
      </w:r>
      <w:r w:rsidRPr="00C9254A">
        <w:rPr>
          <w:rStyle w:val="StyleUnderline"/>
        </w:rPr>
        <w:t>unmarketable</w:t>
      </w:r>
      <w:r w:rsidRPr="00C9254A">
        <w:rPr>
          <w:sz w:val="16"/>
        </w:rPr>
        <w:t xml:space="preserve"> natural </w:t>
      </w:r>
      <w:r w:rsidRPr="00C9254A">
        <w:rPr>
          <w:rStyle w:val="StyleUnderline"/>
        </w:rPr>
        <w:t>gas, which is</w:t>
      </w:r>
      <w:r w:rsidRPr="00C9254A">
        <w:rPr>
          <w:sz w:val="16"/>
        </w:rPr>
        <w:t xml:space="preserve"> </w:t>
      </w:r>
      <w:r w:rsidRPr="00C9254A">
        <w:rPr>
          <w:rStyle w:val="Emphasis"/>
        </w:rPr>
        <w:t>mostly</w:t>
      </w:r>
      <w:r w:rsidRPr="00C9254A">
        <w:rPr>
          <w:sz w:val="16"/>
        </w:rPr>
        <w:t xml:space="preserve"> </w:t>
      </w:r>
      <w:r w:rsidRPr="00C9254A">
        <w:rPr>
          <w:rStyle w:val="StyleUnderline"/>
        </w:rPr>
        <w:t>composed of</w:t>
      </w:r>
      <w:r w:rsidRPr="00C9254A">
        <w:rPr>
          <w:sz w:val="16"/>
        </w:rPr>
        <w:t xml:space="preserve"> </w:t>
      </w:r>
      <w:r w:rsidRPr="00C9254A">
        <w:rPr>
          <w:rStyle w:val="Emphasis"/>
        </w:rPr>
        <w:t>methane</w:t>
      </w:r>
      <w:r w:rsidRPr="00C9254A">
        <w:rPr>
          <w:rStyle w:val="StyleUnderline"/>
        </w:rPr>
        <w:t>, instead of</w:t>
      </w:r>
      <w:r w:rsidRPr="00C9254A">
        <w:rPr>
          <w:sz w:val="16"/>
        </w:rPr>
        <w:t xml:space="preserve"> </w:t>
      </w:r>
      <w:r w:rsidRPr="00C9254A">
        <w:rPr>
          <w:rStyle w:val="Emphasis"/>
        </w:rPr>
        <w:t>venting it</w:t>
      </w:r>
      <w:r w:rsidRPr="00C9254A">
        <w:rPr>
          <w:sz w:val="16"/>
        </w:rPr>
        <w:t xml:space="preserve"> directly into the atmosphere. This </w:t>
      </w:r>
      <w:r w:rsidRPr="00C9254A">
        <w:rPr>
          <w:rStyle w:val="StyleUnderline"/>
        </w:rPr>
        <w:t>combustion</w:t>
      </w:r>
      <w:r w:rsidRPr="00C9254A">
        <w:rPr>
          <w:sz w:val="16"/>
        </w:rPr>
        <w:t xml:space="preserve"> process </w:t>
      </w:r>
      <w:r w:rsidRPr="00C9254A">
        <w:rPr>
          <w:rStyle w:val="Emphasis"/>
        </w:rPr>
        <w:t>converts</w:t>
      </w:r>
      <w:r w:rsidRPr="00C9254A">
        <w:rPr>
          <w:sz w:val="16"/>
        </w:rPr>
        <w:t xml:space="preserve"> the </w:t>
      </w:r>
      <w:r w:rsidRPr="00C9254A">
        <w:rPr>
          <w:rStyle w:val="Emphasis"/>
        </w:rPr>
        <w:t>methane</w:t>
      </w:r>
      <w:r w:rsidRPr="00C9254A">
        <w:rPr>
          <w:sz w:val="16"/>
        </w:rPr>
        <w:t xml:space="preserve"> </w:t>
      </w:r>
      <w:r w:rsidRPr="00C9254A">
        <w:rPr>
          <w:rStyle w:val="StyleUnderline"/>
        </w:rPr>
        <w:t>into</w:t>
      </w:r>
      <w:r w:rsidRPr="00C9254A">
        <w:rPr>
          <w:sz w:val="16"/>
        </w:rPr>
        <w:t xml:space="preserve"> </w:t>
      </w:r>
      <w:r w:rsidRPr="00C9254A">
        <w:rPr>
          <w:rStyle w:val="Emphasis"/>
        </w:rPr>
        <w:t>carbon</w:t>
      </w:r>
      <w:r w:rsidRPr="00C9254A">
        <w:rPr>
          <w:sz w:val="16"/>
        </w:rPr>
        <w:t xml:space="preserve"> dioxide, </w:t>
      </w:r>
      <w:r w:rsidRPr="00C9254A">
        <w:rPr>
          <w:rStyle w:val="StyleUnderline"/>
        </w:rPr>
        <w:t>which has a much</w:t>
      </w:r>
      <w:r w:rsidRPr="00C9254A">
        <w:rPr>
          <w:sz w:val="16"/>
        </w:rPr>
        <w:t xml:space="preserve"> </w:t>
      </w:r>
      <w:r w:rsidRPr="00C9254A">
        <w:rPr>
          <w:rStyle w:val="Emphasis"/>
        </w:rPr>
        <w:t>lower warming effect</w:t>
      </w:r>
      <w:r w:rsidRPr="00C9254A">
        <w:rPr>
          <w:rStyle w:val="StyleUnderline"/>
        </w:rPr>
        <w:t>. Unfortunately, flares are often</w:t>
      </w:r>
      <w:r w:rsidRPr="00C9254A">
        <w:rPr>
          <w:sz w:val="16"/>
        </w:rPr>
        <w:t xml:space="preserve"> </w:t>
      </w:r>
      <w:r w:rsidRPr="00C9254A">
        <w:rPr>
          <w:rStyle w:val="Emphasis"/>
        </w:rPr>
        <w:t>inefficient</w:t>
      </w:r>
      <w:r w:rsidRPr="00C9254A">
        <w:rPr>
          <w:sz w:val="16"/>
        </w:rPr>
        <w:t xml:space="preserve"> </w:t>
      </w:r>
      <w:r w:rsidRPr="00C9254A">
        <w:rPr>
          <w:rStyle w:val="StyleUnderline"/>
        </w:rPr>
        <w:t>or</w:t>
      </w:r>
      <w:r w:rsidRPr="00C9254A">
        <w:rPr>
          <w:sz w:val="16"/>
        </w:rPr>
        <w:t xml:space="preserve"> </w:t>
      </w:r>
      <w:r w:rsidRPr="00C9254A">
        <w:rPr>
          <w:rStyle w:val="Emphasis"/>
        </w:rPr>
        <w:t>unlit</w:t>
      </w:r>
      <w:r w:rsidRPr="00C9254A">
        <w:rPr>
          <w:sz w:val="16"/>
        </w:rPr>
        <w:t xml:space="preserve"> for one reason or another, </w:t>
      </w:r>
      <w:r w:rsidRPr="00C9254A">
        <w:rPr>
          <w:rStyle w:val="StyleUnderline"/>
        </w:rPr>
        <w:t>releasing</w:t>
      </w:r>
      <w:r w:rsidRPr="00C9254A">
        <w:rPr>
          <w:sz w:val="16"/>
        </w:rPr>
        <w:t xml:space="preserve"> </w:t>
      </w:r>
      <w:r w:rsidRPr="00C9254A">
        <w:rPr>
          <w:rStyle w:val="Emphasis"/>
        </w:rPr>
        <w:t>significant</w:t>
      </w:r>
      <w:r w:rsidRPr="00C9254A">
        <w:rPr>
          <w:sz w:val="16"/>
        </w:rPr>
        <w:t xml:space="preserve"> amounts of </w:t>
      </w:r>
      <w:r w:rsidRPr="00C9254A">
        <w:rPr>
          <w:rStyle w:val="Emphasis"/>
        </w:rPr>
        <w:t>methane</w:t>
      </w:r>
      <w:r w:rsidRPr="00C9254A">
        <w:rPr>
          <w:sz w:val="16"/>
        </w:rPr>
        <w:t xml:space="preserve"> into the atmosphere.</w:t>
      </w:r>
    </w:p>
    <w:p w14:paraId="26817999" w14:textId="77777777" w:rsidR="00B84358" w:rsidRPr="00C9254A" w:rsidRDefault="00B84358" w:rsidP="00B84358">
      <w:pPr>
        <w:rPr>
          <w:sz w:val="16"/>
        </w:rPr>
      </w:pPr>
      <w:r w:rsidRPr="00C9254A">
        <w:rPr>
          <w:rStyle w:val="StyleUnderline"/>
        </w:rPr>
        <w:t>Commercially available technologies are</w:t>
      </w:r>
      <w:r w:rsidRPr="00C9254A">
        <w:rPr>
          <w:sz w:val="16"/>
        </w:rPr>
        <w:t xml:space="preserve"> </w:t>
      </w:r>
      <w:r w:rsidRPr="00C9254A">
        <w:rPr>
          <w:rStyle w:val="Emphasis"/>
        </w:rPr>
        <w:t>already</w:t>
      </w:r>
      <w:r w:rsidRPr="00C9254A">
        <w:rPr>
          <w:sz w:val="16"/>
        </w:rPr>
        <w:t xml:space="preserve"> </w:t>
      </w:r>
      <w:r w:rsidRPr="00C9254A">
        <w:rPr>
          <w:rStyle w:val="StyleUnderline"/>
        </w:rPr>
        <w:t>helping monitor, control, and reduce emissions associated with flaring.</w:t>
      </w:r>
      <w:r w:rsidRPr="00C9254A">
        <w:rPr>
          <w:sz w:val="16"/>
        </w:rPr>
        <w:t xml:space="preserve"> These devices can reduce methane slip, minimize costs, and improve transparency, and can cover everything from assisted flares associated with downstream petrochemical and refinery flare operations to unassisted flares associated with upstream operations. </w:t>
      </w:r>
      <w:r w:rsidRPr="00C9254A">
        <w:rPr>
          <w:rStyle w:val="StyleUnderline"/>
        </w:rPr>
        <w:t>Unfortunately, the EPA’s proposed rule</w:t>
      </w:r>
      <w:r w:rsidRPr="00C9254A">
        <w:rPr>
          <w:sz w:val="16"/>
        </w:rPr>
        <w:t xml:space="preserve"> also </w:t>
      </w:r>
      <w:r w:rsidRPr="00C9254A">
        <w:rPr>
          <w:rStyle w:val="Emphasis"/>
        </w:rPr>
        <w:t>discourages the use</w:t>
      </w:r>
      <w:r w:rsidRPr="00C9254A">
        <w:rPr>
          <w:sz w:val="16"/>
        </w:rPr>
        <w:t xml:space="preserve"> </w:t>
      </w:r>
      <w:r w:rsidRPr="00C9254A">
        <w:rPr>
          <w:rStyle w:val="StyleUnderline"/>
        </w:rPr>
        <w:t>of this type of</w:t>
      </w:r>
      <w:r w:rsidRPr="00C9254A">
        <w:rPr>
          <w:sz w:val="16"/>
        </w:rPr>
        <w:t xml:space="preserve"> </w:t>
      </w:r>
      <w:r w:rsidRPr="00C9254A">
        <w:rPr>
          <w:rStyle w:val="Emphasis"/>
        </w:rPr>
        <w:t>continuous monitoring</w:t>
      </w:r>
      <w:r w:rsidRPr="00C9254A">
        <w:rPr>
          <w:sz w:val="16"/>
        </w:rPr>
        <w:t xml:space="preserve"> </w:t>
      </w:r>
      <w:r w:rsidRPr="00C9254A">
        <w:rPr>
          <w:rStyle w:val="StyleUnderline"/>
        </w:rPr>
        <w:t>of</w:t>
      </w:r>
      <w:r w:rsidRPr="00C9254A">
        <w:rPr>
          <w:sz w:val="16"/>
        </w:rPr>
        <w:t xml:space="preserve"> </w:t>
      </w:r>
      <w:r w:rsidRPr="00C9254A">
        <w:rPr>
          <w:rStyle w:val="Emphasis"/>
        </w:rPr>
        <w:t>combustion efficiency</w:t>
      </w:r>
      <w:r w:rsidRPr="00C9254A">
        <w:rPr>
          <w:sz w:val="16"/>
        </w:rPr>
        <w:t>.</w:t>
      </w:r>
    </w:p>
    <w:p w14:paraId="5022A977" w14:textId="77777777" w:rsidR="00B84358" w:rsidRPr="00C9254A" w:rsidRDefault="00B84358" w:rsidP="00B84358">
      <w:pPr>
        <w:rPr>
          <w:sz w:val="16"/>
        </w:rPr>
      </w:pPr>
      <w:r w:rsidRPr="00C9254A">
        <w:rPr>
          <w:sz w:val="16"/>
        </w:rPr>
        <w:t>To continue to facilitate pathways for the adoption of multiple types of continuous monitoring technologies, DGCC urges EPA to create a framework that leverages the technology-approval framework it has proposed for NSPS OOOOb and EG OOOOc wherever appropriate and possible. The matrices that EPA has developed for the NSPS OOOOb and EG OOOOc Proposal provide a model for such a method-by-method approval framework.</w:t>
      </w:r>
    </w:p>
    <w:p w14:paraId="27689746" w14:textId="0AEB9F61" w:rsidR="00B84358" w:rsidRDefault="00B84358" w:rsidP="00B84358">
      <w:pPr>
        <w:rPr>
          <w:sz w:val="16"/>
        </w:rPr>
      </w:pPr>
      <w:r w:rsidRPr="00C9254A">
        <w:rPr>
          <w:sz w:val="16"/>
        </w:rPr>
        <w:t>In developing a framework for approval of advanced technologies, including continuous monitoring, for the purpose of emissions quantification, the Agency could use appropriate quantification-related performance criteria. In addition, the Agency should define how each performance criterion is tested, measured, and demonstrated. In general, EPA should clarify in the rule how continuous measurement of methane emissions data should be reported (e.g., on a five-day moving average) and used.</w:t>
      </w:r>
    </w:p>
    <w:p w14:paraId="010E31C2" w14:textId="344AB73C" w:rsidR="006C2E27" w:rsidRDefault="006C2E27" w:rsidP="006C2E27">
      <w:pPr>
        <w:pStyle w:val="Heading4"/>
      </w:pPr>
      <w:r>
        <w:t xml:space="preserve">EPA erroneously precluded the use of continuous on-site monitoring equipment by conflating it with remote periodic sensing. An approval process for on-site monitors enhances GHG measurement. </w:t>
      </w:r>
    </w:p>
    <w:p w14:paraId="18978E4F" w14:textId="77777777" w:rsidR="006C2E27" w:rsidRDefault="006C2E27" w:rsidP="006C2E27">
      <w:r>
        <w:t xml:space="preserve">Downey </w:t>
      </w:r>
      <w:r w:rsidRPr="00391E20">
        <w:rPr>
          <w:rStyle w:val="Style13ptBold"/>
        </w:rPr>
        <w:t xml:space="preserve">Magallanes </w:t>
      </w:r>
      <w:r>
        <w:rPr>
          <w:rStyle w:val="Style13ptBold"/>
        </w:rPr>
        <w:t>24</w:t>
      </w:r>
      <w:r>
        <w:t>, Head of Policy Advocacy and Federal Government Affairs, US at bp America Inc., "Re: bp America Inc. comments for EPA's proposed rule imposing a Waste Emissions Charge for Petroleum and Natural Gas Systems," Letter to Shaun Ragnauth, Climate Change Division, Office of Atmospheric Programs, Environmental Protection Agency, 03/26/2024, http://www.regulations.gov (Docket ID No. EPA–HQ–OAR–2023–0434)</w:t>
      </w:r>
    </w:p>
    <w:p w14:paraId="093B3456" w14:textId="77777777" w:rsidR="006C2E27" w:rsidRPr="006C2E27" w:rsidRDefault="006C2E27" w:rsidP="006C2E27">
      <w:pPr>
        <w:rPr>
          <w:sz w:val="16"/>
        </w:rPr>
      </w:pPr>
      <w:r w:rsidRPr="006C2E27">
        <w:rPr>
          <w:sz w:val="16"/>
        </w:rPr>
        <w:t xml:space="preserve">2. </w:t>
      </w:r>
      <w:r w:rsidRPr="006C2E27">
        <w:rPr>
          <w:rStyle w:val="StyleUnderline"/>
        </w:rPr>
        <w:t>EPA Should</w:t>
      </w:r>
      <w:r w:rsidRPr="006C2E27">
        <w:rPr>
          <w:sz w:val="16"/>
        </w:rPr>
        <w:t xml:space="preserve"> </w:t>
      </w:r>
      <w:r w:rsidRPr="006C2E27">
        <w:rPr>
          <w:rStyle w:val="Emphasis"/>
        </w:rPr>
        <w:t>Expand</w:t>
      </w:r>
      <w:r w:rsidRPr="006C2E27">
        <w:rPr>
          <w:sz w:val="16"/>
        </w:rPr>
        <w:t xml:space="preserve"> </w:t>
      </w:r>
      <w:r w:rsidRPr="006C2E27">
        <w:rPr>
          <w:rStyle w:val="StyleUnderline"/>
        </w:rPr>
        <w:t>the Use of</w:t>
      </w:r>
      <w:r w:rsidRPr="006C2E27">
        <w:rPr>
          <w:sz w:val="16"/>
        </w:rPr>
        <w:t xml:space="preserve"> </w:t>
      </w:r>
      <w:r w:rsidRPr="006C2E27">
        <w:rPr>
          <w:rStyle w:val="Emphasis"/>
        </w:rPr>
        <w:t>Continuous Monitoring</w:t>
      </w:r>
      <w:r w:rsidRPr="006C2E27">
        <w:rPr>
          <w:sz w:val="16"/>
        </w:rPr>
        <w:t xml:space="preserve"> under Subpart W</w:t>
      </w:r>
    </w:p>
    <w:p w14:paraId="3F5378BC" w14:textId="77777777" w:rsidR="006C2E27" w:rsidRPr="006C2E27" w:rsidRDefault="006C2E27" w:rsidP="006C2E27">
      <w:pPr>
        <w:rPr>
          <w:sz w:val="16"/>
        </w:rPr>
      </w:pPr>
      <w:r w:rsidRPr="006C2E27">
        <w:rPr>
          <w:sz w:val="16"/>
        </w:rPr>
        <w:t xml:space="preserve">bp is developing and deploying </w:t>
      </w:r>
      <w:r w:rsidRPr="006C2E27">
        <w:rPr>
          <w:rStyle w:val="Emphasis"/>
        </w:rPr>
        <w:t>advanced methane emissions monitoring</w:t>
      </w:r>
      <w:r w:rsidRPr="006C2E27">
        <w:rPr>
          <w:sz w:val="16"/>
        </w:rPr>
        <w:t xml:space="preserve"> </w:t>
      </w:r>
      <w:r w:rsidRPr="006C2E27">
        <w:rPr>
          <w:rStyle w:val="StyleUnderline"/>
        </w:rPr>
        <w:t>technologies, including</w:t>
      </w:r>
      <w:r w:rsidRPr="006C2E27">
        <w:rPr>
          <w:sz w:val="16"/>
        </w:rPr>
        <w:t xml:space="preserve"> </w:t>
      </w:r>
      <w:r w:rsidRPr="006C2E27">
        <w:rPr>
          <w:rStyle w:val="Emphasis"/>
        </w:rPr>
        <w:t>continuous monitoring sensor networks</w:t>
      </w:r>
      <w:r w:rsidRPr="006C2E27">
        <w:rPr>
          <w:sz w:val="16"/>
        </w:rPr>
        <w:t xml:space="preserve">, across its facilities. Such technologies </w:t>
      </w:r>
      <w:r w:rsidRPr="006C2E27">
        <w:rPr>
          <w:rStyle w:val="StyleUnderline"/>
        </w:rPr>
        <w:t>allow</w:t>
      </w:r>
      <w:r w:rsidRPr="006C2E27">
        <w:rPr>
          <w:sz w:val="16"/>
        </w:rPr>
        <w:t xml:space="preserve"> bp </w:t>
      </w:r>
      <w:r w:rsidRPr="006C2E27">
        <w:rPr>
          <w:rStyle w:val="StyleUnderline"/>
        </w:rPr>
        <w:t>to more</w:t>
      </w:r>
      <w:r w:rsidRPr="006C2E27">
        <w:rPr>
          <w:sz w:val="16"/>
        </w:rPr>
        <w:t xml:space="preserve"> </w:t>
      </w:r>
      <w:r w:rsidRPr="006C2E27">
        <w:rPr>
          <w:rStyle w:val="Emphasis"/>
        </w:rPr>
        <w:t>quickly</w:t>
      </w:r>
      <w:r w:rsidRPr="006C2E27">
        <w:rPr>
          <w:sz w:val="16"/>
        </w:rPr>
        <w:t xml:space="preserve"> </w:t>
      </w:r>
      <w:r w:rsidRPr="006C2E27">
        <w:rPr>
          <w:rStyle w:val="StyleUnderline"/>
        </w:rPr>
        <w:t>and</w:t>
      </w:r>
      <w:r w:rsidRPr="006C2E27">
        <w:rPr>
          <w:sz w:val="16"/>
        </w:rPr>
        <w:t xml:space="preserve"> </w:t>
      </w:r>
      <w:r w:rsidRPr="006C2E27">
        <w:rPr>
          <w:rStyle w:val="Emphasis"/>
        </w:rPr>
        <w:t>efficiently</w:t>
      </w:r>
      <w:r w:rsidRPr="006C2E27">
        <w:rPr>
          <w:sz w:val="16"/>
        </w:rPr>
        <w:t xml:space="preserve"> </w:t>
      </w:r>
      <w:r w:rsidRPr="006C2E27">
        <w:rPr>
          <w:rStyle w:val="Emphasis"/>
        </w:rPr>
        <w:t>detect</w:t>
      </w:r>
      <w:r w:rsidRPr="006C2E27">
        <w:rPr>
          <w:sz w:val="16"/>
        </w:rPr>
        <w:t xml:space="preserve"> </w:t>
      </w:r>
      <w:r w:rsidRPr="006C2E27">
        <w:rPr>
          <w:rStyle w:val="StyleUnderline"/>
        </w:rPr>
        <w:t>and</w:t>
      </w:r>
      <w:r w:rsidRPr="006C2E27">
        <w:rPr>
          <w:sz w:val="16"/>
        </w:rPr>
        <w:t xml:space="preserve"> </w:t>
      </w:r>
      <w:r w:rsidRPr="006C2E27">
        <w:rPr>
          <w:rStyle w:val="Emphasis"/>
        </w:rPr>
        <w:t>repair leaks</w:t>
      </w:r>
      <w:r w:rsidRPr="006C2E27">
        <w:rPr>
          <w:rStyle w:val="StyleUnderline"/>
        </w:rPr>
        <w:t>, thereby</w:t>
      </w:r>
      <w:r w:rsidRPr="006C2E27">
        <w:rPr>
          <w:sz w:val="16"/>
        </w:rPr>
        <w:t xml:space="preserve"> </w:t>
      </w:r>
      <w:r w:rsidRPr="006C2E27">
        <w:rPr>
          <w:rStyle w:val="Emphasis"/>
        </w:rPr>
        <w:t>reducing</w:t>
      </w:r>
      <w:r w:rsidRPr="006C2E27">
        <w:rPr>
          <w:sz w:val="16"/>
        </w:rPr>
        <w:t xml:space="preserve"> overall </w:t>
      </w:r>
      <w:r w:rsidRPr="006C2E27">
        <w:rPr>
          <w:rStyle w:val="Emphasis"/>
        </w:rPr>
        <w:t>emissions</w:t>
      </w:r>
      <w:r w:rsidRPr="006C2E27">
        <w:rPr>
          <w:sz w:val="16"/>
        </w:rPr>
        <w:t>. bp therefore supports EPA’s proposal to allow for the use of advanced monitoring technologies to report on “other large release events.”4 This aspect of EPA’s proposal has the potential to incentivize greater deployment of such technologies that more accurately capture the duration and size of large release events, and bp encourages EPA to retain this approach in the final rule.</w:t>
      </w:r>
    </w:p>
    <w:p w14:paraId="004B89F2" w14:textId="77777777" w:rsidR="006C2E27" w:rsidRPr="006C2E27" w:rsidRDefault="006C2E27" w:rsidP="006C2E27">
      <w:pPr>
        <w:rPr>
          <w:sz w:val="16"/>
        </w:rPr>
      </w:pPr>
      <w:r w:rsidRPr="006C2E27">
        <w:rPr>
          <w:rStyle w:val="StyleUnderline"/>
        </w:rPr>
        <w:t>With respect to sources of emissions</w:t>
      </w:r>
      <w:r w:rsidRPr="006C2E27">
        <w:rPr>
          <w:sz w:val="16"/>
        </w:rPr>
        <w:t xml:space="preserve"> </w:t>
      </w:r>
      <w:r w:rsidRPr="006C2E27">
        <w:rPr>
          <w:rStyle w:val="Emphasis"/>
        </w:rPr>
        <w:t>other</w:t>
      </w:r>
      <w:r w:rsidRPr="006C2E27">
        <w:rPr>
          <w:sz w:val="16"/>
        </w:rPr>
        <w:t xml:space="preserve"> </w:t>
      </w:r>
      <w:r w:rsidRPr="006C2E27">
        <w:rPr>
          <w:rStyle w:val="StyleUnderline"/>
        </w:rPr>
        <w:t>than</w:t>
      </w:r>
      <w:r w:rsidRPr="006C2E27">
        <w:rPr>
          <w:sz w:val="16"/>
        </w:rPr>
        <w:t xml:space="preserve"> </w:t>
      </w:r>
      <w:r w:rsidRPr="006C2E27">
        <w:rPr>
          <w:rStyle w:val="Emphasis"/>
        </w:rPr>
        <w:t>“large release events,”</w:t>
      </w:r>
      <w:r w:rsidRPr="006C2E27">
        <w:rPr>
          <w:sz w:val="16"/>
        </w:rPr>
        <w:t xml:space="preserve"> bp is concerned that </w:t>
      </w:r>
      <w:r w:rsidRPr="006C2E27">
        <w:rPr>
          <w:rStyle w:val="StyleUnderline"/>
        </w:rPr>
        <w:t>EPA’s proposal may</w:t>
      </w:r>
      <w:r w:rsidRPr="006C2E27">
        <w:rPr>
          <w:sz w:val="16"/>
        </w:rPr>
        <w:t xml:space="preserve"> </w:t>
      </w:r>
      <w:r w:rsidRPr="006C2E27">
        <w:rPr>
          <w:rStyle w:val="Emphasis"/>
        </w:rPr>
        <w:t>disincentivize</w:t>
      </w:r>
      <w:r w:rsidRPr="006C2E27">
        <w:rPr>
          <w:sz w:val="16"/>
        </w:rPr>
        <w:t xml:space="preserve"> </w:t>
      </w:r>
      <w:r w:rsidRPr="006C2E27">
        <w:rPr>
          <w:rStyle w:val="StyleUnderline"/>
        </w:rPr>
        <w:t>the use of</w:t>
      </w:r>
      <w:r w:rsidRPr="006C2E27">
        <w:rPr>
          <w:sz w:val="16"/>
        </w:rPr>
        <w:t xml:space="preserve"> </w:t>
      </w:r>
      <w:r w:rsidRPr="006C2E27">
        <w:rPr>
          <w:rStyle w:val="Emphasis"/>
        </w:rPr>
        <w:t>advanced monitoring</w:t>
      </w:r>
      <w:r w:rsidRPr="006C2E27">
        <w:rPr>
          <w:sz w:val="16"/>
        </w:rPr>
        <w:t xml:space="preserve"> technologies. </w:t>
      </w:r>
      <w:r w:rsidRPr="006C2E27">
        <w:rPr>
          <w:rStyle w:val="StyleUnderline"/>
        </w:rPr>
        <w:t>Specifically, EPA has proposed to exclude advanced monitoring technologies, including continuous monitoring systems, from the requirement to conduct</w:t>
      </w:r>
      <w:r w:rsidRPr="006C2E27">
        <w:rPr>
          <w:sz w:val="16"/>
        </w:rPr>
        <w:t xml:space="preserve"> </w:t>
      </w:r>
      <w:r w:rsidRPr="006C2E27">
        <w:rPr>
          <w:rStyle w:val="Emphasis"/>
        </w:rPr>
        <w:t>leak surveys</w:t>
      </w:r>
      <w:r w:rsidRPr="006C2E27">
        <w:rPr>
          <w:sz w:val="16"/>
        </w:rPr>
        <w:t xml:space="preserve"> </w:t>
      </w:r>
      <w:r w:rsidRPr="006C2E27">
        <w:rPr>
          <w:rStyle w:val="StyleUnderline"/>
        </w:rPr>
        <w:t>to detect</w:t>
      </w:r>
      <w:r w:rsidRPr="006C2E27">
        <w:rPr>
          <w:sz w:val="16"/>
        </w:rPr>
        <w:t xml:space="preserve"> </w:t>
      </w:r>
      <w:r w:rsidRPr="006C2E27">
        <w:rPr>
          <w:rStyle w:val="Emphasis"/>
        </w:rPr>
        <w:t>equipment leaks</w:t>
      </w:r>
      <w:r w:rsidRPr="006C2E27">
        <w:rPr>
          <w:sz w:val="16"/>
        </w:rPr>
        <w:t xml:space="preserve"> </w:t>
      </w:r>
      <w:r w:rsidRPr="006C2E27">
        <w:rPr>
          <w:rStyle w:val="Emphasis"/>
        </w:rPr>
        <w:t>other</w:t>
      </w:r>
      <w:r w:rsidRPr="006C2E27">
        <w:rPr>
          <w:sz w:val="16"/>
        </w:rPr>
        <w:t xml:space="preserve"> </w:t>
      </w:r>
      <w:r w:rsidRPr="006C2E27">
        <w:rPr>
          <w:rStyle w:val="StyleUnderline"/>
        </w:rPr>
        <w:t>than</w:t>
      </w:r>
      <w:r w:rsidRPr="006C2E27">
        <w:rPr>
          <w:sz w:val="16"/>
        </w:rPr>
        <w:t xml:space="preserve"> </w:t>
      </w:r>
      <w:r w:rsidRPr="006C2E27">
        <w:rPr>
          <w:rStyle w:val="Emphasis"/>
        </w:rPr>
        <w:t>“large release events.”</w:t>
      </w:r>
      <w:r w:rsidRPr="006C2E27">
        <w:rPr>
          <w:sz w:val="16"/>
        </w:rPr>
        <w:t xml:space="preserve">5 </w:t>
      </w:r>
      <w:r w:rsidRPr="006C2E27">
        <w:rPr>
          <w:rStyle w:val="StyleUnderline"/>
        </w:rPr>
        <w:t>Instead, EPA’s proposal allows for the use of only a</w:t>
      </w:r>
      <w:r w:rsidRPr="006C2E27">
        <w:rPr>
          <w:sz w:val="16"/>
        </w:rPr>
        <w:t xml:space="preserve"> </w:t>
      </w:r>
      <w:r w:rsidRPr="006C2E27">
        <w:rPr>
          <w:rStyle w:val="Emphasis"/>
        </w:rPr>
        <w:t>small set of methodologies</w:t>
      </w:r>
      <w:r w:rsidRPr="006C2E27">
        <w:rPr>
          <w:sz w:val="16"/>
        </w:rPr>
        <w:t xml:space="preserve"> </w:t>
      </w:r>
      <w:r w:rsidRPr="006C2E27">
        <w:rPr>
          <w:rStyle w:val="StyleUnderline"/>
        </w:rPr>
        <w:t>for conducting leak surveys — specifically, those that are</w:t>
      </w:r>
      <w:r w:rsidRPr="006C2E27">
        <w:rPr>
          <w:sz w:val="16"/>
        </w:rPr>
        <w:t xml:space="preserve"> </w:t>
      </w:r>
      <w:r w:rsidRPr="006C2E27">
        <w:rPr>
          <w:rStyle w:val="Emphasis"/>
        </w:rPr>
        <w:t>already employed</w:t>
      </w:r>
      <w:r w:rsidRPr="006C2E27">
        <w:rPr>
          <w:sz w:val="16"/>
        </w:rPr>
        <w:t xml:space="preserve"> </w:t>
      </w:r>
      <w:r w:rsidRPr="006C2E27">
        <w:rPr>
          <w:rStyle w:val="StyleUnderline"/>
        </w:rPr>
        <w:t>under the</w:t>
      </w:r>
      <w:r w:rsidRPr="006C2E27">
        <w:rPr>
          <w:sz w:val="16"/>
        </w:rPr>
        <w:t xml:space="preserve"> </w:t>
      </w:r>
      <w:r w:rsidRPr="006C2E27">
        <w:rPr>
          <w:rStyle w:val="Emphasis"/>
        </w:rPr>
        <w:t>current Subpart W rule</w:t>
      </w:r>
      <w:r w:rsidRPr="006C2E27">
        <w:rPr>
          <w:rStyle w:val="StyleUnderline"/>
        </w:rPr>
        <w:t>, such as</w:t>
      </w:r>
      <w:r w:rsidRPr="006C2E27">
        <w:rPr>
          <w:sz w:val="16"/>
        </w:rPr>
        <w:t xml:space="preserve"> </w:t>
      </w:r>
      <w:r w:rsidRPr="006C2E27">
        <w:rPr>
          <w:rStyle w:val="Emphasis"/>
        </w:rPr>
        <w:t>handheld optical gas imaging</w:t>
      </w:r>
      <w:r w:rsidRPr="006C2E27">
        <w:rPr>
          <w:sz w:val="16"/>
        </w:rPr>
        <w:t xml:space="preserve"> (“OGI”) </w:t>
      </w:r>
      <w:r w:rsidRPr="006C2E27">
        <w:rPr>
          <w:rStyle w:val="Emphasis"/>
        </w:rPr>
        <w:t>equipment</w:t>
      </w:r>
      <w:r w:rsidRPr="006C2E27">
        <w:rPr>
          <w:sz w:val="16"/>
        </w:rPr>
        <w:t xml:space="preserve"> </w:t>
      </w:r>
      <w:r w:rsidRPr="006C2E27">
        <w:rPr>
          <w:rStyle w:val="StyleUnderline"/>
        </w:rPr>
        <w:t>and</w:t>
      </w:r>
      <w:r w:rsidRPr="006C2E27">
        <w:rPr>
          <w:sz w:val="16"/>
        </w:rPr>
        <w:t xml:space="preserve"> </w:t>
      </w:r>
      <w:r w:rsidRPr="006C2E27">
        <w:rPr>
          <w:rStyle w:val="Emphasis"/>
        </w:rPr>
        <w:t>Method 21</w:t>
      </w:r>
      <w:r w:rsidRPr="006C2E27">
        <w:rPr>
          <w:sz w:val="16"/>
        </w:rPr>
        <w:t>.6</w:t>
      </w:r>
    </w:p>
    <w:p w14:paraId="6CF7C933" w14:textId="77777777" w:rsidR="006C2E27" w:rsidRPr="006C2E27" w:rsidRDefault="006C2E27" w:rsidP="006C2E27">
      <w:pPr>
        <w:rPr>
          <w:sz w:val="16"/>
        </w:rPr>
      </w:pPr>
      <w:r w:rsidRPr="006C2E27">
        <w:rPr>
          <w:rStyle w:val="StyleUnderline"/>
        </w:rPr>
        <w:t xml:space="preserve">EPA’s </w:t>
      </w:r>
      <w:r w:rsidRPr="006C2E27">
        <w:rPr>
          <w:rStyle w:val="Emphasis"/>
        </w:rPr>
        <w:t>exclusion</w:t>
      </w:r>
      <w:r w:rsidRPr="006C2E27">
        <w:rPr>
          <w:sz w:val="16"/>
        </w:rPr>
        <w:t xml:space="preserve"> </w:t>
      </w:r>
      <w:r w:rsidRPr="006C2E27">
        <w:rPr>
          <w:rStyle w:val="StyleUnderline"/>
        </w:rPr>
        <w:t>of continuous monitoring</w:t>
      </w:r>
      <w:r w:rsidRPr="006C2E27">
        <w:rPr>
          <w:sz w:val="16"/>
        </w:rPr>
        <w:t xml:space="preserve"> systems </w:t>
      </w:r>
      <w:r w:rsidRPr="006C2E27">
        <w:rPr>
          <w:rStyle w:val="StyleUnderline"/>
        </w:rPr>
        <w:t>from the</w:t>
      </w:r>
      <w:r w:rsidRPr="006C2E27">
        <w:rPr>
          <w:sz w:val="16"/>
        </w:rPr>
        <w:t xml:space="preserve"> </w:t>
      </w:r>
      <w:r w:rsidRPr="006C2E27">
        <w:rPr>
          <w:rStyle w:val="Emphasis"/>
        </w:rPr>
        <w:t>list</w:t>
      </w:r>
      <w:r w:rsidRPr="006C2E27">
        <w:rPr>
          <w:sz w:val="16"/>
        </w:rPr>
        <w:t xml:space="preserve"> of authorized equipment leak survey methodologies </w:t>
      </w:r>
      <w:r w:rsidRPr="006C2E27">
        <w:rPr>
          <w:rStyle w:val="StyleUnderline"/>
        </w:rPr>
        <w:t>appears to be</w:t>
      </w:r>
      <w:r w:rsidRPr="006C2E27">
        <w:rPr>
          <w:sz w:val="16"/>
        </w:rPr>
        <w:t xml:space="preserve"> (i) </w:t>
      </w:r>
      <w:r w:rsidRPr="006C2E27">
        <w:rPr>
          <w:rStyle w:val="StyleUnderline"/>
        </w:rPr>
        <w:t>based on</w:t>
      </w:r>
      <w:r w:rsidRPr="006C2E27">
        <w:rPr>
          <w:sz w:val="16"/>
        </w:rPr>
        <w:t xml:space="preserve"> potentially </w:t>
      </w:r>
      <w:r w:rsidRPr="006C2E27">
        <w:rPr>
          <w:rStyle w:val="Emphasis"/>
        </w:rPr>
        <w:t>inaccurate assumptions</w:t>
      </w:r>
      <w:r w:rsidRPr="006C2E27">
        <w:rPr>
          <w:sz w:val="16"/>
        </w:rPr>
        <w:t xml:space="preserve"> </w:t>
      </w:r>
      <w:r w:rsidRPr="006C2E27">
        <w:rPr>
          <w:rStyle w:val="StyleUnderline"/>
        </w:rPr>
        <w:t>regarding the</w:t>
      </w:r>
      <w:r w:rsidRPr="006C2E27">
        <w:rPr>
          <w:sz w:val="16"/>
        </w:rPr>
        <w:t xml:space="preserve"> </w:t>
      </w:r>
      <w:r w:rsidRPr="006C2E27">
        <w:rPr>
          <w:rStyle w:val="Emphasis"/>
        </w:rPr>
        <w:t>capabilities</w:t>
      </w:r>
      <w:r w:rsidRPr="006C2E27">
        <w:rPr>
          <w:sz w:val="16"/>
        </w:rPr>
        <w:t xml:space="preserve"> </w:t>
      </w:r>
      <w:r w:rsidRPr="006C2E27">
        <w:rPr>
          <w:rStyle w:val="StyleUnderline"/>
        </w:rPr>
        <w:t>of continuous monitoring systems</w:t>
      </w:r>
      <w:r w:rsidRPr="006C2E27">
        <w:rPr>
          <w:sz w:val="16"/>
        </w:rPr>
        <w:t xml:space="preserve">, (ii) potentially </w:t>
      </w:r>
      <w:r w:rsidRPr="006C2E27">
        <w:rPr>
          <w:rStyle w:val="Emphasis"/>
        </w:rPr>
        <w:t>contrary</w:t>
      </w:r>
      <w:r w:rsidRPr="006C2E27">
        <w:rPr>
          <w:sz w:val="16"/>
        </w:rPr>
        <w:t xml:space="preserve"> </w:t>
      </w:r>
      <w:r w:rsidRPr="006C2E27">
        <w:rPr>
          <w:rStyle w:val="StyleUnderline"/>
        </w:rPr>
        <w:t>to</w:t>
      </w:r>
      <w:r w:rsidRPr="006C2E27">
        <w:rPr>
          <w:sz w:val="16"/>
        </w:rPr>
        <w:t xml:space="preserve"> </w:t>
      </w:r>
      <w:r w:rsidRPr="006C2E27">
        <w:rPr>
          <w:rStyle w:val="Emphasis"/>
        </w:rPr>
        <w:t>Congress’ intent</w:t>
      </w:r>
      <w:r w:rsidRPr="006C2E27">
        <w:rPr>
          <w:sz w:val="16"/>
        </w:rPr>
        <w:t xml:space="preserve"> to incorporate empirical data into the GHGRP, </w:t>
      </w:r>
      <w:r w:rsidRPr="006C2E27">
        <w:rPr>
          <w:rStyle w:val="StyleUnderline"/>
        </w:rPr>
        <w:t>and</w:t>
      </w:r>
      <w:r w:rsidRPr="006C2E27">
        <w:rPr>
          <w:sz w:val="16"/>
        </w:rPr>
        <w:t xml:space="preserve"> (iii) </w:t>
      </w:r>
      <w:r w:rsidRPr="006C2E27">
        <w:rPr>
          <w:rStyle w:val="StyleUnderline"/>
        </w:rPr>
        <w:t>contrary to</w:t>
      </w:r>
      <w:r w:rsidRPr="006C2E27">
        <w:rPr>
          <w:sz w:val="16"/>
        </w:rPr>
        <w:t xml:space="preserve"> </w:t>
      </w:r>
      <w:r w:rsidRPr="006C2E27">
        <w:rPr>
          <w:rStyle w:val="Emphasis"/>
        </w:rPr>
        <w:t>EPA’s stated intent</w:t>
      </w:r>
      <w:r w:rsidRPr="006C2E27">
        <w:rPr>
          <w:sz w:val="16"/>
        </w:rPr>
        <w:t xml:space="preserve"> </w:t>
      </w:r>
      <w:r w:rsidRPr="006C2E27">
        <w:rPr>
          <w:rStyle w:val="StyleUnderline"/>
        </w:rPr>
        <w:t>to provide</w:t>
      </w:r>
      <w:r w:rsidRPr="006C2E27">
        <w:rPr>
          <w:sz w:val="16"/>
        </w:rPr>
        <w:t xml:space="preserve"> </w:t>
      </w:r>
      <w:r w:rsidRPr="006C2E27">
        <w:rPr>
          <w:rStyle w:val="Emphasis"/>
        </w:rPr>
        <w:t>consistency</w:t>
      </w:r>
      <w:r w:rsidRPr="006C2E27">
        <w:rPr>
          <w:sz w:val="16"/>
        </w:rPr>
        <w:t xml:space="preserve"> </w:t>
      </w:r>
      <w:r w:rsidRPr="006C2E27">
        <w:rPr>
          <w:rStyle w:val="StyleUnderline"/>
        </w:rPr>
        <w:t>with the</w:t>
      </w:r>
      <w:r w:rsidRPr="006C2E27">
        <w:rPr>
          <w:sz w:val="16"/>
        </w:rPr>
        <w:t xml:space="preserve"> </w:t>
      </w:r>
      <w:r w:rsidRPr="006C2E27">
        <w:rPr>
          <w:rStyle w:val="Emphasis"/>
        </w:rPr>
        <w:t>NSPS</w:t>
      </w:r>
      <w:r w:rsidRPr="006C2E27">
        <w:rPr>
          <w:sz w:val="16"/>
        </w:rPr>
        <w:t xml:space="preserve"> and EG OOOO rules.7</w:t>
      </w:r>
    </w:p>
    <w:p w14:paraId="78EEA3E2" w14:textId="77777777" w:rsidR="006C2E27" w:rsidRPr="006C2E27" w:rsidRDefault="006C2E27" w:rsidP="006C2E27">
      <w:pPr>
        <w:rPr>
          <w:sz w:val="16"/>
        </w:rPr>
      </w:pPr>
      <w:r w:rsidRPr="006C2E27">
        <w:rPr>
          <w:rStyle w:val="StyleUnderline"/>
        </w:rPr>
        <w:t>Given that</w:t>
      </w:r>
      <w:r w:rsidRPr="006C2E27">
        <w:rPr>
          <w:sz w:val="16"/>
        </w:rPr>
        <w:t xml:space="preserve"> </w:t>
      </w:r>
      <w:r w:rsidRPr="006C2E27">
        <w:rPr>
          <w:rStyle w:val="Emphasis"/>
        </w:rPr>
        <w:t>continuous monitoring systems</w:t>
      </w:r>
      <w:r w:rsidRPr="006C2E27">
        <w:rPr>
          <w:sz w:val="16"/>
        </w:rPr>
        <w:t xml:space="preserve"> </w:t>
      </w:r>
      <w:proofErr w:type="gramStart"/>
      <w:r w:rsidRPr="006C2E27">
        <w:rPr>
          <w:rStyle w:val="StyleUnderline"/>
        </w:rPr>
        <w:t>are</w:t>
      </w:r>
      <w:r w:rsidRPr="006C2E27">
        <w:rPr>
          <w:sz w:val="16"/>
        </w:rPr>
        <w:t xml:space="preserve"> </w:t>
      </w:r>
      <w:r w:rsidRPr="006C2E27">
        <w:rPr>
          <w:rStyle w:val="Emphasis"/>
        </w:rPr>
        <w:t>capable</w:t>
      </w:r>
      <w:r w:rsidRPr="006C2E27">
        <w:rPr>
          <w:sz w:val="16"/>
        </w:rPr>
        <w:t xml:space="preserve"> </w:t>
      </w:r>
      <w:r w:rsidRPr="006C2E27">
        <w:rPr>
          <w:rStyle w:val="StyleUnderline"/>
        </w:rPr>
        <w:t>of</w:t>
      </w:r>
      <w:r w:rsidRPr="006C2E27">
        <w:rPr>
          <w:sz w:val="16"/>
        </w:rPr>
        <w:t xml:space="preserve"> </w:t>
      </w:r>
      <w:r w:rsidRPr="006C2E27">
        <w:rPr>
          <w:rStyle w:val="Emphasis"/>
        </w:rPr>
        <w:t>detecting</w:t>
      </w:r>
      <w:proofErr w:type="gramEnd"/>
      <w:r w:rsidRPr="006C2E27">
        <w:rPr>
          <w:rStyle w:val="Emphasis"/>
        </w:rPr>
        <w:t xml:space="preserve"> leaks</w:t>
      </w:r>
      <w:r w:rsidRPr="006C2E27">
        <w:rPr>
          <w:sz w:val="16"/>
        </w:rPr>
        <w:t xml:space="preserve"> </w:t>
      </w:r>
      <w:r w:rsidRPr="006C2E27">
        <w:rPr>
          <w:rStyle w:val="StyleUnderline"/>
        </w:rPr>
        <w:t>at the</w:t>
      </w:r>
      <w:r w:rsidRPr="006C2E27">
        <w:rPr>
          <w:sz w:val="16"/>
        </w:rPr>
        <w:t xml:space="preserve"> </w:t>
      </w:r>
      <w:r w:rsidRPr="006C2E27">
        <w:rPr>
          <w:rStyle w:val="Emphasis"/>
        </w:rPr>
        <w:t>component level</w:t>
      </w:r>
      <w:r w:rsidRPr="006C2E27">
        <w:rPr>
          <w:sz w:val="16"/>
        </w:rPr>
        <w:t xml:space="preserve">, </w:t>
      </w:r>
      <w:proofErr w:type="gramStart"/>
      <w:r w:rsidRPr="006C2E27">
        <w:rPr>
          <w:sz w:val="16"/>
        </w:rPr>
        <w:t>bp</w:t>
      </w:r>
      <w:proofErr w:type="gramEnd"/>
      <w:r w:rsidRPr="006C2E27">
        <w:rPr>
          <w:sz w:val="16"/>
        </w:rPr>
        <w:t xml:space="preserve"> urges EPA in the final rule to provide an option for reporters to use continuous monitoring systems to conduct leak detection surveys. </w:t>
      </w:r>
      <w:r w:rsidRPr="006C2E27">
        <w:rPr>
          <w:rStyle w:val="StyleUnderline"/>
        </w:rPr>
        <w:t>EPA can</w:t>
      </w:r>
      <w:r w:rsidRPr="006C2E27">
        <w:rPr>
          <w:sz w:val="16"/>
        </w:rPr>
        <w:t xml:space="preserve"> </w:t>
      </w:r>
      <w:r w:rsidRPr="006C2E27">
        <w:rPr>
          <w:rStyle w:val="Emphasis"/>
        </w:rPr>
        <w:t>implement this fix</w:t>
      </w:r>
      <w:r w:rsidRPr="006C2E27">
        <w:rPr>
          <w:sz w:val="16"/>
        </w:rPr>
        <w:t xml:space="preserve"> </w:t>
      </w:r>
      <w:r w:rsidRPr="006C2E27">
        <w:rPr>
          <w:rStyle w:val="StyleUnderline"/>
        </w:rPr>
        <w:t>by establishing a</w:t>
      </w:r>
      <w:r w:rsidRPr="006C2E27">
        <w:rPr>
          <w:sz w:val="16"/>
        </w:rPr>
        <w:t xml:space="preserve"> review and </w:t>
      </w:r>
      <w:r w:rsidRPr="006C2E27">
        <w:rPr>
          <w:rStyle w:val="Emphasis"/>
        </w:rPr>
        <w:t>approval process</w:t>
      </w:r>
      <w:r w:rsidRPr="006C2E27">
        <w:rPr>
          <w:rStyle w:val="StyleUnderline"/>
        </w:rPr>
        <w:t>, which would allow operators and technology providers to</w:t>
      </w:r>
      <w:r w:rsidRPr="006C2E27">
        <w:rPr>
          <w:sz w:val="16"/>
        </w:rPr>
        <w:t xml:space="preserve"> </w:t>
      </w:r>
      <w:r w:rsidRPr="006C2E27">
        <w:rPr>
          <w:rStyle w:val="Emphasis"/>
        </w:rPr>
        <w:t>demonstrate</w:t>
      </w:r>
      <w:r w:rsidRPr="006C2E27">
        <w:rPr>
          <w:sz w:val="16"/>
        </w:rPr>
        <w:t xml:space="preserve"> </w:t>
      </w:r>
      <w:r w:rsidRPr="006C2E27">
        <w:rPr>
          <w:rStyle w:val="StyleUnderline"/>
        </w:rPr>
        <w:t>the</w:t>
      </w:r>
      <w:r w:rsidRPr="006C2E27">
        <w:rPr>
          <w:sz w:val="16"/>
        </w:rPr>
        <w:t xml:space="preserve"> </w:t>
      </w:r>
      <w:r w:rsidRPr="006C2E27">
        <w:rPr>
          <w:rStyle w:val="Emphasis"/>
        </w:rPr>
        <w:t>capabilities</w:t>
      </w:r>
      <w:r w:rsidRPr="006C2E27">
        <w:rPr>
          <w:sz w:val="16"/>
        </w:rPr>
        <w:t xml:space="preserve"> </w:t>
      </w:r>
      <w:r w:rsidRPr="006C2E27">
        <w:rPr>
          <w:rStyle w:val="StyleUnderline"/>
        </w:rPr>
        <w:t xml:space="preserve">of their continuous monitoring systems and identify any necessary adjustments to the </w:t>
      </w:r>
      <w:r w:rsidRPr="006C2E27">
        <w:rPr>
          <w:rStyle w:val="Emphasis"/>
        </w:rPr>
        <w:t>factors</w:t>
      </w:r>
      <w:r w:rsidRPr="006C2E27">
        <w:rPr>
          <w:sz w:val="16"/>
        </w:rPr>
        <w:t xml:space="preserve"> </w:t>
      </w:r>
      <w:r w:rsidRPr="006C2E27">
        <w:rPr>
          <w:rStyle w:val="StyleUnderline"/>
        </w:rPr>
        <w:t xml:space="preserve">used when calculating </w:t>
      </w:r>
      <w:r w:rsidRPr="006C2E27">
        <w:rPr>
          <w:rStyle w:val="Emphasis"/>
        </w:rPr>
        <w:t>emissions</w:t>
      </w:r>
      <w:r w:rsidRPr="006C2E27">
        <w:rPr>
          <w:sz w:val="16"/>
        </w:rPr>
        <w:t xml:space="preserve"> </w:t>
      </w:r>
      <w:r w:rsidRPr="006C2E27">
        <w:rPr>
          <w:rStyle w:val="StyleUnderline"/>
        </w:rPr>
        <w:t>from those leaks</w:t>
      </w:r>
      <w:r w:rsidRPr="006C2E27">
        <w:rPr>
          <w:sz w:val="16"/>
        </w:rPr>
        <w:t>.</w:t>
      </w:r>
    </w:p>
    <w:p w14:paraId="76121527" w14:textId="77777777" w:rsidR="006C2E27" w:rsidRPr="006C2E27" w:rsidRDefault="006C2E27" w:rsidP="006C2E27">
      <w:pPr>
        <w:rPr>
          <w:sz w:val="16"/>
        </w:rPr>
      </w:pPr>
      <w:r w:rsidRPr="006C2E27">
        <w:rPr>
          <w:rStyle w:val="StyleUnderline"/>
        </w:rPr>
        <w:t>Continuous monitoring systems are capable of emissions source-level leak detection with a</w:t>
      </w:r>
      <w:r w:rsidRPr="006C2E27">
        <w:rPr>
          <w:sz w:val="16"/>
        </w:rPr>
        <w:t xml:space="preserve"> </w:t>
      </w:r>
      <w:r w:rsidRPr="006C2E27">
        <w:rPr>
          <w:rStyle w:val="Emphasis"/>
        </w:rPr>
        <w:t>high degree of accuracy</w:t>
      </w:r>
      <w:r w:rsidRPr="006C2E27">
        <w:rPr>
          <w:sz w:val="16"/>
        </w:rPr>
        <w:t>.</w:t>
      </w:r>
    </w:p>
    <w:p w14:paraId="2EC26358" w14:textId="77777777" w:rsidR="006C2E27" w:rsidRPr="006C2E27" w:rsidRDefault="006C2E27" w:rsidP="006C2E27">
      <w:pPr>
        <w:rPr>
          <w:sz w:val="16"/>
        </w:rPr>
      </w:pPr>
      <w:r w:rsidRPr="006C2E27">
        <w:rPr>
          <w:sz w:val="16"/>
        </w:rPr>
        <w:t xml:space="preserve">In discussing the role of advanced emissions monitoring technologies, </w:t>
      </w:r>
      <w:r w:rsidRPr="006C2E27">
        <w:rPr>
          <w:rStyle w:val="Emphasis"/>
        </w:rPr>
        <w:t>EPA</w:t>
      </w:r>
      <w:r w:rsidRPr="006C2E27">
        <w:rPr>
          <w:sz w:val="16"/>
        </w:rPr>
        <w:t xml:space="preserve"> </w:t>
      </w:r>
      <w:r w:rsidRPr="006C2E27">
        <w:rPr>
          <w:rStyle w:val="StyleUnderline"/>
        </w:rPr>
        <w:t>refers</w:t>
      </w:r>
      <w:r w:rsidRPr="006C2E27">
        <w:rPr>
          <w:sz w:val="16"/>
        </w:rPr>
        <w:t xml:space="preserve"> </w:t>
      </w:r>
      <w:r w:rsidRPr="006C2E27">
        <w:rPr>
          <w:rStyle w:val="StyleUnderline"/>
        </w:rPr>
        <w:t>to</w:t>
      </w:r>
      <w:r w:rsidRPr="006C2E27">
        <w:rPr>
          <w:sz w:val="16"/>
        </w:rPr>
        <w:t xml:space="preserve"> them </w:t>
      </w:r>
      <w:r w:rsidRPr="006C2E27">
        <w:rPr>
          <w:rStyle w:val="Emphasis"/>
        </w:rPr>
        <w:t>broadly</w:t>
      </w:r>
      <w:r w:rsidRPr="006C2E27">
        <w:rPr>
          <w:sz w:val="16"/>
        </w:rPr>
        <w:t xml:space="preserve"> as “</w:t>
      </w:r>
      <w:r w:rsidRPr="006C2E27">
        <w:rPr>
          <w:rStyle w:val="Emphasis"/>
        </w:rPr>
        <w:t>top-down</w:t>
      </w:r>
      <w:r w:rsidRPr="006C2E27">
        <w:rPr>
          <w:sz w:val="16"/>
        </w:rPr>
        <w:t xml:space="preserve"> </w:t>
      </w:r>
      <w:r w:rsidRPr="006C2E27">
        <w:rPr>
          <w:rStyle w:val="StyleUnderline"/>
        </w:rPr>
        <w:t xml:space="preserve">approaches,” and appears to include </w:t>
      </w:r>
      <w:r w:rsidRPr="006C2E27">
        <w:rPr>
          <w:rStyle w:val="Emphasis"/>
        </w:rPr>
        <w:t>continuous monitoring</w:t>
      </w:r>
      <w:r w:rsidRPr="006C2E27">
        <w:rPr>
          <w:sz w:val="16"/>
        </w:rPr>
        <w:t xml:space="preserve"> </w:t>
      </w:r>
      <w:r w:rsidRPr="006C2E27">
        <w:rPr>
          <w:rStyle w:val="StyleUnderline"/>
        </w:rPr>
        <w:t>in this category</w:t>
      </w:r>
      <w:r w:rsidRPr="006C2E27">
        <w:rPr>
          <w:sz w:val="16"/>
        </w:rPr>
        <w:t xml:space="preserve">.8 </w:t>
      </w:r>
      <w:r w:rsidRPr="006C2E27">
        <w:rPr>
          <w:rStyle w:val="StyleUnderline"/>
        </w:rPr>
        <w:t xml:space="preserve">For reporting emissions from any source other than “large emissions events,” EPA </w:t>
      </w:r>
      <w:r w:rsidRPr="006C2E27">
        <w:rPr>
          <w:rStyle w:val="Emphasis"/>
        </w:rPr>
        <w:t>excludes</w:t>
      </w:r>
      <w:r w:rsidRPr="006C2E27">
        <w:rPr>
          <w:sz w:val="16"/>
        </w:rPr>
        <w:t xml:space="preserve"> </w:t>
      </w:r>
      <w:r w:rsidRPr="006C2E27">
        <w:rPr>
          <w:rStyle w:val="StyleUnderline"/>
        </w:rPr>
        <w:t>the use of</w:t>
      </w:r>
      <w:r w:rsidRPr="006C2E27">
        <w:rPr>
          <w:sz w:val="16"/>
        </w:rPr>
        <w:t xml:space="preserve"> </w:t>
      </w:r>
      <w:r w:rsidRPr="006C2E27">
        <w:rPr>
          <w:rStyle w:val="Emphasis"/>
        </w:rPr>
        <w:t>all top-down approaches</w:t>
      </w:r>
      <w:r w:rsidRPr="006C2E27">
        <w:rPr>
          <w:sz w:val="16"/>
        </w:rPr>
        <w:t>, asserting that these methods are “not presently able to provide annual emissions data to the degree of accuracy and certainty required by other provisions of this rule.”</w:t>
      </w:r>
    </w:p>
    <w:p w14:paraId="7269E947" w14:textId="77777777" w:rsidR="006C2E27" w:rsidRPr="006C2E27" w:rsidRDefault="006C2E27" w:rsidP="006C2E27">
      <w:pPr>
        <w:rPr>
          <w:sz w:val="16"/>
        </w:rPr>
      </w:pPr>
      <w:r w:rsidRPr="006C2E27">
        <w:rPr>
          <w:rStyle w:val="StyleUnderline"/>
        </w:rPr>
        <w:t>This</w:t>
      </w:r>
      <w:r w:rsidRPr="006C2E27">
        <w:rPr>
          <w:sz w:val="16"/>
        </w:rPr>
        <w:t xml:space="preserve"> </w:t>
      </w:r>
      <w:r w:rsidRPr="006C2E27">
        <w:rPr>
          <w:rStyle w:val="Emphasis"/>
        </w:rPr>
        <w:t>generalized description</w:t>
      </w:r>
      <w:r w:rsidRPr="006C2E27">
        <w:rPr>
          <w:sz w:val="16"/>
        </w:rPr>
        <w:t xml:space="preserve"> of “top-down approaches” (e.g., “taken over limited durations,” “when specific meteorological conditions exist,” and “at large spatial scales”) </w:t>
      </w:r>
      <w:r w:rsidRPr="006C2E27">
        <w:rPr>
          <w:rStyle w:val="StyleUnderline"/>
        </w:rPr>
        <w:t>suggests that EPA may be thinking primarily of</w:t>
      </w:r>
      <w:r w:rsidRPr="006C2E27">
        <w:rPr>
          <w:sz w:val="16"/>
        </w:rPr>
        <w:t xml:space="preserve"> </w:t>
      </w:r>
      <w:r w:rsidRPr="006C2E27">
        <w:rPr>
          <w:rStyle w:val="Emphasis"/>
        </w:rPr>
        <w:t>periodic</w:t>
      </w:r>
      <w:r w:rsidRPr="006C2E27">
        <w:rPr>
          <w:sz w:val="16"/>
        </w:rPr>
        <w:t xml:space="preserve"> </w:t>
      </w:r>
      <w:r w:rsidRPr="006C2E27">
        <w:rPr>
          <w:rStyle w:val="StyleUnderline"/>
        </w:rPr>
        <w:t>screening methods</w:t>
      </w:r>
      <w:r w:rsidRPr="006C2E27">
        <w:rPr>
          <w:sz w:val="16"/>
        </w:rPr>
        <w:t>. EPA states that “[m]ost top-down, facility measurements are taken over limited durations (a few minutes to a few hours) typically during the daylight hours and limited to times when specific meteorological conditions exist (e.g., no cloud cover for satellites; specific atmospheric stability and wind speed ranges for aerial measurements).” EPA further states that “[t]he data provided by some of these technologies are at large spatial scales, with limited ability to disaggregate to the facility- or emission source-level and have high minimum detection limits.”9</w:t>
      </w:r>
    </w:p>
    <w:p w14:paraId="64273F7A" w14:textId="77777777" w:rsidR="006C2E27" w:rsidRPr="006C2E27" w:rsidRDefault="006C2E27" w:rsidP="006C2E27">
      <w:pPr>
        <w:rPr>
          <w:sz w:val="16"/>
        </w:rPr>
      </w:pPr>
      <w:r w:rsidRPr="006C2E27">
        <w:rPr>
          <w:rStyle w:val="StyleUnderline"/>
        </w:rPr>
        <w:t>This is</w:t>
      </w:r>
      <w:r w:rsidRPr="006C2E27">
        <w:rPr>
          <w:sz w:val="16"/>
        </w:rPr>
        <w:t xml:space="preserve"> </w:t>
      </w:r>
      <w:r w:rsidRPr="006C2E27">
        <w:rPr>
          <w:rStyle w:val="Emphasis"/>
        </w:rPr>
        <w:t>not</w:t>
      </w:r>
      <w:r w:rsidRPr="006C2E27">
        <w:rPr>
          <w:sz w:val="16"/>
        </w:rPr>
        <w:t xml:space="preserve"> an </w:t>
      </w:r>
      <w:r w:rsidRPr="006C2E27">
        <w:rPr>
          <w:rStyle w:val="Emphasis"/>
        </w:rPr>
        <w:t>accurate</w:t>
      </w:r>
      <w:r w:rsidRPr="006C2E27">
        <w:rPr>
          <w:sz w:val="16"/>
        </w:rPr>
        <w:t xml:space="preserve"> description </w:t>
      </w:r>
      <w:r w:rsidRPr="006C2E27">
        <w:rPr>
          <w:rStyle w:val="StyleUnderline"/>
        </w:rPr>
        <w:t>of</w:t>
      </w:r>
      <w:r w:rsidRPr="006C2E27">
        <w:rPr>
          <w:sz w:val="16"/>
        </w:rPr>
        <w:t xml:space="preserve"> </w:t>
      </w:r>
      <w:r w:rsidRPr="006C2E27">
        <w:rPr>
          <w:rStyle w:val="Emphasis"/>
        </w:rPr>
        <w:t>most continuous monitoring systems</w:t>
      </w:r>
      <w:r w:rsidRPr="006C2E27">
        <w:rPr>
          <w:rStyle w:val="StyleUnderline"/>
        </w:rPr>
        <w:t>, which can be</w:t>
      </w:r>
      <w:r w:rsidRPr="006C2E27">
        <w:rPr>
          <w:sz w:val="16"/>
        </w:rPr>
        <w:t xml:space="preserve"> </w:t>
      </w:r>
      <w:r w:rsidRPr="006C2E27">
        <w:rPr>
          <w:rStyle w:val="StyleUnderline"/>
        </w:rPr>
        <w:t>installed</w:t>
      </w:r>
      <w:r w:rsidRPr="006C2E27">
        <w:rPr>
          <w:sz w:val="16"/>
        </w:rPr>
        <w:t xml:space="preserve"> </w:t>
      </w:r>
      <w:r w:rsidRPr="006C2E27">
        <w:rPr>
          <w:rStyle w:val="Emphasis"/>
        </w:rPr>
        <w:t>at</w:t>
      </w:r>
      <w:r w:rsidRPr="006C2E27">
        <w:rPr>
          <w:sz w:val="16"/>
        </w:rPr>
        <w:t xml:space="preserve"> </w:t>
      </w:r>
      <w:r w:rsidRPr="006C2E27">
        <w:rPr>
          <w:rStyle w:val="StyleUnderline"/>
        </w:rPr>
        <w:t>or</w:t>
      </w:r>
      <w:r w:rsidRPr="006C2E27">
        <w:rPr>
          <w:sz w:val="16"/>
        </w:rPr>
        <w:t xml:space="preserve"> </w:t>
      </w:r>
      <w:r w:rsidRPr="006C2E27">
        <w:rPr>
          <w:rStyle w:val="Emphasis"/>
        </w:rPr>
        <w:t>near</w:t>
      </w:r>
      <w:r w:rsidRPr="006C2E27">
        <w:rPr>
          <w:sz w:val="16"/>
        </w:rPr>
        <w:t xml:space="preserve"> </w:t>
      </w:r>
      <w:r w:rsidRPr="006C2E27">
        <w:rPr>
          <w:rStyle w:val="Emphasis"/>
        </w:rPr>
        <w:t>individual pieces of equipment</w:t>
      </w:r>
      <w:r w:rsidRPr="006C2E27">
        <w:rPr>
          <w:sz w:val="16"/>
        </w:rPr>
        <w:t xml:space="preserve"> </w:t>
      </w:r>
      <w:r w:rsidRPr="006C2E27">
        <w:rPr>
          <w:rStyle w:val="StyleUnderline"/>
        </w:rPr>
        <w:t>and – when operating</w:t>
      </w:r>
      <w:r w:rsidRPr="006C2E27">
        <w:rPr>
          <w:sz w:val="16"/>
        </w:rPr>
        <w:t xml:space="preserve"> </w:t>
      </w:r>
      <w:r w:rsidRPr="006C2E27">
        <w:rPr>
          <w:rStyle w:val="Emphasis"/>
        </w:rPr>
        <w:t>normally</w:t>
      </w:r>
      <w:r w:rsidRPr="006C2E27">
        <w:rPr>
          <w:sz w:val="16"/>
        </w:rPr>
        <w:t xml:space="preserve"> </w:t>
      </w:r>
      <w:r w:rsidRPr="006C2E27">
        <w:rPr>
          <w:rStyle w:val="StyleUnderline"/>
        </w:rPr>
        <w:t xml:space="preserve">– are </w:t>
      </w:r>
      <w:proofErr w:type="gramStart"/>
      <w:r w:rsidRPr="006C2E27">
        <w:rPr>
          <w:rStyle w:val="StyleUnderline"/>
        </w:rPr>
        <w:t>functioning at</w:t>
      </w:r>
      <w:r w:rsidRPr="006C2E27">
        <w:rPr>
          <w:sz w:val="16"/>
        </w:rPr>
        <w:t xml:space="preserve"> </w:t>
      </w:r>
      <w:r w:rsidRPr="006C2E27">
        <w:rPr>
          <w:rStyle w:val="Emphasis"/>
        </w:rPr>
        <w:t>all times</w:t>
      </w:r>
      <w:proofErr w:type="gramEnd"/>
      <w:r w:rsidRPr="006C2E27">
        <w:rPr>
          <w:sz w:val="16"/>
        </w:rPr>
        <w:t xml:space="preserve"> </w:t>
      </w:r>
      <w:r w:rsidRPr="006C2E27">
        <w:rPr>
          <w:rStyle w:val="StyleUnderline"/>
        </w:rPr>
        <w:t>and under</w:t>
      </w:r>
      <w:r w:rsidRPr="006C2E27">
        <w:rPr>
          <w:sz w:val="16"/>
        </w:rPr>
        <w:t xml:space="preserve"> </w:t>
      </w:r>
      <w:r w:rsidRPr="006C2E27">
        <w:rPr>
          <w:rStyle w:val="Emphasis"/>
        </w:rPr>
        <w:t>most ambient conditions</w:t>
      </w:r>
      <w:r w:rsidRPr="006C2E27">
        <w:rPr>
          <w:sz w:val="16"/>
        </w:rPr>
        <w:t>.</w:t>
      </w:r>
    </w:p>
    <w:p w14:paraId="50BB20BB" w14:textId="77777777" w:rsidR="006C2E27" w:rsidRPr="006C2E27" w:rsidRDefault="006C2E27" w:rsidP="006C2E27">
      <w:pPr>
        <w:rPr>
          <w:sz w:val="16"/>
        </w:rPr>
      </w:pPr>
      <w:r w:rsidRPr="006C2E27">
        <w:rPr>
          <w:rStyle w:val="StyleUnderline"/>
        </w:rPr>
        <w:t>In contrast to</w:t>
      </w:r>
      <w:r w:rsidRPr="006C2E27">
        <w:rPr>
          <w:sz w:val="16"/>
        </w:rPr>
        <w:t xml:space="preserve"> </w:t>
      </w:r>
      <w:r w:rsidRPr="006C2E27">
        <w:rPr>
          <w:rStyle w:val="Emphasis"/>
        </w:rPr>
        <w:t>periodic</w:t>
      </w:r>
      <w:r w:rsidRPr="006C2E27">
        <w:rPr>
          <w:sz w:val="16"/>
        </w:rPr>
        <w:t xml:space="preserve"> screening </w:t>
      </w:r>
      <w:r w:rsidRPr="006C2E27">
        <w:rPr>
          <w:rStyle w:val="Emphasis"/>
        </w:rPr>
        <w:t>methods</w:t>
      </w:r>
      <w:r w:rsidRPr="006C2E27">
        <w:rPr>
          <w:sz w:val="16"/>
        </w:rPr>
        <w:t xml:space="preserve">, such as satellite or aerial surveys, </w:t>
      </w:r>
      <w:r w:rsidRPr="006C2E27">
        <w:rPr>
          <w:rStyle w:val="StyleUnderline"/>
        </w:rPr>
        <w:t xml:space="preserve">continuous monitoring systems can entail a network of sensors that are deployed </w:t>
      </w:r>
      <w:proofErr w:type="gramStart"/>
      <w:r w:rsidRPr="006C2E27">
        <w:rPr>
          <w:rStyle w:val="StyleUnderline"/>
        </w:rPr>
        <w:t>in close proximity to</w:t>
      </w:r>
      <w:proofErr w:type="gramEnd"/>
      <w:r w:rsidRPr="006C2E27">
        <w:rPr>
          <w:rStyle w:val="StyleUnderline"/>
        </w:rPr>
        <w:t xml:space="preserve"> fugitive emissions components throughout a facility, enabling </w:t>
      </w:r>
      <w:r w:rsidRPr="006C2E27">
        <w:rPr>
          <w:rStyle w:val="Emphasis"/>
        </w:rPr>
        <w:t>real-time leak detection</w:t>
      </w:r>
      <w:r w:rsidRPr="006C2E27">
        <w:rPr>
          <w:rStyle w:val="StyleUnderline"/>
        </w:rPr>
        <w:t xml:space="preserve"> with a </w:t>
      </w:r>
      <w:r w:rsidRPr="006C2E27">
        <w:rPr>
          <w:rStyle w:val="Emphasis"/>
        </w:rPr>
        <w:t>high degree of accuracy</w:t>
      </w:r>
      <w:r w:rsidRPr="006C2E27">
        <w:rPr>
          <w:rStyle w:val="StyleUnderline"/>
        </w:rPr>
        <w:t>. These sensors survey for leaks at</w:t>
      </w:r>
      <w:r w:rsidRPr="006C2E27">
        <w:rPr>
          <w:sz w:val="16"/>
        </w:rPr>
        <w:t xml:space="preserve"> </w:t>
      </w:r>
      <w:r w:rsidRPr="006C2E27">
        <w:rPr>
          <w:rStyle w:val="Emphasis"/>
        </w:rPr>
        <w:t>very short intervals</w:t>
      </w:r>
      <w:r w:rsidRPr="006C2E27">
        <w:rPr>
          <w:rStyle w:val="StyleUnderline"/>
        </w:rPr>
        <w:t>, often</w:t>
      </w:r>
      <w:r w:rsidRPr="006C2E27">
        <w:rPr>
          <w:sz w:val="16"/>
        </w:rPr>
        <w:t xml:space="preserve"> within a matter of </w:t>
      </w:r>
      <w:r w:rsidRPr="006C2E27">
        <w:rPr>
          <w:rStyle w:val="Emphasis"/>
        </w:rPr>
        <w:t>seconds</w:t>
      </w:r>
      <w:r w:rsidRPr="006C2E27">
        <w:rPr>
          <w:sz w:val="16"/>
        </w:rPr>
        <w:t xml:space="preserve"> </w:t>
      </w:r>
      <w:r w:rsidRPr="006C2E27">
        <w:rPr>
          <w:rStyle w:val="StyleUnderline"/>
        </w:rPr>
        <w:t>or</w:t>
      </w:r>
      <w:r w:rsidRPr="006C2E27">
        <w:rPr>
          <w:sz w:val="16"/>
        </w:rPr>
        <w:t xml:space="preserve"> </w:t>
      </w:r>
      <w:r w:rsidRPr="006C2E27">
        <w:rPr>
          <w:rStyle w:val="Emphasis"/>
        </w:rPr>
        <w:t>minutes</w:t>
      </w:r>
      <w:r w:rsidRPr="006C2E27">
        <w:rPr>
          <w:sz w:val="16"/>
        </w:rPr>
        <w:t xml:space="preserve">. Continuous monitoring systems are capable of both achieving low minimum detection sensitivities and disaggregating data to the emissions source-level (rather than simply indicating the presence of a leak over a large area). We therefore suggest EPA consider continuous monitoring as a separate category instead of as </w:t>
      </w:r>
      <w:proofErr w:type="gramStart"/>
      <w:r w:rsidRPr="006C2E27">
        <w:rPr>
          <w:sz w:val="16"/>
        </w:rPr>
        <w:t>a“</w:t>
      </w:r>
      <w:proofErr w:type="gramEnd"/>
      <w:r w:rsidRPr="006C2E27">
        <w:rPr>
          <w:sz w:val="16"/>
        </w:rPr>
        <w:t>top-down” technology.</w:t>
      </w:r>
    </w:p>
    <w:p w14:paraId="35E397FA" w14:textId="77777777" w:rsidR="006C2E27" w:rsidRPr="006C2E27" w:rsidRDefault="006C2E27" w:rsidP="006C2E27">
      <w:pPr>
        <w:rPr>
          <w:sz w:val="16"/>
        </w:rPr>
      </w:pPr>
      <w:r w:rsidRPr="006C2E27">
        <w:rPr>
          <w:rStyle w:val="StyleUnderline"/>
        </w:rPr>
        <w:t>Allowing the use of continuous monitoring systems to conduct equipment surveys under Subpart W would enhance</w:t>
      </w:r>
      <w:r w:rsidRPr="006C2E27">
        <w:rPr>
          <w:sz w:val="16"/>
        </w:rPr>
        <w:t xml:space="preserve"> </w:t>
      </w:r>
      <w:r w:rsidRPr="006C2E27">
        <w:rPr>
          <w:rStyle w:val="Emphasis"/>
        </w:rPr>
        <w:t>consistency</w:t>
      </w:r>
      <w:r w:rsidRPr="006C2E27">
        <w:rPr>
          <w:sz w:val="16"/>
        </w:rPr>
        <w:t xml:space="preserve"> </w:t>
      </w:r>
      <w:r w:rsidRPr="006C2E27">
        <w:rPr>
          <w:rStyle w:val="StyleUnderline"/>
        </w:rPr>
        <w:t>among</w:t>
      </w:r>
      <w:r w:rsidRPr="006C2E27">
        <w:rPr>
          <w:sz w:val="16"/>
        </w:rPr>
        <w:t xml:space="preserve"> </w:t>
      </w:r>
      <w:r w:rsidRPr="006C2E27">
        <w:rPr>
          <w:rStyle w:val="Emphasis"/>
        </w:rPr>
        <w:t>regulatory programs</w:t>
      </w:r>
      <w:r w:rsidRPr="006C2E27">
        <w:rPr>
          <w:sz w:val="16"/>
        </w:rPr>
        <w:t xml:space="preserve"> </w:t>
      </w:r>
      <w:r w:rsidRPr="006C2E27">
        <w:rPr>
          <w:rStyle w:val="StyleUnderline"/>
        </w:rPr>
        <w:t>and</w:t>
      </w:r>
      <w:r w:rsidRPr="006C2E27">
        <w:rPr>
          <w:sz w:val="16"/>
        </w:rPr>
        <w:t xml:space="preserve"> further </w:t>
      </w:r>
      <w:r w:rsidRPr="006C2E27">
        <w:rPr>
          <w:rStyle w:val="StyleUnderline"/>
        </w:rPr>
        <w:t>incorporate</w:t>
      </w:r>
      <w:r w:rsidRPr="006C2E27">
        <w:rPr>
          <w:sz w:val="16"/>
        </w:rPr>
        <w:t xml:space="preserve"> </w:t>
      </w:r>
      <w:r w:rsidRPr="006C2E27">
        <w:rPr>
          <w:rStyle w:val="Emphasis"/>
        </w:rPr>
        <w:t>empirical data</w:t>
      </w:r>
      <w:r w:rsidRPr="006C2E27">
        <w:rPr>
          <w:sz w:val="16"/>
        </w:rPr>
        <w:t xml:space="preserve"> </w:t>
      </w:r>
      <w:r w:rsidRPr="006C2E27">
        <w:rPr>
          <w:rStyle w:val="StyleUnderline"/>
        </w:rPr>
        <w:t>in</w:t>
      </w:r>
      <w:r w:rsidRPr="006C2E27">
        <w:rPr>
          <w:sz w:val="16"/>
        </w:rPr>
        <w:t xml:space="preserve"> </w:t>
      </w:r>
      <w:r w:rsidRPr="006C2E27">
        <w:rPr>
          <w:rStyle w:val="Emphasis"/>
        </w:rPr>
        <w:t>GHG reporting</w:t>
      </w:r>
      <w:r w:rsidRPr="006C2E27">
        <w:rPr>
          <w:sz w:val="16"/>
        </w:rPr>
        <w:t>.</w:t>
      </w:r>
    </w:p>
    <w:p w14:paraId="774A16D4" w14:textId="77777777" w:rsidR="006C2E27" w:rsidRPr="006C2E27" w:rsidRDefault="006C2E27" w:rsidP="006C2E27">
      <w:pPr>
        <w:rPr>
          <w:sz w:val="16"/>
        </w:rPr>
      </w:pPr>
      <w:r w:rsidRPr="006C2E27">
        <w:rPr>
          <w:sz w:val="16"/>
        </w:rPr>
        <w:t>By excluding the use of continuous monitoring systems from equipment leak surveys under Subpart W, EPA is creating inconsistencies with its proposed NSPS and EG OOOO rules for leak detection and repair (“LDAR”). The OOOO rules, as proposed in December 2022, allow for “alternative” methods for conducting leak surveys in lieu of OGI or Method 21, including the use of continuous monitoring systems.10 If such systems are excluded from the equipment leak survey methods under Subpart W, operators that have deployed continuous monitoring systems for their LDAR programs (for purposes of CAA Section 111) may be precluded from using those same systems to conduct emissions reporting for the purposes of the GHGRP.</w:t>
      </w:r>
    </w:p>
    <w:p w14:paraId="705AA804" w14:textId="77777777" w:rsidR="006C2E27" w:rsidRPr="006C2E27" w:rsidRDefault="006C2E27" w:rsidP="006C2E27">
      <w:pPr>
        <w:rPr>
          <w:sz w:val="16"/>
        </w:rPr>
      </w:pPr>
      <w:r w:rsidRPr="006C2E27">
        <w:rPr>
          <w:sz w:val="16"/>
        </w:rPr>
        <w:t>EPA observes that, under the proposed NSPS and EG OOOO rules, “if emissions are detected using one of these advanced technologies [i.e. “top-down” technologies], facilities would be required to conduct monitoring using OGI or Method 21 to identify and repair specific leaking equipment.”11 In fact, the proposed OOOO rules specify that operators using continuous monitoring systems would conduct a “root cause analysis” when a leak is detected, which may or may not entail a follow-up OGI or Method 21 survey, depending on whether one is needed to pinpoint the leak.12 Providing a pathway for the use of continuous monitoring systems to conduct equipment leak surveys would ensure that operators can use the same continuous monitoring systems under both the NSPS and EG OOOO rules and Subpart W without adding a requirement to conduct a follow-up OGI survey in order to report on those leaks.</w:t>
      </w:r>
    </w:p>
    <w:p w14:paraId="60EC9BF6" w14:textId="77777777" w:rsidR="006C2E27" w:rsidRPr="006C2E27" w:rsidRDefault="006C2E27" w:rsidP="006C2E27">
      <w:pPr>
        <w:rPr>
          <w:sz w:val="16"/>
        </w:rPr>
      </w:pPr>
      <w:r w:rsidRPr="006C2E27">
        <w:rPr>
          <w:sz w:val="16"/>
        </w:rPr>
        <w:t>Moreover, allowing continuous monitoring systems for leak surveys would enhance the use of empirical data under Subpart W, consistent with EPA’s mandate under the IRA. For example, when calculating emissions from equipment leaks, it appears that reporters must assume that the component (during the time that it was operational) has been leaking since the last Subpart W-compliant leak survey, or since the beginning of the reporting year.13 This approach makes sense when an operator is conducting periodic surveys, as there would be no leak data for the intervening time between surveys. However, when using continuous monitoring systems, an operator may have data that can specify the start and end of an emissions event. Operators using such systems for their LDAR programs should not, therefore, be required to assume that the component has been leaking since the last Subpart W-compliant OGI or Method 21 survey was conducted. Doing so would result in over-estimating the total emissions from those leaks, which would not only be inaccurate but also carry serious monetary implications under the Methane Waste Emissions Charge. Allowing the use of continuous monitoring systems would enable reporters to provide more accurate, empirical data with respect to the duration and total amount of leak emissions.</w:t>
      </w:r>
    </w:p>
    <w:p w14:paraId="7028059B" w14:textId="77777777" w:rsidR="006C2E27" w:rsidRPr="006C2E27" w:rsidRDefault="006C2E27" w:rsidP="006C2E27">
      <w:pPr>
        <w:rPr>
          <w:sz w:val="16"/>
        </w:rPr>
      </w:pPr>
      <w:r w:rsidRPr="006C2E27">
        <w:rPr>
          <w:sz w:val="16"/>
        </w:rPr>
        <w:t>EPA should establish a process for approving the use of continuous monitoring systems for equipment leak surveys under Subpart W.</w:t>
      </w:r>
    </w:p>
    <w:p w14:paraId="4A6BF1F6" w14:textId="77777777" w:rsidR="006C2E27" w:rsidRPr="006C2E27" w:rsidRDefault="006C2E27" w:rsidP="006C2E27">
      <w:pPr>
        <w:rPr>
          <w:sz w:val="16"/>
        </w:rPr>
      </w:pPr>
      <w:r w:rsidRPr="006C2E27">
        <w:rPr>
          <w:sz w:val="16"/>
        </w:rPr>
        <w:t xml:space="preserve">To ensure that continuous monitoring systems may be used to conduct equipment leak surveys under Subpart W, EPA should consider including a process by which operators or technology providers can seek EPA approval of these systems. To do so, EPA can specify in the relevant sections (e.g., proposed §§ 98.233(q)(1) and 98.234(a)) that operators may conduct equipment leak surveys using continuous monitoring systems that have been approved by the EPA. EPA can further detail the approval process by which operators and technology providers would demonstrate the specific capabilities and sensitivities of their continuous monitoring systems in detecting equipment source-level </w:t>
      </w:r>
      <w:proofErr w:type="gramStart"/>
      <w:r w:rsidRPr="006C2E27">
        <w:rPr>
          <w:sz w:val="16"/>
        </w:rPr>
        <w:t>leaks, and</w:t>
      </w:r>
      <w:proofErr w:type="gramEnd"/>
      <w:r w:rsidRPr="006C2E27">
        <w:rPr>
          <w:sz w:val="16"/>
        </w:rPr>
        <w:t xml:space="preserve"> identify any necessary adjustments in the emissions factors and assumptions used to calculate total emissions from those leaks.</w:t>
      </w:r>
    </w:p>
    <w:p w14:paraId="2A2E3E83" w14:textId="77777777" w:rsidR="006C2E27" w:rsidRPr="006C2E27" w:rsidRDefault="006C2E27" w:rsidP="006C2E27">
      <w:pPr>
        <w:rPr>
          <w:sz w:val="16"/>
        </w:rPr>
      </w:pPr>
      <w:r w:rsidRPr="006C2E27">
        <w:rPr>
          <w:rStyle w:val="StyleUnderline"/>
        </w:rPr>
        <w:t>Creating such an approval mechanism is</w:t>
      </w:r>
      <w:r w:rsidRPr="006C2E27">
        <w:rPr>
          <w:sz w:val="16"/>
        </w:rPr>
        <w:t xml:space="preserve"> </w:t>
      </w:r>
      <w:r w:rsidRPr="006C2E27">
        <w:rPr>
          <w:rStyle w:val="Emphasis"/>
        </w:rPr>
        <w:t>not without precedent</w:t>
      </w:r>
      <w:r w:rsidRPr="006C2E27">
        <w:rPr>
          <w:sz w:val="16"/>
        </w:rPr>
        <w:t xml:space="preserve"> </w:t>
      </w:r>
      <w:r w:rsidRPr="006C2E27">
        <w:rPr>
          <w:rStyle w:val="StyleUnderline"/>
        </w:rPr>
        <w:t>in the GHGRP. Under Subpart</w:t>
      </w:r>
      <w:r w:rsidRPr="006C2E27">
        <w:rPr>
          <w:sz w:val="16"/>
        </w:rPr>
        <w:t xml:space="preserve"> </w:t>
      </w:r>
      <w:r w:rsidRPr="006C2E27">
        <w:rPr>
          <w:rStyle w:val="Emphasis"/>
        </w:rPr>
        <w:t>E</w:t>
      </w:r>
      <w:r w:rsidRPr="006C2E27">
        <w:rPr>
          <w:rStyle w:val="StyleUnderline"/>
        </w:rPr>
        <w:t>, for example, with respect to calculating emissions from</w:t>
      </w:r>
      <w:r w:rsidRPr="006C2E27">
        <w:rPr>
          <w:sz w:val="16"/>
        </w:rPr>
        <w:t xml:space="preserve"> </w:t>
      </w:r>
      <w:r w:rsidRPr="006C2E27">
        <w:rPr>
          <w:rStyle w:val="Emphasis"/>
        </w:rPr>
        <w:t>Adipic Acid</w:t>
      </w:r>
      <w:r w:rsidRPr="006C2E27">
        <w:rPr>
          <w:sz w:val="16"/>
        </w:rPr>
        <w:t xml:space="preserve"> </w:t>
      </w:r>
      <w:r w:rsidRPr="006C2E27">
        <w:rPr>
          <w:rStyle w:val="StyleUnderline"/>
        </w:rPr>
        <w:t>Production, reporters may “[r]equest Administrator approval for an</w:t>
      </w:r>
      <w:r w:rsidRPr="006C2E27">
        <w:rPr>
          <w:sz w:val="16"/>
        </w:rPr>
        <w:t xml:space="preserve"> </w:t>
      </w:r>
      <w:r w:rsidRPr="006C2E27">
        <w:rPr>
          <w:rStyle w:val="Emphasis"/>
        </w:rPr>
        <w:t>alternative method</w:t>
      </w:r>
      <w:r w:rsidRPr="006C2E27">
        <w:rPr>
          <w:sz w:val="16"/>
        </w:rPr>
        <w:t xml:space="preserve"> </w:t>
      </w:r>
      <w:r w:rsidRPr="006C2E27">
        <w:rPr>
          <w:rStyle w:val="StyleUnderline"/>
        </w:rPr>
        <w:t>of determining</w:t>
      </w:r>
      <w:r w:rsidRPr="006C2E27">
        <w:rPr>
          <w:sz w:val="16"/>
        </w:rPr>
        <w:t xml:space="preserve"> N2O </w:t>
      </w:r>
      <w:r w:rsidRPr="006C2E27">
        <w:rPr>
          <w:rStyle w:val="StyleUnderline"/>
        </w:rPr>
        <w:t>emissions</w:t>
      </w:r>
      <w:r w:rsidRPr="006C2E27">
        <w:rPr>
          <w:sz w:val="16"/>
        </w:rPr>
        <w:t xml:space="preserve">.”14 </w:t>
      </w:r>
      <w:r w:rsidRPr="006C2E27">
        <w:rPr>
          <w:rStyle w:val="StyleUnderline"/>
        </w:rPr>
        <w:t>EPA</w:t>
      </w:r>
      <w:r w:rsidRPr="006C2E27">
        <w:rPr>
          <w:sz w:val="16"/>
        </w:rPr>
        <w:t xml:space="preserve"> </w:t>
      </w:r>
      <w:r w:rsidRPr="006C2E27">
        <w:rPr>
          <w:rStyle w:val="Emphasis"/>
        </w:rPr>
        <w:t>included</w:t>
      </w:r>
      <w:r w:rsidRPr="006C2E27">
        <w:rPr>
          <w:sz w:val="16"/>
        </w:rPr>
        <w:t xml:space="preserve"> </w:t>
      </w:r>
      <w:r w:rsidRPr="006C2E27">
        <w:rPr>
          <w:rStyle w:val="StyleUnderline"/>
        </w:rPr>
        <w:t>this provision</w:t>
      </w:r>
      <w:r w:rsidRPr="006C2E27">
        <w:rPr>
          <w:sz w:val="16"/>
        </w:rPr>
        <w:t xml:space="preserve"> in the final rule for Subpart E </w:t>
      </w:r>
      <w:r w:rsidRPr="006C2E27">
        <w:rPr>
          <w:rStyle w:val="StyleUnderline"/>
        </w:rPr>
        <w:t>in response to</w:t>
      </w:r>
      <w:r w:rsidRPr="006C2E27">
        <w:rPr>
          <w:sz w:val="16"/>
        </w:rPr>
        <w:t xml:space="preserve"> </w:t>
      </w:r>
      <w:r w:rsidRPr="006C2E27">
        <w:rPr>
          <w:rStyle w:val="Emphasis"/>
        </w:rPr>
        <w:t>comments</w:t>
      </w:r>
      <w:r w:rsidRPr="006C2E27">
        <w:rPr>
          <w:sz w:val="16"/>
        </w:rPr>
        <w:t xml:space="preserve"> </w:t>
      </w:r>
      <w:r w:rsidRPr="006C2E27">
        <w:rPr>
          <w:rStyle w:val="Emphasis"/>
        </w:rPr>
        <w:t>requesting</w:t>
      </w:r>
      <w:r w:rsidRPr="006C2E27">
        <w:rPr>
          <w:sz w:val="16"/>
        </w:rPr>
        <w:t xml:space="preserve"> </w:t>
      </w:r>
      <w:r w:rsidRPr="006C2E27">
        <w:rPr>
          <w:rStyle w:val="StyleUnderline"/>
        </w:rPr>
        <w:t xml:space="preserve">that EPA </w:t>
      </w:r>
      <w:r w:rsidRPr="006C2E27">
        <w:rPr>
          <w:rStyle w:val="Emphasis"/>
        </w:rPr>
        <w:t>allow</w:t>
      </w:r>
      <w:r w:rsidRPr="006C2E27">
        <w:rPr>
          <w:sz w:val="16"/>
        </w:rPr>
        <w:t xml:space="preserve"> for the use of </w:t>
      </w:r>
      <w:r w:rsidRPr="006C2E27">
        <w:rPr>
          <w:rStyle w:val="Emphasis"/>
        </w:rPr>
        <w:t>continuous emissions monitoring</w:t>
      </w:r>
      <w:r w:rsidRPr="006C2E27">
        <w:rPr>
          <w:sz w:val="16"/>
        </w:rPr>
        <w:t xml:space="preserve"> </w:t>
      </w:r>
      <w:r w:rsidRPr="006C2E27">
        <w:rPr>
          <w:rStyle w:val="Emphasis"/>
        </w:rPr>
        <w:t>systems</w:t>
      </w:r>
      <w:r w:rsidRPr="006C2E27">
        <w:rPr>
          <w:sz w:val="16"/>
        </w:rPr>
        <w:t xml:space="preserve"> (“CEMS”) </w:t>
      </w:r>
      <w:r w:rsidRPr="006C2E27">
        <w:rPr>
          <w:rStyle w:val="StyleUnderline"/>
        </w:rPr>
        <w:t>to</w:t>
      </w:r>
      <w:r w:rsidRPr="006C2E27">
        <w:rPr>
          <w:sz w:val="16"/>
        </w:rPr>
        <w:t xml:space="preserve"> </w:t>
      </w:r>
      <w:r w:rsidRPr="006C2E27">
        <w:rPr>
          <w:rStyle w:val="Emphasis"/>
        </w:rPr>
        <w:t>directly measure N2O flow</w:t>
      </w:r>
      <w:r w:rsidRPr="006C2E27">
        <w:rPr>
          <w:sz w:val="16"/>
        </w:rPr>
        <w:t xml:space="preserve">.15 </w:t>
      </w:r>
      <w:r w:rsidRPr="006C2E27">
        <w:rPr>
          <w:rStyle w:val="StyleUnderline"/>
        </w:rPr>
        <w:t>EPA should do the</w:t>
      </w:r>
      <w:r w:rsidRPr="006C2E27">
        <w:rPr>
          <w:sz w:val="16"/>
        </w:rPr>
        <w:t xml:space="preserve"> </w:t>
      </w:r>
      <w:r w:rsidRPr="006C2E27">
        <w:rPr>
          <w:rStyle w:val="Emphasis"/>
        </w:rPr>
        <w:t>same here</w:t>
      </w:r>
      <w:r w:rsidRPr="006C2E27">
        <w:rPr>
          <w:sz w:val="16"/>
        </w:rPr>
        <w:t>. Similarly, in the proposed NSPS and EG OOOO rules, EPA included an “alternative test method approval” process by which technology providers and operators can seek EPA approval of new leak detection methods, including continuous monitoring systems. This process allows parties to demonstrate the capabilities of such systems under certain operating conditions and to establish parameters for their use.16</w:t>
      </w:r>
    </w:p>
    <w:p w14:paraId="4B2100C1" w14:textId="77777777" w:rsidR="006C2E27" w:rsidRPr="006C2E27" w:rsidRDefault="006C2E27" w:rsidP="006C2E27">
      <w:pPr>
        <w:rPr>
          <w:sz w:val="16"/>
        </w:rPr>
      </w:pPr>
      <w:r w:rsidRPr="006C2E27">
        <w:rPr>
          <w:sz w:val="16"/>
        </w:rPr>
        <w:t>While allowing use of continuous monitoring systems to conduct equipment leak surveys is something that EPA should consider implementing now now, EPA can also structure the review and approval process so as to provide future pathways for other uses of continuous monitoring (e.g., for monitoring other sources, or for direct measurement of emissions) and different advanced monitoring technologies to serve various functions under Subpart W, as they develop over time.</w:t>
      </w:r>
    </w:p>
    <w:p w14:paraId="5F8B60D2" w14:textId="66A60B95" w:rsidR="006C2E27" w:rsidRDefault="006C2E27" w:rsidP="00B84358">
      <w:pPr>
        <w:rPr>
          <w:sz w:val="16"/>
        </w:rPr>
      </w:pPr>
      <w:r w:rsidRPr="006C2E27">
        <w:rPr>
          <w:rStyle w:val="StyleUnderline"/>
        </w:rPr>
        <w:t xml:space="preserve">Because there is such a wide variety of emissions monitoring technologies under development, creating a mechanism to approve new methodologies into the future would allow the GHGRP to </w:t>
      </w:r>
      <w:r w:rsidRPr="006C2E27">
        <w:rPr>
          <w:rStyle w:val="Emphasis"/>
        </w:rPr>
        <w:t>keep pace</w:t>
      </w:r>
      <w:r w:rsidRPr="006C2E27">
        <w:rPr>
          <w:sz w:val="16"/>
        </w:rPr>
        <w:t xml:space="preserve"> </w:t>
      </w:r>
      <w:r w:rsidRPr="006C2E27">
        <w:rPr>
          <w:rStyle w:val="StyleUnderline"/>
        </w:rPr>
        <w:t>with</w:t>
      </w:r>
      <w:r w:rsidRPr="006C2E27">
        <w:rPr>
          <w:sz w:val="16"/>
        </w:rPr>
        <w:t xml:space="preserve"> </w:t>
      </w:r>
      <w:r w:rsidRPr="006C2E27">
        <w:rPr>
          <w:rStyle w:val="Emphasis"/>
        </w:rPr>
        <w:t>technological advancement</w:t>
      </w:r>
      <w:r w:rsidRPr="006C2E27">
        <w:rPr>
          <w:sz w:val="16"/>
        </w:rPr>
        <w:t xml:space="preserve"> </w:t>
      </w:r>
      <w:r w:rsidRPr="006C2E27">
        <w:rPr>
          <w:rStyle w:val="StyleUnderline"/>
        </w:rPr>
        <w:t>without requiring</w:t>
      </w:r>
      <w:r w:rsidRPr="006C2E27">
        <w:rPr>
          <w:sz w:val="16"/>
        </w:rPr>
        <w:t xml:space="preserve"> </w:t>
      </w:r>
      <w:r w:rsidRPr="006C2E27">
        <w:rPr>
          <w:rStyle w:val="Emphasis"/>
        </w:rPr>
        <w:t>notice and comment rulemaking</w:t>
      </w:r>
      <w:r w:rsidRPr="006C2E27">
        <w:rPr>
          <w:sz w:val="16"/>
        </w:rPr>
        <w:t xml:space="preserve"> </w:t>
      </w:r>
      <w:r w:rsidRPr="006C2E27">
        <w:rPr>
          <w:rStyle w:val="StyleUnderline"/>
        </w:rPr>
        <w:t>for</w:t>
      </w:r>
      <w:r w:rsidRPr="006C2E27">
        <w:rPr>
          <w:sz w:val="16"/>
        </w:rPr>
        <w:t xml:space="preserve"> </w:t>
      </w:r>
      <w:r w:rsidRPr="006C2E27">
        <w:rPr>
          <w:rStyle w:val="Emphasis"/>
        </w:rPr>
        <w:t>each new system</w:t>
      </w:r>
      <w:r w:rsidRPr="006C2E27">
        <w:rPr>
          <w:sz w:val="16"/>
        </w:rPr>
        <w:t>. Doing so would facilitate greater consistency across regulatory programs and further incentivize the development and deployment of technologies that will enhance the accuracy of GHG reporting.</w:t>
      </w:r>
    </w:p>
    <w:p w14:paraId="2AD012FD" w14:textId="77777777" w:rsidR="00A870E7" w:rsidRDefault="00A870E7" w:rsidP="00A870E7">
      <w:pPr>
        <w:pStyle w:val="Heading4"/>
      </w:pPr>
      <w:r>
        <w:t xml:space="preserve">The existing rule text approves OGI cameras which literally perform worse than on-site continuous monitors. </w:t>
      </w:r>
    </w:p>
    <w:p w14:paraId="0B752C69" w14:textId="77777777" w:rsidR="00A870E7" w:rsidRDefault="00A870E7" w:rsidP="00A870E7">
      <w:r>
        <w:t xml:space="preserve">Downey </w:t>
      </w:r>
      <w:r w:rsidRPr="00391E20">
        <w:rPr>
          <w:rStyle w:val="Style13ptBold"/>
        </w:rPr>
        <w:t xml:space="preserve">Magallanes </w:t>
      </w:r>
      <w:r>
        <w:rPr>
          <w:rStyle w:val="Style13ptBold"/>
        </w:rPr>
        <w:t>24</w:t>
      </w:r>
      <w:r>
        <w:t>, Head of Policy Advocacy and Federal Government Affairs, US at bp America Inc., "Re: bp America Inc. comments for EPA's proposed rule imposing a Waste Emissions Charge for Petroleum and Natural Gas Systems," Letter to Shaun Ragnauth, Climate Change Division, Office of Atmospheric Programs, Environmental Protection Agency, 03/26/2024, http://www.regulations.gov (Docket ID No. EPA–HQ–OAR–2023–0434)</w:t>
      </w:r>
    </w:p>
    <w:p w14:paraId="038545B6" w14:textId="4A84F114" w:rsidR="00A870E7" w:rsidRDefault="00A870E7" w:rsidP="00B84358">
      <w:pPr>
        <w:rPr>
          <w:sz w:val="16"/>
        </w:rPr>
      </w:pPr>
      <w:r w:rsidRPr="00A870E7">
        <w:rPr>
          <w:sz w:val="16"/>
        </w:rPr>
        <w:t xml:space="preserve">Similarly, as EPA notes in the preamble, </w:t>
      </w:r>
      <w:r w:rsidRPr="00A870E7">
        <w:rPr>
          <w:rStyle w:val="Emphasis"/>
        </w:rPr>
        <w:t>wind speed</w:t>
      </w:r>
      <w:r w:rsidRPr="00A870E7">
        <w:rPr>
          <w:sz w:val="16"/>
        </w:rPr>
        <w:t xml:space="preserve"> </w:t>
      </w:r>
      <w:r w:rsidRPr="00A870E7">
        <w:rPr>
          <w:rStyle w:val="StyleUnderline"/>
        </w:rPr>
        <w:t>and</w:t>
      </w:r>
      <w:r w:rsidRPr="00A870E7">
        <w:rPr>
          <w:sz w:val="16"/>
        </w:rPr>
        <w:t xml:space="preserve"> other </w:t>
      </w:r>
      <w:r w:rsidRPr="00A870E7">
        <w:rPr>
          <w:rStyle w:val="Emphasis"/>
        </w:rPr>
        <w:t>meteorological conditions</w:t>
      </w:r>
      <w:r w:rsidRPr="00A870E7">
        <w:rPr>
          <w:sz w:val="16"/>
        </w:rPr>
        <w:t xml:space="preserve"> </w:t>
      </w:r>
      <w:r w:rsidRPr="00A870E7">
        <w:rPr>
          <w:rStyle w:val="StyleUnderline"/>
        </w:rPr>
        <w:t>can</w:t>
      </w:r>
      <w:r w:rsidRPr="00A870E7">
        <w:rPr>
          <w:sz w:val="16"/>
        </w:rPr>
        <w:t xml:space="preserve"> also </w:t>
      </w:r>
      <w:r w:rsidRPr="00A870E7">
        <w:rPr>
          <w:rStyle w:val="Emphasis"/>
        </w:rPr>
        <w:t>significantly affect</w:t>
      </w:r>
      <w:r w:rsidRPr="00A870E7">
        <w:rPr>
          <w:sz w:val="16"/>
        </w:rPr>
        <w:t xml:space="preserve"> the </w:t>
      </w:r>
      <w:r w:rsidRPr="00A870E7">
        <w:rPr>
          <w:rStyle w:val="Emphasis"/>
        </w:rPr>
        <w:t>detection capabilities</w:t>
      </w:r>
      <w:r w:rsidRPr="00A870E7">
        <w:rPr>
          <w:sz w:val="16"/>
        </w:rPr>
        <w:t xml:space="preserve"> </w:t>
      </w:r>
      <w:r w:rsidRPr="00A870E7">
        <w:rPr>
          <w:rStyle w:val="StyleUnderline"/>
        </w:rPr>
        <w:t>of</w:t>
      </w:r>
      <w:r w:rsidRPr="00A870E7">
        <w:rPr>
          <w:sz w:val="16"/>
        </w:rPr>
        <w:t xml:space="preserve"> </w:t>
      </w:r>
      <w:r w:rsidRPr="00A870E7">
        <w:rPr>
          <w:rStyle w:val="Emphasis"/>
        </w:rPr>
        <w:t>OGI cameras</w:t>
      </w:r>
      <w:r w:rsidRPr="00A870E7">
        <w:rPr>
          <w:sz w:val="16"/>
        </w:rPr>
        <w:t xml:space="preserve">. See 87 FR at 74,840. </w:t>
      </w:r>
      <w:r w:rsidRPr="00A870E7">
        <w:rPr>
          <w:rStyle w:val="StyleUnderline"/>
        </w:rPr>
        <w:t xml:space="preserve">To account for this, the supplemental proposal establishes an </w:t>
      </w:r>
      <w:r w:rsidRPr="00A870E7">
        <w:rPr>
          <w:rStyle w:val="Emphasis"/>
        </w:rPr>
        <w:t>“operating envelope”</w:t>
      </w:r>
      <w:r w:rsidRPr="00A870E7">
        <w:rPr>
          <w:sz w:val="16"/>
        </w:rPr>
        <w:t xml:space="preserve"> in which OGI surveys can be performed based on field conditions, </w:t>
      </w:r>
      <w:r w:rsidRPr="00A870E7">
        <w:rPr>
          <w:rStyle w:val="StyleUnderline"/>
        </w:rPr>
        <w:t>but this envelope is</w:t>
      </w:r>
      <w:r w:rsidRPr="00A870E7">
        <w:rPr>
          <w:sz w:val="16"/>
        </w:rPr>
        <w:t xml:space="preserve"> </w:t>
      </w:r>
      <w:r w:rsidRPr="00A870E7">
        <w:rPr>
          <w:rStyle w:val="Emphasis"/>
        </w:rPr>
        <w:t>based</w:t>
      </w:r>
      <w:r w:rsidRPr="00A870E7">
        <w:rPr>
          <w:sz w:val="16"/>
        </w:rPr>
        <w:t xml:space="preserve"> </w:t>
      </w:r>
      <w:r w:rsidRPr="00A870E7">
        <w:rPr>
          <w:rStyle w:val="StyleUnderline"/>
        </w:rPr>
        <w:t>on whether</w:t>
      </w:r>
      <w:r w:rsidRPr="00A870E7">
        <w:rPr>
          <w:sz w:val="16"/>
        </w:rPr>
        <w:t xml:space="preserve"> </w:t>
      </w:r>
      <w:r w:rsidRPr="00A870E7">
        <w:rPr>
          <w:rStyle w:val="Emphasis"/>
        </w:rPr>
        <w:t>three</w:t>
      </w:r>
      <w:r w:rsidRPr="00A870E7">
        <w:rPr>
          <w:sz w:val="16"/>
        </w:rPr>
        <w:t xml:space="preserve"> out </w:t>
      </w:r>
      <w:r w:rsidRPr="00A870E7">
        <w:rPr>
          <w:rStyle w:val="Emphasis"/>
        </w:rPr>
        <w:t>of four</w:t>
      </w:r>
      <w:r w:rsidRPr="00A870E7">
        <w:rPr>
          <w:sz w:val="16"/>
        </w:rPr>
        <w:t xml:space="preserve"> (or 75% of) </w:t>
      </w:r>
      <w:r w:rsidRPr="00A870E7">
        <w:rPr>
          <w:rStyle w:val="Emphasis"/>
        </w:rPr>
        <w:t>observers</w:t>
      </w:r>
      <w:r w:rsidRPr="00A870E7">
        <w:rPr>
          <w:sz w:val="16"/>
        </w:rPr>
        <w:t xml:space="preserve"> </w:t>
      </w:r>
      <w:r w:rsidRPr="00A870E7">
        <w:rPr>
          <w:rStyle w:val="StyleUnderline"/>
        </w:rPr>
        <w:t>using OGI cameras can</w:t>
      </w:r>
      <w:r w:rsidRPr="00A870E7">
        <w:rPr>
          <w:sz w:val="16"/>
        </w:rPr>
        <w:t xml:space="preserve"> </w:t>
      </w:r>
      <w:r w:rsidRPr="00A870E7">
        <w:rPr>
          <w:rStyle w:val="Emphasis"/>
        </w:rPr>
        <w:t>identify emissions</w:t>
      </w:r>
      <w:r w:rsidRPr="00A870E7">
        <w:rPr>
          <w:rStyle w:val="StyleUnderline"/>
        </w:rPr>
        <w:t>. Ground-based OGI and, consequently, BSER, therefore involves</w:t>
      </w:r>
      <w:r w:rsidRPr="00A870E7">
        <w:rPr>
          <w:sz w:val="16"/>
        </w:rPr>
        <w:t xml:space="preserve"> a </w:t>
      </w:r>
      <w:r w:rsidRPr="00A870E7">
        <w:rPr>
          <w:rStyle w:val="Emphasis"/>
        </w:rPr>
        <w:t>considerable</w:t>
      </w:r>
      <w:r w:rsidRPr="00A870E7">
        <w:rPr>
          <w:sz w:val="16"/>
        </w:rPr>
        <w:t xml:space="preserve"> degree of </w:t>
      </w:r>
      <w:r w:rsidRPr="00A870E7">
        <w:rPr>
          <w:rStyle w:val="Emphasis"/>
        </w:rPr>
        <w:t>uncertainty</w:t>
      </w:r>
      <w:r w:rsidRPr="00A870E7">
        <w:rPr>
          <w:sz w:val="16"/>
        </w:rPr>
        <w:t xml:space="preserve"> due to wind and other meteorological conditions. </w:t>
      </w:r>
      <w:r w:rsidRPr="00A870E7">
        <w:rPr>
          <w:rStyle w:val="Emphasis"/>
        </w:rPr>
        <w:t>Continuous</w:t>
      </w:r>
      <w:r w:rsidRPr="00A870E7">
        <w:rPr>
          <w:sz w:val="16"/>
        </w:rPr>
        <w:t xml:space="preserve"> </w:t>
      </w:r>
      <w:r w:rsidRPr="00A870E7">
        <w:rPr>
          <w:rStyle w:val="StyleUnderline"/>
        </w:rPr>
        <w:t xml:space="preserve">monitoring systems </w:t>
      </w:r>
      <w:r w:rsidRPr="00A870E7">
        <w:rPr>
          <w:rStyle w:val="Emphasis"/>
        </w:rPr>
        <w:t>also</w:t>
      </w:r>
      <w:r w:rsidRPr="00A870E7">
        <w:rPr>
          <w:sz w:val="16"/>
        </w:rPr>
        <w:t xml:space="preserve"> </w:t>
      </w:r>
      <w:r w:rsidRPr="00A870E7">
        <w:rPr>
          <w:rStyle w:val="StyleUnderline"/>
        </w:rPr>
        <w:t>have an operating envelope of field conditions outside of which the assumptions of the inversion modeling break down</w:t>
      </w:r>
      <w:r w:rsidRPr="00A870E7">
        <w:rPr>
          <w:sz w:val="16"/>
        </w:rPr>
        <w:t xml:space="preserve">, leading to significant uncertainty and potential bias. This operating envelope is less-established in literature than that of OGI cameras and may vary from system-to-system. Without similar parameters, continuous monitoring systems may provide rate estimates outside of the operating envelope in which those estimates are more reliable. EPA therefore appears to overstate the reliability of both continuous monitoring systems that estimate mass emissions rates and OGI cameras (which constitute BSER). </w:t>
      </w:r>
      <w:r w:rsidRPr="00A870E7">
        <w:rPr>
          <w:rStyle w:val="StyleUnderline"/>
        </w:rPr>
        <w:t>While there is certainly</w:t>
      </w:r>
      <w:r w:rsidRPr="00A870E7">
        <w:rPr>
          <w:sz w:val="16"/>
        </w:rPr>
        <w:t xml:space="preserve"> </w:t>
      </w:r>
      <w:r w:rsidRPr="00A870E7">
        <w:rPr>
          <w:rStyle w:val="Emphasis"/>
        </w:rPr>
        <w:t>value</w:t>
      </w:r>
      <w:r w:rsidRPr="00A870E7">
        <w:rPr>
          <w:sz w:val="16"/>
        </w:rPr>
        <w:t xml:space="preserve"> to continuous monitoring technology that can provide an emissions rate, </w:t>
      </w:r>
      <w:r w:rsidRPr="00A870E7">
        <w:rPr>
          <w:rStyle w:val="StyleUnderline"/>
        </w:rPr>
        <w:t>the</w:t>
      </w:r>
      <w:r w:rsidRPr="00A870E7">
        <w:rPr>
          <w:sz w:val="16"/>
        </w:rPr>
        <w:t xml:space="preserve"> </w:t>
      </w:r>
      <w:r w:rsidRPr="00A870E7">
        <w:rPr>
          <w:rStyle w:val="Emphasis"/>
        </w:rPr>
        <w:t>narrow focus</w:t>
      </w:r>
      <w:r w:rsidRPr="00A870E7">
        <w:rPr>
          <w:sz w:val="16"/>
        </w:rPr>
        <w:t xml:space="preserve"> </w:t>
      </w:r>
      <w:r w:rsidRPr="00A870E7">
        <w:rPr>
          <w:rStyle w:val="StyleUnderline"/>
        </w:rPr>
        <w:t>on this type of system</w:t>
      </w:r>
      <w:r w:rsidRPr="00A870E7">
        <w:rPr>
          <w:sz w:val="16"/>
        </w:rPr>
        <w:t xml:space="preserve"> </w:t>
      </w:r>
      <w:r w:rsidRPr="00A870E7">
        <w:rPr>
          <w:rStyle w:val="Emphasis"/>
        </w:rPr>
        <w:t>unduly excludes</w:t>
      </w:r>
      <w:r w:rsidRPr="00A870E7">
        <w:rPr>
          <w:sz w:val="16"/>
        </w:rPr>
        <w:t xml:space="preserve"> </w:t>
      </w:r>
      <w:r w:rsidRPr="00A870E7">
        <w:rPr>
          <w:rStyle w:val="StyleUnderline"/>
        </w:rPr>
        <w:t>the possibility of using the</w:t>
      </w:r>
      <w:r w:rsidRPr="00A870E7">
        <w:rPr>
          <w:sz w:val="16"/>
        </w:rPr>
        <w:t xml:space="preserve"> </w:t>
      </w:r>
      <w:r w:rsidRPr="00A870E7">
        <w:rPr>
          <w:rStyle w:val="Emphasis"/>
        </w:rPr>
        <w:t>same tech</w:t>
      </w:r>
      <w:r w:rsidRPr="00A870E7">
        <w:rPr>
          <w:sz w:val="16"/>
        </w:rPr>
        <w:t xml:space="preserve">nology </w:t>
      </w:r>
      <w:r w:rsidRPr="00A870E7">
        <w:rPr>
          <w:rStyle w:val="StyleUnderline"/>
        </w:rPr>
        <w:t>to provide an</w:t>
      </w:r>
      <w:r w:rsidRPr="00A870E7">
        <w:rPr>
          <w:sz w:val="16"/>
        </w:rPr>
        <w:t xml:space="preserve"> </w:t>
      </w:r>
      <w:r w:rsidRPr="00A870E7">
        <w:rPr>
          <w:rStyle w:val="Emphasis"/>
        </w:rPr>
        <w:t>equally effective LDAR program</w:t>
      </w:r>
      <w:r w:rsidRPr="00A870E7">
        <w:rPr>
          <w:sz w:val="16"/>
        </w:rPr>
        <w:t xml:space="preserve"> </w:t>
      </w:r>
      <w:r w:rsidRPr="00A870E7">
        <w:rPr>
          <w:rStyle w:val="StyleUnderline"/>
        </w:rPr>
        <w:t>based on</w:t>
      </w:r>
      <w:r w:rsidRPr="00A870E7">
        <w:rPr>
          <w:sz w:val="16"/>
        </w:rPr>
        <w:t xml:space="preserve"> </w:t>
      </w:r>
      <w:r w:rsidRPr="00A870E7">
        <w:rPr>
          <w:rStyle w:val="Emphasis"/>
        </w:rPr>
        <w:t>concentration levels</w:t>
      </w:r>
      <w:r w:rsidRPr="00A870E7">
        <w:rPr>
          <w:sz w:val="16"/>
        </w:rPr>
        <w:t>.</w:t>
      </w:r>
    </w:p>
    <w:p w14:paraId="78002513" w14:textId="345EBDB0" w:rsidR="007F2E0D" w:rsidRDefault="007F2E0D" w:rsidP="007F2E0D">
      <w:pPr>
        <w:pStyle w:val="Heading4"/>
      </w:pPr>
      <w:r>
        <w:t xml:space="preserve">We know it works because many plants already collect the data. </w:t>
      </w:r>
    </w:p>
    <w:p w14:paraId="389B3653" w14:textId="77777777" w:rsidR="007F2E0D" w:rsidRPr="004D7454" w:rsidRDefault="007F2E0D" w:rsidP="007F2E0D">
      <w:r>
        <w:t xml:space="preserve">Dan </w:t>
      </w:r>
      <w:r w:rsidRPr="004D7454">
        <w:rPr>
          <w:rStyle w:val="Style13ptBold"/>
        </w:rPr>
        <w:t>Harple 24</w:t>
      </w:r>
      <w:r>
        <w:t>, Chief Executive Officer, Context Labs, "Re: EPA Proposed Waste Emissions Charge for Petroleum and Natural Gas Systems," Docket EPA-HQ-OAR-2023-0434, 03/26/2024</w:t>
      </w:r>
    </w:p>
    <w:p w14:paraId="060257D0" w14:textId="77777777" w:rsidR="007F2E0D" w:rsidRPr="007F2E0D" w:rsidRDefault="007F2E0D" w:rsidP="007F2E0D">
      <w:pPr>
        <w:rPr>
          <w:sz w:val="16"/>
        </w:rPr>
      </w:pPr>
      <w:r w:rsidRPr="007F2E0D">
        <w:rPr>
          <w:sz w:val="16"/>
        </w:rPr>
        <w:t>Congress recognizes the limitations of emissions-based factors that underpin most GHG reporting programs, and the inertia of some in the industry that oppose robust quantification of their full emissions profile. In section 136(h) of the Inflation Reduction Act Congress emphasized the importance of using empirical data and measurement-based methodologies in emissions calculations, rather than emissions factors. By allowing operators to submit empirical data, EPA will allow for a more transparent and scientifically defensible approach to methane regulation. Technology exists today that can replace factor-based estimates with direct quantification even in industries such as oil and gas.</w:t>
      </w:r>
    </w:p>
    <w:p w14:paraId="1A02C9B0" w14:textId="49F08AEB" w:rsidR="007F2E0D" w:rsidRPr="007F2E0D" w:rsidRDefault="007F2E0D" w:rsidP="00B84358">
      <w:pPr>
        <w:rPr>
          <w:u w:val="single"/>
        </w:rPr>
      </w:pPr>
      <w:r w:rsidRPr="007F2E0D">
        <w:rPr>
          <w:rStyle w:val="StyleUnderline"/>
        </w:rPr>
        <w:t xml:space="preserve">Federal regulators have always relied on </w:t>
      </w:r>
      <w:r w:rsidRPr="007F2E0D">
        <w:rPr>
          <w:rStyle w:val="Emphasis"/>
        </w:rPr>
        <w:t>emissions factor models</w:t>
      </w:r>
      <w:r w:rsidRPr="007F2E0D">
        <w:rPr>
          <w:sz w:val="16"/>
        </w:rPr>
        <w:t xml:space="preserve"> </w:t>
      </w:r>
      <w:r w:rsidRPr="007F2E0D">
        <w:rPr>
          <w:rStyle w:val="StyleUnderline"/>
        </w:rPr>
        <w:t>and</w:t>
      </w:r>
      <w:r w:rsidRPr="007F2E0D">
        <w:rPr>
          <w:sz w:val="16"/>
        </w:rPr>
        <w:t xml:space="preserve"> </w:t>
      </w:r>
      <w:r w:rsidRPr="007F2E0D">
        <w:rPr>
          <w:rStyle w:val="Emphasis"/>
        </w:rPr>
        <w:t>estimates</w:t>
      </w:r>
      <w:r w:rsidRPr="007F2E0D">
        <w:rPr>
          <w:sz w:val="16"/>
        </w:rPr>
        <w:t xml:space="preserve"> </w:t>
      </w:r>
      <w:r w:rsidRPr="007F2E0D">
        <w:rPr>
          <w:rStyle w:val="StyleUnderline"/>
        </w:rPr>
        <w:t>to report</w:t>
      </w:r>
      <w:r w:rsidRPr="007F2E0D">
        <w:rPr>
          <w:sz w:val="16"/>
        </w:rPr>
        <w:t xml:space="preserve"> greenhouse gas </w:t>
      </w:r>
      <w:r w:rsidRPr="007F2E0D">
        <w:rPr>
          <w:rStyle w:val="StyleUnderline"/>
        </w:rPr>
        <w:t>emissions. When these</w:t>
      </w:r>
      <w:r w:rsidRPr="007F2E0D">
        <w:rPr>
          <w:sz w:val="16"/>
        </w:rPr>
        <w:t xml:space="preserve"> regulatory </w:t>
      </w:r>
      <w:r w:rsidRPr="007F2E0D">
        <w:rPr>
          <w:rStyle w:val="StyleUnderline"/>
        </w:rPr>
        <w:t>schemes were established, there was</w:t>
      </w:r>
      <w:r w:rsidRPr="007F2E0D">
        <w:rPr>
          <w:sz w:val="16"/>
        </w:rPr>
        <w:t xml:space="preserve"> simply </w:t>
      </w:r>
      <w:r w:rsidRPr="007F2E0D">
        <w:rPr>
          <w:rStyle w:val="Emphasis"/>
        </w:rPr>
        <w:t>no other way</w:t>
      </w:r>
      <w:r w:rsidRPr="007F2E0D">
        <w:rPr>
          <w:sz w:val="16"/>
        </w:rPr>
        <w:t xml:space="preserve"> to approximate GHGs across an industry. </w:t>
      </w:r>
      <w:r w:rsidRPr="007F2E0D">
        <w:rPr>
          <w:rStyle w:val="StyleUnderline"/>
        </w:rPr>
        <w:t>Oil and gas facilities</w:t>
      </w:r>
      <w:r w:rsidRPr="007F2E0D">
        <w:rPr>
          <w:sz w:val="16"/>
        </w:rPr>
        <w:t xml:space="preserve">, for example, </w:t>
      </w:r>
      <w:r w:rsidRPr="007F2E0D">
        <w:rPr>
          <w:rStyle w:val="StyleUnderline"/>
        </w:rPr>
        <w:t>can generate</w:t>
      </w:r>
      <w:r w:rsidRPr="007F2E0D">
        <w:rPr>
          <w:sz w:val="16"/>
        </w:rPr>
        <w:t xml:space="preserve"> </w:t>
      </w:r>
      <w:r w:rsidRPr="007F2E0D">
        <w:rPr>
          <w:rStyle w:val="Emphasis"/>
        </w:rPr>
        <w:t>vast</w:t>
      </w:r>
      <w:r w:rsidRPr="007F2E0D">
        <w:rPr>
          <w:sz w:val="16"/>
        </w:rPr>
        <w:t xml:space="preserve"> amounts of </w:t>
      </w:r>
      <w:r w:rsidRPr="007F2E0D">
        <w:rPr>
          <w:rStyle w:val="Emphasis"/>
        </w:rPr>
        <w:t>emissions-relevant</w:t>
      </w:r>
      <w:r w:rsidRPr="007F2E0D">
        <w:rPr>
          <w:sz w:val="16"/>
        </w:rPr>
        <w:t xml:space="preserve"> </w:t>
      </w:r>
      <w:r w:rsidRPr="007F2E0D">
        <w:rPr>
          <w:rStyle w:val="StyleUnderline"/>
        </w:rPr>
        <w:t xml:space="preserve">data. A single methane sensor may generate millions of data records per month. A typical facility will have multiple emissions sources that generate vast amounts of emissions-relevant operational and contextual data at similar rates. At the enterprise scale, operators may produce hundreds of millions of emissions-relevant data points </w:t>
      </w:r>
      <w:proofErr w:type="gramStart"/>
      <w:r w:rsidRPr="007F2E0D">
        <w:rPr>
          <w:rStyle w:val="StyleUnderline"/>
        </w:rPr>
        <w:t>in a given</w:t>
      </w:r>
      <w:proofErr w:type="gramEnd"/>
      <w:r w:rsidRPr="007F2E0D">
        <w:rPr>
          <w:rStyle w:val="StyleUnderline"/>
        </w:rPr>
        <w:t xml:space="preserve"> month.</w:t>
      </w:r>
    </w:p>
    <w:p w14:paraId="682A9B18" w14:textId="1F50A576" w:rsidR="00A870E7" w:rsidRPr="00A870E7" w:rsidRDefault="00A870E7" w:rsidP="00A870E7">
      <w:pPr>
        <w:pStyle w:val="Heading3"/>
      </w:pPr>
      <w:r>
        <w:t>Tech Solves---‘High-Frequency’</w:t>
      </w:r>
    </w:p>
    <w:p w14:paraId="3FEA68EF" w14:textId="080FE7F6" w:rsidR="00A870E7" w:rsidRPr="00A870E7" w:rsidRDefault="00A870E7" w:rsidP="00A870E7">
      <w:pPr>
        <w:pStyle w:val="Heading4"/>
      </w:pPr>
      <w:r>
        <w:t xml:space="preserve">The term high-frequency isn’t itself a substantive departure from the squo---EPA’s definition of ‘continuous’ is once every twelve hours, which is </w:t>
      </w:r>
      <w:r>
        <w:rPr>
          <w:u w:val="single"/>
        </w:rPr>
        <w:t xml:space="preserve">far </w:t>
      </w:r>
      <w:proofErr w:type="gramStart"/>
      <w:r>
        <w:rPr>
          <w:u w:val="single"/>
        </w:rPr>
        <w:t>more coarse</w:t>
      </w:r>
      <w:proofErr w:type="gramEnd"/>
      <w:r>
        <w:t xml:space="preserve"> than most actual observation </w:t>
      </w:r>
      <w:r w:rsidR="00A666E5">
        <w:t>programs</w:t>
      </w:r>
      <w:r>
        <w:t xml:space="preserve">. </w:t>
      </w:r>
    </w:p>
    <w:p w14:paraId="1EC86255" w14:textId="77777777" w:rsidR="00A870E7" w:rsidRDefault="00A870E7" w:rsidP="00A870E7">
      <w:r>
        <w:t xml:space="preserve">Downey </w:t>
      </w:r>
      <w:r w:rsidRPr="00391E20">
        <w:rPr>
          <w:rStyle w:val="Style13ptBold"/>
        </w:rPr>
        <w:t xml:space="preserve">Magallanes </w:t>
      </w:r>
      <w:r>
        <w:rPr>
          <w:rStyle w:val="Style13ptBold"/>
        </w:rPr>
        <w:t>24</w:t>
      </w:r>
      <w:r>
        <w:t>, Head of Policy Advocacy and Federal Government Affairs, US at bp America Inc., "Re: bp America Inc. comments for EPA's proposed rule imposing a Waste Emissions Charge for Petroleum and Natural Gas Systems," Letter to Shaun Ragnauth, Climate Change Division, Office of Atmospheric Programs, Environmental Protection Agency, 03/26/2024, http://www.regulations.gov (Docket ID No. EPA–HQ–OAR–2023–0434)</w:t>
      </w:r>
    </w:p>
    <w:p w14:paraId="087111A0" w14:textId="77777777" w:rsidR="00A870E7" w:rsidRPr="00A870E7" w:rsidRDefault="00A870E7" w:rsidP="00A870E7">
      <w:pPr>
        <w:rPr>
          <w:sz w:val="16"/>
        </w:rPr>
      </w:pPr>
      <w:r w:rsidRPr="00A870E7">
        <w:rPr>
          <w:sz w:val="16"/>
        </w:rPr>
        <w:t>II. CONTINUOUS MONITORING</w:t>
      </w:r>
    </w:p>
    <w:p w14:paraId="74BDEA2F" w14:textId="77777777" w:rsidR="00A870E7" w:rsidRPr="00A870E7" w:rsidRDefault="00A870E7" w:rsidP="00A870E7">
      <w:pPr>
        <w:rPr>
          <w:sz w:val="16"/>
        </w:rPr>
      </w:pPr>
      <w:r w:rsidRPr="00A870E7">
        <w:rPr>
          <w:sz w:val="16"/>
        </w:rPr>
        <w:t xml:space="preserve">bp strongly supports the inclusion of a robust pathway for continuous monitoring in the final rule. </w:t>
      </w:r>
      <w:r w:rsidRPr="00A870E7">
        <w:rPr>
          <w:rStyle w:val="StyleUnderline"/>
        </w:rPr>
        <w:t>Continuous monitoring technology has the potential to</w:t>
      </w:r>
      <w:r w:rsidRPr="00A870E7">
        <w:rPr>
          <w:sz w:val="16"/>
        </w:rPr>
        <w:t xml:space="preserve"> </w:t>
      </w:r>
      <w:r w:rsidRPr="00A870E7">
        <w:rPr>
          <w:rStyle w:val="Emphasis"/>
        </w:rPr>
        <w:t>shift the paradigm</w:t>
      </w:r>
      <w:r w:rsidRPr="00A870E7">
        <w:rPr>
          <w:sz w:val="16"/>
        </w:rPr>
        <w:t xml:space="preserve"> </w:t>
      </w:r>
      <w:r w:rsidRPr="00A870E7">
        <w:rPr>
          <w:rStyle w:val="StyleUnderline"/>
        </w:rPr>
        <w:t xml:space="preserve">in methane detection and achieve </w:t>
      </w:r>
      <w:r w:rsidRPr="00A870E7">
        <w:rPr>
          <w:rStyle w:val="Emphasis"/>
        </w:rPr>
        <w:t>significant</w:t>
      </w:r>
      <w:r w:rsidRPr="00A870E7">
        <w:rPr>
          <w:sz w:val="16"/>
        </w:rPr>
        <w:t xml:space="preserve"> methane </w:t>
      </w:r>
      <w:r w:rsidRPr="00A870E7">
        <w:rPr>
          <w:rStyle w:val="Emphasis"/>
        </w:rPr>
        <w:t>emission reductions</w:t>
      </w:r>
      <w:r w:rsidRPr="00A870E7">
        <w:rPr>
          <w:rStyle w:val="StyleUnderline"/>
        </w:rPr>
        <w:t>. Therefore, we urge EPA to consider the</w:t>
      </w:r>
      <w:r w:rsidRPr="00A870E7">
        <w:rPr>
          <w:sz w:val="16"/>
        </w:rPr>
        <w:t xml:space="preserve"> </w:t>
      </w:r>
      <w:r w:rsidRPr="00A870E7">
        <w:rPr>
          <w:rStyle w:val="Emphasis"/>
        </w:rPr>
        <w:t>environmental</w:t>
      </w:r>
      <w:r w:rsidRPr="00A870E7">
        <w:rPr>
          <w:sz w:val="16"/>
        </w:rPr>
        <w:t xml:space="preserve"> </w:t>
      </w:r>
      <w:r w:rsidRPr="00A870E7">
        <w:rPr>
          <w:rStyle w:val="StyleUnderline"/>
        </w:rPr>
        <w:t>and</w:t>
      </w:r>
      <w:r w:rsidRPr="00A870E7">
        <w:rPr>
          <w:sz w:val="16"/>
        </w:rPr>
        <w:t xml:space="preserve"> </w:t>
      </w:r>
      <w:r w:rsidRPr="00A870E7">
        <w:rPr>
          <w:rStyle w:val="Emphasis"/>
        </w:rPr>
        <w:t>operational benefits</w:t>
      </w:r>
      <w:r w:rsidRPr="00A870E7">
        <w:rPr>
          <w:sz w:val="16"/>
        </w:rPr>
        <w:t xml:space="preserve"> </w:t>
      </w:r>
      <w:r w:rsidRPr="00A870E7">
        <w:rPr>
          <w:rStyle w:val="StyleUnderline"/>
        </w:rPr>
        <w:t>of</w:t>
      </w:r>
      <w:r w:rsidRPr="00A870E7">
        <w:rPr>
          <w:sz w:val="16"/>
        </w:rPr>
        <w:t xml:space="preserve"> </w:t>
      </w:r>
      <w:r w:rsidRPr="00A870E7">
        <w:rPr>
          <w:rStyle w:val="Emphasis"/>
        </w:rPr>
        <w:t>continuous monitoring</w:t>
      </w:r>
      <w:r w:rsidRPr="00A870E7">
        <w:rPr>
          <w:sz w:val="16"/>
        </w:rPr>
        <w:t xml:space="preserve"> </w:t>
      </w:r>
      <w:r w:rsidRPr="00A870E7">
        <w:rPr>
          <w:rStyle w:val="StyleUnderline"/>
        </w:rPr>
        <w:t>in the</w:t>
      </w:r>
      <w:r w:rsidRPr="00A870E7">
        <w:rPr>
          <w:sz w:val="16"/>
        </w:rPr>
        <w:t xml:space="preserve"> </w:t>
      </w:r>
      <w:r w:rsidRPr="00A870E7">
        <w:rPr>
          <w:rStyle w:val="Emphasis"/>
        </w:rPr>
        <w:t>broadest possible terms</w:t>
      </w:r>
      <w:r w:rsidRPr="00A870E7">
        <w:rPr>
          <w:rStyle w:val="StyleUnderline"/>
        </w:rPr>
        <w:t>, so as not to</w:t>
      </w:r>
      <w:r w:rsidRPr="00A870E7">
        <w:rPr>
          <w:sz w:val="16"/>
        </w:rPr>
        <w:t xml:space="preserve"> </w:t>
      </w:r>
      <w:r w:rsidRPr="00A870E7">
        <w:rPr>
          <w:rStyle w:val="Emphasis"/>
        </w:rPr>
        <w:t>limit innovation</w:t>
      </w:r>
      <w:r w:rsidRPr="00A870E7">
        <w:rPr>
          <w:sz w:val="16"/>
        </w:rPr>
        <w:t xml:space="preserve"> </w:t>
      </w:r>
      <w:r w:rsidRPr="00A870E7">
        <w:rPr>
          <w:rStyle w:val="StyleUnderline"/>
        </w:rPr>
        <w:t>or</w:t>
      </w:r>
      <w:r w:rsidRPr="00A870E7">
        <w:rPr>
          <w:sz w:val="16"/>
        </w:rPr>
        <w:t xml:space="preserve"> </w:t>
      </w:r>
      <w:r w:rsidRPr="00A870E7">
        <w:rPr>
          <w:rStyle w:val="Emphasis"/>
        </w:rPr>
        <w:t>diminish the impact</w:t>
      </w:r>
      <w:r w:rsidRPr="00A870E7">
        <w:rPr>
          <w:sz w:val="16"/>
        </w:rPr>
        <w:t xml:space="preserve"> </w:t>
      </w:r>
      <w:r w:rsidRPr="00A870E7">
        <w:rPr>
          <w:rStyle w:val="StyleUnderline"/>
        </w:rPr>
        <w:t>of these</w:t>
      </w:r>
      <w:r w:rsidRPr="00A870E7">
        <w:rPr>
          <w:sz w:val="16"/>
        </w:rPr>
        <w:t xml:space="preserve"> </w:t>
      </w:r>
      <w:r w:rsidRPr="00A870E7">
        <w:rPr>
          <w:rStyle w:val="Emphasis"/>
        </w:rPr>
        <w:t>technologies</w:t>
      </w:r>
      <w:r w:rsidRPr="00A870E7">
        <w:rPr>
          <w:sz w:val="16"/>
        </w:rPr>
        <w:t xml:space="preserve">. While we appreciate EPA’s effort in this Proposal to create a pathway for continuous monitoring, we are concerned that the supplemental proposal may be too narrow and overly prescriptive, and that it does not sufficiently facilitate nor incentivize the adoption of continuous monitoring technology. EPA should establish a technology-neutral framework that allows for multiple types of continuous monitoring systems, rather than implicitly single out a handful of the technologies available </w:t>
      </w:r>
      <w:proofErr w:type="gramStart"/>
      <w:r w:rsidRPr="00A870E7">
        <w:rPr>
          <w:sz w:val="16"/>
        </w:rPr>
        <w:t>today, and</w:t>
      </w:r>
      <w:proofErr w:type="gramEnd"/>
      <w:r w:rsidRPr="00A870E7">
        <w:rPr>
          <w:sz w:val="16"/>
        </w:rPr>
        <w:t xml:space="preserve"> provide a flexible pathway for demonstrating that a particular system meets the regulatory criteria for continuous monitoring as an alternative to the best system of emission reduction (“BSER”).</w:t>
      </w:r>
    </w:p>
    <w:p w14:paraId="34CDFCB8" w14:textId="77777777" w:rsidR="00A870E7" w:rsidRPr="00A870E7" w:rsidRDefault="00A870E7" w:rsidP="00A870E7">
      <w:pPr>
        <w:rPr>
          <w:sz w:val="10"/>
        </w:rPr>
      </w:pPr>
      <w:r w:rsidRPr="00A870E7">
        <w:rPr>
          <w:sz w:val="10"/>
        </w:rPr>
        <w:t>Specifically, in the final rule, we recommend that EPA:</w:t>
      </w:r>
    </w:p>
    <w:p w14:paraId="5D64EB32" w14:textId="77777777" w:rsidR="00A870E7" w:rsidRPr="00A870E7" w:rsidRDefault="00A870E7" w:rsidP="00A870E7">
      <w:pPr>
        <w:rPr>
          <w:sz w:val="10"/>
        </w:rPr>
      </w:pPr>
      <w:r w:rsidRPr="00A870E7">
        <w:rPr>
          <w:sz w:val="10"/>
        </w:rPr>
        <w:t>1. Amend the definition and framework for continuous monitoring to allow for continuous monitoring systems that may require action based on the concentration of emissions as well as those that may require action based on the rate of emissions, thereby making a distinction between the underlying technology and continuous monitoring systems that use algorithms to produce an emission rate estimate;</w:t>
      </w:r>
    </w:p>
    <w:p w14:paraId="039FBA87" w14:textId="77777777" w:rsidR="00A870E7" w:rsidRPr="00A870E7" w:rsidRDefault="00A870E7" w:rsidP="00A870E7">
      <w:pPr>
        <w:rPr>
          <w:sz w:val="10"/>
        </w:rPr>
      </w:pPr>
      <w:r w:rsidRPr="00A870E7">
        <w:rPr>
          <w:sz w:val="10"/>
        </w:rPr>
        <w:t xml:space="preserve">2. Allow continuous monitoring systems to qualify as periodic screening </w:t>
      </w:r>
      <w:proofErr w:type="gramStart"/>
      <w:r w:rsidRPr="00A870E7">
        <w:rPr>
          <w:sz w:val="10"/>
        </w:rPr>
        <w:t>systems;</w:t>
      </w:r>
      <w:proofErr w:type="gramEnd"/>
    </w:p>
    <w:p w14:paraId="21C38CF5" w14:textId="77777777" w:rsidR="00A870E7" w:rsidRPr="00A870E7" w:rsidRDefault="00A870E7" w:rsidP="00A870E7">
      <w:pPr>
        <w:rPr>
          <w:sz w:val="10"/>
        </w:rPr>
      </w:pPr>
      <w:r w:rsidRPr="00A870E7">
        <w:rPr>
          <w:sz w:val="10"/>
        </w:rPr>
        <w:t xml:space="preserve">3. Modify the conditions that determine operational downtime and “out-of-control” monitors used in continuous monitoring </w:t>
      </w:r>
      <w:proofErr w:type="gramStart"/>
      <w:r w:rsidRPr="00A870E7">
        <w:rPr>
          <w:sz w:val="10"/>
        </w:rPr>
        <w:t>systems;</w:t>
      </w:r>
      <w:proofErr w:type="gramEnd"/>
    </w:p>
    <w:p w14:paraId="66036A85" w14:textId="77777777" w:rsidR="00A870E7" w:rsidRPr="00A870E7" w:rsidRDefault="00A870E7" w:rsidP="00A870E7">
      <w:pPr>
        <w:rPr>
          <w:sz w:val="10"/>
        </w:rPr>
      </w:pPr>
      <w:r w:rsidRPr="00A870E7">
        <w:rPr>
          <w:sz w:val="10"/>
        </w:rPr>
        <w:t xml:space="preserve">4. Define the “root cause analysis” required for continuous monitoring systems to clarify that it is describing an investigation into the source of detected </w:t>
      </w:r>
      <w:proofErr w:type="gramStart"/>
      <w:r w:rsidRPr="00A870E7">
        <w:rPr>
          <w:sz w:val="10"/>
        </w:rPr>
        <w:t>emissions;</w:t>
      </w:r>
      <w:proofErr w:type="gramEnd"/>
    </w:p>
    <w:p w14:paraId="2C1A5027" w14:textId="77777777" w:rsidR="00A870E7" w:rsidRPr="00A870E7" w:rsidRDefault="00A870E7" w:rsidP="00A870E7">
      <w:pPr>
        <w:rPr>
          <w:sz w:val="10"/>
        </w:rPr>
      </w:pPr>
      <w:r w:rsidRPr="00A870E7">
        <w:rPr>
          <w:sz w:val="10"/>
        </w:rPr>
        <w:t xml:space="preserve">5. Amend the information required in the fugitive emissions plan to reflect the potential for deployment of continuous monitors within the </w:t>
      </w:r>
      <w:proofErr w:type="gramStart"/>
      <w:r w:rsidRPr="00A870E7">
        <w:rPr>
          <w:sz w:val="10"/>
        </w:rPr>
        <w:t>fenceline;</w:t>
      </w:r>
      <w:proofErr w:type="gramEnd"/>
    </w:p>
    <w:p w14:paraId="0881A7DC" w14:textId="77777777" w:rsidR="00A870E7" w:rsidRPr="00A870E7" w:rsidRDefault="00A870E7" w:rsidP="00A870E7">
      <w:pPr>
        <w:rPr>
          <w:sz w:val="10"/>
        </w:rPr>
      </w:pPr>
      <w:r w:rsidRPr="00A870E7">
        <w:rPr>
          <w:sz w:val="10"/>
        </w:rPr>
        <w:t>6. Remove the requirement that an alternative test method, such as a continuous monitoring system, must be “commercially available” to be approved for use under the rule; and</w:t>
      </w:r>
    </w:p>
    <w:p w14:paraId="71116588" w14:textId="77777777" w:rsidR="00A870E7" w:rsidRPr="00A870E7" w:rsidRDefault="00A870E7" w:rsidP="00A870E7">
      <w:pPr>
        <w:rPr>
          <w:sz w:val="10"/>
        </w:rPr>
      </w:pPr>
      <w:r w:rsidRPr="00A870E7">
        <w:rPr>
          <w:sz w:val="10"/>
        </w:rPr>
        <w:t>7. Clarify that the “daily verification checks” required for continuous monitoring systems include remote verifications.</w:t>
      </w:r>
    </w:p>
    <w:p w14:paraId="4370FE9A" w14:textId="77777777" w:rsidR="00A870E7" w:rsidRPr="00A870E7" w:rsidRDefault="00A870E7" w:rsidP="00A870E7">
      <w:pPr>
        <w:rPr>
          <w:sz w:val="10"/>
        </w:rPr>
      </w:pPr>
      <w:r w:rsidRPr="00A870E7">
        <w:rPr>
          <w:sz w:val="10"/>
        </w:rPr>
        <w:t>A. EPA should expand the framework for continuous monitoring to allow for concentration-based action levels and detection thresholds.</w:t>
      </w:r>
    </w:p>
    <w:p w14:paraId="60E43EDF" w14:textId="77777777" w:rsidR="00A870E7" w:rsidRPr="00A870E7" w:rsidRDefault="00A870E7" w:rsidP="00A870E7">
      <w:pPr>
        <w:rPr>
          <w:sz w:val="10"/>
        </w:rPr>
      </w:pPr>
      <w:r w:rsidRPr="00A870E7">
        <w:rPr>
          <w:sz w:val="10"/>
        </w:rPr>
        <w:t>The supplemental proposal defines continuous monitoring as “the ability of a measurement system to determine and record a valid methane mass emissions rate of affected facilities at least once for every twelve-hour block.” § 60.5398b(c)(1). EPA also explains that the continuous monitoring framework is premised on the NESHAP fenceline monitoring work practice standard. As such, the proposed framework requires that a qualifying continuous monitoring technology, deployed on the fenceline of a facility, be capable of calculating the rate of methane emissions (in kg/hr) as well as a rolling 7- and 90-day average rate of emissions over time. It then sets short- and long-term action levels (in kg/hr) for these rolling averages which, when exceeded, require a root cause investigation and potential repair.</w:t>
      </w:r>
    </w:p>
    <w:p w14:paraId="2F4CE48D" w14:textId="77777777" w:rsidR="00A870E7" w:rsidRPr="00A870E7" w:rsidRDefault="00A870E7" w:rsidP="00A870E7">
      <w:pPr>
        <w:rPr>
          <w:sz w:val="10"/>
        </w:rPr>
      </w:pPr>
      <w:r w:rsidRPr="00A870E7">
        <w:rPr>
          <w:sz w:val="10"/>
        </w:rPr>
        <w:t>By limiting this framework exclusively to systems that derive a mass emissions rate, EPA fails to account for how such technologies function and unduly excludes continuous monitoring systems that are inside-the-fenceline and may require action based on methane concentration data.3 EPA’s continuous monitoring framework must be flexible enough to allow parties to demonstrate that these types of alternative monitoring systems, which can be equally or more effective than the systems EPA proposes, qualify as a continuous monitoring alternative to BSER under the regulations.</w:t>
      </w:r>
    </w:p>
    <w:p w14:paraId="33E8D282" w14:textId="77777777" w:rsidR="00A870E7" w:rsidRPr="00A870E7" w:rsidRDefault="00A870E7" w:rsidP="00A870E7">
      <w:pPr>
        <w:rPr>
          <w:sz w:val="10"/>
        </w:rPr>
      </w:pPr>
      <w:r w:rsidRPr="00A870E7">
        <w:rPr>
          <w:sz w:val="10"/>
        </w:rPr>
        <w:t xml:space="preserve">bp understands that many continuous monitoring systems utilize the same type of underlying technology – a metal oxide sensor to take concentration readings of methane emissions in parts per million (“ppm”). These systems then apply a plume or inversion model to derive an estimated mass emissions rate (for example, in kg/hr) from the concentration data collected.4 This modeling incorporates a variety of additional data, such as wind speed and other meteorological information, into an algorithm that produces an estimated rate. These systems, therefore, are not directly measuring the mass emission rate of a methane </w:t>
      </w:r>
      <w:proofErr w:type="gramStart"/>
      <w:r w:rsidRPr="00A870E7">
        <w:rPr>
          <w:sz w:val="10"/>
        </w:rPr>
        <w:t>leak, but</w:t>
      </w:r>
      <w:proofErr w:type="gramEnd"/>
      <w:r w:rsidRPr="00A870E7">
        <w:rPr>
          <w:sz w:val="10"/>
        </w:rPr>
        <w:t xml:space="preserve"> rather apply modeling with nontrivial uncertainties to derive an </w:t>
      </w:r>
      <w:proofErr w:type="gramStart"/>
      <w:r w:rsidRPr="00A870E7">
        <w:rPr>
          <w:sz w:val="10"/>
        </w:rPr>
        <w:t>approximated</w:t>
      </w:r>
      <w:proofErr w:type="gramEnd"/>
      <w:r w:rsidRPr="00A870E7">
        <w:rPr>
          <w:sz w:val="10"/>
        </w:rPr>
        <w:t xml:space="preserve"> mass emissions rate.</w:t>
      </w:r>
    </w:p>
    <w:p w14:paraId="05E0A48A" w14:textId="77777777" w:rsidR="00A870E7" w:rsidRPr="00A870E7" w:rsidRDefault="00A870E7" w:rsidP="00A870E7">
      <w:pPr>
        <w:rPr>
          <w:sz w:val="10"/>
        </w:rPr>
      </w:pPr>
      <w:r w:rsidRPr="00A870E7">
        <w:rPr>
          <w:sz w:val="10"/>
        </w:rPr>
        <w:t xml:space="preserve">The primary use case and value of a continuous monitoring system is to enable operators to quickly and accurately identify a leak and implement timely corrective action in response. Estimating the mass emissions rate of the leak is secondary to this objective. By deploying within the fenceline </w:t>
      </w:r>
      <w:proofErr w:type="gramStart"/>
      <w:r w:rsidRPr="00A870E7">
        <w:rPr>
          <w:sz w:val="10"/>
        </w:rPr>
        <w:t>in close proximity to</w:t>
      </w:r>
      <w:proofErr w:type="gramEnd"/>
      <w:r w:rsidRPr="00A870E7">
        <w:rPr>
          <w:sz w:val="10"/>
        </w:rPr>
        <w:t xml:space="preserve"> fugitive emissions components and focusing on concentration data, continuous monitoring systems should be able to identify anomalous emissions and enable corrective action with a high degree of accuracy, without the need for additional data. Broadening the framework for continuous monitoring to allow for the use of such systems would therefore better reflect a truly outcome-oriented and technology-agnostic approach that is focused on incentivizing a variety of advanced monitoring approaches that </w:t>
      </w:r>
      <w:proofErr w:type="gramStart"/>
      <w:r w:rsidRPr="00A870E7">
        <w:rPr>
          <w:sz w:val="10"/>
        </w:rPr>
        <w:t>are capable of delivering</w:t>
      </w:r>
      <w:proofErr w:type="gramEnd"/>
      <w:r w:rsidRPr="00A870E7">
        <w:rPr>
          <w:sz w:val="10"/>
        </w:rPr>
        <w:t xml:space="preserve"> effective methane emissions reductions.</w:t>
      </w:r>
    </w:p>
    <w:p w14:paraId="1614F769" w14:textId="77777777" w:rsidR="00A870E7" w:rsidRPr="00A870E7" w:rsidRDefault="00A870E7" w:rsidP="00A870E7">
      <w:pPr>
        <w:rPr>
          <w:sz w:val="10"/>
        </w:rPr>
      </w:pPr>
      <w:r w:rsidRPr="00A870E7">
        <w:rPr>
          <w:sz w:val="10"/>
        </w:rPr>
        <w:t xml:space="preserve">bp urges EPA to broaden its continuous monitoring framework to allow technology providers and operators to use the same underlying continuous monitoring technology, i.e., metal oxide-based sensors, but instead of requiring corrective action based on an inferred rolling average emissions rate, apply modeling to establish concentration-based action levels that are equivalent to the rate-based action levels EPA has identified. </w:t>
      </w:r>
      <w:proofErr w:type="gramStart"/>
      <w:r w:rsidRPr="00A870E7">
        <w:rPr>
          <w:sz w:val="10"/>
        </w:rPr>
        <w:t>Similar to</w:t>
      </w:r>
      <w:proofErr w:type="gramEnd"/>
      <w:r w:rsidRPr="00A870E7">
        <w:rPr>
          <w:sz w:val="10"/>
        </w:rPr>
        <w:t xml:space="preserve"> EPA’s proposal, the corrective action would then be required when the rolling average of the detected methane concentration-levels exceeds the specified methane thresholds. As explained further below, because concentration levels are relative based on proximity to the source (i.e., the same leak would provide different concentration readings depending on the location of the sensor), the equivalent concentration-based action levels would need to be based on a specific proximity of the sensors to the fugitive emissions source. In essence, this type of system would provide the same core function as the continuous monitoring systems envisioned in EPA’s proposed framework but would do so based on readings of methane concentration levels.</w:t>
      </w:r>
    </w:p>
    <w:p w14:paraId="3D64303E" w14:textId="77777777" w:rsidR="00A870E7" w:rsidRPr="00A870E7" w:rsidRDefault="00A870E7" w:rsidP="00A870E7">
      <w:pPr>
        <w:rPr>
          <w:sz w:val="10"/>
        </w:rPr>
      </w:pPr>
      <w:r w:rsidRPr="00A870E7">
        <w:rPr>
          <w:sz w:val="10"/>
        </w:rPr>
        <w:t>Operators and technology providers should be given the opportunity to demonstrate that these systems are at least as effective as (if not more effective than) the continuous monitoring technology that EPA appears to have in mind in its supplemental proposal. Just as plume/inversion modeling is used to convert concentration data produced by metal oxide sensors into an estimated emissions rate, the same modeling techniques can be used to derive a concentration-based action level (in ppm) that is equivalent to the rate-based (kg/hr) action levels identified by EPA. Doing so would require incorporating the specific conditions of the continuous monitoring system’s deployment into the model. Those conditions include, for example, proximity to the source, the layout of the equipment, and other factors that affect methane dispersion.</w:t>
      </w:r>
    </w:p>
    <w:p w14:paraId="479B7DBC" w14:textId="77777777" w:rsidR="00A870E7" w:rsidRPr="00A870E7" w:rsidRDefault="00A870E7" w:rsidP="00A870E7">
      <w:pPr>
        <w:rPr>
          <w:sz w:val="10"/>
        </w:rPr>
      </w:pPr>
      <w:r w:rsidRPr="00A870E7">
        <w:rPr>
          <w:sz w:val="10"/>
        </w:rPr>
        <w:t>To facilitate the development and deployment of concentration-based, continuous monitoring systems, bp recommends that EPA expand the framework for continuous monitoring to allow applicants to seek approval of concentration-based action and detection thresholds. The applicant would be required to:</w:t>
      </w:r>
    </w:p>
    <w:p w14:paraId="33336C84" w14:textId="77777777" w:rsidR="00A870E7" w:rsidRPr="00A870E7" w:rsidRDefault="00A870E7" w:rsidP="00A870E7">
      <w:pPr>
        <w:rPr>
          <w:sz w:val="10"/>
        </w:rPr>
      </w:pPr>
      <w:r w:rsidRPr="00A870E7">
        <w:rPr>
          <w:sz w:val="10"/>
        </w:rPr>
        <w:t xml:space="preserve">1. Apply a plume or inversion model to the applicable rate-based action level identified by EPA </w:t>
      </w:r>
      <w:proofErr w:type="gramStart"/>
      <w:r w:rsidRPr="00A870E7">
        <w:rPr>
          <w:sz w:val="10"/>
        </w:rPr>
        <w:t>in order to</w:t>
      </w:r>
      <w:proofErr w:type="gramEnd"/>
      <w:r w:rsidRPr="00A870E7">
        <w:rPr>
          <w:sz w:val="10"/>
        </w:rPr>
        <w:t xml:space="preserve"> calculate an equivalent concentration-based action level that is based on a certain deployment of the sensors in relation to the emissions sources; and</w:t>
      </w:r>
    </w:p>
    <w:p w14:paraId="56D6C7E9" w14:textId="77777777" w:rsidR="00A870E7" w:rsidRPr="00A870E7" w:rsidRDefault="00A870E7" w:rsidP="00A870E7">
      <w:pPr>
        <w:rPr>
          <w:sz w:val="10"/>
        </w:rPr>
      </w:pPr>
      <w:r w:rsidRPr="00A870E7">
        <w:rPr>
          <w:sz w:val="10"/>
        </w:rPr>
        <w:t>2. Demonstrate through FEAST modeling (or other well-accepted modeling tools) that this concentration-based continuous monitoring system will produce methane emissions reductions that are equivalent to or better than the rate-based continuous monitoring system in EPA’s supplemental proposal.</w:t>
      </w:r>
    </w:p>
    <w:p w14:paraId="08C02C2F" w14:textId="77777777" w:rsidR="00A870E7" w:rsidRPr="00A870E7" w:rsidRDefault="00A870E7" w:rsidP="00A870E7">
      <w:pPr>
        <w:rPr>
          <w:sz w:val="10"/>
        </w:rPr>
      </w:pPr>
      <w:r w:rsidRPr="00A870E7">
        <w:rPr>
          <w:sz w:val="10"/>
        </w:rPr>
        <w:t>Operators and technology providers should be able to make this demonstration as part of the 270-day alternative test method approval process. EPA should also require that such systems meet a baseline confidence threshold for their claimed detection sensitivities, which should be at least as stringent as the 90% probability of detection required for periodic screening.</w:t>
      </w:r>
    </w:p>
    <w:p w14:paraId="4F6BC830" w14:textId="77777777" w:rsidR="00A870E7" w:rsidRPr="00A870E7" w:rsidRDefault="00A870E7" w:rsidP="00A870E7">
      <w:pPr>
        <w:rPr>
          <w:sz w:val="10"/>
        </w:rPr>
      </w:pPr>
      <w:r w:rsidRPr="00A870E7">
        <w:rPr>
          <w:sz w:val="10"/>
        </w:rPr>
        <w:t>As the rationale behind its proposal, EPA explains that it is:</w:t>
      </w:r>
    </w:p>
    <w:p w14:paraId="74EBAD5B" w14:textId="77777777" w:rsidR="00A870E7" w:rsidRPr="00A870E7" w:rsidRDefault="00A870E7" w:rsidP="00A870E7">
      <w:pPr>
        <w:rPr>
          <w:sz w:val="10"/>
        </w:rPr>
      </w:pPr>
      <w:r w:rsidRPr="00A870E7">
        <w:rPr>
          <w:sz w:val="10"/>
        </w:rPr>
        <w:t>proposing methane emissions rate (i.e., kg/hr) based action levels instead of methane concentration (e.g., ppmv) based action levels (as in the Refineries NESHAP) in order to: (1) account for upwind contributions from other sites and meteorological effects and (2) allow the Agency to evaluate the methane emissions reductions achieved by this framework, thus providing for a metric to demonstrate equivalency with the proposed fugitive emissions monitoring and repair program and proposed covers and CVS requirements in NSPS OOOOb and EG OOOOc.5</w:t>
      </w:r>
    </w:p>
    <w:p w14:paraId="106666AF" w14:textId="77777777" w:rsidR="00A870E7" w:rsidRPr="00A870E7" w:rsidRDefault="00A870E7" w:rsidP="00A870E7">
      <w:pPr>
        <w:rPr>
          <w:sz w:val="10"/>
        </w:rPr>
      </w:pPr>
      <w:r w:rsidRPr="00A870E7">
        <w:rPr>
          <w:sz w:val="10"/>
        </w:rPr>
        <w:t>As discussed above, however, modeling can be used to determine concentration-based action levels that are equivalent to the rate-based action levels proposed by EPA at a particular proximity to the emissions source. Requiring action when the rolling average methane concentration data exceeds those levels (from sensors at that location) would thus provide results that are the same as or better than EPA’s proposed rate-based action levels. For example, an operator of a production facility could use the framework described above to determine, based on the proximity of its sensors to the fugitive emissions sources, that detecting a 90-day average concentration level of “X” ppm—at that location—is equivalent to detecting a 90-day average leak of 1.6 kg/hr. An investigation and repair response to exceedances of the “X” ppm-based threshold would thus provide an equivalent or better response to the currently proposed continuous monitoring framework.</w:t>
      </w:r>
    </w:p>
    <w:p w14:paraId="437E0D55" w14:textId="77777777" w:rsidR="00A870E7" w:rsidRPr="00A870E7" w:rsidRDefault="00A870E7" w:rsidP="00A870E7">
      <w:pPr>
        <w:rPr>
          <w:sz w:val="10"/>
        </w:rPr>
      </w:pPr>
      <w:proofErr w:type="gramStart"/>
      <w:r w:rsidRPr="00A870E7">
        <w:rPr>
          <w:sz w:val="10"/>
        </w:rPr>
        <w:t>With regard to</w:t>
      </w:r>
      <w:proofErr w:type="gramEnd"/>
      <w:r w:rsidRPr="00A870E7">
        <w:rPr>
          <w:sz w:val="10"/>
        </w:rPr>
        <w:t xml:space="preserve"> EPA’s first point quoted above concerning the impacts of wind and other meteorological conditions, bp is concerned that EPA’s presumptions about rate-based monitoring systems overstate the relative reliability of that approach in a way that undervalues concentration-based monitoring. While the modeling required to convert concentration data from metal oxide sensors into an estimated emissions rate does incorporate data on wind speed and other meteorological conditions, this can also introduce significant uncertainty, and EPA has not specified in the supplemental proposal a baseline confidence threshold for the rate estimates derived from these systems. Further, we are concerned that the impact of meteorological conditions on emissions estimates produced by continuous monitors is not sufficiently understood, and such conditions (e.g., very high or very low wind speeds) can significantly affect the reliability of inferring an emissions rate, which may produce misleading measurements. As such, the concern noted by EPA regarding upwind contributions and meteorological effects is not entirely alleviated </w:t>
      </w:r>
      <w:proofErr w:type="gramStart"/>
      <w:r w:rsidRPr="00A870E7">
        <w:rPr>
          <w:sz w:val="10"/>
        </w:rPr>
        <w:t>by the use of</w:t>
      </w:r>
      <w:proofErr w:type="gramEnd"/>
      <w:r w:rsidRPr="00A870E7">
        <w:rPr>
          <w:sz w:val="10"/>
        </w:rPr>
        <w:t xml:space="preserve"> a mass emissions rate.</w:t>
      </w:r>
    </w:p>
    <w:p w14:paraId="55D253D7" w14:textId="77777777" w:rsidR="00A870E7" w:rsidRPr="00A870E7" w:rsidRDefault="00A870E7" w:rsidP="00A870E7">
      <w:pPr>
        <w:rPr>
          <w:sz w:val="10"/>
        </w:rPr>
      </w:pPr>
      <w:r w:rsidRPr="00A870E7">
        <w:rPr>
          <w:sz w:val="10"/>
        </w:rPr>
        <w:t>Similarly, as EPA notes in the preamble, wind speed and other meteorological conditions can also significantly affect the detection capabilities of OGI cameras. See 87 FR at 74,840. To account for this, the supplemental proposal establishes an “operating envelope” in which OGI surveys can be performed based on field conditions, but this envelope is based on whether three out of four (or 75% of) observers using OGI cameras can identify emissions. Ground-based OGI and, consequently, BSER, therefore involves a considerable degree of uncertainty due to wind and other meteorological conditions. Continuous monitoring systems also have an operating envelope of field conditions outside of which the assumptions of the inversion modeling break down, leading to significant uncertainty and potential bias. This operating envelope is less-established in literature than that of OGI cameras and may vary from system-to-system. Without similar parameters, continuous monitoring systems may provide rate estimates outside of the operating envelope in which those estimates are more reliable. EPA therefore appears to overstate the reliability of both continuous monitoring systems that estimate mass emissions rates and OGI cameras (which constitute BSER). While there is certainly value to continuous monitoring technology that can provide an emissions rate, the narrow focus on this type of system unduly excludes the possibility of using the same technology to provide an equally effective LDAR program based on concentration levels.</w:t>
      </w:r>
    </w:p>
    <w:p w14:paraId="00E73068" w14:textId="77777777" w:rsidR="00A870E7" w:rsidRPr="00A870E7" w:rsidRDefault="00A870E7" w:rsidP="00A870E7">
      <w:pPr>
        <w:rPr>
          <w:sz w:val="10"/>
        </w:rPr>
      </w:pPr>
      <w:r w:rsidRPr="00A870E7">
        <w:rPr>
          <w:sz w:val="10"/>
        </w:rPr>
        <w:t>In sum, EPA should broaden the framework for continuous monitoring to provide a pathway for the use of continuous monitoring systems with concentration-based action levels that are equivalent to the rate-based action levels in EPA’s proposal. Because the exact concentration thresholds will depend on the specific deployment characteristics of the sensors (i.e., proximity to the source), EPA should allow, in the test method approval process, for the use of plume/inversion modeling to determine the appropriate concentration thresholds, and for the use of FEAST (or similar) modeling to demonstrate equivalent emissions reductions. The operator would then be required to deploy these systems according to the specific location parameters for the sensors in relation to the emissions sources, as established in the modeling. EPA should also amend the continuous monitoring framework to require that all systems demonstrate a baseline confidence level in meeting the required detection thresholds, which is at least as stringent as the 90% probability of detection required for periodic screening, in order to alleviate concerns regarding the accuracy of the system and to ensure a level playing field for all continuous monitoring technologies.</w:t>
      </w:r>
    </w:p>
    <w:p w14:paraId="4038BC54" w14:textId="77777777" w:rsidR="00A870E7" w:rsidRPr="00A870E7" w:rsidRDefault="00A870E7" w:rsidP="00A870E7">
      <w:pPr>
        <w:rPr>
          <w:sz w:val="10"/>
        </w:rPr>
      </w:pPr>
      <w:r w:rsidRPr="00A870E7">
        <w:rPr>
          <w:sz w:val="10"/>
        </w:rPr>
        <w:t>B. EPA should make additional amendments to the continuous monitoring framework to more accurately reflect how such systems operate.</w:t>
      </w:r>
    </w:p>
    <w:p w14:paraId="5B9DC559" w14:textId="6921728A" w:rsidR="00A870E7" w:rsidRPr="00A870E7" w:rsidRDefault="00A870E7" w:rsidP="00A870E7">
      <w:pPr>
        <w:rPr>
          <w:sz w:val="16"/>
        </w:rPr>
      </w:pPr>
      <w:r w:rsidRPr="00A870E7">
        <w:rPr>
          <w:rStyle w:val="StyleUnderline"/>
        </w:rPr>
        <w:t>EPA should consider</w:t>
      </w:r>
      <w:r w:rsidRPr="00A870E7">
        <w:rPr>
          <w:sz w:val="16"/>
        </w:rPr>
        <w:t xml:space="preserve"> </w:t>
      </w:r>
      <w:r w:rsidRPr="00A870E7">
        <w:rPr>
          <w:rStyle w:val="Emphasis"/>
        </w:rPr>
        <w:t>reconceptualizing</w:t>
      </w:r>
      <w:r w:rsidRPr="00A870E7">
        <w:rPr>
          <w:sz w:val="16"/>
        </w:rPr>
        <w:t xml:space="preserve"> </w:t>
      </w:r>
      <w:r w:rsidRPr="00A870E7">
        <w:rPr>
          <w:rStyle w:val="Emphasis"/>
        </w:rPr>
        <w:t>“continuous</w:t>
      </w:r>
      <w:r w:rsidRPr="00A870E7">
        <w:rPr>
          <w:sz w:val="16"/>
        </w:rPr>
        <w:t xml:space="preserve"> </w:t>
      </w:r>
      <w:r w:rsidRPr="00A870E7">
        <w:rPr>
          <w:rStyle w:val="StyleUnderline"/>
        </w:rPr>
        <w:t>monitoring” as</w:t>
      </w:r>
      <w:r w:rsidRPr="00A870E7">
        <w:rPr>
          <w:sz w:val="16"/>
        </w:rPr>
        <w:t xml:space="preserve"> </w:t>
      </w:r>
      <w:r w:rsidRPr="00A870E7">
        <w:rPr>
          <w:rStyle w:val="Emphasis"/>
        </w:rPr>
        <w:t>“high-frequency</w:t>
      </w:r>
      <w:r w:rsidRPr="00A870E7">
        <w:rPr>
          <w:sz w:val="16"/>
        </w:rPr>
        <w:t xml:space="preserve"> </w:t>
      </w:r>
      <w:r w:rsidRPr="00A870E7">
        <w:rPr>
          <w:rStyle w:val="StyleUnderline"/>
        </w:rPr>
        <w:t xml:space="preserve">monitoring,” which </w:t>
      </w:r>
      <w:r w:rsidRPr="00A870E7">
        <w:rPr>
          <w:rStyle w:val="Emphasis"/>
        </w:rPr>
        <w:t>more accurately reflects</w:t>
      </w:r>
      <w:r w:rsidRPr="00A870E7">
        <w:rPr>
          <w:sz w:val="16"/>
        </w:rPr>
        <w:t xml:space="preserve"> </w:t>
      </w:r>
      <w:r w:rsidRPr="00A870E7">
        <w:rPr>
          <w:rStyle w:val="StyleUnderline"/>
        </w:rPr>
        <w:t>how these technologies</w:t>
      </w:r>
      <w:r w:rsidRPr="00A870E7">
        <w:rPr>
          <w:sz w:val="16"/>
        </w:rPr>
        <w:t xml:space="preserve"> </w:t>
      </w:r>
      <w:r w:rsidRPr="00A870E7">
        <w:rPr>
          <w:rStyle w:val="Emphasis"/>
        </w:rPr>
        <w:t>operate</w:t>
      </w:r>
      <w:r w:rsidRPr="00A870E7">
        <w:rPr>
          <w:rStyle w:val="StyleUnderline"/>
        </w:rPr>
        <w:t>. EPA’s</w:t>
      </w:r>
      <w:r w:rsidRPr="00A870E7">
        <w:rPr>
          <w:sz w:val="16"/>
        </w:rPr>
        <w:t xml:space="preserve"> </w:t>
      </w:r>
      <w:r w:rsidRPr="00A870E7">
        <w:rPr>
          <w:rStyle w:val="Emphasis"/>
        </w:rPr>
        <w:t>proposed definition</w:t>
      </w:r>
      <w:r w:rsidRPr="00A870E7">
        <w:rPr>
          <w:sz w:val="16"/>
        </w:rPr>
        <w:t xml:space="preserve"> </w:t>
      </w:r>
      <w:r w:rsidRPr="00A870E7">
        <w:rPr>
          <w:rStyle w:val="StyleUnderline"/>
        </w:rPr>
        <w:t xml:space="preserve">of “continuous monitoring,” for example, does </w:t>
      </w:r>
      <w:r w:rsidRPr="00A870E7">
        <w:rPr>
          <w:rStyle w:val="Emphasis"/>
        </w:rPr>
        <w:t>not actually require</w:t>
      </w:r>
      <w:r w:rsidRPr="00A870E7">
        <w:rPr>
          <w:sz w:val="16"/>
        </w:rPr>
        <w:t xml:space="preserve"> </w:t>
      </w:r>
      <w:r w:rsidRPr="00A870E7">
        <w:rPr>
          <w:rStyle w:val="StyleUnderline"/>
        </w:rPr>
        <w:t>a</w:t>
      </w:r>
      <w:r w:rsidRPr="00A870E7">
        <w:rPr>
          <w:sz w:val="16"/>
        </w:rPr>
        <w:t xml:space="preserve"> </w:t>
      </w:r>
      <w:r w:rsidRPr="00A870E7">
        <w:rPr>
          <w:rStyle w:val="Emphasis"/>
        </w:rPr>
        <w:t>fully continuous</w:t>
      </w:r>
      <w:r w:rsidRPr="00A870E7">
        <w:rPr>
          <w:sz w:val="16"/>
        </w:rPr>
        <w:t xml:space="preserve"> </w:t>
      </w:r>
      <w:r w:rsidRPr="00A870E7">
        <w:rPr>
          <w:rStyle w:val="StyleUnderline"/>
        </w:rPr>
        <w:t>monitoring system, but merely requires taking a reading once every</w:t>
      </w:r>
      <w:r w:rsidRPr="00A870E7">
        <w:rPr>
          <w:sz w:val="16"/>
        </w:rPr>
        <w:t xml:space="preserve"> </w:t>
      </w:r>
      <w:r w:rsidRPr="00A870E7">
        <w:rPr>
          <w:rStyle w:val="Emphasis"/>
        </w:rPr>
        <w:t>twelve hours</w:t>
      </w:r>
      <w:r w:rsidRPr="00A870E7">
        <w:rPr>
          <w:rStyle w:val="StyleUnderline"/>
        </w:rPr>
        <w:t>. As such</w:t>
      </w:r>
      <w:r w:rsidRPr="00A870E7">
        <w:rPr>
          <w:sz w:val="16"/>
        </w:rPr>
        <w:t xml:space="preserve">, </w:t>
      </w:r>
      <w:r w:rsidRPr="00A870E7">
        <w:rPr>
          <w:rStyle w:val="Emphasis"/>
        </w:rPr>
        <w:t>high-frequency</w:t>
      </w:r>
      <w:r w:rsidRPr="00A870E7">
        <w:rPr>
          <w:rStyle w:val="StyleUnderline"/>
        </w:rPr>
        <w:t>—rather than</w:t>
      </w:r>
      <w:r w:rsidRPr="00A870E7">
        <w:rPr>
          <w:sz w:val="16"/>
        </w:rPr>
        <w:t xml:space="preserve"> </w:t>
      </w:r>
      <w:r w:rsidRPr="00A870E7">
        <w:rPr>
          <w:rStyle w:val="Emphasis"/>
        </w:rPr>
        <w:t>continuous</w:t>
      </w:r>
      <w:r w:rsidRPr="00A870E7">
        <w:rPr>
          <w:rStyle w:val="StyleUnderline"/>
        </w:rPr>
        <w:t>—monitoring more</w:t>
      </w:r>
      <w:r w:rsidRPr="00A870E7">
        <w:rPr>
          <w:sz w:val="16"/>
        </w:rPr>
        <w:t xml:space="preserve"> </w:t>
      </w:r>
      <w:r w:rsidRPr="00A870E7">
        <w:rPr>
          <w:rStyle w:val="Emphasis"/>
        </w:rPr>
        <w:t>accurately describes</w:t>
      </w:r>
      <w:r w:rsidRPr="00A870E7">
        <w:rPr>
          <w:sz w:val="16"/>
        </w:rPr>
        <w:t xml:space="preserve"> </w:t>
      </w:r>
      <w:r w:rsidRPr="00A870E7">
        <w:rPr>
          <w:rStyle w:val="StyleUnderline"/>
        </w:rPr>
        <w:t>this type of technology</w:t>
      </w:r>
      <w:r w:rsidRPr="00A870E7">
        <w:rPr>
          <w:sz w:val="16"/>
        </w:rPr>
        <w:t>.</w:t>
      </w:r>
    </w:p>
    <w:p w14:paraId="4EA8BCAD" w14:textId="77777777" w:rsidR="00A870E7" w:rsidRPr="00A870E7" w:rsidRDefault="00A870E7" w:rsidP="00A870E7">
      <w:pPr>
        <w:rPr>
          <w:sz w:val="16"/>
        </w:rPr>
      </w:pPr>
      <w:r w:rsidRPr="00A870E7">
        <w:rPr>
          <w:sz w:val="16"/>
        </w:rPr>
        <w:t xml:space="preserve">Second, </w:t>
      </w:r>
      <w:r w:rsidRPr="00A870E7">
        <w:rPr>
          <w:rStyle w:val="StyleUnderline"/>
        </w:rPr>
        <w:t>while monitoring emissions at least once every twelve hours provides a significantly</w:t>
      </w:r>
      <w:r w:rsidRPr="00A870E7">
        <w:rPr>
          <w:sz w:val="16"/>
        </w:rPr>
        <w:t xml:space="preserve"> </w:t>
      </w:r>
      <w:r w:rsidRPr="00A870E7">
        <w:rPr>
          <w:rStyle w:val="Emphasis"/>
        </w:rPr>
        <w:t>higher frequency</w:t>
      </w:r>
      <w:r w:rsidRPr="00A870E7">
        <w:rPr>
          <w:sz w:val="16"/>
        </w:rPr>
        <w:t xml:space="preserve"> </w:t>
      </w:r>
      <w:r w:rsidRPr="00A870E7">
        <w:rPr>
          <w:rStyle w:val="StyleUnderline"/>
        </w:rPr>
        <w:t>of monitoring than either</w:t>
      </w:r>
      <w:r w:rsidRPr="00A870E7">
        <w:rPr>
          <w:sz w:val="16"/>
        </w:rPr>
        <w:t xml:space="preserve"> </w:t>
      </w:r>
      <w:r w:rsidRPr="00A870E7">
        <w:rPr>
          <w:rStyle w:val="Emphasis"/>
        </w:rPr>
        <w:t>BSER</w:t>
      </w:r>
      <w:r w:rsidRPr="00A870E7">
        <w:rPr>
          <w:sz w:val="16"/>
        </w:rPr>
        <w:t xml:space="preserve"> </w:t>
      </w:r>
      <w:r w:rsidRPr="00A870E7">
        <w:rPr>
          <w:rStyle w:val="StyleUnderline"/>
        </w:rPr>
        <w:t>or the proposed</w:t>
      </w:r>
      <w:r w:rsidRPr="00A870E7">
        <w:rPr>
          <w:sz w:val="16"/>
        </w:rPr>
        <w:t xml:space="preserve"> </w:t>
      </w:r>
      <w:r w:rsidRPr="00A870E7">
        <w:rPr>
          <w:rStyle w:val="Emphasis"/>
        </w:rPr>
        <w:t>periodic</w:t>
      </w:r>
      <w:r w:rsidRPr="00A870E7">
        <w:rPr>
          <w:sz w:val="16"/>
        </w:rPr>
        <w:t xml:space="preserve"> </w:t>
      </w:r>
      <w:r w:rsidRPr="00A870E7">
        <w:rPr>
          <w:rStyle w:val="StyleUnderline"/>
        </w:rPr>
        <w:t>screening matrices</w:t>
      </w:r>
      <w:r w:rsidRPr="00A870E7">
        <w:rPr>
          <w:sz w:val="16"/>
        </w:rPr>
        <w:t xml:space="preserve">, it is bp’s understanding that </w:t>
      </w:r>
      <w:r w:rsidRPr="00A870E7">
        <w:rPr>
          <w:rStyle w:val="Emphasis"/>
        </w:rPr>
        <w:t>most</w:t>
      </w:r>
      <w:r w:rsidRPr="00A870E7">
        <w:rPr>
          <w:sz w:val="16"/>
        </w:rPr>
        <w:t xml:space="preserve"> </w:t>
      </w:r>
      <w:r w:rsidRPr="00A870E7">
        <w:rPr>
          <w:rStyle w:val="StyleUnderline"/>
        </w:rPr>
        <w:t xml:space="preserve">continuous monitoring systems in use today monitor emissions at </w:t>
      </w:r>
      <w:r w:rsidRPr="00A870E7">
        <w:rPr>
          <w:rStyle w:val="Emphasis"/>
        </w:rPr>
        <w:t>much shorter intervals</w:t>
      </w:r>
      <w:r w:rsidRPr="00A870E7">
        <w:rPr>
          <w:sz w:val="16"/>
        </w:rPr>
        <w:t xml:space="preserve"> </w:t>
      </w:r>
      <w:r w:rsidRPr="00A870E7">
        <w:rPr>
          <w:rStyle w:val="StyleUnderline"/>
        </w:rPr>
        <w:t>than a</w:t>
      </w:r>
      <w:r w:rsidRPr="00A870E7">
        <w:rPr>
          <w:sz w:val="16"/>
        </w:rPr>
        <w:t xml:space="preserve"> </w:t>
      </w:r>
      <w:r w:rsidRPr="00A870E7">
        <w:rPr>
          <w:rStyle w:val="Emphasis"/>
        </w:rPr>
        <w:t>twelve-hour block</w:t>
      </w:r>
      <w:r w:rsidRPr="00A870E7">
        <w:rPr>
          <w:rStyle w:val="StyleUnderline"/>
        </w:rPr>
        <w:t>. To reflect this fact, EPA might consider whether to revise the definition of continuous monitoring to be a system that monitors methane emissions</w:t>
      </w:r>
      <w:r w:rsidRPr="00A870E7">
        <w:rPr>
          <w:sz w:val="16"/>
        </w:rPr>
        <w:t xml:space="preserve"> </w:t>
      </w:r>
      <w:r w:rsidRPr="00A870E7">
        <w:rPr>
          <w:rStyle w:val="Emphasis"/>
        </w:rPr>
        <w:t>more frequently</w:t>
      </w:r>
      <w:r w:rsidRPr="00A870E7">
        <w:rPr>
          <w:rStyle w:val="StyleUnderline"/>
        </w:rPr>
        <w:t xml:space="preserve">, e.g., at least once every three hours. To the extent that EPA has any </w:t>
      </w:r>
      <w:r w:rsidRPr="00A870E7">
        <w:rPr>
          <w:rStyle w:val="Emphasis"/>
        </w:rPr>
        <w:t>concerns</w:t>
      </w:r>
      <w:r w:rsidRPr="00A870E7">
        <w:rPr>
          <w:sz w:val="16"/>
        </w:rPr>
        <w:t xml:space="preserve"> </w:t>
      </w:r>
      <w:r w:rsidRPr="00A870E7">
        <w:rPr>
          <w:rStyle w:val="StyleUnderline"/>
        </w:rPr>
        <w:t>about the</w:t>
      </w:r>
      <w:r w:rsidRPr="00A870E7">
        <w:rPr>
          <w:sz w:val="16"/>
        </w:rPr>
        <w:t xml:space="preserve"> </w:t>
      </w:r>
      <w:r w:rsidRPr="00A870E7">
        <w:rPr>
          <w:rStyle w:val="Emphasis"/>
        </w:rPr>
        <w:t>equivalence</w:t>
      </w:r>
      <w:r w:rsidRPr="00A870E7">
        <w:rPr>
          <w:sz w:val="16"/>
        </w:rPr>
        <w:t xml:space="preserve"> </w:t>
      </w:r>
      <w:r w:rsidRPr="00A870E7">
        <w:rPr>
          <w:rStyle w:val="StyleUnderline"/>
        </w:rPr>
        <w:t>of the concentration-based continuous monitoring systems described above, EPA could consider increasing the</w:t>
      </w:r>
      <w:r w:rsidRPr="00A870E7">
        <w:rPr>
          <w:sz w:val="16"/>
        </w:rPr>
        <w:t xml:space="preserve"> </w:t>
      </w:r>
      <w:r w:rsidRPr="00A870E7">
        <w:rPr>
          <w:rStyle w:val="Emphasis"/>
        </w:rPr>
        <w:t>minimum monitoring frequency</w:t>
      </w:r>
      <w:r w:rsidRPr="00A870E7">
        <w:rPr>
          <w:sz w:val="16"/>
        </w:rPr>
        <w:t xml:space="preserve"> </w:t>
      </w:r>
      <w:r w:rsidRPr="00A870E7">
        <w:rPr>
          <w:rStyle w:val="StyleUnderline"/>
        </w:rPr>
        <w:t>for such systems to qualify under the alternative continuous monitoring framework</w:t>
      </w:r>
      <w:r w:rsidRPr="00A870E7">
        <w:rPr>
          <w:sz w:val="16"/>
        </w:rPr>
        <w:t>.</w:t>
      </w:r>
    </w:p>
    <w:p w14:paraId="3A5B0E6B" w14:textId="77777777" w:rsidR="00A870E7" w:rsidRPr="00A870E7" w:rsidRDefault="00A870E7" w:rsidP="00A870E7">
      <w:pPr>
        <w:rPr>
          <w:sz w:val="16"/>
        </w:rPr>
      </w:pPr>
      <w:r w:rsidRPr="00A870E7">
        <w:rPr>
          <w:sz w:val="16"/>
        </w:rPr>
        <w:t>C. Continuous monitoring systems should also qualify as periodic screening systems.</w:t>
      </w:r>
    </w:p>
    <w:p w14:paraId="5244E2FB" w14:textId="77777777" w:rsidR="00A870E7" w:rsidRPr="00A870E7" w:rsidRDefault="00A870E7" w:rsidP="00A870E7">
      <w:pPr>
        <w:rPr>
          <w:sz w:val="16"/>
        </w:rPr>
      </w:pPr>
      <w:r w:rsidRPr="00A870E7">
        <w:rPr>
          <w:rStyle w:val="StyleUnderline"/>
        </w:rPr>
        <w:t>In addition to broadening the continuous monitoring framework as described above, EPA should make clear that continuous monitoring systems may</w:t>
      </w:r>
      <w:r w:rsidRPr="00A870E7">
        <w:rPr>
          <w:sz w:val="16"/>
        </w:rPr>
        <w:t xml:space="preserve"> </w:t>
      </w:r>
      <w:r w:rsidRPr="00A870E7">
        <w:rPr>
          <w:rStyle w:val="Emphasis"/>
        </w:rPr>
        <w:t>also</w:t>
      </w:r>
      <w:r w:rsidRPr="00A870E7">
        <w:rPr>
          <w:sz w:val="16"/>
        </w:rPr>
        <w:t xml:space="preserve"> </w:t>
      </w:r>
      <w:r w:rsidRPr="00A870E7">
        <w:rPr>
          <w:rStyle w:val="StyleUnderline"/>
        </w:rPr>
        <w:t>qualify under the</w:t>
      </w:r>
      <w:r w:rsidRPr="00A870E7">
        <w:rPr>
          <w:sz w:val="16"/>
        </w:rPr>
        <w:t xml:space="preserve"> alternative </w:t>
      </w:r>
      <w:r w:rsidRPr="00A870E7">
        <w:rPr>
          <w:rStyle w:val="Emphasis"/>
        </w:rPr>
        <w:t>periodic screening framework</w:t>
      </w:r>
      <w:r w:rsidRPr="00A870E7">
        <w:rPr>
          <w:rStyle w:val="StyleUnderline"/>
        </w:rPr>
        <w:t xml:space="preserve">, provided they are capable of </w:t>
      </w:r>
      <w:r w:rsidRPr="00A870E7">
        <w:rPr>
          <w:rStyle w:val="Emphasis"/>
        </w:rPr>
        <w:t>meeting</w:t>
      </w:r>
      <w:r w:rsidRPr="00A870E7">
        <w:rPr>
          <w:sz w:val="16"/>
        </w:rPr>
        <w:t xml:space="preserve"> either the </w:t>
      </w:r>
      <w:r w:rsidRPr="00A870E7">
        <w:rPr>
          <w:rStyle w:val="Emphasis"/>
        </w:rPr>
        <w:t>rate-based detection thresholds</w:t>
      </w:r>
      <w:r w:rsidRPr="00A870E7">
        <w:rPr>
          <w:sz w:val="16"/>
        </w:rPr>
        <w:t xml:space="preserve"> provided in the periodic screening matrices, </w:t>
      </w:r>
      <w:r w:rsidRPr="00A870E7">
        <w:rPr>
          <w:rStyle w:val="StyleUnderline"/>
        </w:rPr>
        <w:t>or the</w:t>
      </w:r>
      <w:r w:rsidRPr="00A870E7">
        <w:rPr>
          <w:sz w:val="16"/>
        </w:rPr>
        <w:t xml:space="preserve"> </w:t>
      </w:r>
      <w:r w:rsidRPr="00A870E7">
        <w:rPr>
          <w:rStyle w:val="Emphasis"/>
        </w:rPr>
        <w:t>concentration-based equivalent</w:t>
      </w:r>
      <w:r w:rsidRPr="00A870E7">
        <w:rPr>
          <w:sz w:val="16"/>
        </w:rPr>
        <w:t xml:space="preserve"> </w:t>
      </w:r>
      <w:r w:rsidRPr="00A870E7">
        <w:rPr>
          <w:rStyle w:val="StyleUnderline"/>
        </w:rPr>
        <w:t>of those thresholds, at the</w:t>
      </w:r>
      <w:r w:rsidRPr="00A870E7">
        <w:rPr>
          <w:sz w:val="16"/>
        </w:rPr>
        <w:t xml:space="preserve"> </w:t>
      </w:r>
      <w:r w:rsidRPr="00A870E7">
        <w:rPr>
          <w:rStyle w:val="Emphasis"/>
        </w:rPr>
        <w:t>specified 90% probability of detection</w:t>
      </w:r>
      <w:r w:rsidRPr="00A870E7">
        <w:rPr>
          <w:sz w:val="16"/>
        </w:rPr>
        <w:t>.</w:t>
      </w:r>
    </w:p>
    <w:p w14:paraId="7CA42348" w14:textId="2B0C8D79" w:rsidR="00A870E7" w:rsidRPr="00A870E7" w:rsidRDefault="00A870E7" w:rsidP="00A870E7">
      <w:pPr>
        <w:rPr>
          <w:sz w:val="16"/>
        </w:rPr>
      </w:pPr>
      <w:r w:rsidRPr="00A870E7">
        <w:rPr>
          <w:sz w:val="16"/>
        </w:rPr>
        <w:t xml:space="preserve">As noted previously, </w:t>
      </w:r>
      <w:r w:rsidRPr="00A870E7">
        <w:rPr>
          <w:rStyle w:val="StyleUnderline"/>
        </w:rPr>
        <w:t xml:space="preserve">continuous monitoring systems </w:t>
      </w:r>
      <w:proofErr w:type="gramStart"/>
      <w:r w:rsidRPr="00A870E7">
        <w:rPr>
          <w:rStyle w:val="StyleUnderline"/>
        </w:rPr>
        <w:t>are capable of providing</w:t>
      </w:r>
      <w:proofErr w:type="gramEnd"/>
      <w:r w:rsidRPr="00A870E7">
        <w:rPr>
          <w:sz w:val="16"/>
        </w:rPr>
        <w:t xml:space="preserve"> </w:t>
      </w:r>
      <w:r w:rsidRPr="00A870E7">
        <w:rPr>
          <w:rStyle w:val="Emphasis"/>
        </w:rPr>
        <w:t>sitewide snapshots</w:t>
      </w:r>
      <w:r w:rsidRPr="00A870E7">
        <w:rPr>
          <w:sz w:val="16"/>
        </w:rPr>
        <w:t xml:space="preserve"> </w:t>
      </w:r>
      <w:r w:rsidRPr="00A870E7">
        <w:rPr>
          <w:rStyle w:val="StyleUnderline"/>
        </w:rPr>
        <w:t>of emissions, but at a</w:t>
      </w:r>
      <w:r w:rsidRPr="00A870E7">
        <w:rPr>
          <w:sz w:val="16"/>
        </w:rPr>
        <w:t xml:space="preserve"> </w:t>
      </w:r>
      <w:r w:rsidRPr="00A870E7">
        <w:rPr>
          <w:rStyle w:val="Emphasis"/>
        </w:rPr>
        <w:t>much higher frequency</w:t>
      </w:r>
      <w:r w:rsidRPr="00A870E7">
        <w:rPr>
          <w:sz w:val="16"/>
        </w:rPr>
        <w:t xml:space="preserve"> </w:t>
      </w:r>
      <w:r w:rsidRPr="00A870E7">
        <w:rPr>
          <w:rStyle w:val="StyleUnderline"/>
        </w:rPr>
        <w:t>than</w:t>
      </w:r>
      <w:r w:rsidRPr="00A870E7">
        <w:rPr>
          <w:sz w:val="16"/>
        </w:rPr>
        <w:t xml:space="preserve"> the </w:t>
      </w:r>
      <w:r w:rsidRPr="00A870E7">
        <w:rPr>
          <w:rStyle w:val="Emphasis"/>
        </w:rPr>
        <w:t>periodic screening matrices require</w:t>
      </w:r>
      <w:r w:rsidRPr="00A870E7">
        <w:rPr>
          <w:rStyle w:val="StyleUnderline"/>
        </w:rPr>
        <w:t xml:space="preserve">. Operators should therefore be able to use this type of technology to satisfy the requirements of the periodic screening alternative to BSER, provided that the </w:t>
      </w:r>
      <w:r w:rsidRPr="00A870E7">
        <w:rPr>
          <w:rStyle w:val="Emphasis"/>
        </w:rPr>
        <w:t>detection sensitivities</w:t>
      </w:r>
      <w:r w:rsidRPr="00A870E7">
        <w:rPr>
          <w:rStyle w:val="StyleUnderline"/>
        </w:rPr>
        <w:t xml:space="preserve"> can be satisfied</w:t>
      </w:r>
      <w:r w:rsidRPr="00A870E7">
        <w:rPr>
          <w:sz w:val="16"/>
        </w:rPr>
        <w:t>.</w:t>
      </w:r>
    </w:p>
    <w:p w14:paraId="5660D0D1" w14:textId="65BACABB" w:rsidR="00631721" w:rsidRDefault="00631721" w:rsidP="00631721">
      <w:pPr>
        <w:pStyle w:val="Heading3"/>
      </w:pPr>
      <w:r>
        <w:t>Tech Solves---AT: Doesn’t Exist</w:t>
      </w:r>
    </w:p>
    <w:p w14:paraId="42E512CB" w14:textId="77777777" w:rsidR="00631721" w:rsidRDefault="00631721" w:rsidP="00631721">
      <w:pPr>
        <w:pStyle w:val="Heading4"/>
      </w:pPr>
      <w:r>
        <w:t>It’s easy to monitor.</w:t>
      </w:r>
    </w:p>
    <w:p w14:paraId="1BD30256" w14:textId="71792D2C" w:rsidR="00631721" w:rsidRDefault="00631721" w:rsidP="00631721">
      <w:r>
        <w:t xml:space="preserve">Julia </w:t>
      </w:r>
      <w:r w:rsidRPr="00631721">
        <w:rPr>
          <w:rStyle w:val="Style13ptBold"/>
        </w:rPr>
        <w:t>Jacobo 24</w:t>
      </w:r>
      <w:r>
        <w:t>, Jacobo is a Contributor citing: Sherwin is an energy and climate policy analyst at Lawrence Berkeley National Laboratory, PhD in Engineering &amp; Public Policy from Carnegie Mellon; Rabe is a Nonresident Senior Fellow in Governance Studies, Professor at Ford School of Public Policy, University of Michigan, PhD in Political Science from University of Chicago, "Innovative solutions will be necessary to reduce methane emissions, one of the most powerful greenhouse gases, experts say," ABC News, 03/19/2024, https://abcnews.go.com/US/innovative-solutions-reduce-methane-emissions-powerful-greenhouse-gases/story?id=108155750</w:t>
      </w:r>
    </w:p>
    <w:p w14:paraId="77FF4202" w14:textId="247E4969" w:rsidR="00631721" w:rsidRPr="00C159D8" w:rsidRDefault="00631721" w:rsidP="00631721">
      <w:pPr>
        <w:rPr>
          <w:sz w:val="16"/>
        </w:rPr>
      </w:pPr>
      <w:r w:rsidRPr="003678B6">
        <w:rPr>
          <w:rStyle w:val="StyleUnderline"/>
        </w:rPr>
        <w:t>The U.S. is emitting more methane from oil and gas production than previously thought</w:t>
      </w:r>
      <w:r w:rsidRPr="00C159D8">
        <w:rPr>
          <w:sz w:val="16"/>
        </w:rPr>
        <w:t xml:space="preserve"> – and it's causing billions of dollars in environmental damage per year, </w:t>
      </w:r>
      <w:proofErr w:type="gramStart"/>
      <w:r w:rsidRPr="00C159D8">
        <w:rPr>
          <w:sz w:val="16"/>
        </w:rPr>
        <w:t>according</w:t>
      </w:r>
      <w:proofErr w:type="gramEnd"/>
      <w:r w:rsidRPr="00C159D8">
        <w:rPr>
          <w:sz w:val="16"/>
        </w:rPr>
        <w:t xml:space="preserve"> researchers.</w:t>
      </w:r>
    </w:p>
    <w:p w14:paraId="16942E0E" w14:textId="77777777" w:rsidR="00631721" w:rsidRPr="00C159D8" w:rsidRDefault="00631721" w:rsidP="00631721">
      <w:pPr>
        <w:rPr>
          <w:sz w:val="16"/>
        </w:rPr>
      </w:pPr>
      <w:r w:rsidRPr="00C159D8">
        <w:rPr>
          <w:sz w:val="16"/>
        </w:rPr>
        <w:t xml:space="preserve">The majority of methane emissions around the world originate from landfills, agriculture and farming, and from coal mining, but new research is showing that </w:t>
      </w:r>
      <w:r w:rsidRPr="003678B6">
        <w:rPr>
          <w:rStyle w:val="StyleUnderline"/>
        </w:rPr>
        <w:t>scientists</w:t>
      </w:r>
      <w:r w:rsidRPr="00C159D8">
        <w:rPr>
          <w:sz w:val="16"/>
        </w:rPr>
        <w:t xml:space="preserve"> and the federal government have </w:t>
      </w:r>
      <w:r w:rsidRPr="003678B6">
        <w:rPr>
          <w:rStyle w:val="StyleUnderline"/>
        </w:rPr>
        <w:t>severely underestimated how much of the powerful greenhouse gas is being emitted through</w:t>
      </w:r>
      <w:r w:rsidRPr="00C159D8">
        <w:rPr>
          <w:sz w:val="16"/>
        </w:rPr>
        <w:t xml:space="preserve"> the </w:t>
      </w:r>
      <w:r w:rsidRPr="003678B6">
        <w:rPr>
          <w:rStyle w:val="Emphasis"/>
        </w:rPr>
        <w:t>processing</w:t>
      </w:r>
      <w:r w:rsidRPr="00C159D8">
        <w:rPr>
          <w:sz w:val="16"/>
        </w:rPr>
        <w:t xml:space="preserve"> </w:t>
      </w:r>
      <w:r w:rsidRPr="003678B6">
        <w:rPr>
          <w:rStyle w:val="StyleUnderline"/>
        </w:rPr>
        <w:t xml:space="preserve">of </w:t>
      </w:r>
      <w:r w:rsidRPr="003678B6">
        <w:rPr>
          <w:rStyle w:val="Emphasis"/>
        </w:rPr>
        <w:t>fossil fuels</w:t>
      </w:r>
      <w:r w:rsidRPr="003678B6">
        <w:rPr>
          <w:rStyle w:val="StyleUnderline"/>
        </w:rPr>
        <w:t xml:space="preserve"> in the U.S.</w:t>
      </w:r>
      <w:r w:rsidRPr="00C159D8">
        <w:rPr>
          <w:sz w:val="16"/>
        </w:rPr>
        <w:t>, according to a study published Wednesday in Nature.</w:t>
      </w:r>
    </w:p>
    <w:p w14:paraId="4DB79525" w14:textId="77777777" w:rsidR="00631721" w:rsidRPr="00C159D8" w:rsidRDefault="00631721" w:rsidP="00631721">
      <w:pPr>
        <w:rPr>
          <w:sz w:val="16"/>
        </w:rPr>
      </w:pPr>
      <w:r w:rsidRPr="003678B6">
        <w:rPr>
          <w:rStyle w:val="StyleUnderline"/>
        </w:rPr>
        <w:t>Oil and gas production in six regions</w:t>
      </w:r>
      <w:r w:rsidRPr="00C159D8">
        <w:rPr>
          <w:sz w:val="16"/>
        </w:rPr>
        <w:t xml:space="preserve"> of the U.S. – including the Permian Basin spanning parts of Texas and New Mexico; the San Joaquin Valley in Central California; the Denver-Julesburg Basin in eastern Colorado; the Uinta basin in Utah; the Fort Worth Basin in Texas; and the Appalachian region in Pennsylvania -- </w:t>
      </w:r>
      <w:r w:rsidRPr="003678B6">
        <w:rPr>
          <w:rStyle w:val="StyleUnderline"/>
        </w:rPr>
        <w:t>may be emitting</w:t>
      </w:r>
      <w:r w:rsidRPr="00C159D8">
        <w:rPr>
          <w:sz w:val="16"/>
        </w:rPr>
        <w:t xml:space="preserve"> an average of </w:t>
      </w:r>
      <w:r w:rsidRPr="003678B6">
        <w:rPr>
          <w:rStyle w:val="Emphasis"/>
        </w:rPr>
        <w:t>2.95%</w:t>
      </w:r>
      <w:r w:rsidRPr="00C159D8">
        <w:rPr>
          <w:sz w:val="16"/>
        </w:rPr>
        <w:t xml:space="preserve"> </w:t>
      </w:r>
      <w:r w:rsidRPr="003678B6">
        <w:rPr>
          <w:rStyle w:val="StyleUnderline"/>
        </w:rPr>
        <w:t xml:space="preserve">of its own fossil fuel </w:t>
      </w:r>
      <w:r w:rsidRPr="003678B6">
        <w:rPr>
          <w:rStyle w:val="Emphasis"/>
        </w:rPr>
        <w:t>production</w:t>
      </w:r>
      <w:r w:rsidRPr="00C159D8">
        <w:rPr>
          <w:sz w:val="16"/>
        </w:rPr>
        <w:t xml:space="preserve"> </w:t>
      </w:r>
      <w:r w:rsidRPr="003678B6">
        <w:rPr>
          <w:rStyle w:val="StyleUnderline"/>
        </w:rPr>
        <w:t>into the atmosphere as methane</w:t>
      </w:r>
      <w:r w:rsidRPr="00C159D8">
        <w:rPr>
          <w:sz w:val="16"/>
        </w:rPr>
        <w:t xml:space="preserve">. </w:t>
      </w:r>
      <w:r w:rsidRPr="003678B6">
        <w:rPr>
          <w:rStyle w:val="StyleUnderline"/>
        </w:rPr>
        <w:t xml:space="preserve">That's three times the estimate </w:t>
      </w:r>
      <w:r w:rsidRPr="003678B6">
        <w:rPr>
          <w:rStyle w:val="Emphasis"/>
        </w:rPr>
        <w:t>previously</w:t>
      </w:r>
      <w:r w:rsidRPr="00C159D8">
        <w:rPr>
          <w:sz w:val="16"/>
        </w:rPr>
        <w:t xml:space="preserve"> </w:t>
      </w:r>
      <w:r w:rsidRPr="003678B6">
        <w:rPr>
          <w:rStyle w:val="StyleUnderline"/>
        </w:rPr>
        <w:t>made by the</w:t>
      </w:r>
      <w:r w:rsidRPr="00C159D8">
        <w:rPr>
          <w:sz w:val="16"/>
        </w:rPr>
        <w:t xml:space="preserve"> Environmental Protection Agency (</w:t>
      </w:r>
      <w:r w:rsidRPr="003678B6">
        <w:rPr>
          <w:rStyle w:val="StyleUnderline"/>
        </w:rPr>
        <w:t>EPA</w:t>
      </w:r>
      <w:r w:rsidRPr="00C159D8">
        <w:rPr>
          <w:sz w:val="16"/>
        </w:rPr>
        <w:t>).</w:t>
      </w:r>
    </w:p>
    <w:p w14:paraId="16E17FEA" w14:textId="77777777" w:rsidR="00631721" w:rsidRPr="00C159D8" w:rsidRDefault="00631721" w:rsidP="00631721">
      <w:pPr>
        <w:rPr>
          <w:sz w:val="16"/>
        </w:rPr>
      </w:pPr>
      <w:r w:rsidRPr="00C159D8">
        <w:rPr>
          <w:sz w:val="16"/>
        </w:rPr>
        <w:t>The regions observed may have contributed an estimated 6.2 million tons per year of methane emissions, causing about $9.3 billion a year in environmental damage, according to the study.</w:t>
      </w:r>
    </w:p>
    <w:p w14:paraId="63F4F4D2" w14:textId="77777777" w:rsidR="00631721" w:rsidRPr="00C159D8" w:rsidRDefault="00631721" w:rsidP="00631721">
      <w:pPr>
        <w:rPr>
          <w:sz w:val="16"/>
        </w:rPr>
      </w:pPr>
      <w:r w:rsidRPr="00C159D8">
        <w:rPr>
          <w:sz w:val="16"/>
        </w:rPr>
        <w:t>The rates of emission vary widely by sample area, with methane emissions ranging from 0.75% in a high-productivity area of Pennsylvania in 2021, to 9.63% in a high-productivity area in New Mexico between 2018 and 2020, the researchers found.</w:t>
      </w:r>
    </w:p>
    <w:p w14:paraId="4760FAB3" w14:textId="77777777" w:rsidR="00631721" w:rsidRPr="00C159D8" w:rsidRDefault="00631721" w:rsidP="00631721">
      <w:pPr>
        <w:rPr>
          <w:sz w:val="16"/>
        </w:rPr>
      </w:pPr>
      <w:r w:rsidRPr="00C159D8">
        <w:rPr>
          <w:sz w:val="16"/>
        </w:rPr>
        <w:t>The survey areas only account for 52% of U.S. onshore oil production and 29% of U.S. gas production, meaning the amount of methane emitted from U.S. oil and gas production is much higher than what was observed for the study, Evan Sherwin, an energy policy analyst who conducted the research with Stanford University, told ABC News.</w:t>
      </w:r>
    </w:p>
    <w:p w14:paraId="6E7E79C5" w14:textId="77777777" w:rsidR="00631721" w:rsidRPr="009811FA" w:rsidRDefault="00631721" w:rsidP="00631721">
      <w:pPr>
        <w:rPr>
          <w:rStyle w:val="Emphasis"/>
        </w:rPr>
      </w:pPr>
      <w:r w:rsidRPr="009811FA">
        <w:rPr>
          <w:rStyle w:val="StyleUnderline"/>
        </w:rPr>
        <w:t xml:space="preserve">A </w:t>
      </w:r>
      <w:r w:rsidRPr="009811FA">
        <w:rPr>
          <w:rStyle w:val="Emphasis"/>
        </w:rPr>
        <w:t>wide array</w:t>
      </w:r>
      <w:r w:rsidRPr="009811FA">
        <w:rPr>
          <w:rStyle w:val="StyleUnderline"/>
        </w:rPr>
        <w:t xml:space="preserve"> of technologies exist today that allow scientists to </w:t>
      </w:r>
      <w:r w:rsidRPr="009811FA">
        <w:rPr>
          <w:rStyle w:val="Emphasis"/>
        </w:rPr>
        <w:t>detect</w:t>
      </w:r>
      <w:r w:rsidRPr="009811FA">
        <w:rPr>
          <w:rStyle w:val="StyleUnderline"/>
        </w:rPr>
        <w:t xml:space="preserve"> methane emissions </w:t>
      </w:r>
      <w:r w:rsidRPr="009811FA">
        <w:rPr>
          <w:rStyle w:val="Emphasis"/>
        </w:rPr>
        <w:t>more accurately.</w:t>
      </w:r>
    </w:p>
    <w:p w14:paraId="0512651E" w14:textId="77777777" w:rsidR="00631721" w:rsidRPr="00C159D8" w:rsidRDefault="00631721" w:rsidP="00631721">
      <w:pPr>
        <w:rPr>
          <w:sz w:val="16"/>
        </w:rPr>
      </w:pPr>
      <w:r w:rsidRPr="00C159D8">
        <w:rPr>
          <w:sz w:val="16"/>
        </w:rPr>
        <w:t xml:space="preserve">The study's </w:t>
      </w:r>
      <w:r w:rsidRPr="001B5DC9">
        <w:rPr>
          <w:rStyle w:val="StyleUnderline"/>
        </w:rPr>
        <w:t>researchers gathered data by combining</w:t>
      </w:r>
      <w:r w:rsidRPr="00C159D8">
        <w:rPr>
          <w:sz w:val="16"/>
        </w:rPr>
        <w:t xml:space="preserve"> </w:t>
      </w:r>
      <w:r w:rsidRPr="001B5DC9">
        <w:rPr>
          <w:rStyle w:val="StyleUnderline"/>
        </w:rPr>
        <w:t xml:space="preserve">aerial infrared </w:t>
      </w:r>
      <w:r w:rsidRPr="001B5DC9">
        <w:rPr>
          <w:rStyle w:val="Emphasis"/>
        </w:rPr>
        <w:t>spectroscopy</w:t>
      </w:r>
      <w:r w:rsidRPr="00C159D8">
        <w:rPr>
          <w:sz w:val="16"/>
        </w:rPr>
        <w:t xml:space="preserve"> from the six regions – </w:t>
      </w:r>
      <w:r w:rsidRPr="001B5DC9">
        <w:rPr>
          <w:rStyle w:val="StyleUnderline"/>
        </w:rPr>
        <w:t xml:space="preserve">taken by </w:t>
      </w:r>
      <w:r w:rsidRPr="001B5DC9">
        <w:rPr>
          <w:rStyle w:val="Emphasis"/>
        </w:rPr>
        <w:t>flying planes</w:t>
      </w:r>
      <w:r w:rsidRPr="00C159D8">
        <w:rPr>
          <w:sz w:val="16"/>
        </w:rPr>
        <w:t xml:space="preserve"> </w:t>
      </w:r>
      <w:r w:rsidRPr="001B5DC9">
        <w:rPr>
          <w:rStyle w:val="StyleUnderline"/>
        </w:rPr>
        <w:t xml:space="preserve">over huge areas and reflecting sunlight to </w:t>
      </w:r>
      <w:r w:rsidRPr="001B5DC9">
        <w:rPr>
          <w:rStyle w:val="Emphasis"/>
        </w:rPr>
        <w:t>rapidly detect</w:t>
      </w:r>
      <w:r w:rsidRPr="00C159D8">
        <w:rPr>
          <w:sz w:val="16"/>
        </w:rPr>
        <w:t xml:space="preserve"> </w:t>
      </w:r>
      <w:r w:rsidRPr="001B5DC9">
        <w:rPr>
          <w:rStyle w:val="StyleUnderline"/>
        </w:rPr>
        <w:t>the largest emissions</w:t>
      </w:r>
      <w:r w:rsidRPr="00C159D8">
        <w:rPr>
          <w:sz w:val="16"/>
        </w:rPr>
        <w:t xml:space="preserve"> – </w:t>
      </w:r>
      <w:r w:rsidRPr="001B5DC9">
        <w:rPr>
          <w:rStyle w:val="StyleUnderline"/>
        </w:rPr>
        <w:t>with simulated field measurements from potential sources</w:t>
      </w:r>
      <w:r w:rsidRPr="00C159D8">
        <w:rPr>
          <w:sz w:val="16"/>
        </w:rPr>
        <w:t xml:space="preserve"> of methane emissions. </w:t>
      </w:r>
      <w:r w:rsidRPr="001B5DC9">
        <w:rPr>
          <w:rStyle w:val="StyleUnderline"/>
        </w:rPr>
        <w:t xml:space="preserve">Limitations in technology </w:t>
      </w:r>
      <w:r w:rsidRPr="001B5DC9">
        <w:rPr>
          <w:rStyle w:val="Emphasis"/>
        </w:rPr>
        <w:t>previously</w:t>
      </w:r>
      <w:r w:rsidRPr="00C159D8">
        <w:rPr>
          <w:sz w:val="16"/>
        </w:rPr>
        <w:t xml:space="preserve"> </w:t>
      </w:r>
      <w:r w:rsidRPr="001B5DC9">
        <w:rPr>
          <w:rStyle w:val="StyleUnderline"/>
        </w:rPr>
        <w:t>prevented an accurate assessment of these emissions</w:t>
      </w:r>
      <w:r w:rsidRPr="00C159D8">
        <w:rPr>
          <w:sz w:val="16"/>
        </w:rPr>
        <w:t>, the authors said.</w:t>
      </w:r>
    </w:p>
    <w:p w14:paraId="2DBDEEC4" w14:textId="77777777" w:rsidR="00631721" w:rsidRPr="00C159D8" w:rsidRDefault="00631721" w:rsidP="00631721">
      <w:pPr>
        <w:rPr>
          <w:sz w:val="16"/>
        </w:rPr>
      </w:pPr>
      <w:r w:rsidRPr="00C159D8">
        <w:rPr>
          <w:sz w:val="16"/>
        </w:rPr>
        <w:t xml:space="preserve">"Once we started to get data from both of these systems, we started seeing emissions much larger than we had really ever seen in the past," Sherwin said, adding that </w:t>
      </w:r>
      <w:r w:rsidRPr="004D1465">
        <w:rPr>
          <w:rStyle w:val="StyleUnderline"/>
        </w:rPr>
        <w:t xml:space="preserve">this is the </w:t>
      </w:r>
      <w:r w:rsidRPr="004D1465">
        <w:rPr>
          <w:rStyle w:val="Emphasis"/>
        </w:rPr>
        <w:t>largest study</w:t>
      </w:r>
      <w:r w:rsidRPr="004D1465">
        <w:rPr>
          <w:rStyle w:val="StyleUnderline"/>
        </w:rPr>
        <w:t xml:space="preserve"> of the sort to ever be conducted</w:t>
      </w:r>
      <w:r w:rsidRPr="00C159D8">
        <w:rPr>
          <w:sz w:val="16"/>
        </w:rPr>
        <w:t xml:space="preserve">, </w:t>
      </w:r>
      <w:r w:rsidRPr="004D1465">
        <w:rPr>
          <w:rStyle w:val="StyleUnderline"/>
        </w:rPr>
        <w:t>incorporating</w:t>
      </w:r>
      <w:r w:rsidRPr="00C159D8">
        <w:rPr>
          <w:sz w:val="16"/>
        </w:rPr>
        <w:t xml:space="preserve"> more than </w:t>
      </w:r>
      <w:r w:rsidRPr="004D1465">
        <w:rPr>
          <w:rStyle w:val="Emphasis"/>
        </w:rPr>
        <w:t>one million measurements</w:t>
      </w:r>
      <w:r w:rsidRPr="00C159D8">
        <w:rPr>
          <w:sz w:val="16"/>
        </w:rPr>
        <w:t xml:space="preserve"> at oil and natural gas production sites.</w:t>
      </w:r>
    </w:p>
    <w:p w14:paraId="6A7D97E3" w14:textId="77777777" w:rsidR="00631721" w:rsidRPr="00770F4E" w:rsidRDefault="00631721" w:rsidP="00631721">
      <w:pPr>
        <w:rPr>
          <w:rStyle w:val="StyleUnderline"/>
        </w:rPr>
      </w:pPr>
      <w:r w:rsidRPr="00770F4E">
        <w:rPr>
          <w:rStyle w:val="StyleUnderline"/>
        </w:rPr>
        <w:t xml:space="preserve">Companies and </w:t>
      </w:r>
      <w:r w:rsidRPr="00770F4E">
        <w:rPr>
          <w:rStyle w:val="Emphasis"/>
        </w:rPr>
        <w:t>governments</w:t>
      </w:r>
      <w:r w:rsidRPr="00C159D8">
        <w:rPr>
          <w:sz w:val="16"/>
        </w:rPr>
        <w:t xml:space="preserve"> </w:t>
      </w:r>
      <w:r w:rsidRPr="00770F4E">
        <w:rPr>
          <w:rStyle w:val="StyleUnderline"/>
        </w:rPr>
        <w:t xml:space="preserve">are also using specialized </w:t>
      </w:r>
      <w:r w:rsidRPr="00770F4E">
        <w:rPr>
          <w:rStyle w:val="Emphasis"/>
        </w:rPr>
        <w:t>satellites</w:t>
      </w:r>
      <w:r w:rsidRPr="00C159D8">
        <w:rPr>
          <w:sz w:val="16"/>
        </w:rPr>
        <w:t xml:space="preserve"> </w:t>
      </w:r>
      <w:r w:rsidRPr="00770F4E">
        <w:rPr>
          <w:rStyle w:val="StyleUnderline"/>
        </w:rPr>
        <w:t xml:space="preserve">and ground-based systems </w:t>
      </w:r>
      <w:r w:rsidRPr="00770F4E">
        <w:rPr>
          <w:rStyle w:val="Emphasis"/>
        </w:rPr>
        <w:t>drones</w:t>
      </w:r>
      <w:r w:rsidRPr="00C159D8">
        <w:rPr>
          <w:sz w:val="16"/>
        </w:rPr>
        <w:t xml:space="preserve"> – </w:t>
      </w:r>
      <w:r w:rsidRPr="00770F4E">
        <w:rPr>
          <w:rStyle w:val="StyleUnderline"/>
        </w:rPr>
        <w:t xml:space="preserve">technologies that </w:t>
      </w:r>
      <w:r w:rsidRPr="00770F4E">
        <w:rPr>
          <w:rStyle w:val="Emphasis"/>
        </w:rPr>
        <w:t>did not exist</w:t>
      </w:r>
      <w:r w:rsidRPr="00770F4E">
        <w:rPr>
          <w:rStyle w:val="StyleUnderline"/>
        </w:rPr>
        <w:t xml:space="preserve"> 10 years ago</w:t>
      </w:r>
      <w:r w:rsidRPr="00C159D8">
        <w:rPr>
          <w:sz w:val="16"/>
        </w:rPr>
        <w:t xml:space="preserve"> – </w:t>
      </w:r>
      <w:r w:rsidRPr="00770F4E">
        <w:rPr>
          <w:rStyle w:val="StyleUnderline"/>
        </w:rPr>
        <w:t>to understand how much methane is being emitted</w:t>
      </w:r>
      <w:r w:rsidRPr="00C159D8">
        <w:rPr>
          <w:sz w:val="16"/>
        </w:rPr>
        <w:t xml:space="preserve">, </w:t>
      </w:r>
      <w:r w:rsidRPr="00770F4E">
        <w:rPr>
          <w:rStyle w:val="StyleUnderline"/>
        </w:rPr>
        <w:t xml:space="preserve">and to </w:t>
      </w:r>
      <w:r w:rsidRPr="00770F4E">
        <w:rPr>
          <w:rStyle w:val="Emphasis"/>
        </w:rPr>
        <w:t>pinpoint</w:t>
      </w:r>
      <w:r w:rsidRPr="00770F4E">
        <w:rPr>
          <w:rStyle w:val="StyleUnderline"/>
        </w:rPr>
        <w:t xml:space="preserve"> those emissions and </w:t>
      </w:r>
      <w:r w:rsidRPr="00770F4E">
        <w:rPr>
          <w:rStyle w:val="Emphasis"/>
        </w:rPr>
        <w:t>fix</w:t>
      </w:r>
      <w:r w:rsidRPr="00770F4E">
        <w:rPr>
          <w:rStyle w:val="StyleUnderline"/>
        </w:rPr>
        <w:t xml:space="preserve"> them.</w:t>
      </w:r>
    </w:p>
    <w:p w14:paraId="6F38D2A1" w14:textId="77777777" w:rsidR="00631721" w:rsidRPr="00C159D8" w:rsidRDefault="00631721" w:rsidP="00631721">
      <w:pPr>
        <w:rPr>
          <w:sz w:val="16"/>
        </w:rPr>
      </w:pPr>
      <w:r w:rsidRPr="00770F4E">
        <w:rPr>
          <w:rStyle w:val="StyleUnderline"/>
        </w:rPr>
        <w:t>Most</w:t>
      </w:r>
      <w:r w:rsidRPr="00C159D8">
        <w:rPr>
          <w:sz w:val="16"/>
        </w:rPr>
        <w:t xml:space="preserve"> of the methane </w:t>
      </w:r>
      <w:r w:rsidRPr="00770F4E">
        <w:rPr>
          <w:rStyle w:val="StyleUnderline"/>
        </w:rPr>
        <w:t>emissions are coming from a select few sites</w:t>
      </w:r>
      <w:r w:rsidRPr="00C159D8">
        <w:rPr>
          <w:sz w:val="16"/>
        </w:rPr>
        <w:t xml:space="preserve">, Sherwin said. The study found that about </w:t>
      </w:r>
      <w:r w:rsidRPr="008909CB">
        <w:rPr>
          <w:rStyle w:val="Emphasis"/>
        </w:rPr>
        <w:t>one-tenth of one percent</w:t>
      </w:r>
      <w:r w:rsidRPr="00C159D8">
        <w:rPr>
          <w:sz w:val="16"/>
        </w:rPr>
        <w:t xml:space="preserve"> </w:t>
      </w:r>
      <w:r w:rsidRPr="008909CB">
        <w:rPr>
          <w:rStyle w:val="StyleUnderline"/>
        </w:rPr>
        <w:t xml:space="preserve">of the 1,000 surveyed sites were responsible for </w:t>
      </w:r>
      <w:r w:rsidRPr="008909CB">
        <w:rPr>
          <w:rStyle w:val="Emphasis"/>
        </w:rPr>
        <w:t>more than half</w:t>
      </w:r>
      <w:r w:rsidRPr="00C159D8">
        <w:rPr>
          <w:sz w:val="16"/>
        </w:rPr>
        <w:t xml:space="preserve"> </w:t>
      </w:r>
      <w:r w:rsidRPr="008909CB">
        <w:rPr>
          <w:rStyle w:val="StyleUnderline"/>
        </w:rPr>
        <w:t>of the</w:t>
      </w:r>
      <w:r w:rsidRPr="00C159D8">
        <w:rPr>
          <w:sz w:val="16"/>
        </w:rPr>
        <w:t xml:space="preserve"> total </w:t>
      </w:r>
      <w:r w:rsidRPr="008909CB">
        <w:rPr>
          <w:rStyle w:val="StyleUnderline"/>
        </w:rPr>
        <w:t>recorded</w:t>
      </w:r>
      <w:r w:rsidRPr="00C159D8">
        <w:rPr>
          <w:sz w:val="16"/>
        </w:rPr>
        <w:t xml:space="preserve"> methane </w:t>
      </w:r>
      <w:r w:rsidRPr="008909CB">
        <w:rPr>
          <w:rStyle w:val="StyleUnderline"/>
        </w:rPr>
        <w:t>emissions</w:t>
      </w:r>
      <w:r w:rsidRPr="00C159D8">
        <w:rPr>
          <w:sz w:val="16"/>
        </w:rPr>
        <w:t>.</w:t>
      </w:r>
    </w:p>
    <w:p w14:paraId="71F54B4B" w14:textId="77777777" w:rsidR="00631721" w:rsidRPr="00C159D8" w:rsidRDefault="00631721" w:rsidP="00631721">
      <w:pPr>
        <w:rPr>
          <w:sz w:val="16"/>
        </w:rPr>
      </w:pPr>
      <w:r w:rsidRPr="00C159D8">
        <w:rPr>
          <w:sz w:val="16"/>
        </w:rPr>
        <w:t>"You can actually see hotspots over parts of the Dakotas and West Texas, and it's a very considerable amount," Frank Mitloehner, an air quality specialist at the University of California, Davis, told ABC News.</w:t>
      </w:r>
    </w:p>
    <w:p w14:paraId="6A567028" w14:textId="77777777" w:rsidR="00631721" w:rsidRPr="00C159D8" w:rsidRDefault="00631721" w:rsidP="00631721">
      <w:pPr>
        <w:rPr>
          <w:sz w:val="16"/>
        </w:rPr>
      </w:pPr>
      <w:r w:rsidRPr="00FA5AE1">
        <w:rPr>
          <w:rStyle w:val="StyleUnderline"/>
        </w:rPr>
        <w:t xml:space="preserve">The </w:t>
      </w:r>
      <w:r w:rsidRPr="00FA5AE1">
        <w:rPr>
          <w:rStyle w:val="Emphasis"/>
        </w:rPr>
        <w:t>most common source</w:t>
      </w:r>
      <w:r w:rsidRPr="00C159D8">
        <w:rPr>
          <w:sz w:val="16"/>
        </w:rPr>
        <w:t xml:space="preserve"> </w:t>
      </w:r>
      <w:r w:rsidRPr="00FA5AE1">
        <w:rPr>
          <w:rStyle w:val="StyleUnderline"/>
        </w:rPr>
        <w:t>of</w:t>
      </w:r>
      <w:r w:rsidRPr="00C159D8">
        <w:rPr>
          <w:sz w:val="16"/>
        </w:rPr>
        <w:t xml:space="preserve"> the </w:t>
      </w:r>
      <w:r w:rsidRPr="00FA5AE1">
        <w:rPr>
          <w:rStyle w:val="StyleUnderline"/>
        </w:rPr>
        <w:t xml:space="preserve">methane leaks were unlit </w:t>
      </w:r>
      <w:r w:rsidRPr="00FA5AE1">
        <w:rPr>
          <w:rStyle w:val="Emphasis"/>
        </w:rPr>
        <w:t>flares</w:t>
      </w:r>
      <w:r w:rsidRPr="00C159D8">
        <w:rPr>
          <w:sz w:val="16"/>
        </w:rPr>
        <w:t xml:space="preserve">, Sherwin said. </w:t>
      </w:r>
      <w:r w:rsidRPr="00FA5AE1">
        <w:rPr>
          <w:rStyle w:val="StyleUnderline"/>
        </w:rPr>
        <w:t xml:space="preserve">Flaring is the process of </w:t>
      </w:r>
      <w:r w:rsidRPr="00FA5AE1">
        <w:rPr>
          <w:rStyle w:val="Emphasis"/>
        </w:rPr>
        <w:t>burning</w:t>
      </w:r>
      <w:r w:rsidRPr="00FA5AE1">
        <w:rPr>
          <w:rStyle w:val="StyleUnderline"/>
        </w:rPr>
        <w:t xml:space="preserve"> natural gas that escapes from oil and gas wells</w:t>
      </w:r>
      <w:r w:rsidRPr="00C159D8">
        <w:rPr>
          <w:sz w:val="16"/>
        </w:rPr>
        <w:t>, with the intent of combusting methane to minimize emissions.</w:t>
      </w:r>
    </w:p>
    <w:p w14:paraId="1119AEBD" w14:textId="77777777" w:rsidR="00631721" w:rsidRPr="00C159D8" w:rsidRDefault="00631721" w:rsidP="00631721">
      <w:pPr>
        <w:rPr>
          <w:sz w:val="16"/>
        </w:rPr>
      </w:pPr>
      <w:r w:rsidRPr="00F67775">
        <w:rPr>
          <w:rStyle w:val="StyleUnderline"/>
        </w:rPr>
        <w:t xml:space="preserve">In areas focused on producing </w:t>
      </w:r>
      <w:r w:rsidRPr="00F67775">
        <w:rPr>
          <w:rStyle w:val="Emphasis"/>
        </w:rPr>
        <w:t>oil</w:t>
      </w:r>
      <w:r w:rsidRPr="00C159D8">
        <w:rPr>
          <w:sz w:val="16"/>
        </w:rPr>
        <w:t xml:space="preserve">, oftentimes </w:t>
      </w:r>
      <w:r w:rsidRPr="00F67775">
        <w:rPr>
          <w:rStyle w:val="StyleUnderline"/>
        </w:rPr>
        <w:t xml:space="preserve">the methane gas will </w:t>
      </w:r>
      <w:r w:rsidRPr="00F67775">
        <w:rPr>
          <w:rStyle w:val="Emphasis"/>
        </w:rPr>
        <w:t>leak</w:t>
      </w:r>
      <w:r w:rsidRPr="00F67775">
        <w:rPr>
          <w:rStyle w:val="StyleUnderline"/>
        </w:rPr>
        <w:t xml:space="preserve"> out of the ground</w:t>
      </w:r>
      <w:r w:rsidRPr="00C159D8">
        <w:rPr>
          <w:sz w:val="16"/>
        </w:rPr>
        <w:t xml:space="preserve">, Sherwin said. </w:t>
      </w:r>
      <w:r w:rsidRPr="00F67775">
        <w:rPr>
          <w:rStyle w:val="StyleUnderline"/>
        </w:rPr>
        <w:t>It also can get mixed in with the oil</w:t>
      </w:r>
      <w:r w:rsidRPr="00C159D8">
        <w:rPr>
          <w:sz w:val="16"/>
        </w:rPr>
        <w:t xml:space="preserve"> as it is siphoned out of the liquid storage tanks, he said.</w:t>
      </w:r>
    </w:p>
    <w:p w14:paraId="215133F9" w14:textId="77777777" w:rsidR="00631721" w:rsidRPr="00C159D8" w:rsidRDefault="00631721" w:rsidP="00631721">
      <w:pPr>
        <w:rPr>
          <w:sz w:val="16"/>
        </w:rPr>
      </w:pPr>
      <w:r w:rsidRPr="00C159D8">
        <w:rPr>
          <w:sz w:val="16"/>
        </w:rPr>
        <w:t>In some cases, the methane gas can be sold, but it's difficult to do if there is not an existing pipeline to accommodate it, Sherwin said.</w:t>
      </w:r>
    </w:p>
    <w:p w14:paraId="43438A7C" w14:textId="77777777" w:rsidR="00631721" w:rsidRPr="00C159D8" w:rsidRDefault="00631721" w:rsidP="00631721">
      <w:pPr>
        <w:rPr>
          <w:sz w:val="16"/>
        </w:rPr>
      </w:pPr>
      <w:r w:rsidRPr="001E35E3">
        <w:rPr>
          <w:rStyle w:val="StyleUnderline"/>
        </w:rPr>
        <w:t>The new study sheds light on the</w:t>
      </w:r>
      <w:r w:rsidRPr="00C159D8">
        <w:rPr>
          <w:sz w:val="16"/>
        </w:rPr>
        <w:t xml:space="preserve"> amount of </w:t>
      </w:r>
      <w:r w:rsidRPr="001E35E3">
        <w:rPr>
          <w:rStyle w:val="Emphasis"/>
        </w:rPr>
        <w:t>waste</w:t>
      </w:r>
      <w:r w:rsidRPr="00C159D8">
        <w:rPr>
          <w:sz w:val="16"/>
        </w:rPr>
        <w:t xml:space="preserve"> </w:t>
      </w:r>
      <w:r w:rsidRPr="001E35E3">
        <w:rPr>
          <w:rStyle w:val="StyleUnderline"/>
        </w:rPr>
        <w:t xml:space="preserve">of a </w:t>
      </w:r>
      <w:r w:rsidRPr="001E35E3">
        <w:rPr>
          <w:rStyle w:val="Emphasis"/>
        </w:rPr>
        <w:t>non-renewable</w:t>
      </w:r>
      <w:r w:rsidRPr="001E35E3">
        <w:rPr>
          <w:rStyle w:val="StyleUnderline"/>
        </w:rPr>
        <w:t xml:space="preserve"> natural resource</w:t>
      </w:r>
      <w:r w:rsidRPr="00C159D8">
        <w:rPr>
          <w:sz w:val="16"/>
        </w:rPr>
        <w:t xml:space="preserve">, Barry </w:t>
      </w:r>
      <w:r w:rsidRPr="001E35E3">
        <w:rPr>
          <w:rStyle w:val="StyleUnderline"/>
        </w:rPr>
        <w:t>Rabe</w:t>
      </w:r>
      <w:r w:rsidRPr="00C159D8">
        <w:rPr>
          <w:sz w:val="16"/>
        </w:rPr>
        <w:t xml:space="preserve">, a professor of public policy at the University of Michigan, </w:t>
      </w:r>
      <w:r w:rsidRPr="001E35E3">
        <w:rPr>
          <w:rStyle w:val="StyleUnderline"/>
        </w:rPr>
        <w:t>told ABC</w:t>
      </w:r>
      <w:r w:rsidRPr="00C159D8">
        <w:rPr>
          <w:sz w:val="16"/>
        </w:rPr>
        <w:t xml:space="preserve"> News.</w:t>
      </w:r>
    </w:p>
    <w:p w14:paraId="11248546" w14:textId="77777777" w:rsidR="00631721" w:rsidRPr="00C159D8" w:rsidRDefault="00631721" w:rsidP="00631721">
      <w:pPr>
        <w:rPr>
          <w:sz w:val="16"/>
        </w:rPr>
      </w:pPr>
      <w:r w:rsidRPr="00C159D8">
        <w:rPr>
          <w:sz w:val="16"/>
        </w:rPr>
        <w:t>"</w:t>
      </w:r>
      <w:r w:rsidRPr="001E35E3">
        <w:rPr>
          <w:rStyle w:val="StyleUnderline"/>
        </w:rPr>
        <w:t xml:space="preserve">If you vent or </w:t>
      </w:r>
      <w:r w:rsidRPr="001E35E3">
        <w:rPr>
          <w:rStyle w:val="Emphasis"/>
        </w:rPr>
        <w:t>flare</w:t>
      </w:r>
      <w:r w:rsidRPr="00C159D8">
        <w:rPr>
          <w:sz w:val="16"/>
        </w:rPr>
        <w:t xml:space="preserve"> </w:t>
      </w:r>
      <w:r w:rsidRPr="001E35E3">
        <w:rPr>
          <w:rStyle w:val="StyleUnderline"/>
        </w:rPr>
        <w:t>it into the atmosphere</w:t>
      </w:r>
      <w:r w:rsidRPr="00C159D8">
        <w:rPr>
          <w:sz w:val="16"/>
        </w:rPr>
        <w:t xml:space="preserve">, </w:t>
      </w:r>
      <w:r w:rsidRPr="001E35E3">
        <w:rPr>
          <w:rStyle w:val="StyleUnderline"/>
        </w:rPr>
        <w:t xml:space="preserve">you are losing the economic </w:t>
      </w:r>
      <w:r w:rsidRPr="001E35E3">
        <w:rPr>
          <w:rStyle w:val="Emphasis"/>
        </w:rPr>
        <w:t>value</w:t>
      </w:r>
      <w:r w:rsidRPr="00C159D8">
        <w:rPr>
          <w:sz w:val="16"/>
        </w:rPr>
        <w:t>," he said. "...</w:t>
      </w:r>
      <w:r w:rsidRPr="001E35E3">
        <w:rPr>
          <w:rStyle w:val="StyleUnderline"/>
        </w:rPr>
        <w:t>If you capture that gas</w:t>
      </w:r>
      <w:r w:rsidRPr="00C159D8">
        <w:rPr>
          <w:sz w:val="16"/>
        </w:rPr>
        <w:t xml:space="preserve">, </w:t>
      </w:r>
      <w:r w:rsidRPr="001E35E3">
        <w:rPr>
          <w:rStyle w:val="StyleUnderline"/>
        </w:rPr>
        <w:t>you can</w:t>
      </w:r>
      <w:r w:rsidRPr="00C159D8">
        <w:rPr>
          <w:sz w:val="16"/>
        </w:rPr>
        <w:t xml:space="preserve"> actually </w:t>
      </w:r>
      <w:r w:rsidRPr="001E35E3">
        <w:rPr>
          <w:rStyle w:val="Emphasis"/>
        </w:rPr>
        <w:t>use it and sell it</w:t>
      </w:r>
      <w:r w:rsidRPr="00C159D8">
        <w:rPr>
          <w:sz w:val="16"/>
        </w:rPr>
        <w:t xml:space="preserve"> </w:t>
      </w:r>
      <w:r w:rsidRPr="001E35E3">
        <w:rPr>
          <w:rStyle w:val="StyleUnderline"/>
        </w:rPr>
        <w:t xml:space="preserve">as energy rather than just simply </w:t>
      </w:r>
      <w:r w:rsidRPr="001E35E3">
        <w:rPr>
          <w:rStyle w:val="Emphasis"/>
        </w:rPr>
        <w:t>waste</w:t>
      </w:r>
      <w:r w:rsidRPr="001E35E3">
        <w:rPr>
          <w:rStyle w:val="StyleUnderline"/>
        </w:rPr>
        <w:t xml:space="preserve"> it</w:t>
      </w:r>
      <w:r w:rsidRPr="00C159D8">
        <w:rPr>
          <w:sz w:val="16"/>
        </w:rPr>
        <w:t>."</w:t>
      </w:r>
    </w:p>
    <w:p w14:paraId="41199A2F" w14:textId="77777777" w:rsidR="00631721" w:rsidRPr="00C159D8" w:rsidRDefault="00631721" w:rsidP="00631721">
      <w:pPr>
        <w:rPr>
          <w:sz w:val="16"/>
        </w:rPr>
      </w:pPr>
      <w:r w:rsidRPr="00C159D8">
        <w:rPr>
          <w:sz w:val="16"/>
        </w:rPr>
        <w:t xml:space="preserve">Methane is one of the most concerning greenhouse gases but it's </w:t>
      </w:r>
      <w:proofErr w:type="gramStart"/>
      <w:r w:rsidRPr="00C159D8">
        <w:rPr>
          <w:sz w:val="16"/>
        </w:rPr>
        <w:t>lesser-known</w:t>
      </w:r>
      <w:proofErr w:type="gramEnd"/>
      <w:r w:rsidRPr="00C159D8">
        <w:rPr>
          <w:sz w:val="16"/>
        </w:rPr>
        <w:t>, since much of the previous research and media coverage has focused on carbon dioxide, the main greenhouse gas produced by the extraction of fossil fuels, the experts said.</w:t>
      </w:r>
    </w:p>
    <w:p w14:paraId="0E3CC90E" w14:textId="77777777" w:rsidR="00631721" w:rsidRPr="00C159D8" w:rsidRDefault="00631721" w:rsidP="00631721">
      <w:pPr>
        <w:rPr>
          <w:sz w:val="16"/>
        </w:rPr>
      </w:pPr>
      <w:r w:rsidRPr="00C159D8">
        <w:rPr>
          <w:sz w:val="16"/>
        </w:rPr>
        <w:t>Dubbed a "super pollutant" by the EPA that's responsible for about a third of current anthropogenic global warming, methane has a global warming potential about 25 times more potent than carbon dioxide, according to the agency.</w:t>
      </w:r>
    </w:p>
    <w:p w14:paraId="4CF9D89B" w14:textId="77777777" w:rsidR="00631721" w:rsidRPr="00C159D8" w:rsidRDefault="00631721" w:rsidP="00631721">
      <w:pPr>
        <w:rPr>
          <w:sz w:val="16"/>
        </w:rPr>
      </w:pPr>
      <w:r w:rsidRPr="00C159D8">
        <w:rPr>
          <w:sz w:val="16"/>
        </w:rPr>
        <w:t>There are several solutions being utilized around the world to curb methane emissions across sectors, the experts said.</w:t>
      </w:r>
    </w:p>
    <w:p w14:paraId="27F786D4" w14:textId="77777777" w:rsidR="00631721" w:rsidRPr="00C159D8" w:rsidRDefault="00631721" w:rsidP="00631721">
      <w:pPr>
        <w:rPr>
          <w:sz w:val="16"/>
        </w:rPr>
      </w:pPr>
      <w:r w:rsidRPr="00C159D8">
        <w:rPr>
          <w:sz w:val="16"/>
        </w:rPr>
        <w:t>Norway, the largest producer of oil and gas for most of the European Union, has put tight restrictions on venting and flaring of methane, combining regulations with taxes and methane loss, Rabe said. Other nations, like Canada and Saudi Arabia, are moving in that direction as well, he said.</w:t>
      </w:r>
    </w:p>
    <w:p w14:paraId="5DFC48A8" w14:textId="77777777" w:rsidR="00631721" w:rsidRPr="00C159D8" w:rsidRDefault="00631721" w:rsidP="00631721">
      <w:pPr>
        <w:rPr>
          <w:sz w:val="16"/>
        </w:rPr>
      </w:pPr>
      <w:r w:rsidRPr="00C159D8">
        <w:rPr>
          <w:sz w:val="16"/>
        </w:rPr>
        <w:t xml:space="preserve">In agriculture, there is ongoing work to engineer the microbiome of cattle or to change their feed </w:t>
      </w:r>
      <w:proofErr w:type="gramStart"/>
      <w:r w:rsidRPr="00C159D8">
        <w:rPr>
          <w:sz w:val="16"/>
        </w:rPr>
        <w:t>in order to</w:t>
      </w:r>
      <w:proofErr w:type="gramEnd"/>
      <w:r w:rsidRPr="00C159D8">
        <w:rPr>
          <w:sz w:val="16"/>
        </w:rPr>
        <w:t xml:space="preserve"> reduce the emissions they produce from their digestion, Mitloehner said.</w:t>
      </w:r>
    </w:p>
    <w:p w14:paraId="327C4679" w14:textId="77777777" w:rsidR="00631721" w:rsidRPr="00C159D8" w:rsidRDefault="00631721" w:rsidP="00631721">
      <w:pPr>
        <w:rPr>
          <w:sz w:val="16"/>
        </w:rPr>
      </w:pPr>
      <w:r w:rsidRPr="00C159D8">
        <w:rPr>
          <w:sz w:val="16"/>
        </w:rPr>
        <w:t>Large dairy farms in California have also started putting covers over manure storage to prevent the gas from being released into the atmosphere, Mitloehner said.</w:t>
      </w:r>
    </w:p>
    <w:p w14:paraId="64A869F2" w14:textId="77777777" w:rsidR="00631721" w:rsidRPr="00C159D8" w:rsidRDefault="00631721" w:rsidP="00631721">
      <w:pPr>
        <w:rPr>
          <w:sz w:val="16"/>
        </w:rPr>
      </w:pPr>
      <w:r w:rsidRPr="00C159D8">
        <w:rPr>
          <w:sz w:val="16"/>
        </w:rPr>
        <w:t xml:space="preserve">New farming techniques are also being developed for </w:t>
      </w:r>
      <w:proofErr w:type="gramStart"/>
      <w:r w:rsidRPr="00C159D8">
        <w:rPr>
          <w:sz w:val="16"/>
        </w:rPr>
        <w:t>a number of</w:t>
      </w:r>
      <w:proofErr w:type="gramEnd"/>
      <w:r w:rsidRPr="00C159D8">
        <w:rPr>
          <w:sz w:val="16"/>
        </w:rPr>
        <w:t xml:space="preserve"> different crops, such as rice, which is typically grown in flooded paddy fields that are one of the major emitters of methane, Sherwin said.</w:t>
      </w:r>
    </w:p>
    <w:p w14:paraId="2BF54886" w14:textId="77777777" w:rsidR="00631721" w:rsidRPr="00C159D8" w:rsidRDefault="00631721" w:rsidP="00631721">
      <w:pPr>
        <w:rPr>
          <w:sz w:val="16"/>
        </w:rPr>
      </w:pPr>
      <w:r w:rsidRPr="00C159D8">
        <w:rPr>
          <w:sz w:val="16"/>
        </w:rPr>
        <w:t>Another of the things that need to be looked at closely is how waste is disposed of, since landfills – and the food waste that gets dumped there – are a major source of methane emissions, Rabe said. Though research is ongoing, progress on finding ways to reduce methane emissions from landfills has been slow, he added.</w:t>
      </w:r>
    </w:p>
    <w:p w14:paraId="7BEC0DD3" w14:textId="77777777" w:rsidR="00631721" w:rsidRPr="00C159D8" w:rsidRDefault="00631721" w:rsidP="00631721">
      <w:pPr>
        <w:rPr>
          <w:sz w:val="16"/>
        </w:rPr>
      </w:pPr>
      <w:r w:rsidRPr="00C159D8">
        <w:rPr>
          <w:sz w:val="16"/>
        </w:rPr>
        <w:t>There are also efforts to determine ways to remove methane directly from the atmosphere, Sherwin said.</w:t>
      </w:r>
    </w:p>
    <w:p w14:paraId="29DB4CFE" w14:textId="77777777" w:rsidR="00631721" w:rsidRPr="00C159D8" w:rsidRDefault="00631721" w:rsidP="00631721">
      <w:pPr>
        <w:rPr>
          <w:sz w:val="16"/>
        </w:rPr>
      </w:pPr>
      <w:r w:rsidRPr="00C159D8">
        <w:rPr>
          <w:sz w:val="16"/>
        </w:rPr>
        <w:t>Humans aren't responsible for all harmful methane emissions – there are natural sources, such as wetlands – but solutions need to be found to mitigate those emissions as well, the experts said.</w:t>
      </w:r>
    </w:p>
    <w:p w14:paraId="5D257122" w14:textId="77777777" w:rsidR="00631721" w:rsidRPr="00C159D8" w:rsidRDefault="00631721" w:rsidP="00631721">
      <w:pPr>
        <w:rPr>
          <w:sz w:val="16"/>
        </w:rPr>
      </w:pPr>
      <w:r w:rsidRPr="00C159D8">
        <w:rPr>
          <w:sz w:val="16"/>
        </w:rPr>
        <w:t>"The atmosphere doesn't care who's responsible for emissions," Sherwin said.</w:t>
      </w:r>
    </w:p>
    <w:p w14:paraId="0071FC6C" w14:textId="77777777" w:rsidR="00631721" w:rsidRPr="00C159D8" w:rsidRDefault="00631721" w:rsidP="00631721">
      <w:pPr>
        <w:rPr>
          <w:sz w:val="16"/>
        </w:rPr>
      </w:pPr>
      <w:r w:rsidRPr="00157C32">
        <w:rPr>
          <w:rStyle w:val="StyleUnderline"/>
        </w:rPr>
        <w:t xml:space="preserve">Large methane emissions events around the world </w:t>
      </w:r>
      <w:r w:rsidRPr="00157C32">
        <w:rPr>
          <w:rStyle w:val="Emphasis"/>
        </w:rPr>
        <w:t>detected</w:t>
      </w:r>
      <w:r w:rsidRPr="00C159D8">
        <w:rPr>
          <w:sz w:val="16"/>
        </w:rPr>
        <w:t xml:space="preserve"> </w:t>
      </w:r>
      <w:r w:rsidRPr="00157C32">
        <w:rPr>
          <w:rStyle w:val="StyleUnderline"/>
        </w:rPr>
        <w:t xml:space="preserve">by satellites grew </w:t>
      </w:r>
      <w:r w:rsidRPr="00157C32">
        <w:rPr>
          <w:rStyle w:val="Emphasis"/>
        </w:rPr>
        <w:t>50%</w:t>
      </w:r>
      <w:r w:rsidRPr="00C159D8">
        <w:rPr>
          <w:sz w:val="16"/>
        </w:rPr>
        <w:t xml:space="preserve"> </w:t>
      </w:r>
      <w:r w:rsidRPr="00157C32">
        <w:rPr>
          <w:rStyle w:val="StyleUnderline"/>
        </w:rPr>
        <w:t>in 2023 compared to 2022</w:t>
      </w:r>
      <w:r w:rsidRPr="00C159D8">
        <w:rPr>
          <w:sz w:val="16"/>
        </w:rPr>
        <w:t xml:space="preserve">, </w:t>
      </w:r>
      <w:r w:rsidRPr="00157C32">
        <w:rPr>
          <w:rStyle w:val="StyleUnderline"/>
        </w:rPr>
        <w:t>according to the International Energy Agency's</w:t>
      </w:r>
      <w:r w:rsidRPr="00C159D8">
        <w:rPr>
          <w:sz w:val="16"/>
        </w:rPr>
        <w:t xml:space="preserve"> 2024 </w:t>
      </w:r>
      <w:r w:rsidRPr="00157C32">
        <w:rPr>
          <w:rStyle w:val="StyleUnderline"/>
        </w:rPr>
        <w:t>Global Methane Tracker</w:t>
      </w:r>
      <w:r w:rsidRPr="00C159D8">
        <w:rPr>
          <w:sz w:val="16"/>
        </w:rPr>
        <w:t xml:space="preserve">, released last week. </w:t>
      </w:r>
      <w:r w:rsidRPr="002830C0">
        <w:rPr>
          <w:rStyle w:val="StyleUnderline"/>
        </w:rPr>
        <w:t xml:space="preserve">More than </w:t>
      </w:r>
      <w:r w:rsidRPr="002830C0">
        <w:rPr>
          <w:rStyle w:val="Emphasis"/>
        </w:rPr>
        <w:t>five million metric tons</w:t>
      </w:r>
      <w:r w:rsidRPr="00C159D8">
        <w:rPr>
          <w:sz w:val="16"/>
        </w:rPr>
        <w:t xml:space="preserve"> </w:t>
      </w:r>
      <w:r w:rsidRPr="002830C0">
        <w:rPr>
          <w:rStyle w:val="StyleUnderline"/>
        </w:rPr>
        <w:t>were spotted in major fossil fuel leaks</w:t>
      </w:r>
      <w:r w:rsidRPr="00C159D8">
        <w:rPr>
          <w:sz w:val="16"/>
        </w:rPr>
        <w:t xml:space="preserve"> during the survey period, the report found.</w:t>
      </w:r>
    </w:p>
    <w:p w14:paraId="2FED7142" w14:textId="77777777" w:rsidR="00631721" w:rsidRPr="00C159D8" w:rsidRDefault="00631721" w:rsidP="00631721">
      <w:pPr>
        <w:rPr>
          <w:sz w:val="16"/>
        </w:rPr>
      </w:pPr>
      <w:r w:rsidRPr="00C159D8">
        <w:rPr>
          <w:sz w:val="16"/>
        </w:rPr>
        <w:t xml:space="preserve">Overall, about 30% of the global warming that has already occurred is directly attributable to methane emissions from </w:t>
      </w:r>
      <w:proofErr w:type="gramStart"/>
      <w:r w:rsidRPr="00C159D8">
        <w:rPr>
          <w:sz w:val="16"/>
        </w:rPr>
        <w:t>all of</w:t>
      </w:r>
      <w:proofErr w:type="gramEnd"/>
      <w:r w:rsidRPr="00C159D8">
        <w:rPr>
          <w:sz w:val="16"/>
        </w:rPr>
        <w:t xml:space="preserve"> its sources, Rabe said.</w:t>
      </w:r>
    </w:p>
    <w:p w14:paraId="431EC965" w14:textId="77777777" w:rsidR="00631721" w:rsidRPr="00C159D8" w:rsidRDefault="00631721" w:rsidP="00631721">
      <w:pPr>
        <w:rPr>
          <w:sz w:val="16"/>
        </w:rPr>
      </w:pPr>
      <w:r w:rsidRPr="00C159D8">
        <w:rPr>
          <w:sz w:val="16"/>
        </w:rPr>
        <w:t xml:space="preserve">During the 2023 United Nations Climate Change Conference in Dubai </w:t>
      </w:r>
      <w:proofErr w:type="gramStart"/>
      <w:r w:rsidRPr="00C159D8">
        <w:rPr>
          <w:sz w:val="16"/>
        </w:rPr>
        <w:t>In</w:t>
      </w:r>
      <w:proofErr w:type="gramEnd"/>
      <w:r w:rsidRPr="00C159D8">
        <w:rPr>
          <w:sz w:val="16"/>
        </w:rPr>
        <w:t xml:space="preserve"> December, the U.S. government and the oil industry announced plans to drastically reduce methane emissions.</w:t>
      </w:r>
    </w:p>
    <w:p w14:paraId="0F20F38F" w14:textId="77777777" w:rsidR="00631721" w:rsidRPr="00C159D8" w:rsidRDefault="00631721" w:rsidP="00631721">
      <w:pPr>
        <w:rPr>
          <w:sz w:val="16"/>
        </w:rPr>
      </w:pPr>
      <w:r w:rsidRPr="00C159D8">
        <w:rPr>
          <w:sz w:val="16"/>
        </w:rPr>
        <w:t xml:space="preserve">The Oil and Gas Decarbonization Compact requires 50 major oil and gas companies to reduce their methane emissions by about 80% to 90% within the next five years. Additionally, </w:t>
      </w:r>
      <w:r w:rsidRPr="00AA7563">
        <w:rPr>
          <w:rStyle w:val="StyleUnderline"/>
        </w:rPr>
        <w:t>under the inflation Reduction Act</w:t>
      </w:r>
      <w:r w:rsidRPr="00C159D8">
        <w:rPr>
          <w:sz w:val="16"/>
        </w:rPr>
        <w:t xml:space="preserve">, </w:t>
      </w:r>
      <w:r w:rsidRPr="00AA7563">
        <w:rPr>
          <w:rStyle w:val="StyleUnderline"/>
        </w:rPr>
        <w:t xml:space="preserve">the U.S. will develop an </w:t>
      </w:r>
      <w:r w:rsidRPr="00AA7563">
        <w:rPr>
          <w:rStyle w:val="Emphasis"/>
        </w:rPr>
        <w:t>entirely updated</w:t>
      </w:r>
      <w:r w:rsidRPr="00AA7563">
        <w:rPr>
          <w:rStyle w:val="StyleUnderline"/>
        </w:rPr>
        <w:t xml:space="preserve"> measurement system for the </w:t>
      </w:r>
      <w:r w:rsidRPr="00AA7563">
        <w:rPr>
          <w:rStyle w:val="Emphasis"/>
        </w:rPr>
        <w:t>reporting</w:t>
      </w:r>
      <w:r w:rsidRPr="00AA7563">
        <w:rPr>
          <w:rStyle w:val="StyleUnderline"/>
        </w:rPr>
        <w:t xml:space="preserve"> and </w:t>
      </w:r>
      <w:r w:rsidRPr="00AA7563">
        <w:rPr>
          <w:rStyle w:val="Emphasis"/>
        </w:rPr>
        <w:t>gathering</w:t>
      </w:r>
      <w:r w:rsidRPr="00AA7563">
        <w:rPr>
          <w:rStyle w:val="StyleUnderline"/>
        </w:rPr>
        <w:t xml:space="preserve"> of methane </w:t>
      </w:r>
      <w:proofErr w:type="gramStart"/>
      <w:r w:rsidRPr="00AA7563">
        <w:rPr>
          <w:rStyle w:val="StyleUnderline"/>
        </w:rPr>
        <w:t>data</w:t>
      </w:r>
      <w:r w:rsidRPr="00C159D8">
        <w:rPr>
          <w:sz w:val="16"/>
        </w:rPr>
        <w:t xml:space="preserve">, </w:t>
      </w:r>
      <w:r w:rsidRPr="00AA7563">
        <w:rPr>
          <w:rStyle w:val="StyleUnderline"/>
        </w:rPr>
        <w:t>and</w:t>
      </w:r>
      <w:proofErr w:type="gramEnd"/>
      <w:r w:rsidRPr="00AA7563">
        <w:rPr>
          <w:rStyle w:val="StyleUnderline"/>
        </w:rPr>
        <w:t xml:space="preserve"> will use that to impose a </w:t>
      </w:r>
      <w:r w:rsidRPr="00AA7563">
        <w:rPr>
          <w:rStyle w:val="Emphasis"/>
        </w:rPr>
        <w:t>financial penalty</w:t>
      </w:r>
      <w:r w:rsidRPr="00C159D8">
        <w:rPr>
          <w:sz w:val="16"/>
        </w:rPr>
        <w:t xml:space="preserve"> </w:t>
      </w:r>
      <w:r w:rsidRPr="00AA7563">
        <w:rPr>
          <w:rStyle w:val="StyleUnderline"/>
        </w:rPr>
        <w:t>on low-performing oil and gas production where methane releases are high</w:t>
      </w:r>
      <w:r w:rsidRPr="00C159D8">
        <w:rPr>
          <w:sz w:val="16"/>
        </w:rPr>
        <w:t>, Rabe said.</w:t>
      </w:r>
    </w:p>
    <w:p w14:paraId="7E2C783B" w14:textId="77777777" w:rsidR="00631721" w:rsidRDefault="00631721" w:rsidP="00631721">
      <w:pPr>
        <w:pStyle w:val="Heading4"/>
      </w:pPr>
      <w:r>
        <w:t>The tech is continually improving.</w:t>
      </w:r>
    </w:p>
    <w:p w14:paraId="427DEC8A" w14:textId="77777777" w:rsidR="00D06742" w:rsidRDefault="00D06742" w:rsidP="00631721">
      <w:r>
        <w:t xml:space="preserve">Barry </w:t>
      </w:r>
      <w:r w:rsidRPr="00D06742">
        <w:rPr>
          <w:rStyle w:val="Style13ptBold"/>
        </w:rPr>
        <w:t>Rabe 24</w:t>
      </w:r>
      <w:r>
        <w:t>, Nonresident Senior Fellow, Governance Studies; Professor, Ford School of Public Policy, University of Michigan; PhD, Political Science, University of Chicago, "Addressing short-lived climate pollutants after COP28," Brookings, 01/23/2024, https://www.brookings.edu/articles/addressing-short-lived-climate-pollutants-after-cop28/</w:t>
      </w:r>
    </w:p>
    <w:p w14:paraId="1E274A77" w14:textId="5A1A6ABE" w:rsidR="00631721" w:rsidRPr="00AF7289" w:rsidRDefault="00631721" w:rsidP="00631721">
      <w:pPr>
        <w:rPr>
          <w:sz w:val="16"/>
        </w:rPr>
      </w:pPr>
      <w:r w:rsidRPr="00AF7289">
        <w:rPr>
          <w:sz w:val="16"/>
        </w:rPr>
        <w:t xml:space="preserve">The recognition that carbon dioxide is not the sole contributor to </w:t>
      </w:r>
      <w:r w:rsidRPr="00AF7289">
        <w:rPr>
          <w:rStyle w:val="StyleUnderline"/>
        </w:rPr>
        <w:t>climate change loomed large at the</w:t>
      </w:r>
      <w:r w:rsidRPr="006B7E72">
        <w:rPr>
          <w:rStyle w:val="StyleUnderline"/>
        </w:rPr>
        <w:t xml:space="preserve"> recent </w:t>
      </w:r>
      <w:r w:rsidRPr="00AF7289">
        <w:rPr>
          <w:rStyle w:val="Emphasis"/>
        </w:rPr>
        <w:t>COP28</w:t>
      </w:r>
      <w:r w:rsidRPr="006B7E72">
        <w:rPr>
          <w:rStyle w:val="StyleUnderline"/>
        </w:rPr>
        <w:t xml:space="preserve"> meetings in Dubai</w:t>
      </w:r>
      <w:r w:rsidRPr="00AF7289">
        <w:rPr>
          <w:sz w:val="16"/>
        </w:rPr>
        <w:t xml:space="preserve">. A suite of </w:t>
      </w:r>
      <w:r w:rsidRPr="00651E02">
        <w:rPr>
          <w:rStyle w:val="StyleUnderline"/>
        </w:rPr>
        <w:t>short-lived climate pollutants</w:t>
      </w:r>
      <w:r w:rsidRPr="00AF7289">
        <w:rPr>
          <w:sz w:val="16"/>
        </w:rPr>
        <w:t xml:space="preserve">, </w:t>
      </w:r>
      <w:r w:rsidRPr="00651E02">
        <w:rPr>
          <w:rStyle w:val="StyleUnderline"/>
        </w:rPr>
        <w:t xml:space="preserve">including </w:t>
      </w:r>
      <w:r w:rsidRPr="00651E02">
        <w:rPr>
          <w:rStyle w:val="Emphasis"/>
        </w:rPr>
        <w:t>methane</w:t>
      </w:r>
      <w:r w:rsidRPr="00AF7289">
        <w:rPr>
          <w:sz w:val="16"/>
        </w:rPr>
        <w:t xml:space="preserve">, hydrofluorocarbons (HFCs), and nitrous oxides, </w:t>
      </w:r>
      <w:r w:rsidRPr="00651E02">
        <w:rPr>
          <w:rStyle w:val="StyleUnderline"/>
        </w:rPr>
        <w:t>pack formidable warming punches</w:t>
      </w:r>
      <w:r w:rsidRPr="00AF7289">
        <w:rPr>
          <w:sz w:val="16"/>
        </w:rPr>
        <w:t>. These linger less than carbon dioxide in the atmosphere but front-load significant climate impacts. Collectively, they contribute to over 40% of current climate warming and therefore deserve in-depth attention.</w:t>
      </w:r>
    </w:p>
    <w:p w14:paraId="3ADA6E80" w14:textId="34476E72" w:rsidR="00631721" w:rsidRPr="00631721" w:rsidRDefault="00631721" w:rsidP="00631721">
      <w:r w:rsidRPr="00651E02">
        <w:rPr>
          <w:rStyle w:val="StyleUnderline"/>
        </w:rPr>
        <w:t xml:space="preserve">Measurement </w:t>
      </w:r>
      <w:r w:rsidRPr="00651E02">
        <w:rPr>
          <w:rStyle w:val="Emphasis"/>
        </w:rPr>
        <w:t>precision</w:t>
      </w:r>
      <w:r w:rsidRPr="00AF7289">
        <w:rPr>
          <w:sz w:val="16"/>
        </w:rPr>
        <w:t xml:space="preserve"> </w:t>
      </w:r>
      <w:r w:rsidRPr="00651E02">
        <w:rPr>
          <w:rStyle w:val="StyleUnderline"/>
        </w:rPr>
        <w:t xml:space="preserve">for these contaminants </w:t>
      </w:r>
      <w:r w:rsidRPr="00651E02">
        <w:rPr>
          <w:rStyle w:val="Emphasis"/>
        </w:rPr>
        <w:t>continues to improve</w:t>
      </w:r>
      <w:r w:rsidRPr="00AF7289">
        <w:rPr>
          <w:sz w:val="16"/>
        </w:rPr>
        <w:t xml:space="preserve">, </w:t>
      </w:r>
      <w:r w:rsidRPr="00651E02">
        <w:rPr>
          <w:rStyle w:val="StyleUnderline"/>
        </w:rPr>
        <w:t xml:space="preserve">engaging </w:t>
      </w:r>
      <w:r w:rsidRPr="00651E02">
        <w:rPr>
          <w:rStyle w:val="Emphasis"/>
        </w:rPr>
        <w:t>satellites</w:t>
      </w:r>
      <w:r w:rsidRPr="00651E02">
        <w:rPr>
          <w:rStyle w:val="StyleUnderline"/>
        </w:rPr>
        <w:t xml:space="preserve">, </w:t>
      </w:r>
      <w:r w:rsidRPr="00651E02">
        <w:rPr>
          <w:rStyle w:val="Emphasis"/>
        </w:rPr>
        <w:t>planes</w:t>
      </w:r>
      <w:r w:rsidRPr="00651E02">
        <w:rPr>
          <w:rStyle w:val="StyleUnderline"/>
        </w:rPr>
        <w:t xml:space="preserve">, and </w:t>
      </w:r>
      <w:r w:rsidRPr="00651E02">
        <w:rPr>
          <w:rStyle w:val="Emphasis"/>
        </w:rPr>
        <w:t>drones</w:t>
      </w:r>
      <w:r w:rsidRPr="00AF7289">
        <w:rPr>
          <w:sz w:val="16"/>
        </w:rPr>
        <w:t xml:space="preserve"> </w:t>
      </w:r>
      <w:r w:rsidRPr="00651E02">
        <w:rPr>
          <w:rStyle w:val="StyleUnderline"/>
        </w:rPr>
        <w:t xml:space="preserve">in moving toward </w:t>
      </w:r>
      <w:r w:rsidRPr="00651E02">
        <w:rPr>
          <w:rStyle w:val="Emphasis"/>
        </w:rPr>
        <w:t>more accurate</w:t>
      </w:r>
      <w:r w:rsidRPr="00651E02">
        <w:rPr>
          <w:rStyle w:val="StyleUnderline"/>
        </w:rPr>
        <w:t xml:space="preserve"> inventories.</w:t>
      </w:r>
      <w:r w:rsidRPr="00AF7289">
        <w:rPr>
          <w:sz w:val="16"/>
        </w:rPr>
        <w:t xml:space="preserve"> </w:t>
      </w:r>
      <w:r w:rsidRPr="00651E02">
        <w:rPr>
          <w:rStyle w:val="StyleUnderline"/>
        </w:rPr>
        <w:t xml:space="preserve">This </w:t>
      </w:r>
      <w:r w:rsidRPr="00651E02">
        <w:rPr>
          <w:rStyle w:val="Emphasis"/>
        </w:rPr>
        <w:t>routinely</w:t>
      </w:r>
      <w:r w:rsidRPr="00651E02">
        <w:rPr>
          <w:rStyle w:val="StyleUnderline"/>
        </w:rPr>
        <w:t xml:space="preserve"> reveals far higher releases of pollutants than official estimates</w:t>
      </w:r>
      <w:r w:rsidRPr="00AF7289">
        <w:rPr>
          <w:sz w:val="16"/>
        </w:rPr>
        <w:t xml:space="preserve">, </w:t>
      </w:r>
      <w:r w:rsidRPr="00651E02">
        <w:rPr>
          <w:rStyle w:val="StyleUnderline"/>
        </w:rPr>
        <w:t>indicating greater climate threats than previously acknowledged.</w:t>
      </w:r>
      <w:r w:rsidRPr="00AF7289">
        <w:rPr>
          <w:sz w:val="16"/>
        </w:rPr>
        <w:t xml:space="preserve"> </w:t>
      </w:r>
      <w:r w:rsidRPr="00651E02">
        <w:rPr>
          <w:rStyle w:val="Emphasis"/>
        </w:rPr>
        <w:t>Technological advances</w:t>
      </w:r>
      <w:r w:rsidRPr="00AF7289">
        <w:rPr>
          <w:sz w:val="16"/>
        </w:rPr>
        <w:t xml:space="preserve"> </w:t>
      </w:r>
      <w:r w:rsidRPr="00651E02">
        <w:rPr>
          <w:rStyle w:val="StyleUnderline"/>
        </w:rPr>
        <w:t>in</w:t>
      </w:r>
      <w:r w:rsidRPr="00AF7289">
        <w:rPr>
          <w:sz w:val="16"/>
        </w:rPr>
        <w:t xml:space="preserve"> both </w:t>
      </w:r>
      <w:r w:rsidRPr="00651E02">
        <w:rPr>
          <w:rStyle w:val="StyleUnderline"/>
        </w:rPr>
        <w:t xml:space="preserve">measurement and mitigation suggest </w:t>
      </w:r>
      <w:r w:rsidRPr="00651E02">
        <w:rPr>
          <w:rStyle w:val="Emphasis"/>
        </w:rPr>
        <w:t>numerous ways</w:t>
      </w:r>
      <w:r w:rsidRPr="00AF7289">
        <w:rPr>
          <w:sz w:val="16"/>
        </w:rPr>
        <w:t xml:space="preserve"> in which </w:t>
      </w:r>
      <w:r w:rsidRPr="00651E02">
        <w:rPr>
          <w:rStyle w:val="StyleUnderline"/>
        </w:rPr>
        <w:t xml:space="preserve">future releases could be </w:t>
      </w:r>
      <w:r w:rsidRPr="00651E02">
        <w:rPr>
          <w:rStyle w:val="Emphasis"/>
        </w:rPr>
        <w:t>markedly reduced</w:t>
      </w:r>
      <w:r w:rsidRPr="00AF7289">
        <w:rPr>
          <w:sz w:val="16"/>
        </w:rPr>
        <w:t xml:space="preserve">, </w:t>
      </w:r>
      <w:r w:rsidRPr="00651E02">
        <w:rPr>
          <w:rStyle w:val="StyleUnderline"/>
        </w:rPr>
        <w:t xml:space="preserve">delivering </w:t>
      </w:r>
      <w:r w:rsidRPr="00651E02">
        <w:rPr>
          <w:rStyle w:val="Emphasis"/>
        </w:rPr>
        <w:t>immediate</w:t>
      </w:r>
      <w:r w:rsidRPr="00651E02">
        <w:rPr>
          <w:rStyle w:val="StyleUnderline"/>
        </w:rPr>
        <w:t xml:space="preserve"> climate benefits</w:t>
      </w:r>
      <w:r w:rsidRPr="00AF7289">
        <w:rPr>
          <w:sz w:val="16"/>
        </w:rPr>
        <w:t xml:space="preserve">. </w:t>
      </w:r>
      <w:r w:rsidRPr="00651E02">
        <w:rPr>
          <w:rStyle w:val="StyleUnderline"/>
        </w:rPr>
        <w:t xml:space="preserve">All of this was on display in </w:t>
      </w:r>
      <w:r w:rsidRPr="00651E02">
        <w:rPr>
          <w:rStyle w:val="Emphasis"/>
        </w:rPr>
        <w:t>Dubai</w:t>
      </w:r>
      <w:r w:rsidRPr="00AF7289">
        <w:rPr>
          <w:sz w:val="16"/>
        </w:rPr>
        <w:t>, with a dizzying number of summits, workshops, pledges, and declarations focused on these contaminants. The Biden administration estimates that “accelerated cuts” in these gases could avoid up to 0.5 degrees Celsius of warming by mid-century.</w:t>
      </w:r>
    </w:p>
    <w:p w14:paraId="7F2F7172" w14:textId="2E378F24" w:rsidR="004F0493" w:rsidRDefault="004F0493" w:rsidP="00631721">
      <w:pPr>
        <w:pStyle w:val="Heading3"/>
      </w:pPr>
      <w:r>
        <w:t>Tech Solves---AT: Inaccurate</w:t>
      </w:r>
    </w:p>
    <w:p w14:paraId="28DF8A47" w14:textId="15080FB4" w:rsidR="004F0493" w:rsidRPr="00A63AA5" w:rsidRDefault="004F0493" w:rsidP="004F0493">
      <w:pPr>
        <w:pStyle w:val="Heading4"/>
      </w:pPr>
      <w:r>
        <w:t xml:space="preserve">The alterantive is emissions factors, which is </w:t>
      </w:r>
      <w:r w:rsidRPr="00A63AA5">
        <w:rPr>
          <w:u w:val="single"/>
        </w:rPr>
        <w:t>just guessing</w:t>
      </w:r>
      <w:r>
        <w:t>---</w:t>
      </w:r>
      <w:r w:rsidR="00A63AA5">
        <w:t xml:space="preserve">it </w:t>
      </w:r>
      <w:r w:rsidR="00A63AA5">
        <w:rPr>
          <w:u w:val="single"/>
        </w:rPr>
        <w:t>verifiably</w:t>
      </w:r>
      <w:r w:rsidR="00A63AA5">
        <w:t xml:space="preserve"> and </w:t>
      </w:r>
      <w:r w:rsidR="00A63AA5">
        <w:rPr>
          <w:u w:val="single"/>
        </w:rPr>
        <w:t>consistenly underestimates</w:t>
      </w:r>
      <w:r w:rsidR="00A63AA5">
        <w:t xml:space="preserve"> emissions, making US ‘differentiated gas’ designations </w:t>
      </w:r>
      <w:r w:rsidR="00A63AA5">
        <w:rPr>
          <w:u w:val="single"/>
        </w:rPr>
        <w:t>meaningless</w:t>
      </w:r>
      <w:r w:rsidR="00A63AA5">
        <w:t>---</w:t>
      </w:r>
      <w:r w:rsidR="00A63AA5">
        <w:rPr>
          <w:u w:val="single"/>
        </w:rPr>
        <w:t>actual survey data</w:t>
      </w:r>
      <w:r w:rsidR="00A63AA5">
        <w:t xml:space="preserve"> is </w:t>
      </w:r>
      <w:r w:rsidR="00A63AA5">
        <w:rPr>
          <w:u w:val="single"/>
        </w:rPr>
        <w:t>way better</w:t>
      </w:r>
      <w:r w:rsidR="00A63AA5">
        <w:t xml:space="preserve">. </w:t>
      </w:r>
    </w:p>
    <w:p w14:paraId="22C8A15C" w14:textId="77777777" w:rsidR="004F0493" w:rsidRDefault="004F0493" w:rsidP="004F0493">
      <w:r>
        <w:t xml:space="preserve">Brian S. </w:t>
      </w:r>
      <w:r w:rsidRPr="00C90DE5">
        <w:rPr>
          <w:rStyle w:val="Style13ptBold"/>
        </w:rPr>
        <w:t>Taylor 23</w:t>
      </w:r>
      <w:r>
        <w:t>, Vice President, Environmental Solutions at Project Canary, PBC, "Response to EPA Proposed Greenhouse Gas Reporting Rule: Revisions and Confidentiality Determinations for Petroleum and Natural Gas Systems, Docket Id. No. EPA-HQ-OAR-2023-0234," Letter to Michael S. Regan, Administrator, U.S. Environmental Protection Agency, 10/02/2023</w:t>
      </w:r>
    </w:p>
    <w:p w14:paraId="05E2F88E" w14:textId="77777777" w:rsidR="004F0493" w:rsidRDefault="004F0493" w:rsidP="004F0493">
      <w:r>
        <w:t xml:space="preserve">c. </w:t>
      </w:r>
      <w:r w:rsidRPr="00A63AA5">
        <w:rPr>
          <w:rStyle w:val="StyleUnderline"/>
        </w:rPr>
        <w:t>EPA should</w:t>
      </w:r>
      <w:r>
        <w:t xml:space="preserve"> </w:t>
      </w:r>
      <w:r w:rsidRPr="00A63AA5">
        <w:rPr>
          <w:rStyle w:val="Emphasis"/>
        </w:rPr>
        <w:t>allow</w:t>
      </w:r>
      <w:r>
        <w:t xml:space="preserve"> </w:t>
      </w:r>
      <w:r w:rsidRPr="00A63AA5">
        <w:t>the</w:t>
      </w:r>
      <w:r>
        <w:t xml:space="preserve"> use of </w:t>
      </w:r>
      <w:r w:rsidRPr="00A63AA5">
        <w:rPr>
          <w:rStyle w:val="Emphasis"/>
        </w:rPr>
        <w:t>Agency-approved continuous monitoring systems</w:t>
      </w:r>
      <w:r>
        <w:t xml:space="preserve"> </w:t>
      </w:r>
      <w:r w:rsidRPr="00A63AA5">
        <w:rPr>
          <w:rStyle w:val="StyleUnderline"/>
        </w:rPr>
        <w:t>to address</w:t>
      </w:r>
      <w:r>
        <w:t xml:space="preserve"> the </w:t>
      </w:r>
      <w:r w:rsidRPr="00A63AA5">
        <w:rPr>
          <w:rStyle w:val="Emphasis"/>
        </w:rPr>
        <w:t>known limitations</w:t>
      </w:r>
      <w:r>
        <w:t xml:space="preserve"> </w:t>
      </w:r>
      <w:r w:rsidRPr="00A63AA5">
        <w:rPr>
          <w:rStyle w:val="StyleUnderline"/>
        </w:rPr>
        <w:t>of</w:t>
      </w:r>
      <w:r>
        <w:t xml:space="preserve"> </w:t>
      </w:r>
      <w:r w:rsidRPr="00A63AA5">
        <w:rPr>
          <w:rStyle w:val="Emphasis"/>
        </w:rPr>
        <w:t>emission factors</w:t>
      </w:r>
      <w:r>
        <w:t>.</w:t>
      </w:r>
    </w:p>
    <w:p w14:paraId="6F66008D" w14:textId="77777777" w:rsidR="004F0493" w:rsidRDefault="004F0493" w:rsidP="004F0493">
      <w:r>
        <w:t xml:space="preserve">Project Canary acknowledges that the Subpart W program will continue to make use of emission factors for the foreseeable future. We also recognize that the accuracy of many emission factors has improved considerably. However, </w:t>
      </w:r>
      <w:r w:rsidRPr="00A63AA5">
        <w:rPr>
          <w:rStyle w:val="StyleUnderline"/>
        </w:rPr>
        <w:t>emission factors continue to have</w:t>
      </w:r>
      <w:r>
        <w:t xml:space="preserve"> </w:t>
      </w:r>
      <w:r w:rsidRPr="00A63AA5">
        <w:rPr>
          <w:rStyle w:val="Emphasis"/>
        </w:rPr>
        <w:t>significant limitations</w:t>
      </w:r>
      <w:r w:rsidRPr="00A63AA5">
        <w:rPr>
          <w:rStyle w:val="StyleUnderline"/>
        </w:rPr>
        <w:t>, as the Agency has</w:t>
      </w:r>
      <w:r>
        <w:t xml:space="preserve"> </w:t>
      </w:r>
      <w:r w:rsidRPr="00A63AA5">
        <w:rPr>
          <w:rStyle w:val="Emphasis"/>
        </w:rPr>
        <w:t>acknowledged</w:t>
      </w:r>
      <w:r>
        <w:t xml:space="preserve"> </w:t>
      </w:r>
      <w:r w:rsidRPr="00A63AA5">
        <w:rPr>
          <w:rStyle w:val="StyleUnderline"/>
        </w:rPr>
        <w:t>with the imposition of the</w:t>
      </w:r>
      <w:r>
        <w:t xml:space="preserve"> </w:t>
      </w:r>
      <w:r w:rsidRPr="00A63AA5">
        <w:rPr>
          <w:rStyle w:val="Emphasis"/>
        </w:rPr>
        <w:t>k factor</w:t>
      </w:r>
      <w:r>
        <w:t xml:space="preserve">. </w:t>
      </w:r>
      <w:r w:rsidRPr="00A63AA5">
        <w:rPr>
          <w:rStyle w:val="StyleUnderline"/>
        </w:rPr>
        <w:t>It is</w:t>
      </w:r>
      <w:r>
        <w:t xml:space="preserve"> </w:t>
      </w:r>
      <w:r w:rsidRPr="00A63AA5">
        <w:rPr>
          <w:rStyle w:val="Emphasis"/>
        </w:rPr>
        <w:t>well known</w:t>
      </w:r>
      <w:r>
        <w:t xml:space="preserve"> </w:t>
      </w:r>
      <w:r w:rsidRPr="00A63AA5">
        <w:rPr>
          <w:rStyle w:val="StyleUnderline"/>
        </w:rPr>
        <w:t>that</w:t>
      </w:r>
      <w:r>
        <w:t xml:space="preserve"> </w:t>
      </w:r>
      <w:r w:rsidRPr="00A63AA5">
        <w:rPr>
          <w:rStyle w:val="Emphasis"/>
        </w:rPr>
        <w:t>actual emissions</w:t>
      </w:r>
      <w:r>
        <w:t xml:space="preserve"> </w:t>
      </w:r>
      <w:r w:rsidRPr="00A63AA5">
        <w:rPr>
          <w:rStyle w:val="StyleUnderline"/>
        </w:rPr>
        <w:t>vary</w:t>
      </w:r>
      <w:r>
        <w:t xml:space="preserve"> </w:t>
      </w:r>
      <w:r w:rsidRPr="00A63AA5">
        <w:rPr>
          <w:rStyle w:val="Emphasis"/>
        </w:rPr>
        <w:t>substantially</w:t>
      </w:r>
      <w:r>
        <w:t xml:space="preserve"> </w:t>
      </w:r>
      <w:r w:rsidRPr="00A63AA5">
        <w:rPr>
          <w:rStyle w:val="StyleUnderline"/>
        </w:rPr>
        <w:t>among</w:t>
      </w:r>
      <w:r>
        <w:t xml:space="preserve"> </w:t>
      </w:r>
      <w:r w:rsidRPr="00A63AA5">
        <w:rPr>
          <w:rStyle w:val="Emphasis"/>
        </w:rPr>
        <w:t>basins</w:t>
      </w:r>
      <w:r>
        <w:t xml:space="preserve">, between </w:t>
      </w:r>
      <w:r w:rsidRPr="00A63AA5">
        <w:rPr>
          <w:rStyle w:val="Emphasis"/>
        </w:rPr>
        <w:t>facilities</w:t>
      </w:r>
      <w:r w:rsidRPr="00A63AA5">
        <w:rPr>
          <w:rStyle w:val="StyleUnderline"/>
        </w:rPr>
        <w:t>, and</w:t>
      </w:r>
      <w:r>
        <w:t xml:space="preserve"> at </w:t>
      </w:r>
      <w:r w:rsidRPr="00A63AA5">
        <w:rPr>
          <w:rStyle w:val="Emphasis"/>
        </w:rPr>
        <w:t>other levels</w:t>
      </w:r>
      <w:r>
        <w:t xml:space="preserve"> </w:t>
      </w:r>
      <w:r w:rsidRPr="00A63AA5">
        <w:rPr>
          <w:rStyle w:val="StyleUnderline"/>
        </w:rPr>
        <w:t>of</w:t>
      </w:r>
      <w:r>
        <w:t xml:space="preserve"> </w:t>
      </w:r>
      <w:r w:rsidRPr="00A63AA5">
        <w:rPr>
          <w:rStyle w:val="Emphasis"/>
        </w:rPr>
        <w:t>calculation</w:t>
      </w:r>
      <w:r>
        <w:t>.</w:t>
      </w:r>
    </w:p>
    <w:p w14:paraId="37301E6E" w14:textId="77777777" w:rsidR="004F0493" w:rsidRDefault="004F0493" w:rsidP="004F0493">
      <w:r>
        <w:t xml:space="preserve">Over the past decade, </w:t>
      </w:r>
      <w:r w:rsidRPr="00A63AA5">
        <w:rPr>
          <w:rStyle w:val="StyleUnderline"/>
        </w:rPr>
        <w:t>numerous</w:t>
      </w:r>
      <w:r>
        <w:t xml:space="preserve"> </w:t>
      </w:r>
      <w:r w:rsidRPr="00A63AA5">
        <w:rPr>
          <w:rStyle w:val="Emphasis"/>
        </w:rPr>
        <w:t>peer-reviewed studies</w:t>
      </w:r>
      <w:r>
        <w:t xml:space="preserve"> </w:t>
      </w:r>
      <w:r w:rsidRPr="00A63AA5">
        <w:rPr>
          <w:rStyle w:val="StyleUnderline"/>
        </w:rPr>
        <w:t>featuring</w:t>
      </w:r>
      <w:r>
        <w:t xml:space="preserve"> </w:t>
      </w:r>
      <w:r w:rsidRPr="00A63AA5">
        <w:rPr>
          <w:rStyle w:val="Emphasis"/>
        </w:rPr>
        <w:t>field measurements</w:t>
      </w:r>
      <w:r>
        <w:t xml:space="preserve"> </w:t>
      </w:r>
      <w:r w:rsidRPr="00A63AA5">
        <w:rPr>
          <w:rStyle w:val="StyleUnderline"/>
        </w:rPr>
        <w:t>of emissions from oil and natural gas facilities have</w:t>
      </w:r>
      <w:r>
        <w:t xml:space="preserve"> </w:t>
      </w:r>
      <w:r w:rsidRPr="00A63AA5">
        <w:rPr>
          <w:rStyle w:val="Emphasis"/>
        </w:rPr>
        <w:t>cast doubt</w:t>
      </w:r>
      <w:r>
        <w:t xml:space="preserve"> </w:t>
      </w:r>
      <w:r w:rsidRPr="00A63AA5">
        <w:rPr>
          <w:rStyle w:val="StyleUnderline"/>
        </w:rPr>
        <w:t>on the</w:t>
      </w:r>
      <w:r>
        <w:t xml:space="preserve"> </w:t>
      </w:r>
      <w:r w:rsidRPr="00A63AA5">
        <w:rPr>
          <w:rStyle w:val="Emphasis"/>
        </w:rPr>
        <w:t>accuracy</w:t>
      </w:r>
      <w:r>
        <w:t xml:space="preserve"> </w:t>
      </w:r>
      <w:r w:rsidRPr="00A63AA5">
        <w:rPr>
          <w:rStyle w:val="StyleUnderline"/>
        </w:rPr>
        <w:t>of emissions</w:t>
      </w:r>
      <w:r>
        <w:t xml:space="preserve"> </w:t>
      </w:r>
      <w:r w:rsidRPr="00A63AA5">
        <w:rPr>
          <w:rStyle w:val="Emphasis"/>
        </w:rPr>
        <w:t>inventories</w:t>
      </w:r>
      <w:r>
        <w:t xml:space="preserve"> </w:t>
      </w:r>
      <w:r w:rsidRPr="00A63AA5">
        <w:rPr>
          <w:rStyle w:val="StyleUnderline"/>
        </w:rPr>
        <w:t>calculated using</w:t>
      </w:r>
      <w:r>
        <w:t xml:space="preserve"> </w:t>
      </w:r>
      <w:r w:rsidRPr="00A63AA5">
        <w:rPr>
          <w:rStyle w:val="Emphasis"/>
        </w:rPr>
        <w:t>emission factors</w:t>
      </w:r>
      <w:r>
        <w:t>.</w:t>
      </w:r>
    </w:p>
    <w:p w14:paraId="4C0C2984" w14:textId="77777777" w:rsidR="004F0493" w:rsidRDefault="004F0493" w:rsidP="004F0493">
      <w:r w:rsidRPr="00A63AA5">
        <w:rPr>
          <w:rStyle w:val="StyleUnderline"/>
        </w:rPr>
        <w:t>Excerpts from</w:t>
      </w:r>
      <w:r>
        <w:t xml:space="preserve"> </w:t>
      </w:r>
      <w:r w:rsidRPr="00A63AA5">
        <w:rPr>
          <w:rStyle w:val="Emphasis"/>
        </w:rPr>
        <w:t>several</w:t>
      </w:r>
      <w:r>
        <w:t xml:space="preserve"> of these prominent studies </w:t>
      </w:r>
      <w:r w:rsidRPr="00A63AA5">
        <w:rPr>
          <w:rStyle w:val="StyleUnderline"/>
        </w:rPr>
        <w:t>include</w:t>
      </w:r>
      <w:r>
        <w:t xml:space="preserve"> the following (in addition and including those studies referenced above in Section IV.a.)</w:t>
      </w:r>
      <w:r w:rsidRPr="00A63AA5">
        <w:rPr>
          <w:rStyle w:val="Emphasis"/>
        </w:rPr>
        <w:t>:</w:t>
      </w:r>
    </w:p>
    <w:p w14:paraId="09A198B4" w14:textId="77777777" w:rsidR="004F0493" w:rsidRDefault="004F0493" w:rsidP="004F0493">
      <w:r>
        <w:t xml:space="preserve">• </w:t>
      </w:r>
      <w:r w:rsidRPr="00A63AA5">
        <w:rPr>
          <w:rStyle w:val="StyleUnderline"/>
        </w:rPr>
        <w:t>"Recent studies have emphasized a</w:t>
      </w:r>
      <w:r>
        <w:t xml:space="preserve"> ~1.5-</w:t>
      </w:r>
      <w:r w:rsidRPr="00A63AA5">
        <w:rPr>
          <w:rStyle w:val="Emphasis"/>
        </w:rPr>
        <w:t>2x divergence</w:t>
      </w:r>
      <w:r>
        <w:t xml:space="preserve"> </w:t>
      </w:r>
      <w:r w:rsidRPr="00A63AA5">
        <w:rPr>
          <w:rStyle w:val="StyleUnderline"/>
        </w:rPr>
        <w:t>between the</w:t>
      </w:r>
      <w:r>
        <w:t xml:space="preserve"> </w:t>
      </w:r>
      <w:r w:rsidRPr="00A63AA5">
        <w:rPr>
          <w:rStyle w:val="Emphasis"/>
        </w:rPr>
        <w:t>EPA</w:t>
      </w:r>
      <w:r>
        <w:t xml:space="preserve"> GHGI </w:t>
      </w:r>
      <w:r w:rsidRPr="00A63AA5">
        <w:rPr>
          <w:rStyle w:val="Emphasis"/>
        </w:rPr>
        <w:t>estimates</w:t>
      </w:r>
      <w:r>
        <w:t xml:space="preserve"> of CH4 emissions from O&amp;NG </w:t>
      </w:r>
      <w:r w:rsidRPr="00A63AA5">
        <w:rPr>
          <w:rStyle w:val="StyleUnderline"/>
        </w:rPr>
        <w:t>and those</w:t>
      </w:r>
      <w:r>
        <w:t xml:space="preserve"> estimated </w:t>
      </w:r>
      <w:r w:rsidRPr="00A63AA5">
        <w:rPr>
          <w:rStyle w:val="StyleUnderline"/>
        </w:rPr>
        <w:t>from</w:t>
      </w:r>
      <w:r>
        <w:t xml:space="preserve"> </w:t>
      </w:r>
      <w:r w:rsidRPr="00A63AA5">
        <w:rPr>
          <w:rStyle w:val="Emphasis"/>
        </w:rPr>
        <w:t>field measurements</w:t>
      </w:r>
      <w:r>
        <w:t xml:space="preserve"> [...] our estimate is ~1.8 times that of the [EPA] GHGI."35</w:t>
      </w:r>
    </w:p>
    <w:p w14:paraId="176BEC83" w14:textId="77777777" w:rsidR="004F0493" w:rsidRDefault="004F0493" w:rsidP="004F0493">
      <w:r>
        <w:t>• "</w:t>
      </w:r>
      <w:r w:rsidRPr="00A63AA5">
        <w:rPr>
          <w:rStyle w:val="StyleUnderline"/>
        </w:rPr>
        <w:t>Our</w:t>
      </w:r>
      <w:r>
        <w:t xml:space="preserve"> </w:t>
      </w:r>
      <w:r w:rsidRPr="00A63AA5">
        <w:rPr>
          <w:rStyle w:val="Emphasis"/>
        </w:rPr>
        <w:t>facility-based estimate</w:t>
      </w:r>
      <w:r>
        <w:t xml:space="preserve"> of 2015 supply chain emissions </w:t>
      </w:r>
      <w:r w:rsidRPr="00A63AA5">
        <w:rPr>
          <w:rStyle w:val="StyleUnderline"/>
        </w:rPr>
        <w:t>is</w:t>
      </w:r>
      <w:r>
        <w:t xml:space="preserve"> 13 +/- 2 Tg a-1, equivalent to 2.3% of gross US gas production [...] </w:t>
      </w:r>
      <w:r w:rsidRPr="00A63AA5">
        <w:rPr>
          <w:rStyle w:val="Emphasis"/>
        </w:rPr>
        <w:t>~60% higher</w:t>
      </w:r>
      <w:r>
        <w:t xml:space="preserve"> </w:t>
      </w:r>
      <w:r w:rsidRPr="00A63AA5">
        <w:rPr>
          <w:rStyle w:val="StyleUnderline"/>
        </w:rPr>
        <w:t>than the</w:t>
      </w:r>
      <w:r>
        <w:t xml:space="preserve"> US </w:t>
      </w:r>
      <w:r w:rsidRPr="00A63AA5">
        <w:rPr>
          <w:rStyle w:val="Emphasis"/>
        </w:rPr>
        <w:t>EPA</w:t>
      </w:r>
      <w:r>
        <w:t xml:space="preserve"> inventory </w:t>
      </w:r>
      <w:r w:rsidRPr="00A63AA5">
        <w:rPr>
          <w:rStyle w:val="Emphasis"/>
        </w:rPr>
        <w:t>estimate</w:t>
      </w:r>
      <w:r>
        <w:t>."36</w:t>
      </w:r>
    </w:p>
    <w:p w14:paraId="225D1D22" w14:textId="77777777" w:rsidR="004F0493" w:rsidRDefault="004F0493" w:rsidP="004F0493">
      <w:r>
        <w:t xml:space="preserve">• </w:t>
      </w:r>
      <w:r w:rsidRPr="00A63AA5">
        <w:rPr>
          <w:rStyle w:val="StyleUnderline"/>
        </w:rPr>
        <w:t>"We estimate a mean US oil/gas methane emission</w:t>
      </w:r>
      <w:r>
        <w:t xml:space="preserve"> of 14.8 (12.4 to 16.5) Tg a-1 for 2010 to 2019, </w:t>
      </w:r>
      <w:r w:rsidRPr="00A63AA5">
        <w:rPr>
          <w:rStyle w:val="Emphasis"/>
        </w:rPr>
        <w:t>70% higher</w:t>
      </w:r>
      <w:r>
        <w:t xml:space="preserve"> </w:t>
      </w:r>
      <w:r w:rsidRPr="00A63AA5">
        <w:rPr>
          <w:rStyle w:val="StyleUnderline"/>
        </w:rPr>
        <w:t>than</w:t>
      </w:r>
      <w:r>
        <w:t xml:space="preserve"> reported by </w:t>
      </w:r>
      <w:r w:rsidRPr="00A63AA5">
        <w:rPr>
          <w:rStyle w:val="StyleUnderline"/>
        </w:rPr>
        <w:t>the</w:t>
      </w:r>
      <w:r>
        <w:t xml:space="preserve"> United States </w:t>
      </w:r>
      <w:r w:rsidRPr="00A63AA5">
        <w:rPr>
          <w:rStyle w:val="Emphasis"/>
        </w:rPr>
        <w:t>E</w:t>
      </w:r>
      <w:r>
        <w:t xml:space="preserve">nvironmental </w:t>
      </w:r>
      <w:r w:rsidRPr="00A63AA5">
        <w:rPr>
          <w:rStyle w:val="Emphasis"/>
        </w:rPr>
        <w:t>P</w:t>
      </w:r>
      <w:r>
        <w:t xml:space="preserve">rotection </w:t>
      </w:r>
      <w:r w:rsidRPr="00A63AA5">
        <w:rPr>
          <w:rStyle w:val="Emphasis"/>
        </w:rPr>
        <w:t>A</w:t>
      </w:r>
      <w:r>
        <w:t>gency."37</w:t>
      </w:r>
    </w:p>
    <w:p w14:paraId="69335606" w14:textId="77777777" w:rsidR="004F0493" w:rsidRDefault="004F0493" w:rsidP="004F0493">
      <w:r w:rsidRPr="00A63AA5">
        <w:rPr>
          <w:rStyle w:val="StyleUnderline"/>
        </w:rPr>
        <w:t>To put these shortcomings into</w:t>
      </w:r>
      <w:r>
        <w:t xml:space="preserve"> </w:t>
      </w:r>
      <w:r w:rsidRPr="00A63AA5">
        <w:rPr>
          <w:rStyle w:val="Emphasis"/>
        </w:rPr>
        <w:t>perspective</w:t>
      </w:r>
      <w:r w:rsidRPr="00A63AA5">
        <w:rPr>
          <w:rStyle w:val="StyleUnderline"/>
        </w:rPr>
        <w:t>, consider the</w:t>
      </w:r>
      <w:r>
        <w:t xml:space="preserve"> </w:t>
      </w:r>
      <w:r w:rsidRPr="00A63AA5">
        <w:rPr>
          <w:rStyle w:val="Emphasis"/>
        </w:rPr>
        <w:t>Benchmarking</w:t>
      </w:r>
      <w:r>
        <w:t xml:space="preserve"> Methane and Other GHG Emissions of Oil &amp; Natural Gas Production in the United States </w:t>
      </w:r>
      <w:r w:rsidRPr="00A63AA5">
        <w:rPr>
          <w:rStyle w:val="Emphasis"/>
        </w:rPr>
        <w:t>Report</w:t>
      </w:r>
      <w:r>
        <w:t xml:space="preserve"> </w:t>
      </w:r>
      <w:r w:rsidRPr="00A63AA5">
        <w:rPr>
          <w:rStyle w:val="StyleUnderline"/>
        </w:rPr>
        <w:t>by</w:t>
      </w:r>
      <w:r>
        <w:t xml:space="preserve"> </w:t>
      </w:r>
      <w:r w:rsidRPr="00A63AA5">
        <w:rPr>
          <w:rStyle w:val="Emphasis"/>
        </w:rPr>
        <w:t>MJBradley</w:t>
      </w:r>
      <w:r w:rsidRPr="00A63AA5">
        <w:rPr>
          <w:rStyle w:val="StyleUnderline"/>
        </w:rPr>
        <w:t>, which provides</w:t>
      </w:r>
      <w:r>
        <w:t xml:space="preserve"> </w:t>
      </w:r>
      <w:r w:rsidRPr="00A63AA5">
        <w:rPr>
          <w:rStyle w:val="Emphasis"/>
        </w:rPr>
        <w:t>operator-specific methane intensities</w:t>
      </w:r>
      <w:r>
        <w:t xml:space="preserve"> </w:t>
      </w:r>
      <w:r w:rsidRPr="00A63AA5">
        <w:rPr>
          <w:rStyle w:val="StyleUnderline"/>
        </w:rPr>
        <w:t>reported to the</w:t>
      </w:r>
      <w:r>
        <w:t xml:space="preserve"> </w:t>
      </w:r>
      <w:r w:rsidRPr="00A63AA5">
        <w:rPr>
          <w:rStyle w:val="Emphasis"/>
        </w:rPr>
        <w:t>EPA</w:t>
      </w:r>
      <w:r>
        <w:t xml:space="preserve"> under Subpart W.38 </w:t>
      </w:r>
      <w:r w:rsidRPr="00A63AA5">
        <w:rPr>
          <w:rStyle w:val="StyleUnderline"/>
        </w:rPr>
        <w:t>Assuming a</w:t>
      </w:r>
      <w:r>
        <w:t xml:space="preserve"> </w:t>
      </w:r>
      <w:r w:rsidRPr="00A63AA5">
        <w:rPr>
          <w:rStyle w:val="Emphasis"/>
        </w:rPr>
        <w:t>0.2% methane intensity threshold</w:t>
      </w:r>
      <w:r>
        <w:t xml:space="preserve"> </w:t>
      </w:r>
      <w:r w:rsidRPr="00A63AA5">
        <w:rPr>
          <w:rStyle w:val="StyleUnderline"/>
        </w:rPr>
        <w:t>for certified</w:t>
      </w:r>
      <w:r>
        <w:t xml:space="preserve"> natural </w:t>
      </w:r>
      <w:r w:rsidRPr="00A63AA5">
        <w:rPr>
          <w:rStyle w:val="Emphasis"/>
        </w:rPr>
        <w:t>gas</w:t>
      </w:r>
      <w:r>
        <w:t xml:space="preserve"> </w:t>
      </w:r>
      <w:r w:rsidRPr="00A63AA5">
        <w:rPr>
          <w:rStyle w:val="StyleUnderline"/>
        </w:rPr>
        <w:t>(often called</w:t>
      </w:r>
      <w:r>
        <w:t xml:space="preserve"> </w:t>
      </w:r>
      <w:r w:rsidRPr="00A63AA5">
        <w:rPr>
          <w:rStyle w:val="Emphasis"/>
        </w:rPr>
        <w:t>differentiated</w:t>
      </w:r>
      <w:r>
        <w:t xml:space="preserve"> or low methane intensity), </w:t>
      </w:r>
      <w:r w:rsidRPr="00A63AA5">
        <w:rPr>
          <w:rStyle w:val="StyleUnderline"/>
        </w:rPr>
        <w:t>the</w:t>
      </w:r>
      <w:r>
        <w:t xml:space="preserve"> MJBradley </w:t>
      </w:r>
      <w:r w:rsidRPr="00A63AA5">
        <w:rPr>
          <w:rStyle w:val="StyleUnderline"/>
        </w:rPr>
        <w:t>report</w:t>
      </w:r>
      <w:r>
        <w:t xml:space="preserve"> </w:t>
      </w:r>
      <w:r w:rsidRPr="00A63AA5">
        <w:rPr>
          <w:rStyle w:val="StyleUnderline"/>
        </w:rPr>
        <w:t>suggests</w:t>
      </w:r>
      <w:r>
        <w:t xml:space="preserve"> that </w:t>
      </w:r>
      <w:r w:rsidRPr="00A63AA5">
        <w:rPr>
          <w:rStyle w:val="StyleUnderline"/>
        </w:rPr>
        <w:t>over</w:t>
      </w:r>
      <w:r>
        <w:t xml:space="preserve"> </w:t>
      </w:r>
      <w:r w:rsidRPr="00A63AA5">
        <w:rPr>
          <w:rStyle w:val="Emphasis"/>
        </w:rPr>
        <w:t>70% of natural gas production</w:t>
      </w:r>
      <w:r>
        <w:t xml:space="preserve"> </w:t>
      </w:r>
      <w:r w:rsidRPr="00A63AA5">
        <w:rPr>
          <w:rStyle w:val="StyleUnderline"/>
        </w:rPr>
        <w:t>would qualify as</w:t>
      </w:r>
      <w:r>
        <w:t xml:space="preserve"> </w:t>
      </w:r>
      <w:r w:rsidRPr="00A63AA5">
        <w:rPr>
          <w:rStyle w:val="Emphasis"/>
        </w:rPr>
        <w:t>certified</w:t>
      </w:r>
      <w:r>
        <w:t xml:space="preserve"> natural gas with no additional action taken. </w:t>
      </w:r>
      <w:r w:rsidRPr="00A63AA5">
        <w:rPr>
          <w:rStyle w:val="StyleUnderline"/>
        </w:rPr>
        <w:t>An</w:t>
      </w:r>
      <w:r>
        <w:t xml:space="preserve"> </w:t>
      </w:r>
      <w:r w:rsidRPr="00A63AA5">
        <w:rPr>
          <w:rStyle w:val="Emphasis"/>
        </w:rPr>
        <w:t>abundance of scientific evidence</w:t>
      </w:r>
      <w:r>
        <w:t xml:space="preserve"> </w:t>
      </w:r>
      <w:r w:rsidRPr="00A63AA5">
        <w:rPr>
          <w:rStyle w:val="StyleUnderline"/>
        </w:rPr>
        <w:t xml:space="preserve">suggests that emissions </w:t>
      </w:r>
      <w:r w:rsidRPr="00A63AA5">
        <w:rPr>
          <w:rStyle w:val="Emphasis"/>
        </w:rPr>
        <w:t>exceed</w:t>
      </w:r>
      <w:r>
        <w:t xml:space="preserve"> GHGRP </w:t>
      </w:r>
      <w:r w:rsidRPr="00A63AA5">
        <w:rPr>
          <w:rStyle w:val="Emphasis"/>
        </w:rPr>
        <w:t>inventories</w:t>
      </w:r>
      <w:r w:rsidRPr="00A63AA5">
        <w:rPr>
          <w:rStyle w:val="StyleUnderline"/>
        </w:rPr>
        <w:t>, yet the status quo reporting methodologies would recognize nearly</w:t>
      </w:r>
      <w:r>
        <w:t xml:space="preserve"> </w:t>
      </w:r>
      <w:r w:rsidRPr="00A63AA5">
        <w:rPr>
          <w:rStyle w:val="Emphasis"/>
        </w:rPr>
        <w:t>three quarters of U.S. oil/natural gas production</w:t>
      </w:r>
      <w:r>
        <w:t xml:space="preserve"> </w:t>
      </w:r>
      <w:r w:rsidRPr="00A63AA5">
        <w:rPr>
          <w:rStyle w:val="StyleUnderline"/>
        </w:rPr>
        <w:t>as</w:t>
      </w:r>
      <w:r>
        <w:t xml:space="preserve"> </w:t>
      </w:r>
      <w:r w:rsidRPr="00A63AA5">
        <w:rPr>
          <w:rStyle w:val="Emphasis"/>
        </w:rPr>
        <w:t>below 0.2% methane intensity</w:t>
      </w:r>
      <w:r>
        <w:t>.</w:t>
      </w:r>
    </w:p>
    <w:p w14:paraId="7178189E" w14:textId="77777777" w:rsidR="004F0493" w:rsidRDefault="004F0493" w:rsidP="004F0493">
      <w:r w:rsidRPr="00A63AA5">
        <w:rPr>
          <w:rStyle w:val="StyleUnderline"/>
        </w:rPr>
        <w:t>Given this</w:t>
      </w:r>
      <w:r>
        <w:t xml:space="preserve"> </w:t>
      </w:r>
      <w:r w:rsidRPr="00A63AA5">
        <w:rPr>
          <w:rStyle w:val="Emphasis"/>
        </w:rPr>
        <w:t>pattern</w:t>
      </w:r>
      <w:r>
        <w:t xml:space="preserve"> </w:t>
      </w:r>
      <w:r w:rsidRPr="00A63AA5">
        <w:rPr>
          <w:rStyle w:val="StyleUnderline"/>
        </w:rPr>
        <w:t>of</w:t>
      </w:r>
      <w:r>
        <w:t xml:space="preserve"> </w:t>
      </w:r>
      <w:r w:rsidRPr="00A63AA5">
        <w:rPr>
          <w:rStyle w:val="Emphasis"/>
        </w:rPr>
        <w:t>inaccuracy</w:t>
      </w:r>
      <w:r w:rsidRPr="00A63AA5">
        <w:rPr>
          <w:rStyle w:val="StyleUnderline"/>
        </w:rPr>
        <w:t>, the burden of proof for the</w:t>
      </w:r>
      <w:r>
        <w:t xml:space="preserve"> </w:t>
      </w:r>
      <w:r w:rsidRPr="00A63AA5">
        <w:rPr>
          <w:rStyle w:val="Emphasis"/>
        </w:rPr>
        <w:t>Agency</w:t>
      </w:r>
      <w:r>
        <w:t xml:space="preserve"> </w:t>
      </w:r>
      <w:r w:rsidRPr="00A63AA5">
        <w:rPr>
          <w:rStyle w:val="StyleUnderline"/>
        </w:rPr>
        <w:t>to</w:t>
      </w:r>
      <w:r>
        <w:t xml:space="preserve"> </w:t>
      </w:r>
      <w:r w:rsidRPr="00A63AA5">
        <w:rPr>
          <w:rStyle w:val="Emphasis"/>
        </w:rPr>
        <w:t>disallow facility-specific measurements methods</w:t>
      </w:r>
      <w:r>
        <w:t xml:space="preserve"> </w:t>
      </w:r>
      <w:r w:rsidRPr="00A63AA5">
        <w:rPr>
          <w:rStyle w:val="StyleUnderline"/>
        </w:rPr>
        <w:t>in favor of</w:t>
      </w:r>
      <w:r>
        <w:t xml:space="preserve"> </w:t>
      </w:r>
      <w:r w:rsidRPr="00A63AA5">
        <w:rPr>
          <w:rStyle w:val="Emphasis"/>
        </w:rPr>
        <w:t>emission factors</w:t>
      </w:r>
      <w:r>
        <w:t xml:space="preserve"> </w:t>
      </w:r>
      <w:r w:rsidRPr="00A63AA5">
        <w:rPr>
          <w:rStyle w:val="StyleUnderline"/>
        </w:rPr>
        <w:t>should be</w:t>
      </w:r>
      <w:r>
        <w:t xml:space="preserve"> </w:t>
      </w:r>
      <w:r w:rsidRPr="00A63AA5">
        <w:rPr>
          <w:rStyle w:val="Emphasis"/>
        </w:rPr>
        <w:t>high</w:t>
      </w:r>
      <w:r>
        <w:t>.</w:t>
      </w:r>
    </w:p>
    <w:p w14:paraId="1C4F24BB" w14:textId="27393A86" w:rsidR="00265683" w:rsidRDefault="00265683" w:rsidP="00265683">
      <w:pPr>
        <w:pStyle w:val="Heading4"/>
      </w:pPr>
      <w:r>
        <w:t xml:space="preserve">Emission factors are calculated on past data. That means they don’t reward mitigation. </w:t>
      </w:r>
    </w:p>
    <w:p w14:paraId="09205ACB" w14:textId="138BE780" w:rsidR="00265683" w:rsidRDefault="00265683" w:rsidP="004F0493">
      <w:r>
        <w:t xml:space="preserve">Brian S. </w:t>
      </w:r>
      <w:r w:rsidRPr="00C90DE5">
        <w:rPr>
          <w:rStyle w:val="Style13ptBold"/>
        </w:rPr>
        <w:t>Taylor 23</w:t>
      </w:r>
      <w:r>
        <w:t>, Vice President, Environmental Solutions at Project Canary, PBC, "Response to EPA Proposed Greenhouse Gas Reporting Rule: Revisions and Confidentiality Determinations for Petroleum and Natural Gas Systems, Docket Id. No. EPA-HQ-OAR-2023-0234," Letter to Michael S. Regan, Administrator, U.S. Environmental Protection Agency, 10/02/2023</w:t>
      </w:r>
    </w:p>
    <w:p w14:paraId="27554994" w14:textId="2340D461" w:rsidR="004F0493" w:rsidRPr="00265683" w:rsidRDefault="004F0493" w:rsidP="004F0493">
      <w:pPr>
        <w:rPr>
          <w:sz w:val="16"/>
        </w:rPr>
      </w:pPr>
      <w:r w:rsidRPr="00265683">
        <w:rPr>
          <w:sz w:val="16"/>
        </w:rPr>
        <w:t xml:space="preserve">In addition, </w:t>
      </w:r>
      <w:r w:rsidRPr="00265683">
        <w:rPr>
          <w:rStyle w:val="StyleUnderline"/>
        </w:rPr>
        <w:t>both emission factors and their embedded k factors are</w:t>
      </w:r>
      <w:r w:rsidRPr="00265683">
        <w:rPr>
          <w:sz w:val="16"/>
        </w:rPr>
        <w:t xml:space="preserve"> </w:t>
      </w:r>
      <w:r w:rsidRPr="00265683">
        <w:rPr>
          <w:rStyle w:val="Emphasis"/>
        </w:rPr>
        <w:t>backward-looking</w:t>
      </w:r>
      <w:r w:rsidRPr="00265683">
        <w:rPr>
          <w:rStyle w:val="StyleUnderline"/>
        </w:rPr>
        <w:t>. They do</w:t>
      </w:r>
      <w:r w:rsidRPr="00265683">
        <w:rPr>
          <w:sz w:val="16"/>
        </w:rPr>
        <w:t xml:space="preserve"> </w:t>
      </w:r>
      <w:r w:rsidRPr="00265683">
        <w:rPr>
          <w:rStyle w:val="Emphasis"/>
        </w:rPr>
        <w:t xml:space="preserve">not </w:t>
      </w:r>
      <w:proofErr w:type="gramStart"/>
      <w:r w:rsidRPr="00265683">
        <w:rPr>
          <w:rStyle w:val="Emphasis"/>
        </w:rPr>
        <w:t>take into account</w:t>
      </w:r>
      <w:proofErr w:type="gramEnd"/>
      <w:r w:rsidRPr="00265683">
        <w:rPr>
          <w:sz w:val="16"/>
        </w:rPr>
        <w:t xml:space="preserve">, for example, </w:t>
      </w:r>
      <w:r w:rsidRPr="00265683">
        <w:rPr>
          <w:rStyle w:val="Emphasis"/>
        </w:rPr>
        <w:t>mitigation</w:t>
      </w:r>
      <w:r w:rsidRPr="00265683">
        <w:rPr>
          <w:sz w:val="16"/>
        </w:rPr>
        <w:t xml:space="preserve"> </w:t>
      </w:r>
      <w:r w:rsidRPr="00265683">
        <w:rPr>
          <w:rStyle w:val="StyleUnderline"/>
        </w:rPr>
        <w:t>that will occur</w:t>
      </w:r>
      <w:r w:rsidRPr="00265683">
        <w:rPr>
          <w:sz w:val="16"/>
        </w:rPr>
        <w:t xml:space="preserve"> in the years ahead through implementation of the NSPS OOOOb, the EG OOOOc regulations and the Methane Waste Emissions Charge. </w:t>
      </w:r>
      <w:r w:rsidRPr="00265683">
        <w:rPr>
          <w:rStyle w:val="StyleUnderline"/>
        </w:rPr>
        <w:t>As a result, emission factors will only become</w:t>
      </w:r>
      <w:r w:rsidRPr="00265683">
        <w:rPr>
          <w:sz w:val="16"/>
        </w:rPr>
        <w:t xml:space="preserve"> </w:t>
      </w:r>
      <w:r w:rsidRPr="00265683">
        <w:rPr>
          <w:rStyle w:val="Emphasis"/>
        </w:rPr>
        <w:t>increasingly inaccurate</w:t>
      </w:r>
      <w:r w:rsidRPr="00265683">
        <w:rPr>
          <w:sz w:val="16"/>
        </w:rPr>
        <w:t xml:space="preserve"> </w:t>
      </w:r>
      <w:r w:rsidRPr="00265683">
        <w:rPr>
          <w:rStyle w:val="StyleUnderline"/>
        </w:rPr>
        <w:t>over</w:t>
      </w:r>
      <w:r w:rsidRPr="00265683">
        <w:rPr>
          <w:sz w:val="16"/>
        </w:rPr>
        <w:t xml:space="preserve"> </w:t>
      </w:r>
      <w:r w:rsidRPr="00265683">
        <w:rPr>
          <w:rStyle w:val="Emphasis"/>
        </w:rPr>
        <w:t>time</w:t>
      </w:r>
      <w:r w:rsidRPr="00265683">
        <w:rPr>
          <w:sz w:val="16"/>
        </w:rPr>
        <w:t>.</w:t>
      </w:r>
    </w:p>
    <w:p w14:paraId="2103C66A" w14:textId="41FAD1B6" w:rsidR="004F0493" w:rsidRPr="00265683" w:rsidRDefault="004F0493" w:rsidP="004F0493">
      <w:pPr>
        <w:rPr>
          <w:sz w:val="16"/>
        </w:rPr>
      </w:pPr>
      <w:r w:rsidRPr="00265683">
        <w:rPr>
          <w:sz w:val="16"/>
        </w:rPr>
        <w:t xml:space="preserve">For calculations that require use of emission factors, </w:t>
      </w:r>
      <w:r w:rsidRPr="00265683">
        <w:rPr>
          <w:rStyle w:val="StyleUnderline"/>
        </w:rPr>
        <w:t>an owner or operator</w:t>
      </w:r>
      <w:r w:rsidRPr="00265683">
        <w:rPr>
          <w:sz w:val="16"/>
        </w:rPr>
        <w:t xml:space="preserve"> of an applicable facility </w:t>
      </w:r>
      <w:r w:rsidRPr="00265683">
        <w:rPr>
          <w:rStyle w:val="StyleUnderline"/>
        </w:rPr>
        <w:t>would have</w:t>
      </w:r>
      <w:r w:rsidRPr="00265683">
        <w:rPr>
          <w:sz w:val="16"/>
        </w:rPr>
        <w:t xml:space="preserve"> </w:t>
      </w:r>
      <w:r w:rsidRPr="00265683">
        <w:rPr>
          <w:rStyle w:val="Emphasis"/>
        </w:rPr>
        <w:t>no means</w:t>
      </w:r>
      <w:r w:rsidRPr="00265683">
        <w:rPr>
          <w:sz w:val="16"/>
        </w:rPr>
        <w:t xml:space="preserve"> </w:t>
      </w:r>
      <w:r w:rsidRPr="00265683">
        <w:rPr>
          <w:rStyle w:val="StyleUnderline"/>
        </w:rPr>
        <w:t>of</w:t>
      </w:r>
      <w:r w:rsidRPr="00265683">
        <w:rPr>
          <w:sz w:val="16"/>
        </w:rPr>
        <w:t xml:space="preserve"> </w:t>
      </w:r>
      <w:r w:rsidRPr="00265683">
        <w:rPr>
          <w:rStyle w:val="Emphasis"/>
        </w:rPr>
        <w:t>demonstrating</w:t>
      </w:r>
      <w:r w:rsidRPr="00265683">
        <w:rPr>
          <w:sz w:val="16"/>
        </w:rPr>
        <w:t xml:space="preserve"> that </w:t>
      </w:r>
      <w:r w:rsidRPr="00265683">
        <w:rPr>
          <w:rStyle w:val="StyleUnderline"/>
        </w:rPr>
        <w:t>its</w:t>
      </w:r>
      <w:r w:rsidRPr="00265683">
        <w:rPr>
          <w:sz w:val="16"/>
        </w:rPr>
        <w:t xml:space="preserve"> </w:t>
      </w:r>
      <w:r w:rsidRPr="00265683">
        <w:rPr>
          <w:rStyle w:val="Emphasis"/>
        </w:rPr>
        <w:t>actual facility emissions</w:t>
      </w:r>
      <w:r w:rsidRPr="00265683">
        <w:rPr>
          <w:sz w:val="16"/>
        </w:rPr>
        <w:t xml:space="preserve"> </w:t>
      </w:r>
      <w:r w:rsidRPr="00265683">
        <w:rPr>
          <w:rStyle w:val="StyleUnderline"/>
        </w:rPr>
        <w:t>are</w:t>
      </w:r>
      <w:r w:rsidRPr="00265683">
        <w:rPr>
          <w:sz w:val="16"/>
        </w:rPr>
        <w:t xml:space="preserve"> </w:t>
      </w:r>
      <w:r w:rsidRPr="00265683">
        <w:rPr>
          <w:rStyle w:val="Emphasis"/>
        </w:rPr>
        <w:t>lower</w:t>
      </w:r>
      <w:r w:rsidRPr="00265683">
        <w:rPr>
          <w:sz w:val="16"/>
        </w:rPr>
        <w:t xml:space="preserve"> than the applicable factor. </w:t>
      </w:r>
      <w:r w:rsidRPr="00265683">
        <w:rPr>
          <w:rStyle w:val="StyleUnderline"/>
        </w:rPr>
        <w:t>As a result, it could be liable for a</w:t>
      </w:r>
      <w:r w:rsidRPr="00265683">
        <w:rPr>
          <w:sz w:val="16"/>
        </w:rPr>
        <w:t xml:space="preserve"> Methane </w:t>
      </w:r>
      <w:r w:rsidRPr="00265683">
        <w:rPr>
          <w:rStyle w:val="Emphasis"/>
        </w:rPr>
        <w:t>W</w:t>
      </w:r>
      <w:r w:rsidRPr="00265683">
        <w:rPr>
          <w:sz w:val="16"/>
        </w:rPr>
        <w:t xml:space="preserve">aste </w:t>
      </w:r>
      <w:r w:rsidRPr="00265683">
        <w:rPr>
          <w:rStyle w:val="Emphasis"/>
        </w:rPr>
        <w:t>E</w:t>
      </w:r>
      <w:r w:rsidRPr="00265683">
        <w:rPr>
          <w:sz w:val="16"/>
        </w:rPr>
        <w:t xml:space="preserve">missions </w:t>
      </w:r>
      <w:r w:rsidRPr="00265683">
        <w:rPr>
          <w:rStyle w:val="Emphasis"/>
        </w:rPr>
        <w:t>C</w:t>
      </w:r>
      <w:r w:rsidRPr="00265683">
        <w:rPr>
          <w:sz w:val="16"/>
        </w:rPr>
        <w:t xml:space="preserve">harge </w:t>
      </w:r>
      <w:r w:rsidRPr="00265683">
        <w:rPr>
          <w:rStyle w:val="StyleUnderline"/>
        </w:rPr>
        <w:t>that does</w:t>
      </w:r>
      <w:r w:rsidRPr="00265683">
        <w:rPr>
          <w:sz w:val="16"/>
        </w:rPr>
        <w:t xml:space="preserve"> </w:t>
      </w:r>
      <w:r w:rsidRPr="00265683">
        <w:rPr>
          <w:rStyle w:val="Emphasis"/>
        </w:rPr>
        <w:t>not reflect</w:t>
      </w:r>
      <w:r w:rsidRPr="00265683">
        <w:rPr>
          <w:sz w:val="16"/>
        </w:rPr>
        <w:t xml:space="preserve"> </w:t>
      </w:r>
      <w:r w:rsidRPr="00265683">
        <w:rPr>
          <w:rStyle w:val="StyleUnderline"/>
        </w:rPr>
        <w:t>its</w:t>
      </w:r>
      <w:r w:rsidRPr="00265683">
        <w:rPr>
          <w:sz w:val="16"/>
        </w:rPr>
        <w:t xml:space="preserve"> </w:t>
      </w:r>
      <w:r w:rsidRPr="00265683">
        <w:rPr>
          <w:rStyle w:val="Emphasis"/>
        </w:rPr>
        <w:t>actual emissions</w:t>
      </w:r>
      <w:r w:rsidRPr="00265683">
        <w:rPr>
          <w:rStyle w:val="StyleUnderline"/>
        </w:rPr>
        <w:t xml:space="preserve">. Under the Proposed Rule, the owner or operator </w:t>
      </w:r>
      <w:r w:rsidRPr="00265683">
        <w:rPr>
          <w:rStyle w:val="Emphasis"/>
        </w:rPr>
        <w:t>may not submit data</w:t>
      </w:r>
      <w:r w:rsidRPr="00265683">
        <w:rPr>
          <w:rStyle w:val="StyleUnderline"/>
        </w:rPr>
        <w:t xml:space="preserve"> from </w:t>
      </w:r>
      <w:r w:rsidRPr="00265683">
        <w:rPr>
          <w:rStyle w:val="Emphasis"/>
        </w:rPr>
        <w:t>any kind of continuous monitoring system</w:t>
      </w:r>
      <w:r w:rsidRPr="00265683">
        <w:rPr>
          <w:rStyle w:val="StyleUnderline"/>
        </w:rPr>
        <w:t xml:space="preserve"> to </w:t>
      </w:r>
      <w:r w:rsidRPr="00265683">
        <w:rPr>
          <w:rStyle w:val="Emphasis"/>
        </w:rPr>
        <w:t>rebut such a calculation</w:t>
      </w:r>
      <w:r w:rsidRPr="00265683">
        <w:rPr>
          <w:rStyle w:val="StyleUnderline"/>
        </w:rPr>
        <w:t>—even from a continuous monitoring system</w:t>
      </w:r>
      <w:r w:rsidRPr="00265683">
        <w:rPr>
          <w:sz w:val="16"/>
        </w:rPr>
        <w:t xml:space="preserve"> </w:t>
      </w:r>
      <w:r w:rsidRPr="00265683">
        <w:rPr>
          <w:rStyle w:val="Emphasis"/>
        </w:rPr>
        <w:t>approved by EPA as a "best system of emission reduction" under the NSPS</w:t>
      </w:r>
      <w:r w:rsidRPr="00265683">
        <w:rPr>
          <w:sz w:val="16"/>
        </w:rPr>
        <w:t xml:space="preserve"> OOOOb and EG OOOOc regulations. </w:t>
      </w:r>
      <w:r w:rsidRPr="00265683">
        <w:rPr>
          <w:rStyle w:val="StyleUnderline"/>
        </w:rPr>
        <w:t>This</w:t>
      </w:r>
      <w:r w:rsidRPr="00265683">
        <w:rPr>
          <w:sz w:val="16"/>
        </w:rPr>
        <w:t xml:space="preserve"> approach </w:t>
      </w:r>
      <w:r w:rsidRPr="00265683">
        <w:rPr>
          <w:rStyle w:val="Emphasis"/>
        </w:rPr>
        <w:t>frustrates</w:t>
      </w:r>
      <w:r w:rsidRPr="00265683">
        <w:rPr>
          <w:sz w:val="16"/>
        </w:rPr>
        <w:t xml:space="preserve"> the </w:t>
      </w:r>
      <w:r w:rsidRPr="00265683">
        <w:rPr>
          <w:rStyle w:val="StyleUnderline"/>
        </w:rPr>
        <w:t>Congressional</w:t>
      </w:r>
      <w:r w:rsidRPr="00265683">
        <w:rPr>
          <w:sz w:val="16"/>
        </w:rPr>
        <w:t xml:space="preserve"> </w:t>
      </w:r>
      <w:r w:rsidRPr="00265683">
        <w:rPr>
          <w:rStyle w:val="Emphasis"/>
        </w:rPr>
        <w:t>intent</w:t>
      </w:r>
      <w:r w:rsidRPr="00265683">
        <w:rPr>
          <w:sz w:val="16"/>
        </w:rPr>
        <w:t xml:space="preserve"> </w:t>
      </w:r>
      <w:r w:rsidRPr="00265683">
        <w:rPr>
          <w:rStyle w:val="StyleUnderline"/>
        </w:rPr>
        <w:t>to ensure</w:t>
      </w:r>
      <w:r w:rsidRPr="00265683">
        <w:rPr>
          <w:sz w:val="16"/>
        </w:rPr>
        <w:t xml:space="preserve"> accuracy and </w:t>
      </w:r>
      <w:r w:rsidRPr="00265683">
        <w:rPr>
          <w:rStyle w:val="Emphasis"/>
        </w:rPr>
        <w:t>fairness</w:t>
      </w:r>
      <w:r w:rsidRPr="00265683">
        <w:rPr>
          <w:sz w:val="16"/>
        </w:rPr>
        <w:t xml:space="preserve"> in imposition of the charge. </w:t>
      </w:r>
      <w:r w:rsidRPr="00265683">
        <w:rPr>
          <w:rStyle w:val="StyleUnderline"/>
        </w:rPr>
        <w:t>It also is inconsistent with Congressional intent to ensure that the</w:t>
      </w:r>
      <w:r w:rsidRPr="00265683">
        <w:rPr>
          <w:sz w:val="16"/>
        </w:rPr>
        <w:t xml:space="preserve"> Methane </w:t>
      </w:r>
      <w:r w:rsidRPr="00265683">
        <w:rPr>
          <w:rStyle w:val="Emphasis"/>
        </w:rPr>
        <w:t>W</w:t>
      </w:r>
      <w:r w:rsidRPr="00265683">
        <w:rPr>
          <w:sz w:val="16"/>
        </w:rPr>
        <w:t xml:space="preserve">aste </w:t>
      </w:r>
      <w:r w:rsidRPr="00265683">
        <w:rPr>
          <w:rStyle w:val="Emphasis"/>
        </w:rPr>
        <w:t>E</w:t>
      </w:r>
      <w:r w:rsidRPr="00265683">
        <w:rPr>
          <w:sz w:val="16"/>
        </w:rPr>
        <w:t xml:space="preserve">missions </w:t>
      </w:r>
      <w:r w:rsidRPr="00265683">
        <w:rPr>
          <w:rStyle w:val="Emphasis"/>
        </w:rPr>
        <w:t>C</w:t>
      </w:r>
      <w:r w:rsidRPr="00265683">
        <w:rPr>
          <w:sz w:val="16"/>
        </w:rPr>
        <w:t xml:space="preserve">harge </w:t>
      </w:r>
      <w:r w:rsidRPr="00265683">
        <w:rPr>
          <w:rStyle w:val="StyleUnderline"/>
        </w:rPr>
        <w:t>creates an incentive to</w:t>
      </w:r>
      <w:r w:rsidRPr="00265683">
        <w:rPr>
          <w:sz w:val="16"/>
        </w:rPr>
        <w:t xml:space="preserve"> </w:t>
      </w:r>
      <w:r w:rsidRPr="00265683">
        <w:rPr>
          <w:rStyle w:val="Emphasis"/>
        </w:rPr>
        <w:t>reduce</w:t>
      </w:r>
      <w:r w:rsidRPr="00265683">
        <w:rPr>
          <w:sz w:val="16"/>
        </w:rPr>
        <w:t xml:space="preserve"> methane </w:t>
      </w:r>
      <w:r w:rsidRPr="00265683">
        <w:rPr>
          <w:rStyle w:val="Emphasis"/>
        </w:rPr>
        <w:t>emissions</w:t>
      </w:r>
      <w:r w:rsidRPr="00265683">
        <w:rPr>
          <w:sz w:val="16"/>
        </w:rPr>
        <w:t xml:space="preserve"> </w:t>
      </w:r>
      <w:r w:rsidRPr="00265683">
        <w:rPr>
          <w:rStyle w:val="StyleUnderline"/>
        </w:rPr>
        <w:t>because investment in</w:t>
      </w:r>
      <w:r w:rsidRPr="00265683">
        <w:rPr>
          <w:sz w:val="16"/>
        </w:rPr>
        <w:t xml:space="preserve"> </w:t>
      </w:r>
      <w:r w:rsidRPr="00265683">
        <w:rPr>
          <w:rStyle w:val="Emphasis"/>
        </w:rPr>
        <w:t>mitigation</w:t>
      </w:r>
      <w:r w:rsidRPr="00265683">
        <w:rPr>
          <w:sz w:val="16"/>
        </w:rPr>
        <w:t xml:space="preserve"> </w:t>
      </w:r>
      <w:r w:rsidRPr="00265683">
        <w:rPr>
          <w:rStyle w:val="StyleUnderline"/>
        </w:rPr>
        <w:t>could be</w:t>
      </w:r>
      <w:r w:rsidRPr="00265683">
        <w:rPr>
          <w:sz w:val="16"/>
        </w:rPr>
        <w:t xml:space="preserve"> </w:t>
      </w:r>
      <w:r w:rsidRPr="00265683">
        <w:rPr>
          <w:rStyle w:val="Emphasis"/>
        </w:rPr>
        <w:t>obscured</w:t>
      </w:r>
      <w:r w:rsidRPr="00265683">
        <w:rPr>
          <w:sz w:val="16"/>
        </w:rPr>
        <w:t xml:space="preserve"> </w:t>
      </w:r>
      <w:r w:rsidRPr="00265683">
        <w:rPr>
          <w:rStyle w:val="StyleUnderline"/>
        </w:rPr>
        <w:t>by the</w:t>
      </w:r>
      <w:r w:rsidRPr="00265683">
        <w:rPr>
          <w:sz w:val="16"/>
        </w:rPr>
        <w:t xml:space="preserve"> </w:t>
      </w:r>
      <w:r w:rsidRPr="00265683">
        <w:rPr>
          <w:rStyle w:val="Emphasis"/>
        </w:rPr>
        <w:t>blunt</w:t>
      </w:r>
      <w:r w:rsidRPr="00265683">
        <w:rPr>
          <w:sz w:val="16"/>
        </w:rPr>
        <w:t xml:space="preserve">, broad-based </w:t>
      </w:r>
      <w:r w:rsidRPr="00265683">
        <w:rPr>
          <w:rStyle w:val="Emphasis"/>
        </w:rPr>
        <w:t>application</w:t>
      </w:r>
      <w:r w:rsidRPr="00265683">
        <w:rPr>
          <w:sz w:val="16"/>
        </w:rPr>
        <w:t xml:space="preserve"> </w:t>
      </w:r>
      <w:r w:rsidRPr="00265683">
        <w:rPr>
          <w:rStyle w:val="StyleUnderline"/>
        </w:rPr>
        <w:t>of</w:t>
      </w:r>
      <w:r w:rsidRPr="00265683">
        <w:rPr>
          <w:sz w:val="16"/>
        </w:rPr>
        <w:t xml:space="preserve"> </w:t>
      </w:r>
      <w:r w:rsidRPr="00265683">
        <w:rPr>
          <w:rStyle w:val="Emphasis"/>
        </w:rPr>
        <w:t>emission factors</w:t>
      </w:r>
      <w:r w:rsidRPr="00265683">
        <w:rPr>
          <w:sz w:val="16"/>
        </w:rPr>
        <w:t>.</w:t>
      </w:r>
    </w:p>
    <w:p w14:paraId="7B65505D" w14:textId="6C9A86BA" w:rsidR="001677F0" w:rsidRDefault="001677F0" w:rsidP="00631721">
      <w:pPr>
        <w:pStyle w:val="Heading3"/>
      </w:pPr>
      <w:r>
        <w:t>Tech Solves---AT: ‘Top-Down’ Fails</w:t>
      </w:r>
    </w:p>
    <w:p w14:paraId="3A99DE08" w14:textId="57BD3B07" w:rsidR="001677F0" w:rsidRPr="001677F0" w:rsidRDefault="001677F0" w:rsidP="001677F0">
      <w:pPr>
        <w:pStyle w:val="Heading4"/>
      </w:pPr>
      <w:r>
        <w:t xml:space="preserve">Their ‘top-down’ indicts incorrectly conflate periodic remote monitoring with continous on-site monitoring. The latter’s </w:t>
      </w:r>
      <w:r>
        <w:rPr>
          <w:u w:val="single"/>
        </w:rPr>
        <w:t>effective</w:t>
      </w:r>
      <w:r>
        <w:t xml:space="preserve">, </w:t>
      </w:r>
      <w:r>
        <w:rPr>
          <w:u w:val="single"/>
        </w:rPr>
        <w:t>proven</w:t>
      </w:r>
      <w:r>
        <w:t xml:space="preserve"> in </w:t>
      </w:r>
      <w:r>
        <w:rPr>
          <w:u w:val="single"/>
        </w:rPr>
        <w:t>other program contexts</w:t>
      </w:r>
      <w:r>
        <w:t xml:space="preserve">, and </w:t>
      </w:r>
      <w:r>
        <w:rPr>
          <w:u w:val="single"/>
        </w:rPr>
        <w:t>totally distinct</w:t>
      </w:r>
      <w:r>
        <w:t xml:space="preserve"> from remote observations. </w:t>
      </w:r>
    </w:p>
    <w:p w14:paraId="3BE7B3DF" w14:textId="77777777" w:rsidR="001677F0" w:rsidRDefault="001677F0" w:rsidP="001677F0">
      <w:r>
        <w:t xml:space="preserve">Brian S. </w:t>
      </w:r>
      <w:r w:rsidRPr="00C90DE5">
        <w:rPr>
          <w:rStyle w:val="Style13ptBold"/>
        </w:rPr>
        <w:t>Taylor 23</w:t>
      </w:r>
      <w:r>
        <w:t>, Vice President, Environmental Solutions at Project Canary, PBC, "Response to EPA Proposed Greenhouse Gas Reporting Rule: Revisions and Confidentiality Determinations for Petroleum and Natural Gas Systems, Docket Id. No. EPA-HQ-OAR-2023-0234," Letter to Michael S. Regan, Administrator, U.S. Environmental Protection Agency, 10/02/2023</w:t>
      </w:r>
    </w:p>
    <w:p w14:paraId="42EC391E" w14:textId="77777777" w:rsidR="001677F0" w:rsidRPr="001677F0" w:rsidRDefault="001677F0" w:rsidP="001677F0">
      <w:pPr>
        <w:rPr>
          <w:sz w:val="16"/>
        </w:rPr>
      </w:pPr>
      <w:r w:rsidRPr="001677F0">
        <w:rPr>
          <w:sz w:val="16"/>
        </w:rPr>
        <w:t xml:space="preserve">3. </w:t>
      </w:r>
      <w:r w:rsidRPr="001677F0">
        <w:rPr>
          <w:rStyle w:val="StyleUnderline"/>
        </w:rPr>
        <w:t xml:space="preserve">The Proposed Rule fails to analyze the distinct </w:t>
      </w:r>
      <w:r w:rsidRPr="001677F0">
        <w:rPr>
          <w:rStyle w:val="Emphasis"/>
        </w:rPr>
        <w:t>capabilities</w:t>
      </w:r>
      <w:r w:rsidRPr="001677F0">
        <w:rPr>
          <w:sz w:val="16"/>
        </w:rPr>
        <w:t xml:space="preserve"> </w:t>
      </w:r>
      <w:r w:rsidRPr="001677F0">
        <w:rPr>
          <w:rStyle w:val="StyleUnderline"/>
        </w:rPr>
        <w:t>of</w:t>
      </w:r>
      <w:r w:rsidRPr="001677F0">
        <w:rPr>
          <w:sz w:val="16"/>
        </w:rPr>
        <w:t xml:space="preserve"> </w:t>
      </w:r>
      <w:r w:rsidRPr="001677F0">
        <w:rPr>
          <w:rStyle w:val="Emphasis"/>
        </w:rPr>
        <w:t>continuous monitoring systems</w:t>
      </w:r>
      <w:r w:rsidRPr="001677F0">
        <w:rPr>
          <w:sz w:val="16"/>
        </w:rPr>
        <w:t>.</w:t>
      </w:r>
    </w:p>
    <w:p w14:paraId="7B581C32" w14:textId="77777777" w:rsidR="001677F0" w:rsidRPr="001677F0" w:rsidRDefault="001677F0" w:rsidP="001677F0">
      <w:pPr>
        <w:rPr>
          <w:sz w:val="16"/>
        </w:rPr>
      </w:pPr>
      <w:r w:rsidRPr="001677F0">
        <w:rPr>
          <w:sz w:val="16"/>
        </w:rPr>
        <w:t xml:space="preserve">The comments made in the preceding sections assume, for the sake of argument, that the Proposed Rule has accurately described the limitations of "top-down" methods. However, as explained in this section, </w:t>
      </w:r>
      <w:r w:rsidRPr="001677F0">
        <w:rPr>
          <w:rStyle w:val="StyleUnderline"/>
        </w:rPr>
        <w:t>the</w:t>
      </w:r>
      <w:r w:rsidRPr="001677F0">
        <w:rPr>
          <w:sz w:val="16"/>
        </w:rPr>
        <w:t xml:space="preserve"> </w:t>
      </w:r>
      <w:r w:rsidRPr="001677F0">
        <w:rPr>
          <w:rStyle w:val="Emphasis"/>
        </w:rPr>
        <w:t>Proposed</w:t>
      </w:r>
      <w:r w:rsidRPr="001677F0">
        <w:rPr>
          <w:sz w:val="16"/>
        </w:rPr>
        <w:t xml:space="preserve"> </w:t>
      </w:r>
      <w:r w:rsidRPr="001677F0">
        <w:rPr>
          <w:rStyle w:val="StyleUnderline"/>
        </w:rPr>
        <w:t>Rule's analysis of</w:t>
      </w:r>
      <w:r w:rsidRPr="001677F0">
        <w:rPr>
          <w:sz w:val="16"/>
        </w:rPr>
        <w:t xml:space="preserve"> </w:t>
      </w:r>
      <w:r w:rsidRPr="001677F0">
        <w:rPr>
          <w:rStyle w:val="Emphasis"/>
        </w:rPr>
        <w:t>"top-down" methods</w:t>
      </w:r>
      <w:r w:rsidRPr="001677F0">
        <w:rPr>
          <w:sz w:val="16"/>
        </w:rPr>
        <w:t xml:space="preserve"> </w:t>
      </w:r>
      <w:r w:rsidRPr="001677F0">
        <w:rPr>
          <w:rStyle w:val="Emphasis"/>
        </w:rPr>
        <w:t>fails</w:t>
      </w:r>
      <w:r w:rsidRPr="001677F0">
        <w:rPr>
          <w:sz w:val="16"/>
        </w:rPr>
        <w:t xml:space="preserve"> </w:t>
      </w:r>
      <w:r w:rsidRPr="001677F0">
        <w:rPr>
          <w:rStyle w:val="StyleUnderline"/>
        </w:rPr>
        <w:t>to include</w:t>
      </w:r>
      <w:r w:rsidRPr="001677F0">
        <w:rPr>
          <w:sz w:val="16"/>
        </w:rPr>
        <w:t xml:space="preserve"> </w:t>
      </w:r>
      <w:r w:rsidRPr="001677F0">
        <w:rPr>
          <w:rStyle w:val="Emphasis"/>
        </w:rPr>
        <w:t>any meaningful analysis</w:t>
      </w:r>
      <w:r w:rsidRPr="001677F0">
        <w:rPr>
          <w:sz w:val="16"/>
        </w:rPr>
        <w:t xml:space="preserve"> </w:t>
      </w:r>
      <w:r w:rsidRPr="001677F0">
        <w:rPr>
          <w:rStyle w:val="StyleUnderline"/>
        </w:rPr>
        <w:t>of the</w:t>
      </w:r>
      <w:r w:rsidRPr="001677F0">
        <w:rPr>
          <w:sz w:val="16"/>
        </w:rPr>
        <w:t xml:space="preserve"> </w:t>
      </w:r>
      <w:r w:rsidRPr="001677F0">
        <w:rPr>
          <w:rStyle w:val="Emphasis"/>
        </w:rPr>
        <w:t>capabilities</w:t>
      </w:r>
      <w:r w:rsidRPr="001677F0">
        <w:rPr>
          <w:sz w:val="16"/>
        </w:rPr>
        <w:t xml:space="preserve"> </w:t>
      </w:r>
      <w:r w:rsidRPr="001677F0">
        <w:rPr>
          <w:rStyle w:val="StyleUnderline"/>
        </w:rPr>
        <w:t>of</w:t>
      </w:r>
      <w:r w:rsidRPr="001677F0">
        <w:rPr>
          <w:sz w:val="16"/>
        </w:rPr>
        <w:t xml:space="preserve"> </w:t>
      </w:r>
      <w:r w:rsidRPr="001677F0">
        <w:rPr>
          <w:rStyle w:val="Emphasis"/>
        </w:rPr>
        <w:t>continuous monitoring systems</w:t>
      </w:r>
      <w:r w:rsidRPr="001677F0">
        <w:rPr>
          <w:sz w:val="16"/>
        </w:rPr>
        <w:t>.</w:t>
      </w:r>
    </w:p>
    <w:p w14:paraId="7E3EA45E" w14:textId="77777777" w:rsidR="001677F0" w:rsidRPr="001677F0" w:rsidRDefault="001677F0" w:rsidP="001677F0">
      <w:pPr>
        <w:rPr>
          <w:sz w:val="16"/>
        </w:rPr>
      </w:pPr>
      <w:r w:rsidRPr="001677F0">
        <w:rPr>
          <w:rStyle w:val="StyleUnderline"/>
        </w:rPr>
        <w:t>What</w:t>
      </w:r>
      <w:r w:rsidRPr="001677F0">
        <w:rPr>
          <w:sz w:val="16"/>
        </w:rPr>
        <w:t xml:space="preserve"> </w:t>
      </w:r>
      <w:r w:rsidRPr="001677F0">
        <w:rPr>
          <w:rStyle w:val="Emphasis"/>
        </w:rPr>
        <w:t>scarce discussion</w:t>
      </w:r>
      <w:r w:rsidRPr="001677F0">
        <w:rPr>
          <w:sz w:val="16"/>
        </w:rPr>
        <w:t xml:space="preserve"> </w:t>
      </w:r>
      <w:r w:rsidRPr="001677F0">
        <w:rPr>
          <w:rStyle w:val="StyleUnderline"/>
        </w:rPr>
        <w:t>there is about</w:t>
      </w:r>
      <w:r w:rsidRPr="001677F0">
        <w:rPr>
          <w:sz w:val="16"/>
        </w:rPr>
        <w:t xml:space="preserve"> </w:t>
      </w:r>
      <w:r w:rsidRPr="001677F0">
        <w:rPr>
          <w:rStyle w:val="Emphasis"/>
        </w:rPr>
        <w:t>continuous monitoring</w:t>
      </w:r>
      <w:r w:rsidRPr="001677F0">
        <w:rPr>
          <w:sz w:val="16"/>
        </w:rPr>
        <w:t xml:space="preserve"> systems in the Proposed Rule </w:t>
      </w:r>
      <w:r w:rsidRPr="001677F0">
        <w:rPr>
          <w:rStyle w:val="StyleUnderline"/>
        </w:rPr>
        <w:t>mistakenly</w:t>
      </w:r>
      <w:r w:rsidRPr="001677F0">
        <w:rPr>
          <w:sz w:val="16"/>
        </w:rPr>
        <w:t xml:space="preserve"> </w:t>
      </w:r>
      <w:r w:rsidRPr="001677F0">
        <w:rPr>
          <w:rStyle w:val="Emphasis"/>
        </w:rPr>
        <w:t>conflates</w:t>
      </w:r>
      <w:r w:rsidRPr="001677F0">
        <w:rPr>
          <w:sz w:val="16"/>
        </w:rPr>
        <w:t xml:space="preserve"> </w:t>
      </w:r>
      <w:r w:rsidRPr="001677F0">
        <w:rPr>
          <w:rStyle w:val="Emphasis"/>
        </w:rPr>
        <w:t>continuous</w:t>
      </w:r>
      <w:r w:rsidRPr="001677F0">
        <w:rPr>
          <w:sz w:val="16"/>
        </w:rPr>
        <w:t xml:space="preserve"> </w:t>
      </w:r>
      <w:r w:rsidRPr="001677F0">
        <w:rPr>
          <w:rStyle w:val="StyleUnderline"/>
        </w:rPr>
        <w:t>monitoring systems with</w:t>
      </w:r>
      <w:r w:rsidRPr="001677F0">
        <w:rPr>
          <w:sz w:val="16"/>
        </w:rPr>
        <w:t xml:space="preserve"> </w:t>
      </w:r>
      <w:r w:rsidRPr="001677F0">
        <w:rPr>
          <w:rStyle w:val="Emphasis"/>
        </w:rPr>
        <w:t>satellite</w:t>
      </w:r>
      <w:r w:rsidRPr="001677F0">
        <w:rPr>
          <w:sz w:val="16"/>
        </w:rPr>
        <w:t xml:space="preserve"> </w:t>
      </w:r>
      <w:r w:rsidRPr="001677F0">
        <w:rPr>
          <w:rStyle w:val="StyleUnderline"/>
        </w:rPr>
        <w:t>and</w:t>
      </w:r>
      <w:r w:rsidRPr="001677F0">
        <w:rPr>
          <w:sz w:val="16"/>
        </w:rPr>
        <w:t xml:space="preserve"> </w:t>
      </w:r>
      <w:r w:rsidRPr="001677F0">
        <w:rPr>
          <w:rStyle w:val="Emphasis"/>
        </w:rPr>
        <w:t>aerial surveying</w:t>
      </w:r>
      <w:r w:rsidRPr="001677F0">
        <w:rPr>
          <w:sz w:val="16"/>
        </w:rPr>
        <w:t xml:space="preserve"> </w:t>
      </w:r>
      <w:r w:rsidRPr="001677F0">
        <w:rPr>
          <w:rStyle w:val="StyleUnderline"/>
        </w:rPr>
        <w:t>technologies under the</w:t>
      </w:r>
      <w:r w:rsidRPr="001677F0">
        <w:rPr>
          <w:sz w:val="16"/>
        </w:rPr>
        <w:t xml:space="preserve"> </w:t>
      </w:r>
      <w:r w:rsidRPr="001677F0">
        <w:rPr>
          <w:rStyle w:val="Emphasis"/>
        </w:rPr>
        <w:t>broad rubric</w:t>
      </w:r>
      <w:r w:rsidRPr="001677F0">
        <w:rPr>
          <w:sz w:val="16"/>
        </w:rPr>
        <w:t xml:space="preserve"> </w:t>
      </w:r>
      <w:r w:rsidRPr="001677F0">
        <w:rPr>
          <w:rStyle w:val="StyleUnderline"/>
        </w:rPr>
        <w:t>of</w:t>
      </w:r>
      <w:r w:rsidRPr="001677F0">
        <w:rPr>
          <w:sz w:val="16"/>
        </w:rPr>
        <w:t xml:space="preserve"> </w:t>
      </w:r>
      <w:r w:rsidRPr="001677F0">
        <w:rPr>
          <w:rStyle w:val="Emphasis"/>
        </w:rPr>
        <w:t>"top-down" methods</w:t>
      </w:r>
      <w:r w:rsidRPr="001677F0">
        <w:rPr>
          <w:sz w:val="16"/>
        </w:rPr>
        <w:t xml:space="preserve">. The first mention of "top-down" methods in the preamble to the Proposed Rule includes continuous monitoring systems, but the discussion of their capabilities is confined to satellite technologies, aerial technologies, and drones. </w:t>
      </w:r>
      <w:r w:rsidRPr="001677F0">
        <w:rPr>
          <w:rStyle w:val="StyleUnderline"/>
        </w:rPr>
        <w:t>The</w:t>
      </w:r>
      <w:r w:rsidRPr="001677F0">
        <w:rPr>
          <w:sz w:val="16"/>
        </w:rPr>
        <w:t xml:space="preserve"> </w:t>
      </w:r>
      <w:r w:rsidRPr="001677F0">
        <w:rPr>
          <w:rStyle w:val="StyleUnderline"/>
        </w:rPr>
        <w:t>TSD</w:t>
      </w:r>
      <w:r w:rsidRPr="001677F0">
        <w:rPr>
          <w:sz w:val="16"/>
        </w:rPr>
        <w:t xml:space="preserve"> for the Proposed Rule is even more insufficient. It </w:t>
      </w:r>
      <w:r w:rsidRPr="001677F0">
        <w:rPr>
          <w:rStyle w:val="Emphasis"/>
        </w:rPr>
        <w:t>expressly limits</w:t>
      </w:r>
      <w:r w:rsidRPr="001677F0">
        <w:rPr>
          <w:sz w:val="16"/>
        </w:rPr>
        <w:t xml:space="preserve"> </w:t>
      </w:r>
      <w:r w:rsidRPr="001677F0">
        <w:rPr>
          <w:rStyle w:val="StyleUnderline"/>
        </w:rPr>
        <w:t>its analysis</w:t>
      </w:r>
      <w:r w:rsidRPr="001677F0">
        <w:rPr>
          <w:sz w:val="16"/>
        </w:rPr>
        <w:t xml:space="preserve"> of "top-down" methods </w:t>
      </w:r>
      <w:r w:rsidRPr="001677F0">
        <w:rPr>
          <w:rStyle w:val="StyleUnderline"/>
        </w:rPr>
        <w:t>to</w:t>
      </w:r>
      <w:r w:rsidRPr="001677F0">
        <w:rPr>
          <w:sz w:val="16"/>
        </w:rPr>
        <w:t xml:space="preserve"> these </w:t>
      </w:r>
      <w:r w:rsidRPr="001677F0">
        <w:rPr>
          <w:rStyle w:val="Emphasis"/>
        </w:rPr>
        <w:t>remote</w:t>
      </w:r>
      <w:r w:rsidRPr="001677F0">
        <w:rPr>
          <w:sz w:val="16"/>
        </w:rPr>
        <w:t xml:space="preserve">, periodic surveying </w:t>
      </w:r>
      <w:r w:rsidRPr="001677F0">
        <w:rPr>
          <w:rStyle w:val="StyleUnderline"/>
        </w:rPr>
        <w:t>technologies—and</w:t>
      </w:r>
      <w:r w:rsidRPr="001677F0">
        <w:rPr>
          <w:sz w:val="16"/>
        </w:rPr>
        <w:t xml:space="preserve"> </w:t>
      </w:r>
      <w:r w:rsidRPr="001677F0">
        <w:rPr>
          <w:rStyle w:val="Emphasis"/>
        </w:rPr>
        <w:t>omits</w:t>
      </w:r>
      <w:r w:rsidRPr="001677F0">
        <w:rPr>
          <w:sz w:val="16"/>
        </w:rPr>
        <w:t xml:space="preserve"> </w:t>
      </w:r>
      <w:r w:rsidRPr="001677F0">
        <w:rPr>
          <w:rStyle w:val="StyleUnderline"/>
        </w:rPr>
        <w:t>any analysis of</w:t>
      </w:r>
      <w:r w:rsidRPr="001677F0">
        <w:rPr>
          <w:sz w:val="16"/>
        </w:rPr>
        <w:t xml:space="preserve"> </w:t>
      </w:r>
      <w:r w:rsidRPr="001677F0">
        <w:rPr>
          <w:rStyle w:val="Emphasis"/>
        </w:rPr>
        <w:t>continuous</w:t>
      </w:r>
      <w:r w:rsidRPr="001677F0">
        <w:rPr>
          <w:sz w:val="16"/>
        </w:rPr>
        <w:t xml:space="preserve"> </w:t>
      </w:r>
      <w:r w:rsidRPr="001677F0">
        <w:rPr>
          <w:rStyle w:val="StyleUnderline"/>
        </w:rPr>
        <w:t>monitoring systems</w:t>
      </w:r>
      <w:r w:rsidRPr="001677F0">
        <w:rPr>
          <w:sz w:val="16"/>
        </w:rPr>
        <w:t xml:space="preserve">. Section 2.2 of the TSD describes its scope of the review as covering "the current and potential future capability of top-down methods for quantifying methane emissions using remote-sensing approaches from aerial and satellite platforms that observe </w:t>
      </w:r>
      <w:r w:rsidRPr="001677F0">
        <w:rPr>
          <w:rStyle w:val="StyleUnderline"/>
        </w:rPr>
        <w:t>at</w:t>
      </w:r>
      <w:r w:rsidRPr="001677F0">
        <w:rPr>
          <w:sz w:val="16"/>
        </w:rPr>
        <w:t xml:space="preserve"> </w:t>
      </w:r>
      <w:r w:rsidRPr="001677F0">
        <w:rPr>
          <w:rStyle w:val="Emphasis"/>
        </w:rPr>
        <w:t>various spatial scales</w:t>
      </w:r>
      <w:r w:rsidRPr="001677F0">
        <w:rPr>
          <w:sz w:val="16"/>
        </w:rPr>
        <w:t xml:space="preserve"> </w:t>
      </w:r>
      <w:r w:rsidRPr="001677F0">
        <w:rPr>
          <w:rStyle w:val="StyleUnderline"/>
        </w:rPr>
        <w:t>depending on</w:t>
      </w:r>
      <w:r w:rsidRPr="001677F0">
        <w:rPr>
          <w:sz w:val="16"/>
        </w:rPr>
        <w:t xml:space="preserve"> the </w:t>
      </w:r>
      <w:r w:rsidRPr="001677F0">
        <w:rPr>
          <w:rStyle w:val="Emphasis"/>
        </w:rPr>
        <w:t>altitude</w:t>
      </w:r>
      <w:r w:rsidRPr="001677F0">
        <w:rPr>
          <w:sz w:val="16"/>
        </w:rPr>
        <w:t xml:space="preserve"> of observation."24</w:t>
      </w:r>
    </w:p>
    <w:p w14:paraId="08F503A7" w14:textId="15AD7A1D" w:rsidR="001677F0" w:rsidRPr="001677F0" w:rsidRDefault="001677F0" w:rsidP="001677F0">
      <w:pPr>
        <w:rPr>
          <w:sz w:val="16"/>
        </w:rPr>
      </w:pPr>
      <w:r w:rsidRPr="001677F0">
        <w:rPr>
          <w:rStyle w:val="StyleUnderline"/>
        </w:rPr>
        <w:t>Continuous monitoring systems are</w:t>
      </w:r>
      <w:r w:rsidRPr="001677F0">
        <w:rPr>
          <w:sz w:val="16"/>
        </w:rPr>
        <w:t xml:space="preserve"> </w:t>
      </w:r>
      <w:r w:rsidRPr="001677F0">
        <w:rPr>
          <w:rStyle w:val="Emphasis"/>
        </w:rPr>
        <w:t>neither remote</w:t>
      </w:r>
      <w:r w:rsidRPr="001677F0">
        <w:rPr>
          <w:sz w:val="16"/>
        </w:rPr>
        <w:t xml:space="preserve"> </w:t>
      </w:r>
      <w:r w:rsidRPr="001677F0">
        <w:rPr>
          <w:rStyle w:val="StyleUnderline"/>
        </w:rPr>
        <w:t>nor</w:t>
      </w:r>
      <w:r w:rsidRPr="001677F0">
        <w:rPr>
          <w:sz w:val="16"/>
        </w:rPr>
        <w:t xml:space="preserve"> </w:t>
      </w:r>
      <w:r w:rsidRPr="001677F0">
        <w:rPr>
          <w:rStyle w:val="Emphasis"/>
        </w:rPr>
        <w:t>periodic</w:t>
      </w:r>
      <w:r w:rsidRPr="001677F0">
        <w:rPr>
          <w:sz w:val="16"/>
        </w:rPr>
        <w:t xml:space="preserve"> in their operations. </w:t>
      </w:r>
      <w:r w:rsidRPr="001677F0">
        <w:rPr>
          <w:rStyle w:val="StyleUnderline"/>
        </w:rPr>
        <w:t>They are installed</w:t>
      </w:r>
      <w:r w:rsidRPr="001677F0">
        <w:rPr>
          <w:sz w:val="16"/>
        </w:rPr>
        <w:t xml:space="preserve"> </w:t>
      </w:r>
      <w:r w:rsidRPr="001677F0">
        <w:rPr>
          <w:rStyle w:val="Emphasis"/>
        </w:rPr>
        <w:t>at the site</w:t>
      </w:r>
      <w:r w:rsidRPr="001677F0">
        <w:rPr>
          <w:sz w:val="16"/>
        </w:rPr>
        <w:t xml:space="preserve"> or facility, </w:t>
      </w:r>
      <w:r w:rsidRPr="001677F0">
        <w:rPr>
          <w:rStyle w:val="StyleUnderline"/>
        </w:rPr>
        <w:t>and they operate on a</w:t>
      </w:r>
      <w:r w:rsidRPr="001677F0">
        <w:rPr>
          <w:sz w:val="16"/>
        </w:rPr>
        <w:t xml:space="preserve"> </w:t>
      </w:r>
      <w:r w:rsidRPr="001677F0">
        <w:rPr>
          <w:rStyle w:val="Emphasis"/>
        </w:rPr>
        <w:t>continuous basis</w:t>
      </w:r>
      <w:r w:rsidRPr="001677F0">
        <w:rPr>
          <w:sz w:val="16"/>
        </w:rPr>
        <w:t xml:space="preserve">, as described above in Section III. </w:t>
      </w:r>
      <w:r w:rsidRPr="001677F0">
        <w:rPr>
          <w:rStyle w:val="StyleUnderline"/>
        </w:rPr>
        <w:t>The</w:t>
      </w:r>
      <w:r w:rsidRPr="001677F0">
        <w:rPr>
          <w:sz w:val="16"/>
        </w:rPr>
        <w:t xml:space="preserve"> </w:t>
      </w:r>
      <w:r w:rsidRPr="001677F0">
        <w:rPr>
          <w:rStyle w:val="Emphasis"/>
        </w:rPr>
        <w:t>scholarly</w:t>
      </w:r>
      <w:r w:rsidRPr="001677F0">
        <w:rPr>
          <w:sz w:val="16"/>
        </w:rPr>
        <w:t xml:space="preserve"> </w:t>
      </w:r>
      <w:r w:rsidRPr="001677F0">
        <w:rPr>
          <w:rStyle w:val="StyleUnderline"/>
        </w:rPr>
        <w:t>literature</w:t>
      </w:r>
      <w:r w:rsidRPr="001677F0">
        <w:rPr>
          <w:sz w:val="16"/>
        </w:rPr>
        <w:t xml:space="preserve"> on methane monitoring </w:t>
      </w:r>
      <w:r w:rsidRPr="001677F0">
        <w:rPr>
          <w:rStyle w:val="Emphasis"/>
        </w:rPr>
        <w:t>recognizes</w:t>
      </w:r>
      <w:r w:rsidRPr="001677F0">
        <w:rPr>
          <w:sz w:val="16"/>
        </w:rPr>
        <w:t xml:space="preserve"> </w:t>
      </w:r>
      <w:r w:rsidRPr="001677F0">
        <w:rPr>
          <w:rStyle w:val="StyleUnderline"/>
        </w:rPr>
        <w:t>the</w:t>
      </w:r>
      <w:r w:rsidRPr="001677F0">
        <w:rPr>
          <w:sz w:val="16"/>
        </w:rPr>
        <w:t xml:space="preserve"> </w:t>
      </w:r>
      <w:r w:rsidRPr="001677F0">
        <w:rPr>
          <w:rStyle w:val="Emphasis"/>
        </w:rPr>
        <w:t>difference</w:t>
      </w:r>
      <w:r w:rsidRPr="001677F0">
        <w:rPr>
          <w:sz w:val="16"/>
        </w:rPr>
        <w:t xml:space="preserve"> between remote, periodic surveying technologies and continuous monitoring systems.25 </w:t>
      </w:r>
      <w:r w:rsidRPr="001677F0">
        <w:rPr>
          <w:rStyle w:val="StyleUnderline"/>
        </w:rPr>
        <w:t>And</w:t>
      </w:r>
      <w:r w:rsidRPr="001677F0">
        <w:rPr>
          <w:sz w:val="16"/>
        </w:rPr>
        <w:t xml:space="preserve"> </w:t>
      </w:r>
      <w:r w:rsidRPr="001677F0">
        <w:rPr>
          <w:rStyle w:val="Emphasis"/>
        </w:rPr>
        <w:t>EPA itself</w:t>
      </w:r>
      <w:r w:rsidRPr="001677F0">
        <w:rPr>
          <w:sz w:val="16"/>
        </w:rPr>
        <w:t xml:space="preserve"> </w:t>
      </w:r>
      <w:r w:rsidRPr="001677F0">
        <w:rPr>
          <w:rStyle w:val="StyleUnderline"/>
        </w:rPr>
        <w:t>recognized this difference in its</w:t>
      </w:r>
      <w:r w:rsidRPr="001677F0">
        <w:rPr>
          <w:sz w:val="16"/>
        </w:rPr>
        <w:t xml:space="preserve"> </w:t>
      </w:r>
      <w:r w:rsidRPr="001677F0">
        <w:rPr>
          <w:rStyle w:val="Emphasis"/>
        </w:rPr>
        <w:t>NSPS</w:t>
      </w:r>
      <w:r w:rsidRPr="001677F0">
        <w:rPr>
          <w:sz w:val="16"/>
        </w:rPr>
        <w:t xml:space="preserve"> OOOOb and EG OOOOc Proposal. </w:t>
      </w:r>
      <w:r w:rsidRPr="001677F0">
        <w:rPr>
          <w:rStyle w:val="StyleUnderline"/>
        </w:rPr>
        <w:t xml:space="preserve">The Agency established an </w:t>
      </w:r>
      <w:r w:rsidRPr="001677F0">
        <w:rPr>
          <w:rStyle w:val="Emphasis"/>
        </w:rPr>
        <w:t>approval matrix</w:t>
      </w:r>
      <w:r w:rsidRPr="001677F0">
        <w:rPr>
          <w:sz w:val="16"/>
        </w:rPr>
        <w:t xml:space="preserve"> </w:t>
      </w:r>
      <w:r w:rsidRPr="001677F0">
        <w:rPr>
          <w:rStyle w:val="StyleUnderline"/>
        </w:rPr>
        <w:t>for continuous monitoring systems that is</w:t>
      </w:r>
      <w:r w:rsidRPr="001677F0">
        <w:rPr>
          <w:sz w:val="16"/>
        </w:rPr>
        <w:t xml:space="preserve"> </w:t>
      </w:r>
      <w:r w:rsidRPr="001677F0">
        <w:rPr>
          <w:rStyle w:val="Emphasis"/>
        </w:rPr>
        <w:t>entirely separate</w:t>
      </w:r>
      <w:r w:rsidRPr="001677F0">
        <w:rPr>
          <w:sz w:val="16"/>
        </w:rPr>
        <w:t xml:space="preserve"> </w:t>
      </w:r>
      <w:r w:rsidRPr="001677F0">
        <w:rPr>
          <w:rStyle w:val="StyleUnderline"/>
        </w:rPr>
        <w:t>and</w:t>
      </w:r>
      <w:r w:rsidRPr="001677F0">
        <w:rPr>
          <w:sz w:val="16"/>
        </w:rPr>
        <w:t xml:space="preserve"> </w:t>
      </w:r>
      <w:r w:rsidRPr="001677F0">
        <w:rPr>
          <w:rStyle w:val="Emphasis"/>
        </w:rPr>
        <w:t>distinct</w:t>
      </w:r>
      <w:r w:rsidRPr="001677F0">
        <w:rPr>
          <w:sz w:val="16"/>
        </w:rPr>
        <w:t xml:space="preserve"> </w:t>
      </w:r>
      <w:r w:rsidRPr="001677F0">
        <w:rPr>
          <w:rStyle w:val="StyleUnderline"/>
        </w:rPr>
        <w:t xml:space="preserve">from the matrix for </w:t>
      </w:r>
      <w:r w:rsidRPr="001677F0">
        <w:rPr>
          <w:rStyle w:val="Emphasis"/>
        </w:rPr>
        <w:t>periodic</w:t>
      </w:r>
      <w:r w:rsidRPr="001677F0">
        <w:rPr>
          <w:sz w:val="16"/>
        </w:rPr>
        <w:t xml:space="preserve"> </w:t>
      </w:r>
      <w:r w:rsidRPr="001677F0">
        <w:rPr>
          <w:rStyle w:val="StyleUnderline"/>
        </w:rPr>
        <w:t>surveying by satellite and aerial technologies. The omission of any significant analysis of continuous monitoring systems is a</w:t>
      </w:r>
      <w:r w:rsidRPr="001677F0">
        <w:rPr>
          <w:sz w:val="16"/>
        </w:rPr>
        <w:t xml:space="preserve"> </w:t>
      </w:r>
      <w:r w:rsidRPr="001677F0">
        <w:rPr>
          <w:rStyle w:val="Emphasis"/>
        </w:rPr>
        <w:t>significant gap in the technical record</w:t>
      </w:r>
      <w:r w:rsidRPr="001677F0">
        <w:rPr>
          <w:sz w:val="16"/>
        </w:rPr>
        <w:t xml:space="preserve"> for the Proposed Rule.</w:t>
      </w:r>
    </w:p>
    <w:p w14:paraId="734E5AED" w14:textId="7ED98F8F" w:rsidR="00631721" w:rsidRDefault="00631721" w:rsidP="00631721">
      <w:pPr>
        <w:pStyle w:val="Heading3"/>
      </w:pPr>
      <w:r>
        <w:t>Energy Shocks Impact---2AC</w:t>
      </w:r>
    </w:p>
    <w:p w14:paraId="081118D6" w14:textId="77777777" w:rsidR="0076635F" w:rsidRDefault="0076635F" w:rsidP="0076635F">
      <w:pPr>
        <w:pStyle w:val="Heading4"/>
      </w:pPr>
      <w:bookmarkStart w:id="5" w:name="_Hlk27841551"/>
      <w:r>
        <w:t xml:space="preserve">Energy shocks cause </w:t>
      </w:r>
      <w:r>
        <w:rPr>
          <w:u w:val="single"/>
        </w:rPr>
        <w:t>global war</w:t>
      </w:r>
      <w:r>
        <w:t xml:space="preserve">. </w:t>
      </w:r>
    </w:p>
    <w:p w14:paraId="12F291C0" w14:textId="77777777" w:rsidR="0076635F" w:rsidRPr="006C171B" w:rsidRDefault="0076635F" w:rsidP="0076635F">
      <w:r>
        <w:t xml:space="preserve">Leith </w:t>
      </w:r>
      <w:r w:rsidRPr="006C171B">
        <w:rPr>
          <w:rStyle w:val="Style13ptBold"/>
        </w:rPr>
        <w:t>Jeroudi 24</w:t>
      </w:r>
      <w:r>
        <w:t>, Research Assistant, MA in Political Science and Public Affairs from Saint Louis University Madrid, contributor to Regional Security Mechanisms report and Annual Gulf Strategic Review, author of paper on Central Asia and UAE strategic partnerships, "Energy Geopolitics in a Fragmented World: A Comparative Analysis of Europe and the Middle East," 11/12/2024, https://trendsresearch.org/insight/energy-geopolitics-in-a-fragmented-world-a-comparative-analysis-of-europe-and-the-middle-east/</w:t>
      </w:r>
    </w:p>
    <w:p w14:paraId="7ECE3B94" w14:textId="77777777" w:rsidR="0076635F" w:rsidRPr="001D4324" w:rsidRDefault="0076635F" w:rsidP="0076635F">
      <w:pPr>
        <w:rPr>
          <w:sz w:val="16"/>
        </w:rPr>
      </w:pPr>
      <w:r w:rsidRPr="001D4324">
        <w:rPr>
          <w:sz w:val="16"/>
        </w:rPr>
        <w:t>Overarching Challenges</w:t>
      </w:r>
    </w:p>
    <w:p w14:paraId="48D08BE2" w14:textId="77777777" w:rsidR="0076635F" w:rsidRPr="001D4324" w:rsidRDefault="0076635F" w:rsidP="0076635F">
      <w:pPr>
        <w:rPr>
          <w:sz w:val="16"/>
        </w:rPr>
      </w:pPr>
      <w:r w:rsidRPr="001D4324">
        <w:rPr>
          <w:sz w:val="16"/>
        </w:rPr>
        <w:t xml:space="preserve">The </w:t>
      </w:r>
      <w:r w:rsidRPr="006D22D7">
        <w:rPr>
          <w:rStyle w:val="Emphasis"/>
          <w:highlight w:val="yellow"/>
        </w:rPr>
        <w:t>Russia</w:t>
      </w:r>
      <w:r w:rsidRPr="001D4324">
        <w:rPr>
          <w:sz w:val="16"/>
        </w:rPr>
        <w:t xml:space="preserve">-Ukraine War </w:t>
      </w:r>
      <w:r w:rsidRPr="006D22D7">
        <w:rPr>
          <w:rStyle w:val="StyleUnderline"/>
          <w:highlight w:val="yellow"/>
        </w:rPr>
        <w:t>and</w:t>
      </w:r>
      <w:r w:rsidRPr="001D4324">
        <w:rPr>
          <w:sz w:val="16"/>
        </w:rPr>
        <w:t xml:space="preserve"> the </w:t>
      </w:r>
      <w:r w:rsidRPr="006D22D7">
        <w:rPr>
          <w:rStyle w:val="Emphasis"/>
          <w:highlight w:val="yellow"/>
        </w:rPr>
        <w:t>Iran-Israel</w:t>
      </w:r>
      <w:r w:rsidRPr="001D4324">
        <w:rPr>
          <w:sz w:val="16"/>
        </w:rPr>
        <w:t xml:space="preserve"> conflict, while differing in nature and geographic context, </w:t>
      </w:r>
      <w:r w:rsidRPr="001D4324">
        <w:rPr>
          <w:rStyle w:val="StyleUnderline"/>
        </w:rPr>
        <w:t xml:space="preserve">both </w:t>
      </w:r>
      <w:r w:rsidRPr="006D22D7">
        <w:rPr>
          <w:rStyle w:val="StyleUnderline"/>
          <w:highlight w:val="yellow"/>
        </w:rPr>
        <w:t>impact</w:t>
      </w:r>
      <w:r w:rsidRPr="001D4324">
        <w:rPr>
          <w:sz w:val="16"/>
        </w:rPr>
        <w:t xml:space="preserve"> regional and </w:t>
      </w:r>
      <w:r w:rsidRPr="006D22D7">
        <w:rPr>
          <w:rStyle w:val="Emphasis"/>
          <w:highlight w:val="yellow"/>
        </w:rPr>
        <w:t>global</w:t>
      </w:r>
      <w:r w:rsidRPr="001D4324">
        <w:rPr>
          <w:sz w:val="16"/>
        </w:rPr>
        <w:t xml:space="preserve"> energy </w:t>
      </w:r>
      <w:r w:rsidRPr="006D22D7">
        <w:rPr>
          <w:rStyle w:val="Emphasis"/>
          <w:highlight w:val="yellow"/>
        </w:rPr>
        <w:t>security</w:t>
      </w:r>
      <w:r w:rsidRPr="001D4324">
        <w:rPr>
          <w:sz w:val="16"/>
        </w:rPr>
        <w:t xml:space="preserve">. The Russia-Ukraine War has led to direct </w:t>
      </w:r>
      <w:r w:rsidRPr="001D4324">
        <w:rPr>
          <w:rStyle w:val="StyleUnderline"/>
        </w:rPr>
        <w:t>impacts on</w:t>
      </w:r>
      <w:r w:rsidRPr="001D4324">
        <w:rPr>
          <w:sz w:val="16"/>
        </w:rPr>
        <w:t xml:space="preserve"> Europe’s </w:t>
      </w:r>
      <w:r w:rsidRPr="001D4324">
        <w:rPr>
          <w:rStyle w:val="Emphasis"/>
        </w:rPr>
        <w:t>energy</w:t>
      </w:r>
      <w:r w:rsidRPr="001D4324">
        <w:rPr>
          <w:sz w:val="16"/>
        </w:rPr>
        <w:t xml:space="preserve"> infrastructure and </w:t>
      </w:r>
      <w:r w:rsidRPr="001D4324">
        <w:rPr>
          <w:rStyle w:val="Emphasis"/>
        </w:rPr>
        <w:t>supply</w:t>
      </w:r>
      <w:r w:rsidRPr="001D4324">
        <w:rPr>
          <w:sz w:val="16"/>
        </w:rPr>
        <w:t xml:space="preserve">, while the Iran-Israel conflict </w:t>
      </w:r>
      <w:r w:rsidRPr="001D4324">
        <w:rPr>
          <w:rStyle w:val="Emphasis"/>
        </w:rPr>
        <w:t>present</w:t>
      </w:r>
      <w:r w:rsidRPr="001D4324">
        <w:rPr>
          <w:sz w:val="16"/>
        </w:rPr>
        <w:t xml:space="preserve">s </w:t>
      </w:r>
      <w:r w:rsidRPr="001D4324">
        <w:rPr>
          <w:rStyle w:val="Emphasis"/>
        </w:rPr>
        <w:t>long</w:t>
      </w:r>
      <w:r w:rsidRPr="001D4324">
        <w:rPr>
          <w:sz w:val="16"/>
        </w:rPr>
        <w:t>er</w:t>
      </w:r>
      <w:r w:rsidRPr="001D4324">
        <w:rPr>
          <w:rStyle w:val="Emphasis"/>
        </w:rPr>
        <w:t>-term risks</w:t>
      </w:r>
      <w:r w:rsidRPr="001D4324">
        <w:rPr>
          <w:sz w:val="16"/>
        </w:rPr>
        <w:t xml:space="preserve"> </w:t>
      </w:r>
      <w:r w:rsidRPr="001D4324">
        <w:rPr>
          <w:rStyle w:val="StyleUnderline"/>
        </w:rPr>
        <w:t>to the</w:t>
      </w:r>
      <w:r w:rsidRPr="001D4324">
        <w:rPr>
          <w:sz w:val="16"/>
        </w:rPr>
        <w:t xml:space="preserve"> </w:t>
      </w:r>
      <w:r w:rsidRPr="001D4324">
        <w:rPr>
          <w:rStyle w:val="Emphasis"/>
        </w:rPr>
        <w:t>stability</w:t>
      </w:r>
      <w:r w:rsidRPr="001D4324">
        <w:rPr>
          <w:sz w:val="16"/>
        </w:rPr>
        <w:t xml:space="preserve"> </w:t>
      </w:r>
      <w:r w:rsidRPr="001D4324">
        <w:rPr>
          <w:rStyle w:val="StyleUnderline"/>
        </w:rPr>
        <w:t>of</w:t>
      </w:r>
      <w:r w:rsidRPr="001D4324">
        <w:rPr>
          <w:sz w:val="16"/>
        </w:rPr>
        <w:t xml:space="preserve"> </w:t>
      </w:r>
      <w:r w:rsidRPr="001D4324">
        <w:rPr>
          <w:rStyle w:val="Emphasis"/>
        </w:rPr>
        <w:t>global energy flows</w:t>
      </w:r>
      <w:r w:rsidRPr="001D4324">
        <w:rPr>
          <w:sz w:val="16"/>
        </w:rPr>
        <w:t>. These conflicts reveal contrasting mechanisms of disruption: the Russia-Ukraine War has accelerated the shift in energy dependencies and diversification efforts in Europe, while the Iran-Israel conflict threatens to undermine the security of key oil transit routes and perpetuate instability in the Middle East, a crucial region for oil trade globally.</w:t>
      </w:r>
    </w:p>
    <w:p w14:paraId="03934555" w14:textId="77777777" w:rsidR="0076635F" w:rsidRPr="001D4324" w:rsidRDefault="0076635F" w:rsidP="0076635F">
      <w:pPr>
        <w:rPr>
          <w:sz w:val="16"/>
        </w:rPr>
      </w:pPr>
      <w:r w:rsidRPr="001D4324">
        <w:rPr>
          <w:sz w:val="16"/>
        </w:rPr>
        <w:t>The Russia-Ukraine War has led to immediate disruption of energy security, particularly in Europe. Since the war began in February 2022, Russian gas exports to Europe have been dramatically reduced due to sanctions, and Russia’s use of energy as a strategic tool has affected gas exports to Europe. The war has disrupted energy infrastructure in Europe, including pipelines and storage facilities, and significantly impacted Ukraine’s energy grid, leaving the country reliant on emergency imports from its European neighbors. The direct impact on gas flows, especially through pipelines such as Nord Stream, has forced European countries to rapidly diversify their energy sources and establish alternative supply routes.</w:t>
      </w:r>
    </w:p>
    <w:p w14:paraId="43D77464" w14:textId="77777777" w:rsidR="0076635F" w:rsidRPr="001D4324" w:rsidRDefault="0076635F" w:rsidP="0076635F">
      <w:pPr>
        <w:rPr>
          <w:sz w:val="16"/>
        </w:rPr>
      </w:pPr>
      <w:r w:rsidRPr="001D4324">
        <w:rPr>
          <w:sz w:val="16"/>
        </w:rPr>
        <w:t xml:space="preserve">Baltic countries and Poland have led efforts to diversify their energy sources, </w:t>
      </w:r>
      <w:r w:rsidRPr="001D4324">
        <w:rPr>
          <w:rStyle w:val="StyleUnderline"/>
        </w:rPr>
        <w:t xml:space="preserve">increasing </w:t>
      </w:r>
      <w:r w:rsidRPr="006D22D7">
        <w:rPr>
          <w:rStyle w:val="StyleUnderline"/>
          <w:highlight w:val="yellow"/>
        </w:rPr>
        <w:t>imports of</w:t>
      </w:r>
      <w:r w:rsidRPr="006D22D7">
        <w:rPr>
          <w:sz w:val="16"/>
          <w:highlight w:val="yellow"/>
        </w:rPr>
        <w:t xml:space="preserve"> </w:t>
      </w:r>
      <w:r w:rsidRPr="006D22D7">
        <w:rPr>
          <w:rStyle w:val="Emphasis"/>
          <w:highlight w:val="yellow"/>
        </w:rPr>
        <w:t>LNG</w:t>
      </w:r>
      <w:r w:rsidRPr="006D22D7">
        <w:rPr>
          <w:sz w:val="16"/>
          <w:highlight w:val="yellow"/>
        </w:rPr>
        <w:t xml:space="preserve"> </w:t>
      </w:r>
      <w:r w:rsidRPr="006D22D7">
        <w:rPr>
          <w:rStyle w:val="StyleUnderline"/>
          <w:highlight w:val="yellow"/>
        </w:rPr>
        <w:t>from the</w:t>
      </w:r>
      <w:r w:rsidRPr="006D22D7">
        <w:rPr>
          <w:sz w:val="16"/>
          <w:highlight w:val="yellow"/>
        </w:rPr>
        <w:t xml:space="preserve"> </w:t>
      </w:r>
      <w:r w:rsidRPr="006D22D7">
        <w:rPr>
          <w:rStyle w:val="Emphasis"/>
          <w:highlight w:val="yellow"/>
        </w:rPr>
        <w:t>U.S.</w:t>
      </w:r>
      <w:r w:rsidRPr="006D22D7">
        <w:rPr>
          <w:sz w:val="16"/>
          <w:highlight w:val="yellow"/>
        </w:rPr>
        <w:t>,</w:t>
      </w:r>
      <w:r w:rsidRPr="001D4324">
        <w:rPr>
          <w:sz w:val="16"/>
        </w:rPr>
        <w:t xml:space="preserve"> Qatar, and other suppliers. Lithuania has effectively ended its reliance on Russian gas by developing a domestic LNG terminal, while Poland has ramped up LNG imports and expanded its capacity to receive energy from non-Russian sources. This shift in energy policy </w:t>
      </w:r>
      <w:r w:rsidRPr="006D22D7">
        <w:rPr>
          <w:rStyle w:val="StyleUnderline"/>
          <w:highlight w:val="yellow"/>
        </w:rPr>
        <w:t>reflects</w:t>
      </w:r>
      <w:r w:rsidRPr="001D4324">
        <w:rPr>
          <w:sz w:val="16"/>
        </w:rPr>
        <w:t xml:space="preserve"> </w:t>
      </w:r>
      <w:r w:rsidRPr="001D4324">
        <w:rPr>
          <w:rStyle w:val="StyleUnderline"/>
        </w:rPr>
        <w:t>the</w:t>
      </w:r>
      <w:r w:rsidRPr="001D4324">
        <w:rPr>
          <w:sz w:val="16"/>
        </w:rPr>
        <w:t xml:space="preserve"> </w:t>
      </w:r>
      <w:r w:rsidRPr="006D22D7">
        <w:rPr>
          <w:rStyle w:val="Emphasis"/>
          <w:highlight w:val="yellow"/>
        </w:rPr>
        <w:t>urgency</w:t>
      </w:r>
      <w:r w:rsidRPr="006D22D7">
        <w:rPr>
          <w:sz w:val="16"/>
          <w:highlight w:val="yellow"/>
        </w:rPr>
        <w:t xml:space="preserve"> </w:t>
      </w:r>
      <w:r w:rsidRPr="006D22D7">
        <w:rPr>
          <w:rStyle w:val="StyleUnderline"/>
          <w:highlight w:val="yellow"/>
        </w:rPr>
        <w:t>brought</w:t>
      </w:r>
      <w:r w:rsidRPr="001D4324">
        <w:rPr>
          <w:rStyle w:val="StyleUnderline"/>
        </w:rPr>
        <w:t xml:space="preserve"> about </w:t>
      </w:r>
      <w:r w:rsidRPr="006D22D7">
        <w:rPr>
          <w:rStyle w:val="StyleUnderline"/>
          <w:highlight w:val="yellow"/>
        </w:rPr>
        <w:t>by</w:t>
      </w:r>
      <w:r w:rsidRPr="001D4324">
        <w:rPr>
          <w:sz w:val="16"/>
        </w:rPr>
        <w:t xml:space="preserve"> the </w:t>
      </w:r>
      <w:r w:rsidRPr="001D4324">
        <w:rPr>
          <w:rStyle w:val="Emphasis"/>
        </w:rPr>
        <w:t xml:space="preserve">energy </w:t>
      </w:r>
      <w:r w:rsidRPr="006D22D7">
        <w:rPr>
          <w:rStyle w:val="Emphasis"/>
          <w:highlight w:val="yellow"/>
        </w:rPr>
        <w:t>disruptions</w:t>
      </w:r>
      <w:r w:rsidRPr="001D4324">
        <w:rPr>
          <w:sz w:val="16"/>
        </w:rPr>
        <w:t xml:space="preserve"> linked to the Russia-Ukraine War. </w:t>
      </w:r>
      <w:r w:rsidRPr="001D4324">
        <w:rPr>
          <w:rStyle w:val="StyleUnderline"/>
        </w:rPr>
        <w:t>The conflict has hastened</w:t>
      </w:r>
      <w:r w:rsidRPr="001D4324">
        <w:rPr>
          <w:sz w:val="16"/>
        </w:rPr>
        <w:t xml:space="preserve"> Europe’s </w:t>
      </w:r>
      <w:r w:rsidRPr="001D4324">
        <w:rPr>
          <w:rStyle w:val="StyleUnderline"/>
        </w:rPr>
        <w:t>efforts to</w:t>
      </w:r>
      <w:r w:rsidRPr="001D4324">
        <w:rPr>
          <w:sz w:val="16"/>
        </w:rPr>
        <w:t xml:space="preserve"> transition to renewable energy sources, including wind and solar, while at the same time </w:t>
      </w:r>
      <w:r w:rsidRPr="001D4324">
        <w:rPr>
          <w:rStyle w:val="StyleUnderline"/>
        </w:rPr>
        <w:t>pushing for</w:t>
      </w:r>
      <w:r w:rsidRPr="001D4324">
        <w:rPr>
          <w:sz w:val="16"/>
        </w:rPr>
        <w:t xml:space="preserve"> </w:t>
      </w:r>
      <w:r w:rsidRPr="001D4324">
        <w:rPr>
          <w:rStyle w:val="Emphasis"/>
        </w:rPr>
        <w:t xml:space="preserve">closer </w:t>
      </w:r>
      <w:r w:rsidRPr="006D22D7">
        <w:rPr>
          <w:rStyle w:val="Emphasis"/>
          <w:highlight w:val="yellow"/>
        </w:rPr>
        <w:t>integration</w:t>
      </w:r>
      <w:r w:rsidRPr="001D4324">
        <w:rPr>
          <w:sz w:val="16"/>
        </w:rPr>
        <w:t xml:space="preserve"> </w:t>
      </w:r>
      <w:r w:rsidRPr="001D4324">
        <w:rPr>
          <w:rStyle w:val="StyleUnderline"/>
        </w:rPr>
        <w:t>of</w:t>
      </w:r>
      <w:r w:rsidRPr="001D4324">
        <w:rPr>
          <w:sz w:val="16"/>
        </w:rPr>
        <w:t xml:space="preserve"> European </w:t>
      </w:r>
      <w:r w:rsidRPr="001D4324">
        <w:rPr>
          <w:rStyle w:val="Emphasis"/>
        </w:rPr>
        <w:t>energy markets</w:t>
      </w:r>
      <w:r w:rsidRPr="001D4324">
        <w:rPr>
          <w:sz w:val="16"/>
        </w:rPr>
        <w:t xml:space="preserve"> </w:t>
      </w:r>
      <w:r w:rsidRPr="001D4324">
        <w:rPr>
          <w:rStyle w:val="StyleUnderline"/>
        </w:rPr>
        <w:t>to</w:t>
      </w:r>
      <w:r w:rsidRPr="001D4324">
        <w:rPr>
          <w:sz w:val="16"/>
        </w:rPr>
        <w:t xml:space="preserve"> </w:t>
      </w:r>
      <w:r w:rsidRPr="006D22D7">
        <w:rPr>
          <w:rStyle w:val="Emphasis"/>
          <w:highlight w:val="yellow"/>
        </w:rPr>
        <w:t>buffer</w:t>
      </w:r>
      <w:r w:rsidRPr="001D4324">
        <w:rPr>
          <w:sz w:val="16"/>
        </w:rPr>
        <w:t xml:space="preserve"> </w:t>
      </w:r>
      <w:r w:rsidRPr="001D4324">
        <w:rPr>
          <w:rStyle w:val="StyleUnderline"/>
        </w:rPr>
        <w:t>against</w:t>
      </w:r>
      <w:r w:rsidRPr="001D4324">
        <w:rPr>
          <w:sz w:val="16"/>
        </w:rPr>
        <w:t xml:space="preserve"> </w:t>
      </w:r>
      <w:r w:rsidRPr="006D22D7">
        <w:rPr>
          <w:rStyle w:val="Emphasis"/>
          <w:highlight w:val="yellow"/>
        </w:rPr>
        <w:t>future disruptions</w:t>
      </w:r>
      <w:r w:rsidRPr="001D4324">
        <w:rPr>
          <w:sz w:val="16"/>
        </w:rPr>
        <w:t>. The war has made energy security a pressing issue in Europe, leading to both short-term solutions such as LNG imports and long-term strategies like expanding renewable energy infrastructure.</w:t>
      </w:r>
    </w:p>
    <w:p w14:paraId="3B99081B" w14:textId="77777777" w:rsidR="0076635F" w:rsidRPr="001D4324" w:rsidRDefault="0076635F" w:rsidP="0076635F">
      <w:pPr>
        <w:rPr>
          <w:sz w:val="16"/>
        </w:rPr>
      </w:pPr>
      <w:r w:rsidRPr="001D4324">
        <w:rPr>
          <w:sz w:val="16"/>
        </w:rPr>
        <w:t xml:space="preserve">In contrast, the Iran-Israel conflict presents indirect risks to </w:t>
      </w:r>
      <w:r w:rsidRPr="001D4324">
        <w:rPr>
          <w:rStyle w:val="StyleUnderline"/>
        </w:rPr>
        <w:t>global</w:t>
      </w:r>
      <w:r w:rsidRPr="001D4324">
        <w:rPr>
          <w:sz w:val="16"/>
        </w:rPr>
        <w:t xml:space="preserve"> </w:t>
      </w:r>
      <w:r w:rsidRPr="006D22D7">
        <w:rPr>
          <w:rStyle w:val="Emphasis"/>
          <w:highlight w:val="yellow"/>
        </w:rPr>
        <w:t>energy security</w:t>
      </w:r>
      <w:r w:rsidRPr="001D4324">
        <w:rPr>
          <w:sz w:val="16"/>
        </w:rPr>
        <w:t xml:space="preserve"> due to potential impacts on critical maritime routes. The conflict, </w:t>
      </w:r>
      <w:r w:rsidRPr="006D22D7">
        <w:rPr>
          <w:rStyle w:val="StyleUnderline"/>
          <w:highlight w:val="yellow"/>
        </w:rPr>
        <w:t>characterized by</w:t>
      </w:r>
      <w:r w:rsidRPr="006D22D7">
        <w:rPr>
          <w:sz w:val="16"/>
          <w:highlight w:val="yellow"/>
        </w:rPr>
        <w:t xml:space="preserve"> </w:t>
      </w:r>
      <w:r w:rsidRPr="006D22D7">
        <w:rPr>
          <w:rStyle w:val="Emphasis"/>
          <w:highlight w:val="yellow"/>
        </w:rPr>
        <w:t>proxy wars</w:t>
      </w:r>
      <w:r w:rsidRPr="006D22D7">
        <w:rPr>
          <w:rStyle w:val="StyleUnderline"/>
          <w:highlight w:val="yellow"/>
        </w:rPr>
        <w:t xml:space="preserve">, </w:t>
      </w:r>
      <w:r w:rsidRPr="006D22D7">
        <w:rPr>
          <w:rStyle w:val="Emphasis"/>
          <w:highlight w:val="yellow"/>
        </w:rPr>
        <w:t>nuclear tensions</w:t>
      </w:r>
      <w:r w:rsidRPr="006D22D7">
        <w:rPr>
          <w:rStyle w:val="StyleUnderline"/>
          <w:highlight w:val="yellow"/>
        </w:rPr>
        <w:t>, and</w:t>
      </w:r>
      <w:r w:rsidRPr="006D22D7">
        <w:rPr>
          <w:sz w:val="16"/>
          <w:highlight w:val="yellow"/>
        </w:rPr>
        <w:t xml:space="preserve"> </w:t>
      </w:r>
      <w:r w:rsidRPr="006D22D7">
        <w:rPr>
          <w:rStyle w:val="Emphasis"/>
          <w:highlight w:val="yellow"/>
        </w:rPr>
        <w:t>strategic rivalries</w:t>
      </w:r>
      <w:r w:rsidRPr="001D4324">
        <w:rPr>
          <w:sz w:val="16"/>
        </w:rPr>
        <w:t xml:space="preserve">, does not directly target energy infrastructure in the same way as the Russia-Ukraine War. However, it </w:t>
      </w:r>
      <w:r w:rsidRPr="006D22D7">
        <w:rPr>
          <w:rStyle w:val="StyleUnderline"/>
          <w:highlight w:val="yellow"/>
        </w:rPr>
        <w:t>has</w:t>
      </w:r>
      <w:r w:rsidRPr="000218BB">
        <w:rPr>
          <w:rStyle w:val="StyleUnderline"/>
        </w:rPr>
        <w:t xml:space="preserve"> the </w:t>
      </w:r>
      <w:r w:rsidRPr="006D22D7">
        <w:rPr>
          <w:rStyle w:val="StyleUnderline"/>
          <w:highlight w:val="yellow"/>
        </w:rPr>
        <w:t xml:space="preserve">potential to </w:t>
      </w:r>
      <w:r w:rsidRPr="006D22D7">
        <w:rPr>
          <w:rStyle w:val="Emphasis"/>
          <w:highlight w:val="yellow"/>
        </w:rPr>
        <w:t>escalate</w:t>
      </w:r>
      <w:r w:rsidRPr="001D4324">
        <w:rPr>
          <w:sz w:val="16"/>
        </w:rPr>
        <w:t xml:space="preserve"> </w:t>
      </w:r>
      <w:r w:rsidRPr="001D4324">
        <w:rPr>
          <w:rStyle w:val="StyleUnderline"/>
        </w:rPr>
        <w:t>and</w:t>
      </w:r>
      <w:r w:rsidRPr="001D4324">
        <w:rPr>
          <w:sz w:val="16"/>
        </w:rPr>
        <w:t xml:space="preserve"> </w:t>
      </w:r>
      <w:r w:rsidRPr="001D4324">
        <w:rPr>
          <w:rStyle w:val="Emphasis"/>
        </w:rPr>
        <w:t>disrupt</w:t>
      </w:r>
      <w:r w:rsidRPr="001D4324">
        <w:rPr>
          <w:sz w:val="16"/>
        </w:rPr>
        <w:t xml:space="preserve"> vital maritime </w:t>
      </w:r>
      <w:r w:rsidRPr="001D4324">
        <w:rPr>
          <w:rStyle w:val="Emphasis"/>
        </w:rPr>
        <w:t>routes</w:t>
      </w:r>
      <w:r w:rsidRPr="001D4324">
        <w:rPr>
          <w:rStyle w:val="StyleUnderline"/>
        </w:rPr>
        <w:t>, particularly</w:t>
      </w:r>
      <w:r w:rsidRPr="001D4324">
        <w:rPr>
          <w:sz w:val="16"/>
        </w:rPr>
        <w:t xml:space="preserve"> the Straits of </w:t>
      </w:r>
      <w:r w:rsidRPr="001D4324">
        <w:rPr>
          <w:rStyle w:val="Emphasis"/>
        </w:rPr>
        <w:t>Hormuz</w:t>
      </w:r>
      <w:r w:rsidRPr="001D4324">
        <w:rPr>
          <w:sz w:val="16"/>
        </w:rPr>
        <w:t xml:space="preserve"> </w:t>
      </w:r>
      <w:r w:rsidRPr="001D4324">
        <w:rPr>
          <w:rStyle w:val="StyleUnderline"/>
        </w:rPr>
        <w:t>and</w:t>
      </w:r>
      <w:r w:rsidRPr="001D4324">
        <w:rPr>
          <w:sz w:val="16"/>
        </w:rPr>
        <w:t xml:space="preserve"> </w:t>
      </w:r>
      <w:r w:rsidRPr="001D4324">
        <w:rPr>
          <w:rStyle w:val="Emphasis"/>
        </w:rPr>
        <w:t>Bab al-Mandab</w:t>
      </w:r>
      <w:r w:rsidRPr="001D4324">
        <w:rPr>
          <w:sz w:val="16"/>
        </w:rPr>
        <w:t>. The indirect impact of the conflict lies in its capacity to heighten tensions in the Middle East, a region critical to global energy markets, and to involve major oil producers like Saudi Arabia, the UAE, and Iran itself.</w:t>
      </w:r>
    </w:p>
    <w:p w14:paraId="78D8BD3C" w14:textId="77777777" w:rsidR="0076635F" w:rsidRPr="001D4324" w:rsidRDefault="0076635F" w:rsidP="0076635F">
      <w:pPr>
        <w:rPr>
          <w:sz w:val="16"/>
        </w:rPr>
      </w:pPr>
      <w:r w:rsidRPr="001D4324">
        <w:rPr>
          <w:sz w:val="16"/>
        </w:rPr>
        <w:t xml:space="preserve">While the Iran-Israel conflict has not yet led to immediate global supply disruptions, it poses long-term risks by threatening the stability of key transit routes and oil production facilities. </w:t>
      </w:r>
      <w:r w:rsidRPr="001D4324">
        <w:rPr>
          <w:rStyle w:val="StyleUnderline"/>
        </w:rPr>
        <w:t>A potential</w:t>
      </w:r>
      <w:r w:rsidRPr="001D4324">
        <w:rPr>
          <w:sz w:val="16"/>
        </w:rPr>
        <w:t xml:space="preserve"> </w:t>
      </w:r>
      <w:r w:rsidRPr="001D4324">
        <w:rPr>
          <w:rStyle w:val="Emphasis"/>
        </w:rPr>
        <w:t>escalation</w:t>
      </w:r>
      <w:r w:rsidRPr="001D4324">
        <w:rPr>
          <w:sz w:val="16"/>
        </w:rPr>
        <w:t xml:space="preserve"> involving Israel and Iran could impact the flow of oil from the Arabian Gulf, affecting European energy supplies and </w:t>
      </w:r>
      <w:r w:rsidRPr="001D4324">
        <w:rPr>
          <w:rStyle w:val="StyleUnderline"/>
        </w:rPr>
        <w:t>leading to a</w:t>
      </w:r>
      <w:r w:rsidRPr="001D4324">
        <w:rPr>
          <w:sz w:val="16"/>
        </w:rPr>
        <w:t xml:space="preserve"> </w:t>
      </w:r>
      <w:r w:rsidRPr="001D4324">
        <w:rPr>
          <w:rStyle w:val="Emphasis"/>
        </w:rPr>
        <w:t>spike</w:t>
      </w:r>
      <w:r w:rsidRPr="001D4324">
        <w:rPr>
          <w:sz w:val="16"/>
        </w:rPr>
        <w:t xml:space="preserve"> </w:t>
      </w:r>
      <w:r w:rsidRPr="001D4324">
        <w:rPr>
          <w:rStyle w:val="StyleUnderline"/>
        </w:rPr>
        <w:t>in</w:t>
      </w:r>
      <w:r w:rsidRPr="001D4324">
        <w:rPr>
          <w:sz w:val="16"/>
        </w:rPr>
        <w:t xml:space="preserve"> global oil </w:t>
      </w:r>
      <w:r w:rsidRPr="001D4324">
        <w:rPr>
          <w:rStyle w:val="Emphasis"/>
        </w:rPr>
        <w:t>prices</w:t>
      </w:r>
      <w:r w:rsidRPr="001D4324">
        <w:rPr>
          <w:sz w:val="16"/>
        </w:rPr>
        <w:t xml:space="preserve">. For major oil exporters like Saudi Arabia and the UAE, the conflict </w:t>
      </w:r>
      <w:r w:rsidRPr="001D4324">
        <w:rPr>
          <w:rStyle w:val="StyleUnderline"/>
        </w:rPr>
        <w:t>increases the risk of</w:t>
      </w:r>
      <w:r w:rsidRPr="001D4324">
        <w:rPr>
          <w:sz w:val="16"/>
        </w:rPr>
        <w:t xml:space="preserve"> </w:t>
      </w:r>
      <w:r w:rsidRPr="001D4324">
        <w:rPr>
          <w:rStyle w:val="Emphasis"/>
        </w:rPr>
        <w:t>potential disruptions</w:t>
      </w:r>
      <w:r w:rsidRPr="001D4324">
        <w:rPr>
          <w:sz w:val="16"/>
        </w:rPr>
        <w:t xml:space="preserve"> to their energy infrastructure, as evidenced by the 2019 drone strikes on Saudi Aramco facilities, carried out by Iranian-backed Houthi rebels.42 </w:t>
      </w:r>
      <w:r w:rsidRPr="001D4324">
        <w:rPr>
          <w:rStyle w:val="StyleUnderline"/>
        </w:rPr>
        <w:t>These</w:t>
      </w:r>
      <w:r w:rsidRPr="001D4324">
        <w:rPr>
          <w:sz w:val="16"/>
        </w:rPr>
        <w:t xml:space="preserve"> indirect consequences of the Iran-Israel conflict, while less visible than the disruptions in Europe, </w:t>
      </w:r>
      <w:r w:rsidRPr="001D4324">
        <w:rPr>
          <w:rStyle w:val="StyleUnderline"/>
        </w:rPr>
        <w:t>could</w:t>
      </w:r>
      <w:r w:rsidRPr="001D4324">
        <w:rPr>
          <w:sz w:val="16"/>
        </w:rPr>
        <w:t xml:space="preserve"> have profound long-term effects on global energy security, particularly if the conflict </w:t>
      </w:r>
      <w:r w:rsidRPr="001D4324">
        <w:rPr>
          <w:rStyle w:val="Emphasis"/>
        </w:rPr>
        <w:t>escalate</w:t>
      </w:r>
      <w:r w:rsidRPr="001D4324">
        <w:rPr>
          <w:sz w:val="16"/>
        </w:rPr>
        <w:t xml:space="preserve">s </w:t>
      </w:r>
      <w:r w:rsidRPr="006D22D7">
        <w:rPr>
          <w:rStyle w:val="StyleUnderline"/>
          <w:highlight w:val="yellow"/>
        </w:rPr>
        <w:t>into a</w:t>
      </w:r>
      <w:r w:rsidRPr="006D22D7">
        <w:rPr>
          <w:sz w:val="16"/>
          <w:highlight w:val="yellow"/>
        </w:rPr>
        <w:t xml:space="preserve"> </w:t>
      </w:r>
      <w:r w:rsidRPr="006D22D7">
        <w:rPr>
          <w:rStyle w:val="Emphasis"/>
          <w:highlight w:val="yellow"/>
        </w:rPr>
        <w:t>broader</w:t>
      </w:r>
      <w:r w:rsidRPr="001D4324">
        <w:rPr>
          <w:sz w:val="16"/>
        </w:rPr>
        <w:t xml:space="preserve"> regional </w:t>
      </w:r>
      <w:r w:rsidRPr="006D22D7">
        <w:rPr>
          <w:rStyle w:val="Emphasis"/>
          <w:highlight w:val="yellow"/>
        </w:rPr>
        <w:t>war</w:t>
      </w:r>
      <w:r w:rsidRPr="001D4324">
        <w:rPr>
          <w:sz w:val="16"/>
        </w:rPr>
        <w:t>.</w:t>
      </w:r>
    </w:p>
    <w:p w14:paraId="2DE0A74D" w14:textId="77777777" w:rsidR="0076635F" w:rsidRPr="001D4324" w:rsidRDefault="0076635F" w:rsidP="0076635F">
      <w:pPr>
        <w:rPr>
          <w:sz w:val="16"/>
        </w:rPr>
      </w:pPr>
      <w:r w:rsidRPr="001D4324">
        <w:rPr>
          <w:sz w:val="16"/>
        </w:rPr>
        <w:t>The response to the Russia-Ukraine War has involved rapid and visible shifts in energy dependencies and diversification efforts, while the Iran-Israel conflict has led to more gradual adjustments focused on securing key transit routes and finding alternative corridors. In Europe, the immediate need to replace Russian gas has resulted in concrete policy changes and infrastructure investments. European countries have moved quickly to build LNG terminals, increase imports from alternative suppliers, and invest in renewable energy sources. The EU has accelerated its Green Deal initiatives and REPowerEU plan, setting new targets for reducing fossil fuel dependency and increasing clean energy use in response to the war.</w:t>
      </w:r>
    </w:p>
    <w:p w14:paraId="1E7EFC3B" w14:textId="77777777" w:rsidR="0076635F" w:rsidRPr="001D4324" w:rsidRDefault="0076635F" w:rsidP="0076635F">
      <w:pPr>
        <w:rPr>
          <w:sz w:val="16"/>
        </w:rPr>
      </w:pPr>
      <w:r w:rsidRPr="001D4324">
        <w:rPr>
          <w:sz w:val="16"/>
        </w:rPr>
        <w:t>In contrast, the Iran-Israel conflict, while not prompting the same rapid diversification of energy sources, has led global actors to focus more on securing vital maritime routes and stabilizing the Middle East. The threat posed by Iran’s control over the Straits of Hormuz and Bab al-Mandab has pushed oil-importing countries to consider alternative shipping routes. The UAE’s investment in the Habshan-Fujairah pipeline and Saudi Arabia’s efforts to revitalize energy security through diversification and renewable energy are responses to the risks posed by the ongoing Iran-Israel conflict. These strategies reflect a longer-term approach to mitigating indirect threats to energy security, as opposed to the immediate and direct responses seen in Europe.</w:t>
      </w:r>
    </w:p>
    <w:p w14:paraId="089F3350" w14:textId="77777777" w:rsidR="0076635F" w:rsidRPr="001D4324" w:rsidRDefault="0076635F" w:rsidP="0076635F">
      <w:pPr>
        <w:rPr>
          <w:sz w:val="16"/>
        </w:rPr>
      </w:pPr>
      <w:r w:rsidRPr="001D4324">
        <w:rPr>
          <w:sz w:val="16"/>
        </w:rPr>
        <w:t xml:space="preserve">The future impact of the Russia-Ukraine War and the Iran-Israel conflict on energy security is likely to reshape global energy strategies. Europe’s continued shift away from Russian gas could lead to new supply challenges, higher energy costs, and a faster-than-expected push toward renewable energy technology. At the same time, the Iran-Israel conflict poses risks to key oil transit routes, and </w:t>
      </w:r>
      <w:r w:rsidRPr="001D4324">
        <w:rPr>
          <w:rStyle w:val="StyleUnderline"/>
        </w:rPr>
        <w:t>potential</w:t>
      </w:r>
      <w:r w:rsidRPr="001D4324">
        <w:rPr>
          <w:sz w:val="16"/>
        </w:rPr>
        <w:t xml:space="preserve"> </w:t>
      </w:r>
      <w:r w:rsidRPr="001D4324">
        <w:rPr>
          <w:rStyle w:val="Emphasis"/>
        </w:rPr>
        <w:t>escalations</w:t>
      </w:r>
      <w:r w:rsidRPr="001D4324">
        <w:rPr>
          <w:sz w:val="16"/>
        </w:rPr>
        <w:t xml:space="preserve"> </w:t>
      </w:r>
      <w:r w:rsidRPr="001D4324">
        <w:rPr>
          <w:rStyle w:val="StyleUnderline"/>
        </w:rPr>
        <w:t>could</w:t>
      </w:r>
      <w:r w:rsidRPr="001D4324">
        <w:rPr>
          <w:sz w:val="16"/>
        </w:rPr>
        <w:t xml:space="preserve"> impact oil supply and </w:t>
      </w:r>
      <w:r w:rsidRPr="006D22D7">
        <w:rPr>
          <w:rStyle w:val="StyleUnderline"/>
          <w:highlight w:val="yellow"/>
        </w:rPr>
        <w:t>cause</w:t>
      </w:r>
      <w:r w:rsidRPr="001D4324">
        <w:rPr>
          <w:sz w:val="16"/>
        </w:rPr>
        <w:t xml:space="preserve"> price </w:t>
      </w:r>
      <w:r w:rsidRPr="006D22D7">
        <w:rPr>
          <w:rStyle w:val="Emphasis"/>
          <w:highlight w:val="yellow"/>
        </w:rPr>
        <w:t>volatility</w:t>
      </w:r>
      <w:r w:rsidRPr="006D22D7">
        <w:rPr>
          <w:rStyle w:val="StyleUnderline"/>
          <w:highlight w:val="yellow"/>
        </w:rPr>
        <w:t>. To</w:t>
      </w:r>
      <w:r w:rsidRPr="006D22D7">
        <w:rPr>
          <w:sz w:val="16"/>
          <w:highlight w:val="yellow"/>
        </w:rPr>
        <w:t xml:space="preserve"> </w:t>
      </w:r>
      <w:r w:rsidRPr="006D22D7">
        <w:rPr>
          <w:rStyle w:val="Emphasis"/>
          <w:highlight w:val="yellow"/>
        </w:rPr>
        <w:t>mitigate</w:t>
      </w:r>
      <w:r w:rsidRPr="001D4324">
        <w:rPr>
          <w:sz w:val="16"/>
        </w:rPr>
        <w:t xml:space="preserve"> </w:t>
      </w:r>
      <w:r w:rsidRPr="001D4324">
        <w:rPr>
          <w:rStyle w:val="StyleUnderline"/>
        </w:rPr>
        <w:t xml:space="preserve">these </w:t>
      </w:r>
      <w:r w:rsidRPr="006D22D7">
        <w:rPr>
          <w:rStyle w:val="Emphasis"/>
          <w:highlight w:val="yellow"/>
        </w:rPr>
        <w:t>risks</w:t>
      </w:r>
      <w:r w:rsidRPr="006D22D7">
        <w:rPr>
          <w:rStyle w:val="StyleUnderline"/>
          <w:highlight w:val="yellow"/>
        </w:rPr>
        <w:t>, countries must</w:t>
      </w:r>
      <w:r w:rsidRPr="006D22D7">
        <w:rPr>
          <w:sz w:val="16"/>
          <w:highlight w:val="yellow"/>
        </w:rPr>
        <w:t xml:space="preserve"> </w:t>
      </w:r>
      <w:r w:rsidRPr="006D22D7">
        <w:rPr>
          <w:rStyle w:val="Emphasis"/>
          <w:highlight w:val="yellow"/>
        </w:rPr>
        <w:t>diversify</w:t>
      </w:r>
      <w:r w:rsidRPr="001D4324">
        <w:rPr>
          <w:sz w:val="16"/>
        </w:rPr>
        <w:t xml:space="preserve"> their energy sources </w:t>
      </w:r>
      <w:r w:rsidRPr="001D4324">
        <w:rPr>
          <w:rStyle w:val="StyleUnderline"/>
        </w:rPr>
        <w:t>by</w:t>
      </w:r>
      <w:r w:rsidRPr="001D4324">
        <w:rPr>
          <w:sz w:val="16"/>
        </w:rPr>
        <w:t xml:space="preserve"> </w:t>
      </w:r>
      <w:r w:rsidRPr="001D4324">
        <w:rPr>
          <w:rStyle w:val="Emphasis"/>
        </w:rPr>
        <w:t>investing</w:t>
      </w:r>
      <w:r w:rsidRPr="001D4324">
        <w:rPr>
          <w:sz w:val="16"/>
        </w:rPr>
        <w:t xml:space="preserve"> </w:t>
      </w:r>
      <w:r w:rsidRPr="001D4324">
        <w:rPr>
          <w:rStyle w:val="StyleUnderline"/>
        </w:rPr>
        <w:t>in</w:t>
      </w:r>
      <w:r w:rsidRPr="001D4324">
        <w:rPr>
          <w:sz w:val="16"/>
        </w:rPr>
        <w:t xml:space="preserve"> </w:t>
      </w:r>
      <w:r w:rsidRPr="001D4324">
        <w:rPr>
          <w:rStyle w:val="Emphasis"/>
        </w:rPr>
        <w:t>LNG terminals</w:t>
      </w:r>
      <w:r w:rsidRPr="001D4324">
        <w:rPr>
          <w:sz w:val="16"/>
        </w:rPr>
        <w:t>, expanding renewable energy infrastructure, and securing alternative supply routes. Facilitating the resilience of energy infrastructure, both against physical and cyber threats, will be crucial, especially for nations dependent on vulnerable supply chains.</w:t>
      </w:r>
    </w:p>
    <w:p w14:paraId="5E80294D" w14:textId="77777777" w:rsidR="0076635F" w:rsidRPr="001D4324" w:rsidRDefault="0076635F" w:rsidP="0076635F">
      <w:pPr>
        <w:rPr>
          <w:sz w:val="16"/>
        </w:rPr>
      </w:pPr>
      <w:r w:rsidRPr="001D4324">
        <w:rPr>
          <w:rStyle w:val="StyleUnderline"/>
        </w:rPr>
        <w:t>International</w:t>
      </w:r>
      <w:r w:rsidRPr="001D4324">
        <w:rPr>
          <w:sz w:val="16"/>
        </w:rPr>
        <w:t xml:space="preserve"> </w:t>
      </w:r>
      <w:r w:rsidRPr="001D4324">
        <w:rPr>
          <w:rStyle w:val="Emphasis"/>
        </w:rPr>
        <w:t>cooperation</w:t>
      </w:r>
      <w:r w:rsidRPr="001D4324">
        <w:rPr>
          <w:sz w:val="16"/>
        </w:rPr>
        <w:t xml:space="preserve">, </w:t>
      </w:r>
      <w:r w:rsidRPr="001D4324">
        <w:rPr>
          <w:rStyle w:val="StyleUnderline"/>
        </w:rPr>
        <w:t>such as</w:t>
      </w:r>
      <w:r w:rsidRPr="001D4324">
        <w:rPr>
          <w:sz w:val="16"/>
        </w:rPr>
        <w:t xml:space="preserve"> Europe’s </w:t>
      </w:r>
      <w:r w:rsidRPr="006D22D7">
        <w:rPr>
          <w:rStyle w:val="Emphasis"/>
          <w:highlight w:val="yellow"/>
        </w:rPr>
        <w:t>collective energy strategies</w:t>
      </w:r>
      <w:r w:rsidRPr="001D4324">
        <w:rPr>
          <w:sz w:val="16"/>
        </w:rPr>
        <w:t xml:space="preserve"> and new alliances like the Abraham Accords, </w:t>
      </w:r>
      <w:r w:rsidRPr="006D22D7">
        <w:rPr>
          <w:rStyle w:val="StyleUnderline"/>
          <w:highlight w:val="yellow"/>
        </w:rPr>
        <w:t>can</w:t>
      </w:r>
      <w:r w:rsidRPr="001D4324">
        <w:rPr>
          <w:sz w:val="16"/>
        </w:rPr>
        <w:t xml:space="preserve"> </w:t>
      </w:r>
      <w:r w:rsidRPr="001D4324">
        <w:rPr>
          <w:rStyle w:val="Emphasis"/>
        </w:rPr>
        <w:t xml:space="preserve">promote regional </w:t>
      </w:r>
      <w:r w:rsidRPr="006D22D7">
        <w:rPr>
          <w:rStyle w:val="Emphasis"/>
          <w:highlight w:val="yellow"/>
        </w:rPr>
        <w:t>stability</w:t>
      </w:r>
      <w:r w:rsidRPr="000218BB">
        <w:rPr>
          <w:sz w:val="16"/>
        </w:rPr>
        <w:t xml:space="preserve"> </w:t>
      </w:r>
      <w:r w:rsidRPr="000218BB">
        <w:rPr>
          <w:rStyle w:val="StyleUnderline"/>
        </w:rPr>
        <w:t>and</w:t>
      </w:r>
      <w:r w:rsidRPr="001D4324">
        <w:rPr>
          <w:rStyle w:val="StyleUnderline"/>
        </w:rPr>
        <w:t xml:space="preserve"> create</w:t>
      </w:r>
      <w:r w:rsidRPr="001D4324">
        <w:rPr>
          <w:sz w:val="16"/>
        </w:rPr>
        <w:t xml:space="preserve"> </w:t>
      </w:r>
      <w:r w:rsidRPr="001D4324">
        <w:rPr>
          <w:rStyle w:val="Emphasis"/>
        </w:rPr>
        <w:t>shared</w:t>
      </w:r>
      <w:r w:rsidRPr="001D4324">
        <w:rPr>
          <w:sz w:val="16"/>
        </w:rPr>
        <w:t xml:space="preserve"> energy </w:t>
      </w:r>
      <w:r w:rsidRPr="001D4324">
        <w:rPr>
          <w:rStyle w:val="Emphasis"/>
        </w:rPr>
        <w:t>resources</w:t>
      </w:r>
      <w:r w:rsidRPr="001D4324">
        <w:rPr>
          <w:sz w:val="16"/>
        </w:rPr>
        <w:t xml:space="preserve">. Additionally, accelerating investment in renewable energy will not only reduce dependency on volatile fossil fuel markets but also offer </w:t>
      </w:r>
      <w:r w:rsidRPr="006D22D7">
        <w:rPr>
          <w:rStyle w:val="StyleUnderline"/>
          <w:highlight w:val="yellow"/>
        </w:rPr>
        <w:t>a</w:t>
      </w:r>
      <w:r w:rsidRPr="001D4324">
        <w:rPr>
          <w:sz w:val="16"/>
        </w:rPr>
        <w:t xml:space="preserve"> sustainable, </w:t>
      </w:r>
      <w:r w:rsidRPr="001D4324">
        <w:rPr>
          <w:rStyle w:val="Emphasis"/>
        </w:rPr>
        <w:t xml:space="preserve">future-proof </w:t>
      </w:r>
      <w:r w:rsidRPr="006D22D7">
        <w:rPr>
          <w:rStyle w:val="Emphasis"/>
          <w:highlight w:val="yellow"/>
        </w:rPr>
        <w:t>solution</w:t>
      </w:r>
      <w:r w:rsidRPr="006D22D7">
        <w:rPr>
          <w:sz w:val="16"/>
          <w:highlight w:val="yellow"/>
        </w:rPr>
        <w:t xml:space="preserve"> </w:t>
      </w:r>
      <w:r w:rsidRPr="006D22D7">
        <w:rPr>
          <w:rStyle w:val="StyleUnderline"/>
          <w:highlight w:val="yellow"/>
        </w:rPr>
        <w:t>to</w:t>
      </w:r>
      <w:r w:rsidRPr="001D4324">
        <w:rPr>
          <w:sz w:val="16"/>
        </w:rPr>
        <w:t xml:space="preserve"> energy insecurity driven by </w:t>
      </w:r>
      <w:r w:rsidRPr="006D22D7">
        <w:rPr>
          <w:rStyle w:val="Emphasis"/>
          <w:highlight w:val="yellow"/>
        </w:rPr>
        <w:t>geopolitical conflict</w:t>
      </w:r>
      <w:r w:rsidRPr="000218BB">
        <w:rPr>
          <w:rStyle w:val="StyleUnderline"/>
        </w:rPr>
        <w:t>s</w:t>
      </w:r>
      <w:r w:rsidRPr="001D4324">
        <w:rPr>
          <w:sz w:val="16"/>
        </w:rPr>
        <w:t xml:space="preserve">. While Saudi Arabia has not yet become a member of the Abraham Accords, there are ongoing discussions and speculation regarding its potential inclusion.43 Any formal alignment with Israel through the Accords would be a substantial geopolitical shift, </w:t>
      </w:r>
      <w:r w:rsidRPr="001D4324">
        <w:rPr>
          <w:rStyle w:val="StyleUnderline"/>
        </w:rPr>
        <w:t>which would have</w:t>
      </w:r>
      <w:r w:rsidRPr="001D4324">
        <w:rPr>
          <w:sz w:val="16"/>
        </w:rPr>
        <w:t xml:space="preserve"> </w:t>
      </w:r>
      <w:r w:rsidRPr="001D4324">
        <w:rPr>
          <w:rStyle w:val="Emphasis"/>
        </w:rPr>
        <w:t>far-reaching implications</w:t>
      </w:r>
      <w:r w:rsidRPr="001D4324">
        <w:rPr>
          <w:sz w:val="16"/>
        </w:rPr>
        <w:t xml:space="preserve"> </w:t>
      </w:r>
      <w:r w:rsidRPr="001D4324">
        <w:rPr>
          <w:rStyle w:val="StyleUnderline"/>
        </w:rPr>
        <w:t>for</w:t>
      </w:r>
      <w:r w:rsidRPr="001D4324">
        <w:rPr>
          <w:sz w:val="16"/>
        </w:rPr>
        <w:t xml:space="preserve"> regional energy security and </w:t>
      </w:r>
      <w:r w:rsidRPr="001D4324">
        <w:rPr>
          <w:rStyle w:val="Emphasis"/>
        </w:rPr>
        <w:t>stability</w:t>
      </w:r>
      <w:r w:rsidRPr="001D4324">
        <w:rPr>
          <w:sz w:val="16"/>
        </w:rPr>
        <w:t xml:space="preserve">. The economic and security ties between Israel and the Gulf states would likely be fortified by Saudi Arabia’s involvement, which could potentially generate new opportunities for energy cooperation, such as the security of oil transit routes or collaborative renewable energy projects. On the other hand, Europe’s increasing reliance on U.S. LNG as a substitute for Russian gas introduces both short-term and long-term challenges. In the immediate aftermath of the Russian supply interruption, </w:t>
      </w:r>
      <w:r w:rsidRPr="001D4324">
        <w:rPr>
          <w:rStyle w:val="Emphasis"/>
        </w:rPr>
        <w:t>U.S. LNG</w:t>
      </w:r>
      <w:r w:rsidRPr="001D4324">
        <w:rPr>
          <w:sz w:val="16"/>
        </w:rPr>
        <w:t xml:space="preserve"> </w:t>
      </w:r>
      <w:r w:rsidRPr="001D4324">
        <w:rPr>
          <w:rStyle w:val="StyleUnderline"/>
        </w:rPr>
        <w:t>has facilitated the</w:t>
      </w:r>
      <w:r w:rsidRPr="001D4324">
        <w:rPr>
          <w:sz w:val="16"/>
        </w:rPr>
        <w:t xml:space="preserve"> </w:t>
      </w:r>
      <w:r w:rsidRPr="001D4324">
        <w:rPr>
          <w:rStyle w:val="Emphasis"/>
        </w:rPr>
        <w:t>prevention</w:t>
      </w:r>
      <w:r w:rsidRPr="001D4324">
        <w:rPr>
          <w:sz w:val="16"/>
        </w:rPr>
        <w:t xml:space="preserve"> </w:t>
      </w:r>
      <w:r w:rsidRPr="001D4324">
        <w:rPr>
          <w:rStyle w:val="StyleUnderline"/>
        </w:rPr>
        <w:t>of</w:t>
      </w:r>
      <w:r w:rsidRPr="001D4324">
        <w:rPr>
          <w:sz w:val="16"/>
        </w:rPr>
        <w:t xml:space="preserve"> </w:t>
      </w:r>
      <w:r w:rsidRPr="001D4324">
        <w:rPr>
          <w:rStyle w:val="Emphasis"/>
        </w:rPr>
        <w:t>energy</w:t>
      </w:r>
      <w:r w:rsidRPr="001D4324">
        <w:rPr>
          <w:sz w:val="16"/>
        </w:rPr>
        <w:t xml:space="preserve"> shortages in Europe. </w:t>
      </w:r>
      <w:r w:rsidRPr="001D4324">
        <w:rPr>
          <w:rStyle w:val="StyleUnderline"/>
        </w:rPr>
        <w:t>Nevertheless</w:t>
      </w:r>
      <w:r w:rsidRPr="001D4324">
        <w:rPr>
          <w:sz w:val="16"/>
        </w:rPr>
        <w:t xml:space="preserve">, </w:t>
      </w:r>
      <w:r w:rsidRPr="001D4324">
        <w:rPr>
          <w:rStyle w:val="StyleUnderline"/>
        </w:rPr>
        <w:t>Europe may be at risk of</w:t>
      </w:r>
      <w:r w:rsidRPr="001D4324">
        <w:rPr>
          <w:sz w:val="16"/>
        </w:rPr>
        <w:t xml:space="preserve"> price </w:t>
      </w:r>
      <w:r w:rsidRPr="001D4324">
        <w:rPr>
          <w:rStyle w:val="Emphasis"/>
        </w:rPr>
        <w:t>volatility</w:t>
      </w:r>
      <w:r w:rsidRPr="001D4324">
        <w:rPr>
          <w:sz w:val="16"/>
        </w:rPr>
        <w:t xml:space="preserve"> </w:t>
      </w:r>
      <w:proofErr w:type="gramStart"/>
      <w:r w:rsidRPr="001D4324">
        <w:rPr>
          <w:rStyle w:val="StyleUnderline"/>
        </w:rPr>
        <w:t>as a result of</w:t>
      </w:r>
      <w:proofErr w:type="gramEnd"/>
      <w:r w:rsidRPr="001D4324">
        <w:rPr>
          <w:sz w:val="16"/>
        </w:rPr>
        <w:t xml:space="preserve"> the </w:t>
      </w:r>
      <w:r w:rsidRPr="001D4324">
        <w:rPr>
          <w:rStyle w:val="Emphasis"/>
        </w:rPr>
        <w:t>fluctuating</w:t>
      </w:r>
      <w:r w:rsidRPr="001D4324">
        <w:rPr>
          <w:sz w:val="16"/>
        </w:rPr>
        <w:t xml:space="preserve"> global LNG </w:t>
      </w:r>
      <w:r w:rsidRPr="001D4324">
        <w:rPr>
          <w:rStyle w:val="Emphasis"/>
        </w:rPr>
        <w:t>markets</w:t>
      </w:r>
      <w:r w:rsidRPr="001D4324">
        <w:rPr>
          <w:sz w:val="16"/>
        </w:rPr>
        <w:t xml:space="preserve"> if it continues to rely on U.S. LNG. LNG prices are more sensitive to market fluctuations compared to pipeline gas, which is often governed by long-term contracts. LNG infrastructure necessitates substantial investment, including storage facilities and terminals.</w:t>
      </w:r>
    </w:p>
    <w:p w14:paraId="75BD5360" w14:textId="77777777" w:rsidR="0076635F" w:rsidRPr="001D4324" w:rsidRDefault="0076635F" w:rsidP="0076635F">
      <w:pPr>
        <w:rPr>
          <w:sz w:val="16"/>
        </w:rPr>
      </w:pPr>
      <w:r w:rsidRPr="001D4324">
        <w:rPr>
          <w:sz w:val="16"/>
        </w:rPr>
        <w:t>Conclusion</w:t>
      </w:r>
    </w:p>
    <w:p w14:paraId="526F049F" w14:textId="3680429B" w:rsidR="0076635F" w:rsidRPr="0076635F" w:rsidRDefault="0076635F" w:rsidP="0076635F">
      <w:pPr>
        <w:rPr>
          <w:sz w:val="16"/>
        </w:rPr>
      </w:pPr>
      <w:r w:rsidRPr="001D4324">
        <w:rPr>
          <w:sz w:val="16"/>
        </w:rPr>
        <w:t xml:space="preserve">The Russia-Ukraine War and the Iran-Israel conflict have highlighted vulnerabilities in global energy security, though their impacts differ in nature and scope. The Russia-Ukraine War has had direct impacts on the European energy supply, prompting a rapid shift away from Russian gas and oil while contributing to Europe’s increased focus on renewable energy. The importance of resilient energy infrastructure is evident in the progress made by Lithuania, Latvia, and Estonia to reduce their dependence on Russian energy. While Ukraine’s energy system has sustained significant damage, its efforts to secure alternative imports highlight its capacity to adapt amid geopolitical disruptions. In contrast, the Iran-Israel conflict presents indirect risks to global energy security, especially regarding key oil transit routes. Although widespread supply disruptions have not yet been the result of the conflict, </w:t>
      </w:r>
      <w:r w:rsidRPr="001D4324">
        <w:rPr>
          <w:rStyle w:val="StyleUnderline"/>
        </w:rPr>
        <w:t>the potential for</w:t>
      </w:r>
      <w:r w:rsidRPr="001D4324">
        <w:rPr>
          <w:sz w:val="16"/>
        </w:rPr>
        <w:t xml:space="preserve"> </w:t>
      </w:r>
      <w:r w:rsidRPr="001D4324">
        <w:rPr>
          <w:rStyle w:val="Emphasis"/>
        </w:rPr>
        <w:t>escalation</w:t>
      </w:r>
      <w:r w:rsidRPr="001D4324">
        <w:rPr>
          <w:sz w:val="16"/>
        </w:rPr>
        <w:t xml:space="preserve"> </w:t>
      </w:r>
      <w:r w:rsidRPr="001D4324">
        <w:rPr>
          <w:rStyle w:val="StyleUnderline"/>
        </w:rPr>
        <w:t>continues to pose</w:t>
      </w:r>
      <w:r w:rsidRPr="001D4324">
        <w:rPr>
          <w:sz w:val="16"/>
        </w:rPr>
        <w:t xml:space="preserve"> </w:t>
      </w:r>
      <w:r w:rsidRPr="001D4324">
        <w:rPr>
          <w:rStyle w:val="StyleUnderline"/>
        </w:rPr>
        <w:t>a</w:t>
      </w:r>
      <w:r w:rsidRPr="001D4324">
        <w:rPr>
          <w:sz w:val="16"/>
        </w:rPr>
        <w:t xml:space="preserve"> </w:t>
      </w:r>
      <w:r w:rsidRPr="001D4324">
        <w:rPr>
          <w:rStyle w:val="Emphasis"/>
        </w:rPr>
        <w:t>significant threat</w:t>
      </w:r>
      <w:r w:rsidRPr="001D4324">
        <w:rPr>
          <w:sz w:val="16"/>
        </w:rPr>
        <w:t xml:space="preserve"> to global energy markets. Regional actors, including the UAE and Saudi Arabia, are investing in renewable energy and diversification initiatives to strengthen their energy sectors. Geopolitical tensions in the region continue to create uncertainties for long-term energy security. </w:t>
      </w:r>
      <w:r w:rsidRPr="001D4324">
        <w:rPr>
          <w:rStyle w:val="StyleUnderline"/>
        </w:rPr>
        <w:t>Both conflicts underscore the importance of</w:t>
      </w:r>
      <w:r w:rsidRPr="001D4324">
        <w:rPr>
          <w:sz w:val="16"/>
        </w:rPr>
        <w:t xml:space="preserve"> energy </w:t>
      </w:r>
      <w:r w:rsidRPr="001D4324">
        <w:rPr>
          <w:rStyle w:val="Emphasis"/>
        </w:rPr>
        <w:t>diversification</w:t>
      </w:r>
      <w:r w:rsidRPr="001D4324">
        <w:rPr>
          <w:sz w:val="16"/>
        </w:rPr>
        <w:t xml:space="preserve">, infrastructure resilience, </w:t>
      </w:r>
      <w:r w:rsidRPr="001D4324">
        <w:rPr>
          <w:rStyle w:val="StyleUnderline"/>
        </w:rPr>
        <w:t>and</w:t>
      </w:r>
      <w:r w:rsidRPr="001D4324">
        <w:rPr>
          <w:sz w:val="16"/>
        </w:rPr>
        <w:t xml:space="preserve"> international </w:t>
      </w:r>
      <w:r w:rsidRPr="001D4324">
        <w:rPr>
          <w:rStyle w:val="Emphasis"/>
        </w:rPr>
        <w:t>cooperation</w:t>
      </w:r>
      <w:r w:rsidRPr="001D4324">
        <w:rPr>
          <w:rStyle w:val="StyleUnderline"/>
        </w:rPr>
        <w:t>. Investing in</w:t>
      </w:r>
      <w:r w:rsidRPr="001D4324">
        <w:rPr>
          <w:sz w:val="16"/>
        </w:rPr>
        <w:t xml:space="preserve"> </w:t>
      </w:r>
      <w:r w:rsidRPr="001D4324">
        <w:rPr>
          <w:rStyle w:val="Emphasis"/>
        </w:rPr>
        <w:t>alternative supply routes</w:t>
      </w:r>
      <w:r w:rsidRPr="001D4324">
        <w:rPr>
          <w:sz w:val="16"/>
        </w:rPr>
        <w:t xml:space="preserve"> and renewable energy sources can help mitigate long-term risks associated with geopolitical tensions, supporting nations in their efforts to enhance energy security. The intersection of energy security and geopolitics highlights the need for a sustainable model of energy cooperation </w:t>
      </w:r>
      <w:r w:rsidRPr="001D4324">
        <w:rPr>
          <w:rStyle w:val="StyleUnderline"/>
        </w:rPr>
        <w:t>capable of</w:t>
      </w:r>
      <w:r w:rsidRPr="001D4324">
        <w:rPr>
          <w:sz w:val="16"/>
        </w:rPr>
        <w:t xml:space="preserve"> </w:t>
      </w:r>
      <w:r w:rsidRPr="001D4324">
        <w:rPr>
          <w:rStyle w:val="Emphasis"/>
        </w:rPr>
        <w:t>withstanding</w:t>
      </w:r>
      <w:r w:rsidRPr="001D4324">
        <w:rPr>
          <w:sz w:val="16"/>
        </w:rPr>
        <w:t xml:space="preserve"> geopolitical </w:t>
      </w:r>
      <w:r w:rsidRPr="001D4324">
        <w:rPr>
          <w:rStyle w:val="Emphasis"/>
        </w:rPr>
        <w:t>disruptions</w:t>
      </w:r>
      <w:r w:rsidRPr="001D4324">
        <w:rPr>
          <w:sz w:val="16"/>
        </w:rPr>
        <w:t>.</w:t>
      </w:r>
      <w:bookmarkEnd w:id="5"/>
    </w:p>
    <w:p w14:paraId="0587814F" w14:textId="1CF4DAB9" w:rsidR="00631721" w:rsidRDefault="00631721" w:rsidP="00631721">
      <w:pPr>
        <w:pStyle w:val="Heading3"/>
      </w:pPr>
      <w:r>
        <w:t>Energy Shocks Impact---AT: Defense</w:t>
      </w:r>
    </w:p>
    <w:p w14:paraId="35B8850D" w14:textId="77777777" w:rsidR="00631721" w:rsidRPr="00501608" w:rsidRDefault="00631721" w:rsidP="00631721">
      <w:pPr>
        <w:pStyle w:val="Heading4"/>
      </w:pPr>
      <w:r>
        <w:t xml:space="preserve">They collapse </w:t>
      </w:r>
      <w:r>
        <w:rPr>
          <w:u w:val="single"/>
        </w:rPr>
        <w:t>megacities</w:t>
      </w:r>
      <w:r>
        <w:t xml:space="preserve"> – </w:t>
      </w:r>
      <w:r>
        <w:rPr>
          <w:u w:val="single"/>
        </w:rPr>
        <w:t>extinction</w:t>
      </w:r>
      <w:r>
        <w:t xml:space="preserve">. </w:t>
      </w:r>
    </w:p>
    <w:p w14:paraId="02D524E9" w14:textId="77777777" w:rsidR="00631721" w:rsidRPr="005F56EB" w:rsidRDefault="00631721" w:rsidP="00631721">
      <w:r>
        <w:t xml:space="preserve">Dr. Julian </w:t>
      </w:r>
      <w:r w:rsidRPr="005F56EB">
        <w:rPr>
          <w:rStyle w:val="Style13ptBold"/>
        </w:rPr>
        <w:t>Cribb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45F5A24F" w14:textId="77777777" w:rsidR="00631721" w:rsidRPr="005F56EB" w:rsidRDefault="00631721" w:rsidP="00631721">
      <w:pPr>
        <w:rPr>
          <w:sz w:val="16"/>
        </w:rPr>
      </w:pPr>
      <w:r w:rsidRPr="005F56EB">
        <w:rPr>
          <w:sz w:val="16"/>
        </w:rPr>
        <w:t xml:space="preserve">As will be explained in more detail in Chapter 8 these vast </w:t>
      </w:r>
      <w:r w:rsidRPr="006D22D7">
        <w:rPr>
          <w:rStyle w:val="StyleUnderline"/>
          <w:highlight w:val="yellow"/>
        </w:rPr>
        <w:t xml:space="preserve">cities are </w:t>
      </w:r>
      <w:r w:rsidRPr="006D22D7">
        <w:rPr>
          <w:rStyle w:val="Emphasis"/>
          <w:highlight w:val="yellow"/>
        </w:rPr>
        <w:t>disasters-in-waiting</w:t>
      </w:r>
      <w:r w:rsidRPr="005F56EB">
        <w:rPr>
          <w:sz w:val="16"/>
        </w:rPr>
        <w:t xml:space="preserve">. They suffer from a range of vulnerabilities insufficiently acknowledged by urban planners and governments. These include the fact that not one of the world’s great cities can feed itself – all rely on fragile transport chains to deliver their daily food. </w:t>
      </w:r>
      <w:r w:rsidRPr="005F56EB">
        <w:rPr>
          <w:rStyle w:val="StyleUnderline"/>
        </w:rPr>
        <w:t>They are</w:t>
      </w:r>
      <w:r w:rsidRPr="005F56EB">
        <w:rPr>
          <w:sz w:val="16"/>
        </w:rPr>
        <w:t xml:space="preserve"> also </w:t>
      </w:r>
      <w:r w:rsidRPr="005F56EB">
        <w:rPr>
          <w:rStyle w:val="StyleUnderline"/>
        </w:rPr>
        <w:t xml:space="preserve">intensely </w:t>
      </w:r>
      <w:r w:rsidRPr="006D22D7">
        <w:rPr>
          <w:rStyle w:val="StyleUnderline"/>
          <w:highlight w:val="yellow"/>
        </w:rPr>
        <w:t xml:space="preserve">reliant on </w:t>
      </w:r>
      <w:r w:rsidRPr="006D22D7">
        <w:rPr>
          <w:rStyle w:val="Emphasis"/>
          <w:highlight w:val="yellow"/>
        </w:rPr>
        <w:t>imported energy</w:t>
      </w:r>
      <w:r w:rsidRPr="005F56EB">
        <w:rPr>
          <w:sz w:val="16"/>
        </w:rPr>
        <w:t xml:space="preserve"> and water, </w:t>
      </w:r>
      <w:r w:rsidRPr="000218BB">
        <w:rPr>
          <w:rStyle w:val="StyleUnderline"/>
        </w:rPr>
        <w:t>and any large-scale failure</w:t>
      </w:r>
      <w:r w:rsidRPr="000218BB">
        <w:rPr>
          <w:sz w:val="16"/>
        </w:rPr>
        <w:t xml:space="preserve"> of either </w:t>
      </w:r>
      <w:r w:rsidRPr="000218BB">
        <w:rPr>
          <w:rStyle w:val="StyleUnderline"/>
        </w:rPr>
        <w:t xml:space="preserve">would </w:t>
      </w:r>
      <w:r w:rsidRPr="000218BB">
        <w:rPr>
          <w:rStyle w:val="Emphasis"/>
        </w:rPr>
        <w:t>cause chaos</w:t>
      </w:r>
      <w:r w:rsidRPr="000218BB">
        <w:rPr>
          <w:sz w:val="16"/>
        </w:rPr>
        <w:t xml:space="preserve">. By virtue of their close-packed, cheerfully fornicating humanity and their function as global travel hubs, </w:t>
      </w:r>
      <w:r w:rsidRPr="000218BB">
        <w:rPr>
          <w:rStyle w:val="StyleUnderline"/>
        </w:rPr>
        <w:t xml:space="preserve">they are ideal bioreactors for breeding and distributing </w:t>
      </w:r>
      <w:r w:rsidRPr="000218BB">
        <w:rPr>
          <w:rStyle w:val="Emphasis"/>
        </w:rPr>
        <w:t>epidemic diseases</w:t>
      </w:r>
      <w:r w:rsidRPr="000218BB">
        <w:rPr>
          <w:rStyle w:val="StyleUnderline"/>
        </w:rPr>
        <w:t xml:space="preserve"> and </w:t>
      </w:r>
      <w:r w:rsidRPr="000218BB">
        <w:rPr>
          <w:rStyle w:val="Emphasis"/>
        </w:rPr>
        <w:t>new plagues</w:t>
      </w:r>
      <w:r w:rsidRPr="000218BB">
        <w:rPr>
          <w:sz w:val="16"/>
        </w:rPr>
        <w:t xml:space="preserve">. Low-lying cities are especially susceptible to climatic impacts, such as exceptional floods, sea-level rise and superstorm damage. And finally, </w:t>
      </w:r>
      <w:r w:rsidRPr="000218BB">
        <w:rPr>
          <w:rStyle w:val="StyleUnderline"/>
        </w:rPr>
        <w:t>they present attractive targets to</w:t>
      </w:r>
      <w:r w:rsidRPr="000218BB">
        <w:rPr>
          <w:sz w:val="16"/>
        </w:rPr>
        <w:t xml:space="preserve"> those wielding </w:t>
      </w:r>
      <w:r w:rsidRPr="000218BB">
        <w:rPr>
          <w:rStyle w:val="Emphasis"/>
        </w:rPr>
        <w:t>w</w:t>
      </w:r>
      <w:r w:rsidRPr="000218BB">
        <w:rPr>
          <w:sz w:val="16"/>
        </w:rPr>
        <w:t xml:space="preserve">eapons of </w:t>
      </w:r>
      <w:r w:rsidRPr="000218BB">
        <w:rPr>
          <w:rStyle w:val="Emphasis"/>
        </w:rPr>
        <w:t>m</w:t>
      </w:r>
      <w:r w:rsidRPr="000218BB">
        <w:rPr>
          <w:sz w:val="16"/>
        </w:rPr>
        <w:t xml:space="preserve">ass </w:t>
      </w:r>
      <w:r w:rsidRPr="000218BB">
        <w:rPr>
          <w:rStyle w:val="Emphasis"/>
        </w:rPr>
        <w:t>d</w:t>
      </w:r>
      <w:r w:rsidRPr="000218BB">
        <w:rPr>
          <w:sz w:val="16"/>
        </w:rPr>
        <w:t xml:space="preserve">estruction, </w:t>
      </w:r>
      <w:r w:rsidRPr="000218BB">
        <w:rPr>
          <w:rStyle w:val="StyleUnderline"/>
        </w:rPr>
        <w:t>whether governments or terrorists</w:t>
      </w:r>
      <w:r w:rsidRPr="000218BB">
        <w:rPr>
          <w:sz w:val="16"/>
        </w:rPr>
        <w:t>. The more their populations grow towards the mid century, the more vulnerable these gigantic conurbations become, and the more likely that</w:t>
      </w:r>
      <w:r w:rsidRPr="005F56EB">
        <w:rPr>
          <w:sz w:val="16"/>
        </w:rPr>
        <w:t xml:space="preserve"> </w:t>
      </w:r>
      <w:r w:rsidRPr="005F56EB">
        <w:rPr>
          <w:rStyle w:val="StyleUnderline"/>
        </w:rPr>
        <w:t xml:space="preserve">we will witness </w:t>
      </w:r>
      <w:r w:rsidRPr="005F56EB">
        <w:rPr>
          <w:rStyle w:val="Emphasis"/>
        </w:rPr>
        <w:t>megacity collapses</w:t>
      </w:r>
      <w:r w:rsidRPr="005F56EB">
        <w:rPr>
          <w:sz w:val="16"/>
        </w:rPr>
        <w:t>.</w:t>
      </w:r>
    </w:p>
    <w:p w14:paraId="7B609C38" w14:textId="77777777" w:rsidR="00631721" w:rsidRPr="005F56EB" w:rsidRDefault="00631721" w:rsidP="00631721">
      <w:pPr>
        <w:rPr>
          <w:sz w:val="16"/>
        </w:rPr>
      </w:pPr>
      <w:r w:rsidRPr="005F56EB">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w:t>
      </w:r>
      <w:proofErr w:type="gramStart"/>
      <w:r w:rsidRPr="005F56EB">
        <w:rPr>
          <w:sz w:val="16"/>
        </w:rPr>
        <w:t>particular urban</w:t>
      </w:r>
      <w:proofErr w:type="gramEnd"/>
      <w:r w:rsidRPr="005F56EB">
        <w:rPr>
          <w:sz w:val="16"/>
        </w:rPr>
        <w:t xml:space="preserve"> crises. Suffice to say that </w:t>
      </w:r>
      <w:r w:rsidRPr="006D22D7">
        <w:rPr>
          <w:rStyle w:val="Emphasis"/>
          <w:highlight w:val="yellow"/>
        </w:rPr>
        <w:t>even a single</w:t>
      </w:r>
      <w:r w:rsidRPr="008D06A5">
        <w:rPr>
          <w:rStyle w:val="StyleUnderline"/>
        </w:rPr>
        <w:t xml:space="preserve"> </w:t>
      </w:r>
      <w:r w:rsidRPr="00B12B02">
        <w:rPr>
          <w:rStyle w:val="StyleUnderline"/>
        </w:rPr>
        <w:t xml:space="preserve">megacity </w:t>
      </w:r>
      <w:r w:rsidRPr="006D22D7">
        <w:rPr>
          <w:rStyle w:val="StyleUnderline"/>
          <w:highlight w:val="yellow"/>
        </w:rPr>
        <w:t>collapse</w:t>
      </w:r>
      <w:r w:rsidRPr="005F56EB">
        <w:rPr>
          <w:sz w:val="16"/>
        </w:rPr>
        <w:t xml:space="preserve"> nevertheless </w:t>
      </w:r>
      <w:r w:rsidRPr="006D22D7">
        <w:rPr>
          <w:rStyle w:val="StyleUnderline"/>
          <w:highlight w:val="yellow"/>
        </w:rPr>
        <w:t>represents</w:t>
      </w:r>
      <w:r w:rsidRPr="000218BB">
        <w:rPr>
          <w:rStyle w:val="StyleUnderline"/>
        </w:rPr>
        <w:t xml:space="preserve"> a</w:t>
      </w:r>
      <w:r w:rsidRPr="005F56EB">
        <w:rPr>
          <w:rStyle w:val="StyleUnderline"/>
        </w:rPr>
        <w:t xml:space="preserve"> </w:t>
      </w:r>
      <w:r w:rsidRPr="005F56EB">
        <w:rPr>
          <w:rStyle w:val="Emphasis"/>
        </w:rPr>
        <w:t xml:space="preserve">significant </w:t>
      </w:r>
      <w:r w:rsidRPr="006D22D7">
        <w:rPr>
          <w:rStyle w:val="Emphasis"/>
          <w:highlight w:val="yellow"/>
        </w:rPr>
        <w:t>existential risk</w:t>
      </w:r>
      <w:r w:rsidRPr="006D22D7">
        <w:rPr>
          <w:rStyle w:val="StyleUnderline"/>
          <w:highlight w:val="yellow"/>
        </w:rPr>
        <w:t xml:space="preserve"> to </w:t>
      </w:r>
      <w:r w:rsidRPr="006D22D7">
        <w:rPr>
          <w:rStyle w:val="Emphasis"/>
          <w:highlight w:val="yellow"/>
        </w:rPr>
        <w:t>humanity</w:t>
      </w:r>
      <w:r w:rsidRPr="00B12B02">
        <w:rPr>
          <w:rStyle w:val="Emphasis"/>
        </w:rPr>
        <w:t xml:space="preserve"> at large</w:t>
      </w:r>
      <w:r w:rsidRPr="005F56EB">
        <w:rPr>
          <w:rStyle w:val="StyleUnderline"/>
        </w:rPr>
        <w:t xml:space="preserve">, as the </w:t>
      </w:r>
      <w:r w:rsidRPr="000218BB">
        <w:rPr>
          <w:rStyle w:val="StyleUnderline"/>
        </w:rPr>
        <w:t>failure of one of these gigantic metropolises</w:t>
      </w:r>
      <w:r w:rsidRPr="000218BB">
        <w:rPr>
          <w:sz w:val="16"/>
        </w:rPr>
        <w:t xml:space="preserve">, consisting of tens of millions of people, </w:t>
      </w:r>
      <w:r w:rsidRPr="000218BB">
        <w:rPr>
          <w:rStyle w:val="StyleUnderline"/>
        </w:rPr>
        <w:t>would</w:t>
      </w:r>
      <w:r w:rsidRPr="005F56EB">
        <w:rPr>
          <w:rStyle w:val="StyleUnderline"/>
        </w:rPr>
        <w:t xml:space="preserve"> </w:t>
      </w:r>
      <w:r w:rsidRPr="006D22D7">
        <w:rPr>
          <w:rStyle w:val="Emphasis"/>
          <w:highlight w:val="yellow"/>
        </w:rPr>
        <w:t>set off domino consequences</w:t>
      </w:r>
      <w:r w:rsidRPr="006D22D7">
        <w:rPr>
          <w:rStyle w:val="StyleUnderline"/>
          <w:highlight w:val="yellow"/>
        </w:rPr>
        <w:t xml:space="preserve"> for</w:t>
      </w:r>
      <w:r w:rsidRPr="005F56EB">
        <w:rPr>
          <w:rStyle w:val="StyleUnderline"/>
        </w:rPr>
        <w:t xml:space="preserve"> the global economy and </w:t>
      </w:r>
      <w:r w:rsidRPr="006D22D7">
        <w:rPr>
          <w:rStyle w:val="Emphasis"/>
          <w:highlight w:val="yellow"/>
        </w:rPr>
        <w:t>all</w:t>
      </w:r>
      <w:r w:rsidRPr="005F56EB">
        <w:rPr>
          <w:rStyle w:val="Emphasis"/>
        </w:rPr>
        <w:t xml:space="preserve"> its </w:t>
      </w:r>
      <w:r w:rsidRPr="006D22D7">
        <w:rPr>
          <w:rStyle w:val="Emphasis"/>
          <w:highlight w:val="yellow"/>
        </w:rPr>
        <w:t>neighbours</w:t>
      </w:r>
      <w:r w:rsidRPr="006D22D7">
        <w:rPr>
          <w:rStyle w:val="StyleUnderline"/>
          <w:highlight w:val="yellow"/>
        </w:rPr>
        <w:t xml:space="preserve"> in</w:t>
      </w:r>
      <w:r w:rsidRPr="005F56EB">
        <w:rPr>
          <w:rStyle w:val="StyleUnderline"/>
        </w:rPr>
        <w:t xml:space="preserve"> the form of </w:t>
      </w:r>
      <w:r w:rsidRPr="006D22D7">
        <w:rPr>
          <w:rStyle w:val="Emphasis"/>
          <w:highlight w:val="yellow"/>
        </w:rPr>
        <w:t>collapsed borders</w:t>
      </w:r>
      <w:r w:rsidRPr="006D22D7">
        <w:rPr>
          <w:rStyle w:val="StyleUnderline"/>
          <w:highlight w:val="yellow"/>
        </w:rPr>
        <w:t xml:space="preserve"> and</w:t>
      </w:r>
      <w:r w:rsidRPr="005F56EB">
        <w:rPr>
          <w:rStyle w:val="StyleUnderline"/>
        </w:rPr>
        <w:t xml:space="preserve"> </w:t>
      </w:r>
      <w:r w:rsidRPr="005F56EB">
        <w:rPr>
          <w:rStyle w:val="Emphasis"/>
        </w:rPr>
        <w:t xml:space="preserve">floods of </w:t>
      </w:r>
      <w:r w:rsidRPr="006D22D7">
        <w:rPr>
          <w:rStyle w:val="Emphasis"/>
          <w:highlight w:val="yellow"/>
        </w:rPr>
        <w:t>refugees</w:t>
      </w:r>
      <w:r w:rsidRPr="005F56EB">
        <w:rPr>
          <w:sz w:val="16"/>
        </w:rPr>
        <w:t>. It follows that every city on the planet should be planning to avoid such a contingency – and if it isn’t, its city councillors should be fired.</w:t>
      </w:r>
    </w:p>
    <w:p w14:paraId="1FB65542" w14:textId="06C210EF" w:rsidR="00631721" w:rsidRPr="00631721" w:rsidRDefault="00631721" w:rsidP="00631721">
      <w:pPr>
        <w:rPr>
          <w:sz w:val="16"/>
        </w:rPr>
      </w:pPr>
      <w:r w:rsidRPr="005F56EB">
        <w:rPr>
          <w:sz w:val="16"/>
        </w:rPr>
        <w:t xml:space="preserve">From the perspective of food and </w:t>
      </w:r>
      <w:r w:rsidRPr="000218BB">
        <w:rPr>
          <w:sz w:val="16"/>
        </w:rPr>
        <w:t xml:space="preserve">war, </w:t>
      </w:r>
      <w:r w:rsidRPr="000218BB">
        <w:rPr>
          <w:rStyle w:val="Emphasis"/>
        </w:rPr>
        <w:t>megacity collapse</w:t>
      </w:r>
      <w:r w:rsidRPr="000218BB">
        <w:rPr>
          <w:rStyle w:val="StyleUnderline"/>
        </w:rPr>
        <w:t xml:space="preserve"> is </w:t>
      </w:r>
      <w:r w:rsidRPr="006D22D7">
        <w:rPr>
          <w:rStyle w:val="StyleUnderline"/>
          <w:highlight w:val="yellow"/>
        </w:rPr>
        <w:t>one</w:t>
      </w:r>
      <w:r w:rsidRPr="005F56EB">
        <w:rPr>
          <w:rStyle w:val="StyleUnderline"/>
        </w:rPr>
        <w:t xml:space="preserve"> of several </w:t>
      </w:r>
      <w:r w:rsidRPr="000218BB">
        <w:rPr>
          <w:rStyle w:val="Emphasis"/>
        </w:rPr>
        <w:t xml:space="preserve">probable </w:t>
      </w:r>
      <w:r w:rsidRPr="006D22D7">
        <w:rPr>
          <w:rStyle w:val="Emphasis"/>
          <w:highlight w:val="yellow"/>
        </w:rPr>
        <w:t>outcome</w:t>
      </w:r>
      <w:r w:rsidRPr="005F56EB">
        <w:rPr>
          <w:rStyle w:val="StyleUnderline"/>
        </w:rPr>
        <w:t xml:space="preserve">s </w:t>
      </w:r>
      <w:r w:rsidRPr="006D22D7">
        <w:rPr>
          <w:rStyle w:val="StyleUnderline"/>
          <w:highlight w:val="yellow"/>
        </w:rPr>
        <w:t>of</w:t>
      </w:r>
      <w:r w:rsidRPr="005F56EB">
        <w:rPr>
          <w:rStyle w:val="StyleUnderline"/>
        </w:rPr>
        <w:t xml:space="preserve"> major </w:t>
      </w:r>
      <w:r w:rsidRPr="006D22D7">
        <w:rPr>
          <w:rStyle w:val="StyleUnderline"/>
          <w:highlight w:val="yellow"/>
        </w:rPr>
        <w:t>failures in</w:t>
      </w:r>
      <w:r w:rsidRPr="005F56EB">
        <w:rPr>
          <w:rStyle w:val="StyleUnderline"/>
        </w:rPr>
        <w:t xml:space="preserve"> the</w:t>
      </w:r>
      <w:r w:rsidRPr="005F56EB">
        <w:rPr>
          <w:sz w:val="16"/>
        </w:rPr>
        <w:t xml:space="preserve"> global food system, the </w:t>
      </w:r>
      <w:r w:rsidRPr="006D22D7">
        <w:rPr>
          <w:rStyle w:val="Emphasis"/>
          <w:highlight w:val="yellow"/>
        </w:rPr>
        <w:t>energy supply</w:t>
      </w:r>
      <w:r w:rsidRPr="005F56EB">
        <w:rPr>
          <w:sz w:val="16"/>
        </w:rPr>
        <w:t xml:space="preserve"> or any war which precipitated them. It is one for which few, if any, cities or their governments are prepared. </w:t>
      </w:r>
      <w:r w:rsidRPr="005F56EB">
        <w:rPr>
          <w:rStyle w:val="StyleUnderline"/>
        </w:rPr>
        <w:t xml:space="preserve">The </w:t>
      </w:r>
      <w:r w:rsidRPr="006D22D7">
        <w:rPr>
          <w:rStyle w:val="StyleUnderline"/>
          <w:highlight w:val="yellow"/>
        </w:rPr>
        <w:t>collapse</w:t>
      </w:r>
      <w:r w:rsidRPr="005F56EB">
        <w:rPr>
          <w:rStyle w:val="StyleUnderline"/>
        </w:rPr>
        <w:t xml:space="preserve"> of a major city</w:t>
      </w:r>
      <w:r w:rsidRPr="005F56EB">
        <w:rPr>
          <w:sz w:val="16"/>
        </w:rPr>
        <w:t xml:space="preserve"> or urban region </w:t>
      </w:r>
      <w:r w:rsidRPr="005F56EB">
        <w:rPr>
          <w:rStyle w:val="StyleUnderline"/>
        </w:rPr>
        <w:t>would</w:t>
      </w:r>
      <w:r w:rsidRPr="005F56EB">
        <w:rPr>
          <w:sz w:val="16"/>
        </w:rPr>
        <w:t xml:space="preserve"> in turn </w:t>
      </w:r>
      <w:r w:rsidRPr="006D22D7">
        <w:rPr>
          <w:rStyle w:val="Emphasis"/>
          <w:highlight w:val="yellow"/>
        </w:rPr>
        <w:t>send shockwaves</w:t>
      </w:r>
      <w:r w:rsidRPr="006D22D7">
        <w:rPr>
          <w:rStyle w:val="StyleUnderline"/>
          <w:highlight w:val="yellow"/>
        </w:rPr>
        <w:t xml:space="preserve"> through the </w:t>
      </w:r>
      <w:r w:rsidRPr="006D22D7">
        <w:rPr>
          <w:rStyle w:val="Emphasis"/>
          <w:highlight w:val="yellow"/>
        </w:rPr>
        <w:t>entire global</w:t>
      </w:r>
      <w:r w:rsidRPr="000218BB">
        <w:rPr>
          <w:rStyle w:val="Emphasis"/>
        </w:rPr>
        <w:t xml:space="preserve"> food</w:t>
      </w:r>
      <w:r w:rsidRPr="00B12B02">
        <w:rPr>
          <w:rStyle w:val="Emphasis"/>
        </w:rPr>
        <w:t xml:space="preserve"> </w:t>
      </w:r>
      <w:r w:rsidRPr="006D22D7">
        <w:rPr>
          <w:rStyle w:val="Emphasis"/>
          <w:highlight w:val="yellow"/>
        </w:rPr>
        <w:t>system</w:t>
      </w:r>
      <w:r w:rsidRPr="005F56EB">
        <w:rPr>
          <w:rStyle w:val="StyleUnderline"/>
        </w:rPr>
        <w:t>, causing prices</w:t>
      </w:r>
      <w:r w:rsidRPr="005F56EB">
        <w:rPr>
          <w:sz w:val="16"/>
        </w:rPr>
        <w:t xml:space="preserve"> in unaffected cities and regions </w:t>
      </w:r>
      <w:r w:rsidRPr="005F56EB">
        <w:rPr>
          <w:rStyle w:val="StyleUnderline"/>
        </w:rPr>
        <w:t>to skyrocket</w:t>
      </w:r>
      <w:r w:rsidRPr="005F56EB">
        <w:rPr>
          <w:sz w:val="16"/>
        </w:rPr>
        <w:t xml:space="preserve"> and requiring the delivery of food aid on a hitherto unimagined scale and over a very short time-frame – mere days. </w:t>
      </w:r>
      <w:r w:rsidRPr="000218BB">
        <w:rPr>
          <w:rStyle w:val="StyleUnderline"/>
        </w:rPr>
        <w:t xml:space="preserve">Other </w:t>
      </w:r>
      <w:r w:rsidRPr="006D22D7">
        <w:rPr>
          <w:rStyle w:val="Emphasis"/>
          <w:highlight w:val="yellow"/>
        </w:rPr>
        <w:t>existential outcomes</w:t>
      </w:r>
      <w:r w:rsidRPr="006D22D7">
        <w:rPr>
          <w:rStyle w:val="StyleUnderline"/>
          <w:highlight w:val="yellow"/>
        </w:rPr>
        <w:t xml:space="preserve"> such as </w:t>
      </w:r>
      <w:r w:rsidRPr="006D22D7">
        <w:rPr>
          <w:rStyle w:val="Emphasis"/>
          <w:highlight w:val="yellow"/>
        </w:rPr>
        <w:t>disease</w:t>
      </w:r>
      <w:r w:rsidRPr="005F56EB">
        <w:rPr>
          <w:rStyle w:val="Emphasis"/>
        </w:rPr>
        <w:t xml:space="preserve"> pandemics</w:t>
      </w:r>
      <w:r w:rsidRPr="005F56EB">
        <w:rPr>
          <w:rStyle w:val="StyleUnderline"/>
        </w:rPr>
        <w:t xml:space="preserve"> </w:t>
      </w:r>
      <w:r w:rsidRPr="006D22D7">
        <w:rPr>
          <w:rStyle w:val="StyleUnderline"/>
          <w:highlight w:val="yellow"/>
        </w:rPr>
        <w:t xml:space="preserve">and </w:t>
      </w:r>
      <w:r w:rsidRPr="006D22D7">
        <w:rPr>
          <w:rStyle w:val="Emphasis"/>
          <w:highlight w:val="yellow"/>
        </w:rPr>
        <w:t>wars</w:t>
      </w:r>
      <w:r w:rsidRPr="006D22D7">
        <w:rPr>
          <w:rStyle w:val="StyleUnderline"/>
          <w:highlight w:val="yellow"/>
        </w:rPr>
        <w:t xml:space="preserve"> are </w:t>
      </w:r>
      <w:r w:rsidRPr="006D22D7">
        <w:rPr>
          <w:rStyle w:val="Emphasis"/>
          <w:highlight w:val="yellow"/>
        </w:rPr>
        <w:t>likely</w:t>
      </w:r>
      <w:r w:rsidRPr="005F56EB">
        <w:rPr>
          <w:sz w:val="16"/>
        </w:rPr>
        <w:t>. Food and conflict thus play into the risk of megacity collapse – and are also one of the unavoidable consequences. The solutions to this issue are dealt with in detail in Chapters 8 and 9.</w:t>
      </w:r>
    </w:p>
    <w:p w14:paraId="1F384424" w14:textId="5A727FD5" w:rsidR="007D65E4" w:rsidRDefault="007D65E4" w:rsidP="00631721">
      <w:pPr>
        <w:pStyle w:val="Heading3"/>
      </w:pPr>
      <w:r>
        <w:t>Europe Impact---UQ---Dependence</w:t>
      </w:r>
    </w:p>
    <w:p w14:paraId="5056DBD1" w14:textId="633858D1" w:rsidR="007D65E4" w:rsidRDefault="007D65E4" w:rsidP="007D65E4">
      <w:pPr>
        <w:pStyle w:val="Heading4"/>
      </w:pPr>
      <w:r>
        <w:t xml:space="preserve">EU’s dependent on Russia despite security risks. </w:t>
      </w:r>
    </w:p>
    <w:p w14:paraId="2F3BC974" w14:textId="77777777" w:rsidR="007D65E4" w:rsidRDefault="007D65E4" w:rsidP="007D65E4">
      <w:r w:rsidRPr="00CF3006">
        <w:rPr>
          <w:rStyle w:val="Style13ptBold"/>
        </w:rPr>
        <w:t>E360 Digest 3/28</w:t>
      </w:r>
      <w:r>
        <w:t>, "Despite Ukraine War, Europe Imported Even More Russian Gas Last Year," Yale Environment 360, 3/28/2025, https://e360.yale.edu/digest/europe-russia-ukraine-war-natural-gas-2024</w:t>
      </w:r>
    </w:p>
    <w:p w14:paraId="23AC2987" w14:textId="77777777" w:rsidR="007D65E4" w:rsidRPr="007D65E4" w:rsidRDefault="007D65E4" w:rsidP="007D65E4">
      <w:pPr>
        <w:rPr>
          <w:sz w:val="16"/>
        </w:rPr>
      </w:pPr>
      <w:r w:rsidRPr="007D65E4">
        <w:rPr>
          <w:rStyle w:val="StyleUnderline"/>
        </w:rPr>
        <w:t>The EU is getting</w:t>
      </w:r>
      <w:r w:rsidRPr="007D65E4">
        <w:rPr>
          <w:sz w:val="16"/>
        </w:rPr>
        <w:t xml:space="preserve"> </w:t>
      </w:r>
      <w:r w:rsidRPr="007D65E4">
        <w:rPr>
          <w:rStyle w:val="Emphasis"/>
        </w:rPr>
        <w:t>further</w:t>
      </w:r>
      <w:r w:rsidRPr="007D65E4">
        <w:rPr>
          <w:sz w:val="16"/>
        </w:rPr>
        <w:t xml:space="preserve"> </w:t>
      </w:r>
      <w:r w:rsidRPr="007D65E4">
        <w:rPr>
          <w:rStyle w:val="StyleUnderline"/>
        </w:rPr>
        <w:t>from its goal of</w:t>
      </w:r>
      <w:r w:rsidRPr="007D65E4">
        <w:rPr>
          <w:sz w:val="16"/>
        </w:rPr>
        <w:t xml:space="preserve"> </w:t>
      </w:r>
      <w:r w:rsidRPr="007D65E4">
        <w:rPr>
          <w:rStyle w:val="Emphasis"/>
        </w:rPr>
        <w:t>weaning off Russian</w:t>
      </w:r>
      <w:r w:rsidRPr="007D65E4">
        <w:rPr>
          <w:sz w:val="16"/>
        </w:rPr>
        <w:t xml:space="preserve"> fossil </w:t>
      </w:r>
      <w:r w:rsidRPr="007D65E4">
        <w:rPr>
          <w:rStyle w:val="Emphasis"/>
        </w:rPr>
        <w:t>fuels</w:t>
      </w:r>
      <w:r w:rsidRPr="007D65E4">
        <w:rPr>
          <w:sz w:val="16"/>
        </w:rPr>
        <w:t xml:space="preserve"> by 2027. </w:t>
      </w:r>
      <w:r w:rsidRPr="007D65E4">
        <w:rPr>
          <w:rStyle w:val="StyleUnderline"/>
        </w:rPr>
        <w:t xml:space="preserve">Imports of Russian gas </w:t>
      </w:r>
      <w:r w:rsidRPr="007D65E4">
        <w:rPr>
          <w:rStyle w:val="Emphasis"/>
        </w:rPr>
        <w:t>rose</w:t>
      </w:r>
      <w:r w:rsidRPr="007D65E4">
        <w:rPr>
          <w:sz w:val="16"/>
        </w:rPr>
        <w:t xml:space="preserve"> by </w:t>
      </w:r>
      <w:r w:rsidRPr="007D65E4">
        <w:rPr>
          <w:rStyle w:val="Emphasis"/>
        </w:rPr>
        <w:t>18 percent</w:t>
      </w:r>
      <w:r w:rsidRPr="007D65E4">
        <w:rPr>
          <w:sz w:val="16"/>
        </w:rPr>
        <w:t xml:space="preserve"> </w:t>
      </w:r>
      <w:r w:rsidRPr="007D65E4">
        <w:rPr>
          <w:rStyle w:val="Emphasis"/>
        </w:rPr>
        <w:t xml:space="preserve">last </w:t>
      </w:r>
      <w:proofErr w:type="gramStart"/>
      <w:r w:rsidRPr="007D65E4">
        <w:rPr>
          <w:rStyle w:val="Emphasis"/>
        </w:rPr>
        <w:t>year</w:t>
      </w:r>
      <w:r w:rsidRPr="007D65E4">
        <w:rPr>
          <w:sz w:val="16"/>
        </w:rPr>
        <w:t>,</w:t>
      </w:r>
      <w:proofErr w:type="gramEnd"/>
      <w:r w:rsidRPr="007D65E4">
        <w:rPr>
          <w:sz w:val="16"/>
        </w:rPr>
        <w:t xml:space="preserve"> a new analysis finds.</w:t>
      </w:r>
    </w:p>
    <w:p w14:paraId="1EC1F756" w14:textId="77777777" w:rsidR="007D65E4" w:rsidRPr="007D65E4" w:rsidRDefault="007D65E4" w:rsidP="007D65E4">
      <w:pPr>
        <w:rPr>
          <w:sz w:val="16"/>
        </w:rPr>
      </w:pPr>
      <w:r w:rsidRPr="007D65E4">
        <w:rPr>
          <w:rStyle w:val="StyleUnderline"/>
        </w:rPr>
        <w:t>“It is a</w:t>
      </w:r>
      <w:r w:rsidRPr="007D65E4">
        <w:rPr>
          <w:sz w:val="16"/>
        </w:rPr>
        <w:t xml:space="preserve"> </w:t>
      </w:r>
      <w:r w:rsidRPr="007D65E4">
        <w:rPr>
          <w:rStyle w:val="Emphasis"/>
        </w:rPr>
        <w:t>scandal</w:t>
      </w:r>
      <w:r w:rsidRPr="007D65E4">
        <w:rPr>
          <w:sz w:val="16"/>
        </w:rPr>
        <w:t xml:space="preserve"> that the EU is still importing Russian gas,” said Pawel Czyzak, an analyst at energy </w:t>
      </w:r>
      <w:proofErr w:type="gramStart"/>
      <w:r w:rsidRPr="007D65E4">
        <w:rPr>
          <w:sz w:val="16"/>
        </w:rPr>
        <w:t>think</w:t>
      </w:r>
      <w:proofErr w:type="gramEnd"/>
      <w:r w:rsidRPr="007D65E4">
        <w:rPr>
          <w:sz w:val="16"/>
        </w:rPr>
        <w:t xml:space="preserve"> tank Ember and lead author of the new report.</w:t>
      </w:r>
    </w:p>
    <w:p w14:paraId="123A692C" w14:textId="77777777" w:rsidR="007D65E4" w:rsidRPr="007D65E4" w:rsidRDefault="007D65E4" w:rsidP="007D65E4">
      <w:pPr>
        <w:rPr>
          <w:sz w:val="16"/>
        </w:rPr>
      </w:pPr>
      <w:r w:rsidRPr="007D65E4">
        <w:rPr>
          <w:rStyle w:val="StyleUnderline"/>
        </w:rPr>
        <w:t>The</w:t>
      </w:r>
      <w:r w:rsidRPr="007D65E4">
        <w:rPr>
          <w:sz w:val="16"/>
        </w:rPr>
        <w:t xml:space="preserve"> </w:t>
      </w:r>
      <w:r w:rsidRPr="007D65E4">
        <w:rPr>
          <w:rStyle w:val="Emphasis"/>
        </w:rPr>
        <w:t>spike</w:t>
      </w:r>
      <w:r w:rsidRPr="007D65E4">
        <w:rPr>
          <w:sz w:val="16"/>
        </w:rPr>
        <w:t xml:space="preserve"> in imports </w:t>
      </w:r>
      <w:r w:rsidRPr="007D65E4">
        <w:rPr>
          <w:rStyle w:val="StyleUnderline"/>
        </w:rPr>
        <w:t>comes</w:t>
      </w:r>
      <w:r w:rsidRPr="007D65E4">
        <w:rPr>
          <w:sz w:val="16"/>
        </w:rPr>
        <w:t xml:space="preserve"> </w:t>
      </w:r>
      <w:proofErr w:type="gramStart"/>
      <w:r w:rsidRPr="007D65E4">
        <w:rPr>
          <w:rStyle w:val="Emphasis"/>
        </w:rPr>
        <w:t>despite</w:t>
      </w:r>
      <w:r w:rsidRPr="007D65E4">
        <w:rPr>
          <w:sz w:val="16"/>
        </w:rPr>
        <w:t xml:space="preserve"> </w:t>
      </w:r>
      <w:r w:rsidRPr="007D65E4">
        <w:rPr>
          <w:rStyle w:val="StyleUnderline"/>
        </w:rPr>
        <w:t>the fact that</w:t>
      </w:r>
      <w:proofErr w:type="gramEnd"/>
      <w:r w:rsidRPr="007D65E4">
        <w:rPr>
          <w:sz w:val="16"/>
        </w:rPr>
        <w:t xml:space="preserve"> </w:t>
      </w:r>
      <w:r w:rsidRPr="007D65E4">
        <w:rPr>
          <w:rStyle w:val="Emphasis"/>
        </w:rPr>
        <w:t>demand</w:t>
      </w:r>
      <w:r w:rsidRPr="007D65E4">
        <w:rPr>
          <w:sz w:val="16"/>
        </w:rPr>
        <w:t xml:space="preserve"> </w:t>
      </w:r>
      <w:r w:rsidRPr="007D65E4">
        <w:rPr>
          <w:rStyle w:val="StyleUnderline"/>
        </w:rPr>
        <w:t>for gas</w:t>
      </w:r>
      <w:r w:rsidRPr="007D65E4">
        <w:rPr>
          <w:sz w:val="16"/>
        </w:rPr>
        <w:t xml:space="preserve"> </w:t>
      </w:r>
      <w:r w:rsidRPr="007D65E4">
        <w:rPr>
          <w:rStyle w:val="Emphasis"/>
        </w:rPr>
        <w:t>stayed flat</w:t>
      </w:r>
      <w:r w:rsidRPr="007D65E4">
        <w:rPr>
          <w:sz w:val="16"/>
        </w:rPr>
        <w:t xml:space="preserve">, according to the report. </w:t>
      </w:r>
      <w:r w:rsidRPr="007D65E4">
        <w:rPr>
          <w:rStyle w:val="StyleUnderline"/>
        </w:rPr>
        <w:t>While the EU is</w:t>
      </w:r>
      <w:r w:rsidRPr="007D65E4">
        <w:rPr>
          <w:sz w:val="16"/>
        </w:rPr>
        <w:t xml:space="preserve"> </w:t>
      </w:r>
      <w:r w:rsidRPr="007D65E4">
        <w:rPr>
          <w:rStyle w:val="Emphasis"/>
        </w:rPr>
        <w:t>aiming</w:t>
      </w:r>
      <w:r w:rsidRPr="007D65E4">
        <w:rPr>
          <w:sz w:val="16"/>
        </w:rPr>
        <w:t xml:space="preserve"> </w:t>
      </w:r>
      <w:r w:rsidRPr="007D65E4">
        <w:rPr>
          <w:rStyle w:val="StyleUnderline"/>
        </w:rPr>
        <w:t>to</w:t>
      </w:r>
      <w:r w:rsidRPr="007D65E4">
        <w:rPr>
          <w:sz w:val="16"/>
        </w:rPr>
        <w:t xml:space="preserve"> </w:t>
      </w:r>
      <w:r w:rsidRPr="007D65E4">
        <w:rPr>
          <w:rStyle w:val="Emphasis"/>
        </w:rPr>
        <w:t>disentangle</w:t>
      </w:r>
      <w:r w:rsidRPr="007D65E4">
        <w:rPr>
          <w:sz w:val="16"/>
        </w:rPr>
        <w:t xml:space="preserve"> </w:t>
      </w:r>
      <w:r w:rsidRPr="007D65E4">
        <w:rPr>
          <w:rStyle w:val="StyleUnderline"/>
        </w:rPr>
        <w:t>itself</w:t>
      </w:r>
      <w:r w:rsidRPr="007D65E4">
        <w:rPr>
          <w:sz w:val="16"/>
        </w:rPr>
        <w:t xml:space="preserve"> from Russia, </w:t>
      </w:r>
      <w:r w:rsidRPr="007D65E4">
        <w:rPr>
          <w:rStyle w:val="StyleUnderline"/>
        </w:rPr>
        <w:t>it still lacks a legally binding</w:t>
      </w:r>
      <w:r w:rsidRPr="007D65E4">
        <w:rPr>
          <w:sz w:val="16"/>
        </w:rPr>
        <w:t xml:space="preserve"> </w:t>
      </w:r>
      <w:r w:rsidRPr="007D65E4">
        <w:rPr>
          <w:rStyle w:val="Emphasis"/>
        </w:rPr>
        <w:t>target</w:t>
      </w:r>
      <w:r w:rsidRPr="007D65E4">
        <w:rPr>
          <w:sz w:val="16"/>
        </w:rPr>
        <w:t xml:space="preserve"> </w:t>
      </w:r>
      <w:r w:rsidRPr="007D65E4">
        <w:rPr>
          <w:rStyle w:val="StyleUnderline"/>
        </w:rPr>
        <w:t>or</w:t>
      </w:r>
      <w:r w:rsidRPr="007D65E4">
        <w:rPr>
          <w:sz w:val="16"/>
        </w:rPr>
        <w:t xml:space="preserve"> a </w:t>
      </w:r>
      <w:r w:rsidRPr="007D65E4">
        <w:rPr>
          <w:rStyle w:val="Emphasis"/>
        </w:rPr>
        <w:t>plan</w:t>
      </w:r>
      <w:r w:rsidRPr="007D65E4">
        <w:rPr>
          <w:sz w:val="16"/>
        </w:rPr>
        <w:t xml:space="preserve"> to wean off fossil fuel imports.</w:t>
      </w:r>
    </w:p>
    <w:p w14:paraId="65E18909" w14:textId="77777777" w:rsidR="007D65E4" w:rsidRPr="007D65E4" w:rsidRDefault="007D65E4" w:rsidP="007D65E4">
      <w:pPr>
        <w:rPr>
          <w:rStyle w:val="StyleUnderline"/>
        </w:rPr>
      </w:pPr>
      <w:r w:rsidRPr="007D65E4">
        <w:rPr>
          <w:rStyle w:val="Emphasis"/>
        </w:rPr>
        <w:t>Italy, Czechia, and France</w:t>
      </w:r>
      <w:r w:rsidRPr="007D65E4">
        <w:rPr>
          <w:sz w:val="16"/>
        </w:rPr>
        <w:t xml:space="preserve"> </w:t>
      </w:r>
      <w:r w:rsidRPr="007D65E4">
        <w:rPr>
          <w:rStyle w:val="StyleUnderline"/>
        </w:rPr>
        <w:t>drove the</w:t>
      </w:r>
      <w:r w:rsidRPr="007D65E4">
        <w:rPr>
          <w:sz w:val="16"/>
        </w:rPr>
        <w:t xml:space="preserve"> </w:t>
      </w:r>
      <w:r w:rsidRPr="007D65E4">
        <w:rPr>
          <w:rStyle w:val="Emphasis"/>
        </w:rPr>
        <w:t>uptick</w:t>
      </w:r>
      <w:r w:rsidRPr="007D65E4">
        <w:rPr>
          <w:sz w:val="16"/>
        </w:rPr>
        <w:t xml:space="preserve"> in shipments of cheap Russian gas, which were </w:t>
      </w:r>
      <w:r w:rsidRPr="007D65E4">
        <w:rPr>
          <w:rStyle w:val="StyleUnderline"/>
        </w:rPr>
        <w:t xml:space="preserve">made possible </w:t>
      </w:r>
      <w:proofErr w:type="gramStart"/>
      <w:r w:rsidRPr="007D65E4">
        <w:rPr>
          <w:rStyle w:val="StyleUnderline"/>
        </w:rPr>
        <w:t>by the use of</w:t>
      </w:r>
      <w:proofErr w:type="gramEnd"/>
      <w:r w:rsidRPr="007D65E4">
        <w:rPr>
          <w:sz w:val="16"/>
        </w:rPr>
        <w:t xml:space="preserve"> </w:t>
      </w:r>
      <w:r w:rsidRPr="007D65E4">
        <w:rPr>
          <w:rStyle w:val="Emphasis"/>
        </w:rPr>
        <w:t>“shadow” vessels</w:t>
      </w:r>
      <w:r w:rsidRPr="007D65E4">
        <w:rPr>
          <w:sz w:val="16"/>
        </w:rPr>
        <w:t xml:space="preserve"> </w:t>
      </w:r>
      <w:r w:rsidRPr="007D65E4">
        <w:rPr>
          <w:rStyle w:val="StyleUnderline"/>
        </w:rPr>
        <w:t>registered in nations</w:t>
      </w:r>
      <w:r w:rsidRPr="007D65E4">
        <w:rPr>
          <w:sz w:val="16"/>
        </w:rPr>
        <w:t xml:space="preserve"> </w:t>
      </w:r>
      <w:r w:rsidRPr="007D65E4">
        <w:rPr>
          <w:rStyle w:val="Emphasis"/>
        </w:rPr>
        <w:t>without sanctions</w:t>
      </w:r>
      <w:r w:rsidRPr="007D65E4">
        <w:rPr>
          <w:rStyle w:val="StyleUnderline"/>
        </w:rPr>
        <w:t>, and</w:t>
      </w:r>
      <w:r w:rsidRPr="007D65E4">
        <w:rPr>
          <w:sz w:val="16"/>
        </w:rPr>
        <w:t xml:space="preserve"> the </w:t>
      </w:r>
      <w:r w:rsidRPr="007D65E4">
        <w:rPr>
          <w:rStyle w:val="Emphasis"/>
        </w:rPr>
        <w:t>“whitewashing”</w:t>
      </w:r>
      <w:r w:rsidRPr="007D65E4">
        <w:rPr>
          <w:sz w:val="16"/>
        </w:rPr>
        <w:t xml:space="preserve"> </w:t>
      </w:r>
      <w:r w:rsidRPr="007D65E4">
        <w:rPr>
          <w:rStyle w:val="StyleUnderline"/>
        </w:rPr>
        <w:t>of gas imports — Russian gas shipped via Belgium to Germany, for instance, is labeled as Belgian gas.</w:t>
      </w:r>
    </w:p>
    <w:p w14:paraId="1853061F" w14:textId="77777777" w:rsidR="007D65E4" w:rsidRPr="007D65E4" w:rsidRDefault="007D65E4" w:rsidP="007D65E4">
      <w:pPr>
        <w:rPr>
          <w:rStyle w:val="StyleUnderline"/>
        </w:rPr>
      </w:pPr>
      <w:r w:rsidRPr="007D65E4">
        <w:rPr>
          <w:sz w:val="16"/>
        </w:rPr>
        <w:t xml:space="preserve">Last year, the EU imported 21.9 billion euros of Russian fossil fuels, a figure surpassing the 18.7 billion in financial aid it provided to Ukraine. </w:t>
      </w:r>
      <w:r w:rsidRPr="007D65E4">
        <w:rPr>
          <w:rStyle w:val="StyleUnderline"/>
        </w:rPr>
        <w:t xml:space="preserve">The continued purchase of Russian gas “cannot be allowed to happen,” Czyzak said, “as financing Russia’s war is a </w:t>
      </w:r>
      <w:r w:rsidRPr="007D65E4">
        <w:rPr>
          <w:rStyle w:val="Emphasis"/>
        </w:rPr>
        <w:t>direct threat to the bloc’s security</w:t>
      </w:r>
      <w:r w:rsidRPr="007D65E4">
        <w:rPr>
          <w:rStyle w:val="StyleUnderline"/>
        </w:rPr>
        <w:t xml:space="preserve">.” </w:t>
      </w:r>
    </w:p>
    <w:p w14:paraId="7010D20B" w14:textId="02E79723" w:rsidR="007D65E4" w:rsidRPr="007D65E4" w:rsidRDefault="007D65E4" w:rsidP="007D65E4">
      <w:pPr>
        <w:rPr>
          <w:sz w:val="16"/>
        </w:rPr>
      </w:pPr>
      <w:r w:rsidRPr="007D65E4">
        <w:rPr>
          <w:sz w:val="16"/>
        </w:rPr>
        <w:t>A prior analysis from Ember found that Europe could have weaned off Russian gas already, largely by speeding the buildout of clean energy. “The EU needs to stop dragging its feet and act immediately to implement legally binding measures — not empty promises — to set a clear timeline for ending Russian gas imports,” said Isaac Levi of the Centre for Research on Energy and Clean Air. “</w:t>
      </w:r>
      <w:r w:rsidRPr="007D65E4">
        <w:rPr>
          <w:rStyle w:val="StyleUnderline"/>
        </w:rPr>
        <w:t>Reliance on Russian gas exposes Europeans to</w:t>
      </w:r>
      <w:r w:rsidRPr="007D65E4">
        <w:rPr>
          <w:sz w:val="16"/>
        </w:rPr>
        <w:t xml:space="preserve"> </w:t>
      </w:r>
      <w:r w:rsidRPr="007D65E4">
        <w:rPr>
          <w:rStyle w:val="Emphasis"/>
        </w:rPr>
        <w:t>price volatility</w:t>
      </w:r>
      <w:r w:rsidRPr="007D65E4">
        <w:rPr>
          <w:rStyle w:val="StyleUnderline"/>
        </w:rPr>
        <w:t xml:space="preserve">, </w:t>
      </w:r>
      <w:r w:rsidRPr="007D65E4">
        <w:rPr>
          <w:rStyle w:val="Emphasis"/>
        </w:rPr>
        <w:t>energy blackmail</w:t>
      </w:r>
      <w:r w:rsidRPr="007D65E4">
        <w:rPr>
          <w:rStyle w:val="StyleUnderline"/>
        </w:rPr>
        <w:t>, and undermines</w:t>
      </w:r>
      <w:r w:rsidRPr="007D65E4">
        <w:rPr>
          <w:sz w:val="16"/>
        </w:rPr>
        <w:t xml:space="preserve"> </w:t>
      </w:r>
      <w:r w:rsidRPr="007D65E4">
        <w:rPr>
          <w:rStyle w:val="Emphasis"/>
        </w:rPr>
        <w:t>support</w:t>
      </w:r>
      <w:r w:rsidRPr="007D65E4">
        <w:rPr>
          <w:sz w:val="16"/>
        </w:rPr>
        <w:t xml:space="preserve"> </w:t>
      </w:r>
      <w:r w:rsidRPr="007D65E4">
        <w:rPr>
          <w:rStyle w:val="StyleUnderline"/>
        </w:rPr>
        <w:t>for</w:t>
      </w:r>
      <w:r w:rsidRPr="007D65E4">
        <w:rPr>
          <w:sz w:val="16"/>
        </w:rPr>
        <w:t xml:space="preserve"> its </w:t>
      </w:r>
      <w:r w:rsidRPr="007D65E4">
        <w:rPr>
          <w:rStyle w:val="Emphasis"/>
        </w:rPr>
        <w:t>allies</w:t>
      </w:r>
      <w:r w:rsidRPr="007D65E4">
        <w:rPr>
          <w:sz w:val="16"/>
        </w:rPr>
        <w:t xml:space="preserve"> </w:t>
      </w:r>
      <w:r w:rsidRPr="007D65E4">
        <w:rPr>
          <w:rStyle w:val="StyleUnderline"/>
        </w:rPr>
        <w:t>in</w:t>
      </w:r>
      <w:r w:rsidRPr="007D65E4">
        <w:rPr>
          <w:sz w:val="16"/>
        </w:rPr>
        <w:t xml:space="preserve"> </w:t>
      </w:r>
      <w:r w:rsidRPr="007D65E4">
        <w:rPr>
          <w:rStyle w:val="Emphasis"/>
        </w:rPr>
        <w:t>Ukraine</w:t>
      </w:r>
      <w:r w:rsidRPr="007D65E4">
        <w:rPr>
          <w:sz w:val="16"/>
        </w:rPr>
        <w:t>.”</w:t>
      </w:r>
    </w:p>
    <w:p w14:paraId="3F9A1764" w14:textId="5D2CEACB" w:rsidR="00924870" w:rsidRDefault="00924870" w:rsidP="00631721">
      <w:pPr>
        <w:pStyle w:val="Heading3"/>
      </w:pPr>
      <w:r>
        <w:t>Europe Impact---UQ</w:t>
      </w:r>
      <w:r w:rsidR="007D65E4">
        <w:t>---US Exports</w:t>
      </w:r>
    </w:p>
    <w:p w14:paraId="153335EF" w14:textId="38265713" w:rsidR="00100372" w:rsidRDefault="00100372" w:rsidP="00100372">
      <w:pPr>
        <w:pStyle w:val="Heading4"/>
      </w:pPr>
      <w:r>
        <w:t xml:space="preserve">Repeal is undermining US export competitiveness. </w:t>
      </w:r>
    </w:p>
    <w:p w14:paraId="68A8CBBE" w14:textId="77777777" w:rsidR="00100372" w:rsidRDefault="00100372" w:rsidP="00100372">
      <w:r>
        <w:t xml:space="preserve">Samantha </w:t>
      </w:r>
      <w:r w:rsidRPr="001D4FBB">
        <w:rPr>
          <w:rStyle w:val="Style13ptBold"/>
        </w:rPr>
        <w:t>Sadowski 2/27</w:t>
      </w:r>
      <w:r>
        <w:t>, Communications Manager at CATF, global nonprofit organization working to safeguard against the worst impacts of climate change by catalyzing the rapid development and deployment of low-carbon energy and other climate-protecting technologies, "Congress passes resolution in a move toward eliminating the methane fee despite longstanding bipartisan support to reduce methane emissions," 02/27/2025, https://www.catf.us/2025/02/congress-passes-resolution-move-toward-eliminating-methane-fee-despite-longstanding-bipartisan-support-reduce-methane-emissions/</w:t>
      </w:r>
    </w:p>
    <w:p w14:paraId="325F830C" w14:textId="49C215DA" w:rsidR="00100372" w:rsidRPr="00100372" w:rsidRDefault="00100372" w:rsidP="00100372">
      <w:pPr>
        <w:rPr>
          <w:sz w:val="16"/>
        </w:rPr>
      </w:pPr>
      <w:r w:rsidRPr="005C344B">
        <w:rPr>
          <w:sz w:val="16"/>
        </w:rPr>
        <w:t>“</w:t>
      </w:r>
      <w:r w:rsidRPr="005C344B">
        <w:rPr>
          <w:rStyle w:val="StyleUnderline"/>
        </w:rPr>
        <w:t xml:space="preserve">If Congress and the administration want to eliminate waste, today’s action is </w:t>
      </w:r>
      <w:r w:rsidRPr="005C344B">
        <w:rPr>
          <w:rStyle w:val="Emphasis"/>
        </w:rPr>
        <w:t>not how you do that</w:t>
      </w:r>
      <w:r w:rsidRPr="005C344B">
        <w:rPr>
          <w:sz w:val="16"/>
        </w:rPr>
        <w:t>,” said Jonathan Banks, Global Director for Methane Pollution Prevention at CATF. “</w:t>
      </w:r>
      <w:r w:rsidRPr="005C344B">
        <w:rPr>
          <w:rStyle w:val="StyleUnderline"/>
        </w:rPr>
        <w:t xml:space="preserve">The oil and gas industry wastes </w:t>
      </w:r>
      <w:r w:rsidRPr="005C344B">
        <w:rPr>
          <w:rStyle w:val="Emphasis"/>
        </w:rPr>
        <w:t>millions of dollars of gas every year</w:t>
      </w:r>
      <w:r w:rsidRPr="005C344B">
        <w:rPr>
          <w:sz w:val="16"/>
        </w:rPr>
        <w:t xml:space="preserve"> </w:t>
      </w:r>
      <w:r w:rsidRPr="005C344B">
        <w:rPr>
          <w:rStyle w:val="StyleUnderline"/>
        </w:rPr>
        <w:t xml:space="preserve">that could have gone to heating </w:t>
      </w:r>
      <w:r w:rsidRPr="005C344B">
        <w:rPr>
          <w:rStyle w:val="Emphasis"/>
        </w:rPr>
        <w:t>homes</w:t>
      </w:r>
      <w:r w:rsidRPr="005C344B">
        <w:rPr>
          <w:rStyle w:val="StyleUnderline"/>
        </w:rPr>
        <w:t xml:space="preserve"> and </w:t>
      </w:r>
      <w:r w:rsidRPr="005C344B">
        <w:rPr>
          <w:rStyle w:val="Emphasis"/>
        </w:rPr>
        <w:t>powering industry</w:t>
      </w:r>
      <w:r w:rsidRPr="005C344B">
        <w:rPr>
          <w:sz w:val="16"/>
        </w:rPr>
        <w:t xml:space="preserve">, </w:t>
      </w:r>
      <w:r w:rsidRPr="005C344B">
        <w:rPr>
          <w:rStyle w:val="StyleUnderline"/>
        </w:rPr>
        <w:t xml:space="preserve">and the waste emissions charge is a tool to </w:t>
      </w:r>
      <w:r w:rsidRPr="005C344B">
        <w:rPr>
          <w:rStyle w:val="Emphasis"/>
        </w:rPr>
        <w:t>tell companies</w:t>
      </w:r>
      <w:r w:rsidRPr="005C344B">
        <w:rPr>
          <w:sz w:val="16"/>
        </w:rPr>
        <w:t xml:space="preserve"> </w:t>
      </w:r>
      <w:r w:rsidRPr="005C344B">
        <w:rPr>
          <w:rStyle w:val="Emphasis"/>
        </w:rPr>
        <w:t>not to waste those energy resources</w:t>
      </w:r>
      <w:r w:rsidRPr="005C344B">
        <w:rPr>
          <w:sz w:val="16"/>
        </w:rPr>
        <w:t xml:space="preserve">. </w:t>
      </w:r>
      <w:r w:rsidRPr="005C344B">
        <w:rPr>
          <w:rStyle w:val="StyleUnderline"/>
        </w:rPr>
        <w:t xml:space="preserve">Attempts to </w:t>
      </w:r>
      <w:r w:rsidRPr="005C344B">
        <w:rPr>
          <w:rStyle w:val="Emphasis"/>
        </w:rPr>
        <w:t>eliminate it</w:t>
      </w:r>
      <w:r w:rsidRPr="005C344B">
        <w:rPr>
          <w:rStyle w:val="StyleUnderline"/>
        </w:rPr>
        <w:t xml:space="preserve"> are </w:t>
      </w:r>
      <w:r w:rsidRPr="005C344B">
        <w:rPr>
          <w:rStyle w:val="Emphasis"/>
        </w:rPr>
        <w:t>misguided</w:t>
      </w:r>
      <w:r w:rsidRPr="005C344B">
        <w:rPr>
          <w:sz w:val="16"/>
        </w:rPr>
        <w:t xml:space="preserve"> </w:t>
      </w:r>
      <w:r w:rsidRPr="005C344B">
        <w:rPr>
          <w:rStyle w:val="StyleUnderline"/>
        </w:rPr>
        <w:t>and</w:t>
      </w:r>
      <w:r w:rsidRPr="005C344B">
        <w:rPr>
          <w:sz w:val="16"/>
        </w:rPr>
        <w:t xml:space="preserve"> </w:t>
      </w:r>
      <w:r w:rsidRPr="005C344B">
        <w:rPr>
          <w:rStyle w:val="Emphasis"/>
        </w:rPr>
        <w:t>shortsighted</w:t>
      </w:r>
      <w:r w:rsidRPr="005C344B">
        <w:rPr>
          <w:sz w:val="16"/>
        </w:rPr>
        <w:t xml:space="preserve"> at best. </w:t>
      </w:r>
      <w:r w:rsidRPr="005C344B">
        <w:rPr>
          <w:rStyle w:val="StyleUnderline"/>
        </w:rPr>
        <w:t xml:space="preserve">Companies and the world know that times are changing, and the world is </w:t>
      </w:r>
      <w:r w:rsidRPr="005C344B">
        <w:rPr>
          <w:rStyle w:val="Emphasis"/>
        </w:rPr>
        <w:t>moving</w:t>
      </w:r>
      <w:r w:rsidRPr="005C344B">
        <w:rPr>
          <w:rStyle w:val="StyleUnderline"/>
        </w:rPr>
        <w:t xml:space="preserve"> to a place where </w:t>
      </w:r>
      <w:r w:rsidRPr="005C344B">
        <w:rPr>
          <w:rStyle w:val="Emphasis"/>
        </w:rPr>
        <w:t>globally traded gas</w:t>
      </w:r>
      <w:r w:rsidRPr="005C344B">
        <w:rPr>
          <w:rStyle w:val="StyleUnderline"/>
        </w:rPr>
        <w:t xml:space="preserve"> is going to have to </w:t>
      </w:r>
      <w:r w:rsidRPr="005C344B">
        <w:rPr>
          <w:rStyle w:val="Emphasis"/>
        </w:rPr>
        <w:t>demonstrate abatement of methane emissions</w:t>
      </w:r>
      <w:r w:rsidRPr="005C344B">
        <w:rPr>
          <w:sz w:val="16"/>
        </w:rPr>
        <w:t xml:space="preserve">. </w:t>
      </w:r>
      <w:r w:rsidRPr="005C344B">
        <w:rPr>
          <w:rStyle w:val="StyleUnderline"/>
        </w:rPr>
        <w:t xml:space="preserve">Actions like this only make it </w:t>
      </w:r>
      <w:r w:rsidRPr="005C344B">
        <w:rPr>
          <w:rStyle w:val="Emphasis"/>
        </w:rPr>
        <w:t>harder for U.S. companies to compete in the global market</w:t>
      </w:r>
      <w:r w:rsidRPr="005C344B">
        <w:rPr>
          <w:sz w:val="16"/>
        </w:rPr>
        <w:t xml:space="preserve">.” </w:t>
      </w:r>
    </w:p>
    <w:p w14:paraId="2F26E28C" w14:textId="77777777" w:rsidR="00924870" w:rsidRPr="008541D7" w:rsidRDefault="00924870" w:rsidP="00924870">
      <w:pPr>
        <w:pStyle w:val="Heading4"/>
      </w:pPr>
      <w:r>
        <w:t xml:space="preserve">Europe is demanding clean LNG. Deregulating is </w:t>
      </w:r>
      <w:r>
        <w:rPr>
          <w:u w:val="single"/>
        </w:rPr>
        <w:t>worse</w:t>
      </w:r>
      <w:r>
        <w:t xml:space="preserve">. </w:t>
      </w:r>
    </w:p>
    <w:p w14:paraId="01CDD826" w14:textId="77777777" w:rsidR="00924870" w:rsidRPr="00DA23A0" w:rsidRDefault="00924870" w:rsidP="00924870">
      <w:r w:rsidRPr="00DA23A0">
        <w:rPr>
          <w:rStyle w:val="Style13ptBold"/>
        </w:rPr>
        <w:t>The Economist 24</w:t>
      </w:r>
      <w:r>
        <w:t>, "The Biden administration pursued a mistaken policy on LNG exports," The Economist, 12/19/2024, https://www.economist.com/united-states/2024/12/19/the-biden-administration-pursued-a-mistaken-policy-on-lng-exports</w:t>
      </w:r>
    </w:p>
    <w:p w14:paraId="50E9E1A0" w14:textId="77777777" w:rsidR="00924870" w:rsidRPr="00D936F4" w:rsidRDefault="00924870" w:rsidP="00924870">
      <w:pPr>
        <w:rPr>
          <w:sz w:val="16"/>
        </w:rPr>
      </w:pPr>
      <w:r w:rsidRPr="00D936F4">
        <w:rPr>
          <w:sz w:val="16"/>
        </w:rPr>
        <w:t xml:space="preserve">The third argument is more plausible. </w:t>
      </w:r>
      <w:r w:rsidRPr="00D936F4">
        <w:rPr>
          <w:rStyle w:val="StyleUnderline"/>
        </w:rPr>
        <w:t xml:space="preserve">If </w:t>
      </w:r>
      <w:r w:rsidRPr="006D22D7">
        <w:rPr>
          <w:rStyle w:val="StyleUnderline"/>
          <w:highlight w:val="yellow"/>
        </w:rPr>
        <w:t xml:space="preserve">exported gas is produced in ways that are </w:t>
      </w:r>
      <w:r w:rsidRPr="006D22D7">
        <w:rPr>
          <w:rStyle w:val="Emphasis"/>
          <w:highlight w:val="yellow"/>
        </w:rPr>
        <w:t>reckless</w:t>
      </w:r>
      <w:r w:rsidRPr="00D936F4">
        <w:rPr>
          <w:sz w:val="16"/>
        </w:rPr>
        <w:t xml:space="preserve">, as happened previously in America’s shale patch, </w:t>
      </w:r>
      <w:r w:rsidRPr="00D936F4">
        <w:rPr>
          <w:rStyle w:val="StyleUnderline"/>
        </w:rPr>
        <w:t>a lot of climate-warming methane is released</w:t>
      </w:r>
      <w:r w:rsidRPr="00D936F4">
        <w:rPr>
          <w:sz w:val="16"/>
        </w:rPr>
        <w:t xml:space="preserve"> </w:t>
      </w:r>
      <w:r w:rsidRPr="00D936F4">
        <w:rPr>
          <w:rStyle w:val="StyleUnderline"/>
        </w:rPr>
        <w:t xml:space="preserve">through needless </w:t>
      </w:r>
      <w:r w:rsidRPr="00D936F4">
        <w:rPr>
          <w:rStyle w:val="Emphasis"/>
        </w:rPr>
        <w:t>venting</w:t>
      </w:r>
      <w:r w:rsidRPr="00D936F4">
        <w:rPr>
          <w:rStyle w:val="StyleUnderline"/>
        </w:rPr>
        <w:t xml:space="preserve"> and </w:t>
      </w:r>
      <w:r w:rsidRPr="00D936F4">
        <w:rPr>
          <w:rStyle w:val="Emphasis"/>
        </w:rPr>
        <w:t>flaring</w:t>
      </w:r>
      <w:r w:rsidRPr="00D936F4">
        <w:rPr>
          <w:sz w:val="16"/>
        </w:rPr>
        <w:t>, as well as via leaky pipes and shoddy LNG kit.</w:t>
      </w:r>
    </w:p>
    <w:p w14:paraId="37819D55" w14:textId="77777777" w:rsidR="00924870" w:rsidRPr="00D936F4" w:rsidRDefault="00924870" w:rsidP="00924870">
      <w:pPr>
        <w:rPr>
          <w:sz w:val="16"/>
        </w:rPr>
      </w:pPr>
      <w:r w:rsidRPr="00D936F4">
        <w:rPr>
          <w:sz w:val="16"/>
        </w:rPr>
        <w:t xml:space="preserve">The </w:t>
      </w:r>
      <w:r w:rsidRPr="006D22D7">
        <w:rPr>
          <w:rStyle w:val="StyleUnderline"/>
          <w:highlight w:val="yellow"/>
        </w:rPr>
        <w:t>Biden</w:t>
      </w:r>
      <w:r w:rsidRPr="00D936F4">
        <w:rPr>
          <w:sz w:val="16"/>
        </w:rPr>
        <w:t xml:space="preserve"> administration has </w:t>
      </w:r>
      <w:r w:rsidRPr="006D22D7">
        <w:rPr>
          <w:rStyle w:val="StyleUnderline"/>
          <w:highlight w:val="yellow"/>
        </w:rPr>
        <w:t>introduced a fee on methane</w:t>
      </w:r>
      <w:r w:rsidRPr="00D936F4">
        <w:rPr>
          <w:rStyle w:val="StyleUnderline"/>
        </w:rPr>
        <w:t xml:space="preserve"> emissions from the hydrocarbon industry</w:t>
      </w:r>
      <w:r w:rsidRPr="00D936F4">
        <w:rPr>
          <w:sz w:val="16"/>
        </w:rPr>
        <w:t xml:space="preserve">, as well as strong rules restricting those emissions. There is little chance of that fee surviving in a Republican-controlled Congress. </w:t>
      </w:r>
      <w:r w:rsidRPr="006D22D7">
        <w:rPr>
          <w:rStyle w:val="StyleUnderline"/>
          <w:highlight w:val="yellow"/>
        </w:rPr>
        <w:t>If</w:t>
      </w:r>
      <w:r w:rsidRPr="00D936F4">
        <w:rPr>
          <w:rStyle w:val="StyleUnderline"/>
        </w:rPr>
        <w:t xml:space="preserve"> Mr </w:t>
      </w:r>
      <w:r w:rsidRPr="006D22D7">
        <w:rPr>
          <w:rStyle w:val="StyleUnderline"/>
          <w:highlight w:val="yellow"/>
        </w:rPr>
        <w:t xml:space="preserve">Trump </w:t>
      </w:r>
      <w:r w:rsidRPr="006D22D7">
        <w:rPr>
          <w:rStyle w:val="Emphasis"/>
          <w:highlight w:val="yellow"/>
        </w:rPr>
        <w:t>scraps</w:t>
      </w:r>
      <w:r w:rsidRPr="006D22D7">
        <w:rPr>
          <w:sz w:val="16"/>
          <w:highlight w:val="yellow"/>
        </w:rPr>
        <w:t xml:space="preserve"> </w:t>
      </w:r>
      <w:r w:rsidRPr="006D22D7">
        <w:rPr>
          <w:rStyle w:val="StyleUnderline"/>
          <w:highlight w:val="yellow"/>
        </w:rPr>
        <w:t>those</w:t>
      </w:r>
      <w:r w:rsidRPr="00D936F4">
        <w:rPr>
          <w:rStyle w:val="StyleUnderline"/>
        </w:rPr>
        <w:t xml:space="preserve"> tough methane </w:t>
      </w:r>
      <w:r w:rsidRPr="006D22D7">
        <w:rPr>
          <w:rStyle w:val="StyleUnderline"/>
          <w:highlight w:val="yellow"/>
        </w:rPr>
        <w:t>rules</w:t>
      </w:r>
      <w:r w:rsidRPr="00D936F4">
        <w:rPr>
          <w:rStyle w:val="StyleUnderline"/>
        </w:rPr>
        <w:t xml:space="preserve"> too, then future </w:t>
      </w:r>
      <w:r w:rsidRPr="006D22D7">
        <w:rPr>
          <w:rStyle w:val="StyleUnderline"/>
          <w:highlight w:val="yellow"/>
        </w:rPr>
        <w:t>LNG exports could</w:t>
      </w:r>
      <w:r w:rsidRPr="00D936F4">
        <w:rPr>
          <w:rStyle w:val="StyleUnderline"/>
        </w:rPr>
        <w:t xml:space="preserve"> indeed </w:t>
      </w:r>
      <w:r w:rsidRPr="006D22D7">
        <w:rPr>
          <w:rStyle w:val="StyleUnderline"/>
          <w:highlight w:val="yellow"/>
        </w:rPr>
        <w:t>become a</w:t>
      </w:r>
      <w:r w:rsidRPr="00D936F4">
        <w:rPr>
          <w:rStyle w:val="StyleUnderline"/>
        </w:rPr>
        <w:t xml:space="preserve"> </w:t>
      </w:r>
      <w:r w:rsidRPr="00D936F4">
        <w:rPr>
          <w:rStyle w:val="Emphasis"/>
        </w:rPr>
        <w:t xml:space="preserve">big </w:t>
      </w:r>
      <w:r w:rsidRPr="006D22D7">
        <w:rPr>
          <w:rStyle w:val="Emphasis"/>
          <w:highlight w:val="yellow"/>
        </w:rPr>
        <w:t>climate worry</w:t>
      </w:r>
      <w:r w:rsidRPr="006D22D7">
        <w:rPr>
          <w:sz w:val="16"/>
          <w:highlight w:val="yellow"/>
        </w:rPr>
        <w:t>.</w:t>
      </w:r>
    </w:p>
    <w:p w14:paraId="2D0EE2FE" w14:textId="346EA589" w:rsidR="00924870" w:rsidRPr="00924870" w:rsidRDefault="00924870" w:rsidP="00924870">
      <w:pPr>
        <w:rPr>
          <w:sz w:val="16"/>
        </w:rPr>
      </w:pPr>
      <w:r w:rsidRPr="00D936F4">
        <w:rPr>
          <w:sz w:val="16"/>
        </w:rPr>
        <w:t xml:space="preserve">But that may not happen. Paul Bledsoe of American University points to </w:t>
      </w:r>
      <w:r w:rsidRPr="006D22D7">
        <w:rPr>
          <w:rStyle w:val="StyleUnderline"/>
          <w:highlight w:val="yellow"/>
        </w:rPr>
        <w:t>new methane standards</w:t>
      </w:r>
      <w:r w:rsidRPr="00D936F4">
        <w:rPr>
          <w:rStyle w:val="StyleUnderline"/>
        </w:rPr>
        <w:t xml:space="preserve"> imposed </w:t>
      </w:r>
      <w:r w:rsidRPr="006D22D7">
        <w:rPr>
          <w:rStyle w:val="StyleUnderline"/>
          <w:highlight w:val="yellow"/>
        </w:rPr>
        <w:t xml:space="preserve">by the </w:t>
      </w:r>
      <w:r w:rsidRPr="006D22D7">
        <w:rPr>
          <w:rStyle w:val="Emphasis"/>
          <w:highlight w:val="yellow"/>
        </w:rPr>
        <w:t>E</w:t>
      </w:r>
      <w:r w:rsidRPr="00D936F4">
        <w:rPr>
          <w:rStyle w:val="Emphasis"/>
        </w:rPr>
        <w:t xml:space="preserve">uropean </w:t>
      </w:r>
      <w:r w:rsidRPr="006D22D7">
        <w:rPr>
          <w:rStyle w:val="Emphasis"/>
          <w:highlight w:val="yellow"/>
        </w:rPr>
        <w:t>U</w:t>
      </w:r>
      <w:r w:rsidRPr="00D936F4">
        <w:rPr>
          <w:rStyle w:val="Emphasis"/>
        </w:rPr>
        <w:t>nion</w:t>
      </w:r>
      <w:r w:rsidRPr="00D936F4">
        <w:rPr>
          <w:sz w:val="16"/>
        </w:rPr>
        <w:t xml:space="preserve"> that </w:t>
      </w:r>
      <w:r w:rsidRPr="006D22D7">
        <w:rPr>
          <w:rStyle w:val="StyleUnderline"/>
          <w:highlight w:val="yellow"/>
        </w:rPr>
        <w:t>provide</w:t>
      </w:r>
      <w:r w:rsidRPr="00D936F4">
        <w:rPr>
          <w:rStyle w:val="StyleUnderline"/>
        </w:rPr>
        <w:t xml:space="preserve"> an </w:t>
      </w:r>
      <w:r w:rsidRPr="006D22D7">
        <w:rPr>
          <w:rStyle w:val="Emphasis"/>
          <w:highlight w:val="yellow"/>
        </w:rPr>
        <w:t>incentive</w:t>
      </w:r>
      <w:r w:rsidRPr="006D22D7">
        <w:rPr>
          <w:sz w:val="16"/>
          <w:highlight w:val="yellow"/>
        </w:rPr>
        <w:t xml:space="preserve"> </w:t>
      </w:r>
      <w:r w:rsidRPr="006D22D7">
        <w:rPr>
          <w:rStyle w:val="StyleUnderline"/>
          <w:highlight w:val="yellow"/>
        </w:rPr>
        <w:t>for</w:t>
      </w:r>
      <w:r w:rsidRPr="00D936F4">
        <w:rPr>
          <w:rStyle w:val="StyleUnderline"/>
        </w:rPr>
        <w:t xml:space="preserve"> American </w:t>
      </w:r>
      <w:r w:rsidRPr="006D22D7">
        <w:rPr>
          <w:rStyle w:val="StyleUnderline"/>
          <w:highlight w:val="yellow"/>
        </w:rPr>
        <w:t>exporters</w:t>
      </w:r>
      <w:r w:rsidRPr="00D936F4">
        <w:rPr>
          <w:rStyle w:val="StyleUnderline"/>
        </w:rPr>
        <w:t xml:space="preserve"> eyeing that huge market </w:t>
      </w:r>
      <w:r w:rsidRPr="006D22D7">
        <w:rPr>
          <w:rStyle w:val="StyleUnderline"/>
          <w:highlight w:val="yellow"/>
        </w:rPr>
        <w:t xml:space="preserve">to </w:t>
      </w:r>
      <w:r w:rsidRPr="006D22D7">
        <w:rPr>
          <w:rStyle w:val="Emphasis"/>
          <w:highlight w:val="yellow"/>
        </w:rPr>
        <w:t>cut</w:t>
      </w:r>
      <w:r w:rsidRPr="00D936F4">
        <w:rPr>
          <w:rStyle w:val="Emphasis"/>
        </w:rPr>
        <w:t xml:space="preserve"> their </w:t>
      </w:r>
      <w:r w:rsidRPr="006D22D7">
        <w:rPr>
          <w:rStyle w:val="Emphasis"/>
          <w:highlight w:val="yellow"/>
        </w:rPr>
        <w:t>emissions</w:t>
      </w:r>
      <w:r w:rsidRPr="00D936F4">
        <w:rPr>
          <w:rStyle w:val="StyleUnderline"/>
        </w:rPr>
        <w:t xml:space="preserve"> of the gas</w:t>
      </w:r>
      <w:r w:rsidRPr="00D936F4">
        <w:rPr>
          <w:sz w:val="16"/>
        </w:rPr>
        <w:t xml:space="preserve">. Giants like </w:t>
      </w:r>
      <w:r w:rsidRPr="006D22D7">
        <w:rPr>
          <w:rStyle w:val="StyleUnderline"/>
          <w:highlight w:val="yellow"/>
        </w:rPr>
        <w:t>ExxonMobil and Chevron</w:t>
      </w:r>
      <w:r w:rsidRPr="00D936F4">
        <w:rPr>
          <w:sz w:val="16"/>
        </w:rPr>
        <w:t xml:space="preserve"> already have made investments to do so and </w:t>
      </w:r>
      <w:r w:rsidRPr="006D22D7">
        <w:rPr>
          <w:rStyle w:val="Emphasis"/>
          <w:highlight w:val="yellow"/>
        </w:rPr>
        <w:t>support</w:t>
      </w:r>
      <w:r w:rsidRPr="00D936F4">
        <w:rPr>
          <w:sz w:val="16"/>
        </w:rPr>
        <w:t xml:space="preserve"> such </w:t>
      </w:r>
      <w:r w:rsidRPr="006D22D7">
        <w:rPr>
          <w:rStyle w:val="StyleUnderline"/>
          <w:highlight w:val="yellow"/>
        </w:rPr>
        <w:t>regulation</w:t>
      </w:r>
      <w:r w:rsidRPr="00D936F4">
        <w:rPr>
          <w:rStyle w:val="StyleUnderline"/>
        </w:rPr>
        <w:t xml:space="preserve"> to avoid being </w:t>
      </w:r>
      <w:r w:rsidRPr="00D936F4">
        <w:rPr>
          <w:rStyle w:val="Emphasis"/>
        </w:rPr>
        <w:t>tarnished</w:t>
      </w:r>
      <w:r w:rsidRPr="00D936F4">
        <w:rPr>
          <w:sz w:val="16"/>
        </w:rPr>
        <w:t xml:space="preserve"> by smaller and dirtier rivals. Also, if LNG is made with low methane emissions, it is a much cleaner alternative to the coal burning in the developing world.</w:t>
      </w:r>
    </w:p>
    <w:p w14:paraId="79822F1B" w14:textId="77777777" w:rsidR="00631721" w:rsidRPr="006D3BD1" w:rsidRDefault="00631721" w:rsidP="00631721">
      <w:pPr>
        <w:pStyle w:val="Heading4"/>
      </w:pPr>
      <w:r w:rsidRPr="009B101E">
        <w:rPr>
          <w:u w:val="single"/>
        </w:rPr>
        <w:t>D</w:t>
      </w:r>
      <w:r>
        <w:rPr>
          <w:u w:val="single"/>
        </w:rPr>
        <w:t>eregulation</w:t>
      </w:r>
      <w:r>
        <w:t xml:space="preserve"> is </w:t>
      </w:r>
      <w:r>
        <w:rPr>
          <w:u w:val="single"/>
        </w:rPr>
        <w:t>backfiring</w:t>
      </w:r>
      <w:r>
        <w:t xml:space="preserve"> due to inevitable </w:t>
      </w:r>
      <w:r>
        <w:rPr>
          <w:u w:val="single"/>
        </w:rPr>
        <w:t>global reactions</w:t>
      </w:r>
      <w:r>
        <w:t xml:space="preserve">.  </w:t>
      </w:r>
    </w:p>
    <w:p w14:paraId="1256260F" w14:textId="77777777" w:rsidR="00631721" w:rsidRDefault="00631721" w:rsidP="00631721">
      <w:r>
        <w:t xml:space="preserve">Jamie </w:t>
      </w:r>
      <w:r w:rsidRPr="00175D6E">
        <w:rPr>
          <w:rStyle w:val="Style13ptBold"/>
        </w:rPr>
        <w:t>Smyth &amp;</w:t>
      </w:r>
      <w:r>
        <w:t xml:space="preserve"> Myles </w:t>
      </w:r>
      <w:r w:rsidRPr="00175D6E">
        <w:rPr>
          <w:rStyle w:val="Style13ptBold"/>
        </w:rPr>
        <w:t xml:space="preserve">McCormick </w:t>
      </w:r>
      <w:r>
        <w:rPr>
          <w:rStyle w:val="Style13ptBold"/>
        </w:rPr>
        <w:t>24</w:t>
      </w:r>
      <w:r>
        <w:t>, Smyth is US energy editor at Financial Times, New York bureau manager; McCormick is Houston correspondent at Financial Times, Energy Source newsletter writer, "TotalEnergies chief warns Donald Trump against cutting climate rules," Financial Times, 11/02/2024, https://www.ft.com/content/9adc51ff-34f4-4aa2-b41b-5ebcbd7fd8cd</w:t>
      </w:r>
    </w:p>
    <w:p w14:paraId="0DFEBBAF" w14:textId="77777777" w:rsidR="00631721" w:rsidRPr="000478EE" w:rsidRDefault="00631721" w:rsidP="00631721">
      <w:pPr>
        <w:rPr>
          <w:sz w:val="16"/>
        </w:rPr>
      </w:pPr>
      <w:r w:rsidRPr="00E227B4">
        <w:rPr>
          <w:rStyle w:val="StyleUnderline"/>
        </w:rPr>
        <w:t>TotalEnergies’ chief executive has urged</w:t>
      </w:r>
      <w:r w:rsidRPr="000478EE">
        <w:rPr>
          <w:sz w:val="16"/>
        </w:rPr>
        <w:t xml:space="preserve"> Donald </w:t>
      </w:r>
      <w:r w:rsidRPr="00E227B4">
        <w:rPr>
          <w:rStyle w:val="StyleUnderline"/>
        </w:rPr>
        <w:t>Trump</w:t>
      </w:r>
      <w:r w:rsidRPr="000478EE">
        <w:rPr>
          <w:sz w:val="16"/>
        </w:rPr>
        <w:t xml:space="preserve"> </w:t>
      </w:r>
      <w:r w:rsidRPr="00E227B4">
        <w:rPr>
          <w:rStyle w:val="Emphasis"/>
        </w:rPr>
        <w:t>not to axe climate rules</w:t>
      </w:r>
      <w:r w:rsidRPr="000478EE">
        <w:rPr>
          <w:sz w:val="16"/>
        </w:rPr>
        <w:t xml:space="preserve"> if he wins the election, </w:t>
      </w:r>
      <w:r w:rsidRPr="00E227B4">
        <w:rPr>
          <w:rStyle w:val="StyleUnderline"/>
        </w:rPr>
        <w:t>warning that</w:t>
      </w:r>
      <w:r w:rsidRPr="000478EE">
        <w:rPr>
          <w:sz w:val="16"/>
        </w:rPr>
        <w:t xml:space="preserve"> taking </w:t>
      </w:r>
      <w:r w:rsidRPr="00E227B4">
        <w:rPr>
          <w:rStyle w:val="StyleUnderline"/>
        </w:rPr>
        <w:t>a</w:t>
      </w:r>
      <w:r w:rsidRPr="000478EE">
        <w:rPr>
          <w:sz w:val="16"/>
        </w:rPr>
        <w:t xml:space="preserve"> </w:t>
      </w:r>
      <w:r w:rsidRPr="00E227B4">
        <w:rPr>
          <w:rStyle w:val="Emphasis"/>
        </w:rPr>
        <w:t>“wild west” approach</w:t>
      </w:r>
      <w:r w:rsidRPr="000478EE">
        <w:rPr>
          <w:sz w:val="16"/>
        </w:rPr>
        <w:t xml:space="preserve"> </w:t>
      </w:r>
      <w:r w:rsidRPr="00E227B4">
        <w:rPr>
          <w:rStyle w:val="StyleUnderline"/>
        </w:rPr>
        <w:t>to</w:t>
      </w:r>
      <w:r w:rsidRPr="000478EE">
        <w:rPr>
          <w:sz w:val="16"/>
        </w:rPr>
        <w:t xml:space="preserve"> </w:t>
      </w:r>
      <w:r w:rsidRPr="00E227B4">
        <w:rPr>
          <w:rStyle w:val="Emphasis"/>
        </w:rPr>
        <w:t>regulating fossil fuels</w:t>
      </w:r>
      <w:r w:rsidRPr="000478EE">
        <w:rPr>
          <w:sz w:val="16"/>
        </w:rPr>
        <w:t xml:space="preserve"> </w:t>
      </w:r>
      <w:r w:rsidRPr="00E227B4">
        <w:rPr>
          <w:rStyle w:val="StyleUnderline"/>
        </w:rPr>
        <w:t>would provoke</w:t>
      </w:r>
      <w:r w:rsidRPr="000478EE">
        <w:rPr>
          <w:sz w:val="16"/>
        </w:rPr>
        <w:t xml:space="preserve"> a </w:t>
      </w:r>
      <w:r w:rsidRPr="00E227B4">
        <w:rPr>
          <w:rStyle w:val="Emphasis"/>
        </w:rPr>
        <w:t>backlash against the</w:t>
      </w:r>
      <w:r w:rsidRPr="000478EE">
        <w:rPr>
          <w:sz w:val="16"/>
        </w:rPr>
        <w:t xml:space="preserve"> oil </w:t>
      </w:r>
      <w:r w:rsidRPr="00E227B4">
        <w:rPr>
          <w:rStyle w:val="Emphasis"/>
        </w:rPr>
        <w:t>industry</w:t>
      </w:r>
      <w:r w:rsidRPr="000478EE">
        <w:rPr>
          <w:sz w:val="16"/>
        </w:rPr>
        <w:t>.</w:t>
      </w:r>
    </w:p>
    <w:p w14:paraId="0072DED4" w14:textId="77777777" w:rsidR="00631721" w:rsidRPr="000478EE" w:rsidRDefault="00631721" w:rsidP="00631721">
      <w:pPr>
        <w:rPr>
          <w:sz w:val="16"/>
        </w:rPr>
      </w:pPr>
      <w:r w:rsidRPr="000478EE">
        <w:rPr>
          <w:sz w:val="16"/>
        </w:rPr>
        <w:t xml:space="preserve">Patrick Pouyanné told the Financial Times that </w:t>
      </w:r>
      <w:r w:rsidRPr="00E227B4">
        <w:rPr>
          <w:rStyle w:val="StyleUnderline"/>
        </w:rPr>
        <w:t>if the</w:t>
      </w:r>
      <w:r w:rsidRPr="000478EE">
        <w:rPr>
          <w:sz w:val="16"/>
        </w:rPr>
        <w:t xml:space="preserve"> former US </w:t>
      </w:r>
      <w:r w:rsidRPr="00E227B4">
        <w:rPr>
          <w:rStyle w:val="StyleUnderline"/>
        </w:rPr>
        <w:t>president</w:t>
      </w:r>
      <w:r w:rsidRPr="000478EE">
        <w:rPr>
          <w:sz w:val="16"/>
        </w:rPr>
        <w:t xml:space="preserve"> </w:t>
      </w:r>
      <w:r w:rsidRPr="00E227B4">
        <w:rPr>
          <w:rStyle w:val="Emphasis"/>
        </w:rPr>
        <w:t>pressed ahead</w:t>
      </w:r>
      <w:r w:rsidRPr="000478EE">
        <w:rPr>
          <w:sz w:val="16"/>
        </w:rPr>
        <w:t xml:space="preserve"> with pledges </w:t>
      </w:r>
      <w:r w:rsidRPr="00E227B4">
        <w:rPr>
          <w:rStyle w:val="StyleUnderline"/>
        </w:rPr>
        <w:t>to</w:t>
      </w:r>
      <w:r w:rsidRPr="000478EE">
        <w:rPr>
          <w:sz w:val="16"/>
        </w:rPr>
        <w:t xml:space="preserve"> </w:t>
      </w:r>
      <w:r w:rsidRPr="00E227B4">
        <w:rPr>
          <w:rStyle w:val="Emphasis"/>
        </w:rPr>
        <w:t>tear up</w:t>
      </w:r>
      <w:r w:rsidRPr="000478EE">
        <w:rPr>
          <w:sz w:val="16"/>
        </w:rPr>
        <w:t xml:space="preserve"> </w:t>
      </w:r>
      <w:r w:rsidRPr="00E227B4">
        <w:rPr>
          <w:rStyle w:val="Emphasis"/>
        </w:rPr>
        <w:t>rules</w:t>
      </w:r>
      <w:r w:rsidRPr="000478EE">
        <w:rPr>
          <w:sz w:val="16"/>
        </w:rPr>
        <w:t xml:space="preserve"> </w:t>
      </w:r>
      <w:r w:rsidRPr="00E227B4">
        <w:rPr>
          <w:rStyle w:val="StyleUnderline"/>
        </w:rPr>
        <w:t>governing</w:t>
      </w:r>
      <w:r w:rsidRPr="000478EE">
        <w:rPr>
          <w:sz w:val="16"/>
        </w:rPr>
        <w:t xml:space="preserve"> </w:t>
      </w:r>
      <w:r w:rsidRPr="00E227B4">
        <w:rPr>
          <w:rStyle w:val="Emphasis"/>
        </w:rPr>
        <w:t>methane</w:t>
      </w:r>
      <w:r w:rsidRPr="000478EE">
        <w:rPr>
          <w:sz w:val="16"/>
        </w:rPr>
        <w:t xml:space="preserve"> </w:t>
      </w:r>
      <w:r w:rsidRPr="00E227B4">
        <w:rPr>
          <w:rStyle w:val="StyleUnderline"/>
        </w:rPr>
        <w:t>and</w:t>
      </w:r>
      <w:r w:rsidRPr="000478EE">
        <w:rPr>
          <w:sz w:val="16"/>
        </w:rPr>
        <w:t xml:space="preserve"> </w:t>
      </w:r>
      <w:r w:rsidRPr="00E227B4">
        <w:rPr>
          <w:rStyle w:val="Emphasis"/>
        </w:rPr>
        <w:t>other emissions</w:t>
      </w:r>
      <w:r w:rsidRPr="000478EE">
        <w:rPr>
          <w:sz w:val="16"/>
        </w:rPr>
        <w:t xml:space="preserve"> </w:t>
      </w:r>
      <w:r w:rsidRPr="00E227B4">
        <w:rPr>
          <w:rStyle w:val="StyleUnderline"/>
        </w:rPr>
        <w:t>it would</w:t>
      </w:r>
      <w:r w:rsidRPr="000478EE">
        <w:rPr>
          <w:sz w:val="16"/>
        </w:rPr>
        <w:t xml:space="preserve"> </w:t>
      </w:r>
      <w:r w:rsidRPr="00E227B4">
        <w:rPr>
          <w:rStyle w:val="Emphasis"/>
        </w:rPr>
        <w:t>torpedo the sector’s reputation</w:t>
      </w:r>
      <w:r w:rsidRPr="000478EE">
        <w:rPr>
          <w:sz w:val="16"/>
        </w:rPr>
        <w:t xml:space="preserve"> </w:t>
      </w:r>
      <w:r w:rsidRPr="00E227B4">
        <w:rPr>
          <w:rStyle w:val="StyleUnderline"/>
        </w:rPr>
        <w:t>and</w:t>
      </w:r>
      <w:r w:rsidRPr="000478EE">
        <w:rPr>
          <w:sz w:val="16"/>
        </w:rPr>
        <w:t xml:space="preserve"> </w:t>
      </w:r>
      <w:r w:rsidRPr="00E227B4">
        <w:rPr>
          <w:rStyle w:val="Emphasis"/>
        </w:rPr>
        <w:t>fuel opposition</w:t>
      </w:r>
      <w:r w:rsidRPr="000478EE">
        <w:rPr>
          <w:sz w:val="16"/>
        </w:rPr>
        <w:t>.</w:t>
      </w:r>
    </w:p>
    <w:p w14:paraId="51DB0B9C" w14:textId="77777777" w:rsidR="00631721" w:rsidRPr="000478EE" w:rsidRDefault="00631721" w:rsidP="00631721">
      <w:pPr>
        <w:rPr>
          <w:sz w:val="16"/>
        </w:rPr>
      </w:pPr>
      <w:r w:rsidRPr="000478EE">
        <w:rPr>
          <w:sz w:val="16"/>
        </w:rPr>
        <w:t>“</w:t>
      </w:r>
      <w:r w:rsidRPr="000478EE">
        <w:rPr>
          <w:rStyle w:val="StyleUnderline"/>
        </w:rPr>
        <w:t>I</w:t>
      </w:r>
      <w:r w:rsidRPr="000478EE">
        <w:rPr>
          <w:sz w:val="16"/>
        </w:rPr>
        <w:t xml:space="preserve"> </w:t>
      </w:r>
      <w:r w:rsidRPr="000478EE">
        <w:rPr>
          <w:rStyle w:val="Emphasis"/>
        </w:rPr>
        <w:t>prefer</w:t>
      </w:r>
      <w:r w:rsidRPr="000478EE">
        <w:rPr>
          <w:sz w:val="16"/>
        </w:rPr>
        <w:t xml:space="preserve"> </w:t>
      </w:r>
      <w:r w:rsidRPr="000478EE">
        <w:rPr>
          <w:rStyle w:val="StyleUnderline"/>
        </w:rPr>
        <w:t>to have</w:t>
      </w:r>
      <w:r w:rsidRPr="000478EE">
        <w:rPr>
          <w:sz w:val="16"/>
        </w:rPr>
        <w:t xml:space="preserve"> </w:t>
      </w:r>
      <w:r w:rsidRPr="000478EE">
        <w:rPr>
          <w:rStyle w:val="Emphasis"/>
        </w:rPr>
        <w:t>good regulations</w:t>
      </w:r>
      <w:r w:rsidRPr="000478EE">
        <w:rPr>
          <w:sz w:val="16"/>
        </w:rPr>
        <w:t xml:space="preserve"> </w:t>
      </w:r>
      <w:r w:rsidRPr="000478EE">
        <w:rPr>
          <w:rStyle w:val="StyleUnderline"/>
        </w:rPr>
        <w:t>in the</w:t>
      </w:r>
      <w:r w:rsidRPr="000478EE">
        <w:rPr>
          <w:sz w:val="16"/>
        </w:rPr>
        <w:t xml:space="preserve"> </w:t>
      </w:r>
      <w:r w:rsidRPr="000478EE">
        <w:rPr>
          <w:rStyle w:val="Emphasis"/>
        </w:rPr>
        <w:t>US</w:t>
      </w:r>
      <w:r w:rsidRPr="000478EE">
        <w:rPr>
          <w:rStyle w:val="StyleUnderline"/>
        </w:rPr>
        <w:t>, for example, in</w:t>
      </w:r>
      <w:r w:rsidRPr="000478EE">
        <w:rPr>
          <w:sz w:val="16"/>
        </w:rPr>
        <w:t xml:space="preserve"> </w:t>
      </w:r>
      <w:r w:rsidRPr="000478EE">
        <w:rPr>
          <w:rStyle w:val="Emphasis"/>
        </w:rPr>
        <w:t>methane</w:t>
      </w:r>
      <w:r w:rsidRPr="000478EE">
        <w:rPr>
          <w:sz w:val="16"/>
        </w:rPr>
        <w:t xml:space="preserve"> </w:t>
      </w:r>
      <w:r w:rsidRPr="000478EE">
        <w:rPr>
          <w:rStyle w:val="StyleUnderline"/>
        </w:rPr>
        <w:t xml:space="preserve">I </w:t>
      </w:r>
      <w:r w:rsidRPr="000478EE">
        <w:rPr>
          <w:rStyle w:val="Emphasis"/>
        </w:rPr>
        <w:t>prefer</w:t>
      </w:r>
      <w:r w:rsidRPr="000478EE">
        <w:rPr>
          <w:sz w:val="16"/>
        </w:rPr>
        <w:t xml:space="preserve"> </w:t>
      </w:r>
      <w:r w:rsidRPr="000478EE">
        <w:rPr>
          <w:rStyle w:val="StyleUnderline"/>
        </w:rPr>
        <w:t>the</w:t>
      </w:r>
      <w:r w:rsidRPr="000478EE">
        <w:rPr>
          <w:sz w:val="16"/>
        </w:rPr>
        <w:t xml:space="preserve"> </w:t>
      </w:r>
      <w:r w:rsidRPr="000478EE">
        <w:rPr>
          <w:rStyle w:val="Emphasis"/>
        </w:rPr>
        <w:t>EPA</w:t>
      </w:r>
      <w:r w:rsidRPr="000478EE">
        <w:rPr>
          <w:sz w:val="16"/>
        </w:rPr>
        <w:t xml:space="preserve"> [Environmental Protection Agency] </w:t>
      </w:r>
      <w:r w:rsidRPr="000478EE">
        <w:rPr>
          <w:rStyle w:val="StyleUnderline"/>
        </w:rPr>
        <w:t>to be</w:t>
      </w:r>
      <w:r w:rsidRPr="000478EE">
        <w:rPr>
          <w:sz w:val="16"/>
        </w:rPr>
        <w:t xml:space="preserve"> </w:t>
      </w:r>
      <w:proofErr w:type="gramStart"/>
      <w:r w:rsidRPr="000478EE">
        <w:rPr>
          <w:rStyle w:val="Emphasis"/>
        </w:rPr>
        <w:t>stringent</w:t>
      </w:r>
      <w:r w:rsidRPr="000478EE">
        <w:rPr>
          <w:sz w:val="16"/>
        </w:rPr>
        <w:t> .</w:t>
      </w:r>
      <w:proofErr w:type="gramEnd"/>
      <w:r w:rsidRPr="000478EE">
        <w:rPr>
          <w:sz w:val="16"/>
        </w:rPr>
        <w:t> </w:t>
      </w:r>
      <w:proofErr w:type="gramStart"/>
      <w:r w:rsidRPr="000478EE">
        <w:rPr>
          <w:sz w:val="16"/>
        </w:rPr>
        <w:t>. .</w:t>
      </w:r>
      <w:proofErr w:type="gramEnd"/>
      <w:r w:rsidRPr="000478EE">
        <w:rPr>
          <w:sz w:val="16"/>
        </w:rPr>
        <w:t xml:space="preserve"> I am </w:t>
      </w:r>
      <w:r w:rsidRPr="000478EE">
        <w:rPr>
          <w:rStyle w:val="Emphasis"/>
        </w:rPr>
        <w:t>not</w:t>
      </w:r>
      <w:r w:rsidRPr="000478EE">
        <w:rPr>
          <w:sz w:val="16"/>
        </w:rPr>
        <w:t xml:space="preserve"> in favour of </w:t>
      </w:r>
      <w:r w:rsidRPr="000478EE">
        <w:rPr>
          <w:rStyle w:val="StyleUnderline"/>
        </w:rPr>
        <w:t>the</w:t>
      </w:r>
      <w:r w:rsidRPr="000478EE">
        <w:rPr>
          <w:sz w:val="16"/>
        </w:rPr>
        <w:t xml:space="preserve"> </w:t>
      </w:r>
      <w:r w:rsidRPr="000478EE">
        <w:rPr>
          <w:rStyle w:val="Emphasis"/>
        </w:rPr>
        <w:t>wild west</w:t>
      </w:r>
      <w:r w:rsidRPr="000478EE">
        <w:rPr>
          <w:sz w:val="16"/>
        </w:rPr>
        <w:t>,” he said.</w:t>
      </w:r>
    </w:p>
    <w:p w14:paraId="5B593A09" w14:textId="77777777" w:rsidR="00631721" w:rsidRPr="000478EE" w:rsidRDefault="00631721" w:rsidP="00631721">
      <w:pPr>
        <w:rPr>
          <w:sz w:val="16"/>
        </w:rPr>
      </w:pPr>
      <w:r w:rsidRPr="000478EE">
        <w:rPr>
          <w:sz w:val="16"/>
        </w:rPr>
        <w:t xml:space="preserve">“My view is that </w:t>
      </w:r>
      <w:r w:rsidRPr="000478EE">
        <w:rPr>
          <w:rStyle w:val="StyleUnderline"/>
        </w:rPr>
        <w:t>this will</w:t>
      </w:r>
      <w:r w:rsidRPr="000478EE">
        <w:rPr>
          <w:sz w:val="16"/>
        </w:rPr>
        <w:t xml:space="preserve"> </w:t>
      </w:r>
      <w:r w:rsidRPr="000478EE">
        <w:rPr>
          <w:rStyle w:val="Emphasis"/>
        </w:rPr>
        <w:t>not help</w:t>
      </w:r>
      <w:r w:rsidRPr="000478EE">
        <w:rPr>
          <w:sz w:val="16"/>
        </w:rPr>
        <w:t xml:space="preserve"> the </w:t>
      </w:r>
      <w:r w:rsidRPr="000478EE">
        <w:rPr>
          <w:rStyle w:val="Emphasis"/>
        </w:rPr>
        <w:t>industry</w:t>
      </w:r>
      <w:r w:rsidRPr="000478EE">
        <w:rPr>
          <w:sz w:val="16"/>
        </w:rPr>
        <w:t xml:space="preserve">, but </w:t>
      </w:r>
      <w:r w:rsidRPr="000478EE">
        <w:rPr>
          <w:rStyle w:val="StyleUnderline"/>
        </w:rPr>
        <w:t>on the</w:t>
      </w:r>
      <w:r w:rsidRPr="000478EE">
        <w:rPr>
          <w:sz w:val="16"/>
        </w:rPr>
        <w:t xml:space="preserve"> </w:t>
      </w:r>
      <w:proofErr w:type="gramStart"/>
      <w:r w:rsidRPr="000478EE">
        <w:rPr>
          <w:rStyle w:val="Emphasis"/>
        </w:rPr>
        <w:t>contrary</w:t>
      </w:r>
      <w:proofErr w:type="gramEnd"/>
      <w:r w:rsidRPr="000478EE">
        <w:rPr>
          <w:sz w:val="16"/>
        </w:rPr>
        <w:t xml:space="preserve"> </w:t>
      </w:r>
      <w:r w:rsidRPr="000478EE">
        <w:rPr>
          <w:rStyle w:val="StyleUnderline"/>
        </w:rPr>
        <w:t>it will</w:t>
      </w:r>
      <w:r w:rsidRPr="000478EE">
        <w:rPr>
          <w:sz w:val="16"/>
        </w:rPr>
        <w:t xml:space="preserve"> </w:t>
      </w:r>
      <w:r w:rsidRPr="000478EE">
        <w:rPr>
          <w:rStyle w:val="Emphasis"/>
        </w:rPr>
        <w:t>demonise</w:t>
      </w:r>
      <w:r w:rsidRPr="000478EE">
        <w:rPr>
          <w:rStyle w:val="StyleUnderline"/>
        </w:rPr>
        <w:t>, and then the</w:t>
      </w:r>
      <w:r w:rsidRPr="000478EE">
        <w:rPr>
          <w:sz w:val="16"/>
        </w:rPr>
        <w:t xml:space="preserve"> </w:t>
      </w:r>
      <w:r w:rsidRPr="000478EE">
        <w:rPr>
          <w:rStyle w:val="Emphasis"/>
        </w:rPr>
        <w:t>dialogue</w:t>
      </w:r>
      <w:r w:rsidRPr="000478EE">
        <w:rPr>
          <w:sz w:val="16"/>
        </w:rPr>
        <w:t xml:space="preserve"> </w:t>
      </w:r>
      <w:r w:rsidRPr="000478EE">
        <w:rPr>
          <w:rStyle w:val="StyleUnderline"/>
        </w:rPr>
        <w:t>will be</w:t>
      </w:r>
      <w:r w:rsidRPr="000478EE">
        <w:rPr>
          <w:sz w:val="16"/>
        </w:rPr>
        <w:t xml:space="preserve"> </w:t>
      </w:r>
      <w:r w:rsidRPr="000478EE">
        <w:rPr>
          <w:rStyle w:val="Emphasis"/>
        </w:rPr>
        <w:t>even more antagonised</w:t>
      </w:r>
      <w:r w:rsidRPr="000478EE">
        <w:rPr>
          <w:sz w:val="16"/>
        </w:rPr>
        <w:t>.”</w:t>
      </w:r>
    </w:p>
    <w:p w14:paraId="091452D3" w14:textId="77777777" w:rsidR="00631721" w:rsidRPr="000478EE" w:rsidRDefault="00631721" w:rsidP="00631721">
      <w:pPr>
        <w:rPr>
          <w:sz w:val="16"/>
        </w:rPr>
      </w:pPr>
      <w:r w:rsidRPr="000478EE">
        <w:rPr>
          <w:sz w:val="16"/>
        </w:rPr>
        <w:t>The comments from Pouyanné, whose France-based company is one of the biggest global oil producers, come as the industry considers the implications of a possible Trump victory over Kamala Harris in Tuesday’s US presidential election.</w:t>
      </w:r>
    </w:p>
    <w:p w14:paraId="6BBA1D2D" w14:textId="77777777" w:rsidR="00631721" w:rsidRPr="000478EE" w:rsidRDefault="00631721" w:rsidP="00631721">
      <w:pPr>
        <w:rPr>
          <w:sz w:val="16"/>
        </w:rPr>
      </w:pPr>
      <w:r w:rsidRPr="000478EE">
        <w:rPr>
          <w:sz w:val="16"/>
        </w:rPr>
        <w:t>Trump has pledged to “rescind every one of Joe Biden’s industry-killing” regulations and withdraw from the 2015 Paris agreement — steps he says will “unleash American energy”, which is already at record levels of production.</w:t>
      </w:r>
    </w:p>
    <w:p w14:paraId="5DFE2DD9" w14:textId="77777777" w:rsidR="00631721" w:rsidRPr="000478EE" w:rsidRDefault="00631721" w:rsidP="00631721">
      <w:pPr>
        <w:rPr>
          <w:sz w:val="16"/>
        </w:rPr>
      </w:pPr>
      <w:r w:rsidRPr="000478EE">
        <w:rPr>
          <w:rStyle w:val="StyleUnderline"/>
        </w:rPr>
        <w:t>The oil industry has been an important source of fundraising for the Republican candidate</w:t>
      </w:r>
      <w:r w:rsidRPr="000478EE">
        <w:rPr>
          <w:sz w:val="16"/>
        </w:rPr>
        <w:t xml:space="preserve"> as many executives oppose environmental restrictions that they say will hinder investment. </w:t>
      </w:r>
      <w:r w:rsidRPr="000478EE">
        <w:rPr>
          <w:rStyle w:val="StyleUnderline"/>
        </w:rPr>
        <w:t>A handful have</w:t>
      </w:r>
      <w:r w:rsidRPr="000478EE">
        <w:rPr>
          <w:sz w:val="16"/>
        </w:rPr>
        <w:t xml:space="preserve"> publicly </w:t>
      </w:r>
      <w:r w:rsidRPr="000478EE">
        <w:rPr>
          <w:rStyle w:val="StyleUnderline"/>
        </w:rPr>
        <w:t>endorsed him</w:t>
      </w:r>
      <w:r w:rsidRPr="000478EE">
        <w:rPr>
          <w:sz w:val="16"/>
        </w:rPr>
        <w:t>, including Harold Hamm, the billionaire founder of Continental Resources.</w:t>
      </w:r>
    </w:p>
    <w:p w14:paraId="7B31CA40" w14:textId="77777777" w:rsidR="00631721" w:rsidRPr="000478EE" w:rsidRDefault="00631721" w:rsidP="00631721">
      <w:pPr>
        <w:rPr>
          <w:sz w:val="16"/>
        </w:rPr>
      </w:pPr>
      <w:r w:rsidRPr="000478EE">
        <w:rPr>
          <w:rStyle w:val="StyleUnderline"/>
        </w:rPr>
        <w:t>In</w:t>
      </w:r>
      <w:r w:rsidRPr="000478EE">
        <w:rPr>
          <w:sz w:val="16"/>
        </w:rPr>
        <w:t xml:space="preserve"> </w:t>
      </w:r>
      <w:r w:rsidRPr="000478EE">
        <w:rPr>
          <w:rStyle w:val="Emphasis"/>
        </w:rPr>
        <w:t>private</w:t>
      </w:r>
      <w:r w:rsidRPr="000478EE">
        <w:rPr>
          <w:rStyle w:val="StyleUnderline"/>
        </w:rPr>
        <w:t>, however, many leaders have</w:t>
      </w:r>
      <w:r w:rsidRPr="000478EE">
        <w:rPr>
          <w:sz w:val="16"/>
        </w:rPr>
        <w:t xml:space="preserve"> </w:t>
      </w:r>
      <w:r w:rsidRPr="000478EE">
        <w:rPr>
          <w:rStyle w:val="Emphasis"/>
        </w:rPr>
        <w:t>expressed reservations</w:t>
      </w:r>
      <w:r w:rsidRPr="000478EE">
        <w:rPr>
          <w:sz w:val="16"/>
        </w:rPr>
        <w:t xml:space="preserve"> </w:t>
      </w:r>
      <w:r w:rsidRPr="000478EE">
        <w:rPr>
          <w:rStyle w:val="StyleUnderline"/>
        </w:rPr>
        <w:t>about Trump’s policies</w:t>
      </w:r>
      <w:r w:rsidRPr="000478EE">
        <w:rPr>
          <w:sz w:val="16"/>
        </w:rPr>
        <w:t xml:space="preserve">, </w:t>
      </w:r>
      <w:r w:rsidRPr="000478EE">
        <w:rPr>
          <w:rStyle w:val="StyleUnderline"/>
        </w:rPr>
        <w:t>including plans to</w:t>
      </w:r>
      <w:r w:rsidRPr="000478EE">
        <w:rPr>
          <w:sz w:val="16"/>
        </w:rPr>
        <w:t xml:space="preserve"> impose punishing tariffs on imports and </w:t>
      </w:r>
      <w:r w:rsidRPr="000478EE">
        <w:rPr>
          <w:rStyle w:val="StyleUnderline"/>
        </w:rPr>
        <w:t>gut the</w:t>
      </w:r>
      <w:r w:rsidRPr="000478EE">
        <w:rPr>
          <w:sz w:val="16"/>
        </w:rPr>
        <w:t xml:space="preserve"> </w:t>
      </w:r>
      <w:r w:rsidRPr="000478EE">
        <w:rPr>
          <w:rStyle w:val="Emphasis"/>
        </w:rPr>
        <w:t>I</w:t>
      </w:r>
      <w:r w:rsidRPr="000478EE">
        <w:rPr>
          <w:sz w:val="16"/>
        </w:rPr>
        <w:t xml:space="preserve">nflation </w:t>
      </w:r>
      <w:r w:rsidRPr="000478EE">
        <w:rPr>
          <w:rStyle w:val="Emphasis"/>
        </w:rPr>
        <w:t>R</w:t>
      </w:r>
      <w:r w:rsidRPr="000478EE">
        <w:rPr>
          <w:sz w:val="16"/>
        </w:rPr>
        <w:t xml:space="preserve">eduction </w:t>
      </w:r>
      <w:r w:rsidRPr="000478EE">
        <w:rPr>
          <w:rStyle w:val="Emphasis"/>
        </w:rPr>
        <w:t>A</w:t>
      </w:r>
      <w:r w:rsidRPr="000478EE">
        <w:rPr>
          <w:sz w:val="16"/>
        </w:rPr>
        <w:t xml:space="preserve">ct, </w:t>
      </w:r>
      <w:r w:rsidRPr="000478EE">
        <w:rPr>
          <w:rStyle w:val="StyleUnderline"/>
        </w:rPr>
        <w:t>Biden’s signature climate legislation</w:t>
      </w:r>
      <w:r w:rsidRPr="000478EE">
        <w:rPr>
          <w:sz w:val="16"/>
        </w:rPr>
        <w:t>.</w:t>
      </w:r>
    </w:p>
    <w:p w14:paraId="4028F315" w14:textId="77777777" w:rsidR="00631721" w:rsidRPr="000478EE" w:rsidRDefault="00631721" w:rsidP="00631721">
      <w:pPr>
        <w:rPr>
          <w:sz w:val="16"/>
        </w:rPr>
      </w:pPr>
      <w:r w:rsidRPr="000478EE">
        <w:rPr>
          <w:rStyle w:val="StyleUnderline"/>
        </w:rPr>
        <w:t>Even if he wins</w:t>
      </w:r>
      <w:r w:rsidRPr="000478EE">
        <w:rPr>
          <w:sz w:val="16"/>
        </w:rPr>
        <w:t xml:space="preserve"> the presidency, </w:t>
      </w:r>
      <w:r w:rsidRPr="000478EE">
        <w:rPr>
          <w:rStyle w:val="StyleUnderline"/>
        </w:rPr>
        <w:t>much of Trump’s ability to enact his plans could be</w:t>
      </w:r>
      <w:r w:rsidRPr="000478EE">
        <w:rPr>
          <w:sz w:val="16"/>
        </w:rPr>
        <w:t xml:space="preserve"> </w:t>
      </w:r>
      <w:r w:rsidRPr="000478EE">
        <w:rPr>
          <w:rStyle w:val="Emphasis"/>
        </w:rPr>
        <w:t>limited</w:t>
      </w:r>
      <w:r w:rsidRPr="000478EE">
        <w:rPr>
          <w:sz w:val="16"/>
        </w:rPr>
        <w:t xml:space="preserve"> </w:t>
      </w:r>
      <w:r w:rsidRPr="000478EE">
        <w:rPr>
          <w:rStyle w:val="StyleUnderline"/>
        </w:rPr>
        <w:t>by</w:t>
      </w:r>
      <w:r w:rsidRPr="000478EE">
        <w:rPr>
          <w:sz w:val="16"/>
        </w:rPr>
        <w:t xml:space="preserve"> </w:t>
      </w:r>
      <w:r w:rsidRPr="000478EE">
        <w:rPr>
          <w:rStyle w:val="Emphasis"/>
        </w:rPr>
        <w:t>Congress</w:t>
      </w:r>
      <w:r w:rsidRPr="000478EE">
        <w:rPr>
          <w:sz w:val="16"/>
        </w:rPr>
        <w:t xml:space="preserve"> </w:t>
      </w:r>
      <w:r w:rsidRPr="000478EE">
        <w:rPr>
          <w:rStyle w:val="StyleUnderline"/>
        </w:rPr>
        <w:t>and the</w:t>
      </w:r>
      <w:r w:rsidRPr="000478EE">
        <w:rPr>
          <w:sz w:val="16"/>
        </w:rPr>
        <w:t xml:space="preserve"> </w:t>
      </w:r>
      <w:r w:rsidRPr="000478EE">
        <w:rPr>
          <w:rStyle w:val="Emphasis"/>
        </w:rPr>
        <w:t>courts</w:t>
      </w:r>
      <w:r w:rsidRPr="000478EE">
        <w:rPr>
          <w:sz w:val="16"/>
        </w:rPr>
        <w:t xml:space="preserve">. Some </w:t>
      </w:r>
      <w:r w:rsidRPr="000478EE">
        <w:rPr>
          <w:rStyle w:val="StyleUnderline"/>
        </w:rPr>
        <w:t>industry leaders expressed</w:t>
      </w:r>
      <w:r w:rsidRPr="000478EE">
        <w:rPr>
          <w:sz w:val="16"/>
        </w:rPr>
        <w:t xml:space="preserve"> </w:t>
      </w:r>
      <w:r w:rsidRPr="000478EE">
        <w:rPr>
          <w:rStyle w:val="Emphasis"/>
        </w:rPr>
        <w:t>scepticism</w:t>
      </w:r>
      <w:r w:rsidRPr="000478EE">
        <w:rPr>
          <w:sz w:val="16"/>
        </w:rPr>
        <w:t xml:space="preserve"> </w:t>
      </w:r>
      <w:r w:rsidRPr="000478EE">
        <w:rPr>
          <w:rStyle w:val="StyleUnderline"/>
        </w:rPr>
        <w:t xml:space="preserve">that the regulatory </w:t>
      </w:r>
      <w:r w:rsidRPr="000478EE">
        <w:rPr>
          <w:rStyle w:val="Emphasis"/>
        </w:rPr>
        <w:t>bonfire</w:t>
      </w:r>
      <w:r w:rsidRPr="000478EE">
        <w:rPr>
          <w:sz w:val="16"/>
        </w:rPr>
        <w:t xml:space="preserve"> </w:t>
      </w:r>
      <w:r w:rsidRPr="000478EE">
        <w:rPr>
          <w:rStyle w:val="StyleUnderline"/>
        </w:rPr>
        <w:t>would</w:t>
      </w:r>
      <w:r w:rsidRPr="000478EE">
        <w:rPr>
          <w:sz w:val="16"/>
        </w:rPr>
        <w:t xml:space="preserve"> come to </w:t>
      </w:r>
      <w:r w:rsidRPr="000478EE">
        <w:rPr>
          <w:rStyle w:val="Emphasis"/>
        </w:rPr>
        <w:t>pass</w:t>
      </w:r>
      <w:r w:rsidRPr="000478EE">
        <w:rPr>
          <w:sz w:val="16"/>
        </w:rPr>
        <w:t>.</w:t>
      </w:r>
    </w:p>
    <w:p w14:paraId="7E0253F4" w14:textId="77777777" w:rsidR="00631721" w:rsidRPr="000478EE" w:rsidRDefault="00631721" w:rsidP="00631721">
      <w:pPr>
        <w:rPr>
          <w:sz w:val="16"/>
        </w:rPr>
      </w:pPr>
      <w:r w:rsidRPr="000478EE">
        <w:rPr>
          <w:sz w:val="16"/>
        </w:rPr>
        <w:t xml:space="preserve">“I think </w:t>
      </w:r>
      <w:r w:rsidRPr="000478EE">
        <w:rPr>
          <w:rStyle w:val="StyleUnderline"/>
        </w:rPr>
        <w:t>there’s a</w:t>
      </w:r>
      <w:r w:rsidRPr="000478EE">
        <w:rPr>
          <w:sz w:val="16"/>
        </w:rPr>
        <w:t xml:space="preserve"> </w:t>
      </w:r>
      <w:r w:rsidRPr="000478EE">
        <w:rPr>
          <w:rStyle w:val="Emphasis"/>
        </w:rPr>
        <w:t>very low likelihood</w:t>
      </w:r>
      <w:r w:rsidRPr="000478EE">
        <w:rPr>
          <w:sz w:val="16"/>
        </w:rPr>
        <w:t xml:space="preserve"> </w:t>
      </w:r>
      <w:r w:rsidRPr="000478EE">
        <w:rPr>
          <w:rStyle w:val="StyleUnderline"/>
        </w:rPr>
        <w:t>the US becomes a wild west of deregulation</w:t>
      </w:r>
      <w:r w:rsidRPr="000478EE">
        <w:rPr>
          <w:sz w:val="16"/>
        </w:rPr>
        <w:t>,” said Mike Wirth, chief executive of US supermajor Chevron.</w:t>
      </w:r>
    </w:p>
    <w:p w14:paraId="3A5BA3FD" w14:textId="77777777" w:rsidR="00631721" w:rsidRPr="000478EE" w:rsidRDefault="00631721" w:rsidP="00631721">
      <w:pPr>
        <w:rPr>
          <w:sz w:val="16"/>
        </w:rPr>
      </w:pPr>
      <w:r w:rsidRPr="000478EE">
        <w:rPr>
          <w:sz w:val="16"/>
        </w:rPr>
        <w:t>He told the FT: “</w:t>
      </w:r>
      <w:r w:rsidRPr="000478EE">
        <w:rPr>
          <w:rStyle w:val="StyleUnderline"/>
        </w:rPr>
        <w:t>Based on</w:t>
      </w:r>
      <w:r w:rsidRPr="000478EE">
        <w:rPr>
          <w:sz w:val="16"/>
        </w:rPr>
        <w:t xml:space="preserve"> </w:t>
      </w:r>
      <w:r w:rsidRPr="000478EE">
        <w:rPr>
          <w:rStyle w:val="Emphasis"/>
        </w:rPr>
        <w:t>42 years</w:t>
      </w:r>
      <w:r w:rsidRPr="000478EE">
        <w:rPr>
          <w:sz w:val="16"/>
        </w:rPr>
        <w:t xml:space="preserve"> in this industry, </w:t>
      </w:r>
      <w:r w:rsidRPr="000478EE">
        <w:rPr>
          <w:rStyle w:val="StyleUnderline"/>
        </w:rPr>
        <w:t>I’ve seen regulation move in</w:t>
      </w:r>
      <w:r w:rsidRPr="000478EE">
        <w:rPr>
          <w:sz w:val="16"/>
        </w:rPr>
        <w:t xml:space="preserve"> </w:t>
      </w:r>
      <w:r w:rsidRPr="000478EE">
        <w:rPr>
          <w:rStyle w:val="Emphasis"/>
        </w:rPr>
        <w:t>one direction</w:t>
      </w:r>
      <w:r w:rsidRPr="000478EE">
        <w:rPr>
          <w:rStyle w:val="StyleUnderline"/>
        </w:rPr>
        <w:t>. Sometimes</w:t>
      </w:r>
      <w:r w:rsidRPr="000478EE">
        <w:rPr>
          <w:sz w:val="16"/>
        </w:rPr>
        <w:t xml:space="preserve"> it moves </w:t>
      </w:r>
      <w:r w:rsidRPr="000478EE">
        <w:rPr>
          <w:rStyle w:val="StyleUnderline"/>
        </w:rPr>
        <w:t>faster, sometimes</w:t>
      </w:r>
      <w:r w:rsidRPr="000478EE">
        <w:rPr>
          <w:sz w:val="16"/>
        </w:rPr>
        <w:t xml:space="preserve"> it moves </w:t>
      </w:r>
      <w:r w:rsidRPr="000478EE">
        <w:rPr>
          <w:rStyle w:val="StyleUnderline"/>
        </w:rPr>
        <w:t xml:space="preserve">slower, but I don’t think that we’re at risk of some sort of </w:t>
      </w:r>
      <w:r w:rsidRPr="000478EE">
        <w:rPr>
          <w:rStyle w:val="Emphasis"/>
        </w:rPr>
        <w:t>chaotic</w:t>
      </w:r>
      <w:r w:rsidRPr="000478EE">
        <w:rPr>
          <w:sz w:val="16"/>
        </w:rPr>
        <w:t xml:space="preserve"> outcome of a </w:t>
      </w:r>
      <w:r w:rsidRPr="000478EE">
        <w:rPr>
          <w:rStyle w:val="Emphasis"/>
        </w:rPr>
        <w:t xml:space="preserve">deregulatory </w:t>
      </w:r>
      <w:proofErr w:type="gramStart"/>
      <w:r w:rsidRPr="000478EE">
        <w:rPr>
          <w:rStyle w:val="Emphasis"/>
        </w:rPr>
        <w:t>period</w:t>
      </w:r>
      <w:r w:rsidRPr="000478EE">
        <w:rPr>
          <w:sz w:val="16"/>
        </w:rPr>
        <w:t xml:space="preserve"> of time</w:t>
      </w:r>
      <w:proofErr w:type="gramEnd"/>
      <w:r w:rsidRPr="000478EE">
        <w:rPr>
          <w:sz w:val="16"/>
        </w:rPr>
        <w:t>.”</w:t>
      </w:r>
    </w:p>
    <w:p w14:paraId="68AEED8F" w14:textId="77777777" w:rsidR="00631721" w:rsidRPr="000478EE" w:rsidRDefault="00631721" w:rsidP="00631721">
      <w:pPr>
        <w:rPr>
          <w:sz w:val="16"/>
        </w:rPr>
      </w:pPr>
      <w:r w:rsidRPr="000478EE">
        <w:rPr>
          <w:rStyle w:val="StyleUnderline"/>
        </w:rPr>
        <w:t>Trump has been</w:t>
      </w:r>
      <w:r w:rsidRPr="000478EE">
        <w:rPr>
          <w:sz w:val="16"/>
        </w:rPr>
        <w:t xml:space="preserve"> </w:t>
      </w:r>
      <w:r w:rsidRPr="000478EE">
        <w:rPr>
          <w:rStyle w:val="Emphasis"/>
        </w:rPr>
        <w:t>particularly</w:t>
      </w:r>
      <w:r w:rsidRPr="000478EE">
        <w:rPr>
          <w:sz w:val="16"/>
        </w:rPr>
        <w:t xml:space="preserve"> </w:t>
      </w:r>
      <w:r w:rsidRPr="000478EE">
        <w:rPr>
          <w:rStyle w:val="StyleUnderline"/>
        </w:rPr>
        <w:t>scathing about the</w:t>
      </w:r>
      <w:r w:rsidRPr="000478EE">
        <w:rPr>
          <w:sz w:val="16"/>
        </w:rPr>
        <w:t xml:space="preserve"> </w:t>
      </w:r>
      <w:r w:rsidRPr="000478EE">
        <w:rPr>
          <w:rStyle w:val="Emphasis"/>
        </w:rPr>
        <w:t>IRA</w:t>
      </w:r>
      <w:r w:rsidRPr="000478EE">
        <w:rPr>
          <w:sz w:val="16"/>
        </w:rPr>
        <w:t>, which he has dubbed the “green new scam”, vowing to rescind all unspent funds issued under it.</w:t>
      </w:r>
    </w:p>
    <w:p w14:paraId="19DC8030" w14:textId="77777777" w:rsidR="00631721" w:rsidRPr="000478EE" w:rsidRDefault="00631721" w:rsidP="00631721">
      <w:pPr>
        <w:rPr>
          <w:sz w:val="16"/>
        </w:rPr>
      </w:pPr>
      <w:r w:rsidRPr="000478EE">
        <w:rPr>
          <w:rStyle w:val="StyleUnderline"/>
        </w:rPr>
        <w:t>But</w:t>
      </w:r>
      <w:r w:rsidRPr="000478EE">
        <w:rPr>
          <w:sz w:val="16"/>
        </w:rPr>
        <w:t xml:space="preserve"> </w:t>
      </w:r>
      <w:r w:rsidRPr="000478EE">
        <w:rPr>
          <w:rStyle w:val="Emphasis"/>
        </w:rPr>
        <w:t>oil companies</w:t>
      </w:r>
      <w:r w:rsidRPr="000478EE">
        <w:rPr>
          <w:sz w:val="16"/>
        </w:rPr>
        <w:t xml:space="preserve"> including Chevron and US rivals ExxonMobil and Occidental Petroleum </w:t>
      </w:r>
      <w:r w:rsidRPr="000478EE">
        <w:rPr>
          <w:rStyle w:val="StyleUnderline"/>
        </w:rPr>
        <w:t>are</w:t>
      </w:r>
      <w:r w:rsidRPr="000478EE">
        <w:rPr>
          <w:sz w:val="16"/>
        </w:rPr>
        <w:t xml:space="preserve"> </w:t>
      </w:r>
      <w:r w:rsidRPr="000478EE">
        <w:rPr>
          <w:rStyle w:val="Emphasis"/>
        </w:rPr>
        <w:t>tapping</w:t>
      </w:r>
      <w:r w:rsidRPr="000478EE">
        <w:rPr>
          <w:sz w:val="16"/>
        </w:rPr>
        <w:t xml:space="preserve"> </w:t>
      </w:r>
      <w:r w:rsidRPr="000478EE">
        <w:rPr>
          <w:rStyle w:val="StyleUnderline"/>
        </w:rPr>
        <w:t>into the</w:t>
      </w:r>
      <w:r w:rsidRPr="000478EE">
        <w:rPr>
          <w:sz w:val="16"/>
        </w:rPr>
        <w:t xml:space="preserve"> $370bn in </w:t>
      </w:r>
      <w:r w:rsidRPr="000478EE">
        <w:rPr>
          <w:rStyle w:val="Emphasis"/>
        </w:rPr>
        <w:t>green tax breaks</w:t>
      </w:r>
      <w:r w:rsidRPr="000478EE">
        <w:rPr>
          <w:sz w:val="16"/>
        </w:rPr>
        <w:t xml:space="preserve"> </w:t>
      </w:r>
      <w:r w:rsidRPr="000478EE">
        <w:rPr>
          <w:rStyle w:val="StyleUnderline"/>
        </w:rPr>
        <w:t>and</w:t>
      </w:r>
      <w:r w:rsidRPr="000478EE">
        <w:rPr>
          <w:sz w:val="16"/>
        </w:rPr>
        <w:t xml:space="preserve"> </w:t>
      </w:r>
      <w:r w:rsidRPr="000478EE">
        <w:rPr>
          <w:rStyle w:val="Emphasis"/>
        </w:rPr>
        <w:t>subsidies</w:t>
      </w:r>
      <w:r w:rsidRPr="000478EE">
        <w:rPr>
          <w:sz w:val="16"/>
        </w:rPr>
        <w:t xml:space="preserve"> </w:t>
      </w:r>
      <w:r w:rsidRPr="000478EE">
        <w:rPr>
          <w:rStyle w:val="StyleUnderline"/>
        </w:rPr>
        <w:t>available through the legislation</w:t>
      </w:r>
      <w:r w:rsidRPr="000478EE">
        <w:rPr>
          <w:sz w:val="16"/>
        </w:rPr>
        <w:t xml:space="preserve"> to support investments in technologies including hydrogen and carbon capture and do not want the law repealed.</w:t>
      </w:r>
    </w:p>
    <w:p w14:paraId="3B2E60DE" w14:textId="77777777" w:rsidR="00631721" w:rsidRPr="000478EE" w:rsidRDefault="00631721" w:rsidP="00631721">
      <w:pPr>
        <w:rPr>
          <w:sz w:val="16"/>
        </w:rPr>
      </w:pPr>
      <w:r w:rsidRPr="000478EE">
        <w:rPr>
          <w:rStyle w:val="StyleUnderline"/>
        </w:rPr>
        <w:t>Some</w:t>
      </w:r>
      <w:r w:rsidRPr="000478EE">
        <w:rPr>
          <w:sz w:val="16"/>
        </w:rPr>
        <w:t xml:space="preserve"> executives </w:t>
      </w:r>
      <w:r w:rsidRPr="000478EE">
        <w:rPr>
          <w:rStyle w:val="StyleUnderline"/>
        </w:rPr>
        <w:t xml:space="preserve">are hoping the flow of </w:t>
      </w:r>
      <w:proofErr w:type="gramStart"/>
      <w:r w:rsidRPr="000478EE">
        <w:rPr>
          <w:rStyle w:val="StyleUnderline"/>
        </w:rPr>
        <w:t>the majority of</w:t>
      </w:r>
      <w:proofErr w:type="gramEnd"/>
      <w:r w:rsidRPr="000478EE">
        <w:rPr>
          <w:rStyle w:val="StyleUnderline"/>
        </w:rPr>
        <w:t xml:space="preserve"> IRA funds into Republican</w:t>
      </w:r>
      <w:r w:rsidRPr="000478EE">
        <w:rPr>
          <w:sz w:val="16"/>
        </w:rPr>
        <w:t xml:space="preserve"> congressional </w:t>
      </w:r>
      <w:r w:rsidRPr="000478EE">
        <w:rPr>
          <w:rStyle w:val="StyleUnderline"/>
        </w:rPr>
        <w:t>districts would prompt Trump’s party to</w:t>
      </w:r>
      <w:r w:rsidRPr="000478EE">
        <w:rPr>
          <w:sz w:val="16"/>
        </w:rPr>
        <w:t xml:space="preserve"> </w:t>
      </w:r>
      <w:r w:rsidRPr="000478EE">
        <w:rPr>
          <w:rStyle w:val="Emphasis"/>
        </w:rPr>
        <w:t>temper</w:t>
      </w:r>
      <w:r w:rsidRPr="000478EE">
        <w:rPr>
          <w:sz w:val="16"/>
        </w:rPr>
        <w:t xml:space="preserve"> his </w:t>
      </w:r>
      <w:r w:rsidRPr="000478EE">
        <w:rPr>
          <w:rStyle w:val="StyleUnderline"/>
        </w:rPr>
        <w:t>ambitions to</w:t>
      </w:r>
      <w:r w:rsidRPr="000478EE">
        <w:rPr>
          <w:sz w:val="16"/>
        </w:rPr>
        <w:t xml:space="preserve"> </w:t>
      </w:r>
      <w:r w:rsidRPr="000478EE">
        <w:rPr>
          <w:rStyle w:val="Emphasis"/>
        </w:rPr>
        <w:t>kill it</w:t>
      </w:r>
      <w:r w:rsidRPr="000478EE">
        <w:rPr>
          <w:sz w:val="16"/>
        </w:rPr>
        <w:t>.</w:t>
      </w:r>
    </w:p>
    <w:p w14:paraId="7D46FDA9" w14:textId="77777777" w:rsidR="00631721" w:rsidRPr="000478EE" w:rsidRDefault="00631721" w:rsidP="00631721">
      <w:pPr>
        <w:rPr>
          <w:sz w:val="16"/>
        </w:rPr>
      </w:pPr>
      <w:r w:rsidRPr="000478EE">
        <w:rPr>
          <w:sz w:val="16"/>
        </w:rPr>
        <w:t>“</w:t>
      </w:r>
      <w:r w:rsidRPr="000478EE">
        <w:rPr>
          <w:rStyle w:val="StyleUnderline"/>
        </w:rPr>
        <w:t>There’s a lot in the IRA that’s helping</w:t>
      </w:r>
      <w:r w:rsidRPr="000478EE">
        <w:rPr>
          <w:sz w:val="16"/>
        </w:rPr>
        <w:t xml:space="preserve"> to </w:t>
      </w:r>
      <w:r w:rsidRPr="000478EE">
        <w:rPr>
          <w:rStyle w:val="Emphasis"/>
        </w:rPr>
        <w:t>support projects</w:t>
      </w:r>
      <w:r w:rsidRPr="000478EE">
        <w:rPr>
          <w:sz w:val="16"/>
        </w:rPr>
        <w:t xml:space="preserve"> across the country, </w:t>
      </w:r>
      <w:r w:rsidRPr="000478EE">
        <w:rPr>
          <w:rStyle w:val="StyleUnderline"/>
        </w:rPr>
        <w:t>which also helps to support</w:t>
      </w:r>
      <w:r w:rsidRPr="000478EE">
        <w:rPr>
          <w:sz w:val="16"/>
        </w:rPr>
        <w:t xml:space="preserve"> </w:t>
      </w:r>
      <w:r w:rsidRPr="000478EE">
        <w:rPr>
          <w:rStyle w:val="Emphasis"/>
        </w:rPr>
        <w:t>economic</w:t>
      </w:r>
      <w:r w:rsidRPr="000478EE">
        <w:rPr>
          <w:sz w:val="16"/>
        </w:rPr>
        <w:t xml:space="preserve"> growth </w:t>
      </w:r>
      <w:r w:rsidRPr="000478EE">
        <w:rPr>
          <w:rStyle w:val="StyleUnderline"/>
        </w:rPr>
        <w:t>and</w:t>
      </w:r>
      <w:r w:rsidRPr="000478EE">
        <w:rPr>
          <w:sz w:val="16"/>
        </w:rPr>
        <w:t xml:space="preserve"> </w:t>
      </w:r>
      <w:r w:rsidRPr="000478EE">
        <w:rPr>
          <w:rStyle w:val="Emphasis"/>
        </w:rPr>
        <w:t>job</w:t>
      </w:r>
      <w:r w:rsidRPr="000478EE">
        <w:rPr>
          <w:sz w:val="16"/>
        </w:rPr>
        <w:t xml:space="preserve"> </w:t>
      </w:r>
      <w:r w:rsidRPr="000478EE">
        <w:rPr>
          <w:rStyle w:val="StyleUnderline"/>
        </w:rPr>
        <w:t>growth</w:t>
      </w:r>
      <w:r w:rsidRPr="000478EE">
        <w:rPr>
          <w:sz w:val="16"/>
        </w:rPr>
        <w:t>,” Kathy Mikells, Exxon chief financial officer, told the FT. “</w:t>
      </w:r>
      <w:r w:rsidRPr="000478EE">
        <w:rPr>
          <w:rStyle w:val="StyleUnderline"/>
        </w:rPr>
        <w:t>That gives a</w:t>
      </w:r>
      <w:r w:rsidRPr="000478EE">
        <w:rPr>
          <w:sz w:val="16"/>
        </w:rPr>
        <w:t xml:space="preserve"> </w:t>
      </w:r>
      <w:r w:rsidRPr="000478EE">
        <w:rPr>
          <w:rStyle w:val="Emphasis"/>
        </w:rPr>
        <w:t>lot of people</w:t>
      </w:r>
      <w:r w:rsidRPr="000478EE">
        <w:rPr>
          <w:sz w:val="16"/>
        </w:rPr>
        <w:t xml:space="preserve"> </w:t>
      </w:r>
      <w:r w:rsidRPr="000478EE">
        <w:rPr>
          <w:rStyle w:val="StyleUnderline"/>
        </w:rPr>
        <w:t>a</w:t>
      </w:r>
      <w:r w:rsidRPr="000478EE">
        <w:rPr>
          <w:sz w:val="16"/>
        </w:rPr>
        <w:t xml:space="preserve"> </w:t>
      </w:r>
      <w:r w:rsidRPr="000478EE">
        <w:rPr>
          <w:rStyle w:val="Emphasis"/>
        </w:rPr>
        <w:t>lot of incentive</w:t>
      </w:r>
      <w:r w:rsidRPr="000478EE">
        <w:rPr>
          <w:sz w:val="16"/>
        </w:rPr>
        <w:t xml:space="preserve"> </w:t>
      </w:r>
      <w:r w:rsidRPr="000478EE">
        <w:rPr>
          <w:rStyle w:val="StyleUnderline"/>
        </w:rPr>
        <w:t>to stand</w:t>
      </w:r>
      <w:r w:rsidRPr="000478EE">
        <w:rPr>
          <w:sz w:val="16"/>
        </w:rPr>
        <w:t xml:space="preserve"> </w:t>
      </w:r>
      <w:r w:rsidRPr="000478EE">
        <w:rPr>
          <w:rStyle w:val="Emphasis"/>
        </w:rPr>
        <w:t>behind</w:t>
      </w:r>
      <w:r w:rsidRPr="000478EE">
        <w:rPr>
          <w:sz w:val="16"/>
        </w:rPr>
        <w:t xml:space="preserve"> </w:t>
      </w:r>
      <w:r w:rsidRPr="000478EE">
        <w:rPr>
          <w:rStyle w:val="StyleUnderline"/>
        </w:rPr>
        <w:t>the IRA</w:t>
      </w:r>
      <w:r w:rsidRPr="000478EE">
        <w:rPr>
          <w:sz w:val="16"/>
        </w:rPr>
        <w:t>.”</w:t>
      </w:r>
    </w:p>
    <w:p w14:paraId="277E3482" w14:textId="77777777" w:rsidR="00631721" w:rsidRPr="000478EE" w:rsidRDefault="00631721" w:rsidP="00631721">
      <w:pPr>
        <w:rPr>
          <w:sz w:val="16"/>
        </w:rPr>
      </w:pPr>
      <w:r w:rsidRPr="000478EE">
        <w:rPr>
          <w:rStyle w:val="StyleUnderline"/>
        </w:rPr>
        <w:t>Biden’s</w:t>
      </w:r>
      <w:r w:rsidRPr="000478EE">
        <w:rPr>
          <w:sz w:val="16"/>
        </w:rPr>
        <w:t xml:space="preserve"> </w:t>
      </w:r>
      <w:r w:rsidRPr="000478EE">
        <w:rPr>
          <w:rStyle w:val="Emphasis"/>
        </w:rPr>
        <w:t>regulatory</w:t>
      </w:r>
      <w:r w:rsidRPr="000478EE">
        <w:rPr>
          <w:sz w:val="16"/>
        </w:rPr>
        <w:t xml:space="preserve"> </w:t>
      </w:r>
      <w:r w:rsidRPr="000478EE">
        <w:rPr>
          <w:rStyle w:val="StyleUnderline"/>
        </w:rPr>
        <w:t>agenda would be</w:t>
      </w:r>
      <w:r w:rsidRPr="000478EE">
        <w:rPr>
          <w:sz w:val="16"/>
        </w:rPr>
        <w:t xml:space="preserve"> </w:t>
      </w:r>
      <w:r w:rsidRPr="000478EE">
        <w:rPr>
          <w:rStyle w:val="Emphasis"/>
        </w:rPr>
        <w:t>easier</w:t>
      </w:r>
      <w:r w:rsidRPr="000478EE">
        <w:rPr>
          <w:sz w:val="16"/>
        </w:rPr>
        <w:t xml:space="preserve"> </w:t>
      </w:r>
      <w:r w:rsidRPr="000478EE">
        <w:rPr>
          <w:rStyle w:val="StyleUnderline"/>
        </w:rPr>
        <w:t>to unpick, however, including</w:t>
      </w:r>
      <w:r w:rsidRPr="000478EE">
        <w:rPr>
          <w:sz w:val="16"/>
        </w:rPr>
        <w:t xml:space="preserve"> tough new rules and </w:t>
      </w:r>
      <w:r w:rsidRPr="000478EE">
        <w:rPr>
          <w:rStyle w:val="StyleUnderline"/>
        </w:rPr>
        <w:t>penalties forcing</w:t>
      </w:r>
      <w:r w:rsidRPr="000478EE">
        <w:rPr>
          <w:sz w:val="16"/>
        </w:rPr>
        <w:t xml:space="preserve"> the industry </w:t>
      </w:r>
      <w:r w:rsidRPr="000478EE">
        <w:rPr>
          <w:rStyle w:val="StyleUnderline"/>
        </w:rPr>
        <w:t>to curb</w:t>
      </w:r>
      <w:r w:rsidRPr="000478EE">
        <w:rPr>
          <w:sz w:val="16"/>
        </w:rPr>
        <w:t xml:space="preserve"> </w:t>
      </w:r>
      <w:r w:rsidRPr="000478EE">
        <w:rPr>
          <w:rStyle w:val="Emphasis"/>
        </w:rPr>
        <w:t>methane</w:t>
      </w:r>
      <w:r w:rsidRPr="000478EE">
        <w:rPr>
          <w:sz w:val="16"/>
        </w:rPr>
        <w:t xml:space="preserve"> </w:t>
      </w:r>
      <w:r w:rsidRPr="000478EE">
        <w:rPr>
          <w:rStyle w:val="StyleUnderline"/>
        </w:rPr>
        <w:t>leaks</w:t>
      </w:r>
      <w:r w:rsidRPr="000478EE">
        <w:rPr>
          <w:sz w:val="16"/>
        </w:rPr>
        <w:t>.</w:t>
      </w:r>
    </w:p>
    <w:p w14:paraId="2FB1194C" w14:textId="77777777" w:rsidR="00631721" w:rsidRPr="000478EE" w:rsidRDefault="00631721" w:rsidP="00631721">
      <w:pPr>
        <w:rPr>
          <w:sz w:val="16"/>
        </w:rPr>
      </w:pPr>
      <w:r w:rsidRPr="000478EE">
        <w:rPr>
          <w:sz w:val="16"/>
        </w:rPr>
        <w:t>Most larger oil companies are investing in new technology to limit emissions of the planet-warming gas and have backed global efforts to slash them by at least 30 per cent by 2030 from 2020 levels.</w:t>
      </w:r>
    </w:p>
    <w:p w14:paraId="382449AF" w14:textId="77777777" w:rsidR="00631721" w:rsidRPr="000478EE" w:rsidRDefault="00631721" w:rsidP="00631721">
      <w:pPr>
        <w:rPr>
          <w:sz w:val="16"/>
        </w:rPr>
      </w:pPr>
      <w:r w:rsidRPr="000478EE">
        <w:rPr>
          <w:sz w:val="16"/>
        </w:rPr>
        <w:t>But many smaller operators are opposed to the rules, arguing they lack the financial firepower to adhere to them, and want Trump to repeal them — as he did with regulations introduced by Barack Obama during his first term.</w:t>
      </w:r>
    </w:p>
    <w:p w14:paraId="632B8694" w14:textId="77777777" w:rsidR="00631721" w:rsidRDefault="00631721" w:rsidP="00631721">
      <w:pPr>
        <w:rPr>
          <w:sz w:val="16"/>
        </w:rPr>
      </w:pPr>
      <w:r w:rsidRPr="000478EE">
        <w:rPr>
          <w:sz w:val="16"/>
        </w:rPr>
        <w:t xml:space="preserve">Pouyanné said </w:t>
      </w:r>
      <w:r w:rsidRPr="000478EE">
        <w:rPr>
          <w:rStyle w:val="StyleUnderline"/>
        </w:rPr>
        <w:t>such a move would leave the industry</w:t>
      </w:r>
      <w:r w:rsidRPr="000478EE">
        <w:rPr>
          <w:sz w:val="16"/>
        </w:rPr>
        <w:t xml:space="preserve"> </w:t>
      </w:r>
      <w:r w:rsidRPr="000478EE">
        <w:rPr>
          <w:rStyle w:val="Emphasis"/>
        </w:rPr>
        <w:t>exposed to attacks</w:t>
      </w:r>
      <w:r w:rsidRPr="000478EE">
        <w:rPr>
          <w:sz w:val="16"/>
        </w:rPr>
        <w:t xml:space="preserve"> by climate groups </w:t>
      </w:r>
      <w:r w:rsidRPr="000478EE">
        <w:rPr>
          <w:rStyle w:val="StyleUnderline"/>
        </w:rPr>
        <w:t>and give the industry “again a</w:t>
      </w:r>
      <w:r w:rsidRPr="000478EE">
        <w:rPr>
          <w:sz w:val="16"/>
        </w:rPr>
        <w:t xml:space="preserve"> </w:t>
      </w:r>
      <w:r w:rsidRPr="000478EE">
        <w:rPr>
          <w:rStyle w:val="Emphasis"/>
        </w:rPr>
        <w:t>bad reputation</w:t>
      </w:r>
      <w:r w:rsidRPr="000478EE">
        <w:rPr>
          <w:sz w:val="16"/>
        </w:rPr>
        <w:t>”.</w:t>
      </w:r>
    </w:p>
    <w:p w14:paraId="17D6CAF6" w14:textId="77777777" w:rsidR="00631721" w:rsidRDefault="00631721" w:rsidP="00631721">
      <w:pPr>
        <w:pStyle w:val="Heading4"/>
      </w:pPr>
      <w:r>
        <w:t xml:space="preserve">It destroys the </w:t>
      </w:r>
      <w:r>
        <w:rPr>
          <w:u w:val="single"/>
        </w:rPr>
        <w:t>international market</w:t>
      </w:r>
      <w:r>
        <w:t xml:space="preserve"> for US </w:t>
      </w:r>
      <w:r w:rsidRPr="00354281">
        <w:rPr>
          <w:u w:val="single"/>
        </w:rPr>
        <w:t>exports</w:t>
      </w:r>
      <w:r>
        <w:t xml:space="preserve"> under </w:t>
      </w:r>
      <w:r w:rsidRPr="001D48EF">
        <w:rPr>
          <w:u w:val="single"/>
        </w:rPr>
        <w:t>inevitable</w:t>
      </w:r>
      <w:r>
        <w:t xml:space="preserve"> </w:t>
      </w:r>
      <w:r>
        <w:rPr>
          <w:u w:val="single"/>
        </w:rPr>
        <w:t>global</w:t>
      </w:r>
      <w:r>
        <w:t xml:space="preserve"> regulations. </w:t>
      </w:r>
    </w:p>
    <w:p w14:paraId="26350820" w14:textId="77777777" w:rsidR="00631721" w:rsidRDefault="00631721" w:rsidP="00631721">
      <w:r>
        <w:t xml:space="preserve">Tim </w:t>
      </w:r>
      <w:r w:rsidRPr="00ED7AF8">
        <w:rPr>
          <w:rStyle w:val="Style13ptBold"/>
        </w:rPr>
        <w:t>Boersma et al. 25</w:t>
      </w:r>
      <w:r>
        <w:t>, Boersma is Partner at Brabers corporate counsel, Adjunct Senior Research Scholar at Center on Global Energy Policy at Columbia University, Ph.D. in International Relations; Kleinberg is Adjunct Senior Research Scholar at Columbia University Center on Global Energy Policy, Senior Fellow at Boston University Institute for Sustainable Energy, Ph.D. in Physics, Member of the National Academy of Engineering; Corbeau is Global Research Scholar at Columbia University's Center on Global Energy Policy, MSc from Ecole Centrale Paris, MSc from University of Stuttgart, "Curtailing Fugitive Methane Emissions Amid a Potential US Regulatory Rollback," Blog, Center on Global Energy Policy at Columbia University, 01/07/2025, https://www.energypolicy.columbia.edu/curtailing-fugitive-methane-emissions-amid-a-potential-us-regulatory-rollback/</w:t>
      </w:r>
    </w:p>
    <w:p w14:paraId="5B857569" w14:textId="77777777" w:rsidR="00631721" w:rsidRPr="00A737AD" w:rsidRDefault="00631721" w:rsidP="00631721">
      <w:pPr>
        <w:rPr>
          <w:sz w:val="16"/>
        </w:rPr>
      </w:pPr>
      <w:r w:rsidRPr="00A737AD">
        <w:rPr>
          <w:rStyle w:val="StyleUnderline"/>
        </w:rPr>
        <w:t>Fugitive methane emissions from</w:t>
      </w:r>
      <w:r w:rsidRPr="00A737AD">
        <w:rPr>
          <w:sz w:val="16"/>
        </w:rPr>
        <w:t xml:space="preserve"> the </w:t>
      </w:r>
      <w:r w:rsidRPr="00A737AD">
        <w:rPr>
          <w:rStyle w:val="StyleUnderline"/>
        </w:rPr>
        <w:t>energy</w:t>
      </w:r>
      <w:r w:rsidRPr="00A737AD">
        <w:rPr>
          <w:sz w:val="16"/>
        </w:rPr>
        <w:t xml:space="preserve"> sector </w:t>
      </w:r>
      <w:r w:rsidRPr="00A737AD">
        <w:rPr>
          <w:rStyle w:val="StyleUnderline"/>
        </w:rPr>
        <w:t>have become</w:t>
      </w:r>
      <w:r w:rsidRPr="00A737AD">
        <w:rPr>
          <w:sz w:val="16"/>
        </w:rPr>
        <w:t xml:space="preserve"> </w:t>
      </w:r>
      <w:r w:rsidRPr="00A737AD">
        <w:rPr>
          <w:rStyle w:val="Emphasis"/>
        </w:rPr>
        <w:t>front page news</w:t>
      </w:r>
      <w:r w:rsidRPr="00A737AD">
        <w:rPr>
          <w:sz w:val="16"/>
        </w:rPr>
        <w:t xml:space="preserve"> over the last five years. Both </w:t>
      </w:r>
      <w:r w:rsidRPr="00A737AD">
        <w:rPr>
          <w:rStyle w:val="StyleUnderline"/>
        </w:rPr>
        <w:t>the</w:t>
      </w:r>
      <w:r w:rsidRPr="00A737AD">
        <w:rPr>
          <w:sz w:val="16"/>
        </w:rPr>
        <w:t xml:space="preserve"> </w:t>
      </w:r>
      <w:r w:rsidRPr="00A737AD">
        <w:rPr>
          <w:rStyle w:val="Emphasis"/>
        </w:rPr>
        <w:t>US</w:t>
      </w:r>
      <w:r w:rsidRPr="00A737AD">
        <w:rPr>
          <w:sz w:val="16"/>
        </w:rPr>
        <w:t xml:space="preserve"> </w:t>
      </w:r>
      <w:r w:rsidRPr="00A737AD">
        <w:rPr>
          <w:rStyle w:val="StyleUnderline"/>
        </w:rPr>
        <w:t>and</w:t>
      </w:r>
      <w:r w:rsidRPr="00A737AD">
        <w:rPr>
          <w:sz w:val="16"/>
        </w:rPr>
        <w:t xml:space="preserve"> </w:t>
      </w:r>
      <w:r w:rsidRPr="00A737AD">
        <w:rPr>
          <w:rStyle w:val="Emphasis"/>
        </w:rPr>
        <w:t>EU</w:t>
      </w:r>
      <w:r w:rsidRPr="00A737AD">
        <w:rPr>
          <w:sz w:val="16"/>
        </w:rPr>
        <w:t xml:space="preserve"> </w:t>
      </w:r>
      <w:r w:rsidRPr="00A737AD">
        <w:rPr>
          <w:rStyle w:val="StyleUnderline"/>
        </w:rPr>
        <w:t>have developed</w:t>
      </w:r>
      <w:r w:rsidRPr="00A737AD">
        <w:rPr>
          <w:sz w:val="16"/>
        </w:rPr>
        <w:t xml:space="preserve"> legislative </w:t>
      </w:r>
      <w:r w:rsidRPr="00A737AD">
        <w:rPr>
          <w:rStyle w:val="Emphasis"/>
        </w:rPr>
        <w:t>strategies</w:t>
      </w:r>
      <w:r w:rsidRPr="00A737AD">
        <w:rPr>
          <w:sz w:val="16"/>
        </w:rPr>
        <w:t xml:space="preserve"> </w:t>
      </w:r>
      <w:r w:rsidRPr="00A737AD">
        <w:rPr>
          <w:rStyle w:val="StyleUnderline"/>
        </w:rPr>
        <w:t>to</w:t>
      </w:r>
      <w:r w:rsidRPr="00A737AD">
        <w:rPr>
          <w:sz w:val="16"/>
        </w:rPr>
        <w:t xml:space="preserve"> </w:t>
      </w:r>
      <w:r w:rsidRPr="00A737AD">
        <w:rPr>
          <w:rStyle w:val="Emphasis"/>
        </w:rPr>
        <w:t>combat methane leaks</w:t>
      </w:r>
      <w:r w:rsidRPr="00A737AD">
        <w:rPr>
          <w:sz w:val="16"/>
        </w:rPr>
        <w:t xml:space="preserve"> </w:t>
      </w:r>
      <w:r w:rsidRPr="00A737AD">
        <w:rPr>
          <w:rStyle w:val="StyleUnderline"/>
        </w:rPr>
        <w:t>from</w:t>
      </w:r>
      <w:r w:rsidRPr="00A737AD">
        <w:rPr>
          <w:sz w:val="16"/>
        </w:rPr>
        <w:t xml:space="preserve"> </w:t>
      </w:r>
      <w:r w:rsidRPr="00A737AD">
        <w:rPr>
          <w:rStyle w:val="Emphasis"/>
        </w:rPr>
        <w:t>oil and gas</w:t>
      </w:r>
      <w:r w:rsidRPr="00A737AD">
        <w:rPr>
          <w:sz w:val="16"/>
        </w:rPr>
        <w:t xml:space="preserve"> systems,[1] </w:t>
      </w:r>
      <w:r w:rsidRPr="00A737AD">
        <w:rPr>
          <w:rStyle w:val="StyleUnderline"/>
        </w:rPr>
        <w:t>and</w:t>
      </w:r>
      <w:r w:rsidRPr="00A737AD">
        <w:rPr>
          <w:sz w:val="16"/>
        </w:rPr>
        <w:t xml:space="preserve"> in 2021 together </w:t>
      </w:r>
      <w:r w:rsidRPr="00A737AD">
        <w:rPr>
          <w:rStyle w:val="StyleUnderline"/>
        </w:rPr>
        <w:t>spearheaded the</w:t>
      </w:r>
      <w:r w:rsidRPr="00A737AD">
        <w:rPr>
          <w:sz w:val="16"/>
        </w:rPr>
        <w:t xml:space="preserve"> </w:t>
      </w:r>
      <w:r w:rsidRPr="00A737AD">
        <w:rPr>
          <w:rStyle w:val="Emphasis"/>
        </w:rPr>
        <w:t>Global Methane Pledge</w:t>
      </w:r>
      <w:r w:rsidRPr="00A737AD">
        <w:rPr>
          <w:sz w:val="16"/>
        </w:rPr>
        <w:t xml:space="preserve">, a voluntary framework of more than 150 nations promising to take action to reduce methane emissions by 30 percent from 2020 levels by 2030. </w:t>
      </w:r>
      <w:r w:rsidRPr="00A737AD">
        <w:rPr>
          <w:rStyle w:val="StyleUnderline"/>
        </w:rPr>
        <w:t>Those</w:t>
      </w:r>
      <w:r w:rsidRPr="00A737AD">
        <w:rPr>
          <w:sz w:val="16"/>
        </w:rPr>
        <w:t xml:space="preserve"> efforts have </w:t>
      </w:r>
      <w:r w:rsidRPr="00A737AD">
        <w:rPr>
          <w:rStyle w:val="StyleUnderline"/>
        </w:rPr>
        <w:t>developed alongside various</w:t>
      </w:r>
      <w:r w:rsidRPr="00A737AD">
        <w:rPr>
          <w:sz w:val="16"/>
        </w:rPr>
        <w:t xml:space="preserve"> </w:t>
      </w:r>
      <w:r w:rsidRPr="00A737AD">
        <w:rPr>
          <w:rStyle w:val="Emphasis"/>
        </w:rPr>
        <w:t>voluntary</w:t>
      </w:r>
      <w:r w:rsidRPr="00A737AD">
        <w:rPr>
          <w:sz w:val="16"/>
        </w:rPr>
        <w:t xml:space="preserve"> </w:t>
      </w:r>
      <w:r w:rsidRPr="00A737AD">
        <w:rPr>
          <w:rStyle w:val="StyleUnderline"/>
        </w:rPr>
        <w:t>industry initiatives</w:t>
      </w:r>
      <w:r w:rsidRPr="00A737AD">
        <w:rPr>
          <w:sz w:val="16"/>
        </w:rPr>
        <w:t xml:space="preserve"> like the Oil and Gas Climate Initiative, which aims to achieve net zero emissions by midcentury by, among other means, drastically curbing fugitive methane emissions in the short term.</w:t>
      </w:r>
    </w:p>
    <w:p w14:paraId="29F6296B" w14:textId="77777777" w:rsidR="00631721" w:rsidRPr="00A737AD" w:rsidRDefault="00631721" w:rsidP="00631721">
      <w:pPr>
        <w:rPr>
          <w:sz w:val="16"/>
        </w:rPr>
      </w:pPr>
      <w:r w:rsidRPr="00A737AD">
        <w:rPr>
          <w:rStyle w:val="StyleUnderline"/>
        </w:rPr>
        <w:t>The</w:t>
      </w:r>
      <w:r w:rsidRPr="00A737AD">
        <w:rPr>
          <w:sz w:val="16"/>
        </w:rPr>
        <w:t xml:space="preserve"> 2024 </w:t>
      </w:r>
      <w:r w:rsidRPr="00A737AD">
        <w:rPr>
          <w:rStyle w:val="StyleUnderline"/>
        </w:rPr>
        <w:t>election of</w:t>
      </w:r>
      <w:r w:rsidRPr="00A737AD">
        <w:rPr>
          <w:sz w:val="16"/>
        </w:rPr>
        <w:t xml:space="preserve"> Donald </w:t>
      </w:r>
      <w:r w:rsidRPr="00A737AD">
        <w:rPr>
          <w:rStyle w:val="StyleUnderline"/>
        </w:rPr>
        <w:t>Trump</w:t>
      </w:r>
      <w:r w:rsidRPr="00A737AD">
        <w:rPr>
          <w:sz w:val="16"/>
        </w:rPr>
        <w:t xml:space="preserve"> to the White House </w:t>
      </w:r>
      <w:r w:rsidRPr="00A737AD">
        <w:rPr>
          <w:rStyle w:val="StyleUnderline"/>
        </w:rPr>
        <w:t>raises</w:t>
      </w:r>
      <w:r w:rsidRPr="00A737AD">
        <w:rPr>
          <w:sz w:val="16"/>
        </w:rPr>
        <w:t xml:space="preserve"> </w:t>
      </w:r>
      <w:r w:rsidRPr="00A737AD">
        <w:rPr>
          <w:rStyle w:val="Emphasis"/>
        </w:rPr>
        <w:t>doubts</w:t>
      </w:r>
      <w:r w:rsidRPr="00A737AD">
        <w:rPr>
          <w:sz w:val="16"/>
        </w:rPr>
        <w:t xml:space="preserve"> </w:t>
      </w:r>
      <w:r w:rsidRPr="00A737AD">
        <w:rPr>
          <w:rStyle w:val="StyleUnderline"/>
        </w:rPr>
        <w:t xml:space="preserve">about the continued level of US </w:t>
      </w:r>
      <w:r w:rsidRPr="00A737AD">
        <w:rPr>
          <w:rStyle w:val="Emphasis"/>
        </w:rPr>
        <w:t>commitment</w:t>
      </w:r>
      <w:r w:rsidRPr="00A737AD">
        <w:rPr>
          <w:sz w:val="16"/>
        </w:rPr>
        <w:t xml:space="preserve"> </w:t>
      </w:r>
      <w:r w:rsidRPr="00A737AD">
        <w:rPr>
          <w:rStyle w:val="StyleUnderline"/>
        </w:rPr>
        <w:t xml:space="preserve">to curtailing fugitive methane emissions, given Trump’s history of methane </w:t>
      </w:r>
      <w:r w:rsidRPr="00A737AD">
        <w:rPr>
          <w:rStyle w:val="Emphasis"/>
        </w:rPr>
        <w:t>rule retraction</w:t>
      </w:r>
      <w:r w:rsidRPr="00A737AD">
        <w:rPr>
          <w:rStyle w:val="StyleUnderline"/>
        </w:rPr>
        <w:t xml:space="preserve">. However, </w:t>
      </w:r>
      <w:r w:rsidRPr="00A737AD">
        <w:rPr>
          <w:rStyle w:val="Emphasis"/>
        </w:rPr>
        <w:t>US policy to date</w:t>
      </w:r>
      <w:r w:rsidRPr="00A737AD">
        <w:rPr>
          <w:sz w:val="16"/>
        </w:rPr>
        <w:t xml:space="preserve"> </w:t>
      </w:r>
      <w:r w:rsidRPr="00A737AD">
        <w:rPr>
          <w:rStyle w:val="StyleUnderline"/>
        </w:rPr>
        <w:t>has</w:t>
      </w:r>
      <w:r w:rsidRPr="00A737AD">
        <w:rPr>
          <w:sz w:val="16"/>
        </w:rPr>
        <w:t xml:space="preserve"> </w:t>
      </w:r>
      <w:r w:rsidRPr="00A737AD">
        <w:rPr>
          <w:rStyle w:val="Emphasis"/>
        </w:rPr>
        <w:t>not been the main driver of global efforts</w:t>
      </w:r>
      <w:r w:rsidRPr="00A737AD">
        <w:rPr>
          <w:sz w:val="16"/>
        </w:rPr>
        <w:t xml:space="preserve"> </w:t>
      </w:r>
      <w:r w:rsidRPr="00A737AD">
        <w:rPr>
          <w:rStyle w:val="StyleUnderline"/>
        </w:rPr>
        <w:t xml:space="preserve">to curb fugitive methane emissions, and if industry makes good on its promises and the </w:t>
      </w:r>
      <w:r w:rsidRPr="00A737AD">
        <w:rPr>
          <w:rStyle w:val="Emphasis"/>
        </w:rPr>
        <w:t>EU</w:t>
      </w:r>
      <w:r w:rsidRPr="00A737AD">
        <w:rPr>
          <w:sz w:val="16"/>
        </w:rPr>
        <w:t xml:space="preserve"> </w:t>
      </w:r>
      <w:r w:rsidRPr="00A737AD">
        <w:rPr>
          <w:rStyle w:val="StyleUnderline"/>
        </w:rPr>
        <w:t>finds a</w:t>
      </w:r>
      <w:r w:rsidRPr="00A737AD">
        <w:rPr>
          <w:sz w:val="16"/>
        </w:rPr>
        <w:t xml:space="preserve"> </w:t>
      </w:r>
      <w:r w:rsidRPr="00A737AD">
        <w:rPr>
          <w:rStyle w:val="Emphasis"/>
        </w:rPr>
        <w:t>pragmatic path</w:t>
      </w:r>
      <w:r w:rsidRPr="00A737AD">
        <w:rPr>
          <w:sz w:val="16"/>
        </w:rPr>
        <w:t xml:space="preserve"> </w:t>
      </w:r>
      <w:r w:rsidRPr="00A737AD">
        <w:rPr>
          <w:rStyle w:val="StyleUnderline"/>
        </w:rPr>
        <w:t>to</w:t>
      </w:r>
      <w:r w:rsidRPr="00A737AD">
        <w:rPr>
          <w:sz w:val="16"/>
        </w:rPr>
        <w:t xml:space="preserve"> implement </w:t>
      </w:r>
      <w:r w:rsidRPr="00A737AD">
        <w:rPr>
          <w:rStyle w:val="Emphasis"/>
        </w:rPr>
        <w:t>its</w:t>
      </w:r>
      <w:r w:rsidRPr="00A737AD">
        <w:rPr>
          <w:sz w:val="16"/>
        </w:rPr>
        <w:t xml:space="preserve"> methane </w:t>
      </w:r>
      <w:r w:rsidRPr="00A737AD">
        <w:rPr>
          <w:rStyle w:val="StyleUnderline"/>
        </w:rPr>
        <w:t>regulation, a</w:t>
      </w:r>
      <w:r w:rsidRPr="00A737AD">
        <w:rPr>
          <w:sz w:val="16"/>
        </w:rPr>
        <w:t xml:space="preserve"> </w:t>
      </w:r>
      <w:r w:rsidRPr="00A737AD">
        <w:rPr>
          <w:rStyle w:val="Emphasis"/>
        </w:rPr>
        <w:t>bifurcated outcome</w:t>
      </w:r>
      <w:r w:rsidRPr="00A737AD">
        <w:rPr>
          <w:sz w:val="16"/>
        </w:rPr>
        <w:t xml:space="preserve"> </w:t>
      </w:r>
      <w:r w:rsidRPr="00A737AD">
        <w:rPr>
          <w:rStyle w:val="StyleUnderline"/>
        </w:rPr>
        <w:t>could occur</w:t>
      </w:r>
      <w:r w:rsidRPr="00A737AD">
        <w:rPr>
          <w:sz w:val="16"/>
        </w:rPr>
        <w:t xml:space="preserve">: some companies may continue their focus on methane abatement as part of their license to operate and others may use deregulation to avoid the subject altogether.  </w:t>
      </w:r>
    </w:p>
    <w:p w14:paraId="639FB367" w14:textId="77777777" w:rsidR="00631721" w:rsidRPr="00A737AD" w:rsidRDefault="00631721" w:rsidP="00631721">
      <w:pPr>
        <w:rPr>
          <w:sz w:val="16"/>
        </w:rPr>
      </w:pPr>
      <w:r w:rsidRPr="00A737AD">
        <w:rPr>
          <w:sz w:val="16"/>
        </w:rPr>
        <w:t>US and EU Legislative Developments Aim to Tackle Methane Emissions</w:t>
      </w:r>
    </w:p>
    <w:p w14:paraId="00B265D7" w14:textId="77777777" w:rsidR="00631721" w:rsidRPr="00A737AD" w:rsidRDefault="00631721" w:rsidP="00631721">
      <w:pPr>
        <w:rPr>
          <w:sz w:val="16"/>
        </w:rPr>
      </w:pPr>
      <w:r w:rsidRPr="00A737AD">
        <w:rPr>
          <w:sz w:val="16"/>
        </w:rPr>
        <w:t>Fugitive methane emissions in the US are regulated under the revised New Source Performance Standards (40 CFR 60 Subpart OOOOa), often referred to as “Quad O-a.” Since its inception in 2012, Quad O-a has gradually expanded, both in terms of scope and stringency. Revised rules adopted in March 2024 (40 CFR 60 Subpart OOOOb and Subpart OOOOc) will impose compliance obligations for the production, transmission, and processing sectors of the oil and natural gas industry. However, US rules have many exceptions that likely make them less effective in practice than what the regulation suggests: various offramps remain and leave considerable room for state authorities to implement weaker methane curtailment strategies if they meet minimum federal requirements. More fundamentally, determining exact emissions at the company level continues to be very challenging if not impossible, putting in question whether the waste emissions charge (“methane fee” included in the 2022 Inflation Reduction Act) will ever come into effect. Consequently, current US regulations are unlikely to be a key driver for methane abatement in the future. This does not mean that nothing has happened, however. Voluntary efforts, sometimes encouraged by state regulations, have led to the emergence of a sizeable market for certified natural gas.</w:t>
      </w:r>
    </w:p>
    <w:p w14:paraId="56F9A067" w14:textId="77777777" w:rsidR="00631721" w:rsidRPr="00A737AD" w:rsidRDefault="00631721" w:rsidP="00631721">
      <w:pPr>
        <w:rPr>
          <w:sz w:val="16"/>
        </w:rPr>
      </w:pPr>
      <w:r w:rsidRPr="00A737AD">
        <w:rPr>
          <w:sz w:val="16"/>
        </w:rPr>
        <w:t>The European Commission published its first ever methane strategy in 2020, followed in 2021 by its draft regulation on methane emissions in the energy sector. These rules, completed in August 2024, will require domestic producers of oil and natural gas to comply with increasingly stringent monitoring, reporting, and verification requirements and minimize flaring and venting. Crucially, the rules will also require importers of fossil fuels to collect and disclose relevant methane emissions data from their suppliers. The requirements will be introduced in stages between 2025 and 2030. Important elements, such as how methane intensity values associated with imports are to be calculated, need to be codified and published in the months and years ahead, as the incoming European Commission issues secondary legislation consisting of implementing and delegated acts. If the European Commission manages to implement these rules pragmatically, it will create a premium market for independently verified low emissions natural gas. In such a scenario, the EU will be a key driver of methane abatement in the global oil and gas sector despite its insignificance as an oil and gas producer.</w:t>
      </w:r>
    </w:p>
    <w:p w14:paraId="418B6B35" w14:textId="77777777" w:rsidR="00631721" w:rsidRPr="00A737AD" w:rsidRDefault="00631721" w:rsidP="00631721">
      <w:pPr>
        <w:rPr>
          <w:sz w:val="16"/>
        </w:rPr>
      </w:pPr>
      <w:r w:rsidRPr="00A737AD">
        <w:rPr>
          <w:sz w:val="16"/>
        </w:rPr>
        <w:t>Some Industry Leaders Call for Policy Continuity</w:t>
      </w:r>
    </w:p>
    <w:p w14:paraId="1C9CA2C1" w14:textId="77777777" w:rsidR="00631721" w:rsidRDefault="00631721" w:rsidP="00631721">
      <w:pPr>
        <w:rPr>
          <w:sz w:val="16"/>
        </w:rPr>
      </w:pPr>
      <w:r w:rsidRPr="00A737AD">
        <w:rPr>
          <w:sz w:val="16"/>
        </w:rPr>
        <w:t xml:space="preserve">Just prior to and right after the US elections, </w:t>
      </w:r>
      <w:r w:rsidRPr="00A737AD">
        <w:rPr>
          <w:rStyle w:val="Emphasis"/>
        </w:rPr>
        <w:t>chief executives</w:t>
      </w:r>
      <w:r w:rsidRPr="00A737AD">
        <w:rPr>
          <w:sz w:val="16"/>
        </w:rPr>
        <w:t xml:space="preserve"> </w:t>
      </w:r>
      <w:r w:rsidRPr="00A737AD">
        <w:rPr>
          <w:rStyle w:val="StyleUnderline"/>
        </w:rPr>
        <w:t>of</w:t>
      </w:r>
      <w:r w:rsidRPr="00A737AD">
        <w:rPr>
          <w:sz w:val="16"/>
        </w:rPr>
        <w:t xml:space="preserve"> some </w:t>
      </w:r>
      <w:r w:rsidRPr="00A737AD">
        <w:rPr>
          <w:rStyle w:val="Emphasis"/>
        </w:rPr>
        <w:t>major American and European</w:t>
      </w:r>
      <w:r w:rsidRPr="00A737AD">
        <w:rPr>
          <w:sz w:val="16"/>
        </w:rPr>
        <w:t xml:space="preserve"> oil and </w:t>
      </w:r>
      <w:r w:rsidRPr="00A737AD">
        <w:rPr>
          <w:rStyle w:val="Emphasis"/>
        </w:rPr>
        <w:t>natural gas companies</w:t>
      </w:r>
      <w:r w:rsidRPr="00A737AD">
        <w:rPr>
          <w:sz w:val="16"/>
        </w:rPr>
        <w:t xml:space="preserve"> </w:t>
      </w:r>
      <w:r w:rsidRPr="00A737AD">
        <w:rPr>
          <w:rStyle w:val="StyleUnderline"/>
        </w:rPr>
        <w:t>publicly argued for</w:t>
      </w:r>
      <w:r w:rsidRPr="00A737AD">
        <w:rPr>
          <w:sz w:val="16"/>
        </w:rPr>
        <w:t xml:space="preserve"> </w:t>
      </w:r>
      <w:r w:rsidRPr="00A737AD">
        <w:rPr>
          <w:rStyle w:val="Emphasis"/>
        </w:rPr>
        <w:t>continuity</w:t>
      </w:r>
      <w:r w:rsidRPr="00A737AD">
        <w:rPr>
          <w:sz w:val="16"/>
        </w:rPr>
        <w:t xml:space="preserve"> </w:t>
      </w:r>
      <w:r w:rsidRPr="00A737AD">
        <w:rPr>
          <w:rStyle w:val="StyleUnderline"/>
        </w:rPr>
        <w:t>of</w:t>
      </w:r>
      <w:r w:rsidRPr="00A737AD">
        <w:rPr>
          <w:sz w:val="16"/>
        </w:rPr>
        <w:t xml:space="preserve"> </w:t>
      </w:r>
      <w:r w:rsidRPr="00A737AD">
        <w:rPr>
          <w:rStyle w:val="Emphasis"/>
        </w:rPr>
        <w:t>environmental policies</w:t>
      </w:r>
      <w:r w:rsidRPr="00A737AD">
        <w:rPr>
          <w:rStyle w:val="StyleUnderline"/>
        </w:rPr>
        <w:t>, including those aimed at</w:t>
      </w:r>
      <w:r w:rsidRPr="00A737AD">
        <w:rPr>
          <w:sz w:val="16"/>
        </w:rPr>
        <w:t xml:space="preserve"> </w:t>
      </w:r>
      <w:r w:rsidRPr="00A737AD">
        <w:rPr>
          <w:rStyle w:val="Emphasis"/>
        </w:rPr>
        <w:t>curtailing fugitive methane emissions</w:t>
      </w:r>
      <w:r w:rsidRPr="00A737AD">
        <w:rPr>
          <w:sz w:val="16"/>
        </w:rPr>
        <w:t xml:space="preserve">. Total CEO Patrick Pouyanné, for example, argued that </w:t>
      </w:r>
      <w:r w:rsidRPr="00A737AD">
        <w:rPr>
          <w:rStyle w:val="StyleUnderline"/>
        </w:rPr>
        <w:t>a</w:t>
      </w:r>
      <w:r w:rsidRPr="00A737AD">
        <w:rPr>
          <w:sz w:val="16"/>
        </w:rPr>
        <w:t xml:space="preserve"> </w:t>
      </w:r>
      <w:r w:rsidRPr="00A737AD">
        <w:rPr>
          <w:rStyle w:val="Emphasis"/>
        </w:rPr>
        <w:t>return</w:t>
      </w:r>
      <w:r w:rsidRPr="00A737AD">
        <w:rPr>
          <w:sz w:val="16"/>
        </w:rPr>
        <w:t xml:space="preserve"> </w:t>
      </w:r>
      <w:r w:rsidRPr="00A737AD">
        <w:rPr>
          <w:rStyle w:val="StyleUnderline"/>
        </w:rPr>
        <w:t>to</w:t>
      </w:r>
      <w:r w:rsidRPr="00A737AD">
        <w:rPr>
          <w:sz w:val="16"/>
        </w:rPr>
        <w:t xml:space="preserve"> what he called </w:t>
      </w:r>
      <w:r w:rsidRPr="00A737AD">
        <w:rPr>
          <w:rStyle w:val="StyleUnderline"/>
        </w:rPr>
        <w:t>the</w:t>
      </w:r>
      <w:r w:rsidRPr="00A737AD">
        <w:rPr>
          <w:sz w:val="16"/>
        </w:rPr>
        <w:t xml:space="preserve"> </w:t>
      </w:r>
      <w:r w:rsidRPr="00A737AD">
        <w:rPr>
          <w:rStyle w:val="Emphasis"/>
        </w:rPr>
        <w:t>Wild West approach</w:t>
      </w:r>
      <w:r w:rsidRPr="00A737AD">
        <w:rPr>
          <w:sz w:val="16"/>
        </w:rPr>
        <w:t xml:space="preserve"> </w:t>
      </w:r>
      <w:r w:rsidRPr="00A737AD">
        <w:rPr>
          <w:rStyle w:val="StyleUnderline"/>
        </w:rPr>
        <w:t>to</w:t>
      </w:r>
      <w:r w:rsidRPr="00A737AD">
        <w:rPr>
          <w:sz w:val="16"/>
        </w:rPr>
        <w:t xml:space="preserve"> </w:t>
      </w:r>
      <w:r w:rsidRPr="00A737AD">
        <w:rPr>
          <w:rStyle w:val="Emphasis"/>
        </w:rPr>
        <w:t>regulating g</w:t>
      </w:r>
      <w:r w:rsidRPr="00A737AD">
        <w:rPr>
          <w:sz w:val="16"/>
        </w:rPr>
        <w:t>reen</w:t>
      </w:r>
      <w:r w:rsidRPr="00A737AD">
        <w:rPr>
          <w:rStyle w:val="Emphasis"/>
        </w:rPr>
        <w:t>h</w:t>
      </w:r>
      <w:r w:rsidRPr="00A737AD">
        <w:rPr>
          <w:sz w:val="16"/>
        </w:rPr>
        <w:t xml:space="preserve">ouse </w:t>
      </w:r>
      <w:r w:rsidRPr="00A737AD">
        <w:rPr>
          <w:rStyle w:val="Emphasis"/>
        </w:rPr>
        <w:t>g</w:t>
      </w:r>
      <w:r w:rsidRPr="00A737AD">
        <w:rPr>
          <w:sz w:val="16"/>
        </w:rPr>
        <w:t xml:space="preserve">as </w:t>
      </w:r>
      <w:r w:rsidRPr="00A737AD">
        <w:rPr>
          <w:rStyle w:val="Emphasis"/>
        </w:rPr>
        <w:t>emissions</w:t>
      </w:r>
      <w:r w:rsidRPr="00A737AD">
        <w:rPr>
          <w:sz w:val="16"/>
        </w:rPr>
        <w:t xml:space="preserve"> </w:t>
      </w:r>
      <w:r w:rsidRPr="00A737AD">
        <w:rPr>
          <w:rStyle w:val="StyleUnderline"/>
        </w:rPr>
        <w:t>from</w:t>
      </w:r>
      <w:r w:rsidRPr="00A737AD">
        <w:rPr>
          <w:sz w:val="16"/>
        </w:rPr>
        <w:t xml:space="preserve"> </w:t>
      </w:r>
      <w:r w:rsidRPr="00A737AD">
        <w:rPr>
          <w:rStyle w:val="Emphasis"/>
        </w:rPr>
        <w:t>fossil fuels</w:t>
      </w:r>
      <w:r w:rsidRPr="00A737AD">
        <w:rPr>
          <w:sz w:val="16"/>
        </w:rPr>
        <w:t xml:space="preserve"> </w:t>
      </w:r>
      <w:r w:rsidRPr="00A737AD">
        <w:rPr>
          <w:rStyle w:val="StyleUnderline"/>
        </w:rPr>
        <w:t>would</w:t>
      </w:r>
      <w:r w:rsidRPr="00A737AD">
        <w:rPr>
          <w:sz w:val="16"/>
        </w:rPr>
        <w:t xml:space="preserve"> likely </w:t>
      </w:r>
      <w:r w:rsidRPr="00A737AD">
        <w:rPr>
          <w:rStyle w:val="Emphasis"/>
        </w:rPr>
        <w:t>backfire</w:t>
      </w:r>
      <w:r w:rsidRPr="00A737AD">
        <w:rPr>
          <w:sz w:val="16"/>
        </w:rPr>
        <w:t xml:space="preserve"> </w:t>
      </w:r>
      <w:r w:rsidRPr="00A737AD">
        <w:rPr>
          <w:rStyle w:val="StyleUnderline"/>
        </w:rPr>
        <w:t>and</w:t>
      </w:r>
      <w:r w:rsidRPr="00A737AD">
        <w:rPr>
          <w:sz w:val="16"/>
        </w:rPr>
        <w:t xml:space="preserve"> </w:t>
      </w:r>
      <w:r w:rsidRPr="00A737AD">
        <w:rPr>
          <w:rStyle w:val="Emphasis"/>
        </w:rPr>
        <w:t>torpedo the sector’s reputation</w:t>
      </w:r>
      <w:r w:rsidRPr="00A737AD">
        <w:rPr>
          <w:sz w:val="16"/>
        </w:rPr>
        <w:t>. ExxonMobil CEO Darren Woods urged President-elect Trump not to withdraw from the Paris Agreement, which Trump did in 2017 and is expected to do again.</w:t>
      </w:r>
    </w:p>
    <w:p w14:paraId="06C03DB0" w14:textId="6DE94234" w:rsidR="00FD1AD4" w:rsidRDefault="00FD1AD4" w:rsidP="00FD1AD4">
      <w:pPr>
        <w:pStyle w:val="Heading4"/>
      </w:pPr>
      <w:r>
        <w:t xml:space="preserve">Industry wants to comply with the WEC---repeal only makes their marketing task more difficult. </w:t>
      </w:r>
    </w:p>
    <w:p w14:paraId="180B4D33" w14:textId="77777777" w:rsidR="00FD1AD4" w:rsidRDefault="00FD1AD4" w:rsidP="00FD1AD4">
      <w:bookmarkStart w:id="6" w:name="_Hlk194757155"/>
      <w:r>
        <w:t xml:space="preserve">Paul </w:t>
      </w:r>
      <w:r w:rsidRPr="009D650B">
        <w:rPr>
          <w:rStyle w:val="Style13ptBold"/>
        </w:rPr>
        <w:t xml:space="preserve">Bledsoe </w:t>
      </w:r>
      <w:r>
        <w:rPr>
          <w:rStyle w:val="Style13ptBold"/>
        </w:rPr>
        <w:t>25</w:t>
      </w:r>
      <w:r>
        <w:t>, Professorial Lecturer at American University's Center for Environmental Policy, former staff member in the U.S. House, U.S. Senate, Interior Department, and the White House Climate Change Task Force under President Clinton, "Methane Cuts Are Key for Natural Gas, Even Under Donald Trump," RealClearMarkets, 01/08/2025, https://www.realclearmarkets.com/articles/2025/01/08/methane_cuts_are_key_for_natural_gas_even_under_donald_trump_1083106.html</w:t>
      </w:r>
    </w:p>
    <w:bookmarkEnd w:id="6"/>
    <w:p w14:paraId="049D6337" w14:textId="77777777" w:rsidR="00FD1AD4" w:rsidRPr="00FD1AD4" w:rsidRDefault="00FD1AD4" w:rsidP="00FD1AD4">
      <w:pPr>
        <w:rPr>
          <w:sz w:val="16"/>
        </w:rPr>
      </w:pPr>
      <w:r w:rsidRPr="00FD1AD4">
        <w:rPr>
          <w:rStyle w:val="StyleUnderline"/>
        </w:rPr>
        <w:t>The politics of</w:t>
      </w:r>
      <w:r w:rsidRPr="00FD1AD4">
        <w:rPr>
          <w:sz w:val="16"/>
        </w:rPr>
        <w:t xml:space="preserve"> natural </w:t>
      </w:r>
      <w:r w:rsidRPr="00FD1AD4">
        <w:rPr>
          <w:rStyle w:val="StyleUnderline"/>
        </w:rPr>
        <w:t>gas are</w:t>
      </w:r>
      <w:r w:rsidRPr="00FD1AD4">
        <w:rPr>
          <w:sz w:val="16"/>
        </w:rPr>
        <w:t xml:space="preserve"> again </w:t>
      </w:r>
      <w:r w:rsidRPr="00FD1AD4">
        <w:rPr>
          <w:rStyle w:val="Emphasis"/>
        </w:rPr>
        <w:t>heating up</w:t>
      </w:r>
      <w:r w:rsidRPr="00FD1AD4">
        <w:rPr>
          <w:sz w:val="16"/>
        </w:rPr>
        <w:t xml:space="preserve"> as President-elect Donald Trump prepares for his second term, while domestic and international demand for U.S. gas keeps growing and Ukraine has blocked Russian gas from Europe. But </w:t>
      </w:r>
      <w:r w:rsidRPr="00FD1AD4">
        <w:rPr>
          <w:rStyle w:val="StyleUnderline"/>
        </w:rPr>
        <w:t>things may be</w:t>
      </w:r>
      <w:r w:rsidRPr="00FD1AD4">
        <w:rPr>
          <w:sz w:val="16"/>
        </w:rPr>
        <w:t xml:space="preserve"> </w:t>
      </w:r>
      <w:r w:rsidRPr="00FD1AD4">
        <w:rPr>
          <w:rStyle w:val="Emphasis"/>
        </w:rPr>
        <w:t>different</w:t>
      </w:r>
      <w:r w:rsidRPr="00FD1AD4">
        <w:rPr>
          <w:sz w:val="16"/>
        </w:rPr>
        <w:t xml:space="preserve"> </w:t>
      </w:r>
      <w:r w:rsidRPr="00FD1AD4">
        <w:rPr>
          <w:rStyle w:val="StyleUnderline"/>
        </w:rPr>
        <w:t>than when</w:t>
      </w:r>
      <w:r w:rsidRPr="00FD1AD4">
        <w:rPr>
          <w:sz w:val="16"/>
        </w:rPr>
        <w:t xml:space="preserve"> </w:t>
      </w:r>
      <w:r w:rsidRPr="00FD1AD4">
        <w:rPr>
          <w:rStyle w:val="StyleUnderline"/>
        </w:rPr>
        <w:t>Trump reversed a</w:t>
      </w:r>
      <w:r w:rsidRPr="00FD1AD4">
        <w:rPr>
          <w:sz w:val="16"/>
        </w:rPr>
        <w:t xml:space="preserve"> </w:t>
      </w:r>
      <w:r w:rsidRPr="00FD1AD4">
        <w:rPr>
          <w:rStyle w:val="StyleUnderline"/>
        </w:rPr>
        <w:t>methane</w:t>
      </w:r>
      <w:r w:rsidRPr="00FD1AD4">
        <w:rPr>
          <w:sz w:val="16"/>
        </w:rPr>
        <w:t xml:space="preserve"> reduction </w:t>
      </w:r>
      <w:r w:rsidRPr="00FD1AD4">
        <w:rPr>
          <w:rStyle w:val="StyleUnderline"/>
        </w:rPr>
        <w:t>rule</w:t>
      </w:r>
      <w:r w:rsidRPr="00FD1AD4">
        <w:rPr>
          <w:sz w:val="16"/>
        </w:rPr>
        <w:t xml:space="preserve"> nearly </w:t>
      </w:r>
      <w:r w:rsidRPr="00FD1AD4">
        <w:rPr>
          <w:rStyle w:val="Emphasis"/>
        </w:rPr>
        <w:t>eight years ago</w:t>
      </w:r>
      <w:r w:rsidRPr="00FD1AD4">
        <w:rPr>
          <w:sz w:val="16"/>
        </w:rPr>
        <w:t xml:space="preserve">. </w:t>
      </w:r>
    </w:p>
    <w:p w14:paraId="24F3E59C" w14:textId="77777777" w:rsidR="00FD1AD4" w:rsidRPr="00FD1AD4" w:rsidRDefault="00FD1AD4" w:rsidP="00FD1AD4">
      <w:pPr>
        <w:rPr>
          <w:sz w:val="16"/>
        </w:rPr>
      </w:pPr>
      <w:r w:rsidRPr="00FD1AD4">
        <w:rPr>
          <w:sz w:val="16"/>
        </w:rPr>
        <w:t xml:space="preserve">In fact, </w:t>
      </w:r>
      <w:r w:rsidRPr="00FD1AD4">
        <w:rPr>
          <w:rStyle w:val="StyleUnderline"/>
        </w:rPr>
        <w:t>rolling back the current</w:t>
      </w:r>
      <w:r w:rsidRPr="00FD1AD4">
        <w:rPr>
          <w:sz w:val="16"/>
        </w:rPr>
        <w:t xml:space="preserve"> EPA methane </w:t>
      </w:r>
      <w:r w:rsidRPr="00FD1AD4">
        <w:rPr>
          <w:rStyle w:val="StyleUnderline"/>
        </w:rPr>
        <w:t>rule will be</w:t>
      </w:r>
      <w:r w:rsidRPr="00FD1AD4">
        <w:rPr>
          <w:sz w:val="16"/>
        </w:rPr>
        <w:t xml:space="preserve"> </w:t>
      </w:r>
      <w:proofErr w:type="gramStart"/>
      <w:r w:rsidRPr="00FD1AD4">
        <w:rPr>
          <w:sz w:val="16"/>
        </w:rPr>
        <w:t xml:space="preserve">more </w:t>
      </w:r>
      <w:r w:rsidRPr="00FD1AD4">
        <w:rPr>
          <w:rStyle w:val="Emphasis"/>
        </w:rPr>
        <w:t>risky</w:t>
      </w:r>
      <w:proofErr w:type="gramEnd"/>
      <w:r w:rsidRPr="00FD1AD4">
        <w:rPr>
          <w:rStyle w:val="Emphasis"/>
        </w:rPr>
        <w:t xml:space="preserve"> for the industry</w:t>
      </w:r>
      <w:r w:rsidRPr="00FD1AD4">
        <w:rPr>
          <w:sz w:val="16"/>
        </w:rPr>
        <w:t xml:space="preserve"> this time around. </w:t>
      </w:r>
      <w:r w:rsidRPr="00FD1AD4">
        <w:rPr>
          <w:rStyle w:val="StyleUnderline"/>
        </w:rPr>
        <w:t>Methane mitigation has now become the key metric not</w:t>
      </w:r>
      <w:r w:rsidRPr="00FD1AD4">
        <w:rPr>
          <w:sz w:val="16"/>
        </w:rPr>
        <w:t xml:space="preserve"> </w:t>
      </w:r>
      <w:r w:rsidRPr="00FD1AD4">
        <w:rPr>
          <w:rStyle w:val="Emphasis"/>
        </w:rPr>
        <w:t>just</w:t>
      </w:r>
      <w:r w:rsidRPr="00FD1AD4">
        <w:rPr>
          <w:sz w:val="16"/>
        </w:rPr>
        <w:t xml:space="preserve"> </w:t>
      </w:r>
      <w:r w:rsidRPr="00FD1AD4">
        <w:rPr>
          <w:rStyle w:val="StyleUnderline"/>
        </w:rPr>
        <w:t>for</w:t>
      </w:r>
      <w:r w:rsidRPr="00FD1AD4">
        <w:rPr>
          <w:sz w:val="16"/>
        </w:rPr>
        <w:t xml:space="preserve"> </w:t>
      </w:r>
      <w:r w:rsidRPr="00FD1AD4">
        <w:rPr>
          <w:rStyle w:val="Emphasis"/>
        </w:rPr>
        <w:t>climate</w:t>
      </w:r>
      <w:r w:rsidRPr="00FD1AD4">
        <w:rPr>
          <w:sz w:val="16"/>
        </w:rPr>
        <w:t xml:space="preserve"> protection </w:t>
      </w:r>
      <w:r w:rsidRPr="00FD1AD4">
        <w:rPr>
          <w:rStyle w:val="StyleUnderline"/>
        </w:rPr>
        <w:t>but for the</w:t>
      </w:r>
      <w:r w:rsidRPr="00FD1AD4">
        <w:rPr>
          <w:sz w:val="16"/>
        </w:rPr>
        <w:t xml:space="preserve"> </w:t>
      </w:r>
      <w:r w:rsidRPr="00FD1AD4">
        <w:rPr>
          <w:rStyle w:val="Emphasis"/>
        </w:rPr>
        <w:t>long-term sustainability</w:t>
      </w:r>
      <w:r w:rsidRPr="00FD1AD4">
        <w:rPr>
          <w:sz w:val="16"/>
        </w:rPr>
        <w:t xml:space="preserve"> </w:t>
      </w:r>
      <w:r w:rsidRPr="00FD1AD4">
        <w:rPr>
          <w:rStyle w:val="StyleUnderline"/>
        </w:rPr>
        <w:t>of</w:t>
      </w:r>
      <w:r w:rsidRPr="00FD1AD4">
        <w:rPr>
          <w:sz w:val="16"/>
        </w:rPr>
        <w:t xml:space="preserve"> natural </w:t>
      </w:r>
      <w:r w:rsidRPr="00FD1AD4">
        <w:rPr>
          <w:rStyle w:val="Emphasis"/>
        </w:rPr>
        <w:t>gas</w:t>
      </w:r>
      <w:r w:rsidRPr="00FD1AD4">
        <w:rPr>
          <w:rStyle w:val="StyleUnderline"/>
        </w:rPr>
        <w:t>, with consumers in the</w:t>
      </w:r>
      <w:r w:rsidRPr="00FD1AD4">
        <w:rPr>
          <w:sz w:val="16"/>
        </w:rPr>
        <w:t xml:space="preserve"> </w:t>
      </w:r>
      <w:r w:rsidRPr="00FD1AD4">
        <w:rPr>
          <w:rStyle w:val="Emphasis"/>
        </w:rPr>
        <w:t>U.S., EU and other major markets</w:t>
      </w:r>
      <w:r w:rsidRPr="00FD1AD4">
        <w:rPr>
          <w:sz w:val="16"/>
        </w:rPr>
        <w:t xml:space="preserve"> </w:t>
      </w:r>
      <w:r w:rsidRPr="00FD1AD4">
        <w:rPr>
          <w:rStyle w:val="StyleUnderline"/>
        </w:rPr>
        <w:t>favoring gas with</w:t>
      </w:r>
      <w:r w:rsidRPr="00FD1AD4">
        <w:rPr>
          <w:sz w:val="16"/>
        </w:rPr>
        <w:t xml:space="preserve"> </w:t>
      </w:r>
      <w:r w:rsidRPr="00FD1AD4">
        <w:rPr>
          <w:rStyle w:val="Emphasis"/>
        </w:rPr>
        <w:t>lower emissions</w:t>
      </w:r>
      <w:r w:rsidRPr="00FD1AD4">
        <w:rPr>
          <w:sz w:val="16"/>
        </w:rPr>
        <w:t xml:space="preserve">. </w:t>
      </w:r>
    </w:p>
    <w:p w14:paraId="3BBC6717" w14:textId="77777777" w:rsidR="00FD1AD4" w:rsidRPr="00FD1AD4" w:rsidRDefault="00FD1AD4" w:rsidP="00FD1AD4">
      <w:pPr>
        <w:rPr>
          <w:sz w:val="16"/>
        </w:rPr>
      </w:pPr>
      <w:r w:rsidRPr="00FD1AD4">
        <w:rPr>
          <w:rStyle w:val="StyleUnderline"/>
        </w:rPr>
        <w:t>As a result, the U.S. gas industry is now putting</w:t>
      </w:r>
      <w:r w:rsidRPr="00FD1AD4">
        <w:rPr>
          <w:sz w:val="16"/>
        </w:rPr>
        <w:t xml:space="preserve"> </w:t>
      </w:r>
      <w:r w:rsidRPr="00FD1AD4">
        <w:rPr>
          <w:rStyle w:val="Emphasis"/>
        </w:rPr>
        <w:t>substantial resources</w:t>
      </w:r>
      <w:r w:rsidRPr="00FD1AD4">
        <w:rPr>
          <w:sz w:val="16"/>
        </w:rPr>
        <w:t xml:space="preserve"> </w:t>
      </w:r>
      <w:r w:rsidRPr="00FD1AD4">
        <w:rPr>
          <w:rStyle w:val="StyleUnderline"/>
        </w:rPr>
        <w:t>into</w:t>
      </w:r>
      <w:r w:rsidRPr="00FD1AD4">
        <w:rPr>
          <w:sz w:val="16"/>
        </w:rPr>
        <w:t xml:space="preserve"> </w:t>
      </w:r>
      <w:r w:rsidRPr="00FD1AD4">
        <w:rPr>
          <w:rStyle w:val="Emphasis"/>
        </w:rPr>
        <w:t>methane reductions</w:t>
      </w:r>
      <w:r w:rsidRPr="00FD1AD4">
        <w:rPr>
          <w:sz w:val="16"/>
        </w:rPr>
        <w:t xml:space="preserve">. And many gas companies appear to support keeping the methane rule in place, according to new reporting by the Associated Press. </w:t>
      </w:r>
    </w:p>
    <w:p w14:paraId="45CBB9E4" w14:textId="77777777" w:rsidR="00FD1AD4" w:rsidRPr="00FD1AD4" w:rsidRDefault="00FD1AD4" w:rsidP="00FD1AD4">
      <w:pPr>
        <w:rPr>
          <w:sz w:val="16"/>
        </w:rPr>
      </w:pPr>
      <w:r w:rsidRPr="00FD1AD4">
        <w:rPr>
          <w:sz w:val="16"/>
        </w:rPr>
        <w:t>Leading expert Arvind Ravikumar at University of Texas notes industry support for methane emissions reductions have grown since Trump’s last administration. “</w:t>
      </w:r>
      <w:r w:rsidRPr="00FD1AD4">
        <w:rPr>
          <w:rStyle w:val="StyleUnderline"/>
        </w:rPr>
        <w:t>There’s a</w:t>
      </w:r>
      <w:r w:rsidRPr="00FD1AD4">
        <w:rPr>
          <w:sz w:val="16"/>
        </w:rPr>
        <w:t xml:space="preserve"> </w:t>
      </w:r>
      <w:r w:rsidRPr="00FD1AD4">
        <w:rPr>
          <w:rStyle w:val="Emphasis"/>
        </w:rPr>
        <w:t>whole ecosystem</w:t>
      </w:r>
      <w:r w:rsidRPr="00FD1AD4">
        <w:rPr>
          <w:sz w:val="16"/>
        </w:rPr>
        <w:t xml:space="preserve"> </w:t>
      </w:r>
      <w:r w:rsidRPr="00FD1AD4">
        <w:rPr>
          <w:rStyle w:val="StyleUnderline"/>
        </w:rPr>
        <w:t>of industry</w:t>
      </w:r>
      <w:r w:rsidRPr="00FD1AD4">
        <w:rPr>
          <w:sz w:val="16"/>
        </w:rPr>
        <w:t xml:space="preserve"> </w:t>
      </w:r>
      <w:r w:rsidRPr="00FD1AD4">
        <w:rPr>
          <w:rStyle w:val="Emphasis"/>
        </w:rPr>
        <w:t>catering</w:t>
      </w:r>
      <w:r w:rsidRPr="00FD1AD4">
        <w:rPr>
          <w:sz w:val="16"/>
        </w:rPr>
        <w:t xml:space="preserve"> </w:t>
      </w:r>
      <w:r w:rsidRPr="00FD1AD4">
        <w:rPr>
          <w:rStyle w:val="StyleUnderline"/>
        </w:rPr>
        <w:t>to addressing</w:t>
      </w:r>
      <w:r w:rsidRPr="00FD1AD4">
        <w:rPr>
          <w:sz w:val="16"/>
        </w:rPr>
        <w:t xml:space="preserve"> </w:t>
      </w:r>
      <w:r w:rsidRPr="00FD1AD4">
        <w:rPr>
          <w:rStyle w:val="Emphasis"/>
        </w:rPr>
        <w:t>methane emissions</w:t>
      </w:r>
      <w:r w:rsidRPr="00FD1AD4">
        <w:rPr>
          <w:sz w:val="16"/>
        </w:rPr>
        <w:t xml:space="preserve">, and the technologies from 2016 have significantly improved and are now being routinely deployed across the country by many oil and gas operators, both big and small.” </w:t>
      </w:r>
    </w:p>
    <w:p w14:paraId="33A7462E" w14:textId="77777777" w:rsidR="00FD1AD4" w:rsidRPr="00FD1AD4" w:rsidRDefault="00FD1AD4" w:rsidP="00FD1AD4">
      <w:pPr>
        <w:rPr>
          <w:sz w:val="16"/>
        </w:rPr>
      </w:pPr>
      <w:r w:rsidRPr="00FD1AD4">
        <w:rPr>
          <w:sz w:val="16"/>
        </w:rPr>
        <w:t xml:space="preserve">Current regulations call for gas operators to end “flaring”—the wasteful practice of burning off excess gas rather than capturing it for productive use. And </w:t>
      </w:r>
      <w:r w:rsidRPr="00FD1AD4">
        <w:rPr>
          <w:rStyle w:val="StyleUnderline"/>
        </w:rPr>
        <w:t>new rules require companies to identify and fix equipment</w:t>
      </w:r>
      <w:r w:rsidRPr="00FD1AD4">
        <w:rPr>
          <w:sz w:val="16"/>
        </w:rPr>
        <w:t xml:space="preserve"> </w:t>
      </w:r>
      <w:r w:rsidRPr="00FD1AD4">
        <w:rPr>
          <w:rStyle w:val="Emphasis"/>
        </w:rPr>
        <w:t>leaking</w:t>
      </w:r>
      <w:r w:rsidRPr="00FD1AD4">
        <w:rPr>
          <w:sz w:val="16"/>
        </w:rPr>
        <w:t xml:space="preserve"> </w:t>
      </w:r>
      <w:r w:rsidRPr="00FD1AD4">
        <w:rPr>
          <w:rStyle w:val="StyleUnderline"/>
        </w:rPr>
        <w:t>methane, actions</w:t>
      </w:r>
      <w:r w:rsidRPr="00FD1AD4">
        <w:rPr>
          <w:sz w:val="16"/>
        </w:rPr>
        <w:t xml:space="preserve"> </w:t>
      </w:r>
      <w:r w:rsidRPr="00FD1AD4">
        <w:rPr>
          <w:rStyle w:val="Emphasis"/>
        </w:rPr>
        <w:t>companies</w:t>
      </w:r>
      <w:r w:rsidRPr="00FD1AD4">
        <w:rPr>
          <w:sz w:val="16"/>
        </w:rPr>
        <w:t xml:space="preserve"> </w:t>
      </w:r>
      <w:r w:rsidRPr="00FD1AD4">
        <w:rPr>
          <w:rStyle w:val="StyleUnderline"/>
        </w:rPr>
        <w:t>are</w:t>
      </w:r>
      <w:r w:rsidRPr="00FD1AD4">
        <w:rPr>
          <w:sz w:val="16"/>
        </w:rPr>
        <w:t xml:space="preserve"> </w:t>
      </w:r>
      <w:r w:rsidRPr="00FD1AD4">
        <w:rPr>
          <w:rStyle w:val="Emphasis"/>
        </w:rPr>
        <w:t>increasingly taking</w:t>
      </w:r>
      <w:r w:rsidRPr="00FD1AD4">
        <w:rPr>
          <w:sz w:val="16"/>
        </w:rPr>
        <w:t xml:space="preserve">. </w:t>
      </w:r>
    </w:p>
    <w:p w14:paraId="333C3132" w14:textId="77777777" w:rsidR="00FD1AD4" w:rsidRPr="00FD1AD4" w:rsidRDefault="00FD1AD4" w:rsidP="00FD1AD4">
      <w:pPr>
        <w:rPr>
          <w:sz w:val="16"/>
        </w:rPr>
      </w:pPr>
      <w:r w:rsidRPr="00FD1AD4">
        <w:rPr>
          <w:sz w:val="16"/>
        </w:rPr>
        <w:t xml:space="preserve">Recent studies find that producers are now cutting methane emissions from the top gas-producing Permian Basin in Texas substantially in response to the new methane regulations. A new report by S&amp;P Global notes that fugitive emissions of methane from gas production in the Permian fell by a surprisingly large 26 per cent in 2023 alone.  The second largest U.S. gas producing area, the Marcellus shale region primarily in Pennsylvania, already has far lower methane emissions than the Permian according to a major independent study released last year. </w:t>
      </w:r>
    </w:p>
    <w:p w14:paraId="273826E1" w14:textId="77777777" w:rsidR="00FD1AD4" w:rsidRPr="00FD1AD4" w:rsidRDefault="00FD1AD4" w:rsidP="00FD1AD4">
      <w:pPr>
        <w:rPr>
          <w:sz w:val="16"/>
        </w:rPr>
      </w:pPr>
      <w:r w:rsidRPr="00FD1AD4">
        <w:rPr>
          <w:sz w:val="16"/>
        </w:rPr>
        <w:t>Now even Texas, which has long lacked methane regulations, is considering new action, given that gas from Texas has higher methane emissions than not just Pennsylvania but also New Mexico and other neighboring gas producing states. The Lone Star state’s implementation of the existing methane rule could change that, but only if the federal rule remains in place. In essence, challenging methane regulations could undermine the credibility of Texas gas even as Permian emissions are being reduced.</w:t>
      </w:r>
    </w:p>
    <w:p w14:paraId="303845CE" w14:textId="77777777" w:rsidR="00FD1AD4" w:rsidRPr="00FD1AD4" w:rsidRDefault="00FD1AD4" w:rsidP="00FD1AD4">
      <w:pPr>
        <w:rPr>
          <w:sz w:val="16"/>
        </w:rPr>
      </w:pPr>
      <w:r w:rsidRPr="00FD1AD4">
        <w:rPr>
          <w:sz w:val="16"/>
        </w:rPr>
        <w:t>This movement by the industry toward support for methane mitigation also comes against the backdrop of a new reportfrom the Biden Administration’s Department of Energy claiming that U.S. gas imports would displace more renewable energy abroad than coal or gas. The DOE report will continue to be put pressure on the gas industry to cut emissions, but other studies call some of its findings into question.</w:t>
      </w:r>
    </w:p>
    <w:p w14:paraId="79DAAEEC" w14:textId="77777777" w:rsidR="00FD1AD4" w:rsidRPr="00FD1AD4" w:rsidRDefault="00FD1AD4" w:rsidP="00FD1AD4">
      <w:pPr>
        <w:rPr>
          <w:sz w:val="16"/>
        </w:rPr>
      </w:pPr>
      <w:r w:rsidRPr="00FD1AD4">
        <w:rPr>
          <w:sz w:val="16"/>
        </w:rPr>
        <w:t xml:space="preserve">An ICF report found that without U.S. LNG in 2022, the world would have produced 112 million more tons of greenhouse gas emissions from coal, oil and higher emitting gas. Other studies, like one from the Berkeley Research Group, found that U.S. LNG had 29% lower emissions compared to piped gas supplies from Russia to the EU. </w:t>
      </w:r>
    </w:p>
    <w:p w14:paraId="557591B0" w14:textId="77777777" w:rsidR="00FD1AD4" w:rsidRPr="00FD1AD4" w:rsidRDefault="00FD1AD4" w:rsidP="00FD1AD4">
      <w:pPr>
        <w:rPr>
          <w:sz w:val="16"/>
        </w:rPr>
      </w:pPr>
      <w:r w:rsidRPr="00FD1AD4">
        <w:rPr>
          <w:sz w:val="16"/>
        </w:rPr>
        <w:t xml:space="preserve">The need to reduce emissions has prompted ExxonMobil to announce unprecedentedly large investments in new natural gas power plant technologies that would capture 90% of the carbon dioxide emissions. A new study from S&amp;P Globalfinds that gas has provided large economic benefits to the United States, including from LNG exports. </w:t>
      </w:r>
    </w:p>
    <w:p w14:paraId="1A62F3D1" w14:textId="77777777" w:rsidR="00FD1AD4" w:rsidRPr="00FD1AD4" w:rsidRDefault="00FD1AD4" w:rsidP="00FD1AD4">
      <w:pPr>
        <w:rPr>
          <w:sz w:val="16"/>
        </w:rPr>
      </w:pPr>
      <w:r w:rsidRPr="00FD1AD4">
        <w:rPr>
          <w:sz w:val="16"/>
        </w:rPr>
        <w:t xml:space="preserve">Brand new guidance around hydrogen power incentives allows methane that would otherwise be emitted from landfills, coal mines, and farms to gain tax credits for use in hydrogen production. The guidance also could allow differentiated methane emissions rate reporting, which will more clearly indicate regions of higher or lower methane emissions. But many hydrogen investors believe the Biden Administration rules will unnecessarily prevent rapid development of hydrogen by too stringently limiting natural gas use as a catalyst fuel, an issue the incoming Trump Administration may revisit. </w:t>
      </w:r>
    </w:p>
    <w:p w14:paraId="61305B76" w14:textId="77777777" w:rsidR="00FD1AD4" w:rsidRPr="00FD1AD4" w:rsidRDefault="00FD1AD4" w:rsidP="00FD1AD4">
      <w:pPr>
        <w:rPr>
          <w:sz w:val="16"/>
        </w:rPr>
      </w:pPr>
      <w:r w:rsidRPr="00FD1AD4">
        <w:rPr>
          <w:sz w:val="16"/>
        </w:rPr>
        <w:t xml:space="preserve">Meanwhile, the EPA estimates that implementation of the current methane rule would eliminate 58 million tons of methane emissions nationally by 2038, yielding net health benefits worth up to $98 billion over that period. And mitigating methane can be done at low net cost for gas companies, with 40% reductions done at zero cost since gas not allowed to escape through fugitive emissions can be profitably sold.  </w:t>
      </w:r>
    </w:p>
    <w:p w14:paraId="1731A319" w14:textId="77777777" w:rsidR="00FD1AD4" w:rsidRPr="00FD1AD4" w:rsidRDefault="00FD1AD4" w:rsidP="00FD1AD4">
      <w:pPr>
        <w:rPr>
          <w:sz w:val="16"/>
        </w:rPr>
      </w:pPr>
      <w:bookmarkStart w:id="7" w:name="_Hlk194757150"/>
      <w:r w:rsidRPr="00FD1AD4">
        <w:rPr>
          <w:rStyle w:val="StyleUnderline"/>
        </w:rPr>
        <w:t>It seems clear that</w:t>
      </w:r>
      <w:r w:rsidRPr="00FD1AD4">
        <w:rPr>
          <w:sz w:val="16"/>
        </w:rPr>
        <w:t xml:space="preserve"> the new </w:t>
      </w:r>
      <w:r w:rsidRPr="00FD1AD4">
        <w:rPr>
          <w:rStyle w:val="StyleUnderline"/>
        </w:rPr>
        <w:t>Congress will</w:t>
      </w:r>
      <w:r w:rsidRPr="00FD1AD4">
        <w:rPr>
          <w:sz w:val="16"/>
        </w:rPr>
        <w:t xml:space="preserve"> likely attempt to </w:t>
      </w:r>
      <w:r w:rsidRPr="00FD1AD4">
        <w:rPr>
          <w:rStyle w:val="StyleUnderline"/>
        </w:rPr>
        <w:t>use the</w:t>
      </w:r>
      <w:r w:rsidRPr="00FD1AD4">
        <w:rPr>
          <w:sz w:val="16"/>
        </w:rPr>
        <w:t xml:space="preserve"> </w:t>
      </w:r>
      <w:r w:rsidRPr="00FD1AD4">
        <w:rPr>
          <w:rStyle w:val="Emphasis"/>
        </w:rPr>
        <w:t>C</w:t>
      </w:r>
      <w:r w:rsidRPr="00FD1AD4">
        <w:rPr>
          <w:sz w:val="16"/>
        </w:rPr>
        <w:t xml:space="preserve">ongressional </w:t>
      </w:r>
      <w:r w:rsidRPr="00FD1AD4">
        <w:rPr>
          <w:rStyle w:val="Emphasis"/>
        </w:rPr>
        <w:t>R</w:t>
      </w:r>
      <w:r w:rsidRPr="00FD1AD4">
        <w:rPr>
          <w:sz w:val="16"/>
        </w:rPr>
        <w:t xml:space="preserve">eview </w:t>
      </w:r>
      <w:r w:rsidRPr="00FD1AD4">
        <w:rPr>
          <w:rStyle w:val="Emphasis"/>
        </w:rPr>
        <w:t>A</w:t>
      </w:r>
      <w:r w:rsidRPr="00FD1AD4">
        <w:rPr>
          <w:sz w:val="16"/>
        </w:rPr>
        <w:t xml:space="preserve">ct </w:t>
      </w:r>
      <w:r w:rsidRPr="00FD1AD4">
        <w:rPr>
          <w:rStyle w:val="StyleUnderline"/>
        </w:rPr>
        <w:t>to</w:t>
      </w:r>
      <w:r w:rsidRPr="00FD1AD4">
        <w:rPr>
          <w:sz w:val="16"/>
        </w:rPr>
        <w:t xml:space="preserve"> </w:t>
      </w:r>
      <w:r w:rsidRPr="00FD1AD4">
        <w:rPr>
          <w:rStyle w:val="Emphasis"/>
        </w:rPr>
        <w:t>overturn</w:t>
      </w:r>
      <w:r w:rsidRPr="00FD1AD4">
        <w:rPr>
          <w:sz w:val="16"/>
        </w:rPr>
        <w:t xml:space="preserve"> </w:t>
      </w:r>
      <w:r w:rsidRPr="00FD1AD4">
        <w:rPr>
          <w:rStyle w:val="StyleUnderline"/>
        </w:rPr>
        <w:t>the</w:t>
      </w:r>
      <w:r w:rsidRPr="00FD1AD4">
        <w:rPr>
          <w:sz w:val="16"/>
        </w:rPr>
        <w:t xml:space="preserve"> </w:t>
      </w:r>
      <w:r w:rsidRPr="00FD1AD4">
        <w:rPr>
          <w:rStyle w:val="Emphasis"/>
        </w:rPr>
        <w:t>methane pricing</w:t>
      </w:r>
      <w:r w:rsidRPr="00FD1AD4">
        <w:rPr>
          <w:sz w:val="16"/>
        </w:rPr>
        <w:t xml:space="preserve"> “feebate” </w:t>
      </w:r>
      <w:r w:rsidRPr="00FD1AD4">
        <w:rPr>
          <w:rStyle w:val="Emphasis"/>
        </w:rPr>
        <w:t>provisions</w:t>
      </w:r>
      <w:r w:rsidRPr="00FD1AD4">
        <w:rPr>
          <w:sz w:val="16"/>
        </w:rPr>
        <w:t xml:space="preserve"> included in the Inflation Reduction Act in 2022. </w:t>
      </w:r>
      <w:r w:rsidRPr="00FD1AD4">
        <w:rPr>
          <w:rStyle w:val="StyleUnderline"/>
        </w:rPr>
        <w:t>But the</w:t>
      </w:r>
      <w:r w:rsidRPr="00FD1AD4">
        <w:rPr>
          <w:sz w:val="16"/>
        </w:rPr>
        <w:t xml:space="preserve"> question remains will the </w:t>
      </w:r>
      <w:r w:rsidRPr="00FD1AD4">
        <w:rPr>
          <w:rStyle w:val="Emphasis"/>
        </w:rPr>
        <w:t>separate EPA methane rule</w:t>
      </w:r>
      <w:r w:rsidRPr="00FD1AD4">
        <w:rPr>
          <w:sz w:val="16"/>
        </w:rPr>
        <w:t xml:space="preserve"> </w:t>
      </w:r>
      <w:r w:rsidRPr="00FD1AD4">
        <w:rPr>
          <w:rStyle w:val="Emphasis"/>
        </w:rPr>
        <w:t>remain</w:t>
      </w:r>
      <w:r w:rsidRPr="00FD1AD4">
        <w:rPr>
          <w:sz w:val="16"/>
        </w:rPr>
        <w:t xml:space="preserve"> </w:t>
      </w:r>
      <w:r w:rsidRPr="00FD1AD4">
        <w:rPr>
          <w:rStyle w:val="StyleUnderline"/>
        </w:rPr>
        <w:t>in</w:t>
      </w:r>
      <w:r w:rsidRPr="00FD1AD4">
        <w:rPr>
          <w:sz w:val="16"/>
        </w:rPr>
        <w:t xml:space="preserve"> </w:t>
      </w:r>
      <w:r w:rsidRPr="00FD1AD4">
        <w:rPr>
          <w:rStyle w:val="Emphasis"/>
        </w:rPr>
        <w:t>effect</w:t>
      </w:r>
      <w:r w:rsidRPr="00FD1AD4">
        <w:rPr>
          <w:rStyle w:val="StyleUnderline"/>
        </w:rPr>
        <w:t>. Even if</w:t>
      </w:r>
      <w:r w:rsidRPr="00FD1AD4">
        <w:rPr>
          <w:sz w:val="16"/>
        </w:rPr>
        <w:t xml:space="preserve"> the </w:t>
      </w:r>
      <w:r w:rsidRPr="00FD1AD4">
        <w:rPr>
          <w:rStyle w:val="StyleUnderline"/>
        </w:rPr>
        <w:t>Trump</w:t>
      </w:r>
      <w:r w:rsidRPr="00FD1AD4">
        <w:rPr>
          <w:sz w:val="16"/>
        </w:rPr>
        <w:t xml:space="preserve"> Administration </w:t>
      </w:r>
      <w:r w:rsidRPr="00FD1AD4">
        <w:rPr>
          <w:rStyle w:val="StyleUnderline"/>
        </w:rPr>
        <w:t>attempts to</w:t>
      </w:r>
      <w:r w:rsidRPr="00FD1AD4">
        <w:rPr>
          <w:sz w:val="16"/>
        </w:rPr>
        <w:t xml:space="preserve"> </w:t>
      </w:r>
      <w:r w:rsidRPr="00FD1AD4">
        <w:rPr>
          <w:rStyle w:val="Emphasis"/>
        </w:rPr>
        <w:t>overturn</w:t>
      </w:r>
      <w:r w:rsidRPr="00FD1AD4">
        <w:rPr>
          <w:sz w:val="16"/>
        </w:rPr>
        <w:t xml:space="preserve"> </w:t>
      </w:r>
      <w:r w:rsidRPr="00FD1AD4">
        <w:rPr>
          <w:rStyle w:val="StyleUnderline"/>
        </w:rPr>
        <w:t>the regulation, it would</w:t>
      </w:r>
      <w:r w:rsidRPr="00FD1AD4">
        <w:rPr>
          <w:sz w:val="16"/>
        </w:rPr>
        <w:t xml:space="preserve"> likely </w:t>
      </w:r>
      <w:r w:rsidRPr="00FD1AD4">
        <w:rPr>
          <w:rStyle w:val="StyleUnderline"/>
        </w:rPr>
        <w:t>be subject to</w:t>
      </w:r>
      <w:r w:rsidRPr="00FD1AD4">
        <w:rPr>
          <w:sz w:val="16"/>
        </w:rPr>
        <w:t xml:space="preserve"> </w:t>
      </w:r>
      <w:r w:rsidRPr="00FD1AD4">
        <w:rPr>
          <w:rStyle w:val="Emphasis"/>
        </w:rPr>
        <w:t>court battles</w:t>
      </w:r>
      <w:r w:rsidRPr="00FD1AD4">
        <w:rPr>
          <w:sz w:val="16"/>
        </w:rPr>
        <w:t xml:space="preserve"> </w:t>
      </w:r>
      <w:r w:rsidRPr="00FD1AD4">
        <w:rPr>
          <w:rStyle w:val="StyleUnderline"/>
        </w:rPr>
        <w:t>that could take</w:t>
      </w:r>
      <w:r w:rsidRPr="00FD1AD4">
        <w:rPr>
          <w:sz w:val="16"/>
        </w:rPr>
        <w:t xml:space="preserve"> </w:t>
      </w:r>
      <w:r w:rsidRPr="00FD1AD4">
        <w:rPr>
          <w:rStyle w:val="Emphasis"/>
        </w:rPr>
        <w:t>years to resolve</w:t>
      </w:r>
      <w:r w:rsidRPr="00FD1AD4">
        <w:rPr>
          <w:sz w:val="16"/>
        </w:rPr>
        <w:t xml:space="preserve">. </w:t>
      </w:r>
    </w:p>
    <w:bookmarkEnd w:id="7"/>
    <w:p w14:paraId="664AB8C4" w14:textId="77777777" w:rsidR="00FD1AD4" w:rsidRPr="00FD1AD4" w:rsidRDefault="00FD1AD4" w:rsidP="00FD1AD4">
      <w:pPr>
        <w:rPr>
          <w:sz w:val="16"/>
        </w:rPr>
      </w:pPr>
      <w:r w:rsidRPr="00FD1AD4">
        <w:rPr>
          <w:rStyle w:val="StyleUnderline"/>
        </w:rPr>
        <w:t>More broadly, it</w:t>
      </w:r>
      <w:r w:rsidRPr="00FD1AD4">
        <w:rPr>
          <w:sz w:val="16"/>
        </w:rPr>
        <w:t xml:space="preserve"> </w:t>
      </w:r>
      <w:r w:rsidRPr="00FD1AD4">
        <w:rPr>
          <w:rStyle w:val="Emphasis"/>
        </w:rPr>
        <w:t>doesn’t seem in the industry</w:t>
      </w:r>
      <w:r w:rsidRPr="00FD1AD4">
        <w:rPr>
          <w:sz w:val="16"/>
        </w:rPr>
        <w:t xml:space="preserve"> interest--</w:t>
      </w:r>
      <w:r w:rsidRPr="00FD1AD4">
        <w:rPr>
          <w:rStyle w:val="StyleUnderline"/>
        </w:rPr>
        <w:t>or</w:t>
      </w:r>
      <w:r w:rsidRPr="00FD1AD4">
        <w:rPr>
          <w:sz w:val="16"/>
        </w:rPr>
        <w:t xml:space="preserve"> the </w:t>
      </w:r>
      <w:r w:rsidRPr="00FD1AD4">
        <w:rPr>
          <w:rStyle w:val="Emphasis"/>
        </w:rPr>
        <w:t>U.S. interest</w:t>
      </w:r>
      <w:r w:rsidRPr="00FD1AD4">
        <w:rPr>
          <w:sz w:val="16"/>
        </w:rPr>
        <w:t>--</w:t>
      </w:r>
      <w:r w:rsidRPr="00FD1AD4">
        <w:rPr>
          <w:rStyle w:val="StyleUnderline"/>
        </w:rPr>
        <w:t>to</w:t>
      </w:r>
      <w:r w:rsidRPr="00FD1AD4">
        <w:rPr>
          <w:sz w:val="16"/>
        </w:rPr>
        <w:t xml:space="preserve"> </w:t>
      </w:r>
      <w:r w:rsidRPr="00FD1AD4">
        <w:rPr>
          <w:rStyle w:val="Emphasis"/>
        </w:rPr>
        <w:t>eliminate the</w:t>
      </w:r>
      <w:r w:rsidRPr="00FD1AD4">
        <w:rPr>
          <w:sz w:val="16"/>
        </w:rPr>
        <w:t xml:space="preserve"> methane </w:t>
      </w:r>
      <w:r w:rsidRPr="00FD1AD4">
        <w:rPr>
          <w:rStyle w:val="Emphasis"/>
        </w:rPr>
        <w:t>rule</w:t>
      </w:r>
      <w:r w:rsidRPr="00FD1AD4">
        <w:rPr>
          <w:sz w:val="16"/>
        </w:rPr>
        <w:t xml:space="preserve">. For one thing, </w:t>
      </w:r>
      <w:r w:rsidRPr="00FD1AD4">
        <w:rPr>
          <w:rStyle w:val="StyleUnderline"/>
        </w:rPr>
        <w:t>the</w:t>
      </w:r>
      <w:r w:rsidRPr="00FD1AD4">
        <w:rPr>
          <w:sz w:val="16"/>
        </w:rPr>
        <w:t xml:space="preserve"> </w:t>
      </w:r>
      <w:r w:rsidRPr="00FD1AD4">
        <w:rPr>
          <w:rStyle w:val="Emphasis"/>
        </w:rPr>
        <w:t>EU</w:t>
      </w:r>
      <w:r w:rsidRPr="00FD1AD4">
        <w:rPr>
          <w:sz w:val="16"/>
        </w:rPr>
        <w:t xml:space="preserve"> </w:t>
      </w:r>
      <w:r w:rsidRPr="00FD1AD4">
        <w:rPr>
          <w:rStyle w:val="StyleUnderline"/>
        </w:rPr>
        <w:t>will soon begin</w:t>
      </w:r>
      <w:r w:rsidRPr="00FD1AD4">
        <w:rPr>
          <w:sz w:val="16"/>
        </w:rPr>
        <w:t xml:space="preserve"> </w:t>
      </w:r>
      <w:r w:rsidRPr="00FD1AD4">
        <w:rPr>
          <w:rStyle w:val="Emphasis"/>
        </w:rPr>
        <w:t>phasing in regulations</w:t>
      </w:r>
      <w:r w:rsidRPr="00FD1AD4">
        <w:rPr>
          <w:sz w:val="16"/>
        </w:rPr>
        <w:t xml:space="preserve"> </w:t>
      </w:r>
      <w:r w:rsidRPr="00FD1AD4">
        <w:rPr>
          <w:rStyle w:val="StyleUnderline"/>
        </w:rPr>
        <w:t>of</w:t>
      </w:r>
      <w:r w:rsidRPr="00FD1AD4">
        <w:rPr>
          <w:sz w:val="16"/>
        </w:rPr>
        <w:t xml:space="preserve"> the </w:t>
      </w:r>
      <w:r w:rsidRPr="00FD1AD4">
        <w:rPr>
          <w:rStyle w:val="Emphasis"/>
        </w:rPr>
        <w:t>methane content</w:t>
      </w:r>
      <w:r w:rsidRPr="00FD1AD4">
        <w:rPr>
          <w:sz w:val="16"/>
        </w:rPr>
        <w:t xml:space="preserve"> </w:t>
      </w:r>
      <w:r w:rsidRPr="00FD1AD4">
        <w:rPr>
          <w:rStyle w:val="StyleUnderline"/>
        </w:rPr>
        <w:t>of</w:t>
      </w:r>
      <w:r w:rsidRPr="00FD1AD4">
        <w:rPr>
          <w:sz w:val="16"/>
        </w:rPr>
        <w:t xml:space="preserve"> </w:t>
      </w:r>
      <w:r w:rsidRPr="00FD1AD4">
        <w:rPr>
          <w:rStyle w:val="Emphasis"/>
        </w:rPr>
        <w:t>imported</w:t>
      </w:r>
      <w:r w:rsidRPr="00FD1AD4">
        <w:rPr>
          <w:sz w:val="16"/>
        </w:rPr>
        <w:t xml:space="preserve"> natural </w:t>
      </w:r>
      <w:r w:rsidRPr="00FD1AD4">
        <w:rPr>
          <w:rStyle w:val="Emphasis"/>
        </w:rPr>
        <w:t>gas</w:t>
      </w:r>
      <w:r w:rsidRPr="00FD1AD4">
        <w:rPr>
          <w:rStyle w:val="StyleUnderline"/>
        </w:rPr>
        <w:t xml:space="preserve">, </w:t>
      </w:r>
      <w:r w:rsidRPr="00FD1AD4">
        <w:rPr>
          <w:rStyle w:val="Emphasis"/>
        </w:rPr>
        <w:t>requiring</w:t>
      </w:r>
      <w:r w:rsidRPr="00FD1AD4">
        <w:rPr>
          <w:sz w:val="16"/>
        </w:rPr>
        <w:t xml:space="preserve"> </w:t>
      </w:r>
      <w:r w:rsidRPr="00FD1AD4">
        <w:rPr>
          <w:rStyle w:val="StyleUnderline"/>
        </w:rPr>
        <w:t>the</w:t>
      </w:r>
      <w:r w:rsidRPr="00FD1AD4">
        <w:rPr>
          <w:sz w:val="16"/>
        </w:rPr>
        <w:t xml:space="preserve"> </w:t>
      </w:r>
      <w:r w:rsidRPr="00FD1AD4">
        <w:rPr>
          <w:rStyle w:val="Emphasis"/>
        </w:rPr>
        <w:t>U.S.</w:t>
      </w:r>
      <w:r w:rsidRPr="00FD1AD4">
        <w:rPr>
          <w:sz w:val="16"/>
        </w:rPr>
        <w:t xml:space="preserve"> </w:t>
      </w:r>
      <w:r w:rsidRPr="00FD1AD4">
        <w:rPr>
          <w:rStyle w:val="StyleUnderline"/>
        </w:rPr>
        <w:t>to</w:t>
      </w:r>
      <w:r w:rsidRPr="00FD1AD4">
        <w:rPr>
          <w:sz w:val="16"/>
        </w:rPr>
        <w:t xml:space="preserve"> </w:t>
      </w:r>
      <w:r w:rsidRPr="00FD1AD4">
        <w:rPr>
          <w:rStyle w:val="Emphasis"/>
        </w:rPr>
        <w:t>prove low emissions</w:t>
      </w:r>
      <w:r w:rsidRPr="00FD1AD4">
        <w:rPr>
          <w:sz w:val="16"/>
        </w:rPr>
        <w:t xml:space="preserve"> </w:t>
      </w:r>
      <w:r w:rsidRPr="00FD1AD4">
        <w:rPr>
          <w:rStyle w:val="StyleUnderline"/>
        </w:rPr>
        <w:t>to access its</w:t>
      </w:r>
      <w:r w:rsidRPr="00FD1AD4">
        <w:rPr>
          <w:sz w:val="16"/>
        </w:rPr>
        <w:t xml:space="preserve"> </w:t>
      </w:r>
      <w:r w:rsidRPr="00FD1AD4">
        <w:rPr>
          <w:rStyle w:val="Emphasis"/>
        </w:rPr>
        <w:t>key gas export market</w:t>
      </w:r>
      <w:r w:rsidRPr="00FD1AD4">
        <w:rPr>
          <w:sz w:val="16"/>
        </w:rPr>
        <w:t>.</w:t>
      </w:r>
    </w:p>
    <w:p w14:paraId="5B9F2A5E" w14:textId="77777777" w:rsidR="00FD1AD4" w:rsidRPr="00FD1AD4" w:rsidRDefault="00FD1AD4" w:rsidP="00FD1AD4">
      <w:pPr>
        <w:rPr>
          <w:sz w:val="16"/>
        </w:rPr>
      </w:pPr>
      <w:r w:rsidRPr="00FD1AD4">
        <w:rPr>
          <w:rStyle w:val="StyleUnderline"/>
        </w:rPr>
        <w:t>And</w:t>
      </w:r>
      <w:r w:rsidRPr="00FD1AD4">
        <w:rPr>
          <w:sz w:val="16"/>
        </w:rPr>
        <w:t xml:space="preserve"> </w:t>
      </w:r>
      <w:r w:rsidRPr="00FD1AD4">
        <w:rPr>
          <w:rStyle w:val="Emphasis"/>
        </w:rPr>
        <w:t>domestic</w:t>
      </w:r>
      <w:r w:rsidRPr="00FD1AD4">
        <w:rPr>
          <w:sz w:val="16"/>
        </w:rPr>
        <w:t xml:space="preserve"> </w:t>
      </w:r>
      <w:r w:rsidRPr="00FD1AD4">
        <w:rPr>
          <w:rStyle w:val="StyleUnderline"/>
        </w:rPr>
        <w:t>demand for gas is</w:t>
      </w:r>
      <w:r w:rsidRPr="00FD1AD4">
        <w:rPr>
          <w:sz w:val="16"/>
        </w:rPr>
        <w:t xml:space="preserve"> </w:t>
      </w:r>
      <w:r w:rsidRPr="00FD1AD4">
        <w:rPr>
          <w:rStyle w:val="Emphasis"/>
        </w:rPr>
        <w:t>growing, too</w:t>
      </w:r>
      <w:r w:rsidRPr="00FD1AD4">
        <w:rPr>
          <w:sz w:val="16"/>
        </w:rPr>
        <w:t xml:space="preserve">. Government projections show that U.S. electricity demand is expected to grow by nearly 5% over the next five </w:t>
      </w:r>
      <w:proofErr w:type="gramStart"/>
      <w:r w:rsidRPr="00FD1AD4">
        <w:rPr>
          <w:sz w:val="16"/>
        </w:rPr>
        <w:t>years, and</w:t>
      </w:r>
      <w:proofErr w:type="gramEnd"/>
      <w:r w:rsidRPr="00FD1AD4">
        <w:rPr>
          <w:sz w:val="16"/>
        </w:rPr>
        <w:t xml:space="preserve"> is forecast to double over the next 25 years, with natural gas demand increasing to help meet the need. </w:t>
      </w:r>
      <w:r w:rsidRPr="00FD1AD4">
        <w:rPr>
          <w:rStyle w:val="StyleUnderline"/>
        </w:rPr>
        <w:t xml:space="preserve">To meet </w:t>
      </w:r>
      <w:r w:rsidRPr="00FD1AD4">
        <w:rPr>
          <w:rStyle w:val="Emphasis"/>
        </w:rPr>
        <w:t>consumer</w:t>
      </w:r>
      <w:r w:rsidRPr="00FD1AD4">
        <w:rPr>
          <w:rStyle w:val="StyleUnderline"/>
        </w:rPr>
        <w:t xml:space="preserve"> and </w:t>
      </w:r>
      <w:r w:rsidRPr="00FD1AD4">
        <w:rPr>
          <w:rStyle w:val="Emphasis"/>
        </w:rPr>
        <w:t>investor expectations</w:t>
      </w:r>
      <w:r w:rsidRPr="00FD1AD4">
        <w:rPr>
          <w:rStyle w:val="StyleUnderline"/>
        </w:rPr>
        <w:t>, the U.S. gas industry will need to</w:t>
      </w:r>
      <w:r w:rsidRPr="00FD1AD4">
        <w:rPr>
          <w:sz w:val="16"/>
        </w:rPr>
        <w:t xml:space="preserve"> </w:t>
      </w:r>
      <w:r w:rsidRPr="00FD1AD4">
        <w:rPr>
          <w:rStyle w:val="Emphasis"/>
        </w:rPr>
        <w:t>lower emissions</w:t>
      </w:r>
      <w:r w:rsidRPr="00FD1AD4">
        <w:rPr>
          <w:sz w:val="16"/>
        </w:rPr>
        <w:t xml:space="preserve"> </w:t>
      </w:r>
      <w:r w:rsidRPr="00FD1AD4">
        <w:rPr>
          <w:rStyle w:val="StyleUnderline"/>
        </w:rPr>
        <w:t xml:space="preserve">even as it </w:t>
      </w:r>
      <w:r w:rsidRPr="00FD1AD4">
        <w:rPr>
          <w:rStyle w:val="Emphasis"/>
        </w:rPr>
        <w:t>produces more</w:t>
      </w:r>
      <w:r w:rsidRPr="00FD1AD4">
        <w:rPr>
          <w:sz w:val="16"/>
        </w:rPr>
        <w:t xml:space="preserve"> gas. </w:t>
      </w:r>
      <w:r w:rsidRPr="00FD1AD4">
        <w:rPr>
          <w:rStyle w:val="Emphasis"/>
        </w:rPr>
        <w:t>Limiting methane</w:t>
      </w:r>
      <w:r w:rsidRPr="00FD1AD4">
        <w:rPr>
          <w:sz w:val="16"/>
        </w:rPr>
        <w:t xml:space="preserve"> </w:t>
      </w:r>
      <w:r w:rsidRPr="00FD1AD4">
        <w:rPr>
          <w:rStyle w:val="StyleUnderline"/>
        </w:rPr>
        <w:t>is the</w:t>
      </w:r>
      <w:r w:rsidRPr="00FD1AD4">
        <w:rPr>
          <w:sz w:val="16"/>
        </w:rPr>
        <w:t xml:space="preserve"> </w:t>
      </w:r>
      <w:r w:rsidRPr="00FD1AD4">
        <w:rPr>
          <w:rStyle w:val="Emphasis"/>
        </w:rPr>
        <w:t>cheapest way</w:t>
      </w:r>
      <w:r w:rsidRPr="00FD1AD4">
        <w:rPr>
          <w:sz w:val="16"/>
        </w:rPr>
        <w:t xml:space="preserve"> to do so. </w:t>
      </w:r>
    </w:p>
    <w:p w14:paraId="76466C93" w14:textId="073B3F6A" w:rsidR="00FD1AD4" w:rsidRPr="00FD1AD4" w:rsidRDefault="00FD1AD4" w:rsidP="00631721">
      <w:pPr>
        <w:rPr>
          <w:sz w:val="16"/>
        </w:rPr>
      </w:pPr>
      <w:r w:rsidRPr="00FD1AD4">
        <w:rPr>
          <w:sz w:val="16"/>
        </w:rPr>
        <w:t xml:space="preserve">This is </w:t>
      </w:r>
      <w:r w:rsidRPr="00FD1AD4">
        <w:rPr>
          <w:rStyle w:val="StyleUnderline"/>
        </w:rPr>
        <w:t>part of a</w:t>
      </w:r>
      <w:r w:rsidRPr="00FD1AD4">
        <w:rPr>
          <w:sz w:val="16"/>
        </w:rPr>
        <w:t xml:space="preserve"> </w:t>
      </w:r>
      <w:r w:rsidRPr="00FD1AD4">
        <w:rPr>
          <w:rStyle w:val="Emphasis"/>
        </w:rPr>
        <w:t>growing trend</w:t>
      </w:r>
      <w:r w:rsidRPr="00FD1AD4">
        <w:rPr>
          <w:sz w:val="16"/>
        </w:rPr>
        <w:t xml:space="preserve"> </w:t>
      </w:r>
      <w:r w:rsidRPr="00FD1AD4">
        <w:rPr>
          <w:rStyle w:val="StyleUnderline"/>
        </w:rPr>
        <w:t xml:space="preserve">in which U.S. industry is trying to avoid positions on climate change that alienate consumers and new markets at home and around the world. With those concerns in mind, </w:t>
      </w:r>
      <w:r w:rsidRPr="00FD1AD4">
        <w:rPr>
          <w:rStyle w:val="Emphasis"/>
        </w:rPr>
        <w:t>retaining the methane rule</w:t>
      </w:r>
      <w:r w:rsidRPr="00FD1AD4">
        <w:rPr>
          <w:sz w:val="16"/>
        </w:rPr>
        <w:t xml:space="preserve"> </w:t>
      </w:r>
      <w:r w:rsidRPr="00FD1AD4">
        <w:rPr>
          <w:rStyle w:val="StyleUnderline"/>
        </w:rPr>
        <w:t>seems like</w:t>
      </w:r>
      <w:r w:rsidRPr="00FD1AD4">
        <w:rPr>
          <w:sz w:val="16"/>
        </w:rPr>
        <w:t xml:space="preserve"> just </w:t>
      </w:r>
      <w:r w:rsidRPr="00FD1AD4">
        <w:rPr>
          <w:rStyle w:val="Emphasis"/>
        </w:rPr>
        <w:t>smart U.S.-first energy policy</w:t>
      </w:r>
      <w:r w:rsidRPr="00FD1AD4">
        <w:rPr>
          <w:sz w:val="16"/>
        </w:rPr>
        <w:t xml:space="preserve">. </w:t>
      </w:r>
    </w:p>
    <w:p w14:paraId="14A2E102" w14:textId="290848A7" w:rsidR="00E2183D" w:rsidRDefault="00E2183D" w:rsidP="00E2183D">
      <w:pPr>
        <w:pStyle w:val="Heading3"/>
      </w:pPr>
      <w:r>
        <w:t>Europe Impact---UQ---AT: Renewables Solve</w:t>
      </w:r>
    </w:p>
    <w:p w14:paraId="3BF88669" w14:textId="595FE3E3" w:rsidR="00E2183D" w:rsidRDefault="00E2183D" w:rsidP="00E2183D">
      <w:pPr>
        <w:pStyle w:val="Heading4"/>
      </w:pPr>
      <w:r>
        <w:t xml:space="preserve">Renewables can’t make the US indepednent. </w:t>
      </w:r>
    </w:p>
    <w:p w14:paraId="48494C00" w14:textId="77777777" w:rsidR="00E2183D" w:rsidRDefault="00E2183D" w:rsidP="00E2183D">
      <w:r>
        <w:t xml:space="preserve">Glen </w:t>
      </w:r>
      <w:r w:rsidRPr="00250341">
        <w:rPr>
          <w:rStyle w:val="Style13ptBold"/>
        </w:rPr>
        <w:t>Hodgson 3/14</w:t>
      </w:r>
      <w:r>
        <w:t>, Founder &amp; CEO of Free Trade Europa, "Weaning Europe off its Russian gas addiction," 03/14/2025, https://www.neglobal.eu/weaning-europe-off-its-russian-gas-addiction/</w:t>
      </w:r>
    </w:p>
    <w:p w14:paraId="233B7B5E" w14:textId="3927867B" w:rsidR="00E2183D" w:rsidRPr="00E2183D" w:rsidRDefault="00E2183D" w:rsidP="00E2183D">
      <w:pPr>
        <w:rPr>
          <w:sz w:val="16"/>
        </w:rPr>
      </w:pPr>
      <w:r w:rsidRPr="00E2183D">
        <w:rPr>
          <w:rStyle w:val="StyleUnderline"/>
        </w:rPr>
        <w:t>Turning to the U.S. would be a concrete</w:t>
      </w:r>
      <w:r w:rsidRPr="00E2183D">
        <w:rPr>
          <w:sz w:val="16"/>
        </w:rPr>
        <w:t xml:space="preserve"> </w:t>
      </w:r>
      <w:r w:rsidRPr="00E2183D">
        <w:rPr>
          <w:rStyle w:val="Emphasis"/>
        </w:rPr>
        <w:t>structural move</w:t>
      </w:r>
      <w:r w:rsidRPr="00E2183D">
        <w:rPr>
          <w:sz w:val="16"/>
        </w:rPr>
        <w:t xml:space="preserve"> </w:t>
      </w:r>
      <w:r w:rsidRPr="00E2183D">
        <w:rPr>
          <w:rStyle w:val="Emphasis"/>
        </w:rPr>
        <w:t>away</w:t>
      </w:r>
      <w:r w:rsidRPr="00E2183D">
        <w:rPr>
          <w:sz w:val="16"/>
        </w:rPr>
        <w:t xml:space="preserve"> </w:t>
      </w:r>
      <w:r w:rsidRPr="00E2183D">
        <w:rPr>
          <w:rStyle w:val="StyleUnderline"/>
        </w:rPr>
        <w:t>from the</w:t>
      </w:r>
      <w:r w:rsidRPr="00E2183D">
        <w:rPr>
          <w:sz w:val="16"/>
        </w:rPr>
        <w:t xml:space="preserve"> </w:t>
      </w:r>
      <w:r w:rsidRPr="00E2183D">
        <w:rPr>
          <w:rStyle w:val="Emphasis"/>
        </w:rPr>
        <w:t>EU’s reliance</w:t>
      </w:r>
      <w:r w:rsidRPr="00E2183D">
        <w:rPr>
          <w:sz w:val="16"/>
        </w:rPr>
        <w:t xml:space="preserve"> </w:t>
      </w:r>
      <w:r w:rsidRPr="00E2183D">
        <w:rPr>
          <w:rStyle w:val="StyleUnderline"/>
        </w:rPr>
        <w:t>on</w:t>
      </w:r>
      <w:r w:rsidRPr="00E2183D">
        <w:rPr>
          <w:sz w:val="16"/>
        </w:rPr>
        <w:t xml:space="preserve"> </w:t>
      </w:r>
      <w:r w:rsidRPr="00E2183D">
        <w:rPr>
          <w:rStyle w:val="Emphasis"/>
        </w:rPr>
        <w:t>Russian gas</w:t>
      </w:r>
      <w:r w:rsidRPr="00E2183D">
        <w:rPr>
          <w:rStyle w:val="StyleUnderline"/>
        </w:rPr>
        <w:t>. The current</w:t>
      </w:r>
      <w:r w:rsidRPr="00E2183D">
        <w:rPr>
          <w:sz w:val="16"/>
        </w:rPr>
        <w:t xml:space="preserve"> </w:t>
      </w:r>
      <w:r w:rsidRPr="00E2183D">
        <w:rPr>
          <w:rStyle w:val="Emphasis"/>
        </w:rPr>
        <w:t>unreliable nature</w:t>
      </w:r>
      <w:r w:rsidRPr="00E2183D">
        <w:rPr>
          <w:sz w:val="16"/>
        </w:rPr>
        <w:t xml:space="preserve"> </w:t>
      </w:r>
      <w:r w:rsidRPr="00E2183D">
        <w:rPr>
          <w:rStyle w:val="StyleUnderline"/>
        </w:rPr>
        <w:t>of</w:t>
      </w:r>
      <w:r w:rsidRPr="00E2183D">
        <w:rPr>
          <w:sz w:val="16"/>
        </w:rPr>
        <w:t xml:space="preserve"> </w:t>
      </w:r>
      <w:r w:rsidRPr="00E2183D">
        <w:rPr>
          <w:rStyle w:val="Emphasis"/>
        </w:rPr>
        <w:t>renewable energy</w:t>
      </w:r>
      <w:r w:rsidRPr="00E2183D">
        <w:rPr>
          <w:sz w:val="16"/>
        </w:rPr>
        <w:t xml:space="preserve"> </w:t>
      </w:r>
      <w:r w:rsidRPr="00E2183D">
        <w:rPr>
          <w:rStyle w:val="StyleUnderline"/>
        </w:rPr>
        <w:t>will mean</w:t>
      </w:r>
      <w:r w:rsidRPr="00E2183D">
        <w:rPr>
          <w:sz w:val="16"/>
        </w:rPr>
        <w:t xml:space="preserve"> that </w:t>
      </w:r>
      <w:r w:rsidRPr="00E2183D">
        <w:rPr>
          <w:rStyle w:val="Emphasis"/>
        </w:rPr>
        <w:t>demand</w:t>
      </w:r>
      <w:r w:rsidRPr="00E2183D">
        <w:rPr>
          <w:sz w:val="16"/>
        </w:rPr>
        <w:t xml:space="preserve"> </w:t>
      </w:r>
      <w:r w:rsidRPr="00E2183D">
        <w:rPr>
          <w:rStyle w:val="StyleUnderline"/>
        </w:rPr>
        <w:t>for</w:t>
      </w:r>
      <w:r w:rsidRPr="00E2183D">
        <w:rPr>
          <w:sz w:val="16"/>
        </w:rPr>
        <w:t xml:space="preserve"> </w:t>
      </w:r>
      <w:r w:rsidRPr="00E2183D">
        <w:rPr>
          <w:rStyle w:val="Emphasis"/>
        </w:rPr>
        <w:t>gas</w:t>
      </w:r>
      <w:r w:rsidRPr="00E2183D">
        <w:rPr>
          <w:sz w:val="16"/>
        </w:rPr>
        <w:t xml:space="preserve"> </w:t>
      </w:r>
      <w:r w:rsidRPr="00E2183D">
        <w:rPr>
          <w:rStyle w:val="StyleUnderline"/>
        </w:rPr>
        <w:t>will remain</w:t>
      </w:r>
      <w:r w:rsidRPr="00E2183D">
        <w:rPr>
          <w:sz w:val="16"/>
        </w:rPr>
        <w:t xml:space="preserve"> </w:t>
      </w:r>
      <w:r w:rsidRPr="00E2183D">
        <w:rPr>
          <w:rStyle w:val="Emphasis"/>
        </w:rPr>
        <w:t>strong</w:t>
      </w:r>
      <w:r w:rsidRPr="00E2183D">
        <w:rPr>
          <w:sz w:val="16"/>
        </w:rPr>
        <w:t xml:space="preserve"> </w:t>
      </w:r>
      <w:r w:rsidRPr="00E2183D">
        <w:rPr>
          <w:rStyle w:val="StyleUnderline"/>
        </w:rPr>
        <w:t>in</w:t>
      </w:r>
      <w:r w:rsidRPr="00E2183D">
        <w:rPr>
          <w:sz w:val="16"/>
        </w:rPr>
        <w:t xml:space="preserve"> </w:t>
      </w:r>
      <w:r w:rsidRPr="00E2183D">
        <w:rPr>
          <w:rStyle w:val="Emphasis"/>
        </w:rPr>
        <w:t>Europe</w:t>
      </w:r>
      <w:r w:rsidRPr="00E2183D">
        <w:rPr>
          <w:sz w:val="16"/>
        </w:rPr>
        <w:t xml:space="preserve"> </w:t>
      </w:r>
      <w:r w:rsidRPr="00E2183D">
        <w:rPr>
          <w:rStyle w:val="Emphasis"/>
        </w:rPr>
        <w:t>well into the future</w:t>
      </w:r>
      <w:r w:rsidRPr="00E2183D">
        <w:rPr>
          <w:rStyle w:val="StyleUnderline"/>
        </w:rPr>
        <w:t>, necessitating</w:t>
      </w:r>
      <w:r w:rsidRPr="00E2183D">
        <w:rPr>
          <w:sz w:val="16"/>
        </w:rPr>
        <w:t xml:space="preserve"> </w:t>
      </w:r>
      <w:r w:rsidRPr="00E2183D">
        <w:rPr>
          <w:rStyle w:val="Emphasis"/>
        </w:rPr>
        <w:t>U.S. LNG imports</w:t>
      </w:r>
      <w:r w:rsidRPr="00E2183D">
        <w:rPr>
          <w:sz w:val="16"/>
        </w:rPr>
        <w:t xml:space="preserve"> as well as from other partners such as Qatar.</w:t>
      </w:r>
    </w:p>
    <w:p w14:paraId="45E77342" w14:textId="51C81035" w:rsidR="00562BD3" w:rsidRDefault="00562BD3" w:rsidP="00631721">
      <w:pPr>
        <w:pStyle w:val="Heading3"/>
      </w:pPr>
      <w:r>
        <w:t>Europe Impact---US Gas Solves</w:t>
      </w:r>
    </w:p>
    <w:p w14:paraId="739AFABC" w14:textId="0935FADA" w:rsidR="00562BD3" w:rsidRDefault="00562BD3" w:rsidP="00562BD3">
      <w:pPr>
        <w:pStyle w:val="Heading4"/>
      </w:pPr>
      <w:r>
        <w:t xml:space="preserve">Restoring US gas exports to Europe is key to wean them </w:t>
      </w:r>
      <w:proofErr w:type="gramStart"/>
      <w:r>
        <w:t>off of</w:t>
      </w:r>
      <w:proofErr w:type="gramEnd"/>
      <w:r>
        <w:t xml:space="preserve"> their Russian gas addiction. </w:t>
      </w:r>
    </w:p>
    <w:p w14:paraId="1B92034C" w14:textId="77777777" w:rsidR="00562BD3" w:rsidRDefault="00562BD3" w:rsidP="00562BD3">
      <w:r>
        <w:t xml:space="preserve">Glen </w:t>
      </w:r>
      <w:r w:rsidRPr="00250341">
        <w:rPr>
          <w:rStyle w:val="Style13ptBold"/>
        </w:rPr>
        <w:t>Hodgson 3/14</w:t>
      </w:r>
      <w:r>
        <w:t>, Founder &amp; CEO of Free Trade Europa, "Weaning Europe off its Russian gas addiction," 03/14/2025, https://www.neglobal.eu/weaning-europe-off-its-russian-gas-addiction/</w:t>
      </w:r>
    </w:p>
    <w:p w14:paraId="4B953DF8" w14:textId="77777777" w:rsidR="00562BD3" w:rsidRPr="00562BD3" w:rsidRDefault="00562BD3" w:rsidP="00562BD3">
      <w:pPr>
        <w:rPr>
          <w:sz w:val="16"/>
        </w:rPr>
      </w:pPr>
      <w:r w:rsidRPr="00562BD3">
        <w:rPr>
          <w:sz w:val="16"/>
        </w:rPr>
        <w:t>The Viking hero Ragnar Lodbrok once said “don’t waste your time looking back. You’re not going that way.” The words of the former king of Sweden and Denmark should resonate as a timely reminder for the European Commission and EU leaders as they wean themselves off their addiction to Russian gas.</w:t>
      </w:r>
    </w:p>
    <w:p w14:paraId="3777383F" w14:textId="77777777" w:rsidR="00562BD3" w:rsidRPr="00FF5FFA" w:rsidRDefault="00562BD3" w:rsidP="00562BD3">
      <w:pPr>
        <w:rPr>
          <w:rStyle w:val="StyleUnderline"/>
        </w:rPr>
      </w:pPr>
      <w:r w:rsidRPr="00FF5FFA">
        <w:rPr>
          <w:rStyle w:val="StyleUnderline"/>
        </w:rPr>
        <w:t xml:space="preserve">Following </w:t>
      </w:r>
      <w:r w:rsidRPr="00FF5FFA">
        <w:rPr>
          <w:rStyle w:val="Emphasis"/>
        </w:rPr>
        <w:t>Russia’s invasion</w:t>
      </w:r>
      <w:r w:rsidRPr="00562BD3">
        <w:rPr>
          <w:sz w:val="16"/>
        </w:rPr>
        <w:t xml:space="preserve"> of Ukraine in February 2022, </w:t>
      </w:r>
      <w:r w:rsidRPr="00FF5FFA">
        <w:rPr>
          <w:rStyle w:val="Emphasis"/>
        </w:rPr>
        <w:t>Europe</w:t>
      </w:r>
      <w:r w:rsidRPr="00562BD3">
        <w:rPr>
          <w:sz w:val="16"/>
        </w:rPr>
        <w:t xml:space="preserve"> </w:t>
      </w:r>
      <w:r w:rsidRPr="00FF5FFA">
        <w:rPr>
          <w:rStyle w:val="StyleUnderline"/>
        </w:rPr>
        <w:t>has taken steps to</w:t>
      </w:r>
      <w:r w:rsidRPr="00562BD3">
        <w:rPr>
          <w:sz w:val="16"/>
        </w:rPr>
        <w:t xml:space="preserve"> </w:t>
      </w:r>
      <w:r w:rsidRPr="00FF5FFA">
        <w:rPr>
          <w:rStyle w:val="Emphasis"/>
        </w:rPr>
        <w:t>limit</w:t>
      </w:r>
      <w:r w:rsidRPr="00562BD3">
        <w:rPr>
          <w:sz w:val="16"/>
        </w:rPr>
        <w:t xml:space="preserve"> </w:t>
      </w:r>
      <w:r w:rsidRPr="00FF5FFA">
        <w:rPr>
          <w:rStyle w:val="StyleUnderline"/>
        </w:rPr>
        <w:t>the ability of</w:t>
      </w:r>
      <w:r w:rsidRPr="00562BD3">
        <w:rPr>
          <w:sz w:val="16"/>
        </w:rPr>
        <w:t xml:space="preserve"> President Vladimir </w:t>
      </w:r>
      <w:r w:rsidRPr="00FF5FFA">
        <w:rPr>
          <w:rStyle w:val="Emphasis"/>
        </w:rPr>
        <w:t>Putin</w:t>
      </w:r>
      <w:r w:rsidRPr="00562BD3">
        <w:rPr>
          <w:sz w:val="16"/>
        </w:rPr>
        <w:t xml:space="preserve"> and his regime </w:t>
      </w:r>
      <w:r w:rsidRPr="00FF5FFA">
        <w:rPr>
          <w:rStyle w:val="StyleUnderline"/>
        </w:rPr>
        <w:t>to</w:t>
      </w:r>
      <w:r w:rsidRPr="00562BD3">
        <w:rPr>
          <w:sz w:val="16"/>
        </w:rPr>
        <w:t xml:space="preserve"> </w:t>
      </w:r>
      <w:r w:rsidRPr="00FF5FFA">
        <w:rPr>
          <w:rStyle w:val="Emphasis"/>
        </w:rPr>
        <w:t>fund the conflict</w:t>
      </w:r>
      <w:r w:rsidRPr="00562BD3">
        <w:rPr>
          <w:sz w:val="16"/>
        </w:rPr>
        <w:t xml:space="preserve">. In this vein, </w:t>
      </w:r>
      <w:r w:rsidRPr="00FF5FFA">
        <w:rPr>
          <w:rStyle w:val="StyleUnderline"/>
        </w:rPr>
        <w:t>on 24th February 2025 the EU adopted its</w:t>
      </w:r>
      <w:r w:rsidRPr="00562BD3">
        <w:rPr>
          <w:sz w:val="16"/>
        </w:rPr>
        <w:t xml:space="preserve"> </w:t>
      </w:r>
      <w:r w:rsidRPr="00FF5FFA">
        <w:rPr>
          <w:rStyle w:val="Emphasis"/>
        </w:rPr>
        <w:t>16th sanctions package</w:t>
      </w:r>
      <w:r w:rsidRPr="00562BD3">
        <w:rPr>
          <w:sz w:val="16"/>
        </w:rPr>
        <w:t xml:space="preserve"> </w:t>
      </w:r>
      <w:r w:rsidRPr="00FF5FFA">
        <w:rPr>
          <w:rStyle w:val="StyleUnderline"/>
        </w:rPr>
        <w:t>to limit the economic activity of Russia and its ability to bankroll Putin’s war machine.</w:t>
      </w:r>
    </w:p>
    <w:p w14:paraId="73B5AAF7" w14:textId="77777777" w:rsidR="00562BD3" w:rsidRPr="00562BD3" w:rsidRDefault="00562BD3" w:rsidP="00562BD3">
      <w:pPr>
        <w:rPr>
          <w:sz w:val="16"/>
        </w:rPr>
      </w:pPr>
      <w:r w:rsidRPr="00FF5FFA">
        <w:rPr>
          <w:rStyle w:val="Emphasis"/>
        </w:rPr>
        <w:t>Positive</w:t>
      </w:r>
      <w:r w:rsidRPr="00562BD3">
        <w:rPr>
          <w:sz w:val="16"/>
        </w:rPr>
        <w:t xml:space="preserve"> steps, </w:t>
      </w:r>
      <w:r w:rsidRPr="00FF5FFA">
        <w:rPr>
          <w:rStyle w:val="StyleUnderline"/>
        </w:rPr>
        <w:t>but an</w:t>
      </w:r>
      <w:r w:rsidRPr="00562BD3">
        <w:rPr>
          <w:sz w:val="16"/>
        </w:rPr>
        <w:t xml:space="preserve"> </w:t>
      </w:r>
      <w:r w:rsidRPr="00FF5FFA">
        <w:rPr>
          <w:rStyle w:val="Emphasis"/>
        </w:rPr>
        <w:t>outright ban</w:t>
      </w:r>
      <w:r w:rsidRPr="00562BD3">
        <w:rPr>
          <w:sz w:val="16"/>
        </w:rPr>
        <w:t xml:space="preserve"> </w:t>
      </w:r>
      <w:r w:rsidRPr="00FF5FFA">
        <w:rPr>
          <w:rStyle w:val="StyleUnderline"/>
        </w:rPr>
        <w:t>is needed</w:t>
      </w:r>
    </w:p>
    <w:p w14:paraId="1B6CBD05" w14:textId="77777777" w:rsidR="00562BD3" w:rsidRPr="00562BD3" w:rsidRDefault="00562BD3" w:rsidP="00562BD3">
      <w:pPr>
        <w:rPr>
          <w:sz w:val="16"/>
        </w:rPr>
      </w:pPr>
      <w:r w:rsidRPr="00562BD3">
        <w:rPr>
          <w:sz w:val="16"/>
        </w:rPr>
        <w:t>These new economic and individual measures are positive in that they prohibit the temporary storage of Russian crude oil and petroleum products in EU ports, irrespective of the purchase price and of the destination of these products. Moreover, the package extends restrictions on technology and services for Russian liquefied natural gas (LNG) and crude oil projects while expanding existing software export bans to oil and gas exploration.</w:t>
      </w:r>
    </w:p>
    <w:p w14:paraId="359C22E3" w14:textId="77777777" w:rsidR="00562BD3" w:rsidRPr="00562BD3" w:rsidRDefault="00562BD3" w:rsidP="00562BD3">
      <w:pPr>
        <w:rPr>
          <w:sz w:val="16"/>
        </w:rPr>
      </w:pPr>
      <w:r w:rsidRPr="00562BD3">
        <w:rPr>
          <w:sz w:val="16"/>
        </w:rPr>
        <w:t xml:space="preserve">These constructive steps aside, </w:t>
      </w:r>
      <w:r w:rsidRPr="00FF5FFA">
        <w:rPr>
          <w:rStyle w:val="StyleUnderline"/>
        </w:rPr>
        <w:t>the package</w:t>
      </w:r>
      <w:r w:rsidRPr="00562BD3">
        <w:rPr>
          <w:sz w:val="16"/>
        </w:rPr>
        <w:t xml:space="preserve"> </w:t>
      </w:r>
      <w:r w:rsidRPr="00FF5FFA">
        <w:rPr>
          <w:rStyle w:val="Emphasis"/>
        </w:rPr>
        <w:t>falls short</w:t>
      </w:r>
      <w:r w:rsidRPr="00562BD3">
        <w:rPr>
          <w:sz w:val="16"/>
        </w:rPr>
        <w:t xml:space="preserve"> of a full ban </w:t>
      </w:r>
      <w:r w:rsidRPr="00FF5FFA">
        <w:rPr>
          <w:rStyle w:val="StyleUnderline"/>
        </w:rPr>
        <w:t>on Russian</w:t>
      </w:r>
      <w:r w:rsidRPr="00562BD3">
        <w:rPr>
          <w:sz w:val="16"/>
        </w:rPr>
        <w:t xml:space="preserve"> </w:t>
      </w:r>
      <w:r w:rsidRPr="00FF5FFA">
        <w:rPr>
          <w:rStyle w:val="Emphasis"/>
        </w:rPr>
        <w:t>LNG</w:t>
      </w:r>
      <w:r w:rsidRPr="00562BD3">
        <w:rPr>
          <w:sz w:val="16"/>
        </w:rPr>
        <w:t xml:space="preserve">. </w:t>
      </w:r>
      <w:r w:rsidRPr="00FF5FFA">
        <w:rPr>
          <w:rStyle w:val="Emphasis"/>
        </w:rPr>
        <w:t>Ten EU countries</w:t>
      </w:r>
      <w:r w:rsidRPr="00562BD3">
        <w:rPr>
          <w:sz w:val="16"/>
        </w:rPr>
        <w:t xml:space="preserve"> </w:t>
      </w:r>
      <w:r w:rsidRPr="00FF5FFA">
        <w:rPr>
          <w:rStyle w:val="StyleUnderline"/>
        </w:rPr>
        <w:t>— including</w:t>
      </w:r>
      <w:r w:rsidRPr="00562BD3">
        <w:rPr>
          <w:sz w:val="16"/>
        </w:rPr>
        <w:t xml:space="preserve"> </w:t>
      </w:r>
      <w:r w:rsidRPr="00FF5FFA">
        <w:rPr>
          <w:rStyle w:val="Emphasis"/>
        </w:rPr>
        <w:t>Finland</w:t>
      </w:r>
      <w:r w:rsidRPr="00FF5FFA">
        <w:rPr>
          <w:rStyle w:val="StyleUnderline"/>
        </w:rPr>
        <w:t xml:space="preserve">, </w:t>
      </w:r>
      <w:r w:rsidRPr="00FF5FFA">
        <w:rPr>
          <w:rStyle w:val="Emphasis"/>
        </w:rPr>
        <w:t>Poland</w:t>
      </w:r>
      <w:r w:rsidRPr="00562BD3">
        <w:rPr>
          <w:sz w:val="16"/>
        </w:rPr>
        <w:t xml:space="preserve"> </w:t>
      </w:r>
      <w:r w:rsidRPr="00FF5FFA">
        <w:rPr>
          <w:rStyle w:val="StyleUnderline"/>
        </w:rPr>
        <w:t xml:space="preserve">and the </w:t>
      </w:r>
      <w:r w:rsidRPr="00FF5FFA">
        <w:rPr>
          <w:rStyle w:val="Emphasis"/>
        </w:rPr>
        <w:t>Baltics</w:t>
      </w:r>
      <w:r w:rsidRPr="00562BD3">
        <w:rPr>
          <w:sz w:val="16"/>
        </w:rPr>
        <w:t xml:space="preserve"> </w:t>
      </w:r>
      <w:r w:rsidRPr="00FF5FFA">
        <w:rPr>
          <w:rStyle w:val="StyleUnderline"/>
        </w:rPr>
        <w:t>— have been calling on the</w:t>
      </w:r>
      <w:r w:rsidRPr="00562BD3">
        <w:rPr>
          <w:sz w:val="16"/>
        </w:rPr>
        <w:t xml:space="preserve"> </w:t>
      </w:r>
      <w:r w:rsidRPr="00FF5FFA">
        <w:rPr>
          <w:rStyle w:val="Emphasis"/>
        </w:rPr>
        <w:t>E</w:t>
      </w:r>
      <w:r w:rsidRPr="00562BD3">
        <w:rPr>
          <w:sz w:val="16"/>
        </w:rPr>
        <w:t xml:space="preserve">uropean </w:t>
      </w:r>
      <w:r w:rsidRPr="00FF5FFA">
        <w:rPr>
          <w:rStyle w:val="Emphasis"/>
        </w:rPr>
        <w:t>C</w:t>
      </w:r>
      <w:r w:rsidRPr="00562BD3">
        <w:rPr>
          <w:sz w:val="16"/>
        </w:rPr>
        <w:t xml:space="preserve">ommission </w:t>
      </w:r>
      <w:r w:rsidRPr="00FF5FFA">
        <w:rPr>
          <w:rStyle w:val="StyleUnderline"/>
        </w:rPr>
        <w:t>to</w:t>
      </w:r>
      <w:r w:rsidRPr="00562BD3">
        <w:rPr>
          <w:sz w:val="16"/>
        </w:rPr>
        <w:t xml:space="preserve"> </w:t>
      </w:r>
      <w:r w:rsidRPr="00FF5FFA">
        <w:rPr>
          <w:rStyle w:val="Emphasis"/>
        </w:rPr>
        <w:t>prohibit</w:t>
      </w:r>
      <w:r w:rsidRPr="00562BD3">
        <w:rPr>
          <w:sz w:val="16"/>
        </w:rPr>
        <w:t xml:space="preserve"> </w:t>
      </w:r>
      <w:r w:rsidRPr="00FF5FFA">
        <w:rPr>
          <w:rStyle w:val="StyleUnderline"/>
        </w:rPr>
        <w:t>the import of Russian gas and LNG at the</w:t>
      </w:r>
      <w:r w:rsidRPr="00562BD3">
        <w:rPr>
          <w:sz w:val="16"/>
        </w:rPr>
        <w:t xml:space="preserve"> </w:t>
      </w:r>
      <w:r w:rsidRPr="00FF5FFA">
        <w:rPr>
          <w:rStyle w:val="Emphasis"/>
        </w:rPr>
        <w:t>earliest date possible</w:t>
      </w:r>
      <w:r w:rsidRPr="00FF5FFA">
        <w:rPr>
          <w:rStyle w:val="StyleUnderline"/>
        </w:rPr>
        <w:t>, while setting in</w:t>
      </w:r>
      <w:r w:rsidRPr="00562BD3">
        <w:rPr>
          <w:sz w:val="16"/>
        </w:rPr>
        <w:t xml:space="preserve"> </w:t>
      </w:r>
      <w:r w:rsidRPr="00FF5FFA">
        <w:rPr>
          <w:rStyle w:val="Emphasis"/>
        </w:rPr>
        <w:t>stone</w:t>
      </w:r>
      <w:r w:rsidRPr="00562BD3">
        <w:rPr>
          <w:sz w:val="16"/>
        </w:rPr>
        <w:t xml:space="preserve"> </w:t>
      </w:r>
      <w:r w:rsidRPr="00FF5FFA">
        <w:rPr>
          <w:rStyle w:val="StyleUnderline"/>
        </w:rPr>
        <w:t>an EU</w:t>
      </w:r>
      <w:r w:rsidRPr="00562BD3">
        <w:rPr>
          <w:sz w:val="16"/>
        </w:rPr>
        <w:t xml:space="preserve"> </w:t>
      </w:r>
      <w:r w:rsidRPr="00FF5FFA">
        <w:rPr>
          <w:rStyle w:val="Emphasis"/>
        </w:rPr>
        <w:t>roadmap</w:t>
      </w:r>
      <w:r w:rsidRPr="00562BD3">
        <w:rPr>
          <w:sz w:val="16"/>
        </w:rPr>
        <w:t xml:space="preserve"> </w:t>
      </w:r>
      <w:r w:rsidRPr="00FF5FFA">
        <w:rPr>
          <w:rStyle w:val="StyleUnderline"/>
        </w:rPr>
        <w:t>and</w:t>
      </w:r>
      <w:r w:rsidRPr="00562BD3">
        <w:rPr>
          <w:sz w:val="16"/>
        </w:rPr>
        <w:t xml:space="preserve"> </w:t>
      </w:r>
      <w:r w:rsidRPr="00FF5FFA">
        <w:rPr>
          <w:rStyle w:val="Emphasis"/>
        </w:rPr>
        <w:t>timeframe</w:t>
      </w:r>
      <w:r w:rsidRPr="00562BD3">
        <w:rPr>
          <w:sz w:val="16"/>
        </w:rPr>
        <w:t xml:space="preserve"> </w:t>
      </w:r>
      <w:r w:rsidRPr="00FF5FFA">
        <w:rPr>
          <w:rStyle w:val="StyleUnderline"/>
        </w:rPr>
        <w:t>to</w:t>
      </w:r>
      <w:r w:rsidRPr="00562BD3">
        <w:rPr>
          <w:sz w:val="16"/>
        </w:rPr>
        <w:t xml:space="preserve"> </w:t>
      </w:r>
      <w:r w:rsidRPr="00FF5FFA">
        <w:rPr>
          <w:rStyle w:val="Emphasis"/>
        </w:rPr>
        <w:t>end all Russian energy ties</w:t>
      </w:r>
      <w:r w:rsidRPr="00562BD3">
        <w:rPr>
          <w:sz w:val="16"/>
        </w:rPr>
        <w:t xml:space="preserve">. Yet </w:t>
      </w:r>
      <w:r w:rsidRPr="00FF5FFA">
        <w:rPr>
          <w:rStyle w:val="StyleUnderline"/>
        </w:rPr>
        <w:t>their calls</w:t>
      </w:r>
      <w:r w:rsidRPr="00562BD3">
        <w:rPr>
          <w:sz w:val="16"/>
        </w:rPr>
        <w:t xml:space="preserve"> </w:t>
      </w:r>
      <w:r w:rsidRPr="00FF5FFA">
        <w:rPr>
          <w:rStyle w:val="StyleUnderline"/>
        </w:rPr>
        <w:t>have</w:t>
      </w:r>
      <w:r w:rsidRPr="00562BD3">
        <w:rPr>
          <w:sz w:val="16"/>
        </w:rPr>
        <w:t xml:space="preserve"> so far </w:t>
      </w:r>
      <w:r w:rsidRPr="00FF5FFA">
        <w:rPr>
          <w:rStyle w:val="StyleUnderline"/>
        </w:rPr>
        <w:t>fallen on</w:t>
      </w:r>
      <w:r w:rsidRPr="00562BD3">
        <w:rPr>
          <w:sz w:val="16"/>
        </w:rPr>
        <w:t xml:space="preserve"> </w:t>
      </w:r>
      <w:r w:rsidRPr="00FF5FFA">
        <w:rPr>
          <w:rStyle w:val="Emphasis"/>
        </w:rPr>
        <w:t>deaf ears</w:t>
      </w:r>
      <w:r w:rsidRPr="00FF5FFA">
        <w:rPr>
          <w:rStyle w:val="StyleUnderline"/>
        </w:rPr>
        <w:t>. This is a</w:t>
      </w:r>
      <w:r w:rsidRPr="00562BD3">
        <w:rPr>
          <w:sz w:val="16"/>
        </w:rPr>
        <w:t xml:space="preserve"> </w:t>
      </w:r>
      <w:r w:rsidRPr="00FF5FFA">
        <w:rPr>
          <w:rStyle w:val="Emphasis"/>
        </w:rPr>
        <w:t>mistake</w:t>
      </w:r>
      <w:r w:rsidRPr="00562BD3">
        <w:rPr>
          <w:sz w:val="16"/>
        </w:rPr>
        <w:t xml:space="preserve"> </w:t>
      </w:r>
      <w:r w:rsidRPr="00FF5FFA">
        <w:rPr>
          <w:rStyle w:val="StyleUnderline"/>
        </w:rPr>
        <w:t>and a</w:t>
      </w:r>
      <w:r w:rsidRPr="00562BD3">
        <w:rPr>
          <w:sz w:val="16"/>
        </w:rPr>
        <w:t xml:space="preserve"> </w:t>
      </w:r>
      <w:r w:rsidRPr="00FF5FFA">
        <w:rPr>
          <w:rStyle w:val="Emphasis"/>
        </w:rPr>
        <w:t>missed opportunity</w:t>
      </w:r>
      <w:r w:rsidRPr="00FF5FFA">
        <w:rPr>
          <w:rStyle w:val="StyleUnderline"/>
        </w:rPr>
        <w:t>: a</w:t>
      </w:r>
      <w:r w:rsidRPr="00562BD3">
        <w:rPr>
          <w:sz w:val="16"/>
        </w:rPr>
        <w:t xml:space="preserve"> </w:t>
      </w:r>
      <w:r w:rsidRPr="00FF5FFA">
        <w:rPr>
          <w:rStyle w:val="Emphasis"/>
        </w:rPr>
        <w:t>miscalculation</w:t>
      </w:r>
      <w:r w:rsidRPr="00562BD3">
        <w:rPr>
          <w:sz w:val="16"/>
        </w:rPr>
        <w:t xml:space="preserve"> </w:t>
      </w:r>
      <w:r w:rsidRPr="00FF5FFA">
        <w:rPr>
          <w:rStyle w:val="StyleUnderline"/>
        </w:rPr>
        <w:t>that is</w:t>
      </w:r>
      <w:r w:rsidRPr="00562BD3">
        <w:rPr>
          <w:sz w:val="16"/>
        </w:rPr>
        <w:t xml:space="preserve"> </w:t>
      </w:r>
      <w:r w:rsidRPr="00FF5FFA">
        <w:rPr>
          <w:rStyle w:val="Emphasis"/>
        </w:rPr>
        <w:t>augmented</w:t>
      </w:r>
      <w:r w:rsidRPr="00562BD3">
        <w:rPr>
          <w:sz w:val="16"/>
        </w:rPr>
        <w:t xml:space="preserve"> </w:t>
      </w:r>
      <w:proofErr w:type="gramStart"/>
      <w:r w:rsidRPr="00FF5FFA">
        <w:rPr>
          <w:rStyle w:val="StyleUnderline"/>
        </w:rPr>
        <w:t>in light of</w:t>
      </w:r>
      <w:proofErr w:type="gramEnd"/>
      <w:r w:rsidRPr="00FF5FFA">
        <w:rPr>
          <w:rStyle w:val="StyleUnderline"/>
        </w:rPr>
        <w:t xml:space="preserve"> deals</w:t>
      </w:r>
      <w:r w:rsidRPr="00562BD3">
        <w:rPr>
          <w:sz w:val="16"/>
        </w:rPr>
        <w:t xml:space="preserve"> potentially </w:t>
      </w:r>
      <w:r w:rsidRPr="00FF5FFA">
        <w:rPr>
          <w:rStyle w:val="StyleUnderline"/>
        </w:rPr>
        <w:t>being made between the</w:t>
      </w:r>
      <w:r w:rsidRPr="00562BD3">
        <w:rPr>
          <w:sz w:val="16"/>
        </w:rPr>
        <w:t xml:space="preserve"> </w:t>
      </w:r>
      <w:r w:rsidRPr="00FF5FFA">
        <w:rPr>
          <w:rStyle w:val="Emphasis"/>
        </w:rPr>
        <w:t>U</w:t>
      </w:r>
      <w:r w:rsidRPr="00562BD3">
        <w:rPr>
          <w:sz w:val="16"/>
        </w:rPr>
        <w:t xml:space="preserve">nited </w:t>
      </w:r>
      <w:r w:rsidRPr="00FF5FFA">
        <w:rPr>
          <w:rStyle w:val="Emphasis"/>
        </w:rPr>
        <w:t>S</w:t>
      </w:r>
      <w:r w:rsidRPr="00562BD3">
        <w:rPr>
          <w:sz w:val="16"/>
        </w:rPr>
        <w:t xml:space="preserve">tates </w:t>
      </w:r>
      <w:r w:rsidRPr="00FF5FFA">
        <w:rPr>
          <w:rStyle w:val="StyleUnderline"/>
        </w:rPr>
        <w:t>and</w:t>
      </w:r>
      <w:r w:rsidRPr="00562BD3">
        <w:rPr>
          <w:sz w:val="16"/>
        </w:rPr>
        <w:t xml:space="preserve"> </w:t>
      </w:r>
      <w:r w:rsidRPr="00FF5FFA">
        <w:rPr>
          <w:rStyle w:val="Emphasis"/>
        </w:rPr>
        <w:t>Russia</w:t>
      </w:r>
      <w:r w:rsidRPr="00562BD3">
        <w:rPr>
          <w:sz w:val="16"/>
        </w:rPr>
        <w:t xml:space="preserve"> </w:t>
      </w:r>
      <w:r w:rsidRPr="00FF5FFA">
        <w:rPr>
          <w:rStyle w:val="StyleUnderline"/>
        </w:rPr>
        <w:t>without</w:t>
      </w:r>
      <w:r w:rsidRPr="00562BD3">
        <w:rPr>
          <w:sz w:val="16"/>
        </w:rPr>
        <w:t xml:space="preserve"> </w:t>
      </w:r>
      <w:r w:rsidRPr="00FF5FFA">
        <w:rPr>
          <w:rStyle w:val="StyleUnderline"/>
        </w:rPr>
        <w:t>the</w:t>
      </w:r>
      <w:r w:rsidRPr="00562BD3">
        <w:rPr>
          <w:sz w:val="16"/>
        </w:rPr>
        <w:t xml:space="preserve"> </w:t>
      </w:r>
      <w:r w:rsidRPr="00FF5FFA">
        <w:rPr>
          <w:rStyle w:val="Emphasis"/>
        </w:rPr>
        <w:t>EU</w:t>
      </w:r>
      <w:r w:rsidRPr="00562BD3">
        <w:rPr>
          <w:sz w:val="16"/>
        </w:rPr>
        <w:t xml:space="preserve"> </w:t>
      </w:r>
      <w:r w:rsidRPr="00FF5FFA">
        <w:rPr>
          <w:rStyle w:val="StyleUnderline"/>
        </w:rPr>
        <w:t>having a</w:t>
      </w:r>
      <w:r w:rsidRPr="00562BD3">
        <w:rPr>
          <w:sz w:val="16"/>
        </w:rPr>
        <w:t xml:space="preserve"> </w:t>
      </w:r>
      <w:r w:rsidRPr="00FF5FFA">
        <w:rPr>
          <w:rStyle w:val="Emphasis"/>
        </w:rPr>
        <w:t>seat</w:t>
      </w:r>
      <w:r w:rsidRPr="00562BD3">
        <w:rPr>
          <w:sz w:val="16"/>
        </w:rPr>
        <w:t xml:space="preserve"> at the negotiating table. </w:t>
      </w:r>
      <w:r w:rsidRPr="00FF5FFA">
        <w:rPr>
          <w:rStyle w:val="StyleUnderline"/>
        </w:rPr>
        <w:t>The EU should</w:t>
      </w:r>
      <w:r w:rsidRPr="00562BD3">
        <w:rPr>
          <w:sz w:val="16"/>
        </w:rPr>
        <w:t xml:space="preserve"> </w:t>
      </w:r>
      <w:r w:rsidRPr="00FF5FFA">
        <w:rPr>
          <w:rStyle w:val="Emphasis"/>
        </w:rPr>
        <w:t>take a stand</w:t>
      </w:r>
      <w:r w:rsidRPr="00562BD3">
        <w:rPr>
          <w:sz w:val="16"/>
        </w:rPr>
        <w:t xml:space="preserve"> </w:t>
      </w:r>
      <w:r w:rsidRPr="00FF5FFA">
        <w:rPr>
          <w:rStyle w:val="StyleUnderline"/>
        </w:rPr>
        <w:t>and</w:t>
      </w:r>
      <w:r w:rsidRPr="00562BD3">
        <w:rPr>
          <w:sz w:val="16"/>
        </w:rPr>
        <w:t xml:space="preserve"> </w:t>
      </w:r>
      <w:r w:rsidRPr="00FF5FFA">
        <w:rPr>
          <w:rStyle w:val="Emphasis"/>
        </w:rPr>
        <w:t>outlaw</w:t>
      </w:r>
      <w:r w:rsidRPr="00562BD3">
        <w:rPr>
          <w:sz w:val="16"/>
        </w:rPr>
        <w:t xml:space="preserve"> </w:t>
      </w:r>
      <w:r w:rsidRPr="00FF5FFA">
        <w:rPr>
          <w:rStyle w:val="StyleUnderline"/>
        </w:rPr>
        <w:t>Russian LNG</w:t>
      </w:r>
      <w:r w:rsidRPr="00562BD3">
        <w:rPr>
          <w:sz w:val="16"/>
        </w:rPr>
        <w:t xml:space="preserve"> </w:t>
      </w:r>
      <w:r w:rsidRPr="00FF5FFA">
        <w:rPr>
          <w:rStyle w:val="Emphasis"/>
        </w:rPr>
        <w:t>completely</w:t>
      </w:r>
      <w:r w:rsidRPr="00562BD3">
        <w:rPr>
          <w:sz w:val="16"/>
        </w:rPr>
        <w:t xml:space="preserve"> through sanctions, tariffs or additional infrastructure restrictions.</w:t>
      </w:r>
    </w:p>
    <w:p w14:paraId="41F32F8A" w14:textId="77777777" w:rsidR="00562BD3" w:rsidRPr="00562BD3" w:rsidRDefault="00562BD3" w:rsidP="00562BD3">
      <w:pPr>
        <w:rPr>
          <w:sz w:val="16"/>
        </w:rPr>
      </w:pPr>
      <w:r w:rsidRPr="00562BD3">
        <w:rPr>
          <w:sz w:val="16"/>
        </w:rPr>
        <w:t>A roadmap for ending Russian energy imports</w:t>
      </w:r>
    </w:p>
    <w:p w14:paraId="29738924" w14:textId="77777777" w:rsidR="00562BD3" w:rsidRPr="00562BD3" w:rsidRDefault="00562BD3" w:rsidP="00562BD3">
      <w:pPr>
        <w:rPr>
          <w:sz w:val="16"/>
        </w:rPr>
      </w:pPr>
      <w:r w:rsidRPr="00562BD3">
        <w:rPr>
          <w:sz w:val="16"/>
        </w:rPr>
        <w:t>In March 2022, European heads of state and government called on the European Commission to work on a plan to phase out Russian fuels. The resulting framework – REPowerEU – was launched in May 2022. The broad goals of this were to save energy, diversify power supplies and produce clean energy. As part of this process, the European Commission will present a “Roadmap for Ending Russian Energy Imports” on 26th March 2025. This document has already been delayed and there are fears that this will be a weak, non-binding instrument, rather than the decisive line in the sand that is required. Instead, the roadmap is likely to empower EU Member States to make full use of the existing tools to shift away from Russian fuel imports by 2027.</w:t>
      </w:r>
    </w:p>
    <w:p w14:paraId="5060F2E8" w14:textId="77777777" w:rsidR="00562BD3" w:rsidRPr="00562BD3" w:rsidRDefault="00562BD3" w:rsidP="00562BD3">
      <w:pPr>
        <w:rPr>
          <w:sz w:val="16"/>
        </w:rPr>
      </w:pPr>
      <w:r w:rsidRPr="00562BD3">
        <w:rPr>
          <w:sz w:val="16"/>
        </w:rPr>
        <w:t xml:space="preserve">Furthermore, </w:t>
      </w:r>
      <w:r w:rsidRPr="00FF5FFA">
        <w:rPr>
          <w:rStyle w:val="StyleUnderline"/>
        </w:rPr>
        <w:t>against this</w:t>
      </w:r>
      <w:r w:rsidRPr="00562BD3">
        <w:rPr>
          <w:sz w:val="16"/>
        </w:rPr>
        <w:t xml:space="preserve"> </w:t>
      </w:r>
      <w:r w:rsidRPr="00FF5FFA">
        <w:rPr>
          <w:rStyle w:val="Emphasis"/>
        </w:rPr>
        <w:t>unsatisfactory background</w:t>
      </w:r>
      <w:r w:rsidRPr="00562BD3">
        <w:rPr>
          <w:sz w:val="16"/>
        </w:rPr>
        <w:t xml:space="preserve">, </w:t>
      </w:r>
      <w:r w:rsidRPr="00FF5FFA">
        <w:rPr>
          <w:rStyle w:val="StyleUnderline"/>
        </w:rPr>
        <w:t xml:space="preserve">the EU </w:t>
      </w:r>
      <w:r w:rsidRPr="00FF5FFA">
        <w:rPr>
          <w:rStyle w:val="Emphasis"/>
        </w:rPr>
        <w:t>imported record amounts of LNG</w:t>
      </w:r>
      <w:r w:rsidRPr="00562BD3">
        <w:rPr>
          <w:sz w:val="16"/>
        </w:rPr>
        <w:t xml:space="preserve"> </w:t>
      </w:r>
      <w:r w:rsidRPr="00FF5FFA">
        <w:rPr>
          <w:rStyle w:val="StyleUnderline"/>
        </w:rPr>
        <w:t>from</w:t>
      </w:r>
      <w:r w:rsidRPr="00562BD3">
        <w:rPr>
          <w:sz w:val="16"/>
        </w:rPr>
        <w:t xml:space="preserve"> </w:t>
      </w:r>
      <w:r w:rsidRPr="00FF5FFA">
        <w:rPr>
          <w:rStyle w:val="Emphasis"/>
        </w:rPr>
        <w:t>Russia</w:t>
      </w:r>
      <w:r w:rsidRPr="00562BD3">
        <w:rPr>
          <w:sz w:val="16"/>
        </w:rPr>
        <w:t xml:space="preserve"> </w:t>
      </w:r>
      <w:r w:rsidRPr="00FF5FFA">
        <w:rPr>
          <w:rStyle w:val="StyleUnderline"/>
        </w:rPr>
        <w:t>in</w:t>
      </w:r>
      <w:r w:rsidRPr="00562BD3">
        <w:rPr>
          <w:sz w:val="16"/>
        </w:rPr>
        <w:t xml:space="preserve"> </w:t>
      </w:r>
      <w:r w:rsidRPr="00FF5FFA">
        <w:rPr>
          <w:rStyle w:val="Emphasis"/>
        </w:rPr>
        <w:t>2024</w:t>
      </w:r>
      <w:r w:rsidRPr="00562BD3">
        <w:rPr>
          <w:sz w:val="16"/>
        </w:rPr>
        <w:t xml:space="preserve">. Moreover, </w:t>
      </w:r>
      <w:r w:rsidRPr="00FF5FFA">
        <w:rPr>
          <w:rStyle w:val="StyleUnderline"/>
        </w:rPr>
        <w:t>some EU Member States are</w:t>
      </w:r>
      <w:r w:rsidRPr="00562BD3">
        <w:rPr>
          <w:sz w:val="16"/>
        </w:rPr>
        <w:t xml:space="preserve"> also </w:t>
      </w:r>
      <w:r w:rsidRPr="00FF5FFA">
        <w:rPr>
          <w:rStyle w:val="StyleUnderline"/>
        </w:rPr>
        <w:t>discussing a possible</w:t>
      </w:r>
      <w:r w:rsidRPr="00562BD3">
        <w:rPr>
          <w:sz w:val="16"/>
        </w:rPr>
        <w:t xml:space="preserve"> </w:t>
      </w:r>
      <w:r w:rsidRPr="00FF5FFA">
        <w:rPr>
          <w:rStyle w:val="Emphasis"/>
        </w:rPr>
        <w:t>return</w:t>
      </w:r>
      <w:r w:rsidRPr="00562BD3">
        <w:rPr>
          <w:sz w:val="16"/>
        </w:rPr>
        <w:t xml:space="preserve"> </w:t>
      </w:r>
      <w:r w:rsidRPr="00FF5FFA">
        <w:rPr>
          <w:rStyle w:val="StyleUnderline"/>
        </w:rPr>
        <w:t>of</w:t>
      </w:r>
      <w:r w:rsidRPr="00562BD3">
        <w:rPr>
          <w:sz w:val="16"/>
        </w:rPr>
        <w:t xml:space="preserve"> </w:t>
      </w:r>
      <w:r w:rsidRPr="00FF5FFA">
        <w:rPr>
          <w:rStyle w:val="Emphasis"/>
        </w:rPr>
        <w:t>Russian gas</w:t>
      </w:r>
      <w:r w:rsidRPr="00562BD3">
        <w:rPr>
          <w:sz w:val="16"/>
        </w:rPr>
        <w:t xml:space="preserve"> </w:t>
      </w:r>
      <w:r w:rsidRPr="00FF5FFA">
        <w:rPr>
          <w:rStyle w:val="StyleUnderline"/>
        </w:rPr>
        <w:t>in a</w:t>
      </w:r>
      <w:r w:rsidRPr="00562BD3">
        <w:rPr>
          <w:sz w:val="16"/>
        </w:rPr>
        <w:t xml:space="preserve"> </w:t>
      </w:r>
      <w:r w:rsidRPr="00FF5FFA">
        <w:rPr>
          <w:rStyle w:val="Emphasis"/>
        </w:rPr>
        <w:t>post-war environment</w:t>
      </w:r>
      <w:r w:rsidRPr="00562BD3">
        <w:rPr>
          <w:sz w:val="16"/>
        </w:rPr>
        <w:t>.</w:t>
      </w:r>
    </w:p>
    <w:p w14:paraId="32539D67" w14:textId="77777777" w:rsidR="00562BD3" w:rsidRPr="00562BD3" w:rsidRDefault="00562BD3" w:rsidP="00562BD3">
      <w:pPr>
        <w:rPr>
          <w:sz w:val="16"/>
        </w:rPr>
      </w:pPr>
      <w:r w:rsidRPr="00562BD3">
        <w:rPr>
          <w:sz w:val="16"/>
        </w:rPr>
        <w:t>Nord Stream: a step in the wrong direction</w:t>
      </w:r>
    </w:p>
    <w:p w14:paraId="4CCA3A34" w14:textId="77777777" w:rsidR="00562BD3" w:rsidRPr="00562BD3" w:rsidRDefault="00562BD3" w:rsidP="00562BD3">
      <w:pPr>
        <w:rPr>
          <w:sz w:val="16"/>
        </w:rPr>
      </w:pPr>
      <w:r w:rsidRPr="00FF5FFA">
        <w:rPr>
          <w:rStyle w:val="Emphasis"/>
        </w:rPr>
        <w:t>Positive sentiment</w:t>
      </w:r>
      <w:r w:rsidRPr="00562BD3">
        <w:rPr>
          <w:sz w:val="16"/>
        </w:rPr>
        <w:t xml:space="preserve"> </w:t>
      </w:r>
      <w:r w:rsidRPr="00FF5FFA">
        <w:rPr>
          <w:rStyle w:val="StyleUnderline"/>
        </w:rPr>
        <w:t>around returning to the</w:t>
      </w:r>
      <w:r w:rsidRPr="00562BD3">
        <w:rPr>
          <w:sz w:val="16"/>
        </w:rPr>
        <w:t xml:space="preserve"> </w:t>
      </w:r>
      <w:r w:rsidRPr="00FF5FFA">
        <w:rPr>
          <w:rStyle w:val="Emphasis"/>
        </w:rPr>
        <w:t>status quo ante</w:t>
      </w:r>
      <w:r w:rsidRPr="00562BD3">
        <w:rPr>
          <w:sz w:val="16"/>
        </w:rPr>
        <w:t xml:space="preserve"> </w:t>
      </w:r>
      <w:r w:rsidRPr="00FF5FFA">
        <w:rPr>
          <w:rStyle w:val="StyleUnderline"/>
        </w:rPr>
        <w:t>with</w:t>
      </w:r>
      <w:r w:rsidRPr="00562BD3">
        <w:rPr>
          <w:sz w:val="16"/>
        </w:rPr>
        <w:t xml:space="preserve"> regards to </w:t>
      </w:r>
      <w:r w:rsidRPr="00FF5FFA">
        <w:rPr>
          <w:rStyle w:val="StyleUnderline"/>
        </w:rPr>
        <w:t>Russian oil and gas, as well as stories circulating around discussions to resume Russian</w:t>
      </w:r>
      <w:r w:rsidRPr="00562BD3">
        <w:rPr>
          <w:sz w:val="16"/>
        </w:rPr>
        <w:t xml:space="preserve"> gas </w:t>
      </w:r>
      <w:r w:rsidRPr="00FF5FFA">
        <w:rPr>
          <w:rStyle w:val="StyleUnderline"/>
        </w:rPr>
        <w:t>exports to</w:t>
      </w:r>
      <w:r w:rsidRPr="00562BD3">
        <w:rPr>
          <w:sz w:val="16"/>
        </w:rPr>
        <w:t xml:space="preserve"> </w:t>
      </w:r>
      <w:r w:rsidRPr="00FF5FFA">
        <w:rPr>
          <w:rStyle w:val="Emphasis"/>
        </w:rPr>
        <w:t>Germany</w:t>
      </w:r>
      <w:r w:rsidRPr="00562BD3">
        <w:rPr>
          <w:sz w:val="16"/>
        </w:rPr>
        <w:t xml:space="preserve"> </w:t>
      </w:r>
      <w:r w:rsidRPr="00FF5FFA">
        <w:rPr>
          <w:rStyle w:val="StyleUnderline"/>
        </w:rPr>
        <w:t>via</w:t>
      </w:r>
      <w:r w:rsidRPr="00562BD3">
        <w:rPr>
          <w:sz w:val="16"/>
        </w:rPr>
        <w:t xml:space="preserve"> the mothballed </w:t>
      </w:r>
      <w:r w:rsidRPr="00FF5FFA">
        <w:rPr>
          <w:rStyle w:val="Emphasis"/>
        </w:rPr>
        <w:t>Nord Stream 2</w:t>
      </w:r>
      <w:r w:rsidRPr="00562BD3">
        <w:rPr>
          <w:sz w:val="16"/>
        </w:rPr>
        <w:t xml:space="preserve"> undersea pipeline, </w:t>
      </w:r>
      <w:r w:rsidRPr="00FF5FFA">
        <w:rPr>
          <w:rStyle w:val="StyleUnderline"/>
        </w:rPr>
        <w:t>should be</w:t>
      </w:r>
      <w:r w:rsidRPr="00562BD3">
        <w:rPr>
          <w:sz w:val="16"/>
        </w:rPr>
        <w:t xml:space="preserve"> a </w:t>
      </w:r>
      <w:r w:rsidRPr="00FF5FFA">
        <w:rPr>
          <w:rStyle w:val="StyleUnderline"/>
        </w:rPr>
        <w:t>cause for</w:t>
      </w:r>
      <w:r w:rsidRPr="00562BD3">
        <w:rPr>
          <w:sz w:val="16"/>
        </w:rPr>
        <w:t xml:space="preserve"> </w:t>
      </w:r>
      <w:r w:rsidRPr="00FF5FFA">
        <w:rPr>
          <w:rStyle w:val="Emphasis"/>
        </w:rPr>
        <w:t>alarm</w:t>
      </w:r>
      <w:r w:rsidRPr="00562BD3">
        <w:rPr>
          <w:sz w:val="16"/>
        </w:rPr>
        <w:t xml:space="preserve">. Russia and the U.S. appear to have been discussing an agreement that would see American companies investing in the gas pipeline project and acting as intermediaries in the delivery of energy to Europe. Although very far from a done deal, these </w:t>
      </w:r>
      <w:r w:rsidRPr="00FF5FFA">
        <w:rPr>
          <w:rStyle w:val="StyleUnderline"/>
        </w:rPr>
        <w:t>negotiations cast a</w:t>
      </w:r>
      <w:r w:rsidRPr="00562BD3">
        <w:rPr>
          <w:sz w:val="16"/>
        </w:rPr>
        <w:t xml:space="preserve"> </w:t>
      </w:r>
      <w:r w:rsidRPr="00FF5FFA">
        <w:rPr>
          <w:rStyle w:val="Emphasis"/>
        </w:rPr>
        <w:t>shadow</w:t>
      </w:r>
      <w:r w:rsidRPr="00562BD3">
        <w:rPr>
          <w:sz w:val="16"/>
        </w:rPr>
        <w:t xml:space="preserve"> </w:t>
      </w:r>
      <w:r w:rsidRPr="00FF5FFA">
        <w:rPr>
          <w:rStyle w:val="StyleUnderline"/>
        </w:rPr>
        <w:t>over EU moves to</w:t>
      </w:r>
      <w:r w:rsidRPr="00562BD3">
        <w:rPr>
          <w:sz w:val="16"/>
        </w:rPr>
        <w:t xml:space="preserve"> </w:t>
      </w:r>
      <w:r w:rsidRPr="00FF5FFA">
        <w:rPr>
          <w:rStyle w:val="Emphasis"/>
        </w:rPr>
        <w:t>free the bloc</w:t>
      </w:r>
      <w:r w:rsidRPr="00562BD3">
        <w:rPr>
          <w:sz w:val="16"/>
        </w:rPr>
        <w:t xml:space="preserve"> </w:t>
      </w:r>
      <w:r w:rsidRPr="00FF5FFA">
        <w:rPr>
          <w:rStyle w:val="StyleUnderline"/>
        </w:rPr>
        <w:t>from</w:t>
      </w:r>
      <w:r w:rsidRPr="00562BD3">
        <w:rPr>
          <w:sz w:val="16"/>
        </w:rPr>
        <w:t xml:space="preserve"> </w:t>
      </w:r>
      <w:r w:rsidRPr="00FF5FFA">
        <w:rPr>
          <w:rStyle w:val="Emphasis"/>
        </w:rPr>
        <w:t>Russian fossil fuels</w:t>
      </w:r>
      <w:r w:rsidRPr="00562BD3">
        <w:rPr>
          <w:sz w:val="16"/>
        </w:rPr>
        <w:t>.</w:t>
      </w:r>
    </w:p>
    <w:p w14:paraId="0527C92A" w14:textId="77777777" w:rsidR="00562BD3" w:rsidRPr="00562BD3" w:rsidRDefault="00562BD3" w:rsidP="00562BD3">
      <w:pPr>
        <w:rPr>
          <w:sz w:val="16"/>
        </w:rPr>
      </w:pPr>
      <w:r w:rsidRPr="00562BD3">
        <w:rPr>
          <w:sz w:val="16"/>
        </w:rPr>
        <w:t>U.S. LNG imports are the way forward</w:t>
      </w:r>
    </w:p>
    <w:p w14:paraId="31E9DB9E" w14:textId="245B152C" w:rsidR="00562BD3" w:rsidRDefault="00562BD3" w:rsidP="00562BD3">
      <w:pPr>
        <w:rPr>
          <w:sz w:val="16"/>
        </w:rPr>
      </w:pPr>
      <w:r w:rsidRPr="00562BD3">
        <w:rPr>
          <w:sz w:val="16"/>
        </w:rPr>
        <w:t xml:space="preserve">The invasion of Ukraine underlines that </w:t>
      </w:r>
      <w:r w:rsidRPr="00FF5FFA">
        <w:rPr>
          <w:rStyle w:val="Emphasis"/>
        </w:rPr>
        <w:t>no half-measures</w:t>
      </w:r>
      <w:r w:rsidRPr="00562BD3">
        <w:rPr>
          <w:sz w:val="16"/>
        </w:rPr>
        <w:t xml:space="preserve"> </w:t>
      </w:r>
      <w:r w:rsidRPr="00FF5FFA">
        <w:rPr>
          <w:rStyle w:val="StyleUnderline"/>
        </w:rPr>
        <w:t xml:space="preserve">should be accepted when it comes to banning the import of Russian gas and LNG into Europe. The EU should stop Russian LNG imports and focus on buying LNG from the U.S. instead </w:t>
      </w:r>
      <w:proofErr w:type="gramStart"/>
      <w:r w:rsidRPr="00FF5FFA">
        <w:rPr>
          <w:rStyle w:val="StyleUnderline"/>
        </w:rPr>
        <w:t>in order to</w:t>
      </w:r>
      <w:proofErr w:type="gramEnd"/>
      <w:r w:rsidRPr="00FF5FFA">
        <w:rPr>
          <w:rStyle w:val="StyleUnderline"/>
        </w:rPr>
        <w:t xml:space="preserve"> meet Europe’s energy needs. The strategy would have a double benefit</w:t>
      </w:r>
      <w:r w:rsidRPr="00562BD3">
        <w:rPr>
          <w:sz w:val="16"/>
        </w:rPr>
        <w:t>. Firstly, a proactive approach to the Trump administration to buy American goods may prevent tariffs being imposed on the EU and an escalation towards a full-blown internecine trade war. Secondly, the U.S. represents a reliable partner for energy and geopolitical reasons.</w:t>
      </w:r>
    </w:p>
    <w:p w14:paraId="3872FC75" w14:textId="570A38BB" w:rsidR="003D1ED0" w:rsidRDefault="003D1ED0" w:rsidP="003D1ED0">
      <w:pPr>
        <w:pStyle w:val="Heading4"/>
      </w:pPr>
      <w:r>
        <w:t xml:space="preserve">Eliminating flaring, venting, and leaks in the US single-handedly solves the global </w:t>
      </w:r>
      <w:r w:rsidR="00FD0FD4">
        <w:t xml:space="preserve">gas </w:t>
      </w:r>
      <w:r>
        <w:t xml:space="preserve">supply crunch. </w:t>
      </w:r>
    </w:p>
    <w:p w14:paraId="2E4BE3D8" w14:textId="77777777" w:rsidR="003D1ED0" w:rsidRDefault="003D1ED0" w:rsidP="003D1ED0">
      <w:r w:rsidRPr="008912A7">
        <w:rPr>
          <w:rStyle w:val="Style13ptBold"/>
        </w:rPr>
        <w:t>International Energy Agency 22</w:t>
      </w:r>
      <w:r>
        <w:t>, publication of the International Energy Agency Secretariat, "The Energy Security Case for Tackling Gas Flaring and Methane Leaks," International Energy Agency, 06/2022, https://iea.blob.core.windows.net/assets/9414ec9a-bbba-4592-b005-4af05c894bdc/Theenergysecuritycasefortacklinggasflaringandmethaneleaks.pdf</w:t>
      </w:r>
    </w:p>
    <w:p w14:paraId="3070ADBC" w14:textId="77777777" w:rsidR="003D1ED0" w:rsidRPr="003D1ED0" w:rsidRDefault="003D1ED0" w:rsidP="003D1ED0">
      <w:pPr>
        <w:rPr>
          <w:sz w:val="16"/>
        </w:rPr>
      </w:pPr>
      <w:r w:rsidRPr="002B15DE">
        <w:rPr>
          <w:rStyle w:val="StyleUnderline"/>
        </w:rPr>
        <w:t>A concerted effort to</w:t>
      </w:r>
      <w:r w:rsidRPr="003D1ED0">
        <w:rPr>
          <w:sz w:val="16"/>
        </w:rPr>
        <w:t xml:space="preserve"> </w:t>
      </w:r>
      <w:r w:rsidRPr="002B15DE">
        <w:rPr>
          <w:rStyle w:val="Emphasis"/>
        </w:rPr>
        <w:t>limit flaring</w:t>
      </w:r>
      <w:r w:rsidRPr="003D1ED0">
        <w:rPr>
          <w:sz w:val="16"/>
        </w:rPr>
        <w:t xml:space="preserve"> </w:t>
      </w:r>
      <w:r w:rsidRPr="002B15DE">
        <w:rPr>
          <w:rStyle w:val="StyleUnderline"/>
        </w:rPr>
        <w:t>and</w:t>
      </w:r>
      <w:r w:rsidRPr="003D1ED0">
        <w:rPr>
          <w:sz w:val="16"/>
        </w:rPr>
        <w:t xml:space="preserve"> </w:t>
      </w:r>
      <w:r w:rsidRPr="002B15DE">
        <w:rPr>
          <w:rStyle w:val="Emphasis"/>
        </w:rPr>
        <w:t>methane emissions</w:t>
      </w:r>
      <w:r w:rsidRPr="003D1ED0">
        <w:rPr>
          <w:sz w:val="16"/>
        </w:rPr>
        <w:t xml:space="preserve"> </w:t>
      </w:r>
      <w:r w:rsidRPr="002B15DE">
        <w:rPr>
          <w:rStyle w:val="StyleUnderline"/>
        </w:rPr>
        <w:t>could make</w:t>
      </w:r>
      <w:r w:rsidRPr="003D1ED0">
        <w:rPr>
          <w:sz w:val="16"/>
        </w:rPr>
        <w:t xml:space="preserve"> nearly </w:t>
      </w:r>
      <w:r w:rsidRPr="002B15DE">
        <w:rPr>
          <w:rStyle w:val="Emphasis"/>
        </w:rPr>
        <w:t>210 billion cubic metres</w:t>
      </w:r>
      <w:r w:rsidRPr="003D1ED0">
        <w:rPr>
          <w:sz w:val="16"/>
        </w:rPr>
        <w:t xml:space="preserve"> </w:t>
      </w:r>
      <w:r w:rsidRPr="002B15DE">
        <w:rPr>
          <w:rStyle w:val="StyleUnderline"/>
        </w:rPr>
        <w:t>of</w:t>
      </w:r>
      <w:r w:rsidRPr="003D1ED0">
        <w:rPr>
          <w:sz w:val="16"/>
        </w:rPr>
        <w:t xml:space="preserve"> natural </w:t>
      </w:r>
      <w:r w:rsidRPr="002B15DE">
        <w:rPr>
          <w:rStyle w:val="Emphasis"/>
        </w:rPr>
        <w:t>gas</w:t>
      </w:r>
      <w:r w:rsidRPr="003D1ED0">
        <w:rPr>
          <w:sz w:val="16"/>
        </w:rPr>
        <w:t xml:space="preserve"> </w:t>
      </w:r>
      <w:r w:rsidRPr="002B15DE">
        <w:rPr>
          <w:rStyle w:val="Emphasis"/>
        </w:rPr>
        <w:t>available</w:t>
      </w:r>
      <w:r w:rsidRPr="003D1ED0">
        <w:rPr>
          <w:sz w:val="16"/>
        </w:rPr>
        <w:t xml:space="preserve"> </w:t>
      </w:r>
      <w:r w:rsidRPr="002B15DE">
        <w:rPr>
          <w:rStyle w:val="StyleUnderline"/>
        </w:rPr>
        <w:t>to</w:t>
      </w:r>
      <w:r w:rsidRPr="003D1ED0">
        <w:rPr>
          <w:sz w:val="16"/>
        </w:rPr>
        <w:t xml:space="preserve"> </w:t>
      </w:r>
      <w:r w:rsidRPr="002B15DE">
        <w:rPr>
          <w:rStyle w:val="Emphasis"/>
        </w:rPr>
        <w:t>markets</w:t>
      </w:r>
    </w:p>
    <w:p w14:paraId="6DC5DE16" w14:textId="77777777" w:rsidR="003D1ED0" w:rsidRPr="003D1ED0" w:rsidRDefault="003D1ED0" w:rsidP="003D1ED0">
      <w:pPr>
        <w:rPr>
          <w:rStyle w:val="StyleUnderline"/>
        </w:rPr>
      </w:pPr>
      <w:r w:rsidRPr="002B15DE">
        <w:rPr>
          <w:rStyle w:val="StyleUnderline"/>
        </w:rPr>
        <w:t>Russia’s</w:t>
      </w:r>
      <w:r w:rsidRPr="003D1ED0">
        <w:rPr>
          <w:sz w:val="16"/>
        </w:rPr>
        <w:t xml:space="preserve"> unprovoked </w:t>
      </w:r>
      <w:r w:rsidRPr="002B15DE">
        <w:rPr>
          <w:rStyle w:val="Emphasis"/>
        </w:rPr>
        <w:t>invasion of Ukraine</w:t>
      </w:r>
      <w:r w:rsidRPr="003D1ED0">
        <w:rPr>
          <w:sz w:val="16"/>
        </w:rPr>
        <w:t xml:space="preserve"> </w:t>
      </w:r>
      <w:r w:rsidRPr="002B15DE">
        <w:rPr>
          <w:rStyle w:val="StyleUnderline"/>
        </w:rPr>
        <w:t>has had a</w:t>
      </w:r>
      <w:r w:rsidRPr="003D1ED0">
        <w:rPr>
          <w:sz w:val="16"/>
        </w:rPr>
        <w:t xml:space="preserve"> </w:t>
      </w:r>
      <w:r w:rsidRPr="002B15DE">
        <w:rPr>
          <w:rStyle w:val="Emphasis"/>
        </w:rPr>
        <w:t>dramatic impact</w:t>
      </w:r>
      <w:r w:rsidRPr="003D1ED0">
        <w:rPr>
          <w:sz w:val="16"/>
        </w:rPr>
        <w:t xml:space="preserve"> </w:t>
      </w:r>
      <w:r w:rsidRPr="002B15DE">
        <w:rPr>
          <w:rStyle w:val="StyleUnderline"/>
        </w:rPr>
        <w:t>on</w:t>
      </w:r>
      <w:r w:rsidRPr="003D1ED0">
        <w:rPr>
          <w:sz w:val="16"/>
        </w:rPr>
        <w:t xml:space="preserve"> the </w:t>
      </w:r>
      <w:r w:rsidRPr="002B15DE">
        <w:rPr>
          <w:rStyle w:val="Emphasis"/>
        </w:rPr>
        <w:t>global energy</w:t>
      </w:r>
      <w:r w:rsidRPr="003D1ED0">
        <w:rPr>
          <w:sz w:val="16"/>
        </w:rPr>
        <w:t xml:space="preserve"> system. </w:t>
      </w:r>
      <w:r w:rsidRPr="002B15DE">
        <w:rPr>
          <w:rStyle w:val="StyleUnderline"/>
        </w:rPr>
        <w:t>Russia was the world’s</w:t>
      </w:r>
      <w:r w:rsidRPr="003D1ED0">
        <w:rPr>
          <w:sz w:val="16"/>
        </w:rPr>
        <w:t xml:space="preserve"> </w:t>
      </w:r>
      <w:r w:rsidRPr="002B15DE">
        <w:rPr>
          <w:rStyle w:val="Emphasis"/>
        </w:rPr>
        <w:t>largest</w:t>
      </w:r>
      <w:r w:rsidRPr="003D1ED0">
        <w:rPr>
          <w:sz w:val="16"/>
        </w:rPr>
        <w:t xml:space="preserve"> oil and natural gas </w:t>
      </w:r>
      <w:r w:rsidRPr="002B15DE">
        <w:rPr>
          <w:rStyle w:val="Emphasis"/>
        </w:rPr>
        <w:t>exporter</w:t>
      </w:r>
      <w:r w:rsidRPr="003D1ED0">
        <w:rPr>
          <w:sz w:val="16"/>
        </w:rPr>
        <w:t xml:space="preserve"> </w:t>
      </w:r>
      <w:r w:rsidRPr="002B15DE">
        <w:rPr>
          <w:rStyle w:val="StyleUnderline"/>
        </w:rPr>
        <w:t>in 2021, and</w:t>
      </w:r>
      <w:r w:rsidRPr="003D1ED0">
        <w:rPr>
          <w:sz w:val="16"/>
        </w:rPr>
        <w:t xml:space="preserve"> </w:t>
      </w:r>
      <w:r w:rsidRPr="002B15DE">
        <w:rPr>
          <w:rStyle w:val="Emphasis"/>
        </w:rPr>
        <w:t>energy markets</w:t>
      </w:r>
      <w:r w:rsidRPr="003D1ED0">
        <w:rPr>
          <w:sz w:val="16"/>
        </w:rPr>
        <w:t xml:space="preserve"> </w:t>
      </w:r>
      <w:r w:rsidRPr="002B15DE">
        <w:rPr>
          <w:rStyle w:val="StyleUnderline"/>
        </w:rPr>
        <w:t>have been thrown into</w:t>
      </w:r>
      <w:r w:rsidRPr="003D1ED0">
        <w:rPr>
          <w:sz w:val="16"/>
        </w:rPr>
        <w:t xml:space="preserve"> </w:t>
      </w:r>
      <w:r w:rsidRPr="002B15DE">
        <w:rPr>
          <w:rStyle w:val="Emphasis"/>
        </w:rPr>
        <w:t>turmoil</w:t>
      </w:r>
      <w:r w:rsidRPr="002B15DE">
        <w:rPr>
          <w:rStyle w:val="StyleUnderline"/>
        </w:rPr>
        <w:t>, with major energy security and supply risks worldwide.</w:t>
      </w:r>
    </w:p>
    <w:p w14:paraId="5AE5D532" w14:textId="77777777" w:rsidR="003D1ED0" w:rsidRPr="003D1ED0" w:rsidRDefault="003D1ED0" w:rsidP="003D1ED0">
      <w:pPr>
        <w:rPr>
          <w:sz w:val="16"/>
        </w:rPr>
      </w:pPr>
      <w:r w:rsidRPr="003D1ED0">
        <w:rPr>
          <w:rStyle w:val="StyleUnderline"/>
        </w:rPr>
        <w:t xml:space="preserve">There are </w:t>
      </w:r>
      <w:proofErr w:type="gramStart"/>
      <w:r w:rsidRPr="003D1ED0">
        <w:rPr>
          <w:rStyle w:val="StyleUnderline"/>
        </w:rPr>
        <w:t xml:space="preserve">a </w:t>
      </w:r>
      <w:r w:rsidRPr="003D1ED0">
        <w:rPr>
          <w:rStyle w:val="Emphasis"/>
        </w:rPr>
        <w:t>number</w:t>
      </w:r>
      <w:r w:rsidRPr="003D1ED0">
        <w:rPr>
          <w:sz w:val="16"/>
        </w:rPr>
        <w:t xml:space="preserve"> </w:t>
      </w:r>
      <w:r w:rsidRPr="003D1ED0">
        <w:rPr>
          <w:rStyle w:val="StyleUnderline"/>
        </w:rPr>
        <w:t>of</w:t>
      </w:r>
      <w:proofErr w:type="gramEnd"/>
      <w:r w:rsidRPr="003D1ED0">
        <w:rPr>
          <w:rStyle w:val="StyleUnderline"/>
        </w:rPr>
        <w:t xml:space="preserve"> options available</w:t>
      </w:r>
      <w:r w:rsidRPr="003D1ED0">
        <w:rPr>
          <w:sz w:val="16"/>
        </w:rPr>
        <w:t xml:space="preserve"> to boost gas supplies to reduce the current market tightness. </w:t>
      </w:r>
      <w:r w:rsidRPr="003D1ED0">
        <w:rPr>
          <w:rStyle w:val="StyleUnderline"/>
        </w:rPr>
        <w:t>Some</w:t>
      </w:r>
      <w:r w:rsidRPr="003D1ED0">
        <w:rPr>
          <w:sz w:val="16"/>
        </w:rPr>
        <w:t xml:space="preserve"> gas </w:t>
      </w:r>
      <w:r w:rsidRPr="003D1ED0">
        <w:rPr>
          <w:rStyle w:val="StyleUnderline"/>
        </w:rPr>
        <w:t>producing countries and companies are looking to</w:t>
      </w:r>
      <w:r w:rsidRPr="003D1ED0">
        <w:rPr>
          <w:sz w:val="16"/>
        </w:rPr>
        <w:t xml:space="preserve"> </w:t>
      </w:r>
      <w:r w:rsidRPr="003D1ED0">
        <w:rPr>
          <w:rStyle w:val="Emphasis"/>
        </w:rPr>
        <w:t>explore</w:t>
      </w:r>
      <w:r w:rsidRPr="003D1ED0">
        <w:rPr>
          <w:sz w:val="16"/>
        </w:rPr>
        <w:t xml:space="preserve"> </w:t>
      </w:r>
      <w:r w:rsidRPr="003D1ED0">
        <w:rPr>
          <w:rStyle w:val="StyleUnderline"/>
        </w:rPr>
        <w:t>and approve</w:t>
      </w:r>
      <w:r w:rsidRPr="003D1ED0">
        <w:rPr>
          <w:sz w:val="16"/>
        </w:rPr>
        <w:t xml:space="preserve"> </w:t>
      </w:r>
      <w:r w:rsidRPr="003D1ED0">
        <w:rPr>
          <w:rStyle w:val="Emphasis"/>
        </w:rPr>
        <w:t>new supply projects</w:t>
      </w:r>
      <w:r w:rsidRPr="003D1ED0">
        <w:rPr>
          <w:rStyle w:val="StyleUnderline"/>
        </w:rPr>
        <w:t>. However it typically takes</w:t>
      </w:r>
      <w:r w:rsidRPr="003D1ED0">
        <w:rPr>
          <w:sz w:val="16"/>
        </w:rPr>
        <w:t xml:space="preserve"> </w:t>
      </w:r>
      <w:r w:rsidRPr="003D1ED0">
        <w:rPr>
          <w:rStyle w:val="Emphasis"/>
        </w:rPr>
        <w:t>many years</w:t>
      </w:r>
      <w:r w:rsidRPr="003D1ED0">
        <w:rPr>
          <w:sz w:val="16"/>
        </w:rPr>
        <w:t xml:space="preserve"> for such projects to start producing, </w:t>
      </w:r>
      <w:r w:rsidRPr="003D1ED0">
        <w:rPr>
          <w:rStyle w:val="StyleUnderline"/>
        </w:rPr>
        <w:t>so they are</w:t>
      </w:r>
      <w:r w:rsidRPr="003D1ED0">
        <w:rPr>
          <w:sz w:val="16"/>
        </w:rPr>
        <w:t xml:space="preserve"> </w:t>
      </w:r>
      <w:r w:rsidRPr="003D1ED0">
        <w:rPr>
          <w:rStyle w:val="Emphasis"/>
        </w:rPr>
        <w:t>not a good match</w:t>
      </w:r>
      <w:r w:rsidRPr="003D1ED0">
        <w:rPr>
          <w:sz w:val="16"/>
        </w:rPr>
        <w:t xml:space="preserve"> </w:t>
      </w:r>
      <w:r w:rsidRPr="003D1ED0">
        <w:rPr>
          <w:rStyle w:val="StyleUnderline"/>
        </w:rPr>
        <w:t>for our</w:t>
      </w:r>
      <w:r w:rsidRPr="003D1ED0">
        <w:rPr>
          <w:sz w:val="16"/>
        </w:rPr>
        <w:t xml:space="preserve"> </w:t>
      </w:r>
      <w:r w:rsidRPr="003D1ED0">
        <w:rPr>
          <w:rStyle w:val="Emphasis"/>
        </w:rPr>
        <w:t>immediate</w:t>
      </w:r>
      <w:r w:rsidRPr="003D1ED0">
        <w:rPr>
          <w:sz w:val="16"/>
        </w:rPr>
        <w:t xml:space="preserve"> energy </w:t>
      </w:r>
      <w:r w:rsidRPr="003D1ED0">
        <w:rPr>
          <w:rStyle w:val="Emphasis"/>
        </w:rPr>
        <w:t>security needs</w:t>
      </w:r>
      <w:r w:rsidRPr="003D1ED0">
        <w:rPr>
          <w:sz w:val="16"/>
        </w:rPr>
        <w:t>.</w:t>
      </w:r>
    </w:p>
    <w:p w14:paraId="3E30CBE3" w14:textId="77777777" w:rsidR="003D1ED0" w:rsidRPr="003D1ED0" w:rsidRDefault="003D1ED0" w:rsidP="003D1ED0">
      <w:pPr>
        <w:rPr>
          <w:sz w:val="16"/>
        </w:rPr>
      </w:pPr>
      <w:r w:rsidRPr="003D1ED0">
        <w:rPr>
          <w:rStyle w:val="StyleUnderline"/>
        </w:rPr>
        <w:t xml:space="preserve">Substantial gas resources currently are being </w:t>
      </w:r>
      <w:r w:rsidRPr="003D1ED0">
        <w:rPr>
          <w:rStyle w:val="Emphasis"/>
        </w:rPr>
        <w:t>produced</w:t>
      </w:r>
      <w:r w:rsidRPr="003D1ED0">
        <w:rPr>
          <w:sz w:val="16"/>
        </w:rPr>
        <w:t xml:space="preserve"> </w:t>
      </w:r>
      <w:r w:rsidRPr="003D1ED0">
        <w:rPr>
          <w:rStyle w:val="StyleUnderline"/>
        </w:rPr>
        <w:t>that do</w:t>
      </w:r>
      <w:r w:rsidRPr="003D1ED0">
        <w:rPr>
          <w:sz w:val="16"/>
        </w:rPr>
        <w:t xml:space="preserve"> </w:t>
      </w:r>
      <w:r w:rsidRPr="003D1ED0">
        <w:rPr>
          <w:rStyle w:val="Emphasis"/>
        </w:rPr>
        <w:t>not make it to market</w:t>
      </w:r>
      <w:r w:rsidRPr="003D1ED0">
        <w:rPr>
          <w:sz w:val="16"/>
        </w:rPr>
        <w:t xml:space="preserve"> </w:t>
      </w:r>
      <w:r w:rsidRPr="003D1ED0">
        <w:rPr>
          <w:rStyle w:val="StyleUnderline"/>
        </w:rPr>
        <w:t>because they are</w:t>
      </w:r>
      <w:r w:rsidRPr="003D1ED0">
        <w:rPr>
          <w:sz w:val="16"/>
        </w:rPr>
        <w:t xml:space="preserve"> </w:t>
      </w:r>
      <w:r w:rsidRPr="003D1ED0">
        <w:rPr>
          <w:rStyle w:val="Emphasis"/>
        </w:rPr>
        <w:t>lost</w:t>
      </w:r>
      <w:r w:rsidRPr="003D1ED0">
        <w:rPr>
          <w:sz w:val="16"/>
        </w:rPr>
        <w:t xml:space="preserve"> </w:t>
      </w:r>
      <w:r w:rsidRPr="003D1ED0">
        <w:rPr>
          <w:rStyle w:val="StyleUnderline"/>
        </w:rPr>
        <w:t>to</w:t>
      </w:r>
      <w:r w:rsidRPr="003D1ED0">
        <w:rPr>
          <w:sz w:val="16"/>
        </w:rPr>
        <w:t xml:space="preserve"> </w:t>
      </w:r>
      <w:r w:rsidRPr="003D1ED0">
        <w:rPr>
          <w:rStyle w:val="Emphasis"/>
        </w:rPr>
        <w:t>flaring</w:t>
      </w:r>
      <w:r w:rsidRPr="003D1ED0">
        <w:rPr>
          <w:sz w:val="16"/>
        </w:rPr>
        <w:t xml:space="preserve"> </w:t>
      </w:r>
      <w:r w:rsidRPr="003D1ED0">
        <w:rPr>
          <w:rStyle w:val="StyleUnderline"/>
        </w:rPr>
        <w:t>and</w:t>
      </w:r>
      <w:r w:rsidRPr="003D1ED0">
        <w:rPr>
          <w:sz w:val="16"/>
        </w:rPr>
        <w:t xml:space="preserve"> </w:t>
      </w:r>
      <w:r w:rsidRPr="003D1ED0">
        <w:rPr>
          <w:rStyle w:val="Emphasis"/>
        </w:rPr>
        <w:t>leaks</w:t>
      </w:r>
      <w:r w:rsidRPr="003D1ED0">
        <w:rPr>
          <w:sz w:val="16"/>
        </w:rPr>
        <w:t xml:space="preserve"> across the oil and gas supply chain. </w:t>
      </w:r>
      <w:r w:rsidRPr="003D1ED0">
        <w:rPr>
          <w:rStyle w:val="StyleUnderline"/>
        </w:rPr>
        <w:t>Reducing</w:t>
      </w:r>
      <w:r w:rsidRPr="003D1ED0">
        <w:rPr>
          <w:sz w:val="16"/>
        </w:rPr>
        <w:t xml:space="preserve"> </w:t>
      </w:r>
      <w:r w:rsidRPr="003D1ED0">
        <w:rPr>
          <w:rStyle w:val="Emphasis"/>
        </w:rPr>
        <w:t>flaring, venting and methane leaks</w:t>
      </w:r>
      <w:r w:rsidRPr="003D1ED0">
        <w:rPr>
          <w:sz w:val="16"/>
        </w:rPr>
        <w:t xml:space="preserve"> </w:t>
      </w:r>
      <w:r w:rsidRPr="003D1ED0">
        <w:rPr>
          <w:rStyle w:val="StyleUnderline"/>
        </w:rPr>
        <w:t>would offer</w:t>
      </w:r>
      <w:r w:rsidRPr="003D1ED0">
        <w:rPr>
          <w:sz w:val="16"/>
        </w:rPr>
        <w:t xml:space="preserve"> </w:t>
      </w:r>
      <w:r w:rsidRPr="003D1ED0">
        <w:rPr>
          <w:rStyle w:val="Emphasis"/>
        </w:rPr>
        <w:t>more immediate relief</w:t>
      </w:r>
      <w:r w:rsidRPr="003D1ED0">
        <w:rPr>
          <w:sz w:val="16"/>
        </w:rPr>
        <w:t xml:space="preserve"> </w:t>
      </w:r>
      <w:r w:rsidRPr="003D1ED0">
        <w:rPr>
          <w:rStyle w:val="StyleUnderline"/>
        </w:rPr>
        <w:t>to</w:t>
      </w:r>
      <w:r w:rsidRPr="003D1ED0">
        <w:rPr>
          <w:sz w:val="16"/>
        </w:rPr>
        <w:t xml:space="preserve"> </w:t>
      </w:r>
      <w:r w:rsidRPr="003D1ED0">
        <w:rPr>
          <w:rStyle w:val="Emphasis"/>
        </w:rPr>
        <w:t>gas markets</w:t>
      </w:r>
      <w:r w:rsidRPr="003D1ED0">
        <w:rPr>
          <w:sz w:val="16"/>
        </w:rPr>
        <w:t xml:space="preserve"> </w:t>
      </w:r>
      <w:r w:rsidRPr="003D1ED0">
        <w:rPr>
          <w:rStyle w:val="StyleUnderline"/>
        </w:rPr>
        <w:t>than investing in</w:t>
      </w:r>
      <w:r w:rsidRPr="003D1ED0">
        <w:rPr>
          <w:sz w:val="16"/>
        </w:rPr>
        <w:t xml:space="preserve"> </w:t>
      </w:r>
      <w:r w:rsidRPr="003D1ED0">
        <w:rPr>
          <w:rStyle w:val="Emphasis"/>
        </w:rPr>
        <w:t>new supply</w:t>
      </w:r>
      <w:r w:rsidRPr="003D1ED0">
        <w:rPr>
          <w:rStyle w:val="StyleUnderline"/>
        </w:rPr>
        <w:t>, bringing a</w:t>
      </w:r>
      <w:r w:rsidRPr="003D1ED0">
        <w:rPr>
          <w:sz w:val="16"/>
        </w:rPr>
        <w:t xml:space="preserve"> </w:t>
      </w:r>
      <w:r w:rsidRPr="003D1ED0">
        <w:rPr>
          <w:rStyle w:val="Emphasis"/>
        </w:rPr>
        <w:t>double dividend</w:t>
      </w:r>
      <w:r w:rsidRPr="003D1ED0">
        <w:rPr>
          <w:rStyle w:val="StyleUnderline"/>
        </w:rPr>
        <w:t xml:space="preserve">: </w:t>
      </w:r>
      <w:r w:rsidRPr="003D1ED0">
        <w:rPr>
          <w:rStyle w:val="Emphasis"/>
        </w:rPr>
        <w:t>relief</w:t>
      </w:r>
      <w:r w:rsidRPr="003D1ED0">
        <w:rPr>
          <w:sz w:val="16"/>
        </w:rPr>
        <w:t xml:space="preserve"> </w:t>
      </w:r>
      <w:r w:rsidRPr="003D1ED0">
        <w:rPr>
          <w:rStyle w:val="StyleUnderline"/>
        </w:rPr>
        <w:t>for</w:t>
      </w:r>
      <w:r w:rsidRPr="003D1ED0">
        <w:rPr>
          <w:sz w:val="16"/>
        </w:rPr>
        <w:t xml:space="preserve"> very </w:t>
      </w:r>
      <w:r w:rsidRPr="003D1ED0">
        <w:rPr>
          <w:rStyle w:val="Emphasis"/>
        </w:rPr>
        <w:t>tight gas markets</w:t>
      </w:r>
      <w:r w:rsidRPr="003D1ED0">
        <w:rPr>
          <w:sz w:val="16"/>
        </w:rPr>
        <w:t xml:space="preserve"> </w:t>
      </w:r>
      <w:r w:rsidRPr="003D1ED0">
        <w:rPr>
          <w:rStyle w:val="StyleUnderline"/>
        </w:rPr>
        <w:t>and</w:t>
      </w:r>
      <w:r w:rsidRPr="003D1ED0">
        <w:rPr>
          <w:sz w:val="16"/>
        </w:rPr>
        <w:t xml:space="preserve"> </w:t>
      </w:r>
      <w:r w:rsidRPr="003D1ED0">
        <w:rPr>
          <w:rStyle w:val="Emphasis"/>
        </w:rPr>
        <w:t>reduced</w:t>
      </w:r>
      <w:r w:rsidRPr="003D1ED0">
        <w:rPr>
          <w:sz w:val="16"/>
        </w:rPr>
        <w:t xml:space="preserve"> greenhouse gas </w:t>
      </w:r>
      <w:r w:rsidRPr="003D1ED0">
        <w:rPr>
          <w:rStyle w:val="Emphasis"/>
        </w:rPr>
        <w:t>emissions</w:t>
      </w:r>
      <w:r w:rsidRPr="003D1ED0">
        <w:rPr>
          <w:sz w:val="16"/>
        </w:rPr>
        <w:t>.1 We estimate that nearly 210 billion cubic metres (bcm) of natural gas could be made available to gas markets by a global effort to eliminate non-emergency flaring and reduce methane emissions from oil and gas operations.</w:t>
      </w:r>
    </w:p>
    <w:p w14:paraId="710A8C71" w14:textId="77777777" w:rsidR="003D1ED0" w:rsidRPr="003D1ED0" w:rsidRDefault="003D1ED0" w:rsidP="003D1ED0">
      <w:pPr>
        <w:rPr>
          <w:sz w:val="16"/>
        </w:rPr>
      </w:pPr>
      <w:r w:rsidRPr="003D1ED0">
        <w:rPr>
          <w:rStyle w:val="StyleUnderline"/>
        </w:rPr>
        <w:t>Reducing emissions of</w:t>
      </w:r>
      <w:r w:rsidRPr="003D1ED0">
        <w:rPr>
          <w:sz w:val="16"/>
        </w:rPr>
        <w:t xml:space="preserve"> </w:t>
      </w:r>
      <w:r w:rsidRPr="003D1ED0">
        <w:rPr>
          <w:rStyle w:val="Emphasis"/>
        </w:rPr>
        <w:t>methane</w:t>
      </w:r>
      <w:r w:rsidRPr="003D1ED0">
        <w:rPr>
          <w:rStyle w:val="StyleUnderline"/>
        </w:rPr>
        <w:t xml:space="preserve">, the </w:t>
      </w:r>
      <w:r w:rsidRPr="003D1ED0">
        <w:rPr>
          <w:rStyle w:val="Emphasis"/>
        </w:rPr>
        <w:t>main component</w:t>
      </w:r>
      <w:r w:rsidRPr="003D1ED0">
        <w:rPr>
          <w:sz w:val="16"/>
        </w:rPr>
        <w:t xml:space="preserve"> </w:t>
      </w:r>
      <w:r w:rsidRPr="003D1ED0">
        <w:rPr>
          <w:rStyle w:val="StyleUnderline"/>
        </w:rPr>
        <w:t>of natural gas, is one of the</w:t>
      </w:r>
      <w:r w:rsidRPr="003D1ED0">
        <w:rPr>
          <w:sz w:val="16"/>
        </w:rPr>
        <w:t xml:space="preserve"> </w:t>
      </w:r>
      <w:r w:rsidRPr="003D1ED0">
        <w:rPr>
          <w:rStyle w:val="Emphasis"/>
        </w:rPr>
        <w:t>best opportunities available</w:t>
      </w:r>
      <w:r w:rsidRPr="003D1ED0">
        <w:rPr>
          <w:sz w:val="16"/>
        </w:rPr>
        <w:t xml:space="preserve"> </w:t>
      </w:r>
      <w:r w:rsidRPr="003D1ED0">
        <w:rPr>
          <w:rStyle w:val="StyleUnderline"/>
        </w:rPr>
        <w:t>for limiting the</w:t>
      </w:r>
      <w:r w:rsidRPr="003D1ED0">
        <w:rPr>
          <w:sz w:val="16"/>
        </w:rPr>
        <w:t xml:space="preserve"> </w:t>
      </w:r>
      <w:r w:rsidRPr="003D1ED0">
        <w:rPr>
          <w:rStyle w:val="Emphasis"/>
        </w:rPr>
        <w:t>near-term effects of climate change</w:t>
      </w:r>
      <w:r w:rsidRPr="003D1ED0">
        <w:rPr>
          <w:rStyle w:val="StyleUnderline"/>
        </w:rPr>
        <w:t>. Limiting flaring to</w:t>
      </w:r>
      <w:r w:rsidRPr="003D1ED0">
        <w:rPr>
          <w:sz w:val="16"/>
        </w:rPr>
        <w:t xml:space="preserve"> </w:t>
      </w:r>
      <w:r w:rsidRPr="003D1ED0">
        <w:rPr>
          <w:rStyle w:val="Emphasis"/>
        </w:rPr>
        <w:t>emergencies</w:t>
      </w:r>
      <w:r w:rsidRPr="003D1ED0">
        <w:rPr>
          <w:sz w:val="16"/>
        </w:rPr>
        <w:t xml:space="preserve"> </w:t>
      </w:r>
      <w:r w:rsidRPr="003D1ED0">
        <w:rPr>
          <w:rStyle w:val="StyleUnderline"/>
        </w:rPr>
        <w:t>would also lower local</w:t>
      </w:r>
      <w:r w:rsidRPr="003D1ED0">
        <w:rPr>
          <w:sz w:val="16"/>
        </w:rPr>
        <w:t xml:space="preserve"> air </w:t>
      </w:r>
      <w:r w:rsidRPr="003D1ED0">
        <w:rPr>
          <w:rStyle w:val="Emphasis"/>
        </w:rPr>
        <w:t>pollution</w:t>
      </w:r>
      <w:r w:rsidRPr="003D1ED0">
        <w:rPr>
          <w:sz w:val="16"/>
        </w:rPr>
        <w:t xml:space="preserve"> </w:t>
      </w:r>
      <w:r w:rsidRPr="003D1ED0">
        <w:rPr>
          <w:rStyle w:val="StyleUnderline"/>
        </w:rPr>
        <w:t>and cut</w:t>
      </w:r>
      <w:r w:rsidRPr="003D1ED0">
        <w:rPr>
          <w:sz w:val="16"/>
        </w:rPr>
        <w:t xml:space="preserve"> </w:t>
      </w:r>
      <w:r w:rsidRPr="003D1ED0">
        <w:rPr>
          <w:rStyle w:val="Emphasis"/>
        </w:rPr>
        <w:t>black carbon</w:t>
      </w:r>
      <w:r w:rsidRPr="003D1ED0">
        <w:rPr>
          <w:sz w:val="16"/>
        </w:rPr>
        <w:t xml:space="preserve"> </w:t>
      </w:r>
      <w:r w:rsidRPr="003D1ED0">
        <w:rPr>
          <w:rStyle w:val="StyleUnderline"/>
        </w:rPr>
        <w:t>emissions</w:t>
      </w:r>
      <w:r w:rsidRPr="003D1ED0">
        <w:rPr>
          <w:sz w:val="16"/>
        </w:rPr>
        <w:t>, which is another contributor to climate change.</w:t>
      </w:r>
    </w:p>
    <w:p w14:paraId="3CBAC81B" w14:textId="77777777" w:rsidR="003D1ED0" w:rsidRPr="003D1ED0" w:rsidRDefault="003D1ED0" w:rsidP="003D1ED0">
      <w:pPr>
        <w:rPr>
          <w:sz w:val="16"/>
        </w:rPr>
      </w:pPr>
      <w:r w:rsidRPr="003D1ED0">
        <w:rPr>
          <w:rStyle w:val="StyleUnderline"/>
        </w:rPr>
        <w:t>If countries that currently export</w:t>
      </w:r>
      <w:r w:rsidRPr="003D1ED0">
        <w:rPr>
          <w:sz w:val="16"/>
        </w:rPr>
        <w:t xml:space="preserve"> natural gas </w:t>
      </w:r>
      <w:r w:rsidRPr="003D1ED0">
        <w:rPr>
          <w:rStyle w:val="StyleUnderline"/>
        </w:rPr>
        <w:t>to the</w:t>
      </w:r>
      <w:r w:rsidRPr="003D1ED0">
        <w:rPr>
          <w:sz w:val="16"/>
        </w:rPr>
        <w:t xml:space="preserve"> </w:t>
      </w:r>
      <w:r w:rsidRPr="003D1ED0">
        <w:rPr>
          <w:rStyle w:val="Emphasis"/>
        </w:rPr>
        <w:t>E</w:t>
      </w:r>
      <w:r w:rsidRPr="003D1ED0">
        <w:rPr>
          <w:sz w:val="16"/>
        </w:rPr>
        <w:t xml:space="preserve">uropean </w:t>
      </w:r>
      <w:r w:rsidRPr="003D1ED0">
        <w:rPr>
          <w:rStyle w:val="Emphasis"/>
        </w:rPr>
        <w:t>U</w:t>
      </w:r>
      <w:r w:rsidRPr="003D1ED0">
        <w:rPr>
          <w:sz w:val="16"/>
        </w:rPr>
        <w:t xml:space="preserve">nion </w:t>
      </w:r>
      <w:r w:rsidRPr="003D1ED0">
        <w:rPr>
          <w:rStyle w:val="StyleUnderline"/>
        </w:rPr>
        <w:t>were to</w:t>
      </w:r>
      <w:r w:rsidRPr="003D1ED0">
        <w:rPr>
          <w:sz w:val="16"/>
        </w:rPr>
        <w:t xml:space="preserve"> </w:t>
      </w:r>
      <w:r w:rsidRPr="003D1ED0">
        <w:rPr>
          <w:rStyle w:val="Emphasis"/>
        </w:rPr>
        <w:t>implement these</w:t>
      </w:r>
      <w:r w:rsidRPr="003D1ED0">
        <w:rPr>
          <w:sz w:val="16"/>
        </w:rPr>
        <w:t xml:space="preserve"> two </w:t>
      </w:r>
      <w:r w:rsidRPr="003D1ED0">
        <w:rPr>
          <w:rStyle w:val="Emphasis"/>
        </w:rPr>
        <w:t>measures</w:t>
      </w:r>
      <w:r w:rsidRPr="003D1ED0">
        <w:rPr>
          <w:rStyle w:val="StyleUnderline"/>
        </w:rPr>
        <w:t>, they could increase gas exports by more than</w:t>
      </w:r>
      <w:r w:rsidRPr="003D1ED0">
        <w:rPr>
          <w:sz w:val="16"/>
        </w:rPr>
        <w:t xml:space="preserve"> </w:t>
      </w:r>
      <w:r w:rsidRPr="003D1ED0">
        <w:rPr>
          <w:rStyle w:val="Emphasis"/>
        </w:rPr>
        <w:t>45 bcm</w:t>
      </w:r>
      <w:r w:rsidRPr="003D1ED0">
        <w:rPr>
          <w:sz w:val="16"/>
        </w:rPr>
        <w:t xml:space="preserve"> </w:t>
      </w:r>
      <w:r w:rsidRPr="003D1ED0">
        <w:rPr>
          <w:rStyle w:val="StyleUnderline"/>
        </w:rPr>
        <w:t>using</w:t>
      </w:r>
      <w:r w:rsidRPr="003D1ED0">
        <w:rPr>
          <w:sz w:val="16"/>
        </w:rPr>
        <w:t xml:space="preserve"> </w:t>
      </w:r>
      <w:r w:rsidRPr="003D1ED0">
        <w:rPr>
          <w:rStyle w:val="Emphasis"/>
        </w:rPr>
        <w:t>existing infrastructure</w:t>
      </w:r>
      <w:r w:rsidRPr="003D1ED0">
        <w:rPr>
          <w:sz w:val="16"/>
        </w:rPr>
        <w:t>, equivalent to almost one third of Russian gas exports to the EU in 2021. If all other liquefied natural gas (LNG) exporters – such as Egypt and Australia – were to do the same, they could provide an additional 8 bcm to global gas markets without needing to construct any new LNG liquefaction terminals.</w:t>
      </w:r>
    </w:p>
    <w:p w14:paraId="649B93CA" w14:textId="77777777" w:rsidR="003D1ED0" w:rsidRPr="003D1ED0" w:rsidRDefault="003D1ED0" w:rsidP="003D1ED0">
      <w:pPr>
        <w:rPr>
          <w:sz w:val="16"/>
        </w:rPr>
      </w:pPr>
      <w:r w:rsidRPr="003D1ED0">
        <w:rPr>
          <w:rStyle w:val="StyleUnderline"/>
        </w:rPr>
        <w:t>Over</w:t>
      </w:r>
      <w:r w:rsidRPr="003D1ED0">
        <w:rPr>
          <w:sz w:val="16"/>
        </w:rPr>
        <w:t xml:space="preserve"> </w:t>
      </w:r>
      <w:r w:rsidRPr="003D1ED0">
        <w:rPr>
          <w:rStyle w:val="Emphasis"/>
        </w:rPr>
        <w:t>260 bcm of natural gas</w:t>
      </w:r>
      <w:r w:rsidRPr="003D1ED0">
        <w:rPr>
          <w:sz w:val="16"/>
        </w:rPr>
        <w:t xml:space="preserve"> </w:t>
      </w:r>
      <w:r w:rsidRPr="003D1ED0">
        <w:rPr>
          <w:rStyle w:val="StyleUnderline"/>
        </w:rPr>
        <w:t>was</w:t>
      </w:r>
      <w:r w:rsidRPr="003D1ED0">
        <w:rPr>
          <w:sz w:val="16"/>
        </w:rPr>
        <w:t xml:space="preserve"> </w:t>
      </w:r>
      <w:r w:rsidRPr="003D1ED0">
        <w:rPr>
          <w:rStyle w:val="Emphasis"/>
        </w:rPr>
        <w:t>flared, vented or lost in leaks in 2021</w:t>
      </w:r>
    </w:p>
    <w:p w14:paraId="3F81A05F" w14:textId="77777777" w:rsidR="003D1ED0" w:rsidRPr="003D1ED0" w:rsidRDefault="003D1ED0" w:rsidP="003D1ED0">
      <w:pPr>
        <w:rPr>
          <w:sz w:val="16"/>
        </w:rPr>
      </w:pPr>
      <w:r w:rsidRPr="003D1ED0">
        <w:rPr>
          <w:sz w:val="16"/>
        </w:rPr>
        <w:t xml:space="preserve">Over 140 bcm of natural gas was flared in 2021 and a further 125 bcm was vented or leaked to the atmosphere from oil and gas operations. </w:t>
      </w:r>
      <w:r w:rsidRPr="003D1ED0">
        <w:rPr>
          <w:rStyle w:val="StyleUnderline"/>
        </w:rPr>
        <w:t>This</w:t>
      </w:r>
      <w:r w:rsidRPr="003D1ED0">
        <w:rPr>
          <w:sz w:val="16"/>
        </w:rPr>
        <w:t xml:space="preserve"> </w:t>
      </w:r>
      <w:r w:rsidRPr="003D1ED0">
        <w:rPr>
          <w:rStyle w:val="Emphasis"/>
        </w:rPr>
        <w:t>waste</w:t>
      </w:r>
      <w:r w:rsidRPr="003D1ED0">
        <w:rPr>
          <w:sz w:val="16"/>
        </w:rPr>
        <w:t xml:space="preserve"> of natural gas </w:t>
      </w:r>
      <w:r w:rsidRPr="003D1ED0">
        <w:rPr>
          <w:rStyle w:val="StyleUnderline"/>
        </w:rPr>
        <w:t>is happening against the</w:t>
      </w:r>
      <w:r w:rsidRPr="003D1ED0">
        <w:rPr>
          <w:sz w:val="16"/>
        </w:rPr>
        <w:t xml:space="preserve"> </w:t>
      </w:r>
      <w:r w:rsidRPr="003D1ED0">
        <w:rPr>
          <w:rStyle w:val="Emphasis"/>
        </w:rPr>
        <w:t>backdrop</w:t>
      </w:r>
      <w:r w:rsidRPr="003D1ED0">
        <w:rPr>
          <w:sz w:val="16"/>
        </w:rPr>
        <w:t xml:space="preserve"> </w:t>
      </w:r>
      <w:r w:rsidRPr="003D1ED0">
        <w:rPr>
          <w:rStyle w:val="StyleUnderline"/>
        </w:rPr>
        <w:t>of</w:t>
      </w:r>
      <w:r w:rsidRPr="003D1ED0">
        <w:rPr>
          <w:sz w:val="16"/>
        </w:rPr>
        <w:t xml:space="preserve"> </w:t>
      </w:r>
      <w:r w:rsidRPr="003D1ED0">
        <w:rPr>
          <w:rStyle w:val="Emphasis"/>
        </w:rPr>
        <w:t>tight and volatile gas markets</w:t>
      </w:r>
      <w:r w:rsidRPr="003D1ED0">
        <w:rPr>
          <w:sz w:val="16"/>
        </w:rPr>
        <w:t>.</w:t>
      </w:r>
    </w:p>
    <w:p w14:paraId="6AF23D3E" w14:textId="77777777" w:rsidR="003D1ED0" w:rsidRPr="003D1ED0" w:rsidRDefault="003D1ED0" w:rsidP="003D1ED0">
      <w:pPr>
        <w:rPr>
          <w:sz w:val="16"/>
        </w:rPr>
      </w:pPr>
      <w:r w:rsidRPr="003D1ED0">
        <w:rPr>
          <w:sz w:val="16"/>
        </w:rPr>
        <w:t xml:space="preserve">We estimate that </w:t>
      </w:r>
      <w:r w:rsidRPr="003D1ED0">
        <w:rPr>
          <w:rStyle w:val="StyleUnderline"/>
        </w:rPr>
        <w:t>it is technically possible to avoid over</w:t>
      </w:r>
      <w:r w:rsidRPr="003D1ED0">
        <w:rPr>
          <w:sz w:val="16"/>
        </w:rPr>
        <w:t xml:space="preserve"> </w:t>
      </w:r>
      <w:r w:rsidRPr="003D1ED0">
        <w:rPr>
          <w:rStyle w:val="Emphasis"/>
        </w:rPr>
        <w:t>70% of today’s methane emissions</w:t>
      </w:r>
      <w:r w:rsidRPr="003D1ED0">
        <w:rPr>
          <w:sz w:val="16"/>
        </w:rPr>
        <w:t xml:space="preserve"> </w:t>
      </w:r>
      <w:r w:rsidRPr="003D1ED0">
        <w:rPr>
          <w:rStyle w:val="StyleUnderline"/>
        </w:rPr>
        <w:t>and</w:t>
      </w:r>
      <w:r w:rsidRPr="003D1ED0">
        <w:rPr>
          <w:sz w:val="16"/>
        </w:rPr>
        <w:t xml:space="preserve"> </w:t>
      </w:r>
      <w:r w:rsidRPr="003D1ED0">
        <w:rPr>
          <w:rStyle w:val="Emphasis"/>
        </w:rPr>
        <w:t>90% of flaring</w:t>
      </w:r>
      <w:r w:rsidRPr="003D1ED0">
        <w:rPr>
          <w:sz w:val="16"/>
        </w:rPr>
        <w:t xml:space="preserve"> from global oil and gas operations. </w:t>
      </w:r>
      <w:r w:rsidRPr="003D1ED0">
        <w:rPr>
          <w:rStyle w:val="StyleUnderline"/>
        </w:rPr>
        <w:t>This wasted gas could</w:t>
      </w:r>
      <w:r w:rsidRPr="003D1ED0">
        <w:rPr>
          <w:sz w:val="16"/>
        </w:rPr>
        <w:t xml:space="preserve"> often </w:t>
      </w:r>
      <w:r w:rsidRPr="003D1ED0">
        <w:rPr>
          <w:rStyle w:val="Emphasis"/>
        </w:rPr>
        <w:t>easily reach markets</w:t>
      </w:r>
      <w:r w:rsidRPr="003D1ED0">
        <w:rPr>
          <w:rStyle w:val="StyleUnderline"/>
        </w:rPr>
        <w:t>: over</w:t>
      </w:r>
      <w:r w:rsidRPr="003D1ED0">
        <w:rPr>
          <w:sz w:val="16"/>
        </w:rPr>
        <w:t xml:space="preserve"> </w:t>
      </w:r>
      <w:r w:rsidRPr="003D1ED0">
        <w:rPr>
          <w:rStyle w:val="Emphasis"/>
        </w:rPr>
        <w:t>54%</w:t>
      </w:r>
      <w:r w:rsidRPr="003D1ED0">
        <w:rPr>
          <w:sz w:val="16"/>
        </w:rPr>
        <w:t xml:space="preserve"> </w:t>
      </w:r>
      <w:r w:rsidRPr="003D1ED0">
        <w:rPr>
          <w:rStyle w:val="StyleUnderline"/>
        </w:rPr>
        <w:t xml:space="preserve">of all flared volumes are </w:t>
      </w:r>
      <w:r w:rsidRPr="003D1ED0">
        <w:rPr>
          <w:rStyle w:val="Emphasis"/>
        </w:rPr>
        <w:t>within 20 km of an existing</w:t>
      </w:r>
      <w:r w:rsidRPr="003D1ED0">
        <w:rPr>
          <w:sz w:val="16"/>
        </w:rPr>
        <w:t xml:space="preserve"> gas </w:t>
      </w:r>
      <w:r w:rsidRPr="003D1ED0">
        <w:rPr>
          <w:rStyle w:val="Emphasis"/>
        </w:rPr>
        <w:t>pipeline</w:t>
      </w:r>
      <w:r w:rsidRPr="003D1ED0">
        <w:rPr>
          <w:sz w:val="16"/>
        </w:rPr>
        <w:t>.</w:t>
      </w:r>
    </w:p>
    <w:p w14:paraId="6A246078" w14:textId="77777777" w:rsidR="003D1ED0" w:rsidRPr="003D1ED0" w:rsidRDefault="003D1ED0" w:rsidP="003D1ED0">
      <w:pPr>
        <w:rPr>
          <w:sz w:val="16"/>
        </w:rPr>
      </w:pPr>
      <w:r w:rsidRPr="003D1ED0">
        <w:rPr>
          <w:rStyle w:val="StyleUnderline"/>
        </w:rPr>
        <w:t>The ways to prevent flaring and methane emissions from oil and gas operations are</w:t>
      </w:r>
      <w:r w:rsidRPr="003D1ED0">
        <w:rPr>
          <w:sz w:val="16"/>
        </w:rPr>
        <w:t xml:space="preserve"> </w:t>
      </w:r>
      <w:r w:rsidRPr="003D1ED0">
        <w:rPr>
          <w:rStyle w:val="Emphasis"/>
        </w:rPr>
        <w:t>known</w:t>
      </w:r>
      <w:r w:rsidRPr="003D1ED0">
        <w:rPr>
          <w:sz w:val="16"/>
        </w:rPr>
        <w:t xml:space="preserve"> </w:t>
      </w:r>
      <w:r w:rsidRPr="003D1ED0">
        <w:rPr>
          <w:rStyle w:val="StyleUnderline"/>
        </w:rPr>
        <w:t>and</w:t>
      </w:r>
      <w:r w:rsidRPr="003D1ED0">
        <w:rPr>
          <w:sz w:val="16"/>
        </w:rPr>
        <w:t xml:space="preserve"> cost-</w:t>
      </w:r>
      <w:r w:rsidRPr="003D1ED0">
        <w:rPr>
          <w:rStyle w:val="Emphasis"/>
        </w:rPr>
        <w:t>effective</w:t>
      </w:r>
      <w:r w:rsidRPr="003D1ED0">
        <w:rPr>
          <w:rStyle w:val="StyleUnderline"/>
        </w:rPr>
        <w:t xml:space="preserve">. These measures include installing </w:t>
      </w:r>
      <w:r w:rsidRPr="003D1ED0">
        <w:rPr>
          <w:rStyle w:val="Emphasis"/>
        </w:rPr>
        <w:t>emissions control devices</w:t>
      </w:r>
      <w:r w:rsidRPr="003D1ED0">
        <w:rPr>
          <w:rStyle w:val="StyleUnderline"/>
        </w:rPr>
        <w:t>, conducting regular</w:t>
      </w:r>
      <w:r w:rsidRPr="003D1ED0">
        <w:rPr>
          <w:sz w:val="16"/>
        </w:rPr>
        <w:t xml:space="preserve"> </w:t>
      </w:r>
      <w:r w:rsidRPr="003D1ED0">
        <w:rPr>
          <w:rStyle w:val="Emphasis"/>
        </w:rPr>
        <w:t>leak detection</w:t>
      </w:r>
      <w:r w:rsidRPr="003D1ED0">
        <w:rPr>
          <w:sz w:val="16"/>
        </w:rPr>
        <w:t xml:space="preserve"> </w:t>
      </w:r>
      <w:r w:rsidRPr="003D1ED0">
        <w:rPr>
          <w:rStyle w:val="StyleUnderline"/>
        </w:rPr>
        <w:t>and</w:t>
      </w:r>
      <w:r w:rsidRPr="003D1ED0">
        <w:rPr>
          <w:sz w:val="16"/>
        </w:rPr>
        <w:t xml:space="preserve"> </w:t>
      </w:r>
      <w:r w:rsidRPr="003D1ED0">
        <w:rPr>
          <w:rStyle w:val="Emphasis"/>
        </w:rPr>
        <w:t>repair</w:t>
      </w:r>
      <w:r w:rsidRPr="003D1ED0">
        <w:rPr>
          <w:sz w:val="16"/>
        </w:rPr>
        <w:t xml:space="preserve"> </w:t>
      </w:r>
      <w:r w:rsidRPr="003D1ED0">
        <w:rPr>
          <w:rStyle w:val="StyleUnderline"/>
        </w:rPr>
        <w:t>campaigns, and</w:t>
      </w:r>
      <w:r w:rsidRPr="003D1ED0">
        <w:rPr>
          <w:sz w:val="16"/>
        </w:rPr>
        <w:t xml:space="preserve"> </w:t>
      </w:r>
      <w:r w:rsidRPr="003D1ED0">
        <w:rPr>
          <w:rStyle w:val="Emphasis"/>
        </w:rPr>
        <w:t>replacing components</w:t>
      </w:r>
      <w:r w:rsidRPr="003D1ED0">
        <w:rPr>
          <w:sz w:val="16"/>
        </w:rPr>
        <w:t xml:space="preserve"> </w:t>
      </w:r>
      <w:r w:rsidRPr="003D1ED0">
        <w:rPr>
          <w:rStyle w:val="StyleUnderline"/>
        </w:rPr>
        <w:t>and</w:t>
      </w:r>
      <w:r w:rsidRPr="003D1ED0">
        <w:rPr>
          <w:sz w:val="16"/>
        </w:rPr>
        <w:t xml:space="preserve"> </w:t>
      </w:r>
      <w:r w:rsidRPr="003D1ED0">
        <w:rPr>
          <w:rStyle w:val="Emphasis"/>
        </w:rPr>
        <w:t>devices</w:t>
      </w:r>
      <w:r w:rsidRPr="003D1ED0">
        <w:rPr>
          <w:sz w:val="16"/>
        </w:rPr>
        <w:t xml:space="preserve"> </w:t>
      </w:r>
      <w:r w:rsidRPr="003D1ED0">
        <w:rPr>
          <w:rStyle w:val="StyleUnderline"/>
        </w:rPr>
        <w:t>that</w:t>
      </w:r>
      <w:r w:rsidRPr="003D1ED0">
        <w:rPr>
          <w:sz w:val="16"/>
        </w:rPr>
        <w:t xml:space="preserve"> </w:t>
      </w:r>
      <w:r w:rsidRPr="003D1ED0">
        <w:rPr>
          <w:rStyle w:val="Emphasis"/>
        </w:rPr>
        <w:t>emit</w:t>
      </w:r>
      <w:r w:rsidRPr="003D1ED0">
        <w:rPr>
          <w:sz w:val="16"/>
        </w:rPr>
        <w:t xml:space="preserve"> methane in their normal operations. </w:t>
      </w:r>
      <w:r w:rsidRPr="003D1ED0">
        <w:rPr>
          <w:rStyle w:val="StyleUnderline"/>
        </w:rPr>
        <w:t xml:space="preserve">If there are no connections to gas markets, companies can </w:t>
      </w:r>
      <w:r w:rsidRPr="003D1ED0">
        <w:rPr>
          <w:rStyle w:val="Emphasis"/>
        </w:rPr>
        <w:t>re-inject</w:t>
      </w:r>
      <w:r w:rsidRPr="003D1ED0">
        <w:rPr>
          <w:sz w:val="16"/>
        </w:rPr>
        <w:t xml:space="preserve"> waste </w:t>
      </w:r>
      <w:r w:rsidRPr="003D1ED0">
        <w:rPr>
          <w:rStyle w:val="StyleUnderline"/>
        </w:rPr>
        <w:t>gases</w:t>
      </w:r>
      <w:r w:rsidRPr="003D1ED0">
        <w:rPr>
          <w:sz w:val="16"/>
        </w:rPr>
        <w:t xml:space="preserve"> into oil and gas </w:t>
      </w:r>
      <w:proofErr w:type="gramStart"/>
      <w:r w:rsidRPr="003D1ED0">
        <w:rPr>
          <w:sz w:val="16"/>
        </w:rPr>
        <w:t xml:space="preserve">reservoirs, </w:t>
      </w:r>
      <w:r w:rsidRPr="003D1ED0">
        <w:rPr>
          <w:rStyle w:val="StyleUnderline"/>
        </w:rPr>
        <w:t>or</w:t>
      </w:r>
      <w:proofErr w:type="gramEnd"/>
      <w:r w:rsidRPr="003D1ED0">
        <w:rPr>
          <w:sz w:val="16"/>
        </w:rPr>
        <w:t xml:space="preserve"> </w:t>
      </w:r>
      <w:r w:rsidRPr="003D1ED0">
        <w:rPr>
          <w:rStyle w:val="Emphasis"/>
        </w:rPr>
        <w:t>use them</w:t>
      </w:r>
      <w:r w:rsidRPr="003D1ED0">
        <w:rPr>
          <w:sz w:val="16"/>
        </w:rPr>
        <w:t xml:space="preserve"> </w:t>
      </w:r>
      <w:r w:rsidRPr="003D1ED0">
        <w:rPr>
          <w:rStyle w:val="StyleUnderline"/>
        </w:rPr>
        <w:t>for</w:t>
      </w:r>
      <w:r w:rsidRPr="003D1ED0">
        <w:rPr>
          <w:sz w:val="16"/>
        </w:rPr>
        <w:t xml:space="preserve"> </w:t>
      </w:r>
      <w:r w:rsidRPr="003D1ED0">
        <w:rPr>
          <w:rStyle w:val="Emphasis"/>
        </w:rPr>
        <w:t>local</w:t>
      </w:r>
      <w:r w:rsidRPr="003D1ED0">
        <w:rPr>
          <w:sz w:val="16"/>
        </w:rPr>
        <w:t xml:space="preserve"> electricity </w:t>
      </w:r>
      <w:r w:rsidRPr="003D1ED0">
        <w:rPr>
          <w:rStyle w:val="Emphasis"/>
        </w:rPr>
        <w:t>generation</w:t>
      </w:r>
      <w:r w:rsidRPr="003D1ED0">
        <w:rPr>
          <w:sz w:val="16"/>
        </w:rPr>
        <w:t>.</w:t>
      </w:r>
    </w:p>
    <w:p w14:paraId="1095B9A2" w14:textId="77777777" w:rsidR="003D1ED0" w:rsidRPr="003D1ED0" w:rsidRDefault="003D1ED0" w:rsidP="003D1ED0">
      <w:pPr>
        <w:rPr>
          <w:sz w:val="16"/>
        </w:rPr>
      </w:pPr>
      <w:r w:rsidRPr="003D1ED0">
        <w:rPr>
          <w:sz w:val="16"/>
        </w:rPr>
        <w:t xml:space="preserve">In total, we estimate that </w:t>
      </w:r>
      <w:r w:rsidRPr="003D1ED0">
        <w:rPr>
          <w:rStyle w:val="StyleUnderline"/>
        </w:rPr>
        <w:t xml:space="preserve">action to </w:t>
      </w:r>
      <w:r w:rsidRPr="003D1ED0">
        <w:rPr>
          <w:rStyle w:val="Emphasis"/>
        </w:rPr>
        <w:t>reduce</w:t>
      </w:r>
      <w:r w:rsidRPr="003D1ED0">
        <w:rPr>
          <w:sz w:val="16"/>
        </w:rPr>
        <w:t xml:space="preserve"> methane </w:t>
      </w:r>
      <w:r w:rsidRPr="003D1ED0">
        <w:rPr>
          <w:rStyle w:val="Emphasis"/>
        </w:rPr>
        <w:t>leaks, venting and flaring</w:t>
      </w:r>
      <w:r w:rsidRPr="003D1ED0">
        <w:rPr>
          <w:sz w:val="16"/>
        </w:rPr>
        <w:t xml:space="preserve"> </w:t>
      </w:r>
      <w:r w:rsidRPr="003D1ED0">
        <w:rPr>
          <w:rStyle w:val="StyleUnderline"/>
        </w:rPr>
        <w:t>could</w:t>
      </w:r>
      <w:r w:rsidRPr="003D1ED0">
        <w:rPr>
          <w:sz w:val="16"/>
        </w:rPr>
        <w:t xml:space="preserve"> </w:t>
      </w:r>
      <w:r w:rsidRPr="003D1ED0">
        <w:rPr>
          <w:rStyle w:val="Emphasis"/>
        </w:rPr>
        <w:t>quickly bring</w:t>
      </w:r>
      <w:r w:rsidRPr="003D1ED0">
        <w:rPr>
          <w:sz w:val="16"/>
        </w:rPr>
        <w:t xml:space="preserve"> nearly </w:t>
      </w:r>
      <w:r w:rsidRPr="003D1ED0">
        <w:rPr>
          <w:rStyle w:val="Emphasis"/>
        </w:rPr>
        <w:t>210 bcm to global gas markets</w:t>
      </w:r>
      <w:r w:rsidRPr="003D1ED0">
        <w:rPr>
          <w:sz w:val="16"/>
        </w:rPr>
        <w:t>.</w:t>
      </w:r>
    </w:p>
    <w:p w14:paraId="5AFF2DC1" w14:textId="77777777" w:rsidR="003D1ED0" w:rsidRPr="003D1ED0" w:rsidRDefault="003D1ED0" w:rsidP="003D1ED0">
      <w:pPr>
        <w:rPr>
          <w:sz w:val="16"/>
        </w:rPr>
      </w:pPr>
      <w:r w:rsidRPr="003D1ED0">
        <w:rPr>
          <w:sz w:val="16"/>
        </w:rPr>
        <w:t>Substantially reducing gas flaring and methane emissions would avoid around 0.1oC of warming</w:t>
      </w:r>
    </w:p>
    <w:p w14:paraId="0A8B1DE8" w14:textId="77777777" w:rsidR="003D1ED0" w:rsidRPr="003D1ED0" w:rsidRDefault="003D1ED0" w:rsidP="003D1ED0">
      <w:pPr>
        <w:rPr>
          <w:sz w:val="16"/>
        </w:rPr>
      </w:pPr>
      <w:r w:rsidRPr="003D1ED0">
        <w:rPr>
          <w:sz w:val="16"/>
        </w:rPr>
        <w:t xml:space="preserve">Gas wasted in flaring, venting and methane leaks from oil and gas operations led to around 2.7 billion tonnes of CO2 equivalent (Gt CO2-eq) emissions in 2021.2 We estimate that rapid action to deploy all available abatement technologies over the next decade would cut around 0.07 °C in 2050 and 0.12 °C in 2100 from the global temperature rise. 3 This </w:t>
      </w:r>
      <w:proofErr w:type="gramStart"/>
      <w:r w:rsidRPr="003D1ED0">
        <w:rPr>
          <w:sz w:val="16"/>
        </w:rPr>
        <w:t>is</w:t>
      </w:r>
      <w:proofErr w:type="gramEnd"/>
      <w:r w:rsidRPr="003D1ED0">
        <w:rPr>
          <w:sz w:val="16"/>
        </w:rPr>
        <w:t xml:space="preserve"> the same effect on the global temperature rise by mid-century as immediately eliminating the GHG emissions from </w:t>
      </w:r>
      <w:proofErr w:type="gramStart"/>
      <w:r w:rsidRPr="003D1ED0">
        <w:rPr>
          <w:sz w:val="16"/>
        </w:rPr>
        <w:t>all of</w:t>
      </w:r>
      <w:proofErr w:type="gramEnd"/>
      <w:r w:rsidRPr="003D1ED0">
        <w:rPr>
          <w:sz w:val="16"/>
        </w:rPr>
        <w:t xml:space="preserve"> the world’s cars, trucks, buses and two- and three-wheelers.</w:t>
      </w:r>
    </w:p>
    <w:p w14:paraId="16070A20" w14:textId="77777777" w:rsidR="003D1ED0" w:rsidRPr="003D1ED0" w:rsidRDefault="003D1ED0" w:rsidP="003D1ED0">
      <w:pPr>
        <w:rPr>
          <w:sz w:val="16"/>
        </w:rPr>
      </w:pPr>
      <w:r w:rsidRPr="003D1ED0">
        <w:rPr>
          <w:sz w:val="16"/>
        </w:rPr>
        <w:t xml:space="preserve">Emissions from flaring, venting and methane leaks have remained stubbornly high despite </w:t>
      </w:r>
      <w:proofErr w:type="gramStart"/>
      <w:r w:rsidRPr="003D1ED0">
        <w:rPr>
          <w:sz w:val="16"/>
        </w:rPr>
        <w:t>a number of</w:t>
      </w:r>
      <w:proofErr w:type="gramEnd"/>
      <w:r w:rsidRPr="003D1ED0">
        <w:rPr>
          <w:sz w:val="16"/>
        </w:rPr>
        <w:t xml:space="preserve"> commitments to address them, underscoring the need for ambitious mitigation efforts. Through the Zero Routine Flaring by 2030 Initiative, launched in 2015, governments and companies pledge to end routine flaring no later than 2030. The Global Methane Pledge, launched at the 26th UN Climate Change Conference of the Parties (COP26), includes over 110 countries that commit to a collective goal of reducing global methane emissions from human activity by at least 30% compared with 2020 levels by 2030.</w:t>
      </w:r>
    </w:p>
    <w:p w14:paraId="271C33FC" w14:textId="77777777" w:rsidR="003D1ED0" w:rsidRPr="003D1ED0" w:rsidRDefault="003D1ED0" w:rsidP="003D1ED0">
      <w:pPr>
        <w:rPr>
          <w:sz w:val="16"/>
        </w:rPr>
      </w:pPr>
      <w:r w:rsidRPr="003D1ED0">
        <w:rPr>
          <w:rStyle w:val="StyleUnderline"/>
        </w:rPr>
        <w:t>With</w:t>
      </w:r>
      <w:r w:rsidRPr="003D1ED0">
        <w:rPr>
          <w:sz w:val="16"/>
        </w:rPr>
        <w:t xml:space="preserve"> 2022’s </w:t>
      </w:r>
      <w:r w:rsidRPr="003D1ED0">
        <w:rPr>
          <w:rStyle w:val="Emphasis"/>
        </w:rPr>
        <w:t>high gas prices</w:t>
      </w:r>
      <w:r w:rsidRPr="003D1ED0">
        <w:rPr>
          <w:sz w:val="16"/>
        </w:rPr>
        <w:t xml:space="preserve">, </w:t>
      </w:r>
      <w:r w:rsidRPr="003D1ED0">
        <w:rPr>
          <w:rStyle w:val="StyleUnderline"/>
        </w:rPr>
        <w:t>abatement would generate</w:t>
      </w:r>
      <w:r w:rsidRPr="003D1ED0">
        <w:rPr>
          <w:sz w:val="16"/>
        </w:rPr>
        <w:t xml:space="preserve"> </w:t>
      </w:r>
      <w:r w:rsidRPr="003D1ED0">
        <w:rPr>
          <w:rStyle w:val="Emphasis"/>
        </w:rPr>
        <w:t>global revenues</w:t>
      </w:r>
      <w:r w:rsidRPr="003D1ED0">
        <w:rPr>
          <w:sz w:val="16"/>
        </w:rPr>
        <w:t xml:space="preserve"> </w:t>
      </w:r>
      <w:r w:rsidRPr="003D1ED0">
        <w:rPr>
          <w:rStyle w:val="StyleUnderline"/>
        </w:rPr>
        <w:t>of</w:t>
      </w:r>
      <w:r w:rsidRPr="003D1ED0">
        <w:rPr>
          <w:sz w:val="16"/>
        </w:rPr>
        <w:t xml:space="preserve"> USD </w:t>
      </w:r>
      <w:r w:rsidRPr="003D1ED0">
        <w:rPr>
          <w:rStyle w:val="Emphasis"/>
        </w:rPr>
        <w:t>90 billion</w:t>
      </w:r>
    </w:p>
    <w:p w14:paraId="00031388" w14:textId="77777777" w:rsidR="003D1ED0" w:rsidRPr="003D1ED0" w:rsidRDefault="003D1ED0" w:rsidP="003D1ED0">
      <w:pPr>
        <w:rPr>
          <w:sz w:val="16"/>
        </w:rPr>
      </w:pPr>
      <w:r w:rsidRPr="003D1ED0">
        <w:rPr>
          <w:sz w:val="16"/>
        </w:rPr>
        <w:t xml:space="preserve">At today’s elevated natural gas prices, almost </w:t>
      </w:r>
      <w:proofErr w:type="gramStart"/>
      <w:r w:rsidRPr="003D1ED0">
        <w:rPr>
          <w:sz w:val="16"/>
        </w:rPr>
        <w:t>all of</w:t>
      </w:r>
      <w:proofErr w:type="gramEnd"/>
      <w:r w:rsidRPr="003D1ED0">
        <w:rPr>
          <w:sz w:val="16"/>
        </w:rPr>
        <w:t xml:space="preserve"> the options to reduce flaring and methane emissions from oil and gas operations could be implemented at no net cost because the abatement measures cost less to deploy than the market value of the gas that would be captured. If all the gas flared in routine operations during 2021 was brought to markets today, its revenues would amount to about USD 60 billion. Capturing methane emissions could bring over USD 30 billion.</w:t>
      </w:r>
    </w:p>
    <w:p w14:paraId="1110F8BD" w14:textId="77777777" w:rsidR="003D1ED0" w:rsidRPr="003D1ED0" w:rsidRDefault="003D1ED0" w:rsidP="003D1ED0">
      <w:pPr>
        <w:rPr>
          <w:sz w:val="16"/>
        </w:rPr>
      </w:pPr>
      <w:r w:rsidRPr="003D1ED0">
        <w:rPr>
          <w:sz w:val="16"/>
        </w:rPr>
        <w:t>There is growing interest in pursuing these opportunities. Canada has been supporting investments in methane abatement through the Methane Technology Implementation Program (which offers a 50 % rebate for purchasing emissions reduction equipment). The World Bank also recently published a report on Financing Solutions to Reduce Natural Gas Flaring and Methane Emissions, aiming to guide the evaluation of flaring and methane reduction projects, identify investment barriers, and share success factors.</w:t>
      </w:r>
    </w:p>
    <w:p w14:paraId="53232435" w14:textId="77777777" w:rsidR="003D1ED0" w:rsidRPr="003D1ED0" w:rsidRDefault="003D1ED0" w:rsidP="003D1ED0">
      <w:pPr>
        <w:rPr>
          <w:sz w:val="16"/>
        </w:rPr>
      </w:pPr>
      <w:proofErr w:type="gramStart"/>
      <w:r w:rsidRPr="003D1ED0">
        <w:rPr>
          <w:sz w:val="16"/>
        </w:rPr>
        <w:t>A number of</w:t>
      </w:r>
      <w:proofErr w:type="gramEnd"/>
      <w:r w:rsidRPr="003D1ED0">
        <w:rPr>
          <w:sz w:val="16"/>
        </w:rPr>
        <w:t xml:space="preserve"> organisations are working on accelerating methane abatement and flaring reduction, including the International Methane Emissions Observatory, the Climate and Clean Air Coalition, the World Bank’s Global Gas Flaring Reduction Partnership and the Global Methane Hub. Financing and technical support is also coming from institutions like the European Bank for Reconstruction and Development (see, for example, the Methane Emissions Reduction Programme in Gas Supply Chains in Egypt).</w:t>
      </w:r>
    </w:p>
    <w:p w14:paraId="081F6BB0" w14:textId="71F1BA82" w:rsidR="003D1ED0" w:rsidRPr="00562BD3" w:rsidRDefault="003D1ED0" w:rsidP="00562BD3">
      <w:pPr>
        <w:rPr>
          <w:sz w:val="16"/>
        </w:rPr>
      </w:pPr>
      <w:r w:rsidRPr="003D1ED0">
        <w:rPr>
          <w:rStyle w:val="Emphasis"/>
        </w:rPr>
        <w:t>Policies</w:t>
      </w:r>
      <w:r w:rsidRPr="003D1ED0">
        <w:rPr>
          <w:sz w:val="16"/>
        </w:rPr>
        <w:t xml:space="preserve"> </w:t>
      </w:r>
      <w:r w:rsidRPr="003D1ED0">
        <w:rPr>
          <w:rStyle w:val="StyleUnderline"/>
        </w:rPr>
        <w:t>are</w:t>
      </w:r>
      <w:r w:rsidRPr="003D1ED0">
        <w:rPr>
          <w:sz w:val="16"/>
        </w:rPr>
        <w:t xml:space="preserve"> </w:t>
      </w:r>
      <w:r w:rsidRPr="003D1ED0">
        <w:rPr>
          <w:rStyle w:val="Emphasis"/>
        </w:rPr>
        <w:t>key</w:t>
      </w:r>
      <w:r w:rsidRPr="003D1ED0">
        <w:rPr>
          <w:sz w:val="16"/>
        </w:rPr>
        <w:t xml:space="preserve"> to stop non-emergency flaring and curtail methane emissions</w:t>
      </w:r>
    </w:p>
    <w:p w14:paraId="6932FA97" w14:textId="4B7D737B" w:rsidR="008A1599" w:rsidRDefault="008A1599" w:rsidP="008A1599">
      <w:pPr>
        <w:pStyle w:val="Heading3"/>
      </w:pPr>
      <w:r>
        <w:t>Europe Impact---US Gas Solves---AT: Insufficient</w:t>
      </w:r>
    </w:p>
    <w:p w14:paraId="63C455FC" w14:textId="77777777" w:rsidR="008A1599" w:rsidRPr="002C6119" w:rsidRDefault="008A1599" w:rsidP="008A1599">
      <w:pPr>
        <w:pStyle w:val="Heading4"/>
      </w:pPr>
      <w:r>
        <w:t xml:space="preserve">Flared gas alone is </w:t>
      </w:r>
      <w:r>
        <w:rPr>
          <w:u w:val="single"/>
        </w:rPr>
        <w:t>sufficient</w:t>
      </w:r>
      <w:r>
        <w:t xml:space="preserve"> to cover the </w:t>
      </w:r>
      <w:r>
        <w:rPr>
          <w:u w:val="single"/>
        </w:rPr>
        <w:t>post-invasion energy deficit</w:t>
      </w:r>
      <w:r>
        <w:t xml:space="preserve">. </w:t>
      </w:r>
    </w:p>
    <w:p w14:paraId="7E238A4C" w14:textId="77777777" w:rsidR="008A1599" w:rsidRPr="00395769" w:rsidRDefault="008A1599" w:rsidP="008A1599">
      <w:r>
        <w:t xml:space="preserve">Gissell </w:t>
      </w:r>
      <w:r w:rsidRPr="00395769">
        <w:rPr>
          <w:rStyle w:val="Style13ptBold"/>
        </w:rPr>
        <w:t>Lopez &amp;</w:t>
      </w:r>
      <w:r>
        <w:t xml:space="preserve"> Ben </w:t>
      </w:r>
      <w:r w:rsidRPr="00395769">
        <w:rPr>
          <w:rStyle w:val="Style13ptBold"/>
        </w:rPr>
        <w:t>Ratner 23</w:t>
      </w:r>
      <w:r>
        <w:t>, Lopez is Executive Director; Ratner is Executive Director, "The Methane Emissions Opportunity: Our perspective on leveraging technology in continuous improvement in the Oil &amp; Gas sector," J.P. Morgan, 11/2023, https://www.jpmorgan.com/content/dam/jpm/cib/complex/content/redesign-custom-builds/carbon-compass/JPMC_methane.pdf</w:t>
      </w:r>
    </w:p>
    <w:p w14:paraId="347D7913" w14:textId="77777777" w:rsidR="008A1599" w:rsidRPr="002C6119" w:rsidRDefault="008A1599" w:rsidP="008A1599">
      <w:pPr>
        <w:rPr>
          <w:rStyle w:val="StyleUnderline"/>
        </w:rPr>
      </w:pPr>
      <w:r w:rsidRPr="002C6119">
        <w:rPr>
          <w:rStyle w:val="StyleUnderline"/>
        </w:rPr>
        <w:t xml:space="preserve">Recent global events — </w:t>
      </w:r>
      <w:r w:rsidRPr="006D22D7">
        <w:rPr>
          <w:rStyle w:val="StyleUnderline"/>
          <w:highlight w:val="yellow"/>
        </w:rPr>
        <w:t>from the war</w:t>
      </w:r>
      <w:r w:rsidRPr="002C6119">
        <w:rPr>
          <w:rStyle w:val="StyleUnderline"/>
        </w:rPr>
        <w:t xml:space="preserve"> in</w:t>
      </w:r>
      <w:r w:rsidRPr="002C6119">
        <w:rPr>
          <w:sz w:val="16"/>
        </w:rPr>
        <w:t xml:space="preserve"> </w:t>
      </w:r>
      <w:r w:rsidRPr="002C6119">
        <w:rPr>
          <w:rStyle w:val="Emphasis"/>
        </w:rPr>
        <w:t>Ukraine</w:t>
      </w:r>
      <w:r w:rsidRPr="002C6119">
        <w:rPr>
          <w:sz w:val="16"/>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severe weather</w:t>
      </w:r>
      <w:r w:rsidRPr="002C6119">
        <w:rPr>
          <w:sz w:val="16"/>
        </w:rPr>
        <w:t xml:space="preserve"> events </w:t>
      </w:r>
      <w:r w:rsidRPr="006D22D7">
        <w:rPr>
          <w:rStyle w:val="StyleUnderline"/>
          <w:highlight w:val="yellow"/>
        </w:rPr>
        <w:t>and</w:t>
      </w:r>
      <w:r w:rsidRPr="006D22D7">
        <w:rPr>
          <w:sz w:val="16"/>
          <w:highlight w:val="yellow"/>
        </w:rPr>
        <w:t xml:space="preserve"> </w:t>
      </w:r>
      <w:r w:rsidRPr="006D22D7">
        <w:rPr>
          <w:rStyle w:val="Emphasis"/>
          <w:highlight w:val="yellow"/>
        </w:rPr>
        <w:t>more</w:t>
      </w:r>
      <w:r w:rsidRPr="002C6119">
        <w:rPr>
          <w:sz w:val="16"/>
        </w:rPr>
        <w:t xml:space="preserve"> </w:t>
      </w:r>
      <w:r w:rsidRPr="002C6119">
        <w:rPr>
          <w:rStyle w:val="StyleUnderline"/>
        </w:rPr>
        <w:t xml:space="preserve">— have </w:t>
      </w:r>
      <w:r w:rsidRPr="006D22D7">
        <w:rPr>
          <w:rStyle w:val="StyleUnderline"/>
          <w:highlight w:val="yellow"/>
        </w:rPr>
        <w:t>highlighted the</w:t>
      </w:r>
      <w:r w:rsidRPr="002C6119">
        <w:rPr>
          <w:sz w:val="16"/>
        </w:rPr>
        <w:t xml:space="preserve"> </w:t>
      </w:r>
      <w:r w:rsidRPr="002C6119">
        <w:rPr>
          <w:rStyle w:val="Emphasis"/>
        </w:rPr>
        <w:t xml:space="preserve">urgent </w:t>
      </w:r>
      <w:r w:rsidRPr="006D22D7">
        <w:rPr>
          <w:rStyle w:val="Emphasis"/>
          <w:highlight w:val="yellow"/>
        </w:rPr>
        <w:t>need</w:t>
      </w:r>
      <w:r w:rsidRPr="002C6119">
        <w:rPr>
          <w:sz w:val="16"/>
        </w:rPr>
        <w:t xml:space="preserve"> </w:t>
      </w:r>
      <w:r w:rsidRPr="006D22D7">
        <w:rPr>
          <w:rStyle w:val="StyleUnderline"/>
          <w:highlight w:val="yellow"/>
        </w:rPr>
        <w:t>to provide</w:t>
      </w:r>
      <w:r w:rsidRPr="002C6119">
        <w:rPr>
          <w:sz w:val="16"/>
        </w:rPr>
        <w:t xml:space="preserve"> </w:t>
      </w:r>
      <w:r w:rsidRPr="006D22D7">
        <w:rPr>
          <w:rStyle w:val="Emphasis"/>
          <w:highlight w:val="yellow"/>
        </w:rPr>
        <w:t>energy resources</w:t>
      </w:r>
      <w:r w:rsidRPr="002C6119">
        <w:rPr>
          <w:sz w:val="16"/>
        </w:rPr>
        <w:t xml:space="preserve"> </w:t>
      </w:r>
      <w:r w:rsidRPr="002C6119">
        <w:rPr>
          <w:rStyle w:val="Emphasis"/>
        </w:rPr>
        <w:t>securely, reliably, and affordably</w:t>
      </w:r>
      <w:r w:rsidRPr="002C6119">
        <w:rPr>
          <w:sz w:val="16"/>
        </w:rPr>
        <w:t xml:space="preserve"> </w:t>
      </w:r>
      <w:r w:rsidRPr="002C6119">
        <w:rPr>
          <w:rStyle w:val="StyleUnderline"/>
        </w:rPr>
        <w:t>while</w:t>
      </w:r>
      <w:r w:rsidRPr="002C6119">
        <w:rPr>
          <w:sz w:val="16"/>
        </w:rPr>
        <w:t xml:space="preserve"> </w:t>
      </w:r>
      <w:r w:rsidRPr="002C6119">
        <w:rPr>
          <w:rStyle w:val="Emphasis"/>
        </w:rPr>
        <w:t>scaling solutions</w:t>
      </w:r>
      <w:r w:rsidRPr="002C6119">
        <w:rPr>
          <w:sz w:val="16"/>
        </w:rPr>
        <w:t xml:space="preserve"> </w:t>
      </w:r>
      <w:r w:rsidRPr="002C6119">
        <w:rPr>
          <w:rStyle w:val="StyleUnderline"/>
        </w:rPr>
        <w:t>and</w:t>
      </w:r>
      <w:r w:rsidRPr="002C6119">
        <w:rPr>
          <w:sz w:val="16"/>
        </w:rPr>
        <w:t xml:space="preserve"> </w:t>
      </w:r>
      <w:r w:rsidRPr="002C6119">
        <w:rPr>
          <w:rStyle w:val="Emphasis"/>
        </w:rPr>
        <w:t>strategies</w:t>
      </w:r>
      <w:r w:rsidRPr="002C6119">
        <w:rPr>
          <w:sz w:val="16"/>
        </w:rPr>
        <w:t xml:space="preserve"> </w:t>
      </w:r>
      <w:r w:rsidRPr="002C6119">
        <w:rPr>
          <w:rStyle w:val="StyleUnderline"/>
        </w:rPr>
        <w:t>to</w:t>
      </w:r>
      <w:r w:rsidRPr="002C6119">
        <w:rPr>
          <w:sz w:val="16"/>
        </w:rPr>
        <w:t xml:space="preserve"> </w:t>
      </w:r>
      <w:r w:rsidRPr="002C6119">
        <w:rPr>
          <w:rStyle w:val="Emphasis"/>
        </w:rPr>
        <w:t>reduce</w:t>
      </w:r>
      <w:r w:rsidRPr="002C6119">
        <w:rPr>
          <w:sz w:val="16"/>
        </w:rPr>
        <w:t xml:space="preserve"> greenhouse gas (GHG) </w:t>
      </w:r>
      <w:r w:rsidRPr="002C6119">
        <w:rPr>
          <w:rStyle w:val="Emphasis"/>
        </w:rPr>
        <w:t>emissions</w:t>
      </w:r>
      <w:r w:rsidRPr="002C6119">
        <w:rPr>
          <w:rStyle w:val="StyleUnderline"/>
        </w:rPr>
        <w:t>. These objectives are</w:t>
      </w:r>
      <w:r w:rsidRPr="002C6119">
        <w:rPr>
          <w:sz w:val="16"/>
        </w:rPr>
        <w:t xml:space="preserve"> </w:t>
      </w:r>
      <w:r w:rsidRPr="002C6119">
        <w:rPr>
          <w:rStyle w:val="Emphasis"/>
        </w:rPr>
        <w:t>not</w:t>
      </w:r>
      <w:r w:rsidRPr="002C6119">
        <w:rPr>
          <w:sz w:val="16"/>
        </w:rPr>
        <w:t xml:space="preserve"> mutually </w:t>
      </w:r>
      <w:r w:rsidRPr="002C6119">
        <w:rPr>
          <w:rStyle w:val="Emphasis"/>
        </w:rPr>
        <w:t>exclusive</w:t>
      </w:r>
      <w:r w:rsidRPr="002C6119">
        <w:rPr>
          <w:rStyle w:val="StyleUnderline"/>
        </w:rPr>
        <w:t>. The world</w:t>
      </w:r>
      <w:r w:rsidRPr="002C6119">
        <w:rPr>
          <w:sz w:val="16"/>
        </w:rPr>
        <w:t xml:space="preserve"> can — and </w:t>
      </w:r>
      <w:r w:rsidRPr="002C6119">
        <w:rPr>
          <w:rStyle w:val="Emphasis"/>
        </w:rPr>
        <w:t>must</w:t>
      </w:r>
      <w:r w:rsidRPr="002C6119">
        <w:rPr>
          <w:sz w:val="16"/>
        </w:rPr>
        <w:t xml:space="preserve"> — </w:t>
      </w:r>
      <w:r w:rsidRPr="002C6119">
        <w:rPr>
          <w:rStyle w:val="Emphasis"/>
        </w:rPr>
        <w:t>do both</w:t>
      </w:r>
      <w:r w:rsidRPr="002C6119">
        <w:rPr>
          <w:sz w:val="16"/>
        </w:rPr>
        <w:t>.</w:t>
      </w:r>
    </w:p>
    <w:p w14:paraId="4C9AA44B" w14:textId="77777777" w:rsidR="008A1599" w:rsidRPr="002C6119" w:rsidRDefault="008A1599" w:rsidP="008A1599">
      <w:pPr>
        <w:rPr>
          <w:sz w:val="16"/>
        </w:rPr>
      </w:pPr>
      <w:r w:rsidRPr="002C6119">
        <w:rPr>
          <w:rStyle w:val="StyleUnderline"/>
        </w:rPr>
        <w:t xml:space="preserve">We view reducing </w:t>
      </w:r>
      <w:r w:rsidRPr="002C6119">
        <w:rPr>
          <w:rStyle w:val="Emphasis"/>
        </w:rPr>
        <w:t>methane emissions</w:t>
      </w:r>
      <w:r w:rsidRPr="002C6119">
        <w:rPr>
          <w:rStyle w:val="StyleUnderline"/>
        </w:rPr>
        <w:t xml:space="preserve"> and</w:t>
      </w:r>
      <w:r w:rsidRPr="002C6119">
        <w:rPr>
          <w:sz w:val="16"/>
        </w:rPr>
        <w:t xml:space="preserve"> </w:t>
      </w:r>
      <w:r w:rsidRPr="002C6119">
        <w:rPr>
          <w:rStyle w:val="Emphasis"/>
        </w:rPr>
        <w:t>flaring in</w:t>
      </w:r>
      <w:r w:rsidRPr="002C6119">
        <w:rPr>
          <w:sz w:val="16"/>
        </w:rPr>
        <w:t xml:space="preserve"> the </w:t>
      </w:r>
      <w:r w:rsidRPr="002C6119">
        <w:rPr>
          <w:rStyle w:val="Emphasis"/>
        </w:rPr>
        <w:t>Oil &amp; Gas</w:t>
      </w:r>
      <w:r w:rsidRPr="002C6119">
        <w:rPr>
          <w:sz w:val="16"/>
        </w:rPr>
        <w:t xml:space="preserve"> sector </w:t>
      </w:r>
      <w:r w:rsidRPr="002C6119">
        <w:rPr>
          <w:rStyle w:val="StyleUnderline"/>
        </w:rPr>
        <w:t>as an</w:t>
      </w:r>
      <w:r w:rsidRPr="002C6119">
        <w:rPr>
          <w:sz w:val="16"/>
        </w:rPr>
        <w:t xml:space="preserve"> </w:t>
      </w:r>
      <w:r w:rsidRPr="002C6119">
        <w:rPr>
          <w:rStyle w:val="Emphasis"/>
        </w:rPr>
        <w:t>immediate action</w:t>
      </w:r>
      <w:r w:rsidRPr="002C6119">
        <w:rPr>
          <w:sz w:val="16"/>
        </w:rPr>
        <w:t xml:space="preserve"> </w:t>
      </w:r>
      <w:r w:rsidRPr="002C6119">
        <w:rPr>
          <w:rStyle w:val="StyleUnderline"/>
        </w:rPr>
        <w:t>that can produce</w:t>
      </w:r>
      <w:r w:rsidRPr="002C6119">
        <w:rPr>
          <w:sz w:val="16"/>
        </w:rPr>
        <w:t xml:space="preserve"> </w:t>
      </w:r>
      <w:r w:rsidRPr="002C6119">
        <w:rPr>
          <w:rStyle w:val="Emphasis"/>
        </w:rPr>
        <w:t>positive outcomes</w:t>
      </w:r>
      <w:r w:rsidRPr="002C6119">
        <w:rPr>
          <w:sz w:val="16"/>
        </w:rPr>
        <w:t xml:space="preserve"> for companies and stakeholders and may require more financing for industry, not less:</w:t>
      </w:r>
    </w:p>
    <w:p w14:paraId="639DBBA4" w14:textId="77777777" w:rsidR="008A1599" w:rsidRPr="002C6119" w:rsidRDefault="008A1599" w:rsidP="008A1599">
      <w:pPr>
        <w:ind w:left="720"/>
        <w:rPr>
          <w:sz w:val="16"/>
        </w:rPr>
      </w:pPr>
      <w:r w:rsidRPr="002C6119">
        <w:rPr>
          <w:sz w:val="16"/>
        </w:rPr>
        <w:t xml:space="preserve">• Good for energy security: </w:t>
      </w:r>
      <w:r w:rsidRPr="006D22D7">
        <w:rPr>
          <w:rStyle w:val="StyleUnderline"/>
          <w:highlight w:val="yellow"/>
        </w:rPr>
        <w:t>Bringing</w:t>
      </w:r>
      <w:r w:rsidRPr="006D22D7">
        <w:rPr>
          <w:sz w:val="16"/>
          <w:highlight w:val="yellow"/>
        </w:rPr>
        <w:t xml:space="preserve"> </w:t>
      </w:r>
      <w:r w:rsidRPr="006D22D7">
        <w:rPr>
          <w:rStyle w:val="Emphasis"/>
          <w:highlight w:val="yellow"/>
        </w:rPr>
        <w:t>more</w:t>
      </w:r>
      <w:r w:rsidRPr="002C6119">
        <w:rPr>
          <w:sz w:val="16"/>
        </w:rPr>
        <w:t xml:space="preserve"> natural </w:t>
      </w:r>
      <w:r w:rsidRPr="006D22D7">
        <w:rPr>
          <w:rStyle w:val="Emphasis"/>
          <w:highlight w:val="yellow"/>
        </w:rPr>
        <w:t>gas to</w:t>
      </w:r>
      <w:r w:rsidRPr="002C6119">
        <w:rPr>
          <w:rStyle w:val="Emphasis"/>
        </w:rPr>
        <w:t xml:space="preserve"> the global </w:t>
      </w:r>
      <w:r w:rsidRPr="006D22D7">
        <w:rPr>
          <w:rStyle w:val="Emphasis"/>
          <w:highlight w:val="yellow"/>
        </w:rPr>
        <w:t>market</w:t>
      </w:r>
      <w:r w:rsidRPr="006D22D7">
        <w:rPr>
          <w:sz w:val="16"/>
          <w:highlight w:val="yellow"/>
        </w:rPr>
        <w:t xml:space="preserve"> </w:t>
      </w:r>
      <w:r w:rsidRPr="006D22D7">
        <w:rPr>
          <w:rStyle w:val="Emphasis"/>
          <w:highlight w:val="yellow"/>
        </w:rPr>
        <w:t>enhances</w:t>
      </w:r>
      <w:r w:rsidRPr="006D22D7">
        <w:rPr>
          <w:sz w:val="16"/>
          <w:highlight w:val="yellow"/>
        </w:rPr>
        <w:t xml:space="preserve"> </w:t>
      </w:r>
      <w:r w:rsidRPr="006D22D7">
        <w:rPr>
          <w:rStyle w:val="StyleUnderline"/>
          <w:highlight w:val="yellow"/>
        </w:rPr>
        <w:t>energy security</w:t>
      </w:r>
      <w:r w:rsidRPr="002C6119">
        <w:rPr>
          <w:rStyle w:val="StyleUnderline"/>
        </w:rPr>
        <w:t>. Around</w:t>
      </w:r>
      <w:r w:rsidRPr="002C6119">
        <w:rPr>
          <w:sz w:val="16"/>
        </w:rPr>
        <w:t xml:space="preserve"> </w:t>
      </w:r>
      <w:r w:rsidRPr="006D22D7">
        <w:rPr>
          <w:rStyle w:val="Emphasis"/>
          <w:highlight w:val="yellow"/>
        </w:rPr>
        <w:t>260 billion cubic meters</w:t>
      </w:r>
      <w:r w:rsidRPr="002C6119">
        <w:rPr>
          <w:sz w:val="16"/>
        </w:rPr>
        <w:t xml:space="preserve"> (bcm) </w:t>
      </w:r>
      <w:r w:rsidRPr="006D22D7">
        <w:rPr>
          <w:rStyle w:val="StyleUnderline"/>
          <w:highlight w:val="yellow"/>
        </w:rPr>
        <w:t>of</w:t>
      </w:r>
      <w:r w:rsidRPr="006D22D7">
        <w:rPr>
          <w:sz w:val="16"/>
          <w:highlight w:val="yellow"/>
        </w:rPr>
        <w:t xml:space="preserve"> </w:t>
      </w:r>
      <w:r w:rsidRPr="006D22D7">
        <w:rPr>
          <w:rStyle w:val="Emphasis"/>
          <w:highlight w:val="yellow"/>
        </w:rPr>
        <w:t>methane</w:t>
      </w:r>
      <w:r w:rsidRPr="006D22D7">
        <w:rPr>
          <w:sz w:val="16"/>
          <w:highlight w:val="yellow"/>
        </w:rPr>
        <w:t xml:space="preserve"> </w:t>
      </w:r>
      <w:r w:rsidRPr="006D22D7">
        <w:rPr>
          <w:rStyle w:val="StyleUnderline"/>
          <w:highlight w:val="yellow"/>
        </w:rPr>
        <w:t>is currently</w:t>
      </w:r>
      <w:r w:rsidRPr="006D22D7">
        <w:rPr>
          <w:sz w:val="16"/>
          <w:highlight w:val="yellow"/>
        </w:rPr>
        <w:t xml:space="preserve"> </w:t>
      </w:r>
      <w:r w:rsidRPr="006D22D7">
        <w:rPr>
          <w:rStyle w:val="Emphasis"/>
          <w:highlight w:val="yellow"/>
        </w:rPr>
        <w:t>lost</w:t>
      </w:r>
      <w:r w:rsidRPr="002C6119">
        <w:rPr>
          <w:sz w:val="16"/>
        </w:rPr>
        <w:t xml:space="preserve"> </w:t>
      </w:r>
      <w:r w:rsidRPr="002C6119">
        <w:rPr>
          <w:rStyle w:val="StyleUnderline"/>
        </w:rPr>
        <w:t>to the</w:t>
      </w:r>
      <w:r w:rsidRPr="002C6119">
        <w:rPr>
          <w:sz w:val="16"/>
        </w:rPr>
        <w:t xml:space="preserve"> </w:t>
      </w:r>
      <w:r w:rsidRPr="002C6119">
        <w:rPr>
          <w:rStyle w:val="Emphasis"/>
        </w:rPr>
        <w:t>atmosphere</w:t>
      </w:r>
      <w:r w:rsidRPr="002C6119">
        <w:rPr>
          <w:sz w:val="16"/>
        </w:rPr>
        <w:t xml:space="preserve"> each year from Oil &amp; Gas operations. Approximately </w:t>
      </w:r>
      <w:r w:rsidRPr="006D22D7">
        <w:rPr>
          <w:rStyle w:val="Emphasis"/>
          <w:highlight w:val="yellow"/>
        </w:rPr>
        <w:t>three-quarters</w:t>
      </w:r>
      <w:r w:rsidRPr="002C6119">
        <w:rPr>
          <w:sz w:val="16"/>
        </w:rPr>
        <w:t xml:space="preserve"> </w:t>
      </w:r>
      <w:r w:rsidRPr="002C6119">
        <w:rPr>
          <w:rStyle w:val="StyleUnderline"/>
        </w:rPr>
        <w:t>of this</w:t>
      </w:r>
      <w:r w:rsidRPr="002C6119">
        <w:rPr>
          <w:sz w:val="16"/>
        </w:rPr>
        <w:t xml:space="preserve"> lost gas </w:t>
      </w:r>
      <w:r w:rsidRPr="006D22D7">
        <w:rPr>
          <w:rStyle w:val="StyleUnderline"/>
          <w:highlight w:val="yellow"/>
        </w:rPr>
        <w:t xml:space="preserve">could be </w:t>
      </w:r>
      <w:r w:rsidRPr="006D22D7">
        <w:rPr>
          <w:rStyle w:val="Emphasis"/>
          <w:highlight w:val="yellow"/>
        </w:rPr>
        <w:t>retained</w:t>
      </w:r>
      <w:r w:rsidRPr="002C6119">
        <w:rPr>
          <w:rStyle w:val="StyleUnderline"/>
        </w:rPr>
        <w:t xml:space="preserve"> and brought to market </w:t>
      </w:r>
      <w:r w:rsidRPr="006D22D7">
        <w:rPr>
          <w:rStyle w:val="StyleUnderline"/>
          <w:highlight w:val="yellow"/>
        </w:rPr>
        <w:t>using</w:t>
      </w:r>
      <w:r w:rsidRPr="006D22D7">
        <w:rPr>
          <w:sz w:val="16"/>
          <w:highlight w:val="yellow"/>
        </w:rPr>
        <w:t xml:space="preserve"> </w:t>
      </w:r>
      <w:r w:rsidRPr="006D22D7">
        <w:rPr>
          <w:rStyle w:val="Emphasis"/>
          <w:highlight w:val="yellow"/>
        </w:rPr>
        <w:t>proven tech</w:t>
      </w:r>
      <w:r w:rsidRPr="00045CB9">
        <w:rPr>
          <w:rStyle w:val="StyleUnderline"/>
        </w:rPr>
        <w:t>nologies</w:t>
      </w:r>
      <w:r w:rsidRPr="002C6119">
        <w:rPr>
          <w:sz w:val="16"/>
        </w:rPr>
        <w:t xml:space="preserve"> and practices. </w:t>
      </w:r>
      <w:r w:rsidRPr="006D22D7">
        <w:rPr>
          <w:rStyle w:val="StyleUnderline"/>
          <w:highlight w:val="yellow"/>
        </w:rPr>
        <w:t>This</w:t>
      </w:r>
      <w:r w:rsidRPr="002C6119">
        <w:rPr>
          <w:rStyle w:val="StyleUnderline"/>
        </w:rPr>
        <w:t xml:space="preserve"> captured methane</w:t>
      </w:r>
      <w:r w:rsidRPr="002C6119">
        <w:rPr>
          <w:sz w:val="16"/>
        </w:rPr>
        <w:t xml:space="preserve">, </w:t>
      </w:r>
      <w:r w:rsidRPr="002C6119">
        <w:rPr>
          <w:rStyle w:val="StyleUnderline"/>
        </w:rPr>
        <w:t>which is</w:t>
      </w:r>
      <w:r w:rsidRPr="002C6119">
        <w:rPr>
          <w:sz w:val="16"/>
        </w:rPr>
        <w:t xml:space="preserve"> </w:t>
      </w:r>
      <w:r w:rsidRPr="002C6119">
        <w:rPr>
          <w:rStyle w:val="Emphasis"/>
        </w:rPr>
        <w:t>currently wasted</w:t>
      </w:r>
      <w:r w:rsidRPr="002C6119">
        <w:rPr>
          <w:rStyle w:val="StyleUnderline"/>
        </w:rPr>
        <w:t xml:space="preserve">, would </w:t>
      </w:r>
      <w:r w:rsidRPr="006D22D7">
        <w:rPr>
          <w:rStyle w:val="StyleUnderline"/>
          <w:highlight w:val="yellow"/>
        </w:rPr>
        <w:t>amount to</w:t>
      </w:r>
      <w:r w:rsidRPr="006D22D7">
        <w:rPr>
          <w:sz w:val="16"/>
          <w:highlight w:val="yellow"/>
        </w:rPr>
        <w:t xml:space="preserve"> </w:t>
      </w:r>
      <w:r w:rsidRPr="006D22D7">
        <w:rPr>
          <w:rStyle w:val="Emphasis"/>
          <w:highlight w:val="yellow"/>
        </w:rPr>
        <w:t>more than the E</w:t>
      </w:r>
      <w:r w:rsidRPr="002C6119">
        <w:rPr>
          <w:sz w:val="16"/>
        </w:rPr>
        <w:t xml:space="preserve">uropean </w:t>
      </w:r>
      <w:r w:rsidRPr="006D22D7">
        <w:rPr>
          <w:rStyle w:val="Emphasis"/>
          <w:highlight w:val="yellow"/>
        </w:rPr>
        <w:t>U</w:t>
      </w:r>
      <w:r w:rsidRPr="002C6119">
        <w:rPr>
          <w:sz w:val="16"/>
        </w:rPr>
        <w:t>nion</w:t>
      </w:r>
      <w:r w:rsidRPr="006D22D7">
        <w:rPr>
          <w:rStyle w:val="Emphasis"/>
          <w:highlight w:val="yellow"/>
        </w:rPr>
        <w:t>’s</w:t>
      </w:r>
      <w:r w:rsidRPr="006D22D7">
        <w:rPr>
          <w:sz w:val="16"/>
          <w:highlight w:val="yellow"/>
        </w:rPr>
        <w:t xml:space="preserve"> </w:t>
      </w:r>
      <w:r w:rsidRPr="006D22D7">
        <w:rPr>
          <w:rStyle w:val="Emphasis"/>
          <w:highlight w:val="yellow"/>
        </w:rPr>
        <w:t>total</w:t>
      </w:r>
      <w:r w:rsidRPr="002C6119">
        <w:rPr>
          <w:rStyle w:val="Emphasis"/>
        </w:rPr>
        <w:t xml:space="preserve"> annual </w:t>
      </w:r>
      <w:r w:rsidRPr="006D22D7">
        <w:rPr>
          <w:rStyle w:val="Emphasis"/>
          <w:highlight w:val="yellow"/>
        </w:rPr>
        <w:t>gas imports</w:t>
      </w:r>
      <w:r w:rsidRPr="006D22D7">
        <w:rPr>
          <w:sz w:val="16"/>
          <w:highlight w:val="yellow"/>
        </w:rPr>
        <w:t xml:space="preserve"> </w:t>
      </w:r>
      <w:r w:rsidRPr="006D22D7">
        <w:rPr>
          <w:rStyle w:val="StyleUnderline"/>
          <w:highlight w:val="yellow"/>
        </w:rPr>
        <w:t>from</w:t>
      </w:r>
      <w:r w:rsidRPr="006D22D7">
        <w:rPr>
          <w:sz w:val="16"/>
          <w:highlight w:val="yellow"/>
        </w:rPr>
        <w:t xml:space="preserve"> </w:t>
      </w:r>
      <w:r w:rsidRPr="006D22D7">
        <w:rPr>
          <w:rStyle w:val="Emphasis"/>
          <w:highlight w:val="yellow"/>
        </w:rPr>
        <w:t>Russia</w:t>
      </w:r>
      <w:r w:rsidRPr="006D22D7">
        <w:rPr>
          <w:sz w:val="16"/>
          <w:highlight w:val="yellow"/>
        </w:rPr>
        <w:t xml:space="preserve"> </w:t>
      </w:r>
      <w:r w:rsidRPr="006D22D7">
        <w:rPr>
          <w:rStyle w:val="Emphasis"/>
          <w:highlight w:val="yellow"/>
        </w:rPr>
        <w:t>prior to</w:t>
      </w:r>
      <w:r w:rsidRPr="002C6119">
        <w:rPr>
          <w:rStyle w:val="Emphasis"/>
        </w:rPr>
        <w:t xml:space="preserve"> the </w:t>
      </w:r>
      <w:r w:rsidRPr="006D22D7">
        <w:rPr>
          <w:rStyle w:val="Emphasis"/>
          <w:highlight w:val="yellow"/>
        </w:rPr>
        <w:t>invasion</w:t>
      </w:r>
      <w:r w:rsidRPr="002C6119">
        <w:rPr>
          <w:sz w:val="16"/>
        </w:rPr>
        <w:t xml:space="preserve"> of Ukraine in 2022.</w:t>
      </w:r>
    </w:p>
    <w:p w14:paraId="35348016" w14:textId="77777777" w:rsidR="008A1599" w:rsidRDefault="008A1599" w:rsidP="008A1599">
      <w:pPr>
        <w:ind w:left="720"/>
        <w:rPr>
          <w:sz w:val="16"/>
        </w:rPr>
      </w:pPr>
      <w:r w:rsidRPr="002C6119">
        <w:rPr>
          <w:sz w:val="16"/>
        </w:rPr>
        <w:t xml:space="preserve">• Good for businesses: </w:t>
      </w:r>
      <w:r w:rsidRPr="002C6119">
        <w:rPr>
          <w:rStyle w:val="StyleUnderline"/>
        </w:rPr>
        <w:t>Capturing methane emissions is often</w:t>
      </w:r>
      <w:r w:rsidRPr="002C6119">
        <w:rPr>
          <w:sz w:val="16"/>
        </w:rPr>
        <w:t xml:space="preserve"> a </w:t>
      </w:r>
      <w:r w:rsidRPr="002C6119">
        <w:rPr>
          <w:rStyle w:val="Emphasis"/>
        </w:rPr>
        <w:t>cost-effective</w:t>
      </w:r>
      <w:r w:rsidRPr="002C6119">
        <w:rPr>
          <w:sz w:val="16"/>
        </w:rPr>
        <w:t xml:space="preserve"> decision for a company’s bottom line. The International Energy Agency (IEA) has found that </w:t>
      </w:r>
      <w:r w:rsidRPr="002C6119">
        <w:rPr>
          <w:rStyle w:val="StyleUnderline"/>
        </w:rPr>
        <w:t>approximately</w:t>
      </w:r>
      <w:r w:rsidRPr="002C6119">
        <w:rPr>
          <w:sz w:val="16"/>
        </w:rPr>
        <w:t xml:space="preserve"> </w:t>
      </w:r>
      <w:r w:rsidRPr="006D22D7">
        <w:rPr>
          <w:rStyle w:val="Emphasis"/>
          <w:highlight w:val="yellow"/>
        </w:rPr>
        <w:t>40%</w:t>
      </w:r>
      <w:r w:rsidRPr="002C6119">
        <w:rPr>
          <w:sz w:val="16"/>
        </w:rPr>
        <w:t xml:space="preserve"> of methane emissions from Oil &amp; Gas operations </w:t>
      </w:r>
      <w:r w:rsidRPr="006D22D7">
        <w:rPr>
          <w:rStyle w:val="StyleUnderline"/>
          <w:highlight w:val="yellow"/>
        </w:rPr>
        <w:t>could be avoided at</w:t>
      </w:r>
      <w:r w:rsidRPr="006D22D7">
        <w:rPr>
          <w:sz w:val="16"/>
          <w:highlight w:val="yellow"/>
        </w:rPr>
        <w:t xml:space="preserve"> </w:t>
      </w:r>
      <w:r w:rsidRPr="006D22D7">
        <w:rPr>
          <w:rStyle w:val="Emphasis"/>
          <w:highlight w:val="yellow"/>
        </w:rPr>
        <w:t>no net cost</w:t>
      </w:r>
      <w:r w:rsidRPr="002C6119">
        <w:rPr>
          <w:sz w:val="16"/>
        </w:rPr>
        <w:t xml:space="preserve"> </w:t>
      </w:r>
      <w:r w:rsidRPr="002C6119">
        <w:rPr>
          <w:rStyle w:val="StyleUnderline"/>
        </w:rPr>
        <w:t>based on average</w:t>
      </w:r>
      <w:r w:rsidRPr="002C6119">
        <w:rPr>
          <w:sz w:val="16"/>
        </w:rPr>
        <w:t xml:space="preserve"> natural gas </w:t>
      </w:r>
      <w:r w:rsidRPr="002C6119">
        <w:rPr>
          <w:rStyle w:val="StyleUnderline"/>
        </w:rPr>
        <w:t>prices from 2017–2021</w:t>
      </w:r>
      <w:r w:rsidRPr="002C6119">
        <w:rPr>
          <w:sz w:val="16"/>
        </w:rPr>
        <w:t xml:space="preserve">. This is </w:t>
      </w:r>
      <w:r w:rsidRPr="006D22D7">
        <w:rPr>
          <w:rStyle w:val="StyleUnderline"/>
          <w:highlight w:val="yellow"/>
        </w:rPr>
        <w:t>due to</w:t>
      </w:r>
      <w:r w:rsidRPr="002C6119">
        <w:rPr>
          <w:rStyle w:val="StyleUnderline"/>
        </w:rPr>
        <w:t xml:space="preserve"> the</w:t>
      </w:r>
      <w:r w:rsidRPr="002C6119">
        <w:rPr>
          <w:sz w:val="16"/>
        </w:rPr>
        <w:t xml:space="preserve"> </w:t>
      </w:r>
      <w:r w:rsidRPr="006D22D7">
        <w:rPr>
          <w:rStyle w:val="Emphasis"/>
          <w:highlight w:val="yellow"/>
        </w:rPr>
        <w:t>economic value</w:t>
      </w:r>
      <w:r w:rsidRPr="002C6119">
        <w:rPr>
          <w:sz w:val="16"/>
        </w:rPr>
        <w:t xml:space="preserve"> </w:t>
      </w:r>
      <w:r w:rsidRPr="002C6119">
        <w:rPr>
          <w:rStyle w:val="StyleUnderline"/>
        </w:rPr>
        <w:t xml:space="preserve">companies can realize </w:t>
      </w:r>
      <w:r w:rsidRPr="006D22D7">
        <w:rPr>
          <w:rStyle w:val="StyleUnderline"/>
          <w:highlight w:val="yellow"/>
        </w:rPr>
        <w:t xml:space="preserve">from </w:t>
      </w:r>
      <w:r w:rsidRPr="006D22D7">
        <w:rPr>
          <w:rStyle w:val="Emphasis"/>
          <w:highlight w:val="yellow"/>
        </w:rPr>
        <w:t>selling</w:t>
      </w:r>
      <w:r w:rsidRPr="002C6119">
        <w:rPr>
          <w:sz w:val="16"/>
        </w:rPr>
        <w:t xml:space="preserve"> </w:t>
      </w:r>
      <w:r w:rsidRPr="002C6119">
        <w:rPr>
          <w:rStyle w:val="StyleUnderline"/>
        </w:rPr>
        <w:t>the</w:t>
      </w:r>
      <w:r w:rsidRPr="002C6119">
        <w:rPr>
          <w:sz w:val="16"/>
        </w:rPr>
        <w:t xml:space="preserve"> captured </w:t>
      </w:r>
      <w:r w:rsidRPr="002C6119">
        <w:rPr>
          <w:rStyle w:val="StyleUnderline"/>
        </w:rPr>
        <w:t>gas, which is mainly composed of methane</w:t>
      </w:r>
      <w:r w:rsidRPr="002C6119">
        <w:rPr>
          <w:sz w:val="16"/>
        </w:rPr>
        <w:t>.</w:t>
      </w:r>
    </w:p>
    <w:p w14:paraId="1062B7A0" w14:textId="77777777" w:rsidR="008A1599" w:rsidRDefault="008A1599" w:rsidP="00631721">
      <w:pPr>
        <w:pStyle w:val="Heading3"/>
      </w:pPr>
      <w:r>
        <w:t>Europe Impact---US Gas Solves---AT: Trump</w:t>
      </w:r>
    </w:p>
    <w:p w14:paraId="362B3710" w14:textId="071A7005" w:rsidR="008A1599" w:rsidRDefault="008A1599" w:rsidP="008A1599">
      <w:pPr>
        <w:pStyle w:val="Heading4"/>
      </w:pPr>
      <w:r>
        <w:t xml:space="preserve">EU gas imports solve the Trump alt cause. </w:t>
      </w:r>
    </w:p>
    <w:p w14:paraId="32EC34A9" w14:textId="77777777" w:rsidR="008A1599" w:rsidRPr="00FF5FFA" w:rsidRDefault="008A1599" w:rsidP="008A1599">
      <w:r>
        <w:t xml:space="preserve">Glen </w:t>
      </w:r>
      <w:r w:rsidRPr="00250341">
        <w:rPr>
          <w:rStyle w:val="Style13ptBold"/>
        </w:rPr>
        <w:t>Hodgson 3/14</w:t>
      </w:r>
      <w:r>
        <w:t>, Founder &amp; CEO of Free Trade Europa, "Weaning Europe off its Russian gas addiction," 03/14/2025, https://www.neglobal.eu/weaning-europe-off-its-russian-gas-addiction/</w:t>
      </w:r>
    </w:p>
    <w:p w14:paraId="2AACF4B0" w14:textId="77777777" w:rsidR="008A1599" w:rsidRPr="008A1599" w:rsidRDefault="008A1599" w:rsidP="008A1599">
      <w:pPr>
        <w:rPr>
          <w:sz w:val="16"/>
        </w:rPr>
      </w:pPr>
      <w:r w:rsidRPr="008A1599">
        <w:rPr>
          <w:rStyle w:val="StyleUnderline"/>
        </w:rPr>
        <w:t xml:space="preserve">The invasion of Ukraine underlines that </w:t>
      </w:r>
      <w:r w:rsidRPr="008A1599">
        <w:rPr>
          <w:rStyle w:val="Emphasis"/>
        </w:rPr>
        <w:t>no half-measures</w:t>
      </w:r>
      <w:r w:rsidRPr="008A1599">
        <w:rPr>
          <w:sz w:val="16"/>
        </w:rPr>
        <w:t xml:space="preserve"> </w:t>
      </w:r>
      <w:r w:rsidRPr="008A1599">
        <w:rPr>
          <w:rStyle w:val="StyleUnderline"/>
        </w:rPr>
        <w:t>should be accepted</w:t>
      </w:r>
      <w:r w:rsidRPr="008A1599">
        <w:rPr>
          <w:sz w:val="16"/>
        </w:rPr>
        <w:t xml:space="preserve"> when it comes to banning the import of Russian gas and LNG into Europe. </w:t>
      </w:r>
      <w:r w:rsidRPr="008A1599">
        <w:rPr>
          <w:rStyle w:val="StyleUnderline"/>
        </w:rPr>
        <w:t>The EU should</w:t>
      </w:r>
      <w:r w:rsidRPr="008A1599">
        <w:rPr>
          <w:sz w:val="16"/>
        </w:rPr>
        <w:t xml:space="preserve"> </w:t>
      </w:r>
      <w:r w:rsidRPr="008A1599">
        <w:rPr>
          <w:rStyle w:val="Emphasis"/>
        </w:rPr>
        <w:t>stop Russian LNG imports</w:t>
      </w:r>
      <w:r w:rsidRPr="008A1599">
        <w:rPr>
          <w:sz w:val="16"/>
        </w:rPr>
        <w:t xml:space="preserve"> </w:t>
      </w:r>
      <w:r w:rsidRPr="008A1599">
        <w:rPr>
          <w:rStyle w:val="StyleUnderline"/>
        </w:rPr>
        <w:t>and focus on buying LNG from the</w:t>
      </w:r>
      <w:r w:rsidRPr="008A1599">
        <w:rPr>
          <w:sz w:val="16"/>
        </w:rPr>
        <w:t xml:space="preserve"> </w:t>
      </w:r>
      <w:r w:rsidRPr="008A1599">
        <w:rPr>
          <w:rStyle w:val="Emphasis"/>
        </w:rPr>
        <w:t>U.S. instead</w:t>
      </w:r>
      <w:r w:rsidRPr="008A1599">
        <w:rPr>
          <w:sz w:val="16"/>
        </w:rPr>
        <w:t xml:space="preserve"> </w:t>
      </w:r>
      <w:proofErr w:type="gramStart"/>
      <w:r w:rsidRPr="008A1599">
        <w:rPr>
          <w:sz w:val="16"/>
        </w:rPr>
        <w:t>in order to</w:t>
      </w:r>
      <w:proofErr w:type="gramEnd"/>
      <w:r w:rsidRPr="008A1599">
        <w:rPr>
          <w:sz w:val="16"/>
        </w:rPr>
        <w:t xml:space="preserve"> meet Europe’s energy needs. </w:t>
      </w:r>
      <w:r w:rsidRPr="008A1599">
        <w:rPr>
          <w:rStyle w:val="StyleUnderline"/>
        </w:rPr>
        <w:t>The strategy would have a</w:t>
      </w:r>
      <w:r w:rsidRPr="008A1599">
        <w:rPr>
          <w:sz w:val="16"/>
        </w:rPr>
        <w:t xml:space="preserve"> </w:t>
      </w:r>
      <w:r w:rsidRPr="008A1599">
        <w:rPr>
          <w:rStyle w:val="Emphasis"/>
        </w:rPr>
        <w:t>double benefit</w:t>
      </w:r>
      <w:r w:rsidRPr="008A1599">
        <w:rPr>
          <w:sz w:val="16"/>
        </w:rPr>
        <w:t xml:space="preserve">. Firstly, </w:t>
      </w:r>
      <w:r w:rsidRPr="008A1599">
        <w:rPr>
          <w:rStyle w:val="StyleUnderline"/>
        </w:rPr>
        <w:t>a</w:t>
      </w:r>
      <w:r w:rsidRPr="008A1599">
        <w:rPr>
          <w:sz w:val="16"/>
        </w:rPr>
        <w:t xml:space="preserve"> </w:t>
      </w:r>
      <w:r w:rsidRPr="008A1599">
        <w:rPr>
          <w:rStyle w:val="Emphasis"/>
        </w:rPr>
        <w:t>proactive approach</w:t>
      </w:r>
      <w:r w:rsidRPr="008A1599">
        <w:rPr>
          <w:sz w:val="16"/>
        </w:rPr>
        <w:t xml:space="preserve"> </w:t>
      </w:r>
      <w:r w:rsidRPr="008A1599">
        <w:rPr>
          <w:rStyle w:val="StyleUnderline"/>
        </w:rPr>
        <w:t>to the</w:t>
      </w:r>
      <w:r w:rsidRPr="008A1599">
        <w:rPr>
          <w:sz w:val="16"/>
        </w:rPr>
        <w:t xml:space="preserve"> </w:t>
      </w:r>
      <w:r w:rsidRPr="008A1599">
        <w:rPr>
          <w:rStyle w:val="Emphasis"/>
        </w:rPr>
        <w:t>Trump administration</w:t>
      </w:r>
      <w:r w:rsidRPr="008A1599">
        <w:rPr>
          <w:sz w:val="16"/>
        </w:rPr>
        <w:t xml:space="preserve"> </w:t>
      </w:r>
      <w:r w:rsidRPr="008A1599">
        <w:rPr>
          <w:rStyle w:val="StyleUnderline"/>
        </w:rPr>
        <w:t>to</w:t>
      </w:r>
      <w:r w:rsidRPr="008A1599">
        <w:rPr>
          <w:sz w:val="16"/>
        </w:rPr>
        <w:t xml:space="preserve"> </w:t>
      </w:r>
      <w:r w:rsidRPr="008A1599">
        <w:rPr>
          <w:rStyle w:val="Emphasis"/>
        </w:rPr>
        <w:t>buy American goods</w:t>
      </w:r>
      <w:r w:rsidRPr="008A1599">
        <w:rPr>
          <w:sz w:val="16"/>
        </w:rPr>
        <w:t xml:space="preserve"> </w:t>
      </w:r>
      <w:r w:rsidRPr="008A1599">
        <w:rPr>
          <w:rStyle w:val="StyleUnderline"/>
        </w:rPr>
        <w:t>may</w:t>
      </w:r>
      <w:r w:rsidRPr="008A1599">
        <w:rPr>
          <w:sz w:val="16"/>
        </w:rPr>
        <w:t xml:space="preserve"> </w:t>
      </w:r>
      <w:r w:rsidRPr="008A1599">
        <w:rPr>
          <w:rStyle w:val="Emphasis"/>
        </w:rPr>
        <w:t>prevent tariffs</w:t>
      </w:r>
      <w:r w:rsidRPr="008A1599">
        <w:rPr>
          <w:sz w:val="16"/>
        </w:rPr>
        <w:t xml:space="preserve"> </w:t>
      </w:r>
      <w:r w:rsidRPr="008A1599">
        <w:rPr>
          <w:rStyle w:val="StyleUnderline"/>
        </w:rPr>
        <w:t>being</w:t>
      </w:r>
      <w:r w:rsidRPr="008A1599">
        <w:rPr>
          <w:sz w:val="16"/>
        </w:rPr>
        <w:t xml:space="preserve"> </w:t>
      </w:r>
      <w:r w:rsidRPr="008A1599">
        <w:rPr>
          <w:rStyle w:val="Emphasis"/>
        </w:rPr>
        <w:t>imposed</w:t>
      </w:r>
      <w:r w:rsidRPr="008A1599">
        <w:rPr>
          <w:sz w:val="16"/>
        </w:rPr>
        <w:t xml:space="preserve"> </w:t>
      </w:r>
      <w:r w:rsidRPr="008A1599">
        <w:rPr>
          <w:rStyle w:val="StyleUnderline"/>
        </w:rPr>
        <w:t>on the</w:t>
      </w:r>
      <w:r w:rsidRPr="008A1599">
        <w:rPr>
          <w:sz w:val="16"/>
        </w:rPr>
        <w:t xml:space="preserve"> </w:t>
      </w:r>
      <w:r w:rsidRPr="008A1599">
        <w:rPr>
          <w:rStyle w:val="Emphasis"/>
        </w:rPr>
        <w:t>EU</w:t>
      </w:r>
      <w:r w:rsidRPr="008A1599">
        <w:rPr>
          <w:sz w:val="16"/>
        </w:rPr>
        <w:t xml:space="preserve"> </w:t>
      </w:r>
      <w:r w:rsidRPr="008A1599">
        <w:rPr>
          <w:rStyle w:val="StyleUnderline"/>
        </w:rPr>
        <w:t>and an</w:t>
      </w:r>
      <w:r w:rsidRPr="008A1599">
        <w:rPr>
          <w:sz w:val="16"/>
        </w:rPr>
        <w:t xml:space="preserve"> </w:t>
      </w:r>
      <w:r w:rsidRPr="008A1599">
        <w:rPr>
          <w:rStyle w:val="Emphasis"/>
        </w:rPr>
        <w:t>escalation</w:t>
      </w:r>
      <w:r w:rsidRPr="008A1599">
        <w:rPr>
          <w:sz w:val="16"/>
        </w:rPr>
        <w:t xml:space="preserve"> </w:t>
      </w:r>
      <w:r w:rsidRPr="008A1599">
        <w:rPr>
          <w:rStyle w:val="StyleUnderline"/>
        </w:rPr>
        <w:t>towards a</w:t>
      </w:r>
      <w:r w:rsidRPr="008A1599">
        <w:rPr>
          <w:sz w:val="16"/>
        </w:rPr>
        <w:t xml:space="preserve"> </w:t>
      </w:r>
      <w:r w:rsidRPr="008A1599">
        <w:rPr>
          <w:rStyle w:val="Emphasis"/>
        </w:rPr>
        <w:t>full-blown internecine trade war</w:t>
      </w:r>
      <w:r w:rsidRPr="008A1599">
        <w:rPr>
          <w:sz w:val="16"/>
        </w:rPr>
        <w:t>. Secondly, the U.S. represents a reliable partner for energy and geopolitical reasons.</w:t>
      </w:r>
    </w:p>
    <w:p w14:paraId="44C0C58B" w14:textId="0B9681C5" w:rsidR="00205228" w:rsidRDefault="00205228" w:rsidP="00631721">
      <w:pPr>
        <w:pStyle w:val="Heading3"/>
      </w:pPr>
      <w:r>
        <w:t>Europe Impact---I/L---Deterrence</w:t>
      </w:r>
    </w:p>
    <w:p w14:paraId="1A84F7AA" w14:textId="53CC6C96" w:rsidR="00205228" w:rsidRPr="00205228" w:rsidRDefault="00205228" w:rsidP="00205228">
      <w:pPr>
        <w:pStyle w:val="Heading4"/>
      </w:pPr>
      <w:r>
        <w:t xml:space="preserve">Europe has the raw economic capacity to deter </w:t>
      </w:r>
      <w:proofErr w:type="gramStart"/>
      <w:r>
        <w:t>Russia, but</w:t>
      </w:r>
      <w:proofErr w:type="gramEnd"/>
      <w:r>
        <w:t xml:space="preserve"> needs political will---collapse </w:t>
      </w:r>
      <w:r>
        <w:rPr>
          <w:u w:val="single"/>
        </w:rPr>
        <w:t>ensures</w:t>
      </w:r>
      <w:r>
        <w:t xml:space="preserve"> a </w:t>
      </w:r>
      <w:r>
        <w:rPr>
          <w:u w:val="single"/>
        </w:rPr>
        <w:t>military attack</w:t>
      </w:r>
      <w:r>
        <w:t xml:space="preserve"> on the Baltics. </w:t>
      </w:r>
    </w:p>
    <w:p w14:paraId="7A1DFD6F" w14:textId="3CCF969D" w:rsidR="00205228" w:rsidRDefault="00205228" w:rsidP="00205228">
      <w:r>
        <w:rPr>
          <w:rStyle w:val="Style13ptBold"/>
        </w:rPr>
        <w:t xml:space="preserve">Economic Times </w:t>
      </w:r>
      <w:r w:rsidRPr="00017A00">
        <w:rPr>
          <w:rStyle w:val="Style13ptBold"/>
        </w:rPr>
        <w:t>3/10</w:t>
      </w:r>
      <w:r>
        <w:t>, citing former top British army general Sir Richard Shirreff, "Russia's Vladimir Putin will attack 3 Baltic nations soon, claims NATO ex-commander," The Economic Times, 03/10/2025, https://economictimes.indiatimes.com/news/defence/russias-vladimir-putin-will-attack-3-baltic-nations-soon-claims-nato-ex-commander/articleshow/118848098.cms?from=mdr</w:t>
      </w:r>
    </w:p>
    <w:p w14:paraId="6B9092DE" w14:textId="77777777" w:rsidR="00205228" w:rsidRPr="00205228" w:rsidRDefault="00205228" w:rsidP="00205228">
      <w:pPr>
        <w:rPr>
          <w:sz w:val="16"/>
        </w:rPr>
      </w:pPr>
      <w:r w:rsidRPr="001819D9">
        <w:rPr>
          <w:rStyle w:val="StyleUnderline"/>
        </w:rPr>
        <w:t>Is</w:t>
      </w:r>
      <w:r w:rsidRPr="00205228">
        <w:rPr>
          <w:sz w:val="16"/>
        </w:rPr>
        <w:t xml:space="preserve"> Russian President Vladimir </w:t>
      </w:r>
      <w:r w:rsidRPr="001819D9">
        <w:rPr>
          <w:rStyle w:val="StyleUnderline"/>
        </w:rPr>
        <w:t>Putin just</w:t>
      </w:r>
      <w:r w:rsidRPr="00205228">
        <w:rPr>
          <w:sz w:val="16"/>
        </w:rPr>
        <w:t xml:space="preserve"> </w:t>
      </w:r>
      <w:r w:rsidRPr="001819D9">
        <w:rPr>
          <w:rStyle w:val="Emphasis"/>
        </w:rPr>
        <w:t>bidding his time</w:t>
      </w:r>
      <w:r w:rsidRPr="00205228">
        <w:rPr>
          <w:sz w:val="16"/>
        </w:rPr>
        <w:t xml:space="preserve"> </w:t>
      </w:r>
      <w:r w:rsidRPr="001819D9">
        <w:rPr>
          <w:rStyle w:val="StyleUnderline"/>
        </w:rPr>
        <w:t>before launching a</w:t>
      </w:r>
      <w:r w:rsidRPr="00205228">
        <w:rPr>
          <w:sz w:val="16"/>
        </w:rPr>
        <w:t xml:space="preserve"> </w:t>
      </w:r>
      <w:r w:rsidRPr="001819D9">
        <w:rPr>
          <w:rStyle w:val="Emphasis"/>
        </w:rPr>
        <w:t>devastating attack across Europe</w:t>
      </w:r>
      <w:r w:rsidRPr="00205228">
        <w:rPr>
          <w:sz w:val="16"/>
        </w:rPr>
        <w:t xml:space="preserve"> </w:t>
      </w:r>
      <w:r w:rsidRPr="001819D9">
        <w:rPr>
          <w:rStyle w:val="StyleUnderline"/>
        </w:rPr>
        <w:t>after annihilating</w:t>
      </w:r>
      <w:r w:rsidRPr="00205228">
        <w:rPr>
          <w:sz w:val="16"/>
        </w:rPr>
        <w:t xml:space="preserve"> </w:t>
      </w:r>
      <w:r w:rsidRPr="001819D9">
        <w:rPr>
          <w:rStyle w:val="Emphasis"/>
        </w:rPr>
        <w:t>Ukraine?</w:t>
      </w:r>
      <w:r w:rsidRPr="00205228">
        <w:rPr>
          <w:sz w:val="16"/>
        </w:rPr>
        <w:t xml:space="preserve"> </w:t>
      </w:r>
      <w:r w:rsidRPr="001819D9">
        <w:rPr>
          <w:rStyle w:val="StyleUnderline"/>
        </w:rPr>
        <w:t>With close aides of</w:t>
      </w:r>
      <w:r w:rsidRPr="00205228">
        <w:rPr>
          <w:sz w:val="16"/>
        </w:rPr>
        <w:t xml:space="preserve"> Donald </w:t>
      </w:r>
      <w:r w:rsidRPr="001819D9">
        <w:rPr>
          <w:rStyle w:val="Emphasis"/>
        </w:rPr>
        <w:t>Trump</w:t>
      </w:r>
      <w:r w:rsidRPr="00205228">
        <w:rPr>
          <w:sz w:val="16"/>
        </w:rPr>
        <w:t xml:space="preserve">, the new US President, </w:t>
      </w:r>
      <w:r w:rsidRPr="00205228">
        <w:rPr>
          <w:rStyle w:val="StyleUnderline"/>
        </w:rPr>
        <w:t xml:space="preserve">clamouring that America </w:t>
      </w:r>
      <w:r w:rsidRPr="00205228">
        <w:rPr>
          <w:rStyle w:val="Emphasis"/>
        </w:rPr>
        <w:t>quit NATO</w:t>
      </w:r>
      <w:r w:rsidRPr="00205228">
        <w:rPr>
          <w:sz w:val="16"/>
        </w:rPr>
        <w:t xml:space="preserve"> </w:t>
      </w:r>
      <w:r w:rsidRPr="00205228">
        <w:rPr>
          <w:rStyle w:val="StyleUnderline"/>
        </w:rPr>
        <w:t>and</w:t>
      </w:r>
      <w:r w:rsidRPr="00205228">
        <w:rPr>
          <w:sz w:val="16"/>
        </w:rPr>
        <w:t xml:space="preserve"> </w:t>
      </w:r>
      <w:proofErr w:type="gramStart"/>
      <w:r w:rsidRPr="00205228">
        <w:rPr>
          <w:sz w:val="16"/>
        </w:rPr>
        <w:t>as a consequence</w:t>
      </w:r>
      <w:proofErr w:type="gramEnd"/>
      <w:r w:rsidRPr="00205228">
        <w:rPr>
          <w:sz w:val="16"/>
        </w:rPr>
        <w:t xml:space="preserve"> </w:t>
      </w:r>
      <w:r w:rsidRPr="00205228">
        <w:rPr>
          <w:rStyle w:val="StyleUnderline"/>
        </w:rPr>
        <w:t>leave</w:t>
      </w:r>
      <w:r w:rsidRPr="00205228">
        <w:rPr>
          <w:sz w:val="16"/>
        </w:rPr>
        <w:t xml:space="preserve"> </w:t>
      </w:r>
      <w:r w:rsidRPr="00205228">
        <w:rPr>
          <w:rStyle w:val="Emphasis"/>
        </w:rPr>
        <w:t>Europe</w:t>
      </w:r>
      <w:r w:rsidRPr="00205228">
        <w:rPr>
          <w:sz w:val="16"/>
        </w:rPr>
        <w:t xml:space="preserve"> </w:t>
      </w:r>
      <w:r w:rsidRPr="00205228">
        <w:rPr>
          <w:rStyle w:val="StyleUnderline"/>
        </w:rPr>
        <w:t>to face</w:t>
      </w:r>
      <w:r w:rsidRPr="00205228">
        <w:rPr>
          <w:sz w:val="16"/>
        </w:rPr>
        <w:t xml:space="preserve"> the might of </w:t>
      </w:r>
      <w:r w:rsidRPr="00205228">
        <w:rPr>
          <w:rStyle w:val="StyleUnderline"/>
        </w:rPr>
        <w:t xml:space="preserve">the Russian army on its </w:t>
      </w:r>
      <w:r w:rsidRPr="00205228">
        <w:rPr>
          <w:rStyle w:val="Emphasis"/>
        </w:rPr>
        <w:t>own</w:t>
      </w:r>
      <w:r w:rsidRPr="00205228">
        <w:rPr>
          <w:rStyle w:val="StyleUnderline"/>
        </w:rPr>
        <w:t>, the prospects of Putin unleashing his forces onto</w:t>
      </w:r>
      <w:r w:rsidRPr="00205228">
        <w:rPr>
          <w:sz w:val="16"/>
        </w:rPr>
        <w:t xml:space="preserve"> </w:t>
      </w:r>
      <w:r w:rsidRPr="00205228">
        <w:rPr>
          <w:rStyle w:val="Emphasis"/>
        </w:rPr>
        <w:t>other defenceless countries</w:t>
      </w:r>
      <w:r w:rsidRPr="00205228">
        <w:rPr>
          <w:sz w:val="16"/>
        </w:rPr>
        <w:t xml:space="preserve"> </w:t>
      </w:r>
      <w:r w:rsidRPr="00205228">
        <w:rPr>
          <w:rStyle w:val="StyleUnderline"/>
        </w:rPr>
        <w:t>are</w:t>
      </w:r>
      <w:r w:rsidRPr="00205228">
        <w:rPr>
          <w:sz w:val="16"/>
        </w:rPr>
        <w:t xml:space="preserve"> </w:t>
      </w:r>
      <w:r w:rsidRPr="00205228">
        <w:rPr>
          <w:rStyle w:val="Emphasis"/>
        </w:rPr>
        <w:t>real</w:t>
      </w:r>
      <w:r w:rsidRPr="00205228">
        <w:rPr>
          <w:rStyle w:val="StyleUnderline"/>
        </w:rPr>
        <w:t>, claims a</w:t>
      </w:r>
      <w:r w:rsidRPr="00205228">
        <w:rPr>
          <w:sz w:val="16"/>
        </w:rPr>
        <w:t xml:space="preserve"> former </w:t>
      </w:r>
      <w:r w:rsidRPr="00205228">
        <w:rPr>
          <w:rStyle w:val="Emphasis"/>
        </w:rPr>
        <w:t>top British army General</w:t>
      </w:r>
      <w:r w:rsidRPr="00205228">
        <w:rPr>
          <w:sz w:val="16"/>
        </w:rPr>
        <w:t xml:space="preserve"> Sir Richard Shirreff.</w:t>
      </w:r>
    </w:p>
    <w:p w14:paraId="245F3F1E" w14:textId="77777777" w:rsidR="00205228" w:rsidRPr="00205228" w:rsidRDefault="00205228" w:rsidP="00205228">
      <w:pPr>
        <w:rPr>
          <w:sz w:val="16"/>
        </w:rPr>
      </w:pPr>
      <w:r w:rsidRPr="00205228">
        <w:rPr>
          <w:sz w:val="16"/>
        </w:rPr>
        <w:t xml:space="preserve">The officer </w:t>
      </w:r>
      <w:r w:rsidRPr="00205228">
        <w:rPr>
          <w:rStyle w:val="StyleUnderline"/>
        </w:rPr>
        <w:t>who</w:t>
      </w:r>
      <w:r w:rsidRPr="00205228">
        <w:rPr>
          <w:sz w:val="16"/>
        </w:rPr>
        <w:t xml:space="preserve"> also </w:t>
      </w:r>
      <w:r w:rsidRPr="00205228">
        <w:rPr>
          <w:rStyle w:val="StyleUnderline"/>
        </w:rPr>
        <w:t>served as NATO’s</w:t>
      </w:r>
      <w:r w:rsidRPr="00205228">
        <w:rPr>
          <w:sz w:val="16"/>
        </w:rPr>
        <w:t xml:space="preserve"> </w:t>
      </w:r>
      <w:r w:rsidRPr="00205228">
        <w:rPr>
          <w:rStyle w:val="Emphasis"/>
        </w:rPr>
        <w:t>deputy supreme allied commander</w:t>
      </w:r>
      <w:r w:rsidRPr="00205228">
        <w:rPr>
          <w:sz w:val="16"/>
        </w:rPr>
        <w:t xml:space="preserve"> in Europe believes that </w:t>
      </w:r>
      <w:r w:rsidRPr="00205228">
        <w:rPr>
          <w:rStyle w:val="StyleUnderline"/>
        </w:rPr>
        <w:t>Russian forces will in a</w:t>
      </w:r>
      <w:r w:rsidRPr="00205228">
        <w:rPr>
          <w:sz w:val="16"/>
        </w:rPr>
        <w:t xml:space="preserve"> </w:t>
      </w:r>
      <w:r w:rsidRPr="00205228">
        <w:rPr>
          <w:rStyle w:val="Emphasis"/>
        </w:rPr>
        <w:t>couple of years</w:t>
      </w:r>
      <w:r w:rsidRPr="00205228">
        <w:rPr>
          <w:sz w:val="16"/>
        </w:rPr>
        <w:t xml:space="preserve"> </w:t>
      </w:r>
      <w:r w:rsidRPr="00205228">
        <w:rPr>
          <w:rStyle w:val="StyleUnderline"/>
        </w:rPr>
        <w:t>attack at least</w:t>
      </w:r>
      <w:r w:rsidRPr="00205228">
        <w:rPr>
          <w:sz w:val="16"/>
        </w:rPr>
        <w:t xml:space="preserve"> </w:t>
      </w:r>
      <w:r w:rsidRPr="00205228">
        <w:rPr>
          <w:rStyle w:val="Emphasis"/>
        </w:rPr>
        <w:t>three more European nations</w:t>
      </w:r>
      <w:r w:rsidRPr="00205228">
        <w:rPr>
          <w:sz w:val="16"/>
        </w:rPr>
        <w:t xml:space="preserve"> </w:t>
      </w:r>
      <w:r w:rsidRPr="00205228">
        <w:rPr>
          <w:rStyle w:val="StyleUnderline"/>
        </w:rPr>
        <w:t>if</w:t>
      </w:r>
      <w:r w:rsidRPr="00205228">
        <w:rPr>
          <w:sz w:val="16"/>
        </w:rPr>
        <w:t xml:space="preserve"> an </w:t>
      </w:r>
      <w:r w:rsidRPr="00205228">
        <w:rPr>
          <w:rStyle w:val="StyleUnderline"/>
        </w:rPr>
        <w:t>effective</w:t>
      </w:r>
      <w:r w:rsidRPr="00205228">
        <w:rPr>
          <w:sz w:val="16"/>
        </w:rPr>
        <w:t xml:space="preserve"> </w:t>
      </w:r>
      <w:r w:rsidRPr="00205228">
        <w:rPr>
          <w:rStyle w:val="Emphasis"/>
        </w:rPr>
        <w:t>deterrence</w:t>
      </w:r>
      <w:r w:rsidRPr="00205228">
        <w:rPr>
          <w:sz w:val="16"/>
        </w:rPr>
        <w:t xml:space="preserve"> </w:t>
      </w:r>
      <w:r w:rsidRPr="00205228">
        <w:rPr>
          <w:rStyle w:val="StyleUnderline"/>
        </w:rPr>
        <w:t>is not created</w:t>
      </w:r>
      <w:r w:rsidRPr="00205228">
        <w:rPr>
          <w:sz w:val="16"/>
        </w:rPr>
        <w:t>.</w:t>
      </w:r>
    </w:p>
    <w:p w14:paraId="75052E19" w14:textId="77777777" w:rsidR="00205228" w:rsidRPr="00205228" w:rsidRDefault="00205228" w:rsidP="00205228">
      <w:pPr>
        <w:rPr>
          <w:sz w:val="16"/>
        </w:rPr>
      </w:pPr>
      <w:r w:rsidRPr="00205228">
        <w:rPr>
          <w:sz w:val="16"/>
        </w:rPr>
        <w:t>Lambasting Trump for dumping Ukraine, the former NATO’s ex-deputy supreme allied commander in Europe in an interview to a UK news outlet stated that the US President had delivered a “mortal blow” to the formidable military alliance. Trump’s decisions to halt arms supply to Ukraine as well as stop intelligence sharing is a clear signal to Putin’s commanders to go all out against Kiev and eventually other European nations, he claimed.</w:t>
      </w:r>
    </w:p>
    <w:p w14:paraId="62C66ADE" w14:textId="77777777" w:rsidR="00205228" w:rsidRPr="00205228" w:rsidRDefault="00205228" w:rsidP="00205228">
      <w:pPr>
        <w:rPr>
          <w:sz w:val="16"/>
        </w:rPr>
      </w:pPr>
      <w:r w:rsidRPr="00205228">
        <w:rPr>
          <w:sz w:val="16"/>
        </w:rPr>
        <w:t xml:space="preserve">The General claimed that </w:t>
      </w:r>
      <w:r w:rsidRPr="00205228">
        <w:rPr>
          <w:rStyle w:val="StyleUnderline"/>
        </w:rPr>
        <w:t>once</w:t>
      </w:r>
      <w:r w:rsidRPr="00205228">
        <w:rPr>
          <w:sz w:val="16"/>
        </w:rPr>
        <w:t xml:space="preserve"> </w:t>
      </w:r>
      <w:r w:rsidRPr="00205228">
        <w:rPr>
          <w:rStyle w:val="Emphasis"/>
        </w:rPr>
        <w:t>Ukraine falls</w:t>
      </w:r>
      <w:r w:rsidRPr="00205228">
        <w:rPr>
          <w:rStyle w:val="StyleUnderline"/>
        </w:rPr>
        <w:t>, Putin will set his eyes on</w:t>
      </w:r>
      <w:r w:rsidRPr="00205228">
        <w:rPr>
          <w:sz w:val="16"/>
        </w:rPr>
        <w:t xml:space="preserve"> three Baltics nations - </w:t>
      </w:r>
      <w:r w:rsidRPr="00205228">
        <w:rPr>
          <w:rStyle w:val="Emphasis"/>
        </w:rPr>
        <w:t>Moldova</w:t>
      </w:r>
      <w:r w:rsidRPr="00205228">
        <w:rPr>
          <w:rStyle w:val="StyleUnderline"/>
        </w:rPr>
        <w:t xml:space="preserve">, </w:t>
      </w:r>
      <w:r w:rsidRPr="00205228">
        <w:rPr>
          <w:rStyle w:val="Emphasis"/>
        </w:rPr>
        <w:t>Georgia</w:t>
      </w:r>
      <w:r w:rsidRPr="00205228">
        <w:rPr>
          <w:rStyle w:val="StyleUnderline"/>
        </w:rPr>
        <w:t xml:space="preserve"> and </w:t>
      </w:r>
      <w:r w:rsidRPr="00205228">
        <w:rPr>
          <w:rStyle w:val="Emphasis"/>
        </w:rPr>
        <w:t>Romania</w:t>
      </w:r>
      <w:r w:rsidRPr="00205228">
        <w:rPr>
          <w:sz w:val="16"/>
        </w:rPr>
        <w:t xml:space="preserve"> - </w:t>
      </w:r>
      <w:r w:rsidRPr="00205228">
        <w:rPr>
          <w:rStyle w:val="StyleUnderline"/>
        </w:rPr>
        <w:t xml:space="preserve">where he will try to </w:t>
      </w:r>
      <w:r w:rsidRPr="00205228">
        <w:rPr>
          <w:rStyle w:val="Emphasis"/>
        </w:rPr>
        <w:t>manipulate elections</w:t>
      </w:r>
      <w:r w:rsidRPr="00205228">
        <w:rPr>
          <w:sz w:val="16"/>
        </w:rPr>
        <w:t xml:space="preserve"> </w:t>
      </w:r>
      <w:r w:rsidRPr="00205228">
        <w:rPr>
          <w:rStyle w:val="StyleUnderline"/>
        </w:rPr>
        <w:t>to ensure his</w:t>
      </w:r>
      <w:r w:rsidRPr="00205228">
        <w:rPr>
          <w:sz w:val="16"/>
        </w:rPr>
        <w:t xml:space="preserve"> </w:t>
      </w:r>
      <w:r w:rsidRPr="00205228">
        <w:rPr>
          <w:rStyle w:val="Emphasis"/>
        </w:rPr>
        <w:t>loyalists</w:t>
      </w:r>
      <w:r w:rsidRPr="00205228">
        <w:rPr>
          <w:sz w:val="16"/>
        </w:rPr>
        <w:t xml:space="preserve"> </w:t>
      </w:r>
      <w:r w:rsidRPr="00205228">
        <w:rPr>
          <w:rStyle w:val="Emphasis"/>
        </w:rPr>
        <w:t>capture power</w:t>
      </w:r>
      <w:r w:rsidRPr="00205228">
        <w:rPr>
          <w:sz w:val="16"/>
        </w:rPr>
        <w:t>.</w:t>
      </w:r>
    </w:p>
    <w:p w14:paraId="70FEB52A" w14:textId="77777777" w:rsidR="00205228" w:rsidRPr="00205228" w:rsidRDefault="00205228" w:rsidP="00205228">
      <w:pPr>
        <w:rPr>
          <w:sz w:val="16"/>
        </w:rPr>
      </w:pPr>
      <w:r w:rsidRPr="00205228">
        <w:rPr>
          <w:sz w:val="16"/>
        </w:rPr>
        <w:t xml:space="preserve">With the Trump administration unlikely to come to Europe’s aid, he exhorted that time is running out for the UK and other western nations who must create a robust supply line of advanced weaponry for Ukrainian forces </w:t>
      </w:r>
      <w:proofErr w:type="gramStart"/>
      <w:r w:rsidRPr="00205228">
        <w:rPr>
          <w:sz w:val="16"/>
        </w:rPr>
        <w:t>and also</w:t>
      </w:r>
      <w:proofErr w:type="gramEnd"/>
      <w:r w:rsidRPr="00205228">
        <w:rPr>
          <w:sz w:val="16"/>
        </w:rPr>
        <w:t xml:space="preserve"> augment NATO defences.</w:t>
      </w:r>
    </w:p>
    <w:p w14:paraId="76790963" w14:textId="77777777" w:rsidR="00205228" w:rsidRPr="00205228" w:rsidRDefault="00205228" w:rsidP="00205228">
      <w:pPr>
        <w:rPr>
          <w:sz w:val="16"/>
        </w:rPr>
      </w:pPr>
      <w:r w:rsidRPr="00205228">
        <w:rPr>
          <w:sz w:val="16"/>
        </w:rPr>
        <w:t xml:space="preserve">Claiming that such a move would send a clear signal to Putin that if </w:t>
      </w:r>
      <w:proofErr w:type="gramStart"/>
      <w:r w:rsidRPr="00205228">
        <w:rPr>
          <w:sz w:val="16"/>
        </w:rPr>
        <w:t>he</w:t>
      </w:r>
      <w:proofErr w:type="gramEnd"/>
      <w:r w:rsidRPr="00205228">
        <w:rPr>
          <w:sz w:val="16"/>
        </w:rPr>
        <w:t xml:space="preserve"> eyes </w:t>
      </w:r>
      <w:r w:rsidRPr="00205228">
        <w:rPr>
          <w:rStyle w:val="StyleUnderline"/>
        </w:rPr>
        <w:t>sending</w:t>
      </w:r>
      <w:r w:rsidRPr="00205228">
        <w:rPr>
          <w:sz w:val="16"/>
        </w:rPr>
        <w:t xml:space="preserve"> his </w:t>
      </w:r>
      <w:r w:rsidRPr="00205228">
        <w:rPr>
          <w:rStyle w:val="Emphasis"/>
        </w:rPr>
        <w:t>forces</w:t>
      </w:r>
      <w:r w:rsidRPr="00205228">
        <w:rPr>
          <w:sz w:val="16"/>
        </w:rPr>
        <w:t xml:space="preserve"> </w:t>
      </w:r>
      <w:r w:rsidRPr="00205228">
        <w:rPr>
          <w:rStyle w:val="StyleUnderline"/>
        </w:rPr>
        <w:t>into the</w:t>
      </w:r>
      <w:r w:rsidRPr="00205228">
        <w:rPr>
          <w:sz w:val="16"/>
        </w:rPr>
        <w:t xml:space="preserve"> </w:t>
      </w:r>
      <w:r w:rsidRPr="00205228">
        <w:rPr>
          <w:rStyle w:val="Emphasis"/>
        </w:rPr>
        <w:t>Baltics</w:t>
      </w:r>
      <w:r w:rsidRPr="00205228">
        <w:rPr>
          <w:sz w:val="16"/>
        </w:rPr>
        <w:t xml:space="preserve">, </w:t>
      </w:r>
      <w:proofErr w:type="gramStart"/>
      <w:r w:rsidRPr="00205228">
        <w:rPr>
          <w:sz w:val="16"/>
        </w:rPr>
        <w:t>an</w:t>
      </w:r>
      <w:proofErr w:type="gramEnd"/>
      <w:r w:rsidRPr="00205228">
        <w:rPr>
          <w:sz w:val="16"/>
        </w:rPr>
        <w:t xml:space="preserve"> united Europe will give him a “bloody nose”.</w:t>
      </w:r>
    </w:p>
    <w:p w14:paraId="1C6A01FE" w14:textId="77777777" w:rsidR="00205228" w:rsidRPr="00205228" w:rsidRDefault="00205228" w:rsidP="00205228">
      <w:pPr>
        <w:rPr>
          <w:sz w:val="16"/>
        </w:rPr>
      </w:pPr>
      <w:r w:rsidRPr="00205228">
        <w:rPr>
          <w:rStyle w:val="StyleUnderline"/>
        </w:rPr>
        <w:t xml:space="preserve">“The way to </w:t>
      </w:r>
      <w:r w:rsidRPr="00205228">
        <w:rPr>
          <w:rStyle w:val="Emphasis"/>
        </w:rPr>
        <w:t>avoid and prevent this</w:t>
      </w:r>
      <w:r w:rsidRPr="00205228">
        <w:rPr>
          <w:sz w:val="16"/>
        </w:rPr>
        <w:t xml:space="preserve"> from happening </w:t>
      </w:r>
      <w:r w:rsidRPr="00205228">
        <w:rPr>
          <w:rStyle w:val="StyleUnderline"/>
        </w:rPr>
        <w:t>is</w:t>
      </w:r>
      <w:r w:rsidRPr="00205228">
        <w:rPr>
          <w:sz w:val="16"/>
        </w:rPr>
        <w:t xml:space="preserve"> through mobilising and </w:t>
      </w:r>
      <w:r w:rsidRPr="00205228">
        <w:rPr>
          <w:rStyle w:val="StyleUnderline"/>
        </w:rPr>
        <w:t>preparing for the</w:t>
      </w:r>
      <w:r w:rsidRPr="00205228">
        <w:rPr>
          <w:sz w:val="16"/>
        </w:rPr>
        <w:t xml:space="preserve"> </w:t>
      </w:r>
      <w:proofErr w:type="gramStart"/>
      <w:r w:rsidRPr="00205228">
        <w:rPr>
          <w:rStyle w:val="Emphasis"/>
        </w:rPr>
        <w:t>worst</w:t>
      </w:r>
      <w:r w:rsidRPr="00205228">
        <w:rPr>
          <w:sz w:val="16"/>
        </w:rPr>
        <w:t xml:space="preserve"> case</w:t>
      </w:r>
      <w:proofErr w:type="gramEnd"/>
      <w:r w:rsidRPr="00205228">
        <w:rPr>
          <w:sz w:val="16"/>
        </w:rPr>
        <w:t xml:space="preserve"> scenario and making it 100 per cent clear to Putin that if he tries anything on in the Baltic states, he will get a bloody nose. But </w:t>
      </w:r>
      <w:r w:rsidRPr="00205228">
        <w:rPr>
          <w:rStyle w:val="StyleUnderline"/>
        </w:rPr>
        <w:t>you</w:t>
      </w:r>
      <w:r w:rsidRPr="00205228">
        <w:rPr>
          <w:sz w:val="16"/>
        </w:rPr>
        <w:t xml:space="preserve"> </w:t>
      </w:r>
      <w:r w:rsidRPr="00205228">
        <w:rPr>
          <w:rStyle w:val="Emphasis"/>
        </w:rPr>
        <w:t>can't do that</w:t>
      </w:r>
      <w:r w:rsidRPr="00205228">
        <w:rPr>
          <w:sz w:val="16"/>
        </w:rPr>
        <w:t xml:space="preserve"> </w:t>
      </w:r>
      <w:r w:rsidRPr="00205228">
        <w:rPr>
          <w:rStyle w:val="StyleUnderline"/>
        </w:rPr>
        <w:t>until you've done the</w:t>
      </w:r>
      <w:r w:rsidRPr="00205228">
        <w:rPr>
          <w:sz w:val="16"/>
        </w:rPr>
        <w:t xml:space="preserve"> </w:t>
      </w:r>
      <w:r w:rsidRPr="00205228">
        <w:rPr>
          <w:rStyle w:val="Emphasis"/>
        </w:rPr>
        <w:t>build-up</w:t>
      </w:r>
      <w:r w:rsidRPr="00205228">
        <w:rPr>
          <w:sz w:val="16"/>
        </w:rPr>
        <w:t>,” he asserted.</w:t>
      </w:r>
    </w:p>
    <w:p w14:paraId="29DB3DD3" w14:textId="77777777" w:rsidR="00205228" w:rsidRPr="00205228" w:rsidRDefault="00205228" w:rsidP="00205228">
      <w:pPr>
        <w:rPr>
          <w:sz w:val="16"/>
        </w:rPr>
      </w:pPr>
      <w:r w:rsidRPr="00205228">
        <w:rPr>
          <w:sz w:val="16"/>
        </w:rPr>
        <w:t>Gunning for Trump, he also warned that Ukraine would be lost to Russia if the US sponsored deal takes place. "That gives Putin the opportunity to declare victory and to rearm, regenerate and rebuild his armed forces. And then when he's done that, he will finish off Ukraine.”</w:t>
      </w:r>
    </w:p>
    <w:p w14:paraId="5ADF853E" w14:textId="77777777" w:rsidR="00205228" w:rsidRPr="00205228" w:rsidRDefault="00205228" w:rsidP="00205228">
      <w:pPr>
        <w:rPr>
          <w:sz w:val="16"/>
        </w:rPr>
      </w:pPr>
      <w:r w:rsidRPr="00205228">
        <w:rPr>
          <w:sz w:val="16"/>
        </w:rPr>
        <w:t xml:space="preserve">Sir Shirreff came up with a doomsday scenario </w:t>
      </w:r>
      <w:r w:rsidRPr="00205228">
        <w:rPr>
          <w:rStyle w:val="StyleUnderline"/>
        </w:rPr>
        <w:t>once Russia conquers</w:t>
      </w:r>
      <w:r w:rsidRPr="00205228">
        <w:rPr>
          <w:sz w:val="16"/>
        </w:rPr>
        <w:t xml:space="preserve"> </w:t>
      </w:r>
      <w:r w:rsidRPr="00205228">
        <w:rPr>
          <w:rStyle w:val="Emphasis"/>
        </w:rPr>
        <w:t>Ukraine</w:t>
      </w:r>
      <w:r w:rsidRPr="00205228">
        <w:rPr>
          <w:sz w:val="16"/>
        </w:rPr>
        <w:t xml:space="preserve"> by claiming that </w:t>
      </w:r>
      <w:r w:rsidRPr="00205228">
        <w:rPr>
          <w:rStyle w:val="StyleUnderline"/>
        </w:rPr>
        <w:t xml:space="preserve">Putin will </w:t>
      </w:r>
      <w:r w:rsidRPr="00205228">
        <w:rPr>
          <w:rStyle w:val="Emphasis"/>
        </w:rPr>
        <w:t>then</w:t>
      </w:r>
      <w:r w:rsidRPr="00205228">
        <w:rPr>
          <w:sz w:val="16"/>
        </w:rPr>
        <w:t xml:space="preserve"> launch a devastating </w:t>
      </w:r>
      <w:r w:rsidRPr="00205228">
        <w:rPr>
          <w:rStyle w:val="StyleUnderline"/>
        </w:rPr>
        <w:t>attack</w:t>
      </w:r>
      <w:r w:rsidRPr="00205228">
        <w:rPr>
          <w:sz w:val="16"/>
        </w:rPr>
        <w:t xml:space="preserve"> on </w:t>
      </w:r>
      <w:r w:rsidRPr="00205228">
        <w:rPr>
          <w:rStyle w:val="StyleUnderline"/>
        </w:rPr>
        <w:t>the</w:t>
      </w:r>
      <w:r w:rsidRPr="00205228">
        <w:rPr>
          <w:sz w:val="16"/>
        </w:rPr>
        <w:t xml:space="preserve"> </w:t>
      </w:r>
      <w:r w:rsidRPr="00205228">
        <w:rPr>
          <w:rStyle w:val="Emphasis"/>
        </w:rPr>
        <w:t>Baltic</w:t>
      </w:r>
      <w:r w:rsidRPr="00205228">
        <w:rPr>
          <w:sz w:val="16"/>
        </w:rPr>
        <w:t xml:space="preserve"> nation</w:t>
      </w:r>
      <w:r w:rsidRPr="00205228">
        <w:rPr>
          <w:rStyle w:val="Emphasis"/>
        </w:rPr>
        <w:t>s</w:t>
      </w:r>
      <w:r w:rsidRPr="00205228">
        <w:rPr>
          <w:sz w:val="16"/>
        </w:rPr>
        <w:t>.</w:t>
      </w:r>
    </w:p>
    <w:p w14:paraId="4C078133" w14:textId="77777777" w:rsidR="00205228" w:rsidRPr="00205228" w:rsidRDefault="00205228" w:rsidP="00205228">
      <w:pPr>
        <w:rPr>
          <w:sz w:val="16"/>
        </w:rPr>
      </w:pPr>
      <w:r w:rsidRPr="00205228">
        <w:rPr>
          <w:rStyle w:val="StyleUnderline"/>
        </w:rPr>
        <w:t>These countries would be</w:t>
      </w:r>
      <w:r w:rsidRPr="00205228">
        <w:rPr>
          <w:sz w:val="16"/>
        </w:rPr>
        <w:t xml:space="preserve"> </w:t>
      </w:r>
      <w:r w:rsidRPr="00205228">
        <w:rPr>
          <w:rStyle w:val="Emphasis"/>
        </w:rPr>
        <w:t>ruined</w:t>
      </w:r>
      <w:r w:rsidRPr="00205228">
        <w:rPr>
          <w:sz w:val="16"/>
        </w:rPr>
        <w:t xml:space="preserve"> just like the Ukrainian city of Mariupol, he claimed. "It looks like the deportation of children, rape of women and the massacre of civilians. That's what happens when Russia attacks. First will be the missiles, then the works."</w:t>
      </w:r>
    </w:p>
    <w:p w14:paraId="56F46E06" w14:textId="77777777" w:rsidR="00205228" w:rsidRPr="00205228" w:rsidRDefault="00205228" w:rsidP="00205228">
      <w:pPr>
        <w:rPr>
          <w:sz w:val="16"/>
        </w:rPr>
      </w:pPr>
      <w:r w:rsidRPr="00205228">
        <w:rPr>
          <w:sz w:val="16"/>
        </w:rPr>
        <w:t xml:space="preserve">A former top US army General Ben Hodges also predicted a similar path. He declared that </w:t>
      </w:r>
      <w:r w:rsidRPr="00205228">
        <w:rPr>
          <w:rStyle w:val="StyleUnderline"/>
        </w:rPr>
        <w:t>Russian missiles would target</w:t>
      </w:r>
      <w:r w:rsidRPr="00205228">
        <w:rPr>
          <w:sz w:val="16"/>
        </w:rPr>
        <w:t xml:space="preserve"> </w:t>
      </w:r>
      <w:r w:rsidRPr="00205228">
        <w:rPr>
          <w:rStyle w:val="Emphasis"/>
        </w:rPr>
        <w:t>airports</w:t>
      </w:r>
      <w:r w:rsidRPr="00205228">
        <w:rPr>
          <w:sz w:val="16"/>
        </w:rPr>
        <w:t xml:space="preserve"> </w:t>
      </w:r>
      <w:r w:rsidRPr="00205228">
        <w:rPr>
          <w:rStyle w:val="StyleUnderline"/>
        </w:rPr>
        <w:t>and</w:t>
      </w:r>
      <w:r w:rsidRPr="00205228">
        <w:rPr>
          <w:sz w:val="16"/>
        </w:rPr>
        <w:t xml:space="preserve"> </w:t>
      </w:r>
      <w:r w:rsidRPr="00205228">
        <w:rPr>
          <w:rStyle w:val="Emphasis"/>
        </w:rPr>
        <w:t>seaports</w:t>
      </w:r>
      <w:r w:rsidRPr="00205228">
        <w:rPr>
          <w:sz w:val="16"/>
        </w:rPr>
        <w:t xml:space="preserve"> </w:t>
      </w:r>
      <w:r w:rsidRPr="00205228">
        <w:rPr>
          <w:rStyle w:val="StyleUnderline"/>
        </w:rPr>
        <w:t>“along NATO's eastern flank from</w:t>
      </w:r>
      <w:r w:rsidRPr="00205228">
        <w:rPr>
          <w:sz w:val="16"/>
        </w:rPr>
        <w:t xml:space="preserve"> </w:t>
      </w:r>
      <w:r w:rsidRPr="00205228">
        <w:rPr>
          <w:rStyle w:val="Emphasis"/>
        </w:rPr>
        <w:t>Finland</w:t>
      </w:r>
      <w:r w:rsidRPr="00205228">
        <w:rPr>
          <w:sz w:val="16"/>
        </w:rPr>
        <w:t xml:space="preserve"> all the way down </w:t>
      </w:r>
      <w:r w:rsidRPr="00205228">
        <w:rPr>
          <w:rStyle w:val="StyleUnderline"/>
        </w:rPr>
        <w:t>through</w:t>
      </w:r>
      <w:r w:rsidRPr="00205228">
        <w:rPr>
          <w:sz w:val="16"/>
        </w:rPr>
        <w:t xml:space="preserve"> </w:t>
      </w:r>
      <w:r w:rsidRPr="00205228">
        <w:rPr>
          <w:rStyle w:val="Emphasis"/>
        </w:rPr>
        <w:t>Poland</w:t>
      </w:r>
      <w:r w:rsidRPr="00205228">
        <w:rPr>
          <w:sz w:val="16"/>
        </w:rPr>
        <w:t xml:space="preserve"> </w:t>
      </w:r>
      <w:r w:rsidRPr="00205228">
        <w:rPr>
          <w:rStyle w:val="StyleUnderline"/>
        </w:rPr>
        <w:t>and</w:t>
      </w:r>
      <w:r w:rsidRPr="00205228">
        <w:rPr>
          <w:sz w:val="16"/>
        </w:rPr>
        <w:t xml:space="preserve"> </w:t>
      </w:r>
      <w:r w:rsidRPr="00205228">
        <w:rPr>
          <w:rStyle w:val="Emphasis"/>
        </w:rPr>
        <w:t>Romania</w:t>
      </w:r>
      <w:r w:rsidRPr="00205228">
        <w:rPr>
          <w:rStyle w:val="StyleUnderline"/>
        </w:rPr>
        <w:t>, which are critical for</w:t>
      </w:r>
      <w:r w:rsidRPr="00205228">
        <w:rPr>
          <w:sz w:val="16"/>
        </w:rPr>
        <w:t xml:space="preserve"> </w:t>
      </w:r>
      <w:r w:rsidRPr="00205228">
        <w:rPr>
          <w:rStyle w:val="Emphasis"/>
        </w:rPr>
        <w:t>rapid reinforcement</w:t>
      </w:r>
      <w:r w:rsidRPr="00205228">
        <w:rPr>
          <w:sz w:val="16"/>
        </w:rPr>
        <w:t xml:space="preserve">, </w:t>
      </w:r>
      <w:r w:rsidRPr="00205228">
        <w:rPr>
          <w:rStyle w:val="StyleUnderline"/>
        </w:rPr>
        <w:t>would be targeted with</w:t>
      </w:r>
      <w:r w:rsidRPr="00205228">
        <w:rPr>
          <w:sz w:val="16"/>
        </w:rPr>
        <w:t xml:space="preserve"> either </w:t>
      </w:r>
      <w:r w:rsidRPr="00205228">
        <w:rPr>
          <w:rStyle w:val="Emphasis"/>
        </w:rPr>
        <w:t>kinetic</w:t>
      </w:r>
      <w:r w:rsidRPr="00205228">
        <w:rPr>
          <w:sz w:val="16"/>
        </w:rPr>
        <w:t xml:space="preserve"> strikes </w:t>
      </w:r>
      <w:r w:rsidRPr="00205228">
        <w:rPr>
          <w:rStyle w:val="StyleUnderline"/>
        </w:rPr>
        <w:t>or</w:t>
      </w:r>
      <w:r w:rsidRPr="00205228">
        <w:rPr>
          <w:sz w:val="16"/>
        </w:rPr>
        <w:t xml:space="preserve"> </w:t>
      </w:r>
      <w:r w:rsidRPr="00205228">
        <w:rPr>
          <w:rStyle w:val="Emphasis"/>
        </w:rPr>
        <w:t>cyber attacks</w:t>
      </w:r>
      <w:r w:rsidRPr="00205228">
        <w:rPr>
          <w:sz w:val="16"/>
        </w:rPr>
        <w:t>".</w:t>
      </w:r>
    </w:p>
    <w:p w14:paraId="537DC1E9" w14:textId="1A0DCE8A" w:rsidR="00205228" w:rsidRPr="00205228" w:rsidRDefault="00205228" w:rsidP="00205228">
      <w:pPr>
        <w:rPr>
          <w:sz w:val="16"/>
        </w:rPr>
      </w:pPr>
      <w:r w:rsidRPr="00205228">
        <w:rPr>
          <w:sz w:val="16"/>
        </w:rPr>
        <w:t xml:space="preserve">Concurring with General Hodges’ assessment, Sir Shirreff pointed out the </w:t>
      </w:r>
      <w:r w:rsidRPr="00205228">
        <w:rPr>
          <w:rStyle w:val="StyleUnderline"/>
        </w:rPr>
        <w:t>European</w:t>
      </w:r>
      <w:r w:rsidRPr="00205228">
        <w:rPr>
          <w:sz w:val="16"/>
        </w:rPr>
        <w:t xml:space="preserve"> </w:t>
      </w:r>
      <w:r w:rsidRPr="00205228">
        <w:rPr>
          <w:rStyle w:val="Emphasis"/>
        </w:rPr>
        <w:t>economy</w:t>
      </w:r>
      <w:r w:rsidRPr="00205228">
        <w:rPr>
          <w:sz w:val="16"/>
        </w:rPr>
        <w:t xml:space="preserve"> </w:t>
      </w:r>
      <w:r w:rsidRPr="00205228">
        <w:rPr>
          <w:rStyle w:val="StyleUnderline"/>
        </w:rPr>
        <w:t>is</w:t>
      </w:r>
      <w:r w:rsidRPr="00205228">
        <w:rPr>
          <w:sz w:val="16"/>
        </w:rPr>
        <w:t xml:space="preserve"> </w:t>
      </w:r>
      <w:r w:rsidRPr="00205228">
        <w:rPr>
          <w:rStyle w:val="Emphasis"/>
        </w:rPr>
        <w:t xml:space="preserve">10 times bigger than </w:t>
      </w:r>
      <w:proofErr w:type="gramStart"/>
      <w:r w:rsidRPr="00205228">
        <w:rPr>
          <w:rStyle w:val="Emphasis"/>
        </w:rPr>
        <w:t>Russia’s</w:t>
      </w:r>
      <w:proofErr w:type="gramEnd"/>
      <w:r w:rsidRPr="00205228">
        <w:rPr>
          <w:sz w:val="16"/>
        </w:rPr>
        <w:t xml:space="preserve"> but American military capabilities will be missed if the Trump administration leaves NATO. "</w:t>
      </w:r>
      <w:r w:rsidRPr="00205228">
        <w:rPr>
          <w:rStyle w:val="StyleUnderline"/>
        </w:rPr>
        <w:t>Europe</w:t>
      </w:r>
      <w:r w:rsidRPr="00205228">
        <w:rPr>
          <w:sz w:val="16"/>
        </w:rPr>
        <w:t xml:space="preserve"> </w:t>
      </w:r>
      <w:r w:rsidRPr="00205228">
        <w:rPr>
          <w:rStyle w:val="Emphasis"/>
        </w:rPr>
        <w:t>can do it</w:t>
      </w:r>
      <w:r w:rsidRPr="00205228">
        <w:rPr>
          <w:rStyle w:val="StyleUnderline"/>
        </w:rPr>
        <w:t xml:space="preserve">. But it will take </w:t>
      </w:r>
      <w:r w:rsidRPr="00205228">
        <w:rPr>
          <w:rStyle w:val="Emphasis"/>
        </w:rPr>
        <w:t>time</w:t>
      </w:r>
      <w:r w:rsidRPr="00205228">
        <w:rPr>
          <w:sz w:val="16"/>
        </w:rPr>
        <w:t xml:space="preserve">, it will take </w:t>
      </w:r>
      <w:r w:rsidRPr="00205228">
        <w:rPr>
          <w:rStyle w:val="Emphasis"/>
        </w:rPr>
        <w:t>effort</w:t>
      </w:r>
      <w:r w:rsidRPr="00205228">
        <w:rPr>
          <w:sz w:val="16"/>
        </w:rPr>
        <w:t xml:space="preserve">, it will take </w:t>
      </w:r>
      <w:r w:rsidRPr="00205228">
        <w:rPr>
          <w:rStyle w:val="Emphasis"/>
        </w:rPr>
        <w:t>leadership</w:t>
      </w:r>
      <w:r w:rsidRPr="00205228">
        <w:rPr>
          <w:sz w:val="16"/>
        </w:rPr>
        <w:t xml:space="preserve"> </w:t>
      </w:r>
      <w:r w:rsidRPr="00205228">
        <w:rPr>
          <w:rStyle w:val="StyleUnderline"/>
        </w:rPr>
        <w:t>and</w:t>
      </w:r>
      <w:r w:rsidRPr="00205228">
        <w:rPr>
          <w:sz w:val="16"/>
        </w:rPr>
        <w:t xml:space="preserve"> it will take </w:t>
      </w:r>
      <w:r w:rsidRPr="00205228">
        <w:rPr>
          <w:rStyle w:val="Emphasis"/>
        </w:rPr>
        <w:t>sacrifice</w:t>
      </w:r>
      <w:r w:rsidRPr="00205228">
        <w:rPr>
          <w:sz w:val="16"/>
        </w:rPr>
        <w:t>," he added.</w:t>
      </w:r>
    </w:p>
    <w:p w14:paraId="1F32EDFB" w14:textId="16BE4BB0" w:rsidR="00E749A9" w:rsidRDefault="00E749A9" w:rsidP="00631721">
      <w:pPr>
        <w:pStyle w:val="Heading3"/>
      </w:pPr>
      <w:r>
        <w:t>Europe Impact---I/L---Funding</w:t>
      </w:r>
    </w:p>
    <w:p w14:paraId="13CAE383" w14:textId="6D4665AD" w:rsidR="00E749A9" w:rsidRDefault="00E749A9" w:rsidP="00E749A9">
      <w:pPr>
        <w:pStyle w:val="Heading4"/>
      </w:pPr>
      <w:r>
        <w:t xml:space="preserve">EU dependence on Russia funds the Russian military. They need to secure US supplies.  </w:t>
      </w:r>
    </w:p>
    <w:p w14:paraId="6986D02F" w14:textId="77777777" w:rsidR="00E749A9" w:rsidRDefault="00E749A9" w:rsidP="00E749A9">
      <w:r>
        <w:t xml:space="preserve">Roberts </w:t>
      </w:r>
      <w:r w:rsidRPr="00C964C2">
        <w:rPr>
          <w:rStyle w:val="Style13ptBold"/>
        </w:rPr>
        <w:t>Zile 3/20</w:t>
      </w:r>
      <w:r>
        <w:t>, Member of the European Parliament (ECR, LV), Vice President of the European Parliament, former Latvia's finance minister from 1997 to 1998, "Op-ed: The path to energy security runs through Washington, not Moscow," The Parliament Magazine, 03/20/2025, https://www.theparliamentmagazine.eu/news/article/oped-the-path-to-energy-security-runs-through-washington-not-moscow</w:t>
      </w:r>
    </w:p>
    <w:p w14:paraId="73ED92BB" w14:textId="77777777" w:rsidR="00E749A9" w:rsidRPr="00115B20" w:rsidRDefault="00E749A9" w:rsidP="00E749A9">
      <w:pPr>
        <w:rPr>
          <w:sz w:val="16"/>
        </w:rPr>
      </w:pPr>
      <w:r w:rsidRPr="00115B20">
        <w:rPr>
          <w:sz w:val="16"/>
        </w:rPr>
        <w:t xml:space="preserve">The </w:t>
      </w:r>
      <w:r w:rsidRPr="00115B20">
        <w:rPr>
          <w:rStyle w:val="Emphasis"/>
        </w:rPr>
        <w:t>E</w:t>
      </w:r>
      <w:r w:rsidRPr="00115B20">
        <w:rPr>
          <w:sz w:val="16"/>
        </w:rPr>
        <w:t xml:space="preserve">uropean </w:t>
      </w:r>
      <w:r w:rsidRPr="00115B20">
        <w:rPr>
          <w:rStyle w:val="Emphasis"/>
        </w:rPr>
        <w:t>U</w:t>
      </w:r>
      <w:r w:rsidRPr="00115B20">
        <w:rPr>
          <w:sz w:val="16"/>
        </w:rPr>
        <w:t xml:space="preserve">nion's </w:t>
      </w:r>
      <w:r w:rsidRPr="00115B20">
        <w:rPr>
          <w:rStyle w:val="Emphasis"/>
        </w:rPr>
        <w:t>energy dependence</w:t>
      </w:r>
      <w:r w:rsidRPr="00115B20">
        <w:rPr>
          <w:sz w:val="16"/>
        </w:rPr>
        <w:t xml:space="preserve"> </w:t>
      </w:r>
      <w:r w:rsidRPr="00115B20">
        <w:rPr>
          <w:rStyle w:val="StyleUnderline"/>
        </w:rPr>
        <w:t>on</w:t>
      </w:r>
      <w:r w:rsidRPr="00115B20">
        <w:rPr>
          <w:sz w:val="16"/>
        </w:rPr>
        <w:t xml:space="preserve"> </w:t>
      </w:r>
      <w:r w:rsidRPr="00115B20">
        <w:rPr>
          <w:rStyle w:val="Emphasis"/>
        </w:rPr>
        <w:t>Russia</w:t>
      </w:r>
      <w:r w:rsidRPr="00115B20">
        <w:rPr>
          <w:sz w:val="16"/>
        </w:rPr>
        <w:t xml:space="preserve"> </w:t>
      </w:r>
      <w:r w:rsidRPr="00115B20">
        <w:rPr>
          <w:rStyle w:val="StyleUnderline"/>
        </w:rPr>
        <w:t>should have ended the moment the</w:t>
      </w:r>
      <w:r w:rsidRPr="00115B20">
        <w:rPr>
          <w:sz w:val="16"/>
        </w:rPr>
        <w:t xml:space="preserve"> </w:t>
      </w:r>
      <w:r w:rsidRPr="00115B20">
        <w:rPr>
          <w:rStyle w:val="Emphasis"/>
        </w:rPr>
        <w:t>first tank rolled into Ukraine</w:t>
      </w:r>
      <w:r w:rsidRPr="00115B20">
        <w:rPr>
          <w:rStyle w:val="StyleUnderline"/>
        </w:rPr>
        <w:t>. Instead, we keep buying</w:t>
      </w:r>
      <w:r w:rsidRPr="00115B20">
        <w:rPr>
          <w:sz w:val="16"/>
        </w:rPr>
        <w:t xml:space="preserve"> </w:t>
      </w:r>
      <w:r w:rsidRPr="00115B20">
        <w:rPr>
          <w:rStyle w:val="Emphasis"/>
        </w:rPr>
        <w:t>billions of euros’</w:t>
      </w:r>
      <w:r w:rsidRPr="00115B20">
        <w:rPr>
          <w:sz w:val="16"/>
        </w:rPr>
        <w:t xml:space="preserve"> </w:t>
      </w:r>
      <w:r w:rsidRPr="00115B20">
        <w:rPr>
          <w:rStyle w:val="StyleUnderline"/>
        </w:rPr>
        <w:t>worth of</w:t>
      </w:r>
      <w:r w:rsidRPr="00115B20">
        <w:rPr>
          <w:sz w:val="16"/>
        </w:rPr>
        <w:t xml:space="preserve"> </w:t>
      </w:r>
      <w:r w:rsidRPr="00115B20">
        <w:rPr>
          <w:rStyle w:val="Emphasis"/>
        </w:rPr>
        <w:t>Russian</w:t>
      </w:r>
      <w:r w:rsidRPr="00115B20">
        <w:rPr>
          <w:sz w:val="16"/>
        </w:rPr>
        <w:t xml:space="preserve"> natural </w:t>
      </w:r>
      <w:r w:rsidRPr="00115B20">
        <w:rPr>
          <w:rStyle w:val="Emphasis"/>
        </w:rPr>
        <w:t>gas</w:t>
      </w:r>
      <w:r w:rsidRPr="00115B20">
        <w:rPr>
          <w:rStyle w:val="StyleUnderline"/>
        </w:rPr>
        <w:t>, which helps</w:t>
      </w:r>
      <w:r w:rsidRPr="00115B20">
        <w:rPr>
          <w:sz w:val="16"/>
        </w:rPr>
        <w:t xml:space="preserve"> </w:t>
      </w:r>
      <w:r w:rsidRPr="00115B20">
        <w:rPr>
          <w:rStyle w:val="Emphasis"/>
        </w:rPr>
        <w:t>pay</w:t>
      </w:r>
      <w:r w:rsidRPr="00115B20">
        <w:rPr>
          <w:sz w:val="16"/>
        </w:rPr>
        <w:t xml:space="preserve"> </w:t>
      </w:r>
      <w:r w:rsidRPr="00115B20">
        <w:rPr>
          <w:rStyle w:val="StyleUnderline"/>
        </w:rPr>
        <w:t>for</w:t>
      </w:r>
      <w:r w:rsidRPr="00115B20">
        <w:rPr>
          <w:sz w:val="16"/>
        </w:rPr>
        <w:t xml:space="preserve"> Vladimir </w:t>
      </w:r>
      <w:r w:rsidRPr="00115B20">
        <w:rPr>
          <w:rStyle w:val="Emphasis"/>
        </w:rPr>
        <w:t>Putin’s war</w:t>
      </w:r>
      <w:r w:rsidRPr="00115B20">
        <w:rPr>
          <w:sz w:val="16"/>
        </w:rPr>
        <w:t>.</w:t>
      </w:r>
    </w:p>
    <w:p w14:paraId="7C231334" w14:textId="77777777" w:rsidR="00E749A9" w:rsidRPr="00115B20" w:rsidRDefault="00E749A9" w:rsidP="00E749A9">
      <w:pPr>
        <w:rPr>
          <w:sz w:val="16"/>
        </w:rPr>
      </w:pPr>
      <w:r w:rsidRPr="00115B20">
        <w:rPr>
          <w:rStyle w:val="StyleUnderline"/>
        </w:rPr>
        <w:t>It’s time for the EU to declare</w:t>
      </w:r>
      <w:r w:rsidRPr="00115B20">
        <w:rPr>
          <w:sz w:val="16"/>
        </w:rPr>
        <w:t xml:space="preserve"> its </w:t>
      </w:r>
      <w:r w:rsidRPr="00115B20">
        <w:rPr>
          <w:rStyle w:val="Emphasis"/>
        </w:rPr>
        <w:t>energy independence</w:t>
      </w:r>
      <w:r w:rsidRPr="00115B20">
        <w:rPr>
          <w:sz w:val="16"/>
        </w:rPr>
        <w:t xml:space="preserve"> </w:t>
      </w:r>
      <w:r w:rsidRPr="00115B20">
        <w:rPr>
          <w:rStyle w:val="StyleUnderline"/>
        </w:rPr>
        <w:t>by</w:t>
      </w:r>
      <w:r w:rsidRPr="00115B20">
        <w:rPr>
          <w:sz w:val="16"/>
        </w:rPr>
        <w:t xml:space="preserve"> </w:t>
      </w:r>
      <w:r w:rsidRPr="00115B20">
        <w:rPr>
          <w:rStyle w:val="Emphasis"/>
        </w:rPr>
        <w:t>permanently strengthening</w:t>
      </w:r>
      <w:r w:rsidRPr="00115B20">
        <w:rPr>
          <w:sz w:val="16"/>
        </w:rPr>
        <w:t xml:space="preserve"> </w:t>
      </w:r>
      <w:r w:rsidRPr="00115B20">
        <w:rPr>
          <w:rStyle w:val="StyleUnderline"/>
        </w:rPr>
        <w:t>its</w:t>
      </w:r>
      <w:r w:rsidRPr="00115B20">
        <w:rPr>
          <w:sz w:val="16"/>
        </w:rPr>
        <w:t xml:space="preserve"> energy </w:t>
      </w:r>
      <w:r w:rsidRPr="00115B20">
        <w:rPr>
          <w:rStyle w:val="StyleUnderline"/>
        </w:rPr>
        <w:t>partnership with</w:t>
      </w:r>
      <w:r w:rsidRPr="00115B20">
        <w:rPr>
          <w:sz w:val="16"/>
        </w:rPr>
        <w:t xml:space="preserve"> our strong ally — </w:t>
      </w:r>
      <w:r w:rsidRPr="00115B20">
        <w:rPr>
          <w:rStyle w:val="StyleUnderline"/>
        </w:rPr>
        <w:t>the</w:t>
      </w:r>
      <w:r w:rsidRPr="00115B20">
        <w:rPr>
          <w:sz w:val="16"/>
        </w:rPr>
        <w:t xml:space="preserve"> </w:t>
      </w:r>
      <w:r w:rsidRPr="00115B20">
        <w:rPr>
          <w:rStyle w:val="Emphasis"/>
        </w:rPr>
        <w:t>U</w:t>
      </w:r>
      <w:r w:rsidRPr="00115B20">
        <w:rPr>
          <w:sz w:val="16"/>
        </w:rPr>
        <w:t xml:space="preserve">nited </w:t>
      </w:r>
      <w:r w:rsidRPr="00115B20">
        <w:rPr>
          <w:rStyle w:val="Emphasis"/>
        </w:rPr>
        <w:t>S</w:t>
      </w:r>
      <w:r w:rsidRPr="00115B20">
        <w:rPr>
          <w:sz w:val="16"/>
        </w:rPr>
        <w:t>tates.</w:t>
      </w:r>
    </w:p>
    <w:p w14:paraId="68A4BB15" w14:textId="77777777" w:rsidR="00E749A9" w:rsidRPr="00115B20" w:rsidRDefault="00E749A9" w:rsidP="00E749A9">
      <w:pPr>
        <w:rPr>
          <w:sz w:val="16"/>
        </w:rPr>
      </w:pPr>
      <w:r w:rsidRPr="00115B20">
        <w:rPr>
          <w:sz w:val="16"/>
        </w:rPr>
        <w:t xml:space="preserve">The war in Ukraine has laid bare the price of complacency. For years, </w:t>
      </w:r>
      <w:r w:rsidRPr="00115B20">
        <w:rPr>
          <w:rStyle w:val="StyleUnderline"/>
        </w:rPr>
        <w:t>the EU bet on Russian energy as a</w:t>
      </w:r>
      <w:r w:rsidRPr="00115B20">
        <w:rPr>
          <w:sz w:val="16"/>
        </w:rPr>
        <w:t xml:space="preserve"> </w:t>
      </w:r>
      <w:r w:rsidRPr="00115B20">
        <w:rPr>
          <w:rStyle w:val="Emphasis"/>
        </w:rPr>
        <w:t>cheap</w:t>
      </w:r>
      <w:r w:rsidRPr="00115B20">
        <w:rPr>
          <w:sz w:val="16"/>
        </w:rPr>
        <w:t xml:space="preserve"> </w:t>
      </w:r>
      <w:r w:rsidRPr="00115B20">
        <w:rPr>
          <w:rStyle w:val="StyleUnderline"/>
        </w:rPr>
        <w:t>and</w:t>
      </w:r>
      <w:r w:rsidRPr="00115B20">
        <w:rPr>
          <w:sz w:val="16"/>
        </w:rPr>
        <w:t xml:space="preserve"> </w:t>
      </w:r>
      <w:r w:rsidRPr="00115B20">
        <w:rPr>
          <w:rStyle w:val="Emphasis"/>
        </w:rPr>
        <w:t>stable</w:t>
      </w:r>
      <w:r w:rsidRPr="00115B20">
        <w:rPr>
          <w:sz w:val="16"/>
        </w:rPr>
        <w:t xml:space="preserve"> supply </w:t>
      </w:r>
      <w:r w:rsidRPr="00115B20">
        <w:rPr>
          <w:rStyle w:val="Emphasis"/>
        </w:rPr>
        <w:t>source</w:t>
      </w:r>
      <w:r w:rsidRPr="00115B20">
        <w:rPr>
          <w:sz w:val="16"/>
        </w:rPr>
        <w:t xml:space="preserve">. </w:t>
      </w:r>
      <w:proofErr w:type="gramStart"/>
      <w:r w:rsidRPr="00115B20">
        <w:rPr>
          <w:sz w:val="16"/>
        </w:rPr>
        <w:t>In reality, it</w:t>
      </w:r>
      <w:proofErr w:type="gramEnd"/>
      <w:r w:rsidRPr="00115B20">
        <w:rPr>
          <w:sz w:val="16"/>
        </w:rPr>
        <w:t xml:space="preserve"> </w:t>
      </w:r>
      <w:r w:rsidRPr="00115B20">
        <w:rPr>
          <w:rStyle w:val="StyleUnderline"/>
        </w:rPr>
        <w:t>was a</w:t>
      </w:r>
      <w:r w:rsidRPr="00115B20">
        <w:rPr>
          <w:sz w:val="16"/>
        </w:rPr>
        <w:t xml:space="preserve"> </w:t>
      </w:r>
      <w:r w:rsidRPr="00115B20">
        <w:rPr>
          <w:rStyle w:val="Emphasis"/>
        </w:rPr>
        <w:t>dependency trap</w:t>
      </w:r>
      <w:r w:rsidRPr="00115B20">
        <w:rPr>
          <w:sz w:val="16"/>
        </w:rPr>
        <w:t xml:space="preserve"> </w:t>
      </w:r>
      <w:r w:rsidRPr="00115B20">
        <w:rPr>
          <w:rStyle w:val="StyleUnderline"/>
        </w:rPr>
        <w:t>that allowed the Kremlin to take</w:t>
      </w:r>
      <w:r w:rsidRPr="00115B20">
        <w:rPr>
          <w:sz w:val="16"/>
        </w:rPr>
        <w:t xml:space="preserve"> </w:t>
      </w:r>
      <w:r w:rsidRPr="00115B20">
        <w:rPr>
          <w:rStyle w:val="Emphasis"/>
        </w:rPr>
        <w:t>advantage</w:t>
      </w:r>
      <w:r w:rsidRPr="00115B20">
        <w:rPr>
          <w:sz w:val="16"/>
        </w:rPr>
        <w:t xml:space="preserve"> of us </w:t>
      </w:r>
      <w:r w:rsidRPr="00115B20">
        <w:rPr>
          <w:rStyle w:val="StyleUnderline"/>
        </w:rPr>
        <w:t>while</w:t>
      </w:r>
      <w:r w:rsidRPr="00115B20">
        <w:rPr>
          <w:sz w:val="16"/>
        </w:rPr>
        <w:t xml:space="preserve"> </w:t>
      </w:r>
      <w:r w:rsidRPr="00115B20">
        <w:rPr>
          <w:rStyle w:val="Emphasis"/>
        </w:rPr>
        <w:t>raising money</w:t>
      </w:r>
      <w:r w:rsidRPr="00115B20">
        <w:rPr>
          <w:sz w:val="16"/>
        </w:rPr>
        <w:t xml:space="preserve"> </w:t>
      </w:r>
      <w:r w:rsidRPr="00115B20">
        <w:rPr>
          <w:rStyle w:val="StyleUnderline"/>
        </w:rPr>
        <w:t>for its</w:t>
      </w:r>
      <w:r w:rsidRPr="00115B20">
        <w:rPr>
          <w:sz w:val="16"/>
        </w:rPr>
        <w:t xml:space="preserve"> </w:t>
      </w:r>
      <w:r w:rsidRPr="00115B20">
        <w:rPr>
          <w:rStyle w:val="Emphasis"/>
        </w:rPr>
        <w:t>full-scale invasion</w:t>
      </w:r>
      <w:r w:rsidRPr="00115B20">
        <w:rPr>
          <w:sz w:val="16"/>
        </w:rPr>
        <w:t xml:space="preserve"> of Ukraine.</w:t>
      </w:r>
    </w:p>
    <w:p w14:paraId="12AA04F3" w14:textId="77777777" w:rsidR="00E749A9" w:rsidRPr="00115B20" w:rsidRDefault="00E749A9" w:rsidP="00E749A9">
      <w:pPr>
        <w:rPr>
          <w:sz w:val="16"/>
        </w:rPr>
      </w:pPr>
      <w:r w:rsidRPr="00115B20">
        <w:rPr>
          <w:rStyle w:val="StyleUnderline"/>
        </w:rPr>
        <w:t>Despite</w:t>
      </w:r>
      <w:r w:rsidRPr="00115B20">
        <w:rPr>
          <w:sz w:val="16"/>
        </w:rPr>
        <w:t xml:space="preserve"> strong </w:t>
      </w:r>
      <w:r w:rsidRPr="00115B20">
        <w:rPr>
          <w:rStyle w:val="Emphasis"/>
        </w:rPr>
        <w:t>sanctions</w:t>
      </w:r>
      <w:r w:rsidRPr="00115B20">
        <w:rPr>
          <w:rStyle w:val="StyleUnderline"/>
        </w:rPr>
        <w:t>, Russia</w:t>
      </w:r>
      <w:r w:rsidRPr="00115B20">
        <w:rPr>
          <w:sz w:val="16"/>
        </w:rPr>
        <w:t xml:space="preserve"> </w:t>
      </w:r>
      <w:r w:rsidRPr="00115B20">
        <w:rPr>
          <w:rStyle w:val="Emphasis"/>
        </w:rPr>
        <w:t>still profits</w:t>
      </w:r>
      <w:r w:rsidRPr="00115B20">
        <w:rPr>
          <w:sz w:val="16"/>
        </w:rPr>
        <w:t xml:space="preserve"> </w:t>
      </w:r>
      <w:r w:rsidRPr="00115B20">
        <w:rPr>
          <w:rStyle w:val="StyleUnderline"/>
        </w:rPr>
        <w:t xml:space="preserve">from European energy markets. It uses </w:t>
      </w:r>
      <w:r w:rsidRPr="00115B20">
        <w:rPr>
          <w:rStyle w:val="Emphasis"/>
        </w:rPr>
        <w:t>shadow fleets</w:t>
      </w:r>
      <w:r w:rsidRPr="00115B20">
        <w:rPr>
          <w:rStyle w:val="StyleUnderline"/>
        </w:rPr>
        <w:t xml:space="preserve">, </w:t>
      </w:r>
      <w:r w:rsidRPr="00115B20">
        <w:rPr>
          <w:rStyle w:val="Emphasis"/>
        </w:rPr>
        <w:t>intermediaries</w:t>
      </w:r>
      <w:r w:rsidRPr="00115B20">
        <w:rPr>
          <w:sz w:val="16"/>
        </w:rPr>
        <w:t xml:space="preserve"> </w:t>
      </w:r>
      <w:r w:rsidRPr="00115B20">
        <w:rPr>
          <w:rStyle w:val="StyleUnderline"/>
        </w:rPr>
        <w:t>and</w:t>
      </w:r>
      <w:r w:rsidRPr="00115B20">
        <w:rPr>
          <w:sz w:val="16"/>
        </w:rPr>
        <w:t xml:space="preserve"> </w:t>
      </w:r>
      <w:r w:rsidRPr="00115B20">
        <w:rPr>
          <w:rStyle w:val="Emphasis"/>
        </w:rPr>
        <w:t>legal loopholes</w:t>
      </w:r>
      <w:r w:rsidRPr="00115B20">
        <w:rPr>
          <w:sz w:val="16"/>
        </w:rPr>
        <w:t xml:space="preserve"> to sustain its exports.</w:t>
      </w:r>
    </w:p>
    <w:p w14:paraId="1F8C9C78" w14:textId="77777777" w:rsidR="00E749A9" w:rsidRPr="00115B20" w:rsidRDefault="00E749A9" w:rsidP="00E749A9">
      <w:pPr>
        <w:rPr>
          <w:sz w:val="16"/>
        </w:rPr>
      </w:pPr>
      <w:r w:rsidRPr="00115B20">
        <w:rPr>
          <w:sz w:val="16"/>
        </w:rPr>
        <w:t>The EU has increased its imports of liquified natural gas (LNG) from elsewhere, but with only 10% of European gas demand met by domestic production, it’s simply not enough. In 2021, 41% of the EU’s gas imports came via pipeline from Russia. We have significantly reduced that number to roughly 8%, but we are still too reliant on authoritarian regimes such as Qatar and Algeria that do not share our democratic values.</w:t>
      </w:r>
    </w:p>
    <w:p w14:paraId="705B784A" w14:textId="77777777" w:rsidR="00E749A9" w:rsidRPr="00115B20" w:rsidRDefault="00E749A9" w:rsidP="00E749A9">
      <w:pPr>
        <w:rPr>
          <w:rStyle w:val="StyleUnderline"/>
        </w:rPr>
      </w:pPr>
      <w:r w:rsidRPr="00115B20">
        <w:rPr>
          <w:sz w:val="16"/>
        </w:rPr>
        <w:t xml:space="preserve">Furthermore, our </w:t>
      </w:r>
      <w:r w:rsidRPr="00115B20">
        <w:rPr>
          <w:rStyle w:val="Emphasis"/>
        </w:rPr>
        <w:t>LNG</w:t>
      </w:r>
      <w:r w:rsidRPr="00115B20">
        <w:rPr>
          <w:sz w:val="16"/>
        </w:rPr>
        <w:t xml:space="preserve"> </w:t>
      </w:r>
      <w:r w:rsidRPr="00115B20">
        <w:rPr>
          <w:rStyle w:val="StyleUnderline"/>
        </w:rPr>
        <w:t>infrastructure</w:t>
      </w:r>
      <w:r w:rsidRPr="00115B20">
        <w:rPr>
          <w:sz w:val="16"/>
        </w:rPr>
        <w:t xml:space="preserve"> — expanded after the invasion specifically to diversify — </w:t>
      </w:r>
      <w:r w:rsidRPr="00115B20">
        <w:rPr>
          <w:rStyle w:val="StyleUnderline"/>
        </w:rPr>
        <w:t>has recently witnessed a</w:t>
      </w:r>
      <w:r w:rsidRPr="00115B20">
        <w:rPr>
          <w:sz w:val="16"/>
        </w:rPr>
        <w:t xml:space="preserve"> </w:t>
      </w:r>
      <w:r w:rsidRPr="00115B20">
        <w:rPr>
          <w:rStyle w:val="Emphasis"/>
        </w:rPr>
        <w:t>sharp increase</w:t>
      </w:r>
      <w:r w:rsidRPr="00115B20">
        <w:rPr>
          <w:sz w:val="16"/>
        </w:rPr>
        <w:t xml:space="preserve"> </w:t>
      </w:r>
      <w:r w:rsidRPr="00115B20">
        <w:rPr>
          <w:rStyle w:val="StyleUnderline"/>
        </w:rPr>
        <w:t>in</w:t>
      </w:r>
      <w:r w:rsidRPr="00115B20">
        <w:rPr>
          <w:sz w:val="16"/>
        </w:rPr>
        <w:t xml:space="preserve"> </w:t>
      </w:r>
      <w:r w:rsidRPr="00115B20">
        <w:rPr>
          <w:rStyle w:val="Emphasis"/>
        </w:rPr>
        <w:t>Russian LNG imports</w:t>
      </w:r>
      <w:r w:rsidRPr="00115B20">
        <w:rPr>
          <w:sz w:val="16"/>
        </w:rPr>
        <w:t xml:space="preserve">, </w:t>
      </w:r>
      <w:r w:rsidRPr="00115B20">
        <w:rPr>
          <w:rStyle w:val="StyleUnderline"/>
        </w:rPr>
        <w:t xml:space="preserve">largely </w:t>
      </w:r>
      <w:r w:rsidRPr="00115B20">
        <w:rPr>
          <w:rStyle w:val="Emphasis"/>
        </w:rPr>
        <w:t>offsetting</w:t>
      </w:r>
      <w:r w:rsidRPr="00115B20">
        <w:rPr>
          <w:sz w:val="16"/>
        </w:rPr>
        <w:t xml:space="preserve"> the </w:t>
      </w:r>
      <w:r w:rsidRPr="00115B20">
        <w:rPr>
          <w:rStyle w:val="Emphasis"/>
        </w:rPr>
        <w:t>pipeline cuts</w:t>
      </w:r>
      <w:r w:rsidRPr="00115B20">
        <w:rPr>
          <w:rStyle w:val="StyleUnderline"/>
        </w:rPr>
        <w:t>.</w:t>
      </w:r>
    </w:p>
    <w:p w14:paraId="0022A0C7" w14:textId="77777777" w:rsidR="00E749A9" w:rsidRPr="00115B20" w:rsidRDefault="00E749A9" w:rsidP="00E749A9">
      <w:pPr>
        <w:rPr>
          <w:sz w:val="16"/>
        </w:rPr>
      </w:pPr>
      <w:r w:rsidRPr="00115B20">
        <w:rPr>
          <w:rStyle w:val="StyleUnderline"/>
        </w:rPr>
        <w:t>Energy security is</w:t>
      </w:r>
      <w:r w:rsidRPr="00115B20">
        <w:rPr>
          <w:sz w:val="16"/>
        </w:rPr>
        <w:t xml:space="preserve"> </w:t>
      </w:r>
      <w:r w:rsidRPr="00115B20">
        <w:rPr>
          <w:rStyle w:val="Emphasis"/>
        </w:rPr>
        <w:t>national security</w:t>
      </w:r>
      <w:r w:rsidRPr="00115B20">
        <w:rPr>
          <w:rStyle w:val="StyleUnderline"/>
        </w:rPr>
        <w:t>, and we must stop</w:t>
      </w:r>
      <w:r w:rsidRPr="00115B20">
        <w:rPr>
          <w:sz w:val="16"/>
        </w:rPr>
        <w:t xml:space="preserve"> </w:t>
      </w:r>
      <w:r w:rsidRPr="00115B20">
        <w:rPr>
          <w:rStyle w:val="Emphasis"/>
        </w:rPr>
        <w:t>supporting</w:t>
      </w:r>
      <w:r w:rsidRPr="00115B20">
        <w:rPr>
          <w:sz w:val="16"/>
        </w:rPr>
        <w:t xml:space="preserve"> </w:t>
      </w:r>
      <w:r w:rsidRPr="00115B20">
        <w:rPr>
          <w:rStyle w:val="StyleUnderline"/>
        </w:rPr>
        <w:t>our</w:t>
      </w:r>
      <w:r w:rsidRPr="00115B20">
        <w:rPr>
          <w:sz w:val="16"/>
        </w:rPr>
        <w:t xml:space="preserve"> </w:t>
      </w:r>
      <w:r w:rsidRPr="00115B20">
        <w:rPr>
          <w:rStyle w:val="Emphasis"/>
        </w:rPr>
        <w:t>adversaries</w:t>
      </w:r>
      <w:r w:rsidRPr="00115B20">
        <w:rPr>
          <w:sz w:val="16"/>
        </w:rPr>
        <w:t xml:space="preserve">. It makes no sense to finance Ukraine while importing Russian oil and gas. Equally, </w:t>
      </w:r>
      <w:r w:rsidRPr="00115B20">
        <w:rPr>
          <w:rStyle w:val="StyleUnderline"/>
        </w:rPr>
        <w:t xml:space="preserve">Europe cannot build a stable, secure and competitive economy while gambling on </w:t>
      </w:r>
      <w:r w:rsidRPr="00115B20">
        <w:rPr>
          <w:rStyle w:val="Emphasis"/>
        </w:rPr>
        <w:t>unreliable suppliers</w:t>
      </w:r>
      <w:r w:rsidRPr="00115B20">
        <w:rPr>
          <w:sz w:val="16"/>
        </w:rPr>
        <w:t xml:space="preserve"> </w:t>
      </w:r>
      <w:r w:rsidRPr="00115B20">
        <w:rPr>
          <w:rStyle w:val="StyleUnderline"/>
        </w:rPr>
        <w:t>like</w:t>
      </w:r>
      <w:r w:rsidRPr="00115B20">
        <w:rPr>
          <w:sz w:val="16"/>
        </w:rPr>
        <w:t xml:space="preserve"> </w:t>
      </w:r>
      <w:r w:rsidRPr="00115B20">
        <w:rPr>
          <w:rStyle w:val="Emphasis"/>
        </w:rPr>
        <w:t>Gazprom</w:t>
      </w:r>
      <w:r w:rsidRPr="00115B20">
        <w:rPr>
          <w:rStyle w:val="StyleUnderline"/>
        </w:rPr>
        <w:t>, which is</w:t>
      </w:r>
      <w:r w:rsidRPr="00115B20">
        <w:rPr>
          <w:sz w:val="16"/>
        </w:rPr>
        <w:t xml:space="preserve"> </w:t>
      </w:r>
      <w:r w:rsidRPr="00115B20">
        <w:rPr>
          <w:rStyle w:val="Emphasis"/>
        </w:rPr>
        <w:t>owned</w:t>
      </w:r>
      <w:r w:rsidRPr="00115B20">
        <w:rPr>
          <w:sz w:val="16"/>
        </w:rPr>
        <w:t xml:space="preserve"> </w:t>
      </w:r>
      <w:r w:rsidRPr="00115B20">
        <w:rPr>
          <w:rStyle w:val="StyleUnderline"/>
        </w:rPr>
        <w:t>by a</w:t>
      </w:r>
      <w:r w:rsidRPr="00115B20">
        <w:rPr>
          <w:sz w:val="16"/>
        </w:rPr>
        <w:t xml:space="preserve"> </w:t>
      </w:r>
      <w:r w:rsidRPr="00115B20">
        <w:rPr>
          <w:rStyle w:val="Emphasis"/>
        </w:rPr>
        <w:t>hostile state</w:t>
      </w:r>
      <w:r w:rsidRPr="00115B20">
        <w:rPr>
          <w:sz w:val="16"/>
        </w:rPr>
        <w:t>.</w:t>
      </w:r>
    </w:p>
    <w:p w14:paraId="4B7EA95D" w14:textId="77777777" w:rsidR="00E749A9" w:rsidRPr="00115B20" w:rsidRDefault="00E749A9" w:rsidP="00E749A9">
      <w:pPr>
        <w:rPr>
          <w:sz w:val="16"/>
        </w:rPr>
      </w:pPr>
      <w:r w:rsidRPr="00115B20">
        <w:rPr>
          <w:rStyle w:val="StyleUnderline"/>
        </w:rPr>
        <w:t xml:space="preserve">The US is </w:t>
      </w:r>
      <w:r w:rsidRPr="00115B20">
        <w:rPr>
          <w:rStyle w:val="Emphasis"/>
        </w:rPr>
        <w:t>well placed</w:t>
      </w:r>
      <w:r w:rsidRPr="00115B20">
        <w:rPr>
          <w:sz w:val="16"/>
        </w:rPr>
        <w:t xml:space="preserve"> </w:t>
      </w:r>
      <w:r w:rsidRPr="00115B20">
        <w:rPr>
          <w:rStyle w:val="StyleUnderline"/>
        </w:rPr>
        <w:t>to</w:t>
      </w:r>
      <w:r w:rsidRPr="00115B20">
        <w:rPr>
          <w:sz w:val="16"/>
        </w:rPr>
        <w:t xml:space="preserve"> </w:t>
      </w:r>
      <w:r w:rsidRPr="00115B20">
        <w:rPr>
          <w:rStyle w:val="Emphasis"/>
        </w:rPr>
        <w:t>make up the shortfall</w:t>
      </w:r>
      <w:r w:rsidRPr="00115B20">
        <w:rPr>
          <w:sz w:val="16"/>
        </w:rPr>
        <w:t>. It has proven critical in the wake of Putin’s aggression. Nearly two-thirds of American LNG exports went to Europe in 2022, helping countries like Germany escape Russia’s grip.</w:t>
      </w:r>
    </w:p>
    <w:p w14:paraId="55344208" w14:textId="77777777" w:rsidR="00E749A9" w:rsidRPr="00115B20" w:rsidRDefault="00E749A9" w:rsidP="00E749A9">
      <w:pPr>
        <w:rPr>
          <w:sz w:val="16"/>
        </w:rPr>
      </w:pPr>
      <w:r w:rsidRPr="00115B20">
        <w:rPr>
          <w:sz w:val="16"/>
        </w:rPr>
        <w:t>Former President Joe Biden's administration paused LNG exports last year, sending mixed signals about America’s reliability as an energy partner. President Donald Trump has lifted the ban, showing his commitment to energy exports and giving us a golden opportunity to solidify our transatlantic energy ties.</w:t>
      </w:r>
    </w:p>
    <w:p w14:paraId="50D60EB0" w14:textId="77777777" w:rsidR="00E749A9" w:rsidRPr="00115B20" w:rsidRDefault="00E749A9" w:rsidP="00E749A9">
      <w:pPr>
        <w:rPr>
          <w:sz w:val="16"/>
        </w:rPr>
      </w:pPr>
      <w:r w:rsidRPr="00115B20">
        <w:rPr>
          <w:sz w:val="16"/>
        </w:rPr>
        <w:t>With America’s new Calcasieu Pass LNG terminal set to begin operations in mid-April, its capacity to export gas to Europe will increase. This week, the Trump administration approved an export authorisation for a second facility, CP2, at the same site, pointing to longer-term growth.</w:t>
      </w:r>
    </w:p>
    <w:p w14:paraId="3EFE515A" w14:textId="77777777" w:rsidR="00E749A9" w:rsidRPr="00115B20" w:rsidRDefault="00E749A9" w:rsidP="00E749A9">
      <w:pPr>
        <w:rPr>
          <w:sz w:val="16"/>
        </w:rPr>
      </w:pPr>
      <w:r w:rsidRPr="00115B20">
        <w:rPr>
          <w:sz w:val="16"/>
        </w:rPr>
        <w:t>These efforts align with the EU's energy security goals. The EU’s REPowerEU plan, aimed at cutting Russian gas imports by two-thirds and increasing investment in alternative sources, is an important step. While we are focusing on reducing demand, the US has been actively increasing its LNG export capacity and planning new terminals — a strategic move that underscores the need for a deeper partnership.</w:t>
      </w:r>
    </w:p>
    <w:p w14:paraId="3D83B440" w14:textId="77777777" w:rsidR="00E749A9" w:rsidRPr="00115B20" w:rsidRDefault="00E749A9" w:rsidP="00E749A9">
      <w:pPr>
        <w:rPr>
          <w:sz w:val="16"/>
        </w:rPr>
      </w:pPr>
      <w:r w:rsidRPr="00115B20">
        <w:rPr>
          <w:rStyle w:val="StyleUnderline"/>
        </w:rPr>
        <w:t>The EU</w:t>
      </w:r>
      <w:r w:rsidRPr="00115B20">
        <w:rPr>
          <w:sz w:val="16"/>
        </w:rPr>
        <w:t xml:space="preserve"> </w:t>
      </w:r>
      <w:r w:rsidRPr="00115B20">
        <w:rPr>
          <w:rStyle w:val="Emphasis"/>
        </w:rPr>
        <w:t>must</w:t>
      </w:r>
      <w:r w:rsidRPr="00115B20">
        <w:rPr>
          <w:sz w:val="16"/>
        </w:rPr>
        <w:t xml:space="preserve"> act decisively to </w:t>
      </w:r>
      <w:r w:rsidRPr="00115B20">
        <w:rPr>
          <w:rStyle w:val="StyleUnderline"/>
        </w:rPr>
        <w:t>secure</w:t>
      </w:r>
      <w:r w:rsidRPr="00115B20">
        <w:rPr>
          <w:sz w:val="16"/>
        </w:rPr>
        <w:t xml:space="preserve"> </w:t>
      </w:r>
      <w:r w:rsidRPr="00115B20">
        <w:rPr>
          <w:rStyle w:val="Emphasis"/>
        </w:rPr>
        <w:t>long-term LNG contracts</w:t>
      </w:r>
      <w:r w:rsidRPr="00115B20">
        <w:rPr>
          <w:sz w:val="16"/>
        </w:rPr>
        <w:t xml:space="preserve"> </w:t>
      </w:r>
      <w:r w:rsidRPr="00115B20">
        <w:rPr>
          <w:rStyle w:val="StyleUnderline"/>
        </w:rPr>
        <w:t>with the</w:t>
      </w:r>
      <w:r w:rsidRPr="00115B20">
        <w:rPr>
          <w:sz w:val="16"/>
        </w:rPr>
        <w:t xml:space="preserve"> </w:t>
      </w:r>
      <w:r w:rsidRPr="00115B20">
        <w:rPr>
          <w:rStyle w:val="Emphasis"/>
        </w:rPr>
        <w:t>US</w:t>
      </w:r>
      <w:r w:rsidRPr="00115B20">
        <w:rPr>
          <w:sz w:val="16"/>
        </w:rPr>
        <w:t xml:space="preserve">. The economic and geopolitical interests of both parties are </w:t>
      </w:r>
      <w:proofErr w:type="gramStart"/>
      <w:r w:rsidRPr="00115B20">
        <w:rPr>
          <w:sz w:val="16"/>
        </w:rPr>
        <w:t>aligned</w:t>
      </w:r>
      <w:proofErr w:type="gramEnd"/>
      <w:r w:rsidRPr="00115B20">
        <w:rPr>
          <w:sz w:val="16"/>
        </w:rPr>
        <w:t xml:space="preserve"> and America has the resources to meet the EU’s demand. A stable and predictable transatlantic energy alliance will prepare us for future crises and ensure that no country, Russia or otherwise, can hold our economies hostage again.</w:t>
      </w:r>
    </w:p>
    <w:p w14:paraId="136138C0" w14:textId="77777777" w:rsidR="00E749A9" w:rsidRPr="00E749A9" w:rsidRDefault="00E749A9" w:rsidP="00E749A9"/>
    <w:p w14:paraId="3CBF863A" w14:textId="7F9C032E" w:rsidR="001D4534" w:rsidRDefault="001D4534" w:rsidP="00631721">
      <w:pPr>
        <w:pStyle w:val="Heading3"/>
      </w:pPr>
      <w:r>
        <w:t>Europe Impact---I/L---AT: EU Defense Insufficient</w:t>
      </w:r>
    </w:p>
    <w:p w14:paraId="42913857" w14:textId="7C4062E6" w:rsidR="00882B00" w:rsidRDefault="00882B00" w:rsidP="00882B00">
      <w:pPr>
        <w:pStyle w:val="Heading4"/>
      </w:pPr>
      <w:r>
        <w:t xml:space="preserve">Europe can defend Ukraine. Their defensive strategy has shifted from artillery to drones, which Europe has the capacity to support. </w:t>
      </w:r>
    </w:p>
    <w:p w14:paraId="582B47A9" w14:textId="77777777" w:rsidR="00882B00" w:rsidRDefault="00882B00" w:rsidP="00882B00">
      <w:r>
        <w:t xml:space="preserve">Michael </w:t>
      </w:r>
      <w:r w:rsidRPr="000C7E8D">
        <w:rPr>
          <w:rStyle w:val="Style13ptBold"/>
        </w:rPr>
        <w:t>Weiss &amp;</w:t>
      </w:r>
      <w:r>
        <w:t xml:space="preserve"> James </w:t>
      </w:r>
      <w:r w:rsidRPr="000C7E8D">
        <w:rPr>
          <w:rStyle w:val="Style13ptBold"/>
        </w:rPr>
        <w:t>Rushton 3/3</w:t>
      </w:r>
      <w:r>
        <w:t>, Weiss is contributing editor at New Lines magazine; Rushton is an independent security and foreign policy analyst based in Ukraine, "Can Europe Back Ukraine's Fight Alone? For the first time in decades, European leaders face a US commander-in-chief who doesn't care for Cold War-era pieties," New Lines magazine, 03/03/2025, https://newlinesmag.com/argument/can-europe-back-ukraines-fight-alone/</w:t>
      </w:r>
    </w:p>
    <w:p w14:paraId="0F68F803" w14:textId="77777777" w:rsidR="00882B00" w:rsidRPr="00882B00" w:rsidRDefault="00882B00" w:rsidP="00882B00">
      <w:pPr>
        <w:rPr>
          <w:sz w:val="16"/>
        </w:rPr>
      </w:pPr>
      <w:r w:rsidRPr="001D4534">
        <w:rPr>
          <w:rStyle w:val="StyleUnderline"/>
        </w:rPr>
        <w:t>For Europeans watching, one thing became clear. Washington now regards</w:t>
      </w:r>
      <w:r w:rsidRPr="00882B00">
        <w:rPr>
          <w:sz w:val="16"/>
        </w:rPr>
        <w:t xml:space="preserve"> </w:t>
      </w:r>
      <w:r w:rsidRPr="001D4534">
        <w:rPr>
          <w:rStyle w:val="Emphasis"/>
        </w:rPr>
        <w:t>Kyiv</w:t>
      </w:r>
      <w:r w:rsidRPr="00882B00">
        <w:rPr>
          <w:sz w:val="16"/>
        </w:rPr>
        <w:t xml:space="preserve"> </w:t>
      </w:r>
      <w:r w:rsidRPr="001D4534">
        <w:rPr>
          <w:rStyle w:val="StyleUnderline"/>
        </w:rPr>
        <w:t>as an</w:t>
      </w:r>
      <w:r w:rsidRPr="00882B00">
        <w:rPr>
          <w:sz w:val="16"/>
        </w:rPr>
        <w:t xml:space="preserve"> </w:t>
      </w:r>
      <w:r w:rsidRPr="001D4534">
        <w:rPr>
          <w:rStyle w:val="Emphasis"/>
        </w:rPr>
        <w:t>adversary</w:t>
      </w:r>
      <w:r w:rsidRPr="00882B00">
        <w:rPr>
          <w:sz w:val="16"/>
        </w:rPr>
        <w:t xml:space="preserve"> from which concessions must be wrung and terms of conditional surrender imposed, </w:t>
      </w:r>
      <w:r w:rsidRPr="001D4534">
        <w:rPr>
          <w:rStyle w:val="StyleUnderline"/>
        </w:rPr>
        <w:t>while it sees</w:t>
      </w:r>
      <w:r w:rsidRPr="00882B00">
        <w:rPr>
          <w:sz w:val="16"/>
        </w:rPr>
        <w:t xml:space="preserve"> </w:t>
      </w:r>
      <w:r w:rsidRPr="001D4534">
        <w:rPr>
          <w:rStyle w:val="Emphasis"/>
        </w:rPr>
        <w:t>Moscow</w:t>
      </w:r>
      <w:r w:rsidRPr="00882B00">
        <w:rPr>
          <w:sz w:val="16"/>
        </w:rPr>
        <w:t xml:space="preserve"> </w:t>
      </w:r>
      <w:r w:rsidRPr="001D4534">
        <w:rPr>
          <w:rStyle w:val="StyleUnderline"/>
        </w:rPr>
        <w:t>as an</w:t>
      </w:r>
      <w:r w:rsidRPr="00882B00">
        <w:rPr>
          <w:sz w:val="16"/>
        </w:rPr>
        <w:t xml:space="preserve"> </w:t>
      </w:r>
      <w:r w:rsidRPr="001D4534">
        <w:rPr>
          <w:rStyle w:val="Emphasis"/>
        </w:rPr>
        <w:t>ally-in-the-making</w:t>
      </w:r>
      <w:r w:rsidRPr="00882B00">
        <w:rPr>
          <w:sz w:val="16"/>
        </w:rPr>
        <w:t xml:space="preserve"> and the more justifiably aggrieved party in the war of conquest Moscow started three years ago. </w:t>
      </w:r>
    </w:p>
    <w:p w14:paraId="48FF47DB" w14:textId="77777777" w:rsidR="00882B00" w:rsidRPr="00882B00" w:rsidRDefault="00882B00" w:rsidP="00882B00">
      <w:pPr>
        <w:rPr>
          <w:sz w:val="16"/>
        </w:rPr>
      </w:pPr>
      <w:r w:rsidRPr="001D4534">
        <w:rPr>
          <w:rStyle w:val="StyleUnderline"/>
        </w:rPr>
        <w:t>Reaction in</w:t>
      </w:r>
      <w:r w:rsidRPr="00882B00">
        <w:rPr>
          <w:sz w:val="16"/>
        </w:rPr>
        <w:t xml:space="preserve"> </w:t>
      </w:r>
      <w:r w:rsidRPr="001D4534">
        <w:rPr>
          <w:rStyle w:val="Emphasis"/>
        </w:rPr>
        <w:t>Europe</w:t>
      </w:r>
      <w:r w:rsidRPr="00882B00">
        <w:rPr>
          <w:sz w:val="16"/>
        </w:rPr>
        <w:t xml:space="preserve"> </w:t>
      </w:r>
      <w:r w:rsidRPr="001D4534">
        <w:rPr>
          <w:rStyle w:val="StyleUnderline"/>
        </w:rPr>
        <w:t>was</w:t>
      </w:r>
      <w:r w:rsidRPr="00882B00">
        <w:rPr>
          <w:sz w:val="16"/>
        </w:rPr>
        <w:t xml:space="preserve"> </w:t>
      </w:r>
      <w:r w:rsidRPr="001D4534">
        <w:rPr>
          <w:rStyle w:val="Emphasis"/>
        </w:rPr>
        <w:t>swift</w:t>
      </w:r>
      <w:r w:rsidRPr="00882B00">
        <w:rPr>
          <w:sz w:val="16"/>
        </w:rPr>
        <w:t xml:space="preserve"> </w:t>
      </w:r>
      <w:r w:rsidRPr="001D4534">
        <w:rPr>
          <w:rStyle w:val="StyleUnderline"/>
        </w:rPr>
        <w:t>and</w:t>
      </w:r>
      <w:r w:rsidRPr="00882B00">
        <w:rPr>
          <w:sz w:val="16"/>
        </w:rPr>
        <w:t xml:space="preserve"> virtually </w:t>
      </w:r>
      <w:r w:rsidRPr="001D4534">
        <w:rPr>
          <w:rStyle w:val="Emphasis"/>
        </w:rPr>
        <w:t>unanimous</w:t>
      </w:r>
      <w:r w:rsidRPr="001D4534">
        <w:rPr>
          <w:rStyle w:val="StyleUnderline"/>
        </w:rPr>
        <w:t>, with leaders</w:t>
      </w:r>
      <w:r w:rsidRPr="00882B00">
        <w:rPr>
          <w:sz w:val="16"/>
        </w:rPr>
        <w:t xml:space="preserve"> </w:t>
      </w:r>
      <w:r w:rsidRPr="001D4534">
        <w:rPr>
          <w:rStyle w:val="Emphasis"/>
        </w:rPr>
        <w:t>rushing to social media</w:t>
      </w:r>
      <w:r w:rsidRPr="00882B00">
        <w:rPr>
          <w:sz w:val="16"/>
        </w:rPr>
        <w:t xml:space="preserve"> </w:t>
      </w:r>
      <w:r w:rsidRPr="001D4534">
        <w:rPr>
          <w:rStyle w:val="StyleUnderline"/>
        </w:rPr>
        <w:t>to offer</w:t>
      </w:r>
      <w:r w:rsidRPr="00882B00">
        <w:rPr>
          <w:sz w:val="16"/>
        </w:rPr>
        <w:t xml:space="preserve"> their </w:t>
      </w:r>
      <w:r w:rsidRPr="001D4534">
        <w:rPr>
          <w:rStyle w:val="Emphasis"/>
        </w:rPr>
        <w:t>unqualified support</w:t>
      </w:r>
      <w:r w:rsidRPr="00882B00">
        <w:rPr>
          <w:sz w:val="16"/>
        </w:rPr>
        <w:t xml:space="preserve"> </w:t>
      </w:r>
      <w:r w:rsidRPr="001D4534">
        <w:rPr>
          <w:rStyle w:val="StyleUnderline"/>
        </w:rPr>
        <w:t>for</w:t>
      </w:r>
      <w:r w:rsidRPr="00882B00">
        <w:rPr>
          <w:sz w:val="16"/>
        </w:rPr>
        <w:t xml:space="preserve"> </w:t>
      </w:r>
      <w:r w:rsidRPr="001D4534">
        <w:rPr>
          <w:rStyle w:val="Emphasis"/>
        </w:rPr>
        <w:t>Ukraine</w:t>
      </w:r>
      <w:r w:rsidRPr="00882B00">
        <w:rPr>
          <w:sz w:val="16"/>
        </w:rPr>
        <w:t xml:space="preserve"> and Zelenskyy. Kaja Kallas, the former Estonian prime minister and new EU foreign minister, offered the starkest rebuke of the United States and Trump personally: “Today it became clear,” she posted on X, “that the free world needs a new leader. It’s up to us, Europeans, to take this challenge.”</w:t>
      </w:r>
    </w:p>
    <w:p w14:paraId="04748251" w14:textId="77777777" w:rsidR="00882B00" w:rsidRPr="001D4534" w:rsidRDefault="00882B00" w:rsidP="00882B00">
      <w:pPr>
        <w:rPr>
          <w:rStyle w:val="Emphasis"/>
        </w:rPr>
      </w:pPr>
      <w:r w:rsidRPr="00882B00">
        <w:rPr>
          <w:sz w:val="16"/>
        </w:rPr>
        <w:t xml:space="preserve">For weeks, the continent has been dreading this eventuality — or inevitability — as an ailing patient might dread a terminal prognosis. For the first time in eight decades, </w:t>
      </w:r>
      <w:r w:rsidRPr="001D4534">
        <w:rPr>
          <w:rStyle w:val="StyleUnderline"/>
        </w:rPr>
        <w:t xml:space="preserve">Europe looks to be </w:t>
      </w:r>
      <w:r w:rsidRPr="001D4534">
        <w:rPr>
          <w:rStyle w:val="Emphasis"/>
        </w:rPr>
        <w:t>on its own</w:t>
      </w:r>
      <w:r w:rsidRPr="001D4534">
        <w:rPr>
          <w:rStyle w:val="StyleUnderline"/>
        </w:rPr>
        <w:t>. Not only is the inviolability of</w:t>
      </w:r>
      <w:r w:rsidRPr="00882B00">
        <w:rPr>
          <w:sz w:val="16"/>
        </w:rPr>
        <w:t xml:space="preserve"> NATO’s </w:t>
      </w:r>
      <w:r w:rsidRPr="001D4534">
        <w:rPr>
          <w:rStyle w:val="Emphasis"/>
        </w:rPr>
        <w:t>Article 5</w:t>
      </w:r>
      <w:r w:rsidRPr="00882B00">
        <w:rPr>
          <w:sz w:val="16"/>
        </w:rPr>
        <w:t xml:space="preserve"> collective defense </w:t>
      </w:r>
      <w:r w:rsidRPr="001D4534">
        <w:rPr>
          <w:rStyle w:val="StyleUnderline"/>
        </w:rPr>
        <w:t>in</w:t>
      </w:r>
      <w:r w:rsidRPr="00882B00">
        <w:rPr>
          <w:sz w:val="16"/>
        </w:rPr>
        <w:t xml:space="preserve"> </w:t>
      </w:r>
      <w:r w:rsidRPr="001D4534">
        <w:rPr>
          <w:rStyle w:val="Emphasis"/>
        </w:rPr>
        <w:t>dispute</w:t>
      </w:r>
      <w:r w:rsidRPr="001D4534">
        <w:rPr>
          <w:rStyle w:val="StyleUnderline"/>
        </w:rPr>
        <w:t xml:space="preserve">, if not America’s continued </w:t>
      </w:r>
      <w:r w:rsidRPr="001D4534">
        <w:rPr>
          <w:rStyle w:val="Emphasis"/>
        </w:rPr>
        <w:t>participation</w:t>
      </w:r>
      <w:r w:rsidRPr="00882B00">
        <w:rPr>
          <w:sz w:val="16"/>
        </w:rPr>
        <w:t xml:space="preserve"> </w:t>
      </w:r>
      <w:r w:rsidRPr="001D4534">
        <w:rPr>
          <w:rStyle w:val="StyleUnderline"/>
        </w:rPr>
        <w:t>in the alliance, but</w:t>
      </w:r>
      <w:r w:rsidRPr="00882B00">
        <w:rPr>
          <w:sz w:val="16"/>
        </w:rPr>
        <w:t xml:space="preserve"> </w:t>
      </w:r>
      <w:r w:rsidRPr="001D4534">
        <w:rPr>
          <w:rStyle w:val="Emphasis"/>
        </w:rPr>
        <w:t>safeguarding Ukraine</w:t>
      </w:r>
      <w:r w:rsidRPr="00882B00">
        <w:rPr>
          <w:sz w:val="16"/>
        </w:rPr>
        <w:t xml:space="preserve">’s existence </w:t>
      </w:r>
      <w:r w:rsidRPr="001D4534">
        <w:rPr>
          <w:rStyle w:val="StyleUnderline"/>
        </w:rPr>
        <w:t xml:space="preserve">will almost certainly have to depend on </w:t>
      </w:r>
      <w:r w:rsidRPr="001D4534">
        <w:rPr>
          <w:rStyle w:val="Emphasis"/>
        </w:rPr>
        <w:t>European</w:t>
      </w:r>
      <w:r w:rsidRPr="00882B00">
        <w:rPr>
          <w:sz w:val="16"/>
        </w:rPr>
        <w:t xml:space="preserve"> security guarantee</w:t>
      </w:r>
      <w:r w:rsidRPr="001D4534">
        <w:rPr>
          <w:rStyle w:val="Emphasis"/>
        </w:rPr>
        <w:t>s</w:t>
      </w:r>
      <w:r w:rsidRPr="00882B00">
        <w:rPr>
          <w:sz w:val="16"/>
        </w:rPr>
        <w:t xml:space="preserve"> and ongoing security assistance </w:t>
      </w:r>
      <w:r w:rsidRPr="001D4534">
        <w:rPr>
          <w:rStyle w:val="Emphasis"/>
        </w:rPr>
        <w:t>without</w:t>
      </w:r>
      <w:r w:rsidRPr="00882B00">
        <w:rPr>
          <w:sz w:val="16"/>
        </w:rPr>
        <w:t xml:space="preserve"> </w:t>
      </w:r>
      <w:r w:rsidRPr="001D4534">
        <w:rPr>
          <w:rStyle w:val="StyleUnderline"/>
        </w:rPr>
        <w:t>the</w:t>
      </w:r>
      <w:r w:rsidRPr="00882B00">
        <w:rPr>
          <w:sz w:val="16"/>
        </w:rPr>
        <w:t xml:space="preserve"> </w:t>
      </w:r>
      <w:r w:rsidRPr="001D4534">
        <w:rPr>
          <w:rStyle w:val="Emphasis"/>
        </w:rPr>
        <w:t>U.S.</w:t>
      </w:r>
      <w:r w:rsidRPr="00882B00">
        <w:rPr>
          <w:sz w:val="16"/>
        </w:rPr>
        <w:t xml:space="preserve">, </w:t>
      </w:r>
      <w:r w:rsidRPr="001D4534">
        <w:rPr>
          <w:rStyle w:val="StyleUnderline"/>
        </w:rPr>
        <w:t>whose flow of</w:t>
      </w:r>
      <w:r w:rsidRPr="00882B00">
        <w:rPr>
          <w:sz w:val="16"/>
        </w:rPr>
        <w:t xml:space="preserve"> </w:t>
      </w:r>
      <w:r w:rsidRPr="001D4534">
        <w:rPr>
          <w:rStyle w:val="Emphasis"/>
        </w:rPr>
        <w:t>materiel</w:t>
      </w:r>
      <w:r w:rsidRPr="00882B00">
        <w:rPr>
          <w:sz w:val="16"/>
        </w:rPr>
        <w:t xml:space="preserve"> </w:t>
      </w:r>
      <w:r w:rsidRPr="001D4534">
        <w:rPr>
          <w:rStyle w:val="StyleUnderline"/>
        </w:rPr>
        <w:t>to Ukraine</w:t>
      </w:r>
      <w:r w:rsidRPr="00882B00">
        <w:rPr>
          <w:sz w:val="16"/>
        </w:rPr>
        <w:t xml:space="preserve">, according to The New York Times, </w:t>
      </w:r>
      <w:r w:rsidRPr="001D4534">
        <w:rPr>
          <w:rStyle w:val="StyleUnderline"/>
        </w:rPr>
        <w:t>has</w:t>
      </w:r>
      <w:r w:rsidRPr="00882B00">
        <w:rPr>
          <w:sz w:val="16"/>
        </w:rPr>
        <w:t xml:space="preserve"> </w:t>
      </w:r>
      <w:r w:rsidRPr="001D4534">
        <w:rPr>
          <w:rStyle w:val="Emphasis"/>
        </w:rPr>
        <w:t>already slowed</w:t>
      </w:r>
      <w:r w:rsidRPr="00882B00">
        <w:rPr>
          <w:sz w:val="16"/>
        </w:rPr>
        <w:t xml:space="preserve"> </w:t>
      </w:r>
      <w:r w:rsidRPr="001D4534">
        <w:rPr>
          <w:rStyle w:val="StyleUnderline"/>
        </w:rPr>
        <w:t>to a</w:t>
      </w:r>
      <w:r w:rsidRPr="00882B00">
        <w:rPr>
          <w:sz w:val="16"/>
        </w:rPr>
        <w:t xml:space="preserve"> </w:t>
      </w:r>
      <w:r w:rsidRPr="001D4534">
        <w:rPr>
          <w:rStyle w:val="Emphasis"/>
        </w:rPr>
        <w:t>“trickle.”</w:t>
      </w:r>
    </w:p>
    <w:p w14:paraId="04B8042B" w14:textId="77777777" w:rsidR="00882B00" w:rsidRPr="00882B00" w:rsidRDefault="00882B00" w:rsidP="00882B00">
      <w:pPr>
        <w:rPr>
          <w:sz w:val="16"/>
        </w:rPr>
      </w:pPr>
      <w:r w:rsidRPr="00882B00">
        <w:rPr>
          <w:sz w:val="16"/>
        </w:rPr>
        <w:t xml:space="preserve">The U.K., America’s closest ally, is understandably trying to defer or forestall the American realignment toward Russia, the speed and intensity of which was recently noted with glee by Putin’s press secretary Dmitry Peskov. Building on his own slightly more successful meeting with Trump last week, British Prime Minister Keir Starmer attempted to bring both sides together, acting, in his words, as a “bridge” between Washington and Kyiv. He reportedly has advised Zelenskyy to repair his relationship with Trump and seek a redo of signing an agreement to give the U.S. access to Ukraine’s mineral and rare earth deposits as back payment for previously donated American weapons and ammunition (but without any concrete security guarantees going forward). Given the British public’s overwhelming support for Ukraine, Zelenskyy was on far happier footing in London, sweeping into No. 10 Downing St. to a chorus of cheers and demonstrators waving Ukrainian flags. More tangibly, London hosted a meeting of 14 other European leaders the following day, originally intended as a briefing about Starmer’s visit with Trump, but hastily turned into a crisis gathering to solidify military and financial support for Ukraine. </w:t>
      </w:r>
    </w:p>
    <w:p w14:paraId="22849594" w14:textId="77777777" w:rsidR="00882B00" w:rsidRPr="00882B00" w:rsidRDefault="00882B00" w:rsidP="00882B00">
      <w:pPr>
        <w:rPr>
          <w:sz w:val="16"/>
        </w:rPr>
      </w:pPr>
      <w:r w:rsidRPr="001D4534">
        <w:rPr>
          <w:rStyle w:val="StyleUnderline"/>
        </w:rPr>
        <w:t>A</w:t>
      </w:r>
      <w:r w:rsidRPr="00882B00">
        <w:rPr>
          <w:sz w:val="16"/>
        </w:rPr>
        <w:t xml:space="preserve"> </w:t>
      </w:r>
      <w:r w:rsidRPr="001D4534">
        <w:rPr>
          <w:rStyle w:val="Emphasis"/>
        </w:rPr>
        <w:t>“coalition of the willing”</w:t>
      </w:r>
      <w:r w:rsidRPr="00882B00">
        <w:rPr>
          <w:sz w:val="16"/>
        </w:rPr>
        <w:t xml:space="preserve"> </w:t>
      </w:r>
      <w:r w:rsidRPr="001D4534">
        <w:rPr>
          <w:rStyle w:val="StyleUnderline"/>
        </w:rPr>
        <w:t>is</w:t>
      </w:r>
      <w:r w:rsidRPr="00882B00">
        <w:rPr>
          <w:sz w:val="16"/>
        </w:rPr>
        <w:t xml:space="preserve"> said to be </w:t>
      </w:r>
      <w:r w:rsidRPr="001D4534">
        <w:rPr>
          <w:rStyle w:val="Emphasis"/>
        </w:rPr>
        <w:t>in the making</w:t>
      </w:r>
      <w:r w:rsidRPr="001D4534">
        <w:rPr>
          <w:rStyle w:val="StyleUnderline"/>
        </w:rPr>
        <w:t>, meant to craft a</w:t>
      </w:r>
      <w:r w:rsidRPr="00882B00">
        <w:rPr>
          <w:sz w:val="16"/>
        </w:rPr>
        <w:t xml:space="preserve"> </w:t>
      </w:r>
      <w:r w:rsidRPr="001D4534">
        <w:rPr>
          <w:rStyle w:val="Emphasis"/>
        </w:rPr>
        <w:t>viable peace plan</w:t>
      </w:r>
      <w:r w:rsidRPr="00882B00">
        <w:rPr>
          <w:sz w:val="16"/>
        </w:rPr>
        <w:t xml:space="preserve"> </w:t>
      </w:r>
      <w:r w:rsidRPr="001D4534">
        <w:rPr>
          <w:rStyle w:val="StyleUnderline"/>
        </w:rPr>
        <w:t>for the war, for which Europe hopes to gain</w:t>
      </w:r>
      <w:r w:rsidRPr="00882B00">
        <w:rPr>
          <w:sz w:val="16"/>
        </w:rPr>
        <w:t xml:space="preserve"> </w:t>
      </w:r>
      <w:r w:rsidRPr="001D4534">
        <w:rPr>
          <w:rStyle w:val="Emphasis"/>
        </w:rPr>
        <w:t>Trump’s approval</w:t>
      </w:r>
      <w:r w:rsidRPr="00882B00">
        <w:rPr>
          <w:sz w:val="16"/>
        </w:rPr>
        <w:t xml:space="preserve">. Details are sketchy at best, but </w:t>
      </w:r>
      <w:r w:rsidRPr="001D4534">
        <w:rPr>
          <w:rStyle w:val="StyleUnderline"/>
        </w:rPr>
        <w:t xml:space="preserve">reporting suggests the first step would be a month-long partial “truce” to </w:t>
      </w:r>
      <w:r w:rsidRPr="001D4534">
        <w:rPr>
          <w:rStyle w:val="Emphasis"/>
        </w:rPr>
        <w:t>test</w:t>
      </w:r>
      <w:r w:rsidRPr="001D4534">
        <w:rPr>
          <w:rStyle w:val="StyleUnderline"/>
        </w:rPr>
        <w:t xml:space="preserve"> whether a more </w:t>
      </w:r>
      <w:r w:rsidRPr="001D4534">
        <w:rPr>
          <w:rStyle w:val="Emphasis"/>
        </w:rPr>
        <w:t>lasting ceasefire</w:t>
      </w:r>
      <w:r w:rsidRPr="00882B00">
        <w:rPr>
          <w:sz w:val="16"/>
        </w:rPr>
        <w:t xml:space="preserve">, possibly backed by British and French troops in Ukraine, </w:t>
      </w:r>
      <w:r w:rsidRPr="001D4534">
        <w:rPr>
          <w:rStyle w:val="StyleUnderline"/>
        </w:rPr>
        <w:t>might be possible</w:t>
      </w:r>
      <w:r w:rsidRPr="00882B00">
        <w:rPr>
          <w:sz w:val="16"/>
        </w:rPr>
        <w:t xml:space="preserve">. </w:t>
      </w:r>
    </w:p>
    <w:p w14:paraId="536B0BD5" w14:textId="77777777" w:rsidR="00882B00" w:rsidRPr="00882B00" w:rsidRDefault="00882B00" w:rsidP="00882B00">
      <w:pPr>
        <w:rPr>
          <w:sz w:val="16"/>
        </w:rPr>
      </w:pPr>
      <w:r w:rsidRPr="00882B00">
        <w:rPr>
          <w:sz w:val="16"/>
        </w:rPr>
        <w:t xml:space="preserve">Despite the British, French and Italian encouragement to make nice with Trump, Zelenskyy, above all, seems to glimpse the geopolitical state of play far better than his patrons. Emerging from his conclave at Lancaster House, Zelenskyy posted to X in English: “[W]e </w:t>
      </w:r>
      <w:proofErr w:type="gramStart"/>
      <w:r w:rsidRPr="00882B00">
        <w:rPr>
          <w:sz w:val="16"/>
        </w:rPr>
        <w:t>see</w:t>
      </w:r>
      <w:proofErr w:type="gramEnd"/>
      <w:r w:rsidRPr="00882B00">
        <w:rPr>
          <w:sz w:val="16"/>
        </w:rPr>
        <w:t xml:space="preserve"> clear support from Europe. Even more unity, even more willingness to cooperate. … Of course, we understand the importance of America, and we are grateful for all the support we’ve received from the United States.” This was followed by expressions of gratitude for American support of the sort that Vance had claimed were lacking from the Ukrainian president in the Oval Office. Realignment has already led to reprioritization.</w:t>
      </w:r>
    </w:p>
    <w:p w14:paraId="4CB1C5A4" w14:textId="77777777" w:rsidR="00882B00" w:rsidRPr="00882B00" w:rsidRDefault="00882B00" w:rsidP="00882B00">
      <w:pPr>
        <w:rPr>
          <w:sz w:val="16"/>
        </w:rPr>
      </w:pPr>
      <w:r w:rsidRPr="001D4534">
        <w:rPr>
          <w:rStyle w:val="StyleUnderline"/>
        </w:rPr>
        <w:t>The larger question lingering in the background of these developments is whether</w:t>
      </w:r>
      <w:r w:rsidRPr="00882B00">
        <w:rPr>
          <w:sz w:val="16"/>
        </w:rPr>
        <w:t xml:space="preserve"> </w:t>
      </w:r>
      <w:r w:rsidRPr="001D4534">
        <w:rPr>
          <w:rStyle w:val="Emphasis"/>
        </w:rPr>
        <w:t>Europe</w:t>
      </w:r>
      <w:r w:rsidRPr="00882B00">
        <w:rPr>
          <w:sz w:val="16"/>
        </w:rPr>
        <w:t xml:space="preserve"> </w:t>
      </w:r>
      <w:r w:rsidRPr="001D4534">
        <w:rPr>
          <w:rStyle w:val="StyleUnderline"/>
        </w:rPr>
        <w:t>can</w:t>
      </w:r>
      <w:r w:rsidRPr="00882B00">
        <w:rPr>
          <w:sz w:val="16"/>
        </w:rPr>
        <w:t xml:space="preserve"> </w:t>
      </w:r>
      <w:r w:rsidRPr="001D4534">
        <w:rPr>
          <w:rStyle w:val="Emphasis"/>
        </w:rPr>
        <w:t>take it from here, absent America</w:t>
      </w:r>
      <w:r w:rsidRPr="00882B00">
        <w:rPr>
          <w:sz w:val="16"/>
        </w:rPr>
        <w:t>.</w:t>
      </w:r>
    </w:p>
    <w:p w14:paraId="5AF8078F" w14:textId="77777777" w:rsidR="00882B00" w:rsidRPr="00882B00" w:rsidRDefault="00882B00" w:rsidP="00882B00">
      <w:pPr>
        <w:rPr>
          <w:sz w:val="16"/>
        </w:rPr>
      </w:pPr>
      <w:r w:rsidRPr="00882B00">
        <w:rPr>
          <w:sz w:val="16"/>
        </w:rPr>
        <w:t>According to Serhii Kuzan, the chair of the Ukrainian Security and Cooperation Center, “</w:t>
      </w:r>
      <w:r w:rsidRPr="001D4534">
        <w:rPr>
          <w:rStyle w:val="StyleUnderline"/>
        </w:rPr>
        <w:t xml:space="preserve">Currently, </w:t>
      </w:r>
      <w:r w:rsidRPr="001D4534">
        <w:rPr>
          <w:rStyle w:val="Emphasis"/>
        </w:rPr>
        <w:t>Ukraine</w:t>
      </w:r>
      <w:r w:rsidRPr="00882B00">
        <w:rPr>
          <w:sz w:val="16"/>
        </w:rPr>
        <w:t xml:space="preserve"> </w:t>
      </w:r>
      <w:r w:rsidRPr="001D4534">
        <w:rPr>
          <w:rStyle w:val="StyleUnderline"/>
        </w:rPr>
        <w:t>provides about</w:t>
      </w:r>
      <w:r w:rsidRPr="00882B00">
        <w:rPr>
          <w:sz w:val="16"/>
        </w:rPr>
        <w:t xml:space="preserve"> </w:t>
      </w:r>
      <w:r w:rsidRPr="001D4534">
        <w:rPr>
          <w:rStyle w:val="Emphasis"/>
        </w:rPr>
        <w:t>40%</w:t>
      </w:r>
      <w:r w:rsidRPr="00882B00">
        <w:rPr>
          <w:sz w:val="16"/>
        </w:rPr>
        <w:t xml:space="preserve"> </w:t>
      </w:r>
      <w:r w:rsidRPr="001D4534">
        <w:rPr>
          <w:rStyle w:val="StyleUnderline"/>
        </w:rPr>
        <w:t>of its</w:t>
      </w:r>
      <w:r w:rsidRPr="00882B00">
        <w:rPr>
          <w:sz w:val="16"/>
        </w:rPr>
        <w:t xml:space="preserve"> own </w:t>
      </w:r>
      <w:r w:rsidRPr="001D4534">
        <w:rPr>
          <w:rStyle w:val="StyleUnderline"/>
        </w:rPr>
        <w:t>military needs</w:t>
      </w:r>
      <w:r w:rsidRPr="00882B00">
        <w:rPr>
          <w:sz w:val="16"/>
        </w:rPr>
        <w:t xml:space="preserve">, and approximately </w:t>
      </w:r>
      <w:r w:rsidRPr="001D4534">
        <w:rPr>
          <w:rStyle w:val="Emphasis"/>
        </w:rPr>
        <w:t>30%</w:t>
      </w:r>
      <w:r w:rsidRPr="00882B00">
        <w:rPr>
          <w:sz w:val="16"/>
        </w:rPr>
        <w:t xml:space="preserve"> </w:t>
      </w:r>
      <w:r w:rsidRPr="001D4534">
        <w:rPr>
          <w:rStyle w:val="StyleUnderline"/>
        </w:rPr>
        <w:t>is provided by</w:t>
      </w:r>
      <w:r w:rsidRPr="00882B00">
        <w:rPr>
          <w:sz w:val="16"/>
        </w:rPr>
        <w:t xml:space="preserve"> </w:t>
      </w:r>
      <w:r w:rsidRPr="001D4534">
        <w:rPr>
          <w:rStyle w:val="Emphasis"/>
        </w:rPr>
        <w:t>Europe</w:t>
      </w:r>
      <w:r w:rsidRPr="00882B00">
        <w:rPr>
          <w:sz w:val="16"/>
        </w:rPr>
        <w:t xml:space="preserve"> and </w:t>
      </w:r>
      <w:r w:rsidRPr="001D4534">
        <w:rPr>
          <w:rStyle w:val="StyleUnderline"/>
        </w:rPr>
        <w:t>another</w:t>
      </w:r>
      <w:r w:rsidRPr="00882B00">
        <w:rPr>
          <w:sz w:val="16"/>
        </w:rPr>
        <w:t xml:space="preserve"> </w:t>
      </w:r>
      <w:r w:rsidRPr="001D4534">
        <w:rPr>
          <w:rStyle w:val="Emphasis"/>
        </w:rPr>
        <w:t>30%</w:t>
      </w:r>
      <w:r w:rsidRPr="00882B00">
        <w:rPr>
          <w:sz w:val="16"/>
        </w:rPr>
        <w:t xml:space="preserve"> </w:t>
      </w:r>
      <w:r w:rsidRPr="001D4534">
        <w:rPr>
          <w:rStyle w:val="StyleUnderline"/>
        </w:rPr>
        <w:t>by the</w:t>
      </w:r>
      <w:r w:rsidRPr="00882B00">
        <w:rPr>
          <w:sz w:val="16"/>
        </w:rPr>
        <w:t xml:space="preserve"> </w:t>
      </w:r>
      <w:r w:rsidRPr="001D4534">
        <w:rPr>
          <w:rStyle w:val="Emphasis"/>
        </w:rPr>
        <w:t>U</w:t>
      </w:r>
      <w:r w:rsidRPr="00882B00">
        <w:rPr>
          <w:sz w:val="16"/>
        </w:rPr>
        <w:t xml:space="preserve">nited </w:t>
      </w:r>
      <w:r w:rsidRPr="001D4534">
        <w:rPr>
          <w:rStyle w:val="Emphasis"/>
        </w:rPr>
        <w:t>S</w:t>
      </w:r>
      <w:r w:rsidRPr="00882B00">
        <w:rPr>
          <w:sz w:val="16"/>
        </w:rPr>
        <w:t xml:space="preserve">tates.” </w:t>
      </w:r>
      <w:r w:rsidRPr="001D4534">
        <w:rPr>
          <w:rStyle w:val="StyleUnderline"/>
        </w:rPr>
        <w:t xml:space="preserve">Between 2023 and 2024 alone, </w:t>
      </w:r>
      <w:r w:rsidRPr="001D4534">
        <w:rPr>
          <w:rStyle w:val="Emphasis"/>
        </w:rPr>
        <w:t>Ukrainian production</w:t>
      </w:r>
      <w:r w:rsidRPr="00882B00">
        <w:rPr>
          <w:sz w:val="16"/>
        </w:rPr>
        <w:t xml:space="preserve"> </w:t>
      </w:r>
      <w:r w:rsidRPr="001D4534">
        <w:rPr>
          <w:rStyle w:val="StyleUnderline"/>
        </w:rPr>
        <w:t>of</w:t>
      </w:r>
      <w:r w:rsidRPr="00882B00">
        <w:rPr>
          <w:sz w:val="16"/>
        </w:rPr>
        <w:t xml:space="preserve"> </w:t>
      </w:r>
      <w:r w:rsidRPr="001D4534">
        <w:rPr>
          <w:rStyle w:val="Emphasis"/>
        </w:rPr>
        <w:t>artillery</w:t>
      </w:r>
      <w:r w:rsidRPr="00882B00">
        <w:rPr>
          <w:sz w:val="16"/>
        </w:rPr>
        <w:t xml:space="preserve"> systems </w:t>
      </w:r>
      <w:r w:rsidRPr="001D4534">
        <w:rPr>
          <w:rStyle w:val="Emphasis"/>
        </w:rPr>
        <w:t>increased threefold</w:t>
      </w:r>
      <w:r w:rsidRPr="00882B00">
        <w:rPr>
          <w:sz w:val="16"/>
        </w:rPr>
        <w:t xml:space="preserve">, Kuzan noted, </w:t>
      </w:r>
      <w:r w:rsidRPr="001D4534">
        <w:rPr>
          <w:rStyle w:val="StyleUnderline"/>
        </w:rPr>
        <w:t>with</w:t>
      </w:r>
      <w:r w:rsidRPr="00882B00">
        <w:rPr>
          <w:sz w:val="16"/>
        </w:rPr>
        <w:t xml:space="preserve"> </w:t>
      </w:r>
      <w:r w:rsidRPr="001D4534">
        <w:rPr>
          <w:rStyle w:val="Emphasis"/>
        </w:rPr>
        <w:t>five times</w:t>
      </w:r>
      <w:r w:rsidRPr="00882B00">
        <w:rPr>
          <w:sz w:val="16"/>
        </w:rPr>
        <w:t xml:space="preserve"> </w:t>
      </w:r>
      <w:r w:rsidRPr="001D4534">
        <w:rPr>
          <w:rStyle w:val="StyleUnderline"/>
        </w:rPr>
        <w:t>the number of</w:t>
      </w:r>
      <w:r w:rsidRPr="00882B00">
        <w:rPr>
          <w:sz w:val="16"/>
        </w:rPr>
        <w:t xml:space="preserve"> </w:t>
      </w:r>
      <w:r w:rsidRPr="001D4534">
        <w:rPr>
          <w:rStyle w:val="Emphasis"/>
        </w:rPr>
        <w:t>a</w:t>
      </w:r>
      <w:r w:rsidRPr="00882B00">
        <w:rPr>
          <w:sz w:val="16"/>
        </w:rPr>
        <w:t xml:space="preserve">rmored </w:t>
      </w:r>
      <w:r w:rsidRPr="001D4534">
        <w:rPr>
          <w:rStyle w:val="Emphasis"/>
        </w:rPr>
        <w:t>p</w:t>
      </w:r>
      <w:r w:rsidRPr="00882B00">
        <w:rPr>
          <w:sz w:val="16"/>
        </w:rPr>
        <w:t xml:space="preserve">ersonnel </w:t>
      </w:r>
      <w:r w:rsidRPr="001D4534">
        <w:rPr>
          <w:rStyle w:val="Emphasis"/>
        </w:rPr>
        <w:t>c</w:t>
      </w:r>
      <w:r w:rsidRPr="00882B00">
        <w:rPr>
          <w:sz w:val="16"/>
        </w:rPr>
        <w:t>arrier</w:t>
      </w:r>
      <w:r w:rsidRPr="001D4534">
        <w:rPr>
          <w:rStyle w:val="Emphasis"/>
        </w:rPr>
        <w:t>s</w:t>
      </w:r>
      <w:r w:rsidRPr="00882B00">
        <w:rPr>
          <w:sz w:val="16"/>
        </w:rPr>
        <w:t xml:space="preserve"> </w:t>
      </w:r>
      <w:r w:rsidRPr="001D4534">
        <w:rPr>
          <w:rStyle w:val="StyleUnderline"/>
        </w:rPr>
        <w:t>manufactured</w:t>
      </w:r>
      <w:r w:rsidRPr="00882B00">
        <w:rPr>
          <w:sz w:val="16"/>
        </w:rPr>
        <w:t xml:space="preserve">, </w:t>
      </w:r>
      <w:r w:rsidRPr="001D4534">
        <w:rPr>
          <w:rStyle w:val="Emphasis"/>
        </w:rPr>
        <w:t>twice</w:t>
      </w:r>
      <w:r w:rsidRPr="00882B00">
        <w:rPr>
          <w:sz w:val="16"/>
        </w:rPr>
        <w:t xml:space="preserve"> </w:t>
      </w:r>
      <w:r w:rsidRPr="001D4534">
        <w:rPr>
          <w:rStyle w:val="StyleUnderline"/>
        </w:rPr>
        <w:t>the number of</w:t>
      </w:r>
      <w:r w:rsidRPr="00882B00">
        <w:rPr>
          <w:sz w:val="16"/>
        </w:rPr>
        <w:t xml:space="preserve"> </w:t>
      </w:r>
      <w:r w:rsidRPr="001D4534">
        <w:rPr>
          <w:rStyle w:val="Emphasis"/>
        </w:rPr>
        <w:t>anti-tank weapons</w:t>
      </w:r>
      <w:r w:rsidRPr="00882B00">
        <w:rPr>
          <w:sz w:val="16"/>
        </w:rPr>
        <w:t xml:space="preserve"> </w:t>
      </w:r>
      <w:r w:rsidRPr="001D4534">
        <w:rPr>
          <w:rStyle w:val="StyleUnderline"/>
        </w:rPr>
        <w:t>and</w:t>
      </w:r>
      <w:r w:rsidRPr="00882B00">
        <w:rPr>
          <w:sz w:val="16"/>
        </w:rPr>
        <w:t xml:space="preserve"> </w:t>
      </w:r>
      <w:r w:rsidRPr="001D4534">
        <w:rPr>
          <w:rStyle w:val="Emphasis"/>
        </w:rPr>
        <w:t>2.5 times</w:t>
      </w:r>
      <w:r w:rsidRPr="00882B00">
        <w:rPr>
          <w:sz w:val="16"/>
        </w:rPr>
        <w:t xml:space="preserve"> </w:t>
      </w:r>
      <w:r w:rsidRPr="001D4534">
        <w:rPr>
          <w:rStyle w:val="StyleUnderline"/>
        </w:rPr>
        <w:t>the amount of</w:t>
      </w:r>
      <w:r w:rsidRPr="00882B00">
        <w:rPr>
          <w:sz w:val="16"/>
        </w:rPr>
        <w:t xml:space="preserve"> </w:t>
      </w:r>
      <w:r w:rsidRPr="001D4534">
        <w:rPr>
          <w:rStyle w:val="Emphasis"/>
        </w:rPr>
        <w:t>ammunition</w:t>
      </w:r>
      <w:r w:rsidRPr="001D4534">
        <w:rPr>
          <w:rStyle w:val="StyleUnderline"/>
        </w:rPr>
        <w:t>. For all that, Kyiv is</w:t>
      </w:r>
      <w:r w:rsidRPr="00882B00">
        <w:rPr>
          <w:sz w:val="16"/>
        </w:rPr>
        <w:t xml:space="preserve"> </w:t>
      </w:r>
      <w:r w:rsidRPr="001D4534">
        <w:rPr>
          <w:rStyle w:val="Emphasis"/>
        </w:rPr>
        <w:t>still underperforming</w:t>
      </w:r>
      <w:r w:rsidRPr="00882B00">
        <w:rPr>
          <w:sz w:val="16"/>
        </w:rPr>
        <w:t xml:space="preserve"> </w:t>
      </w:r>
      <w:r w:rsidRPr="001D4534">
        <w:rPr>
          <w:rStyle w:val="StyleUnderline"/>
        </w:rPr>
        <w:t>due to a</w:t>
      </w:r>
      <w:r w:rsidRPr="00882B00">
        <w:rPr>
          <w:sz w:val="16"/>
        </w:rPr>
        <w:t xml:space="preserve"> </w:t>
      </w:r>
      <w:r w:rsidRPr="001D4534">
        <w:rPr>
          <w:rStyle w:val="Emphasis"/>
        </w:rPr>
        <w:t>lack of capital</w:t>
      </w:r>
      <w:r w:rsidRPr="001D4534">
        <w:rPr>
          <w:rStyle w:val="StyleUnderline"/>
        </w:rPr>
        <w:t>, something</w:t>
      </w:r>
      <w:r w:rsidRPr="00882B00">
        <w:rPr>
          <w:sz w:val="16"/>
        </w:rPr>
        <w:t xml:space="preserve"> Kuzan anticipates </w:t>
      </w:r>
      <w:r w:rsidRPr="001D4534">
        <w:rPr>
          <w:rStyle w:val="Emphasis"/>
        </w:rPr>
        <w:t>f</w:t>
      </w:r>
      <w:r w:rsidRPr="00882B00">
        <w:rPr>
          <w:sz w:val="16"/>
        </w:rPr>
        <w:t xml:space="preserve">oreign </w:t>
      </w:r>
      <w:r w:rsidRPr="001D4534">
        <w:rPr>
          <w:rStyle w:val="Emphasis"/>
        </w:rPr>
        <w:t>d</w:t>
      </w:r>
      <w:r w:rsidRPr="00882B00">
        <w:rPr>
          <w:sz w:val="16"/>
        </w:rPr>
        <w:t xml:space="preserve">irect </w:t>
      </w:r>
      <w:r w:rsidRPr="001D4534">
        <w:rPr>
          <w:rStyle w:val="Emphasis"/>
        </w:rPr>
        <w:t>i</w:t>
      </w:r>
      <w:r w:rsidRPr="00882B00">
        <w:rPr>
          <w:sz w:val="16"/>
        </w:rPr>
        <w:t xml:space="preserve">nvestment </w:t>
      </w:r>
      <w:r w:rsidRPr="001D4534">
        <w:rPr>
          <w:rStyle w:val="StyleUnderline"/>
        </w:rPr>
        <w:t>in</w:t>
      </w:r>
      <w:r w:rsidRPr="00882B00">
        <w:rPr>
          <w:sz w:val="16"/>
        </w:rPr>
        <w:t xml:space="preserve"> the </w:t>
      </w:r>
      <w:r w:rsidRPr="001D4534">
        <w:rPr>
          <w:rStyle w:val="StyleUnderline"/>
        </w:rPr>
        <w:t>Ukrainian</w:t>
      </w:r>
      <w:r w:rsidRPr="00882B00">
        <w:rPr>
          <w:sz w:val="16"/>
        </w:rPr>
        <w:t xml:space="preserve"> </w:t>
      </w:r>
      <w:r w:rsidRPr="001D4534">
        <w:rPr>
          <w:rStyle w:val="Emphasis"/>
        </w:rPr>
        <w:t>defense</w:t>
      </w:r>
      <w:r w:rsidRPr="00882B00">
        <w:rPr>
          <w:sz w:val="16"/>
        </w:rPr>
        <w:t xml:space="preserve"> industry — projected to reach just over $1.5 billion in 2025 — </w:t>
      </w:r>
      <w:r w:rsidRPr="001D4534">
        <w:rPr>
          <w:rStyle w:val="StyleUnderline"/>
        </w:rPr>
        <w:t>will</w:t>
      </w:r>
      <w:r w:rsidRPr="00882B00">
        <w:rPr>
          <w:sz w:val="16"/>
        </w:rPr>
        <w:t xml:space="preserve"> go some way toward </w:t>
      </w:r>
      <w:r w:rsidRPr="001D4534">
        <w:rPr>
          <w:rStyle w:val="Emphasis"/>
        </w:rPr>
        <w:t>correct</w:t>
      </w:r>
      <w:r w:rsidRPr="00882B00">
        <w:rPr>
          <w:sz w:val="16"/>
        </w:rPr>
        <w:t>ing.</w:t>
      </w:r>
    </w:p>
    <w:p w14:paraId="7846D0C3" w14:textId="77777777" w:rsidR="00882B00" w:rsidRPr="00882B00" w:rsidRDefault="00882B00" w:rsidP="00882B00">
      <w:pPr>
        <w:rPr>
          <w:sz w:val="16"/>
        </w:rPr>
      </w:pPr>
      <w:r w:rsidRPr="001D4534">
        <w:rPr>
          <w:rStyle w:val="StyleUnderline"/>
        </w:rPr>
        <w:t>Russians</w:t>
      </w:r>
      <w:r w:rsidRPr="00882B00">
        <w:rPr>
          <w:sz w:val="16"/>
        </w:rPr>
        <w:t xml:space="preserve">, too, seem to </w:t>
      </w:r>
      <w:r w:rsidRPr="001D4534">
        <w:rPr>
          <w:rStyle w:val="StyleUnderline"/>
        </w:rPr>
        <w:t xml:space="preserve">have </w:t>
      </w:r>
      <w:r w:rsidRPr="001D4534">
        <w:rPr>
          <w:rStyle w:val="Emphasis"/>
        </w:rPr>
        <w:t>greater confidence in the continent</w:t>
      </w:r>
      <w:r w:rsidRPr="00882B00">
        <w:rPr>
          <w:sz w:val="16"/>
        </w:rPr>
        <w:t xml:space="preserve"> </w:t>
      </w:r>
      <w:r w:rsidRPr="001D4534">
        <w:rPr>
          <w:rStyle w:val="StyleUnderline"/>
        </w:rPr>
        <w:t>than the</w:t>
      </w:r>
      <w:r w:rsidRPr="00882B00">
        <w:rPr>
          <w:sz w:val="16"/>
        </w:rPr>
        <w:t xml:space="preserve"> </w:t>
      </w:r>
      <w:r w:rsidRPr="001D4534">
        <w:rPr>
          <w:rStyle w:val="Emphasis"/>
        </w:rPr>
        <w:t xml:space="preserve">continent </w:t>
      </w:r>
      <w:proofErr w:type="gramStart"/>
      <w:r w:rsidRPr="001D4534">
        <w:rPr>
          <w:rStyle w:val="Emphasis"/>
        </w:rPr>
        <w:t>has in itself</w:t>
      </w:r>
      <w:proofErr w:type="gramEnd"/>
      <w:r w:rsidRPr="00882B00">
        <w:rPr>
          <w:sz w:val="16"/>
        </w:rPr>
        <w:t xml:space="preserve">. </w:t>
      </w:r>
    </w:p>
    <w:p w14:paraId="4FC3C48C" w14:textId="77777777" w:rsidR="00882B00" w:rsidRPr="00882B00" w:rsidRDefault="00882B00" w:rsidP="00882B00">
      <w:pPr>
        <w:rPr>
          <w:sz w:val="16"/>
        </w:rPr>
      </w:pPr>
      <w:r w:rsidRPr="001D4534">
        <w:rPr>
          <w:rStyle w:val="StyleUnderline"/>
        </w:rPr>
        <w:t>A Kremlin-friendly academic</w:t>
      </w:r>
      <w:r w:rsidRPr="00882B00">
        <w:rPr>
          <w:sz w:val="16"/>
        </w:rPr>
        <w:t xml:space="preserve">, Alexei Fenenko, speaking to Russian propagandist Olga Skabeyeva on Russia’s Channel One, </w:t>
      </w:r>
      <w:r w:rsidRPr="001D4534">
        <w:rPr>
          <w:rStyle w:val="Emphasis"/>
        </w:rPr>
        <w:t>cautioned against</w:t>
      </w:r>
      <w:r w:rsidRPr="00882B00">
        <w:rPr>
          <w:sz w:val="16"/>
        </w:rPr>
        <w:t xml:space="preserve"> </w:t>
      </w:r>
      <w:r w:rsidRPr="001D4534">
        <w:rPr>
          <w:rStyle w:val="StyleUnderline"/>
        </w:rPr>
        <w:t xml:space="preserve">underestimating latent European military strength. “I would </w:t>
      </w:r>
      <w:r w:rsidRPr="001D4534">
        <w:rPr>
          <w:rStyle w:val="Emphasis"/>
        </w:rPr>
        <w:t>not take them lightly</w:t>
      </w:r>
      <w:r w:rsidRPr="00882B00">
        <w:rPr>
          <w:sz w:val="16"/>
        </w:rPr>
        <w:t>,” Fenenko warned, suggesting the prospect of a European alliance of Britain, France, Italy and a rearmed Germany could cause significant military problems for Russia. “</w:t>
      </w:r>
      <w:r w:rsidRPr="001D4534">
        <w:rPr>
          <w:rStyle w:val="StyleUnderline"/>
        </w:rPr>
        <w:t>These countries have a</w:t>
      </w:r>
      <w:r w:rsidRPr="00882B00">
        <w:rPr>
          <w:sz w:val="16"/>
        </w:rPr>
        <w:t xml:space="preserve"> </w:t>
      </w:r>
      <w:r w:rsidRPr="001D4534">
        <w:rPr>
          <w:rStyle w:val="Emphasis"/>
        </w:rPr>
        <w:t>strong military history</w:t>
      </w:r>
      <w:r w:rsidRPr="00882B00">
        <w:rPr>
          <w:sz w:val="16"/>
        </w:rPr>
        <w:t xml:space="preserve"> </w:t>
      </w:r>
      <w:r w:rsidRPr="001D4534">
        <w:rPr>
          <w:rStyle w:val="StyleUnderline"/>
        </w:rPr>
        <w:t>and</w:t>
      </w:r>
      <w:r w:rsidRPr="00882B00">
        <w:rPr>
          <w:sz w:val="16"/>
        </w:rPr>
        <w:t xml:space="preserve"> </w:t>
      </w:r>
      <w:r w:rsidRPr="001D4534">
        <w:rPr>
          <w:rStyle w:val="Emphasis"/>
        </w:rPr>
        <w:t>tradition</w:t>
      </w:r>
      <w:r w:rsidRPr="00882B00">
        <w:rPr>
          <w:sz w:val="16"/>
        </w:rPr>
        <w:t xml:space="preserve">. Quite </w:t>
      </w:r>
      <w:r w:rsidRPr="001D4534">
        <w:rPr>
          <w:rStyle w:val="StyleUnderline"/>
        </w:rPr>
        <w:t>recently, they were</w:t>
      </w:r>
      <w:r w:rsidRPr="00882B00">
        <w:rPr>
          <w:sz w:val="16"/>
        </w:rPr>
        <w:t xml:space="preserve"> among </w:t>
      </w:r>
      <w:r w:rsidRPr="001D4534">
        <w:rPr>
          <w:rStyle w:val="StyleUnderline"/>
        </w:rPr>
        <w:t>the</w:t>
      </w:r>
      <w:r w:rsidRPr="00882B00">
        <w:rPr>
          <w:sz w:val="16"/>
        </w:rPr>
        <w:t xml:space="preserve"> </w:t>
      </w:r>
      <w:r w:rsidRPr="001D4534">
        <w:rPr>
          <w:rStyle w:val="Emphasis"/>
        </w:rPr>
        <w:t>strongest armies in the world</w:t>
      </w:r>
      <w:r w:rsidRPr="00882B00">
        <w:rPr>
          <w:sz w:val="16"/>
        </w:rPr>
        <w:t xml:space="preserve">. </w:t>
      </w:r>
      <w:proofErr w:type="gramStart"/>
      <w:r w:rsidRPr="00882B00">
        <w:rPr>
          <w:sz w:val="16"/>
        </w:rPr>
        <w:t>So</w:t>
      </w:r>
      <w:proofErr w:type="gramEnd"/>
      <w:r w:rsidRPr="00882B00">
        <w:rPr>
          <w:sz w:val="16"/>
        </w:rPr>
        <w:t xml:space="preserve"> we should not be dismissive of them and underestimate the danger from them.”</w:t>
      </w:r>
    </w:p>
    <w:p w14:paraId="24580481" w14:textId="77777777" w:rsidR="00882B00" w:rsidRPr="00882B00" w:rsidRDefault="00882B00" w:rsidP="00882B00">
      <w:pPr>
        <w:rPr>
          <w:sz w:val="16"/>
        </w:rPr>
      </w:pPr>
      <w:r w:rsidRPr="001D4534">
        <w:rPr>
          <w:rStyle w:val="StyleUnderline"/>
        </w:rPr>
        <w:t>There’s also the growing realization that Europe simply might</w:t>
      </w:r>
      <w:r w:rsidRPr="00882B00">
        <w:rPr>
          <w:sz w:val="16"/>
        </w:rPr>
        <w:t xml:space="preserve"> </w:t>
      </w:r>
      <w:r w:rsidRPr="001D4534">
        <w:rPr>
          <w:rStyle w:val="Emphasis"/>
        </w:rPr>
        <w:t>not have a choice</w:t>
      </w:r>
      <w:r w:rsidRPr="001D4534">
        <w:rPr>
          <w:rStyle w:val="StyleUnderline"/>
        </w:rPr>
        <w:t>, and defense budgets will</w:t>
      </w:r>
      <w:r w:rsidRPr="00882B00">
        <w:rPr>
          <w:sz w:val="16"/>
        </w:rPr>
        <w:t xml:space="preserve"> </w:t>
      </w:r>
      <w:r w:rsidRPr="001D4534">
        <w:rPr>
          <w:rStyle w:val="Emphasis"/>
        </w:rPr>
        <w:t>simply have to rise</w:t>
      </w:r>
      <w:r w:rsidRPr="00882B00">
        <w:rPr>
          <w:sz w:val="16"/>
        </w:rPr>
        <w:t xml:space="preserve"> </w:t>
      </w:r>
      <w:r w:rsidRPr="001D4534">
        <w:rPr>
          <w:rStyle w:val="StyleUnderline"/>
        </w:rPr>
        <w:t>as the</w:t>
      </w:r>
      <w:r w:rsidRPr="00882B00">
        <w:rPr>
          <w:sz w:val="16"/>
        </w:rPr>
        <w:t xml:space="preserve"> </w:t>
      </w:r>
      <w:r w:rsidRPr="001D4534">
        <w:rPr>
          <w:rStyle w:val="Emphasis"/>
        </w:rPr>
        <w:t>postwar security order</w:t>
      </w:r>
      <w:r w:rsidRPr="00882B00">
        <w:rPr>
          <w:sz w:val="16"/>
        </w:rPr>
        <w:t xml:space="preserve"> </w:t>
      </w:r>
      <w:proofErr w:type="gramStart"/>
      <w:r w:rsidRPr="001D4534">
        <w:rPr>
          <w:rStyle w:val="StyleUnderline"/>
        </w:rPr>
        <w:t>suddenly</w:t>
      </w:r>
      <w:r w:rsidRPr="00882B00">
        <w:rPr>
          <w:sz w:val="16"/>
        </w:rPr>
        <w:t xml:space="preserve"> </w:t>
      </w:r>
      <w:r w:rsidRPr="001D4534">
        <w:rPr>
          <w:rStyle w:val="Emphasis"/>
        </w:rPr>
        <w:t>collapses</w:t>
      </w:r>
      <w:proofErr w:type="gramEnd"/>
      <w:r w:rsidRPr="00882B00">
        <w:rPr>
          <w:sz w:val="16"/>
        </w:rPr>
        <w:t>. During an online question and answer session on Feb. 20, France’s President Emmanuel Macron suggested that if the U.S. exited NATO, France would have to massively increase its defense budget, possibly taking it from 2.1% to 5.1% of GDP. On Feb. 25, the U.K. increased its defense spending to 2.5% of GDP, with an “ambition” to increase it to 3% in the next Parliament. The main criticism of this announcement from the Conservative opposition was not that defense spending was being increased during a time of widespread pressure on public finances, but that it wasn’t being increased enough, with former Tory Secretary of State for Defence Ben Wallace calling it a “a staggering desertion of leadership” to only boost the budget by 0.2%.</w:t>
      </w:r>
    </w:p>
    <w:p w14:paraId="5FB193F1" w14:textId="77777777" w:rsidR="00882B00" w:rsidRPr="00882B00" w:rsidRDefault="00882B00" w:rsidP="00882B00">
      <w:pPr>
        <w:rPr>
          <w:sz w:val="16"/>
        </w:rPr>
      </w:pPr>
      <w:r w:rsidRPr="00882B00">
        <w:rPr>
          <w:sz w:val="16"/>
        </w:rPr>
        <w:t xml:space="preserve">After his victory in the German election, incoming German Chancellor Friedrich </w:t>
      </w:r>
      <w:r w:rsidRPr="001D4534">
        <w:rPr>
          <w:rStyle w:val="Emphasis"/>
        </w:rPr>
        <w:t>Merz</w:t>
      </w:r>
      <w:r w:rsidRPr="00882B00">
        <w:rPr>
          <w:sz w:val="16"/>
        </w:rPr>
        <w:t xml:space="preserve"> </w:t>
      </w:r>
      <w:r w:rsidRPr="001D4534">
        <w:rPr>
          <w:rStyle w:val="StyleUnderline"/>
        </w:rPr>
        <w:t>said his priority was working with fellow EU leaders to “achieve</w:t>
      </w:r>
      <w:r w:rsidRPr="00882B00">
        <w:rPr>
          <w:sz w:val="16"/>
        </w:rPr>
        <w:t xml:space="preserve"> </w:t>
      </w:r>
      <w:r w:rsidRPr="001D4534">
        <w:rPr>
          <w:rStyle w:val="Emphasis"/>
        </w:rPr>
        <w:t>independence</w:t>
      </w:r>
      <w:r w:rsidRPr="00882B00">
        <w:rPr>
          <w:sz w:val="16"/>
        </w:rPr>
        <w:t xml:space="preserve"> </w:t>
      </w:r>
      <w:r w:rsidRPr="001D4534">
        <w:rPr>
          <w:rStyle w:val="StyleUnderline"/>
        </w:rPr>
        <w:t>from the</w:t>
      </w:r>
      <w:r w:rsidRPr="00882B00">
        <w:rPr>
          <w:sz w:val="16"/>
        </w:rPr>
        <w:t xml:space="preserve"> </w:t>
      </w:r>
      <w:r w:rsidRPr="001D4534">
        <w:rPr>
          <w:rStyle w:val="Emphasis"/>
        </w:rPr>
        <w:t>U.S.</w:t>
      </w:r>
      <w:r w:rsidRPr="00882B00">
        <w:rPr>
          <w:sz w:val="16"/>
        </w:rPr>
        <w:t xml:space="preserve">, step by step.” </w:t>
      </w:r>
      <w:r w:rsidRPr="001D4534">
        <w:rPr>
          <w:rStyle w:val="StyleUnderline"/>
        </w:rPr>
        <w:t>Coming from Merz, arguably Germany’s</w:t>
      </w:r>
      <w:r w:rsidRPr="00882B00">
        <w:rPr>
          <w:sz w:val="16"/>
        </w:rPr>
        <w:t xml:space="preserve"> </w:t>
      </w:r>
      <w:r w:rsidRPr="001D4534">
        <w:rPr>
          <w:rStyle w:val="Emphasis"/>
        </w:rPr>
        <w:t>foremost Atlanticist</w:t>
      </w:r>
      <w:r w:rsidRPr="001D4534">
        <w:rPr>
          <w:rStyle w:val="StyleUnderline"/>
        </w:rPr>
        <w:t>, this</w:t>
      </w:r>
      <w:r w:rsidRPr="00882B00">
        <w:rPr>
          <w:sz w:val="16"/>
        </w:rPr>
        <w:t xml:space="preserve"> statement </w:t>
      </w:r>
      <w:r w:rsidRPr="001D4534">
        <w:rPr>
          <w:rStyle w:val="StyleUnderline"/>
        </w:rPr>
        <w:t>would have been</w:t>
      </w:r>
      <w:r w:rsidRPr="00882B00">
        <w:rPr>
          <w:sz w:val="16"/>
        </w:rPr>
        <w:t xml:space="preserve"> </w:t>
      </w:r>
      <w:r w:rsidRPr="001D4534">
        <w:rPr>
          <w:rStyle w:val="Emphasis"/>
        </w:rPr>
        <w:t>unthinkable</w:t>
      </w:r>
      <w:r w:rsidRPr="00882B00">
        <w:rPr>
          <w:sz w:val="16"/>
        </w:rPr>
        <w:t xml:space="preserve"> </w:t>
      </w:r>
      <w:r w:rsidRPr="001D4534">
        <w:rPr>
          <w:rStyle w:val="StyleUnderline"/>
        </w:rPr>
        <w:t>only</w:t>
      </w:r>
      <w:r w:rsidRPr="00882B00">
        <w:rPr>
          <w:sz w:val="16"/>
        </w:rPr>
        <w:t xml:space="preserve"> a few </w:t>
      </w:r>
      <w:r w:rsidRPr="001D4534">
        <w:rPr>
          <w:rStyle w:val="Emphasis"/>
        </w:rPr>
        <w:t>months ago</w:t>
      </w:r>
      <w:r w:rsidRPr="00882B00">
        <w:rPr>
          <w:sz w:val="16"/>
        </w:rPr>
        <w:t xml:space="preserve">. It surely helped that the American executive branch tried to rob Merz of his victory: First came Elon </w:t>
      </w:r>
      <w:r w:rsidRPr="001D4534">
        <w:rPr>
          <w:rStyle w:val="StyleUnderline"/>
        </w:rPr>
        <w:t>Musk’s</w:t>
      </w:r>
      <w:r w:rsidRPr="00882B00">
        <w:rPr>
          <w:sz w:val="16"/>
        </w:rPr>
        <w:t xml:space="preserve"> </w:t>
      </w:r>
      <w:r w:rsidRPr="001D4534">
        <w:rPr>
          <w:rStyle w:val="Emphasis"/>
        </w:rPr>
        <w:t>feverish endorsement</w:t>
      </w:r>
      <w:r w:rsidRPr="00882B00">
        <w:rPr>
          <w:sz w:val="16"/>
        </w:rPr>
        <w:t xml:space="preserve"> </w:t>
      </w:r>
      <w:r w:rsidRPr="001D4534">
        <w:rPr>
          <w:rStyle w:val="StyleUnderline"/>
        </w:rPr>
        <w:t>of the</w:t>
      </w:r>
      <w:r w:rsidRPr="00882B00">
        <w:rPr>
          <w:sz w:val="16"/>
        </w:rPr>
        <w:t xml:space="preserve"> far-right Alternative for Germany (</w:t>
      </w:r>
      <w:r w:rsidRPr="001D4534">
        <w:rPr>
          <w:rStyle w:val="Emphasis"/>
        </w:rPr>
        <w:t>AfD</w:t>
      </w:r>
      <w:r w:rsidRPr="00882B00">
        <w:rPr>
          <w:sz w:val="16"/>
        </w:rPr>
        <w:t xml:space="preserve">) </w:t>
      </w:r>
      <w:proofErr w:type="gramStart"/>
      <w:r w:rsidRPr="00882B00">
        <w:rPr>
          <w:sz w:val="16"/>
        </w:rPr>
        <w:t>party, and</w:t>
      </w:r>
      <w:proofErr w:type="gramEnd"/>
      <w:r w:rsidRPr="00882B00">
        <w:rPr>
          <w:sz w:val="16"/>
        </w:rPr>
        <w:t xml:space="preserve"> </w:t>
      </w:r>
      <w:r w:rsidRPr="001D4534">
        <w:rPr>
          <w:rStyle w:val="StyleUnderline"/>
        </w:rPr>
        <w:t>then</w:t>
      </w:r>
      <w:r w:rsidRPr="00882B00">
        <w:rPr>
          <w:sz w:val="16"/>
        </w:rPr>
        <w:t xml:space="preserve"> came </w:t>
      </w:r>
      <w:r w:rsidRPr="001D4534">
        <w:rPr>
          <w:rStyle w:val="Emphasis"/>
        </w:rPr>
        <w:t>Vance’s</w:t>
      </w:r>
      <w:r w:rsidRPr="00882B00">
        <w:rPr>
          <w:sz w:val="16"/>
        </w:rPr>
        <w:t xml:space="preserve"> </w:t>
      </w:r>
      <w:r w:rsidRPr="001D4534">
        <w:rPr>
          <w:rStyle w:val="StyleUnderline"/>
        </w:rPr>
        <w:t>grimly received speech at</w:t>
      </w:r>
      <w:r w:rsidRPr="00882B00">
        <w:rPr>
          <w:sz w:val="16"/>
        </w:rPr>
        <w:t xml:space="preserve"> the </w:t>
      </w:r>
      <w:r w:rsidRPr="001D4534">
        <w:rPr>
          <w:rStyle w:val="Emphasis"/>
        </w:rPr>
        <w:t>Munich</w:t>
      </w:r>
      <w:r w:rsidRPr="00882B00">
        <w:rPr>
          <w:sz w:val="16"/>
        </w:rPr>
        <w:t xml:space="preserve"> Security Conference, </w:t>
      </w:r>
      <w:r w:rsidRPr="001D4534">
        <w:rPr>
          <w:rStyle w:val="StyleUnderline"/>
        </w:rPr>
        <w:t>which</w:t>
      </w:r>
      <w:r w:rsidRPr="00882B00">
        <w:rPr>
          <w:sz w:val="16"/>
        </w:rPr>
        <w:t xml:space="preserve"> </w:t>
      </w:r>
      <w:r w:rsidRPr="001D4534">
        <w:rPr>
          <w:rStyle w:val="Emphasis"/>
        </w:rPr>
        <w:t>subtextually</w:t>
      </w:r>
      <w:r w:rsidRPr="00882B00">
        <w:rPr>
          <w:sz w:val="16"/>
        </w:rPr>
        <w:t xml:space="preserve"> </w:t>
      </w:r>
      <w:r w:rsidRPr="001D4534">
        <w:rPr>
          <w:rStyle w:val="StyleUnderline"/>
        </w:rPr>
        <w:t>amounted to the</w:t>
      </w:r>
      <w:r w:rsidRPr="00882B00">
        <w:rPr>
          <w:sz w:val="16"/>
        </w:rPr>
        <w:t xml:space="preserve"> </w:t>
      </w:r>
      <w:r w:rsidRPr="001D4534">
        <w:rPr>
          <w:rStyle w:val="Emphasis"/>
        </w:rPr>
        <w:t>same thing</w:t>
      </w:r>
      <w:r w:rsidRPr="001D4534">
        <w:rPr>
          <w:rStyle w:val="StyleUnderline"/>
        </w:rPr>
        <w:t xml:space="preserve">. Merz likened </w:t>
      </w:r>
      <w:r w:rsidRPr="001D4534">
        <w:rPr>
          <w:rStyle w:val="Emphasis"/>
        </w:rPr>
        <w:t>America’s</w:t>
      </w:r>
      <w:r w:rsidRPr="00882B00">
        <w:rPr>
          <w:sz w:val="16"/>
        </w:rPr>
        <w:t xml:space="preserve"> </w:t>
      </w:r>
      <w:r w:rsidRPr="001D4534">
        <w:rPr>
          <w:rStyle w:val="StyleUnderline"/>
        </w:rPr>
        <w:t>interference</w:t>
      </w:r>
      <w:r w:rsidRPr="00882B00">
        <w:rPr>
          <w:sz w:val="16"/>
        </w:rPr>
        <w:t xml:space="preserve"> in a German political contest </w:t>
      </w:r>
      <w:r w:rsidRPr="001D4534">
        <w:rPr>
          <w:rStyle w:val="StyleUnderline"/>
        </w:rPr>
        <w:t>to that of</w:t>
      </w:r>
      <w:r w:rsidRPr="00882B00">
        <w:rPr>
          <w:sz w:val="16"/>
        </w:rPr>
        <w:t xml:space="preserve"> </w:t>
      </w:r>
      <w:r w:rsidRPr="001D4534">
        <w:rPr>
          <w:rStyle w:val="Emphasis"/>
        </w:rPr>
        <w:t>Russia’s</w:t>
      </w:r>
      <w:r w:rsidRPr="00882B00">
        <w:rPr>
          <w:sz w:val="16"/>
        </w:rPr>
        <w:t xml:space="preserve"> </w:t>
      </w:r>
      <w:r w:rsidRPr="001D4534">
        <w:rPr>
          <w:rStyle w:val="StyleUnderline"/>
        </w:rPr>
        <w:t xml:space="preserve">and might have added that </w:t>
      </w:r>
      <w:r w:rsidRPr="001D4534">
        <w:rPr>
          <w:rStyle w:val="Emphasis"/>
        </w:rPr>
        <w:t>both</w:t>
      </w:r>
      <w:r w:rsidRPr="00882B00">
        <w:rPr>
          <w:sz w:val="16"/>
        </w:rPr>
        <w:t xml:space="preserve"> </w:t>
      </w:r>
      <w:r w:rsidRPr="001D4534">
        <w:rPr>
          <w:rStyle w:val="StyleUnderline"/>
        </w:rPr>
        <w:t>were now backing the</w:t>
      </w:r>
      <w:r w:rsidRPr="00882B00">
        <w:rPr>
          <w:sz w:val="16"/>
        </w:rPr>
        <w:t xml:space="preserve"> </w:t>
      </w:r>
      <w:r w:rsidRPr="001D4534">
        <w:rPr>
          <w:rStyle w:val="Emphasis"/>
        </w:rPr>
        <w:t>same stalking horse</w:t>
      </w:r>
      <w:r w:rsidRPr="00882B00">
        <w:rPr>
          <w:sz w:val="16"/>
        </w:rPr>
        <w:t xml:space="preserve">. </w:t>
      </w:r>
    </w:p>
    <w:p w14:paraId="3A855E8A" w14:textId="77777777" w:rsidR="00882B00" w:rsidRPr="00882B00" w:rsidRDefault="00882B00" w:rsidP="00882B00">
      <w:pPr>
        <w:rPr>
          <w:sz w:val="16"/>
        </w:rPr>
      </w:pPr>
      <w:r w:rsidRPr="001D4534">
        <w:rPr>
          <w:rStyle w:val="StyleUnderline"/>
        </w:rPr>
        <w:t>The Kiel Institute</w:t>
      </w:r>
      <w:r w:rsidRPr="00882B00">
        <w:rPr>
          <w:sz w:val="16"/>
        </w:rPr>
        <w:t xml:space="preserve">, a German economic think tank, </w:t>
      </w:r>
      <w:r w:rsidRPr="001D4534">
        <w:rPr>
          <w:rStyle w:val="StyleUnderline"/>
        </w:rPr>
        <w:t xml:space="preserve">estimated that the economic cost to Berlin of allowing Russia to </w:t>
      </w:r>
      <w:r w:rsidRPr="001D4534">
        <w:rPr>
          <w:rStyle w:val="Emphasis"/>
        </w:rPr>
        <w:t>occupy Ukraine</w:t>
      </w:r>
      <w:r w:rsidRPr="00882B00">
        <w:rPr>
          <w:sz w:val="16"/>
        </w:rPr>
        <w:t xml:space="preserve"> </w:t>
      </w:r>
      <w:r w:rsidRPr="001D4534">
        <w:rPr>
          <w:rStyle w:val="StyleUnderline"/>
        </w:rPr>
        <w:t>would be</w:t>
      </w:r>
      <w:r w:rsidRPr="00882B00">
        <w:rPr>
          <w:sz w:val="16"/>
        </w:rPr>
        <w:t xml:space="preserve"> a staggering “10 to </w:t>
      </w:r>
      <w:r w:rsidRPr="001D4534">
        <w:rPr>
          <w:rStyle w:val="Emphasis"/>
        </w:rPr>
        <w:t>20 times greater</w:t>
      </w:r>
      <w:r w:rsidRPr="001D4534">
        <w:rPr>
          <w:rStyle w:val="StyleUnderline"/>
        </w:rPr>
        <w:t>” than the cost of current German support for Kyiv’s fight</w:t>
      </w:r>
      <w:r w:rsidRPr="00882B00">
        <w:rPr>
          <w:sz w:val="16"/>
        </w:rPr>
        <w:t xml:space="preserve">. Significantly, </w:t>
      </w:r>
      <w:r w:rsidRPr="001D4534">
        <w:rPr>
          <w:rStyle w:val="StyleUnderline"/>
        </w:rPr>
        <w:t>these</w:t>
      </w:r>
      <w:r w:rsidRPr="00882B00">
        <w:rPr>
          <w:sz w:val="16"/>
        </w:rPr>
        <w:t xml:space="preserve"> figures </w:t>
      </w:r>
      <w:r w:rsidRPr="001D4534">
        <w:rPr>
          <w:rStyle w:val="StyleUnderline"/>
        </w:rPr>
        <w:t>were calculated while Washington was</w:t>
      </w:r>
      <w:r w:rsidRPr="00882B00">
        <w:rPr>
          <w:sz w:val="16"/>
        </w:rPr>
        <w:t xml:space="preserve"> </w:t>
      </w:r>
      <w:r w:rsidRPr="001D4534">
        <w:rPr>
          <w:rStyle w:val="Emphasis"/>
        </w:rPr>
        <w:t>still viewed</w:t>
      </w:r>
      <w:r w:rsidRPr="00882B00">
        <w:rPr>
          <w:sz w:val="16"/>
        </w:rPr>
        <w:t xml:space="preserve"> </w:t>
      </w:r>
      <w:r w:rsidRPr="001D4534">
        <w:rPr>
          <w:rStyle w:val="StyleUnderline"/>
        </w:rPr>
        <w:t>as</w:t>
      </w:r>
      <w:r w:rsidRPr="00882B00">
        <w:rPr>
          <w:sz w:val="16"/>
        </w:rPr>
        <w:t xml:space="preserve"> a </w:t>
      </w:r>
      <w:r w:rsidRPr="001D4534">
        <w:rPr>
          <w:rStyle w:val="Emphasis"/>
        </w:rPr>
        <w:t>somewhat reliable</w:t>
      </w:r>
      <w:r w:rsidRPr="00882B00">
        <w:rPr>
          <w:sz w:val="16"/>
        </w:rPr>
        <w:t xml:space="preserve"> ally. </w:t>
      </w:r>
      <w:r w:rsidRPr="001D4534">
        <w:rPr>
          <w:rStyle w:val="StyleUnderline"/>
        </w:rPr>
        <w:t>German defense spending, if the U.S. definitively</w:t>
      </w:r>
      <w:r w:rsidRPr="00882B00">
        <w:rPr>
          <w:sz w:val="16"/>
        </w:rPr>
        <w:t xml:space="preserve"> </w:t>
      </w:r>
      <w:r w:rsidRPr="001D4534">
        <w:rPr>
          <w:rStyle w:val="Emphasis"/>
        </w:rPr>
        <w:t>abandoned</w:t>
      </w:r>
      <w:r w:rsidRPr="00882B00">
        <w:rPr>
          <w:sz w:val="16"/>
        </w:rPr>
        <w:t xml:space="preserve"> </w:t>
      </w:r>
      <w:r w:rsidRPr="001D4534">
        <w:rPr>
          <w:rStyle w:val="StyleUnderline"/>
        </w:rPr>
        <w:t>its allies, would have to rise</w:t>
      </w:r>
      <w:r w:rsidRPr="00882B00">
        <w:rPr>
          <w:sz w:val="16"/>
        </w:rPr>
        <w:t xml:space="preserve"> </w:t>
      </w:r>
      <w:r w:rsidRPr="001D4534">
        <w:rPr>
          <w:rStyle w:val="Emphasis"/>
        </w:rPr>
        <w:t>even higher</w:t>
      </w:r>
      <w:r w:rsidRPr="001D4534">
        <w:rPr>
          <w:rStyle w:val="StyleUnderline"/>
        </w:rPr>
        <w:t>. That would mean abolishing the German “debt brake,” enshrined in the country’s constitution.</w:t>
      </w:r>
      <w:r w:rsidRPr="00882B00">
        <w:rPr>
          <w:sz w:val="16"/>
        </w:rPr>
        <w:t xml:space="preserve"> A turning of the times, you might say. But as historian Tim Garton Ash has argued, Germany has undertaken three pivotal changes in its postwar history when needs and national moods required it: Konrad Adenauer’s embrace of the Western security order in 1949, Willy Brandt’s Ostpolitik in 1969 and Helmut Kohl’s reunification effort in 1989.</w:t>
      </w:r>
    </w:p>
    <w:p w14:paraId="2988B3BE" w14:textId="77777777" w:rsidR="00882B00" w:rsidRPr="00882B00" w:rsidRDefault="00882B00" w:rsidP="00882B00">
      <w:pPr>
        <w:rPr>
          <w:sz w:val="16"/>
        </w:rPr>
      </w:pPr>
      <w:r w:rsidRPr="001D4534">
        <w:rPr>
          <w:rStyle w:val="Emphasis"/>
        </w:rPr>
        <w:t>Political will</w:t>
      </w:r>
      <w:r w:rsidRPr="00882B00">
        <w:rPr>
          <w:sz w:val="16"/>
        </w:rPr>
        <w:t xml:space="preserve"> </w:t>
      </w:r>
      <w:r w:rsidRPr="001D4534">
        <w:rPr>
          <w:rStyle w:val="StyleUnderline"/>
        </w:rPr>
        <w:t>may yet</w:t>
      </w:r>
      <w:r w:rsidRPr="00882B00">
        <w:rPr>
          <w:sz w:val="16"/>
        </w:rPr>
        <w:t xml:space="preserve"> </w:t>
      </w:r>
      <w:r w:rsidRPr="001D4534">
        <w:rPr>
          <w:rStyle w:val="StyleUnderline"/>
        </w:rPr>
        <w:t>be shaped by</w:t>
      </w:r>
      <w:r w:rsidRPr="00882B00">
        <w:rPr>
          <w:sz w:val="16"/>
        </w:rPr>
        <w:t xml:space="preserve"> </w:t>
      </w:r>
      <w:r w:rsidRPr="001D4534">
        <w:rPr>
          <w:rStyle w:val="Emphasis"/>
        </w:rPr>
        <w:t>economic incentive</w:t>
      </w:r>
      <w:r w:rsidRPr="00882B00">
        <w:rPr>
          <w:sz w:val="16"/>
        </w:rPr>
        <w:t xml:space="preserve">. War is good business; so, too, is American betrayal. U.S. defense giants Lockheed Martin, Northrop Grumman and General Dynamics all saw their stock price drop over the past month; whilst </w:t>
      </w:r>
      <w:r w:rsidRPr="001D4534">
        <w:rPr>
          <w:rStyle w:val="StyleUnderline"/>
        </w:rPr>
        <w:t>German defense giant</w:t>
      </w:r>
      <w:r w:rsidRPr="00882B00">
        <w:rPr>
          <w:sz w:val="16"/>
        </w:rPr>
        <w:t xml:space="preserve"> </w:t>
      </w:r>
      <w:r w:rsidRPr="001D4534">
        <w:rPr>
          <w:rStyle w:val="Emphasis"/>
        </w:rPr>
        <w:t>Rheinmetall</w:t>
      </w:r>
      <w:r w:rsidRPr="00882B00">
        <w:rPr>
          <w:sz w:val="16"/>
        </w:rPr>
        <w:t xml:space="preserve">’s </w:t>
      </w:r>
      <w:r w:rsidRPr="001D4534">
        <w:rPr>
          <w:rStyle w:val="Emphasis"/>
        </w:rPr>
        <w:t>surged</w:t>
      </w:r>
      <w:r w:rsidRPr="00882B00">
        <w:rPr>
          <w:sz w:val="16"/>
        </w:rPr>
        <w:t xml:space="preserve"> </w:t>
      </w:r>
      <w:r w:rsidRPr="001D4534">
        <w:rPr>
          <w:rStyle w:val="StyleUnderline"/>
        </w:rPr>
        <w:t>by a staggering</w:t>
      </w:r>
      <w:r w:rsidRPr="00882B00">
        <w:rPr>
          <w:sz w:val="16"/>
        </w:rPr>
        <w:t xml:space="preserve"> </w:t>
      </w:r>
      <w:r w:rsidRPr="001D4534">
        <w:rPr>
          <w:rStyle w:val="Emphasis"/>
        </w:rPr>
        <w:t>49%</w:t>
      </w:r>
      <w:r w:rsidRPr="00882B00">
        <w:rPr>
          <w:sz w:val="16"/>
        </w:rPr>
        <w:t xml:space="preserve"> in the same period. Ironically, one of Berlin’s main impediments to ramping up production of weapons is the slow, pettifogging nature of Ukrainian bureaucracy. “We are building plants faster in Germany than in Ukraine,” Rheinmetall CEO Armin Papperger told German outlet Deutsche Welle at the Munich Security Conference in February. “The reason is that </w:t>
      </w:r>
      <w:r w:rsidRPr="001D4534">
        <w:rPr>
          <w:rStyle w:val="Emphasis"/>
        </w:rPr>
        <w:t>bureaucratic barriers</w:t>
      </w:r>
      <w:r w:rsidRPr="00882B00">
        <w:rPr>
          <w:sz w:val="16"/>
        </w:rPr>
        <w:t xml:space="preserve"> </w:t>
      </w:r>
      <w:r w:rsidRPr="001D4534">
        <w:rPr>
          <w:rStyle w:val="StyleUnderline"/>
        </w:rPr>
        <w:t>in Germany have been</w:t>
      </w:r>
      <w:r w:rsidRPr="00882B00">
        <w:rPr>
          <w:sz w:val="16"/>
        </w:rPr>
        <w:t xml:space="preserve"> </w:t>
      </w:r>
      <w:r w:rsidRPr="001D4534">
        <w:rPr>
          <w:rStyle w:val="Emphasis"/>
        </w:rPr>
        <w:t>practically removed</w:t>
      </w:r>
      <w:r w:rsidRPr="00882B00">
        <w:rPr>
          <w:sz w:val="16"/>
        </w:rPr>
        <w:t xml:space="preserve">. For example, </w:t>
      </w:r>
      <w:r w:rsidRPr="001D4534">
        <w:rPr>
          <w:rStyle w:val="StyleUnderline"/>
        </w:rPr>
        <w:t xml:space="preserve">for the component manufacturing plant for the F-35 and Europe’s largest ammunition production facility in Lower Saxony, we obtained permits within </w:t>
      </w:r>
      <w:r w:rsidRPr="001D4534">
        <w:rPr>
          <w:rStyle w:val="Emphasis"/>
        </w:rPr>
        <w:t>just</w:t>
      </w:r>
      <w:r w:rsidRPr="00882B00">
        <w:rPr>
          <w:sz w:val="16"/>
        </w:rPr>
        <w:t xml:space="preserve"> a few </w:t>
      </w:r>
      <w:r w:rsidRPr="001D4534">
        <w:rPr>
          <w:rStyle w:val="Emphasis"/>
        </w:rPr>
        <w:t>weeks</w:t>
      </w:r>
      <w:r w:rsidRPr="00882B00">
        <w:rPr>
          <w:sz w:val="16"/>
        </w:rPr>
        <w:t xml:space="preserve">.” </w:t>
      </w:r>
    </w:p>
    <w:p w14:paraId="7C64512B" w14:textId="77777777" w:rsidR="00882B00" w:rsidRPr="00882B00" w:rsidRDefault="00882B00" w:rsidP="00882B00">
      <w:pPr>
        <w:rPr>
          <w:sz w:val="16"/>
        </w:rPr>
      </w:pPr>
      <w:r w:rsidRPr="00882B00">
        <w:rPr>
          <w:sz w:val="16"/>
        </w:rPr>
        <w:t xml:space="preserve">Currently, no European country has the industrial capability to replace the United States when it comes to production of artillery shells. As of late 2024, the U.S. could produce 50,000 </w:t>
      </w:r>
      <w:proofErr w:type="gramStart"/>
      <w:r w:rsidRPr="00882B00">
        <w:rPr>
          <w:sz w:val="16"/>
        </w:rPr>
        <w:t>155 millimeter</w:t>
      </w:r>
      <w:proofErr w:type="gramEnd"/>
      <w:r w:rsidRPr="00882B00">
        <w:rPr>
          <w:sz w:val="16"/>
        </w:rPr>
        <w:t xml:space="preserve"> shells, the standard-bearer in NATO artillery, each month — roughly the equivalent of what </w:t>
      </w:r>
      <w:proofErr w:type="gramStart"/>
      <w:r w:rsidRPr="00882B00">
        <w:rPr>
          <w:sz w:val="16"/>
        </w:rPr>
        <w:t>all of</w:t>
      </w:r>
      <w:proofErr w:type="gramEnd"/>
      <w:r w:rsidRPr="00882B00">
        <w:rPr>
          <w:sz w:val="16"/>
        </w:rPr>
        <w:t xml:space="preserve"> Western Europe can manufacture. However, European defense contractors have not been sitting idle. Rheinmetall alone aims to produce 1.1 million </w:t>
      </w:r>
      <w:proofErr w:type="gramStart"/>
      <w:r w:rsidRPr="00882B00">
        <w:rPr>
          <w:sz w:val="16"/>
        </w:rPr>
        <w:t>155 millimeter</w:t>
      </w:r>
      <w:proofErr w:type="gramEnd"/>
      <w:r w:rsidRPr="00882B00">
        <w:rPr>
          <w:sz w:val="16"/>
        </w:rPr>
        <w:t xml:space="preserve"> rounds annually by 2027. According to Andrius Kubilius, European Commissioner for Defence and Space, European countries are expected to produce 2 million shells per year by the end of 2025. </w:t>
      </w:r>
    </w:p>
    <w:p w14:paraId="2F8AD3F6" w14:textId="77777777" w:rsidR="00882B00" w:rsidRPr="00882B00" w:rsidRDefault="00882B00" w:rsidP="00882B00">
      <w:pPr>
        <w:rPr>
          <w:sz w:val="16"/>
        </w:rPr>
      </w:pPr>
      <w:r w:rsidRPr="00882B00">
        <w:rPr>
          <w:sz w:val="16"/>
        </w:rPr>
        <w:t xml:space="preserve">Even so, that doesn’t quite solve the problem of sustaining Ukraine’s war. </w:t>
      </w:r>
    </w:p>
    <w:p w14:paraId="7BF24939" w14:textId="77777777" w:rsidR="00882B00" w:rsidRPr="00882B00" w:rsidRDefault="00882B00" w:rsidP="00882B00">
      <w:pPr>
        <w:rPr>
          <w:sz w:val="16"/>
        </w:rPr>
      </w:pPr>
      <w:r w:rsidRPr="00882B00">
        <w:rPr>
          <w:sz w:val="16"/>
        </w:rPr>
        <w:t>“Ukraine doesn’t receive 100% of European production,” Colby Badhwar, an independent defense analyst, told New Lines. “EU and NATO officials have stated in the past that lots of ammunition is being sold abroad, and some countries are prioritizing refilling their own empty stocks. The United States, by comparison, has supplied Ukraine largely out of their own stockpiles, which are not exhausted, and used production to backfill.”</w:t>
      </w:r>
    </w:p>
    <w:p w14:paraId="18F00D24" w14:textId="77777777" w:rsidR="00882B00" w:rsidRPr="00882B00" w:rsidRDefault="00882B00" w:rsidP="00882B00">
      <w:pPr>
        <w:rPr>
          <w:sz w:val="16"/>
        </w:rPr>
      </w:pPr>
      <w:r w:rsidRPr="00882B00">
        <w:rPr>
          <w:sz w:val="16"/>
        </w:rPr>
        <w:t xml:space="preserve">Another hiccup, according to Badhwar, is that most European countries have no cluster munitions to provide Ukraine, owing to a treaty banning their manufacture or stockpiling, which came into effect in 2010. One conspicuous exception here is Turkey, which provided the first of these controversial dual-use, anti-armor and antipersonnel munitions to Kyiv covertly before the Biden administration did so openly in 2024. Though Ankara will have required end-user authorization from Washington, President Recep Tayyip Erdogan might still be able to obtain it given his coziness to Trump. (Hakan Fidan, Turkey’s powerful foreign minister and former spymaster, </w:t>
      </w:r>
      <w:proofErr w:type="gramStart"/>
      <w:r w:rsidRPr="00882B00">
        <w:rPr>
          <w:sz w:val="16"/>
        </w:rPr>
        <w:t>was in attendance at</w:t>
      </w:r>
      <w:proofErr w:type="gramEnd"/>
      <w:r w:rsidRPr="00882B00">
        <w:rPr>
          <w:sz w:val="16"/>
        </w:rPr>
        <w:t xml:space="preserve"> London’s emergency meeting on Ukraine.)</w:t>
      </w:r>
    </w:p>
    <w:p w14:paraId="4C34D440" w14:textId="77777777" w:rsidR="00882B00" w:rsidRPr="00882B00" w:rsidRDefault="00882B00" w:rsidP="00882B00">
      <w:pPr>
        <w:rPr>
          <w:sz w:val="16"/>
        </w:rPr>
      </w:pPr>
      <w:r w:rsidRPr="00882B00">
        <w:rPr>
          <w:sz w:val="16"/>
        </w:rPr>
        <w:t xml:space="preserve">The market and the U.S. military-industrial complex’s influential lobby may trump, as it were, any ideological tendencies in the White House. Selling arms to Europe, even if Europe plans to donate or sell them to Ukraine, is still a tantalizing prospect for any U.S. administration, </w:t>
      </w:r>
      <w:proofErr w:type="gramStart"/>
      <w:r w:rsidRPr="00882B00">
        <w:rPr>
          <w:sz w:val="16"/>
        </w:rPr>
        <w:t>all the more</w:t>
      </w:r>
      <w:proofErr w:type="gramEnd"/>
      <w:r w:rsidRPr="00882B00">
        <w:rPr>
          <w:sz w:val="16"/>
        </w:rPr>
        <w:t xml:space="preserve"> for one that makes a big show of running America as a revenue-hungry corporation. One of the major capabilities Europe would be keen to purchase from the United States would be air defense interceptors: the Patriot missiles, particularly the advanced PAC-3 anti-ballistic missile interceptors, that currently defend Kyiv from Russia’s deadliest weapons. </w:t>
      </w:r>
    </w:p>
    <w:p w14:paraId="21BF819B" w14:textId="77777777" w:rsidR="00882B00" w:rsidRPr="00882B00" w:rsidRDefault="00882B00" w:rsidP="00882B00">
      <w:pPr>
        <w:rPr>
          <w:sz w:val="16"/>
        </w:rPr>
      </w:pPr>
      <w:r w:rsidRPr="00882B00">
        <w:rPr>
          <w:sz w:val="16"/>
        </w:rPr>
        <w:t>“It is worth noting that the reduction in funding for the American military-industrial complex might primarily harm the United States itself,” Kuzan told New Lines. “Until recently, Washington, while helping Ukraine, actually invested in its own defense and rearmed itself, giving away outdated weapons and ordering the production of modern developments to replace them, updating its fleet of equipment and stocks of missile shells.”</w:t>
      </w:r>
    </w:p>
    <w:p w14:paraId="4ADBCF6E" w14:textId="77777777" w:rsidR="00882B00" w:rsidRPr="001D4534" w:rsidRDefault="00882B00" w:rsidP="00882B00">
      <w:pPr>
        <w:rPr>
          <w:rStyle w:val="StyleUnderline"/>
        </w:rPr>
      </w:pPr>
      <w:r w:rsidRPr="001D4534">
        <w:rPr>
          <w:rStyle w:val="StyleUnderline"/>
        </w:rPr>
        <w:t>Until</w:t>
      </w:r>
      <w:r w:rsidRPr="00882B00">
        <w:rPr>
          <w:sz w:val="16"/>
        </w:rPr>
        <w:t xml:space="preserve"> such </w:t>
      </w:r>
      <w:r w:rsidRPr="001D4534">
        <w:rPr>
          <w:rStyle w:val="StyleUnderline"/>
        </w:rPr>
        <w:t>production comes online, Europe will</w:t>
      </w:r>
      <w:r w:rsidRPr="00882B00">
        <w:rPr>
          <w:sz w:val="16"/>
        </w:rPr>
        <w:t xml:space="preserve"> have to </w:t>
      </w:r>
      <w:r w:rsidRPr="001D4534">
        <w:rPr>
          <w:rStyle w:val="StyleUnderline"/>
        </w:rPr>
        <w:t>find</w:t>
      </w:r>
      <w:r w:rsidRPr="00882B00">
        <w:rPr>
          <w:sz w:val="16"/>
        </w:rPr>
        <w:t xml:space="preserve"> </w:t>
      </w:r>
      <w:r w:rsidRPr="001D4534">
        <w:rPr>
          <w:rStyle w:val="Emphasis"/>
        </w:rPr>
        <w:t>creative solutions</w:t>
      </w:r>
      <w:r w:rsidRPr="001D4534">
        <w:rPr>
          <w:rStyle w:val="StyleUnderline"/>
        </w:rPr>
        <w:t>. One</w:t>
      </w:r>
      <w:r w:rsidRPr="00882B00">
        <w:rPr>
          <w:sz w:val="16"/>
        </w:rPr>
        <w:t xml:space="preserve"> potential </w:t>
      </w:r>
      <w:r w:rsidRPr="001D4534">
        <w:rPr>
          <w:rStyle w:val="StyleUnderline"/>
        </w:rPr>
        <w:t>pathway is to follow what</w:t>
      </w:r>
      <w:r w:rsidRPr="00882B00">
        <w:rPr>
          <w:sz w:val="16"/>
        </w:rPr>
        <w:t xml:space="preserve"> the </w:t>
      </w:r>
      <w:r w:rsidRPr="001D4534">
        <w:rPr>
          <w:rStyle w:val="Emphasis"/>
        </w:rPr>
        <w:t>Americans</w:t>
      </w:r>
      <w:r w:rsidRPr="00882B00">
        <w:rPr>
          <w:sz w:val="16"/>
        </w:rPr>
        <w:t xml:space="preserve"> </w:t>
      </w:r>
      <w:r w:rsidRPr="001D4534">
        <w:rPr>
          <w:rStyle w:val="StyleUnderline"/>
        </w:rPr>
        <w:t>did when they reached an impasse in the last three years — for instance, by replicating the</w:t>
      </w:r>
      <w:r w:rsidRPr="00882B00">
        <w:rPr>
          <w:sz w:val="16"/>
        </w:rPr>
        <w:t xml:space="preserve"> previous </w:t>
      </w:r>
      <w:r w:rsidRPr="001D4534">
        <w:rPr>
          <w:rStyle w:val="StyleUnderline"/>
        </w:rPr>
        <w:t>Biden-era agreement with</w:t>
      </w:r>
      <w:r w:rsidRPr="00882B00">
        <w:rPr>
          <w:sz w:val="16"/>
        </w:rPr>
        <w:t xml:space="preserve"> </w:t>
      </w:r>
      <w:r w:rsidRPr="001D4534">
        <w:rPr>
          <w:rStyle w:val="Emphasis"/>
        </w:rPr>
        <w:t>So</w:t>
      </w:r>
      <w:r w:rsidRPr="00882B00">
        <w:rPr>
          <w:sz w:val="16"/>
        </w:rPr>
        <w:t xml:space="preserve">uth </w:t>
      </w:r>
      <w:r w:rsidRPr="001D4534">
        <w:rPr>
          <w:rStyle w:val="Emphasis"/>
        </w:rPr>
        <w:t>Ko</w:t>
      </w:r>
      <w:r w:rsidRPr="00882B00">
        <w:rPr>
          <w:sz w:val="16"/>
        </w:rPr>
        <w:t xml:space="preserve">rea </w:t>
      </w:r>
      <w:r w:rsidRPr="001D4534">
        <w:rPr>
          <w:rStyle w:val="StyleUnderline"/>
        </w:rPr>
        <w:t>to</w:t>
      </w:r>
      <w:r w:rsidRPr="00882B00">
        <w:rPr>
          <w:sz w:val="16"/>
        </w:rPr>
        <w:t xml:space="preserve"> </w:t>
      </w:r>
      <w:r w:rsidRPr="001D4534">
        <w:rPr>
          <w:rStyle w:val="Emphasis"/>
        </w:rPr>
        <w:t>buy</w:t>
      </w:r>
      <w:r w:rsidRPr="00882B00">
        <w:rPr>
          <w:sz w:val="16"/>
        </w:rPr>
        <w:t xml:space="preserve"> as many 155 millimeter and </w:t>
      </w:r>
      <w:proofErr w:type="gramStart"/>
      <w:r w:rsidRPr="00882B00">
        <w:rPr>
          <w:sz w:val="16"/>
        </w:rPr>
        <w:t>105 millimeter</w:t>
      </w:r>
      <w:proofErr w:type="gramEnd"/>
      <w:r w:rsidRPr="00882B00">
        <w:rPr>
          <w:sz w:val="16"/>
        </w:rPr>
        <w:t xml:space="preserve"> </w:t>
      </w:r>
      <w:r w:rsidRPr="001D4534">
        <w:rPr>
          <w:rStyle w:val="Emphasis"/>
        </w:rPr>
        <w:t>shells</w:t>
      </w:r>
      <w:r w:rsidRPr="00882B00">
        <w:rPr>
          <w:sz w:val="16"/>
        </w:rPr>
        <w:t xml:space="preserve"> for Ukraine as </w:t>
      </w:r>
      <w:r w:rsidRPr="001D4534">
        <w:rPr>
          <w:rStyle w:val="Emphasis"/>
        </w:rPr>
        <w:t>Seoul</w:t>
      </w:r>
      <w:r w:rsidRPr="00882B00">
        <w:rPr>
          <w:sz w:val="16"/>
        </w:rPr>
        <w:t xml:space="preserve"> </w:t>
      </w:r>
      <w:r w:rsidRPr="001D4534">
        <w:rPr>
          <w:rStyle w:val="StyleUnderline"/>
        </w:rPr>
        <w:t>can</w:t>
      </w:r>
      <w:r w:rsidRPr="00882B00">
        <w:rPr>
          <w:sz w:val="16"/>
        </w:rPr>
        <w:t xml:space="preserve"> </w:t>
      </w:r>
      <w:r w:rsidRPr="001D4534">
        <w:rPr>
          <w:rStyle w:val="Emphasis"/>
        </w:rPr>
        <w:t>provide</w:t>
      </w:r>
      <w:r w:rsidRPr="00882B00">
        <w:rPr>
          <w:sz w:val="16"/>
        </w:rPr>
        <w:t xml:space="preserve">. Such deals could be </w:t>
      </w:r>
      <w:r w:rsidRPr="001D4534">
        <w:rPr>
          <w:rStyle w:val="Emphasis"/>
        </w:rPr>
        <w:t>sweetened</w:t>
      </w:r>
      <w:r w:rsidRPr="00882B00">
        <w:rPr>
          <w:sz w:val="16"/>
        </w:rPr>
        <w:t xml:space="preserve"> </w:t>
      </w:r>
      <w:r w:rsidRPr="001D4534">
        <w:rPr>
          <w:rStyle w:val="StyleUnderline"/>
        </w:rPr>
        <w:t>by the promise of purchases of</w:t>
      </w:r>
      <w:r w:rsidRPr="00882B00">
        <w:rPr>
          <w:sz w:val="16"/>
        </w:rPr>
        <w:t xml:space="preserve"> South Korean </w:t>
      </w:r>
      <w:r w:rsidRPr="001D4534">
        <w:rPr>
          <w:rStyle w:val="StyleUnderline"/>
        </w:rPr>
        <w:t>military equipment for</w:t>
      </w:r>
      <w:r w:rsidRPr="00882B00">
        <w:rPr>
          <w:sz w:val="16"/>
        </w:rPr>
        <w:t xml:space="preserve"> </w:t>
      </w:r>
      <w:r w:rsidRPr="001D4534">
        <w:rPr>
          <w:rStyle w:val="Emphasis"/>
        </w:rPr>
        <w:t>domestic</w:t>
      </w:r>
      <w:r w:rsidRPr="00882B00">
        <w:rPr>
          <w:sz w:val="16"/>
        </w:rPr>
        <w:t xml:space="preserve"> </w:t>
      </w:r>
      <w:r w:rsidRPr="001D4534">
        <w:rPr>
          <w:rStyle w:val="StyleUnderline"/>
        </w:rPr>
        <w:t xml:space="preserve">use; the excellent South Korean K9 Thunder self-propelled howitzer is already in service with multiple European militaries and in consideration for several more. </w:t>
      </w:r>
    </w:p>
    <w:p w14:paraId="6DB18AAC" w14:textId="77777777" w:rsidR="00882B00" w:rsidRPr="00882B00" w:rsidRDefault="00882B00" w:rsidP="00882B00">
      <w:pPr>
        <w:rPr>
          <w:sz w:val="16"/>
        </w:rPr>
      </w:pPr>
      <w:r w:rsidRPr="001D4534">
        <w:rPr>
          <w:rStyle w:val="StyleUnderline"/>
        </w:rPr>
        <w:t>Another bright spot for Ukraine is that the nature of its</w:t>
      </w:r>
      <w:r w:rsidRPr="00882B00">
        <w:rPr>
          <w:sz w:val="16"/>
        </w:rPr>
        <w:t xml:space="preserve"> </w:t>
      </w:r>
      <w:r w:rsidRPr="001D4534">
        <w:rPr>
          <w:rStyle w:val="Emphasis"/>
        </w:rPr>
        <w:t>defensive war</w:t>
      </w:r>
      <w:r w:rsidRPr="00882B00">
        <w:rPr>
          <w:sz w:val="16"/>
        </w:rPr>
        <w:t xml:space="preserve"> </w:t>
      </w:r>
      <w:r w:rsidRPr="001D4534">
        <w:rPr>
          <w:rStyle w:val="StyleUnderline"/>
        </w:rPr>
        <w:t>has</w:t>
      </w:r>
      <w:r w:rsidRPr="00882B00">
        <w:rPr>
          <w:sz w:val="16"/>
        </w:rPr>
        <w:t xml:space="preserve"> </w:t>
      </w:r>
      <w:r w:rsidRPr="001D4534">
        <w:rPr>
          <w:rStyle w:val="Emphasis"/>
        </w:rPr>
        <w:t>fundamentally changed</w:t>
      </w:r>
      <w:r w:rsidRPr="00882B00">
        <w:rPr>
          <w:sz w:val="16"/>
        </w:rPr>
        <w:t xml:space="preserve"> in the past 18 months. </w:t>
      </w:r>
      <w:r w:rsidRPr="001D4534">
        <w:rPr>
          <w:rStyle w:val="StyleUnderline"/>
        </w:rPr>
        <w:t>Artillery is</w:t>
      </w:r>
      <w:r w:rsidRPr="00882B00">
        <w:rPr>
          <w:sz w:val="16"/>
        </w:rPr>
        <w:t xml:space="preserve"> </w:t>
      </w:r>
      <w:r w:rsidRPr="001D4534">
        <w:rPr>
          <w:rStyle w:val="Emphasis"/>
        </w:rPr>
        <w:t>still</w:t>
      </w:r>
      <w:r w:rsidRPr="00882B00">
        <w:rPr>
          <w:sz w:val="16"/>
        </w:rPr>
        <w:t xml:space="preserve"> incredibly </w:t>
      </w:r>
      <w:r w:rsidRPr="001D4534">
        <w:rPr>
          <w:rStyle w:val="Emphasis"/>
        </w:rPr>
        <w:t>important</w:t>
      </w:r>
      <w:r w:rsidRPr="001D4534">
        <w:rPr>
          <w:rStyle w:val="StyleUnderline"/>
        </w:rPr>
        <w:t>, but</w:t>
      </w:r>
      <w:r w:rsidRPr="00882B00">
        <w:rPr>
          <w:sz w:val="16"/>
        </w:rPr>
        <w:t xml:space="preserve"> it </w:t>
      </w:r>
      <w:r w:rsidRPr="001D4534">
        <w:rPr>
          <w:rStyle w:val="StyleUnderline"/>
        </w:rPr>
        <w:t>isn’t the</w:t>
      </w:r>
      <w:r w:rsidRPr="00882B00">
        <w:rPr>
          <w:sz w:val="16"/>
        </w:rPr>
        <w:t xml:space="preserve"> </w:t>
      </w:r>
      <w:r w:rsidRPr="001D4534">
        <w:rPr>
          <w:rStyle w:val="Emphasis"/>
        </w:rPr>
        <w:t>battle-winning weapon</w:t>
      </w:r>
      <w:r w:rsidRPr="00882B00">
        <w:rPr>
          <w:sz w:val="16"/>
        </w:rPr>
        <w:t xml:space="preserve"> </w:t>
      </w:r>
      <w:r w:rsidRPr="001D4534">
        <w:rPr>
          <w:rStyle w:val="StyleUnderline"/>
        </w:rPr>
        <w:t>it was</w:t>
      </w:r>
      <w:r w:rsidRPr="00882B00">
        <w:rPr>
          <w:sz w:val="16"/>
        </w:rPr>
        <w:t xml:space="preserve"> </w:t>
      </w:r>
      <w:r w:rsidRPr="001D4534">
        <w:rPr>
          <w:rStyle w:val="Emphasis"/>
        </w:rPr>
        <w:t>two years ago</w:t>
      </w:r>
      <w:r w:rsidRPr="00882B00">
        <w:rPr>
          <w:sz w:val="16"/>
        </w:rPr>
        <w:t xml:space="preserve">. </w:t>
      </w:r>
      <w:r w:rsidRPr="001D4534">
        <w:rPr>
          <w:rStyle w:val="Emphasis"/>
        </w:rPr>
        <w:t>“Drones</w:t>
      </w:r>
      <w:r w:rsidRPr="00882B00">
        <w:rPr>
          <w:sz w:val="16"/>
        </w:rPr>
        <w:t xml:space="preserve"> </w:t>
      </w:r>
      <w:r w:rsidRPr="001D4534">
        <w:rPr>
          <w:rStyle w:val="StyleUnderline"/>
        </w:rPr>
        <w:t>are</w:t>
      </w:r>
      <w:r w:rsidRPr="00882B00">
        <w:rPr>
          <w:sz w:val="16"/>
        </w:rPr>
        <w:t xml:space="preserve"> the </w:t>
      </w:r>
      <w:r w:rsidRPr="001D4534">
        <w:rPr>
          <w:rStyle w:val="StyleUnderline"/>
        </w:rPr>
        <w:t>most important</w:t>
      </w:r>
      <w:r w:rsidRPr="00882B00">
        <w:rPr>
          <w:sz w:val="16"/>
        </w:rPr>
        <w:t xml:space="preserve"> weapon for us,” “Odesa,” an intelligence officer in the Ukrainian 93rd Separate Mechanized Brigade, told one of the authors during a trip to the front lines in the summer of 2024. “Not artillery. Not tanks. Drones.” </w:t>
      </w:r>
    </w:p>
    <w:p w14:paraId="4F21CEE9" w14:textId="77777777" w:rsidR="00882B00" w:rsidRPr="00882B00" w:rsidRDefault="00882B00" w:rsidP="00882B00">
      <w:pPr>
        <w:rPr>
          <w:sz w:val="16"/>
        </w:rPr>
      </w:pPr>
      <w:r w:rsidRPr="001D4534">
        <w:rPr>
          <w:rStyle w:val="Emphasis"/>
        </w:rPr>
        <w:t>U</w:t>
      </w:r>
      <w:r w:rsidRPr="00882B00">
        <w:rPr>
          <w:sz w:val="16"/>
        </w:rPr>
        <w:t xml:space="preserve">nmanned </w:t>
      </w:r>
      <w:r w:rsidRPr="001D4534">
        <w:rPr>
          <w:rStyle w:val="Emphasis"/>
        </w:rPr>
        <w:t>a</w:t>
      </w:r>
      <w:r w:rsidRPr="00882B00">
        <w:rPr>
          <w:sz w:val="16"/>
        </w:rPr>
        <w:t xml:space="preserve">erial </w:t>
      </w:r>
      <w:r w:rsidRPr="001D4534">
        <w:rPr>
          <w:rStyle w:val="Emphasis"/>
        </w:rPr>
        <w:t>v</w:t>
      </w:r>
      <w:r w:rsidRPr="00882B00">
        <w:rPr>
          <w:sz w:val="16"/>
        </w:rPr>
        <w:t>ehicle</w:t>
      </w:r>
      <w:r w:rsidRPr="001D4534">
        <w:rPr>
          <w:rStyle w:val="Emphasis"/>
        </w:rPr>
        <w:t>s</w:t>
      </w:r>
      <w:r w:rsidRPr="00882B00">
        <w:rPr>
          <w:sz w:val="16"/>
        </w:rPr>
        <w:t xml:space="preserve"> </w:t>
      </w:r>
      <w:r w:rsidRPr="001D4534">
        <w:rPr>
          <w:rStyle w:val="StyleUnderline"/>
        </w:rPr>
        <w:t xml:space="preserve">now cause </w:t>
      </w:r>
      <w:proofErr w:type="gramStart"/>
      <w:r w:rsidRPr="001D4534">
        <w:rPr>
          <w:rStyle w:val="StyleUnderline"/>
        </w:rPr>
        <w:t>the vast majority of</w:t>
      </w:r>
      <w:proofErr w:type="gramEnd"/>
      <w:r w:rsidRPr="00882B00">
        <w:rPr>
          <w:sz w:val="16"/>
        </w:rPr>
        <w:t xml:space="preserve"> </w:t>
      </w:r>
      <w:r w:rsidRPr="001D4534">
        <w:rPr>
          <w:rStyle w:val="Emphasis"/>
        </w:rPr>
        <w:t>casualties</w:t>
      </w:r>
      <w:r w:rsidRPr="00882B00">
        <w:rPr>
          <w:sz w:val="16"/>
        </w:rPr>
        <w:t xml:space="preserve"> </w:t>
      </w:r>
      <w:r w:rsidRPr="001D4534">
        <w:rPr>
          <w:rStyle w:val="StyleUnderline"/>
        </w:rPr>
        <w:t>on</w:t>
      </w:r>
      <w:r w:rsidRPr="00882B00">
        <w:rPr>
          <w:sz w:val="16"/>
        </w:rPr>
        <w:t xml:space="preserve"> </w:t>
      </w:r>
      <w:r w:rsidRPr="001D4534">
        <w:rPr>
          <w:rStyle w:val="Emphasis"/>
        </w:rPr>
        <w:t>both sides</w:t>
      </w:r>
      <w:r w:rsidRPr="00882B00">
        <w:rPr>
          <w:sz w:val="16"/>
        </w:rPr>
        <w:t xml:space="preserve">, according to Ukrainian and Russian sources. </w:t>
      </w:r>
      <w:r w:rsidRPr="001D4534">
        <w:rPr>
          <w:rStyle w:val="StyleUnderline"/>
        </w:rPr>
        <w:t>They’re</w:t>
      </w:r>
      <w:r w:rsidRPr="00882B00">
        <w:rPr>
          <w:sz w:val="16"/>
        </w:rPr>
        <w:t xml:space="preserve"> </w:t>
      </w:r>
      <w:r w:rsidRPr="001D4534">
        <w:rPr>
          <w:rStyle w:val="Emphasis"/>
        </w:rPr>
        <w:t>also</w:t>
      </w:r>
      <w:r w:rsidRPr="00882B00">
        <w:rPr>
          <w:sz w:val="16"/>
        </w:rPr>
        <w:t xml:space="preserve"> </w:t>
      </w:r>
      <w:r w:rsidRPr="001D4534">
        <w:rPr>
          <w:rStyle w:val="StyleUnderline"/>
        </w:rPr>
        <w:t>vital for</w:t>
      </w:r>
      <w:r w:rsidRPr="00882B00">
        <w:rPr>
          <w:sz w:val="16"/>
        </w:rPr>
        <w:t xml:space="preserve"> </w:t>
      </w:r>
      <w:r w:rsidRPr="001D4534">
        <w:rPr>
          <w:rStyle w:val="Emphasis"/>
        </w:rPr>
        <w:t>battlefield surveillance</w:t>
      </w:r>
      <w:r w:rsidRPr="001D4534">
        <w:rPr>
          <w:rStyle w:val="StyleUnderline"/>
        </w:rPr>
        <w:t xml:space="preserve">, with both Ukrainian and Russian commanders using small, commercially available drones to </w:t>
      </w:r>
      <w:r w:rsidRPr="001D4534">
        <w:rPr>
          <w:rStyle w:val="Emphasis"/>
        </w:rPr>
        <w:t>monitor</w:t>
      </w:r>
      <w:r w:rsidRPr="001D4534">
        <w:rPr>
          <w:rStyle w:val="StyleUnderline"/>
        </w:rPr>
        <w:t xml:space="preserve"> the enemy. “If the U.S. completely refuses military support in the future</w:t>
      </w:r>
      <w:r w:rsidRPr="00882B00">
        <w:rPr>
          <w:sz w:val="16"/>
        </w:rPr>
        <w:t xml:space="preserve">, as it partially did from the end of 2023 to the spring of 2024, then </w:t>
      </w:r>
      <w:r w:rsidRPr="001D4534">
        <w:rPr>
          <w:rStyle w:val="StyleUnderline"/>
        </w:rPr>
        <w:t>there will be</w:t>
      </w:r>
      <w:r w:rsidRPr="00882B00">
        <w:rPr>
          <w:sz w:val="16"/>
        </w:rPr>
        <w:t xml:space="preserve"> </w:t>
      </w:r>
      <w:r w:rsidRPr="001D4534">
        <w:rPr>
          <w:rStyle w:val="Emphasis"/>
        </w:rPr>
        <w:t>no catastrophe</w:t>
      </w:r>
      <w:r w:rsidRPr="00882B00">
        <w:rPr>
          <w:sz w:val="16"/>
        </w:rPr>
        <w:t xml:space="preserve">,” Kuzan said, explaining that </w:t>
      </w:r>
      <w:r w:rsidRPr="001D4534">
        <w:rPr>
          <w:rStyle w:val="StyleUnderline"/>
        </w:rPr>
        <w:t>Ukraine has been busy developing its</w:t>
      </w:r>
      <w:r w:rsidRPr="00882B00">
        <w:rPr>
          <w:sz w:val="16"/>
        </w:rPr>
        <w:t xml:space="preserve"> </w:t>
      </w:r>
      <w:r w:rsidRPr="001D4534">
        <w:rPr>
          <w:rStyle w:val="Emphasis"/>
        </w:rPr>
        <w:t>own</w:t>
      </w:r>
      <w:r w:rsidRPr="00882B00">
        <w:rPr>
          <w:sz w:val="16"/>
        </w:rPr>
        <w:t xml:space="preserve"> military industrial </w:t>
      </w:r>
      <w:r w:rsidRPr="001D4534">
        <w:rPr>
          <w:rStyle w:val="Emphasis"/>
        </w:rPr>
        <w:t>capability</w:t>
      </w:r>
      <w:r w:rsidRPr="001D4534">
        <w:rPr>
          <w:rStyle w:val="StyleUnderline"/>
        </w:rPr>
        <w:t>, particularly</w:t>
      </w:r>
      <w:r w:rsidRPr="00882B00">
        <w:rPr>
          <w:sz w:val="16"/>
        </w:rPr>
        <w:t xml:space="preserve"> </w:t>
      </w:r>
      <w:r w:rsidRPr="001D4534">
        <w:rPr>
          <w:rStyle w:val="Emphasis"/>
        </w:rPr>
        <w:t>unmanned systems</w:t>
      </w:r>
      <w:r w:rsidRPr="00882B00">
        <w:rPr>
          <w:sz w:val="16"/>
        </w:rPr>
        <w:t xml:space="preserve">. </w:t>
      </w:r>
    </w:p>
    <w:p w14:paraId="5F0BA62C" w14:textId="77777777" w:rsidR="00882B00" w:rsidRPr="00882B00" w:rsidRDefault="00882B00" w:rsidP="00882B00">
      <w:pPr>
        <w:rPr>
          <w:sz w:val="16"/>
        </w:rPr>
      </w:pPr>
      <w:r w:rsidRPr="00882B00">
        <w:rPr>
          <w:sz w:val="16"/>
        </w:rPr>
        <w:t xml:space="preserve">Jack Watling, a military analyst from the British Royal United Services Institute, who has completed multiple field trips to the Ukrainian front line, broadly agrees. “Today, </w:t>
      </w:r>
      <w:r w:rsidRPr="001D4534">
        <w:rPr>
          <w:rStyle w:val="StyleUnderline"/>
        </w:rPr>
        <w:t xml:space="preserve">the [Ukrainian armed forces] use large numbers of distributed sensors, UAVs and robotic systems in </w:t>
      </w:r>
      <w:r w:rsidRPr="001D4534">
        <w:rPr>
          <w:rStyle w:val="Emphasis"/>
        </w:rPr>
        <w:t>combination</w:t>
      </w:r>
      <w:r w:rsidRPr="001D4534">
        <w:rPr>
          <w:rStyle w:val="StyleUnderline"/>
        </w:rPr>
        <w:t xml:space="preserve"> with</w:t>
      </w:r>
      <w:r w:rsidRPr="00882B00">
        <w:rPr>
          <w:sz w:val="16"/>
        </w:rPr>
        <w:t xml:space="preserve"> </w:t>
      </w:r>
      <w:r w:rsidRPr="001D4534">
        <w:rPr>
          <w:rStyle w:val="Emphasis"/>
        </w:rPr>
        <w:t>traditional artillery</w:t>
      </w:r>
      <w:r w:rsidRPr="00882B00">
        <w:rPr>
          <w:sz w:val="16"/>
        </w:rPr>
        <w:t xml:space="preserve"> </w:t>
      </w:r>
      <w:r w:rsidRPr="001D4534">
        <w:rPr>
          <w:rStyle w:val="StyleUnderline"/>
        </w:rPr>
        <w:t>and</w:t>
      </w:r>
      <w:r w:rsidRPr="00882B00">
        <w:rPr>
          <w:sz w:val="16"/>
        </w:rPr>
        <w:t xml:space="preserve"> </w:t>
      </w:r>
      <w:r w:rsidRPr="001D4534">
        <w:rPr>
          <w:rStyle w:val="Emphasis"/>
        </w:rPr>
        <w:t>armored vehicles</w:t>
      </w:r>
      <w:r w:rsidRPr="00882B00">
        <w:rPr>
          <w:sz w:val="16"/>
        </w:rPr>
        <w:t xml:space="preserve"> </w:t>
      </w:r>
      <w:r w:rsidRPr="001D4534">
        <w:rPr>
          <w:rStyle w:val="StyleUnderline"/>
        </w:rPr>
        <w:t xml:space="preserve">to create a 15-kilometer zone in front of its units over which Russian troops are </w:t>
      </w:r>
      <w:r w:rsidRPr="001D4534">
        <w:rPr>
          <w:rStyle w:val="Emphasis"/>
        </w:rPr>
        <w:t>attrited</w:t>
      </w:r>
      <w:r w:rsidRPr="00882B00">
        <w:rPr>
          <w:sz w:val="16"/>
        </w:rPr>
        <w:t xml:space="preserve"> </w:t>
      </w:r>
      <w:r w:rsidRPr="001D4534">
        <w:rPr>
          <w:rStyle w:val="StyleUnderline"/>
        </w:rPr>
        <w:t>as they</w:t>
      </w:r>
      <w:r w:rsidRPr="00882B00">
        <w:rPr>
          <w:sz w:val="16"/>
        </w:rPr>
        <w:t xml:space="preserve"> </w:t>
      </w:r>
      <w:r w:rsidRPr="001D4534">
        <w:rPr>
          <w:rStyle w:val="Emphasis"/>
        </w:rPr>
        <w:t>advance</w:t>
      </w:r>
      <w:r w:rsidRPr="00882B00">
        <w:rPr>
          <w:sz w:val="16"/>
        </w:rPr>
        <w:t>,” Watling told New Lines. “</w:t>
      </w:r>
      <w:r w:rsidRPr="001D4534">
        <w:rPr>
          <w:rStyle w:val="StyleUnderline"/>
        </w:rPr>
        <w:t>The result has been to impose</w:t>
      </w:r>
      <w:r w:rsidRPr="00882B00">
        <w:rPr>
          <w:sz w:val="16"/>
        </w:rPr>
        <w:t xml:space="preserve"> </w:t>
      </w:r>
      <w:r w:rsidRPr="001D4534">
        <w:rPr>
          <w:rStyle w:val="StyleUnderline"/>
        </w:rPr>
        <w:t>a</w:t>
      </w:r>
      <w:r w:rsidRPr="00882B00">
        <w:rPr>
          <w:sz w:val="16"/>
        </w:rPr>
        <w:t xml:space="preserve"> </w:t>
      </w:r>
      <w:r w:rsidRPr="001D4534">
        <w:rPr>
          <w:rStyle w:val="Emphasis"/>
        </w:rPr>
        <w:t>punishing rate of loss</w:t>
      </w:r>
      <w:r w:rsidRPr="00882B00">
        <w:rPr>
          <w:sz w:val="16"/>
        </w:rPr>
        <w:t xml:space="preserve"> </w:t>
      </w:r>
      <w:r w:rsidRPr="001D4534">
        <w:rPr>
          <w:rStyle w:val="StyleUnderline"/>
        </w:rPr>
        <w:t>on Russian units</w:t>
      </w:r>
      <w:r w:rsidRPr="00882B00">
        <w:rPr>
          <w:sz w:val="16"/>
        </w:rPr>
        <w:t xml:space="preserve"> attempting to attack Ukrainian lines.”</w:t>
      </w:r>
    </w:p>
    <w:p w14:paraId="5CF2C48B" w14:textId="77777777" w:rsidR="00882B00" w:rsidRPr="00882B00" w:rsidRDefault="00882B00" w:rsidP="00882B00">
      <w:pPr>
        <w:rPr>
          <w:sz w:val="16"/>
        </w:rPr>
      </w:pPr>
      <w:r w:rsidRPr="001D4534">
        <w:rPr>
          <w:rStyle w:val="StyleUnderline"/>
        </w:rPr>
        <w:t>Engagements</w:t>
      </w:r>
      <w:r w:rsidRPr="00882B00">
        <w:rPr>
          <w:sz w:val="16"/>
        </w:rPr>
        <w:t xml:space="preserve"> in 2025 </w:t>
      </w:r>
      <w:r w:rsidRPr="001D4534">
        <w:rPr>
          <w:rStyle w:val="StyleUnderline"/>
        </w:rPr>
        <w:t>are frequently</w:t>
      </w:r>
      <w:r w:rsidRPr="00882B00">
        <w:rPr>
          <w:sz w:val="16"/>
        </w:rPr>
        <w:t xml:space="preserve"> </w:t>
      </w:r>
      <w:r w:rsidRPr="001D4534">
        <w:rPr>
          <w:rStyle w:val="Emphasis"/>
        </w:rPr>
        <w:t>decided</w:t>
      </w:r>
      <w:r w:rsidRPr="00882B00">
        <w:rPr>
          <w:sz w:val="16"/>
        </w:rPr>
        <w:t xml:space="preserve"> </w:t>
      </w:r>
      <w:r w:rsidRPr="001D4534">
        <w:rPr>
          <w:rStyle w:val="StyleUnderline"/>
        </w:rPr>
        <w:t>by whichever side can get the</w:t>
      </w:r>
      <w:r w:rsidRPr="00882B00">
        <w:rPr>
          <w:sz w:val="16"/>
        </w:rPr>
        <w:t xml:space="preserve"> </w:t>
      </w:r>
      <w:r w:rsidRPr="001D4534">
        <w:rPr>
          <w:rStyle w:val="Emphasis"/>
        </w:rPr>
        <w:t>largest number of</w:t>
      </w:r>
      <w:r w:rsidRPr="00882B00">
        <w:rPr>
          <w:sz w:val="16"/>
        </w:rPr>
        <w:t xml:space="preserve"> first-person view (FPV) </w:t>
      </w:r>
      <w:r w:rsidRPr="001D4534">
        <w:rPr>
          <w:rStyle w:val="Emphasis"/>
        </w:rPr>
        <w:t>drones into the air</w:t>
      </w:r>
      <w:r w:rsidRPr="001D4534">
        <w:rPr>
          <w:rStyle w:val="StyleUnderline"/>
        </w:rPr>
        <w:t>. These</w:t>
      </w:r>
      <w:r w:rsidRPr="00882B00">
        <w:rPr>
          <w:sz w:val="16"/>
        </w:rPr>
        <w:t xml:space="preserve"> remotely piloted </w:t>
      </w:r>
      <w:r w:rsidRPr="001D4534">
        <w:rPr>
          <w:rStyle w:val="StyleUnderline"/>
        </w:rPr>
        <w:t>killing machines</w:t>
      </w:r>
      <w:r w:rsidRPr="00882B00">
        <w:rPr>
          <w:sz w:val="16"/>
        </w:rPr>
        <w:t xml:space="preserve"> </w:t>
      </w:r>
      <w:r w:rsidRPr="001D4534">
        <w:rPr>
          <w:rStyle w:val="StyleUnderline"/>
        </w:rPr>
        <w:t>are now responsible for</w:t>
      </w:r>
      <w:r w:rsidRPr="00882B00">
        <w:rPr>
          <w:sz w:val="16"/>
        </w:rPr>
        <w:t xml:space="preserve"> anywhere from 60% to </w:t>
      </w:r>
      <w:r w:rsidRPr="001D4534">
        <w:rPr>
          <w:rStyle w:val="Emphasis"/>
        </w:rPr>
        <w:t>80% of</w:t>
      </w:r>
      <w:r w:rsidRPr="00882B00">
        <w:rPr>
          <w:sz w:val="16"/>
        </w:rPr>
        <w:t xml:space="preserve"> the </w:t>
      </w:r>
      <w:r w:rsidRPr="001D4534">
        <w:rPr>
          <w:rStyle w:val="Emphasis"/>
        </w:rPr>
        <w:t>casualties</w:t>
      </w:r>
      <w:r w:rsidRPr="00882B00">
        <w:rPr>
          <w:sz w:val="16"/>
        </w:rPr>
        <w:t xml:space="preserve"> </w:t>
      </w:r>
      <w:r w:rsidRPr="001D4534">
        <w:rPr>
          <w:rStyle w:val="StyleUnderline"/>
        </w:rPr>
        <w:t>on</w:t>
      </w:r>
      <w:r w:rsidRPr="00882B00">
        <w:rPr>
          <w:sz w:val="16"/>
        </w:rPr>
        <w:t xml:space="preserve"> </w:t>
      </w:r>
      <w:r w:rsidRPr="001D4534">
        <w:rPr>
          <w:rStyle w:val="Emphasis"/>
        </w:rPr>
        <w:t>both sides</w:t>
      </w:r>
      <w:r w:rsidRPr="001D4534">
        <w:rPr>
          <w:rStyle w:val="StyleUnderline"/>
        </w:rPr>
        <w:t>. Because of its lack of air superiority and its manpower shortages, Ukraine has invested a lot of money and resources into ensuring it retains the upper hand in</w:t>
      </w:r>
      <w:r w:rsidRPr="00882B00">
        <w:rPr>
          <w:sz w:val="16"/>
        </w:rPr>
        <w:t xml:space="preserve"> FPV </w:t>
      </w:r>
      <w:r w:rsidRPr="001D4534">
        <w:rPr>
          <w:rStyle w:val="Emphasis"/>
        </w:rPr>
        <w:t>drones</w:t>
      </w:r>
      <w:r w:rsidRPr="00882B00">
        <w:rPr>
          <w:sz w:val="16"/>
        </w:rPr>
        <w:t xml:space="preserve"> — </w:t>
      </w:r>
      <w:r w:rsidRPr="001D4534">
        <w:rPr>
          <w:rStyle w:val="StyleUnderline"/>
        </w:rPr>
        <w:t>in</w:t>
      </w:r>
      <w:r w:rsidRPr="00882B00">
        <w:rPr>
          <w:sz w:val="16"/>
        </w:rPr>
        <w:t xml:space="preserve"> </w:t>
      </w:r>
      <w:r w:rsidRPr="001D4534">
        <w:rPr>
          <w:rStyle w:val="Emphasis"/>
        </w:rPr>
        <w:t>quantity</w:t>
      </w:r>
      <w:r w:rsidRPr="001D4534">
        <w:rPr>
          <w:rStyle w:val="StyleUnderline"/>
        </w:rPr>
        <w:t xml:space="preserve">, </w:t>
      </w:r>
      <w:r w:rsidRPr="001D4534">
        <w:rPr>
          <w:rStyle w:val="Emphasis"/>
        </w:rPr>
        <w:t>quality</w:t>
      </w:r>
      <w:r w:rsidRPr="00882B00">
        <w:rPr>
          <w:sz w:val="16"/>
        </w:rPr>
        <w:t xml:space="preserve"> </w:t>
      </w:r>
      <w:r w:rsidRPr="001D4534">
        <w:rPr>
          <w:rStyle w:val="StyleUnderline"/>
        </w:rPr>
        <w:t>and</w:t>
      </w:r>
      <w:r w:rsidRPr="00882B00">
        <w:rPr>
          <w:sz w:val="16"/>
        </w:rPr>
        <w:t xml:space="preserve"> in the </w:t>
      </w:r>
      <w:r w:rsidRPr="001D4534">
        <w:rPr>
          <w:rStyle w:val="Emphasis"/>
        </w:rPr>
        <w:t>tactics</w:t>
      </w:r>
      <w:r w:rsidRPr="00882B00">
        <w:rPr>
          <w:sz w:val="16"/>
        </w:rPr>
        <w:t xml:space="preserve"> </w:t>
      </w:r>
      <w:r w:rsidRPr="001D4534">
        <w:rPr>
          <w:rStyle w:val="StyleUnderline"/>
        </w:rPr>
        <w:t>the</w:t>
      </w:r>
      <w:r w:rsidRPr="00882B00">
        <w:rPr>
          <w:sz w:val="16"/>
        </w:rPr>
        <w:t xml:space="preserve"> highly trained </w:t>
      </w:r>
      <w:r w:rsidRPr="001D4534">
        <w:rPr>
          <w:rStyle w:val="Emphasis"/>
        </w:rPr>
        <w:t>Ukrainian pilots</w:t>
      </w:r>
      <w:r w:rsidRPr="00882B00">
        <w:rPr>
          <w:sz w:val="16"/>
        </w:rPr>
        <w:t xml:space="preserve"> </w:t>
      </w:r>
      <w:r w:rsidRPr="001D4534">
        <w:rPr>
          <w:rStyle w:val="StyleUnderline"/>
        </w:rPr>
        <w:t>use</w:t>
      </w:r>
      <w:r w:rsidRPr="00882B00">
        <w:rPr>
          <w:sz w:val="16"/>
        </w:rPr>
        <w:t xml:space="preserve">. </w:t>
      </w:r>
    </w:p>
    <w:p w14:paraId="686AEB2D" w14:textId="77777777" w:rsidR="00882B00" w:rsidRPr="00882B00" w:rsidRDefault="00882B00" w:rsidP="00882B00">
      <w:pPr>
        <w:rPr>
          <w:sz w:val="16"/>
        </w:rPr>
      </w:pPr>
      <w:r w:rsidRPr="00882B00">
        <w:rPr>
          <w:sz w:val="16"/>
        </w:rPr>
        <w:t xml:space="preserve">And </w:t>
      </w:r>
      <w:r w:rsidRPr="001D4534">
        <w:rPr>
          <w:rStyle w:val="StyleUnderline"/>
        </w:rPr>
        <w:t>that much is</w:t>
      </w:r>
      <w:r w:rsidRPr="00882B00">
        <w:rPr>
          <w:sz w:val="16"/>
        </w:rPr>
        <w:t xml:space="preserve"> </w:t>
      </w:r>
      <w:r w:rsidRPr="001D4534">
        <w:rPr>
          <w:rStyle w:val="Emphasis"/>
        </w:rPr>
        <w:t>routinely attested</w:t>
      </w:r>
      <w:r w:rsidRPr="00882B00">
        <w:rPr>
          <w:sz w:val="16"/>
        </w:rPr>
        <w:t xml:space="preserve"> </w:t>
      </w:r>
      <w:r w:rsidRPr="001D4534">
        <w:rPr>
          <w:rStyle w:val="StyleUnderline"/>
        </w:rPr>
        <w:t>by the</w:t>
      </w:r>
      <w:r w:rsidRPr="00882B00">
        <w:rPr>
          <w:sz w:val="16"/>
        </w:rPr>
        <w:t xml:space="preserve"> </w:t>
      </w:r>
      <w:r w:rsidRPr="001D4534">
        <w:rPr>
          <w:rStyle w:val="Emphasis"/>
        </w:rPr>
        <w:t>enemy</w:t>
      </w:r>
      <w:r w:rsidRPr="001D4534">
        <w:rPr>
          <w:rStyle w:val="StyleUnderline"/>
        </w:rPr>
        <w:t xml:space="preserve">. </w:t>
      </w:r>
      <w:r w:rsidRPr="001D4534">
        <w:rPr>
          <w:rStyle w:val="Emphasis"/>
        </w:rPr>
        <w:t>Russian soldiers</w:t>
      </w:r>
      <w:r w:rsidRPr="00882B00">
        <w:rPr>
          <w:sz w:val="16"/>
        </w:rPr>
        <w:t xml:space="preserve"> </w:t>
      </w:r>
      <w:r w:rsidRPr="001D4534">
        <w:rPr>
          <w:rStyle w:val="StyleUnderline"/>
        </w:rPr>
        <w:t>attempting to assault</w:t>
      </w:r>
      <w:r w:rsidRPr="00882B00">
        <w:rPr>
          <w:sz w:val="16"/>
        </w:rPr>
        <w:t xml:space="preserve"> the city of </w:t>
      </w:r>
      <w:r w:rsidRPr="001D4534">
        <w:rPr>
          <w:rStyle w:val="Emphasis"/>
        </w:rPr>
        <w:t>Pokrovsk</w:t>
      </w:r>
      <w:r w:rsidRPr="00882B00">
        <w:rPr>
          <w:sz w:val="16"/>
        </w:rPr>
        <w:t xml:space="preserve"> in Donetsk </w:t>
      </w:r>
      <w:r w:rsidRPr="001D4534">
        <w:rPr>
          <w:rStyle w:val="StyleUnderline"/>
        </w:rPr>
        <w:t>complained on</w:t>
      </w:r>
      <w:r w:rsidRPr="00882B00">
        <w:rPr>
          <w:sz w:val="16"/>
        </w:rPr>
        <w:t xml:space="preserve"> </w:t>
      </w:r>
      <w:r w:rsidRPr="001D4534">
        <w:rPr>
          <w:rStyle w:val="Emphasis"/>
        </w:rPr>
        <w:t>Telegram</w:t>
      </w:r>
      <w:r w:rsidRPr="00882B00">
        <w:rPr>
          <w:sz w:val="16"/>
        </w:rPr>
        <w:t xml:space="preserve"> </w:t>
      </w:r>
      <w:r w:rsidRPr="001D4534">
        <w:rPr>
          <w:rStyle w:val="StyleUnderline"/>
        </w:rPr>
        <w:t>that the</w:t>
      </w:r>
      <w:r w:rsidRPr="00882B00">
        <w:rPr>
          <w:sz w:val="16"/>
        </w:rPr>
        <w:t xml:space="preserve"> </w:t>
      </w:r>
      <w:r w:rsidRPr="001D4534">
        <w:rPr>
          <w:rStyle w:val="Emphasis"/>
        </w:rPr>
        <w:t>sky</w:t>
      </w:r>
      <w:r w:rsidRPr="00882B00">
        <w:rPr>
          <w:sz w:val="16"/>
        </w:rPr>
        <w:t xml:space="preserve"> </w:t>
      </w:r>
      <w:r w:rsidRPr="001D4534">
        <w:rPr>
          <w:rStyle w:val="StyleUnderline"/>
        </w:rPr>
        <w:t>was</w:t>
      </w:r>
      <w:r w:rsidRPr="00882B00">
        <w:rPr>
          <w:sz w:val="16"/>
        </w:rPr>
        <w:t xml:space="preserve"> “</w:t>
      </w:r>
      <w:r w:rsidRPr="001D4534">
        <w:rPr>
          <w:rStyle w:val="Emphasis"/>
        </w:rPr>
        <w:t>completely</w:t>
      </w:r>
      <w:r w:rsidRPr="00882B00">
        <w:rPr>
          <w:sz w:val="16"/>
        </w:rPr>
        <w:t xml:space="preserve"> under </w:t>
      </w:r>
      <w:r w:rsidRPr="001D4534">
        <w:rPr>
          <w:rStyle w:val="Emphasis"/>
        </w:rPr>
        <w:t>Ukrainian</w:t>
      </w:r>
      <w:r w:rsidRPr="00882B00">
        <w:rPr>
          <w:sz w:val="16"/>
        </w:rPr>
        <w:t xml:space="preserve"> control.” Footage uploaded by Russians showing the road their soldiers take to the front depicts a gnarl of near-endless wrecked or smoldering Russian vehicles, almost all of them destroyed by Ukrainian FPV drones. “</w:t>
      </w:r>
      <w:r w:rsidRPr="001D4534">
        <w:rPr>
          <w:rStyle w:val="StyleUnderline"/>
        </w:rPr>
        <w:t xml:space="preserve">People often ask if FPV drones can </w:t>
      </w:r>
      <w:r w:rsidRPr="001D4534">
        <w:rPr>
          <w:rStyle w:val="Emphasis"/>
        </w:rPr>
        <w:t>replace artillery</w:t>
      </w:r>
      <w:r w:rsidRPr="00882B00">
        <w:rPr>
          <w:sz w:val="16"/>
        </w:rPr>
        <w:t>,” Ukrainian military analyst Serhiy Beskrestnov wrote in another post. “</w:t>
      </w:r>
      <w:r w:rsidRPr="001D4534">
        <w:rPr>
          <w:rStyle w:val="Emphasis"/>
        </w:rPr>
        <w:t>Pokrovsk</w:t>
      </w:r>
      <w:r w:rsidRPr="00882B00">
        <w:rPr>
          <w:sz w:val="16"/>
        </w:rPr>
        <w:t xml:space="preserve"> </w:t>
      </w:r>
      <w:r w:rsidRPr="001D4534">
        <w:rPr>
          <w:rStyle w:val="StyleUnderline"/>
        </w:rPr>
        <w:t>might</w:t>
      </w:r>
      <w:r w:rsidRPr="00882B00">
        <w:rPr>
          <w:sz w:val="16"/>
        </w:rPr>
        <w:t xml:space="preserve"> be the </w:t>
      </w:r>
      <w:r w:rsidRPr="001D4534">
        <w:rPr>
          <w:rStyle w:val="Emphasis"/>
        </w:rPr>
        <w:t>answer</w:t>
      </w:r>
      <w:r w:rsidRPr="00882B00">
        <w:rPr>
          <w:sz w:val="16"/>
        </w:rPr>
        <w:t xml:space="preserve"> to </w:t>
      </w:r>
      <w:r w:rsidRPr="001D4534">
        <w:rPr>
          <w:rStyle w:val="StyleUnderline"/>
        </w:rPr>
        <w:t>that question</w:t>
      </w:r>
      <w:r w:rsidRPr="00882B00">
        <w:rPr>
          <w:sz w:val="16"/>
        </w:rPr>
        <w:t xml:space="preserve">.” </w:t>
      </w:r>
    </w:p>
    <w:p w14:paraId="68CCFFA7" w14:textId="77777777" w:rsidR="00882B00" w:rsidRPr="00882B00" w:rsidRDefault="00882B00" w:rsidP="00882B00">
      <w:pPr>
        <w:rPr>
          <w:sz w:val="16"/>
        </w:rPr>
      </w:pPr>
      <w:r w:rsidRPr="00882B00">
        <w:rPr>
          <w:sz w:val="16"/>
        </w:rPr>
        <w:t xml:space="preserve">Ukraine has also made ample use of commercially available light reconnaissance drones such as the ubiquitous DJ Mavic 3 to monitor the movement of Russian forces. Just how critical this piece of machinery </w:t>
      </w:r>
      <w:proofErr w:type="gramStart"/>
      <w:r w:rsidRPr="00882B00">
        <w:rPr>
          <w:sz w:val="16"/>
        </w:rPr>
        <w:t>is</w:t>
      </w:r>
      <w:proofErr w:type="gramEnd"/>
      <w:r w:rsidRPr="00882B00">
        <w:rPr>
          <w:sz w:val="16"/>
        </w:rPr>
        <w:t xml:space="preserve"> was explained by a commander in Ukraine’s Third Assault Brigade’s “Vitrolom” drone unit during a recent visit by one of the authors to the front line. “Each Mavic saves the lives of around 40 Ukrainian soldiers,” one drone operator told New Lines. One Mavic costs a mere $5,000, and because they have a nonmilitary function, they’re widely available on international markets, easily purchased and supplied to the front within days.</w:t>
      </w:r>
    </w:p>
    <w:p w14:paraId="1B788F80" w14:textId="77777777" w:rsidR="00882B00" w:rsidRPr="00882B00" w:rsidRDefault="00882B00" w:rsidP="00882B00">
      <w:pPr>
        <w:rPr>
          <w:sz w:val="16"/>
        </w:rPr>
      </w:pPr>
      <w:r w:rsidRPr="00882B00">
        <w:rPr>
          <w:sz w:val="16"/>
        </w:rPr>
        <w:t xml:space="preserve">The reality is that </w:t>
      </w:r>
      <w:r w:rsidRPr="001D4534">
        <w:rPr>
          <w:rStyle w:val="StyleUnderline"/>
        </w:rPr>
        <w:t>the Russian military is</w:t>
      </w:r>
      <w:r w:rsidRPr="00882B00">
        <w:rPr>
          <w:sz w:val="16"/>
        </w:rPr>
        <w:t xml:space="preserve"> </w:t>
      </w:r>
      <w:r w:rsidRPr="001D4534">
        <w:rPr>
          <w:rStyle w:val="Emphasis"/>
        </w:rPr>
        <w:t>far</w:t>
      </w:r>
      <w:r w:rsidRPr="00882B00">
        <w:rPr>
          <w:sz w:val="16"/>
        </w:rPr>
        <w:t xml:space="preserve"> </w:t>
      </w:r>
      <w:r w:rsidRPr="001D4534">
        <w:rPr>
          <w:rStyle w:val="StyleUnderline"/>
        </w:rPr>
        <w:t>from the</w:t>
      </w:r>
      <w:r w:rsidRPr="00882B00">
        <w:rPr>
          <w:sz w:val="16"/>
        </w:rPr>
        <w:t xml:space="preserve"> </w:t>
      </w:r>
      <w:r w:rsidRPr="001D4534">
        <w:rPr>
          <w:rStyle w:val="Emphasis"/>
        </w:rPr>
        <w:t>unstoppable colossus</w:t>
      </w:r>
      <w:r w:rsidRPr="00882B00">
        <w:rPr>
          <w:sz w:val="16"/>
        </w:rPr>
        <w:t xml:space="preserve"> the </w:t>
      </w:r>
      <w:r w:rsidRPr="001D4534">
        <w:rPr>
          <w:rStyle w:val="Emphasis"/>
        </w:rPr>
        <w:t>Trump</w:t>
      </w:r>
      <w:r w:rsidRPr="00882B00">
        <w:rPr>
          <w:sz w:val="16"/>
        </w:rPr>
        <w:t xml:space="preserve"> administration </w:t>
      </w:r>
      <w:r w:rsidRPr="001D4534">
        <w:rPr>
          <w:rStyle w:val="StyleUnderline"/>
        </w:rPr>
        <w:t>seems to</w:t>
      </w:r>
      <w:r w:rsidRPr="00882B00">
        <w:rPr>
          <w:sz w:val="16"/>
        </w:rPr>
        <w:t xml:space="preserve"> </w:t>
      </w:r>
      <w:r w:rsidRPr="001D4534">
        <w:rPr>
          <w:rStyle w:val="Emphasis"/>
        </w:rPr>
        <w:t>believe it is</w:t>
      </w:r>
      <w:r w:rsidRPr="00882B00">
        <w:rPr>
          <w:sz w:val="16"/>
        </w:rPr>
        <w:t xml:space="preserve"> — or wants the American people to believe it is </w:t>
      </w:r>
      <w:proofErr w:type="gramStart"/>
      <w:r w:rsidRPr="00882B00">
        <w:rPr>
          <w:sz w:val="16"/>
        </w:rPr>
        <w:t>in order to</w:t>
      </w:r>
      <w:proofErr w:type="gramEnd"/>
      <w:r w:rsidRPr="00882B00">
        <w:rPr>
          <w:sz w:val="16"/>
        </w:rPr>
        <w:t xml:space="preserve"> sell them on a shambolic “peace” deal. </w:t>
      </w:r>
      <w:r w:rsidRPr="001D4534">
        <w:rPr>
          <w:rStyle w:val="StyleUnderline"/>
        </w:rPr>
        <w:t xml:space="preserve">Much as the popular conception of </w:t>
      </w:r>
      <w:r w:rsidRPr="001D4534">
        <w:rPr>
          <w:rStyle w:val="Emphasis"/>
        </w:rPr>
        <w:t>unlimited Soviet manpower</w:t>
      </w:r>
      <w:r w:rsidRPr="00882B00">
        <w:rPr>
          <w:sz w:val="16"/>
        </w:rPr>
        <w:t xml:space="preserve"> </w:t>
      </w:r>
      <w:r w:rsidRPr="001D4534">
        <w:rPr>
          <w:rStyle w:val="StyleUnderline"/>
        </w:rPr>
        <w:t>during</w:t>
      </w:r>
      <w:r w:rsidRPr="00882B00">
        <w:rPr>
          <w:sz w:val="16"/>
        </w:rPr>
        <w:t xml:space="preserve"> </w:t>
      </w:r>
      <w:r w:rsidRPr="001D4534">
        <w:rPr>
          <w:rStyle w:val="Emphasis"/>
        </w:rPr>
        <w:t>World War II</w:t>
      </w:r>
      <w:r w:rsidRPr="00882B00">
        <w:rPr>
          <w:sz w:val="16"/>
        </w:rPr>
        <w:t xml:space="preserve"> </w:t>
      </w:r>
      <w:r w:rsidRPr="001D4534">
        <w:rPr>
          <w:rStyle w:val="StyleUnderline"/>
        </w:rPr>
        <w:t xml:space="preserve">was a </w:t>
      </w:r>
      <w:r w:rsidRPr="001D4534">
        <w:rPr>
          <w:rStyle w:val="Emphasis"/>
        </w:rPr>
        <w:t>myth</w:t>
      </w:r>
      <w:r w:rsidRPr="00882B00">
        <w:rPr>
          <w:sz w:val="16"/>
        </w:rPr>
        <w:t xml:space="preserve"> (by 1943, the Red Army was suffering from shortages in personnel due to the huge number of casualties it had taken in the previous years), </w:t>
      </w:r>
      <w:r w:rsidRPr="001D4534">
        <w:rPr>
          <w:rStyle w:val="StyleUnderline"/>
        </w:rPr>
        <w:t>the</w:t>
      </w:r>
      <w:r w:rsidRPr="00882B00">
        <w:rPr>
          <w:sz w:val="16"/>
        </w:rPr>
        <w:t xml:space="preserve"> </w:t>
      </w:r>
      <w:r w:rsidRPr="001D4534">
        <w:rPr>
          <w:rStyle w:val="Emphasis"/>
        </w:rPr>
        <w:t>current Russian military</w:t>
      </w:r>
      <w:r w:rsidRPr="00882B00">
        <w:rPr>
          <w:sz w:val="16"/>
        </w:rPr>
        <w:t xml:space="preserve"> </w:t>
      </w:r>
      <w:r w:rsidRPr="001D4534">
        <w:rPr>
          <w:rStyle w:val="StyleUnderline"/>
        </w:rPr>
        <w:t>is</w:t>
      </w:r>
      <w:r w:rsidRPr="00882B00">
        <w:rPr>
          <w:sz w:val="16"/>
        </w:rPr>
        <w:t xml:space="preserve"> </w:t>
      </w:r>
      <w:r w:rsidRPr="001D4534">
        <w:rPr>
          <w:rStyle w:val="Emphasis"/>
        </w:rPr>
        <w:t>badly depleted</w:t>
      </w:r>
      <w:r w:rsidRPr="001D4534">
        <w:rPr>
          <w:rStyle w:val="StyleUnderline"/>
        </w:rPr>
        <w:t>, even with</w:t>
      </w:r>
      <w:r w:rsidRPr="00882B00">
        <w:rPr>
          <w:sz w:val="16"/>
        </w:rPr>
        <w:t xml:space="preserve"> </w:t>
      </w:r>
      <w:r w:rsidRPr="001D4534">
        <w:rPr>
          <w:rStyle w:val="Emphasis"/>
        </w:rPr>
        <w:t>stopgap measures</w:t>
      </w:r>
      <w:r w:rsidRPr="00882B00">
        <w:rPr>
          <w:sz w:val="16"/>
        </w:rPr>
        <w:t xml:space="preserve"> </w:t>
      </w:r>
      <w:r w:rsidRPr="001D4534">
        <w:rPr>
          <w:rStyle w:val="StyleUnderline"/>
        </w:rPr>
        <w:t>in place such as the deployment of</w:t>
      </w:r>
      <w:r w:rsidRPr="00882B00">
        <w:rPr>
          <w:sz w:val="16"/>
        </w:rPr>
        <w:t xml:space="preserve"> </w:t>
      </w:r>
      <w:r w:rsidRPr="001D4534">
        <w:rPr>
          <w:rStyle w:val="Emphasis"/>
        </w:rPr>
        <w:t>North Korean conscripts</w:t>
      </w:r>
      <w:r w:rsidRPr="00882B00">
        <w:rPr>
          <w:sz w:val="16"/>
        </w:rPr>
        <w:t xml:space="preserve"> to Kursk, the Ukrainian-held enclave in Russia, </w:t>
      </w:r>
      <w:r w:rsidRPr="001D4534">
        <w:rPr>
          <w:rStyle w:val="StyleUnderline"/>
        </w:rPr>
        <w:t>or offers of</w:t>
      </w:r>
      <w:r w:rsidRPr="00882B00">
        <w:rPr>
          <w:sz w:val="16"/>
        </w:rPr>
        <w:t xml:space="preserve"> </w:t>
      </w:r>
      <w:r w:rsidRPr="001D4534">
        <w:rPr>
          <w:rStyle w:val="Emphasis"/>
        </w:rPr>
        <w:t>higher pay</w:t>
      </w:r>
      <w:r w:rsidRPr="00882B00">
        <w:rPr>
          <w:sz w:val="16"/>
        </w:rPr>
        <w:t xml:space="preserve"> for Russian troops. </w:t>
      </w:r>
      <w:r w:rsidRPr="001D4534">
        <w:rPr>
          <w:rStyle w:val="StyleUnderline"/>
        </w:rPr>
        <w:t>There are</w:t>
      </w:r>
      <w:r w:rsidRPr="00882B00">
        <w:rPr>
          <w:sz w:val="16"/>
        </w:rPr>
        <w:t xml:space="preserve"> </w:t>
      </w:r>
      <w:r w:rsidRPr="001D4534">
        <w:rPr>
          <w:rStyle w:val="Emphasis"/>
        </w:rPr>
        <w:t>daily farcical scenes</w:t>
      </w:r>
      <w:r w:rsidRPr="00882B00">
        <w:rPr>
          <w:sz w:val="16"/>
        </w:rPr>
        <w:t xml:space="preserve"> </w:t>
      </w:r>
      <w:r w:rsidRPr="001D4534">
        <w:rPr>
          <w:rStyle w:val="StyleUnderline"/>
        </w:rPr>
        <w:t>of</w:t>
      </w:r>
      <w:r w:rsidRPr="00882B00">
        <w:rPr>
          <w:sz w:val="16"/>
        </w:rPr>
        <w:t xml:space="preserve"> </w:t>
      </w:r>
      <w:r w:rsidRPr="001D4534">
        <w:rPr>
          <w:rStyle w:val="Emphasis"/>
        </w:rPr>
        <w:t>wounded</w:t>
      </w:r>
      <w:r w:rsidRPr="00882B00">
        <w:rPr>
          <w:sz w:val="16"/>
        </w:rPr>
        <w:t xml:space="preserve"> Russian </w:t>
      </w:r>
      <w:r w:rsidRPr="001D4534">
        <w:rPr>
          <w:rStyle w:val="Emphasis"/>
        </w:rPr>
        <w:t>soldiers</w:t>
      </w:r>
      <w:r w:rsidRPr="00882B00">
        <w:rPr>
          <w:sz w:val="16"/>
        </w:rPr>
        <w:t xml:space="preserve"> </w:t>
      </w:r>
      <w:r w:rsidRPr="001D4534">
        <w:rPr>
          <w:rStyle w:val="StyleUnderline"/>
        </w:rPr>
        <w:t>heading to</w:t>
      </w:r>
      <w:r w:rsidRPr="00882B00">
        <w:rPr>
          <w:sz w:val="16"/>
        </w:rPr>
        <w:t xml:space="preserve"> </w:t>
      </w:r>
      <w:r w:rsidRPr="001D4534">
        <w:rPr>
          <w:rStyle w:val="Emphasis"/>
        </w:rPr>
        <w:t>assaults</w:t>
      </w:r>
      <w:r w:rsidRPr="00882B00">
        <w:rPr>
          <w:sz w:val="16"/>
        </w:rPr>
        <w:t xml:space="preserve"> </w:t>
      </w:r>
      <w:r w:rsidRPr="001D4534">
        <w:rPr>
          <w:rStyle w:val="StyleUnderline"/>
        </w:rPr>
        <w:t>on</w:t>
      </w:r>
      <w:r w:rsidRPr="00882B00">
        <w:rPr>
          <w:sz w:val="16"/>
        </w:rPr>
        <w:t xml:space="preserve"> </w:t>
      </w:r>
      <w:r w:rsidRPr="001D4534">
        <w:rPr>
          <w:rStyle w:val="Emphasis"/>
        </w:rPr>
        <w:t>crutches</w:t>
      </w:r>
      <w:r w:rsidRPr="001D4534">
        <w:rPr>
          <w:rStyle w:val="StyleUnderline"/>
        </w:rPr>
        <w:t>. The mass destruction of Russian armor has led to Russian soldiers’ reliance on</w:t>
      </w:r>
      <w:r w:rsidRPr="00882B00">
        <w:rPr>
          <w:sz w:val="16"/>
        </w:rPr>
        <w:t xml:space="preserve"> Ladas, ATVs and other </w:t>
      </w:r>
      <w:r w:rsidRPr="001D4534">
        <w:rPr>
          <w:rStyle w:val="Emphasis"/>
        </w:rPr>
        <w:t>civilian vehicles</w:t>
      </w:r>
      <w:r w:rsidRPr="00882B00">
        <w:rPr>
          <w:sz w:val="16"/>
        </w:rPr>
        <w:t xml:space="preserve"> </w:t>
      </w:r>
      <w:r w:rsidRPr="001D4534">
        <w:rPr>
          <w:rStyle w:val="StyleUnderline"/>
        </w:rPr>
        <w:t>to head to assaults, and the lack of</w:t>
      </w:r>
      <w:r w:rsidRPr="00882B00">
        <w:rPr>
          <w:sz w:val="16"/>
        </w:rPr>
        <w:t xml:space="preserve"> </w:t>
      </w:r>
      <w:r w:rsidRPr="001D4534">
        <w:rPr>
          <w:rStyle w:val="Emphasis"/>
        </w:rPr>
        <w:t>military trucks</w:t>
      </w:r>
      <w:r w:rsidRPr="00882B00">
        <w:rPr>
          <w:sz w:val="16"/>
        </w:rPr>
        <w:t xml:space="preserve"> </w:t>
      </w:r>
      <w:r w:rsidRPr="001D4534">
        <w:rPr>
          <w:rStyle w:val="StyleUnderline"/>
        </w:rPr>
        <w:t>has been</w:t>
      </w:r>
      <w:r w:rsidRPr="00882B00">
        <w:rPr>
          <w:sz w:val="16"/>
        </w:rPr>
        <w:t xml:space="preserve"> </w:t>
      </w:r>
      <w:r w:rsidRPr="001D4534">
        <w:rPr>
          <w:rStyle w:val="Emphasis"/>
        </w:rPr>
        <w:t>compensated</w:t>
      </w:r>
      <w:r w:rsidRPr="00882B00">
        <w:rPr>
          <w:sz w:val="16"/>
        </w:rPr>
        <w:t xml:space="preserve"> for </w:t>
      </w:r>
      <w:r w:rsidRPr="001D4534">
        <w:rPr>
          <w:rStyle w:val="StyleUnderline"/>
        </w:rPr>
        <w:t>by the widespread use of</w:t>
      </w:r>
      <w:r w:rsidRPr="00882B00">
        <w:rPr>
          <w:sz w:val="16"/>
        </w:rPr>
        <w:t xml:space="preserve"> </w:t>
      </w:r>
      <w:r w:rsidRPr="001D4534">
        <w:rPr>
          <w:rStyle w:val="Emphasis"/>
        </w:rPr>
        <w:t>donkeys</w:t>
      </w:r>
      <w:r w:rsidRPr="00882B00">
        <w:rPr>
          <w:sz w:val="16"/>
        </w:rPr>
        <w:t xml:space="preserve"> </w:t>
      </w:r>
      <w:r w:rsidRPr="001D4534">
        <w:rPr>
          <w:rStyle w:val="StyleUnderline"/>
        </w:rPr>
        <w:t>to carry supplies</w:t>
      </w:r>
      <w:r w:rsidRPr="00882B00">
        <w:rPr>
          <w:sz w:val="16"/>
        </w:rPr>
        <w:t xml:space="preserve"> to the front lines. “We bought this donkey in a cry of despair,” one Russian soldier complained in a video uploaded to Russian social media, standing next to his beast of burden. “Because we have no equipment at all, and I mean it.”</w:t>
      </w:r>
    </w:p>
    <w:p w14:paraId="7B25CF34" w14:textId="77777777" w:rsidR="00882B00" w:rsidRPr="00882B00" w:rsidRDefault="00882B00" w:rsidP="00882B00">
      <w:pPr>
        <w:rPr>
          <w:sz w:val="16"/>
        </w:rPr>
      </w:pPr>
      <w:r w:rsidRPr="001D4534">
        <w:rPr>
          <w:rStyle w:val="StyleUnderline"/>
        </w:rPr>
        <w:t>Such deficiencies have led to a predictable</w:t>
      </w:r>
      <w:r w:rsidRPr="00882B00">
        <w:rPr>
          <w:sz w:val="16"/>
        </w:rPr>
        <w:t xml:space="preserve"> </w:t>
      </w:r>
      <w:r w:rsidRPr="001D4534">
        <w:rPr>
          <w:rStyle w:val="Emphasis"/>
        </w:rPr>
        <w:t>collapse</w:t>
      </w:r>
      <w:r w:rsidRPr="00882B00">
        <w:rPr>
          <w:sz w:val="16"/>
        </w:rPr>
        <w:t xml:space="preserve"> </w:t>
      </w:r>
      <w:r w:rsidRPr="001D4534">
        <w:rPr>
          <w:rStyle w:val="StyleUnderline"/>
        </w:rPr>
        <w:t>in</w:t>
      </w:r>
      <w:r w:rsidRPr="00882B00">
        <w:rPr>
          <w:sz w:val="16"/>
        </w:rPr>
        <w:t xml:space="preserve"> Russian </w:t>
      </w:r>
      <w:r w:rsidRPr="001D4534">
        <w:rPr>
          <w:rStyle w:val="Emphasis"/>
        </w:rPr>
        <w:t>morale</w:t>
      </w:r>
      <w:r w:rsidRPr="00882B00">
        <w:rPr>
          <w:sz w:val="16"/>
        </w:rPr>
        <w:t xml:space="preserve">. As has been widely reported, soldiers who refuse to fight in such appalling conditions — even those who are heavily wounded — are summarily executed by their colleagues, thrown into “punishment pits” where they are left for weeks, sometimes even months, at a time, or simply tied to trees where they’re left to await an unpleasant death by Ukraine’s drones. Arguably even more important is the emerging evidence </w:t>
      </w:r>
      <w:r w:rsidRPr="00882B00">
        <w:rPr>
          <w:rStyle w:val="StyleUnderline"/>
        </w:rPr>
        <w:t>Ukraine has finally found a counter to</w:t>
      </w:r>
      <w:r w:rsidRPr="00882B00">
        <w:rPr>
          <w:sz w:val="16"/>
        </w:rPr>
        <w:t xml:space="preserve"> the </w:t>
      </w:r>
      <w:r w:rsidRPr="00882B00">
        <w:rPr>
          <w:rStyle w:val="Emphasis"/>
        </w:rPr>
        <w:t>heavy glide bombs</w:t>
      </w:r>
      <w:r w:rsidRPr="00882B00">
        <w:rPr>
          <w:sz w:val="16"/>
        </w:rPr>
        <w:t xml:space="preserve"> that Russia has been using to help grind out slow and costly advances over the past year. “</w:t>
      </w:r>
      <w:r w:rsidRPr="00882B00">
        <w:rPr>
          <w:rStyle w:val="StyleUnderline"/>
        </w:rPr>
        <w:t>The golden era of the ‘divine’ UMPK turned out to be short-lived,” one prominent Russian military analyst linked with the Russian air force lamented, referring to the guidance system by which air-dropped bombs become more accurate</w:t>
      </w:r>
      <w:r w:rsidRPr="00882B00">
        <w:rPr>
          <w:sz w:val="16"/>
        </w:rPr>
        <w:t xml:space="preserve">. The analyst added that </w:t>
      </w:r>
      <w:r w:rsidRPr="00882B00">
        <w:rPr>
          <w:rStyle w:val="StyleUnderline"/>
        </w:rPr>
        <w:t>Ukrainian advances in</w:t>
      </w:r>
      <w:r w:rsidRPr="00882B00">
        <w:rPr>
          <w:sz w:val="16"/>
        </w:rPr>
        <w:t xml:space="preserve"> </w:t>
      </w:r>
      <w:r w:rsidRPr="00882B00">
        <w:rPr>
          <w:rStyle w:val="Emphasis"/>
        </w:rPr>
        <w:t>e</w:t>
      </w:r>
      <w:r w:rsidRPr="00882B00">
        <w:rPr>
          <w:sz w:val="16"/>
        </w:rPr>
        <w:t xml:space="preserve">lectronic </w:t>
      </w:r>
      <w:r w:rsidRPr="00882B00">
        <w:rPr>
          <w:rStyle w:val="Emphasis"/>
        </w:rPr>
        <w:t>w</w:t>
      </w:r>
      <w:r w:rsidRPr="00882B00">
        <w:rPr>
          <w:sz w:val="16"/>
        </w:rPr>
        <w:t xml:space="preserve">arfare </w:t>
      </w:r>
      <w:r w:rsidRPr="00882B00">
        <w:rPr>
          <w:rStyle w:val="StyleUnderline"/>
        </w:rPr>
        <w:t>had led to that</w:t>
      </w:r>
      <w:r w:rsidRPr="00882B00">
        <w:rPr>
          <w:sz w:val="16"/>
        </w:rPr>
        <w:t xml:space="preserve"> </w:t>
      </w:r>
      <w:r w:rsidRPr="00882B00">
        <w:rPr>
          <w:rStyle w:val="Emphasis"/>
        </w:rPr>
        <w:t>guidance system</w:t>
      </w:r>
      <w:r w:rsidRPr="00882B00">
        <w:rPr>
          <w:sz w:val="16"/>
        </w:rPr>
        <w:t xml:space="preserve"> </w:t>
      </w:r>
      <w:r w:rsidRPr="00882B00">
        <w:rPr>
          <w:rStyle w:val="StyleUnderline"/>
        </w:rPr>
        <w:t>becoming</w:t>
      </w:r>
      <w:r w:rsidRPr="00882B00">
        <w:rPr>
          <w:sz w:val="16"/>
        </w:rPr>
        <w:t xml:space="preserve"> </w:t>
      </w:r>
      <w:r w:rsidRPr="00882B00">
        <w:rPr>
          <w:rStyle w:val="Emphasis"/>
        </w:rPr>
        <w:t>“useless.”</w:t>
      </w:r>
    </w:p>
    <w:p w14:paraId="748AF673" w14:textId="77777777" w:rsidR="00882B00" w:rsidRPr="00882B00" w:rsidRDefault="00882B00" w:rsidP="00882B00">
      <w:pPr>
        <w:rPr>
          <w:sz w:val="16"/>
        </w:rPr>
      </w:pPr>
      <w:r w:rsidRPr="00882B00">
        <w:rPr>
          <w:rStyle w:val="StyleUnderline"/>
        </w:rPr>
        <w:t>Ukraine has already translated these Russian woes into</w:t>
      </w:r>
      <w:r w:rsidRPr="00882B00">
        <w:rPr>
          <w:sz w:val="16"/>
        </w:rPr>
        <w:t xml:space="preserve"> </w:t>
      </w:r>
      <w:r w:rsidRPr="00882B00">
        <w:rPr>
          <w:rStyle w:val="Emphasis"/>
        </w:rPr>
        <w:t>tactical successes</w:t>
      </w:r>
      <w:r w:rsidRPr="00882B00">
        <w:rPr>
          <w:sz w:val="16"/>
        </w:rPr>
        <w:t xml:space="preserve"> on the battlefield. In Toretsk, the industrial city in Donetsk that had seen fierce street fighting for months, Ukrainian forces have been staging a successful counterattack against the Russians, advancing in a pincer movement that threatens to cut off </w:t>
      </w:r>
      <w:proofErr w:type="gramStart"/>
      <w:r w:rsidRPr="00882B00">
        <w:rPr>
          <w:sz w:val="16"/>
        </w:rPr>
        <w:t>a large number of</w:t>
      </w:r>
      <w:proofErr w:type="gramEnd"/>
      <w:r w:rsidRPr="00882B00">
        <w:rPr>
          <w:sz w:val="16"/>
        </w:rPr>
        <w:t xml:space="preserve"> Russian troops. This came three weeks after the Kremlin prematurely announced, on Feb. 7, that they had fully captured the city. </w:t>
      </w:r>
    </w:p>
    <w:p w14:paraId="121D7DA9" w14:textId="77777777" w:rsidR="00882B00" w:rsidRPr="00882B00" w:rsidRDefault="00882B00" w:rsidP="00882B00">
      <w:pPr>
        <w:rPr>
          <w:sz w:val="16"/>
        </w:rPr>
      </w:pPr>
      <w:r w:rsidRPr="00882B00">
        <w:rPr>
          <w:rStyle w:val="StyleUnderline"/>
        </w:rPr>
        <w:t>Europe has a</w:t>
      </w:r>
      <w:r w:rsidRPr="00882B00">
        <w:rPr>
          <w:sz w:val="16"/>
        </w:rPr>
        <w:t xml:space="preserve"> </w:t>
      </w:r>
      <w:r w:rsidRPr="00882B00">
        <w:rPr>
          <w:rStyle w:val="Emphasis"/>
        </w:rPr>
        <w:t>far easier task leveraging its economic strength</w:t>
      </w:r>
      <w:r w:rsidRPr="00882B00">
        <w:rPr>
          <w:sz w:val="16"/>
        </w:rPr>
        <w:t xml:space="preserve"> </w:t>
      </w:r>
      <w:r w:rsidRPr="00882B00">
        <w:rPr>
          <w:rStyle w:val="StyleUnderline"/>
        </w:rPr>
        <w:t>to support</w:t>
      </w:r>
      <w:r w:rsidRPr="00882B00">
        <w:rPr>
          <w:sz w:val="16"/>
        </w:rPr>
        <w:t xml:space="preserve"> </w:t>
      </w:r>
      <w:r w:rsidRPr="00882B00">
        <w:rPr>
          <w:rStyle w:val="Emphasis"/>
        </w:rPr>
        <w:t>Ukraine’s drone revolution</w:t>
      </w:r>
      <w:r w:rsidRPr="00882B00">
        <w:rPr>
          <w:rStyle w:val="StyleUnderline"/>
        </w:rPr>
        <w:t>. Although not as</w:t>
      </w:r>
      <w:r w:rsidRPr="00882B00">
        <w:rPr>
          <w:sz w:val="16"/>
        </w:rPr>
        <w:t xml:space="preserve"> </w:t>
      </w:r>
      <w:r w:rsidRPr="00882B00">
        <w:rPr>
          <w:rStyle w:val="Emphasis"/>
        </w:rPr>
        <w:t>wealthy</w:t>
      </w:r>
      <w:r w:rsidRPr="00882B00">
        <w:rPr>
          <w:sz w:val="16"/>
        </w:rPr>
        <w:t xml:space="preserve"> </w:t>
      </w:r>
      <w:r w:rsidRPr="00882B00">
        <w:rPr>
          <w:rStyle w:val="StyleUnderline"/>
        </w:rPr>
        <w:t>as the</w:t>
      </w:r>
      <w:r w:rsidRPr="00882B00">
        <w:rPr>
          <w:sz w:val="16"/>
        </w:rPr>
        <w:t xml:space="preserve"> </w:t>
      </w:r>
      <w:r w:rsidRPr="00882B00">
        <w:rPr>
          <w:rStyle w:val="Emphasis"/>
        </w:rPr>
        <w:t>U</w:t>
      </w:r>
      <w:r w:rsidRPr="00882B00">
        <w:rPr>
          <w:sz w:val="16"/>
        </w:rPr>
        <w:t xml:space="preserve">nited </w:t>
      </w:r>
      <w:r w:rsidRPr="00882B00">
        <w:rPr>
          <w:rStyle w:val="Emphasis"/>
        </w:rPr>
        <w:t>S</w:t>
      </w:r>
      <w:r w:rsidRPr="00882B00">
        <w:rPr>
          <w:sz w:val="16"/>
        </w:rPr>
        <w:t xml:space="preserve">tates (total European GDP is around $25 trillion compared to America’s $30 trillion), </w:t>
      </w:r>
      <w:r w:rsidRPr="00882B00">
        <w:rPr>
          <w:rStyle w:val="StyleUnderline"/>
        </w:rPr>
        <w:t>Europe is an</w:t>
      </w:r>
      <w:r w:rsidRPr="00882B00">
        <w:rPr>
          <w:sz w:val="16"/>
        </w:rPr>
        <w:t xml:space="preserve"> </w:t>
      </w:r>
      <w:r w:rsidRPr="00882B00">
        <w:rPr>
          <w:rStyle w:val="Emphasis"/>
        </w:rPr>
        <w:t>economic titan</w:t>
      </w:r>
      <w:r w:rsidRPr="00882B00">
        <w:rPr>
          <w:sz w:val="16"/>
        </w:rPr>
        <w:t xml:space="preserve"> </w:t>
      </w:r>
      <w:r w:rsidRPr="00882B00">
        <w:rPr>
          <w:rStyle w:val="StyleUnderline"/>
        </w:rPr>
        <w:t>compared to</w:t>
      </w:r>
      <w:r w:rsidRPr="00882B00">
        <w:rPr>
          <w:sz w:val="16"/>
        </w:rPr>
        <w:t xml:space="preserve"> </w:t>
      </w:r>
      <w:r w:rsidRPr="00882B00">
        <w:rPr>
          <w:rStyle w:val="Emphasis"/>
        </w:rPr>
        <w:t>Russia</w:t>
      </w:r>
      <w:r w:rsidRPr="00882B00">
        <w:rPr>
          <w:sz w:val="16"/>
        </w:rPr>
        <w:t xml:space="preserve">, with its GDP of $2.2 trillion making it </w:t>
      </w:r>
      <w:r w:rsidRPr="00882B00">
        <w:rPr>
          <w:rStyle w:val="StyleUnderline"/>
        </w:rPr>
        <w:t>less wealthy than either</w:t>
      </w:r>
      <w:r w:rsidRPr="00882B00">
        <w:rPr>
          <w:sz w:val="16"/>
        </w:rPr>
        <w:t xml:space="preserve"> </w:t>
      </w:r>
      <w:r w:rsidRPr="00882B00">
        <w:rPr>
          <w:rStyle w:val="Emphasis"/>
        </w:rPr>
        <w:t>Italy or Brazil</w:t>
      </w:r>
      <w:r w:rsidRPr="00882B00">
        <w:rPr>
          <w:rStyle w:val="StyleUnderline"/>
        </w:rPr>
        <w:t xml:space="preserve">. Helping Kyiv manufacture </w:t>
      </w:r>
      <w:r w:rsidRPr="00882B00">
        <w:rPr>
          <w:rStyle w:val="Emphasis"/>
        </w:rPr>
        <w:t>drones</w:t>
      </w:r>
      <w:r w:rsidRPr="00882B00">
        <w:rPr>
          <w:rStyle w:val="StyleUnderline"/>
        </w:rPr>
        <w:t xml:space="preserve"> at</w:t>
      </w:r>
      <w:r w:rsidRPr="00882B00">
        <w:rPr>
          <w:sz w:val="16"/>
        </w:rPr>
        <w:t xml:space="preserve"> </w:t>
      </w:r>
      <w:r w:rsidRPr="00882B00">
        <w:rPr>
          <w:rStyle w:val="Emphasis"/>
        </w:rPr>
        <w:t>scale</w:t>
      </w:r>
      <w:r w:rsidRPr="00882B00">
        <w:rPr>
          <w:sz w:val="16"/>
        </w:rPr>
        <w:t xml:space="preserve"> </w:t>
      </w:r>
      <w:r w:rsidRPr="00882B00">
        <w:rPr>
          <w:rStyle w:val="StyleUnderline"/>
        </w:rPr>
        <w:t>is simply a matter of using European</w:t>
      </w:r>
      <w:r w:rsidRPr="00882B00">
        <w:rPr>
          <w:sz w:val="16"/>
        </w:rPr>
        <w:t xml:space="preserve"> </w:t>
      </w:r>
      <w:r w:rsidRPr="00882B00">
        <w:rPr>
          <w:rStyle w:val="Emphasis"/>
        </w:rPr>
        <w:t>wealth</w:t>
      </w:r>
      <w:r w:rsidRPr="00882B00">
        <w:rPr>
          <w:sz w:val="16"/>
        </w:rPr>
        <w:t xml:space="preserve"> </w:t>
      </w:r>
      <w:r w:rsidRPr="00882B00">
        <w:rPr>
          <w:rStyle w:val="StyleUnderline"/>
        </w:rPr>
        <w:t>to</w:t>
      </w:r>
      <w:r w:rsidRPr="00882B00">
        <w:rPr>
          <w:sz w:val="16"/>
        </w:rPr>
        <w:t xml:space="preserve"> </w:t>
      </w:r>
      <w:r w:rsidRPr="00882B00">
        <w:rPr>
          <w:rStyle w:val="Emphasis"/>
        </w:rPr>
        <w:t>buy up dual-use FPV components</w:t>
      </w:r>
      <w:r w:rsidRPr="00882B00">
        <w:rPr>
          <w:sz w:val="16"/>
        </w:rPr>
        <w:t xml:space="preserve"> on the international market and maintaining a supply chain to Ukrainian drone teams. (This might coincide with ramped up efforts to hamper Russia’s acquisition of the same equipment, which involves bypassing sanctions — not just America’s, which may yet be lifted, but the EU’s.) </w:t>
      </w:r>
    </w:p>
    <w:p w14:paraId="106A74D2" w14:textId="77777777" w:rsidR="00882B00" w:rsidRPr="00882B00" w:rsidRDefault="00882B00" w:rsidP="00882B00">
      <w:pPr>
        <w:rPr>
          <w:rStyle w:val="StyleUnderline"/>
        </w:rPr>
      </w:pPr>
      <w:r w:rsidRPr="00882B00">
        <w:rPr>
          <w:rStyle w:val="StyleUnderline"/>
        </w:rPr>
        <w:t>Nor is investing in Ukrainian innovation</w:t>
      </w:r>
      <w:r w:rsidRPr="00882B00">
        <w:rPr>
          <w:sz w:val="16"/>
        </w:rPr>
        <w:t xml:space="preserve"> </w:t>
      </w:r>
      <w:r w:rsidRPr="00882B00">
        <w:rPr>
          <w:rStyle w:val="Emphasis"/>
        </w:rPr>
        <w:t>mere charity</w:t>
      </w:r>
      <w:r w:rsidRPr="00882B00">
        <w:rPr>
          <w:rStyle w:val="StyleUnderline"/>
        </w:rPr>
        <w:t>; armies and air forces in</w:t>
      </w:r>
      <w:r w:rsidRPr="00882B00">
        <w:rPr>
          <w:sz w:val="16"/>
        </w:rPr>
        <w:t xml:space="preserve"> </w:t>
      </w:r>
      <w:r w:rsidRPr="00882B00">
        <w:rPr>
          <w:rStyle w:val="Emphasis"/>
        </w:rPr>
        <w:t>NATO</w:t>
      </w:r>
      <w:r w:rsidRPr="00882B00">
        <w:rPr>
          <w:sz w:val="16"/>
        </w:rPr>
        <w:t xml:space="preserve"> </w:t>
      </w:r>
      <w:r w:rsidRPr="00882B00">
        <w:rPr>
          <w:rStyle w:val="StyleUnderline"/>
        </w:rPr>
        <w:t>stand to</w:t>
      </w:r>
      <w:r w:rsidRPr="00882B00">
        <w:rPr>
          <w:sz w:val="16"/>
        </w:rPr>
        <w:t xml:space="preserve"> </w:t>
      </w:r>
      <w:r w:rsidRPr="00882B00">
        <w:rPr>
          <w:rStyle w:val="Emphasis"/>
        </w:rPr>
        <w:t>gain from it</w:t>
      </w:r>
      <w:r w:rsidRPr="00882B00">
        <w:rPr>
          <w:rStyle w:val="StyleUnderline"/>
        </w:rPr>
        <w:t>, as evidenced by the now-global adoption of FPV technology across all battlefields</w:t>
      </w:r>
      <w:r w:rsidRPr="00882B00">
        <w:rPr>
          <w:sz w:val="16"/>
        </w:rPr>
        <w:t xml:space="preserve">. Burmese rebels use them in Myanmar, Kurdish guerrillas use them in Iraq, Hezbollah uses them in Lebanon and the Islamist Hayat Tahrir al-Sham movement, now in control of Syria, used them for years from its localized base in Idlib province. </w:t>
      </w:r>
      <w:r w:rsidRPr="00882B00">
        <w:rPr>
          <w:rStyle w:val="StyleUnderline"/>
        </w:rPr>
        <w:t xml:space="preserve">Given Russia’s growing dependency on FPVs, the West will know how to fight with or against them in the very near future. </w:t>
      </w:r>
    </w:p>
    <w:p w14:paraId="766C3130" w14:textId="36E79978" w:rsidR="001D4534" w:rsidRPr="00882B00" w:rsidRDefault="00882B00" w:rsidP="001D4534">
      <w:pPr>
        <w:rPr>
          <w:rStyle w:val="StyleUnderline"/>
          <w:sz w:val="16"/>
          <w:u w:val="none"/>
        </w:rPr>
      </w:pPr>
      <w:r w:rsidRPr="00882B00">
        <w:rPr>
          <w:sz w:val="16"/>
        </w:rPr>
        <w:t xml:space="preserve">For decades, Europe has affirmed the need to assume more responsibility for its own security, if not become completely autonomous and independent from the United States. Yet this refrain was always matched by complacent policymaking through cycles of crisis: transnational terrorism, migration flows, populist political upsurges and Brexit. Faced with the largest land war on its soil since 1945, London, Paris, Berlin and Brussels could once take solace in a U.S. commander-in-chief reared in the shadow of the Cold War and firmly wedded to the architecture that undergirds that conflict. No longer. </w:t>
      </w:r>
      <w:r w:rsidRPr="00882B00">
        <w:rPr>
          <w:rStyle w:val="StyleUnderline"/>
        </w:rPr>
        <w:t>America’s recessional — maybe reversible after four years, but maybe not — is unmistakable</w:t>
      </w:r>
      <w:r w:rsidRPr="00882B00">
        <w:rPr>
          <w:sz w:val="16"/>
        </w:rPr>
        <w:t xml:space="preserve">. The 19th century Russian philosopher Alexander Herzen described what’s left when one order dies as, not an heir, but a “pregnant widow.” </w:t>
      </w:r>
      <w:proofErr w:type="gramStart"/>
      <w:r w:rsidRPr="00882B00">
        <w:rPr>
          <w:sz w:val="16"/>
        </w:rPr>
        <w:t>So</w:t>
      </w:r>
      <w:proofErr w:type="gramEnd"/>
      <w:r w:rsidRPr="00882B00">
        <w:rPr>
          <w:sz w:val="16"/>
        </w:rPr>
        <w:t xml:space="preserve"> Europe finds itself now: a traumatized single parent in waiting.</w:t>
      </w:r>
    </w:p>
    <w:p w14:paraId="2E74E8D1" w14:textId="0C4BBE36" w:rsidR="00707D03" w:rsidRDefault="00707D03" w:rsidP="00631721">
      <w:pPr>
        <w:pStyle w:val="Heading3"/>
      </w:pPr>
      <w:r>
        <w:t>Europe Impact---AT: Arms Racing Turn</w:t>
      </w:r>
    </w:p>
    <w:p w14:paraId="347B8A42" w14:textId="77777777" w:rsidR="00707D03" w:rsidRDefault="00707D03" w:rsidP="00707D03">
      <w:pPr>
        <w:pStyle w:val="Heading4"/>
      </w:pPr>
      <w:r>
        <w:t xml:space="preserve">Western weakness, not aggression, is the root cause of escalating Russian revisionism.  </w:t>
      </w:r>
    </w:p>
    <w:p w14:paraId="0273E224" w14:textId="77777777" w:rsidR="00707D03" w:rsidRDefault="00707D03" w:rsidP="00707D03">
      <w:r>
        <w:t xml:space="preserve">Andrew A. </w:t>
      </w:r>
      <w:r w:rsidRPr="00FF6158">
        <w:rPr>
          <w:rStyle w:val="Style13ptBold"/>
        </w:rPr>
        <w:t>Michta 3/6</w:t>
      </w:r>
      <w:r>
        <w:t>, senior fellow at the Atlantic Council's Scowcroft GeoStrategy Initiative, "The real reason Russia invaded Ukraine (hint: it's not NATO expansion)," New Atlanticist, 03/06/2025, https://www.atlanticcouncil.org/blogs/new-atlanticist/the-real-reason-russia-invaded-ukraine-hint-its-not-nato-expansion/</w:t>
      </w:r>
    </w:p>
    <w:p w14:paraId="32B74297" w14:textId="77777777" w:rsidR="00707D03" w:rsidRPr="00707D03" w:rsidRDefault="00707D03" w:rsidP="00707D03">
      <w:pPr>
        <w:rPr>
          <w:sz w:val="16"/>
        </w:rPr>
      </w:pPr>
      <w:r w:rsidRPr="00707D03">
        <w:rPr>
          <w:sz w:val="16"/>
        </w:rPr>
        <w:t xml:space="preserve">The increasingly fraught endgame to the Russia-Ukraine war reflects a larger ongoing debate in the US policy community about who is ultimately responsible for the conflict. </w:t>
      </w:r>
    </w:p>
    <w:p w14:paraId="3B826796" w14:textId="77777777" w:rsidR="00707D03" w:rsidRPr="00707D03" w:rsidRDefault="00707D03" w:rsidP="00707D03">
      <w:pPr>
        <w:rPr>
          <w:sz w:val="16"/>
        </w:rPr>
      </w:pPr>
      <w:r w:rsidRPr="00707D03">
        <w:rPr>
          <w:sz w:val="16"/>
        </w:rPr>
        <w:t xml:space="preserve">US President Donald </w:t>
      </w:r>
      <w:r w:rsidRPr="00707D03">
        <w:rPr>
          <w:rStyle w:val="StyleUnderline"/>
        </w:rPr>
        <w:t>Trump</w:t>
      </w:r>
      <w:r w:rsidRPr="00707D03">
        <w:rPr>
          <w:sz w:val="16"/>
        </w:rPr>
        <w:t xml:space="preserve"> has </w:t>
      </w:r>
      <w:r w:rsidRPr="00707D03">
        <w:rPr>
          <w:rStyle w:val="StyleUnderline"/>
        </w:rPr>
        <w:t>asserted</w:t>
      </w:r>
      <w:r w:rsidRPr="00707D03">
        <w:rPr>
          <w:sz w:val="16"/>
        </w:rPr>
        <w:t xml:space="preserve"> on several occasions </w:t>
      </w:r>
      <w:r w:rsidRPr="00707D03">
        <w:rPr>
          <w:rStyle w:val="StyleUnderline"/>
        </w:rPr>
        <w:t>that the war happened</w:t>
      </w:r>
      <w:r w:rsidRPr="00707D03">
        <w:rPr>
          <w:sz w:val="16"/>
        </w:rPr>
        <w:t xml:space="preserve"> mostly </w:t>
      </w:r>
      <w:r w:rsidRPr="00707D03">
        <w:rPr>
          <w:rStyle w:val="StyleUnderline"/>
        </w:rPr>
        <w:t>because of</w:t>
      </w:r>
      <w:r w:rsidRPr="00707D03">
        <w:rPr>
          <w:sz w:val="16"/>
        </w:rPr>
        <w:t xml:space="preserve"> the incompetence of the </w:t>
      </w:r>
      <w:r w:rsidRPr="00707D03">
        <w:rPr>
          <w:rStyle w:val="StyleUnderline"/>
        </w:rPr>
        <w:t>Biden</w:t>
      </w:r>
      <w:r w:rsidRPr="00707D03">
        <w:rPr>
          <w:sz w:val="16"/>
        </w:rPr>
        <w:t xml:space="preserve"> administration. Several </w:t>
      </w:r>
      <w:r w:rsidRPr="00707D03">
        <w:rPr>
          <w:rStyle w:val="StyleUnderline"/>
        </w:rPr>
        <w:t>commentators have stepped forward</w:t>
      </w:r>
      <w:r w:rsidRPr="00707D03">
        <w:rPr>
          <w:sz w:val="16"/>
        </w:rPr>
        <w:t xml:space="preserve">, </w:t>
      </w:r>
      <w:r w:rsidRPr="00707D03">
        <w:rPr>
          <w:rStyle w:val="StyleUnderline"/>
        </w:rPr>
        <w:t>opining that the</w:t>
      </w:r>
      <w:r w:rsidRPr="00707D03">
        <w:rPr>
          <w:sz w:val="16"/>
        </w:rPr>
        <w:t xml:space="preserve"> </w:t>
      </w:r>
      <w:r w:rsidRPr="00707D03">
        <w:rPr>
          <w:rStyle w:val="Emphasis"/>
        </w:rPr>
        <w:t>U</w:t>
      </w:r>
      <w:r w:rsidRPr="00707D03">
        <w:rPr>
          <w:sz w:val="16"/>
        </w:rPr>
        <w:t xml:space="preserve">nited </w:t>
      </w:r>
      <w:r w:rsidRPr="00707D03">
        <w:rPr>
          <w:rStyle w:val="Emphasis"/>
        </w:rPr>
        <w:t>S</w:t>
      </w:r>
      <w:r w:rsidRPr="00707D03">
        <w:rPr>
          <w:sz w:val="16"/>
        </w:rPr>
        <w:t xml:space="preserve">tates </w:t>
      </w:r>
      <w:r w:rsidRPr="00707D03">
        <w:rPr>
          <w:rStyle w:val="StyleUnderline"/>
        </w:rPr>
        <w:t>is ultimately responsible for Russia’s invasion</w:t>
      </w:r>
      <w:r w:rsidRPr="00707D03">
        <w:rPr>
          <w:sz w:val="16"/>
        </w:rPr>
        <w:t xml:space="preserve"> of Ukraine </w:t>
      </w:r>
      <w:r w:rsidRPr="00707D03">
        <w:rPr>
          <w:rStyle w:val="StyleUnderline"/>
        </w:rPr>
        <w:t>because, allegedly, Washington broke the</w:t>
      </w:r>
      <w:r w:rsidRPr="00707D03">
        <w:rPr>
          <w:sz w:val="16"/>
        </w:rPr>
        <w:t xml:space="preserve"> </w:t>
      </w:r>
      <w:r w:rsidRPr="00707D03">
        <w:rPr>
          <w:rStyle w:val="Emphasis"/>
        </w:rPr>
        <w:t>promise</w:t>
      </w:r>
      <w:r w:rsidRPr="00707D03">
        <w:rPr>
          <w:sz w:val="16"/>
        </w:rPr>
        <w:t xml:space="preserve"> given </w:t>
      </w:r>
      <w:r w:rsidRPr="00707D03">
        <w:rPr>
          <w:rStyle w:val="StyleUnderline"/>
        </w:rPr>
        <w:t>to</w:t>
      </w:r>
      <w:r w:rsidRPr="00707D03">
        <w:rPr>
          <w:sz w:val="16"/>
        </w:rPr>
        <w:t xml:space="preserve"> </w:t>
      </w:r>
      <w:r w:rsidRPr="00707D03">
        <w:rPr>
          <w:rStyle w:val="Emphasis"/>
        </w:rPr>
        <w:t>Moscow</w:t>
      </w:r>
      <w:r w:rsidRPr="00707D03">
        <w:rPr>
          <w:sz w:val="16"/>
        </w:rPr>
        <w:t xml:space="preserve"> in the waning months of the Cold War </w:t>
      </w:r>
      <w:r w:rsidRPr="00707D03">
        <w:rPr>
          <w:rStyle w:val="StyleUnderline"/>
        </w:rPr>
        <w:t>that</w:t>
      </w:r>
      <w:r w:rsidRPr="00707D03">
        <w:rPr>
          <w:sz w:val="16"/>
        </w:rPr>
        <w:t xml:space="preserve"> if the Soviets agreed to the unification of Germany, </w:t>
      </w:r>
      <w:r w:rsidRPr="00707D03">
        <w:rPr>
          <w:rStyle w:val="StyleUnderline"/>
        </w:rPr>
        <w:t>there would be</w:t>
      </w:r>
      <w:r w:rsidRPr="00707D03">
        <w:rPr>
          <w:sz w:val="16"/>
        </w:rPr>
        <w:t xml:space="preserve"> </w:t>
      </w:r>
      <w:r w:rsidRPr="00707D03">
        <w:rPr>
          <w:rStyle w:val="Emphasis"/>
        </w:rPr>
        <w:t>no NATO</w:t>
      </w:r>
      <w:r w:rsidRPr="00707D03">
        <w:rPr>
          <w:sz w:val="16"/>
        </w:rPr>
        <w:t xml:space="preserve"> presence </w:t>
      </w:r>
      <w:r w:rsidRPr="00707D03">
        <w:rPr>
          <w:rStyle w:val="Emphasis"/>
        </w:rPr>
        <w:t>east</w:t>
      </w:r>
      <w:r w:rsidRPr="00707D03">
        <w:rPr>
          <w:sz w:val="16"/>
        </w:rPr>
        <w:t xml:space="preserve"> </w:t>
      </w:r>
      <w:r w:rsidRPr="00707D03">
        <w:rPr>
          <w:rStyle w:val="StyleUnderline"/>
        </w:rPr>
        <w:t>of the</w:t>
      </w:r>
      <w:r w:rsidRPr="00707D03">
        <w:rPr>
          <w:sz w:val="16"/>
        </w:rPr>
        <w:t xml:space="preserve"> </w:t>
      </w:r>
      <w:r w:rsidRPr="00707D03">
        <w:rPr>
          <w:rStyle w:val="Emphasis"/>
        </w:rPr>
        <w:t>German border</w:t>
      </w:r>
      <w:r w:rsidRPr="00707D03">
        <w:rPr>
          <w:sz w:val="16"/>
        </w:rPr>
        <w:t xml:space="preserve">. </w:t>
      </w:r>
    </w:p>
    <w:p w14:paraId="14CCAFF9" w14:textId="77777777" w:rsidR="00707D03" w:rsidRPr="00707D03" w:rsidRDefault="00707D03" w:rsidP="00707D03">
      <w:pPr>
        <w:rPr>
          <w:sz w:val="16"/>
        </w:rPr>
      </w:pPr>
      <w:r w:rsidRPr="00707D03">
        <w:rPr>
          <w:sz w:val="16"/>
        </w:rPr>
        <w:t xml:space="preserve">By this logic, even the first round of NATO enlargement in 1999 that brought Poland, the Czech Republic, and Hungary into the Alliance should be seen as the cause of the subsequent devastation unleashed by Russia against Ukraine. </w:t>
      </w:r>
      <w:r w:rsidRPr="00707D03">
        <w:rPr>
          <w:rStyle w:val="StyleUnderline"/>
        </w:rPr>
        <w:t>Of late, academics with impeccable credentials have been repeating this argument in lectures and podcasts</w:t>
      </w:r>
      <w:r w:rsidRPr="00707D03">
        <w:rPr>
          <w:sz w:val="16"/>
        </w:rPr>
        <w:t xml:space="preserve">. </w:t>
      </w:r>
    </w:p>
    <w:p w14:paraId="0B87AC11" w14:textId="77777777" w:rsidR="00707D03" w:rsidRPr="00707D03" w:rsidRDefault="00707D03" w:rsidP="00707D03">
      <w:pPr>
        <w:rPr>
          <w:sz w:val="16"/>
        </w:rPr>
      </w:pPr>
      <w:r w:rsidRPr="00707D03">
        <w:rPr>
          <w:sz w:val="16"/>
        </w:rPr>
        <w:t xml:space="preserve">In short, much </w:t>
      </w:r>
      <w:r w:rsidRPr="00707D03">
        <w:rPr>
          <w:rStyle w:val="StyleUnderline"/>
        </w:rPr>
        <w:t>public debate over the war</w:t>
      </w:r>
      <w:r w:rsidRPr="00707D03">
        <w:rPr>
          <w:sz w:val="16"/>
        </w:rPr>
        <w:t xml:space="preserve"> in Ukraine </w:t>
      </w:r>
      <w:r w:rsidRPr="00707D03">
        <w:rPr>
          <w:rStyle w:val="StyleUnderline"/>
        </w:rPr>
        <w:t>seems</w:t>
      </w:r>
      <w:r w:rsidRPr="00707D03">
        <w:rPr>
          <w:sz w:val="16"/>
        </w:rPr>
        <w:t xml:space="preserve"> increasingly </w:t>
      </w:r>
      <w:r w:rsidRPr="00707D03">
        <w:rPr>
          <w:rStyle w:val="Emphasis"/>
        </w:rPr>
        <w:t>disconnected from reality</w:t>
      </w:r>
      <w:r w:rsidRPr="00707D03">
        <w:rPr>
          <w:rStyle w:val="StyleUnderline"/>
        </w:rPr>
        <w:t>. The</w:t>
      </w:r>
      <w:r w:rsidRPr="00707D03">
        <w:rPr>
          <w:sz w:val="16"/>
        </w:rPr>
        <w:t xml:space="preserve"> </w:t>
      </w:r>
      <w:r w:rsidRPr="00707D03">
        <w:rPr>
          <w:rStyle w:val="Emphasis"/>
        </w:rPr>
        <w:t>responsibility for the invasion</w:t>
      </w:r>
      <w:r w:rsidRPr="00707D03">
        <w:rPr>
          <w:sz w:val="16"/>
        </w:rPr>
        <w:t xml:space="preserve"> and the carnage </w:t>
      </w:r>
      <w:r w:rsidRPr="00707D03">
        <w:rPr>
          <w:rStyle w:val="StyleUnderline"/>
        </w:rPr>
        <w:t>is</w:t>
      </w:r>
      <w:r w:rsidRPr="00707D03">
        <w:rPr>
          <w:sz w:val="16"/>
        </w:rPr>
        <w:t xml:space="preserve"> </w:t>
      </w:r>
      <w:r w:rsidRPr="00707D03">
        <w:rPr>
          <w:rStyle w:val="Emphasis"/>
        </w:rPr>
        <w:t>unequivocally</w:t>
      </w:r>
      <w:r w:rsidRPr="00707D03">
        <w:rPr>
          <w:sz w:val="16"/>
        </w:rPr>
        <w:t xml:space="preserve"> Russian President Vladimir </w:t>
      </w:r>
      <w:r w:rsidRPr="00707D03">
        <w:rPr>
          <w:rStyle w:val="Emphasis"/>
        </w:rPr>
        <w:t>Putin’s</w:t>
      </w:r>
      <w:r w:rsidRPr="00707D03">
        <w:rPr>
          <w:sz w:val="16"/>
        </w:rPr>
        <w:t xml:space="preserve">, and this simple fact ought to be the departure point for any rational path forward to ending the conflict. </w:t>
      </w:r>
    </w:p>
    <w:p w14:paraId="6EE0BC06" w14:textId="77777777" w:rsidR="00707D03" w:rsidRPr="00707D03" w:rsidRDefault="00707D03" w:rsidP="00707D03">
      <w:pPr>
        <w:rPr>
          <w:sz w:val="16"/>
        </w:rPr>
      </w:pPr>
      <w:r w:rsidRPr="00707D03">
        <w:rPr>
          <w:sz w:val="16"/>
        </w:rPr>
        <w:t xml:space="preserve">Here are the fundamentals: </w:t>
      </w:r>
      <w:r w:rsidRPr="00707D03">
        <w:rPr>
          <w:rStyle w:val="StyleUnderline"/>
        </w:rPr>
        <w:t>In 1991, the Soviet Union</w:t>
      </w:r>
      <w:r w:rsidRPr="00707D03">
        <w:rPr>
          <w:sz w:val="16"/>
        </w:rPr>
        <w:t xml:space="preserve"> </w:t>
      </w:r>
      <w:r w:rsidRPr="00707D03">
        <w:rPr>
          <w:rStyle w:val="Emphasis"/>
        </w:rPr>
        <w:t>lost</w:t>
      </w:r>
      <w:r w:rsidRPr="00707D03">
        <w:rPr>
          <w:sz w:val="16"/>
        </w:rPr>
        <w:t xml:space="preserve"> the Cold War, as </w:t>
      </w:r>
      <w:r w:rsidRPr="00707D03">
        <w:rPr>
          <w:rStyle w:val="StyleUnderline"/>
        </w:rPr>
        <w:t>it could</w:t>
      </w:r>
      <w:r w:rsidRPr="00707D03">
        <w:rPr>
          <w:sz w:val="16"/>
        </w:rPr>
        <w:t xml:space="preserve"> </w:t>
      </w:r>
      <w:r w:rsidRPr="00707D03">
        <w:rPr>
          <w:rStyle w:val="Emphasis"/>
        </w:rPr>
        <w:t>no longer compete</w:t>
      </w:r>
      <w:r w:rsidRPr="00707D03">
        <w:rPr>
          <w:sz w:val="16"/>
        </w:rPr>
        <w:t xml:space="preserve"> either in the economic, political, or military spheres. </w:t>
      </w:r>
      <w:r w:rsidRPr="00707D03">
        <w:rPr>
          <w:rStyle w:val="StyleUnderline"/>
        </w:rPr>
        <w:t>The Lenin-Stalin empire</w:t>
      </w:r>
      <w:r w:rsidRPr="00707D03">
        <w:rPr>
          <w:sz w:val="16"/>
        </w:rPr>
        <w:t xml:space="preserve"> </w:t>
      </w:r>
      <w:r w:rsidRPr="00707D03">
        <w:rPr>
          <w:rStyle w:val="Emphasis"/>
        </w:rPr>
        <w:t>simply imploded</w:t>
      </w:r>
      <w:r w:rsidRPr="00707D03">
        <w:rPr>
          <w:sz w:val="16"/>
        </w:rPr>
        <w:t xml:space="preserve">, collapsing under its own weight, ripped asunder by the very contradictions Marxist ideologues claimed would be the West’s ultimate undoing. </w:t>
      </w:r>
      <w:r w:rsidRPr="00707D03">
        <w:rPr>
          <w:rStyle w:val="StyleUnderline"/>
        </w:rPr>
        <w:t>The West</w:t>
      </w:r>
      <w:r w:rsidRPr="00707D03">
        <w:rPr>
          <w:sz w:val="16"/>
        </w:rPr>
        <w:t xml:space="preserve"> </w:t>
      </w:r>
      <w:r w:rsidRPr="00707D03">
        <w:rPr>
          <w:rStyle w:val="Emphasis"/>
        </w:rPr>
        <w:t>prevailed</w:t>
      </w:r>
      <w:r w:rsidRPr="00707D03">
        <w:rPr>
          <w:sz w:val="16"/>
        </w:rPr>
        <w:t xml:space="preserve"> </w:t>
      </w:r>
      <w:r w:rsidRPr="00707D03">
        <w:rPr>
          <w:rStyle w:val="StyleUnderline"/>
        </w:rPr>
        <w:t>and was</w:t>
      </w:r>
      <w:r w:rsidRPr="00707D03">
        <w:rPr>
          <w:sz w:val="16"/>
        </w:rPr>
        <w:t xml:space="preserve"> </w:t>
      </w:r>
      <w:r w:rsidRPr="00707D03">
        <w:rPr>
          <w:rStyle w:val="Emphasis"/>
        </w:rPr>
        <w:t>thus positioned</w:t>
      </w:r>
      <w:r w:rsidRPr="00707D03">
        <w:rPr>
          <w:sz w:val="16"/>
        </w:rPr>
        <w:t xml:space="preserve"> </w:t>
      </w:r>
      <w:r w:rsidRPr="00707D03">
        <w:rPr>
          <w:rStyle w:val="StyleUnderline"/>
        </w:rPr>
        <w:t>to</w:t>
      </w:r>
      <w:r w:rsidRPr="00707D03">
        <w:rPr>
          <w:sz w:val="16"/>
        </w:rPr>
        <w:t xml:space="preserve"> </w:t>
      </w:r>
      <w:r w:rsidRPr="00707D03">
        <w:rPr>
          <w:rStyle w:val="Emphasis"/>
        </w:rPr>
        <w:t>shape</w:t>
      </w:r>
      <w:r w:rsidRPr="00707D03">
        <w:rPr>
          <w:sz w:val="16"/>
        </w:rPr>
        <w:t xml:space="preserve"> </w:t>
      </w:r>
      <w:r w:rsidRPr="00707D03">
        <w:rPr>
          <w:rStyle w:val="StyleUnderline"/>
        </w:rPr>
        <w:t>the</w:t>
      </w:r>
      <w:r w:rsidRPr="00707D03">
        <w:rPr>
          <w:sz w:val="16"/>
        </w:rPr>
        <w:t xml:space="preserve"> </w:t>
      </w:r>
      <w:r w:rsidRPr="00707D03">
        <w:rPr>
          <w:rStyle w:val="Emphasis"/>
        </w:rPr>
        <w:t>post-Cold War order</w:t>
      </w:r>
      <w:r w:rsidRPr="00707D03">
        <w:rPr>
          <w:sz w:val="16"/>
        </w:rPr>
        <w:t xml:space="preserve"> in ways that favored its interests and priorities. </w:t>
      </w:r>
    </w:p>
    <w:p w14:paraId="3E9A26B2" w14:textId="77777777" w:rsidR="00707D03" w:rsidRPr="00707D03" w:rsidRDefault="00707D03" w:rsidP="00707D03">
      <w:pPr>
        <w:rPr>
          <w:sz w:val="16"/>
        </w:rPr>
      </w:pPr>
      <w:r w:rsidRPr="00707D03">
        <w:rPr>
          <w:rStyle w:val="StyleUnderline"/>
        </w:rPr>
        <w:t>There is</w:t>
      </w:r>
      <w:r w:rsidRPr="00707D03">
        <w:rPr>
          <w:sz w:val="16"/>
        </w:rPr>
        <w:t xml:space="preserve"> </w:t>
      </w:r>
      <w:r w:rsidRPr="00707D03">
        <w:rPr>
          <w:rStyle w:val="Emphasis"/>
        </w:rPr>
        <w:t>nothing</w:t>
      </w:r>
      <w:r w:rsidRPr="00707D03">
        <w:rPr>
          <w:sz w:val="16"/>
        </w:rPr>
        <w:t xml:space="preserve"> untoward, immoral, or “</w:t>
      </w:r>
      <w:r w:rsidRPr="00707D03">
        <w:rPr>
          <w:rStyle w:val="Emphasis"/>
        </w:rPr>
        <w:t>treacherous</w:t>
      </w:r>
      <w:r w:rsidRPr="00707D03">
        <w:rPr>
          <w:sz w:val="16"/>
        </w:rPr>
        <w:t xml:space="preserve">” </w:t>
      </w:r>
      <w:r w:rsidRPr="00707D03">
        <w:rPr>
          <w:rStyle w:val="StyleUnderline"/>
        </w:rPr>
        <w:t>in this</w:t>
      </w:r>
      <w:r w:rsidRPr="00707D03">
        <w:rPr>
          <w:sz w:val="16"/>
        </w:rPr>
        <w:t xml:space="preserve"> </w:t>
      </w:r>
      <w:r w:rsidRPr="00707D03">
        <w:rPr>
          <w:rStyle w:val="Emphasis"/>
        </w:rPr>
        <w:t>simple</w:t>
      </w:r>
      <w:r w:rsidRPr="00707D03">
        <w:rPr>
          <w:sz w:val="16"/>
        </w:rPr>
        <w:t xml:space="preserve"> statement of </w:t>
      </w:r>
      <w:r w:rsidRPr="00707D03">
        <w:rPr>
          <w:rStyle w:val="Emphasis"/>
        </w:rPr>
        <w:t>fact</w:t>
      </w:r>
      <w:r w:rsidRPr="00707D03">
        <w:rPr>
          <w:rStyle w:val="StyleUnderline"/>
        </w:rPr>
        <w:t>. Had the</w:t>
      </w:r>
      <w:r w:rsidRPr="00707D03">
        <w:rPr>
          <w:sz w:val="16"/>
        </w:rPr>
        <w:t xml:space="preserve"> </w:t>
      </w:r>
      <w:r w:rsidRPr="00707D03">
        <w:rPr>
          <w:rStyle w:val="Emphasis"/>
        </w:rPr>
        <w:t>reverse</w:t>
      </w:r>
      <w:r w:rsidRPr="00707D03">
        <w:rPr>
          <w:sz w:val="16"/>
        </w:rPr>
        <w:t xml:space="preserve"> </w:t>
      </w:r>
      <w:r w:rsidRPr="00707D03">
        <w:rPr>
          <w:rStyle w:val="StyleUnderline"/>
        </w:rPr>
        <w:t>happened, the</w:t>
      </w:r>
      <w:r w:rsidRPr="00707D03">
        <w:rPr>
          <w:sz w:val="16"/>
        </w:rPr>
        <w:t xml:space="preserve"> </w:t>
      </w:r>
      <w:r w:rsidRPr="00707D03">
        <w:rPr>
          <w:rStyle w:val="Emphasis"/>
        </w:rPr>
        <w:t>Russians</w:t>
      </w:r>
      <w:r w:rsidRPr="00707D03">
        <w:rPr>
          <w:sz w:val="16"/>
        </w:rPr>
        <w:t xml:space="preserve"> </w:t>
      </w:r>
      <w:r w:rsidRPr="00707D03">
        <w:rPr>
          <w:rStyle w:val="StyleUnderline"/>
        </w:rPr>
        <w:t>would have claimed the right to do the</w:t>
      </w:r>
      <w:r w:rsidRPr="00707D03">
        <w:rPr>
          <w:sz w:val="16"/>
        </w:rPr>
        <w:t xml:space="preserve"> </w:t>
      </w:r>
      <w:r w:rsidRPr="00707D03">
        <w:rPr>
          <w:rStyle w:val="Emphasis"/>
        </w:rPr>
        <w:t>same</w:t>
      </w:r>
      <w:r w:rsidRPr="00707D03">
        <w:rPr>
          <w:sz w:val="16"/>
        </w:rPr>
        <w:t xml:space="preserve">, i.e., shape the post-Cold War order according to their interests and priorities. Of course, one key difference in 1999 and beyond compared to such a putative Soviet victory scenario was that NATO enlargement (not “expansion” as Moscow prefers to call it) reflected the wishes and desires of the nations finally liberated from under the Soviet yoke. </w:t>
      </w:r>
    </w:p>
    <w:p w14:paraId="3ACB3F86" w14:textId="77777777" w:rsidR="00707D03" w:rsidRPr="00707D03" w:rsidRDefault="00707D03" w:rsidP="00707D03">
      <w:pPr>
        <w:rPr>
          <w:sz w:val="16"/>
        </w:rPr>
      </w:pPr>
      <w:r w:rsidRPr="00707D03">
        <w:rPr>
          <w:rStyle w:val="Emphasis"/>
        </w:rPr>
        <w:t>Victory</w:t>
      </w:r>
      <w:r w:rsidRPr="00707D03">
        <w:rPr>
          <w:sz w:val="16"/>
        </w:rPr>
        <w:t xml:space="preserve"> in a war </w:t>
      </w:r>
      <w:r w:rsidRPr="00707D03">
        <w:rPr>
          <w:rStyle w:val="StyleUnderline"/>
        </w:rPr>
        <w:t>has</w:t>
      </w:r>
      <w:r w:rsidRPr="00707D03">
        <w:rPr>
          <w:sz w:val="16"/>
        </w:rPr>
        <w:t xml:space="preserve"> </w:t>
      </w:r>
      <w:r w:rsidRPr="00707D03">
        <w:rPr>
          <w:rStyle w:val="Emphasis"/>
        </w:rPr>
        <w:t>consequences</w:t>
      </w:r>
      <w:r w:rsidRPr="00707D03">
        <w:rPr>
          <w:sz w:val="16"/>
        </w:rPr>
        <w:t xml:space="preserve">—this is what realism in international affairs has always looked like. </w:t>
      </w:r>
    </w:p>
    <w:p w14:paraId="2250CEC0" w14:textId="77777777" w:rsidR="00707D03" w:rsidRPr="00707D03" w:rsidRDefault="00707D03" w:rsidP="00707D03">
      <w:pPr>
        <w:rPr>
          <w:sz w:val="16"/>
        </w:rPr>
      </w:pPr>
      <w:r w:rsidRPr="00707D03">
        <w:rPr>
          <w:sz w:val="16"/>
        </w:rPr>
        <w:t xml:space="preserve">Simply put, </w:t>
      </w:r>
      <w:r w:rsidRPr="00707D03">
        <w:rPr>
          <w:rStyle w:val="StyleUnderline"/>
        </w:rPr>
        <w:t>what happened</w:t>
      </w:r>
      <w:r w:rsidRPr="00707D03">
        <w:rPr>
          <w:sz w:val="16"/>
        </w:rPr>
        <w:t xml:space="preserve"> after the Cold War </w:t>
      </w:r>
      <w:r w:rsidRPr="00707D03">
        <w:rPr>
          <w:rStyle w:val="StyleUnderline"/>
        </w:rPr>
        <w:t xml:space="preserve">was </w:t>
      </w:r>
      <w:r w:rsidRPr="00707D03">
        <w:rPr>
          <w:rStyle w:val="Emphasis"/>
        </w:rPr>
        <w:t>not</w:t>
      </w:r>
      <w:r w:rsidRPr="00707D03">
        <w:rPr>
          <w:sz w:val="16"/>
        </w:rPr>
        <w:t xml:space="preserve"> </w:t>
      </w:r>
      <w:r w:rsidRPr="00707D03">
        <w:rPr>
          <w:rStyle w:val="StyleUnderline"/>
        </w:rPr>
        <w:t>a</w:t>
      </w:r>
      <w:r w:rsidRPr="00707D03">
        <w:rPr>
          <w:sz w:val="16"/>
        </w:rPr>
        <w:t xml:space="preserve"> </w:t>
      </w:r>
      <w:r w:rsidRPr="00707D03">
        <w:rPr>
          <w:rStyle w:val="Emphasis"/>
        </w:rPr>
        <w:t>devious</w:t>
      </w:r>
      <w:r w:rsidRPr="00707D03">
        <w:rPr>
          <w:sz w:val="16"/>
        </w:rPr>
        <w:t xml:space="preserve"> US </w:t>
      </w:r>
      <w:r w:rsidRPr="00707D03">
        <w:rPr>
          <w:rStyle w:val="Emphasis"/>
        </w:rPr>
        <w:t>plot</w:t>
      </w:r>
      <w:r w:rsidRPr="00707D03">
        <w:rPr>
          <w:sz w:val="16"/>
        </w:rPr>
        <w:t xml:space="preserve"> to betray Russian President Boris Yeltsin and his successors </w:t>
      </w:r>
      <w:r w:rsidRPr="00707D03">
        <w:rPr>
          <w:rStyle w:val="StyleUnderline"/>
        </w:rPr>
        <w:t>but a</w:t>
      </w:r>
      <w:r w:rsidRPr="00707D03">
        <w:rPr>
          <w:sz w:val="16"/>
        </w:rPr>
        <w:t xml:space="preserve"> </w:t>
      </w:r>
      <w:r w:rsidRPr="00707D03">
        <w:rPr>
          <w:rStyle w:val="Emphasis"/>
        </w:rPr>
        <w:t>simple consequence</w:t>
      </w:r>
      <w:r w:rsidRPr="00707D03">
        <w:rPr>
          <w:sz w:val="16"/>
        </w:rPr>
        <w:t xml:space="preserve"> </w:t>
      </w:r>
      <w:r w:rsidRPr="00707D03">
        <w:rPr>
          <w:rStyle w:val="StyleUnderline"/>
        </w:rPr>
        <w:t>of</w:t>
      </w:r>
      <w:r w:rsidRPr="00707D03">
        <w:rPr>
          <w:sz w:val="16"/>
        </w:rPr>
        <w:t xml:space="preserve"> the </w:t>
      </w:r>
      <w:r w:rsidRPr="00707D03">
        <w:rPr>
          <w:rStyle w:val="Emphasis"/>
        </w:rPr>
        <w:t>Soviet</w:t>
      </w:r>
      <w:r w:rsidRPr="00707D03">
        <w:rPr>
          <w:sz w:val="16"/>
        </w:rPr>
        <w:t xml:space="preserve"> Union’s </w:t>
      </w:r>
      <w:r w:rsidRPr="00707D03">
        <w:rPr>
          <w:rStyle w:val="Emphasis"/>
        </w:rPr>
        <w:t>defeat</w:t>
      </w:r>
      <w:r w:rsidRPr="00707D03">
        <w:rPr>
          <w:rStyle w:val="StyleUnderline"/>
        </w:rPr>
        <w:t>. And the logic of this was</w:t>
      </w:r>
      <w:r w:rsidRPr="00707D03">
        <w:rPr>
          <w:sz w:val="16"/>
        </w:rPr>
        <w:t xml:space="preserve"> </w:t>
      </w:r>
      <w:r w:rsidRPr="00707D03">
        <w:rPr>
          <w:rStyle w:val="Emphasis"/>
        </w:rPr>
        <w:t>perfectly understood</w:t>
      </w:r>
      <w:r w:rsidRPr="00707D03">
        <w:rPr>
          <w:sz w:val="16"/>
        </w:rPr>
        <w:t xml:space="preserve"> </w:t>
      </w:r>
      <w:r w:rsidRPr="00707D03">
        <w:rPr>
          <w:rStyle w:val="StyleUnderline"/>
        </w:rPr>
        <w:t>by</w:t>
      </w:r>
      <w:r w:rsidRPr="00707D03">
        <w:rPr>
          <w:sz w:val="16"/>
        </w:rPr>
        <w:t xml:space="preserve"> Yeltsin and </w:t>
      </w:r>
      <w:r w:rsidRPr="00707D03">
        <w:rPr>
          <w:rStyle w:val="Emphasis"/>
        </w:rPr>
        <w:t>Putin</w:t>
      </w:r>
      <w:r w:rsidRPr="00707D03">
        <w:rPr>
          <w:sz w:val="16"/>
        </w:rPr>
        <w:t>, notwithstanding the fact that the latter would subsequently bemoan the disintegration of the Soviet empire as the “greatest geopolitical tragedy of the twentieth century.” Post-1991, the United States exercised its victor’s prerogative, together with its democratic allies, to structure the post-Soviet space in Central Europe and the Baltics in a way that stabilized the region and served the United States’ interests and those of its European allies.</w:t>
      </w:r>
    </w:p>
    <w:p w14:paraId="111851C7" w14:textId="77777777" w:rsidR="00707D03" w:rsidRPr="00707D03" w:rsidRDefault="00707D03" w:rsidP="00707D03">
      <w:pPr>
        <w:rPr>
          <w:sz w:val="16"/>
        </w:rPr>
      </w:pPr>
      <w:r w:rsidRPr="00707D03">
        <w:rPr>
          <w:rStyle w:val="StyleUnderline"/>
        </w:rPr>
        <w:t>This is what</w:t>
      </w:r>
      <w:r w:rsidRPr="00707D03">
        <w:rPr>
          <w:sz w:val="16"/>
        </w:rPr>
        <w:t xml:space="preserve"> the </w:t>
      </w:r>
      <w:r w:rsidRPr="00707D03">
        <w:rPr>
          <w:rStyle w:val="Emphasis"/>
        </w:rPr>
        <w:t>NATO</w:t>
      </w:r>
      <w:r w:rsidRPr="00707D03">
        <w:rPr>
          <w:sz w:val="16"/>
        </w:rPr>
        <w:t xml:space="preserve"> and European Union </w:t>
      </w:r>
      <w:r w:rsidRPr="00707D03">
        <w:rPr>
          <w:rStyle w:val="Emphasis"/>
        </w:rPr>
        <w:t>enlargement cycles</w:t>
      </w:r>
      <w:r w:rsidRPr="00707D03">
        <w:rPr>
          <w:sz w:val="16"/>
        </w:rPr>
        <w:t xml:space="preserve"> </w:t>
      </w:r>
      <w:r w:rsidRPr="00707D03">
        <w:rPr>
          <w:rStyle w:val="StyleUnderline"/>
        </w:rPr>
        <w:t>were</w:t>
      </w:r>
      <w:r w:rsidRPr="00707D03">
        <w:rPr>
          <w:sz w:val="16"/>
        </w:rPr>
        <w:t xml:space="preserve"> </w:t>
      </w:r>
      <w:r w:rsidRPr="00707D03">
        <w:rPr>
          <w:rStyle w:val="Emphasis"/>
        </w:rPr>
        <w:t>all about</w:t>
      </w:r>
      <w:r w:rsidRPr="00707D03">
        <w:rPr>
          <w:rStyle w:val="StyleUnderline"/>
        </w:rPr>
        <w:t>. These are the</w:t>
      </w:r>
      <w:r w:rsidRPr="00707D03">
        <w:rPr>
          <w:sz w:val="16"/>
        </w:rPr>
        <w:t xml:space="preserve"> </w:t>
      </w:r>
      <w:r w:rsidRPr="00707D03">
        <w:rPr>
          <w:rStyle w:val="Emphasis"/>
        </w:rPr>
        <w:t>basics</w:t>
      </w:r>
      <w:r w:rsidRPr="00707D03">
        <w:rPr>
          <w:sz w:val="16"/>
        </w:rPr>
        <w:t xml:space="preserve"> </w:t>
      </w:r>
      <w:r w:rsidRPr="00707D03">
        <w:rPr>
          <w:rStyle w:val="StyleUnderline"/>
        </w:rPr>
        <w:t>of</w:t>
      </w:r>
      <w:r w:rsidRPr="00707D03">
        <w:rPr>
          <w:sz w:val="16"/>
        </w:rPr>
        <w:t xml:space="preserve"> </w:t>
      </w:r>
      <w:r w:rsidRPr="00707D03">
        <w:rPr>
          <w:rStyle w:val="Emphasis"/>
        </w:rPr>
        <w:t>great power politics</w:t>
      </w:r>
      <w:r w:rsidRPr="00707D03">
        <w:rPr>
          <w:sz w:val="16"/>
        </w:rPr>
        <w:t xml:space="preserve">, and a country can only forget them at its own peril.  </w:t>
      </w:r>
    </w:p>
    <w:p w14:paraId="6D05F158" w14:textId="77777777" w:rsidR="00707D03" w:rsidRPr="00707D03" w:rsidRDefault="00707D03" w:rsidP="00707D03">
      <w:pPr>
        <w:rPr>
          <w:sz w:val="16"/>
        </w:rPr>
      </w:pPr>
      <w:r w:rsidRPr="00707D03">
        <w:rPr>
          <w:rStyle w:val="StyleUnderline"/>
        </w:rPr>
        <w:t>What</w:t>
      </w:r>
      <w:r w:rsidRPr="00707D03">
        <w:rPr>
          <w:sz w:val="16"/>
        </w:rPr>
        <w:t xml:space="preserve">, then, </w:t>
      </w:r>
      <w:r w:rsidRPr="00707D03">
        <w:rPr>
          <w:rStyle w:val="StyleUnderline"/>
        </w:rPr>
        <w:t>explains the</w:t>
      </w:r>
      <w:r w:rsidRPr="00707D03">
        <w:rPr>
          <w:sz w:val="16"/>
        </w:rPr>
        <w:t xml:space="preserve"> </w:t>
      </w:r>
      <w:proofErr w:type="gramStart"/>
      <w:r w:rsidRPr="00707D03">
        <w:rPr>
          <w:rStyle w:val="Emphasis"/>
        </w:rPr>
        <w:t>hand-wringing</w:t>
      </w:r>
      <w:proofErr w:type="gramEnd"/>
      <w:r w:rsidRPr="00707D03">
        <w:rPr>
          <w:rStyle w:val="Emphasis"/>
        </w:rPr>
        <w:t xml:space="preserve"> today</w:t>
      </w:r>
      <w:r w:rsidRPr="00707D03">
        <w:rPr>
          <w:sz w:val="16"/>
        </w:rPr>
        <w:t xml:space="preserve"> </w:t>
      </w:r>
      <w:r w:rsidRPr="00707D03">
        <w:rPr>
          <w:rStyle w:val="StyleUnderline"/>
        </w:rPr>
        <w:t>about the West’s</w:t>
      </w:r>
      <w:r w:rsidRPr="00707D03">
        <w:rPr>
          <w:sz w:val="16"/>
        </w:rPr>
        <w:t xml:space="preserve"> </w:t>
      </w:r>
      <w:r w:rsidRPr="00707D03">
        <w:rPr>
          <w:rStyle w:val="Emphasis"/>
        </w:rPr>
        <w:t>alleged responsibility</w:t>
      </w:r>
      <w:r w:rsidRPr="00707D03">
        <w:rPr>
          <w:sz w:val="16"/>
        </w:rPr>
        <w:t xml:space="preserve"> for triggering the Russian invasion of Ukraine</w:t>
      </w:r>
      <w:r w:rsidRPr="00707D03">
        <w:rPr>
          <w:rStyle w:val="Emphasis"/>
        </w:rPr>
        <w:t>?</w:t>
      </w:r>
      <w:r w:rsidRPr="00707D03">
        <w:rPr>
          <w:sz w:val="16"/>
        </w:rPr>
        <w:t xml:space="preserve"> Let me concede that </w:t>
      </w:r>
      <w:r w:rsidRPr="00707D03">
        <w:rPr>
          <w:rStyle w:val="StyleUnderline"/>
        </w:rPr>
        <w:t>the West</w:t>
      </w:r>
      <w:r w:rsidRPr="00707D03">
        <w:rPr>
          <w:sz w:val="16"/>
        </w:rPr>
        <w:t xml:space="preserve"> </w:t>
      </w:r>
      <w:r w:rsidRPr="00707D03">
        <w:rPr>
          <w:rStyle w:val="Emphasis"/>
        </w:rPr>
        <w:t>is</w:t>
      </w:r>
      <w:r w:rsidRPr="00707D03">
        <w:rPr>
          <w:sz w:val="16"/>
        </w:rPr>
        <w:t xml:space="preserve"> </w:t>
      </w:r>
      <w:r w:rsidRPr="00707D03">
        <w:rPr>
          <w:rStyle w:val="StyleUnderline"/>
        </w:rPr>
        <w:t>in part responsible</w:t>
      </w:r>
      <w:r w:rsidRPr="00707D03">
        <w:rPr>
          <w:sz w:val="16"/>
        </w:rPr>
        <w:t xml:space="preserve"> for what happened, </w:t>
      </w:r>
      <w:r w:rsidRPr="00707D03">
        <w:rPr>
          <w:rStyle w:val="StyleUnderline"/>
        </w:rPr>
        <w:t>but</w:t>
      </w:r>
      <w:r w:rsidRPr="00707D03">
        <w:rPr>
          <w:sz w:val="16"/>
        </w:rPr>
        <w:t xml:space="preserve"> </w:t>
      </w:r>
      <w:r w:rsidRPr="00707D03">
        <w:rPr>
          <w:rStyle w:val="Emphasis"/>
        </w:rPr>
        <w:t>not</w:t>
      </w:r>
      <w:r w:rsidRPr="00707D03">
        <w:rPr>
          <w:sz w:val="16"/>
        </w:rPr>
        <w:t xml:space="preserve"> </w:t>
      </w:r>
      <w:r w:rsidRPr="00707D03">
        <w:rPr>
          <w:rStyle w:val="StyleUnderline"/>
        </w:rPr>
        <w:t>for the</w:t>
      </w:r>
      <w:r w:rsidRPr="00707D03">
        <w:rPr>
          <w:sz w:val="16"/>
        </w:rPr>
        <w:t xml:space="preserve"> </w:t>
      </w:r>
      <w:r w:rsidRPr="00707D03">
        <w:rPr>
          <w:rStyle w:val="Emphasis"/>
        </w:rPr>
        <w:t>reasons</w:t>
      </w:r>
      <w:r w:rsidRPr="00707D03">
        <w:rPr>
          <w:sz w:val="16"/>
        </w:rPr>
        <w:t xml:space="preserve"> </w:t>
      </w:r>
      <w:r w:rsidRPr="00707D03">
        <w:rPr>
          <w:rStyle w:val="StyleUnderline"/>
        </w:rPr>
        <w:t>the</w:t>
      </w:r>
      <w:r w:rsidRPr="00707D03">
        <w:rPr>
          <w:sz w:val="16"/>
        </w:rPr>
        <w:t xml:space="preserve"> </w:t>
      </w:r>
      <w:r w:rsidRPr="00707D03">
        <w:rPr>
          <w:rStyle w:val="Emphasis"/>
        </w:rPr>
        <w:t>current</w:t>
      </w:r>
      <w:r w:rsidRPr="00707D03">
        <w:rPr>
          <w:sz w:val="16"/>
        </w:rPr>
        <w:t xml:space="preserve"> preferred </w:t>
      </w:r>
      <w:r w:rsidRPr="00707D03">
        <w:rPr>
          <w:rStyle w:val="Emphasis"/>
        </w:rPr>
        <w:t>narrative suggests</w:t>
      </w:r>
      <w:r w:rsidRPr="00707D03">
        <w:rPr>
          <w:rStyle w:val="StyleUnderline"/>
        </w:rPr>
        <w:t xml:space="preserve">. The West is responsible not because it sought to redefine the security architecture of Europe’s historical crush zone in a way that favors its interests and the region’s stability and security, but rather because it </w:t>
      </w:r>
      <w:r w:rsidRPr="00707D03">
        <w:rPr>
          <w:rStyle w:val="Emphasis"/>
        </w:rPr>
        <w:t>failed</w:t>
      </w:r>
      <w:r w:rsidRPr="00707D03">
        <w:rPr>
          <w:sz w:val="16"/>
        </w:rPr>
        <w:t xml:space="preserve"> </w:t>
      </w:r>
      <w:r w:rsidRPr="00707D03">
        <w:rPr>
          <w:rStyle w:val="StyleUnderline"/>
        </w:rPr>
        <w:t>to</w:t>
      </w:r>
      <w:r w:rsidRPr="00707D03">
        <w:rPr>
          <w:sz w:val="16"/>
        </w:rPr>
        <w:t xml:space="preserve"> take the second fundamental step: the West failed to </w:t>
      </w:r>
      <w:r w:rsidRPr="00707D03">
        <w:rPr>
          <w:rStyle w:val="Emphasis"/>
        </w:rPr>
        <w:t>back up</w:t>
      </w:r>
      <w:r w:rsidRPr="00707D03">
        <w:rPr>
          <w:sz w:val="16"/>
        </w:rPr>
        <w:t xml:space="preserve"> </w:t>
      </w:r>
      <w:r w:rsidRPr="00707D03">
        <w:rPr>
          <w:rStyle w:val="StyleUnderline"/>
        </w:rPr>
        <w:t>the</w:t>
      </w:r>
      <w:r w:rsidRPr="00707D03">
        <w:rPr>
          <w:sz w:val="16"/>
        </w:rPr>
        <w:t xml:space="preserve"> </w:t>
      </w:r>
      <w:r w:rsidRPr="00707D03">
        <w:rPr>
          <w:rStyle w:val="Emphasis"/>
        </w:rPr>
        <w:t>new security architecture</w:t>
      </w:r>
      <w:r w:rsidRPr="00707D03">
        <w:rPr>
          <w:sz w:val="16"/>
        </w:rPr>
        <w:t xml:space="preserve"> </w:t>
      </w:r>
      <w:r w:rsidRPr="00707D03">
        <w:rPr>
          <w:rStyle w:val="StyleUnderline"/>
        </w:rPr>
        <w:t>with</w:t>
      </w:r>
      <w:r w:rsidRPr="00707D03">
        <w:rPr>
          <w:sz w:val="16"/>
        </w:rPr>
        <w:t xml:space="preserve"> </w:t>
      </w:r>
      <w:r w:rsidRPr="00707D03">
        <w:rPr>
          <w:rStyle w:val="Emphasis"/>
        </w:rPr>
        <w:t>hard power</w:t>
      </w:r>
      <w:r w:rsidRPr="00707D03">
        <w:rPr>
          <w:sz w:val="16"/>
        </w:rPr>
        <w:t xml:space="preserve">. </w:t>
      </w:r>
    </w:p>
    <w:p w14:paraId="1808A3B3" w14:textId="77777777" w:rsidR="00707D03" w:rsidRPr="00707D03" w:rsidRDefault="00707D03" w:rsidP="00707D03">
      <w:pPr>
        <w:rPr>
          <w:sz w:val="16"/>
        </w:rPr>
      </w:pPr>
      <w:r w:rsidRPr="00707D03">
        <w:rPr>
          <w:rStyle w:val="StyleUnderline"/>
        </w:rPr>
        <w:t>Unlike in the aftermath of</w:t>
      </w:r>
      <w:r w:rsidRPr="00707D03">
        <w:rPr>
          <w:sz w:val="16"/>
        </w:rPr>
        <w:t xml:space="preserve"> </w:t>
      </w:r>
      <w:r w:rsidRPr="00707D03">
        <w:rPr>
          <w:rStyle w:val="Emphasis"/>
        </w:rPr>
        <w:t>World War II</w:t>
      </w:r>
      <w:r w:rsidRPr="00707D03">
        <w:rPr>
          <w:rStyle w:val="StyleUnderline"/>
        </w:rPr>
        <w:t>, when the</w:t>
      </w:r>
      <w:r w:rsidRPr="00707D03">
        <w:rPr>
          <w:sz w:val="16"/>
        </w:rPr>
        <w:t xml:space="preserve"> </w:t>
      </w:r>
      <w:r w:rsidRPr="00707D03">
        <w:rPr>
          <w:rStyle w:val="Emphasis"/>
        </w:rPr>
        <w:t>U</w:t>
      </w:r>
      <w:r w:rsidRPr="00707D03">
        <w:rPr>
          <w:sz w:val="16"/>
        </w:rPr>
        <w:t xml:space="preserve">nited </w:t>
      </w:r>
      <w:r w:rsidRPr="00707D03">
        <w:rPr>
          <w:rStyle w:val="Emphasis"/>
        </w:rPr>
        <w:t>S</w:t>
      </w:r>
      <w:r w:rsidRPr="00707D03">
        <w:rPr>
          <w:sz w:val="16"/>
        </w:rPr>
        <w:t xml:space="preserve">tates </w:t>
      </w:r>
      <w:r w:rsidRPr="00707D03">
        <w:rPr>
          <w:rStyle w:val="StyleUnderline"/>
        </w:rPr>
        <w:t xml:space="preserve">brought </w:t>
      </w:r>
      <w:r w:rsidRPr="00707D03">
        <w:rPr>
          <w:rStyle w:val="Emphasis"/>
        </w:rPr>
        <w:t>massive</w:t>
      </w:r>
      <w:r w:rsidRPr="00707D03">
        <w:rPr>
          <w:sz w:val="16"/>
        </w:rPr>
        <w:t xml:space="preserve"> amounts of </w:t>
      </w:r>
      <w:r w:rsidRPr="00707D03">
        <w:rPr>
          <w:rStyle w:val="Emphasis"/>
        </w:rPr>
        <w:t>power</w:t>
      </w:r>
      <w:r w:rsidRPr="00707D03">
        <w:rPr>
          <w:sz w:val="16"/>
        </w:rPr>
        <w:t xml:space="preserve"> </w:t>
      </w:r>
      <w:r w:rsidRPr="00707D03">
        <w:rPr>
          <w:rStyle w:val="StyleUnderline"/>
        </w:rPr>
        <w:t>to</w:t>
      </w:r>
      <w:r w:rsidRPr="00707D03">
        <w:rPr>
          <w:sz w:val="16"/>
        </w:rPr>
        <w:t xml:space="preserve"> </w:t>
      </w:r>
      <w:r w:rsidRPr="00707D03">
        <w:rPr>
          <w:rStyle w:val="Emphasis"/>
        </w:rPr>
        <w:t>stabilize and rebuild Europe</w:t>
      </w:r>
      <w:r w:rsidRPr="00707D03">
        <w:rPr>
          <w:sz w:val="16"/>
        </w:rPr>
        <w:t xml:space="preserve"> </w:t>
      </w:r>
      <w:r w:rsidRPr="00707D03">
        <w:rPr>
          <w:rStyle w:val="StyleUnderline"/>
        </w:rPr>
        <w:t>and</w:t>
      </w:r>
      <w:r w:rsidRPr="00707D03">
        <w:rPr>
          <w:sz w:val="16"/>
        </w:rPr>
        <w:t xml:space="preserve"> to </w:t>
      </w:r>
      <w:r w:rsidRPr="00707D03">
        <w:rPr>
          <w:rStyle w:val="Emphasis"/>
        </w:rPr>
        <w:t>deter any attempts</w:t>
      </w:r>
      <w:r w:rsidRPr="00707D03">
        <w:rPr>
          <w:sz w:val="16"/>
        </w:rPr>
        <w:t xml:space="preserve"> </w:t>
      </w:r>
      <w:r w:rsidRPr="00707D03">
        <w:rPr>
          <w:rStyle w:val="StyleUnderline"/>
        </w:rPr>
        <w:t>at</w:t>
      </w:r>
      <w:r w:rsidRPr="00707D03">
        <w:rPr>
          <w:sz w:val="16"/>
        </w:rPr>
        <w:t xml:space="preserve"> </w:t>
      </w:r>
      <w:r w:rsidRPr="00707D03">
        <w:rPr>
          <w:rStyle w:val="Emphasis"/>
        </w:rPr>
        <w:t>Soviet aggression</w:t>
      </w:r>
      <w:r w:rsidRPr="00707D03">
        <w:rPr>
          <w:sz w:val="16"/>
        </w:rPr>
        <w:t xml:space="preserve"> </w:t>
      </w:r>
      <w:r w:rsidRPr="00707D03">
        <w:rPr>
          <w:rStyle w:val="StyleUnderline"/>
        </w:rPr>
        <w:t xml:space="preserve">against the </w:t>
      </w:r>
      <w:r w:rsidRPr="00707D03">
        <w:rPr>
          <w:rStyle w:val="Emphasis"/>
        </w:rPr>
        <w:t>free world</w:t>
      </w:r>
      <w:r w:rsidRPr="00707D03">
        <w:rPr>
          <w:rStyle w:val="StyleUnderline"/>
        </w:rPr>
        <w:t xml:space="preserve">, the post-Cold War settlement was </w:t>
      </w:r>
      <w:r w:rsidRPr="00707D03">
        <w:rPr>
          <w:rStyle w:val="Emphasis"/>
        </w:rPr>
        <w:t>accompanied</w:t>
      </w:r>
      <w:r w:rsidRPr="00707D03">
        <w:rPr>
          <w:sz w:val="16"/>
        </w:rPr>
        <w:t xml:space="preserve"> </w:t>
      </w:r>
      <w:r w:rsidRPr="00707D03">
        <w:rPr>
          <w:rStyle w:val="StyleUnderline"/>
        </w:rPr>
        <w:t>by a</w:t>
      </w:r>
      <w:r w:rsidRPr="00707D03">
        <w:rPr>
          <w:sz w:val="16"/>
        </w:rPr>
        <w:t xml:space="preserve"> </w:t>
      </w:r>
      <w:r w:rsidRPr="00707D03">
        <w:rPr>
          <w:rStyle w:val="Emphasis"/>
        </w:rPr>
        <w:t>bewildering degree</w:t>
      </w:r>
      <w:r w:rsidRPr="00707D03">
        <w:rPr>
          <w:sz w:val="16"/>
        </w:rPr>
        <w:t xml:space="preserve"> </w:t>
      </w:r>
      <w:r w:rsidRPr="00707D03">
        <w:rPr>
          <w:rStyle w:val="StyleUnderline"/>
        </w:rPr>
        <w:t>of</w:t>
      </w:r>
      <w:r w:rsidRPr="00707D03">
        <w:rPr>
          <w:sz w:val="16"/>
        </w:rPr>
        <w:t xml:space="preserve"> </w:t>
      </w:r>
      <w:r w:rsidRPr="00707D03">
        <w:rPr>
          <w:rStyle w:val="Emphasis"/>
        </w:rPr>
        <w:t>disarmament</w:t>
      </w:r>
      <w:r w:rsidRPr="00707D03">
        <w:rPr>
          <w:sz w:val="16"/>
        </w:rPr>
        <w:t xml:space="preserve"> </w:t>
      </w:r>
      <w:r w:rsidRPr="00707D03">
        <w:rPr>
          <w:rStyle w:val="StyleUnderline"/>
        </w:rPr>
        <w:t>across the</w:t>
      </w:r>
      <w:r w:rsidRPr="00707D03">
        <w:rPr>
          <w:sz w:val="16"/>
        </w:rPr>
        <w:t xml:space="preserve"> </w:t>
      </w:r>
      <w:r w:rsidRPr="00707D03">
        <w:rPr>
          <w:rStyle w:val="Emphasis"/>
        </w:rPr>
        <w:t>collective West</w:t>
      </w:r>
      <w:r w:rsidRPr="00707D03">
        <w:rPr>
          <w:sz w:val="16"/>
        </w:rPr>
        <w:t xml:space="preserve">. </w:t>
      </w:r>
    </w:p>
    <w:p w14:paraId="1E7CBEB4" w14:textId="77777777" w:rsidR="00707D03" w:rsidRPr="00707D03" w:rsidRDefault="00707D03" w:rsidP="00707D03">
      <w:pPr>
        <w:rPr>
          <w:sz w:val="16"/>
        </w:rPr>
      </w:pPr>
      <w:r w:rsidRPr="00707D03">
        <w:rPr>
          <w:rStyle w:val="StyleUnderline"/>
        </w:rPr>
        <w:t xml:space="preserve">NATO enlargement was </w:t>
      </w:r>
      <w:r w:rsidRPr="00707D03">
        <w:rPr>
          <w:rStyle w:val="Emphasis"/>
        </w:rPr>
        <w:t>treated</w:t>
      </w:r>
      <w:r w:rsidRPr="00707D03">
        <w:rPr>
          <w:sz w:val="16"/>
        </w:rPr>
        <w:t xml:space="preserve"> </w:t>
      </w:r>
      <w:r w:rsidRPr="00707D03">
        <w:rPr>
          <w:rStyle w:val="StyleUnderline"/>
        </w:rPr>
        <w:t>as a</w:t>
      </w:r>
      <w:r w:rsidRPr="00707D03">
        <w:rPr>
          <w:sz w:val="16"/>
        </w:rPr>
        <w:t xml:space="preserve"> </w:t>
      </w:r>
      <w:r w:rsidRPr="00707D03">
        <w:rPr>
          <w:rStyle w:val="Emphasis"/>
        </w:rPr>
        <w:t>political exercise</w:t>
      </w:r>
      <w:r w:rsidRPr="00707D03">
        <w:rPr>
          <w:rStyle w:val="StyleUnderline"/>
        </w:rPr>
        <w:t xml:space="preserve">, in which the </w:t>
      </w:r>
      <w:r w:rsidRPr="00707D03">
        <w:rPr>
          <w:rStyle w:val="Emphasis"/>
        </w:rPr>
        <w:t>NATO flag</w:t>
      </w:r>
      <w:r w:rsidRPr="00707D03">
        <w:rPr>
          <w:sz w:val="16"/>
        </w:rPr>
        <w:t xml:space="preserve"> </w:t>
      </w:r>
      <w:r w:rsidRPr="00707D03">
        <w:rPr>
          <w:rStyle w:val="StyleUnderline"/>
        </w:rPr>
        <w:t>and a</w:t>
      </w:r>
      <w:r w:rsidRPr="00707D03">
        <w:rPr>
          <w:sz w:val="16"/>
        </w:rPr>
        <w:t xml:space="preserve"> </w:t>
      </w:r>
      <w:r w:rsidRPr="00707D03">
        <w:rPr>
          <w:rStyle w:val="Emphasis"/>
        </w:rPr>
        <w:t>few liaison officers</w:t>
      </w:r>
      <w:r w:rsidRPr="00707D03">
        <w:rPr>
          <w:sz w:val="16"/>
        </w:rPr>
        <w:t xml:space="preserve"> </w:t>
      </w:r>
      <w:r w:rsidRPr="00707D03">
        <w:rPr>
          <w:rStyle w:val="StyleUnderline"/>
        </w:rPr>
        <w:t>were supposed to</w:t>
      </w:r>
      <w:r w:rsidRPr="00707D03">
        <w:rPr>
          <w:sz w:val="16"/>
        </w:rPr>
        <w:t xml:space="preserve"> </w:t>
      </w:r>
      <w:r w:rsidRPr="00707D03">
        <w:rPr>
          <w:rStyle w:val="Emphasis"/>
        </w:rPr>
        <w:t>complete the process</w:t>
      </w:r>
      <w:r w:rsidRPr="00707D03">
        <w:rPr>
          <w:rStyle w:val="StyleUnderline"/>
        </w:rPr>
        <w:t>, while the “end of history” crowd veered left in pursuit of its neoliberal global economic agenda.</w:t>
      </w:r>
      <w:r w:rsidRPr="00707D03">
        <w:rPr>
          <w:sz w:val="16"/>
        </w:rPr>
        <w:t xml:space="preserve"> And while </w:t>
      </w:r>
      <w:r w:rsidRPr="00707D03">
        <w:rPr>
          <w:rStyle w:val="Emphasis"/>
        </w:rPr>
        <w:t>Europe disarmed</w:t>
      </w:r>
      <w:r w:rsidRPr="00707D03">
        <w:rPr>
          <w:sz w:val="16"/>
        </w:rPr>
        <w:t xml:space="preserve"> at speed and scale, the United States launched its global war on terror after the 9/11 attacks, expending trillions of dollars on democracy-building and nation-building projects that had virtually zero prospects for success. </w:t>
      </w:r>
    </w:p>
    <w:p w14:paraId="32ACCD78" w14:textId="77777777" w:rsidR="00707D03" w:rsidRPr="00707D03" w:rsidRDefault="00707D03" w:rsidP="00707D03">
      <w:pPr>
        <w:rPr>
          <w:sz w:val="16"/>
        </w:rPr>
      </w:pPr>
      <w:r w:rsidRPr="00707D03">
        <w:rPr>
          <w:sz w:val="16"/>
        </w:rPr>
        <w:t>The real reasons for conflict</w:t>
      </w:r>
    </w:p>
    <w:p w14:paraId="2A533269" w14:textId="77777777" w:rsidR="00707D03" w:rsidRPr="00707D03" w:rsidRDefault="00707D03" w:rsidP="00707D03">
      <w:pPr>
        <w:rPr>
          <w:sz w:val="16"/>
        </w:rPr>
      </w:pPr>
      <w:r w:rsidRPr="00707D03">
        <w:rPr>
          <w:sz w:val="16"/>
        </w:rPr>
        <w:t xml:space="preserve">In short, </w:t>
      </w:r>
      <w:r w:rsidRPr="00707D03">
        <w:rPr>
          <w:rStyle w:val="StyleUnderline"/>
        </w:rPr>
        <w:t>it was not the West’s</w:t>
      </w:r>
      <w:r w:rsidRPr="00707D03">
        <w:rPr>
          <w:sz w:val="16"/>
        </w:rPr>
        <w:t xml:space="preserve"> </w:t>
      </w:r>
      <w:r w:rsidRPr="00707D03">
        <w:rPr>
          <w:rStyle w:val="Emphasis"/>
        </w:rPr>
        <w:t>aggressive</w:t>
      </w:r>
      <w:r w:rsidRPr="00707D03">
        <w:rPr>
          <w:sz w:val="16"/>
        </w:rPr>
        <w:t xml:space="preserve"> pursuit of an </w:t>
      </w:r>
      <w:r w:rsidRPr="00707D03">
        <w:rPr>
          <w:rStyle w:val="Emphasis"/>
        </w:rPr>
        <w:t>anti-Russian agenda</w:t>
      </w:r>
      <w:r w:rsidRPr="00707D03">
        <w:rPr>
          <w:rStyle w:val="StyleUnderline"/>
        </w:rPr>
        <w:t>, but rather the</w:t>
      </w:r>
      <w:r w:rsidRPr="00707D03">
        <w:rPr>
          <w:sz w:val="16"/>
        </w:rPr>
        <w:t xml:space="preserve"> </w:t>
      </w:r>
      <w:r w:rsidRPr="00707D03">
        <w:rPr>
          <w:rStyle w:val="Emphasis"/>
        </w:rPr>
        <w:t>weakness</w:t>
      </w:r>
      <w:r w:rsidRPr="00707D03">
        <w:rPr>
          <w:sz w:val="16"/>
        </w:rPr>
        <w:t xml:space="preserve"> </w:t>
      </w:r>
      <w:r w:rsidRPr="00707D03">
        <w:rPr>
          <w:rStyle w:val="StyleUnderline"/>
        </w:rPr>
        <w:t>and</w:t>
      </w:r>
      <w:r w:rsidRPr="00707D03">
        <w:rPr>
          <w:sz w:val="16"/>
        </w:rPr>
        <w:t xml:space="preserve"> </w:t>
      </w:r>
      <w:r w:rsidRPr="00707D03">
        <w:rPr>
          <w:rStyle w:val="Emphasis"/>
        </w:rPr>
        <w:t>lack of strategic clarity</w:t>
      </w:r>
      <w:r w:rsidRPr="00707D03">
        <w:rPr>
          <w:sz w:val="16"/>
        </w:rPr>
        <w:t xml:space="preserve"> </w:t>
      </w:r>
      <w:r w:rsidRPr="00707D03">
        <w:rPr>
          <w:rStyle w:val="StyleUnderline"/>
        </w:rPr>
        <w:t>it communicated at</w:t>
      </w:r>
      <w:r w:rsidRPr="00707D03">
        <w:rPr>
          <w:sz w:val="16"/>
        </w:rPr>
        <w:t xml:space="preserve"> </w:t>
      </w:r>
      <w:r w:rsidRPr="00707D03">
        <w:rPr>
          <w:rStyle w:val="Emphasis"/>
        </w:rPr>
        <w:t>every turn post-Cold War</w:t>
      </w:r>
      <w:r w:rsidRPr="00707D03">
        <w:rPr>
          <w:sz w:val="16"/>
        </w:rPr>
        <w:t xml:space="preserve"> </w:t>
      </w:r>
      <w:r w:rsidRPr="00707D03">
        <w:rPr>
          <w:rStyle w:val="StyleUnderline"/>
        </w:rPr>
        <w:t>that</w:t>
      </w:r>
      <w:r w:rsidRPr="00707D03">
        <w:rPr>
          <w:sz w:val="16"/>
        </w:rPr>
        <w:t xml:space="preserve"> </w:t>
      </w:r>
      <w:r w:rsidRPr="00707D03">
        <w:rPr>
          <w:rStyle w:val="Emphasis"/>
        </w:rPr>
        <w:t>encouraged Moscow’s revisionism</w:t>
      </w:r>
      <w:r w:rsidRPr="00707D03">
        <w:rPr>
          <w:sz w:val="16"/>
        </w:rPr>
        <w:t xml:space="preserve">. It was </w:t>
      </w:r>
      <w:r w:rsidRPr="00707D03">
        <w:rPr>
          <w:rStyle w:val="StyleUnderline"/>
        </w:rPr>
        <w:t>not</w:t>
      </w:r>
      <w:r w:rsidRPr="00707D03">
        <w:rPr>
          <w:sz w:val="16"/>
        </w:rPr>
        <w:t xml:space="preserve"> the West’s </w:t>
      </w:r>
      <w:r w:rsidRPr="00707D03">
        <w:rPr>
          <w:rStyle w:val="StyleUnderline"/>
        </w:rPr>
        <w:t>alleged</w:t>
      </w:r>
      <w:r w:rsidRPr="00707D03">
        <w:rPr>
          <w:sz w:val="16"/>
        </w:rPr>
        <w:t xml:space="preserve"> geostrategic </w:t>
      </w:r>
      <w:r w:rsidRPr="00707D03">
        <w:rPr>
          <w:rStyle w:val="Emphasis"/>
        </w:rPr>
        <w:t>assertiveness</w:t>
      </w:r>
      <w:r w:rsidRPr="00707D03">
        <w:rPr>
          <w:rStyle w:val="StyleUnderline"/>
        </w:rPr>
        <w:t>, but</w:t>
      </w:r>
      <w:r w:rsidRPr="00707D03">
        <w:rPr>
          <w:sz w:val="16"/>
        </w:rPr>
        <w:t xml:space="preserve"> its </w:t>
      </w:r>
      <w:r w:rsidRPr="00707D03">
        <w:rPr>
          <w:rStyle w:val="Emphasis"/>
        </w:rPr>
        <w:t>timidity</w:t>
      </w:r>
      <w:r w:rsidRPr="00707D03">
        <w:rPr>
          <w:sz w:val="16"/>
        </w:rPr>
        <w:t xml:space="preserve"> </w:t>
      </w:r>
      <w:r w:rsidRPr="00707D03">
        <w:rPr>
          <w:rStyle w:val="StyleUnderline"/>
        </w:rPr>
        <w:t>each time Putin used</w:t>
      </w:r>
      <w:r w:rsidRPr="00707D03">
        <w:rPr>
          <w:sz w:val="16"/>
        </w:rPr>
        <w:t xml:space="preserve"> </w:t>
      </w:r>
      <w:r w:rsidRPr="00707D03">
        <w:rPr>
          <w:rStyle w:val="Emphasis"/>
        </w:rPr>
        <w:t>military power</w:t>
      </w:r>
      <w:r w:rsidRPr="00707D03">
        <w:rPr>
          <w:sz w:val="16"/>
        </w:rPr>
        <w:t xml:space="preserve"> </w:t>
      </w:r>
      <w:r w:rsidRPr="00707D03">
        <w:rPr>
          <w:rStyle w:val="StyleUnderline"/>
        </w:rPr>
        <w:t>to</w:t>
      </w:r>
      <w:r w:rsidRPr="00707D03">
        <w:rPr>
          <w:sz w:val="16"/>
        </w:rPr>
        <w:t xml:space="preserve"> </w:t>
      </w:r>
      <w:r w:rsidRPr="00707D03">
        <w:rPr>
          <w:rStyle w:val="Emphasis"/>
        </w:rPr>
        <w:t>occupy territory</w:t>
      </w:r>
      <w:r w:rsidRPr="00707D03">
        <w:rPr>
          <w:sz w:val="16"/>
        </w:rPr>
        <w:t xml:space="preserve">—first </w:t>
      </w:r>
      <w:r w:rsidRPr="00707D03">
        <w:rPr>
          <w:rStyle w:val="StyleUnderline"/>
        </w:rPr>
        <w:t>in</w:t>
      </w:r>
      <w:r w:rsidRPr="00707D03">
        <w:rPr>
          <w:sz w:val="16"/>
        </w:rPr>
        <w:t xml:space="preserve"> </w:t>
      </w:r>
      <w:r w:rsidRPr="00707D03">
        <w:rPr>
          <w:rStyle w:val="Emphasis"/>
        </w:rPr>
        <w:t>Georgia</w:t>
      </w:r>
      <w:r w:rsidRPr="00707D03">
        <w:rPr>
          <w:sz w:val="16"/>
        </w:rPr>
        <w:t xml:space="preserve"> </w:t>
      </w:r>
      <w:r w:rsidRPr="00707D03">
        <w:rPr>
          <w:rStyle w:val="StyleUnderline"/>
        </w:rPr>
        <w:t>in</w:t>
      </w:r>
      <w:r w:rsidRPr="00707D03">
        <w:rPr>
          <w:sz w:val="16"/>
        </w:rPr>
        <w:t xml:space="preserve"> 20</w:t>
      </w:r>
      <w:r w:rsidRPr="00707D03">
        <w:rPr>
          <w:rStyle w:val="Emphasis"/>
        </w:rPr>
        <w:t>08</w:t>
      </w:r>
      <w:r w:rsidRPr="00707D03">
        <w:rPr>
          <w:rStyle w:val="StyleUnderline"/>
        </w:rPr>
        <w:t>, then</w:t>
      </w:r>
      <w:r w:rsidRPr="00707D03">
        <w:rPr>
          <w:sz w:val="16"/>
        </w:rPr>
        <w:t xml:space="preserve"> in </w:t>
      </w:r>
      <w:r w:rsidRPr="00707D03">
        <w:rPr>
          <w:rStyle w:val="Emphasis"/>
        </w:rPr>
        <w:t>Ukraine</w:t>
      </w:r>
      <w:r w:rsidRPr="00707D03">
        <w:rPr>
          <w:sz w:val="16"/>
        </w:rPr>
        <w:t xml:space="preserve"> </w:t>
      </w:r>
      <w:r w:rsidRPr="00707D03">
        <w:rPr>
          <w:rStyle w:val="StyleUnderline"/>
        </w:rPr>
        <w:t>in</w:t>
      </w:r>
      <w:r w:rsidRPr="00707D03">
        <w:rPr>
          <w:sz w:val="16"/>
        </w:rPr>
        <w:t xml:space="preserve"> 20</w:t>
      </w:r>
      <w:r w:rsidRPr="00707D03">
        <w:rPr>
          <w:rStyle w:val="Emphasis"/>
        </w:rPr>
        <w:t>14</w:t>
      </w:r>
      <w:r w:rsidRPr="00707D03">
        <w:rPr>
          <w:rStyle w:val="StyleUnderline"/>
        </w:rPr>
        <w:t>, in</w:t>
      </w:r>
      <w:r w:rsidRPr="00707D03">
        <w:rPr>
          <w:sz w:val="16"/>
        </w:rPr>
        <w:t xml:space="preserve"> </w:t>
      </w:r>
      <w:r w:rsidRPr="00707D03">
        <w:rPr>
          <w:rStyle w:val="Emphasis"/>
        </w:rPr>
        <w:t>Syria</w:t>
      </w:r>
      <w:r w:rsidRPr="00707D03">
        <w:rPr>
          <w:sz w:val="16"/>
        </w:rPr>
        <w:t xml:space="preserve"> </w:t>
      </w:r>
      <w:r w:rsidRPr="00707D03">
        <w:rPr>
          <w:rStyle w:val="StyleUnderline"/>
        </w:rPr>
        <w:t>in</w:t>
      </w:r>
      <w:r w:rsidRPr="00707D03">
        <w:rPr>
          <w:sz w:val="16"/>
        </w:rPr>
        <w:t xml:space="preserve"> 20</w:t>
      </w:r>
      <w:r w:rsidRPr="00707D03">
        <w:rPr>
          <w:rStyle w:val="Emphasis"/>
        </w:rPr>
        <w:t>15</w:t>
      </w:r>
      <w:r w:rsidRPr="00707D03">
        <w:rPr>
          <w:rStyle w:val="StyleUnderline"/>
        </w:rPr>
        <w:t>, and finally in</w:t>
      </w:r>
      <w:r w:rsidRPr="00707D03">
        <w:rPr>
          <w:sz w:val="16"/>
        </w:rPr>
        <w:t xml:space="preserve"> </w:t>
      </w:r>
      <w:r w:rsidRPr="00707D03">
        <w:rPr>
          <w:rStyle w:val="Emphasis"/>
        </w:rPr>
        <w:t>Ukraine</w:t>
      </w:r>
      <w:r w:rsidRPr="00707D03">
        <w:rPr>
          <w:sz w:val="16"/>
        </w:rPr>
        <w:t xml:space="preserve"> </w:t>
      </w:r>
      <w:r w:rsidRPr="00707D03">
        <w:rPr>
          <w:rStyle w:val="StyleUnderline"/>
        </w:rPr>
        <w:t>for the</w:t>
      </w:r>
      <w:r w:rsidRPr="00707D03">
        <w:rPr>
          <w:sz w:val="16"/>
        </w:rPr>
        <w:t xml:space="preserve"> </w:t>
      </w:r>
      <w:r w:rsidRPr="00707D03">
        <w:rPr>
          <w:rStyle w:val="Emphasis"/>
        </w:rPr>
        <w:t>second time</w:t>
      </w:r>
      <w:r w:rsidRPr="00707D03">
        <w:rPr>
          <w:sz w:val="16"/>
        </w:rPr>
        <w:t xml:space="preserve"> in 2022—that set the stage for the unfolding tragedy in Eastern Europe. </w:t>
      </w:r>
    </w:p>
    <w:p w14:paraId="54C1BA5D" w14:textId="77777777" w:rsidR="00707D03" w:rsidRPr="00707D03" w:rsidRDefault="00707D03" w:rsidP="00707D03">
      <w:pPr>
        <w:rPr>
          <w:sz w:val="16"/>
        </w:rPr>
      </w:pPr>
      <w:r w:rsidRPr="00707D03">
        <w:rPr>
          <w:rStyle w:val="StyleUnderline"/>
        </w:rPr>
        <w:t>If the West is responsible for the Russian invasion of Ukraine, it’s</w:t>
      </w:r>
      <w:r w:rsidRPr="00707D03">
        <w:rPr>
          <w:sz w:val="16"/>
        </w:rPr>
        <w:t xml:space="preserve"> not for the reasons its critics now propound, i.e., because of its allegedly aggressive behavior, but </w:t>
      </w:r>
      <w:r w:rsidRPr="00707D03">
        <w:rPr>
          <w:rStyle w:val="StyleUnderline"/>
        </w:rPr>
        <w:t>because of its</w:t>
      </w:r>
      <w:r w:rsidRPr="00707D03">
        <w:rPr>
          <w:sz w:val="16"/>
        </w:rPr>
        <w:t xml:space="preserve"> </w:t>
      </w:r>
      <w:r w:rsidRPr="00707D03">
        <w:rPr>
          <w:rStyle w:val="Emphasis"/>
        </w:rPr>
        <w:t>inability</w:t>
      </w:r>
      <w:r w:rsidRPr="00707D03">
        <w:rPr>
          <w:sz w:val="16"/>
        </w:rPr>
        <w:t xml:space="preserve"> </w:t>
      </w:r>
      <w:r w:rsidRPr="00707D03">
        <w:rPr>
          <w:rStyle w:val="StyleUnderline"/>
        </w:rPr>
        <w:t>to</w:t>
      </w:r>
      <w:r w:rsidRPr="00707D03">
        <w:rPr>
          <w:sz w:val="16"/>
        </w:rPr>
        <w:t xml:space="preserve"> </w:t>
      </w:r>
      <w:r w:rsidRPr="00707D03">
        <w:rPr>
          <w:rStyle w:val="Emphasis"/>
        </w:rPr>
        <w:t>grasp the basics of power politics</w:t>
      </w:r>
      <w:r w:rsidRPr="00707D03">
        <w:rPr>
          <w:sz w:val="16"/>
        </w:rPr>
        <w:t xml:space="preserve"> </w:t>
      </w:r>
      <w:r w:rsidRPr="00707D03">
        <w:rPr>
          <w:rStyle w:val="StyleUnderline"/>
        </w:rPr>
        <w:t>as it</w:t>
      </w:r>
      <w:r w:rsidRPr="00707D03">
        <w:rPr>
          <w:sz w:val="16"/>
        </w:rPr>
        <w:t xml:space="preserve"> </w:t>
      </w:r>
      <w:r w:rsidRPr="00707D03">
        <w:rPr>
          <w:rStyle w:val="Emphasis"/>
        </w:rPr>
        <w:t>swam</w:t>
      </w:r>
      <w:r w:rsidRPr="00707D03">
        <w:rPr>
          <w:sz w:val="16"/>
        </w:rPr>
        <w:t xml:space="preserve"> </w:t>
      </w:r>
      <w:r w:rsidRPr="00707D03">
        <w:rPr>
          <w:rStyle w:val="StyleUnderline"/>
        </w:rPr>
        <w:t>into an</w:t>
      </w:r>
      <w:r w:rsidRPr="00707D03">
        <w:rPr>
          <w:sz w:val="16"/>
        </w:rPr>
        <w:t xml:space="preserve"> </w:t>
      </w:r>
      <w:r w:rsidRPr="00707D03">
        <w:rPr>
          <w:rStyle w:val="Emphasis"/>
        </w:rPr>
        <w:t>ideological soup of its own making</w:t>
      </w:r>
      <w:r w:rsidRPr="00707D03">
        <w:rPr>
          <w:sz w:val="16"/>
        </w:rPr>
        <w:t xml:space="preserve"> that bore no resemblance to how the world really works. </w:t>
      </w:r>
    </w:p>
    <w:p w14:paraId="271761EC" w14:textId="77777777" w:rsidR="00707D03" w:rsidRPr="00707D03" w:rsidRDefault="00707D03" w:rsidP="00707D03">
      <w:pPr>
        <w:rPr>
          <w:sz w:val="16"/>
        </w:rPr>
      </w:pPr>
      <w:r w:rsidRPr="00707D03">
        <w:rPr>
          <w:rStyle w:val="StyleUnderline"/>
        </w:rPr>
        <w:t>The West is poised to communicate</w:t>
      </w:r>
      <w:r w:rsidRPr="00707D03">
        <w:rPr>
          <w:sz w:val="16"/>
        </w:rPr>
        <w:t xml:space="preserve"> </w:t>
      </w:r>
      <w:r w:rsidRPr="00707D03">
        <w:rPr>
          <w:rStyle w:val="Emphasis"/>
        </w:rPr>
        <w:t>weakness</w:t>
      </w:r>
      <w:r w:rsidRPr="00707D03">
        <w:rPr>
          <w:sz w:val="16"/>
        </w:rPr>
        <w:t xml:space="preserve"> once </w:t>
      </w:r>
      <w:r w:rsidRPr="00707D03">
        <w:rPr>
          <w:rStyle w:val="Emphasis"/>
        </w:rPr>
        <w:t>again</w:t>
      </w:r>
      <w:r w:rsidRPr="00707D03">
        <w:rPr>
          <w:sz w:val="16"/>
        </w:rPr>
        <w:t xml:space="preserve">, only this time </w:t>
      </w:r>
      <w:r w:rsidRPr="00707D03">
        <w:rPr>
          <w:rStyle w:val="Emphasis"/>
        </w:rPr>
        <w:t>unabashedly</w:t>
      </w:r>
      <w:r w:rsidRPr="00707D03">
        <w:rPr>
          <w:sz w:val="16"/>
        </w:rPr>
        <w:t xml:space="preserve"> </w:t>
      </w:r>
      <w:r w:rsidRPr="00707D03">
        <w:rPr>
          <w:rStyle w:val="StyleUnderline"/>
        </w:rPr>
        <w:t>and</w:t>
      </w:r>
      <w:r w:rsidRPr="00707D03">
        <w:rPr>
          <w:sz w:val="16"/>
        </w:rPr>
        <w:t xml:space="preserve"> </w:t>
      </w:r>
      <w:r w:rsidRPr="00707D03">
        <w:rPr>
          <w:rStyle w:val="Emphasis"/>
        </w:rPr>
        <w:t>without pretense</w:t>
      </w:r>
      <w:r w:rsidRPr="00707D03">
        <w:rPr>
          <w:sz w:val="16"/>
        </w:rPr>
        <w:t xml:space="preserve"> </w:t>
      </w:r>
      <w:r w:rsidRPr="00707D03">
        <w:rPr>
          <w:rStyle w:val="StyleUnderline"/>
        </w:rPr>
        <w:t>that it is doing so because of</w:t>
      </w:r>
      <w:r w:rsidRPr="00707D03">
        <w:rPr>
          <w:sz w:val="16"/>
        </w:rPr>
        <w:t xml:space="preserve"> </w:t>
      </w:r>
      <w:r w:rsidRPr="00707D03">
        <w:rPr>
          <w:rStyle w:val="Emphasis"/>
        </w:rPr>
        <w:t>norms</w:t>
      </w:r>
      <w:r w:rsidRPr="00707D03">
        <w:rPr>
          <w:sz w:val="16"/>
        </w:rPr>
        <w:t xml:space="preserve"> or the “rules-based international order.” If the final peace agreement on Ukraine simply ratifies the status quo on the battlefield, the Trump administration will hand Moscow a major win, in effect undoing the consequences of the Western victory in the Cold War.</w:t>
      </w:r>
    </w:p>
    <w:p w14:paraId="47144FEF" w14:textId="77777777" w:rsidR="00707D03" w:rsidRPr="00707D03" w:rsidRDefault="00707D03" w:rsidP="00707D03">
      <w:pPr>
        <w:rPr>
          <w:sz w:val="16"/>
        </w:rPr>
      </w:pPr>
      <w:r w:rsidRPr="00707D03">
        <w:rPr>
          <w:sz w:val="16"/>
        </w:rPr>
        <w:t xml:space="preserve">It will communicate in no uncertain terms that Russia can structure its sphere of domination in Eastern Europe at will, and that the West will accept Moscow’s role as an imperial power shaping the future of Europe as a whole. And as the tragedy of Ukraine reaches its denouement, it should be said that the culpability for defeat in Ukraine—a defeat that will effectively reverse the gains made by the West in the twentieth century—falls in part on the United States, through the diffident “escalation management” policy in Ukraine pursued by the Biden administration. </w:t>
      </w:r>
    </w:p>
    <w:p w14:paraId="714B5C50" w14:textId="77777777" w:rsidR="00707D03" w:rsidRPr="00707D03" w:rsidRDefault="00707D03" w:rsidP="00707D03">
      <w:pPr>
        <w:rPr>
          <w:sz w:val="16"/>
        </w:rPr>
      </w:pPr>
      <w:r w:rsidRPr="00707D03">
        <w:rPr>
          <w:sz w:val="16"/>
        </w:rPr>
        <w:t xml:space="preserve">The United States’ key allies in Europe are also to blame, especially Germany, the very country that benefitted most from the collapse of the iron curtain, and then proceeded to do more than any other European power to bring Russia back into European politics through the nefarious Nord Stream energy deals and Berlin’s policy of engaging with Moscow irrespective of Washington’s warnings—including from the first Trump administration—and above the heads of the countries threatened by Russia along the Eastern flank of NATO. </w:t>
      </w:r>
    </w:p>
    <w:p w14:paraId="732156C1" w14:textId="77777777" w:rsidR="00707D03" w:rsidRPr="00707D03" w:rsidRDefault="00707D03" w:rsidP="00707D03">
      <w:pPr>
        <w:rPr>
          <w:sz w:val="16"/>
        </w:rPr>
      </w:pPr>
      <w:r w:rsidRPr="00707D03">
        <w:rPr>
          <w:sz w:val="16"/>
        </w:rPr>
        <w:t>What history teaches us</w:t>
      </w:r>
    </w:p>
    <w:p w14:paraId="610A2751" w14:textId="77777777" w:rsidR="00707D03" w:rsidRPr="00707D03" w:rsidRDefault="00707D03" w:rsidP="00707D03">
      <w:pPr>
        <w:rPr>
          <w:sz w:val="16"/>
        </w:rPr>
      </w:pPr>
      <w:r w:rsidRPr="00707D03">
        <w:rPr>
          <w:rStyle w:val="StyleUnderline"/>
        </w:rPr>
        <w:t>Defeat</w:t>
      </w:r>
      <w:r w:rsidRPr="00707D03">
        <w:rPr>
          <w:sz w:val="16"/>
        </w:rPr>
        <w:t xml:space="preserve"> </w:t>
      </w:r>
      <w:r w:rsidRPr="00707D03">
        <w:rPr>
          <w:rStyle w:val="Emphasis"/>
        </w:rPr>
        <w:t>always</w:t>
      </w:r>
      <w:r w:rsidRPr="00707D03">
        <w:rPr>
          <w:sz w:val="16"/>
        </w:rPr>
        <w:t xml:space="preserve"> </w:t>
      </w:r>
      <w:r w:rsidRPr="00707D03">
        <w:rPr>
          <w:rStyle w:val="StyleUnderline"/>
        </w:rPr>
        <w:t>carries</w:t>
      </w:r>
      <w:r w:rsidRPr="00707D03">
        <w:rPr>
          <w:sz w:val="16"/>
        </w:rPr>
        <w:t xml:space="preserve"> with it </w:t>
      </w:r>
      <w:r w:rsidRPr="00707D03">
        <w:rPr>
          <w:rStyle w:val="Emphasis"/>
        </w:rPr>
        <w:t>structural changes</w:t>
      </w:r>
      <w:r w:rsidRPr="00707D03">
        <w:rPr>
          <w:sz w:val="16"/>
        </w:rPr>
        <w:t xml:space="preserve"> </w:t>
      </w:r>
      <w:r w:rsidRPr="00707D03">
        <w:rPr>
          <w:rStyle w:val="StyleUnderline"/>
        </w:rPr>
        <w:t>when it comes</w:t>
      </w:r>
      <w:r w:rsidRPr="00707D03">
        <w:rPr>
          <w:sz w:val="16"/>
        </w:rPr>
        <w:t xml:space="preserve"> </w:t>
      </w:r>
      <w:r w:rsidRPr="00707D03">
        <w:rPr>
          <w:rStyle w:val="StyleUnderline"/>
        </w:rPr>
        <w:t>to</w:t>
      </w:r>
      <w:r w:rsidRPr="00707D03">
        <w:rPr>
          <w:sz w:val="16"/>
        </w:rPr>
        <w:t xml:space="preserve"> regional and </w:t>
      </w:r>
      <w:r w:rsidRPr="00707D03">
        <w:rPr>
          <w:rStyle w:val="StyleUnderline"/>
        </w:rPr>
        <w:t>global power distribution. For the past twenty years, Russia has been pursuing a revisionist policy with the goal of relitigating the end of the Cold War. In the fields of Ukraine, it has fought not</w:t>
      </w:r>
      <w:r w:rsidRPr="00707D03">
        <w:rPr>
          <w:sz w:val="16"/>
        </w:rPr>
        <w:t xml:space="preserve"> </w:t>
      </w:r>
      <w:r w:rsidRPr="00707D03">
        <w:rPr>
          <w:rStyle w:val="Emphasis"/>
        </w:rPr>
        <w:t>just Kyiv</w:t>
      </w:r>
      <w:r w:rsidRPr="00707D03">
        <w:rPr>
          <w:rStyle w:val="StyleUnderline"/>
        </w:rPr>
        <w:t>, but</w:t>
      </w:r>
      <w:r w:rsidRPr="00707D03">
        <w:rPr>
          <w:sz w:val="16"/>
        </w:rPr>
        <w:t xml:space="preserve"> </w:t>
      </w:r>
      <w:r w:rsidRPr="00707D03">
        <w:rPr>
          <w:rStyle w:val="Emphasis"/>
        </w:rPr>
        <w:t>every</w:t>
      </w:r>
      <w:r w:rsidRPr="00707D03">
        <w:rPr>
          <w:sz w:val="16"/>
        </w:rPr>
        <w:t xml:space="preserve"> </w:t>
      </w:r>
      <w:r w:rsidRPr="00707D03">
        <w:rPr>
          <w:rStyle w:val="StyleUnderline"/>
        </w:rPr>
        <w:t>Western capital. In fact, Putin has</w:t>
      </w:r>
      <w:r w:rsidRPr="00707D03">
        <w:rPr>
          <w:sz w:val="16"/>
        </w:rPr>
        <w:t xml:space="preserve"> </w:t>
      </w:r>
      <w:r w:rsidRPr="00707D03">
        <w:rPr>
          <w:rStyle w:val="Emphasis"/>
        </w:rPr>
        <w:t>stated outright</w:t>
      </w:r>
      <w:r w:rsidRPr="00707D03">
        <w:rPr>
          <w:sz w:val="16"/>
        </w:rPr>
        <w:t xml:space="preserve"> </w:t>
      </w:r>
      <w:r w:rsidRPr="00707D03">
        <w:rPr>
          <w:rStyle w:val="StyleUnderline"/>
        </w:rPr>
        <w:t>that he is waging a</w:t>
      </w:r>
      <w:r w:rsidRPr="00707D03">
        <w:rPr>
          <w:sz w:val="16"/>
        </w:rPr>
        <w:t xml:space="preserve"> </w:t>
      </w:r>
      <w:r w:rsidRPr="00707D03">
        <w:rPr>
          <w:rStyle w:val="Emphasis"/>
        </w:rPr>
        <w:t>civilizational war against NATO and the West</w:t>
      </w:r>
      <w:r w:rsidRPr="00707D03">
        <w:rPr>
          <w:rStyle w:val="StyleUnderline"/>
        </w:rPr>
        <w:t>. Russia is now poised to score an</w:t>
      </w:r>
      <w:r w:rsidRPr="00707D03">
        <w:rPr>
          <w:sz w:val="16"/>
        </w:rPr>
        <w:t xml:space="preserve"> </w:t>
      </w:r>
      <w:r w:rsidRPr="00707D03">
        <w:rPr>
          <w:rStyle w:val="Emphasis"/>
        </w:rPr>
        <w:t>unequivocal civilizational victory</w:t>
      </w:r>
      <w:r w:rsidRPr="00707D03">
        <w:rPr>
          <w:rStyle w:val="StyleUnderline"/>
        </w:rPr>
        <w:t xml:space="preserve">, the </w:t>
      </w:r>
      <w:r w:rsidRPr="00707D03">
        <w:rPr>
          <w:rStyle w:val="Emphasis"/>
        </w:rPr>
        <w:t>consequences</w:t>
      </w:r>
      <w:r w:rsidRPr="00707D03">
        <w:rPr>
          <w:sz w:val="16"/>
        </w:rPr>
        <w:t xml:space="preserve"> </w:t>
      </w:r>
      <w:r w:rsidRPr="00707D03">
        <w:rPr>
          <w:rStyle w:val="StyleUnderline"/>
        </w:rPr>
        <w:t>of which will reverberate not only in</w:t>
      </w:r>
      <w:r w:rsidRPr="00707D03">
        <w:rPr>
          <w:sz w:val="16"/>
        </w:rPr>
        <w:t xml:space="preserve"> </w:t>
      </w:r>
      <w:r w:rsidRPr="00707D03">
        <w:rPr>
          <w:rStyle w:val="Emphasis"/>
        </w:rPr>
        <w:t>Europe</w:t>
      </w:r>
      <w:r w:rsidRPr="00707D03">
        <w:rPr>
          <w:rStyle w:val="StyleUnderline"/>
        </w:rPr>
        <w:t>, but</w:t>
      </w:r>
      <w:r w:rsidRPr="00707D03">
        <w:rPr>
          <w:sz w:val="16"/>
        </w:rPr>
        <w:t xml:space="preserve"> also </w:t>
      </w:r>
      <w:r w:rsidRPr="00707D03">
        <w:rPr>
          <w:rStyle w:val="StyleUnderline"/>
        </w:rPr>
        <w:t>in the</w:t>
      </w:r>
      <w:r w:rsidRPr="00707D03">
        <w:rPr>
          <w:sz w:val="16"/>
        </w:rPr>
        <w:t xml:space="preserve"> </w:t>
      </w:r>
      <w:r w:rsidRPr="00707D03">
        <w:rPr>
          <w:rStyle w:val="Emphasis"/>
        </w:rPr>
        <w:t>Middle East</w:t>
      </w:r>
      <w:r w:rsidRPr="00707D03">
        <w:rPr>
          <w:rStyle w:val="StyleUnderline"/>
        </w:rPr>
        <w:t>, the</w:t>
      </w:r>
      <w:r w:rsidRPr="00707D03">
        <w:rPr>
          <w:sz w:val="16"/>
        </w:rPr>
        <w:t xml:space="preserve"> </w:t>
      </w:r>
      <w:r w:rsidRPr="00707D03">
        <w:rPr>
          <w:rStyle w:val="Emphasis"/>
        </w:rPr>
        <w:t>Korean Peninsula</w:t>
      </w:r>
      <w:r w:rsidRPr="00707D03">
        <w:rPr>
          <w:rStyle w:val="StyleUnderline"/>
        </w:rPr>
        <w:t>, and in</w:t>
      </w:r>
      <w:r w:rsidRPr="00707D03">
        <w:rPr>
          <w:sz w:val="16"/>
        </w:rPr>
        <w:t xml:space="preserve"> </w:t>
      </w:r>
      <w:r w:rsidRPr="00707D03">
        <w:rPr>
          <w:rStyle w:val="StyleUnderline"/>
        </w:rPr>
        <w:t>the</w:t>
      </w:r>
      <w:r w:rsidRPr="00707D03">
        <w:rPr>
          <w:sz w:val="16"/>
        </w:rPr>
        <w:t xml:space="preserve"> </w:t>
      </w:r>
      <w:r w:rsidRPr="00707D03">
        <w:rPr>
          <w:rStyle w:val="Emphasis"/>
        </w:rPr>
        <w:t>Indo-Pacific</w:t>
      </w:r>
      <w:r w:rsidRPr="00707D03">
        <w:rPr>
          <w:sz w:val="16"/>
        </w:rPr>
        <w:t xml:space="preserve">. </w:t>
      </w:r>
    </w:p>
    <w:p w14:paraId="5D933C58" w14:textId="77777777" w:rsidR="00707D03" w:rsidRPr="00707D03" w:rsidRDefault="00707D03" w:rsidP="00707D03">
      <w:pPr>
        <w:rPr>
          <w:sz w:val="16"/>
        </w:rPr>
      </w:pPr>
      <w:r w:rsidRPr="00707D03">
        <w:rPr>
          <w:sz w:val="16"/>
        </w:rPr>
        <w:t xml:space="preserve">A “deal on Ukraine” that in effect confirms Russia’s territorial gains and allows it to claim the right to shape Ukraine’s systemic transformation going forward—and possibly even to absorb the country altogether down the line—will be 1991 in reverse, freeing Russia to leverage the new power distribution and its alliance with China to its own advantage. Add to this the strategic myopia of key European politicians who, instead of recognizing what their weakness has wrought, speak instead about “being abandoned by America,” and you have the perfect storm brewing just over the horizon. </w:t>
      </w:r>
    </w:p>
    <w:p w14:paraId="5F35F818" w14:textId="4834469E" w:rsidR="00707D03" w:rsidRPr="00707D03" w:rsidRDefault="00707D03" w:rsidP="00707D03">
      <w:pPr>
        <w:rPr>
          <w:sz w:val="16"/>
        </w:rPr>
      </w:pPr>
      <w:r w:rsidRPr="00707D03">
        <w:rPr>
          <w:rStyle w:val="StyleUnderline"/>
        </w:rPr>
        <w:t>Deterrence is</w:t>
      </w:r>
      <w:r w:rsidRPr="00707D03">
        <w:rPr>
          <w:sz w:val="16"/>
        </w:rPr>
        <w:t xml:space="preserve"> both </w:t>
      </w:r>
      <w:r w:rsidRPr="00707D03">
        <w:rPr>
          <w:rStyle w:val="StyleUnderline"/>
        </w:rPr>
        <w:t>about</w:t>
      </w:r>
      <w:r w:rsidRPr="00707D03">
        <w:rPr>
          <w:sz w:val="16"/>
        </w:rPr>
        <w:t xml:space="preserve"> </w:t>
      </w:r>
      <w:r w:rsidRPr="00707D03">
        <w:rPr>
          <w:rStyle w:val="Emphasis"/>
        </w:rPr>
        <w:t>military capabilities</w:t>
      </w:r>
      <w:r w:rsidRPr="00707D03">
        <w:rPr>
          <w:sz w:val="16"/>
        </w:rPr>
        <w:t xml:space="preserve"> </w:t>
      </w:r>
      <w:r w:rsidRPr="00707D03">
        <w:rPr>
          <w:rStyle w:val="StyleUnderline"/>
        </w:rPr>
        <w:t>and</w:t>
      </w:r>
      <w:r w:rsidRPr="00707D03">
        <w:rPr>
          <w:sz w:val="16"/>
        </w:rPr>
        <w:t xml:space="preserve"> the </w:t>
      </w:r>
      <w:r w:rsidRPr="00707D03">
        <w:rPr>
          <w:rStyle w:val="Emphasis"/>
        </w:rPr>
        <w:t>willingness</w:t>
      </w:r>
      <w:r w:rsidRPr="00707D03">
        <w:rPr>
          <w:sz w:val="16"/>
        </w:rPr>
        <w:t xml:space="preserve"> </w:t>
      </w:r>
      <w:r w:rsidRPr="00707D03">
        <w:rPr>
          <w:rStyle w:val="StyleUnderline"/>
        </w:rPr>
        <w:t>to</w:t>
      </w:r>
      <w:r w:rsidRPr="00707D03">
        <w:rPr>
          <w:sz w:val="16"/>
        </w:rPr>
        <w:t xml:space="preserve"> </w:t>
      </w:r>
      <w:r w:rsidRPr="00707D03">
        <w:rPr>
          <w:rStyle w:val="Emphasis"/>
        </w:rPr>
        <w:t>use them</w:t>
      </w:r>
      <w:r w:rsidRPr="00707D03">
        <w:rPr>
          <w:rStyle w:val="StyleUnderline"/>
        </w:rPr>
        <w:t>. If you have neither, the correct term is</w:t>
      </w:r>
      <w:r w:rsidRPr="00707D03">
        <w:rPr>
          <w:sz w:val="16"/>
        </w:rPr>
        <w:t xml:space="preserve"> </w:t>
      </w:r>
      <w:r w:rsidRPr="00707D03">
        <w:rPr>
          <w:rStyle w:val="Emphasis"/>
        </w:rPr>
        <w:t>“appeasement,”</w:t>
      </w:r>
      <w:r w:rsidRPr="00707D03">
        <w:rPr>
          <w:sz w:val="16"/>
        </w:rPr>
        <w:t xml:space="preserve"> with all that this is likely to entail down the line. </w:t>
      </w:r>
    </w:p>
    <w:p w14:paraId="1E9F42F6" w14:textId="3024CD6B" w:rsidR="001E4A90" w:rsidRDefault="001E4A90" w:rsidP="00631721">
      <w:pPr>
        <w:pStyle w:val="Heading3"/>
      </w:pPr>
      <w:r>
        <w:t>Europe Impact---AT: No Attack</w:t>
      </w:r>
    </w:p>
    <w:p w14:paraId="411D9338" w14:textId="1ACF8E84" w:rsidR="001E4A90" w:rsidRDefault="001E4A90" w:rsidP="001E4A90">
      <w:pPr>
        <w:pStyle w:val="Heading4"/>
      </w:pPr>
      <w:r>
        <w:t xml:space="preserve">The Russia-Belarus Zapad exercise is in September---it’ll be used as a pretext to strike the Baltics. </w:t>
      </w:r>
    </w:p>
    <w:p w14:paraId="26A5A03D" w14:textId="77777777" w:rsidR="001E4A90" w:rsidRDefault="001E4A90" w:rsidP="001E4A90">
      <w:r>
        <w:t xml:space="preserve">Reuben </w:t>
      </w:r>
      <w:r w:rsidRPr="009C2A49">
        <w:rPr>
          <w:rStyle w:val="Style13ptBold"/>
        </w:rPr>
        <w:t>Johnson 3/5</w:t>
      </w:r>
      <w:r>
        <w:t>, Expert on Foreign Military Affairs with the Fundacja im. Kazimierza Pułaskiego in Warsaw, consultant to the Pentagon, several NATO governments and the Australian government in defense technology and weapon systems design, survivor of the February 2022 Russian invasion of Ukraine, "Putin Could Soon Invade the Baltics or Poland," 19FortyFive, 03/05/2025, https://www.19fortyfive.com/2025/03/putin-could-soon-invade-the-baltics-or-poland/</w:t>
      </w:r>
    </w:p>
    <w:p w14:paraId="3B011648" w14:textId="77777777" w:rsidR="001E4A90" w:rsidRPr="001E4A90" w:rsidRDefault="001E4A90" w:rsidP="001E4A90">
      <w:pPr>
        <w:rPr>
          <w:sz w:val="16"/>
        </w:rPr>
      </w:pPr>
      <w:r w:rsidRPr="001E4A90">
        <w:rPr>
          <w:sz w:val="16"/>
        </w:rPr>
        <w:t xml:space="preserve">Key Points and Summary: An uneven </w:t>
      </w:r>
      <w:r w:rsidRPr="00006E3B">
        <w:rPr>
          <w:rStyle w:val="Emphasis"/>
        </w:rPr>
        <w:t>peace</w:t>
      </w:r>
      <w:r w:rsidRPr="001E4A90">
        <w:rPr>
          <w:sz w:val="16"/>
        </w:rPr>
        <w:t xml:space="preserve"> in Ukraine </w:t>
      </w:r>
      <w:r w:rsidRPr="00006E3B">
        <w:rPr>
          <w:rStyle w:val="StyleUnderline"/>
        </w:rPr>
        <w:t>might</w:t>
      </w:r>
      <w:r w:rsidRPr="001E4A90">
        <w:rPr>
          <w:sz w:val="16"/>
        </w:rPr>
        <w:t xml:space="preserve"> </w:t>
      </w:r>
      <w:r w:rsidRPr="00006E3B">
        <w:rPr>
          <w:rStyle w:val="Emphasis"/>
        </w:rPr>
        <w:t>seem appealing</w:t>
      </w:r>
      <w:r w:rsidRPr="001E4A90">
        <w:rPr>
          <w:sz w:val="16"/>
        </w:rPr>
        <w:t xml:space="preserve"> to stop the fighting, </w:t>
      </w:r>
      <w:r w:rsidRPr="00006E3B">
        <w:rPr>
          <w:rStyle w:val="StyleUnderline"/>
        </w:rPr>
        <w:t>but</w:t>
      </w:r>
      <w:r w:rsidRPr="001E4A90">
        <w:rPr>
          <w:sz w:val="16"/>
        </w:rPr>
        <w:t xml:space="preserve"> it </w:t>
      </w:r>
      <w:r w:rsidRPr="00006E3B">
        <w:rPr>
          <w:rStyle w:val="StyleUnderline"/>
        </w:rPr>
        <w:t>could</w:t>
      </w:r>
      <w:r w:rsidRPr="001E4A90">
        <w:rPr>
          <w:sz w:val="16"/>
        </w:rPr>
        <w:t xml:space="preserve"> </w:t>
      </w:r>
      <w:r w:rsidRPr="00006E3B">
        <w:rPr>
          <w:rStyle w:val="Emphasis"/>
        </w:rPr>
        <w:t>dangerously embolden</w:t>
      </w:r>
      <w:r w:rsidRPr="001E4A90">
        <w:rPr>
          <w:sz w:val="16"/>
        </w:rPr>
        <w:t xml:space="preserve"> Vladimir </w:t>
      </w:r>
      <w:r w:rsidRPr="00006E3B">
        <w:rPr>
          <w:rStyle w:val="Emphasis"/>
        </w:rPr>
        <w:t>Putin</w:t>
      </w:r>
      <w:r w:rsidRPr="001E4A90">
        <w:rPr>
          <w:sz w:val="16"/>
        </w:rPr>
        <w:t xml:space="preserve">. History shows </w:t>
      </w:r>
      <w:r w:rsidRPr="00006E3B">
        <w:rPr>
          <w:rStyle w:val="StyleUnderline"/>
        </w:rPr>
        <w:t>Putin</w:t>
      </w:r>
      <w:r w:rsidRPr="001E4A90">
        <w:rPr>
          <w:sz w:val="16"/>
        </w:rPr>
        <w:t xml:space="preserve"> </w:t>
      </w:r>
      <w:r w:rsidRPr="00006E3B">
        <w:rPr>
          <w:rStyle w:val="Emphasis"/>
        </w:rPr>
        <w:t>rebuilds</w:t>
      </w:r>
      <w:r w:rsidRPr="001E4A90">
        <w:rPr>
          <w:sz w:val="16"/>
        </w:rPr>
        <w:t xml:space="preserve"> </w:t>
      </w:r>
      <w:r w:rsidRPr="00006E3B">
        <w:rPr>
          <w:rStyle w:val="StyleUnderline"/>
        </w:rPr>
        <w:t>his</w:t>
      </w:r>
      <w:r w:rsidRPr="001E4A90">
        <w:rPr>
          <w:sz w:val="16"/>
        </w:rPr>
        <w:t xml:space="preserve"> </w:t>
      </w:r>
      <w:r w:rsidRPr="00006E3B">
        <w:rPr>
          <w:rStyle w:val="Emphasis"/>
        </w:rPr>
        <w:t>military strength</w:t>
      </w:r>
      <w:r w:rsidRPr="001E4A90">
        <w:rPr>
          <w:sz w:val="16"/>
        </w:rPr>
        <w:t xml:space="preserve"> </w:t>
      </w:r>
      <w:r w:rsidRPr="00006E3B">
        <w:rPr>
          <w:rStyle w:val="StyleUnderline"/>
        </w:rPr>
        <w:t>and</w:t>
      </w:r>
      <w:r w:rsidRPr="001E4A90">
        <w:rPr>
          <w:sz w:val="16"/>
        </w:rPr>
        <w:t xml:space="preserve"> </w:t>
      </w:r>
      <w:r w:rsidRPr="00006E3B">
        <w:rPr>
          <w:rStyle w:val="Emphasis"/>
        </w:rPr>
        <w:t>attacks again</w:t>
      </w:r>
      <w:r w:rsidRPr="00006E3B">
        <w:rPr>
          <w:rStyle w:val="StyleUnderline"/>
        </w:rPr>
        <w:t>, as seen with</w:t>
      </w:r>
      <w:r w:rsidRPr="001E4A90">
        <w:rPr>
          <w:sz w:val="16"/>
        </w:rPr>
        <w:t xml:space="preserve"> </w:t>
      </w:r>
      <w:r w:rsidRPr="00006E3B">
        <w:rPr>
          <w:rStyle w:val="Emphasis"/>
        </w:rPr>
        <w:t>Georgia</w:t>
      </w:r>
      <w:r w:rsidRPr="00006E3B">
        <w:rPr>
          <w:rStyle w:val="StyleUnderline"/>
        </w:rPr>
        <w:t xml:space="preserve">, </w:t>
      </w:r>
      <w:r w:rsidRPr="00006E3B">
        <w:rPr>
          <w:rStyle w:val="Emphasis"/>
        </w:rPr>
        <w:t>Crimea</w:t>
      </w:r>
      <w:r w:rsidRPr="00006E3B">
        <w:rPr>
          <w:rStyle w:val="StyleUnderline"/>
        </w:rPr>
        <w:t>, and</w:t>
      </w:r>
      <w:r w:rsidRPr="001E4A90">
        <w:rPr>
          <w:sz w:val="16"/>
        </w:rPr>
        <w:t xml:space="preserve"> </w:t>
      </w:r>
      <w:r w:rsidRPr="00006E3B">
        <w:rPr>
          <w:rStyle w:val="Emphasis"/>
        </w:rPr>
        <w:t>Ukraine itself</w:t>
      </w:r>
      <w:r w:rsidRPr="001E4A90">
        <w:rPr>
          <w:sz w:val="16"/>
        </w:rPr>
        <w:t>.</w:t>
      </w:r>
    </w:p>
    <w:p w14:paraId="33C0A4FE" w14:textId="77777777" w:rsidR="001E4A90" w:rsidRPr="001E4A90" w:rsidRDefault="001E4A90" w:rsidP="001E4A90">
      <w:pPr>
        <w:rPr>
          <w:sz w:val="16"/>
        </w:rPr>
      </w:pPr>
      <w:r w:rsidRPr="001E4A90">
        <w:rPr>
          <w:sz w:val="16"/>
        </w:rPr>
        <w:t xml:space="preserve">Key Point #1 – Now, </w:t>
      </w:r>
      <w:r w:rsidRPr="00006E3B">
        <w:rPr>
          <w:rStyle w:val="Emphasis"/>
        </w:rPr>
        <w:t>Poland</w:t>
      </w:r>
      <w:r w:rsidRPr="001E4A90">
        <w:rPr>
          <w:sz w:val="16"/>
        </w:rPr>
        <w:t xml:space="preserve"> </w:t>
      </w:r>
      <w:r w:rsidRPr="00006E3B">
        <w:rPr>
          <w:rStyle w:val="StyleUnderline"/>
        </w:rPr>
        <w:t>and the</w:t>
      </w:r>
      <w:r w:rsidRPr="001E4A90">
        <w:rPr>
          <w:sz w:val="16"/>
        </w:rPr>
        <w:t xml:space="preserve"> </w:t>
      </w:r>
      <w:r w:rsidRPr="00006E3B">
        <w:rPr>
          <w:rStyle w:val="Emphasis"/>
        </w:rPr>
        <w:t>Baltic states</w:t>
      </w:r>
      <w:r w:rsidRPr="001E4A90">
        <w:rPr>
          <w:sz w:val="16"/>
        </w:rPr>
        <w:t xml:space="preserve"> </w:t>
      </w:r>
      <w:r w:rsidRPr="00006E3B">
        <w:rPr>
          <w:rStyle w:val="StyleUnderline"/>
        </w:rPr>
        <w:t>face</w:t>
      </w:r>
      <w:r w:rsidRPr="001E4A90">
        <w:rPr>
          <w:sz w:val="16"/>
        </w:rPr>
        <w:t xml:space="preserve"> </w:t>
      </w:r>
      <w:r w:rsidRPr="00006E3B">
        <w:rPr>
          <w:rStyle w:val="Emphasis"/>
        </w:rPr>
        <w:t>heightened risks</w:t>
      </w:r>
      <w:r w:rsidRPr="001E4A90">
        <w:rPr>
          <w:sz w:val="16"/>
        </w:rPr>
        <w:t xml:space="preserve">—especially </w:t>
      </w:r>
      <w:r w:rsidRPr="00006E3B">
        <w:rPr>
          <w:rStyle w:val="StyleUnderline"/>
        </w:rPr>
        <w:t>through</w:t>
      </w:r>
      <w:r w:rsidRPr="001E4A90">
        <w:rPr>
          <w:sz w:val="16"/>
        </w:rPr>
        <w:t xml:space="preserve"> </w:t>
      </w:r>
      <w:r w:rsidRPr="00006E3B">
        <w:rPr>
          <w:rStyle w:val="Emphasis"/>
        </w:rPr>
        <w:t>Belarus</w:t>
      </w:r>
      <w:r w:rsidRPr="00006E3B">
        <w:rPr>
          <w:rStyle w:val="StyleUnderline"/>
        </w:rPr>
        <w:t>, a country effectively</w:t>
      </w:r>
      <w:r w:rsidRPr="001E4A90">
        <w:rPr>
          <w:sz w:val="16"/>
        </w:rPr>
        <w:t xml:space="preserve"> </w:t>
      </w:r>
      <w:r w:rsidRPr="00006E3B">
        <w:rPr>
          <w:rStyle w:val="Emphasis"/>
        </w:rPr>
        <w:t>controlled</w:t>
      </w:r>
      <w:r w:rsidRPr="001E4A90">
        <w:rPr>
          <w:sz w:val="16"/>
        </w:rPr>
        <w:t xml:space="preserve"> </w:t>
      </w:r>
      <w:r w:rsidRPr="00006E3B">
        <w:rPr>
          <w:rStyle w:val="StyleUnderline"/>
        </w:rPr>
        <w:t>by</w:t>
      </w:r>
      <w:r w:rsidRPr="001E4A90">
        <w:rPr>
          <w:sz w:val="16"/>
        </w:rPr>
        <w:t xml:space="preserve"> </w:t>
      </w:r>
      <w:r w:rsidRPr="00006E3B">
        <w:rPr>
          <w:rStyle w:val="Emphasis"/>
        </w:rPr>
        <w:t>Moscow</w:t>
      </w:r>
      <w:r w:rsidRPr="001E4A90">
        <w:rPr>
          <w:sz w:val="16"/>
        </w:rPr>
        <w:t>. Western neglect allowed Belarusian dictator Lukashenko to survive pro-democracy uprisings, making Belarus a launchpad for Russian aggression.</w:t>
      </w:r>
    </w:p>
    <w:p w14:paraId="00868024" w14:textId="77777777" w:rsidR="001E4A90" w:rsidRPr="001E4A90" w:rsidRDefault="001E4A90" w:rsidP="001E4A90">
      <w:pPr>
        <w:rPr>
          <w:sz w:val="16"/>
        </w:rPr>
      </w:pPr>
      <w:r w:rsidRPr="001E4A90">
        <w:rPr>
          <w:sz w:val="16"/>
        </w:rPr>
        <w:t xml:space="preserve">Key Point #2 – </w:t>
      </w:r>
      <w:r w:rsidRPr="00006E3B">
        <w:rPr>
          <w:rStyle w:val="StyleUnderline"/>
        </w:rPr>
        <w:t>NATO must confront its</w:t>
      </w:r>
      <w:r w:rsidRPr="001E4A90">
        <w:rPr>
          <w:sz w:val="16"/>
        </w:rPr>
        <w:t xml:space="preserve"> military </w:t>
      </w:r>
      <w:r w:rsidRPr="00006E3B">
        <w:rPr>
          <w:rStyle w:val="Emphasis"/>
        </w:rPr>
        <w:t>readiness gaps urgently</w:t>
      </w:r>
      <w:r w:rsidRPr="001E4A90">
        <w:rPr>
          <w:sz w:val="16"/>
        </w:rPr>
        <w:t xml:space="preserve"> </w:t>
      </w:r>
      <w:r w:rsidRPr="00006E3B">
        <w:rPr>
          <w:rStyle w:val="StyleUnderline"/>
        </w:rPr>
        <w:t>or risk a</w:t>
      </w:r>
      <w:r w:rsidRPr="001E4A90">
        <w:rPr>
          <w:sz w:val="16"/>
        </w:rPr>
        <w:t xml:space="preserve"> </w:t>
      </w:r>
      <w:r w:rsidRPr="00006E3B">
        <w:rPr>
          <w:rStyle w:val="Emphasis"/>
        </w:rPr>
        <w:t>devastating surprise attack</w:t>
      </w:r>
      <w:r w:rsidRPr="00006E3B">
        <w:rPr>
          <w:rStyle w:val="StyleUnderline"/>
        </w:rPr>
        <w:t>. Without</w:t>
      </w:r>
      <w:r w:rsidRPr="001E4A90">
        <w:rPr>
          <w:sz w:val="16"/>
        </w:rPr>
        <w:t xml:space="preserve"> </w:t>
      </w:r>
      <w:r w:rsidRPr="00006E3B">
        <w:rPr>
          <w:rStyle w:val="Emphasis"/>
        </w:rPr>
        <w:t>vigilance</w:t>
      </w:r>
      <w:r w:rsidRPr="001E4A90">
        <w:rPr>
          <w:sz w:val="16"/>
        </w:rPr>
        <w:t xml:space="preserve"> and realistic strategy, </w:t>
      </w:r>
      <w:r w:rsidRPr="00006E3B">
        <w:rPr>
          <w:rStyle w:val="StyleUnderline"/>
        </w:rPr>
        <w:t>Europe could</w:t>
      </w:r>
      <w:r w:rsidRPr="001E4A90">
        <w:rPr>
          <w:sz w:val="16"/>
        </w:rPr>
        <w:t xml:space="preserve"> </w:t>
      </w:r>
      <w:r w:rsidRPr="00006E3B">
        <w:rPr>
          <w:rStyle w:val="StyleUnderline"/>
        </w:rPr>
        <w:t xml:space="preserve">again find itself </w:t>
      </w:r>
      <w:r w:rsidRPr="00006E3B">
        <w:rPr>
          <w:rStyle w:val="Emphasis"/>
        </w:rPr>
        <w:t>vulnerable</w:t>
      </w:r>
      <w:r w:rsidRPr="001E4A90">
        <w:rPr>
          <w:sz w:val="16"/>
        </w:rPr>
        <w:t xml:space="preserve"> </w:t>
      </w:r>
      <w:r w:rsidRPr="00006E3B">
        <w:rPr>
          <w:rStyle w:val="StyleUnderline"/>
        </w:rPr>
        <w:t>to</w:t>
      </w:r>
      <w:r w:rsidRPr="001E4A90">
        <w:rPr>
          <w:sz w:val="16"/>
        </w:rPr>
        <w:t xml:space="preserve"> </w:t>
      </w:r>
      <w:r w:rsidRPr="00006E3B">
        <w:rPr>
          <w:rStyle w:val="Emphasis"/>
        </w:rPr>
        <w:t>Putin’s ambitions</w:t>
      </w:r>
      <w:r w:rsidRPr="001E4A90">
        <w:rPr>
          <w:sz w:val="16"/>
        </w:rPr>
        <w:t>.</w:t>
      </w:r>
    </w:p>
    <w:p w14:paraId="42EE8CB7" w14:textId="77777777" w:rsidR="001E4A90" w:rsidRPr="001E4A90" w:rsidRDefault="001E4A90" w:rsidP="001E4A90">
      <w:pPr>
        <w:rPr>
          <w:sz w:val="16"/>
        </w:rPr>
      </w:pPr>
      <w:r w:rsidRPr="001E4A90">
        <w:rPr>
          <w:sz w:val="16"/>
        </w:rPr>
        <w:t>A Potential Uneven Peace in Ukraine Makes Putin More Dangerous</w:t>
      </w:r>
    </w:p>
    <w:p w14:paraId="549925B1" w14:textId="77777777" w:rsidR="001E4A90" w:rsidRPr="001E4A90" w:rsidRDefault="001E4A90" w:rsidP="001E4A90">
      <w:pPr>
        <w:rPr>
          <w:sz w:val="16"/>
        </w:rPr>
      </w:pPr>
      <w:r w:rsidRPr="001E4A90">
        <w:rPr>
          <w:sz w:val="16"/>
        </w:rPr>
        <w:t>When considering what to do about the war in Ukraine, a slogan repeated far too often, without any detailed examination of what comes next: “All wars end in negotiation.”</w:t>
      </w:r>
    </w:p>
    <w:p w14:paraId="1247DB1C" w14:textId="77777777" w:rsidR="001E4A90" w:rsidRPr="001E4A90" w:rsidRDefault="001E4A90" w:rsidP="001E4A90">
      <w:pPr>
        <w:rPr>
          <w:sz w:val="16"/>
        </w:rPr>
      </w:pPr>
      <w:r w:rsidRPr="001E4A90">
        <w:rPr>
          <w:sz w:val="16"/>
        </w:rPr>
        <w:t xml:space="preserve">One of the unending arguments about pushing for a peace settlement for the war in Ukraine without an emphasis on what would be the aftermath is a fool’s errand. “Stopping the killing is not </w:t>
      </w:r>
      <w:r w:rsidRPr="001E4A90">
        <w:rPr>
          <w:rStyle w:val="StyleUnderline"/>
        </w:rPr>
        <w:t>the</w:t>
      </w:r>
      <w:r w:rsidRPr="001E4A90">
        <w:rPr>
          <w:sz w:val="16"/>
        </w:rPr>
        <w:t xml:space="preserve"> only </w:t>
      </w:r>
      <w:r w:rsidRPr="001E4A90">
        <w:rPr>
          <w:rStyle w:val="Emphasis"/>
        </w:rPr>
        <w:t>issue</w:t>
      </w:r>
      <w:r w:rsidRPr="001E4A90">
        <w:rPr>
          <w:sz w:val="16"/>
        </w:rPr>
        <w:t>,” as more than one political analyst has said.</w:t>
      </w:r>
    </w:p>
    <w:p w14:paraId="69AD728C" w14:textId="77777777" w:rsidR="001E4A90" w:rsidRPr="001E4A90" w:rsidRDefault="001E4A90" w:rsidP="001E4A90">
      <w:pPr>
        <w:rPr>
          <w:sz w:val="16"/>
        </w:rPr>
      </w:pPr>
      <w:r w:rsidRPr="001E4A90">
        <w:rPr>
          <w:sz w:val="16"/>
        </w:rPr>
        <w:t xml:space="preserve">“But the other </w:t>
      </w:r>
      <w:r w:rsidRPr="001E4A90">
        <w:rPr>
          <w:rStyle w:val="StyleUnderline"/>
        </w:rPr>
        <w:t>is what</w:t>
      </w:r>
      <w:r w:rsidRPr="001E4A90">
        <w:rPr>
          <w:sz w:val="16"/>
        </w:rPr>
        <w:t xml:space="preserve"> [Russian President] Vladimir </w:t>
      </w:r>
      <w:r w:rsidRPr="001E4A90">
        <w:rPr>
          <w:rStyle w:val="Emphasis"/>
        </w:rPr>
        <w:t>Putin</w:t>
      </w:r>
      <w:r w:rsidRPr="001E4A90">
        <w:rPr>
          <w:sz w:val="16"/>
        </w:rPr>
        <w:t xml:space="preserve"> </w:t>
      </w:r>
      <w:r w:rsidRPr="001E4A90">
        <w:rPr>
          <w:rStyle w:val="StyleUnderline"/>
        </w:rPr>
        <w:t>will</w:t>
      </w:r>
      <w:r w:rsidRPr="001E4A90">
        <w:rPr>
          <w:sz w:val="16"/>
        </w:rPr>
        <w:t xml:space="preserve"> </w:t>
      </w:r>
      <w:r w:rsidRPr="001E4A90">
        <w:rPr>
          <w:rStyle w:val="Emphasis"/>
        </w:rPr>
        <w:t>do</w:t>
      </w:r>
      <w:r w:rsidRPr="001E4A90">
        <w:rPr>
          <w:sz w:val="16"/>
        </w:rPr>
        <w:t xml:space="preserve"> </w:t>
      </w:r>
      <w:r w:rsidRPr="001E4A90">
        <w:rPr>
          <w:rStyle w:val="StyleUnderline"/>
        </w:rPr>
        <w:t>once</w:t>
      </w:r>
      <w:r w:rsidRPr="001E4A90">
        <w:rPr>
          <w:sz w:val="16"/>
        </w:rPr>
        <w:t xml:space="preserve"> the </w:t>
      </w:r>
      <w:r w:rsidRPr="001E4A90">
        <w:rPr>
          <w:rStyle w:val="Emphasis"/>
        </w:rPr>
        <w:t>shooting stops</w:t>
      </w:r>
      <w:r w:rsidRPr="001E4A90">
        <w:rPr>
          <w:sz w:val="16"/>
        </w:rPr>
        <w:t>,” continues the narrative. “The former KGB Lt. Col. is likely to reconstitute his forces, rebuild an offensive military capacity and then launch another invasion.” This scenario is what more than one Ukrainian military official—from senior officers to volunteers—has said to 19FortyFive. The prospect has them distinctly more worried by the day.</w:t>
      </w:r>
    </w:p>
    <w:p w14:paraId="3E105999" w14:textId="77777777" w:rsidR="001E4A90" w:rsidRPr="001E4A90" w:rsidRDefault="001E4A90" w:rsidP="001E4A90">
      <w:pPr>
        <w:rPr>
          <w:sz w:val="16"/>
        </w:rPr>
      </w:pPr>
      <w:r w:rsidRPr="001E4A90">
        <w:rPr>
          <w:rStyle w:val="StyleUnderline"/>
        </w:rPr>
        <w:t>These suspicions are</w:t>
      </w:r>
      <w:r w:rsidRPr="001E4A90">
        <w:rPr>
          <w:sz w:val="16"/>
        </w:rPr>
        <w:t xml:space="preserve"> </w:t>
      </w:r>
      <w:r w:rsidRPr="001E4A90">
        <w:rPr>
          <w:rStyle w:val="Emphasis"/>
        </w:rPr>
        <w:t>not idle speculation</w:t>
      </w:r>
      <w:r w:rsidRPr="001E4A90">
        <w:rPr>
          <w:rStyle w:val="StyleUnderline"/>
        </w:rPr>
        <w:t>. Going back to</w:t>
      </w:r>
      <w:r w:rsidRPr="001E4A90">
        <w:rPr>
          <w:sz w:val="16"/>
        </w:rPr>
        <w:t xml:space="preserve"> December </w:t>
      </w:r>
      <w:r w:rsidRPr="001E4A90">
        <w:rPr>
          <w:rStyle w:val="Emphasis"/>
        </w:rPr>
        <w:t>2021</w:t>
      </w:r>
      <w:r w:rsidRPr="001E4A90">
        <w:rPr>
          <w:rStyle w:val="StyleUnderline"/>
        </w:rPr>
        <w:t xml:space="preserve">, Putin was demanding </w:t>
      </w:r>
      <w:r w:rsidRPr="001E4A90">
        <w:rPr>
          <w:rStyle w:val="Emphasis"/>
        </w:rPr>
        <w:t>no additional NATO eastward expansion</w:t>
      </w:r>
      <w:r w:rsidRPr="001E4A90">
        <w:rPr>
          <w:rStyle w:val="StyleUnderline"/>
        </w:rPr>
        <w:t>—meaning no</w:t>
      </w:r>
      <w:r w:rsidRPr="001E4A90">
        <w:rPr>
          <w:sz w:val="16"/>
        </w:rPr>
        <w:t xml:space="preserve"> </w:t>
      </w:r>
      <w:r w:rsidRPr="001E4A90">
        <w:rPr>
          <w:rStyle w:val="Emphasis"/>
        </w:rPr>
        <w:t>membership</w:t>
      </w:r>
      <w:r w:rsidRPr="001E4A90">
        <w:rPr>
          <w:sz w:val="16"/>
        </w:rPr>
        <w:t xml:space="preserve"> </w:t>
      </w:r>
      <w:r w:rsidRPr="001E4A90">
        <w:rPr>
          <w:rStyle w:val="StyleUnderline"/>
        </w:rPr>
        <w:t>for</w:t>
      </w:r>
      <w:r w:rsidRPr="001E4A90">
        <w:rPr>
          <w:sz w:val="16"/>
        </w:rPr>
        <w:t xml:space="preserve"> </w:t>
      </w:r>
      <w:r w:rsidRPr="001E4A90">
        <w:rPr>
          <w:rStyle w:val="Emphasis"/>
        </w:rPr>
        <w:t>Ukraine</w:t>
      </w:r>
      <w:r w:rsidRPr="001E4A90">
        <w:rPr>
          <w:rStyle w:val="StyleUnderline"/>
        </w:rPr>
        <w:t>—and</w:t>
      </w:r>
      <w:r w:rsidRPr="001E4A90">
        <w:rPr>
          <w:sz w:val="16"/>
        </w:rPr>
        <w:t xml:space="preserve"> </w:t>
      </w:r>
      <w:r w:rsidRPr="001E4A90">
        <w:rPr>
          <w:rStyle w:val="Emphasis"/>
        </w:rPr>
        <w:t>no US military bases</w:t>
      </w:r>
      <w:r w:rsidRPr="001E4A90">
        <w:rPr>
          <w:sz w:val="16"/>
        </w:rPr>
        <w:t xml:space="preserve"> </w:t>
      </w:r>
      <w:r w:rsidRPr="001E4A90">
        <w:rPr>
          <w:rStyle w:val="StyleUnderline"/>
        </w:rPr>
        <w:t>on the territory of</w:t>
      </w:r>
      <w:r w:rsidRPr="001E4A90">
        <w:rPr>
          <w:sz w:val="16"/>
        </w:rPr>
        <w:t xml:space="preserve"> </w:t>
      </w:r>
      <w:r w:rsidRPr="001E4A90">
        <w:rPr>
          <w:rStyle w:val="Emphasis"/>
        </w:rPr>
        <w:t>any</w:t>
      </w:r>
      <w:r w:rsidRPr="001E4A90">
        <w:rPr>
          <w:sz w:val="16"/>
        </w:rPr>
        <w:t xml:space="preserve"> of the </w:t>
      </w:r>
      <w:r w:rsidRPr="001E4A90">
        <w:rPr>
          <w:rStyle w:val="Emphasis"/>
        </w:rPr>
        <w:t>former Soviet Republics</w:t>
      </w:r>
      <w:r w:rsidRPr="001E4A90">
        <w:rPr>
          <w:rStyle w:val="StyleUnderline"/>
        </w:rPr>
        <w:t>—meaning the three</w:t>
      </w:r>
      <w:r w:rsidRPr="001E4A90">
        <w:rPr>
          <w:sz w:val="16"/>
        </w:rPr>
        <w:t xml:space="preserve"> </w:t>
      </w:r>
      <w:r w:rsidRPr="001E4A90">
        <w:rPr>
          <w:rStyle w:val="Emphasis"/>
        </w:rPr>
        <w:t>Baltic states</w:t>
      </w:r>
      <w:r w:rsidRPr="001E4A90">
        <w:rPr>
          <w:sz w:val="16"/>
        </w:rPr>
        <w:t>.</w:t>
      </w:r>
    </w:p>
    <w:p w14:paraId="144A1C46" w14:textId="77777777" w:rsidR="001E4A90" w:rsidRPr="001E4A90" w:rsidRDefault="001E4A90" w:rsidP="001E4A90">
      <w:pPr>
        <w:rPr>
          <w:sz w:val="16"/>
        </w:rPr>
      </w:pPr>
      <w:r w:rsidRPr="001E4A90">
        <w:rPr>
          <w:sz w:val="16"/>
        </w:rPr>
        <w:t>An analysis published in January 2025 reads, “</w:t>
      </w:r>
      <w:r w:rsidRPr="001E4A90">
        <w:rPr>
          <w:rStyle w:val="StyleUnderline"/>
        </w:rPr>
        <w:t xml:space="preserve">In Putin’s view, the price of peace was a permanent Russian </w:t>
      </w:r>
      <w:r w:rsidRPr="001E4A90">
        <w:rPr>
          <w:rStyle w:val="Emphasis"/>
        </w:rPr>
        <w:t>veto</w:t>
      </w:r>
      <w:r w:rsidRPr="001E4A90">
        <w:rPr>
          <w:sz w:val="16"/>
        </w:rPr>
        <w:t xml:space="preserve"> </w:t>
      </w:r>
      <w:r w:rsidRPr="001E4A90">
        <w:rPr>
          <w:rStyle w:val="StyleUnderline"/>
        </w:rPr>
        <w:t>on</w:t>
      </w:r>
      <w:r w:rsidRPr="001E4A90">
        <w:rPr>
          <w:sz w:val="16"/>
        </w:rPr>
        <w:t xml:space="preserve"> </w:t>
      </w:r>
      <w:r w:rsidRPr="001E4A90">
        <w:rPr>
          <w:rStyle w:val="Emphasis"/>
        </w:rPr>
        <w:t>NATO enlargement</w:t>
      </w:r>
      <w:r w:rsidRPr="001E4A90">
        <w:rPr>
          <w:sz w:val="16"/>
        </w:rPr>
        <w:t xml:space="preserve"> </w:t>
      </w:r>
      <w:r w:rsidRPr="001E4A90">
        <w:rPr>
          <w:rStyle w:val="StyleUnderline"/>
        </w:rPr>
        <w:t>and the solidification of an</w:t>
      </w:r>
      <w:r w:rsidRPr="001E4A90">
        <w:rPr>
          <w:sz w:val="16"/>
        </w:rPr>
        <w:t xml:space="preserve"> </w:t>
      </w:r>
      <w:r w:rsidRPr="001E4A90">
        <w:rPr>
          <w:rStyle w:val="Emphasis"/>
        </w:rPr>
        <w:t>uncontested Russian sphere of influence</w:t>
      </w:r>
      <w:r w:rsidRPr="001E4A90">
        <w:rPr>
          <w:sz w:val="16"/>
        </w:rPr>
        <w:t xml:space="preserve"> </w:t>
      </w:r>
      <w:r w:rsidRPr="001E4A90">
        <w:rPr>
          <w:rStyle w:val="StyleUnderline"/>
        </w:rPr>
        <w:t xml:space="preserve">across the </w:t>
      </w:r>
      <w:r w:rsidRPr="001E4A90">
        <w:rPr>
          <w:rStyle w:val="Emphasis"/>
        </w:rPr>
        <w:t>post-Soviet space</w:t>
      </w:r>
      <w:r w:rsidRPr="001E4A90">
        <w:rPr>
          <w:sz w:val="16"/>
        </w:rPr>
        <w:t>.”</w:t>
      </w:r>
    </w:p>
    <w:p w14:paraId="7A2B6D29" w14:textId="77777777" w:rsidR="001E4A90" w:rsidRPr="001E4A90" w:rsidRDefault="001E4A90" w:rsidP="001E4A90">
      <w:pPr>
        <w:rPr>
          <w:sz w:val="16"/>
        </w:rPr>
      </w:pPr>
      <w:r w:rsidRPr="001E4A90">
        <w:rPr>
          <w:rStyle w:val="StyleUnderline"/>
        </w:rPr>
        <w:t>When Putin did not get what he wanted, the leader</w:t>
      </w:r>
      <w:r w:rsidRPr="001E4A90">
        <w:rPr>
          <w:sz w:val="16"/>
        </w:rPr>
        <w:t xml:space="preserve"> </w:t>
      </w:r>
      <w:r w:rsidRPr="001E4A90">
        <w:rPr>
          <w:rStyle w:val="Emphasis"/>
        </w:rPr>
        <w:t>invaded</w:t>
      </w:r>
      <w:r w:rsidRPr="001E4A90">
        <w:rPr>
          <w:sz w:val="16"/>
        </w:rPr>
        <w:t xml:space="preserve"> Ukraine—a pattern of behavior he could easily repeat.</w:t>
      </w:r>
    </w:p>
    <w:p w14:paraId="6F07C5E3" w14:textId="77777777" w:rsidR="001E4A90" w:rsidRPr="001E4A90" w:rsidRDefault="001E4A90" w:rsidP="001E4A90">
      <w:pPr>
        <w:rPr>
          <w:sz w:val="16"/>
        </w:rPr>
      </w:pPr>
      <w:r w:rsidRPr="001E4A90">
        <w:rPr>
          <w:sz w:val="16"/>
        </w:rPr>
        <w:t xml:space="preserve">Poland and the Baltics: The Next Places Putin Could Invade </w:t>
      </w:r>
    </w:p>
    <w:p w14:paraId="183F8962" w14:textId="77777777" w:rsidR="001E4A90" w:rsidRPr="001E4A90" w:rsidRDefault="001E4A90" w:rsidP="001E4A90">
      <w:pPr>
        <w:rPr>
          <w:sz w:val="16"/>
        </w:rPr>
      </w:pPr>
      <w:r w:rsidRPr="001E4A90">
        <w:rPr>
          <w:rStyle w:val="StyleUnderline"/>
        </w:rPr>
        <w:t>What is likely to</w:t>
      </w:r>
      <w:r w:rsidRPr="001E4A90">
        <w:rPr>
          <w:sz w:val="16"/>
        </w:rPr>
        <w:t xml:space="preserve"> </w:t>
      </w:r>
      <w:r w:rsidRPr="001E4A90">
        <w:rPr>
          <w:rStyle w:val="Emphasis"/>
        </w:rPr>
        <w:t>happen next</w:t>
      </w:r>
      <w:r w:rsidRPr="001E4A90">
        <w:rPr>
          <w:sz w:val="16"/>
        </w:rPr>
        <w:t xml:space="preserve">, according to an assessment published last year by the German Ministry of Defence (MoD), </w:t>
      </w:r>
      <w:r w:rsidRPr="001E4A90">
        <w:rPr>
          <w:rStyle w:val="StyleUnderline"/>
        </w:rPr>
        <w:t>is an attack by Russia on</w:t>
      </w:r>
      <w:r w:rsidRPr="001E4A90">
        <w:rPr>
          <w:sz w:val="16"/>
        </w:rPr>
        <w:t xml:space="preserve"> </w:t>
      </w:r>
      <w:r w:rsidRPr="001E4A90">
        <w:rPr>
          <w:rStyle w:val="Emphasis"/>
        </w:rPr>
        <w:t>Poland</w:t>
      </w:r>
      <w:r w:rsidRPr="001E4A90">
        <w:rPr>
          <w:sz w:val="16"/>
        </w:rPr>
        <w:t xml:space="preserve"> </w:t>
      </w:r>
      <w:r w:rsidRPr="001E4A90">
        <w:rPr>
          <w:rStyle w:val="StyleUnderline"/>
        </w:rPr>
        <w:t>and the</w:t>
      </w:r>
      <w:r w:rsidRPr="001E4A90">
        <w:rPr>
          <w:sz w:val="16"/>
        </w:rPr>
        <w:t xml:space="preserve"> </w:t>
      </w:r>
      <w:r w:rsidRPr="001E4A90">
        <w:rPr>
          <w:rStyle w:val="Emphasis"/>
        </w:rPr>
        <w:t>Baltics</w:t>
      </w:r>
      <w:r w:rsidRPr="001E4A90">
        <w:rPr>
          <w:rStyle w:val="StyleUnderline"/>
        </w:rPr>
        <w:t xml:space="preserve">. The </w:t>
      </w:r>
      <w:r w:rsidRPr="001E4A90">
        <w:rPr>
          <w:rStyle w:val="Emphasis"/>
        </w:rPr>
        <w:t>key inflection point</w:t>
      </w:r>
      <w:r w:rsidRPr="001E4A90">
        <w:rPr>
          <w:sz w:val="16"/>
        </w:rPr>
        <w:t xml:space="preserve"> </w:t>
      </w:r>
      <w:r w:rsidRPr="001E4A90">
        <w:rPr>
          <w:rStyle w:val="StyleUnderline"/>
        </w:rPr>
        <w:t>for a Russian offensive would be the famous</w:t>
      </w:r>
      <w:r w:rsidRPr="001E4A90">
        <w:rPr>
          <w:sz w:val="16"/>
        </w:rPr>
        <w:t xml:space="preserve"> </w:t>
      </w:r>
      <w:r w:rsidRPr="001E4A90">
        <w:rPr>
          <w:rStyle w:val="Emphasis"/>
        </w:rPr>
        <w:t>Suwałki Corridor</w:t>
      </w:r>
      <w:r w:rsidRPr="001E4A90">
        <w:rPr>
          <w:sz w:val="16"/>
        </w:rPr>
        <w:t>, which the German document calls “Plan Red.”</w:t>
      </w:r>
    </w:p>
    <w:p w14:paraId="58862813" w14:textId="77777777" w:rsidR="001E4A90" w:rsidRPr="001E4A90" w:rsidRDefault="001E4A90" w:rsidP="001E4A90">
      <w:pPr>
        <w:rPr>
          <w:sz w:val="16"/>
        </w:rPr>
      </w:pPr>
      <w:r w:rsidRPr="001E4A90">
        <w:rPr>
          <w:sz w:val="16"/>
        </w:rPr>
        <w:t xml:space="preserve">It is </w:t>
      </w:r>
      <w:r w:rsidRPr="001E4A90">
        <w:rPr>
          <w:rStyle w:val="StyleUnderline"/>
        </w:rPr>
        <w:t>a battle plan to have the Russian Army reach</w:t>
      </w:r>
      <w:r w:rsidRPr="001E4A90">
        <w:rPr>
          <w:sz w:val="16"/>
        </w:rPr>
        <w:t xml:space="preserve"> </w:t>
      </w:r>
      <w:r w:rsidRPr="001E4A90">
        <w:rPr>
          <w:rStyle w:val="Emphasis"/>
        </w:rPr>
        <w:t>Paldiski</w:t>
      </w:r>
      <w:r w:rsidRPr="001E4A90">
        <w:rPr>
          <w:sz w:val="16"/>
        </w:rPr>
        <w:t xml:space="preserve">, a small community on the Baltic Sea just west of the Estonian capital, Tallinn, </w:t>
      </w:r>
      <w:r w:rsidRPr="001E4A90">
        <w:rPr>
          <w:rStyle w:val="StyleUnderline"/>
        </w:rPr>
        <w:t>within</w:t>
      </w:r>
      <w:r w:rsidRPr="001E4A90">
        <w:rPr>
          <w:sz w:val="16"/>
        </w:rPr>
        <w:t xml:space="preserve"> </w:t>
      </w:r>
      <w:r w:rsidRPr="001E4A90">
        <w:rPr>
          <w:rStyle w:val="Emphasis"/>
        </w:rPr>
        <w:t>72 hours</w:t>
      </w:r>
      <w:r w:rsidRPr="001E4A90">
        <w:rPr>
          <w:rStyle w:val="StyleUnderline"/>
        </w:rPr>
        <w:t>. Russia would exploit NATO’s</w:t>
      </w:r>
      <w:r w:rsidRPr="001E4A90">
        <w:rPr>
          <w:sz w:val="16"/>
        </w:rPr>
        <w:t xml:space="preserve"> </w:t>
      </w:r>
      <w:r w:rsidRPr="001E4A90">
        <w:rPr>
          <w:rStyle w:val="Emphasis"/>
        </w:rPr>
        <w:t>primary weakness</w:t>
      </w:r>
      <w:r w:rsidRPr="001E4A90">
        <w:rPr>
          <w:sz w:val="16"/>
        </w:rPr>
        <w:t xml:space="preserve">, according to the assessment from the Centre for European Policy Analysis (CEPA). That weakness is described as </w:t>
      </w:r>
      <w:r w:rsidRPr="001E4A90">
        <w:rPr>
          <w:rStyle w:val="StyleUnderline"/>
        </w:rPr>
        <w:t>the</w:t>
      </w:r>
      <w:r w:rsidRPr="001E4A90">
        <w:rPr>
          <w:sz w:val="16"/>
        </w:rPr>
        <w:t xml:space="preserve"> “</w:t>
      </w:r>
      <w:r w:rsidRPr="001E4A90">
        <w:rPr>
          <w:rStyle w:val="Emphasis"/>
        </w:rPr>
        <w:t>chasm</w:t>
      </w:r>
      <w:r w:rsidRPr="001E4A90">
        <w:rPr>
          <w:sz w:val="16"/>
        </w:rPr>
        <w:t xml:space="preserve"> </w:t>
      </w:r>
      <w:r w:rsidRPr="001E4A90">
        <w:rPr>
          <w:rStyle w:val="StyleUnderline"/>
        </w:rPr>
        <w:t>between</w:t>
      </w:r>
      <w:r w:rsidRPr="001E4A90">
        <w:rPr>
          <w:sz w:val="16"/>
        </w:rPr>
        <w:t xml:space="preserve"> the </w:t>
      </w:r>
      <w:r w:rsidRPr="001E4A90">
        <w:rPr>
          <w:rStyle w:val="Emphasis"/>
        </w:rPr>
        <w:t>imagined</w:t>
      </w:r>
      <w:r w:rsidRPr="001E4A90">
        <w:rPr>
          <w:sz w:val="16"/>
        </w:rPr>
        <w:t xml:space="preserve"> readiness </w:t>
      </w:r>
      <w:r w:rsidRPr="001E4A90">
        <w:rPr>
          <w:rStyle w:val="StyleUnderline"/>
        </w:rPr>
        <w:t>and</w:t>
      </w:r>
      <w:r w:rsidRPr="001E4A90">
        <w:rPr>
          <w:sz w:val="16"/>
        </w:rPr>
        <w:t xml:space="preserve"> </w:t>
      </w:r>
      <w:r w:rsidRPr="001E4A90">
        <w:rPr>
          <w:rStyle w:val="Emphasis"/>
        </w:rPr>
        <w:t>actual readiness</w:t>
      </w:r>
      <w:r w:rsidRPr="001E4A90">
        <w:rPr>
          <w:rStyle w:val="StyleUnderline"/>
        </w:rPr>
        <w:t>” of</w:t>
      </w:r>
      <w:r w:rsidRPr="001E4A90">
        <w:rPr>
          <w:sz w:val="16"/>
        </w:rPr>
        <w:t xml:space="preserve"> the </w:t>
      </w:r>
      <w:r w:rsidRPr="001E4A90">
        <w:rPr>
          <w:rStyle w:val="StyleUnderline"/>
        </w:rPr>
        <w:t>European NATO nations</w:t>
      </w:r>
      <w:r w:rsidRPr="001E4A90">
        <w:rPr>
          <w:sz w:val="16"/>
        </w:rPr>
        <w:t>.</w:t>
      </w:r>
    </w:p>
    <w:p w14:paraId="2DBC58F0" w14:textId="77777777" w:rsidR="001E4A90" w:rsidRPr="001E4A90" w:rsidRDefault="001E4A90" w:rsidP="001E4A90">
      <w:pPr>
        <w:rPr>
          <w:sz w:val="16"/>
        </w:rPr>
      </w:pPr>
      <w:r w:rsidRPr="001E4A90">
        <w:rPr>
          <w:sz w:val="16"/>
        </w:rPr>
        <w:t>One of the little-noticed but critical elements of this likely Russian invasion plan is the former Soviet Republic of Belarus.</w:t>
      </w:r>
    </w:p>
    <w:p w14:paraId="2DACC894" w14:textId="77777777" w:rsidR="001E4A90" w:rsidRPr="001E4A90" w:rsidRDefault="001E4A90" w:rsidP="001E4A90">
      <w:pPr>
        <w:rPr>
          <w:sz w:val="16"/>
        </w:rPr>
      </w:pPr>
      <w:r w:rsidRPr="001E4A90">
        <w:rPr>
          <w:sz w:val="16"/>
        </w:rPr>
        <w:t>A recent essay in the journal Foreign Policy describes Belarus as “the West’s greatest blind spot.” A clear illustration of this point, say Belarusian opposition-in-exile representatives, was the lack of any effort to capitalize on the pro-democracy protests that spontaneously spread across the country in 2020. Protestors called for the removal of the nation’s president-for-life, Aleksandr Lukashenko, and for a time, it appeared they might succeed.</w:t>
      </w:r>
    </w:p>
    <w:p w14:paraId="5897A3FD" w14:textId="77777777" w:rsidR="001E4A90" w:rsidRPr="001E4A90" w:rsidRDefault="001E4A90" w:rsidP="001E4A90">
      <w:pPr>
        <w:rPr>
          <w:sz w:val="16"/>
        </w:rPr>
      </w:pPr>
      <w:r w:rsidRPr="001E4A90">
        <w:rPr>
          <w:sz w:val="16"/>
        </w:rPr>
        <w:t xml:space="preserve">Where Putin Has Launched </w:t>
      </w:r>
      <w:proofErr w:type="gramStart"/>
      <w:r w:rsidRPr="001E4A90">
        <w:rPr>
          <w:sz w:val="16"/>
        </w:rPr>
        <w:t>An</w:t>
      </w:r>
      <w:proofErr w:type="gramEnd"/>
      <w:r w:rsidRPr="001E4A90">
        <w:rPr>
          <w:sz w:val="16"/>
        </w:rPr>
        <w:t xml:space="preserve"> Invasion From (And Will Again)</w:t>
      </w:r>
    </w:p>
    <w:p w14:paraId="4C7B1307" w14:textId="77777777" w:rsidR="001E4A90" w:rsidRPr="001E4A90" w:rsidRDefault="001E4A90" w:rsidP="001E4A90">
      <w:pPr>
        <w:rPr>
          <w:sz w:val="16"/>
        </w:rPr>
      </w:pPr>
      <w:r w:rsidRPr="001E4A90">
        <w:rPr>
          <w:sz w:val="16"/>
        </w:rPr>
        <w:t>Putin’s survival and his drive to stay in power have had horrendous consequences that haunt the region to this day.</w:t>
      </w:r>
    </w:p>
    <w:p w14:paraId="2895BF86" w14:textId="77777777" w:rsidR="001E4A90" w:rsidRPr="001E4A90" w:rsidRDefault="001E4A90" w:rsidP="001E4A90">
      <w:pPr>
        <w:rPr>
          <w:sz w:val="16"/>
        </w:rPr>
      </w:pPr>
      <w:r w:rsidRPr="001E4A90">
        <w:rPr>
          <w:sz w:val="16"/>
        </w:rPr>
        <w:t>“</w:t>
      </w:r>
      <w:r w:rsidRPr="001E4A90">
        <w:rPr>
          <w:rStyle w:val="Emphasis"/>
        </w:rPr>
        <w:t>Lukashenko</w:t>
      </w:r>
      <w:r w:rsidRPr="001E4A90">
        <w:rPr>
          <w:sz w:val="16"/>
        </w:rPr>
        <w:t xml:space="preserve"> </w:t>
      </w:r>
      <w:r w:rsidRPr="001E4A90">
        <w:rPr>
          <w:rStyle w:val="StyleUnderline"/>
        </w:rPr>
        <w:t>is</w:t>
      </w:r>
      <w:r w:rsidRPr="001E4A90">
        <w:rPr>
          <w:sz w:val="16"/>
        </w:rPr>
        <w:t xml:space="preserve"> clearly </w:t>
      </w:r>
      <w:r w:rsidRPr="001E4A90">
        <w:rPr>
          <w:rStyle w:val="StyleUnderline"/>
        </w:rPr>
        <w:t>an instrument of</w:t>
      </w:r>
      <w:r w:rsidRPr="001E4A90">
        <w:rPr>
          <w:sz w:val="16"/>
        </w:rPr>
        <w:t xml:space="preserve"> </w:t>
      </w:r>
      <w:r w:rsidRPr="001E4A90">
        <w:rPr>
          <w:rStyle w:val="Emphasis"/>
        </w:rPr>
        <w:t>Russian military</w:t>
      </w:r>
      <w:r w:rsidRPr="001E4A90">
        <w:rPr>
          <w:sz w:val="16"/>
        </w:rPr>
        <w:t xml:space="preserve"> </w:t>
      </w:r>
      <w:r w:rsidRPr="001E4A90">
        <w:rPr>
          <w:rStyle w:val="StyleUnderline"/>
        </w:rPr>
        <w:t>and</w:t>
      </w:r>
      <w:r w:rsidRPr="001E4A90">
        <w:rPr>
          <w:sz w:val="16"/>
        </w:rPr>
        <w:t xml:space="preserve"> </w:t>
      </w:r>
      <w:r w:rsidRPr="001E4A90">
        <w:rPr>
          <w:rStyle w:val="Emphasis"/>
        </w:rPr>
        <w:t>foreign policy</w:t>
      </w:r>
      <w:r w:rsidRPr="001E4A90">
        <w:rPr>
          <w:sz w:val="16"/>
        </w:rPr>
        <w:t xml:space="preserve"> </w:t>
      </w:r>
      <w:r w:rsidRPr="001E4A90">
        <w:rPr>
          <w:rStyle w:val="StyleUnderline"/>
        </w:rPr>
        <w:t>and a</w:t>
      </w:r>
      <w:r w:rsidRPr="001E4A90">
        <w:rPr>
          <w:sz w:val="16"/>
        </w:rPr>
        <w:t xml:space="preserve"> </w:t>
      </w:r>
      <w:r w:rsidRPr="001E4A90">
        <w:rPr>
          <w:rStyle w:val="Emphasis"/>
        </w:rPr>
        <w:t>right-hand asset</w:t>
      </w:r>
      <w:r w:rsidRPr="001E4A90">
        <w:rPr>
          <w:sz w:val="16"/>
        </w:rPr>
        <w:t xml:space="preserve"> </w:t>
      </w:r>
      <w:r w:rsidRPr="001E4A90">
        <w:rPr>
          <w:rStyle w:val="StyleUnderline"/>
        </w:rPr>
        <w:t>of</w:t>
      </w:r>
      <w:r w:rsidRPr="001E4A90">
        <w:rPr>
          <w:sz w:val="16"/>
        </w:rPr>
        <w:t xml:space="preserve"> </w:t>
      </w:r>
      <w:r w:rsidRPr="001E4A90">
        <w:rPr>
          <w:rStyle w:val="Emphasis"/>
        </w:rPr>
        <w:t>Putin</w:t>
      </w:r>
      <w:r w:rsidRPr="001E4A90">
        <w:rPr>
          <w:rStyle w:val="StyleUnderline"/>
        </w:rPr>
        <w:t>. He was</w:t>
      </w:r>
      <w:r w:rsidRPr="001E4A90">
        <w:rPr>
          <w:sz w:val="16"/>
        </w:rPr>
        <w:t xml:space="preserve"> also intimately </w:t>
      </w:r>
      <w:r w:rsidRPr="001E4A90">
        <w:rPr>
          <w:rStyle w:val="StyleUnderline"/>
        </w:rPr>
        <w:t>involved in</w:t>
      </w:r>
      <w:r w:rsidRPr="001E4A90">
        <w:rPr>
          <w:sz w:val="16"/>
        </w:rPr>
        <w:t xml:space="preserve"> the </w:t>
      </w:r>
      <w:r w:rsidRPr="001E4A90">
        <w:rPr>
          <w:rStyle w:val="StyleUnderline"/>
        </w:rPr>
        <w:t>efforts to</w:t>
      </w:r>
      <w:r w:rsidRPr="001E4A90">
        <w:rPr>
          <w:sz w:val="16"/>
        </w:rPr>
        <w:t xml:space="preserve"> </w:t>
      </w:r>
      <w:r w:rsidRPr="001E4A90">
        <w:rPr>
          <w:rStyle w:val="Emphasis"/>
        </w:rPr>
        <w:t>pressure</w:t>
      </w:r>
      <w:r w:rsidRPr="001E4A90">
        <w:rPr>
          <w:sz w:val="16"/>
        </w:rPr>
        <w:t xml:space="preserve"> </w:t>
      </w:r>
      <w:r w:rsidRPr="001E4A90">
        <w:rPr>
          <w:rStyle w:val="StyleUnderline"/>
        </w:rPr>
        <w:t>and</w:t>
      </w:r>
      <w:r w:rsidRPr="001E4A90">
        <w:rPr>
          <w:sz w:val="16"/>
        </w:rPr>
        <w:t xml:space="preserve"> </w:t>
      </w:r>
      <w:r w:rsidRPr="001E4A90">
        <w:rPr>
          <w:rStyle w:val="Emphasis"/>
        </w:rPr>
        <w:t>subjugate Ukraine</w:t>
      </w:r>
      <w:r w:rsidRPr="001E4A90">
        <w:rPr>
          <w:sz w:val="16"/>
        </w:rPr>
        <w:t xml:space="preserve"> </w:t>
      </w:r>
      <w:r w:rsidRPr="001E4A90">
        <w:rPr>
          <w:rStyle w:val="StyleUnderline"/>
        </w:rPr>
        <w:t>both</w:t>
      </w:r>
      <w:r w:rsidRPr="001E4A90">
        <w:rPr>
          <w:sz w:val="16"/>
        </w:rPr>
        <w:t xml:space="preserve"> </w:t>
      </w:r>
      <w:r w:rsidRPr="001E4A90">
        <w:rPr>
          <w:rStyle w:val="Emphasis"/>
        </w:rPr>
        <w:t>prior</w:t>
      </w:r>
      <w:r w:rsidRPr="001E4A90">
        <w:rPr>
          <w:sz w:val="16"/>
        </w:rPr>
        <w:t xml:space="preserve"> </w:t>
      </w:r>
      <w:r w:rsidRPr="001E4A90">
        <w:rPr>
          <w:rStyle w:val="StyleUnderline"/>
        </w:rPr>
        <w:t>to</w:t>
      </w:r>
      <w:r w:rsidRPr="001E4A90">
        <w:rPr>
          <w:sz w:val="16"/>
        </w:rPr>
        <w:t xml:space="preserve"> </w:t>
      </w:r>
      <w:r w:rsidRPr="001E4A90">
        <w:rPr>
          <w:rStyle w:val="StyleUnderline"/>
        </w:rPr>
        <w:t>and</w:t>
      </w:r>
      <w:r w:rsidRPr="001E4A90">
        <w:rPr>
          <w:sz w:val="16"/>
        </w:rPr>
        <w:t xml:space="preserve"> </w:t>
      </w:r>
      <w:r w:rsidRPr="001E4A90">
        <w:rPr>
          <w:rStyle w:val="Emphasis"/>
        </w:rPr>
        <w:t>during</w:t>
      </w:r>
      <w:r w:rsidRPr="001E4A90">
        <w:rPr>
          <w:sz w:val="16"/>
        </w:rPr>
        <w:t xml:space="preserve"> </w:t>
      </w:r>
      <w:r w:rsidRPr="001E4A90">
        <w:rPr>
          <w:rStyle w:val="StyleUnderline"/>
        </w:rPr>
        <w:t>the</w:t>
      </w:r>
      <w:r w:rsidRPr="001E4A90">
        <w:rPr>
          <w:sz w:val="16"/>
        </w:rPr>
        <w:t xml:space="preserve"> February 2022 </w:t>
      </w:r>
      <w:r w:rsidRPr="001E4A90">
        <w:rPr>
          <w:rStyle w:val="Emphasis"/>
        </w:rPr>
        <w:t>invasion</w:t>
      </w:r>
      <w:r w:rsidRPr="001E4A90">
        <w:rPr>
          <w:sz w:val="16"/>
        </w:rPr>
        <w:t>. And yet two years before there was no effort to remove him at a time when he was extremely vulnerable and when a regime in Minsk not beholden to Putin could have prevented this war in Ukraine,” said Vadim Prokopiev, one of the Washington-area leaders of the opposition movement.</w:t>
      </w:r>
    </w:p>
    <w:p w14:paraId="13E13234" w14:textId="77777777" w:rsidR="001E4A90" w:rsidRPr="001E4A90" w:rsidRDefault="001E4A90" w:rsidP="001E4A90">
      <w:pPr>
        <w:rPr>
          <w:sz w:val="16"/>
        </w:rPr>
      </w:pPr>
      <w:r w:rsidRPr="001E4A90">
        <w:rPr>
          <w:sz w:val="16"/>
        </w:rPr>
        <w:t>Speaking from his waterfront office, he described the tragic ends of what he and others call Washington’s foreign policy malpractice. “Leaving Lukashenko in place and pretending like he would never be problem – or like he was not even there to begin with – was like the West leaving a loaded gun on the table and then pasting a shooting target on Ukraine,” he said, lamenting on how the current devastation and loss of life in the war could have been avoided.</w:t>
      </w:r>
    </w:p>
    <w:p w14:paraId="414FA30C" w14:textId="77777777" w:rsidR="001E4A90" w:rsidRPr="001E4A90" w:rsidRDefault="001E4A90" w:rsidP="001E4A90">
      <w:pPr>
        <w:rPr>
          <w:sz w:val="16"/>
        </w:rPr>
      </w:pPr>
      <w:r w:rsidRPr="001E4A90">
        <w:rPr>
          <w:sz w:val="16"/>
        </w:rPr>
        <w:t xml:space="preserve">The same Foreign Policy essay echoes these sentiments. “In one of the greatest (and most overlooked) foreign-policy failures of US President Donald Trump’s first administration, Washington did little to back the democratic protesters and instead ceded all influence </w:t>
      </w:r>
      <w:proofErr w:type="gramStart"/>
      <w:r w:rsidRPr="001E4A90">
        <w:rPr>
          <w:sz w:val="16"/>
        </w:rPr>
        <w:t>to</w:t>
      </w:r>
      <w:proofErr w:type="gramEnd"/>
      <w:r w:rsidRPr="001E4A90">
        <w:rPr>
          <w:sz w:val="16"/>
        </w:rPr>
        <w:t xml:space="preserve"> Moscow,” concludes the author, human rights campaigner Casey Michel.</w:t>
      </w:r>
    </w:p>
    <w:p w14:paraId="272ED901" w14:textId="77777777" w:rsidR="001E4A90" w:rsidRPr="001E4A90" w:rsidRDefault="001E4A90" w:rsidP="001E4A90">
      <w:pPr>
        <w:rPr>
          <w:sz w:val="16"/>
        </w:rPr>
      </w:pPr>
      <w:proofErr w:type="gramStart"/>
      <w:r w:rsidRPr="001E4A90">
        <w:rPr>
          <w:sz w:val="16"/>
        </w:rPr>
        <w:t>As a consequence</w:t>
      </w:r>
      <w:proofErr w:type="gramEnd"/>
      <w:r w:rsidRPr="001E4A90">
        <w:rPr>
          <w:sz w:val="16"/>
        </w:rPr>
        <w:t xml:space="preserve">, Lukashenko now not only remains in power, but </w:t>
      </w:r>
      <w:r w:rsidRPr="001E4A90">
        <w:rPr>
          <w:rStyle w:val="StyleUnderline"/>
        </w:rPr>
        <w:t>Belarus</w:t>
      </w:r>
      <w:r w:rsidRPr="001E4A90">
        <w:rPr>
          <w:sz w:val="16"/>
        </w:rPr>
        <w:t xml:space="preserve"> </w:t>
      </w:r>
      <w:r w:rsidRPr="001E4A90">
        <w:rPr>
          <w:rStyle w:val="Emphasis"/>
        </w:rPr>
        <w:t>continues</w:t>
      </w:r>
      <w:r w:rsidRPr="001E4A90">
        <w:rPr>
          <w:sz w:val="16"/>
        </w:rPr>
        <w:t xml:space="preserve"> </w:t>
      </w:r>
      <w:r w:rsidRPr="001E4A90">
        <w:rPr>
          <w:rStyle w:val="StyleUnderline"/>
        </w:rPr>
        <w:t>to be a</w:t>
      </w:r>
      <w:r w:rsidRPr="001E4A90">
        <w:rPr>
          <w:sz w:val="16"/>
        </w:rPr>
        <w:t xml:space="preserve"> </w:t>
      </w:r>
      <w:r w:rsidRPr="001E4A90">
        <w:rPr>
          <w:rStyle w:val="Emphasis"/>
        </w:rPr>
        <w:t>key staging ground</w:t>
      </w:r>
      <w:r w:rsidRPr="001E4A90">
        <w:rPr>
          <w:sz w:val="16"/>
        </w:rPr>
        <w:t xml:space="preserve"> </w:t>
      </w:r>
      <w:r w:rsidRPr="001E4A90">
        <w:rPr>
          <w:rStyle w:val="StyleUnderline"/>
        </w:rPr>
        <w:t>for Russia’s</w:t>
      </w:r>
      <w:r w:rsidRPr="001E4A90">
        <w:rPr>
          <w:sz w:val="16"/>
        </w:rPr>
        <w:t xml:space="preserve"> </w:t>
      </w:r>
      <w:r w:rsidRPr="001E4A90">
        <w:rPr>
          <w:rStyle w:val="Emphasis"/>
        </w:rPr>
        <w:t>continuing attacks</w:t>
      </w:r>
      <w:r w:rsidRPr="001E4A90">
        <w:rPr>
          <w:sz w:val="16"/>
        </w:rPr>
        <w:t xml:space="preserve"> </w:t>
      </w:r>
      <w:r w:rsidRPr="001E4A90">
        <w:rPr>
          <w:rStyle w:val="StyleUnderline"/>
        </w:rPr>
        <w:t>on</w:t>
      </w:r>
      <w:r w:rsidRPr="001E4A90">
        <w:rPr>
          <w:sz w:val="16"/>
        </w:rPr>
        <w:t xml:space="preserve"> </w:t>
      </w:r>
      <w:r w:rsidRPr="001E4A90">
        <w:rPr>
          <w:rStyle w:val="Emphasis"/>
        </w:rPr>
        <w:t>Ukraine</w:t>
      </w:r>
      <w:r w:rsidRPr="001E4A90">
        <w:rPr>
          <w:sz w:val="16"/>
        </w:rPr>
        <w:t>.</w:t>
      </w:r>
    </w:p>
    <w:p w14:paraId="4B47C671" w14:textId="77777777" w:rsidR="001E4A90" w:rsidRPr="001E4A90" w:rsidRDefault="001E4A90" w:rsidP="001E4A90">
      <w:pPr>
        <w:rPr>
          <w:sz w:val="16"/>
        </w:rPr>
      </w:pPr>
      <w:r w:rsidRPr="001E4A90">
        <w:rPr>
          <w:sz w:val="16"/>
        </w:rPr>
        <w:t>The Black Hole</w:t>
      </w:r>
    </w:p>
    <w:p w14:paraId="1B94B70B" w14:textId="77777777" w:rsidR="001E4A90" w:rsidRPr="001E4A90" w:rsidRDefault="001E4A90" w:rsidP="001E4A90">
      <w:pPr>
        <w:rPr>
          <w:sz w:val="16"/>
        </w:rPr>
      </w:pPr>
      <w:r w:rsidRPr="001E4A90">
        <w:rPr>
          <w:rStyle w:val="StyleUnderline"/>
        </w:rPr>
        <w:t>No one seems to have</w:t>
      </w:r>
      <w:r w:rsidRPr="001E4A90">
        <w:rPr>
          <w:sz w:val="16"/>
        </w:rPr>
        <w:t xml:space="preserve"> </w:t>
      </w:r>
      <w:r w:rsidRPr="001E4A90">
        <w:rPr>
          <w:rStyle w:val="Emphasis"/>
        </w:rPr>
        <w:t>learned</w:t>
      </w:r>
      <w:r w:rsidRPr="001E4A90">
        <w:rPr>
          <w:sz w:val="16"/>
        </w:rPr>
        <w:t xml:space="preserve"> </w:t>
      </w:r>
      <w:r w:rsidRPr="001E4A90">
        <w:rPr>
          <w:rStyle w:val="StyleUnderline"/>
        </w:rPr>
        <w:t>from</w:t>
      </w:r>
      <w:r w:rsidRPr="001E4A90">
        <w:rPr>
          <w:sz w:val="16"/>
        </w:rPr>
        <w:t xml:space="preserve"> these </w:t>
      </w:r>
      <w:r w:rsidRPr="001E4A90">
        <w:rPr>
          <w:rStyle w:val="Emphasis"/>
        </w:rPr>
        <w:t>mistakes</w:t>
      </w:r>
      <w:r w:rsidRPr="001E4A90">
        <w:rPr>
          <w:rStyle w:val="StyleUnderline"/>
        </w:rPr>
        <w:t>, and therefore Belarus “is effectively a</w:t>
      </w:r>
      <w:r w:rsidRPr="001E4A90">
        <w:rPr>
          <w:sz w:val="16"/>
        </w:rPr>
        <w:t xml:space="preserve"> </w:t>
      </w:r>
      <w:r w:rsidRPr="001E4A90">
        <w:rPr>
          <w:rStyle w:val="Emphasis"/>
        </w:rPr>
        <w:t>‘black hole’ of policy analysis</w:t>
      </w:r>
      <w:r w:rsidRPr="001E4A90">
        <w:rPr>
          <w:sz w:val="16"/>
        </w:rPr>
        <w:t>, even for the new administration in Washington,” Michel continues.</w:t>
      </w:r>
    </w:p>
    <w:p w14:paraId="333EDA3E" w14:textId="77777777" w:rsidR="001E4A90" w:rsidRPr="001E4A90" w:rsidRDefault="001E4A90" w:rsidP="001E4A90">
      <w:pPr>
        <w:rPr>
          <w:sz w:val="16"/>
        </w:rPr>
      </w:pPr>
      <w:r w:rsidRPr="001E4A90">
        <w:rPr>
          <w:sz w:val="16"/>
        </w:rPr>
        <w:t>“</w:t>
      </w:r>
      <w:r w:rsidRPr="001E4A90">
        <w:rPr>
          <w:rStyle w:val="Emphasis"/>
        </w:rPr>
        <w:t>Reams of paper</w:t>
      </w:r>
      <w:r w:rsidRPr="001E4A90">
        <w:rPr>
          <w:sz w:val="16"/>
        </w:rPr>
        <w:t xml:space="preserve"> </w:t>
      </w:r>
      <w:r w:rsidRPr="001E4A90">
        <w:rPr>
          <w:rStyle w:val="StyleUnderline"/>
        </w:rPr>
        <w:t>have been produced on</w:t>
      </w:r>
      <w:r w:rsidRPr="001E4A90">
        <w:rPr>
          <w:sz w:val="16"/>
        </w:rPr>
        <w:t xml:space="preserve"> new U.S. strategy regarding Ukraine, </w:t>
      </w:r>
      <w:r w:rsidRPr="001E4A90">
        <w:rPr>
          <w:rStyle w:val="Emphasis"/>
        </w:rPr>
        <w:t>Russia</w:t>
      </w:r>
      <w:r w:rsidRPr="001E4A90">
        <w:rPr>
          <w:sz w:val="16"/>
        </w:rPr>
        <w:t xml:space="preserve">, and Europe, </w:t>
      </w:r>
      <w:r w:rsidRPr="001E4A90">
        <w:rPr>
          <w:rStyle w:val="StyleUnderline"/>
        </w:rPr>
        <w:t>but</w:t>
      </w:r>
      <w:r w:rsidRPr="001E4A90">
        <w:rPr>
          <w:sz w:val="16"/>
        </w:rPr>
        <w:t xml:space="preserve"> there’s been </w:t>
      </w:r>
      <w:r w:rsidRPr="001E4A90">
        <w:rPr>
          <w:rStyle w:val="Emphasis"/>
        </w:rPr>
        <w:t>precisely nothing</w:t>
      </w:r>
      <w:r w:rsidRPr="001E4A90">
        <w:rPr>
          <w:sz w:val="16"/>
        </w:rPr>
        <w:t xml:space="preserve"> written </w:t>
      </w:r>
      <w:r w:rsidRPr="001E4A90">
        <w:rPr>
          <w:rStyle w:val="StyleUnderline"/>
        </w:rPr>
        <w:t>on</w:t>
      </w:r>
      <w:r w:rsidRPr="001E4A90">
        <w:rPr>
          <w:sz w:val="16"/>
        </w:rPr>
        <w:t xml:space="preserve"> </w:t>
      </w:r>
      <w:r w:rsidRPr="001E4A90">
        <w:rPr>
          <w:rStyle w:val="Emphasis"/>
        </w:rPr>
        <w:t>Belarus</w:t>
      </w:r>
      <w:r w:rsidRPr="001E4A90">
        <w:rPr>
          <w:sz w:val="16"/>
        </w:rPr>
        <w:t xml:space="preserve">, </w:t>
      </w:r>
      <w:r w:rsidRPr="001E4A90">
        <w:rPr>
          <w:rStyle w:val="StyleUnderline"/>
        </w:rPr>
        <w:t>which appears to be a</w:t>
      </w:r>
      <w:r w:rsidRPr="001E4A90">
        <w:rPr>
          <w:sz w:val="16"/>
        </w:rPr>
        <w:t xml:space="preserve"> </w:t>
      </w:r>
      <w:r w:rsidRPr="001E4A90">
        <w:rPr>
          <w:rStyle w:val="Emphasis"/>
        </w:rPr>
        <w:t>complete vacuum</w:t>
      </w:r>
      <w:r w:rsidRPr="001E4A90">
        <w:rPr>
          <w:sz w:val="16"/>
        </w:rPr>
        <w:t xml:space="preserve"> </w:t>
      </w:r>
      <w:r w:rsidRPr="001E4A90">
        <w:rPr>
          <w:rStyle w:val="StyleUnderline"/>
        </w:rPr>
        <w:t>of</w:t>
      </w:r>
      <w:r w:rsidRPr="001E4A90">
        <w:rPr>
          <w:sz w:val="16"/>
        </w:rPr>
        <w:t xml:space="preserve"> </w:t>
      </w:r>
      <w:r w:rsidRPr="001E4A90">
        <w:rPr>
          <w:rStyle w:val="Emphasis"/>
        </w:rPr>
        <w:t>strategic thinking</w:t>
      </w:r>
      <w:r w:rsidRPr="001E4A90">
        <w:rPr>
          <w:sz w:val="16"/>
        </w:rPr>
        <w:t>,” Michel says.</w:t>
      </w:r>
    </w:p>
    <w:p w14:paraId="0D474DAD" w14:textId="77777777" w:rsidR="001E4A90" w:rsidRPr="001E4A90" w:rsidRDefault="001E4A90" w:rsidP="001E4A90">
      <w:pPr>
        <w:rPr>
          <w:sz w:val="16"/>
        </w:rPr>
      </w:pPr>
      <w:r w:rsidRPr="001E4A90">
        <w:rPr>
          <w:rStyle w:val="StyleUnderline"/>
        </w:rPr>
        <w:t>“So, when the question is asked ‘could Putin</w:t>
      </w:r>
      <w:r w:rsidRPr="001E4A90">
        <w:rPr>
          <w:sz w:val="16"/>
        </w:rPr>
        <w:t xml:space="preserve"> </w:t>
      </w:r>
      <w:r w:rsidRPr="001E4A90">
        <w:rPr>
          <w:rStyle w:val="Emphasis"/>
        </w:rPr>
        <w:t>threaten Poland or the Baltics’</w:t>
      </w:r>
      <w:r w:rsidRPr="001E4A90">
        <w:rPr>
          <w:rStyle w:val="StyleUnderline"/>
        </w:rPr>
        <w:t>, how much</w:t>
      </w:r>
      <w:r w:rsidRPr="001E4A90">
        <w:rPr>
          <w:sz w:val="16"/>
        </w:rPr>
        <w:t xml:space="preserve"> </w:t>
      </w:r>
      <w:r w:rsidRPr="001E4A90">
        <w:rPr>
          <w:rStyle w:val="Emphasis"/>
        </w:rPr>
        <w:t>more obvious could it be</w:t>
      </w:r>
      <w:r w:rsidRPr="001E4A90">
        <w:rPr>
          <w:rStyle w:val="StyleUnderline"/>
        </w:rPr>
        <w:t>. Belarus being</w:t>
      </w:r>
      <w:r w:rsidRPr="001E4A90">
        <w:rPr>
          <w:sz w:val="16"/>
        </w:rPr>
        <w:t xml:space="preserve"> almost </w:t>
      </w:r>
      <w:r w:rsidRPr="001E4A90">
        <w:rPr>
          <w:rStyle w:val="StyleUnderline"/>
        </w:rPr>
        <w:t>an</w:t>
      </w:r>
      <w:r w:rsidRPr="001E4A90">
        <w:rPr>
          <w:sz w:val="16"/>
        </w:rPr>
        <w:t xml:space="preserve"> </w:t>
      </w:r>
      <w:r w:rsidRPr="001E4A90">
        <w:rPr>
          <w:rStyle w:val="Emphasis"/>
        </w:rPr>
        <w:t>appendage of Russia</w:t>
      </w:r>
      <w:r w:rsidRPr="001E4A90">
        <w:rPr>
          <w:sz w:val="16"/>
        </w:rPr>
        <w:t xml:space="preserve"> </w:t>
      </w:r>
      <w:r w:rsidRPr="001E4A90">
        <w:rPr>
          <w:rStyle w:val="StyleUnderline"/>
        </w:rPr>
        <w:t>makes</w:t>
      </w:r>
      <w:r w:rsidRPr="001E4A90">
        <w:rPr>
          <w:sz w:val="16"/>
        </w:rPr>
        <w:t xml:space="preserve"> </w:t>
      </w:r>
      <w:r w:rsidRPr="001E4A90">
        <w:rPr>
          <w:rStyle w:val="Emphasis"/>
        </w:rPr>
        <w:t>putting troops in position</w:t>
      </w:r>
      <w:r w:rsidRPr="001E4A90">
        <w:rPr>
          <w:sz w:val="16"/>
        </w:rPr>
        <w:t xml:space="preserve"> </w:t>
      </w:r>
      <w:r w:rsidRPr="001E4A90">
        <w:rPr>
          <w:rStyle w:val="StyleUnderline"/>
        </w:rPr>
        <w:t>for</w:t>
      </w:r>
      <w:r w:rsidRPr="001E4A90">
        <w:rPr>
          <w:sz w:val="16"/>
        </w:rPr>
        <w:t xml:space="preserve"> just </w:t>
      </w:r>
      <w:r w:rsidRPr="001E4A90">
        <w:rPr>
          <w:rStyle w:val="StyleUnderline"/>
        </w:rPr>
        <w:t xml:space="preserve">such an invasion </w:t>
      </w:r>
      <w:r w:rsidRPr="001E4A90">
        <w:rPr>
          <w:rStyle w:val="Emphasis"/>
        </w:rPr>
        <w:t>as easy as can be</w:t>
      </w:r>
      <w:r w:rsidRPr="001E4A90">
        <w:rPr>
          <w:sz w:val="16"/>
        </w:rPr>
        <w:t xml:space="preserve">,” said Prokopiev. </w:t>
      </w:r>
    </w:p>
    <w:p w14:paraId="037B8E76" w14:textId="77777777" w:rsidR="001E4A90" w:rsidRPr="001E4A90" w:rsidRDefault="001E4A90" w:rsidP="001E4A90">
      <w:pPr>
        <w:rPr>
          <w:sz w:val="16"/>
        </w:rPr>
      </w:pPr>
      <w:r w:rsidRPr="001E4A90">
        <w:rPr>
          <w:rStyle w:val="StyleUnderline"/>
        </w:rPr>
        <w:t>Russia and Belarus will hold their</w:t>
      </w:r>
      <w:r w:rsidRPr="001E4A90">
        <w:rPr>
          <w:sz w:val="16"/>
        </w:rPr>
        <w:t xml:space="preserve"> </w:t>
      </w:r>
      <w:r w:rsidRPr="001E4A90">
        <w:rPr>
          <w:rStyle w:val="Emphasis"/>
        </w:rPr>
        <w:t>large-scale once-every-four-year Zapad military exercise</w:t>
      </w:r>
      <w:r w:rsidRPr="001E4A90">
        <w:rPr>
          <w:sz w:val="16"/>
        </w:rPr>
        <w:t xml:space="preserve"> </w:t>
      </w:r>
      <w:r w:rsidRPr="001E4A90">
        <w:rPr>
          <w:rStyle w:val="StyleUnderline"/>
        </w:rPr>
        <w:t>in</w:t>
      </w:r>
      <w:r w:rsidRPr="001E4A90">
        <w:rPr>
          <w:sz w:val="16"/>
        </w:rPr>
        <w:t xml:space="preserve"> </w:t>
      </w:r>
      <w:r w:rsidRPr="001E4A90">
        <w:rPr>
          <w:rStyle w:val="Emphasis"/>
        </w:rPr>
        <w:t>September</w:t>
      </w:r>
      <w:r w:rsidRPr="001E4A90">
        <w:rPr>
          <w:sz w:val="16"/>
        </w:rPr>
        <w:t xml:space="preserve"> of this year. </w:t>
      </w:r>
      <w:r w:rsidRPr="001E4A90">
        <w:rPr>
          <w:rStyle w:val="StyleUnderline"/>
        </w:rPr>
        <w:t>Will Moscow’s troops move into Belarus for this training event and then</w:t>
      </w:r>
      <w:r w:rsidRPr="001E4A90">
        <w:rPr>
          <w:sz w:val="16"/>
        </w:rPr>
        <w:t xml:space="preserve"> </w:t>
      </w:r>
      <w:r w:rsidRPr="001E4A90">
        <w:rPr>
          <w:rStyle w:val="Emphasis"/>
        </w:rPr>
        <w:t>return to their bases</w:t>
      </w:r>
      <w:r w:rsidRPr="001E4A90">
        <w:rPr>
          <w:sz w:val="16"/>
        </w:rPr>
        <w:t xml:space="preserve"> in Russia </w:t>
      </w:r>
      <w:r w:rsidRPr="001E4A90">
        <w:rPr>
          <w:rStyle w:val="StyleUnderline"/>
        </w:rPr>
        <w:t>once it is</w:t>
      </w:r>
      <w:r w:rsidRPr="001E4A90">
        <w:rPr>
          <w:sz w:val="16"/>
        </w:rPr>
        <w:t xml:space="preserve"> </w:t>
      </w:r>
      <w:r w:rsidRPr="001E4A90">
        <w:rPr>
          <w:rStyle w:val="Emphasis"/>
        </w:rPr>
        <w:t>over?</w:t>
      </w:r>
    </w:p>
    <w:p w14:paraId="27569EFA" w14:textId="501FAA38" w:rsidR="001E4A90" w:rsidRPr="001E4A90" w:rsidRDefault="001E4A90" w:rsidP="001E4A90">
      <w:pPr>
        <w:rPr>
          <w:sz w:val="16"/>
        </w:rPr>
      </w:pPr>
      <w:r w:rsidRPr="001E4A90">
        <w:rPr>
          <w:rStyle w:val="StyleUnderline"/>
        </w:rPr>
        <w:t>Or will they</w:t>
      </w:r>
      <w:r w:rsidRPr="001E4A90">
        <w:rPr>
          <w:sz w:val="16"/>
        </w:rPr>
        <w:t xml:space="preserve"> </w:t>
      </w:r>
      <w:r w:rsidRPr="001E4A90">
        <w:rPr>
          <w:rStyle w:val="Emphasis"/>
        </w:rPr>
        <w:t>move out</w:t>
      </w:r>
      <w:r w:rsidRPr="001E4A90">
        <w:rPr>
          <w:sz w:val="16"/>
        </w:rPr>
        <w:t xml:space="preserve"> with fixed bayonets </w:t>
      </w:r>
      <w:r w:rsidRPr="001E4A90">
        <w:rPr>
          <w:rStyle w:val="StyleUnderline"/>
        </w:rPr>
        <w:t>into the</w:t>
      </w:r>
      <w:r w:rsidRPr="001E4A90">
        <w:rPr>
          <w:sz w:val="16"/>
        </w:rPr>
        <w:t xml:space="preserve"> </w:t>
      </w:r>
      <w:r w:rsidRPr="001E4A90">
        <w:rPr>
          <w:rStyle w:val="Emphasis"/>
        </w:rPr>
        <w:t>NATO allies</w:t>
      </w:r>
      <w:r w:rsidRPr="001E4A90">
        <w:rPr>
          <w:sz w:val="16"/>
        </w:rPr>
        <w:t xml:space="preserve"> of the US </w:t>
      </w:r>
      <w:r w:rsidRPr="001E4A90">
        <w:rPr>
          <w:rStyle w:val="StyleUnderline"/>
        </w:rPr>
        <w:t>that</w:t>
      </w:r>
      <w:r w:rsidRPr="001E4A90">
        <w:rPr>
          <w:sz w:val="16"/>
        </w:rPr>
        <w:t xml:space="preserve"> </w:t>
      </w:r>
      <w:r w:rsidRPr="001E4A90">
        <w:rPr>
          <w:rStyle w:val="Emphasis"/>
        </w:rPr>
        <w:t>border Lukashenko’s nation?</w:t>
      </w:r>
      <w:r w:rsidRPr="001E4A90">
        <w:rPr>
          <w:sz w:val="16"/>
        </w:rPr>
        <w:t xml:space="preserve"> In a few months, we may have the answer.</w:t>
      </w:r>
    </w:p>
    <w:p w14:paraId="52626E85" w14:textId="38A3BC47" w:rsidR="00972C25" w:rsidRDefault="00972C25" w:rsidP="00631721">
      <w:pPr>
        <w:pStyle w:val="Heading3"/>
      </w:pPr>
      <w:r>
        <w:t>Europe Impact---AT: No Attack---AT: Depleted</w:t>
      </w:r>
    </w:p>
    <w:p w14:paraId="0FFE03F2" w14:textId="45CB3ADC" w:rsidR="00972C25" w:rsidRDefault="00972C25" w:rsidP="00972C25">
      <w:pPr>
        <w:pStyle w:val="Heading4"/>
      </w:pPr>
      <w:r>
        <w:t xml:space="preserve">Russian capabilities grew, not depleted during the war. Europe must rapidly modernize to deter an attack. </w:t>
      </w:r>
    </w:p>
    <w:p w14:paraId="1EEA0DDE" w14:textId="77777777" w:rsidR="00972C25" w:rsidRDefault="00972C25" w:rsidP="00972C25">
      <w:r>
        <w:t xml:space="preserve">Tim </w:t>
      </w:r>
      <w:r w:rsidRPr="009C2A49">
        <w:rPr>
          <w:rStyle w:val="Style13ptBold"/>
        </w:rPr>
        <w:t>Martin 3/13</w:t>
      </w:r>
      <w:r>
        <w:t>, European Bureau Chief at Breaking Defense, Defence Media Award winner, "Amid ceasefire talks, Baltic defense leaders worry: What will Putin do with his battle-hardened army?" Breaking Defense, 03/13/2025, https://breakingdefense.com/2025/03/amid-ceasefire-talks-baltic-defense-leaders-worry-what-will-putin-do-with-his-battle-hardened-army/</w:t>
      </w:r>
    </w:p>
    <w:p w14:paraId="1422C4E9" w14:textId="77777777" w:rsidR="00972C25" w:rsidRPr="00972C25" w:rsidRDefault="00972C25" w:rsidP="00972C25">
      <w:pPr>
        <w:rPr>
          <w:sz w:val="16"/>
        </w:rPr>
      </w:pPr>
      <w:r w:rsidRPr="00972C25">
        <w:rPr>
          <w:sz w:val="16"/>
        </w:rPr>
        <w:t xml:space="preserve">“A lot will depend on what the peace talks” deliver, but </w:t>
      </w:r>
      <w:r w:rsidRPr="00972C25">
        <w:rPr>
          <w:rStyle w:val="Emphasis"/>
        </w:rPr>
        <w:t>500,000 Russian troops</w:t>
      </w:r>
      <w:r w:rsidRPr="00972C25">
        <w:rPr>
          <w:sz w:val="16"/>
        </w:rPr>
        <w:t xml:space="preserve"> </w:t>
      </w:r>
      <w:r w:rsidRPr="00972C25">
        <w:rPr>
          <w:rStyle w:val="StyleUnderline"/>
        </w:rPr>
        <w:t>will be</w:t>
      </w:r>
      <w:r w:rsidRPr="00972C25">
        <w:rPr>
          <w:sz w:val="16"/>
        </w:rPr>
        <w:t xml:space="preserve"> </w:t>
      </w:r>
      <w:r w:rsidRPr="00972C25">
        <w:rPr>
          <w:rStyle w:val="Emphasis"/>
        </w:rPr>
        <w:t>battle-hardened</w:t>
      </w:r>
      <w:r w:rsidRPr="00972C25">
        <w:rPr>
          <w:sz w:val="16"/>
        </w:rPr>
        <w:t xml:space="preserve"> </w:t>
      </w:r>
      <w:r w:rsidRPr="00972C25">
        <w:rPr>
          <w:rStyle w:val="StyleUnderline"/>
        </w:rPr>
        <w:t>and</w:t>
      </w:r>
      <w:r w:rsidRPr="00972C25">
        <w:rPr>
          <w:sz w:val="16"/>
        </w:rPr>
        <w:t xml:space="preserve"> </w:t>
      </w:r>
      <w:r w:rsidRPr="00972C25">
        <w:rPr>
          <w:rStyle w:val="Emphasis"/>
        </w:rPr>
        <w:t>unlikely</w:t>
      </w:r>
      <w:r w:rsidRPr="00972C25">
        <w:rPr>
          <w:sz w:val="16"/>
        </w:rPr>
        <w:t xml:space="preserve"> </w:t>
      </w:r>
      <w:r w:rsidRPr="00972C25">
        <w:rPr>
          <w:rStyle w:val="StyleUnderline"/>
        </w:rPr>
        <w:t>to want to return to</w:t>
      </w:r>
      <w:r w:rsidRPr="00972C25">
        <w:rPr>
          <w:sz w:val="16"/>
        </w:rPr>
        <w:t xml:space="preserve"> </w:t>
      </w:r>
      <w:r w:rsidRPr="00972C25">
        <w:rPr>
          <w:rStyle w:val="Emphasis"/>
        </w:rPr>
        <w:t>civilian life</w:t>
      </w:r>
      <w:r w:rsidRPr="00972C25">
        <w:rPr>
          <w:sz w:val="16"/>
        </w:rPr>
        <w:t xml:space="preserve"> </w:t>
      </w:r>
      <w:r w:rsidRPr="00972C25">
        <w:rPr>
          <w:rStyle w:val="StyleUnderline"/>
        </w:rPr>
        <w:t>earning</w:t>
      </w:r>
      <w:r w:rsidRPr="00972C25">
        <w:rPr>
          <w:sz w:val="16"/>
        </w:rPr>
        <w:t xml:space="preserve"> </w:t>
      </w:r>
      <w:r w:rsidRPr="00972C25">
        <w:rPr>
          <w:rStyle w:val="Emphasis"/>
        </w:rPr>
        <w:t>$100 a month</w:t>
      </w:r>
      <w:r w:rsidRPr="00972C25">
        <w:rPr>
          <w:sz w:val="16"/>
        </w:rPr>
        <w:t>, Hanno Pevkur, Estonia’s minister of defense told Breaking Defense.</w:t>
      </w:r>
    </w:p>
    <w:p w14:paraId="14E8C828" w14:textId="77777777" w:rsidR="00972C25" w:rsidRPr="00972C25" w:rsidRDefault="00972C25" w:rsidP="00972C25">
      <w:pPr>
        <w:rPr>
          <w:sz w:val="16"/>
        </w:rPr>
      </w:pPr>
      <w:proofErr w:type="gramStart"/>
      <w:r w:rsidRPr="00972C25">
        <w:rPr>
          <w:sz w:val="16"/>
        </w:rPr>
        <w:t>Likewise</w:t>
      </w:r>
      <w:proofErr w:type="gramEnd"/>
      <w:r w:rsidRPr="00972C25">
        <w:rPr>
          <w:sz w:val="16"/>
        </w:rPr>
        <w:t xml:space="preserve"> the Lithuanian minister of defense, Dovilė Šakalienė, recently warned that </w:t>
      </w:r>
      <w:r w:rsidRPr="00972C25">
        <w:rPr>
          <w:rStyle w:val="StyleUnderline"/>
        </w:rPr>
        <w:t>Russia’s aggressive</w:t>
      </w:r>
      <w:r w:rsidRPr="00972C25">
        <w:rPr>
          <w:sz w:val="16"/>
        </w:rPr>
        <w:t xml:space="preserve"> </w:t>
      </w:r>
      <w:r w:rsidRPr="00972C25">
        <w:rPr>
          <w:rStyle w:val="Emphasis"/>
        </w:rPr>
        <w:t>investment</w:t>
      </w:r>
      <w:r w:rsidRPr="00972C25">
        <w:rPr>
          <w:sz w:val="16"/>
        </w:rPr>
        <w:t xml:space="preserve"> </w:t>
      </w:r>
      <w:r w:rsidRPr="00972C25">
        <w:rPr>
          <w:rStyle w:val="StyleUnderline"/>
        </w:rPr>
        <w:t>in its</w:t>
      </w:r>
      <w:r w:rsidRPr="00972C25">
        <w:rPr>
          <w:sz w:val="16"/>
        </w:rPr>
        <w:t xml:space="preserve"> </w:t>
      </w:r>
      <w:r w:rsidRPr="00972C25">
        <w:rPr>
          <w:rStyle w:val="Emphasis"/>
        </w:rPr>
        <w:t>m</w:t>
      </w:r>
      <w:r w:rsidRPr="00972C25">
        <w:rPr>
          <w:sz w:val="16"/>
        </w:rPr>
        <w:t>ilitary-</w:t>
      </w:r>
      <w:r w:rsidRPr="00972C25">
        <w:rPr>
          <w:rStyle w:val="Emphasis"/>
        </w:rPr>
        <w:t>i</w:t>
      </w:r>
      <w:r w:rsidRPr="00972C25">
        <w:rPr>
          <w:sz w:val="16"/>
        </w:rPr>
        <w:t xml:space="preserve">ndustrial </w:t>
      </w:r>
      <w:r w:rsidRPr="00972C25">
        <w:rPr>
          <w:rStyle w:val="Emphasis"/>
        </w:rPr>
        <w:t>c</w:t>
      </w:r>
      <w:r w:rsidRPr="00972C25">
        <w:rPr>
          <w:sz w:val="16"/>
        </w:rPr>
        <w:t xml:space="preserve">omplex </w:t>
      </w:r>
      <w:r w:rsidRPr="00972C25">
        <w:rPr>
          <w:rStyle w:val="StyleUnderline"/>
        </w:rPr>
        <w:t>was not</w:t>
      </w:r>
      <w:r w:rsidRPr="00972C25">
        <w:rPr>
          <w:sz w:val="16"/>
        </w:rPr>
        <w:t xml:space="preserve"> </w:t>
      </w:r>
      <w:r w:rsidRPr="00972C25">
        <w:rPr>
          <w:rStyle w:val="Emphasis"/>
        </w:rPr>
        <w:t>just</w:t>
      </w:r>
      <w:r w:rsidRPr="00972C25">
        <w:rPr>
          <w:sz w:val="16"/>
        </w:rPr>
        <w:t xml:space="preserve"> </w:t>
      </w:r>
      <w:r w:rsidRPr="00972C25">
        <w:rPr>
          <w:rStyle w:val="StyleUnderline"/>
        </w:rPr>
        <w:t>meant for</w:t>
      </w:r>
      <w:r w:rsidRPr="00972C25">
        <w:rPr>
          <w:sz w:val="16"/>
        </w:rPr>
        <w:t xml:space="preserve"> </w:t>
      </w:r>
      <w:r w:rsidRPr="00972C25">
        <w:rPr>
          <w:rStyle w:val="Emphasis"/>
        </w:rPr>
        <w:t>Ukraine</w:t>
      </w:r>
      <w:r w:rsidRPr="00972C25">
        <w:rPr>
          <w:rStyle w:val="StyleUnderline"/>
        </w:rPr>
        <w:t>, but for</w:t>
      </w:r>
      <w:r w:rsidRPr="00972C25">
        <w:rPr>
          <w:sz w:val="16"/>
        </w:rPr>
        <w:t xml:space="preserve"> “</w:t>
      </w:r>
      <w:r w:rsidRPr="00972C25">
        <w:rPr>
          <w:rStyle w:val="Emphasis"/>
        </w:rPr>
        <w:t>expansion</w:t>
      </w:r>
      <w:r w:rsidRPr="00972C25">
        <w:rPr>
          <w:sz w:val="16"/>
        </w:rPr>
        <w:t xml:space="preserve"> plans that Putin is voicing himself.</w:t>
      </w:r>
    </w:p>
    <w:p w14:paraId="41537222" w14:textId="77777777" w:rsidR="00972C25" w:rsidRPr="00972C25" w:rsidRDefault="00972C25" w:rsidP="00972C25">
      <w:pPr>
        <w:rPr>
          <w:sz w:val="16"/>
        </w:rPr>
      </w:pPr>
      <w:r w:rsidRPr="00972C25">
        <w:rPr>
          <w:sz w:val="16"/>
        </w:rPr>
        <w:t>“</w:t>
      </w:r>
      <w:r w:rsidRPr="00972C25">
        <w:rPr>
          <w:rStyle w:val="StyleUnderline"/>
        </w:rPr>
        <w:t>They are</w:t>
      </w:r>
      <w:r w:rsidRPr="00972C25">
        <w:rPr>
          <w:sz w:val="16"/>
        </w:rPr>
        <w:t xml:space="preserve"> </w:t>
      </w:r>
      <w:r w:rsidRPr="00972C25">
        <w:rPr>
          <w:rStyle w:val="Emphasis"/>
        </w:rPr>
        <w:t>not fantasies</w:t>
      </w:r>
      <w:r w:rsidRPr="00972C25">
        <w:rPr>
          <w:rStyle w:val="StyleUnderline"/>
        </w:rPr>
        <w:t>; they are</w:t>
      </w:r>
      <w:r w:rsidRPr="00972C25">
        <w:rPr>
          <w:sz w:val="16"/>
        </w:rPr>
        <w:t xml:space="preserve"> </w:t>
      </w:r>
      <w:r w:rsidRPr="00972C25">
        <w:rPr>
          <w:rStyle w:val="Emphasis"/>
        </w:rPr>
        <w:t>plans</w:t>
      </w:r>
      <w:r w:rsidRPr="00972C25">
        <w:rPr>
          <w:sz w:val="16"/>
        </w:rPr>
        <w:t>,” she said.</w:t>
      </w:r>
    </w:p>
    <w:p w14:paraId="394E66C2" w14:textId="77777777" w:rsidR="00972C25" w:rsidRPr="00972C25" w:rsidRDefault="00972C25" w:rsidP="00972C25">
      <w:pPr>
        <w:rPr>
          <w:sz w:val="16"/>
        </w:rPr>
      </w:pPr>
      <w:r w:rsidRPr="00972C25">
        <w:rPr>
          <w:sz w:val="16"/>
        </w:rPr>
        <w:t xml:space="preserve">Both Pevkur, who spoke to Breaking Defense at the Munich Security Conference last month, and Šakalienė, who spoke to several reporters at the Lithuanian embassy earlier this month, cited </w:t>
      </w:r>
      <w:r w:rsidRPr="00972C25">
        <w:rPr>
          <w:rStyle w:val="StyleUnderline"/>
        </w:rPr>
        <w:t>Putin’s</w:t>
      </w:r>
      <w:r w:rsidRPr="00972C25">
        <w:rPr>
          <w:sz w:val="16"/>
        </w:rPr>
        <w:t xml:space="preserve"> </w:t>
      </w:r>
      <w:r w:rsidRPr="00972C25">
        <w:rPr>
          <w:rStyle w:val="Emphasis"/>
        </w:rPr>
        <w:t>ambition</w:t>
      </w:r>
      <w:r w:rsidRPr="00972C25">
        <w:rPr>
          <w:sz w:val="16"/>
        </w:rPr>
        <w:t xml:space="preserve"> to </w:t>
      </w:r>
      <w:r w:rsidRPr="00972C25">
        <w:rPr>
          <w:rStyle w:val="StyleUnderline"/>
        </w:rPr>
        <w:t>grow the military to</w:t>
      </w:r>
      <w:r w:rsidRPr="00972C25">
        <w:rPr>
          <w:sz w:val="16"/>
        </w:rPr>
        <w:t xml:space="preserve"> </w:t>
      </w:r>
      <w:r w:rsidRPr="00972C25">
        <w:rPr>
          <w:rStyle w:val="Emphasis"/>
        </w:rPr>
        <w:t>1.5 million troops</w:t>
      </w:r>
      <w:r w:rsidRPr="00972C25">
        <w:rPr>
          <w:sz w:val="16"/>
        </w:rPr>
        <w:t>, even as it loses thousands on the frontlines with Ukraine.</w:t>
      </w:r>
    </w:p>
    <w:p w14:paraId="0FC8E33E" w14:textId="77777777" w:rsidR="00972C25" w:rsidRPr="00972C25" w:rsidRDefault="00972C25" w:rsidP="00972C25">
      <w:pPr>
        <w:rPr>
          <w:sz w:val="16"/>
        </w:rPr>
      </w:pPr>
      <w:r w:rsidRPr="00972C25">
        <w:rPr>
          <w:rStyle w:val="StyleUnderline"/>
        </w:rPr>
        <w:t>That will include the standing up of</w:t>
      </w:r>
      <w:r w:rsidRPr="00972C25">
        <w:rPr>
          <w:sz w:val="16"/>
        </w:rPr>
        <w:t xml:space="preserve"> </w:t>
      </w:r>
      <w:r w:rsidRPr="00972C25">
        <w:rPr>
          <w:rStyle w:val="Emphasis"/>
        </w:rPr>
        <w:t>new brigades and divisions</w:t>
      </w:r>
      <w:r w:rsidRPr="00972C25">
        <w:rPr>
          <w:sz w:val="16"/>
        </w:rPr>
        <w:t xml:space="preserve"> </w:t>
      </w:r>
      <w:r w:rsidRPr="00972C25">
        <w:rPr>
          <w:rStyle w:val="StyleUnderline"/>
        </w:rPr>
        <w:t>close to</w:t>
      </w:r>
      <w:r w:rsidRPr="00972C25">
        <w:rPr>
          <w:sz w:val="16"/>
        </w:rPr>
        <w:t xml:space="preserve"> </w:t>
      </w:r>
      <w:r w:rsidRPr="00972C25">
        <w:rPr>
          <w:rStyle w:val="Emphasis"/>
        </w:rPr>
        <w:t>Estonian</w:t>
      </w:r>
      <w:r w:rsidRPr="00972C25">
        <w:rPr>
          <w:sz w:val="16"/>
        </w:rPr>
        <w:t xml:space="preserve"> </w:t>
      </w:r>
      <w:r w:rsidRPr="00972C25">
        <w:rPr>
          <w:rStyle w:val="StyleUnderline"/>
        </w:rPr>
        <w:t>and</w:t>
      </w:r>
      <w:r w:rsidRPr="00972C25">
        <w:rPr>
          <w:sz w:val="16"/>
        </w:rPr>
        <w:t xml:space="preserve"> </w:t>
      </w:r>
      <w:r w:rsidRPr="00972C25">
        <w:rPr>
          <w:rStyle w:val="Emphasis"/>
        </w:rPr>
        <w:t>Finnish waters</w:t>
      </w:r>
      <w:r w:rsidRPr="00972C25">
        <w:rPr>
          <w:sz w:val="16"/>
        </w:rPr>
        <w:t>, Pevkur said.</w:t>
      </w:r>
    </w:p>
    <w:p w14:paraId="28C26EEF" w14:textId="77777777" w:rsidR="00972C25" w:rsidRPr="00972C25" w:rsidRDefault="00972C25" w:rsidP="00972C25">
      <w:pPr>
        <w:rPr>
          <w:sz w:val="16"/>
        </w:rPr>
      </w:pPr>
      <w:r w:rsidRPr="00972C25">
        <w:rPr>
          <w:rStyle w:val="StyleUnderline"/>
        </w:rPr>
        <w:t>Russia’s “force posture will be around</w:t>
      </w:r>
      <w:r w:rsidRPr="00972C25">
        <w:rPr>
          <w:sz w:val="16"/>
        </w:rPr>
        <w:t xml:space="preserve"> </w:t>
      </w:r>
      <w:r w:rsidRPr="00972C25">
        <w:rPr>
          <w:rStyle w:val="Emphasis"/>
        </w:rPr>
        <w:t>50</w:t>
      </w:r>
      <w:r w:rsidRPr="00972C25">
        <w:rPr>
          <w:sz w:val="16"/>
        </w:rPr>
        <w:t xml:space="preserve">,000 </w:t>
      </w:r>
      <w:r w:rsidRPr="00972C25">
        <w:rPr>
          <w:rStyle w:val="StyleUnderline"/>
        </w:rPr>
        <w:t>to</w:t>
      </w:r>
      <w:r w:rsidRPr="00972C25">
        <w:rPr>
          <w:sz w:val="16"/>
        </w:rPr>
        <w:t xml:space="preserve"> </w:t>
      </w:r>
      <w:r w:rsidRPr="00972C25">
        <w:rPr>
          <w:rStyle w:val="Emphasis"/>
        </w:rPr>
        <w:t>60,000 troops</w:t>
      </w:r>
      <w:r w:rsidRPr="00972C25">
        <w:rPr>
          <w:sz w:val="16"/>
        </w:rPr>
        <w:t>,” said Pevkur. “</w:t>
      </w:r>
      <w:proofErr w:type="gramStart"/>
      <w:r w:rsidRPr="00972C25">
        <w:rPr>
          <w:sz w:val="16"/>
        </w:rPr>
        <w:t>So</w:t>
      </w:r>
      <w:proofErr w:type="gramEnd"/>
      <w:r w:rsidRPr="00972C25">
        <w:rPr>
          <w:sz w:val="16"/>
        </w:rPr>
        <w:t xml:space="preserve"> we all understand that </w:t>
      </w:r>
      <w:r w:rsidRPr="00972C25">
        <w:rPr>
          <w:rStyle w:val="StyleUnderline"/>
        </w:rPr>
        <w:t>this is a</w:t>
      </w:r>
      <w:r w:rsidRPr="00972C25">
        <w:rPr>
          <w:sz w:val="16"/>
        </w:rPr>
        <w:t xml:space="preserve"> </w:t>
      </w:r>
      <w:r w:rsidRPr="00972C25">
        <w:rPr>
          <w:rStyle w:val="Emphasis"/>
        </w:rPr>
        <w:t>totally different situation</w:t>
      </w:r>
      <w:r w:rsidRPr="00972C25">
        <w:rPr>
          <w:sz w:val="16"/>
        </w:rPr>
        <w:t xml:space="preserve"> </w:t>
      </w:r>
      <w:r w:rsidRPr="00972C25">
        <w:rPr>
          <w:rStyle w:val="StyleUnderline"/>
        </w:rPr>
        <w:t>compared to today</w:t>
      </w:r>
      <w:r w:rsidRPr="00972C25">
        <w:rPr>
          <w:sz w:val="16"/>
        </w:rPr>
        <w:t xml:space="preserve">. </w:t>
      </w:r>
      <w:proofErr w:type="gramStart"/>
      <w:r w:rsidRPr="00972C25">
        <w:rPr>
          <w:sz w:val="16"/>
        </w:rPr>
        <w:t>Of course</w:t>
      </w:r>
      <w:proofErr w:type="gramEnd"/>
      <w:r w:rsidRPr="00972C25">
        <w:rPr>
          <w:sz w:val="16"/>
        </w:rPr>
        <w:t xml:space="preserve"> the risk assessment will go up, and </w:t>
      </w:r>
      <w:r w:rsidRPr="00972C25">
        <w:rPr>
          <w:rStyle w:val="StyleUnderline"/>
        </w:rPr>
        <w:t>we need to</w:t>
      </w:r>
      <w:r w:rsidRPr="00972C25">
        <w:rPr>
          <w:sz w:val="16"/>
        </w:rPr>
        <w:t xml:space="preserve"> </w:t>
      </w:r>
      <w:r w:rsidRPr="00972C25">
        <w:rPr>
          <w:rStyle w:val="Emphasis"/>
        </w:rPr>
        <w:t>answer this</w:t>
      </w:r>
      <w:r w:rsidRPr="00972C25">
        <w:rPr>
          <w:sz w:val="16"/>
        </w:rPr>
        <w:t xml:space="preserve"> </w:t>
      </w:r>
      <w:r w:rsidRPr="00972C25">
        <w:rPr>
          <w:rStyle w:val="StyleUnderline"/>
        </w:rPr>
        <w:t>with a</w:t>
      </w:r>
      <w:r w:rsidRPr="00972C25">
        <w:rPr>
          <w:sz w:val="16"/>
        </w:rPr>
        <w:t xml:space="preserve"> </w:t>
      </w:r>
      <w:r w:rsidRPr="00972C25">
        <w:rPr>
          <w:rStyle w:val="Emphasis"/>
        </w:rPr>
        <w:t>very clear message</w:t>
      </w:r>
      <w:r w:rsidRPr="00972C25">
        <w:rPr>
          <w:sz w:val="16"/>
        </w:rPr>
        <w:t xml:space="preserve"> … higher defense spending, more troops on the ground.”</w:t>
      </w:r>
    </w:p>
    <w:p w14:paraId="46267D26" w14:textId="77777777" w:rsidR="00972C25" w:rsidRPr="00972C25" w:rsidRDefault="00972C25" w:rsidP="00972C25">
      <w:pPr>
        <w:rPr>
          <w:sz w:val="16"/>
        </w:rPr>
      </w:pPr>
      <w:r w:rsidRPr="00972C25">
        <w:rPr>
          <w:sz w:val="16"/>
        </w:rPr>
        <w:t xml:space="preserve">That investment will be necessary to match Russia’s own, Šakalienė said and added, </w:t>
      </w:r>
      <w:r w:rsidRPr="00972C25">
        <w:rPr>
          <w:rStyle w:val="StyleUnderline"/>
        </w:rPr>
        <w:t>Russia’s “military capability is</w:t>
      </w:r>
      <w:r w:rsidRPr="00972C25">
        <w:rPr>
          <w:sz w:val="16"/>
        </w:rPr>
        <w:t xml:space="preserve"> </w:t>
      </w:r>
      <w:r w:rsidRPr="00972C25">
        <w:rPr>
          <w:rStyle w:val="Emphasis"/>
        </w:rPr>
        <w:t>growing</w:t>
      </w:r>
      <w:r w:rsidRPr="00972C25">
        <w:rPr>
          <w:sz w:val="16"/>
        </w:rPr>
        <w:t>.”</w:t>
      </w:r>
    </w:p>
    <w:p w14:paraId="4D9BE8BB" w14:textId="77777777" w:rsidR="00972C25" w:rsidRPr="00972C25" w:rsidRDefault="00972C25" w:rsidP="00972C25">
      <w:pPr>
        <w:rPr>
          <w:sz w:val="16"/>
        </w:rPr>
      </w:pPr>
      <w:r w:rsidRPr="00972C25">
        <w:rPr>
          <w:sz w:val="16"/>
        </w:rPr>
        <w:t>“</w:t>
      </w:r>
      <w:r w:rsidRPr="00972C25">
        <w:rPr>
          <w:rStyle w:val="Emphasis"/>
        </w:rPr>
        <w:t>Even</w:t>
      </w:r>
      <w:r w:rsidRPr="00972C25">
        <w:rPr>
          <w:sz w:val="16"/>
        </w:rPr>
        <w:t xml:space="preserve"> </w:t>
      </w:r>
      <w:r w:rsidRPr="00972C25">
        <w:rPr>
          <w:rStyle w:val="StyleUnderline"/>
        </w:rPr>
        <w:t>whilst</w:t>
      </w:r>
      <w:r w:rsidRPr="00972C25">
        <w:rPr>
          <w:sz w:val="16"/>
        </w:rPr>
        <w:t xml:space="preserve"> </w:t>
      </w:r>
      <w:r w:rsidRPr="00972C25">
        <w:rPr>
          <w:rStyle w:val="Emphasis"/>
        </w:rPr>
        <w:t>waging full-scale war</w:t>
      </w:r>
      <w:r w:rsidRPr="00972C25">
        <w:rPr>
          <w:sz w:val="16"/>
        </w:rPr>
        <w:t xml:space="preserve"> </w:t>
      </w:r>
      <w:r w:rsidRPr="00972C25">
        <w:rPr>
          <w:rStyle w:val="StyleUnderline"/>
        </w:rPr>
        <w:t>in</w:t>
      </w:r>
      <w:r w:rsidRPr="00972C25">
        <w:rPr>
          <w:sz w:val="16"/>
        </w:rPr>
        <w:t xml:space="preserve"> </w:t>
      </w:r>
      <w:r w:rsidRPr="00972C25">
        <w:rPr>
          <w:rStyle w:val="Emphasis"/>
        </w:rPr>
        <w:t>Ukraine</w:t>
      </w:r>
      <w:r w:rsidRPr="00972C25">
        <w:rPr>
          <w:rStyle w:val="StyleUnderline"/>
        </w:rPr>
        <w:t>, they are able to</w:t>
      </w:r>
      <w:r w:rsidRPr="00972C25">
        <w:rPr>
          <w:sz w:val="16"/>
        </w:rPr>
        <w:t xml:space="preserve"> </w:t>
      </w:r>
      <w:r w:rsidRPr="00972C25">
        <w:rPr>
          <w:rStyle w:val="Emphasis"/>
        </w:rPr>
        <w:t>replenish</w:t>
      </w:r>
      <w:r w:rsidRPr="00972C25">
        <w:rPr>
          <w:sz w:val="16"/>
        </w:rPr>
        <w:t xml:space="preserve"> their </w:t>
      </w:r>
      <w:r w:rsidRPr="00972C25">
        <w:rPr>
          <w:rStyle w:val="Emphasis"/>
        </w:rPr>
        <w:t>losses</w:t>
      </w:r>
      <w:r w:rsidRPr="00972C25">
        <w:rPr>
          <w:sz w:val="16"/>
        </w:rPr>
        <w:t xml:space="preserve"> on the battlefield,” she said. “</w:t>
      </w:r>
      <w:r w:rsidRPr="00972C25">
        <w:rPr>
          <w:rStyle w:val="StyleUnderline"/>
        </w:rPr>
        <w:t>Their</w:t>
      </w:r>
      <w:r w:rsidRPr="00972C25">
        <w:rPr>
          <w:sz w:val="16"/>
        </w:rPr>
        <w:t xml:space="preserve"> military </w:t>
      </w:r>
      <w:r w:rsidRPr="00972C25">
        <w:rPr>
          <w:rStyle w:val="Emphasis"/>
        </w:rPr>
        <w:t>industry capacity</w:t>
      </w:r>
      <w:r w:rsidRPr="00972C25">
        <w:rPr>
          <w:sz w:val="16"/>
        </w:rPr>
        <w:t xml:space="preserve"> </w:t>
      </w:r>
      <w:r w:rsidRPr="00972C25">
        <w:rPr>
          <w:rStyle w:val="StyleUnderline"/>
        </w:rPr>
        <w:t>is</w:t>
      </w:r>
      <w:r w:rsidRPr="00972C25">
        <w:rPr>
          <w:sz w:val="16"/>
        </w:rPr>
        <w:t xml:space="preserve"> </w:t>
      </w:r>
      <w:r w:rsidRPr="00972C25">
        <w:rPr>
          <w:rStyle w:val="Emphasis"/>
        </w:rPr>
        <w:t>growing</w:t>
      </w:r>
      <w:r w:rsidRPr="00972C25">
        <w:rPr>
          <w:rStyle w:val="StyleUnderline"/>
        </w:rPr>
        <w:t>, and</w:t>
      </w:r>
      <w:r w:rsidRPr="00972C25">
        <w:rPr>
          <w:sz w:val="16"/>
        </w:rPr>
        <w:t xml:space="preserve"> the </w:t>
      </w:r>
      <w:r w:rsidRPr="00972C25">
        <w:rPr>
          <w:rStyle w:val="Emphasis"/>
        </w:rPr>
        <w:t>speed of production</w:t>
      </w:r>
      <w:r w:rsidRPr="00972C25">
        <w:rPr>
          <w:sz w:val="16"/>
        </w:rPr>
        <w:t xml:space="preserve"> </w:t>
      </w:r>
      <w:r w:rsidRPr="00972C25">
        <w:rPr>
          <w:rStyle w:val="StyleUnderline"/>
        </w:rPr>
        <w:t>— both ammo and weapons — is</w:t>
      </w:r>
      <w:r w:rsidRPr="00972C25">
        <w:rPr>
          <w:sz w:val="16"/>
        </w:rPr>
        <w:t xml:space="preserve"> </w:t>
      </w:r>
      <w:r w:rsidRPr="00972C25">
        <w:rPr>
          <w:rStyle w:val="Emphasis"/>
        </w:rPr>
        <w:t>growing</w:t>
      </w:r>
      <w:r w:rsidRPr="00972C25">
        <w:rPr>
          <w:rStyle w:val="StyleUnderline"/>
        </w:rPr>
        <w:t xml:space="preserve">. </w:t>
      </w:r>
      <w:r w:rsidRPr="00972C25">
        <w:rPr>
          <w:rStyle w:val="Emphasis"/>
        </w:rPr>
        <w:t>Chinese</w:t>
      </w:r>
      <w:r w:rsidRPr="00972C25">
        <w:rPr>
          <w:sz w:val="16"/>
        </w:rPr>
        <w:t xml:space="preserve"> </w:t>
      </w:r>
      <w:r w:rsidRPr="00972C25">
        <w:rPr>
          <w:rStyle w:val="StyleUnderline"/>
        </w:rPr>
        <w:t>support is</w:t>
      </w:r>
      <w:r w:rsidRPr="00972C25">
        <w:rPr>
          <w:sz w:val="16"/>
        </w:rPr>
        <w:t xml:space="preserve"> </w:t>
      </w:r>
      <w:r w:rsidRPr="00972C25">
        <w:rPr>
          <w:rStyle w:val="Emphasis"/>
        </w:rPr>
        <w:t>sufficient</w:t>
      </w:r>
      <w:r w:rsidRPr="00972C25">
        <w:rPr>
          <w:sz w:val="16"/>
        </w:rPr>
        <w:t xml:space="preserve"> </w:t>
      </w:r>
      <w:r w:rsidRPr="00972C25">
        <w:rPr>
          <w:rStyle w:val="StyleUnderline"/>
        </w:rPr>
        <w:t>and</w:t>
      </w:r>
      <w:r w:rsidRPr="00972C25">
        <w:rPr>
          <w:sz w:val="16"/>
        </w:rPr>
        <w:t xml:space="preserve"> </w:t>
      </w:r>
      <w:r w:rsidRPr="00972C25">
        <w:rPr>
          <w:rStyle w:val="Emphasis"/>
        </w:rPr>
        <w:t>consistent</w:t>
      </w:r>
      <w:r w:rsidRPr="00972C25">
        <w:rPr>
          <w:sz w:val="16"/>
        </w:rPr>
        <w:t xml:space="preserve">, </w:t>
      </w:r>
      <w:r w:rsidRPr="00972C25">
        <w:rPr>
          <w:rStyle w:val="StyleUnderline"/>
        </w:rPr>
        <w:t>and</w:t>
      </w:r>
      <w:r w:rsidRPr="00972C25">
        <w:rPr>
          <w:sz w:val="16"/>
        </w:rPr>
        <w:t xml:space="preserve"> it’s </w:t>
      </w:r>
      <w:r w:rsidRPr="00972C25">
        <w:rPr>
          <w:rStyle w:val="Emphasis"/>
        </w:rPr>
        <w:t>very helpful</w:t>
      </w:r>
      <w:r w:rsidRPr="00972C25">
        <w:rPr>
          <w:sz w:val="16"/>
        </w:rPr>
        <w:t xml:space="preserve"> </w:t>
      </w:r>
      <w:r w:rsidRPr="00972C25">
        <w:rPr>
          <w:rStyle w:val="StyleUnderline"/>
        </w:rPr>
        <w:t>in</w:t>
      </w:r>
      <w:r w:rsidRPr="00972C25">
        <w:rPr>
          <w:sz w:val="16"/>
        </w:rPr>
        <w:t xml:space="preserve"> their </w:t>
      </w:r>
      <w:r w:rsidRPr="00972C25">
        <w:rPr>
          <w:rStyle w:val="Emphasis"/>
        </w:rPr>
        <w:t>military capability building</w:t>
      </w:r>
      <w:r w:rsidRPr="00972C25">
        <w:rPr>
          <w:sz w:val="16"/>
        </w:rPr>
        <w:t>.”</w:t>
      </w:r>
    </w:p>
    <w:p w14:paraId="713C242C" w14:textId="77777777" w:rsidR="00972C25" w:rsidRPr="00972C25" w:rsidRDefault="00972C25" w:rsidP="00972C25">
      <w:pPr>
        <w:rPr>
          <w:sz w:val="16"/>
        </w:rPr>
      </w:pPr>
      <w:r w:rsidRPr="00972C25">
        <w:rPr>
          <w:sz w:val="16"/>
        </w:rPr>
        <w:t>She said Russia is estimated to be spending some 40 percent of the federal budget, or around 9 percent of the country’s entire GPD on its military forces, though she acknowledged financial figures coming out of Moscow may be unreliable. But if they’re approximate, she said, that’s more of an investment than Russia would need to maintain its war with Ukraine.</w:t>
      </w:r>
    </w:p>
    <w:p w14:paraId="2B44AED0" w14:textId="77777777" w:rsidR="00972C25" w:rsidRPr="00972C25" w:rsidRDefault="00972C25" w:rsidP="00972C25">
      <w:pPr>
        <w:rPr>
          <w:sz w:val="16"/>
        </w:rPr>
      </w:pPr>
      <w:r w:rsidRPr="00972C25">
        <w:rPr>
          <w:sz w:val="16"/>
        </w:rPr>
        <w:t xml:space="preserve">Pevkur and Šakalienė’s comments echo those made last year by the chiefs of defense of several Baltic and Nordic nations in interviews with Breaking Defense, some of whom predicted </w:t>
      </w:r>
      <w:r w:rsidRPr="00972C25">
        <w:rPr>
          <w:rStyle w:val="StyleUnderline"/>
        </w:rPr>
        <w:t xml:space="preserve">NATO had a </w:t>
      </w:r>
      <w:r w:rsidRPr="00972C25">
        <w:rPr>
          <w:rStyle w:val="Emphasis"/>
        </w:rPr>
        <w:t>three-to-five year “window”</w:t>
      </w:r>
      <w:r w:rsidRPr="00972C25">
        <w:rPr>
          <w:sz w:val="16"/>
        </w:rPr>
        <w:t xml:space="preserve"> </w:t>
      </w:r>
      <w:r w:rsidRPr="00972C25">
        <w:rPr>
          <w:rStyle w:val="StyleUnderline"/>
        </w:rPr>
        <w:t>to</w:t>
      </w:r>
      <w:r w:rsidRPr="00972C25">
        <w:rPr>
          <w:sz w:val="16"/>
        </w:rPr>
        <w:t xml:space="preserve"> </w:t>
      </w:r>
      <w:r w:rsidRPr="00972C25">
        <w:rPr>
          <w:rStyle w:val="Emphasis"/>
        </w:rPr>
        <w:t>build up their militaries</w:t>
      </w:r>
      <w:r w:rsidRPr="00972C25">
        <w:rPr>
          <w:sz w:val="16"/>
        </w:rPr>
        <w:t xml:space="preserve"> </w:t>
      </w:r>
      <w:r w:rsidRPr="00972C25">
        <w:rPr>
          <w:rStyle w:val="StyleUnderline"/>
        </w:rPr>
        <w:t>to</w:t>
      </w:r>
      <w:r w:rsidRPr="00972C25">
        <w:rPr>
          <w:sz w:val="16"/>
        </w:rPr>
        <w:t xml:space="preserve"> </w:t>
      </w:r>
      <w:r w:rsidRPr="00972C25">
        <w:rPr>
          <w:rStyle w:val="Emphasis"/>
        </w:rPr>
        <w:t>deter Russia</w:t>
      </w:r>
      <w:r w:rsidRPr="00972C25">
        <w:rPr>
          <w:sz w:val="16"/>
        </w:rPr>
        <w:t xml:space="preserve"> </w:t>
      </w:r>
      <w:r w:rsidRPr="00972C25">
        <w:rPr>
          <w:rStyle w:val="StyleUnderline"/>
        </w:rPr>
        <w:t>or</w:t>
      </w:r>
      <w:r w:rsidRPr="00972C25">
        <w:rPr>
          <w:sz w:val="16"/>
        </w:rPr>
        <w:t xml:space="preserve">, if necessary, </w:t>
      </w:r>
      <w:r w:rsidRPr="00972C25">
        <w:rPr>
          <w:rStyle w:val="Emphasis"/>
        </w:rPr>
        <w:t>defend</w:t>
      </w:r>
      <w:r w:rsidRPr="00972C25">
        <w:rPr>
          <w:sz w:val="16"/>
        </w:rPr>
        <w:t xml:space="preserve"> against </w:t>
      </w:r>
      <w:r w:rsidRPr="00972C25">
        <w:rPr>
          <w:rStyle w:val="StyleUnderline"/>
        </w:rPr>
        <w:t>an</w:t>
      </w:r>
      <w:r w:rsidRPr="00972C25">
        <w:rPr>
          <w:sz w:val="16"/>
        </w:rPr>
        <w:t xml:space="preserve"> </w:t>
      </w:r>
      <w:r w:rsidRPr="00972C25">
        <w:rPr>
          <w:rStyle w:val="Emphasis"/>
        </w:rPr>
        <w:t>attack</w:t>
      </w:r>
      <w:r w:rsidRPr="00972C25">
        <w:rPr>
          <w:sz w:val="16"/>
        </w:rPr>
        <w:t>.</w:t>
      </w:r>
    </w:p>
    <w:p w14:paraId="04F31ABD" w14:textId="77777777" w:rsidR="00972C25" w:rsidRPr="00972C25" w:rsidRDefault="00972C25" w:rsidP="00972C25">
      <w:pPr>
        <w:rPr>
          <w:sz w:val="16"/>
        </w:rPr>
      </w:pPr>
      <w:r w:rsidRPr="00972C25">
        <w:rPr>
          <w:sz w:val="16"/>
        </w:rPr>
        <w:t xml:space="preserve">Alina Polyakova, president and CEO of the Center for European Policy Analysis, agreed that in any post-war era, </w:t>
      </w:r>
      <w:r w:rsidRPr="00972C25">
        <w:rPr>
          <w:rStyle w:val="StyleUnderline"/>
        </w:rPr>
        <w:t>Europe will be “dealing with, [a]</w:t>
      </w:r>
      <w:r w:rsidRPr="00972C25">
        <w:rPr>
          <w:sz w:val="16"/>
        </w:rPr>
        <w:t xml:space="preserve"> </w:t>
      </w:r>
      <w:r w:rsidRPr="00972C25">
        <w:rPr>
          <w:rStyle w:val="Emphasis"/>
        </w:rPr>
        <w:t>battle-tested Russian army</w:t>
      </w:r>
      <w:r w:rsidRPr="00972C25">
        <w:rPr>
          <w:sz w:val="16"/>
        </w:rPr>
        <w:t xml:space="preserve">, a battle-tested </w:t>
      </w:r>
      <w:r w:rsidRPr="00972C25">
        <w:rPr>
          <w:rStyle w:val="Emphasis"/>
        </w:rPr>
        <w:t>navy and air force</w:t>
      </w:r>
      <w:r w:rsidRPr="00972C25">
        <w:rPr>
          <w:sz w:val="16"/>
        </w:rPr>
        <w:t xml:space="preserve">, and one </w:t>
      </w:r>
      <w:r w:rsidRPr="00972C25">
        <w:rPr>
          <w:rStyle w:val="StyleUnderline"/>
        </w:rPr>
        <w:t>that is</w:t>
      </w:r>
      <w:r w:rsidRPr="00972C25">
        <w:rPr>
          <w:sz w:val="16"/>
        </w:rPr>
        <w:t xml:space="preserve"> also </w:t>
      </w:r>
      <w:r w:rsidRPr="00972C25">
        <w:rPr>
          <w:rStyle w:val="Emphasis"/>
        </w:rPr>
        <w:t>equipped</w:t>
      </w:r>
      <w:r w:rsidRPr="00972C25">
        <w:rPr>
          <w:sz w:val="16"/>
        </w:rPr>
        <w:t xml:space="preserve">, perhaps not with the most sophisticated, exquisite weapons, but </w:t>
      </w:r>
      <w:r w:rsidRPr="00972C25">
        <w:rPr>
          <w:rStyle w:val="StyleUnderline"/>
        </w:rPr>
        <w:t>with</w:t>
      </w:r>
      <w:r w:rsidRPr="00972C25">
        <w:rPr>
          <w:sz w:val="16"/>
        </w:rPr>
        <w:t xml:space="preserve"> </w:t>
      </w:r>
      <w:r w:rsidRPr="00972C25">
        <w:rPr>
          <w:rStyle w:val="Emphasis"/>
        </w:rPr>
        <w:t>mass capabilities</w:t>
      </w:r>
      <w:r w:rsidRPr="00972C25">
        <w:rPr>
          <w:sz w:val="16"/>
        </w:rPr>
        <w:t xml:space="preserve"> </w:t>
      </w:r>
      <w:r w:rsidRPr="00972C25">
        <w:rPr>
          <w:rStyle w:val="StyleUnderline"/>
        </w:rPr>
        <w:t>in the</w:t>
      </w:r>
      <w:r w:rsidRPr="00972C25">
        <w:rPr>
          <w:sz w:val="16"/>
        </w:rPr>
        <w:t xml:space="preserve"> </w:t>
      </w:r>
      <w:r w:rsidRPr="00972C25">
        <w:rPr>
          <w:rStyle w:val="Emphasis"/>
        </w:rPr>
        <w:t>automated space</w:t>
      </w:r>
      <w:r w:rsidRPr="00972C25">
        <w:rPr>
          <w:sz w:val="16"/>
        </w:rPr>
        <w:t xml:space="preserve"> in particular, and </w:t>
      </w:r>
      <w:r w:rsidRPr="00972C25">
        <w:rPr>
          <w:rStyle w:val="StyleUnderline"/>
        </w:rPr>
        <w:t>Europe doesn’t have</w:t>
      </w:r>
      <w:r w:rsidRPr="00972C25">
        <w:rPr>
          <w:sz w:val="16"/>
        </w:rPr>
        <w:t xml:space="preserve"> </w:t>
      </w:r>
      <w:r w:rsidRPr="00972C25">
        <w:rPr>
          <w:rStyle w:val="Emphasis"/>
        </w:rPr>
        <w:t>any of this</w:t>
      </w:r>
      <w:r w:rsidRPr="00972C25">
        <w:rPr>
          <w:sz w:val="16"/>
        </w:rPr>
        <w:t>.”</w:t>
      </w:r>
    </w:p>
    <w:p w14:paraId="7D556879" w14:textId="77777777" w:rsidR="00972C25" w:rsidRPr="00972C25" w:rsidRDefault="00972C25" w:rsidP="00972C25">
      <w:pPr>
        <w:rPr>
          <w:sz w:val="16"/>
        </w:rPr>
      </w:pPr>
      <w:r w:rsidRPr="00972C25">
        <w:rPr>
          <w:rStyle w:val="StyleUnderline"/>
        </w:rPr>
        <w:t>“Europe</w:t>
      </w:r>
      <w:r w:rsidRPr="00972C25">
        <w:rPr>
          <w:sz w:val="16"/>
        </w:rPr>
        <w:t xml:space="preserve"> </w:t>
      </w:r>
      <w:r w:rsidRPr="00972C25">
        <w:rPr>
          <w:rStyle w:val="Emphasis"/>
        </w:rPr>
        <w:t>hasn’t invested</w:t>
      </w:r>
      <w:r w:rsidRPr="00972C25">
        <w:rPr>
          <w:sz w:val="16"/>
        </w:rPr>
        <w:t xml:space="preserve"> </w:t>
      </w:r>
      <w:r w:rsidRPr="00972C25">
        <w:rPr>
          <w:rStyle w:val="StyleUnderline"/>
        </w:rPr>
        <w:t>in</w:t>
      </w:r>
      <w:r w:rsidRPr="00972C25">
        <w:rPr>
          <w:sz w:val="16"/>
        </w:rPr>
        <w:t xml:space="preserve"> </w:t>
      </w:r>
      <w:r w:rsidRPr="00972C25">
        <w:rPr>
          <w:rStyle w:val="Emphasis"/>
        </w:rPr>
        <w:t>drone</w:t>
      </w:r>
      <w:r w:rsidRPr="00972C25">
        <w:rPr>
          <w:sz w:val="16"/>
        </w:rPr>
        <w:t xml:space="preserve"> capabilities, </w:t>
      </w:r>
      <w:r w:rsidRPr="00972C25">
        <w:rPr>
          <w:rStyle w:val="Emphasis"/>
        </w:rPr>
        <w:t>swarm</w:t>
      </w:r>
      <w:r w:rsidRPr="00972C25">
        <w:rPr>
          <w:sz w:val="16"/>
        </w:rPr>
        <w:t xml:space="preserve"> </w:t>
      </w:r>
      <w:r w:rsidRPr="00972C25">
        <w:rPr>
          <w:rStyle w:val="StyleUnderline"/>
        </w:rPr>
        <w:t>capabilities</w:t>
      </w:r>
      <w:r w:rsidRPr="00972C25">
        <w:rPr>
          <w:sz w:val="16"/>
        </w:rPr>
        <w:t xml:space="preserve"> in the air, in the sea and the ground,” she said.</w:t>
      </w:r>
    </w:p>
    <w:p w14:paraId="5095E36A" w14:textId="77777777" w:rsidR="00972C25" w:rsidRPr="00972C25" w:rsidRDefault="00972C25" w:rsidP="00972C25">
      <w:pPr>
        <w:rPr>
          <w:sz w:val="16"/>
        </w:rPr>
      </w:pPr>
      <w:r w:rsidRPr="00972C25">
        <w:rPr>
          <w:sz w:val="16"/>
        </w:rPr>
        <w:t>In Pevkur’s view, Europe’s readiness to prepare for a future Russian attack will be shaped by NATO’s new capability targets, set to be announced in the summer, and the urgency with which member nations can rise to them.</w:t>
      </w:r>
    </w:p>
    <w:p w14:paraId="21424448" w14:textId="77777777" w:rsidR="00972C25" w:rsidRPr="00972C25" w:rsidRDefault="00972C25" w:rsidP="00972C25">
      <w:pPr>
        <w:rPr>
          <w:sz w:val="16"/>
        </w:rPr>
      </w:pPr>
      <w:r w:rsidRPr="00972C25">
        <w:rPr>
          <w:sz w:val="16"/>
        </w:rPr>
        <w:t>Supreme Allied Commander Europe Gen. Christopher Cavoli “knows what is needed to defend the countries and to protect the people,” he said. “For politicians, it is an obligation to explain to its population, to people, why we need to spend more on defense. Again, when this war will be over in Ukraine, Russia will have hundreds of thousands of troops ready to fight today — not tomorrow, today.”</w:t>
      </w:r>
    </w:p>
    <w:p w14:paraId="064251C8" w14:textId="77777777" w:rsidR="00972C25" w:rsidRPr="00972C25" w:rsidRDefault="00972C25" w:rsidP="00972C25">
      <w:pPr>
        <w:rPr>
          <w:sz w:val="16"/>
        </w:rPr>
      </w:pPr>
      <w:r w:rsidRPr="00972C25">
        <w:rPr>
          <w:sz w:val="16"/>
        </w:rPr>
        <w:t xml:space="preserve">Polyakova said that </w:t>
      </w:r>
      <w:r w:rsidRPr="00972C25">
        <w:rPr>
          <w:rStyle w:val="StyleUnderline"/>
        </w:rPr>
        <w:t>there is an</w:t>
      </w:r>
      <w:r w:rsidRPr="00972C25">
        <w:rPr>
          <w:sz w:val="16"/>
        </w:rPr>
        <w:t xml:space="preserve"> </w:t>
      </w:r>
      <w:r w:rsidRPr="00972C25">
        <w:rPr>
          <w:rStyle w:val="Emphasis"/>
        </w:rPr>
        <w:t>“easy fix”</w:t>
      </w:r>
      <w:r w:rsidRPr="00972C25">
        <w:rPr>
          <w:sz w:val="16"/>
        </w:rPr>
        <w:t xml:space="preserve"> for Europe to gain a competitive edge over Russia, regarding drone or aircraft mass capabilities: </w:t>
      </w:r>
      <w:r w:rsidRPr="00972C25">
        <w:rPr>
          <w:rStyle w:val="StyleUnderline"/>
        </w:rPr>
        <w:t>greater</w:t>
      </w:r>
      <w:r w:rsidRPr="00972C25">
        <w:rPr>
          <w:sz w:val="16"/>
        </w:rPr>
        <w:t xml:space="preserve"> </w:t>
      </w:r>
      <w:r w:rsidRPr="00972C25">
        <w:rPr>
          <w:rStyle w:val="Emphasis"/>
        </w:rPr>
        <w:t>industrial investment</w:t>
      </w:r>
      <w:r w:rsidRPr="00972C25">
        <w:rPr>
          <w:sz w:val="16"/>
        </w:rPr>
        <w:t>.</w:t>
      </w:r>
    </w:p>
    <w:p w14:paraId="39480E0B" w14:textId="77777777" w:rsidR="00972C25" w:rsidRPr="00972C25" w:rsidRDefault="00972C25" w:rsidP="00972C25">
      <w:pPr>
        <w:rPr>
          <w:sz w:val="16"/>
        </w:rPr>
      </w:pPr>
      <w:r w:rsidRPr="00972C25">
        <w:rPr>
          <w:sz w:val="16"/>
        </w:rPr>
        <w:t xml:space="preserve">If “we’re talking about Europe’s ability to defend itself and deter what happens in the post-war [era], Russia is going to be far more capable and </w:t>
      </w:r>
      <w:r w:rsidRPr="00972C25">
        <w:rPr>
          <w:rStyle w:val="StyleUnderline"/>
        </w:rPr>
        <w:t>it takes a</w:t>
      </w:r>
      <w:r w:rsidRPr="00972C25">
        <w:rPr>
          <w:sz w:val="16"/>
        </w:rPr>
        <w:t xml:space="preserve"> </w:t>
      </w:r>
      <w:r w:rsidRPr="00972C25">
        <w:rPr>
          <w:rStyle w:val="Emphasis"/>
        </w:rPr>
        <w:t>long time</w:t>
      </w:r>
      <w:r w:rsidRPr="00972C25">
        <w:rPr>
          <w:sz w:val="16"/>
        </w:rPr>
        <w:t xml:space="preserve"> </w:t>
      </w:r>
      <w:r w:rsidRPr="00972C25">
        <w:rPr>
          <w:rStyle w:val="StyleUnderline"/>
        </w:rPr>
        <w:t>to build</w:t>
      </w:r>
      <w:r w:rsidRPr="00972C25">
        <w:rPr>
          <w:sz w:val="16"/>
        </w:rPr>
        <w:t xml:space="preserve"> </w:t>
      </w:r>
      <w:r w:rsidRPr="00972C25">
        <w:rPr>
          <w:rStyle w:val="Emphasis"/>
        </w:rPr>
        <w:t>tanks</w:t>
      </w:r>
      <w:r w:rsidRPr="00972C25">
        <w:rPr>
          <w:sz w:val="16"/>
        </w:rPr>
        <w:t xml:space="preserve">,” she explained. </w:t>
      </w:r>
      <w:r w:rsidRPr="00972C25">
        <w:rPr>
          <w:rStyle w:val="StyleUnderline"/>
        </w:rPr>
        <w:t>Instead, Europe can manufacture</w:t>
      </w:r>
      <w:r w:rsidRPr="00972C25">
        <w:rPr>
          <w:sz w:val="16"/>
        </w:rPr>
        <w:t xml:space="preserve"> </w:t>
      </w:r>
      <w:r w:rsidRPr="00972C25">
        <w:rPr>
          <w:rStyle w:val="Emphasis"/>
        </w:rPr>
        <w:t>drones</w:t>
      </w:r>
      <w:r w:rsidRPr="00972C25">
        <w:rPr>
          <w:sz w:val="16"/>
        </w:rPr>
        <w:t xml:space="preserve"> “</w:t>
      </w:r>
      <w:r w:rsidRPr="00972C25">
        <w:rPr>
          <w:rStyle w:val="Emphasis"/>
        </w:rPr>
        <w:t>really quickly</w:t>
      </w:r>
      <w:r w:rsidRPr="00972C25">
        <w:rPr>
          <w:sz w:val="16"/>
        </w:rPr>
        <w:t xml:space="preserve">” </w:t>
      </w:r>
      <w:r w:rsidRPr="00972C25">
        <w:rPr>
          <w:rStyle w:val="StyleUnderline"/>
        </w:rPr>
        <w:t>and</w:t>
      </w:r>
      <w:r w:rsidRPr="00972C25">
        <w:rPr>
          <w:sz w:val="16"/>
        </w:rPr>
        <w:t xml:space="preserve"> </w:t>
      </w:r>
      <w:r w:rsidRPr="00972C25">
        <w:rPr>
          <w:rStyle w:val="Emphasis"/>
        </w:rPr>
        <w:t>not a lot of training</w:t>
      </w:r>
      <w:r w:rsidRPr="00972C25">
        <w:rPr>
          <w:sz w:val="16"/>
        </w:rPr>
        <w:t xml:space="preserve"> </w:t>
      </w:r>
      <w:r w:rsidRPr="00972C25">
        <w:rPr>
          <w:rStyle w:val="StyleUnderline"/>
        </w:rPr>
        <w:t>is required</w:t>
      </w:r>
      <w:r w:rsidRPr="00972C25">
        <w:rPr>
          <w:sz w:val="16"/>
        </w:rPr>
        <w:t>, added Polyakova.</w:t>
      </w:r>
    </w:p>
    <w:p w14:paraId="0DB5BC1B" w14:textId="1EF8C33B" w:rsidR="00972C25" w:rsidRDefault="00972C25" w:rsidP="00972C25">
      <w:pPr>
        <w:rPr>
          <w:sz w:val="16"/>
        </w:rPr>
      </w:pPr>
      <w:r w:rsidRPr="00972C25">
        <w:rPr>
          <w:rStyle w:val="StyleUnderline"/>
        </w:rPr>
        <w:t xml:space="preserve">“This is what Europe should be investing in now, their capabilities in the </w:t>
      </w:r>
      <w:r w:rsidRPr="00972C25">
        <w:rPr>
          <w:rStyle w:val="Emphasis"/>
        </w:rPr>
        <w:t>automated</w:t>
      </w:r>
      <w:r w:rsidRPr="00972C25">
        <w:rPr>
          <w:rStyle w:val="StyleUnderline"/>
        </w:rPr>
        <w:t xml:space="preserve">, </w:t>
      </w:r>
      <w:r w:rsidRPr="00972C25">
        <w:rPr>
          <w:rStyle w:val="Emphasis"/>
        </w:rPr>
        <w:t>future force readiness</w:t>
      </w:r>
      <w:r w:rsidRPr="00972C25">
        <w:rPr>
          <w:sz w:val="16"/>
        </w:rPr>
        <w:t xml:space="preserve"> </w:t>
      </w:r>
      <w:r w:rsidRPr="00972C25">
        <w:rPr>
          <w:rStyle w:val="StyleUnderline"/>
        </w:rPr>
        <w:t>space. Ukraine is in an</w:t>
      </w:r>
      <w:r w:rsidRPr="00972C25">
        <w:rPr>
          <w:sz w:val="16"/>
        </w:rPr>
        <w:t xml:space="preserve"> </w:t>
      </w:r>
      <w:r w:rsidRPr="00972C25">
        <w:rPr>
          <w:rStyle w:val="Emphasis"/>
        </w:rPr>
        <w:t>incredible position</w:t>
      </w:r>
      <w:r w:rsidRPr="00972C25">
        <w:rPr>
          <w:sz w:val="16"/>
        </w:rPr>
        <w:t xml:space="preserve"> </w:t>
      </w:r>
      <w:r w:rsidRPr="00972C25">
        <w:rPr>
          <w:rStyle w:val="StyleUnderline"/>
        </w:rPr>
        <w:t>to provide</w:t>
      </w:r>
      <w:r w:rsidRPr="00972C25">
        <w:rPr>
          <w:sz w:val="16"/>
        </w:rPr>
        <w:t xml:space="preserve"> all </w:t>
      </w:r>
      <w:r w:rsidRPr="00972C25">
        <w:rPr>
          <w:rStyle w:val="StyleUnderline"/>
        </w:rPr>
        <w:t>those capabilities</w:t>
      </w:r>
      <w:r w:rsidRPr="00972C25">
        <w:rPr>
          <w:sz w:val="16"/>
        </w:rPr>
        <w:t>. … They have the know-how and ability to build, hundreds of thousands, if not millions, of drones that they could potentially, when there’s peace and stability, export to every single NATO country.”</w:t>
      </w:r>
    </w:p>
    <w:p w14:paraId="19469C99" w14:textId="058D8121" w:rsidR="00875FDE" w:rsidRDefault="00875FDE" w:rsidP="00875FDE">
      <w:pPr>
        <w:pStyle w:val="Heading4"/>
      </w:pPr>
      <w:r>
        <w:t xml:space="preserve">They’re coming up with new ways to replenish their forces. </w:t>
      </w:r>
    </w:p>
    <w:p w14:paraId="44F26A6E" w14:textId="77777777" w:rsidR="00875FDE" w:rsidRDefault="00875FDE" w:rsidP="00875FDE">
      <w:r>
        <w:t xml:space="preserve">Paul </w:t>
      </w:r>
      <w:r w:rsidRPr="00FF6158">
        <w:rPr>
          <w:rStyle w:val="Style13ptBold"/>
        </w:rPr>
        <w:t>Kirby 3/31</w:t>
      </w:r>
      <w:r>
        <w:t>, Europe Editor at BBC News Digital, Classics degree from University of Oxford, "Putin begins biggest Russian military call-up in years," BBC News, 3/31/25, https://www.bbc.com/news/articles/c36718p52eyo</w:t>
      </w:r>
    </w:p>
    <w:p w14:paraId="22E9D76D" w14:textId="77777777" w:rsidR="00875FDE" w:rsidRPr="00875FDE" w:rsidRDefault="00875FDE" w:rsidP="00875FDE">
      <w:pPr>
        <w:rPr>
          <w:sz w:val="16"/>
        </w:rPr>
      </w:pPr>
      <w:r w:rsidRPr="00875FDE">
        <w:rPr>
          <w:sz w:val="16"/>
        </w:rPr>
        <w:t xml:space="preserve">President Vladimir </w:t>
      </w:r>
      <w:r w:rsidRPr="00875FDE">
        <w:rPr>
          <w:rStyle w:val="StyleUnderline"/>
        </w:rPr>
        <w:t>Putin</w:t>
      </w:r>
      <w:r w:rsidRPr="00875FDE">
        <w:rPr>
          <w:sz w:val="16"/>
        </w:rPr>
        <w:t xml:space="preserve"> has </w:t>
      </w:r>
      <w:r w:rsidRPr="00875FDE">
        <w:rPr>
          <w:rStyle w:val="StyleUnderline"/>
        </w:rPr>
        <w:t>called up</w:t>
      </w:r>
      <w:r w:rsidRPr="00875FDE">
        <w:rPr>
          <w:sz w:val="16"/>
        </w:rPr>
        <w:t xml:space="preserve"> </w:t>
      </w:r>
      <w:r w:rsidRPr="00875FDE">
        <w:rPr>
          <w:rStyle w:val="Emphasis"/>
        </w:rPr>
        <w:t>160,000 men</w:t>
      </w:r>
      <w:r w:rsidRPr="00875FDE">
        <w:rPr>
          <w:sz w:val="16"/>
        </w:rPr>
        <w:t xml:space="preserve"> aged 18-30, </w:t>
      </w:r>
      <w:r w:rsidRPr="00875FDE">
        <w:rPr>
          <w:rStyle w:val="StyleUnderline"/>
        </w:rPr>
        <w:t>Russia's</w:t>
      </w:r>
      <w:r w:rsidRPr="00875FDE">
        <w:rPr>
          <w:sz w:val="16"/>
        </w:rPr>
        <w:t xml:space="preserve"> </w:t>
      </w:r>
      <w:r w:rsidRPr="00875FDE">
        <w:rPr>
          <w:rStyle w:val="Emphasis"/>
        </w:rPr>
        <w:t>highest number</w:t>
      </w:r>
      <w:r w:rsidRPr="00875FDE">
        <w:rPr>
          <w:sz w:val="16"/>
        </w:rPr>
        <w:t xml:space="preserve"> </w:t>
      </w:r>
      <w:r w:rsidRPr="00875FDE">
        <w:rPr>
          <w:rStyle w:val="StyleUnderline"/>
        </w:rPr>
        <w:t>of</w:t>
      </w:r>
      <w:r w:rsidRPr="00875FDE">
        <w:rPr>
          <w:sz w:val="16"/>
        </w:rPr>
        <w:t xml:space="preserve"> </w:t>
      </w:r>
      <w:r w:rsidRPr="00875FDE">
        <w:rPr>
          <w:rStyle w:val="Emphasis"/>
        </w:rPr>
        <w:t>conscripts</w:t>
      </w:r>
      <w:r w:rsidRPr="00875FDE">
        <w:rPr>
          <w:sz w:val="16"/>
        </w:rPr>
        <w:t xml:space="preserve"> since 2011, </w:t>
      </w:r>
      <w:r w:rsidRPr="00875FDE">
        <w:rPr>
          <w:rStyle w:val="StyleUnderline"/>
        </w:rPr>
        <w:t xml:space="preserve">as the country moves to expand the </w:t>
      </w:r>
      <w:r w:rsidRPr="00875FDE">
        <w:rPr>
          <w:rStyle w:val="Emphasis"/>
        </w:rPr>
        <w:t>size</w:t>
      </w:r>
      <w:r w:rsidRPr="00875FDE">
        <w:rPr>
          <w:rStyle w:val="StyleUnderline"/>
        </w:rPr>
        <w:t xml:space="preserve"> of its</w:t>
      </w:r>
      <w:r w:rsidRPr="00875FDE">
        <w:rPr>
          <w:sz w:val="16"/>
        </w:rPr>
        <w:t xml:space="preserve"> </w:t>
      </w:r>
      <w:r w:rsidRPr="00875FDE">
        <w:rPr>
          <w:rStyle w:val="Emphasis"/>
        </w:rPr>
        <w:t>military</w:t>
      </w:r>
      <w:r w:rsidRPr="00875FDE">
        <w:rPr>
          <w:sz w:val="16"/>
        </w:rPr>
        <w:t>.</w:t>
      </w:r>
    </w:p>
    <w:p w14:paraId="7FFA45CA" w14:textId="77777777" w:rsidR="00875FDE" w:rsidRPr="00875FDE" w:rsidRDefault="00875FDE" w:rsidP="00875FDE">
      <w:pPr>
        <w:rPr>
          <w:sz w:val="16"/>
        </w:rPr>
      </w:pPr>
      <w:r w:rsidRPr="00875FDE">
        <w:rPr>
          <w:sz w:val="16"/>
        </w:rPr>
        <w:t>The spring call-up for a year's military service came several months after Putin said Russia should increase the overall size of its military to almost 2.39 million and its number of active servicemen to 1.5 million.</w:t>
      </w:r>
    </w:p>
    <w:p w14:paraId="3F544461" w14:textId="77777777" w:rsidR="00875FDE" w:rsidRPr="00875FDE" w:rsidRDefault="00875FDE" w:rsidP="00875FDE">
      <w:pPr>
        <w:rPr>
          <w:sz w:val="16"/>
        </w:rPr>
      </w:pPr>
      <w:r w:rsidRPr="00875FDE">
        <w:rPr>
          <w:sz w:val="16"/>
        </w:rPr>
        <w:t>That is a rise of 180,000 over the coming three years.</w:t>
      </w:r>
    </w:p>
    <w:p w14:paraId="1ED00998" w14:textId="77777777" w:rsidR="00875FDE" w:rsidRPr="00875FDE" w:rsidRDefault="00875FDE" w:rsidP="00875FDE">
      <w:pPr>
        <w:rPr>
          <w:sz w:val="16"/>
        </w:rPr>
      </w:pPr>
      <w:r w:rsidRPr="00875FDE">
        <w:rPr>
          <w:sz w:val="16"/>
        </w:rPr>
        <w:t xml:space="preserve">Vice Adm Vladimir Tsimlyansky said </w:t>
      </w:r>
      <w:r w:rsidRPr="00875FDE">
        <w:rPr>
          <w:rStyle w:val="StyleUnderline"/>
        </w:rPr>
        <w:t>the new conscripts would</w:t>
      </w:r>
      <w:r w:rsidRPr="00875FDE">
        <w:rPr>
          <w:sz w:val="16"/>
        </w:rPr>
        <w:t xml:space="preserve"> </w:t>
      </w:r>
      <w:r w:rsidRPr="00875FDE">
        <w:rPr>
          <w:rStyle w:val="Emphasis"/>
        </w:rPr>
        <w:t>not</w:t>
      </w:r>
      <w:r w:rsidRPr="00875FDE">
        <w:rPr>
          <w:sz w:val="16"/>
        </w:rPr>
        <w:t xml:space="preserve"> </w:t>
      </w:r>
      <w:r w:rsidRPr="00875FDE">
        <w:rPr>
          <w:rStyle w:val="StyleUnderline"/>
        </w:rPr>
        <w:t>be sent to</w:t>
      </w:r>
      <w:r w:rsidRPr="00875FDE">
        <w:rPr>
          <w:sz w:val="16"/>
        </w:rPr>
        <w:t xml:space="preserve"> fight in </w:t>
      </w:r>
      <w:r w:rsidRPr="00875FDE">
        <w:rPr>
          <w:rStyle w:val="Emphasis"/>
        </w:rPr>
        <w:t>Ukraine</w:t>
      </w:r>
      <w:r w:rsidRPr="00875FDE">
        <w:rPr>
          <w:sz w:val="16"/>
        </w:rPr>
        <w:t xml:space="preserve"> for what Russia calls its "special military operation".</w:t>
      </w:r>
    </w:p>
    <w:p w14:paraId="2E0CC338" w14:textId="77777777" w:rsidR="00875FDE" w:rsidRPr="00875FDE" w:rsidRDefault="00875FDE" w:rsidP="00875FDE">
      <w:pPr>
        <w:rPr>
          <w:sz w:val="16"/>
        </w:rPr>
      </w:pPr>
      <w:r w:rsidRPr="00875FDE">
        <w:rPr>
          <w:sz w:val="16"/>
        </w:rPr>
        <w:t>However, there have been reports of conscripts being killed in fighting in Russia's border regions and they were sent to fight in Ukraine in the early months of the full-scale war.</w:t>
      </w:r>
    </w:p>
    <w:p w14:paraId="3AA9FB42" w14:textId="77777777" w:rsidR="00875FDE" w:rsidRPr="00875FDE" w:rsidRDefault="00875FDE" w:rsidP="00875FDE">
      <w:pPr>
        <w:rPr>
          <w:sz w:val="16"/>
        </w:rPr>
      </w:pPr>
      <w:r w:rsidRPr="00875FDE">
        <w:rPr>
          <w:sz w:val="16"/>
        </w:rPr>
        <w:t>The current draft, which takes place between April and July, comes despite US attempts to forge a ceasefire in the war.</w:t>
      </w:r>
    </w:p>
    <w:p w14:paraId="2618EA7F" w14:textId="77777777" w:rsidR="00875FDE" w:rsidRPr="00875FDE" w:rsidRDefault="00875FDE" w:rsidP="00875FDE">
      <w:pPr>
        <w:rPr>
          <w:sz w:val="16"/>
        </w:rPr>
      </w:pPr>
      <w:r w:rsidRPr="00875FDE">
        <w:rPr>
          <w:sz w:val="16"/>
        </w:rPr>
        <w:t>There was no let-up in the violence on Tuesday, with Ukraine saying that a Russian attack on a power facility in the southern city of Kherson had left 45,000 people without electricity.</w:t>
      </w:r>
    </w:p>
    <w:p w14:paraId="24E8C39C" w14:textId="77777777" w:rsidR="00875FDE" w:rsidRPr="00875FDE" w:rsidRDefault="00875FDE" w:rsidP="00875FDE">
      <w:pPr>
        <w:rPr>
          <w:sz w:val="16"/>
        </w:rPr>
      </w:pPr>
      <w:r w:rsidRPr="00875FDE">
        <w:rPr>
          <w:sz w:val="16"/>
        </w:rPr>
        <w:t>Although Russia has turned down a full US-brokered ceasefire with Ukraine, it says it did agree to stop attacking Ukraine's energy facilities. In an apparent attempt to deny Moscow had broken the terms of that deal, Russian officials said they had told Putin that Ukrainian drones had carried out attacks with little sign of a break.</w:t>
      </w:r>
    </w:p>
    <w:p w14:paraId="10A4F75D" w14:textId="77777777" w:rsidR="00875FDE" w:rsidRPr="00875FDE" w:rsidRDefault="00875FDE" w:rsidP="00875FDE">
      <w:pPr>
        <w:rPr>
          <w:sz w:val="16"/>
        </w:rPr>
      </w:pPr>
      <w:r w:rsidRPr="00875FDE">
        <w:rPr>
          <w:sz w:val="16"/>
        </w:rPr>
        <w:t>Russia calls up conscripts in the spring and autumn but the latest draft of 160,000 young men is 10,000 higher than the same period in 2024.</w:t>
      </w:r>
    </w:p>
    <w:p w14:paraId="23B26D66" w14:textId="77777777" w:rsidR="00875FDE" w:rsidRPr="00875FDE" w:rsidRDefault="00875FDE" w:rsidP="00875FDE">
      <w:pPr>
        <w:rPr>
          <w:sz w:val="16"/>
        </w:rPr>
      </w:pPr>
      <w:r w:rsidRPr="00875FDE">
        <w:rPr>
          <w:sz w:val="16"/>
        </w:rPr>
        <w:t>Since the start of last year, the pool of young men available for the draft has been increased by raising the maximum age from 27 to 30.</w:t>
      </w:r>
    </w:p>
    <w:p w14:paraId="0F1BA7E4" w14:textId="77777777" w:rsidR="00875FDE" w:rsidRPr="00875FDE" w:rsidRDefault="00875FDE" w:rsidP="00875FDE">
      <w:pPr>
        <w:rPr>
          <w:sz w:val="16"/>
        </w:rPr>
      </w:pPr>
      <w:r w:rsidRPr="00875FDE">
        <w:rPr>
          <w:sz w:val="16"/>
        </w:rPr>
        <w:t>As well as call-up notices delivered by post, Russia's young men will be receiving notifications on the state services website Gosuslugi.</w:t>
      </w:r>
    </w:p>
    <w:p w14:paraId="33049465" w14:textId="77777777" w:rsidR="00875FDE" w:rsidRPr="00875FDE" w:rsidRDefault="00875FDE" w:rsidP="00875FDE">
      <w:pPr>
        <w:rPr>
          <w:sz w:val="16"/>
        </w:rPr>
      </w:pPr>
      <w:r w:rsidRPr="00875FDE">
        <w:rPr>
          <w:sz w:val="16"/>
        </w:rPr>
        <w:t>In Moscow there were reports that call-ups had already been sent out on 1 April via the mos.ru city website.</w:t>
      </w:r>
    </w:p>
    <w:p w14:paraId="51BDB3DE" w14:textId="77777777" w:rsidR="00875FDE" w:rsidRPr="00875FDE" w:rsidRDefault="00875FDE" w:rsidP="00875FDE">
      <w:pPr>
        <w:rPr>
          <w:sz w:val="16"/>
        </w:rPr>
      </w:pPr>
      <w:r w:rsidRPr="00875FDE">
        <w:rPr>
          <w:sz w:val="16"/>
        </w:rPr>
        <w:t>Increasing numbers of Russians are trying to avoid the army by taking on "alternative civilian service". But human rights lawyer Timofey Vaskin warned on independent Russian media that every new call-up since the start of the war had become a lottery: "</w:t>
      </w:r>
      <w:r w:rsidRPr="00875FDE">
        <w:rPr>
          <w:rStyle w:val="StyleUnderline"/>
        </w:rPr>
        <w:t>Authorities are coming up with</w:t>
      </w:r>
      <w:r w:rsidRPr="00875FDE">
        <w:rPr>
          <w:sz w:val="16"/>
        </w:rPr>
        <w:t xml:space="preserve"> </w:t>
      </w:r>
      <w:r w:rsidRPr="00875FDE">
        <w:rPr>
          <w:rStyle w:val="Emphasis"/>
        </w:rPr>
        <w:t>new forms</w:t>
      </w:r>
      <w:r w:rsidRPr="00875FDE">
        <w:rPr>
          <w:sz w:val="16"/>
        </w:rPr>
        <w:t xml:space="preserve"> </w:t>
      </w:r>
      <w:r w:rsidRPr="00875FDE">
        <w:rPr>
          <w:rStyle w:val="StyleUnderline"/>
        </w:rPr>
        <w:t>of</w:t>
      </w:r>
      <w:r w:rsidRPr="00875FDE">
        <w:rPr>
          <w:sz w:val="16"/>
        </w:rPr>
        <w:t xml:space="preserve"> </w:t>
      </w:r>
      <w:r w:rsidRPr="00875FDE">
        <w:rPr>
          <w:rStyle w:val="Emphasis"/>
        </w:rPr>
        <w:t>refilling the army</w:t>
      </w:r>
      <w:r w:rsidRPr="00875FDE">
        <w:rPr>
          <w:sz w:val="16"/>
        </w:rPr>
        <w:t>."</w:t>
      </w:r>
    </w:p>
    <w:p w14:paraId="75AA28EE" w14:textId="77777777" w:rsidR="00875FDE" w:rsidRPr="00875FDE" w:rsidRDefault="00875FDE" w:rsidP="00875FDE">
      <w:pPr>
        <w:rPr>
          <w:sz w:val="16"/>
        </w:rPr>
      </w:pPr>
      <w:r w:rsidRPr="00875FDE">
        <w:rPr>
          <w:rStyle w:val="StyleUnderline"/>
        </w:rPr>
        <w:t>Quite</w:t>
      </w:r>
      <w:r w:rsidRPr="00875FDE">
        <w:rPr>
          <w:sz w:val="16"/>
        </w:rPr>
        <w:t xml:space="preserve"> </w:t>
      </w:r>
      <w:r w:rsidRPr="00875FDE">
        <w:rPr>
          <w:rStyle w:val="Emphasis"/>
        </w:rPr>
        <w:t>apart</w:t>
      </w:r>
      <w:r w:rsidRPr="00875FDE">
        <w:rPr>
          <w:sz w:val="16"/>
        </w:rPr>
        <w:t xml:space="preserve"> </w:t>
      </w:r>
      <w:r w:rsidRPr="00875FDE">
        <w:rPr>
          <w:rStyle w:val="StyleUnderline"/>
        </w:rPr>
        <w:t>from its</w:t>
      </w:r>
      <w:r w:rsidRPr="00875FDE">
        <w:rPr>
          <w:sz w:val="16"/>
        </w:rPr>
        <w:t xml:space="preserve"> twice-yearly </w:t>
      </w:r>
      <w:r w:rsidRPr="00875FDE">
        <w:rPr>
          <w:rStyle w:val="Emphasis"/>
        </w:rPr>
        <w:t>draft</w:t>
      </w:r>
      <w:r w:rsidRPr="00875FDE">
        <w:rPr>
          <w:rStyle w:val="StyleUnderline"/>
        </w:rPr>
        <w:t>, Russia has</w:t>
      </w:r>
      <w:r w:rsidRPr="00875FDE">
        <w:rPr>
          <w:sz w:val="16"/>
        </w:rPr>
        <w:t xml:space="preserve"> </w:t>
      </w:r>
      <w:r w:rsidRPr="00875FDE">
        <w:rPr>
          <w:rStyle w:val="Emphasis"/>
        </w:rPr>
        <w:t>also</w:t>
      </w:r>
      <w:r w:rsidRPr="00875FDE">
        <w:rPr>
          <w:sz w:val="16"/>
        </w:rPr>
        <w:t xml:space="preserve"> </w:t>
      </w:r>
      <w:r w:rsidRPr="00875FDE">
        <w:rPr>
          <w:rStyle w:val="StyleUnderline"/>
        </w:rPr>
        <w:t>called up large numbers of men as</w:t>
      </w:r>
      <w:r w:rsidRPr="00875FDE">
        <w:rPr>
          <w:sz w:val="16"/>
        </w:rPr>
        <w:t xml:space="preserve"> </w:t>
      </w:r>
      <w:r w:rsidRPr="00875FDE">
        <w:rPr>
          <w:rStyle w:val="Emphasis"/>
        </w:rPr>
        <w:t>contract soldiers</w:t>
      </w:r>
      <w:r w:rsidRPr="00875FDE">
        <w:rPr>
          <w:sz w:val="16"/>
        </w:rPr>
        <w:t xml:space="preserve"> </w:t>
      </w:r>
      <w:r w:rsidRPr="00875FDE">
        <w:rPr>
          <w:rStyle w:val="StyleUnderline"/>
        </w:rPr>
        <w:t>and recruited</w:t>
      </w:r>
      <w:r w:rsidRPr="00875FDE">
        <w:rPr>
          <w:sz w:val="16"/>
        </w:rPr>
        <w:t xml:space="preserve"> </w:t>
      </w:r>
      <w:r w:rsidRPr="00875FDE">
        <w:rPr>
          <w:rStyle w:val="Emphasis"/>
        </w:rPr>
        <w:t>thousands</w:t>
      </w:r>
      <w:r w:rsidRPr="00875FDE">
        <w:rPr>
          <w:sz w:val="16"/>
        </w:rPr>
        <w:t xml:space="preserve"> of soldiers </w:t>
      </w:r>
      <w:r w:rsidRPr="00875FDE">
        <w:rPr>
          <w:rStyle w:val="StyleUnderline"/>
        </w:rPr>
        <w:t>from</w:t>
      </w:r>
      <w:r w:rsidRPr="00875FDE">
        <w:rPr>
          <w:sz w:val="16"/>
        </w:rPr>
        <w:t xml:space="preserve"> </w:t>
      </w:r>
      <w:r w:rsidRPr="00875FDE">
        <w:rPr>
          <w:rStyle w:val="Emphasis"/>
        </w:rPr>
        <w:t>No</w:t>
      </w:r>
      <w:r w:rsidRPr="00875FDE">
        <w:rPr>
          <w:sz w:val="16"/>
        </w:rPr>
        <w:t xml:space="preserve">rth </w:t>
      </w:r>
      <w:r w:rsidRPr="00875FDE">
        <w:rPr>
          <w:rStyle w:val="Emphasis"/>
        </w:rPr>
        <w:t>Ko</w:t>
      </w:r>
      <w:r w:rsidRPr="00875FDE">
        <w:rPr>
          <w:sz w:val="16"/>
        </w:rPr>
        <w:t>rea.</w:t>
      </w:r>
    </w:p>
    <w:p w14:paraId="6FB8A2B3" w14:textId="21D213CA" w:rsidR="00875FDE" w:rsidRPr="00972C25" w:rsidRDefault="00875FDE" w:rsidP="00972C25">
      <w:pPr>
        <w:rPr>
          <w:sz w:val="16"/>
        </w:rPr>
      </w:pPr>
      <w:r w:rsidRPr="00875FDE">
        <w:rPr>
          <w:rStyle w:val="StyleUnderline"/>
        </w:rPr>
        <w:t xml:space="preserve">Moscow has had to respond to </w:t>
      </w:r>
      <w:r w:rsidRPr="00875FDE">
        <w:rPr>
          <w:rStyle w:val="Emphasis"/>
        </w:rPr>
        <w:t>extensive losses</w:t>
      </w:r>
      <w:r w:rsidRPr="00875FDE">
        <w:rPr>
          <w:sz w:val="16"/>
        </w:rPr>
        <w:t xml:space="preserve"> </w:t>
      </w:r>
      <w:r w:rsidRPr="00875FDE">
        <w:rPr>
          <w:rStyle w:val="StyleUnderline"/>
        </w:rPr>
        <w:t>in</w:t>
      </w:r>
      <w:r w:rsidRPr="00875FDE">
        <w:rPr>
          <w:sz w:val="16"/>
        </w:rPr>
        <w:t xml:space="preserve"> </w:t>
      </w:r>
      <w:r w:rsidRPr="00875FDE">
        <w:rPr>
          <w:rStyle w:val="Emphasis"/>
        </w:rPr>
        <w:t>Ukraine</w:t>
      </w:r>
      <w:r w:rsidRPr="00875FDE">
        <w:rPr>
          <w:sz w:val="16"/>
        </w:rPr>
        <w:t>, with more than 100,000 verified by the BBC and Mediazona as soldiers killed in Ukraine.</w:t>
      </w:r>
    </w:p>
    <w:p w14:paraId="65FBD64B" w14:textId="79D74441" w:rsidR="001819D9" w:rsidRDefault="001819D9" w:rsidP="00631721">
      <w:pPr>
        <w:pStyle w:val="Heading3"/>
      </w:pPr>
      <w:r>
        <w:t xml:space="preserve">Europe Impact---AT: No </w:t>
      </w:r>
      <w:r w:rsidR="00317490">
        <w:t>Draw-In</w:t>
      </w:r>
    </w:p>
    <w:p w14:paraId="03A2DBCB" w14:textId="77777777" w:rsidR="001819D9" w:rsidRDefault="001819D9" w:rsidP="001819D9">
      <w:pPr>
        <w:pStyle w:val="Heading4"/>
      </w:pPr>
      <w:r>
        <w:t xml:space="preserve">Clash with Russia would draw in global great powers. </w:t>
      </w:r>
    </w:p>
    <w:p w14:paraId="19D6B51E" w14:textId="77777777" w:rsidR="001819D9" w:rsidRDefault="001819D9" w:rsidP="001819D9">
      <w:r w:rsidRPr="00C84671">
        <w:rPr>
          <w:rStyle w:val="Style13ptBold"/>
        </w:rPr>
        <w:t>The Week UK 3/18</w:t>
      </w:r>
      <w:r>
        <w:t>, The Week UK, British current affairs magazine, published weekly, founded in 1995, owned by Dennis Publishing, "How close are we getting to World War Three?" The Week, 3/18/25, https://theweek.com/92967/are-we-heading-towards-world-war-3</w:t>
      </w:r>
    </w:p>
    <w:p w14:paraId="5CEF067B" w14:textId="77777777" w:rsidR="001819D9" w:rsidRPr="001819D9" w:rsidRDefault="001819D9" w:rsidP="001819D9">
      <w:pPr>
        <w:rPr>
          <w:sz w:val="16"/>
        </w:rPr>
      </w:pPr>
      <w:r w:rsidRPr="001819D9">
        <w:rPr>
          <w:rStyle w:val="StyleUnderline"/>
        </w:rPr>
        <w:t>Escalating tensions in the region come as</w:t>
      </w:r>
      <w:r w:rsidRPr="001819D9">
        <w:rPr>
          <w:sz w:val="16"/>
        </w:rPr>
        <w:t xml:space="preserve"> Donald </w:t>
      </w:r>
      <w:r w:rsidRPr="001819D9">
        <w:rPr>
          <w:rStyle w:val="Emphasis"/>
        </w:rPr>
        <w:t>Trump</w:t>
      </w:r>
      <w:r w:rsidRPr="001819D9">
        <w:rPr>
          <w:sz w:val="16"/>
        </w:rPr>
        <w:t xml:space="preserve"> </w:t>
      </w:r>
      <w:r w:rsidRPr="001819D9">
        <w:rPr>
          <w:rStyle w:val="StyleUnderline"/>
        </w:rPr>
        <w:t>and</w:t>
      </w:r>
      <w:r w:rsidRPr="001819D9">
        <w:rPr>
          <w:sz w:val="16"/>
        </w:rPr>
        <w:t xml:space="preserve"> Vladimir </w:t>
      </w:r>
      <w:r w:rsidRPr="001819D9">
        <w:rPr>
          <w:rStyle w:val="Emphasis"/>
        </w:rPr>
        <w:t>Putin</w:t>
      </w:r>
      <w:r w:rsidRPr="001819D9">
        <w:rPr>
          <w:sz w:val="16"/>
        </w:rPr>
        <w:t xml:space="preserve"> </w:t>
      </w:r>
      <w:r w:rsidRPr="001819D9">
        <w:rPr>
          <w:rStyle w:val="StyleUnderline"/>
        </w:rPr>
        <w:t>prepare to discuss ways to</w:t>
      </w:r>
      <w:r w:rsidRPr="001819D9">
        <w:rPr>
          <w:sz w:val="16"/>
        </w:rPr>
        <w:t xml:space="preserve"> </w:t>
      </w:r>
      <w:r w:rsidRPr="001819D9">
        <w:rPr>
          <w:rStyle w:val="Emphasis"/>
        </w:rPr>
        <w:t>end the war</w:t>
      </w:r>
      <w:r w:rsidRPr="001819D9">
        <w:rPr>
          <w:sz w:val="16"/>
        </w:rPr>
        <w:t xml:space="preserve"> in Ukraine, which is part of a "concerted attack" by Russia against the West, "increasingly aided and abetted by Chinese President Xi Jinping", said the Daily Mail.</w:t>
      </w:r>
    </w:p>
    <w:p w14:paraId="58D87A91" w14:textId="77777777" w:rsidR="001819D9" w:rsidRPr="001819D9" w:rsidRDefault="001819D9" w:rsidP="001819D9">
      <w:pPr>
        <w:rPr>
          <w:sz w:val="16"/>
        </w:rPr>
      </w:pPr>
      <w:r w:rsidRPr="001819D9">
        <w:rPr>
          <w:sz w:val="16"/>
        </w:rPr>
        <w:t>"</w:t>
      </w:r>
      <w:r w:rsidRPr="001819D9">
        <w:rPr>
          <w:rStyle w:val="StyleUnderline"/>
        </w:rPr>
        <w:t>Major</w:t>
      </w:r>
      <w:r w:rsidRPr="001819D9">
        <w:rPr>
          <w:sz w:val="16"/>
        </w:rPr>
        <w:t xml:space="preserve"> </w:t>
      </w:r>
      <w:r w:rsidRPr="001819D9">
        <w:rPr>
          <w:rStyle w:val="Emphasis"/>
        </w:rPr>
        <w:t>wars</w:t>
      </w:r>
      <w:r w:rsidRPr="001819D9">
        <w:rPr>
          <w:sz w:val="16"/>
        </w:rPr>
        <w:t xml:space="preserve"> </w:t>
      </w:r>
      <w:r w:rsidRPr="001819D9">
        <w:rPr>
          <w:rStyle w:val="StyleUnderline"/>
        </w:rPr>
        <w:t>in</w:t>
      </w:r>
      <w:r w:rsidRPr="001819D9">
        <w:rPr>
          <w:sz w:val="16"/>
        </w:rPr>
        <w:t xml:space="preserve"> </w:t>
      </w:r>
      <w:r w:rsidRPr="001819D9">
        <w:rPr>
          <w:rStyle w:val="Emphasis"/>
        </w:rPr>
        <w:t>Europe</w:t>
      </w:r>
      <w:r w:rsidRPr="001819D9">
        <w:rPr>
          <w:sz w:val="16"/>
        </w:rPr>
        <w:t xml:space="preserve"> and the Middle East, growing tensions between the US and China, and increasing cooperation among China, Russia, North Korea, and Iran" all </w:t>
      </w:r>
      <w:r w:rsidRPr="001819D9">
        <w:rPr>
          <w:rStyle w:val="Emphasis"/>
        </w:rPr>
        <w:t>raise the prospect</w:t>
      </w:r>
      <w:r w:rsidRPr="001819D9">
        <w:rPr>
          <w:sz w:val="16"/>
        </w:rPr>
        <w:t xml:space="preserve"> </w:t>
      </w:r>
      <w:r w:rsidRPr="001819D9">
        <w:rPr>
          <w:rStyle w:val="StyleUnderline"/>
        </w:rPr>
        <w:t>of</w:t>
      </w:r>
      <w:r w:rsidRPr="001819D9">
        <w:rPr>
          <w:sz w:val="16"/>
        </w:rPr>
        <w:t xml:space="preserve"> </w:t>
      </w:r>
      <w:r w:rsidRPr="001819D9">
        <w:rPr>
          <w:rStyle w:val="Emphasis"/>
        </w:rPr>
        <w:t>another global conflict</w:t>
      </w:r>
      <w:r w:rsidRPr="001819D9">
        <w:rPr>
          <w:sz w:val="16"/>
        </w:rPr>
        <w:t xml:space="preserve"> </w:t>
      </w:r>
      <w:r w:rsidRPr="001819D9">
        <w:rPr>
          <w:rStyle w:val="StyleUnderline"/>
        </w:rPr>
        <w:t>among</w:t>
      </w:r>
      <w:r w:rsidRPr="001819D9">
        <w:rPr>
          <w:sz w:val="16"/>
        </w:rPr>
        <w:t xml:space="preserve"> </w:t>
      </w:r>
      <w:r w:rsidRPr="001819D9">
        <w:rPr>
          <w:rStyle w:val="Emphasis"/>
        </w:rPr>
        <w:t>great powers</w:t>
      </w:r>
      <w:r w:rsidRPr="001819D9">
        <w:rPr>
          <w:sz w:val="16"/>
        </w:rPr>
        <w:t xml:space="preserve"> within the next 10 years, said the Atlantic Council.</w:t>
      </w:r>
    </w:p>
    <w:p w14:paraId="03E2FD5F" w14:textId="77777777" w:rsidR="001819D9" w:rsidRPr="001819D9" w:rsidRDefault="001819D9" w:rsidP="001819D9">
      <w:pPr>
        <w:rPr>
          <w:sz w:val="16"/>
        </w:rPr>
      </w:pPr>
      <w:r w:rsidRPr="001819D9">
        <w:rPr>
          <w:sz w:val="16"/>
        </w:rPr>
        <w:t>Middle East</w:t>
      </w:r>
    </w:p>
    <w:p w14:paraId="361EE02E" w14:textId="77777777" w:rsidR="001819D9" w:rsidRPr="001819D9" w:rsidRDefault="001819D9" w:rsidP="001819D9">
      <w:pPr>
        <w:rPr>
          <w:sz w:val="16"/>
        </w:rPr>
      </w:pPr>
      <w:r w:rsidRPr="001819D9">
        <w:rPr>
          <w:sz w:val="16"/>
        </w:rPr>
        <w:t>The ceasefire agreed between Hamas and Israel in January marked a long hoped for reset for the region, following a tumultuous period that started with the militant group's deadly 7 October 2023 attack on Israel, followed by the invasion of Gaza, the significant weakening of Hezbollah in Lebanon and the fall of the Assad regime in Syria.</w:t>
      </w:r>
    </w:p>
    <w:p w14:paraId="598B272A" w14:textId="77777777" w:rsidR="001819D9" w:rsidRPr="001819D9" w:rsidRDefault="001819D9" w:rsidP="001819D9">
      <w:pPr>
        <w:rPr>
          <w:sz w:val="16"/>
        </w:rPr>
      </w:pPr>
      <w:r w:rsidRPr="001819D9">
        <w:rPr>
          <w:sz w:val="16"/>
        </w:rPr>
        <w:t>Monday's "surprise attack" risks the prospect of a "full return to fighting in a 17-month war that has killed tens of thousands of Palestinians and caused widespread destruction across Gaza", said The Guardian.</w:t>
      </w:r>
    </w:p>
    <w:p w14:paraId="4A6A6A06" w14:textId="77777777" w:rsidR="001819D9" w:rsidRPr="001819D9" w:rsidRDefault="001819D9" w:rsidP="001819D9">
      <w:pPr>
        <w:rPr>
          <w:sz w:val="16"/>
        </w:rPr>
      </w:pPr>
      <w:r w:rsidRPr="001819D9">
        <w:rPr>
          <w:sz w:val="16"/>
        </w:rPr>
        <w:t>It also threatens to reignite tension across a region that "remains volatile", said The Spectator. Hezbollah has been under renewed attack in southern Lebanon and there is a growing fear Syria could descend into a full-blown civil war.</w:t>
      </w:r>
    </w:p>
    <w:p w14:paraId="6F723401" w14:textId="77777777" w:rsidR="001819D9" w:rsidRPr="001819D9" w:rsidRDefault="001819D9" w:rsidP="001819D9">
      <w:pPr>
        <w:rPr>
          <w:sz w:val="16"/>
        </w:rPr>
      </w:pPr>
      <w:r w:rsidRPr="001819D9">
        <w:rPr>
          <w:sz w:val="16"/>
        </w:rPr>
        <w:t>Over the weekend, the US launched a massive wave of air strikes against Houthi targets in Yemen, "key to a wider effort in the region against Iran and its proxies", said The Jerusalem Post.</w:t>
      </w:r>
    </w:p>
    <w:p w14:paraId="0B4203AD" w14:textId="77777777" w:rsidR="001819D9" w:rsidRPr="001819D9" w:rsidRDefault="001819D9" w:rsidP="001819D9">
      <w:pPr>
        <w:rPr>
          <w:sz w:val="16"/>
        </w:rPr>
      </w:pPr>
      <w:r w:rsidRPr="001819D9">
        <w:rPr>
          <w:sz w:val="16"/>
        </w:rPr>
        <w:t>Iran has "distanced itself from the Houthis", knowing that it is "playing with fire with the Trump administration". Washington has warned that Tehran could be held responsible for future attacks by the Yemeni rebel group.</w:t>
      </w:r>
    </w:p>
    <w:p w14:paraId="7E93BA51" w14:textId="77777777" w:rsidR="001819D9" w:rsidRPr="001819D9" w:rsidRDefault="001819D9" w:rsidP="001819D9">
      <w:pPr>
        <w:rPr>
          <w:sz w:val="16"/>
        </w:rPr>
      </w:pPr>
      <w:r w:rsidRPr="001819D9">
        <w:rPr>
          <w:sz w:val="16"/>
        </w:rPr>
        <w:t>The Iranian regime's "growing vulnerability" has alarmed its government, said The Washington Post, "stirring fears that its steadily escalating conflict with Israel could soon enter a more dangerous phase".</w:t>
      </w:r>
    </w:p>
    <w:p w14:paraId="045FB7A8" w14:textId="77777777" w:rsidR="001819D9" w:rsidRPr="001819D9" w:rsidRDefault="001819D9" w:rsidP="001819D9">
      <w:pPr>
        <w:rPr>
          <w:sz w:val="16"/>
        </w:rPr>
      </w:pPr>
      <w:r w:rsidRPr="001819D9">
        <w:rPr>
          <w:sz w:val="16"/>
        </w:rPr>
        <w:t>Tensions are already running "high" over Iran's nuclear programme, said Al Jazeera, "which critics fear is aimed at developing a nuclear weapon – something Tehran has repeatedly denied".</w:t>
      </w:r>
    </w:p>
    <w:p w14:paraId="67154FD1" w14:textId="77777777" w:rsidR="001819D9" w:rsidRPr="001819D9" w:rsidRDefault="001819D9" w:rsidP="001819D9">
      <w:pPr>
        <w:rPr>
          <w:sz w:val="16"/>
        </w:rPr>
      </w:pPr>
      <w:r w:rsidRPr="001819D9">
        <w:rPr>
          <w:sz w:val="16"/>
        </w:rPr>
        <w:t>The US and UK are "increasingly concerned" that Russia is sharing secret information and technology with Iran, which could "bring it closer to being able to build nuclear weapons, in exchange for Tehran providing Moscow with ballistic missiles for its war in Ukraine", said Bloomberg.</w:t>
      </w:r>
    </w:p>
    <w:p w14:paraId="37A3F013" w14:textId="77777777" w:rsidR="001819D9" w:rsidRPr="001819D9" w:rsidRDefault="001819D9" w:rsidP="001819D9">
      <w:pPr>
        <w:rPr>
          <w:sz w:val="16"/>
        </w:rPr>
      </w:pPr>
      <w:r w:rsidRPr="001819D9">
        <w:rPr>
          <w:sz w:val="16"/>
        </w:rPr>
        <w:t>Due to the "complex web of alliances and rivalries" across the Middle East, conflicts between Iran and Israel could see the US brought directly into the fighting, said The Independent. Trump has long been a vocal hawk against Iran, so his return to the White House has done little to temper concerns.</w:t>
      </w:r>
    </w:p>
    <w:p w14:paraId="273DD901" w14:textId="77777777" w:rsidR="001819D9" w:rsidRPr="001819D9" w:rsidRDefault="001819D9" w:rsidP="001819D9">
      <w:pPr>
        <w:rPr>
          <w:sz w:val="16"/>
        </w:rPr>
      </w:pPr>
      <w:r w:rsidRPr="001819D9">
        <w:rPr>
          <w:sz w:val="16"/>
        </w:rPr>
        <w:t>Russia</w:t>
      </w:r>
    </w:p>
    <w:p w14:paraId="0ABAB583" w14:textId="77777777" w:rsidR="001819D9" w:rsidRPr="001819D9" w:rsidRDefault="001819D9" w:rsidP="001819D9">
      <w:pPr>
        <w:rPr>
          <w:sz w:val="16"/>
        </w:rPr>
      </w:pPr>
      <w:r w:rsidRPr="001819D9">
        <w:rPr>
          <w:rStyle w:val="StyleUnderline"/>
        </w:rPr>
        <w:t>With a</w:t>
      </w:r>
      <w:r w:rsidRPr="001819D9">
        <w:rPr>
          <w:sz w:val="16"/>
        </w:rPr>
        <w:t xml:space="preserve"> </w:t>
      </w:r>
      <w:r w:rsidRPr="001819D9">
        <w:rPr>
          <w:rStyle w:val="Emphasis"/>
        </w:rPr>
        <w:t>ceasefire</w:t>
      </w:r>
      <w:r w:rsidRPr="001819D9">
        <w:rPr>
          <w:sz w:val="16"/>
        </w:rPr>
        <w:t xml:space="preserve"> plan for Ukraine also "</w:t>
      </w:r>
      <w:r w:rsidRPr="001819D9">
        <w:rPr>
          <w:rStyle w:val="StyleUnderline"/>
        </w:rPr>
        <w:t>hanging</w:t>
      </w:r>
      <w:r w:rsidRPr="001819D9">
        <w:rPr>
          <w:sz w:val="16"/>
        </w:rPr>
        <w:t xml:space="preserve"> </w:t>
      </w:r>
      <w:r w:rsidRPr="001819D9">
        <w:rPr>
          <w:rStyle w:val="Emphasis"/>
        </w:rPr>
        <w:t>in the balance</w:t>
      </w:r>
      <w:r w:rsidRPr="001819D9">
        <w:rPr>
          <w:sz w:val="16"/>
        </w:rPr>
        <w:t>", said Politico, there is much riding on a make-or-break phone call between Donald Trump and Vladimir Putin.</w:t>
      </w:r>
    </w:p>
    <w:p w14:paraId="37D21445" w14:textId="77777777" w:rsidR="001819D9" w:rsidRPr="001819D9" w:rsidRDefault="001819D9" w:rsidP="001819D9">
      <w:pPr>
        <w:rPr>
          <w:sz w:val="16"/>
        </w:rPr>
      </w:pPr>
      <w:r w:rsidRPr="001819D9">
        <w:rPr>
          <w:sz w:val="16"/>
        </w:rPr>
        <w:t xml:space="preserve">"We want to see if we can bring that war to an end. Maybe we can, maybe we can't, but I think we have a very good chance," the US president said, having warned on Friday that </w:t>
      </w:r>
      <w:r w:rsidRPr="001819D9">
        <w:rPr>
          <w:rStyle w:val="Emphasis"/>
        </w:rPr>
        <w:t>World War Three</w:t>
      </w:r>
      <w:r w:rsidRPr="001819D9">
        <w:rPr>
          <w:sz w:val="16"/>
        </w:rPr>
        <w:t xml:space="preserve"> </w:t>
      </w:r>
      <w:r w:rsidRPr="001819D9">
        <w:rPr>
          <w:rStyle w:val="StyleUnderline"/>
        </w:rPr>
        <w:t>could</w:t>
      </w:r>
      <w:r w:rsidRPr="001819D9">
        <w:rPr>
          <w:sz w:val="16"/>
        </w:rPr>
        <w:t xml:space="preserve"> </w:t>
      </w:r>
      <w:r w:rsidRPr="001819D9">
        <w:rPr>
          <w:rStyle w:val="Emphasis"/>
        </w:rPr>
        <w:t>"very easily" erupt</w:t>
      </w:r>
      <w:r w:rsidRPr="001819D9">
        <w:rPr>
          <w:sz w:val="16"/>
        </w:rPr>
        <w:t xml:space="preserve"> </w:t>
      </w:r>
      <w:r w:rsidRPr="001819D9">
        <w:rPr>
          <w:rStyle w:val="StyleUnderline"/>
        </w:rPr>
        <w:t>if</w:t>
      </w:r>
      <w:r w:rsidRPr="001819D9">
        <w:rPr>
          <w:sz w:val="16"/>
        </w:rPr>
        <w:t xml:space="preserve"> peace </w:t>
      </w:r>
      <w:r w:rsidRPr="001819D9">
        <w:rPr>
          <w:rStyle w:val="Emphasis"/>
        </w:rPr>
        <w:t>talks fail</w:t>
      </w:r>
      <w:r w:rsidRPr="001819D9">
        <w:rPr>
          <w:sz w:val="16"/>
        </w:rPr>
        <w:t>ed.</w:t>
      </w:r>
    </w:p>
    <w:p w14:paraId="11605EF4" w14:textId="77777777" w:rsidR="001819D9" w:rsidRPr="001819D9" w:rsidRDefault="001819D9" w:rsidP="001819D9">
      <w:pPr>
        <w:rPr>
          <w:sz w:val="16"/>
        </w:rPr>
      </w:pPr>
      <w:r w:rsidRPr="001819D9">
        <w:rPr>
          <w:rStyle w:val="StyleUnderline"/>
        </w:rPr>
        <w:t>The "hot war" is largely</w:t>
      </w:r>
      <w:r w:rsidRPr="001819D9">
        <w:rPr>
          <w:sz w:val="16"/>
        </w:rPr>
        <w:t xml:space="preserve"> </w:t>
      </w:r>
      <w:r w:rsidRPr="001819D9">
        <w:rPr>
          <w:rStyle w:val="Emphasis"/>
        </w:rPr>
        <w:t>contained</w:t>
      </w:r>
      <w:r w:rsidRPr="001819D9">
        <w:rPr>
          <w:sz w:val="16"/>
        </w:rPr>
        <w:t xml:space="preserve"> </w:t>
      </w:r>
      <w:r w:rsidRPr="001819D9">
        <w:rPr>
          <w:rStyle w:val="StyleUnderline"/>
        </w:rPr>
        <w:t>to</w:t>
      </w:r>
      <w:r w:rsidRPr="001819D9">
        <w:rPr>
          <w:sz w:val="16"/>
        </w:rPr>
        <w:t xml:space="preserve"> </w:t>
      </w:r>
      <w:r w:rsidRPr="001819D9">
        <w:rPr>
          <w:rStyle w:val="Emphasis"/>
        </w:rPr>
        <w:t>Ukraine</w:t>
      </w:r>
      <w:r w:rsidRPr="001819D9">
        <w:rPr>
          <w:sz w:val="16"/>
        </w:rPr>
        <w:t xml:space="preserve"> and the Kursk region in Russia, said the Daily Mail, </w:t>
      </w:r>
      <w:r w:rsidRPr="001819D9">
        <w:rPr>
          <w:rStyle w:val="StyleUnderline"/>
        </w:rPr>
        <w:t>but it is "now threatening to</w:t>
      </w:r>
      <w:r w:rsidRPr="001819D9">
        <w:rPr>
          <w:sz w:val="16"/>
        </w:rPr>
        <w:t xml:space="preserve"> </w:t>
      </w:r>
      <w:r w:rsidRPr="001819D9">
        <w:rPr>
          <w:rStyle w:val="Emphasis"/>
        </w:rPr>
        <w:t>engulf</w:t>
      </w:r>
      <w:r w:rsidRPr="001819D9">
        <w:rPr>
          <w:sz w:val="16"/>
        </w:rPr>
        <w:t xml:space="preserve"> </w:t>
      </w:r>
      <w:r w:rsidRPr="001819D9">
        <w:rPr>
          <w:rStyle w:val="StyleUnderline"/>
        </w:rPr>
        <w:t>the</w:t>
      </w:r>
      <w:r w:rsidRPr="001819D9">
        <w:rPr>
          <w:sz w:val="16"/>
        </w:rPr>
        <w:t xml:space="preserve"> </w:t>
      </w:r>
      <w:r w:rsidRPr="001819D9">
        <w:rPr>
          <w:rStyle w:val="Emphasis"/>
        </w:rPr>
        <w:t>entire</w:t>
      </w:r>
      <w:r w:rsidRPr="001819D9">
        <w:rPr>
          <w:sz w:val="16"/>
        </w:rPr>
        <w:t xml:space="preserve"> European </w:t>
      </w:r>
      <w:r w:rsidRPr="001819D9">
        <w:rPr>
          <w:rStyle w:val="Emphasis"/>
        </w:rPr>
        <w:t>continent</w:t>
      </w:r>
      <w:r w:rsidRPr="001819D9">
        <w:rPr>
          <w:rStyle w:val="StyleUnderline"/>
        </w:rPr>
        <w:t>".</w:t>
      </w:r>
    </w:p>
    <w:p w14:paraId="39277FD9" w14:textId="77777777" w:rsidR="001819D9" w:rsidRPr="001819D9" w:rsidRDefault="001819D9" w:rsidP="001819D9">
      <w:pPr>
        <w:rPr>
          <w:sz w:val="16"/>
        </w:rPr>
      </w:pPr>
      <w:r w:rsidRPr="001819D9">
        <w:rPr>
          <w:rStyle w:val="StyleUnderline"/>
        </w:rPr>
        <w:t>Finally alert to the threat posed by Russia, European leaders have rushed to increase</w:t>
      </w:r>
      <w:r w:rsidRPr="001819D9">
        <w:rPr>
          <w:sz w:val="16"/>
        </w:rPr>
        <w:t xml:space="preserve"> </w:t>
      </w:r>
      <w:r w:rsidRPr="001819D9">
        <w:rPr>
          <w:rStyle w:val="Emphasis"/>
        </w:rPr>
        <w:t>defence spending</w:t>
      </w:r>
      <w:r w:rsidRPr="001819D9">
        <w:rPr>
          <w:rStyle w:val="StyleUnderline"/>
        </w:rPr>
        <w:t>, led by Poland, Finland and the Baltic States, who find themselves on the</w:t>
      </w:r>
      <w:r w:rsidRPr="001819D9">
        <w:rPr>
          <w:sz w:val="16"/>
        </w:rPr>
        <w:t xml:space="preserve"> </w:t>
      </w:r>
      <w:r w:rsidRPr="001819D9">
        <w:rPr>
          <w:rStyle w:val="Emphasis"/>
        </w:rPr>
        <w:t>frontline</w:t>
      </w:r>
      <w:r w:rsidRPr="001819D9">
        <w:rPr>
          <w:sz w:val="16"/>
        </w:rPr>
        <w:t xml:space="preserve"> </w:t>
      </w:r>
      <w:r w:rsidRPr="001819D9">
        <w:rPr>
          <w:rStyle w:val="StyleUnderline"/>
        </w:rPr>
        <w:t xml:space="preserve">of a </w:t>
      </w:r>
      <w:r w:rsidRPr="001819D9">
        <w:rPr>
          <w:rStyle w:val="Emphasis"/>
        </w:rPr>
        <w:t>new Cold War</w:t>
      </w:r>
      <w:r w:rsidRPr="001819D9">
        <w:rPr>
          <w:sz w:val="16"/>
        </w:rPr>
        <w:t>.</w:t>
      </w:r>
    </w:p>
    <w:p w14:paraId="3B606D11" w14:textId="77777777" w:rsidR="001819D9" w:rsidRPr="001819D9" w:rsidRDefault="001819D9" w:rsidP="001819D9">
      <w:pPr>
        <w:rPr>
          <w:sz w:val="16"/>
        </w:rPr>
      </w:pPr>
      <w:r w:rsidRPr="001819D9">
        <w:rPr>
          <w:sz w:val="16"/>
        </w:rPr>
        <w:t xml:space="preserve">Three years on from Moscow's invasion of Ukraine, </w:t>
      </w:r>
      <w:r w:rsidRPr="001819D9">
        <w:rPr>
          <w:rStyle w:val="StyleUnderline"/>
        </w:rPr>
        <w:t>"liberal-democratic" states across Europe "are in agreement"</w:t>
      </w:r>
      <w:r w:rsidRPr="001819D9">
        <w:rPr>
          <w:sz w:val="16"/>
        </w:rPr>
        <w:t xml:space="preserve">, defence expert Francis Tusa said in The Independent: </w:t>
      </w:r>
      <w:r w:rsidRPr="001819D9">
        <w:rPr>
          <w:rStyle w:val="StyleUnderline"/>
        </w:rPr>
        <w:t>if Kyiv "</w:t>
      </w:r>
      <w:r w:rsidRPr="001819D9">
        <w:rPr>
          <w:rStyle w:val="Emphasis"/>
        </w:rPr>
        <w:t>loses</w:t>
      </w:r>
      <w:r w:rsidRPr="001819D9">
        <w:rPr>
          <w:sz w:val="16"/>
        </w:rPr>
        <w:t xml:space="preserve"> its struggle against </w:t>
      </w:r>
      <w:r w:rsidRPr="001819D9">
        <w:rPr>
          <w:rStyle w:val="Emphasis"/>
        </w:rPr>
        <w:t>Russia</w:t>
      </w:r>
      <w:r w:rsidRPr="001819D9">
        <w:rPr>
          <w:sz w:val="16"/>
        </w:rPr>
        <w:t xml:space="preserve">, the latter </w:t>
      </w:r>
      <w:r w:rsidRPr="001819D9">
        <w:rPr>
          <w:rStyle w:val="StyleUnderline"/>
        </w:rPr>
        <w:t xml:space="preserve">may be emboldened to take military action against the </w:t>
      </w:r>
      <w:r w:rsidRPr="001819D9">
        <w:rPr>
          <w:rStyle w:val="Emphasis"/>
        </w:rPr>
        <w:t>Baltic</w:t>
      </w:r>
      <w:r w:rsidRPr="001819D9">
        <w:rPr>
          <w:sz w:val="16"/>
        </w:rPr>
        <w:t xml:space="preserve"> state</w:t>
      </w:r>
      <w:r w:rsidRPr="001819D9">
        <w:rPr>
          <w:rStyle w:val="Emphasis"/>
        </w:rPr>
        <w:t>s</w:t>
      </w:r>
      <w:r w:rsidRPr="001819D9">
        <w:rPr>
          <w:rStyle w:val="StyleUnderline"/>
        </w:rPr>
        <w:t xml:space="preserve">, </w:t>
      </w:r>
      <w:r w:rsidRPr="001819D9">
        <w:rPr>
          <w:rStyle w:val="Emphasis"/>
        </w:rPr>
        <w:t>Finland</w:t>
      </w:r>
      <w:r w:rsidRPr="001819D9">
        <w:rPr>
          <w:rStyle w:val="StyleUnderline"/>
        </w:rPr>
        <w:t xml:space="preserve">, or even </w:t>
      </w:r>
      <w:r w:rsidRPr="001819D9">
        <w:rPr>
          <w:rStyle w:val="Emphasis"/>
        </w:rPr>
        <w:t>Poland</w:t>
      </w:r>
      <w:r w:rsidRPr="001819D9">
        <w:rPr>
          <w:sz w:val="16"/>
        </w:rPr>
        <w:t>".</w:t>
      </w:r>
    </w:p>
    <w:p w14:paraId="7D44F8B8" w14:textId="77777777" w:rsidR="001819D9" w:rsidRPr="001819D9" w:rsidRDefault="001819D9" w:rsidP="001819D9">
      <w:pPr>
        <w:rPr>
          <w:sz w:val="16"/>
        </w:rPr>
      </w:pPr>
      <w:r w:rsidRPr="001819D9">
        <w:rPr>
          <w:rStyle w:val="StyleUnderline"/>
        </w:rPr>
        <w:t xml:space="preserve">Many defence specialists agree the timeline for this is "within three to five years" and would </w:t>
      </w:r>
      <w:r w:rsidRPr="001819D9">
        <w:rPr>
          <w:rStyle w:val="Emphasis"/>
        </w:rPr>
        <w:t>force Nato</w:t>
      </w:r>
      <w:r w:rsidRPr="001819D9">
        <w:rPr>
          <w:sz w:val="16"/>
        </w:rPr>
        <w:t xml:space="preserve"> </w:t>
      </w:r>
      <w:r w:rsidRPr="001819D9">
        <w:rPr>
          <w:rStyle w:val="StyleUnderline"/>
        </w:rPr>
        <w:t>into</w:t>
      </w:r>
      <w:r w:rsidRPr="001819D9">
        <w:rPr>
          <w:sz w:val="16"/>
        </w:rPr>
        <w:t xml:space="preserve"> </w:t>
      </w:r>
      <w:r w:rsidRPr="001819D9">
        <w:rPr>
          <w:rStyle w:val="Emphasis"/>
        </w:rPr>
        <w:t>all-out conflict with Moscow</w:t>
      </w:r>
      <w:r w:rsidRPr="001819D9">
        <w:rPr>
          <w:rStyle w:val="StyleUnderline"/>
        </w:rPr>
        <w:t>, which</w:t>
      </w:r>
      <w:r w:rsidRPr="001819D9">
        <w:rPr>
          <w:sz w:val="16"/>
        </w:rPr>
        <w:t xml:space="preserve"> could in turn </w:t>
      </w:r>
      <w:r w:rsidRPr="001819D9">
        <w:rPr>
          <w:rStyle w:val="StyleUnderline"/>
        </w:rPr>
        <w:t>call on allies from</w:t>
      </w:r>
      <w:r w:rsidRPr="001819D9">
        <w:rPr>
          <w:sz w:val="16"/>
        </w:rPr>
        <w:t xml:space="preserve"> </w:t>
      </w:r>
      <w:r w:rsidRPr="001819D9">
        <w:rPr>
          <w:rStyle w:val="Emphasis"/>
        </w:rPr>
        <w:t>China</w:t>
      </w:r>
      <w:r w:rsidRPr="001819D9">
        <w:rPr>
          <w:sz w:val="16"/>
        </w:rPr>
        <w:t xml:space="preserve">, </w:t>
      </w:r>
      <w:r w:rsidRPr="001819D9">
        <w:rPr>
          <w:rStyle w:val="Emphasis"/>
        </w:rPr>
        <w:t>No</w:t>
      </w:r>
      <w:r w:rsidRPr="001819D9">
        <w:rPr>
          <w:sz w:val="16"/>
        </w:rPr>
        <w:t xml:space="preserve">rth </w:t>
      </w:r>
      <w:r w:rsidRPr="001819D9">
        <w:rPr>
          <w:rStyle w:val="Emphasis"/>
        </w:rPr>
        <w:t>Ko</w:t>
      </w:r>
      <w:r w:rsidRPr="001819D9">
        <w:rPr>
          <w:sz w:val="16"/>
        </w:rPr>
        <w:t xml:space="preserve">rea </w:t>
      </w:r>
      <w:r w:rsidRPr="001819D9">
        <w:rPr>
          <w:rStyle w:val="StyleUnderline"/>
        </w:rPr>
        <w:t>and</w:t>
      </w:r>
      <w:r w:rsidRPr="001819D9">
        <w:rPr>
          <w:sz w:val="16"/>
        </w:rPr>
        <w:t xml:space="preserve"> </w:t>
      </w:r>
      <w:r w:rsidRPr="001819D9">
        <w:rPr>
          <w:rStyle w:val="Emphasis"/>
        </w:rPr>
        <w:t>Iran</w:t>
      </w:r>
      <w:r w:rsidRPr="001819D9">
        <w:rPr>
          <w:sz w:val="16"/>
        </w:rPr>
        <w:t xml:space="preserve"> </w:t>
      </w:r>
      <w:r w:rsidRPr="001819D9">
        <w:rPr>
          <w:rStyle w:val="StyleUnderline"/>
        </w:rPr>
        <w:t>to join in a</w:t>
      </w:r>
      <w:r w:rsidRPr="001819D9">
        <w:rPr>
          <w:sz w:val="16"/>
        </w:rPr>
        <w:t xml:space="preserve"> </w:t>
      </w:r>
      <w:r w:rsidRPr="001819D9">
        <w:rPr>
          <w:rStyle w:val="Emphasis"/>
        </w:rPr>
        <w:t>global war</w:t>
      </w:r>
      <w:r w:rsidRPr="001819D9">
        <w:rPr>
          <w:sz w:val="16"/>
        </w:rPr>
        <w:t>.</w:t>
      </w:r>
    </w:p>
    <w:p w14:paraId="6C6BEE53" w14:textId="380C7CB3" w:rsidR="001819D9" w:rsidRPr="001819D9" w:rsidRDefault="001819D9" w:rsidP="001819D9">
      <w:pPr>
        <w:rPr>
          <w:sz w:val="16"/>
        </w:rPr>
      </w:pPr>
      <w:r w:rsidRPr="001819D9">
        <w:rPr>
          <w:sz w:val="16"/>
        </w:rPr>
        <w:t xml:space="preserve">"Serious analysts express concern that </w:t>
      </w:r>
      <w:r w:rsidRPr="001819D9">
        <w:rPr>
          <w:rStyle w:val="StyleUnderline"/>
        </w:rPr>
        <w:t xml:space="preserve">Russia may </w:t>
      </w:r>
      <w:r w:rsidRPr="001819D9">
        <w:rPr>
          <w:rStyle w:val="Emphasis"/>
        </w:rPr>
        <w:t>escalate</w:t>
      </w:r>
      <w:r w:rsidRPr="001819D9">
        <w:rPr>
          <w:sz w:val="16"/>
        </w:rPr>
        <w:t xml:space="preserve"> </w:t>
      </w:r>
      <w:r w:rsidRPr="001819D9">
        <w:rPr>
          <w:rStyle w:val="StyleUnderline"/>
        </w:rPr>
        <w:t>and the</w:t>
      </w:r>
      <w:r w:rsidRPr="001819D9">
        <w:rPr>
          <w:sz w:val="16"/>
        </w:rPr>
        <w:t xml:space="preserve"> </w:t>
      </w:r>
      <w:r w:rsidRPr="001819D9">
        <w:rPr>
          <w:rStyle w:val="Emphasis"/>
        </w:rPr>
        <w:t>world</w:t>
      </w:r>
      <w:r w:rsidRPr="001819D9">
        <w:rPr>
          <w:rStyle w:val="StyleUnderline"/>
        </w:rPr>
        <w:t>, as it has done so many times in the era of</w:t>
      </w:r>
      <w:r w:rsidRPr="001819D9">
        <w:rPr>
          <w:sz w:val="16"/>
        </w:rPr>
        <w:t xml:space="preserve"> </w:t>
      </w:r>
      <w:r w:rsidRPr="001819D9">
        <w:rPr>
          <w:rStyle w:val="Emphasis"/>
        </w:rPr>
        <w:t>mass warfare</w:t>
      </w:r>
      <w:r w:rsidRPr="001819D9">
        <w:rPr>
          <w:rStyle w:val="StyleUnderline"/>
        </w:rPr>
        <w:t>, may</w:t>
      </w:r>
      <w:r w:rsidRPr="001819D9">
        <w:rPr>
          <w:sz w:val="16"/>
        </w:rPr>
        <w:t xml:space="preserve"> </w:t>
      </w:r>
      <w:r w:rsidRPr="001819D9">
        <w:rPr>
          <w:rStyle w:val="Emphasis"/>
        </w:rPr>
        <w:t>sleepwalk</w:t>
      </w:r>
      <w:r w:rsidRPr="001819D9">
        <w:rPr>
          <w:sz w:val="16"/>
        </w:rPr>
        <w:t xml:space="preserve"> </w:t>
      </w:r>
      <w:r w:rsidRPr="001819D9">
        <w:rPr>
          <w:rStyle w:val="StyleUnderline"/>
        </w:rPr>
        <w:t>its way into an</w:t>
      </w:r>
      <w:r w:rsidRPr="001819D9">
        <w:rPr>
          <w:sz w:val="16"/>
        </w:rPr>
        <w:t xml:space="preserve"> </w:t>
      </w:r>
      <w:r w:rsidRPr="001819D9">
        <w:rPr>
          <w:rStyle w:val="Emphasis"/>
        </w:rPr>
        <w:t>engulfing conflict</w:t>
      </w:r>
      <w:r w:rsidRPr="001819D9">
        <w:rPr>
          <w:sz w:val="16"/>
        </w:rPr>
        <w:t>," said The New Statesman.</w:t>
      </w:r>
    </w:p>
    <w:p w14:paraId="44CB7DCB" w14:textId="7A167138" w:rsidR="00317490" w:rsidRDefault="00317490" w:rsidP="00631721">
      <w:pPr>
        <w:pStyle w:val="Heading3"/>
      </w:pPr>
      <w:r>
        <w:t>Europe Impact---AT: No Escalation</w:t>
      </w:r>
    </w:p>
    <w:p w14:paraId="5C9F41C2" w14:textId="27CF7442" w:rsidR="00317490" w:rsidRDefault="00317490" w:rsidP="00317490">
      <w:pPr>
        <w:pStyle w:val="Heading4"/>
      </w:pPr>
      <w:r>
        <w:t xml:space="preserve">Russia’s entire strategy in Europe is built around eroding political firebreaks. That makes escalation incredibly likely. </w:t>
      </w:r>
    </w:p>
    <w:p w14:paraId="64AAA2CA" w14:textId="77777777" w:rsidR="00317490" w:rsidRDefault="00317490" w:rsidP="00317490">
      <w:r>
        <w:t xml:space="preserve">Adam </w:t>
      </w:r>
      <w:r w:rsidRPr="009C2A49">
        <w:rPr>
          <w:rStyle w:val="Style13ptBold"/>
        </w:rPr>
        <w:t xml:space="preserve">Chapman </w:t>
      </w:r>
      <w:r>
        <w:rPr>
          <w:rStyle w:val="Style13ptBold"/>
        </w:rPr>
        <w:t>3/4</w:t>
      </w:r>
      <w:r>
        <w:t>, Community Editor at GB News, background in national newspapers, committed to growing Membership community by covering local and national issues impacting audience, "Is Europe on the brink of war? Three scenarios that could spark the next global conflict as tensions skyrocket," GB News, 3/4/2025, https://www.gbnews.com/news/world/war-in-ukraine-russia-uk-world-war-three</w:t>
      </w:r>
    </w:p>
    <w:p w14:paraId="01340E22" w14:textId="77777777" w:rsidR="00317490" w:rsidRPr="00317490" w:rsidRDefault="00317490" w:rsidP="00317490">
      <w:pPr>
        <w:rPr>
          <w:sz w:val="16"/>
        </w:rPr>
      </w:pPr>
      <w:r w:rsidRPr="00317490">
        <w:rPr>
          <w:sz w:val="16"/>
        </w:rPr>
        <w:t xml:space="preserve">It's generally agreed that Volodymyr </w:t>
      </w:r>
      <w:r w:rsidRPr="00317490">
        <w:rPr>
          <w:rStyle w:val="StyleUnderline"/>
        </w:rPr>
        <w:t>Zelensky's meeting</w:t>
      </w:r>
      <w:r w:rsidRPr="00317490">
        <w:rPr>
          <w:sz w:val="16"/>
        </w:rPr>
        <w:t xml:space="preserve"> in the White House on Friday </w:t>
      </w:r>
      <w:r w:rsidRPr="00317490">
        <w:rPr>
          <w:rStyle w:val="StyleUnderline"/>
        </w:rPr>
        <w:t>was</w:t>
      </w:r>
      <w:r w:rsidRPr="00317490">
        <w:rPr>
          <w:sz w:val="16"/>
        </w:rPr>
        <w:t xml:space="preserve"> </w:t>
      </w:r>
      <w:r w:rsidRPr="00317490">
        <w:rPr>
          <w:rStyle w:val="Emphasis"/>
        </w:rPr>
        <w:t>a</w:t>
      </w:r>
      <w:r w:rsidRPr="00317490">
        <w:rPr>
          <w:sz w:val="16"/>
        </w:rPr>
        <w:t xml:space="preserve">n unmitigated </w:t>
      </w:r>
      <w:r w:rsidRPr="00317490">
        <w:rPr>
          <w:rStyle w:val="Emphasis"/>
        </w:rPr>
        <w:t>disaster</w:t>
      </w:r>
      <w:r w:rsidRPr="00317490">
        <w:rPr>
          <w:sz w:val="16"/>
        </w:rPr>
        <w:t>.</w:t>
      </w:r>
    </w:p>
    <w:p w14:paraId="450ECD4C" w14:textId="77777777" w:rsidR="00317490" w:rsidRPr="00317490" w:rsidRDefault="00317490" w:rsidP="00317490">
      <w:pPr>
        <w:rPr>
          <w:sz w:val="16"/>
        </w:rPr>
      </w:pPr>
      <w:r w:rsidRPr="00317490">
        <w:rPr>
          <w:sz w:val="16"/>
        </w:rPr>
        <w:t>After exchanging blows with Donald Trump and JD Vance in front of the world, the Ukrainian President departed the White House without signing the US-Ukraine minerals deal, without any security guarantees and with the very real prospect of Trump pulling the plug on sending military aid to the war-torn country.</w:t>
      </w:r>
    </w:p>
    <w:p w14:paraId="63E6B71F" w14:textId="77777777" w:rsidR="00317490" w:rsidRPr="00317490" w:rsidRDefault="00317490" w:rsidP="00317490">
      <w:pPr>
        <w:rPr>
          <w:sz w:val="16"/>
        </w:rPr>
      </w:pPr>
      <w:r w:rsidRPr="00317490">
        <w:rPr>
          <w:sz w:val="16"/>
        </w:rPr>
        <w:t xml:space="preserve">This resulted in an emergency meeting with </w:t>
      </w:r>
      <w:r w:rsidRPr="00317490">
        <w:rPr>
          <w:rStyle w:val="Emphasis"/>
        </w:rPr>
        <w:t>Nato allies</w:t>
      </w:r>
      <w:r w:rsidRPr="00317490">
        <w:rPr>
          <w:sz w:val="16"/>
        </w:rPr>
        <w:t xml:space="preserve"> on Sunday night, who </w:t>
      </w:r>
      <w:r w:rsidRPr="00317490">
        <w:rPr>
          <w:rStyle w:val="Emphasis"/>
        </w:rPr>
        <w:t>rallied</w:t>
      </w:r>
      <w:r w:rsidRPr="00317490">
        <w:rPr>
          <w:sz w:val="16"/>
        </w:rPr>
        <w:t xml:space="preserve"> </w:t>
      </w:r>
      <w:r w:rsidRPr="00317490">
        <w:rPr>
          <w:rStyle w:val="StyleUnderline"/>
        </w:rPr>
        <w:t>around the Ukrainian President and</w:t>
      </w:r>
      <w:r w:rsidRPr="00317490">
        <w:rPr>
          <w:sz w:val="16"/>
        </w:rPr>
        <w:t xml:space="preserve"> </w:t>
      </w:r>
      <w:r w:rsidRPr="00317490">
        <w:rPr>
          <w:rStyle w:val="Emphasis"/>
        </w:rPr>
        <w:t>reaffirmed</w:t>
      </w:r>
      <w:r w:rsidRPr="00317490">
        <w:rPr>
          <w:sz w:val="16"/>
        </w:rPr>
        <w:t xml:space="preserve"> </w:t>
      </w:r>
      <w:r w:rsidRPr="00317490">
        <w:rPr>
          <w:rStyle w:val="StyleUnderline"/>
        </w:rPr>
        <w:t>their</w:t>
      </w:r>
      <w:r w:rsidRPr="00317490">
        <w:rPr>
          <w:sz w:val="16"/>
        </w:rPr>
        <w:t xml:space="preserve"> </w:t>
      </w:r>
      <w:r w:rsidRPr="00317490">
        <w:rPr>
          <w:rStyle w:val="Emphasis"/>
        </w:rPr>
        <w:t>support</w:t>
      </w:r>
      <w:r w:rsidRPr="00317490">
        <w:rPr>
          <w:sz w:val="16"/>
        </w:rPr>
        <w:t xml:space="preserve"> for Ukraine as America wavers.</w:t>
      </w:r>
    </w:p>
    <w:p w14:paraId="250C15C0" w14:textId="77777777" w:rsidR="00317490" w:rsidRPr="00317490" w:rsidRDefault="00317490" w:rsidP="00317490">
      <w:pPr>
        <w:rPr>
          <w:sz w:val="16"/>
        </w:rPr>
      </w:pPr>
      <w:r w:rsidRPr="00317490">
        <w:rPr>
          <w:sz w:val="16"/>
        </w:rPr>
        <w:t>In what analysts interpreted as a thinly veiled swipe at Trump, whose absence at the Nato summit was noticeable, Emmanuel Macron said: “If anyone is gambling with World War III, his name is Vladimir Putin" - a reference to Trump accusing Zelensky of escalating the war in Ukraine by refusing to compromise and come to the negotiating table with Russia.</w:t>
      </w:r>
    </w:p>
    <w:p w14:paraId="5BAB3965" w14:textId="77777777" w:rsidR="00317490" w:rsidRPr="00317490" w:rsidRDefault="00317490" w:rsidP="00317490">
      <w:pPr>
        <w:rPr>
          <w:sz w:val="16"/>
        </w:rPr>
      </w:pPr>
      <w:r w:rsidRPr="00317490">
        <w:rPr>
          <w:rStyle w:val="StyleUnderline"/>
        </w:rPr>
        <w:t>The spectre of war between the West and Russia was raised the</w:t>
      </w:r>
      <w:r w:rsidRPr="00317490">
        <w:rPr>
          <w:sz w:val="16"/>
        </w:rPr>
        <w:t xml:space="preserve"> </w:t>
      </w:r>
      <w:r w:rsidRPr="00317490">
        <w:rPr>
          <w:rStyle w:val="Emphasis"/>
        </w:rPr>
        <w:t>moment</w:t>
      </w:r>
      <w:r w:rsidRPr="00317490">
        <w:rPr>
          <w:sz w:val="16"/>
        </w:rPr>
        <w:t xml:space="preserve"> </w:t>
      </w:r>
      <w:r w:rsidRPr="00317490">
        <w:rPr>
          <w:rStyle w:val="StyleUnderline"/>
        </w:rPr>
        <w:t>Putin</w:t>
      </w:r>
      <w:r w:rsidRPr="00317490">
        <w:rPr>
          <w:sz w:val="16"/>
        </w:rPr>
        <w:t xml:space="preserve"> </w:t>
      </w:r>
      <w:r w:rsidRPr="00317490">
        <w:rPr>
          <w:rStyle w:val="Emphasis"/>
        </w:rPr>
        <w:t>invaded</w:t>
      </w:r>
      <w:r w:rsidRPr="00317490">
        <w:rPr>
          <w:sz w:val="16"/>
        </w:rPr>
        <w:t xml:space="preserve"> its neighbour three years ago </w:t>
      </w:r>
      <w:r w:rsidRPr="00317490">
        <w:rPr>
          <w:rStyle w:val="StyleUnderline"/>
        </w:rPr>
        <w:t>but</w:t>
      </w:r>
      <w:r w:rsidRPr="00317490">
        <w:rPr>
          <w:sz w:val="16"/>
        </w:rPr>
        <w:t xml:space="preserve"> </w:t>
      </w:r>
      <w:r w:rsidRPr="00317490">
        <w:rPr>
          <w:rStyle w:val="StyleUnderline"/>
        </w:rPr>
        <w:t>it</w:t>
      </w:r>
      <w:r w:rsidRPr="00317490">
        <w:rPr>
          <w:sz w:val="16"/>
        </w:rPr>
        <w:t xml:space="preserve"> </w:t>
      </w:r>
      <w:r w:rsidRPr="00317490">
        <w:rPr>
          <w:rStyle w:val="Emphasis"/>
        </w:rPr>
        <w:t>now</w:t>
      </w:r>
      <w:r w:rsidRPr="00317490">
        <w:rPr>
          <w:sz w:val="16"/>
        </w:rPr>
        <w:t xml:space="preserve"> </w:t>
      </w:r>
      <w:r w:rsidRPr="00317490">
        <w:rPr>
          <w:rStyle w:val="StyleUnderline"/>
        </w:rPr>
        <w:t>seems</w:t>
      </w:r>
      <w:r w:rsidRPr="00317490">
        <w:rPr>
          <w:sz w:val="16"/>
        </w:rPr>
        <w:t xml:space="preserve"> </w:t>
      </w:r>
      <w:r w:rsidRPr="00317490">
        <w:rPr>
          <w:rStyle w:val="Emphasis"/>
        </w:rPr>
        <w:t>more plausible</w:t>
      </w:r>
      <w:r w:rsidRPr="00317490">
        <w:rPr>
          <w:sz w:val="16"/>
        </w:rPr>
        <w:t xml:space="preserve"> </w:t>
      </w:r>
      <w:r w:rsidRPr="00317490">
        <w:rPr>
          <w:rStyle w:val="StyleUnderline"/>
        </w:rPr>
        <w:t>than</w:t>
      </w:r>
      <w:r w:rsidRPr="00317490">
        <w:rPr>
          <w:sz w:val="16"/>
        </w:rPr>
        <w:t xml:space="preserve"> </w:t>
      </w:r>
      <w:r w:rsidRPr="00317490">
        <w:rPr>
          <w:rStyle w:val="Emphasis"/>
        </w:rPr>
        <w:t>ever</w:t>
      </w:r>
      <w:r w:rsidRPr="00317490">
        <w:rPr>
          <w:sz w:val="16"/>
        </w:rPr>
        <w:t>.</w:t>
      </w:r>
    </w:p>
    <w:p w14:paraId="52C5BEF1" w14:textId="77777777" w:rsidR="00317490" w:rsidRPr="00317490" w:rsidRDefault="00317490" w:rsidP="00317490">
      <w:pPr>
        <w:rPr>
          <w:sz w:val="16"/>
        </w:rPr>
      </w:pPr>
      <w:r w:rsidRPr="00317490">
        <w:rPr>
          <w:rStyle w:val="StyleUnderline"/>
        </w:rPr>
        <w:t xml:space="preserve">With the growing prospect of America </w:t>
      </w:r>
      <w:r w:rsidRPr="00317490">
        <w:rPr>
          <w:rStyle w:val="Emphasis"/>
        </w:rPr>
        <w:t>walking away</w:t>
      </w:r>
      <w:r w:rsidRPr="00317490">
        <w:rPr>
          <w:sz w:val="16"/>
        </w:rPr>
        <w:t xml:space="preserve"> from Ukraine or even aligning with Russian interests and Nato allies, led by Keir Starmer, vowing to fill the void, we look at three </w:t>
      </w:r>
      <w:r w:rsidRPr="00317490">
        <w:rPr>
          <w:rStyle w:val="Emphasis"/>
        </w:rPr>
        <w:t>scenarios</w:t>
      </w:r>
      <w:r w:rsidRPr="00317490">
        <w:rPr>
          <w:sz w:val="16"/>
        </w:rPr>
        <w:t xml:space="preserve"> that </w:t>
      </w:r>
      <w:r w:rsidRPr="00317490">
        <w:rPr>
          <w:rStyle w:val="StyleUnderline"/>
        </w:rPr>
        <w:t>could lead to</w:t>
      </w:r>
      <w:r w:rsidRPr="00317490">
        <w:rPr>
          <w:sz w:val="16"/>
        </w:rPr>
        <w:t xml:space="preserve"> </w:t>
      </w:r>
      <w:r w:rsidRPr="00317490">
        <w:rPr>
          <w:rStyle w:val="StyleUnderline"/>
        </w:rPr>
        <w:t>the</w:t>
      </w:r>
      <w:r w:rsidRPr="00317490">
        <w:rPr>
          <w:sz w:val="16"/>
        </w:rPr>
        <w:t xml:space="preserve"> </w:t>
      </w:r>
      <w:r w:rsidRPr="00317490">
        <w:rPr>
          <w:rStyle w:val="Emphasis"/>
        </w:rPr>
        <w:t>worst outcome</w:t>
      </w:r>
      <w:r w:rsidRPr="00317490">
        <w:rPr>
          <w:sz w:val="16"/>
        </w:rPr>
        <w:t xml:space="preserve"> </w:t>
      </w:r>
      <w:r w:rsidRPr="00317490">
        <w:rPr>
          <w:rStyle w:val="Emphasis"/>
        </w:rPr>
        <w:t>imaginable</w:t>
      </w:r>
      <w:r w:rsidRPr="00317490">
        <w:rPr>
          <w:sz w:val="16"/>
        </w:rPr>
        <w:t>.</w:t>
      </w:r>
    </w:p>
    <w:p w14:paraId="073B08EF" w14:textId="77777777" w:rsidR="00317490" w:rsidRPr="00317490" w:rsidRDefault="00317490" w:rsidP="00317490">
      <w:pPr>
        <w:rPr>
          <w:sz w:val="16"/>
        </w:rPr>
      </w:pPr>
      <w:r w:rsidRPr="00317490">
        <w:rPr>
          <w:sz w:val="16"/>
        </w:rPr>
        <w:t>Miscalculation during deployment of a ‘Europe Plus’ force</w:t>
      </w:r>
    </w:p>
    <w:p w14:paraId="7ED26315" w14:textId="77777777" w:rsidR="00317490" w:rsidRPr="00317490" w:rsidRDefault="00317490" w:rsidP="00317490">
      <w:pPr>
        <w:rPr>
          <w:sz w:val="16"/>
        </w:rPr>
      </w:pPr>
      <w:r w:rsidRPr="00317490">
        <w:rPr>
          <w:sz w:val="16"/>
        </w:rPr>
        <w:t>Following the London summit on Sunday night, Starmer declared: “Now is the time for us to unite in order to guarantee the best outcome for Ukraine, protect European security, and secure our collective future."</w:t>
      </w:r>
    </w:p>
    <w:p w14:paraId="6830078D" w14:textId="77777777" w:rsidR="00317490" w:rsidRPr="00317490" w:rsidRDefault="00317490" w:rsidP="00317490">
      <w:pPr>
        <w:rPr>
          <w:sz w:val="16"/>
        </w:rPr>
      </w:pPr>
      <w:r w:rsidRPr="00317490">
        <w:rPr>
          <w:sz w:val="16"/>
        </w:rPr>
        <w:t>This has fuelled speculation that Britain will deploy a peacekeeping force of around 20,000 troops to western Ukraine in a bid to deter Russian aggression after a shaky ceasefire.</w:t>
      </w:r>
    </w:p>
    <w:p w14:paraId="159E8DDB" w14:textId="77777777" w:rsidR="00317490" w:rsidRPr="00317490" w:rsidRDefault="00317490" w:rsidP="00317490">
      <w:pPr>
        <w:rPr>
          <w:sz w:val="16"/>
        </w:rPr>
      </w:pPr>
      <w:r w:rsidRPr="00317490">
        <w:rPr>
          <w:sz w:val="16"/>
        </w:rPr>
        <w:t>France and the UK are pushing this ‘Europe Plus’ coalition to protect Ukraine. However, it would need to be guaranteed with a US backstop.</w:t>
      </w:r>
    </w:p>
    <w:p w14:paraId="7EB4D808" w14:textId="77777777" w:rsidR="00317490" w:rsidRPr="00317490" w:rsidRDefault="00317490" w:rsidP="00317490">
      <w:pPr>
        <w:rPr>
          <w:sz w:val="16"/>
        </w:rPr>
      </w:pPr>
      <w:r w:rsidRPr="00317490">
        <w:rPr>
          <w:rStyle w:val="StyleUnderline"/>
        </w:rPr>
        <w:t>The risk of</w:t>
      </w:r>
      <w:r w:rsidRPr="00317490">
        <w:rPr>
          <w:sz w:val="16"/>
        </w:rPr>
        <w:t xml:space="preserve"> </w:t>
      </w:r>
      <w:r w:rsidRPr="00317490">
        <w:rPr>
          <w:rStyle w:val="Emphasis"/>
        </w:rPr>
        <w:t>miscalculation</w:t>
      </w:r>
      <w:r w:rsidRPr="00317490">
        <w:rPr>
          <w:sz w:val="16"/>
        </w:rPr>
        <w:t xml:space="preserve"> </w:t>
      </w:r>
      <w:r w:rsidRPr="00317490">
        <w:rPr>
          <w:rStyle w:val="StyleUnderline"/>
        </w:rPr>
        <w:t>is</w:t>
      </w:r>
      <w:r w:rsidRPr="00317490">
        <w:rPr>
          <w:sz w:val="16"/>
        </w:rPr>
        <w:t xml:space="preserve"> </w:t>
      </w:r>
      <w:r w:rsidRPr="00317490">
        <w:rPr>
          <w:rStyle w:val="Emphasis"/>
        </w:rPr>
        <w:t>very high</w:t>
      </w:r>
      <w:r w:rsidRPr="00317490">
        <w:rPr>
          <w:sz w:val="16"/>
        </w:rPr>
        <w:t xml:space="preserve">, particularly </w:t>
      </w:r>
      <w:r w:rsidRPr="00317490">
        <w:rPr>
          <w:rStyle w:val="StyleUnderline"/>
        </w:rPr>
        <w:t>as</w:t>
      </w:r>
      <w:r w:rsidRPr="00317490">
        <w:rPr>
          <w:sz w:val="16"/>
        </w:rPr>
        <w:t xml:space="preserve"> </w:t>
      </w:r>
      <w:r w:rsidRPr="00317490">
        <w:rPr>
          <w:rStyle w:val="Emphasis"/>
        </w:rPr>
        <w:t>Article 5</w:t>
      </w:r>
      <w:r w:rsidRPr="00317490">
        <w:rPr>
          <w:sz w:val="16"/>
        </w:rPr>
        <w:t xml:space="preserve"> </w:t>
      </w:r>
      <w:r w:rsidRPr="00317490">
        <w:rPr>
          <w:rStyle w:val="StyleUnderline"/>
        </w:rPr>
        <w:t>obligations</w:t>
      </w:r>
      <w:r w:rsidRPr="00317490">
        <w:rPr>
          <w:sz w:val="16"/>
        </w:rPr>
        <w:t xml:space="preserve"> would </w:t>
      </w:r>
      <w:r w:rsidRPr="00317490">
        <w:rPr>
          <w:rStyle w:val="Emphasis"/>
        </w:rPr>
        <w:t>kick in</w:t>
      </w:r>
      <w:r w:rsidRPr="00317490">
        <w:rPr>
          <w:sz w:val="16"/>
        </w:rPr>
        <w:t xml:space="preserve"> </w:t>
      </w:r>
      <w:r w:rsidRPr="00317490">
        <w:rPr>
          <w:rStyle w:val="StyleUnderline"/>
        </w:rPr>
        <w:t>if shots were fired on</w:t>
      </w:r>
      <w:r w:rsidRPr="00317490">
        <w:rPr>
          <w:sz w:val="16"/>
        </w:rPr>
        <w:t xml:space="preserve"> </w:t>
      </w:r>
      <w:r w:rsidRPr="00317490">
        <w:rPr>
          <w:rStyle w:val="Emphasis"/>
        </w:rPr>
        <w:t>either side</w:t>
      </w:r>
      <w:r w:rsidRPr="00317490">
        <w:rPr>
          <w:sz w:val="16"/>
        </w:rPr>
        <w:t>.</w:t>
      </w:r>
    </w:p>
    <w:p w14:paraId="7AD0A410" w14:textId="77777777" w:rsidR="00317490" w:rsidRPr="00317490" w:rsidRDefault="00317490" w:rsidP="00317490">
      <w:pPr>
        <w:rPr>
          <w:sz w:val="16"/>
        </w:rPr>
      </w:pPr>
      <w:r w:rsidRPr="00317490">
        <w:rPr>
          <w:sz w:val="16"/>
        </w:rPr>
        <w:t xml:space="preserve">For example, </w:t>
      </w:r>
      <w:r w:rsidRPr="00317490">
        <w:rPr>
          <w:rStyle w:val="StyleUnderline"/>
        </w:rPr>
        <w:t>if a</w:t>
      </w:r>
      <w:r w:rsidRPr="00317490">
        <w:rPr>
          <w:sz w:val="16"/>
        </w:rPr>
        <w:t xml:space="preserve"> </w:t>
      </w:r>
      <w:r w:rsidRPr="00317490">
        <w:rPr>
          <w:rStyle w:val="Emphasis"/>
        </w:rPr>
        <w:t>European soldier dies</w:t>
      </w:r>
      <w:r w:rsidRPr="00317490">
        <w:rPr>
          <w:sz w:val="16"/>
        </w:rPr>
        <w:t xml:space="preserve">, say a French, British or Polish troop, </w:t>
      </w:r>
      <w:r w:rsidRPr="00317490">
        <w:rPr>
          <w:rStyle w:val="StyleUnderline"/>
        </w:rPr>
        <w:t xml:space="preserve">the coalition </w:t>
      </w:r>
      <w:proofErr w:type="gramStart"/>
      <w:r w:rsidRPr="00317490">
        <w:rPr>
          <w:rStyle w:val="StyleUnderline"/>
        </w:rPr>
        <w:t>would</w:t>
      </w:r>
      <w:proofErr w:type="gramEnd"/>
      <w:r w:rsidRPr="00317490">
        <w:rPr>
          <w:rStyle w:val="StyleUnderline"/>
        </w:rPr>
        <w:t xml:space="preserve"> invoke</w:t>
      </w:r>
      <w:r w:rsidRPr="00317490">
        <w:rPr>
          <w:sz w:val="16"/>
        </w:rPr>
        <w:t xml:space="preserve"> Nato's </w:t>
      </w:r>
      <w:r w:rsidRPr="00317490">
        <w:rPr>
          <w:rStyle w:val="Emphasis"/>
        </w:rPr>
        <w:t>collective defense</w:t>
      </w:r>
      <w:r w:rsidRPr="00317490">
        <w:rPr>
          <w:sz w:val="16"/>
        </w:rPr>
        <w:t xml:space="preserve"> mechanism, escalating to retaliatory strikes on Russian positions.</w:t>
      </w:r>
    </w:p>
    <w:p w14:paraId="3132EF14" w14:textId="77777777" w:rsidR="00317490" w:rsidRPr="00317490" w:rsidRDefault="00317490" w:rsidP="00317490">
      <w:pPr>
        <w:rPr>
          <w:sz w:val="16"/>
        </w:rPr>
      </w:pPr>
      <w:r w:rsidRPr="00317490">
        <w:rPr>
          <w:rStyle w:val="Emphasis"/>
        </w:rPr>
        <w:t>War game</w:t>
      </w:r>
      <w:r w:rsidRPr="00317490">
        <w:rPr>
          <w:sz w:val="16"/>
        </w:rPr>
        <w:t xml:space="preserve"> </w:t>
      </w:r>
      <w:r w:rsidRPr="00317490">
        <w:rPr>
          <w:rStyle w:val="StyleUnderline"/>
        </w:rPr>
        <w:t>strategies</w:t>
      </w:r>
      <w:r w:rsidRPr="00317490">
        <w:rPr>
          <w:sz w:val="16"/>
        </w:rPr>
        <w:t xml:space="preserve">, like those explored by RAND Corporation in past simulations, </w:t>
      </w:r>
      <w:r w:rsidRPr="00317490">
        <w:rPr>
          <w:rStyle w:val="StyleUnderline"/>
        </w:rPr>
        <w:t>suggest Russia might</w:t>
      </w:r>
      <w:r w:rsidRPr="00317490">
        <w:rPr>
          <w:sz w:val="16"/>
        </w:rPr>
        <w:t xml:space="preserve"> </w:t>
      </w:r>
      <w:r w:rsidRPr="00317490">
        <w:rPr>
          <w:rStyle w:val="Emphasis"/>
        </w:rPr>
        <w:t>test this</w:t>
      </w:r>
      <w:r w:rsidRPr="00317490">
        <w:rPr>
          <w:sz w:val="16"/>
        </w:rPr>
        <w:t xml:space="preserve"> force’s resolve </w:t>
      </w:r>
      <w:r w:rsidRPr="00317490">
        <w:rPr>
          <w:rStyle w:val="StyleUnderline"/>
        </w:rPr>
        <w:t>with</w:t>
      </w:r>
      <w:r w:rsidRPr="00317490">
        <w:rPr>
          <w:sz w:val="16"/>
        </w:rPr>
        <w:t xml:space="preserve"> </w:t>
      </w:r>
      <w:r w:rsidRPr="00317490">
        <w:rPr>
          <w:rStyle w:val="Emphasis"/>
        </w:rPr>
        <w:t>hybrid tactics</w:t>
      </w:r>
      <w:r w:rsidRPr="00317490">
        <w:rPr>
          <w:sz w:val="16"/>
        </w:rPr>
        <w:t>—cyberattacks, sabotage, or limited missile strikes on supply lines.</w:t>
      </w:r>
    </w:p>
    <w:p w14:paraId="0A0A9016" w14:textId="77777777" w:rsidR="00317490" w:rsidRPr="00317490" w:rsidRDefault="00317490" w:rsidP="00317490">
      <w:pPr>
        <w:rPr>
          <w:sz w:val="16"/>
        </w:rPr>
      </w:pPr>
      <w:r w:rsidRPr="00317490">
        <w:rPr>
          <w:sz w:val="16"/>
        </w:rPr>
        <w:t>The prospect of deploying a European force to Ukraine has broad backing among allies, but they have also highlighted key challenges.</w:t>
      </w:r>
    </w:p>
    <w:p w14:paraId="524649D9" w14:textId="77777777" w:rsidR="00317490" w:rsidRPr="00317490" w:rsidRDefault="00317490" w:rsidP="00317490">
      <w:pPr>
        <w:rPr>
          <w:sz w:val="16"/>
        </w:rPr>
      </w:pPr>
      <w:r w:rsidRPr="00317490">
        <w:rPr>
          <w:sz w:val="16"/>
        </w:rPr>
        <w:t>Lord Richard Dannatt, former head of the British Army, said Starmer was "doing the right thing" but raised logistical concerns.</w:t>
      </w:r>
    </w:p>
    <w:p w14:paraId="6D8BE9F6" w14:textId="77777777" w:rsidR="00317490" w:rsidRPr="00317490" w:rsidRDefault="00317490" w:rsidP="00317490">
      <w:pPr>
        <w:rPr>
          <w:sz w:val="16"/>
        </w:rPr>
      </w:pPr>
      <w:r w:rsidRPr="00317490">
        <w:rPr>
          <w:sz w:val="16"/>
        </w:rPr>
        <w:t xml:space="preserve">He said: "Frankly, we haven’t got the </w:t>
      </w:r>
      <w:proofErr w:type="gramStart"/>
      <w:r w:rsidRPr="00317490">
        <w:rPr>
          <w:sz w:val="16"/>
        </w:rPr>
        <w:t>numbers</w:t>
      </w:r>
      <w:proofErr w:type="gramEnd"/>
      <w:r w:rsidRPr="00317490">
        <w:rPr>
          <w:sz w:val="16"/>
        </w:rPr>
        <w:t xml:space="preserve"> and we haven’t got the equipment to put a large force onto the ground for an extended period of time at the present moment.</w:t>
      </w:r>
    </w:p>
    <w:p w14:paraId="2B9B844B" w14:textId="77777777" w:rsidR="00317490" w:rsidRPr="00317490" w:rsidRDefault="00317490" w:rsidP="00317490">
      <w:pPr>
        <w:rPr>
          <w:sz w:val="16"/>
        </w:rPr>
      </w:pPr>
      <w:r w:rsidRPr="00317490">
        <w:rPr>
          <w:sz w:val="16"/>
        </w:rPr>
        <w:t xml:space="preserve">“Now, if Keir Starmer wants to do that, that’s fine. The British Army will always stand up to the plate, but here we go again. We’ve got to have the right number of people with the right equipment and the right </w:t>
      </w:r>
      <w:proofErr w:type="gramStart"/>
      <w:r w:rsidRPr="00317490">
        <w:rPr>
          <w:sz w:val="16"/>
        </w:rPr>
        <w:t>training, and</w:t>
      </w:r>
      <w:proofErr w:type="gramEnd"/>
      <w:r w:rsidRPr="00317490">
        <w:rPr>
          <w:sz w:val="16"/>
        </w:rPr>
        <w:t xml:space="preserve"> start to fund that now.”</w:t>
      </w:r>
    </w:p>
    <w:p w14:paraId="082F09E4" w14:textId="77777777" w:rsidR="00317490" w:rsidRPr="00317490" w:rsidRDefault="00317490" w:rsidP="00317490">
      <w:pPr>
        <w:rPr>
          <w:sz w:val="16"/>
        </w:rPr>
      </w:pPr>
      <w:r w:rsidRPr="00317490">
        <w:rPr>
          <w:sz w:val="16"/>
        </w:rPr>
        <w:t>Claudia Major, an analyst for the German SWP think tank, echoed these concerns, noting that assembling a European peacekeeping force was "barely achievable" without weakening the continent's own defense or planned defense of regions like the Baltics.</w:t>
      </w:r>
    </w:p>
    <w:p w14:paraId="0F9B1EBD" w14:textId="77777777" w:rsidR="00317490" w:rsidRPr="00317490" w:rsidRDefault="00317490" w:rsidP="00317490">
      <w:pPr>
        <w:rPr>
          <w:sz w:val="16"/>
        </w:rPr>
      </w:pPr>
      <w:r w:rsidRPr="00317490">
        <w:rPr>
          <w:sz w:val="16"/>
        </w:rPr>
        <w:t>Underscoring the risk of escalation, Russia's foreign minister has also said deploying a peacekeeping force in Ukraine after the war ends would be “unacceptable”.</w:t>
      </w:r>
    </w:p>
    <w:p w14:paraId="4CF6E0E5" w14:textId="77777777" w:rsidR="00317490" w:rsidRPr="00317490" w:rsidRDefault="00317490" w:rsidP="00317490">
      <w:pPr>
        <w:rPr>
          <w:sz w:val="16"/>
        </w:rPr>
      </w:pPr>
      <w:r w:rsidRPr="00317490">
        <w:rPr>
          <w:sz w:val="16"/>
        </w:rPr>
        <w:t>“The presence of troops from Nato countries, whether under foreign flags, EU flags, or their own national flags, does not change anything. This is, of course, unacceptable to us,” Sergei Lavrov said in a statement, following talks with the US in Saudi Arabia about ending the war in Ukraine.</w:t>
      </w:r>
    </w:p>
    <w:p w14:paraId="361E9FC9" w14:textId="77777777" w:rsidR="00317490" w:rsidRPr="00317490" w:rsidRDefault="00317490" w:rsidP="00317490">
      <w:pPr>
        <w:rPr>
          <w:sz w:val="16"/>
        </w:rPr>
      </w:pPr>
      <w:r w:rsidRPr="00317490">
        <w:rPr>
          <w:sz w:val="16"/>
        </w:rPr>
        <w:t>Likewise, Foreign Ministry spokeswoman Maria Zakharova branded such a move as "uncontrollable escalation".</w:t>
      </w:r>
    </w:p>
    <w:p w14:paraId="4FE4BFC1" w14:textId="77777777" w:rsidR="00317490" w:rsidRPr="00317490" w:rsidRDefault="00317490" w:rsidP="00317490">
      <w:pPr>
        <w:rPr>
          <w:sz w:val="16"/>
        </w:rPr>
      </w:pPr>
      <w:r w:rsidRPr="00317490">
        <w:rPr>
          <w:sz w:val="16"/>
        </w:rPr>
        <w:t>The risk of miscalculation is very high, particularly as Article 5 obligations would kick in if shots were fired on either side</w:t>
      </w:r>
    </w:p>
    <w:p w14:paraId="159D31DF" w14:textId="77777777" w:rsidR="00317490" w:rsidRPr="00317490" w:rsidRDefault="00317490" w:rsidP="00317490">
      <w:pPr>
        <w:rPr>
          <w:sz w:val="16"/>
        </w:rPr>
      </w:pPr>
      <w:r w:rsidRPr="00317490">
        <w:rPr>
          <w:sz w:val="16"/>
        </w:rPr>
        <w:t>Russian attack on critical European infrastructure</w:t>
      </w:r>
    </w:p>
    <w:p w14:paraId="4A8EFAEC" w14:textId="77777777" w:rsidR="00317490" w:rsidRPr="00317490" w:rsidRDefault="00317490" w:rsidP="00317490">
      <w:pPr>
        <w:rPr>
          <w:sz w:val="16"/>
        </w:rPr>
      </w:pPr>
      <w:r w:rsidRPr="00317490">
        <w:rPr>
          <w:rStyle w:val="StyleUnderline"/>
        </w:rPr>
        <w:t>Russia could</w:t>
      </w:r>
      <w:r w:rsidRPr="00317490">
        <w:rPr>
          <w:sz w:val="16"/>
        </w:rPr>
        <w:t xml:space="preserve"> </w:t>
      </w:r>
      <w:r w:rsidRPr="00317490">
        <w:rPr>
          <w:rStyle w:val="Emphasis"/>
        </w:rPr>
        <w:t>ramp up</w:t>
      </w:r>
      <w:r w:rsidRPr="00317490">
        <w:rPr>
          <w:sz w:val="16"/>
        </w:rPr>
        <w:t xml:space="preserve"> </w:t>
      </w:r>
      <w:r w:rsidRPr="00317490">
        <w:rPr>
          <w:rStyle w:val="StyleUnderline"/>
        </w:rPr>
        <w:t>its campaign</w:t>
      </w:r>
      <w:r w:rsidRPr="00317490">
        <w:rPr>
          <w:sz w:val="16"/>
        </w:rPr>
        <w:t xml:space="preserve"> in Europe </w:t>
      </w:r>
      <w:r w:rsidRPr="00317490">
        <w:rPr>
          <w:rStyle w:val="StyleUnderline"/>
        </w:rPr>
        <w:t>in a bid to sow</w:t>
      </w:r>
      <w:r w:rsidRPr="00317490">
        <w:rPr>
          <w:sz w:val="16"/>
        </w:rPr>
        <w:t xml:space="preserve"> </w:t>
      </w:r>
      <w:r w:rsidRPr="00317490">
        <w:rPr>
          <w:rStyle w:val="Emphasis"/>
        </w:rPr>
        <w:t>disunity</w:t>
      </w:r>
      <w:r w:rsidRPr="00317490">
        <w:rPr>
          <w:sz w:val="16"/>
        </w:rPr>
        <w:t xml:space="preserve"> </w:t>
      </w:r>
      <w:r w:rsidRPr="00317490">
        <w:rPr>
          <w:rStyle w:val="StyleUnderline"/>
        </w:rPr>
        <w:t>and</w:t>
      </w:r>
      <w:r w:rsidRPr="00317490">
        <w:rPr>
          <w:sz w:val="16"/>
        </w:rPr>
        <w:t xml:space="preserve"> </w:t>
      </w:r>
      <w:r w:rsidRPr="00317490">
        <w:rPr>
          <w:rStyle w:val="Emphasis"/>
        </w:rPr>
        <w:t>intimidate Nato</w:t>
      </w:r>
      <w:r w:rsidRPr="00317490">
        <w:rPr>
          <w:sz w:val="16"/>
        </w:rPr>
        <w:t xml:space="preserve"> into backing away.</w:t>
      </w:r>
    </w:p>
    <w:p w14:paraId="6A3D1170" w14:textId="77777777" w:rsidR="00317490" w:rsidRPr="00317490" w:rsidRDefault="00317490" w:rsidP="00317490">
      <w:pPr>
        <w:rPr>
          <w:sz w:val="16"/>
        </w:rPr>
      </w:pPr>
      <w:r w:rsidRPr="00317490">
        <w:rPr>
          <w:rStyle w:val="StyleUnderline"/>
        </w:rPr>
        <w:t>Putin, increasingly</w:t>
      </w:r>
      <w:r w:rsidRPr="00317490">
        <w:rPr>
          <w:sz w:val="16"/>
        </w:rPr>
        <w:t xml:space="preserve"> </w:t>
      </w:r>
      <w:r w:rsidRPr="00317490">
        <w:rPr>
          <w:rStyle w:val="Emphasis"/>
        </w:rPr>
        <w:t>frustrated</w:t>
      </w:r>
      <w:r w:rsidRPr="00317490">
        <w:rPr>
          <w:sz w:val="16"/>
        </w:rPr>
        <w:t xml:space="preserve"> </w:t>
      </w:r>
      <w:r w:rsidRPr="00317490">
        <w:rPr>
          <w:rStyle w:val="StyleUnderline"/>
        </w:rPr>
        <w:t>by European</w:t>
      </w:r>
      <w:r w:rsidRPr="00317490">
        <w:rPr>
          <w:sz w:val="16"/>
        </w:rPr>
        <w:t xml:space="preserve"> economic </w:t>
      </w:r>
      <w:r w:rsidRPr="00317490">
        <w:rPr>
          <w:rStyle w:val="Emphasis"/>
        </w:rPr>
        <w:t>sanctions</w:t>
      </w:r>
      <w:r w:rsidRPr="00317490">
        <w:rPr>
          <w:sz w:val="16"/>
        </w:rPr>
        <w:t xml:space="preserve"> and arms flowing to Ukraine (the UK’s £1.6 billion missile deal announced on Sunday will not have helped), </w:t>
      </w:r>
      <w:r w:rsidRPr="00317490">
        <w:rPr>
          <w:rStyle w:val="StyleUnderline"/>
        </w:rPr>
        <w:t>could launch a devastating</w:t>
      </w:r>
      <w:r w:rsidRPr="00317490">
        <w:rPr>
          <w:sz w:val="16"/>
        </w:rPr>
        <w:t xml:space="preserve"> </w:t>
      </w:r>
      <w:r w:rsidRPr="00317490">
        <w:rPr>
          <w:rStyle w:val="Emphasis"/>
        </w:rPr>
        <w:t>cyber</w:t>
      </w:r>
      <w:r w:rsidRPr="00317490">
        <w:rPr>
          <w:sz w:val="16"/>
        </w:rPr>
        <w:t xml:space="preserve"> </w:t>
      </w:r>
      <w:r w:rsidRPr="00317490">
        <w:rPr>
          <w:rStyle w:val="StyleUnderline"/>
        </w:rPr>
        <w:t>or</w:t>
      </w:r>
      <w:r w:rsidRPr="00317490">
        <w:rPr>
          <w:sz w:val="16"/>
        </w:rPr>
        <w:t xml:space="preserve"> </w:t>
      </w:r>
      <w:r w:rsidRPr="00317490">
        <w:rPr>
          <w:rStyle w:val="Emphasis"/>
        </w:rPr>
        <w:t>kinetic attack</w:t>
      </w:r>
      <w:r w:rsidRPr="00317490">
        <w:rPr>
          <w:sz w:val="16"/>
        </w:rPr>
        <w:t xml:space="preserve"> </w:t>
      </w:r>
      <w:r w:rsidRPr="00317490">
        <w:rPr>
          <w:rStyle w:val="StyleUnderline"/>
        </w:rPr>
        <w:t>on</w:t>
      </w:r>
      <w:r w:rsidRPr="00317490">
        <w:rPr>
          <w:sz w:val="16"/>
        </w:rPr>
        <w:t xml:space="preserve"> </w:t>
      </w:r>
      <w:r w:rsidRPr="00317490">
        <w:rPr>
          <w:rStyle w:val="Emphasis"/>
        </w:rPr>
        <w:t>European infrastructure</w:t>
      </w:r>
      <w:r w:rsidRPr="00317490">
        <w:rPr>
          <w:rStyle w:val="StyleUnderline"/>
        </w:rPr>
        <w:t>— say, the</w:t>
      </w:r>
      <w:r w:rsidRPr="00317490">
        <w:rPr>
          <w:sz w:val="16"/>
        </w:rPr>
        <w:t xml:space="preserve"> Nord Stream 2 remnants or a </w:t>
      </w:r>
      <w:r w:rsidRPr="00317490">
        <w:rPr>
          <w:rStyle w:val="Emphasis"/>
        </w:rPr>
        <w:t>Polish power grid</w:t>
      </w:r>
      <w:r w:rsidRPr="00317490">
        <w:rPr>
          <w:rStyle w:val="StyleUnderline"/>
        </w:rPr>
        <w:t>—to signal</w:t>
      </w:r>
      <w:r w:rsidRPr="00317490">
        <w:rPr>
          <w:sz w:val="16"/>
        </w:rPr>
        <w:t xml:space="preserve"> </w:t>
      </w:r>
      <w:r w:rsidRPr="00317490">
        <w:rPr>
          <w:rStyle w:val="Emphasis"/>
        </w:rPr>
        <w:t>resolve</w:t>
      </w:r>
      <w:r w:rsidRPr="00317490">
        <w:rPr>
          <w:sz w:val="16"/>
        </w:rPr>
        <w:t>.</w:t>
      </w:r>
    </w:p>
    <w:p w14:paraId="43D2F07F" w14:textId="77777777" w:rsidR="00317490" w:rsidRPr="00317490" w:rsidRDefault="00317490" w:rsidP="00317490">
      <w:pPr>
        <w:rPr>
          <w:sz w:val="16"/>
        </w:rPr>
      </w:pPr>
      <w:r w:rsidRPr="00317490">
        <w:rPr>
          <w:rStyle w:val="Emphasis"/>
        </w:rPr>
        <w:t>War games</w:t>
      </w:r>
      <w:r w:rsidRPr="00317490">
        <w:rPr>
          <w:sz w:val="16"/>
        </w:rPr>
        <w:t xml:space="preserve"> </w:t>
      </w:r>
      <w:r w:rsidRPr="00317490">
        <w:rPr>
          <w:rStyle w:val="StyleUnderline"/>
        </w:rPr>
        <w:t>conducted by the</w:t>
      </w:r>
      <w:r w:rsidRPr="00317490">
        <w:rPr>
          <w:sz w:val="16"/>
        </w:rPr>
        <w:t xml:space="preserve"> </w:t>
      </w:r>
      <w:r w:rsidRPr="00317490">
        <w:rPr>
          <w:rStyle w:val="Emphasis"/>
        </w:rPr>
        <w:t>Atlantic Council</w:t>
      </w:r>
      <w:r w:rsidRPr="00317490">
        <w:rPr>
          <w:sz w:val="16"/>
        </w:rPr>
        <w:t xml:space="preserve"> </w:t>
      </w:r>
      <w:r w:rsidRPr="00317490">
        <w:rPr>
          <w:rStyle w:val="StyleUnderline"/>
        </w:rPr>
        <w:t>have modelled Russia targeting</w:t>
      </w:r>
      <w:r w:rsidRPr="00317490">
        <w:rPr>
          <w:sz w:val="16"/>
        </w:rPr>
        <w:t xml:space="preserve"> </w:t>
      </w:r>
      <w:r w:rsidRPr="00317490">
        <w:rPr>
          <w:rStyle w:val="Emphasis"/>
        </w:rPr>
        <w:t>Western vulnerabilities</w:t>
      </w:r>
      <w:r w:rsidRPr="00317490">
        <w:rPr>
          <w:sz w:val="16"/>
        </w:rPr>
        <w:t xml:space="preserve"> </w:t>
      </w:r>
      <w:r w:rsidRPr="00317490">
        <w:rPr>
          <w:rStyle w:val="StyleUnderline"/>
        </w:rPr>
        <w:t>to</w:t>
      </w:r>
      <w:r w:rsidRPr="00317490">
        <w:rPr>
          <w:sz w:val="16"/>
        </w:rPr>
        <w:t xml:space="preserve"> </w:t>
      </w:r>
      <w:r w:rsidRPr="00317490">
        <w:rPr>
          <w:rStyle w:val="Emphasis"/>
        </w:rPr>
        <w:t>fracture unity</w:t>
      </w:r>
      <w:r w:rsidRPr="00317490">
        <w:rPr>
          <w:sz w:val="16"/>
        </w:rPr>
        <w:t>.</w:t>
      </w:r>
    </w:p>
    <w:p w14:paraId="0E6106D1" w14:textId="77777777" w:rsidR="00317490" w:rsidRPr="00317490" w:rsidRDefault="00317490" w:rsidP="00317490">
      <w:pPr>
        <w:rPr>
          <w:sz w:val="16"/>
        </w:rPr>
      </w:pPr>
      <w:r w:rsidRPr="00317490">
        <w:rPr>
          <w:rStyle w:val="StyleUnderline"/>
        </w:rPr>
        <w:t>Moscow could deploy</w:t>
      </w:r>
      <w:r w:rsidRPr="00317490">
        <w:rPr>
          <w:sz w:val="16"/>
        </w:rPr>
        <w:t xml:space="preserve"> </w:t>
      </w:r>
      <w:r w:rsidRPr="00317490">
        <w:rPr>
          <w:rStyle w:val="Emphasis"/>
        </w:rPr>
        <w:t>hypersonic missiles</w:t>
      </w:r>
      <w:r w:rsidRPr="00317490">
        <w:rPr>
          <w:sz w:val="16"/>
        </w:rPr>
        <w:t xml:space="preserve"> to destroy a key LNG terminal in the Baltic, blaming it on “Ukrainian provocation”.</w:t>
      </w:r>
    </w:p>
    <w:p w14:paraId="3B4F28C3" w14:textId="77777777" w:rsidR="00317490" w:rsidRPr="00317490" w:rsidRDefault="00317490" w:rsidP="00317490">
      <w:pPr>
        <w:rPr>
          <w:sz w:val="16"/>
        </w:rPr>
      </w:pPr>
      <w:r w:rsidRPr="00317490">
        <w:rPr>
          <w:rStyle w:val="StyleUnderline"/>
        </w:rPr>
        <w:t xml:space="preserve">A ‘Europe Plus’ coalition, already primed for Ukraine, could </w:t>
      </w:r>
      <w:r w:rsidRPr="00317490">
        <w:rPr>
          <w:rStyle w:val="Emphasis"/>
        </w:rPr>
        <w:t>shift focus</w:t>
      </w:r>
      <w:r w:rsidRPr="00317490">
        <w:rPr>
          <w:sz w:val="16"/>
        </w:rPr>
        <w:t xml:space="preserve"> </w:t>
      </w:r>
      <w:r w:rsidRPr="00317490">
        <w:rPr>
          <w:rStyle w:val="StyleUnderline"/>
        </w:rPr>
        <w:t xml:space="preserve">to defend NATO’s </w:t>
      </w:r>
      <w:r w:rsidRPr="00317490">
        <w:rPr>
          <w:rStyle w:val="Emphasis"/>
        </w:rPr>
        <w:t>eastern flank</w:t>
      </w:r>
      <w:r w:rsidRPr="00317490">
        <w:rPr>
          <w:rStyle w:val="StyleUnderline"/>
        </w:rPr>
        <w:t>, deploying forces near</w:t>
      </w:r>
      <w:r w:rsidRPr="00317490">
        <w:rPr>
          <w:sz w:val="16"/>
        </w:rPr>
        <w:t xml:space="preserve"> </w:t>
      </w:r>
      <w:r w:rsidRPr="00317490">
        <w:rPr>
          <w:rStyle w:val="Emphasis"/>
        </w:rPr>
        <w:t>Belarus</w:t>
      </w:r>
      <w:r w:rsidRPr="00317490">
        <w:rPr>
          <w:rStyle w:val="StyleUnderline"/>
        </w:rPr>
        <w:t>. Russia could then</w:t>
      </w:r>
      <w:r w:rsidRPr="00317490">
        <w:rPr>
          <w:sz w:val="16"/>
        </w:rPr>
        <w:t xml:space="preserve"> </w:t>
      </w:r>
      <w:r w:rsidRPr="00317490">
        <w:rPr>
          <w:rStyle w:val="Emphasis"/>
        </w:rPr>
        <w:t>counter</w:t>
      </w:r>
      <w:r w:rsidRPr="00317490">
        <w:rPr>
          <w:sz w:val="16"/>
        </w:rPr>
        <w:t xml:space="preserve"> </w:t>
      </w:r>
      <w:r w:rsidRPr="00317490">
        <w:rPr>
          <w:rStyle w:val="StyleUnderline"/>
        </w:rPr>
        <w:t>with</w:t>
      </w:r>
      <w:r w:rsidRPr="00317490">
        <w:rPr>
          <w:sz w:val="16"/>
        </w:rPr>
        <w:t xml:space="preserve"> </w:t>
      </w:r>
      <w:r w:rsidRPr="00317490">
        <w:rPr>
          <w:rStyle w:val="Emphasis"/>
        </w:rPr>
        <w:t>troop buildup</w:t>
      </w:r>
      <w:r w:rsidRPr="00317490">
        <w:rPr>
          <w:sz w:val="16"/>
        </w:rPr>
        <w:t>, claiming self-defense.</w:t>
      </w:r>
    </w:p>
    <w:p w14:paraId="66DB9A74" w14:textId="77777777" w:rsidR="00317490" w:rsidRPr="00317490" w:rsidRDefault="00317490" w:rsidP="00317490">
      <w:pPr>
        <w:rPr>
          <w:sz w:val="16"/>
        </w:rPr>
      </w:pPr>
      <w:r w:rsidRPr="00317490">
        <w:rPr>
          <w:rStyle w:val="StyleUnderline"/>
        </w:rPr>
        <w:t>This could take the fight</w:t>
      </w:r>
      <w:r w:rsidRPr="00317490">
        <w:rPr>
          <w:sz w:val="16"/>
        </w:rPr>
        <w:t xml:space="preserve"> </w:t>
      </w:r>
      <w:r w:rsidRPr="00317490">
        <w:rPr>
          <w:rStyle w:val="Emphasis"/>
        </w:rPr>
        <w:t>beyond Ukraine's borders</w:t>
      </w:r>
      <w:r w:rsidRPr="00317490">
        <w:rPr>
          <w:sz w:val="16"/>
        </w:rPr>
        <w:t>.</w:t>
      </w:r>
    </w:p>
    <w:p w14:paraId="11C13746" w14:textId="77777777" w:rsidR="00317490" w:rsidRPr="00317490" w:rsidRDefault="00317490" w:rsidP="00317490">
      <w:pPr>
        <w:rPr>
          <w:sz w:val="16"/>
        </w:rPr>
      </w:pPr>
      <w:r w:rsidRPr="00317490">
        <w:rPr>
          <w:rStyle w:val="StyleUnderline"/>
        </w:rPr>
        <w:t>Officials have already gathered evidence of Russian subversion occurring across Europe since the start of the war</w:t>
      </w:r>
      <w:r w:rsidRPr="00317490">
        <w:rPr>
          <w:sz w:val="16"/>
        </w:rPr>
        <w:t>.</w:t>
      </w:r>
    </w:p>
    <w:p w14:paraId="3C7237D2" w14:textId="77777777" w:rsidR="00317490" w:rsidRPr="00317490" w:rsidRDefault="00317490" w:rsidP="00317490">
      <w:pPr>
        <w:rPr>
          <w:sz w:val="16"/>
        </w:rPr>
      </w:pPr>
      <w:r w:rsidRPr="00317490">
        <w:rPr>
          <w:sz w:val="16"/>
        </w:rPr>
        <w:t xml:space="preserve">In addition to the Nord Stream attacks, </w:t>
      </w:r>
      <w:r w:rsidRPr="00317490">
        <w:rPr>
          <w:rStyle w:val="StyleUnderline"/>
        </w:rPr>
        <w:t xml:space="preserve">German and British authorities have linked Russia to a series of </w:t>
      </w:r>
      <w:r w:rsidRPr="00317490">
        <w:rPr>
          <w:rStyle w:val="Emphasis"/>
        </w:rPr>
        <w:t>incendiary devices</w:t>
      </w:r>
      <w:r w:rsidRPr="00317490">
        <w:rPr>
          <w:sz w:val="16"/>
        </w:rPr>
        <w:t xml:space="preserve"> </w:t>
      </w:r>
      <w:r w:rsidRPr="00317490">
        <w:rPr>
          <w:rStyle w:val="StyleUnderline"/>
        </w:rPr>
        <w:t>sent through</w:t>
      </w:r>
      <w:r w:rsidRPr="00317490">
        <w:rPr>
          <w:sz w:val="16"/>
        </w:rPr>
        <w:t xml:space="preserve"> </w:t>
      </w:r>
      <w:r w:rsidRPr="00317490">
        <w:rPr>
          <w:rStyle w:val="Emphasis"/>
        </w:rPr>
        <w:t>logistics networks</w:t>
      </w:r>
      <w:r w:rsidRPr="00317490">
        <w:rPr>
          <w:sz w:val="16"/>
        </w:rPr>
        <w:t xml:space="preserve">, intended </w:t>
      </w:r>
      <w:r w:rsidRPr="00317490">
        <w:rPr>
          <w:rStyle w:val="StyleUnderline"/>
        </w:rPr>
        <w:t>to disrupt</w:t>
      </w:r>
      <w:r w:rsidRPr="00317490">
        <w:rPr>
          <w:sz w:val="16"/>
        </w:rPr>
        <w:t xml:space="preserve"> </w:t>
      </w:r>
      <w:r w:rsidRPr="00317490">
        <w:rPr>
          <w:rStyle w:val="Emphasis"/>
        </w:rPr>
        <w:t>air transport</w:t>
      </w:r>
      <w:r w:rsidRPr="00317490">
        <w:rPr>
          <w:sz w:val="16"/>
        </w:rPr>
        <w:t xml:space="preserve"> </w:t>
      </w:r>
      <w:r w:rsidRPr="00317490">
        <w:rPr>
          <w:rStyle w:val="StyleUnderline"/>
        </w:rPr>
        <w:t>and</w:t>
      </w:r>
      <w:r w:rsidRPr="00317490">
        <w:rPr>
          <w:sz w:val="16"/>
        </w:rPr>
        <w:t xml:space="preserve"> potentially </w:t>
      </w:r>
      <w:r w:rsidRPr="00317490">
        <w:rPr>
          <w:rStyle w:val="StyleUnderline"/>
        </w:rPr>
        <w:t>endanger</w:t>
      </w:r>
      <w:r w:rsidRPr="00317490">
        <w:rPr>
          <w:sz w:val="16"/>
        </w:rPr>
        <w:t xml:space="preserve"> </w:t>
      </w:r>
      <w:r w:rsidRPr="00317490">
        <w:rPr>
          <w:rStyle w:val="Emphasis"/>
        </w:rPr>
        <w:t>civilian lives</w:t>
      </w:r>
      <w:r w:rsidRPr="00317490">
        <w:rPr>
          <w:sz w:val="16"/>
        </w:rPr>
        <w:t>.</w:t>
      </w:r>
    </w:p>
    <w:p w14:paraId="04D44065" w14:textId="77777777" w:rsidR="00317490" w:rsidRPr="00317490" w:rsidRDefault="00317490" w:rsidP="00317490">
      <w:pPr>
        <w:rPr>
          <w:sz w:val="16"/>
        </w:rPr>
      </w:pPr>
      <w:r w:rsidRPr="00317490">
        <w:rPr>
          <w:sz w:val="16"/>
        </w:rPr>
        <w:t>In July 2024, a parcel ignited at a DHL logistics center in Leipzig, Germany, which officials believe was a test run for a larger attack. A similar incident occurred at a DHL facility in Birmingham, UK, that same month.</w:t>
      </w:r>
    </w:p>
    <w:p w14:paraId="5DB712A5" w14:textId="77777777" w:rsidR="00317490" w:rsidRPr="00317490" w:rsidRDefault="00317490" w:rsidP="00317490">
      <w:pPr>
        <w:rPr>
          <w:sz w:val="16"/>
        </w:rPr>
      </w:pPr>
      <w:r w:rsidRPr="00317490">
        <w:rPr>
          <w:sz w:val="16"/>
        </w:rPr>
        <w:t>Thomas Haldenwang, head of Germany’s domestic intelligence service, stated last October: “We are observing aggressive behaviour by the Russian intelligence services", warning that such actions were “putting lives at risk”.</w:t>
      </w:r>
    </w:p>
    <w:p w14:paraId="5353275F" w14:textId="77777777" w:rsidR="00317490" w:rsidRPr="00317490" w:rsidRDefault="00317490" w:rsidP="00317490">
      <w:pPr>
        <w:rPr>
          <w:sz w:val="16"/>
        </w:rPr>
      </w:pPr>
      <w:r w:rsidRPr="00317490">
        <w:rPr>
          <w:sz w:val="16"/>
        </w:rPr>
        <w:t>Following the Nord Stream attacks, the European Commission emphasised the vulnerability of Europe's physical critical infrastructure, stating that "Europe's era of naivety and innocence is now over".</w:t>
      </w:r>
    </w:p>
    <w:p w14:paraId="381A42C6" w14:textId="77777777" w:rsidR="00317490" w:rsidRPr="00317490" w:rsidRDefault="00317490" w:rsidP="00317490">
      <w:pPr>
        <w:rPr>
          <w:sz w:val="16"/>
        </w:rPr>
      </w:pPr>
      <w:r w:rsidRPr="00317490">
        <w:rPr>
          <w:rStyle w:val="StyleUnderline"/>
        </w:rPr>
        <w:t>Since</w:t>
      </w:r>
      <w:r w:rsidRPr="00317490">
        <w:rPr>
          <w:sz w:val="16"/>
        </w:rPr>
        <w:t xml:space="preserve"> the </w:t>
      </w:r>
      <w:r w:rsidRPr="00317490">
        <w:rPr>
          <w:rStyle w:val="Emphasis"/>
        </w:rPr>
        <w:t>Ukraine</w:t>
      </w:r>
      <w:r w:rsidRPr="00317490">
        <w:rPr>
          <w:sz w:val="16"/>
        </w:rPr>
        <w:t xml:space="preserve"> invasion, </w:t>
      </w:r>
      <w:r w:rsidRPr="00317490">
        <w:rPr>
          <w:rStyle w:val="StyleUnderline"/>
        </w:rPr>
        <w:t>cyberattacks attributed to</w:t>
      </w:r>
      <w:r w:rsidRPr="00317490">
        <w:rPr>
          <w:sz w:val="16"/>
        </w:rPr>
        <w:t xml:space="preserve"> </w:t>
      </w:r>
      <w:r w:rsidRPr="00317490">
        <w:rPr>
          <w:rStyle w:val="StyleUnderline"/>
        </w:rPr>
        <w:t xml:space="preserve">Russian </w:t>
      </w:r>
      <w:r w:rsidRPr="00317490">
        <w:rPr>
          <w:rStyle w:val="Emphasis"/>
        </w:rPr>
        <w:t>state actors</w:t>
      </w:r>
      <w:r w:rsidRPr="00317490">
        <w:rPr>
          <w:sz w:val="16"/>
        </w:rPr>
        <w:t xml:space="preserve"> </w:t>
      </w:r>
      <w:r w:rsidRPr="00317490">
        <w:rPr>
          <w:rStyle w:val="StyleUnderline"/>
        </w:rPr>
        <w:t>or</w:t>
      </w:r>
      <w:r w:rsidRPr="00317490">
        <w:rPr>
          <w:sz w:val="16"/>
        </w:rPr>
        <w:t xml:space="preserve"> </w:t>
      </w:r>
      <w:r w:rsidRPr="00317490">
        <w:rPr>
          <w:rStyle w:val="Emphasis"/>
        </w:rPr>
        <w:t>proxies</w:t>
      </w:r>
      <w:r w:rsidRPr="00317490">
        <w:rPr>
          <w:sz w:val="16"/>
        </w:rPr>
        <w:t xml:space="preserve"> </w:t>
      </w:r>
      <w:r w:rsidRPr="00317490">
        <w:rPr>
          <w:rStyle w:val="StyleUnderline"/>
        </w:rPr>
        <w:t>have</w:t>
      </w:r>
      <w:r w:rsidRPr="00317490">
        <w:rPr>
          <w:sz w:val="16"/>
        </w:rPr>
        <w:t xml:space="preserve"> also </w:t>
      </w:r>
      <w:r w:rsidRPr="00317490">
        <w:rPr>
          <w:rStyle w:val="Emphasis"/>
        </w:rPr>
        <w:t>surged</w:t>
      </w:r>
      <w:r w:rsidRPr="00317490">
        <w:rPr>
          <w:sz w:val="16"/>
        </w:rPr>
        <w:t xml:space="preserve"> in Europe. For instance, </w:t>
      </w:r>
      <w:r w:rsidRPr="00317490">
        <w:rPr>
          <w:rStyle w:val="Emphasis"/>
        </w:rPr>
        <w:t>Germany</w:t>
      </w:r>
      <w:r w:rsidRPr="00317490">
        <w:rPr>
          <w:sz w:val="16"/>
        </w:rPr>
        <w:t xml:space="preserve"> </w:t>
      </w:r>
      <w:r w:rsidRPr="00317490">
        <w:rPr>
          <w:rStyle w:val="StyleUnderline"/>
        </w:rPr>
        <w:t>faced significant</w:t>
      </w:r>
      <w:r w:rsidRPr="00317490">
        <w:rPr>
          <w:sz w:val="16"/>
        </w:rPr>
        <w:t xml:space="preserve"> </w:t>
      </w:r>
      <w:r w:rsidRPr="00317490">
        <w:rPr>
          <w:rStyle w:val="Emphasis"/>
        </w:rPr>
        <w:t>cyber operations</w:t>
      </w:r>
      <w:r w:rsidRPr="00317490">
        <w:rPr>
          <w:rStyle w:val="StyleUnderline"/>
        </w:rPr>
        <w:t>, with Russia accused of</w:t>
      </w:r>
      <w:r w:rsidRPr="00317490">
        <w:rPr>
          <w:sz w:val="16"/>
        </w:rPr>
        <w:t xml:space="preserve"> </w:t>
      </w:r>
      <w:r w:rsidRPr="00317490">
        <w:rPr>
          <w:rStyle w:val="Emphasis"/>
        </w:rPr>
        <w:t>penetrating systems</w:t>
      </w:r>
      <w:r w:rsidRPr="00317490">
        <w:rPr>
          <w:sz w:val="16"/>
        </w:rPr>
        <w:t>.</w:t>
      </w:r>
    </w:p>
    <w:p w14:paraId="628088E8" w14:textId="77777777" w:rsidR="00317490" w:rsidRPr="00317490" w:rsidRDefault="00317490" w:rsidP="00317490">
      <w:pPr>
        <w:rPr>
          <w:sz w:val="16"/>
        </w:rPr>
      </w:pPr>
      <w:r w:rsidRPr="00317490">
        <w:rPr>
          <w:rStyle w:val="Emphasis"/>
        </w:rPr>
        <w:t>Poland</w:t>
      </w:r>
      <w:r w:rsidRPr="00317490">
        <w:rPr>
          <w:rStyle w:val="StyleUnderline"/>
        </w:rPr>
        <w:t>, the</w:t>
      </w:r>
      <w:r w:rsidRPr="00317490">
        <w:rPr>
          <w:sz w:val="16"/>
        </w:rPr>
        <w:t xml:space="preserve"> </w:t>
      </w:r>
      <w:r w:rsidRPr="00317490">
        <w:rPr>
          <w:rStyle w:val="Emphasis"/>
        </w:rPr>
        <w:t>Baltic states</w:t>
      </w:r>
      <w:r w:rsidRPr="00317490">
        <w:rPr>
          <w:rStyle w:val="StyleUnderline"/>
        </w:rPr>
        <w:t>, and</w:t>
      </w:r>
      <w:r w:rsidRPr="00317490">
        <w:rPr>
          <w:sz w:val="16"/>
        </w:rPr>
        <w:t xml:space="preserve"> </w:t>
      </w:r>
      <w:r w:rsidRPr="00317490">
        <w:rPr>
          <w:rStyle w:val="Emphasis"/>
        </w:rPr>
        <w:t>others</w:t>
      </w:r>
      <w:r w:rsidRPr="00317490">
        <w:rPr>
          <w:sz w:val="16"/>
        </w:rPr>
        <w:t xml:space="preserve"> </w:t>
      </w:r>
      <w:r w:rsidRPr="00317490">
        <w:rPr>
          <w:rStyle w:val="StyleUnderline"/>
        </w:rPr>
        <w:t>reported</w:t>
      </w:r>
      <w:r w:rsidRPr="00317490">
        <w:rPr>
          <w:sz w:val="16"/>
        </w:rPr>
        <w:t xml:space="preserve"> </w:t>
      </w:r>
      <w:r w:rsidRPr="00317490">
        <w:rPr>
          <w:rStyle w:val="Emphasis"/>
        </w:rPr>
        <w:t>similar</w:t>
      </w:r>
      <w:r w:rsidRPr="00317490">
        <w:rPr>
          <w:sz w:val="16"/>
        </w:rPr>
        <w:t xml:space="preserve"> </w:t>
      </w:r>
      <w:r w:rsidRPr="00317490">
        <w:rPr>
          <w:rStyle w:val="StyleUnderline"/>
        </w:rPr>
        <w:t>incidents</w:t>
      </w:r>
      <w:r w:rsidRPr="00317490">
        <w:rPr>
          <w:sz w:val="16"/>
        </w:rPr>
        <w:t>, often tied to GRU-linked groups like Sandworm.</w:t>
      </w:r>
    </w:p>
    <w:p w14:paraId="78112A75" w14:textId="77777777" w:rsidR="00317490" w:rsidRPr="00317490" w:rsidRDefault="00317490" w:rsidP="00317490">
      <w:pPr>
        <w:rPr>
          <w:sz w:val="16"/>
        </w:rPr>
      </w:pPr>
      <w:r w:rsidRPr="00317490">
        <w:rPr>
          <w:sz w:val="16"/>
        </w:rPr>
        <w:t>Writing in The Times last October, former UK Foreign Secretary William Hague said: “</w:t>
      </w:r>
      <w:r w:rsidRPr="00317490">
        <w:rPr>
          <w:rStyle w:val="StyleUnderline"/>
        </w:rPr>
        <w:t>Russia’s</w:t>
      </w:r>
      <w:r w:rsidRPr="00317490">
        <w:rPr>
          <w:sz w:val="16"/>
        </w:rPr>
        <w:t xml:space="preserve"> </w:t>
      </w:r>
      <w:r w:rsidRPr="00317490">
        <w:rPr>
          <w:rStyle w:val="Emphasis"/>
        </w:rPr>
        <w:t>sabotage efforts</w:t>
      </w:r>
      <w:r w:rsidRPr="00317490">
        <w:rPr>
          <w:sz w:val="16"/>
        </w:rPr>
        <w:t xml:space="preserve"> </w:t>
      </w:r>
      <w:r w:rsidRPr="00317490">
        <w:rPr>
          <w:rStyle w:val="StyleUnderline"/>
        </w:rPr>
        <w:t>are part of a</w:t>
      </w:r>
      <w:r w:rsidRPr="00317490">
        <w:rPr>
          <w:sz w:val="16"/>
        </w:rPr>
        <w:t xml:space="preserve"> much </w:t>
      </w:r>
      <w:r w:rsidRPr="00317490">
        <w:rPr>
          <w:rStyle w:val="Emphasis"/>
        </w:rPr>
        <w:t>broader ‘cognitive warfare’ campaign</w:t>
      </w:r>
      <w:r w:rsidRPr="00317490">
        <w:rPr>
          <w:sz w:val="16"/>
        </w:rPr>
        <w:t>,” highlighting cyberattacks as a key component since the Ukraine war began.</w:t>
      </w:r>
    </w:p>
    <w:p w14:paraId="4596C636" w14:textId="77777777" w:rsidR="00317490" w:rsidRPr="00317490" w:rsidRDefault="00317490" w:rsidP="00317490">
      <w:pPr>
        <w:rPr>
          <w:sz w:val="16"/>
        </w:rPr>
      </w:pPr>
      <w:r w:rsidRPr="00317490">
        <w:rPr>
          <w:sz w:val="16"/>
        </w:rPr>
        <w:t>Speaking to GB News, Air Vice-Marshal Sean Bell recently warned that Britain is particularly vulnerable to a devastating sabotage attack from Russia.</w:t>
      </w:r>
    </w:p>
    <w:p w14:paraId="443EDB43" w14:textId="77777777" w:rsidR="00317490" w:rsidRPr="00317490" w:rsidRDefault="00317490" w:rsidP="00317490">
      <w:pPr>
        <w:rPr>
          <w:sz w:val="16"/>
        </w:rPr>
      </w:pPr>
      <w:r w:rsidRPr="00317490">
        <w:rPr>
          <w:sz w:val="16"/>
        </w:rPr>
        <w:t>"</w:t>
      </w:r>
      <w:r w:rsidRPr="00317490">
        <w:rPr>
          <w:rStyle w:val="StyleUnderline"/>
        </w:rPr>
        <w:t>Something which has caused</w:t>
      </w:r>
      <w:r w:rsidRPr="00317490">
        <w:rPr>
          <w:sz w:val="16"/>
        </w:rPr>
        <w:t xml:space="preserve"> a lot of </w:t>
      </w:r>
      <w:r w:rsidRPr="00317490">
        <w:rPr>
          <w:rStyle w:val="Emphasis"/>
        </w:rPr>
        <w:t>concern</w:t>
      </w:r>
      <w:r w:rsidRPr="00317490">
        <w:rPr>
          <w:sz w:val="16"/>
        </w:rPr>
        <w:t xml:space="preserve"> for some time </w:t>
      </w:r>
      <w:r w:rsidRPr="00317490">
        <w:rPr>
          <w:rStyle w:val="StyleUnderline"/>
        </w:rPr>
        <w:t>is the vulnerability of</w:t>
      </w:r>
      <w:r w:rsidRPr="00317490">
        <w:rPr>
          <w:sz w:val="16"/>
        </w:rPr>
        <w:t xml:space="preserve"> our </w:t>
      </w:r>
      <w:r w:rsidRPr="00317490">
        <w:rPr>
          <w:rStyle w:val="Emphasis"/>
        </w:rPr>
        <w:t>undersea pipelines</w:t>
      </w:r>
      <w:r w:rsidRPr="00317490">
        <w:rPr>
          <w:rStyle w:val="StyleUnderline"/>
        </w:rPr>
        <w:t xml:space="preserve">, </w:t>
      </w:r>
      <w:r w:rsidRPr="00317490">
        <w:rPr>
          <w:rStyle w:val="Emphasis"/>
        </w:rPr>
        <w:t>data</w:t>
      </w:r>
      <w:r w:rsidRPr="00317490">
        <w:rPr>
          <w:sz w:val="16"/>
        </w:rPr>
        <w:t xml:space="preserve"> </w:t>
      </w:r>
      <w:r w:rsidRPr="00317490">
        <w:rPr>
          <w:rStyle w:val="StyleUnderline"/>
        </w:rPr>
        <w:t>and</w:t>
      </w:r>
      <w:r w:rsidRPr="00317490">
        <w:rPr>
          <w:sz w:val="16"/>
        </w:rPr>
        <w:t xml:space="preserve"> </w:t>
      </w:r>
      <w:r w:rsidRPr="00317490">
        <w:rPr>
          <w:rStyle w:val="Emphasis"/>
        </w:rPr>
        <w:t>power cables</w:t>
      </w:r>
      <w:r w:rsidRPr="00317490">
        <w:rPr>
          <w:sz w:val="16"/>
        </w:rPr>
        <w:t>," he said.</w:t>
      </w:r>
    </w:p>
    <w:p w14:paraId="3A6E646B" w14:textId="77777777" w:rsidR="00317490" w:rsidRPr="00317490" w:rsidRDefault="00317490" w:rsidP="00317490">
      <w:pPr>
        <w:rPr>
          <w:sz w:val="16"/>
        </w:rPr>
      </w:pPr>
      <w:r w:rsidRPr="00317490">
        <w:rPr>
          <w:sz w:val="16"/>
        </w:rPr>
        <w:t>As he explained, Britain is "heavily reliant" on these undersea cables to provide some of that capability.</w:t>
      </w:r>
    </w:p>
    <w:p w14:paraId="380F36DC" w14:textId="77777777" w:rsidR="00317490" w:rsidRPr="00317490" w:rsidRDefault="00317490" w:rsidP="00317490">
      <w:pPr>
        <w:rPr>
          <w:sz w:val="16"/>
        </w:rPr>
      </w:pPr>
      <w:r w:rsidRPr="00317490">
        <w:rPr>
          <w:sz w:val="16"/>
        </w:rPr>
        <w:t>Indeed, these cables carry more than 99 per cent of the world's data traffic, facilitating everything from financial transactions to personal Internet usage. They are indispensable for the UK's financial sector, which handles $10trillion (£7trillion) in daily financial transfers.</w:t>
      </w:r>
    </w:p>
    <w:p w14:paraId="57EDE60C" w14:textId="782690D4" w:rsidR="00317490" w:rsidRPr="00317490" w:rsidRDefault="00317490" w:rsidP="00317490">
      <w:pPr>
        <w:rPr>
          <w:sz w:val="16"/>
        </w:rPr>
      </w:pPr>
      <w:r w:rsidRPr="00317490">
        <w:rPr>
          <w:rStyle w:val="StyleUnderline"/>
        </w:rPr>
        <w:t xml:space="preserve">Putin could </w:t>
      </w:r>
      <w:r w:rsidRPr="00317490">
        <w:rPr>
          <w:rStyle w:val="Emphasis"/>
        </w:rPr>
        <w:t>turn off Britain's lights</w:t>
      </w:r>
      <w:r w:rsidRPr="00317490">
        <w:rPr>
          <w:rStyle w:val="StyleUnderline"/>
        </w:rPr>
        <w:t xml:space="preserve">, </w:t>
      </w:r>
      <w:r w:rsidRPr="00317490">
        <w:rPr>
          <w:rStyle w:val="Emphasis"/>
        </w:rPr>
        <w:t>internet</w:t>
      </w:r>
      <w:r w:rsidRPr="00317490">
        <w:rPr>
          <w:sz w:val="16"/>
        </w:rPr>
        <w:t xml:space="preserve"> </w:t>
      </w:r>
      <w:r w:rsidRPr="00317490">
        <w:rPr>
          <w:rStyle w:val="StyleUnderline"/>
        </w:rPr>
        <w:t>and</w:t>
      </w:r>
      <w:r w:rsidRPr="00317490">
        <w:rPr>
          <w:sz w:val="16"/>
        </w:rPr>
        <w:t xml:space="preserve"> </w:t>
      </w:r>
      <w:r w:rsidRPr="00317490">
        <w:rPr>
          <w:rStyle w:val="Emphasis"/>
        </w:rPr>
        <w:t>disrupt</w:t>
      </w:r>
      <w:r w:rsidRPr="00317490">
        <w:rPr>
          <w:sz w:val="16"/>
        </w:rPr>
        <w:t xml:space="preserve"> its </w:t>
      </w:r>
      <w:r w:rsidRPr="00317490">
        <w:rPr>
          <w:rStyle w:val="Emphasis"/>
        </w:rPr>
        <w:t>banking</w:t>
      </w:r>
      <w:r w:rsidRPr="00317490">
        <w:rPr>
          <w:sz w:val="16"/>
        </w:rPr>
        <w:t xml:space="preserve"> system, the ex-RAF pilot warned.</w:t>
      </w:r>
    </w:p>
    <w:p w14:paraId="401C7911" w14:textId="21974F57" w:rsidR="00631721" w:rsidRDefault="00631721" w:rsidP="00631721">
      <w:pPr>
        <w:pStyle w:val="Heading3"/>
      </w:pPr>
      <w:r>
        <w:t>Europe Impact---AT: Not Terminal</w:t>
      </w:r>
    </w:p>
    <w:p w14:paraId="7F71698B" w14:textId="77777777" w:rsidR="00631721" w:rsidRDefault="00631721" w:rsidP="00631721">
      <w:pPr>
        <w:pStyle w:val="Heading4"/>
      </w:pPr>
      <w:r>
        <w:t xml:space="preserve">Extinction. </w:t>
      </w:r>
    </w:p>
    <w:p w14:paraId="3CEAF50E" w14:textId="77777777" w:rsidR="00631721" w:rsidRPr="000032E9" w:rsidRDefault="00631721" w:rsidP="00631721">
      <w:r>
        <w:t xml:space="preserve">Tuomas </w:t>
      </w:r>
      <w:r w:rsidRPr="000032E9">
        <w:rPr>
          <w:rStyle w:val="Style13ptBold"/>
        </w:rPr>
        <w:t>Forsberg 25</w:t>
      </w:r>
      <w:r>
        <w:t>, Professor of International Politics at University of Tampere, Deputy Director of Centre of Excellence on Choices of Russian Modernisation at Aleksanteri Institute of University of Helsinki, "Looking at the War in Ukraine and Ways It Could End from a Global Perspective," Globalizations: The Shape of Things to Come, edited by Heikki Patomäki, 1st ed., Routledge, 2025, pp. 1–6</w:t>
      </w:r>
    </w:p>
    <w:p w14:paraId="56150519" w14:textId="106039FE" w:rsidR="00631721" w:rsidRDefault="00631721" w:rsidP="00631721">
      <w:pPr>
        <w:rPr>
          <w:sz w:val="16"/>
        </w:rPr>
      </w:pPr>
      <w:r w:rsidRPr="001B3F93">
        <w:rPr>
          <w:sz w:val="16"/>
        </w:rPr>
        <w:t xml:space="preserve">That said, it should be stressed that we consider that there is a sense in which </w:t>
      </w:r>
      <w:r w:rsidRPr="001B3F93">
        <w:rPr>
          <w:rStyle w:val="StyleUnderline"/>
        </w:rPr>
        <w:t xml:space="preserve">the war in </w:t>
      </w:r>
      <w:r w:rsidRPr="006D22D7">
        <w:rPr>
          <w:rStyle w:val="StyleUnderline"/>
          <w:highlight w:val="yellow"/>
        </w:rPr>
        <w:t>Ukraine</w:t>
      </w:r>
      <w:r w:rsidRPr="001B3F93">
        <w:rPr>
          <w:rStyle w:val="StyleUnderline"/>
        </w:rPr>
        <w:t xml:space="preserve"> is</w:t>
      </w:r>
      <w:r w:rsidRPr="001B3F93">
        <w:rPr>
          <w:sz w:val="16"/>
        </w:rPr>
        <w:t xml:space="preserve"> </w:t>
      </w:r>
      <w:r w:rsidRPr="001B3F93">
        <w:rPr>
          <w:rStyle w:val="Emphasis"/>
        </w:rPr>
        <w:t>central</w:t>
      </w:r>
      <w:r w:rsidRPr="001B3F93">
        <w:rPr>
          <w:sz w:val="16"/>
        </w:rPr>
        <w:t xml:space="preserve"> </w:t>
      </w:r>
      <w:r w:rsidRPr="001B3F93">
        <w:rPr>
          <w:rStyle w:val="StyleUnderline"/>
        </w:rPr>
        <w:t>to the</w:t>
      </w:r>
      <w:r w:rsidRPr="001B3F93">
        <w:rPr>
          <w:sz w:val="16"/>
        </w:rPr>
        <w:t xml:space="preserve"> </w:t>
      </w:r>
      <w:r w:rsidRPr="001B3F93">
        <w:rPr>
          <w:rStyle w:val="Emphasis"/>
        </w:rPr>
        <w:t>future</w:t>
      </w:r>
      <w:r w:rsidRPr="001B3F93">
        <w:rPr>
          <w:sz w:val="16"/>
        </w:rPr>
        <w:t xml:space="preserve"> of the world: </w:t>
      </w:r>
      <w:r w:rsidRPr="001B3F93">
        <w:rPr>
          <w:rStyle w:val="StyleUnderline"/>
        </w:rPr>
        <w:t>it works as a</w:t>
      </w:r>
      <w:r w:rsidRPr="001B3F93">
        <w:rPr>
          <w:sz w:val="16"/>
        </w:rPr>
        <w:t xml:space="preserve"> </w:t>
      </w:r>
      <w:r w:rsidRPr="001B3F93">
        <w:rPr>
          <w:rStyle w:val="Emphasis"/>
        </w:rPr>
        <w:t>catalyst</w:t>
      </w:r>
      <w:r w:rsidRPr="001B3F93">
        <w:rPr>
          <w:sz w:val="16"/>
        </w:rPr>
        <w:t xml:space="preserve"> </w:t>
      </w:r>
      <w:r w:rsidRPr="001B3F93">
        <w:rPr>
          <w:rStyle w:val="StyleUnderline"/>
        </w:rPr>
        <w:t>for</w:t>
      </w:r>
      <w:r w:rsidRPr="001B3F93">
        <w:rPr>
          <w:sz w:val="16"/>
        </w:rPr>
        <w:t xml:space="preserve"> reshaping </w:t>
      </w:r>
      <w:r w:rsidRPr="001B3F93">
        <w:rPr>
          <w:rStyle w:val="Emphasis"/>
        </w:rPr>
        <w:t>global politics</w:t>
      </w:r>
      <w:r w:rsidRPr="001B3F93">
        <w:rPr>
          <w:sz w:val="16"/>
        </w:rPr>
        <w:t xml:space="preserve"> </w:t>
      </w:r>
      <w:r w:rsidRPr="001B3F93">
        <w:rPr>
          <w:rStyle w:val="StyleUnderline"/>
        </w:rPr>
        <w:t>after the so-called post-Cold War era</w:t>
      </w:r>
      <w:r w:rsidRPr="001B3F93">
        <w:rPr>
          <w:sz w:val="16"/>
        </w:rPr>
        <w:t xml:space="preserve">. Our special forum emphasises how </w:t>
      </w:r>
      <w:r w:rsidRPr="001B3F93">
        <w:rPr>
          <w:rStyle w:val="StyleUnderline"/>
        </w:rPr>
        <w:t>the war in the heart of Europe is</w:t>
      </w:r>
      <w:r w:rsidRPr="001B3F93">
        <w:rPr>
          <w:sz w:val="16"/>
        </w:rPr>
        <w:t xml:space="preserve"> </w:t>
      </w:r>
      <w:r w:rsidRPr="001B3F93">
        <w:rPr>
          <w:rStyle w:val="Emphasis"/>
        </w:rPr>
        <w:t>intertwined</w:t>
      </w:r>
      <w:r w:rsidRPr="001B3F93">
        <w:rPr>
          <w:sz w:val="16"/>
        </w:rPr>
        <w:t xml:space="preserve"> </w:t>
      </w:r>
      <w:r w:rsidRPr="001B3F93">
        <w:rPr>
          <w:rStyle w:val="StyleUnderline"/>
        </w:rPr>
        <w:t>with</w:t>
      </w:r>
      <w:r w:rsidRPr="001B3F93">
        <w:rPr>
          <w:sz w:val="16"/>
        </w:rPr>
        <w:t xml:space="preserve"> </w:t>
      </w:r>
      <w:r w:rsidRPr="001B3F93">
        <w:rPr>
          <w:rStyle w:val="Emphasis"/>
        </w:rPr>
        <w:t>broad political</w:t>
      </w:r>
      <w:r w:rsidRPr="001B3F93">
        <w:rPr>
          <w:sz w:val="16"/>
        </w:rPr>
        <w:t xml:space="preserve">, economic, and ecological </w:t>
      </w:r>
      <w:r w:rsidRPr="001B3F93">
        <w:rPr>
          <w:rStyle w:val="Emphasis"/>
        </w:rPr>
        <w:t>processes</w:t>
      </w:r>
      <w:r w:rsidRPr="001B3F93">
        <w:rPr>
          <w:sz w:val="16"/>
        </w:rPr>
        <w:t xml:space="preserve"> </w:t>
      </w:r>
      <w:r w:rsidRPr="001B3F93">
        <w:rPr>
          <w:rStyle w:val="StyleUnderline"/>
        </w:rPr>
        <w:t>involving</w:t>
      </w:r>
      <w:r w:rsidRPr="001B3F93">
        <w:rPr>
          <w:sz w:val="16"/>
        </w:rPr>
        <w:t xml:space="preserve"> </w:t>
      </w:r>
      <w:r w:rsidRPr="001B3F93">
        <w:rPr>
          <w:rStyle w:val="Emphasis"/>
        </w:rPr>
        <w:t>many countries</w:t>
      </w:r>
      <w:r w:rsidRPr="001B3F93">
        <w:rPr>
          <w:sz w:val="16"/>
        </w:rPr>
        <w:t xml:space="preserve">, regions, and spatial scales. The way that states and other actors relate to the war reflects ideas of international norms, their interpretations, allegiances, and views of the future constellations of power. </w:t>
      </w:r>
      <w:r w:rsidRPr="001B3F93">
        <w:rPr>
          <w:rStyle w:val="StyleUnderline"/>
        </w:rPr>
        <w:t>Finding a</w:t>
      </w:r>
      <w:r w:rsidRPr="001B3F93">
        <w:rPr>
          <w:sz w:val="16"/>
        </w:rPr>
        <w:t xml:space="preserve"> </w:t>
      </w:r>
      <w:r w:rsidRPr="006D22D7">
        <w:rPr>
          <w:rStyle w:val="Emphasis"/>
          <w:highlight w:val="yellow"/>
        </w:rPr>
        <w:t>solution</w:t>
      </w:r>
      <w:r w:rsidRPr="001B3F93">
        <w:rPr>
          <w:sz w:val="16"/>
        </w:rPr>
        <w:t xml:space="preserve"> </w:t>
      </w:r>
      <w:r w:rsidRPr="001B3F93">
        <w:rPr>
          <w:rStyle w:val="StyleUnderline"/>
        </w:rPr>
        <w:t xml:space="preserve">to the conflict </w:t>
      </w:r>
      <w:r w:rsidRPr="006D22D7">
        <w:rPr>
          <w:rStyle w:val="StyleUnderline"/>
          <w:highlight w:val="yellow"/>
        </w:rPr>
        <w:t>will have</w:t>
      </w:r>
      <w:r w:rsidRPr="006D22D7">
        <w:rPr>
          <w:sz w:val="16"/>
          <w:highlight w:val="yellow"/>
        </w:rPr>
        <w:t xml:space="preserve"> </w:t>
      </w:r>
      <w:r w:rsidRPr="006D22D7">
        <w:rPr>
          <w:rStyle w:val="Emphasis"/>
          <w:highlight w:val="yellow"/>
        </w:rPr>
        <w:t>global repercussions</w:t>
      </w:r>
      <w:r w:rsidRPr="006D22D7">
        <w:rPr>
          <w:rStyle w:val="StyleUnderline"/>
          <w:highlight w:val="yellow"/>
        </w:rPr>
        <w:t>, reshaping</w:t>
      </w:r>
      <w:r w:rsidRPr="001B3F93">
        <w:rPr>
          <w:rStyle w:val="StyleUnderline"/>
        </w:rPr>
        <w:t xml:space="preserve"> prevailing patterns of </w:t>
      </w:r>
      <w:r w:rsidRPr="006D22D7">
        <w:rPr>
          <w:rStyle w:val="Emphasis"/>
          <w:highlight w:val="yellow"/>
        </w:rPr>
        <w:t>coop</w:t>
      </w:r>
      <w:r w:rsidRPr="001B3F93">
        <w:rPr>
          <w:rStyle w:val="StyleUnderline"/>
        </w:rPr>
        <w:t xml:space="preserve">eration and conflict, </w:t>
      </w:r>
      <w:r w:rsidRPr="006D22D7">
        <w:rPr>
          <w:rStyle w:val="StyleUnderline"/>
          <w:highlight w:val="yellow"/>
        </w:rPr>
        <w:t>and constituting</w:t>
      </w:r>
      <w:r w:rsidRPr="001B3F93">
        <w:rPr>
          <w:rStyle w:val="StyleUnderline"/>
        </w:rPr>
        <w:t xml:space="preserve"> a</w:t>
      </w:r>
      <w:r w:rsidRPr="001B3F93">
        <w:rPr>
          <w:sz w:val="16"/>
        </w:rPr>
        <w:t xml:space="preserve"> </w:t>
      </w:r>
      <w:r w:rsidRPr="006D22D7">
        <w:rPr>
          <w:rStyle w:val="Emphasis"/>
          <w:highlight w:val="yellow"/>
        </w:rPr>
        <w:t>new precedent</w:t>
      </w:r>
      <w:r w:rsidRPr="001B3F93">
        <w:rPr>
          <w:sz w:val="16"/>
        </w:rPr>
        <w:t xml:space="preserve">. Furthermore, some rising powers may see the war as an opportunity to enhance their status as indispensable global actors in the field of diplomacy. </w:t>
      </w:r>
      <w:r w:rsidRPr="001B3F93">
        <w:rPr>
          <w:rStyle w:val="StyleUnderline"/>
        </w:rPr>
        <w:t xml:space="preserve">The war has also </w:t>
      </w:r>
      <w:r w:rsidRPr="006D22D7">
        <w:rPr>
          <w:rStyle w:val="StyleUnderline"/>
          <w:highlight w:val="yellow"/>
        </w:rPr>
        <w:t>reawakened</w:t>
      </w:r>
      <w:r w:rsidRPr="001B3F93">
        <w:rPr>
          <w:rStyle w:val="StyleUnderline"/>
        </w:rPr>
        <w:t xml:space="preserve"> the</w:t>
      </w:r>
      <w:r w:rsidRPr="001B3F93">
        <w:rPr>
          <w:sz w:val="16"/>
        </w:rPr>
        <w:t xml:space="preserve"> </w:t>
      </w:r>
      <w:r w:rsidRPr="006D22D7">
        <w:rPr>
          <w:rStyle w:val="Emphasis"/>
          <w:highlight w:val="yellow"/>
        </w:rPr>
        <w:t>acute</w:t>
      </w:r>
      <w:r w:rsidRPr="001B3F93">
        <w:rPr>
          <w:rStyle w:val="Emphasis"/>
        </w:rPr>
        <w:t xml:space="preserve"> possibility</w:t>
      </w:r>
      <w:r w:rsidRPr="001B3F93">
        <w:rPr>
          <w:sz w:val="16"/>
        </w:rPr>
        <w:t xml:space="preserve"> </w:t>
      </w:r>
      <w:r w:rsidRPr="001B3F93">
        <w:rPr>
          <w:rStyle w:val="StyleUnderline"/>
        </w:rPr>
        <w:t>of</w:t>
      </w:r>
      <w:r w:rsidRPr="001B3F93">
        <w:rPr>
          <w:sz w:val="16"/>
        </w:rPr>
        <w:t xml:space="preserve"> </w:t>
      </w:r>
      <w:r w:rsidRPr="006D22D7">
        <w:rPr>
          <w:rStyle w:val="Emphasis"/>
          <w:highlight w:val="yellow"/>
        </w:rPr>
        <w:t>nuclear war</w:t>
      </w:r>
      <w:r w:rsidRPr="006D22D7">
        <w:rPr>
          <w:rStyle w:val="StyleUnderline"/>
          <w:highlight w:val="yellow"/>
        </w:rPr>
        <w:t>. Even</w:t>
      </w:r>
      <w:r w:rsidRPr="001B3F93">
        <w:rPr>
          <w:rStyle w:val="StyleUnderline"/>
        </w:rPr>
        <w:t xml:space="preserve"> a</w:t>
      </w:r>
      <w:r w:rsidRPr="001B3F93">
        <w:rPr>
          <w:sz w:val="16"/>
        </w:rPr>
        <w:t xml:space="preserve"> </w:t>
      </w:r>
      <w:r w:rsidRPr="006D22D7">
        <w:rPr>
          <w:rStyle w:val="Emphasis"/>
          <w:highlight w:val="yellow"/>
        </w:rPr>
        <w:t>limited</w:t>
      </w:r>
      <w:r w:rsidRPr="001B3F93">
        <w:rPr>
          <w:sz w:val="16"/>
        </w:rPr>
        <w:t xml:space="preserve"> </w:t>
      </w:r>
      <w:r w:rsidRPr="001B3F93">
        <w:rPr>
          <w:rStyle w:val="StyleUnderline"/>
        </w:rPr>
        <w:t xml:space="preserve">nuclear war </w:t>
      </w:r>
      <w:r w:rsidRPr="006D22D7">
        <w:rPr>
          <w:rStyle w:val="StyleUnderline"/>
          <w:highlight w:val="yellow"/>
        </w:rPr>
        <w:t>would</w:t>
      </w:r>
      <w:r w:rsidRPr="006D22D7">
        <w:rPr>
          <w:sz w:val="16"/>
          <w:highlight w:val="yellow"/>
        </w:rPr>
        <w:t xml:space="preserve"> </w:t>
      </w:r>
      <w:r w:rsidRPr="006D22D7">
        <w:rPr>
          <w:rStyle w:val="Emphasis"/>
          <w:highlight w:val="yellow"/>
        </w:rPr>
        <w:t>wreak havoc</w:t>
      </w:r>
      <w:r w:rsidRPr="001B3F93">
        <w:rPr>
          <w:rStyle w:val="Emphasis"/>
        </w:rPr>
        <w:t xml:space="preserve"> across the planet</w:t>
      </w:r>
      <w:r w:rsidRPr="001B3F93">
        <w:rPr>
          <w:sz w:val="16"/>
        </w:rPr>
        <w:t xml:space="preserve"> </w:t>
      </w:r>
      <w:r w:rsidRPr="006D22D7">
        <w:rPr>
          <w:rStyle w:val="StyleUnderline"/>
          <w:highlight w:val="yellow"/>
        </w:rPr>
        <w:t>and lead to</w:t>
      </w:r>
      <w:r w:rsidRPr="001B3F93">
        <w:rPr>
          <w:rStyle w:val="StyleUnderline"/>
        </w:rPr>
        <w:t xml:space="preserve"> a</w:t>
      </w:r>
      <w:r w:rsidRPr="001B3F93">
        <w:rPr>
          <w:sz w:val="16"/>
        </w:rPr>
        <w:t xml:space="preserve"> </w:t>
      </w:r>
      <w:r w:rsidRPr="006D22D7">
        <w:rPr>
          <w:rStyle w:val="Emphasis"/>
          <w:highlight w:val="yellow"/>
        </w:rPr>
        <w:t>devastating nuclear winter</w:t>
      </w:r>
      <w:r w:rsidRPr="001B3F93">
        <w:rPr>
          <w:sz w:val="16"/>
        </w:rPr>
        <w:t xml:space="preserve">. That is another reason why </w:t>
      </w:r>
      <w:r w:rsidRPr="001B3F93">
        <w:rPr>
          <w:rStyle w:val="StyleUnderline"/>
        </w:rPr>
        <w:t xml:space="preserve">the global community </w:t>
      </w:r>
      <w:r w:rsidRPr="001B3F93">
        <w:rPr>
          <w:rStyle w:val="Emphasis"/>
        </w:rPr>
        <w:t>cannot afford</w:t>
      </w:r>
      <w:r w:rsidRPr="001B3F93">
        <w:rPr>
          <w:sz w:val="16"/>
        </w:rPr>
        <w:t xml:space="preserve"> </w:t>
      </w:r>
      <w:r w:rsidRPr="001B3F93">
        <w:rPr>
          <w:rStyle w:val="StyleUnderline"/>
        </w:rPr>
        <w:t>to be</w:t>
      </w:r>
      <w:r w:rsidRPr="001B3F93">
        <w:rPr>
          <w:sz w:val="16"/>
        </w:rPr>
        <w:t xml:space="preserve"> </w:t>
      </w:r>
      <w:r w:rsidRPr="001B3F93">
        <w:rPr>
          <w:rStyle w:val="Emphasis"/>
        </w:rPr>
        <w:t>indifferent</w:t>
      </w:r>
      <w:r w:rsidRPr="001B3F93">
        <w:rPr>
          <w:sz w:val="16"/>
        </w:rPr>
        <w:t xml:space="preserve"> towards the war.</w:t>
      </w:r>
    </w:p>
    <w:p w14:paraId="452D0F81" w14:textId="71E398A0" w:rsidR="00734239" w:rsidRDefault="00734239" w:rsidP="00924870">
      <w:pPr>
        <w:pStyle w:val="Heading3"/>
      </w:pPr>
      <w:r>
        <w:t>Europe Impact---Flaring Impact</w:t>
      </w:r>
    </w:p>
    <w:p w14:paraId="3B4189A3" w14:textId="77777777" w:rsidR="00734239" w:rsidRDefault="00734239" w:rsidP="00734239">
      <w:pPr>
        <w:pStyle w:val="Heading4"/>
      </w:pPr>
      <w:r>
        <w:t xml:space="preserve">Displacing imports from Russia shuts down production in the West Siberian Basin. </w:t>
      </w:r>
    </w:p>
    <w:p w14:paraId="5C4A06CF" w14:textId="77777777" w:rsidR="00734239" w:rsidRDefault="00734239" w:rsidP="00734239">
      <w:r>
        <w:t xml:space="preserve">Alan </w:t>
      </w:r>
      <w:r w:rsidRPr="007E09C5">
        <w:rPr>
          <w:rStyle w:val="Style13ptBold"/>
        </w:rPr>
        <w:t>Riley 24</w:t>
      </w:r>
      <w:r>
        <w:t>, Nonresident Senior Fellow at Atlantic Council Global Energy Center, Professor at City Law School, Associate Senior Research Fellow at Institute for Statecraft, "How the US Can Make Money, Help the Climate, and Hurt Russia," Center for European Policy Analysis, 02/22/2024, https://cepa.org/article/how-the-us-can-make-money-help-the-climate-and-hurt-russia/</w:t>
      </w:r>
    </w:p>
    <w:p w14:paraId="1EF40FD0" w14:textId="77777777" w:rsidR="00734239" w:rsidRPr="005629FF" w:rsidRDefault="00734239" w:rsidP="00734239">
      <w:pPr>
        <w:rPr>
          <w:sz w:val="16"/>
        </w:rPr>
      </w:pPr>
      <w:r w:rsidRPr="005629FF">
        <w:rPr>
          <w:rStyle w:val="StyleUnderline"/>
        </w:rPr>
        <w:t xml:space="preserve">How far are EU states going to be willing to </w:t>
      </w:r>
      <w:proofErr w:type="gramStart"/>
      <w:r w:rsidRPr="005629FF">
        <w:rPr>
          <w:rStyle w:val="Emphasis"/>
        </w:rPr>
        <w:t>close down</w:t>
      </w:r>
      <w:proofErr w:type="gramEnd"/>
      <w:r w:rsidRPr="005629FF">
        <w:rPr>
          <w:rStyle w:val="Emphasis"/>
        </w:rPr>
        <w:t xml:space="preserve"> Russian gas pipeline exports</w:t>
      </w:r>
      <w:r w:rsidRPr="005629FF">
        <w:rPr>
          <w:sz w:val="16"/>
        </w:rPr>
        <w:t xml:space="preserve"> </w:t>
      </w:r>
      <w:r w:rsidRPr="005629FF">
        <w:rPr>
          <w:rStyle w:val="StyleUnderline"/>
        </w:rPr>
        <w:t>to</w:t>
      </w:r>
      <w:r w:rsidRPr="005629FF">
        <w:rPr>
          <w:sz w:val="16"/>
        </w:rPr>
        <w:t xml:space="preserve"> </w:t>
      </w:r>
      <w:r w:rsidRPr="005629FF">
        <w:rPr>
          <w:rStyle w:val="Emphasis"/>
        </w:rPr>
        <w:t>Europe</w:t>
      </w:r>
      <w:r w:rsidRPr="005629FF">
        <w:rPr>
          <w:sz w:val="16"/>
        </w:rPr>
        <w:t xml:space="preserve"> </w:t>
      </w:r>
      <w:r w:rsidRPr="006D22D7">
        <w:rPr>
          <w:rStyle w:val="StyleUnderline"/>
          <w:highlight w:val="yellow"/>
        </w:rPr>
        <w:t>if</w:t>
      </w:r>
      <w:r w:rsidRPr="006D22D7">
        <w:rPr>
          <w:sz w:val="16"/>
          <w:highlight w:val="yellow"/>
        </w:rPr>
        <w:t xml:space="preserve"> </w:t>
      </w:r>
      <w:r w:rsidRPr="006D22D7">
        <w:rPr>
          <w:rStyle w:val="Emphasis"/>
          <w:highlight w:val="yellow"/>
        </w:rPr>
        <w:t>US LNG</w:t>
      </w:r>
      <w:r w:rsidRPr="005629FF">
        <w:rPr>
          <w:sz w:val="16"/>
        </w:rPr>
        <w:t xml:space="preserve"> exports </w:t>
      </w:r>
      <w:r w:rsidRPr="006D22D7">
        <w:rPr>
          <w:rStyle w:val="Emphasis"/>
          <w:highlight w:val="yellow"/>
        </w:rPr>
        <w:t>cannot</w:t>
      </w:r>
      <w:r w:rsidRPr="005629FF">
        <w:rPr>
          <w:sz w:val="16"/>
        </w:rPr>
        <w:t xml:space="preserve"> be </w:t>
      </w:r>
      <w:r w:rsidRPr="006D22D7">
        <w:rPr>
          <w:rStyle w:val="Emphasis"/>
          <w:highlight w:val="yellow"/>
        </w:rPr>
        <w:t>expand</w:t>
      </w:r>
      <w:r w:rsidRPr="005629FF">
        <w:rPr>
          <w:sz w:val="16"/>
        </w:rPr>
        <w:t>ed</w:t>
      </w:r>
      <w:r w:rsidRPr="006D22D7">
        <w:rPr>
          <w:rStyle w:val="Emphasis"/>
          <w:highlight w:val="yellow"/>
        </w:rPr>
        <w:t>?</w:t>
      </w:r>
      <w:r w:rsidRPr="005629FF">
        <w:rPr>
          <w:sz w:val="16"/>
        </w:rPr>
        <w:t xml:space="preserve"> </w:t>
      </w:r>
    </w:p>
    <w:p w14:paraId="140F6586" w14:textId="77777777" w:rsidR="00734239" w:rsidRPr="005629FF" w:rsidRDefault="00734239" w:rsidP="00734239">
      <w:pPr>
        <w:rPr>
          <w:sz w:val="16"/>
        </w:rPr>
      </w:pPr>
      <w:r w:rsidRPr="005629FF">
        <w:rPr>
          <w:rStyle w:val="StyleUnderline"/>
        </w:rPr>
        <w:t>There is already evidence that</w:t>
      </w:r>
      <w:r w:rsidRPr="005629FF">
        <w:rPr>
          <w:sz w:val="16"/>
        </w:rPr>
        <w:t xml:space="preserve"> </w:t>
      </w:r>
      <w:r w:rsidRPr="005629FF">
        <w:rPr>
          <w:rStyle w:val="Emphasis"/>
        </w:rPr>
        <w:t>Turkish</w:t>
      </w:r>
      <w:r w:rsidRPr="005629FF">
        <w:rPr>
          <w:sz w:val="16"/>
        </w:rPr>
        <w:t xml:space="preserve"> </w:t>
      </w:r>
      <w:r w:rsidRPr="005629FF">
        <w:rPr>
          <w:rStyle w:val="StyleUnderline"/>
        </w:rPr>
        <w:t>entities are</w:t>
      </w:r>
      <w:r w:rsidRPr="005629FF">
        <w:rPr>
          <w:sz w:val="16"/>
        </w:rPr>
        <w:t xml:space="preserve"> </w:t>
      </w:r>
      <w:r w:rsidRPr="005629FF">
        <w:rPr>
          <w:rStyle w:val="Emphasis"/>
        </w:rPr>
        <w:t>working with Russia</w:t>
      </w:r>
      <w:r w:rsidRPr="005629FF">
        <w:rPr>
          <w:sz w:val="16"/>
        </w:rPr>
        <w:t xml:space="preserve"> </w:t>
      </w:r>
      <w:r w:rsidRPr="005629FF">
        <w:rPr>
          <w:rStyle w:val="StyleUnderline"/>
        </w:rPr>
        <w:t>to</w:t>
      </w:r>
      <w:r w:rsidRPr="005629FF">
        <w:rPr>
          <w:sz w:val="16"/>
        </w:rPr>
        <w:t xml:space="preserve"> </w:t>
      </w:r>
      <w:r w:rsidRPr="005629FF">
        <w:rPr>
          <w:rStyle w:val="Emphasis"/>
        </w:rPr>
        <w:t>circumvent</w:t>
      </w:r>
      <w:r w:rsidRPr="005629FF">
        <w:rPr>
          <w:sz w:val="16"/>
        </w:rPr>
        <w:t xml:space="preserve"> </w:t>
      </w:r>
      <w:r w:rsidRPr="005629FF">
        <w:rPr>
          <w:rStyle w:val="StyleUnderline"/>
        </w:rPr>
        <w:t>the EU’s efforts</w:t>
      </w:r>
      <w:r w:rsidRPr="005629FF">
        <w:rPr>
          <w:sz w:val="16"/>
        </w:rPr>
        <w:t xml:space="preserve"> </w:t>
      </w:r>
      <w:r w:rsidRPr="005629FF">
        <w:rPr>
          <w:rStyle w:val="StyleUnderline"/>
        </w:rPr>
        <w:t>to</w:t>
      </w:r>
      <w:r w:rsidRPr="005629FF">
        <w:rPr>
          <w:sz w:val="16"/>
        </w:rPr>
        <w:t xml:space="preserve"> </w:t>
      </w:r>
      <w:r w:rsidRPr="005629FF">
        <w:rPr>
          <w:rStyle w:val="Emphasis"/>
        </w:rPr>
        <w:t>wean the bloc off</w:t>
      </w:r>
      <w:r w:rsidRPr="005629FF">
        <w:rPr>
          <w:sz w:val="16"/>
        </w:rPr>
        <w:t xml:space="preserve"> its use.</w:t>
      </w:r>
    </w:p>
    <w:p w14:paraId="2DB679AE" w14:textId="77777777" w:rsidR="00734239" w:rsidRPr="005629FF" w:rsidRDefault="00734239" w:rsidP="00734239">
      <w:pPr>
        <w:rPr>
          <w:sz w:val="16"/>
        </w:rPr>
      </w:pPr>
      <w:r w:rsidRPr="005629FF">
        <w:rPr>
          <w:rStyle w:val="StyleUnderline"/>
        </w:rPr>
        <w:t>There are also influential voices in</w:t>
      </w:r>
      <w:r w:rsidRPr="005629FF">
        <w:rPr>
          <w:sz w:val="16"/>
        </w:rPr>
        <w:t xml:space="preserve"> </w:t>
      </w:r>
      <w:r w:rsidRPr="006D22D7">
        <w:rPr>
          <w:rStyle w:val="Emphasis"/>
          <w:highlight w:val="yellow"/>
        </w:rPr>
        <w:t>Germany</w:t>
      </w:r>
      <w:r w:rsidRPr="00F821DB">
        <w:rPr>
          <w:rStyle w:val="StyleUnderline"/>
        </w:rPr>
        <w:t xml:space="preserve"> </w:t>
      </w:r>
      <w:r w:rsidRPr="006D22D7">
        <w:rPr>
          <w:rStyle w:val="StyleUnderline"/>
          <w:highlight w:val="yellow"/>
        </w:rPr>
        <w:t>will</w:t>
      </w:r>
      <w:r w:rsidRPr="005629FF">
        <w:rPr>
          <w:rStyle w:val="StyleUnderline"/>
        </w:rPr>
        <w:t>ing to</w:t>
      </w:r>
      <w:r w:rsidRPr="005629FF">
        <w:rPr>
          <w:sz w:val="16"/>
        </w:rPr>
        <w:t xml:space="preserve"> </w:t>
      </w:r>
      <w:r w:rsidRPr="006D22D7">
        <w:rPr>
          <w:rStyle w:val="Emphasis"/>
          <w:highlight w:val="yellow"/>
        </w:rPr>
        <w:t>forget</w:t>
      </w:r>
      <w:r w:rsidRPr="006D22D7">
        <w:rPr>
          <w:sz w:val="16"/>
          <w:highlight w:val="yellow"/>
        </w:rPr>
        <w:t xml:space="preserve"> </w:t>
      </w:r>
      <w:r w:rsidRPr="006D22D7">
        <w:rPr>
          <w:rStyle w:val="StyleUnderline"/>
          <w:highlight w:val="yellow"/>
        </w:rPr>
        <w:t>Russia’s</w:t>
      </w:r>
      <w:r w:rsidRPr="005629FF">
        <w:rPr>
          <w:sz w:val="16"/>
        </w:rPr>
        <w:t xml:space="preserve"> two-year-old </w:t>
      </w:r>
      <w:r w:rsidRPr="006D22D7">
        <w:rPr>
          <w:rStyle w:val="StyleUnderline"/>
          <w:highlight w:val="yellow"/>
        </w:rPr>
        <w:t>war</w:t>
      </w:r>
      <w:r w:rsidRPr="005629FF">
        <w:rPr>
          <w:rStyle w:val="StyleUnderline"/>
        </w:rPr>
        <w:t xml:space="preserve"> of aggression</w:t>
      </w:r>
      <w:r w:rsidRPr="005629FF">
        <w:rPr>
          <w:sz w:val="16"/>
        </w:rPr>
        <w:t xml:space="preserve"> against Ukraine. </w:t>
      </w:r>
    </w:p>
    <w:p w14:paraId="4C66E44C" w14:textId="77777777" w:rsidR="00734239" w:rsidRPr="005629FF" w:rsidRDefault="00734239" w:rsidP="00734239">
      <w:pPr>
        <w:rPr>
          <w:rStyle w:val="StyleUnderline"/>
        </w:rPr>
      </w:pPr>
      <w:r w:rsidRPr="005629FF">
        <w:rPr>
          <w:sz w:val="16"/>
        </w:rPr>
        <w:t xml:space="preserve">Last year, </w:t>
      </w:r>
      <w:r w:rsidRPr="005629FF">
        <w:rPr>
          <w:rStyle w:val="Emphasis"/>
        </w:rPr>
        <w:t>Saxony’s</w:t>
      </w:r>
      <w:r w:rsidRPr="005629FF">
        <w:rPr>
          <w:sz w:val="16"/>
        </w:rPr>
        <w:t xml:space="preserve"> </w:t>
      </w:r>
      <w:r w:rsidRPr="005629FF">
        <w:rPr>
          <w:rStyle w:val="StyleUnderline"/>
        </w:rPr>
        <w:t>prime minister called for the</w:t>
      </w:r>
      <w:r w:rsidRPr="005629FF">
        <w:rPr>
          <w:sz w:val="16"/>
        </w:rPr>
        <w:t xml:space="preserve"> </w:t>
      </w:r>
      <w:r w:rsidRPr="006D22D7">
        <w:rPr>
          <w:rStyle w:val="Emphasis"/>
          <w:highlight w:val="yellow"/>
        </w:rPr>
        <w:t>repair</w:t>
      </w:r>
      <w:r w:rsidRPr="005629FF">
        <w:rPr>
          <w:sz w:val="16"/>
        </w:rPr>
        <w:t xml:space="preserve"> </w:t>
      </w:r>
      <w:r w:rsidRPr="005629FF">
        <w:rPr>
          <w:rStyle w:val="StyleUnderline"/>
        </w:rPr>
        <w:t>of</w:t>
      </w:r>
      <w:r w:rsidRPr="005629FF">
        <w:rPr>
          <w:sz w:val="16"/>
        </w:rPr>
        <w:t xml:space="preserve"> the </w:t>
      </w:r>
      <w:r w:rsidRPr="006D22D7">
        <w:rPr>
          <w:rStyle w:val="Emphasis"/>
          <w:highlight w:val="yellow"/>
        </w:rPr>
        <w:t>Nord Stream</w:t>
      </w:r>
      <w:r w:rsidRPr="005629FF">
        <w:rPr>
          <w:sz w:val="16"/>
        </w:rPr>
        <w:t xml:space="preserve"> pipelines </w:t>
      </w:r>
      <w:r w:rsidRPr="006D22D7">
        <w:rPr>
          <w:rStyle w:val="StyleUnderline"/>
          <w:highlight w:val="yellow"/>
        </w:rPr>
        <w:t>and</w:t>
      </w:r>
      <w:r w:rsidRPr="005629FF">
        <w:rPr>
          <w:rStyle w:val="StyleUnderline"/>
        </w:rPr>
        <w:t xml:space="preserve"> the</w:t>
      </w:r>
      <w:r w:rsidRPr="005629FF">
        <w:rPr>
          <w:sz w:val="16"/>
        </w:rPr>
        <w:t xml:space="preserve"> </w:t>
      </w:r>
      <w:r w:rsidRPr="006D22D7">
        <w:rPr>
          <w:rStyle w:val="Emphasis"/>
          <w:highlight w:val="yellow"/>
        </w:rPr>
        <w:t>resum</w:t>
      </w:r>
      <w:r w:rsidRPr="00F821DB">
        <w:rPr>
          <w:rStyle w:val="StyleUnderline"/>
        </w:rPr>
        <w:t>ption of</w:t>
      </w:r>
      <w:r w:rsidRPr="005629FF">
        <w:rPr>
          <w:sz w:val="16"/>
        </w:rPr>
        <w:t xml:space="preserve"> </w:t>
      </w:r>
      <w:r w:rsidRPr="005629FF">
        <w:rPr>
          <w:rStyle w:val="Emphasis"/>
        </w:rPr>
        <w:t xml:space="preserve">Russian </w:t>
      </w:r>
      <w:r w:rsidRPr="006D22D7">
        <w:rPr>
          <w:rStyle w:val="Emphasis"/>
          <w:highlight w:val="yellow"/>
        </w:rPr>
        <w:t>gas</w:t>
      </w:r>
      <w:r w:rsidRPr="005629FF">
        <w:rPr>
          <w:sz w:val="16"/>
        </w:rPr>
        <w:t xml:space="preserve"> supplies. </w:t>
      </w:r>
      <w:r w:rsidRPr="005629FF">
        <w:rPr>
          <w:rStyle w:val="StyleUnderline"/>
        </w:rPr>
        <w:t>Such demands are likely to grow if there is no</w:t>
      </w:r>
      <w:r w:rsidRPr="005629FF">
        <w:rPr>
          <w:sz w:val="16"/>
        </w:rPr>
        <w:t xml:space="preserve"> guarantee of </w:t>
      </w:r>
      <w:r w:rsidRPr="005629FF">
        <w:rPr>
          <w:rStyle w:val="StyleUnderline"/>
        </w:rPr>
        <w:t>continued and expanded US LNG</w:t>
      </w:r>
      <w:r w:rsidRPr="005629FF">
        <w:rPr>
          <w:sz w:val="16"/>
        </w:rPr>
        <w:t xml:space="preserve"> supplies. </w:t>
      </w:r>
      <w:proofErr w:type="gramStart"/>
      <w:r w:rsidRPr="005629FF">
        <w:rPr>
          <w:sz w:val="16"/>
        </w:rPr>
        <w:t>Also</w:t>
      </w:r>
      <w:proofErr w:type="gramEnd"/>
      <w:r w:rsidRPr="005629FF">
        <w:rPr>
          <w:sz w:val="16"/>
        </w:rPr>
        <w:t xml:space="preserve"> </w:t>
      </w:r>
      <w:r w:rsidRPr="005629FF">
        <w:rPr>
          <w:rStyle w:val="StyleUnderline"/>
        </w:rPr>
        <w:t xml:space="preserve">the costs of </w:t>
      </w:r>
      <w:proofErr w:type="gramStart"/>
      <w:r w:rsidRPr="005629FF">
        <w:rPr>
          <w:rStyle w:val="StyleUnderline"/>
        </w:rPr>
        <w:t>repair</w:t>
      </w:r>
      <w:proofErr w:type="gramEnd"/>
      <w:r w:rsidRPr="005629FF">
        <w:rPr>
          <w:rStyle w:val="StyleUnderline"/>
        </w:rPr>
        <w:t xml:space="preserve"> are </w:t>
      </w:r>
      <w:proofErr w:type="gramStart"/>
      <w:r w:rsidRPr="005629FF">
        <w:rPr>
          <w:rStyle w:val="StyleUnderline"/>
        </w:rPr>
        <w:t>relatively small,</w:t>
      </w:r>
      <w:proofErr w:type="gramEnd"/>
      <w:r w:rsidRPr="005629FF">
        <w:rPr>
          <w:rStyle w:val="StyleUnderline"/>
        </w:rPr>
        <w:t xml:space="preserve"> of the order of $500m-$1bn. </w:t>
      </w:r>
    </w:p>
    <w:p w14:paraId="22511A84" w14:textId="77777777" w:rsidR="00734239" w:rsidRPr="005629FF" w:rsidRDefault="00734239" w:rsidP="00734239">
      <w:pPr>
        <w:rPr>
          <w:sz w:val="16"/>
        </w:rPr>
      </w:pPr>
      <w:r w:rsidRPr="005629FF">
        <w:rPr>
          <w:rStyle w:val="StyleUnderline"/>
        </w:rPr>
        <w:t>One can see the argument of the German “Russia-Understanders” that will be played here: ‘If the</w:t>
      </w:r>
      <w:r w:rsidRPr="005629FF">
        <w:rPr>
          <w:sz w:val="16"/>
        </w:rPr>
        <w:t xml:space="preserve"> </w:t>
      </w:r>
      <w:r w:rsidRPr="005629FF">
        <w:rPr>
          <w:rStyle w:val="Emphasis"/>
        </w:rPr>
        <w:t>Americans</w:t>
      </w:r>
      <w:r w:rsidRPr="005629FF">
        <w:rPr>
          <w:sz w:val="16"/>
        </w:rPr>
        <w:t xml:space="preserve"> </w:t>
      </w:r>
      <w:r w:rsidRPr="005629FF">
        <w:rPr>
          <w:rStyle w:val="StyleUnderline"/>
        </w:rPr>
        <w:t>cannot be relied upon to</w:t>
      </w:r>
      <w:r w:rsidRPr="005629FF">
        <w:rPr>
          <w:sz w:val="16"/>
        </w:rPr>
        <w:t xml:space="preserve"> </w:t>
      </w:r>
      <w:r w:rsidRPr="005629FF">
        <w:rPr>
          <w:rStyle w:val="Emphasis"/>
        </w:rPr>
        <w:t>increase LNG</w:t>
      </w:r>
      <w:r w:rsidRPr="005629FF">
        <w:rPr>
          <w:sz w:val="16"/>
        </w:rPr>
        <w:t xml:space="preserve"> supplies, </w:t>
      </w:r>
      <w:r w:rsidRPr="005629FF">
        <w:rPr>
          <w:rStyle w:val="StyleUnderline"/>
        </w:rPr>
        <w:t>then</w:t>
      </w:r>
      <w:r w:rsidRPr="005629FF">
        <w:rPr>
          <w:sz w:val="16"/>
        </w:rPr>
        <w:t xml:space="preserve"> </w:t>
      </w:r>
      <w:r w:rsidRPr="005629FF">
        <w:rPr>
          <w:rStyle w:val="Emphasis"/>
        </w:rPr>
        <w:t>repairing</w:t>
      </w:r>
      <w:r w:rsidRPr="005629FF">
        <w:rPr>
          <w:sz w:val="16"/>
        </w:rPr>
        <w:t xml:space="preserve"> the </w:t>
      </w:r>
      <w:r w:rsidRPr="005629FF">
        <w:rPr>
          <w:rStyle w:val="Emphasis"/>
        </w:rPr>
        <w:t>Nord Stream</w:t>
      </w:r>
      <w:r w:rsidRPr="005629FF">
        <w:rPr>
          <w:sz w:val="16"/>
        </w:rPr>
        <w:t xml:space="preserve"> pipelines </w:t>
      </w:r>
      <w:r w:rsidRPr="005629FF">
        <w:rPr>
          <w:rStyle w:val="StyleUnderline"/>
        </w:rPr>
        <w:t>is a</w:t>
      </w:r>
      <w:r w:rsidRPr="005629FF">
        <w:rPr>
          <w:sz w:val="16"/>
        </w:rPr>
        <w:t xml:space="preserve"> </w:t>
      </w:r>
      <w:r w:rsidRPr="005629FF">
        <w:rPr>
          <w:rStyle w:val="Emphasis"/>
        </w:rPr>
        <w:t>cheap option</w:t>
      </w:r>
      <w:r w:rsidRPr="005629FF">
        <w:rPr>
          <w:sz w:val="16"/>
        </w:rPr>
        <w:t xml:space="preserve"> </w:t>
      </w:r>
      <w:r w:rsidRPr="005629FF">
        <w:rPr>
          <w:rStyle w:val="StyleUnderline"/>
        </w:rPr>
        <w:t>to</w:t>
      </w:r>
      <w:r w:rsidRPr="005629FF">
        <w:rPr>
          <w:sz w:val="16"/>
        </w:rPr>
        <w:t xml:space="preserve"> </w:t>
      </w:r>
      <w:r w:rsidRPr="006D22D7">
        <w:rPr>
          <w:rStyle w:val="Emphasis"/>
          <w:highlight w:val="yellow"/>
        </w:rPr>
        <w:t>rapidly increase</w:t>
      </w:r>
      <w:r w:rsidRPr="005629FF">
        <w:rPr>
          <w:sz w:val="16"/>
        </w:rPr>
        <w:t xml:space="preserve"> gas </w:t>
      </w:r>
      <w:r w:rsidRPr="006D22D7">
        <w:rPr>
          <w:rStyle w:val="Emphasis"/>
          <w:highlight w:val="yellow"/>
        </w:rPr>
        <w:t>imports</w:t>
      </w:r>
      <w:r w:rsidRPr="005629FF">
        <w:rPr>
          <w:sz w:val="16"/>
        </w:rPr>
        <w:t>.’</w:t>
      </w:r>
    </w:p>
    <w:p w14:paraId="1C730ACE" w14:textId="77777777" w:rsidR="00734239" w:rsidRPr="005629FF" w:rsidRDefault="00734239" w:rsidP="00734239">
      <w:pPr>
        <w:rPr>
          <w:sz w:val="16"/>
        </w:rPr>
      </w:pPr>
      <w:r w:rsidRPr="005629FF">
        <w:rPr>
          <w:sz w:val="16"/>
        </w:rPr>
        <w:t xml:space="preserve">There are other issues, not least that </w:t>
      </w:r>
      <w:r w:rsidRPr="006D22D7">
        <w:rPr>
          <w:rStyle w:val="StyleUnderline"/>
          <w:highlight w:val="yellow"/>
        </w:rPr>
        <w:t>the</w:t>
      </w:r>
      <w:r w:rsidRPr="005629FF">
        <w:rPr>
          <w:rStyle w:val="StyleUnderline"/>
        </w:rPr>
        <w:t xml:space="preserve"> main</w:t>
      </w:r>
      <w:r w:rsidRPr="005629FF">
        <w:rPr>
          <w:sz w:val="16"/>
        </w:rPr>
        <w:t xml:space="preserve"> </w:t>
      </w:r>
      <w:r w:rsidRPr="006D22D7">
        <w:rPr>
          <w:rStyle w:val="Emphasis"/>
          <w:highlight w:val="yellow"/>
        </w:rPr>
        <w:t>alt</w:t>
      </w:r>
      <w:r w:rsidRPr="00F821DB">
        <w:rPr>
          <w:rStyle w:val="StyleUnderline"/>
        </w:rPr>
        <w:t>ernative</w:t>
      </w:r>
      <w:r w:rsidRPr="005629FF">
        <w:rPr>
          <w:sz w:val="16"/>
        </w:rPr>
        <w:t xml:space="preserve"> supplier </w:t>
      </w:r>
      <w:r w:rsidRPr="006D22D7">
        <w:rPr>
          <w:rStyle w:val="StyleUnderline"/>
          <w:highlight w:val="yellow"/>
        </w:rPr>
        <w:t>is</w:t>
      </w:r>
      <w:r w:rsidRPr="006D22D7">
        <w:rPr>
          <w:sz w:val="16"/>
          <w:highlight w:val="yellow"/>
        </w:rPr>
        <w:t xml:space="preserve"> </w:t>
      </w:r>
      <w:r w:rsidRPr="006D22D7">
        <w:rPr>
          <w:rStyle w:val="Emphasis"/>
          <w:highlight w:val="yellow"/>
        </w:rPr>
        <w:t>Qatar</w:t>
      </w:r>
      <w:r w:rsidRPr="005629FF">
        <w:rPr>
          <w:sz w:val="16"/>
        </w:rPr>
        <w:t xml:space="preserve">. It is </w:t>
      </w:r>
      <w:r w:rsidRPr="006D22D7">
        <w:rPr>
          <w:rStyle w:val="StyleUnderline"/>
          <w:highlight w:val="yellow"/>
        </w:rPr>
        <w:t>subject to</w:t>
      </w:r>
      <w:r w:rsidRPr="005629FF">
        <w:rPr>
          <w:sz w:val="16"/>
        </w:rPr>
        <w:t xml:space="preserve"> </w:t>
      </w:r>
      <w:r w:rsidRPr="005629FF">
        <w:rPr>
          <w:rStyle w:val="Emphasis"/>
        </w:rPr>
        <w:t xml:space="preserve">Middle Eastern </w:t>
      </w:r>
      <w:r w:rsidRPr="006D22D7">
        <w:rPr>
          <w:rStyle w:val="Emphasis"/>
          <w:highlight w:val="yellow"/>
        </w:rPr>
        <w:t>geopolitical risk</w:t>
      </w:r>
      <w:r w:rsidRPr="005629FF">
        <w:rPr>
          <w:sz w:val="16"/>
        </w:rPr>
        <w:t xml:space="preserve"> </w:t>
      </w:r>
      <w:r w:rsidRPr="005629FF">
        <w:rPr>
          <w:rStyle w:val="StyleUnderline"/>
        </w:rPr>
        <w:t>and</w:t>
      </w:r>
      <w:r w:rsidRPr="005629FF">
        <w:rPr>
          <w:sz w:val="16"/>
        </w:rPr>
        <w:t xml:space="preserve"> </w:t>
      </w:r>
      <w:r w:rsidRPr="005629FF">
        <w:rPr>
          <w:rStyle w:val="Emphasis"/>
        </w:rPr>
        <w:t>already</w:t>
      </w:r>
      <w:r w:rsidRPr="005629FF">
        <w:rPr>
          <w:sz w:val="16"/>
        </w:rPr>
        <w:t xml:space="preserve"> </w:t>
      </w:r>
      <w:proofErr w:type="gramStart"/>
      <w:r w:rsidRPr="005629FF">
        <w:rPr>
          <w:rStyle w:val="StyleUnderline"/>
        </w:rPr>
        <w:t>has to</w:t>
      </w:r>
      <w:proofErr w:type="gramEnd"/>
      <w:r w:rsidRPr="005629FF">
        <w:rPr>
          <w:sz w:val="16"/>
        </w:rPr>
        <w:t xml:space="preserve"> </w:t>
      </w:r>
      <w:r w:rsidRPr="005629FF">
        <w:rPr>
          <w:rStyle w:val="Emphasis"/>
        </w:rPr>
        <w:t>re-route</w:t>
      </w:r>
      <w:r w:rsidRPr="005629FF">
        <w:rPr>
          <w:sz w:val="16"/>
        </w:rPr>
        <w:t xml:space="preserve"> </w:t>
      </w:r>
      <w:r w:rsidRPr="005629FF">
        <w:rPr>
          <w:rStyle w:val="StyleUnderline"/>
        </w:rPr>
        <w:t>LNG shipments from the</w:t>
      </w:r>
      <w:r w:rsidRPr="005629FF">
        <w:rPr>
          <w:sz w:val="16"/>
        </w:rPr>
        <w:t xml:space="preserve"> </w:t>
      </w:r>
      <w:r w:rsidRPr="005629FF">
        <w:rPr>
          <w:rStyle w:val="Emphasis"/>
        </w:rPr>
        <w:t>Red Sea</w:t>
      </w:r>
      <w:r w:rsidRPr="005629FF">
        <w:rPr>
          <w:sz w:val="16"/>
        </w:rPr>
        <w:t xml:space="preserve"> </w:t>
      </w:r>
      <w:r w:rsidRPr="005629FF">
        <w:rPr>
          <w:rStyle w:val="StyleUnderline"/>
        </w:rPr>
        <w:t>to round the much more expensive route around the</w:t>
      </w:r>
      <w:r w:rsidRPr="005629FF">
        <w:rPr>
          <w:sz w:val="16"/>
        </w:rPr>
        <w:t xml:space="preserve"> </w:t>
      </w:r>
      <w:r w:rsidRPr="005629FF">
        <w:rPr>
          <w:rStyle w:val="Emphasis"/>
        </w:rPr>
        <w:t>Cape</w:t>
      </w:r>
      <w:r w:rsidRPr="005629FF">
        <w:rPr>
          <w:rStyle w:val="StyleUnderline"/>
        </w:rPr>
        <w:t>. If neither the US nor Qatar can be relied on, then one can see why some Europeans will start thinking about doing</w:t>
      </w:r>
      <w:r w:rsidRPr="005629FF">
        <w:rPr>
          <w:sz w:val="16"/>
        </w:rPr>
        <w:t xml:space="preserve"> </w:t>
      </w:r>
      <w:r w:rsidRPr="005629FF">
        <w:rPr>
          <w:rStyle w:val="Emphasis"/>
        </w:rPr>
        <w:t>deals with Russia again</w:t>
      </w:r>
      <w:r w:rsidRPr="005629FF">
        <w:rPr>
          <w:sz w:val="16"/>
        </w:rPr>
        <w:t>.</w:t>
      </w:r>
    </w:p>
    <w:p w14:paraId="047233F1" w14:textId="77777777" w:rsidR="00734239" w:rsidRPr="005629FF" w:rsidRDefault="00734239" w:rsidP="00734239">
      <w:pPr>
        <w:rPr>
          <w:sz w:val="16"/>
        </w:rPr>
      </w:pPr>
      <w:r w:rsidRPr="005629FF">
        <w:rPr>
          <w:sz w:val="16"/>
        </w:rPr>
        <w:t xml:space="preserve">What is frustrating about the White House decision is that there is a way of reconciling its energy security and its climate objectives. </w:t>
      </w:r>
      <w:r w:rsidRPr="005629FF">
        <w:rPr>
          <w:rStyle w:val="StyleUnderline"/>
        </w:rPr>
        <w:t xml:space="preserve">The </w:t>
      </w:r>
      <w:r w:rsidRPr="006D22D7">
        <w:rPr>
          <w:rStyle w:val="StyleUnderline"/>
          <w:highlight w:val="yellow"/>
        </w:rPr>
        <w:t>US</w:t>
      </w:r>
      <w:r w:rsidRPr="005629FF">
        <w:rPr>
          <w:rStyle w:val="StyleUnderline"/>
        </w:rPr>
        <w:t xml:space="preserve"> natural </w:t>
      </w:r>
      <w:r w:rsidRPr="006D22D7">
        <w:rPr>
          <w:rStyle w:val="StyleUnderline"/>
          <w:highlight w:val="yellow"/>
        </w:rPr>
        <w:t>gas</w:t>
      </w:r>
      <w:r w:rsidRPr="005629FF">
        <w:rPr>
          <w:rStyle w:val="StyleUnderline"/>
        </w:rPr>
        <w:t xml:space="preserve"> industry, which has been criticized for </w:t>
      </w:r>
      <w:r w:rsidRPr="005629FF">
        <w:rPr>
          <w:rStyle w:val="Emphasis"/>
        </w:rPr>
        <w:t>methane leaks</w:t>
      </w:r>
      <w:r w:rsidRPr="005629FF">
        <w:rPr>
          <w:rStyle w:val="StyleUnderline"/>
        </w:rPr>
        <w:t xml:space="preserve">, </w:t>
      </w:r>
      <w:r w:rsidRPr="006D22D7">
        <w:rPr>
          <w:rStyle w:val="StyleUnderline"/>
          <w:highlight w:val="yellow"/>
        </w:rPr>
        <w:t>could be the subject of</w:t>
      </w:r>
      <w:r w:rsidRPr="006D22D7">
        <w:rPr>
          <w:sz w:val="16"/>
          <w:highlight w:val="yellow"/>
        </w:rPr>
        <w:t xml:space="preserve"> </w:t>
      </w:r>
      <w:r w:rsidRPr="006D22D7">
        <w:rPr>
          <w:rStyle w:val="Emphasis"/>
          <w:highlight w:val="yellow"/>
        </w:rPr>
        <w:t>stricter control</w:t>
      </w:r>
      <w:r w:rsidRPr="006D22D7">
        <w:rPr>
          <w:sz w:val="16"/>
          <w:highlight w:val="yellow"/>
        </w:rPr>
        <w:t xml:space="preserve">. </w:t>
      </w:r>
      <w:r w:rsidRPr="006D22D7">
        <w:rPr>
          <w:rStyle w:val="Emphasis"/>
          <w:highlight w:val="yellow"/>
        </w:rPr>
        <w:t>Russia</w:t>
      </w:r>
      <w:r w:rsidRPr="005629FF">
        <w:rPr>
          <w:sz w:val="16"/>
        </w:rPr>
        <w:t xml:space="preserve">, which </w:t>
      </w:r>
      <w:r w:rsidRPr="006D22D7">
        <w:rPr>
          <w:rStyle w:val="StyleUnderline"/>
          <w:highlight w:val="yellow"/>
        </w:rPr>
        <w:t>is</w:t>
      </w:r>
      <w:r w:rsidRPr="005629FF">
        <w:rPr>
          <w:sz w:val="16"/>
        </w:rPr>
        <w:t xml:space="preserve"> historically indifferent to ecological concerns, is </w:t>
      </w:r>
      <w:r w:rsidRPr="006D22D7">
        <w:rPr>
          <w:rStyle w:val="StyleUnderline"/>
          <w:highlight w:val="yellow"/>
        </w:rPr>
        <w:t>a</w:t>
      </w:r>
      <w:r w:rsidRPr="006D22D7">
        <w:rPr>
          <w:sz w:val="16"/>
          <w:highlight w:val="yellow"/>
        </w:rPr>
        <w:t xml:space="preserve"> </w:t>
      </w:r>
      <w:r w:rsidRPr="006D22D7">
        <w:rPr>
          <w:rStyle w:val="Emphasis"/>
          <w:highlight w:val="yellow"/>
        </w:rPr>
        <w:t>longtime polluter</w:t>
      </w:r>
      <w:r w:rsidRPr="005629FF">
        <w:rPr>
          <w:sz w:val="16"/>
        </w:rPr>
        <w:t xml:space="preserve"> </w:t>
      </w:r>
      <w:r w:rsidRPr="005629FF">
        <w:rPr>
          <w:rStyle w:val="StyleUnderline"/>
        </w:rPr>
        <w:t>and</w:t>
      </w:r>
      <w:r w:rsidRPr="005629FF">
        <w:rPr>
          <w:sz w:val="16"/>
        </w:rPr>
        <w:t xml:space="preserve"> </w:t>
      </w:r>
      <w:r w:rsidRPr="005629FF">
        <w:rPr>
          <w:rStyle w:val="Emphasis"/>
        </w:rPr>
        <w:t>cannot be pressured</w:t>
      </w:r>
      <w:r w:rsidRPr="005629FF">
        <w:rPr>
          <w:sz w:val="16"/>
        </w:rPr>
        <w:t xml:space="preserve"> </w:t>
      </w:r>
      <w:r w:rsidRPr="005629FF">
        <w:rPr>
          <w:rStyle w:val="StyleUnderline"/>
        </w:rPr>
        <w:t>to</w:t>
      </w:r>
      <w:r w:rsidRPr="005629FF">
        <w:rPr>
          <w:sz w:val="16"/>
        </w:rPr>
        <w:t xml:space="preserve"> </w:t>
      </w:r>
      <w:r w:rsidRPr="005629FF">
        <w:rPr>
          <w:rStyle w:val="Emphasis"/>
        </w:rPr>
        <w:t>stop</w:t>
      </w:r>
      <w:r w:rsidRPr="005629FF">
        <w:rPr>
          <w:sz w:val="16"/>
        </w:rPr>
        <w:t xml:space="preserve">. </w:t>
      </w:r>
    </w:p>
    <w:p w14:paraId="2C3F5362" w14:textId="77777777" w:rsidR="00734239" w:rsidRPr="005629FF" w:rsidRDefault="00734239" w:rsidP="00734239">
      <w:pPr>
        <w:rPr>
          <w:sz w:val="16"/>
        </w:rPr>
      </w:pPr>
      <w:r w:rsidRPr="005629FF">
        <w:rPr>
          <w:sz w:val="16"/>
        </w:rPr>
        <w:t xml:space="preserve">The White House should consider </w:t>
      </w:r>
      <w:r w:rsidRPr="006D22D7">
        <w:rPr>
          <w:rStyle w:val="StyleUnderline"/>
          <w:highlight w:val="yellow"/>
        </w:rPr>
        <w:t>a</w:t>
      </w:r>
      <w:r w:rsidRPr="006D22D7">
        <w:rPr>
          <w:sz w:val="16"/>
          <w:highlight w:val="yellow"/>
        </w:rPr>
        <w:t xml:space="preserve"> </w:t>
      </w:r>
      <w:r w:rsidRPr="006D22D7">
        <w:rPr>
          <w:rStyle w:val="Emphasis"/>
          <w:highlight w:val="yellow"/>
        </w:rPr>
        <w:t>twin</w:t>
      </w:r>
      <w:r w:rsidRPr="005629FF">
        <w:rPr>
          <w:rStyle w:val="Emphasis"/>
        </w:rPr>
        <w:t xml:space="preserve">-track </w:t>
      </w:r>
      <w:r w:rsidRPr="006D22D7">
        <w:rPr>
          <w:rStyle w:val="Emphasis"/>
          <w:highlight w:val="yellow"/>
        </w:rPr>
        <w:t>strategy</w:t>
      </w:r>
      <w:r w:rsidRPr="005629FF">
        <w:rPr>
          <w:sz w:val="16"/>
        </w:rPr>
        <w:t xml:space="preserve">. The US would lift the export pause and guarantee access to additional LNG supplies. In return, it should seek express EU legislation promptly banning all Russian pipeline gas into the continent by the EU’s existing target of 2027. </w:t>
      </w:r>
    </w:p>
    <w:p w14:paraId="146E9E3C" w14:textId="77777777" w:rsidR="00734239" w:rsidRPr="005629FF" w:rsidRDefault="00734239" w:rsidP="00734239">
      <w:pPr>
        <w:rPr>
          <w:sz w:val="16"/>
        </w:rPr>
      </w:pPr>
      <w:r w:rsidRPr="005629FF">
        <w:rPr>
          <w:sz w:val="16"/>
        </w:rPr>
        <w:t xml:space="preserve">In parallel it should work with the EU to progressively ban all Russian LNG into all of Europe. This approach </w:t>
      </w:r>
      <w:r w:rsidRPr="006D22D7">
        <w:rPr>
          <w:rStyle w:val="StyleUnderline"/>
          <w:highlight w:val="yellow"/>
        </w:rPr>
        <w:t>would</w:t>
      </w:r>
      <w:r w:rsidRPr="006D22D7">
        <w:rPr>
          <w:sz w:val="16"/>
          <w:highlight w:val="yellow"/>
        </w:rPr>
        <w:t xml:space="preserve"> </w:t>
      </w:r>
      <w:r w:rsidRPr="006D22D7">
        <w:rPr>
          <w:rStyle w:val="Emphasis"/>
          <w:highlight w:val="yellow"/>
        </w:rPr>
        <w:t>guarantee European supply</w:t>
      </w:r>
      <w:r w:rsidRPr="005629FF">
        <w:rPr>
          <w:rStyle w:val="Emphasis"/>
        </w:rPr>
        <w:t xml:space="preserve"> security</w:t>
      </w:r>
      <w:r w:rsidRPr="005629FF">
        <w:rPr>
          <w:sz w:val="16"/>
        </w:rPr>
        <w:t xml:space="preserve"> </w:t>
      </w:r>
      <w:r w:rsidRPr="006D22D7">
        <w:rPr>
          <w:rStyle w:val="StyleUnderline"/>
          <w:highlight w:val="yellow"/>
        </w:rPr>
        <w:t>while</w:t>
      </w:r>
      <w:r w:rsidRPr="006D22D7">
        <w:rPr>
          <w:sz w:val="16"/>
          <w:highlight w:val="yellow"/>
        </w:rPr>
        <w:t xml:space="preserve"> </w:t>
      </w:r>
      <w:r w:rsidRPr="006D22D7">
        <w:rPr>
          <w:rStyle w:val="Emphasis"/>
          <w:highlight w:val="yellow"/>
        </w:rPr>
        <w:t>cutting out</w:t>
      </w:r>
      <w:r w:rsidRPr="005629FF">
        <w:rPr>
          <w:sz w:val="16"/>
        </w:rPr>
        <w:t xml:space="preserve"> </w:t>
      </w:r>
      <w:r w:rsidRPr="005629FF">
        <w:rPr>
          <w:rStyle w:val="StyleUnderline"/>
        </w:rPr>
        <w:t>much</w:t>
      </w:r>
      <w:r w:rsidRPr="005629FF">
        <w:rPr>
          <w:sz w:val="16"/>
        </w:rPr>
        <w:t xml:space="preserve"> </w:t>
      </w:r>
      <w:r w:rsidRPr="006D22D7">
        <w:rPr>
          <w:rStyle w:val="Emphasis"/>
          <w:highlight w:val="yellow"/>
        </w:rPr>
        <w:t>dirtier</w:t>
      </w:r>
      <w:r w:rsidRPr="00F821DB">
        <w:rPr>
          <w:rStyle w:val="StyleUnderline"/>
        </w:rPr>
        <w:t xml:space="preserve"> Russian</w:t>
      </w:r>
      <w:r w:rsidRPr="005629FF">
        <w:rPr>
          <w:sz w:val="16"/>
        </w:rPr>
        <w:t xml:space="preserve"> natural </w:t>
      </w:r>
      <w:r w:rsidRPr="005629FF">
        <w:rPr>
          <w:rStyle w:val="Emphasis"/>
        </w:rPr>
        <w:t>gas</w:t>
      </w:r>
      <w:r w:rsidRPr="005629FF">
        <w:rPr>
          <w:sz w:val="16"/>
        </w:rPr>
        <w:t xml:space="preserve">. </w:t>
      </w:r>
    </w:p>
    <w:p w14:paraId="72B93025" w14:textId="77777777" w:rsidR="00734239" w:rsidRPr="00DE77E8" w:rsidRDefault="00734239" w:rsidP="00734239">
      <w:pPr>
        <w:rPr>
          <w:sz w:val="16"/>
        </w:rPr>
      </w:pPr>
      <w:r w:rsidRPr="005629FF">
        <w:rPr>
          <w:rStyle w:val="StyleUnderline"/>
        </w:rPr>
        <w:t>The</w:t>
      </w:r>
      <w:r w:rsidRPr="005629FF">
        <w:rPr>
          <w:sz w:val="16"/>
        </w:rPr>
        <w:t xml:space="preserve"> </w:t>
      </w:r>
      <w:r w:rsidRPr="005629FF">
        <w:rPr>
          <w:rStyle w:val="Emphasis"/>
        </w:rPr>
        <w:t>positive climate impact</w:t>
      </w:r>
      <w:r w:rsidRPr="005629FF">
        <w:rPr>
          <w:sz w:val="16"/>
        </w:rPr>
        <w:t xml:space="preserve"> </w:t>
      </w:r>
      <w:r w:rsidRPr="005629FF">
        <w:rPr>
          <w:rStyle w:val="StyleUnderline"/>
        </w:rPr>
        <w:t>of such a strategy is reinforced by the fact that</w:t>
      </w:r>
      <w:r w:rsidRPr="005629FF">
        <w:rPr>
          <w:sz w:val="16"/>
        </w:rPr>
        <w:t xml:space="preserve"> </w:t>
      </w:r>
      <w:r w:rsidRPr="006D22D7">
        <w:rPr>
          <w:rStyle w:val="Emphasis"/>
          <w:highlight w:val="yellow"/>
        </w:rPr>
        <w:t>Russian</w:t>
      </w:r>
      <w:r w:rsidRPr="005629FF">
        <w:rPr>
          <w:rStyle w:val="Emphasis"/>
        </w:rPr>
        <w:t xml:space="preserve"> gas </w:t>
      </w:r>
      <w:r w:rsidRPr="006D22D7">
        <w:rPr>
          <w:rStyle w:val="Emphasis"/>
          <w:highlight w:val="yellow"/>
        </w:rPr>
        <w:t>fields</w:t>
      </w:r>
      <w:r w:rsidRPr="006D22D7">
        <w:rPr>
          <w:sz w:val="16"/>
          <w:highlight w:val="yellow"/>
        </w:rPr>
        <w:t xml:space="preserve"> </w:t>
      </w:r>
      <w:r w:rsidRPr="006D22D7">
        <w:rPr>
          <w:rStyle w:val="StyleUnderline"/>
          <w:highlight w:val="yellow"/>
        </w:rPr>
        <w:t>in</w:t>
      </w:r>
      <w:r w:rsidRPr="006D22D7">
        <w:rPr>
          <w:sz w:val="16"/>
          <w:highlight w:val="yellow"/>
        </w:rPr>
        <w:t xml:space="preserve"> </w:t>
      </w:r>
      <w:r w:rsidRPr="006D22D7">
        <w:rPr>
          <w:rStyle w:val="Emphasis"/>
          <w:highlight w:val="yellow"/>
        </w:rPr>
        <w:t>Western Siberia</w:t>
      </w:r>
      <w:r w:rsidRPr="005629FF">
        <w:rPr>
          <w:sz w:val="16"/>
        </w:rPr>
        <w:t xml:space="preserve"> </w:t>
      </w:r>
      <w:r w:rsidRPr="005629FF">
        <w:rPr>
          <w:rStyle w:val="StyleUnderline"/>
        </w:rPr>
        <w:t>that</w:t>
      </w:r>
      <w:r w:rsidRPr="005629FF">
        <w:rPr>
          <w:sz w:val="16"/>
        </w:rPr>
        <w:t xml:space="preserve"> </w:t>
      </w:r>
      <w:r w:rsidRPr="005629FF">
        <w:rPr>
          <w:rStyle w:val="Emphasis"/>
        </w:rPr>
        <w:t>supply Europe</w:t>
      </w:r>
      <w:r w:rsidRPr="005629FF">
        <w:rPr>
          <w:sz w:val="16"/>
        </w:rPr>
        <w:t xml:space="preserve"> </w:t>
      </w:r>
      <w:r w:rsidRPr="005629FF">
        <w:rPr>
          <w:rStyle w:val="StyleUnderline"/>
        </w:rPr>
        <w:t>have</w:t>
      </w:r>
      <w:r w:rsidRPr="005629FF">
        <w:rPr>
          <w:sz w:val="16"/>
        </w:rPr>
        <w:t xml:space="preserve"> </w:t>
      </w:r>
      <w:r w:rsidRPr="006D22D7">
        <w:rPr>
          <w:rStyle w:val="Emphasis"/>
          <w:highlight w:val="yellow"/>
        </w:rPr>
        <w:t>no alternative</w:t>
      </w:r>
      <w:r w:rsidRPr="005629FF">
        <w:rPr>
          <w:sz w:val="16"/>
        </w:rPr>
        <w:t xml:space="preserve"> pipeline </w:t>
      </w:r>
      <w:r w:rsidRPr="006D22D7">
        <w:rPr>
          <w:rStyle w:val="Emphasis"/>
          <w:highlight w:val="yellow"/>
        </w:rPr>
        <w:t>links</w:t>
      </w:r>
      <w:r w:rsidRPr="005629FF">
        <w:rPr>
          <w:sz w:val="16"/>
        </w:rPr>
        <w:t xml:space="preserve"> </w:t>
      </w:r>
      <w:r w:rsidRPr="005629FF">
        <w:rPr>
          <w:rStyle w:val="StyleUnderline"/>
        </w:rPr>
        <w:t>to</w:t>
      </w:r>
      <w:r w:rsidRPr="005629FF">
        <w:rPr>
          <w:sz w:val="16"/>
        </w:rPr>
        <w:t xml:space="preserve"> </w:t>
      </w:r>
      <w:r w:rsidRPr="005629FF">
        <w:rPr>
          <w:rStyle w:val="Emphasis"/>
        </w:rPr>
        <w:t>China</w:t>
      </w:r>
      <w:r w:rsidRPr="005629FF">
        <w:rPr>
          <w:rStyle w:val="StyleUnderline"/>
        </w:rPr>
        <w:t xml:space="preserve">. The Kremlin </w:t>
      </w:r>
      <w:r w:rsidRPr="006D22D7">
        <w:rPr>
          <w:rStyle w:val="StyleUnderline"/>
          <w:highlight w:val="yellow"/>
        </w:rPr>
        <w:t>thus</w:t>
      </w:r>
      <w:r w:rsidRPr="005629FF">
        <w:rPr>
          <w:rStyle w:val="StyleUnderline"/>
        </w:rPr>
        <w:t xml:space="preserve"> has</w:t>
      </w:r>
      <w:r w:rsidRPr="005629FF">
        <w:rPr>
          <w:sz w:val="16"/>
        </w:rPr>
        <w:t xml:space="preserve"> </w:t>
      </w:r>
      <w:r w:rsidRPr="006D22D7">
        <w:rPr>
          <w:rStyle w:val="Emphasis"/>
          <w:highlight w:val="yellow"/>
        </w:rPr>
        <w:t>no other customers</w:t>
      </w:r>
      <w:r w:rsidRPr="00F821DB">
        <w:rPr>
          <w:sz w:val="16"/>
        </w:rPr>
        <w:t xml:space="preserve"> </w:t>
      </w:r>
      <w:r w:rsidRPr="00F821DB">
        <w:rPr>
          <w:rStyle w:val="StyleUnderline"/>
        </w:rPr>
        <w:t>and</w:t>
      </w:r>
      <w:r w:rsidRPr="005629FF">
        <w:rPr>
          <w:rStyle w:val="StyleUnderline"/>
        </w:rPr>
        <w:t xml:space="preserve"> may</w:t>
      </w:r>
      <w:r w:rsidRPr="005629FF">
        <w:rPr>
          <w:sz w:val="16"/>
        </w:rPr>
        <w:t xml:space="preserve"> </w:t>
      </w:r>
      <w:r w:rsidRPr="005629FF">
        <w:rPr>
          <w:rStyle w:val="Emphasis"/>
        </w:rPr>
        <w:t>not</w:t>
      </w:r>
      <w:r w:rsidRPr="005629FF">
        <w:rPr>
          <w:sz w:val="16"/>
        </w:rPr>
        <w:t xml:space="preserve"> have </w:t>
      </w:r>
      <w:r w:rsidRPr="005629FF">
        <w:rPr>
          <w:rStyle w:val="StyleUnderline"/>
        </w:rPr>
        <w:t>for</w:t>
      </w:r>
      <w:r w:rsidRPr="005629FF">
        <w:rPr>
          <w:sz w:val="16"/>
        </w:rPr>
        <w:t xml:space="preserve"> many </w:t>
      </w:r>
      <w:r w:rsidRPr="005629FF">
        <w:rPr>
          <w:rStyle w:val="Emphasis"/>
        </w:rPr>
        <w:t>years to come</w:t>
      </w:r>
      <w:r w:rsidRPr="005629FF">
        <w:rPr>
          <w:sz w:val="16"/>
        </w:rPr>
        <w:t xml:space="preserve">. Together, </w:t>
      </w:r>
      <w:r w:rsidRPr="005629FF">
        <w:rPr>
          <w:rStyle w:val="StyleUnderline"/>
        </w:rPr>
        <w:t xml:space="preserve">the </w:t>
      </w:r>
      <w:r w:rsidRPr="005629FF">
        <w:rPr>
          <w:rStyle w:val="Emphasis"/>
        </w:rPr>
        <w:t>US</w:t>
      </w:r>
      <w:r w:rsidRPr="005629FF">
        <w:rPr>
          <w:sz w:val="16"/>
        </w:rPr>
        <w:t xml:space="preserve"> and EU </w:t>
      </w:r>
      <w:r w:rsidRPr="006D22D7">
        <w:rPr>
          <w:rStyle w:val="StyleUnderline"/>
          <w:highlight w:val="yellow"/>
        </w:rPr>
        <w:t>can</w:t>
      </w:r>
      <w:r w:rsidRPr="005629FF">
        <w:rPr>
          <w:rStyle w:val="StyleUnderline"/>
        </w:rPr>
        <w:t xml:space="preserve"> effectively</w:t>
      </w:r>
      <w:r w:rsidRPr="005629FF">
        <w:rPr>
          <w:sz w:val="16"/>
        </w:rPr>
        <w:t xml:space="preserve"> </w:t>
      </w:r>
      <w:r w:rsidRPr="006D22D7">
        <w:rPr>
          <w:rStyle w:val="Emphasis"/>
          <w:highlight w:val="yellow"/>
        </w:rPr>
        <w:t>shut down</w:t>
      </w:r>
      <w:r w:rsidRPr="006D22D7">
        <w:rPr>
          <w:sz w:val="16"/>
          <w:highlight w:val="yellow"/>
        </w:rPr>
        <w:t xml:space="preserve"> </w:t>
      </w:r>
      <w:r w:rsidRPr="006D22D7">
        <w:rPr>
          <w:rStyle w:val="StyleUnderline"/>
          <w:highlight w:val="yellow"/>
        </w:rPr>
        <w:t>those</w:t>
      </w:r>
      <w:r w:rsidRPr="005629FF">
        <w:rPr>
          <w:sz w:val="16"/>
        </w:rPr>
        <w:t xml:space="preserve"> </w:t>
      </w:r>
      <w:r w:rsidRPr="005629FF">
        <w:rPr>
          <w:rStyle w:val="Emphasis"/>
        </w:rPr>
        <w:t xml:space="preserve">huge </w:t>
      </w:r>
      <w:r w:rsidRPr="006D22D7">
        <w:rPr>
          <w:rStyle w:val="Emphasis"/>
          <w:highlight w:val="yellow"/>
        </w:rPr>
        <w:t>fields</w:t>
      </w:r>
      <w:r w:rsidRPr="005629FF">
        <w:rPr>
          <w:sz w:val="16"/>
        </w:rPr>
        <w:t>.</w:t>
      </w:r>
    </w:p>
    <w:p w14:paraId="4578FF2A" w14:textId="77777777" w:rsidR="00734239" w:rsidRDefault="00734239" w:rsidP="00734239">
      <w:pPr>
        <w:pStyle w:val="Heading4"/>
      </w:pPr>
      <w:r>
        <w:t xml:space="preserve">That stops </w:t>
      </w:r>
      <w:r>
        <w:rPr>
          <w:u w:val="single"/>
        </w:rPr>
        <w:t>Arctic methane bombs</w:t>
      </w:r>
      <w:r>
        <w:t xml:space="preserve"> and </w:t>
      </w:r>
      <w:r>
        <w:rPr>
          <w:u w:val="single"/>
        </w:rPr>
        <w:t>rapid permafrost loss</w:t>
      </w:r>
      <w:r>
        <w:t xml:space="preserve"> – </w:t>
      </w:r>
      <w:r>
        <w:rPr>
          <w:u w:val="single"/>
        </w:rPr>
        <w:t>extinction</w:t>
      </w:r>
      <w:r>
        <w:t xml:space="preserve">. </w:t>
      </w:r>
    </w:p>
    <w:p w14:paraId="4DE1D4AF" w14:textId="77777777" w:rsidR="00734239" w:rsidRDefault="00734239" w:rsidP="00734239">
      <w:r>
        <w:t xml:space="preserve">Svitlana </w:t>
      </w:r>
      <w:r w:rsidRPr="00426FDD">
        <w:rPr>
          <w:rStyle w:val="Style13ptBold"/>
        </w:rPr>
        <w:t>Romanko 23</w:t>
      </w:r>
      <w:r>
        <w:t>, Founder and Director of Razom We Stand, PhD in Environmental Law, Doctorate in Climate Change Law, Rose Braz Award for Bold Activism, "Closing the Disconnect Between Peace in Ukraine and Russian Oil and Gas," Common Dreams, 09/25/2023, https://www.commondreams.org/opinion/closing-the-disconnect-between-peace-in-ukraine-and-russian-oil-and-gas</w:t>
      </w:r>
    </w:p>
    <w:p w14:paraId="6BA92306" w14:textId="77777777" w:rsidR="00734239" w:rsidRPr="007D5199" w:rsidRDefault="00734239" w:rsidP="00734239">
      <w:pPr>
        <w:rPr>
          <w:sz w:val="16"/>
        </w:rPr>
      </w:pPr>
      <w:r w:rsidRPr="007D5199">
        <w:rPr>
          <w:sz w:val="16"/>
        </w:rPr>
        <w:t xml:space="preserve">Yet </w:t>
      </w:r>
      <w:r w:rsidRPr="007D5199">
        <w:rPr>
          <w:rStyle w:val="Emphasis"/>
        </w:rPr>
        <w:t>a</w:t>
      </w:r>
      <w:r w:rsidRPr="007D5199">
        <w:rPr>
          <w:sz w:val="16"/>
        </w:rPr>
        <w:t xml:space="preserve">n even </w:t>
      </w:r>
      <w:r w:rsidRPr="007D5199">
        <w:rPr>
          <w:rStyle w:val="Emphasis"/>
        </w:rPr>
        <w:t>more significant threat</w:t>
      </w:r>
      <w:r w:rsidRPr="007D5199">
        <w:rPr>
          <w:sz w:val="16"/>
        </w:rPr>
        <w:t xml:space="preserve"> </w:t>
      </w:r>
      <w:r w:rsidRPr="007D5199">
        <w:rPr>
          <w:rStyle w:val="StyleUnderline"/>
        </w:rPr>
        <w:t>remains</w:t>
      </w:r>
      <w:r w:rsidRPr="007D5199">
        <w:rPr>
          <w:sz w:val="16"/>
        </w:rPr>
        <w:t xml:space="preserve"> largely </w:t>
      </w:r>
      <w:r w:rsidRPr="007D5199">
        <w:rPr>
          <w:rStyle w:val="Emphasis"/>
        </w:rPr>
        <w:t>unnoticed</w:t>
      </w:r>
      <w:r w:rsidRPr="007D5199">
        <w:rPr>
          <w:sz w:val="16"/>
        </w:rPr>
        <w:t xml:space="preserve"> </w:t>
      </w:r>
      <w:r w:rsidRPr="007D5199">
        <w:rPr>
          <w:rStyle w:val="StyleUnderline"/>
        </w:rPr>
        <w:t>by the international community</w:t>
      </w:r>
      <w:r w:rsidRPr="007D5199">
        <w:rPr>
          <w:sz w:val="16"/>
        </w:rPr>
        <w:t xml:space="preserve"> and out of high-level speeches: </w:t>
      </w:r>
      <w:r w:rsidRPr="006D22D7">
        <w:rPr>
          <w:rStyle w:val="StyleUnderline"/>
          <w:highlight w:val="yellow"/>
        </w:rPr>
        <w:t>Russia's</w:t>
      </w:r>
      <w:r w:rsidRPr="007D5199">
        <w:rPr>
          <w:rStyle w:val="StyleUnderline"/>
        </w:rPr>
        <w:t xml:space="preserve"> dangerous</w:t>
      </w:r>
      <w:r w:rsidRPr="007D5199">
        <w:rPr>
          <w:sz w:val="16"/>
        </w:rPr>
        <w:t xml:space="preserve"> </w:t>
      </w:r>
      <w:r w:rsidRPr="007D5199">
        <w:rPr>
          <w:rStyle w:val="Emphasis"/>
        </w:rPr>
        <w:t xml:space="preserve">oil and </w:t>
      </w:r>
      <w:r w:rsidRPr="006D22D7">
        <w:rPr>
          <w:rStyle w:val="Emphasis"/>
          <w:highlight w:val="yellow"/>
        </w:rPr>
        <w:t>gas</w:t>
      </w:r>
      <w:r w:rsidRPr="007D5199">
        <w:rPr>
          <w:rStyle w:val="Emphasis"/>
        </w:rPr>
        <w:t xml:space="preserve"> infrastructure </w:t>
      </w:r>
      <w:r w:rsidRPr="006D22D7">
        <w:rPr>
          <w:rStyle w:val="Emphasis"/>
          <w:highlight w:val="yellow"/>
        </w:rPr>
        <w:t>sprawl</w:t>
      </w:r>
      <w:r w:rsidRPr="006D22D7">
        <w:rPr>
          <w:sz w:val="16"/>
          <w:highlight w:val="yellow"/>
        </w:rPr>
        <w:t xml:space="preserve"> </w:t>
      </w:r>
      <w:r w:rsidRPr="006D22D7">
        <w:rPr>
          <w:rStyle w:val="StyleUnderline"/>
          <w:highlight w:val="yellow"/>
        </w:rPr>
        <w:t>in the</w:t>
      </w:r>
      <w:r w:rsidRPr="006D22D7">
        <w:rPr>
          <w:sz w:val="16"/>
          <w:highlight w:val="yellow"/>
        </w:rPr>
        <w:t xml:space="preserve"> </w:t>
      </w:r>
      <w:r w:rsidRPr="006D22D7">
        <w:rPr>
          <w:rStyle w:val="Emphasis"/>
          <w:highlight w:val="yellow"/>
        </w:rPr>
        <w:t>Arctic</w:t>
      </w:r>
      <w:r w:rsidRPr="007D5199">
        <w:rPr>
          <w:sz w:val="16"/>
        </w:rPr>
        <w:t xml:space="preserve">. This </w:t>
      </w:r>
      <w:r w:rsidRPr="007D5199">
        <w:rPr>
          <w:rStyle w:val="StyleUnderline"/>
        </w:rPr>
        <w:t>poses a</w:t>
      </w:r>
      <w:r w:rsidRPr="007D5199">
        <w:rPr>
          <w:sz w:val="16"/>
        </w:rPr>
        <w:t xml:space="preserve"> </w:t>
      </w:r>
      <w:r w:rsidRPr="007D5199">
        <w:rPr>
          <w:rStyle w:val="Emphasis"/>
        </w:rPr>
        <w:t>global</w:t>
      </w:r>
      <w:r w:rsidRPr="007D5199">
        <w:rPr>
          <w:sz w:val="16"/>
        </w:rPr>
        <w:t xml:space="preserve"> climate </w:t>
      </w:r>
      <w:r w:rsidRPr="007D5199">
        <w:rPr>
          <w:rStyle w:val="Emphasis"/>
        </w:rPr>
        <w:t>threat</w:t>
      </w:r>
      <w:r w:rsidRPr="007D5199">
        <w:rPr>
          <w:sz w:val="16"/>
        </w:rPr>
        <w:t xml:space="preserve"> </w:t>
      </w:r>
      <w:r w:rsidRPr="007D5199">
        <w:rPr>
          <w:rStyle w:val="StyleUnderline"/>
        </w:rPr>
        <w:t xml:space="preserve">as it </w:t>
      </w:r>
      <w:r w:rsidRPr="006D22D7">
        <w:rPr>
          <w:rStyle w:val="StyleUnderline"/>
          <w:highlight w:val="yellow"/>
        </w:rPr>
        <w:t>could</w:t>
      </w:r>
      <w:r w:rsidRPr="006D22D7">
        <w:rPr>
          <w:sz w:val="16"/>
          <w:highlight w:val="yellow"/>
        </w:rPr>
        <w:t xml:space="preserve"> </w:t>
      </w:r>
      <w:r w:rsidRPr="006D22D7">
        <w:rPr>
          <w:rStyle w:val="Emphasis"/>
          <w:highlight w:val="yellow"/>
        </w:rPr>
        <w:t>ignite</w:t>
      </w:r>
      <w:r w:rsidRPr="007D5199">
        <w:rPr>
          <w:rStyle w:val="Emphasis"/>
        </w:rPr>
        <w:t xml:space="preserve"> the fuse</w:t>
      </w:r>
      <w:r w:rsidRPr="007D5199">
        <w:rPr>
          <w:sz w:val="16"/>
        </w:rPr>
        <w:t xml:space="preserve"> </w:t>
      </w:r>
      <w:r w:rsidRPr="007D5199">
        <w:rPr>
          <w:rStyle w:val="StyleUnderline"/>
        </w:rPr>
        <w:t>to</w:t>
      </w:r>
      <w:r w:rsidRPr="007D5199">
        <w:rPr>
          <w:sz w:val="16"/>
        </w:rPr>
        <w:t xml:space="preserve"> </w:t>
      </w:r>
      <w:r w:rsidRPr="006D22D7">
        <w:rPr>
          <w:rStyle w:val="Emphasis"/>
          <w:highlight w:val="yellow"/>
        </w:rPr>
        <w:t>massive carbon bombs</w:t>
      </w:r>
      <w:r w:rsidRPr="007D5199">
        <w:rPr>
          <w:rStyle w:val="StyleUnderline"/>
        </w:rPr>
        <w:t>, unlocking extraction in</w:t>
      </w:r>
      <w:r w:rsidRPr="007D5199">
        <w:rPr>
          <w:sz w:val="16"/>
        </w:rPr>
        <w:t xml:space="preserve"> </w:t>
      </w:r>
      <w:r w:rsidRPr="007D5199">
        <w:rPr>
          <w:rStyle w:val="Emphasis"/>
        </w:rPr>
        <w:t>new</w:t>
      </w:r>
      <w:r w:rsidRPr="007D5199">
        <w:rPr>
          <w:sz w:val="16"/>
        </w:rPr>
        <w:t xml:space="preserve"> Russian oil and </w:t>
      </w:r>
      <w:r w:rsidRPr="007D5199">
        <w:rPr>
          <w:rStyle w:val="Emphasis"/>
        </w:rPr>
        <w:t>gas fields</w:t>
      </w:r>
      <w:r w:rsidRPr="007D5199">
        <w:rPr>
          <w:sz w:val="16"/>
        </w:rPr>
        <w:t xml:space="preserve"> and enabling further exploration in the world's most climate-sensitive region.</w:t>
      </w:r>
    </w:p>
    <w:p w14:paraId="52B19B22" w14:textId="77777777" w:rsidR="00734239" w:rsidRPr="007D5199" w:rsidRDefault="00734239" w:rsidP="00734239">
      <w:pPr>
        <w:rPr>
          <w:sz w:val="16"/>
        </w:rPr>
      </w:pPr>
      <w:r w:rsidRPr="007D5199">
        <w:rPr>
          <w:sz w:val="16"/>
        </w:rPr>
        <w:t>It’s quite shocking that U.S. banks are among the biggest backers of these projects, despite civil society organizations urging them for years to stop financing fossil fuels and take the side of a radical shift to investment in clean energy solutions.</w:t>
      </w:r>
    </w:p>
    <w:p w14:paraId="02994E3B" w14:textId="77777777" w:rsidR="00734239" w:rsidRPr="007D5199" w:rsidRDefault="00734239" w:rsidP="00734239">
      <w:pPr>
        <w:rPr>
          <w:sz w:val="16"/>
        </w:rPr>
      </w:pPr>
      <w:r w:rsidRPr="007D5199">
        <w:rPr>
          <w:rStyle w:val="StyleUnderline"/>
        </w:rPr>
        <w:t xml:space="preserve">Russia’s sensitive northernmost territories, </w:t>
      </w:r>
      <w:r w:rsidRPr="006D22D7">
        <w:rPr>
          <w:rStyle w:val="Emphasis"/>
          <w:highlight w:val="yellow"/>
        </w:rPr>
        <w:t>Yamal</w:t>
      </w:r>
      <w:r w:rsidRPr="006D22D7">
        <w:rPr>
          <w:rStyle w:val="StyleUnderline"/>
          <w:highlight w:val="yellow"/>
        </w:rPr>
        <w:t xml:space="preserve"> and </w:t>
      </w:r>
      <w:r w:rsidRPr="006D22D7">
        <w:rPr>
          <w:rStyle w:val="Emphasis"/>
          <w:highlight w:val="yellow"/>
        </w:rPr>
        <w:t>Gydan</w:t>
      </w:r>
      <w:r w:rsidRPr="007D5199">
        <w:rPr>
          <w:rStyle w:val="StyleUnderline"/>
        </w:rPr>
        <w:t xml:space="preserve"> peninsulas, are</w:t>
      </w:r>
      <w:r w:rsidRPr="007D5199">
        <w:rPr>
          <w:sz w:val="16"/>
        </w:rPr>
        <w:t xml:space="preserve"> now </w:t>
      </w:r>
      <w:r w:rsidRPr="007D5199">
        <w:rPr>
          <w:rStyle w:val="StyleUnderline"/>
        </w:rPr>
        <w:t>being</w:t>
      </w:r>
      <w:r w:rsidRPr="007D5199">
        <w:rPr>
          <w:sz w:val="16"/>
        </w:rPr>
        <w:t xml:space="preserve"> </w:t>
      </w:r>
      <w:r w:rsidRPr="007D5199">
        <w:rPr>
          <w:rStyle w:val="Emphasis"/>
        </w:rPr>
        <w:t>ravaged</w:t>
      </w:r>
      <w:r w:rsidRPr="007D5199">
        <w:rPr>
          <w:sz w:val="16"/>
        </w:rPr>
        <w:t xml:space="preserve"> </w:t>
      </w:r>
      <w:r w:rsidRPr="007D5199">
        <w:rPr>
          <w:rStyle w:val="StyleUnderline"/>
        </w:rPr>
        <w:t>by</w:t>
      </w:r>
      <w:r w:rsidRPr="007D5199">
        <w:rPr>
          <w:sz w:val="16"/>
        </w:rPr>
        <w:t xml:space="preserve"> new </w:t>
      </w:r>
      <w:r w:rsidRPr="007D5199">
        <w:rPr>
          <w:rStyle w:val="Emphasis"/>
        </w:rPr>
        <w:t>megaprojects</w:t>
      </w:r>
      <w:r w:rsidRPr="007D5199">
        <w:rPr>
          <w:sz w:val="16"/>
        </w:rPr>
        <w:t xml:space="preserve"> and the frantic rush for gas. </w:t>
      </w:r>
      <w:r w:rsidRPr="007D5199">
        <w:rPr>
          <w:rStyle w:val="StyleUnderline"/>
        </w:rPr>
        <w:t>New</w:t>
      </w:r>
      <w:r w:rsidRPr="007D5199">
        <w:rPr>
          <w:sz w:val="16"/>
        </w:rPr>
        <w:t xml:space="preserve"> gas </w:t>
      </w:r>
      <w:r w:rsidRPr="007D5199">
        <w:rPr>
          <w:rStyle w:val="StyleUnderline"/>
        </w:rPr>
        <w:t>projects</w:t>
      </w:r>
      <w:r w:rsidRPr="007D5199">
        <w:rPr>
          <w:sz w:val="16"/>
        </w:rPr>
        <w:t xml:space="preserve"> in the icy lands of Yamal and Gydan can </w:t>
      </w:r>
      <w:r w:rsidRPr="007D5199">
        <w:rPr>
          <w:rStyle w:val="StyleUnderline"/>
        </w:rPr>
        <w:t>lead to increased</w:t>
      </w:r>
      <w:r w:rsidRPr="007D5199">
        <w:rPr>
          <w:sz w:val="16"/>
        </w:rPr>
        <w:t xml:space="preserve"> methane, a potent greenhouse gas, </w:t>
      </w:r>
      <w:r w:rsidRPr="006D22D7">
        <w:rPr>
          <w:rStyle w:val="Emphasis"/>
          <w:highlight w:val="yellow"/>
        </w:rPr>
        <w:t>leaking</w:t>
      </w:r>
      <w:r w:rsidRPr="007D5199">
        <w:rPr>
          <w:sz w:val="16"/>
        </w:rPr>
        <w:t xml:space="preserve"> </w:t>
      </w:r>
      <w:r w:rsidRPr="007D5199">
        <w:rPr>
          <w:rStyle w:val="StyleUnderline"/>
        </w:rPr>
        <w:t>from</w:t>
      </w:r>
      <w:r w:rsidRPr="007D5199">
        <w:rPr>
          <w:sz w:val="16"/>
        </w:rPr>
        <w:t xml:space="preserve"> </w:t>
      </w:r>
      <w:r w:rsidRPr="006D22D7">
        <w:rPr>
          <w:rStyle w:val="Emphasis"/>
          <w:highlight w:val="yellow"/>
        </w:rPr>
        <w:t>damaged permafrost</w:t>
      </w:r>
      <w:r w:rsidRPr="007D5199">
        <w:rPr>
          <w:sz w:val="16"/>
        </w:rPr>
        <w:t xml:space="preserve">. Russia's expansion in the Arctic could have </w:t>
      </w:r>
      <w:r w:rsidRPr="006D22D7">
        <w:rPr>
          <w:rStyle w:val="Emphasis"/>
          <w:highlight w:val="yellow"/>
        </w:rPr>
        <w:t>devastating</w:t>
      </w:r>
      <w:r w:rsidRPr="007D5199">
        <w:rPr>
          <w:sz w:val="16"/>
        </w:rPr>
        <w:t xml:space="preserve"> consequences </w:t>
      </w:r>
      <w:r w:rsidRPr="007D5199">
        <w:rPr>
          <w:rStyle w:val="StyleUnderline"/>
        </w:rPr>
        <w:t>for</w:t>
      </w:r>
      <w:r w:rsidRPr="007D5199">
        <w:rPr>
          <w:sz w:val="16"/>
        </w:rPr>
        <w:t xml:space="preserve"> </w:t>
      </w:r>
      <w:r w:rsidRPr="006D22D7">
        <w:rPr>
          <w:rStyle w:val="Emphasis"/>
          <w:highlight w:val="yellow"/>
        </w:rPr>
        <w:t>all life on Earth</w:t>
      </w:r>
      <w:r w:rsidRPr="007D5199">
        <w:rPr>
          <w:sz w:val="16"/>
        </w:rPr>
        <w:t>.</w:t>
      </w:r>
    </w:p>
    <w:p w14:paraId="4E5AEFF8" w14:textId="77777777" w:rsidR="00734239" w:rsidRPr="007D5199" w:rsidRDefault="00734239" w:rsidP="00734239">
      <w:pPr>
        <w:rPr>
          <w:sz w:val="16"/>
        </w:rPr>
      </w:pPr>
      <w:r w:rsidRPr="007D5199">
        <w:rPr>
          <w:sz w:val="16"/>
        </w:rPr>
        <w:t>During Climate Week in New York, hundreds of thousands worldwide urgently called for immediate climate action. These include small island nations threatened by rising seas, Africa grappling with severe food shortages, Southeast Asia dealing with droughts and floods, and Ukrainians resisting the Kremlin's invasion fueled by fossil fuels.</w:t>
      </w:r>
    </w:p>
    <w:p w14:paraId="11B4E254" w14:textId="77777777" w:rsidR="00734239" w:rsidRDefault="00734239" w:rsidP="00734239">
      <w:pPr>
        <w:rPr>
          <w:sz w:val="16"/>
        </w:rPr>
      </w:pPr>
      <w:r w:rsidRPr="007D5199">
        <w:rPr>
          <w:sz w:val="16"/>
        </w:rPr>
        <w:t xml:space="preserve">Yet it's </w:t>
      </w:r>
      <w:r w:rsidRPr="006D22D7">
        <w:rPr>
          <w:rStyle w:val="Emphasis"/>
          <w:highlight w:val="yellow"/>
        </w:rPr>
        <w:t>precisely Russia's</w:t>
      </w:r>
      <w:r w:rsidRPr="007D5199">
        <w:rPr>
          <w:rStyle w:val="Emphasis"/>
        </w:rPr>
        <w:t xml:space="preserve"> oil and </w:t>
      </w:r>
      <w:r w:rsidRPr="006D22D7">
        <w:rPr>
          <w:rStyle w:val="Emphasis"/>
          <w:highlight w:val="yellow"/>
        </w:rPr>
        <w:t>gas</w:t>
      </w:r>
      <w:r w:rsidRPr="007D5199">
        <w:rPr>
          <w:rStyle w:val="Emphasis"/>
        </w:rPr>
        <w:t xml:space="preserve"> industry</w:t>
      </w:r>
      <w:r w:rsidRPr="007D5199">
        <w:rPr>
          <w:sz w:val="16"/>
        </w:rPr>
        <w:t xml:space="preserve"> </w:t>
      </w:r>
      <w:r w:rsidRPr="007D5199">
        <w:rPr>
          <w:rStyle w:val="StyleUnderline"/>
        </w:rPr>
        <w:t>and its</w:t>
      </w:r>
      <w:r w:rsidRPr="007D5199">
        <w:rPr>
          <w:sz w:val="16"/>
        </w:rPr>
        <w:t xml:space="preserve"> </w:t>
      </w:r>
      <w:r w:rsidRPr="007D5199">
        <w:rPr>
          <w:rStyle w:val="Emphasis"/>
        </w:rPr>
        <w:t xml:space="preserve">sprawl </w:t>
      </w:r>
      <w:r w:rsidRPr="006D22D7">
        <w:rPr>
          <w:rStyle w:val="Emphasis"/>
          <w:highlight w:val="yellow"/>
        </w:rPr>
        <w:t>in the Arctic</w:t>
      </w:r>
      <w:r w:rsidRPr="007D5199">
        <w:rPr>
          <w:sz w:val="16"/>
        </w:rPr>
        <w:t xml:space="preserve"> that </w:t>
      </w:r>
      <w:r w:rsidRPr="006D22D7">
        <w:rPr>
          <w:rStyle w:val="StyleUnderline"/>
          <w:highlight w:val="yellow"/>
        </w:rPr>
        <w:t>is</w:t>
      </w:r>
      <w:r w:rsidRPr="006D22D7">
        <w:rPr>
          <w:sz w:val="16"/>
          <w:highlight w:val="yellow"/>
        </w:rPr>
        <w:t xml:space="preserve"> </w:t>
      </w:r>
      <w:r w:rsidRPr="006D22D7">
        <w:rPr>
          <w:rStyle w:val="Emphasis"/>
          <w:highlight w:val="yellow"/>
        </w:rPr>
        <w:t>turning this planet</w:t>
      </w:r>
      <w:r w:rsidRPr="00F821DB">
        <w:rPr>
          <w:rStyle w:val="StyleUnderline"/>
        </w:rPr>
        <w:t xml:space="preserve"> in</w:t>
      </w:r>
      <w:r w:rsidRPr="006D22D7">
        <w:rPr>
          <w:rStyle w:val="Emphasis"/>
          <w:highlight w:val="yellow"/>
        </w:rPr>
        <w:t>to hell</w:t>
      </w:r>
      <w:r w:rsidRPr="007D5199">
        <w:rPr>
          <w:sz w:val="16"/>
        </w:rPr>
        <w:t xml:space="preserve">, to use a metaphor from UN Secretary-General António Guterres last week. Hundreds of thousands are under constant and heavy attacks in Ukraine, and billions are affected by climate change. </w:t>
      </w:r>
      <w:r w:rsidRPr="007D5199">
        <w:rPr>
          <w:rStyle w:val="StyleUnderline"/>
        </w:rPr>
        <w:t>To tackle the</w:t>
      </w:r>
      <w:r w:rsidRPr="007D5199">
        <w:rPr>
          <w:sz w:val="16"/>
        </w:rPr>
        <w:t xml:space="preserve"> climate </w:t>
      </w:r>
      <w:r w:rsidRPr="007D5199">
        <w:rPr>
          <w:rStyle w:val="StyleUnderline"/>
        </w:rPr>
        <w:t xml:space="preserve">crisis, </w:t>
      </w:r>
      <w:r w:rsidRPr="006D22D7">
        <w:rPr>
          <w:rStyle w:val="StyleUnderline"/>
          <w:highlight w:val="yellow"/>
        </w:rPr>
        <w:t>the world must</w:t>
      </w:r>
      <w:r w:rsidRPr="007D5199">
        <w:rPr>
          <w:rStyle w:val="StyleUnderline"/>
        </w:rPr>
        <w:t xml:space="preserve"> have a</w:t>
      </w:r>
      <w:r w:rsidRPr="007D5199">
        <w:rPr>
          <w:sz w:val="16"/>
        </w:rPr>
        <w:t xml:space="preserve"> </w:t>
      </w:r>
      <w:r w:rsidRPr="007D5199">
        <w:rPr>
          <w:rStyle w:val="Emphasis"/>
        </w:rPr>
        <w:t>real plan</w:t>
      </w:r>
      <w:r w:rsidRPr="007D5199">
        <w:rPr>
          <w:sz w:val="16"/>
        </w:rPr>
        <w:t xml:space="preserve"> </w:t>
      </w:r>
      <w:r w:rsidRPr="007D5199">
        <w:rPr>
          <w:rStyle w:val="StyleUnderline"/>
        </w:rPr>
        <w:t>to</w:t>
      </w:r>
      <w:r w:rsidRPr="007D5199">
        <w:rPr>
          <w:sz w:val="16"/>
        </w:rPr>
        <w:t xml:space="preserve"> </w:t>
      </w:r>
      <w:r w:rsidRPr="006D22D7">
        <w:rPr>
          <w:rStyle w:val="Emphasis"/>
          <w:highlight w:val="yellow"/>
        </w:rPr>
        <w:t>phase out</w:t>
      </w:r>
      <w:r w:rsidRPr="007D5199">
        <w:rPr>
          <w:sz w:val="16"/>
        </w:rPr>
        <w:t xml:space="preserve"> fossil fuels, starting with </w:t>
      </w:r>
      <w:r w:rsidRPr="006D22D7">
        <w:rPr>
          <w:rStyle w:val="StyleUnderline"/>
          <w:highlight w:val="yellow"/>
        </w:rPr>
        <w:t>Russian</w:t>
      </w:r>
      <w:r w:rsidRPr="007D5199">
        <w:rPr>
          <w:sz w:val="16"/>
        </w:rPr>
        <w:t xml:space="preserve"> </w:t>
      </w:r>
      <w:r w:rsidRPr="007D5199">
        <w:rPr>
          <w:rStyle w:val="Emphasis"/>
        </w:rPr>
        <w:t xml:space="preserve">oil and </w:t>
      </w:r>
      <w:r w:rsidRPr="006D22D7">
        <w:rPr>
          <w:rStyle w:val="Emphasis"/>
          <w:highlight w:val="yellow"/>
        </w:rPr>
        <w:t>gas</w:t>
      </w:r>
      <w:r w:rsidRPr="007D5199">
        <w:rPr>
          <w:rStyle w:val="Emphasis"/>
        </w:rPr>
        <w:t xml:space="preserve"> exports</w:t>
      </w:r>
      <w:r w:rsidRPr="007D5199">
        <w:rPr>
          <w:sz w:val="16"/>
        </w:rPr>
        <w:t>. Their decline should be the first essential step.</w:t>
      </w:r>
    </w:p>
    <w:p w14:paraId="635B63D7" w14:textId="77777777" w:rsidR="00734239" w:rsidRDefault="00734239" w:rsidP="00734239">
      <w:pPr>
        <w:pStyle w:val="Heading4"/>
      </w:pPr>
      <w:r>
        <w:t xml:space="preserve">Thawing </w:t>
      </w:r>
      <w:r w:rsidRPr="001F526D">
        <w:t>permafrost</w:t>
      </w:r>
      <w:r>
        <w:t xml:space="preserve"> circulates toxins </w:t>
      </w:r>
      <w:r>
        <w:rPr>
          <w:u w:val="single"/>
        </w:rPr>
        <w:t>globally</w:t>
      </w:r>
      <w:r>
        <w:t xml:space="preserve"> – </w:t>
      </w:r>
      <w:r>
        <w:rPr>
          <w:u w:val="single"/>
        </w:rPr>
        <w:t>extinction</w:t>
      </w:r>
      <w:r>
        <w:t xml:space="preserve">. </w:t>
      </w:r>
    </w:p>
    <w:p w14:paraId="44121934" w14:textId="77777777" w:rsidR="00734239" w:rsidRDefault="00734239" w:rsidP="00734239">
      <w:r>
        <w:t xml:space="preserve">Kelley </w:t>
      </w:r>
      <w:r w:rsidRPr="00E20FA9">
        <w:rPr>
          <w:rStyle w:val="Style13ptBold"/>
        </w:rPr>
        <w:t>Christensen 24</w:t>
      </w:r>
      <w:r>
        <w:t>, writer and editor living in Eugene, Oregon, director of research communications at the University of Oregon, "Thawing Permafrost Releases Industrial Contaminants into Arctic Communities," Environmental Health Perspectives, vol. 132, no. 3, 03/01/2024, p. 032001</w:t>
      </w:r>
    </w:p>
    <w:p w14:paraId="055DC187" w14:textId="77777777" w:rsidR="00734239" w:rsidRPr="00E95758" w:rsidRDefault="00734239" w:rsidP="00734239">
      <w:pPr>
        <w:rPr>
          <w:sz w:val="16"/>
        </w:rPr>
      </w:pPr>
      <w:r w:rsidRPr="00E95758">
        <w:rPr>
          <w:sz w:val="16"/>
        </w:rPr>
        <w:t>What Lies Beneath</w:t>
      </w:r>
    </w:p>
    <w:p w14:paraId="78D5FF27" w14:textId="77777777" w:rsidR="00734239" w:rsidRPr="00E95758" w:rsidRDefault="00734239" w:rsidP="00734239">
      <w:pPr>
        <w:rPr>
          <w:sz w:val="16"/>
        </w:rPr>
      </w:pPr>
      <w:r w:rsidRPr="00E95758">
        <w:rPr>
          <w:rStyle w:val="StyleUnderline"/>
        </w:rPr>
        <w:t>Permafrost</w:t>
      </w:r>
      <w:r w:rsidRPr="00E95758">
        <w:rPr>
          <w:sz w:val="16"/>
        </w:rPr>
        <w:t xml:space="preserve"> is ground that </w:t>
      </w:r>
      <w:r w:rsidRPr="00E95758">
        <w:rPr>
          <w:rStyle w:val="StyleUnderline"/>
        </w:rPr>
        <w:t>remains frozen at 0°C for two or more consecutive years</w:t>
      </w:r>
      <w:r w:rsidRPr="00E95758">
        <w:rPr>
          <w:sz w:val="16"/>
        </w:rPr>
        <w:t xml:space="preserve">; an active layer at the surface thaws in the summer and refreezes in the winter.15 Depending on local conditions, the active layer may extend from a few centimeters to a meter or more down from the surface. Permafrost thaw may be gradual, effectively thickening the active layer, or abrupt, such as when riverbanks or coastlines erode and expose previously buried ground.16 Although some permafrost can be found in South America and Antarctica, most occurs in the northern hemisphere.17 Just </w:t>
      </w:r>
      <w:r w:rsidRPr="00E95758">
        <w:rPr>
          <w:rStyle w:val="StyleUnderline"/>
        </w:rPr>
        <w:t>as the ocean acts as a</w:t>
      </w:r>
      <w:r w:rsidRPr="00E95758">
        <w:rPr>
          <w:sz w:val="16"/>
        </w:rPr>
        <w:t xml:space="preserve"> </w:t>
      </w:r>
      <w:r w:rsidRPr="00E95758">
        <w:rPr>
          <w:rStyle w:val="Emphasis"/>
        </w:rPr>
        <w:t>carbon</w:t>
      </w:r>
      <w:r w:rsidRPr="00E95758">
        <w:rPr>
          <w:sz w:val="16"/>
        </w:rPr>
        <w:t xml:space="preserve"> </w:t>
      </w:r>
      <w:r w:rsidRPr="00E95758">
        <w:rPr>
          <w:rStyle w:val="StyleUnderline"/>
        </w:rPr>
        <w:t>sink,</w:t>
      </w:r>
      <w:r w:rsidRPr="00E95758">
        <w:rPr>
          <w:sz w:val="16"/>
        </w:rPr>
        <w:t xml:space="preserve"> </w:t>
      </w:r>
      <w:r w:rsidRPr="006D22D7">
        <w:rPr>
          <w:rStyle w:val="Emphasis"/>
          <w:highlight w:val="yellow"/>
        </w:rPr>
        <w:t>permafrost</w:t>
      </w:r>
      <w:r w:rsidRPr="006D22D7">
        <w:rPr>
          <w:sz w:val="16"/>
          <w:highlight w:val="yellow"/>
        </w:rPr>
        <w:t xml:space="preserve"> </w:t>
      </w:r>
      <w:r w:rsidRPr="006D22D7">
        <w:rPr>
          <w:rStyle w:val="StyleUnderline"/>
          <w:highlight w:val="yellow"/>
        </w:rPr>
        <w:t>serves as</w:t>
      </w:r>
      <w:r w:rsidRPr="00E95758">
        <w:rPr>
          <w:rStyle w:val="StyleUnderline"/>
        </w:rPr>
        <w:t xml:space="preserve"> a </w:t>
      </w:r>
      <w:r w:rsidRPr="006D22D7">
        <w:rPr>
          <w:rStyle w:val="StyleUnderline"/>
          <w:highlight w:val="yellow"/>
        </w:rPr>
        <w:t>reservoir of</w:t>
      </w:r>
      <w:r w:rsidRPr="006D22D7">
        <w:rPr>
          <w:sz w:val="16"/>
          <w:highlight w:val="yellow"/>
        </w:rPr>
        <w:t xml:space="preserve"> </w:t>
      </w:r>
      <w:r w:rsidRPr="006D22D7">
        <w:rPr>
          <w:rStyle w:val="Emphasis"/>
          <w:highlight w:val="yellow"/>
        </w:rPr>
        <w:t>mercury</w:t>
      </w:r>
      <w:r w:rsidRPr="00E95758">
        <w:rPr>
          <w:rStyle w:val="StyleUnderline"/>
        </w:rPr>
        <w:t>—</w:t>
      </w:r>
      <w:r w:rsidRPr="006D22D7">
        <w:rPr>
          <w:rStyle w:val="StyleUnderline"/>
          <w:highlight w:val="yellow"/>
        </w:rPr>
        <w:t>the</w:t>
      </w:r>
      <w:r w:rsidRPr="006D22D7">
        <w:rPr>
          <w:sz w:val="16"/>
          <w:highlight w:val="yellow"/>
        </w:rPr>
        <w:t xml:space="preserve"> </w:t>
      </w:r>
      <w:r w:rsidRPr="006D22D7">
        <w:rPr>
          <w:rStyle w:val="Emphasis"/>
          <w:highlight w:val="yellow"/>
        </w:rPr>
        <w:t>largest</w:t>
      </w:r>
      <w:r w:rsidRPr="00E95758">
        <w:rPr>
          <w:sz w:val="16"/>
        </w:rPr>
        <w:t xml:space="preserve"> such </w:t>
      </w:r>
      <w:r w:rsidRPr="00E95758">
        <w:rPr>
          <w:rStyle w:val="Emphasis"/>
        </w:rPr>
        <w:t>reservoir</w:t>
      </w:r>
      <w:r w:rsidRPr="00E95758">
        <w:rPr>
          <w:sz w:val="16"/>
        </w:rPr>
        <w:t xml:space="preserve"> </w:t>
      </w:r>
      <w:r w:rsidRPr="006D22D7">
        <w:rPr>
          <w:rStyle w:val="StyleUnderline"/>
          <w:highlight w:val="yellow"/>
        </w:rPr>
        <w:t>on the</w:t>
      </w:r>
      <w:r w:rsidRPr="006D22D7">
        <w:rPr>
          <w:sz w:val="16"/>
          <w:highlight w:val="yellow"/>
        </w:rPr>
        <w:t xml:space="preserve"> </w:t>
      </w:r>
      <w:r w:rsidRPr="006D22D7">
        <w:rPr>
          <w:rStyle w:val="Emphasis"/>
          <w:highlight w:val="yellow"/>
        </w:rPr>
        <w:t>planet</w:t>
      </w:r>
      <w:r w:rsidRPr="00E95758">
        <w:rPr>
          <w:sz w:val="16"/>
        </w:rPr>
        <w:t xml:space="preserve">.18 Adding to the products of natural decomposition, prevailing atmospheric currents and local winds transport mercury, released by fires and smokestacks across the globe, to the Arctic.19 There, the mercury settles to the ground and is encased in permafrost,20 where microbial activity is held in stasis.17 </w:t>
      </w:r>
      <w:r w:rsidRPr="006D22D7">
        <w:rPr>
          <w:rStyle w:val="Emphasis"/>
          <w:highlight w:val="yellow"/>
        </w:rPr>
        <w:t>Thawing</w:t>
      </w:r>
      <w:r w:rsidRPr="006D22D7">
        <w:rPr>
          <w:sz w:val="16"/>
          <w:highlight w:val="yellow"/>
        </w:rPr>
        <w:t xml:space="preserve"> </w:t>
      </w:r>
      <w:r w:rsidRPr="006D22D7">
        <w:rPr>
          <w:rStyle w:val="StyleUnderline"/>
          <w:highlight w:val="yellow"/>
        </w:rPr>
        <w:t>may</w:t>
      </w:r>
      <w:r w:rsidRPr="006D22D7">
        <w:rPr>
          <w:sz w:val="16"/>
          <w:highlight w:val="yellow"/>
        </w:rPr>
        <w:t xml:space="preserve"> </w:t>
      </w:r>
      <w:r w:rsidRPr="006D22D7">
        <w:rPr>
          <w:rStyle w:val="Emphasis"/>
          <w:highlight w:val="yellow"/>
        </w:rPr>
        <w:t>release</w:t>
      </w:r>
      <w:r w:rsidRPr="00E95758">
        <w:rPr>
          <w:rStyle w:val="Emphasis"/>
        </w:rPr>
        <w:t xml:space="preserve"> inorganic mercury</w:t>
      </w:r>
      <w:r w:rsidRPr="00E95758">
        <w:rPr>
          <w:sz w:val="16"/>
        </w:rPr>
        <w:t xml:space="preserve"> </w:t>
      </w:r>
      <w:r w:rsidRPr="00E95758">
        <w:rPr>
          <w:rStyle w:val="StyleUnderline"/>
        </w:rPr>
        <w:t>into</w:t>
      </w:r>
      <w:r w:rsidRPr="00E95758">
        <w:rPr>
          <w:sz w:val="16"/>
        </w:rPr>
        <w:t xml:space="preserve"> salt- or fresh</w:t>
      </w:r>
      <w:r w:rsidRPr="00E95758">
        <w:rPr>
          <w:rStyle w:val="Emphasis"/>
        </w:rPr>
        <w:t>water</w:t>
      </w:r>
      <w:r w:rsidRPr="00E95758">
        <w:rPr>
          <w:rStyle w:val="StyleUnderline"/>
        </w:rPr>
        <w:t>, where</w:t>
      </w:r>
      <w:r w:rsidRPr="00E95758">
        <w:rPr>
          <w:sz w:val="16"/>
        </w:rPr>
        <w:t xml:space="preserve"> microbial activity and chemical </w:t>
      </w:r>
      <w:r w:rsidRPr="00E95758">
        <w:rPr>
          <w:rStyle w:val="Emphasis"/>
        </w:rPr>
        <w:t>reactions</w:t>
      </w:r>
      <w:r w:rsidRPr="00E95758">
        <w:rPr>
          <w:sz w:val="16"/>
        </w:rPr>
        <w:t xml:space="preserve"> </w:t>
      </w:r>
      <w:r w:rsidRPr="00E95758">
        <w:rPr>
          <w:rStyle w:val="StyleUnderline"/>
        </w:rPr>
        <w:t>convert it to</w:t>
      </w:r>
      <w:r w:rsidRPr="00E95758">
        <w:rPr>
          <w:sz w:val="16"/>
        </w:rPr>
        <w:t xml:space="preserve"> methylmercury21—</w:t>
      </w:r>
      <w:r w:rsidRPr="006D22D7">
        <w:rPr>
          <w:rStyle w:val="StyleUnderline"/>
          <w:highlight w:val="yellow"/>
        </w:rPr>
        <w:t>the form</w:t>
      </w:r>
      <w:r w:rsidRPr="006D22D7">
        <w:rPr>
          <w:sz w:val="16"/>
          <w:highlight w:val="yellow"/>
        </w:rPr>
        <w:t xml:space="preserve"> </w:t>
      </w:r>
      <w:r w:rsidRPr="006D22D7">
        <w:rPr>
          <w:rStyle w:val="Emphasis"/>
          <w:highlight w:val="yellow"/>
        </w:rPr>
        <w:t>most toxic</w:t>
      </w:r>
      <w:r w:rsidRPr="006D22D7">
        <w:rPr>
          <w:rStyle w:val="StyleUnderline"/>
          <w:highlight w:val="yellow"/>
        </w:rPr>
        <w:t xml:space="preserve"> to</w:t>
      </w:r>
      <w:r w:rsidRPr="00E95758">
        <w:rPr>
          <w:sz w:val="16"/>
        </w:rPr>
        <w:t xml:space="preserve"> humans22—</w:t>
      </w:r>
      <w:r w:rsidRPr="00E95758">
        <w:rPr>
          <w:rStyle w:val="StyleUnderline"/>
        </w:rPr>
        <w:t>which then</w:t>
      </w:r>
      <w:r w:rsidRPr="00E95758">
        <w:rPr>
          <w:sz w:val="16"/>
        </w:rPr>
        <w:t xml:space="preserve"> </w:t>
      </w:r>
      <w:r w:rsidRPr="00E95758">
        <w:rPr>
          <w:rStyle w:val="Emphasis"/>
        </w:rPr>
        <w:t xml:space="preserve">enters </w:t>
      </w:r>
      <w:r w:rsidRPr="006D22D7">
        <w:rPr>
          <w:rStyle w:val="Emphasis"/>
          <w:highlight w:val="yellow"/>
        </w:rPr>
        <w:t>the food web</w:t>
      </w:r>
      <w:r w:rsidRPr="00E95758">
        <w:rPr>
          <w:sz w:val="16"/>
        </w:rPr>
        <w:t>.23</w:t>
      </w:r>
    </w:p>
    <w:p w14:paraId="44AA7454" w14:textId="77777777" w:rsidR="00734239" w:rsidRPr="00E95758" w:rsidRDefault="00734239" w:rsidP="00734239">
      <w:pPr>
        <w:rPr>
          <w:sz w:val="16"/>
        </w:rPr>
      </w:pPr>
      <w:r w:rsidRPr="00E95758">
        <w:rPr>
          <w:sz w:val="16"/>
        </w:rPr>
        <w:t xml:space="preserve">Other common pollutants at active industrial and contaminated sites include </w:t>
      </w:r>
      <w:r w:rsidRPr="006D22D7">
        <w:rPr>
          <w:rStyle w:val="Emphasis"/>
          <w:highlight w:val="yellow"/>
        </w:rPr>
        <w:t>lead</w:t>
      </w:r>
      <w:r w:rsidRPr="006D22D7">
        <w:rPr>
          <w:rStyle w:val="StyleUnderline"/>
          <w:highlight w:val="yellow"/>
        </w:rPr>
        <w:t xml:space="preserve">, </w:t>
      </w:r>
      <w:r w:rsidRPr="006D22D7">
        <w:rPr>
          <w:rStyle w:val="Emphasis"/>
          <w:highlight w:val="yellow"/>
        </w:rPr>
        <w:t>arsenic</w:t>
      </w:r>
      <w:r w:rsidRPr="006D22D7">
        <w:rPr>
          <w:rStyle w:val="StyleUnderline"/>
          <w:highlight w:val="yellow"/>
        </w:rPr>
        <w:t xml:space="preserve">, </w:t>
      </w:r>
      <w:r w:rsidRPr="006D22D7">
        <w:rPr>
          <w:rStyle w:val="Emphasis"/>
          <w:highlight w:val="yellow"/>
        </w:rPr>
        <w:t>PCBs</w:t>
      </w:r>
      <w:r w:rsidRPr="006D22D7">
        <w:rPr>
          <w:rStyle w:val="StyleUnderline"/>
          <w:highlight w:val="yellow"/>
        </w:rPr>
        <w:t>, and</w:t>
      </w:r>
      <w:r w:rsidRPr="006D22D7">
        <w:rPr>
          <w:sz w:val="16"/>
          <w:highlight w:val="yellow"/>
        </w:rPr>
        <w:t xml:space="preserve"> </w:t>
      </w:r>
      <w:r w:rsidRPr="006D22D7">
        <w:rPr>
          <w:rStyle w:val="Emphasis"/>
          <w:highlight w:val="yellow"/>
        </w:rPr>
        <w:t>pesticides</w:t>
      </w:r>
      <w:r w:rsidRPr="00E95758">
        <w:rPr>
          <w:sz w:val="16"/>
        </w:rPr>
        <w:t xml:space="preserve">.7 </w:t>
      </w:r>
      <w:r w:rsidRPr="00E95758">
        <w:rPr>
          <w:rStyle w:val="StyleUnderline"/>
        </w:rPr>
        <w:t>As</w:t>
      </w:r>
      <w:r w:rsidRPr="00E95758">
        <w:rPr>
          <w:sz w:val="16"/>
        </w:rPr>
        <w:t xml:space="preserve"> </w:t>
      </w:r>
      <w:r w:rsidRPr="00E95758">
        <w:rPr>
          <w:rStyle w:val="Emphasis"/>
        </w:rPr>
        <w:t>permafrost thaws</w:t>
      </w:r>
      <w:r w:rsidRPr="00E95758">
        <w:rPr>
          <w:sz w:val="16"/>
        </w:rPr>
        <w:t xml:space="preserve">, the soil slumps and the legs of holding tanks can crumple, reservoirs holding back liquid waste become compromised, and building foundations crack. Gullies and streams develop, </w:t>
      </w:r>
      <w:r w:rsidRPr="006D22D7">
        <w:rPr>
          <w:rStyle w:val="Emphasis"/>
          <w:highlight w:val="yellow"/>
        </w:rPr>
        <w:t>mobiliz</w:t>
      </w:r>
      <w:r w:rsidRPr="00E95758">
        <w:rPr>
          <w:rStyle w:val="StyleUnderline"/>
        </w:rPr>
        <w:t>ing</w:t>
      </w:r>
      <w:r w:rsidRPr="00E95758">
        <w:rPr>
          <w:sz w:val="16"/>
        </w:rPr>
        <w:t xml:space="preserve"> </w:t>
      </w:r>
      <w:r w:rsidRPr="00E95758">
        <w:rPr>
          <w:rStyle w:val="Emphasis"/>
        </w:rPr>
        <w:t>contaminants</w:t>
      </w:r>
      <w:r w:rsidRPr="00E95758">
        <w:rPr>
          <w:sz w:val="16"/>
        </w:rPr>
        <w:t xml:space="preserve">7 and complicating overland travel.24 A recent study estimated that a quarter of contaminated sites in the Arctic will thaw by the end of the century,7 </w:t>
      </w:r>
      <w:r w:rsidRPr="00E95758">
        <w:rPr>
          <w:rStyle w:val="Emphasis"/>
        </w:rPr>
        <w:t>releasing</w:t>
      </w:r>
      <w:r w:rsidRPr="00E95758">
        <w:rPr>
          <w:sz w:val="16"/>
        </w:rPr>
        <w:t xml:space="preserve"> their contaminants </w:t>
      </w:r>
      <w:r w:rsidRPr="006D22D7">
        <w:rPr>
          <w:rStyle w:val="StyleUnderline"/>
          <w:highlight w:val="yellow"/>
        </w:rPr>
        <w:t>into</w:t>
      </w:r>
      <w:r w:rsidRPr="00E95758">
        <w:rPr>
          <w:rStyle w:val="StyleUnderline"/>
        </w:rPr>
        <w:t xml:space="preserve"> the</w:t>
      </w:r>
      <w:r w:rsidRPr="00E95758">
        <w:rPr>
          <w:sz w:val="16"/>
        </w:rPr>
        <w:t xml:space="preserve"> </w:t>
      </w:r>
      <w:r w:rsidRPr="006D22D7">
        <w:rPr>
          <w:rStyle w:val="Emphasis"/>
          <w:highlight w:val="yellow"/>
        </w:rPr>
        <w:t>air</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water</w:t>
      </w:r>
      <w:r w:rsidRPr="00E95758">
        <w:rPr>
          <w:sz w:val="16"/>
        </w:rPr>
        <w:t xml:space="preserve"> </w:t>
      </w:r>
      <w:r w:rsidRPr="00E95758">
        <w:rPr>
          <w:rStyle w:val="StyleUnderline"/>
        </w:rPr>
        <w:t>and,</w:t>
      </w:r>
      <w:r w:rsidRPr="00E95758">
        <w:rPr>
          <w:sz w:val="16"/>
        </w:rPr>
        <w:t xml:space="preserve"> </w:t>
      </w:r>
      <w:r w:rsidRPr="00E95758">
        <w:rPr>
          <w:rStyle w:val="StyleUnderline"/>
        </w:rPr>
        <w:t>thus</w:t>
      </w:r>
      <w:r w:rsidRPr="00E95758">
        <w:rPr>
          <w:sz w:val="16"/>
        </w:rPr>
        <w:t xml:space="preserve">, into </w:t>
      </w:r>
      <w:r w:rsidRPr="00E95758">
        <w:rPr>
          <w:rStyle w:val="StyleUnderline"/>
        </w:rPr>
        <w:t>the</w:t>
      </w:r>
      <w:r w:rsidRPr="00E95758">
        <w:rPr>
          <w:sz w:val="16"/>
        </w:rPr>
        <w:t xml:space="preserve"> </w:t>
      </w:r>
      <w:r w:rsidRPr="00E95758">
        <w:rPr>
          <w:rStyle w:val="Emphasis"/>
        </w:rPr>
        <w:t>food web</w:t>
      </w:r>
      <w:r w:rsidRPr="00E95758">
        <w:rPr>
          <w:sz w:val="16"/>
        </w:rPr>
        <w:t>.25,26</w:t>
      </w:r>
    </w:p>
    <w:p w14:paraId="5A3D896A" w14:textId="77777777" w:rsidR="00734239" w:rsidRPr="00E95758" w:rsidRDefault="00734239" w:rsidP="00734239">
      <w:pPr>
        <w:rPr>
          <w:sz w:val="16"/>
        </w:rPr>
      </w:pPr>
      <w:r w:rsidRPr="00E95758">
        <w:rPr>
          <w:sz w:val="16"/>
        </w:rPr>
        <w:t xml:space="preserve">In a project to document the extent of polluted and polluting sites, Moritz Langer and his collaborators estimated that </w:t>
      </w:r>
      <w:r w:rsidRPr="00E95758">
        <w:rPr>
          <w:rStyle w:val="StyleUnderline"/>
        </w:rPr>
        <w:t>potentially hazardous substances are</w:t>
      </w:r>
      <w:r w:rsidRPr="00E95758">
        <w:rPr>
          <w:sz w:val="16"/>
        </w:rPr>
        <w:t xml:space="preserve"> </w:t>
      </w:r>
      <w:r w:rsidRPr="00E95758">
        <w:rPr>
          <w:rStyle w:val="Emphasis"/>
        </w:rPr>
        <w:t>stored</w:t>
      </w:r>
      <w:r w:rsidRPr="00E95758">
        <w:rPr>
          <w:sz w:val="16"/>
        </w:rPr>
        <w:t xml:space="preserve"> or actively handled </w:t>
      </w:r>
      <w:r w:rsidRPr="00E95758">
        <w:rPr>
          <w:rStyle w:val="StyleUnderline"/>
        </w:rPr>
        <w:t>in</w:t>
      </w:r>
      <w:r w:rsidRPr="00E95758">
        <w:rPr>
          <w:sz w:val="16"/>
        </w:rPr>
        <w:t xml:space="preserve"> </w:t>
      </w:r>
      <w:r w:rsidRPr="00E95758">
        <w:rPr>
          <w:rStyle w:val="Emphasis"/>
        </w:rPr>
        <w:t>permafrost zones</w:t>
      </w:r>
      <w:r w:rsidRPr="00E95758">
        <w:rPr>
          <w:sz w:val="16"/>
        </w:rPr>
        <w:t xml:space="preserve"> </w:t>
      </w:r>
      <w:r w:rsidRPr="006D22D7">
        <w:rPr>
          <w:rStyle w:val="StyleUnderline"/>
          <w:highlight w:val="yellow"/>
        </w:rPr>
        <w:t>at</w:t>
      </w:r>
      <w:r w:rsidRPr="006D22D7">
        <w:rPr>
          <w:sz w:val="16"/>
          <w:highlight w:val="yellow"/>
        </w:rPr>
        <w:t xml:space="preserve"> </w:t>
      </w:r>
      <w:r w:rsidRPr="006D22D7">
        <w:rPr>
          <w:rStyle w:val="Emphasis"/>
          <w:highlight w:val="yellow"/>
        </w:rPr>
        <w:t>4,500 sites</w:t>
      </w:r>
      <w:r w:rsidRPr="00E95758">
        <w:rPr>
          <w:sz w:val="16"/>
        </w:rPr>
        <w:t xml:space="preserve"> across the globe.7 Langer is an associate professor at Vrije Universiteit in the Netherlands and a researcher at Germany’s Alfred Wegener Institute, Helmholtz Centre for Polar and Marine Research. Analyzing global data sets—including OpenStreetMap and the Atlas of Population, Society, and Economy in the Arctic—as well as regional data from Alaska’s Contaminated Sites Program and Canada’s Federal Contaminated Sites Inventory, Langer's team extrapolated that across the Arctic region, 13,000–20,000 contaminated sites are associated with those industrial locations. </w:t>
      </w:r>
      <w:r w:rsidRPr="006D22D7">
        <w:rPr>
          <w:rStyle w:val="Emphasis"/>
          <w:highlight w:val="yellow"/>
        </w:rPr>
        <w:t>Most</w:t>
      </w:r>
      <w:r w:rsidRPr="00E95758">
        <w:rPr>
          <w:sz w:val="16"/>
        </w:rPr>
        <w:t xml:space="preserve"> (approximately 70%) </w:t>
      </w:r>
      <w:proofErr w:type="gramStart"/>
      <w:r w:rsidRPr="00E95758">
        <w:rPr>
          <w:rStyle w:val="StyleUnderline"/>
        </w:rPr>
        <w:t>are</w:t>
      </w:r>
      <w:r w:rsidRPr="00E95758">
        <w:rPr>
          <w:sz w:val="16"/>
        </w:rPr>
        <w:t xml:space="preserve"> located </w:t>
      </w:r>
      <w:r w:rsidRPr="006D22D7">
        <w:rPr>
          <w:rStyle w:val="StyleUnderline"/>
          <w:highlight w:val="yellow"/>
        </w:rPr>
        <w:t>in</w:t>
      </w:r>
      <w:proofErr w:type="gramEnd"/>
      <w:r w:rsidRPr="006D22D7">
        <w:rPr>
          <w:rStyle w:val="StyleUnderline"/>
          <w:highlight w:val="yellow"/>
        </w:rPr>
        <w:t xml:space="preserve"> </w:t>
      </w:r>
      <w:r w:rsidRPr="006D22D7">
        <w:rPr>
          <w:rStyle w:val="Emphasis"/>
          <w:highlight w:val="yellow"/>
        </w:rPr>
        <w:t>Russia</w:t>
      </w:r>
      <w:r w:rsidRPr="00E95758">
        <w:rPr>
          <w:sz w:val="16"/>
        </w:rPr>
        <w:t>, with about 18% in the United States and Canada, and the remainder in Greenland and Norway’s Svalbard archipelago.7</w:t>
      </w:r>
    </w:p>
    <w:p w14:paraId="05CD8B9E" w14:textId="77777777" w:rsidR="00734239" w:rsidRPr="00E95758" w:rsidRDefault="00734239" w:rsidP="00734239">
      <w:pPr>
        <w:rPr>
          <w:sz w:val="10"/>
        </w:rPr>
      </w:pPr>
      <w:r w:rsidRPr="00E95758">
        <w:rPr>
          <w:sz w:val="10"/>
        </w:rPr>
        <w:t>“The major problem we encountered in our study is that data and detailed information on what is where, in what quantity, and in what condition are largely unavailable,” Langer says, noting the pressing need for international policy collaboration. “Because Arctic countries have very different environmental legislation and data policies, there is no single database, and in some cases the data are not publicly available at all. This is the reason we had to limit our analysis to a first estimate.”</w:t>
      </w:r>
    </w:p>
    <w:p w14:paraId="3971D349" w14:textId="77777777" w:rsidR="00734239" w:rsidRPr="00E95758" w:rsidRDefault="00734239" w:rsidP="00734239">
      <w:pPr>
        <w:rPr>
          <w:sz w:val="10"/>
        </w:rPr>
      </w:pPr>
      <w:r w:rsidRPr="00E95758">
        <w:rPr>
          <w:sz w:val="10"/>
        </w:rPr>
        <w:t>As with locations of contaminated sites, Langer and his team say documentation is needed to measure types, quantity, and toxicity of industrial substances; their potential to leach and contaminate water; their proximity to streams, creeks, rivers, and rising water tables; and their storage or disposal conditions. Early warning systems would alert communities to sites in danger of becoming compromised by permafrost subsidence, he says. Ongoing remote sensing and modeling would establish a baseline from which to measure changing conditions.</w:t>
      </w:r>
    </w:p>
    <w:p w14:paraId="5EC37BC6" w14:textId="77777777" w:rsidR="00734239" w:rsidRPr="00E95758" w:rsidRDefault="00734239" w:rsidP="00734239">
      <w:pPr>
        <w:rPr>
          <w:sz w:val="10"/>
        </w:rPr>
      </w:pPr>
      <w:r w:rsidRPr="00E95758">
        <w:rPr>
          <w:sz w:val="10"/>
        </w:rPr>
        <w:t>“With the data we currently have, we cannot conduct a thorough risk analysis, either for specific regions and communities or for the entire Arctic,” Langer says. “An international agreement to document the transport, use, and fate of chemicals in the Arctic would give us much better insight, which we urgently need to plan mitigation and remediation measures.”</w:t>
      </w:r>
    </w:p>
    <w:p w14:paraId="0C70361F" w14:textId="77777777" w:rsidR="00734239" w:rsidRPr="00E95758" w:rsidRDefault="00734239" w:rsidP="00734239">
      <w:pPr>
        <w:rPr>
          <w:sz w:val="10"/>
        </w:rPr>
      </w:pPr>
      <w:r w:rsidRPr="00E95758">
        <w:rPr>
          <w:sz w:val="10"/>
        </w:rPr>
        <w:t>Academic researchers, nongovernmental organizations, local Indigenous activists, and other groups around the world are turning their attention to the issue of thawing permafrost and contaminant release:</w:t>
      </w:r>
    </w:p>
    <w:p w14:paraId="47D8F8E9" w14:textId="77777777" w:rsidR="00734239" w:rsidRPr="00E95758" w:rsidRDefault="00734239" w:rsidP="00734239">
      <w:pPr>
        <w:ind w:left="720"/>
        <w:rPr>
          <w:sz w:val="10"/>
        </w:rPr>
      </w:pPr>
      <w:r w:rsidRPr="00E95758">
        <w:rPr>
          <w:sz w:val="10"/>
        </w:rPr>
        <w:t>•</w:t>
      </w:r>
      <w:r w:rsidRPr="00E95758">
        <w:rPr>
          <w:sz w:val="10"/>
        </w:rPr>
        <w:tab/>
        <w:t>Federal agencies of the US government, including the National Institute of Environmental Health Sciences, the US Environmental Protection Agency, and the National Science Foundation</w:t>
      </w:r>
    </w:p>
    <w:p w14:paraId="69D1DE94" w14:textId="77777777" w:rsidR="00734239" w:rsidRPr="00E95758" w:rsidRDefault="00734239" w:rsidP="00734239">
      <w:pPr>
        <w:ind w:left="720"/>
        <w:rPr>
          <w:sz w:val="10"/>
        </w:rPr>
      </w:pPr>
      <w:r w:rsidRPr="00E95758">
        <w:rPr>
          <w:sz w:val="10"/>
        </w:rPr>
        <w:t>•</w:t>
      </w:r>
      <w:r w:rsidRPr="00E95758">
        <w:rPr>
          <w:sz w:val="10"/>
        </w:rPr>
        <w:tab/>
        <w:t>Natural Resources Canada</w:t>
      </w:r>
    </w:p>
    <w:p w14:paraId="3354CF19" w14:textId="77777777" w:rsidR="00734239" w:rsidRPr="00E95758" w:rsidRDefault="00734239" w:rsidP="00734239">
      <w:pPr>
        <w:ind w:left="720"/>
        <w:rPr>
          <w:sz w:val="10"/>
        </w:rPr>
      </w:pPr>
      <w:r w:rsidRPr="00E95758">
        <w:rPr>
          <w:sz w:val="10"/>
        </w:rPr>
        <w:t>•</w:t>
      </w:r>
      <w:r w:rsidRPr="00E95758">
        <w:rPr>
          <w:sz w:val="10"/>
        </w:rPr>
        <w:tab/>
        <w:t>The Arctic Council (an intergovernmental forum of Canada, Denmark, Finland, Iceland, Norway, Russia, Sweden, and the United States) and its subgroup, the Arctic Monitoring and Assessment Programme</w:t>
      </w:r>
    </w:p>
    <w:p w14:paraId="5799CB2C" w14:textId="77777777" w:rsidR="00734239" w:rsidRPr="00E95758" w:rsidRDefault="00734239" w:rsidP="00734239">
      <w:pPr>
        <w:ind w:left="720"/>
        <w:rPr>
          <w:sz w:val="10"/>
        </w:rPr>
      </w:pPr>
      <w:r w:rsidRPr="00E95758">
        <w:rPr>
          <w:sz w:val="10"/>
        </w:rPr>
        <w:t>•</w:t>
      </w:r>
      <w:r w:rsidRPr="00E95758">
        <w:rPr>
          <w:sz w:val="10"/>
        </w:rPr>
        <w:tab/>
        <w:t>Arctic PASSION (Pan-Arctic Observing System of Systems: Implementing Observations for Societal Needs), a European Union–funded network of collaborators using data and both on-the-ground and remote observations to inform Arctic policy</w:t>
      </w:r>
    </w:p>
    <w:p w14:paraId="42142FB3" w14:textId="77777777" w:rsidR="00734239" w:rsidRPr="00E95758" w:rsidRDefault="00734239" w:rsidP="00734239">
      <w:pPr>
        <w:ind w:left="720"/>
        <w:rPr>
          <w:sz w:val="10"/>
        </w:rPr>
      </w:pPr>
      <w:r w:rsidRPr="00E95758">
        <w:rPr>
          <w:sz w:val="10"/>
        </w:rPr>
        <w:t>•</w:t>
      </w:r>
      <w:r w:rsidRPr="00E95758">
        <w:rPr>
          <w:sz w:val="10"/>
        </w:rPr>
        <w:tab/>
        <w:t>Nunataryuk,27 a 12-nation collaborative permafrost research project funded by the EU Horizon 2020 Framework Programme</w:t>
      </w:r>
    </w:p>
    <w:p w14:paraId="1B76C244" w14:textId="77777777" w:rsidR="00734239" w:rsidRPr="00E95758" w:rsidRDefault="00734239" w:rsidP="00734239">
      <w:pPr>
        <w:rPr>
          <w:sz w:val="10"/>
        </w:rPr>
      </w:pPr>
      <w:r w:rsidRPr="00E95758">
        <w:rPr>
          <w:sz w:val="10"/>
        </w:rPr>
        <w:t>For some communities, the fledgling and time-intensive process required for nations to develop a joint strategy to address contaminant documentation and exposure may be too little, too late. Alaskan towns such as Niugtaq and Napakiak are staring the existential threat of thawing permafrost in the face. In late 2022, the Biden Administration committed $⁢50 million in funds to begin relocating their residents ahead of flooding and building collapse.28</w:t>
      </w:r>
    </w:p>
    <w:p w14:paraId="3607752F" w14:textId="77777777" w:rsidR="00734239" w:rsidRPr="00E95758" w:rsidRDefault="00734239" w:rsidP="00734239">
      <w:pPr>
        <w:rPr>
          <w:sz w:val="10"/>
        </w:rPr>
      </w:pPr>
      <w:r w:rsidRPr="00E95758">
        <w:rPr>
          <w:sz w:val="10"/>
        </w:rPr>
        <w:t xml:space="preserve">This </w:t>
      </w:r>
      <w:proofErr w:type="gramStart"/>
      <w:r w:rsidRPr="00E95758">
        <w:rPr>
          <w:sz w:val="10"/>
        </w:rPr>
        <w:t>need</w:t>
      </w:r>
      <w:proofErr w:type="gramEnd"/>
      <w:r w:rsidRPr="00E95758">
        <w:rPr>
          <w:sz w:val="10"/>
        </w:rPr>
        <w:t xml:space="preserve"> to move villages has overshadowed other issues in Arctic communities, says Langer. “In my opinion, the issue of contamination should receive more attention [than it has]. There is a real threat to water resources and fishing grounds,” he says, acknowledging </w:t>
      </w:r>
      <w:proofErr w:type="gramStart"/>
      <w:r w:rsidRPr="00E95758">
        <w:rPr>
          <w:sz w:val="10"/>
        </w:rPr>
        <w:t>as well the very immediate threat</w:t>
      </w:r>
      <w:proofErr w:type="gramEnd"/>
      <w:r w:rsidRPr="00E95758">
        <w:rPr>
          <w:sz w:val="10"/>
        </w:rPr>
        <w:t xml:space="preserve"> to buildings from thawing permafrost. “The mobilization of contaminants combined with the general threat of infrastructure destabilization are factors that could exacerbate the problem of community relocation.”</w:t>
      </w:r>
    </w:p>
    <w:p w14:paraId="572754AE" w14:textId="77777777" w:rsidR="00734239" w:rsidRPr="00E95758" w:rsidRDefault="00734239" w:rsidP="00734239">
      <w:pPr>
        <w:rPr>
          <w:sz w:val="10"/>
        </w:rPr>
      </w:pPr>
      <w:r w:rsidRPr="00E95758">
        <w:rPr>
          <w:sz w:val="10"/>
        </w:rPr>
        <w:t>Compounding Problems</w:t>
      </w:r>
    </w:p>
    <w:p w14:paraId="1AE8716D" w14:textId="77777777" w:rsidR="00734239" w:rsidRPr="00E95758" w:rsidRDefault="00734239" w:rsidP="00734239">
      <w:pPr>
        <w:rPr>
          <w:sz w:val="10"/>
        </w:rPr>
      </w:pPr>
      <w:r w:rsidRPr="00E95758">
        <w:rPr>
          <w:sz w:val="10"/>
        </w:rPr>
        <w:t>Unfortunately, the double-barreled threat to Arctic peoples of thawing permafrost and exposed contaminants does not exist in isolation.29 Traditional foods30 and the availability and quality of drinking water31 in these far-northern communities are threatened. Climate warming accelerates the mobilization of chemicals and microplastics that are sequestered in sea ice and glaciers, in addition to those in permafrost.32,33 Arctic ice is diminishing,34 sea levels are rising,35 and more intense storms can create greater storm surges than usual.36 Health threats from contaminated soils and water are intensified by compromised dwellings and infrastructure.37</w:t>
      </w:r>
    </w:p>
    <w:p w14:paraId="625430BF" w14:textId="77777777" w:rsidR="00734239" w:rsidRPr="00E95758" w:rsidRDefault="00734239" w:rsidP="00734239">
      <w:pPr>
        <w:rPr>
          <w:sz w:val="10"/>
        </w:rPr>
      </w:pPr>
      <w:r w:rsidRPr="00E95758">
        <w:rPr>
          <w:sz w:val="10"/>
        </w:rPr>
        <w:t>“My experience in listening to elders in the communities that we work with is that permafrost thawing is having a profound effect, not only causing subsidence and erosion of homes and infrastructure but also affecting and limiting access to traditional food and water sources and travel for hunting and fishing,” says Pamela Miller, executive director of Alaska Community Action on Toxics (ACAT), a nongovernmental organization that works closely with Alaskan Indigenous communities. For example, thaw interferes with travel over previously frozen land,23 and changes in migration patterns and populations of such traditional food sources as caribou and whales mean harvest levels are declining in some areas.38</w:t>
      </w:r>
    </w:p>
    <w:p w14:paraId="52DEFA89" w14:textId="77777777" w:rsidR="00734239" w:rsidRPr="00E95758" w:rsidRDefault="00734239" w:rsidP="00734239">
      <w:pPr>
        <w:rPr>
          <w:sz w:val="10"/>
        </w:rPr>
      </w:pPr>
      <w:r w:rsidRPr="00E95758">
        <w:rPr>
          <w:sz w:val="10"/>
        </w:rPr>
        <w:t>Of the Alaskan sites identified by Langer’s study, more than 60% are associated with industrial or military activity; spilled fuels make up about half the pollutants found at these locations.7 (The remainder of the sites were associated with such varied activities as seafood processing, dry cleaners, railroads, illicit drug labs, and more.39) One site identified in Langer’s study is a former US Air Force base at Northeast Cape on Sivuqaq (St. Lawrence Island) in the Bering Sea, mere miles from Russia’s Chukchi Peninsula.40</w:t>
      </w:r>
    </w:p>
    <w:p w14:paraId="4F3E29DE" w14:textId="77777777" w:rsidR="00734239" w:rsidRPr="00E95758" w:rsidRDefault="00734239" w:rsidP="00734239">
      <w:pPr>
        <w:rPr>
          <w:sz w:val="10"/>
        </w:rPr>
      </w:pPr>
      <w:r w:rsidRPr="00E95758">
        <w:rPr>
          <w:sz w:val="10"/>
        </w:rPr>
        <w:t>Sea birds soar above the island’s cliffs, which are dotted with their nests.41 Whales and seals ply the cold, dark waters.42 A landscape of rugged beauty, Sivuqaq for millennia provided the sustenance its residents need to live—sustenance with contaminant levels that now threaten the health of its residents.43,44 Traditional foods, such as seabird eggs, fish, walrus, and polar bear, have elevated levels of PCBs, mercury, and other bioaccumulated contaminants.43,45</w:t>
      </w:r>
    </w:p>
    <w:p w14:paraId="1ED90A29" w14:textId="77777777" w:rsidR="00734239" w:rsidRPr="00E95758" w:rsidRDefault="00734239" w:rsidP="00734239">
      <w:pPr>
        <w:rPr>
          <w:sz w:val="10"/>
        </w:rPr>
      </w:pPr>
      <w:r w:rsidRPr="00E95758">
        <w:rPr>
          <w:sz w:val="10"/>
        </w:rPr>
        <w:t>Following the abandonment of the military base at the end of the Cold War, its waste—including PFAS, PCBs, and polybrominated diphenyl ethers—was left aboveground. Those chemicals are leaching into soil and water and migrating into the food web.46 A 2005 study found that the residents of Sivuqaq had blood levels of PCBs five to eight times higher than the general US population, although the proportion attributable to the military base was not clear.42 However, a 2022 health consultation from the US Agency on Toxic Substances and Disease Registry found “little evidence” that environmental exposures associated with Northeast Cape sites are contributing to cancer or birth defect rates.47</w:t>
      </w:r>
    </w:p>
    <w:p w14:paraId="07677893" w14:textId="77777777" w:rsidR="00734239" w:rsidRPr="00E95758" w:rsidRDefault="00734239" w:rsidP="00734239">
      <w:pPr>
        <w:rPr>
          <w:sz w:val="10"/>
        </w:rPr>
      </w:pPr>
      <w:r w:rsidRPr="00E95758">
        <w:rPr>
          <w:sz w:val="10"/>
        </w:rPr>
        <w:t>Arja Rautio, who leads the Arctic Health research group at the University of Oulu in Finland, is a toxicologist by training. She also leads the Health and Pollution Work Package within the Nunataryuk research project.26 Rautio’s group has published findings on temporal trends of contaminants in Arctic populations48 and, more specifically, on pregnant women’s blood levels of pesticides—including organochlorine compounds—and metals; such contaminants are emitted by agricultural and industrial operations elsewhere and transported atmospherically.49</w:t>
      </w:r>
    </w:p>
    <w:p w14:paraId="2789634A" w14:textId="77777777" w:rsidR="00734239" w:rsidRPr="00E95758" w:rsidRDefault="00734239" w:rsidP="00734239">
      <w:pPr>
        <w:rPr>
          <w:sz w:val="10"/>
        </w:rPr>
      </w:pPr>
      <w:r w:rsidRPr="00E95758">
        <w:rPr>
          <w:sz w:val="10"/>
        </w:rPr>
        <w:t>Rautio notes that the health effects of exposure to contaminants go beyond ailments of the body; the mental health of people whose towns are becoming uninhabitable is also of concern. On top of physical changes to the landscape and risks posed by contaminated food and water, the knowledge that one’s community may soon cease to exist takes an emotional toll, she says. “Health effects are a large spectrum of different types of outcomes in humans, and many of those need a long time to develop,” Rautio says. “When we are talking about human health, we need to include health as a whole—mental, spiritual, physical, and social health together—and contaminants are one part of that.”</w:t>
      </w:r>
    </w:p>
    <w:p w14:paraId="5CB2D716" w14:textId="77777777" w:rsidR="00734239" w:rsidRPr="00E95758" w:rsidRDefault="00734239" w:rsidP="00734239">
      <w:pPr>
        <w:rPr>
          <w:sz w:val="10"/>
        </w:rPr>
      </w:pPr>
      <w:r w:rsidRPr="00E95758">
        <w:rPr>
          <w:sz w:val="10"/>
        </w:rPr>
        <w:t>“Many things in our lives may challenge our mental health, such as problems related to economic, social, environmental—infrastructure and nature—and cultural issues,” says Ulla Timlin, a postdoctoral researcher at the University of Oulu, who has studied these issues in the context of Arctic communities.50,51 “Therefore, it is very important to investigate this area, to understand how climate change and permafrost thaw affect people’s perceived mental wellness and well-being, and which factors may be connected to it when living in a changing environment.” She says it is essential to gather information from both non-Indigenous and Indigenous perspectives in the Arctic.</w:t>
      </w:r>
    </w:p>
    <w:p w14:paraId="53F25297" w14:textId="77777777" w:rsidR="00734239" w:rsidRPr="00E95758" w:rsidRDefault="00734239" w:rsidP="00734239">
      <w:pPr>
        <w:rPr>
          <w:sz w:val="16"/>
        </w:rPr>
      </w:pPr>
      <w:r w:rsidRPr="00E95758">
        <w:rPr>
          <w:sz w:val="16"/>
        </w:rPr>
        <w:t>“We are overwhelmed with concern about the health harms associated with climate change—the loss of sea ice, melting permafrost, and the mobilization of chemicals and plastics,” wrote Delbert Pungowiyi, president of the Native Village of Savoonga, on Sivuqaq, in a September 2019 editorial published in the Anchorage Daily News.52 “</w:t>
      </w:r>
      <w:r w:rsidRPr="00E95758">
        <w:rPr>
          <w:rStyle w:val="StyleUnderline"/>
        </w:rPr>
        <w:t>We are</w:t>
      </w:r>
      <w:r w:rsidRPr="00E95758">
        <w:rPr>
          <w:sz w:val="16"/>
        </w:rPr>
        <w:t xml:space="preserve"> </w:t>
      </w:r>
      <w:r w:rsidRPr="00E95758">
        <w:rPr>
          <w:rStyle w:val="Emphasis"/>
        </w:rPr>
        <w:t>running out of time</w:t>
      </w:r>
      <w:r w:rsidRPr="00E95758">
        <w:rPr>
          <w:sz w:val="16"/>
        </w:rPr>
        <w:t>!”</w:t>
      </w:r>
    </w:p>
    <w:p w14:paraId="12573E67" w14:textId="77777777" w:rsidR="00734239" w:rsidRPr="00E95758" w:rsidRDefault="00734239" w:rsidP="00734239">
      <w:pPr>
        <w:rPr>
          <w:sz w:val="10"/>
        </w:rPr>
      </w:pPr>
      <w:r w:rsidRPr="00E95758">
        <w:rPr>
          <w:sz w:val="10"/>
        </w:rPr>
        <w:t>Searching for Solutions</w:t>
      </w:r>
    </w:p>
    <w:p w14:paraId="3801BD33" w14:textId="77777777" w:rsidR="00734239" w:rsidRPr="00E95758" w:rsidRDefault="00734239" w:rsidP="00734239">
      <w:pPr>
        <w:rPr>
          <w:sz w:val="10"/>
        </w:rPr>
      </w:pPr>
      <w:r w:rsidRPr="00E95758">
        <w:rPr>
          <w:sz w:val="10"/>
        </w:rPr>
        <w:t>Traditional knowledge and the latest scientific findings will both be necessary in the new reality Arctic communities are learning to navigate.53 In the face of climate anxiety,54 Timlin says empowerment to face changes related to thawing permafrost is enormously important to Indigenous peoples’ well-being and satisfaction with life, as is continuing to practice traditional ways of life, such as observing ceremonies and, to the extent possible, eating traditional foods.2</w:t>
      </w:r>
    </w:p>
    <w:p w14:paraId="35C427D1" w14:textId="77777777" w:rsidR="00734239" w:rsidRPr="00E95758" w:rsidRDefault="00734239" w:rsidP="00734239">
      <w:pPr>
        <w:rPr>
          <w:sz w:val="10"/>
        </w:rPr>
      </w:pPr>
      <w:r w:rsidRPr="00E95758">
        <w:rPr>
          <w:sz w:val="10"/>
        </w:rPr>
        <w:t>“The most important step is [for communities and governments] to discuss, listen, and talk about the possible future situation in environment, wildlife, water, and food security,” Rautio says. Research gaps also must be addressed. For example, a 2020 scoping review of research at the intersection of climate, water, and health found no studies (up to 2018) that projected future climate change impacts on drinking water in the Arctic.55 Rautio underscores the importance of community input in solving coming challenges, such as developing methods to provide clean drinking water to settlements threatened by its loss. “Citizen science is an important element of future research,” she says. “Together with researchers, communities can find solutions.”</w:t>
      </w:r>
    </w:p>
    <w:p w14:paraId="4138520B" w14:textId="77777777" w:rsidR="00734239" w:rsidRPr="00E95758" w:rsidRDefault="00734239" w:rsidP="00734239">
      <w:pPr>
        <w:rPr>
          <w:sz w:val="10"/>
        </w:rPr>
      </w:pPr>
      <w:r w:rsidRPr="00E95758">
        <w:rPr>
          <w:sz w:val="10"/>
        </w:rPr>
        <w:t>In Alaska, ACAT is working closely with the people of Sivuqaq to help community members study sources of contamination, engage in environmental activism, and influence state and national policy changes rather than waiting for help to arrive from elsewhere. Indeed, the continued existence of communities and their traditional ways of life on Sivuqaq may depend on their empowerment. “Our community-based research56 focuses on measuring contaminant levels and health indicators in children through a project called Protecting the Health of Future Generations,” Miller says. “Another project aims to characterize the nature and extent of contaminant levels in the environment and people—and health outcomes—associated with the former military base at Northeast Cape on Sivuqaq.”</w:t>
      </w:r>
    </w:p>
    <w:p w14:paraId="28B05706" w14:textId="77777777" w:rsidR="00734239" w:rsidRPr="00E95758" w:rsidRDefault="00734239" w:rsidP="00734239">
      <w:pPr>
        <w:rPr>
          <w:sz w:val="16"/>
        </w:rPr>
      </w:pPr>
      <w:r w:rsidRPr="00E95758">
        <w:rPr>
          <w:sz w:val="16"/>
        </w:rPr>
        <w:t xml:space="preserve">Miller says ACAT works at the international level on chemical treaties, such as the Stockholm Convention on Persistent Organic Pollutants (the only global legally binding treaty targeting chemicals that disproportionately endanger the Arctic) and the Minamata Convention on Mercury. In addition, the organization urges limiting the production and use of harmful chemicals and addressing the full life cycle of plastics,57 because ceasing to contribute to the source of a problem is a first step toward solving it. Miller says her team does not currently have the means to measure releases of contaminants from permafrost, but “we know </w:t>
      </w:r>
      <w:r w:rsidRPr="00E95758">
        <w:rPr>
          <w:rStyle w:val="StyleUnderline"/>
        </w:rPr>
        <w:t xml:space="preserve">it is </w:t>
      </w:r>
      <w:r w:rsidRPr="006D22D7">
        <w:rPr>
          <w:rStyle w:val="StyleUnderline"/>
          <w:highlight w:val="yellow"/>
        </w:rPr>
        <w:t>a</w:t>
      </w:r>
      <w:r w:rsidRPr="006D22D7">
        <w:rPr>
          <w:sz w:val="16"/>
          <w:highlight w:val="yellow"/>
        </w:rPr>
        <w:t xml:space="preserve"> </w:t>
      </w:r>
      <w:r w:rsidRPr="006D22D7">
        <w:rPr>
          <w:rStyle w:val="Emphasis"/>
          <w:highlight w:val="yellow"/>
        </w:rPr>
        <w:t>large problem</w:t>
      </w:r>
      <w:r w:rsidRPr="006D22D7">
        <w:rPr>
          <w:sz w:val="16"/>
          <w:highlight w:val="yellow"/>
        </w:rPr>
        <w:t xml:space="preserve"> </w:t>
      </w:r>
      <w:r w:rsidRPr="006D22D7">
        <w:rPr>
          <w:rStyle w:val="StyleUnderline"/>
          <w:highlight w:val="yellow"/>
        </w:rPr>
        <w:t>that</w:t>
      </w:r>
      <w:r w:rsidRPr="00E95758">
        <w:rPr>
          <w:sz w:val="16"/>
        </w:rPr>
        <w:t xml:space="preserve"> </w:t>
      </w:r>
      <w:r w:rsidRPr="00E95758">
        <w:rPr>
          <w:rStyle w:val="Emphasis"/>
        </w:rPr>
        <w:t>must be addressed</w:t>
      </w:r>
      <w:r w:rsidRPr="00E95758">
        <w:rPr>
          <w:sz w:val="16"/>
        </w:rPr>
        <w:t xml:space="preserve"> </w:t>
      </w:r>
      <w:r w:rsidRPr="00E95758">
        <w:rPr>
          <w:rStyle w:val="StyleUnderline"/>
        </w:rPr>
        <w:t>through</w:t>
      </w:r>
      <w:r w:rsidRPr="00E95758">
        <w:rPr>
          <w:sz w:val="16"/>
        </w:rPr>
        <w:t xml:space="preserve"> </w:t>
      </w:r>
      <w:r w:rsidRPr="00E95758">
        <w:rPr>
          <w:rStyle w:val="Emphasis"/>
        </w:rPr>
        <w:t>urgent action</w:t>
      </w:r>
      <w:r w:rsidRPr="00E95758">
        <w:rPr>
          <w:sz w:val="16"/>
        </w:rPr>
        <w:t xml:space="preserve"> on climate. </w:t>
      </w:r>
      <w:r w:rsidRPr="00E95758">
        <w:rPr>
          <w:rStyle w:val="Emphasis"/>
        </w:rPr>
        <w:t>Chemicals</w:t>
      </w:r>
      <w:r w:rsidRPr="00E95758">
        <w:rPr>
          <w:sz w:val="16"/>
        </w:rPr>
        <w:t xml:space="preserve">, plastics, and climate </w:t>
      </w:r>
      <w:r w:rsidRPr="006D22D7">
        <w:rPr>
          <w:rStyle w:val="StyleUnderline"/>
          <w:highlight w:val="yellow"/>
        </w:rPr>
        <w:t>must be</w:t>
      </w:r>
      <w:r w:rsidRPr="00E95758">
        <w:rPr>
          <w:sz w:val="16"/>
        </w:rPr>
        <w:t xml:space="preserve"> [recognized] and </w:t>
      </w:r>
      <w:r w:rsidRPr="006D22D7">
        <w:rPr>
          <w:rStyle w:val="Emphasis"/>
          <w:highlight w:val="yellow"/>
        </w:rPr>
        <w:t>urgently addressed</w:t>
      </w:r>
      <w:r w:rsidRPr="006D22D7">
        <w:rPr>
          <w:sz w:val="16"/>
          <w:highlight w:val="yellow"/>
        </w:rPr>
        <w:t xml:space="preserve"> </w:t>
      </w:r>
      <w:r w:rsidRPr="006D22D7">
        <w:rPr>
          <w:rStyle w:val="StyleUnderline"/>
          <w:highlight w:val="yellow"/>
        </w:rPr>
        <w:t>as</w:t>
      </w:r>
      <w:r w:rsidRPr="00E95758">
        <w:rPr>
          <w:sz w:val="16"/>
        </w:rPr>
        <w:t xml:space="preserve"> interconnected and </w:t>
      </w:r>
      <w:r w:rsidRPr="006D22D7">
        <w:rPr>
          <w:rStyle w:val="Emphasis"/>
          <w:highlight w:val="yellow"/>
        </w:rPr>
        <w:t>existential</w:t>
      </w:r>
      <w:r w:rsidRPr="00E95758">
        <w:rPr>
          <w:rStyle w:val="Emphasis"/>
        </w:rPr>
        <w:t xml:space="preserve"> threats</w:t>
      </w:r>
      <w:r w:rsidRPr="00E95758">
        <w:rPr>
          <w:sz w:val="16"/>
        </w:rPr>
        <w:t>.”</w:t>
      </w:r>
    </w:p>
    <w:p w14:paraId="4FDF0EA4" w14:textId="1203A003" w:rsidR="00734239" w:rsidRPr="00734239" w:rsidRDefault="00734239" w:rsidP="00734239">
      <w:pPr>
        <w:rPr>
          <w:sz w:val="16"/>
        </w:rPr>
      </w:pPr>
      <w:r w:rsidRPr="00E95758">
        <w:rPr>
          <w:sz w:val="16"/>
        </w:rPr>
        <w:t>Echoing statements by Langer and Miller, Rautio notes that establishing basic monitoring is a great place to start. “</w:t>
      </w:r>
      <w:r w:rsidRPr="006D22D7">
        <w:rPr>
          <w:rStyle w:val="StyleUnderline"/>
          <w:highlight w:val="yellow"/>
        </w:rPr>
        <w:t>Pollutants</w:t>
      </w:r>
      <w:r w:rsidRPr="006D22D7">
        <w:rPr>
          <w:sz w:val="16"/>
          <w:highlight w:val="yellow"/>
        </w:rPr>
        <w:t xml:space="preserve"> </w:t>
      </w:r>
      <w:r w:rsidRPr="006D22D7">
        <w:rPr>
          <w:rStyle w:val="Emphasis"/>
          <w:highlight w:val="yellow"/>
        </w:rPr>
        <w:t>don’t recognize borders</w:t>
      </w:r>
      <w:r w:rsidRPr="00E95758">
        <w:rPr>
          <w:sz w:val="16"/>
        </w:rPr>
        <w:t>,” she says, “</w:t>
      </w:r>
      <w:r w:rsidRPr="00E95758">
        <w:rPr>
          <w:rStyle w:val="Emphasis"/>
        </w:rPr>
        <w:t>especially</w:t>
      </w:r>
      <w:r w:rsidRPr="00E95758">
        <w:rPr>
          <w:sz w:val="16"/>
        </w:rPr>
        <w:t xml:space="preserve"> </w:t>
      </w:r>
      <w:r w:rsidRPr="006D22D7">
        <w:rPr>
          <w:rStyle w:val="StyleUnderline"/>
          <w:highlight w:val="yellow"/>
        </w:rPr>
        <w:t>when</w:t>
      </w:r>
      <w:r w:rsidRPr="00E95758">
        <w:rPr>
          <w:sz w:val="16"/>
        </w:rPr>
        <w:t xml:space="preserve"> they are </w:t>
      </w:r>
      <w:r w:rsidRPr="00E95758">
        <w:rPr>
          <w:rStyle w:val="Emphasis"/>
        </w:rPr>
        <w:t>re-</w:t>
      </w:r>
      <w:r w:rsidRPr="006D22D7">
        <w:rPr>
          <w:rStyle w:val="Emphasis"/>
          <w:highlight w:val="yellow"/>
        </w:rPr>
        <w:t>evaporated</w:t>
      </w:r>
      <w:r w:rsidRPr="006D22D7">
        <w:rPr>
          <w:sz w:val="16"/>
          <w:highlight w:val="yellow"/>
        </w:rPr>
        <w:t xml:space="preserve"> </w:t>
      </w:r>
      <w:r w:rsidRPr="006D22D7">
        <w:rPr>
          <w:rStyle w:val="StyleUnderline"/>
          <w:highlight w:val="yellow"/>
        </w:rPr>
        <w:t>from</w:t>
      </w:r>
      <w:r w:rsidRPr="00E95758">
        <w:rPr>
          <w:sz w:val="16"/>
        </w:rPr>
        <w:t xml:space="preserve"> </w:t>
      </w:r>
      <w:r w:rsidRPr="00E95758">
        <w:rPr>
          <w:rStyle w:val="Emphasis"/>
        </w:rPr>
        <w:t xml:space="preserve">thawing </w:t>
      </w:r>
      <w:r w:rsidRPr="006D22D7">
        <w:rPr>
          <w:rStyle w:val="Emphasis"/>
          <w:highlight w:val="yellow"/>
        </w:rPr>
        <w:t>permafrost</w:t>
      </w:r>
      <w:r w:rsidRPr="00E95758">
        <w:rPr>
          <w:sz w:val="16"/>
        </w:rPr>
        <w:t>.”</w:t>
      </w:r>
    </w:p>
    <w:p w14:paraId="255EB19D" w14:textId="3664696B" w:rsidR="00924870" w:rsidRDefault="00924870" w:rsidP="00924870">
      <w:pPr>
        <w:pStyle w:val="Heading3"/>
      </w:pPr>
      <w:r>
        <w:t>Europe Impact---Ukraine Impact</w:t>
      </w:r>
    </w:p>
    <w:p w14:paraId="355CC640" w14:textId="77777777" w:rsidR="00924870" w:rsidRPr="00D17CE5" w:rsidRDefault="00924870" w:rsidP="00924870">
      <w:pPr>
        <w:pStyle w:val="Heading4"/>
      </w:pPr>
      <w:r>
        <w:t>Energy competitiveness is key to a peaceful settlement in Ukraine.</w:t>
      </w:r>
    </w:p>
    <w:p w14:paraId="695D48BA" w14:textId="5E24447B" w:rsidR="00924870" w:rsidRDefault="00924870" w:rsidP="00924870">
      <w:r>
        <w:t xml:space="preserve">Richard </w:t>
      </w:r>
      <w:r w:rsidRPr="00924870">
        <w:rPr>
          <w:rStyle w:val="Style13ptBold"/>
        </w:rPr>
        <w:t>Morningstar &amp;</w:t>
      </w:r>
      <w:r>
        <w:t xml:space="preserve"> Landon </w:t>
      </w:r>
      <w:r w:rsidRPr="00924870">
        <w:rPr>
          <w:rStyle w:val="Style13ptBold"/>
        </w:rPr>
        <w:t xml:space="preserve">Derentz </w:t>
      </w:r>
      <w:r>
        <w:rPr>
          <w:rStyle w:val="Style13ptBold"/>
        </w:rPr>
        <w:t>25</w:t>
      </w:r>
      <w:r>
        <w:t>, Morningstar is Founding chairman, Global Energy Center, Atlantic Council; JD, Stanford Law; Derentz is Former director for energy, National Security Council; senior director, Global Energy Center, Atlantic Council; JD, Pepperdine Law; MPP, Trachtenberg School of Public Policy, George Washington University, "Trump's clear path to securing US oil and gas dominance," Atlantic Council, 01/23/2025, https://www.atlanticcouncil.org/blogs/new-atlanticist/trumps-clear-path-to-securing-us-oil-and-gas-dominance/</w:t>
      </w:r>
    </w:p>
    <w:p w14:paraId="630E9D87" w14:textId="01926C9C" w:rsidR="00924870" w:rsidRPr="00BC55A3" w:rsidRDefault="00924870" w:rsidP="00924870">
      <w:pPr>
        <w:rPr>
          <w:rStyle w:val="StyleUnderline"/>
        </w:rPr>
      </w:pPr>
      <w:r w:rsidRPr="00B56F73">
        <w:rPr>
          <w:sz w:val="16"/>
        </w:rPr>
        <w:t xml:space="preserve">President Donald </w:t>
      </w:r>
      <w:r w:rsidRPr="00DD54EF">
        <w:rPr>
          <w:rStyle w:val="StyleUnderline"/>
        </w:rPr>
        <w:t>Trump can</w:t>
      </w:r>
      <w:r w:rsidRPr="00B56F73">
        <w:rPr>
          <w:sz w:val="16"/>
        </w:rPr>
        <w:t xml:space="preserve"> take a surprising turn to </w:t>
      </w:r>
      <w:r w:rsidRPr="00DD54EF">
        <w:rPr>
          <w:rStyle w:val="Emphasis"/>
        </w:rPr>
        <w:t>secure</w:t>
      </w:r>
      <w:r w:rsidRPr="00B56F73">
        <w:rPr>
          <w:sz w:val="16"/>
        </w:rPr>
        <w:t xml:space="preserve"> </w:t>
      </w:r>
      <w:r w:rsidRPr="00DD54EF">
        <w:rPr>
          <w:rStyle w:val="StyleUnderline"/>
        </w:rPr>
        <w:t xml:space="preserve">US </w:t>
      </w:r>
      <w:r w:rsidRPr="00DD54EF">
        <w:rPr>
          <w:rStyle w:val="Emphasis"/>
        </w:rPr>
        <w:t>dominance</w:t>
      </w:r>
      <w:r w:rsidRPr="00B56F73">
        <w:rPr>
          <w:sz w:val="16"/>
        </w:rPr>
        <w:t xml:space="preserve"> </w:t>
      </w:r>
      <w:r w:rsidRPr="00DD54EF">
        <w:rPr>
          <w:rStyle w:val="StyleUnderline"/>
        </w:rPr>
        <w:t xml:space="preserve">in global oil and gas markets while </w:t>
      </w:r>
      <w:r w:rsidRPr="00DD54EF">
        <w:rPr>
          <w:rStyle w:val="Emphasis"/>
        </w:rPr>
        <w:t>weakening Russia</w:t>
      </w:r>
      <w:r w:rsidRPr="00B56F73">
        <w:rPr>
          <w:sz w:val="16"/>
        </w:rPr>
        <w:t xml:space="preserve">, </w:t>
      </w:r>
      <w:r w:rsidRPr="00DD54EF">
        <w:rPr>
          <w:rStyle w:val="StyleUnderline"/>
        </w:rPr>
        <w:t xml:space="preserve">a key </w:t>
      </w:r>
      <w:r w:rsidRPr="00DD54EF">
        <w:rPr>
          <w:rStyle w:val="Emphasis"/>
        </w:rPr>
        <w:t>competitor</w:t>
      </w:r>
      <w:r w:rsidRPr="00B56F73">
        <w:rPr>
          <w:sz w:val="16"/>
        </w:rPr>
        <w:t xml:space="preserve"> </w:t>
      </w:r>
      <w:r w:rsidRPr="00DD54EF">
        <w:rPr>
          <w:rStyle w:val="StyleUnderline"/>
        </w:rPr>
        <w:t xml:space="preserve">in both natural </w:t>
      </w:r>
      <w:r w:rsidRPr="00DD54EF">
        <w:rPr>
          <w:rStyle w:val="Emphasis"/>
        </w:rPr>
        <w:t>gas and oil</w:t>
      </w:r>
      <w:r w:rsidRPr="00B56F73">
        <w:rPr>
          <w:sz w:val="16"/>
        </w:rPr>
        <w:t xml:space="preserve">. </w:t>
      </w:r>
      <w:r w:rsidRPr="00BC55A3">
        <w:rPr>
          <w:rStyle w:val="StyleUnderline"/>
        </w:rPr>
        <w:t>Since Russia’s</w:t>
      </w:r>
      <w:r w:rsidRPr="00B56F73">
        <w:rPr>
          <w:sz w:val="16"/>
        </w:rPr>
        <w:t xml:space="preserve"> full-scale </w:t>
      </w:r>
      <w:r w:rsidRPr="00BC55A3">
        <w:rPr>
          <w:rStyle w:val="StyleUnderline"/>
        </w:rPr>
        <w:t>invasion of Ukraine</w:t>
      </w:r>
      <w:r w:rsidRPr="00B56F73">
        <w:rPr>
          <w:sz w:val="16"/>
        </w:rPr>
        <w:t xml:space="preserve"> nearly three years ago, </w:t>
      </w:r>
      <w:r w:rsidRPr="00BC55A3">
        <w:rPr>
          <w:rStyle w:val="StyleUnderline"/>
        </w:rPr>
        <w:t>Europe has reduced</w:t>
      </w:r>
      <w:r w:rsidRPr="00B56F73">
        <w:rPr>
          <w:sz w:val="16"/>
        </w:rPr>
        <w:t xml:space="preserve"> its </w:t>
      </w:r>
      <w:r w:rsidRPr="00BC55A3">
        <w:rPr>
          <w:rStyle w:val="StyleUnderline"/>
        </w:rPr>
        <w:t>reliance on Russian energy imports in favor of US supply</w:t>
      </w:r>
      <w:r w:rsidRPr="00B56F73">
        <w:rPr>
          <w:sz w:val="16"/>
        </w:rPr>
        <w:t xml:space="preserve">. This is </w:t>
      </w:r>
      <w:r w:rsidRPr="00BC55A3">
        <w:rPr>
          <w:rStyle w:val="StyleUnderline"/>
        </w:rPr>
        <w:t>particularly</w:t>
      </w:r>
      <w:r w:rsidRPr="00B56F73">
        <w:rPr>
          <w:sz w:val="16"/>
        </w:rPr>
        <w:t xml:space="preserve"> true </w:t>
      </w:r>
      <w:r w:rsidRPr="00BC55A3">
        <w:rPr>
          <w:rStyle w:val="StyleUnderline"/>
        </w:rPr>
        <w:t>with</w:t>
      </w:r>
      <w:r w:rsidRPr="00B56F73">
        <w:rPr>
          <w:sz w:val="16"/>
        </w:rPr>
        <w:t xml:space="preserve"> respect to </w:t>
      </w:r>
      <w:r w:rsidRPr="00BC55A3">
        <w:rPr>
          <w:rStyle w:val="StyleUnderline"/>
        </w:rPr>
        <w:t>US</w:t>
      </w:r>
      <w:r w:rsidRPr="00B56F73">
        <w:rPr>
          <w:sz w:val="16"/>
        </w:rPr>
        <w:t xml:space="preserve"> liquefied natural gas (</w:t>
      </w:r>
      <w:r w:rsidRPr="00BC55A3">
        <w:rPr>
          <w:rStyle w:val="StyleUnderline"/>
        </w:rPr>
        <w:t>LNG</w:t>
      </w:r>
      <w:r w:rsidRPr="00B56F73">
        <w:rPr>
          <w:sz w:val="16"/>
        </w:rPr>
        <w:t xml:space="preserve">), with over half of US exports currently heading to Europe. Nonetheless, </w:t>
      </w:r>
      <w:r w:rsidRPr="00BC55A3">
        <w:rPr>
          <w:rStyle w:val="StyleUnderline"/>
        </w:rPr>
        <w:t>Europe risks</w:t>
      </w:r>
      <w:r w:rsidRPr="00B56F73">
        <w:rPr>
          <w:sz w:val="16"/>
        </w:rPr>
        <w:t xml:space="preserve"> </w:t>
      </w:r>
      <w:r w:rsidRPr="00BC55A3">
        <w:rPr>
          <w:rStyle w:val="Emphasis"/>
        </w:rPr>
        <w:t>returning</w:t>
      </w:r>
      <w:r w:rsidRPr="00B56F73">
        <w:rPr>
          <w:sz w:val="16"/>
        </w:rPr>
        <w:t xml:space="preserve"> </w:t>
      </w:r>
      <w:r w:rsidRPr="00BC55A3">
        <w:rPr>
          <w:rStyle w:val="StyleUnderline"/>
        </w:rPr>
        <w:t>to Russian energy without additional US action</w:t>
      </w:r>
      <w:r w:rsidRPr="00B56F73">
        <w:rPr>
          <w:sz w:val="16"/>
        </w:rPr>
        <w:t xml:space="preserve">, </w:t>
      </w:r>
      <w:r w:rsidRPr="00BC55A3">
        <w:rPr>
          <w:rStyle w:val="StyleUnderline"/>
        </w:rPr>
        <w:t xml:space="preserve">making further efforts to </w:t>
      </w:r>
      <w:r w:rsidRPr="00BC55A3">
        <w:rPr>
          <w:rStyle w:val="Emphasis"/>
        </w:rPr>
        <w:t>limit</w:t>
      </w:r>
      <w:r w:rsidRPr="00BC55A3">
        <w:rPr>
          <w:rStyle w:val="StyleUnderline"/>
        </w:rPr>
        <w:t xml:space="preserve"> Russian natural gas in Europe</w:t>
      </w:r>
      <w:r w:rsidRPr="00B56F73">
        <w:rPr>
          <w:sz w:val="16"/>
        </w:rPr>
        <w:t xml:space="preserve"> a </w:t>
      </w:r>
      <w:r w:rsidRPr="00BC55A3">
        <w:rPr>
          <w:rStyle w:val="Emphasis"/>
        </w:rPr>
        <w:t>key</w:t>
      </w:r>
      <w:r w:rsidRPr="00B56F73">
        <w:rPr>
          <w:sz w:val="16"/>
        </w:rPr>
        <w:t xml:space="preserve"> strategy </w:t>
      </w:r>
      <w:r w:rsidRPr="00BC55A3">
        <w:rPr>
          <w:rStyle w:val="StyleUnderline"/>
        </w:rPr>
        <w:t xml:space="preserve">for </w:t>
      </w:r>
      <w:r w:rsidRPr="00BC55A3">
        <w:rPr>
          <w:rStyle w:val="Emphasis"/>
        </w:rPr>
        <w:t>empowering</w:t>
      </w:r>
      <w:r w:rsidRPr="00B56F73">
        <w:rPr>
          <w:sz w:val="16"/>
        </w:rPr>
        <w:t xml:space="preserve"> </w:t>
      </w:r>
      <w:r w:rsidRPr="00BC55A3">
        <w:rPr>
          <w:rStyle w:val="StyleUnderline"/>
        </w:rPr>
        <w:t xml:space="preserve">a </w:t>
      </w:r>
      <w:r w:rsidRPr="00BC55A3">
        <w:rPr>
          <w:rStyle w:val="Emphasis"/>
        </w:rPr>
        <w:t>crucial</w:t>
      </w:r>
      <w:r w:rsidRPr="00BC55A3">
        <w:rPr>
          <w:rStyle w:val="StyleUnderline"/>
        </w:rPr>
        <w:t xml:space="preserve"> engine of US economic growth.</w:t>
      </w:r>
    </w:p>
    <w:p w14:paraId="42BE37F5" w14:textId="77777777" w:rsidR="00924870" w:rsidRPr="00BC55A3" w:rsidRDefault="00924870" w:rsidP="00924870">
      <w:pPr>
        <w:rPr>
          <w:rStyle w:val="Emphasis"/>
        </w:rPr>
      </w:pPr>
      <w:r w:rsidRPr="00B56F73">
        <w:rPr>
          <w:sz w:val="16"/>
        </w:rPr>
        <w:t xml:space="preserve">While US LNG export capacity is set to double by 2028, world LNG markets will potentially be oversupplied as soon as 2026. Accordingly, </w:t>
      </w:r>
      <w:r w:rsidRPr="00BC55A3">
        <w:rPr>
          <w:rStyle w:val="StyleUnderline"/>
        </w:rPr>
        <w:t>maintaining US</w:t>
      </w:r>
      <w:r w:rsidRPr="00B56F73">
        <w:rPr>
          <w:sz w:val="16"/>
        </w:rPr>
        <w:t xml:space="preserve"> </w:t>
      </w:r>
      <w:r w:rsidRPr="00BC55A3">
        <w:rPr>
          <w:rStyle w:val="Emphasis"/>
        </w:rPr>
        <w:t>competitiveness</w:t>
      </w:r>
      <w:r w:rsidRPr="00B56F73">
        <w:rPr>
          <w:sz w:val="16"/>
        </w:rPr>
        <w:t xml:space="preserve"> </w:t>
      </w:r>
      <w:r w:rsidRPr="00BC55A3">
        <w:rPr>
          <w:rStyle w:val="StyleUnderline"/>
        </w:rPr>
        <w:t xml:space="preserve">in the sector requires deploying an </w:t>
      </w:r>
      <w:r w:rsidRPr="00BC55A3">
        <w:rPr>
          <w:rStyle w:val="Emphasis"/>
        </w:rPr>
        <w:t>abundance</w:t>
      </w:r>
      <w:r w:rsidRPr="00B56F73">
        <w:rPr>
          <w:sz w:val="16"/>
        </w:rPr>
        <w:t xml:space="preserve"> </w:t>
      </w:r>
      <w:r w:rsidRPr="00BC55A3">
        <w:rPr>
          <w:rStyle w:val="StyleUnderline"/>
        </w:rPr>
        <w:t xml:space="preserve">of </w:t>
      </w:r>
      <w:r w:rsidRPr="00BC55A3">
        <w:rPr>
          <w:rStyle w:val="Emphasis"/>
        </w:rPr>
        <w:t>policy</w:t>
      </w:r>
      <w:r w:rsidRPr="00BC55A3">
        <w:rPr>
          <w:rStyle w:val="StyleUnderline"/>
        </w:rPr>
        <w:t xml:space="preserve"> and regulatory tools</w:t>
      </w:r>
      <w:r w:rsidRPr="00B56F73">
        <w:rPr>
          <w:sz w:val="16"/>
        </w:rPr>
        <w:t xml:space="preserve">. In addition to lifting the Biden administration’s pause on the authorization of US LNG export infrastructure, </w:t>
      </w:r>
      <w:r w:rsidRPr="00BC55A3">
        <w:rPr>
          <w:rStyle w:val="StyleUnderline"/>
        </w:rPr>
        <w:t>the Trump administration should</w:t>
      </w:r>
      <w:r w:rsidRPr="00B56F73">
        <w:rPr>
          <w:sz w:val="16"/>
        </w:rPr>
        <w:t xml:space="preserve"> maintain and </w:t>
      </w:r>
      <w:r w:rsidRPr="00BC55A3">
        <w:rPr>
          <w:rStyle w:val="StyleUnderline"/>
        </w:rPr>
        <w:t xml:space="preserve">strengthen </w:t>
      </w:r>
      <w:r w:rsidRPr="00BC55A3">
        <w:rPr>
          <w:rStyle w:val="Emphasis"/>
        </w:rPr>
        <w:t>sanctions</w:t>
      </w:r>
      <w:r w:rsidRPr="00B56F73">
        <w:rPr>
          <w:sz w:val="16"/>
        </w:rPr>
        <w:t xml:space="preserve"> </w:t>
      </w:r>
      <w:r w:rsidRPr="00BC55A3">
        <w:rPr>
          <w:rStyle w:val="StyleUnderline"/>
        </w:rPr>
        <w:t xml:space="preserve">against </w:t>
      </w:r>
      <w:r w:rsidRPr="00BC55A3">
        <w:rPr>
          <w:rStyle w:val="Emphasis"/>
        </w:rPr>
        <w:t>Russian energy</w:t>
      </w:r>
      <w:r w:rsidRPr="00B56F73">
        <w:rPr>
          <w:sz w:val="16"/>
        </w:rPr>
        <w:t xml:space="preserve"> </w:t>
      </w:r>
      <w:r w:rsidRPr="00BC55A3">
        <w:rPr>
          <w:rStyle w:val="StyleUnderline"/>
        </w:rPr>
        <w:t xml:space="preserve">while expanding US </w:t>
      </w:r>
      <w:r w:rsidRPr="00BC55A3">
        <w:rPr>
          <w:rStyle w:val="Emphasis"/>
        </w:rPr>
        <w:t>global oil exports</w:t>
      </w:r>
      <w:r w:rsidRPr="00B56F73">
        <w:rPr>
          <w:sz w:val="16"/>
        </w:rPr>
        <w:t xml:space="preserve"> </w:t>
      </w:r>
      <w:r w:rsidRPr="00BC55A3">
        <w:rPr>
          <w:rStyle w:val="StyleUnderline"/>
        </w:rPr>
        <w:t>and increasing US gas shipments to Europe</w:t>
      </w:r>
      <w:r w:rsidRPr="00B56F73">
        <w:rPr>
          <w:sz w:val="16"/>
        </w:rPr>
        <w:t xml:space="preserve">. </w:t>
      </w:r>
      <w:r w:rsidRPr="00BC55A3">
        <w:rPr>
          <w:rStyle w:val="StyleUnderline"/>
        </w:rPr>
        <w:t>If these actions are taken</w:t>
      </w:r>
      <w:r w:rsidRPr="00B56F73">
        <w:rPr>
          <w:sz w:val="16"/>
        </w:rPr>
        <w:t xml:space="preserve">, </w:t>
      </w:r>
      <w:r w:rsidRPr="00BC55A3">
        <w:rPr>
          <w:rStyle w:val="StyleUnderline"/>
        </w:rPr>
        <w:t xml:space="preserve">Russia’s already </w:t>
      </w:r>
      <w:r w:rsidRPr="00BC55A3">
        <w:rPr>
          <w:rStyle w:val="Emphasis"/>
        </w:rPr>
        <w:t>delicate</w:t>
      </w:r>
      <w:r w:rsidRPr="00BC55A3">
        <w:rPr>
          <w:rStyle w:val="StyleUnderline"/>
        </w:rPr>
        <w:t xml:space="preserve"> position will </w:t>
      </w:r>
      <w:r w:rsidRPr="00BC55A3">
        <w:rPr>
          <w:rStyle w:val="Emphasis"/>
        </w:rPr>
        <w:t>weaken</w:t>
      </w:r>
      <w:r w:rsidRPr="00B56F73">
        <w:rPr>
          <w:sz w:val="16"/>
        </w:rPr>
        <w:t xml:space="preserve">, </w:t>
      </w:r>
      <w:r w:rsidRPr="00BC55A3">
        <w:rPr>
          <w:rStyle w:val="StyleUnderline"/>
        </w:rPr>
        <w:t xml:space="preserve">strengthening US </w:t>
      </w:r>
      <w:r w:rsidRPr="00BC55A3">
        <w:rPr>
          <w:rStyle w:val="Emphasis"/>
        </w:rPr>
        <w:t>leverage</w:t>
      </w:r>
      <w:r w:rsidRPr="00B56F73">
        <w:rPr>
          <w:sz w:val="16"/>
        </w:rPr>
        <w:t xml:space="preserve"> </w:t>
      </w:r>
      <w:r w:rsidRPr="00BC55A3">
        <w:rPr>
          <w:rStyle w:val="StyleUnderline"/>
        </w:rPr>
        <w:t>in</w:t>
      </w:r>
      <w:r w:rsidRPr="00B56F73">
        <w:rPr>
          <w:sz w:val="16"/>
        </w:rPr>
        <w:t xml:space="preserve"> any </w:t>
      </w:r>
      <w:r w:rsidRPr="00BC55A3">
        <w:rPr>
          <w:rStyle w:val="StyleUnderline"/>
        </w:rPr>
        <w:t>future negotiations</w:t>
      </w:r>
      <w:r w:rsidRPr="00B56F73">
        <w:rPr>
          <w:sz w:val="16"/>
        </w:rPr>
        <w:t xml:space="preserve">, </w:t>
      </w:r>
      <w:r w:rsidRPr="00BC55A3">
        <w:rPr>
          <w:rStyle w:val="StyleUnderline"/>
        </w:rPr>
        <w:t>stabilizing prices</w:t>
      </w:r>
      <w:r w:rsidRPr="00B56F73">
        <w:rPr>
          <w:sz w:val="16"/>
        </w:rPr>
        <w:t xml:space="preserve">, </w:t>
      </w:r>
      <w:r w:rsidRPr="00BC55A3">
        <w:rPr>
          <w:rStyle w:val="StyleUnderline"/>
        </w:rPr>
        <w:t xml:space="preserve">and potentially delivering a favorable </w:t>
      </w:r>
      <w:r w:rsidRPr="00BC55A3">
        <w:rPr>
          <w:rStyle w:val="Emphasis"/>
        </w:rPr>
        <w:t>end to the war in Ukraine.</w:t>
      </w:r>
    </w:p>
    <w:p w14:paraId="16758BC5" w14:textId="77777777" w:rsidR="00924870" w:rsidRPr="00B56F73" w:rsidRDefault="00924870" w:rsidP="00924870">
      <w:pPr>
        <w:rPr>
          <w:sz w:val="16"/>
        </w:rPr>
      </w:pPr>
      <w:r w:rsidRPr="00BC55A3">
        <w:rPr>
          <w:rStyle w:val="StyleUnderline"/>
        </w:rPr>
        <w:t>The United States and Russia compete in energy markets</w:t>
      </w:r>
      <w:r w:rsidRPr="00B56F73">
        <w:rPr>
          <w:sz w:val="16"/>
        </w:rPr>
        <w:t xml:space="preserve">, </w:t>
      </w:r>
      <w:r w:rsidRPr="00BC55A3">
        <w:rPr>
          <w:rStyle w:val="StyleUnderline"/>
        </w:rPr>
        <w:t>particularly natural gas</w:t>
      </w:r>
      <w:r w:rsidRPr="00B56F73">
        <w:rPr>
          <w:sz w:val="16"/>
        </w:rPr>
        <w:t>, with Europe as the primary battleground. Driven by Europe’s rejection of Russian energy following the country’s invasion of Ukraine, US LNG exports to Europe surged by over 3,700 percent from 2017 to nearly 7.4 billion cubic feet per day in 2023. US LNG shipments to Europe will likely increase further with the recent cessation of Russian gas transit through Ukraine, and even more so if the European Union achieves its stated goal of weaning itself fully off Russian LNG by 2027.</w:t>
      </w:r>
    </w:p>
    <w:p w14:paraId="367FCF45" w14:textId="77777777" w:rsidR="00924870" w:rsidRPr="00B56F73" w:rsidRDefault="00924870" w:rsidP="00924870">
      <w:pPr>
        <w:rPr>
          <w:sz w:val="16"/>
        </w:rPr>
      </w:pPr>
      <w:r w:rsidRPr="00B56F73">
        <w:rPr>
          <w:sz w:val="16"/>
        </w:rPr>
        <w:t xml:space="preserve">While Asian demand is rising, Europe remains the primary market for US LNG. High costs from long distances and from Panama Canal fees limit Gulf Coast LNG competitiveness in Asia compared with Qatari and Australian producers. In contrast, US shipments to Europe travel shorter distances than Asia-bound cargoes and avoid fees for transiting the Panama Canal. Additionally, unlike shipments from Qatar and Australia, US cargoes do not face potential chokepoints in the Red Sea, as illustrated by the Houthis’ efforts to block passage in the Red Sea and through the Suez Canal. </w:t>
      </w:r>
    </w:p>
    <w:p w14:paraId="603F6793" w14:textId="77777777" w:rsidR="00924870" w:rsidRPr="00B56F73" w:rsidRDefault="00924870" w:rsidP="00924870">
      <w:pPr>
        <w:rPr>
          <w:sz w:val="16"/>
        </w:rPr>
      </w:pPr>
      <w:r w:rsidRPr="00B56F73">
        <w:rPr>
          <w:sz w:val="16"/>
        </w:rPr>
        <w:t xml:space="preserve">Importantly, a significant return of Russian gas to Europe would severely harm US LNG exporters and Trump’s “America First” agenda. Projections suggest there could be a global LNG glut later this decade if all planned projects are completed. Furthermore, the resumption of significant Russian gas flows to Europe, though seemingly unlikely at present, would put pressure on US LNG exporters. While some LNG exporters are protected by take-or-pay contracts, others rely heavily on spot markets and could be severely affected if Russia reclaims market share at their expense. </w:t>
      </w:r>
    </w:p>
    <w:p w14:paraId="7B75669D" w14:textId="77777777" w:rsidR="00924870" w:rsidRPr="00B56F73" w:rsidRDefault="00924870" w:rsidP="00924870">
      <w:pPr>
        <w:rPr>
          <w:sz w:val="16"/>
        </w:rPr>
      </w:pPr>
      <w:r w:rsidRPr="00201E48">
        <w:rPr>
          <w:rStyle w:val="StyleUnderline"/>
        </w:rPr>
        <w:t xml:space="preserve">US-Russia competition does not </w:t>
      </w:r>
      <w:r w:rsidRPr="00201E48">
        <w:rPr>
          <w:rStyle w:val="Emphasis"/>
        </w:rPr>
        <w:t>end</w:t>
      </w:r>
      <w:r w:rsidRPr="00B56F73">
        <w:rPr>
          <w:sz w:val="16"/>
        </w:rPr>
        <w:t xml:space="preserve"> </w:t>
      </w:r>
      <w:r w:rsidRPr="00201E48">
        <w:rPr>
          <w:rStyle w:val="StyleUnderline"/>
        </w:rPr>
        <w:t>in natural gas markets</w:t>
      </w:r>
      <w:r w:rsidRPr="00B56F73">
        <w:rPr>
          <w:sz w:val="16"/>
        </w:rPr>
        <w:t>, however.</w:t>
      </w:r>
    </w:p>
    <w:p w14:paraId="61EE8AAC" w14:textId="77777777" w:rsidR="00924870" w:rsidRPr="00B56F73" w:rsidRDefault="00924870" w:rsidP="00924870">
      <w:pPr>
        <w:rPr>
          <w:sz w:val="16"/>
        </w:rPr>
      </w:pPr>
      <w:r w:rsidRPr="00201E48">
        <w:rPr>
          <w:rStyle w:val="StyleUnderline"/>
        </w:rPr>
        <w:t xml:space="preserve">The United States and Russia are also rivals in </w:t>
      </w:r>
      <w:r w:rsidRPr="00201E48">
        <w:rPr>
          <w:rStyle w:val="Emphasis"/>
        </w:rPr>
        <w:t>oil markets</w:t>
      </w:r>
      <w:r w:rsidRPr="00B56F73">
        <w:rPr>
          <w:sz w:val="16"/>
        </w:rPr>
        <w:t xml:space="preserve">. US crude exports have grown from 700,000 barrels per day in January 2017 to 4 million today. </w:t>
      </w:r>
      <w:r w:rsidRPr="00594EF7">
        <w:rPr>
          <w:rStyle w:val="StyleUnderline"/>
        </w:rPr>
        <w:t>Since</w:t>
      </w:r>
      <w:r w:rsidRPr="00B56F73">
        <w:rPr>
          <w:sz w:val="16"/>
        </w:rPr>
        <w:t xml:space="preserve"> February </w:t>
      </w:r>
      <w:r w:rsidRPr="00594EF7">
        <w:rPr>
          <w:rStyle w:val="StyleUnderline"/>
        </w:rPr>
        <w:t>2022</w:t>
      </w:r>
      <w:r w:rsidRPr="00B56F73">
        <w:rPr>
          <w:sz w:val="16"/>
        </w:rPr>
        <w:t xml:space="preserve">, </w:t>
      </w:r>
      <w:r w:rsidRPr="00594EF7">
        <w:rPr>
          <w:rStyle w:val="StyleUnderline"/>
        </w:rPr>
        <w:t>US crude exports to Europe have increased</w:t>
      </w:r>
      <w:r w:rsidRPr="00B56F73">
        <w:rPr>
          <w:sz w:val="16"/>
        </w:rPr>
        <w:t xml:space="preserve"> by 800,000 barrels per day, </w:t>
      </w:r>
      <w:r w:rsidRPr="00594EF7">
        <w:rPr>
          <w:rStyle w:val="StyleUnderline"/>
        </w:rPr>
        <w:t xml:space="preserve">helping to </w:t>
      </w:r>
      <w:r w:rsidRPr="00594EF7">
        <w:rPr>
          <w:rStyle w:val="Emphasis"/>
        </w:rPr>
        <w:t>displace</w:t>
      </w:r>
      <w:r w:rsidRPr="00594EF7">
        <w:rPr>
          <w:rStyle w:val="StyleUnderline"/>
        </w:rPr>
        <w:t xml:space="preserve"> Russian production</w:t>
      </w:r>
      <w:r w:rsidRPr="00B56F73">
        <w:rPr>
          <w:sz w:val="16"/>
        </w:rPr>
        <w:t xml:space="preserve"> that was </w:t>
      </w:r>
      <w:r w:rsidRPr="00594EF7">
        <w:rPr>
          <w:rStyle w:val="StyleUnderline"/>
        </w:rPr>
        <w:t xml:space="preserve">cut off </w:t>
      </w:r>
      <w:proofErr w:type="gramStart"/>
      <w:r w:rsidRPr="00594EF7">
        <w:rPr>
          <w:rStyle w:val="StyleUnderline"/>
        </w:rPr>
        <w:t>as a result of</w:t>
      </w:r>
      <w:proofErr w:type="gramEnd"/>
      <w:r w:rsidRPr="00594EF7">
        <w:rPr>
          <w:rStyle w:val="StyleUnderline"/>
        </w:rPr>
        <w:t xml:space="preserve"> Russia’s invasion</w:t>
      </w:r>
      <w:r w:rsidRPr="00B56F73">
        <w:rPr>
          <w:sz w:val="16"/>
        </w:rPr>
        <w:t xml:space="preserve"> of Ukraine. With US liquid fuels consumption projected to decline by 2026 and domestic gasoline demand already peaking, </w:t>
      </w:r>
      <w:r w:rsidRPr="00594EF7">
        <w:rPr>
          <w:rStyle w:val="StyleUnderline"/>
        </w:rPr>
        <w:t>US oil and gas exporters will increasingly rely on external markets</w:t>
      </w:r>
      <w:r w:rsidRPr="00B56F73">
        <w:rPr>
          <w:sz w:val="16"/>
        </w:rPr>
        <w:t xml:space="preserve">, </w:t>
      </w:r>
      <w:r w:rsidRPr="00594EF7">
        <w:rPr>
          <w:rStyle w:val="StyleUnderline"/>
        </w:rPr>
        <w:t xml:space="preserve">intensifying </w:t>
      </w:r>
      <w:r w:rsidRPr="00594EF7">
        <w:rPr>
          <w:rStyle w:val="Emphasis"/>
        </w:rPr>
        <w:t>competition</w:t>
      </w:r>
      <w:r w:rsidRPr="00B56F73">
        <w:rPr>
          <w:sz w:val="16"/>
        </w:rPr>
        <w:t xml:space="preserve"> </w:t>
      </w:r>
      <w:r w:rsidRPr="00594EF7">
        <w:rPr>
          <w:rStyle w:val="StyleUnderline"/>
        </w:rPr>
        <w:t>with Russian producers</w:t>
      </w:r>
      <w:r w:rsidRPr="00B56F73">
        <w:rPr>
          <w:sz w:val="16"/>
        </w:rPr>
        <w:t>.</w:t>
      </w:r>
    </w:p>
    <w:p w14:paraId="174AC938" w14:textId="77777777" w:rsidR="00924870" w:rsidRPr="00B56F73" w:rsidRDefault="00924870" w:rsidP="00924870">
      <w:pPr>
        <w:rPr>
          <w:sz w:val="16"/>
        </w:rPr>
      </w:pPr>
      <w:r w:rsidRPr="00B56F73">
        <w:rPr>
          <w:sz w:val="16"/>
        </w:rPr>
        <w:t xml:space="preserve">Russia isn’t standing still in the competition: Moscow is considering merging its three largest oil companies into a mega producer. </w:t>
      </w:r>
    </w:p>
    <w:p w14:paraId="2B162FEE" w14:textId="77777777" w:rsidR="00924870" w:rsidRPr="00B56F73" w:rsidRDefault="00924870" w:rsidP="00924870">
      <w:pPr>
        <w:rPr>
          <w:sz w:val="16"/>
        </w:rPr>
      </w:pPr>
      <w:r w:rsidRPr="00B56F73">
        <w:rPr>
          <w:sz w:val="16"/>
        </w:rPr>
        <w:t xml:space="preserve">Strengthening sanctions on Russian oil and gas now will not only benefit US companies. It will also give Trump more negotiating leverage over Russian President Vladimir Putin. </w:t>
      </w:r>
      <w:r w:rsidRPr="005D1CF5">
        <w:rPr>
          <w:rStyle w:val="StyleUnderline"/>
        </w:rPr>
        <w:t xml:space="preserve">The Russian war machine is quickly </w:t>
      </w:r>
      <w:r w:rsidRPr="005D1CF5">
        <w:rPr>
          <w:rStyle w:val="Emphasis"/>
        </w:rPr>
        <w:t>running out of money</w:t>
      </w:r>
      <w:r w:rsidRPr="00B56F73">
        <w:rPr>
          <w:sz w:val="16"/>
        </w:rPr>
        <w:t xml:space="preserve">. One recent study by Craig Kennedy of Harvard University finds that </w:t>
      </w:r>
      <w:r w:rsidRPr="005D1CF5">
        <w:rPr>
          <w:rStyle w:val="StyleUnderline"/>
        </w:rPr>
        <w:t xml:space="preserve">surging but under-the-radar borrowing in Russia is </w:t>
      </w:r>
      <w:r w:rsidRPr="005D1CF5">
        <w:rPr>
          <w:rStyle w:val="Emphasis"/>
        </w:rPr>
        <w:t>squeezing</w:t>
      </w:r>
      <w:r w:rsidRPr="005D1CF5">
        <w:rPr>
          <w:rStyle w:val="StyleUnderline"/>
        </w:rPr>
        <w:t xml:space="preserve"> borrowers in Russia’s private sector</w:t>
      </w:r>
      <w:r w:rsidRPr="00B56F73">
        <w:rPr>
          <w:sz w:val="16"/>
        </w:rPr>
        <w:t xml:space="preserve">. Kennedy reports a 71 percent surge in Russian corporate debt since the middle of 2022, fueling inflation, interest rate hikes, and a potential credit crisis. Accordingly, Russia’s total war costs far exceed what’s reported in official budget expenditures—and its corporations are the ones paying the price. With Gazprom at risk of becoming overindebted, there is a heightened likelihood that Russia’s pipeline export monopolist is permanently scarred because of the war in Ukraine. </w:t>
      </w:r>
    </w:p>
    <w:p w14:paraId="0D3974FC" w14:textId="77777777" w:rsidR="00924870" w:rsidRPr="005D1CF5" w:rsidRDefault="00924870" w:rsidP="00924870">
      <w:pPr>
        <w:rPr>
          <w:rStyle w:val="StyleUnderline"/>
        </w:rPr>
      </w:pPr>
      <w:r w:rsidRPr="005D1CF5">
        <w:rPr>
          <w:rStyle w:val="StyleUnderline"/>
        </w:rPr>
        <w:t xml:space="preserve">The United States should </w:t>
      </w:r>
      <w:r w:rsidRPr="005D1CF5">
        <w:rPr>
          <w:rStyle w:val="Emphasis"/>
        </w:rPr>
        <w:t>seize</w:t>
      </w:r>
      <w:r w:rsidRPr="00B56F73">
        <w:rPr>
          <w:sz w:val="16"/>
        </w:rPr>
        <w:t xml:space="preserve"> on </w:t>
      </w:r>
      <w:r w:rsidRPr="005D1CF5">
        <w:rPr>
          <w:rStyle w:val="StyleUnderline"/>
        </w:rPr>
        <w:t xml:space="preserve">this moment to </w:t>
      </w:r>
      <w:r w:rsidRPr="005D1CF5">
        <w:rPr>
          <w:rStyle w:val="Emphasis"/>
        </w:rPr>
        <w:t>ensure long-term</w:t>
      </w:r>
      <w:r w:rsidRPr="00B56F73">
        <w:rPr>
          <w:sz w:val="16"/>
        </w:rPr>
        <w:t xml:space="preserve"> </w:t>
      </w:r>
      <w:r w:rsidRPr="005D1CF5">
        <w:rPr>
          <w:rStyle w:val="StyleUnderline"/>
        </w:rPr>
        <w:t xml:space="preserve">US LNG exports to Europe </w:t>
      </w:r>
      <w:r w:rsidRPr="005D1CF5">
        <w:rPr>
          <w:rStyle w:val="Emphasis"/>
        </w:rPr>
        <w:t>permanently replace</w:t>
      </w:r>
      <w:r w:rsidRPr="005D1CF5">
        <w:rPr>
          <w:rStyle w:val="StyleUnderline"/>
        </w:rPr>
        <w:t xml:space="preserve"> Russian natural gas flows</w:t>
      </w:r>
      <w:r w:rsidRPr="00B56F73">
        <w:rPr>
          <w:sz w:val="16"/>
        </w:rPr>
        <w:t xml:space="preserve">. Indeed, </w:t>
      </w:r>
      <w:r w:rsidRPr="005D1CF5">
        <w:rPr>
          <w:rStyle w:val="StyleUnderline"/>
        </w:rPr>
        <w:t>Trump can help achieve US energy</w:t>
      </w:r>
      <w:r w:rsidRPr="00B56F73">
        <w:rPr>
          <w:sz w:val="16"/>
        </w:rPr>
        <w:t xml:space="preserve"> </w:t>
      </w:r>
      <w:r w:rsidRPr="005D1CF5">
        <w:rPr>
          <w:rStyle w:val="Emphasis"/>
        </w:rPr>
        <w:t>dominance</w:t>
      </w:r>
      <w:r w:rsidRPr="00B56F73">
        <w:rPr>
          <w:sz w:val="16"/>
        </w:rPr>
        <w:t xml:space="preserve"> by strengthening sanctions on the Russian energy sector—</w:t>
      </w:r>
      <w:r w:rsidRPr="005D1CF5">
        <w:rPr>
          <w:rStyle w:val="StyleUnderline"/>
        </w:rPr>
        <w:t>reducing Russian export earnings</w:t>
      </w:r>
      <w:r w:rsidRPr="00B56F73">
        <w:rPr>
          <w:sz w:val="16"/>
        </w:rPr>
        <w:t xml:space="preserve">, </w:t>
      </w:r>
      <w:r w:rsidRPr="005D1CF5">
        <w:rPr>
          <w:rStyle w:val="Emphasis"/>
        </w:rPr>
        <w:t>deepening</w:t>
      </w:r>
      <w:r w:rsidRPr="00B56F73">
        <w:rPr>
          <w:sz w:val="16"/>
        </w:rPr>
        <w:t xml:space="preserve"> </w:t>
      </w:r>
      <w:r w:rsidRPr="005D1CF5">
        <w:rPr>
          <w:rStyle w:val="StyleUnderline"/>
        </w:rPr>
        <w:t>European energy ties with the United States, and</w:t>
      </w:r>
      <w:r w:rsidRPr="00B56F73">
        <w:rPr>
          <w:sz w:val="16"/>
        </w:rPr>
        <w:t xml:space="preserve">, importantly, </w:t>
      </w:r>
      <w:r w:rsidRPr="005D1CF5">
        <w:rPr>
          <w:rStyle w:val="StyleUnderline"/>
        </w:rPr>
        <w:t>creating</w:t>
      </w:r>
      <w:r w:rsidRPr="00B56F73">
        <w:rPr>
          <w:sz w:val="16"/>
        </w:rPr>
        <w:t xml:space="preserve"> more </w:t>
      </w:r>
      <w:r w:rsidRPr="005D1CF5">
        <w:rPr>
          <w:rStyle w:val="Emphasis"/>
        </w:rPr>
        <w:t>leverage</w:t>
      </w:r>
      <w:r w:rsidRPr="00B56F73">
        <w:rPr>
          <w:sz w:val="16"/>
        </w:rPr>
        <w:t xml:space="preserve"> </w:t>
      </w:r>
      <w:r w:rsidRPr="005D1CF5">
        <w:rPr>
          <w:rStyle w:val="StyleUnderline"/>
        </w:rPr>
        <w:t xml:space="preserve">over Moscow in future negotiations over Ukraine. </w:t>
      </w:r>
    </w:p>
    <w:p w14:paraId="7049B1E0" w14:textId="77777777" w:rsidR="00924870" w:rsidRDefault="00924870" w:rsidP="00924870">
      <w:r w:rsidRPr="00B56F73">
        <w:rPr>
          <w:sz w:val="16"/>
        </w:rPr>
        <w:t xml:space="preserve">As leaders including Trump often note, </w:t>
      </w:r>
      <w:r w:rsidRPr="005D1CF5">
        <w:rPr>
          <w:rStyle w:val="Emphasis"/>
        </w:rPr>
        <w:t>peace</w:t>
      </w:r>
      <w:r w:rsidRPr="005D1CF5">
        <w:rPr>
          <w:rStyle w:val="StyleUnderline"/>
        </w:rPr>
        <w:t xml:space="preserve"> is achieved through </w:t>
      </w:r>
      <w:r w:rsidRPr="005D1CF5">
        <w:rPr>
          <w:rStyle w:val="Emphasis"/>
        </w:rPr>
        <w:t>strength</w:t>
      </w:r>
      <w:r w:rsidRPr="00B56F73">
        <w:rPr>
          <w:sz w:val="16"/>
        </w:rPr>
        <w:t xml:space="preserve">. </w:t>
      </w:r>
      <w:r w:rsidRPr="005D1CF5">
        <w:rPr>
          <w:rStyle w:val="StyleUnderline"/>
        </w:rPr>
        <w:t xml:space="preserve">Securing a favorable deal with Russia </w:t>
      </w:r>
      <w:r w:rsidRPr="005D1CF5">
        <w:rPr>
          <w:rStyle w:val="Emphasis"/>
        </w:rPr>
        <w:t>demands</w:t>
      </w:r>
      <w:r w:rsidRPr="005D1CF5">
        <w:rPr>
          <w:rStyle w:val="StyleUnderline"/>
        </w:rPr>
        <w:t xml:space="preserve"> leveraging US power effectively.</w:t>
      </w:r>
    </w:p>
    <w:p w14:paraId="5639BF68" w14:textId="77777777" w:rsidR="00924870" w:rsidRPr="002C51BD" w:rsidRDefault="00924870" w:rsidP="00924870">
      <w:pPr>
        <w:pStyle w:val="Heading4"/>
      </w:pPr>
      <w:r>
        <w:t xml:space="preserve">Otherwise, the fog of war makes </w:t>
      </w:r>
      <w:r>
        <w:rPr>
          <w:u w:val="single"/>
        </w:rPr>
        <w:t>nuclear escalation</w:t>
      </w:r>
      <w:r>
        <w:t xml:space="preserve"> likely.</w:t>
      </w:r>
    </w:p>
    <w:p w14:paraId="347CCF84" w14:textId="77777777" w:rsidR="00924870" w:rsidRDefault="00924870" w:rsidP="00924870">
      <w:r>
        <w:t xml:space="preserve">Stephen </w:t>
      </w:r>
      <w:r w:rsidRPr="00924870">
        <w:rPr>
          <w:rStyle w:val="Style13ptBold"/>
        </w:rPr>
        <w:t>Cimbala &amp;</w:t>
      </w:r>
      <w:r>
        <w:t xml:space="preserve"> Lawrence </w:t>
      </w:r>
      <w:r w:rsidRPr="00924870">
        <w:rPr>
          <w:rStyle w:val="Style13ptBold"/>
        </w:rPr>
        <w:t>Korb 24</w:t>
      </w:r>
      <w:r>
        <w:t>, Cimbala is Distinguished Professor of Political Science, Penn State University, PhD, Political Science, University of Wisconsin-Madison; Korb is Senior Fellow, American Progress, adjunct professor, Georgetown University, PhD, Political Science, State University of New York at Albany, "How the fog of war in Ukraine increases the risk of escalation," Bulletin of the Atomic Scientists, 10/24/2024, https://thebulletin.org/2024/10/how-the-fog-of-war-in-ukraine-increases-the-risk-of-escalation/</w:t>
      </w:r>
    </w:p>
    <w:p w14:paraId="049A6070" w14:textId="238EB32F" w:rsidR="00924870" w:rsidRPr="005E6FF8" w:rsidRDefault="00924870" w:rsidP="00924870">
      <w:pPr>
        <w:rPr>
          <w:rStyle w:val="StyleUnderline"/>
        </w:rPr>
      </w:pPr>
      <w:r w:rsidRPr="005E6FF8">
        <w:rPr>
          <w:rStyle w:val="StyleUnderline"/>
        </w:rPr>
        <w:t xml:space="preserve">Discussions of </w:t>
      </w:r>
      <w:r w:rsidRPr="005E6FF8">
        <w:rPr>
          <w:rStyle w:val="Emphasis"/>
        </w:rPr>
        <w:t>escalation</w:t>
      </w:r>
      <w:r w:rsidRPr="00E10CBE">
        <w:rPr>
          <w:sz w:val="16"/>
        </w:rPr>
        <w:t xml:space="preserve"> </w:t>
      </w:r>
      <w:r w:rsidRPr="005E6FF8">
        <w:rPr>
          <w:rStyle w:val="StyleUnderline"/>
        </w:rPr>
        <w:t>in</w:t>
      </w:r>
      <w:r w:rsidRPr="00E10CBE">
        <w:rPr>
          <w:sz w:val="16"/>
        </w:rPr>
        <w:t xml:space="preserve"> the war between </w:t>
      </w:r>
      <w:r w:rsidRPr="005E6FF8">
        <w:rPr>
          <w:rStyle w:val="StyleUnderline"/>
        </w:rPr>
        <w:t>Ukraine</w:t>
      </w:r>
      <w:r w:rsidRPr="00E10CBE">
        <w:rPr>
          <w:sz w:val="16"/>
        </w:rPr>
        <w:t xml:space="preserve"> and Russia </w:t>
      </w:r>
      <w:r w:rsidRPr="005E6FF8">
        <w:rPr>
          <w:rStyle w:val="StyleUnderline"/>
        </w:rPr>
        <w:t>have become more frequent in recent months</w:t>
      </w:r>
      <w:r w:rsidRPr="00E10CBE">
        <w:rPr>
          <w:sz w:val="16"/>
        </w:rPr>
        <w:t xml:space="preserve">. One such discussion occurred in September </w:t>
      </w:r>
      <w:r w:rsidRPr="005E6FF8">
        <w:rPr>
          <w:rStyle w:val="StyleUnderline"/>
        </w:rPr>
        <w:t>during</w:t>
      </w:r>
      <w:r w:rsidRPr="00E10CBE">
        <w:rPr>
          <w:sz w:val="16"/>
        </w:rPr>
        <w:t xml:space="preserve"> Ukrainian President Volodymyr </w:t>
      </w:r>
      <w:r w:rsidRPr="005E6FF8">
        <w:rPr>
          <w:rStyle w:val="StyleUnderline"/>
        </w:rPr>
        <w:t>Zelensky’s</w:t>
      </w:r>
      <w:r w:rsidRPr="00E10CBE">
        <w:rPr>
          <w:sz w:val="16"/>
        </w:rPr>
        <w:t xml:space="preserve"> </w:t>
      </w:r>
      <w:r w:rsidRPr="005E6FF8">
        <w:rPr>
          <w:rStyle w:val="StyleUnderline"/>
        </w:rPr>
        <w:t>latest visit to Washington</w:t>
      </w:r>
      <w:r w:rsidRPr="00E10CBE">
        <w:rPr>
          <w:sz w:val="16"/>
        </w:rPr>
        <w:t xml:space="preserve">, when some </w:t>
      </w:r>
      <w:r w:rsidRPr="005E6FF8">
        <w:rPr>
          <w:rStyle w:val="StyleUnderline"/>
        </w:rPr>
        <w:t>government officials and analysts</w:t>
      </w:r>
      <w:r w:rsidRPr="00E10CBE">
        <w:rPr>
          <w:sz w:val="16"/>
        </w:rPr>
        <w:t xml:space="preserve"> </w:t>
      </w:r>
      <w:r w:rsidRPr="005E6FF8">
        <w:rPr>
          <w:rStyle w:val="Emphasis"/>
        </w:rPr>
        <w:t>emphasized</w:t>
      </w:r>
      <w:r w:rsidRPr="00E10CBE">
        <w:rPr>
          <w:sz w:val="16"/>
        </w:rPr>
        <w:t xml:space="preserve"> </w:t>
      </w:r>
      <w:r w:rsidRPr="005E6FF8">
        <w:rPr>
          <w:rStyle w:val="StyleUnderline"/>
        </w:rPr>
        <w:t xml:space="preserve">the risk of </w:t>
      </w:r>
      <w:r w:rsidRPr="005E6FF8">
        <w:rPr>
          <w:rStyle w:val="Emphasis"/>
        </w:rPr>
        <w:t>nuclear war</w:t>
      </w:r>
      <w:r w:rsidRPr="00E10CBE">
        <w:rPr>
          <w:sz w:val="16"/>
        </w:rPr>
        <w:t xml:space="preserve"> </w:t>
      </w:r>
      <w:r w:rsidRPr="005E6FF8">
        <w:rPr>
          <w:rStyle w:val="StyleUnderline"/>
        </w:rPr>
        <w:t>between NATO and Russia.</w:t>
      </w:r>
    </w:p>
    <w:p w14:paraId="31724A08" w14:textId="77777777" w:rsidR="00924870" w:rsidRPr="005E6FF8" w:rsidRDefault="00924870" w:rsidP="00924870">
      <w:pPr>
        <w:rPr>
          <w:rStyle w:val="StyleUnderline"/>
        </w:rPr>
      </w:pPr>
      <w:r w:rsidRPr="005E6FF8">
        <w:rPr>
          <w:rStyle w:val="StyleUnderline"/>
        </w:rPr>
        <w:t>The possibility of nuclear war</w:t>
      </w:r>
      <w:r w:rsidRPr="00E10CBE">
        <w:rPr>
          <w:sz w:val="16"/>
        </w:rPr>
        <w:t xml:space="preserve"> growing out of this conflict </w:t>
      </w:r>
      <w:r w:rsidRPr="005E6FF8">
        <w:rPr>
          <w:rStyle w:val="StyleUnderline"/>
        </w:rPr>
        <w:t xml:space="preserve">is a </w:t>
      </w:r>
      <w:r w:rsidRPr="005E6FF8">
        <w:rPr>
          <w:rStyle w:val="Emphasis"/>
        </w:rPr>
        <w:t>serious concern</w:t>
      </w:r>
      <w:r w:rsidRPr="00E10CBE">
        <w:rPr>
          <w:sz w:val="16"/>
        </w:rPr>
        <w:t xml:space="preserve">. But </w:t>
      </w:r>
      <w:r w:rsidRPr="005E6FF8">
        <w:rPr>
          <w:rStyle w:val="StyleUnderline"/>
        </w:rPr>
        <w:t xml:space="preserve">an </w:t>
      </w:r>
      <w:r w:rsidRPr="005E6FF8">
        <w:rPr>
          <w:rStyle w:val="Emphasis"/>
        </w:rPr>
        <w:t>all-out</w:t>
      </w:r>
      <w:r w:rsidRPr="005E6FF8">
        <w:rPr>
          <w:rStyle w:val="StyleUnderline"/>
        </w:rPr>
        <w:t xml:space="preserve"> nuclear war is not necessarily the</w:t>
      </w:r>
      <w:r w:rsidRPr="00E10CBE">
        <w:rPr>
          <w:sz w:val="16"/>
        </w:rPr>
        <w:t xml:space="preserve"> only, or </w:t>
      </w:r>
      <w:r w:rsidRPr="005E6FF8">
        <w:rPr>
          <w:rStyle w:val="StyleUnderline"/>
        </w:rPr>
        <w:t>most likely</w:t>
      </w:r>
      <w:r w:rsidRPr="00E10CBE">
        <w:rPr>
          <w:sz w:val="16"/>
        </w:rPr>
        <w:t xml:space="preserve">, </w:t>
      </w:r>
      <w:r w:rsidRPr="005E6FF8">
        <w:rPr>
          <w:rStyle w:val="StyleUnderline"/>
        </w:rPr>
        <w:t>means by which this war could</w:t>
      </w:r>
      <w:r w:rsidRPr="00E10CBE">
        <w:rPr>
          <w:sz w:val="16"/>
        </w:rPr>
        <w:t xml:space="preserve"> expand and </w:t>
      </w:r>
      <w:r w:rsidRPr="005E6FF8">
        <w:rPr>
          <w:rStyle w:val="StyleUnderline"/>
        </w:rPr>
        <w:t>escalate up to nuclear use</w:t>
      </w:r>
      <w:r w:rsidRPr="00E10CBE">
        <w:rPr>
          <w:sz w:val="16"/>
        </w:rPr>
        <w:t xml:space="preserve">. </w:t>
      </w:r>
      <w:r w:rsidRPr="005E6FF8">
        <w:rPr>
          <w:rStyle w:val="StyleUnderline"/>
        </w:rPr>
        <w:t xml:space="preserve">The controversy surrounding Ukrainian demands for permission to use NATO </w:t>
      </w:r>
      <w:r w:rsidRPr="005E6FF8">
        <w:rPr>
          <w:rStyle w:val="Emphasis"/>
        </w:rPr>
        <w:t>long-range missiles</w:t>
      </w:r>
      <w:r w:rsidRPr="00E10CBE">
        <w:rPr>
          <w:sz w:val="16"/>
        </w:rPr>
        <w:t xml:space="preserve"> </w:t>
      </w:r>
      <w:r w:rsidRPr="005E6FF8">
        <w:rPr>
          <w:rStyle w:val="StyleUnderline"/>
        </w:rPr>
        <w:t xml:space="preserve">for attacks </w:t>
      </w:r>
      <w:r w:rsidRPr="005E6FF8">
        <w:rPr>
          <w:rStyle w:val="Emphasis"/>
        </w:rPr>
        <w:t>deeper</w:t>
      </w:r>
      <w:r w:rsidRPr="005E6FF8">
        <w:rPr>
          <w:rStyle w:val="StyleUnderline"/>
        </w:rPr>
        <w:t xml:space="preserve"> into Russia poses a major risk of escalation</w:t>
      </w:r>
      <w:r w:rsidRPr="00E10CBE">
        <w:rPr>
          <w:sz w:val="16"/>
        </w:rPr>
        <w:t xml:space="preserve">. Likewise, </w:t>
      </w:r>
      <w:r w:rsidRPr="005E6FF8">
        <w:rPr>
          <w:rStyle w:val="StyleUnderline"/>
        </w:rPr>
        <w:t xml:space="preserve">changes to Russia’s </w:t>
      </w:r>
      <w:r w:rsidRPr="005E6FF8">
        <w:rPr>
          <w:rStyle w:val="Emphasis"/>
        </w:rPr>
        <w:t>nuclear doctrine</w:t>
      </w:r>
      <w:r w:rsidRPr="005E6FF8">
        <w:rPr>
          <w:rStyle w:val="StyleUnderline"/>
        </w:rPr>
        <w:t xml:space="preserve"> as the war continues</w:t>
      </w:r>
      <w:r w:rsidRPr="00E10CBE">
        <w:rPr>
          <w:sz w:val="16"/>
        </w:rPr>
        <w:t>—</w:t>
      </w:r>
      <w:r w:rsidRPr="005E6FF8">
        <w:rPr>
          <w:rStyle w:val="StyleUnderline"/>
        </w:rPr>
        <w:t>and</w:t>
      </w:r>
      <w:r w:rsidRPr="00E10CBE">
        <w:rPr>
          <w:sz w:val="16"/>
        </w:rPr>
        <w:t xml:space="preserve"> its </w:t>
      </w:r>
      <w:r w:rsidRPr="005E6FF8">
        <w:rPr>
          <w:rStyle w:val="StyleUnderline"/>
        </w:rPr>
        <w:t>interpretation by Western allies</w:t>
      </w:r>
      <w:r w:rsidRPr="00E10CBE">
        <w:rPr>
          <w:sz w:val="16"/>
        </w:rPr>
        <w:t>—</w:t>
      </w:r>
      <w:r w:rsidRPr="005E6FF8">
        <w:rPr>
          <w:rStyle w:val="StyleUnderline"/>
        </w:rPr>
        <w:t>could make</w:t>
      </w:r>
      <w:r w:rsidRPr="00E10CBE">
        <w:rPr>
          <w:sz w:val="16"/>
        </w:rPr>
        <w:t xml:space="preserve"> a </w:t>
      </w:r>
      <w:r w:rsidRPr="005E6FF8">
        <w:rPr>
          <w:rStyle w:val="StyleUnderline"/>
        </w:rPr>
        <w:t xml:space="preserve">nuclear </w:t>
      </w:r>
      <w:r w:rsidRPr="005E6FF8">
        <w:rPr>
          <w:rStyle w:val="Emphasis"/>
        </w:rPr>
        <w:t>first use</w:t>
      </w:r>
      <w:r w:rsidRPr="005E6FF8">
        <w:rPr>
          <w:rStyle w:val="StyleUnderline"/>
        </w:rPr>
        <w:t xml:space="preserve"> more likely</w:t>
      </w:r>
      <w:r w:rsidRPr="00E10CBE">
        <w:rPr>
          <w:sz w:val="16"/>
        </w:rPr>
        <w:t xml:space="preserve">. Finally, </w:t>
      </w:r>
      <w:r w:rsidRPr="005E6FF8">
        <w:rPr>
          <w:rStyle w:val="Emphasis"/>
        </w:rPr>
        <w:t>non-nuclear</w:t>
      </w:r>
      <w:r w:rsidRPr="00E10CBE">
        <w:rPr>
          <w:sz w:val="16"/>
        </w:rPr>
        <w:t xml:space="preserve"> forms of </w:t>
      </w:r>
      <w:r w:rsidRPr="005E6FF8">
        <w:rPr>
          <w:rStyle w:val="StyleUnderline"/>
        </w:rPr>
        <w:t>expansion of the war</w:t>
      </w:r>
      <w:r w:rsidRPr="00E10CBE">
        <w:rPr>
          <w:sz w:val="16"/>
        </w:rPr>
        <w:t>—whether they have already occurred or not—</w:t>
      </w:r>
      <w:r w:rsidRPr="005E6FF8">
        <w:rPr>
          <w:rStyle w:val="StyleUnderline"/>
        </w:rPr>
        <w:t>could pose significant challenges</w:t>
      </w:r>
      <w:r w:rsidRPr="00E10CBE">
        <w:rPr>
          <w:sz w:val="16"/>
        </w:rPr>
        <w:t xml:space="preserve"> in </w:t>
      </w:r>
      <w:r w:rsidRPr="005E6FF8">
        <w:rPr>
          <w:rStyle w:val="StyleUnderline"/>
        </w:rPr>
        <w:t xml:space="preserve">moving toward </w:t>
      </w:r>
      <w:r w:rsidRPr="005E6FF8">
        <w:rPr>
          <w:rStyle w:val="Emphasis"/>
        </w:rPr>
        <w:t>de-escalation</w:t>
      </w:r>
      <w:r w:rsidRPr="00E10CBE">
        <w:rPr>
          <w:sz w:val="16"/>
        </w:rPr>
        <w:t xml:space="preserve"> </w:t>
      </w:r>
      <w:r w:rsidRPr="005E6FF8">
        <w:rPr>
          <w:rStyle w:val="StyleUnderline"/>
        </w:rPr>
        <w:t>and an eventual peace agreement.</w:t>
      </w:r>
    </w:p>
    <w:p w14:paraId="088EF3BA" w14:textId="77777777" w:rsidR="00924870" w:rsidRPr="005E6FF8" w:rsidRDefault="00924870" w:rsidP="00924870">
      <w:pPr>
        <w:rPr>
          <w:rStyle w:val="StyleUnderline"/>
        </w:rPr>
      </w:pPr>
      <w:r w:rsidRPr="005E6FF8">
        <w:rPr>
          <w:rStyle w:val="StyleUnderline"/>
        </w:rPr>
        <w:t xml:space="preserve">As the war </w:t>
      </w:r>
      <w:r w:rsidRPr="005E6FF8">
        <w:rPr>
          <w:rStyle w:val="Emphasis"/>
        </w:rPr>
        <w:t>drags on</w:t>
      </w:r>
      <w:r w:rsidRPr="00E10CBE">
        <w:rPr>
          <w:sz w:val="16"/>
        </w:rPr>
        <w:t xml:space="preserve"> </w:t>
      </w:r>
      <w:r w:rsidRPr="005E6FF8">
        <w:rPr>
          <w:rStyle w:val="StyleUnderline"/>
        </w:rPr>
        <w:t>and pivots to a war of attrition,</w:t>
      </w:r>
      <w:r w:rsidRPr="00E10CBE">
        <w:rPr>
          <w:sz w:val="16"/>
        </w:rPr>
        <w:t xml:space="preserve"> </w:t>
      </w:r>
      <w:r w:rsidRPr="005E6FF8">
        <w:rPr>
          <w:rStyle w:val="StyleUnderline"/>
        </w:rPr>
        <w:t>non-nuclear forms of expansion</w:t>
      </w:r>
      <w:r w:rsidRPr="00E10CBE">
        <w:rPr>
          <w:sz w:val="16"/>
        </w:rPr>
        <w:t>—be they horizontal, informational, technological, or moral—</w:t>
      </w:r>
      <w:r w:rsidRPr="005E6FF8">
        <w:rPr>
          <w:rStyle w:val="Emphasis"/>
        </w:rPr>
        <w:t>increase</w:t>
      </w:r>
      <w:r w:rsidRPr="00E10CBE">
        <w:rPr>
          <w:sz w:val="16"/>
        </w:rPr>
        <w:t xml:space="preserve"> </w:t>
      </w:r>
      <w:r w:rsidRPr="005E6FF8">
        <w:rPr>
          <w:rStyle w:val="StyleUnderline"/>
        </w:rPr>
        <w:t xml:space="preserve">the likelihood of </w:t>
      </w:r>
      <w:r w:rsidRPr="005E6FF8">
        <w:rPr>
          <w:rStyle w:val="Emphasis"/>
        </w:rPr>
        <w:t>inadvertent use</w:t>
      </w:r>
      <w:r w:rsidRPr="00E10CBE">
        <w:rPr>
          <w:sz w:val="16"/>
        </w:rPr>
        <w:t xml:space="preserve"> </w:t>
      </w:r>
      <w:r w:rsidRPr="005E6FF8">
        <w:rPr>
          <w:rStyle w:val="StyleUnderline"/>
        </w:rPr>
        <w:t>of nuclear weapons or other weapons of mass destruction.</w:t>
      </w:r>
    </w:p>
    <w:p w14:paraId="6F28E073" w14:textId="77777777" w:rsidR="00924870" w:rsidRPr="00E10CBE" w:rsidRDefault="00924870" w:rsidP="00924870">
      <w:pPr>
        <w:rPr>
          <w:sz w:val="16"/>
        </w:rPr>
      </w:pPr>
      <w:r w:rsidRPr="00E10CBE">
        <w:rPr>
          <w:sz w:val="16"/>
        </w:rPr>
        <w:t>Muddling with Western long-range missiles. In September, US Secretary of State Antony Blinken and UK Foreign Secretary David Lammy came to Kyiv to show support for Ukraine. When they arrived, the two officials were handed an open letter signed by 17 former British and American officials and other experts calling for urgent changes to the policy concerning US and UK missiles provided to Ukraine for use against Russia.</w:t>
      </w:r>
    </w:p>
    <w:p w14:paraId="0E3794FA" w14:textId="77777777" w:rsidR="00924870" w:rsidRPr="00E10CBE" w:rsidRDefault="00924870" w:rsidP="00924870">
      <w:pPr>
        <w:rPr>
          <w:sz w:val="16"/>
        </w:rPr>
      </w:pPr>
      <w:r w:rsidRPr="00E10CBE">
        <w:rPr>
          <w:sz w:val="16"/>
        </w:rPr>
        <w:t>The specific issue was that the United States and the United Kingdom, which made available to Ukraine ATACMS (Army Tactical Missile System) and Storm Shadow long-range missiles, placed restrictions on the use of these missiles against targets deep into Russian territory and that these restrictions allegedly reduce the effectiveness of these missiles at a critical time in the war for Ukraine.[1]</w:t>
      </w:r>
    </w:p>
    <w:p w14:paraId="055AF9FD" w14:textId="77777777" w:rsidR="00924870" w:rsidRPr="00E10CBE" w:rsidRDefault="00924870" w:rsidP="00924870">
      <w:pPr>
        <w:rPr>
          <w:sz w:val="16"/>
        </w:rPr>
      </w:pPr>
      <w:r w:rsidRPr="00E10CBE">
        <w:rPr>
          <w:sz w:val="16"/>
        </w:rPr>
        <w:t>These experts and diplomats are not alone in criticizing the United States and its NATO allies for mistakenly softening their level of commitment to support Ukraine in its war against Russia. According to Anastasia Edel, a Russian-born American writer and social historian, Putin has victory within reach because of insufficient US and allied commitment to a winning strategy. “By first casting its lot with Ukraine and then failing to follow through, America has lost its place as the bulwark of the West that can guarantee protection and peace to its allies,” Edel wrote.[2]</w:t>
      </w:r>
    </w:p>
    <w:p w14:paraId="0E35171C" w14:textId="77777777" w:rsidR="00924870" w:rsidRPr="00E10CBE" w:rsidRDefault="00924870" w:rsidP="00924870">
      <w:pPr>
        <w:rPr>
          <w:sz w:val="16"/>
        </w:rPr>
      </w:pPr>
      <w:r w:rsidRPr="00E10CBE">
        <w:rPr>
          <w:sz w:val="16"/>
        </w:rPr>
        <w:t xml:space="preserve">For his part, Russian President Vladimir Putin again warned in early September that </w:t>
      </w:r>
      <w:r w:rsidRPr="00FA5393">
        <w:rPr>
          <w:rStyle w:val="StyleUnderline"/>
        </w:rPr>
        <w:t>allowing Ukraine to use long-range missiles provided by NATO to attack targets deeper into Russia would</w:t>
      </w:r>
      <w:r w:rsidRPr="00E10CBE">
        <w:rPr>
          <w:sz w:val="16"/>
        </w:rPr>
        <w:t xml:space="preserve"> </w:t>
      </w:r>
      <w:r w:rsidRPr="00FA5393">
        <w:rPr>
          <w:rStyle w:val="Emphasis"/>
        </w:rPr>
        <w:t>redefine</w:t>
      </w:r>
      <w:r w:rsidRPr="00E10CBE">
        <w:rPr>
          <w:sz w:val="16"/>
        </w:rPr>
        <w:t xml:space="preserve"> the political character of </w:t>
      </w:r>
      <w:r w:rsidRPr="00FA5393">
        <w:rPr>
          <w:rStyle w:val="StyleUnderline"/>
        </w:rPr>
        <w:t>the war</w:t>
      </w:r>
      <w:r w:rsidRPr="00E10CBE">
        <w:rPr>
          <w:sz w:val="16"/>
        </w:rPr>
        <w:t xml:space="preserve">. </w:t>
      </w:r>
      <w:r w:rsidRPr="00FA5393">
        <w:rPr>
          <w:rStyle w:val="StyleUnderline"/>
        </w:rPr>
        <w:t>According to Putin</w:t>
      </w:r>
      <w:r w:rsidRPr="00E10CBE">
        <w:rPr>
          <w:sz w:val="16"/>
        </w:rPr>
        <w:t xml:space="preserve">, </w:t>
      </w:r>
      <w:r w:rsidRPr="00FA5393">
        <w:rPr>
          <w:rStyle w:val="StyleUnderline"/>
        </w:rPr>
        <w:t xml:space="preserve">allowing Ukraine to fire Western weapons deep into Russia would mean nothing short of </w:t>
      </w:r>
      <w:r w:rsidRPr="00FA5393">
        <w:rPr>
          <w:rStyle w:val="Emphasis"/>
        </w:rPr>
        <w:t>direct involvement</w:t>
      </w:r>
      <w:r w:rsidRPr="00E10CBE">
        <w:rPr>
          <w:sz w:val="16"/>
        </w:rPr>
        <w:t>:</w:t>
      </w:r>
    </w:p>
    <w:p w14:paraId="25C4497E" w14:textId="77777777" w:rsidR="00924870" w:rsidRPr="00E10CBE" w:rsidRDefault="00924870" w:rsidP="00924870">
      <w:pPr>
        <w:rPr>
          <w:sz w:val="16"/>
        </w:rPr>
      </w:pPr>
      <w:r w:rsidRPr="00E10CBE">
        <w:rPr>
          <w:sz w:val="16"/>
        </w:rPr>
        <w:t>“</w:t>
      </w:r>
      <w:r w:rsidRPr="00FA5393">
        <w:rPr>
          <w:rStyle w:val="StyleUnderline"/>
        </w:rPr>
        <w:t>This will mean that NATO countries</w:t>
      </w:r>
      <w:r w:rsidRPr="00E10CBE">
        <w:rPr>
          <w:sz w:val="16"/>
        </w:rPr>
        <w:t>—</w:t>
      </w:r>
      <w:r w:rsidRPr="00FA5393">
        <w:rPr>
          <w:rStyle w:val="StyleUnderline"/>
        </w:rPr>
        <w:t>the United States and Europe</w:t>
      </w:r>
      <w:r w:rsidRPr="00E10CBE">
        <w:rPr>
          <w:sz w:val="16"/>
        </w:rPr>
        <w:t>an countries—</w:t>
      </w:r>
      <w:r w:rsidRPr="00FA5393">
        <w:rPr>
          <w:rStyle w:val="StyleUnderline"/>
        </w:rPr>
        <w:t xml:space="preserve">are </w:t>
      </w:r>
      <w:r w:rsidRPr="00FA5393">
        <w:rPr>
          <w:rStyle w:val="Emphasis"/>
        </w:rPr>
        <w:t>at war with Russia</w:t>
      </w:r>
      <w:r w:rsidRPr="00E10CBE">
        <w:rPr>
          <w:sz w:val="16"/>
        </w:rPr>
        <w:t>. And if this is the case, then, bearing in mind the change in the essence of the conflict, we will make appropriate decisions in response to the threats that will be posed to us</w:t>
      </w:r>
      <w:proofErr w:type="gramStart"/>
      <w:r w:rsidRPr="00E10CBE">
        <w:rPr>
          <w:sz w:val="16"/>
        </w:rPr>
        <w:t>.”[</w:t>
      </w:r>
      <w:proofErr w:type="gramEnd"/>
      <w:r w:rsidRPr="00E10CBE">
        <w:rPr>
          <w:sz w:val="16"/>
        </w:rPr>
        <w:t>3]</w:t>
      </w:r>
    </w:p>
    <w:p w14:paraId="764422B7" w14:textId="77777777" w:rsidR="00924870" w:rsidRPr="00E10CBE" w:rsidRDefault="00924870" w:rsidP="00924870">
      <w:pPr>
        <w:rPr>
          <w:sz w:val="16"/>
        </w:rPr>
      </w:pPr>
      <w:r w:rsidRPr="00E10CBE">
        <w:rPr>
          <w:sz w:val="16"/>
        </w:rPr>
        <w:t>Putin offered two reasons for his contention. First, NATO member states would have to provide Ukraine with the targeting data on Russia from NATO satellites. Second, NATO specialists would have to enter the targeting data into missile targeting systems because Ukrainians cannot do it themselves. On the other hand, since 2023, Ukraine has been using UK Storm Shadows and French-made Scalps against parts of Ukraine controlled by Russian forces and/or places Russia claims as its territory, such as Crimea.</w:t>
      </w:r>
    </w:p>
    <w:p w14:paraId="2EF4AC4F" w14:textId="77777777" w:rsidR="00924870" w:rsidRPr="00E10CBE" w:rsidRDefault="00924870" w:rsidP="00924870">
      <w:pPr>
        <w:rPr>
          <w:sz w:val="16"/>
        </w:rPr>
      </w:pPr>
      <w:r w:rsidRPr="00E10CBE">
        <w:rPr>
          <w:sz w:val="16"/>
        </w:rPr>
        <w:t>Putin’s concern, therefore, might be that the capabilities of the most advanced versions of Storm Shadow and similar missiles would enable more devastating attacks against Russian air bases and command facilities as well as critical infrastructure deeper into Russia’s mainland. According to Simon Saradzhyan, the founding director of the Russian Matters Project at Harvard University:</w:t>
      </w:r>
    </w:p>
    <w:p w14:paraId="7B8326D7" w14:textId="77777777" w:rsidR="00924870" w:rsidRPr="00E10CBE" w:rsidRDefault="00924870" w:rsidP="00924870">
      <w:pPr>
        <w:rPr>
          <w:sz w:val="16"/>
        </w:rPr>
      </w:pPr>
      <w:r w:rsidRPr="00E10CBE">
        <w:rPr>
          <w:sz w:val="16"/>
        </w:rPr>
        <w:t xml:space="preserve">“It is </w:t>
      </w:r>
      <w:r w:rsidRPr="00FA5393">
        <w:rPr>
          <w:rStyle w:val="StyleUnderline"/>
        </w:rPr>
        <w:t>the damage</w:t>
      </w:r>
      <w:r w:rsidRPr="00E10CBE">
        <w:rPr>
          <w:sz w:val="16"/>
        </w:rPr>
        <w:t xml:space="preserve"> that </w:t>
      </w:r>
      <w:r w:rsidRPr="00FA5393">
        <w:rPr>
          <w:rStyle w:val="StyleUnderline"/>
        </w:rPr>
        <w:t xml:space="preserve">Storm Shadows and Scalps could cause to Russia’s </w:t>
      </w:r>
      <w:r w:rsidRPr="00FA5393">
        <w:rPr>
          <w:rStyle w:val="Emphasis"/>
        </w:rPr>
        <w:t>military-political</w:t>
      </w:r>
      <w:r w:rsidRPr="00FA5393">
        <w:rPr>
          <w:rStyle w:val="StyleUnderline"/>
        </w:rPr>
        <w:t xml:space="preserve"> infrastructure</w:t>
      </w:r>
      <w:r w:rsidRPr="00E10CBE">
        <w:rPr>
          <w:sz w:val="16"/>
        </w:rPr>
        <w:t xml:space="preserve">, as well as to the Kremlin’s efforts to make sure the war stays in the background of most Russians’ lives so that they remain content with his rule, that </w:t>
      </w:r>
      <w:r w:rsidRPr="00FA5393">
        <w:rPr>
          <w:rStyle w:val="StyleUnderline"/>
        </w:rPr>
        <w:t xml:space="preserve">may cross Putin’s </w:t>
      </w:r>
      <w:r w:rsidRPr="00FA5393">
        <w:rPr>
          <w:rStyle w:val="Emphasis"/>
        </w:rPr>
        <w:t>red line</w:t>
      </w:r>
      <w:r w:rsidRPr="00E10CBE">
        <w:rPr>
          <w:sz w:val="16"/>
        </w:rPr>
        <w:t>, triggering his ‘appropriate’ response to NATO countries.”[4]</w:t>
      </w:r>
    </w:p>
    <w:p w14:paraId="717605A1" w14:textId="77777777" w:rsidR="00924870" w:rsidRPr="00E10CBE" w:rsidRDefault="00924870" w:rsidP="00924870">
      <w:pPr>
        <w:rPr>
          <w:sz w:val="16"/>
        </w:rPr>
      </w:pPr>
      <w:r w:rsidRPr="00E10CBE">
        <w:rPr>
          <w:sz w:val="16"/>
        </w:rPr>
        <w:t xml:space="preserve">As Saradzhyan points out, </w:t>
      </w:r>
      <w:r w:rsidRPr="00FA5393">
        <w:rPr>
          <w:rStyle w:val="StyleUnderline"/>
        </w:rPr>
        <w:t xml:space="preserve">a Russian response might take the form of an </w:t>
      </w:r>
      <w:r w:rsidRPr="00FA5393">
        <w:rPr>
          <w:rStyle w:val="Emphasis"/>
        </w:rPr>
        <w:t>attack</w:t>
      </w:r>
      <w:r w:rsidRPr="00E10CBE">
        <w:rPr>
          <w:sz w:val="16"/>
        </w:rPr>
        <w:t xml:space="preserve"> </w:t>
      </w:r>
      <w:r w:rsidRPr="00FA5393">
        <w:rPr>
          <w:rStyle w:val="StyleUnderline"/>
        </w:rPr>
        <w:t xml:space="preserve">against transit facilities for these missiles in a NATO </w:t>
      </w:r>
      <w:r w:rsidRPr="00FA5393">
        <w:rPr>
          <w:rStyle w:val="Emphasis"/>
        </w:rPr>
        <w:t>European country</w:t>
      </w:r>
      <w:r w:rsidRPr="00E10CBE">
        <w:rPr>
          <w:sz w:val="16"/>
        </w:rPr>
        <w:t xml:space="preserve">, </w:t>
      </w:r>
      <w:r w:rsidRPr="00FA5393">
        <w:rPr>
          <w:rStyle w:val="StyleUnderline"/>
        </w:rPr>
        <w:t>such as</w:t>
      </w:r>
      <w:r w:rsidRPr="00E10CBE">
        <w:rPr>
          <w:sz w:val="16"/>
        </w:rPr>
        <w:t xml:space="preserve"> an air base in </w:t>
      </w:r>
      <w:r w:rsidRPr="00FA5393">
        <w:rPr>
          <w:rStyle w:val="Emphasis"/>
        </w:rPr>
        <w:t>Poland</w:t>
      </w:r>
      <w:r w:rsidRPr="00E10CBE">
        <w:rPr>
          <w:sz w:val="16"/>
        </w:rPr>
        <w:t xml:space="preserve">. </w:t>
      </w:r>
      <w:r w:rsidRPr="00FA5393">
        <w:rPr>
          <w:rStyle w:val="StyleUnderline"/>
        </w:rPr>
        <w:t xml:space="preserve">Such an attack could activate NATO’s </w:t>
      </w:r>
      <w:r w:rsidRPr="00FA5393">
        <w:rPr>
          <w:rStyle w:val="Emphasis"/>
        </w:rPr>
        <w:t>Article 5</w:t>
      </w:r>
      <w:r w:rsidRPr="00E10CBE">
        <w:rPr>
          <w:sz w:val="16"/>
        </w:rPr>
        <w:t>, effectively expanding the conflict to a war between Russia and NATO.[5]</w:t>
      </w:r>
    </w:p>
    <w:p w14:paraId="57C2F7AF" w14:textId="77777777" w:rsidR="00924870" w:rsidRPr="00E10CBE" w:rsidRDefault="00924870" w:rsidP="00924870">
      <w:pPr>
        <w:rPr>
          <w:sz w:val="16"/>
        </w:rPr>
      </w:pPr>
      <w:r w:rsidRPr="00E10CBE">
        <w:rPr>
          <w:sz w:val="16"/>
        </w:rPr>
        <w:t>Russia could also move military assets, including depots and air bases, even deeper into its territory as a passive instead of active response to longer-range missile attacks.</w:t>
      </w:r>
    </w:p>
    <w:p w14:paraId="6DA4DAB3" w14:textId="77777777" w:rsidR="00924870" w:rsidRPr="00E10CBE" w:rsidRDefault="00924870" w:rsidP="00924870">
      <w:pPr>
        <w:rPr>
          <w:sz w:val="16"/>
        </w:rPr>
      </w:pPr>
      <w:r w:rsidRPr="00FA5393">
        <w:rPr>
          <w:rStyle w:val="StyleUnderline"/>
        </w:rPr>
        <w:t xml:space="preserve">Changes to Russia’s </w:t>
      </w:r>
      <w:r w:rsidRPr="00FA5393">
        <w:rPr>
          <w:rStyle w:val="Emphasis"/>
        </w:rPr>
        <w:t>nuclear doctrine</w:t>
      </w:r>
      <w:r w:rsidRPr="00E10CBE">
        <w:rPr>
          <w:sz w:val="16"/>
        </w:rPr>
        <w:t xml:space="preserve">. </w:t>
      </w:r>
      <w:r w:rsidRPr="00FA5393">
        <w:rPr>
          <w:rStyle w:val="StyleUnderline"/>
        </w:rPr>
        <w:t xml:space="preserve">Putin’s comments are a reminder of the </w:t>
      </w:r>
      <w:r w:rsidRPr="00FA5393">
        <w:rPr>
          <w:rStyle w:val="Emphasis"/>
        </w:rPr>
        <w:t>numerous</w:t>
      </w:r>
      <w:r w:rsidRPr="00E10CBE">
        <w:rPr>
          <w:sz w:val="16"/>
        </w:rPr>
        <w:t xml:space="preserve"> </w:t>
      </w:r>
      <w:r w:rsidRPr="00FA5393">
        <w:rPr>
          <w:rStyle w:val="StyleUnderline"/>
        </w:rPr>
        <w:t>threats from the Kremlin</w:t>
      </w:r>
      <w:r w:rsidRPr="00E10CBE">
        <w:rPr>
          <w:sz w:val="16"/>
        </w:rPr>
        <w:t xml:space="preserve"> since the beginning of Russia’s attack on Ukraine, especially </w:t>
      </w:r>
      <w:r w:rsidRPr="00FA5393">
        <w:rPr>
          <w:rStyle w:val="StyleUnderline"/>
        </w:rPr>
        <w:t>over the possibility of</w:t>
      </w:r>
      <w:r w:rsidRPr="00E10CBE">
        <w:rPr>
          <w:sz w:val="16"/>
        </w:rPr>
        <w:t xml:space="preserve"> a </w:t>
      </w:r>
      <w:r w:rsidRPr="00FA5393">
        <w:rPr>
          <w:rStyle w:val="StyleUnderline"/>
        </w:rPr>
        <w:t>nuclear first use.</w:t>
      </w:r>
      <w:r w:rsidRPr="00E10CBE">
        <w:rPr>
          <w:sz w:val="16"/>
        </w:rPr>
        <w:t xml:space="preserve"> For example, in a September 1 interview, Russian Deputy Foreign Minister Sergei Ryabkov noted that Russia is in the process of revising its doctrine on the use of nuclear weapons and accused the West of fueling an “escalation” of the war in Ukraine.[6]</w:t>
      </w:r>
    </w:p>
    <w:p w14:paraId="6866F4F8" w14:textId="77777777" w:rsidR="00924870" w:rsidRPr="00E10CBE" w:rsidRDefault="00924870" w:rsidP="00924870">
      <w:pPr>
        <w:rPr>
          <w:sz w:val="16"/>
        </w:rPr>
      </w:pPr>
      <w:r w:rsidRPr="00E10CBE">
        <w:rPr>
          <w:sz w:val="16"/>
        </w:rPr>
        <w:t xml:space="preserve">However, </w:t>
      </w:r>
      <w:r w:rsidRPr="00FA5393">
        <w:rPr>
          <w:rStyle w:val="StyleUnderline"/>
        </w:rPr>
        <w:t>some US experts</w:t>
      </w:r>
      <w:r w:rsidRPr="00E10CBE">
        <w:rPr>
          <w:sz w:val="16"/>
        </w:rPr>
        <w:t xml:space="preserve">, including generals and diplomats, </w:t>
      </w:r>
      <w:r w:rsidRPr="00FA5393">
        <w:rPr>
          <w:rStyle w:val="Emphasis"/>
        </w:rPr>
        <w:t>dismissed</w:t>
      </w:r>
      <w:r w:rsidRPr="00E10CBE">
        <w:rPr>
          <w:sz w:val="16"/>
        </w:rPr>
        <w:t xml:space="preserve"> </w:t>
      </w:r>
      <w:r w:rsidRPr="00FA5393">
        <w:rPr>
          <w:rStyle w:val="StyleUnderline"/>
        </w:rPr>
        <w:t>the possibility of Russian nuclear first use as lacking in credibility, arguing that</w:t>
      </w:r>
      <w:r w:rsidRPr="00E10CBE">
        <w:rPr>
          <w:sz w:val="16"/>
        </w:rPr>
        <w:t>:</w:t>
      </w:r>
    </w:p>
    <w:p w14:paraId="50D0B651" w14:textId="77777777" w:rsidR="00924870" w:rsidRPr="00E10CBE" w:rsidRDefault="00924870" w:rsidP="00924870">
      <w:pPr>
        <w:rPr>
          <w:sz w:val="16"/>
        </w:rPr>
      </w:pPr>
      <w:r w:rsidRPr="00E10CBE">
        <w:rPr>
          <w:sz w:val="16"/>
        </w:rPr>
        <w:t>“</w:t>
      </w:r>
      <w:r w:rsidRPr="00FA5393">
        <w:rPr>
          <w:rStyle w:val="StyleUnderline"/>
        </w:rPr>
        <w:t>After more than 900 days of war</w:t>
      </w:r>
      <w:r w:rsidRPr="00E10CBE">
        <w:rPr>
          <w:sz w:val="16"/>
        </w:rPr>
        <w:t xml:space="preserve">, we can safely assert that Russian President Vladimir </w:t>
      </w:r>
      <w:r w:rsidRPr="00FA5393">
        <w:rPr>
          <w:rStyle w:val="StyleUnderline"/>
        </w:rPr>
        <w:t>Putin’s</w:t>
      </w:r>
      <w:r w:rsidRPr="00E10CBE">
        <w:rPr>
          <w:sz w:val="16"/>
        </w:rPr>
        <w:t xml:space="preserve"> repeated </w:t>
      </w:r>
      <w:r w:rsidRPr="00FA5393">
        <w:rPr>
          <w:rStyle w:val="StyleUnderline"/>
        </w:rPr>
        <w:t xml:space="preserve">threats are </w:t>
      </w:r>
      <w:r w:rsidRPr="00FA5393">
        <w:rPr>
          <w:rStyle w:val="Emphasis"/>
        </w:rPr>
        <w:t>nothing</w:t>
      </w:r>
      <w:r w:rsidRPr="00E10CBE">
        <w:rPr>
          <w:sz w:val="16"/>
        </w:rPr>
        <w:t xml:space="preserve"> </w:t>
      </w:r>
      <w:r w:rsidRPr="00FA5393">
        <w:rPr>
          <w:rStyle w:val="StyleUnderline"/>
        </w:rPr>
        <w:t>less than an attempt to deter Ukraine’s partners</w:t>
      </w:r>
      <w:r w:rsidRPr="00E10CBE">
        <w:rPr>
          <w:sz w:val="16"/>
        </w:rPr>
        <w:t xml:space="preserve"> from properly arming her. Easing the restrictions on Western weapons will not cause Moscow to escalate. We know this because Ukraine is already striking territory Russia considers its own—including Crimea and Kursk—with these weapons and Moscow’s response remains unchanged</w:t>
      </w:r>
      <w:proofErr w:type="gramStart"/>
      <w:r w:rsidRPr="00E10CBE">
        <w:rPr>
          <w:sz w:val="16"/>
        </w:rPr>
        <w:t>.”[</w:t>
      </w:r>
      <w:proofErr w:type="gramEnd"/>
      <w:r w:rsidRPr="00E10CBE">
        <w:rPr>
          <w:sz w:val="16"/>
        </w:rPr>
        <w:t>7]</w:t>
      </w:r>
    </w:p>
    <w:p w14:paraId="71EF34AA" w14:textId="77777777" w:rsidR="00924870" w:rsidRPr="00E10CBE" w:rsidRDefault="00924870" w:rsidP="00924870">
      <w:pPr>
        <w:rPr>
          <w:sz w:val="16"/>
        </w:rPr>
      </w:pPr>
      <w:r w:rsidRPr="00FA5393">
        <w:rPr>
          <w:rStyle w:val="StyleUnderline"/>
        </w:rPr>
        <w:t xml:space="preserve">To restore deterrence </w:t>
      </w:r>
      <w:r w:rsidRPr="00FA5393">
        <w:rPr>
          <w:rStyle w:val="Emphasis"/>
        </w:rPr>
        <w:t>credibility</w:t>
      </w:r>
      <w:r w:rsidRPr="00E10CBE">
        <w:rPr>
          <w:sz w:val="16"/>
        </w:rPr>
        <w:t xml:space="preserve">, </w:t>
      </w:r>
      <w:r w:rsidRPr="00FA5393">
        <w:rPr>
          <w:rStyle w:val="StyleUnderline"/>
        </w:rPr>
        <w:t xml:space="preserve">Russia might </w:t>
      </w:r>
      <w:r w:rsidRPr="00FA5393">
        <w:rPr>
          <w:rStyle w:val="Emphasis"/>
        </w:rPr>
        <w:t>adjust</w:t>
      </w:r>
      <w:r w:rsidRPr="00E10CBE">
        <w:rPr>
          <w:sz w:val="16"/>
        </w:rPr>
        <w:t xml:space="preserve"> its </w:t>
      </w:r>
      <w:r w:rsidRPr="00FA5393">
        <w:rPr>
          <w:rStyle w:val="StyleUnderline"/>
        </w:rPr>
        <w:t>military doctrine concerning justifications for nuclear first use to include Ukrainian attacks</w:t>
      </w:r>
      <w:r w:rsidRPr="00E10CBE">
        <w:rPr>
          <w:sz w:val="16"/>
        </w:rPr>
        <w:t xml:space="preserve"> on critical military and civil infrastructure targets with long-range conventional weapons.</w:t>
      </w:r>
    </w:p>
    <w:p w14:paraId="00C4458A" w14:textId="77777777" w:rsidR="00924870" w:rsidRPr="00E10CBE" w:rsidRDefault="00924870" w:rsidP="00924870">
      <w:pPr>
        <w:rPr>
          <w:sz w:val="16"/>
        </w:rPr>
      </w:pPr>
      <w:r w:rsidRPr="00E10CBE">
        <w:rPr>
          <w:sz w:val="16"/>
        </w:rPr>
        <w:t>Russia’s nuclear doctrine on “Basic Principles of State Policy of the Russian Federation on Nuclear Deterrence” was adopted in 2020. The document provided for two main scenarios under which Russia can use nuclear weapons: first, in response to an attack on the Russian Federation and/or its allies with nuclear or other weapons of mass destruction; or, second, in response to an attack with conventional weapons when the very survival of the Russian state is at risk.[8]</w:t>
      </w:r>
    </w:p>
    <w:p w14:paraId="04AC6247" w14:textId="77777777" w:rsidR="00924870" w:rsidRPr="00E10CBE" w:rsidRDefault="00924870" w:rsidP="00924870">
      <w:pPr>
        <w:rPr>
          <w:sz w:val="16"/>
        </w:rPr>
      </w:pPr>
      <w:r w:rsidRPr="00E10CBE">
        <w:rPr>
          <w:rStyle w:val="StyleUnderline"/>
        </w:rPr>
        <w:t>In a meeting</w:t>
      </w:r>
      <w:r w:rsidRPr="00E10CBE">
        <w:rPr>
          <w:sz w:val="16"/>
        </w:rPr>
        <w:t xml:space="preserve"> with the Russian Federation Security Council standing conference on nuclear deterrence </w:t>
      </w:r>
      <w:r w:rsidRPr="00E10CBE">
        <w:rPr>
          <w:rStyle w:val="StyleUnderline"/>
        </w:rPr>
        <w:t xml:space="preserve">on September 25, Putin proposed </w:t>
      </w:r>
      <w:r w:rsidRPr="00E10CBE">
        <w:rPr>
          <w:rStyle w:val="Emphasis"/>
        </w:rPr>
        <w:t>several updates</w:t>
      </w:r>
      <w:r w:rsidRPr="00E10CBE">
        <w:rPr>
          <w:sz w:val="16"/>
        </w:rPr>
        <w:t xml:space="preserve"> </w:t>
      </w:r>
      <w:r w:rsidRPr="00E10CBE">
        <w:rPr>
          <w:rStyle w:val="StyleUnderline"/>
        </w:rPr>
        <w:t>to Russia’s nuclear doctrine</w:t>
      </w:r>
      <w:r w:rsidRPr="00E10CBE">
        <w:rPr>
          <w:sz w:val="16"/>
        </w:rPr>
        <w:t xml:space="preserve">. First, </w:t>
      </w:r>
      <w:r w:rsidRPr="00E10CBE">
        <w:rPr>
          <w:rStyle w:val="StyleUnderline"/>
        </w:rPr>
        <w:t xml:space="preserve">he suggested that nuclear strategy should treat “aggression against Russia by </w:t>
      </w:r>
      <w:r w:rsidRPr="00E10CBE">
        <w:rPr>
          <w:rStyle w:val="Emphasis"/>
        </w:rPr>
        <w:t>any non-nuclear state</w:t>
      </w:r>
      <w:r w:rsidRPr="00E10CBE">
        <w:rPr>
          <w:sz w:val="16"/>
        </w:rPr>
        <w:t xml:space="preserve">, but </w:t>
      </w:r>
      <w:r w:rsidRPr="00E10CBE">
        <w:rPr>
          <w:rStyle w:val="StyleUnderline"/>
        </w:rPr>
        <w:t>with</w:t>
      </w:r>
      <w:r w:rsidRPr="00E10CBE">
        <w:rPr>
          <w:sz w:val="16"/>
        </w:rPr>
        <w:t xml:space="preserve"> the participation and </w:t>
      </w:r>
      <w:r w:rsidRPr="00E10CBE">
        <w:rPr>
          <w:rStyle w:val="Emphasis"/>
        </w:rPr>
        <w:t>support</w:t>
      </w:r>
      <w:r w:rsidRPr="00E10CBE">
        <w:rPr>
          <w:sz w:val="16"/>
        </w:rPr>
        <w:t xml:space="preserve"> </w:t>
      </w:r>
      <w:r w:rsidRPr="00E10CBE">
        <w:rPr>
          <w:rStyle w:val="StyleUnderline"/>
        </w:rPr>
        <w:t>of a nuclear state</w:t>
      </w:r>
      <w:r w:rsidRPr="00E10CBE">
        <w:rPr>
          <w:sz w:val="16"/>
        </w:rPr>
        <w:t xml:space="preserve">,” </w:t>
      </w:r>
      <w:r w:rsidRPr="00E10CBE">
        <w:rPr>
          <w:rStyle w:val="StyleUnderline"/>
        </w:rPr>
        <w:t>as a joint attack that could motivate Russia to cross the nuclear threshold</w:t>
      </w:r>
      <w:r w:rsidRPr="00E10CBE">
        <w:rPr>
          <w:sz w:val="16"/>
        </w:rPr>
        <w:t>. He then added that, after having received reliable information about any “massive” missile attack against Russia or its ally, Belarus, Russia would also consider resorting to a nuclear option.[9]</w:t>
      </w:r>
    </w:p>
    <w:p w14:paraId="6442F889" w14:textId="77777777" w:rsidR="00924870" w:rsidRPr="00E10CBE" w:rsidRDefault="00924870" w:rsidP="00924870">
      <w:pPr>
        <w:rPr>
          <w:sz w:val="16"/>
        </w:rPr>
      </w:pPr>
      <w:r w:rsidRPr="00E10CBE">
        <w:rPr>
          <w:sz w:val="16"/>
        </w:rPr>
        <w:t xml:space="preserve">Russian academic and nuclear policy expert Alexei Arbatov has argued that </w:t>
      </w:r>
      <w:r w:rsidRPr="00E10CBE">
        <w:rPr>
          <w:rStyle w:val="Emphasis"/>
        </w:rPr>
        <w:t>prolonging</w:t>
      </w:r>
      <w:r w:rsidRPr="00E10CBE">
        <w:rPr>
          <w:sz w:val="16"/>
        </w:rPr>
        <w:t xml:space="preserve"> </w:t>
      </w:r>
      <w:r w:rsidRPr="00E10CBE">
        <w:rPr>
          <w:rStyle w:val="StyleUnderline"/>
        </w:rPr>
        <w:t xml:space="preserve">the war in Ukraine has led to a </w:t>
      </w:r>
      <w:r w:rsidRPr="00E10CBE">
        <w:rPr>
          <w:rStyle w:val="Emphasis"/>
        </w:rPr>
        <w:t>widespread misconception</w:t>
      </w:r>
      <w:r w:rsidRPr="00E10CBE">
        <w:rPr>
          <w:sz w:val="16"/>
        </w:rPr>
        <w:t xml:space="preserve"> </w:t>
      </w:r>
      <w:r w:rsidRPr="00E10CBE">
        <w:rPr>
          <w:rStyle w:val="StyleUnderline"/>
        </w:rPr>
        <w:t>about escalation</w:t>
      </w:r>
      <w:r w:rsidRPr="00E10CBE">
        <w:rPr>
          <w:sz w:val="16"/>
        </w:rPr>
        <w:t xml:space="preserve">, both </w:t>
      </w:r>
      <w:r w:rsidRPr="00E10CBE">
        <w:rPr>
          <w:rStyle w:val="StyleUnderline"/>
        </w:rPr>
        <w:t>in the West and in Russia</w:t>
      </w:r>
      <w:r w:rsidRPr="00E10CBE">
        <w:rPr>
          <w:sz w:val="16"/>
        </w:rPr>
        <w:t xml:space="preserve">.[10] The first mistaken assumption deals with the view of experts and officials in Western allies </w:t>
      </w:r>
      <w:r w:rsidRPr="00E10CBE">
        <w:rPr>
          <w:rStyle w:val="StyleUnderline"/>
        </w:rPr>
        <w:t>that</w:t>
      </w:r>
      <w:r w:rsidRPr="00E10CBE">
        <w:rPr>
          <w:sz w:val="16"/>
        </w:rPr>
        <w:t xml:space="preserve"> there is no upper limit to NATO-supported Ukrainian attacks into Russian territory with conventional weapons without producing a nuclear response from Russia. In short, </w:t>
      </w:r>
      <w:r w:rsidRPr="00E10CBE">
        <w:rPr>
          <w:rStyle w:val="StyleUnderline"/>
        </w:rPr>
        <w:t xml:space="preserve">Russia has </w:t>
      </w:r>
      <w:r w:rsidRPr="00E10CBE">
        <w:rPr>
          <w:rStyle w:val="Emphasis"/>
        </w:rPr>
        <w:t>no red line</w:t>
      </w:r>
      <w:r w:rsidRPr="00E10CBE">
        <w:rPr>
          <w:sz w:val="16"/>
        </w:rPr>
        <w:t xml:space="preserve">. </w:t>
      </w:r>
      <w:r w:rsidRPr="00E10CBE">
        <w:rPr>
          <w:rStyle w:val="StyleUnderline"/>
        </w:rPr>
        <w:t>The second erroneous assumption</w:t>
      </w:r>
      <w:r w:rsidRPr="00E10CBE">
        <w:rPr>
          <w:sz w:val="16"/>
        </w:rPr>
        <w:t xml:space="preserve">, widely held among an “active political and expert lobby of fans of nuclear weapons” in Russia, Arbatov suggests, </w:t>
      </w:r>
      <w:r w:rsidRPr="00E10CBE">
        <w:rPr>
          <w:rStyle w:val="StyleUnderline"/>
        </w:rPr>
        <w:t>is that</w:t>
      </w:r>
      <w:r w:rsidRPr="00E10CBE">
        <w:rPr>
          <w:sz w:val="16"/>
        </w:rPr>
        <w:t xml:space="preserve"> a very </w:t>
      </w:r>
      <w:r w:rsidRPr="00E10CBE">
        <w:rPr>
          <w:rStyle w:val="StyleUnderline"/>
        </w:rPr>
        <w:t xml:space="preserve">selective use of nuclear weapons by Russia will not be followed by a </w:t>
      </w:r>
      <w:r w:rsidRPr="00E10CBE">
        <w:rPr>
          <w:rStyle w:val="Emphasis"/>
        </w:rPr>
        <w:t>major war with NATO</w:t>
      </w:r>
      <w:r w:rsidRPr="00E10CBE">
        <w:rPr>
          <w:sz w:val="16"/>
        </w:rPr>
        <w:t xml:space="preserve">. </w:t>
      </w:r>
      <w:r w:rsidRPr="00E10CBE">
        <w:rPr>
          <w:rStyle w:val="StyleUnderline"/>
        </w:rPr>
        <w:t>The West will be</w:t>
      </w:r>
      <w:r w:rsidRPr="00E10CBE">
        <w:rPr>
          <w:sz w:val="16"/>
        </w:rPr>
        <w:t xml:space="preserve"> sufficiently </w:t>
      </w:r>
      <w:r w:rsidRPr="00E10CBE">
        <w:rPr>
          <w:rStyle w:val="StyleUnderline"/>
        </w:rPr>
        <w:t>scared and back down</w:t>
      </w:r>
      <w:r w:rsidRPr="00E10CBE">
        <w:rPr>
          <w:sz w:val="16"/>
        </w:rPr>
        <w:t>.</w:t>
      </w:r>
    </w:p>
    <w:p w14:paraId="784594B0" w14:textId="77777777" w:rsidR="00924870" w:rsidRPr="00E10CBE" w:rsidRDefault="00924870" w:rsidP="00924870">
      <w:pPr>
        <w:rPr>
          <w:rStyle w:val="StyleUnderline"/>
        </w:rPr>
      </w:pPr>
      <w:r w:rsidRPr="00E10CBE">
        <w:rPr>
          <w:rStyle w:val="StyleUnderline"/>
        </w:rPr>
        <w:t>But</w:t>
      </w:r>
      <w:r w:rsidRPr="00E10CBE">
        <w:rPr>
          <w:sz w:val="16"/>
        </w:rPr>
        <w:t xml:space="preserve"> for Arbatov, </w:t>
      </w:r>
      <w:r w:rsidRPr="00E10CBE">
        <w:rPr>
          <w:rStyle w:val="StyleUnderline"/>
        </w:rPr>
        <w:t xml:space="preserve">what </w:t>
      </w:r>
      <w:r w:rsidRPr="00E10CBE">
        <w:rPr>
          <w:rStyle w:val="Emphasis"/>
        </w:rPr>
        <w:t>would</w:t>
      </w:r>
      <w:r w:rsidRPr="00E10CBE">
        <w:rPr>
          <w:sz w:val="16"/>
        </w:rPr>
        <w:t xml:space="preserve"> </w:t>
      </w:r>
      <w:r w:rsidRPr="00E10CBE">
        <w:rPr>
          <w:rStyle w:val="StyleUnderline"/>
        </w:rPr>
        <w:t>follow even</w:t>
      </w:r>
      <w:r w:rsidRPr="00E10CBE">
        <w:rPr>
          <w:sz w:val="16"/>
        </w:rPr>
        <w:t xml:space="preserve"> a </w:t>
      </w:r>
      <w:r w:rsidRPr="00E10CBE">
        <w:rPr>
          <w:rStyle w:val="Emphasis"/>
        </w:rPr>
        <w:t>limited</w:t>
      </w:r>
      <w:r w:rsidRPr="00E10CBE">
        <w:rPr>
          <w:sz w:val="16"/>
        </w:rPr>
        <w:t xml:space="preserve"> </w:t>
      </w:r>
      <w:r w:rsidRPr="00E10CBE">
        <w:rPr>
          <w:rStyle w:val="StyleUnderline"/>
        </w:rPr>
        <w:t>Russian nuclear first use may be very different</w:t>
      </w:r>
      <w:r w:rsidRPr="00E10CBE">
        <w:rPr>
          <w:sz w:val="16"/>
        </w:rPr>
        <w:t xml:space="preserve"> from what Russian leaders have in mind</w:t>
      </w:r>
      <w:r w:rsidRPr="00E10CBE">
        <w:rPr>
          <w:rStyle w:val="StyleUnderline"/>
        </w:rPr>
        <w:t>:</w:t>
      </w:r>
    </w:p>
    <w:p w14:paraId="20661AA0" w14:textId="77777777" w:rsidR="00924870" w:rsidRPr="00E10CBE" w:rsidRDefault="00924870" w:rsidP="00924870">
      <w:pPr>
        <w:rPr>
          <w:sz w:val="16"/>
        </w:rPr>
      </w:pPr>
      <w:r w:rsidRPr="00E10CBE">
        <w:rPr>
          <w:sz w:val="16"/>
        </w:rPr>
        <w:t>“</w:t>
      </w:r>
      <w:r w:rsidRPr="00E10CBE">
        <w:rPr>
          <w:rStyle w:val="StyleUnderline"/>
        </w:rPr>
        <w:t xml:space="preserve">NATO will </w:t>
      </w:r>
      <w:r w:rsidRPr="00E10CBE">
        <w:rPr>
          <w:rStyle w:val="Emphasis"/>
        </w:rPr>
        <w:t>openly enter</w:t>
      </w:r>
      <w:r w:rsidRPr="00E10CBE">
        <w:rPr>
          <w:sz w:val="16"/>
        </w:rPr>
        <w:t xml:space="preserve"> </w:t>
      </w:r>
      <w:r w:rsidRPr="00E10CBE">
        <w:rPr>
          <w:rStyle w:val="StyleUnderline"/>
        </w:rPr>
        <w:t>the war and carry out</w:t>
      </w:r>
      <w:r w:rsidRPr="00E10CBE">
        <w:rPr>
          <w:sz w:val="16"/>
        </w:rPr>
        <w:t xml:space="preserve"> at least </w:t>
      </w:r>
      <w:r w:rsidRPr="00E10CBE">
        <w:rPr>
          <w:rStyle w:val="StyleUnderline"/>
        </w:rPr>
        <w:t xml:space="preserve">a </w:t>
      </w:r>
      <w:r w:rsidRPr="00E10CBE">
        <w:rPr>
          <w:rStyle w:val="Emphasis"/>
        </w:rPr>
        <w:t>massive strike</w:t>
      </w:r>
      <w:r w:rsidRPr="00E10CBE">
        <w:rPr>
          <w:sz w:val="16"/>
        </w:rPr>
        <w:t xml:space="preserve"> with conventional high-precision long-range weapons </w:t>
      </w:r>
      <w:r w:rsidRPr="00E10CBE">
        <w:rPr>
          <w:rStyle w:val="StyleUnderline"/>
        </w:rPr>
        <w:t>on</w:t>
      </w:r>
      <w:r w:rsidRPr="00E10CBE">
        <w:rPr>
          <w:sz w:val="16"/>
        </w:rPr>
        <w:t xml:space="preserve"> both new and old territories of </w:t>
      </w:r>
      <w:r w:rsidRPr="00E10CBE">
        <w:rPr>
          <w:rStyle w:val="StyleUnderline"/>
        </w:rPr>
        <w:t>the Russian Federation</w:t>
      </w:r>
      <w:r w:rsidRPr="00E10CBE">
        <w:rPr>
          <w:sz w:val="16"/>
        </w:rPr>
        <w:t xml:space="preserve">. </w:t>
      </w:r>
      <w:r w:rsidRPr="00E10CBE">
        <w:rPr>
          <w:rStyle w:val="StyleUnderline"/>
        </w:rPr>
        <w:t xml:space="preserve">This will be followed by </w:t>
      </w:r>
      <w:r w:rsidRPr="00E10CBE">
        <w:rPr>
          <w:rStyle w:val="Emphasis"/>
        </w:rPr>
        <w:t>group nuclear strikes</w:t>
      </w:r>
      <w:r w:rsidRPr="00E10CBE">
        <w:rPr>
          <w:sz w:val="16"/>
        </w:rPr>
        <w:t xml:space="preserve"> </w:t>
      </w:r>
      <w:r w:rsidRPr="00E10CBE">
        <w:rPr>
          <w:rStyle w:val="StyleUnderline"/>
        </w:rPr>
        <w:t>from the Russian side on NATO countries</w:t>
      </w:r>
      <w:r w:rsidRPr="00E10CBE">
        <w:rPr>
          <w:sz w:val="16"/>
        </w:rPr>
        <w:t xml:space="preserve">. </w:t>
      </w:r>
      <w:r w:rsidRPr="00E10CBE">
        <w:rPr>
          <w:rStyle w:val="StyleUnderline"/>
        </w:rPr>
        <w:t xml:space="preserve">In response, there will be a massive </w:t>
      </w:r>
      <w:r w:rsidRPr="00E10CBE">
        <w:rPr>
          <w:rStyle w:val="Emphasis"/>
        </w:rPr>
        <w:t>nuclear and conventional strike</w:t>
      </w:r>
      <w:r w:rsidRPr="00E10CBE">
        <w:rPr>
          <w:rStyle w:val="StyleUnderline"/>
        </w:rPr>
        <w:t xml:space="preserve"> on Russia</w:t>
      </w:r>
      <w:r w:rsidRPr="00E10CBE">
        <w:rPr>
          <w:sz w:val="16"/>
        </w:rPr>
        <w:t xml:space="preserve">. </w:t>
      </w:r>
      <w:r w:rsidRPr="00E10CBE">
        <w:rPr>
          <w:rStyle w:val="StyleUnderline"/>
        </w:rPr>
        <w:t>We will not even be able to determine what is flying at us</w:t>
      </w:r>
      <w:r w:rsidRPr="00E10CBE">
        <w:rPr>
          <w:sz w:val="16"/>
        </w:rPr>
        <w:t xml:space="preserve">, and </w:t>
      </w:r>
      <w:r w:rsidRPr="00E10CBE">
        <w:rPr>
          <w:rStyle w:val="StyleUnderline"/>
        </w:rPr>
        <w:t>we will not have time to call the White House</w:t>
      </w:r>
      <w:r w:rsidRPr="00E10CBE">
        <w:rPr>
          <w:sz w:val="16"/>
        </w:rPr>
        <w:t xml:space="preserve">—contrary to the scenarios of Russian enthusiasts of a limited nuclear strike. </w:t>
      </w:r>
      <w:r w:rsidRPr="00E10CBE">
        <w:rPr>
          <w:rStyle w:val="StyleUnderline"/>
        </w:rPr>
        <w:t xml:space="preserve">It will be </w:t>
      </w:r>
      <w:r w:rsidRPr="00E10CBE">
        <w:rPr>
          <w:rStyle w:val="Emphasis"/>
        </w:rPr>
        <w:t>impossible to control</w:t>
      </w:r>
      <w:r w:rsidRPr="00E10CBE">
        <w:rPr>
          <w:sz w:val="16"/>
        </w:rPr>
        <w:t xml:space="preserve"> </w:t>
      </w:r>
      <w:r w:rsidRPr="00E10CBE">
        <w:rPr>
          <w:rStyle w:val="StyleUnderline"/>
        </w:rPr>
        <w:t>the course of events</w:t>
      </w:r>
      <w:proofErr w:type="gramStart"/>
      <w:r w:rsidRPr="00E10CBE">
        <w:rPr>
          <w:sz w:val="16"/>
        </w:rPr>
        <w:t>.”[</w:t>
      </w:r>
      <w:proofErr w:type="gramEnd"/>
      <w:r w:rsidRPr="00E10CBE">
        <w:rPr>
          <w:sz w:val="16"/>
        </w:rPr>
        <w:t>11]</w:t>
      </w:r>
    </w:p>
    <w:p w14:paraId="08183B2E" w14:textId="77777777" w:rsidR="00924870" w:rsidRPr="00E10CBE" w:rsidRDefault="00924870" w:rsidP="00924870">
      <w:pPr>
        <w:rPr>
          <w:sz w:val="16"/>
        </w:rPr>
      </w:pPr>
      <w:r w:rsidRPr="00E10CBE">
        <w:rPr>
          <w:sz w:val="16"/>
        </w:rPr>
        <w:t xml:space="preserve">Of course, much of this speculation is </w:t>
      </w:r>
      <w:proofErr w:type="gramStart"/>
      <w:r w:rsidRPr="00E10CBE">
        <w:rPr>
          <w:sz w:val="16"/>
        </w:rPr>
        <w:t>scenario-dependent</w:t>
      </w:r>
      <w:proofErr w:type="gramEnd"/>
      <w:r w:rsidRPr="00E10CBE">
        <w:rPr>
          <w:sz w:val="16"/>
        </w:rPr>
        <w:t>.</w:t>
      </w:r>
    </w:p>
    <w:p w14:paraId="24A2F907" w14:textId="77777777" w:rsidR="00924870" w:rsidRPr="00E10CBE" w:rsidRDefault="00924870" w:rsidP="00924870">
      <w:pPr>
        <w:rPr>
          <w:sz w:val="16"/>
        </w:rPr>
      </w:pPr>
      <w:r w:rsidRPr="00E10CBE">
        <w:rPr>
          <w:sz w:val="16"/>
        </w:rPr>
        <w:t xml:space="preserve">Russian military expert and deterrence theorist Dmitri Adamsky analyzes Russian threats of nuclear escalation as part of a cross-domain “coercion cocktail” that accompanies conventional </w:t>
      </w:r>
      <w:proofErr w:type="gramStart"/>
      <w:r w:rsidRPr="00E10CBE">
        <w:rPr>
          <w:sz w:val="16"/>
        </w:rPr>
        <w:t>war-fighting</w:t>
      </w:r>
      <w:proofErr w:type="gramEnd"/>
      <w:r w:rsidRPr="00E10CBE">
        <w:rPr>
          <w:sz w:val="16"/>
        </w:rPr>
        <w:t xml:space="preserve"> without necessarily committing the Kremlin to any specific future action. According to Adamsky, a Russian slide from nuclear rhetoric into the reality of nuclear first use would not necessarily be abrupt. It might go through several phases of demonstrative “muscle flexing” and “strategic gestures” designed to signal preparedness for escalation, if necessary, but in gradual, and potentially reversible, steps—if favorable indications come from the other side. In this view, the West would need to take notice of these measures, process that information, and act accordingly—that is, as desired by Russia—to de-escalate the situation.[12]</w:t>
      </w:r>
    </w:p>
    <w:p w14:paraId="1B38468E" w14:textId="77777777" w:rsidR="00924870" w:rsidRPr="007F26C2" w:rsidRDefault="00924870" w:rsidP="00924870">
      <w:pPr>
        <w:rPr>
          <w:sz w:val="16"/>
        </w:rPr>
      </w:pPr>
      <w:r w:rsidRPr="007F26C2">
        <w:rPr>
          <w:sz w:val="16"/>
        </w:rPr>
        <w:t>Other forms of war expansion. The prevailing assumption in many discussions about the expansion of the war in Ukraine is that it would necessarily be a vertical escalation, that is, an increase in the level of destruction imposed on one side’s military or other assets by another. But this assumption is too restrictive concerning military or other options available to NATO and Russia.</w:t>
      </w:r>
    </w:p>
    <w:p w14:paraId="58F7743A" w14:textId="77777777" w:rsidR="00924870" w:rsidRPr="007F26C2" w:rsidRDefault="00924870" w:rsidP="00924870">
      <w:pPr>
        <w:rPr>
          <w:sz w:val="16"/>
        </w:rPr>
      </w:pPr>
      <w:r w:rsidRPr="007F26C2">
        <w:rPr>
          <w:sz w:val="16"/>
        </w:rPr>
        <w:t>First, either side might resort to horizontal escalation. Horizontal escalation occurs when one or both parties to a war extend military actions or capacity for coercive bargaining and deterrence into another country or territory. Russia has already done this once by deploying some of its military forces into Belarus, including nuclear-capable tactical launch systems. From Russia’s standpoint, NATO’s extension of its membership, which now includes Sweden and Finland, might be considered a form of horizontal escalation, especially given Finland’s elongated border with Russia.</w:t>
      </w:r>
    </w:p>
    <w:p w14:paraId="2832A937" w14:textId="77777777" w:rsidR="00924870" w:rsidRPr="007F26C2" w:rsidRDefault="00924870" w:rsidP="00924870">
      <w:pPr>
        <w:rPr>
          <w:sz w:val="16"/>
        </w:rPr>
      </w:pPr>
      <w:r w:rsidRPr="007F26C2">
        <w:rPr>
          <w:sz w:val="16"/>
        </w:rPr>
        <w:t>Russia’s increasing military and diplomatic ties with China provide another possible example of horizontal escalation. Although China has no intention to get involved in direct military action in Ukraine or elsewhere in Europe, it supports Russia’s efforts to push back against the rule-based international order dominated by the United States. According to the Office of the Director of National Intelligence, China has become an even more critical economic partner for Russia since February 2022, providing Russia with a variety of economic support mechanisms to mitigate the impact of Western sanctions and export controls. In addition, China is probably supplying Russia with key technology and dual-use equipment for the war in Ukraine.[13] Russia has also received significant military assistance from North Korea and Iran.</w:t>
      </w:r>
    </w:p>
    <w:p w14:paraId="3A927C25" w14:textId="77777777" w:rsidR="00924870" w:rsidRPr="007F26C2" w:rsidRDefault="00924870" w:rsidP="00924870">
      <w:pPr>
        <w:rPr>
          <w:sz w:val="16"/>
        </w:rPr>
      </w:pPr>
      <w:r w:rsidRPr="007F26C2">
        <w:rPr>
          <w:sz w:val="16"/>
        </w:rPr>
        <w:t>The war could also expand through other forms, including disinformation. Both Russia and Ukraine have extensive networks of information warfare at their disposal, and their governments, allies, and other supporters blanket the internet with reports favorable to their respective sides. A war of memes, trolls, bots, and other artifacts of the information age has become intertwined with the kinetic war of infantry, armor, artillery, and air strikes—back and forth.</w:t>
      </w:r>
    </w:p>
    <w:p w14:paraId="20B17721" w14:textId="77777777" w:rsidR="00924870" w:rsidRPr="007F26C2" w:rsidRDefault="00924870" w:rsidP="00924870">
      <w:pPr>
        <w:rPr>
          <w:sz w:val="16"/>
        </w:rPr>
      </w:pPr>
      <w:r w:rsidRPr="007F26C2">
        <w:rPr>
          <w:sz w:val="16"/>
        </w:rPr>
        <w:t>Sometimes military tactics appear to have been dictated by the information war, as was the case of Ukraine’s sudden strike into Kursk oblast with the objectives of shaking the Kremlin’s self-confidence and preparing an improved bargaining position in possible peace negotiations. For its part, Russian information warfare seeks to undermine the confidence of the American population in Ukraine and even in the US democratic political system, especially during a presidential election year.</w:t>
      </w:r>
    </w:p>
    <w:p w14:paraId="5333DEBD" w14:textId="77777777" w:rsidR="00924870" w:rsidRPr="007F26C2" w:rsidRDefault="00924870" w:rsidP="00924870">
      <w:pPr>
        <w:rPr>
          <w:sz w:val="16"/>
        </w:rPr>
      </w:pPr>
      <w:r w:rsidRPr="007F26C2">
        <w:rPr>
          <w:sz w:val="16"/>
        </w:rPr>
        <w:t>Technological competition also constitutes a form of possible war expansion in Ukraine. Russia and Ukraine are competing in making extensive use of drones in three-dimensional land, sea, and air warfare.[14] In addition, both sides show increased sophistication in anti-drone jamming and other countermeasures to surveillance and strikes by autonomous vehicles. Ukraine has set a new standard in its ability to generate large numbers of reliable drones on short notice for both battlefield use and deep strikes into Russian territory. Russia, however, has had to import drones from Iran to sustain its drone war. In addition to drones, Ukraine (with NATO support) and Russia have competed to field the necessary so-called C4ISR (command, control, communications, computers, intelligence, surveillance, and reconnaissance) systems to manage combined arms battles.</w:t>
      </w:r>
    </w:p>
    <w:p w14:paraId="07F4E9E1" w14:textId="77777777" w:rsidR="00924870" w:rsidRPr="007F26C2" w:rsidRDefault="00924870" w:rsidP="00924870">
      <w:pPr>
        <w:rPr>
          <w:sz w:val="16"/>
        </w:rPr>
      </w:pPr>
      <w:r w:rsidRPr="007F26C2">
        <w:rPr>
          <w:sz w:val="16"/>
        </w:rPr>
        <w:t>Prolonging and maintaining the intensity of the war to exhaust the resources or patience of the other side or their allies is yet another form of expansion, through attrition.[15] Russian political leaders and commanders—even after having been thwarted in their efforts to remove the Zelensky government in a rapid coup de main in February 2022—have remained optimistic that Russia’s larger population and resource base will eventually overwhelm Ukraine.</w:t>
      </w:r>
    </w:p>
    <w:p w14:paraId="59BD21D2" w14:textId="77777777" w:rsidR="00924870" w:rsidRPr="007F26C2" w:rsidRDefault="00924870" w:rsidP="00924870">
      <w:pPr>
        <w:rPr>
          <w:sz w:val="16"/>
        </w:rPr>
      </w:pPr>
      <w:r w:rsidRPr="007F26C2">
        <w:rPr>
          <w:sz w:val="16"/>
        </w:rPr>
        <w:t>Ukraine has indeed been challenged to meet the demands of this war for manpower in the face of high attrition and draft resistance. Ukrainian political leaders and front fighters have also complained that the flow of weapons and ammunition from NATO allies has been insufficient in speed and size to compensate for Russia’s larger ability to push weapons and personnel into the theater of operations. On the other hand, Russia has strained to meet its recruitment goals in the face of Putin’s unwillingness to order another large mobilization of reserves. Instead, large bonuses are being paid to first-time enlistees, and Russian leaders maintain that manpower recruitment goals can be met for as long as the fighting continues. Such a strategy of attrition, in which Ukraine is supported by accelerated NATO weapons deliveries and technology innovation and Russia doubles down on troop numbers and war-supporting resources, will continue to impose high costs on each country’s fighting power and civilian infrastructure.</w:t>
      </w:r>
    </w:p>
    <w:p w14:paraId="47C76143" w14:textId="77777777" w:rsidR="00924870" w:rsidRPr="007F26C2" w:rsidRDefault="00924870" w:rsidP="00924870">
      <w:pPr>
        <w:rPr>
          <w:sz w:val="16"/>
        </w:rPr>
      </w:pPr>
      <w:r w:rsidRPr="007F26C2">
        <w:rPr>
          <w:sz w:val="16"/>
        </w:rPr>
        <w:t>Finally, the expansion of the war could take a moral-ethical form over right and wrong, and the symbolism attached to states’ behavior as consistent or inconsistent with international law and human decency. The ugliness of war touches all sides, but Russia has consistently been outperformed by Ukraine in messaging the international community about the appropriateness of military operations and political strategy. Russia’s indiscriminate destruction of Ukrainian infrastructure, including schools and hospitals, and Putin’s claims that Ukraine is not a real country or a distinct civilization, have conceded the high ground of human rights to Ukraine and Zelensky.</w:t>
      </w:r>
    </w:p>
    <w:p w14:paraId="46EB175D" w14:textId="77777777" w:rsidR="00924870" w:rsidRPr="007F26C2" w:rsidRDefault="00924870" w:rsidP="00924870">
      <w:pPr>
        <w:rPr>
          <w:sz w:val="16"/>
        </w:rPr>
      </w:pPr>
      <w:r w:rsidRPr="007F26C2">
        <w:rPr>
          <w:sz w:val="16"/>
        </w:rPr>
        <w:t>Investigative journalists also contend that the Kremlin is conducting a global operation targeting Russian exiles abroad for surveillance, kidnapping, or worse.[16] From the viewpoint of international opinion, Russia has already suffered a strategic defeat, even if it outlasts Ukraine on the battlefield and enters into an armistice or peace agreement that seems asymmetrically unfavorable to Kyiv. This moral and ethical asymmetry may not bother Vladimir Putin now, but it is likely to haunt his successors. These will need to reframe Russia’s position in Europe as something resembling a normal state instead of an outlaw regime.</w:t>
      </w:r>
    </w:p>
    <w:p w14:paraId="43EC2453" w14:textId="77777777" w:rsidR="00924870" w:rsidRPr="007F26C2" w:rsidRDefault="00924870" w:rsidP="00924870">
      <w:pPr>
        <w:rPr>
          <w:rStyle w:val="StyleUnderline"/>
        </w:rPr>
      </w:pPr>
      <w:r w:rsidRPr="007F26C2">
        <w:rPr>
          <w:sz w:val="16"/>
        </w:rPr>
        <w:t xml:space="preserve">Seeing through the fog. </w:t>
      </w:r>
      <w:r w:rsidRPr="007F26C2">
        <w:rPr>
          <w:rStyle w:val="StyleUnderline"/>
        </w:rPr>
        <w:t xml:space="preserve">There are </w:t>
      </w:r>
      <w:r w:rsidRPr="007F26C2">
        <w:rPr>
          <w:rStyle w:val="Emphasis"/>
        </w:rPr>
        <w:t>several ways</w:t>
      </w:r>
      <w:r w:rsidRPr="007F26C2">
        <w:rPr>
          <w:sz w:val="16"/>
        </w:rPr>
        <w:t xml:space="preserve"> in which </w:t>
      </w:r>
      <w:r w:rsidRPr="007F26C2">
        <w:rPr>
          <w:rStyle w:val="StyleUnderline"/>
        </w:rPr>
        <w:t>the war in Ukraine can be expanded</w:t>
      </w:r>
      <w:r w:rsidRPr="007F26C2">
        <w:rPr>
          <w:sz w:val="16"/>
        </w:rPr>
        <w:t xml:space="preserve">. The threat of nuclear first use (and its repercussions) is obviously in a class by itself. But it is not the only—even less, most probable—way in which the war can become more complicated, confusing, and ultimately dangerous. </w:t>
      </w:r>
      <w:r w:rsidRPr="007F26C2">
        <w:rPr>
          <w:rStyle w:val="StyleUnderline"/>
        </w:rPr>
        <w:t xml:space="preserve">What is </w:t>
      </w:r>
      <w:r w:rsidRPr="007F26C2">
        <w:rPr>
          <w:rStyle w:val="Emphasis"/>
        </w:rPr>
        <w:t>urgently needed</w:t>
      </w:r>
      <w:r w:rsidRPr="007F26C2">
        <w:rPr>
          <w:sz w:val="16"/>
        </w:rPr>
        <w:t xml:space="preserve"> then </w:t>
      </w:r>
      <w:r w:rsidRPr="007F26C2">
        <w:rPr>
          <w:rStyle w:val="StyleUnderline"/>
        </w:rPr>
        <w:t xml:space="preserve">are the necessary and sufficient conditions for a </w:t>
      </w:r>
      <w:r w:rsidRPr="007F26C2">
        <w:rPr>
          <w:rStyle w:val="Emphasis"/>
        </w:rPr>
        <w:t>peace agreement</w:t>
      </w:r>
      <w:r w:rsidRPr="007F26C2">
        <w:rPr>
          <w:sz w:val="16"/>
        </w:rPr>
        <w:t xml:space="preserve"> </w:t>
      </w:r>
      <w:r w:rsidRPr="007F26C2">
        <w:rPr>
          <w:rStyle w:val="StyleUnderline"/>
        </w:rPr>
        <w:t>between Ukraine and Russia</w:t>
      </w:r>
      <w:r w:rsidRPr="007F26C2">
        <w:rPr>
          <w:sz w:val="16"/>
        </w:rPr>
        <w:t xml:space="preserve">. </w:t>
      </w:r>
      <w:r w:rsidRPr="007F26C2">
        <w:rPr>
          <w:rStyle w:val="StyleUnderline"/>
        </w:rPr>
        <w:t xml:space="preserve">The </w:t>
      </w:r>
      <w:r w:rsidRPr="007F26C2">
        <w:rPr>
          <w:rStyle w:val="Emphasis"/>
        </w:rPr>
        <w:t>longer</w:t>
      </w:r>
      <w:r w:rsidRPr="007F26C2">
        <w:rPr>
          <w:sz w:val="16"/>
        </w:rPr>
        <w:t xml:space="preserve">, </w:t>
      </w:r>
      <w:r w:rsidRPr="007F26C2">
        <w:rPr>
          <w:rStyle w:val="Emphasis"/>
        </w:rPr>
        <w:t>broader</w:t>
      </w:r>
      <w:r w:rsidRPr="007F26C2">
        <w:rPr>
          <w:sz w:val="16"/>
        </w:rPr>
        <w:t xml:space="preserve">, </w:t>
      </w:r>
      <w:r w:rsidRPr="007F26C2">
        <w:rPr>
          <w:rStyle w:val="StyleUnderline"/>
        </w:rPr>
        <w:t xml:space="preserve">and more </w:t>
      </w:r>
      <w:r w:rsidRPr="007F26C2">
        <w:rPr>
          <w:rStyle w:val="Emphasis"/>
        </w:rPr>
        <w:t>intense</w:t>
      </w:r>
      <w:r w:rsidRPr="007F26C2">
        <w:rPr>
          <w:sz w:val="16"/>
        </w:rPr>
        <w:t xml:space="preserve"> </w:t>
      </w:r>
      <w:r w:rsidRPr="007F26C2">
        <w:rPr>
          <w:rStyle w:val="StyleUnderline"/>
        </w:rPr>
        <w:t>the fighting</w:t>
      </w:r>
      <w:r w:rsidRPr="007F26C2">
        <w:rPr>
          <w:sz w:val="16"/>
        </w:rPr>
        <w:t xml:space="preserve"> in Ukraine </w:t>
      </w:r>
      <w:r w:rsidRPr="007F26C2">
        <w:rPr>
          <w:rStyle w:val="StyleUnderline"/>
        </w:rPr>
        <w:t>becomes</w:t>
      </w:r>
      <w:r w:rsidRPr="007F26C2">
        <w:rPr>
          <w:sz w:val="16"/>
        </w:rPr>
        <w:t xml:space="preserve">, </w:t>
      </w:r>
      <w:r w:rsidRPr="007F26C2">
        <w:rPr>
          <w:rStyle w:val="StyleUnderline"/>
        </w:rPr>
        <w:t>the more</w:t>
      </w:r>
      <w:r w:rsidRPr="007F26C2">
        <w:rPr>
          <w:sz w:val="16"/>
        </w:rPr>
        <w:t xml:space="preserve"> the </w:t>
      </w:r>
      <w:r w:rsidRPr="007F26C2">
        <w:rPr>
          <w:rStyle w:val="StyleUnderline"/>
        </w:rPr>
        <w:t>combatants will</w:t>
      </w:r>
      <w:r w:rsidRPr="007F26C2">
        <w:rPr>
          <w:sz w:val="16"/>
        </w:rPr>
        <w:t xml:space="preserve"> continue to </w:t>
      </w:r>
      <w:r w:rsidRPr="007F26C2">
        <w:rPr>
          <w:rStyle w:val="StyleUnderline"/>
        </w:rPr>
        <w:t xml:space="preserve">waste blood and treasure in an </w:t>
      </w:r>
      <w:r w:rsidRPr="007F26C2">
        <w:rPr>
          <w:rStyle w:val="Emphasis"/>
        </w:rPr>
        <w:t>ugly</w:t>
      </w:r>
      <w:r w:rsidRPr="007F26C2">
        <w:rPr>
          <w:rStyle w:val="StyleUnderline"/>
        </w:rPr>
        <w:t xml:space="preserve"> military stalemate</w:t>
      </w:r>
      <w:r w:rsidRPr="007F26C2">
        <w:rPr>
          <w:sz w:val="16"/>
        </w:rPr>
        <w:t xml:space="preserve"> and a human rights disaster on both sides. </w:t>
      </w:r>
      <w:r w:rsidRPr="007F26C2">
        <w:rPr>
          <w:rStyle w:val="StyleUnderline"/>
        </w:rPr>
        <w:t>Continued fighting</w:t>
      </w:r>
      <w:r w:rsidRPr="007F26C2">
        <w:rPr>
          <w:sz w:val="16"/>
        </w:rPr>
        <w:t xml:space="preserve"> already </w:t>
      </w:r>
      <w:r w:rsidRPr="007F26C2">
        <w:rPr>
          <w:rStyle w:val="StyleUnderline"/>
        </w:rPr>
        <w:t>raises</w:t>
      </w:r>
      <w:r w:rsidRPr="007F26C2">
        <w:rPr>
          <w:sz w:val="16"/>
        </w:rPr>
        <w:t xml:space="preserve"> the </w:t>
      </w:r>
      <w:r w:rsidRPr="007F26C2">
        <w:rPr>
          <w:rStyle w:val="Emphasis"/>
        </w:rPr>
        <w:t>significance</w:t>
      </w:r>
      <w:r w:rsidRPr="007F26C2">
        <w:rPr>
          <w:sz w:val="16"/>
        </w:rPr>
        <w:t xml:space="preserve"> and costs </w:t>
      </w:r>
      <w:r w:rsidRPr="007F26C2">
        <w:rPr>
          <w:rStyle w:val="StyleUnderline"/>
        </w:rPr>
        <w:t xml:space="preserve">of horizontal, </w:t>
      </w:r>
      <w:r w:rsidRPr="007F26C2">
        <w:rPr>
          <w:rStyle w:val="Emphasis"/>
        </w:rPr>
        <w:t>informational</w:t>
      </w:r>
      <w:r w:rsidRPr="007F26C2">
        <w:rPr>
          <w:sz w:val="16"/>
        </w:rPr>
        <w:t xml:space="preserve">, </w:t>
      </w:r>
      <w:r w:rsidRPr="007F26C2">
        <w:rPr>
          <w:rStyle w:val="Emphasis"/>
        </w:rPr>
        <w:t>technological</w:t>
      </w:r>
      <w:r w:rsidRPr="007F26C2">
        <w:rPr>
          <w:sz w:val="16"/>
        </w:rPr>
        <w:t xml:space="preserve">, </w:t>
      </w:r>
      <w:r w:rsidRPr="007F26C2">
        <w:rPr>
          <w:rStyle w:val="StyleUnderline"/>
        </w:rPr>
        <w:t>temporal, and/or moral-ethical expansion</w:t>
      </w:r>
      <w:r w:rsidRPr="007F26C2">
        <w:rPr>
          <w:sz w:val="16"/>
        </w:rPr>
        <w:t xml:space="preserve">. </w:t>
      </w:r>
      <w:r w:rsidRPr="007F26C2">
        <w:rPr>
          <w:rStyle w:val="StyleUnderline"/>
        </w:rPr>
        <w:t xml:space="preserve">It also increases the likelihood of </w:t>
      </w:r>
      <w:r w:rsidRPr="007F26C2">
        <w:rPr>
          <w:rStyle w:val="Emphasis"/>
        </w:rPr>
        <w:t>inadvertent nuclear disaster</w:t>
      </w:r>
      <w:r w:rsidRPr="007F26C2">
        <w:rPr>
          <w:sz w:val="16"/>
        </w:rPr>
        <w:t xml:space="preserve">, such as damage to nuclear facilities, </w:t>
      </w:r>
      <w:r w:rsidRPr="007F26C2">
        <w:rPr>
          <w:rStyle w:val="StyleUnderline"/>
        </w:rPr>
        <w:t xml:space="preserve">all the while the possible use of weapons of mass destruction </w:t>
      </w:r>
      <w:r w:rsidRPr="007F26C2">
        <w:rPr>
          <w:rStyle w:val="Emphasis"/>
        </w:rPr>
        <w:t>other than nuclear</w:t>
      </w:r>
      <w:r w:rsidRPr="007F26C2">
        <w:rPr>
          <w:rStyle w:val="StyleUnderline"/>
        </w:rPr>
        <w:t xml:space="preserve"> cannot be ruled out.</w:t>
      </w:r>
    </w:p>
    <w:p w14:paraId="700CC7E0" w14:textId="77777777" w:rsidR="00924870" w:rsidRPr="00924870" w:rsidRDefault="00924870" w:rsidP="00924870"/>
    <w:p w14:paraId="02544749" w14:textId="68001BD6" w:rsidR="00B84358" w:rsidRDefault="00A66BE7" w:rsidP="00B84358">
      <w:pPr>
        <w:pStyle w:val="Heading2"/>
      </w:pPr>
      <w:r>
        <w:t xml:space="preserve">Warming </w:t>
      </w:r>
      <w:r w:rsidR="00B84358">
        <w:t>ADV</w:t>
      </w:r>
    </w:p>
    <w:p w14:paraId="24C699F9" w14:textId="05A89137" w:rsidR="0076635F" w:rsidRDefault="0076635F" w:rsidP="00B84358">
      <w:pPr>
        <w:pStyle w:val="Heading3"/>
      </w:pPr>
      <w:r>
        <w:t>UQ---2AC</w:t>
      </w:r>
    </w:p>
    <w:p w14:paraId="2CD25251" w14:textId="6B1BC0C8" w:rsidR="00F94A3A" w:rsidRDefault="00F94A3A" w:rsidP="00F94A3A">
      <w:pPr>
        <w:pStyle w:val="Heading4"/>
      </w:pPr>
      <w:r>
        <w:t xml:space="preserve">WEC repeal spikes methane emissions---need to keep it in place to avoid climate tipping points. </w:t>
      </w:r>
    </w:p>
    <w:p w14:paraId="1BACC8C4" w14:textId="77777777" w:rsidR="00F94A3A" w:rsidRDefault="00F94A3A" w:rsidP="00F94A3A">
      <w:r w:rsidRPr="005C344B">
        <w:rPr>
          <w:rStyle w:val="Style13ptBold"/>
        </w:rPr>
        <w:t>TCS 3/4</w:t>
      </w:r>
      <w:r>
        <w:t>, Taxpayers for Common Sense, "Waste Emissions Charge: Minimizing Methane Waste Benefits American Taxpayers," Fact Sheet, Energy &amp; Natural Resources, Methane, Oil and Gas | Analysis, 03/04/2025, https://www.taxpayer.net/energy-natural-resources/waste-emissions-charge-minimizing-methane-waste-benefits-american-taxpayers/</w:t>
      </w:r>
    </w:p>
    <w:p w14:paraId="4E9ECACA" w14:textId="77777777" w:rsidR="00F94A3A" w:rsidRPr="00F94A3A" w:rsidRDefault="00F94A3A" w:rsidP="00F94A3A">
      <w:pPr>
        <w:rPr>
          <w:sz w:val="16"/>
        </w:rPr>
      </w:pPr>
      <w:r w:rsidRPr="00F94A3A">
        <w:rPr>
          <w:rStyle w:val="StyleUnderline"/>
        </w:rPr>
        <w:t>Limiting Methane Waste</w:t>
      </w:r>
      <w:r w:rsidRPr="00F94A3A">
        <w:rPr>
          <w:sz w:val="16"/>
        </w:rPr>
        <w:t xml:space="preserve"> </w:t>
      </w:r>
      <w:r w:rsidRPr="00F94A3A">
        <w:rPr>
          <w:rStyle w:val="Emphasis"/>
        </w:rPr>
        <w:t>Protects Taxpayers</w:t>
      </w:r>
      <w:r w:rsidRPr="00F94A3A">
        <w:rPr>
          <w:sz w:val="16"/>
        </w:rPr>
        <w:t xml:space="preserve"> </w:t>
      </w:r>
      <w:r w:rsidRPr="00F94A3A">
        <w:rPr>
          <w:rStyle w:val="StyleUnderline"/>
        </w:rPr>
        <w:t>from</w:t>
      </w:r>
      <w:r w:rsidRPr="00F94A3A">
        <w:rPr>
          <w:sz w:val="16"/>
        </w:rPr>
        <w:t xml:space="preserve"> </w:t>
      </w:r>
      <w:r w:rsidRPr="00F94A3A">
        <w:rPr>
          <w:rStyle w:val="Emphasis"/>
        </w:rPr>
        <w:t>Costly Liabilities</w:t>
      </w:r>
    </w:p>
    <w:p w14:paraId="3CD67B14" w14:textId="77777777" w:rsidR="00F94A3A" w:rsidRPr="00F94A3A" w:rsidRDefault="00F94A3A" w:rsidP="00F94A3A">
      <w:pPr>
        <w:rPr>
          <w:sz w:val="16"/>
        </w:rPr>
      </w:pPr>
      <w:r w:rsidRPr="00F94A3A">
        <w:rPr>
          <w:rStyle w:val="StyleUnderline"/>
        </w:rPr>
        <w:t>Wasted</w:t>
      </w:r>
      <w:r w:rsidRPr="00F94A3A">
        <w:rPr>
          <w:sz w:val="16"/>
        </w:rPr>
        <w:t xml:space="preserve"> </w:t>
      </w:r>
      <w:r w:rsidRPr="00F94A3A">
        <w:rPr>
          <w:rStyle w:val="Emphasis"/>
        </w:rPr>
        <w:t>methane</w:t>
      </w:r>
      <w:r w:rsidRPr="00F94A3A">
        <w:rPr>
          <w:sz w:val="16"/>
        </w:rPr>
        <w:t xml:space="preserve"> </w:t>
      </w:r>
      <w:r w:rsidRPr="00F94A3A">
        <w:rPr>
          <w:rStyle w:val="StyleUnderline"/>
        </w:rPr>
        <w:t>has a</w:t>
      </w:r>
      <w:r w:rsidRPr="00F94A3A">
        <w:rPr>
          <w:sz w:val="16"/>
        </w:rPr>
        <w:t xml:space="preserve"> </w:t>
      </w:r>
      <w:r w:rsidRPr="00F94A3A">
        <w:rPr>
          <w:rStyle w:val="Emphasis"/>
        </w:rPr>
        <w:t>significant effect</w:t>
      </w:r>
      <w:r w:rsidRPr="00F94A3A">
        <w:rPr>
          <w:sz w:val="16"/>
        </w:rPr>
        <w:t xml:space="preserve"> </w:t>
      </w:r>
      <w:r w:rsidRPr="00F94A3A">
        <w:rPr>
          <w:rStyle w:val="StyleUnderline"/>
        </w:rPr>
        <w:t>on</w:t>
      </w:r>
      <w:r w:rsidRPr="00F94A3A">
        <w:rPr>
          <w:sz w:val="16"/>
        </w:rPr>
        <w:t xml:space="preserve"> </w:t>
      </w:r>
      <w:r w:rsidRPr="00F94A3A">
        <w:rPr>
          <w:rStyle w:val="Emphasis"/>
        </w:rPr>
        <w:t>climate change</w:t>
      </w:r>
      <w:r w:rsidRPr="00F94A3A">
        <w:rPr>
          <w:sz w:val="16"/>
        </w:rPr>
        <w:t xml:space="preserve"> </w:t>
      </w:r>
      <w:r w:rsidRPr="00F94A3A">
        <w:rPr>
          <w:rStyle w:val="StyleUnderline"/>
        </w:rPr>
        <w:t>and forces</w:t>
      </w:r>
      <w:r w:rsidRPr="00F94A3A">
        <w:rPr>
          <w:sz w:val="16"/>
        </w:rPr>
        <w:t xml:space="preserve"> </w:t>
      </w:r>
      <w:r w:rsidRPr="00F94A3A">
        <w:rPr>
          <w:rStyle w:val="Emphasis"/>
        </w:rPr>
        <w:t>communities</w:t>
      </w:r>
      <w:r w:rsidRPr="00F94A3A">
        <w:rPr>
          <w:sz w:val="16"/>
        </w:rPr>
        <w:t xml:space="preserve"> </w:t>
      </w:r>
      <w:r w:rsidRPr="00F94A3A">
        <w:rPr>
          <w:rStyle w:val="StyleUnderline"/>
        </w:rPr>
        <w:t>to shoulder</w:t>
      </w:r>
      <w:r w:rsidRPr="00F94A3A">
        <w:rPr>
          <w:sz w:val="16"/>
        </w:rPr>
        <w:t xml:space="preserve"> </w:t>
      </w:r>
      <w:r w:rsidRPr="00F94A3A">
        <w:rPr>
          <w:rStyle w:val="Emphasis"/>
        </w:rPr>
        <w:t>costly liabilities</w:t>
      </w:r>
      <w:r w:rsidRPr="00F94A3A">
        <w:rPr>
          <w:sz w:val="16"/>
        </w:rPr>
        <w:t xml:space="preserve"> </w:t>
      </w:r>
      <w:r w:rsidRPr="00F94A3A">
        <w:rPr>
          <w:rStyle w:val="StyleUnderline"/>
        </w:rPr>
        <w:t>in the form of</w:t>
      </w:r>
      <w:r w:rsidRPr="00F94A3A">
        <w:rPr>
          <w:sz w:val="16"/>
        </w:rPr>
        <w:t xml:space="preserve"> </w:t>
      </w:r>
      <w:r w:rsidRPr="00F94A3A">
        <w:rPr>
          <w:rStyle w:val="Emphasis"/>
        </w:rPr>
        <w:t>pollution</w:t>
      </w:r>
      <w:r w:rsidRPr="00F94A3A">
        <w:rPr>
          <w:sz w:val="16"/>
        </w:rPr>
        <w:t xml:space="preserve"> </w:t>
      </w:r>
      <w:r w:rsidRPr="00F94A3A">
        <w:rPr>
          <w:rStyle w:val="StyleUnderline"/>
        </w:rPr>
        <w:t>and</w:t>
      </w:r>
      <w:r w:rsidRPr="00F94A3A">
        <w:rPr>
          <w:sz w:val="16"/>
        </w:rPr>
        <w:t xml:space="preserve"> </w:t>
      </w:r>
      <w:r w:rsidRPr="00F94A3A">
        <w:rPr>
          <w:rStyle w:val="Emphasis"/>
        </w:rPr>
        <w:t>extreme weather</w:t>
      </w:r>
      <w:r w:rsidRPr="00F94A3A">
        <w:rPr>
          <w:sz w:val="16"/>
        </w:rPr>
        <w:t xml:space="preserve"> events. </w:t>
      </w:r>
      <w:r w:rsidRPr="00F94A3A">
        <w:rPr>
          <w:rStyle w:val="StyleUnderline"/>
        </w:rPr>
        <w:t>Methane</w:t>
      </w:r>
      <w:r w:rsidRPr="00F94A3A">
        <w:rPr>
          <w:sz w:val="16"/>
        </w:rPr>
        <w:t xml:space="preserve">, the primary component of unprocessed natural gas, </w:t>
      </w:r>
      <w:r w:rsidRPr="00F94A3A">
        <w:rPr>
          <w:rStyle w:val="StyleUnderline"/>
        </w:rPr>
        <w:t>is</w:t>
      </w:r>
      <w:r w:rsidRPr="00F94A3A">
        <w:rPr>
          <w:sz w:val="16"/>
        </w:rPr>
        <w:t xml:space="preserve"> </w:t>
      </w:r>
      <w:r w:rsidRPr="00F94A3A">
        <w:rPr>
          <w:rStyle w:val="Emphasis"/>
        </w:rPr>
        <w:t>80 times more potent</w:t>
      </w:r>
      <w:r w:rsidRPr="00F94A3A">
        <w:rPr>
          <w:sz w:val="16"/>
        </w:rPr>
        <w:t xml:space="preserve"> </w:t>
      </w:r>
      <w:r w:rsidRPr="00F94A3A">
        <w:rPr>
          <w:rStyle w:val="StyleUnderline"/>
        </w:rPr>
        <w:t>than</w:t>
      </w:r>
      <w:r w:rsidRPr="00F94A3A">
        <w:rPr>
          <w:sz w:val="16"/>
        </w:rPr>
        <w:t xml:space="preserve"> </w:t>
      </w:r>
      <w:r w:rsidRPr="00F94A3A">
        <w:rPr>
          <w:rStyle w:val="Emphasis"/>
        </w:rPr>
        <w:t>CO2</w:t>
      </w:r>
      <w:r w:rsidRPr="00F94A3A">
        <w:rPr>
          <w:sz w:val="16"/>
        </w:rPr>
        <w:t xml:space="preserve"> during its first 20 years in the atmosphere. </w:t>
      </w:r>
      <w:r w:rsidRPr="00F94A3A">
        <w:rPr>
          <w:rStyle w:val="StyleUnderline"/>
        </w:rPr>
        <w:t>The</w:t>
      </w:r>
      <w:r w:rsidRPr="00F94A3A">
        <w:rPr>
          <w:sz w:val="16"/>
        </w:rPr>
        <w:t xml:space="preserve"> Intergovernmental Panel on Climate Change (</w:t>
      </w:r>
      <w:r w:rsidRPr="00F94A3A">
        <w:rPr>
          <w:rStyle w:val="Emphasis"/>
        </w:rPr>
        <w:t>IPCC</w:t>
      </w:r>
      <w:r w:rsidRPr="00F94A3A">
        <w:rPr>
          <w:sz w:val="16"/>
        </w:rPr>
        <w:t xml:space="preserve">) has </w:t>
      </w:r>
      <w:r w:rsidRPr="00F94A3A">
        <w:rPr>
          <w:rStyle w:val="Emphasis"/>
        </w:rPr>
        <w:t>stressed</w:t>
      </w:r>
      <w:r w:rsidRPr="00F94A3A">
        <w:rPr>
          <w:sz w:val="16"/>
        </w:rPr>
        <w:t xml:space="preserve"> </w:t>
      </w:r>
      <w:r w:rsidRPr="00F94A3A">
        <w:rPr>
          <w:rStyle w:val="StyleUnderline"/>
        </w:rPr>
        <w:t>that</w:t>
      </w:r>
      <w:r w:rsidRPr="00F94A3A">
        <w:rPr>
          <w:sz w:val="16"/>
        </w:rPr>
        <w:t xml:space="preserve"> </w:t>
      </w:r>
      <w:r w:rsidRPr="00F94A3A">
        <w:rPr>
          <w:rStyle w:val="Emphasis"/>
        </w:rPr>
        <w:t>strong</w:t>
      </w:r>
      <w:r w:rsidRPr="00F94A3A">
        <w:rPr>
          <w:sz w:val="16"/>
        </w:rPr>
        <w:t xml:space="preserve">, </w:t>
      </w:r>
      <w:r w:rsidRPr="00F94A3A">
        <w:rPr>
          <w:rStyle w:val="Emphasis"/>
        </w:rPr>
        <w:t>swift</w:t>
      </w:r>
      <w:r w:rsidRPr="00F94A3A">
        <w:rPr>
          <w:sz w:val="16"/>
        </w:rPr>
        <w:t xml:space="preserve">, </w:t>
      </w:r>
      <w:r w:rsidRPr="00F94A3A">
        <w:rPr>
          <w:rStyle w:val="StyleUnderline"/>
        </w:rPr>
        <w:t>and</w:t>
      </w:r>
      <w:r w:rsidRPr="00F94A3A">
        <w:rPr>
          <w:sz w:val="16"/>
        </w:rPr>
        <w:t xml:space="preserve"> </w:t>
      </w:r>
      <w:r w:rsidRPr="00F94A3A">
        <w:rPr>
          <w:rStyle w:val="Emphasis"/>
        </w:rPr>
        <w:t>sustained methane reductions</w:t>
      </w:r>
      <w:r w:rsidRPr="00F94A3A">
        <w:rPr>
          <w:sz w:val="16"/>
        </w:rPr>
        <w:t xml:space="preserve"> </w:t>
      </w:r>
      <w:r w:rsidRPr="00F94A3A">
        <w:rPr>
          <w:rStyle w:val="StyleUnderline"/>
        </w:rPr>
        <w:t>are</w:t>
      </w:r>
      <w:r w:rsidRPr="00F94A3A">
        <w:rPr>
          <w:sz w:val="16"/>
        </w:rPr>
        <w:t xml:space="preserve"> </w:t>
      </w:r>
      <w:r w:rsidRPr="00F94A3A">
        <w:rPr>
          <w:rStyle w:val="Emphasis"/>
        </w:rPr>
        <w:t>critical</w:t>
      </w:r>
      <w:r w:rsidRPr="00F94A3A">
        <w:rPr>
          <w:sz w:val="16"/>
        </w:rPr>
        <w:t xml:space="preserve"> </w:t>
      </w:r>
      <w:r w:rsidRPr="00F94A3A">
        <w:rPr>
          <w:rStyle w:val="StyleUnderline"/>
        </w:rPr>
        <w:t>to mitigating</w:t>
      </w:r>
      <w:r w:rsidRPr="00F94A3A">
        <w:rPr>
          <w:sz w:val="16"/>
        </w:rPr>
        <w:t xml:space="preserve"> </w:t>
      </w:r>
      <w:r w:rsidRPr="00F94A3A">
        <w:rPr>
          <w:rStyle w:val="Emphasis"/>
        </w:rPr>
        <w:t>near term climate disruptions</w:t>
      </w:r>
      <w:r w:rsidRPr="00F94A3A">
        <w:rPr>
          <w:sz w:val="16"/>
        </w:rPr>
        <w:t xml:space="preserve"> and to complementing reductions in other greenhouse gases (GHGs) </w:t>
      </w:r>
      <w:r w:rsidRPr="00F94A3A">
        <w:rPr>
          <w:rStyle w:val="StyleUnderline"/>
        </w:rPr>
        <w:t>to limit the</w:t>
      </w:r>
      <w:r w:rsidRPr="00F94A3A">
        <w:rPr>
          <w:sz w:val="16"/>
        </w:rPr>
        <w:t xml:space="preserve"> </w:t>
      </w:r>
      <w:r w:rsidRPr="00F94A3A">
        <w:rPr>
          <w:rStyle w:val="Emphasis"/>
        </w:rPr>
        <w:t>severity</w:t>
      </w:r>
      <w:r w:rsidRPr="00F94A3A">
        <w:rPr>
          <w:sz w:val="16"/>
        </w:rPr>
        <w:t xml:space="preserve"> </w:t>
      </w:r>
      <w:r w:rsidRPr="00F94A3A">
        <w:rPr>
          <w:rStyle w:val="StyleUnderline"/>
        </w:rPr>
        <w:t>of</w:t>
      </w:r>
      <w:r w:rsidRPr="00F94A3A">
        <w:rPr>
          <w:sz w:val="16"/>
        </w:rPr>
        <w:t xml:space="preserve"> </w:t>
      </w:r>
      <w:r w:rsidRPr="00F94A3A">
        <w:rPr>
          <w:rStyle w:val="Emphasis"/>
        </w:rPr>
        <w:t>climate change</w:t>
      </w:r>
      <w:r w:rsidRPr="00F94A3A">
        <w:rPr>
          <w:sz w:val="16"/>
        </w:rPr>
        <w:t xml:space="preserve"> and its destructive impacts.[10]</w:t>
      </w:r>
    </w:p>
    <w:p w14:paraId="0B3C83FD" w14:textId="77777777" w:rsidR="00F94A3A" w:rsidRPr="00F94A3A" w:rsidRDefault="00F94A3A" w:rsidP="00F94A3A">
      <w:pPr>
        <w:rPr>
          <w:sz w:val="16"/>
        </w:rPr>
      </w:pPr>
      <w:r w:rsidRPr="00F94A3A">
        <w:rPr>
          <w:rStyle w:val="StyleUnderline"/>
        </w:rPr>
        <w:t>These</w:t>
      </w:r>
      <w:r w:rsidRPr="00F94A3A">
        <w:rPr>
          <w:sz w:val="16"/>
        </w:rPr>
        <w:t xml:space="preserve"> destructive impacts </w:t>
      </w:r>
      <w:r w:rsidRPr="00F94A3A">
        <w:rPr>
          <w:rStyle w:val="StyleUnderline"/>
        </w:rPr>
        <w:t>include</w:t>
      </w:r>
      <w:r w:rsidRPr="00F94A3A">
        <w:rPr>
          <w:sz w:val="16"/>
        </w:rPr>
        <w:t xml:space="preserve"> </w:t>
      </w:r>
      <w:r w:rsidRPr="00F94A3A">
        <w:rPr>
          <w:rStyle w:val="Emphasis"/>
        </w:rPr>
        <w:t>enormous immediate costs</w:t>
      </w:r>
      <w:r w:rsidRPr="00F94A3A">
        <w:rPr>
          <w:sz w:val="16"/>
        </w:rPr>
        <w:t xml:space="preserve"> </w:t>
      </w:r>
      <w:r w:rsidRPr="00F94A3A">
        <w:rPr>
          <w:rStyle w:val="StyleUnderline"/>
        </w:rPr>
        <w:t>and</w:t>
      </w:r>
      <w:r w:rsidRPr="00F94A3A">
        <w:rPr>
          <w:sz w:val="16"/>
        </w:rPr>
        <w:t xml:space="preserve"> </w:t>
      </w:r>
      <w:r w:rsidRPr="00F94A3A">
        <w:rPr>
          <w:rStyle w:val="Emphasis"/>
        </w:rPr>
        <w:t>growing future liabilities</w:t>
      </w:r>
      <w:r w:rsidRPr="00F94A3A">
        <w:rPr>
          <w:sz w:val="16"/>
        </w:rPr>
        <w:t xml:space="preserve"> for taxpayers. Federal emergency spending must address immediate and future costs of climate-induced extreme weather events. The National Oceanic and Atmospheric Administration reports that natural disasters are increasing in number and are becoming more costly, with a record number of billion-dollar weather-related disasters occurring in 2020.[11] Over the past five years, taxpayers have borne an average annual cost of approximately $62 billion, a 35 percent increase over the preceding five-year average, for various programs aimed at combating and mitigating climate impacts.[12] Limiting methane emissions is therefore crucial in protecting taxpayers from escalating costs and liabilities in the near future.</w:t>
      </w:r>
    </w:p>
    <w:p w14:paraId="2BA02C98" w14:textId="77777777" w:rsidR="00F94A3A" w:rsidRPr="00F94A3A" w:rsidRDefault="00F94A3A" w:rsidP="00F94A3A">
      <w:pPr>
        <w:rPr>
          <w:sz w:val="16"/>
        </w:rPr>
      </w:pPr>
      <w:r w:rsidRPr="00F94A3A">
        <w:rPr>
          <w:sz w:val="16"/>
        </w:rPr>
        <w:t>Don’t Turn Back the Clock on Taxpayer-Friendly Reforms to Methane Waste</w:t>
      </w:r>
    </w:p>
    <w:p w14:paraId="245A072F" w14:textId="330CD8ED" w:rsidR="00F94A3A" w:rsidRDefault="00F94A3A" w:rsidP="00A51E0E">
      <w:pPr>
        <w:rPr>
          <w:sz w:val="16"/>
        </w:rPr>
      </w:pPr>
      <w:r w:rsidRPr="00F94A3A">
        <w:rPr>
          <w:rStyle w:val="StyleUnderline"/>
        </w:rPr>
        <w:t>Methane waste</w:t>
      </w:r>
      <w:r w:rsidRPr="00F94A3A">
        <w:rPr>
          <w:sz w:val="16"/>
        </w:rPr>
        <w:t xml:space="preserve"> </w:t>
      </w:r>
      <w:r w:rsidRPr="00F94A3A">
        <w:rPr>
          <w:rStyle w:val="Emphasis"/>
        </w:rPr>
        <w:t>costs taxpayers</w:t>
      </w:r>
      <w:r w:rsidRPr="00F94A3A">
        <w:rPr>
          <w:sz w:val="16"/>
        </w:rPr>
        <w:t xml:space="preserve"> </w:t>
      </w:r>
      <w:r w:rsidRPr="00F94A3A">
        <w:rPr>
          <w:rStyle w:val="StyleUnderline"/>
        </w:rPr>
        <w:t>and</w:t>
      </w:r>
      <w:r w:rsidRPr="00F94A3A">
        <w:rPr>
          <w:sz w:val="16"/>
        </w:rPr>
        <w:t xml:space="preserve"> </w:t>
      </w:r>
      <w:r w:rsidRPr="00F94A3A">
        <w:rPr>
          <w:rStyle w:val="Emphasis"/>
        </w:rPr>
        <w:t>threatens fiscal responsibility</w:t>
      </w:r>
      <w:r w:rsidRPr="00F94A3A">
        <w:rPr>
          <w:rStyle w:val="StyleUnderline"/>
        </w:rPr>
        <w:t>. The</w:t>
      </w:r>
      <w:r w:rsidRPr="00F94A3A">
        <w:rPr>
          <w:sz w:val="16"/>
        </w:rPr>
        <w:t xml:space="preserve"> </w:t>
      </w:r>
      <w:r w:rsidRPr="00F94A3A">
        <w:rPr>
          <w:rStyle w:val="Emphasis"/>
        </w:rPr>
        <w:t>w</w:t>
      </w:r>
      <w:r w:rsidRPr="00F94A3A">
        <w:rPr>
          <w:sz w:val="16"/>
        </w:rPr>
        <w:t xml:space="preserve">aste </w:t>
      </w:r>
      <w:r w:rsidRPr="00F94A3A">
        <w:rPr>
          <w:rStyle w:val="Emphasis"/>
        </w:rPr>
        <w:t>e</w:t>
      </w:r>
      <w:r w:rsidRPr="00F94A3A">
        <w:rPr>
          <w:sz w:val="16"/>
        </w:rPr>
        <w:t xml:space="preserve">missions </w:t>
      </w:r>
      <w:r w:rsidRPr="00F94A3A">
        <w:rPr>
          <w:rStyle w:val="Emphasis"/>
        </w:rPr>
        <w:t>c</w:t>
      </w:r>
      <w:r w:rsidRPr="00F94A3A">
        <w:rPr>
          <w:sz w:val="16"/>
        </w:rPr>
        <w:t xml:space="preserve">harge </w:t>
      </w:r>
      <w:r w:rsidRPr="00F94A3A">
        <w:rPr>
          <w:rStyle w:val="StyleUnderline"/>
        </w:rPr>
        <w:t>will help</w:t>
      </w:r>
      <w:r w:rsidRPr="00F94A3A">
        <w:rPr>
          <w:sz w:val="16"/>
        </w:rPr>
        <w:t xml:space="preserve"> </w:t>
      </w:r>
      <w:r w:rsidRPr="00F94A3A">
        <w:rPr>
          <w:rStyle w:val="Emphasis"/>
        </w:rPr>
        <w:t>protect taxpayers</w:t>
      </w:r>
      <w:r w:rsidRPr="00F94A3A">
        <w:rPr>
          <w:sz w:val="16"/>
        </w:rPr>
        <w:t xml:space="preserve"> </w:t>
      </w:r>
      <w:r w:rsidRPr="00F94A3A">
        <w:rPr>
          <w:rStyle w:val="StyleUnderline"/>
        </w:rPr>
        <w:t>from</w:t>
      </w:r>
      <w:r w:rsidRPr="00F94A3A">
        <w:rPr>
          <w:sz w:val="16"/>
        </w:rPr>
        <w:t xml:space="preserve"> both financial and </w:t>
      </w:r>
      <w:r w:rsidRPr="00F94A3A">
        <w:rPr>
          <w:rStyle w:val="Emphasis"/>
        </w:rPr>
        <w:t>environmental liabilities</w:t>
      </w:r>
      <w:r w:rsidRPr="00F94A3A">
        <w:rPr>
          <w:sz w:val="16"/>
        </w:rPr>
        <w:t xml:space="preserve"> while generating $7.2 billion in much needed revenue. </w:t>
      </w:r>
      <w:r w:rsidRPr="00F94A3A">
        <w:rPr>
          <w:rStyle w:val="StyleUnderline"/>
        </w:rPr>
        <w:t>Efforts to</w:t>
      </w:r>
      <w:r w:rsidRPr="00F94A3A">
        <w:rPr>
          <w:sz w:val="16"/>
        </w:rPr>
        <w:t xml:space="preserve"> </w:t>
      </w:r>
      <w:r w:rsidRPr="00F94A3A">
        <w:rPr>
          <w:rStyle w:val="Emphasis"/>
        </w:rPr>
        <w:t>undo</w:t>
      </w:r>
      <w:r w:rsidRPr="00F94A3A">
        <w:rPr>
          <w:sz w:val="16"/>
        </w:rPr>
        <w:t xml:space="preserve"> </w:t>
      </w:r>
      <w:r w:rsidRPr="00F94A3A">
        <w:rPr>
          <w:rStyle w:val="StyleUnderline"/>
        </w:rPr>
        <w:t>the</w:t>
      </w:r>
      <w:r w:rsidRPr="00F94A3A">
        <w:rPr>
          <w:sz w:val="16"/>
        </w:rPr>
        <w:t xml:space="preserve"> </w:t>
      </w:r>
      <w:r w:rsidRPr="00F94A3A">
        <w:rPr>
          <w:rStyle w:val="Emphasis"/>
        </w:rPr>
        <w:t>w</w:t>
      </w:r>
      <w:r w:rsidRPr="00F94A3A">
        <w:rPr>
          <w:sz w:val="16"/>
        </w:rPr>
        <w:t xml:space="preserve">aste </w:t>
      </w:r>
      <w:r w:rsidRPr="00F94A3A">
        <w:rPr>
          <w:rStyle w:val="Emphasis"/>
        </w:rPr>
        <w:t>e</w:t>
      </w:r>
      <w:r w:rsidRPr="00F94A3A">
        <w:rPr>
          <w:sz w:val="16"/>
        </w:rPr>
        <w:t xml:space="preserve">missions </w:t>
      </w:r>
      <w:r w:rsidRPr="00F94A3A">
        <w:rPr>
          <w:rStyle w:val="Emphasis"/>
        </w:rPr>
        <w:t>c</w:t>
      </w:r>
      <w:r w:rsidRPr="00F94A3A">
        <w:rPr>
          <w:sz w:val="16"/>
        </w:rPr>
        <w:t xml:space="preserve">harge </w:t>
      </w:r>
      <w:r w:rsidRPr="00F94A3A">
        <w:rPr>
          <w:rStyle w:val="StyleUnderline"/>
        </w:rPr>
        <w:t>are</w:t>
      </w:r>
      <w:r w:rsidRPr="00F94A3A">
        <w:rPr>
          <w:sz w:val="16"/>
        </w:rPr>
        <w:t xml:space="preserve"> </w:t>
      </w:r>
      <w:r w:rsidRPr="00F94A3A">
        <w:rPr>
          <w:rStyle w:val="Emphasis"/>
        </w:rPr>
        <w:t>shortsighted</w:t>
      </w:r>
      <w:r w:rsidRPr="00F94A3A">
        <w:rPr>
          <w:sz w:val="16"/>
        </w:rPr>
        <w:t xml:space="preserve"> </w:t>
      </w:r>
      <w:r w:rsidRPr="00F94A3A">
        <w:rPr>
          <w:rStyle w:val="StyleUnderline"/>
        </w:rPr>
        <w:t>and will</w:t>
      </w:r>
      <w:r w:rsidRPr="00F94A3A">
        <w:rPr>
          <w:sz w:val="16"/>
        </w:rPr>
        <w:t xml:space="preserve"> </w:t>
      </w:r>
      <w:r w:rsidRPr="00F94A3A">
        <w:rPr>
          <w:rStyle w:val="Emphasis"/>
        </w:rPr>
        <w:t>only reward industry bad actors</w:t>
      </w:r>
      <w:r w:rsidRPr="00F94A3A">
        <w:rPr>
          <w:sz w:val="16"/>
        </w:rPr>
        <w:t xml:space="preserve"> </w:t>
      </w:r>
      <w:r w:rsidRPr="00F94A3A">
        <w:rPr>
          <w:rStyle w:val="StyleUnderline"/>
        </w:rPr>
        <w:t>and</w:t>
      </w:r>
      <w:r w:rsidRPr="00F94A3A">
        <w:rPr>
          <w:sz w:val="16"/>
        </w:rPr>
        <w:t xml:space="preserve"> </w:t>
      </w:r>
      <w:r w:rsidRPr="00F94A3A">
        <w:rPr>
          <w:rStyle w:val="Emphasis"/>
        </w:rPr>
        <w:t>subsidize</w:t>
      </w:r>
      <w:r w:rsidRPr="00F94A3A">
        <w:rPr>
          <w:sz w:val="16"/>
        </w:rPr>
        <w:t xml:space="preserve"> </w:t>
      </w:r>
      <w:r w:rsidRPr="00F94A3A">
        <w:rPr>
          <w:rStyle w:val="StyleUnderline"/>
        </w:rPr>
        <w:t>the</w:t>
      </w:r>
      <w:r w:rsidRPr="00F94A3A">
        <w:rPr>
          <w:sz w:val="16"/>
        </w:rPr>
        <w:t xml:space="preserve"> extremely </w:t>
      </w:r>
      <w:r w:rsidRPr="00F94A3A">
        <w:rPr>
          <w:rStyle w:val="Emphasis"/>
        </w:rPr>
        <w:t>profitable</w:t>
      </w:r>
      <w:r w:rsidRPr="00F94A3A">
        <w:rPr>
          <w:sz w:val="16"/>
        </w:rPr>
        <w:t xml:space="preserve"> oil and </w:t>
      </w:r>
      <w:r w:rsidRPr="00F94A3A">
        <w:rPr>
          <w:rStyle w:val="Emphasis"/>
        </w:rPr>
        <w:t>gas industry</w:t>
      </w:r>
      <w:r w:rsidRPr="00F94A3A">
        <w:rPr>
          <w:sz w:val="16"/>
        </w:rPr>
        <w:t xml:space="preserve"> </w:t>
      </w:r>
      <w:r w:rsidRPr="00F94A3A">
        <w:rPr>
          <w:rStyle w:val="StyleUnderline"/>
        </w:rPr>
        <w:t>at</w:t>
      </w:r>
      <w:r w:rsidRPr="00F94A3A">
        <w:rPr>
          <w:sz w:val="16"/>
        </w:rPr>
        <w:t xml:space="preserve"> </w:t>
      </w:r>
      <w:r w:rsidRPr="00F94A3A">
        <w:rPr>
          <w:rStyle w:val="Emphasis"/>
        </w:rPr>
        <w:t>taxpayers’ expense</w:t>
      </w:r>
      <w:r w:rsidRPr="00F94A3A">
        <w:rPr>
          <w:sz w:val="16"/>
        </w:rPr>
        <w:t>.</w:t>
      </w:r>
    </w:p>
    <w:p w14:paraId="63441F8B" w14:textId="51D305F1" w:rsidR="00ED3973" w:rsidRPr="00ED3973" w:rsidRDefault="00ED3973" w:rsidP="00ED3973">
      <w:pPr>
        <w:pStyle w:val="Heading4"/>
      </w:pPr>
      <w:r>
        <w:t xml:space="preserve">Rush to </w:t>
      </w:r>
      <w:r>
        <w:rPr>
          <w:u w:val="single"/>
        </w:rPr>
        <w:t>drill for oil</w:t>
      </w:r>
      <w:r>
        <w:t xml:space="preserve"> creates a </w:t>
      </w:r>
      <w:r>
        <w:rPr>
          <w:u w:val="single"/>
        </w:rPr>
        <w:t>brink</w:t>
      </w:r>
      <w:r>
        <w:t xml:space="preserve">---companies will </w:t>
      </w:r>
      <w:r>
        <w:rPr>
          <w:u w:val="single"/>
        </w:rPr>
        <w:t>start extraction</w:t>
      </w:r>
      <w:r>
        <w:t xml:space="preserve"> </w:t>
      </w:r>
      <w:r>
        <w:rPr>
          <w:u w:val="single"/>
        </w:rPr>
        <w:t>before</w:t>
      </w:r>
      <w:r>
        <w:t xml:space="preserve"> setting up </w:t>
      </w:r>
      <w:r>
        <w:rPr>
          <w:u w:val="single"/>
        </w:rPr>
        <w:t>gas infrastructure</w:t>
      </w:r>
      <w:r>
        <w:t xml:space="preserve">, which will </w:t>
      </w:r>
      <w:r>
        <w:rPr>
          <w:u w:val="single"/>
        </w:rPr>
        <w:t>spike venting</w:t>
      </w:r>
      <w:r>
        <w:t xml:space="preserve">. </w:t>
      </w:r>
    </w:p>
    <w:p w14:paraId="477B08CA" w14:textId="77777777" w:rsidR="00ED3973" w:rsidRDefault="00ED3973" w:rsidP="00ED3973">
      <w:r w:rsidRPr="005C344B">
        <w:rPr>
          <w:rStyle w:val="Style13ptBold"/>
        </w:rPr>
        <w:t>TCS 3/4</w:t>
      </w:r>
      <w:r>
        <w:t>, Taxpayers for Common Sense, "Waste Emissions Charge: Minimizing Methane Waste Benefits American Taxpayers," Fact Sheet, Energy &amp; Natural Resources, Methane, Oil and Gas | Analysis, 03/04/2025, https://www.taxpayer.net/energy-natural-resources/waste-emissions-charge-minimizing-methane-waste-benefits-american-taxpayers/</w:t>
      </w:r>
    </w:p>
    <w:p w14:paraId="560CF96F" w14:textId="77777777" w:rsidR="00ED3973" w:rsidRPr="00ED3973" w:rsidRDefault="00ED3973" w:rsidP="00ED3973">
      <w:pPr>
        <w:rPr>
          <w:sz w:val="16"/>
        </w:rPr>
      </w:pPr>
      <w:r w:rsidRPr="00ED3973">
        <w:rPr>
          <w:sz w:val="16"/>
        </w:rPr>
        <w:t xml:space="preserve">The </w:t>
      </w:r>
      <w:r w:rsidRPr="00ED3973">
        <w:rPr>
          <w:rStyle w:val="Emphasis"/>
        </w:rPr>
        <w:t>W</w:t>
      </w:r>
      <w:r w:rsidRPr="00ED3973">
        <w:rPr>
          <w:sz w:val="16"/>
        </w:rPr>
        <w:t xml:space="preserve">aste </w:t>
      </w:r>
      <w:r w:rsidRPr="00ED3973">
        <w:rPr>
          <w:rStyle w:val="Emphasis"/>
        </w:rPr>
        <w:t>E</w:t>
      </w:r>
      <w:r w:rsidRPr="00ED3973">
        <w:rPr>
          <w:sz w:val="16"/>
        </w:rPr>
        <w:t xml:space="preserve">missions </w:t>
      </w:r>
      <w:r w:rsidRPr="00ED3973">
        <w:rPr>
          <w:rStyle w:val="Emphasis"/>
        </w:rPr>
        <w:t>C</w:t>
      </w:r>
      <w:r w:rsidRPr="00ED3973">
        <w:rPr>
          <w:sz w:val="16"/>
        </w:rPr>
        <w:t xml:space="preserve">harge </w:t>
      </w:r>
      <w:r w:rsidRPr="00ED3973">
        <w:rPr>
          <w:rStyle w:val="StyleUnderline"/>
        </w:rPr>
        <w:t>Will</w:t>
      </w:r>
      <w:r w:rsidRPr="00ED3973">
        <w:rPr>
          <w:sz w:val="16"/>
        </w:rPr>
        <w:t xml:space="preserve"> </w:t>
      </w:r>
      <w:r w:rsidRPr="00ED3973">
        <w:rPr>
          <w:rStyle w:val="Emphasis"/>
        </w:rPr>
        <w:t>Disincentivize Waste</w:t>
      </w:r>
      <w:r w:rsidRPr="00ED3973">
        <w:rPr>
          <w:sz w:val="16"/>
        </w:rPr>
        <w:t xml:space="preserve"> </w:t>
      </w:r>
      <w:r w:rsidRPr="00ED3973">
        <w:rPr>
          <w:rStyle w:val="StyleUnderline"/>
        </w:rPr>
        <w:t>and Bring</w:t>
      </w:r>
      <w:r w:rsidRPr="00ED3973">
        <w:rPr>
          <w:sz w:val="16"/>
        </w:rPr>
        <w:t xml:space="preserve"> </w:t>
      </w:r>
      <w:r w:rsidRPr="00ED3973">
        <w:rPr>
          <w:rStyle w:val="Emphasis"/>
        </w:rPr>
        <w:t>More</w:t>
      </w:r>
      <w:r w:rsidRPr="00ED3973">
        <w:rPr>
          <w:sz w:val="16"/>
        </w:rPr>
        <w:t xml:space="preserve"> Domestic </w:t>
      </w:r>
      <w:r w:rsidRPr="00ED3973">
        <w:rPr>
          <w:rStyle w:val="Emphasis"/>
        </w:rPr>
        <w:t>Gas to Market</w:t>
      </w:r>
    </w:p>
    <w:p w14:paraId="4AC9FF2D" w14:textId="77777777" w:rsidR="00ED3973" w:rsidRPr="00ED3973" w:rsidRDefault="00ED3973" w:rsidP="00ED3973">
      <w:pPr>
        <w:rPr>
          <w:sz w:val="16"/>
        </w:rPr>
      </w:pPr>
      <w:r w:rsidRPr="00ED3973">
        <w:rPr>
          <w:sz w:val="16"/>
        </w:rPr>
        <w:t xml:space="preserve">The </w:t>
      </w:r>
      <w:r w:rsidRPr="00ED3973">
        <w:rPr>
          <w:rStyle w:val="Emphasis"/>
        </w:rPr>
        <w:t>oil and gas</w:t>
      </w:r>
      <w:r w:rsidRPr="00ED3973">
        <w:rPr>
          <w:sz w:val="16"/>
        </w:rPr>
        <w:t xml:space="preserve"> industry </w:t>
      </w:r>
      <w:r w:rsidRPr="00ED3973">
        <w:rPr>
          <w:rStyle w:val="Emphasis"/>
        </w:rPr>
        <w:t>wastes methane</w:t>
      </w:r>
      <w:r w:rsidRPr="00ED3973">
        <w:rPr>
          <w:sz w:val="16"/>
        </w:rPr>
        <w:t xml:space="preserve"> </w:t>
      </w:r>
      <w:r w:rsidRPr="00ED3973">
        <w:rPr>
          <w:rStyle w:val="StyleUnderline"/>
        </w:rPr>
        <w:t>through</w:t>
      </w:r>
      <w:r w:rsidRPr="00ED3973">
        <w:rPr>
          <w:sz w:val="16"/>
        </w:rPr>
        <w:t xml:space="preserve"> </w:t>
      </w:r>
      <w:r w:rsidRPr="00ED3973">
        <w:rPr>
          <w:rStyle w:val="Emphasis"/>
        </w:rPr>
        <w:t>venting</w:t>
      </w:r>
      <w:r w:rsidRPr="00ED3973">
        <w:rPr>
          <w:sz w:val="16"/>
        </w:rPr>
        <w:t xml:space="preserve"> (the intentional release of natural gas from operators’ equipment into the atmosphere), </w:t>
      </w:r>
      <w:r w:rsidRPr="00ED3973">
        <w:rPr>
          <w:rStyle w:val="Emphasis"/>
        </w:rPr>
        <w:t>flaring</w:t>
      </w:r>
      <w:r w:rsidRPr="00ED3973">
        <w:rPr>
          <w:sz w:val="16"/>
        </w:rPr>
        <w:t xml:space="preserve"> (burning natural gas), </w:t>
      </w:r>
      <w:r w:rsidRPr="00ED3973">
        <w:rPr>
          <w:rStyle w:val="StyleUnderline"/>
        </w:rPr>
        <w:t>and</w:t>
      </w:r>
      <w:r w:rsidRPr="00ED3973">
        <w:rPr>
          <w:sz w:val="16"/>
        </w:rPr>
        <w:t xml:space="preserve"> </w:t>
      </w:r>
      <w:r w:rsidRPr="00ED3973">
        <w:rPr>
          <w:rStyle w:val="Emphasis"/>
        </w:rPr>
        <w:t>leakage</w:t>
      </w:r>
      <w:r w:rsidRPr="00ED3973">
        <w:rPr>
          <w:rStyle w:val="StyleUnderline"/>
        </w:rPr>
        <w:t>. According to the</w:t>
      </w:r>
      <w:r w:rsidRPr="00ED3973">
        <w:rPr>
          <w:sz w:val="16"/>
        </w:rPr>
        <w:t xml:space="preserve"> Energy Information Administration (</w:t>
      </w:r>
      <w:r w:rsidRPr="00ED3973">
        <w:rPr>
          <w:rStyle w:val="Emphasis"/>
        </w:rPr>
        <w:t>EIA</w:t>
      </w:r>
      <w:r w:rsidRPr="00ED3973">
        <w:rPr>
          <w:sz w:val="16"/>
        </w:rPr>
        <w:t xml:space="preserve">), </w:t>
      </w:r>
      <w:r w:rsidRPr="00ED3973">
        <w:rPr>
          <w:rStyle w:val="StyleUnderline"/>
        </w:rPr>
        <w:t>approximately</w:t>
      </w:r>
      <w:r w:rsidRPr="00ED3973">
        <w:rPr>
          <w:sz w:val="16"/>
        </w:rPr>
        <w:t xml:space="preserve"> </w:t>
      </w:r>
      <w:r w:rsidRPr="00ED3973">
        <w:rPr>
          <w:rStyle w:val="Emphasis"/>
        </w:rPr>
        <w:t>3,170 bcf</w:t>
      </w:r>
      <w:r w:rsidRPr="00ED3973">
        <w:rPr>
          <w:sz w:val="16"/>
        </w:rPr>
        <w:t xml:space="preserve"> </w:t>
      </w:r>
      <w:r w:rsidRPr="00ED3973">
        <w:rPr>
          <w:rStyle w:val="StyleUnderline"/>
        </w:rPr>
        <w:t>of</w:t>
      </w:r>
      <w:r w:rsidRPr="00ED3973">
        <w:rPr>
          <w:sz w:val="16"/>
        </w:rPr>
        <w:t xml:space="preserve"> </w:t>
      </w:r>
      <w:r w:rsidRPr="00ED3973">
        <w:rPr>
          <w:rStyle w:val="Emphasis"/>
        </w:rPr>
        <w:t>nat</w:t>
      </w:r>
      <w:r w:rsidRPr="00ED3973">
        <w:rPr>
          <w:sz w:val="16"/>
        </w:rPr>
        <w:t xml:space="preserve">ural </w:t>
      </w:r>
      <w:r w:rsidRPr="00ED3973">
        <w:rPr>
          <w:rStyle w:val="Emphasis"/>
        </w:rPr>
        <w:t>gas</w:t>
      </w:r>
      <w:r w:rsidRPr="00ED3973">
        <w:rPr>
          <w:sz w:val="16"/>
        </w:rPr>
        <w:t xml:space="preserve"> </w:t>
      </w:r>
      <w:r w:rsidRPr="00ED3973">
        <w:rPr>
          <w:rStyle w:val="StyleUnderline"/>
        </w:rPr>
        <w:t>was vented and flared between FY2012 and FY2021 in the</w:t>
      </w:r>
      <w:r w:rsidRPr="00ED3973">
        <w:rPr>
          <w:sz w:val="16"/>
        </w:rPr>
        <w:t xml:space="preserve"> </w:t>
      </w:r>
      <w:r w:rsidRPr="00ED3973">
        <w:rPr>
          <w:rStyle w:val="Emphasis"/>
        </w:rPr>
        <w:t>U</w:t>
      </w:r>
      <w:r w:rsidRPr="00ED3973">
        <w:rPr>
          <w:sz w:val="16"/>
        </w:rPr>
        <w:t xml:space="preserve">nited </w:t>
      </w:r>
      <w:r w:rsidRPr="00ED3973">
        <w:rPr>
          <w:rStyle w:val="Emphasis"/>
        </w:rPr>
        <w:t>S</w:t>
      </w:r>
      <w:r w:rsidRPr="00ED3973">
        <w:rPr>
          <w:sz w:val="16"/>
        </w:rPr>
        <w:t xml:space="preserve">tates.[6] </w:t>
      </w:r>
      <w:r w:rsidRPr="00ED3973">
        <w:rPr>
          <w:rStyle w:val="StyleUnderline"/>
        </w:rPr>
        <w:t>Most</w:t>
      </w:r>
      <w:r w:rsidRPr="00ED3973">
        <w:rPr>
          <w:sz w:val="16"/>
        </w:rPr>
        <w:t xml:space="preserve"> </w:t>
      </w:r>
      <w:r w:rsidRPr="00ED3973">
        <w:rPr>
          <w:rStyle w:val="Emphasis"/>
        </w:rPr>
        <w:t>venting</w:t>
      </w:r>
      <w:r w:rsidRPr="00ED3973">
        <w:rPr>
          <w:sz w:val="16"/>
        </w:rPr>
        <w:t xml:space="preserve"> </w:t>
      </w:r>
      <w:r w:rsidRPr="00ED3973">
        <w:rPr>
          <w:rStyle w:val="StyleUnderline"/>
        </w:rPr>
        <w:t>and</w:t>
      </w:r>
      <w:r w:rsidRPr="00ED3973">
        <w:rPr>
          <w:sz w:val="16"/>
        </w:rPr>
        <w:t xml:space="preserve"> </w:t>
      </w:r>
      <w:r w:rsidRPr="00ED3973">
        <w:rPr>
          <w:rStyle w:val="Emphasis"/>
        </w:rPr>
        <w:t>flaring</w:t>
      </w:r>
      <w:r w:rsidRPr="00ED3973">
        <w:rPr>
          <w:sz w:val="16"/>
        </w:rPr>
        <w:t xml:space="preserve"> </w:t>
      </w:r>
      <w:r w:rsidRPr="00ED3973">
        <w:rPr>
          <w:rStyle w:val="StyleUnderline"/>
        </w:rPr>
        <w:t>occur when operators rush to develop</w:t>
      </w:r>
      <w:r w:rsidRPr="00ED3973">
        <w:rPr>
          <w:sz w:val="16"/>
        </w:rPr>
        <w:t xml:space="preserve"> </w:t>
      </w:r>
      <w:r w:rsidRPr="00ED3973">
        <w:rPr>
          <w:rStyle w:val="Emphasis"/>
        </w:rPr>
        <w:t>oil</w:t>
      </w:r>
      <w:r w:rsidRPr="00ED3973">
        <w:rPr>
          <w:sz w:val="16"/>
        </w:rPr>
        <w:t xml:space="preserve"> </w:t>
      </w:r>
      <w:r w:rsidRPr="00ED3973">
        <w:rPr>
          <w:rStyle w:val="StyleUnderline"/>
        </w:rPr>
        <w:t>before setting up</w:t>
      </w:r>
      <w:r w:rsidRPr="00ED3973">
        <w:rPr>
          <w:sz w:val="16"/>
        </w:rPr>
        <w:t xml:space="preserve"> </w:t>
      </w:r>
      <w:r w:rsidRPr="00ED3973">
        <w:rPr>
          <w:rStyle w:val="Emphasis"/>
        </w:rPr>
        <w:t>proper infrastructure</w:t>
      </w:r>
      <w:r w:rsidRPr="00ED3973">
        <w:rPr>
          <w:sz w:val="16"/>
        </w:rPr>
        <w:t xml:space="preserve"> </w:t>
      </w:r>
      <w:r w:rsidRPr="00ED3973">
        <w:rPr>
          <w:rStyle w:val="StyleUnderline"/>
        </w:rPr>
        <w:t>to capture</w:t>
      </w:r>
      <w:r w:rsidRPr="00ED3973">
        <w:rPr>
          <w:sz w:val="16"/>
        </w:rPr>
        <w:t xml:space="preserve"> </w:t>
      </w:r>
      <w:r w:rsidRPr="00ED3973">
        <w:rPr>
          <w:rStyle w:val="Emphasis"/>
        </w:rPr>
        <w:t>comingled</w:t>
      </w:r>
      <w:r w:rsidRPr="00ED3973">
        <w:rPr>
          <w:sz w:val="16"/>
        </w:rPr>
        <w:t xml:space="preserve"> natural </w:t>
      </w:r>
      <w:r w:rsidRPr="00ED3973">
        <w:rPr>
          <w:rStyle w:val="Emphasis"/>
        </w:rPr>
        <w:t>gas</w:t>
      </w:r>
      <w:r w:rsidRPr="00ED3973">
        <w:rPr>
          <w:sz w:val="16"/>
        </w:rPr>
        <w:t>.</w:t>
      </w:r>
    </w:p>
    <w:p w14:paraId="424F31BF" w14:textId="77777777" w:rsidR="00ED3973" w:rsidRPr="00ED3973" w:rsidRDefault="00ED3973" w:rsidP="00ED3973">
      <w:pPr>
        <w:rPr>
          <w:sz w:val="16"/>
        </w:rPr>
      </w:pPr>
      <w:r w:rsidRPr="00ED3973">
        <w:rPr>
          <w:rStyle w:val="StyleUnderline"/>
        </w:rPr>
        <w:t>Methane</w:t>
      </w:r>
      <w:r w:rsidRPr="00ED3973">
        <w:rPr>
          <w:sz w:val="16"/>
        </w:rPr>
        <w:t xml:space="preserve"> </w:t>
      </w:r>
      <w:r w:rsidRPr="00ED3973">
        <w:rPr>
          <w:rStyle w:val="Emphasis"/>
        </w:rPr>
        <w:t>wasted</w:t>
      </w:r>
      <w:r w:rsidRPr="00ED3973">
        <w:rPr>
          <w:sz w:val="16"/>
        </w:rPr>
        <w:t xml:space="preserve"> </w:t>
      </w:r>
      <w:r w:rsidRPr="00ED3973">
        <w:rPr>
          <w:rStyle w:val="StyleUnderline"/>
        </w:rPr>
        <w:t>during</w:t>
      </w:r>
      <w:r w:rsidRPr="00ED3973">
        <w:rPr>
          <w:sz w:val="16"/>
        </w:rPr>
        <w:t xml:space="preserve"> routine </w:t>
      </w:r>
      <w:r w:rsidRPr="00ED3973">
        <w:rPr>
          <w:rStyle w:val="Emphasis"/>
        </w:rPr>
        <w:t>venting and flaring</w:t>
      </w:r>
      <w:r w:rsidRPr="00ED3973">
        <w:rPr>
          <w:sz w:val="16"/>
        </w:rPr>
        <w:t xml:space="preserve"> </w:t>
      </w:r>
      <w:r w:rsidRPr="00ED3973">
        <w:rPr>
          <w:rStyle w:val="StyleUnderline"/>
        </w:rPr>
        <w:t>can be</w:t>
      </w:r>
      <w:r w:rsidRPr="00ED3973">
        <w:rPr>
          <w:sz w:val="16"/>
        </w:rPr>
        <w:t xml:space="preserve"> </w:t>
      </w:r>
      <w:r w:rsidRPr="00ED3973">
        <w:rPr>
          <w:rStyle w:val="Emphasis"/>
        </w:rPr>
        <w:t>economically captured</w:t>
      </w:r>
      <w:r w:rsidRPr="00ED3973">
        <w:rPr>
          <w:sz w:val="16"/>
        </w:rPr>
        <w:t xml:space="preserve"> </w:t>
      </w:r>
      <w:r w:rsidRPr="00ED3973">
        <w:rPr>
          <w:rStyle w:val="StyleUnderline"/>
        </w:rPr>
        <w:t>and</w:t>
      </w:r>
      <w:r w:rsidRPr="00ED3973">
        <w:rPr>
          <w:sz w:val="16"/>
        </w:rPr>
        <w:t xml:space="preserve"> </w:t>
      </w:r>
      <w:r w:rsidRPr="00ED3973">
        <w:rPr>
          <w:rStyle w:val="Emphasis"/>
        </w:rPr>
        <w:t>brought to market</w:t>
      </w:r>
      <w:r w:rsidRPr="00ED3973">
        <w:rPr>
          <w:sz w:val="16"/>
        </w:rPr>
        <w:t xml:space="preserve">. The Government Accountability Office, a nonpartisan government watchdog organization, reported in 2010 that “about 40 percent of natural gas estimated to be vented and flared on federal onshore leases could be economically captured with currently available control technologies.”[7] </w:t>
      </w:r>
      <w:r w:rsidRPr="00ED3973">
        <w:rPr>
          <w:rStyle w:val="StyleUnderline"/>
        </w:rPr>
        <w:t>While</w:t>
      </w:r>
      <w:r w:rsidRPr="00ED3973">
        <w:rPr>
          <w:sz w:val="16"/>
        </w:rPr>
        <w:t xml:space="preserve"> </w:t>
      </w:r>
      <w:r w:rsidRPr="00ED3973">
        <w:rPr>
          <w:rStyle w:val="Emphasis"/>
        </w:rPr>
        <w:t>tech</w:t>
      </w:r>
      <w:r w:rsidRPr="00ED3973">
        <w:rPr>
          <w:sz w:val="16"/>
        </w:rPr>
        <w:t xml:space="preserve">nological </w:t>
      </w:r>
      <w:r w:rsidRPr="00ED3973">
        <w:rPr>
          <w:rStyle w:val="StyleUnderline"/>
        </w:rPr>
        <w:t>advancements</w:t>
      </w:r>
      <w:r w:rsidRPr="00ED3973">
        <w:rPr>
          <w:sz w:val="16"/>
        </w:rPr>
        <w:t xml:space="preserve"> over the past 15 years </w:t>
      </w:r>
      <w:r w:rsidRPr="00ED3973">
        <w:rPr>
          <w:rStyle w:val="StyleUnderline"/>
        </w:rPr>
        <w:t>have only</w:t>
      </w:r>
      <w:r w:rsidRPr="00ED3973">
        <w:rPr>
          <w:sz w:val="16"/>
        </w:rPr>
        <w:t xml:space="preserve"> </w:t>
      </w:r>
      <w:r w:rsidRPr="00ED3973">
        <w:rPr>
          <w:rStyle w:val="Emphasis"/>
        </w:rPr>
        <w:t>improved</w:t>
      </w:r>
      <w:r w:rsidRPr="00ED3973">
        <w:rPr>
          <w:sz w:val="16"/>
        </w:rPr>
        <w:t xml:space="preserve"> </w:t>
      </w:r>
      <w:r w:rsidRPr="00ED3973">
        <w:rPr>
          <w:rStyle w:val="StyleUnderline"/>
        </w:rPr>
        <w:t>our ability to</w:t>
      </w:r>
      <w:r w:rsidRPr="00ED3973">
        <w:rPr>
          <w:sz w:val="16"/>
        </w:rPr>
        <w:t xml:space="preserve"> </w:t>
      </w:r>
      <w:r w:rsidRPr="00ED3973">
        <w:rPr>
          <w:rStyle w:val="Emphasis"/>
        </w:rPr>
        <w:t>minimize waste</w:t>
      </w:r>
      <w:r w:rsidRPr="00ED3973">
        <w:rPr>
          <w:rStyle w:val="StyleUnderline"/>
        </w:rPr>
        <w:t>, companies have not faced</w:t>
      </w:r>
      <w:r w:rsidRPr="00ED3973">
        <w:rPr>
          <w:sz w:val="16"/>
        </w:rPr>
        <w:t xml:space="preserve"> </w:t>
      </w:r>
      <w:r w:rsidRPr="00ED3973">
        <w:rPr>
          <w:rStyle w:val="Emphasis"/>
        </w:rPr>
        <w:t>adequate incentives</w:t>
      </w:r>
      <w:r w:rsidRPr="00ED3973">
        <w:rPr>
          <w:sz w:val="16"/>
        </w:rPr>
        <w:t xml:space="preserve"> </w:t>
      </w:r>
      <w:r w:rsidRPr="00ED3973">
        <w:rPr>
          <w:rStyle w:val="StyleUnderline"/>
        </w:rPr>
        <w:t>to</w:t>
      </w:r>
      <w:r w:rsidRPr="00ED3973">
        <w:rPr>
          <w:sz w:val="16"/>
        </w:rPr>
        <w:t xml:space="preserve"> </w:t>
      </w:r>
      <w:r w:rsidRPr="00ED3973">
        <w:rPr>
          <w:rStyle w:val="Emphasis"/>
        </w:rPr>
        <w:t>capture it</w:t>
      </w:r>
      <w:r w:rsidRPr="00ED3973">
        <w:rPr>
          <w:sz w:val="16"/>
        </w:rPr>
        <w:t>.</w:t>
      </w:r>
    </w:p>
    <w:p w14:paraId="6A694334" w14:textId="216A3CD3" w:rsidR="00ED3973" w:rsidRDefault="00ED3973" w:rsidP="00A51E0E">
      <w:pPr>
        <w:rPr>
          <w:sz w:val="16"/>
        </w:rPr>
      </w:pPr>
      <w:r w:rsidRPr="00ED3973">
        <w:rPr>
          <w:rStyle w:val="StyleUnderline"/>
        </w:rPr>
        <w:t>The</w:t>
      </w:r>
      <w:r w:rsidRPr="00ED3973">
        <w:rPr>
          <w:sz w:val="16"/>
        </w:rPr>
        <w:t xml:space="preserve"> </w:t>
      </w:r>
      <w:r w:rsidRPr="00ED3973">
        <w:rPr>
          <w:rStyle w:val="Emphasis"/>
        </w:rPr>
        <w:t>w</w:t>
      </w:r>
      <w:r w:rsidRPr="00ED3973">
        <w:rPr>
          <w:sz w:val="16"/>
        </w:rPr>
        <w:t xml:space="preserve">aste </w:t>
      </w:r>
      <w:r w:rsidRPr="00ED3973">
        <w:rPr>
          <w:rStyle w:val="Emphasis"/>
        </w:rPr>
        <w:t>e</w:t>
      </w:r>
      <w:r w:rsidRPr="00ED3973">
        <w:rPr>
          <w:sz w:val="16"/>
        </w:rPr>
        <w:t xml:space="preserve">missions </w:t>
      </w:r>
      <w:r w:rsidRPr="00ED3973">
        <w:rPr>
          <w:rStyle w:val="Emphasis"/>
        </w:rPr>
        <w:t>c</w:t>
      </w:r>
      <w:r w:rsidRPr="00ED3973">
        <w:rPr>
          <w:sz w:val="16"/>
        </w:rPr>
        <w:t xml:space="preserve">harge </w:t>
      </w:r>
      <w:r w:rsidRPr="00ED3973">
        <w:rPr>
          <w:rStyle w:val="StyleUnderline"/>
        </w:rPr>
        <w:t>requires the oil and gas industry to</w:t>
      </w:r>
      <w:r w:rsidRPr="00ED3973">
        <w:rPr>
          <w:sz w:val="16"/>
        </w:rPr>
        <w:t xml:space="preserve"> </w:t>
      </w:r>
      <w:r w:rsidRPr="00ED3973">
        <w:rPr>
          <w:rStyle w:val="Emphasis"/>
        </w:rPr>
        <w:t>account</w:t>
      </w:r>
      <w:r w:rsidRPr="00ED3973">
        <w:rPr>
          <w:sz w:val="16"/>
        </w:rPr>
        <w:t xml:space="preserve"> </w:t>
      </w:r>
      <w:r w:rsidRPr="00ED3973">
        <w:rPr>
          <w:rStyle w:val="StyleUnderline"/>
        </w:rPr>
        <w:t>for</w:t>
      </w:r>
      <w:r w:rsidRPr="00ED3973">
        <w:rPr>
          <w:sz w:val="16"/>
        </w:rPr>
        <w:t xml:space="preserve"> some of </w:t>
      </w:r>
      <w:r w:rsidRPr="00ED3973">
        <w:rPr>
          <w:rStyle w:val="StyleUnderline"/>
        </w:rPr>
        <w:t>the</w:t>
      </w:r>
      <w:r w:rsidRPr="00ED3973">
        <w:rPr>
          <w:sz w:val="16"/>
        </w:rPr>
        <w:t xml:space="preserve"> </w:t>
      </w:r>
      <w:r w:rsidRPr="00ED3973">
        <w:rPr>
          <w:rStyle w:val="Emphasis"/>
        </w:rPr>
        <w:t>costs</w:t>
      </w:r>
      <w:r w:rsidRPr="00ED3973">
        <w:rPr>
          <w:sz w:val="16"/>
        </w:rPr>
        <w:t xml:space="preserve"> </w:t>
      </w:r>
      <w:r w:rsidRPr="00ED3973">
        <w:rPr>
          <w:rStyle w:val="StyleUnderline"/>
        </w:rPr>
        <w:t>associated with this waste, creating the</w:t>
      </w:r>
      <w:r w:rsidRPr="00ED3973">
        <w:rPr>
          <w:sz w:val="16"/>
        </w:rPr>
        <w:t xml:space="preserve"> </w:t>
      </w:r>
      <w:r w:rsidRPr="00ED3973">
        <w:rPr>
          <w:rStyle w:val="Emphasis"/>
        </w:rPr>
        <w:t>incentive</w:t>
      </w:r>
      <w:r w:rsidRPr="00ED3973">
        <w:rPr>
          <w:sz w:val="16"/>
        </w:rPr>
        <w:t xml:space="preserve"> </w:t>
      </w:r>
      <w:r w:rsidRPr="00ED3973">
        <w:rPr>
          <w:rStyle w:val="StyleUnderline"/>
        </w:rPr>
        <w:t>to</w:t>
      </w:r>
      <w:r w:rsidRPr="00ED3973">
        <w:rPr>
          <w:sz w:val="16"/>
        </w:rPr>
        <w:t xml:space="preserve"> </w:t>
      </w:r>
      <w:r w:rsidRPr="00ED3973">
        <w:rPr>
          <w:rStyle w:val="Emphasis"/>
        </w:rPr>
        <w:t>reduce</w:t>
      </w:r>
      <w:r w:rsidRPr="00ED3973">
        <w:rPr>
          <w:sz w:val="16"/>
        </w:rPr>
        <w:t xml:space="preserve"> methane </w:t>
      </w:r>
      <w:r w:rsidRPr="00ED3973">
        <w:rPr>
          <w:rStyle w:val="Emphasis"/>
        </w:rPr>
        <w:t>emissions</w:t>
      </w:r>
      <w:r w:rsidRPr="00ED3973">
        <w:rPr>
          <w:sz w:val="16"/>
        </w:rPr>
        <w:t xml:space="preserve"> </w:t>
      </w:r>
      <w:r w:rsidRPr="00ED3973">
        <w:rPr>
          <w:rStyle w:val="StyleUnderline"/>
        </w:rPr>
        <w:t>and capture</w:t>
      </w:r>
      <w:r w:rsidRPr="00ED3973">
        <w:rPr>
          <w:sz w:val="16"/>
        </w:rPr>
        <w:t xml:space="preserve"> </w:t>
      </w:r>
      <w:r w:rsidRPr="00ED3973">
        <w:rPr>
          <w:rStyle w:val="Emphasis"/>
        </w:rPr>
        <w:t>more</w:t>
      </w:r>
      <w:r w:rsidRPr="00ED3973">
        <w:rPr>
          <w:sz w:val="16"/>
        </w:rPr>
        <w:t xml:space="preserve"> </w:t>
      </w:r>
      <w:r w:rsidRPr="00ED3973">
        <w:rPr>
          <w:rStyle w:val="StyleUnderline"/>
        </w:rPr>
        <w:t>of this</w:t>
      </w:r>
      <w:r w:rsidRPr="00ED3973">
        <w:rPr>
          <w:sz w:val="16"/>
        </w:rPr>
        <w:t xml:space="preserve"> </w:t>
      </w:r>
      <w:r w:rsidRPr="00ED3973">
        <w:rPr>
          <w:rStyle w:val="Emphasis"/>
        </w:rPr>
        <w:t>energy source</w:t>
      </w:r>
      <w:r w:rsidRPr="00ED3973">
        <w:rPr>
          <w:sz w:val="16"/>
        </w:rPr>
        <w:t>. Additionally, tied to the waste emissions charge, the Methane Emissions Reduction Program (MERP) has provided $1.36 billion in financial and technical assistance to help the oil and gas industry cut methane waste.[8] Funding can be used to innovate and deploy new technologies, develop tools for monitoring methane emissions, and shut in and plug wells on nonfederal land, among other uses.</w:t>
      </w:r>
    </w:p>
    <w:p w14:paraId="4E651B0A" w14:textId="77777777" w:rsidR="00586F7E" w:rsidRPr="009927D6" w:rsidRDefault="00586F7E" w:rsidP="00586F7E">
      <w:pPr>
        <w:pStyle w:val="Heading4"/>
        <w:rPr>
          <w:u w:val="single"/>
        </w:rPr>
      </w:pPr>
      <w:r>
        <w:t xml:space="preserve">Reductions are </w:t>
      </w:r>
      <w:proofErr w:type="gramStart"/>
      <w:r>
        <w:rPr>
          <w:u w:val="single"/>
        </w:rPr>
        <w:t>inevitable</w:t>
      </w:r>
      <w:r>
        <w:t>, but</w:t>
      </w:r>
      <w:proofErr w:type="gramEnd"/>
      <w:r>
        <w:t xml:space="preserve"> will be </w:t>
      </w:r>
      <w:r>
        <w:rPr>
          <w:u w:val="single"/>
        </w:rPr>
        <w:t>slow</w:t>
      </w:r>
      <w:r>
        <w:t xml:space="preserve"> and </w:t>
      </w:r>
      <w:r>
        <w:rPr>
          <w:u w:val="single"/>
        </w:rPr>
        <w:t>inconsistent</w:t>
      </w:r>
      <w:r>
        <w:t xml:space="preserve">. </w:t>
      </w:r>
      <w:r>
        <w:rPr>
          <w:u w:val="single"/>
        </w:rPr>
        <w:t xml:space="preserve"> </w:t>
      </w:r>
    </w:p>
    <w:p w14:paraId="17CB3211" w14:textId="77777777" w:rsidR="00586F7E" w:rsidRDefault="00586F7E" w:rsidP="00586F7E">
      <w:r>
        <w:t xml:space="preserve">Geoffroy </w:t>
      </w:r>
      <w:r w:rsidRPr="00D2155E">
        <w:rPr>
          <w:rStyle w:val="Style13ptBold"/>
        </w:rPr>
        <w:t>Hureau et al. 3/14</w:t>
      </w:r>
      <w:r>
        <w:t>, Hureau, Lecarpentier, Serbutoviez, and Kaniewicz are affiliated with IFPEN Énergies nouvelles, Economics and Intelligence Division, and Cedigaz; Madden, Brooks, Robertson, Harrison, and Langston are affiliated with MJMEnergy; Le Ravalec is affiliated with IFPEN Énergies nouvelles, Economics and Intelligence Division, "Global methane emissions from natural gas transmission and distribution networks," Science and Technology for Energy Transition, vol. 80, 03/14/2025, p. 28, https://doi.org/10.2516/stet/2025007</w:t>
      </w:r>
    </w:p>
    <w:p w14:paraId="694C6B13" w14:textId="77777777" w:rsidR="00586F7E" w:rsidRPr="00953946" w:rsidRDefault="00586F7E" w:rsidP="00586F7E">
      <w:pPr>
        <w:rPr>
          <w:sz w:val="16"/>
        </w:rPr>
      </w:pPr>
      <w:r w:rsidRPr="00953946">
        <w:rPr>
          <w:sz w:val="16"/>
        </w:rPr>
        <w:t>1 Introduction</w:t>
      </w:r>
    </w:p>
    <w:p w14:paraId="33B49AE2" w14:textId="77777777" w:rsidR="00586F7E" w:rsidRPr="00953946" w:rsidRDefault="00586F7E" w:rsidP="00586F7E">
      <w:pPr>
        <w:rPr>
          <w:sz w:val="16"/>
        </w:rPr>
      </w:pPr>
      <w:r w:rsidRPr="00953946">
        <w:rPr>
          <w:sz w:val="16"/>
        </w:rPr>
        <w:t xml:space="preserve">Many human activities (agriculture, burning fossil fuels, cutting down forests, raising livestock, etc.) add huge quantities of greenhouse gases to those naturally present in the atmosphere, increasing the greenhouse effect and global warming [1]. Carbon dioxide (CO2) is the most emitted anthropogenic greenhouse gas: it is responsible for more than half of global warming. Methane (CH4) comes next with a contribution of 20–30% [2, 3]. Two properties characterize the impact of greenhouse gases on climate: the time they remain in the atmosphere and their ability to absorb energy. </w:t>
      </w:r>
      <w:r w:rsidRPr="00953946">
        <w:rPr>
          <w:rStyle w:val="StyleUnderline"/>
        </w:rPr>
        <w:t xml:space="preserve">Methane has a much shorter </w:t>
      </w:r>
      <w:r w:rsidRPr="00953946">
        <w:rPr>
          <w:rStyle w:val="Emphasis"/>
        </w:rPr>
        <w:t>lifespan</w:t>
      </w:r>
      <w:r w:rsidRPr="00953946">
        <w:rPr>
          <w:rStyle w:val="StyleUnderline"/>
        </w:rPr>
        <w:t xml:space="preserve"> in the atmosphere than </w:t>
      </w:r>
      <w:r w:rsidRPr="00953946">
        <w:rPr>
          <w:rStyle w:val="Emphasis"/>
        </w:rPr>
        <w:t>CO2</w:t>
      </w:r>
      <w:r w:rsidRPr="00953946">
        <w:rPr>
          <w:sz w:val="16"/>
        </w:rPr>
        <w:t xml:space="preserve"> (</w:t>
      </w:r>
      <w:r w:rsidRPr="00953946">
        <w:rPr>
          <w:rStyle w:val="StyleUnderline"/>
        </w:rPr>
        <w:t>around</w:t>
      </w:r>
      <w:r w:rsidRPr="00953946">
        <w:rPr>
          <w:sz w:val="16"/>
        </w:rPr>
        <w:t xml:space="preserve"> </w:t>
      </w:r>
      <w:r w:rsidRPr="00953946">
        <w:rPr>
          <w:rStyle w:val="Emphasis"/>
        </w:rPr>
        <w:t>12 years</w:t>
      </w:r>
      <w:r w:rsidRPr="00953946">
        <w:rPr>
          <w:sz w:val="16"/>
        </w:rPr>
        <w:t xml:space="preserve"> </w:t>
      </w:r>
      <w:r w:rsidRPr="00953946">
        <w:rPr>
          <w:rStyle w:val="StyleUnderline"/>
        </w:rPr>
        <w:t>versus</w:t>
      </w:r>
      <w:r w:rsidRPr="00953946">
        <w:rPr>
          <w:sz w:val="16"/>
        </w:rPr>
        <w:t xml:space="preserve"> </w:t>
      </w:r>
      <w:r w:rsidRPr="00953946">
        <w:rPr>
          <w:rStyle w:val="Emphasis"/>
        </w:rPr>
        <w:t>centuries</w:t>
      </w:r>
      <w:r w:rsidRPr="00953946">
        <w:rPr>
          <w:sz w:val="16"/>
        </w:rPr>
        <w:t xml:space="preserve"> </w:t>
      </w:r>
      <w:r w:rsidRPr="00953946">
        <w:rPr>
          <w:rStyle w:val="StyleUnderline"/>
        </w:rPr>
        <w:t>for</w:t>
      </w:r>
      <w:r w:rsidRPr="00953946">
        <w:rPr>
          <w:sz w:val="16"/>
        </w:rPr>
        <w:t xml:space="preserve"> </w:t>
      </w:r>
      <w:r w:rsidRPr="00953946">
        <w:rPr>
          <w:rStyle w:val="Emphasis"/>
        </w:rPr>
        <w:t>CO2</w:t>
      </w:r>
      <w:r w:rsidRPr="00953946">
        <w:rPr>
          <w:sz w:val="16"/>
        </w:rPr>
        <w:t xml:space="preserve"> [4]. </w:t>
      </w:r>
      <w:r w:rsidRPr="00953946">
        <w:rPr>
          <w:rStyle w:val="StyleUnderline"/>
        </w:rPr>
        <w:t xml:space="preserve">However, it is more </w:t>
      </w:r>
      <w:r w:rsidRPr="00953946">
        <w:rPr>
          <w:rStyle w:val="Emphasis"/>
        </w:rPr>
        <w:t>potent</w:t>
      </w:r>
      <w:r w:rsidRPr="00953946">
        <w:rPr>
          <w:rStyle w:val="StyleUnderline"/>
        </w:rPr>
        <w:t xml:space="preserve"> as it </w:t>
      </w:r>
      <w:r w:rsidRPr="00953946">
        <w:rPr>
          <w:rStyle w:val="Emphasis"/>
        </w:rPr>
        <w:t>absorbs much more energy</w:t>
      </w:r>
      <w:r w:rsidRPr="00953946">
        <w:rPr>
          <w:sz w:val="16"/>
        </w:rPr>
        <w:t xml:space="preserve"> </w:t>
      </w:r>
      <w:r w:rsidRPr="00953946">
        <w:rPr>
          <w:rStyle w:val="StyleUnderline"/>
        </w:rPr>
        <w:t xml:space="preserve">while </w:t>
      </w:r>
      <w:r w:rsidRPr="00953946">
        <w:rPr>
          <w:rStyle w:val="Emphasis"/>
        </w:rPr>
        <w:t>in</w:t>
      </w:r>
      <w:r w:rsidRPr="00953946">
        <w:rPr>
          <w:rStyle w:val="StyleUnderline"/>
        </w:rPr>
        <w:t xml:space="preserve"> the atmosphere: its</w:t>
      </w:r>
      <w:r w:rsidRPr="00953946">
        <w:rPr>
          <w:sz w:val="16"/>
        </w:rPr>
        <w:t xml:space="preserve"> global warming potential (</w:t>
      </w:r>
      <w:r w:rsidRPr="00953946">
        <w:rPr>
          <w:rStyle w:val="Emphasis"/>
        </w:rPr>
        <w:t>GWP</w:t>
      </w:r>
      <w:r w:rsidRPr="00953946">
        <w:rPr>
          <w:sz w:val="16"/>
        </w:rPr>
        <w:t xml:space="preserve">) </w:t>
      </w:r>
      <w:r w:rsidRPr="00953946">
        <w:rPr>
          <w:rStyle w:val="StyleUnderline"/>
        </w:rPr>
        <w:t>is about</w:t>
      </w:r>
      <w:r w:rsidRPr="00953946">
        <w:rPr>
          <w:sz w:val="16"/>
        </w:rPr>
        <w:t xml:space="preserve"> 30 times that of CO2 over 100 years, or </w:t>
      </w:r>
      <w:r w:rsidRPr="00953946">
        <w:rPr>
          <w:rStyle w:val="Emphasis"/>
        </w:rPr>
        <w:t>80 times</w:t>
      </w:r>
      <w:r w:rsidRPr="00953946">
        <w:rPr>
          <w:sz w:val="16"/>
        </w:rPr>
        <w:t xml:space="preserve"> </w:t>
      </w:r>
      <w:r w:rsidRPr="00953946">
        <w:rPr>
          <w:rStyle w:val="StyleUnderline"/>
        </w:rPr>
        <w:t>over</w:t>
      </w:r>
      <w:r w:rsidRPr="00953946">
        <w:rPr>
          <w:sz w:val="16"/>
        </w:rPr>
        <w:t xml:space="preserve"> </w:t>
      </w:r>
      <w:r w:rsidRPr="00953946">
        <w:rPr>
          <w:rStyle w:val="Emphasis"/>
        </w:rPr>
        <w:t>20 years</w:t>
      </w:r>
      <w:r w:rsidRPr="00953946">
        <w:rPr>
          <w:sz w:val="16"/>
        </w:rPr>
        <w:t xml:space="preserve"> [2]. </w:t>
      </w:r>
      <w:r w:rsidRPr="00953946">
        <w:rPr>
          <w:rStyle w:val="StyleUnderline"/>
        </w:rPr>
        <w:t xml:space="preserve">For both reasons, removing methane from the atmosphere should </w:t>
      </w:r>
      <w:r w:rsidRPr="00953946">
        <w:rPr>
          <w:rStyle w:val="Emphasis"/>
        </w:rPr>
        <w:t>limit warming more rapidly</w:t>
      </w:r>
      <w:r w:rsidRPr="00953946">
        <w:rPr>
          <w:sz w:val="16"/>
        </w:rPr>
        <w:t xml:space="preserve"> </w:t>
      </w:r>
      <w:r w:rsidRPr="00953946">
        <w:rPr>
          <w:rStyle w:val="StyleUnderline"/>
        </w:rPr>
        <w:t>than removing CO2</w:t>
      </w:r>
      <w:r w:rsidRPr="00953946">
        <w:rPr>
          <w:sz w:val="16"/>
        </w:rPr>
        <w:t xml:space="preserve"> [5, 6]. According to the 27th Conference of the Parties (COP27), “</w:t>
      </w:r>
      <w:r w:rsidRPr="00953946">
        <w:rPr>
          <w:rStyle w:val="StyleUnderline"/>
        </w:rPr>
        <w:t xml:space="preserve">controlling </w:t>
      </w:r>
      <w:r w:rsidRPr="00953946">
        <w:rPr>
          <w:rStyle w:val="Emphasis"/>
        </w:rPr>
        <w:t>methane</w:t>
      </w:r>
      <w:r w:rsidRPr="00953946">
        <w:rPr>
          <w:rStyle w:val="StyleUnderline"/>
        </w:rPr>
        <w:t xml:space="preserve"> is the </w:t>
      </w:r>
      <w:r w:rsidRPr="00953946">
        <w:rPr>
          <w:rStyle w:val="Emphasis"/>
        </w:rPr>
        <w:t>cheapest</w:t>
      </w:r>
      <w:r w:rsidRPr="00953946">
        <w:rPr>
          <w:sz w:val="16"/>
        </w:rPr>
        <w:t xml:space="preserve"> </w:t>
      </w:r>
      <w:r w:rsidRPr="00953946">
        <w:rPr>
          <w:rStyle w:val="StyleUnderline"/>
        </w:rPr>
        <w:t>and</w:t>
      </w:r>
      <w:r w:rsidRPr="00953946">
        <w:rPr>
          <w:sz w:val="16"/>
        </w:rPr>
        <w:t xml:space="preserve"> </w:t>
      </w:r>
      <w:r w:rsidRPr="00953946">
        <w:rPr>
          <w:rStyle w:val="Emphasis"/>
        </w:rPr>
        <w:t>fastest way to slow global warming</w:t>
      </w:r>
      <w:r w:rsidRPr="00953946">
        <w:rPr>
          <w:sz w:val="16"/>
        </w:rPr>
        <w:t xml:space="preserve"> </w:t>
      </w:r>
      <w:r w:rsidRPr="00953946">
        <w:rPr>
          <w:rStyle w:val="StyleUnderline"/>
        </w:rPr>
        <w:t>in the years ahead</w:t>
      </w:r>
      <w:r w:rsidRPr="00953946">
        <w:rPr>
          <w:sz w:val="16"/>
        </w:rPr>
        <w:t xml:space="preserve">” [7]. </w:t>
      </w:r>
      <w:r w:rsidRPr="00953946">
        <w:rPr>
          <w:rStyle w:val="StyleUnderline"/>
        </w:rPr>
        <w:t>Mitigating</w:t>
      </w:r>
      <w:r w:rsidRPr="00953946">
        <w:rPr>
          <w:sz w:val="16"/>
        </w:rPr>
        <w:t xml:space="preserve"> anthropogenic </w:t>
      </w:r>
      <w:r w:rsidRPr="00953946">
        <w:rPr>
          <w:rStyle w:val="StyleUnderline"/>
        </w:rPr>
        <w:t>methane</w:t>
      </w:r>
      <w:r w:rsidRPr="00953946">
        <w:rPr>
          <w:sz w:val="16"/>
        </w:rPr>
        <w:t xml:space="preserve"> emissions </w:t>
      </w:r>
      <w:proofErr w:type="gramStart"/>
      <w:r w:rsidRPr="00953946">
        <w:rPr>
          <w:rStyle w:val="StyleUnderline"/>
        </w:rPr>
        <w:t>is</w:t>
      </w:r>
      <w:proofErr w:type="gramEnd"/>
      <w:r w:rsidRPr="00953946">
        <w:rPr>
          <w:rStyle w:val="StyleUnderline"/>
        </w:rPr>
        <w:t xml:space="preserve"> </w:t>
      </w:r>
      <w:proofErr w:type="gramStart"/>
      <w:r w:rsidRPr="00953946">
        <w:rPr>
          <w:rStyle w:val="StyleUnderline"/>
        </w:rPr>
        <w:t>therefore,</w:t>
      </w:r>
      <w:proofErr w:type="gramEnd"/>
      <w:r w:rsidRPr="00953946">
        <w:rPr>
          <w:rStyle w:val="StyleUnderline"/>
        </w:rPr>
        <w:t xml:space="preserve"> a </w:t>
      </w:r>
      <w:r w:rsidRPr="00953946">
        <w:rPr>
          <w:rStyle w:val="Emphasis"/>
        </w:rPr>
        <w:t>key factor</w:t>
      </w:r>
      <w:r w:rsidRPr="00953946">
        <w:rPr>
          <w:rStyle w:val="StyleUnderline"/>
        </w:rPr>
        <w:t xml:space="preserve"> in achieving the climate targets set out in</w:t>
      </w:r>
      <w:r w:rsidRPr="00953946">
        <w:rPr>
          <w:sz w:val="16"/>
        </w:rPr>
        <w:t xml:space="preserve"> the </w:t>
      </w:r>
      <w:r w:rsidRPr="00953946">
        <w:rPr>
          <w:rStyle w:val="Emphasis"/>
        </w:rPr>
        <w:t>Paris</w:t>
      </w:r>
      <w:r w:rsidRPr="00953946">
        <w:rPr>
          <w:sz w:val="16"/>
        </w:rPr>
        <w:t xml:space="preserve"> Agreement, i.e., a global average surface temperature in </w:t>
      </w:r>
      <w:proofErr w:type="gramStart"/>
      <w:r w:rsidRPr="00953946">
        <w:rPr>
          <w:sz w:val="16"/>
        </w:rPr>
        <w:t>2100</w:t>
      </w:r>
      <w:proofErr w:type="gramEnd"/>
      <w:r w:rsidRPr="00953946">
        <w:rPr>
          <w:sz w:val="16"/>
        </w:rPr>
        <w:t xml:space="preserve"> no more than 1.5 °C above pre-industrial levels. This lever could contribute to a temperature reduction of around 0.1 °C by 2050 [8, 9]. </w:t>
      </w:r>
      <w:r w:rsidRPr="00953946">
        <w:rPr>
          <w:rStyle w:val="StyleUnderline"/>
        </w:rPr>
        <w:t xml:space="preserve">In addition, this would have a </w:t>
      </w:r>
      <w:r w:rsidRPr="00953946">
        <w:rPr>
          <w:rStyle w:val="Emphasis"/>
        </w:rPr>
        <w:t>positive impact on</w:t>
      </w:r>
      <w:r w:rsidRPr="00953946">
        <w:rPr>
          <w:sz w:val="16"/>
        </w:rPr>
        <w:t xml:space="preserve"> human </w:t>
      </w:r>
      <w:r w:rsidRPr="00953946">
        <w:rPr>
          <w:rStyle w:val="Emphasis"/>
        </w:rPr>
        <w:t>health</w:t>
      </w:r>
      <w:r w:rsidRPr="00953946">
        <w:rPr>
          <w:sz w:val="16"/>
        </w:rPr>
        <w:t xml:space="preserve"> </w:t>
      </w:r>
      <w:r w:rsidRPr="00953946">
        <w:rPr>
          <w:rStyle w:val="StyleUnderline"/>
        </w:rPr>
        <w:t xml:space="preserve">as methane is a precursor of </w:t>
      </w:r>
      <w:r w:rsidRPr="00953946">
        <w:rPr>
          <w:rStyle w:val="Emphasis"/>
        </w:rPr>
        <w:t>tropospheric ozone</w:t>
      </w:r>
      <w:r w:rsidRPr="00953946">
        <w:rPr>
          <w:sz w:val="16"/>
        </w:rPr>
        <w:t xml:space="preserve"> (O3</w:t>
      </w:r>
      <w:proofErr w:type="gramStart"/>
      <w:r w:rsidRPr="00953946">
        <w:rPr>
          <w:sz w:val="16"/>
        </w:rPr>
        <w:t xml:space="preserve">), </w:t>
      </w:r>
      <w:r w:rsidRPr="00953946">
        <w:rPr>
          <w:rStyle w:val="StyleUnderline"/>
        </w:rPr>
        <w:t>and</w:t>
      </w:r>
      <w:proofErr w:type="gramEnd"/>
      <w:r w:rsidRPr="00953946">
        <w:rPr>
          <w:rStyle w:val="StyleUnderline"/>
        </w:rPr>
        <w:t xml:space="preserve"> thus plays a part in </w:t>
      </w:r>
      <w:r w:rsidRPr="00953946">
        <w:rPr>
          <w:rStyle w:val="Emphasis"/>
        </w:rPr>
        <w:t>air pollution</w:t>
      </w:r>
      <w:r w:rsidRPr="00953946">
        <w:rPr>
          <w:rStyle w:val="StyleUnderline"/>
        </w:rPr>
        <w:t xml:space="preserve"> worldwide</w:t>
      </w:r>
      <w:r w:rsidRPr="00953946">
        <w:rPr>
          <w:sz w:val="16"/>
        </w:rPr>
        <w:t xml:space="preserve"> [10].</w:t>
      </w:r>
    </w:p>
    <w:p w14:paraId="32A6A7EB" w14:textId="77777777" w:rsidR="00586F7E" w:rsidRPr="00953946" w:rsidRDefault="00586F7E" w:rsidP="00586F7E">
      <w:pPr>
        <w:rPr>
          <w:sz w:val="16"/>
        </w:rPr>
      </w:pPr>
      <w:r w:rsidRPr="00953946">
        <w:rPr>
          <w:sz w:val="16"/>
        </w:rPr>
        <w:t xml:space="preserve">Although </w:t>
      </w:r>
      <w:r w:rsidRPr="00953946">
        <w:rPr>
          <w:rStyle w:val="StyleUnderline"/>
        </w:rPr>
        <w:t>estimates of methane</w:t>
      </w:r>
      <w:r w:rsidRPr="00953946">
        <w:rPr>
          <w:sz w:val="16"/>
        </w:rPr>
        <w:t xml:space="preserve"> emissions are highly uncertain, the annual volume of methane rejected </w:t>
      </w:r>
      <w:r w:rsidRPr="00953946">
        <w:rPr>
          <w:rStyle w:val="StyleUnderline"/>
        </w:rPr>
        <w:t>in the atmosphere</w:t>
      </w:r>
      <w:r w:rsidRPr="00953946">
        <w:rPr>
          <w:sz w:val="16"/>
        </w:rPr>
        <w:t xml:space="preserve"> worldwide </w:t>
      </w:r>
      <w:proofErr w:type="gramStart"/>
      <w:r w:rsidRPr="00953946">
        <w:rPr>
          <w:rStyle w:val="StyleUnderline"/>
        </w:rPr>
        <w:t>is</w:t>
      </w:r>
      <w:r w:rsidRPr="00953946">
        <w:rPr>
          <w:sz w:val="16"/>
        </w:rPr>
        <w:t xml:space="preserve"> considered to be</w:t>
      </w:r>
      <w:proofErr w:type="gramEnd"/>
      <w:r w:rsidRPr="00953946">
        <w:rPr>
          <w:sz w:val="16"/>
        </w:rPr>
        <w:t xml:space="preserve"> around 570 million tons (Mt) in 2020, of which </w:t>
      </w:r>
      <w:r w:rsidRPr="00953946">
        <w:rPr>
          <w:rStyle w:val="Emphasis"/>
        </w:rPr>
        <w:t>40%</w:t>
      </w:r>
      <w:r w:rsidRPr="00953946">
        <w:rPr>
          <w:sz w:val="16"/>
        </w:rPr>
        <w:t xml:space="preserve"> is of </w:t>
      </w:r>
      <w:r w:rsidRPr="00953946">
        <w:rPr>
          <w:rStyle w:val="Emphasis"/>
        </w:rPr>
        <w:t>natural</w:t>
      </w:r>
      <w:r w:rsidRPr="00953946">
        <w:rPr>
          <w:sz w:val="16"/>
        </w:rPr>
        <w:t xml:space="preserve"> origin </w:t>
      </w:r>
      <w:r w:rsidRPr="00953946">
        <w:rPr>
          <w:rStyle w:val="StyleUnderline"/>
        </w:rPr>
        <w:t>and</w:t>
      </w:r>
      <w:r w:rsidRPr="00953946">
        <w:rPr>
          <w:sz w:val="16"/>
        </w:rPr>
        <w:t xml:space="preserve"> </w:t>
      </w:r>
      <w:r w:rsidRPr="00953946">
        <w:rPr>
          <w:rStyle w:val="Emphasis"/>
        </w:rPr>
        <w:t>60%</w:t>
      </w:r>
      <w:r w:rsidRPr="00953946">
        <w:rPr>
          <w:sz w:val="16"/>
        </w:rPr>
        <w:t xml:space="preserve"> of </w:t>
      </w:r>
      <w:r w:rsidRPr="00953946">
        <w:rPr>
          <w:rStyle w:val="Emphasis"/>
        </w:rPr>
        <w:t>anthropogenic</w:t>
      </w:r>
      <w:r w:rsidRPr="00953946">
        <w:rPr>
          <w:sz w:val="16"/>
        </w:rPr>
        <w:t xml:space="preserve"> origin [11]. The primary sources of anthropogenic methane emissions in 2022 are agriculture (140 Mt), the energy sector (128 Mt) with around 40 Mt for coal, the same for oil and gas, and waste (70 Mt) [3, 4]. </w:t>
      </w:r>
      <w:r w:rsidRPr="00953946">
        <w:rPr>
          <w:rStyle w:val="StyleUnderline"/>
        </w:rPr>
        <w:t>Clearly, efforts need to be made in all sectors to reduce methane emissions to help meet the objectives of</w:t>
      </w:r>
      <w:r w:rsidRPr="00953946">
        <w:rPr>
          <w:sz w:val="16"/>
        </w:rPr>
        <w:t xml:space="preserve"> the </w:t>
      </w:r>
      <w:r w:rsidRPr="00953946">
        <w:rPr>
          <w:rStyle w:val="StyleUnderline"/>
        </w:rPr>
        <w:t>Paris</w:t>
      </w:r>
      <w:r w:rsidRPr="00953946">
        <w:rPr>
          <w:sz w:val="16"/>
        </w:rPr>
        <w:t xml:space="preserve"> Agreement. </w:t>
      </w:r>
      <w:r w:rsidRPr="00953946">
        <w:rPr>
          <w:rStyle w:val="StyleUnderline"/>
        </w:rPr>
        <w:t xml:space="preserve">However, it may prove </w:t>
      </w:r>
      <w:r w:rsidRPr="00953946">
        <w:rPr>
          <w:rStyle w:val="Emphasis"/>
        </w:rPr>
        <w:t>simpler</w:t>
      </w:r>
      <w:r w:rsidRPr="00953946">
        <w:rPr>
          <w:sz w:val="16"/>
        </w:rPr>
        <w:t xml:space="preserve"> </w:t>
      </w:r>
      <w:r w:rsidRPr="00953946">
        <w:rPr>
          <w:rStyle w:val="StyleUnderline"/>
        </w:rPr>
        <w:t>and</w:t>
      </w:r>
      <w:r w:rsidRPr="00953946">
        <w:rPr>
          <w:sz w:val="16"/>
        </w:rPr>
        <w:t xml:space="preserve"> </w:t>
      </w:r>
      <w:r w:rsidRPr="00953946">
        <w:rPr>
          <w:rStyle w:val="Emphasis"/>
        </w:rPr>
        <w:t>quicker</w:t>
      </w:r>
      <w:r w:rsidRPr="00953946">
        <w:rPr>
          <w:sz w:val="16"/>
        </w:rPr>
        <w:t xml:space="preserve"> </w:t>
      </w:r>
      <w:r w:rsidRPr="00953946">
        <w:rPr>
          <w:rStyle w:val="StyleUnderline"/>
        </w:rPr>
        <w:t xml:space="preserve">to act on the </w:t>
      </w:r>
      <w:r w:rsidRPr="00953946">
        <w:rPr>
          <w:rStyle w:val="Emphasis"/>
        </w:rPr>
        <w:t>energy lever</w:t>
      </w:r>
      <w:r w:rsidRPr="00953946">
        <w:rPr>
          <w:sz w:val="16"/>
        </w:rPr>
        <w:t xml:space="preserve">. According to the IEA [3], global </w:t>
      </w:r>
      <w:r w:rsidRPr="00586F7E">
        <w:rPr>
          <w:rStyle w:val="StyleUnderline"/>
          <w:highlight w:val="yellow"/>
        </w:rPr>
        <w:t>methane</w:t>
      </w:r>
      <w:r w:rsidRPr="00953946">
        <w:rPr>
          <w:rStyle w:val="StyleUnderline"/>
        </w:rPr>
        <w:t xml:space="preserve"> emissions </w:t>
      </w:r>
      <w:r w:rsidRPr="00586F7E">
        <w:rPr>
          <w:rStyle w:val="StyleUnderline"/>
          <w:highlight w:val="yellow"/>
        </w:rPr>
        <w:t>from</w:t>
      </w:r>
      <w:r w:rsidRPr="00953946">
        <w:rPr>
          <w:rStyle w:val="StyleUnderline"/>
        </w:rPr>
        <w:t xml:space="preserve"> the</w:t>
      </w:r>
      <w:r w:rsidRPr="00953946">
        <w:rPr>
          <w:sz w:val="16"/>
        </w:rPr>
        <w:t xml:space="preserve"> </w:t>
      </w:r>
      <w:r w:rsidRPr="00586F7E">
        <w:rPr>
          <w:rStyle w:val="Emphasis"/>
          <w:highlight w:val="yellow"/>
        </w:rPr>
        <w:t>oil and gas</w:t>
      </w:r>
      <w:r w:rsidRPr="00953946">
        <w:rPr>
          <w:rStyle w:val="Emphasis"/>
        </w:rPr>
        <w:t xml:space="preserve"> sector</w:t>
      </w:r>
      <w:r w:rsidRPr="00953946">
        <w:rPr>
          <w:sz w:val="16"/>
        </w:rPr>
        <w:t xml:space="preserve"> </w:t>
      </w:r>
      <w:r w:rsidRPr="00586F7E">
        <w:rPr>
          <w:rStyle w:val="StyleUnderline"/>
          <w:highlight w:val="yellow"/>
        </w:rPr>
        <w:t>could be reduced</w:t>
      </w:r>
      <w:r w:rsidRPr="00953946">
        <w:rPr>
          <w:rStyle w:val="StyleUnderline"/>
        </w:rPr>
        <w:t xml:space="preserve"> by around </w:t>
      </w:r>
      <w:r w:rsidRPr="00586F7E">
        <w:rPr>
          <w:rStyle w:val="Emphasis"/>
          <w:highlight w:val="yellow"/>
        </w:rPr>
        <w:t>75%</w:t>
      </w:r>
      <w:r w:rsidRPr="00586F7E">
        <w:rPr>
          <w:sz w:val="16"/>
          <w:highlight w:val="yellow"/>
        </w:rPr>
        <w:t xml:space="preserve"> </w:t>
      </w:r>
      <w:r w:rsidRPr="00586F7E">
        <w:rPr>
          <w:rStyle w:val="StyleUnderline"/>
          <w:highlight w:val="yellow"/>
        </w:rPr>
        <w:t>with</w:t>
      </w:r>
      <w:r w:rsidRPr="00586F7E">
        <w:rPr>
          <w:sz w:val="16"/>
          <w:highlight w:val="yellow"/>
        </w:rPr>
        <w:t xml:space="preserve"> </w:t>
      </w:r>
      <w:r w:rsidRPr="00586F7E">
        <w:rPr>
          <w:rStyle w:val="Emphasis"/>
          <w:highlight w:val="yellow"/>
        </w:rPr>
        <w:t>existing low-cost tech</w:t>
      </w:r>
      <w:r w:rsidRPr="00953946">
        <w:rPr>
          <w:rStyle w:val="Emphasis"/>
        </w:rPr>
        <w:t>nologies</w:t>
      </w:r>
      <w:r w:rsidRPr="00953946">
        <w:rPr>
          <w:sz w:val="16"/>
        </w:rPr>
        <w:t xml:space="preserve"> (leak detection, repair programs, upgrading of leaking equipment), </w:t>
      </w:r>
      <w:r w:rsidRPr="00586F7E">
        <w:rPr>
          <w:rStyle w:val="StyleUnderline"/>
          <w:highlight w:val="yellow"/>
        </w:rPr>
        <w:t>by investing</w:t>
      </w:r>
      <w:r w:rsidRPr="00586F7E">
        <w:rPr>
          <w:rStyle w:val="StyleUnderline"/>
        </w:rPr>
        <w:t xml:space="preserve"> around</w:t>
      </w:r>
      <w:r w:rsidRPr="00953946">
        <w:rPr>
          <w:sz w:val="16"/>
        </w:rPr>
        <w:t xml:space="preserve"> </w:t>
      </w:r>
      <w:r w:rsidRPr="00586F7E">
        <w:rPr>
          <w:rStyle w:val="Emphasis"/>
          <w:highlight w:val="yellow"/>
        </w:rPr>
        <w:t>$US 100 billion between now and 2030</w:t>
      </w:r>
      <w:r w:rsidRPr="00953946">
        <w:rPr>
          <w:sz w:val="16"/>
        </w:rPr>
        <w:t xml:space="preserve">. The </w:t>
      </w:r>
      <w:r w:rsidRPr="00953946">
        <w:rPr>
          <w:rStyle w:val="Emphasis"/>
        </w:rPr>
        <w:t>coal</w:t>
      </w:r>
      <w:r w:rsidRPr="00953946">
        <w:rPr>
          <w:sz w:val="16"/>
        </w:rPr>
        <w:t xml:space="preserve"> sector </w:t>
      </w:r>
      <w:r w:rsidRPr="00953946">
        <w:rPr>
          <w:rStyle w:val="StyleUnderline"/>
        </w:rPr>
        <w:t>is</w:t>
      </w:r>
      <w:r w:rsidRPr="00953946">
        <w:rPr>
          <w:sz w:val="16"/>
        </w:rPr>
        <w:t xml:space="preserve"> often </w:t>
      </w:r>
      <w:r w:rsidRPr="00953946">
        <w:rPr>
          <w:rStyle w:val="Emphasis"/>
        </w:rPr>
        <w:t>disregarded</w:t>
      </w:r>
      <w:r w:rsidRPr="00953946">
        <w:rPr>
          <w:sz w:val="16"/>
        </w:rPr>
        <w:t xml:space="preserve">, </w:t>
      </w:r>
      <w:r w:rsidRPr="00953946">
        <w:rPr>
          <w:rStyle w:val="StyleUnderline"/>
        </w:rPr>
        <w:t>as</w:t>
      </w:r>
      <w:r w:rsidRPr="00953946">
        <w:rPr>
          <w:sz w:val="16"/>
        </w:rPr>
        <w:t xml:space="preserve"> it is generally more difficult to achieve significant reductions in methane emissions than in the oil and gas sector, and because </w:t>
      </w:r>
      <w:r w:rsidRPr="00953946">
        <w:rPr>
          <w:rStyle w:val="StyleUnderline"/>
        </w:rPr>
        <w:t xml:space="preserve">the most effective strategy for reducing emissions from </w:t>
      </w:r>
      <w:r w:rsidRPr="00953946">
        <w:rPr>
          <w:rStyle w:val="Emphasis"/>
        </w:rPr>
        <w:t>coal mines</w:t>
      </w:r>
      <w:r w:rsidRPr="00953946">
        <w:rPr>
          <w:sz w:val="16"/>
        </w:rPr>
        <w:t xml:space="preserve"> </w:t>
      </w:r>
      <w:r w:rsidRPr="00953946">
        <w:rPr>
          <w:rStyle w:val="StyleUnderline"/>
        </w:rPr>
        <w:t>is</w:t>
      </w:r>
      <w:r w:rsidRPr="00953946">
        <w:rPr>
          <w:sz w:val="16"/>
        </w:rPr>
        <w:t xml:space="preserve"> basically </w:t>
      </w:r>
      <w:r w:rsidRPr="00953946">
        <w:rPr>
          <w:rStyle w:val="StyleUnderline"/>
        </w:rPr>
        <w:t>to</w:t>
      </w:r>
      <w:r w:rsidRPr="00953946">
        <w:rPr>
          <w:sz w:val="16"/>
        </w:rPr>
        <w:t xml:space="preserve"> </w:t>
      </w:r>
      <w:r w:rsidRPr="00953946">
        <w:rPr>
          <w:rStyle w:val="Emphasis"/>
        </w:rPr>
        <w:t>reduce coal consumption</w:t>
      </w:r>
      <w:r w:rsidRPr="00953946">
        <w:rPr>
          <w:sz w:val="16"/>
        </w:rPr>
        <w:t>.</w:t>
      </w:r>
    </w:p>
    <w:p w14:paraId="3E84B7B7" w14:textId="77777777" w:rsidR="00586F7E" w:rsidRPr="00953946" w:rsidRDefault="00586F7E" w:rsidP="00586F7E">
      <w:pPr>
        <w:rPr>
          <w:sz w:val="16"/>
        </w:rPr>
      </w:pPr>
      <w:r w:rsidRPr="00953946">
        <w:rPr>
          <w:sz w:val="16"/>
        </w:rPr>
        <w:t>States have become aware of the stakes involved in lowering methane emissions. Under the Global Methane Pledge launched at the 26th Conference of the Parties (COP26) in 2021, the European Commission, together with 159 countries, committed to reducing global anthropogenic methane emissions by 30% in 2030 compared to 2020 levels [12]. More recently, in April 2024, the European Parliament passed a law to reduce methane emissions from the energy sector within Europe as well as across global supply chains, with the intention of influencing practices beyond Europe’borders. While the impact of this legislation remains to be seen, it targets direct methane emissions from the oil, fossil gas, coal, and biomethane sectors, once injected into the gas network.</w:t>
      </w:r>
    </w:p>
    <w:p w14:paraId="0488BD0D" w14:textId="77777777" w:rsidR="00586F7E" w:rsidRPr="00953946" w:rsidRDefault="00586F7E" w:rsidP="00586F7E">
      <w:pPr>
        <w:rPr>
          <w:sz w:val="16"/>
        </w:rPr>
      </w:pPr>
      <w:r w:rsidRPr="00953946">
        <w:rPr>
          <w:rStyle w:val="StyleUnderline"/>
        </w:rPr>
        <w:t>Gas</w:t>
      </w:r>
      <w:r w:rsidRPr="00953946">
        <w:rPr>
          <w:sz w:val="16"/>
        </w:rPr>
        <w:t xml:space="preserve"> </w:t>
      </w:r>
      <w:r w:rsidRPr="00953946">
        <w:rPr>
          <w:rStyle w:val="Emphasis"/>
        </w:rPr>
        <w:t>transportation</w:t>
      </w:r>
      <w:r w:rsidRPr="00953946">
        <w:rPr>
          <w:sz w:val="16"/>
        </w:rPr>
        <w:t xml:space="preserve"> is part of the natural gas supply chain [13]. It can occur via pipelines or, when gas is liquefied, by ships. The case of liquefied natural gas (LNG) falls outside the scope of this study. Pipeline networks, on the other hand, perform both transmission and distribution functions. They </w:t>
      </w:r>
      <w:r w:rsidRPr="00953946">
        <w:rPr>
          <w:rStyle w:val="StyleUnderline"/>
        </w:rPr>
        <w:t>can be a source of methane</w:t>
      </w:r>
      <w:r w:rsidRPr="00953946">
        <w:rPr>
          <w:sz w:val="16"/>
        </w:rPr>
        <w:t xml:space="preserve"> </w:t>
      </w:r>
      <w:r w:rsidRPr="00953946">
        <w:rPr>
          <w:rStyle w:val="Emphasis"/>
        </w:rPr>
        <w:t>leaks</w:t>
      </w:r>
      <w:r w:rsidRPr="00953946">
        <w:rPr>
          <w:sz w:val="16"/>
        </w:rPr>
        <w:t xml:space="preserve"> </w:t>
      </w:r>
      <w:r w:rsidRPr="00953946">
        <w:rPr>
          <w:rStyle w:val="StyleUnderline"/>
        </w:rPr>
        <w:t>in</w:t>
      </w:r>
      <w:r w:rsidRPr="00953946">
        <w:rPr>
          <w:sz w:val="16"/>
        </w:rPr>
        <w:t xml:space="preserve"> mainly </w:t>
      </w:r>
      <w:r w:rsidRPr="00953946">
        <w:rPr>
          <w:rStyle w:val="StyleUnderline"/>
        </w:rPr>
        <w:t xml:space="preserve">two respects: by </w:t>
      </w:r>
      <w:r w:rsidRPr="00953946">
        <w:rPr>
          <w:rStyle w:val="Emphasis"/>
        </w:rPr>
        <w:t>fugitive</w:t>
      </w:r>
      <w:r w:rsidRPr="00953946">
        <w:rPr>
          <w:sz w:val="16"/>
        </w:rPr>
        <w:t xml:space="preserve"> </w:t>
      </w:r>
      <w:r w:rsidRPr="00953946">
        <w:rPr>
          <w:rStyle w:val="StyleUnderline"/>
        </w:rPr>
        <w:t>emissions</w:t>
      </w:r>
      <w:r w:rsidRPr="00953946">
        <w:rPr>
          <w:sz w:val="16"/>
        </w:rPr>
        <w:t xml:space="preserve"> </w:t>
      </w:r>
      <w:r w:rsidRPr="00953946">
        <w:rPr>
          <w:rStyle w:val="StyleUnderline"/>
        </w:rPr>
        <w:t>and</w:t>
      </w:r>
      <w:r w:rsidRPr="00953946">
        <w:rPr>
          <w:sz w:val="16"/>
        </w:rPr>
        <w:t xml:space="preserve"> by </w:t>
      </w:r>
      <w:r w:rsidRPr="00953946">
        <w:rPr>
          <w:rStyle w:val="Emphasis"/>
        </w:rPr>
        <w:t>venting</w:t>
      </w:r>
      <w:r w:rsidRPr="00953946">
        <w:rPr>
          <w:sz w:val="16"/>
        </w:rPr>
        <w:t xml:space="preserve">. </w:t>
      </w:r>
      <w:r w:rsidRPr="00953946">
        <w:rPr>
          <w:rStyle w:val="Emphasis"/>
        </w:rPr>
        <w:t>Fugitive</w:t>
      </w:r>
      <w:r w:rsidRPr="00953946">
        <w:rPr>
          <w:sz w:val="16"/>
        </w:rPr>
        <w:t xml:space="preserve"> methane </w:t>
      </w:r>
      <w:r w:rsidRPr="00953946">
        <w:rPr>
          <w:rStyle w:val="StyleUnderline"/>
        </w:rPr>
        <w:t>emissions are</w:t>
      </w:r>
      <w:r w:rsidRPr="00953946">
        <w:rPr>
          <w:sz w:val="16"/>
        </w:rPr>
        <w:t xml:space="preserve"> caused by </w:t>
      </w:r>
      <w:r w:rsidRPr="00953946">
        <w:rPr>
          <w:rStyle w:val="Emphasis"/>
        </w:rPr>
        <w:t>unintentional</w:t>
      </w:r>
      <w:r w:rsidRPr="00953946">
        <w:rPr>
          <w:sz w:val="16"/>
        </w:rPr>
        <w:t xml:space="preserve"> </w:t>
      </w:r>
      <w:r w:rsidRPr="00953946">
        <w:rPr>
          <w:rStyle w:val="StyleUnderline"/>
        </w:rPr>
        <w:t>releases</w:t>
      </w:r>
      <w:r w:rsidRPr="00953946">
        <w:rPr>
          <w:sz w:val="16"/>
        </w:rPr>
        <w:t xml:space="preserve"> resulting </w:t>
      </w:r>
      <w:r w:rsidRPr="00953946">
        <w:rPr>
          <w:rStyle w:val="StyleUnderline"/>
        </w:rPr>
        <w:t>from</w:t>
      </w:r>
      <w:r w:rsidRPr="00953946">
        <w:rPr>
          <w:sz w:val="16"/>
        </w:rPr>
        <w:t xml:space="preserve"> </w:t>
      </w:r>
      <w:r w:rsidRPr="00953946">
        <w:rPr>
          <w:rStyle w:val="StyleUnderline"/>
        </w:rPr>
        <w:t>leaking components, such as a faulty seals or leaky valves</w:t>
      </w:r>
      <w:r w:rsidRPr="00953946">
        <w:rPr>
          <w:sz w:val="16"/>
        </w:rPr>
        <w:t xml:space="preserve">. </w:t>
      </w:r>
      <w:r w:rsidRPr="00953946">
        <w:rPr>
          <w:rStyle w:val="Emphasis"/>
        </w:rPr>
        <w:t>Vented</w:t>
      </w:r>
      <w:r w:rsidRPr="00953946">
        <w:rPr>
          <w:sz w:val="16"/>
        </w:rPr>
        <w:t xml:space="preserve"> </w:t>
      </w:r>
      <w:r w:rsidRPr="00953946">
        <w:rPr>
          <w:rStyle w:val="StyleUnderline"/>
        </w:rPr>
        <w:t>methane emissions result from intentional releases, often for safety reasons, due to the design of the facility or equipment</w:t>
      </w:r>
      <w:r w:rsidRPr="00953946">
        <w:rPr>
          <w:sz w:val="16"/>
        </w:rPr>
        <w:t xml:space="preserve"> (e.g., pneumatic controllers) </w:t>
      </w:r>
      <w:r w:rsidRPr="00953946">
        <w:rPr>
          <w:rStyle w:val="StyleUnderline"/>
        </w:rPr>
        <w:t>or operational requirements</w:t>
      </w:r>
      <w:r w:rsidRPr="00953946">
        <w:rPr>
          <w:sz w:val="16"/>
        </w:rPr>
        <w:t xml:space="preserve"> (e.g., venting a pipeline for inspection and maintenance).</w:t>
      </w:r>
    </w:p>
    <w:p w14:paraId="0CC95FD6" w14:textId="77777777" w:rsidR="00586F7E" w:rsidRPr="00953946" w:rsidRDefault="00586F7E" w:rsidP="00586F7E">
      <w:pPr>
        <w:rPr>
          <w:sz w:val="10"/>
        </w:rPr>
      </w:pPr>
      <w:r w:rsidRPr="00953946">
        <w:rPr>
          <w:sz w:val="10"/>
        </w:rPr>
        <w:t>This paper provides estimates of the losses along natural gas transmission and distribution networks. The first two sections are dedicated to the quantification of “Unaccounted-for gas” (UFG) all over the world: the first one describes the methodology followed, and the second one focuses on the results. UFG usually refers to the difference between the measured quantity of natural gas entering the gas network and the measured quantity of natural gas flowing out of the same network [14]. The reasons for gas loss and unaccountability are manifold: leaks (i.e., fugitive emissions, incomplete flaring, and venting), theft, inaccurate metering, and gas used to operate network equipment that is known as “own use gas” (it is not accounted for). Then, the third section aims to deduce the methane released by each country into the atmosphere along gas networks. The quantification of UFG enables methane emissions to be estimated. Since natural gas is a mixture of different hydrocarbons, of which methane is the main constituent (usually 87–97%), a non-zero UFG is an indicator of potentially high methane emissions.</w:t>
      </w:r>
    </w:p>
    <w:p w14:paraId="246E4C7E" w14:textId="77777777" w:rsidR="00586F7E" w:rsidRPr="00953946" w:rsidRDefault="00586F7E" w:rsidP="00586F7E">
      <w:pPr>
        <w:rPr>
          <w:sz w:val="10"/>
        </w:rPr>
      </w:pPr>
      <w:r w:rsidRPr="00953946">
        <w:rPr>
          <w:sz w:val="10"/>
        </w:rPr>
        <w:t>2 Methodology to quantify unaccounted-for gas</w:t>
      </w:r>
    </w:p>
    <w:p w14:paraId="367936A5" w14:textId="77777777" w:rsidR="00586F7E" w:rsidRPr="00953946" w:rsidRDefault="00586F7E" w:rsidP="00586F7E">
      <w:pPr>
        <w:rPr>
          <w:sz w:val="10"/>
        </w:rPr>
      </w:pPr>
      <w:r w:rsidRPr="00953946">
        <w:rPr>
          <w:sz w:val="10"/>
        </w:rPr>
        <w:t>Various techniques, usually defined as “top-down” and “bottom-up”, can be used to estimate methane emissions. “Top-down” techniques use remote measurement devices to measure atmospheric methane concentration. For instance, methane concentration can be measured locally in ambient air with gas analyzers [e.g., 15–17] or regionally in the atmosphere using satellite, drone, and other imaged-based techniques [18, 19]. Then, the measured concentrations are inverted to evaluate annual methane emissions. “Bottom-up” techniques approach the question the other way around with measures directly performed at the source, thus providing more accurate results. The approach developed below for estimating methane emissions from natural gas networks is of the “bottom-up” type.</w:t>
      </w:r>
    </w:p>
    <w:p w14:paraId="63322C9C" w14:textId="77777777" w:rsidR="00586F7E" w:rsidRPr="00953946" w:rsidRDefault="00586F7E" w:rsidP="00586F7E">
      <w:pPr>
        <w:rPr>
          <w:sz w:val="10"/>
        </w:rPr>
      </w:pPr>
      <w:r w:rsidRPr="00953946">
        <w:rPr>
          <w:sz w:val="10"/>
        </w:rPr>
        <w:t xml:space="preserve">Immediately after production at the field, the gas produced is purified and prepared for pumping. Pumped by compressor stations to high pressures, it enters the transmission network designed to transport substantial volumes of gas across extensive distances. Gas flows into the high-pressure pipeline network via </w:t>
      </w:r>
      <w:proofErr w:type="gramStart"/>
      <w:r w:rsidRPr="00953946">
        <w:rPr>
          <w:sz w:val="10"/>
        </w:rPr>
        <w:t>a number of</w:t>
      </w:r>
      <w:proofErr w:type="gramEnd"/>
      <w:r w:rsidRPr="00953946">
        <w:rPr>
          <w:sz w:val="10"/>
        </w:rPr>
        <w:t xml:space="preserve"> entry sites, delivered either via pipelines from offshore or onshore gas fields or via international transit pipelines and, in some cases, LNG import facilities. The LNG chain is not considered in its entirety; only the gas that entered the transmission and distribution networks is </w:t>
      </w:r>
      <w:proofErr w:type="gramStart"/>
      <w:r w:rsidRPr="00953946">
        <w:rPr>
          <w:sz w:val="10"/>
        </w:rPr>
        <w:t>taken into account</w:t>
      </w:r>
      <w:proofErr w:type="gramEnd"/>
      <w:r w:rsidRPr="00953946">
        <w:rPr>
          <w:sz w:val="10"/>
        </w:rPr>
        <w:t>. At all entry points, the gas must be measured with great accuracy for fiscal reasons. At some point, the gas leaves the gas transmission networks and enters the distribution networks. The interface between both systems requires accurate gas metering. The distribution networks, which are adjusted to gradually reduce pressure, then transport gas from transmission networks to end consumers. Again, gas metering is essential for billing purposes. Many measurements are carried out all along the natural gas networks to monitor their operation. Most of them are disclosed in public reports or on the web by various organizations (transmission system operators, distribution system operators, companies, national and international agencies).</w:t>
      </w:r>
    </w:p>
    <w:p w14:paraId="16E64041" w14:textId="77777777" w:rsidR="00586F7E" w:rsidRPr="00953946" w:rsidRDefault="00586F7E" w:rsidP="00586F7E">
      <w:pPr>
        <w:rPr>
          <w:sz w:val="10"/>
        </w:rPr>
      </w:pPr>
      <w:r w:rsidRPr="00953946">
        <w:rPr>
          <w:sz w:val="10"/>
        </w:rPr>
        <w:t>The imbalance between gas entering the network and gas exiting corresponds to the unaccounted-for gas (UFG). Since there is no universal definition of UFG in the energy industry, we have adopted the definition provided by [20], which aligns with the commonly understood meaning:</w:t>
      </w:r>
    </w:p>
    <w:p w14:paraId="1A3BC074" w14:textId="77777777" w:rsidR="00586F7E" w:rsidRPr="00953946" w:rsidRDefault="00586F7E" w:rsidP="00586F7E">
      <w:pPr>
        <w:rPr>
          <w:sz w:val="10"/>
        </w:rPr>
      </w:pPr>
      <w:r w:rsidRPr="00953946">
        <w:rPr>
          <w:sz w:val="10"/>
        </w:rPr>
        <w:t>“Leakage” refers to gas losses due to daily operations, venting, accidentally damaged pipes, or metering errors. Leaks can occur on various devices, such as compressors. “Own use gas” (OUG) is the gas used by the network utility to deliver the gas it transports to the customers. It is then used to support network operations, in the form of preheating and fuel for compressor stations. Indeed, gas must be heated prior to pressure reduction through the preheating process to mitigate the negative effect of a temperature drop on equipment during pressure reduction. Besides, “Theft” represents the gas withdrawn from the network by unauthorized third parties.</w:t>
      </w:r>
    </w:p>
    <w:p w14:paraId="0152D685" w14:textId="77777777" w:rsidR="00586F7E" w:rsidRPr="00953946" w:rsidRDefault="00586F7E" w:rsidP="00586F7E">
      <w:pPr>
        <w:rPr>
          <w:sz w:val="10"/>
        </w:rPr>
      </w:pPr>
      <w:r w:rsidRPr="00953946">
        <w:rPr>
          <w:sz w:val="10"/>
        </w:rPr>
        <w:t>Leaks from high-pressure gas transmission pipelines are generally very rare and very low, as the high-pressure gas transmission network consists of welded steel high-pressure pipelines, which do not normally leak. Under normal circumstances, the percentages of UFG in gas transport systems are therefore quite low, typically less than 0.5% of total flows [21]. In distribution networks, on the other hand, they can be much higher, usually in the order of 1–5%.</w:t>
      </w:r>
    </w:p>
    <w:p w14:paraId="61FC5E84" w14:textId="77777777" w:rsidR="00586F7E" w:rsidRPr="00953946" w:rsidRDefault="00586F7E" w:rsidP="00586F7E">
      <w:pPr>
        <w:rPr>
          <w:sz w:val="10"/>
        </w:rPr>
      </w:pPr>
      <w:r w:rsidRPr="00953946">
        <w:rPr>
          <w:sz w:val="10"/>
        </w:rPr>
        <w:t xml:space="preserve">The evaluation of UFG volumes calls for data on UFG percentages, gas demand, and pipeline network sizes. Gas demand data were extracted from the 2021 Cedigaz database. Cedigaz is an association founded in 1961 that aims to collect data on gas worldwide. Year after year, it has collected a large amount of data with the same rigor, creating a database covering more than 120 countries with gas reserves, gross production, gas flared, reinjected, or otherwise lost, marketed production, imports, exports, and consumption. The pipeline lengths were sourced from transmission system operators (TSO) (e.g., GRTGaz in France1), but also from the Central Intelligence Agency world factbook.2 The UFG percentages used at the national level, defined as the ratios of UFG volumes to national gas demands, were those provided by national regulators (e.g., Gas Industry Co. for New Zealand3), governments, or TSOs, where available and reliable. Otherwise, there were two possible cases. First, UFG percentages were calculated as a weighted average of the UFG percentages reported by individual TSOs and distribution system operators (DSOs) (e.g., Gas Networks Ireland4). Second, in the absence of any data, they were estimated </w:t>
      </w:r>
      <w:proofErr w:type="gramStart"/>
      <w:r w:rsidRPr="00953946">
        <w:rPr>
          <w:sz w:val="10"/>
        </w:rPr>
        <w:t>on the basis of</w:t>
      </w:r>
      <w:proofErr w:type="gramEnd"/>
      <w:r w:rsidRPr="00953946">
        <w:rPr>
          <w:sz w:val="10"/>
        </w:rPr>
        <w:t xml:space="preserve"> the age and physical characteristics of the pipeline network and the number of customers. The Cedigaz database lists 108 countries with gas demand above 0, ranging from 0.05 billion m3 to 868 billion m3 (US). This list has been reduced to 82 countries based on the following criteria: annual gas demand greater than 1 billion m3 existing gas transmission/distribution networks data of sufficient quality.</w:t>
      </w:r>
    </w:p>
    <w:p w14:paraId="29C2E29F" w14:textId="77777777" w:rsidR="00586F7E" w:rsidRPr="00953946" w:rsidRDefault="00586F7E" w:rsidP="00586F7E">
      <w:pPr>
        <w:rPr>
          <w:sz w:val="10"/>
        </w:rPr>
      </w:pPr>
      <w:r w:rsidRPr="00953946">
        <w:rPr>
          <w:sz w:val="10"/>
        </w:rPr>
        <w:t>3 Unaccounted-for gas percentages and volumes</w:t>
      </w:r>
    </w:p>
    <w:p w14:paraId="347CA596" w14:textId="77777777" w:rsidR="00586F7E" w:rsidRPr="00953946" w:rsidRDefault="00586F7E" w:rsidP="00586F7E">
      <w:pPr>
        <w:rPr>
          <w:sz w:val="10"/>
        </w:rPr>
      </w:pPr>
      <w:r w:rsidRPr="00953946">
        <w:rPr>
          <w:sz w:val="10"/>
        </w:rPr>
        <w:t>The UFG percentages by countries derived from the methodology described above are displayed in Figure 1. They range from 0.01% to 15%, with an average value of 1.7%. A low percentage of UFG is a sign of a recent or well-maintained gas network or more recent pipeline materials.</w:t>
      </w:r>
    </w:p>
    <w:p w14:paraId="2CE92B55" w14:textId="77777777" w:rsidR="00586F7E" w:rsidRPr="00953946" w:rsidRDefault="00586F7E" w:rsidP="00586F7E">
      <w:pPr>
        <w:rPr>
          <w:sz w:val="10"/>
        </w:rPr>
      </w:pPr>
      <w:r w:rsidRPr="00953946">
        <w:rPr>
          <w:sz w:val="10"/>
        </w:rPr>
        <w:t>The countries with the highest UFG percentages are Myanmar (15%), Syria (13.8%), Pakistan (11.7%), South Africa (8%) and Australia (4%). It is worth mentioning that no data were reported for China, as it was not possible to collect sufficiently reliable values for UFG percentages. At the regional level (Table 1), the largest UFG percentages are in Asia-Oceania (2.04%) and the Commonwealth of Independent States (CIS) (1.95%), followed by North America (1.88%), the Middle East (1.64%), Africa (1.35%), Central and South America (1.32%), and Europe (0.52%). The UFG percentages for CIS (2.0% for Russia) and North America (2.1% for the US) are above the world mean (1.67%). They are also the two leading producers of natural gas with the oldest and largest natural gas networks. In CIS countries, outdated leak detection technologies and inadequate measurement practices create significant uncertainties regarding the exact volume of natural gas leakage, which could reach up to 5% in some areas.</w:t>
      </w:r>
    </w:p>
    <w:p w14:paraId="08302C6E" w14:textId="77777777" w:rsidR="00586F7E" w:rsidRPr="00953946" w:rsidRDefault="00586F7E" w:rsidP="00586F7E">
      <w:pPr>
        <w:rPr>
          <w:sz w:val="10"/>
        </w:rPr>
      </w:pPr>
      <w:r w:rsidRPr="00953946">
        <w:rPr>
          <w:sz w:val="10"/>
        </w:rPr>
        <w:t xml:space="preserve">However, UFG percentages alone are not enough. They must be set against UFG volumes, which depend on the size and maturity of the natural gas market. For example, Myanmar’s UFG percentage and volume are 15% and 0.615 billion m3, respectively, compared with 2.10% and 17.997 billion m3 for the US, and 0.75% and 0.325 billion m3 for France. The two countries with the largest UFG volumes are the US and Russia (Fig. 2). Methane leaks in the US are primarily due to the aging infrastructure of the gas network. Many pipelines, some dating back to the early 20th century, are susceptible to corrosion and cracking. Additionally, the US has one of the largest gas networks in the world, significantly increasing the potential sources of leaks. Regulatory frameworks also vary widely between states, with some enforcing stricter standards than others. Finally, gas transportation is handled by </w:t>
      </w:r>
      <w:proofErr w:type="gramStart"/>
      <w:r w:rsidRPr="00953946">
        <w:rPr>
          <w:sz w:val="10"/>
        </w:rPr>
        <w:t>a large number of</w:t>
      </w:r>
      <w:proofErr w:type="gramEnd"/>
      <w:r w:rsidRPr="00953946">
        <w:rPr>
          <w:sz w:val="10"/>
        </w:rPr>
        <w:t xml:space="preserve"> small companies, whose practices are not always of the highest standard. </w:t>
      </w:r>
      <w:proofErr w:type="gramStart"/>
      <w:r w:rsidRPr="00953946">
        <w:rPr>
          <w:sz w:val="10"/>
        </w:rPr>
        <w:t>Similar to</w:t>
      </w:r>
      <w:proofErr w:type="gramEnd"/>
      <w:r w:rsidRPr="00953946">
        <w:rPr>
          <w:sz w:val="10"/>
        </w:rPr>
        <w:t xml:space="preserve"> the United States, Russia’s gas infrastructure is vast but aging. A large part of the pipeline network was built during the Soviet era, and many of these pipelines are now outdated, prone to leaks, and in need of modernization. The long distances over which gas is transported, particularly from remote production areas to major consumption centers, further amplify the risk of UFG. Last, Russian regulations regarding methane emissions are relatively lax, and leaks in natural gas networks are not always treated with the attention they deserve.</w:t>
      </w:r>
    </w:p>
    <w:p w14:paraId="3B25358D" w14:textId="77777777" w:rsidR="00586F7E" w:rsidRPr="00953946" w:rsidRDefault="00586F7E" w:rsidP="00586F7E">
      <w:pPr>
        <w:rPr>
          <w:sz w:val="10"/>
        </w:rPr>
      </w:pPr>
      <w:r w:rsidRPr="00953946">
        <w:rPr>
          <w:sz w:val="10"/>
        </w:rPr>
        <w:t>4 Resulting methane emissions</w:t>
      </w:r>
    </w:p>
    <w:p w14:paraId="1D8447E7" w14:textId="77777777" w:rsidR="00586F7E" w:rsidRPr="00953946" w:rsidRDefault="00586F7E" w:rsidP="00586F7E">
      <w:pPr>
        <w:rPr>
          <w:sz w:val="10"/>
        </w:rPr>
      </w:pPr>
      <w:r w:rsidRPr="00953946">
        <w:rPr>
          <w:sz w:val="10"/>
        </w:rPr>
        <w:t>Non-zero volumes of UFG mean that some gas is lost along the transmission and distribution networks and that these losses result, at least in part, in methane emissions into the atmosphere. However, it is quite difficult to estimate the amount of methane emitted. The contribution of leaks is clearly direct. As for the stolen volumes, some of them also lead to methane emissions, as non-standard connections to the system are highly susceptible to leakage. Most of the time, network operators do not know with any real certainty the actual proportions of own-use gas (OUG) associated with leaks and theft, so these figures can only be estimated. In some cases, these estimates are to be linked to concerns of the gas network operator. For example, estimates of high levels of leakage could be used to justify demands for further investment in infrastructure, while estimates of high levels of theft could be used to conceal poor operation and maintenance practices. Consequently, since the relative proportions of leakage and theft in the UFG volumes are unknown, the resulting methane emissions are assumed to correspond to 50% of the UFG. This is obviously a crude approximation, but it reflects the poor quality of the data displayed on the UFG. We also assume that natural gas contains 95% methane.</w:t>
      </w:r>
    </w:p>
    <w:p w14:paraId="76C72F0C" w14:textId="77777777" w:rsidR="00586F7E" w:rsidRPr="00953946" w:rsidRDefault="00586F7E" w:rsidP="00586F7E">
      <w:pPr>
        <w:rPr>
          <w:sz w:val="10"/>
        </w:rPr>
      </w:pPr>
      <w:r w:rsidRPr="00953946">
        <w:rPr>
          <w:sz w:val="10"/>
        </w:rPr>
        <w:t xml:space="preserve">Given these assumptions and the data available, we estimate that the total amount of methane emitted along natural gas transmission and distribution networks in the world was around 18 Mt in 2021 (Table 1). Comparing our results with other studies is challenging, as the segments analyzed are never the same. Of the 128 Mt of methane emissions reported by the IEA for the energy sector, 7 Mt are attributed to gas networks and LNG-related infrastructures [3], meaning that emissions due from gas networks alone are lower. This suggests that our estimate of 18 Mt is significantly higher than the IEA’s inferred figure for the same scope. Another source mentions methane emissions between 14.5 and 48.2 Mt for the major natural gas supply chains [22], which include gas production, transport by pipeline or as LNG, and consumption. Once again, the segment considered is broader and the range provided is quite large. As stated above, our estimate also carries uncertainties due to errors in the collected data and the assumption made regarding the proportion of UFG ultimately released into the atmosphere. We assumed this proportion to be 50%. However, in countries where OUG is well quantified, and theft is minimal, this proportion is likely closer to 100%. In contrast, in other regions, it can be lower. Anyway, the strength of the methodology developed in this paper lies in its ability to be repeated over time, making it possible to monitor the evolution of the 18 Mt of methane released. Focusing on mitigating these emissions would make a significant contribution to the fight against global warming. Adopting the best available methane abatement technologies can </w:t>
      </w:r>
      <w:proofErr w:type="gramStart"/>
      <w:r w:rsidRPr="00953946">
        <w:rPr>
          <w:sz w:val="10"/>
        </w:rPr>
        <w:t>actually lead</w:t>
      </w:r>
      <w:proofErr w:type="gramEnd"/>
      <w:r w:rsidRPr="00953946">
        <w:rPr>
          <w:sz w:val="10"/>
        </w:rPr>
        <w:t xml:space="preserve"> to an 80% reduction in methane leakage along the natural gas value chain, capping the additional environmental burden to 8% of direct CO2 emissions (compared with 35% today) [23].</w:t>
      </w:r>
    </w:p>
    <w:p w14:paraId="5264E029" w14:textId="77777777" w:rsidR="00586F7E" w:rsidRPr="00953946" w:rsidRDefault="00586F7E" w:rsidP="00586F7E">
      <w:pPr>
        <w:rPr>
          <w:sz w:val="10"/>
        </w:rPr>
      </w:pPr>
      <w:r w:rsidRPr="00953946">
        <w:rPr>
          <w:sz w:val="10"/>
        </w:rPr>
        <w:t xml:space="preserve">As shown in Figure 3, the greater the demand for gas, the greater the methane emissions. However, the data are widely dispersed around the regression line. This is due to UFG percentage effects: countries with a high UFG percentage are above the line, the others below. The results by countries are mapped in Figure 4. The 10 countries with the highest methane emissions from their gas transmission and distribution networks are: the US (5.62 Mt), Russia (3.06 Mt), Pakistan (1.76 Mt), Iran (1.45 Mt), Australia (0.65 Mt), Saudi Arabia (0.59 Mt), Argentina (0.49 Mt), Turkey (0.45 Mt), Canada (0.43 Mt), and Qatar (0.35 Mt). These top 10 countries include major gas producers, some with extensive pipeline networks, as well as consumers and transit countries. The largest producing countries (US, Russia, Canada, Iran) are the most mature, as gas networks were first built in the vicinity of major gas fields. They, therefore, have the oldest infrastructure networks. The main producing countries are among the top 10 emitters, </w:t>
      </w:r>
      <w:proofErr w:type="gramStart"/>
      <w:r w:rsidRPr="00953946">
        <w:rPr>
          <w:sz w:val="10"/>
        </w:rPr>
        <w:t>with the exception of</w:t>
      </w:r>
      <w:proofErr w:type="gramEnd"/>
      <w:r w:rsidRPr="00953946">
        <w:rPr>
          <w:sz w:val="10"/>
        </w:rPr>
        <w:t xml:space="preserve"> China and Norway, but these two countries have not been analyzed here. China, the world’s leading methane emitter due in part to coal mining, also records a significant amount of fugitive and vented methane emissions from downstream gas (0.85 Mt from pipelines and LNG facilities, according to the IEA’s Methane Tracker database 2023 [3]). Norway is a special case, as its production fields are export-oriented, while the volume of natural gas transported for domestic use is marginal. On the other hand, more recent markets and “modern” importing economies also have very dense but better-maintained infrastructure networks and, therefore, lower emissions. This is generally the case in Europe with Italy (0.16 Mt), France (0.10 Mt), United Kingdom (0.08 Mt) or Germany (0.02 Mt) and in the advanced Asian countries with South Korea (0.03 Mt), Japan (0.01 Mt) or Taiwan (0.0008 Mt). For the former, the results can be attributed to good practices. For the latter, they mainly import LNG and have smaller networks. This choice can also be explained, particularly in the case of Japan, by the high seismic risk.</w:t>
      </w:r>
    </w:p>
    <w:p w14:paraId="02F86807" w14:textId="77777777" w:rsidR="00586F7E" w:rsidRPr="00953946" w:rsidRDefault="00586F7E" w:rsidP="00586F7E">
      <w:pPr>
        <w:rPr>
          <w:sz w:val="16"/>
        </w:rPr>
      </w:pPr>
      <w:proofErr w:type="gramStart"/>
      <w:r w:rsidRPr="00586F7E">
        <w:rPr>
          <w:rStyle w:val="StyleUnderline"/>
          <w:highlight w:val="yellow"/>
        </w:rPr>
        <w:t xml:space="preserve">In the </w:t>
      </w:r>
      <w:r w:rsidRPr="00586F7E">
        <w:rPr>
          <w:rStyle w:val="Emphasis"/>
          <w:highlight w:val="yellow"/>
        </w:rPr>
        <w:t>near future</w:t>
      </w:r>
      <w:proofErr w:type="gramEnd"/>
      <w:r w:rsidRPr="00953946">
        <w:rPr>
          <w:rStyle w:val="StyleUnderline"/>
        </w:rPr>
        <w:t xml:space="preserve">, methane </w:t>
      </w:r>
      <w:r w:rsidRPr="00586F7E">
        <w:rPr>
          <w:rStyle w:val="StyleUnderline"/>
          <w:highlight w:val="yellow"/>
        </w:rPr>
        <w:t>emissions</w:t>
      </w:r>
      <w:r w:rsidRPr="00953946">
        <w:rPr>
          <w:rStyle w:val="StyleUnderline"/>
        </w:rPr>
        <w:t xml:space="preserve"> from the</w:t>
      </w:r>
      <w:r w:rsidRPr="00953946">
        <w:rPr>
          <w:sz w:val="16"/>
        </w:rPr>
        <w:t xml:space="preserve"> two </w:t>
      </w:r>
      <w:r w:rsidRPr="00953946">
        <w:rPr>
          <w:rStyle w:val="Emphasis"/>
        </w:rPr>
        <w:t>largest</w:t>
      </w:r>
      <w:r w:rsidRPr="00953946">
        <w:rPr>
          <w:sz w:val="16"/>
        </w:rPr>
        <w:t xml:space="preserve"> </w:t>
      </w:r>
      <w:r w:rsidRPr="00953946">
        <w:rPr>
          <w:rStyle w:val="Emphasis"/>
        </w:rPr>
        <w:t>emitters</w:t>
      </w:r>
      <w:r w:rsidRPr="00953946">
        <w:rPr>
          <w:sz w:val="16"/>
        </w:rPr>
        <w:t xml:space="preserve"> mentioned above </w:t>
      </w:r>
      <w:r w:rsidRPr="00586F7E">
        <w:rPr>
          <w:rStyle w:val="StyleUnderline"/>
          <w:highlight w:val="yellow"/>
        </w:rPr>
        <w:t xml:space="preserve">could take a </w:t>
      </w:r>
      <w:r w:rsidRPr="00586F7E">
        <w:rPr>
          <w:rStyle w:val="Emphasis"/>
          <w:highlight w:val="yellow"/>
        </w:rPr>
        <w:t>turn for the worse</w:t>
      </w:r>
      <w:r w:rsidRPr="00953946">
        <w:rPr>
          <w:rStyle w:val="StyleUnderline"/>
        </w:rPr>
        <w:t>.</w:t>
      </w:r>
      <w:r w:rsidRPr="00953946">
        <w:rPr>
          <w:sz w:val="16"/>
        </w:rPr>
        <w:t xml:space="preserve"> </w:t>
      </w:r>
      <w:r w:rsidRPr="00953946">
        <w:rPr>
          <w:rStyle w:val="StyleUnderline"/>
        </w:rPr>
        <w:t xml:space="preserve">In </w:t>
      </w:r>
      <w:r w:rsidRPr="00586F7E">
        <w:rPr>
          <w:rStyle w:val="StyleUnderline"/>
        </w:rPr>
        <w:t xml:space="preserve">the US, recently </w:t>
      </w:r>
      <w:r w:rsidRPr="00586F7E">
        <w:rPr>
          <w:rStyle w:val="Emphasis"/>
        </w:rPr>
        <w:t>re-elected</w:t>
      </w:r>
      <w:r w:rsidRPr="00586F7E">
        <w:rPr>
          <w:sz w:val="16"/>
        </w:rPr>
        <w:t xml:space="preserve"> D.</w:t>
      </w:r>
      <w:r w:rsidRPr="00953946">
        <w:rPr>
          <w:sz w:val="16"/>
        </w:rPr>
        <w:t xml:space="preserve"> </w:t>
      </w:r>
      <w:r w:rsidRPr="00586F7E">
        <w:rPr>
          <w:rStyle w:val="Emphasis"/>
          <w:highlight w:val="yellow"/>
        </w:rPr>
        <w:t>Trump</w:t>
      </w:r>
      <w:r w:rsidRPr="00953946">
        <w:rPr>
          <w:sz w:val="16"/>
        </w:rPr>
        <w:t xml:space="preserve"> </w:t>
      </w:r>
      <w:r w:rsidRPr="00586F7E">
        <w:rPr>
          <w:rStyle w:val="StyleUnderline"/>
          <w:highlight w:val="yellow"/>
        </w:rPr>
        <w:t>strongly supports</w:t>
      </w:r>
      <w:r w:rsidRPr="00953946">
        <w:rPr>
          <w:rStyle w:val="StyleUnderline"/>
        </w:rPr>
        <w:t xml:space="preserve"> the </w:t>
      </w:r>
      <w:r w:rsidRPr="00586F7E">
        <w:rPr>
          <w:rStyle w:val="Emphasis"/>
          <w:highlight w:val="yellow"/>
        </w:rPr>
        <w:t>expansion</w:t>
      </w:r>
      <w:r w:rsidRPr="00586F7E">
        <w:rPr>
          <w:sz w:val="16"/>
          <w:highlight w:val="yellow"/>
        </w:rPr>
        <w:t xml:space="preserve"> </w:t>
      </w:r>
      <w:r w:rsidRPr="00586F7E">
        <w:rPr>
          <w:rStyle w:val="StyleUnderline"/>
          <w:highlight w:val="yellow"/>
        </w:rPr>
        <w:t>of</w:t>
      </w:r>
      <w:r w:rsidRPr="00953946">
        <w:rPr>
          <w:sz w:val="16"/>
        </w:rPr>
        <w:t xml:space="preserve"> fossil fuel </w:t>
      </w:r>
      <w:r w:rsidRPr="00586F7E">
        <w:rPr>
          <w:rStyle w:val="Emphasis"/>
          <w:highlight w:val="yellow"/>
        </w:rPr>
        <w:t>production</w:t>
      </w:r>
      <w:r w:rsidRPr="00953946">
        <w:rPr>
          <w:sz w:val="16"/>
        </w:rPr>
        <w:t xml:space="preserve">. </w:t>
      </w:r>
      <w:r w:rsidRPr="00953946">
        <w:rPr>
          <w:rStyle w:val="StyleUnderline"/>
        </w:rPr>
        <w:t>Increased</w:t>
      </w:r>
      <w:r w:rsidRPr="00953946">
        <w:rPr>
          <w:sz w:val="16"/>
        </w:rPr>
        <w:t xml:space="preserve"> </w:t>
      </w:r>
      <w:r w:rsidRPr="00953946">
        <w:rPr>
          <w:rStyle w:val="Emphasis"/>
        </w:rPr>
        <w:t>gas</w:t>
      </w:r>
      <w:r w:rsidRPr="00953946">
        <w:rPr>
          <w:sz w:val="16"/>
        </w:rPr>
        <w:t xml:space="preserve"> production </w:t>
      </w:r>
      <w:r w:rsidRPr="00953946">
        <w:rPr>
          <w:rStyle w:val="StyleUnderline"/>
        </w:rPr>
        <w:t xml:space="preserve">or </w:t>
      </w:r>
      <w:r w:rsidRPr="00586F7E">
        <w:rPr>
          <w:rStyle w:val="StyleUnderline"/>
          <w:highlight w:val="yellow"/>
        </w:rPr>
        <w:t xml:space="preserve">the </w:t>
      </w:r>
      <w:r w:rsidRPr="00586F7E">
        <w:rPr>
          <w:rStyle w:val="Emphasis"/>
          <w:highlight w:val="yellow"/>
        </w:rPr>
        <w:t>rollback of</w:t>
      </w:r>
      <w:r w:rsidRPr="00953946">
        <w:rPr>
          <w:rStyle w:val="Emphasis"/>
        </w:rPr>
        <w:t xml:space="preserve"> regulations</w:t>
      </w:r>
      <w:r w:rsidRPr="00953946">
        <w:rPr>
          <w:sz w:val="16"/>
        </w:rPr>
        <w:t xml:space="preserve"> introduced by previous administrations, </w:t>
      </w:r>
      <w:r w:rsidRPr="00953946">
        <w:rPr>
          <w:rStyle w:val="StyleUnderline"/>
        </w:rPr>
        <w:t>such as the</w:t>
      </w:r>
      <w:r w:rsidRPr="00953946">
        <w:rPr>
          <w:sz w:val="16"/>
        </w:rPr>
        <w:t xml:space="preserve"> </w:t>
      </w:r>
      <w:r w:rsidRPr="00586F7E">
        <w:rPr>
          <w:rStyle w:val="Emphasis"/>
          <w:highlight w:val="yellow"/>
        </w:rPr>
        <w:t>M</w:t>
      </w:r>
      <w:r w:rsidRPr="00953946">
        <w:rPr>
          <w:sz w:val="16"/>
        </w:rPr>
        <w:t xml:space="preserve">ethane </w:t>
      </w:r>
      <w:r w:rsidRPr="00586F7E">
        <w:rPr>
          <w:rStyle w:val="Emphasis"/>
          <w:highlight w:val="yellow"/>
        </w:rPr>
        <w:t>E</w:t>
      </w:r>
      <w:r w:rsidRPr="00953946">
        <w:rPr>
          <w:sz w:val="16"/>
        </w:rPr>
        <w:t xml:space="preserve">missions </w:t>
      </w:r>
      <w:r w:rsidRPr="00586F7E">
        <w:rPr>
          <w:rStyle w:val="Emphasis"/>
          <w:highlight w:val="yellow"/>
        </w:rPr>
        <w:t>R</w:t>
      </w:r>
      <w:r w:rsidRPr="00953946">
        <w:rPr>
          <w:sz w:val="16"/>
        </w:rPr>
        <w:t xml:space="preserve">eduction </w:t>
      </w:r>
      <w:r w:rsidRPr="00586F7E">
        <w:rPr>
          <w:rStyle w:val="Emphasis"/>
          <w:highlight w:val="yellow"/>
        </w:rPr>
        <w:t>P</w:t>
      </w:r>
      <w:r w:rsidRPr="00953946">
        <w:rPr>
          <w:sz w:val="16"/>
        </w:rPr>
        <w:t xml:space="preserve">rogram </w:t>
      </w:r>
      <w:r w:rsidRPr="00953946">
        <w:rPr>
          <w:rStyle w:val="StyleUnderline"/>
        </w:rPr>
        <w:t>under the</w:t>
      </w:r>
      <w:r w:rsidRPr="00953946">
        <w:rPr>
          <w:sz w:val="16"/>
        </w:rPr>
        <w:t xml:space="preserve"> Inflation Reduction Act (</w:t>
      </w:r>
      <w:r w:rsidRPr="00953946">
        <w:rPr>
          <w:rStyle w:val="Emphasis"/>
        </w:rPr>
        <w:t>IRA</w:t>
      </w:r>
      <w:r w:rsidRPr="00953946">
        <w:rPr>
          <w:sz w:val="16"/>
        </w:rPr>
        <w:t xml:space="preserve">), could </w:t>
      </w:r>
      <w:r w:rsidRPr="00586F7E">
        <w:rPr>
          <w:rStyle w:val="Emphasis"/>
          <w:highlight w:val="yellow"/>
        </w:rPr>
        <w:t>increase</w:t>
      </w:r>
      <w:r w:rsidRPr="00953946">
        <w:rPr>
          <w:rStyle w:val="Emphasis"/>
        </w:rPr>
        <w:t xml:space="preserve"> the </w:t>
      </w:r>
      <w:r w:rsidRPr="00586F7E">
        <w:rPr>
          <w:rStyle w:val="Emphasis"/>
          <w:highlight w:val="yellow"/>
        </w:rPr>
        <w:t>risk</w:t>
      </w:r>
      <w:r w:rsidRPr="00586F7E">
        <w:rPr>
          <w:sz w:val="16"/>
          <w:highlight w:val="yellow"/>
        </w:rPr>
        <w:t xml:space="preserve"> </w:t>
      </w:r>
      <w:r w:rsidRPr="00586F7E">
        <w:rPr>
          <w:rStyle w:val="StyleUnderline"/>
          <w:highlight w:val="yellow"/>
        </w:rPr>
        <w:t>of</w:t>
      </w:r>
      <w:r w:rsidRPr="00953946">
        <w:rPr>
          <w:sz w:val="16"/>
        </w:rPr>
        <w:t xml:space="preserve"> </w:t>
      </w:r>
      <w:r w:rsidRPr="00953946">
        <w:rPr>
          <w:rStyle w:val="Emphasis"/>
        </w:rPr>
        <w:t xml:space="preserve">methane </w:t>
      </w:r>
      <w:r w:rsidRPr="00586F7E">
        <w:rPr>
          <w:rStyle w:val="Emphasis"/>
          <w:highlight w:val="yellow"/>
        </w:rPr>
        <w:t>leaks</w:t>
      </w:r>
      <w:r w:rsidRPr="00953946">
        <w:rPr>
          <w:sz w:val="16"/>
        </w:rPr>
        <w:t xml:space="preserve">. </w:t>
      </w:r>
      <w:r w:rsidRPr="00953946">
        <w:rPr>
          <w:rStyle w:val="StyleUnderline"/>
        </w:rPr>
        <w:t>In</w:t>
      </w:r>
      <w:r w:rsidRPr="00953946">
        <w:rPr>
          <w:sz w:val="16"/>
        </w:rPr>
        <w:t xml:space="preserve"> addition, Western sanctions on Russia following its invasion of Ukraine have reshaped </w:t>
      </w:r>
      <w:r w:rsidRPr="00953946">
        <w:rPr>
          <w:rStyle w:val="Emphasis"/>
        </w:rPr>
        <w:t>Europe</w:t>
      </w:r>
      <w:r w:rsidRPr="00953946">
        <w:rPr>
          <w:sz w:val="16"/>
        </w:rPr>
        <w:t xml:space="preserve">’s gas supply flows. </w:t>
      </w:r>
      <w:r w:rsidRPr="00586F7E">
        <w:rPr>
          <w:rStyle w:val="Emphasis"/>
          <w:highlight w:val="yellow"/>
        </w:rPr>
        <w:t>Russian</w:t>
      </w:r>
      <w:r w:rsidRPr="00953946">
        <w:rPr>
          <w:sz w:val="16"/>
        </w:rPr>
        <w:t xml:space="preserve"> </w:t>
      </w:r>
      <w:r w:rsidRPr="00953946">
        <w:rPr>
          <w:rStyle w:val="StyleUnderline"/>
        </w:rPr>
        <w:t xml:space="preserve">gas </w:t>
      </w:r>
      <w:r w:rsidRPr="00586F7E">
        <w:rPr>
          <w:rStyle w:val="StyleUnderline"/>
          <w:highlight w:val="yellow"/>
        </w:rPr>
        <w:t>imports by</w:t>
      </w:r>
      <w:r w:rsidRPr="00586F7E">
        <w:rPr>
          <w:sz w:val="16"/>
          <w:highlight w:val="yellow"/>
        </w:rPr>
        <w:t xml:space="preserve"> </w:t>
      </w:r>
      <w:r w:rsidRPr="00586F7E">
        <w:rPr>
          <w:rStyle w:val="Emphasis"/>
          <w:highlight w:val="yellow"/>
        </w:rPr>
        <w:t>pipeline</w:t>
      </w:r>
      <w:r w:rsidRPr="00586F7E">
        <w:rPr>
          <w:sz w:val="16"/>
          <w:highlight w:val="yellow"/>
        </w:rPr>
        <w:t xml:space="preserve"> </w:t>
      </w:r>
      <w:r w:rsidRPr="00586F7E">
        <w:rPr>
          <w:rStyle w:val="StyleUnderline"/>
          <w:highlight w:val="yellow"/>
        </w:rPr>
        <w:t>have been</w:t>
      </w:r>
      <w:r w:rsidRPr="00953946">
        <w:rPr>
          <w:sz w:val="16"/>
        </w:rPr>
        <w:t xml:space="preserve"> largely </w:t>
      </w:r>
      <w:r w:rsidRPr="00586F7E">
        <w:rPr>
          <w:rStyle w:val="Emphasis"/>
          <w:highlight w:val="yellow"/>
        </w:rPr>
        <w:t>replaced</w:t>
      </w:r>
      <w:r w:rsidRPr="00586F7E">
        <w:rPr>
          <w:sz w:val="16"/>
          <w:highlight w:val="yellow"/>
        </w:rPr>
        <w:t xml:space="preserve"> </w:t>
      </w:r>
      <w:r w:rsidRPr="00586F7E">
        <w:rPr>
          <w:rStyle w:val="StyleUnderline"/>
          <w:highlight w:val="yellow"/>
        </w:rPr>
        <w:t>by</w:t>
      </w:r>
      <w:r w:rsidRPr="00953946">
        <w:rPr>
          <w:rStyle w:val="StyleUnderline"/>
        </w:rPr>
        <w:t xml:space="preserve"> deliveries of</w:t>
      </w:r>
      <w:r w:rsidRPr="00953946">
        <w:rPr>
          <w:sz w:val="16"/>
        </w:rPr>
        <w:t xml:space="preserve"> </w:t>
      </w:r>
      <w:r w:rsidRPr="00586F7E">
        <w:rPr>
          <w:rStyle w:val="Emphasis"/>
          <w:highlight w:val="yellow"/>
        </w:rPr>
        <w:t>US LNG</w:t>
      </w:r>
      <w:r w:rsidRPr="00586F7E">
        <w:rPr>
          <w:rStyle w:val="StyleUnderline"/>
          <w:highlight w:val="yellow"/>
        </w:rPr>
        <w:t>. Yet</w:t>
      </w:r>
      <w:r w:rsidRPr="00586F7E">
        <w:rPr>
          <w:sz w:val="16"/>
          <w:highlight w:val="yellow"/>
        </w:rPr>
        <w:t xml:space="preserve"> </w:t>
      </w:r>
      <w:r w:rsidRPr="00586F7E">
        <w:rPr>
          <w:rStyle w:val="Emphasis"/>
          <w:highlight w:val="yellow"/>
        </w:rPr>
        <w:t>LNG</w:t>
      </w:r>
      <w:r w:rsidRPr="00953946">
        <w:rPr>
          <w:sz w:val="16"/>
        </w:rPr>
        <w:t xml:space="preserve"> </w:t>
      </w:r>
      <w:r w:rsidRPr="00586F7E">
        <w:rPr>
          <w:rStyle w:val="StyleUnderline"/>
          <w:highlight w:val="yellow"/>
        </w:rPr>
        <w:t>is associated with</w:t>
      </w:r>
      <w:r w:rsidRPr="00586F7E">
        <w:rPr>
          <w:sz w:val="16"/>
          <w:highlight w:val="yellow"/>
        </w:rPr>
        <w:t xml:space="preserve"> </w:t>
      </w:r>
      <w:r w:rsidRPr="00586F7E">
        <w:rPr>
          <w:rStyle w:val="Emphasis"/>
          <w:highlight w:val="yellow"/>
        </w:rPr>
        <w:t>significant</w:t>
      </w:r>
      <w:r w:rsidRPr="00953946">
        <w:rPr>
          <w:sz w:val="16"/>
        </w:rPr>
        <w:t xml:space="preserve"> methane </w:t>
      </w:r>
      <w:r w:rsidRPr="00586F7E">
        <w:rPr>
          <w:rStyle w:val="Emphasis"/>
          <w:highlight w:val="yellow"/>
        </w:rPr>
        <w:t>emissions</w:t>
      </w:r>
      <w:r w:rsidRPr="00953946">
        <w:rPr>
          <w:sz w:val="16"/>
        </w:rPr>
        <w:t xml:space="preserve">. Indeed, </w:t>
      </w:r>
      <w:r w:rsidRPr="00953946">
        <w:rPr>
          <w:rStyle w:val="StyleUnderline"/>
        </w:rPr>
        <w:t>transporting</w:t>
      </w:r>
      <w:r w:rsidRPr="00953946">
        <w:rPr>
          <w:sz w:val="16"/>
        </w:rPr>
        <w:t xml:space="preserve"> natural </w:t>
      </w:r>
      <w:r w:rsidRPr="00953946">
        <w:rPr>
          <w:rStyle w:val="StyleUnderline"/>
        </w:rPr>
        <w:t>gas in</w:t>
      </w:r>
      <w:r w:rsidRPr="00953946">
        <w:rPr>
          <w:sz w:val="16"/>
        </w:rPr>
        <w:t xml:space="preserve"> </w:t>
      </w:r>
      <w:r w:rsidRPr="00953946">
        <w:rPr>
          <w:rStyle w:val="Emphasis"/>
        </w:rPr>
        <w:t>LNG form</w:t>
      </w:r>
      <w:r w:rsidRPr="00953946">
        <w:rPr>
          <w:sz w:val="16"/>
        </w:rPr>
        <w:t xml:space="preserve"> </w:t>
      </w:r>
      <w:r w:rsidRPr="00953946">
        <w:rPr>
          <w:rStyle w:val="StyleUnderline"/>
        </w:rPr>
        <w:t>tends to generate</w:t>
      </w:r>
      <w:r w:rsidRPr="00953946">
        <w:rPr>
          <w:sz w:val="16"/>
        </w:rPr>
        <w:t xml:space="preserve"> </w:t>
      </w:r>
      <w:r w:rsidRPr="00586F7E">
        <w:rPr>
          <w:rStyle w:val="Emphasis"/>
          <w:highlight w:val="yellow"/>
        </w:rPr>
        <w:t>more</w:t>
      </w:r>
      <w:r w:rsidRPr="00953946">
        <w:rPr>
          <w:rStyle w:val="Emphasis"/>
        </w:rPr>
        <w:t xml:space="preserve"> methane emissions</w:t>
      </w:r>
      <w:r w:rsidRPr="00953946">
        <w:rPr>
          <w:sz w:val="16"/>
        </w:rPr>
        <w:t xml:space="preserve"> </w:t>
      </w:r>
      <w:r w:rsidRPr="00586F7E">
        <w:rPr>
          <w:rStyle w:val="StyleUnderline"/>
          <w:highlight w:val="yellow"/>
        </w:rPr>
        <w:t>than</w:t>
      </w:r>
      <w:r w:rsidRPr="00586F7E">
        <w:rPr>
          <w:sz w:val="16"/>
          <w:highlight w:val="yellow"/>
        </w:rPr>
        <w:t xml:space="preserve"> </w:t>
      </w:r>
      <w:r w:rsidRPr="00586F7E">
        <w:rPr>
          <w:rStyle w:val="Emphasis"/>
          <w:highlight w:val="yellow"/>
        </w:rPr>
        <w:t>pipeline transport</w:t>
      </w:r>
      <w:r w:rsidRPr="00953946">
        <w:rPr>
          <w:sz w:val="16"/>
        </w:rPr>
        <w:t xml:space="preserve"> </w:t>
      </w:r>
      <w:r w:rsidRPr="00953946">
        <w:rPr>
          <w:rStyle w:val="StyleUnderline"/>
        </w:rPr>
        <w:t>for the</w:t>
      </w:r>
      <w:r w:rsidRPr="00953946">
        <w:rPr>
          <w:sz w:val="16"/>
        </w:rPr>
        <w:t xml:space="preserve"> </w:t>
      </w:r>
      <w:r w:rsidRPr="00953946">
        <w:rPr>
          <w:rStyle w:val="Emphasis"/>
        </w:rPr>
        <w:t>same volume</w:t>
      </w:r>
      <w:r w:rsidRPr="00953946">
        <w:rPr>
          <w:sz w:val="16"/>
        </w:rPr>
        <w:t xml:space="preserve"> of gas transported </w:t>
      </w:r>
      <w:r w:rsidRPr="00586F7E">
        <w:rPr>
          <w:rStyle w:val="StyleUnderline"/>
          <w:highlight w:val="yellow"/>
        </w:rPr>
        <w:t>due to</w:t>
      </w:r>
      <w:r w:rsidRPr="00953946">
        <w:rPr>
          <w:sz w:val="16"/>
        </w:rPr>
        <w:t xml:space="preserve"> the </w:t>
      </w:r>
      <w:r w:rsidRPr="00586F7E">
        <w:rPr>
          <w:rStyle w:val="StyleUnderline"/>
          <w:highlight w:val="yellow"/>
        </w:rPr>
        <w:t>additional</w:t>
      </w:r>
      <w:r w:rsidRPr="00586F7E">
        <w:rPr>
          <w:sz w:val="16"/>
          <w:highlight w:val="yellow"/>
        </w:rPr>
        <w:t xml:space="preserve"> </w:t>
      </w:r>
      <w:r w:rsidRPr="00586F7E">
        <w:rPr>
          <w:rStyle w:val="Emphasis"/>
          <w:highlight w:val="yellow"/>
        </w:rPr>
        <w:t>processes</w:t>
      </w:r>
      <w:r w:rsidRPr="00953946">
        <w:rPr>
          <w:sz w:val="16"/>
        </w:rPr>
        <w:t xml:space="preserve"> </w:t>
      </w:r>
      <w:r w:rsidRPr="00953946">
        <w:rPr>
          <w:rStyle w:val="StyleUnderline"/>
        </w:rPr>
        <w:t>involved: liquefaction, boil-off gas, and regasification.</w:t>
      </w:r>
      <w:r w:rsidRPr="00953946">
        <w:rPr>
          <w:sz w:val="16"/>
        </w:rPr>
        <w:t xml:space="preserve"> On the other hand, focusing on Russia, the invasion of Ukraine may also lead to an increase in methane emissions. Before the war, </w:t>
      </w:r>
      <w:r w:rsidRPr="00953946">
        <w:rPr>
          <w:rStyle w:val="StyleUnderline"/>
        </w:rPr>
        <w:t>Europe</w:t>
      </w:r>
      <w:r w:rsidRPr="00953946">
        <w:rPr>
          <w:sz w:val="16"/>
        </w:rPr>
        <w:t xml:space="preserve"> was Russia’s primary market for gas exports and </w:t>
      </w:r>
      <w:r w:rsidRPr="00953946">
        <w:rPr>
          <w:rStyle w:val="StyleUnderline"/>
        </w:rPr>
        <w:t>put</w:t>
      </w:r>
      <w:r w:rsidRPr="00953946">
        <w:rPr>
          <w:sz w:val="16"/>
        </w:rPr>
        <w:t xml:space="preserve"> growing </w:t>
      </w:r>
      <w:r w:rsidRPr="00953946">
        <w:rPr>
          <w:rStyle w:val="Emphasis"/>
        </w:rPr>
        <w:t>pressure</w:t>
      </w:r>
      <w:r w:rsidRPr="00953946">
        <w:rPr>
          <w:sz w:val="16"/>
        </w:rPr>
        <w:t xml:space="preserve"> </w:t>
      </w:r>
      <w:r w:rsidRPr="00953946">
        <w:rPr>
          <w:rStyle w:val="StyleUnderline"/>
        </w:rPr>
        <w:t>on</w:t>
      </w:r>
      <w:r w:rsidRPr="00953946">
        <w:rPr>
          <w:sz w:val="16"/>
        </w:rPr>
        <w:t xml:space="preserve"> </w:t>
      </w:r>
      <w:r w:rsidRPr="00953946">
        <w:rPr>
          <w:rStyle w:val="Emphasis"/>
        </w:rPr>
        <w:t>Moscow</w:t>
      </w:r>
      <w:r w:rsidRPr="00953946">
        <w:rPr>
          <w:sz w:val="16"/>
        </w:rPr>
        <w:t xml:space="preserve"> </w:t>
      </w:r>
      <w:r w:rsidRPr="00953946">
        <w:rPr>
          <w:rStyle w:val="StyleUnderline"/>
        </w:rPr>
        <w:t>to</w:t>
      </w:r>
      <w:r w:rsidRPr="00953946">
        <w:rPr>
          <w:sz w:val="16"/>
        </w:rPr>
        <w:t xml:space="preserve"> </w:t>
      </w:r>
      <w:r w:rsidRPr="00953946">
        <w:rPr>
          <w:rStyle w:val="Emphasis"/>
        </w:rPr>
        <w:t>reduce its methane</w:t>
      </w:r>
      <w:r w:rsidRPr="00953946">
        <w:rPr>
          <w:sz w:val="16"/>
        </w:rPr>
        <w:t xml:space="preserve"> footprint. </w:t>
      </w:r>
      <w:r w:rsidRPr="00586F7E">
        <w:rPr>
          <w:rStyle w:val="StyleUnderline"/>
        </w:rPr>
        <w:t>In response,</w:t>
      </w:r>
      <w:r w:rsidRPr="00953946">
        <w:rPr>
          <w:sz w:val="16"/>
        </w:rPr>
        <w:t xml:space="preserve"> </w:t>
      </w:r>
      <w:r w:rsidRPr="00586F7E">
        <w:rPr>
          <w:rStyle w:val="Emphasis"/>
        </w:rPr>
        <w:t>Russia</w:t>
      </w:r>
      <w:r w:rsidRPr="00953946">
        <w:rPr>
          <w:sz w:val="16"/>
        </w:rPr>
        <w:t xml:space="preserve"> </w:t>
      </w:r>
      <w:r w:rsidRPr="00586F7E">
        <w:rPr>
          <w:rStyle w:val="StyleUnderline"/>
        </w:rPr>
        <w:t xml:space="preserve">began to </w:t>
      </w:r>
      <w:r w:rsidRPr="00586F7E">
        <w:rPr>
          <w:rStyle w:val="Emphasis"/>
        </w:rPr>
        <w:t>take the issue</w:t>
      </w:r>
      <w:r w:rsidRPr="00953946">
        <w:rPr>
          <w:sz w:val="16"/>
        </w:rPr>
        <w:t xml:space="preserve"> more </w:t>
      </w:r>
      <w:r w:rsidRPr="00586F7E">
        <w:rPr>
          <w:rStyle w:val="Emphasis"/>
        </w:rPr>
        <w:t>seriously</w:t>
      </w:r>
      <w:r w:rsidRPr="00953946">
        <w:rPr>
          <w:sz w:val="16"/>
        </w:rPr>
        <w:t xml:space="preserve">, especially </w:t>
      </w:r>
      <w:r w:rsidRPr="00586F7E">
        <w:rPr>
          <w:rStyle w:val="StyleUnderline"/>
        </w:rPr>
        <w:t>after the</w:t>
      </w:r>
      <w:r w:rsidRPr="00953946">
        <w:rPr>
          <w:sz w:val="16"/>
        </w:rPr>
        <w:t xml:space="preserve"> </w:t>
      </w:r>
      <w:r w:rsidRPr="00586F7E">
        <w:rPr>
          <w:rStyle w:val="Emphasis"/>
        </w:rPr>
        <w:t>E</w:t>
      </w:r>
      <w:r w:rsidRPr="00953946">
        <w:rPr>
          <w:sz w:val="16"/>
        </w:rPr>
        <w:t xml:space="preserve">uropean </w:t>
      </w:r>
      <w:r w:rsidRPr="00586F7E">
        <w:rPr>
          <w:rStyle w:val="Emphasis"/>
        </w:rPr>
        <w:t>C</w:t>
      </w:r>
      <w:r w:rsidRPr="00953946">
        <w:rPr>
          <w:sz w:val="16"/>
        </w:rPr>
        <w:t xml:space="preserve">ommission </w:t>
      </w:r>
      <w:r w:rsidRPr="00586F7E">
        <w:rPr>
          <w:rStyle w:val="StyleUnderline"/>
        </w:rPr>
        <w:t>launched its</w:t>
      </w:r>
      <w:r w:rsidRPr="00953946">
        <w:rPr>
          <w:sz w:val="16"/>
        </w:rPr>
        <w:t xml:space="preserve"> </w:t>
      </w:r>
      <w:r w:rsidRPr="00586F7E">
        <w:rPr>
          <w:rStyle w:val="Emphasis"/>
        </w:rPr>
        <w:t>methane strategy</w:t>
      </w:r>
      <w:r w:rsidRPr="00953946">
        <w:rPr>
          <w:sz w:val="16"/>
        </w:rPr>
        <w:t xml:space="preserve"> in 2020 </w:t>
      </w:r>
      <w:r w:rsidRPr="00953946">
        <w:rPr>
          <w:rStyle w:val="StyleUnderline"/>
        </w:rPr>
        <w:t>and discussed a</w:t>
      </w:r>
      <w:r w:rsidRPr="00953946">
        <w:rPr>
          <w:sz w:val="16"/>
        </w:rPr>
        <w:t xml:space="preserve"> carbon border adjustment mechanism (</w:t>
      </w:r>
      <w:r w:rsidRPr="00953946">
        <w:rPr>
          <w:rStyle w:val="Emphasis"/>
        </w:rPr>
        <w:t>CBAM</w:t>
      </w:r>
      <w:r w:rsidRPr="00953946">
        <w:rPr>
          <w:sz w:val="16"/>
        </w:rPr>
        <w:t>). At a climate summit convened by J. Biden in April 2021, Vladimir Putin even acknowledged methane’s impact on global warming and called for international cooperation to curb emissions. However, since the invasion, methane reduction has taken a backseat. Russia shifts toward new markets in the East, thus bypassing European pressures. In addition, the country’s wartime economic restructuring is likely to severely limit its ability to monitor and mitigate methane emissions.</w:t>
      </w:r>
    </w:p>
    <w:p w14:paraId="0EBB93F0" w14:textId="77777777" w:rsidR="00586F7E" w:rsidRPr="00953946" w:rsidRDefault="00586F7E" w:rsidP="00586F7E">
      <w:pPr>
        <w:rPr>
          <w:sz w:val="16"/>
        </w:rPr>
      </w:pPr>
      <w:r w:rsidRPr="00953946">
        <w:rPr>
          <w:sz w:val="16"/>
        </w:rPr>
        <w:t>5 Conclusion</w:t>
      </w:r>
    </w:p>
    <w:p w14:paraId="4D2704ED" w14:textId="77777777" w:rsidR="00586F7E" w:rsidRPr="00953946" w:rsidRDefault="00586F7E" w:rsidP="00586F7E">
      <w:pPr>
        <w:rPr>
          <w:sz w:val="16"/>
        </w:rPr>
      </w:pPr>
      <w:r w:rsidRPr="00953946">
        <w:rPr>
          <w:sz w:val="16"/>
        </w:rPr>
        <w:t xml:space="preserve">With growing environmental and financial concerns about potential levels of methane emissions, the issue of methane emissions in general and UFG in particular is increasingly on the agenda. This is a key issue for the production, transport, and distribution of natural gas. It also concerns the future production of blue hydrogen. This hydrogen is formed from the steam reforming of methane. For it to be truly </w:t>
      </w:r>
      <w:proofErr w:type="gramStart"/>
      <w:r w:rsidRPr="00953946">
        <w:rPr>
          <w:sz w:val="16"/>
        </w:rPr>
        <w:t>low-carbon</w:t>
      </w:r>
      <w:proofErr w:type="gramEnd"/>
      <w:r w:rsidRPr="00953946">
        <w:rPr>
          <w:sz w:val="16"/>
        </w:rPr>
        <w:t xml:space="preserve">, it needs to be combined with carbon capture and storage technologies downstream, while any </w:t>
      </w:r>
      <w:r w:rsidRPr="00953946">
        <w:rPr>
          <w:rStyle w:val="Emphasis"/>
        </w:rPr>
        <w:t xml:space="preserve">methane </w:t>
      </w:r>
      <w:r w:rsidRPr="00586F7E">
        <w:rPr>
          <w:rStyle w:val="Emphasis"/>
          <w:highlight w:val="yellow"/>
        </w:rPr>
        <w:t>leaks</w:t>
      </w:r>
      <w:r w:rsidRPr="00586F7E">
        <w:rPr>
          <w:sz w:val="16"/>
          <w:highlight w:val="yellow"/>
        </w:rPr>
        <w:t xml:space="preserve"> </w:t>
      </w:r>
      <w:r w:rsidRPr="00586F7E">
        <w:rPr>
          <w:rStyle w:val="Emphasis"/>
          <w:highlight w:val="yellow"/>
        </w:rPr>
        <w:t>upstream</w:t>
      </w:r>
      <w:r w:rsidRPr="00953946">
        <w:rPr>
          <w:sz w:val="16"/>
        </w:rPr>
        <w:t xml:space="preserve"> </w:t>
      </w:r>
      <w:r w:rsidRPr="00586F7E">
        <w:rPr>
          <w:rStyle w:val="StyleUnderline"/>
          <w:highlight w:val="yellow"/>
        </w:rPr>
        <w:t>need to be</w:t>
      </w:r>
      <w:r w:rsidRPr="00586F7E">
        <w:rPr>
          <w:sz w:val="16"/>
          <w:highlight w:val="yellow"/>
        </w:rPr>
        <w:t xml:space="preserve"> </w:t>
      </w:r>
      <w:r w:rsidRPr="00586F7E">
        <w:rPr>
          <w:rStyle w:val="Emphasis"/>
          <w:highlight w:val="yellow"/>
        </w:rPr>
        <w:t>as low as possible</w:t>
      </w:r>
      <w:r w:rsidRPr="00953946">
        <w:rPr>
          <w:rStyle w:val="StyleUnderline"/>
        </w:rPr>
        <w:t xml:space="preserve">. Reducing UFG </w:t>
      </w:r>
      <w:r w:rsidRPr="00586F7E">
        <w:rPr>
          <w:rStyle w:val="StyleUnderline"/>
          <w:highlight w:val="yellow"/>
        </w:rPr>
        <w:t>would</w:t>
      </w:r>
      <w:r w:rsidRPr="00953946">
        <w:rPr>
          <w:rStyle w:val="StyleUnderline"/>
        </w:rPr>
        <w:t xml:space="preserve"> </w:t>
      </w:r>
      <w:r w:rsidRPr="00586F7E">
        <w:rPr>
          <w:rStyle w:val="StyleUnderline"/>
          <w:highlight w:val="yellow"/>
        </w:rPr>
        <w:t xml:space="preserve">not </w:t>
      </w:r>
      <w:r w:rsidRPr="00586F7E">
        <w:rPr>
          <w:rStyle w:val="Emphasis"/>
          <w:highlight w:val="yellow"/>
        </w:rPr>
        <w:t>only</w:t>
      </w:r>
      <w:r w:rsidRPr="00586F7E">
        <w:rPr>
          <w:sz w:val="16"/>
          <w:highlight w:val="yellow"/>
        </w:rPr>
        <w:t xml:space="preserve"> </w:t>
      </w:r>
      <w:r w:rsidRPr="00586F7E">
        <w:rPr>
          <w:rStyle w:val="StyleUnderline"/>
          <w:highlight w:val="yellow"/>
        </w:rPr>
        <w:t>reduce</w:t>
      </w:r>
      <w:r w:rsidRPr="00586F7E">
        <w:rPr>
          <w:sz w:val="16"/>
          <w:highlight w:val="yellow"/>
        </w:rPr>
        <w:t xml:space="preserve"> </w:t>
      </w:r>
      <w:r w:rsidRPr="00586F7E">
        <w:rPr>
          <w:rStyle w:val="Emphasis"/>
          <w:highlight w:val="yellow"/>
        </w:rPr>
        <w:t>financial losses</w:t>
      </w:r>
      <w:r w:rsidRPr="00586F7E">
        <w:rPr>
          <w:sz w:val="16"/>
          <w:highlight w:val="yellow"/>
        </w:rPr>
        <w:t xml:space="preserve"> </w:t>
      </w:r>
      <w:r w:rsidRPr="00586F7E">
        <w:rPr>
          <w:rStyle w:val="StyleUnderline"/>
          <w:highlight w:val="yellow"/>
        </w:rPr>
        <w:t xml:space="preserve">but </w:t>
      </w:r>
      <w:r w:rsidRPr="00586F7E">
        <w:rPr>
          <w:rStyle w:val="Emphasis"/>
          <w:highlight w:val="yellow"/>
        </w:rPr>
        <w:t>also</w:t>
      </w:r>
      <w:r w:rsidRPr="00953946">
        <w:rPr>
          <w:rStyle w:val="Emphasis"/>
        </w:rPr>
        <w:t>, above all</w:t>
      </w:r>
      <w:r w:rsidRPr="00953946">
        <w:rPr>
          <w:sz w:val="16"/>
        </w:rPr>
        <w:t xml:space="preserve">, help </w:t>
      </w:r>
      <w:r w:rsidRPr="00586F7E">
        <w:rPr>
          <w:rStyle w:val="Emphasis"/>
          <w:highlight w:val="yellow"/>
        </w:rPr>
        <w:t>contain</w:t>
      </w:r>
      <w:r w:rsidRPr="00953946">
        <w:rPr>
          <w:rStyle w:val="Emphasis"/>
        </w:rPr>
        <w:t xml:space="preserve"> global </w:t>
      </w:r>
      <w:r w:rsidRPr="00586F7E">
        <w:rPr>
          <w:rStyle w:val="Emphasis"/>
          <w:highlight w:val="yellow"/>
        </w:rPr>
        <w:t>warming</w:t>
      </w:r>
      <w:r w:rsidRPr="00953946">
        <w:rPr>
          <w:rStyle w:val="StyleUnderline"/>
        </w:rPr>
        <w:t>. The persistence of methane in the atmosphere is much lower than that of CO2: a decrease in the quantities of methane emitted would have a</w:t>
      </w:r>
      <w:r w:rsidRPr="00953946">
        <w:rPr>
          <w:sz w:val="16"/>
        </w:rPr>
        <w:t xml:space="preserve"> </w:t>
      </w:r>
      <w:r w:rsidRPr="00953946">
        <w:rPr>
          <w:rStyle w:val="Emphasis"/>
        </w:rPr>
        <w:t>rapid beneficial effect</w:t>
      </w:r>
      <w:r w:rsidRPr="00953946">
        <w:rPr>
          <w:sz w:val="16"/>
        </w:rPr>
        <w:t>.</w:t>
      </w:r>
    </w:p>
    <w:p w14:paraId="6CF4E56A" w14:textId="77777777" w:rsidR="00586F7E" w:rsidRPr="00953946" w:rsidRDefault="00586F7E" w:rsidP="00586F7E">
      <w:pPr>
        <w:rPr>
          <w:sz w:val="16"/>
        </w:rPr>
      </w:pPr>
      <w:r w:rsidRPr="00953946">
        <w:rPr>
          <w:sz w:val="16"/>
        </w:rPr>
        <w:t xml:space="preserve">Using data published by TSOs, DSOs, and government institutions on gas networks as well as the Cedigaz database, we first estimated the UFG and then calculated the associated methane emissions. The average UFG for the world is 1.7%, but with significant disparities between regions, ranging from 0.01% to 15%. The resulting methane emissions are provided by country and correspond to 18 Mt worldwide. The results point to two types of countries. On the one hand, the main producing countries are characterized by high UFG volumes and high methane emissions. The reason for this is the aging of their gas networks and materials. By comparison, networks in more recent markets or advanced countries have fewer leaks, leading to more moderate methane emissions. The state of the </w:t>
      </w:r>
      <w:r w:rsidRPr="00953946">
        <w:rPr>
          <w:rStyle w:val="Emphasis"/>
        </w:rPr>
        <w:t xml:space="preserve">environmental </w:t>
      </w:r>
      <w:r w:rsidRPr="00586F7E">
        <w:rPr>
          <w:rStyle w:val="Emphasis"/>
          <w:highlight w:val="yellow"/>
        </w:rPr>
        <w:t>regulation</w:t>
      </w:r>
      <w:r w:rsidRPr="00953946">
        <w:rPr>
          <w:sz w:val="16"/>
        </w:rPr>
        <w:t xml:space="preserve"> and its implications for players </w:t>
      </w:r>
      <w:r w:rsidRPr="00586F7E">
        <w:rPr>
          <w:rStyle w:val="StyleUnderline"/>
          <w:highlight w:val="yellow"/>
        </w:rPr>
        <w:t>are</w:t>
      </w:r>
      <w:r w:rsidRPr="00953946">
        <w:rPr>
          <w:sz w:val="16"/>
        </w:rPr>
        <w:t xml:space="preserve"> also </w:t>
      </w:r>
      <w:r w:rsidRPr="00586F7E">
        <w:rPr>
          <w:rStyle w:val="Emphasis"/>
          <w:highlight w:val="yellow"/>
        </w:rPr>
        <w:t>essential</w:t>
      </w:r>
      <w:r w:rsidRPr="00953946">
        <w:rPr>
          <w:sz w:val="16"/>
        </w:rPr>
        <w:t>.</w:t>
      </w:r>
    </w:p>
    <w:p w14:paraId="0A12143D" w14:textId="77777777" w:rsidR="00586F7E" w:rsidRPr="00953946" w:rsidRDefault="00586F7E" w:rsidP="00586F7E">
      <w:pPr>
        <w:rPr>
          <w:sz w:val="16"/>
        </w:rPr>
      </w:pPr>
      <w:r w:rsidRPr="00953946">
        <w:rPr>
          <w:sz w:val="16"/>
        </w:rPr>
        <w:t xml:space="preserve">This suggests that </w:t>
      </w:r>
      <w:r w:rsidRPr="00953946">
        <w:rPr>
          <w:rStyle w:val="StyleUnderline"/>
        </w:rPr>
        <w:t>it is</w:t>
      </w:r>
      <w:r w:rsidRPr="00953946">
        <w:rPr>
          <w:sz w:val="16"/>
        </w:rPr>
        <w:t xml:space="preserve"> </w:t>
      </w:r>
      <w:r w:rsidRPr="00953946">
        <w:rPr>
          <w:rStyle w:val="Emphasis"/>
        </w:rPr>
        <w:t>possible</w:t>
      </w:r>
      <w:r w:rsidRPr="00953946">
        <w:rPr>
          <w:sz w:val="16"/>
        </w:rPr>
        <w:t xml:space="preserve"> </w:t>
      </w:r>
      <w:r w:rsidRPr="00953946">
        <w:rPr>
          <w:rStyle w:val="StyleUnderline"/>
        </w:rPr>
        <w:t>to</w:t>
      </w:r>
      <w:r w:rsidRPr="00953946">
        <w:rPr>
          <w:sz w:val="16"/>
        </w:rPr>
        <w:t xml:space="preserve"> </w:t>
      </w:r>
      <w:r w:rsidRPr="00953946">
        <w:rPr>
          <w:rStyle w:val="Emphasis"/>
        </w:rPr>
        <w:t>cut</w:t>
      </w:r>
      <w:r w:rsidRPr="00953946">
        <w:rPr>
          <w:sz w:val="16"/>
        </w:rPr>
        <w:t xml:space="preserve"> methane </w:t>
      </w:r>
      <w:r w:rsidRPr="00953946">
        <w:rPr>
          <w:rStyle w:val="Emphasis"/>
        </w:rPr>
        <w:t>emissions</w:t>
      </w:r>
      <w:r w:rsidRPr="00953946">
        <w:rPr>
          <w:rStyle w:val="StyleUnderline"/>
        </w:rPr>
        <w:t>. The</w:t>
      </w:r>
      <w:r w:rsidRPr="00953946">
        <w:rPr>
          <w:sz w:val="16"/>
        </w:rPr>
        <w:t xml:space="preserve"> </w:t>
      </w:r>
      <w:r w:rsidRPr="00586F7E">
        <w:rPr>
          <w:rStyle w:val="Emphasis"/>
          <w:highlight w:val="yellow"/>
        </w:rPr>
        <w:t>complete elimination</w:t>
      </w:r>
      <w:r w:rsidRPr="00953946">
        <w:rPr>
          <w:sz w:val="16"/>
        </w:rPr>
        <w:t xml:space="preserve"> </w:t>
      </w:r>
      <w:r w:rsidRPr="00953946">
        <w:rPr>
          <w:rStyle w:val="StyleUnderline"/>
        </w:rPr>
        <w:t xml:space="preserve">of gas leaks </w:t>
      </w:r>
      <w:r w:rsidRPr="00586F7E">
        <w:rPr>
          <w:rStyle w:val="StyleUnderline"/>
          <w:highlight w:val="yellow"/>
        </w:rPr>
        <w:t>is</w:t>
      </w:r>
      <w:r w:rsidRPr="00586F7E">
        <w:rPr>
          <w:sz w:val="16"/>
          <w:highlight w:val="yellow"/>
        </w:rPr>
        <w:t xml:space="preserve"> </w:t>
      </w:r>
      <w:r w:rsidRPr="00586F7E">
        <w:rPr>
          <w:rStyle w:val="Emphasis"/>
          <w:highlight w:val="yellow"/>
        </w:rPr>
        <w:t>impossible</w:t>
      </w:r>
      <w:r w:rsidRPr="00586F7E">
        <w:rPr>
          <w:rStyle w:val="StyleUnderline"/>
          <w:highlight w:val="yellow"/>
        </w:rPr>
        <w:t>, but</w:t>
      </w:r>
      <w:r w:rsidRPr="00953946">
        <w:rPr>
          <w:sz w:val="16"/>
        </w:rPr>
        <w:t xml:space="preserve"> the implementation of </w:t>
      </w:r>
      <w:r w:rsidRPr="00953946">
        <w:rPr>
          <w:rStyle w:val="StyleUnderline"/>
        </w:rPr>
        <w:t>robust</w:t>
      </w:r>
      <w:r w:rsidRPr="00953946">
        <w:rPr>
          <w:sz w:val="16"/>
        </w:rPr>
        <w:t xml:space="preserve"> </w:t>
      </w:r>
      <w:r w:rsidRPr="00586F7E">
        <w:rPr>
          <w:rStyle w:val="Emphasis"/>
          <w:highlight w:val="yellow"/>
        </w:rPr>
        <w:t>maintenance</w:t>
      </w:r>
      <w:r w:rsidRPr="00586F7E">
        <w:rPr>
          <w:sz w:val="16"/>
          <w:highlight w:val="yellow"/>
        </w:rPr>
        <w:t xml:space="preserve"> </w:t>
      </w:r>
      <w:r w:rsidRPr="00586F7E">
        <w:rPr>
          <w:rStyle w:val="StyleUnderline"/>
          <w:highlight w:val="yellow"/>
        </w:rPr>
        <w:t>and</w:t>
      </w:r>
      <w:r w:rsidRPr="00586F7E">
        <w:rPr>
          <w:sz w:val="16"/>
          <w:highlight w:val="yellow"/>
        </w:rPr>
        <w:t xml:space="preserve"> </w:t>
      </w:r>
      <w:r w:rsidRPr="00586F7E">
        <w:rPr>
          <w:rStyle w:val="Emphasis"/>
          <w:highlight w:val="yellow"/>
        </w:rPr>
        <w:t>inspection</w:t>
      </w:r>
      <w:r w:rsidRPr="00953946">
        <w:rPr>
          <w:rStyle w:val="Emphasis"/>
        </w:rPr>
        <w:t xml:space="preserve"> strategies</w:t>
      </w:r>
      <w:r w:rsidRPr="00953946">
        <w:rPr>
          <w:sz w:val="16"/>
        </w:rPr>
        <w:t xml:space="preserve"> </w:t>
      </w:r>
      <w:r w:rsidRPr="00953946">
        <w:rPr>
          <w:rStyle w:val="StyleUnderline"/>
        </w:rPr>
        <w:t>for</w:t>
      </w:r>
      <w:r w:rsidRPr="00953946">
        <w:rPr>
          <w:sz w:val="16"/>
        </w:rPr>
        <w:t xml:space="preserve"> </w:t>
      </w:r>
      <w:r w:rsidRPr="00953946">
        <w:rPr>
          <w:rStyle w:val="Emphasis"/>
        </w:rPr>
        <w:t>pipelines</w:t>
      </w:r>
      <w:r w:rsidRPr="00953946">
        <w:rPr>
          <w:sz w:val="16"/>
        </w:rPr>
        <w:t xml:space="preserve"> </w:t>
      </w:r>
      <w:r w:rsidRPr="00953946">
        <w:rPr>
          <w:rStyle w:val="StyleUnderline"/>
        </w:rPr>
        <w:t>and</w:t>
      </w:r>
      <w:r w:rsidRPr="00953946">
        <w:rPr>
          <w:sz w:val="16"/>
        </w:rPr>
        <w:t xml:space="preserve"> </w:t>
      </w:r>
      <w:r w:rsidRPr="00953946">
        <w:rPr>
          <w:rStyle w:val="Emphasis"/>
        </w:rPr>
        <w:t>equipment</w:t>
      </w:r>
      <w:r w:rsidRPr="00953946">
        <w:rPr>
          <w:sz w:val="16"/>
        </w:rPr>
        <w:t xml:space="preserve"> </w:t>
      </w:r>
      <w:r w:rsidRPr="00586F7E">
        <w:rPr>
          <w:rStyle w:val="StyleUnderline"/>
          <w:highlight w:val="yellow"/>
        </w:rPr>
        <w:t>can</w:t>
      </w:r>
      <w:r w:rsidRPr="00953946">
        <w:rPr>
          <w:sz w:val="16"/>
        </w:rPr>
        <w:t xml:space="preserve"> help </w:t>
      </w:r>
      <w:r w:rsidRPr="00586F7E">
        <w:rPr>
          <w:rStyle w:val="Emphasis"/>
          <w:highlight w:val="yellow"/>
        </w:rPr>
        <w:t>reduce them</w:t>
      </w:r>
      <w:r w:rsidRPr="00953946">
        <w:rPr>
          <w:sz w:val="16"/>
        </w:rPr>
        <w:t>. An additional advantage of the counting methodology developed in this paper is that it can be repeated every year, enabling future emission reductions to be monitored.</w:t>
      </w:r>
    </w:p>
    <w:p w14:paraId="7212982E" w14:textId="21AF287E" w:rsidR="00586F7E" w:rsidRPr="00F94A3A" w:rsidRDefault="00586F7E" w:rsidP="00A51E0E">
      <w:pPr>
        <w:rPr>
          <w:sz w:val="16"/>
        </w:rPr>
      </w:pPr>
      <w:r w:rsidRPr="00953946">
        <w:rPr>
          <w:sz w:val="16"/>
        </w:rPr>
        <w:t>Finally, regulations encouraging the disclosure of shrinkage and Own Use Gas data will be a step in the right direction. These practices will make operators publicly accountable. Greater transparency of UFG data on the part of the stakeholders concerned is necessary to better identify actions to be taken to curb methane emissions. In addition, it will prevent operators from potentially passing on the cost of UFG to the end consumer.</w:t>
      </w:r>
    </w:p>
    <w:p w14:paraId="298293A6" w14:textId="3DE58012" w:rsidR="00F212F0" w:rsidRDefault="00F212F0" w:rsidP="00B84358">
      <w:pPr>
        <w:pStyle w:val="Heading3"/>
      </w:pPr>
      <w:r>
        <w:t>Plan Solves---2AC</w:t>
      </w:r>
    </w:p>
    <w:p w14:paraId="229612E2" w14:textId="77777777" w:rsidR="00F212F0" w:rsidRDefault="00F212F0" w:rsidP="00F212F0">
      <w:pPr>
        <w:pStyle w:val="Heading4"/>
      </w:pPr>
      <w:r>
        <w:t xml:space="preserve">WEC encourages rapid methane leak reduction---benefits drastically outweigh economic costs. </w:t>
      </w:r>
    </w:p>
    <w:p w14:paraId="725F362D" w14:textId="77777777" w:rsidR="00F212F0" w:rsidRDefault="00F212F0" w:rsidP="00F212F0">
      <w:r>
        <w:t xml:space="preserve">Tomás </w:t>
      </w:r>
      <w:r w:rsidRPr="00B33BDB">
        <w:rPr>
          <w:rStyle w:val="Style13ptBold"/>
        </w:rPr>
        <w:t>Carbonell 24</w:t>
      </w:r>
      <w:r>
        <w:t>, Deputy Assistant Administrator for Stationary Sources, Office of Air and Radiation, U.S. Environmental Protection Agency, "U.S. and Global Methane Regulation," Environmental Law Reporter, vol. 54, May 2024, p. 10363</w:t>
      </w:r>
    </w:p>
    <w:p w14:paraId="49AE4087" w14:textId="77777777" w:rsidR="00F212F0" w:rsidRPr="006B7C2B" w:rsidRDefault="00F212F0" w:rsidP="00F212F0">
      <w:pPr>
        <w:rPr>
          <w:sz w:val="16"/>
        </w:rPr>
      </w:pPr>
      <w:r w:rsidRPr="006B7C2B">
        <w:rPr>
          <w:sz w:val="16"/>
        </w:rPr>
        <w:t xml:space="preserve">Tomás Carbonell: I'm pleased to have this opportunity to speak with you today about the work that we're doing in the Office of Air and Radiation to reduce methane emissions, particularly from the oil and natural gas sector. As you know, </w:t>
      </w:r>
      <w:r w:rsidRPr="00807924">
        <w:rPr>
          <w:rStyle w:val="StyleUnderline"/>
        </w:rPr>
        <w:t>methane is a</w:t>
      </w:r>
      <w:r w:rsidRPr="006B7C2B">
        <w:rPr>
          <w:sz w:val="16"/>
        </w:rPr>
        <w:t xml:space="preserve"> </w:t>
      </w:r>
      <w:proofErr w:type="gramStart"/>
      <w:r w:rsidRPr="006B7C2B">
        <w:rPr>
          <w:sz w:val="16"/>
        </w:rPr>
        <w:t xml:space="preserve">really </w:t>
      </w:r>
      <w:r w:rsidRPr="00807924">
        <w:rPr>
          <w:rStyle w:val="Emphasis"/>
        </w:rPr>
        <w:t>potent</w:t>
      </w:r>
      <w:proofErr w:type="gramEnd"/>
      <w:r w:rsidRPr="00807924">
        <w:rPr>
          <w:rStyle w:val="Emphasis"/>
        </w:rPr>
        <w:t xml:space="preserve"> climate pollutant</w:t>
      </w:r>
      <w:r w:rsidRPr="006B7C2B">
        <w:rPr>
          <w:sz w:val="16"/>
        </w:rPr>
        <w:t xml:space="preserve"> </w:t>
      </w:r>
      <w:r w:rsidRPr="00807924">
        <w:rPr>
          <w:rStyle w:val="StyleUnderline"/>
        </w:rPr>
        <w:t xml:space="preserve">that EPA estimates </w:t>
      </w:r>
      <w:proofErr w:type="gramStart"/>
      <w:r w:rsidRPr="00807924">
        <w:rPr>
          <w:rStyle w:val="StyleUnderline"/>
        </w:rPr>
        <w:t>is</w:t>
      </w:r>
      <w:proofErr w:type="gramEnd"/>
      <w:r w:rsidRPr="00807924">
        <w:rPr>
          <w:rStyle w:val="StyleUnderline"/>
        </w:rPr>
        <w:t xml:space="preserve"> responsible for about</w:t>
      </w:r>
      <w:r w:rsidRPr="006B7C2B">
        <w:rPr>
          <w:sz w:val="16"/>
        </w:rPr>
        <w:t xml:space="preserve"> </w:t>
      </w:r>
      <w:r w:rsidRPr="00807924">
        <w:rPr>
          <w:rStyle w:val="Emphasis"/>
        </w:rPr>
        <w:t>one-third</w:t>
      </w:r>
      <w:r w:rsidRPr="006B7C2B">
        <w:rPr>
          <w:sz w:val="16"/>
        </w:rPr>
        <w:t xml:space="preserve"> </w:t>
      </w:r>
      <w:r w:rsidRPr="00807924">
        <w:rPr>
          <w:rStyle w:val="StyleUnderline"/>
        </w:rPr>
        <w:t>of</w:t>
      </w:r>
      <w:r w:rsidRPr="006B7C2B">
        <w:rPr>
          <w:sz w:val="16"/>
        </w:rPr>
        <w:t xml:space="preserve"> the </w:t>
      </w:r>
      <w:r w:rsidRPr="00807924">
        <w:rPr>
          <w:rStyle w:val="Emphasis"/>
        </w:rPr>
        <w:t>global warming</w:t>
      </w:r>
      <w:r w:rsidRPr="006B7C2B">
        <w:rPr>
          <w:sz w:val="16"/>
        </w:rPr>
        <w:t xml:space="preserve"> we're now experiencing. 6 </w:t>
      </w:r>
      <w:r w:rsidRPr="00807924">
        <w:rPr>
          <w:rStyle w:val="StyleUnderline"/>
        </w:rPr>
        <w:t>Controlling methane also comes with</w:t>
      </w:r>
      <w:r w:rsidRPr="006B7C2B">
        <w:rPr>
          <w:sz w:val="16"/>
        </w:rPr>
        <w:t xml:space="preserve"> a range of </w:t>
      </w:r>
      <w:r w:rsidRPr="00807924">
        <w:rPr>
          <w:rStyle w:val="Emphasis"/>
        </w:rPr>
        <w:t>other benefits</w:t>
      </w:r>
      <w:r w:rsidRPr="00807924">
        <w:rPr>
          <w:rStyle w:val="StyleUnderline"/>
        </w:rPr>
        <w:t>, including reductions in</w:t>
      </w:r>
      <w:r w:rsidRPr="006B7C2B">
        <w:rPr>
          <w:sz w:val="16"/>
        </w:rPr>
        <w:t xml:space="preserve"> </w:t>
      </w:r>
      <w:r w:rsidRPr="00807924">
        <w:rPr>
          <w:rStyle w:val="Emphasis"/>
        </w:rPr>
        <w:t>health-harming pollutants</w:t>
      </w:r>
      <w:r w:rsidRPr="006B7C2B">
        <w:rPr>
          <w:sz w:val="16"/>
        </w:rPr>
        <w:t xml:space="preserve"> </w:t>
      </w:r>
      <w:r w:rsidRPr="00807924">
        <w:rPr>
          <w:rStyle w:val="StyleUnderline"/>
        </w:rPr>
        <w:t>that are often emitted</w:t>
      </w:r>
      <w:r w:rsidRPr="006B7C2B">
        <w:rPr>
          <w:sz w:val="16"/>
        </w:rPr>
        <w:t xml:space="preserve"> </w:t>
      </w:r>
      <w:r w:rsidRPr="00807924">
        <w:rPr>
          <w:rStyle w:val="Emphasis"/>
        </w:rPr>
        <w:t>with methane</w:t>
      </w:r>
      <w:r w:rsidRPr="006B7C2B">
        <w:rPr>
          <w:sz w:val="16"/>
        </w:rPr>
        <w:t xml:space="preserve"> </w:t>
      </w:r>
      <w:r w:rsidRPr="00807924">
        <w:rPr>
          <w:rStyle w:val="StyleUnderline"/>
        </w:rPr>
        <w:t>as well as the</w:t>
      </w:r>
      <w:r w:rsidRPr="006B7C2B">
        <w:rPr>
          <w:sz w:val="16"/>
        </w:rPr>
        <w:t xml:space="preserve"> </w:t>
      </w:r>
      <w:r w:rsidRPr="00807924">
        <w:rPr>
          <w:rStyle w:val="Emphasis"/>
        </w:rPr>
        <w:t>conservation</w:t>
      </w:r>
      <w:r w:rsidRPr="006B7C2B">
        <w:rPr>
          <w:sz w:val="16"/>
        </w:rPr>
        <w:t xml:space="preserve"> </w:t>
      </w:r>
      <w:r w:rsidRPr="00807924">
        <w:rPr>
          <w:rStyle w:val="StyleUnderline"/>
        </w:rPr>
        <w:t>of</w:t>
      </w:r>
      <w:r w:rsidRPr="006B7C2B">
        <w:rPr>
          <w:sz w:val="16"/>
        </w:rPr>
        <w:t xml:space="preserve"> </w:t>
      </w:r>
      <w:r w:rsidRPr="00807924">
        <w:rPr>
          <w:rStyle w:val="Emphasis"/>
        </w:rPr>
        <w:t>valuable energy resources</w:t>
      </w:r>
      <w:r w:rsidRPr="006B7C2B">
        <w:rPr>
          <w:sz w:val="16"/>
        </w:rPr>
        <w:t>.</w:t>
      </w:r>
    </w:p>
    <w:p w14:paraId="3CEE4F56" w14:textId="77777777" w:rsidR="00F212F0" w:rsidRPr="006B7C2B" w:rsidRDefault="00F212F0" w:rsidP="00F212F0">
      <w:pPr>
        <w:rPr>
          <w:sz w:val="16"/>
        </w:rPr>
      </w:pPr>
      <w:r w:rsidRPr="006B7C2B">
        <w:rPr>
          <w:sz w:val="16"/>
        </w:rPr>
        <w:t xml:space="preserve">The Joseph Biden-Kamala Harris Administration sees </w:t>
      </w:r>
      <w:r w:rsidRPr="00807924">
        <w:rPr>
          <w:rStyle w:val="StyleUnderline"/>
        </w:rPr>
        <w:t>reducing methane emissions</w:t>
      </w:r>
      <w:r w:rsidRPr="006B7C2B">
        <w:rPr>
          <w:sz w:val="16"/>
        </w:rPr>
        <w:t xml:space="preserve"> </w:t>
      </w:r>
      <w:r w:rsidRPr="00807924">
        <w:rPr>
          <w:rStyle w:val="StyleUnderline"/>
        </w:rPr>
        <w:t>as an</w:t>
      </w:r>
      <w:r w:rsidRPr="006B7C2B">
        <w:rPr>
          <w:sz w:val="16"/>
        </w:rPr>
        <w:t xml:space="preserve"> </w:t>
      </w:r>
      <w:r w:rsidRPr="00807924">
        <w:rPr>
          <w:rStyle w:val="Emphasis"/>
        </w:rPr>
        <w:t>urgent priority</w:t>
      </w:r>
      <w:r w:rsidRPr="006B7C2B">
        <w:rPr>
          <w:sz w:val="16"/>
        </w:rPr>
        <w:t xml:space="preserve"> </w:t>
      </w:r>
      <w:r w:rsidRPr="00807924">
        <w:rPr>
          <w:rStyle w:val="StyleUnderline"/>
        </w:rPr>
        <w:t>as well as a major opportunity not just to achieve near-term</w:t>
      </w:r>
      <w:r w:rsidRPr="006B7C2B">
        <w:rPr>
          <w:sz w:val="16"/>
        </w:rPr>
        <w:t xml:space="preserve"> </w:t>
      </w:r>
      <w:r w:rsidRPr="00807924">
        <w:rPr>
          <w:rStyle w:val="Emphasis"/>
        </w:rPr>
        <w:t>climate progress</w:t>
      </w:r>
      <w:r w:rsidRPr="00807924">
        <w:rPr>
          <w:rStyle w:val="StyleUnderline"/>
        </w:rPr>
        <w:t>, but also to protect</w:t>
      </w:r>
      <w:r w:rsidRPr="006B7C2B">
        <w:rPr>
          <w:sz w:val="16"/>
        </w:rPr>
        <w:t xml:space="preserve"> </w:t>
      </w:r>
      <w:r w:rsidRPr="00807924">
        <w:rPr>
          <w:rStyle w:val="Emphasis"/>
        </w:rPr>
        <w:t>public health</w:t>
      </w:r>
      <w:r w:rsidRPr="00807924">
        <w:rPr>
          <w:rStyle w:val="StyleUnderline"/>
        </w:rPr>
        <w:t>, advance</w:t>
      </w:r>
      <w:r w:rsidRPr="006B7C2B">
        <w:rPr>
          <w:sz w:val="16"/>
        </w:rPr>
        <w:t xml:space="preserve"> </w:t>
      </w:r>
      <w:r w:rsidRPr="00807924">
        <w:rPr>
          <w:rStyle w:val="Emphasis"/>
        </w:rPr>
        <w:t>energy security</w:t>
      </w:r>
      <w:r w:rsidRPr="00807924">
        <w:rPr>
          <w:rStyle w:val="StyleUnderline"/>
        </w:rPr>
        <w:t>, and generate</w:t>
      </w:r>
      <w:r w:rsidRPr="006B7C2B">
        <w:rPr>
          <w:sz w:val="16"/>
        </w:rPr>
        <w:t xml:space="preserve"> </w:t>
      </w:r>
      <w:r w:rsidRPr="00807924">
        <w:rPr>
          <w:rStyle w:val="Emphasis"/>
        </w:rPr>
        <w:t>economic benefits</w:t>
      </w:r>
      <w:r w:rsidRPr="006B7C2B">
        <w:rPr>
          <w:sz w:val="16"/>
        </w:rPr>
        <w:t xml:space="preserve">. Under this Administration, the United States has been taking bold regulatory actions in mobilizing resources to support ambitious global efforts on methane, including the Global Methane Pledge commitment that Barry mentioned in the opening remarks, to reduce methane collectively by 30% from 2020 levels by 2030. </w:t>
      </w:r>
      <w:r w:rsidRPr="006B7C2B">
        <w:rPr>
          <w:rStyle w:val="Emphasis"/>
        </w:rPr>
        <w:t>EPA's</w:t>
      </w:r>
      <w:r w:rsidRPr="006B7C2B">
        <w:rPr>
          <w:sz w:val="16"/>
        </w:rPr>
        <w:t xml:space="preserve"> </w:t>
      </w:r>
      <w:r w:rsidRPr="006B7C2B">
        <w:rPr>
          <w:rStyle w:val="StyleUnderline"/>
        </w:rPr>
        <w:t>work</w:t>
      </w:r>
      <w:r w:rsidRPr="006B7C2B">
        <w:rPr>
          <w:sz w:val="16"/>
        </w:rPr>
        <w:t xml:space="preserve"> to achieve reductions </w:t>
      </w:r>
      <w:r w:rsidRPr="006B7C2B">
        <w:rPr>
          <w:rStyle w:val="StyleUnderline"/>
        </w:rPr>
        <w:t>in</w:t>
      </w:r>
      <w:r w:rsidRPr="006B7C2B">
        <w:rPr>
          <w:sz w:val="16"/>
        </w:rPr>
        <w:t xml:space="preserve"> methane from the </w:t>
      </w:r>
      <w:r w:rsidRPr="006B7C2B">
        <w:rPr>
          <w:rStyle w:val="Emphasis"/>
        </w:rPr>
        <w:t>oil</w:t>
      </w:r>
      <w:r w:rsidRPr="006B7C2B">
        <w:rPr>
          <w:sz w:val="16"/>
        </w:rPr>
        <w:t xml:space="preserve"> </w:t>
      </w:r>
      <w:r w:rsidRPr="006B7C2B">
        <w:rPr>
          <w:rStyle w:val="StyleUnderline"/>
        </w:rPr>
        <w:t>and</w:t>
      </w:r>
      <w:r w:rsidRPr="006B7C2B">
        <w:rPr>
          <w:sz w:val="16"/>
        </w:rPr>
        <w:t xml:space="preserve"> natural </w:t>
      </w:r>
      <w:r w:rsidRPr="006B7C2B">
        <w:rPr>
          <w:rStyle w:val="Emphasis"/>
        </w:rPr>
        <w:t>gas</w:t>
      </w:r>
      <w:r w:rsidRPr="006B7C2B">
        <w:rPr>
          <w:sz w:val="16"/>
        </w:rPr>
        <w:t xml:space="preserve"> sector </w:t>
      </w:r>
      <w:r w:rsidRPr="006B7C2B">
        <w:rPr>
          <w:rStyle w:val="StyleUnderline"/>
        </w:rPr>
        <w:t>is the</w:t>
      </w:r>
      <w:r w:rsidRPr="006B7C2B">
        <w:rPr>
          <w:sz w:val="16"/>
        </w:rPr>
        <w:t xml:space="preserve"> </w:t>
      </w:r>
      <w:r w:rsidRPr="006B7C2B">
        <w:rPr>
          <w:rStyle w:val="Emphasis"/>
        </w:rPr>
        <w:t>cornerstone</w:t>
      </w:r>
      <w:r w:rsidRPr="006B7C2B">
        <w:rPr>
          <w:sz w:val="16"/>
        </w:rPr>
        <w:t xml:space="preserve"> </w:t>
      </w:r>
      <w:r w:rsidRPr="006B7C2B">
        <w:rPr>
          <w:rStyle w:val="StyleUnderline"/>
        </w:rPr>
        <w:t>of U.S. efforts, because the oil and natural gas sector is the</w:t>
      </w:r>
      <w:r w:rsidRPr="006B7C2B">
        <w:rPr>
          <w:sz w:val="16"/>
        </w:rPr>
        <w:t xml:space="preserve"> </w:t>
      </w:r>
      <w:r w:rsidRPr="006B7C2B">
        <w:rPr>
          <w:rStyle w:val="Emphasis"/>
        </w:rPr>
        <w:t>largest industrial source</w:t>
      </w:r>
      <w:r w:rsidRPr="006B7C2B">
        <w:rPr>
          <w:sz w:val="16"/>
        </w:rPr>
        <w:t xml:space="preserve"> </w:t>
      </w:r>
      <w:r w:rsidRPr="006B7C2B">
        <w:rPr>
          <w:rStyle w:val="StyleUnderline"/>
        </w:rPr>
        <w:t>of</w:t>
      </w:r>
      <w:r w:rsidRPr="006B7C2B">
        <w:rPr>
          <w:sz w:val="16"/>
        </w:rPr>
        <w:t xml:space="preserve"> </w:t>
      </w:r>
      <w:r w:rsidRPr="006B7C2B">
        <w:rPr>
          <w:rStyle w:val="Emphasis"/>
        </w:rPr>
        <w:t>methane</w:t>
      </w:r>
      <w:r w:rsidRPr="006B7C2B">
        <w:rPr>
          <w:sz w:val="16"/>
        </w:rPr>
        <w:t xml:space="preserve"> emissions </w:t>
      </w:r>
      <w:r w:rsidRPr="006B7C2B">
        <w:rPr>
          <w:rStyle w:val="StyleUnderline"/>
        </w:rPr>
        <w:t>in the</w:t>
      </w:r>
      <w:r w:rsidRPr="006B7C2B">
        <w:rPr>
          <w:sz w:val="16"/>
        </w:rPr>
        <w:t xml:space="preserve"> </w:t>
      </w:r>
      <w:r w:rsidRPr="006B7C2B">
        <w:rPr>
          <w:rStyle w:val="Emphasis"/>
        </w:rPr>
        <w:t>U</w:t>
      </w:r>
      <w:r w:rsidRPr="006B7C2B">
        <w:rPr>
          <w:sz w:val="16"/>
        </w:rPr>
        <w:t xml:space="preserve">nited </w:t>
      </w:r>
      <w:r w:rsidRPr="006B7C2B">
        <w:rPr>
          <w:rStyle w:val="Emphasis"/>
        </w:rPr>
        <w:t>S</w:t>
      </w:r>
      <w:r w:rsidRPr="006B7C2B">
        <w:rPr>
          <w:sz w:val="16"/>
        </w:rPr>
        <w:t>tates.</w:t>
      </w:r>
    </w:p>
    <w:p w14:paraId="1D667D59" w14:textId="77777777" w:rsidR="00F212F0" w:rsidRPr="006B7C2B" w:rsidRDefault="00F212F0" w:rsidP="00F212F0">
      <w:pPr>
        <w:rPr>
          <w:sz w:val="16"/>
        </w:rPr>
      </w:pPr>
      <w:r w:rsidRPr="006B7C2B">
        <w:rPr>
          <w:sz w:val="16"/>
        </w:rPr>
        <w:t>Over the past three years, we've been pursuing multiple steps under the Clean Air Act (CAA) 7 and under the U.S. Congress' direction in the Inflation Reduction Act (IRA) 8 to secure significant reductions in methane emissions from oil and natural gas operations. That work began in November 2021, when EPA proposed regulations under § 111 of the CAA to reduce methane emissions from new and existing oil and natural gas operations. 9 We recently issued a final rule, announced at COP28, that will sharply reduce methane emissions from these facilities. 10</w:t>
      </w:r>
    </w:p>
    <w:p w14:paraId="7FE37068" w14:textId="77777777" w:rsidR="00F212F0" w:rsidRPr="006B7C2B" w:rsidRDefault="00F212F0" w:rsidP="00F212F0">
      <w:pPr>
        <w:rPr>
          <w:sz w:val="16"/>
        </w:rPr>
      </w:pPr>
      <w:r w:rsidRPr="006B7C2B">
        <w:rPr>
          <w:sz w:val="16"/>
        </w:rPr>
        <w:t xml:space="preserve">Then, </w:t>
      </w:r>
      <w:r w:rsidRPr="006B7C2B">
        <w:rPr>
          <w:rStyle w:val="StyleUnderline"/>
        </w:rPr>
        <w:t>in the</w:t>
      </w:r>
      <w:r w:rsidRPr="006B7C2B">
        <w:rPr>
          <w:sz w:val="16"/>
        </w:rPr>
        <w:t xml:space="preserve"> </w:t>
      </w:r>
      <w:r w:rsidRPr="006B7C2B">
        <w:rPr>
          <w:rStyle w:val="Emphasis"/>
        </w:rPr>
        <w:t>IRA</w:t>
      </w:r>
      <w:r w:rsidRPr="006B7C2B">
        <w:rPr>
          <w:sz w:val="16"/>
        </w:rPr>
        <w:t xml:space="preserve">, which was signed into law in August 2022, </w:t>
      </w:r>
      <w:r w:rsidRPr="006B7C2B">
        <w:rPr>
          <w:rStyle w:val="StyleUnderline"/>
        </w:rPr>
        <w:t>Congress</w:t>
      </w:r>
      <w:r w:rsidRPr="006B7C2B">
        <w:rPr>
          <w:sz w:val="16"/>
        </w:rPr>
        <w:t xml:space="preserve"> </w:t>
      </w:r>
      <w:r w:rsidRPr="006B7C2B">
        <w:rPr>
          <w:rStyle w:val="StyleUnderline"/>
        </w:rPr>
        <w:t>recognized and embraced</w:t>
      </w:r>
      <w:r w:rsidRPr="006B7C2B">
        <w:rPr>
          <w:sz w:val="16"/>
        </w:rPr>
        <w:t xml:space="preserve"> this CAA rulemaking and built a three-part framework of additional measures known as </w:t>
      </w:r>
      <w:r w:rsidRPr="006B7C2B">
        <w:rPr>
          <w:rStyle w:val="StyleUnderline"/>
        </w:rPr>
        <w:t>the</w:t>
      </w:r>
      <w:r w:rsidRPr="006B7C2B">
        <w:rPr>
          <w:sz w:val="16"/>
        </w:rPr>
        <w:t xml:space="preserve"> Methane Emissions Reduction Program 11--or, as we affectionately call it, the </w:t>
      </w:r>
      <w:r w:rsidRPr="006B7C2B">
        <w:rPr>
          <w:rStyle w:val="Emphasis"/>
        </w:rPr>
        <w:t>MERP</w:t>
      </w:r>
      <w:r w:rsidRPr="006B7C2B">
        <w:rPr>
          <w:sz w:val="16"/>
        </w:rPr>
        <w:t>--</w:t>
      </w:r>
      <w:r w:rsidRPr="006B7C2B">
        <w:rPr>
          <w:rStyle w:val="StyleUnderline"/>
        </w:rPr>
        <w:t>to</w:t>
      </w:r>
      <w:r w:rsidRPr="006B7C2B">
        <w:rPr>
          <w:sz w:val="16"/>
        </w:rPr>
        <w:t xml:space="preserve"> </w:t>
      </w:r>
      <w:r w:rsidRPr="006B7C2B">
        <w:rPr>
          <w:rStyle w:val="Emphasis"/>
        </w:rPr>
        <w:t>complement</w:t>
      </w:r>
      <w:r w:rsidRPr="006B7C2B">
        <w:rPr>
          <w:sz w:val="16"/>
        </w:rPr>
        <w:t xml:space="preserve"> the </w:t>
      </w:r>
      <w:r w:rsidRPr="006B7C2B">
        <w:rPr>
          <w:rStyle w:val="Emphasis"/>
        </w:rPr>
        <w:t>CAA</w:t>
      </w:r>
      <w:r w:rsidRPr="006B7C2B">
        <w:rPr>
          <w:sz w:val="16"/>
        </w:rPr>
        <w:t xml:space="preserve"> </w:t>
      </w:r>
      <w:r w:rsidRPr="006B7C2B">
        <w:rPr>
          <w:rStyle w:val="StyleUnderline"/>
        </w:rPr>
        <w:t>regulations and ensure</w:t>
      </w:r>
      <w:r w:rsidRPr="006B7C2B">
        <w:rPr>
          <w:sz w:val="16"/>
        </w:rPr>
        <w:t xml:space="preserve"> </w:t>
      </w:r>
      <w:r w:rsidRPr="006B7C2B">
        <w:rPr>
          <w:rStyle w:val="Emphasis"/>
        </w:rPr>
        <w:t>further reductions</w:t>
      </w:r>
      <w:r w:rsidRPr="006B7C2B">
        <w:rPr>
          <w:sz w:val="16"/>
        </w:rPr>
        <w:t xml:space="preserve"> </w:t>
      </w:r>
      <w:r w:rsidRPr="006B7C2B">
        <w:rPr>
          <w:rStyle w:val="StyleUnderline"/>
        </w:rPr>
        <w:t>in</w:t>
      </w:r>
      <w:r w:rsidRPr="006B7C2B">
        <w:rPr>
          <w:sz w:val="16"/>
        </w:rPr>
        <w:t xml:space="preserve"> </w:t>
      </w:r>
      <w:r w:rsidRPr="006B7C2B">
        <w:rPr>
          <w:rStyle w:val="Emphasis"/>
        </w:rPr>
        <w:t>methane</w:t>
      </w:r>
      <w:r w:rsidRPr="006B7C2B">
        <w:rPr>
          <w:sz w:val="16"/>
        </w:rPr>
        <w:t xml:space="preserve"> from this sector. </w:t>
      </w:r>
      <w:r w:rsidRPr="006B7C2B">
        <w:rPr>
          <w:rStyle w:val="StyleUnderline"/>
        </w:rPr>
        <w:t>The MERP includes more than $ 1 billion in financial and technical assistance to support methane mitigation and monitoring</w:t>
      </w:r>
      <w:r w:rsidRPr="006B7C2B">
        <w:rPr>
          <w:sz w:val="16"/>
        </w:rPr>
        <w:t xml:space="preserve"> from oil and gas operations. </w:t>
      </w:r>
      <w:r w:rsidRPr="006B7C2B">
        <w:rPr>
          <w:rStyle w:val="StyleUnderline"/>
        </w:rPr>
        <w:t>It includes a directive to EPA to update and improve methane emissions</w:t>
      </w:r>
      <w:r w:rsidRPr="006B7C2B">
        <w:rPr>
          <w:sz w:val="16"/>
        </w:rPr>
        <w:t xml:space="preserve"> </w:t>
      </w:r>
      <w:r w:rsidRPr="006B7C2B">
        <w:rPr>
          <w:rStyle w:val="Emphasis"/>
        </w:rPr>
        <w:t>reporting</w:t>
      </w:r>
      <w:r w:rsidRPr="006B7C2B">
        <w:rPr>
          <w:sz w:val="16"/>
        </w:rPr>
        <w:t xml:space="preserve"> requirements for oil and gas facilities. </w:t>
      </w:r>
      <w:r w:rsidRPr="006B7C2B">
        <w:rPr>
          <w:rStyle w:val="StyleUnderline"/>
        </w:rPr>
        <w:t>It also includes the</w:t>
      </w:r>
      <w:r w:rsidRPr="006B7C2B">
        <w:rPr>
          <w:sz w:val="16"/>
        </w:rPr>
        <w:t xml:space="preserve"> Waste Emissions Charge (</w:t>
      </w:r>
      <w:r w:rsidRPr="006B7C2B">
        <w:rPr>
          <w:rStyle w:val="Emphasis"/>
        </w:rPr>
        <w:t>WEC</w:t>
      </w:r>
      <w:r w:rsidRPr="006B7C2B">
        <w:rPr>
          <w:sz w:val="16"/>
        </w:rPr>
        <w:t>) to incentivize reductions in methane emissions from high-emitting oil and gas facilities.</w:t>
      </w:r>
    </w:p>
    <w:p w14:paraId="535C4502" w14:textId="77777777" w:rsidR="00F212F0" w:rsidRPr="006B7C2B" w:rsidRDefault="00F212F0" w:rsidP="00F212F0">
      <w:pPr>
        <w:rPr>
          <w:sz w:val="16"/>
        </w:rPr>
      </w:pPr>
      <w:r w:rsidRPr="006B7C2B">
        <w:rPr>
          <w:sz w:val="16"/>
        </w:rPr>
        <w:t xml:space="preserve">Together, </w:t>
      </w:r>
      <w:r w:rsidRPr="006B7C2B">
        <w:rPr>
          <w:rStyle w:val="StyleUnderline"/>
        </w:rPr>
        <w:t>these efforts are meant to</w:t>
      </w:r>
      <w:r w:rsidRPr="006B7C2B">
        <w:rPr>
          <w:sz w:val="16"/>
        </w:rPr>
        <w:t xml:space="preserve"> </w:t>
      </w:r>
      <w:r w:rsidRPr="006B7C2B">
        <w:rPr>
          <w:rStyle w:val="Emphasis"/>
        </w:rPr>
        <w:t>reinforce</w:t>
      </w:r>
      <w:r w:rsidRPr="006B7C2B">
        <w:rPr>
          <w:sz w:val="16"/>
        </w:rPr>
        <w:t xml:space="preserve"> </w:t>
      </w:r>
      <w:r w:rsidRPr="006B7C2B">
        <w:rPr>
          <w:rStyle w:val="StyleUnderline"/>
        </w:rPr>
        <w:t>and</w:t>
      </w:r>
      <w:r w:rsidRPr="006B7C2B">
        <w:rPr>
          <w:sz w:val="16"/>
        </w:rPr>
        <w:t xml:space="preserve"> </w:t>
      </w:r>
      <w:r w:rsidRPr="006B7C2B">
        <w:rPr>
          <w:rStyle w:val="Emphasis"/>
        </w:rPr>
        <w:t>complement</w:t>
      </w:r>
      <w:r w:rsidRPr="006B7C2B">
        <w:rPr>
          <w:sz w:val="16"/>
        </w:rPr>
        <w:t xml:space="preserve"> </w:t>
      </w:r>
      <w:r w:rsidRPr="006B7C2B">
        <w:rPr>
          <w:rStyle w:val="StyleUnderline"/>
        </w:rPr>
        <w:t>each other. They also</w:t>
      </w:r>
      <w:r w:rsidRPr="006B7C2B">
        <w:rPr>
          <w:sz w:val="16"/>
        </w:rPr>
        <w:t xml:space="preserve">, we believe, </w:t>
      </w:r>
      <w:r w:rsidRPr="006B7C2B">
        <w:rPr>
          <w:rStyle w:val="Emphasis"/>
        </w:rPr>
        <w:t>strengthen U.S. leadership in methane reduction from this industry</w:t>
      </w:r>
      <w:r w:rsidRPr="006B7C2B">
        <w:rPr>
          <w:sz w:val="16"/>
        </w:rPr>
        <w:t xml:space="preserve">. As I'll describe, </w:t>
      </w:r>
      <w:r w:rsidRPr="006B7C2B">
        <w:rPr>
          <w:rStyle w:val="StyleUnderline"/>
        </w:rPr>
        <w:t>EPA is</w:t>
      </w:r>
      <w:r w:rsidRPr="006B7C2B">
        <w:rPr>
          <w:sz w:val="16"/>
        </w:rPr>
        <w:t xml:space="preserve"> </w:t>
      </w:r>
      <w:r w:rsidRPr="006B7C2B">
        <w:rPr>
          <w:rStyle w:val="Emphasis"/>
        </w:rPr>
        <w:t>really poised</w:t>
      </w:r>
      <w:r w:rsidRPr="006B7C2B">
        <w:rPr>
          <w:sz w:val="16"/>
        </w:rPr>
        <w:t xml:space="preserve"> </w:t>
      </w:r>
      <w:r w:rsidRPr="006B7C2B">
        <w:rPr>
          <w:rStyle w:val="StyleUnderline"/>
        </w:rPr>
        <w:t>to</w:t>
      </w:r>
      <w:r w:rsidRPr="006B7C2B">
        <w:rPr>
          <w:sz w:val="16"/>
        </w:rPr>
        <w:t xml:space="preserve"> </w:t>
      </w:r>
      <w:r w:rsidRPr="006B7C2B">
        <w:rPr>
          <w:rStyle w:val="Emphasis"/>
        </w:rPr>
        <w:t>support U.S. leadership in this area</w:t>
      </w:r>
      <w:r w:rsidRPr="006B7C2B">
        <w:rPr>
          <w:sz w:val="16"/>
        </w:rPr>
        <w:t>, through our partnerships and through our work internationally to provide technical assistance and to share some of the lessons learned from our own experience. I'll say a bit more about each of these prongs of EPA's work, starting with our work under the CAA to establish new regulations for methane from oil and natural gas operations.</w:t>
      </w:r>
    </w:p>
    <w:p w14:paraId="15D0480D" w14:textId="77777777" w:rsidR="00F212F0" w:rsidRPr="006B7C2B" w:rsidRDefault="00F212F0" w:rsidP="00F212F0">
      <w:pPr>
        <w:rPr>
          <w:sz w:val="16"/>
        </w:rPr>
      </w:pPr>
      <w:r w:rsidRPr="006B7C2B">
        <w:rPr>
          <w:sz w:val="16"/>
        </w:rPr>
        <w:t>On the regulatory front, the CAA rule that EPA finalized in December of last year will significantly reduce emissions of methane and other harmful air pollution from oil and natural gas operations, including from existing sources nationwide for the first time. There are essentially two major components to the final rule. First, it includes what we call new source performance standards under § 111(b) [*10365] of the CAA to limit emissions of methane and small-forming volatile organic compounds from new and modified and reconstructed sources in the oil and natural gas sector. Second, it includes what we call emission guidelines under § 111(d) of the CAA, which essentially require states to develop and implement plans to limit methane emissions from existing sources across the country.</w:t>
      </w:r>
    </w:p>
    <w:p w14:paraId="7268EAE5" w14:textId="77777777" w:rsidR="00F212F0" w:rsidRPr="006B7C2B" w:rsidRDefault="00F212F0" w:rsidP="00F212F0">
      <w:pPr>
        <w:rPr>
          <w:sz w:val="16"/>
        </w:rPr>
      </w:pPr>
      <w:r w:rsidRPr="006B7C2B">
        <w:rPr>
          <w:sz w:val="16"/>
        </w:rPr>
        <w:t>Taken together, the standards and guidelines in this final rule comprehensively address the most significant sources of methane at new and existing oil and natural gas facilities. The standards draw from and build on proven and cost-effective solutions that leading oil- and gas-producing companies and states are using and have committed to use to reduce this harmful pollution.</w:t>
      </w:r>
    </w:p>
    <w:p w14:paraId="3E083AAB" w14:textId="77777777" w:rsidR="00F212F0" w:rsidRPr="006B7C2B" w:rsidRDefault="00F212F0" w:rsidP="00F212F0">
      <w:pPr>
        <w:rPr>
          <w:sz w:val="16"/>
        </w:rPr>
      </w:pPr>
      <w:r w:rsidRPr="006B7C2B">
        <w:rPr>
          <w:sz w:val="16"/>
        </w:rPr>
        <w:t>Looking at the features of the rule, among other things, the standards require owners and operators to minimize or avoid methane emissions from equipment like process controllers, pumps, storage vessels, and compressors. The rule includes a requirement that owners and operators phase out over a two-year period the routine flaring of natural gas from new oil wells. It also includes requirements that owners and operators regularly monitor wells, compressor stations, and centralized production facilities for leaks and to repair any leaks found.</w:t>
      </w:r>
    </w:p>
    <w:p w14:paraId="5CBF861D" w14:textId="77777777" w:rsidR="00F212F0" w:rsidRPr="006B7C2B" w:rsidRDefault="00F212F0" w:rsidP="00F212F0">
      <w:pPr>
        <w:rPr>
          <w:sz w:val="16"/>
        </w:rPr>
      </w:pPr>
      <w:r w:rsidRPr="006B7C2B">
        <w:rPr>
          <w:sz w:val="16"/>
        </w:rPr>
        <w:t xml:space="preserve">One thing we're very excited about is that </w:t>
      </w:r>
      <w:r w:rsidRPr="006B7C2B">
        <w:rPr>
          <w:rStyle w:val="StyleUnderline"/>
        </w:rPr>
        <w:t>the rule</w:t>
      </w:r>
      <w:r w:rsidRPr="006B7C2B">
        <w:rPr>
          <w:sz w:val="16"/>
        </w:rPr>
        <w:t xml:space="preserve"> </w:t>
      </w:r>
      <w:r w:rsidRPr="006B7C2B">
        <w:rPr>
          <w:rStyle w:val="Emphasis"/>
        </w:rPr>
        <w:t>recognizes</w:t>
      </w:r>
      <w:r w:rsidRPr="006B7C2B">
        <w:rPr>
          <w:sz w:val="16"/>
        </w:rPr>
        <w:t xml:space="preserve"> </w:t>
      </w:r>
      <w:r w:rsidRPr="006B7C2B">
        <w:rPr>
          <w:rStyle w:val="StyleUnderline"/>
        </w:rPr>
        <w:t>we are living through a period of</w:t>
      </w:r>
      <w:r w:rsidRPr="006B7C2B">
        <w:rPr>
          <w:sz w:val="16"/>
        </w:rPr>
        <w:t xml:space="preserve"> </w:t>
      </w:r>
      <w:r w:rsidRPr="006B7C2B">
        <w:rPr>
          <w:rStyle w:val="Emphasis"/>
        </w:rPr>
        <w:t>incredible innovation</w:t>
      </w:r>
      <w:r w:rsidRPr="006B7C2B">
        <w:rPr>
          <w:sz w:val="16"/>
        </w:rPr>
        <w:t xml:space="preserve"> </w:t>
      </w:r>
      <w:r w:rsidRPr="006B7C2B">
        <w:rPr>
          <w:rStyle w:val="StyleUnderline"/>
        </w:rPr>
        <w:t xml:space="preserve">when it comes to technologies for </w:t>
      </w:r>
      <w:r w:rsidRPr="006B7C2B">
        <w:rPr>
          <w:rStyle w:val="Emphasis"/>
        </w:rPr>
        <w:t>finding</w:t>
      </w:r>
      <w:r w:rsidRPr="006B7C2B">
        <w:rPr>
          <w:sz w:val="16"/>
        </w:rPr>
        <w:t xml:space="preserve"> </w:t>
      </w:r>
      <w:r w:rsidRPr="006B7C2B">
        <w:rPr>
          <w:rStyle w:val="StyleUnderline"/>
        </w:rPr>
        <w:t>and</w:t>
      </w:r>
      <w:r w:rsidRPr="006B7C2B">
        <w:rPr>
          <w:sz w:val="16"/>
        </w:rPr>
        <w:t xml:space="preserve"> </w:t>
      </w:r>
      <w:r w:rsidRPr="006B7C2B">
        <w:rPr>
          <w:rStyle w:val="Emphasis"/>
        </w:rPr>
        <w:t>reducing</w:t>
      </w:r>
      <w:r w:rsidRPr="006B7C2B">
        <w:rPr>
          <w:sz w:val="16"/>
        </w:rPr>
        <w:t xml:space="preserve"> methane </w:t>
      </w:r>
      <w:r w:rsidRPr="006B7C2B">
        <w:rPr>
          <w:rStyle w:val="Emphasis"/>
        </w:rPr>
        <w:t>emissions</w:t>
      </w:r>
      <w:r w:rsidRPr="006B7C2B">
        <w:rPr>
          <w:rStyle w:val="StyleUnderline"/>
        </w:rPr>
        <w:t>--everything from new</w:t>
      </w:r>
      <w:r w:rsidRPr="006B7C2B">
        <w:rPr>
          <w:sz w:val="16"/>
        </w:rPr>
        <w:t xml:space="preserve"> </w:t>
      </w:r>
      <w:r w:rsidRPr="006B7C2B">
        <w:rPr>
          <w:rStyle w:val="Emphasis"/>
        </w:rPr>
        <w:t>satellite tech</w:t>
      </w:r>
      <w:r w:rsidRPr="006B7C2B">
        <w:rPr>
          <w:sz w:val="16"/>
        </w:rPr>
        <w:t xml:space="preserve">nologies </w:t>
      </w:r>
      <w:r w:rsidRPr="006B7C2B">
        <w:rPr>
          <w:rStyle w:val="StyleUnderline"/>
        </w:rPr>
        <w:t>to</w:t>
      </w:r>
      <w:r w:rsidRPr="006B7C2B">
        <w:rPr>
          <w:sz w:val="16"/>
        </w:rPr>
        <w:t xml:space="preserve"> </w:t>
      </w:r>
      <w:r w:rsidRPr="006B7C2B">
        <w:rPr>
          <w:rStyle w:val="Emphasis"/>
        </w:rPr>
        <w:t>aerial monitoring</w:t>
      </w:r>
      <w:r w:rsidRPr="006B7C2B">
        <w:rPr>
          <w:sz w:val="16"/>
        </w:rPr>
        <w:t xml:space="preserve"> technologies </w:t>
      </w:r>
      <w:r w:rsidRPr="006B7C2B">
        <w:rPr>
          <w:rStyle w:val="StyleUnderline"/>
        </w:rPr>
        <w:t>to</w:t>
      </w:r>
      <w:r w:rsidRPr="006B7C2B">
        <w:rPr>
          <w:sz w:val="16"/>
        </w:rPr>
        <w:t xml:space="preserve"> </w:t>
      </w:r>
      <w:r w:rsidRPr="006B7C2B">
        <w:rPr>
          <w:rStyle w:val="Emphasis"/>
        </w:rPr>
        <w:t>continuous monitoring</w:t>
      </w:r>
      <w:r w:rsidRPr="006B7C2B">
        <w:rPr>
          <w:sz w:val="16"/>
        </w:rPr>
        <w:t xml:space="preserve"> technologies. We crafted </w:t>
      </w:r>
      <w:r w:rsidRPr="006B7C2B">
        <w:rPr>
          <w:rStyle w:val="StyleUnderline"/>
        </w:rPr>
        <w:t>the</w:t>
      </w:r>
      <w:r w:rsidRPr="006B7C2B">
        <w:rPr>
          <w:sz w:val="16"/>
        </w:rPr>
        <w:t xml:space="preserve"> </w:t>
      </w:r>
      <w:r w:rsidRPr="006B7C2B">
        <w:rPr>
          <w:rStyle w:val="Emphasis"/>
        </w:rPr>
        <w:t>final rule</w:t>
      </w:r>
      <w:r w:rsidRPr="006B7C2B">
        <w:rPr>
          <w:sz w:val="16"/>
        </w:rPr>
        <w:t xml:space="preserve"> to </w:t>
      </w:r>
      <w:r w:rsidRPr="006B7C2B">
        <w:rPr>
          <w:rStyle w:val="Emphasis"/>
        </w:rPr>
        <w:t>support</w:t>
      </w:r>
      <w:r w:rsidRPr="006B7C2B">
        <w:rPr>
          <w:sz w:val="16"/>
        </w:rPr>
        <w:t xml:space="preserve"> </w:t>
      </w:r>
      <w:r w:rsidRPr="006B7C2B">
        <w:rPr>
          <w:rStyle w:val="StyleUnderline"/>
        </w:rPr>
        <w:t>and</w:t>
      </w:r>
      <w:r w:rsidRPr="006B7C2B">
        <w:rPr>
          <w:sz w:val="16"/>
        </w:rPr>
        <w:t xml:space="preserve"> </w:t>
      </w:r>
      <w:r w:rsidRPr="006B7C2B">
        <w:rPr>
          <w:rStyle w:val="Emphasis"/>
        </w:rPr>
        <w:t>incorporate</w:t>
      </w:r>
      <w:r w:rsidRPr="006B7C2B">
        <w:rPr>
          <w:sz w:val="16"/>
        </w:rPr>
        <w:t xml:space="preserve"> </w:t>
      </w:r>
      <w:r w:rsidRPr="006B7C2B">
        <w:rPr>
          <w:rStyle w:val="StyleUnderline"/>
        </w:rPr>
        <w:t>those technologies and</w:t>
      </w:r>
      <w:r w:rsidRPr="006B7C2B">
        <w:rPr>
          <w:sz w:val="16"/>
        </w:rPr>
        <w:t xml:space="preserve"> to </w:t>
      </w:r>
      <w:r w:rsidRPr="006B7C2B">
        <w:rPr>
          <w:rStyle w:val="Emphasis"/>
        </w:rPr>
        <w:t>remain relevant</w:t>
      </w:r>
      <w:r w:rsidRPr="006B7C2B">
        <w:rPr>
          <w:sz w:val="16"/>
        </w:rPr>
        <w:t xml:space="preserve"> </w:t>
      </w:r>
      <w:r w:rsidRPr="006B7C2B">
        <w:rPr>
          <w:rStyle w:val="StyleUnderline"/>
        </w:rPr>
        <w:t>and</w:t>
      </w:r>
      <w:r w:rsidRPr="006B7C2B">
        <w:rPr>
          <w:sz w:val="16"/>
        </w:rPr>
        <w:t xml:space="preserve"> </w:t>
      </w:r>
      <w:r w:rsidRPr="006B7C2B">
        <w:rPr>
          <w:rStyle w:val="Emphasis"/>
        </w:rPr>
        <w:t>keep up</w:t>
      </w:r>
      <w:r w:rsidRPr="006B7C2B">
        <w:rPr>
          <w:sz w:val="16"/>
        </w:rPr>
        <w:t xml:space="preserve"> </w:t>
      </w:r>
      <w:r w:rsidRPr="006B7C2B">
        <w:rPr>
          <w:rStyle w:val="StyleUnderline"/>
        </w:rPr>
        <w:t>with</w:t>
      </w:r>
      <w:r w:rsidRPr="006B7C2B">
        <w:rPr>
          <w:sz w:val="16"/>
        </w:rPr>
        <w:t xml:space="preserve"> the pace of </w:t>
      </w:r>
      <w:r w:rsidRPr="006B7C2B">
        <w:rPr>
          <w:rStyle w:val="Emphasis"/>
        </w:rPr>
        <w:t>innovation</w:t>
      </w:r>
      <w:r w:rsidRPr="006B7C2B">
        <w:rPr>
          <w:sz w:val="16"/>
        </w:rPr>
        <w:t xml:space="preserve"> over time. The rule allows owners and operators to use advanced technologies to meet requirements to monitor for leaks, including the technologies that I mentioned. It also creates a pathway for owners and operators to use new innovative technologies as they develop while still meeting the rule's requirements.</w:t>
      </w:r>
    </w:p>
    <w:p w14:paraId="3A88F821" w14:textId="77777777" w:rsidR="00F212F0" w:rsidRPr="006B7C2B" w:rsidRDefault="00F212F0" w:rsidP="00F212F0">
      <w:pPr>
        <w:rPr>
          <w:sz w:val="16"/>
        </w:rPr>
      </w:pPr>
      <w:r w:rsidRPr="006B7C2B">
        <w:rPr>
          <w:sz w:val="16"/>
        </w:rPr>
        <w:t>Another exciting feature of the rule is that it includes what we call the Super-Emitter Program, which leverages data collected by expert EPA-certified third parties to identify and remedy large leaks and releases that are responsible for as much as half of the methane emissions from oil and natural gas operations. We got a lot of feedback on our proposed rule in connection with the Super-Emitter Program. We made some important changes in the final rule that provide a strong oversight role for EPA in that program, to ensure that operators and the public have a high degree of confidence in the data that's being used and that the program operates with a high degree of transparency.</w:t>
      </w:r>
    </w:p>
    <w:p w14:paraId="33A3CB8D" w14:textId="77777777" w:rsidR="00F212F0" w:rsidRPr="006B7C2B" w:rsidRDefault="00F212F0" w:rsidP="00F212F0">
      <w:pPr>
        <w:rPr>
          <w:sz w:val="16"/>
        </w:rPr>
      </w:pPr>
      <w:r w:rsidRPr="006B7C2B">
        <w:rPr>
          <w:sz w:val="16"/>
        </w:rPr>
        <w:t>This final rule reflects more than one million comments that we received from a wide variety of stakeholders, including states, tribal nations, oil and gas companies, frontline communities, and environmental and public health nongovernmental organizations. We really think that the final package incorporates and reflects that input to arrive at a final set of requirements that will deliver significant climate and public health benefits and that is also feasible and cost effective to implement.</w:t>
      </w:r>
    </w:p>
    <w:p w14:paraId="2DC4B797" w14:textId="77777777" w:rsidR="00F212F0" w:rsidRPr="006B7C2B" w:rsidRDefault="00F212F0" w:rsidP="00F212F0">
      <w:pPr>
        <w:rPr>
          <w:rStyle w:val="StyleUnderline"/>
        </w:rPr>
      </w:pPr>
      <w:r w:rsidRPr="006B7C2B">
        <w:rPr>
          <w:sz w:val="16"/>
        </w:rPr>
        <w:t xml:space="preserve">To review some of those benefits, </w:t>
      </w:r>
      <w:r w:rsidRPr="006B7C2B">
        <w:rPr>
          <w:rStyle w:val="StyleUnderline"/>
        </w:rPr>
        <w:t>the</w:t>
      </w:r>
      <w:r w:rsidRPr="006B7C2B">
        <w:rPr>
          <w:sz w:val="16"/>
        </w:rPr>
        <w:t xml:space="preserve"> final </w:t>
      </w:r>
      <w:r w:rsidRPr="006B7C2B">
        <w:rPr>
          <w:rStyle w:val="StyleUnderline"/>
        </w:rPr>
        <w:t>rule is expected to avoid an estimated</w:t>
      </w:r>
      <w:r w:rsidRPr="006B7C2B">
        <w:rPr>
          <w:sz w:val="16"/>
        </w:rPr>
        <w:t xml:space="preserve"> </w:t>
      </w:r>
      <w:r w:rsidRPr="006B7C2B">
        <w:rPr>
          <w:rStyle w:val="Emphasis"/>
        </w:rPr>
        <w:t>58 million tons of methane emissions</w:t>
      </w:r>
      <w:r w:rsidRPr="006B7C2B">
        <w:rPr>
          <w:sz w:val="16"/>
        </w:rPr>
        <w:t xml:space="preserve"> from 2024 to 2038. That's </w:t>
      </w:r>
      <w:r w:rsidRPr="006B7C2B">
        <w:rPr>
          <w:rStyle w:val="StyleUnderline"/>
        </w:rPr>
        <w:t>a nearly</w:t>
      </w:r>
      <w:r w:rsidRPr="006B7C2B">
        <w:rPr>
          <w:sz w:val="16"/>
        </w:rPr>
        <w:t xml:space="preserve"> </w:t>
      </w:r>
      <w:r w:rsidRPr="006B7C2B">
        <w:rPr>
          <w:rStyle w:val="Emphasis"/>
        </w:rPr>
        <w:t>80% reduction</w:t>
      </w:r>
      <w:r w:rsidRPr="006B7C2B">
        <w:rPr>
          <w:sz w:val="16"/>
        </w:rPr>
        <w:t xml:space="preserve"> </w:t>
      </w:r>
      <w:r w:rsidRPr="006B7C2B">
        <w:rPr>
          <w:rStyle w:val="StyleUnderline"/>
        </w:rPr>
        <w:t xml:space="preserve">compared to what emissions </w:t>
      </w:r>
      <w:r w:rsidRPr="006B7C2B">
        <w:rPr>
          <w:rStyle w:val="Emphasis"/>
        </w:rPr>
        <w:t>would be</w:t>
      </w:r>
      <w:r w:rsidRPr="006B7C2B">
        <w:rPr>
          <w:sz w:val="16"/>
        </w:rPr>
        <w:t xml:space="preserve"> </w:t>
      </w:r>
      <w:r w:rsidRPr="006B7C2B">
        <w:rPr>
          <w:rStyle w:val="Emphasis"/>
        </w:rPr>
        <w:t>without</w:t>
      </w:r>
      <w:r w:rsidRPr="006B7C2B">
        <w:rPr>
          <w:sz w:val="16"/>
        </w:rPr>
        <w:t xml:space="preserve"> </w:t>
      </w:r>
      <w:r w:rsidRPr="006B7C2B">
        <w:rPr>
          <w:rStyle w:val="StyleUnderline"/>
        </w:rPr>
        <w:t>the rule</w:t>
      </w:r>
      <w:r w:rsidRPr="006B7C2B">
        <w:rPr>
          <w:sz w:val="16"/>
        </w:rPr>
        <w:t xml:space="preserve">. To put those reductions in perspective, </w:t>
      </w:r>
      <w:r w:rsidRPr="006B7C2B">
        <w:rPr>
          <w:rStyle w:val="StyleUnderline"/>
        </w:rPr>
        <w:t>in 2030 alone the rule would achieve reductions in methane that are equivalent to the annual emissions of</w:t>
      </w:r>
      <w:r w:rsidRPr="006B7C2B">
        <w:rPr>
          <w:sz w:val="16"/>
        </w:rPr>
        <w:t xml:space="preserve"> </w:t>
      </w:r>
      <w:r w:rsidRPr="006B7C2B">
        <w:rPr>
          <w:rStyle w:val="Emphasis"/>
        </w:rPr>
        <w:t>28 million</w:t>
      </w:r>
      <w:r w:rsidRPr="006B7C2B">
        <w:rPr>
          <w:sz w:val="16"/>
        </w:rPr>
        <w:t xml:space="preserve"> gasoline-powered </w:t>
      </w:r>
      <w:r w:rsidRPr="006B7C2B">
        <w:rPr>
          <w:rStyle w:val="Emphasis"/>
        </w:rPr>
        <w:t>cars</w:t>
      </w:r>
      <w:r w:rsidRPr="006B7C2B">
        <w:rPr>
          <w:rStyle w:val="StyleUnderline"/>
        </w:rPr>
        <w:t>.</w:t>
      </w:r>
    </w:p>
    <w:p w14:paraId="6EC3EDC0" w14:textId="77777777" w:rsidR="00F212F0" w:rsidRPr="006B7C2B" w:rsidRDefault="00F212F0" w:rsidP="00F212F0">
      <w:pPr>
        <w:rPr>
          <w:sz w:val="16"/>
        </w:rPr>
      </w:pPr>
      <w:r w:rsidRPr="006B7C2B">
        <w:rPr>
          <w:rStyle w:val="StyleUnderline"/>
        </w:rPr>
        <w:t>In addition to those climate benefits, the rule will also achieve significant reductions in</w:t>
      </w:r>
      <w:r w:rsidRPr="006B7C2B">
        <w:rPr>
          <w:sz w:val="16"/>
        </w:rPr>
        <w:t xml:space="preserve"> </w:t>
      </w:r>
      <w:r w:rsidRPr="006B7C2B">
        <w:rPr>
          <w:rStyle w:val="Emphasis"/>
        </w:rPr>
        <w:t>ozone-forming pollution</w:t>
      </w:r>
      <w:r w:rsidRPr="006B7C2B">
        <w:rPr>
          <w:sz w:val="16"/>
        </w:rPr>
        <w:t xml:space="preserve"> </w:t>
      </w:r>
      <w:r w:rsidRPr="006B7C2B">
        <w:rPr>
          <w:rStyle w:val="StyleUnderline"/>
        </w:rPr>
        <w:t xml:space="preserve">that will have </w:t>
      </w:r>
      <w:r w:rsidRPr="006B7C2B">
        <w:rPr>
          <w:rStyle w:val="Emphasis"/>
        </w:rPr>
        <w:t>long-lasting benefits</w:t>
      </w:r>
      <w:r w:rsidRPr="006B7C2B">
        <w:rPr>
          <w:sz w:val="16"/>
        </w:rPr>
        <w:t xml:space="preserve"> </w:t>
      </w:r>
      <w:r w:rsidRPr="006B7C2B">
        <w:rPr>
          <w:rStyle w:val="StyleUnderline"/>
        </w:rPr>
        <w:t>for</w:t>
      </w:r>
      <w:r w:rsidRPr="006B7C2B">
        <w:rPr>
          <w:sz w:val="16"/>
        </w:rPr>
        <w:t xml:space="preserve"> </w:t>
      </w:r>
      <w:r w:rsidRPr="006B7C2B">
        <w:rPr>
          <w:rStyle w:val="Emphasis"/>
        </w:rPr>
        <w:t xml:space="preserve">public </w:t>
      </w:r>
      <w:proofErr w:type="gramStart"/>
      <w:r w:rsidRPr="006B7C2B">
        <w:rPr>
          <w:rStyle w:val="Emphasis"/>
        </w:rPr>
        <w:t>health</w:t>
      </w:r>
      <w:r w:rsidRPr="006B7C2B">
        <w:rPr>
          <w:rStyle w:val="StyleUnderline"/>
        </w:rPr>
        <w:t>, and</w:t>
      </w:r>
      <w:proofErr w:type="gramEnd"/>
      <w:r w:rsidRPr="006B7C2B">
        <w:rPr>
          <w:sz w:val="16"/>
        </w:rPr>
        <w:t xml:space="preserve"> will </w:t>
      </w:r>
      <w:r w:rsidRPr="006B7C2B">
        <w:rPr>
          <w:rStyle w:val="StyleUnderline"/>
        </w:rPr>
        <w:t>prevent up to</w:t>
      </w:r>
      <w:r w:rsidRPr="006B7C2B">
        <w:rPr>
          <w:sz w:val="16"/>
        </w:rPr>
        <w:t xml:space="preserve"> </w:t>
      </w:r>
      <w:r w:rsidRPr="006B7C2B">
        <w:rPr>
          <w:rStyle w:val="Emphasis"/>
        </w:rPr>
        <w:t>97,000 cases of asthma</w:t>
      </w:r>
      <w:r w:rsidRPr="006B7C2B">
        <w:rPr>
          <w:sz w:val="16"/>
        </w:rPr>
        <w:t xml:space="preserve"> </w:t>
      </w:r>
      <w:r w:rsidRPr="006B7C2B">
        <w:rPr>
          <w:rStyle w:val="StyleUnderline"/>
        </w:rPr>
        <w:t>and</w:t>
      </w:r>
      <w:r w:rsidRPr="006B7C2B">
        <w:rPr>
          <w:sz w:val="16"/>
        </w:rPr>
        <w:t xml:space="preserve"> </w:t>
      </w:r>
      <w:r w:rsidRPr="006B7C2B">
        <w:rPr>
          <w:rStyle w:val="Emphasis"/>
        </w:rPr>
        <w:t>35,000 lost school days</w:t>
      </w:r>
      <w:r w:rsidRPr="006B7C2B">
        <w:rPr>
          <w:sz w:val="16"/>
        </w:rPr>
        <w:t xml:space="preserve"> </w:t>
      </w:r>
      <w:r w:rsidRPr="006B7C2B">
        <w:rPr>
          <w:rStyle w:val="StyleUnderline"/>
        </w:rPr>
        <w:t>a</w:t>
      </w:r>
      <w:r w:rsidRPr="006B7C2B">
        <w:rPr>
          <w:sz w:val="16"/>
        </w:rPr>
        <w:t xml:space="preserve"> </w:t>
      </w:r>
      <w:r w:rsidRPr="006B7C2B">
        <w:rPr>
          <w:rStyle w:val="Emphasis"/>
        </w:rPr>
        <w:t>year</w:t>
      </w:r>
      <w:r w:rsidRPr="006B7C2B">
        <w:rPr>
          <w:sz w:val="16"/>
        </w:rPr>
        <w:t xml:space="preserve">. We estimate that </w:t>
      </w:r>
      <w:r w:rsidRPr="006B7C2B">
        <w:rPr>
          <w:rStyle w:val="StyleUnderline"/>
        </w:rPr>
        <w:t xml:space="preserve">those climate and health benefits will be up to </w:t>
      </w:r>
      <w:r w:rsidRPr="006B7C2B">
        <w:rPr>
          <w:rStyle w:val="Emphasis"/>
        </w:rPr>
        <w:t>$ 98 billion</w:t>
      </w:r>
      <w:r w:rsidRPr="006B7C2B">
        <w:rPr>
          <w:sz w:val="16"/>
        </w:rPr>
        <w:t xml:space="preserve"> from 2024 to 2038, or about $ 7 billion per year. </w:t>
      </w:r>
      <w:r w:rsidRPr="006B7C2B">
        <w:rPr>
          <w:rStyle w:val="StyleUnderline"/>
        </w:rPr>
        <w:t>And that's</w:t>
      </w:r>
      <w:r w:rsidRPr="006B7C2B">
        <w:rPr>
          <w:sz w:val="16"/>
        </w:rPr>
        <w:t xml:space="preserve"> </w:t>
      </w:r>
      <w:r w:rsidRPr="006B7C2B">
        <w:rPr>
          <w:rStyle w:val="Emphasis"/>
        </w:rPr>
        <w:t>net</w:t>
      </w:r>
      <w:r w:rsidRPr="006B7C2B">
        <w:rPr>
          <w:sz w:val="16"/>
        </w:rPr>
        <w:t xml:space="preserve"> benefits after accounting for </w:t>
      </w:r>
      <w:r w:rsidRPr="006B7C2B">
        <w:rPr>
          <w:rStyle w:val="StyleUnderline"/>
        </w:rPr>
        <w:t>the</w:t>
      </w:r>
      <w:r w:rsidRPr="006B7C2B">
        <w:rPr>
          <w:sz w:val="16"/>
        </w:rPr>
        <w:t xml:space="preserve"> </w:t>
      </w:r>
      <w:r w:rsidRPr="006B7C2B">
        <w:rPr>
          <w:rStyle w:val="Emphasis"/>
        </w:rPr>
        <w:t>cost</w:t>
      </w:r>
      <w:r w:rsidRPr="006B7C2B">
        <w:rPr>
          <w:sz w:val="16"/>
        </w:rPr>
        <w:t xml:space="preserve"> </w:t>
      </w:r>
      <w:r w:rsidRPr="006B7C2B">
        <w:rPr>
          <w:rStyle w:val="StyleUnderline"/>
        </w:rPr>
        <w:t>of</w:t>
      </w:r>
      <w:r w:rsidRPr="006B7C2B">
        <w:rPr>
          <w:sz w:val="16"/>
        </w:rPr>
        <w:t xml:space="preserve"> </w:t>
      </w:r>
      <w:r w:rsidRPr="006B7C2B">
        <w:rPr>
          <w:rStyle w:val="Emphasis"/>
        </w:rPr>
        <w:t>compliance</w:t>
      </w:r>
      <w:r w:rsidRPr="006B7C2B">
        <w:rPr>
          <w:rStyle w:val="StyleUnderline"/>
        </w:rPr>
        <w:t xml:space="preserve">. In addition, the rule will achieve significant recovery of natural gas that would otherwise have been emitted to the atmosphere--enough to </w:t>
      </w:r>
      <w:r w:rsidRPr="006B7C2B">
        <w:rPr>
          <w:rStyle w:val="Emphasis"/>
        </w:rPr>
        <w:t>heat</w:t>
      </w:r>
      <w:r w:rsidRPr="006B7C2B">
        <w:rPr>
          <w:rStyle w:val="StyleUnderline"/>
        </w:rPr>
        <w:t xml:space="preserve"> nearly</w:t>
      </w:r>
      <w:r w:rsidRPr="006B7C2B">
        <w:rPr>
          <w:sz w:val="16"/>
        </w:rPr>
        <w:t xml:space="preserve"> </w:t>
      </w:r>
      <w:r w:rsidRPr="006B7C2B">
        <w:rPr>
          <w:rStyle w:val="Emphasis"/>
        </w:rPr>
        <w:t>eight million homes</w:t>
      </w:r>
      <w:r w:rsidRPr="006B7C2B">
        <w:rPr>
          <w:sz w:val="16"/>
        </w:rPr>
        <w:t xml:space="preserve"> </w:t>
      </w:r>
      <w:r w:rsidRPr="006B7C2B">
        <w:rPr>
          <w:rStyle w:val="StyleUnderline"/>
        </w:rPr>
        <w:t>for the</w:t>
      </w:r>
      <w:r w:rsidRPr="006B7C2B">
        <w:rPr>
          <w:sz w:val="16"/>
        </w:rPr>
        <w:t xml:space="preserve"> </w:t>
      </w:r>
      <w:r w:rsidRPr="006B7C2B">
        <w:rPr>
          <w:rStyle w:val="Emphasis"/>
        </w:rPr>
        <w:t>winter</w:t>
      </w:r>
      <w:r w:rsidRPr="006B7C2B">
        <w:rPr>
          <w:sz w:val="16"/>
        </w:rPr>
        <w:t>.</w:t>
      </w:r>
    </w:p>
    <w:p w14:paraId="6D84CD0B" w14:textId="77777777" w:rsidR="00F212F0" w:rsidRPr="006B7C2B" w:rsidRDefault="00F212F0" w:rsidP="00F212F0">
      <w:pPr>
        <w:rPr>
          <w:sz w:val="16"/>
        </w:rPr>
      </w:pPr>
      <w:r w:rsidRPr="006B7C2B">
        <w:rPr>
          <w:sz w:val="16"/>
        </w:rPr>
        <w:t xml:space="preserve">As I mentioned, the CAA rule that I've just described is only one part of what EPA has been doing to achieve reductions in methane from the oil and natural gas sector. I'll now provide more details on some of the programs that Congress included in the IRA and that we are also working to implement to go </w:t>
      </w:r>
      <w:proofErr w:type="gramStart"/>
      <w:r w:rsidRPr="006B7C2B">
        <w:rPr>
          <w:sz w:val="16"/>
        </w:rPr>
        <w:t>hand-in-hand</w:t>
      </w:r>
      <w:proofErr w:type="gramEnd"/>
      <w:r w:rsidRPr="006B7C2B">
        <w:rPr>
          <w:sz w:val="16"/>
        </w:rPr>
        <w:t xml:space="preserve"> with these new CAA protections.</w:t>
      </w:r>
    </w:p>
    <w:p w14:paraId="1ABB0739" w14:textId="77777777" w:rsidR="00F212F0" w:rsidRPr="006B7C2B" w:rsidRDefault="00F212F0" w:rsidP="00F212F0">
      <w:pPr>
        <w:rPr>
          <w:sz w:val="16"/>
        </w:rPr>
      </w:pPr>
      <w:r w:rsidRPr="006B7C2B">
        <w:rPr>
          <w:sz w:val="16"/>
        </w:rPr>
        <w:t>The first is an important financial and technical assistance program under which Congress provided more than $ 1 billion to accelerate the transition to no- and low-emitting oil and gas technologies, as well as to support methane monitoring and mitigation more broadly. EPA is partnering with the U.S. Department of Energy (DOE) to administer this funding. Just last year, we announced that the first round of funding, which is going to be distributed in the form of formula grants to states, had been awarded to 14 states. That was a total of $ 350 million in funding that will be distributed by states to help oil and gas well owners and operators voluntarily and permanently reduce methane emissions from low-producing conventional wells.</w:t>
      </w:r>
    </w:p>
    <w:p w14:paraId="1410E2A9" w14:textId="77777777" w:rsidR="00F212F0" w:rsidRPr="006B7C2B" w:rsidRDefault="00F212F0" w:rsidP="00F212F0">
      <w:pPr>
        <w:rPr>
          <w:sz w:val="16"/>
        </w:rPr>
      </w:pPr>
      <w:r w:rsidRPr="006B7C2B">
        <w:rPr>
          <w:sz w:val="16"/>
        </w:rPr>
        <w:t>As a follow-up to that, we are planning a second round of grants that will be distributed in the form of a competitive opportunity and that we expect to be opened in the coming weeks. That competitive grant opportunity is intended to make funds available to a variety of stakeholders for mitigating and monitoring methane emissions, not just from low-producing wells, but other oil and natural gas operations as well and related activities.</w:t>
      </w:r>
    </w:p>
    <w:p w14:paraId="66D435C6" w14:textId="77777777" w:rsidR="00F212F0" w:rsidRPr="006B7C2B" w:rsidRDefault="00F212F0" w:rsidP="00F212F0">
      <w:pPr>
        <w:rPr>
          <w:sz w:val="16"/>
        </w:rPr>
      </w:pPr>
      <w:r w:rsidRPr="006B7C2B">
        <w:rPr>
          <w:sz w:val="16"/>
        </w:rPr>
        <w:t>A second piece of the three-part framework that Congress included in the IRA relates to methane emissions reporting from oil and natural gas operations as required by Congress in the Act. Last August, EPA proposed changes to what we call Subpart W of our Greenhouse Gas Reporting Program. 12 These are regulations that require owners and operators of oil and natural gas facilities to report their [*10366] methane emissions on an annual basis and that have been in place for some years.</w:t>
      </w:r>
    </w:p>
    <w:p w14:paraId="761FD899" w14:textId="77777777" w:rsidR="00F212F0" w:rsidRPr="006B7C2B" w:rsidRDefault="00F212F0" w:rsidP="00F212F0">
      <w:pPr>
        <w:rPr>
          <w:sz w:val="16"/>
        </w:rPr>
      </w:pPr>
      <w:r w:rsidRPr="006B7C2B">
        <w:rPr>
          <w:sz w:val="16"/>
        </w:rPr>
        <w:t>The proposed revisions that we're making under the IRA would improve the accuracy of reported emissions of methane, which not only will support implementation of the WEC--which I'll say more about in just a minute--but also will enable the public to better track progress in reducing emissions for oil and natural gas operations. 13 Some of the things included in the proposal include requirements to report methane from certain sources that are not currently covered under our existing Subpart W regulations.</w:t>
      </w:r>
    </w:p>
    <w:p w14:paraId="3EC56676" w14:textId="77777777" w:rsidR="00F212F0" w:rsidRPr="006B7C2B" w:rsidRDefault="00F212F0" w:rsidP="00F212F0">
      <w:pPr>
        <w:rPr>
          <w:sz w:val="16"/>
        </w:rPr>
      </w:pPr>
      <w:r w:rsidRPr="006B7C2B">
        <w:rPr>
          <w:sz w:val="16"/>
        </w:rPr>
        <w:t xml:space="preserve">We proposed updates to certain reporting methods to reflect the latest available data on oil and gas facilities and their emissions. We proposed new pathways for oil and gas facilities to report emissions that are based on empirical data, including </w:t>
      </w:r>
      <w:proofErr w:type="gramStart"/>
      <w:r w:rsidRPr="006B7C2B">
        <w:rPr>
          <w:sz w:val="16"/>
        </w:rPr>
        <w:t>through the use of</w:t>
      </w:r>
      <w:proofErr w:type="gramEnd"/>
      <w:r w:rsidRPr="006B7C2B">
        <w:rPr>
          <w:sz w:val="16"/>
        </w:rPr>
        <w:t xml:space="preserve"> advanced monitoring technologies. We're currently working through and reviewing comments on that proposal, and intend to finalize the revisions later this year, ahead of an August 2024 deadline that was included in the IRA, so that companies can begin implementing changes to their methane reporting practices starting in 2025.</w:t>
      </w:r>
    </w:p>
    <w:p w14:paraId="35F88087" w14:textId="77777777" w:rsidR="00F212F0" w:rsidRPr="006B7C2B" w:rsidRDefault="00F212F0" w:rsidP="00F212F0">
      <w:pPr>
        <w:rPr>
          <w:sz w:val="16"/>
        </w:rPr>
      </w:pPr>
      <w:r w:rsidRPr="006B7C2B">
        <w:rPr>
          <w:sz w:val="16"/>
        </w:rPr>
        <w:t xml:space="preserve">The last piece of the IRA I want to discuss is the WEC. </w:t>
      </w:r>
      <w:r w:rsidRPr="006B7C2B">
        <w:rPr>
          <w:rStyle w:val="StyleUnderline"/>
        </w:rPr>
        <w:t>In the IRA, Congress directed EPA to collect the</w:t>
      </w:r>
      <w:r w:rsidRPr="006B7C2B">
        <w:rPr>
          <w:sz w:val="16"/>
        </w:rPr>
        <w:t xml:space="preserve"> </w:t>
      </w:r>
      <w:r w:rsidRPr="006B7C2B">
        <w:rPr>
          <w:rStyle w:val="Emphasis"/>
        </w:rPr>
        <w:t>charge</w:t>
      </w:r>
      <w:r w:rsidRPr="006B7C2B">
        <w:rPr>
          <w:sz w:val="16"/>
        </w:rPr>
        <w:t xml:space="preserve"> </w:t>
      </w:r>
      <w:r w:rsidRPr="006B7C2B">
        <w:rPr>
          <w:rStyle w:val="StyleUnderline"/>
        </w:rPr>
        <w:t>on</w:t>
      </w:r>
      <w:r w:rsidRPr="006B7C2B">
        <w:rPr>
          <w:sz w:val="16"/>
        </w:rPr>
        <w:t xml:space="preserve"> </w:t>
      </w:r>
      <w:r w:rsidRPr="006B7C2B">
        <w:rPr>
          <w:rStyle w:val="Emphasis"/>
        </w:rPr>
        <w:t>wasteful emissions</w:t>
      </w:r>
      <w:r w:rsidRPr="006B7C2B">
        <w:rPr>
          <w:sz w:val="16"/>
        </w:rPr>
        <w:t xml:space="preserve"> of natural gas </w:t>
      </w:r>
      <w:r w:rsidRPr="006B7C2B">
        <w:rPr>
          <w:rStyle w:val="StyleUnderline"/>
        </w:rPr>
        <w:t>from</w:t>
      </w:r>
      <w:r w:rsidRPr="006B7C2B">
        <w:rPr>
          <w:sz w:val="16"/>
        </w:rPr>
        <w:t xml:space="preserve"> large </w:t>
      </w:r>
      <w:r w:rsidRPr="006B7C2B">
        <w:rPr>
          <w:rStyle w:val="Emphasis"/>
        </w:rPr>
        <w:t>oil and gas</w:t>
      </w:r>
      <w:r w:rsidRPr="006B7C2B">
        <w:rPr>
          <w:sz w:val="16"/>
        </w:rPr>
        <w:t xml:space="preserve"> facilities </w:t>
      </w:r>
      <w:r w:rsidRPr="006B7C2B">
        <w:rPr>
          <w:rStyle w:val="StyleUnderline"/>
        </w:rPr>
        <w:t>that</w:t>
      </w:r>
      <w:r w:rsidRPr="006B7C2B">
        <w:rPr>
          <w:sz w:val="16"/>
        </w:rPr>
        <w:t xml:space="preserve"> </w:t>
      </w:r>
      <w:r w:rsidRPr="006B7C2B">
        <w:rPr>
          <w:rStyle w:val="Emphasis"/>
        </w:rPr>
        <w:t>exceed</w:t>
      </w:r>
      <w:r w:rsidRPr="006B7C2B">
        <w:rPr>
          <w:sz w:val="16"/>
        </w:rPr>
        <w:t xml:space="preserve"> certain emission </w:t>
      </w:r>
      <w:r w:rsidRPr="006B7C2B">
        <w:rPr>
          <w:rStyle w:val="Emphasis"/>
        </w:rPr>
        <w:t>thresholds</w:t>
      </w:r>
      <w:r w:rsidRPr="006B7C2B">
        <w:rPr>
          <w:sz w:val="16"/>
        </w:rPr>
        <w:t xml:space="preserve"> that are specified in the Act. The WEC is </w:t>
      </w:r>
      <w:r w:rsidRPr="006B7C2B">
        <w:rPr>
          <w:rStyle w:val="StyleUnderline"/>
        </w:rPr>
        <w:t>intended to</w:t>
      </w:r>
      <w:r w:rsidRPr="006B7C2B">
        <w:rPr>
          <w:sz w:val="16"/>
        </w:rPr>
        <w:t xml:space="preserve"> </w:t>
      </w:r>
      <w:r w:rsidRPr="006B7C2B">
        <w:rPr>
          <w:rStyle w:val="Emphasis"/>
        </w:rPr>
        <w:t>encourage</w:t>
      </w:r>
      <w:r w:rsidRPr="006B7C2B">
        <w:rPr>
          <w:sz w:val="16"/>
        </w:rPr>
        <w:t xml:space="preserve"> the </w:t>
      </w:r>
      <w:r w:rsidRPr="006B7C2B">
        <w:rPr>
          <w:rStyle w:val="Emphasis"/>
        </w:rPr>
        <w:t>early deployment</w:t>
      </w:r>
      <w:r w:rsidRPr="006B7C2B">
        <w:rPr>
          <w:sz w:val="16"/>
        </w:rPr>
        <w:t xml:space="preserve"> </w:t>
      </w:r>
      <w:r w:rsidRPr="006B7C2B">
        <w:rPr>
          <w:rStyle w:val="StyleUnderline"/>
        </w:rPr>
        <w:t>of</w:t>
      </w:r>
      <w:r w:rsidRPr="006B7C2B">
        <w:rPr>
          <w:sz w:val="16"/>
        </w:rPr>
        <w:t xml:space="preserve"> available </w:t>
      </w:r>
      <w:r w:rsidRPr="006B7C2B">
        <w:rPr>
          <w:rStyle w:val="Emphasis"/>
        </w:rPr>
        <w:t>tech</w:t>
      </w:r>
      <w:r w:rsidRPr="006B7C2B">
        <w:rPr>
          <w:sz w:val="16"/>
        </w:rPr>
        <w:t xml:space="preserve">nologies </w:t>
      </w:r>
      <w:r w:rsidRPr="006B7C2B">
        <w:rPr>
          <w:rStyle w:val="StyleUnderline"/>
        </w:rPr>
        <w:t xml:space="preserve">and </w:t>
      </w:r>
      <w:r w:rsidRPr="006B7C2B">
        <w:rPr>
          <w:rStyle w:val="Emphasis"/>
        </w:rPr>
        <w:t>best practices</w:t>
      </w:r>
      <w:r w:rsidRPr="006B7C2B">
        <w:rPr>
          <w:sz w:val="16"/>
        </w:rPr>
        <w:t xml:space="preserve"> </w:t>
      </w:r>
      <w:r w:rsidRPr="006B7C2B">
        <w:rPr>
          <w:rStyle w:val="StyleUnderline"/>
        </w:rPr>
        <w:t>to</w:t>
      </w:r>
      <w:r w:rsidRPr="006B7C2B">
        <w:rPr>
          <w:sz w:val="16"/>
        </w:rPr>
        <w:t xml:space="preserve"> </w:t>
      </w:r>
      <w:r w:rsidRPr="006B7C2B">
        <w:rPr>
          <w:rStyle w:val="Emphasis"/>
        </w:rPr>
        <w:t>reduce</w:t>
      </w:r>
      <w:r w:rsidRPr="006B7C2B">
        <w:rPr>
          <w:sz w:val="16"/>
        </w:rPr>
        <w:t xml:space="preserve"> methane </w:t>
      </w:r>
      <w:r w:rsidRPr="006B7C2B">
        <w:rPr>
          <w:rStyle w:val="Emphasis"/>
        </w:rPr>
        <w:t>emissions</w:t>
      </w:r>
      <w:r w:rsidRPr="006B7C2B">
        <w:rPr>
          <w:sz w:val="16"/>
        </w:rPr>
        <w:t xml:space="preserve"> </w:t>
      </w:r>
      <w:r w:rsidRPr="006B7C2B">
        <w:rPr>
          <w:rStyle w:val="StyleUnderline"/>
        </w:rPr>
        <w:t>and</w:t>
      </w:r>
      <w:r w:rsidRPr="006B7C2B">
        <w:rPr>
          <w:sz w:val="16"/>
        </w:rPr>
        <w:t xml:space="preserve"> other </w:t>
      </w:r>
      <w:r w:rsidRPr="006B7C2B">
        <w:rPr>
          <w:rStyle w:val="Emphasis"/>
        </w:rPr>
        <w:t>harmful pollutants</w:t>
      </w:r>
      <w:r w:rsidRPr="006B7C2B">
        <w:rPr>
          <w:sz w:val="16"/>
        </w:rPr>
        <w:t xml:space="preserve"> while new CAA standards are taking effect.</w:t>
      </w:r>
    </w:p>
    <w:p w14:paraId="196795B5" w14:textId="77777777" w:rsidR="00F212F0" w:rsidRPr="006B7C2B" w:rsidRDefault="00F212F0" w:rsidP="00F212F0">
      <w:pPr>
        <w:rPr>
          <w:sz w:val="16"/>
        </w:rPr>
      </w:pPr>
      <w:r w:rsidRPr="006B7C2B">
        <w:rPr>
          <w:sz w:val="16"/>
        </w:rPr>
        <w:t xml:space="preserve">Earlier this month, we announced a proposed rule to implement the WEC. 14 Among other things, that proposed rule addresses how oil and gas companies would calculate the WEC based on their </w:t>
      </w:r>
      <w:proofErr w:type="gramStart"/>
      <w:r w:rsidRPr="006B7C2B">
        <w:rPr>
          <w:sz w:val="16"/>
        </w:rPr>
        <w:t>emissions, and</w:t>
      </w:r>
      <w:proofErr w:type="gramEnd"/>
      <w:r w:rsidRPr="006B7C2B">
        <w:rPr>
          <w:sz w:val="16"/>
        </w:rPr>
        <w:t xml:space="preserve"> clarifies how companies can use flexibilities and exemptions that Congress provided in the statute. This includes an exemption from the charge for facilities that are subject to and in compliance with the new CAA rules as well as provisions that allow multiple facilities that are owned by the same entity to net their </w:t>
      </w:r>
      <w:proofErr w:type="gramStart"/>
      <w:r w:rsidRPr="006B7C2B">
        <w:rPr>
          <w:sz w:val="16"/>
        </w:rPr>
        <w:t>emissions, and</w:t>
      </w:r>
      <w:proofErr w:type="gramEnd"/>
      <w:r w:rsidRPr="006B7C2B">
        <w:rPr>
          <w:sz w:val="16"/>
        </w:rPr>
        <w:t xml:space="preserve"> thereby reduce their WEC obligations.</w:t>
      </w:r>
    </w:p>
    <w:p w14:paraId="485FE9B8" w14:textId="5291782A" w:rsidR="00F212F0" w:rsidRDefault="00F212F0" w:rsidP="00F212F0">
      <w:pPr>
        <w:rPr>
          <w:sz w:val="16"/>
        </w:rPr>
      </w:pPr>
      <w:r w:rsidRPr="006B7C2B">
        <w:rPr>
          <w:sz w:val="16"/>
        </w:rPr>
        <w:t>Those are the three IRA-related pieces that are designed by Congress to work together with the CAA rules to ensure near-term reductions in harmful emissions. We think that, as a package, the set of measures EPA is working to implement will advance the adoption of clean and cost-effective technologies, reduce wasteful practices, and yield a range of economic and public health and climate benefits.</w:t>
      </w:r>
    </w:p>
    <w:p w14:paraId="29A65309" w14:textId="77777777" w:rsidR="005551CC" w:rsidRPr="00C70CDF" w:rsidRDefault="005551CC" w:rsidP="005551CC">
      <w:pPr>
        <w:pStyle w:val="Heading4"/>
      </w:pPr>
      <w:r>
        <w:t xml:space="preserve">WEC with advanced monitoring </w:t>
      </w:r>
      <w:r w:rsidRPr="00C70CDF">
        <w:rPr>
          <w:u w:val="single"/>
        </w:rPr>
        <w:t>drastically reduces</w:t>
      </w:r>
      <w:r>
        <w:t xml:space="preserve"> energy methane emissions. </w:t>
      </w:r>
    </w:p>
    <w:p w14:paraId="6CCC4966" w14:textId="77777777" w:rsidR="005551CC" w:rsidRDefault="005551CC" w:rsidP="005551CC">
      <w:r>
        <w:t xml:space="preserve">Nick </w:t>
      </w:r>
      <w:r w:rsidRPr="00064DDE">
        <w:rPr>
          <w:rStyle w:val="Style13ptBold"/>
        </w:rPr>
        <w:t>van Osdol 24</w:t>
      </w:r>
      <w:r>
        <w:t>, Writer/Investor at Climate Capital, Bachelor of Arts in Creative Writing &amp; English from UCLA, Clara Rusk Hastings Award winner, "A carbon tax in all but name: Except it's for CH4 not CO2," Keep Cool, 6/27/2024, https://www.keepcool.co/p/a-carbon-tax-in-all-but-name</w:t>
      </w:r>
    </w:p>
    <w:p w14:paraId="7428B2AE" w14:textId="77777777" w:rsidR="005551CC" w:rsidRPr="00C70CDF" w:rsidRDefault="005551CC" w:rsidP="005551CC">
      <w:pPr>
        <w:rPr>
          <w:sz w:val="16"/>
        </w:rPr>
      </w:pPr>
      <w:r w:rsidRPr="00C70CDF">
        <w:rPr>
          <w:rStyle w:val="StyleUnderline"/>
        </w:rPr>
        <w:t>Taxing</w:t>
      </w:r>
      <w:r w:rsidRPr="00C70CDF">
        <w:rPr>
          <w:sz w:val="16"/>
        </w:rPr>
        <w:t xml:space="preserve"> greenhouse gas </w:t>
      </w:r>
      <w:r w:rsidRPr="00C70CDF">
        <w:rPr>
          <w:rStyle w:val="StyleUnderline"/>
        </w:rPr>
        <w:t>emissions has long been the dream of policymakers, economists, and other stakeholders concerned with climate change</w:t>
      </w:r>
      <w:r w:rsidRPr="00C70CDF">
        <w:rPr>
          <w:sz w:val="16"/>
        </w:rPr>
        <w:t xml:space="preserve">. </w:t>
      </w:r>
      <w:r w:rsidRPr="00C70CDF">
        <w:rPr>
          <w:rStyle w:val="StyleUnderline"/>
        </w:rPr>
        <w:t>Pricing</w:t>
      </w:r>
      <w:r w:rsidRPr="00C70CDF">
        <w:rPr>
          <w:sz w:val="16"/>
        </w:rPr>
        <w:t xml:space="preserve"> greenhouse gas emissions </w:t>
      </w:r>
      <w:r w:rsidRPr="00C70CDF">
        <w:rPr>
          <w:rStyle w:val="StyleUnderline"/>
        </w:rPr>
        <w:t>could be a</w:t>
      </w:r>
      <w:r w:rsidRPr="00C70CDF">
        <w:rPr>
          <w:sz w:val="16"/>
        </w:rPr>
        <w:t xml:space="preserve"> </w:t>
      </w:r>
      <w:r w:rsidRPr="00C70CDF">
        <w:rPr>
          <w:rStyle w:val="Emphasis"/>
        </w:rPr>
        <w:t>strong policy counterweight</w:t>
      </w:r>
      <w:r w:rsidRPr="00C70CDF">
        <w:rPr>
          <w:sz w:val="16"/>
        </w:rPr>
        <w:t xml:space="preserve"> </w:t>
      </w:r>
      <w:r w:rsidRPr="00C70CDF">
        <w:rPr>
          <w:rStyle w:val="StyleUnderline"/>
        </w:rPr>
        <w:t>to</w:t>
      </w:r>
      <w:r w:rsidRPr="00C70CDF">
        <w:rPr>
          <w:sz w:val="16"/>
        </w:rPr>
        <w:t xml:space="preserve"> the </w:t>
      </w:r>
      <w:r w:rsidRPr="00C70CDF">
        <w:rPr>
          <w:rStyle w:val="Emphasis"/>
        </w:rPr>
        <w:t>implicit subsidies</w:t>
      </w:r>
      <w:r w:rsidRPr="00C70CDF">
        <w:rPr>
          <w:sz w:val="16"/>
        </w:rPr>
        <w:t xml:space="preserve"> </w:t>
      </w:r>
      <w:r w:rsidRPr="00C70CDF">
        <w:rPr>
          <w:rStyle w:val="StyleUnderline"/>
        </w:rPr>
        <w:t>from which</w:t>
      </w:r>
      <w:r w:rsidRPr="00C70CDF">
        <w:rPr>
          <w:sz w:val="16"/>
        </w:rPr>
        <w:t xml:space="preserve"> </w:t>
      </w:r>
      <w:r w:rsidRPr="00C70CDF">
        <w:rPr>
          <w:rStyle w:val="Emphasis"/>
        </w:rPr>
        <w:t>fossil fuels</w:t>
      </w:r>
      <w:r w:rsidRPr="00C70CDF">
        <w:rPr>
          <w:sz w:val="16"/>
        </w:rPr>
        <w:t xml:space="preserve"> </w:t>
      </w:r>
      <w:r w:rsidRPr="00C70CDF">
        <w:rPr>
          <w:rStyle w:val="Emphasis"/>
        </w:rPr>
        <w:t>benefit</w:t>
      </w:r>
      <w:r w:rsidRPr="00C70CDF">
        <w:rPr>
          <w:sz w:val="16"/>
        </w:rPr>
        <w:t xml:space="preserve">. Implicit subsidies refer to </w:t>
      </w:r>
      <w:r w:rsidRPr="00C70CDF">
        <w:rPr>
          <w:rStyle w:val="StyleUnderline"/>
        </w:rPr>
        <w:t>the uninternalized</w:t>
      </w:r>
      <w:r w:rsidRPr="00C70CDF">
        <w:rPr>
          <w:sz w:val="16"/>
        </w:rPr>
        <w:t xml:space="preserve"> and external </w:t>
      </w:r>
      <w:r w:rsidRPr="00C70CDF">
        <w:rPr>
          <w:rStyle w:val="Emphasis"/>
        </w:rPr>
        <w:t>costs</w:t>
      </w:r>
      <w:r w:rsidRPr="00C70CDF">
        <w:rPr>
          <w:sz w:val="16"/>
        </w:rPr>
        <w:t xml:space="preserve"> </w:t>
      </w:r>
      <w:r w:rsidRPr="00C70CDF">
        <w:rPr>
          <w:rStyle w:val="StyleUnderline"/>
        </w:rPr>
        <w:t>of</w:t>
      </w:r>
      <w:r w:rsidRPr="00C70CDF">
        <w:rPr>
          <w:sz w:val="16"/>
        </w:rPr>
        <w:t xml:space="preserve"> air pollution, </w:t>
      </w:r>
      <w:r w:rsidRPr="00C70CDF">
        <w:rPr>
          <w:rStyle w:val="Emphasis"/>
        </w:rPr>
        <w:t>global warming</w:t>
      </w:r>
      <w:r w:rsidRPr="00C70CDF">
        <w:rPr>
          <w:sz w:val="16"/>
        </w:rPr>
        <w:t>, and other social costs caused by the extraction, transport, and burning of fossil fuels.</w:t>
      </w:r>
    </w:p>
    <w:p w14:paraId="585BBB50" w14:textId="77777777" w:rsidR="005551CC" w:rsidRPr="00C70CDF" w:rsidRDefault="005551CC" w:rsidP="005551CC">
      <w:pPr>
        <w:rPr>
          <w:sz w:val="16"/>
        </w:rPr>
      </w:pPr>
      <w:r w:rsidRPr="00C70CDF">
        <w:rPr>
          <w:rStyle w:val="StyleUnderline"/>
        </w:rPr>
        <w:t>Despite how long a tax on emissions has been seen as the ‘holy grail’ of climate policy, one of the</w:t>
      </w:r>
      <w:r w:rsidRPr="00C70CDF">
        <w:rPr>
          <w:sz w:val="16"/>
        </w:rPr>
        <w:t xml:space="preserve"> </w:t>
      </w:r>
      <w:r w:rsidRPr="00C70CDF">
        <w:rPr>
          <w:rStyle w:val="Emphasis"/>
        </w:rPr>
        <w:t>most significant</w:t>
      </w:r>
      <w:r w:rsidRPr="00C70CDF">
        <w:rPr>
          <w:sz w:val="16"/>
        </w:rPr>
        <w:t xml:space="preserve"> greenhouse gas </w:t>
      </w:r>
      <w:r w:rsidRPr="00C70CDF">
        <w:rPr>
          <w:rStyle w:val="StyleUnderline"/>
        </w:rPr>
        <w:t xml:space="preserve">emissions taxes ever proposed in the U.S. </w:t>
      </w:r>
      <w:r w:rsidRPr="00C70CDF">
        <w:rPr>
          <w:rStyle w:val="Emphasis"/>
        </w:rPr>
        <w:t>hasn’t</w:t>
      </w:r>
      <w:r w:rsidRPr="00C70CDF">
        <w:rPr>
          <w:sz w:val="16"/>
        </w:rPr>
        <w:t xml:space="preserve"> </w:t>
      </w:r>
      <w:r w:rsidRPr="00C70CDF">
        <w:rPr>
          <w:rStyle w:val="StyleUnderline"/>
        </w:rPr>
        <w:t>received</w:t>
      </w:r>
      <w:r w:rsidRPr="00C70CDF">
        <w:rPr>
          <w:sz w:val="16"/>
        </w:rPr>
        <w:t xml:space="preserve"> that </w:t>
      </w:r>
      <w:r w:rsidRPr="00C70CDF">
        <w:rPr>
          <w:rStyle w:val="Emphasis"/>
        </w:rPr>
        <w:t>much attention</w:t>
      </w:r>
      <w:r w:rsidRPr="00C70CDF">
        <w:rPr>
          <w:sz w:val="16"/>
        </w:rPr>
        <w:t xml:space="preserve">. This year, </w:t>
      </w:r>
      <w:r w:rsidRPr="00C70CDF">
        <w:rPr>
          <w:rStyle w:val="StyleUnderline"/>
        </w:rPr>
        <w:t>the EPA has been working to finalize a</w:t>
      </w:r>
      <w:r w:rsidRPr="00C70CDF">
        <w:rPr>
          <w:sz w:val="16"/>
        </w:rPr>
        <w:t xml:space="preserve"> </w:t>
      </w:r>
      <w:r w:rsidRPr="00C70CDF">
        <w:rPr>
          <w:rStyle w:val="Emphasis"/>
        </w:rPr>
        <w:t>w</w:t>
      </w:r>
      <w:r w:rsidRPr="00C70CDF">
        <w:rPr>
          <w:sz w:val="16"/>
        </w:rPr>
        <w:t xml:space="preserve">aste </w:t>
      </w:r>
      <w:r w:rsidRPr="00C70CDF">
        <w:rPr>
          <w:rStyle w:val="Emphasis"/>
        </w:rPr>
        <w:t>e</w:t>
      </w:r>
      <w:r w:rsidRPr="00C70CDF">
        <w:rPr>
          <w:sz w:val="16"/>
        </w:rPr>
        <w:t xml:space="preserve">missions </w:t>
      </w:r>
      <w:r w:rsidRPr="00C70CDF">
        <w:rPr>
          <w:rStyle w:val="Emphasis"/>
        </w:rPr>
        <w:t>c</w:t>
      </w:r>
      <w:r w:rsidRPr="00C70CDF">
        <w:rPr>
          <w:sz w:val="16"/>
        </w:rPr>
        <w:t xml:space="preserve">harge </w:t>
      </w:r>
      <w:r w:rsidRPr="00C70CDF">
        <w:rPr>
          <w:rStyle w:val="StyleUnderline"/>
        </w:rPr>
        <w:t>that would</w:t>
      </w:r>
      <w:r w:rsidRPr="00C70CDF">
        <w:rPr>
          <w:sz w:val="16"/>
        </w:rPr>
        <w:t xml:space="preserve"> </w:t>
      </w:r>
      <w:r w:rsidRPr="00C70CDF">
        <w:rPr>
          <w:rStyle w:val="Emphasis"/>
        </w:rPr>
        <w:t>tax methane</w:t>
      </w:r>
      <w:r w:rsidRPr="00C70CDF">
        <w:rPr>
          <w:sz w:val="16"/>
        </w:rPr>
        <w:t xml:space="preserve"> emissions from oil and gas facilities that emit more than 25,000 metric tons of carbon dioxide equivalent (“CO2e”).</w:t>
      </w:r>
    </w:p>
    <w:p w14:paraId="522DE0E0" w14:textId="77777777" w:rsidR="005551CC" w:rsidRPr="00C70CDF" w:rsidRDefault="005551CC" w:rsidP="005551CC">
      <w:pPr>
        <w:rPr>
          <w:sz w:val="16"/>
        </w:rPr>
      </w:pPr>
      <w:r w:rsidRPr="00C70CDF">
        <w:rPr>
          <w:sz w:val="16"/>
        </w:rPr>
        <w:t xml:space="preserve">Perhaps part of </w:t>
      </w:r>
      <w:r w:rsidRPr="00C70CDF">
        <w:rPr>
          <w:rStyle w:val="StyleUnderline"/>
        </w:rPr>
        <w:t>the</w:t>
      </w:r>
      <w:r w:rsidRPr="00C70CDF">
        <w:rPr>
          <w:sz w:val="16"/>
        </w:rPr>
        <w:t xml:space="preserve"> </w:t>
      </w:r>
      <w:r w:rsidRPr="00C70CDF">
        <w:rPr>
          <w:rStyle w:val="Emphasis"/>
        </w:rPr>
        <w:t>reason</w:t>
      </w:r>
      <w:r w:rsidRPr="00C70CDF">
        <w:rPr>
          <w:sz w:val="16"/>
        </w:rPr>
        <w:t xml:space="preserve"> </w:t>
      </w:r>
      <w:r w:rsidRPr="00C70CDF">
        <w:rPr>
          <w:rStyle w:val="StyleUnderline"/>
        </w:rPr>
        <w:t>this</w:t>
      </w:r>
      <w:r w:rsidRPr="00C70CDF">
        <w:rPr>
          <w:sz w:val="16"/>
        </w:rPr>
        <w:t xml:space="preserve"> novel emissions </w:t>
      </w:r>
      <w:r w:rsidRPr="00C70CDF">
        <w:rPr>
          <w:rStyle w:val="StyleUnderline"/>
        </w:rPr>
        <w:t>tax has received</w:t>
      </w:r>
      <w:r w:rsidRPr="00C70CDF">
        <w:rPr>
          <w:sz w:val="16"/>
        </w:rPr>
        <w:t xml:space="preserve"> </w:t>
      </w:r>
      <w:r w:rsidRPr="00C70CDF">
        <w:rPr>
          <w:rStyle w:val="Emphasis"/>
        </w:rPr>
        <w:t>less attention</w:t>
      </w:r>
      <w:r w:rsidRPr="00C70CDF">
        <w:rPr>
          <w:sz w:val="16"/>
        </w:rPr>
        <w:t xml:space="preserve"> </w:t>
      </w:r>
      <w:r w:rsidRPr="00C70CDF">
        <w:rPr>
          <w:rStyle w:val="StyleUnderline"/>
        </w:rPr>
        <w:t>is</w:t>
      </w:r>
      <w:r w:rsidRPr="00C70CDF">
        <w:rPr>
          <w:sz w:val="16"/>
        </w:rPr>
        <w:t xml:space="preserve"> because </w:t>
      </w:r>
      <w:r w:rsidRPr="00C70CDF">
        <w:rPr>
          <w:rStyle w:val="StyleUnderline"/>
        </w:rPr>
        <w:t>it’s</w:t>
      </w:r>
      <w:r w:rsidRPr="00C70CDF">
        <w:rPr>
          <w:sz w:val="16"/>
        </w:rPr>
        <w:t xml:space="preserve"> </w:t>
      </w:r>
      <w:r w:rsidRPr="00C70CDF">
        <w:rPr>
          <w:rStyle w:val="Emphasis"/>
        </w:rPr>
        <w:t>focused</w:t>
      </w:r>
      <w:r w:rsidRPr="00C70CDF">
        <w:rPr>
          <w:sz w:val="16"/>
        </w:rPr>
        <w:t xml:space="preserve"> </w:t>
      </w:r>
      <w:r w:rsidRPr="00C70CDF">
        <w:rPr>
          <w:rStyle w:val="StyleUnderline"/>
        </w:rPr>
        <w:t>on</w:t>
      </w:r>
      <w:r w:rsidRPr="00C70CDF">
        <w:rPr>
          <w:sz w:val="16"/>
        </w:rPr>
        <w:t xml:space="preserve"> </w:t>
      </w:r>
      <w:r w:rsidRPr="00C70CDF">
        <w:rPr>
          <w:rStyle w:val="Emphasis"/>
        </w:rPr>
        <w:t>methane</w:t>
      </w:r>
      <w:r w:rsidRPr="00C70CDF">
        <w:rPr>
          <w:sz w:val="16"/>
        </w:rPr>
        <w:t xml:space="preserve">. As reflected in our fund thesis, </w:t>
      </w:r>
      <w:r w:rsidRPr="00C70CDF">
        <w:rPr>
          <w:rStyle w:val="StyleUnderline"/>
        </w:rPr>
        <w:t>methane is</w:t>
      </w:r>
      <w:r w:rsidRPr="00C70CDF">
        <w:rPr>
          <w:sz w:val="16"/>
        </w:rPr>
        <w:t xml:space="preserve"> </w:t>
      </w:r>
      <w:r w:rsidRPr="00C70CDF">
        <w:rPr>
          <w:rStyle w:val="Emphasis"/>
        </w:rPr>
        <w:t>often overlooked</w:t>
      </w:r>
      <w:r w:rsidRPr="00C70CDF">
        <w:rPr>
          <w:rStyle w:val="StyleUnderline"/>
        </w:rPr>
        <w:t>. Despite having caused</w:t>
      </w:r>
      <w:r w:rsidRPr="00C70CDF">
        <w:rPr>
          <w:sz w:val="16"/>
        </w:rPr>
        <w:t xml:space="preserve"> </w:t>
      </w:r>
      <w:r w:rsidRPr="00C70CDF">
        <w:rPr>
          <w:rStyle w:val="Emphasis"/>
        </w:rPr>
        <w:t>0.5°C of</w:t>
      </w:r>
      <w:r w:rsidRPr="00C70CDF">
        <w:rPr>
          <w:sz w:val="16"/>
        </w:rPr>
        <w:t xml:space="preserve"> global </w:t>
      </w:r>
      <w:r w:rsidRPr="00C70CDF">
        <w:rPr>
          <w:rStyle w:val="Emphasis"/>
        </w:rPr>
        <w:t>warming already</w:t>
      </w:r>
      <w:r w:rsidRPr="00C70CDF">
        <w:rPr>
          <w:sz w:val="16"/>
        </w:rPr>
        <w:t xml:space="preserve"> (roughly a third of human-caused greenhouse gas warming to-date), </w:t>
      </w:r>
      <w:r w:rsidRPr="00C70CDF">
        <w:rPr>
          <w:rStyle w:val="StyleUnderline"/>
        </w:rPr>
        <w:t>methane receives only</w:t>
      </w:r>
      <w:r w:rsidRPr="00C70CDF">
        <w:rPr>
          <w:sz w:val="16"/>
        </w:rPr>
        <w:t xml:space="preserve"> </w:t>
      </w:r>
      <w:r w:rsidRPr="00C70CDF">
        <w:rPr>
          <w:rStyle w:val="Emphasis"/>
        </w:rPr>
        <w:t>~1%</w:t>
      </w:r>
      <w:r w:rsidRPr="00C70CDF">
        <w:rPr>
          <w:rStyle w:val="StyleUnderline"/>
        </w:rPr>
        <w:t xml:space="preserve"> of </w:t>
      </w:r>
      <w:r w:rsidRPr="00C70CDF">
        <w:rPr>
          <w:rStyle w:val="Emphasis"/>
        </w:rPr>
        <w:t>all climate finance</w:t>
      </w:r>
      <w:r w:rsidRPr="00C70CDF">
        <w:rPr>
          <w:sz w:val="16"/>
        </w:rPr>
        <w:t xml:space="preserve"> ($13.7B of an estimated $1.3T total in 2023).</w:t>
      </w:r>
    </w:p>
    <w:p w14:paraId="4518D208" w14:textId="77777777" w:rsidR="005551CC" w:rsidRPr="00C70CDF" w:rsidRDefault="005551CC" w:rsidP="005551CC">
      <w:pPr>
        <w:rPr>
          <w:sz w:val="16"/>
        </w:rPr>
      </w:pPr>
      <w:r w:rsidRPr="00C70CDF">
        <w:rPr>
          <w:rStyle w:val="StyleUnderline"/>
        </w:rPr>
        <w:t xml:space="preserve">The new EPA rule and its emissions charge structure </w:t>
      </w:r>
      <w:r w:rsidRPr="00C70CDF">
        <w:rPr>
          <w:rStyle w:val="Emphasis"/>
        </w:rPr>
        <w:t>could</w:t>
      </w:r>
      <w:r w:rsidRPr="00C70CDF">
        <w:rPr>
          <w:sz w:val="16"/>
        </w:rPr>
        <w:t xml:space="preserve"> </w:t>
      </w:r>
      <w:r w:rsidRPr="00C70CDF">
        <w:rPr>
          <w:rStyle w:val="StyleUnderline"/>
        </w:rPr>
        <w:t>be</w:t>
      </w:r>
      <w:r w:rsidRPr="00C70CDF">
        <w:rPr>
          <w:sz w:val="16"/>
        </w:rPr>
        <w:t xml:space="preserve"> a </w:t>
      </w:r>
      <w:r w:rsidRPr="00C70CDF">
        <w:rPr>
          <w:rStyle w:val="Emphasis"/>
        </w:rPr>
        <w:t>pivotal</w:t>
      </w:r>
      <w:r w:rsidRPr="00C70CDF">
        <w:rPr>
          <w:sz w:val="16"/>
        </w:rPr>
        <w:t xml:space="preserve"> policy, not just for oil and gas and methane, but </w:t>
      </w:r>
      <w:r w:rsidRPr="00C70CDF">
        <w:rPr>
          <w:rStyle w:val="StyleUnderline"/>
        </w:rPr>
        <w:t>for the</w:t>
      </w:r>
      <w:r w:rsidRPr="00C70CDF">
        <w:rPr>
          <w:sz w:val="16"/>
        </w:rPr>
        <w:t xml:space="preserve"> </w:t>
      </w:r>
      <w:r w:rsidRPr="00C70CDF">
        <w:rPr>
          <w:rStyle w:val="Emphasis"/>
        </w:rPr>
        <w:t>future</w:t>
      </w:r>
      <w:r w:rsidRPr="00C70CDF">
        <w:rPr>
          <w:sz w:val="16"/>
        </w:rPr>
        <w:t xml:space="preserve"> climate-focused policy </w:t>
      </w:r>
      <w:proofErr w:type="gramStart"/>
      <w:r w:rsidRPr="00C70CDF">
        <w:rPr>
          <w:rStyle w:val="Emphasis"/>
        </w:rPr>
        <w:t>on the whole</w:t>
      </w:r>
      <w:proofErr w:type="gramEnd"/>
      <w:r w:rsidRPr="00C70CDF">
        <w:rPr>
          <w:sz w:val="16"/>
        </w:rPr>
        <w:t>. Of course, as you can likely imagine, the rule isn’t going unchallenged. Let’s explore what the rule is and where it stands today.</w:t>
      </w:r>
    </w:p>
    <w:p w14:paraId="643E62E2" w14:textId="77777777" w:rsidR="005551CC" w:rsidRPr="00C70CDF" w:rsidRDefault="005551CC" w:rsidP="005551CC">
      <w:pPr>
        <w:rPr>
          <w:sz w:val="16"/>
        </w:rPr>
      </w:pPr>
      <w:r w:rsidRPr="00C70CDF">
        <w:rPr>
          <w:sz w:val="16"/>
        </w:rPr>
        <w:t>What the rule means</w:t>
      </w:r>
    </w:p>
    <w:p w14:paraId="48645A1C" w14:textId="77777777" w:rsidR="005551CC" w:rsidRPr="00C70CDF" w:rsidRDefault="005551CC" w:rsidP="005551CC">
      <w:pPr>
        <w:rPr>
          <w:rStyle w:val="StyleUnderline"/>
        </w:rPr>
      </w:pPr>
      <w:r w:rsidRPr="00C70CDF">
        <w:rPr>
          <w:rStyle w:val="StyleUnderline"/>
        </w:rPr>
        <w:t>The</w:t>
      </w:r>
      <w:r w:rsidRPr="00C70CDF">
        <w:rPr>
          <w:sz w:val="16"/>
        </w:rPr>
        <w:t xml:space="preserve"> EPA's new "methane </w:t>
      </w:r>
      <w:r w:rsidRPr="00C70CDF">
        <w:rPr>
          <w:rStyle w:val="StyleUnderline"/>
        </w:rPr>
        <w:t>fee</w:t>
      </w:r>
      <w:r w:rsidRPr="00C70CDF">
        <w:rPr>
          <w:sz w:val="16"/>
        </w:rPr>
        <w:t xml:space="preserve">" </w:t>
      </w:r>
      <w:r w:rsidRPr="00C70CDF">
        <w:rPr>
          <w:rStyle w:val="StyleUnderline"/>
        </w:rPr>
        <w:t>was</w:t>
      </w:r>
      <w:r w:rsidRPr="00C70CDF">
        <w:rPr>
          <w:sz w:val="16"/>
        </w:rPr>
        <w:t xml:space="preserve"> first </w:t>
      </w:r>
      <w:r w:rsidRPr="00C70CDF">
        <w:rPr>
          <w:rStyle w:val="StyleUnderline"/>
        </w:rPr>
        <w:t>proposed as part of the</w:t>
      </w:r>
      <w:r w:rsidRPr="00C70CDF">
        <w:rPr>
          <w:sz w:val="16"/>
        </w:rPr>
        <w:t xml:space="preserve"> directives included in the 2022 </w:t>
      </w:r>
      <w:r w:rsidRPr="00C70CDF">
        <w:rPr>
          <w:rStyle w:val="Emphasis"/>
        </w:rPr>
        <w:t>I</w:t>
      </w:r>
      <w:r w:rsidRPr="00C70CDF">
        <w:rPr>
          <w:sz w:val="16"/>
        </w:rPr>
        <w:t xml:space="preserve">nflation </w:t>
      </w:r>
      <w:r w:rsidRPr="00C70CDF">
        <w:rPr>
          <w:rStyle w:val="Emphasis"/>
        </w:rPr>
        <w:t>R</w:t>
      </w:r>
      <w:r w:rsidRPr="00C70CDF">
        <w:rPr>
          <w:sz w:val="16"/>
        </w:rPr>
        <w:t xml:space="preserve">eduction </w:t>
      </w:r>
      <w:r w:rsidRPr="00C70CDF">
        <w:rPr>
          <w:rStyle w:val="Emphasis"/>
        </w:rPr>
        <w:t>A</w:t>
      </w:r>
      <w:r w:rsidRPr="00C70CDF">
        <w:rPr>
          <w:sz w:val="16"/>
        </w:rPr>
        <w:t xml:space="preserve">ct. The proposed rule, announced by the Biden administration in January 2024 and updated in May, aims </w:t>
      </w:r>
      <w:r w:rsidRPr="00C70CDF">
        <w:rPr>
          <w:rStyle w:val="StyleUnderline"/>
        </w:rPr>
        <w:t>to</w:t>
      </w:r>
      <w:r w:rsidRPr="00C70CDF">
        <w:rPr>
          <w:sz w:val="16"/>
        </w:rPr>
        <w:t xml:space="preserve"> </w:t>
      </w:r>
      <w:r w:rsidRPr="00C70CDF">
        <w:rPr>
          <w:rStyle w:val="Emphasis"/>
        </w:rPr>
        <w:t>charge oil and gas</w:t>
      </w:r>
      <w:r w:rsidRPr="00C70CDF">
        <w:rPr>
          <w:sz w:val="16"/>
        </w:rPr>
        <w:t xml:space="preserve"> companies </w:t>
      </w:r>
      <w:r w:rsidRPr="00C70CDF">
        <w:rPr>
          <w:rStyle w:val="StyleUnderline"/>
        </w:rPr>
        <w:t>for</w:t>
      </w:r>
      <w:r w:rsidRPr="00C70CDF">
        <w:rPr>
          <w:sz w:val="16"/>
        </w:rPr>
        <w:t xml:space="preserve"> </w:t>
      </w:r>
      <w:r w:rsidRPr="00C70CDF">
        <w:rPr>
          <w:rStyle w:val="Emphasis"/>
        </w:rPr>
        <w:t>excess</w:t>
      </w:r>
      <w:r w:rsidRPr="00C70CDF">
        <w:rPr>
          <w:sz w:val="16"/>
        </w:rPr>
        <w:t xml:space="preserve"> methane </w:t>
      </w:r>
      <w:r w:rsidRPr="00C70CDF">
        <w:rPr>
          <w:rStyle w:val="Emphasis"/>
        </w:rPr>
        <w:t>emissions</w:t>
      </w:r>
      <w:r w:rsidRPr="00C70CDF">
        <w:rPr>
          <w:sz w:val="16"/>
        </w:rPr>
        <w:t xml:space="preserve"> </w:t>
      </w:r>
      <w:r w:rsidRPr="00C70CDF">
        <w:rPr>
          <w:rStyle w:val="StyleUnderline"/>
        </w:rPr>
        <w:t>starting at</w:t>
      </w:r>
      <w:r w:rsidRPr="00C70CDF">
        <w:rPr>
          <w:sz w:val="16"/>
        </w:rPr>
        <w:t xml:space="preserve"> </w:t>
      </w:r>
      <w:r w:rsidRPr="00C70CDF">
        <w:rPr>
          <w:rStyle w:val="Emphasis"/>
        </w:rPr>
        <w:t>$900</w:t>
      </w:r>
      <w:r w:rsidRPr="00C70CDF">
        <w:rPr>
          <w:sz w:val="16"/>
        </w:rPr>
        <w:t xml:space="preserve"> per metric ton </w:t>
      </w:r>
      <w:r w:rsidRPr="00C70CDF">
        <w:rPr>
          <w:rStyle w:val="StyleUnderline"/>
        </w:rPr>
        <w:t>in</w:t>
      </w:r>
      <w:r w:rsidRPr="00C70CDF">
        <w:rPr>
          <w:sz w:val="16"/>
        </w:rPr>
        <w:t xml:space="preserve"> </w:t>
      </w:r>
      <w:r w:rsidRPr="00C70CDF">
        <w:rPr>
          <w:rStyle w:val="Emphasis"/>
        </w:rPr>
        <w:t>2024</w:t>
      </w:r>
      <w:r w:rsidRPr="00C70CDF">
        <w:rPr>
          <w:sz w:val="16"/>
        </w:rPr>
        <w:t xml:space="preserve">, </w:t>
      </w:r>
      <w:r w:rsidRPr="00C70CDF">
        <w:rPr>
          <w:rStyle w:val="Emphasis"/>
        </w:rPr>
        <w:t>increasing</w:t>
      </w:r>
      <w:r w:rsidRPr="00C70CDF">
        <w:rPr>
          <w:sz w:val="16"/>
        </w:rPr>
        <w:t xml:space="preserve"> </w:t>
      </w:r>
      <w:r w:rsidRPr="00C70CDF">
        <w:rPr>
          <w:rStyle w:val="StyleUnderline"/>
        </w:rPr>
        <w:t>to</w:t>
      </w:r>
      <w:r w:rsidRPr="00C70CDF">
        <w:rPr>
          <w:sz w:val="16"/>
        </w:rPr>
        <w:t xml:space="preserve"> </w:t>
      </w:r>
      <w:r w:rsidRPr="00C70CDF">
        <w:rPr>
          <w:rStyle w:val="Emphasis"/>
        </w:rPr>
        <w:t>$1,500</w:t>
      </w:r>
      <w:r w:rsidRPr="00C70CDF">
        <w:rPr>
          <w:sz w:val="16"/>
        </w:rPr>
        <w:t xml:space="preserve"> per metric ton </w:t>
      </w:r>
      <w:r w:rsidRPr="00C70CDF">
        <w:rPr>
          <w:rStyle w:val="StyleUnderline"/>
        </w:rPr>
        <w:t>by</w:t>
      </w:r>
      <w:r w:rsidRPr="00C70CDF">
        <w:rPr>
          <w:sz w:val="16"/>
        </w:rPr>
        <w:t xml:space="preserve"> </w:t>
      </w:r>
      <w:r w:rsidRPr="00C70CDF">
        <w:rPr>
          <w:rStyle w:val="Emphasis"/>
        </w:rPr>
        <w:t>2026</w:t>
      </w:r>
      <w:r w:rsidRPr="00C70CDF">
        <w:rPr>
          <w:rStyle w:val="StyleUnderline"/>
        </w:rPr>
        <w:t>. Methane emissions can occur in</w:t>
      </w:r>
      <w:r w:rsidRPr="00C70CDF">
        <w:rPr>
          <w:sz w:val="16"/>
        </w:rPr>
        <w:t xml:space="preserve"> </w:t>
      </w:r>
      <w:r w:rsidRPr="00C70CDF">
        <w:rPr>
          <w:rStyle w:val="Emphasis"/>
        </w:rPr>
        <w:t>many places</w:t>
      </w:r>
      <w:r w:rsidRPr="00C70CDF">
        <w:rPr>
          <w:sz w:val="16"/>
        </w:rPr>
        <w:t xml:space="preserve"> </w:t>
      </w:r>
      <w:r w:rsidRPr="00C70CDF">
        <w:rPr>
          <w:rStyle w:val="StyleUnderline"/>
        </w:rPr>
        <w:t>in the oil and gas</w:t>
      </w:r>
      <w:r w:rsidRPr="00C70CDF">
        <w:rPr>
          <w:sz w:val="16"/>
        </w:rPr>
        <w:t xml:space="preserve"> </w:t>
      </w:r>
      <w:r w:rsidRPr="00C70CDF">
        <w:rPr>
          <w:rStyle w:val="Emphasis"/>
        </w:rPr>
        <w:t>supply chain</w:t>
      </w:r>
      <w:r w:rsidRPr="00C70CDF">
        <w:rPr>
          <w:rStyle w:val="StyleUnderline"/>
        </w:rPr>
        <w:t>. For instance, methane can leak from oil wells themselves. It can leak from pipelines during natural gas transportation (natural gas is 70-90% methane). It can leak into the atmosphere from flares (as seen below), where combustion of excess natural gas in systems is always incomplete to some degree.</w:t>
      </w:r>
    </w:p>
    <w:p w14:paraId="4CE1AE20" w14:textId="77777777" w:rsidR="005551CC" w:rsidRPr="00C70CDF" w:rsidRDefault="005551CC" w:rsidP="005551CC">
      <w:pPr>
        <w:rPr>
          <w:sz w:val="16"/>
        </w:rPr>
      </w:pPr>
      <w:r w:rsidRPr="00C70CDF">
        <w:rPr>
          <w:rStyle w:val="StyleUnderline"/>
        </w:rPr>
        <w:t>The fee aims to incentivize the adoption of</w:t>
      </w:r>
      <w:r w:rsidRPr="00C70CDF">
        <w:rPr>
          <w:sz w:val="16"/>
        </w:rPr>
        <w:t xml:space="preserve"> </w:t>
      </w:r>
      <w:r w:rsidRPr="00C70CDF">
        <w:rPr>
          <w:rStyle w:val="Emphasis"/>
        </w:rPr>
        <w:t>tech</w:t>
      </w:r>
      <w:r w:rsidRPr="00C70CDF">
        <w:rPr>
          <w:sz w:val="16"/>
        </w:rPr>
        <w:t>nologie</w:t>
      </w:r>
      <w:r w:rsidRPr="00C70CDF">
        <w:rPr>
          <w:rStyle w:val="Emphasis"/>
        </w:rPr>
        <w:t>s</w:t>
      </w:r>
      <w:r w:rsidRPr="00C70CDF">
        <w:rPr>
          <w:rStyle w:val="StyleUnderline"/>
        </w:rPr>
        <w:t xml:space="preserve">, </w:t>
      </w:r>
      <w:r w:rsidRPr="00C70CDF">
        <w:rPr>
          <w:rStyle w:val="Emphasis"/>
        </w:rPr>
        <w:t>systems</w:t>
      </w:r>
      <w:r w:rsidRPr="00C70CDF">
        <w:rPr>
          <w:rStyle w:val="StyleUnderline"/>
        </w:rPr>
        <w:t>, and</w:t>
      </w:r>
      <w:r w:rsidRPr="00C70CDF">
        <w:rPr>
          <w:sz w:val="16"/>
        </w:rPr>
        <w:t xml:space="preserve"> </w:t>
      </w:r>
      <w:r w:rsidRPr="00C70CDF">
        <w:rPr>
          <w:rStyle w:val="Emphasis"/>
        </w:rPr>
        <w:t>practices</w:t>
      </w:r>
      <w:r w:rsidRPr="00C70CDF">
        <w:rPr>
          <w:sz w:val="16"/>
        </w:rPr>
        <w:t xml:space="preserve"> </w:t>
      </w:r>
      <w:r w:rsidRPr="00C70CDF">
        <w:rPr>
          <w:rStyle w:val="StyleUnderline"/>
        </w:rPr>
        <w:t>that</w:t>
      </w:r>
      <w:r w:rsidRPr="00C70CDF">
        <w:rPr>
          <w:sz w:val="16"/>
        </w:rPr>
        <w:t xml:space="preserve"> </w:t>
      </w:r>
      <w:r w:rsidRPr="00C70CDF">
        <w:rPr>
          <w:rStyle w:val="Emphasis"/>
        </w:rPr>
        <w:t>reduce</w:t>
      </w:r>
      <w:r w:rsidRPr="00C70CDF">
        <w:rPr>
          <w:sz w:val="16"/>
        </w:rPr>
        <w:t xml:space="preserve"> these </w:t>
      </w:r>
      <w:r w:rsidRPr="00C70CDF">
        <w:rPr>
          <w:rStyle w:val="Emphasis"/>
        </w:rPr>
        <w:t>fugitive methane emissions</w:t>
      </w:r>
      <w:r w:rsidRPr="00C70CDF">
        <w:rPr>
          <w:sz w:val="16"/>
        </w:rPr>
        <w:t xml:space="preserve"> </w:t>
      </w:r>
      <w:r w:rsidRPr="00C70CDF">
        <w:rPr>
          <w:rStyle w:val="StyleUnderline"/>
        </w:rPr>
        <w:t>from oil and gas</w:t>
      </w:r>
      <w:r w:rsidRPr="00C70CDF">
        <w:rPr>
          <w:sz w:val="16"/>
        </w:rPr>
        <w:t xml:space="preserve"> operations, </w:t>
      </w:r>
      <w:r w:rsidRPr="00C70CDF">
        <w:rPr>
          <w:rStyle w:val="StyleUnderline"/>
        </w:rPr>
        <w:t xml:space="preserve">which in many cases should </w:t>
      </w:r>
      <w:r w:rsidRPr="00C70CDF">
        <w:rPr>
          <w:rStyle w:val="Emphasis"/>
        </w:rPr>
        <w:t>also align</w:t>
      </w:r>
      <w:r w:rsidRPr="00C70CDF">
        <w:rPr>
          <w:sz w:val="16"/>
        </w:rPr>
        <w:t xml:space="preserve"> </w:t>
      </w:r>
      <w:r w:rsidRPr="00C70CDF">
        <w:rPr>
          <w:rStyle w:val="StyleUnderline"/>
        </w:rPr>
        <w:t>with the</w:t>
      </w:r>
      <w:r w:rsidRPr="00C70CDF">
        <w:rPr>
          <w:sz w:val="16"/>
        </w:rPr>
        <w:t xml:space="preserve"> economic </w:t>
      </w:r>
      <w:r w:rsidRPr="00C70CDF">
        <w:rPr>
          <w:rStyle w:val="Emphasis"/>
        </w:rPr>
        <w:t>incentives</w:t>
      </w:r>
      <w:r w:rsidRPr="00C70CDF">
        <w:rPr>
          <w:sz w:val="16"/>
        </w:rPr>
        <w:t xml:space="preserve"> </w:t>
      </w:r>
      <w:r w:rsidRPr="00C70CDF">
        <w:rPr>
          <w:rStyle w:val="StyleUnderline"/>
        </w:rPr>
        <w:t>of these</w:t>
      </w:r>
      <w:r w:rsidRPr="00C70CDF">
        <w:rPr>
          <w:sz w:val="16"/>
        </w:rPr>
        <w:t xml:space="preserve"> </w:t>
      </w:r>
      <w:r w:rsidRPr="00C70CDF">
        <w:rPr>
          <w:rStyle w:val="Emphasis"/>
        </w:rPr>
        <w:t>operators</w:t>
      </w:r>
      <w:r w:rsidRPr="00C70CDF">
        <w:rPr>
          <w:rStyle w:val="StyleUnderline"/>
        </w:rPr>
        <w:t>, for whom</w:t>
      </w:r>
      <w:r w:rsidRPr="00C70CDF">
        <w:rPr>
          <w:sz w:val="16"/>
        </w:rPr>
        <w:t xml:space="preserve"> </w:t>
      </w:r>
      <w:r w:rsidRPr="00C70CDF">
        <w:rPr>
          <w:rStyle w:val="Emphasis"/>
        </w:rPr>
        <w:t>gas</w:t>
      </w:r>
      <w:r w:rsidRPr="00C70CDF">
        <w:rPr>
          <w:sz w:val="16"/>
        </w:rPr>
        <w:t xml:space="preserve"> </w:t>
      </w:r>
      <w:r w:rsidRPr="00C70CDF">
        <w:rPr>
          <w:rStyle w:val="StyleUnderline"/>
        </w:rPr>
        <w:t>is often a</w:t>
      </w:r>
      <w:r w:rsidRPr="00C70CDF">
        <w:rPr>
          <w:sz w:val="16"/>
        </w:rPr>
        <w:t xml:space="preserve"> </w:t>
      </w:r>
      <w:r w:rsidRPr="00C70CDF">
        <w:rPr>
          <w:rStyle w:val="Emphasis"/>
        </w:rPr>
        <w:t>product</w:t>
      </w:r>
      <w:r w:rsidRPr="00C70CDF">
        <w:rPr>
          <w:sz w:val="16"/>
        </w:rPr>
        <w:t>.</w:t>
      </w:r>
    </w:p>
    <w:p w14:paraId="08E1E62F" w14:textId="77777777" w:rsidR="005551CC" w:rsidRPr="00C70CDF" w:rsidRDefault="005551CC" w:rsidP="005551CC">
      <w:pPr>
        <w:rPr>
          <w:sz w:val="16"/>
        </w:rPr>
      </w:pPr>
      <w:r w:rsidRPr="00C70CDF">
        <w:rPr>
          <w:rStyle w:val="StyleUnderline"/>
        </w:rPr>
        <w:t>The rule is</w:t>
      </w:r>
      <w:r w:rsidRPr="00C70CDF">
        <w:rPr>
          <w:sz w:val="16"/>
        </w:rPr>
        <w:t xml:space="preserve"> </w:t>
      </w:r>
      <w:r w:rsidRPr="00C70CDF">
        <w:rPr>
          <w:rStyle w:val="Emphasis"/>
        </w:rPr>
        <w:t>also</w:t>
      </w:r>
      <w:r w:rsidRPr="00C70CDF">
        <w:rPr>
          <w:sz w:val="16"/>
        </w:rPr>
        <w:t xml:space="preserve"> </w:t>
      </w:r>
      <w:r w:rsidRPr="00C70CDF">
        <w:rPr>
          <w:rStyle w:val="StyleUnderline"/>
        </w:rPr>
        <w:t>part of a</w:t>
      </w:r>
      <w:r w:rsidRPr="00C70CDF">
        <w:rPr>
          <w:sz w:val="16"/>
        </w:rPr>
        <w:t xml:space="preserve"> </w:t>
      </w:r>
      <w:r w:rsidRPr="00C70CDF">
        <w:rPr>
          <w:rStyle w:val="Emphasis"/>
        </w:rPr>
        <w:t>larger</w:t>
      </w:r>
      <w:r w:rsidRPr="00C70CDF">
        <w:rPr>
          <w:sz w:val="16"/>
        </w:rPr>
        <w:t xml:space="preserve"> </w:t>
      </w:r>
      <w:r w:rsidRPr="00C70CDF">
        <w:rPr>
          <w:rStyle w:val="StyleUnderline"/>
        </w:rPr>
        <w:t>methane emission reduction program</w:t>
      </w:r>
      <w:r w:rsidRPr="00C70CDF">
        <w:rPr>
          <w:sz w:val="16"/>
        </w:rPr>
        <w:t xml:space="preserve"> (MERP) </w:t>
      </w:r>
      <w:r w:rsidRPr="00C70CDF">
        <w:rPr>
          <w:rStyle w:val="StyleUnderline"/>
        </w:rPr>
        <w:t xml:space="preserve">from the EPA, which also includes </w:t>
      </w:r>
      <w:r w:rsidRPr="00C70CDF">
        <w:rPr>
          <w:rStyle w:val="Emphasis"/>
        </w:rPr>
        <w:t>funding</w:t>
      </w:r>
      <w:r w:rsidRPr="00C70CDF">
        <w:rPr>
          <w:sz w:val="16"/>
        </w:rPr>
        <w:t xml:space="preserve"> (to the tune of more than $1.5B) </w:t>
      </w:r>
      <w:r w:rsidRPr="00C70CDF">
        <w:rPr>
          <w:rStyle w:val="StyleUnderline"/>
        </w:rPr>
        <w:t>for</w:t>
      </w:r>
      <w:r w:rsidRPr="00C70CDF">
        <w:rPr>
          <w:sz w:val="16"/>
        </w:rPr>
        <w:t xml:space="preserve"> a slate of </w:t>
      </w:r>
      <w:r w:rsidRPr="00C70CDF">
        <w:rPr>
          <w:rStyle w:val="Emphasis"/>
        </w:rPr>
        <w:t>stakeholders</w:t>
      </w:r>
      <w:r w:rsidRPr="00C70CDF">
        <w:rPr>
          <w:sz w:val="16"/>
        </w:rPr>
        <w:t xml:space="preserve"> </w:t>
      </w:r>
      <w:r w:rsidRPr="00C70CDF">
        <w:rPr>
          <w:rStyle w:val="StyleUnderline"/>
        </w:rPr>
        <w:t>to</w:t>
      </w:r>
      <w:r w:rsidRPr="00C70CDF">
        <w:rPr>
          <w:sz w:val="16"/>
        </w:rPr>
        <w:t xml:space="preserve"> </w:t>
      </w:r>
      <w:r w:rsidRPr="00C70CDF">
        <w:rPr>
          <w:rStyle w:val="Emphasis"/>
        </w:rPr>
        <w:t>reduce methane emissions</w:t>
      </w:r>
      <w:r w:rsidRPr="00C70CDF">
        <w:rPr>
          <w:sz w:val="16"/>
        </w:rPr>
        <w:t xml:space="preserve"> from oil and gas operations. Further, </w:t>
      </w:r>
      <w:r w:rsidRPr="00C70CDF">
        <w:rPr>
          <w:rStyle w:val="StyleUnderline"/>
        </w:rPr>
        <w:t>the rule includes</w:t>
      </w:r>
      <w:r w:rsidRPr="00C70CDF">
        <w:rPr>
          <w:sz w:val="16"/>
        </w:rPr>
        <w:t xml:space="preserve"> </w:t>
      </w:r>
      <w:r w:rsidRPr="00C70CDF">
        <w:rPr>
          <w:rStyle w:val="Emphasis"/>
        </w:rPr>
        <w:t>enhanced clarity</w:t>
      </w:r>
      <w:r w:rsidRPr="00C70CDF">
        <w:rPr>
          <w:sz w:val="16"/>
        </w:rPr>
        <w:t xml:space="preserve"> </w:t>
      </w:r>
      <w:r w:rsidRPr="00C70CDF">
        <w:rPr>
          <w:rStyle w:val="StyleUnderline"/>
        </w:rPr>
        <w:t xml:space="preserve">on </w:t>
      </w:r>
      <w:r w:rsidRPr="00C70CDF">
        <w:rPr>
          <w:rStyle w:val="Emphasis"/>
        </w:rPr>
        <w:t>how</w:t>
      </w:r>
      <w:r w:rsidRPr="00C70CDF">
        <w:rPr>
          <w:sz w:val="16"/>
        </w:rPr>
        <w:t xml:space="preserve"> </w:t>
      </w:r>
      <w:r w:rsidRPr="00C70CDF">
        <w:rPr>
          <w:rStyle w:val="StyleUnderline"/>
        </w:rPr>
        <w:t>new</w:t>
      </w:r>
      <w:r w:rsidRPr="00C70CDF">
        <w:rPr>
          <w:sz w:val="16"/>
        </w:rPr>
        <w:t xml:space="preserve"> </w:t>
      </w:r>
      <w:r w:rsidRPr="00C70CDF">
        <w:rPr>
          <w:rStyle w:val="Emphasis"/>
        </w:rPr>
        <w:t>measurement</w:t>
      </w:r>
      <w:r w:rsidRPr="00C70CDF">
        <w:rPr>
          <w:sz w:val="16"/>
        </w:rPr>
        <w:t xml:space="preserve"> </w:t>
      </w:r>
      <w:r w:rsidRPr="00C70CDF">
        <w:rPr>
          <w:rStyle w:val="StyleUnderline"/>
        </w:rPr>
        <w:t>and</w:t>
      </w:r>
      <w:r w:rsidRPr="00C70CDF">
        <w:rPr>
          <w:sz w:val="16"/>
        </w:rPr>
        <w:t xml:space="preserve"> </w:t>
      </w:r>
      <w:r w:rsidRPr="00C70CDF">
        <w:rPr>
          <w:rStyle w:val="Emphasis"/>
        </w:rPr>
        <w:t>reporting</w:t>
      </w:r>
      <w:r w:rsidRPr="00C70CDF">
        <w:rPr>
          <w:sz w:val="16"/>
        </w:rPr>
        <w:t xml:space="preserve"> </w:t>
      </w:r>
      <w:r w:rsidRPr="00C70CDF">
        <w:rPr>
          <w:rStyle w:val="StyleUnderline"/>
        </w:rPr>
        <w:t>technologies</w:t>
      </w:r>
      <w:r w:rsidRPr="00C70CDF">
        <w:rPr>
          <w:sz w:val="16"/>
        </w:rPr>
        <w:t xml:space="preserve">, such as satellite data, </w:t>
      </w:r>
      <w:r w:rsidRPr="00C70CDF">
        <w:rPr>
          <w:rStyle w:val="StyleUnderline"/>
        </w:rPr>
        <w:t>will develop a better baseline understanding and ongoing monitoring of methane emissions in general</w:t>
      </w:r>
      <w:r w:rsidRPr="00C70CDF">
        <w:rPr>
          <w:sz w:val="16"/>
        </w:rPr>
        <w:t xml:space="preserve">. It’s worth noting here that </w:t>
      </w:r>
      <w:r w:rsidRPr="00C70CDF">
        <w:rPr>
          <w:rStyle w:val="Emphasis"/>
        </w:rPr>
        <w:t>historically</w:t>
      </w:r>
      <w:r w:rsidRPr="00C70CDF">
        <w:rPr>
          <w:rStyle w:val="StyleUnderline"/>
        </w:rPr>
        <w:t>, most quantification of methane emissions from oil and gas has relied on</w:t>
      </w:r>
      <w:r w:rsidRPr="00C70CDF">
        <w:rPr>
          <w:sz w:val="16"/>
        </w:rPr>
        <w:t xml:space="preserve"> </w:t>
      </w:r>
      <w:r w:rsidRPr="00C70CDF">
        <w:rPr>
          <w:rStyle w:val="Emphasis"/>
        </w:rPr>
        <w:t>estimates</w:t>
      </w:r>
      <w:r w:rsidRPr="00C70CDF">
        <w:rPr>
          <w:rStyle w:val="StyleUnderline"/>
        </w:rPr>
        <w:t>. As technologies</w:t>
      </w:r>
      <w:r w:rsidRPr="00C70CDF">
        <w:rPr>
          <w:sz w:val="16"/>
        </w:rPr>
        <w:t xml:space="preserve"> </w:t>
      </w:r>
      <w:r w:rsidRPr="00C70CDF">
        <w:rPr>
          <w:rStyle w:val="Emphasis"/>
        </w:rPr>
        <w:t>improve</w:t>
      </w:r>
      <w:r w:rsidRPr="00C70CDF">
        <w:rPr>
          <w:sz w:val="16"/>
        </w:rPr>
        <w:t xml:space="preserve">, including ones like LongPath’s and Xplorabot’s, </w:t>
      </w:r>
      <w:r w:rsidRPr="00C70CDF">
        <w:rPr>
          <w:rStyle w:val="Emphasis"/>
        </w:rPr>
        <w:t>surveyors</w:t>
      </w:r>
      <w:r w:rsidRPr="00C70CDF">
        <w:rPr>
          <w:sz w:val="16"/>
        </w:rPr>
        <w:t xml:space="preserve"> </w:t>
      </w:r>
      <w:r w:rsidRPr="00C70CDF">
        <w:rPr>
          <w:rStyle w:val="StyleUnderline"/>
        </w:rPr>
        <w:t>may</w:t>
      </w:r>
      <w:r w:rsidRPr="00C70CDF">
        <w:rPr>
          <w:sz w:val="16"/>
        </w:rPr>
        <w:t xml:space="preserve"> well </w:t>
      </w:r>
      <w:r w:rsidRPr="00C70CDF">
        <w:rPr>
          <w:rStyle w:val="StyleUnderline"/>
        </w:rPr>
        <w:t xml:space="preserve">discover </w:t>
      </w:r>
      <w:r w:rsidRPr="00C70CDF">
        <w:rPr>
          <w:rStyle w:val="Emphasis"/>
        </w:rPr>
        <w:t>more methane</w:t>
      </w:r>
      <w:r w:rsidRPr="00C70CDF">
        <w:rPr>
          <w:sz w:val="16"/>
        </w:rPr>
        <w:t xml:space="preserve"> </w:t>
      </w:r>
      <w:r w:rsidRPr="00C70CDF">
        <w:rPr>
          <w:rStyle w:val="StyleUnderline"/>
        </w:rPr>
        <w:t xml:space="preserve">in places where it was previously </w:t>
      </w:r>
      <w:r w:rsidRPr="00C70CDF">
        <w:rPr>
          <w:rStyle w:val="Emphasis"/>
        </w:rPr>
        <w:t>underestimated</w:t>
      </w:r>
      <w:r w:rsidRPr="00C70CDF">
        <w:rPr>
          <w:rStyle w:val="StyleUnderline"/>
        </w:rPr>
        <w:t xml:space="preserve"> and </w:t>
      </w:r>
      <w:r w:rsidRPr="00C70CDF">
        <w:rPr>
          <w:rStyle w:val="Emphasis"/>
        </w:rPr>
        <w:t>better enforcement</w:t>
      </w:r>
      <w:r w:rsidRPr="00C70CDF">
        <w:rPr>
          <w:sz w:val="16"/>
        </w:rPr>
        <w:t xml:space="preserve"> </w:t>
      </w:r>
      <w:r w:rsidRPr="00C70CDF">
        <w:rPr>
          <w:rStyle w:val="StyleUnderline"/>
        </w:rPr>
        <w:t>of</w:t>
      </w:r>
      <w:r w:rsidRPr="00C70CDF">
        <w:rPr>
          <w:sz w:val="16"/>
        </w:rPr>
        <w:t xml:space="preserve"> new policies like </w:t>
      </w:r>
      <w:r w:rsidRPr="00C70CDF">
        <w:rPr>
          <w:rStyle w:val="StyleUnderline"/>
        </w:rPr>
        <w:t>the</w:t>
      </w:r>
      <w:r w:rsidRPr="00C70CDF">
        <w:rPr>
          <w:sz w:val="16"/>
        </w:rPr>
        <w:t xml:space="preserve"> EPA’s </w:t>
      </w:r>
      <w:r w:rsidRPr="00C70CDF">
        <w:rPr>
          <w:rStyle w:val="Emphasis"/>
        </w:rPr>
        <w:t>w</w:t>
      </w:r>
      <w:r w:rsidRPr="00C70CDF">
        <w:rPr>
          <w:sz w:val="16"/>
        </w:rPr>
        <w:t xml:space="preserve">aste </w:t>
      </w:r>
      <w:r w:rsidRPr="00C70CDF">
        <w:rPr>
          <w:rStyle w:val="Emphasis"/>
        </w:rPr>
        <w:t>e</w:t>
      </w:r>
      <w:r w:rsidRPr="00C70CDF">
        <w:rPr>
          <w:sz w:val="16"/>
        </w:rPr>
        <w:t xml:space="preserve">missions </w:t>
      </w:r>
      <w:r w:rsidRPr="00C70CDF">
        <w:rPr>
          <w:rStyle w:val="Emphasis"/>
        </w:rPr>
        <w:t>c</w:t>
      </w:r>
      <w:r w:rsidRPr="00C70CDF">
        <w:rPr>
          <w:sz w:val="16"/>
        </w:rPr>
        <w:t xml:space="preserve">harge </w:t>
      </w:r>
      <w:r w:rsidRPr="00C70CDF">
        <w:rPr>
          <w:rStyle w:val="StyleUnderline"/>
        </w:rPr>
        <w:t>will become</w:t>
      </w:r>
      <w:r w:rsidRPr="00C70CDF">
        <w:rPr>
          <w:sz w:val="16"/>
        </w:rPr>
        <w:t xml:space="preserve"> </w:t>
      </w:r>
      <w:r w:rsidRPr="00C70CDF">
        <w:rPr>
          <w:rStyle w:val="Emphasis"/>
        </w:rPr>
        <w:t>possible</w:t>
      </w:r>
      <w:r w:rsidRPr="00C70CDF">
        <w:rPr>
          <w:sz w:val="16"/>
        </w:rPr>
        <w:t>.</w:t>
      </w:r>
    </w:p>
    <w:p w14:paraId="5D484368" w14:textId="77777777" w:rsidR="005551CC" w:rsidRPr="00C70CDF" w:rsidRDefault="005551CC" w:rsidP="005551CC">
      <w:pPr>
        <w:rPr>
          <w:sz w:val="16"/>
        </w:rPr>
      </w:pPr>
      <w:r w:rsidRPr="00C70CDF">
        <w:rPr>
          <w:rStyle w:val="StyleUnderline"/>
        </w:rPr>
        <w:t>If the law</w:t>
      </w:r>
      <w:r w:rsidRPr="00C70CDF">
        <w:rPr>
          <w:sz w:val="16"/>
        </w:rPr>
        <w:t xml:space="preserve"> </w:t>
      </w:r>
      <w:r w:rsidRPr="00C70CDF">
        <w:rPr>
          <w:rStyle w:val="Emphasis"/>
        </w:rPr>
        <w:t>stands</w:t>
      </w:r>
      <w:r w:rsidRPr="00C70CDF">
        <w:rPr>
          <w:rStyle w:val="StyleUnderline"/>
        </w:rPr>
        <w:t>, oil and gas producers could be on the hook</w:t>
      </w:r>
      <w:r w:rsidRPr="00C70CDF">
        <w:rPr>
          <w:sz w:val="16"/>
        </w:rPr>
        <w:t xml:space="preserve"> for fees </w:t>
      </w:r>
      <w:r w:rsidRPr="00C70CDF">
        <w:rPr>
          <w:rStyle w:val="Emphasis"/>
        </w:rPr>
        <w:t>starting next year</w:t>
      </w:r>
      <w:r w:rsidRPr="00C70CDF">
        <w:rPr>
          <w:sz w:val="16"/>
        </w:rPr>
        <w:t>. The rule is already in effect for 2024, meaning that oil and gas companies that emit more than 25,000 tons of CO2-equivalent emissions directly from their operations will owe $900 for each additional ton of methane they emit this year next year.</w:t>
      </w:r>
    </w:p>
    <w:p w14:paraId="384EDEAC" w14:textId="77777777" w:rsidR="005551CC" w:rsidRPr="00C70CDF" w:rsidRDefault="005551CC" w:rsidP="005551CC">
      <w:pPr>
        <w:rPr>
          <w:rStyle w:val="StyleUnderline"/>
        </w:rPr>
      </w:pPr>
      <w:r w:rsidRPr="00C70CDF">
        <w:rPr>
          <w:rStyle w:val="StyleUnderline"/>
        </w:rPr>
        <w:t>In terms of which companies will be hit hardest by the rule</w:t>
      </w:r>
      <w:r w:rsidRPr="00C70CDF">
        <w:rPr>
          <w:sz w:val="16"/>
        </w:rPr>
        <w:t xml:space="preserve">, it’s worth noting </w:t>
      </w:r>
      <w:r w:rsidRPr="00C70CDF">
        <w:rPr>
          <w:rStyle w:val="StyleUnderline"/>
        </w:rPr>
        <w:t>there’s</w:t>
      </w:r>
      <w:r w:rsidRPr="00C70CDF">
        <w:rPr>
          <w:sz w:val="16"/>
        </w:rPr>
        <w:t xml:space="preserve"> </w:t>
      </w:r>
      <w:r w:rsidRPr="00C70CDF">
        <w:rPr>
          <w:rStyle w:val="Emphasis"/>
        </w:rPr>
        <w:t>significant variance</w:t>
      </w:r>
      <w:r w:rsidRPr="00C70CDF">
        <w:rPr>
          <w:sz w:val="16"/>
        </w:rPr>
        <w:t xml:space="preserve"> </w:t>
      </w:r>
      <w:r w:rsidRPr="00C70CDF">
        <w:rPr>
          <w:rStyle w:val="StyleUnderline"/>
        </w:rPr>
        <w:t>across</w:t>
      </w:r>
      <w:r w:rsidRPr="00C70CDF">
        <w:rPr>
          <w:sz w:val="16"/>
        </w:rPr>
        <w:t xml:space="preserve"> </w:t>
      </w:r>
      <w:r w:rsidRPr="00C70CDF">
        <w:rPr>
          <w:rStyle w:val="Emphasis"/>
        </w:rPr>
        <w:t>geography</w:t>
      </w:r>
      <w:r w:rsidRPr="00C70CDF">
        <w:rPr>
          <w:sz w:val="16"/>
        </w:rPr>
        <w:t xml:space="preserve"> </w:t>
      </w:r>
      <w:r w:rsidRPr="00C70CDF">
        <w:rPr>
          <w:rStyle w:val="StyleUnderline"/>
        </w:rPr>
        <w:t>and</w:t>
      </w:r>
      <w:r w:rsidRPr="00C70CDF">
        <w:rPr>
          <w:sz w:val="16"/>
        </w:rPr>
        <w:t xml:space="preserve"> from </w:t>
      </w:r>
      <w:r w:rsidRPr="00C70CDF">
        <w:rPr>
          <w:rStyle w:val="Emphasis"/>
        </w:rPr>
        <w:t>producer</w:t>
      </w:r>
      <w:r w:rsidRPr="00C70CDF">
        <w:rPr>
          <w:sz w:val="16"/>
        </w:rPr>
        <w:t xml:space="preserve"> to producer in terms of the methane intensity of oil and gas production. </w:t>
      </w:r>
      <w:r w:rsidRPr="00C70CDF">
        <w:rPr>
          <w:rStyle w:val="StyleUnderline"/>
        </w:rPr>
        <w:t xml:space="preserve">But with more than 6 million tons of leaked methane across the U.S. everywhere, the high end of what some producers might have to pay is, well, </w:t>
      </w:r>
      <w:r w:rsidRPr="00C70CDF">
        <w:rPr>
          <w:rStyle w:val="Emphasis"/>
        </w:rPr>
        <w:t>reasonably high</w:t>
      </w:r>
      <w:r w:rsidRPr="00C70CDF">
        <w:rPr>
          <w:rStyle w:val="StyleUnderline"/>
        </w:rPr>
        <w:t>.</w:t>
      </w:r>
    </w:p>
    <w:p w14:paraId="44C149EC" w14:textId="77777777" w:rsidR="005551CC" w:rsidRPr="00C70CDF" w:rsidRDefault="005551CC" w:rsidP="005551CC">
      <w:pPr>
        <w:rPr>
          <w:sz w:val="16"/>
        </w:rPr>
      </w:pPr>
      <w:r w:rsidRPr="00C70CDF">
        <w:rPr>
          <w:rStyle w:val="StyleUnderline"/>
        </w:rPr>
        <w:t>On the</w:t>
      </w:r>
      <w:r w:rsidRPr="00C70CDF">
        <w:rPr>
          <w:sz w:val="16"/>
        </w:rPr>
        <w:t xml:space="preserve"> </w:t>
      </w:r>
      <w:r w:rsidRPr="00C70CDF">
        <w:rPr>
          <w:rStyle w:val="Emphasis"/>
        </w:rPr>
        <w:t>impact</w:t>
      </w:r>
      <w:r w:rsidRPr="00C70CDF">
        <w:rPr>
          <w:sz w:val="16"/>
        </w:rPr>
        <w:t xml:space="preserve"> </w:t>
      </w:r>
      <w:r w:rsidRPr="00C70CDF">
        <w:rPr>
          <w:rStyle w:val="StyleUnderline"/>
        </w:rPr>
        <w:t>side, the EPA estimates that the rule could help avoid more than</w:t>
      </w:r>
      <w:r w:rsidRPr="00C70CDF">
        <w:rPr>
          <w:sz w:val="16"/>
        </w:rPr>
        <w:t xml:space="preserve"> </w:t>
      </w:r>
      <w:r w:rsidRPr="00C70CDF">
        <w:rPr>
          <w:rStyle w:val="Emphasis"/>
        </w:rPr>
        <w:t>1 million metric tons of methane emissions by 2035</w:t>
      </w:r>
      <w:r w:rsidRPr="00C70CDF">
        <w:rPr>
          <w:sz w:val="16"/>
        </w:rPr>
        <w:t>, equivalent to 28-84 million metric tons of carbon dioxide equivalent, depending on whether you use a 100 or 20-year timeframe to compare the gasses.</w:t>
      </w:r>
    </w:p>
    <w:p w14:paraId="463DA99E" w14:textId="77777777" w:rsidR="005551CC" w:rsidRPr="00C70CDF" w:rsidRDefault="005551CC" w:rsidP="005551CC">
      <w:pPr>
        <w:rPr>
          <w:sz w:val="16"/>
        </w:rPr>
      </w:pPr>
      <w:r w:rsidRPr="00C70CDF">
        <w:rPr>
          <w:sz w:val="16"/>
        </w:rPr>
        <w:t>At present, the specific details and full operationalization of the rule are still being refined. The EPA is actively engaging stakeholders to get input on how best to measure and verify methane emissions to ensure accurate reporting and compliance. Plus, predictably, there’s been plenty of pushback to the waste emissions charge, especially from stakeholders in jurisdictions where methane fees would cost operators the most.</w:t>
      </w:r>
    </w:p>
    <w:p w14:paraId="46A0E5CB" w14:textId="77777777" w:rsidR="005551CC" w:rsidRPr="00C70CDF" w:rsidRDefault="005551CC" w:rsidP="005551CC">
      <w:pPr>
        <w:rPr>
          <w:sz w:val="16"/>
        </w:rPr>
      </w:pPr>
      <w:r w:rsidRPr="00C70CDF">
        <w:rPr>
          <w:sz w:val="16"/>
        </w:rPr>
        <w:t>Predictably, there’s pushback</w:t>
      </w:r>
    </w:p>
    <w:p w14:paraId="259C7CF5" w14:textId="77777777" w:rsidR="005551CC" w:rsidRPr="00C70CDF" w:rsidRDefault="005551CC" w:rsidP="005551CC">
      <w:pPr>
        <w:rPr>
          <w:sz w:val="16"/>
        </w:rPr>
      </w:pPr>
      <w:r w:rsidRPr="00C70CDF">
        <w:rPr>
          <w:sz w:val="16"/>
        </w:rPr>
        <w:t>In April, dozens of U.S. House of Representative Republicans called for the EPA to scrap the waste emissions charge entirely. While the EPA didn’t, after the rule was finalized and published in May, The American Petroleum Institute filed a petition in federal court for the EPA to revise the waste emissions charge to add exemptions for equipment used more temporarily.</w:t>
      </w:r>
    </w:p>
    <w:p w14:paraId="7F727F2B" w14:textId="77777777" w:rsidR="005551CC" w:rsidRPr="00C70CDF" w:rsidRDefault="005551CC" w:rsidP="005551CC">
      <w:pPr>
        <w:rPr>
          <w:sz w:val="16"/>
        </w:rPr>
      </w:pPr>
      <w:r w:rsidRPr="00C70CDF">
        <w:rPr>
          <w:sz w:val="16"/>
        </w:rPr>
        <w:t xml:space="preserve">While other parties are seeking more clarity on other specific components of the rule, and while we’re still in the 60-day period where organizations can file petitions for changes to the regulations, </w:t>
      </w:r>
      <w:proofErr w:type="gramStart"/>
      <w:r w:rsidRPr="00C70CDF">
        <w:rPr>
          <w:sz w:val="16"/>
        </w:rPr>
        <w:t>on the whole</w:t>
      </w:r>
      <w:proofErr w:type="gramEnd"/>
      <w:r w:rsidRPr="00C70CDF">
        <w:rPr>
          <w:sz w:val="16"/>
        </w:rPr>
        <w:t>, most of the ongoing discussions are focused on establishing greater clarity or securing certain carve-outs. There are ongoing lawsuits and litigation questioning whether the EPA has the authority to regulate greenhouse gas emissions; suing the EPA to protect industry interests is as common a practice as commodities like oil and corn themselves. Still, surprisingly, so far, the waste emissions charge seems poised to survive.</w:t>
      </w:r>
    </w:p>
    <w:p w14:paraId="66858F5A" w14:textId="77777777" w:rsidR="005551CC" w:rsidRPr="00C70CDF" w:rsidRDefault="005551CC" w:rsidP="005551CC">
      <w:pPr>
        <w:rPr>
          <w:sz w:val="16"/>
        </w:rPr>
      </w:pPr>
      <w:r w:rsidRPr="00C70CDF">
        <w:rPr>
          <w:sz w:val="16"/>
        </w:rPr>
        <w:t xml:space="preserve">That is, of course, also contingent on the looming presidential election. Post-November, </w:t>
      </w:r>
      <w:r w:rsidRPr="00C70CDF">
        <w:rPr>
          <w:rStyle w:val="StyleUnderline"/>
        </w:rPr>
        <w:t>the</w:t>
      </w:r>
      <w:r w:rsidRPr="00C70CDF">
        <w:rPr>
          <w:sz w:val="16"/>
        </w:rPr>
        <w:t xml:space="preserve"> </w:t>
      </w:r>
      <w:r w:rsidRPr="00C70CDF">
        <w:rPr>
          <w:rStyle w:val="Emphasis"/>
        </w:rPr>
        <w:t>w</w:t>
      </w:r>
      <w:r w:rsidRPr="00C70CDF">
        <w:rPr>
          <w:sz w:val="16"/>
        </w:rPr>
        <w:t xml:space="preserve">aste </w:t>
      </w:r>
      <w:r w:rsidRPr="00C70CDF">
        <w:rPr>
          <w:rStyle w:val="Emphasis"/>
        </w:rPr>
        <w:t>e</w:t>
      </w:r>
      <w:r w:rsidRPr="00C70CDF">
        <w:rPr>
          <w:sz w:val="16"/>
        </w:rPr>
        <w:t xml:space="preserve">missions </w:t>
      </w:r>
      <w:r w:rsidRPr="00C70CDF">
        <w:rPr>
          <w:rStyle w:val="Emphasis"/>
        </w:rPr>
        <w:t>c</w:t>
      </w:r>
      <w:r w:rsidRPr="00C70CDF">
        <w:rPr>
          <w:sz w:val="16"/>
        </w:rPr>
        <w:t xml:space="preserve">harge stands out prominently as an example of a policy that </w:t>
      </w:r>
      <w:r w:rsidRPr="00C70CDF">
        <w:rPr>
          <w:rStyle w:val="StyleUnderline"/>
        </w:rPr>
        <w:t>might</w:t>
      </w:r>
      <w:r w:rsidRPr="00C70CDF">
        <w:rPr>
          <w:sz w:val="16"/>
        </w:rPr>
        <w:t xml:space="preserve"> </w:t>
      </w:r>
      <w:r w:rsidRPr="00C70CDF">
        <w:rPr>
          <w:rStyle w:val="Emphasis"/>
        </w:rPr>
        <w:t>not survive</w:t>
      </w:r>
      <w:r w:rsidRPr="00C70CDF">
        <w:rPr>
          <w:sz w:val="16"/>
        </w:rPr>
        <w:t xml:space="preserve"> in a </w:t>
      </w:r>
      <w:r w:rsidRPr="00C70CDF">
        <w:rPr>
          <w:rStyle w:val="Emphasis"/>
        </w:rPr>
        <w:t>Trump</w:t>
      </w:r>
      <w:r w:rsidRPr="00C70CDF">
        <w:rPr>
          <w:sz w:val="16"/>
        </w:rPr>
        <w:t xml:space="preserve"> presidency. Current polling suggests the election is close, but not even a coin flip anymore, if it were held today.</w:t>
      </w:r>
    </w:p>
    <w:p w14:paraId="2CD95DEB" w14:textId="77777777" w:rsidR="005551CC" w:rsidRPr="00C70CDF" w:rsidRDefault="005551CC" w:rsidP="005551CC">
      <w:pPr>
        <w:rPr>
          <w:sz w:val="16"/>
        </w:rPr>
      </w:pPr>
      <w:r w:rsidRPr="00C70CDF">
        <w:rPr>
          <w:sz w:val="16"/>
        </w:rPr>
        <w:t>What’s next</w:t>
      </w:r>
    </w:p>
    <w:p w14:paraId="29F4BB44" w14:textId="77777777" w:rsidR="005551CC" w:rsidRPr="00C70CDF" w:rsidRDefault="005551CC" w:rsidP="005551CC">
      <w:pPr>
        <w:rPr>
          <w:sz w:val="16"/>
        </w:rPr>
      </w:pPr>
      <w:r w:rsidRPr="00C70CDF">
        <w:rPr>
          <w:rStyle w:val="StyleUnderline"/>
        </w:rPr>
        <w:t>If the</w:t>
      </w:r>
      <w:r w:rsidRPr="00C70CDF">
        <w:rPr>
          <w:sz w:val="16"/>
        </w:rPr>
        <w:t xml:space="preserve"> waste emissions </w:t>
      </w:r>
      <w:r w:rsidRPr="00C70CDF">
        <w:rPr>
          <w:rStyle w:val="StyleUnderline"/>
        </w:rPr>
        <w:t>charge</w:t>
      </w:r>
      <w:r w:rsidRPr="00C70CDF">
        <w:rPr>
          <w:sz w:val="16"/>
        </w:rPr>
        <w:t xml:space="preserve"> </w:t>
      </w:r>
      <w:r w:rsidRPr="00C70CDF">
        <w:rPr>
          <w:rStyle w:val="Emphasis"/>
        </w:rPr>
        <w:t>‘sticks</w:t>
      </w:r>
      <w:r w:rsidRPr="00C70CDF">
        <w:rPr>
          <w:rStyle w:val="StyleUnderline"/>
        </w:rPr>
        <w:t>,’ it should be seen as one of the</w:t>
      </w:r>
      <w:r w:rsidRPr="00C70CDF">
        <w:rPr>
          <w:sz w:val="16"/>
        </w:rPr>
        <w:t xml:space="preserve"> </w:t>
      </w:r>
      <w:r w:rsidRPr="00C70CDF">
        <w:rPr>
          <w:rStyle w:val="Emphasis"/>
        </w:rPr>
        <w:t>most ambitious climate policies in the world</w:t>
      </w:r>
      <w:r w:rsidRPr="00C70CDF">
        <w:rPr>
          <w:rStyle w:val="StyleUnderline"/>
        </w:rPr>
        <w:t>. While it</w:t>
      </w:r>
      <w:r w:rsidRPr="00C70CDF">
        <w:rPr>
          <w:sz w:val="16"/>
        </w:rPr>
        <w:t xml:space="preserve"> </w:t>
      </w:r>
      <w:r w:rsidRPr="00C70CDF">
        <w:rPr>
          <w:rStyle w:val="Emphasis"/>
        </w:rPr>
        <w:t>could</w:t>
      </w:r>
      <w:r w:rsidRPr="00C70CDF">
        <w:rPr>
          <w:sz w:val="16"/>
        </w:rPr>
        <w:t xml:space="preserve"> </w:t>
      </w:r>
      <w:r w:rsidRPr="00C70CDF">
        <w:rPr>
          <w:rStyle w:val="StyleUnderline"/>
        </w:rPr>
        <w:t>cost</w:t>
      </w:r>
      <w:r w:rsidRPr="00C70CDF">
        <w:rPr>
          <w:sz w:val="16"/>
        </w:rPr>
        <w:t xml:space="preserve"> </w:t>
      </w:r>
      <w:r w:rsidRPr="00C70CDF">
        <w:rPr>
          <w:rStyle w:val="Emphasis"/>
        </w:rPr>
        <w:t>some</w:t>
      </w:r>
      <w:r w:rsidRPr="00C70CDF">
        <w:rPr>
          <w:sz w:val="16"/>
        </w:rPr>
        <w:t xml:space="preserve"> </w:t>
      </w:r>
      <w:r w:rsidRPr="00C70CDF">
        <w:rPr>
          <w:rStyle w:val="StyleUnderline"/>
        </w:rPr>
        <w:t>oil and gas companies</w:t>
      </w:r>
      <w:r w:rsidRPr="00C70CDF">
        <w:rPr>
          <w:sz w:val="16"/>
        </w:rPr>
        <w:t xml:space="preserve"> a lot of </w:t>
      </w:r>
      <w:r w:rsidRPr="00C70CDF">
        <w:rPr>
          <w:rStyle w:val="Emphasis"/>
        </w:rPr>
        <w:t>money</w:t>
      </w:r>
      <w:r w:rsidRPr="00C70CDF">
        <w:rPr>
          <w:rStyle w:val="StyleUnderline"/>
        </w:rPr>
        <w:t>, it should</w:t>
      </w:r>
      <w:r w:rsidRPr="00C70CDF">
        <w:rPr>
          <w:sz w:val="16"/>
        </w:rPr>
        <w:t xml:space="preserve"> </w:t>
      </w:r>
      <w:r w:rsidRPr="00C70CDF">
        <w:rPr>
          <w:rStyle w:val="Emphasis"/>
        </w:rPr>
        <w:t>ultimately</w:t>
      </w:r>
      <w:r w:rsidRPr="00C70CDF">
        <w:rPr>
          <w:sz w:val="16"/>
        </w:rPr>
        <w:t xml:space="preserve"> </w:t>
      </w:r>
      <w:r w:rsidRPr="00C70CDF">
        <w:rPr>
          <w:rStyle w:val="Emphasis"/>
        </w:rPr>
        <w:t>encourage them</w:t>
      </w:r>
      <w:r w:rsidRPr="00C70CDF">
        <w:rPr>
          <w:sz w:val="16"/>
        </w:rPr>
        <w:t xml:space="preserve"> </w:t>
      </w:r>
      <w:r w:rsidRPr="00C70CDF">
        <w:rPr>
          <w:rStyle w:val="StyleUnderline"/>
        </w:rPr>
        <w:t>to</w:t>
      </w:r>
      <w:r w:rsidRPr="00C70CDF">
        <w:rPr>
          <w:sz w:val="16"/>
        </w:rPr>
        <w:t xml:space="preserve"> </w:t>
      </w:r>
      <w:r w:rsidRPr="00C70CDF">
        <w:rPr>
          <w:rStyle w:val="Emphasis"/>
        </w:rPr>
        <w:t>improve</w:t>
      </w:r>
      <w:r w:rsidRPr="00C70CDF">
        <w:rPr>
          <w:sz w:val="16"/>
        </w:rPr>
        <w:t xml:space="preserve"> </w:t>
      </w:r>
      <w:r w:rsidRPr="00C70CDF">
        <w:rPr>
          <w:rStyle w:val="StyleUnderline"/>
        </w:rPr>
        <w:t>their</w:t>
      </w:r>
      <w:r w:rsidRPr="00C70CDF">
        <w:rPr>
          <w:sz w:val="16"/>
        </w:rPr>
        <w:t xml:space="preserve"> </w:t>
      </w:r>
      <w:r w:rsidRPr="00C70CDF">
        <w:rPr>
          <w:rStyle w:val="Emphasis"/>
        </w:rPr>
        <w:t>operations</w:t>
      </w:r>
      <w:r w:rsidRPr="00C70CDF">
        <w:rPr>
          <w:sz w:val="16"/>
        </w:rPr>
        <w:t xml:space="preserve"> </w:t>
      </w:r>
      <w:r w:rsidRPr="00C70CDF">
        <w:rPr>
          <w:rStyle w:val="StyleUnderline"/>
        </w:rPr>
        <w:t>in a manner that could</w:t>
      </w:r>
      <w:r w:rsidRPr="00C70CDF">
        <w:rPr>
          <w:sz w:val="16"/>
        </w:rPr>
        <w:t xml:space="preserve"> </w:t>
      </w:r>
      <w:r w:rsidRPr="00C70CDF">
        <w:rPr>
          <w:rStyle w:val="Emphasis"/>
        </w:rPr>
        <w:t>economically benefit them</w:t>
      </w:r>
      <w:r w:rsidRPr="00C70CDF">
        <w:rPr>
          <w:sz w:val="16"/>
        </w:rPr>
        <w:t xml:space="preserve"> </w:t>
      </w:r>
      <w:r w:rsidRPr="00C70CDF">
        <w:rPr>
          <w:rStyle w:val="StyleUnderline"/>
        </w:rPr>
        <w:t>and</w:t>
      </w:r>
      <w:r w:rsidRPr="00C70CDF">
        <w:rPr>
          <w:sz w:val="16"/>
        </w:rPr>
        <w:t xml:space="preserve"> </w:t>
      </w:r>
      <w:r w:rsidRPr="00C70CDF">
        <w:rPr>
          <w:rStyle w:val="Emphasis"/>
        </w:rPr>
        <w:t>extend their license to operate</w:t>
      </w:r>
      <w:r w:rsidRPr="00C70CDF">
        <w:rPr>
          <w:sz w:val="16"/>
        </w:rPr>
        <w:t xml:space="preserve"> </w:t>
      </w:r>
      <w:r w:rsidRPr="00C70CDF">
        <w:rPr>
          <w:rStyle w:val="StyleUnderline"/>
        </w:rPr>
        <w:t>by producing</w:t>
      </w:r>
      <w:r w:rsidRPr="00C70CDF">
        <w:rPr>
          <w:sz w:val="16"/>
        </w:rPr>
        <w:t xml:space="preserve"> </w:t>
      </w:r>
      <w:r w:rsidRPr="00C70CDF">
        <w:rPr>
          <w:rStyle w:val="Emphasis"/>
        </w:rPr>
        <w:t>less methane-intensive oil</w:t>
      </w:r>
      <w:r w:rsidRPr="00C70CDF">
        <w:rPr>
          <w:sz w:val="16"/>
        </w:rPr>
        <w:t xml:space="preserve"> </w:t>
      </w:r>
      <w:r w:rsidRPr="00C70CDF">
        <w:rPr>
          <w:rStyle w:val="StyleUnderline"/>
        </w:rPr>
        <w:t>and</w:t>
      </w:r>
      <w:r w:rsidRPr="00C70CDF">
        <w:rPr>
          <w:sz w:val="16"/>
        </w:rPr>
        <w:t xml:space="preserve"> </w:t>
      </w:r>
      <w:r w:rsidRPr="00C70CDF">
        <w:rPr>
          <w:rStyle w:val="Emphasis"/>
        </w:rPr>
        <w:t>gas products</w:t>
      </w:r>
      <w:r w:rsidRPr="00C70CDF">
        <w:rPr>
          <w:rStyle w:val="StyleUnderline"/>
        </w:rPr>
        <w:t>. In that regard, having low methane-emitting operations could be seen as a</w:t>
      </w:r>
      <w:r w:rsidRPr="00C70CDF">
        <w:rPr>
          <w:sz w:val="16"/>
        </w:rPr>
        <w:t xml:space="preserve"> </w:t>
      </w:r>
      <w:r w:rsidRPr="00C70CDF">
        <w:rPr>
          <w:rStyle w:val="Emphasis"/>
        </w:rPr>
        <w:t>competitive advantage</w:t>
      </w:r>
      <w:r w:rsidRPr="00C70CDF">
        <w:rPr>
          <w:rStyle w:val="StyleUnderline"/>
        </w:rPr>
        <w:t>. A</w:t>
      </w:r>
      <w:r w:rsidRPr="00C70CDF">
        <w:rPr>
          <w:sz w:val="16"/>
        </w:rPr>
        <w:t xml:space="preserve"> </w:t>
      </w:r>
      <w:r w:rsidRPr="00C70CDF">
        <w:rPr>
          <w:rStyle w:val="Emphasis"/>
        </w:rPr>
        <w:t>win-win</w:t>
      </w:r>
      <w:r w:rsidRPr="00C70CDF">
        <w:rPr>
          <w:sz w:val="16"/>
        </w:rPr>
        <w:t xml:space="preserve"> </w:t>
      </w:r>
      <w:r w:rsidRPr="00C70CDF">
        <w:rPr>
          <w:rStyle w:val="StyleUnderline"/>
        </w:rPr>
        <w:t>for</w:t>
      </w:r>
      <w:r w:rsidRPr="00C70CDF">
        <w:rPr>
          <w:sz w:val="16"/>
        </w:rPr>
        <w:t xml:space="preserve"> </w:t>
      </w:r>
      <w:r w:rsidRPr="00C70CDF">
        <w:rPr>
          <w:rStyle w:val="Emphasis"/>
        </w:rPr>
        <w:t>asset managers</w:t>
      </w:r>
      <w:r w:rsidRPr="00C70CDF">
        <w:rPr>
          <w:sz w:val="16"/>
        </w:rPr>
        <w:t xml:space="preserve"> </w:t>
      </w:r>
      <w:r w:rsidRPr="00C70CDF">
        <w:rPr>
          <w:rStyle w:val="StyleUnderline"/>
        </w:rPr>
        <w:t>and</w:t>
      </w:r>
      <w:r w:rsidRPr="00C70CDF">
        <w:rPr>
          <w:sz w:val="16"/>
        </w:rPr>
        <w:t xml:space="preserve"> the </w:t>
      </w:r>
      <w:r w:rsidRPr="00C70CDF">
        <w:rPr>
          <w:rStyle w:val="Emphasis"/>
        </w:rPr>
        <w:t>atmosphere</w:t>
      </w:r>
      <w:r w:rsidRPr="00C70CDF">
        <w:rPr>
          <w:sz w:val="16"/>
        </w:rPr>
        <w:t>. The waste emissions charge also benefits companies and organizations working on technologies to both measure and monitor methane emissions from oil and gas operations and mitigate them. Examples of our portfolio companies that fit this bill include:</w:t>
      </w:r>
    </w:p>
    <w:p w14:paraId="2CC0F0B4" w14:textId="77777777" w:rsidR="005551CC" w:rsidRPr="00C70CDF" w:rsidRDefault="005551CC" w:rsidP="005551CC">
      <w:pPr>
        <w:rPr>
          <w:sz w:val="16"/>
        </w:rPr>
      </w:pPr>
      <w:r w:rsidRPr="00C70CDF">
        <w:rPr>
          <w:sz w:val="16"/>
        </w:rPr>
        <w:t>Highwood Emissions Management: An all-in-one data, analytics, and emissions reporting software for the oil and gas industry</w:t>
      </w:r>
    </w:p>
    <w:p w14:paraId="00DEEA6F" w14:textId="77777777" w:rsidR="005551CC" w:rsidRPr="00C70CDF" w:rsidRDefault="005551CC" w:rsidP="005551CC">
      <w:pPr>
        <w:rPr>
          <w:sz w:val="16"/>
        </w:rPr>
      </w:pPr>
      <w:r w:rsidRPr="00C70CDF">
        <w:rPr>
          <w:sz w:val="16"/>
        </w:rPr>
        <w:t>Xplorobot: Detecting and verifying methane emissions with laser OGI</w:t>
      </w:r>
    </w:p>
    <w:p w14:paraId="08C5DC6F" w14:textId="2D8AFC76" w:rsidR="005551CC" w:rsidRPr="00F212F0" w:rsidRDefault="005551CC" w:rsidP="00F212F0">
      <w:pPr>
        <w:rPr>
          <w:sz w:val="16"/>
        </w:rPr>
      </w:pPr>
      <w:r w:rsidRPr="00C70CDF">
        <w:rPr>
          <w:rStyle w:val="StyleUnderline"/>
        </w:rPr>
        <w:t>If the waste emissions charge gets lost in political shuffle, it will become</w:t>
      </w:r>
      <w:r w:rsidRPr="00C70CDF">
        <w:rPr>
          <w:sz w:val="16"/>
        </w:rPr>
        <w:t xml:space="preserve"> </w:t>
      </w:r>
      <w:r w:rsidRPr="00C70CDF">
        <w:rPr>
          <w:rStyle w:val="Emphasis"/>
        </w:rPr>
        <w:t>emblematic</w:t>
      </w:r>
      <w:r w:rsidRPr="00C70CDF">
        <w:rPr>
          <w:sz w:val="16"/>
        </w:rPr>
        <w:t xml:space="preserve"> </w:t>
      </w:r>
      <w:r w:rsidRPr="00C70CDF">
        <w:rPr>
          <w:rStyle w:val="StyleUnderline"/>
        </w:rPr>
        <w:t>of</w:t>
      </w:r>
      <w:r w:rsidRPr="00C70CDF">
        <w:rPr>
          <w:sz w:val="16"/>
        </w:rPr>
        <w:t xml:space="preserve"> </w:t>
      </w:r>
      <w:r w:rsidRPr="00C70CDF">
        <w:rPr>
          <w:rStyle w:val="Emphasis"/>
        </w:rPr>
        <w:t>a</w:t>
      </w:r>
      <w:r w:rsidRPr="00C70CDF">
        <w:rPr>
          <w:sz w:val="16"/>
        </w:rPr>
        <w:t xml:space="preserve">nother </w:t>
      </w:r>
      <w:r w:rsidRPr="00C70CDF">
        <w:rPr>
          <w:rStyle w:val="Emphasis"/>
        </w:rPr>
        <w:t>missed opportunity</w:t>
      </w:r>
      <w:r w:rsidRPr="00C70CDF">
        <w:rPr>
          <w:sz w:val="16"/>
        </w:rPr>
        <w:t xml:space="preserve"> </w:t>
      </w:r>
      <w:r w:rsidRPr="00C70CDF">
        <w:rPr>
          <w:rStyle w:val="StyleUnderline"/>
        </w:rPr>
        <w:t>to</w:t>
      </w:r>
      <w:r w:rsidRPr="00C70CDF">
        <w:rPr>
          <w:sz w:val="16"/>
        </w:rPr>
        <w:t xml:space="preserve"> </w:t>
      </w:r>
      <w:r w:rsidRPr="00C70CDF">
        <w:rPr>
          <w:rStyle w:val="Emphasis"/>
        </w:rPr>
        <w:t>accelerate climate action</w:t>
      </w:r>
      <w:r w:rsidRPr="00C70CDF">
        <w:rPr>
          <w:sz w:val="16"/>
        </w:rPr>
        <w:t xml:space="preserve"> and will follow in a worrying series of global signals that climate isn’t as popular politically as four years ago.</w:t>
      </w:r>
    </w:p>
    <w:p w14:paraId="6D88583C" w14:textId="2BF678BC" w:rsidR="002066A7" w:rsidRDefault="002066A7" w:rsidP="00B84358">
      <w:pPr>
        <w:pStyle w:val="Heading3"/>
      </w:pPr>
      <w:r>
        <w:t>Plan Solves---Modeling</w:t>
      </w:r>
    </w:p>
    <w:p w14:paraId="6DCF4FC1" w14:textId="7D3D2E8E" w:rsidR="002066A7" w:rsidRDefault="002066A7" w:rsidP="002066A7">
      <w:pPr>
        <w:pStyle w:val="Heading4"/>
      </w:pPr>
      <w:r>
        <w:t xml:space="preserve">Plan key to methane leadership---blazes the trail globally. </w:t>
      </w:r>
    </w:p>
    <w:p w14:paraId="45338A7A" w14:textId="77777777" w:rsidR="002066A7" w:rsidRDefault="002066A7" w:rsidP="002066A7">
      <w:r>
        <w:rPr>
          <w:rStyle w:val="Style13ptBold"/>
        </w:rPr>
        <w:t xml:space="preserve">CBD </w:t>
      </w:r>
      <w:r w:rsidRPr="00896BDF">
        <w:rPr>
          <w:rStyle w:val="Style13ptBold"/>
        </w:rPr>
        <w:t>et al. 24</w:t>
      </w:r>
      <w:r>
        <w:t>, Center for Biological Diversity, Environmental advocacy organization; Earthjustice, Environmental law organization; Natural Resources Defense Council, Environmental advocacy group; Oceana, Ocean conservation organization; Ocean Conservation Research, Marine science and conservation organization; Ocean Defense Initiative, Ocean protection advocacy group; Sierra Club, Environmental and outdoor recreation organization, "RE: Waste Emissions Charge for Petroleum and Natural Gas Systems; 89 Fed. Reg. 5,318 (Jan. 26, 2024); RIN 2060-AW02," Via Federal e-rulemaking portal, 03/26/2024</w:t>
      </w:r>
    </w:p>
    <w:p w14:paraId="6554401C" w14:textId="77777777" w:rsidR="002066A7" w:rsidRPr="002066A7" w:rsidRDefault="002066A7" w:rsidP="002066A7">
      <w:pPr>
        <w:rPr>
          <w:sz w:val="16"/>
        </w:rPr>
      </w:pPr>
      <w:r w:rsidRPr="002066A7">
        <w:rPr>
          <w:rStyle w:val="StyleUnderline"/>
        </w:rPr>
        <w:t>Methane is</w:t>
      </w:r>
      <w:r w:rsidRPr="002066A7">
        <w:rPr>
          <w:sz w:val="16"/>
        </w:rPr>
        <w:t xml:space="preserve"> an </w:t>
      </w:r>
      <w:r w:rsidRPr="002066A7">
        <w:rPr>
          <w:rStyle w:val="Emphasis"/>
        </w:rPr>
        <w:t>extremely potent</w:t>
      </w:r>
      <w:r w:rsidRPr="002066A7">
        <w:rPr>
          <w:sz w:val="16"/>
        </w:rPr>
        <w:t xml:space="preserve"> greenhouse gas, 84 to 87 times stronger than carbon dioxide on a 20-year timescale and 28 to 36 times stronger than carbon dioxide on a 100-year timescale.1 Tackling methane emissions from oil and gas operations is one of the most important measures to limit climate change in the short term. </w:t>
      </w:r>
      <w:r w:rsidRPr="002066A7">
        <w:rPr>
          <w:rStyle w:val="StyleUnderline"/>
        </w:rPr>
        <w:t>Globally</w:t>
      </w:r>
      <w:r w:rsidRPr="002066A7">
        <w:rPr>
          <w:sz w:val="16"/>
        </w:rPr>
        <w:t xml:space="preserve">, </w:t>
      </w:r>
      <w:r w:rsidRPr="002066A7">
        <w:rPr>
          <w:rStyle w:val="StyleUnderline"/>
        </w:rPr>
        <w:t>the</w:t>
      </w:r>
      <w:r w:rsidRPr="002066A7">
        <w:rPr>
          <w:sz w:val="16"/>
        </w:rPr>
        <w:t xml:space="preserve"> </w:t>
      </w:r>
      <w:r w:rsidRPr="002066A7">
        <w:rPr>
          <w:rStyle w:val="Emphasis"/>
        </w:rPr>
        <w:t>I</w:t>
      </w:r>
      <w:r w:rsidRPr="002066A7">
        <w:rPr>
          <w:sz w:val="16"/>
        </w:rPr>
        <w:t xml:space="preserve">nternational </w:t>
      </w:r>
      <w:r w:rsidRPr="002066A7">
        <w:rPr>
          <w:rStyle w:val="Emphasis"/>
        </w:rPr>
        <w:t>E</w:t>
      </w:r>
      <w:r w:rsidRPr="002066A7">
        <w:rPr>
          <w:sz w:val="16"/>
        </w:rPr>
        <w:t xml:space="preserve">nergy </w:t>
      </w:r>
      <w:r w:rsidRPr="002066A7">
        <w:rPr>
          <w:rStyle w:val="Emphasis"/>
        </w:rPr>
        <w:t>A</w:t>
      </w:r>
      <w:r w:rsidRPr="002066A7">
        <w:rPr>
          <w:sz w:val="16"/>
        </w:rPr>
        <w:t xml:space="preserve">gency </w:t>
      </w:r>
      <w:r w:rsidRPr="002066A7">
        <w:rPr>
          <w:rStyle w:val="StyleUnderline"/>
        </w:rPr>
        <w:t>notes that</w:t>
      </w:r>
      <w:r w:rsidRPr="002066A7">
        <w:rPr>
          <w:sz w:val="16"/>
        </w:rPr>
        <w:t xml:space="preserve"> </w:t>
      </w:r>
      <w:r w:rsidRPr="002066A7">
        <w:rPr>
          <w:rStyle w:val="Emphasis"/>
        </w:rPr>
        <w:t>70% of methane</w:t>
      </w:r>
      <w:r w:rsidRPr="002066A7">
        <w:rPr>
          <w:sz w:val="16"/>
        </w:rPr>
        <w:t xml:space="preserve"> </w:t>
      </w:r>
      <w:r w:rsidRPr="002066A7">
        <w:rPr>
          <w:rStyle w:val="StyleUnderline"/>
        </w:rPr>
        <w:t>emissions from fossil fuel operations can be</w:t>
      </w:r>
      <w:r w:rsidRPr="002066A7">
        <w:rPr>
          <w:sz w:val="16"/>
        </w:rPr>
        <w:t xml:space="preserve"> </w:t>
      </w:r>
      <w:r w:rsidRPr="002066A7">
        <w:rPr>
          <w:rStyle w:val="Emphasis"/>
        </w:rPr>
        <w:t>reduced</w:t>
      </w:r>
      <w:r w:rsidRPr="002066A7">
        <w:rPr>
          <w:sz w:val="16"/>
        </w:rPr>
        <w:t xml:space="preserve"> </w:t>
      </w:r>
      <w:r w:rsidRPr="002066A7">
        <w:rPr>
          <w:rStyle w:val="StyleUnderline"/>
        </w:rPr>
        <w:t>with</w:t>
      </w:r>
      <w:r w:rsidRPr="002066A7">
        <w:rPr>
          <w:sz w:val="16"/>
        </w:rPr>
        <w:t xml:space="preserve"> </w:t>
      </w:r>
      <w:r w:rsidRPr="002066A7">
        <w:rPr>
          <w:rStyle w:val="Emphasis"/>
        </w:rPr>
        <w:t>existing tech</w:t>
      </w:r>
      <w:r w:rsidRPr="002066A7">
        <w:rPr>
          <w:sz w:val="16"/>
        </w:rPr>
        <w:t xml:space="preserve">nology.2 </w:t>
      </w:r>
      <w:r w:rsidRPr="002066A7">
        <w:rPr>
          <w:rStyle w:val="StyleUnderline"/>
        </w:rPr>
        <w:t>The</w:t>
      </w:r>
      <w:r w:rsidRPr="002066A7">
        <w:rPr>
          <w:sz w:val="16"/>
        </w:rPr>
        <w:t xml:space="preserve"> </w:t>
      </w:r>
      <w:r w:rsidRPr="002066A7">
        <w:rPr>
          <w:rStyle w:val="Emphasis"/>
        </w:rPr>
        <w:t>U</w:t>
      </w:r>
      <w:r w:rsidRPr="002066A7">
        <w:rPr>
          <w:sz w:val="16"/>
        </w:rPr>
        <w:t xml:space="preserve">nited </w:t>
      </w:r>
      <w:r w:rsidRPr="002066A7">
        <w:rPr>
          <w:rStyle w:val="Emphasis"/>
        </w:rPr>
        <w:t>S</w:t>
      </w:r>
      <w:r w:rsidRPr="002066A7">
        <w:rPr>
          <w:sz w:val="16"/>
        </w:rPr>
        <w:t xml:space="preserve">tates </w:t>
      </w:r>
      <w:r w:rsidRPr="002066A7">
        <w:rPr>
          <w:rStyle w:val="StyleUnderline"/>
        </w:rPr>
        <w:t>must</w:t>
      </w:r>
      <w:r w:rsidRPr="002066A7">
        <w:rPr>
          <w:sz w:val="16"/>
        </w:rPr>
        <w:t xml:space="preserve"> </w:t>
      </w:r>
      <w:r w:rsidRPr="002066A7">
        <w:rPr>
          <w:rStyle w:val="Emphasis"/>
        </w:rPr>
        <w:t>lead the way</w:t>
      </w:r>
      <w:r w:rsidRPr="002066A7">
        <w:rPr>
          <w:sz w:val="16"/>
        </w:rPr>
        <w:t xml:space="preserve"> </w:t>
      </w:r>
      <w:r w:rsidRPr="002066A7">
        <w:rPr>
          <w:rStyle w:val="StyleUnderline"/>
        </w:rPr>
        <w:t>on</w:t>
      </w:r>
      <w:r w:rsidRPr="002066A7">
        <w:rPr>
          <w:sz w:val="16"/>
        </w:rPr>
        <w:t xml:space="preserve"> </w:t>
      </w:r>
      <w:r w:rsidRPr="002066A7">
        <w:rPr>
          <w:rStyle w:val="Emphasis"/>
        </w:rPr>
        <w:t>reducing</w:t>
      </w:r>
      <w:r w:rsidRPr="002066A7">
        <w:rPr>
          <w:sz w:val="16"/>
        </w:rPr>
        <w:t xml:space="preserve"> methane </w:t>
      </w:r>
      <w:r w:rsidRPr="002066A7">
        <w:rPr>
          <w:rStyle w:val="Emphasis"/>
        </w:rPr>
        <w:t>emissions</w:t>
      </w:r>
      <w:r w:rsidRPr="002066A7">
        <w:rPr>
          <w:sz w:val="16"/>
        </w:rPr>
        <w:t xml:space="preserve"> </w:t>
      </w:r>
      <w:r w:rsidRPr="002066A7">
        <w:rPr>
          <w:rStyle w:val="StyleUnderline"/>
        </w:rPr>
        <w:t>and</w:t>
      </w:r>
      <w:r w:rsidRPr="002066A7">
        <w:rPr>
          <w:sz w:val="16"/>
        </w:rPr>
        <w:t xml:space="preserve"> </w:t>
      </w:r>
      <w:r w:rsidRPr="002066A7">
        <w:rPr>
          <w:rStyle w:val="Emphasis"/>
        </w:rPr>
        <w:t>set a standard for other countries</w:t>
      </w:r>
      <w:r w:rsidRPr="002066A7">
        <w:rPr>
          <w:rStyle w:val="StyleUnderline"/>
        </w:rPr>
        <w:t>, and</w:t>
      </w:r>
      <w:r w:rsidRPr="002066A7">
        <w:rPr>
          <w:sz w:val="16"/>
        </w:rPr>
        <w:t xml:space="preserve"> it must </w:t>
      </w:r>
      <w:r w:rsidRPr="002066A7">
        <w:rPr>
          <w:rStyle w:val="StyleUnderline"/>
        </w:rPr>
        <w:t>do so</w:t>
      </w:r>
      <w:r w:rsidRPr="002066A7">
        <w:rPr>
          <w:sz w:val="16"/>
        </w:rPr>
        <w:t xml:space="preserve"> </w:t>
      </w:r>
      <w:r w:rsidRPr="002066A7">
        <w:rPr>
          <w:rStyle w:val="Emphasis"/>
        </w:rPr>
        <w:t>swiftly</w:t>
      </w:r>
      <w:r w:rsidRPr="002066A7">
        <w:rPr>
          <w:sz w:val="16"/>
        </w:rPr>
        <w:t xml:space="preserve"> </w:t>
      </w:r>
      <w:r w:rsidRPr="002066A7">
        <w:rPr>
          <w:rStyle w:val="StyleUnderline"/>
        </w:rPr>
        <w:t>to prevent the</w:t>
      </w:r>
      <w:r w:rsidRPr="002066A7">
        <w:rPr>
          <w:sz w:val="16"/>
        </w:rPr>
        <w:t xml:space="preserve"> </w:t>
      </w:r>
      <w:r w:rsidRPr="002066A7">
        <w:rPr>
          <w:rStyle w:val="Emphasis"/>
        </w:rPr>
        <w:t>worst</w:t>
      </w:r>
      <w:r w:rsidRPr="002066A7">
        <w:rPr>
          <w:sz w:val="16"/>
        </w:rPr>
        <w:t xml:space="preserve"> </w:t>
      </w:r>
      <w:r w:rsidRPr="002066A7">
        <w:rPr>
          <w:rStyle w:val="StyleUnderline"/>
        </w:rPr>
        <w:t>of the</w:t>
      </w:r>
      <w:r w:rsidRPr="002066A7">
        <w:rPr>
          <w:sz w:val="16"/>
        </w:rPr>
        <w:t xml:space="preserve"> climate </w:t>
      </w:r>
      <w:r w:rsidRPr="002066A7">
        <w:rPr>
          <w:rStyle w:val="Emphasis"/>
        </w:rPr>
        <w:t>crisis</w:t>
      </w:r>
      <w:r w:rsidRPr="002066A7">
        <w:rPr>
          <w:sz w:val="16"/>
        </w:rPr>
        <w:t xml:space="preserve"> and protect frontline communities.</w:t>
      </w:r>
    </w:p>
    <w:p w14:paraId="0675BC8E" w14:textId="5E907678" w:rsidR="002066A7" w:rsidRDefault="002066A7" w:rsidP="002066A7">
      <w:pPr>
        <w:rPr>
          <w:sz w:val="16"/>
        </w:rPr>
      </w:pPr>
      <w:r w:rsidRPr="002066A7">
        <w:rPr>
          <w:sz w:val="16"/>
        </w:rPr>
        <w:t>The undersigned organizations support the proposed Waste Emissions Charge rule and urge the EPA to limit the scope of the exemptions to the greatest extent allowed under the Inflation Reduction Act (“IRA”) and require robust reporting and inspection for any facilities or companies seeking any exemptions.</w:t>
      </w:r>
    </w:p>
    <w:p w14:paraId="3FF6AF6A" w14:textId="77777777" w:rsidR="00F212F0" w:rsidRDefault="00F212F0" w:rsidP="00F212F0">
      <w:pPr>
        <w:pStyle w:val="Heading4"/>
      </w:pPr>
      <w:r>
        <w:t xml:space="preserve">Plan establishes US leadership in meausring tech---solves follow-on. </w:t>
      </w:r>
    </w:p>
    <w:p w14:paraId="75B447C7" w14:textId="77777777" w:rsidR="00F212F0" w:rsidRPr="006B7C2B" w:rsidRDefault="00F212F0" w:rsidP="00F212F0">
      <w:r>
        <w:t xml:space="preserve">Tomás </w:t>
      </w:r>
      <w:r w:rsidRPr="00B33BDB">
        <w:rPr>
          <w:rStyle w:val="Style13ptBold"/>
        </w:rPr>
        <w:t>Carbonell 24</w:t>
      </w:r>
      <w:r>
        <w:t>, Deputy Assistant Administrator for Stationary Sources, Office of Air and Radiation, U.S. Environmental Protection Agency, "U.S. and Global Methane Regulation," Environmental Law Reporter, vol. 54, May 2024, p. 10363</w:t>
      </w:r>
    </w:p>
    <w:p w14:paraId="20328811" w14:textId="77777777" w:rsidR="00F212F0" w:rsidRPr="006B7C2B" w:rsidRDefault="00F212F0" w:rsidP="00F212F0">
      <w:pPr>
        <w:rPr>
          <w:rStyle w:val="StyleUnderline"/>
        </w:rPr>
      </w:pPr>
      <w:r w:rsidRPr="006B7C2B">
        <w:rPr>
          <w:sz w:val="16"/>
        </w:rPr>
        <w:t xml:space="preserve">That brings me to the last topic, which is that, </w:t>
      </w:r>
      <w:r w:rsidRPr="006B7C2B">
        <w:rPr>
          <w:rStyle w:val="StyleUnderline"/>
        </w:rPr>
        <w:t>in addition to all the</w:t>
      </w:r>
      <w:r w:rsidRPr="006B7C2B">
        <w:rPr>
          <w:sz w:val="16"/>
        </w:rPr>
        <w:t xml:space="preserve"> </w:t>
      </w:r>
      <w:r w:rsidRPr="006B7C2B">
        <w:rPr>
          <w:rStyle w:val="Emphasis"/>
        </w:rPr>
        <w:t>domestic</w:t>
      </w:r>
      <w:r w:rsidRPr="006B7C2B">
        <w:rPr>
          <w:sz w:val="16"/>
        </w:rPr>
        <w:t xml:space="preserve"> </w:t>
      </w:r>
      <w:r w:rsidRPr="006B7C2B">
        <w:rPr>
          <w:rStyle w:val="StyleUnderline"/>
        </w:rPr>
        <w:t>benefits, these actions</w:t>
      </w:r>
      <w:r w:rsidRPr="006B7C2B">
        <w:rPr>
          <w:sz w:val="16"/>
        </w:rPr>
        <w:t xml:space="preserve"> really </w:t>
      </w:r>
      <w:r w:rsidRPr="006B7C2B">
        <w:rPr>
          <w:rStyle w:val="Emphasis"/>
        </w:rPr>
        <w:t>reinforce U.S. leadership</w:t>
      </w:r>
      <w:r w:rsidRPr="006B7C2B">
        <w:rPr>
          <w:sz w:val="16"/>
        </w:rPr>
        <w:t xml:space="preserve"> </w:t>
      </w:r>
      <w:r w:rsidRPr="006B7C2B">
        <w:rPr>
          <w:rStyle w:val="StyleUnderline"/>
        </w:rPr>
        <w:t>in</w:t>
      </w:r>
      <w:r w:rsidRPr="006B7C2B">
        <w:rPr>
          <w:sz w:val="16"/>
        </w:rPr>
        <w:t xml:space="preserve"> </w:t>
      </w:r>
      <w:r w:rsidRPr="006B7C2B">
        <w:rPr>
          <w:rStyle w:val="Emphasis"/>
        </w:rPr>
        <w:t>efficiency</w:t>
      </w:r>
      <w:r w:rsidRPr="006B7C2B">
        <w:rPr>
          <w:rStyle w:val="StyleUnderline"/>
        </w:rPr>
        <w:t>, and improved</w:t>
      </w:r>
      <w:r w:rsidRPr="006B7C2B">
        <w:rPr>
          <w:sz w:val="16"/>
        </w:rPr>
        <w:t xml:space="preserve"> </w:t>
      </w:r>
      <w:r w:rsidRPr="006B7C2B">
        <w:rPr>
          <w:rStyle w:val="Emphasis"/>
        </w:rPr>
        <w:t>performance</w:t>
      </w:r>
      <w:r w:rsidRPr="006B7C2B">
        <w:rPr>
          <w:sz w:val="16"/>
        </w:rPr>
        <w:t xml:space="preserve"> </w:t>
      </w:r>
      <w:r w:rsidRPr="006B7C2B">
        <w:rPr>
          <w:rStyle w:val="StyleUnderline"/>
        </w:rPr>
        <w:t>of</w:t>
      </w:r>
      <w:r w:rsidRPr="006B7C2B">
        <w:rPr>
          <w:sz w:val="16"/>
        </w:rPr>
        <w:t xml:space="preserve"> </w:t>
      </w:r>
      <w:r w:rsidRPr="006B7C2B">
        <w:rPr>
          <w:rStyle w:val="Emphasis"/>
        </w:rPr>
        <w:t>oil and gas operations</w:t>
      </w:r>
      <w:r w:rsidRPr="006B7C2B">
        <w:rPr>
          <w:rStyle w:val="StyleUnderline"/>
        </w:rPr>
        <w:t>, as well as the development and deployment of innovative technologies and practices. EPA is poised to support that leadership through long-standing</w:t>
      </w:r>
      <w:r w:rsidRPr="006B7C2B">
        <w:rPr>
          <w:sz w:val="16"/>
        </w:rPr>
        <w:t xml:space="preserve"> </w:t>
      </w:r>
      <w:r w:rsidRPr="006B7C2B">
        <w:rPr>
          <w:rStyle w:val="Emphasis"/>
        </w:rPr>
        <w:t>international partnerships</w:t>
      </w:r>
      <w:r w:rsidRPr="006B7C2B">
        <w:rPr>
          <w:sz w:val="16"/>
        </w:rPr>
        <w:t xml:space="preserve"> </w:t>
      </w:r>
      <w:r w:rsidRPr="006B7C2B">
        <w:rPr>
          <w:rStyle w:val="StyleUnderline"/>
        </w:rPr>
        <w:t xml:space="preserve">that allow us to utilize the lessons and experience that we gained through our own domestic regulatory and voluntary efforts to support </w:t>
      </w:r>
      <w:r w:rsidRPr="006B7C2B">
        <w:rPr>
          <w:rStyle w:val="Emphasis"/>
        </w:rPr>
        <w:t>global action</w:t>
      </w:r>
      <w:r w:rsidRPr="006B7C2B">
        <w:rPr>
          <w:rStyle w:val="StyleUnderline"/>
        </w:rPr>
        <w:t>.</w:t>
      </w:r>
    </w:p>
    <w:p w14:paraId="4D9AC7DF" w14:textId="77777777" w:rsidR="00F212F0" w:rsidRPr="006B7C2B" w:rsidRDefault="00F212F0" w:rsidP="00F212F0">
      <w:pPr>
        <w:rPr>
          <w:sz w:val="16"/>
        </w:rPr>
      </w:pPr>
      <w:r w:rsidRPr="006B7C2B">
        <w:rPr>
          <w:rStyle w:val="StyleUnderline"/>
        </w:rPr>
        <w:t>For many years, EPA has been partnering with the international community to</w:t>
      </w:r>
      <w:r w:rsidRPr="006B7C2B">
        <w:rPr>
          <w:sz w:val="16"/>
        </w:rPr>
        <w:t xml:space="preserve"> </w:t>
      </w:r>
      <w:r w:rsidRPr="006B7C2B">
        <w:rPr>
          <w:rStyle w:val="Emphasis"/>
        </w:rPr>
        <w:t>share lessons learned</w:t>
      </w:r>
      <w:r w:rsidRPr="006B7C2B">
        <w:rPr>
          <w:sz w:val="16"/>
        </w:rPr>
        <w:t xml:space="preserve"> </w:t>
      </w:r>
      <w:r w:rsidRPr="006B7C2B">
        <w:rPr>
          <w:rStyle w:val="StyleUnderline"/>
        </w:rPr>
        <w:t>on</w:t>
      </w:r>
      <w:r w:rsidRPr="006B7C2B">
        <w:rPr>
          <w:sz w:val="16"/>
        </w:rPr>
        <w:t xml:space="preserve"> </w:t>
      </w:r>
      <w:r w:rsidRPr="006B7C2B">
        <w:rPr>
          <w:rStyle w:val="Emphasis"/>
        </w:rPr>
        <w:t>methane mitigation</w:t>
      </w:r>
      <w:r w:rsidRPr="006B7C2B">
        <w:rPr>
          <w:sz w:val="16"/>
        </w:rPr>
        <w:t xml:space="preserve"> </w:t>
      </w:r>
      <w:r w:rsidRPr="006B7C2B">
        <w:rPr>
          <w:rStyle w:val="StyleUnderline"/>
        </w:rPr>
        <w:t>through the</w:t>
      </w:r>
      <w:r w:rsidRPr="006B7C2B">
        <w:rPr>
          <w:sz w:val="16"/>
        </w:rPr>
        <w:t xml:space="preserve"> Global Methane Initiative (</w:t>
      </w:r>
      <w:r w:rsidRPr="006B7C2B">
        <w:rPr>
          <w:rStyle w:val="Emphasis"/>
        </w:rPr>
        <w:t>GMI</w:t>
      </w:r>
      <w:r w:rsidRPr="006B7C2B">
        <w:rPr>
          <w:sz w:val="16"/>
        </w:rPr>
        <w:t xml:space="preserve">). 15 Through GMI, we have worked with about 49 country partners and hundreds of private-sector partners to provide training and technical expertise and analysis to support ambitious methane action not just in the energy sector, but also the waste and biogas sectors. </w:t>
      </w:r>
      <w:r w:rsidRPr="006B7C2B">
        <w:rPr>
          <w:rStyle w:val="StyleUnderline"/>
        </w:rPr>
        <w:t>That long-standing effort has only become more urgent and relevant. As we've seen, methane has</w:t>
      </w:r>
      <w:r w:rsidRPr="006B7C2B">
        <w:rPr>
          <w:sz w:val="16"/>
        </w:rPr>
        <w:t xml:space="preserve"> really </w:t>
      </w:r>
      <w:r w:rsidRPr="006B7C2B">
        <w:rPr>
          <w:rStyle w:val="StyleUnderline"/>
        </w:rPr>
        <w:t>taken</w:t>
      </w:r>
      <w:r w:rsidRPr="006B7C2B">
        <w:rPr>
          <w:sz w:val="16"/>
        </w:rPr>
        <w:t xml:space="preserve"> </w:t>
      </w:r>
      <w:r w:rsidRPr="006B7C2B">
        <w:rPr>
          <w:rStyle w:val="Emphasis"/>
        </w:rPr>
        <w:t>center stage</w:t>
      </w:r>
      <w:r w:rsidRPr="006B7C2B">
        <w:rPr>
          <w:sz w:val="16"/>
        </w:rPr>
        <w:t xml:space="preserve"> </w:t>
      </w:r>
      <w:r w:rsidRPr="006B7C2B">
        <w:rPr>
          <w:rStyle w:val="StyleUnderline"/>
        </w:rPr>
        <w:t>in the</w:t>
      </w:r>
      <w:r w:rsidRPr="006B7C2B">
        <w:rPr>
          <w:sz w:val="16"/>
        </w:rPr>
        <w:t xml:space="preserve"> </w:t>
      </w:r>
      <w:r w:rsidRPr="006B7C2B">
        <w:rPr>
          <w:rStyle w:val="Emphasis"/>
        </w:rPr>
        <w:t>global climate discussion</w:t>
      </w:r>
      <w:r w:rsidRPr="006B7C2B">
        <w:rPr>
          <w:sz w:val="16"/>
        </w:rPr>
        <w:t xml:space="preserve"> </w:t>
      </w:r>
      <w:r w:rsidRPr="006B7C2B">
        <w:rPr>
          <w:rStyle w:val="StyleUnderline"/>
        </w:rPr>
        <w:t>as countries have ramped up their commitments to address methane. Obviously, the</w:t>
      </w:r>
      <w:r w:rsidRPr="006B7C2B">
        <w:rPr>
          <w:sz w:val="16"/>
        </w:rPr>
        <w:t xml:space="preserve"> </w:t>
      </w:r>
      <w:r w:rsidRPr="006B7C2B">
        <w:rPr>
          <w:rStyle w:val="Emphasis"/>
        </w:rPr>
        <w:t>G</w:t>
      </w:r>
      <w:r w:rsidRPr="006B7C2B">
        <w:rPr>
          <w:sz w:val="16"/>
        </w:rPr>
        <w:t xml:space="preserve">lobal </w:t>
      </w:r>
      <w:r w:rsidRPr="006B7C2B">
        <w:rPr>
          <w:rStyle w:val="Emphasis"/>
        </w:rPr>
        <w:t>M</w:t>
      </w:r>
      <w:r w:rsidRPr="006B7C2B">
        <w:rPr>
          <w:sz w:val="16"/>
        </w:rPr>
        <w:t xml:space="preserve">ethane </w:t>
      </w:r>
      <w:r w:rsidRPr="006B7C2B">
        <w:rPr>
          <w:rStyle w:val="Emphasis"/>
        </w:rPr>
        <w:t>P</w:t>
      </w:r>
      <w:r w:rsidRPr="006B7C2B">
        <w:rPr>
          <w:sz w:val="16"/>
        </w:rPr>
        <w:t xml:space="preserve">ledge </w:t>
      </w:r>
      <w:r w:rsidRPr="006B7C2B">
        <w:rPr>
          <w:rStyle w:val="StyleUnderline"/>
        </w:rPr>
        <w:t>was an important step</w:t>
      </w:r>
      <w:r w:rsidRPr="006B7C2B">
        <w:rPr>
          <w:sz w:val="16"/>
        </w:rPr>
        <w:t xml:space="preserve"> in that evolution. A total of 155 countries have now joined the pledge to date, representing about 50% of man-made methane emissions globally.</w:t>
      </w:r>
    </w:p>
    <w:p w14:paraId="45F28BBB" w14:textId="77777777" w:rsidR="00F212F0" w:rsidRPr="006B7C2B" w:rsidRDefault="00F212F0" w:rsidP="00F212F0">
      <w:pPr>
        <w:rPr>
          <w:sz w:val="16"/>
        </w:rPr>
      </w:pPr>
      <w:r w:rsidRPr="006B7C2B">
        <w:rPr>
          <w:rStyle w:val="StyleUnderline"/>
        </w:rPr>
        <w:t>One thing that's</w:t>
      </w:r>
      <w:r w:rsidRPr="006B7C2B">
        <w:rPr>
          <w:sz w:val="16"/>
        </w:rPr>
        <w:t xml:space="preserve"> </w:t>
      </w:r>
      <w:r w:rsidRPr="006B7C2B">
        <w:rPr>
          <w:rStyle w:val="Emphasis"/>
        </w:rPr>
        <w:t>really encouraging</w:t>
      </w:r>
      <w:r w:rsidRPr="006B7C2B">
        <w:rPr>
          <w:sz w:val="16"/>
        </w:rPr>
        <w:t xml:space="preserve"> </w:t>
      </w:r>
      <w:r w:rsidRPr="006B7C2B">
        <w:rPr>
          <w:rStyle w:val="StyleUnderline"/>
        </w:rPr>
        <w:t xml:space="preserve">to see is that, along with those commitments through the pledge, we are seeing major </w:t>
      </w:r>
      <w:r w:rsidRPr="006B7C2B">
        <w:rPr>
          <w:rStyle w:val="Emphasis"/>
        </w:rPr>
        <w:t>players</w:t>
      </w:r>
      <w:r w:rsidRPr="006B7C2B">
        <w:rPr>
          <w:rStyle w:val="StyleUnderline"/>
        </w:rPr>
        <w:t xml:space="preserve"> step up to</w:t>
      </w:r>
      <w:r w:rsidRPr="006B7C2B">
        <w:rPr>
          <w:sz w:val="16"/>
        </w:rPr>
        <w:t xml:space="preserve"> </w:t>
      </w:r>
      <w:r w:rsidRPr="006B7C2B">
        <w:rPr>
          <w:rStyle w:val="Emphasis"/>
        </w:rPr>
        <w:t>announce</w:t>
      </w:r>
      <w:r w:rsidRPr="006B7C2B">
        <w:rPr>
          <w:sz w:val="16"/>
        </w:rPr>
        <w:t xml:space="preserve"> public </w:t>
      </w:r>
      <w:r w:rsidRPr="006B7C2B">
        <w:rPr>
          <w:rStyle w:val="Emphasis"/>
        </w:rPr>
        <w:t>commitments</w:t>
      </w:r>
      <w:r w:rsidRPr="006B7C2B">
        <w:rPr>
          <w:sz w:val="16"/>
        </w:rPr>
        <w:t xml:space="preserve"> </w:t>
      </w:r>
      <w:r w:rsidRPr="006B7C2B">
        <w:rPr>
          <w:rStyle w:val="StyleUnderline"/>
        </w:rPr>
        <w:t>and</w:t>
      </w:r>
      <w:r w:rsidRPr="006B7C2B">
        <w:rPr>
          <w:sz w:val="16"/>
        </w:rPr>
        <w:t xml:space="preserve"> </w:t>
      </w:r>
      <w:r w:rsidRPr="006B7C2B">
        <w:rPr>
          <w:rStyle w:val="Emphasis"/>
        </w:rPr>
        <w:t>actions</w:t>
      </w:r>
      <w:r w:rsidRPr="006B7C2B">
        <w:rPr>
          <w:sz w:val="16"/>
        </w:rPr>
        <w:t xml:space="preserve"> </w:t>
      </w:r>
      <w:r w:rsidRPr="006B7C2B">
        <w:rPr>
          <w:rStyle w:val="StyleUnderline"/>
        </w:rPr>
        <w:t>to</w:t>
      </w:r>
      <w:r w:rsidRPr="006B7C2B">
        <w:rPr>
          <w:sz w:val="16"/>
        </w:rPr>
        <w:t xml:space="preserve"> </w:t>
      </w:r>
      <w:r w:rsidRPr="006B7C2B">
        <w:rPr>
          <w:rStyle w:val="Emphasis"/>
        </w:rPr>
        <w:t>reduce methane</w:t>
      </w:r>
      <w:r w:rsidRPr="006B7C2B">
        <w:rPr>
          <w:sz w:val="16"/>
        </w:rPr>
        <w:t xml:space="preserve">. In November of last year, </w:t>
      </w:r>
      <w:r w:rsidRPr="006B7C2B">
        <w:rPr>
          <w:rStyle w:val="StyleUnderline"/>
        </w:rPr>
        <w:t>the</w:t>
      </w:r>
      <w:r w:rsidRPr="006B7C2B">
        <w:rPr>
          <w:sz w:val="16"/>
        </w:rPr>
        <w:t xml:space="preserve"> </w:t>
      </w:r>
      <w:r w:rsidRPr="006B7C2B">
        <w:rPr>
          <w:rStyle w:val="Emphasis"/>
        </w:rPr>
        <w:t>EU</w:t>
      </w:r>
      <w:r w:rsidRPr="006B7C2B">
        <w:rPr>
          <w:sz w:val="16"/>
        </w:rPr>
        <w:t xml:space="preserve"> </w:t>
      </w:r>
      <w:r w:rsidRPr="006B7C2B">
        <w:rPr>
          <w:rStyle w:val="Emphasis"/>
        </w:rPr>
        <w:t>agreed</w:t>
      </w:r>
      <w:r w:rsidRPr="006B7C2B">
        <w:rPr>
          <w:sz w:val="16"/>
        </w:rPr>
        <w:t xml:space="preserve"> </w:t>
      </w:r>
      <w:r w:rsidRPr="006B7C2B">
        <w:rPr>
          <w:rStyle w:val="StyleUnderline"/>
        </w:rPr>
        <w:t xml:space="preserve">on </w:t>
      </w:r>
      <w:r w:rsidRPr="006B7C2B">
        <w:rPr>
          <w:rStyle w:val="Emphasis"/>
        </w:rPr>
        <w:t>its</w:t>
      </w:r>
      <w:r w:rsidRPr="006B7C2B">
        <w:rPr>
          <w:sz w:val="16"/>
        </w:rPr>
        <w:t xml:space="preserve"> first-ever </w:t>
      </w:r>
      <w:r w:rsidRPr="006B7C2B">
        <w:rPr>
          <w:rStyle w:val="Emphasis"/>
        </w:rPr>
        <w:t>methane regulations</w:t>
      </w:r>
      <w:r w:rsidRPr="006B7C2B">
        <w:rPr>
          <w:sz w:val="16"/>
        </w:rPr>
        <w:t>, which include monitoring and abatement criteria for domestically produced and imported fossil oil, gas, and coal, and a plan to establish a methane import standard by 2030.</w:t>
      </w:r>
    </w:p>
    <w:p w14:paraId="04E756FC" w14:textId="77777777" w:rsidR="00F212F0" w:rsidRPr="006B7C2B" w:rsidRDefault="00F212F0" w:rsidP="00F212F0">
      <w:pPr>
        <w:rPr>
          <w:sz w:val="16"/>
        </w:rPr>
      </w:pPr>
      <w:r w:rsidRPr="006B7C2B">
        <w:rPr>
          <w:sz w:val="16"/>
        </w:rPr>
        <w:t xml:space="preserve">Also in November, </w:t>
      </w:r>
      <w:r w:rsidRPr="006B7C2B">
        <w:rPr>
          <w:rStyle w:val="Emphasis"/>
        </w:rPr>
        <w:t>China</w:t>
      </w:r>
      <w:r w:rsidRPr="006B7C2B">
        <w:rPr>
          <w:sz w:val="16"/>
        </w:rPr>
        <w:t xml:space="preserve"> </w:t>
      </w:r>
      <w:r w:rsidRPr="006B7C2B">
        <w:rPr>
          <w:rStyle w:val="StyleUnderline"/>
        </w:rPr>
        <w:t>published a methane action plan</w:t>
      </w:r>
      <w:r w:rsidRPr="006B7C2B">
        <w:rPr>
          <w:sz w:val="16"/>
        </w:rPr>
        <w:t>. The United States and China reaffirmed their commitments to share information on technical solutions and to cooperate on capacity-building and policy discussions. Then at the COP in December, the United States, China, and the United Arab Emirates convened a summit on methane and other non-CO[2] greenhouse gases, where governments and philanthropies and the private sector joined together to announce more than $ 1 billion in new grant funding for methane reduction, which more than triples current annual grant funding and will leverage billions of dollars of product investment in methane reduction. Barry mentioned the Oil and Gas Decarbonization Charter that was also announced at COP28, in which 50 companies responsible for 40% of global oil production committed to limiting methane pollution to 0.2% of their production operations by 2030 and to achieve net-zero operations by 2050 along with a set of specific measures to help reach those goals.</w:t>
      </w:r>
    </w:p>
    <w:p w14:paraId="29ABD427" w14:textId="6AA30DF5" w:rsidR="00F212F0" w:rsidRDefault="00F212F0" w:rsidP="002066A7">
      <w:pPr>
        <w:rPr>
          <w:sz w:val="16"/>
        </w:rPr>
      </w:pPr>
      <w:r w:rsidRPr="006B7C2B">
        <w:rPr>
          <w:rStyle w:val="StyleUnderline"/>
        </w:rPr>
        <w:t>These</w:t>
      </w:r>
      <w:r w:rsidRPr="006B7C2B">
        <w:rPr>
          <w:sz w:val="16"/>
        </w:rPr>
        <w:t xml:space="preserve"> are very exciting </w:t>
      </w:r>
      <w:r w:rsidRPr="006B7C2B">
        <w:rPr>
          <w:rStyle w:val="StyleUnderline"/>
        </w:rPr>
        <w:t>developments</w:t>
      </w:r>
      <w:r w:rsidRPr="006B7C2B">
        <w:rPr>
          <w:sz w:val="16"/>
        </w:rPr>
        <w:t xml:space="preserve"> that </w:t>
      </w:r>
      <w:r w:rsidRPr="006B7C2B">
        <w:rPr>
          <w:rStyle w:val="StyleUnderline"/>
        </w:rPr>
        <w:t>reflect the</w:t>
      </w:r>
      <w:r w:rsidRPr="006B7C2B">
        <w:rPr>
          <w:sz w:val="16"/>
        </w:rPr>
        <w:t xml:space="preserve"> </w:t>
      </w:r>
      <w:r w:rsidRPr="006B7C2B">
        <w:rPr>
          <w:rStyle w:val="Emphasis"/>
        </w:rPr>
        <w:t>evolution</w:t>
      </w:r>
      <w:r w:rsidRPr="006B7C2B">
        <w:rPr>
          <w:sz w:val="16"/>
        </w:rPr>
        <w:t xml:space="preserve"> </w:t>
      </w:r>
      <w:r w:rsidRPr="006B7C2B">
        <w:rPr>
          <w:rStyle w:val="StyleUnderline"/>
        </w:rPr>
        <w:t>of methane as an</w:t>
      </w:r>
      <w:r w:rsidRPr="006B7C2B">
        <w:rPr>
          <w:sz w:val="16"/>
        </w:rPr>
        <w:t xml:space="preserve"> </w:t>
      </w:r>
      <w:r w:rsidRPr="006B7C2B">
        <w:rPr>
          <w:rStyle w:val="Emphasis"/>
        </w:rPr>
        <w:t>urgent priority internationally</w:t>
      </w:r>
      <w:r w:rsidRPr="006B7C2B">
        <w:rPr>
          <w:rStyle w:val="StyleUnderline"/>
        </w:rPr>
        <w:t xml:space="preserve">. They are also part of a pattern that we're seeing in which actions and commitments are being taken </w:t>
      </w:r>
      <w:r w:rsidRPr="006B7C2B">
        <w:rPr>
          <w:rStyle w:val="Emphasis"/>
        </w:rPr>
        <w:t>within individual countries</w:t>
      </w:r>
      <w:r w:rsidRPr="006B7C2B">
        <w:rPr>
          <w:rStyle w:val="StyleUnderline"/>
        </w:rPr>
        <w:t>, including the</w:t>
      </w:r>
      <w:r w:rsidRPr="006B7C2B">
        <w:rPr>
          <w:sz w:val="16"/>
        </w:rPr>
        <w:t xml:space="preserve"> </w:t>
      </w:r>
      <w:r w:rsidRPr="006B7C2B">
        <w:rPr>
          <w:rStyle w:val="Emphasis"/>
        </w:rPr>
        <w:t>U</w:t>
      </w:r>
      <w:r w:rsidRPr="006B7C2B">
        <w:rPr>
          <w:sz w:val="16"/>
        </w:rPr>
        <w:t xml:space="preserve">nited </w:t>
      </w:r>
      <w:r w:rsidRPr="006B7C2B">
        <w:rPr>
          <w:rStyle w:val="Emphasis"/>
        </w:rPr>
        <w:t>S</w:t>
      </w:r>
      <w:r w:rsidRPr="006B7C2B">
        <w:rPr>
          <w:sz w:val="16"/>
        </w:rPr>
        <w:t xml:space="preserve">tates, </w:t>
      </w:r>
      <w:r w:rsidRPr="006B7C2B">
        <w:rPr>
          <w:rStyle w:val="StyleUnderline"/>
        </w:rPr>
        <w:t>which is helping</w:t>
      </w:r>
      <w:r w:rsidRPr="006B7C2B">
        <w:rPr>
          <w:sz w:val="16"/>
        </w:rPr>
        <w:t xml:space="preserve"> </w:t>
      </w:r>
      <w:r w:rsidRPr="006B7C2B">
        <w:rPr>
          <w:rStyle w:val="Emphasis"/>
        </w:rPr>
        <w:t>encourage actions</w:t>
      </w:r>
      <w:r w:rsidRPr="006B7C2B">
        <w:rPr>
          <w:sz w:val="16"/>
        </w:rPr>
        <w:t xml:space="preserve"> </w:t>
      </w:r>
      <w:r w:rsidRPr="006B7C2B">
        <w:rPr>
          <w:rStyle w:val="StyleUnderline"/>
        </w:rPr>
        <w:t>at the</w:t>
      </w:r>
      <w:r w:rsidRPr="006B7C2B">
        <w:rPr>
          <w:sz w:val="16"/>
        </w:rPr>
        <w:t xml:space="preserve"> </w:t>
      </w:r>
      <w:r w:rsidRPr="006B7C2B">
        <w:rPr>
          <w:rStyle w:val="Emphasis"/>
        </w:rPr>
        <w:t>international level</w:t>
      </w:r>
      <w:r w:rsidRPr="006B7C2B">
        <w:rPr>
          <w:sz w:val="16"/>
        </w:rPr>
        <w:t>.</w:t>
      </w:r>
    </w:p>
    <w:p w14:paraId="4956E17E" w14:textId="03D414D2" w:rsidR="00073B7A" w:rsidRPr="00073B7A" w:rsidRDefault="00073B7A" w:rsidP="00073B7A">
      <w:pPr>
        <w:pStyle w:val="Heading4"/>
      </w:pPr>
      <w:r>
        <w:t xml:space="preserve">Plan is </w:t>
      </w:r>
      <w:r>
        <w:rPr>
          <w:u w:val="single"/>
        </w:rPr>
        <w:t>modeled</w:t>
      </w:r>
      <w:r>
        <w:t xml:space="preserve">. </w:t>
      </w:r>
      <w:r w:rsidR="00F804D8">
        <w:t xml:space="preserve">One jurisdiction unilaterally taking the plunge opens the floodgates to others. </w:t>
      </w:r>
    </w:p>
    <w:p w14:paraId="25157AF0" w14:textId="77777777" w:rsidR="00073B7A" w:rsidRDefault="00073B7A" w:rsidP="00073B7A">
      <w:r>
        <w:t xml:space="preserve">Nick </w:t>
      </w:r>
      <w:r w:rsidRPr="00064DDE">
        <w:rPr>
          <w:rStyle w:val="Style13ptBold"/>
        </w:rPr>
        <w:t>van Osdol &amp;</w:t>
      </w:r>
      <w:r>
        <w:t xml:space="preserve"> Lauren </w:t>
      </w:r>
      <w:r w:rsidRPr="00064DDE">
        <w:rPr>
          <w:rStyle w:val="Style13ptBold"/>
        </w:rPr>
        <w:t>Singer 3/20</w:t>
      </w:r>
      <w:r>
        <w:t>, van Osdol is Writer/Investor at Climate Capital, Bachelor of Arts in Creative Writing &amp; English from UCLA, Clara Rusk Hastings Award winner; Singer is Founder of The Simply Co., Environmental Studies graduate from NYU, former Sustainability Manager at NYC Department of Environmental Protection, author of Zero Waste blog Trash is for Tossers, "Repealing the Waste Emissions Charge: Where we are and where we're headed," Keep Cool, 3/20/2025, https://www.keepcool.co/p/repealing-the-waste-emissions-charge</w:t>
      </w:r>
    </w:p>
    <w:p w14:paraId="3665FBC1" w14:textId="77777777" w:rsidR="00073B7A" w:rsidRPr="00F804D8" w:rsidRDefault="00073B7A" w:rsidP="00073B7A">
      <w:pPr>
        <w:rPr>
          <w:sz w:val="16"/>
        </w:rPr>
      </w:pPr>
      <w:r w:rsidRPr="00073B7A">
        <w:rPr>
          <w:rStyle w:val="StyleUnderline"/>
        </w:rPr>
        <w:t>The EPA rule</w:t>
      </w:r>
      <w:r w:rsidRPr="00F804D8">
        <w:rPr>
          <w:sz w:val="16"/>
        </w:rPr>
        <w:t xml:space="preserve"> </w:t>
      </w:r>
      <w:r w:rsidRPr="00073B7A">
        <w:rPr>
          <w:rStyle w:val="Emphasis"/>
        </w:rPr>
        <w:t>implementing</w:t>
      </w:r>
      <w:r w:rsidRPr="00F804D8">
        <w:rPr>
          <w:sz w:val="16"/>
        </w:rPr>
        <w:t xml:space="preserve"> the Waste Emissions Charge (</w:t>
      </w:r>
      <w:r w:rsidRPr="00073B7A">
        <w:rPr>
          <w:rStyle w:val="Emphasis"/>
        </w:rPr>
        <w:t>WEC</w:t>
      </w:r>
      <w:r w:rsidRPr="00F804D8">
        <w:rPr>
          <w:sz w:val="16"/>
        </w:rPr>
        <w:t xml:space="preserve">), a fee introduced as part of the Inflation Reduction Act of 2022, </w:t>
      </w:r>
      <w:r w:rsidRPr="00073B7A">
        <w:rPr>
          <w:rStyle w:val="StyleUnderline"/>
        </w:rPr>
        <w:t>was</w:t>
      </w:r>
      <w:r w:rsidRPr="00F804D8">
        <w:rPr>
          <w:sz w:val="16"/>
        </w:rPr>
        <w:t xml:space="preserve"> </w:t>
      </w:r>
      <w:r w:rsidRPr="00073B7A">
        <w:rPr>
          <w:rStyle w:val="Emphasis"/>
        </w:rPr>
        <w:t>recently repealed</w:t>
      </w:r>
      <w:r w:rsidRPr="00F804D8">
        <w:rPr>
          <w:sz w:val="16"/>
        </w:rPr>
        <w:t xml:space="preserve"> by the U.S. House and then the Senate by way of the Congressional Review Act (CRA). </w:t>
      </w:r>
      <w:r w:rsidRPr="00073B7A">
        <w:rPr>
          <w:rStyle w:val="StyleUnderline"/>
        </w:rPr>
        <w:t>The WEC, which set a</w:t>
      </w:r>
      <w:r w:rsidRPr="00F804D8">
        <w:rPr>
          <w:sz w:val="16"/>
        </w:rPr>
        <w:t xml:space="preserve"> </w:t>
      </w:r>
      <w:r w:rsidRPr="00073B7A">
        <w:rPr>
          <w:rStyle w:val="Emphasis"/>
        </w:rPr>
        <w:t>‘penalty’ price</w:t>
      </w:r>
      <w:r w:rsidRPr="00F804D8">
        <w:rPr>
          <w:sz w:val="16"/>
        </w:rPr>
        <w:t xml:space="preserve"> </w:t>
      </w:r>
      <w:r w:rsidRPr="00073B7A">
        <w:rPr>
          <w:rStyle w:val="StyleUnderline"/>
        </w:rPr>
        <w:t>of $900 per metric ton of methane in 2024, $1,200 by 2025, and $1,500 by 2026, was</w:t>
      </w:r>
      <w:r w:rsidRPr="00F804D8">
        <w:rPr>
          <w:sz w:val="16"/>
        </w:rPr>
        <w:t xml:space="preserve"> </w:t>
      </w:r>
      <w:r w:rsidRPr="00073B7A">
        <w:rPr>
          <w:rStyle w:val="Emphasis"/>
        </w:rPr>
        <w:t>intended</w:t>
      </w:r>
      <w:r w:rsidRPr="00F804D8">
        <w:rPr>
          <w:sz w:val="16"/>
        </w:rPr>
        <w:t xml:space="preserve"> </w:t>
      </w:r>
      <w:r w:rsidRPr="00073B7A">
        <w:rPr>
          <w:rStyle w:val="StyleUnderline"/>
        </w:rPr>
        <w:t>to incentivize</w:t>
      </w:r>
      <w:r w:rsidRPr="00F804D8">
        <w:rPr>
          <w:sz w:val="16"/>
        </w:rPr>
        <w:t xml:space="preserve"> the </w:t>
      </w:r>
      <w:r w:rsidRPr="00073B7A">
        <w:rPr>
          <w:rStyle w:val="Emphasis"/>
        </w:rPr>
        <w:t>adoption</w:t>
      </w:r>
      <w:r w:rsidRPr="00F804D8">
        <w:rPr>
          <w:sz w:val="16"/>
        </w:rPr>
        <w:t xml:space="preserve"> </w:t>
      </w:r>
      <w:r w:rsidRPr="00073B7A">
        <w:rPr>
          <w:rStyle w:val="StyleUnderline"/>
        </w:rPr>
        <w:t>and</w:t>
      </w:r>
      <w:r w:rsidRPr="00F804D8">
        <w:rPr>
          <w:sz w:val="16"/>
        </w:rPr>
        <w:t xml:space="preserve"> </w:t>
      </w:r>
      <w:r w:rsidRPr="00073B7A">
        <w:rPr>
          <w:rStyle w:val="Emphasis"/>
        </w:rPr>
        <w:t>commercialization</w:t>
      </w:r>
      <w:r w:rsidRPr="00F804D8">
        <w:rPr>
          <w:sz w:val="16"/>
        </w:rPr>
        <w:t xml:space="preserve"> </w:t>
      </w:r>
      <w:r w:rsidRPr="00073B7A">
        <w:rPr>
          <w:rStyle w:val="StyleUnderline"/>
        </w:rPr>
        <w:t xml:space="preserve">of technologies, systems, and practices that reduce </w:t>
      </w:r>
      <w:r w:rsidRPr="00073B7A">
        <w:rPr>
          <w:rStyle w:val="Emphasis"/>
        </w:rPr>
        <w:t>fugitive methane emissions</w:t>
      </w:r>
      <w:r w:rsidRPr="00F804D8">
        <w:rPr>
          <w:sz w:val="16"/>
        </w:rPr>
        <w:t xml:space="preserve"> from oil and gas operations.</w:t>
      </w:r>
    </w:p>
    <w:p w14:paraId="0177F4F5" w14:textId="77777777" w:rsidR="00073B7A" w:rsidRPr="00F804D8" w:rsidRDefault="00073B7A" w:rsidP="00073B7A">
      <w:pPr>
        <w:rPr>
          <w:sz w:val="16"/>
        </w:rPr>
      </w:pPr>
      <w:r w:rsidRPr="00F804D8">
        <w:rPr>
          <w:sz w:val="16"/>
        </w:rPr>
        <w:t>To be sure, the WEC, as written into the IRA, still technically exists, and a future administration could ‘pick it up’ again. For now, however, Trump signed off on the Congressionally passed measures on Friday, effectively killing implementation and enforcement of WEC fee collection, at minimum, for the time being at least.</w:t>
      </w:r>
    </w:p>
    <w:p w14:paraId="71FD064F" w14:textId="77777777" w:rsidR="00073B7A" w:rsidRPr="00F804D8" w:rsidRDefault="00073B7A" w:rsidP="00073B7A">
      <w:pPr>
        <w:rPr>
          <w:sz w:val="16"/>
        </w:rPr>
      </w:pPr>
      <w:r w:rsidRPr="00F804D8">
        <w:rPr>
          <w:sz w:val="16"/>
        </w:rPr>
        <w:t>What’s next?</w:t>
      </w:r>
    </w:p>
    <w:p w14:paraId="4F2B4084" w14:textId="22FB5870" w:rsidR="00073B7A" w:rsidRPr="00F804D8" w:rsidRDefault="00073B7A" w:rsidP="002066A7">
      <w:pPr>
        <w:rPr>
          <w:sz w:val="16"/>
        </w:rPr>
      </w:pPr>
      <w:r w:rsidRPr="00F804D8">
        <w:rPr>
          <w:rStyle w:val="StyleUnderline"/>
        </w:rPr>
        <w:t xml:space="preserve">The EPA </w:t>
      </w:r>
      <w:r w:rsidRPr="00F804D8">
        <w:rPr>
          <w:rStyle w:val="Emphasis"/>
        </w:rPr>
        <w:t>estimates</w:t>
      </w:r>
      <w:r w:rsidRPr="00F804D8">
        <w:rPr>
          <w:rStyle w:val="StyleUnderline"/>
        </w:rPr>
        <w:t xml:space="preserve"> the</w:t>
      </w:r>
      <w:r w:rsidRPr="00F804D8">
        <w:rPr>
          <w:sz w:val="16"/>
        </w:rPr>
        <w:t xml:space="preserve"> </w:t>
      </w:r>
      <w:r w:rsidRPr="00F804D8">
        <w:rPr>
          <w:rStyle w:val="StyleUnderline"/>
        </w:rPr>
        <w:t>fee</w:t>
      </w:r>
      <w:r w:rsidRPr="00F804D8">
        <w:rPr>
          <w:sz w:val="16"/>
        </w:rPr>
        <w:t xml:space="preserve"> </w:t>
      </w:r>
      <w:r w:rsidRPr="00F804D8">
        <w:rPr>
          <w:rStyle w:val="Emphasis"/>
        </w:rPr>
        <w:t>would have</w:t>
      </w:r>
      <w:r w:rsidRPr="00F804D8">
        <w:rPr>
          <w:sz w:val="16"/>
        </w:rPr>
        <w:t xml:space="preserve"> </w:t>
      </w:r>
      <w:r w:rsidRPr="00F804D8">
        <w:rPr>
          <w:rStyle w:val="StyleUnderline"/>
        </w:rPr>
        <w:t>helped reduce 1.2 million metric tons of methane emissions by</w:t>
      </w:r>
      <w:r w:rsidRPr="00F804D8">
        <w:rPr>
          <w:sz w:val="16"/>
        </w:rPr>
        <w:t xml:space="preserve"> </w:t>
      </w:r>
      <w:r w:rsidRPr="00F804D8">
        <w:rPr>
          <w:rStyle w:val="StyleUnderline"/>
        </w:rPr>
        <w:t>2035</w:t>
      </w:r>
      <w:r w:rsidRPr="00F804D8">
        <w:rPr>
          <w:sz w:val="16"/>
        </w:rPr>
        <w:t xml:space="preserve">—equivalent to removing 8 million cars from the road for a year. </w:t>
      </w:r>
      <w:r w:rsidRPr="00F804D8">
        <w:rPr>
          <w:rStyle w:val="StyleUnderline"/>
        </w:rPr>
        <w:t>That</w:t>
      </w:r>
      <w:r w:rsidRPr="00F804D8">
        <w:rPr>
          <w:sz w:val="16"/>
        </w:rPr>
        <w:t xml:space="preserve"> </w:t>
      </w:r>
      <w:r w:rsidRPr="00F804D8">
        <w:rPr>
          <w:rStyle w:val="Emphasis"/>
        </w:rPr>
        <w:t>in and of itself</w:t>
      </w:r>
      <w:r w:rsidRPr="00F804D8">
        <w:rPr>
          <w:sz w:val="16"/>
        </w:rPr>
        <w:t xml:space="preserve"> </w:t>
      </w:r>
      <w:r w:rsidRPr="00F804D8">
        <w:rPr>
          <w:rStyle w:val="StyleUnderline"/>
        </w:rPr>
        <w:t>is</w:t>
      </w:r>
      <w:r w:rsidRPr="00F804D8">
        <w:rPr>
          <w:sz w:val="16"/>
        </w:rPr>
        <w:t xml:space="preserve"> </w:t>
      </w:r>
      <w:r w:rsidRPr="00F804D8">
        <w:rPr>
          <w:rStyle w:val="Emphasis"/>
        </w:rPr>
        <w:t>not</w:t>
      </w:r>
      <w:r w:rsidRPr="00F804D8">
        <w:rPr>
          <w:sz w:val="16"/>
        </w:rPr>
        <w:t xml:space="preserve"> </w:t>
      </w:r>
      <w:r w:rsidRPr="00F804D8">
        <w:rPr>
          <w:rStyle w:val="StyleUnderline"/>
        </w:rPr>
        <w:t>what’s</w:t>
      </w:r>
      <w:r w:rsidRPr="00F804D8">
        <w:rPr>
          <w:sz w:val="16"/>
        </w:rPr>
        <w:t xml:space="preserve"> </w:t>
      </w:r>
      <w:r w:rsidRPr="00F804D8">
        <w:rPr>
          <w:rStyle w:val="Emphasis"/>
        </w:rPr>
        <w:t>most essential</w:t>
      </w:r>
      <w:r w:rsidRPr="00F804D8">
        <w:rPr>
          <w:sz w:val="16"/>
        </w:rPr>
        <w:t xml:space="preserve"> here. </w:t>
      </w:r>
      <w:r w:rsidRPr="00F804D8">
        <w:rPr>
          <w:rStyle w:val="Emphasis"/>
        </w:rPr>
        <w:t>More importantly</w:t>
      </w:r>
      <w:r w:rsidRPr="00F804D8">
        <w:rPr>
          <w:rStyle w:val="StyleUnderline"/>
        </w:rPr>
        <w:t>, new</w:t>
      </w:r>
      <w:r w:rsidRPr="00F804D8">
        <w:rPr>
          <w:sz w:val="16"/>
        </w:rPr>
        <w:t xml:space="preserve"> </w:t>
      </w:r>
      <w:r w:rsidRPr="00F804D8">
        <w:rPr>
          <w:rStyle w:val="Emphasis"/>
        </w:rPr>
        <w:t>proactive climate policies</w:t>
      </w:r>
      <w:r w:rsidRPr="00F804D8">
        <w:rPr>
          <w:sz w:val="16"/>
        </w:rPr>
        <w:t xml:space="preserve"> </w:t>
      </w:r>
      <w:r w:rsidRPr="00F804D8">
        <w:rPr>
          <w:rStyle w:val="StyleUnderline"/>
        </w:rPr>
        <w:t>often</w:t>
      </w:r>
      <w:r w:rsidRPr="00F804D8">
        <w:rPr>
          <w:sz w:val="16"/>
        </w:rPr>
        <w:t xml:space="preserve"> </w:t>
      </w:r>
      <w:r w:rsidRPr="00F804D8">
        <w:rPr>
          <w:rStyle w:val="Emphasis"/>
        </w:rPr>
        <w:t>spread</w:t>
      </w:r>
      <w:r w:rsidRPr="00F804D8">
        <w:rPr>
          <w:sz w:val="16"/>
        </w:rPr>
        <w:t xml:space="preserve"> </w:t>
      </w:r>
      <w:r w:rsidRPr="00F804D8">
        <w:rPr>
          <w:rStyle w:val="StyleUnderline"/>
        </w:rPr>
        <w:t>from</w:t>
      </w:r>
      <w:r w:rsidRPr="00F804D8">
        <w:rPr>
          <w:sz w:val="16"/>
        </w:rPr>
        <w:t xml:space="preserve"> </w:t>
      </w:r>
      <w:r w:rsidRPr="00F804D8">
        <w:rPr>
          <w:rStyle w:val="Emphasis"/>
        </w:rPr>
        <w:t>one jurisdiction to others</w:t>
      </w:r>
      <w:r w:rsidRPr="00F804D8">
        <w:rPr>
          <w:rStyle w:val="StyleUnderline"/>
        </w:rPr>
        <w:t>; it</w:t>
      </w:r>
      <w:r w:rsidRPr="00F804D8">
        <w:rPr>
          <w:sz w:val="16"/>
        </w:rPr>
        <w:t xml:space="preserve"> </w:t>
      </w:r>
      <w:r w:rsidRPr="00F804D8">
        <w:rPr>
          <w:rStyle w:val="Emphasis"/>
        </w:rPr>
        <w:t>helps</w:t>
      </w:r>
      <w:r w:rsidRPr="00F804D8">
        <w:rPr>
          <w:sz w:val="16"/>
        </w:rPr>
        <w:t xml:space="preserve"> </w:t>
      </w:r>
      <w:r w:rsidRPr="00F804D8">
        <w:rPr>
          <w:rStyle w:val="StyleUnderline"/>
        </w:rPr>
        <w:t>when</w:t>
      </w:r>
      <w:r w:rsidRPr="00F804D8">
        <w:rPr>
          <w:sz w:val="16"/>
        </w:rPr>
        <w:t xml:space="preserve"> </w:t>
      </w:r>
      <w:r w:rsidRPr="00F804D8">
        <w:rPr>
          <w:rStyle w:val="Emphasis"/>
        </w:rPr>
        <w:t>one country</w:t>
      </w:r>
      <w:r w:rsidRPr="00F804D8">
        <w:rPr>
          <w:sz w:val="16"/>
        </w:rPr>
        <w:t xml:space="preserve">, state, county, or even municipality </w:t>
      </w:r>
      <w:r w:rsidRPr="00F804D8">
        <w:rPr>
          <w:rStyle w:val="StyleUnderline"/>
        </w:rPr>
        <w:t>takes the</w:t>
      </w:r>
      <w:r w:rsidRPr="00F804D8">
        <w:rPr>
          <w:sz w:val="16"/>
        </w:rPr>
        <w:t xml:space="preserve"> </w:t>
      </w:r>
      <w:r w:rsidRPr="00F804D8">
        <w:rPr>
          <w:rStyle w:val="Emphasis"/>
        </w:rPr>
        <w:t>proverbial ‘plunge’ first</w:t>
      </w:r>
      <w:r w:rsidRPr="00F804D8">
        <w:rPr>
          <w:rStyle w:val="StyleUnderline"/>
        </w:rPr>
        <w:t>. Take</w:t>
      </w:r>
      <w:r w:rsidRPr="00F804D8">
        <w:rPr>
          <w:sz w:val="16"/>
        </w:rPr>
        <w:t xml:space="preserve">, for instance, </w:t>
      </w:r>
      <w:r w:rsidRPr="00F804D8">
        <w:rPr>
          <w:rStyle w:val="Emphasis"/>
        </w:rPr>
        <w:t>California’s</w:t>
      </w:r>
      <w:r w:rsidRPr="00F804D8">
        <w:rPr>
          <w:sz w:val="16"/>
        </w:rPr>
        <w:t xml:space="preserve"> </w:t>
      </w:r>
      <w:r w:rsidRPr="00F804D8">
        <w:rPr>
          <w:rStyle w:val="StyleUnderline"/>
        </w:rPr>
        <w:t>target to phase out</w:t>
      </w:r>
      <w:r w:rsidRPr="00F804D8">
        <w:rPr>
          <w:sz w:val="16"/>
        </w:rPr>
        <w:t xml:space="preserve"> sales of </w:t>
      </w:r>
      <w:r w:rsidRPr="00F804D8">
        <w:rPr>
          <w:rStyle w:val="StyleUnderline"/>
        </w:rPr>
        <w:t>new</w:t>
      </w:r>
      <w:r w:rsidRPr="00F804D8">
        <w:rPr>
          <w:sz w:val="16"/>
        </w:rPr>
        <w:t xml:space="preserve"> </w:t>
      </w:r>
      <w:r w:rsidRPr="00F804D8">
        <w:rPr>
          <w:rStyle w:val="Emphasis"/>
        </w:rPr>
        <w:t>i</w:t>
      </w:r>
      <w:r w:rsidRPr="00F804D8">
        <w:rPr>
          <w:sz w:val="16"/>
        </w:rPr>
        <w:t xml:space="preserve">nternal </w:t>
      </w:r>
      <w:r w:rsidRPr="00F804D8">
        <w:rPr>
          <w:rStyle w:val="Emphasis"/>
        </w:rPr>
        <w:t>c</w:t>
      </w:r>
      <w:r w:rsidRPr="00F804D8">
        <w:rPr>
          <w:sz w:val="16"/>
        </w:rPr>
        <w:t xml:space="preserve">ombustion </w:t>
      </w:r>
      <w:r w:rsidRPr="00F804D8">
        <w:rPr>
          <w:rStyle w:val="Emphasis"/>
        </w:rPr>
        <w:t>e</w:t>
      </w:r>
      <w:r w:rsidRPr="00F804D8">
        <w:rPr>
          <w:sz w:val="16"/>
        </w:rPr>
        <w:t>ngine</w:t>
      </w:r>
      <w:r w:rsidRPr="00F804D8">
        <w:rPr>
          <w:rStyle w:val="Emphasis"/>
        </w:rPr>
        <w:t>s</w:t>
      </w:r>
      <w:r w:rsidRPr="00F804D8">
        <w:rPr>
          <w:sz w:val="16"/>
        </w:rPr>
        <w:t xml:space="preserve"> </w:t>
      </w:r>
      <w:r w:rsidRPr="00F804D8">
        <w:rPr>
          <w:rStyle w:val="StyleUnderline"/>
        </w:rPr>
        <w:t xml:space="preserve">by 2035. </w:t>
      </w:r>
      <w:r w:rsidRPr="00F804D8">
        <w:rPr>
          <w:rStyle w:val="Emphasis"/>
        </w:rPr>
        <w:t>Seventeen other</w:t>
      </w:r>
      <w:r w:rsidRPr="00F804D8">
        <w:rPr>
          <w:sz w:val="16"/>
        </w:rPr>
        <w:t xml:space="preserve"> state</w:t>
      </w:r>
      <w:r w:rsidRPr="00F804D8">
        <w:rPr>
          <w:rStyle w:val="Emphasis"/>
        </w:rPr>
        <w:t>s</w:t>
      </w:r>
      <w:r w:rsidRPr="00F804D8">
        <w:rPr>
          <w:sz w:val="16"/>
        </w:rPr>
        <w:t xml:space="preserve"> </w:t>
      </w:r>
      <w:r w:rsidRPr="00F804D8">
        <w:rPr>
          <w:rStyle w:val="StyleUnderline"/>
        </w:rPr>
        <w:t>have</w:t>
      </w:r>
      <w:r w:rsidRPr="00F804D8">
        <w:rPr>
          <w:sz w:val="16"/>
        </w:rPr>
        <w:t xml:space="preserve"> </w:t>
      </w:r>
      <w:r w:rsidRPr="00F804D8">
        <w:rPr>
          <w:rStyle w:val="Emphasis"/>
        </w:rPr>
        <w:t>adopted</w:t>
      </w:r>
      <w:r w:rsidRPr="00F804D8">
        <w:rPr>
          <w:sz w:val="16"/>
        </w:rPr>
        <w:t xml:space="preserve"> </w:t>
      </w:r>
      <w:r w:rsidRPr="00F804D8">
        <w:rPr>
          <w:rStyle w:val="StyleUnderline"/>
        </w:rPr>
        <w:t>California’s</w:t>
      </w:r>
      <w:r w:rsidRPr="00F804D8">
        <w:rPr>
          <w:sz w:val="16"/>
        </w:rPr>
        <w:t xml:space="preserve"> vehicle emission </w:t>
      </w:r>
      <w:r w:rsidRPr="00F804D8">
        <w:rPr>
          <w:rStyle w:val="Emphasis"/>
        </w:rPr>
        <w:t>standards</w:t>
      </w:r>
      <w:r w:rsidRPr="00F804D8">
        <w:rPr>
          <w:sz w:val="16"/>
        </w:rPr>
        <w:t xml:space="preserve"> </w:t>
      </w:r>
      <w:r w:rsidRPr="00F804D8">
        <w:rPr>
          <w:rStyle w:val="StyleUnderline"/>
        </w:rPr>
        <w:t>(which they’re now</w:t>
      </w:r>
      <w:r w:rsidRPr="00F804D8">
        <w:rPr>
          <w:sz w:val="16"/>
        </w:rPr>
        <w:t xml:space="preserve"> </w:t>
      </w:r>
      <w:r w:rsidRPr="00F804D8">
        <w:rPr>
          <w:rStyle w:val="Emphasis"/>
        </w:rPr>
        <w:t>protecting</w:t>
      </w:r>
      <w:r w:rsidRPr="00F804D8">
        <w:rPr>
          <w:sz w:val="16"/>
        </w:rPr>
        <w:t xml:space="preserve"> </w:t>
      </w:r>
      <w:r w:rsidRPr="00F804D8">
        <w:rPr>
          <w:rStyle w:val="StyleUnderline"/>
        </w:rPr>
        <w:t>against</w:t>
      </w:r>
      <w:r w:rsidRPr="00F804D8">
        <w:rPr>
          <w:sz w:val="16"/>
        </w:rPr>
        <w:t xml:space="preserve"> incursions from the </w:t>
      </w:r>
      <w:r w:rsidRPr="00F804D8">
        <w:rPr>
          <w:rStyle w:val="Emphasis"/>
        </w:rPr>
        <w:t>Trump</w:t>
      </w:r>
      <w:r w:rsidRPr="00F804D8">
        <w:rPr>
          <w:sz w:val="16"/>
        </w:rPr>
        <w:t xml:space="preserve"> administration and other political bodies whose predominant interest seems to be undoing anything and everything related to progressive climate and environmental policy.</w:t>
      </w:r>
    </w:p>
    <w:p w14:paraId="73791EAE" w14:textId="65EBC974" w:rsidR="0005262D" w:rsidRDefault="0005262D" w:rsidP="00B84358">
      <w:pPr>
        <w:pStyle w:val="Heading3"/>
      </w:pPr>
      <w:r>
        <w:t>Methane Key---2AC</w:t>
      </w:r>
    </w:p>
    <w:p w14:paraId="1AB898BE" w14:textId="78AFDA75" w:rsidR="0005262D" w:rsidRDefault="0005262D" w:rsidP="0005262D">
      <w:pPr>
        <w:pStyle w:val="Heading4"/>
      </w:pPr>
      <w:r>
        <w:t xml:space="preserve">Only methane mitigation can avoid tipping points. </w:t>
      </w:r>
    </w:p>
    <w:p w14:paraId="36C86CD1" w14:textId="77777777" w:rsidR="0005262D" w:rsidRDefault="0005262D" w:rsidP="0005262D">
      <w:r>
        <w:t xml:space="preserve">Romina </w:t>
      </w:r>
      <w:r w:rsidRPr="005E4A30">
        <w:rPr>
          <w:rStyle w:val="Style13ptBold"/>
        </w:rPr>
        <w:t>Picolotti 24</w:t>
      </w:r>
      <w:r>
        <w:t>, Senior Policy Analyst at the Institute for Governance and Sustainable Development, "U.S. and Global Methane Regulation," Environmental Law Reporter, vol. 54, May 2024, pp. 10363-10371</w:t>
      </w:r>
    </w:p>
    <w:p w14:paraId="420365D1" w14:textId="77777777" w:rsidR="0005262D" w:rsidRPr="0005262D" w:rsidRDefault="0005262D" w:rsidP="0005262D">
      <w:pPr>
        <w:rPr>
          <w:sz w:val="16"/>
        </w:rPr>
      </w:pPr>
      <w:r w:rsidRPr="0005262D">
        <w:rPr>
          <w:sz w:val="16"/>
        </w:rPr>
        <w:t xml:space="preserve">I will begin by reminding everybody why we're doing this, why methane is important. </w:t>
      </w:r>
      <w:r w:rsidRPr="0005262D">
        <w:rPr>
          <w:rStyle w:val="StyleUnderline"/>
        </w:rPr>
        <w:t>Methane is the</w:t>
      </w:r>
      <w:r w:rsidRPr="0005262D">
        <w:rPr>
          <w:sz w:val="16"/>
        </w:rPr>
        <w:t xml:space="preserve"> </w:t>
      </w:r>
      <w:r w:rsidRPr="0005262D">
        <w:rPr>
          <w:rStyle w:val="Emphasis"/>
        </w:rPr>
        <w:t>second largest contributor</w:t>
      </w:r>
      <w:r w:rsidRPr="0005262D">
        <w:rPr>
          <w:sz w:val="16"/>
        </w:rPr>
        <w:t xml:space="preserve"> </w:t>
      </w:r>
      <w:r w:rsidRPr="0005262D">
        <w:rPr>
          <w:rStyle w:val="StyleUnderline"/>
        </w:rPr>
        <w:t>to</w:t>
      </w:r>
      <w:r w:rsidRPr="0005262D">
        <w:rPr>
          <w:sz w:val="16"/>
        </w:rPr>
        <w:t xml:space="preserve"> global </w:t>
      </w:r>
      <w:r w:rsidRPr="0005262D">
        <w:rPr>
          <w:rStyle w:val="Emphasis"/>
        </w:rPr>
        <w:t>warming</w:t>
      </w:r>
      <w:r w:rsidRPr="0005262D">
        <w:rPr>
          <w:sz w:val="16"/>
        </w:rPr>
        <w:t xml:space="preserve"> after </w:t>
      </w:r>
      <w:proofErr w:type="gramStart"/>
      <w:r w:rsidRPr="0005262D">
        <w:rPr>
          <w:sz w:val="16"/>
        </w:rPr>
        <w:t>CO[</w:t>
      </w:r>
      <w:proofErr w:type="gramEnd"/>
      <w:r w:rsidRPr="0005262D">
        <w:rPr>
          <w:sz w:val="16"/>
        </w:rPr>
        <w:t xml:space="preserve">2], responsible for nearly 45% of current net warming. Methane, </w:t>
      </w:r>
      <w:r w:rsidRPr="0005262D">
        <w:rPr>
          <w:rStyle w:val="StyleUnderline"/>
        </w:rPr>
        <w:t>unlike</w:t>
      </w:r>
      <w:r w:rsidRPr="0005262D">
        <w:rPr>
          <w:sz w:val="16"/>
        </w:rPr>
        <w:t xml:space="preserve"> </w:t>
      </w:r>
      <w:proofErr w:type="gramStart"/>
      <w:r w:rsidRPr="0005262D">
        <w:rPr>
          <w:rStyle w:val="Emphasis"/>
        </w:rPr>
        <w:t>CO[</w:t>
      </w:r>
      <w:proofErr w:type="gramEnd"/>
      <w:r w:rsidRPr="0005262D">
        <w:rPr>
          <w:rStyle w:val="Emphasis"/>
        </w:rPr>
        <w:t>2]</w:t>
      </w:r>
      <w:r w:rsidRPr="0005262D">
        <w:rPr>
          <w:sz w:val="16"/>
        </w:rPr>
        <w:t xml:space="preserve">, </w:t>
      </w:r>
      <w:r w:rsidRPr="0005262D">
        <w:rPr>
          <w:rStyle w:val="StyleUnderline"/>
        </w:rPr>
        <w:t>is</w:t>
      </w:r>
      <w:r w:rsidRPr="0005262D">
        <w:rPr>
          <w:sz w:val="16"/>
        </w:rPr>
        <w:t xml:space="preserve"> a </w:t>
      </w:r>
      <w:r w:rsidRPr="0005262D">
        <w:rPr>
          <w:rStyle w:val="Emphasis"/>
        </w:rPr>
        <w:t>short-lived</w:t>
      </w:r>
      <w:r w:rsidRPr="0005262D">
        <w:rPr>
          <w:sz w:val="16"/>
        </w:rPr>
        <w:t xml:space="preserve"> climate pollutant. </w:t>
      </w:r>
      <w:r w:rsidRPr="0005262D">
        <w:rPr>
          <w:rStyle w:val="StyleUnderline"/>
        </w:rPr>
        <w:t>Therefore, cutting methane is the</w:t>
      </w:r>
      <w:r w:rsidRPr="0005262D">
        <w:rPr>
          <w:sz w:val="16"/>
        </w:rPr>
        <w:t xml:space="preserve"> </w:t>
      </w:r>
      <w:r w:rsidRPr="0005262D">
        <w:rPr>
          <w:rStyle w:val="Emphasis"/>
        </w:rPr>
        <w:t>only way</w:t>
      </w:r>
      <w:r w:rsidRPr="0005262D">
        <w:rPr>
          <w:sz w:val="16"/>
        </w:rPr>
        <w:t xml:space="preserve"> </w:t>
      </w:r>
      <w:r w:rsidRPr="0005262D">
        <w:rPr>
          <w:rStyle w:val="StyleUnderline"/>
        </w:rPr>
        <w:t>to</w:t>
      </w:r>
      <w:r w:rsidRPr="0005262D">
        <w:rPr>
          <w:sz w:val="16"/>
        </w:rPr>
        <w:t xml:space="preserve"> </w:t>
      </w:r>
      <w:r w:rsidRPr="0005262D">
        <w:rPr>
          <w:rStyle w:val="Emphasis"/>
        </w:rPr>
        <w:t>slow</w:t>
      </w:r>
      <w:r w:rsidRPr="0005262D">
        <w:rPr>
          <w:sz w:val="16"/>
        </w:rPr>
        <w:t xml:space="preserve"> the rate of </w:t>
      </w:r>
      <w:r w:rsidRPr="0005262D">
        <w:rPr>
          <w:rStyle w:val="Emphasis"/>
        </w:rPr>
        <w:t>warming</w:t>
      </w:r>
      <w:r w:rsidRPr="0005262D">
        <w:rPr>
          <w:sz w:val="16"/>
        </w:rPr>
        <w:t xml:space="preserve"> </w:t>
      </w:r>
      <w:r w:rsidRPr="0005262D">
        <w:rPr>
          <w:rStyle w:val="StyleUnderline"/>
        </w:rPr>
        <w:t>in the</w:t>
      </w:r>
      <w:r w:rsidRPr="0005262D">
        <w:rPr>
          <w:sz w:val="16"/>
        </w:rPr>
        <w:t xml:space="preserve"> </w:t>
      </w:r>
      <w:r w:rsidRPr="0005262D">
        <w:rPr>
          <w:rStyle w:val="Emphasis"/>
        </w:rPr>
        <w:t>near term</w:t>
      </w:r>
      <w:r w:rsidRPr="0005262D">
        <w:rPr>
          <w:sz w:val="16"/>
        </w:rPr>
        <w:t>.</w:t>
      </w:r>
    </w:p>
    <w:p w14:paraId="1765DF3E" w14:textId="77777777" w:rsidR="0005262D" w:rsidRPr="0005262D" w:rsidRDefault="0005262D" w:rsidP="0005262D">
      <w:pPr>
        <w:rPr>
          <w:sz w:val="16"/>
        </w:rPr>
      </w:pPr>
      <w:r w:rsidRPr="0005262D">
        <w:rPr>
          <w:rStyle w:val="StyleUnderline"/>
        </w:rPr>
        <w:t xml:space="preserve">There's </w:t>
      </w:r>
      <w:r w:rsidRPr="0005262D">
        <w:rPr>
          <w:rStyle w:val="Emphasis"/>
        </w:rPr>
        <w:t>robust science</w:t>
      </w:r>
      <w:r w:rsidRPr="0005262D">
        <w:rPr>
          <w:sz w:val="16"/>
        </w:rPr>
        <w:t xml:space="preserve">, including reports from the Intergovernmental Panel on Climate Change (IPCC), </w:t>
      </w:r>
      <w:r w:rsidRPr="0005262D">
        <w:rPr>
          <w:rStyle w:val="StyleUnderline"/>
        </w:rPr>
        <w:t>that</w:t>
      </w:r>
      <w:r w:rsidRPr="0005262D">
        <w:rPr>
          <w:sz w:val="16"/>
        </w:rPr>
        <w:t xml:space="preserve"> </w:t>
      </w:r>
      <w:r w:rsidRPr="0005262D">
        <w:rPr>
          <w:rStyle w:val="Emphasis"/>
        </w:rPr>
        <w:t>confirms</w:t>
      </w:r>
      <w:r w:rsidRPr="0005262D">
        <w:rPr>
          <w:sz w:val="16"/>
        </w:rPr>
        <w:t xml:space="preserve"> </w:t>
      </w:r>
      <w:r w:rsidRPr="0005262D">
        <w:rPr>
          <w:rStyle w:val="StyleUnderline"/>
        </w:rPr>
        <w:t>that without</w:t>
      </w:r>
      <w:r w:rsidRPr="0005262D">
        <w:rPr>
          <w:sz w:val="16"/>
        </w:rPr>
        <w:t xml:space="preserve"> </w:t>
      </w:r>
      <w:r w:rsidRPr="0005262D">
        <w:rPr>
          <w:rStyle w:val="Emphasis"/>
        </w:rPr>
        <w:t>fast action</w:t>
      </w:r>
      <w:r w:rsidRPr="0005262D">
        <w:rPr>
          <w:sz w:val="16"/>
        </w:rPr>
        <w:t xml:space="preserve"> </w:t>
      </w:r>
      <w:r w:rsidRPr="0005262D">
        <w:rPr>
          <w:rStyle w:val="StyleUnderline"/>
        </w:rPr>
        <w:t>to slow</w:t>
      </w:r>
      <w:r w:rsidRPr="0005262D">
        <w:rPr>
          <w:sz w:val="16"/>
        </w:rPr>
        <w:t xml:space="preserve"> the rate of </w:t>
      </w:r>
      <w:r w:rsidRPr="0005262D">
        <w:rPr>
          <w:rStyle w:val="StyleUnderline"/>
        </w:rPr>
        <w:t>warming in the</w:t>
      </w:r>
      <w:r w:rsidRPr="0005262D">
        <w:rPr>
          <w:sz w:val="16"/>
        </w:rPr>
        <w:t xml:space="preserve"> </w:t>
      </w:r>
      <w:r w:rsidRPr="0005262D">
        <w:rPr>
          <w:rStyle w:val="Emphasis"/>
        </w:rPr>
        <w:t>near term</w:t>
      </w:r>
      <w:r w:rsidRPr="0005262D">
        <w:rPr>
          <w:rStyle w:val="StyleUnderline"/>
        </w:rPr>
        <w:t>, warming</w:t>
      </w:r>
      <w:r w:rsidRPr="0005262D">
        <w:rPr>
          <w:sz w:val="16"/>
        </w:rPr>
        <w:t xml:space="preserve"> </w:t>
      </w:r>
      <w:r w:rsidRPr="0005262D">
        <w:rPr>
          <w:rStyle w:val="Emphasis"/>
        </w:rPr>
        <w:t>will exceed</w:t>
      </w:r>
      <w:r w:rsidRPr="0005262D">
        <w:rPr>
          <w:sz w:val="16"/>
        </w:rPr>
        <w:t xml:space="preserve"> the </w:t>
      </w:r>
      <w:r w:rsidRPr="0005262D">
        <w:rPr>
          <w:rStyle w:val="Emphasis"/>
        </w:rPr>
        <w:t>1.5 degrees</w:t>
      </w:r>
      <w:r w:rsidRPr="0005262D">
        <w:rPr>
          <w:sz w:val="16"/>
        </w:rPr>
        <w:t xml:space="preserve"> Celsius (°C) guardrail </w:t>
      </w:r>
      <w:r w:rsidRPr="0005262D">
        <w:rPr>
          <w:rStyle w:val="StyleUnderline"/>
        </w:rPr>
        <w:t>by the</w:t>
      </w:r>
      <w:r w:rsidRPr="0005262D">
        <w:rPr>
          <w:sz w:val="16"/>
        </w:rPr>
        <w:t xml:space="preserve"> </w:t>
      </w:r>
      <w:r w:rsidRPr="0005262D">
        <w:rPr>
          <w:rStyle w:val="Emphasis"/>
        </w:rPr>
        <w:t>end of the</w:t>
      </w:r>
      <w:r w:rsidRPr="0005262D">
        <w:rPr>
          <w:sz w:val="16"/>
        </w:rPr>
        <w:t xml:space="preserve"> current </w:t>
      </w:r>
      <w:r w:rsidRPr="0005262D">
        <w:rPr>
          <w:rStyle w:val="Emphasis"/>
        </w:rPr>
        <w:t>decade</w:t>
      </w:r>
      <w:r w:rsidRPr="0005262D">
        <w:rPr>
          <w:sz w:val="16"/>
        </w:rPr>
        <w:t xml:space="preserve"> </w:t>
      </w:r>
      <w:r w:rsidRPr="0005262D">
        <w:rPr>
          <w:rStyle w:val="StyleUnderline"/>
        </w:rPr>
        <w:t>and</w:t>
      </w:r>
      <w:r w:rsidRPr="0005262D">
        <w:rPr>
          <w:sz w:val="16"/>
        </w:rPr>
        <w:t xml:space="preserve"> </w:t>
      </w:r>
      <w:r w:rsidRPr="0005262D">
        <w:rPr>
          <w:rStyle w:val="Emphasis"/>
        </w:rPr>
        <w:t>2°C</w:t>
      </w:r>
      <w:r w:rsidRPr="0005262D">
        <w:rPr>
          <w:sz w:val="16"/>
        </w:rPr>
        <w:t xml:space="preserve"> </w:t>
      </w:r>
      <w:r w:rsidRPr="0005262D">
        <w:rPr>
          <w:rStyle w:val="StyleUnderline"/>
        </w:rPr>
        <w:t>by</w:t>
      </w:r>
      <w:r w:rsidRPr="0005262D">
        <w:rPr>
          <w:sz w:val="16"/>
        </w:rPr>
        <w:t xml:space="preserve"> </w:t>
      </w:r>
      <w:r w:rsidRPr="0005262D">
        <w:rPr>
          <w:rStyle w:val="Emphasis"/>
        </w:rPr>
        <w:t>2050</w:t>
      </w:r>
      <w:r w:rsidRPr="0005262D">
        <w:rPr>
          <w:rStyle w:val="StyleUnderline"/>
        </w:rPr>
        <w:t>. Therefore, if we are</w:t>
      </w:r>
      <w:r w:rsidRPr="0005262D">
        <w:rPr>
          <w:sz w:val="16"/>
        </w:rPr>
        <w:t xml:space="preserve"> </w:t>
      </w:r>
      <w:r w:rsidRPr="0005262D">
        <w:rPr>
          <w:rStyle w:val="Emphasis"/>
        </w:rPr>
        <w:t>serious</w:t>
      </w:r>
      <w:r w:rsidRPr="0005262D">
        <w:rPr>
          <w:sz w:val="16"/>
        </w:rPr>
        <w:t xml:space="preserve"> </w:t>
      </w:r>
      <w:r w:rsidRPr="0005262D">
        <w:rPr>
          <w:rStyle w:val="StyleUnderline"/>
        </w:rPr>
        <w:t>about tackling the</w:t>
      </w:r>
      <w:r w:rsidRPr="0005262D">
        <w:rPr>
          <w:sz w:val="16"/>
        </w:rPr>
        <w:t xml:space="preserve"> </w:t>
      </w:r>
      <w:r w:rsidRPr="0005262D">
        <w:rPr>
          <w:rStyle w:val="Emphasis"/>
        </w:rPr>
        <w:t>climate emergency</w:t>
      </w:r>
      <w:r w:rsidRPr="0005262D">
        <w:rPr>
          <w:rStyle w:val="StyleUnderline"/>
        </w:rPr>
        <w:t>, we</w:t>
      </w:r>
      <w:r w:rsidRPr="0005262D">
        <w:rPr>
          <w:sz w:val="16"/>
        </w:rPr>
        <w:t xml:space="preserve"> </w:t>
      </w:r>
      <w:r w:rsidRPr="0005262D">
        <w:rPr>
          <w:rStyle w:val="Emphasis"/>
        </w:rPr>
        <w:t>must reduce methane</w:t>
      </w:r>
      <w:r w:rsidRPr="0005262D">
        <w:rPr>
          <w:sz w:val="16"/>
        </w:rPr>
        <w:t xml:space="preserve"> emissions. </w:t>
      </w:r>
      <w:r w:rsidRPr="0005262D">
        <w:rPr>
          <w:rStyle w:val="StyleUnderline"/>
        </w:rPr>
        <w:t>It is the</w:t>
      </w:r>
      <w:r w:rsidRPr="0005262D">
        <w:rPr>
          <w:sz w:val="16"/>
        </w:rPr>
        <w:t xml:space="preserve"> </w:t>
      </w:r>
      <w:r w:rsidRPr="0005262D">
        <w:rPr>
          <w:rStyle w:val="Emphasis"/>
        </w:rPr>
        <w:t>single most effective strategy</w:t>
      </w:r>
      <w:r w:rsidRPr="0005262D">
        <w:rPr>
          <w:sz w:val="16"/>
        </w:rPr>
        <w:t xml:space="preserve"> </w:t>
      </w:r>
      <w:r w:rsidRPr="0005262D">
        <w:rPr>
          <w:rStyle w:val="StyleUnderline"/>
        </w:rPr>
        <w:t>to</w:t>
      </w:r>
      <w:r w:rsidRPr="0005262D">
        <w:rPr>
          <w:sz w:val="16"/>
        </w:rPr>
        <w:t xml:space="preserve"> </w:t>
      </w:r>
      <w:r w:rsidRPr="0005262D">
        <w:rPr>
          <w:rStyle w:val="Emphasis"/>
        </w:rPr>
        <w:t>keep within reach</w:t>
      </w:r>
      <w:r w:rsidRPr="0005262D">
        <w:rPr>
          <w:sz w:val="16"/>
        </w:rPr>
        <w:t xml:space="preserve"> </w:t>
      </w:r>
      <w:r w:rsidRPr="0005262D">
        <w:rPr>
          <w:rStyle w:val="StyleUnderline"/>
        </w:rPr>
        <w:t>the goal of</w:t>
      </w:r>
      <w:r w:rsidRPr="0005262D">
        <w:rPr>
          <w:sz w:val="16"/>
        </w:rPr>
        <w:t xml:space="preserve"> </w:t>
      </w:r>
      <w:r w:rsidRPr="0005262D">
        <w:rPr>
          <w:rStyle w:val="Emphasis"/>
        </w:rPr>
        <w:t>limiting warming to 1.5°C</w:t>
      </w:r>
      <w:r w:rsidRPr="0005262D">
        <w:rPr>
          <w:rStyle w:val="StyleUnderline"/>
        </w:rPr>
        <w:t>, limit</w:t>
      </w:r>
      <w:r w:rsidRPr="0005262D">
        <w:rPr>
          <w:sz w:val="16"/>
        </w:rPr>
        <w:t xml:space="preserve"> </w:t>
      </w:r>
      <w:r w:rsidRPr="0005262D">
        <w:rPr>
          <w:rStyle w:val="Emphasis"/>
        </w:rPr>
        <w:t>overshoot</w:t>
      </w:r>
      <w:r w:rsidRPr="0005262D">
        <w:rPr>
          <w:rStyle w:val="StyleUnderline"/>
        </w:rPr>
        <w:t>, and</w:t>
      </w:r>
      <w:r w:rsidRPr="0005262D">
        <w:rPr>
          <w:sz w:val="16"/>
        </w:rPr>
        <w:t xml:space="preserve"> at the same time, as other speakers said, </w:t>
      </w:r>
      <w:r w:rsidRPr="0005262D">
        <w:rPr>
          <w:rStyle w:val="StyleUnderline"/>
        </w:rPr>
        <w:t>improving public health and</w:t>
      </w:r>
      <w:r w:rsidRPr="0005262D">
        <w:rPr>
          <w:sz w:val="16"/>
        </w:rPr>
        <w:t xml:space="preserve"> </w:t>
      </w:r>
      <w:r w:rsidRPr="0005262D">
        <w:rPr>
          <w:rStyle w:val="Emphasis"/>
        </w:rPr>
        <w:t>ag</w:t>
      </w:r>
      <w:r w:rsidRPr="0005262D">
        <w:rPr>
          <w:sz w:val="16"/>
        </w:rPr>
        <w:t xml:space="preserve">ricultural </w:t>
      </w:r>
      <w:r w:rsidRPr="0005262D">
        <w:rPr>
          <w:rStyle w:val="StyleUnderline"/>
        </w:rPr>
        <w:t>productivity</w:t>
      </w:r>
      <w:r w:rsidRPr="0005262D">
        <w:rPr>
          <w:sz w:val="16"/>
        </w:rPr>
        <w:t>.</w:t>
      </w:r>
    </w:p>
    <w:p w14:paraId="3A31F89C" w14:textId="77777777" w:rsidR="0005262D" w:rsidRPr="0005262D" w:rsidRDefault="0005262D" w:rsidP="0005262D">
      <w:pPr>
        <w:rPr>
          <w:sz w:val="16"/>
        </w:rPr>
      </w:pPr>
      <w:r w:rsidRPr="0005262D">
        <w:rPr>
          <w:rStyle w:val="StyleUnderline"/>
        </w:rPr>
        <w:t>Methane mitigation is also crucial to slow</w:t>
      </w:r>
      <w:r w:rsidRPr="0005262D">
        <w:rPr>
          <w:sz w:val="16"/>
        </w:rPr>
        <w:t xml:space="preserve"> </w:t>
      </w:r>
      <w:r w:rsidRPr="0005262D">
        <w:rPr>
          <w:rStyle w:val="StyleUnderline"/>
        </w:rPr>
        <w:t>down</w:t>
      </w:r>
      <w:r w:rsidRPr="0005262D">
        <w:rPr>
          <w:sz w:val="16"/>
        </w:rPr>
        <w:t xml:space="preserve"> </w:t>
      </w:r>
      <w:r w:rsidRPr="0005262D">
        <w:rPr>
          <w:rStyle w:val="Emphasis"/>
        </w:rPr>
        <w:t>tipping points</w:t>
      </w:r>
      <w:r w:rsidRPr="0005262D">
        <w:rPr>
          <w:sz w:val="16"/>
        </w:rPr>
        <w:t xml:space="preserve"> </w:t>
      </w:r>
      <w:r w:rsidRPr="0005262D">
        <w:rPr>
          <w:rStyle w:val="StyleUnderline"/>
        </w:rPr>
        <w:t>and</w:t>
      </w:r>
      <w:r w:rsidRPr="0005262D">
        <w:rPr>
          <w:sz w:val="16"/>
        </w:rPr>
        <w:t xml:space="preserve"> </w:t>
      </w:r>
      <w:r w:rsidRPr="0005262D">
        <w:rPr>
          <w:rStyle w:val="Emphasis"/>
        </w:rPr>
        <w:t>feedback loops</w:t>
      </w:r>
      <w:r w:rsidRPr="0005262D">
        <w:rPr>
          <w:rStyle w:val="StyleUnderline"/>
        </w:rPr>
        <w:t>. This is</w:t>
      </w:r>
      <w:r w:rsidRPr="0005262D">
        <w:rPr>
          <w:sz w:val="16"/>
        </w:rPr>
        <w:t xml:space="preserve"> </w:t>
      </w:r>
      <w:r w:rsidRPr="0005262D">
        <w:rPr>
          <w:rStyle w:val="Emphasis"/>
        </w:rPr>
        <w:t>very important</w:t>
      </w:r>
      <w:r w:rsidRPr="0005262D">
        <w:rPr>
          <w:sz w:val="16"/>
        </w:rPr>
        <w:t xml:space="preserve"> </w:t>
      </w:r>
      <w:r w:rsidRPr="0005262D">
        <w:rPr>
          <w:rStyle w:val="StyleUnderline"/>
        </w:rPr>
        <w:t>for</w:t>
      </w:r>
      <w:r w:rsidRPr="0005262D">
        <w:rPr>
          <w:sz w:val="16"/>
        </w:rPr>
        <w:t xml:space="preserve"> </w:t>
      </w:r>
      <w:r w:rsidRPr="0005262D">
        <w:rPr>
          <w:rStyle w:val="Emphasis"/>
        </w:rPr>
        <w:t>resilience</w:t>
      </w:r>
      <w:r w:rsidRPr="0005262D">
        <w:rPr>
          <w:rStyle w:val="StyleUnderline"/>
        </w:rPr>
        <w:t>, for</w:t>
      </w:r>
      <w:r w:rsidRPr="0005262D">
        <w:rPr>
          <w:sz w:val="16"/>
        </w:rPr>
        <w:t xml:space="preserve"> the </w:t>
      </w:r>
      <w:r w:rsidRPr="0005262D">
        <w:rPr>
          <w:rStyle w:val="StyleUnderline"/>
        </w:rPr>
        <w:t>communities</w:t>
      </w:r>
      <w:r w:rsidRPr="0005262D">
        <w:rPr>
          <w:sz w:val="16"/>
        </w:rPr>
        <w:t xml:space="preserve"> that are </w:t>
      </w:r>
      <w:r w:rsidRPr="0005262D">
        <w:rPr>
          <w:rStyle w:val="StyleUnderline"/>
        </w:rPr>
        <w:t>more exposed to</w:t>
      </w:r>
      <w:r w:rsidRPr="0005262D">
        <w:rPr>
          <w:sz w:val="16"/>
        </w:rPr>
        <w:t xml:space="preserve"> </w:t>
      </w:r>
      <w:r w:rsidRPr="0005262D">
        <w:rPr>
          <w:rStyle w:val="Emphasis"/>
        </w:rPr>
        <w:t>extreme weather</w:t>
      </w:r>
      <w:r w:rsidRPr="0005262D">
        <w:rPr>
          <w:sz w:val="16"/>
        </w:rPr>
        <w:t xml:space="preserve"> events </w:t>
      </w:r>
      <w:r w:rsidRPr="0005262D">
        <w:rPr>
          <w:rStyle w:val="StyleUnderline"/>
        </w:rPr>
        <w:t>due to the climate emergency</w:t>
      </w:r>
      <w:r w:rsidRPr="0005262D">
        <w:rPr>
          <w:sz w:val="16"/>
        </w:rPr>
        <w:t>. There's a human face behind what we're doing on methane mitigation, and I think it's important to remind everybody about that. If you want to learn more, IGSD just released a Methane Primer, which you can download for free from our website. 19</w:t>
      </w:r>
    </w:p>
    <w:p w14:paraId="2A1B3D28" w14:textId="77777777" w:rsidR="0005262D" w:rsidRPr="0005262D" w:rsidRDefault="0005262D" w:rsidP="0005262D">
      <w:pPr>
        <w:rPr>
          <w:sz w:val="16"/>
        </w:rPr>
      </w:pPr>
      <w:r w:rsidRPr="0005262D">
        <w:rPr>
          <w:sz w:val="16"/>
        </w:rPr>
        <w:t xml:space="preserve">The Climate and Clean Air Coalition (CCAC), which is an institution hosted by the United Nations Environment Programme, put together the first global methane assessment, and calculated that </w:t>
      </w:r>
      <w:r w:rsidRPr="0005262D">
        <w:rPr>
          <w:rStyle w:val="StyleUnderline"/>
        </w:rPr>
        <w:t>a strategy to reduce methane</w:t>
      </w:r>
      <w:r w:rsidRPr="0005262D">
        <w:rPr>
          <w:sz w:val="16"/>
        </w:rPr>
        <w:t xml:space="preserve"> emissions </w:t>
      </w:r>
      <w:r w:rsidRPr="0005262D">
        <w:rPr>
          <w:rStyle w:val="StyleUnderline"/>
        </w:rPr>
        <w:t>by</w:t>
      </w:r>
      <w:r w:rsidRPr="0005262D">
        <w:rPr>
          <w:sz w:val="16"/>
        </w:rPr>
        <w:t xml:space="preserve"> </w:t>
      </w:r>
      <w:r w:rsidRPr="0005262D">
        <w:rPr>
          <w:rStyle w:val="Emphasis"/>
        </w:rPr>
        <w:t>40%</w:t>
      </w:r>
      <w:r w:rsidRPr="0005262D">
        <w:rPr>
          <w:sz w:val="16"/>
        </w:rPr>
        <w:t xml:space="preserve"> to 45% </w:t>
      </w:r>
      <w:r w:rsidRPr="0005262D">
        <w:rPr>
          <w:rStyle w:val="StyleUnderline"/>
        </w:rPr>
        <w:t>by</w:t>
      </w:r>
      <w:r w:rsidRPr="0005262D">
        <w:rPr>
          <w:sz w:val="16"/>
        </w:rPr>
        <w:t xml:space="preserve"> </w:t>
      </w:r>
      <w:r w:rsidRPr="0005262D">
        <w:rPr>
          <w:rStyle w:val="Emphasis"/>
        </w:rPr>
        <w:t>2030</w:t>
      </w:r>
      <w:r w:rsidRPr="0005262D">
        <w:rPr>
          <w:sz w:val="16"/>
        </w:rPr>
        <w:t xml:space="preserve"> </w:t>
      </w:r>
      <w:r w:rsidRPr="0005262D">
        <w:rPr>
          <w:rStyle w:val="StyleUnderline"/>
        </w:rPr>
        <w:t>could avoid</w:t>
      </w:r>
      <w:r w:rsidRPr="0005262D">
        <w:rPr>
          <w:sz w:val="16"/>
        </w:rPr>
        <w:t xml:space="preserve"> nearly [*10371] 0.3 degrees by 2040 and </w:t>
      </w:r>
      <w:r w:rsidRPr="0005262D">
        <w:rPr>
          <w:rStyle w:val="Emphasis"/>
        </w:rPr>
        <w:t>0.5 degrees</w:t>
      </w:r>
      <w:r w:rsidRPr="0005262D">
        <w:rPr>
          <w:sz w:val="16"/>
        </w:rPr>
        <w:t xml:space="preserve"> </w:t>
      </w:r>
      <w:r w:rsidRPr="0005262D">
        <w:rPr>
          <w:rStyle w:val="StyleUnderline"/>
        </w:rPr>
        <w:t>in the</w:t>
      </w:r>
      <w:r w:rsidRPr="0005262D">
        <w:rPr>
          <w:sz w:val="16"/>
        </w:rPr>
        <w:t xml:space="preserve"> </w:t>
      </w:r>
      <w:r w:rsidRPr="0005262D">
        <w:rPr>
          <w:rStyle w:val="Emphasis"/>
        </w:rPr>
        <w:t>Arctic</w:t>
      </w:r>
      <w:r w:rsidRPr="0005262D">
        <w:rPr>
          <w:rStyle w:val="StyleUnderline"/>
        </w:rPr>
        <w:t>, which is</w:t>
      </w:r>
      <w:r w:rsidRPr="0005262D">
        <w:rPr>
          <w:sz w:val="16"/>
        </w:rPr>
        <w:t xml:space="preserve"> </w:t>
      </w:r>
      <w:r w:rsidRPr="0005262D">
        <w:rPr>
          <w:rStyle w:val="Emphasis"/>
        </w:rPr>
        <w:t>specifically important</w:t>
      </w:r>
      <w:r w:rsidRPr="0005262D">
        <w:rPr>
          <w:sz w:val="16"/>
        </w:rPr>
        <w:t xml:space="preserve"> </w:t>
      </w:r>
      <w:r w:rsidRPr="0005262D">
        <w:rPr>
          <w:rStyle w:val="StyleUnderline"/>
        </w:rPr>
        <w:t>when we're talking about</w:t>
      </w:r>
      <w:r w:rsidRPr="0005262D">
        <w:rPr>
          <w:sz w:val="16"/>
        </w:rPr>
        <w:t xml:space="preserve"> </w:t>
      </w:r>
      <w:r w:rsidRPr="0005262D">
        <w:rPr>
          <w:rStyle w:val="Emphasis"/>
        </w:rPr>
        <w:t>tipping points</w:t>
      </w:r>
      <w:r w:rsidRPr="0005262D">
        <w:rPr>
          <w:sz w:val="16"/>
        </w:rPr>
        <w:t xml:space="preserve">. 20 We know that </w:t>
      </w:r>
      <w:r w:rsidRPr="0005262D">
        <w:rPr>
          <w:rStyle w:val="StyleUnderline"/>
        </w:rPr>
        <w:t>if we lose the</w:t>
      </w:r>
      <w:r w:rsidRPr="0005262D">
        <w:rPr>
          <w:sz w:val="16"/>
        </w:rPr>
        <w:t xml:space="preserve"> </w:t>
      </w:r>
      <w:r w:rsidRPr="0005262D">
        <w:rPr>
          <w:rStyle w:val="Emphasis"/>
        </w:rPr>
        <w:t>Arctic</w:t>
      </w:r>
      <w:r w:rsidRPr="0005262D">
        <w:rPr>
          <w:rStyle w:val="StyleUnderline"/>
        </w:rPr>
        <w:t>, it is</w:t>
      </w:r>
      <w:r w:rsidRPr="0005262D">
        <w:rPr>
          <w:sz w:val="16"/>
        </w:rPr>
        <w:t xml:space="preserve"> </w:t>
      </w:r>
      <w:r w:rsidRPr="0005262D">
        <w:rPr>
          <w:rStyle w:val="Emphasis"/>
        </w:rPr>
        <w:t>game over</w:t>
      </w:r>
      <w:r w:rsidRPr="0005262D">
        <w:rPr>
          <w:rStyle w:val="StyleUnderline"/>
        </w:rPr>
        <w:t>. The IPCC report on climate solutions also put methane in the spotlight and reinforced that deep and rapid cuts to methane emissions are essential to limit warming in the near term and limiting overshooting 1.5°C degrees.</w:t>
      </w:r>
      <w:r w:rsidRPr="0005262D">
        <w:rPr>
          <w:sz w:val="16"/>
        </w:rPr>
        <w:t xml:space="preserve"> 21</w:t>
      </w:r>
    </w:p>
    <w:p w14:paraId="7206021E" w14:textId="77777777" w:rsidR="0005262D" w:rsidRPr="0005262D" w:rsidRDefault="0005262D" w:rsidP="0005262D">
      <w:pPr>
        <w:rPr>
          <w:sz w:val="16"/>
        </w:rPr>
      </w:pPr>
      <w:r w:rsidRPr="0005262D">
        <w:rPr>
          <w:rStyle w:val="StyleUnderline"/>
        </w:rPr>
        <w:t>Exceeding the 1.5°C guardrail increases the risk that</w:t>
      </w:r>
      <w:r w:rsidRPr="0005262D">
        <w:rPr>
          <w:sz w:val="16"/>
        </w:rPr>
        <w:t xml:space="preserve"> </w:t>
      </w:r>
      <w:r w:rsidRPr="0005262D">
        <w:rPr>
          <w:rStyle w:val="Emphasis"/>
        </w:rPr>
        <w:t xml:space="preserve">self-amplifying </w:t>
      </w:r>
      <w:proofErr w:type="gramStart"/>
      <w:r w:rsidRPr="0005262D">
        <w:rPr>
          <w:rStyle w:val="Emphasis"/>
        </w:rPr>
        <w:t>feedbacks</w:t>
      </w:r>
      <w:proofErr w:type="gramEnd"/>
      <w:r w:rsidRPr="0005262D">
        <w:rPr>
          <w:sz w:val="16"/>
        </w:rPr>
        <w:t xml:space="preserve"> </w:t>
      </w:r>
      <w:r w:rsidRPr="0005262D">
        <w:rPr>
          <w:rStyle w:val="StyleUnderline"/>
        </w:rPr>
        <w:t>further</w:t>
      </w:r>
      <w:r w:rsidRPr="0005262D">
        <w:rPr>
          <w:sz w:val="16"/>
        </w:rPr>
        <w:t xml:space="preserve"> </w:t>
      </w:r>
      <w:r w:rsidRPr="0005262D">
        <w:rPr>
          <w:rStyle w:val="Emphasis"/>
        </w:rPr>
        <w:t>accelerate rising temperatures</w:t>
      </w:r>
      <w:r w:rsidRPr="0005262D">
        <w:rPr>
          <w:sz w:val="16"/>
        </w:rPr>
        <w:t xml:space="preserve"> </w:t>
      </w:r>
      <w:r w:rsidRPr="0005262D">
        <w:rPr>
          <w:rStyle w:val="StyleUnderline"/>
        </w:rPr>
        <w:t>and trigger a</w:t>
      </w:r>
      <w:r w:rsidRPr="0005262D">
        <w:rPr>
          <w:sz w:val="16"/>
        </w:rPr>
        <w:t xml:space="preserve"> </w:t>
      </w:r>
      <w:r w:rsidRPr="0005262D">
        <w:rPr>
          <w:rStyle w:val="Emphasis"/>
        </w:rPr>
        <w:t>cascade</w:t>
      </w:r>
      <w:r w:rsidRPr="0005262D">
        <w:rPr>
          <w:sz w:val="16"/>
        </w:rPr>
        <w:t xml:space="preserve"> </w:t>
      </w:r>
      <w:r w:rsidRPr="0005262D">
        <w:rPr>
          <w:rStyle w:val="StyleUnderline"/>
        </w:rPr>
        <w:t>of</w:t>
      </w:r>
      <w:r w:rsidRPr="0005262D">
        <w:rPr>
          <w:sz w:val="16"/>
        </w:rPr>
        <w:t xml:space="preserve"> </w:t>
      </w:r>
      <w:r w:rsidRPr="0005262D">
        <w:rPr>
          <w:rStyle w:val="Emphasis"/>
        </w:rPr>
        <w:t>irreversible tipping points</w:t>
      </w:r>
      <w:r w:rsidRPr="0005262D">
        <w:rPr>
          <w:sz w:val="16"/>
        </w:rPr>
        <w:t xml:space="preserve"> </w:t>
      </w:r>
      <w:r w:rsidRPr="0005262D">
        <w:rPr>
          <w:rStyle w:val="StyleUnderline"/>
        </w:rPr>
        <w:t>in the</w:t>
      </w:r>
      <w:r w:rsidRPr="0005262D">
        <w:rPr>
          <w:sz w:val="16"/>
        </w:rPr>
        <w:t xml:space="preserve"> </w:t>
      </w:r>
      <w:r w:rsidRPr="0005262D">
        <w:rPr>
          <w:rStyle w:val="Emphasis"/>
        </w:rPr>
        <w:t>climate system</w:t>
      </w:r>
      <w:r w:rsidRPr="0005262D">
        <w:rPr>
          <w:sz w:val="16"/>
        </w:rPr>
        <w:t xml:space="preserve">. 22 </w:t>
      </w:r>
      <w:r w:rsidRPr="0005262D">
        <w:rPr>
          <w:rStyle w:val="StyleUnderline"/>
        </w:rPr>
        <w:t>What is</w:t>
      </w:r>
      <w:r w:rsidRPr="0005262D">
        <w:rPr>
          <w:sz w:val="16"/>
        </w:rPr>
        <w:t xml:space="preserve"> </w:t>
      </w:r>
      <w:r w:rsidRPr="0005262D">
        <w:rPr>
          <w:rStyle w:val="Emphasis"/>
        </w:rPr>
        <w:t>required</w:t>
      </w:r>
      <w:r w:rsidRPr="0005262D">
        <w:rPr>
          <w:sz w:val="16"/>
        </w:rPr>
        <w:t xml:space="preserve"> </w:t>
      </w:r>
      <w:r w:rsidRPr="0005262D">
        <w:rPr>
          <w:rStyle w:val="StyleUnderline"/>
        </w:rPr>
        <w:t>is for</w:t>
      </w:r>
      <w:r w:rsidRPr="0005262D">
        <w:rPr>
          <w:sz w:val="16"/>
        </w:rPr>
        <w:t xml:space="preserve"> us, and </w:t>
      </w:r>
      <w:r w:rsidRPr="0005262D">
        <w:rPr>
          <w:rStyle w:val="StyleUnderline"/>
        </w:rPr>
        <w:t>the</w:t>
      </w:r>
      <w:r w:rsidRPr="0005262D">
        <w:rPr>
          <w:sz w:val="16"/>
        </w:rPr>
        <w:t xml:space="preserve"> whole </w:t>
      </w:r>
      <w:r w:rsidRPr="0005262D">
        <w:rPr>
          <w:rStyle w:val="Emphasis"/>
        </w:rPr>
        <w:t>world</w:t>
      </w:r>
      <w:r w:rsidRPr="0005262D">
        <w:rPr>
          <w:rStyle w:val="StyleUnderline"/>
        </w:rPr>
        <w:t>, to go</w:t>
      </w:r>
      <w:r w:rsidRPr="0005262D">
        <w:rPr>
          <w:sz w:val="16"/>
        </w:rPr>
        <w:t xml:space="preserve"> </w:t>
      </w:r>
      <w:r w:rsidRPr="0005262D">
        <w:rPr>
          <w:rStyle w:val="Emphasis"/>
        </w:rPr>
        <w:t>back</w:t>
      </w:r>
      <w:r w:rsidRPr="0005262D">
        <w:rPr>
          <w:sz w:val="16"/>
        </w:rPr>
        <w:t xml:space="preserve"> </w:t>
      </w:r>
      <w:r w:rsidRPr="0005262D">
        <w:rPr>
          <w:rStyle w:val="StyleUnderline"/>
        </w:rPr>
        <w:t>to a</w:t>
      </w:r>
      <w:r w:rsidRPr="0005262D">
        <w:rPr>
          <w:sz w:val="16"/>
        </w:rPr>
        <w:t xml:space="preserve"> </w:t>
      </w:r>
      <w:r w:rsidRPr="0005262D">
        <w:rPr>
          <w:rStyle w:val="Emphasis"/>
        </w:rPr>
        <w:t>safe climate zone</w:t>
      </w:r>
      <w:r w:rsidRPr="0005262D">
        <w:rPr>
          <w:sz w:val="16"/>
        </w:rPr>
        <w:t xml:space="preserve">. Limiting warming to </w:t>
      </w:r>
      <w:r w:rsidRPr="0005262D">
        <w:rPr>
          <w:rStyle w:val="Emphasis"/>
        </w:rPr>
        <w:t>1.5°C</w:t>
      </w:r>
      <w:r w:rsidRPr="0005262D">
        <w:rPr>
          <w:sz w:val="16"/>
        </w:rPr>
        <w:t xml:space="preserve"> </w:t>
      </w:r>
      <w:r w:rsidRPr="0005262D">
        <w:rPr>
          <w:rStyle w:val="StyleUnderline"/>
        </w:rPr>
        <w:t>with</w:t>
      </w:r>
      <w:r w:rsidRPr="0005262D">
        <w:rPr>
          <w:sz w:val="16"/>
        </w:rPr>
        <w:t xml:space="preserve"> </w:t>
      </w:r>
      <w:r w:rsidRPr="0005262D">
        <w:rPr>
          <w:rStyle w:val="Emphasis"/>
        </w:rPr>
        <w:t>no</w:t>
      </w:r>
      <w:r w:rsidRPr="0005262D">
        <w:rPr>
          <w:sz w:val="16"/>
        </w:rPr>
        <w:t xml:space="preserve"> or limited </w:t>
      </w:r>
      <w:r w:rsidRPr="0005262D">
        <w:rPr>
          <w:rStyle w:val="Emphasis"/>
        </w:rPr>
        <w:t>overshoot</w:t>
      </w:r>
      <w:r w:rsidRPr="0005262D">
        <w:rPr>
          <w:sz w:val="16"/>
        </w:rPr>
        <w:t xml:space="preserve"> </w:t>
      </w:r>
      <w:r w:rsidRPr="0005262D">
        <w:rPr>
          <w:rStyle w:val="StyleUnderline"/>
        </w:rPr>
        <w:t>requires</w:t>
      </w:r>
      <w:r w:rsidRPr="0005262D">
        <w:rPr>
          <w:sz w:val="16"/>
        </w:rPr>
        <w:t xml:space="preserve"> </w:t>
      </w:r>
      <w:r w:rsidRPr="0005262D">
        <w:rPr>
          <w:rStyle w:val="Emphasis"/>
        </w:rPr>
        <w:t>reducing</w:t>
      </w:r>
      <w:r w:rsidRPr="0005262D">
        <w:rPr>
          <w:sz w:val="16"/>
        </w:rPr>
        <w:t xml:space="preserve"> global anthropogenic (human-caused) </w:t>
      </w:r>
      <w:r w:rsidRPr="0005262D">
        <w:rPr>
          <w:rStyle w:val="Emphasis"/>
        </w:rPr>
        <w:t>methane emissions</w:t>
      </w:r>
      <w:r w:rsidRPr="0005262D">
        <w:rPr>
          <w:sz w:val="16"/>
        </w:rPr>
        <w:t xml:space="preserve"> </w:t>
      </w:r>
      <w:r w:rsidRPr="0005262D">
        <w:rPr>
          <w:rStyle w:val="StyleUnderline"/>
        </w:rPr>
        <w:t>by</w:t>
      </w:r>
      <w:r w:rsidRPr="0005262D">
        <w:rPr>
          <w:sz w:val="16"/>
        </w:rPr>
        <w:t xml:space="preserve"> </w:t>
      </w:r>
      <w:r w:rsidRPr="0005262D">
        <w:rPr>
          <w:rStyle w:val="Emphasis"/>
        </w:rPr>
        <w:t>34%</w:t>
      </w:r>
      <w:r w:rsidRPr="0005262D">
        <w:rPr>
          <w:sz w:val="16"/>
        </w:rPr>
        <w:t xml:space="preserve"> </w:t>
      </w:r>
      <w:r w:rsidRPr="0005262D">
        <w:rPr>
          <w:rStyle w:val="StyleUnderline"/>
        </w:rPr>
        <w:t>in</w:t>
      </w:r>
      <w:r w:rsidRPr="0005262D">
        <w:rPr>
          <w:sz w:val="16"/>
        </w:rPr>
        <w:t xml:space="preserve"> </w:t>
      </w:r>
      <w:r w:rsidRPr="0005262D">
        <w:rPr>
          <w:rStyle w:val="Emphasis"/>
        </w:rPr>
        <w:t>2030</w:t>
      </w:r>
      <w:r w:rsidRPr="0005262D">
        <w:rPr>
          <w:sz w:val="16"/>
        </w:rPr>
        <w:t xml:space="preserve"> </w:t>
      </w:r>
      <w:r w:rsidRPr="0005262D">
        <w:rPr>
          <w:rStyle w:val="StyleUnderline"/>
        </w:rPr>
        <w:t>and</w:t>
      </w:r>
      <w:r w:rsidRPr="0005262D">
        <w:rPr>
          <w:sz w:val="16"/>
        </w:rPr>
        <w:t xml:space="preserve"> </w:t>
      </w:r>
      <w:r w:rsidRPr="0005262D">
        <w:rPr>
          <w:rStyle w:val="Emphasis"/>
        </w:rPr>
        <w:t>44%</w:t>
      </w:r>
      <w:r w:rsidRPr="0005262D">
        <w:rPr>
          <w:sz w:val="16"/>
        </w:rPr>
        <w:t xml:space="preserve"> </w:t>
      </w:r>
      <w:r w:rsidRPr="0005262D">
        <w:rPr>
          <w:rStyle w:val="StyleUnderline"/>
        </w:rPr>
        <w:t>in</w:t>
      </w:r>
      <w:r w:rsidRPr="0005262D">
        <w:rPr>
          <w:sz w:val="16"/>
        </w:rPr>
        <w:t xml:space="preserve"> </w:t>
      </w:r>
      <w:r w:rsidRPr="0005262D">
        <w:rPr>
          <w:rStyle w:val="Emphasis"/>
        </w:rPr>
        <w:t>2040</w:t>
      </w:r>
      <w:r w:rsidRPr="0005262D">
        <w:rPr>
          <w:sz w:val="16"/>
        </w:rPr>
        <w:t xml:space="preserve"> </w:t>
      </w:r>
      <w:r w:rsidRPr="0005262D">
        <w:rPr>
          <w:rStyle w:val="StyleUnderline"/>
        </w:rPr>
        <w:t>relative to modelled</w:t>
      </w:r>
      <w:r w:rsidRPr="0005262D">
        <w:rPr>
          <w:sz w:val="16"/>
        </w:rPr>
        <w:t xml:space="preserve"> </w:t>
      </w:r>
      <w:r w:rsidRPr="0005262D">
        <w:rPr>
          <w:rStyle w:val="Emphasis"/>
        </w:rPr>
        <w:t>2019 levels</w:t>
      </w:r>
      <w:r w:rsidRPr="0005262D">
        <w:rPr>
          <w:sz w:val="16"/>
        </w:rPr>
        <w:t xml:space="preserve">, in addition to cutting global </w:t>
      </w:r>
      <w:proofErr w:type="gramStart"/>
      <w:r w:rsidRPr="0005262D">
        <w:rPr>
          <w:sz w:val="16"/>
        </w:rPr>
        <w:t>CO[</w:t>
      </w:r>
      <w:proofErr w:type="gramEnd"/>
      <w:r w:rsidRPr="0005262D">
        <w:rPr>
          <w:sz w:val="16"/>
        </w:rPr>
        <w:t xml:space="preserve">2] emissions in half in 2030 and by 80% in 2040, and deep cuts to other short-lived climate pollutants and nitrous oxide. 23 Obviously, </w:t>
      </w:r>
      <w:r w:rsidRPr="0005262D">
        <w:rPr>
          <w:rStyle w:val="StyleUnderline"/>
        </w:rPr>
        <w:t>these numbers</w:t>
      </w:r>
      <w:r w:rsidRPr="0005262D">
        <w:rPr>
          <w:sz w:val="16"/>
        </w:rPr>
        <w:t xml:space="preserve"> </w:t>
      </w:r>
      <w:r w:rsidRPr="0005262D">
        <w:rPr>
          <w:rStyle w:val="Emphasis"/>
        </w:rPr>
        <w:t>change</w:t>
      </w:r>
      <w:r w:rsidRPr="0005262D">
        <w:rPr>
          <w:sz w:val="16"/>
        </w:rPr>
        <w:t xml:space="preserve">, first </w:t>
      </w:r>
      <w:r w:rsidRPr="0005262D">
        <w:rPr>
          <w:rStyle w:val="StyleUnderline"/>
        </w:rPr>
        <w:t>according to how</w:t>
      </w:r>
      <w:r w:rsidRPr="0005262D">
        <w:rPr>
          <w:sz w:val="16"/>
        </w:rPr>
        <w:t xml:space="preserve"> </w:t>
      </w:r>
      <w:r w:rsidRPr="0005262D">
        <w:rPr>
          <w:rStyle w:val="Emphasis"/>
        </w:rPr>
        <w:t>effective we are</w:t>
      </w:r>
      <w:r w:rsidRPr="0005262D">
        <w:rPr>
          <w:sz w:val="16"/>
        </w:rPr>
        <w:t xml:space="preserve"> </w:t>
      </w:r>
      <w:r w:rsidRPr="0005262D">
        <w:rPr>
          <w:rStyle w:val="StyleUnderline"/>
        </w:rPr>
        <w:t xml:space="preserve">in </w:t>
      </w:r>
      <w:r w:rsidRPr="0005262D">
        <w:rPr>
          <w:rStyle w:val="Emphasis"/>
        </w:rPr>
        <w:t>implementing</w:t>
      </w:r>
      <w:r w:rsidRPr="0005262D">
        <w:rPr>
          <w:sz w:val="16"/>
        </w:rPr>
        <w:t xml:space="preserve"> these </w:t>
      </w:r>
      <w:r w:rsidRPr="0005262D">
        <w:rPr>
          <w:rStyle w:val="Emphasis"/>
        </w:rPr>
        <w:t>regulations</w:t>
      </w:r>
      <w:r w:rsidRPr="0005262D">
        <w:rPr>
          <w:sz w:val="16"/>
        </w:rPr>
        <w:t xml:space="preserve"> </w:t>
      </w:r>
      <w:r w:rsidRPr="0005262D">
        <w:rPr>
          <w:rStyle w:val="StyleUnderline"/>
        </w:rPr>
        <w:t>to reduce</w:t>
      </w:r>
      <w:r w:rsidRPr="0005262D">
        <w:rPr>
          <w:sz w:val="16"/>
        </w:rPr>
        <w:t xml:space="preserve"> </w:t>
      </w:r>
      <w:proofErr w:type="gramStart"/>
      <w:r w:rsidRPr="0005262D">
        <w:rPr>
          <w:rStyle w:val="Emphasis"/>
        </w:rPr>
        <w:t>methane</w:t>
      </w:r>
      <w:r w:rsidRPr="0005262D">
        <w:rPr>
          <w:sz w:val="16"/>
        </w:rPr>
        <w:t>, but</w:t>
      </w:r>
      <w:proofErr w:type="gramEnd"/>
      <w:r w:rsidRPr="0005262D">
        <w:rPr>
          <w:sz w:val="16"/>
        </w:rPr>
        <w:t xml:space="preserve"> also depending on how the climate system is reacting.</w:t>
      </w:r>
    </w:p>
    <w:p w14:paraId="6B8C29E3" w14:textId="77777777" w:rsidR="0005262D" w:rsidRPr="0005262D" w:rsidRDefault="0005262D" w:rsidP="0005262D">
      <w:pPr>
        <w:rPr>
          <w:sz w:val="16"/>
        </w:rPr>
      </w:pPr>
      <w:r w:rsidRPr="0005262D">
        <w:rPr>
          <w:sz w:val="16"/>
        </w:rPr>
        <w:t xml:space="preserve">According to the CCAC, </w:t>
      </w:r>
      <w:r w:rsidRPr="0005262D">
        <w:rPr>
          <w:rStyle w:val="Emphasis"/>
        </w:rPr>
        <w:t>currently available measures</w:t>
      </w:r>
      <w:r w:rsidRPr="0005262D">
        <w:rPr>
          <w:sz w:val="16"/>
        </w:rPr>
        <w:t xml:space="preserve"> </w:t>
      </w:r>
      <w:r w:rsidRPr="0005262D">
        <w:rPr>
          <w:rStyle w:val="StyleUnderline"/>
        </w:rPr>
        <w:t>could</w:t>
      </w:r>
      <w:r w:rsidRPr="0005262D">
        <w:rPr>
          <w:sz w:val="16"/>
        </w:rPr>
        <w:t xml:space="preserve"> </w:t>
      </w:r>
      <w:r w:rsidRPr="0005262D">
        <w:rPr>
          <w:rStyle w:val="Emphasis"/>
        </w:rPr>
        <w:t>reduce anthropogenic methane</w:t>
      </w:r>
      <w:r w:rsidRPr="0005262D">
        <w:rPr>
          <w:sz w:val="16"/>
        </w:rPr>
        <w:t xml:space="preserve"> emissions from energy production back toward the waste and agriculture sectors--basically the main sources--by 45% by 2040. Roughly </w:t>
      </w:r>
      <w:r w:rsidRPr="0005262D">
        <w:rPr>
          <w:rStyle w:val="Emphasis"/>
        </w:rPr>
        <w:t>60%</w:t>
      </w:r>
      <w:r w:rsidRPr="0005262D">
        <w:rPr>
          <w:sz w:val="16"/>
        </w:rPr>
        <w:t xml:space="preserve"> </w:t>
      </w:r>
      <w:r w:rsidRPr="0005262D">
        <w:rPr>
          <w:rStyle w:val="StyleUnderline"/>
        </w:rPr>
        <w:t>of</w:t>
      </w:r>
      <w:r w:rsidRPr="0005262D">
        <w:rPr>
          <w:sz w:val="16"/>
        </w:rPr>
        <w:t xml:space="preserve"> the </w:t>
      </w:r>
      <w:r w:rsidRPr="0005262D">
        <w:rPr>
          <w:rStyle w:val="StyleUnderline"/>
        </w:rPr>
        <w:t>available target measures have</w:t>
      </w:r>
      <w:r w:rsidRPr="0005262D">
        <w:rPr>
          <w:sz w:val="16"/>
        </w:rPr>
        <w:t xml:space="preserve"> </w:t>
      </w:r>
      <w:r w:rsidRPr="0005262D">
        <w:rPr>
          <w:rStyle w:val="Emphasis"/>
        </w:rPr>
        <w:t>low mitigation cost</w:t>
      </w:r>
      <w:r w:rsidRPr="0005262D">
        <w:rPr>
          <w:rStyle w:val="StyleUnderline"/>
        </w:rPr>
        <w:t>, and just over</w:t>
      </w:r>
      <w:r w:rsidRPr="0005262D">
        <w:rPr>
          <w:sz w:val="16"/>
        </w:rPr>
        <w:t xml:space="preserve"> </w:t>
      </w:r>
      <w:r w:rsidRPr="0005262D">
        <w:rPr>
          <w:rStyle w:val="Emphasis"/>
        </w:rPr>
        <w:t>50%</w:t>
      </w:r>
      <w:r w:rsidRPr="0005262D">
        <w:rPr>
          <w:sz w:val="16"/>
        </w:rPr>
        <w:t xml:space="preserve"> of those </w:t>
      </w:r>
      <w:r w:rsidRPr="0005262D">
        <w:rPr>
          <w:rStyle w:val="StyleUnderline"/>
        </w:rPr>
        <w:t>have</w:t>
      </w:r>
      <w:r w:rsidRPr="0005262D">
        <w:rPr>
          <w:sz w:val="16"/>
        </w:rPr>
        <w:t xml:space="preserve"> </w:t>
      </w:r>
      <w:r w:rsidRPr="0005262D">
        <w:rPr>
          <w:rStyle w:val="Emphasis"/>
        </w:rPr>
        <w:t>negative cost</w:t>
      </w:r>
      <w:r w:rsidRPr="0005262D">
        <w:rPr>
          <w:sz w:val="16"/>
        </w:rPr>
        <w:t xml:space="preserve"> </w:t>
      </w:r>
      <w:r w:rsidRPr="0005262D">
        <w:rPr>
          <w:rStyle w:val="StyleUnderline"/>
        </w:rPr>
        <w:t>where the measures</w:t>
      </w:r>
      <w:r w:rsidRPr="0005262D">
        <w:rPr>
          <w:sz w:val="16"/>
        </w:rPr>
        <w:t xml:space="preserve"> </w:t>
      </w:r>
      <w:r w:rsidRPr="0005262D">
        <w:rPr>
          <w:rStyle w:val="Emphasis"/>
        </w:rPr>
        <w:t>pay for themselves</w:t>
      </w:r>
      <w:r w:rsidRPr="0005262D">
        <w:rPr>
          <w:sz w:val="16"/>
        </w:rPr>
        <w:t>. 24</w:t>
      </w:r>
    </w:p>
    <w:p w14:paraId="7B2FE65E" w14:textId="77777777" w:rsidR="0005262D" w:rsidRPr="0005262D" w:rsidRDefault="0005262D" w:rsidP="0005262D">
      <w:pPr>
        <w:rPr>
          <w:sz w:val="16"/>
        </w:rPr>
      </w:pPr>
      <w:r w:rsidRPr="0005262D">
        <w:rPr>
          <w:sz w:val="16"/>
        </w:rPr>
        <w:t xml:space="preserve">So, </w:t>
      </w:r>
      <w:r w:rsidRPr="0005262D">
        <w:rPr>
          <w:rStyle w:val="StyleUnderline"/>
        </w:rPr>
        <w:t>we</w:t>
      </w:r>
      <w:r w:rsidRPr="0005262D">
        <w:rPr>
          <w:sz w:val="16"/>
        </w:rPr>
        <w:t xml:space="preserve"> </w:t>
      </w:r>
      <w:r w:rsidRPr="0005262D">
        <w:rPr>
          <w:rStyle w:val="Emphasis"/>
        </w:rPr>
        <w:t>have the science</w:t>
      </w:r>
      <w:r w:rsidRPr="0005262D">
        <w:rPr>
          <w:rStyle w:val="StyleUnderline"/>
        </w:rPr>
        <w:t>, we</w:t>
      </w:r>
      <w:r w:rsidRPr="0005262D">
        <w:rPr>
          <w:sz w:val="16"/>
        </w:rPr>
        <w:t xml:space="preserve"> </w:t>
      </w:r>
      <w:r w:rsidRPr="0005262D">
        <w:rPr>
          <w:rStyle w:val="Emphasis"/>
        </w:rPr>
        <w:t>have the technology</w:t>
      </w:r>
      <w:r w:rsidRPr="0005262D">
        <w:rPr>
          <w:sz w:val="16"/>
        </w:rPr>
        <w:t xml:space="preserve">, and </w:t>
      </w:r>
      <w:r w:rsidRPr="0005262D">
        <w:rPr>
          <w:rStyle w:val="StyleUnderline"/>
        </w:rPr>
        <w:t>it's</w:t>
      </w:r>
      <w:r w:rsidRPr="0005262D">
        <w:rPr>
          <w:sz w:val="16"/>
        </w:rPr>
        <w:t xml:space="preserve"> </w:t>
      </w:r>
      <w:r w:rsidRPr="0005262D">
        <w:rPr>
          <w:rStyle w:val="Emphasis"/>
        </w:rPr>
        <w:t>affordable</w:t>
      </w:r>
      <w:r w:rsidRPr="0005262D">
        <w:rPr>
          <w:rStyle w:val="StyleUnderline"/>
        </w:rPr>
        <w:t>. It's the</w:t>
      </w:r>
      <w:r w:rsidRPr="0005262D">
        <w:rPr>
          <w:sz w:val="16"/>
        </w:rPr>
        <w:t xml:space="preserve"> </w:t>
      </w:r>
      <w:r w:rsidRPr="0005262D">
        <w:rPr>
          <w:rStyle w:val="Emphasis"/>
        </w:rPr>
        <w:t>only way</w:t>
      </w:r>
      <w:r w:rsidRPr="0005262D">
        <w:rPr>
          <w:sz w:val="16"/>
        </w:rPr>
        <w:t xml:space="preserve"> </w:t>
      </w:r>
      <w:r w:rsidRPr="0005262D">
        <w:rPr>
          <w:rStyle w:val="StyleUnderline"/>
        </w:rPr>
        <w:t>to</w:t>
      </w:r>
      <w:r w:rsidRPr="0005262D">
        <w:rPr>
          <w:sz w:val="16"/>
        </w:rPr>
        <w:t xml:space="preserve"> </w:t>
      </w:r>
      <w:r w:rsidRPr="0005262D">
        <w:rPr>
          <w:rStyle w:val="Emphasis"/>
        </w:rPr>
        <w:t>reduce</w:t>
      </w:r>
      <w:r w:rsidRPr="0005262D">
        <w:rPr>
          <w:sz w:val="16"/>
        </w:rPr>
        <w:t xml:space="preserve"> the rate of </w:t>
      </w:r>
      <w:r w:rsidRPr="0005262D">
        <w:rPr>
          <w:rStyle w:val="Emphasis"/>
        </w:rPr>
        <w:t>warming</w:t>
      </w:r>
      <w:r w:rsidRPr="0005262D">
        <w:rPr>
          <w:sz w:val="16"/>
        </w:rPr>
        <w:t xml:space="preserve"> </w:t>
      </w:r>
      <w:r w:rsidRPr="0005262D">
        <w:rPr>
          <w:rStyle w:val="StyleUnderline"/>
        </w:rPr>
        <w:t>in the</w:t>
      </w:r>
      <w:r w:rsidRPr="0005262D">
        <w:rPr>
          <w:sz w:val="16"/>
        </w:rPr>
        <w:t xml:space="preserve"> </w:t>
      </w:r>
      <w:r w:rsidRPr="0005262D">
        <w:rPr>
          <w:rStyle w:val="Emphasis"/>
        </w:rPr>
        <w:t>near term</w:t>
      </w:r>
      <w:r w:rsidRPr="0005262D">
        <w:rPr>
          <w:rStyle w:val="StyleUnderline"/>
        </w:rPr>
        <w:t>, which is</w:t>
      </w:r>
      <w:r w:rsidRPr="0005262D">
        <w:rPr>
          <w:sz w:val="16"/>
        </w:rPr>
        <w:t xml:space="preserve"> </w:t>
      </w:r>
      <w:r w:rsidRPr="0005262D">
        <w:rPr>
          <w:rStyle w:val="Emphasis"/>
        </w:rPr>
        <w:t>essential</w:t>
      </w:r>
      <w:r w:rsidRPr="0005262D">
        <w:rPr>
          <w:sz w:val="16"/>
        </w:rPr>
        <w:t xml:space="preserve"> not only </w:t>
      </w:r>
      <w:r w:rsidRPr="0005262D">
        <w:rPr>
          <w:rStyle w:val="StyleUnderline"/>
        </w:rPr>
        <w:t>for</w:t>
      </w:r>
      <w:r w:rsidRPr="0005262D">
        <w:rPr>
          <w:sz w:val="16"/>
        </w:rPr>
        <w:t xml:space="preserve"> </w:t>
      </w:r>
      <w:r w:rsidRPr="0005262D">
        <w:rPr>
          <w:rStyle w:val="Emphasis"/>
        </w:rPr>
        <w:t>life</w:t>
      </w:r>
      <w:r w:rsidRPr="0005262D">
        <w:rPr>
          <w:sz w:val="16"/>
        </w:rPr>
        <w:t xml:space="preserve">, but for everything that we value, including </w:t>
      </w:r>
      <w:r w:rsidRPr="0005262D">
        <w:rPr>
          <w:rStyle w:val="Emphasis"/>
        </w:rPr>
        <w:t>property</w:t>
      </w:r>
      <w:r w:rsidRPr="0005262D">
        <w:rPr>
          <w:sz w:val="16"/>
        </w:rPr>
        <w:t xml:space="preserve"> </w:t>
      </w:r>
      <w:r w:rsidRPr="0005262D">
        <w:rPr>
          <w:rStyle w:val="StyleUnderline"/>
        </w:rPr>
        <w:t>and the</w:t>
      </w:r>
      <w:r w:rsidRPr="0005262D">
        <w:rPr>
          <w:sz w:val="16"/>
        </w:rPr>
        <w:t xml:space="preserve"> </w:t>
      </w:r>
      <w:r w:rsidRPr="0005262D">
        <w:rPr>
          <w:rStyle w:val="Emphasis"/>
        </w:rPr>
        <w:t>economy</w:t>
      </w:r>
      <w:r w:rsidRPr="0005262D">
        <w:rPr>
          <w:rStyle w:val="StyleUnderline"/>
        </w:rPr>
        <w:t>. If we have a</w:t>
      </w:r>
      <w:r w:rsidRPr="0005262D">
        <w:rPr>
          <w:sz w:val="16"/>
        </w:rPr>
        <w:t xml:space="preserve"> </w:t>
      </w:r>
      <w:r w:rsidRPr="0005262D">
        <w:rPr>
          <w:rStyle w:val="Emphasis"/>
        </w:rPr>
        <w:t>runaway climate crisis</w:t>
      </w:r>
      <w:r w:rsidRPr="0005262D">
        <w:rPr>
          <w:rStyle w:val="StyleUnderline"/>
        </w:rPr>
        <w:t>, we</w:t>
      </w:r>
      <w:r w:rsidRPr="0005262D">
        <w:rPr>
          <w:sz w:val="16"/>
        </w:rPr>
        <w:t xml:space="preserve"> </w:t>
      </w:r>
      <w:r w:rsidRPr="0005262D">
        <w:rPr>
          <w:rStyle w:val="Emphasis"/>
        </w:rPr>
        <w:t>know</w:t>
      </w:r>
      <w:r w:rsidRPr="0005262D">
        <w:rPr>
          <w:sz w:val="16"/>
        </w:rPr>
        <w:t xml:space="preserve"> </w:t>
      </w:r>
      <w:r w:rsidRPr="0005262D">
        <w:rPr>
          <w:rStyle w:val="StyleUnderline"/>
        </w:rPr>
        <w:t>we will be in a</w:t>
      </w:r>
      <w:r w:rsidRPr="0005262D">
        <w:rPr>
          <w:sz w:val="16"/>
        </w:rPr>
        <w:t xml:space="preserve"> </w:t>
      </w:r>
      <w:r w:rsidRPr="0005262D">
        <w:rPr>
          <w:rStyle w:val="Emphasis"/>
        </w:rPr>
        <w:t>chaotic society</w:t>
      </w:r>
      <w:r w:rsidRPr="0005262D">
        <w:rPr>
          <w:sz w:val="16"/>
        </w:rPr>
        <w:t>.</w:t>
      </w:r>
    </w:p>
    <w:p w14:paraId="77A59C8E" w14:textId="77777777" w:rsidR="0005262D" w:rsidRPr="0005262D" w:rsidRDefault="0005262D" w:rsidP="0005262D">
      <w:pPr>
        <w:rPr>
          <w:sz w:val="16"/>
        </w:rPr>
      </w:pPr>
      <w:r w:rsidRPr="0005262D">
        <w:rPr>
          <w:rStyle w:val="StyleUnderline"/>
        </w:rPr>
        <w:t>The world, little by little, has acknowledged this importance of methane mitigation, and has moved to</w:t>
      </w:r>
      <w:r w:rsidRPr="0005262D">
        <w:rPr>
          <w:sz w:val="16"/>
        </w:rPr>
        <w:t xml:space="preserve"> </w:t>
      </w:r>
      <w:r w:rsidRPr="0005262D">
        <w:rPr>
          <w:rStyle w:val="Emphasis"/>
        </w:rPr>
        <w:t>voluntary commitments</w:t>
      </w:r>
      <w:r w:rsidRPr="0005262D">
        <w:rPr>
          <w:sz w:val="16"/>
        </w:rPr>
        <w:t xml:space="preserve">. Already, </w:t>
      </w:r>
      <w:r w:rsidRPr="0005262D">
        <w:rPr>
          <w:rStyle w:val="Emphasis"/>
        </w:rPr>
        <w:t>187 countries</w:t>
      </w:r>
      <w:r w:rsidRPr="0005262D">
        <w:rPr>
          <w:sz w:val="16"/>
        </w:rPr>
        <w:t xml:space="preserve"> </w:t>
      </w:r>
      <w:r w:rsidRPr="0005262D">
        <w:rPr>
          <w:rStyle w:val="StyleUnderline"/>
        </w:rPr>
        <w:t xml:space="preserve">mention methane in their nationally determined contributions, with different degrees of ambiguity. Tomás mentioned the Global </w:t>
      </w:r>
      <w:r w:rsidRPr="0005262D">
        <w:rPr>
          <w:rStyle w:val="Emphasis"/>
        </w:rPr>
        <w:t>Methane Pledge</w:t>
      </w:r>
      <w:r w:rsidRPr="0005262D">
        <w:rPr>
          <w:sz w:val="16"/>
        </w:rPr>
        <w:t>, where the leadership of the United States during the Biden Administration played a key role to increase the awareness of methane mitigation of countries around the world and jointly commit to a collective effort to reduce global methane emissions at least 30% by 2030 levels.</w:t>
      </w:r>
    </w:p>
    <w:p w14:paraId="055B4D7E" w14:textId="1CFA88CA" w:rsidR="0005262D" w:rsidRDefault="0005262D" w:rsidP="0005262D">
      <w:pPr>
        <w:rPr>
          <w:sz w:val="16"/>
        </w:rPr>
      </w:pPr>
      <w:r w:rsidRPr="0005262D">
        <w:rPr>
          <w:rStyle w:val="StyleUnderline"/>
        </w:rPr>
        <w:t>Also under Biden's leadership, a dialogue with</w:t>
      </w:r>
      <w:r w:rsidRPr="0005262D">
        <w:rPr>
          <w:sz w:val="16"/>
        </w:rPr>
        <w:t xml:space="preserve"> </w:t>
      </w:r>
      <w:r w:rsidRPr="0005262D">
        <w:rPr>
          <w:rStyle w:val="Emphasis"/>
        </w:rPr>
        <w:t>China</w:t>
      </w:r>
      <w:r w:rsidRPr="0005262D">
        <w:rPr>
          <w:sz w:val="16"/>
        </w:rPr>
        <w:t xml:space="preserve"> </w:t>
      </w:r>
      <w:r w:rsidRPr="0005262D">
        <w:rPr>
          <w:rStyle w:val="StyleUnderline"/>
        </w:rPr>
        <w:t>began again on climate. As a result, the two countries released a joint statement at COP26 that acknowledged the importance of</w:t>
      </w:r>
      <w:r w:rsidRPr="0005262D">
        <w:rPr>
          <w:sz w:val="16"/>
        </w:rPr>
        <w:t xml:space="preserve"> </w:t>
      </w:r>
      <w:r w:rsidRPr="0005262D">
        <w:rPr>
          <w:rStyle w:val="Emphasis"/>
        </w:rPr>
        <w:t>working together</w:t>
      </w:r>
      <w:r w:rsidRPr="0005262D">
        <w:rPr>
          <w:sz w:val="16"/>
        </w:rPr>
        <w:t xml:space="preserve"> </w:t>
      </w:r>
      <w:r w:rsidRPr="0005262D">
        <w:rPr>
          <w:rStyle w:val="StyleUnderline"/>
        </w:rPr>
        <w:t>on</w:t>
      </w:r>
      <w:r w:rsidRPr="0005262D">
        <w:rPr>
          <w:sz w:val="16"/>
        </w:rPr>
        <w:t xml:space="preserve"> </w:t>
      </w:r>
      <w:r w:rsidRPr="0005262D">
        <w:rPr>
          <w:rStyle w:val="Emphasis"/>
        </w:rPr>
        <w:t>methane</w:t>
      </w:r>
      <w:r w:rsidRPr="0005262D">
        <w:rPr>
          <w:sz w:val="16"/>
        </w:rPr>
        <w:t xml:space="preserve">. 25 Due to that renewed climate dialogue, one month before COP28, a joint statement was issued at Sunnylands, 26 where again methane was </w:t>
      </w:r>
      <w:proofErr w:type="gramStart"/>
      <w:r w:rsidRPr="0005262D">
        <w:rPr>
          <w:sz w:val="16"/>
        </w:rPr>
        <w:t>discussed</w:t>
      </w:r>
      <w:proofErr w:type="gramEnd"/>
      <w:r w:rsidRPr="0005262D">
        <w:rPr>
          <w:sz w:val="16"/>
        </w:rPr>
        <w:t xml:space="preserve"> and China finally attended and presented its national action plan on methane. I think it's very important that these countries are collaborating on this issue. It shows the importance of methane mitigation to avoid a runaway climate crisis.</w:t>
      </w:r>
    </w:p>
    <w:p w14:paraId="48AE151B" w14:textId="5C03C1CA" w:rsidR="00B477D3" w:rsidRPr="00B477D3" w:rsidRDefault="00B477D3" w:rsidP="00B477D3">
      <w:pPr>
        <w:pStyle w:val="Heading4"/>
      </w:pPr>
      <w:r>
        <w:t xml:space="preserve">O&amp;G methane’s the </w:t>
      </w:r>
      <w:r>
        <w:rPr>
          <w:u w:val="single"/>
        </w:rPr>
        <w:t>only way</w:t>
      </w:r>
      <w:r>
        <w:t xml:space="preserve"> to achieve </w:t>
      </w:r>
      <w:r>
        <w:rPr>
          <w:u w:val="single"/>
        </w:rPr>
        <w:t>short-term tipping point avoidance</w:t>
      </w:r>
      <w:r>
        <w:t xml:space="preserve">. </w:t>
      </w:r>
    </w:p>
    <w:p w14:paraId="596C92EF" w14:textId="77777777" w:rsidR="00B477D3" w:rsidRPr="00395769" w:rsidRDefault="00B477D3" w:rsidP="00B477D3">
      <w:r>
        <w:t xml:space="preserve">Gissell </w:t>
      </w:r>
      <w:r w:rsidRPr="00395769">
        <w:rPr>
          <w:rStyle w:val="Style13ptBold"/>
        </w:rPr>
        <w:t>Lopez &amp;</w:t>
      </w:r>
      <w:r>
        <w:t xml:space="preserve"> Ben </w:t>
      </w:r>
      <w:r w:rsidRPr="00395769">
        <w:rPr>
          <w:rStyle w:val="Style13ptBold"/>
        </w:rPr>
        <w:t>Ratner 23</w:t>
      </w:r>
      <w:r>
        <w:t xml:space="preserve">, Lopez is Executive Director; Ratner is Executive Director, "The Methane Emissions Opportunity: Our perspective on leveraging technology in continuous improvement in the Oil &amp; Gas sector," J.P. Morgan, 11/2023, </w:t>
      </w:r>
      <w:proofErr w:type="gramStart"/>
      <w:r>
        <w:t>https://www.jpmorgan.com/content/dam/jpm/cib/complex/content/redesign-custom-builds/carbon-compass/JPMC_methane.pdf ,</w:t>
      </w:r>
      <w:proofErr w:type="gramEnd"/>
      <w:r>
        <w:t xml:space="preserve"> alt text by Truf</w:t>
      </w:r>
    </w:p>
    <w:p w14:paraId="354DCAC5" w14:textId="77777777" w:rsidR="00B477D3" w:rsidRPr="00B477D3" w:rsidRDefault="00B477D3" w:rsidP="00B477D3">
      <w:pPr>
        <w:ind w:left="720"/>
        <w:rPr>
          <w:sz w:val="16"/>
        </w:rPr>
      </w:pPr>
      <w:r w:rsidRPr="00B477D3">
        <w:rPr>
          <w:sz w:val="16"/>
        </w:rPr>
        <w:t xml:space="preserve">• Good for the climate: </w:t>
      </w:r>
      <w:r w:rsidRPr="007956B3">
        <w:rPr>
          <w:rStyle w:val="StyleUnderline"/>
        </w:rPr>
        <w:t>Methane has a</w:t>
      </w:r>
      <w:r w:rsidRPr="00B477D3">
        <w:rPr>
          <w:sz w:val="16"/>
        </w:rPr>
        <w:t xml:space="preserve"> </w:t>
      </w:r>
      <w:r w:rsidRPr="007956B3">
        <w:rPr>
          <w:rStyle w:val="Emphasis"/>
        </w:rPr>
        <w:t>g</w:t>
      </w:r>
      <w:r w:rsidRPr="00B477D3">
        <w:rPr>
          <w:sz w:val="16"/>
        </w:rPr>
        <w:t xml:space="preserve">lobal </w:t>
      </w:r>
      <w:r w:rsidRPr="007956B3">
        <w:rPr>
          <w:rStyle w:val="Emphasis"/>
        </w:rPr>
        <w:t>w</w:t>
      </w:r>
      <w:r w:rsidRPr="00B477D3">
        <w:rPr>
          <w:sz w:val="16"/>
        </w:rPr>
        <w:t xml:space="preserve">arming </w:t>
      </w:r>
      <w:r w:rsidRPr="007956B3">
        <w:rPr>
          <w:rStyle w:val="Emphasis"/>
        </w:rPr>
        <w:t>p</w:t>
      </w:r>
      <w:r w:rsidRPr="00B477D3">
        <w:rPr>
          <w:sz w:val="16"/>
        </w:rPr>
        <w:t xml:space="preserve">otential </w:t>
      </w:r>
      <w:r w:rsidRPr="007956B3">
        <w:rPr>
          <w:rStyle w:val="StyleUnderline"/>
        </w:rPr>
        <w:t>that is</w:t>
      </w:r>
      <w:r w:rsidRPr="00B477D3">
        <w:rPr>
          <w:sz w:val="16"/>
        </w:rPr>
        <w:t xml:space="preserve"> around </w:t>
      </w:r>
      <w:r w:rsidRPr="007956B3">
        <w:rPr>
          <w:rStyle w:val="Emphasis"/>
        </w:rPr>
        <w:t>83 times greater</w:t>
      </w:r>
      <w:r w:rsidRPr="00B477D3">
        <w:rPr>
          <w:sz w:val="16"/>
        </w:rPr>
        <w:t xml:space="preserve"> </w:t>
      </w:r>
      <w:r w:rsidRPr="007956B3">
        <w:rPr>
          <w:rStyle w:val="StyleUnderline"/>
        </w:rPr>
        <w:t>than</w:t>
      </w:r>
      <w:r w:rsidRPr="00B477D3">
        <w:rPr>
          <w:sz w:val="16"/>
        </w:rPr>
        <w:t xml:space="preserve"> </w:t>
      </w:r>
      <w:r w:rsidRPr="007956B3">
        <w:rPr>
          <w:rStyle w:val="Emphasis"/>
        </w:rPr>
        <w:t>carbon</w:t>
      </w:r>
      <w:r w:rsidRPr="00B477D3">
        <w:rPr>
          <w:sz w:val="16"/>
        </w:rPr>
        <w:t xml:space="preserve"> dioxide </w:t>
      </w:r>
      <w:r w:rsidRPr="007956B3">
        <w:rPr>
          <w:rStyle w:val="StyleUnderline"/>
        </w:rPr>
        <w:t>in a</w:t>
      </w:r>
      <w:r w:rsidRPr="00B477D3">
        <w:rPr>
          <w:sz w:val="16"/>
        </w:rPr>
        <w:t xml:space="preserve"> </w:t>
      </w:r>
      <w:r w:rsidRPr="007956B3">
        <w:rPr>
          <w:rStyle w:val="Emphasis"/>
        </w:rPr>
        <w:t>20-year timeframe</w:t>
      </w:r>
      <w:r w:rsidRPr="007956B3">
        <w:rPr>
          <w:rStyle w:val="StyleUnderline"/>
        </w:rPr>
        <w:t xml:space="preserve">. By </w:t>
      </w:r>
      <w:r w:rsidRPr="007956B3">
        <w:rPr>
          <w:rStyle w:val="Emphasis"/>
        </w:rPr>
        <w:t>curbing methane emissions</w:t>
      </w:r>
      <w:r w:rsidRPr="00B477D3">
        <w:rPr>
          <w:sz w:val="16"/>
        </w:rPr>
        <w:t xml:space="preserve"> </w:t>
      </w:r>
      <w:r w:rsidRPr="007956B3">
        <w:rPr>
          <w:rStyle w:val="StyleUnderline"/>
        </w:rPr>
        <w:t xml:space="preserve">and </w:t>
      </w:r>
      <w:r w:rsidRPr="007956B3">
        <w:rPr>
          <w:rStyle w:val="Emphasis"/>
        </w:rPr>
        <w:t>routine flaring</w:t>
      </w:r>
      <w:r w:rsidRPr="00B477D3">
        <w:rPr>
          <w:sz w:val="16"/>
        </w:rPr>
        <w:t xml:space="preserve"> today, </w:t>
      </w:r>
      <w:r w:rsidRPr="007956B3">
        <w:rPr>
          <w:rStyle w:val="StyleUnderline"/>
        </w:rPr>
        <w:t>the Oil &amp; Gas industry can make</w:t>
      </w:r>
      <w:r w:rsidRPr="00B477D3">
        <w:rPr>
          <w:sz w:val="16"/>
        </w:rPr>
        <w:t xml:space="preserve"> </w:t>
      </w:r>
      <w:r w:rsidRPr="007956B3">
        <w:rPr>
          <w:rStyle w:val="Emphasis"/>
        </w:rPr>
        <w:t>immediate contributions</w:t>
      </w:r>
      <w:r w:rsidRPr="00B477D3">
        <w:rPr>
          <w:sz w:val="16"/>
        </w:rPr>
        <w:t xml:space="preserve"> </w:t>
      </w:r>
      <w:r w:rsidRPr="007956B3">
        <w:rPr>
          <w:rStyle w:val="StyleUnderline"/>
        </w:rPr>
        <w:t>toward achieving</w:t>
      </w:r>
      <w:r w:rsidRPr="00B477D3">
        <w:rPr>
          <w:sz w:val="16"/>
        </w:rPr>
        <w:t xml:space="preserve"> </w:t>
      </w:r>
      <w:r w:rsidRPr="007956B3">
        <w:rPr>
          <w:rStyle w:val="Emphasis"/>
        </w:rPr>
        <w:t>global climate targets</w:t>
      </w:r>
      <w:r w:rsidRPr="00B477D3">
        <w:rPr>
          <w:sz w:val="16"/>
        </w:rPr>
        <w:t xml:space="preserve"> </w:t>
      </w:r>
      <w:r w:rsidRPr="007956B3">
        <w:rPr>
          <w:rStyle w:val="StyleUnderline"/>
        </w:rPr>
        <w:t xml:space="preserve">and, in certain cases, their </w:t>
      </w:r>
      <w:r w:rsidRPr="007956B3">
        <w:rPr>
          <w:rStyle w:val="Emphasis"/>
        </w:rPr>
        <w:t>own</w:t>
      </w:r>
      <w:r w:rsidRPr="007956B3">
        <w:rPr>
          <w:rStyle w:val="StyleUnderline"/>
        </w:rPr>
        <w:t xml:space="preserve"> </w:t>
      </w:r>
      <w:r w:rsidRPr="007956B3">
        <w:rPr>
          <w:rStyle w:val="Emphasis"/>
        </w:rPr>
        <w:t>corporate-level</w:t>
      </w:r>
      <w:r w:rsidRPr="007956B3">
        <w:rPr>
          <w:rStyle w:val="StyleUnderline"/>
        </w:rPr>
        <w:t xml:space="preserve"> emissions reduction targets</w:t>
      </w:r>
      <w:r w:rsidRPr="00B477D3">
        <w:rPr>
          <w:sz w:val="16"/>
        </w:rPr>
        <w:t>.</w:t>
      </w:r>
    </w:p>
    <w:p w14:paraId="0468A948" w14:textId="77777777" w:rsidR="00B477D3" w:rsidRPr="00B477D3" w:rsidRDefault="00B477D3" w:rsidP="00B477D3">
      <w:pPr>
        <w:rPr>
          <w:sz w:val="16"/>
        </w:rPr>
      </w:pPr>
      <w:r w:rsidRPr="007956B3">
        <w:rPr>
          <w:rStyle w:val="StyleUnderline"/>
        </w:rPr>
        <w:t>As a result of these</w:t>
      </w:r>
      <w:r w:rsidRPr="00B477D3">
        <w:rPr>
          <w:sz w:val="16"/>
        </w:rPr>
        <w:t xml:space="preserve"> multiple, </w:t>
      </w:r>
      <w:r w:rsidRPr="007956B3">
        <w:rPr>
          <w:rStyle w:val="Emphasis"/>
        </w:rPr>
        <w:t>synergistic benefits</w:t>
      </w:r>
      <w:r w:rsidRPr="007956B3">
        <w:rPr>
          <w:rStyle w:val="StyleUnderline"/>
        </w:rPr>
        <w:t>, reducing</w:t>
      </w:r>
      <w:r w:rsidRPr="00B477D3">
        <w:rPr>
          <w:sz w:val="16"/>
        </w:rPr>
        <w:t xml:space="preserve"> </w:t>
      </w:r>
      <w:r w:rsidRPr="007956B3">
        <w:rPr>
          <w:rStyle w:val="Emphasis"/>
        </w:rPr>
        <w:t>methane emissions</w:t>
      </w:r>
      <w:r w:rsidRPr="00B477D3">
        <w:rPr>
          <w:sz w:val="16"/>
        </w:rPr>
        <w:t xml:space="preserve"> </w:t>
      </w:r>
      <w:r w:rsidRPr="007956B3">
        <w:rPr>
          <w:rStyle w:val="StyleUnderline"/>
        </w:rPr>
        <w:t>is becoming a</w:t>
      </w:r>
      <w:r w:rsidRPr="00B477D3">
        <w:rPr>
          <w:sz w:val="16"/>
        </w:rPr>
        <w:t xml:space="preserve"> </w:t>
      </w:r>
      <w:r w:rsidRPr="007956B3">
        <w:rPr>
          <w:rStyle w:val="Emphasis"/>
        </w:rPr>
        <w:t>key focus</w:t>
      </w:r>
      <w:r w:rsidRPr="00B477D3">
        <w:rPr>
          <w:sz w:val="16"/>
        </w:rPr>
        <w:t xml:space="preserve"> </w:t>
      </w:r>
      <w:r w:rsidRPr="007956B3">
        <w:rPr>
          <w:rStyle w:val="StyleUnderline"/>
        </w:rPr>
        <w:t>among</w:t>
      </w:r>
      <w:r w:rsidRPr="00B477D3">
        <w:rPr>
          <w:sz w:val="16"/>
        </w:rPr>
        <w:t xml:space="preserve"> </w:t>
      </w:r>
      <w:r w:rsidRPr="007956B3">
        <w:rPr>
          <w:rStyle w:val="Emphasis"/>
        </w:rPr>
        <w:t>stakeholders</w:t>
      </w:r>
      <w:r w:rsidRPr="00B477D3">
        <w:rPr>
          <w:sz w:val="16"/>
        </w:rPr>
        <w:t xml:space="preserve"> </w:t>
      </w:r>
      <w:r w:rsidRPr="007956B3">
        <w:rPr>
          <w:rStyle w:val="StyleUnderline"/>
        </w:rPr>
        <w:t>seeking</w:t>
      </w:r>
      <w:r w:rsidRPr="00B477D3">
        <w:rPr>
          <w:sz w:val="16"/>
        </w:rPr>
        <w:t xml:space="preserve"> </w:t>
      </w:r>
      <w:r w:rsidRPr="007956B3">
        <w:rPr>
          <w:rStyle w:val="Emphasis"/>
        </w:rPr>
        <w:t>pragmatic energy and climate solutions</w:t>
      </w:r>
      <w:r w:rsidRPr="00B477D3">
        <w:rPr>
          <w:sz w:val="16"/>
        </w:rPr>
        <w:t>, including energy producers, policymakers, insurance providers, investors, and nongovernmental organizations, among others.</w:t>
      </w:r>
    </w:p>
    <w:p w14:paraId="3E32EE19" w14:textId="77777777" w:rsidR="00B477D3" w:rsidRPr="00B477D3" w:rsidRDefault="00B477D3" w:rsidP="00B477D3">
      <w:pPr>
        <w:rPr>
          <w:sz w:val="16"/>
        </w:rPr>
      </w:pPr>
      <w:r w:rsidRPr="007956B3">
        <w:rPr>
          <w:rStyle w:val="StyleUnderline"/>
        </w:rPr>
        <w:t>To meet the</w:t>
      </w:r>
      <w:r w:rsidRPr="00B477D3">
        <w:rPr>
          <w:sz w:val="16"/>
        </w:rPr>
        <w:t xml:space="preserve"> </w:t>
      </w:r>
      <w:r w:rsidRPr="007956B3">
        <w:rPr>
          <w:rStyle w:val="Emphasis"/>
        </w:rPr>
        <w:t>Paris</w:t>
      </w:r>
      <w:r w:rsidRPr="00B477D3">
        <w:rPr>
          <w:sz w:val="16"/>
        </w:rPr>
        <w:t xml:space="preserve"> Agreement’s </w:t>
      </w:r>
      <w:r w:rsidRPr="007956B3">
        <w:rPr>
          <w:rStyle w:val="Emphasis"/>
        </w:rPr>
        <w:t>goal</w:t>
      </w:r>
      <w:r w:rsidRPr="00B477D3">
        <w:rPr>
          <w:sz w:val="16"/>
        </w:rPr>
        <w:t xml:space="preserve"> of limiting global temperature rise to 1.5°C, </w:t>
      </w:r>
      <w:r w:rsidRPr="007956B3">
        <w:rPr>
          <w:rStyle w:val="StyleUnderline"/>
        </w:rPr>
        <w:t>IEA analysis suggests</w:t>
      </w:r>
      <w:r w:rsidRPr="00B477D3">
        <w:rPr>
          <w:sz w:val="16"/>
        </w:rPr>
        <w:t xml:space="preserve"> the need for </w:t>
      </w:r>
      <w:r w:rsidRPr="007956B3">
        <w:rPr>
          <w:rStyle w:val="StyleUnderline"/>
        </w:rPr>
        <w:t>a 79% reduction</w:t>
      </w:r>
      <w:r w:rsidRPr="00B477D3">
        <w:rPr>
          <w:sz w:val="16"/>
        </w:rPr>
        <w:t xml:space="preserve"> </w:t>
      </w:r>
      <w:r w:rsidRPr="007956B3">
        <w:rPr>
          <w:rStyle w:val="StyleUnderline"/>
        </w:rPr>
        <w:t>in</w:t>
      </w:r>
      <w:r w:rsidRPr="00B477D3">
        <w:rPr>
          <w:sz w:val="16"/>
        </w:rPr>
        <w:t xml:space="preserve"> </w:t>
      </w:r>
      <w:r w:rsidRPr="007956B3">
        <w:rPr>
          <w:rStyle w:val="Emphasis"/>
        </w:rPr>
        <w:t>methane emissions</w:t>
      </w:r>
      <w:r w:rsidRPr="00B477D3">
        <w:rPr>
          <w:sz w:val="16"/>
        </w:rPr>
        <w:t xml:space="preserve"> </w:t>
      </w:r>
      <w:r w:rsidRPr="007956B3">
        <w:rPr>
          <w:rStyle w:val="StyleUnderline"/>
        </w:rPr>
        <w:t>from</w:t>
      </w:r>
      <w:r w:rsidRPr="00B477D3">
        <w:rPr>
          <w:sz w:val="16"/>
        </w:rPr>
        <w:t xml:space="preserve"> </w:t>
      </w:r>
      <w:r w:rsidRPr="007956B3">
        <w:rPr>
          <w:rStyle w:val="Emphasis"/>
        </w:rPr>
        <w:t>Oil &amp; Gas operations</w:t>
      </w:r>
      <w:r w:rsidRPr="00B477D3">
        <w:rPr>
          <w:sz w:val="16"/>
        </w:rPr>
        <w:t xml:space="preserve"> </w:t>
      </w:r>
      <w:r w:rsidRPr="007956B3">
        <w:rPr>
          <w:rStyle w:val="StyleUnderline"/>
        </w:rPr>
        <w:t>by</w:t>
      </w:r>
      <w:r w:rsidRPr="00B477D3">
        <w:rPr>
          <w:sz w:val="16"/>
        </w:rPr>
        <w:t xml:space="preserve"> </w:t>
      </w:r>
      <w:r w:rsidRPr="007956B3">
        <w:rPr>
          <w:rStyle w:val="Emphasis"/>
        </w:rPr>
        <w:t>2030</w:t>
      </w:r>
      <w:r w:rsidRPr="00B477D3">
        <w:rPr>
          <w:sz w:val="16"/>
        </w:rPr>
        <w:t xml:space="preserve"> from a 2019 baseline. </w:t>
      </w:r>
      <w:r w:rsidRPr="007956B3">
        <w:rPr>
          <w:rStyle w:val="StyleUnderline"/>
        </w:rPr>
        <w:t>However, methane</w:t>
      </w:r>
      <w:r w:rsidRPr="00B477D3">
        <w:rPr>
          <w:sz w:val="16"/>
        </w:rPr>
        <w:t xml:space="preserve"> </w:t>
      </w:r>
      <w:r w:rsidRPr="007956B3">
        <w:rPr>
          <w:rStyle w:val="Emphasis"/>
        </w:rPr>
        <w:t>abatement</w:t>
      </w:r>
      <w:r w:rsidRPr="00B477D3">
        <w:rPr>
          <w:sz w:val="16"/>
        </w:rPr>
        <w:t xml:space="preserve"> </w:t>
      </w:r>
      <w:r w:rsidRPr="007956B3">
        <w:rPr>
          <w:rStyle w:val="StyleUnderline"/>
        </w:rPr>
        <w:t>is</w:t>
      </w:r>
      <w:r w:rsidRPr="00B477D3">
        <w:rPr>
          <w:sz w:val="16"/>
        </w:rPr>
        <w:t xml:space="preserve"> </w:t>
      </w:r>
      <w:r w:rsidRPr="007956B3">
        <w:rPr>
          <w:rStyle w:val="Emphasis"/>
        </w:rPr>
        <w:t>underfunded</w:t>
      </w:r>
      <w:r w:rsidRPr="00B477D3">
        <w:rPr>
          <w:sz w:val="16"/>
        </w:rPr>
        <w:t xml:space="preserve"> </w:t>
      </w:r>
      <w:r w:rsidRPr="007956B3">
        <w:rPr>
          <w:rStyle w:val="StyleUnderline"/>
        </w:rPr>
        <w:t>when analyzed on its</w:t>
      </w:r>
      <w:r w:rsidRPr="00B477D3">
        <w:rPr>
          <w:sz w:val="16"/>
        </w:rPr>
        <w:t xml:space="preserve"> </w:t>
      </w:r>
      <w:r w:rsidRPr="007956B3">
        <w:rPr>
          <w:rStyle w:val="Emphasis"/>
        </w:rPr>
        <w:t>net emission reductions potential</w:t>
      </w:r>
      <w:r w:rsidRPr="00B477D3">
        <w:rPr>
          <w:sz w:val="16"/>
        </w:rPr>
        <w:t xml:space="preserve">. Looking at 2019–2020 financial flows, methane </w:t>
      </w:r>
      <w:r w:rsidRPr="007956B3">
        <w:rPr>
          <w:rStyle w:val="StyleUnderline"/>
        </w:rPr>
        <w:t xml:space="preserve">abatement efforts across </w:t>
      </w:r>
      <w:r w:rsidRPr="007956B3">
        <w:rPr>
          <w:rStyle w:val="Emphasis"/>
        </w:rPr>
        <w:t>all emissions sources</w:t>
      </w:r>
      <w:r w:rsidRPr="00B477D3">
        <w:rPr>
          <w:sz w:val="16"/>
        </w:rPr>
        <w:t xml:space="preserve"> (Oil &amp; Gas, agriculture, and waste) </w:t>
      </w:r>
      <w:r w:rsidRPr="007956B3">
        <w:rPr>
          <w:rStyle w:val="StyleUnderline"/>
        </w:rPr>
        <w:t>received less than</w:t>
      </w:r>
      <w:r w:rsidRPr="00B477D3">
        <w:rPr>
          <w:sz w:val="16"/>
        </w:rPr>
        <w:t xml:space="preserve"> </w:t>
      </w:r>
      <w:r w:rsidRPr="007956B3">
        <w:rPr>
          <w:rStyle w:val="Emphasis"/>
        </w:rPr>
        <w:t>2% of total climate finance</w:t>
      </w:r>
      <w:r w:rsidRPr="00B477D3">
        <w:rPr>
          <w:sz w:val="16"/>
        </w:rPr>
        <w:t>.10</w:t>
      </w:r>
    </w:p>
    <w:p w14:paraId="42E4FEBD" w14:textId="77777777" w:rsidR="00B477D3" w:rsidRPr="00B477D3" w:rsidRDefault="00B477D3" w:rsidP="00B477D3">
      <w:pPr>
        <w:rPr>
          <w:sz w:val="16"/>
        </w:rPr>
      </w:pPr>
      <w:r w:rsidRPr="00B477D3">
        <w:rPr>
          <w:sz w:val="16"/>
        </w:rPr>
        <w:t>The financial sector can play an important role in helping the Oil &amp; Gas sector progress its methane emissions reduction efforts. JPMorgan Chase is specifically focusing on (1) financing and facilitating capital for methane monitoring and mitigation technologies and companies, (2) providing capital to clients to fund their decarbonization efforts, and (3) encouraging clients to improve quality and transparency in their data reporting.</w:t>
      </w:r>
    </w:p>
    <w:p w14:paraId="660D6157" w14:textId="77777777" w:rsidR="00B477D3" w:rsidRPr="00B477D3" w:rsidRDefault="00B477D3" w:rsidP="00B477D3">
      <w:pPr>
        <w:rPr>
          <w:sz w:val="16"/>
        </w:rPr>
      </w:pPr>
      <w:r w:rsidRPr="00B477D3">
        <w:rPr>
          <w:sz w:val="16"/>
        </w:rPr>
        <w:t>Furthermore, JPMorgan Chase has set a portfolio-level 2030 emissions intensity reduction target for the Oil &amp; Gas sector’s operational (Scope 1 and 2) emissions. Performance is measured on an intensity basis and benchmarked to targets derived from the energy pathways published as part of the International Energy Agency Net Zero Emissions by 2050 (IEA NZE) Scenario. The benchmark is calculated by applying the following framework to our portfolio baseline in 2019:</w:t>
      </w:r>
    </w:p>
    <w:p w14:paraId="2A5C27CA" w14:textId="77777777" w:rsidR="00B477D3" w:rsidRPr="00B477D3" w:rsidRDefault="00B477D3" w:rsidP="00B477D3">
      <w:pPr>
        <w:ind w:left="720"/>
        <w:rPr>
          <w:sz w:val="16"/>
        </w:rPr>
      </w:pPr>
      <w:r w:rsidRPr="00B477D3">
        <w:rPr>
          <w:sz w:val="16"/>
        </w:rPr>
        <w:t>• 79% reduction in methane emissions, as indicated by IEA’s Methane Tracker 202312</w:t>
      </w:r>
    </w:p>
    <w:p w14:paraId="2C6F3A6A" w14:textId="77777777" w:rsidR="00B477D3" w:rsidRPr="00B477D3" w:rsidRDefault="00B477D3" w:rsidP="00B477D3">
      <w:pPr>
        <w:ind w:left="720"/>
        <w:rPr>
          <w:sz w:val="16"/>
        </w:rPr>
      </w:pPr>
      <w:r w:rsidRPr="00B477D3">
        <w:rPr>
          <w:sz w:val="16"/>
        </w:rPr>
        <w:t>• 93% reduction in CO2 emissions from flaring, as referenced in IEA’s 2023 report on emissions from Oil &amp; Gas operations13</w:t>
      </w:r>
    </w:p>
    <w:p w14:paraId="4220B9AB" w14:textId="77777777" w:rsidR="00B477D3" w:rsidRPr="00B477D3" w:rsidRDefault="00B477D3" w:rsidP="00B477D3">
      <w:pPr>
        <w:ind w:left="720"/>
        <w:rPr>
          <w:sz w:val="16"/>
        </w:rPr>
      </w:pPr>
      <w:r w:rsidRPr="00B477D3">
        <w:rPr>
          <w:sz w:val="16"/>
        </w:rPr>
        <w:t>• 29% reduction in CO2 emissions associated with other energy use (e.g., engines used to power compressors, drilling rigs, and other equipment)</w:t>
      </w:r>
    </w:p>
    <w:p w14:paraId="7C7FA1B2" w14:textId="77777777" w:rsidR="00B477D3" w:rsidRPr="00B477D3" w:rsidRDefault="00B477D3" w:rsidP="00B477D3">
      <w:pPr>
        <w:rPr>
          <w:sz w:val="16"/>
        </w:rPr>
      </w:pPr>
      <w:r w:rsidRPr="00B477D3">
        <w:rPr>
          <w:sz w:val="16"/>
        </w:rPr>
        <w:t>Applying this framework results in a 2030 portfolio rate of change target of 45% from a 2019 baseline. We believe that by helping our clients finance and accelerate their transition objectives, we can contribute to efforts to strengthen the broader economy in response to climate change while also generating long-term returns for our shareholders. You can learn more about our approach in our Carbon Compass SM methodology</w:t>
      </w:r>
    </w:p>
    <w:p w14:paraId="476B1BEE" w14:textId="77777777" w:rsidR="00B477D3" w:rsidRPr="00B477D3" w:rsidRDefault="00B477D3" w:rsidP="00B477D3">
      <w:pPr>
        <w:rPr>
          <w:sz w:val="16"/>
        </w:rPr>
      </w:pPr>
      <w:r w:rsidRPr="00B477D3">
        <w:rPr>
          <w:sz w:val="16"/>
        </w:rPr>
        <w:t>The rest of this document discusses: (1) the opportunity to reduce methane emissions and flaring in the Oil &amp; Gas industry, (2) the various frameworks that exist to improve the data reliability and transparency of methane emissions reporting, (3) the landscape of methane monitoring and measurement technologies, and (4) the role that JPMorgan Chase plays in the methane ecosystem.</w:t>
      </w:r>
    </w:p>
    <w:p w14:paraId="731B5372" w14:textId="77777777" w:rsidR="00B477D3" w:rsidRPr="00B477D3" w:rsidRDefault="00B477D3" w:rsidP="00B477D3">
      <w:pPr>
        <w:rPr>
          <w:sz w:val="16"/>
        </w:rPr>
      </w:pPr>
      <w:r w:rsidRPr="00B477D3">
        <w:rPr>
          <w:sz w:val="16"/>
        </w:rPr>
        <w:t>Finally, we lay out a set of best-in-class and positive actions, across eight elements, that companies can consider taking across their continuous improvement journeys to capitalize on the opportunity presented by addressing methane emissions and flaring.</w:t>
      </w:r>
    </w:p>
    <w:p w14:paraId="7A5D4262" w14:textId="77777777" w:rsidR="00B477D3" w:rsidRPr="00B477D3" w:rsidRDefault="00B477D3" w:rsidP="00B477D3">
      <w:pPr>
        <w:rPr>
          <w:sz w:val="16"/>
        </w:rPr>
      </w:pPr>
      <w:r w:rsidRPr="00B477D3">
        <w:rPr>
          <w:sz w:val="16"/>
        </w:rPr>
        <w:t>METHANE’S CLIMATE IMPACT</w:t>
      </w:r>
    </w:p>
    <w:p w14:paraId="66C8A11C" w14:textId="77777777" w:rsidR="00B477D3" w:rsidRPr="00B477D3" w:rsidRDefault="00B477D3" w:rsidP="00B477D3">
      <w:pPr>
        <w:rPr>
          <w:sz w:val="16"/>
        </w:rPr>
      </w:pPr>
      <w:r w:rsidRPr="00B477D3">
        <w:rPr>
          <w:rStyle w:val="StyleUnderline"/>
        </w:rPr>
        <w:t>Methane’s</w:t>
      </w:r>
      <w:r w:rsidRPr="00B477D3">
        <w:rPr>
          <w:sz w:val="16"/>
        </w:rPr>
        <w:t xml:space="preserve"> climate </w:t>
      </w:r>
      <w:r w:rsidRPr="00B477D3">
        <w:rPr>
          <w:rStyle w:val="Emphasis"/>
        </w:rPr>
        <w:t>impact</w:t>
      </w:r>
      <w:r w:rsidRPr="00B477D3">
        <w:rPr>
          <w:sz w:val="16"/>
        </w:rPr>
        <w:t xml:space="preserve"> </w:t>
      </w:r>
      <w:r w:rsidRPr="00B477D3">
        <w:rPr>
          <w:rStyle w:val="StyleUnderline"/>
        </w:rPr>
        <w:t>is</w:t>
      </w:r>
      <w:r w:rsidRPr="00B477D3">
        <w:rPr>
          <w:sz w:val="16"/>
        </w:rPr>
        <w:t xml:space="preserve"> </w:t>
      </w:r>
      <w:r w:rsidRPr="00B477D3">
        <w:rPr>
          <w:rStyle w:val="Emphasis"/>
        </w:rPr>
        <w:t>significant</w:t>
      </w:r>
      <w:r w:rsidRPr="00B477D3">
        <w:rPr>
          <w:rStyle w:val="StyleUnderline"/>
        </w:rPr>
        <w:t>, with</w:t>
      </w:r>
      <w:r w:rsidRPr="00B477D3">
        <w:rPr>
          <w:sz w:val="16"/>
        </w:rPr>
        <w:t xml:space="preserve"> a </w:t>
      </w:r>
      <w:r w:rsidRPr="00B477D3">
        <w:rPr>
          <w:rStyle w:val="Emphasis"/>
        </w:rPr>
        <w:t>g</w:t>
      </w:r>
      <w:r w:rsidRPr="00B477D3">
        <w:rPr>
          <w:sz w:val="16"/>
        </w:rPr>
        <w:t xml:space="preserve">lobal </w:t>
      </w:r>
      <w:r w:rsidRPr="00B477D3">
        <w:rPr>
          <w:rStyle w:val="Emphasis"/>
        </w:rPr>
        <w:t>w</w:t>
      </w:r>
      <w:r w:rsidRPr="00B477D3">
        <w:rPr>
          <w:sz w:val="16"/>
        </w:rPr>
        <w:t xml:space="preserve">arming </w:t>
      </w:r>
      <w:r w:rsidRPr="00B477D3">
        <w:rPr>
          <w:rStyle w:val="Emphasis"/>
        </w:rPr>
        <w:t>p</w:t>
      </w:r>
      <w:r w:rsidRPr="00B477D3">
        <w:rPr>
          <w:sz w:val="16"/>
        </w:rPr>
        <w:t xml:space="preserve">otential approximately </w:t>
      </w:r>
      <w:r w:rsidRPr="00B477D3">
        <w:rPr>
          <w:rStyle w:val="Emphasis"/>
        </w:rPr>
        <w:t>83 times greater</w:t>
      </w:r>
      <w:r w:rsidRPr="00B477D3">
        <w:rPr>
          <w:sz w:val="16"/>
        </w:rPr>
        <w:t xml:space="preserve"> </w:t>
      </w:r>
      <w:r w:rsidRPr="00B477D3">
        <w:rPr>
          <w:rStyle w:val="StyleUnderline"/>
        </w:rPr>
        <w:t>than</w:t>
      </w:r>
      <w:r w:rsidRPr="00B477D3">
        <w:rPr>
          <w:sz w:val="16"/>
        </w:rPr>
        <w:t xml:space="preserve"> </w:t>
      </w:r>
      <w:r w:rsidRPr="00B477D3">
        <w:rPr>
          <w:rStyle w:val="Emphasis"/>
        </w:rPr>
        <w:t>carbon</w:t>
      </w:r>
      <w:r w:rsidRPr="00B477D3">
        <w:rPr>
          <w:sz w:val="16"/>
        </w:rPr>
        <w:t xml:space="preserve"> dioxide </w:t>
      </w:r>
      <w:r w:rsidRPr="00B477D3">
        <w:rPr>
          <w:rStyle w:val="StyleUnderline"/>
        </w:rPr>
        <w:t>over a 20- year timeframe. In</w:t>
      </w:r>
      <w:r w:rsidRPr="00B477D3">
        <w:rPr>
          <w:sz w:val="16"/>
        </w:rPr>
        <w:t xml:space="preserve"> </w:t>
      </w:r>
      <w:r w:rsidRPr="00B477D3">
        <w:rPr>
          <w:rStyle w:val="Emphasis"/>
        </w:rPr>
        <w:t>contrast</w:t>
      </w:r>
      <w:r w:rsidRPr="00B477D3">
        <w:rPr>
          <w:sz w:val="16"/>
        </w:rPr>
        <w:t xml:space="preserve"> </w:t>
      </w:r>
      <w:r w:rsidRPr="00B477D3">
        <w:rPr>
          <w:rStyle w:val="StyleUnderline"/>
        </w:rPr>
        <w:t>to carbon</w:t>
      </w:r>
      <w:r w:rsidRPr="00B477D3">
        <w:rPr>
          <w:sz w:val="16"/>
        </w:rPr>
        <w:t xml:space="preserve"> dioxide, </w:t>
      </w:r>
      <w:r w:rsidRPr="00B477D3">
        <w:rPr>
          <w:rStyle w:val="StyleUnderline"/>
        </w:rPr>
        <w:t>which</w:t>
      </w:r>
      <w:r w:rsidRPr="00B477D3">
        <w:rPr>
          <w:sz w:val="16"/>
        </w:rPr>
        <w:t xml:space="preserve"> </w:t>
      </w:r>
      <w:r w:rsidRPr="00B477D3">
        <w:rPr>
          <w:rStyle w:val="Emphasis"/>
        </w:rPr>
        <w:t>lingers</w:t>
      </w:r>
      <w:r w:rsidRPr="00B477D3">
        <w:rPr>
          <w:sz w:val="16"/>
        </w:rPr>
        <w:t xml:space="preserve"> </w:t>
      </w:r>
      <w:r w:rsidRPr="00B477D3">
        <w:rPr>
          <w:rStyle w:val="StyleUnderline"/>
        </w:rPr>
        <w:t>in the</w:t>
      </w:r>
      <w:r w:rsidRPr="00B477D3">
        <w:rPr>
          <w:sz w:val="16"/>
        </w:rPr>
        <w:t xml:space="preserve"> </w:t>
      </w:r>
      <w:r w:rsidRPr="00B477D3">
        <w:rPr>
          <w:rStyle w:val="Emphasis"/>
        </w:rPr>
        <w:t>atmosphere</w:t>
      </w:r>
      <w:r w:rsidRPr="00B477D3">
        <w:rPr>
          <w:sz w:val="16"/>
        </w:rPr>
        <w:t xml:space="preserve"> for 300–1,000 years, </w:t>
      </w:r>
      <w:r w:rsidRPr="00B477D3">
        <w:rPr>
          <w:rStyle w:val="Emphasis"/>
        </w:rPr>
        <w:t>methane</w:t>
      </w:r>
      <w:r w:rsidRPr="00B477D3">
        <w:rPr>
          <w:sz w:val="16"/>
        </w:rPr>
        <w:t xml:space="preserve"> </w:t>
      </w:r>
      <w:r w:rsidRPr="00B477D3">
        <w:rPr>
          <w:rStyle w:val="StyleUnderline"/>
        </w:rPr>
        <w:t>has a</w:t>
      </w:r>
      <w:r w:rsidRPr="00B477D3">
        <w:rPr>
          <w:sz w:val="16"/>
        </w:rPr>
        <w:t xml:space="preserve"> relatively </w:t>
      </w:r>
      <w:r w:rsidRPr="00B477D3">
        <w:rPr>
          <w:rStyle w:val="Emphasis"/>
        </w:rPr>
        <w:t>brief</w:t>
      </w:r>
      <w:r w:rsidRPr="00B477D3">
        <w:rPr>
          <w:sz w:val="16"/>
        </w:rPr>
        <w:t xml:space="preserve"> atmospheric </w:t>
      </w:r>
      <w:r w:rsidRPr="00B477D3">
        <w:rPr>
          <w:rStyle w:val="StyleUnderline"/>
        </w:rPr>
        <w:t xml:space="preserve">lifespan, estimated at around </w:t>
      </w:r>
      <w:r w:rsidRPr="00B477D3">
        <w:rPr>
          <w:rStyle w:val="Emphasis"/>
        </w:rPr>
        <w:t>12 years</w:t>
      </w:r>
      <w:r w:rsidRPr="00B477D3">
        <w:rPr>
          <w:rStyle w:val="StyleUnderline"/>
        </w:rPr>
        <w:t>. Unlike</w:t>
      </w:r>
      <w:r w:rsidRPr="00B477D3">
        <w:rPr>
          <w:sz w:val="16"/>
        </w:rPr>
        <w:t xml:space="preserve"> </w:t>
      </w:r>
      <w:r w:rsidRPr="00B477D3">
        <w:rPr>
          <w:rStyle w:val="Emphasis"/>
        </w:rPr>
        <w:t>carbon</w:t>
      </w:r>
      <w:r w:rsidRPr="00B477D3">
        <w:rPr>
          <w:sz w:val="16"/>
        </w:rPr>
        <w:t xml:space="preserve"> dioxide, </w:t>
      </w:r>
      <w:r w:rsidRPr="00B477D3">
        <w:rPr>
          <w:rStyle w:val="StyleUnderline"/>
        </w:rPr>
        <w:t xml:space="preserve">where the impact of warming </w:t>
      </w:r>
      <w:r w:rsidRPr="00B477D3">
        <w:rPr>
          <w:rStyle w:val="Emphasis"/>
        </w:rPr>
        <w:t>accumulates</w:t>
      </w:r>
      <w:r w:rsidRPr="00B477D3">
        <w:rPr>
          <w:sz w:val="16"/>
        </w:rPr>
        <w:t xml:space="preserve"> over time, </w:t>
      </w:r>
      <w:r w:rsidRPr="00B477D3">
        <w:rPr>
          <w:rStyle w:val="StyleUnderline"/>
        </w:rPr>
        <w:t>the warming effect of</w:t>
      </w:r>
      <w:r w:rsidRPr="00B477D3">
        <w:rPr>
          <w:sz w:val="16"/>
        </w:rPr>
        <w:t xml:space="preserve"> </w:t>
      </w:r>
      <w:r w:rsidRPr="00B477D3">
        <w:rPr>
          <w:rStyle w:val="Emphasis"/>
        </w:rPr>
        <w:t>methane</w:t>
      </w:r>
      <w:r w:rsidRPr="00B477D3">
        <w:rPr>
          <w:sz w:val="16"/>
        </w:rPr>
        <w:t xml:space="preserve"> </w:t>
      </w:r>
      <w:r w:rsidRPr="00B477D3">
        <w:rPr>
          <w:rStyle w:val="StyleUnderline"/>
        </w:rPr>
        <w:t>is linked to the</w:t>
      </w:r>
      <w:r w:rsidRPr="00B477D3">
        <w:rPr>
          <w:sz w:val="16"/>
        </w:rPr>
        <w:t xml:space="preserve"> </w:t>
      </w:r>
      <w:r w:rsidRPr="00B477D3">
        <w:rPr>
          <w:rStyle w:val="Emphasis"/>
        </w:rPr>
        <w:t>rate of emissions</w:t>
      </w:r>
      <w:r w:rsidRPr="00B477D3">
        <w:rPr>
          <w:sz w:val="16"/>
        </w:rPr>
        <w:t xml:space="preserve"> </w:t>
      </w:r>
      <w:r w:rsidRPr="00B477D3">
        <w:rPr>
          <w:rStyle w:val="StyleUnderline"/>
        </w:rPr>
        <w:t>in</w:t>
      </w:r>
      <w:r w:rsidRPr="00B477D3">
        <w:rPr>
          <w:sz w:val="16"/>
        </w:rPr>
        <w:t xml:space="preserve"> </w:t>
      </w:r>
      <w:r w:rsidRPr="00B477D3">
        <w:rPr>
          <w:rStyle w:val="Emphasis"/>
        </w:rPr>
        <w:t>any given year</w:t>
      </w:r>
      <w:r w:rsidRPr="00B477D3">
        <w:rPr>
          <w:rStyle w:val="StyleUnderline"/>
        </w:rPr>
        <w:t>. Thus, a</w:t>
      </w:r>
      <w:r w:rsidRPr="00B477D3">
        <w:rPr>
          <w:sz w:val="16"/>
        </w:rPr>
        <w:t xml:space="preserve"> </w:t>
      </w:r>
      <w:r w:rsidRPr="00B477D3">
        <w:rPr>
          <w:rStyle w:val="Emphasis"/>
        </w:rPr>
        <w:t>reduction in methane emissions today</w:t>
      </w:r>
      <w:r w:rsidRPr="00B477D3">
        <w:rPr>
          <w:sz w:val="16"/>
        </w:rPr>
        <w:t xml:space="preserve"> </w:t>
      </w:r>
      <w:r w:rsidRPr="00B477D3">
        <w:rPr>
          <w:rStyle w:val="StyleUnderline"/>
        </w:rPr>
        <w:t>will have an</w:t>
      </w:r>
      <w:r w:rsidRPr="00B477D3">
        <w:rPr>
          <w:sz w:val="16"/>
        </w:rPr>
        <w:t xml:space="preserve"> </w:t>
      </w:r>
      <w:r w:rsidRPr="00B477D3">
        <w:rPr>
          <w:rStyle w:val="Emphasis"/>
        </w:rPr>
        <w:t>outsized short-term impact</w:t>
      </w:r>
      <w:r w:rsidRPr="00B477D3">
        <w:rPr>
          <w:sz w:val="16"/>
        </w:rPr>
        <w:t xml:space="preserve"> </w:t>
      </w:r>
      <w:r w:rsidRPr="00B477D3">
        <w:rPr>
          <w:rStyle w:val="StyleUnderline"/>
        </w:rPr>
        <w:t>compared to reductions in</w:t>
      </w:r>
      <w:r w:rsidRPr="00B477D3">
        <w:rPr>
          <w:sz w:val="16"/>
        </w:rPr>
        <w:t xml:space="preserve"> </w:t>
      </w:r>
      <w:r w:rsidRPr="00B477D3">
        <w:rPr>
          <w:rStyle w:val="Emphasis"/>
        </w:rPr>
        <w:t>carbon</w:t>
      </w:r>
      <w:r w:rsidRPr="00B477D3">
        <w:rPr>
          <w:sz w:val="16"/>
        </w:rPr>
        <w:t xml:space="preserve"> dioxide emissions. </w:t>
      </w:r>
      <w:r w:rsidRPr="00B477D3">
        <w:rPr>
          <w:rStyle w:val="StyleUnderline"/>
        </w:rPr>
        <w:t>For example, one study estimated that if the world were able to halve the amount of methane</w:t>
      </w:r>
      <w:r w:rsidRPr="00B477D3">
        <w:rPr>
          <w:sz w:val="16"/>
        </w:rPr>
        <w:t xml:space="preserve"> from human sources </w:t>
      </w:r>
      <w:r w:rsidRPr="00B477D3">
        <w:rPr>
          <w:rStyle w:val="StyleUnderline"/>
        </w:rPr>
        <w:t>by 2030, the world could avoid</w:t>
      </w:r>
      <w:r w:rsidRPr="00B477D3">
        <w:rPr>
          <w:sz w:val="16"/>
        </w:rPr>
        <w:t xml:space="preserve"> 0.25°C (0.5°F) of additional globalmean warming by midcentury, and more than </w:t>
      </w:r>
      <w:r w:rsidRPr="00B477D3">
        <w:rPr>
          <w:rStyle w:val="Emphasis"/>
        </w:rPr>
        <w:t>0.5°C</w:t>
      </w:r>
      <w:r w:rsidRPr="00B477D3">
        <w:rPr>
          <w:sz w:val="16"/>
        </w:rPr>
        <w:t xml:space="preserve"> (1°F) by 2100.17</w:t>
      </w:r>
    </w:p>
    <w:p w14:paraId="39D9A496" w14:textId="77777777" w:rsidR="00B477D3" w:rsidRDefault="00B477D3" w:rsidP="00B477D3">
      <w:r w:rsidRPr="003E6922">
        <w:rPr>
          <w:noProof/>
        </w:rPr>
        <w:drawing>
          <wp:inline distT="0" distB="0" distL="0" distR="0" wp14:anchorId="10AE983F" wp14:editId="15136296">
            <wp:extent cx="5824072" cy="2930525"/>
            <wp:effectExtent l="0" t="0" r="5715" b="3175"/>
            <wp:docPr id="335980853"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80853" name="Picture 1" descr="A graph of a graph of a graph of a graph of a graph of a graph of a graph of a graph of a graph of a graph of a graph of a graph of a graph of&#10;&#10;Description automatically generated"/>
                    <pic:cNvPicPr/>
                  </pic:nvPicPr>
                  <pic:blipFill>
                    <a:blip r:embed="rId8"/>
                    <a:stretch>
                      <a:fillRect/>
                    </a:stretch>
                  </pic:blipFill>
                  <pic:spPr>
                    <a:xfrm>
                      <a:off x="0" y="0"/>
                      <a:ext cx="5838133" cy="2937600"/>
                    </a:xfrm>
                    <a:prstGeom prst="rect">
                      <a:avLst/>
                    </a:prstGeom>
                  </pic:spPr>
                </pic:pic>
              </a:graphicData>
            </a:graphic>
          </wp:inline>
        </w:drawing>
      </w:r>
    </w:p>
    <w:p w14:paraId="6D8BDA2B" w14:textId="77777777" w:rsidR="00B477D3" w:rsidRDefault="00B477D3" w:rsidP="00B477D3">
      <w:r>
        <w:t xml:space="preserve">[ALT TEXT: Two side-by-side graphs comparing the warming effects of carbon dioxide and methane from 2022 to 2050. The left graph shows carbon dioxide, where emissions (brown line) decrease over </w:t>
      </w:r>
      <w:proofErr w:type="gramStart"/>
      <w:r>
        <w:t>time</w:t>
      </w:r>
      <w:proofErr w:type="gramEnd"/>
      <w:r>
        <w:t xml:space="preserve"> but warming impacts (blue line) continue to rise due to its cumulative nature as a stock gas. The right graph shows methane, where both emissions (brown line) and warming impacts (blue line) decrease over time since it's a flow gas. A note indicates the graphic is illustrative and not to scale.]</w:t>
      </w:r>
    </w:p>
    <w:p w14:paraId="293D8EFF" w14:textId="77777777" w:rsidR="00B477D3" w:rsidRPr="00B477D3" w:rsidRDefault="00B477D3" w:rsidP="00B477D3">
      <w:pPr>
        <w:rPr>
          <w:sz w:val="16"/>
        </w:rPr>
      </w:pPr>
      <w:r w:rsidRPr="00B477D3">
        <w:rPr>
          <w:sz w:val="16"/>
        </w:rPr>
        <w:t>III. The Methane Opportunity for the Oil &amp; Gas Sector</w:t>
      </w:r>
    </w:p>
    <w:p w14:paraId="39A38B5A" w14:textId="77777777" w:rsidR="00B477D3" w:rsidRPr="00B477D3" w:rsidRDefault="00B477D3" w:rsidP="00B477D3">
      <w:pPr>
        <w:rPr>
          <w:sz w:val="16"/>
        </w:rPr>
      </w:pPr>
      <w:r w:rsidRPr="00B477D3">
        <w:rPr>
          <w:sz w:val="16"/>
        </w:rPr>
        <w:t xml:space="preserve">The </w:t>
      </w:r>
      <w:r w:rsidRPr="00B477D3">
        <w:rPr>
          <w:rStyle w:val="Emphasis"/>
        </w:rPr>
        <w:t>Oil &amp; Gas</w:t>
      </w:r>
      <w:r w:rsidRPr="00B477D3">
        <w:rPr>
          <w:sz w:val="16"/>
        </w:rPr>
        <w:t xml:space="preserve"> industry </w:t>
      </w:r>
      <w:r w:rsidRPr="00B477D3">
        <w:rPr>
          <w:rStyle w:val="StyleUnderline"/>
        </w:rPr>
        <w:t>has a</w:t>
      </w:r>
      <w:r w:rsidRPr="00B477D3">
        <w:rPr>
          <w:sz w:val="16"/>
        </w:rPr>
        <w:t xml:space="preserve"> </w:t>
      </w:r>
      <w:r w:rsidRPr="00B477D3">
        <w:rPr>
          <w:rStyle w:val="Emphasis"/>
        </w:rPr>
        <w:t>significant role to play</w:t>
      </w:r>
      <w:r w:rsidRPr="00B477D3">
        <w:rPr>
          <w:sz w:val="16"/>
        </w:rPr>
        <w:t xml:space="preserve"> </w:t>
      </w:r>
      <w:r w:rsidRPr="00B477D3">
        <w:rPr>
          <w:rStyle w:val="StyleUnderline"/>
        </w:rPr>
        <w:t>in both</w:t>
      </w:r>
      <w:r w:rsidRPr="00B477D3">
        <w:rPr>
          <w:sz w:val="16"/>
        </w:rPr>
        <w:t xml:space="preserve"> </w:t>
      </w:r>
      <w:r w:rsidRPr="00B477D3">
        <w:rPr>
          <w:rStyle w:val="Emphasis"/>
        </w:rPr>
        <w:t>delivering energy today</w:t>
      </w:r>
      <w:r w:rsidRPr="00B477D3">
        <w:rPr>
          <w:sz w:val="16"/>
        </w:rPr>
        <w:t xml:space="preserve"> </w:t>
      </w:r>
      <w:r w:rsidRPr="00B477D3">
        <w:rPr>
          <w:rStyle w:val="StyleUnderline"/>
        </w:rPr>
        <w:t>and in</w:t>
      </w:r>
      <w:r w:rsidRPr="00B477D3">
        <w:rPr>
          <w:sz w:val="16"/>
        </w:rPr>
        <w:t xml:space="preserve"> </w:t>
      </w:r>
      <w:r w:rsidRPr="00B477D3">
        <w:rPr>
          <w:rStyle w:val="Emphasis"/>
        </w:rPr>
        <w:t>enabling the energy transition</w:t>
      </w:r>
      <w:r w:rsidRPr="00B477D3">
        <w:rPr>
          <w:sz w:val="16"/>
        </w:rPr>
        <w:t xml:space="preserve"> for tomorrow. </w:t>
      </w:r>
      <w:r w:rsidRPr="00B477D3">
        <w:rPr>
          <w:rStyle w:val="StyleUnderline"/>
        </w:rPr>
        <w:t xml:space="preserve">Although there is </w:t>
      </w:r>
      <w:r w:rsidRPr="00B477D3">
        <w:rPr>
          <w:rStyle w:val="Emphasis"/>
        </w:rPr>
        <w:t>no one-size-fits-all solution</w:t>
      </w:r>
      <w:r w:rsidRPr="00B477D3">
        <w:rPr>
          <w:sz w:val="16"/>
        </w:rPr>
        <w:t xml:space="preserve"> </w:t>
      </w:r>
      <w:r w:rsidRPr="00B477D3">
        <w:rPr>
          <w:rStyle w:val="StyleUnderline"/>
        </w:rPr>
        <w:t>for Oil &amp; Gas</w:t>
      </w:r>
      <w:r w:rsidRPr="00B477D3">
        <w:rPr>
          <w:sz w:val="16"/>
        </w:rPr>
        <w:t xml:space="preserve"> companies </w:t>
      </w:r>
      <w:r w:rsidRPr="00B477D3">
        <w:rPr>
          <w:rStyle w:val="Emphasis"/>
        </w:rPr>
        <w:t>navigating</w:t>
      </w:r>
      <w:r w:rsidRPr="00B477D3">
        <w:rPr>
          <w:sz w:val="16"/>
        </w:rPr>
        <w:t xml:space="preserve"> </w:t>
      </w:r>
      <w:r w:rsidRPr="00B477D3">
        <w:rPr>
          <w:rStyle w:val="StyleUnderline"/>
        </w:rPr>
        <w:t>this transition, there are</w:t>
      </w:r>
      <w:r w:rsidRPr="00B477D3">
        <w:rPr>
          <w:sz w:val="16"/>
        </w:rPr>
        <w:t xml:space="preserve"> </w:t>
      </w:r>
      <w:r w:rsidRPr="00B477D3">
        <w:rPr>
          <w:rStyle w:val="StyleUnderline"/>
        </w:rPr>
        <w:t>both</w:t>
      </w:r>
      <w:r w:rsidRPr="00B477D3">
        <w:rPr>
          <w:sz w:val="16"/>
        </w:rPr>
        <w:t xml:space="preserve"> </w:t>
      </w:r>
      <w:r w:rsidRPr="00B477D3">
        <w:rPr>
          <w:rStyle w:val="Emphasis"/>
        </w:rPr>
        <w:t>immediate</w:t>
      </w:r>
      <w:r w:rsidRPr="00B477D3">
        <w:rPr>
          <w:sz w:val="16"/>
        </w:rPr>
        <w:t xml:space="preserve"> </w:t>
      </w:r>
      <w:r w:rsidRPr="00B477D3">
        <w:rPr>
          <w:rStyle w:val="StyleUnderline"/>
        </w:rPr>
        <w:t>and</w:t>
      </w:r>
      <w:r w:rsidRPr="00B477D3">
        <w:rPr>
          <w:sz w:val="16"/>
        </w:rPr>
        <w:t xml:space="preserve"> </w:t>
      </w:r>
      <w:r w:rsidRPr="00B477D3">
        <w:rPr>
          <w:rStyle w:val="Emphasis"/>
        </w:rPr>
        <w:t>longterm steps</w:t>
      </w:r>
      <w:r w:rsidRPr="00B477D3">
        <w:rPr>
          <w:sz w:val="16"/>
        </w:rPr>
        <w:t xml:space="preserve"> </w:t>
      </w:r>
      <w:r w:rsidRPr="00B477D3">
        <w:rPr>
          <w:rStyle w:val="StyleUnderline"/>
        </w:rPr>
        <w:t>that operators can take to make</w:t>
      </w:r>
      <w:r w:rsidRPr="00B477D3">
        <w:rPr>
          <w:sz w:val="16"/>
        </w:rPr>
        <w:t xml:space="preserve"> </w:t>
      </w:r>
      <w:r w:rsidRPr="00B477D3">
        <w:rPr>
          <w:rStyle w:val="Emphasis"/>
        </w:rPr>
        <w:t>contributions</w:t>
      </w:r>
      <w:r w:rsidRPr="00B477D3">
        <w:rPr>
          <w:sz w:val="16"/>
        </w:rPr>
        <w:t xml:space="preserve"> </w:t>
      </w:r>
      <w:r w:rsidRPr="00B477D3">
        <w:rPr>
          <w:rStyle w:val="StyleUnderline"/>
        </w:rPr>
        <w:t>to achieving</w:t>
      </w:r>
      <w:r w:rsidRPr="00B477D3">
        <w:rPr>
          <w:sz w:val="16"/>
        </w:rPr>
        <w:t xml:space="preserve"> global </w:t>
      </w:r>
      <w:r w:rsidRPr="00B477D3">
        <w:rPr>
          <w:rStyle w:val="Emphasis"/>
        </w:rPr>
        <w:t>climate targets</w:t>
      </w:r>
      <w:r w:rsidRPr="00B477D3">
        <w:rPr>
          <w:rStyle w:val="StyleUnderline"/>
        </w:rPr>
        <w:t>. Significantly</w:t>
      </w:r>
      <w:r w:rsidRPr="00B477D3">
        <w:rPr>
          <w:sz w:val="16"/>
        </w:rPr>
        <w:t xml:space="preserve"> </w:t>
      </w:r>
      <w:r w:rsidRPr="00B477D3">
        <w:rPr>
          <w:rStyle w:val="Emphasis"/>
        </w:rPr>
        <w:t>reducing methane</w:t>
      </w:r>
      <w:r w:rsidRPr="00B477D3">
        <w:rPr>
          <w:sz w:val="16"/>
        </w:rPr>
        <w:t xml:space="preserve"> emissions </w:t>
      </w:r>
      <w:r w:rsidRPr="00B477D3">
        <w:rPr>
          <w:rStyle w:val="StyleUnderline"/>
        </w:rPr>
        <w:t>and</w:t>
      </w:r>
      <w:r w:rsidRPr="00B477D3">
        <w:rPr>
          <w:sz w:val="16"/>
        </w:rPr>
        <w:t xml:space="preserve"> </w:t>
      </w:r>
      <w:r w:rsidRPr="00B477D3">
        <w:rPr>
          <w:rStyle w:val="Emphasis"/>
        </w:rPr>
        <w:t>routine flaring</w:t>
      </w:r>
      <w:r w:rsidRPr="00B477D3">
        <w:rPr>
          <w:sz w:val="16"/>
        </w:rPr>
        <w:t xml:space="preserve"> </w:t>
      </w:r>
      <w:r w:rsidRPr="00B477D3">
        <w:rPr>
          <w:rStyle w:val="StyleUnderline"/>
        </w:rPr>
        <w:t>are two of these</w:t>
      </w:r>
      <w:r w:rsidRPr="00B477D3">
        <w:rPr>
          <w:sz w:val="16"/>
        </w:rPr>
        <w:t xml:space="preserve"> </w:t>
      </w:r>
      <w:r w:rsidRPr="00B477D3">
        <w:rPr>
          <w:rStyle w:val="Emphasis"/>
        </w:rPr>
        <w:t>immediately actionable steps</w:t>
      </w:r>
      <w:r w:rsidRPr="00B477D3">
        <w:rPr>
          <w:sz w:val="16"/>
        </w:rPr>
        <w:t>.</w:t>
      </w:r>
    </w:p>
    <w:p w14:paraId="7DF55AEC" w14:textId="123AE5C0" w:rsidR="00B477D3" w:rsidRPr="0005262D" w:rsidRDefault="00B477D3" w:rsidP="0005262D">
      <w:pPr>
        <w:rPr>
          <w:sz w:val="16"/>
        </w:rPr>
      </w:pPr>
      <w:r w:rsidRPr="00B477D3">
        <w:rPr>
          <w:rStyle w:val="StyleUnderline"/>
        </w:rPr>
        <w:t>The energy sector is responsible for around</w:t>
      </w:r>
      <w:r w:rsidRPr="00B477D3">
        <w:rPr>
          <w:sz w:val="16"/>
        </w:rPr>
        <w:t xml:space="preserve"> </w:t>
      </w:r>
      <w:r w:rsidRPr="00B477D3">
        <w:rPr>
          <w:rStyle w:val="Emphasis"/>
        </w:rPr>
        <w:t>40% of global methane emissions</w:t>
      </w:r>
      <w:r w:rsidRPr="00B477D3">
        <w:rPr>
          <w:sz w:val="16"/>
        </w:rPr>
        <w:t xml:space="preserve"> </w:t>
      </w:r>
      <w:r w:rsidRPr="00B477D3">
        <w:rPr>
          <w:rStyle w:val="StyleUnderline"/>
        </w:rPr>
        <w:t>attributable to human activity</w:t>
      </w:r>
      <w:r w:rsidRPr="00B477D3">
        <w:rPr>
          <w:sz w:val="16"/>
        </w:rPr>
        <w:t xml:space="preserve"> (second only to agriculture). </w:t>
      </w:r>
      <w:r w:rsidRPr="00B477D3">
        <w:rPr>
          <w:rStyle w:val="StyleUnderline"/>
        </w:rPr>
        <w:t>Methane</w:t>
      </w:r>
      <w:r w:rsidRPr="00B477D3">
        <w:rPr>
          <w:sz w:val="16"/>
        </w:rPr>
        <w:t xml:space="preserve"> </w:t>
      </w:r>
      <w:r w:rsidRPr="00B477D3">
        <w:rPr>
          <w:rStyle w:val="Emphasis"/>
        </w:rPr>
        <w:t>abatement</w:t>
      </w:r>
      <w:r w:rsidRPr="00B477D3">
        <w:rPr>
          <w:sz w:val="16"/>
        </w:rPr>
        <w:t xml:space="preserve"> </w:t>
      </w:r>
      <w:r w:rsidRPr="00B477D3">
        <w:rPr>
          <w:rStyle w:val="StyleUnderline"/>
        </w:rPr>
        <w:t>in</w:t>
      </w:r>
      <w:r w:rsidRPr="00B477D3">
        <w:rPr>
          <w:sz w:val="16"/>
        </w:rPr>
        <w:t xml:space="preserve"> the </w:t>
      </w:r>
      <w:r w:rsidRPr="00B477D3">
        <w:rPr>
          <w:rStyle w:val="Emphasis"/>
        </w:rPr>
        <w:t>Oil &amp; Gas</w:t>
      </w:r>
      <w:r w:rsidRPr="00B477D3">
        <w:rPr>
          <w:sz w:val="16"/>
        </w:rPr>
        <w:t xml:space="preserve"> sector </w:t>
      </w:r>
      <w:r w:rsidRPr="00B477D3">
        <w:rPr>
          <w:rStyle w:val="StyleUnderline"/>
        </w:rPr>
        <w:t>is one of the</w:t>
      </w:r>
      <w:r w:rsidRPr="00B477D3">
        <w:rPr>
          <w:sz w:val="16"/>
        </w:rPr>
        <w:t xml:space="preserve"> </w:t>
      </w:r>
      <w:r w:rsidRPr="00B477D3">
        <w:rPr>
          <w:rStyle w:val="Emphasis"/>
        </w:rPr>
        <w:t>most cost-effective emission reduction options</w:t>
      </w:r>
      <w:r w:rsidRPr="00B477D3">
        <w:rPr>
          <w:sz w:val="16"/>
        </w:rPr>
        <w:t>. 18 19</w:t>
      </w:r>
    </w:p>
    <w:p w14:paraId="37CE3DF1" w14:textId="5C31899C" w:rsidR="0076635F" w:rsidRDefault="0076635F" w:rsidP="00B84358">
      <w:pPr>
        <w:pStyle w:val="Heading3"/>
      </w:pPr>
      <w:r>
        <w:t>Methane Key---Decarb Inev---2AC</w:t>
      </w:r>
    </w:p>
    <w:p w14:paraId="77BB18A0" w14:textId="77777777" w:rsidR="0076635F" w:rsidRDefault="0076635F" w:rsidP="0076635F">
      <w:pPr>
        <w:pStyle w:val="Heading4"/>
      </w:pPr>
      <w:r>
        <w:t xml:space="preserve">No alt causes – market forces </w:t>
      </w:r>
      <w:r w:rsidRPr="008B11B3">
        <w:rPr>
          <w:u w:val="single"/>
        </w:rPr>
        <w:t>inevitably</w:t>
      </w:r>
      <w:r>
        <w:t xml:space="preserve"> drive </w:t>
      </w:r>
      <w:r w:rsidRPr="008B11B3">
        <w:rPr>
          <w:u w:val="single"/>
        </w:rPr>
        <w:t>long-term</w:t>
      </w:r>
      <w:r>
        <w:t xml:space="preserve"> AND </w:t>
      </w:r>
      <w:r w:rsidRPr="008B11B3">
        <w:rPr>
          <w:u w:val="single"/>
        </w:rPr>
        <w:t>other sector</w:t>
      </w:r>
      <w:r>
        <w:t xml:space="preserve"> decarbonization. </w:t>
      </w:r>
    </w:p>
    <w:p w14:paraId="5FACB1BA" w14:textId="77777777" w:rsidR="0076635F" w:rsidRPr="009544CF" w:rsidRDefault="0076635F" w:rsidP="0076635F">
      <w:r>
        <w:t xml:space="preserve">Robert </w:t>
      </w:r>
      <w:r w:rsidRPr="009544CF">
        <w:rPr>
          <w:rStyle w:val="Style13ptBold"/>
        </w:rPr>
        <w:t>Taylor 25</w:t>
      </w:r>
      <w:r>
        <w:t>, Journalist, Climate Crisis Specialist, Volunteer at Santa Barbara Chapter of Citizens' Climate Lobby, Contributor to "The Global Climate Crisis: What to do about it," "A Clean Energy Future Is Unstoppable: Political Delays Won't Stop Economic Forces," Santa Barbara Independent, 01/01/2025, https://www.independent.com/2025/01/01/a-clean-energy-future-is-unstoppable/</w:t>
      </w:r>
    </w:p>
    <w:p w14:paraId="7F2B134B" w14:textId="77777777" w:rsidR="0076635F" w:rsidRPr="000D6CBA" w:rsidRDefault="0076635F" w:rsidP="0076635F">
      <w:pPr>
        <w:rPr>
          <w:sz w:val="16"/>
        </w:rPr>
      </w:pPr>
      <w:r w:rsidRPr="000267B6">
        <w:rPr>
          <w:rStyle w:val="StyleUnderline"/>
        </w:rPr>
        <w:t xml:space="preserve">It may </w:t>
      </w:r>
      <w:r w:rsidRPr="000267B6">
        <w:rPr>
          <w:rStyle w:val="Emphasis"/>
        </w:rPr>
        <w:t>seem</w:t>
      </w:r>
      <w:r w:rsidRPr="000267B6">
        <w:rPr>
          <w:sz w:val="16"/>
        </w:rPr>
        <w:t xml:space="preserve"> that </w:t>
      </w:r>
      <w:r w:rsidRPr="000267B6">
        <w:rPr>
          <w:rStyle w:val="StyleUnderline"/>
        </w:rPr>
        <w:t>political forces have rendered the transition</w:t>
      </w:r>
      <w:r w:rsidRPr="000267B6">
        <w:rPr>
          <w:sz w:val="16"/>
        </w:rPr>
        <w:t xml:space="preserve"> from fossil fuels </w:t>
      </w:r>
      <w:r w:rsidRPr="000267B6">
        <w:rPr>
          <w:rStyle w:val="StyleUnderline"/>
        </w:rPr>
        <w:t>to clean energy</w:t>
      </w:r>
      <w:r w:rsidRPr="000267B6">
        <w:rPr>
          <w:sz w:val="16"/>
        </w:rPr>
        <w:t xml:space="preserve"> </w:t>
      </w:r>
      <w:r w:rsidRPr="000267B6">
        <w:rPr>
          <w:rStyle w:val="Emphasis"/>
        </w:rPr>
        <w:t>insurmountable</w:t>
      </w:r>
      <w:r w:rsidRPr="000267B6">
        <w:rPr>
          <w:rStyle w:val="StyleUnderline"/>
        </w:rPr>
        <w:t>. However,</w:t>
      </w:r>
      <w:r w:rsidRPr="000267B6">
        <w:rPr>
          <w:sz w:val="16"/>
        </w:rPr>
        <w:t xml:space="preserve"> </w:t>
      </w:r>
      <w:r w:rsidRPr="000267B6">
        <w:rPr>
          <w:rStyle w:val="Emphasis"/>
        </w:rPr>
        <w:t>much stronger economic forces</w:t>
      </w:r>
      <w:r w:rsidRPr="000267B6">
        <w:rPr>
          <w:sz w:val="16"/>
        </w:rPr>
        <w:t xml:space="preserve"> and, indeed, our own local experiences, are </w:t>
      </w:r>
      <w:r w:rsidRPr="000267B6">
        <w:rPr>
          <w:rStyle w:val="Emphasis"/>
        </w:rPr>
        <w:t>show</w:t>
      </w:r>
      <w:r w:rsidRPr="000267B6">
        <w:rPr>
          <w:sz w:val="16"/>
        </w:rPr>
        <w:t xml:space="preserve">ing </w:t>
      </w:r>
      <w:r w:rsidRPr="000267B6">
        <w:rPr>
          <w:rStyle w:val="StyleUnderline"/>
        </w:rPr>
        <w:t xml:space="preserve">that a </w:t>
      </w:r>
      <w:r w:rsidRPr="006D22D7">
        <w:rPr>
          <w:rStyle w:val="StyleUnderline"/>
          <w:highlight w:val="yellow"/>
        </w:rPr>
        <w:t>clean energy</w:t>
      </w:r>
      <w:r w:rsidRPr="000267B6">
        <w:rPr>
          <w:rStyle w:val="StyleUnderline"/>
        </w:rPr>
        <w:t xml:space="preserve"> future </w:t>
      </w:r>
      <w:r w:rsidRPr="006D22D7">
        <w:rPr>
          <w:rStyle w:val="StyleUnderline"/>
          <w:highlight w:val="yellow"/>
        </w:rPr>
        <w:t>is</w:t>
      </w:r>
      <w:r w:rsidRPr="006D22D7">
        <w:rPr>
          <w:sz w:val="16"/>
          <w:highlight w:val="yellow"/>
        </w:rPr>
        <w:t xml:space="preserve"> </w:t>
      </w:r>
      <w:r w:rsidRPr="006D22D7">
        <w:rPr>
          <w:rStyle w:val="Emphasis"/>
          <w:highlight w:val="yellow"/>
        </w:rPr>
        <w:t>unstoppable</w:t>
      </w:r>
      <w:r w:rsidRPr="000267B6">
        <w:rPr>
          <w:sz w:val="16"/>
        </w:rPr>
        <w:t>.</w:t>
      </w:r>
    </w:p>
    <w:p w14:paraId="32902593" w14:textId="77777777" w:rsidR="0076635F" w:rsidRPr="000D6CBA" w:rsidRDefault="0076635F" w:rsidP="0076635F">
      <w:pPr>
        <w:rPr>
          <w:sz w:val="16"/>
        </w:rPr>
      </w:pPr>
      <w:r w:rsidRPr="000D6CBA">
        <w:rPr>
          <w:rStyle w:val="StyleUnderline"/>
        </w:rPr>
        <w:t xml:space="preserve">Worldwide, </w:t>
      </w:r>
      <w:r w:rsidRPr="006D22D7">
        <w:rPr>
          <w:rStyle w:val="StyleUnderline"/>
          <w:highlight w:val="yellow"/>
        </w:rPr>
        <w:t>within</w:t>
      </w:r>
      <w:r w:rsidRPr="006D22D7">
        <w:rPr>
          <w:sz w:val="16"/>
          <w:highlight w:val="yellow"/>
        </w:rPr>
        <w:t xml:space="preserve"> </w:t>
      </w:r>
      <w:r w:rsidRPr="006D22D7">
        <w:rPr>
          <w:rStyle w:val="Emphasis"/>
          <w:highlight w:val="yellow"/>
        </w:rPr>
        <w:t>five years</w:t>
      </w:r>
      <w:r w:rsidRPr="000D6CBA">
        <w:rPr>
          <w:rStyle w:val="StyleUnderline"/>
        </w:rPr>
        <w:t>, the</w:t>
      </w:r>
      <w:r w:rsidRPr="000D6CBA">
        <w:rPr>
          <w:sz w:val="16"/>
        </w:rPr>
        <w:t xml:space="preserve"> </w:t>
      </w:r>
      <w:r w:rsidRPr="000D6CBA">
        <w:rPr>
          <w:rStyle w:val="Emphasis"/>
        </w:rPr>
        <w:t>I</w:t>
      </w:r>
      <w:r w:rsidRPr="000D6CBA">
        <w:rPr>
          <w:sz w:val="16"/>
        </w:rPr>
        <w:t xml:space="preserve">nternational </w:t>
      </w:r>
      <w:r w:rsidRPr="000D6CBA">
        <w:rPr>
          <w:rStyle w:val="Emphasis"/>
        </w:rPr>
        <w:t>E</w:t>
      </w:r>
      <w:r w:rsidRPr="000D6CBA">
        <w:rPr>
          <w:sz w:val="16"/>
        </w:rPr>
        <w:t xml:space="preserve">nergy </w:t>
      </w:r>
      <w:r w:rsidRPr="000D6CBA">
        <w:rPr>
          <w:rStyle w:val="Emphasis"/>
        </w:rPr>
        <w:t>A</w:t>
      </w:r>
      <w:r w:rsidRPr="000D6CBA">
        <w:rPr>
          <w:sz w:val="16"/>
        </w:rPr>
        <w:t xml:space="preserve">gency, </w:t>
      </w:r>
      <w:r w:rsidRPr="000D6CBA">
        <w:rPr>
          <w:rStyle w:val="StyleUnderline"/>
        </w:rPr>
        <w:t xml:space="preserve">estimates </w:t>
      </w:r>
      <w:r w:rsidRPr="006D22D7">
        <w:rPr>
          <w:rStyle w:val="StyleUnderline"/>
          <w:highlight w:val="yellow"/>
        </w:rPr>
        <w:t xml:space="preserve">there will be </w:t>
      </w:r>
      <w:r w:rsidRPr="006D22D7">
        <w:rPr>
          <w:rStyle w:val="Emphasis"/>
          <w:highlight w:val="yellow"/>
        </w:rPr>
        <w:t>10 times as many electric cars</w:t>
      </w:r>
      <w:r w:rsidRPr="000D6CBA">
        <w:rPr>
          <w:sz w:val="16"/>
        </w:rPr>
        <w:t xml:space="preserve"> on the road; </w:t>
      </w:r>
      <w:r w:rsidRPr="000D6CBA">
        <w:rPr>
          <w:rStyle w:val="StyleUnderline"/>
        </w:rPr>
        <w:t xml:space="preserve">the share of global electricity generated by </w:t>
      </w:r>
      <w:r w:rsidRPr="006D22D7">
        <w:rPr>
          <w:rStyle w:val="Emphasis"/>
          <w:highlight w:val="yellow"/>
        </w:rPr>
        <w:t>renewables</w:t>
      </w:r>
      <w:r w:rsidRPr="006D22D7">
        <w:rPr>
          <w:sz w:val="16"/>
          <w:highlight w:val="yellow"/>
        </w:rPr>
        <w:t xml:space="preserve"> </w:t>
      </w:r>
      <w:r w:rsidRPr="006D22D7">
        <w:rPr>
          <w:rStyle w:val="StyleUnderline"/>
          <w:highlight w:val="yellow"/>
        </w:rPr>
        <w:t>will reach</w:t>
      </w:r>
      <w:r w:rsidRPr="006D22D7">
        <w:rPr>
          <w:sz w:val="16"/>
          <w:highlight w:val="yellow"/>
        </w:rPr>
        <w:t xml:space="preserve"> </w:t>
      </w:r>
      <w:r w:rsidRPr="006D22D7">
        <w:rPr>
          <w:rStyle w:val="Emphasis"/>
          <w:highlight w:val="yellow"/>
        </w:rPr>
        <w:t>50 percent</w:t>
      </w:r>
      <w:r w:rsidRPr="000D6CBA">
        <w:rPr>
          <w:rStyle w:val="StyleUnderline"/>
        </w:rPr>
        <w:t>; electric</w:t>
      </w:r>
      <w:r w:rsidRPr="000D6CBA">
        <w:rPr>
          <w:sz w:val="16"/>
        </w:rPr>
        <w:t xml:space="preserve"> </w:t>
      </w:r>
      <w:r w:rsidRPr="006D22D7">
        <w:rPr>
          <w:rStyle w:val="Emphasis"/>
          <w:highlight w:val="yellow"/>
        </w:rPr>
        <w:t>heat pumps</w:t>
      </w:r>
      <w:r w:rsidRPr="006D22D7">
        <w:rPr>
          <w:sz w:val="16"/>
          <w:highlight w:val="yellow"/>
        </w:rPr>
        <w:t xml:space="preserve"> </w:t>
      </w:r>
      <w:r w:rsidRPr="006D22D7">
        <w:rPr>
          <w:rStyle w:val="StyleUnderline"/>
          <w:highlight w:val="yellow"/>
        </w:rPr>
        <w:t>will</w:t>
      </w:r>
      <w:r w:rsidRPr="000D6CBA">
        <w:rPr>
          <w:rStyle w:val="StyleUnderline"/>
        </w:rPr>
        <w:t xml:space="preserve"> be</w:t>
      </w:r>
      <w:r w:rsidRPr="000D6CBA">
        <w:rPr>
          <w:sz w:val="16"/>
        </w:rPr>
        <w:t xml:space="preserve"> </w:t>
      </w:r>
      <w:r w:rsidRPr="006D22D7">
        <w:rPr>
          <w:rStyle w:val="Emphasis"/>
          <w:highlight w:val="yellow"/>
        </w:rPr>
        <w:t>outsell</w:t>
      </w:r>
      <w:r w:rsidRPr="000D6CBA">
        <w:rPr>
          <w:rStyle w:val="Emphasis"/>
        </w:rPr>
        <w:t>ing</w:t>
      </w:r>
      <w:r w:rsidRPr="000D6CBA">
        <w:rPr>
          <w:sz w:val="16"/>
        </w:rPr>
        <w:t xml:space="preserve"> fossil fuel </w:t>
      </w:r>
      <w:r w:rsidRPr="006D22D7">
        <w:rPr>
          <w:rStyle w:val="Emphasis"/>
          <w:highlight w:val="yellow"/>
        </w:rPr>
        <w:t>boilers</w:t>
      </w:r>
      <w:r w:rsidRPr="000D6CBA">
        <w:rPr>
          <w:sz w:val="16"/>
        </w:rPr>
        <w:t xml:space="preserve"> globally; </w:t>
      </w:r>
      <w:r w:rsidRPr="000D6CBA">
        <w:rPr>
          <w:rStyle w:val="StyleUnderline"/>
        </w:rPr>
        <w:t>and</w:t>
      </w:r>
      <w:r w:rsidRPr="000D6CBA">
        <w:rPr>
          <w:sz w:val="16"/>
        </w:rPr>
        <w:t xml:space="preserve"> </w:t>
      </w:r>
      <w:r w:rsidRPr="006D22D7">
        <w:rPr>
          <w:rStyle w:val="Emphasis"/>
          <w:highlight w:val="yellow"/>
        </w:rPr>
        <w:t>three times as much</w:t>
      </w:r>
      <w:r w:rsidRPr="000D6CBA">
        <w:rPr>
          <w:rStyle w:val="Emphasis"/>
        </w:rPr>
        <w:t xml:space="preserve"> investment</w:t>
      </w:r>
      <w:r w:rsidRPr="000D6CBA">
        <w:rPr>
          <w:sz w:val="16"/>
        </w:rPr>
        <w:t xml:space="preserve"> </w:t>
      </w:r>
      <w:r w:rsidRPr="006D22D7">
        <w:rPr>
          <w:rStyle w:val="StyleUnderline"/>
          <w:highlight w:val="yellow"/>
        </w:rPr>
        <w:t>will be</w:t>
      </w:r>
      <w:r w:rsidRPr="000D6CBA">
        <w:rPr>
          <w:rStyle w:val="StyleUnderline"/>
        </w:rPr>
        <w:t xml:space="preserve"> going into</w:t>
      </w:r>
      <w:r w:rsidRPr="000D6CBA">
        <w:rPr>
          <w:sz w:val="16"/>
        </w:rPr>
        <w:t xml:space="preserve"> new </w:t>
      </w:r>
      <w:r w:rsidRPr="006D22D7">
        <w:rPr>
          <w:rStyle w:val="Emphasis"/>
          <w:highlight w:val="yellow"/>
        </w:rPr>
        <w:t>offshore wind</w:t>
      </w:r>
      <w:r w:rsidRPr="000D6CBA">
        <w:rPr>
          <w:sz w:val="16"/>
        </w:rPr>
        <w:t xml:space="preserve"> projects </w:t>
      </w:r>
      <w:r w:rsidRPr="006D22D7">
        <w:rPr>
          <w:rStyle w:val="StyleUnderline"/>
          <w:highlight w:val="yellow"/>
        </w:rPr>
        <w:t>than</w:t>
      </w:r>
      <w:r w:rsidRPr="000D6CBA">
        <w:rPr>
          <w:sz w:val="16"/>
        </w:rPr>
        <w:t xml:space="preserve"> into new </w:t>
      </w:r>
      <w:r w:rsidRPr="006D22D7">
        <w:rPr>
          <w:rStyle w:val="Emphasis"/>
          <w:highlight w:val="yellow"/>
        </w:rPr>
        <w:t>coal- and gas</w:t>
      </w:r>
      <w:r w:rsidRPr="000D6CBA">
        <w:rPr>
          <w:rStyle w:val="Emphasis"/>
        </w:rPr>
        <w:t>-fired power</w:t>
      </w:r>
      <w:r w:rsidRPr="000D6CBA">
        <w:rPr>
          <w:sz w:val="16"/>
        </w:rPr>
        <w:t xml:space="preserve"> plants.</w:t>
      </w:r>
    </w:p>
    <w:p w14:paraId="5EFE3FA8" w14:textId="77777777" w:rsidR="0076635F" w:rsidRPr="000D6CBA" w:rsidRDefault="0076635F" w:rsidP="0076635F">
      <w:pPr>
        <w:rPr>
          <w:sz w:val="16"/>
        </w:rPr>
      </w:pPr>
      <w:r w:rsidRPr="006D22D7">
        <w:rPr>
          <w:rStyle w:val="StyleUnderline"/>
          <w:highlight w:val="yellow"/>
        </w:rPr>
        <w:t>Wind and solar are</w:t>
      </w:r>
      <w:r w:rsidRPr="000D6CBA">
        <w:rPr>
          <w:sz w:val="16"/>
        </w:rPr>
        <w:t xml:space="preserve"> now </w:t>
      </w:r>
      <w:r w:rsidRPr="000D6CBA">
        <w:rPr>
          <w:rStyle w:val="StyleUnderline"/>
        </w:rPr>
        <w:t>the</w:t>
      </w:r>
      <w:r w:rsidRPr="000D6CBA">
        <w:rPr>
          <w:sz w:val="16"/>
        </w:rPr>
        <w:t xml:space="preserve"> </w:t>
      </w:r>
      <w:r w:rsidRPr="006D22D7">
        <w:rPr>
          <w:rStyle w:val="Emphasis"/>
          <w:highlight w:val="yellow"/>
        </w:rPr>
        <w:t>cheapest</w:t>
      </w:r>
      <w:r w:rsidRPr="000D6CBA">
        <w:rPr>
          <w:sz w:val="16"/>
        </w:rPr>
        <w:t xml:space="preserve"> sources of </w:t>
      </w:r>
      <w:r w:rsidRPr="000D6CBA">
        <w:rPr>
          <w:rStyle w:val="Emphasis"/>
        </w:rPr>
        <w:t>energy</w:t>
      </w:r>
      <w:r w:rsidRPr="000D6CBA">
        <w:rPr>
          <w:sz w:val="16"/>
        </w:rPr>
        <w:t xml:space="preserve"> in the world. </w:t>
      </w:r>
      <w:r w:rsidRPr="000D6CBA">
        <w:rPr>
          <w:rStyle w:val="StyleUnderline"/>
        </w:rPr>
        <w:t>Even in</w:t>
      </w:r>
      <w:r w:rsidRPr="000D6CBA">
        <w:rPr>
          <w:sz w:val="16"/>
        </w:rPr>
        <w:t xml:space="preserve"> </w:t>
      </w:r>
      <w:r w:rsidRPr="000D6CBA">
        <w:rPr>
          <w:rStyle w:val="Emphasis"/>
        </w:rPr>
        <w:t>China</w:t>
      </w:r>
      <w:r w:rsidRPr="000D6CBA">
        <w:rPr>
          <w:sz w:val="16"/>
        </w:rPr>
        <w:t xml:space="preserve"> </w:t>
      </w:r>
      <w:r w:rsidRPr="000D6CBA">
        <w:rPr>
          <w:rStyle w:val="StyleUnderline"/>
        </w:rPr>
        <w:t>and</w:t>
      </w:r>
      <w:r w:rsidRPr="000D6CBA">
        <w:rPr>
          <w:sz w:val="16"/>
        </w:rPr>
        <w:t xml:space="preserve"> </w:t>
      </w:r>
      <w:r w:rsidRPr="000D6CBA">
        <w:rPr>
          <w:rStyle w:val="Emphasis"/>
        </w:rPr>
        <w:t>India</w:t>
      </w:r>
      <w:r w:rsidRPr="000D6CBA">
        <w:rPr>
          <w:sz w:val="16"/>
        </w:rPr>
        <w:t xml:space="preserve"> they are cheaper than coal.</w:t>
      </w:r>
    </w:p>
    <w:p w14:paraId="5ADD0644" w14:textId="77777777" w:rsidR="0076635F" w:rsidRPr="000D6CBA" w:rsidRDefault="0076635F" w:rsidP="0076635F">
      <w:pPr>
        <w:rPr>
          <w:sz w:val="16"/>
        </w:rPr>
      </w:pPr>
      <w:r w:rsidRPr="000D6CBA">
        <w:rPr>
          <w:sz w:val="16"/>
        </w:rPr>
        <w:t>President-elect Trump and Republican leaders in Congress and around the nation have made their intentions clear. They have allied themselves with the fossil fuel industry. “Drill, baby, drill” is now a Republican Party mantra. Trump has a long history of making false statements about climate science and renewable energy. He has announced a series of Cabinet choices who have misrepresented the reality of climate change. His pick for Energy secretary, oil and gas services executive Chris Wright, has falsely asserted that “there is no climate crisis” and “there is no such thing as clean energy or dirty energy.”</w:t>
      </w:r>
    </w:p>
    <w:p w14:paraId="6C4650AB" w14:textId="77777777" w:rsidR="0076635F" w:rsidRPr="000D6CBA" w:rsidRDefault="0076635F" w:rsidP="0076635F">
      <w:pPr>
        <w:rPr>
          <w:sz w:val="16"/>
        </w:rPr>
      </w:pPr>
      <w:r w:rsidRPr="000D6CBA">
        <w:rPr>
          <w:rStyle w:val="StyleUnderline"/>
        </w:rPr>
        <w:t xml:space="preserve">Although its decline is </w:t>
      </w:r>
      <w:r w:rsidRPr="000D6CBA">
        <w:rPr>
          <w:rStyle w:val="Emphasis"/>
        </w:rPr>
        <w:t>on the horizon</w:t>
      </w:r>
      <w:r w:rsidRPr="000D6CBA">
        <w:rPr>
          <w:rStyle w:val="StyleUnderline"/>
        </w:rPr>
        <w:t xml:space="preserve">, the fossil fuel </w:t>
      </w:r>
      <w:r w:rsidRPr="000267B6">
        <w:rPr>
          <w:rStyle w:val="StyleUnderline"/>
        </w:rPr>
        <w:t>industry continues to be</w:t>
      </w:r>
      <w:r w:rsidRPr="000267B6">
        <w:rPr>
          <w:sz w:val="16"/>
        </w:rPr>
        <w:t xml:space="preserve"> a </w:t>
      </w:r>
      <w:r w:rsidRPr="000267B6">
        <w:rPr>
          <w:rStyle w:val="Emphasis"/>
        </w:rPr>
        <w:t>powerful</w:t>
      </w:r>
      <w:r w:rsidRPr="000267B6">
        <w:rPr>
          <w:sz w:val="16"/>
        </w:rPr>
        <w:t xml:space="preserve"> financial and political</w:t>
      </w:r>
      <w:r w:rsidRPr="000D6CBA">
        <w:rPr>
          <w:sz w:val="16"/>
        </w:rPr>
        <w:t xml:space="preserve"> force. </w:t>
      </w:r>
      <w:r w:rsidRPr="000D6CBA">
        <w:rPr>
          <w:rStyle w:val="StyleUnderline"/>
        </w:rPr>
        <w:t>Its alliance</w:t>
      </w:r>
      <w:r w:rsidRPr="000D6CBA">
        <w:rPr>
          <w:sz w:val="16"/>
        </w:rPr>
        <w:t xml:space="preserve"> with </w:t>
      </w:r>
      <w:r w:rsidRPr="006D22D7">
        <w:rPr>
          <w:rStyle w:val="StyleUnderline"/>
          <w:highlight w:val="yellow"/>
        </w:rPr>
        <w:t>right</w:t>
      </w:r>
      <w:r w:rsidRPr="000267B6">
        <w:rPr>
          <w:rStyle w:val="StyleUnderline"/>
        </w:rPr>
        <w:t xml:space="preserve">-wing </w:t>
      </w:r>
      <w:r w:rsidRPr="006D22D7">
        <w:rPr>
          <w:rStyle w:val="StyleUnderline"/>
          <w:highlight w:val="yellow"/>
        </w:rPr>
        <w:t>governments will</w:t>
      </w:r>
      <w:r w:rsidRPr="000D6CBA">
        <w:rPr>
          <w:sz w:val="16"/>
        </w:rPr>
        <w:t xml:space="preserve"> </w:t>
      </w:r>
      <w:r w:rsidRPr="000D6CBA">
        <w:rPr>
          <w:rStyle w:val="Emphasis"/>
        </w:rPr>
        <w:t xml:space="preserve">temporarily </w:t>
      </w:r>
      <w:r w:rsidRPr="006D22D7">
        <w:rPr>
          <w:rStyle w:val="Emphasis"/>
          <w:highlight w:val="yellow"/>
        </w:rPr>
        <w:t>delay</w:t>
      </w:r>
      <w:r w:rsidRPr="000D6CBA">
        <w:rPr>
          <w:sz w:val="16"/>
        </w:rPr>
        <w:t xml:space="preserve"> </w:t>
      </w:r>
      <w:r w:rsidRPr="000D6CBA">
        <w:rPr>
          <w:rStyle w:val="StyleUnderline"/>
        </w:rPr>
        <w:t xml:space="preserve">the </w:t>
      </w:r>
      <w:r w:rsidRPr="006D22D7">
        <w:rPr>
          <w:rStyle w:val="StyleUnderline"/>
          <w:highlight w:val="yellow"/>
        </w:rPr>
        <w:t>transition</w:t>
      </w:r>
      <w:r w:rsidRPr="000D6CBA">
        <w:rPr>
          <w:sz w:val="16"/>
        </w:rPr>
        <w:t xml:space="preserve"> to clean energy. </w:t>
      </w:r>
      <w:r w:rsidRPr="006D22D7">
        <w:rPr>
          <w:rStyle w:val="StyleUnderline"/>
          <w:highlight w:val="yellow"/>
        </w:rPr>
        <w:t>But</w:t>
      </w:r>
      <w:r w:rsidRPr="006D22D7">
        <w:rPr>
          <w:sz w:val="16"/>
          <w:highlight w:val="yellow"/>
        </w:rPr>
        <w:t xml:space="preserve"> </w:t>
      </w:r>
      <w:r w:rsidRPr="006D22D7">
        <w:rPr>
          <w:rStyle w:val="Emphasis"/>
          <w:highlight w:val="yellow"/>
        </w:rPr>
        <w:t>economics</w:t>
      </w:r>
      <w:r w:rsidRPr="006D22D7">
        <w:rPr>
          <w:sz w:val="16"/>
          <w:highlight w:val="yellow"/>
        </w:rPr>
        <w:t xml:space="preserve"> </w:t>
      </w:r>
      <w:r w:rsidRPr="006D22D7">
        <w:rPr>
          <w:rStyle w:val="StyleUnderline"/>
          <w:highlight w:val="yellow"/>
        </w:rPr>
        <w:t>is</w:t>
      </w:r>
      <w:r w:rsidRPr="000D6CBA">
        <w:rPr>
          <w:sz w:val="16"/>
        </w:rPr>
        <w:t xml:space="preserve"> proving to be </w:t>
      </w:r>
      <w:r w:rsidRPr="006D22D7">
        <w:rPr>
          <w:rStyle w:val="Emphasis"/>
          <w:highlight w:val="yellow"/>
        </w:rPr>
        <w:t>more powerful</w:t>
      </w:r>
      <w:r w:rsidRPr="000D6CBA">
        <w:rPr>
          <w:sz w:val="16"/>
        </w:rPr>
        <w:t xml:space="preserve"> than politics.</w:t>
      </w:r>
    </w:p>
    <w:p w14:paraId="60919486" w14:textId="77777777" w:rsidR="0076635F" w:rsidRPr="000D6CBA" w:rsidRDefault="0076635F" w:rsidP="0076635F">
      <w:pPr>
        <w:rPr>
          <w:sz w:val="16"/>
        </w:rPr>
      </w:pPr>
      <w:r w:rsidRPr="000D6CBA">
        <w:rPr>
          <w:sz w:val="16"/>
        </w:rPr>
        <w:t>Our world is in the early stages of a generational shift toward a new and better energy system. John Podesta, U.S. climate envoy, says, “It’s becoming clear that we’re never going back to the dirty, fossil-fueled economy of the past.” UN General Secretary Antonio Guterres said in November, “</w:t>
      </w:r>
      <w:r w:rsidRPr="000D6CBA">
        <w:rPr>
          <w:rStyle w:val="StyleUnderline"/>
        </w:rPr>
        <w:t xml:space="preserve">The clean energy revolution is </w:t>
      </w:r>
      <w:r w:rsidRPr="000D6CBA">
        <w:rPr>
          <w:rStyle w:val="Emphasis"/>
        </w:rPr>
        <w:t>here</w:t>
      </w:r>
      <w:r w:rsidRPr="000D6CBA">
        <w:rPr>
          <w:rStyle w:val="StyleUnderline"/>
        </w:rPr>
        <w:t xml:space="preserve">. </w:t>
      </w:r>
      <w:r w:rsidRPr="006D22D7">
        <w:rPr>
          <w:rStyle w:val="StyleUnderline"/>
          <w:highlight w:val="yellow"/>
        </w:rPr>
        <w:t>No</w:t>
      </w:r>
      <w:r w:rsidRPr="000D6CBA">
        <w:rPr>
          <w:sz w:val="16"/>
        </w:rPr>
        <w:t xml:space="preserve"> </w:t>
      </w:r>
      <w:r w:rsidRPr="000D6CBA">
        <w:rPr>
          <w:rStyle w:val="Emphasis"/>
        </w:rPr>
        <w:t>group</w:t>
      </w:r>
      <w:r w:rsidRPr="000D6CBA">
        <w:rPr>
          <w:sz w:val="16"/>
        </w:rPr>
        <w:t xml:space="preserve">, no </w:t>
      </w:r>
      <w:r w:rsidRPr="000D6CBA">
        <w:rPr>
          <w:rStyle w:val="Emphasis"/>
        </w:rPr>
        <w:t>business</w:t>
      </w:r>
      <w:r w:rsidRPr="000D6CBA">
        <w:rPr>
          <w:sz w:val="16"/>
        </w:rPr>
        <w:t xml:space="preserve"> </w:t>
      </w:r>
      <w:r w:rsidRPr="000D6CBA">
        <w:rPr>
          <w:rStyle w:val="StyleUnderline"/>
        </w:rPr>
        <w:t>and</w:t>
      </w:r>
      <w:r w:rsidRPr="000D6CBA">
        <w:rPr>
          <w:sz w:val="16"/>
        </w:rPr>
        <w:t xml:space="preserve"> no </w:t>
      </w:r>
      <w:r w:rsidRPr="006D22D7">
        <w:rPr>
          <w:rStyle w:val="Emphasis"/>
          <w:highlight w:val="yellow"/>
        </w:rPr>
        <w:t>government</w:t>
      </w:r>
      <w:r w:rsidRPr="006D22D7">
        <w:rPr>
          <w:sz w:val="16"/>
          <w:highlight w:val="yellow"/>
        </w:rPr>
        <w:t xml:space="preserve"> </w:t>
      </w:r>
      <w:r w:rsidRPr="006D22D7">
        <w:rPr>
          <w:rStyle w:val="StyleUnderline"/>
          <w:highlight w:val="yellow"/>
        </w:rPr>
        <w:t>can</w:t>
      </w:r>
      <w:r w:rsidRPr="006D22D7">
        <w:rPr>
          <w:sz w:val="16"/>
          <w:highlight w:val="yellow"/>
        </w:rPr>
        <w:t xml:space="preserve"> </w:t>
      </w:r>
      <w:r w:rsidRPr="006D22D7">
        <w:rPr>
          <w:rStyle w:val="Emphasis"/>
          <w:highlight w:val="yellow"/>
        </w:rPr>
        <w:t>stop it</w:t>
      </w:r>
      <w:r w:rsidRPr="000D6CBA">
        <w:rPr>
          <w:sz w:val="16"/>
        </w:rPr>
        <w:t>.”</w:t>
      </w:r>
    </w:p>
    <w:p w14:paraId="4BFBC1CE" w14:textId="77777777" w:rsidR="0076635F" w:rsidRPr="000D6CBA" w:rsidRDefault="0076635F" w:rsidP="0076635F">
      <w:pPr>
        <w:rPr>
          <w:sz w:val="16"/>
        </w:rPr>
      </w:pPr>
      <w:r w:rsidRPr="000D6CBA">
        <w:rPr>
          <w:sz w:val="16"/>
        </w:rPr>
        <w:t>Many experts say it will be the economics of clean energy that defines the future of the planet — and how developing countries choose to meet their growing electricity demands. “What happens in emerging and developing economies in the next decade in some sense is the whole ballgame,” said Jason Bordoff, founding director of the Center for Global Energy Policy at Columbia University. Here are some signs of hope from around the world, as reported by The Progress Playbook:</w:t>
      </w:r>
    </w:p>
    <w:p w14:paraId="1446CF9C" w14:textId="77777777" w:rsidR="0076635F" w:rsidRPr="000D6CBA" w:rsidRDefault="0076635F" w:rsidP="0076635F">
      <w:pPr>
        <w:ind w:left="720"/>
        <w:rPr>
          <w:sz w:val="16"/>
        </w:rPr>
      </w:pPr>
      <w:r w:rsidRPr="000D6CBA">
        <w:rPr>
          <w:sz w:val="16"/>
        </w:rPr>
        <w:t>· In South America renewables covered 82 percent of Chile’s electricity needs in November; Uruguay’s economy ran on 100 percent renewable electricity for 10 straight months; and renewables covered more than 90 percent of Brazil’s power requirements in 2023.</w:t>
      </w:r>
    </w:p>
    <w:p w14:paraId="7B9749FE" w14:textId="77777777" w:rsidR="0076635F" w:rsidRPr="000D6CBA" w:rsidRDefault="0076635F" w:rsidP="0076635F">
      <w:pPr>
        <w:ind w:left="720"/>
        <w:rPr>
          <w:sz w:val="16"/>
        </w:rPr>
      </w:pPr>
      <w:r w:rsidRPr="000D6CBA">
        <w:rPr>
          <w:sz w:val="16"/>
        </w:rPr>
        <w:t>· In Africa, Kenya generates more than 90 percent of its electricity from clean sources, including geothermal power plants, and it plans to reach the 100 percent mark by 2030. South Africa’s High Court has ruled that the country can’t open new coal plants because they would violate citizens’ rights to a healthy environment.</w:t>
      </w:r>
    </w:p>
    <w:p w14:paraId="75FE898F" w14:textId="77777777" w:rsidR="0076635F" w:rsidRPr="000D6CBA" w:rsidRDefault="0076635F" w:rsidP="0076635F">
      <w:pPr>
        <w:ind w:left="720"/>
        <w:rPr>
          <w:sz w:val="16"/>
        </w:rPr>
      </w:pPr>
      <w:r w:rsidRPr="000D6CBA">
        <w:rPr>
          <w:sz w:val="16"/>
        </w:rPr>
        <w:t>· In Asia, the world’s most populous country, India, has attained nearly 50 percent of electricity generation from renewables and plans to double that effort by 2030. China has reached its goal of installing 1,200 gigawatts of wind and solar power, more than six years ahead of schedule. Plus, they are rapidly electrifying their transport sector, with electric models now accounting for more than 50 percent of new vehicle sales.</w:t>
      </w:r>
    </w:p>
    <w:p w14:paraId="40F02F8E" w14:textId="77777777" w:rsidR="0076635F" w:rsidRPr="000D6CBA" w:rsidRDefault="0076635F" w:rsidP="0076635F">
      <w:pPr>
        <w:rPr>
          <w:sz w:val="16"/>
        </w:rPr>
      </w:pPr>
      <w:r w:rsidRPr="000D6CBA">
        <w:rPr>
          <w:sz w:val="16"/>
        </w:rPr>
        <w:t xml:space="preserve">Climate activist Bill McKibben said, “The climate crisis has a time problem. If we don’t solve it soon, we won’t solve it.” Economic </w:t>
      </w:r>
      <w:r w:rsidRPr="000D6CBA">
        <w:rPr>
          <w:rStyle w:val="StyleUnderline"/>
        </w:rPr>
        <w:t>market forces are working to make clean energy cheaper than coal, oil, or gas. Those economics are propelling the transition</w:t>
      </w:r>
      <w:r w:rsidRPr="000D6CBA">
        <w:rPr>
          <w:sz w:val="16"/>
        </w:rPr>
        <w:t xml:space="preserve"> to clean energy </w:t>
      </w:r>
      <w:r w:rsidRPr="000D6CBA">
        <w:rPr>
          <w:rStyle w:val="StyleUnderline"/>
        </w:rPr>
        <w:t>around the world and should give us</w:t>
      </w:r>
      <w:r w:rsidRPr="000D6CBA">
        <w:rPr>
          <w:sz w:val="16"/>
        </w:rPr>
        <w:t xml:space="preserve"> </w:t>
      </w:r>
      <w:r w:rsidRPr="000D6CBA">
        <w:rPr>
          <w:rStyle w:val="Emphasis"/>
        </w:rPr>
        <w:t>hope</w:t>
      </w:r>
      <w:r w:rsidRPr="000D6CBA">
        <w:rPr>
          <w:sz w:val="16"/>
        </w:rPr>
        <w:t xml:space="preserve"> </w:t>
      </w:r>
      <w:r w:rsidRPr="000D6CBA">
        <w:rPr>
          <w:rStyle w:val="StyleUnderline"/>
        </w:rPr>
        <w:t>that it can be achieved</w:t>
      </w:r>
      <w:r w:rsidRPr="000D6CBA">
        <w:rPr>
          <w:sz w:val="16"/>
        </w:rPr>
        <w:t xml:space="preserve"> </w:t>
      </w:r>
      <w:r w:rsidRPr="000D6CBA">
        <w:rPr>
          <w:rStyle w:val="Emphasis"/>
        </w:rPr>
        <w:t>before climate impacts</w:t>
      </w:r>
      <w:r w:rsidRPr="000D6CBA">
        <w:rPr>
          <w:sz w:val="16"/>
        </w:rPr>
        <w:t xml:space="preserve"> </w:t>
      </w:r>
      <w:r w:rsidRPr="000D6CBA">
        <w:rPr>
          <w:rStyle w:val="StyleUnderline"/>
        </w:rPr>
        <w:t>become</w:t>
      </w:r>
      <w:r w:rsidRPr="000D6CBA">
        <w:rPr>
          <w:sz w:val="16"/>
        </w:rPr>
        <w:t xml:space="preserve"> catastrophic and </w:t>
      </w:r>
      <w:r w:rsidRPr="000D6CBA">
        <w:rPr>
          <w:rStyle w:val="Emphasis"/>
        </w:rPr>
        <w:t>irreversible</w:t>
      </w:r>
      <w:r w:rsidRPr="000D6CBA">
        <w:rPr>
          <w:rStyle w:val="StyleUnderline"/>
        </w:rPr>
        <w:t xml:space="preserve">. </w:t>
      </w:r>
      <w:r w:rsidRPr="006D22D7">
        <w:rPr>
          <w:rStyle w:val="StyleUnderline"/>
          <w:highlight w:val="yellow"/>
        </w:rPr>
        <w:t>If we</w:t>
      </w:r>
      <w:r w:rsidRPr="006D22D7">
        <w:rPr>
          <w:sz w:val="16"/>
          <w:highlight w:val="yellow"/>
        </w:rPr>
        <w:t xml:space="preserve"> </w:t>
      </w:r>
      <w:r w:rsidRPr="006D22D7">
        <w:rPr>
          <w:rStyle w:val="Emphasis"/>
          <w:highlight w:val="yellow"/>
        </w:rPr>
        <w:t>had decades</w:t>
      </w:r>
      <w:r w:rsidRPr="000D6CBA">
        <w:rPr>
          <w:sz w:val="16"/>
        </w:rPr>
        <w:t xml:space="preserve"> to make the transition, </w:t>
      </w:r>
      <w:r w:rsidRPr="000D6CBA">
        <w:rPr>
          <w:rStyle w:val="StyleUnderline"/>
        </w:rPr>
        <w:t xml:space="preserve">these </w:t>
      </w:r>
      <w:r w:rsidRPr="006D22D7">
        <w:rPr>
          <w:rStyle w:val="Emphasis"/>
          <w:highlight w:val="yellow"/>
        </w:rPr>
        <w:t>market</w:t>
      </w:r>
      <w:r w:rsidRPr="000D6CBA">
        <w:rPr>
          <w:rStyle w:val="StyleUnderline"/>
        </w:rPr>
        <w:t xml:space="preserve"> force</w:t>
      </w:r>
      <w:r w:rsidRPr="006D22D7">
        <w:rPr>
          <w:rStyle w:val="Emphasis"/>
          <w:highlight w:val="yellow"/>
        </w:rPr>
        <w:t>s</w:t>
      </w:r>
      <w:r w:rsidRPr="006D22D7">
        <w:rPr>
          <w:sz w:val="16"/>
          <w:highlight w:val="yellow"/>
        </w:rPr>
        <w:t xml:space="preserve"> </w:t>
      </w:r>
      <w:r w:rsidRPr="006D22D7">
        <w:rPr>
          <w:rStyle w:val="Emphasis"/>
          <w:highlight w:val="yellow"/>
        </w:rPr>
        <w:t>alone</w:t>
      </w:r>
      <w:r w:rsidRPr="006D22D7">
        <w:rPr>
          <w:sz w:val="16"/>
          <w:highlight w:val="yellow"/>
        </w:rPr>
        <w:t xml:space="preserve"> </w:t>
      </w:r>
      <w:r w:rsidRPr="006D22D7">
        <w:rPr>
          <w:rStyle w:val="StyleUnderline"/>
          <w:highlight w:val="yellow"/>
        </w:rPr>
        <w:t>would</w:t>
      </w:r>
      <w:r w:rsidRPr="000D6CBA">
        <w:rPr>
          <w:sz w:val="16"/>
        </w:rPr>
        <w:t xml:space="preserve"> probably </w:t>
      </w:r>
      <w:r w:rsidRPr="006D22D7">
        <w:rPr>
          <w:rStyle w:val="Emphasis"/>
          <w:highlight w:val="yellow"/>
        </w:rPr>
        <w:t>get us there</w:t>
      </w:r>
      <w:r w:rsidRPr="006D22D7">
        <w:rPr>
          <w:rStyle w:val="StyleUnderline"/>
          <w:highlight w:val="yellow"/>
        </w:rPr>
        <w:t>. But</w:t>
      </w:r>
      <w:r w:rsidRPr="000D6CBA">
        <w:rPr>
          <w:sz w:val="16"/>
        </w:rPr>
        <w:t xml:space="preserve"> unfortunately, </w:t>
      </w:r>
      <w:r w:rsidRPr="006D22D7">
        <w:rPr>
          <w:rStyle w:val="Emphasis"/>
          <w:highlight w:val="yellow"/>
        </w:rPr>
        <w:t>every year</w:t>
      </w:r>
      <w:r w:rsidRPr="000D6CBA">
        <w:rPr>
          <w:sz w:val="16"/>
        </w:rPr>
        <w:t xml:space="preserve"> that </w:t>
      </w:r>
      <w:r w:rsidRPr="006D22D7">
        <w:rPr>
          <w:rStyle w:val="StyleUnderline"/>
          <w:highlight w:val="yellow"/>
        </w:rPr>
        <w:t>we</w:t>
      </w:r>
      <w:r w:rsidRPr="006D22D7">
        <w:rPr>
          <w:sz w:val="16"/>
          <w:highlight w:val="yellow"/>
        </w:rPr>
        <w:t xml:space="preserve"> </w:t>
      </w:r>
      <w:r w:rsidRPr="006D22D7">
        <w:rPr>
          <w:rStyle w:val="Emphasis"/>
          <w:highlight w:val="yellow"/>
        </w:rPr>
        <w:t>keep burning</w:t>
      </w:r>
      <w:r w:rsidRPr="000D6CBA">
        <w:rPr>
          <w:rStyle w:val="Emphasis"/>
        </w:rPr>
        <w:t xml:space="preserve"> fossil fuels</w:t>
      </w:r>
      <w:r w:rsidRPr="000D6CBA">
        <w:rPr>
          <w:sz w:val="16"/>
        </w:rPr>
        <w:t xml:space="preserve"> </w:t>
      </w:r>
      <w:r w:rsidRPr="006D22D7">
        <w:rPr>
          <w:rStyle w:val="StyleUnderline"/>
          <w:highlight w:val="yellow"/>
        </w:rPr>
        <w:t>the</w:t>
      </w:r>
      <w:r w:rsidRPr="000D6CBA">
        <w:rPr>
          <w:sz w:val="16"/>
        </w:rPr>
        <w:t xml:space="preserve"> human suffering from adverse health and </w:t>
      </w:r>
      <w:r w:rsidRPr="000D6CBA">
        <w:rPr>
          <w:rStyle w:val="Emphasis"/>
        </w:rPr>
        <w:t xml:space="preserve">climate </w:t>
      </w:r>
      <w:r w:rsidRPr="006D22D7">
        <w:rPr>
          <w:rStyle w:val="Emphasis"/>
          <w:highlight w:val="yellow"/>
        </w:rPr>
        <w:t>impacts</w:t>
      </w:r>
      <w:r w:rsidRPr="006D22D7">
        <w:rPr>
          <w:sz w:val="16"/>
          <w:highlight w:val="yellow"/>
        </w:rPr>
        <w:t xml:space="preserve"> </w:t>
      </w:r>
      <w:proofErr w:type="gramStart"/>
      <w:r w:rsidRPr="006D22D7">
        <w:rPr>
          <w:rStyle w:val="StyleUnderline"/>
          <w:highlight w:val="yellow"/>
        </w:rPr>
        <w:t>become</w:t>
      </w:r>
      <w:proofErr w:type="gramEnd"/>
      <w:r w:rsidRPr="006D22D7">
        <w:rPr>
          <w:sz w:val="16"/>
          <w:highlight w:val="yellow"/>
        </w:rPr>
        <w:t xml:space="preserve"> </w:t>
      </w:r>
      <w:proofErr w:type="gramStart"/>
      <w:r w:rsidRPr="006D22D7">
        <w:rPr>
          <w:rStyle w:val="Emphasis"/>
          <w:highlight w:val="yellow"/>
        </w:rPr>
        <w:t>more</w:t>
      </w:r>
      <w:r w:rsidRPr="000D6CBA">
        <w:rPr>
          <w:sz w:val="16"/>
        </w:rPr>
        <w:t xml:space="preserve"> and more</w:t>
      </w:r>
      <w:proofErr w:type="gramEnd"/>
      <w:r w:rsidRPr="000D6CBA">
        <w:rPr>
          <w:sz w:val="16"/>
        </w:rPr>
        <w:t xml:space="preserve"> </w:t>
      </w:r>
      <w:r w:rsidRPr="006D22D7">
        <w:rPr>
          <w:rStyle w:val="Emphasis"/>
          <w:highlight w:val="yellow"/>
        </w:rPr>
        <w:t>intolerable</w:t>
      </w:r>
      <w:r w:rsidRPr="000D6CBA">
        <w:rPr>
          <w:sz w:val="16"/>
        </w:rPr>
        <w:t>.</w:t>
      </w:r>
    </w:p>
    <w:p w14:paraId="2C0C879B" w14:textId="3BCB134E" w:rsidR="0076635F" w:rsidRDefault="0076635F" w:rsidP="0076635F">
      <w:pPr>
        <w:pStyle w:val="Heading3"/>
      </w:pPr>
      <w:r>
        <w:t>Methane Key---Decarb Inev---Unmasking Brink</w:t>
      </w:r>
    </w:p>
    <w:p w14:paraId="476F5A1B" w14:textId="77777777" w:rsidR="0076635F" w:rsidRPr="00461D08" w:rsidRDefault="0076635F" w:rsidP="0076635F">
      <w:pPr>
        <w:pStyle w:val="Heading4"/>
      </w:pPr>
      <w:r>
        <w:t xml:space="preserve">Loss of </w:t>
      </w:r>
      <w:r>
        <w:rPr>
          <w:u w:val="single"/>
        </w:rPr>
        <w:t>aerosol masking</w:t>
      </w:r>
      <w:r>
        <w:t xml:space="preserve"> from decarbonization creates a </w:t>
      </w:r>
      <w:r>
        <w:rPr>
          <w:u w:val="single"/>
        </w:rPr>
        <w:t>brink</w:t>
      </w:r>
      <w:r>
        <w:t xml:space="preserve"> for breaching thresholds. </w:t>
      </w:r>
    </w:p>
    <w:p w14:paraId="15E09494" w14:textId="77777777" w:rsidR="0076635F" w:rsidRDefault="0076635F" w:rsidP="0076635F">
      <w:r>
        <w:t xml:space="preserve">Gabrielle B. </w:t>
      </w:r>
      <w:r w:rsidRPr="00BC477E">
        <w:rPr>
          <w:rStyle w:val="Style13ptBold"/>
        </w:rPr>
        <w:t>Dreyfus et al. 22</w:t>
      </w:r>
      <w:r>
        <w:t>, Dreyfus is from the Institute of Governance &amp; Sustainable Development and Department of Physics at Georgetown University; Xu is from the Department of Atmospheric Sciences at Texas A&amp;M University; Shindell is from the Earth and Climate Sciences Division at Duke University; Zaelke is from the Institute of Governance &amp; Sustainable Development and Bren School of Environmental Science &amp; Management at University of California Santa Barbara; Ramanathan is from the Scripps Institution of Oceanography at University of California San Diego and College of Agriculture and Life Sciences at Cornell University, "Mitigating Climate Disruption in Time: A Self-Consistent Approach for Avoiding Both Near-Term and Long-Term Global Warming," Proceedings of the National Academy of Sciences, vol. 119, no. 22, 05/31/2022, p. e2123536119</w:t>
      </w:r>
    </w:p>
    <w:p w14:paraId="63B0B247" w14:textId="77777777" w:rsidR="0076635F" w:rsidRPr="00A92676" w:rsidRDefault="0076635F" w:rsidP="0076635F">
      <w:pPr>
        <w:rPr>
          <w:sz w:val="16"/>
        </w:rPr>
      </w:pPr>
      <w:r w:rsidRPr="00A92676">
        <w:rPr>
          <w:sz w:val="16"/>
        </w:rPr>
        <w:t xml:space="preserve">Global </w:t>
      </w:r>
      <w:r w:rsidRPr="006271A1">
        <w:rPr>
          <w:rStyle w:val="StyleUnderline"/>
        </w:rPr>
        <w:t xml:space="preserve">warming is </w:t>
      </w:r>
      <w:r w:rsidRPr="006271A1">
        <w:rPr>
          <w:rStyle w:val="Emphasis"/>
        </w:rPr>
        <w:t>causing</w:t>
      </w:r>
      <w:r w:rsidRPr="00A92676">
        <w:rPr>
          <w:sz w:val="16"/>
        </w:rPr>
        <w:t xml:space="preserve"> climate </w:t>
      </w:r>
      <w:r w:rsidRPr="006271A1">
        <w:rPr>
          <w:rStyle w:val="Emphasis"/>
        </w:rPr>
        <w:t>disruption today</w:t>
      </w:r>
      <w:r w:rsidRPr="006271A1">
        <w:rPr>
          <w:rStyle w:val="StyleUnderline"/>
        </w:rPr>
        <w:t>. At about</w:t>
      </w:r>
      <w:r w:rsidRPr="00A92676">
        <w:rPr>
          <w:sz w:val="16"/>
        </w:rPr>
        <w:t xml:space="preserve"> </w:t>
      </w:r>
      <w:r w:rsidRPr="006271A1">
        <w:rPr>
          <w:rStyle w:val="Emphasis"/>
        </w:rPr>
        <w:t>1.1 °</w:t>
      </w:r>
      <w:r w:rsidRPr="00A92676">
        <w:rPr>
          <w:sz w:val="16"/>
        </w:rPr>
        <w:t xml:space="preserve">C warming above preindustrial temperature (1), </w:t>
      </w:r>
      <w:r w:rsidRPr="006271A1">
        <w:rPr>
          <w:rStyle w:val="StyleUnderline"/>
        </w:rPr>
        <w:t>these</w:t>
      </w:r>
      <w:r w:rsidRPr="00A92676">
        <w:rPr>
          <w:sz w:val="16"/>
        </w:rPr>
        <w:t xml:space="preserve"> impacts </w:t>
      </w:r>
      <w:r w:rsidRPr="006271A1">
        <w:rPr>
          <w:rStyle w:val="StyleUnderline"/>
        </w:rPr>
        <w:t>are being felt</w:t>
      </w:r>
      <w:r w:rsidRPr="00A92676">
        <w:rPr>
          <w:sz w:val="16"/>
        </w:rPr>
        <w:t xml:space="preserve"> </w:t>
      </w:r>
      <w:r w:rsidRPr="006271A1">
        <w:rPr>
          <w:rStyle w:val="Emphasis"/>
        </w:rPr>
        <w:t>sooner</w:t>
      </w:r>
      <w:r w:rsidRPr="00A92676">
        <w:rPr>
          <w:sz w:val="16"/>
        </w:rPr>
        <w:t xml:space="preserve"> </w:t>
      </w:r>
      <w:r w:rsidRPr="006271A1">
        <w:rPr>
          <w:rStyle w:val="StyleUnderline"/>
        </w:rPr>
        <w:t>and</w:t>
      </w:r>
      <w:r w:rsidRPr="00A92676">
        <w:rPr>
          <w:sz w:val="16"/>
        </w:rPr>
        <w:t xml:space="preserve"> </w:t>
      </w:r>
      <w:r w:rsidRPr="006271A1">
        <w:rPr>
          <w:rStyle w:val="Emphasis"/>
        </w:rPr>
        <w:t>more intensely</w:t>
      </w:r>
      <w:r w:rsidRPr="00A92676">
        <w:rPr>
          <w:sz w:val="16"/>
        </w:rPr>
        <w:t xml:space="preserve"> </w:t>
      </w:r>
      <w:r w:rsidRPr="006271A1">
        <w:rPr>
          <w:rStyle w:val="StyleUnderline"/>
        </w:rPr>
        <w:t>than</w:t>
      </w:r>
      <w:r w:rsidRPr="00A92676">
        <w:rPr>
          <w:sz w:val="16"/>
        </w:rPr>
        <w:t xml:space="preserve"> </w:t>
      </w:r>
      <w:r w:rsidRPr="006271A1">
        <w:rPr>
          <w:rStyle w:val="Emphasis"/>
        </w:rPr>
        <w:t>previously projected</w:t>
      </w:r>
      <w:r w:rsidRPr="00A92676">
        <w:rPr>
          <w:sz w:val="16"/>
        </w:rPr>
        <w:t xml:space="preserve"> (2). </w:t>
      </w:r>
      <w:r w:rsidRPr="006271A1">
        <w:rPr>
          <w:rStyle w:val="StyleUnderline"/>
        </w:rPr>
        <w:t>The frequency and intensity of climate and weather extremes have increased due to human-induced climate changes</w:t>
      </w:r>
      <w:r w:rsidRPr="00A92676">
        <w:rPr>
          <w:sz w:val="16"/>
        </w:rPr>
        <w:t xml:space="preserve"> (1), </w:t>
      </w:r>
      <w:r w:rsidRPr="006271A1">
        <w:rPr>
          <w:rStyle w:val="StyleUnderline"/>
        </w:rPr>
        <w:t>and impacts such as displacements due to extremes are expected to grow with additional global warming</w:t>
      </w:r>
      <w:r w:rsidRPr="00A92676">
        <w:rPr>
          <w:sz w:val="16"/>
        </w:rPr>
        <w:t xml:space="preserve"> (2).</w:t>
      </w:r>
    </w:p>
    <w:p w14:paraId="0CB436B2" w14:textId="77777777" w:rsidR="0076635F" w:rsidRPr="00A92676" w:rsidRDefault="0076635F" w:rsidP="0076635F">
      <w:pPr>
        <w:rPr>
          <w:sz w:val="16"/>
        </w:rPr>
      </w:pPr>
      <w:r w:rsidRPr="006271A1">
        <w:rPr>
          <w:rStyle w:val="StyleUnderline"/>
        </w:rPr>
        <w:t>We make a distinction between</w:t>
      </w:r>
      <w:r w:rsidRPr="00A92676">
        <w:rPr>
          <w:sz w:val="16"/>
        </w:rPr>
        <w:t xml:space="preserve"> </w:t>
      </w:r>
      <w:r w:rsidRPr="006271A1">
        <w:rPr>
          <w:rStyle w:val="Emphasis"/>
        </w:rPr>
        <w:t>near-term</w:t>
      </w:r>
      <w:r w:rsidRPr="00A92676">
        <w:rPr>
          <w:sz w:val="16"/>
        </w:rPr>
        <w:t xml:space="preserve"> warming </w:t>
      </w:r>
      <w:r w:rsidRPr="006271A1">
        <w:rPr>
          <w:rStyle w:val="StyleUnderline"/>
        </w:rPr>
        <w:t>and</w:t>
      </w:r>
      <w:r w:rsidRPr="00A92676">
        <w:rPr>
          <w:sz w:val="16"/>
        </w:rPr>
        <w:t xml:space="preserve"> </w:t>
      </w:r>
      <w:r w:rsidRPr="006271A1">
        <w:rPr>
          <w:rStyle w:val="Emphasis"/>
        </w:rPr>
        <w:t>long-term</w:t>
      </w:r>
      <w:r w:rsidRPr="00A92676">
        <w:rPr>
          <w:sz w:val="16"/>
        </w:rPr>
        <w:t xml:space="preserve"> </w:t>
      </w:r>
      <w:r w:rsidRPr="006271A1">
        <w:rPr>
          <w:rStyle w:val="StyleUnderline"/>
        </w:rPr>
        <w:t>warming</w:t>
      </w:r>
      <w:r w:rsidRPr="00A92676">
        <w:rPr>
          <w:sz w:val="16"/>
        </w:rPr>
        <w:t xml:space="preserve">: Near-term warming refers to the warming from now until 2050, while long-term refers to the period beyond 2050. This distinction omits the “mid-term (2041 to 2060)” recently introduced in the Intergovernmental Panel on Climate Change’s (IPCC) Sixth Assessment Report (AR6) (1). </w:t>
      </w:r>
      <w:r w:rsidRPr="006271A1">
        <w:rPr>
          <w:rStyle w:val="StyleUnderline"/>
        </w:rPr>
        <w:t>When the focus is on</w:t>
      </w:r>
      <w:r w:rsidRPr="00A92676">
        <w:rPr>
          <w:sz w:val="16"/>
        </w:rPr>
        <w:t xml:space="preserve"> </w:t>
      </w:r>
      <w:r w:rsidRPr="006271A1">
        <w:rPr>
          <w:rStyle w:val="Emphasis"/>
        </w:rPr>
        <w:t>long-term</w:t>
      </w:r>
      <w:r w:rsidRPr="00A92676">
        <w:rPr>
          <w:sz w:val="16"/>
        </w:rPr>
        <w:t xml:space="preserve">, </w:t>
      </w:r>
      <w:r w:rsidRPr="006271A1">
        <w:rPr>
          <w:rStyle w:val="Emphasis"/>
        </w:rPr>
        <w:t>decarbonization</w:t>
      </w:r>
      <w:r w:rsidRPr="00A92676">
        <w:rPr>
          <w:sz w:val="16"/>
        </w:rPr>
        <w:t xml:space="preserve"> </w:t>
      </w:r>
      <w:r w:rsidRPr="006271A1">
        <w:rPr>
          <w:rStyle w:val="StyleUnderline"/>
        </w:rPr>
        <w:t>to reach</w:t>
      </w:r>
      <w:r w:rsidRPr="00A92676">
        <w:rPr>
          <w:sz w:val="16"/>
        </w:rPr>
        <w:t xml:space="preserve"> </w:t>
      </w:r>
      <w:r w:rsidRPr="006D22D7">
        <w:rPr>
          <w:rStyle w:val="Emphasis"/>
          <w:highlight w:val="yellow"/>
        </w:rPr>
        <w:t>net-zero carbon</w:t>
      </w:r>
      <w:r w:rsidRPr="006271A1">
        <w:rPr>
          <w:rStyle w:val="Emphasis"/>
        </w:rPr>
        <w:t xml:space="preserve"> dioxide</w:t>
      </w:r>
      <w:r w:rsidRPr="00A92676">
        <w:rPr>
          <w:sz w:val="16"/>
        </w:rPr>
        <w:t xml:space="preserve"> emissions </w:t>
      </w:r>
      <w:r w:rsidRPr="006271A1">
        <w:rPr>
          <w:rStyle w:val="StyleUnderline"/>
        </w:rPr>
        <w:t>should be the foremost goal. However, a</w:t>
      </w:r>
      <w:r w:rsidRPr="00A92676">
        <w:rPr>
          <w:sz w:val="16"/>
        </w:rPr>
        <w:t xml:space="preserve"> </w:t>
      </w:r>
      <w:r w:rsidRPr="006271A1">
        <w:rPr>
          <w:rStyle w:val="Emphasis"/>
        </w:rPr>
        <w:t>new set</w:t>
      </w:r>
      <w:r w:rsidRPr="00A92676">
        <w:rPr>
          <w:sz w:val="16"/>
        </w:rPr>
        <w:t xml:space="preserve"> </w:t>
      </w:r>
      <w:r w:rsidRPr="006271A1">
        <w:rPr>
          <w:rStyle w:val="StyleUnderline"/>
        </w:rPr>
        <w:t xml:space="preserve">of </w:t>
      </w:r>
      <w:r w:rsidRPr="006271A1">
        <w:rPr>
          <w:rStyle w:val="Emphasis"/>
        </w:rPr>
        <w:t>issues</w:t>
      </w:r>
      <w:r w:rsidRPr="00A92676">
        <w:rPr>
          <w:sz w:val="16"/>
        </w:rPr>
        <w:t xml:space="preserve"> </w:t>
      </w:r>
      <w:r w:rsidRPr="006271A1">
        <w:rPr>
          <w:rStyle w:val="StyleUnderline"/>
        </w:rPr>
        <w:t xml:space="preserve">has emerged because of the link between </w:t>
      </w:r>
      <w:r w:rsidRPr="006271A1">
        <w:rPr>
          <w:rStyle w:val="Emphasis"/>
        </w:rPr>
        <w:t>warming</w:t>
      </w:r>
      <w:r w:rsidRPr="00A92676">
        <w:rPr>
          <w:sz w:val="16"/>
        </w:rPr>
        <w:t xml:space="preserve"> </w:t>
      </w:r>
      <w:r w:rsidRPr="006271A1">
        <w:rPr>
          <w:rStyle w:val="StyleUnderline"/>
        </w:rPr>
        <w:t>and</w:t>
      </w:r>
      <w:r w:rsidRPr="00A92676">
        <w:rPr>
          <w:sz w:val="16"/>
        </w:rPr>
        <w:t xml:space="preserve"> </w:t>
      </w:r>
      <w:r w:rsidRPr="006271A1">
        <w:rPr>
          <w:rStyle w:val="Emphasis"/>
        </w:rPr>
        <w:t>extreme weather</w:t>
      </w:r>
      <w:r w:rsidRPr="00A92676">
        <w:rPr>
          <w:sz w:val="16"/>
        </w:rPr>
        <w:t xml:space="preserve"> (3) </w:t>
      </w:r>
      <w:r w:rsidRPr="006271A1">
        <w:rPr>
          <w:rStyle w:val="StyleUnderline"/>
        </w:rPr>
        <w:t>and the</w:t>
      </w:r>
      <w:r w:rsidRPr="00A92676">
        <w:rPr>
          <w:sz w:val="16"/>
        </w:rPr>
        <w:t xml:space="preserve"> </w:t>
      </w:r>
      <w:r w:rsidRPr="006D22D7">
        <w:rPr>
          <w:rStyle w:val="Emphasis"/>
          <w:highlight w:val="yellow"/>
        </w:rPr>
        <w:t>risk</w:t>
      </w:r>
      <w:r w:rsidRPr="00A92676">
        <w:rPr>
          <w:sz w:val="16"/>
        </w:rPr>
        <w:t xml:space="preserve"> </w:t>
      </w:r>
      <w:r w:rsidRPr="006271A1">
        <w:rPr>
          <w:rStyle w:val="StyleUnderline"/>
        </w:rPr>
        <w:t>of</w:t>
      </w:r>
      <w:r w:rsidRPr="00A92676">
        <w:rPr>
          <w:sz w:val="16"/>
        </w:rPr>
        <w:t xml:space="preserve"> </w:t>
      </w:r>
      <w:r w:rsidRPr="006D22D7">
        <w:rPr>
          <w:rStyle w:val="Emphasis"/>
          <w:highlight w:val="yellow"/>
        </w:rPr>
        <w:t>crossing uncertain tipping points</w:t>
      </w:r>
      <w:r w:rsidRPr="00A92676">
        <w:rPr>
          <w:sz w:val="16"/>
        </w:rPr>
        <w:t xml:space="preserve"> that increase with additional warming (1, 4).</w:t>
      </w:r>
    </w:p>
    <w:p w14:paraId="78A30987" w14:textId="77777777" w:rsidR="0076635F" w:rsidRPr="00A92676" w:rsidRDefault="0076635F" w:rsidP="0076635F">
      <w:pPr>
        <w:rPr>
          <w:sz w:val="16"/>
        </w:rPr>
      </w:pPr>
      <w:r w:rsidRPr="006271A1">
        <w:rPr>
          <w:rStyle w:val="StyleUnderline"/>
        </w:rPr>
        <w:t>Every region is experiencing extreme weather impacts</w:t>
      </w:r>
      <w:r w:rsidRPr="00A92676">
        <w:rPr>
          <w:sz w:val="16"/>
        </w:rPr>
        <w:t xml:space="preserve"> from climate change (2, 5). </w:t>
      </w:r>
      <w:r w:rsidRPr="006271A1">
        <w:rPr>
          <w:rStyle w:val="StyleUnderline"/>
        </w:rPr>
        <w:t>The number of potentially fatal humid heat events doubled between 1979 and 2017</w:t>
      </w:r>
      <w:r w:rsidRPr="00A92676">
        <w:rPr>
          <w:sz w:val="16"/>
        </w:rPr>
        <w:t xml:space="preserve"> (6), </w:t>
      </w:r>
      <w:r w:rsidRPr="006271A1">
        <w:rPr>
          <w:rStyle w:val="StyleUnderline"/>
        </w:rPr>
        <w:t>while heat-related mortality in people over 65 y increased 53.7%</w:t>
      </w:r>
      <w:r w:rsidRPr="00A92676">
        <w:rPr>
          <w:sz w:val="16"/>
        </w:rPr>
        <w:t xml:space="preserve"> (7). </w:t>
      </w:r>
      <w:r w:rsidRPr="006271A1">
        <w:rPr>
          <w:rStyle w:val="StyleUnderline"/>
        </w:rPr>
        <w:t>Such fatal humid heat events are expected to become common in the tropics at global average temperatures above 1.5 °C</w:t>
      </w:r>
      <w:r w:rsidRPr="00A92676">
        <w:rPr>
          <w:sz w:val="16"/>
        </w:rPr>
        <w:t xml:space="preserve"> (8, 9). Increases in humid heat also reduce labor productivity, with current losses of annual gross domestic product up to 6% in tropical countries (7) and nonlinear increases under warming (10). Actions that limit warming to close to 1.5 °C would “substantially reduce projected losses and damages related to climate change in human systems and ecosystems, compared to higher warming levels, but cannot eliminate them all (very high confidence)” (2).</w:t>
      </w:r>
    </w:p>
    <w:p w14:paraId="21B16918" w14:textId="77777777" w:rsidR="0076635F" w:rsidRPr="00A92676" w:rsidRDefault="0076635F" w:rsidP="0076635F">
      <w:pPr>
        <w:rPr>
          <w:sz w:val="16"/>
        </w:rPr>
      </w:pPr>
      <w:r w:rsidRPr="006271A1">
        <w:rPr>
          <w:rStyle w:val="StyleUnderline"/>
        </w:rPr>
        <w:t xml:space="preserve">The critical need </w:t>
      </w:r>
      <w:r w:rsidRPr="006D22D7">
        <w:rPr>
          <w:rStyle w:val="StyleUnderline"/>
          <w:highlight w:val="yellow"/>
        </w:rPr>
        <w:t xml:space="preserve">to </w:t>
      </w:r>
      <w:r w:rsidRPr="006D22D7">
        <w:rPr>
          <w:rStyle w:val="Emphasis"/>
          <w:highlight w:val="yellow"/>
        </w:rPr>
        <w:t>curb near-term</w:t>
      </w:r>
      <w:r w:rsidRPr="006D22D7">
        <w:rPr>
          <w:rStyle w:val="StyleUnderline"/>
          <w:highlight w:val="yellow"/>
        </w:rPr>
        <w:t xml:space="preserve"> warming</w:t>
      </w:r>
      <w:r w:rsidRPr="006271A1">
        <w:rPr>
          <w:rStyle w:val="StyleUnderline"/>
        </w:rPr>
        <w:t xml:space="preserve"> and limit warming </w:t>
      </w:r>
      <w:r w:rsidRPr="006D22D7">
        <w:rPr>
          <w:rStyle w:val="StyleUnderline"/>
          <w:highlight w:val="yellow"/>
        </w:rPr>
        <w:t>to</w:t>
      </w:r>
      <w:r w:rsidRPr="006271A1">
        <w:rPr>
          <w:rStyle w:val="StyleUnderline"/>
        </w:rPr>
        <w:t xml:space="preserve"> well </w:t>
      </w:r>
      <w:r w:rsidRPr="006D22D7">
        <w:rPr>
          <w:rStyle w:val="StyleUnderline"/>
          <w:highlight w:val="yellow"/>
        </w:rPr>
        <w:t xml:space="preserve">below </w:t>
      </w:r>
      <w:r w:rsidRPr="006D22D7">
        <w:rPr>
          <w:rStyle w:val="Emphasis"/>
          <w:highlight w:val="yellow"/>
        </w:rPr>
        <w:t>2 °</w:t>
      </w:r>
      <w:r w:rsidRPr="006271A1">
        <w:rPr>
          <w:rStyle w:val="StyleUnderline"/>
        </w:rPr>
        <w:t xml:space="preserve">C </w:t>
      </w:r>
      <w:r w:rsidRPr="006D22D7">
        <w:rPr>
          <w:rStyle w:val="StyleUnderline"/>
          <w:highlight w:val="yellow"/>
        </w:rPr>
        <w:t>requires</w:t>
      </w:r>
      <w:r w:rsidRPr="006271A1">
        <w:rPr>
          <w:rStyle w:val="StyleUnderline"/>
        </w:rPr>
        <w:t xml:space="preserve"> </w:t>
      </w:r>
      <w:r w:rsidRPr="006271A1">
        <w:rPr>
          <w:rStyle w:val="Emphasis"/>
        </w:rPr>
        <w:t>broadening</w:t>
      </w:r>
      <w:r w:rsidRPr="006271A1">
        <w:rPr>
          <w:rStyle w:val="StyleUnderline"/>
        </w:rPr>
        <w:t xml:space="preserve"> the </w:t>
      </w:r>
      <w:proofErr w:type="gramStart"/>
      <w:r w:rsidRPr="006271A1">
        <w:rPr>
          <w:rStyle w:val="StyleUnderline"/>
        </w:rPr>
        <w:t xml:space="preserve">zero </w:t>
      </w:r>
      <w:r w:rsidRPr="006271A1">
        <w:rPr>
          <w:rStyle w:val="Emphasis"/>
        </w:rPr>
        <w:t>carbon</w:t>
      </w:r>
      <w:proofErr w:type="gramEnd"/>
      <w:r w:rsidRPr="006271A1">
        <w:rPr>
          <w:rStyle w:val="Emphasis"/>
        </w:rPr>
        <w:t xml:space="preserve"> dioxide</w:t>
      </w:r>
      <w:r w:rsidRPr="006271A1">
        <w:rPr>
          <w:rStyle w:val="StyleUnderline"/>
        </w:rPr>
        <w:t xml:space="preserve"> emissions approach, which focuses on mitigating</w:t>
      </w:r>
      <w:r w:rsidRPr="00A92676">
        <w:rPr>
          <w:sz w:val="16"/>
        </w:rPr>
        <w:t xml:space="preserve"> the </w:t>
      </w:r>
      <w:r w:rsidRPr="006271A1">
        <w:rPr>
          <w:rStyle w:val="Emphasis"/>
        </w:rPr>
        <w:t>long-term</w:t>
      </w:r>
      <w:r w:rsidRPr="00A92676">
        <w:rPr>
          <w:sz w:val="16"/>
        </w:rPr>
        <w:t xml:space="preserve"> </w:t>
      </w:r>
      <w:r w:rsidRPr="006271A1">
        <w:rPr>
          <w:rStyle w:val="StyleUnderline"/>
        </w:rPr>
        <w:t>warming, with</w:t>
      </w:r>
      <w:r w:rsidRPr="00A92676">
        <w:rPr>
          <w:sz w:val="16"/>
        </w:rPr>
        <w:t xml:space="preserve"> </w:t>
      </w:r>
      <w:r w:rsidRPr="006271A1">
        <w:rPr>
          <w:rStyle w:val="Emphasis"/>
        </w:rPr>
        <w:t>other approaches</w:t>
      </w:r>
      <w:r w:rsidRPr="00A92676">
        <w:rPr>
          <w:sz w:val="16"/>
        </w:rPr>
        <w:t xml:space="preserve"> </w:t>
      </w:r>
      <w:r w:rsidRPr="006271A1">
        <w:rPr>
          <w:rStyle w:val="StyleUnderline"/>
        </w:rPr>
        <w:t>that</w:t>
      </w:r>
      <w:r w:rsidRPr="00A92676">
        <w:rPr>
          <w:sz w:val="16"/>
        </w:rPr>
        <w:t xml:space="preserve"> </w:t>
      </w:r>
      <w:r w:rsidRPr="006271A1">
        <w:rPr>
          <w:rStyle w:val="StyleUnderline"/>
        </w:rPr>
        <w:t>can</w:t>
      </w:r>
      <w:r w:rsidRPr="00A92676">
        <w:rPr>
          <w:sz w:val="16"/>
        </w:rPr>
        <w:t xml:space="preserve"> </w:t>
      </w:r>
      <w:r w:rsidRPr="006271A1">
        <w:rPr>
          <w:rStyle w:val="Emphasis"/>
        </w:rPr>
        <w:t>quickly</w:t>
      </w:r>
      <w:r w:rsidRPr="00A92676">
        <w:rPr>
          <w:sz w:val="16"/>
        </w:rPr>
        <w:t xml:space="preserve"> </w:t>
      </w:r>
      <w:r w:rsidRPr="006271A1">
        <w:rPr>
          <w:rStyle w:val="StyleUnderline"/>
        </w:rPr>
        <w:t>reduce</w:t>
      </w:r>
      <w:r w:rsidRPr="00A92676">
        <w:rPr>
          <w:sz w:val="16"/>
        </w:rPr>
        <w:t xml:space="preserve"> the </w:t>
      </w:r>
      <w:r w:rsidRPr="006271A1">
        <w:rPr>
          <w:rStyle w:val="Emphasis"/>
        </w:rPr>
        <w:t>near-term</w:t>
      </w:r>
      <w:r w:rsidRPr="00A92676">
        <w:rPr>
          <w:sz w:val="16"/>
        </w:rPr>
        <w:t xml:space="preserve"> </w:t>
      </w:r>
      <w:r w:rsidRPr="006271A1">
        <w:rPr>
          <w:rStyle w:val="StyleUnderline"/>
        </w:rPr>
        <w:t>warming by including</w:t>
      </w:r>
      <w:r w:rsidRPr="00A92676">
        <w:rPr>
          <w:sz w:val="16"/>
        </w:rPr>
        <w:t xml:space="preserve"> </w:t>
      </w:r>
      <w:r w:rsidRPr="006D22D7">
        <w:rPr>
          <w:rStyle w:val="Emphasis"/>
          <w:highlight w:val="yellow"/>
        </w:rPr>
        <w:t>non-CO2</w:t>
      </w:r>
      <w:r w:rsidRPr="006271A1">
        <w:rPr>
          <w:rStyle w:val="Emphasis"/>
        </w:rPr>
        <w:t xml:space="preserve"> warming </w:t>
      </w:r>
      <w:r w:rsidRPr="006D22D7">
        <w:rPr>
          <w:rStyle w:val="Emphasis"/>
          <w:highlight w:val="yellow"/>
        </w:rPr>
        <w:t>pollutants</w:t>
      </w:r>
      <w:r w:rsidRPr="006D22D7">
        <w:rPr>
          <w:sz w:val="16"/>
          <w:highlight w:val="yellow"/>
        </w:rPr>
        <w:t xml:space="preserve"> </w:t>
      </w:r>
      <w:r w:rsidRPr="006D22D7">
        <w:rPr>
          <w:rStyle w:val="StyleUnderline"/>
          <w:highlight w:val="yellow"/>
        </w:rPr>
        <w:t xml:space="preserve">as </w:t>
      </w:r>
      <w:r w:rsidRPr="006D22D7">
        <w:rPr>
          <w:rStyle w:val="Emphasis"/>
          <w:highlight w:val="yellow"/>
        </w:rPr>
        <w:t>a</w:t>
      </w:r>
      <w:r w:rsidRPr="00A92676">
        <w:rPr>
          <w:sz w:val="16"/>
        </w:rPr>
        <w:t xml:space="preserve">n additional </w:t>
      </w:r>
      <w:r w:rsidRPr="006D22D7">
        <w:rPr>
          <w:rStyle w:val="Emphasis"/>
          <w:highlight w:val="yellow"/>
        </w:rPr>
        <w:t>major focus</w:t>
      </w:r>
      <w:r w:rsidRPr="00A92676">
        <w:rPr>
          <w:sz w:val="16"/>
        </w:rPr>
        <w:t xml:space="preserve"> </w:t>
      </w:r>
      <w:r w:rsidRPr="006271A1">
        <w:rPr>
          <w:rStyle w:val="StyleUnderline"/>
        </w:rPr>
        <w:t>of</w:t>
      </w:r>
      <w:r w:rsidRPr="00A92676">
        <w:rPr>
          <w:sz w:val="16"/>
        </w:rPr>
        <w:t xml:space="preserve"> climate </w:t>
      </w:r>
      <w:r w:rsidRPr="006271A1">
        <w:rPr>
          <w:rStyle w:val="Emphasis"/>
        </w:rPr>
        <w:t>mitigation actions</w:t>
      </w:r>
      <w:r w:rsidRPr="006271A1">
        <w:rPr>
          <w:rStyle w:val="StyleUnderline"/>
        </w:rPr>
        <w:t>. The science of</w:t>
      </w:r>
      <w:r w:rsidRPr="00A92676">
        <w:rPr>
          <w:sz w:val="16"/>
        </w:rPr>
        <w:t xml:space="preserve"> </w:t>
      </w:r>
      <w:r w:rsidRPr="006271A1">
        <w:rPr>
          <w:rStyle w:val="Emphasis"/>
        </w:rPr>
        <w:t>non-CO2</w:t>
      </w:r>
      <w:r w:rsidRPr="00A92676">
        <w:rPr>
          <w:sz w:val="16"/>
        </w:rPr>
        <w:t xml:space="preserve"> </w:t>
      </w:r>
      <w:r w:rsidRPr="006271A1">
        <w:rPr>
          <w:rStyle w:val="StyleUnderline"/>
        </w:rPr>
        <w:t xml:space="preserve">warming pollutants </w:t>
      </w:r>
      <w:proofErr w:type="gramStart"/>
      <w:r w:rsidRPr="006271A1">
        <w:rPr>
          <w:rStyle w:val="StyleUnderline"/>
        </w:rPr>
        <w:t>dates back to</w:t>
      </w:r>
      <w:proofErr w:type="gramEnd"/>
      <w:r w:rsidRPr="00A92676">
        <w:rPr>
          <w:sz w:val="16"/>
        </w:rPr>
        <w:t xml:space="preserve"> </w:t>
      </w:r>
      <w:r w:rsidRPr="006271A1">
        <w:rPr>
          <w:rStyle w:val="Emphasis"/>
        </w:rPr>
        <w:t>1975</w:t>
      </w:r>
      <w:r w:rsidRPr="00A92676">
        <w:rPr>
          <w:sz w:val="16"/>
        </w:rPr>
        <w:t xml:space="preserve"> </w:t>
      </w:r>
      <w:r w:rsidRPr="006271A1">
        <w:rPr>
          <w:rStyle w:val="StyleUnderline"/>
        </w:rPr>
        <w:t>with the discovery of</w:t>
      </w:r>
      <w:r w:rsidRPr="00A92676">
        <w:rPr>
          <w:sz w:val="16"/>
        </w:rPr>
        <w:t xml:space="preserve"> the supergreenhouse effect of chlorofluorocarbons (</w:t>
      </w:r>
      <w:r w:rsidRPr="006271A1">
        <w:rPr>
          <w:rStyle w:val="Emphasis"/>
        </w:rPr>
        <w:t>CFCs</w:t>
      </w:r>
      <w:r w:rsidRPr="00A92676">
        <w:rPr>
          <w:sz w:val="16"/>
        </w:rPr>
        <w:t xml:space="preserve">) (11) </w:t>
      </w:r>
      <w:r w:rsidRPr="006271A1">
        <w:rPr>
          <w:rStyle w:val="StyleUnderline"/>
        </w:rPr>
        <w:t>followed by</w:t>
      </w:r>
      <w:r w:rsidRPr="00A92676">
        <w:rPr>
          <w:sz w:val="16"/>
        </w:rPr>
        <w:t xml:space="preserve"> the addition of methane (</w:t>
      </w:r>
      <w:r w:rsidRPr="006271A1">
        <w:rPr>
          <w:rStyle w:val="Emphasis"/>
        </w:rPr>
        <w:t>CH4</w:t>
      </w:r>
      <w:r w:rsidRPr="00A92676">
        <w:rPr>
          <w:sz w:val="16"/>
        </w:rPr>
        <w:t xml:space="preserve">) </w:t>
      </w:r>
      <w:r w:rsidRPr="006271A1">
        <w:rPr>
          <w:rStyle w:val="StyleUnderline"/>
        </w:rPr>
        <w:t>and</w:t>
      </w:r>
      <w:r w:rsidRPr="00A92676">
        <w:rPr>
          <w:sz w:val="16"/>
        </w:rPr>
        <w:t xml:space="preserve"> nitrous oxide (</w:t>
      </w:r>
      <w:r w:rsidRPr="006271A1">
        <w:rPr>
          <w:rStyle w:val="Emphasis"/>
        </w:rPr>
        <w:t>N2O</w:t>
      </w:r>
      <w:r w:rsidRPr="00A92676">
        <w:rPr>
          <w:sz w:val="16"/>
        </w:rPr>
        <w:t xml:space="preserve">) in 1976 (12). </w:t>
      </w:r>
      <w:r w:rsidRPr="006271A1">
        <w:rPr>
          <w:rStyle w:val="StyleUnderline"/>
        </w:rPr>
        <w:t>A comprehensive review of non-CO2 warming agents by a</w:t>
      </w:r>
      <w:r w:rsidRPr="00A92676">
        <w:rPr>
          <w:sz w:val="16"/>
        </w:rPr>
        <w:t xml:space="preserve"> </w:t>
      </w:r>
      <w:r w:rsidRPr="006271A1">
        <w:rPr>
          <w:rStyle w:val="Emphasis"/>
        </w:rPr>
        <w:t>U</w:t>
      </w:r>
      <w:r w:rsidRPr="00A92676">
        <w:rPr>
          <w:sz w:val="16"/>
        </w:rPr>
        <w:t xml:space="preserve">nited </w:t>
      </w:r>
      <w:r w:rsidRPr="006271A1">
        <w:rPr>
          <w:rStyle w:val="Emphasis"/>
        </w:rPr>
        <w:t>N</w:t>
      </w:r>
      <w:r w:rsidRPr="00A92676">
        <w:rPr>
          <w:sz w:val="16"/>
        </w:rPr>
        <w:t>ations</w:t>
      </w:r>
      <w:r w:rsidRPr="006271A1">
        <w:rPr>
          <w:rStyle w:val="Emphasis"/>
        </w:rPr>
        <w:t>–commissioned group</w:t>
      </w:r>
      <w:r w:rsidRPr="00A92676">
        <w:rPr>
          <w:sz w:val="16"/>
        </w:rPr>
        <w:t xml:space="preserve"> in 1985 (13) </w:t>
      </w:r>
      <w:r w:rsidRPr="006271A1">
        <w:rPr>
          <w:rStyle w:val="StyleUnderline"/>
        </w:rPr>
        <w:t>concluded that</w:t>
      </w:r>
      <w:r w:rsidRPr="00A92676">
        <w:rPr>
          <w:sz w:val="16"/>
        </w:rPr>
        <w:t xml:space="preserve"> </w:t>
      </w:r>
      <w:r w:rsidRPr="006271A1">
        <w:rPr>
          <w:rStyle w:val="Emphasis"/>
        </w:rPr>
        <w:t>non-CO2</w:t>
      </w:r>
      <w:r w:rsidRPr="00A92676">
        <w:rPr>
          <w:sz w:val="16"/>
        </w:rPr>
        <w:t xml:space="preserve"> greenhouse gases (</w:t>
      </w:r>
      <w:r w:rsidRPr="006271A1">
        <w:rPr>
          <w:rStyle w:val="Emphasis"/>
        </w:rPr>
        <w:t>GHGs</w:t>
      </w:r>
      <w:r w:rsidRPr="00A92676">
        <w:rPr>
          <w:sz w:val="16"/>
        </w:rPr>
        <w:t xml:space="preserve">) </w:t>
      </w:r>
      <w:r w:rsidRPr="006271A1">
        <w:rPr>
          <w:rStyle w:val="StyleUnderline"/>
        </w:rPr>
        <w:t>were contributing</w:t>
      </w:r>
      <w:r w:rsidRPr="00A92676">
        <w:rPr>
          <w:sz w:val="16"/>
        </w:rPr>
        <w:t xml:space="preserve"> </w:t>
      </w:r>
      <w:r w:rsidRPr="006271A1">
        <w:rPr>
          <w:rStyle w:val="Emphasis"/>
        </w:rPr>
        <w:t>as much as CO2</w:t>
      </w:r>
      <w:r w:rsidRPr="00A92676">
        <w:rPr>
          <w:sz w:val="16"/>
        </w:rPr>
        <w:t xml:space="preserve"> </w:t>
      </w:r>
      <w:r w:rsidRPr="006271A1">
        <w:rPr>
          <w:rStyle w:val="StyleUnderline"/>
        </w:rPr>
        <w:t>to</w:t>
      </w:r>
      <w:r w:rsidRPr="00A92676">
        <w:rPr>
          <w:sz w:val="16"/>
        </w:rPr>
        <w:t xml:space="preserve"> </w:t>
      </w:r>
      <w:r w:rsidRPr="006271A1">
        <w:rPr>
          <w:rStyle w:val="Emphasis"/>
        </w:rPr>
        <w:t>warming</w:t>
      </w:r>
      <w:r w:rsidRPr="00A92676">
        <w:rPr>
          <w:sz w:val="16"/>
        </w:rPr>
        <w:t xml:space="preserve"> and projected that for the period between 1980 and 2030 non-CO2 gases were likely to continue contributing as much as CO2 to warming. </w:t>
      </w:r>
      <w:r w:rsidRPr="006271A1">
        <w:rPr>
          <w:rStyle w:val="StyleUnderline"/>
        </w:rPr>
        <w:t>These</w:t>
      </w:r>
      <w:r w:rsidRPr="00A92676">
        <w:rPr>
          <w:sz w:val="16"/>
        </w:rPr>
        <w:t xml:space="preserve"> findings and projections </w:t>
      </w:r>
      <w:r w:rsidRPr="006271A1">
        <w:rPr>
          <w:rStyle w:val="StyleUnderline"/>
        </w:rPr>
        <w:t>have been</w:t>
      </w:r>
      <w:r w:rsidRPr="00A92676">
        <w:rPr>
          <w:sz w:val="16"/>
        </w:rPr>
        <w:t xml:space="preserve"> </w:t>
      </w:r>
      <w:r w:rsidRPr="006271A1">
        <w:rPr>
          <w:rStyle w:val="Emphasis"/>
        </w:rPr>
        <w:t>confirmed</w:t>
      </w:r>
      <w:r w:rsidRPr="00A92676">
        <w:rPr>
          <w:sz w:val="16"/>
        </w:rPr>
        <w:t xml:space="preserve"> </w:t>
      </w:r>
      <w:r w:rsidRPr="006271A1">
        <w:rPr>
          <w:rStyle w:val="StyleUnderline"/>
        </w:rPr>
        <w:t>by the most</w:t>
      </w:r>
      <w:r w:rsidRPr="00A92676">
        <w:rPr>
          <w:sz w:val="16"/>
        </w:rPr>
        <w:t xml:space="preserve"> </w:t>
      </w:r>
      <w:r w:rsidRPr="006271A1">
        <w:rPr>
          <w:rStyle w:val="Emphasis"/>
        </w:rPr>
        <w:t>recent IPCC reports</w:t>
      </w:r>
      <w:r w:rsidRPr="00A92676">
        <w:rPr>
          <w:sz w:val="16"/>
        </w:rPr>
        <w:t xml:space="preserve"> (14–17). We summarize these in the next section.</w:t>
      </w:r>
    </w:p>
    <w:p w14:paraId="2E198AAC" w14:textId="77777777" w:rsidR="0076635F" w:rsidRPr="00A92676" w:rsidRDefault="0076635F" w:rsidP="0076635F">
      <w:pPr>
        <w:rPr>
          <w:sz w:val="16"/>
        </w:rPr>
      </w:pPr>
      <w:r w:rsidRPr="006271A1">
        <w:rPr>
          <w:rStyle w:val="StyleUnderline"/>
        </w:rPr>
        <w:t xml:space="preserve">Independently, a series of studies that began in the 1970s concluded that </w:t>
      </w:r>
      <w:r w:rsidRPr="006D22D7">
        <w:rPr>
          <w:rStyle w:val="Emphasis"/>
          <w:highlight w:val="yellow"/>
        </w:rPr>
        <w:t>fossil fuels</w:t>
      </w:r>
      <w:r w:rsidRPr="00A92676">
        <w:rPr>
          <w:sz w:val="16"/>
        </w:rPr>
        <w:t xml:space="preserve"> (FFs), </w:t>
      </w:r>
      <w:r w:rsidRPr="006D22D7">
        <w:rPr>
          <w:rStyle w:val="StyleUnderline"/>
          <w:highlight w:val="yellow"/>
        </w:rPr>
        <w:t>while</w:t>
      </w:r>
      <w:r w:rsidRPr="006271A1">
        <w:rPr>
          <w:rStyle w:val="StyleUnderline"/>
        </w:rPr>
        <w:t xml:space="preserve"> contributing to</w:t>
      </w:r>
      <w:r w:rsidRPr="00A92676">
        <w:rPr>
          <w:sz w:val="16"/>
        </w:rPr>
        <w:t xml:space="preserve"> global </w:t>
      </w:r>
      <w:r w:rsidRPr="006D22D7">
        <w:rPr>
          <w:rStyle w:val="Emphasis"/>
          <w:highlight w:val="yellow"/>
        </w:rPr>
        <w:t>warming</w:t>
      </w:r>
      <w:r w:rsidRPr="006D22D7">
        <w:rPr>
          <w:sz w:val="16"/>
          <w:highlight w:val="yellow"/>
        </w:rPr>
        <w:t xml:space="preserve"> </w:t>
      </w:r>
      <w:r w:rsidRPr="006D22D7">
        <w:rPr>
          <w:rStyle w:val="StyleUnderline"/>
          <w:highlight w:val="yellow"/>
        </w:rPr>
        <w:t>through</w:t>
      </w:r>
      <w:r w:rsidRPr="006D22D7">
        <w:rPr>
          <w:sz w:val="16"/>
          <w:highlight w:val="yellow"/>
        </w:rPr>
        <w:t xml:space="preserve"> </w:t>
      </w:r>
      <w:r w:rsidRPr="006D22D7">
        <w:rPr>
          <w:rStyle w:val="Emphasis"/>
          <w:highlight w:val="yellow"/>
        </w:rPr>
        <w:t>CO2</w:t>
      </w:r>
      <w:r w:rsidRPr="00A92676">
        <w:rPr>
          <w:sz w:val="16"/>
        </w:rPr>
        <w:t xml:space="preserve"> emissions, </w:t>
      </w:r>
      <w:r w:rsidRPr="006D22D7">
        <w:rPr>
          <w:rStyle w:val="StyleUnderline"/>
          <w:highlight w:val="yellow"/>
        </w:rPr>
        <w:t>were</w:t>
      </w:r>
      <w:r w:rsidRPr="006D22D7">
        <w:rPr>
          <w:sz w:val="16"/>
          <w:highlight w:val="yellow"/>
        </w:rPr>
        <w:t xml:space="preserve"> </w:t>
      </w:r>
      <w:r w:rsidRPr="006D22D7">
        <w:rPr>
          <w:rStyle w:val="Emphasis"/>
          <w:highlight w:val="yellow"/>
        </w:rPr>
        <w:t>also</w:t>
      </w:r>
      <w:r w:rsidRPr="00A92676">
        <w:rPr>
          <w:sz w:val="16"/>
        </w:rPr>
        <w:t xml:space="preserve"> </w:t>
      </w:r>
      <w:r w:rsidRPr="006271A1">
        <w:rPr>
          <w:rStyle w:val="StyleUnderline"/>
        </w:rPr>
        <w:t>leading to</w:t>
      </w:r>
      <w:r w:rsidRPr="00A92676">
        <w:rPr>
          <w:sz w:val="16"/>
        </w:rPr>
        <w:t xml:space="preserve"> </w:t>
      </w:r>
      <w:r w:rsidRPr="006271A1">
        <w:rPr>
          <w:rStyle w:val="Emphasis"/>
        </w:rPr>
        <w:t xml:space="preserve">global </w:t>
      </w:r>
      <w:r w:rsidRPr="006D22D7">
        <w:rPr>
          <w:rStyle w:val="Emphasis"/>
          <w:highlight w:val="yellow"/>
        </w:rPr>
        <w:t>dimming</w:t>
      </w:r>
      <w:r w:rsidRPr="00A92676">
        <w:rPr>
          <w:sz w:val="16"/>
        </w:rPr>
        <w:t xml:space="preserve"> </w:t>
      </w:r>
      <w:r w:rsidRPr="006D22D7">
        <w:rPr>
          <w:rStyle w:val="StyleUnderline"/>
          <w:highlight w:val="yellow"/>
        </w:rPr>
        <w:t>and</w:t>
      </w:r>
      <w:r w:rsidRPr="006271A1">
        <w:rPr>
          <w:rStyle w:val="StyleUnderline"/>
        </w:rPr>
        <w:t xml:space="preserve"> resulting</w:t>
      </w:r>
      <w:r w:rsidRPr="00A92676">
        <w:rPr>
          <w:sz w:val="16"/>
        </w:rPr>
        <w:t xml:space="preserve"> </w:t>
      </w:r>
      <w:r w:rsidRPr="006D22D7">
        <w:rPr>
          <w:rStyle w:val="Emphasis"/>
          <w:highlight w:val="yellow"/>
        </w:rPr>
        <w:t>cooling</w:t>
      </w:r>
      <w:r w:rsidRPr="006D22D7">
        <w:rPr>
          <w:sz w:val="16"/>
          <w:highlight w:val="yellow"/>
        </w:rPr>
        <w:t xml:space="preserve"> </w:t>
      </w:r>
      <w:r w:rsidRPr="006D22D7">
        <w:rPr>
          <w:rStyle w:val="StyleUnderline"/>
          <w:highlight w:val="yellow"/>
        </w:rPr>
        <w:t>by</w:t>
      </w:r>
      <w:r w:rsidRPr="00A92676">
        <w:rPr>
          <w:sz w:val="16"/>
        </w:rPr>
        <w:t xml:space="preserve"> </w:t>
      </w:r>
      <w:r w:rsidRPr="006271A1">
        <w:rPr>
          <w:rStyle w:val="Emphasis"/>
        </w:rPr>
        <w:t xml:space="preserve">increasing atmospheric </w:t>
      </w:r>
      <w:r w:rsidRPr="006D22D7">
        <w:rPr>
          <w:rStyle w:val="Emphasis"/>
          <w:highlight w:val="yellow"/>
        </w:rPr>
        <w:t>aerosol</w:t>
      </w:r>
      <w:r w:rsidRPr="00BF743F">
        <w:rPr>
          <w:rStyle w:val="StyleUnderline"/>
        </w:rPr>
        <w:t xml:space="preserve"> particle</w:t>
      </w:r>
      <w:r w:rsidRPr="006D22D7">
        <w:rPr>
          <w:rStyle w:val="Emphasis"/>
          <w:highlight w:val="yellow"/>
        </w:rPr>
        <w:t>s</w:t>
      </w:r>
      <w:r w:rsidRPr="00A92676">
        <w:rPr>
          <w:sz w:val="16"/>
        </w:rPr>
        <w:t xml:space="preserve"> (18, 19). </w:t>
      </w:r>
      <w:r w:rsidRPr="00BF743F">
        <w:rPr>
          <w:rStyle w:val="StyleUnderline"/>
        </w:rPr>
        <w:t>While</w:t>
      </w:r>
      <w:r w:rsidRPr="006271A1">
        <w:rPr>
          <w:rStyle w:val="StyleUnderline"/>
        </w:rPr>
        <w:t xml:space="preserve"> </w:t>
      </w:r>
      <w:r w:rsidRPr="006D22D7">
        <w:rPr>
          <w:rStyle w:val="StyleUnderline"/>
          <w:highlight w:val="yellow"/>
        </w:rPr>
        <w:t>the</w:t>
      </w:r>
      <w:r w:rsidRPr="006D22D7">
        <w:rPr>
          <w:sz w:val="16"/>
          <w:highlight w:val="yellow"/>
        </w:rPr>
        <w:t xml:space="preserve"> </w:t>
      </w:r>
      <w:r w:rsidRPr="006D22D7">
        <w:rPr>
          <w:rStyle w:val="Emphasis"/>
          <w:highlight w:val="yellow"/>
        </w:rPr>
        <w:t>overall</w:t>
      </w:r>
      <w:r w:rsidRPr="00BF743F">
        <w:rPr>
          <w:sz w:val="16"/>
        </w:rPr>
        <w:t xml:space="preserve"> </w:t>
      </w:r>
      <w:r w:rsidRPr="00BF743F">
        <w:rPr>
          <w:rStyle w:val="StyleUnderline"/>
        </w:rPr>
        <w:t xml:space="preserve">aerosol </w:t>
      </w:r>
      <w:r w:rsidRPr="006D22D7">
        <w:rPr>
          <w:rStyle w:val="Emphasis"/>
          <w:highlight w:val="yellow"/>
        </w:rPr>
        <w:t>effect</w:t>
      </w:r>
      <w:r w:rsidRPr="006D22D7">
        <w:rPr>
          <w:rStyle w:val="StyleUnderline"/>
          <w:highlight w:val="yellow"/>
        </w:rPr>
        <w:t xml:space="preserve"> is</w:t>
      </w:r>
      <w:r w:rsidRPr="00A92676">
        <w:rPr>
          <w:sz w:val="16"/>
        </w:rPr>
        <w:t xml:space="preserve"> </w:t>
      </w:r>
      <w:r w:rsidRPr="006271A1">
        <w:rPr>
          <w:rStyle w:val="Emphasis"/>
        </w:rPr>
        <w:t xml:space="preserve">strongly </w:t>
      </w:r>
      <w:r w:rsidRPr="006D22D7">
        <w:rPr>
          <w:rStyle w:val="Emphasis"/>
          <w:highlight w:val="yellow"/>
        </w:rPr>
        <w:t>negative</w:t>
      </w:r>
      <w:r w:rsidRPr="00A92676">
        <w:rPr>
          <w:sz w:val="16"/>
        </w:rPr>
        <w:t xml:space="preserve"> </w:t>
      </w:r>
      <w:r w:rsidRPr="006271A1">
        <w:rPr>
          <w:rStyle w:val="StyleUnderline"/>
        </w:rPr>
        <w:t>due to emissions of sulfates, nitrates, and some organics that primarily</w:t>
      </w:r>
      <w:r w:rsidRPr="00A92676">
        <w:rPr>
          <w:sz w:val="16"/>
        </w:rPr>
        <w:t xml:space="preserve"> </w:t>
      </w:r>
      <w:r w:rsidRPr="006271A1">
        <w:rPr>
          <w:rStyle w:val="Emphasis"/>
        </w:rPr>
        <w:t>reflect sunlight</w:t>
      </w:r>
      <w:r w:rsidRPr="006271A1">
        <w:rPr>
          <w:rStyle w:val="StyleUnderline"/>
        </w:rPr>
        <w:t>, there are</w:t>
      </w:r>
      <w:r w:rsidRPr="00A92676">
        <w:rPr>
          <w:sz w:val="16"/>
        </w:rPr>
        <w:t xml:space="preserve"> </w:t>
      </w:r>
      <w:r w:rsidRPr="006271A1">
        <w:rPr>
          <w:rStyle w:val="Emphasis"/>
        </w:rPr>
        <w:t>other</w:t>
      </w:r>
      <w:r w:rsidRPr="00A92676">
        <w:rPr>
          <w:sz w:val="16"/>
        </w:rPr>
        <w:t xml:space="preserve"> </w:t>
      </w:r>
      <w:r w:rsidRPr="006271A1">
        <w:rPr>
          <w:rStyle w:val="StyleUnderline"/>
        </w:rPr>
        <w:t>aerosols</w:t>
      </w:r>
      <w:r w:rsidRPr="00A92676">
        <w:rPr>
          <w:sz w:val="16"/>
        </w:rPr>
        <w:t xml:space="preserve"> such as black carbon (BC) and brown carbon </w:t>
      </w:r>
      <w:r w:rsidRPr="006271A1">
        <w:rPr>
          <w:rStyle w:val="StyleUnderline"/>
        </w:rPr>
        <w:t>that</w:t>
      </w:r>
      <w:r w:rsidRPr="00A92676">
        <w:rPr>
          <w:sz w:val="16"/>
        </w:rPr>
        <w:t xml:space="preserve"> </w:t>
      </w:r>
      <w:r w:rsidRPr="006271A1">
        <w:rPr>
          <w:rStyle w:val="Emphasis"/>
        </w:rPr>
        <w:t>absorb</w:t>
      </w:r>
      <w:r w:rsidRPr="00A92676">
        <w:rPr>
          <w:sz w:val="16"/>
        </w:rPr>
        <w:t xml:space="preserve"> </w:t>
      </w:r>
      <w:r w:rsidRPr="006271A1">
        <w:rPr>
          <w:rStyle w:val="StyleUnderline"/>
        </w:rPr>
        <w:t>sunlight and thus</w:t>
      </w:r>
      <w:r w:rsidRPr="00A92676">
        <w:rPr>
          <w:sz w:val="16"/>
        </w:rPr>
        <w:t xml:space="preserve"> </w:t>
      </w:r>
      <w:r w:rsidRPr="006271A1">
        <w:rPr>
          <w:rStyle w:val="Emphasis"/>
        </w:rPr>
        <w:t>contribute</w:t>
      </w:r>
      <w:r w:rsidRPr="00A92676">
        <w:rPr>
          <w:sz w:val="16"/>
        </w:rPr>
        <w:t xml:space="preserve"> </w:t>
      </w:r>
      <w:r w:rsidRPr="006271A1">
        <w:rPr>
          <w:rStyle w:val="StyleUnderline"/>
        </w:rPr>
        <w:t>to global warming. The findings of the three decades of studies have been confirmed by the most recent</w:t>
      </w:r>
      <w:r w:rsidRPr="00A92676">
        <w:rPr>
          <w:sz w:val="16"/>
        </w:rPr>
        <w:t xml:space="preserve"> </w:t>
      </w:r>
      <w:r w:rsidRPr="006271A1">
        <w:rPr>
          <w:rStyle w:val="Emphasis"/>
        </w:rPr>
        <w:t>IPCC report</w:t>
      </w:r>
      <w:r w:rsidRPr="006271A1">
        <w:rPr>
          <w:rStyle w:val="StyleUnderline"/>
        </w:rPr>
        <w:t xml:space="preserve">, which concludes that as of 2019 the </w:t>
      </w:r>
      <w:r w:rsidRPr="006271A1">
        <w:rPr>
          <w:rStyle w:val="Emphasis"/>
        </w:rPr>
        <w:t>net radiative forcing</w:t>
      </w:r>
      <w:r w:rsidRPr="00A92676">
        <w:rPr>
          <w:sz w:val="16"/>
        </w:rPr>
        <w:t xml:space="preserve"> </w:t>
      </w:r>
      <w:r w:rsidRPr="006271A1">
        <w:rPr>
          <w:rStyle w:val="StyleUnderline"/>
        </w:rPr>
        <w:t>from cooling aerosols is around</w:t>
      </w:r>
      <w:r w:rsidRPr="00A92676">
        <w:rPr>
          <w:sz w:val="16"/>
        </w:rPr>
        <w:t xml:space="preserve"> </w:t>
      </w:r>
      <w:r w:rsidRPr="006271A1">
        <w:rPr>
          <w:rStyle w:val="Emphasis"/>
        </w:rPr>
        <w:t>–1.5 Wm−2</w:t>
      </w:r>
      <w:r w:rsidRPr="00A92676">
        <w:rPr>
          <w:sz w:val="16"/>
        </w:rPr>
        <w:t xml:space="preserve"> (excluding about +0.38 from the aerosol-radiation forcing from BC and its effect on surface albedo). The CO2 radiative forcing is 2.16 Wm−2 and radiative forcing due to non-CO2 GHGs and BC is 2.10 Wm−2 (15).</w:t>
      </w:r>
    </w:p>
    <w:p w14:paraId="24E9B0DE" w14:textId="77777777" w:rsidR="0076635F" w:rsidRPr="00A92676" w:rsidRDefault="0076635F" w:rsidP="0076635F">
      <w:pPr>
        <w:rPr>
          <w:sz w:val="16"/>
        </w:rPr>
      </w:pPr>
      <w:r w:rsidRPr="006271A1">
        <w:rPr>
          <w:rStyle w:val="StyleUnderline"/>
        </w:rPr>
        <w:t>Despite the general recognition of the role of non-CO2 pollutants in climate mitigation, their contribution to warming as well as their potential for near-term cooling has been</w:t>
      </w:r>
      <w:r w:rsidRPr="00A92676">
        <w:rPr>
          <w:sz w:val="16"/>
        </w:rPr>
        <w:t xml:space="preserve"> </w:t>
      </w:r>
      <w:r w:rsidRPr="006271A1">
        <w:rPr>
          <w:rStyle w:val="Emphasis"/>
        </w:rPr>
        <w:t>underappreciated</w:t>
      </w:r>
      <w:r w:rsidRPr="00A92676">
        <w:rPr>
          <w:sz w:val="16"/>
        </w:rPr>
        <w:t xml:space="preserve"> in part due to inconsistencies between representation of climate forcing between IPCC Working Group I (WGI: Physical Scientific Basis), which includes all pollutants, and Working Group III (WGIII: Mitigation of Climate Change), which focuses on CO2 and the subset of GHGs covered under the Kyoto Protocol, hence excluding halogenated gases covered by the Montreal Protocol and both warming and cooling aerosols that are primarily coemitted with CO2 from FF usage. As we discuss in the next section, since FF combustion is the primary source of CO2 emissions and also the source of some non-CO2 pollutants, the extent to which decarbonization strategies to reduce FF emissions also reduce non-CO2 emissions is ambiguous in many mitigation studies due to study design, leading some to question the benefits of early and fast targeted action in reducing non-CO2 emissions (20).</w:t>
      </w:r>
    </w:p>
    <w:p w14:paraId="3432F9F5" w14:textId="77777777" w:rsidR="0076635F" w:rsidRPr="00A92676" w:rsidRDefault="0076635F" w:rsidP="0076635F">
      <w:pPr>
        <w:rPr>
          <w:sz w:val="12"/>
        </w:rPr>
      </w:pPr>
      <w:r w:rsidRPr="00A92676">
        <w:rPr>
          <w:sz w:val="12"/>
        </w:rPr>
        <w:t>The focus on CO2 underpins the concept of carbon budget, which has been used to construct decarbonization pathways to meet specified long-term warming levels (21). While it has long been known that the coincidental cancelling of non-CO2 warming and aerosol cooling was unlikely to persist due to differences in their sources and residence times (22), few carbon-budget-based studies have included the tight linkage between CO2 mitigation and reduction in cooling aerosol emissions until recently (23).</w:t>
      </w:r>
    </w:p>
    <w:p w14:paraId="22AC0685" w14:textId="77777777" w:rsidR="0076635F" w:rsidRPr="00A92676" w:rsidRDefault="0076635F" w:rsidP="0076635F">
      <w:pPr>
        <w:rPr>
          <w:sz w:val="12"/>
        </w:rPr>
      </w:pPr>
      <w:r w:rsidRPr="00A92676">
        <w:rPr>
          <w:sz w:val="12"/>
        </w:rPr>
        <w:t>Many publications and reports by scientific agencies (24–32) highlighted the role of non-CO2 for rapid near-term climate mitigation, specifically short-lived climate pollutants (SLCPs)—methane (CH4), BC, hydrofluorocarbons (HFCs), and tropospheric ozone (O3)—but these have not captured the attention of global mitigation actions, which still focuses largely on CO2 emissions.</w:t>
      </w:r>
    </w:p>
    <w:p w14:paraId="3C82DFFA" w14:textId="77777777" w:rsidR="0076635F" w:rsidRPr="00A92676" w:rsidRDefault="0076635F" w:rsidP="0076635F">
      <w:pPr>
        <w:rPr>
          <w:sz w:val="12"/>
        </w:rPr>
      </w:pPr>
      <w:r w:rsidRPr="00A92676">
        <w:rPr>
          <w:sz w:val="12"/>
        </w:rPr>
        <w:t>There are two primary objectives of this study: first, clarifying the role of non-CO2 GHGs (short-lived and long-lived) and aerosols (warming and cooling) in the context of the need for near-term and long-term climate mitigation, and second, clarifying the net effect of the FF phaseout in decarbonization, which involves both cooling due to cutting CO2 emissions and warming due to unmasking of cooling aerosols coemitted by FF use. Unless otherwise stated, we rely on forcing values in the IPCC WGI reports published in 2021 and 2013.</w:t>
      </w:r>
    </w:p>
    <w:p w14:paraId="03D7547D" w14:textId="77777777" w:rsidR="0076635F" w:rsidRPr="00A92676" w:rsidRDefault="0076635F" w:rsidP="0076635F">
      <w:pPr>
        <w:rPr>
          <w:sz w:val="12"/>
        </w:rPr>
      </w:pPr>
      <w:r w:rsidRPr="00A92676">
        <w:rPr>
          <w:sz w:val="12"/>
        </w:rPr>
        <w:t>Contributions to Radiative Forcing: CO2 vs. Non-CO2 GHGs (Excluding Aerosols)</w:t>
      </w:r>
    </w:p>
    <w:p w14:paraId="76D0EAA4" w14:textId="77777777" w:rsidR="0076635F" w:rsidRPr="00A92676" w:rsidRDefault="0076635F" w:rsidP="0076635F">
      <w:pPr>
        <w:rPr>
          <w:sz w:val="12"/>
        </w:rPr>
      </w:pPr>
      <w:r w:rsidRPr="00A92676">
        <w:rPr>
          <w:sz w:val="12"/>
        </w:rPr>
        <w:t>Previous reports of IPCC WGI have consistently found that CO2 and non-CO2 GHG and GHG precursor emissions contribute close to equal shares (52 to 57% for CO2 and 43 to 48% for non-CO2 GHG) to climate forcing in radiative forcing terms when excluding aerosols (SI Appendix, Table S1). These results are reproduced in Fig. 1 A and B. In contrast, IPCC WGIII states in the Fifth Assessment Report (AR5) that “CO2 emissions from fossil fuel combustion and industrial processes contributed about 78% of the total GHG emission increase from 1970 to 2010, with a similar percentage contribution for the period 2000–2010…. Annually, since 1970, about 25% of anthropogenic GHG emissions have been in the form of non-CO2 gases” (33). A similar statement was made by WGIII in the Fourth Assessment Report (AR4). However, these statements are inconsistent with WGI science and contribute to confusion for several reasons:</w:t>
      </w:r>
    </w:p>
    <w:p w14:paraId="47C68E5D" w14:textId="77777777" w:rsidR="0076635F" w:rsidRPr="00A92676" w:rsidRDefault="0076635F" w:rsidP="0076635F">
      <w:r w:rsidRPr="00A92676">
        <w:t>[FIG. 1 OMITTED]</w:t>
      </w:r>
    </w:p>
    <w:p w14:paraId="27505822" w14:textId="77777777" w:rsidR="0076635F" w:rsidRPr="00A92676" w:rsidRDefault="0076635F" w:rsidP="0076635F">
      <w:pPr>
        <w:rPr>
          <w:sz w:val="12"/>
        </w:rPr>
      </w:pPr>
      <w:r w:rsidRPr="00A92676">
        <w:rPr>
          <w:sz w:val="12"/>
        </w:rPr>
        <w:t>First, GHG emissions considered by WGIII only include CO2 (from FF use and forestry and other land use, [FOLU]), CH4, N2O, and HFCs and omit nonmethane tropospheric ozone precursors, CFCs, hydrochlorofluorocarbons (HCFCs), and other ozone-depleting substances covered by the Montreal Protocol (SI Appendix, Fig. S1). Taking into account these omitted non-CO2 climate forcers using the EDGARv5.0 emissions database (34) for CO (as a proxy for nonmethane O3 precursors) and National Oceanic and Atmospheric Administration and AGAGE (35) network data for CFC/HCFC/halon emissions, the average non-CO2 GHGs and GHG precursors share over 1970 to 2010 is 39% (instead of the 25% quoted in WGIII reports) using the 100-y global warming potential (GWP100) metric and 59% using GWP20.</w:t>
      </w:r>
    </w:p>
    <w:p w14:paraId="5051DBBB" w14:textId="77777777" w:rsidR="0076635F" w:rsidRPr="00A92676" w:rsidRDefault="0076635F" w:rsidP="0076635F">
      <w:pPr>
        <w:rPr>
          <w:sz w:val="12"/>
        </w:rPr>
      </w:pPr>
      <w:r w:rsidRPr="00A92676">
        <w:rPr>
          <w:sz w:val="12"/>
        </w:rPr>
        <w:t>Second, presenting the increase in emissions between two years (1970 and 2010) provides limited if not misleading insights into the actual forcing and climate impacts. We offer two examples, all of which adopt IPCC WGI estimates. 1) For the years 1993, 1998, 2005, 2011, and 2019, the percentage of CO2 forcing (from all sources) compared with the total GHGs forcing ranges from 52 to 57% (SI Appendix, Table S1). The non-CO2 GHGs contribute the balance of 43 to 48% (SI Appendix, Tables S1 and S2). 2) The contribution of the CO2 forcing from just FFs to the total GHGs forcing is 38% for 2011 and 43% for 2019. The basic inference is that the WGIII finding of “CO2 emissions from fossil fuel combustion and industrial processes contributed about 78% of the total GHG emission increase from 1970 to 2010” cannot be used to infer the contribution of CO2 or FFs to either the radiative forcing or the resulting climate changes.</w:t>
      </w:r>
    </w:p>
    <w:p w14:paraId="6F67646E" w14:textId="77777777" w:rsidR="0076635F" w:rsidRPr="00A92676" w:rsidRDefault="0076635F" w:rsidP="0076635F">
      <w:pPr>
        <w:rPr>
          <w:sz w:val="12"/>
        </w:rPr>
      </w:pPr>
      <w:r w:rsidRPr="00A92676">
        <w:rPr>
          <w:sz w:val="12"/>
        </w:rPr>
        <w:t>In short, the conclusion by WGIII that CO2 from FF combustion contributed 78% of the total GHG emissions increase from 1970 to 2010 significantly underrepresents the nearly equal contribution of non-FFs as well as that of non-CO2 GHGs to the total radiative forcing, which are described in the next two sections. Revisiting this historical accounting puts into perspective the role of non-CO2 emissions in the current global warming and serves as a reminder of the need to consider all sources of climate forcing when assessing mitigation strategies.</w:t>
      </w:r>
    </w:p>
    <w:p w14:paraId="6C84C572" w14:textId="77777777" w:rsidR="0076635F" w:rsidRPr="00A92676" w:rsidRDefault="0076635F" w:rsidP="0076635F">
      <w:pPr>
        <w:rPr>
          <w:sz w:val="12"/>
        </w:rPr>
      </w:pPr>
      <w:r w:rsidRPr="00A92676">
        <w:rPr>
          <w:sz w:val="12"/>
        </w:rPr>
        <w:t>This comparison of WGI and WGIII approaches also further underscores the importance of separately accounting for short- and long-lived pollutant emissions, as discussed by Daniel et al. (36) and recently called for by Allen et al. (37). Reporting these pollutants separately allows for consideration not only of potential effects of mitigation measures by source and implications for coemissions but also an assessment of temperature impact on multiple time horizons of interest (1). With 1.5 °C expected to be crossed in the early 2030s (1, 38), Abernethy and Jackson (39) have advocated for choosing time horizons for GHG aggregation metrics consistent with temperature goals, specifically supporting the use of GWP20 over the GWP100. A similar argument can be made in the context of the urgency to slow warming in the near term (2). In addition, common usage of aggregation metrics (e.g., GWP, GWP*, and global temperature potential) excludes very short-lived climate pollutants that are not well-mixed, such as aerosols and GHG precursors, but that can have significant implications for future warming (40, 41).</w:t>
      </w:r>
    </w:p>
    <w:p w14:paraId="3C979F6C" w14:textId="77777777" w:rsidR="0076635F" w:rsidRPr="00A92676" w:rsidRDefault="0076635F" w:rsidP="0076635F">
      <w:pPr>
        <w:rPr>
          <w:sz w:val="12"/>
        </w:rPr>
      </w:pPr>
      <w:r w:rsidRPr="00A92676">
        <w:rPr>
          <w:sz w:val="12"/>
        </w:rPr>
        <w:t>Contributions to Radiative Forcing: FFs vs. Non-FFs (Including Aerosols)</w:t>
      </w:r>
    </w:p>
    <w:p w14:paraId="1FCBD990" w14:textId="77777777" w:rsidR="0076635F" w:rsidRPr="00A92676" w:rsidRDefault="0076635F" w:rsidP="0076635F">
      <w:pPr>
        <w:rPr>
          <w:sz w:val="12"/>
        </w:rPr>
      </w:pPr>
      <w:r w:rsidRPr="00A92676">
        <w:rPr>
          <w:sz w:val="12"/>
        </w:rPr>
        <w:t>Here we clarify the historical contributions to present-day radiative forcing from FF and non-FF sources. Many heat-trapping gases and particles originate from both FF and non-FF sources, while others such as N2O and halocarbons are primarily associated with non-FF sources. First, we calculate the relative share of emissions from FF and non-FF sources for GHGs alone, summing historical emissions pollutant by pollutant between 1850 and 2015 for each GHG based on source (42) and for future (after 2015) emissions using the FF coemission factors from Shindell and Smith (43) as described in SI Appendix. These shares are then applied to the total present-day radiative forcing in 2011 as in IPCC AR5 WGI (14) and 2019 as in IPCC AR6 WGI (15). Fig. 2 and SI Appendix, Table S2 show that for historical forcing (1750 to 2019) GHG from FF sources contributes about 53% of the total current GHG forcing, approximately the same as GHG forcing due to non-FF sources. However, if GHG emissions were to cease, residual forcing from long-lived GHG, predominantly FF CO2, would dominate as shorter-lived pollutants would be rapidly removed.</w:t>
      </w:r>
    </w:p>
    <w:p w14:paraId="6A662F4B" w14:textId="77777777" w:rsidR="0076635F" w:rsidRPr="00A92676" w:rsidRDefault="0076635F" w:rsidP="0076635F">
      <w:r w:rsidRPr="00A92676">
        <w:t>[FIG. 2 OMITTED]</w:t>
      </w:r>
    </w:p>
    <w:p w14:paraId="6D31431C" w14:textId="77777777" w:rsidR="0076635F" w:rsidRPr="00A92676" w:rsidRDefault="0076635F" w:rsidP="0076635F">
      <w:pPr>
        <w:rPr>
          <w:sz w:val="12"/>
        </w:rPr>
      </w:pPr>
      <w:r w:rsidRPr="00A92676">
        <w:rPr>
          <w:sz w:val="12"/>
        </w:rPr>
        <w:t>Next, we consider warming and cooling aerosols. For forcing estimates related to aerosols, we distinguish effective radiative forcing (ERF) due to aerosol-radiation interaction (ERFari) for individual species from aerosol–cloud interaction (ERFaci) considered separately as a lump-sum “indirect” forcing term associated with total aerosol emissions (SI Appendix). Previous studies have shown that the coemission of aerosols from FF combustion can result in warming or cooling with distinct temporal and spatial patterns (27, 44). Many studies have identified the importance of cooling aerosols—primarily sulfates (with SO2 as the precursor), nitrates (NO, NO2, and NH3), and organic carbon—in masking GHG warming (1, 14). Fig. 1 shows the relative contributions of warming GHG, GHG precursors, and BC in comparison to the cooling from cooling aerosols relying on radiative forcing from historical emissions in recent IPCC reports, and how the relative contributions evolve in a reference scenario (SSP3-7.0) in 2100 relative to 2019.</w:t>
      </w:r>
    </w:p>
    <w:p w14:paraId="15E87479" w14:textId="77777777" w:rsidR="0076635F" w:rsidRPr="00A92676" w:rsidRDefault="0076635F" w:rsidP="0076635F">
      <w:pPr>
        <w:rPr>
          <w:sz w:val="12"/>
        </w:rPr>
      </w:pPr>
      <w:r w:rsidRPr="00A92676">
        <w:rPr>
          <w:sz w:val="12"/>
        </w:rPr>
        <w:t>The net forcings for all CO2 and non-CO2 FF (Fig. 2A) and non-FF non-CO2 (Fig. 2B) sources are based on Hoesly et al. (42) for the period through 2015. For 2016 to 2019, we use the Shared Socioeconomic Pathways (SSP) scenario and adopt Shindell and Smith’s (43) values for the coemission factors. We obtain similar results using radiative forcing values from AR6 WGI (SI Appendix, Table S3). For the radiative forcing from CO2 emitted by FF as well as non-FF sources and non-CO2 emitted by just FF, nearly half of the positive forcing (2.5 Wm−2) in 2019 is masked by negative forcing of cooling aerosols (–1.1 Wm−2), resulting in a net positive forcing of 1.4 Wm−2. The forcing of cooling aerosols from non-FF non-CO2 sources is only –0.2 Wm−2 compared to a positive forcing of 1.4 Wm−2. Thus, the net forcing from non-FF non-CO2 sources is 1.2 Wm−2 in 2019, or 45% of total net forcing when aerosols are included. The contribution to the net forcing from FFs (CO2 and other GHGs) is 39% when aerosols are included and from non-FF sources is 61%.</w:t>
      </w:r>
    </w:p>
    <w:p w14:paraId="11C8FDA2" w14:textId="77777777" w:rsidR="0076635F" w:rsidRPr="00A92676" w:rsidRDefault="0076635F" w:rsidP="0076635F">
      <w:pPr>
        <w:rPr>
          <w:sz w:val="12"/>
        </w:rPr>
      </w:pPr>
      <w:r w:rsidRPr="00A92676">
        <w:rPr>
          <w:sz w:val="12"/>
        </w:rPr>
        <w:t>The picture depicted above changes in the projection through 2100 under the limited climate policy SSP3-7.0 scenario. By 2100, around 70% of net forcing relative to 2019 is due to FF and other CO2 emissions, emphasizing the importance of adopting decarbonization together with strategies targeting non-CO2 to address near-term and long-term warming.</w:t>
      </w:r>
    </w:p>
    <w:p w14:paraId="66B6E1C0" w14:textId="77777777" w:rsidR="0076635F" w:rsidRPr="00A92676" w:rsidRDefault="0076635F" w:rsidP="0076635F">
      <w:pPr>
        <w:rPr>
          <w:sz w:val="16"/>
        </w:rPr>
      </w:pPr>
      <w:r w:rsidRPr="00A92676">
        <w:rPr>
          <w:sz w:val="16"/>
        </w:rPr>
        <w:t>Contributions to Warming: CO2 vs. Non-CO2 and FFs vs. Non-FFs</w:t>
      </w:r>
    </w:p>
    <w:p w14:paraId="10FF81E8" w14:textId="77777777" w:rsidR="0076635F" w:rsidRPr="00A92676" w:rsidRDefault="0076635F" w:rsidP="0076635F">
      <w:pPr>
        <w:rPr>
          <w:rStyle w:val="StyleUnderline"/>
        </w:rPr>
      </w:pPr>
      <w:r w:rsidRPr="00A92676">
        <w:rPr>
          <w:rStyle w:val="StyleUnderline"/>
        </w:rPr>
        <w:t>The tendency to</w:t>
      </w:r>
      <w:r w:rsidRPr="00A92676">
        <w:rPr>
          <w:sz w:val="16"/>
        </w:rPr>
        <w:t xml:space="preserve"> </w:t>
      </w:r>
      <w:r w:rsidRPr="00A92676">
        <w:rPr>
          <w:rStyle w:val="Emphasis"/>
        </w:rPr>
        <w:t>group</w:t>
      </w:r>
      <w:r w:rsidRPr="00A92676">
        <w:rPr>
          <w:sz w:val="16"/>
        </w:rPr>
        <w:t xml:space="preserve"> </w:t>
      </w:r>
      <w:r w:rsidRPr="00A92676">
        <w:rPr>
          <w:rStyle w:val="StyleUnderline"/>
        </w:rPr>
        <w:t>CO2 and non-CO2</w:t>
      </w:r>
      <w:r w:rsidRPr="00A92676">
        <w:rPr>
          <w:sz w:val="16"/>
        </w:rPr>
        <w:t xml:space="preserve"> </w:t>
      </w:r>
      <w:r w:rsidRPr="00A92676">
        <w:rPr>
          <w:rStyle w:val="Emphasis"/>
        </w:rPr>
        <w:t>together</w:t>
      </w:r>
      <w:r w:rsidRPr="00A92676">
        <w:rPr>
          <w:sz w:val="16"/>
        </w:rPr>
        <w:t xml:space="preserve"> </w:t>
      </w:r>
      <w:r w:rsidRPr="00A92676">
        <w:rPr>
          <w:rStyle w:val="StyleUnderline"/>
        </w:rPr>
        <w:t>irrespective of</w:t>
      </w:r>
      <w:r w:rsidRPr="00A92676">
        <w:rPr>
          <w:sz w:val="16"/>
        </w:rPr>
        <w:t xml:space="preserve"> emission </w:t>
      </w:r>
      <w:r w:rsidRPr="00A92676">
        <w:rPr>
          <w:rStyle w:val="Emphasis"/>
        </w:rPr>
        <w:t>sources</w:t>
      </w:r>
      <w:r w:rsidRPr="00A92676">
        <w:rPr>
          <w:sz w:val="16"/>
        </w:rPr>
        <w:t xml:space="preserve"> </w:t>
      </w:r>
      <w:r w:rsidRPr="00A92676">
        <w:rPr>
          <w:rStyle w:val="StyleUnderline"/>
        </w:rPr>
        <w:t>has contributed to a frequent</w:t>
      </w:r>
      <w:r w:rsidRPr="00A92676">
        <w:rPr>
          <w:sz w:val="16"/>
        </w:rPr>
        <w:t xml:space="preserve"> </w:t>
      </w:r>
      <w:r w:rsidRPr="00A92676">
        <w:rPr>
          <w:rStyle w:val="Emphasis"/>
        </w:rPr>
        <w:t>misperception</w:t>
      </w:r>
      <w:r w:rsidRPr="00A92676">
        <w:rPr>
          <w:sz w:val="16"/>
        </w:rPr>
        <w:t xml:space="preserve"> </w:t>
      </w:r>
      <w:r w:rsidRPr="00A92676">
        <w:rPr>
          <w:rStyle w:val="StyleUnderline"/>
        </w:rPr>
        <w:t>that</w:t>
      </w:r>
      <w:r w:rsidRPr="00A92676">
        <w:rPr>
          <w:sz w:val="16"/>
        </w:rPr>
        <w:t xml:space="preserve"> </w:t>
      </w:r>
      <w:r w:rsidRPr="00A92676">
        <w:rPr>
          <w:rStyle w:val="Emphasis"/>
        </w:rPr>
        <w:t>CO2</w:t>
      </w:r>
      <w:r w:rsidRPr="00A92676">
        <w:rPr>
          <w:sz w:val="16"/>
        </w:rPr>
        <w:t xml:space="preserve">, which comes predominantly from FF burning, </w:t>
      </w:r>
      <w:r w:rsidRPr="00A92676">
        <w:rPr>
          <w:rStyle w:val="StyleUnderline"/>
        </w:rPr>
        <w:t>is the</w:t>
      </w:r>
      <w:r w:rsidRPr="00A92676">
        <w:rPr>
          <w:sz w:val="16"/>
        </w:rPr>
        <w:t xml:space="preserve"> </w:t>
      </w:r>
      <w:r w:rsidRPr="00A92676">
        <w:rPr>
          <w:rStyle w:val="Emphasis"/>
        </w:rPr>
        <w:t>only</w:t>
      </w:r>
      <w:r w:rsidRPr="00A92676">
        <w:rPr>
          <w:sz w:val="16"/>
        </w:rPr>
        <w:t xml:space="preserve"> </w:t>
      </w:r>
      <w:r w:rsidRPr="00A92676">
        <w:rPr>
          <w:rStyle w:val="StyleUnderline"/>
        </w:rPr>
        <w:t>important contributor to observed warming. This misperception is understandable: Our model shows that out of the 1.01 °C warming simulated for 2015, CO2 has contributed 0.98 °C</w:t>
      </w:r>
      <w:r w:rsidRPr="00A92676">
        <w:rPr>
          <w:sz w:val="16"/>
        </w:rPr>
        <w:t xml:space="preserve"> (SI Appendix, Table S4). </w:t>
      </w:r>
      <w:r w:rsidRPr="00A92676">
        <w:rPr>
          <w:rStyle w:val="StyleUnderline"/>
        </w:rPr>
        <w:t>Thus, one can indeed claim that to the</w:t>
      </w:r>
      <w:r w:rsidRPr="00A92676">
        <w:rPr>
          <w:sz w:val="16"/>
        </w:rPr>
        <w:t xml:space="preserve"> </w:t>
      </w:r>
      <w:r w:rsidRPr="00A92676">
        <w:rPr>
          <w:rStyle w:val="Emphasis"/>
        </w:rPr>
        <w:t>first order</w:t>
      </w:r>
      <w:r w:rsidRPr="00A92676">
        <w:rPr>
          <w:sz w:val="16"/>
        </w:rPr>
        <w:t xml:space="preserve"> </w:t>
      </w:r>
      <w:r w:rsidRPr="00A92676">
        <w:rPr>
          <w:rStyle w:val="StyleUnderline"/>
        </w:rPr>
        <w:t xml:space="preserve">the observed global warming of </w:t>
      </w:r>
      <w:r w:rsidRPr="00A92676">
        <w:rPr>
          <w:rStyle w:val="StyleUnderline"/>
          <w:rFonts w:ascii="Cambria Math" w:hAnsi="Cambria Math" w:cs="Cambria Math"/>
        </w:rPr>
        <w:t>∼</w:t>
      </w:r>
      <w:r w:rsidRPr="00A92676">
        <w:rPr>
          <w:rStyle w:val="StyleUnderline"/>
        </w:rPr>
        <w:t>1 °C is primarily due to CO2. However, a</w:t>
      </w:r>
      <w:r w:rsidRPr="00A92676">
        <w:rPr>
          <w:sz w:val="16"/>
        </w:rPr>
        <w:t xml:space="preserve"> </w:t>
      </w:r>
      <w:r w:rsidRPr="00A92676">
        <w:rPr>
          <w:rStyle w:val="Emphasis"/>
        </w:rPr>
        <w:t>closer look</w:t>
      </w:r>
      <w:r w:rsidRPr="00A92676">
        <w:rPr>
          <w:sz w:val="16"/>
        </w:rPr>
        <w:t xml:space="preserve"> </w:t>
      </w:r>
      <w:r w:rsidRPr="00A92676">
        <w:rPr>
          <w:rStyle w:val="StyleUnderline"/>
        </w:rPr>
        <w:t xml:space="preserve">reveals that the magnitude of </w:t>
      </w:r>
      <w:r w:rsidRPr="006D22D7">
        <w:rPr>
          <w:rStyle w:val="StyleUnderline"/>
          <w:highlight w:val="yellow"/>
        </w:rPr>
        <w:t>warming by</w:t>
      </w:r>
      <w:r w:rsidRPr="006D22D7">
        <w:rPr>
          <w:sz w:val="16"/>
          <w:highlight w:val="yellow"/>
        </w:rPr>
        <w:t xml:space="preserve"> </w:t>
      </w:r>
      <w:r w:rsidRPr="006D22D7">
        <w:rPr>
          <w:rStyle w:val="Emphasis"/>
          <w:highlight w:val="yellow"/>
        </w:rPr>
        <w:t>non-CO2</w:t>
      </w:r>
      <w:r w:rsidRPr="00A92676">
        <w:rPr>
          <w:rStyle w:val="Emphasis"/>
        </w:rPr>
        <w:t xml:space="preserve"> GHGs</w:t>
      </w:r>
      <w:r w:rsidRPr="00A92676">
        <w:rPr>
          <w:sz w:val="16"/>
        </w:rPr>
        <w:t xml:space="preserve"> </w:t>
      </w:r>
      <w:r w:rsidRPr="00A92676">
        <w:rPr>
          <w:rStyle w:val="StyleUnderline"/>
        </w:rPr>
        <w:t>coincidentally</w:t>
      </w:r>
      <w:r w:rsidRPr="00A92676">
        <w:rPr>
          <w:sz w:val="16"/>
        </w:rPr>
        <w:t xml:space="preserve"> </w:t>
      </w:r>
      <w:r w:rsidRPr="006D22D7">
        <w:rPr>
          <w:rStyle w:val="Emphasis"/>
          <w:highlight w:val="yellow"/>
        </w:rPr>
        <w:t>cancels</w:t>
      </w:r>
      <w:r w:rsidRPr="00A92676">
        <w:rPr>
          <w:sz w:val="16"/>
        </w:rPr>
        <w:t xml:space="preserve"> </w:t>
      </w:r>
      <w:r w:rsidRPr="00A92676">
        <w:rPr>
          <w:rStyle w:val="StyleUnderline"/>
        </w:rPr>
        <w:t xml:space="preserve">the </w:t>
      </w:r>
      <w:r w:rsidRPr="006D22D7">
        <w:rPr>
          <w:rStyle w:val="Emphasis"/>
          <w:highlight w:val="yellow"/>
        </w:rPr>
        <w:t>cooling</w:t>
      </w:r>
      <w:r w:rsidRPr="006D22D7">
        <w:rPr>
          <w:rStyle w:val="StyleUnderline"/>
          <w:highlight w:val="yellow"/>
        </w:rPr>
        <w:t xml:space="preserve"> by</w:t>
      </w:r>
      <w:r w:rsidRPr="006D22D7">
        <w:rPr>
          <w:sz w:val="16"/>
          <w:highlight w:val="yellow"/>
        </w:rPr>
        <w:t xml:space="preserve"> </w:t>
      </w:r>
      <w:r w:rsidRPr="006D22D7">
        <w:rPr>
          <w:rStyle w:val="Emphasis"/>
          <w:highlight w:val="yellow"/>
        </w:rPr>
        <w:t>all</w:t>
      </w:r>
      <w:r w:rsidRPr="00A92676">
        <w:rPr>
          <w:sz w:val="16"/>
        </w:rPr>
        <w:t xml:space="preserve"> (FF &amp; non-FF sources) </w:t>
      </w:r>
      <w:r w:rsidRPr="006D22D7">
        <w:rPr>
          <w:rStyle w:val="Emphasis"/>
          <w:highlight w:val="yellow"/>
        </w:rPr>
        <w:t>aerosols</w:t>
      </w:r>
      <w:r w:rsidRPr="00A92676">
        <w:rPr>
          <w:sz w:val="16"/>
        </w:rPr>
        <w:t xml:space="preserve"> (45–47) (SI Appendix, Fig. S2). </w:t>
      </w:r>
      <w:r w:rsidRPr="00A92676">
        <w:rPr>
          <w:rStyle w:val="StyleUnderline"/>
        </w:rPr>
        <w:t>Indeed, our model shows that the</w:t>
      </w:r>
      <w:r w:rsidRPr="00A92676">
        <w:rPr>
          <w:sz w:val="16"/>
        </w:rPr>
        <w:t xml:space="preserve"> </w:t>
      </w:r>
      <w:r w:rsidRPr="00A92676">
        <w:rPr>
          <w:rStyle w:val="Emphasis"/>
        </w:rPr>
        <w:t>combined cooling effects</w:t>
      </w:r>
      <w:r w:rsidRPr="00A92676">
        <w:rPr>
          <w:sz w:val="16"/>
        </w:rPr>
        <w:t xml:space="preserve"> </w:t>
      </w:r>
      <w:r w:rsidRPr="00A92676">
        <w:rPr>
          <w:rStyle w:val="StyleUnderline"/>
        </w:rPr>
        <w:t>of</w:t>
      </w:r>
      <w:r w:rsidRPr="00A92676">
        <w:rPr>
          <w:sz w:val="16"/>
        </w:rPr>
        <w:t xml:space="preserve"> </w:t>
      </w:r>
      <w:r w:rsidRPr="00A92676">
        <w:rPr>
          <w:rStyle w:val="Emphasis"/>
        </w:rPr>
        <w:t>aerosols</w:t>
      </w:r>
      <w:r w:rsidRPr="00A92676">
        <w:rPr>
          <w:sz w:val="16"/>
        </w:rPr>
        <w:t xml:space="preserve"> </w:t>
      </w:r>
      <w:r w:rsidRPr="006D22D7">
        <w:rPr>
          <w:rStyle w:val="StyleUnderline"/>
          <w:highlight w:val="yellow"/>
        </w:rPr>
        <w:t>including</w:t>
      </w:r>
      <w:r w:rsidRPr="00A92676">
        <w:rPr>
          <w:rStyle w:val="StyleUnderline"/>
        </w:rPr>
        <w:t xml:space="preserve"> the</w:t>
      </w:r>
      <w:r w:rsidRPr="00A92676">
        <w:rPr>
          <w:sz w:val="16"/>
        </w:rPr>
        <w:t xml:space="preserve"> </w:t>
      </w:r>
      <w:r w:rsidRPr="00A92676">
        <w:rPr>
          <w:rStyle w:val="Emphasis"/>
        </w:rPr>
        <w:t>indirect effects</w:t>
      </w:r>
      <w:r w:rsidRPr="00A92676">
        <w:rPr>
          <w:sz w:val="16"/>
        </w:rPr>
        <w:t xml:space="preserve"> </w:t>
      </w:r>
      <w:r w:rsidRPr="006D22D7">
        <w:rPr>
          <w:rStyle w:val="StyleUnderline"/>
          <w:highlight w:val="yellow"/>
        </w:rPr>
        <w:t>via</w:t>
      </w:r>
      <w:r w:rsidRPr="00A92676">
        <w:rPr>
          <w:sz w:val="16"/>
        </w:rPr>
        <w:t xml:space="preserve"> </w:t>
      </w:r>
      <w:r w:rsidRPr="00A92676">
        <w:rPr>
          <w:rStyle w:val="Emphasis"/>
        </w:rPr>
        <w:t xml:space="preserve">enhancing cloud </w:t>
      </w:r>
      <w:r w:rsidRPr="006D22D7">
        <w:rPr>
          <w:rStyle w:val="Emphasis"/>
          <w:highlight w:val="yellow"/>
        </w:rPr>
        <w:t>albedo</w:t>
      </w:r>
      <w:r w:rsidRPr="00A92676">
        <w:rPr>
          <w:sz w:val="16"/>
        </w:rPr>
        <w:t xml:space="preserve"> (–1.15 °C) </w:t>
      </w:r>
      <w:r w:rsidRPr="00A92676">
        <w:rPr>
          <w:rStyle w:val="StyleUnderline"/>
        </w:rPr>
        <w:t>has</w:t>
      </w:r>
      <w:r w:rsidRPr="00A92676">
        <w:rPr>
          <w:sz w:val="16"/>
        </w:rPr>
        <w:t xml:space="preserve"> </w:t>
      </w:r>
      <w:r w:rsidRPr="00A92676">
        <w:rPr>
          <w:rStyle w:val="Emphasis"/>
        </w:rPr>
        <w:t>masked an amount of warming</w:t>
      </w:r>
      <w:r w:rsidRPr="00A92676">
        <w:rPr>
          <w:sz w:val="16"/>
        </w:rPr>
        <w:t xml:space="preserve"> </w:t>
      </w:r>
      <w:r w:rsidRPr="00A92676">
        <w:rPr>
          <w:rStyle w:val="StyleUnderline"/>
        </w:rPr>
        <w:t>that is</w:t>
      </w:r>
      <w:r w:rsidRPr="00A92676">
        <w:rPr>
          <w:sz w:val="16"/>
        </w:rPr>
        <w:t xml:space="preserve"> </w:t>
      </w:r>
      <w:r w:rsidRPr="00A92676">
        <w:rPr>
          <w:rStyle w:val="Emphasis"/>
        </w:rPr>
        <w:t>almost equal</w:t>
      </w:r>
      <w:r w:rsidRPr="00A92676">
        <w:rPr>
          <w:sz w:val="16"/>
        </w:rPr>
        <w:t xml:space="preserve"> </w:t>
      </w:r>
      <w:r w:rsidRPr="00A92676">
        <w:rPr>
          <w:rStyle w:val="StyleUnderline"/>
        </w:rPr>
        <w:t>to</w:t>
      </w:r>
      <w:r w:rsidRPr="00A92676">
        <w:rPr>
          <w:sz w:val="16"/>
        </w:rPr>
        <w:t xml:space="preserve"> the </w:t>
      </w:r>
      <w:r w:rsidRPr="00A92676">
        <w:rPr>
          <w:rStyle w:val="Emphasis"/>
        </w:rPr>
        <w:t>total non-CO2 warming</w:t>
      </w:r>
      <w:r w:rsidRPr="00A92676">
        <w:rPr>
          <w:sz w:val="16"/>
        </w:rPr>
        <w:t xml:space="preserve"> of 1.17 °C. </w:t>
      </w:r>
      <w:r w:rsidRPr="00A92676">
        <w:rPr>
          <w:rStyle w:val="StyleUnderline"/>
        </w:rPr>
        <w:t xml:space="preserve">This leads to </w:t>
      </w:r>
      <w:r w:rsidRPr="006D22D7">
        <w:rPr>
          <w:rStyle w:val="StyleUnderline"/>
          <w:highlight w:val="yellow"/>
        </w:rPr>
        <w:t>a</w:t>
      </w:r>
      <w:r w:rsidRPr="00A92676">
        <w:rPr>
          <w:rStyle w:val="StyleUnderline"/>
        </w:rPr>
        <w:t xml:space="preserve"> facile but</w:t>
      </w:r>
      <w:r w:rsidRPr="00A92676">
        <w:rPr>
          <w:sz w:val="16"/>
        </w:rPr>
        <w:t xml:space="preserve"> </w:t>
      </w:r>
      <w:r w:rsidRPr="006D22D7">
        <w:rPr>
          <w:rStyle w:val="Emphasis"/>
          <w:highlight w:val="yellow"/>
        </w:rPr>
        <w:t>false</w:t>
      </w:r>
      <w:r w:rsidRPr="006D22D7">
        <w:rPr>
          <w:sz w:val="16"/>
          <w:highlight w:val="yellow"/>
        </w:rPr>
        <w:t xml:space="preserve"> </w:t>
      </w:r>
      <w:r w:rsidRPr="006D22D7">
        <w:rPr>
          <w:rStyle w:val="StyleUnderline"/>
          <w:highlight w:val="yellow"/>
        </w:rPr>
        <w:t>assumption that</w:t>
      </w:r>
      <w:r w:rsidRPr="00A92676">
        <w:rPr>
          <w:rStyle w:val="StyleUnderline"/>
        </w:rPr>
        <w:t xml:space="preserve"> most non-CO2 </w:t>
      </w:r>
      <w:r w:rsidRPr="006D22D7">
        <w:rPr>
          <w:rStyle w:val="StyleUnderline"/>
          <w:highlight w:val="yellow"/>
        </w:rPr>
        <w:t>forcings</w:t>
      </w:r>
      <w:r w:rsidRPr="00A92676">
        <w:rPr>
          <w:rStyle w:val="StyleUnderline"/>
        </w:rPr>
        <w:t xml:space="preserve"> have</w:t>
      </w:r>
      <w:r w:rsidRPr="00A92676">
        <w:rPr>
          <w:sz w:val="16"/>
        </w:rPr>
        <w:t xml:space="preserve"> </w:t>
      </w:r>
      <w:r w:rsidRPr="006D22D7">
        <w:rPr>
          <w:rStyle w:val="Emphasis"/>
          <w:highlight w:val="yellow"/>
        </w:rPr>
        <w:t>canceled</w:t>
      </w:r>
      <w:r w:rsidRPr="00A92676">
        <w:rPr>
          <w:rStyle w:val="Emphasis"/>
        </w:rPr>
        <w:t xml:space="preserve"> one another</w:t>
      </w:r>
      <w:r w:rsidRPr="00A92676">
        <w:rPr>
          <w:sz w:val="16"/>
        </w:rPr>
        <w:t xml:space="preserve"> </w:t>
      </w:r>
      <w:r w:rsidRPr="006D22D7">
        <w:rPr>
          <w:rStyle w:val="StyleUnderline"/>
          <w:highlight w:val="yellow"/>
        </w:rPr>
        <w:t>and will</w:t>
      </w:r>
      <w:r w:rsidRPr="006D22D7">
        <w:rPr>
          <w:sz w:val="16"/>
          <w:highlight w:val="yellow"/>
        </w:rPr>
        <w:t xml:space="preserve"> </w:t>
      </w:r>
      <w:r w:rsidRPr="006D22D7">
        <w:rPr>
          <w:rStyle w:val="Emphasis"/>
          <w:highlight w:val="yellow"/>
        </w:rPr>
        <w:t>continue to</w:t>
      </w:r>
      <w:r w:rsidRPr="00A92676">
        <w:rPr>
          <w:rStyle w:val="Emphasis"/>
        </w:rPr>
        <w:t xml:space="preserve"> do so</w:t>
      </w:r>
      <w:r w:rsidRPr="00A92676">
        <w:rPr>
          <w:sz w:val="16"/>
        </w:rPr>
        <w:t xml:space="preserve"> in the future </w:t>
      </w:r>
      <w:r w:rsidRPr="00A92676">
        <w:rPr>
          <w:rStyle w:val="StyleUnderline"/>
        </w:rPr>
        <w:t>and</w:t>
      </w:r>
      <w:r w:rsidRPr="00A92676">
        <w:rPr>
          <w:sz w:val="16"/>
        </w:rPr>
        <w:t xml:space="preserve"> </w:t>
      </w:r>
      <w:r w:rsidRPr="006D22D7">
        <w:rPr>
          <w:rStyle w:val="Emphasis"/>
          <w:highlight w:val="yellow"/>
        </w:rPr>
        <w:t>obscures</w:t>
      </w:r>
      <w:r w:rsidRPr="00A92676">
        <w:rPr>
          <w:sz w:val="16"/>
        </w:rPr>
        <w:t xml:space="preserve"> </w:t>
      </w:r>
      <w:r w:rsidRPr="00A92676">
        <w:rPr>
          <w:rStyle w:val="StyleUnderline"/>
        </w:rPr>
        <w:t>the significance of the</w:t>
      </w:r>
      <w:r w:rsidRPr="00A92676">
        <w:rPr>
          <w:sz w:val="16"/>
        </w:rPr>
        <w:t xml:space="preserve"> </w:t>
      </w:r>
      <w:r w:rsidRPr="00A92676">
        <w:rPr>
          <w:rStyle w:val="Emphasis"/>
        </w:rPr>
        <w:t>residence time</w:t>
      </w:r>
      <w:r w:rsidRPr="00A92676">
        <w:rPr>
          <w:sz w:val="16"/>
        </w:rPr>
        <w:t xml:space="preserve"> </w:t>
      </w:r>
      <w:r w:rsidRPr="00A92676">
        <w:rPr>
          <w:rStyle w:val="StyleUnderline"/>
        </w:rPr>
        <w:t>of the pollutants for both short- and long-term climate mitigation.</w:t>
      </w:r>
    </w:p>
    <w:p w14:paraId="35275E20" w14:textId="77777777" w:rsidR="0076635F" w:rsidRPr="00A92676" w:rsidRDefault="0076635F" w:rsidP="0076635F">
      <w:pPr>
        <w:rPr>
          <w:sz w:val="16"/>
        </w:rPr>
      </w:pPr>
      <w:r w:rsidRPr="00A92676">
        <w:rPr>
          <w:rStyle w:val="StyleUnderline"/>
        </w:rPr>
        <w:t>Uncovering the flaw in this reasoning requires correctly attributing</w:t>
      </w:r>
      <w:r w:rsidRPr="00A92676">
        <w:rPr>
          <w:sz w:val="16"/>
        </w:rPr>
        <w:t xml:space="preserve"> the </w:t>
      </w:r>
      <w:r w:rsidRPr="00A92676">
        <w:rPr>
          <w:rStyle w:val="Emphasis"/>
        </w:rPr>
        <w:t>masking</w:t>
      </w:r>
      <w:r w:rsidRPr="00A92676">
        <w:rPr>
          <w:sz w:val="16"/>
        </w:rPr>
        <w:t xml:space="preserve"> from cooling aerosols. </w:t>
      </w:r>
      <w:r w:rsidRPr="00A92676">
        <w:rPr>
          <w:rStyle w:val="StyleUnderline"/>
        </w:rPr>
        <w:t>Ignoring sources and aerosols, CO2 would appear to contribute about</w:t>
      </w:r>
      <w:r w:rsidRPr="00A92676">
        <w:rPr>
          <w:sz w:val="16"/>
        </w:rPr>
        <w:t xml:space="preserve"> </w:t>
      </w:r>
      <w:r w:rsidRPr="00A92676">
        <w:rPr>
          <w:rStyle w:val="Emphasis"/>
        </w:rPr>
        <w:t>55%</w:t>
      </w:r>
      <w:r w:rsidRPr="00A92676">
        <w:rPr>
          <w:sz w:val="16"/>
        </w:rPr>
        <w:t xml:space="preserve"> </w:t>
      </w:r>
      <w:r w:rsidRPr="00A92676">
        <w:rPr>
          <w:rStyle w:val="StyleUnderline"/>
        </w:rPr>
        <w:t>of GHG warming</w:t>
      </w:r>
      <w:r w:rsidRPr="00A92676">
        <w:rPr>
          <w:sz w:val="16"/>
        </w:rPr>
        <w:t xml:space="preserve"> (SI Appendix, Table S4). </w:t>
      </w:r>
      <w:r w:rsidRPr="00A92676">
        <w:rPr>
          <w:rStyle w:val="StyleUnderline"/>
        </w:rPr>
        <w:t>Considering only FF sources, SI Appendix, Table S4 shows that the warming from FF emissions</w:t>
      </w:r>
      <w:r w:rsidRPr="00A92676">
        <w:rPr>
          <w:sz w:val="16"/>
        </w:rPr>
        <w:t xml:space="preserve"> (GHGs and BC) </w:t>
      </w:r>
      <w:r w:rsidRPr="00A92676">
        <w:rPr>
          <w:rStyle w:val="StyleUnderline"/>
        </w:rPr>
        <w:t>of 1.07 °C</w:t>
      </w:r>
      <w:r w:rsidRPr="00A92676">
        <w:rPr>
          <w:sz w:val="16"/>
        </w:rPr>
        <w:t xml:space="preserve"> in 2015 </w:t>
      </w:r>
      <w:r w:rsidRPr="00A92676">
        <w:rPr>
          <w:rStyle w:val="StyleUnderline"/>
        </w:rPr>
        <w:t>is</w:t>
      </w:r>
      <w:r w:rsidRPr="00A92676">
        <w:rPr>
          <w:sz w:val="16"/>
        </w:rPr>
        <w:t xml:space="preserve"> </w:t>
      </w:r>
      <w:r w:rsidRPr="00A92676">
        <w:rPr>
          <w:rStyle w:val="Emphasis"/>
        </w:rPr>
        <w:t>mostly masked</w:t>
      </w:r>
      <w:r w:rsidRPr="00A92676">
        <w:rPr>
          <w:sz w:val="16"/>
        </w:rPr>
        <w:t xml:space="preserve"> </w:t>
      </w:r>
      <w:r w:rsidRPr="00A92676">
        <w:rPr>
          <w:rStyle w:val="StyleUnderline"/>
        </w:rPr>
        <w:t>by</w:t>
      </w:r>
      <w:r w:rsidRPr="00A92676">
        <w:rPr>
          <w:sz w:val="16"/>
        </w:rPr>
        <w:t xml:space="preserve"> </w:t>
      </w:r>
      <w:r w:rsidRPr="00A92676">
        <w:rPr>
          <w:rStyle w:val="Emphasis"/>
        </w:rPr>
        <w:t>cooling</w:t>
      </w:r>
      <w:r w:rsidRPr="00A92676">
        <w:rPr>
          <w:sz w:val="16"/>
        </w:rPr>
        <w:t xml:space="preserve"> of 0.88 °C </w:t>
      </w:r>
      <w:r w:rsidRPr="00A92676">
        <w:rPr>
          <w:rStyle w:val="StyleUnderline"/>
        </w:rPr>
        <w:t>from</w:t>
      </w:r>
      <w:r w:rsidRPr="00A92676">
        <w:rPr>
          <w:sz w:val="16"/>
        </w:rPr>
        <w:t xml:space="preserve"> cooling </w:t>
      </w:r>
      <w:r w:rsidRPr="00A92676">
        <w:rPr>
          <w:rStyle w:val="Emphasis"/>
        </w:rPr>
        <w:t>aerosols</w:t>
      </w:r>
      <w:r w:rsidRPr="00A92676">
        <w:rPr>
          <w:sz w:val="16"/>
        </w:rPr>
        <w:t xml:space="preserve"> </w:t>
      </w:r>
      <w:r w:rsidRPr="00A92676">
        <w:rPr>
          <w:rStyle w:val="StyleUnderline"/>
        </w:rPr>
        <w:t>that are</w:t>
      </w:r>
      <w:r w:rsidRPr="00A92676">
        <w:rPr>
          <w:sz w:val="16"/>
        </w:rPr>
        <w:t xml:space="preserve"> </w:t>
      </w:r>
      <w:r w:rsidRPr="00A92676">
        <w:rPr>
          <w:rStyle w:val="Emphasis"/>
        </w:rPr>
        <w:t>coemitted</w:t>
      </w:r>
      <w:r w:rsidRPr="00A92676">
        <w:rPr>
          <w:sz w:val="16"/>
        </w:rPr>
        <w:t xml:space="preserve"> </w:t>
      </w:r>
      <w:r w:rsidRPr="00A92676">
        <w:rPr>
          <w:rStyle w:val="StyleUnderline"/>
        </w:rPr>
        <w:t>with</w:t>
      </w:r>
      <w:r w:rsidRPr="00A92676">
        <w:rPr>
          <w:sz w:val="16"/>
        </w:rPr>
        <w:t xml:space="preserve"> </w:t>
      </w:r>
      <w:r w:rsidRPr="00A92676">
        <w:rPr>
          <w:rStyle w:val="Emphasis"/>
        </w:rPr>
        <w:t>FF emissions</w:t>
      </w:r>
      <w:r w:rsidRPr="00A92676">
        <w:rPr>
          <w:rStyle w:val="StyleUnderline"/>
        </w:rPr>
        <w:t>. In contrast, while the warming from</w:t>
      </w:r>
      <w:r w:rsidRPr="00A92676">
        <w:rPr>
          <w:sz w:val="16"/>
        </w:rPr>
        <w:t xml:space="preserve"> </w:t>
      </w:r>
      <w:r w:rsidRPr="00A92676">
        <w:rPr>
          <w:rStyle w:val="Emphasis"/>
        </w:rPr>
        <w:t>non-FF</w:t>
      </w:r>
      <w:r w:rsidRPr="00A92676">
        <w:rPr>
          <w:sz w:val="16"/>
        </w:rPr>
        <w:t xml:space="preserve"> </w:t>
      </w:r>
      <w:r w:rsidRPr="00A92676">
        <w:rPr>
          <w:rStyle w:val="StyleUnderline"/>
        </w:rPr>
        <w:t>emissions</w:t>
      </w:r>
      <w:r w:rsidRPr="00A92676">
        <w:rPr>
          <w:sz w:val="16"/>
        </w:rPr>
        <w:t xml:space="preserve"> (GHGs and BC) </w:t>
      </w:r>
      <w:r w:rsidRPr="00A92676">
        <w:rPr>
          <w:rStyle w:val="StyleUnderline"/>
        </w:rPr>
        <w:t>is</w:t>
      </w:r>
      <w:r w:rsidRPr="00A92676">
        <w:rPr>
          <w:sz w:val="16"/>
        </w:rPr>
        <w:t xml:space="preserve"> </w:t>
      </w:r>
      <w:r w:rsidRPr="00A92676">
        <w:rPr>
          <w:rStyle w:val="Emphasis"/>
        </w:rPr>
        <w:t>equivalent</w:t>
      </w:r>
      <w:r w:rsidRPr="00A92676">
        <w:rPr>
          <w:sz w:val="16"/>
        </w:rPr>
        <w:t xml:space="preserve"> </w:t>
      </w:r>
      <w:r w:rsidRPr="00A92676">
        <w:rPr>
          <w:rStyle w:val="StyleUnderline"/>
        </w:rPr>
        <w:t>in</w:t>
      </w:r>
      <w:r w:rsidRPr="00A92676">
        <w:rPr>
          <w:sz w:val="16"/>
        </w:rPr>
        <w:t xml:space="preserve"> </w:t>
      </w:r>
      <w:r w:rsidRPr="00A92676">
        <w:rPr>
          <w:rStyle w:val="Emphasis"/>
        </w:rPr>
        <w:t>magnitude</w:t>
      </w:r>
      <w:r w:rsidRPr="00A92676">
        <w:rPr>
          <w:sz w:val="16"/>
        </w:rPr>
        <w:t xml:space="preserve"> at 1.08 °C, </w:t>
      </w:r>
      <w:r w:rsidRPr="00A92676">
        <w:rPr>
          <w:rStyle w:val="StyleUnderline"/>
        </w:rPr>
        <w:t xml:space="preserve">only </w:t>
      </w:r>
      <w:r w:rsidRPr="00A92676">
        <w:rPr>
          <w:rStyle w:val="Emphasis"/>
        </w:rPr>
        <w:t>0.2</w:t>
      </w:r>
      <w:r w:rsidRPr="00A92676">
        <w:rPr>
          <w:sz w:val="16"/>
        </w:rPr>
        <w:t>6 </w:t>
      </w:r>
      <w:r w:rsidRPr="00A92676">
        <w:rPr>
          <w:rStyle w:val="Emphasis"/>
        </w:rPr>
        <w:t>°C</w:t>
      </w:r>
      <w:r w:rsidRPr="00A92676">
        <w:rPr>
          <w:sz w:val="16"/>
        </w:rPr>
        <w:t xml:space="preserve"> </w:t>
      </w:r>
      <w:r w:rsidRPr="00A92676">
        <w:rPr>
          <w:rStyle w:val="StyleUnderline"/>
        </w:rPr>
        <w:t>is</w:t>
      </w:r>
      <w:r w:rsidRPr="00A92676">
        <w:rPr>
          <w:sz w:val="16"/>
        </w:rPr>
        <w:t xml:space="preserve"> </w:t>
      </w:r>
      <w:r w:rsidRPr="00A92676">
        <w:rPr>
          <w:rStyle w:val="Emphasis"/>
        </w:rPr>
        <w:t>masked</w:t>
      </w:r>
      <w:r w:rsidRPr="00A92676">
        <w:rPr>
          <w:sz w:val="16"/>
        </w:rPr>
        <w:t xml:space="preserve"> by coemitted cooling aerosols. </w:t>
      </w:r>
      <w:r w:rsidRPr="00A92676">
        <w:rPr>
          <w:rStyle w:val="StyleUnderline"/>
        </w:rPr>
        <w:t>This</w:t>
      </w:r>
      <w:r w:rsidRPr="00A92676">
        <w:rPr>
          <w:sz w:val="16"/>
        </w:rPr>
        <w:t xml:space="preserve"> analysis </w:t>
      </w:r>
      <w:r w:rsidRPr="00A92676">
        <w:rPr>
          <w:rStyle w:val="StyleUnderline"/>
        </w:rPr>
        <w:t xml:space="preserve">reveals </w:t>
      </w:r>
      <w:r w:rsidRPr="006D22D7">
        <w:rPr>
          <w:rStyle w:val="StyleUnderline"/>
          <w:highlight w:val="yellow"/>
        </w:rPr>
        <w:t>that</w:t>
      </w:r>
      <w:r w:rsidRPr="00A92676">
        <w:rPr>
          <w:rStyle w:val="StyleUnderline"/>
        </w:rPr>
        <w:t xml:space="preserve"> about</w:t>
      </w:r>
      <w:r w:rsidRPr="00A92676">
        <w:rPr>
          <w:sz w:val="16"/>
        </w:rPr>
        <w:t xml:space="preserve"> </w:t>
      </w:r>
      <w:r w:rsidRPr="00A92676">
        <w:rPr>
          <w:rStyle w:val="Emphasis"/>
        </w:rPr>
        <w:t>80% of warming realized</w:t>
      </w:r>
      <w:r w:rsidRPr="00A92676">
        <w:rPr>
          <w:sz w:val="16"/>
        </w:rPr>
        <w:t xml:space="preserve"> in 2015 </w:t>
      </w:r>
      <w:r w:rsidRPr="00A92676">
        <w:rPr>
          <w:rStyle w:val="StyleUnderline"/>
        </w:rPr>
        <w:t>is attributable to</w:t>
      </w:r>
      <w:r w:rsidRPr="00A92676">
        <w:rPr>
          <w:sz w:val="16"/>
        </w:rPr>
        <w:t xml:space="preserve"> </w:t>
      </w:r>
      <w:r w:rsidRPr="00A92676">
        <w:rPr>
          <w:rStyle w:val="Emphasis"/>
        </w:rPr>
        <w:t>non-FF sources</w:t>
      </w:r>
      <w:r w:rsidRPr="00A92676">
        <w:rPr>
          <w:sz w:val="16"/>
        </w:rPr>
        <w:t xml:space="preserve"> </w:t>
      </w:r>
      <w:r w:rsidRPr="00A92676">
        <w:rPr>
          <w:rStyle w:val="StyleUnderline"/>
        </w:rPr>
        <w:t>due to</w:t>
      </w:r>
      <w:r w:rsidRPr="00A92676">
        <w:rPr>
          <w:sz w:val="16"/>
        </w:rPr>
        <w:t xml:space="preserve"> </w:t>
      </w:r>
      <w:r w:rsidRPr="00A92676">
        <w:rPr>
          <w:rStyle w:val="Emphasis"/>
        </w:rPr>
        <w:t>masking</w:t>
      </w:r>
      <w:r w:rsidRPr="00A92676">
        <w:rPr>
          <w:sz w:val="16"/>
        </w:rPr>
        <w:t xml:space="preserve"> by cooling aerosols coemitted from FF sources. </w:t>
      </w:r>
      <w:r w:rsidRPr="006D22D7">
        <w:rPr>
          <w:rStyle w:val="StyleUnderline"/>
          <w:highlight w:val="yellow"/>
        </w:rPr>
        <w:t>As</w:t>
      </w:r>
      <w:r w:rsidRPr="00A92676">
        <w:rPr>
          <w:rStyle w:val="StyleUnderline"/>
        </w:rPr>
        <w:t xml:space="preserve"> these </w:t>
      </w:r>
      <w:r w:rsidRPr="006D22D7">
        <w:rPr>
          <w:rStyle w:val="StyleUnderline"/>
          <w:highlight w:val="yellow"/>
        </w:rPr>
        <w:t xml:space="preserve">aerosols </w:t>
      </w:r>
      <w:r w:rsidRPr="006D22D7">
        <w:rPr>
          <w:rStyle w:val="Emphasis"/>
          <w:highlight w:val="yellow"/>
        </w:rPr>
        <w:t>fall out</w:t>
      </w:r>
      <w:r w:rsidRPr="00A92676">
        <w:rPr>
          <w:sz w:val="16"/>
        </w:rPr>
        <w:t xml:space="preserve"> of the atmosphere, the </w:t>
      </w:r>
      <w:r w:rsidRPr="00A92676">
        <w:rPr>
          <w:rStyle w:val="Emphasis"/>
        </w:rPr>
        <w:t xml:space="preserve">future </w:t>
      </w:r>
      <w:r w:rsidRPr="006D22D7">
        <w:rPr>
          <w:rStyle w:val="Emphasis"/>
          <w:highlight w:val="yellow"/>
        </w:rPr>
        <w:t>net warming</w:t>
      </w:r>
      <w:r w:rsidRPr="00A92676">
        <w:rPr>
          <w:sz w:val="16"/>
        </w:rPr>
        <w:t xml:space="preserve"> contribution </w:t>
      </w:r>
      <w:r w:rsidRPr="00A92676">
        <w:rPr>
          <w:rStyle w:val="StyleUnderline"/>
        </w:rPr>
        <w:t>from</w:t>
      </w:r>
      <w:r w:rsidRPr="00A92676">
        <w:rPr>
          <w:sz w:val="16"/>
        </w:rPr>
        <w:t xml:space="preserve"> </w:t>
      </w:r>
      <w:r w:rsidRPr="00A92676">
        <w:rPr>
          <w:rStyle w:val="Emphasis"/>
        </w:rPr>
        <w:t>FF sources</w:t>
      </w:r>
      <w:r w:rsidRPr="00A92676">
        <w:rPr>
          <w:sz w:val="16"/>
        </w:rPr>
        <w:t xml:space="preserve"> under SSP3-7.0 </w:t>
      </w:r>
      <w:r w:rsidRPr="006D22D7">
        <w:rPr>
          <w:rStyle w:val="StyleUnderline"/>
          <w:highlight w:val="yellow"/>
        </w:rPr>
        <w:t>begins to</w:t>
      </w:r>
      <w:r w:rsidRPr="006D22D7">
        <w:rPr>
          <w:sz w:val="16"/>
          <w:highlight w:val="yellow"/>
        </w:rPr>
        <w:t xml:space="preserve"> </w:t>
      </w:r>
      <w:r w:rsidRPr="006D22D7">
        <w:rPr>
          <w:rStyle w:val="Emphasis"/>
          <w:highlight w:val="yellow"/>
        </w:rPr>
        <w:t>dominate</w:t>
      </w:r>
      <w:r w:rsidRPr="00A92676">
        <w:rPr>
          <w:sz w:val="16"/>
        </w:rPr>
        <w:t xml:space="preserve"> by the 2060s </w:t>
      </w:r>
      <w:r w:rsidRPr="00A92676">
        <w:rPr>
          <w:rStyle w:val="StyleUnderline"/>
        </w:rPr>
        <w:t>due to the longer</w:t>
      </w:r>
      <w:r w:rsidRPr="00A92676">
        <w:rPr>
          <w:sz w:val="16"/>
        </w:rPr>
        <w:t xml:space="preserve"> </w:t>
      </w:r>
      <w:r w:rsidRPr="00A92676">
        <w:rPr>
          <w:rStyle w:val="Emphasis"/>
        </w:rPr>
        <w:t>residence time</w:t>
      </w:r>
      <w:r w:rsidRPr="00A92676">
        <w:rPr>
          <w:sz w:val="16"/>
        </w:rPr>
        <w:t xml:space="preserve"> </w:t>
      </w:r>
      <w:r w:rsidRPr="00A92676">
        <w:rPr>
          <w:rStyle w:val="StyleUnderline"/>
        </w:rPr>
        <w:t>of</w:t>
      </w:r>
      <w:r w:rsidRPr="00A92676">
        <w:rPr>
          <w:sz w:val="16"/>
        </w:rPr>
        <w:t xml:space="preserve"> </w:t>
      </w:r>
      <w:r w:rsidRPr="00A92676">
        <w:rPr>
          <w:rStyle w:val="Emphasis"/>
        </w:rPr>
        <w:t>CO2</w:t>
      </w:r>
      <w:r w:rsidRPr="00A92676">
        <w:rPr>
          <w:sz w:val="16"/>
        </w:rPr>
        <w:t>.</w:t>
      </w:r>
    </w:p>
    <w:p w14:paraId="4252B7FC" w14:textId="77777777" w:rsidR="0076635F" w:rsidRPr="00A92676" w:rsidRDefault="0076635F" w:rsidP="0076635F">
      <w:pPr>
        <w:rPr>
          <w:sz w:val="16"/>
        </w:rPr>
      </w:pPr>
      <w:r w:rsidRPr="00A92676">
        <w:rPr>
          <w:rStyle w:val="StyleUnderline"/>
        </w:rPr>
        <w:t>Accurately</w:t>
      </w:r>
      <w:r w:rsidRPr="00A92676">
        <w:rPr>
          <w:sz w:val="16"/>
        </w:rPr>
        <w:t xml:space="preserve"> </w:t>
      </w:r>
      <w:r w:rsidRPr="00A92676">
        <w:rPr>
          <w:rStyle w:val="Emphasis"/>
        </w:rPr>
        <w:t>attributing past warming</w:t>
      </w:r>
      <w:r w:rsidRPr="00A92676">
        <w:rPr>
          <w:sz w:val="16"/>
        </w:rPr>
        <w:t xml:space="preserve"> </w:t>
      </w:r>
      <w:r w:rsidRPr="00A92676">
        <w:rPr>
          <w:rStyle w:val="StyleUnderline"/>
        </w:rPr>
        <w:t>is</w:t>
      </w:r>
      <w:r w:rsidRPr="00A92676">
        <w:rPr>
          <w:sz w:val="16"/>
        </w:rPr>
        <w:t xml:space="preserve"> </w:t>
      </w:r>
      <w:r w:rsidRPr="00A92676">
        <w:rPr>
          <w:rStyle w:val="Emphasis"/>
        </w:rPr>
        <w:t>key</w:t>
      </w:r>
      <w:r w:rsidRPr="00A92676">
        <w:rPr>
          <w:sz w:val="16"/>
        </w:rPr>
        <w:t xml:space="preserve"> </w:t>
      </w:r>
      <w:r w:rsidRPr="00A92676">
        <w:rPr>
          <w:rStyle w:val="StyleUnderline"/>
        </w:rPr>
        <w:t>to</w:t>
      </w:r>
      <w:r w:rsidRPr="00A92676">
        <w:rPr>
          <w:sz w:val="16"/>
        </w:rPr>
        <w:t xml:space="preserve"> </w:t>
      </w:r>
      <w:r w:rsidRPr="00A92676">
        <w:rPr>
          <w:rStyle w:val="Emphasis"/>
        </w:rPr>
        <w:t>mitigation</w:t>
      </w:r>
      <w:r w:rsidRPr="00A92676">
        <w:rPr>
          <w:sz w:val="16"/>
        </w:rPr>
        <w:t xml:space="preserve"> actions going forward. </w:t>
      </w:r>
      <w:r w:rsidRPr="00A92676">
        <w:rPr>
          <w:rStyle w:val="StyleUnderline"/>
        </w:rPr>
        <w:t>As decarbonization measures</w:t>
      </w:r>
      <w:r w:rsidRPr="00A92676">
        <w:rPr>
          <w:sz w:val="16"/>
        </w:rPr>
        <w:t xml:space="preserve"> </w:t>
      </w:r>
      <w:r w:rsidRPr="00A92676">
        <w:rPr>
          <w:rStyle w:val="Emphasis"/>
        </w:rPr>
        <w:t>reduce FF use</w:t>
      </w:r>
      <w:r w:rsidRPr="00A92676">
        <w:rPr>
          <w:sz w:val="16"/>
        </w:rPr>
        <w:t xml:space="preserve"> </w:t>
      </w:r>
      <w:r w:rsidRPr="00A92676">
        <w:rPr>
          <w:rStyle w:val="StyleUnderline"/>
        </w:rPr>
        <w:t>they</w:t>
      </w:r>
      <w:r w:rsidRPr="00A92676">
        <w:rPr>
          <w:sz w:val="16"/>
        </w:rPr>
        <w:t xml:space="preserve"> </w:t>
      </w:r>
      <w:r w:rsidRPr="00A92676">
        <w:rPr>
          <w:rStyle w:val="Emphasis"/>
        </w:rPr>
        <w:t>also</w:t>
      </w:r>
      <w:r w:rsidRPr="00A92676">
        <w:rPr>
          <w:sz w:val="16"/>
        </w:rPr>
        <w:t xml:space="preserve"> </w:t>
      </w:r>
      <w:r w:rsidRPr="00A92676">
        <w:rPr>
          <w:rStyle w:val="StyleUnderline"/>
        </w:rPr>
        <w:t>reduce</w:t>
      </w:r>
      <w:r w:rsidRPr="00A92676">
        <w:rPr>
          <w:sz w:val="16"/>
        </w:rPr>
        <w:t xml:space="preserve"> the </w:t>
      </w:r>
      <w:r w:rsidRPr="00A92676">
        <w:rPr>
          <w:rStyle w:val="Emphasis"/>
        </w:rPr>
        <w:t>coemitted cooling aerosols</w:t>
      </w:r>
      <w:r w:rsidRPr="00A92676">
        <w:rPr>
          <w:sz w:val="16"/>
        </w:rPr>
        <w:t xml:space="preserve"> (primarily sulfates) </w:t>
      </w:r>
      <w:r w:rsidRPr="006D22D7">
        <w:rPr>
          <w:rStyle w:val="StyleUnderline"/>
          <w:highlight w:val="yellow"/>
        </w:rPr>
        <w:t>and</w:t>
      </w:r>
      <w:r w:rsidRPr="00A92676">
        <w:rPr>
          <w:sz w:val="16"/>
        </w:rPr>
        <w:t xml:space="preserve"> </w:t>
      </w:r>
      <w:r w:rsidRPr="00A92676">
        <w:rPr>
          <w:rStyle w:val="Emphasis"/>
        </w:rPr>
        <w:t>unmask</w:t>
      </w:r>
      <w:r w:rsidRPr="00A92676">
        <w:rPr>
          <w:sz w:val="16"/>
        </w:rPr>
        <w:t xml:space="preserve"> the </w:t>
      </w:r>
      <w:r w:rsidRPr="00A92676">
        <w:rPr>
          <w:rStyle w:val="Emphasis"/>
        </w:rPr>
        <w:t>warming</w:t>
      </w:r>
      <w:r w:rsidRPr="00A92676">
        <w:rPr>
          <w:sz w:val="16"/>
        </w:rPr>
        <w:t xml:space="preserve"> </w:t>
      </w:r>
      <w:r w:rsidRPr="00A92676">
        <w:rPr>
          <w:rStyle w:val="StyleUnderline"/>
        </w:rPr>
        <w:t>from</w:t>
      </w:r>
      <w:r w:rsidRPr="00A92676">
        <w:rPr>
          <w:sz w:val="16"/>
        </w:rPr>
        <w:t xml:space="preserve"> </w:t>
      </w:r>
      <w:r w:rsidRPr="00A92676">
        <w:rPr>
          <w:rStyle w:val="Emphasis"/>
        </w:rPr>
        <w:t>accumulated GHGs</w:t>
      </w:r>
      <w:r w:rsidRPr="00A92676">
        <w:rPr>
          <w:sz w:val="16"/>
        </w:rPr>
        <w:t xml:space="preserve"> in the atmosphere. In the following section we describe the implications of such unmasking for near- and long-term mitigation potential of decarbonization and clarify the essential role of strategies targeting non-CO2 pollutants in limiting warming through 2050.</w:t>
      </w:r>
    </w:p>
    <w:p w14:paraId="7A690786" w14:textId="77777777" w:rsidR="0076635F" w:rsidRPr="00A92676" w:rsidRDefault="0076635F" w:rsidP="0076635F">
      <w:pPr>
        <w:rPr>
          <w:sz w:val="12"/>
        </w:rPr>
      </w:pPr>
      <w:r w:rsidRPr="00A92676">
        <w:rPr>
          <w:sz w:val="12"/>
        </w:rPr>
        <w:t>Mitigation Strategies in Time: Decarbonization and Targeted Mitigation</w:t>
      </w:r>
    </w:p>
    <w:p w14:paraId="2A529CBD" w14:textId="77777777" w:rsidR="0076635F" w:rsidRPr="00A92676" w:rsidRDefault="0076635F" w:rsidP="0076635F">
      <w:pPr>
        <w:rPr>
          <w:sz w:val="12"/>
        </w:rPr>
      </w:pPr>
      <w:r w:rsidRPr="00A92676">
        <w:rPr>
          <w:sz w:val="12"/>
        </w:rPr>
        <w:t>Reducing CO2 emissions by shifting from FF to low-carbon energy sources is underway and needs to accelerate to achieve net-zero CO2 emissions by midcentury or sooner consistent with the Paris temperature target (48). While getting to net-zero CO2 emissions is critical and essential for stabilizing long-term warming, it also reduces coemitted cooling aerosols and causes weak near-term warming, which can be offset by reductions in non-FF pollutants (43). Few studies, however, have specifically quantified the contribution of measures targeting non-CO2 independent from FF usage, such as the 16 measures in the 2011 UNEP/WMO Assessment (31).</w:t>
      </w:r>
    </w:p>
    <w:p w14:paraId="3E53B848" w14:textId="77777777" w:rsidR="0076635F" w:rsidRPr="00A92676" w:rsidRDefault="0076635F" w:rsidP="0076635F">
      <w:pPr>
        <w:rPr>
          <w:sz w:val="12"/>
        </w:rPr>
      </w:pPr>
      <w:r w:rsidRPr="00A92676">
        <w:rPr>
          <w:sz w:val="12"/>
        </w:rPr>
        <w:t xml:space="preserve">Our analysis disentangles CO2, SLCPs, and cooling aerosols by asking the following question: Under an aggressive climate mitigation scenario (such as the marker version of SSP1-1.9), what is the avoided warming due to decarbonization alone (i.e., reduction in FF usage) and when paired with non-decarbonization-related mitigation targeting non-CO2 pollutants? We answer this question by explicitly accounting for the associated reductions in coemitted pollutants including cooling aerosols from each mitigation approach. As described in SI Appendix, we use SSP scenarios (49) and apply coemissions factors to partition emissions of individual pollutants into FF-related and non-FF-related (43). We consider three cases (Table 1): As a reference case we adopt the limited climate policy high-emission scenario SSP3-7.0, a middle case with only decarbonization-driven emissions reductions, and a “decarb+targeted” case including mitigation measures that go beyond decarbonization to target SLCPs and other non-CO2 pollutants (based on SSP1-1.9). We construct the “decarb-only” case by partitioning the reduction in emissions in the “decarb+targeted” case relative to the baseline case into decarbonization-driven and other targeted measures. Our approach differs from ref. 43 in that we use the SSP3-7.0 scenario to quantify the nondecarbonization mitigation potential from methane and BC. This includes mitigation measures targeting the </w:t>
      </w:r>
      <w:r w:rsidRPr="00A92676">
        <w:rPr>
          <w:rFonts w:ascii="Cambria Math" w:hAnsi="Cambria Math" w:cs="Cambria Math"/>
          <w:sz w:val="12"/>
        </w:rPr>
        <w:t>∼</w:t>
      </w:r>
      <w:r w:rsidRPr="00A92676">
        <w:rPr>
          <w:sz w:val="12"/>
        </w:rPr>
        <w:t>10% of methane emissions from abandoned coal mines and wells due to fugitive emissions that are not directly affected by decarbonization-driven reductions in FF use (SI Appendix).</w:t>
      </w:r>
    </w:p>
    <w:p w14:paraId="2CD16FC9" w14:textId="77777777" w:rsidR="0076635F" w:rsidRPr="00A92676" w:rsidRDefault="0076635F" w:rsidP="0076635F">
      <w:r w:rsidRPr="00A92676">
        <w:t>[TABLE 1 OMITTED]</w:t>
      </w:r>
    </w:p>
    <w:p w14:paraId="79BA2C63" w14:textId="77777777" w:rsidR="0076635F" w:rsidRPr="00A92676" w:rsidRDefault="0076635F" w:rsidP="0076635F">
      <w:pPr>
        <w:rPr>
          <w:sz w:val="12"/>
        </w:rPr>
      </w:pPr>
      <w:r w:rsidRPr="00A92676">
        <w:rPr>
          <w:sz w:val="12"/>
        </w:rPr>
        <w:t xml:space="preserve">All emission pathways including total and individual forcing were converted to temperature trajectories using the energy balance climate model RXM (SI Appendix), which has been validated in our earlier studies with climate models used in IPCC assessments (27, 30, 50, 51) and observed warming trends for the 20th century (SI Appendix, Fig. S3). Both the equilibrium and the transient climate sensitivity of the RXM model used in our study is within a few percent of the central values recommended in AR6. Our results for the avoided warming in the “decarb+targeted” case (SI Appendix, Table S5) are consistent with the results for methane, ozone precursor, and HFC abatement reported in AR6 WGI (52), which also used SSP3-7.0 as a reference case and SSP1-1.9 as the mitigation case, but do not account for source partitioning. With RXM we find avoided warming of 0.3 °C by 2040 from SLCP mitigation compared to 0.1 to 0.4 °C in AR6. The impact of SLCP reductions in 2100 is 0.5 to 1.3 °C in AR6, compared to 1.7 °C in our scenarios, which likely reflects the more stringent HFC and N2O reductions in our adapted mitigation scenario. Our methane mitigation benefit of </w:t>
      </w:r>
      <w:r w:rsidRPr="00A92676">
        <w:rPr>
          <w:rFonts w:ascii="Cambria Math" w:hAnsi="Cambria Math" w:cs="Cambria Math"/>
          <w:sz w:val="12"/>
        </w:rPr>
        <w:t>∼</w:t>
      </w:r>
      <w:r w:rsidRPr="00A92676">
        <w:rPr>
          <w:sz w:val="12"/>
        </w:rPr>
        <w:t xml:space="preserve">0.2 °C by 2050 is smaller than the </w:t>
      </w:r>
      <w:r w:rsidRPr="00A92676">
        <w:rPr>
          <w:rFonts w:ascii="Cambria Math" w:hAnsi="Cambria Math" w:cs="Cambria Math"/>
          <w:sz w:val="12"/>
        </w:rPr>
        <w:t>∼</w:t>
      </w:r>
      <w:r w:rsidRPr="00A92676">
        <w:rPr>
          <w:sz w:val="12"/>
        </w:rPr>
        <w:t>0.3 °C in a recent assessment based on similar abatement (38), suggesting that the sensitivity of RXM to methane is lower than that in the three-dimensions composition-climate models (but well within uncertainties) (SI Appendix).</w:t>
      </w:r>
    </w:p>
    <w:p w14:paraId="7645BEE8" w14:textId="77777777" w:rsidR="0076635F" w:rsidRPr="00A92676" w:rsidRDefault="0076635F" w:rsidP="0076635F">
      <w:pPr>
        <w:rPr>
          <w:sz w:val="16"/>
        </w:rPr>
      </w:pPr>
      <w:r w:rsidRPr="00A92676">
        <w:rPr>
          <w:rStyle w:val="Emphasis"/>
        </w:rPr>
        <w:t>Aggressive decarbonization</w:t>
      </w:r>
      <w:r w:rsidRPr="00A92676">
        <w:rPr>
          <w:sz w:val="16"/>
        </w:rPr>
        <w:t xml:space="preserve"> </w:t>
      </w:r>
      <w:r w:rsidRPr="00A92676">
        <w:rPr>
          <w:rStyle w:val="StyleUnderline"/>
        </w:rPr>
        <w:t>to achieve</w:t>
      </w:r>
      <w:r w:rsidRPr="00A92676">
        <w:rPr>
          <w:sz w:val="16"/>
        </w:rPr>
        <w:t xml:space="preserve"> </w:t>
      </w:r>
      <w:r w:rsidRPr="00A92676">
        <w:rPr>
          <w:rStyle w:val="Emphasis"/>
        </w:rPr>
        <w:t>net-zero CO2</w:t>
      </w:r>
      <w:r w:rsidRPr="00A92676">
        <w:rPr>
          <w:sz w:val="16"/>
        </w:rPr>
        <w:t xml:space="preserve"> emissions in the 2050s (as in the decarb-only scenario) </w:t>
      </w:r>
      <w:r w:rsidRPr="006D22D7">
        <w:rPr>
          <w:rStyle w:val="Emphasis"/>
          <w:highlight w:val="yellow"/>
        </w:rPr>
        <w:t>result</w:t>
      </w:r>
      <w:r w:rsidRPr="00A92676">
        <w:rPr>
          <w:rStyle w:val="StyleUnderline"/>
        </w:rPr>
        <w:t xml:space="preserve">s </w:t>
      </w:r>
      <w:r w:rsidRPr="006D22D7">
        <w:rPr>
          <w:rStyle w:val="StyleUnderline"/>
          <w:highlight w:val="yellow"/>
        </w:rPr>
        <w:t>in</w:t>
      </w:r>
      <w:r w:rsidRPr="00A92676">
        <w:rPr>
          <w:sz w:val="16"/>
        </w:rPr>
        <w:t xml:space="preserve"> weakly </w:t>
      </w:r>
      <w:r w:rsidRPr="006D22D7">
        <w:rPr>
          <w:rStyle w:val="Emphasis"/>
          <w:highlight w:val="yellow"/>
        </w:rPr>
        <w:t>accelerated net warming</w:t>
      </w:r>
      <w:r w:rsidRPr="00A92676">
        <w:rPr>
          <w:sz w:val="16"/>
        </w:rPr>
        <w:t xml:space="preserve"> </w:t>
      </w:r>
      <w:r w:rsidRPr="00A92676">
        <w:rPr>
          <w:rStyle w:val="StyleUnderline"/>
        </w:rPr>
        <w:t>compared to the</w:t>
      </w:r>
      <w:r w:rsidRPr="00A92676">
        <w:rPr>
          <w:sz w:val="16"/>
        </w:rPr>
        <w:t xml:space="preserve"> </w:t>
      </w:r>
      <w:r w:rsidRPr="00A92676">
        <w:rPr>
          <w:rStyle w:val="Emphasis"/>
        </w:rPr>
        <w:t>reference case</w:t>
      </w:r>
      <w:r w:rsidRPr="00A92676">
        <w:rPr>
          <w:rStyle w:val="StyleUnderline"/>
        </w:rPr>
        <w:t>, with</w:t>
      </w:r>
      <w:r w:rsidRPr="00A92676">
        <w:rPr>
          <w:sz w:val="16"/>
        </w:rPr>
        <w:t xml:space="preserve"> a </w:t>
      </w:r>
      <w:r w:rsidRPr="00A92676">
        <w:rPr>
          <w:rStyle w:val="Emphasis"/>
        </w:rPr>
        <w:t>positive warming</w:t>
      </w:r>
      <w:r w:rsidRPr="00A92676">
        <w:rPr>
          <w:sz w:val="16"/>
        </w:rPr>
        <w:t xml:space="preserve"> up to 0.03 °C </w:t>
      </w:r>
      <w:r w:rsidRPr="006D22D7">
        <w:rPr>
          <w:rStyle w:val="StyleUnderline"/>
          <w:highlight w:val="yellow"/>
        </w:rPr>
        <w:t>in the</w:t>
      </w:r>
      <w:r w:rsidRPr="00A92676">
        <w:rPr>
          <w:sz w:val="16"/>
        </w:rPr>
        <w:t xml:space="preserve"> mid-20</w:t>
      </w:r>
      <w:r w:rsidRPr="006D22D7">
        <w:rPr>
          <w:rStyle w:val="Emphasis"/>
          <w:highlight w:val="yellow"/>
        </w:rPr>
        <w:t>30s</w:t>
      </w:r>
      <w:r w:rsidRPr="00A92676">
        <w:rPr>
          <w:sz w:val="16"/>
        </w:rPr>
        <w:t xml:space="preserve"> </w:t>
      </w:r>
      <w:r w:rsidRPr="00A92676">
        <w:rPr>
          <w:rStyle w:val="StyleUnderline"/>
        </w:rPr>
        <w:t>and</w:t>
      </w:r>
      <w:r w:rsidRPr="00A92676">
        <w:rPr>
          <w:sz w:val="16"/>
        </w:rPr>
        <w:t xml:space="preserve"> </w:t>
      </w:r>
      <w:r w:rsidRPr="00A92676">
        <w:rPr>
          <w:rStyle w:val="Emphasis"/>
        </w:rPr>
        <w:t>no</w:t>
      </w:r>
      <w:r w:rsidRPr="00A92676">
        <w:rPr>
          <w:sz w:val="16"/>
        </w:rPr>
        <w:t xml:space="preserve"> net </w:t>
      </w:r>
      <w:r w:rsidRPr="00A92676">
        <w:rPr>
          <w:rStyle w:val="Emphasis"/>
        </w:rPr>
        <w:t>avoided warming</w:t>
      </w:r>
      <w:r w:rsidRPr="00A92676">
        <w:rPr>
          <w:sz w:val="16"/>
        </w:rPr>
        <w:t xml:space="preserve"> </w:t>
      </w:r>
      <w:r w:rsidRPr="00A92676">
        <w:rPr>
          <w:rStyle w:val="StyleUnderline"/>
        </w:rPr>
        <w:t>until the</w:t>
      </w:r>
      <w:r w:rsidRPr="00A92676">
        <w:rPr>
          <w:sz w:val="16"/>
        </w:rPr>
        <w:t xml:space="preserve"> mid-20</w:t>
      </w:r>
      <w:r w:rsidRPr="00A92676">
        <w:rPr>
          <w:rStyle w:val="Emphasis"/>
        </w:rPr>
        <w:t>40s</w:t>
      </w:r>
      <w:r w:rsidRPr="00A92676">
        <w:rPr>
          <w:sz w:val="16"/>
        </w:rPr>
        <w:t xml:space="preserve"> </w:t>
      </w:r>
      <w:r w:rsidRPr="00A92676">
        <w:rPr>
          <w:rStyle w:val="StyleUnderline"/>
        </w:rPr>
        <w:t>due to the reduction in</w:t>
      </w:r>
      <w:r w:rsidRPr="00A92676">
        <w:rPr>
          <w:sz w:val="16"/>
        </w:rPr>
        <w:t xml:space="preserve"> </w:t>
      </w:r>
      <w:r w:rsidRPr="00A92676">
        <w:rPr>
          <w:rStyle w:val="Emphasis"/>
        </w:rPr>
        <w:t>coemitted</w:t>
      </w:r>
      <w:r w:rsidRPr="00A92676">
        <w:rPr>
          <w:sz w:val="16"/>
        </w:rPr>
        <w:t xml:space="preserve"> cooling </w:t>
      </w:r>
      <w:r w:rsidRPr="00A92676">
        <w:rPr>
          <w:rStyle w:val="Emphasis"/>
        </w:rPr>
        <w:t>aerosols</w:t>
      </w:r>
      <w:r w:rsidRPr="00A92676">
        <w:rPr>
          <w:sz w:val="16"/>
        </w:rPr>
        <w:t xml:space="preserve"> (Fig. 3A). By 2050, decarbonization measures result in very limited net avoided warming (0.07 °C), consistent with Shindell and Smith (43), but rise to a likely detectable 0.25 °C by 2060 and a major benefit of 1.4 °C by 2100 (SI Appendix, Table S5).</w:t>
      </w:r>
    </w:p>
    <w:p w14:paraId="6CB9CEAD" w14:textId="77777777" w:rsidR="0076635F" w:rsidRPr="00A92676" w:rsidRDefault="0076635F" w:rsidP="0076635F">
      <w:r w:rsidRPr="00A92676">
        <w:t>[FIG. 3 OMITTED]</w:t>
      </w:r>
    </w:p>
    <w:p w14:paraId="2F3AC18E" w14:textId="77777777" w:rsidR="0076635F" w:rsidRPr="00A92676" w:rsidRDefault="0076635F" w:rsidP="0076635F">
      <w:pPr>
        <w:rPr>
          <w:sz w:val="16"/>
        </w:rPr>
      </w:pPr>
      <w:r w:rsidRPr="00A92676">
        <w:rPr>
          <w:rStyle w:val="StyleUnderline"/>
        </w:rPr>
        <w:t>In contrast</w:t>
      </w:r>
      <w:r w:rsidRPr="00A92676">
        <w:rPr>
          <w:sz w:val="16"/>
        </w:rPr>
        <w:t xml:space="preserve">, pairing decarbonization with mitigation measures </w:t>
      </w:r>
      <w:r w:rsidRPr="006D22D7">
        <w:rPr>
          <w:rStyle w:val="StyleUnderline"/>
          <w:highlight w:val="yellow"/>
        </w:rPr>
        <w:t>targeting</w:t>
      </w:r>
      <w:r w:rsidRPr="006D22D7">
        <w:rPr>
          <w:sz w:val="16"/>
          <w:highlight w:val="yellow"/>
        </w:rPr>
        <w:t xml:space="preserve"> </w:t>
      </w:r>
      <w:r w:rsidRPr="006D22D7">
        <w:rPr>
          <w:rStyle w:val="Emphasis"/>
          <w:highlight w:val="yellow"/>
        </w:rPr>
        <w:t>CH4</w:t>
      </w:r>
      <w:r w:rsidRPr="00A92676">
        <w:rPr>
          <w:sz w:val="16"/>
        </w:rPr>
        <w:t xml:space="preserve">, BC, HFC, and N2O (not an SLCP due to its longer lifetime) independent from decarbonization </w:t>
      </w:r>
      <w:r w:rsidRPr="006D22D7">
        <w:rPr>
          <w:rStyle w:val="StyleUnderline"/>
          <w:highlight w:val="yellow"/>
        </w:rPr>
        <w:t>are</w:t>
      </w:r>
      <w:r w:rsidRPr="006D22D7">
        <w:rPr>
          <w:sz w:val="16"/>
          <w:highlight w:val="yellow"/>
        </w:rPr>
        <w:t xml:space="preserve"> </w:t>
      </w:r>
      <w:r w:rsidRPr="006D22D7">
        <w:rPr>
          <w:rStyle w:val="Emphasis"/>
          <w:highlight w:val="yellow"/>
        </w:rPr>
        <w:t>essential</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slowing</w:t>
      </w:r>
      <w:r w:rsidRPr="00A92676">
        <w:rPr>
          <w:sz w:val="16"/>
        </w:rPr>
        <w:t xml:space="preserve"> the rate of </w:t>
      </w:r>
      <w:r w:rsidRPr="006D22D7">
        <w:rPr>
          <w:rStyle w:val="Emphasis"/>
          <w:highlight w:val="yellow"/>
        </w:rPr>
        <w:t>warming</w:t>
      </w:r>
      <w:r w:rsidRPr="00A92676">
        <w:rPr>
          <w:sz w:val="16"/>
        </w:rPr>
        <w:t xml:space="preserve"> </w:t>
      </w:r>
      <w:r w:rsidRPr="00A92676">
        <w:rPr>
          <w:rStyle w:val="StyleUnderline"/>
        </w:rPr>
        <w:t>by the</w:t>
      </w:r>
      <w:r w:rsidRPr="00A92676">
        <w:rPr>
          <w:sz w:val="16"/>
        </w:rPr>
        <w:t xml:space="preserve"> 20</w:t>
      </w:r>
      <w:r w:rsidRPr="00A92676">
        <w:rPr>
          <w:rStyle w:val="Emphasis"/>
        </w:rPr>
        <w:t>30s</w:t>
      </w:r>
      <w:r w:rsidRPr="00A92676">
        <w:rPr>
          <w:sz w:val="16"/>
        </w:rPr>
        <w:t xml:space="preserve"> </w:t>
      </w:r>
      <w:r w:rsidRPr="00A92676">
        <w:rPr>
          <w:rStyle w:val="StyleUnderline"/>
        </w:rPr>
        <w:t>to</w:t>
      </w:r>
      <w:r w:rsidRPr="00A92676">
        <w:rPr>
          <w:sz w:val="16"/>
        </w:rPr>
        <w:t xml:space="preserve"> </w:t>
      </w:r>
      <w:r w:rsidRPr="00A92676">
        <w:rPr>
          <w:rStyle w:val="Emphasis"/>
        </w:rPr>
        <w:t>under 0.3 °</w:t>
      </w:r>
      <w:r w:rsidRPr="00A92676">
        <w:rPr>
          <w:sz w:val="16"/>
        </w:rPr>
        <w:t xml:space="preserve">C per decade (Table 1 and Fig. 3B), similar to the 0.2 °C to 0.25 °C per decade warming prior to 2020 (38, 53). Recent </w:t>
      </w:r>
      <w:r w:rsidRPr="00A92676">
        <w:rPr>
          <w:rStyle w:val="Emphasis"/>
        </w:rPr>
        <w:t>studies</w:t>
      </w:r>
      <w:r w:rsidRPr="00A92676">
        <w:rPr>
          <w:sz w:val="16"/>
        </w:rPr>
        <w:t xml:space="preserve"> </w:t>
      </w:r>
      <w:r w:rsidRPr="00A92676">
        <w:rPr>
          <w:rStyle w:val="StyleUnderline"/>
        </w:rPr>
        <w:t xml:space="preserve">suggest that </w:t>
      </w:r>
      <w:r w:rsidRPr="006D22D7">
        <w:rPr>
          <w:rStyle w:val="Emphasis"/>
          <w:highlight w:val="yellow"/>
        </w:rPr>
        <w:t>rate of warming</w:t>
      </w:r>
      <w:r w:rsidRPr="006D22D7">
        <w:rPr>
          <w:sz w:val="16"/>
          <w:highlight w:val="yellow"/>
        </w:rPr>
        <w:t xml:space="preserve"> </w:t>
      </w:r>
      <w:r w:rsidRPr="006D22D7">
        <w:rPr>
          <w:rStyle w:val="StyleUnderline"/>
          <w:highlight w:val="yellow"/>
        </w:rPr>
        <w:t xml:space="preserve">rather than </w:t>
      </w:r>
      <w:r w:rsidRPr="006D22D7">
        <w:rPr>
          <w:rStyle w:val="Emphasis"/>
          <w:highlight w:val="yellow"/>
        </w:rPr>
        <w:t>level</w:t>
      </w:r>
      <w:r w:rsidRPr="00A92676">
        <w:rPr>
          <w:sz w:val="16"/>
        </w:rPr>
        <w:t xml:space="preserve"> of warming </w:t>
      </w:r>
      <w:r w:rsidRPr="006D22D7">
        <w:rPr>
          <w:rStyle w:val="StyleUnderline"/>
          <w:highlight w:val="yellow"/>
        </w:rPr>
        <w:t xml:space="preserve">controls </w:t>
      </w:r>
      <w:r w:rsidRPr="006D22D7">
        <w:rPr>
          <w:rStyle w:val="Emphasis"/>
          <w:highlight w:val="yellow"/>
        </w:rPr>
        <w:t>likelihood</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record-shattering</w:t>
      </w:r>
      <w:r w:rsidRPr="00A92676">
        <w:rPr>
          <w:rStyle w:val="Emphasis"/>
        </w:rPr>
        <w:t xml:space="preserve"> extreme</w:t>
      </w:r>
      <w:r w:rsidRPr="00A92676">
        <w:rPr>
          <w:sz w:val="16"/>
        </w:rPr>
        <w:t xml:space="preserve"> weather </w:t>
      </w:r>
      <w:r w:rsidRPr="006D22D7">
        <w:rPr>
          <w:rStyle w:val="Emphasis"/>
          <w:highlight w:val="yellow"/>
        </w:rPr>
        <w:t>events</w:t>
      </w:r>
      <w:r w:rsidRPr="00A92676">
        <w:rPr>
          <w:sz w:val="16"/>
        </w:rPr>
        <w:t xml:space="preserve"> (54, 55).</w:t>
      </w:r>
    </w:p>
    <w:p w14:paraId="7C201E0D" w14:textId="77777777" w:rsidR="0076635F" w:rsidRPr="00461D08" w:rsidRDefault="0076635F" w:rsidP="0076635F">
      <w:pPr>
        <w:rPr>
          <w:sz w:val="16"/>
        </w:rPr>
      </w:pPr>
      <w:r w:rsidRPr="00461D08">
        <w:rPr>
          <w:rStyle w:val="StyleUnderline"/>
        </w:rPr>
        <w:t xml:space="preserve">By 2050, the net avoided warming from the targeted </w:t>
      </w:r>
      <w:r w:rsidRPr="00461D08">
        <w:rPr>
          <w:rStyle w:val="Emphasis"/>
        </w:rPr>
        <w:t>non-CO2 measures</w:t>
      </w:r>
      <w:r w:rsidRPr="00461D08">
        <w:rPr>
          <w:sz w:val="16"/>
        </w:rPr>
        <w:t xml:space="preserve"> </w:t>
      </w:r>
      <w:r w:rsidRPr="00461D08">
        <w:rPr>
          <w:rStyle w:val="StyleUnderline"/>
        </w:rPr>
        <w:t>is</w:t>
      </w:r>
      <w:r w:rsidRPr="00461D08">
        <w:rPr>
          <w:sz w:val="16"/>
        </w:rPr>
        <w:t xml:space="preserve"> 0.26 °C, </w:t>
      </w:r>
      <w:r w:rsidRPr="00461D08">
        <w:rPr>
          <w:rStyle w:val="StyleUnderline"/>
        </w:rPr>
        <w:t>almost</w:t>
      </w:r>
      <w:r w:rsidRPr="00461D08">
        <w:rPr>
          <w:sz w:val="16"/>
        </w:rPr>
        <w:t xml:space="preserve"> </w:t>
      </w:r>
      <w:r w:rsidRPr="00461D08">
        <w:rPr>
          <w:rStyle w:val="Emphasis"/>
        </w:rPr>
        <w:t>four times larger</w:t>
      </w:r>
      <w:r w:rsidRPr="00461D08">
        <w:rPr>
          <w:sz w:val="16"/>
        </w:rPr>
        <w:t xml:space="preserve"> than the net benefit of decarbonization alone (0.07 °C) (SI Appendix, Table S5). These results are calculated using an average BC forcing at present of 0.33 Wm−2 relative to preindustrial (direct and snow albedo; SI Appendix), which is consistent with the AR6 range (0.30 ± 0.2 Wm−2 for ERFari and 0.38 Wm−2 including snow albedo effects) (56). Combining all targeted non-CO2 measures results in a net avoided warming in 2060 of 0.43 °C. Pairing decarbonization measures with targeted measures can achieve 0.25 °C in total avoided warming, a level that is likely to be detected (57) over a decade earlier (</w:t>
      </w:r>
      <w:r w:rsidRPr="00461D08">
        <w:rPr>
          <w:rFonts w:ascii="Cambria Math" w:hAnsi="Cambria Math" w:cs="Cambria Math"/>
          <w:sz w:val="16"/>
        </w:rPr>
        <w:t>∼</w:t>
      </w:r>
      <w:r w:rsidRPr="00461D08">
        <w:rPr>
          <w:sz w:val="16"/>
        </w:rPr>
        <w:t>2047) than decarbonization alone (2060; SI Appendix, Table S5). The avoided warming due to decarbonization begins to exceed that due to the targeted measures only after 2080 (SI Appendix, Fig. S4).</w:t>
      </w:r>
    </w:p>
    <w:p w14:paraId="772DE523" w14:textId="77777777" w:rsidR="0076635F" w:rsidRPr="00461D08" w:rsidRDefault="0076635F" w:rsidP="0076635F">
      <w:pPr>
        <w:rPr>
          <w:sz w:val="10"/>
        </w:rPr>
      </w:pPr>
      <w:r w:rsidRPr="00461D08">
        <w:rPr>
          <w:sz w:val="10"/>
        </w:rPr>
        <w:t>Only about 30% of the avoided warming from CH4 over the period 2020 to 2040 is related to decarbonization measures (SI Appendix, Table S5). The larger portion of CH4 reduction due to targeted measures may be due to a slower rate of reduction in natural gas usage in the marker SSP1-1.9 scenario (60% down in 2050 relative to 2015) compared with decrease in coal combustion (more than 90% down). Consistently, about two-thirds of non-CH4-induced ozone mitigation is also due to non-CO2 targeted measures rather than a direct consequence of decarbonization. These results are also consistent with UNEP/WMO (31), which found that measures to reduce methane and BC emissions cut warming in 2030 by half compared with a reference case and that aggressive CO2 reductions, in themselves, did little to mitigate warming in the first 20 to 30 y, in part due to unmasking of coemitted cooling aerosol.</w:t>
      </w:r>
    </w:p>
    <w:p w14:paraId="36BC58D7" w14:textId="77777777" w:rsidR="0076635F" w:rsidRPr="00461D08" w:rsidRDefault="0076635F" w:rsidP="0076635F">
      <w:pPr>
        <w:rPr>
          <w:sz w:val="10"/>
        </w:rPr>
      </w:pPr>
      <w:r w:rsidRPr="00461D08">
        <w:rPr>
          <w:sz w:val="10"/>
        </w:rPr>
        <w:t>Fig. 3A shows that combining targeted mitigation strategies with decarbonization keeps warming below 2.0 °C, while decarbonization alone breaches 2.0 °C in 2045 in our scenario. Moreover, decarbonization alone increases the warming rate in the near term (Table 1). Notably, the warming rate in the decarbonization scenario would not drop below the current rate of warming until the 2040s (Fig. 3B). Pairing decarbonization with measures targeting SLCP slows the rate of warming a decade or two earlier than decarbonization alone.</w:t>
      </w:r>
    </w:p>
    <w:p w14:paraId="72A903F3" w14:textId="77777777" w:rsidR="0076635F" w:rsidRPr="00461D08" w:rsidRDefault="0076635F" w:rsidP="0076635F">
      <w:pPr>
        <w:rPr>
          <w:sz w:val="10"/>
        </w:rPr>
      </w:pPr>
      <w:r w:rsidRPr="00461D08">
        <w:rPr>
          <w:sz w:val="10"/>
        </w:rPr>
        <w:t>Consideration of Uncertainties</w:t>
      </w:r>
    </w:p>
    <w:p w14:paraId="590964EE" w14:textId="77777777" w:rsidR="0076635F" w:rsidRPr="00461D08" w:rsidRDefault="0076635F" w:rsidP="0076635F">
      <w:pPr>
        <w:rPr>
          <w:sz w:val="10"/>
        </w:rPr>
      </w:pPr>
      <w:r w:rsidRPr="00461D08">
        <w:rPr>
          <w:sz w:val="10"/>
        </w:rPr>
        <w:t>The largest uncertainties in our analysis relate to the mitigation pathways chosen, both the reference limited climate policy scenario and the low-emission mitigation scenarios. While current CO2 emissions commitments track closer to SSP2-4.5, the key insight of our study is not about additionality in terms of new policy measures. Rather, our study seeks to distinguish between mitigation policy focused on FF decarbonization alone versus decarbonization plus targeted measures. For this reason, we selected as a reference the high-emission scenario SSP3-7.0 and as a low-emission scenario SSP1-1.9, which are the same end-member scenarios as assessed in AR6 WGI (52).</w:t>
      </w:r>
    </w:p>
    <w:p w14:paraId="5871EEC7" w14:textId="77777777" w:rsidR="0076635F" w:rsidRPr="00461D08" w:rsidRDefault="0076635F" w:rsidP="0076635F">
      <w:pPr>
        <w:rPr>
          <w:sz w:val="10"/>
        </w:rPr>
      </w:pPr>
      <w:r w:rsidRPr="00461D08">
        <w:rPr>
          <w:sz w:val="10"/>
        </w:rPr>
        <w:t xml:space="preserve">The second major source of uncertainty is the nearly threefold uncertainty in climate sensitivity. </w:t>
      </w:r>
      <w:proofErr w:type="gramStart"/>
      <w:r w:rsidRPr="00461D08">
        <w:rPr>
          <w:sz w:val="10"/>
        </w:rPr>
        <w:t>All of</w:t>
      </w:r>
      <w:proofErr w:type="gramEnd"/>
      <w:r w:rsidRPr="00461D08">
        <w:rPr>
          <w:sz w:val="10"/>
        </w:rPr>
        <w:t xml:space="preserve"> the projected warming numbers presented here should be interpreted as median value with 50% probability. A third source of uncertainty relates to our use of constant FF coemission factors in constructing the decarbonization-driven scenario. Since this partitioning approach is most valid in the near term, we focus our analysis on the period through 2050. A fourth source of uncertainty relates to our limited understanding of the role of aerosols in climate forcing and feedbacks in future projections due to the following aspects: 1) the assumption of mixing of various aerosol species, especially the potential enhancement of BC forcing when accounting for the mixing with other reflective aerosols (58), 2) the future changes of background cloud field due to the slow feedback process to GHG warming (59, 60), and 3) the future changes of background aerosols from natural sources such as dust and sea salt due to climatic changes affecting the emission processes related to soil condition and wind stress over ocean surface and related cloud impacts (e.g., ref. 61).</w:t>
      </w:r>
    </w:p>
    <w:p w14:paraId="25E22CD9" w14:textId="77777777" w:rsidR="0076635F" w:rsidRPr="00461D08" w:rsidRDefault="0076635F" w:rsidP="0076635F">
      <w:pPr>
        <w:rPr>
          <w:sz w:val="10"/>
        </w:rPr>
      </w:pPr>
      <w:r w:rsidRPr="00461D08">
        <w:rPr>
          <w:sz w:val="10"/>
        </w:rPr>
        <w:t>Conclusions</w:t>
      </w:r>
    </w:p>
    <w:p w14:paraId="70DF5187" w14:textId="77777777" w:rsidR="0076635F" w:rsidRPr="00461D08" w:rsidRDefault="0076635F" w:rsidP="0076635F">
      <w:pPr>
        <w:rPr>
          <w:sz w:val="16"/>
        </w:rPr>
      </w:pPr>
      <w:r w:rsidRPr="00461D08">
        <w:rPr>
          <w:rStyle w:val="StyleUnderline"/>
        </w:rPr>
        <w:t>This study</w:t>
      </w:r>
      <w:r w:rsidRPr="00461D08">
        <w:rPr>
          <w:sz w:val="16"/>
        </w:rPr>
        <w:t xml:space="preserve"> clarifies as well as </w:t>
      </w:r>
      <w:r w:rsidRPr="00461D08">
        <w:rPr>
          <w:rStyle w:val="StyleUnderline"/>
        </w:rPr>
        <w:t>establishes the need for a</w:t>
      </w:r>
      <w:r w:rsidRPr="00461D08">
        <w:rPr>
          <w:sz w:val="16"/>
        </w:rPr>
        <w:t xml:space="preserve"> </w:t>
      </w:r>
      <w:r w:rsidRPr="00461D08">
        <w:rPr>
          <w:rStyle w:val="Emphasis"/>
        </w:rPr>
        <w:t>comprehensive</w:t>
      </w:r>
      <w:r w:rsidRPr="00461D08">
        <w:rPr>
          <w:sz w:val="16"/>
        </w:rPr>
        <w:t xml:space="preserve"> </w:t>
      </w:r>
      <w:r w:rsidRPr="00461D08">
        <w:rPr>
          <w:rStyle w:val="StyleUnderline"/>
        </w:rPr>
        <w:t>and</w:t>
      </w:r>
      <w:r w:rsidRPr="00461D08">
        <w:rPr>
          <w:sz w:val="16"/>
        </w:rPr>
        <w:t xml:space="preserve"> </w:t>
      </w:r>
      <w:r w:rsidRPr="00461D08">
        <w:rPr>
          <w:rStyle w:val="Emphasis"/>
        </w:rPr>
        <w:t>inclusive CO2</w:t>
      </w:r>
      <w:r w:rsidRPr="00461D08">
        <w:rPr>
          <w:sz w:val="16"/>
        </w:rPr>
        <w:t xml:space="preserve"> </w:t>
      </w:r>
      <w:r w:rsidRPr="00461D08">
        <w:rPr>
          <w:rStyle w:val="Emphasis"/>
        </w:rPr>
        <w:t>and non-CO2 mitigation approach</w:t>
      </w:r>
      <w:r w:rsidRPr="00461D08">
        <w:rPr>
          <w:sz w:val="16"/>
        </w:rPr>
        <w:t xml:space="preserve"> with distinct decarbonization and SLCP targets </w:t>
      </w:r>
      <w:r w:rsidRPr="00461D08">
        <w:rPr>
          <w:rStyle w:val="StyleUnderline"/>
        </w:rPr>
        <w:t>to address</w:t>
      </w:r>
      <w:r w:rsidRPr="00461D08">
        <w:rPr>
          <w:sz w:val="16"/>
        </w:rPr>
        <w:t xml:space="preserve"> </w:t>
      </w:r>
      <w:r w:rsidRPr="00461D08">
        <w:rPr>
          <w:rStyle w:val="Emphasis"/>
        </w:rPr>
        <w:t>both</w:t>
      </w:r>
      <w:r w:rsidRPr="00461D08">
        <w:rPr>
          <w:sz w:val="16"/>
        </w:rPr>
        <w:t xml:space="preserve"> the </w:t>
      </w:r>
      <w:r w:rsidRPr="00461D08">
        <w:rPr>
          <w:rStyle w:val="Emphasis"/>
        </w:rPr>
        <w:t>near-term</w:t>
      </w:r>
      <w:r w:rsidRPr="00461D08">
        <w:rPr>
          <w:sz w:val="16"/>
        </w:rPr>
        <w:t xml:space="preserve"> </w:t>
      </w:r>
      <w:r w:rsidRPr="00461D08">
        <w:rPr>
          <w:rStyle w:val="StyleUnderline"/>
        </w:rPr>
        <w:t>and</w:t>
      </w:r>
      <w:r w:rsidRPr="00461D08">
        <w:rPr>
          <w:sz w:val="16"/>
        </w:rPr>
        <w:t xml:space="preserve"> </w:t>
      </w:r>
      <w:r w:rsidRPr="00461D08">
        <w:rPr>
          <w:rStyle w:val="Emphasis"/>
        </w:rPr>
        <w:t>long-term impacts</w:t>
      </w:r>
      <w:r w:rsidRPr="00461D08">
        <w:rPr>
          <w:sz w:val="16"/>
        </w:rPr>
        <w:t xml:space="preserve"> </w:t>
      </w:r>
      <w:r w:rsidRPr="00461D08">
        <w:rPr>
          <w:rStyle w:val="StyleUnderline"/>
        </w:rPr>
        <w:t>of climate disruption. A review of IPCC reports leads to the inference that non-CO2 GHGs are responsible for</w:t>
      </w:r>
      <w:r w:rsidRPr="00461D08">
        <w:rPr>
          <w:sz w:val="16"/>
        </w:rPr>
        <w:t xml:space="preserve"> </w:t>
      </w:r>
      <w:r w:rsidRPr="00461D08">
        <w:rPr>
          <w:rStyle w:val="Emphasis"/>
        </w:rPr>
        <w:t>nearly half</w:t>
      </w:r>
      <w:r w:rsidRPr="00461D08">
        <w:rPr>
          <w:sz w:val="16"/>
        </w:rPr>
        <w:t xml:space="preserve"> </w:t>
      </w:r>
      <w:r w:rsidRPr="00461D08">
        <w:rPr>
          <w:rStyle w:val="StyleUnderline"/>
        </w:rPr>
        <w:t>of</w:t>
      </w:r>
      <w:r w:rsidRPr="00461D08">
        <w:rPr>
          <w:sz w:val="16"/>
        </w:rPr>
        <w:t xml:space="preserve"> </w:t>
      </w:r>
      <w:r w:rsidRPr="00461D08">
        <w:rPr>
          <w:rStyle w:val="Emphasis"/>
        </w:rPr>
        <w:t>all current climate forcing</w:t>
      </w:r>
      <w:r w:rsidRPr="00461D08">
        <w:rPr>
          <w:sz w:val="16"/>
        </w:rPr>
        <w:t xml:space="preserve"> from GHGs. </w:t>
      </w:r>
      <w:r w:rsidRPr="00461D08">
        <w:rPr>
          <w:rStyle w:val="StyleUnderline"/>
        </w:rPr>
        <w:t>When accounting for</w:t>
      </w:r>
      <w:r w:rsidRPr="00461D08">
        <w:rPr>
          <w:sz w:val="16"/>
        </w:rPr>
        <w:t xml:space="preserve"> </w:t>
      </w:r>
      <w:r w:rsidRPr="00461D08">
        <w:rPr>
          <w:rStyle w:val="Emphasis"/>
        </w:rPr>
        <w:t>aerosols</w:t>
      </w:r>
      <w:r w:rsidRPr="00461D08">
        <w:rPr>
          <w:sz w:val="16"/>
        </w:rPr>
        <w:t xml:space="preserve"> </w:t>
      </w:r>
      <w:r w:rsidRPr="00461D08">
        <w:rPr>
          <w:rStyle w:val="StyleUnderline"/>
        </w:rPr>
        <w:t>and</w:t>
      </w:r>
      <w:r w:rsidRPr="00461D08">
        <w:rPr>
          <w:sz w:val="16"/>
        </w:rPr>
        <w:t xml:space="preserve"> </w:t>
      </w:r>
      <w:r w:rsidRPr="00461D08">
        <w:rPr>
          <w:rStyle w:val="Emphasis"/>
        </w:rPr>
        <w:t>coemissions by source</w:t>
      </w:r>
      <w:r w:rsidRPr="00461D08">
        <w:rPr>
          <w:sz w:val="16"/>
        </w:rPr>
        <w:t xml:space="preserve">, the inference from our analyses is that about 80% of the realized warming as of 2015 is attributable to non-FF sources due to FF GHG emissions being masked by coemission of short-lived cooling aerosols. However, the importance of </w:t>
      </w:r>
      <w:r w:rsidRPr="00461D08">
        <w:rPr>
          <w:rStyle w:val="Emphasis"/>
        </w:rPr>
        <w:t>non-CO2 pollutants</w:t>
      </w:r>
      <w:r w:rsidRPr="00461D08">
        <w:rPr>
          <w:sz w:val="16"/>
        </w:rPr>
        <w:t xml:space="preserve">, in particular SLCPs, </w:t>
      </w:r>
      <w:r w:rsidRPr="00461D08">
        <w:rPr>
          <w:rStyle w:val="StyleUnderline"/>
        </w:rPr>
        <w:t>and their role in</w:t>
      </w:r>
      <w:r w:rsidRPr="00461D08">
        <w:rPr>
          <w:sz w:val="16"/>
        </w:rPr>
        <w:t xml:space="preserve"> climate </w:t>
      </w:r>
      <w:r w:rsidRPr="00461D08">
        <w:rPr>
          <w:rStyle w:val="Emphasis"/>
        </w:rPr>
        <w:t>mitigation</w:t>
      </w:r>
      <w:r w:rsidRPr="00461D08">
        <w:rPr>
          <w:sz w:val="16"/>
        </w:rPr>
        <w:t xml:space="preserve"> </w:t>
      </w:r>
      <w:r w:rsidRPr="00461D08">
        <w:rPr>
          <w:rStyle w:val="StyleUnderline"/>
        </w:rPr>
        <w:t>has been</w:t>
      </w:r>
      <w:r w:rsidRPr="00461D08">
        <w:rPr>
          <w:sz w:val="16"/>
        </w:rPr>
        <w:t xml:space="preserve"> </w:t>
      </w:r>
      <w:r w:rsidRPr="00461D08">
        <w:rPr>
          <w:rStyle w:val="Emphasis"/>
        </w:rPr>
        <w:t>underappreciated</w:t>
      </w:r>
      <w:r w:rsidRPr="00461D08">
        <w:rPr>
          <w:sz w:val="16"/>
        </w:rPr>
        <w:t xml:space="preserve"> </w:t>
      </w:r>
      <w:r w:rsidRPr="00461D08">
        <w:rPr>
          <w:rStyle w:val="StyleUnderline"/>
        </w:rPr>
        <w:t>due to misperception arising from inconsistencies between IPCC WGI and WGIII reports. The tendency to attribute impact to</w:t>
      </w:r>
      <w:r w:rsidRPr="00461D08">
        <w:rPr>
          <w:sz w:val="16"/>
        </w:rPr>
        <w:t xml:space="preserve"> </w:t>
      </w:r>
      <w:r w:rsidRPr="00461D08">
        <w:rPr>
          <w:rStyle w:val="Emphasis"/>
        </w:rPr>
        <w:t>pollutants</w:t>
      </w:r>
      <w:r w:rsidRPr="00461D08">
        <w:rPr>
          <w:sz w:val="16"/>
        </w:rPr>
        <w:t xml:space="preserve"> </w:t>
      </w:r>
      <w:r w:rsidRPr="00461D08">
        <w:rPr>
          <w:rStyle w:val="StyleUnderline"/>
        </w:rPr>
        <w:t>rather than</w:t>
      </w:r>
      <w:r w:rsidRPr="00461D08">
        <w:rPr>
          <w:sz w:val="16"/>
        </w:rPr>
        <w:t xml:space="preserve"> </w:t>
      </w:r>
      <w:r w:rsidRPr="00461D08">
        <w:rPr>
          <w:rStyle w:val="Emphasis"/>
        </w:rPr>
        <w:t>sources</w:t>
      </w:r>
      <w:r w:rsidRPr="00461D08">
        <w:rPr>
          <w:sz w:val="16"/>
        </w:rPr>
        <w:t xml:space="preserve"> </w:t>
      </w:r>
      <w:r w:rsidRPr="00461D08">
        <w:rPr>
          <w:rStyle w:val="StyleUnderline"/>
        </w:rPr>
        <w:t>and to</w:t>
      </w:r>
      <w:r w:rsidRPr="00461D08">
        <w:rPr>
          <w:sz w:val="16"/>
        </w:rPr>
        <w:t xml:space="preserve"> </w:t>
      </w:r>
      <w:r w:rsidRPr="00461D08">
        <w:rPr>
          <w:rStyle w:val="Emphasis"/>
        </w:rPr>
        <w:t>group</w:t>
      </w:r>
      <w:r w:rsidRPr="00461D08">
        <w:rPr>
          <w:sz w:val="16"/>
        </w:rPr>
        <w:t xml:space="preserve"> all </w:t>
      </w:r>
      <w:r w:rsidRPr="00461D08">
        <w:rPr>
          <w:rStyle w:val="Emphasis"/>
        </w:rPr>
        <w:t>non-CO2 together</w:t>
      </w:r>
      <w:r w:rsidRPr="00461D08">
        <w:rPr>
          <w:sz w:val="16"/>
        </w:rPr>
        <w:t xml:space="preserve"> </w:t>
      </w:r>
      <w:r w:rsidRPr="00461D08">
        <w:rPr>
          <w:rStyle w:val="Emphasis"/>
        </w:rPr>
        <w:t>regardless</w:t>
      </w:r>
      <w:r w:rsidRPr="00461D08">
        <w:rPr>
          <w:sz w:val="16"/>
        </w:rPr>
        <w:t xml:space="preserve"> </w:t>
      </w:r>
      <w:r w:rsidRPr="00461D08">
        <w:rPr>
          <w:rStyle w:val="StyleUnderline"/>
        </w:rPr>
        <w:t>of</w:t>
      </w:r>
      <w:r w:rsidRPr="00461D08">
        <w:rPr>
          <w:sz w:val="16"/>
        </w:rPr>
        <w:t xml:space="preserve"> emissions </w:t>
      </w:r>
      <w:r w:rsidRPr="00461D08">
        <w:rPr>
          <w:rStyle w:val="Emphasis"/>
        </w:rPr>
        <w:t>sources</w:t>
      </w:r>
      <w:r w:rsidRPr="00461D08">
        <w:rPr>
          <w:sz w:val="16"/>
        </w:rPr>
        <w:t xml:space="preserve"> </w:t>
      </w:r>
      <w:r w:rsidRPr="00461D08">
        <w:rPr>
          <w:rStyle w:val="StyleUnderline"/>
        </w:rPr>
        <w:t>has</w:t>
      </w:r>
      <w:r w:rsidRPr="00461D08">
        <w:rPr>
          <w:sz w:val="16"/>
        </w:rPr>
        <w:t xml:space="preserve"> further </w:t>
      </w:r>
      <w:r w:rsidRPr="00461D08">
        <w:rPr>
          <w:rStyle w:val="StyleUnderline"/>
        </w:rPr>
        <w:t xml:space="preserve">entrenched this misperception due to </w:t>
      </w:r>
      <w:r w:rsidRPr="00461D08">
        <w:rPr>
          <w:rStyle w:val="Emphasis"/>
        </w:rPr>
        <w:t>coincidental cancelling of warming and cooling pollutants</w:t>
      </w:r>
      <w:r w:rsidRPr="00461D08">
        <w:rPr>
          <w:sz w:val="16"/>
        </w:rPr>
        <w:t xml:space="preserve"> </w:t>
      </w:r>
      <w:r w:rsidRPr="00461D08">
        <w:rPr>
          <w:rStyle w:val="StyleUnderline"/>
        </w:rPr>
        <w:t>and the false impression that they will</w:t>
      </w:r>
      <w:r w:rsidRPr="00461D08">
        <w:rPr>
          <w:sz w:val="16"/>
        </w:rPr>
        <w:t xml:space="preserve"> </w:t>
      </w:r>
      <w:r w:rsidRPr="00461D08">
        <w:rPr>
          <w:rStyle w:val="Emphasis"/>
        </w:rPr>
        <w:t>continue</w:t>
      </w:r>
      <w:r w:rsidRPr="00461D08">
        <w:rPr>
          <w:sz w:val="16"/>
        </w:rPr>
        <w:t xml:space="preserve"> </w:t>
      </w:r>
      <w:r w:rsidRPr="00461D08">
        <w:rPr>
          <w:rStyle w:val="StyleUnderline"/>
        </w:rPr>
        <w:t>to</w:t>
      </w:r>
      <w:r w:rsidRPr="00461D08">
        <w:rPr>
          <w:sz w:val="16"/>
        </w:rPr>
        <w:t xml:space="preserve"> </w:t>
      </w:r>
      <w:r w:rsidRPr="00461D08">
        <w:rPr>
          <w:rStyle w:val="Emphasis"/>
        </w:rPr>
        <w:t>cancel</w:t>
      </w:r>
      <w:r w:rsidRPr="00461D08">
        <w:rPr>
          <w:sz w:val="16"/>
        </w:rPr>
        <w:t xml:space="preserve"> out in the future. </w:t>
      </w:r>
      <w:r w:rsidRPr="00461D08">
        <w:rPr>
          <w:rStyle w:val="StyleUnderline"/>
        </w:rPr>
        <w:t>When historical emissions are</w:t>
      </w:r>
      <w:r w:rsidRPr="00461D08">
        <w:rPr>
          <w:sz w:val="16"/>
        </w:rPr>
        <w:t xml:space="preserve"> </w:t>
      </w:r>
      <w:r w:rsidRPr="00461D08">
        <w:rPr>
          <w:rStyle w:val="Emphasis"/>
        </w:rPr>
        <w:t>partitioned</w:t>
      </w:r>
      <w:r w:rsidRPr="00461D08">
        <w:rPr>
          <w:sz w:val="16"/>
        </w:rPr>
        <w:t xml:space="preserve"> into FF- and non-FF-related sources, </w:t>
      </w:r>
      <w:r w:rsidRPr="00461D08">
        <w:rPr>
          <w:rStyle w:val="StyleUnderline"/>
        </w:rPr>
        <w:t xml:space="preserve">we find that nearly half of the forcing from FF and other CO2 emissions has been masked by coemission of cooling aerosols. As a result, close to half of net radiative forcing, as of now, is attributable to non-FF sources of methane, F-gases, BC, and N2O. However, this is </w:t>
      </w:r>
      <w:r w:rsidRPr="00461D08">
        <w:rPr>
          <w:rStyle w:val="Emphasis"/>
        </w:rPr>
        <w:t>likely to change in the future</w:t>
      </w:r>
      <w:r w:rsidRPr="00461D08">
        <w:rPr>
          <w:sz w:val="16"/>
        </w:rPr>
        <w:t xml:space="preserve"> </w:t>
      </w:r>
      <w:r w:rsidRPr="00461D08">
        <w:rPr>
          <w:rStyle w:val="StyleUnderline"/>
        </w:rPr>
        <w:t>as</w:t>
      </w:r>
      <w:r w:rsidRPr="00461D08">
        <w:rPr>
          <w:sz w:val="16"/>
        </w:rPr>
        <w:t xml:space="preserve"> </w:t>
      </w:r>
      <w:r w:rsidRPr="00461D08">
        <w:rPr>
          <w:rStyle w:val="Emphasis"/>
        </w:rPr>
        <w:t>decarbonization policies reduce</w:t>
      </w:r>
      <w:r w:rsidRPr="00461D08">
        <w:rPr>
          <w:sz w:val="16"/>
        </w:rPr>
        <w:t xml:space="preserve"> FF </w:t>
      </w:r>
      <w:r w:rsidRPr="00461D08">
        <w:rPr>
          <w:rStyle w:val="Emphasis"/>
        </w:rPr>
        <w:t>emissions</w:t>
      </w:r>
      <w:r w:rsidRPr="00461D08">
        <w:rPr>
          <w:sz w:val="16"/>
        </w:rPr>
        <w:t xml:space="preserve"> </w:t>
      </w:r>
      <w:r w:rsidRPr="00461D08">
        <w:rPr>
          <w:rStyle w:val="StyleUnderline"/>
        </w:rPr>
        <w:t>of</w:t>
      </w:r>
      <w:r w:rsidRPr="00461D08">
        <w:rPr>
          <w:sz w:val="16"/>
        </w:rPr>
        <w:t xml:space="preserve"> both warming GHGs and </w:t>
      </w:r>
      <w:r w:rsidRPr="00461D08">
        <w:rPr>
          <w:rStyle w:val="Emphasis"/>
        </w:rPr>
        <w:t>cooling aerosol</w:t>
      </w:r>
      <w:r w:rsidRPr="00461D08">
        <w:rPr>
          <w:sz w:val="16"/>
        </w:rPr>
        <w:t>.</w:t>
      </w:r>
    </w:p>
    <w:p w14:paraId="424799EF" w14:textId="77777777" w:rsidR="0076635F" w:rsidRPr="00461D08" w:rsidRDefault="0076635F" w:rsidP="0076635F">
      <w:pPr>
        <w:rPr>
          <w:sz w:val="16"/>
        </w:rPr>
      </w:pPr>
      <w:r w:rsidRPr="00461D08">
        <w:rPr>
          <w:sz w:val="16"/>
        </w:rPr>
        <w:t xml:space="preserve">By 2100, absent climate policy, </w:t>
      </w:r>
      <w:r w:rsidRPr="00461D08">
        <w:rPr>
          <w:rStyle w:val="Emphasis"/>
        </w:rPr>
        <w:t>FF</w:t>
      </w:r>
      <w:r w:rsidRPr="00461D08">
        <w:rPr>
          <w:sz w:val="16"/>
        </w:rPr>
        <w:t xml:space="preserve"> </w:t>
      </w:r>
      <w:r w:rsidRPr="00461D08">
        <w:rPr>
          <w:rStyle w:val="StyleUnderline"/>
        </w:rPr>
        <w:t>will be the</w:t>
      </w:r>
      <w:r w:rsidRPr="00461D08">
        <w:rPr>
          <w:sz w:val="16"/>
        </w:rPr>
        <w:t xml:space="preserve"> </w:t>
      </w:r>
      <w:r w:rsidRPr="00461D08">
        <w:rPr>
          <w:rStyle w:val="Emphasis"/>
        </w:rPr>
        <w:t>largest source</w:t>
      </w:r>
      <w:r w:rsidRPr="00461D08">
        <w:rPr>
          <w:sz w:val="16"/>
        </w:rPr>
        <w:t xml:space="preserve"> (about 70%, mostly due to CO2) </w:t>
      </w:r>
      <w:r w:rsidRPr="00461D08">
        <w:rPr>
          <w:rStyle w:val="StyleUnderline"/>
        </w:rPr>
        <w:t>for</w:t>
      </w:r>
      <w:r w:rsidRPr="00461D08">
        <w:rPr>
          <w:sz w:val="16"/>
        </w:rPr>
        <w:t xml:space="preserve"> </w:t>
      </w:r>
      <w:r w:rsidRPr="00461D08">
        <w:rPr>
          <w:rStyle w:val="Emphasis"/>
        </w:rPr>
        <w:t>global warming</w:t>
      </w:r>
      <w:r w:rsidRPr="00461D08">
        <w:rPr>
          <w:sz w:val="16"/>
        </w:rPr>
        <w:t xml:space="preserve"> </w:t>
      </w:r>
      <w:r w:rsidRPr="00461D08">
        <w:rPr>
          <w:rStyle w:val="StyleUnderline"/>
        </w:rPr>
        <w:t>and</w:t>
      </w:r>
      <w:r w:rsidRPr="00461D08">
        <w:rPr>
          <w:sz w:val="16"/>
        </w:rPr>
        <w:t xml:space="preserve"> resulting </w:t>
      </w:r>
      <w:r w:rsidRPr="00461D08">
        <w:rPr>
          <w:rStyle w:val="Emphasis"/>
        </w:rPr>
        <w:t>impacts</w:t>
      </w:r>
      <w:r w:rsidRPr="00461D08">
        <w:rPr>
          <w:sz w:val="16"/>
        </w:rPr>
        <w:t xml:space="preserve"> </w:t>
      </w:r>
      <w:r w:rsidRPr="00461D08">
        <w:rPr>
          <w:rStyle w:val="StyleUnderline"/>
        </w:rPr>
        <w:t>on</w:t>
      </w:r>
      <w:r w:rsidRPr="00461D08">
        <w:rPr>
          <w:sz w:val="16"/>
        </w:rPr>
        <w:t xml:space="preserve"> </w:t>
      </w:r>
      <w:r w:rsidRPr="00461D08">
        <w:rPr>
          <w:rStyle w:val="Emphasis"/>
        </w:rPr>
        <w:t>planet and society</w:t>
      </w:r>
      <w:r w:rsidRPr="00461D08">
        <w:rPr>
          <w:rStyle w:val="StyleUnderline"/>
        </w:rPr>
        <w:t>. Even in the</w:t>
      </w:r>
      <w:r w:rsidRPr="00461D08">
        <w:rPr>
          <w:sz w:val="16"/>
        </w:rPr>
        <w:t xml:space="preserve"> </w:t>
      </w:r>
      <w:r w:rsidRPr="00461D08">
        <w:rPr>
          <w:rStyle w:val="Emphasis"/>
        </w:rPr>
        <w:t>shorter term</w:t>
      </w:r>
      <w:r w:rsidRPr="00461D08">
        <w:rPr>
          <w:sz w:val="16"/>
        </w:rPr>
        <w:t xml:space="preserve">, FF </w:t>
      </w:r>
      <w:r w:rsidRPr="00461D08">
        <w:rPr>
          <w:rStyle w:val="StyleUnderline"/>
        </w:rPr>
        <w:t>emissions are the</w:t>
      </w:r>
      <w:r w:rsidRPr="00461D08">
        <w:rPr>
          <w:sz w:val="16"/>
        </w:rPr>
        <w:t xml:space="preserve"> </w:t>
      </w:r>
      <w:r w:rsidRPr="00461D08">
        <w:rPr>
          <w:rStyle w:val="Emphasis"/>
        </w:rPr>
        <w:t>largest source</w:t>
      </w:r>
      <w:r w:rsidRPr="00461D08">
        <w:rPr>
          <w:sz w:val="16"/>
        </w:rPr>
        <w:t xml:space="preserve"> </w:t>
      </w:r>
      <w:r w:rsidRPr="00461D08">
        <w:rPr>
          <w:rStyle w:val="StyleUnderline"/>
        </w:rPr>
        <w:t>of</w:t>
      </w:r>
      <w:r w:rsidRPr="00461D08">
        <w:rPr>
          <w:sz w:val="16"/>
        </w:rPr>
        <w:t xml:space="preserve"> </w:t>
      </w:r>
      <w:r w:rsidRPr="00461D08">
        <w:rPr>
          <w:rStyle w:val="Emphasis"/>
        </w:rPr>
        <w:t>air pollution particles</w:t>
      </w:r>
      <w:r w:rsidRPr="00461D08">
        <w:rPr>
          <w:sz w:val="16"/>
        </w:rPr>
        <w:t xml:space="preserve"> </w:t>
      </w:r>
      <w:r w:rsidRPr="00461D08">
        <w:rPr>
          <w:rStyle w:val="StyleUnderline"/>
        </w:rPr>
        <w:t>and</w:t>
      </w:r>
      <w:r w:rsidRPr="00461D08">
        <w:rPr>
          <w:sz w:val="16"/>
        </w:rPr>
        <w:t xml:space="preserve"> </w:t>
      </w:r>
      <w:r w:rsidRPr="00461D08">
        <w:rPr>
          <w:rStyle w:val="Emphasis"/>
        </w:rPr>
        <w:t>ozone</w:t>
      </w:r>
      <w:r w:rsidRPr="00461D08">
        <w:rPr>
          <w:rStyle w:val="StyleUnderline"/>
        </w:rPr>
        <w:t xml:space="preserve">, which contribute to </w:t>
      </w:r>
      <w:r w:rsidRPr="00461D08">
        <w:rPr>
          <w:rStyle w:val="Emphasis"/>
        </w:rPr>
        <w:t>premature mortality</w:t>
      </w:r>
      <w:r w:rsidRPr="00461D08">
        <w:rPr>
          <w:sz w:val="16"/>
        </w:rPr>
        <w:t xml:space="preserve"> </w:t>
      </w:r>
      <w:r w:rsidRPr="00461D08">
        <w:rPr>
          <w:rStyle w:val="StyleUnderline"/>
        </w:rPr>
        <w:t>of over</w:t>
      </w:r>
      <w:r w:rsidRPr="00461D08">
        <w:rPr>
          <w:sz w:val="16"/>
        </w:rPr>
        <w:t xml:space="preserve"> </w:t>
      </w:r>
      <w:r w:rsidRPr="00461D08">
        <w:rPr>
          <w:rStyle w:val="Emphasis"/>
        </w:rPr>
        <w:t>8 million people per year</w:t>
      </w:r>
      <w:r w:rsidRPr="00461D08">
        <w:rPr>
          <w:sz w:val="16"/>
        </w:rPr>
        <w:t xml:space="preserve"> (45, 62). </w:t>
      </w:r>
      <w:r w:rsidRPr="00461D08">
        <w:rPr>
          <w:rStyle w:val="Emphasis"/>
        </w:rPr>
        <w:t>Tropospheric ozone</w:t>
      </w:r>
      <w:r w:rsidRPr="00461D08">
        <w:rPr>
          <w:sz w:val="16"/>
        </w:rPr>
        <w:t xml:space="preserve"> </w:t>
      </w:r>
      <w:r w:rsidRPr="00461D08">
        <w:rPr>
          <w:rStyle w:val="Emphasis"/>
        </w:rPr>
        <w:t>also</w:t>
      </w:r>
      <w:r w:rsidRPr="00461D08">
        <w:rPr>
          <w:sz w:val="16"/>
        </w:rPr>
        <w:t xml:space="preserve"> </w:t>
      </w:r>
      <w:r w:rsidRPr="00461D08">
        <w:rPr>
          <w:rStyle w:val="StyleUnderline"/>
        </w:rPr>
        <w:t>leads to</w:t>
      </w:r>
      <w:r w:rsidRPr="00461D08">
        <w:rPr>
          <w:sz w:val="16"/>
        </w:rPr>
        <w:t xml:space="preserve"> </w:t>
      </w:r>
      <w:r w:rsidRPr="00461D08">
        <w:rPr>
          <w:rStyle w:val="Emphasis"/>
        </w:rPr>
        <w:t>crop losses</w:t>
      </w:r>
      <w:r w:rsidRPr="00461D08">
        <w:rPr>
          <w:sz w:val="16"/>
        </w:rPr>
        <w:t xml:space="preserve"> </w:t>
      </w:r>
      <w:r w:rsidRPr="00461D08">
        <w:rPr>
          <w:rStyle w:val="StyleUnderline"/>
        </w:rPr>
        <w:t>of</w:t>
      </w:r>
      <w:r w:rsidRPr="00461D08">
        <w:rPr>
          <w:sz w:val="16"/>
        </w:rPr>
        <w:t xml:space="preserve"> </w:t>
      </w:r>
      <w:r w:rsidRPr="00461D08">
        <w:rPr>
          <w:rStyle w:val="Emphasis"/>
        </w:rPr>
        <w:t>100 million tons</w:t>
      </w:r>
      <w:r w:rsidRPr="00461D08">
        <w:rPr>
          <w:sz w:val="16"/>
        </w:rPr>
        <w:t xml:space="preserve"> or more (63). As we have repeatedly emphasized in this study, achieving net-zero carbon dioxide emissions by 2050 is essential to limit global warming below 2 °C beyond 2050.</w:t>
      </w:r>
    </w:p>
    <w:p w14:paraId="21E7748F" w14:textId="27382D83" w:rsidR="0076635F" w:rsidRPr="0076635F" w:rsidRDefault="0076635F" w:rsidP="0076635F">
      <w:pPr>
        <w:rPr>
          <w:sz w:val="16"/>
        </w:rPr>
      </w:pPr>
      <w:r w:rsidRPr="00461D08">
        <w:rPr>
          <w:sz w:val="16"/>
        </w:rPr>
        <w:t xml:space="preserve">Pairing decarbonization with </w:t>
      </w:r>
      <w:r w:rsidRPr="00461D08">
        <w:rPr>
          <w:rStyle w:val="Emphasis"/>
        </w:rPr>
        <w:t>targeted SLCP mitigation measures</w:t>
      </w:r>
      <w:r w:rsidRPr="00461D08">
        <w:rPr>
          <w:sz w:val="16"/>
        </w:rPr>
        <w:t xml:space="preserve"> </w:t>
      </w:r>
      <w:r w:rsidRPr="00461D08">
        <w:rPr>
          <w:rStyle w:val="StyleUnderline"/>
        </w:rPr>
        <w:t>is</w:t>
      </w:r>
      <w:r w:rsidRPr="00461D08">
        <w:rPr>
          <w:sz w:val="16"/>
        </w:rPr>
        <w:t xml:space="preserve"> </w:t>
      </w:r>
      <w:r w:rsidRPr="00461D08">
        <w:rPr>
          <w:rStyle w:val="Emphasis"/>
        </w:rPr>
        <w:t>essential</w:t>
      </w:r>
      <w:r w:rsidRPr="00461D08">
        <w:rPr>
          <w:sz w:val="16"/>
        </w:rPr>
        <w:t xml:space="preserve"> </w:t>
      </w:r>
      <w:r w:rsidRPr="006D22D7">
        <w:rPr>
          <w:rStyle w:val="StyleUnderline"/>
          <w:highlight w:val="yellow"/>
        </w:rPr>
        <w:t>to</w:t>
      </w:r>
      <w:r w:rsidRPr="00A92676">
        <w:rPr>
          <w:sz w:val="16"/>
        </w:rPr>
        <w:t xml:space="preserve"> simultaneously </w:t>
      </w:r>
      <w:r w:rsidRPr="006D22D7">
        <w:rPr>
          <w:rStyle w:val="StyleUnderline"/>
          <w:highlight w:val="yellow"/>
        </w:rPr>
        <w:t>limit</w:t>
      </w:r>
      <w:r w:rsidRPr="00A92676">
        <w:rPr>
          <w:sz w:val="16"/>
        </w:rPr>
        <w:t xml:space="preserve"> both </w:t>
      </w:r>
      <w:r w:rsidRPr="00A92676">
        <w:rPr>
          <w:rStyle w:val="Emphasis"/>
        </w:rPr>
        <w:t xml:space="preserve">near-term </w:t>
      </w:r>
      <w:r w:rsidRPr="006D22D7">
        <w:rPr>
          <w:rStyle w:val="Emphasis"/>
          <w:highlight w:val="yellow"/>
        </w:rPr>
        <w:t>warming</w:t>
      </w:r>
      <w:r w:rsidRPr="00A92676">
        <w:rPr>
          <w:sz w:val="16"/>
        </w:rPr>
        <w:t xml:space="preserve"> and long-term warming </w:t>
      </w:r>
      <w:r w:rsidRPr="006D22D7">
        <w:rPr>
          <w:rStyle w:val="StyleUnderline"/>
          <w:highlight w:val="yellow"/>
        </w:rPr>
        <w:t>below</w:t>
      </w:r>
      <w:r w:rsidRPr="006D22D7">
        <w:rPr>
          <w:sz w:val="16"/>
          <w:highlight w:val="yellow"/>
        </w:rPr>
        <w:t xml:space="preserve"> </w:t>
      </w:r>
      <w:r w:rsidRPr="006D22D7">
        <w:rPr>
          <w:rStyle w:val="Emphasis"/>
          <w:highlight w:val="yellow"/>
        </w:rPr>
        <w:t>2 °</w:t>
      </w:r>
      <w:r w:rsidRPr="00A92676">
        <w:rPr>
          <w:sz w:val="16"/>
        </w:rPr>
        <w:t xml:space="preserve">C </w:t>
      </w:r>
      <w:r w:rsidRPr="006D22D7">
        <w:rPr>
          <w:rStyle w:val="StyleUnderline"/>
          <w:highlight w:val="yellow"/>
        </w:rPr>
        <w:t>and</w:t>
      </w:r>
      <w:r w:rsidRPr="00A92676">
        <w:rPr>
          <w:sz w:val="16"/>
        </w:rPr>
        <w:t xml:space="preserve"> thus </w:t>
      </w:r>
      <w:r w:rsidRPr="006D22D7">
        <w:rPr>
          <w:rStyle w:val="Emphasis"/>
          <w:highlight w:val="yellow"/>
        </w:rPr>
        <w:t>reduce risks</w:t>
      </w:r>
      <w:r w:rsidRPr="006D22D7">
        <w:rPr>
          <w:sz w:val="16"/>
          <w:highlight w:val="yellow"/>
        </w:rPr>
        <w:t xml:space="preserve"> </w:t>
      </w:r>
      <w:r w:rsidRPr="006D22D7">
        <w:rPr>
          <w:rStyle w:val="StyleUnderline"/>
          <w:highlight w:val="yellow"/>
        </w:rPr>
        <w:t>from</w:t>
      </w:r>
      <w:r w:rsidRPr="00A92676">
        <w:rPr>
          <w:sz w:val="16"/>
        </w:rPr>
        <w:t xml:space="preserve"> </w:t>
      </w:r>
      <w:r w:rsidRPr="00A92676">
        <w:rPr>
          <w:rStyle w:val="Emphasis"/>
        </w:rPr>
        <w:t xml:space="preserve">crossing </w:t>
      </w:r>
      <w:r w:rsidRPr="006D22D7">
        <w:rPr>
          <w:rStyle w:val="Emphasis"/>
          <w:highlight w:val="yellow"/>
        </w:rPr>
        <w:t>tipping points</w:t>
      </w:r>
      <w:r w:rsidRPr="00A92676">
        <w:rPr>
          <w:sz w:val="16"/>
        </w:rPr>
        <w:t xml:space="preserve">. Importantly, </w:t>
      </w:r>
      <w:r w:rsidRPr="00A92676">
        <w:rPr>
          <w:rStyle w:val="StyleUnderline"/>
        </w:rPr>
        <w:t>these</w:t>
      </w:r>
      <w:r w:rsidRPr="00A92676">
        <w:rPr>
          <w:sz w:val="16"/>
        </w:rPr>
        <w:t xml:space="preserve"> two </w:t>
      </w:r>
      <w:r w:rsidRPr="00A92676">
        <w:rPr>
          <w:rStyle w:val="StyleUnderline"/>
        </w:rPr>
        <w:t>strategies are</w:t>
      </w:r>
      <w:r w:rsidRPr="00A92676">
        <w:rPr>
          <w:sz w:val="16"/>
        </w:rPr>
        <w:t xml:space="preserve"> </w:t>
      </w:r>
      <w:r w:rsidRPr="00A92676">
        <w:rPr>
          <w:rStyle w:val="Emphasis"/>
        </w:rPr>
        <w:t>complementary</w:t>
      </w:r>
      <w:r w:rsidRPr="00A92676">
        <w:rPr>
          <w:sz w:val="16"/>
        </w:rPr>
        <w:t xml:space="preserve"> </w:t>
      </w:r>
      <w:r w:rsidRPr="00A92676">
        <w:rPr>
          <w:rStyle w:val="StyleUnderline"/>
        </w:rPr>
        <w:t>and</w:t>
      </w:r>
      <w:r w:rsidRPr="00A92676">
        <w:rPr>
          <w:sz w:val="16"/>
        </w:rPr>
        <w:t xml:space="preserve"> </w:t>
      </w:r>
      <w:r w:rsidRPr="00A92676">
        <w:rPr>
          <w:rStyle w:val="Emphasis"/>
        </w:rPr>
        <w:t>not interchangeable</w:t>
      </w:r>
      <w:r w:rsidRPr="00A92676">
        <w:rPr>
          <w:rStyle w:val="StyleUnderline"/>
        </w:rPr>
        <w:t xml:space="preserve">. Absent deep cuts in </w:t>
      </w:r>
      <w:r w:rsidRPr="00A92676">
        <w:rPr>
          <w:rStyle w:val="Emphasis"/>
        </w:rPr>
        <w:t>non-CO2</w:t>
      </w:r>
      <w:r w:rsidRPr="00A92676">
        <w:rPr>
          <w:sz w:val="16"/>
        </w:rPr>
        <w:t xml:space="preserve"> emissions</w:t>
      </w:r>
      <w:r w:rsidRPr="00BF743F">
        <w:rPr>
          <w:sz w:val="16"/>
        </w:rPr>
        <w:t xml:space="preserve">, </w:t>
      </w:r>
      <w:r w:rsidRPr="00BF743F">
        <w:rPr>
          <w:rStyle w:val="Emphasis"/>
        </w:rPr>
        <w:t>CO2</w:t>
      </w:r>
      <w:r w:rsidRPr="00BF743F">
        <w:rPr>
          <w:sz w:val="16"/>
        </w:rPr>
        <w:t xml:space="preserve"> </w:t>
      </w:r>
      <w:r w:rsidRPr="00BF743F">
        <w:rPr>
          <w:rStyle w:val="StyleUnderline"/>
        </w:rPr>
        <w:t>abatement</w:t>
      </w:r>
      <w:r w:rsidRPr="00BF743F">
        <w:rPr>
          <w:sz w:val="16"/>
        </w:rPr>
        <w:t xml:space="preserve"> </w:t>
      </w:r>
      <w:r w:rsidRPr="00BF743F">
        <w:rPr>
          <w:rStyle w:val="Emphasis"/>
        </w:rPr>
        <w:t>alone</w:t>
      </w:r>
      <w:r w:rsidRPr="00BF743F">
        <w:rPr>
          <w:sz w:val="16"/>
        </w:rPr>
        <w:t xml:space="preserve"> </w:t>
      </w:r>
      <w:r w:rsidRPr="00BF743F">
        <w:rPr>
          <w:rStyle w:val="StyleUnderline"/>
        </w:rPr>
        <w:t>is</w:t>
      </w:r>
      <w:r w:rsidRPr="00BF743F">
        <w:rPr>
          <w:sz w:val="16"/>
        </w:rPr>
        <w:t xml:space="preserve"> </w:t>
      </w:r>
      <w:r w:rsidRPr="00BF743F">
        <w:rPr>
          <w:rStyle w:val="Emphasis"/>
        </w:rPr>
        <w:t>unable to keep warming below</w:t>
      </w:r>
      <w:r w:rsidRPr="00BF743F">
        <w:rPr>
          <w:sz w:val="16"/>
        </w:rPr>
        <w:t xml:space="preserve"> </w:t>
      </w:r>
      <w:r w:rsidRPr="00BF743F">
        <w:rPr>
          <w:rStyle w:val="Emphasis"/>
        </w:rPr>
        <w:t>even</w:t>
      </w:r>
      <w:r w:rsidRPr="00BF743F">
        <w:rPr>
          <w:sz w:val="16"/>
        </w:rPr>
        <w:t xml:space="preserve"> the </w:t>
      </w:r>
      <w:r w:rsidRPr="00BF743F">
        <w:rPr>
          <w:rStyle w:val="Emphasis"/>
        </w:rPr>
        <w:t>2 °</w:t>
      </w:r>
      <w:r w:rsidRPr="00BF743F">
        <w:rPr>
          <w:sz w:val="16"/>
        </w:rPr>
        <w:t xml:space="preserve">C threshold by 2050. Decarbonization measures alone achieve about a third of potential avoided warming from methane mitigation by 2050, less than half of SLCP mitigation potential, and none of the reductions from measures targeting N2O. </w:t>
      </w:r>
      <w:r w:rsidRPr="00BF743F">
        <w:rPr>
          <w:rStyle w:val="Emphasis"/>
        </w:rPr>
        <w:t>Nor</w:t>
      </w:r>
      <w:r w:rsidRPr="00BF743F">
        <w:rPr>
          <w:sz w:val="16"/>
        </w:rPr>
        <w:t xml:space="preserve"> </w:t>
      </w:r>
      <w:r w:rsidRPr="00BF743F">
        <w:rPr>
          <w:rStyle w:val="StyleUnderline"/>
        </w:rPr>
        <w:t>can cutting</w:t>
      </w:r>
      <w:r w:rsidRPr="00BF743F">
        <w:rPr>
          <w:sz w:val="16"/>
        </w:rPr>
        <w:t xml:space="preserve"> </w:t>
      </w:r>
      <w:r w:rsidRPr="00BF743F">
        <w:rPr>
          <w:rStyle w:val="Emphasis"/>
        </w:rPr>
        <w:t>methane</w:t>
      </w:r>
      <w:r w:rsidRPr="00BF743F">
        <w:rPr>
          <w:sz w:val="16"/>
        </w:rPr>
        <w:t xml:space="preserve"> emissions this decade </w:t>
      </w:r>
      <w:proofErr w:type="gramStart"/>
      <w:r w:rsidRPr="00BF743F">
        <w:rPr>
          <w:rStyle w:val="StyleUnderline"/>
        </w:rPr>
        <w:t>replace</w:t>
      </w:r>
      <w:proofErr w:type="gramEnd"/>
      <w:r w:rsidRPr="00BF743F">
        <w:rPr>
          <w:rStyle w:val="StyleUnderline"/>
        </w:rPr>
        <w:t xml:space="preserve"> the need for net-zero</w:t>
      </w:r>
      <w:r w:rsidRPr="00BF743F">
        <w:rPr>
          <w:sz w:val="16"/>
        </w:rPr>
        <w:t xml:space="preserve"> </w:t>
      </w:r>
      <w:r w:rsidRPr="00BF743F">
        <w:rPr>
          <w:rStyle w:val="Emphasis"/>
        </w:rPr>
        <w:t>carbon dioxide</w:t>
      </w:r>
      <w:r w:rsidRPr="00BF743F">
        <w:rPr>
          <w:sz w:val="16"/>
        </w:rPr>
        <w:t xml:space="preserve"> by 2050 </w:t>
      </w:r>
      <w:r w:rsidRPr="00BF743F">
        <w:rPr>
          <w:rStyle w:val="StyleUnderline"/>
        </w:rPr>
        <w:t>to stabilize the climate</w:t>
      </w:r>
      <w:r w:rsidRPr="00BF743F">
        <w:rPr>
          <w:sz w:val="16"/>
        </w:rPr>
        <w:t xml:space="preserve"> </w:t>
      </w:r>
      <w:r w:rsidRPr="00BF743F">
        <w:rPr>
          <w:rStyle w:val="Emphasis"/>
        </w:rPr>
        <w:t>this century</w:t>
      </w:r>
      <w:r w:rsidRPr="00BF743F">
        <w:rPr>
          <w:sz w:val="16"/>
        </w:rPr>
        <w:t xml:space="preserve">. Similarly, </w:t>
      </w:r>
      <w:r w:rsidRPr="00461D08">
        <w:rPr>
          <w:rStyle w:val="Emphasis"/>
        </w:rPr>
        <w:t xml:space="preserve">deeper </w:t>
      </w:r>
      <w:r w:rsidRPr="006D22D7">
        <w:rPr>
          <w:rStyle w:val="Emphasis"/>
          <w:highlight w:val="yellow"/>
        </w:rPr>
        <w:t>CO2 reductions</w:t>
      </w:r>
      <w:r w:rsidRPr="00BF743F">
        <w:rPr>
          <w:sz w:val="16"/>
        </w:rPr>
        <w:t xml:space="preserve"> </w:t>
      </w:r>
      <w:r w:rsidRPr="00BF743F">
        <w:rPr>
          <w:rStyle w:val="StyleUnderline"/>
        </w:rPr>
        <w:t>this</w:t>
      </w:r>
      <w:r w:rsidRPr="00BF743F">
        <w:rPr>
          <w:sz w:val="16"/>
        </w:rPr>
        <w:t xml:space="preserve"> </w:t>
      </w:r>
      <w:r w:rsidRPr="00BF743F">
        <w:rPr>
          <w:rStyle w:val="Emphasis"/>
        </w:rPr>
        <w:t>decade</w:t>
      </w:r>
      <w:r w:rsidRPr="00BF743F">
        <w:rPr>
          <w:sz w:val="16"/>
        </w:rPr>
        <w:t xml:space="preserve"> </w:t>
      </w:r>
      <w:r w:rsidRPr="006D22D7">
        <w:rPr>
          <w:rStyle w:val="StyleUnderline"/>
          <w:highlight w:val="yellow"/>
        </w:rPr>
        <w:t>do</w:t>
      </w:r>
      <w:r w:rsidRPr="006D22D7">
        <w:rPr>
          <w:sz w:val="16"/>
          <w:highlight w:val="yellow"/>
        </w:rPr>
        <w:t xml:space="preserve"> </w:t>
      </w:r>
      <w:r w:rsidRPr="006D22D7">
        <w:rPr>
          <w:rStyle w:val="Emphasis"/>
          <w:highlight w:val="yellow"/>
        </w:rPr>
        <w:t>not replace</w:t>
      </w:r>
      <w:r w:rsidRPr="006D22D7">
        <w:rPr>
          <w:sz w:val="16"/>
          <w:highlight w:val="yellow"/>
        </w:rPr>
        <w:t xml:space="preserve"> </w:t>
      </w:r>
      <w:r w:rsidRPr="006D22D7">
        <w:rPr>
          <w:rStyle w:val="StyleUnderline"/>
          <w:highlight w:val="yellow"/>
        </w:rPr>
        <w:t xml:space="preserve">the </w:t>
      </w:r>
      <w:r w:rsidRPr="006D22D7">
        <w:rPr>
          <w:rStyle w:val="Emphasis"/>
          <w:highlight w:val="yellow"/>
        </w:rPr>
        <w:t>need</w:t>
      </w:r>
      <w:r w:rsidRPr="006D22D7">
        <w:rPr>
          <w:rStyle w:val="StyleUnderline"/>
          <w:highlight w:val="yellow"/>
        </w:rPr>
        <w:t xml:space="preserve"> for</w:t>
      </w:r>
      <w:r w:rsidRPr="006D22D7">
        <w:rPr>
          <w:sz w:val="16"/>
          <w:highlight w:val="yellow"/>
        </w:rPr>
        <w:t xml:space="preserve"> </w:t>
      </w:r>
      <w:r w:rsidRPr="006D22D7">
        <w:rPr>
          <w:rStyle w:val="Emphasis"/>
          <w:highlight w:val="yellow"/>
        </w:rPr>
        <w:t>methane</w:t>
      </w:r>
      <w:r w:rsidRPr="00BF743F">
        <w:rPr>
          <w:sz w:val="16"/>
        </w:rPr>
        <w:t xml:space="preserve"> and other SLCP </w:t>
      </w:r>
      <w:r w:rsidRPr="006D22D7">
        <w:rPr>
          <w:rStyle w:val="Emphasis"/>
          <w:highlight w:val="yellow"/>
        </w:rPr>
        <w:t>reductions</w:t>
      </w:r>
      <w:r w:rsidRPr="00BF743F">
        <w:rPr>
          <w:sz w:val="16"/>
        </w:rPr>
        <w:t xml:space="preserve"> </w:t>
      </w:r>
      <w:r w:rsidRPr="00BF743F">
        <w:rPr>
          <w:rStyle w:val="StyleUnderline"/>
        </w:rPr>
        <w:t>to</w:t>
      </w:r>
      <w:r w:rsidRPr="00BF743F">
        <w:rPr>
          <w:sz w:val="16"/>
        </w:rPr>
        <w:t xml:space="preserve"> </w:t>
      </w:r>
      <w:r w:rsidRPr="00BF743F">
        <w:rPr>
          <w:rStyle w:val="Emphasis"/>
        </w:rPr>
        <w:t>slow warming</w:t>
      </w:r>
      <w:r w:rsidRPr="00BF743F">
        <w:rPr>
          <w:sz w:val="16"/>
        </w:rPr>
        <w:t xml:space="preserve"> </w:t>
      </w:r>
      <w:r w:rsidRPr="00BF743F">
        <w:rPr>
          <w:rStyle w:val="StyleUnderline"/>
        </w:rPr>
        <w:t>in the</w:t>
      </w:r>
      <w:r w:rsidRPr="00BF743F">
        <w:rPr>
          <w:sz w:val="16"/>
        </w:rPr>
        <w:t xml:space="preserve"> </w:t>
      </w:r>
      <w:r w:rsidRPr="00BF743F">
        <w:rPr>
          <w:rStyle w:val="Emphasis"/>
        </w:rPr>
        <w:t>near term</w:t>
      </w:r>
      <w:r w:rsidRPr="00BF743F">
        <w:rPr>
          <w:rStyle w:val="StyleUnderline"/>
        </w:rPr>
        <w:t xml:space="preserve">. Aggregation metrics such as GWP and GWP* are designed in terms of warming impacts over multiple decades and are </w:t>
      </w:r>
      <w:r w:rsidRPr="00BF743F">
        <w:rPr>
          <w:rStyle w:val="Emphasis"/>
        </w:rPr>
        <w:t>seldom used</w:t>
      </w:r>
      <w:r w:rsidRPr="00BF743F">
        <w:rPr>
          <w:sz w:val="16"/>
        </w:rPr>
        <w:t xml:space="preserve"> </w:t>
      </w:r>
      <w:r w:rsidRPr="00BF743F">
        <w:rPr>
          <w:rStyle w:val="StyleUnderline"/>
        </w:rPr>
        <w:t xml:space="preserve">in ways that account for the </w:t>
      </w:r>
      <w:r w:rsidRPr="00BF743F">
        <w:rPr>
          <w:rStyle w:val="Emphasis"/>
        </w:rPr>
        <w:t>important differences</w:t>
      </w:r>
      <w:r w:rsidRPr="00BF743F">
        <w:rPr>
          <w:sz w:val="16"/>
        </w:rPr>
        <w:t xml:space="preserve"> </w:t>
      </w:r>
      <w:r w:rsidRPr="00BF743F">
        <w:rPr>
          <w:rStyle w:val="StyleUnderline"/>
        </w:rPr>
        <w:t>between</w:t>
      </w:r>
      <w:r w:rsidRPr="00BF743F">
        <w:rPr>
          <w:sz w:val="16"/>
        </w:rPr>
        <w:t xml:space="preserve"> </w:t>
      </w:r>
      <w:r w:rsidRPr="00BF743F">
        <w:rPr>
          <w:rStyle w:val="Emphasis"/>
        </w:rPr>
        <w:t>strategies</w:t>
      </w:r>
      <w:r w:rsidRPr="00BF743F">
        <w:rPr>
          <w:sz w:val="16"/>
        </w:rPr>
        <w:t xml:space="preserve"> </w:t>
      </w:r>
      <w:r w:rsidRPr="00BF743F">
        <w:rPr>
          <w:rStyle w:val="StyleUnderline"/>
        </w:rPr>
        <w:t>that</w:t>
      </w:r>
      <w:r w:rsidRPr="00BF743F">
        <w:rPr>
          <w:sz w:val="16"/>
        </w:rPr>
        <w:t xml:space="preserve"> can </w:t>
      </w:r>
      <w:r w:rsidRPr="00BF743F">
        <w:rPr>
          <w:rStyle w:val="Emphasis"/>
        </w:rPr>
        <w:t>reduce warming</w:t>
      </w:r>
      <w:r w:rsidRPr="00BF743F">
        <w:rPr>
          <w:sz w:val="16"/>
        </w:rPr>
        <w:t xml:space="preserve"> </w:t>
      </w:r>
      <w:r w:rsidRPr="00BF743F">
        <w:rPr>
          <w:rStyle w:val="StyleUnderline"/>
        </w:rPr>
        <w:t>in the</w:t>
      </w:r>
      <w:r w:rsidRPr="00BF743F">
        <w:rPr>
          <w:sz w:val="16"/>
        </w:rPr>
        <w:t xml:space="preserve"> </w:t>
      </w:r>
      <w:r w:rsidRPr="00BF743F">
        <w:rPr>
          <w:rStyle w:val="Emphasis"/>
        </w:rPr>
        <w:t>near term</w:t>
      </w:r>
      <w:r w:rsidRPr="00BF743F">
        <w:rPr>
          <w:sz w:val="16"/>
        </w:rPr>
        <w:t>.</w:t>
      </w:r>
    </w:p>
    <w:p w14:paraId="59FBBB3F" w14:textId="268C18E7" w:rsidR="005551CC" w:rsidRDefault="005551CC" w:rsidP="00B84358">
      <w:pPr>
        <w:pStyle w:val="Heading3"/>
      </w:pPr>
      <w:r>
        <w:t>Methane Key---Energy Key</w:t>
      </w:r>
    </w:p>
    <w:p w14:paraId="6890F83D" w14:textId="77777777" w:rsidR="005551CC" w:rsidRDefault="005551CC" w:rsidP="005551CC">
      <w:pPr>
        <w:pStyle w:val="Heading4"/>
      </w:pPr>
      <w:r>
        <w:t>Energy sector methane is key.</w:t>
      </w:r>
    </w:p>
    <w:p w14:paraId="1C9022E4" w14:textId="77777777" w:rsidR="005551CC" w:rsidRDefault="005551CC" w:rsidP="005551CC">
      <w:r>
        <w:t xml:space="preserve">Richard </w:t>
      </w:r>
      <w:r w:rsidRPr="00136352">
        <w:rPr>
          <w:rStyle w:val="Style13ptBold"/>
        </w:rPr>
        <w:t>Ferris et al. 23</w:t>
      </w:r>
      <w:r>
        <w:t>, Ferris is Senior Counsel, Institute for Governance &amp; Sustainable Development (IGSD), JD and LLM, Duke Law; Dr. Gabrielle Dreyfus is Chief Scientist, IGSD, doctorate, Geosciences, Princeton University and Sorbonne Université; Durwood Zaelke is President and Founder, IGSD, JD, Duke Law; Lead authors cited; list of contributing authors available at link, "A Primer on Cutting Methane: The Best Strategy for Slowing Warming in the Decade to 2030," Institute for Governance &amp; Sustainable Development, 02/05/2023, https://www.igsd.org/wp-content/uploads/2022/09/IGSD-Methane-Primer_2022.pdf</w:t>
      </w:r>
    </w:p>
    <w:p w14:paraId="6097396D" w14:textId="77777777" w:rsidR="005551CC" w:rsidRPr="00FC2384" w:rsidRDefault="005551CC" w:rsidP="005551CC">
      <w:pPr>
        <w:rPr>
          <w:sz w:val="16"/>
        </w:rPr>
      </w:pPr>
      <w:r w:rsidRPr="00FC2384">
        <w:rPr>
          <w:sz w:val="16"/>
        </w:rPr>
        <w:t>B. Anthropogenic sources are responsible for about 60% of global methane emissions</w:t>
      </w:r>
    </w:p>
    <w:p w14:paraId="2482F812" w14:textId="77777777" w:rsidR="005551CC" w:rsidRPr="00FC2384" w:rsidRDefault="005551CC" w:rsidP="005551CC">
      <w:pPr>
        <w:rPr>
          <w:sz w:val="16"/>
        </w:rPr>
      </w:pPr>
      <w:r w:rsidRPr="00BA4CA0">
        <w:rPr>
          <w:rStyle w:val="StyleUnderline"/>
        </w:rPr>
        <w:t xml:space="preserve">Human activity is responsible for about </w:t>
      </w:r>
      <w:r w:rsidRPr="00BA4CA0">
        <w:rPr>
          <w:rStyle w:val="Emphasis"/>
        </w:rPr>
        <w:t>60%</w:t>
      </w:r>
      <w:r w:rsidRPr="00FC2384">
        <w:rPr>
          <w:sz w:val="16"/>
        </w:rPr>
        <w:t xml:space="preserve"> (estimates range from 50–65%) </w:t>
      </w:r>
      <w:r w:rsidRPr="00BA4CA0">
        <w:rPr>
          <w:rStyle w:val="StyleUnderline"/>
        </w:rPr>
        <w:t>of total global methane emissions</w:t>
      </w:r>
      <w:r w:rsidRPr="00FC2384">
        <w:rPr>
          <w:sz w:val="16"/>
        </w:rPr>
        <w:t xml:space="preserve">.138 Three sectors are primarily responsible: energy production (~35%), agriculture (~40%), and waste (~20%), with regional differences and uncertainties in estimates shown in Figure 4. 139 In comparison, biomass burning and biofuels are minor sources. 140 </w:t>
      </w:r>
      <w:r w:rsidRPr="00BA4CA0">
        <w:rPr>
          <w:rStyle w:val="Emphasis"/>
        </w:rPr>
        <w:t>Currently available</w:t>
      </w:r>
      <w:r w:rsidRPr="00BA4CA0">
        <w:rPr>
          <w:rStyle w:val="StyleUnderline"/>
        </w:rPr>
        <w:t xml:space="preserve"> mitigation measures could </w:t>
      </w:r>
      <w:r w:rsidRPr="00BA4CA0">
        <w:rPr>
          <w:rStyle w:val="Emphasis"/>
        </w:rPr>
        <w:t>reduce emissions</w:t>
      </w:r>
      <w:r w:rsidRPr="00FC2384">
        <w:rPr>
          <w:sz w:val="16"/>
        </w:rPr>
        <w:t xml:space="preserve"> from these sectors </w:t>
      </w:r>
      <w:r w:rsidRPr="00BA4CA0">
        <w:rPr>
          <w:rStyle w:val="StyleUnderline"/>
        </w:rPr>
        <w:t xml:space="preserve">by about </w:t>
      </w:r>
      <w:r w:rsidRPr="00BA4CA0">
        <w:rPr>
          <w:rStyle w:val="Emphasis"/>
        </w:rPr>
        <w:t>180 million metric tonnes</w:t>
      </w:r>
      <w:r w:rsidRPr="00BA4CA0">
        <w:rPr>
          <w:rStyle w:val="StyleUnderline"/>
        </w:rPr>
        <w:t xml:space="preserve"> of methane per year</w:t>
      </w:r>
      <w:r w:rsidRPr="00FC2384">
        <w:rPr>
          <w:sz w:val="16"/>
        </w:rPr>
        <w:t xml:space="preserve"> (Mt/yr), approximately 45%, </w:t>
      </w:r>
      <w:r w:rsidRPr="00BA4CA0">
        <w:rPr>
          <w:rStyle w:val="StyleUnderline"/>
        </w:rPr>
        <w:t>by 2030</w:t>
      </w:r>
      <w:r w:rsidRPr="00FC2384">
        <w:rPr>
          <w:sz w:val="16"/>
        </w:rPr>
        <w:t xml:space="preserve"> (Figure 5). </w:t>
      </w:r>
      <w:r w:rsidRPr="00BA4CA0">
        <w:rPr>
          <w:rStyle w:val="StyleUnderline"/>
        </w:rPr>
        <w:t>Of those reductions</w:t>
      </w:r>
      <w:r w:rsidRPr="00FC2384">
        <w:rPr>
          <w:sz w:val="16"/>
        </w:rPr>
        <w:t xml:space="preserve">, </w:t>
      </w:r>
      <w:r w:rsidRPr="00BA4CA0">
        <w:rPr>
          <w:rStyle w:val="StyleUnderline"/>
        </w:rPr>
        <w:t>around 75 Mt</w:t>
      </w:r>
      <w:r w:rsidRPr="00FC2384">
        <w:rPr>
          <w:sz w:val="16"/>
        </w:rPr>
        <w:t xml:space="preserve"> (roughly 60%) </w:t>
      </w:r>
      <w:r w:rsidRPr="00BA4CA0">
        <w:rPr>
          <w:rStyle w:val="StyleUnderline"/>
        </w:rPr>
        <w:t xml:space="preserve">could be reduced at </w:t>
      </w:r>
      <w:r w:rsidRPr="00BA4CA0">
        <w:rPr>
          <w:rStyle w:val="Emphasis"/>
        </w:rPr>
        <w:t>no or low cost</w:t>
      </w:r>
      <w:r w:rsidRPr="00FC2384">
        <w:rPr>
          <w:sz w:val="16"/>
        </w:rPr>
        <w:t xml:space="preserve"> (less than US$600 per tonne of methane reduced, or </w:t>
      </w:r>
      <w:r w:rsidRPr="00BA4CA0">
        <w:rPr>
          <w:rStyle w:val="StyleUnderline"/>
        </w:rPr>
        <w:t>about US$21 per tonne of CO2-equivalent</w:t>
      </w:r>
      <w:r w:rsidRPr="00FC2384">
        <w:rPr>
          <w:sz w:val="16"/>
        </w:rPr>
        <w:t xml:space="preserve"> using 100-year GWP of 28) (Box 3).141 While anthropogenic emissions are likely the main cause of increasing atmospheric methane levels over the last two decades, natural sources of methane appear to be increasing emissions as part of wetlands and permafrost feedbacks.142 Recent studies attribute the record-breaking increase in 2020 when the average rate of methane concentration growth doubled from the 2007–2019 average to reduced oxidative capacity of the atmosphere and increased wetland emissions, in addition to anthropogenic emissions; the cause of the surge in atmospheric methane concentration continued in 2021 and is under investigation.143 (Section 5 discusses important early-stage research underway on removing methane from the atmosphere.)</w:t>
      </w:r>
    </w:p>
    <w:p w14:paraId="4F738C7A" w14:textId="77777777" w:rsidR="005551CC" w:rsidRPr="00136352" w:rsidRDefault="005551CC" w:rsidP="005551CC">
      <w:r w:rsidRPr="00136352">
        <w:t>[FIGURE 5 OMITTED]</w:t>
      </w:r>
    </w:p>
    <w:p w14:paraId="1EE0F82B" w14:textId="77777777" w:rsidR="005551CC" w:rsidRPr="00FC2384" w:rsidRDefault="005551CC" w:rsidP="005551CC">
      <w:pPr>
        <w:rPr>
          <w:sz w:val="16"/>
        </w:rPr>
      </w:pPr>
      <w:r w:rsidRPr="00FC2384">
        <w:rPr>
          <w:sz w:val="16"/>
        </w:rPr>
        <w:t>i. The energy production sector accounts for about 35% of anthropogenic methane emissions</w:t>
      </w:r>
    </w:p>
    <w:p w14:paraId="379D46EA" w14:textId="77777777" w:rsidR="005551CC" w:rsidRPr="00FC2384" w:rsidRDefault="005551CC" w:rsidP="005551CC">
      <w:pPr>
        <w:rPr>
          <w:sz w:val="16"/>
        </w:rPr>
      </w:pPr>
      <w:r w:rsidRPr="00BA4CA0">
        <w:rPr>
          <w:rStyle w:val="StyleUnderline"/>
        </w:rPr>
        <w:t xml:space="preserve">About </w:t>
      </w:r>
      <w:r w:rsidRPr="006D22D7">
        <w:rPr>
          <w:rStyle w:val="Emphasis"/>
          <w:highlight w:val="yellow"/>
        </w:rPr>
        <w:t>35%</w:t>
      </w:r>
      <w:r w:rsidRPr="006D22D7">
        <w:rPr>
          <w:sz w:val="16"/>
          <w:highlight w:val="yellow"/>
        </w:rPr>
        <w:t xml:space="preserve"> </w:t>
      </w:r>
      <w:r w:rsidRPr="006D22D7">
        <w:rPr>
          <w:rStyle w:val="StyleUnderline"/>
          <w:highlight w:val="yellow"/>
        </w:rPr>
        <w:t>of</w:t>
      </w:r>
      <w:r w:rsidRPr="00BA4CA0">
        <w:rPr>
          <w:rStyle w:val="StyleUnderline"/>
        </w:rPr>
        <w:t xml:space="preserve"> </w:t>
      </w:r>
      <w:r w:rsidRPr="006D22D7">
        <w:rPr>
          <w:rStyle w:val="StyleUnderline"/>
          <w:highlight w:val="yellow"/>
        </w:rPr>
        <w:t>anthropogenic methane</w:t>
      </w:r>
      <w:r w:rsidRPr="00BA4CA0">
        <w:rPr>
          <w:rStyle w:val="StyleUnderline"/>
        </w:rPr>
        <w:t xml:space="preserve"> emissions </w:t>
      </w:r>
      <w:r w:rsidRPr="006D22D7">
        <w:rPr>
          <w:rStyle w:val="StyleUnderline"/>
          <w:highlight w:val="yellow"/>
        </w:rPr>
        <w:t>come from</w:t>
      </w:r>
      <w:r w:rsidRPr="00FB6079">
        <w:rPr>
          <w:rStyle w:val="StyleUnderline"/>
        </w:rPr>
        <w:t xml:space="preserve"> </w:t>
      </w:r>
      <w:r w:rsidRPr="00FB6079">
        <w:rPr>
          <w:rStyle w:val="Emphasis"/>
        </w:rPr>
        <w:t>energy</w:t>
      </w:r>
      <w:r w:rsidRPr="00BA4CA0">
        <w:rPr>
          <w:rStyle w:val="Emphasis"/>
        </w:rPr>
        <w:t xml:space="preserve"> production</w:t>
      </w:r>
      <w:r w:rsidRPr="00FC2384">
        <w:rPr>
          <w:sz w:val="16"/>
        </w:rPr>
        <w:t xml:space="preserve"> activities </w:t>
      </w:r>
      <w:r w:rsidRPr="00BA4CA0">
        <w:rPr>
          <w:rStyle w:val="StyleUnderline"/>
        </w:rPr>
        <w:t xml:space="preserve">related to </w:t>
      </w:r>
      <w:r w:rsidRPr="006D22D7">
        <w:rPr>
          <w:rStyle w:val="StyleUnderline"/>
          <w:highlight w:val="yellow"/>
        </w:rPr>
        <w:t>oil, gas</w:t>
      </w:r>
      <w:r w:rsidRPr="00BA4CA0">
        <w:rPr>
          <w:rStyle w:val="StyleUnderline"/>
        </w:rPr>
        <w:t>, and coal</w:t>
      </w:r>
      <w:r w:rsidRPr="00FC2384">
        <w:rPr>
          <w:sz w:val="16"/>
        </w:rPr>
        <w:t xml:space="preserve">.144 Emissions in 2020 are estimated at close to 130 MtCH4 globally, with about 80 MtCH4 from oil and gas and 40 Mt from coal, with the IEA estimating a 5% increase in emissions in 2021. 145 Each fuel is similarly responsible for around one-third of methane emissions associated with energy production.146 </w:t>
      </w:r>
      <w:r w:rsidRPr="00BA4CA0">
        <w:rPr>
          <w:rStyle w:val="Emphasis"/>
        </w:rPr>
        <w:t>Most</w:t>
      </w:r>
      <w:r w:rsidRPr="00FC2384">
        <w:rPr>
          <w:sz w:val="16"/>
        </w:rPr>
        <w:t xml:space="preserve"> </w:t>
      </w:r>
      <w:r w:rsidRPr="00BA4CA0">
        <w:rPr>
          <w:rStyle w:val="StyleUnderline"/>
        </w:rPr>
        <w:t xml:space="preserve">emissions from oil and gas come from onshore </w:t>
      </w:r>
      <w:r w:rsidRPr="00BA4CA0">
        <w:rPr>
          <w:rStyle w:val="Emphasis"/>
        </w:rPr>
        <w:t>extraction</w:t>
      </w:r>
      <w:r w:rsidRPr="00FC2384">
        <w:rPr>
          <w:sz w:val="16"/>
        </w:rPr>
        <w:t xml:space="preserve">, </w:t>
      </w:r>
      <w:r w:rsidRPr="00BA4CA0">
        <w:rPr>
          <w:rStyle w:val="StyleUnderline"/>
        </w:rPr>
        <w:t xml:space="preserve">followed by downstream activities such as </w:t>
      </w:r>
      <w:r w:rsidRPr="00BA4CA0">
        <w:rPr>
          <w:rStyle w:val="Emphasis"/>
        </w:rPr>
        <w:t>refining</w:t>
      </w:r>
      <w:r w:rsidRPr="00BA4CA0">
        <w:rPr>
          <w:rStyle w:val="StyleUnderline"/>
        </w:rPr>
        <w:t xml:space="preserve"> and distribution</w:t>
      </w:r>
      <w:r w:rsidRPr="00FC2384">
        <w:rPr>
          <w:sz w:val="16"/>
        </w:rPr>
        <w:t xml:space="preserve">.147 </w:t>
      </w:r>
      <w:r w:rsidRPr="00BA4CA0">
        <w:rPr>
          <w:rStyle w:val="StyleUnderline"/>
        </w:rPr>
        <w:t xml:space="preserve">These emissions include </w:t>
      </w:r>
      <w:r w:rsidRPr="00BA4CA0">
        <w:rPr>
          <w:rStyle w:val="Emphasis"/>
        </w:rPr>
        <w:t xml:space="preserve">accidental </w:t>
      </w:r>
      <w:r w:rsidRPr="006D22D7">
        <w:rPr>
          <w:rStyle w:val="Emphasis"/>
          <w:highlight w:val="yellow"/>
        </w:rPr>
        <w:t>leaks</w:t>
      </w:r>
      <w:r w:rsidRPr="006D22D7">
        <w:rPr>
          <w:sz w:val="16"/>
          <w:highlight w:val="yellow"/>
        </w:rPr>
        <w:t xml:space="preserve"> </w:t>
      </w:r>
      <w:r w:rsidRPr="006D22D7">
        <w:rPr>
          <w:rStyle w:val="StyleUnderline"/>
          <w:highlight w:val="yellow"/>
        </w:rPr>
        <w:t>as well as</w:t>
      </w:r>
      <w:r w:rsidRPr="00BA4CA0">
        <w:rPr>
          <w:rStyle w:val="StyleUnderline"/>
        </w:rPr>
        <w:t xml:space="preserve"> purposeful </w:t>
      </w:r>
      <w:r w:rsidRPr="006D22D7">
        <w:rPr>
          <w:rStyle w:val="Emphasis"/>
          <w:highlight w:val="yellow"/>
        </w:rPr>
        <w:t>venting</w:t>
      </w:r>
      <w:r w:rsidRPr="00FC2384">
        <w:rPr>
          <w:sz w:val="16"/>
        </w:rPr>
        <w:t xml:space="preserve"> </w:t>
      </w:r>
      <w:r w:rsidRPr="00BA4CA0">
        <w:rPr>
          <w:rStyle w:val="StyleUnderline"/>
        </w:rPr>
        <w:t>of methane</w:t>
      </w:r>
      <w:r w:rsidRPr="00FC2384">
        <w:rPr>
          <w:sz w:val="16"/>
        </w:rPr>
        <w:t xml:space="preserve">. </w:t>
      </w:r>
      <w:r w:rsidRPr="00BA4CA0">
        <w:rPr>
          <w:rStyle w:val="StyleUnderline"/>
        </w:rPr>
        <w:t>When these leaks and fugitive emissions</w:t>
      </w:r>
      <w:r w:rsidRPr="00FC2384">
        <w:rPr>
          <w:sz w:val="16"/>
        </w:rPr>
        <w:t xml:space="preserve"> (gas that escapes during the drilling, extraction, and transportation process)148 </w:t>
      </w:r>
      <w:r w:rsidRPr="00BA4CA0">
        <w:rPr>
          <w:rStyle w:val="StyleUnderline"/>
        </w:rPr>
        <w:t>are considered</w:t>
      </w:r>
      <w:r w:rsidRPr="00FC2384">
        <w:rPr>
          <w:sz w:val="16"/>
        </w:rPr>
        <w:t xml:space="preserve">, </w:t>
      </w:r>
      <w:r w:rsidRPr="00BA4CA0">
        <w:rPr>
          <w:rStyle w:val="StyleUnderline"/>
        </w:rPr>
        <w:t xml:space="preserve">methane </w:t>
      </w:r>
      <w:r w:rsidRPr="006D22D7">
        <w:rPr>
          <w:rStyle w:val="StyleUnderline"/>
          <w:highlight w:val="yellow"/>
        </w:rPr>
        <w:t>emissions</w:t>
      </w:r>
      <w:r w:rsidRPr="00BA4CA0">
        <w:rPr>
          <w:rStyle w:val="StyleUnderline"/>
        </w:rPr>
        <w:t xml:space="preserve"> from the energy production sector </w:t>
      </w:r>
      <w:r w:rsidRPr="006D22D7">
        <w:rPr>
          <w:rStyle w:val="StyleUnderline"/>
          <w:highlight w:val="yellow"/>
        </w:rPr>
        <w:t>are</w:t>
      </w:r>
      <w:r w:rsidRPr="00BA4CA0">
        <w:rPr>
          <w:rStyle w:val="StyleUnderline"/>
        </w:rPr>
        <w:t xml:space="preserve"> about </w:t>
      </w:r>
      <w:r w:rsidRPr="006D22D7">
        <w:rPr>
          <w:rStyle w:val="Emphasis"/>
          <w:highlight w:val="yellow"/>
        </w:rPr>
        <w:t>70% higher</w:t>
      </w:r>
      <w:r w:rsidRPr="006D22D7">
        <w:rPr>
          <w:rStyle w:val="StyleUnderline"/>
          <w:highlight w:val="yellow"/>
        </w:rPr>
        <w:t xml:space="preserve"> than</w:t>
      </w:r>
      <w:r w:rsidRPr="00BA4CA0">
        <w:rPr>
          <w:rStyle w:val="StyleUnderline"/>
        </w:rPr>
        <w:t xml:space="preserve"> in </w:t>
      </w:r>
      <w:r w:rsidRPr="006D22D7">
        <w:rPr>
          <w:rStyle w:val="Emphasis"/>
          <w:highlight w:val="yellow"/>
        </w:rPr>
        <w:t>reported data</w:t>
      </w:r>
      <w:r w:rsidRPr="00FC2384">
        <w:rPr>
          <w:sz w:val="16"/>
        </w:rPr>
        <w:t>.149 Note, however, these estimates generally do not include likely significant emissions from abandoned coal mines and oil and gas wells.150</w:t>
      </w:r>
    </w:p>
    <w:p w14:paraId="27B648D0" w14:textId="77777777" w:rsidR="005551CC" w:rsidRPr="00FC2384" w:rsidRDefault="005551CC" w:rsidP="005551CC">
      <w:pPr>
        <w:rPr>
          <w:sz w:val="16"/>
        </w:rPr>
      </w:pPr>
      <w:r w:rsidRPr="00FC2384">
        <w:rPr>
          <w:sz w:val="16"/>
        </w:rPr>
        <w:t>Methane occurs naturally in coal mines and many mitigation measures are taken to ensure worker safety, including those mentioned in Section 6. Emissions occur from active underground mines, abandoned mines that continue to leak methane, and some surface mines.151 Recent analysis of coal mine emissions from Australia, including surface mines, found that methane emissions had been significantly underestimated in official reporting. 152 Even in the case of forecasted declining coal production,153 methane from coal is expected to remain an important focus of mitigation efforts, because absent intervention, emissions from abandoned mines will increase as more mines are abandoned.154 The IEA estimates that methane emissions from operating coal mines in 2020 had a larger short-term impact on climate than the European Union’s combined CO2 emissions, and that coal power generation would need to be reduced by 75% by 2030 to limit warming to 1.5 °C. 155 However, extreme heatwaves and the shift to replace Russian gas in Europe is putting 2022 coal demand on track to meet the 2013 annual record and set a new all-time high in 2023. 156</w:t>
      </w:r>
    </w:p>
    <w:p w14:paraId="17142A2F" w14:textId="77777777" w:rsidR="005551CC" w:rsidRPr="00FC2384" w:rsidRDefault="005551CC" w:rsidP="005551CC">
      <w:pPr>
        <w:rPr>
          <w:sz w:val="16"/>
        </w:rPr>
      </w:pPr>
      <w:r w:rsidRPr="00FC2384">
        <w:rPr>
          <w:sz w:val="16"/>
        </w:rPr>
        <w:t>ii. The agriculture sector accounts for about 40% of anthropogenic methane emissions</w:t>
      </w:r>
    </w:p>
    <w:p w14:paraId="7BA2FFA6" w14:textId="77777777" w:rsidR="005551CC" w:rsidRPr="00FC2384" w:rsidRDefault="005551CC" w:rsidP="005551CC">
      <w:pPr>
        <w:rPr>
          <w:sz w:val="16"/>
        </w:rPr>
      </w:pPr>
      <w:r w:rsidRPr="00FC2384">
        <w:rPr>
          <w:sz w:val="16"/>
        </w:rPr>
        <w:t>Agriculture accounts for around 40% of anthropogenic emissions, with anthropogenic emissions accounting for about 60% of total methane emissions. These agricultural emissions arise primarily from livestock and rice cultivation.157 The largest contribution within agriculture is from cattle, sheep, and other ruminant animals that generate methane through their digestion processes (enteric fermentation), 158 with cattle accounting for 77% of these emissions.159 Current manure management practices, especially for pigs and cattle, also release methane.160 Emissions in 2020 are estimated at approximately 117 MtCH4 from livestock and manure management.161 Population increases will continue to drive agricultural emissions, particularly from livestock, which are expected to rise to about 11 million tonnes per year by 2030 (range 6-23 million tonnes).162</w:t>
      </w:r>
    </w:p>
    <w:p w14:paraId="37367473" w14:textId="77777777" w:rsidR="005551CC" w:rsidRPr="00FC2384" w:rsidRDefault="005551CC" w:rsidP="005551CC">
      <w:pPr>
        <w:rPr>
          <w:sz w:val="16"/>
        </w:rPr>
      </w:pPr>
      <w:r w:rsidRPr="00FC2384">
        <w:rPr>
          <w:sz w:val="16"/>
        </w:rPr>
        <w:t>Flooded fields used for rice cultivation are another significant source of methane, especially in regions with high rice production. 163 In Asia, rice cultivation contributes around 20% of the region’s methane emissions. 164 Emissions in 2020 are estimated at approximately 30 MtCH4 from global rice cultivation.165</w:t>
      </w:r>
    </w:p>
    <w:p w14:paraId="3F1E1E0B" w14:textId="77777777" w:rsidR="005551CC" w:rsidRPr="00FC2384" w:rsidRDefault="005551CC" w:rsidP="005551CC">
      <w:pPr>
        <w:rPr>
          <w:sz w:val="16"/>
        </w:rPr>
      </w:pPr>
      <w:r w:rsidRPr="00FC2384">
        <w:rPr>
          <w:sz w:val="16"/>
        </w:rPr>
        <w:t>iii. The waste sector accounts for about 20% of anthropogenic methane emissions</w:t>
      </w:r>
    </w:p>
    <w:p w14:paraId="017363AB" w14:textId="77777777" w:rsidR="005551CC" w:rsidRPr="00FC2384" w:rsidRDefault="005551CC" w:rsidP="005551CC">
      <w:pPr>
        <w:rPr>
          <w:sz w:val="16"/>
        </w:rPr>
      </w:pPr>
      <w:r w:rsidRPr="00FC2384">
        <w:rPr>
          <w:sz w:val="16"/>
        </w:rPr>
        <w:t>Of the 60% of global methane emissions from anthropogenic sources, approximately 20% of these anthropogenic emissions comes from the waste sector.166 This includes both landfills and wastewater treatment where decomposition of organic waste produces methane. Waste sector emissions in 2017 are approximately 68 MtCH4. 167 However, traditional methods likely continue to underestimate emissions from landfills. A recent multi-satellite study found that city-level methane emissions in Buenos Aires, Delhi, Lahore, and Mumbai were 1.4 to 2.6 times larger than estimated, with landfill emissions contributing 6% to 50% of those emissions.168</w:t>
      </w:r>
    </w:p>
    <w:p w14:paraId="42C3382A" w14:textId="77777777" w:rsidR="005551CC" w:rsidRPr="00FC2384" w:rsidRDefault="005551CC" w:rsidP="005551CC">
      <w:pPr>
        <w:rPr>
          <w:sz w:val="16"/>
        </w:rPr>
      </w:pPr>
      <w:r w:rsidRPr="00FC2384">
        <w:rPr>
          <w:sz w:val="16"/>
        </w:rPr>
        <w:t>Currently, an estimated 2.0 billion metric tons of global municipal solid waste is generated annually, and this amount is expected to increase by 70% to 3.4 billion metric tons by 2050. 169</w:t>
      </w:r>
    </w:p>
    <w:p w14:paraId="564E8111" w14:textId="77777777" w:rsidR="005551CC" w:rsidRPr="00FC2384" w:rsidRDefault="005551CC" w:rsidP="005551CC">
      <w:pPr>
        <w:rPr>
          <w:sz w:val="16"/>
        </w:rPr>
      </w:pPr>
      <w:r w:rsidRPr="00FC2384">
        <w:rPr>
          <w:sz w:val="16"/>
        </w:rPr>
        <w:t>4. The technologies exist to cut nearly half of anthropogenic methane emissions from the energy production, waste, and agriculture sectors</w:t>
      </w:r>
    </w:p>
    <w:p w14:paraId="1CBA5E5E" w14:textId="77777777" w:rsidR="005551CC" w:rsidRPr="00FC2384" w:rsidRDefault="005551CC" w:rsidP="005551CC">
      <w:pPr>
        <w:rPr>
          <w:sz w:val="16"/>
        </w:rPr>
      </w:pPr>
      <w:r w:rsidRPr="00FC2384">
        <w:rPr>
          <w:sz w:val="16"/>
        </w:rPr>
        <w:t xml:space="preserve">According to the CCAC, currently available measures could reduce anthropogenic methane emissions from the energy production, waste, and agriculture sectors by 45% by 2030.170 The GMP targets at least 30% reductions below 2020 levels by 2030, equivalent to at least 150 MtCH4 reduction below 2030 baseline levels (Figure 6). 171 </w:t>
      </w:r>
      <w:r w:rsidRPr="00723DDE">
        <w:rPr>
          <w:rStyle w:val="StyleUnderline"/>
        </w:rPr>
        <w:t xml:space="preserve">Measures </w:t>
      </w:r>
      <w:r w:rsidRPr="00723DDE">
        <w:rPr>
          <w:rStyle w:val="Emphasis"/>
        </w:rPr>
        <w:t>specifically targeting</w:t>
      </w:r>
      <w:r w:rsidRPr="00FC2384">
        <w:rPr>
          <w:sz w:val="16"/>
        </w:rPr>
        <w:t xml:space="preserve"> </w:t>
      </w:r>
      <w:r w:rsidRPr="00723DDE">
        <w:rPr>
          <w:rStyle w:val="StyleUnderline"/>
        </w:rPr>
        <w:t xml:space="preserve">methane sources are </w:t>
      </w:r>
      <w:r w:rsidRPr="00723DDE">
        <w:rPr>
          <w:rStyle w:val="Emphasis"/>
        </w:rPr>
        <w:t>essential</w:t>
      </w:r>
      <w:r w:rsidRPr="00FC2384">
        <w:rPr>
          <w:sz w:val="16"/>
        </w:rPr>
        <w:t xml:space="preserve">, as </w:t>
      </w:r>
      <w:r w:rsidRPr="00723DDE">
        <w:rPr>
          <w:rStyle w:val="StyleUnderline"/>
        </w:rPr>
        <w:t xml:space="preserve">broader </w:t>
      </w:r>
      <w:r w:rsidRPr="00723DDE">
        <w:rPr>
          <w:rStyle w:val="Emphasis"/>
        </w:rPr>
        <w:t>decarbonization</w:t>
      </w:r>
      <w:r w:rsidRPr="00FC2384">
        <w:rPr>
          <w:sz w:val="16"/>
        </w:rPr>
        <w:t xml:space="preserve"> </w:t>
      </w:r>
      <w:r w:rsidRPr="00723DDE">
        <w:rPr>
          <w:rStyle w:val="StyleUnderline"/>
        </w:rPr>
        <w:t>measures can only achieve 30% of the needed methane reductions</w:t>
      </w:r>
      <w:r w:rsidRPr="00FC2384">
        <w:rPr>
          <w:sz w:val="16"/>
        </w:rPr>
        <w:t xml:space="preserve">.172 Roughly </w:t>
      </w:r>
      <w:r w:rsidRPr="00B73774">
        <w:rPr>
          <w:rStyle w:val="StyleUnderline"/>
        </w:rPr>
        <w:t xml:space="preserve">60% of the available targeted measures have </w:t>
      </w:r>
      <w:r w:rsidRPr="00B73774">
        <w:rPr>
          <w:rStyle w:val="Emphasis"/>
        </w:rPr>
        <w:t>low mitigation costs</w:t>
      </w:r>
      <w:r w:rsidRPr="00FC2384">
        <w:rPr>
          <w:sz w:val="16"/>
        </w:rPr>
        <w:t xml:space="preserve"> (</w:t>
      </w:r>
      <w:r w:rsidRPr="00B73774">
        <w:rPr>
          <w:rStyle w:val="StyleUnderline"/>
        </w:rPr>
        <w:t>less than US$21 per tonne of CO2e</w:t>
      </w:r>
      <w:r w:rsidRPr="00FC2384">
        <w:rPr>
          <w:sz w:val="16"/>
        </w:rPr>
        <w:t xml:space="preserve"> for GWP100 and US$7 per tonne of CO2e for GWP20), and </w:t>
      </w:r>
      <w:r w:rsidRPr="005D31A7">
        <w:rPr>
          <w:rStyle w:val="StyleUnderline"/>
        </w:rPr>
        <w:t xml:space="preserve">just over 50% of those have </w:t>
      </w:r>
      <w:r w:rsidRPr="005D31A7">
        <w:rPr>
          <w:rStyle w:val="Emphasis"/>
        </w:rPr>
        <w:t>negative costs</w:t>
      </w:r>
      <w:r w:rsidRPr="00FC2384">
        <w:rPr>
          <w:sz w:val="16"/>
        </w:rPr>
        <w:t xml:space="preserve"> </w:t>
      </w:r>
      <w:r w:rsidRPr="005D31A7">
        <w:rPr>
          <w:rStyle w:val="StyleUnderline"/>
        </w:rPr>
        <w:t xml:space="preserve">in that the measures </w:t>
      </w:r>
      <w:r w:rsidRPr="005D31A7">
        <w:rPr>
          <w:rStyle w:val="Emphasis"/>
        </w:rPr>
        <w:t>pay for themselves</w:t>
      </w:r>
      <w:r w:rsidRPr="00FC2384">
        <w:rPr>
          <w:sz w:val="16"/>
        </w:rPr>
        <w:t>.173 Methane mitigation also supports geographically diverse and well-paying jobs.174</w:t>
      </w:r>
    </w:p>
    <w:p w14:paraId="34C2F2EC" w14:textId="77777777" w:rsidR="005551CC" w:rsidRPr="00FC2384" w:rsidRDefault="005551CC" w:rsidP="005551CC">
      <w:pPr>
        <w:rPr>
          <w:sz w:val="16"/>
        </w:rPr>
      </w:pPr>
      <w:r w:rsidRPr="00FC2384">
        <w:rPr>
          <w:sz w:val="16"/>
        </w:rPr>
        <w:t>Table 2 summarizes technical and additional methane emissions control measures by sector. There are many compilations of technology-based solutions and costs, including reports by the International Institute for Applied Systems Analysis, the International Energy Agency, the U.S. Environmental Protection Agency, McKinsey, and others.175 Several groups are tracking and assessing novel and innovative approaches, such as the Solar Impulse Foundation’s compilation of 1000+ efficient, clean, and profitable solutions for the environment.176</w:t>
      </w:r>
    </w:p>
    <w:p w14:paraId="35EE191C" w14:textId="77777777" w:rsidR="005551CC" w:rsidRPr="00136352" w:rsidRDefault="005551CC" w:rsidP="005551CC">
      <w:r w:rsidRPr="00136352">
        <w:t>[TABLE 2 OMITTED]</w:t>
      </w:r>
    </w:p>
    <w:p w14:paraId="0A4604B1" w14:textId="77777777" w:rsidR="005551CC" w:rsidRPr="00FC2384" w:rsidRDefault="005551CC" w:rsidP="005551CC">
      <w:pPr>
        <w:rPr>
          <w:sz w:val="16"/>
        </w:rPr>
      </w:pPr>
      <w:r w:rsidRPr="00FC2384">
        <w:rPr>
          <w:sz w:val="16"/>
        </w:rPr>
        <w:t>A. Energy production sector</w:t>
      </w:r>
    </w:p>
    <w:p w14:paraId="3B2EB2A6" w14:textId="77777777" w:rsidR="005551CC" w:rsidRPr="00FC2384" w:rsidRDefault="005551CC" w:rsidP="005551CC">
      <w:pPr>
        <w:rPr>
          <w:sz w:val="16"/>
        </w:rPr>
      </w:pPr>
      <w:r w:rsidRPr="00414F8C">
        <w:rPr>
          <w:rStyle w:val="StyleUnderline"/>
        </w:rPr>
        <w:t xml:space="preserve">The greatest potential for mitigating methane emissions from energy production is </w:t>
      </w:r>
      <w:r w:rsidRPr="006D22D7">
        <w:rPr>
          <w:rStyle w:val="StyleUnderline"/>
          <w:highlight w:val="yellow"/>
        </w:rPr>
        <w:t>in</w:t>
      </w:r>
      <w:r w:rsidRPr="00414F8C">
        <w:rPr>
          <w:rStyle w:val="StyleUnderline"/>
        </w:rPr>
        <w:t xml:space="preserve"> the </w:t>
      </w:r>
      <w:r w:rsidRPr="006D22D7">
        <w:rPr>
          <w:rStyle w:val="Emphasis"/>
          <w:highlight w:val="yellow"/>
        </w:rPr>
        <w:t>oil and gas</w:t>
      </w:r>
      <w:r w:rsidRPr="00414F8C">
        <w:rPr>
          <w:rStyle w:val="Emphasis"/>
        </w:rPr>
        <w:t xml:space="preserve"> sector</w:t>
      </w:r>
      <w:r w:rsidRPr="00414F8C">
        <w:rPr>
          <w:rStyle w:val="StyleUnderline"/>
        </w:rPr>
        <w:t xml:space="preserve">, where </w:t>
      </w:r>
      <w:r w:rsidRPr="006D22D7">
        <w:rPr>
          <w:rStyle w:val="StyleUnderline"/>
          <w:highlight w:val="yellow"/>
        </w:rPr>
        <w:t>the mitigation potential is</w:t>
      </w:r>
      <w:r w:rsidRPr="00414F8C">
        <w:rPr>
          <w:rStyle w:val="StyleUnderline"/>
        </w:rPr>
        <w:t xml:space="preserve"> 29–</w:t>
      </w:r>
      <w:r w:rsidRPr="006D22D7">
        <w:rPr>
          <w:rStyle w:val="Emphasis"/>
          <w:highlight w:val="yellow"/>
        </w:rPr>
        <w:t>57 Mt</w:t>
      </w:r>
      <w:r w:rsidRPr="00414F8C">
        <w:rPr>
          <w:rStyle w:val="Emphasis"/>
        </w:rPr>
        <w:t>CH4</w:t>
      </w:r>
      <w:r w:rsidRPr="006D22D7">
        <w:rPr>
          <w:rStyle w:val="Emphasis"/>
          <w:highlight w:val="yellow"/>
        </w:rPr>
        <w:t>/yr</w:t>
      </w:r>
      <w:r w:rsidRPr="00FC2384">
        <w:rPr>
          <w:sz w:val="16"/>
        </w:rPr>
        <w:t xml:space="preserve">, 177 representing 20–40% of the reductions needed to meet the GMP target in 2030 (Figure 6). Together with additional mitigation from coal, </w:t>
      </w:r>
      <w:r w:rsidRPr="00414F8C">
        <w:rPr>
          <w:rStyle w:val="StyleUnderline"/>
        </w:rPr>
        <w:t xml:space="preserve">the fossil fuel sector represents slightly </w:t>
      </w:r>
      <w:r w:rsidRPr="006D22D7">
        <w:rPr>
          <w:rStyle w:val="Emphasis"/>
          <w:highlight w:val="yellow"/>
        </w:rPr>
        <w:t>more than half</w:t>
      </w:r>
      <w:r w:rsidRPr="006D22D7">
        <w:rPr>
          <w:sz w:val="16"/>
          <w:highlight w:val="yellow"/>
        </w:rPr>
        <w:t xml:space="preserve"> </w:t>
      </w:r>
      <w:r w:rsidRPr="006D22D7">
        <w:rPr>
          <w:rStyle w:val="StyleUnderline"/>
          <w:highlight w:val="yellow"/>
        </w:rPr>
        <w:t>of</w:t>
      </w:r>
      <w:r w:rsidRPr="00414F8C">
        <w:rPr>
          <w:rStyle w:val="StyleUnderline"/>
        </w:rPr>
        <w:t xml:space="preserve"> the emissions </w:t>
      </w:r>
      <w:r w:rsidRPr="006D22D7">
        <w:rPr>
          <w:rStyle w:val="Emphasis"/>
          <w:highlight w:val="yellow"/>
        </w:rPr>
        <w:t>reductions</w:t>
      </w:r>
      <w:r w:rsidRPr="006D22D7">
        <w:rPr>
          <w:rStyle w:val="StyleUnderline"/>
          <w:highlight w:val="yellow"/>
        </w:rPr>
        <w:t xml:space="preserve"> to meet the</w:t>
      </w:r>
      <w:r w:rsidRPr="00414F8C">
        <w:rPr>
          <w:rStyle w:val="StyleUnderline"/>
        </w:rPr>
        <w:t xml:space="preserve"> </w:t>
      </w:r>
      <w:r w:rsidRPr="00414F8C">
        <w:rPr>
          <w:rStyle w:val="Emphasis"/>
        </w:rPr>
        <w:t xml:space="preserve">GMP </w:t>
      </w:r>
      <w:r w:rsidRPr="006D22D7">
        <w:rPr>
          <w:rStyle w:val="Emphasis"/>
          <w:highlight w:val="yellow"/>
        </w:rPr>
        <w:t>target</w:t>
      </w:r>
      <w:r w:rsidRPr="00FC2384">
        <w:rPr>
          <w:sz w:val="16"/>
        </w:rPr>
        <w:t xml:space="preserve">. </w:t>
      </w:r>
      <w:r w:rsidRPr="00414F8C">
        <w:rPr>
          <w:rStyle w:val="StyleUnderline"/>
        </w:rPr>
        <w:t>The IEA identified pathways for achieving 75% reductions from the energy production sector</w:t>
      </w:r>
      <w:r w:rsidRPr="00FC2384">
        <w:rPr>
          <w:sz w:val="16"/>
        </w:rPr>
        <w:t xml:space="preserve">, as called for in the IEA’s Net Zero by 2050 Roadmap,178 </w:t>
      </w:r>
      <w:r w:rsidRPr="00414F8C">
        <w:rPr>
          <w:rStyle w:val="StyleUnderline"/>
        </w:rPr>
        <w:t xml:space="preserve">with 40–50% of the measures having </w:t>
      </w:r>
      <w:r w:rsidRPr="00414F8C">
        <w:rPr>
          <w:rStyle w:val="Emphasis"/>
        </w:rPr>
        <w:t>no net cost</w:t>
      </w:r>
      <w:r w:rsidRPr="00FC2384">
        <w:rPr>
          <w:sz w:val="16"/>
        </w:rPr>
        <w:t xml:space="preserve"> </w:t>
      </w:r>
      <w:r w:rsidRPr="00414F8C">
        <w:rPr>
          <w:rStyle w:val="StyleUnderline"/>
        </w:rPr>
        <w:t>at average gas prices over the past five years</w:t>
      </w:r>
      <w:r w:rsidRPr="00FC2384">
        <w:rPr>
          <w:sz w:val="16"/>
        </w:rPr>
        <w:t xml:space="preserve">; </w:t>
      </w:r>
      <w:r w:rsidRPr="00414F8C">
        <w:rPr>
          <w:rStyle w:val="StyleUnderline"/>
        </w:rPr>
        <w:t xml:space="preserve">almost </w:t>
      </w:r>
      <w:r w:rsidRPr="00414F8C">
        <w:rPr>
          <w:rStyle w:val="Emphasis"/>
        </w:rPr>
        <w:t>all mitigation options</w:t>
      </w:r>
      <w:r w:rsidRPr="00414F8C">
        <w:rPr>
          <w:rStyle w:val="StyleUnderline"/>
        </w:rPr>
        <w:t xml:space="preserve"> from oil and gas operations worldwide could be implemented at </w:t>
      </w:r>
      <w:r w:rsidRPr="00414F8C">
        <w:rPr>
          <w:rStyle w:val="Emphasis"/>
        </w:rPr>
        <w:t>no net cost</w:t>
      </w:r>
      <w:r w:rsidRPr="00414F8C">
        <w:rPr>
          <w:rStyle w:val="StyleUnderline"/>
        </w:rPr>
        <w:t xml:space="preserve"> at 2021 prices</w:t>
      </w:r>
      <w:r w:rsidRPr="00FC2384">
        <w:rPr>
          <w:sz w:val="16"/>
        </w:rPr>
        <w:t xml:space="preserve">.179 </w:t>
      </w:r>
      <w:r w:rsidRPr="00414F8C">
        <w:rPr>
          <w:rStyle w:val="StyleUnderline"/>
        </w:rPr>
        <w:t xml:space="preserve">If methane leaks from fossil fuel operations in 2021 had been captured and marketed, the additional </w:t>
      </w:r>
      <w:r w:rsidRPr="00414F8C">
        <w:rPr>
          <w:rStyle w:val="Emphasis"/>
        </w:rPr>
        <w:t>180 billion cubic meters</w:t>
      </w:r>
      <w:r w:rsidRPr="00FC2384">
        <w:rPr>
          <w:sz w:val="16"/>
        </w:rPr>
        <w:t xml:space="preserve"> (bcm) </w:t>
      </w:r>
      <w:r w:rsidRPr="00414F8C">
        <w:rPr>
          <w:rStyle w:val="StyleUnderline"/>
        </w:rPr>
        <w:t xml:space="preserve">of gas would have been equivalent to </w:t>
      </w:r>
      <w:r w:rsidRPr="00414F8C">
        <w:rPr>
          <w:rStyle w:val="Emphasis"/>
        </w:rPr>
        <w:t>all</w:t>
      </w:r>
      <w:r w:rsidRPr="00414F8C">
        <w:rPr>
          <w:rStyle w:val="StyleUnderline"/>
        </w:rPr>
        <w:t xml:space="preserve"> the gas used in Europe’s </w:t>
      </w:r>
      <w:r w:rsidRPr="00414F8C">
        <w:rPr>
          <w:rStyle w:val="Emphasis"/>
        </w:rPr>
        <w:t>power sector</w:t>
      </w:r>
      <w:r w:rsidRPr="00FC2384">
        <w:rPr>
          <w:sz w:val="16"/>
        </w:rPr>
        <w:t xml:space="preserve"> </w:t>
      </w:r>
      <w:r w:rsidRPr="00414F8C">
        <w:rPr>
          <w:rStyle w:val="StyleUnderline"/>
        </w:rPr>
        <w:t xml:space="preserve">and </w:t>
      </w:r>
      <w:r w:rsidRPr="00414F8C">
        <w:rPr>
          <w:rStyle w:val="Emphasis"/>
        </w:rPr>
        <w:t>significantly eased</w:t>
      </w:r>
      <w:r w:rsidRPr="00414F8C">
        <w:rPr>
          <w:rStyle w:val="StyleUnderline"/>
        </w:rPr>
        <w:t xml:space="preserve"> price pressures</w:t>
      </w:r>
      <w:r w:rsidRPr="00FC2384">
        <w:rPr>
          <w:sz w:val="16"/>
        </w:rPr>
        <w:t>.180 The IEA calculates that if all countries achieved the intensity of methane emissions (emissions per unit of production) similar to Norway’s performance, methane emissions from oil and gas operations would fall by more than 90%.181</w:t>
      </w:r>
    </w:p>
    <w:p w14:paraId="205E9BF0" w14:textId="70821D21" w:rsidR="005551CC" w:rsidRPr="005551CC" w:rsidRDefault="005551CC" w:rsidP="005551CC">
      <w:r w:rsidRPr="000B2084">
        <w:rPr>
          <w:rStyle w:val="StyleUnderline"/>
        </w:rPr>
        <w:t>Measures to address leaks</w:t>
      </w:r>
      <w:r w:rsidRPr="00FC2384">
        <w:rPr>
          <w:sz w:val="16"/>
        </w:rPr>
        <w:t xml:space="preserve">182 </w:t>
      </w:r>
      <w:r w:rsidRPr="000B2084">
        <w:rPr>
          <w:rStyle w:val="StyleUnderline"/>
        </w:rPr>
        <w:t>and</w:t>
      </w:r>
      <w:r w:rsidRPr="00FC2384">
        <w:rPr>
          <w:sz w:val="16"/>
        </w:rPr>
        <w:t xml:space="preserve"> reduce </w:t>
      </w:r>
      <w:r w:rsidRPr="000B2084">
        <w:rPr>
          <w:rStyle w:val="StyleUnderline"/>
        </w:rPr>
        <w:t>flaring and venting</w:t>
      </w:r>
      <w:r w:rsidRPr="00FC2384">
        <w:rPr>
          <w:sz w:val="16"/>
        </w:rPr>
        <w:t xml:space="preserve">183 of methane </w:t>
      </w:r>
      <w:r w:rsidRPr="000B2084">
        <w:rPr>
          <w:rStyle w:val="StyleUnderline"/>
        </w:rPr>
        <w:t xml:space="preserve">are </w:t>
      </w:r>
      <w:r w:rsidRPr="000B2084">
        <w:rPr>
          <w:rStyle w:val="Emphasis"/>
        </w:rPr>
        <w:t>critical</w:t>
      </w:r>
      <w:r w:rsidRPr="00FC2384">
        <w:rPr>
          <w:sz w:val="16"/>
        </w:rPr>
        <w:t xml:space="preserve"> </w:t>
      </w:r>
      <w:r w:rsidRPr="000B2084">
        <w:rPr>
          <w:rStyle w:val="StyleUnderline"/>
        </w:rPr>
        <w:t xml:space="preserve">to lowering emissions, and hence methane </w:t>
      </w:r>
      <w:r w:rsidRPr="000B2084">
        <w:rPr>
          <w:rStyle w:val="Emphasis"/>
        </w:rPr>
        <w:t>intensity</w:t>
      </w:r>
      <w:r w:rsidRPr="00FC2384">
        <w:rPr>
          <w:sz w:val="16"/>
        </w:rPr>
        <w:t xml:space="preserve">, </w:t>
      </w:r>
      <w:r w:rsidRPr="000B2084">
        <w:rPr>
          <w:rStyle w:val="StyleUnderline"/>
        </w:rPr>
        <w:t>in the oil and gas sector</w:t>
      </w:r>
      <w:r w:rsidRPr="00FC2384">
        <w:rPr>
          <w:sz w:val="16"/>
        </w:rPr>
        <w:t xml:space="preserve">.184 These actions include ramping up leak detection and repair programs (LDAR) and replacing leaking devices and older equipment with modern low-emitting equipment.185 Prohibiting venting of natural gas at oil wells can reduce emissions by 95%.186 The World Bank Global Gas Flaring Reduction Partnership estimates that </w:t>
      </w:r>
      <w:r w:rsidRPr="000B2084">
        <w:rPr>
          <w:rStyle w:val="StyleUnderline"/>
        </w:rPr>
        <w:t xml:space="preserve">144 bcm of gas was </w:t>
      </w:r>
      <w:r w:rsidRPr="000B2084">
        <w:rPr>
          <w:rStyle w:val="Emphasis"/>
        </w:rPr>
        <w:t>wastefully</w:t>
      </w:r>
      <w:r w:rsidRPr="000B2084">
        <w:rPr>
          <w:rStyle w:val="StyleUnderline"/>
        </w:rPr>
        <w:t xml:space="preserve"> flared in 2021</w:t>
      </w:r>
      <w:r w:rsidRPr="00FC2384">
        <w:rPr>
          <w:sz w:val="16"/>
        </w:rPr>
        <w:t xml:space="preserve">, </w:t>
      </w:r>
      <w:r w:rsidRPr="000B2084">
        <w:rPr>
          <w:rStyle w:val="StyleUnderline"/>
        </w:rPr>
        <w:t xml:space="preserve">an amount that, if captured, could power </w:t>
      </w:r>
      <w:r w:rsidRPr="000B2084">
        <w:rPr>
          <w:rStyle w:val="Emphasis"/>
        </w:rPr>
        <w:t>all of sub-Saharan Africa</w:t>
      </w:r>
      <w:r w:rsidRPr="00FC2384">
        <w:rPr>
          <w:sz w:val="16"/>
        </w:rPr>
        <w:t>. 187 In 2020, the top 100 U.S. oil and gas producers contributed to 74% of reported methane emissions and 77% of reported GHG emissions, led by Hilcorp Energy, Exxon Mobil, Occidental Petroleum, and ConocoPhillips, according to an analysis by Ceres and the Clean Air Task Force. 188 This analysis confirmed that equipment operations relating to flaring and venting is a major determinant of emissions intensity, with pneumatic controllers comprising 62% of reported methane emissions and gas flaring and venting comprising 58% of total reported GHG emissions in the Williston basin.189</w:t>
      </w:r>
    </w:p>
    <w:p w14:paraId="5171C164" w14:textId="3A975098" w:rsidR="00631721" w:rsidRDefault="00631721" w:rsidP="00B84358">
      <w:pPr>
        <w:pStyle w:val="Heading3"/>
      </w:pPr>
      <w:r>
        <w:t>Methane Key---GWP</w:t>
      </w:r>
    </w:p>
    <w:p w14:paraId="37CABDF3" w14:textId="77777777" w:rsidR="0076635F" w:rsidRPr="00461D08" w:rsidRDefault="0076635F" w:rsidP="0076635F">
      <w:pPr>
        <w:pStyle w:val="Heading4"/>
      </w:pPr>
      <w:r>
        <w:t xml:space="preserve">It’ll </w:t>
      </w:r>
      <w:r>
        <w:rPr>
          <w:u w:val="single"/>
        </w:rPr>
        <w:t>make or break</w:t>
      </w:r>
      <w:r>
        <w:t xml:space="preserve"> climate mitigation – highest short-term GWP AND emits </w:t>
      </w:r>
      <w:r>
        <w:rPr>
          <w:u w:val="single"/>
        </w:rPr>
        <w:t>tropospheric ozone</w:t>
      </w:r>
      <w:r>
        <w:t xml:space="preserve">. </w:t>
      </w:r>
    </w:p>
    <w:p w14:paraId="77E5E552" w14:textId="77777777" w:rsidR="0076635F" w:rsidRDefault="0076635F" w:rsidP="0076635F">
      <w:r>
        <w:rPr>
          <w:rStyle w:val="Style13ptBold"/>
        </w:rPr>
        <w:t xml:space="preserve">ALA </w:t>
      </w:r>
      <w:r w:rsidRPr="005D384C">
        <w:rPr>
          <w:rStyle w:val="Style13ptBold"/>
        </w:rPr>
        <w:t>et al. 21</w:t>
      </w:r>
      <w:r>
        <w:t>, 41 health and medical organizations including the American Academy of Pediatrics, American Public Health Association, and Physicians for Social Responsibility, "Comment submitted by American Lung Association (ALA) et al.," Docket Document (EPA-HQ-OAR-2021-0295-0001) Comment, Posted by the Environmental Protection Agency, 08/02/2021</w:t>
      </w:r>
    </w:p>
    <w:p w14:paraId="499B7705" w14:textId="77777777" w:rsidR="0076635F" w:rsidRPr="00F41DCE" w:rsidRDefault="0076635F" w:rsidP="0076635F">
      <w:pPr>
        <w:rPr>
          <w:sz w:val="16"/>
        </w:rPr>
      </w:pPr>
      <w:r w:rsidRPr="006D22D7">
        <w:rPr>
          <w:rStyle w:val="StyleUnderline"/>
          <w:highlight w:val="yellow"/>
        </w:rPr>
        <w:t>Methane</w:t>
      </w:r>
      <w:r w:rsidRPr="006D22D7">
        <w:rPr>
          <w:sz w:val="16"/>
          <w:highlight w:val="yellow"/>
        </w:rPr>
        <w:t xml:space="preserve"> </w:t>
      </w:r>
      <w:r w:rsidRPr="006D22D7">
        <w:rPr>
          <w:rStyle w:val="Emphasis"/>
          <w:highlight w:val="yellow"/>
        </w:rPr>
        <w:t>Drives Climate Change</w:t>
      </w:r>
    </w:p>
    <w:p w14:paraId="6C31DAF2" w14:textId="77777777" w:rsidR="0076635F" w:rsidRPr="00F41DCE" w:rsidRDefault="0076635F" w:rsidP="0076635F">
      <w:pPr>
        <w:rPr>
          <w:sz w:val="16"/>
        </w:rPr>
      </w:pPr>
      <w:r w:rsidRPr="00F41DCE">
        <w:rPr>
          <w:sz w:val="16"/>
        </w:rPr>
        <w:t xml:space="preserve">Methane, a significant component of what is often referred to as “natural” gas, “fossil” gas and “fracked” gas, is a fossil fuel widely used in electricity production. Methane is a known and powerful accelerator of climate change; its heat-trapping capacity is more than 80 times that of carbon dioxide over its first 20 years in the atmosphere.1 While methane degrades in the atmosphere over time, </w:t>
      </w:r>
      <w:r w:rsidRPr="006D22D7">
        <w:rPr>
          <w:rStyle w:val="StyleUnderline"/>
          <w:highlight w:val="yellow"/>
        </w:rPr>
        <w:t>the</w:t>
      </w:r>
      <w:r w:rsidRPr="006D22D7">
        <w:rPr>
          <w:sz w:val="16"/>
          <w:highlight w:val="yellow"/>
        </w:rPr>
        <w:t xml:space="preserve"> </w:t>
      </w:r>
      <w:r w:rsidRPr="006D22D7">
        <w:rPr>
          <w:rStyle w:val="Emphasis"/>
          <w:highlight w:val="yellow"/>
        </w:rPr>
        <w:t>20-year</w:t>
      </w:r>
      <w:r w:rsidRPr="00F41DCE">
        <w:rPr>
          <w:rStyle w:val="Emphasis"/>
        </w:rPr>
        <w:t xml:space="preserve"> time </w:t>
      </w:r>
      <w:r w:rsidRPr="006D22D7">
        <w:rPr>
          <w:rStyle w:val="Emphasis"/>
          <w:highlight w:val="yellow"/>
        </w:rPr>
        <w:t>frame</w:t>
      </w:r>
      <w:r w:rsidRPr="006D22D7">
        <w:rPr>
          <w:sz w:val="16"/>
          <w:highlight w:val="yellow"/>
        </w:rPr>
        <w:t xml:space="preserve"> </w:t>
      </w:r>
      <w:r w:rsidRPr="006D22D7">
        <w:rPr>
          <w:rStyle w:val="StyleUnderline"/>
          <w:highlight w:val="yellow"/>
        </w:rPr>
        <w:t>is</w:t>
      </w:r>
      <w:r w:rsidRPr="006D22D7">
        <w:rPr>
          <w:sz w:val="16"/>
          <w:highlight w:val="yellow"/>
        </w:rPr>
        <w:t xml:space="preserve"> </w:t>
      </w:r>
      <w:r w:rsidRPr="006D22D7">
        <w:rPr>
          <w:rStyle w:val="Emphasis"/>
          <w:highlight w:val="yellow"/>
        </w:rPr>
        <w:t>key</w:t>
      </w:r>
      <w:r w:rsidRPr="006D22D7">
        <w:rPr>
          <w:rStyle w:val="StyleUnderline"/>
          <w:highlight w:val="yellow"/>
        </w:rPr>
        <w:t>: it</w:t>
      </w:r>
      <w:r w:rsidRPr="006D22D7">
        <w:rPr>
          <w:sz w:val="16"/>
          <w:highlight w:val="yellow"/>
        </w:rPr>
        <w:t xml:space="preserve"> </w:t>
      </w:r>
      <w:r w:rsidRPr="006D22D7">
        <w:rPr>
          <w:rStyle w:val="Emphasis"/>
          <w:highlight w:val="yellow"/>
        </w:rPr>
        <w:t>corresponds</w:t>
      </w:r>
      <w:r w:rsidRPr="00F41DCE">
        <w:rPr>
          <w:sz w:val="16"/>
        </w:rPr>
        <w:t xml:space="preserve"> roughly </w:t>
      </w:r>
      <w:r w:rsidRPr="006D22D7">
        <w:rPr>
          <w:rStyle w:val="StyleUnderline"/>
          <w:highlight w:val="yellow"/>
        </w:rPr>
        <w:t>to the</w:t>
      </w:r>
      <w:r w:rsidRPr="006D22D7">
        <w:rPr>
          <w:sz w:val="16"/>
          <w:highlight w:val="yellow"/>
        </w:rPr>
        <w:t xml:space="preserve"> </w:t>
      </w:r>
      <w:r w:rsidRPr="006D22D7">
        <w:rPr>
          <w:rStyle w:val="Emphasis"/>
          <w:highlight w:val="yellow"/>
        </w:rPr>
        <w:t>time</w:t>
      </w:r>
      <w:r w:rsidRPr="006D22D7">
        <w:rPr>
          <w:sz w:val="16"/>
          <w:highlight w:val="yellow"/>
        </w:rPr>
        <w:t xml:space="preserve"> </w:t>
      </w:r>
      <w:r w:rsidRPr="006D22D7">
        <w:rPr>
          <w:rStyle w:val="StyleUnderline"/>
          <w:highlight w:val="yellow"/>
        </w:rPr>
        <w:t>during which the</w:t>
      </w:r>
      <w:r w:rsidRPr="006D22D7">
        <w:rPr>
          <w:sz w:val="16"/>
          <w:highlight w:val="yellow"/>
        </w:rPr>
        <w:t xml:space="preserve"> </w:t>
      </w:r>
      <w:r w:rsidRPr="006D22D7">
        <w:rPr>
          <w:rStyle w:val="Emphasis"/>
          <w:highlight w:val="yellow"/>
        </w:rPr>
        <w:t>U</w:t>
      </w:r>
      <w:r w:rsidRPr="00F41DCE">
        <w:rPr>
          <w:sz w:val="16"/>
        </w:rPr>
        <w:t xml:space="preserve">nited </w:t>
      </w:r>
      <w:r w:rsidRPr="006D22D7">
        <w:rPr>
          <w:rStyle w:val="Emphasis"/>
          <w:highlight w:val="yellow"/>
        </w:rPr>
        <w:t>S</w:t>
      </w:r>
      <w:r w:rsidRPr="00F41DCE">
        <w:rPr>
          <w:sz w:val="16"/>
        </w:rPr>
        <w:t xml:space="preserve">tates </w:t>
      </w:r>
      <w:r w:rsidRPr="006D22D7">
        <w:rPr>
          <w:rStyle w:val="Emphasis"/>
          <w:highlight w:val="yellow"/>
        </w:rPr>
        <w:t>needs</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slash</w:t>
      </w:r>
      <w:r w:rsidRPr="00F41DCE">
        <w:rPr>
          <w:sz w:val="16"/>
        </w:rPr>
        <w:t xml:space="preserve"> its </w:t>
      </w:r>
      <w:r w:rsidRPr="00F41DCE">
        <w:rPr>
          <w:rStyle w:val="Emphasis"/>
        </w:rPr>
        <w:t>g</w:t>
      </w:r>
      <w:r w:rsidRPr="00F41DCE">
        <w:rPr>
          <w:sz w:val="16"/>
        </w:rPr>
        <w:t>reen</w:t>
      </w:r>
      <w:r w:rsidRPr="00F41DCE">
        <w:rPr>
          <w:rStyle w:val="Emphasis"/>
        </w:rPr>
        <w:t>h</w:t>
      </w:r>
      <w:r w:rsidRPr="00F41DCE">
        <w:rPr>
          <w:sz w:val="16"/>
        </w:rPr>
        <w:t xml:space="preserve">ouse </w:t>
      </w:r>
      <w:r w:rsidRPr="00F41DCE">
        <w:rPr>
          <w:rStyle w:val="Emphasis"/>
        </w:rPr>
        <w:t>g</w:t>
      </w:r>
      <w:r w:rsidRPr="00F41DCE">
        <w:rPr>
          <w:sz w:val="16"/>
        </w:rPr>
        <w:t xml:space="preserve">as </w:t>
      </w:r>
      <w:r w:rsidRPr="00F41DCE">
        <w:rPr>
          <w:rStyle w:val="Emphasis"/>
        </w:rPr>
        <w:t>emissions</w:t>
      </w:r>
      <w:r w:rsidRPr="00F41DCE">
        <w:rPr>
          <w:sz w:val="16"/>
        </w:rPr>
        <w:t xml:space="preserve">.i </w:t>
      </w:r>
      <w:r w:rsidRPr="006D22D7">
        <w:rPr>
          <w:rStyle w:val="StyleUnderline"/>
          <w:highlight w:val="yellow"/>
        </w:rPr>
        <w:t>Without</w:t>
      </w:r>
      <w:r w:rsidRPr="00F41DCE">
        <w:rPr>
          <w:rStyle w:val="StyleUnderline"/>
        </w:rPr>
        <w:t xml:space="preserve"> a</w:t>
      </w:r>
      <w:r w:rsidRPr="00F41DCE">
        <w:rPr>
          <w:sz w:val="16"/>
        </w:rPr>
        <w:t xml:space="preserve"> </w:t>
      </w:r>
      <w:r w:rsidRPr="006D22D7">
        <w:rPr>
          <w:rStyle w:val="Emphasis"/>
          <w:highlight w:val="yellow"/>
        </w:rPr>
        <w:t>dramatic reduction</w:t>
      </w:r>
      <w:r w:rsidRPr="00F41DCE">
        <w:rPr>
          <w:sz w:val="16"/>
        </w:rPr>
        <w:t xml:space="preserve"> in greenhouse gas levels, </w:t>
      </w:r>
      <w:r w:rsidRPr="006D22D7">
        <w:rPr>
          <w:rStyle w:val="StyleUnderline"/>
          <w:highlight w:val="yellow"/>
        </w:rPr>
        <w:t>we are in danger of surpassing</w:t>
      </w:r>
      <w:r w:rsidRPr="00F41DCE">
        <w:rPr>
          <w:rStyle w:val="StyleUnderline"/>
        </w:rPr>
        <w:t xml:space="preserve"> the</w:t>
      </w:r>
      <w:r w:rsidRPr="00F41DCE">
        <w:rPr>
          <w:sz w:val="16"/>
        </w:rPr>
        <w:t xml:space="preserve"> </w:t>
      </w:r>
      <w:r w:rsidRPr="00F41DCE">
        <w:rPr>
          <w:rStyle w:val="Emphasis"/>
        </w:rPr>
        <w:t>critical threshold</w:t>
      </w:r>
      <w:r w:rsidRPr="00F41DCE">
        <w:rPr>
          <w:sz w:val="16"/>
        </w:rPr>
        <w:t xml:space="preserve"> </w:t>
      </w:r>
      <w:r w:rsidRPr="00F41DCE">
        <w:rPr>
          <w:rStyle w:val="StyleUnderline"/>
        </w:rPr>
        <w:t>of</w:t>
      </w:r>
      <w:r w:rsidRPr="00F41DCE">
        <w:rPr>
          <w:sz w:val="16"/>
        </w:rPr>
        <w:t xml:space="preserve"> a greater-than-</w:t>
      </w:r>
      <w:r w:rsidRPr="006D22D7">
        <w:rPr>
          <w:rStyle w:val="Emphasis"/>
          <w:highlight w:val="yellow"/>
        </w:rPr>
        <w:t>2°</w:t>
      </w:r>
      <w:r w:rsidRPr="0000208D">
        <w:rPr>
          <w:rStyle w:val="StyleUnderline"/>
        </w:rPr>
        <w:t>C</w:t>
      </w:r>
      <w:r w:rsidRPr="00F41DCE">
        <w:rPr>
          <w:sz w:val="16"/>
        </w:rPr>
        <w:t xml:space="preserve"> temperature increase </w:t>
      </w:r>
      <w:r w:rsidRPr="006D22D7">
        <w:rPr>
          <w:rStyle w:val="StyleUnderline"/>
          <w:highlight w:val="yellow"/>
        </w:rPr>
        <w:t>and triggering</w:t>
      </w:r>
      <w:r w:rsidRPr="006D22D7">
        <w:rPr>
          <w:sz w:val="16"/>
          <w:highlight w:val="yellow"/>
        </w:rPr>
        <w:t xml:space="preserve"> </w:t>
      </w:r>
      <w:r w:rsidRPr="006D22D7">
        <w:rPr>
          <w:rStyle w:val="Emphasis"/>
          <w:highlight w:val="yellow"/>
        </w:rPr>
        <w:t>catastrophic tipping points</w:t>
      </w:r>
      <w:r w:rsidRPr="00F41DCE">
        <w:rPr>
          <w:sz w:val="16"/>
        </w:rPr>
        <w:t xml:space="preserve"> </w:t>
      </w:r>
      <w:r w:rsidRPr="00F41DCE">
        <w:rPr>
          <w:rStyle w:val="StyleUnderline"/>
        </w:rPr>
        <w:t>in the</w:t>
      </w:r>
      <w:r w:rsidRPr="00F41DCE">
        <w:rPr>
          <w:sz w:val="16"/>
        </w:rPr>
        <w:t xml:space="preserve"> </w:t>
      </w:r>
      <w:r w:rsidRPr="00F41DCE">
        <w:rPr>
          <w:rStyle w:val="Emphasis"/>
        </w:rPr>
        <w:t>climate system</w:t>
      </w:r>
      <w:r w:rsidRPr="00F41DCE">
        <w:rPr>
          <w:rStyle w:val="StyleUnderline"/>
        </w:rPr>
        <w:t>. Preventing</w:t>
      </w:r>
      <w:r w:rsidRPr="00F41DCE">
        <w:rPr>
          <w:sz w:val="16"/>
        </w:rPr>
        <w:t xml:space="preserve"> a </w:t>
      </w:r>
      <w:r w:rsidRPr="00F41DCE">
        <w:rPr>
          <w:rStyle w:val="Emphasis"/>
        </w:rPr>
        <w:t>worsening</w:t>
      </w:r>
      <w:r w:rsidRPr="00F41DCE">
        <w:rPr>
          <w:sz w:val="16"/>
        </w:rPr>
        <w:t xml:space="preserve"> of the climate crisis </w:t>
      </w:r>
      <w:r w:rsidRPr="00F41DCE">
        <w:rPr>
          <w:rStyle w:val="Emphasis"/>
        </w:rPr>
        <w:t>requires</w:t>
      </w:r>
      <w:r w:rsidRPr="00F41DCE">
        <w:rPr>
          <w:sz w:val="16"/>
        </w:rPr>
        <w:t xml:space="preserve"> </w:t>
      </w:r>
      <w:r w:rsidRPr="00F41DCE">
        <w:rPr>
          <w:rStyle w:val="StyleUnderline"/>
        </w:rPr>
        <w:t xml:space="preserve">that we </w:t>
      </w:r>
      <w:r w:rsidRPr="00F41DCE">
        <w:rPr>
          <w:rStyle w:val="Emphasis"/>
        </w:rPr>
        <w:t>account</w:t>
      </w:r>
      <w:r w:rsidRPr="00F41DCE">
        <w:rPr>
          <w:sz w:val="16"/>
        </w:rPr>
        <w:t xml:space="preserve"> </w:t>
      </w:r>
      <w:r w:rsidRPr="00F41DCE">
        <w:rPr>
          <w:rStyle w:val="StyleUnderline"/>
        </w:rPr>
        <w:t>for</w:t>
      </w:r>
      <w:r w:rsidRPr="00F41DCE">
        <w:rPr>
          <w:sz w:val="16"/>
        </w:rPr>
        <w:t xml:space="preserve"> </w:t>
      </w:r>
      <w:r w:rsidRPr="00F41DCE">
        <w:rPr>
          <w:rStyle w:val="Emphasis"/>
        </w:rPr>
        <w:t>methane</w:t>
      </w:r>
      <w:r w:rsidRPr="00F41DCE">
        <w:rPr>
          <w:sz w:val="16"/>
        </w:rPr>
        <w:t>’s powerful impact on our climate.</w:t>
      </w:r>
    </w:p>
    <w:p w14:paraId="4FA977D7" w14:textId="77777777" w:rsidR="0076635F" w:rsidRPr="00F41DCE" w:rsidRDefault="0076635F" w:rsidP="0076635F">
      <w:pPr>
        <w:rPr>
          <w:sz w:val="16"/>
        </w:rPr>
      </w:pPr>
      <w:r w:rsidRPr="00F41DCE">
        <w:rPr>
          <w:sz w:val="16"/>
        </w:rPr>
        <w:t xml:space="preserve">A study recently published in the journal Environmental Research Letters found that </w:t>
      </w:r>
      <w:r w:rsidRPr="006D22D7">
        <w:rPr>
          <w:rStyle w:val="Emphasis"/>
          <w:highlight w:val="yellow"/>
        </w:rPr>
        <w:t>rapid scaleup</w:t>
      </w:r>
      <w:r w:rsidRPr="00F41DCE">
        <w:rPr>
          <w:sz w:val="16"/>
        </w:rPr>
        <w:t xml:space="preserve"> and deployment </w:t>
      </w:r>
      <w:r w:rsidRPr="006D22D7">
        <w:rPr>
          <w:rStyle w:val="StyleUnderline"/>
          <w:highlight w:val="yellow"/>
        </w:rPr>
        <w:t>of</w:t>
      </w:r>
      <w:r w:rsidRPr="006D22D7">
        <w:rPr>
          <w:sz w:val="16"/>
          <w:highlight w:val="yellow"/>
        </w:rPr>
        <w:t xml:space="preserve"> </w:t>
      </w:r>
      <w:r w:rsidRPr="006D22D7">
        <w:rPr>
          <w:rStyle w:val="Emphasis"/>
          <w:highlight w:val="yellow"/>
        </w:rPr>
        <w:t>mitigation</w:t>
      </w:r>
      <w:r w:rsidRPr="00F41DCE">
        <w:rPr>
          <w:sz w:val="16"/>
        </w:rPr>
        <w:t xml:space="preserve"> measures </w:t>
      </w:r>
      <w:r w:rsidRPr="006D22D7">
        <w:rPr>
          <w:rStyle w:val="Emphasis"/>
          <w:highlight w:val="yellow"/>
        </w:rPr>
        <w:t>currently available</w:t>
      </w:r>
      <w:r w:rsidRPr="006D22D7">
        <w:rPr>
          <w:sz w:val="16"/>
          <w:highlight w:val="yellow"/>
        </w:rPr>
        <w:t xml:space="preserve"> </w:t>
      </w:r>
      <w:r w:rsidRPr="006D22D7">
        <w:rPr>
          <w:rStyle w:val="StyleUnderline"/>
          <w:highlight w:val="yellow"/>
        </w:rPr>
        <w:t>could</w:t>
      </w:r>
      <w:r w:rsidRPr="006D22D7">
        <w:rPr>
          <w:sz w:val="16"/>
          <w:highlight w:val="yellow"/>
        </w:rPr>
        <w:t xml:space="preserve"> </w:t>
      </w:r>
      <w:r w:rsidRPr="006D22D7">
        <w:rPr>
          <w:rStyle w:val="Emphasis"/>
          <w:highlight w:val="yellow"/>
        </w:rPr>
        <w:t>immediately slow</w:t>
      </w:r>
      <w:r w:rsidRPr="00F41DCE">
        <w:rPr>
          <w:sz w:val="16"/>
        </w:rPr>
        <w:t xml:space="preserve"> global </w:t>
      </w:r>
      <w:r w:rsidRPr="006D22D7">
        <w:rPr>
          <w:rStyle w:val="Emphasis"/>
          <w:highlight w:val="yellow"/>
        </w:rPr>
        <w:t>warming</w:t>
      </w:r>
      <w:r w:rsidRPr="00F41DCE">
        <w:rPr>
          <w:rStyle w:val="StyleUnderline"/>
        </w:rPr>
        <w:t xml:space="preserve">, helping </w:t>
      </w:r>
      <w:r w:rsidRPr="006D22D7">
        <w:rPr>
          <w:rStyle w:val="StyleUnderline"/>
          <w:highlight w:val="yellow"/>
        </w:rPr>
        <w:t>to</w:t>
      </w:r>
      <w:r w:rsidRPr="00F41DCE">
        <w:rPr>
          <w:rStyle w:val="StyleUnderline"/>
        </w:rPr>
        <w:t xml:space="preserve"> keep</w:t>
      </w:r>
      <w:r w:rsidRPr="00F41DCE">
        <w:rPr>
          <w:sz w:val="16"/>
        </w:rPr>
        <w:t xml:space="preserve"> world </w:t>
      </w:r>
      <w:r w:rsidRPr="00F41DCE">
        <w:rPr>
          <w:rStyle w:val="StyleUnderline"/>
        </w:rPr>
        <w:t>temperature</w:t>
      </w:r>
      <w:r w:rsidRPr="00F41DCE">
        <w:rPr>
          <w:sz w:val="16"/>
        </w:rPr>
        <w:t xml:space="preserve"> rise </w:t>
      </w:r>
      <w:r w:rsidRPr="006D22D7">
        <w:rPr>
          <w:rStyle w:val="Emphasis"/>
          <w:highlight w:val="yellow"/>
        </w:rPr>
        <w:t>below 2 degrees</w:t>
      </w:r>
      <w:r w:rsidRPr="00F41DCE">
        <w:rPr>
          <w:sz w:val="16"/>
        </w:rPr>
        <w:t xml:space="preserve"> Celsius </w:t>
      </w:r>
      <w:r w:rsidRPr="00F41DCE">
        <w:rPr>
          <w:rStyle w:val="StyleUnderline"/>
        </w:rPr>
        <w:t>compared to preindustrial levels — a central aim of</w:t>
      </w:r>
      <w:r w:rsidRPr="00F41DCE">
        <w:rPr>
          <w:sz w:val="16"/>
        </w:rPr>
        <w:t xml:space="preserve"> the </w:t>
      </w:r>
      <w:r w:rsidRPr="00F41DCE">
        <w:rPr>
          <w:rStyle w:val="Emphasis"/>
        </w:rPr>
        <w:t>Paris</w:t>
      </w:r>
      <w:r w:rsidRPr="00F41DCE">
        <w:rPr>
          <w:sz w:val="16"/>
        </w:rPr>
        <w:t xml:space="preserve"> climate accord.2</w:t>
      </w:r>
    </w:p>
    <w:p w14:paraId="33674BBF" w14:textId="77777777" w:rsidR="0076635F" w:rsidRPr="00F41DCE" w:rsidRDefault="0076635F" w:rsidP="0076635F">
      <w:pPr>
        <w:rPr>
          <w:sz w:val="16"/>
        </w:rPr>
      </w:pPr>
      <w:r w:rsidRPr="00F41DCE">
        <w:rPr>
          <w:sz w:val="16"/>
        </w:rPr>
        <w:t>Methane and Associated Emissions Cause Severe Health Effects</w:t>
      </w:r>
    </w:p>
    <w:p w14:paraId="1CD1B3A8" w14:textId="77777777" w:rsidR="0076635F" w:rsidRPr="00F41DCE" w:rsidRDefault="0076635F" w:rsidP="0076635F">
      <w:pPr>
        <w:rPr>
          <w:sz w:val="16"/>
        </w:rPr>
      </w:pPr>
      <w:r w:rsidRPr="006D22D7">
        <w:rPr>
          <w:rStyle w:val="Emphasis"/>
          <w:highlight w:val="yellow"/>
        </w:rPr>
        <w:t>Methane</w:t>
      </w:r>
      <w:r w:rsidRPr="00F41DCE">
        <w:rPr>
          <w:sz w:val="16"/>
        </w:rPr>
        <w:t xml:space="preserve"> </w:t>
      </w:r>
      <w:r w:rsidRPr="00F41DCE">
        <w:rPr>
          <w:rStyle w:val="StyleUnderline"/>
        </w:rPr>
        <w:t xml:space="preserve">is </w:t>
      </w:r>
      <w:r w:rsidRPr="006D22D7">
        <w:rPr>
          <w:rStyle w:val="Emphasis"/>
          <w:highlight w:val="yellow"/>
        </w:rPr>
        <w:t>associate</w:t>
      </w:r>
      <w:r w:rsidRPr="00F41DCE">
        <w:rPr>
          <w:rStyle w:val="StyleUnderline"/>
        </w:rPr>
        <w:t xml:space="preserve">d </w:t>
      </w:r>
      <w:r w:rsidRPr="006D22D7">
        <w:rPr>
          <w:rStyle w:val="StyleUnderline"/>
          <w:highlight w:val="yellow"/>
        </w:rPr>
        <w:t>with</w:t>
      </w:r>
      <w:r w:rsidRPr="00F41DCE">
        <w:rPr>
          <w:sz w:val="16"/>
        </w:rPr>
        <w:t xml:space="preserve"> </w:t>
      </w:r>
      <w:r w:rsidRPr="00F41DCE">
        <w:rPr>
          <w:rStyle w:val="Emphasis"/>
        </w:rPr>
        <w:t>serious health effects</w:t>
      </w:r>
      <w:r w:rsidRPr="00F41DCE">
        <w:rPr>
          <w:sz w:val="16"/>
        </w:rPr>
        <w:t xml:space="preserve"> through its contributions to climate change. Climate-related health impacts already being felt in the United States include death from heat stroke; damage to lung function; increased hospitalization for asthma aggravations, respiratory infections, bronchitis and chronic obstructive pulmonary disease (COPD); </w:t>
      </w:r>
      <w:r w:rsidRPr="00F41DCE">
        <w:rPr>
          <w:rStyle w:val="StyleUnderline"/>
        </w:rPr>
        <w:t>outbreaks of</w:t>
      </w:r>
      <w:r w:rsidRPr="00F41DCE">
        <w:rPr>
          <w:sz w:val="16"/>
        </w:rPr>
        <w:t xml:space="preserve"> </w:t>
      </w:r>
      <w:r w:rsidRPr="00F41DCE">
        <w:rPr>
          <w:rStyle w:val="Emphasis"/>
        </w:rPr>
        <w:t>waterborne</w:t>
      </w:r>
      <w:r w:rsidRPr="00F41DCE">
        <w:rPr>
          <w:sz w:val="16"/>
        </w:rPr>
        <w:t xml:space="preserve"> and diarrheal </w:t>
      </w:r>
      <w:r w:rsidRPr="00F41DCE">
        <w:rPr>
          <w:rStyle w:val="Emphasis"/>
        </w:rPr>
        <w:t>diseases</w:t>
      </w:r>
      <w:r w:rsidRPr="00F41DCE">
        <w:rPr>
          <w:sz w:val="16"/>
        </w:rPr>
        <w:t xml:space="preserve">; possible </w:t>
      </w:r>
      <w:r w:rsidRPr="00F41DCE">
        <w:rPr>
          <w:rStyle w:val="StyleUnderline"/>
        </w:rPr>
        <w:t>exposure to</w:t>
      </w:r>
      <w:r w:rsidRPr="00F41DCE">
        <w:rPr>
          <w:sz w:val="16"/>
        </w:rPr>
        <w:t xml:space="preserve"> </w:t>
      </w:r>
      <w:r w:rsidRPr="00F41DCE">
        <w:rPr>
          <w:rStyle w:val="Emphasis"/>
        </w:rPr>
        <w:t>vector-borne</w:t>
      </w:r>
      <w:r w:rsidRPr="00F41DCE">
        <w:rPr>
          <w:sz w:val="16"/>
        </w:rPr>
        <w:t xml:space="preserve"> </w:t>
      </w:r>
      <w:r w:rsidRPr="006D22D7">
        <w:rPr>
          <w:rStyle w:val="Emphasis"/>
          <w:highlight w:val="yellow"/>
        </w:rPr>
        <w:t>diseases</w:t>
      </w:r>
      <w:r w:rsidRPr="00F41DCE">
        <w:rPr>
          <w:sz w:val="16"/>
        </w:rPr>
        <w:t xml:space="preserve"> including Lyme, dengue fever, West Nile Virus, and Rocky Mountain spotted fever; </w:t>
      </w:r>
      <w:r w:rsidRPr="006D22D7">
        <w:rPr>
          <w:rStyle w:val="Emphasis"/>
          <w:highlight w:val="yellow"/>
        </w:rPr>
        <w:t>food insecurity</w:t>
      </w:r>
      <w:r w:rsidRPr="00F41DCE">
        <w:rPr>
          <w:sz w:val="16"/>
        </w:rPr>
        <w:t xml:space="preserve">, and high levels of anxiety and post-traumatic stress disorder (PTSD).3 Climate health effects are </w:t>
      </w:r>
      <w:r w:rsidRPr="00F41DCE">
        <w:rPr>
          <w:rStyle w:val="StyleUnderline"/>
        </w:rPr>
        <w:t>felt most severely by</w:t>
      </w:r>
      <w:r w:rsidRPr="00F41DCE">
        <w:rPr>
          <w:sz w:val="16"/>
        </w:rPr>
        <w:t xml:space="preserve"> </w:t>
      </w:r>
      <w:r w:rsidRPr="00F41DCE">
        <w:rPr>
          <w:rStyle w:val="Emphasis"/>
        </w:rPr>
        <w:t>vulnerable</w:t>
      </w:r>
      <w:r w:rsidRPr="00F41DCE">
        <w:rPr>
          <w:sz w:val="16"/>
        </w:rPr>
        <w:t xml:space="preserve"> </w:t>
      </w:r>
      <w:r w:rsidRPr="00F41DCE">
        <w:rPr>
          <w:rStyle w:val="StyleUnderline"/>
        </w:rPr>
        <w:t>populations</w:t>
      </w:r>
      <w:r w:rsidRPr="00F41DCE">
        <w:rPr>
          <w:sz w:val="16"/>
        </w:rPr>
        <w:t>, which include those with low income, communities of color, immigrant groups, Indigenous peoples, children, pregnant people, older adults, vulnerable occupational groups, persons with disabilities, and persons with preexisting or chronic medical conditions.4</w:t>
      </w:r>
    </w:p>
    <w:p w14:paraId="33E602A2" w14:textId="77777777" w:rsidR="0076635F" w:rsidRPr="00F41DCE" w:rsidRDefault="0076635F" w:rsidP="0076635F">
      <w:pPr>
        <w:rPr>
          <w:sz w:val="16"/>
        </w:rPr>
      </w:pPr>
      <w:r w:rsidRPr="00F41DCE">
        <w:rPr>
          <w:sz w:val="16"/>
        </w:rPr>
        <w:t xml:space="preserve">Extraction of </w:t>
      </w:r>
      <w:r w:rsidRPr="00F41DCE">
        <w:rPr>
          <w:rStyle w:val="StyleUnderline"/>
        </w:rPr>
        <w:t>methane also leads to</w:t>
      </w:r>
      <w:r w:rsidRPr="00F41DCE">
        <w:rPr>
          <w:sz w:val="16"/>
        </w:rPr>
        <w:t xml:space="preserve"> the release of other forms of </w:t>
      </w:r>
      <w:r w:rsidRPr="006D22D7">
        <w:rPr>
          <w:rStyle w:val="Emphasis"/>
          <w:highlight w:val="yellow"/>
        </w:rPr>
        <w:t>pollution</w:t>
      </w:r>
      <w:r w:rsidRPr="00F41DCE">
        <w:rPr>
          <w:sz w:val="16"/>
        </w:rPr>
        <w:t xml:space="preserve">. Most </w:t>
      </w:r>
      <w:r w:rsidRPr="00F41DCE">
        <w:rPr>
          <w:rStyle w:val="StyleUnderline"/>
        </w:rPr>
        <w:t>notable are</w:t>
      </w:r>
      <w:r w:rsidRPr="00F41DCE">
        <w:rPr>
          <w:sz w:val="16"/>
        </w:rPr>
        <w:t xml:space="preserve"> volatile organic compounds, or </w:t>
      </w:r>
      <w:r w:rsidRPr="00F41DCE">
        <w:rPr>
          <w:rStyle w:val="Emphasis"/>
        </w:rPr>
        <w:t>VOCs</w:t>
      </w:r>
      <w:r w:rsidRPr="00F41DCE">
        <w:rPr>
          <w:sz w:val="16"/>
        </w:rPr>
        <w:t xml:space="preserve">. </w:t>
      </w:r>
      <w:r w:rsidRPr="00F41DCE">
        <w:rPr>
          <w:rStyle w:val="StyleUnderline"/>
        </w:rPr>
        <w:t>Some</w:t>
      </w:r>
      <w:r w:rsidRPr="00F41DCE">
        <w:rPr>
          <w:sz w:val="16"/>
        </w:rPr>
        <w:t xml:space="preserve"> VOCs, those known as hazardous air pollutants (HAPs), can </w:t>
      </w:r>
      <w:r w:rsidRPr="00F41DCE">
        <w:rPr>
          <w:rStyle w:val="StyleUnderline"/>
        </w:rPr>
        <w:t>cause</w:t>
      </w:r>
      <w:r w:rsidRPr="00F41DCE">
        <w:rPr>
          <w:sz w:val="16"/>
        </w:rPr>
        <w:t xml:space="preserve"> </w:t>
      </w:r>
      <w:r w:rsidRPr="00F41DCE">
        <w:rPr>
          <w:rStyle w:val="Emphasis"/>
        </w:rPr>
        <w:t>cancer</w:t>
      </w:r>
      <w:r w:rsidRPr="00F41DCE">
        <w:rPr>
          <w:sz w:val="16"/>
        </w:rPr>
        <w:t xml:space="preserve">, affect the nervous system, or cause birth defects. A study by the University of Colorado Denver School of Public Health documented dangerous airborne levels of the VOC benzene near hydraulic fracturing operations as well as elevated risks of cancer for residents living within a </w:t>
      </w:r>
      <w:proofErr w:type="gramStart"/>
      <w:r w:rsidRPr="00F41DCE">
        <w:rPr>
          <w:sz w:val="16"/>
        </w:rPr>
        <w:t>half-mile</w:t>
      </w:r>
      <w:proofErr w:type="gramEnd"/>
      <w:r w:rsidRPr="00F41DCE">
        <w:rPr>
          <w:sz w:val="16"/>
        </w:rPr>
        <w:t xml:space="preserve"> of a drilling site. 5</w:t>
      </w:r>
    </w:p>
    <w:p w14:paraId="30152F77" w14:textId="1CD01818" w:rsidR="0076635F" w:rsidRPr="0076635F" w:rsidRDefault="0076635F" w:rsidP="0076635F">
      <w:pPr>
        <w:rPr>
          <w:sz w:val="16"/>
        </w:rPr>
      </w:pPr>
      <w:r w:rsidRPr="00F41DCE">
        <w:rPr>
          <w:sz w:val="16"/>
        </w:rPr>
        <w:t xml:space="preserve">In addition to being toxic, </w:t>
      </w:r>
      <w:r w:rsidRPr="00F41DCE">
        <w:rPr>
          <w:rStyle w:val="StyleUnderline"/>
        </w:rPr>
        <w:t>VOCs</w:t>
      </w:r>
      <w:r w:rsidRPr="00F41DCE">
        <w:rPr>
          <w:sz w:val="16"/>
        </w:rPr>
        <w:t xml:space="preserve"> </w:t>
      </w:r>
      <w:r w:rsidRPr="00F41DCE">
        <w:rPr>
          <w:rStyle w:val="StyleUnderline"/>
        </w:rPr>
        <w:t>contribute to</w:t>
      </w:r>
      <w:r w:rsidRPr="00F41DCE">
        <w:rPr>
          <w:sz w:val="16"/>
        </w:rPr>
        <w:t xml:space="preserve"> the formation of </w:t>
      </w:r>
      <w:r w:rsidRPr="006D22D7">
        <w:rPr>
          <w:rStyle w:val="Emphasis"/>
          <w:highlight w:val="yellow"/>
        </w:rPr>
        <w:t>ground-level ozone</w:t>
      </w:r>
      <w:r w:rsidRPr="00F41DCE">
        <w:rPr>
          <w:sz w:val="16"/>
        </w:rPr>
        <w:t xml:space="preserve"> when they mix with the nitrogen oxides from diesel-fueled trucks and equipment at fracking sites. Exposure to ground-level ozone, also known as </w:t>
      </w:r>
      <w:r w:rsidRPr="00F41DCE">
        <w:rPr>
          <w:rStyle w:val="StyleUnderline"/>
        </w:rPr>
        <w:t>smog</w:t>
      </w:r>
      <w:r w:rsidRPr="00F41DCE">
        <w:rPr>
          <w:sz w:val="16"/>
        </w:rPr>
        <w:t xml:space="preserve">, </w:t>
      </w:r>
      <w:r w:rsidRPr="00F41DCE">
        <w:rPr>
          <w:rStyle w:val="StyleUnderline"/>
        </w:rPr>
        <w:t xml:space="preserve">can </w:t>
      </w:r>
      <w:r w:rsidRPr="006D22D7">
        <w:rPr>
          <w:rStyle w:val="StyleUnderline"/>
          <w:highlight w:val="yellow"/>
        </w:rPr>
        <w:t>cause</w:t>
      </w:r>
      <w:r w:rsidRPr="00F41DCE">
        <w:rPr>
          <w:sz w:val="16"/>
        </w:rPr>
        <w:t xml:space="preserve"> </w:t>
      </w:r>
      <w:r w:rsidRPr="00F41DCE">
        <w:rPr>
          <w:rStyle w:val="Emphasis"/>
        </w:rPr>
        <w:t>irreversible damage</w:t>
      </w:r>
      <w:r w:rsidRPr="00F41DCE">
        <w:rPr>
          <w:sz w:val="16"/>
        </w:rPr>
        <w:t xml:space="preserve"> </w:t>
      </w:r>
      <w:r w:rsidRPr="00F41DCE">
        <w:rPr>
          <w:rStyle w:val="StyleUnderline"/>
        </w:rPr>
        <w:t>to</w:t>
      </w:r>
      <w:r w:rsidRPr="00F41DCE">
        <w:rPr>
          <w:sz w:val="16"/>
        </w:rPr>
        <w:t xml:space="preserve"> the </w:t>
      </w:r>
      <w:r w:rsidRPr="00F41DCE">
        <w:rPr>
          <w:rStyle w:val="Emphasis"/>
        </w:rPr>
        <w:t>lungs</w:t>
      </w:r>
      <w:r w:rsidRPr="00F41DCE">
        <w:rPr>
          <w:sz w:val="16"/>
        </w:rPr>
        <w:t xml:space="preserve"> </w:t>
      </w:r>
      <w:r w:rsidRPr="00F41DCE">
        <w:rPr>
          <w:rStyle w:val="StyleUnderline"/>
        </w:rPr>
        <w:t>and</w:t>
      </w:r>
      <w:r w:rsidRPr="00F41DCE">
        <w:rPr>
          <w:sz w:val="16"/>
        </w:rPr>
        <w:t xml:space="preserve"> significantly </w:t>
      </w:r>
      <w:r w:rsidRPr="00F41DCE">
        <w:rPr>
          <w:rStyle w:val="StyleUnderline"/>
        </w:rPr>
        <w:t>increase</w:t>
      </w:r>
      <w:r w:rsidRPr="00F41DCE">
        <w:rPr>
          <w:sz w:val="16"/>
        </w:rPr>
        <w:t xml:space="preserve"> the chance of </w:t>
      </w:r>
      <w:r w:rsidRPr="006D22D7">
        <w:rPr>
          <w:rStyle w:val="Emphasis"/>
          <w:highlight w:val="yellow"/>
        </w:rPr>
        <w:t>premature death</w:t>
      </w:r>
      <w:r w:rsidRPr="00F41DCE">
        <w:rPr>
          <w:sz w:val="16"/>
        </w:rPr>
        <w:t>. It contributes to asthma attacks and aggravates other chronic lung diseases and pre-existing heart problems. Ozone is also linked to premature birth, which with low birth weight is a leading cause of infant death. Children are particularly vulnerable to both ozone and VOC pollution due to their faster breathing rate, proportion of time spent outside, and developing lungs. Reducing the levels of VOCs and ozone would make an important contribution to children’s respiratory development and health. 6</w:t>
      </w:r>
    </w:p>
    <w:p w14:paraId="4146D594" w14:textId="77777777" w:rsidR="00631721" w:rsidRPr="008742D6" w:rsidRDefault="00631721" w:rsidP="00631721">
      <w:pPr>
        <w:pStyle w:val="Heading4"/>
      </w:pPr>
      <w:r>
        <w:t xml:space="preserve">Methane key---highest GWP. </w:t>
      </w:r>
    </w:p>
    <w:p w14:paraId="557C6947" w14:textId="77777777" w:rsidR="00631721" w:rsidRDefault="00631721" w:rsidP="00631721">
      <w:r>
        <w:t xml:space="preserve">Katelyn </w:t>
      </w:r>
      <w:r w:rsidRPr="00DD2875">
        <w:rPr>
          <w:rStyle w:val="Style13ptBold"/>
        </w:rPr>
        <w:t>Rousch 22</w:t>
      </w:r>
      <w:r>
        <w:t>, Voinovich Scholar at Ohio University Voinovich School of Leadership and Public Service, Environmental Studies and Economics student, Honors Tutorial College, "</w:t>
      </w:r>
      <w:r w:rsidRPr="008742D6">
        <w:rPr>
          <w:rStyle w:val="StyleUnderline"/>
        </w:rPr>
        <w:t xml:space="preserve">The </w:t>
      </w:r>
      <w:r w:rsidRPr="006D22D7">
        <w:rPr>
          <w:rStyle w:val="StyleUnderline"/>
          <w:highlight w:val="yellow"/>
        </w:rPr>
        <w:t>Gasses</w:t>
      </w:r>
      <w:r w:rsidRPr="008742D6">
        <w:rPr>
          <w:rStyle w:val="StyleUnderline"/>
        </w:rPr>
        <w:t xml:space="preserve"> That </w:t>
      </w:r>
      <w:r w:rsidRPr="006D22D7">
        <w:rPr>
          <w:rStyle w:val="StyleUnderline"/>
          <w:highlight w:val="yellow"/>
        </w:rPr>
        <w:t xml:space="preserve">Will </w:t>
      </w:r>
      <w:r w:rsidRPr="006D22D7">
        <w:rPr>
          <w:rStyle w:val="Emphasis"/>
          <w:highlight w:val="yellow"/>
        </w:rPr>
        <w:t>Make or Break Climate</w:t>
      </w:r>
      <w:r w:rsidRPr="008742D6">
        <w:rPr>
          <w:rStyle w:val="Emphasis"/>
        </w:rPr>
        <w:t xml:space="preserve"> Change </w:t>
      </w:r>
      <w:r w:rsidRPr="006D22D7">
        <w:rPr>
          <w:rStyle w:val="Emphasis"/>
          <w:highlight w:val="yellow"/>
        </w:rPr>
        <w:t>Mitigation</w:t>
      </w:r>
      <w:r>
        <w:t>," New Security Beat, 03/18/2022, https://www.newsecuritybeat.org/2022/03/gasses-break-climate-change-mitigation/</w:t>
      </w:r>
    </w:p>
    <w:p w14:paraId="20DFB2D2" w14:textId="77777777" w:rsidR="00631721" w:rsidRPr="008742D6" w:rsidRDefault="00631721" w:rsidP="00631721">
      <w:pPr>
        <w:rPr>
          <w:sz w:val="16"/>
        </w:rPr>
      </w:pPr>
      <w:r w:rsidRPr="008742D6">
        <w:rPr>
          <w:rStyle w:val="StyleUnderline"/>
        </w:rPr>
        <w:t>New</w:t>
      </w:r>
      <w:r w:rsidRPr="008742D6">
        <w:rPr>
          <w:sz w:val="16"/>
        </w:rPr>
        <w:t xml:space="preserve"> worldwide </w:t>
      </w:r>
      <w:r w:rsidRPr="008742D6">
        <w:rPr>
          <w:rStyle w:val="StyleUnderline"/>
        </w:rPr>
        <w:t>attention on methane has increased the potential for countries to implement methane policy in the energy sector</w:t>
      </w:r>
      <w:r w:rsidRPr="008742D6">
        <w:rPr>
          <w:sz w:val="16"/>
        </w:rPr>
        <w:t xml:space="preserve">. In November 2021, the countries gathered at COP 26 in Glasgow launched the Global Methane Pledge, an agreement that aims to reduce methane emissions at least 30 percent from 2020 levels by 2030. If the 111 participating countries are successful, this endeavor could curb over 8 gigatons of carbon equivalent emissions and prevent more than 0.2 degrees Celsius in warming by 2050. </w:t>
      </w:r>
    </w:p>
    <w:p w14:paraId="40DBD697" w14:textId="77777777" w:rsidR="00631721" w:rsidRPr="008742D6" w:rsidRDefault="00631721" w:rsidP="00631721">
      <w:pPr>
        <w:rPr>
          <w:sz w:val="16"/>
        </w:rPr>
      </w:pPr>
      <w:r w:rsidRPr="008742D6">
        <w:rPr>
          <w:sz w:val="16"/>
        </w:rPr>
        <w:t xml:space="preserve">Barry Rabe, professor at University of Michigan’s Ford School of Public Policy and author of “Can We Price </w:t>
      </w:r>
      <w:proofErr w:type="gramStart"/>
      <w:r w:rsidRPr="008742D6">
        <w:rPr>
          <w:sz w:val="16"/>
        </w:rPr>
        <w:t>Carbon?,</w:t>
      </w:r>
      <w:proofErr w:type="gramEnd"/>
      <w:r w:rsidRPr="008742D6">
        <w:rPr>
          <w:sz w:val="16"/>
        </w:rPr>
        <w:t xml:space="preserve">” discussed the surprising shift in global attention to methane gas at </w:t>
      </w:r>
      <w:proofErr w:type="gramStart"/>
      <w:r w:rsidRPr="008742D6">
        <w:rPr>
          <w:sz w:val="16"/>
        </w:rPr>
        <w:t>a</w:t>
      </w:r>
      <w:proofErr w:type="gramEnd"/>
      <w:r w:rsidRPr="008742D6">
        <w:rPr>
          <w:sz w:val="16"/>
        </w:rPr>
        <w:t xml:space="preserve"> Ohio University presentation on short-lived climate pollutants. Rabe said that until recently he had been skeptical that international efforts to address methane would lead to GHG emissions reductions—but the recent surge in global attention changed his perspective. </w:t>
      </w:r>
    </w:p>
    <w:p w14:paraId="4CC43074" w14:textId="77777777" w:rsidR="00631721" w:rsidRPr="008742D6" w:rsidRDefault="00631721" w:rsidP="00631721">
      <w:pPr>
        <w:rPr>
          <w:sz w:val="16"/>
        </w:rPr>
      </w:pPr>
      <w:r w:rsidRPr="008742D6">
        <w:rPr>
          <w:sz w:val="16"/>
        </w:rPr>
        <w:t xml:space="preserve">“I’ve rarely had this happen in my career. I wrote a first draft of this paper that’s going to be published soon, in July, and it was </w:t>
      </w:r>
      <w:proofErr w:type="gramStart"/>
      <w:r w:rsidRPr="008742D6">
        <w:rPr>
          <w:sz w:val="16"/>
        </w:rPr>
        <w:t>actually a</w:t>
      </w:r>
      <w:proofErr w:type="gramEnd"/>
      <w:r w:rsidRPr="008742D6">
        <w:rPr>
          <w:sz w:val="16"/>
        </w:rPr>
        <w:t xml:space="preserve"> pretty cynical paper,” Rabe said. “I am now, with days left on my deadline, dramatically rewriting…because the world has changed. I’ve never seen this kind of change in anything I’ve been writing about. And it has nothing to do with me prompting it…I think methane politics is changing in the United States.” </w:t>
      </w:r>
    </w:p>
    <w:p w14:paraId="1D83A490" w14:textId="77777777" w:rsidR="00631721" w:rsidRPr="008742D6" w:rsidRDefault="00631721" w:rsidP="00631721">
      <w:pPr>
        <w:rPr>
          <w:sz w:val="16"/>
        </w:rPr>
      </w:pPr>
      <w:r w:rsidRPr="008742D6">
        <w:rPr>
          <w:rStyle w:val="StyleUnderline"/>
        </w:rPr>
        <w:t>Studies attribute up to a</w:t>
      </w:r>
      <w:r w:rsidRPr="008742D6">
        <w:rPr>
          <w:sz w:val="16"/>
        </w:rPr>
        <w:t xml:space="preserve"> </w:t>
      </w:r>
      <w:r w:rsidRPr="008742D6">
        <w:rPr>
          <w:rStyle w:val="Emphasis"/>
        </w:rPr>
        <w:t>third</w:t>
      </w:r>
      <w:r w:rsidRPr="008742D6">
        <w:rPr>
          <w:sz w:val="16"/>
        </w:rPr>
        <w:t xml:space="preserve"> </w:t>
      </w:r>
      <w:r w:rsidRPr="008742D6">
        <w:rPr>
          <w:rStyle w:val="StyleUnderline"/>
        </w:rPr>
        <w:t>of</w:t>
      </w:r>
      <w:r w:rsidRPr="008742D6">
        <w:rPr>
          <w:sz w:val="16"/>
        </w:rPr>
        <w:t xml:space="preserve"> </w:t>
      </w:r>
      <w:r w:rsidRPr="008742D6">
        <w:rPr>
          <w:rStyle w:val="Emphasis"/>
        </w:rPr>
        <w:t>all</w:t>
      </w:r>
      <w:r w:rsidRPr="008742D6">
        <w:rPr>
          <w:sz w:val="16"/>
        </w:rPr>
        <w:t xml:space="preserve"> global </w:t>
      </w:r>
      <w:r w:rsidRPr="008742D6">
        <w:rPr>
          <w:rStyle w:val="Emphasis"/>
        </w:rPr>
        <w:t>warming</w:t>
      </w:r>
      <w:r w:rsidRPr="008742D6">
        <w:rPr>
          <w:sz w:val="16"/>
        </w:rPr>
        <w:t xml:space="preserve"> </w:t>
      </w:r>
      <w:r w:rsidRPr="008742D6">
        <w:rPr>
          <w:rStyle w:val="StyleUnderline"/>
        </w:rPr>
        <w:t>to</w:t>
      </w:r>
      <w:r w:rsidRPr="008742D6">
        <w:rPr>
          <w:sz w:val="16"/>
        </w:rPr>
        <w:t xml:space="preserve"> a subset of greenhouse gasses that have a lifespan of fewer than twenty years in the atmosphere, said Rabe. “If you release a ton of </w:t>
      </w:r>
      <w:r w:rsidRPr="006D22D7">
        <w:rPr>
          <w:rStyle w:val="Emphasis"/>
          <w:highlight w:val="yellow"/>
        </w:rPr>
        <w:t>methane</w:t>
      </w:r>
      <w:r w:rsidRPr="008742D6">
        <w:rPr>
          <w:sz w:val="16"/>
        </w:rPr>
        <w:t xml:space="preserve"> into the atmosphere, it </w:t>
      </w:r>
      <w:r w:rsidRPr="006D22D7">
        <w:rPr>
          <w:rStyle w:val="StyleUnderline"/>
          <w:highlight w:val="yellow"/>
        </w:rPr>
        <w:t>has</w:t>
      </w:r>
      <w:r w:rsidRPr="006D22D7">
        <w:rPr>
          <w:sz w:val="16"/>
          <w:highlight w:val="yellow"/>
        </w:rPr>
        <w:t xml:space="preserve"> </w:t>
      </w:r>
      <w:r w:rsidRPr="006D22D7">
        <w:rPr>
          <w:rStyle w:val="Emphasis"/>
          <w:highlight w:val="yellow"/>
        </w:rPr>
        <w:t>87 times</w:t>
      </w:r>
      <w:r w:rsidRPr="006D22D7">
        <w:rPr>
          <w:sz w:val="16"/>
          <w:highlight w:val="yellow"/>
        </w:rPr>
        <w:t xml:space="preserve"> </w:t>
      </w:r>
      <w:r w:rsidRPr="006D22D7">
        <w:rPr>
          <w:rStyle w:val="StyleUnderline"/>
          <w:highlight w:val="yellow"/>
        </w:rPr>
        <w:t>the</w:t>
      </w:r>
      <w:r w:rsidRPr="008742D6">
        <w:rPr>
          <w:sz w:val="16"/>
        </w:rPr>
        <w:t xml:space="preserve"> </w:t>
      </w:r>
      <w:r w:rsidRPr="008742D6">
        <w:rPr>
          <w:rStyle w:val="Emphasis"/>
        </w:rPr>
        <w:t xml:space="preserve">global </w:t>
      </w:r>
      <w:r w:rsidRPr="006D22D7">
        <w:rPr>
          <w:rStyle w:val="Emphasis"/>
          <w:highlight w:val="yellow"/>
        </w:rPr>
        <w:t>warming power</w:t>
      </w:r>
      <w:r w:rsidRPr="008742D6">
        <w:rPr>
          <w:sz w:val="16"/>
        </w:rPr>
        <w:t xml:space="preserve"> </w:t>
      </w:r>
      <w:r w:rsidRPr="008742D6">
        <w:rPr>
          <w:rStyle w:val="StyleUnderline"/>
        </w:rPr>
        <w:t>over an</w:t>
      </w:r>
      <w:r w:rsidRPr="008742D6">
        <w:rPr>
          <w:sz w:val="16"/>
        </w:rPr>
        <w:t xml:space="preserve"> </w:t>
      </w:r>
      <w:r w:rsidRPr="008742D6">
        <w:rPr>
          <w:rStyle w:val="Emphasis"/>
        </w:rPr>
        <w:t>equivalent amount</w:t>
      </w:r>
      <w:r w:rsidRPr="008742D6">
        <w:rPr>
          <w:sz w:val="16"/>
        </w:rPr>
        <w:t xml:space="preserve"> </w:t>
      </w:r>
      <w:r w:rsidRPr="008742D6">
        <w:rPr>
          <w:rStyle w:val="StyleUnderline"/>
        </w:rPr>
        <w:t>of</w:t>
      </w:r>
      <w:r w:rsidRPr="008742D6">
        <w:rPr>
          <w:sz w:val="16"/>
        </w:rPr>
        <w:t xml:space="preserve"> </w:t>
      </w:r>
      <w:r w:rsidRPr="008742D6">
        <w:rPr>
          <w:rStyle w:val="Emphasis"/>
        </w:rPr>
        <w:t>carbon</w:t>
      </w:r>
      <w:r w:rsidRPr="008742D6">
        <w:rPr>
          <w:sz w:val="16"/>
        </w:rPr>
        <w:t xml:space="preserve"> </w:t>
      </w:r>
      <w:r w:rsidRPr="008742D6">
        <w:rPr>
          <w:rStyle w:val="StyleUnderline"/>
        </w:rPr>
        <w:t>during its first two decades in the atmosphere</w:t>
      </w:r>
      <w:r w:rsidRPr="008742D6">
        <w:rPr>
          <w:sz w:val="16"/>
        </w:rPr>
        <w:t xml:space="preserve">.” </w:t>
      </w:r>
    </w:p>
    <w:p w14:paraId="5E4CFAA8" w14:textId="77777777" w:rsidR="00631721" w:rsidRPr="008742D6" w:rsidRDefault="00631721" w:rsidP="00631721">
      <w:pPr>
        <w:rPr>
          <w:sz w:val="16"/>
        </w:rPr>
      </w:pPr>
      <w:r w:rsidRPr="008742D6">
        <w:rPr>
          <w:sz w:val="16"/>
        </w:rPr>
        <w:t xml:space="preserve">The most common short-lived climate contaminates are black carbon, methane, tropospheric ozone, and hydrofluorocarbons (HFCs). </w:t>
      </w:r>
      <w:r w:rsidRPr="008742D6">
        <w:rPr>
          <w:rStyle w:val="StyleUnderline"/>
        </w:rPr>
        <w:t xml:space="preserve">In addition to their potent greenhouse effect, several of these gasses </w:t>
      </w:r>
      <w:r w:rsidRPr="006D22D7">
        <w:rPr>
          <w:rStyle w:val="StyleUnderline"/>
          <w:highlight w:val="yellow"/>
        </w:rPr>
        <w:t>are</w:t>
      </w:r>
      <w:r w:rsidRPr="008742D6">
        <w:rPr>
          <w:rStyle w:val="StyleUnderline"/>
        </w:rPr>
        <w:t xml:space="preserve"> also </w:t>
      </w:r>
      <w:r w:rsidRPr="006D22D7">
        <w:rPr>
          <w:rStyle w:val="StyleUnderline"/>
          <w:highlight w:val="yellow"/>
        </w:rPr>
        <w:t>hazardous to</w:t>
      </w:r>
      <w:r w:rsidRPr="008742D6">
        <w:rPr>
          <w:rStyle w:val="StyleUnderline"/>
        </w:rPr>
        <w:t xml:space="preserve"> </w:t>
      </w:r>
      <w:r w:rsidRPr="008742D6">
        <w:rPr>
          <w:rStyle w:val="Emphasis"/>
        </w:rPr>
        <w:t xml:space="preserve">human </w:t>
      </w:r>
      <w:r w:rsidRPr="006D22D7">
        <w:rPr>
          <w:rStyle w:val="Emphasis"/>
          <w:highlight w:val="yellow"/>
        </w:rPr>
        <w:t>health</w:t>
      </w:r>
      <w:r w:rsidRPr="008742D6">
        <w:rPr>
          <w:sz w:val="16"/>
        </w:rPr>
        <w:t xml:space="preserve">, said Rabe. </w:t>
      </w:r>
      <w:r w:rsidRPr="006D22D7">
        <w:rPr>
          <w:rStyle w:val="StyleUnderline"/>
          <w:highlight w:val="yellow"/>
        </w:rPr>
        <w:t>While</w:t>
      </w:r>
      <w:r w:rsidRPr="008742D6">
        <w:rPr>
          <w:rStyle w:val="StyleUnderline"/>
        </w:rPr>
        <w:t xml:space="preserve"> bipartisan </w:t>
      </w:r>
      <w:r w:rsidRPr="006D22D7">
        <w:rPr>
          <w:rStyle w:val="StyleUnderline"/>
          <w:highlight w:val="yellow"/>
        </w:rPr>
        <w:t>policy</w:t>
      </w:r>
      <w:r w:rsidRPr="008742D6">
        <w:rPr>
          <w:rStyle w:val="StyleUnderline"/>
        </w:rPr>
        <w:t xml:space="preserve"> and international agreements such as</w:t>
      </w:r>
      <w:r w:rsidRPr="008742D6">
        <w:rPr>
          <w:sz w:val="16"/>
        </w:rPr>
        <w:t xml:space="preserve"> the </w:t>
      </w:r>
      <w:r w:rsidRPr="008742D6">
        <w:rPr>
          <w:rStyle w:val="Emphasis"/>
        </w:rPr>
        <w:t>Kigali</w:t>
      </w:r>
      <w:r w:rsidRPr="008742D6">
        <w:rPr>
          <w:sz w:val="16"/>
        </w:rPr>
        <w:t xml:space="preserve"> Amendment to the Montreal Protocol </w:t>
      </w:r>
      <w:r w:rsidRPr="008742D6">
        <w:rPr>
          <w:rStyle w:val="StyleUnderline"/>
        </w:rPr>
        <w:t xml:space="preserve">have begun to </w:t>
      </w:r>
      <w:r w:rsidRPr="006D22D7">
        <w:rPr>
          <w:rStyle w:val="Emphasis"/>
          <w:highlight w:val="yellow"/>
        </w:rPr>
        <w:t>address</w:t>
      </w:r>
      <w:r w:rsidRPr="006D22D7">
        <w:rPr>
          <w:sz w:val="16"/>
          <w:highlight w:val="yellow"/>
        </w:rPr>
        <w:t xml:space="preserve"> </w:t>
      </w:r>
      <w:r w:rsidRPr="006D22D7">
        <w:rPr>
          <w:rStyle w:val="Emphasis"/>
          <w:highlight w:val="yellow"/>
        </w:rPr>
        <w:t>HFCs</w:t>
      </w:r>
      <w:r w:rsidRPr="006D22D7">
        <w:rPr>
          <w:rStyle w:val="StyleUnderline"/>
          <w:highlight w:val="yellow"/>
        </w:rPr>
        <w:t>, the</w:t>
      </w:r>
      <w:r w:rsidRPr="006D22D7">
        <w:rPr>
          <w:sz w:val="16"/>
          <w:highlight w:val="yellow"/>
        </w:rPr>
        <w:t xml:space="preserve"> </w:t>
      </w:r>
      <w:r w:rsidRPr="006D22D7">
        <w:rPr>
          <w:rStyle w:val="Emphasis"/>
          <w:highlight w:val="yellow"/>
        </w:rPr>
        <w:t>U</w:t>
      </w:r>
      <w:r w:rsidRPr="008742D6">
        <w:rPr>
          <w:sz w:val="16"/>
        </w:rPr>
        <w:t xml:space="preserve">nited </w:t>
      </w:r>
      <w:r w:rsidRPr="006D22D7">
        <w:rPr>
          <w:rStyle w:val="Emphasis"/>
          <w:highlight w:val="yellow"/>
        </w:rPr>
        <w:t>S</w:t>
      </w:r>
      <w:r w:rsidRPr="008742D6">
        <w:rPr>
          <w:sz w:val="16"/>
        </w:rPr>
        <w:t xml:space="preserve">tates </w:t>
      </w:r>
      <w:r w:rsidRPr="008742D6">
        <w:rPr>
          <w:rStyle w:val="StyleUnderline"/>
        </w:rPr>
        <w:t>has</w:t>
      </w:r>
      <w:r w:rsidRPr="008742D6">
        <w:rPr>
          <w:sz w:val="16"/>
        </w:rPr>
        <w:t xml:space="preserve"> </w:t>
      </w:r>
      <w:r w:rsidRPr="008742D6">
        <w:rPr>
          <w:rStyle w:val="Emphasis"/>
        </w:rPr>
        <w:t xml:space="preserve">all but </w:t>
      </w:r>
      <w:r w:rsidRPr="006D22D7">
        <w:rPr>
          <w:rStyle w:val="Emphasis"/>
          <w:highlight w:val="yellow"/>
        </w:rPr>
        <w:t>ignored</w:t>
      </w:r>
      <w:r w:rsidRPr="008742D6">
        <w:rPr>
          <w:sz w:val="16"/>
        </w:rPr>
        <w:t xml:space="preserve"> </w:t>
      </w:r>
      <w:r w:rsidRPr="008742D6">
        <w:rPr>
          <w:rStyle w:val="StyleUnderline"/>
        </w:rPr>
        <w:t>the potential of</w:t>
      </w:r>
      <w:r w:rsidRPr="008742D6">
        <w:rPr>
          <w:sz w:val="16"/>
        </w:rPr>
        <w:t xml:space="preserve"> </w:t>
      </w:r>
      <w:r w:rsidRPr="006D22D7">
        <w:rPr>
          <w:rStyle w:val="Emphasis"/>
          <w:highlight w:val="yellow"/>
        </w:rPr>
        <w:t>methane</w:t>
      </w:r>
      <w:r w:rsidRPr="008742D6">
        <w:rPr>
          <w:sz w:val="16"/>
        </w:rPr>
        <w:t xml:space="preserve"> capture. </w:t>
      </w:r>
    </w:p>
    <w:p w14:paraId="4A38F0C6" w14:textId="77777777" w:rsidR="00631721" w:rsidRPr="008742D6" w:rsidRDefault="00631721" w:rsidP="00631721">
      <w:pPr>
        <w:rPr>
          <w:sz w:val="16"/>
        </w:rPr>
      </w:pPr>
      <w:r w:rsidRPr="008742D6">
        <w:rPr>
          <w:rStyle w:val="StyleUnderline"/>
        </w:rPr>
        <w:t xml:space="preserve">Methane policy is </w:t>
      </w:r>
      <w:r w:rsidRPr="006D22D7">
        <w:rPr>
          <w:rStyle w:val="StyleUnderline"/>
          <w:highlight w:val="yellow"/>
        </w:rPr>
        <w:t>a</w:t>
      </w:r>
      <w:r w:rsidRPr="006D22D7">
        <w:rPr>
          <w:sz w:val="16"/>
          <w:highlight w:val="yellow"/>
        </w:rPr>
        <w:t xml:space="preserve"> </w:t>
      </w:r>
      <w:r w:rsidRPr="006D22D7">
        <w:rPr>
          <w:rStyle w:val="Emphasis"/>
          <w:highlight w:val="yellow"/>
        </w:rPr>
        <w:t>“low-hanging fruit”</w:t>
      </w:r>
      <w:r w:rsidRPr="008742D6">
        <w:rPr>
          <w:rStyle w:val="Emphasis"/>
        </w:rPr>
        <w:t xml:space="preserve"> strategy</w:t>
      </w:r>
      <w:r w:rsidRPr="008742D6">
        <w:rPr>
          <w:sz w:val="16"/>
        </w:rPr>
        <w:t xml:space="preserve"> </w:t>
      </w:r>
      <w:r w:rsidRPr="008742D6">
        <w:rPr>
          <w:rStyle w:val="StyleUnderline"/>
        </w:rPr>
        <w:t>governments can</w:t>
      </w:r>
      <w:r w:rsidRPr="008742D6">
        <w:rPr>
          <w:sz w:val="16"/>
        </w:rPr>
        <w:t xml:space="preserve"> </w:t>
      </w:r>
      <w:r w:rsidRPr="008742D6">
        <w:rPr>
          <w:rStyle w:val="Emphasis"/>
        </w:rPr>
        <w:t>institutionalize</w:t>
      </w:r>
      <w:r w:rsidRPr="008742D6">
        <w:rPr>
          <w:sz w:val="16"/>
        </w:rPr>
        <w:t xml:space="preserve"> </w:t>
      </w:r>
      <w:r w:rsidRPr="008742D6">
        <w:rPr>
          <w:rStyle w:val="StyleUnderline"/>
        </w:rPr>
        <w:t>to have</w:t>
      </w:r>
      <w:r w:rsidRPr="008742D6">
        <w:rPr>
          <w:sz w:val="16"/>
        </w:rPr>
        <w:t xml:space="preserve"> </w:t>
      </w:r>
      <w:r w:rsidRPr="008742D6">
        <w:rPr>
          <w:rStyle w:val="Emphasis"/>
        </w:rPr>
        <w:t xml:space="preserve">positive climate </w:t>
      </w:r>
      <w:r w:rsidRPr="006D22D7">
        <w:rPr>
          <w:rStyle w:val="Emphasis"/>
          <w:highlight w:val="yellow"/>
        </w:rPr>
        <w:t>impacts</w:t>
      </w:r>
      <w:r w:rsidRPr="008742D6">
        <w:rPr>
          <w:sz w:val="16"/>
        </w:rPr>
        <w:t xml:space="preserve"> </w:t>
      </w:r>
      <w:r w:rsidRPr="008742D6">
        <w:rPr>
          <w:rStyle w:val="StyleUnderline"/>
        </w:rPr>
        <w:t xml:space="preserve">that </w:t>
      </w:r>
      <w:r w:rsidRPr="006D22D7">
        <w:rPr>
          <w:rStyle w:val="StyleUnderline"/>
          <w:highlight w:val="yellow"/>
        </w:rPr>
        <w:t>are</w:t>
      </w:r>
      <w:r w:rsidRPr="006D22D7">
        <w:rPr>
          <w:sz w:val="16"/>
          <w:highlight w:val="yellow"/>
        </w:rPr>
        <w:t xml:space="preserve"> </w:t>
      </w:r>
      <w:r w:rsidRPr="006D22D7">
        <w:rPr>
          <w:rStyle w:val="Emphasis"/>
          <w:highlight w:val="yellow"/>
        </w:rPr>
        <w:t>“immediate</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front-loaded,”</w:t>
      </w:r>
      <w:r w:rsidRPr="008742D6">
        <w:rPr>
          <w:sz w:val="16"/>
        </w:rPr>
        <w:t xml:space="preserve"> said Rabe. “There is not a single area of climate emissions—certainly compared to carbon—where there are as many technologies and techniques that can be used at low or no cost to capture that gas.” </w:t>
      </w:r>
    </w:p>
    <w:p w14:paraId="0579AB6F" w14:textId="77777777" w:rsidR="00631721" w:rsidRPr="008742D6" w:rsidRDefault="00631721" w:rsidP="00631721">
      <w:pPr>
        <w:rPr>
          <w:sz w:val="16"/>
        </w:rPr>
      </w:pPr>
      <w:r w:rsidRPr="008742D6">
        <w:rPr>
          <w:rStyle w:val="StyleUnderline"/>
        </w:rPr>
        <w:t>The primary area where regulations will impact methane emissions is in</w:t>
      </w:r>
      <w:r w:rsidRPr="008742D6">
        <w:rPr>
          <w:sz w:val="16"/>
        </w:rPr>
        <w:t xml:space="preserve"> the </w:t>
      </w:r>
      <w:r w:rsidRPr="008742D6">
        <w:rPr>
          <w:rStyle w:val="Emphasis"/>
        </w:rPr>
        <w:t>energy</w:t>
      </w:r>
      <w:r w:rsidRPr="008742D6">
        <w:rPr>
          <w:sz w:val="16"/>
        </w:rPr>
        <w:t xml:space="preserve"> sector, particularly oil and gas fields where pockets of methane are vented and flared. “</w:t>
      </w:r>
      <w:r w:rsidRPr="008742D6">
        <w:rPr>
          <w:rStyle w:val="StyleUnderline"/>
        </w:rPr>
        <w:t xml:space="preserve">Methane, which is the core constituent element in natural gas, has a </w:t>
      </w:r>
      <w:r w:rsidRPr="008742D6">
        <w:rPr>
          <w:rStyle w:val="Emphasis"/>
        </w:rPr>
        <w:t>lot of value</w:t>
      </w:r>
      <w:r w:rsidRPr="008742D6">
        <w:rPr>
          <w:sz w:val="16"/>
        </w:rPr>
        <w:t>,” said Rabe. “</w:t>
      </w:r>
      <w:proofErr w:type="gramStart"/>
      <w:r w:rsidRPr="008742D6">
        <w:rPr>
          <w:rStyle w:val="StyleUnderline"/>
        </w:rPr>
        <w:t>So</w:t>
      </w:r>
      <w:proofErr w:type="gramEnd"/>
      <w:r w:rsidRPr="008742D6">
        <w:rPr>
          <w:rStyle w:val="StyleUnderline"/>
        </w:rPr>
        <w:t xml:space="preserve"> when you see that release occurring [venting and </w:t>
      </w:r>
      <w:proofErr w:type="gramStart"/>
      <w:r w:rsidRPr="008742D6">
        <w:rPr>
          <w:rStyle w:val="StyleUnderline"/>
        </w:rPr>
        <w:t>flaring]…</w:t>
      </w:r>
      <w:proofErr w:type="gramEnd"/>
      <w:r w:rsidRPr="008742D6">
        <w:rPr>
          <w:rStyle w:val="StyleUnderline"/>
        </w:rPr>
        <w:t xml:space="preserve">that’s wasting a natural resource. You are never going to get it back. It’s costing people and states and businesses </w:t>
      </w:r>
      <w:r w:rsidRPr="008742D6">
        <w:rPr>
          <w:rStyle w:val="Emphasis"/>
        </w:rPr>
        <w:t>money</w:t>
      </w:r>
      <w:r w:rsidRPr="008742D6">
        <w:rPr>
          <w:sz w:val="16"/>
        </w:rPr>
        <w:t xml:space="preserve">.” </w:t>
      </w:r>
    </w:p>
    <w:p w14:paraId="61422308" w14:textId="0A876C6F" w:rsidR="00631721" w:rsidRPr="00631721" w:rsidRDefault="00631721" w:rsidP="00631721">
      <w:pPr>
        <w:rPr>
          <w:sz w:val="16"/>
        </w:rPr>
      </w:pPr>
      <w:r w:rsidRPr="008742D6">
        <w:rPr>
          <w:rStyle w:val="StyleUnderline"/>
        </w:rPr>
        <w:t xml:space="preserve">Methane emissions from oil and gas </w:t>
      </w:r>
      <w:r w:rsidRPr="008742D6">
        <w:rPr>
          <w:rStyle w:val="Emphasis"/>
        </w:rPr>
        <w:t>remain high</w:t>
      </w:r>
      <w:r w:rsidRPr="008742D6">
        <w:rPr>
          <w:sz w:val="16"/>
        </w:rPr>
        <w:t xml:space="preserve"> in the United States </w:t>
      </w:r>
      <w:r w:rsidRPr="008742D6">
        <w:rPr>
          <w:rStyle w:val="StyleUnderline"/>
        </w:rPr>
        <w:t>due to</w:t>
      </w:r>
      <w:r w:rsidRPr="008742D6">
        <w:rPr>
          <w:sz w:val="16"/>
        </w:rPr>
        <w:t xml:space="preserve"> strong state-energy associations that preempt local jurisdiction, downward measurement bias due to a lack of good data, and </w:t>
      </w:r>
      <w:r w:rsidRPr="008742D6">
        <w:rPr>
          <w:rStyle w:val="StyleUnderline"/>
        </w:rPr>
        <w:t>a</w:t>
      </w:r>
      <w:r w:rsidRPr="008742D6">
        <w:rPr>
          <w:sz w:val="16"/>
        </w:rPr>
        <w:t xml:space="preserve"> </w:t>
      </w:r>
      <w:r w:rsidRPr="008742D6">
        <w:rPr>
          <w:rStyle w:val="Emphasis"/>
        </w:rPr>
        <w:t>laissez-faire approach</w:t>
      </w:r>
      <w:r w:rsidRPr="008742D6">
        <w:rPr>
          <w:sz w:val="16"/>
        </w:rPr>
        <w:t xml:space="preserve"> </w:t>
      </w:r>
      <w:r w:rsidRPr="008742D6">
        <w:rPr>
          <w:rStyle w:val="StyleUnderline"/>
        </w:rPr>
        <w:t>that allows companies to</w:t>
      </w:r>
      <w:r w:rsidRPr="008742D6">
        <w:rPr>
          <w:sz w:val="16"/>
        </w:rPr>
        <w:t xml:space="preserve"> </w:t>
      </w:r>
      <w:r w:rsidRPr="008742D6">
        <w:rPr>
          <w:rStyle w:val="Emphasis"/>
        </w:rPr>
        <w:t>maximize profit</w:t>
      </w:r>
      <w:r w:rsidRPr="008742D6">
        <w:rPr>
          <w:sz w:val="16"/>
        </w:rPr>
        <w:t xml:space="preserve"> </w:t>
      </w:r>
      <w:r w:rsidRPr="008742D6">
        <w:rPr>
          <w:rStyle w:val="StyleUnderline"/>
        </w:rPr>
        <w:t xml:space="preserve">by leaving wells </w:t>
      </w:r>
      <w:r w:rsidRPr="008742D6">
        <w:rPr>
          <w:rStyle w:val="Emphasis"/>
        </w:rPr>
        <w:t>idle</w:t>
      </w:r>
      <w:r w:rsidRPr="008742D6">
        <w:rPr>
          <w:sz w:val="16"/>
        </w:rPr>
        <w:t xml:space="preserve"> </w:t>
      </w:r>
      <w:r w:rsidRPr="008742D6">
        <w:rPr>
          <w:rStyle w:val="StyleUnderline"/>
        </w:rPr>
        <w:t>or</w:t>
      </w:r>
      <w:r w:rsidRPr="008742D6">
        <w:rPr>
          <w:sz w:val="16"/>
        </w:rPr>
        <w:t xml:space="preserve"> </w:t>
      </w:r>
      <w:r w:rsidRPr="008742D6">
        <w:rPr>
          <w:rStyle w:val="Emphasis"/>
        </w:rPr>
        <w:t>orphaned</w:t>
      </w:r>
      <w:r w:rsidRPr="008742D6">
        <w:rPr>
          <w:sz w:val="16"/>
        </w:rPr>
        <w:t xml:space="preserve">. </w:t>
      </w:r>
    </w:p>
    <w:p w14:paraId="58A0FF2A" w14:textId="58B09A32" w:rsidR="00B84358" w:rsidRDefault="00B84358" w:rsidP="00B84358">
      <w:pPr>
        <w:pStyle w:val="Heading3"/>
      </w:pPr>
      <w:r>
        <w:t>Methane Key---</w:t>
      </w:r>
      <w:r w:rsidR="00631721">
        <w:t>Low-Hanging</w:t>
      </w:r>
    </w:p>
    <w:p w14:paraId="69A0C846" w14:textId="77777777" w:rsidR="00B84358" w:rsidRPr="004819BE" w:rsidRDefault="00B84358" w:rsidP="00B84358">
      <w:pPr>
        <w:pStyle w:val="Heading4"/>
      </w:pPr>
      <w:r>
        <w:t xml:space="preserve">Methane abatement is </w:t>
      </w:r>
      <w:r>
        <w:rPr>
          <w:u w:val="single"/>
        </w:rPr>
        <w:t>low-hanging fruit</w:t>
      </w:r>
      <w:r>
        <w:t>.</w:t>
      </w:r>
    </w:p>
    <w:p w14:paraId="1C554E8F" w14:textId="77777777" w:rsidR="00B84358" w:rsidRDefault="00B84358" w:rsidP="00B84358">
      <w:r>
        <w:t xml:space="preserve">Malika </w:t>
      </w:r>
      <w:r w:rsidRPr="00B84358">
        <w:rPr>
          <w:rStyle w:val="Style13ptBold"/>
        </w:rPr>
        <w:t>Menoud &amp;</w:t>
      </w:r>
      <w:r>
        <w:t xml:space="preserve"> Thomas </w:t>
      </w:r>
      <w:r w:rsidRPr="00B84358">
        <w:rPr>
          <w:rStyle w:val="Style13ptBold"/>
        </w:rPr>
        <w:t>Röckmann 24</w:t>
      </w:r>
      <w:r>
        <w:t>, Menoud is Postdoc, atmospheric chemistry, Université de Versailles Saint-Quentin-en-Yvelines, PhD, Utrecht University; Röckmann is Professeur en Physique, Utrecht University, "Methane emissions are the low-hanging fruit of the climate transition," The Conversation, 07/18/2024, https://theconversation.com/methane-emissions-are-the-low-hanging-fruit-of-the-climate-transition-230167</w:t>
      </w:r>
    </w:p>
    <w:p w14:paraId="49713169" w14:textId="0279F915" w:rsidR="00B84358" w:rsidRPr="00D44D29" w:rsidRDefault="00B84358" w:rsidP="00B84358">
      <w:pPr>
        <w:rPr>
          <w:rStyle w:val="StyleUnderline"/>
        </w:rPr>
      </w:pPr>
      <w:r w:rsidRPr="00D44D29">
        <w:rPr>
          <w:sz w:val="16"/>
        </w:rPr>
        <w:t xml:space="preserve">Our conclusions show that </w:t>
      </w:r>
      <w:r w:rsidRPr="006D22D7">
        <w:rPr>
          <w:rStyle w:val="StyleUnderline"/>
          <w:highlight w:val="yellow"/>
        </w:rPr>
        <w:t>resources are</w:t>
      </w:r>
      <w:r w:rsidRPr="008527D0">
        <w:rPr>
          <w:rStyle w:val="StyleUnderline"/>
        </w:rPr>
        <w:t xml:space="preserve"> being </w:t>
      </w:r>
      <w:r w:rsidRPr="006D22D7">
        <w:rPr>
          <w:rStyle w:val="Emphasis"/>
          <w:highlight w:val="yellow"/>
        </w:rPr>
        <w:t>wasted</w:t>
      </w:r>
      <w:r w:rsidRPr="00D44D29">
        <w:rPr>
          <w:sz w:val="16"/>
        </w:rPr>
        <w:t xml:space="preserve">, but also that </w:t>
      </w:r>
      <w:r w:rsidRPr="00D44D29">
        <w:rPr>
          <w:rStyle w:val="StyleUnderline"/>
        </w:rPr>
        <w:t xml:space="preserve">an </w:t>
      </w:r>
      <w:r w:rsidRPr="006D22D7">
        <w:rPr>
          <w:rStyle w:val="Emphasis"/>
          <w:highlight w:val="yellow"/>
        </w:rPr>
        <w:t>immediate reduction</w:t>
      </w:r>
      <w:r w:rsidRPr="00D44D29">
        <w:rPr>
          <w:sz w:val="16"/>
        </w:rPr>
        <w:t xml:space="preserve"> </w:t>
      </w:r>
      <w:r w:rsidRPr="00D44D29">
        <w:rPr>
          <w:rStyle w:val="StyleUnderline"/>
        </w:rPr>
        <w:t xml:space="preserve">of greenhouse gas emissions </w:t>
      </w:r>
      <w:r w:rsidRPr="006D22D7">
        <w:rPr>
          <w:rStyle w:val="StyleUnderline"/>
          <w:highlight w:val="yellow"/>
        </w:rPr>
        <w:t xml:space="preserve">is </w:t>
      </w:r>
      <w:r w:rsidRPr="006D22D7">
        <w:rPr>
          <w:rStyle w:val="Emphasis"/>
          <w:highlight w:val="yellow"/>
        </w:rPr>
        <w:t>possible</w:t>
      </w:r>
      <w:r w:rsidRPr="00D44D29">
        <w:rPr>
          <w:rStyle w:val="StyleUnderline"/>
        </w:rPr>
        <w:t>.</w:t>
      </w:r>
    </w:p>
    <w:p w14:paraId="168177BE" w14:textId="77777777" w:rsidR="00B84358" w:rsidRPr="00D44D29" w:rsidRDefault="00B84358" w:rsidP="00B84358">
      <w:pPr>
        <w:rPr>
          <w:sz w:val="16"/>
        </w:rPr>
      </w:pPr>
      <w:r w:rsidRPr="00D44D29">
        <w:rPr>
          <w:sz w:val="16"/>
        </w:rPr>
        <w:t>An opportunity to improve</w:t>
      </w:r>
    </w:p>
    <w:p w14:paraId="7FDB6B64" w14:textId="77777777" w:rsidR="00B84358" w:rsidRPr="00D44D29" w:rsidRDefault="00B84358" w:rsidP="00B84358">
      <w:pPr>
        <w:rPr>
          <w:sz w:val="16"/>
        </w:rPr>
      </w:pPr>
      <w:r w:rsidRPr="00D44D29">
        <w:rPr>
          <w:rStyle w:val="StyleUnderline"/>
        </w:rPr>
        <w:t xml:space="preserve">The </w:t>
      </w:r>
      <w:r w:rsidRPr="006D22D7">
        <w:rPr>
          <w:rStyle w:val="StyleUnderline"/>
          <w:highlight w:val="yellow"/>
        </w:rPr>
        <w:t xml:space="preserve">solutions </w:t>
      </w:r>
      <w:r w:rsidRPr="006D22D7">
        <w:rPr>
          <w:rStyle w:val="Emphasis"/>
          <w:highlight w:val="yellow"/>
        </w:rPr>
        <w:t>do not</w:t>
      </w:r>
      <w:r w:rsidRPr="006D22D7">
        <w:rPr>
          <w:rStyle w:val="StyleUnderline"/>
          <w:highlight w:val="yellow"/>
        </w:rPr>
        <w:t xml:space="preserve"> require new </w:t>
      </w:r>
      <w:proofErr w:type="gramStart"/>
      <w:r w:rsidRPr="006D22D7">
        <w:rPr>
          <w:rStyle w:val="Emphasis"/>
          <w:highlight w:val="yellow"/>
        </w:rPr>
        <w:t>tech</w:t>
      </w:r>
      <w:r w:rsidRPr="002826A4">
        <w:rPr>
          <w:rStyle w:val="Emphasis"/>
        </w:rPr>
        <w:t>nologies</w:t>
      </w:r>
      <w:r w:rsidRPr="00D44D29">
        <w:rPr>
          <w:sz w:val="16"/>
        </w:rPr>
        <w:t xml:space="preserve">, </w:t>
      </w:r>
      <w:r w:rsidRPr="00D44D29">
        <w:rPr>
          <w:rStyle w:val="StyleUnderline"/>
        </w:rPr>
        <w:t>and</w:t>
      </w:r>
      <w:proofErr w:type="gramEnd"/>
      <w:r w:rsidRPr="00D44D29">
        <w:rPr>
          <w:rStyle w:val="StyleUnderline"/>
        </w:rPr>
        <w:t xml:space="preserve"> should be applied on a global scale</w:t>
      </w:r>
      <w:r w:rsidRPr="00D44D29">
        <w:rPr>
          <w:sz w:val="16"/>
        </w:rPr>
        <w:t xml:space="preserve">. The </w:t>
      </w:r>
      <w:r w:rsidRPr="006D22D7">
        <w:rPr>
          <w:rStyle w:val="StyleUnderline"/>
          <w:highlight w:val="yellow"/>
        </w:rPr>
        <w:t>operators</w:t>
      </w:r>
      <w:r w:rsidRPr="00D44D29">
        <w:rPr>
          <w:rStyle w:val="StyleUnderline"/>
        </w:rPr>
        <w:t xml:space="preserve"> </w:t>
      </w:r>
      <w:r w:rsidRPr="006D22D7">
        <w:rPr>
          <w:rStyle w:val="StyleUnderline"/>
          <w:highlight w:val="yellow"/>
        </w:rPr>
        <w:t>just need to</w:t>
      </w:r>
      <w:r w:rsidRPr="00D44D29">
        <w:rPr>
          <w:rStyle w:val="StyleUnderline"/>
        </w:rPr>
        <w:t xml:space="preserve"> regularly </w:t>
      </w:r>
      <w:r w:rsidRPr="00D44D29">
        <w:rPr>
          <w:rStyle w:val="Emphasis"/>
        </w:rPr>
        <w:t>monitor</w:t>
      </w:r>
      <w:r w:rsidRPr="00D44D29">
        <w:rPr>
          <w:sz w:val="16"/>
        </w:rPr>
        <w:t xml:space="preserve"> </w:t>
      </w:r>
      <w:r w:rsidRPr="00D44D29">
        <w:rPr>
          <w:rStyle w:val="StyleUnderline"/>
        </w:rPr>
        <w:t xml:space="preserve">and </w:t>
      </w:r>
      <w:r w:rsidRPr="006D22D7">
        <w:rPr>
          <w:rStyle w:val="StyleUnderline"/>
          <w:highlight w:val="yellow"/>
        </w:rPr>
        <w:t>repair</w:t>
      </w:r>
      <w:r w:rsidRPr="00D44D29">
        <w:rPr>
          <w:sz w:val="16"/>
        </w:rPr>
        <w:t xml:space="preserve"> the </w:t>
      </w:r>
      <w:r w:rsidRPr="006D22D7">
        <w:rPr>
          <w:rStyle w:val="StyleUnderline"/>
          <w:highlight w:val="yellow"/>
        </w:rPr>
        <w:t>leaks</w:t>
      </w:r>
      <w:r w:rsidRPr="008527D0">
        <w:rPr>
          <w:sz w:val="16"/>
        </w:rPr>
        <w:t xml:space="preserve">, </w:t>
      </w:r>
      <w:r w:rsidRPr="008527D0">
        <w:rPr>
          <w:rStyle w:val="StyleUnderline"/>
        </w:rPr>
        <w:t>as well as maintaining</w:t>
      </w:r>
      <w:r w:rsidRPr="00D44D29">
        <w:rPr>
          <w:sz w:val="16"/>
        </w:rPr>
        <w:t xml:space="preserve"> the </w:t>
      </w:r>
      <w:r w:rsidRPr="00D44D29">
        <w:rPr>
          <w:rStyle w:val="StyleUnderline"/>
        </w:rPr>
        <w:t xml:space="preserve">equipment to </w:t>
      </w:r>
      <w:r w:rsidRPr="006D22D7">
        <w:rPr>
          <w:rStyle w:val="StyleUnderline"/>
          <w:highlight w:val="yellow"/>
        </w:rPr>
        <w:t xml:space="preserve">prevent </w:t>
      </w:r>
      <w:r w:rsidRPr="006D22D7">
        <w:rPr>
          <w:rStyle w:val="Emphasis"/>
          <w:highlight w:val="yellow"/>
        </w:rPr>
        <w:t>cracks</w:t>
      </w:r>
      <w:r w:rsidRPr="00D44D29">
        <w:rPr>
          <w:sz w:val="16"/>
        </w:rPr>
        <w:t xml:space="preserve">. </w:t>
      </w:r>
      <w:r w:rsidRPr="002826A4">
        <w:rPr>
          <w:rStyle w:val="StyleUnderline"/>
        </w:rPr>
        <w:t>Gas</w:t>
      </w:r>
      <w:r w:rsidRPr="00D44D29">
        <w:rPr>
          <w:rStyle w:val="StyleUnderline"/>
        </w:rPr>
        <w:t xml:space="preserve"> </w:t>
      </w:r>
      <w:r w:rsidRPr="00D44D29">
        <w:rPr>
          <w:rStyle w:val="Emphasis"/>
        </w:rPr>
        <w:t>venting</w:t>
      </w:r>
      <w:r w:rsidRPr="00D44D29">
        <w:rPr>
          <w:rStyle w:val="StyleUnderline"/>
        </w:rPr>
        <w:t xml:space="preserve"> and </w:t>
      </w:r>
      <w:r w:rsidRPr="008527D0">
        <w:rPr>
          <w:rStyle w:val="Emphasis"/>
        </w:rPr>
        <w:t>flaring</w:t>
      </w:r>
      <w:r w:rsidRPr="008527D0">
        <w:rPr>
          <w:sz w:val="16"/>
        </w:rPr>
        <w:t xml:space="preserve"> </w:t>
      </w:r>
      <w:r w:rsidRPr="008527D0">
        <w:rPr>
          <w:rStyle w:val="StyleUnderline"/>
        </w:rPr>
        <w:t xml:space="preserve">practices need to change toward </w:t>
      </w:r>
      <w:r w:rsidRPr="008527D0">
        <w:rPr>
          <w:rStyle w:val="Emphasis"/>
        </w:rPr>
        <w:t>capture</w:t>
      </w:r>
      <w:r w:rsidRPr="008527D0">
        <w:rPr>
          <w:rStyle w:val="StyleUnderline"/>
        </w:rPr>
        <w:t xml:space="preserve"> to collect and use</w:t>
      </w:r>
      <w:r w:rsidRPr="008527D0">
        <w:rPr>
          <w:sz w:val="16"/>
        </w:rPr>
        <w:t xml:space="preserve"> the </w:t>
      </w:r>
      <w:r w:rsidRPr="008527D0">
        <w:rPr>
          <w:rStyle w:val="StyleUnderline"/>
        </w:rPr>
        <w:t>gas</w:t>
      </w:r>
      <w:r w:rsidRPr="008527D0">
        <w:rPr>
          <w:sz w:val="16"/>
        </w:rPr>
        <w:t>. In</w:t>
      </w:r>
      <w:r w:rsidRPr="00D44D29">
        <w:rPr>
          <w:sz w:val="16"/>
        </w:rPr>
        <w:t xml:space="preserve"> many or most cases the </w:t>
      </w:r>
      <w:r w:rsidRPr="006D22D7">
        <w:rPr>
          <w:rStyle w:val="StyleUnderline"/>
          <w:highlight w:val="yellow"/>
        </w:rPr>
        <w:t>cost of the modification</w:t>
      </w:r>
      <w:r w:rsidRPr="00D44D29">
        <w:rPr>
          <w:rStyle w:val="StyleUnderline"/>
        </w:rPr>
        <w:t xml:space="preserve"> of the infrastructure </w:t>
      </w:r>
      <w:r w:rsidRPr="006D22D7">
        <w:rPr>
          <w:rStyle w:val="StyleUnderline"/>
          <w:highlight w:val="yellow"/>
        </w:rPr>
        <w:t xml:space="preserve">will be </w:t>
      </w:r>
      <w:r w:rsidRPr="006D22D7">
        <w:rPr>
          <w:rStyle w:val="Emphasis"/>
          <w:highlight w:val="yellow"/>
        </w:rPr>
        <w:t>overcompensated</w:t>
      </w:r>
      <w:r w:rsidRPr="006D22D7">
        <w:rPr>
          <w:sz w:val="16"/>
          <w:highlight w:val="yellow"/>
        </w:rPr>
        <w:t xml:space="preserve"> </w:t>
      </w:r>
      <w:r w:rsidRPr="006D22D7">
        <w:rPr>
          <w:rStyle w:val="StyleUnderline"/>
          <w:highlight w:val="yellow"/>
        </w:rPr>
        <w:t>by</w:t>
      </w:r>
      <w:r w:rsidRPr="00D44D29">
        <w:rPr>
          <w:sz w:val="16"/>
        </w:rPr>
        <w:t xml:space="preserve"> a </w:t>
      </w:r>
      <w:r w:rsidRPr="006D22D7">
        <w:rPr>
          <w:rStyle w:val="Emphasis"/>
          <w:highlight w:val="yellow"/>
        </w:rPr>
        <w:t>revenue</w:t>
      </w:r>
      <w:r w:rsidRPr="00D44D29">
        <w:rPr>
          <w:sz w:val="16"/>
        </w:rPr>
        <w:t xml:space="preserve"> </w:t>
      </w:r>
      <w:r w:rsidRPr="006D22D7">
        <w:rPr>
          <w:rStyle w:val="StyleUnderline"/>
          <w:highlight w:val="yellow"/>
        </w:rPr>
        <w:t>from</w:t>
      </w:r>
      <w:r w:rsidRPr="00D44D29">
        <w:rPr>
          <w:rStyle w:val="StyleUnderline"/>
        </w:rPr>
        <w:t xml:space="preserve"> the </w:t>
      </w:r>
      <w:r w:rsidRPr="006D22D7">
        <w:rPr>
          <w:rStyle w:val="StyleUnderline"/>
          <w:highlight w:val="yellow"/>
        </w:rPr>
        <w:t>gas that can</w:t>
      </w:r>
      <w:r w:rsidRPr="00D44D29">
        <w:rPr>
          <w:rStyle w:val="StyleUnderline"/>
        </w:rPr>
        <w:t xml:space="preserve"> now </w:t>
      </w:r>
      <w:r w:rsidRPr="006D22D7">
        <w:rPr>
          <w:rStyle w:val="StyleUnderline"/>
          <w:highlight w:val="yellow"/>
        </w:rPr>
        <w:t xml:space="preserve">be </w:t>
      </w:r>
      <w:r w:rsidRPr="006D22D7">
        <w:rPr>
          <w:rStyle w:val="Emphasis"/>
          <w:highlight w:val="yellow"/>
        </w:rPr>
        <w:t>sold</w:t>
      </w:r>
      <w:r w:rsidRPr="006D22D7">
        <w:rPr>
          <w:rStyle w:val="StyleUnderline"/>
          <w:highlight w:val="yellow"/>
        </w:rPr>
        <w:t xml:space="preserve"> instead of </w:t>
      </w:r>
      <w:r w:rsidRPr="006D22D7">
        <w:rPr>
          <w:rStyle w:val="Emphasis"/>
          <w:highlight w:val="yellow"/>
        </w:rPr>
        <w:t>leaking</w:t>
      </w:r>
      <w:r w:rsidRPr="00D44D29">
        <w:rPr>
          <w:sz w:val="16"/>
        </w:rPr>
        <w:t xml:space="preserve"> </w:t>
      </w:r>
      <w:r w:rsidRPr="00D44D29">
        <w:rPr>
          <w:rStyle w:val="StyleUnderline"/>
        </w:rPr>
        <w:t>into the air</w:t>
      </w:r>
      <w:r w:rsidRPr="00D44D29">
        <w:rPr>
          <w:sz w:val="16"/>
        </w:rPr>
        <w:t>.</w:t>
      </w:r>
    </w:p>
    <w:p w14:paraId="60B70DFF" w14:textId="0AC2C854" w:rsidR="00B84358" w:rsidRDefault="00B84358" w:rsidP="00B84358">
      <w:pPr>
        <w:rPr>
          <w:sz w:val="16"/>
        </w:rPr>
      </w:pPr>
      <w:r w:rsidRPr="00D44D29">
        <w:rPr>
          <w:rStyle w:val="StyleUnderline"/>
        </w:rPr>
        <w:t xml:space="preserve">These </w:t>
      </w:r>
      <w:r w:rsidRPr="006D22D7">
        <w:rPr>
          <w:rStyle w:val="StyleUnderline"/>
          <w:highlight w:val="yellow"/>
        </w:rPr>
        <w:t xml:space="preserve">measures have </w:t>
      </w:r>
      <w:r w:rsidRPr="006D22D7">
        <w:rPr>
          <w:rStyle w:val="Emphasis"/>
          <w:highlight w:val="yellow"/>
        </w:rPr>
        <w:t>no cost</w:t>
      </w:r>
      <w:r w:rsidRPr="00D44D29">
        <w:rPr>
          <w:sz w:val="16"/>
        </w:rPr>
        <w:t xml:space="preserve">, </w:t>
      </w:r>
      <w:r w:rsidRPr="006D22D7">
        <w:rPr>
          <w:rStyle w:val="StyleUnderline"/>
          <w:highlight w:val="yellow"/>
        </w:rPr>
        <w:t>and</w:t>
      </w:r>
      <w:r w:rsidRPr="00D44D29">
        <w:rPr>
          <w:rStyle w:val="StyleUnderline"/>
        </w:rPr>
        <w:t xml:space="preserve"> if implemented in the </w:t>
      </w:r>
      <w:r w:rsidRPr="00D44D29">
        <w:rPr>
          <w:rStyle w:val="Emphasis"/>
        </w:rPr>
        <w:t>oil</w:t>
      </w:r>
      <w:r w:rsidRPr="00D44D29">
        <w:rPr>
          <w:sz w:val="16"/>
        </w:rPr>
        <w:t xml:space="preserve">, </w:t>
      </w:r>
      <w:r w:rsidRPr="00D44D29">
        <w:rPr>
          <w:rStyle w:val="Emphasis"/>
        </w:rPr>
        <w:t>gas</w:t>
      </w:r>
      <w:r w:rsidRPr="00D44D29">
        <w:rPr>
          <w:sz w:val="16"/>
        </w:rPr>
        <w:t xml:space="preserve"> </w:t>
      </w:r>
      <w:r w:rsidRPr="00D44D29">
        <w:rPr>
          <w:rStyle w:val="StyleUnderline"/>
        </w:rPr>
        <w:t xml:space="preserve">and </w:t>
      </w:r>
      <w:r w:rsidRPr="00D44D29">
        <w:rPr>
          <w:rStyle w:val="Emphasis"/>
        </w:rPr>
        <w:t>coal</w:t>
      </w:r>
      <w:r w:rsidRPr="00D44D29">
        <w:rPr>
          <w:sz w:val="16"/>
        </w:rPr>
        <w:t xml:space="preserve"> </w:t>
      </w:r>
      <w:r w:rsidRPr="00D44D29">
        <w:rPr>
          <w:rStyle w:val="StyleUnderline"/>
        </w:rPr>
        <w:t>industries before 2030</w:t>
      </w:r>
      <w:r w:rsidRPr="00D44D29">
        <w:rPr>
          <w:sz w:val="16"/>
        </w:rPr>
        <w:t xml:space="preserve">, </w:t>
      </w:r>
      <w:r w:rsidRPr="006D22D7">
        <w:rPr>
          <w:rStyle w:val="StyleUnderline"/>
          <w:highlight w:val="yellow"/>
        </w:rPr>
        <w:t>could reduce</w:t>
      </w:r>
      <w:r w:rsidRPr="00D44D29">
        <w:rPr>
          <w:sz w:val="16"/>
        </w:rPr>
        <w:t xml:space="preserve"> the </w:t>
      </w:r>
      <w:r w:rsidRPr="00D44D29">
        <w:rPr>
          <w:rStyle w:val="StyleUnderline"/>
        </w:rPr>
        <w:t xml:space="preserve">current </w:t>
      </w:r>
      <w:r w:rsidRPr="006D22D7">
        <w:rPr>
          <w:rStyle w:val="StyleUnderline"/>
          <w:highlight w:val="yellow"/>
        </w:rPr>
        <w:t>global warming</w:t>
      </w:r>
      <w:r w:rsidRPr="00D44D29">
        <w:rPr>
          <w:rStyle w:val="StyleUnderline"/>
        </w:rPr>
        <w:t xml:space="preserve"> by </w:t>
      </w:r>
      <w:r w:rsidRPr="00D44D29">
        <w:rPr>
          <w:rStyle w:val="Emphasis"/>
        </w:rPr>
        <w:t>0.2 °C</w:t>
      </w:r>
      <w:r w:rsidRPr="00D44D29">
        <w:rPr>
          <w:sz w:val="16"/>
        </w:rPr>
        <w:t xml:space="preserve"> in 2100. </w:t>
      </w:r>
      <w:r w:rsidRPr="00D44D29">
        <w:rPr>
          <w:rStyle w:val="StyleUnderline"/>
        </w:rPr>
        <w:t>The reduction could be</w:t>
      </w:r>
      <w:r w:rsidRPr="00D44D29">
        <w:rPr>
          <w:sz w:val="16"/>
        </w:rPr>
        <w:t xml:space="preserve"> of </w:t>
      </w:r>
      <w:r w:rsidRPr="00D44D29">
        <w:rPr>
          <w:rStyle w:val="Emphasis"/>
        </w:rPr>
        <w:t>0.5°C</w:t>
      </w:r>
      <w:r w:rsidRPr="00D44D29">
        <w:rPr>
          <w:sz w:val="16"/>
        </w:rPr>
        <w:t xml:space="preserve"> </w:t>
      </w:r>
      <w:r w:rsidRPr="00D44D29">
        <w:rPr>
          <w:rStyle w:val="StyleUnderline"/>
        </w:rPr>
        <w:t>if we apply</w:t>
      </w:r>
      <w:r w:rsidRPr="00D44D29">
        <w:rPr>
          <w:sz w:val="16"/>
        </w:rPr>
        <w:t xml:space="preserve"> simple </w:t>
      </w:r>
      <w:r w:rsidRPr="00D44D29">
        <w:rPr>
          <w:rStyle w:val="StyleUnderline"/>
        </w:rPr>
        <w:t>no-cost measures on other methane emitting activities</w:t>
      </w:r>
      <w:r w:rsidRPr="00D44D29">
        <w:rPr>
          <w:sz w:val="16"/>
        </w:rPr>
        <w:t>.</w:t>
      </w:r>
    </w:p>
    <w:p w14:paraId="75FE487D" w14:textId="09A903CC" w:rsidR="00F629B0" w:rsidRDefault="00F629B0" w:rsidP="00631721">
      <w:pPr>
        <w:pStyle w:val="Heading3"/>
      </w:pPr>
      <w:r>
        <w:t>Methane Key---Speed</w:t>
      </w:r>
    </w:p>
    <w:p w14:paraId="1EFE2C29" w14:textId="32CFD76B" w:rsidR="007E18DC" w:rsidRDefault="007E18DC" w:rsidP="007E18DC">
      <w:pPr>
        <w:pStyle w:val="Heading4"/>
      </w:pPr>
      <w:r>
        <w:t xml:space="preserve">Methane key---high GWP and low atmospheric lifetime mean mitigation ‘bends the curve’ on warming. </w:t>
      </w:r>
    </w:p>
    <w:p w14:paraId="17F0F292" w14:textId="77777777" w:rsidR="007E18DC" w:rsidRDefault="007E18DC" w:rsidP="007E18DC">
      <w:r>
        <w:t xml:space="preserve">Joseph E. </w:t>
      </w:r>
      <w:r w:rsidRPr="0026732E">
        <w:rPr>
          <w:rStyle w:val="Style13ptBold"/>
        </w:rPr>
        <w:t>Aldy et al. 25</w:t>
      </w:r>
      <w:r>
        <w:t>, Aldy is Teresa and John Heinz Professor of the Practice of Environmental Policy at Harvard Kennedy School, University Fellow of Resources for the Future, Faculty Research Fellow of the National Bureau of Economic Research, Senior Advisor at the Center for Strategic and International Studies; Reinhardt is John D. Black Professor of Business Administration at Harvard Business School, Senior Associate Dean for Faculty Promotions and Tenure; Stavins is A. J. Meyer Professor Energy and Economic Development at Harvard Kennedy School, University Fellow of Resources for the Future, Research Associate of the National Bureau of Economic Research, "Methane Abatement Costs in the Oil and Gas Industry: Survey and Synthesis," Environment and Natural Resources Program Working Paper, 03/01/2025, https://www.belfercenter.org/sites/default/files/2025-03/Aldy%20Reinhardt%20Stavins_Methane%20Survey_V3.pdf</w:t>
      </w:r>
    </w:p>
    <w:p w14:paraId="11967E12" w14:textId="77777777" w:rsidR="007E18DC" w:rsidRPr="007E18DC" w:rsidRDefault="007E18DC" w:rsidP="007E18DC">
      <w:pPr>
        <w:rPr>
          <w:sz w:val="16"/>
        </w:rPr>
      </w:pPr>
      <w:r w:rsidRPr="007E18DC">
        <w:rPr>
          <w:sz w:val="16"/>
        </w:rPr>
        <w:t xml:space="preserve">One hydrocarbon, </w:t>
      </w:r>
      <w:r w:rsidRPr="006C6E4D">
        <w:rPr>
          <w:rStyle w:val="Emphasis"/>
        </w:rPr>
        <w:t>methane</w:t>
      </w:r>
      <w:r w:rsidRPr="007E18DC">
        <w:rPr>
          <w:sz w:val="16"/>
        </w:rPr>
        <w:t xml:space="preserve"> (CH4), </w:t>
      </w:r>
      <w:r w:rsidRPr="006C6E4D">
        <w:rPr>
          <w:rStyle w:val="StyleUnderline"/>
        </w:rPr>
        <w:t>has received</w:t>
      </w:r>
      <w:r w:rsidRPr="007E18DC">
        <w:rPr>
          <w:sz w:val="16"/>
        </w:rPr>
        <w:t xml:space="preserve"> </w:t>
      </w:r>
      <w:r w:rsidRPr="006C6E4D">
        <w:rPr>
          <w:rStyle w:val="Emphasis"/>
        </w:rPr>
        <w:t>much less attention</w:t>
      </w:r>
      <w:r w:rsidRPr="007E18DC">
        <w:rPr>
          <w:sz w:val="16"/>
        </w:rPr>
        <w:t xml:space="preserve"> </w:t>
      </w:r>
      <w:r w:rsidRPr="006C6E4D">
        <w:rPr>
          <w:rStyle w:val="StyleUnderline"/>
        </w:rPr>
        <w:t>than</w:t>
      </w:r>
      <w:r w:rsidRPr="007E18DC">
        <w:rPr>
          <w:sz w:val="16"/>
        </w:rPr>
        <w:t xml:space="preserve"> the principal anthropogenic greenhouse gas (GHG) driving global climate change---Carbon dioxide (</w:t>
      </w:r>
      <w:r w:rsidRPr="006C6E4D">
        <w:rPr>
          <w:rStyle w:val="Emphasis"/>
        </w:rPr>
        <w:t>CO2</w:t>
      </w:r>
      <w:r w:rsidRPr="007E18DC">
        <w:rPr>
          <w:sz w:val="16"/>
        </w:rPr>
        <w:t xml:space="preserve">) – both in academic studies (IPCC 2023) and policy actions (United Nations 2015). This is largely </w:t>
      </w:r>
      <w:r w:rsidRPr="006C6E4D">
        <w:rPr>
          <w:rStyle w:val="StyleUnderline"/>
        </w:rPr>
        <w:t>because</w:t>
      </w:r>
      <w:r w:rsidRPr="007E18DC">
        <w:rPr>
          <w:sz w:val="16"/>
        </w:rPr>
        <w:t xml:space="preserve"> </w:t>
      </w:r>
      <w:r w:rsidRPr="006C6E4D">
        <w:rPr>
          <w:rStyle w:val="Emphasis"/>
        </w:rPr>
        <w:t>annual quantities</w:t>
      </w:r>
      <w:r w:rsidRPr="007E18DC">
        <w:rPr>
          <w:sz w:val="16"/>
        </w:rPr>
        <w:t xml:space="preserve"> of anthropogenic methane emissions </w:t>
      </w:r>
      <w:r w:rsidRPr="006C6E4D">
        <w:rPr>
          <w:rStyle w:val="StyleUnderline"/>
        </w:rPr>
        <w:t>are</w:t>
      </w:r>
      <w:r w:rsidRPr="007E18DC">
        <w:rPr>
          <w:sz w:val="16"/>
        </w:rPr>
        <w:t xml:space="preserve"> </w:t>
      </w:r>
      <w:r w:rsidRPr="006C6E4D">
        <w:rPr>
          <w:rStyle w:val="Emphasis"/>
        </w:rPr>
        <w:t>much less</w:t>
      </w:r>
      <w:r w:rsidRPr="007E18DC">
        <w:rPr>
          <w:sz w:val="16"/>
        </w:rPr>
        <w:t xml:space="preserve"> than those of CO2. Methane </w:t>
      </w:r>
      <w:r w:rsidRPr="006C6E4D">
        <w:rPr>
          <w:rStyle w:val="StyleUnderline"/>
        </w:rPr>
        <w:t>also has a</w:t>
      </w:r>
      <w:r w:rsidRPr="007E18DC">
        <w:rPr>
          <w:sz w:val="16"/>
        </w:rPr>
        <w:t xml:space="preserve"> relatively </w:t>
      </w:r>
      <w:r w:rsidRPr="006C6E4D">
        <w:rPr>
          <w:rStyle w:val="StyleUnderline"/>
        </w:rPr>
        <w:t>short</w:t>
      </w:r>
      <w:r w:rsidRPr="007E18DC">
        <w:rPr>
          <w:sz w:val="16"/>
        </w:rPr>
        <w:t xml:space="preserve"> atmospheric </w:t>
      </w:r>
      <w:r w:rsidRPr="006C6E4D">
        <w:rPr>
          <w:rStyle w:val="Emphasis"/>
        </w:rPr>
        <w:t>lifetime</w:t>
      </w:r>
      <w:r w:rsidRPr="007E18DC">
        <w:rPr>
          <w:sz w:val="16"/>
        </w:rPr>
        <w:t>, on the order of twelve years, compared with the atmospheric half-life of CO2, which exceeds 100 years.</w:t>
      </w:r>
    </w:p>
    <w:p w14:paraId="556F2066" w14:textId="77777777" w:rsidR="007E18DC" w:rsidRPr="007E18DC" w:rsidRDefault="007E18DC" w:rsidP="007E18DC">
      <w:pPr>
        <w:rPr>
          <w:sz w:val="16"/>
        </w:rPr>
      </w:pPr>
      <w:r w:rsidRPr="006C6E4D">
        <w:rPr>
          <w:rStyle w:val="StyleUnderline"/>
        </w:rPr>
        <w:t>On the other hand,</w:t>
      </w:r>
      <w:r w:rsidRPr="007E18DC">
        <w:rPr>
          <w:sz w:val="16"/>
        </w:rPr>
        <w:t xml:space="preserve"> </w:t>
      </w:r>
      <w:r w:rsidRPr="006C6E4D">
        <w:rPr>
          <w:rStyle w:val="Emphasis"/>
        </w:rPr>
        <w:t>each molecule</w:t>
      </w:r>
      <w:r w:rsidRPr="007E18DC">
        <w:rPr>
          <w:sz w:val="16"/>
        </w:rPr>
        <w:t xml:space="preserve"> of methane </w:t>
      </w:r>
      <w:r w:rsidRPr="006C6E4D">
        <w:rPr>
          <w:rStyle w:val="StyleUnderline"/>
        </w:rPr>
        <w:t>has</w:t>
      </w:r>
      <w:r w:rsidRPr="007E18DC">
        <w:rPr>
          <w:sz w:val="16"/>
        </w:rPr>
        <w:t xml:space="preserve"> </w:t>
      </w:r>
      <w:r w:rsidRPr="006C6E4D">
        <w:rPr>
          <w:rStyle w:val="Emphasis"/>
        </w:rPr>
        <w:t>very high</w:t>
      </w:r>
      <w:r w:rsidRPr="007E18DC">
        <w:rPr>
          <w:sz w:val="16"/>
        </w:rPr>
        <w:t xml:space="preserve"> global warming potential (</w:t>
      </w:r>
      <w:r w:rsidRPr="006C6E4D">
        <w:rPr>
          <w:rStyle w:val="Emphasis"/>
        </w:rPr>
        <w:t>GWP</w:t>
      </w:r>
      <w:r w:rsidRPr="007E18DC">
        <w:rPr>
          <w:sz w:val="16"/>
        </w:rPr>
        <w:t xml:space="preserve">) </w:t>
      </w:r>
      <w:r w:rsidRPr="006C6E4D">
        <w:rPr>
          <w:rStyle w:val="StyleUnderline"/>
        </w:rPr>
        <w:t>relative to</w:t>
      </w:r>
      <w:r w:rsidRPr="007E18DC">
        <w:rPr>
          <w:sz w:val="16"/>
        </w:rPr>
        <w:t xml:space="preserve"> </w:t>
      </w:r>
      <w:r w:rsidRPr="006C6E4D">
        <w:rPr>
          <w:rStyle w:val="Emphasis"/>
        </w:rPr>
        <w:t>CO2</w:t>
      </w:r>
      <w:r w:rsidRPr="006C6E4D">
        <w:rPr>
          <w:rStyle w:val="StyleUnderline"/>
        </w:rPr>
        <w:t>, being</w:t>
      </w:r>
      <w:r w:rsidRPr="007E18DC">
        <w:rPr>
          <w:sz w:val="16"/>
        </w:rPr>
        <w:t xml:space="preserve"> </w:t>
      </w:r>
      <w:r w:rsidRPr="006C6E4D">
        <w:rPr>
          <w:rStyle w:val="Emphasis"/>
        </w:rPr>
        <w:t>twenty-eight times greater</w:t>
      </w:r>
      <w:r w:rsidRPr="007E18DC">
        <w:rPr>
          <w:sz w:val="16"/>
        </w:rPr>
        <w:t xml:space="preserve"> </w:t>
      </w:r>
      <w:r w:rsidRPr="006C6E4D">
        <w:rPr>
          <w:rStyle w:val="StyleUnderline"/>
        </w:rPr>
        <w:t>over</w:t>
      </w:r>
      <w:r w:rsidRPr="007E18DC">
        <w:rPr>
          <w:sz w:val="16"/>
        </w:rPr>
        <w:t xml:space="preserve"> </w:t>
      </w:r>
      <w:r w:rsidRPr="006C6E4D">
        <w:rPr>
          <w:rStyle w:val="Emphasis"/>
        </w:rPr>
        <w:t>100 years</w:t>
      </w:r>
      <w:r w:rsidRPr="006C6E4D">
        <w:rPr>
          <w:rStyle w:val="StyleUnderline"/>
        </w:rPr>
        <w:t>, and some</w:t>
      </w:r>
      <w:r w:rsidRPr="007E18DC">
        <w:rPr>
          <w:sz w:val="16"/>
        </w:rPr>
        <w:t xml:space="preserve"> </w:t>
      </w:r>
      <w:r w:rsidRPr="006C6E4D">
        <w:rPr>
          <w:rStyle w:val="Emphasis"/>
        </w:rPr>
        <w:t>eighty-four times greater</w:t>
      </w:r>
      <w:r w:rsidRPr="007E18DC">
        <w:rPr>
          <w:sz w:val="16"/>
        </w:rPr>
        <w:t xml:space="preserve"> </w:t>
      </w:r>
      <w:r w:rsidRPr="006C6E4D">
        <w:rPr>
          <w:rStyle w:val="StyleUnderline"/>
        </w:rPr>
        <w:t>if measured over a 20-year period. Historically, methane is responsible for about 30 percent of the global warming that has occurred since the beginning of the industrial revolution</w:t>
      </w:r>
      <w:r w:rsidRPr="007E18DC">
        <w:rPr>
          <w:sz w:val="16"/>
        </w:rPr>
        <w:t xml:space="preserve"> (International Energy Agency 2023).</w:t>
      </w:r>
    </w:p>
    <w:p w14:paraId="233ADB2C" w14:textId="77777777" w:rsidR="007E18DC" w:rsidRPr="007E18DC" w:rsidRDefault="007E18DC" w:rsidP="007E18DC">
      <w:pPr>
        <w:rPr>
          <w:sz w:val="16"/>
        </w:rPr>
      </w:pPr>
      <w:r w:rsidRPr="006C6E4D">
        <w:rPr>
          <w:rStyle w:val="StyleUnderline"/>
        </w:rPr>
        <w:t>Methane-emissions abatement can significantly</w:t>
      </w:r>
      <w:r w:rsidRPr="007E18DC">
        <w:rPr>
          <w:sz w:val="16"/>
        </w:rPr>
        <w:t xml:space="preserve"> </w:t>
      </w:r>
      <w:r w:rsidRPr="006C6E4D">
        <w:rPr>
          <w:rStyle w:val="Emphasis"/>
        </w:rPr>
        <w:t>reduce GHG concentrations</w:t>
      </w:r>
      <w:r w:rsidRPr="007E18DC">
        <w:rPr>
          <w:sz w:val="16"/>
        </w:rPr>
        <w:t xml:space="preserve">, </w:t>
      </w:r>
      <w:r w:rsidRPr="006C6E4D">
        <w:rPr>
          <w:rStyle w:val="Emphasis"/>
        </w:rPr>
        <w:t>warming</w:t>
      </w:r>
      <w:r w:rsidRPr="006C6E4D">
        <w:rPr>
          <w:rStyle w:val="StyleUnderline"/>
        </w:rPr>
        <w:t>, and</w:t>
      </w:r>
      <w:r w:rsidRPr="007E18DC">
        <w:rPr>
          <w:sz w:val="16"/>
        </w:rPr>
        <w:t xml:space="preserve"> </w:t>
      </w:r>
      <w:r w:rsidRPr="006C6E4D">
        <w:rPr>
          <w:rStyle w:val="Emphasis"/>
        </w:rPr>
        <w:t>damages</w:t>
      </w:r>
      <w:r w:rsidRPr="007E18DC">
        <w:rPr>
          <w:sz w:val="16"/>
        </w:rPr>
        <w:t xml:space="preserve">, particularly </w:t>
      </w:r>
      <w:r w:rsidRPr="006C6E4D">
        <w:rPr>
          <w:rStyle w:val="StyleUnderline"/>
        </w:rPr>
        <w:t>in the</w:t>
      </w:r>
      <w:r w:rsidRPr="007E18DC">
        <w:rPr>
          <w:sz w:val="16"/>
        </w:rPr>
        <w:t xml:space="preserve"> </w:t>
      </w:r>
      <w:r w:rsidRPr="006C6E4D">
        <w:rPr>
          <w:rStyle w:val="Emphasis"/>
        </w:rPr>
        <w:t>short term</w:t>
      </w:r>
      <w:r w:rsidRPr="006C6E4D">
        <w:rPr>
          <w:rStyle w:val="StyleUnderline"/>
        </w:rPr>
        <w:t>, which could</w:t>
      </w:r>
      <w:r w:rsidRPr="007E18DC">
        <w:rPr>
          <w:sz w:val="16"/>
        </w:rPr>
        <w:t xml:space="preserve"> help </w:t>
      </w:r>
      <w:r w:rsidRPr="006C6E4D">
        <w:rPr>
          <w:rStyle w:val="Emphasis"/>
        </w:rPr>
        <w:t>give</w:t>
      </w:r>
      <w:r w:rsidRPr="007E18DC">
        <w:rPr>
          <w:sz w:val="16"/>
        </w:rPr>
        <w:t xml:space="preserve"> </w:t>
      </w:r>
      <w:r w:rsidRPr="006C6E4D">
        <w:rPr>
          <w:rStyle w:val="StyleUnderline"/>
        </w:rPr>
        <w:t>the world</w:t>
      </w:r>
      <w:r w:rsidRPr="007E18DC">
        <w:rPr>
          <w:sz w:val="16"/>
        </w:rPr>
        <w:t xml:space="preserve"> </w:t>
      </w:r>
      <w:r w:rsidRPr="006C6E4D">
        <w:rPr>
          <w:rStyle w:val="Emphasis"/>
        </w:rPr>
        <w:t>time</w:t>
      </w:r>
      <w:r w:rsidRPr="007E18DC">
        <w:rPr>
          <w:sz w:val="16"/>
        </w:rPr>
        <w:t xml:space="preserve"> </w:t>
      </w:r>
      <w:r w:rsidRPr="006C6E4D">
        <w:rPr>
          <w:rStyle w:val="StyleUnderline"/>
        </w:rPr>
        <w:t>to</w:t>
      </w:r>
      <w:r w:rsidRPr="007E18DC">
        <w:rPr>
          <w:sz w:val="16"/>
        </w:rPr>
        <w:t xml:space="preserve"> </w:t>
      </w:r>
      <w:r w:rsidRPr="006C6E4D">
        <w:rPr>
          <w:rStyle w:val="Emphasis"/>
        </w:rPr>
        <w:t>“bend the curve”</w:t>
      </w:r>
      <w:r w:rsidRPr="007E18DC">
        <w:rPr>
          <w:sz w:val="16"/>
        </w:rPr>
        <w:t xml:space="preserve"> </w:t>
      </w:r>
      <w:r w:rsidRPr="006C6E4D">
        <w:rPr>
          <w:rStyle w:val="StyleUnderline"/>
        </w:rPr>
        <w:t>on</w:t>
      </w:r>
      <w:r w:rsidRPr="007E18DC">
        <w:rPr>
          <w:sz w:val="16"/>
        </w:rPr>
        <w:t xml:space="preserve"> </w:t>
      </w:r>
      <w:r w:rsidRPr="006C6E4D">
        <w:rPr>
          <w:rStyle w:val="Emphasis"/>
        </w:rPr>
        <w:t>CO2</w:t>
      </w:r>
      <w:r w:rsidRPr="007E18DC">
        <w:rPr>
          <w:sz w:val="16"/>
        </w:rPr>
        <w:t xml:space="preserve"> </w:t>
      </w:r>
      <w:r w:rsidRPr="006C6E4D">
        <w:rPr>
          <w:rStyle w:val="StyleUnderline"/>
        </w:rPr>
        <w:t>emissions, conduct research on</w:t>
      </w:r>
      <w:r w:rsidRPr="007E18DC">
        <w:rPr>
          <w:sz w:val="16"/>
        </w:rPr>
        <w:t xml:space="preserve"> </w:t>
      </w:r>
      <w:r w:rsidRPr="006C6E4D">
        <w:rPr>
          <w:rStyle w:val="Emphasis"/>
        </w:rPr>
        <w:t>carbon removal</w:t>
      </w:r>
      <w:r w:rsidRPr="006C6E4D">
        <w:rPr>
          <w:rStyle w:val="StyleUnderline"/>
        </w:rPr>
        <w:t>, and, more generally, implement</w:t>
      </w:r>
      <w:r w:rsidRPr="007E18DC">
        <w:rPr>
          <w:sz w:val="16"/>
        </w:rPr>
        <w:t xml:space="preserve"> </w:t>
      </w:r>
      <w:r w:rsidRPr="006C6E4D">
        <w:rPr>
          <w:rStyle w:val="Emphasis"/>
        </w:rPr>
        <w:t>longer-term</w:t>
      </w:r>
      <w:r w:rsidRPr="007E18DC">
        <w:rPr>
          <w:sz w:val="16"/>
        </w:rPr>
        <w:t xml:space="preserve"> </w:t>
      </w:r>
      <w:r w:rsidRPr="006C6E4D">
        <w:rPr>
          <w:rStyle w:val="StyleUnderline"/>
        </w:rPr>
        <w:t>strategies to mitigate and adapt to climate change</w:t>
      </w:r>
      <w:r w:rsidRPr="007E18DC">
        <w:rPr>
          <w:rStyle w:val="StyleUnderline"/>
        </w:rPr>
        <w:t>. Key</w:t>
      </w:r>
      <w:r w:rsidRPr="007E18DC">
        <w:rPr>
          <w:sz w:val="16"/>
        </w:rPr>
        <w:t xml:space="preserve"> </w:t>
      </w:r>
      <w:r w:rsidRPr="007E18DC">
        <w:rPr>
          <w:rStyle w:val="Emphasis"/>
        </w:rPr>
        <w:t>sources</w:t>
      </w:r>
      <w:r w:rsidRPr="007E18DC">
        <w:rPr>
          <w:sz w:val="16"/>
        </w:rPr>
        <w:t xml:space="preserve"> of anthropogenic methane emissions </w:t>
      </w:r>
      <w:proofErr w:type="gramStart"/>
      <w:r w:rsidRPr="007E18DC">
        <w:rPr>
          <w:rStyle w:val="StyleUnderline"/>
        </w:rPr>
        <w:t>include</w:t>
      </w:r>
      <w:r w:rsidRPr="007E18DC">
        <w:rPr>
          <w:sz w:val="16"/>
        </w:rPr>
        <w:t>:</w:t>
      </w:r>
      <w:proofErr w:type="gramEnd"/>
      <w:r w:rsidRPr="007E18DC">
        <w:rPr>
          <w:sz w:val="16"/>
        </w:rPr>
        <w:t xml:space="preserve"> </w:t>
      </w:r>
      <w:r w:rsidRPr="007E18DC">
        <w:rPr>
          <w:rStyle w:val="Emphasis"/>
        </w:rPr>
        <w:t>oil and gas</w:t>
      </w:r>
      <w:r w:rsidRPr="007E18DC">
        <w:rPr>
          <w:sz w:val="16"/>
        </w:rPr>
        <w:t xml:space="preserve"> (O&amp;G) extraction, transport, and refining; coal beds; landfills; and agriculture (livestock, as well as rice paddies).</w:t>
      </w:r>
    </w:p>
    <w:p w14:paraId="0A16927B" w14:textId="50CDD68A" w:rsidR="007E18DC" w:rsidRPr="007E18DC" w:rsidRDefault="007E18DC" w:rsidP="007E18DC">
      <w:pPr>
        <w:rPr>
          <w:sz w:val="16"/>
        </w:rPr>
      </w:pPr>
      <w:r w:rsidRPr="007E18DC">
        <w:rPr>
          <w:sz w:val="16"/>
        </w:rPr>
        <w:t xml:space="preserve">The oil and gas sector is </w:t>
      </w:r>
      <w:r w:rsidRPr="007E18DC">
        <w:rPr>
          <w:rStyle w:val="StyleUnderline"/>
        </w:rPr>
        <w:t>a</w:t>
      </w:r>
      <w:r w:rsidRPr="007E18DC">
        <w:rPr>
          <w:sz w:val="16"/>
        </w:rPr>
        <w:t xml:space="preserve"> </w:t>
      </w:r>
      <w:r w:rsidRPr="007E18DC">
        <w:rPr>
          <w:rStyle w:val="Emphasis"/>
        </w:rPr>
        <w:t>major source</w:t>
      </w:r>
      <w:r w:rsidRPr="007E18DC">
        <w:rPr>
          <w:sz w:val="16"/>
        </w:rPr>
        <w:t xml:space="preserve"> </w:t>
      </w:r>
      <w:r w:rsidRPr="007E18DC">
        <w:rPr>
          <w:rStyle w:val="StyleUnderline"/>
        </w:rPr>
        <w:t>of</w:t>
      </w:r>
      <w:r w:rsidRPr="007E18DC">
        <w:rPr>
          <w:sz w:val="16"/>
        </w:rPr>
        <w:t xml:space="preserve"> </w:t>
      </w:r>
      <w:r w:rsidRPr="007E18DC">
        <w:rPr>
          <w:rStyle w:val="Emphasis"/>
        </w:rPr>
        <w:t>anthropogenic methane</w:t>
      </w:r>
      <w:r w:rsidRPr="007E18DC">
        <w:rPr>
          <w:sz w:val="16"/>
        </w:rPr>
        <w:t xml:space="preserve"> emissions </w:t>
      </w:r>
      <w:r w:rsidRPr="007E18DC">
        <w:rPr>
          <w:rStyle w:val="StyleUnderline"/>
        </w:rPr>
        <w:t xml:space="preserve">in </w:t>
      </w:r>
      <w:proofErr w:type="gramStart"/>
      <w:r w:rsidRPr="007E18DC">
        <w:rPr>
          <w:rStyle w:val="StyleUnderline"/>
        </w:rPr>
        <w:t>a</w:t>
      </w:r>
      <w:r w:rsidRPr="007E18DC">
        <w:rPr>
          <w:sz w:val="16"/>
        </w:rPr>
        <w:t xml:space="preserve"> </w:t>
      </w:r>
      <w:r w:rsidRPr="007E18DC">
        <w:rPr>
          <w:rStyle w:val="Emphasis"/>
        </w:rPr>
        <w:t>number of</w:t>
      </w:r>
      <w:proofErr w:type="gramEnd"/>
      <w:r w:rsidRPr="007E18DC">
        <w:rPr>
          <w:rStyle w:val="Emphasis"/>
        </w:rPr>
        <w:t xml:space="preserve"> countries</w:t>
      </w:r>
      <w:r w:rsidRPr="007E18DC">
        <w:rPr>
          <w:rStyle w:val="StyleUnderline"/>
        </w:rPr>
        <w:t>, including the</w:t>
      </w:r>
      <w:r w:rsidRPr="007E18DC">
        <w:rPr>
          <w:sz w:val="16"/>
        </w:rPr>
        <w:t xml:space="preserve"> </w:t>
      </w:r>
      <w:r w:rsidRPr="007E18DC">
        <w:rPr>
          <w:rStyle w:val="Emphasis"/>
        </w:rPr>
        <w:t>U</w:t>
      </w:r>
      <w:r w:rsidRPr="007E18DC">
        <w:rPr>
          <w:sz w:val="16"/>
        </w:rPr>
        <w:t xml:space="preserve">nited </w:t>
      </w:r>
      <w:r w:rsidRPr="007E18DC">
        <w:rPr>
          <w:rStyle w:val="Emphasis"/>
        </w:rPr>
        <w:t>S</w:t>
      </w:r>
      <w:r w:rsidRPr="007E18DC">
        <w:rPr>
          <w:sz w:val="16"/>
        </w:rPr>
        <w:t xml:space="preserve">tates. </w:t>
      </w:r>
      <w:r w:rsidRPr="007E18DC">
        <w:rPr>
          <w:rStyle w:val="StyleUnderline"/>
        </w:rPr>
        <w:t>Emission estimates for this sector come from government inventories, bottom-up detection and estimation under the</w:t>
      </w:r>
      <w:r w:rsidRPr="007E18DC">
        <w:rPr>
          <w:sz w:val="16"/>
        </w:rPr>
        <w:t xml:space="preserve"> U.S. Environmental Protection Agency’s (</w:t>
      </w:r>
      <w:r w:rsidRPr="007E18DC">
        <w:rPr>
          <w:rStyle w:val="StyleUnderline"/>
        </w:rPr>
        <w:t>EPA</w:t>
      </w:r>
      <w:r w:rsidRPr="007E18DC">
        <w:rPr>
          <w:sz w:val="16"/>
        </w:rPr>
        <w:t xml:space="preserve">’s) Greenhouse Gas Reporting Program, </w:t>
      </w:r>
      <w:r w:rsidRPr="007E18DC">
        <w:rPr>
          <w:rStyle w:val="StyleUnderline"/>
        </w:rPr>
        <w:t>and estimates based on aerial and satellite remote-sensing technologies.</w:t>
      </w:r>
      <w:r w:rsidRPr="007E18DC">
        <w:rPr>
          <w:sz w:val="16"/>
        </w:rPr>
        <w:t xml:space="preserve"> U.S. EPA (2024a) estimated that </w:t>
      </w:r>
      <w:r w:rsidRPr="007E18DC">
        <w:rPr>
          <w:rStyle w:val="StyleUnderline"/>
        </w:rPr>
        <w:t>U.S. O&amp;G methane emissions represent nearly</w:t>
      </w:r>
      <w:r w:rsidRPr="007E18DC">
        <w:rPr>
          <w:sz w:val="16"/>
        </w:rPr>
        <w:t xml:space="preserve"> </w:t>
      </w:r>
      <w:r w:rsidRPr="007E18DC">
        <w:rPr>
          <w:rStyle w:val="Emphasis"/>
        </w:rPr>
        <w:t>one-third of overall U.S. methane emissions</w:t>
      </w:r>
      <w:r w:rsidRPr="007E18DC">
        <w:rPr>
          <w:sz w:val="16"/>
        </w:rPr>
        <w:t xml:space="preserve">, and about 3 percent of U.S. GHG emissions (based on a 100-year GWP). As discussed below, </w:t>
      </w:r>
      <w:r w:rsidRPr="007E18DC">
        <w:rPr>
          <w:rStyle w:val="StyleUnderline"/>
        </w:rPr>
        <w:t>the U.S.</w:t>
      </w:r>
      <w:r w:rsidRPr="007E18DC">
        <w:rPr>
          <w:sz w:val="16"/>
        </w:rPr>
        <w:t xml:space="preserve"> </w:t>
      </w:r>
      <w:r w:rsidRPr="007E18DC">
        <w:rPr>
          <w:rStyle w:val="Emphasis"/>
        </w:rPr>
        <w:t>EPA</w:t>
      </w:r>
      <w:r w:rsidRPr="007E18DC">
        <w:rPr>
          <w:sz w:val="16"/>
        </w:rPr>
        <w:t xml:space="preserve"> </w:t>
      </w:r>
      <w:r w:rsidRPr="007E18DC">
        <w:rPr>
          <w:rStyle w:val="StyleUnderline"/>
        </w:rPr>
        <w:t>inventory may</w:t>
      </w:r>
      <w:r w:rsidRPr="007E18DC">
        <w:rPr>
          <w:sz w:val="16"/>
        </w:rPr>
        <w:t xml:space="preserve"> </w:t>
      </w:r>
      <w:r w:rsidRPr="007E18DC">
        <w:rPr>
          <w:rStyle w:val="Emphasis"/>
        </w:rPr>
        <w:t>underestimate</w:t>
      </w:r>
      <w:r w:rsidRPr="007E18DC">
        <w:rPr>
          <w:sz w:val="16"/>
        </w:rPr>
        <w:t xml:space="preserve"> </w:t>
      </w:r>
      <w:r w:rsidRPr="007E18DC">
        <w:rPr>
          <w:rStyle w:val="StyleUnderline"/>
        </w:rPr>
        <w:t>methane emissions</w:t>
      </w:r>
      <w:r w:rsidRPr="007E18DC">
        <w:rPr>
          <w:sz w:val="16"/>
        </w:rPr>
        <w:t xml:space="preserve"> (e.g., Alvarez et al. 2018). </w:t>
      </w:r>
      <w:r w:rsidRPr="007E18DC">
        <w:rPr>
          <w:rStyle w:val="StyleUnderline"/>
        </w:rPr>
        <w:t>This sector may</w:t>
      </w:r>
      <w:r w:rsidRPr="007E18DC">
        <w:rPr>
          <w:sz w:val="16"/>
        </w:rPr>
        <w:t xml:space="preserve"> also </w:t>
      </w:r>
      <w:r w:rsidRPr="007E18DC">
        <w:rPr>
          <w:rStyle w:val="StyleUnderline"/>
        </w:rPr>
        <w:t>provide opportunities for</w:t>
      </w:r>
      <w:r w:rsidRPr="007E18DC">
        <w:rPr>
          <w:sz w:val="16"/>
        </w:rPr>
        <w:t xml:space="preserve"> relatively </w:t>
      </w:r>
      <w:r w:rsidRPr="007E18DC">
        <w:rPr>
          <w:rStyle w:val="Emphasis"/>
        </w:rPr>
        <w:t>low-cost emissions abatement</w:t>
      </w:r>
      <w:r w:rsidRPr="007E18DC">
        <w:rPr>
          <w:sz w:val="16"/>
        </w:rPr>
        <w:t>.</w:t>
      </w:r>
    </w:p>
    <w:p w14:paraId="0018AFD0" w14:textId="3B90FBE4" w:rsidR="00F629B0" w:rsidRPr="00F629B0" w:rsidRDefault="00F629B0" w:rsidP="00F629B0">
      <w:pPr>
        <w:pStyle w:val="Heading4"/>
      </w:pPr>
      <w:r>
        <w:t xml:space="preserve">It’s the </w:t>
      </w:r>
      <w:r>
        <w:rPr>
          <w:u w:val="single"/>
        </w:rPr>
        <w:t>emergency brake</w:t>
      </w:r>
      <w:r>
        <w:t xml:space="preserve"> for warming. </w:t>
      </w:r>
    </w:p>
    <w:p w14:paraId="4E1D79C2" w14:textId="77777777" w:rsidR="00F629B0" w:rsidRDefault="00F629B0" w:rsidP="00F629B0">
      <w:r>
        <w:t xml:space="preserve">Zoya </w:t>
      </w:r>
      <w:r w:rsidRPr="007202C2">
        <w:rPr>
          <w:rStyle w:val="Style13ptBold"/>
        </w:rPr>
        <w:t>Teirstein 3/21</w:t>
      </w:r>
      <w:r>
        <w:t>, Grist staff writer covering climate change and health, "Trump repeals America's first-ever tax on greenhouse gases before it goes into effect," People's World, 03/21/2025, https://www.peoplesworld.org/article/trump-repeals-americas-first-ever-tax-on-greenhouse-gases-before-it-goes-into-effect/</w:t>
      </w:r>
    </w:p>
    <w:p w14:paraId="01BE6441" w14:textId="469C788F" w:rsidR="00F629B0" w:rsidRPr="00F629B0" w:rsidRDefault="00F629B0" w:rsidP="00F629B0">
      <w:pPr>
        <w:rPr>
          <w:sz w:val="16"/>
        </w:rPr>
      </w:pPr>
      <w:r w:rsidRPr="00F629B0">
        <w:rPr>
          <w:rStyle w:val="StyleUnderline"/>
        </w:rPr>
        <w:t>Despite its</w:t>
      </w:r>
      <w:r w:rsidRPr="00F629B0">
        <w:rPr>
          <w:sz w:val="16"/>
        </w:rPr>
        <w:t xml:space="preserve"> </w:t>
      </w:r>
      <w:r w:rsidRPr="00F629B0">
        <w:rPr>
          <w:rStyle w:val="Emphasis"/>
        </w:rPr>
        <w:t>limited impact</w:t>
      </w:r>
      <w:r w:rsidRPr="00F629B0">
        <w:rPr>
          <w:rStyle w:val="StyleUnderline"/>
        </w:rPr>
        <w:t>, the methane fee was a</w:t>
      </w:r>
      <w:r w:rsidRPr="00F629B0">
        <w:rPr>
          <w:sz w:val="16"/>
        </w:rPr>
        <w:t xml:space="preserve"> </w:t>
      </w:r>
      <w:r w:rsidRPr="00F629B0">
        <w:rPr>
          <w:rStyle w:val="Emphasis"/>
        </w:rPr>
        <w:t>step</w:t>
      </w:r>
      <w:r w:rsidRPr="00F629B0">
        <w:rPr>
          <w:sz w:val="16"/>
        </w:rPr>
        <w:t xml:space="preserve"> </w:t>
      </w:r>
      <w:r w:rsidRPr="00F629B0">
        <w:rPr>
          <w:rStyle w:val="StyleUnderline"/>
        </w:rPr>
        <w:t>in the</w:t>
      </w:r>
      <w:r w:rsidRPr="00F629B0">
        <w:rPr>
          <w:sz w:val="16"/>
        </w:rPr>
        <w:t xml:space="preserve"> </w:t>
      </w:r>
      <w:r w:rsidRPr="00F629B0">
        <w:rPr>
          <w:rStyle w:val="Emphasis"/>
        </w:rPr>
        <w:t>right direction</w:t>
      </w:r>
      <w:r w:rsidRPr="00F629B0">
        <w:rPr>
          <w:sz w:val="16"/>
        </w:rPr>
        <w:t>, experts said. “</w:t>
      </w:r>
      <w:r w:rsidRPr="00F629B0">
        <w:rPr>
          <w:rStyle w:val="StyleUnderline"/>
        </w:rPr>
        <w:t>There’s an</w:t>
      </w:r>
      <w:r w:rsidRPr="00F629B0">
        <w:rPr>
          <w:sz w:val="16"/>
        </w:rPr>
        <w:t xml:space="preserve"> </w:t>
      </w:r>
      <w:r w:rsidRPr="00F629B0">
        <w:rPr>
          <w:rStyle w:val="Emphasis"/>
        </w:rPr>
        <w:t>order of operations</w:t>
      </w:r>
      <w:r w:rsidRPr="00F629B0">
        <w:rPr>
          <w:sz w:val="16"/>
        </w:rPr>
        <w:t xml:space="preserve"> </w:t>
      </w:r>
      <w:r w:rsidRPr="00F629B0">
        <w:rPr>
          <w:rStyle w:val="StyleUnderline"/>
        </w:rPr>
        <w:t>in which we need to</w:t>
      </w:r>
      <w:r w:rsidRPr="00F629B0">
        <w:rPr>
          <w:sz w:val="16"/>
        </w:rPr>
        <w:t xml:space="preserve"> </w:t>
      </w:r>
      <w:r w:rsidRPr="00F629B0">
        <w:rPr>
          <w:rStyle w:val="Emphasis"/>
        </w:rPr>
        <w:t>implement</w:t>
      </w:r>
      <w:r w:rsidRPr="00F629B0">
        <w:rPr>
          <w:sz w:val="16"/>
        </w:rPr>
        <w:t xml:space="preserve"> climate </w:t>
      </w:r>
      <w:r w:rsidRPr="00F629B0">
        <w:rPr>
          <w:rStyle w:val="Emphasis"/>
        </w:rPr>
        <w:t>solutions</w:t>
      </w:r>
      <w:r w:rsidRPr="00F629B0">
        <w:rPr>
          <w:sz w:val="16"/>
        </w:rPr>
        <w:t>,” said Daniel Jasper, the policy director for the climate solutions nonprofit Project Drawdown. “</w:t>
      </w:r>
      <w:r w:rsidRPr="00F629B0">
        <w:rPr>
          <w:rStyle w:val="Emphasis"/>
        </w:rPr>
        <w:t>Methane</w:t>
      </w:r>
      <w:r w:rsidRPr="00F629B0">
        <w:rPr>
          <w:sz w:val="16"/>
        </w:rPr>
        <w:t xml:space="preserve"> </w:t>
      </w:r>
      <w:r w:rsidRPr="00F629B0">
        <w:rPr>
          <w:rStyle w:val="StyleUnderline"/>
        </w:rPr>
        <w:t xml:space="preserve">is something we call an </w:t>
      </w:r>
      <w:r w:rsidRPr="00F629B0">
        <w:rPr>
          <w:rStyle w:val="Emphasis"/>
        </w:rPr>
        <w:t>emergency brake</w:t>
      </w:r>
      <w:r w:rsidRPr="00F629B0">
        <w:rPr>
          <w:rStyle w:val="StyleUnderline"/>
        </w:rPr>
        <w:t>, because we’ve</w:t>
      </w:r>
      <w:r w:rsidRPr="00F629B0">
        <w:rPr>
          <w:sz w:val="16"/>
        </w:rPr>
        <w:t xml:space="preserve"> </w:t>
      </w:r>
      <w:r w:rsidRPr="00F629B0">
        <w:rPr>
          <w:rStyle w:val="Emphasis"/>
        </w:rPr>
        <w:t>got to do it now</w:t>
      </w:r>
      <w:r w:rsidRPr="00F629B0">
        <w:rPr>
          <w:sz w:val="16"/>
        </w:rPr>
        <w:t>.”</w:t>
      </w:r>
    </w:p>
    <w:p w14:paraId="16AB9556" w14:textId="06EE1091" w:rsidR="00631721" w:rsidRDefault="00631721" w:rsidP="00631721">
      <w:pPr>
        <w:pStyle w:val="Heading3"/>
      </w:pPr>
      <w:r>
        <w:t>Methane Key---Trends</w:t>
      </w:r>
    </w:p>
    <w:p w14:paraId="386479E7" w14:textId="77777777" w:rsidR="00631721" w:rsidRDefault="00631721" w:rsidP="00631721">
      <w:pPr>
        <w:pStyle w:val="Heading4"/>
      </w:pPr>
      <w:r>
        <w:t xml:space="preserve">It’s rapidly increasing. </w:t>
      </w:r>
    </w:p>
    <w:p w14:paraId="01A57441" w14:textId="77777777" w:rsidR="00631721" w:rsidRDefault="00631721" w:rsidP="00631721">
      <w:r>
        <w:t xml:space="preserve">R. B. </w:t>
      </w:r>
      <w:r w:rsidRPr="00241BD5">
        <w:rPr>
          <w:rStyle w:val="Style13ptBold"/>
        </w:rPr>
        <w:t>Jackson et al. 24</w:t>
      </w:r>
      <w:r>
        <w:t>, Jackson is from Department of Earth System Science, Woods Institute for the Environment and Precourt Institute for Energy, Stanford University; Saunois is from Laboratoire des Sciences du Climat et de l'Environnement, LSCE-IPSL (CEA-CNRS-UVSQ), Université Paris-Saclay; Martinez is from Global Carbon Project, CSIRO Environment; Canadell is from Global Carbon Project, CSIRO Environment; Yu is from Biospheric Sciences Laboratory, NASA Goddard Space Flight Center, "Human activities now fuel two-thirds of global methane emissions," Environmental Research Letters, vol. 19, no. 10, 10/01/2024, p. 101002, 10.1088/1748-9326/ad6463</w:t>
      </w:r>
    </w:p>
    <w:p w14:paraId="43699337" w14:textId="77777777" w:rsidR="00631721" w:rsidRPr="00A1367A" w:rsidRDefault="00631721" w:rsidP="00631721">
      <w:pPr>
        <w:rPr>
          <w:sz w:val="16"/>
        </w:rPr>
      </w:pPr>
      <w:r w:rsidRPr="00A1367A">
        <w:rPr>
          <w:rStyle w:val="StyleUnderline"/>
        </w:rPr>
        <w:t>Global average surface temperatures shattered alltime records in 2023</w:t>
      </w:r>
      <w:r w:rsidRPr="00A1367A">
        <w:rPr>
          <w:sz w:val="16"/>
        </w:rPr>
        <w:t xml:space="preserve"> at 1.45 ± 0.12 ◦C above preindustrial levels (WMO 2024). </w:t>
      </w:r>
      <w:r w:rsidRPr="00A1367A">
        <w:rPr>
          <w:rStyle w:val="StyleUnderline"/>
        </w:rPr>
        <w:t>Worsened by climate change-induced drought</w:t>
      </w:r>
      <w:r w:rsidRPr="00A1367A">
        <w:rPr>
          <w:sz w:val="16"/>
        </w:rPr>
        <w:t xml:space="preserve">, Canadian </w:t>
      </w:r>
      <w:r w:rsidRPr="00A1367A">
        <w:rPr>
          <w:rStyle w:val="StyleUnderline"/>
        </w:rPr>
        <w:t>wildfires burned 18.5 million hectares, nearly three-times more land area than in any previous year on record</w:t>
      </w:r>
      <w:r w:rsidRPr="00A1367A">
        <w:rPr>
          <w:sz w:val="16"/>
        </w:rPr>
        <w:t xml:space="preserve"> (NRC 2023). </w:t>
      </w:r>
      <w:r w:rsidRPr="00A1367A">
        <w:rPr>
          <w:rStyle w:val="StyleUnderline"/>
        </w:rPr>
        <w:t>Parts of the Amazon</w:t>
      </w:r>
      <w:r w:rsidRPr="00A1367A">
        <w:rPr>
          <w:sz w:val="16"/>
        </w:rPr>
        <w:t xml:space="preserve"> River </w:t>
      </w:r>
      <w:r w:rsidRPr="00A1367A">
        <w:rPr>
          <w:rStyle w:val="StyleUnderline"/>
        </w:rPr>
        <w:t>reached their lowest levels in 120 years of data-keeping and</w:t>
      </w:r>
      <w:r w:rsidRPr="00A1367A">
        <w:rPr>
          <w:sz w:val="16"/>
        </w:rPr>
        <w:t xml:space="preserve">, in places, </w:t>
      </w:r>
      <w:r w:rsidRPr="00A1367A">
        <w:rPr>
          <w:rStyle w:val="StyleUnderline"/>
        </w:rPr>
        <w:t>recorded surface water temperatures near 40 ◦C</w:t>
      </w:r>
      <w:r w:rsidRPr="00A1367A">
        <w:rPr>
          <w:sz w:val="16"/>
        </w:rPr>
        <w:t xml:space="preserve"> (Rodrigues 2023). </w:t>
      </w:r>
      <w:r w:rsidRPr="00A1367A">
        <w:rPr>
          <w:rStyle w:val="StyleUnderline"/>
        </w:rPr>
        <w:t>The world has reached</w:t>
      </w:r>
      <w:r w:rsidRPr="00A1367A">
        <w:rPr>
          <w:sz w:val="16"/>
        </w:rPr>
        <w:t xml:space="preserve"> the threshold of </w:t>
      </w:r>
      <w:r w:rsidRPr="00A1367A">
        <w:rPr>
          <w:rStyle w:val="StyleUnderline"/>
        </w:rPr>
        <w:t>a 1.5 ◦C increase in global average surface temperature and is</w:t>
      </w:r>
      <w:r w:rsidRPr="00A1367A">
        <w:rPr>
          <w:sz w:val="16"/>
        </w:rPr>
        <w:t xml:space="preserve"> only </w:t>
      </w:r>
      <w:r w:rsidRPr="00A1367A">
        <w:rPr>
          <w:rStyle w:val="StyleUnderline"/>
        </w:rPr>
        <w:t>beginning to experience the</w:t>
      </w:r>
      <w:r w:rsidRPr="00A1367A">
        <w:rPr>
          <w:sz w:val="16"/>
        </w:rPr>
        <w:t xml:space="preserve"> full </w:t>
      </w:r>
      <w:r w:rsidRPr="00A1367A">
        <w:rPr>
          <w:rStyle w:val="StyleUnderline"/>
        </w:rPr>
        <w:t>consequences</w:t>
      </w:r>
      <w:r w:rsidRPr="00A1367A">
        <w:rPr>
          <w:sz w:val="16"/>
        </w:rPr>
        <w:t>.</w:t>
      </w:r>
    </w:p>
    <w:p w14:paraId="44418843" w14:textId="77777777" w:rsidR="00631721" w:rsidRPr="00A1367A" w:rsidRDefault="00631721" w:rsidP="00631721">
      <w:pPr>
        <w:rPr>
          <w:sz w:val="16"/>
        </w:rPr>
      </w:pPr>
      <w:r w:rsidRPr="00F11667">
        <w:rPr>
          <w:rStyle w:val="Emphasis"/>
        </w:rPr>
        <w:t>Methane</w:t>
      </w:r>
      <w:r w:rsidRPr="00F11667">
        <w:rPr>
          <w:sz w:val="16"/>
        </w:rPr>
        <w:t xml:space="preserve"> (CH4) </w:t>
      </w:r>
      <w:r w:rsidRPr="00F11667">
        <w:rPr>
          <w:rStyle w:val="StyleUnderline"/>
        </w:rPr>
        <w:t>is the</w:t>
      </w:r>
      <w:r w:rsidRPr="00F11667">
        <w:rPr>
          <w:sz w:val="16"/>
        </w:rPr>
        <w:t xml:space="preserve"> second </w:t>
      </w:r>
      <w:r w:rsidRPr="00F11667">
        <w:rPr>
          <w:rStyle w:val="Emphasis"/>
        </w:rPr>
        <w:t>most important</w:t>
      </w:r>
      <w:r w:rsidRPr="00F11667">
        <w:rPr>
          <w:sz w:val="16"/>
        </w:rPr>
        <w:t xml:space="preserve"> anthropogenic </w:t>
      </w:r>
      <w:r w:rsidRPr="00F11667">
        <w:rPr>
          <w:rStyle w:val="Emphasis"/>
        </w:rPr>
        <w:t>greenhouse gas</w:t>
      </w:r>
      <w:r w:rsidRPr="00F11667">
        <w:rPr>
          <w:sz w:val="16"/>
        </w:rPr>
        <w:t xml:space="preserve"> </w:t>
      </w:r>
      <w:r w:rsidRPr="00F11667">
        <w:rPr>
          <w:rStyle w:val="StyleUnderline"/>
        </w:rPr>
        <w:t>after</w:t>
      </w:r>
      <w:r w:rsidRPr="00F11667">
        <w:rPr>
          <w:sz w:val="16"/>
        </w:rPr>
        <w:t xml:space="preserve"> </w:t>
      </w:r>
      <w:r w:rsidRPr="00F11667">
        <w:rPr>
          <w:rStyle w:val="Emphasis"/>
        </w:rPr>
        <w:t>carbon dioxide</w:t>
      </w:r>
      <w:r w:rsidRPr="00F11667">
        <w:rPr>
          <w:sz w:val="16"/>
        </w:rPr>
        <w:t xml:space="preserve">. It contributed 0.5 ◦C of warming in the 2010s relative to the late 1800s—two-thirds as much warming as CO2 (IPCC 2021). </w:t>
      </w:r>
      <w:r w:rsidRPr="00F11667">
        <w:rPr>
          <w:rStyle w:val="StyleUnderline"/>
        </w:rPr>
        <w:t>It is</w:t>
      </w:r>
      <w:r w:rsidRPr="00F11667">
        <w:rPr>
          <w:sz w:val="16"/>
        </w:rPr>
        <w:t xml:space="preserve"> also </w:t>
      </w:r>
      <w:r w:rsidRPr="00F11667">
        <w:rPr>
          <w:rStyle w:val="Emphasis"/>
        </w:rPr>
        <w:t>far more potent</w:t>
      </w:r>
      <w:r w:rsidRPr="00F11667">
        <w:rPr>
          <w:sz w:val="16"/>
        </w:rPr>
        <w:t xml:space="preserve"> </w:t>
      </w:r>
      <w:r w:rsidRPr="00F11667">
        <w:rPr>
          <w:rStyle w:val="StyleUnderline"/>
        </w:rPr>
        <w:t>than</w:t>
      </w:r>
      <w:r w:rsidRPr="00F11667">
        <w:rPr>
          <w:sz w:val="16"/>
        </w:rPr>
        <w:t xml:space="preserve"> </w:t>
      </w:r>
      <w:r w:rsidRPr="00F11667">
        <w:rPr>
          <w:rStyle w:val="Emphasis"/>
        </w:rPr>
        <w:t>CO2 ton for ton</w:t>
      </w:r>
      <w:r w:rsidRPr="00F11667">
        <w:rPr>
          <w:rStyle w:val="StyleUnderline"/>
        </w:rPr>
        <w:t>, with a</w:t>
      </w:r>
      <w:r w:rsidRPr="00F11667">
        <w:rPr>
          <w:sz w:val="16"/>
        </w:rPr>
        <w:t xml:space="preserve"> global warming potential (</w:t>
      </w:r>
      <w:r w:rsidRPr="00F11667">
        <w:rPr>
          <w:rStyle w:val="StyleUnderline"/>
        </w:rPr>
        <w:t>GWP</w:t>
      </w:r>
      <w:r w:rsidRPr="00F11667">
        <w:rPr>
          <w:sz w:val="16"/>
        </w:rPr>
        <w:t xml:space="preserve">) </w:t>
      </w:r>
      <w:r w:rsidRPr="00F11667">
        <w:rPr>
          <w:rStyle w:val="Emphasis"/>
        </w:rPr>
        <w:t>&gt;80</w:t>
      </w:r>
      <w:r w:rsidRPr="00F11667">
        <w:rPr>
          <w:sz w:val="16"/>
        </w:rPr>
        <w:t xml:space="preserve"> and 30 </w:t>
      </w:r>
      <w:r w:rsidRPr="00F11667">
        <w:rPr>
          <w:rStyle w:val="Emphasis"/>
        </w:rPr>
        <w:t>times more</w:t>
      </w:r>
      <w:r w:rsidRPr="00F11667">
        <w:rPr>
          <w:sz w:val="16"/>
        </w:rPr>
        <w:t xml:space="preserve"> </w:t>
      </w:r>
      <w:r w:rsidRPr="00F11667">
        <w:rPr>
          <w:rStyle w:val="StyleUnderline"/>
        </w:rPr>
        <w:t>than</w:t>
      </w:r>
      <w:r w:rsidRPr="00F11667">
        <w:rPr>
          <w:sz w:val="16"/>
        </w:rPr>
        <w:t xml:space="preserve"> </w:t>
      </w:r>
      <w:r w:rsidRPr="00F11667">
        <w:rPr>
          <w:rStyle w:val="Emphasis"/>
        </w:rPr>
        <w:t>CO2</w:t>
      </w:r>
      <w:r w:rsidRPr="00F11667">
        <w:rPr>
          <w:sz w:val="16"/>
        </w:rPr>
        <w:t xml:space="preserve"> </w:t>
      </w:r>
      <w:r w:rsidRPr="00F11667">
        <w:rPr>
          <w:rStyle w:val="StyleUnderline"/>
        </w:rPr>
        <w:t>for the first twenty years</w:t>
      </w:r>
      <w:r w:rsidRPr="00F11667">
        <w:rPr>
          <w:sz w:val="16"/>
        </w:rPr>
        <w:t xml:space="preserve"> and century after release, respectively (Forster et al 2021).</w:t>
      </w:r>
    </w:p>
    <w:p w14:paraId="4D57B26A" w14:textId="0BC954C2" w:rsidR="00631721" w:rsidRPr="00631721" w:rsidRDefault="00631721" w:rsidP="00631721">
      <w:pPr>
        <w:rPr>
          <w:sz w:val="16"/>
        </w:rPr>
      </w:pPr>
      <w:r w:rsidRPr="006D22D7">
        <w:rPr>
          <w:rStyle w:val="StyleUnderline"/>
          <w:highlight w:val="yellow"/>
        </w:rPr>
        <w:t>Methane is</w:t>
      </w:r>
      <w:r w:rsidRPr="006D22D7">
        <w:rPr>
          <w:sz w:val="16"/>
          <w:highlight w:val="yellow"/>
        </w:rPr>
        <w:t xml:space="preserve"> </w:t>
      </w:r>
      <w:r w:rsidRPr="006D22D7">
        <w:rPr>
          <w:rStyle w:val="Emphasis"/>
          <w:highlight w:val="yellow"/>
        </w:rPr>
        <w:t>rising</w:t>
      </w:r>
      <w:r w:rsidRPr="006D22D7">
        <w:rPr>
          <w:rStyle w:val="StyleUnderline"/>
          <w:highlight w:val="yellow"/>
        </w:rPr>
        <w:t xml:space="preserve"> </w:t>
      </w:r>
      <w:r w:rsidRPr="006D22D7">
        <w:rPr>
          <w:rStyle w:val="Emphasis"/>
          <w:highlight w:val="yellow"/>
        </w:rPr>
        <w:t>faster</w:t>
      </w:r>
      <w:r w:rsidRPr="00F11667">
        <w:rPr>
          <w:sz w:val="16"/>
        </w:rPr>
        <w:t xml:space="preserve"> </w:t>
      </w:r>
      <w:r w:rsidRPr="00F11667">
        <w:rPr>
          <w:rStyle w:val="StyleUnderline"/>
        </w:rPr>
        <w:t>in</w:t>
      </w:r>
      <w:r w:rsidRPr="00F11667">
        <w:rPr>
          <w:sz w:val="16"/>
        </w:rPr>
        <w:t xml:space="preserve"> </w:t>
      </w:r>
      <w:r w:rsidRPr="00F11667">
        <w:rPr>
          <w:rStyle w:val="Emphasis"/>
        </w:rPr>
        <w:t>relative terms</w:t>
      </w:r>
      <w:r w:rsidRPr="00F11667">
        <w:rPr>
          <w:sz w:val="16"/>
        </w:rPr>
        <w:t xml:space="preserve"> </w:t>
      </w:r>
      <w:r w:rsidRPr="006D22D7">
        <w:rPr>
          <w:rStyle w:val="StyleUnderline"/>
          <w:highlight w:val="yellow"/>
        </w:rPr>
        <w:t>than</w:t>
      </w:r>
      <w:r w:rsidRPr="006D22D7">
        <w:rPr>
          <w:sz w:val="16"/>
          <w:highlight w:val="yellow"/>
        </w:rPr>
        <w:t xml:space="preserve"> </w:t>
      </w:r>
      <w:r w:rsidRPr="006D22D7">
        <w:rPr>
          <w:rStyle w:val="Emphasis"/>
          <w:highlight w:val="yellow"/>
        </w:rPr>
        <w:t>any major g</w:t>
      </w:r>
      <w:r w:rsidRPr="00A1367A">
        <w:rPr>
          <w:sz w:val="16"/>
        </w:rPr>
        <w:t>reen</w:t>
      </w:r>
      <w:r w:rsidRPr="006D22D7">
        <w:rPr>
          <w:rStyle w:val="Emphasis"/>
          <w:highlight w:val="yellow"/>
        </w:rPr>
        <w:t>h</w:t>
      </w:r>
      <w:r w:rsidRPr="00A1367A">
        <w:rPr>
          <w:sz w:val="16"/>
        </w:rPr>
        <w:t xml:space="preserve">ouse </w:t>
      </w:r>
      <w:r w:rsidRPr="006D22D7">
        <w:rPr>
          <w:rStyle w:val="Emphasis"/>
          <w:highlight w:val="yellow"/>
        </w:rPr>
        <w:t>g</w:t>
      </w:r>
      <w:r w:rsidRPr="00A1367A">
        <w:rPr>
          <w:sz w:val="16"/>
        </w:rPr>
        <w:t xml:space="preserve">as </w:t>
      </w:r>
      <w:r w:rsidRPr="006D22D7">
        <w:rPr>
          <w:rStyle w:val="StyleUnderline"/>
          <w:highlight w:val="yellow"/>
        </w:rPr>
        <w:t>and</w:t>
      </w:r>
      <w:r w:rsidRPr="00A1367A">
        <w:rPr>
          <w:rStyle w:val="StyleUnderline"/>
        </w:rPr>
        <w:t xml:space="preserve"> is </w:t>
      </w:r>
      <w:r w:rsidRPr="006D22D7">
        <w:rPr>
          <w:rStyle w:val="StyleUnderline"/>
          <w:highlight w:val="yellow"/>
        </w:rPr>
        <w:t>now</w:t>
      </w:r>
      <w:r w:rsidRPr="006D22D7">
        <w:rPr>
          <w:sz w:val="16"/>
          <w:highlight w:val="yellow"/>
        </w:rPr>
        <w:t xml:space="preserve"> </w:t>
      </w:r>
      <w:r w:rsidRPr="006D22D7">
        <w:rPr>
          <w:rStyle w:val="Emphasis"/>
          <w:highlight w:val="yellow"/>
        </w:rPr>
        <w:t>2.6-fold higher</w:t>
      </w:r>
      <w:r w:rsidRPr="006D22D7">
        <w:rPr>
          <w:sz w:val="16"/>
          <w:highlight w:val="yellow"/>
        </w:rPr>
        <w:t xml:space="preserve"> </w:t>
      </w:r>
      <w:r w:rsidRPr="006D22D7">
        <w:rPr>
          <w:rStyle w:val="StyleUnderline"/>
          <w:highlight w:val="yellow"/>
        </w:rPr>
        <w:t>than</w:t>
      </w:r>
      <w:r w:rsidRPr="00A1367A">
        <w:rPr>
          <w:sz w:val="16"/>
        </w:rPr>
        <w:t xml:space="preserve"> in </w:t>
      </w:r>
      <w:r w:rsidRPr="006D22D7">
        <w:rPr>
          <w:rStyle w:val="Emphasis"/>
          <w:highlight w:val="yellow"/>
        </w:rPr>
        <w:t>pre-industrial</w:t>
      </w:r>
      <w:r w:rsidRPr="00F11667">
        <w:rPr>
          <w:rStyle w:val="StyleUnderline"/>
        </w:rPr>
        <w:t xml:space="preserve"> times.</w:t>
      </w:r>
      <w:r w:rsidRPr="00A1367A">
        <w:rPr>
          <w:rStyle w:val="StyleUnderline"/>
        </w:rPr>
        <w:t xml:space="preserve"> </w:t>
      </w:r>
      <w:r w:rsidRPr="00F11667">
        <w:rPr>
          <w:rStyle w:val="StyleUnderline"/>
        </w:rPr>
        <w:t>Global average methane concentrations reached 1931 parts per billion (ppb) in January of 2024</w:t>
      </w:r>
      <w:r w:rsidRPr="00F11667">
        <w:rPr>
          <w:sz w:val="16"/>
        </w:rPr>
        <w:t xml:space="preserve"> (Lan et al 2024). </w:t>
      </w:r>
      <w:r w:rsidRPr="00F11667">
        <w:rPr>
          <w:rStyle w:val="StyleUnderline"/>
        </w:rPr>
        <w:t xml:space="preserve">Annual </w:t>
      </w:r>
      <w:r w:rsidRPr="006D22D7">
        <w:rPr>
          <w:rStyle w:val="StyleUnderline"/>
          <w:highlight w:val="yellow"/>
        </w:rPr>
        <w:t>increases</w:t>
      </w:r>
      <w:r w:rsidRPr="00F11667">
        <w:rPr>
          <w:rStyle w:val="StyleUnderline"/>
        </w:rPr>
        <w:t xml:space="preserve"> in methane </w:t>
      </w:r>
      <w:r w:rsidRPr="006D22D7">
        <w:rPr>
          <w:rStyle w:val="StyleUnderline"/>
          <w:highlight w:val="yellow"/>
        </w:rPr>
        <w:t>are</w:t>
      </w:r>
      <w:r w:rsidRPr="00F11667">
        <w:rPr>
          <w:rStyle w:val="StyleUnderline"/>
        </w:rPr>
        <w:t xml:space="preserve"> also </w:t>
      </w:r>
      <w:r w:rsidRPr="006D22D7">
        <w:rPr>
          <w:rStyle w:val="Emphasis"/>
          <w:highlight w:val="yellow"/>
        </w:rPr>
        <w:t>accelerating</w:t>
      </w:r>
      <w:r w:rsidRPr="00F11667">
        <w:rPr>
          <w:rStyle w:val="StyleUnderline"/>
        </w:rPr>
        <w:t xml:space="preserve"> for reasons that are</w:t>
      </w:r>
      <w:r w:rsidRPr="00F11667">
        <w:rPr>
          <w:sz w:val="16"/>
        </w:rPr>
        <w:t xml:space="preserve"> </w:t>
      </w:r>
      <w:r w:rsidRPr="00F11667">
        <w:rPr>
          <w:rStyle w:val="Emphasis"/>
        </w:rPr>
        <w:t>debated</w:t>
      </w:r>
      <w:r w:rsidRPr="00F11667">
        <w:rPr>
          <w:rStyle w:val="StyleUnderline"/>
        </w:rPr>
        <w:t>. Global</w:t>
      </w:r>
      <w:r w:rsidRPr="00F11667">
        <w:rPr>
          <w:sz w:val="16"/>
        </w:rPr>
        <w:t xml:space="preserve"> methane </w:t>
      </w:r>
      <w:r w:rsidRPr="00F11667">
        <w:rPr>
          <w:rStyle w:val="Emphasis"/>
        </w:rPr>
        <w:t>concentrations</w:t>
      </w:r>
      <w:r w:rsidRPr="00F11667">
        <w:rPr>
          <w:sz w:val="16"/>
        </w:rPr>
        <w:t xml:space="preserve"> </w:t>
      </w:r>
      <w:r w:rsidRPr="00F11667">
        <w:rPr>
          <w:rStyle w:val="Emphasis"/>
        </w:rPr>
        <w:t>rose</w:t>
      </w:r>
      <w:r w:rsidRPr="00F11667">
        <w:rPr>
          <w:sz w:val="16"/>
        </w:rPr>
        <w:t xml:space="preserve"> by 15, 18, 13, and 10 ppb each year </w:t>
      </w:r>
      <w:r w:rsidRPr="00F11667">
        <w:rPr>
          <w:rStyle w:val="StyleUnderline"/>
        </w:rPr>
        <w:t>from 20</w:t>
      </w:r>
      <w:r w:rsidRPr="006D22D7">
        <w:rPr>
          <w:rStyle w:val="Emphasis"/>
          <w:highlight w:val="yellow"/>
        </w:rPr>
        <w:t>20</w:t>
      </w:r>
      <w:r w:rsidRPr="006D22D7">
        <w:rPr>
          <w:rStyle w:val="StyleUnderline"/>
          <w:highlight w:val="yellow"/>
        </w:rPr>
        <w:t xml:space="preserve"> through</w:t>
      </w:r>
      <w:r w:rsidRPr="00F11667">
        <w:rPr>
          <w:rStyle w:val="StyleUnderline"/>
        </w:rPr>
        <w:t xml:space="preserve"> 20</w:t>
      </w:r>
      <w:r w:rsidRPr="006D22D7">
        <w:rPr>
          <w:rStyle w:val="Emphasis"/>
          <w:highlight w:val="yellow"/>
        </w:rPr>
        <w:t>23</w:t>
      </w:r>
      <w:r w:rsidRPr="00F11667">
        <w:rPr>
          <w:rStyle w:val="StyleUnderline"/>
        </w:rPr>
        <w:t xml:space="preserve">, respectively, </w:t>
      </w:r>
      <w:r w:rsidRPr="006D22D7">
        <w:rPr>
          <w:rStyle w:val="StyleUnderline"/>
          <w:highlight w:val="yellow"/>
        </w:rPr>
        <w:t>the</w:t>
      </w:r>
      <w:r w:rsidRPr="006D22D7">
        <w:rPr>
          <w:sz w:val="16"/>
          <w:highlight w:val="yellow"/>
        </w:rPr>
        <w:t xml:space="preserve"> </w:t>
      </w:r>
      <w:r w:rsidRPr="006D22D7">
        <w:rPr>
          <w:rStyle w:val="Emphasis"/>
          <w:highlight w:val="yellow"/>
        </w:rPr>
        <w:t>second, first, fourth, and fourteenth largest increases</w:t>
      </w:r>
      <w:r w:rsidRPr="006D22D7">
        <w:rPr>
          <w:sz w:val="16"/>
          <w:highlight w:val="yellow"/>
        </w:rPr>
        <w:t xml:space="preserve"> </w:t>
      </w:r>
      <w:r w:rsidRPr="006D22D7">
        <w:rPr>
          <w:rStyle w:val="StyleUnderline"/>
          <w:highlight w:val="yellow"/>
        </w:rPr>
        <w:t>since</w:t>
      </w:r>
      <w:r w:rsidRPr="00F11667">
        <w:rPr>
          <w:sz w:val="16"/>
        </w:rPr>
        <w:t xml:space="preserve"> the U.S. National Oceanic and Atmospheric Administration (</w:t>
      </w:r>
      <w:r w:rsidRPr="006D22D7">
        <w:rPr>
          <w:rStyle w:val="Emphasis"/>
          <w:highlight w:val="yellow"/>
        </w:rPr>
        <w:t>NOAA</w:t>
      </w:r>
      <w:r w:rsidRPr="00F11667">
        <w:rPr>
          <w:sz w:val="16"/>
        </w:rPr>
        <w:t xml:space="preserve">) methane time series </w:t>
      </w:r>
      <w:r w:rsidRPr="00F11667">
        <w:rPr>
          <w:rStyle w:val="Emphasis"/>
        </w:rPr>
        <w:t>began</w:t>
      </w:r>
      <w:r w:rsidRPr="00F11667">
        <w:rPr>
          <w:sz w:val="16"/>
        </w:rPr>
        <w:t xml:space="preserve"> in 1983 (Lan et al 2024).</w:t>
      </w:r>
    </w:p>
    <w:p w14:paraId="384E2ED9" w14:textId="1B0848EB" w:rsidR="0027115D" w:rsidRDefault="0027115D" w:rsidP="00631721">
      <w:pPr>
        <w:pStyle w:val="Heading3"/>
      </w:pPr>
      <w:r>
        <w:t>Methane Key---Ext</w:t>
      </w:r>
    </w:p>
    <w:p w14:paraId="3AE598A1" w14:textId="77777777" w:rsidR="0027115D" w:rsidRPr="00B41D8D" w:rsidRDefault="0027115D" w:rsidP="0027115D">
      <w:pPr>
        <w:pStyle w:val="Heading4"/>
      </w:pPr>
      <w:r>
        <w:t xml:space="preserve">Repeal boils the planet. </w:t>
      </w:r>
    </w:p>
    <w:p w14:paraId="151D22BF" w14:textId="77777777" w:rsidR="0027115D" w:rsidRDefault="0027115D" w:rsidP="0027115D">
      <w:r>
        <w:t xml:space="preserve">Julia </w:t>
      </w:r>
      <w:r w:rsidRPr="00DC7B8C">
        <w:rPr>
          <w:rStyle w:val="Style13ptBold"/>
        </w:rPr>
        <w:t>Musto 2/28</w:t>
      </w:r>
      <w:r>
        <w:t>, Science and Climate Correspondent at The Independent, former reporter for Fox News and Fox Business Digital, "Senate reverses Biden-era EPA rule that could help fossil fuel companies continue to boil planet alive," The Independent, 02/28/2025, https://www.the-independent.com/climate-change/senate-epa-rule-fossil-fuel-b2706259.html</w:t>
      </w:r>
    </w:p>
    <w:p w14:paraId="19CAAD17" w14:textId="77777777" w:rsidR="0027115D" w:rsidRPr="0027115D" w:rsidRDefault="0027115D" w:rsidP="0027115D">
      <w:pPr>
        <w:rPr>
          <w:sz w:val="16"/>
        </w:rPr>
      </w:pPr>
      <w:r w:rsidRPr="0027115D">
        <w:rPr>
          <w:rStyle w:val="StyleUnderline"/>
        </w:rPr>
        <w:t>Members of the Senate voted</w:t>
      </w:r>
      <w:r w:rsidRPr="0027115D">
        <w:rPr>
          <w:sz w:val="16"/>
        </w:rPr>
        <w:t xml:space="preserve"> Thursday </w:t>
      </w:r>
      <w:r w:rsidRPr="0027115D">
        <w:rPr>
          <w:rStyle w:val="StyleUnderline"/>
        </w:rPr>
        <w:t>to reverse a Biden-era</w:t>
      </w:r>
      <w:r w:rsidRPr="0027115D">
        <w:rPr>
          <w:sz w:val="16"/>
        </w:rPr>
        <w:t xml:space="preserve"> </w:t>
      </w:r>
      <w:r w:rsidRPr="0027115D">
        <w:rPr>
          <w:rStyle w:val="Emphasis"/>
        </w:rPr>
        <w:t>E</w:t>
      </w:r>
      <w:r w:rsidRPr="0027115D">
        <w:rPr>
          <w:sz w:val="16"/>
        </w:rPr>
        <w:t xml:space="preserve">nvironmental </w:t>
      </w:r>
      <w:r w:rsidRPr="0027115D">
        <w:rPr>
          <w:rStyle w:val="Emphasis"/>
        </w:rPr>
        <w:t>P</w:t>
      </w:r>
      <w:r w:rsidRPr="0027115D">
        <w:rPr>
          <w:sz w:val="16"/>
        </w:rPr>
        <w:t xml:space="preserve">rotection </w:t>
      </w:r>
      <w:r w:rsidRPr="0027115D">
        <w:rPr>
          <w:rStyle w:val="Emphasis"/>
        </w:rPr>
        <w:t>A</w:t>
      </w:r>
      <w:r w:rsidRPr="0027115D">
        <w:rPr>
          <w:sz w:val="16"/>
        </w:rPr>
        <w:t xml:space="preserve">gency </w:t>
      </w:r>
      <w:r w:rsidRPr="0027115D">
        <w:rPr>
          <w:rStyle w:val="StyleUnderline"/>
        </w:rPr>
        <w:t>rule that</w:t>
      </w:r>
      <w:r w:rsidRPr="0027115D">
        <w:rPr>
          <w:sz w:val="16"/>
        </w:rPr>
        <w:t xml:space="preserve"> </w:t>
      </w:r>
      <w:r w:rsidRPr="0027115D">
        <w:rPr>
          <w:rStyle w:val="Emphasis"/>
        </w:rPr>
        <w:t>limits methane</w:t>
      </w:r>
      <w:r w:rsidRPr="0027115D">
        <w:rPr>
          <w:sz w:val="16"/>
        </w:rPr>
        <w:t xml:space="preserve"> emissions from the oil and gas sector.</w:t>
      </w:r>
    </w:p>
    <w:p w14:paraId="0F5F0B93" w14:textId="77777777" w:rsidR="0027115D" w:rsidRPr="0027115D" w:rsidRDefault="0027115D" w:rsidP="0027115D">
      <w:pPr>
        <w:rPr>
          <w:sz w:val="16"/>
        </w:rPr>
      </w:pPr>
      <w:r w:rsidRPr="0027115D">
        <w:rPr>
          <w:rStyle w:val="StyleUnderline"/>
        </w:rPr>
        <w:t>The</w:t>
      </w:r>
      <w:r w:rsidRPr="0027115D">
        <w:rPr>
          <w:sz w:val="16"/>
        </w:rPr>
        <w:t xml:space="preserve"> waste emissions </w:t>
      </w:r>
      <w:r w:rsidRPr="0027115D">
        <w:rPr>
          <w:rStyle w:val="StyleUnderline"/>
        </w:rPr>
        <w:t>charge required companies to pay a</w:t>
      </w:r>
      <w:r w:rsidRPr="0027115D">
        <w:rPr>
          <w:sz w:val="16"/>
        </w:rPr>
        <w:t xml:space="preserve"> </w:t>
      </w:r>
      <w:r w:rsidRPr="0027115D">
        <w:rPr>
          <w:rStyle w:val="Emphasis"/>
        </w:rPr>
        <w:t>fine</w:t>
      </w:r>
      <w:r w:rsidRPr="0027115D">
        <w:rPr>
          <w:sz w:val="16"/>
        </w:rPr>
        <w:t xml:space="preserve"> </w:t>
      </w:r>
      <w:r w:rsidRPr="0027115D">
        <w:rPr>
          <w:rStyle w:val="StyleUnderline"/>
        </w:rPr>
        <w:t>for emitting</w:t>
      </w:r>
      <w:r w:rsidRPr="0027115D">
        <w:rPr>
          <w:sz w:val="16"/>
        </w:rPr>
        <w:t xml:space="preserve"> the powerful greenhouse gas that greatly contributes to climate change.</w:t>
      </w:r>
    </w:p>
    <w:p w14:paraId="4C4BAD11" w14:textId="77777777" w:rsidR="0027115D" w:rsidRPr="0027115D" w:rsidRDefault="0027115D" w:rsidP="0027115D">
      <w:pPr>
        <w:rPr>
          <w:sz w:val="16"/>
        </w:rPr>
      </w:pPr>
      <w:r w:rsidRPr="0027115D">
        <w:rPr>
          <w:sz w:val="16"/>
        </w:rPr>
        <w:t>The lawmakers voted 52-47 to pass the Republican-led bill, sending it to President Donald Trump to sign. The House had voted to overturn the rule on Wednesday.</w:t>
      </w:r>
    </w:p>
    <w:p w14:paraId="0E3B3487" w14:textId="77777777" w:rsidR="0027115D" w:rsidRPr="0027115D" w:rsidRDefault="0027115D" w:rsidP="0027115D">
      <w:pPr>
        <w:rPr>
          <w:sz w:val="16"/>
        </w:rPr>
      </w:pPr>
      <w:r w:rsidRPr="0027115D">
        <w:rPr>
          <w:sz w:val="16"/>
        </w:rPr>
        <w:t>Notably, overturning the rule does not eliminate the EPA’s obligation to levy a fee on methane emissions from large oil and gas facilities, according to The Washington Post.</w:t>
      </w:r>
    </w:p>
    <w:p w14:paraId="105AE03C" w14:textId="77777777" w:rsidR="0027115D" w:rsidRPr="0027115D" w:rsidRDefault="0027115D" w:rsidP="0027115D">
      <w:pPr>
        <w:rPr>
          <w:sz w:val="16"/>
        </w:rPr>
      </w:pPr>
      <w:r w:rsidRPr="0027115D">
        <w:rPr>
          <w:sz w:val="16"/>
        </w:rPr>
        <w:t>The vote drew swift reaction from Senate Minority Leader Chuck Schumer and other Democrats.</w:t>
      </w:r>
    </w:p>
    <w:p w14:paraId="09591253" w14:textId="77777777" w:rsidR="0027115D" w:rsidRPr="0027115D" w:rsidRDefault="0027115D" w:rsidP="0027115D">
      <w:pPr>
        <w:rPr>
          <w:sz w:val="16"/>
        </w:rPr>
      </w:pPr>
      <w:r w:rsidRPr="0027115D">
        <w:rPr>
          <w:sz w:val="16"/>
        </w:rPr>
        <w:t xml:space="preserve">“Senate Republicans just voted to reverse the Methane Waste Emissions Charge. They’re standing for Big Oil, pollution, and higher prices. The </w:t>
      </w:r>
      <w:proofErr w:type="gramStart"/>
      <w:r w:rsidRPr="0027115D">
        <w:rPr>
          <w:sz w:val="16"/>
        </w:rPr>
        <w:t>more Big</w:t>
      </w:r>
      <w:proofErr w:type="gramEnd"/>
      <w:r w:rsidRPr="0027115D">
        <w:rPr>
          <w:sz w:val="16"/>
        </w:rPr>
        <w:t xml:space="preserve"> Oil leaks natural gas during drilling = The higher prices you </w:t>
      </w:r>
      <w:proofErr w:type="gramStart"/>
      <w:r w:rsidRPr="0027115D">
        <w:rPr>
          <w:sz w:val="16"/>
        </w:rPr>
        <w:t>have to</w:t>
      </w:r>
      <w:proofErr w:type="gramEnd"/>
      <w:r w:rsidRPr="0027115D">
        <w:rPr>
          <w:sz w:val="16"/>
        </w:rPr>
        <w:t xml:space="preserve"> pay for whatever they do deliver,” he wrote in a post on X.</w:t>
      </w:r>
    </w:p>
    <w:p w14:paraId="3920BA4B" w14:textId="77777777" w:rsidR="0027115D" w:rsidRPr="0027115D" w:rsidRDefault="0027115D" w:rsidP="0027115D">
      <w:pPr>
        <w:rPr>
          <w:sz w:val="16"/>
        </w:rPr>
      </w:pPr>
      <w:r w:rsidRPr="0027115D">
        <w:rPr>
          <w:sz w:val="16"/>
        </w:rPr>
        <w:t>“With all of Trump’s chaos, we can’t lose sight of what’s at stake for our planet. We have got to right the ship,” urged Rhode Island Sen. Sheldon Whitehouse.</w:t>
      </w:r>
    </w:p>
    <w:p w14:paraId="3797954E" w14:textId="77777777" w:rsidR="0027115D" w:rsidRPr="0027115D" w:rsidRDefault="0027115D" w:rsidP="0027115D">
      <w:pPr>
        <w:rPr>
          <w:sz w:val="16"/>
        </w:rPr>
      </w:pPr>
      <w:r w:rsidRPr="0027115D">
        <w:rPr>
          <w:sz w:val="16"/>
        </w:rPr>
        <w:t>The American Energy Alliance, which is a nonprofit that has been deemed a “climate contrarian,” applauded the move.</w:t>
      </w:r>
    </w:p>
    <w:p w14:paraId="4D47A4CE" w14:textId="77777777" w:rsidR="0027115D" w:rsidRPr="0027115D" w:rsidRDefault="0027115D" w:rsidP="0027115D">
      <w:pPr>
        <w:rPr>
          <w:sz w:val="16"/>
        </w:rPr>
      </w:pPr>
      <w:r w:rsidRPr="0027115D">
        <w:rPr>
          <w:sz w:val="16"/>
        </w:rPr>
        <w:t>“The EPA's methane fee is an unnecessary tax on energy. Energy producers already have a clear economic incentive to reduce methane leakage, as natural gas is a valuable product. Adding an EPA tax on top of this existing motivation only increases compliance costs. Ultimately, consumers bear the burden of this tax through higher energy bills, as the costs are passed on,” Tom Pyle, its president, said in a statement.</w:t>
      </w:r>
    </w:p>
    <w:p w14:paraId="508A5A03" w14:textId="77777777" w:rsidR="0027115D" w:rsidRPr="0027115D" w:rsidRDefault="0027115D" w:rsidP="0027115D">
      <w:pPr>
        <w:rPr>
          <w:sz w:val="16"/>
        </w:rPr>
      </w:pPr>
      <w:proofErr w:type="gramStart"/>
      <w:r w:rsidRPr="0027115D">
        <w:rPr>
          <w:sz w:val="16"/>
        </w:rPr>
        <w:t>But,</w:t>
      </w:r>
      <w:proofErr w:type="gramEnd"/>
      <w:r w:rsidRPr="0027115D">
        <w:rPr>
          <w:sz w:val="16"/>
        </w:rPr>
        <w:t xml:space="preserve"> many see recent moves to gut EPA policies as in step with the president’s fossil fuel industry-backed agenda. And, against reality.</w:t>
      </w:r>
    </w:p>
    <w:p w14:paraId="66AC037F" w14:textId="77777777" w:rsidR="0027115D" w:rsidRPr="0027115D" w:rsidRDefault="0027115D" w:rsidP="0027115D">
      <w:pPr>
        <w:rPr>
          <w:sz w:val="16"/>
        </w:rPr>
      </w:pPr>
      <w:r w:rsidRPr="0027115D">
        <w:rPr>
          <w:sz w:val="16"/>
        </w:rPr>
        <w:t>Methane is the second most abundant human-produced greenhouse gas after carbon dioxide. It accounts fro about 11 percent of global emissions, according to the EPA.</w:t>
      </w:r>
    </w:p>
    <w:p w14:paraId="700F1A3E" w14:textId="77777777" w:rsidR="0027115D" w:rsidRPr="0027115D" w:rsidRDefault="0027115D" w:rsidP="0027115D">
      <w:pPr>
        <w:rPr>
          <w:sz w:val="16"/>
        </w:rPr>
      </w:pPr>
      <w:r w:rsidRPr="0027115D">
        <w:rPr>
          <w:sz w:val="16"/>
        </w:rPr>
        <w:t>Emissions are produced by landfills, oil and natural gas systems, coal mining, agricultural activities, and wastewater treatment. Methane is more than 28 times as potent as carbon dioxide at trapping heat in the atmosphere. A report last year found that emissions are rising faster than ever, contributing to what was a record hot year.</w:t>
      </w:r>
    </w:p>
    <w:p w14:paraId="0E6EA713" w14:textId="77777777" w:rsidR="0027115D" w:rsidRPr="0027115D" w:rsidRDefault="0027115D" w:rsidP="0027115D">
      <w:pPr>
        <w:rPr>
          <w:sz w:val="16"/>
        </w:rPr>
      </w:pPr>
      <w:r w:rsidRPr="0027115D">
        <w:rPr>
          <w:sz w:val="16"/>
        </w:rPr>
        <w:t>“</w:t>
      </w:r>
      <w:r w:rsidRPr="0027115D">
        <w:rPr>
          <w:rStyle w:val="StyleUnderline"/>
        </w:rPr>
        <w:t>The era of global</w:t>
      </w:r>
      <w:r w:rsidRPr="0027115D">
        <w:rPr>
          <w:sz w:val="16"/>
        </w:rPr>
        <w:t xml:space="preserve"> </w:t>
      </w:r>
      <w:r w:rsidRPr="0027115D">
        <w:rPr>
          <w:rStyle w:val="Emphasis"/>
        </w:rPr>
        <w:t>warming</w:t>
      </w:r>
      <w:r w:rsidRPr="0027115D">
        <w:rPr>
          <w:sz w:val="16"/>
        </w:rPr>
        <w:t xml:space="preserve"> </w:t>
      </w:r>
      <w:r w:rsidRPr="0027115D">
        <w:rPr>
          <w:rStyle w:val="StyleUnderline"/>
        </w:rPr>
        <w:t>has</w:t>
      </w:r>
      <w:r w:rsidRPr="0027115D">
        <w:rPr>
          <w:sz w:val="16"/>
        </w:rPr>
        <w:t xml:space="preserve"> </w:t>
      </w:r>
      <w:r w:rsidRPr="0027115D">
        <w:rPr>
          <w:rStyle w:val="Emphasis"/>
        </w:rPr>
        <w:t>ended</w:t>
      </w:r>
      <w:r w:rsidRPr="0027115D">
        <w:rPr>
          <w:rStyle w:val="StyleUnderline"/>
        </w:rPr>
        <w:t>; the era of</w:t>
      </w:r>
      <w:r w:rsidRPr="0027115D">
        <w:rPr>
          <w:sz w:val="16"/>
        </w:rPr>
        <w:t xml:space="preserve"> </w:t>
      </w:r>
      <w:r w:rsidRPr="0027115D">
        <w:rPr>
          <w:rStyle w:val="Emphasis"/>
        </w:rPr>
        <w:t>global boiling</w:t>
      </w:r>
      <w:r w:rsidRPr="0027115D">
        <w:rPr>
          <w:sz w:val="16"/>
        </w:rPr>
        <w:t xml:space="preserve"> </w:t>
      </w:r>
      <w:r w:rsidRPr="0027115D">
        <w:rPr>
          <w:rStyle w:val="StyleUnderline"/>
        </w:rPr>
        <w:t>has</w:t>
      </w:r>
      <w:r w:rsidRPr="0027115D">
        <w:rPr>
          <w:sz w:val="16"/>
        </w:rPr>
        <w:t xml:space="preserve"> </w:t>
      </w:r>
      <w:r w:rsidRPr="0027115D">
        <w:rPr>
          <w:rStyle w:val="Emphasis"/>
        </w:rPr>
        <w:t>arrived</w:t>
      </w:r>
      <w:r w:rsidRPr="0027115D">
        <w:rPr>
          <w:sz w:val="16"/>
        </w:rPr>
        <w:t>,” United Nations chief António Guterres declared in 2023.</w:t>
      </w:r>
    </w:p>
    <w:p w14:paraId="460C42C4" w14:textId="77777777" w:rsidR="0027115D" w:rsidRPr="0027115D" w:rsidRDefault="0027115D" w:rsidP="0027115D">
      <w:pPr>
        <w:rPr>
          <w:sz w:val="16"/>
        </w:rPr>
      </w:pPr>
      <w:r w:rsidRPr="0027115D">
        <w:rPr>
          <w:sz w:val="16"/>
        </w:rPr>
        <w:t>“</w:t>
      </w:r>
      <w:r w:rsidRPr="0027115D">
        <w:rPr>
          <w:rStyle w:val="StyleUnderline"/>
        </w:rPr>
        <w:t>Methane emissions are</w:t>
      </w:r>
      <w:r w:rsidRPr="0027115D">
        <w:rPr>
          <w:sz w:val="16"/>
        </w:rPr>
        <w:t xml:space="preserve"> increasingly </w:t>
      </w:r>
      <w:r w:rsidRPr="0027115D">
        <w:rPr>
          <w:rStyle w:val="Emphasis"/>
        </w:rPr>
        <w:t>driving climate change</w:t>
      </w:r>
      <w:r w:rsidRPr="0027115D">
        <w:rPr>
          <w:rStyle w:val="StyleUnderline"/>
        </w:rPr>
        <w:t>, but</w:t>
      </w:r>
      <w:r w:rsidRPr="0027115D">
        <w:rPr>
          <w:sz w:val="16"/>
        </w:rPr>
        <w:t xml:space="preserve"> the Republican-controlled </w:t>
      </w:r>
      <w:r w:rsidRPr="0027115D">
        <w:rPr>
          <w:rStyle w:val="Emphasis"/>
        </w:rPr>
        <w:t>Congress</w:t>
      </w:r>
      <w:r w:rsidRPr="0027115D">
        <w:rPr>
          <w:sz w:val="16"/>
        </w:rPr>
        <w:t xml:space="preserve"> </w:t>
      </w:r>
      <w:r w:rsidRPr="0027115D">
        <w:rPr>
          <w:rStyle w:val="StyleUnderline"/>
        </w:rPr>
        <w:t>would rather help</w:t>
      </w:r>
      <w:r w:rsidRPr="0027115D">
        <w:rPr>
          <w:sz w:val="16"/>
        </w:rPr>
        <w:t xml:space="preserve"> </w:t>
      </w:r>
      <w:r w:rsidRPr="0027115D">
        <w:rPr>
          <w:rStyle w:val="Emphasis"/>
        </w:rPr>
        <w:t>huge oil</w:t>
      </w:r>
      <w:r w:rsidRPr="0027115D">
        <w:rPr>
          <w:sz w:val="16"/>
        </w:rPr>
        <w:t xml:space="preserve"> and gas </w:t>
      </w:r>
      <w:r w:rsidRPr="0027115D">
        <w:rPr>
          <w:rStyle w:val="Emphasis"/>
        </w:rPr>
        <w:t>companies</w:t>
      </w:r>
      <w:r w:rsidRPr="0027115D">
        <w:rPr>
          <w:sz w:val="16"/>
        </w:rPr>
        <w:t xml:space="preserve"> </w:t>
      </w:r>
      <w:r w:rsidRPr="0027115D">
        <w:rPr>
          <w:rStyle w:val="StyleUnderline"/>
        </w:rPr>
        <w:t>rack up</w:t>
      </w:r>
      <w:r w:rsidRPr="0027115D">
        <w:rPr>
          <w:sz w:val="16"/>
        </w:rPr>
        <w:t xml:space="preserve"> </w:t>
      </w:r>
      <w:r w:rsidRPr="0027115D">
        <w:rPr>
          <w:rStyle w:val="Emphasis"/>
        </w:rPr>
        <w:t>bigger profits</w:t>
      </w:r>
      <w:r w:rsidRPr="0027115D">
        <w:rPr>
          <w:sz w:val="16"/>
        </w:rPr>
        <w:t xml:space="preserve"> </w:t>
      </w:r>
      <w:r w:rsidRPr="0027115D">
        <w:rPr>
          <w:rStyle w:val="StyleUnderline"/>
        </w:rPr>
        <w:t>than</w:t>
      </w:r>
      <w:r w:rsidRPr="0027115D">
        <w:rPr>
          <w:sz w:val="16"/>
        </w:rPr>
        <w:t xml:space="preserve"> </w:t>
      </w:r>
      <w:r w:rsidRPr="0027115D">
        <w:rPr>
          <w:rStyle w:val="Emphasis"/>
        </w:rPr>
        <w:t>protect people</w:t>
      </w:r>
      <w:r w:rsidRPr="0027115D">
        <w:rPr>
          <w:sz w:val="16"/>
        </w:rPr>
        <w:t xml:space="preserve"> and wildlife from this dangerous pollution,” Maggie Coulter of the Center for Biological Diversity’s Climate Law Institute, said in a statement provided to The Independent.</w:t>
      </w:r>
    </w:p>
    <w:p w14:paraId="2B74CCE8" w14:textId="4801F60E" w:rsidR="0027115D" w:rsidRPr="0027115D" w:rsidRDefault="0027115D" w:rsidP="0027115D">
      <w:pPr>
        <w:rPr>
          <w:sz w:val="16"/>
        </w:rPr>
      </w:pPr>
      <w:r w:rsidRPr="0027115D">
        <w:rPr>
          <w:sz w:val="16"/>
        </w:rPr>
        <w:t>“</w:t>
      </w:r>
      <w:r w:rsidRPr="0027115D">
        <w:rPr>
          <w:rStyle w:val="StyleUnderline"/>
        </w:rPr>
        <w:t>Big Oil doesn’t have some natural right to harm public health</w:t>
      </w:r>
      <w:r w:rsidRPr="0027115D">
        <w:rPr>
          <w:sz w:val="16"/>
        </w:rPr>
        <w:t xml:space="preserve"> or our environment, so we’ll keep fighting to end methane pollution and make polluters pay for the leakage and intentional venting of this climate super-pollutant,” she wrote.</w:t>
      </w:r>
    </w:p>
    <w:p w14:paraId="1F3CE050" w14:textId="2F0D9D09" w:rsidR="0076635F" w:rsidRDefault="0076635F" w:rsidP="00631721">
      <w:pPr>
        <w:pStyle w:val="Heading3"/>
      </w:pPr>
      <w:r>
        <w:t>Impact---Climate---2AC</w:t>
      </w:r>
    </w:p>
    <w:p w14:paraId="0BF46E75" w14:textId="77777777" w:rsidR="0076635F" w:rsidRPr="0076635F" w:rsidRDefault="0076635F" w:rsidP="0076635F"/>
    <w:p w14:paraId="5075F99F" w14:textId="2DD6A9CD" w:rsidR="0076635F" w:rsidRDefault="0076635F" w:rsidP="00631721">
      <w:pPr>
        <w:pStyle w:val="Heading3"/>
      </w:pPr>
      <w:r>
        <w:t>Impact---Climate---AT: Overshoot Defense</w:t>
      </w:r>
    </w:p>
    <w:p w14:paraId="2AFEA6CF" w14:textId="77777777" w:rsidR="0076635F" w:rsidRDefault="0076635F" w:rsidP="0076635F">
      <w:pPr>
        <w:pStyle w:val="Heading4"/>
      </w:pPr>
      <w:r>
        <w:t xml:space="preserve">Short-term overshoot causes irreversible climate harms. Immediate mitigation is key. </w:t>
      </w:r>
    </w:p>
    <w:p w14:paraId="06521870" w14:textId="77777777" w:rsidR="0076635F" w:rsidRDefault="0076635F" w:rsidP="0076635F">
      <w:r>
        <w:t xml:space="preserve">Carl-Friedrich </w:t>
      </w:r>
      <w:r w:rsidRPr="007374EE">
        <w:rPr>
          <w:rStyle w:val="Style13ptBold"/>
        </w:rPr>
        <w:t>Schleussner et al. 24</w:t>
      </w:r>
      <w:r>
        <w:t>, Schleussner is Researcher at International Institute for Applied Systems Analysis, Geography Department and IRITHESys Institute Humboldt-Universität zu Berlin, and Climate Analytics, "Overconfidence in Climate Overshoot," Nature, vol. 634, no. 8033, Nature Publishing Group, 10/01/2024, pp. 366–373</w:t>
      </w:r>
    </w:p>
    <w:p w14:paraId="16802DDF" w14:textId="77777777" w:rsidR="0076635F" w:rsidRPr="00BF2648" w:rsidRDefault="0076635F" w:rsidP="0076635F">
      <w:pPr>
        <w:rPr>
          <w:sz w:val="16"/>
        </w:rPr>
      </w:pPr>
      <w:r w:rsidRPr="00BF2648">
        <w:rPr>
          <w:rStyle w:val="StyleUnderline"/>
        </w:rPr>
        <w:t xml:space="preserve">Peak and decline pathways are differentiated by the </w:t>
      </w:r>
      <w:r w:rsidRPr="00BF2648">
        <w:rPr>
          <w:rStyle w:val="Emphasis"/>
        </w:rPr>
        <w:t>stringency</w:t>
      </w:r>
      <w:r w:rsidRPr="00BF2648">
        <w:rPr>
          <w:rStyle w:val="StyleUnderline"/>
        </w:rPr>
        <w:t xml:space="preserve"> of</w:t>
      </w:r>
      <w:r w:rsidRPr="00BF2648">
        <w:rPr>
          <w:sz w:val="16"/>
        </w:rPr>
        <w:t xml:space="preserve"> emission </w:t>
      </w:r>
      <w:r w:rsidRPr="00BF2648">
        <w:rPr>
          <w:rStyle w:val="Emphasis"/>
        </w:rPr>
        <w:t>reduction efforts</w:t>
      </w:r>
      <w:r w:rsidRPr="00BF2648">
        <w:rPr>
          <w:sz w:val="16"/>
        </w:rPr>
        <w:t xml:space="preserve"> </w:t>
      </w:r>
      <w:r w:rsidRPr="00BF2648">
        <w:rPr>
          <w:rStyle w:val="StyleUnderline"/>
        </w:rPr>
        <w:t>in the</w:t>
      </w:r>
      <w:r w:rsidRPr="00BF2648">
        <w:rPr>
          <w:sz w:val="16"/>
        </w:rPr>
        <w:t xml:space="preserve"> </w:t>
      </w:r>
      <w:r w:rsidRPr="00BF2648">
        <w:rPr>
          <w:rStyle w:val="Emphasis"/>
        </w:rPr>
        <w:t>near term</w:t>
      </w:r>
      <w:r w:rsidRPr="00BF2648">
        <w:rPr>
          <w:sz w:val="16"/>
        </w:rPr>
        <w:t xml:space="preserve"> and up to achieving net-zero CO2 emissions, </w:t>
      </w:r>
      <w:r w:rsidRPr="00BF2648">
        <w:rPr>
          <w:rStyle w:val="StyleUnderline"/>
        </w:rPr>
        <w:t>and</w:t>
      </w:r>
      <w:r w:rsidRPr="00BF2648">
        <w:rPr>
          <w:sz w:val="16"/>
        </w:rPr>
        <w:t xml:space="preserve"> the </w:t>
      </w:r>
      <w:r w:rsidRPr="00BF2648">
        <w:rPr>
          <w:rStyle w:val="StyleUnderline"/>
        </w:rPr>
        <w:t>assumed</w:t>
      </w:r>
      <w:r w:rsidRPr="00BF2648">
        <w:rPr>
          <w:sz w:val="16"/>
        </w:rPr>
        <w:t xml:space="preserve"> </w:t>
      </w:r>
      <w:r w:rsidRPr="00BF2648">
        <w:rPr>
          <w:rStyle w:val="Emphasis"/>
        </w:rPr>
        <w:t>net-negative</w:t>
      </w:r>
      <w:r w:rsidRPr="00BF2648">
        <w:rPr>
          <w:sz w:val="16"/>
        </w:rPr>
        <w:t xml:space="preserve"> CO2 </w:t>
      </w:r>
      <w:r w:rsidRPr="00BF2648">
        <w:rPr>
          <w:rStyle w:val="StyleUnderline"/>
        </w:rPr>
        <w:t>emissions in the</w:t>
      </w:r>
      <w:r w:rsidRPr="00BF2648">
        <w:rPr>
          <w:sz w:val="16"/>
        </w:rPr>
        <w:t xml:space="preserve"> </w:t>
      </w:r>
      <w:r w:rsidRPr="00BF2648">
        <w:rPr>
          <w:rStyle w:val="Emphasis"/>
        </w:rPr>
        <w:t>long term</w:t>
      </w:r>
      <w:r w:rsidRPr="00BF2648">
        <w:rPr>
          <w:sz w:val="16"/>
        </w:rPr>
        <w:t xml:space="preserve">16. </w:t>
      </w:r>
      <w:r w:rsidRPr="00BF2648">
        <w:rPr>
          <w:rStyle w:val="StyleUnderline"/>
        </w:rPr>
        <w:t xml:space="preserve">The former determines the </w:t>
      </w:r>
      <w:r w:rsidRPr="00BF2648">
        <w:rPr>
          <w:rStyle w:val="Emphasis"/>
        </w:rPr>
        <w:t>maximum cumulative</w:t>
      </w:r>
      <w:r w:rsidRPr="00BF2648">
        <w:rPr>
          <w:sz w:val="16"/>
        </w:rPr>
        <w:t xml:space="preserve"> CO2 </w:t>
      </w:r>
      <w:r w:rsidRPr="00BF2648">
        <w:rPr>
          <w:rStyle w:val="StyleUnderline"/>
        </w:rPr>
        <w:t xml:space="preserve">emissions of a pathway and thereby approximately </w:t>
      </w:r>
      <w:r w:rsidRPr="006D22D7">
        <w:rPr>
          <w:rStyle w:val="StyleUnderline"/>
          <w:highlight w:val="yellow"/>
        </w:rPr>
        <w:t>the</w:t>
      </w:r>
      <w:r w:rsidRPr="006D22D7">
        <w:rPr>
          <w:sz w:val="16"/>
          <w:highlight w:val="yellow"/>
        </w:rPr>
        <w:t xml:space="preserve"> </w:t>
      </w:r>
      <w:r w:rsidRPr="006D22D7">
        <w:rPr>
          <w:rStyle w:val="Emphasis"/>
          <w:highlight w:val="yellow"/>
        </w:rPr>
        <w:t>magnitude and time</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peak warming</w:t>
      </w:r>
      <w:r w:rsidRPr="00BF743F">
        <w:rPr>
          <w:sz w:val="16"/>
        </w:rPr>
        <w:t xml:space="preserve"> </w:t>
      </w:r>
      <w:r w:rsidRPr="00BF743F">
        <w:rPr>
          <w:rStyle w:val="StyleUnderline"/>
        </w:rPr>
        <w:t>for</w:t>
      </w:r>
      <w:r w:rsidRPr="00BF743F">
        <w:rPr>
          <w:sz w:val="16"/>
        </w:rPr>
        <w:t xml:space="preserve"> </w:t>
      </w:r>
      <w:r w:rsidRPr="00BF743F">
        <w:rPr>
          <w:rStyle w:val="Emphasis"/>
        </w:rPr>
        <w:t>median climate outcomes</w:t>
      </w:r>
      <w:r w:rsidRPr="00BF743F">
        <w:rPr>
          <w:sz w:val="16"/>
        </w:rPr>
        <w:t>6,16 (</w:t>
      </w:r>
      <w:r w:rsidRPr="00BF2648">
        <w:rPr>
          <w:sz w:val="16"/>
        </w:rPr>
        <w:t xml:space="preserve">Fig. 1a). </w:t>
      </w:r>
      <w:r w:rsidRPr="00BF2648">
        <w:rPr>
          <w:rStyle w:val="StyleUnderline"/>
        </w:rPr>
        <w:t>The latter determines the pace of potential temperature</w:t>
      </w:r>
      <w:r w:rsidRPr="00BF2648">
        <w:rPr>
          <w:sz w:val="16"/>
        </w:rPr>
        <w:t xml:space="preserve"> </w:t>
      </w:r>
      <w:r w:rsidRPr="00BF2648">
        <w:rPr>
          <w:rStyle w:val="Emphasis"/>
        </w:rPr>
        <w:t>reversal</w:t>
      </w:r>
      <w:r w:rsidRPr="00BF2648">
        <w:rPr>
          <w:sz w:val="16"/>
        </w:rPr>
        <w:t xml:space="preserve">16. </w:t>
      </w:r>
      <w:r w:rsidRPr="00BF2648">
        <w:rPr>
          <w:rStyle w:val="StyleUnderline"/>
        </w:rPr>
        <w:t>Both</w:t>
      </w:r>
      <w:r w:rsidRPr="00BF2648">
        <w:rPr>
          <w:sz w:val="16"/>
        </w:rPr>
        <w:t xml:space="preserve"> aspects </w:t>
      </w:r>
      <w:r w:rsidRPr="00BF2648">
        <w:rPr>
          <w:rStyle w:val="StyleUnderline"/>
        </w:rPr>
        <w:t>are</w:t>
      </w:r>
      <w:r w:rsidRPr="00BF2648">
        <w:rPr>
          <w:sz w:val="16"/>
        </w:rPr>
        <w:t xml:space="preserve"> further </w:t>
      </w:r>
      <w:r w:rsidRPr="006D22D7">
        <w:rPr>
          <w:rStyle w:val="Emphasis"/>
          <w:highlight w:val="yellow"/>
        </w:rPr>
        <w:t>depend</w:t>
      </w:r>
      <w:r w:rsidRPr="00BF743F">
        <w:rPr>
          <w:rStyle w:val="StyleUnderline"/>
        </w:rPr>
        <w:t xml:space="preserve">ent </w:t>
      </w:r>
      <w:r w:rsidRPr="006D22D7">
        <w:rPr>
          <w:rStyle w:val="StyleUnderline"/>
          <w:highlight w:val="yellow"/>
        </w:rPr>
        <w:t>on the</w:t>
      </w:r>
      <w:r w:rsidRPr="00BF2648">
        <w:rPr>
          <w:sz w:val="16"/>
        </w:rPr>
        <w:t xml:space="preserve"> </w:t>
      </w:r>
      <w:r w:rsidRPr="00BF2648">
        <w:rPr>
          <w:rStyle w:val="Emphasis"/>
        </w:rPr>
        <w:t xml:space="preserve">temporal </w:t>
      </w:r>
      <w:r w:rsidRPr="006D22D7">
        <w:rPr>
          <w:rStyle w:val="Emphasis"/>
          <w:highlight w:val="yellow"/>
        </w:rPr>
        <w:t>evolution</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non-CO2 emissions</w:t>
      </w:r>
      <w:r w:rsidRPr="00BF2648">
        <w:rPr>
          <w:sz w:val="16"/>
        </w:rPr>
        <w:t>.</w:t>
      </w:r>
    </w:p>
    <w:p w14:paraId="4E6C8BCB" w14:textId="77777777" w:rsidR="0076635F" w:rsidRPr="00BF2648" w:rsidRDefault="0076635F" w:rsidP="0076635F">
      <w:r w:rsidRPr="00BF2648">
        <w:t>[FIG. 1 OMITTED]</w:t>
      </w:r>
    </w:p>
    <w:p w14:paraId="353BC509" w14:textId="77777777" w:rsidR="0076635F" w:rsidRPr="00BF2648" w:rsidRDefault="0076635F" w:rsidP="0076635F">
      <w:pPr>
        <w:rPr>
          <w:sz w:val="16"/>
        </w:rPr>
      </w:pPr>
      <w:r w:rsidRPr="00BF2648">
        <w:rPr>
          <w:sz w:val="16"/>
        </w:rPr>
        <w:t>Several categories of peak and decline pathways have been proposed in the scientific literature2,17 (Extended Data Table 1). A prominent example is the latest contribution of Working Group III (WGIII) to the Sixth Assessment Report (AR6) of the IPCC, which includes two pathway categories explicitly referring to the term overshoot (Extended Data Table 1). Temperature overshoot pathways are a sub-category in the peak and decline categorization we present here, with the distinguishing characteristic of these pathways being that their intended maximum temperature limit (1.5 °C) is temporarily exceeded.</w:t>
      </w:r>
    </w:p>
    <w:p w14:paraId="5102BF63" w14:textId="77777777" w:rsidR="0076635F" w:rsidRPr="00BF2648" w:rsidRDefault="0076635F" w:rsidP="0076635F">
      <w:pPr>
        <w:rPr>
          <w:sz w:val="16"/>
        </w:rPr>
      </w:pPr>
      <w:r w:rsidRPr="00BF2648">
        <w:rPr>
          <w:sz w:val="16"/>
        </w:rPr>
        <w:t xml:space="preserve">Although defined in terms of probabilities of temporarily exceeding 1.5 °C, the IPCC AR6 pathway categories frame a possible overshoot concretely: limited overshoot (C1) refers to exceeding the specified limit by up to about 0.1 °C, whereas high overshoot (C2) refers to exceeding it by more than 0.1 °C and up to 0.3 °C (refs. 2,15) (Extended Data Table 1). This seems to suggest that temperature overshoots in these pathway categories are constrained to a few tenths of a degree with high certainty. But this is not the case. These </w:t>
      </w:r>
      <w:r w:rsidRPr="00BF2648">
        <w:rPr>
          <w:rStyle w:val="StyleUnderline"/>
        </w:rPr>
        <w:t>overshoot numbers refer only to</w:t>
      </w:r>
      <w:r w:rsidRPr="00BF2648">
        <w:rPr>
          <w:sz w:val="16"/>
        </w:rPr>
        <w:t xml:space="preserve"> </w:t>
      </w:r>
      <w:r w:rsidRPr="00BF2648">
        <w:rPr>
          <w:rStyle w:val="Emphasis"/>
        </w:rPr>
        <w:t>median outcomes</w:t>
      </w:r>
      <w:r w:rsidRPr="00BF2648">
        <w:rPr>
          <w:sz w:val="16"/>
        </w:rPr>
        <w:t xml:space="preserve"> </w:t>
      </w:r>
      <w:r w:rsidRPr="00BF2648">
        <w:rPr>
          <w:rStyle w:val="StyleUnderline"/>
        </w:rPr>
        <w:t>and</w:t>
      </w:r>
      <w:r w:rsidRPr="00BF2648">
        <w:rPr>
          <w:sz w:val="16"/>
        </w:rPr>
        <w:t xml:space="preserve"> </w:t>
      </w:r>
      <w:r w:rsidRPr="00BF2648">
        <w:rPr>
          <w:rStyle w:val="Emphasis"/>
        </w:rPr>
        <w:t>substantially higher</w:t>
      </w:r>
      <w:r w:rsidRPr="00BF2648">
        <w:rPr>
          <w:sz w:val="16"/>
        </w:rPr>
        <w:t xml:space="preserve"> </w:t>
      </w:r>
      <w:r w:rsidRPr="00BF2648">
        <w:rPr>
          <w:rStyle w:val="StyleUnderline"/>
        </w:rPr>
        <w:t>warming</w:t>
      </w:r>
      <w:r w:rsidRPr="00BF2648">
        <w:rPr>
          <w:sz w:val="16"/>
        </w:rPr>
        <w:t xml:space="preserve"> </w:t>
      </w:r>
      <w:r w:rsidRPr="00BF2648">
        <w:rPr>
          <w:rStyle w:val="Emphasis"/>
        </w:rPr>
        <w:t>cannot be ruled out</w:t>
      </w:r>
      <w:r w:rsidRPr="00BF2648">
        <w:rPr>
          <w:sz w:val="16"/>
        </w:rPr>
        <w:t xml:space="preserve"> as shown below. </w:t>
      </w:r>
      <w:r w:rsidRPr="00BF2648">
        <w:rPr>
          <w:rStyle w:val="StyleUnderline"/>
        </w:rPr>
        <w:t>A strong focus on median outcomes might lead to</w:t>
      </w:r>
      <w:r w:rsidRPr="00BF2648">
        <w:rPr>
          <w:sz w:val="16"/>
        </w:rPr>
        <w:t xml:space="preserve"> </w:t>
      </w:r>
      <w:r w:rsidRPr="00BF2648">
        <w:rPr>
          <w:rStyle w:val="Emphasis"/>
        </w:rPr>
        <w:t>overconfidence</w:t>
      </w:r>
      <w:r w:rsidRPr="00BF2648">
        <w:rPr>
          <w:sz w:val="16"/>
        </w:rPr>
        <w:t xml:space="preserve"> </w:t>
      </w:r>
      <w:r w:rsidRPr="00BF2648">
        <w:rPr>
          <w:rStyle w:val="StyleUnderline"/>
        </w:rPr>
        <w:t>in the</w:t>
      </w:r>
      <w:r w:rsidRPr="00BF2648">
        <w:rPr>
          <w:sz w:val="16"/>
        </w:rPr>
        <w:t xml:space="preserve"> </w:t>
      </w:r>
      <w:r w:rsidRPr="00BF2648">
        <w:rPr>
          <w:rStyle w:val="Emphasis"/>
        </w:rPr>
        <w:t>risks</w:t>
      </w:r>
      <w:r w:rsidRPr="00BF2648">
        <w:rPr>
          <w:sz w:val="16"/>
        </w:rPr>
        <w:t xml:space="preserve"> </w:t>
      </w:r>
      <w:r w:rsidRPr="00BF2648">
        <w:rPr>
          <w:rStyle w:val="StyleUnderline"/>
        </w:rPr>
        <w:t>under overshoot pathways</w:t>
      </w:r>
      <w:r w:rsidRPr="00BF2648">
        <w:rPr>
          <w:sz w:val="16"/>
        </w:rPr>
        <w:t>.</w:t>
      </w:r>
    </w:p>
    <w:p w14:paraId="71751FFD" w14:textId="77777777" w:rsidR="0076635F" w:rsidRPr="00BF2648" w:rsidRDefault="0076635F" w:rsidP="0076635F">
      <w:pPr>
        <w:rPr>
          <w:sz w:val="16"/>
        </w:rPr>
      </w:pPr>
      <w:r w:rsidRPr="00BF2648">
        <w:rPr>
          <w:rStyle w:val="StyleUnderline"/>
        </w:rPr>
        <w:t>In the following, we outline the</w:t>
      </w:r>
      <w:r w:rsidRPr="00BF2648">
        <w:rPr>
          <w:sz w:val="16"/>
        </w:rPr>
        <w:t xml:space="preserve"> </w:t>
      </w:r>
      <w:r w:rsidRPr="00BF2648">
        <w:rPr>
          <w:rStyle w:val="Emphasis"/>
        </w:rPr>
        <w:t>dimensions</w:t>
      </w:r>
      <w:r w:rsidRPr="00BF2648">
        <w:rPr>
          <w:sz w:val="16"/>
        </w:rPr>
        <w:t xml:space="preserve"> </w:t>
      </w:r>
      <w:r w:rsidRPr="00BF2648">
        <w:rPr>
          <w:rStyle w:val="StyleUnderline"/>
        </w:rPr>
        <w:t xml:space="preserve">of overconfidence </w:t>
      </w:r>
      <w:r w:rsidRPr="006D22D7">
        <w:rPr>
          <w:rStyle w:val="StyleUnderline"/>
          <w:highlight w:val="yellow"/>
        </w:rPr>
        <w:t>in overshoot</w:t>
      </w:r>
      <w:r w:rsidRPr="00BF2648">
        <w:rPr>
          <w:rStyle w:val="StyleUnderline"/>
        </w:rPr>
        <w:t xml:space="preserve"> from emission pathways to </w:t>
      </w:r>
      <w:r w:rsidRPr="00BF2648">
        <w:rPr>
          <w:rStyle w:val="Emphasis"/>
        </w:rPr>
        <w:t>adaptation implications</w:t>
      </w:r>
      <w:r w:rsidRPr="00BF2648">
        <w:rPr>
          <w:sz w:val="16"/>
        </w:rPr>
        <w:t xml:space="preserve"> (Fig. 1b). We start by exploring the uncertainties in global temperature outcomes and their implications for the required net-negative CO2 emissions to achieve the intended reversal of warming. Based on these insights, we then discuss the consequences for mitigation strategies considering the feasibility and sustainability constraints of deploying gigatonne-scale CDR. Yet, </w:t>
      </w:r>
      <w:r w:rsidRPr="006D22D7">
        <w:rPr>
          <w:rStyle w:val="StyleUnderline"/>
          <w:highlight w:val="yellow"/>
        </w:rPr>
        <w:t>even if</w:t>
      </w:r>
      <w:r w:rsidRPr="00BF2648">
        <w:rPr>
          <w:rStyle w:val="StyleUnderline"/>
        </w:rPr>
        <w:t xml:space="preserve"> global </w:t>
      </w:r>
      <w:r w:rsidRPr="006D22D7">
        <w:rPr>
          <w:rStyle w:val="Emphasis"/>
          <w:highlight w:val="yellow"/>
        </w:rPr>
        <w:t>temp</w:t>
      </w:r>
      <w:r w:rsidRPr="00BF743F">
        <w:rPr>
          <w:rStyle w:val="StyleUnderline"/>
        </w:rPr>
        <w:t>erature</w:t>
      </w:r>
      <w:r w:rsidRPr="006D22D7">
        <w:rPr>
          <w:rStyle w:val="Emphasis"/>
          <w:highlight w:val="yellow"/>
        </w:rPr>
        <w:t>s</w:t>
      </w:r>
      <w:r w:rsidRPr="00BF2648">
        <w:rPr>
          <w:sz w:val="16"/>
        </w:rPr>
        <w:t xml:space="preserve"> were in </w:t>
      </w:r>
      <w:r w:rsidRPr="006D22D7">
        <w:rPr>
          <w:rStyle w:val="StyleUnderline"/>
          <w:highlight w:val="yellow"/>
        </w:rPr>
        <w:t>decline, it is an</w:t>
      </w:r>
      <w:r w:rsidRPr="006D22D7">
        <w:rPr>
          <w:sz w:val="16"/>
          <w:highlight w:val="yellow"/>
        </w:rPr>
        <w:t xml:space="preserve"> </w:t>
      </w:r>
      <w:r w:rsidRPr="006D22D7">
        <w:rPr>
          <w:rStyle w:val="Emphasis"/>
          <w:highlight w:val="yellow"/>
        </w:rPr>
        <w:t>open question</w:t>
      </w:r>
      <w:r w:rsidRPr="006D22D7">
        <w:rPr>
          <w:sz w:val="16"/>
          <w:highlight w:val="yellow"/>
        </w:rPr>
        <w:t xml:space="preserve"> </w:t>
      </w:r>
      <w:r w:rsidRPr="006D22D7">
        <w:rPr>
          <w:rStyle w:val="Emphasis"/>
          <w:highlight w:val="yellow"/>
        </w:rPr>
        <w:t>if</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how</w:t>
      </w:r>
      <w:r w:rsidRPr="006D22D7">
        <w:rPr>
          <w:sz w:val="16"/>
          <w:highlight w:val="yellow"/>
        </w:rPr>
        <w:t xml:space="preserve"> </w:t>
      </w:r>
      <w:r w:rsidRPr="006D22D7">
        <w:rPr>
          <w:rStyle w:val="StyleUnderline"/>
          <w:highlight w:val="yellow"/>
        </w:rPr>
        <w:t>this translates into a reversal of</w:t>
      </w:r>
      <w:r w:rsidRPr="00BF2648">
        <w:rPr>
          <w:rStyle w:val="StyleUnderline"/>
        </w:rPr>
        <w:t xml:space="preserve"> climatic</w:t>
      </w:r>
      <w:r w:rsidRPr="00BF2648">
        <w:rPr>
          <w:sz w:val="16"/>
        </w:rPr>
        <w:t xml:space="preserve"> </w:t>
      </w:r>
      <w:r w:rsidRPr="006D22D7">
        <w:rPr>
          <w:rStyle w:val="Emphasis"/>
          <w:highlight w:val="yellow"/>
        </w:rPr>
        <w:t>impact drivers</w:t>
      </w:r>
      <w:r w:rsidRPr="00BF2648">
        <w:rPr>
          <w:sz w:val="16"/>
        </w:rPr>
        <w:t xml:space="preserve">6 </w:t>
      </w:r>
      <w:r w:rsidRPr="00BF2648">
        <w:rPr>
          <w:rStyle w:val="StyleUnderline"/>
        </w:rPr>
        <w:t>and subsequent</w:t>
      </w:r>
      <w:r w:rsidRPr="00BF2648">
        <w:rPr>
          <w:sz w:val="16"/>
        </w:rPr>
        <w:t xml:space="preserve"> </w:t>
      </w:r>
      <w:r w:rsidRPr="00BF2648">
        <w:rPr>
          <w:rStyle w:val="Emphasis"/>
        </w:rPr>
        <w:t>impacts</w:t>
      </w:r>
      <w:r w:rsidRPr="00BF2648">
        <w:rPr>
          <w:sz w:val="16"/>
        </w:rPr>
        <w:t xml:space="preserve"> </w:t>
      </w:r>
      <w:r w:rsidRPr="00BF2648">
        <w:rPr>
          <w:rStyle w:val="StyleUnderline"/>
        </w:rPr>
        <w:t>and</w:t>
      </w:r>
      <w:r w:rsidRPr="00BF2648">
        <w:rPr>
          <w:sz w:val="16"/>
        </w:rPr>
        <w:t xml:space="preserve"> </w:t>
      </w:r>
      <w:r w:rsidRPr="00BF2648">
        <w:rPr>
          <w:rStyle w:val="Emphasis"/>
        </w:rPr>
        <w:t>risks</w:t>
      </w:r>
      <w:r w:rsidRPr="00BF2648">
        <w:rPr>
          <w:rStyle w:val="StyleUnderline"/>
        </w:rPr>
        <w:t xml:space="preserve">. We provide insights for both long-term </w:t>
      </w:r>
      <w:r w:rsidRPr="00BF2648">
        <w:rPr>
          <w:rStyle w:val="Emphasis"/>
        </w:rPr>
        <w:t>regional</w:t>
      </w:r>
      <w:r w:rsidRPr="00BF2648">
        <w:rPr>
          <w:rStyle w:val="StyleUnderline"/>
        </w:rPr>
        <w:t xml:space="preserve"> climate changes and</w:t>
      </w:r>
      <w:r w:rsidRPr="00BF2648">
        <w:rPr>
          <w:sz w:val="16"/>
        </w:rPr>
        <w:t xml:space="preserve"> </w:t>
      </w:r>
      <w:r w:rsidRPr="00BF2648">
        <w:rPr>
          <w:rStyle w:val="Emphasis"/>
        </w:rPr>
        <w:t>irreversible</w:t>
      </w:r>
      <w:r w:rsidRPr="00BF2648">
        <w:rPr>
          <w:sz w:val="16"/>
        </w:rPr>
        <w:t xml:space="preserve"> </w:t>
      </w:r>
      <w:r w:rsidRPr="00BF2648">
        <w:rPr>
          <w:rStyle w:val="StyleUnderline"/>
        </w:rPr>
        <w:t>risks such as</w:t>
      </w:r>
      <w:r w:rsidRPr="00BF2648">
        <w:rPr>
          <w:sz w:val="16"/>
        </w:rPr>
        <w:t xml:space="preserve"> </w:t>
      </w:r>
      <w:r w:rsidRPr="00BF2648">
        <w:rPr>
          <w:rStyle w:val="Emphasis"/>
        </w:rPr>
        <w:t>sea-level rise</w:t>
      </w:r>
      <w:r w:rsidRPr="00BF2648">
        <w:rPr>
          <w:sz w:val="16"/>
        </w:rPr>
        <w:t xml:space="preserve">. Finally, we discuss what considering or experiencing temperature overshoot implies for climate change adaptation. Based on this comprehensive perspective, we contend that </w:t>
      </w:r>
      <w:r w:rsidRPr="00BF2648">
        <w:rPr>
          <w:rStyle w:val="StyleUnderline"/>
        </w:rPr>
        <w:t>it is</w:t>
      </w:r>
      <w:r w:rsidRPr="00BF2648">
        <w:rPr>
          <w:sz w:val="16"/>
        </w:rPr>
        <w:t xml:space="preserve"> </w:t>
      </w:r>
      <w:r w:rsidRPr="00BF2648">
        <w:rPr>
          <w:rStyle w:val="Emphasis"/>
        </w:rPr>
        <w:t>essential</w:t>
      </w:r>
      <w:r w:rsidRPr="00BF2648">
        <w:rPr>
          <w:sz w:val="16"/>
        </w:rPr>
        <w:t xml:space="preserve"> </w:t>
      </w:r>
      <w:r w:rsidRPr="00BF2648">
        <w:rPr>
          <w:rStyle w:val="StyleUnderline"/>
        </w:rPr>
        <w:t>to</w:t>
      </w:r>
      <w:r w:rsidRPr="00BF2648">
        <w:rPr>
          <w:sz w:val="16"/>
        </w:rPr>
        <w:t xml:space="preserve"> </w:t>
      </w:r>
      <w:r w:rsidRPr="00BF2648">
        <w:rPr>
          <w:rStyle w:val="Emphasis"/>
        </w:rPr>
        <w:t>redirect</w:t>
      </w:r>
      <w:r w:rsidRPr="00BF2648">
        <w:rPr>
          <w:sz w:val="16"/>
        </w:rPr>
        <w:t xml:space="preserve"> </w:t>
      </w:r>
      <w:r w:rsidRPr="00BF2648">
        <w:rPr>
          <w:rStyle w:val="StyleUnderline"/>
        </w:rPr>
        <w:t>the overshoot discussion towards</w:t>
      </w:r>
      <w:r w:rsidRPr="00BF2648">
        <w:rPr>
          <w:sz w:val="16"/>
        </w:rPr>
        <w:t xml:space="preserve"> </w:t>
      </w:r>
      <w:r w:rsidRPr="00BF2648">
        <w:rPr>
          <w:rStyle w:val="Emphasis"/>
        </w:rPr>
        <w:t>prioritizing</w:t>
      </w:r>
      <w:r w:rsidRPr="00BF2648">
        <w:rPr>
          <w:sz w:val="16"/>
        </w:rPr>
        <w:t xml:space="preserve"> the </w:t>
      </w:r>
      <w:r w:rsidRPr="00BF2648">
        <w:rPr>
          <w:rStyle w:val="Emphasis"/>
        </w:rPr>
        <w:t>reduction</w:t>
      </w:r>
      <w:r w:rsidRPr="00BF2648">
        <w:rPr>
          <w:sz w:val="16"/>
        </w:rPr>
        <w:t xml:space="preserve"> </w:t>
      </w:r>
      <w:r w:rsidRPr="00BF2648">
        <w:rPr>
          <w:rStyle w:val="StyleUnderline"/>
        </w:rPr>
        <w:t>of</w:t>
      </w:r>
      <w:r w:rsidRPr="00BF2648">
        <w:rPr>
          <w:sz w:val="16"/>
        </w:rPr>
        <w:t xml:space="preserve"> </w:t>
      </w:r>
      <w:r w:rsidRPr="00BF2648">
        <w:rPr>
          <w:rStyle w:val="Emphasis"/>
        </w:rPr>
        <w:t>climate risks</w:t>
      </w:r>
      <w:r w:rsidRPr="00BF2648">
        <w:rPr>
          <w:sz w:val="16"/>
        </w:rPr>
        <w:t xml:space="preserve"> </w:t>
      </w:r>
      <w:r w:rsidRPr="00BF2648">
        <w:rPr>
          <w:rStyle w:val="StyleUnderline"/>
        </w:rPr>
        <w:t>in</w:t>
      </w:r>
      <w:r w:rsidRPr="00BF2648">
        <w:rPr>
          <w:sz w:val="16"/>
        </w:rPr>
        <w:t xml:space="preserve"> </w:t>
      </w:r>
      <w:r w:rsidRPr="00BF2648">
        <w:rPr>
          <w:rStyle w:val="Emphasis"/>
        </w:rPr>
        <w:t>both</w:t>
      </w:r>
      <w:r w:rsidRPr="00BF2648">
        <w:rPr>
          <w:sz w:val="16"/>
        </w:rPr>
        <w:t xml:space="preserve"> the </w:t>
      </w:r>
      <w:r w:rsidRPr="00BF2648">
        <w:rPr>
          <w:rStyle w:val="Emphasis"/>
        </w:rPr>
        <w:t>near term</w:t>
      </w:r>
      <w:r w:rsidRPr="00BF2648">
        <w:rPr>
          <w:sz w:val="16"/>
        </w:rPr>
        <w:t xml:space="preserve"> </w:t>
      </w:r>
      <w:r w:rsidRPr="00BF2648">
        <w:rPr>
          <w:rStyle w:val="Emphasis"/>
        </w:rPr>
        <w:t>and</w:t>
      </w:r>
      <w:r w:rsidRPr="00BF2648">
        <w:rPr>
          <w:sz w:val="16"/>
        </w:rPr>
        <w:t xml:space="preserve"> </w:t>
      </w:r>
      <w:r w:rsidRPr="00BF2648">
        <w:rPr>
          <w:rStyle w:val="Emphasis"/>
        </w:rPr>
        <w:t>long term</w:t>
      </w:r>
      <w:r w:rsidRPr="00BF2648">
        <w:rPr>
          <w:sz w:val="16"/>
        </w:rPr>
        <w:t xml:space="preserve"> </w:t>
      </w:r>
      <w:r w:rsidRPr="00BF2648">
        <w:rPr>
          <w:rStyle w:val="StyleUnderline"/>
        </w:rPr>
        <w:t>and that</w:t>
      </w:r>
      <w:r w:rsidRPr="00BF2648">
        <w:rPr>
          <w:sz w:val="16"/>
        </w:rPr>
        <w:t xml:space="preserve"> </w:t>
      </w:r>
      <w:r w:rsidRPr="00BF2648">
        <w:rPr>
          <w:rStyle w:val="Emphasis"/>
        </w:rPr>
        <w:t>over</w:t>
      </w:r>
      <w:r w:rsidRPr="006D22D7">
        <w:rPr>
          <w:rStyle w:val="Emphasis"/>
          <w:highlight w:val="yellow"/>
        </w:rPr>
        <w:t>confidence</w:t>
      </w:r>
      <w:r w:rsidRPr="006D22D7">
        <w:rPr>
          <w:sz w:val="16"/>
          <w:highlight w:val="yellow"/>
        </w:rPr>
        <w:t xml:space="preserve"> </w:t>
      </w:r>
      <w:r w:rsidRPr="006D22D7">
        <w:rPr>
          <w:rStyle w:val="StyleUnderline"/>
          <w:highlight w:val="yellow"/>
        </w:rPr>
        <w:t>in</w:t>
      </w:r>
      <w:r w:rsidRPr="00BF2648">
        <w:rPr>
          <w:rStyle w:val="StyleUnderline"/>
        </w:rPr>
        <w:t xml:space="preserve"> the</w:t>
      </w:r>
      <w:r w:rsidRPr="00BF2648">
        <w:rPr>
          <w:sz w:val="16"/>
        </w:rPr>
        <w:t xml:space="preserve"> </w:t>
      </w:r>
      <w:r w:rsidRPr="006D22D7">
        <w:rPr>
          <w:rStyle w:val="Emphasis"/>
          <w:highlight w:val="yellow"/>
        </w:rPr>
        <w:t>controllability</w:t>
      </w:r>
      <w:r w:rsidRPr="00BF2648">
        <w:rPr>
          <w:sz w:val="16"/>
        </w:rPr>
        <w:t xml:space="preserve"> and desirability </w:t>
      </w:r>
      <w:r w:rsidRPr="006D22D7">
        <w:rPr>
          <w:rStyle w:val="StyleUnderline"/>
          <w:highlight w:val="yellow"/>
        </w:rPr>
        <w:t>of</w:t>
      </w:r>
      <w:r w:rsidRPr="00BF2648">
        <w:rPr>
          <w:sz w:val="16"/>
        </w:rPr>
        <w:t xml:space="preserve"> climate </w:t>
      </w:r>
      <w:r w:rsidRPr="006D22D7">
        <w:rPr>
          <w:rStyle w:val="StyleUnderline"/>
          <w:highlight w:val="yellow"/>
        </w:rPr>
        <w:t>overshoot should be</w:t>
      </w:r>
      <w:r w:rsidRPr="006D22D7">
        <w:rPr>
          <w:sz w:val="16"/>
          <w:highlight w:val="yellow"/>
        </w:rPr>
        <w:t xml:space="preserve"> </w:t>
      </w:r>
      <w:r w:rsidRPr="006D22D7">
        <w:rPr>
          <w:rStyle w:val="Emphasis"/>
          <w:highlight w:val="yellow"/>
        </w:rPr>
        <w:t>avoided</w:t>
      </w:r>
      <w:r w:rsidRPr="00BF2648">
        <w:rPr>
          <w:sz w:val="16"/>
        </w:rPr>
        <w:t>.</w:t>
      </w:r>
    </w:p>
    <w:p w14:paraId="355923BF" w14:textId="77777777" w:rsidR="0076635F" w:rsidRPr="00BF2648" w:rsidRDefault="0076635F" w:rsidP="0076635F">
      <w:pPr>
        <w:rPr>
          <w:sz w:val="16"/>
        </w:rPr>
      </w:pPr>
      <w:r w:rsidRPr="00BF2648">
        <w:rPr>
          <w:sz w:val="16"/>
        </w:rPr>
        <w:t>Uncertain climate response and reversal</w:t>
      </w:r>
    </w:p>
    <w:p w14:paraId="37BD3386" w14:textId="77777777" w:rsidR="0076635F" w:rsidRPr="00BF2648" w:rsidRDefault="0076635F" w:rsidP="0076635F">
      <w:pPr>
        <w:rPr>
          <w:sz w:val="16"/>
        </w:rPr>
      </w:pPr>
      <w:r w:rsidRPr="00BF743F">
        <w:rPr>
          <w:rStyle w:val="Emphasis"/>
        </w:rPr>
        <w:t>Peak warming</w:t>
      </w:r>
      <w:r w:rsidRPr="00BF743F">
        <w:rPr>
          <w:sz w:val="16"/>
        </w:rPr>
        <w:t xml:space="preserve"> </w:t>
      </w:r>
      <w:r w:rsidRPr="00BF743F">
        <w:rPr>
          <w:rStyle w:val="Emphasis"/>
        </w:rPr>
        <w:t>depends</w:t>
      </w:r>
      <w:r w:rsidRPr="00BF743F">
        <w:rPr>
          <w:sz w:val="16"/>
        </w:rPr>
        <w:t xml:space="preserve"> </w:t>
      </w:r>
      <w:r w:rsidRPr="00BF743F">
        <w:rPr>
          <w:rStyle w:val="StyleUnderline"/>
        </w:rPr>
        <w:t>on</w:t>
      </w:r>
      <w:r w:rsidRPr="00BF743F">
        <w:rPr>
          <w:sz w:val="16"/>
        </w:rPr>
        <w:t xml:space="preserve"> the cumulative CO2 emissions until global net-zero CO2 and </w:t>
      </w:r>
      <w:r w:rsidRPr="00BF743F">
        <w:rPr>
          <w:rStyle w:val="StyleUnderline"/>
        </w:rPr>
        <w:t>the</w:t>
      </w:r>
      <w:r w:rsidRPr="00BF743F">
        <w:rPr>
          <w:sz w:val="16"/>
        </w:rPr>
        <w:t xml:space="preserve"> </w:t>
      </w:r>
      <w:r w:rsidRPr="00BF743F">
        <w:rPr>
          <w:rStyle w:val="Emphasis"/>
        </w:rPr>
        <w:t>stringency</w:t>
      </w:r>
      <w:r w:rsidRPr="00BF743F">
        <w:rPr>
          <w:sz w:val="16"/>
        </w:rPr>
        <w:t xml:space="preserve"> </w:t>
      </w:r>
      <w:r w:rsidRPr="00BF743F">
        <w:rPr>
          <w:rStyle w:val="StyleUnderline"/>
        </w:rPr>
        <w:t>of reductions in</w:t>
      </w:r>
      <w:r w:rsidRPr="00BF743F">
        <w:rPr>
          <w:sz w:val="16"/>
        </w:rPr>
        <w:t xml:space="preserve"> </w:t>
      </w:r>
      <w:r w:rsidRPr="00BF743F">
        <w:rPr>
          <w:rStyle w:val="Emphasis"/>
        </w:rPr>
        <w:t>non-CO2 GHGs</w:t>
      </w:r>
      <w:r w:rsidRPr="00BF743F">
        <w:rPr>
          <w:rStyle w:val="StyleUnderline"/>
        </w:rPr>
        <w:t>. Achieving net-negative</w:t>
      </w:r>
      <w:r w:rsidRPr="00BF743F">
        <w:rPr>
          <w:sz w:val="16"/>
        </w:rPr>
        <w:t xml:space="preserve"> </w:t>
      </w:r>
      <w:r w:rsidRPr="00BF743F">
        <w:rPr>
          <w:rStyle w:val="Emphasis"/>
        </w:rPr>
        <w:t>CO2</w:t>
      </w:r>
      <w:r w:rsidRPr="00BF743F">
        <w:rPr>
          <w:sz w:val="16"/>
        </w:rPr>
        <w:t xml:space="preserve"> emissions (NNCE) </w:t>
      </w:r>
      <w:r w:rsidRPr="00BF743F">
        <w:rPr>
          <w:rStyle w:val="Emphasis"/>
        </w:rPr>
        <w:t>after</w:t>
      </w:r>
      <w:r w:rsidRPr="00BF743F">
        <w:rPr>
          <w:sz w:val="16"/>
        </w:rPr>
        <w:t xml:space="preserve"> </w:t>
      </w:r>
      <w:r w:rsidRPr="00BF743F">
        <w:rPr>
          <w:rStyle w:val="StyleUnderline"/>
        </w:rPr>
        <w:t>peak warming can result in a</w:t>
      </w:r>
      <w:r w:rsidRPr="00BF743F">
        <w:rPr>
          <w:sz w:val="16"/>
        </w:rPr>
        <w:t xml:space="preserve"> </w:t>
      </w:r>
      <w:r w:rsidRPr="00BF743F">
        <w:rPr>
          <w:rStyle w:val="Emphasis"/>
        </w:rPr>
        <w:t>long-term</w:t>
      </w:r>
      <w:r w:rsidRPr="00BF743F">
        <w:rPr>
          <w:sz w:val="16"/>
        </w:rPr>
        <w:t xml:space="preserve"> </w:t>
      </w:r>
      <w:r w:rsidRPr="00BF743F">
        <w:rPr>
          <w:rStyle w:val="StyleUnderline"/>
        </w:rPr>
        <w:t>decline in warming</w:t>
      </w:r>
      <w:r w:rsidRPr="00BF743F">
        <w:rPr>
          <w:sz w:val="16"/>
        </w:rPr>
        <w:t xml:space="preserve">6. </w:t>
      </w:r>
      <w:r w:rsidRPr="00BF743F">
        <w:rPr>
          <w:rStyle w:val="StyleUnderline"/>
        </w:rPr>
        <w:t>Most estimates of NNCE consistent with a long-term reversal of warming in peak and decline pathways have focused on median warming outcomes</w:t>
      </w:r>
      <w:r w:rsidRPr="00BF743F">
        <w:rPr>
          <w:sz w:val="16"/>
        </w:rPr>
        <w:t xml:space="preserve">15. </w:t>
      </w:r>
      <w:r w:rsidRPr="00BF743F">
        <w:rPr>
          <w:rStyle w:val="StyleUnderline"/>
        </w:rPr>
        <w:t>However</w:t>
      </w:r>
      <w:r w:rsidRPr="00BF743F">
        <w:rPr>
          <w:sz w:val="16"/>
        </w:rPr>
        <w:t xml:space="preserve">, to comprehensively assess overshoot risks and NNCE requirements for warming reversal, uncertainties in the climate response must also be considered. These include uncertainties during the warming phase (for example, high warming outcomes due to amplifying warming </w:t>
      </w:r>
      <w:proofErr w:type="gramStart"/>
      <w:r w:rsidRPr="00BF743F">
        <w:rPr>
          <w:sz w:val="16"/>
        </w:rPr>
        <w:t>feedbacks</w:t>
      </w:r>
      <w:proofErr w:type="gramEnd"/>
      <w:r w:rsidRPr="00BF743F">
        <w:rPr>
          <w:sz w:val="16"/>
        </w:rPr>
        <w:t>)18 and in the long-term state (potential for continued warming post-net-zero CO2 and the response of the climate system to NNCE)7.</w:t>
      </w:r>
    </w:p>
    <w:p w14:paraId="706E6D0D" w14:textId="77777777" w:rsidR="0076635F" w:rsidRPr="00BF2648" w:rsidRDefault="0076635F" w:rsidP="0076635F">
      <w:pPr>
        <w:rPr>
          <w:sz w:val="12"/>
        </w:rPr>
      </w:pPr>
      <w:r w:rsidRPr="00BF2648">
        <w:rPr>
          <w:sz w:val="12"/>
        </w:rPr>
        <w:t>We explore NNCE requirements for an illustrative pathway with the following characteristics (Fig. 2a): (1) it achieves net-zero CO2 around mid-century; (2) limits median peak warming close to 1.5 °C above pre-industrial levels; and (3) requires no NNCE to do so (for the median warming outcome). We use 2,237 ensemble members of the simple carbon cycle and climate model Finite Amplitude Impulse Response (FaIR) v.1.6.2 to estimate the range of physically plausible warming outcomes for this pathway, consistent with the uncertainty assessment of IPCC AR6 (Fig. 2a and Methods). Two groups of plausible futures stand out. The first includes relatively low-risk futures in which warming peaks below 1.5 °C at the time of, or before, net-zero CO2 is achieved (Fig. 2b, bottom left); in these cases, no NNCEs are required. We also identify relatively high-risk futures in which warming exceeds 1.5 °C at the time of net-zero CO2 and continues beyond (Fig. 2b, top right).</w:t>
      </w:r>
    </w:p>
    <w:p w14:paraId="575A6F9A" w14:textId="77777777" w:rsidR="0076635F" w:rsidRPr="00BF2648" w:rsidRDefault="0076635F" w:rsidP="0076635F">
      <w:r w:rsidRPr="00BF2648">
        <w:t>[FIG. 2 OMITTED]</w:t>
      </w:r>
    </w:p>
    <w:p w14:paraId="437845BB" w14:textId="77777777" w:rsidR="0076635F" w:rsidRPr="00BF2648" w:rsidRDefault="0076635F" w:rsidP="0076635F">
      <w:pPr>
        <w:rPr>
          <w:sz w:val="12"/>
        </w:rPr>
      </w:pPr>
      <w:r w:rsidRPr="00BF2648">
        <w:rPr>
          <w:sz w:val="12"/>
        </w:rPr>
        <w:t>For each respective FaIR run, we estimate the NNCE requirement to return warming to 1.5 °C in 2100 (Methods). We find that a need for large NNCE deployment cannot be ruled out because of the heavy-tailed climate response uncertainty distribution18 (Fig. 2c). The scale of this deployment (interquartile range: 0 to −400 Gt CO2 cumulatively until 2100, or 0 to −10 Gt CO2 yr−1 after 2060) is of the same order of magnitude as the spread of deployed NNCE across the scenarios assessed in IPCC AR6 WGIII (Fig. 2c). Although we find that NNCE requirements resulting from a higher-than-average peak warming due to a strong transient climate response dominate, cumulative NNCE until 2100 of up to 200 Gt CO2 (or 5 Gt CO2 yr−1, upper 95% percentile, Fig. 2c) could be required to hedge against further warming past net zero19. Our results show that a narrow focus on scenario uncertainty and median warming alone is insufficient to assess potential CDR deployment requirements even for merely achieving a stable global mean temperature in the twenty-first century.</w:t>
      </w:r>
    </w:p>
    <w:p w14:paraId="7817E827" w14:textId="77777777" w:rsidR="0076635F" w:rsidRPr="00BF2648" w:rsidRDefault="0076635F" w:rsidP="0076635F">
      <w:pPr>
        <w:rPr>
          <w:sz w:val="12"/>
        </w:rPr>
      </w:pPr>
      <w:r w:rsidRPr="00BF2648">
        <w:rPr>
          <w:sz w:val="12"/>
        </w:rPr>
        <w:t>CDR requirements here refer to additional carbon removal due to anthropogenic activity in line with the conventions and definitions of the models underlying our assessment. It is important to note that parties to the United Nations Framework Convention on Climate Change use a different definition for defining land-based carbon fluxes, which results in an approximately 4–7 Gt CO2 yr−1 difference between national GHG inventories and scientific models that needs to be considered when translating these insights into policy advice20.</w:t>
      </w:r>
    </w:p>
    <w:p w14:paraId="48321C79" w14:textId="77777777" w:rsidR="0076635F" w:rsidRPr="00BF2648" w:rsidRDefault="0076635F" w:rsidP="0076635F">
      <w:pPr>
        <w:rPr>
          <w:sz w:val="12"/>
        </w:rPr>
      </w:pPr>
      <w:r w:rsidRPr="00BF2648">
        <w:rPr>
          <w:sz w:val="12"/>
        </w:rPr>
        <w:t>Our simple illustrative approach has several limitations that would benefit from further exploration, including with dedicated state-of-the-art Earth system models (ESMs)21. Particularly relevant questions arise around issues of asymmetry in the Earth system response to either positive or negative CO2 emissions22,23 (Methods). Owing to the lack of appropriate training data, the response of simple climate models to NNCE is not well constrained. Moreover, the ESMs used to calibrate simple climate models may miss nonlinear responses in the climate system, including abrupt destabilization of natural carbon sinks24 (for example, permafrost CO2 and CH4 release, peat carbon loss from climate change and degradation or conversion of peatland, extreme fires and drought mortality of forests). We explore permafrost and peatland responses to overshoot below (Fig. 4).</w:t>
      </w:r>
    </w:p>
    <w:p w14:paraId="457B34FC" w14:textId="77777777" w:rsidR="0076635F" w:rsidRPr="00BF2648" w:rsidRDefault="0076635F" w:rsidP="0076635F">
      <w:pPr>
        <w:rPr>
          <w:sz w:val="12"/>
        </w:rPr>
      </w:pPr>
      <w:r w:rsidRPr="00BF2648">
        <w:rPr>
          <w:sz w:val="12"/>
        </w:rPr>
        <w:t>Relying on CDR</w:t>
      </w:r>
    </w:p>
    <w:p w14:paraId="22AC7806" w14:textId="77777777" w:rsidR="0076635F" w:rsidRPr="00BF2648" w:rsidRDefault="0076635F" w:rsidP="0076635F">
      <w:pPr>
        <w:rPr>
          <w:sz w:val="12"/>
        </w:rPr>
      </w:pPr>
      <w:r w:rsidRPr="00BF2648">
        <w:rPr>
          <w:sz w:val="12"/>
        </w:rPr>
        <w:t xml:space="preserve">Achieving NNCE requires the deployment of CDR that exceeds residual emissions in hard-to-abate sectors. Pathways assessed by the IPCC WGIII deploy CDR in different ways and to different extents3. Scale-up of CDR is most rapid in pathways with the lowest peak warming (low or no overshoot 1.5 °C pathways, C1, Extended Data Fig. 3). Across the ensemble of emission pathways, CDR levels by the end of the century are generally higher in high overshoot (C2) pathways, but the full (5–95%) range is </w:t>
      </w:r>
      <w:proofErr w:type="gramStart"/>
      <w:r w:rsidRPr="00BF2648">
        <w:rPr>
          <w:sz w:val="12"/>
        </w:rPr>
        <w:t>similar to</w:t>
      </w:r>
      <w:proofErr w:type="gramEnd"/>
      <w:r w:rsidRPr="00BF2648">
        <w:rPr>
          <w:sz w:val="12"/>
        </w:rPr>
        <w:t xml:space="preserve"> the C1 pathway range. Pathways that keep warming below 2 °C but do not limit warming to 1.5 °C in 2100 (C3) see a substantial CDR ramp-up in the second half of the twenty-first century reaching levels comparable to C1 pathways by 2080 (Extended Data Fig. 3). The total CDR amount deployed in pathways until 2100 depends predominantly on the effective reduction of residual positive CO2 emissions and mitigation of non-CO2 GHGs17.</w:t>
      </w:r>
    </w:p>
    <w:p w14:paraId="4D8534CD" w14:textId="77777777" w:rsidR="0076635F" w:rsidRPr="00BF2648" w:rsidRDefault="0076635F" w:rsidP="0076635F">
      <w:pPr>
        <w:rPr>
          <w:sz w:val="16"/>
        </w:rPr>
      </w:pPr>
      <w:r w:rsidRPr="00BF2648">
        <w:rPr>
          <w:sz w:val="16"/>
        </w:rPr>
        <w:t xml:space="preserve">In the previous section, we showed how </w:t>
      </w:r>
      <w:r w:rsidRPr="00BF2648">
        <w:rPr>
          <w:rStyle w:val="StyleUnderline"/>
        </w:rPr>
        <w:t>the</w:t>
      </w:r>
      <w:r w:rsidRPr="00BF2648">
        <w:rPr>
          <w:sz w:val="16"/>
        </w:rPr>
        <w:t xml:space="preserve"> </w:t>
      </w:r>
      <w:r w:rsidRPr="00BF2648">
        <w:rPr>
          <w:rStyle w:val="Emphasis"/>
        </w:rPr>
        <w:t>extent</w:t>
      </w:r>
      <w:r w:rsidRPr="00BF2648">
        <w:rPr>
          <w:sz w:val="16"/>
        </w:rPr>
        <w:t xml:space="preserve"> </w:t>
      </w:r>
      <w:r w:rsidRPr="00BF2648">
        <w:rPr>
          <w:rStyle w:val="StyleUnderline"/>
        </w:rPr>
        <w:t xml:space="preserve">of </w:t>
      </w:r>
      <w:r w:rsidRPr="006D22D7">
        <w:rPr>
          <w:rStyle w:val="Emphasis"/>
          <w:highlight w:val="yellow"/>
        </w:rPr>
        <w:t>CDR</w:t>
      </w:r>
      <w:r w:rsidRPr="00BF2648">
        <w:rPr>
          <w:rStyle w:val="StyleUnderline"/>
        </w:rPr>
        <w:t xml:space="preserve"> required </w:t>
      </w:r>
      <w:r w:rsidRPr="006D22D7">
        <w:rPr>
          <w:rStyle w:val="StyleUnderline"/>
          <w:highlight w:val="yellow"/>
        </w:rPr>
        <w:t>to achieve</w:t>
      </w:r>
      <w:r w:rsidRPr="006D22D7">
        <w:rPr>
          <w:sz w:val="16"/>
          <w:highlight w:val="yellow"/>
        </w:rPr>
        <w:t xml:space="preserve"> </w:t>
      </w:r>
      <w:r w:rsidRPr="006D22D7">
        <w:rPr>
          <w:rStyle w:val="Emphasis"/>
          <w:highlight w:val="yellow"/>
        </w:rPr>
        <w:t>stable temp</w:t>
      </w:r>
      <w:r w:rsidRPr="00BF743F">
        <w:rPr>
          <w:rStyle w:val="StyleUnderline"/>
        </w:rPr>
        <w:t>erature</w:t>
      </w:r>
      <w:r w:rsidRPr="006D22D7">
        <w:rPr>
          <w:rStyle w:val="Emphasis"/>
          <w:highlight w:val="yellow"/>
        </w:rPr>
        <w:t>s</w:t>
      </w:r>
      <w:r w:rsidRPr="00BF2648">
        <w:rPr>
          <w:sz w:val="16"/>
        </w:rPr>
        <w:t xml:space="preserve"> </w:t>
      </w:r>
      <w:r w:rsidRPr="00BF2648">
        <w:rPr>
          <w:rStyle w:val="StyleUnderline"/>
        </w:rPr>
        <w:t xml:space="preserve">in the twenty-first century </w:t>
      </w:r>
      <w:r w:rsidRPr="006D22D7">
        <w:rPr>
          <w:rStyle w:val="StyleUnderline"/>
          <w:highlight w:val="yellow"/>
        </w:rPr>
        <w:t>might be</w:t>
      </w:r>
      <w:r w:rsidRPr="00BF2648">
        <w:rPr>
          <w:sz w:val="16"/>
        </w:rPr>
        <w:t xml:space="preserve"> </w:t>
      </w:r>
      <w:r w:rsidRPr="00BF2648">
        <w:rPr>
          <w:rStyle w:val="Emphasis"/>
        </w:rPr>
        <w:t xml:space="preserve">strongly </w:t>
      </w:r>
      <w:r w:rsidRPr="006D22D7">
        <w:rPr>
          <w:rStyle w:val="Emphasis"/>
          <w:highlight w:val="yellow"/>
        </w:rPr>
        <w:t>underappreciated</w:t>
      </w:r>
      <w:r w:rsidRPr="00BF2648">
        <w:rPr>
          <w:sz w:val="16"/>
        </w:rPr>
        <w:t xml:space="preserve">. Here we highlight that </w:t>
      </w:r>
      <w:r w:rsidRPr="00BF2648">
        <w:rPr>
          <w:rStyle w:val="StyleUnderline"/>
        </w:rPr>
        <w:t>there are</w:t>
      </w:r>
      <w:r w:rsidRPr="00BF2648">
        <w:rPr>
          <w:sz w:val="16"/>
        </w:rPr>
        <w:t xml:space="preserve"> </w:t>
      </w:r>
      <w:r w:rsidRPr="00BF2648">
        <w:rPr>
          <w:rStyle w:val="Emphasis"/>
        </w:rPr>
        <w:t>multiple areas</w:t>
      </w:r>
      <w:r w:rsidRPr="00BF2648">
        <w:rPr>
          <w:sz w:val="16"/>
        </w:rPr>
        <w:t xml:space="preserve"> </w:t>
      </w:r>
      <w:r w:rsidRPr="00BF2648">
        <w:rPr>
          <w:rStyle w:val="StyleUnderline"/>
        </w:rPr>
        <w:t>in which current pathways might be</w:t>
      </w:r>
      <w:r w:rsidRPr="00BF2648">
        <w:rPr>
          <w:sz w:val="16"/>
        </w:rPr>
        <w:t xml:space="preserve"> </w:t>
      </w:r>
      <w:r w:rsidRPr="00BF2648">
        <w:rPr>
          <w:rStyle w:val="Emphasis"/>
        </w:rPr>
        <w:t>overconfident</w:t>
      </w:r>
      <w:r w:rsidRPr="00BF2648">
        <w:rPr>
          <w:sz w:val="16"/>
        </w:rPr>
        <w:t xml:space="preserve"> </w:t>
      </w:r>
      <w:r w:rsidRPr="00BF2648">
        <w:rPr>
          <w:rStyle w:val="StyleUnderline"/>
        </w:rPr>
        <w:t>in their assumed use of CDR</w:t>
      </w:r>
      <w:r w:rsidRPr="00BF2648">
        <w:rPr>
          <w:sz w:val="16"/>
        </w:rPr>
        <w:t xml:space="preserve"> (Extended Data Table 2). </w:t>
      </w:r>
      <w:r w:rsidRPr="006D22D7">
        <w:rPr>
          <w:rStyle w:val="StyleUnderline"/>
          <w:highlight w:val="yellow"/>
        </w:rPr>
        <w:t>Upscaling</w:t>
      </w:r>
      <w:r w:rsidRPr="00BF2648">
        <w:rPr>
          <w:rStyle w:val="StyleUnderline"/>
        </w:rPr>
        <w:t xml:space="preserve"> of CDR </w:t>
      </w:r>
      <w:r w:rsidRPr="006D22D7">
        <w:rPr>
          <w:rStyle w:val="StyleUnderline"/>
          <w:highlight w:val="yellow"/>
        </w:rPr>
        <w:t>may be</w:t>
      </w:r>
      <w:r w:rsidRPr="006D22D7">
        <w:rPr>
          <w:sz w:val="16"/>
          <w:highlight w:val="yellow"/>
        </w:rPr>
        <w:t xml:space="preserve"> </w:t>
      </w:r>
      <w:r w:rsidRPr="006D22D7">
        <w:rPr>
          <w:rStyle w:val="Emphasis"/>
          <w:highlight w:val="yellow"/>
        </w:rPr>
        <w:t>constrained</w:t>
      </w:r>
      <w:r w:rsidRPr="00BF2648">
        <w:rPr>
          <w:rStyle w:val="Emphasis"/>
        </w:rPr>
        <w:t xml:space="preserve"> considerably</w:t>
      </w:r>
      <w:r w:rsidRPr="00BF2648">
        <w:rPr>
          <w:sz w:val="16"/>
        </w:rPr>
        <w:t xml:space="preserve">9 </w:t>
      </w:r>
      <w:r w:rsidRPr="006D22D7">
        <w:rPr>
          <w:rStyle w:val="StyleUnderline"/>
          <w:highlight w:val="yellow"/>
        </w:rPr>
        <w:t>by</w:t>
      </w:r>
      <w:r w:rsidRPr="00BF2648">
        <w:rPr>
          <w:sz w:val="16"/>
        </w:rPr>
        <w:t xml:space="preserve"> </w:t>
      </w:r>
      <w:r w:rsidRPr="00BF2648">
        <w:rPr>
          <w:rStyle w:val="StyleUnderline"/>
        </w:rPr>
        <w:t>factors such as lack of</w:t>
      </w:r>
      <w:r w:rsidRPr="00BF2648">
        <w:rPr>
          <w:sz w:val="16"/>
        </w:rPr>
        <w:t xml:space="preserve"> </w:t>
      </w:r>
      <w:r w:rsidRPr="006D22D7">
        <w:rPr>
          <w:rStyle w:val="Emphasis"/>
          <w:highlight w:val="yellow"/>
        </w:rPr>
        <w:t>policy</w:t>
      </w:r>
      <w:r w:rsidRPr="00BF2648">
        <w:rPr>
          <w:rStyle w:val="Emphasis"/>
        </w:rPr>
        <w:t xml:space="preserve"> support</w:t>
      </w:r>
      <w:r w:rsidRPr="00BF2648">
        <w:rPr>
          <w:sz w:val="16"/>
        </w:rPr>
        <w:t xml:space="preserve"> </w:t>
      </w:r>
      <w:r w:rsidRPr="00BF2648">
        <w:rPr>
          <w:rStyle w:val="StyleUnderline"/>
        </w:rPr>
        <w:t>and</w:t>
      </w:r>
      <w:r w:rsidRPr="00BF2648">
        <w:rPr>
          <w:sz w:val="16"/>
        </w:rPr>
        <w:t xml:space="preserve"> </w:t>
      </w:r>
      <w:r w:rsidRPr="006D22D7">
        <w:rPr>
          <w:rStyle w:val="Emphasis"/>
          <w:highlight w:val="yellow"/>
        </w:rPr>
        <w:t>business models</w:t>
      </w:r>
      <w:r w:rsidRPr="00BF743F">
        <w:rPr>
          <w:rStyle w:val="StyleUnderline"/>
        </w:rPr>
        <w:t xml:space="preserve">, </w:t>
      </w:r>
      <w:r w:rsidRPr="006D22D7">
        <w:rPr>
          <w:rStyle w:val="Emphasis"/>
          <w:highlight w:val="yellow"/>
        </w:rPr>
        <w:t>tech</w:t>
      </w:r>
      <w:r w:rsidRPr="00BF2648">
        <w:rPr>
          <w:rStyle w:val="Emphasis"/>
        </w:rPr>
        <w:t>nological</w:t>
      </w:r>
      <w:r w:rsidRPr="00BF2648">
        <w:rPr>
          <w:sz w:val="16"/>
        </w:rPr>
        <w:t xml:space="preserve"> </w:t>
      </w:r>
      <w:r w:rsidRPr="00BF2648">
        <w:rPr>
          <w:rStyle w:val="StyleUnderline"/>
        </w:rPr>
        <w:t>uncertainty and</w:t>
      </w:r>
      <w:r w:rsidRPr="00BF2648">
        <w:rPr>
          <w:sz w:val="16"/>
        </w:rPr>
        <w:t xml:space="preserve"> </w:t>
      </w:r>
      <w:r w:rsidRPr="006D22D7">
        <w:rPr>
          <w:rStyle w:val="Emphasis"/>
          <w:highlight w:val="yellow"/>
        </w:rPr>
        <w:t>public opposition</w:t>
      </w:r>
      <w:r w:rsidRPr="00BF2648">
        <w:rPr>
          <w:sz w:val="16"/>
        </w:rPr>
        <w:t xml:space="preserve"> (for example, perceived risks of delaying mitigation25). </w:t>
      </w:r>
      <w:r w:rsidRPr="00BF2648">
        <w:rPr>
          <w:rStyle w:val="StyleUnderline"/>
        </w:rPr>
        <w:t>Even if</w:t>
      </w:r>
      <w:r w:rsidRPr="00BF2648">
        <w:rPr>
          <w:sz w:val="16"/>
        </w:rPr>
        <w:t xml:space="preserve"> </w:t>
      </w:r>
      <w:r w:rsidRPr="00BF743F">
        <w:rPr>
          <w:rStyle w:val="Emphasis"/>
        </w:rPr>
        <w:t>technical</w:t>
      </w:r>
      <w:r w:rsidRPr="00BF743F">
        <w:rPr>
          <w:sz w:val="16"/>
        </w:rPr>
        <w:t xml:space="preserve"> </w:t>
      </w:r>
      <w:r w:rsidRPr="00BF743F">
        <w:rPr>
          <w:rStyle w:val="StyleUnderline"/>
        </w:rPr>
        <w:t>removal potentials prove</w:t>
      </w:r>
      <w:r w:rsidRPr="00BF2648">
        <w:rPr>
          <w:sz w:val="16"/>
        </w:rPr>
        <w:t xml:space="preserve"> to be </w:t>
      </w:r>
      <w:r w:rsidRPr="00BF2648">
        <w:rPr>
          <w:rStyle w:val="StyleUnderline"/>
        </w:rPr>
        <w:t xml:space="preserve">large, </w:t>
      </w:r>
      <w:r w:rsidRPr="006D22D7">
        <w:rPr>
          <w:rStyle w:val="Emphasis"/>
          <w:highlight w:val="yellow"/>
        </w:rPr>
        <w:t>sustainability</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equity</w:t>
      </w:r>
      <w:r w:rsidRPr="006D22D7">
        <w:rPr>
          <w:sz w:val="16"/>
          <w:highlight w:val="yellow"/>
        </w:rPr>
        <w:t xml:space="preserve"> </w:t>
      </w:r>
      <w:r w:rsidRPr="006D22D7">
        <w:rPr>
          <w:rStyle w:val="StyleUnderline"/>
          <w:highlight w:val="yellow"/>
        </w:rPr>
        <w:t>considerations</w:t>
      </w:r>
      <w:r w:rsidRPr="00BF2648">
        <w:rPr>
          <w:rStyle w:val="StyleUnderline"/>
        </w:rPr>
        <w:t xml:space="preserve"> would</w:t>
      </w:r>
      <w:r w:rsidRPr="00BF2648">
        <w:rPr>
          <w:sz w:val="16"/>
        </w:rPr>
        <w:t xml:space="preserve"> </w:t>
      </w:r>
      <w:r w:rsidRPr="00BF2648">
        <w:rPr>
          <w:rStyle w:val="Emphasis"/>
        </w:rPr>
        <w:t>limit</w:t>
      </w:r>
      <w:r w:rsidRPr="00BF2648">
        <w:rPr>
          <w:sz w:val="16"/>
        </w:rPr>
        <w:t xml:space="preserve"> </w:t>
      </w:r>
      <w:r w:rsidRPr="00BF2648">
        <w:rPr>
          <w:rStyle w:val="StyleUnderline"/>
        </w:rPr>
        <w:t>acceptable</w:t>
      </w:r>
      <w:r w:rsidRPr="00BF2648">
        <w:rPr>
          <w:sz w:val="16"/>
        </w:rPr>
        <w:t xml:space="preserve"> </w:t>
      </w:r>
      <w:r w:rsidRPr="00BF2648">
        <w:rPr>
          <w:rStyle w:val="Emphasis"/>
        </w:rPr>
        <w:t>deployment scales</w:t>
      </w:r>
      <w:r w:rsidRPr="00BF2648">
        <w:rPr>
          <w:sz w:val="16"/>
        </w:rPr>
        <w:t xml:space="preserve">8,9. </w:t>
      </w:r>
      <w:r w:rsidRPr="00BF2648">
        <w:rPr>
          <w:rStyle w:val="StyleUnderline"/>
        </w:rPr>
        <w:t>Insufficient</w:t>
      </w:r>
      <w:r w:rsidRPr="00BF2648">
        <w:rPr>
          <w:sz w:val="16"/>
        </w:rPr>
        <w:t xml:space="preserve"> </w:t>
      </w:r>
      <w:r w:rsidRPr="00BF2648">
        <w:rPr>
          <w:rStyle w:val="Emphasis"/>
        </w:rPr>
        <w:t>technological</w:t>
      </w:r>
      <w:r w:rsidRPr="00BF2648">
        <w:rPr>
          <w:sz w:val="16"/>
        </w:rPr>
        <w:t xml:space="preserve"> </w:t>
      </w:r>
      <w:r w:rsidRPr="00BF2648">
        <w:rPr>
          <w:rStyle w:val="StyleUnderline"/>
        </w:rPr>
        <w:t>readiness may be an</w:t>
      </w:r>
      <w:r w:rsidRPr="00BF2648">
        <w:rPr>
          <w:sz w:val="16"/>
        </w:rPr>
        <w:t xml:space="preserve"> </w:t>
      </w:r>
      <w:r w:rsidRPr="00BF2648">
        <w:rPr>
          <w:rStyle w:val="Emphasis"/>
        </w:rPr>
        <w:t>important bottleneck</w:t>
      </w:r>
      <w:r w:rsidRPr="00BF2648">
        <w:rPr>
          <w:rStyle w:val="StyleUnderline"/>
        </w:rPr>
        <w:t xml:space="preserve">, as current </w:t>
      </w:r>
      <w:r w:rsidRPr="006D22D7">
        <w:rPr>
          <w:rStyle w:val="StyleUnderline"/>
          <w:highlight w:val="yellow"/>
        </w:rPr>
        <w:t>removal</w:t>
      </w:r>
      <w:r w:rsidRPr="00BF2648">
        <w:rPr>
          <w:rStyle w:val="StyleUnderline"/>
        </w:rPr>
        <w:t xml:space="preserve"> rates </w:t>
      </w:r>
      <w:r w:rsidRPr="006D22D7">
        <w:rPr>
          <w:rStyle w:val="StyleUnderline"/>
          <w:highlight w:val="yellow"/>
        </w:rPr>
        <w:t>from</w:t>
      </w:r>
      <w:r w:rsidRPr="00BF2648">
        <w:rPr>
          <w:rStyle w:val="StyleUnderline"/>
        </w:rPr>
        <w:t xml:space="preserve"> CDR </w:t>
      </w:r>
      <w:r w:rsidRPr="006D22D7">
        <w:rPr>
          <w:rStyle w:val="StyleUnderline"/>
          <w:highlight w:val="yellow"/>
        </w:rPr>
        <w:t>methods other than</w:t>
      </w:r>
      <w:r w:rsidRPr="00BF2648">
        <w:rPr>
          <w:sz w:val="16"/>
        </w:rPr>
        <w:t xml:space="preserve"> </w:t>
      </w:r>
      <w:r w:rsidRPr="00BF743F">
        <w:rPr>
          <w:rStyle w:val="StyleUnderline"/>
        </w:rPr>
        <w:t>af</w:t>
      </w:r>
      <w:r w:rsidRPr="006D22D7">
        <w:rPr>
          <w:rStyle w:val="Emphasis"/>
          <w:highlight w:val="yellow"/>
        </w:rPr>
        <w:t>forest</w:t>
      </w:r>
      <w:r w:rsidRPr="00BF743F">
        <w:rPr>
          <w:rStyle w:val="StyleUnderline"/>
        </w:rPr>
        <w:t>ation and</w:t>
      </w:r>
      <w:r w:rsidRPr="00BF2648">
        <w:rPr>
          <w:sz w:val="16"/>
        </w:rPr>
        <w:t xml:space="preserve"> </w:t>
      </w:r>
      <w:r w:rsidRPr="00BF743F">
        <w:rPr>
          <w:rStyle w:val="Emphasis"/>
        </w:rPr>
        <w:t>reforestation</w:t>
      </w:r>
      <w:r w:rsidRPr="00BF743F">
        <w:rPr>
          <w:sz w:val="16"/>
        </w:rPr>
        <w:t xml:space="preserve"> </w:t>
      </w:r>
      <w:r w:rsidRPr="006D22D7">
        <w:rPr>
          <w:rStyle w:val="StyleUnderline"/>
          <w:highlight w:val="yellow"/>
        </w:rPr>
        <w:t>are</w:t>
      </w:r>
      <w:r w:rsidRPr="006D22D7">
        <w:rPr>
          <w:sz w:val="16"/>
          <w:highlight w:val="yellow"/>
        </w:rPr>
        <w:t xml:space="preserve"> </w:t>
      </w:r>
      <w:r w:rsidRPr="006D22D7">
        <w:rPr>
          <w:rStyle w:val="Emphasis"/>
          <w:highlight w:val="yellow"/>
        </w:rPr>
        <w:t>minuscule</w:t>
      </w:r>
      <w:r w:rsidRPr="00BF2648">
        <w:rPr>
          <w:sz w:val="16"/>
        </w:rPr>
        <w:t xml:space="preserve"> (about 2 Mt CO2 yr−1)26 </w:t>
      </w:r>
      <w:r w:rsidRPr="00BF2648">
        <w:rPr>
          <w:rStyle w:val="StyleUnderline"/>
        </w:rPr>
        <w:t>and would require a more than</w:t>
      </w:r>
      <w:r w:rsidRPr="00BF2648">
        <w:rPr>
          <w:sz w:val="16"/>
        </w:rPr>
        <w:t xml:space="preserve"> </w:t>
      </w:r>
      <w:r w:rsidRPr="00BF2648">
        <w:rPr>
          <w:rStyle w:val="Emphasis"/>
        </w:rPr>
        <w:t>1,000-fold increase</w:t>
      </w:r>
      <w:r w:rsidRPr="00BF2648">
        <w:rPr>
          <w:sz w:val="16"/>
        </w:rPr>
        <w:t xml:space="preserve"> by 2050 (ref. 27). </w:t>
      </w:r>
      <w:r w:rsidRPr="00BF2648">
        <w:rPr>
          <w:rStyle w:val="StyleUnderline"/>
        </w:rPr>
        <w:t>Beyond</w:t>
      </w:r>
      <w:r w:rsidRPr="00BF2648">
        <w:rPr>
          <w:sz w:val="16"/>
        </w:rPr>
        <w:t xml:space="preserve"> </w:t>
      </w:r>
      <w:r w:rsidRPr="00BF2648">
        <w:rPr>
          <w:rStyle w:val="Emphasis"/>
        </w:rPr>
        <w:t>technological</w:t>
      </w:r>
      <w:r w:rsidRPr="00BF2648">
        <w:rPr>
          <w:sz w:val="16"/>
        </w:rPr>
        <w:t xml:space="preserve"> </w:t>
      </w:r>
      <w:r w:rsidRPr="00BF2648">
        <w:rPr>
          <w:rStyle w:val="StyleUnderline"/>
        </w:rPr>
        <w:t>concerns, an array of</w:t>
      </w:r>
      <w:r w:rsidRPr="00BF2648">
        <w:rPr>
          <w:sz w:val="16"/>
        </w:rPr>
        <w:t xml:space="preserve"> </w:t>
      </w:r>
      <w:r w:rsidRPr="00BF2648">
        <w:rPr>
          <w:rStyle w:val="Emphasis"/>
        </w:rPr>
        <w:t>unintended</w:t>
      </w:r>
      <w:r w:rsidRPr="00BF2648">
        <w:rPr>
          <w:sz w:val="16"/>
        </w:rPr>
        <w:t xml:space="preserve"> </w:t>
      </w:r>
      <w:r w:rsidRPr="00BF2648">
        <w:rPr>
          <w:rStyle w:val="StyleUnderline"/>
        </w:rPr>
        <w:t>or</w:t>
      </w:r>
      <w:r w:rsidRPr="00BF2648">
        <w:rPr>
          <w:sz w:val="16"/>
        </w:rPr>
        <w:t xml:space="preserve"> </w:t>
      </w:r>
      <w:r w:rsidRPr="00BF2648">
        <w:rPr>
          <w:rStyle w:val="Emphasis"/>
        </w:rPr>
        <w:t>uncertain permanence issues</w:t>
      </w:r>
      <w:r w:rsidRPr="00BF2648">
        <w:rPr>
          <w:sz w:val="16"/>
        </w:rPr>
        <w:t xml:space="preserve"> </w:t>
      </w:r>
      <w:r w:rsidRPr="00BF2648">
        <w:rPr>
          <w:rStyle w:val="StyleUnderline"/>
        </w:rPr>
        <w:t>and</w:t>
      </w:r>
      <w:r w:rsidRPr="00BF2648">
        <w:rPr>
          <w:sz w:val="16"/>
        </w:rPr>
        <w:t xml:space="preserve"> </w:t>
      </w:r>
      <w:r w:rsidRPr="00BF2648">
        <w:rPr>
          <w:rStyle w:val="Emphasis"/>
        </w:rPr>
        <w:t>system feedback</w:t>
      </w:r>
      <w:r w:rsidRPr="00BF2648">
        <w:rPr>
          <w:sz w:val="16"/>
        </w:rPr>
        <w:t xml:space="preserve"> (Extended Data Table 2) </w:t>
      </w:r>
      <w:r w:rsidRPr="00BF2648">
        <w:rPr>
          <w:rStyle w:val="StyleUnderline"/>
        </w:rPr>
        <w:t>might</w:t>
      </w:r>
      <w:r w:rsidRPr="00BF2648">
        <w:rPr>
          <w:sz w:val="16"/>
        </w:rPr>
        <w:t xml:space="preserve"> reduce or </w:t>
      </w:r>
      <w:r w:rsidRPr="00BF2648">
        <w:rPr>
          <w:rStyle w:val="Emphasis"/>
        </w:rPr>
        <w:t>offset</w:t>
      </w:r>
      <w:r w:rsidRPr="00BF2648">
        <w:rPr>
          <w:sz w:val="16"/>
        </w:rPr>
        <w:t xml:space="preserve"> </w:t>
      </w:r>
      <w:r w:rsidRPr="00BF2648">
        <w:rPr>
          <w:rStyle w:val="StyleUnderline"/>
        </w:rPr>
        <w:t>the contribution of CDR</w:t>
      </w:r>
      <w:r w:rsidRPr="00BF2648">
        <w:rPr>
          <w:sz w:val="16"/>
        </w:rPr>
        <w:t xml:space="preserve"> to mitigation26,28.</w:t>
      </w:r>
    </w:p>
    <w:p w14:paraId="0A478646" w14:textId="77777777" w:rsidR="0076635F" w:rsidRPr="00BF2648" w:rsidRDefault="0076635F" w:rsidP="0076635F">
      <w:pPr>
        <w:rPr>
          <w:sz w:val="16"/>
        </w:rPr>
      </w:pPr>
      <w:r w:rsidRPr="006D22D7">
        <w:rPr>
          <w:rStyle w:val="Emphasis"/>
          <w:highlight w:val="yellow"/>
        </w:rPr>
        <w:t>Squaring</w:t>
      </w:r>
      <w:r w:rsidRPr="006D22D7">
        <w:rPr>
          <w:sz w:val="16"/>
          <w:highlight w:val="yellow"/>
        </w:rPr>
        <w:t xml:space="preserve"> </w:t>
      </w:r>
      <w:r w:rsidRPr="006D22D7">
        <w:rPr>
          <w:rStyle w:val="StyleUnderline"/>
          <w:highlight w:val="yellow"/>
        </w:rPr>
        <w:t>these</w:t>
      </w:r>
      <w:r w:rsidRPr="00BF2648">
        <w:rPr>
          <w:rStyle w:val="StyleUnderline"/>
        </w:rPr>
        <w:t xml:space="preserve"> feasibility concerns </w:t>
      </w:r>
      <w:r w:rsidRPr="006D22D7">
        <w:rPr>
          <w:rStyle w:val="StyleUnderline"/>
          <w:highlight w:val="yellow"/>
        </w:rPr>
        <w:t>with</w:t>
      </w:r>
      <w:r w:rsidRPr="00BF2648">
        <w:rPr>
          <w:rStyle w:val="StyleUnderline"/>
        </w:rPr>
        <w:t xml:space="preserve"> the potential need for</w:t>
      </w:r>
      <w:r w:rsidRPr="00BF2648">
        <w:rPr>
          <w:sz w:val="16"/>
        </w:rPr>
        <w:t xml:space="preserve"> </w:t>
      </w:r>
      <w:r w:rsidRPr="006D22D7">
        <w:rPr>
          <w:rStyle w:val="Emphasis"/>
          <w:highlight w:val="yellow"/>
        </w:rPr>
        <w:t>gigatonne-scale</w:t>
      </w:r>
      <w:r w:rsidRPr="00BF2648">
        <w:rPr>
          <w:rStyle w:val="Emphasis"/>
        </w:rPr>
        <w:t xml:space="preserve"> CDR </w:t>
      </w:r>
      <w:r w:rsidRPr="006D22D7">
        <w:rPr>
          <w:rStyle w:val="Emphasis"/>
          <w:highlight w:val="yellow"/>
        </w:rPr>
        <w:t>deployment</w:t>
      </w:r>
      <w:r w:rsidRPr="00BF2648">
        <w:rPr>
          <w:sz w:val="16"/>
        </w:rPr>
        <w:t xml:space="preserve"> </w:t>
      </w:r>
      <w:r w:rsidRPr="00BF2648">
        <w:rPr>
          <w:rStyle w:val="StyleUnderline"/>
        </w:rPr>
        <w:t>to</w:t>
      </w:r>
      <w:r w:rsidRPr="00BF2648">
        <w:rPr>
          <w:sz w:val="16"/>
        </w:rPr>
        <w:t xml:space="preserve"> </w:t>
      </w:r>
      <w:r w:rsidRPr="00BF2648">
        <w:rPr>
          <w:rStyle w:val="Emphasis"/>
        </w:rPr>
        <w:t>address climate uncertainty</w:t>
      </w:r>
      <w:r w:rsidRPr="00BF2648">
        <w:rPr>
          <w:sz w:val="16"/>
        </w:rPr>
        <w:t xml:space="preserve"> (Fig. 2) </w:t>
      </w:r>
      <w:r w:rsidRPr="006D22D7">
        <w:rPr>
          <w:rStyle w:val="StyleUnderline"/>
          <w:highlight w:val="yellow"/>
        </w:rPr>
        <w:t>is</w:t>
      </w:r>
      <w:r w:rsidRPr="006D22D7">
        <w:rPr>
          <w:sz w:val="16"/>
          <w:highlight w:val="yellow"/>
        </w:rPr>
        <w:t xml:space="preserve"> </w:t>
      </w:r>
      <w:r w:rsidRPr="006D22D7">
        <w:rPr>
          <w:rStyle w:val="Emphasis"/>
          <w:highlight w:val="yellow"/>
        </w:rPr>
        <w:t>challenging</w:t>
      </w:r>
      <w:r w:rsidRPr="00BF2648">
        <w:rPr>
          <w:sz w:val="16"/>
        </w:rPr>
        <w:t xml:space="preserve">. We argue that </w:t>
      </w:r>
      <w:r w:rsidRPr="00BF2648">
        <w:rPr>
          <w:rStyle w:val="StyleUnderline"/>
        </w:rPr>
        <w:t xml:space="preserve">deployment pathways that </w:t>
      </w:r>
      <w:r w:rsidRPr="00BF2648">
        <w:rPr>
          <w:rStyle w:val="Emphasis"/>
        </w:rPr>
        <w:t>address</w:t>
      </w:r>
      <w:r w:rsidRPr="00BF2648">
        <w:rPr>
          <w:sz w:val="16"/>
        </w:rPr>
        <w:t xml:space="preserve"> </w:t>
      </w:r>
      <w:r w:rsidRPr="00BF2648">
        <w:rPr>
          <w:rStyle w:val="StyleUnderline"/>
        </w:rPr>
        <w:t>this challenge should be guided by the principle of</w:t>
      </w:r>
      <w:r w:rsidRPr="00BF2648">
        <w:rPr>
          <w:sz w:val="16"/>
        </w:rPr>
        <w:t xml:space="preserve"> </w:t>
      </w:r>
      <w:r w:rsidRPr="00BF2648">
        <w:rPr>
          <w:rStyle w:val="Emphasis"/>
        </w:rPr>
        <w:t>harm prevention</w:t>
      </w:r>
      <w:r w:rsidRPr="00BF2648">
        <w:rPr>
          <w:sz w:val="16"/>
        </w:rPr>
        <w:t>29 under enhanced protection pathways (Table 1). This approach requires two complementary actions: (1) reduce gross CO2 emissions rapidly to reduce the total CDR requirements and (2) address feasibility concerns to facilitate the deployment of CDR beyond the achievement of net-zero CO2 to hedge against potentially high warming outcomes.</w:t>
      </w:r>
    </w:p>
    <w:p w14:paraId="74F6F12F" w14:textId="77777777" w:rsidR="0076635F" w:rsidRPr="00BF2648" w:rsidRDefault="0076635F" w:rsidP="0076635F">
      <w:pPr>
        <w:rPr>
          <w:sz w:val="16"/>
        </w:rPr>
      </w:pPr>
      <w:r w:rsidRPr="00BF2648">
        <w:rPr>
          <w:sz w:val="16"/>
        </w:rPr>
        <w:t>Regional climate change reversibility</w:t>
      </w:r>
    </w:p>
    <w:p w14:paraId="408F9C66" w14:textId="77777777" w:rsidR="0076635F" w:rsidRPr="00BF2648" w:rsidRDefault="0076635F" w:rsidP="0076635F">
      <w:pPr>
        <w:rPr>
          <w:sz w:val="12"/>
        </w:rPr>
      </w:pPr>
      <w:r w:rsidRPr="00BF2648">
        <w:rPr>
          <w:sz w:val="12"/>
        </w:rPr>
        <w:t>The proposition of overshoot pathways is that failure to keep warming below a desired temperature limit is acceptable provided global warming is returned below a certain level, that is, 1.5 °C, in the long run. Even if global temperatures are reversed, this is not a given for regional climatic changes. Therefore, understanding the implications of a global temperature overshoot for regional changes is important. Even if global warming is stabilized at a certain level without overshoot, the climate system continues to change as its components keep adjusting and equilibrate30, with implications for regional climate patterns. The question then becomes what additional imprints on regional climate may originate directly from the overshoot.</w:t>
      </w:r>
    </w:p>
    <w:p w14:paraId="606FC680" w14:textId="77777777" w:rsidR="0076635F" w:rsidRPr="00BF2648" w:rsidRDefault="0076635F" w:rsidP="0076635F">
      <w:pPr>
        <w:rPr>
          <w:sz w:val="12"/>
        </w:rPr>
      </w:pPr>
      <w:r w:rsidRPr="00BF2648">
        <w:rPr>
          <w:sz w:val="12"/>
        </w:rPr>
        <w:t xml:space="preserve">Here we explore a unique set of dedicated modelling simulations comparing overshoot and long-term stabilization in two ESMs and find substantial differences in regional climate impact drivers on multi-century timescales (Fig. 3 and Extended Data Fig. 5). We use the results of the NorESM2-LM model following an emission-driven protocol conceptualizing an overshoot of the carbon budget, as well as GFDL-ESM2M simulations following the Adaptive Emission Reduction Approach (AERA) to match a predefined global mean temperature trajectory (Methods and Extended Data Fig. 4). Despite these differences in the modelling protocols, we find some features within the overshoot versus stabilization regional patterns emerging in both modelling simulations, </w:t>
      </w:r>
      <w:proofErr w:type="gramStart"/>
      <w:r w:rsidRPr="00BF2648">
        <w:rPr>
          <w:sz w:val="12"/>
        </w:rPr>
        <w:t>in particular in</w:t>
      </w:r>
      <w:proofErr w:type="gramEnd"/>
      <w:r w:rsidRPr="00BF2648">
        <w:rPr>
          <w:sz w:val="12"/>
        </w:rPr>
        <w:t xml:space="preserve"> high northern latitudes </w:t>
      </w:r>
      <w:proofErr w:type="gramStart"/>
      <w:r w:rsidRPr="00BF2648">
        <w:rPr>
          <w:sz w:val="12"/>
        </w:rPr>
        <w:t>as a result of</w:t>
      </w:r>
      <w:proofErr w:type="gramEnd"/>
      <w:r w:rsidRPr="00BF2648">
        <w:rPr>
          <w:sz w:val="12"/>
        </w:rPr>
        <w:t xml:space="preserve"> a time-lagged response of the Atlantic Meridional Overturning Circulation (AMOC)4,31.</w:t>
      </w:r>
    </w:p>
    <w:p w14:paraId="3B1F0759" w14:textId="77777777" w:rsidR="0076635F" w:rsidRPr="00BF2648" w:rsidRDefault="0076635F" w:rsidP="0076635F">
      <w:r w:rsidRPr="00BF2648">
        <w:t>[FIG. 3 OMITTED]</w:t>
      </w:r>
    </w:p>
    <w:p w14:paraId="3069BBEC" w14:textId="77777777" w:rsidR="0076635F" w:rsidRPr="00BF2648" w:rsidRDefault="0076635F" w:rsidP="0076635F">
      <w:pPr>
        <w:rPr>
          <w:sz w:val="12"/>
        </w:rPr>
      </w:pPr>
      <w:r w:rsidRPr="00BF2648">
        <w:rPr>
          <w:sz w:val="12"/>
        </w:rPr>
        <w:t>In the NorESM2-LM model, we observe a reversal of regional temperature scaling with Global mean surface air temperature (GMST) change for the North Atlantic and adjacent European land regions under overshoot (Fig. 3c), leading to a temporary regional cooling and subsequent regional recovery and warming32 (Fig. 3e). The pattern in which the North Atlantic cools regionally despite planetary warming is also present in the stabilization scenario but is less pronounced. In the GFDL-ESM2M model, the imprint of overshoot and stabilization on regional climate is less pronounced. But temperature changes associated with a time-lagged AMOC recovery about 100 years after peak warming and to higher levels than in the stabilization scenario are also evident (Fig. 3</w:t>
      </w:r>
      <w:proofErr w:type="gramStart"/>
      <w:r w:rsidRPr="00BF2648">
        <w:rPr>
          <w:sz w:val="12"/>
        </w:rPr>
        <w:t>d,f</w:t>
      </w:r>
      <w:proofErr w:type="gramEnd"/>
      <w:r w:rsidRPr="00BF2648">
        <w:rPr>
          <w:sz w:val="12"/>
        </w:rPr>
        <w:t>). We note that these simulations do not include increased Greenland meltwater influx that may suppress a potential AMOC recovery under overshoot33. Similarly pronounced features emerge for precipitation in both models</w:t>
      </w:r>
      <w:proofErr w:type="gramStart"/>
      <w:r w:rsidRPr="00BF2648">
        <w:rPr>
          <w:sz w:val="12"/>
        </w:rPr>
        <w:t>, in particular, related</w:t>
      </w:r>
      <w:proofErr w:type="gramEnd"/>
      <w:r w:rsidRPr="00BF2648">
        <w:rPr>
          <w:sz w:val="12"/>
        </w:rPr>
        <w:t xml:space="preserve"> to movements of the Inter-Tropical Convergence Zone in response to changes in the AMOC4 (Extended Data Fig. 5). Multi-model transient overshoot simulations further corroborate the finding that AMOC dynamics and related changes in regional climate are a dominant feature of overshoot pathways5,32 (Methods and Extended Data Figs. 7 and 8). They also indicate a continuous warming of the Southern Ocean relative to the rest of the globe </w:t>
      </w:r>
      <w:proofErr w:type="gramStart"/>
      <w:r w:rsidRPr="00BF2648">
        <w:rPr>
          <w:sz w:val="12"/>
        </w:rPr>
        <w:t>as a result of</w:t>
      </w:r>
      <w:proofErr w:type="gramEnd"/>
      <w:r w:rsidRPr="00BF2648">
        <w:rPr>
          <w:sz w:val="12"/>
        </w:rPr>
        <w:t xml:space="preserve"> fast and slow response patterns, and changes in regional climate following reduced aerosol loadings (</w:t>
      </w:r>
      <w:proofErr w:type="gramStart"/>
      <w:r w:rsidRPr="00BF2648">
        <w:rPr>
          <w:sz w:val="12"/>
        </w:rPr>
        <w:t>in particular in</w:t>
      </w:r>
      <w:proofErr w:type="gramEnd"/>
      <w:r w:rsidRPr="00BF2648">
        <w:rPr>
          <w:sz w:val="12"/>
        </w:rPr>
        <w:t xml:space="preserve"> South and East Asia)18. Taken together, our results suggest that regional climate changes cannot be approximated well by GMST after peak warming.</w:t>
      </w:r>
    </w:p>
    <w:p w14:paraId="635B175C" w14:textId="77777777" w:rsidR="0076635F" w:rsidRPr="00BF2648" w:rsidRDefault="0076635F" w:rsidP="0076635F">
      <w:pPr>
        <w:rPr>
          <w:sz w:val="12"/>
        </w:rPr>
      </w:pPr>
      <w:r w:rsidRPr="00BF2648">
        <w:rPr>
          <w:sz w:val="12"/>
        </w:rPr>
        <w:t>We find substantial long-term imprints of overshoot on regional climate (Fig. 3</w:t>
      </w:r>
      <w:proofErr w:type="gramStart"/>
      <w:r w:rsidRPr="00BF2648">
        <w:rPr>
          <w:sz w:val="12"/>
        </w:rPr>
        <w:t>c,d</w:t>
      </w:r>
      <w:proofErr w:type="gramEnd"/>
      <w:r w:rsidRPr="00BF2648">
        <w:rPr>
          <w:sz w:val="12"/>
        </w:rPr>
        <w:t>) that are distinct from transient changes in stabilization scenarios (Extended Data Fig. 6). However, substantial differences in model dynamics (compare Fig. 3</w:t>
      </w:r>
      <w:proofErr w:type="gramStart"/>
      <w:r w:rsidRPr="00BF2648">
        <w:rPr>
          <w:sz w:val="12"/>
        </w:rPr>
        <w:t>e,f</w:t>
      </w:r>
      <w:proofErr w:type="gramEnd"/>
      <w:r w:rsidRPr="00BF2648">
        <w:rPr>
          <w:sz w:val="12"/>
        </w:rPr>
        <w:t>) remain. Dedicated multi-model intercomparison experiments are required to further investigate the long-term consequences of overshoot compared with stabilization21. We also note the importance of biophysical climate feedback of land-cover changes associated with large-scale land-based CDR deployment (Extended Data Table 2) that could be explored in these experiments.</w:t>
      </w:r>
    </w:p>
    <w:p w14:paraId="389C2154" w14:textId="77777777" w:rsidR="0076635F" w:rsidRPr="00BF2648" w:rsidRDefault="0076635F" w:rsidP="0076635F">
      <w:pPr>
        <w:rPr>
          <w:sz w:val="16"/>
        </w:rPr>
      </w:pPr>
      <w:r w:rsidRPr="00BF2648">
        <w:rPr>
          <w:sz w:val="16"/>
        </w:rPr>
        <w:t>Time-lagged and irreversible impacts</w:t>
      </w:r>
    </w:p>
    <w:p w14:paraId="58B7657C" w14:textId="77777777" w:rsidR="0076635F" w:rsidRPr="00BF2648" w:rsidRDefault="0076635F" w:rsidP="0076635F">
      <w:pPr>
        <w:rPr>
          <w:sz w:val="16"/>
        </w:rPr>
      </w:pPr>
      <w:r w:rsidRPr="006D22D7">
        <w:rPr>
          <w:rStyle w:val="StyleUnderline"/>
          <w:highlight w:val="yellow"/>
        </w:rPr>
        <w:t>For a</w:t>
      </w:r>
      <w:r w:rsidRPr="006D22D7">
        <w:rPr>
          <w:sz w:val="16"/>
          <w:highlight w:val="yellow"/>
        </w:rPr>
        <w:t xml:space="preserve"> </w:t>
      </w:r>
      <w:r w:rsidRPr="006D22D7">
        <w:rPr>
          <w:rStyle w:val="Emphasis"/>
          <w:highlight w:val="yellow"/>
        </w:rPr>
        <w:t>range</w:t>
      </w:r>
      <w:r w:rsidRPr="006D22D7">
        <w:rPr>
          <w:sz w:val="16"/>
          <w:highlight w:val="yellow"/>
        </w:rPr>
        <w:t xml:space="preserve"> </w:t>
      </w:r>
      <w:r w:rsidRPr="006D22D7">
        <w:rPr>
          <w:rStyle w:val="StyleUnderline"/>
          <w:highlight w:val="yellow"/>
        </w:rPr>
        <w:t>of</w:t>
      </w:r>
      <w:r w:rsidRPr="00BF2648">
        <w:rPr>
          <w:sz w:val="16"/>
        </w:rPr>
        <w:t xml:space="preserve"> </w:t>
      </w:r>
      <w:r w:rsidRPr="00BF2648">
        <w:rPr>
          <w:rStyle w:val="Emphasis"/>
        </w:rPr>
        <w:t xml:space="preserve">climate </w:t>
      </w:r>
      <w:r w:rsidRPr="006D22D7">
        <w:rPr>
          <w:rStyle w:val="Emphasis"/>
          <w:highlight w:val="yellow"/>
        </w:rPr>
        <w:t>impacts</w:t>
      </w:r>
      <w:r w:rsidRPr="006D22D7">
        <w:rPr>
          <w:rStyle w:val="StyleUnderline"/>
          <w:highlight w:val="yellow"/>
        </w:rPr>
        <w:t>, there is</w:t>
      </w:r>
      <w:r w:rsidRPr="006D22D7">
        <w:rPr>
          <w:sz w:val="16"/>
          <w:highlight w:val="yellow"/>
        </w:rPr>
        <w:t xml:space="preserve"> </w:t>
      </w:r>
      <w:r w:rsidRPr="006D22D7">
        <w:rPr>
          <w:rStyle w:val="Emphasis"/>
          <w:highlight w:val="yellow"/>
        </w:rPr>
        <w:t>no</w:t>
      </w:r>
      <w:r w:rsidRPr="00BF2648">
        <w:rPr>
          <w:sz w:val="16"/>
        </w:rPr>
        <w:t xml:space="preserve"> expectation of immediate </w:t>
      </w:r>
      <w:r w:rsidRPr="006D22D7">
        <w:rPr>
          <w:rStyle w:val="Emphasis"/>
          <w:highlight w:val="yellow"/>
        </w:rPr>
        <w:t>reversibility</w:t>
      </w:r>
      <w:r w:rsidRPr="00BF2648">
        <w:rPr>
          <w:sz w:val="16"/>
        </w:rPr>
        <w:t xml:space="preserve"> </w:t>
      </w:r>
      <w:r w:rsidRPr="00BF2648">
        <w:rPr>
          <w:rStyle w:val="StyleUnderline"/>
        </w:rPr>
        <w:t xml:space="preserve">after an overshoot. </w:t>
      </w:r>
      <w:r w:rsidRPr="006D22D7">
        <w:rPr>
          <w:rStyle w:val="StyleUnderline"/>
          <w:highlight w:val="yellow"/>
        </w:rPr>
        <w:t>This includes</w:t>
      </w:r>
      <w:r w:rsidRPr="00BF2648">
        <w:rPr>
          <w:rStyle w:val="StyleUnderline"/>
        </w:rPr>
        <w:t xml:space="preserve"> changes in the</w:t>
      </w:r>
      <w:r w:rsidRPr="00BF2648">
        <w:rPr>
          <w:sz w:val="16"/>
        </w:rPr>
        <w:t xml:space="preserve"> </w:t>
      </w:r>
      <w:r w:rsidRPr="00BF2648">
        <w:rPr>
          <w:rStyle w:val="Emphasis"/>
        </w:rPr>
        <w:t>deep ocean</w:t>
      </w:r>
      <w:r w:rsidRPr="00BF2648">
        <w:rPr>
          <w:rStyle w:val="StyleUnderline"/>
        </w:rPr>
        <w:t>, marine</w:t>
      </w:r>
      <w:r w:rsidRPr="00BF2648">
        <w:rPr>
          <w:sz w:val="16"/>
        </w:rPr>
        <w:t xml:space="preserve"> </w:t>
      </w:r>
      <w:r w:rsidRPr="006D22D7">
        <w:rPr>
          <w:rStyle w:val="Emphasis"/>
          <w:highlight w:val="yellow"/>
        </w:rPr>
        <w:t>biogeochemistry</w:t>
      </w:r>
      <w:r w:rsidRPr="00BF2648">
        <w:rPr>
          <w:sz w:val="16"/>
        </w:rPr>
        <w:t xml:space="preserve"> </w:t>
      </w:r>
      <w:r w:rsidRPr="00BF2648">
        <w:rPr>
          <w:rStyle w:val="StyleUnderline"/>
        </w:rPr>
        <w:t>and</w:t>
      </w:r>
      <w:r w:rsidRPr="00BF2648">
        <w:rPr>
          <w:sz w:val="16"/>
        </w:rPr>
        <w:t xml:space="preserve"> </w:t>
      </w:r>
      <w:r w:rsidRPr="006D22D7">
        <w:rPr>
          <w:rStyle w:val="Emphasis"/>
          <w:highlight w:val="yellow"/>
        </w:rPr>
        <w:t>species</w:t>
      </w:r>
      <w:r w:rsidRPr="00BF2648">
        <w:rPr>
          <w:rStyle w:val="Emphasis"/>
        </w:rPr>
        <w:t xml:space="preserve"> abundance</w:t>
      </w:r>
      <w:r w:rsidRPr="00BF2648">
        <w:rPr>
          <w:sz w:val="16"/>
        </w:rPr>
        <w:t xml:space="preserve">34, </w:t>
      </w:r>
      <w:r w:rsidRPr="00BF2648">
        <w:rPr>
          <w:rStyle w:val="StyleUnderline"/>
        </w:rPr>
        <w:t>land-based</w:t>
      </w:r>
      <w:r w:rsidRPr="00BF2648">
        <w:rPr>
          <w:sz w:val="16"/>
        </w:rPr>
        <w:t xml:space="preserve"> </w:t>
      </w:r>
      <w:r w:rsidRPr="006D22D7">
        <w:rPr>
          <w:rStyle w:val="Emphasis"/>
          <w:highlight w:val="yellow"/>
        </w:rPr>
        <w:t>biomes</w:t>
      </w:r>
      <w:r w:rsidRPr="00BF2648">
        <w:rPr>
          <w:sz w:val="16"/>
        </w:rPr>
        <w:t xml:space="preserve">, </w:t>
      </w:r>
      <w:r w:rsidRPr="00BF2648">
        <w:rPr>
          <w:rStyle w:val="Emphasis"/>
        </w:rPr>
        <w:t>carbon</w:t>
      </w:r>
      <w:r w:rsidRPr="00BF2648">
        <w:rPr>
          <w:sz w:val="16"/>
        </w:rPr>
        <w:t xml:space="preserve"> </w:t>
      </w:r>
      <w:r w:rsidRPr="00BF2648">
        <w:rPr>
          <w:rStyle w:val="StyleUnderline"/>
        </w:rPr>
        <w:t>stocks and</w:t>
      </w:r>
      <w:r w:rsidRPr="00BF2648">
        <w:rPr>
          <w:sz w:val="16"/>
        </w:rPr>
        <w:t xml:space="preserve"> </w:t>
      </w:r>
      <w:r w:rsidRPr="006D22D7">
        <w:rPr>
          <w:rStyle w:val="Emphasis"/>
          <w:highlight w:val="yellow"/>
        </w:rPr>
        <w:t>crop</w:t>
      </w:r>
      <w:r w:rsidRPr="006D22D7">
        <w:rPr>
          <w:sz w:val="16"/>
          <w:highlight w:val="yellow"/>
        </w:rPr>
        <w:t xml:space="preserve"> </w:t>
      </w:r>
      <w:r w:rsidRPr="006D22D7">
        <w:rPr>
          <w:rStyle w:val="StyleUnderline"/>
          <w:highlight w:val="yellow"/>
        </w:rPr>
        <w:t>yields</w:t>
      </w:r>
      <w:r w:rsidRPr="00BF2648">
        <w:rPr>
          <w:sz w:val="16"/>
        </w:rPr>
        <w:t xml:space="preserve">35, </w:t>
      </w:r>
      <w:r w:rsidRPr="00BF2648">
        <w:rPr>
          <w:rStyle w:val="StyleUnderline"/>
        </w:rPr>
        <w:t>but also</w:t>
      </w:r>
      <w:r w:rsidRPr="00BF2648">
        <w:rPr>
          <w:sz w:val="16"/>
        </w:rPr>
        <w:t xml:space="preserve"> </w:t>
      </w:r>
      <w:r w:rsidRPr="006D22D7">
        <w:rPr>
          <w:rStyle w:val="Emphasis"/>
          <w:highlight w:val="yellow"/>
        </w:rPr>
        <w:t>biodiversity</w:t>
      </w:r>
      <w:r w:rsidRPr="00BF2648">
        <w:rPr>
          <w:sz w:val="16"/>
        </w:rPr>
        <w:t xml:space="preserve"> </w:t>
      </w:r>
      <w:r w:rsidRPr="00BF2648">
        <w:rPr>
          <w:rStyle w:val="StyleUnderline"/>
        </w:rPr>
        <w:t>on</w:t>
      </w:r>
      <w:r w:rsidRPr="00BF2648">
        <w:rPr>
          <w:sz w:val="16"/>
        </w:rPr>
        <w:t xml:space="preserve"> </w:t>
      </w:r>
      <w:r w:rsidRPr="00BF2648">
        <w:rPr>
          <w:rStyle w:val="Emphasis"/>
        </w:rPr>
        <w:t>land</w:t>
      </w:r>
      <w:r w:rsidRPr="00BF2648">
        <w:rPr>
          <w:sz w:val="16"/>
        </w:rPr>
        <w:t xml:space="preserve">36. </w:t>
      </w:r>
      <w:r w:rsidRPr="00BF2648">
        <w:rPr>
          <w:rStyle w:val="StyleUnderline"/>
        </w:rPr>
        <w:t>An overshoot will</w:t>
      </w:r>
      <w:r w:rsidRPr="00BF2648">
        <w:rPr>
          <w:sz w:val="16"/>
        </w:rPr>
        <w:t xml:space="preserve"> </w:t>
      </w:r>
      <w:r w:rsidRPr="006D22D7">
        <w:rPr>
          <w:rStyle w:val="Emphasis"/>
          <w:highlight w:val="yellow"/>
        </w:rPr>
        <w:t>also</w:t>
      </w:r>
      <w:r w:rsidRPr="00BF2648">
        <w:rPr>
          <w:sz w:val="16"/>
        </w:rPr>
        <w:t xml:space="preserve"> </w:t>
      </w:r>
      <w:r w:rsidRPr="00BF2648">
        <w:rPr>
          <w:rStyle w:val="StyleUnderline"/>
        </w:rPr>
        <w:t>increase the probability of triggering potential</w:t>
      </w:r>
      <w:r w:rsidRPr="00BF2648">
        <w:rPr>
          <w:sz w:val="16"/>
        </w:rPr>
        <w:t xml:space="preserve"> </w:t>
      </w:r>
      <w:r w:rsidRPr="006D22D7">
        <w:rPr>
          <w:rStyle w:val="Emphasis"/>
          <w:highlight w:val="yellow"/>
        </w:rPr>
        <w:t>Earth system tipping elements</w:t>
      </w:r>
      <w:r w:rsidRPr="00BF2648">
        <w:rPr>
          <w:sz w:val="16"/>
        </w:rPr>
        <w:t xml:space="preserve">33. </w:t>
      </w:r>
      <w:r w:rsidRPr="006D22D7">
        <w:rPr>
          <w:rStyle w:val="Emphasis"/>
          <w:highlight w:val="yellow"/>
        </w:rPr>
        <w:t>Sea levels</w:t>
      </w:r>
      <w:r w:rsidRPr="006D22D7">
        <w:rPr>
          <w:sz w:val="16"/>
          <w:highlight w:val="yellow"/>
        </w:rPr>
        <w:t xml:space="preserve"> </w:t>
      </w:r>
      <w:r w:rsidRPr="006D22D7">
        <w:rPr>
          <w:rStyle w:val="StyleUnderline"/>
          <w:highlight w:val="yellow"/>
        </w:rPr>
        <w:t>will</w:t>
      </w:r>
      <w:r w:rsidRPr="006D22D7">
        <w:rPr>
          <w:sz w:val="16"/>
          <w:highlight w:val="yellow"/>
        </w:rPr>
        <w:t xml:space="preserve"> </w:t>
      </w:r>
      <w:r w:rsidRPr="006D22D7">
        <w:rPr>
          <w:rStyle w:val="Emphasis"/>
          <w:highlight w:val="yellow"/>
        </w:rPr>
        <w:t>continue to rise</w:t>
      </w:r>
      <w:r w:rsidRPr="006D22D7">
        <w:rPr>
          <w:sz w:val="16"/>
          <w:highlight w:val="yellow"/>
        </w:rPr>
        <w:t xml:space="preserve"> </w:t>
      </w:r>
      <w:r w:rsidRPr="006D22D7">
        <w:rPr>
          <w:rStyle w:val="StyleUnderline"/>
          <w:highlight w:val="yellow"/>
        </w:rPr>
        <w:t>for</w:t>
      </w:r>
      <w:r w:rsidRPr="00BF2648">
        <w:rPr>
          <w:sz w:val="16"/>
        </w:rPr>
        <w:t xml:space="preserve"> centuries to </w:t>
      </w:r>
      <w:r w:rsidRPr="006D22D7">
        <w:rPr>
          <w:rStyle w:val="Emphasis"/>
          <w:highlight w:val="yellow"/>
        </w:rPr>
        <w:t>millennia</w:t>
      </w:r>
      <w:r w:rsidRPr="00BF2648">
        <w:rPr>
          <w:sz w:val="16"/>
        </w:rPr>
        <w:t xml:space="preserve"> </w:t>
      </w:r>
      <w:r w:rsidRPr="00BF2648">
        <w:rPr>
          <w:rStyle w:val="Emphasis"/>
        </w:rPr>
        <w:t>even if</w:t>
      </w:r>
      <w:r w:rsidRPr="00BF2648">
        <w:rPr>
          <w:sz w:val="16"/>
        </w:rPr>
        <w:t xml:space="preserve"> long-term </w:t>
      </w:r>
      <w:r w:rsidRPr="00BF2648">
        <w:rPr>
          <w:rStyle w:val="StyleUnderline"/>
        </w:rPr>
        <w:t>temperatures</w:t>
      </w:r>
      <w:r w:rsidRPr="00BF2648">
        <w:rPr>
          <w:sz w:val="16"/>
        </w:rPr>
        <w:t xml:space="preserve"> </w:t>
      </w:r>
      <w:r w:rsidRPr="00BF2648">
        <w:rPr>
          <w:rStyle w:val="Emphasis"/>
        </w:rPr>
        <w:t>decline</w:t>
      </w:r>
      <w:r w:rsidRPr="00BF2648">
        <w:rPr>
          <w:sz w:val="16"/>
        </w:rPr>
        <w:t>37.</w:t>
      </w:r>
    </w:p>
    <w:p w14:paraId="0EBD3B50" w14:textId="77777777" w:rsidR="0076635F" w:rsidRPr="00BF2648" w:rsidRDefault="0076635F" w:rsidP="0076635F">
      <w:pPr>
        <w:rPr>
          <w:sz w:val="16"/>
        </w:rPr>
      </w:pPr>
      <w:r w:rsidRPr="00BF2648">
        <w:rPr>
          <w:rStyle w:val="StyleUnderline"/>
        </w:rPr>
        <w:t>Comprehensively assessing future climate risks under peak and decline pathways requires a focus not only on the (irreversible) consequences of a temporary overshoot but also on the benefits of long-term temperature reversal, compared with</w:t>
      </w:r>
      <w:r w:rsidRPr="00BF2648">
        <w:rPr>
          <w:sz w:val="16"/>
        </w:rPr>
        <w:t xml:space="preserve"> </w:t>
      </w:r>
      <w:r w:rsidRPr="00BF2648">
        <w:rPr>
          <w:rStyle w:val="Emphasis"/>
        </w:rPr>
        <w:t>stabilization</w:t>
      </w:r>
      <w:r w:rsidRPr="00BF2648">
        <w:rPr>
          <w:sz w:val="16"/>
        </w:rPr>
        <w:t xml:space="preserve"> at higher levels. Here we explore the consequences of overshoot in an ensemble of peak and decline pathways (Methods) that achieve net-zero GHGs and thereby long-term temperature decline compared with stabilization at peak warming (by maintaining net-zero CO2).</w:t>
      </w:r>
    </w:p>
    <w:p w14:paraId="0C9929CF" w14:textId="77777777" w:rsidR="0076635F" w:rsidRPr="00BF2648" w:rsidRDefault="0076635F" w:rsidP="0076635F">
      <w:pPr>
        <w:rPr>
          <w:sz w:val="12"/>
        </w:rPr>
      </w:pPr>
      <w:r w:rsidRPr="00BF2648">
        <w:rPr>
          <w:sz w:val="12"/>
        </w:rPr>
        <w:t>For global sea-level rise, we find that every 100 years of overshoot above 1.5 °C leads to an additional sea-level rise commitment of around 40 cm by 2300 (central estimate) apart from a baseline of about 80 cm without overshoot (Fig. 4a). For high-risk outcomes, the 2300 sea-level rise commitment could be about three times (95th percentile) above the central estimate37 (Extended Data Fig. 10). Long-term temperature decline at about 0.03–0.04 °C per decade (broadly consistent with achieving net-zero GHGs) avoids about 40 cm of 2300 sea-level rise (median estimate, 95th percentile about 1.5 m) compared with stabilization at peak warming (Fig. 4b).</w:t>
      </w:r>
    </w:p>
    <w:p w14:paraId="6AE59116" w14:textId="77777777" w:rsidR="0076635F" w:rsidRPr="00BF2648" w:rsidRDefault="0076635F" w:rsidP="0076635F">
      <w:r w:rsidRPr="00BF2648">
        <w:t>[FIG. 4 OMITTED]</w:t>
      </w:r>
    </w:p>
    <w:p w14:paraId="03FBDD40" w14:textId="77777777" w:rsidR="0076635F" w:rsidRPr="00BF2648" w:rsidRDefault="0076635F" w:rsidP="0076635F">
      <w:pPr>
        <w:rPr>
          <w:sz w:val="12"/>
        </w:rPr>
      </w:pPr>
      <w:r w:rsidRPr="00BF2648">
        <w:rPr>
          <w:sz w:val="12"/>
        </w:rPr>
        <w:t>A similar pattern emerges for 2300 permafrost thaw and northern peatland warming leading to increased soil carbon decomposition and CO2 and CH4 release (Fig. 4 and Extended Data Fig. 9). The effect of permafrost and peatland emissions on 2300 temperatures increases by 0.02 °C per 100 years of overshoot (best estimate, upper 95% percentile 0.04 °C, Extended Data Fig. 10), whereas achieving long-term declining temperatures would reduce the additional 2300 temperature increase by a similar order of magnitude. We warn that the diagnosed linear relationship between overshoot length and impact outcome may depend on the set of pathways that it was derived from. The underlying pathways assume overshoots starting from a period of delay in climate action followed by a steady reduction to net-zero GHG emissions implying a similar rate of long-term temperature decline in all pathways. The relationship could be different for more, or less extreme overshoot outcomes.</w:t>
      </w:r>
    </w:p>
    <w:p w14:paraId="70639539" w14:textId="77777777" w:rsidR="0076635F" w:rsidRPr="00BF2648" w:rsidRDefault="0076635F" w:rsidP="0076635F">
      <w:pPr>
        <w:rPr>
          <w:sz w:val="12"/>
        </w:rPr>
      </w:pPr>
      <w:r w:rsidRPr="00BF2648">
        <w:rPr>
          <w:sz w:val="12"/>
        </w:rPr>
        <w:t>Socioeconomic impacts</w:t>
      </w:r>
    </w:p>
    <w:p w14:paraId="376095A8" w14:textId="77777777" w:rsidR="0076635F" w:rsidRPr="00BF2648" w:rsidRDefault="0076635F" w:rsidP="0076635F">
      <w:pPr>
        <w:rPr>
          <w:sz w:val="16"/>
        </w:rPr>
      </w:pPr>
      <w:r w:rsidRPr="00BF2648">
        <w:rPr>
          <w:sz w:val="16"/>
        </w:rPr>
        <w:t xml:space="preserve">The severity of climate risks for human systems under overshoot depends markedly on their adaptive capacity38, as well as the potential transgression of limits to adaptation39. An overshoot above 1.5 °C would likely emerge during the first half of the twenty-first century, a period still characterized by comparably low adaptive capacity in large parts of the globe even under optimistic scenarios of socioeconomic development38. </w:t>
      </w:r>
      <w:r w:rsidRPr="00BF2648">
        <w:rPr>
          <w:rStyle w:val="StyleUnderline"/>
        </w:rPr>
        <w:t xml:space="preserve">The coincidence of overshoot and </w:t>
      </w:r>
      <w:r w:rsidRPr="00BF2648">
        <w:rPr>
          <w:rStyle w:val="Emphasis"/>
        </w:rPr>
        <w:t>low adaptive capacity</w:t>
      </w:r>
      <w:r w:rsidRPr="00BF2648">
        <w:rPr>
          <w:sz w:val="16"/>
        </w:rPr>
        <w:t xml:space="preserve"> </w:t>
      </w:r>
      <w:r w:rsidRPr="00BF2648">
        <w:rPr>
          <w:rStyle w:val="StyleUnderline"/>
        </w:rPr>
        <w:t>can</w:t>
      </w:r>
      <w:r w:rsidRPr="00BF2648">
        <w:rPr>
          <w:sz w:val="16"/>
        </w:rPr>
        <w:t xml:space="preserve"> </w:t>
      </w:r>
      <w:r w:rsidRPr="00BF2648">
        <w:rPr>
          <w:rStyle w:val="Emphasis"/>
        </w:rPr>
        <w:t>amplify climate risks</w:t>
      </w:r>
      <w:r w:rsidRPr="00BF2648">
        <w:rPr>
          <w:rStyle w:val="StyleUnderline"/>
        </w:rPr>
        <w:t>. This has</w:t>
      </w:r>
      <w:r w:rsidRPr="00BF2648">
        <w:rPr>
          <w:sz w:val="16"/>
        </w:rPr>
        <w:t xml:space="preserve"> </w:t>
      </w:r>
      <w:r w:rsidRPr="00BF2648">
        <w:rPr>
          <w:rStyle w:val="Emphasis"/>
        </w:rPr>
        <w:t>profound consequences</w:t>
      </w:r>
      <w:r w:rsidRPr="00BF2648">
        <w:rPr>
          <w:sz w:val="16"/>
        </w:rPr>
        <w:t xml:space="preserve"> </w:t>
      </w:r>
      <w:r w:rsidRPr="00BF2648">
        <w:rPr>
          <w:rStyle w:val="StyleUnderline"/>
        </w:rPr>
        <w:t>for the ability to achieve</w:t>
      </w:r>
      <w:r w:rsidRPr="00BF2648">
        <w:rPr>
          <w:sz w:val="16"/>
        </w:rPr>
        <w:t xml:space="preserve"> </w:t>
      </w:r>
      <w:r w:rsidRPr="00BF2648">
        <w:rPr>
          <w:rStyle w:val="Emphasis"/>
        </w:rPr>
        <w:t>climate-resilient</w:t>
      </w:r>
      <w:r w:rsidRPr="00BF2648">
        <w:rPr>
          <w:sz w:val="16"/>
        </w:rPr>
        <w:t xml:space="preserve"> and equitable development outcomes </w:t>
      </w:r>
      <w:r w:rsidRPr="00BF2648">
        <w:rPr>
          <w:rStyle w:val="StyleUnderline"/>
        </w:rPr>
        <w:t>under overshoot</w:t>
      </w:r>
      <w:proofErr w:type="gramStart"/>
      <w:r w:rsidRPr="00BF2648">
        <w:rPr>
          <w:sz w:val="16"/>
        </w:rPr>
        <w:t>, in particular, for</w:t>
      </w:r>
      <w:proofErr w:type="gramEnd"/>
      <w:r w:rsidRPr="00BF2648">
        <w:rPr>
          <w:sz w:val="16"/>
        </w:rPr>
        <w:t xml:space="preserve"> the most vulnerable countries, communities and peoples.</w:t>
      </w:r>
    </w:p>
    <w:p w14:paraId="0F5A21E1" w14:textId="77777777" w:rsidR="0076635F" w:rsidRPr="00BF2648" w:rsidRDefault="0076635F" w:rsidP="0076635F">
      <w:pPr>
        <w:rPr>
          <w:sz w:val="16"/>
        </w:rPr>
      </w:pPr>
      <w:r w:rsidRPr="00BF2648">
        <w:rPr>
          <w:rStyle w:val="StyleUnderline"/>
        </w:rPr>
        <w:t>Climate impacts on</w:t>
      </w:r>
      <w:r w:rsidRPr="00BF2648">
        <w:rPr>
          <w:sz w:val="16"/>
        </w:rPr>
        <w:t xml:space="preserve"> </w:t>
      </w:r>
      <w:r w:rsidRPr="00BF2648">
        <w:rPr>
          <w:rStyle w:val="Emphasis"/>
        </w:rPr>
        <w:t>health</w:t>
      </w:r>
      <w:r w:rsidRPr="00BF2648">
        <w:rPr>
          <w:rStyle w:val="StyleUnderline"/>
        </w:rPr>
        <w:t xml:space="preserve">, </w:t>
      </w:r>
      <w:r w:rsidRPr="00BF2648">
        <w:rPr>
          <w:rStyle w:val="Emphasis"/>
        </w:rPr>
        <w:t>ecosystem</w:t>
      </w:r>
      <w:r w:rsidRPr="00BF2648">
        <w:rPr>
          <w:sz w:val="16"/>
        </w:rPr>
        <w:t xml:space="preserve"> service</w:t>
      </w:r>
      <w:r w:rsidRPr="00BF2648">
        <w:rPr>
          <w:rStyle w:val="Emphasis"/>
        </w:rPr>
        <w:t>s</w:t>
      </w:r>
      <w:r w:rsidRPr="00BF2648">
        <w:rPr>
          <w:rStyle w:val="StyleUnderline"/>
        </w:rPr>
        <w:t xml:space="preserve">, </w:t>
      </w:r>
      <w:r w:rsidRPr="00BF2648">
        <w:rPr>
          <w:rStyle w:val="Emphasis"/>
        </w:rPr>
        <w:t>livelihoods</w:t>
      </w:r>
      <w:r w:rsidRPr="00BF2648">
        <w:rPr>
          <w:sz w:val="16"/>
        </w:rPr>
        <w:t xml:space="preserve"> </w:t>
      </w:r>
      <w:r w:rsidRPr="00BF2648">
        <w:rPr>
          <w:rStyle w:val="StyleUnderline"/>
        </w:rPr>
        <w:t>and</w:t>
      </w:r>
      <w:r w:rsidRPr="00BF2648">
        <w:rPr>
          <w:sz w:val="16"/>
        </w:rPr>
        <w:t xml:space="preserve"> </w:t>
      </w:r>
      <w:r w:rsidRPr="00BF2648">
        <w:rPr>
          <w:rStyle w:val="Emphasis"/>
        </w:rPr>
        <w:t>education</w:t>
      </w:r>
      <w:r w:rsidRPr="00BF2648">
        <w:rPr>
          <w:sz w:val="16"/>
        </w:rPr>
        <w:t xml:space="preserve"> </w:t>
      </w:r>
      <w:r w:rsidRPr="00BF2648">
        <w:rPr>
          <w:rStyle w:val="StyleUnderline"/>
        </w:rPr>
        <w:t>can leave</w:t>
      </w:r>
      <w:r w:rsidRPr="00BF2648">
        <w:rPr>
          <w:sz w:val="16"/>
        </w:rPr>
        <w:t xml:space="preserve"> </w:t>
      </w:r>
      <w:r w:rsidRPr="00BF2648">
        <w:rPr>
          <w:rStyle w:val="Emphasis"/>
        </w:rPr>
        <w:t>lasting</w:t>
      </w:r>
      <w:r w:rsidRPr="00BF2648">
        <w:rPr>
          <w:sz w:val="16"/>
        </w:rPr>
        <w:t xml:space="preserve"> </w:t>
      </w:r>
      <w:r w:rsidRPr="00BF2648">
        <w:rPr>
          <w:rStyle w:val="StyleUnderline"/>
        </w:rPr>
        <w:t>and</w:t>
      </w:r>
      <w:r w:rsidRPr="00BF2648">
        <w:rPr>
          <w:sz w:val="16"/>
        </w:rPr>
        <w:t xml:space="preserve"> </w:t>
      </w:r>
      <w:r w:rsidRPr="00BF2648">
        <w:rPr>
          <w:rStyle w:val="Emphasis"/>
        </w:rPr>
        <w:t>intergenerational</w:t>
      </w:r>
      <w:r w:rsidRPr="00BF2648">
        <w:rPr>
          <w:sz w:val="16"/>
        </w:rPr>
        <w:t xml:space="preserve"> negative </w:t>
      </w:r>
      <w:r w:rsidRPr="00BF2648">
        <w:rPr>
          <w:rStyle w:val="Emphasis"/>
        </w:rPr>
        <w:t>effects</w:t>
      </w:r>
      <w:r w:rsidRPr="00BF2648">
        <w:rPr>
          <w:sz w:val="16"/>
        </w:rPr>
        <w:t xml:space="preserve"> on the well-being of people40 such as climate-related excess deaths linked to heat extremes during an overshoot period. </w:t>
      </w:r>
      <w:r w:rsidRPr="00BF2648">
        <w:rPr>
          <w:rStyle w:val="StyleUnderline"/>
        </w:rPr>
        <w:t>Overshoots</w:t>
      </w:r>
      <w:r w:rsidRPr="00BF2648">
        <w:rPr>
          <w:sz w:val="16"/>
        </w:rPr>
        <w:t xml:space="preserve"> might also </w:t>
      </w:r>
      <w:r w:rsidRPr="00BF2648">
        <w:rPr>
          <w:rStyle w:val="StyleUnderline"/>
        </w:rPr>
        <w:t>leave a long-term legacy in the</w:t>
      </w:r>
      <w:r w:rsidRPr="00BF2648">
        <w:rPr>
          <w:sz w:val="16"/>
        </w:rPr>
        <w:t xml:space="preserve"> </w:t>
      </w:r>
      <w:r w:rsidRPr="00BF2648">
        <w:rPr>
          <w:rStyle w:val="Emphasis"/>
        </w:rPr>
        <w:t>economic performance</w:t>
      </w:r>
      <w:r w:rsidRPr="00BF2648">
        <w:rPr>
          <w:sz w:val="16"/>
        </w:rPr>
        <w:t xml:space="preserve"> </w:t>
      </w:r>
      <w:r w:rsidRPr="00BF2648">
        <w:rPr>
          <w:rStyle w:val="StyleUnderline"/>
        </w:rPr>
        <w:t>of countries, particularly those</w:t>
      </w:r>
      <w:r w:rsidRPr="00BF2648">
        <w:rPr>
          <w:sz w:val="16"/>
        </w:rPr>
        <w:t xml:space="preserve"> </w:t>
      </w:r>
      <w:r w:rsidRPr="00BF2648">
        <w:rPr>
          <w:rStyle w:val="Emphasis"/>
        </w:rPr>
        <w:t>least developed</w:t>
      </w:r>
      <w:r w:rsidRPr="00BF2648">
        <w:rPr>
          <w:rStyle w:val="StyleUnderline"/>
        </w:rPr>
        <w:t xml:space="preserve">, because of the </w:t>
      </w:r>
      <w:r w:rsidRPr="00BF2648">
        <w:rPr>
          <w:rStyle w:val="Emphasis"/>
        </w:rPr>
        <w:t>lasting impacts</w:t>
      </w:r>
      <w:r w:rsidRPr="00BF2648">
        <w:rPr>
          <w:sz w:val="16"/>
        </w:rPr>
        <w:t xml:space="preserve"> </w:t>
      </w:r>
      <w:r w:rsidRPr="00BF2648">
        <w:rPr>
          <w:rStyle w:val="StyleUnderline"/>
        </w:rPr>
        <w:t>of</w:t>
      </w:r>
      <w:r w:rsidRPr="00BF2648">
        <w:rPr>
          <w:sz w:val="16"/>
        </w:rPr>
        <w:t xml:space="preserve"> </w:t>
      </w:r>
      <w:r w:rsidRPr="00BF2648">
        <w:rPr>
          <w:rStyle w:val="Emphasis"/>
        </w:rPr>
        <w:t>climate</w:t>
      </w:r>
      <w:r w:rsidRPr="00BF2648">
        <w:rPr>
          <w:sz w:val="16"/>
        </w:rPr>
        <w:t xml:space="preserve"> change on economic growth41. Therefore, overshoot entails deeply ethical questions of how much additional climate-related loss and damage people, especially those in low-income countries, would need to endure.</w:t>
      </w:r>
    </w:p>
    <w:p w14:paraId="0FD27208" w14:textId="77777777" w:rsidR="0076635F" w:rsidRPr="00BF2648" w:rsidRDefault="0076635F" w:rsidP="0076635F">
      <w:pPr>
        <w:rPr>
          <w:sz w:val="16"/>
        </w:rPr>
      </w:pPr>
      <w:r w:rsidRPr="00BF2648">
        <w:rPr>
          <w:sz w:val="16"/>
        </w:rPr>
        <w:t>Adaptation decision-making and overshoot</w:t>
      </w:r>
    </w:p>
    <w:p w14:paraId="176D66B7" w14:textId="77777777" w:rsidR="0076635F" w:rsidRPr="00BF2648" w:rsidRDefault="0076635F" w:rsidP="0076635F">
      <w:pPr>
        <w:rPr>
          <w:sz w:val="16"/>
        </w:rPr>
      </w:pPr>
      <w:r w:rsidRPr="00BF2648">
        <w:rPr>
          <w:sz w:val="16"/>
        </w:rPr>
        <w:t>In contrast to the prominence of overshoot pathways in the mitigation literature, their implications for adaptation planning have not been widely explored42. This poses the question of whether the possibility of impact reversal in the long-term future is relevant for adaptation planning today, in comparison with the more imminent threat of near-term climate change and the magnitude of peak warming43.</w:t>
      </w:r>
    </w:p>
    <w:p w14:paraId="5B0A2ABC" w14:textId="77777777" w:rsidR="0076635F" w:rsidRPr="00BF2648" w:rsidRDefault="0076635F" w:rsidP="0076635F">
      <w:pPr>
        <w:rPr>
          <w:sz w:val="16"/>
        </w:rPr>
      </w:pPr>
      <w:r w:rsidRPr="00BF2648">
        <w:rPr>
          <w:rStyle w:val="StyleUnderline"/>
        </w:rPr>
        <w:t>Even under the</w:t>
      </w:r>
      <w:r w:rsidRPr="00BF2648">
        <w:rPr>
          <w:sz w:val="16"/>
        </w:rPr>
        <w:t xml:space="preserve"> </w:t>
      </w:r>
      <w:r w:rsidRPr="00BF2648">
        <w:rPr>
          <w:rStyle w:val="Emphasis"/>
        </w:rPr>
        <w:t>optimistic</w:t>
      </w:r>
      <w:r w:rsidRPr="00BF2648">
        <w:rPr>
          <w:sz w:val="16"/>
        </w:rPr>
        <w:t xml:space="preserve"> </w:t>
      </w:r>
      <w:r w:rsidRPr="00BF2648">
        <w:rPr>
          <w:rStyle w:val="StyleUnderline"/>
        </w:rPr>
        <w:t>assumption of nearly</w:t>
      </w:r>
      <w:r w:rsidRPr="00BF2648">
        <w:rPr>
          <w:sz w:val="16"/>
        </w:rPr>
        <w:t xml:space="preserve"> </w:t>
      </w:r>
      <w:r w:rsidRPr="00BF2648">
        <w:rPr>
          <w:rStyle w:val="Emphasis"/>
        </w:rPr>
        <w:t>full reversibility</w:t>
      </w:r>
      <w:r w:rsidRPr="00BF2648">
        <w:rPr>
          <w:sz w:val="16"/>
        </w:rPr>
        <w:t xml:space="preserve"> </w:t>
      </w:r>
      <w:r w:rsidRPr="00BF2648">
        <w:rPr>
          <w:rStyle w:val="StyleUnderline"/>
        </w:rPr>
        <w:t>of a climate impact driver</w:t>
      </w:r>
      <w:r w:rsidRPr="00BF2648">
        <w:rPr>
          <w:sz w:val="16"/>
        </w:rPr>
        <w:t xml:space="preserve"> under overshoot, </w:t>
      </w:r>
      <w:r w:rsidRPr="00BF2648">
        <w:rPr>
          <w:rStyle w:val="StyleUnderline"/>
        </w:rPr>
        <w:t xml:space="preserve">a planning horizon of </w:t>
      </w:r>
      <w:r w:rsidRPr="00BF2648">
        <w:rPr>
          <w:rStyle w:val="Emphasis"/>
        </w:rPr>
        <w:t>50 years or more</w:t>
      </w:r>
      <w:r w:rsidRPr="00BF2648">
        <w:rPr>
          <w:sz w:val="16"/>
        </w:rPr>
        <w:t xml:space="preserve"> </w:t>
      </w:r>
      <w:r w:rsidRPr="00BF2648">
        <w:rPr>
          <w:rStyle w:val="StyleUnderline"/>
        </w:rPr>
        <w:t>might be required before prospects of a long-term decline would start to affect adaptation decisions</w:t>
      </w:r>
      <w:r w:rsidRPr="00BF2648">
        <w:rPr>
          <w:sz w:val="16"/>
        </w:rPr>
        <w:t xml:space="preserve"> today or in the immediate future (Fig. 5a). </w:t>
      </w:r>
      <w:r w:rsidRPr="00BF2648">
        <w:rPr>
          <w:rStyle w:val="StyleUnderline"/>
        </w:rPr>
        <w:t>Few adaptation plans and policies operate on these timescales</w:t>
      </w:r>
      <w:r w:rsidRPr="00BF2648">
        <w:rPr>
          <w:sz w:val="16"/>
        </w:rPr>
        <w:t>: for example, the EU Adaptation Strategy spans three decades, whereas other national adaptation plans have similar or shorter time horizons44. Adaptation planning horizons and lifetimes of infrastructure can differ widely (Fig. 5b). At the long end of the planning scale, a hydropower dam may operate for a century or more, yet the management of that dam (and whether management should include flood control as an objective) would occur in concession periods (decades) as well as annual and sub-annual budget cycles (Fig. 5b).</w:t>
      </w:r>
    </w:p>
    <w:p w14:paraId="3016473D" w14:textId="77777777" w:rsidR="0076635F" w:rsidRPr="00BF2648" w:rsidRDefault="0076635F" w:rsidP="0076635F">
      <w:r w:rsidRPr="00BF2648">
        <w:t>[FIG. 5 OMITTED]</w:t>
      </w:r>
    </w:p>
    <w:p w14:paraId="61B7B9F0" w14:textId="77777777" w:rsidR="0076635F" w:rsidRPr="00BF2648" w:rsidRDefault="0076635F" w:rsidP="0076635F">
      <w:pPr>
        <w:rPr>
          <w:sz w:val="16"/>
        </w:rPr>
      </w:pPr>
      <w:r w:rsidRPr="00BF2648">
        <w:rPr>
          <w:sz w:val="16"/>
        </w:rPr>
        <w:t>The application of cost–benefit approaches in adaptation measures, and the time scale over which these are assessed, requires decisions on intergenerational equity reflected in the choice of the intertemporal discount rate45. Higher discount rates limit the time horizon relevant for economic adaptation decision-making to a few decades (Fig. 5b), in which case adapting to peak warming might always be preferable to adapting to a lower long-term outcome.</w:t>
      </w:r>
    </w:p>
    <w:p w14:paraId="606510AA" w14:textId="77777777" w:rsidR="0076635F" w:rsidRPr="00BF2648" w:rsidRDefault="0076635F" w:rsidP="0076635F">
      <w:pPr>
        <w:rPr>
          <w:sz w:val="16"/>
        </w:rPr>
      </w:pPr>
      <w:r w:rsidRPr="00BF2648">
        <w:rPr>
          <w:sz w:val="16"/>
        </w:rPr>
        <w:t>It therefore seems that long-term impact driver reversibility after overshoot may be of relevance only in specific cases of adaptation decision-making. A notable exception is adaptation against time-lagged irreversible impacts such as sea-level rise for which overshoots will affect the long-term outlook (Fig. 4). However, as we have shown above, long-term global temperature decline cannot be relied on with certainty. Thus, a resilient adaptation strategy cannot be based on betting on overshoot, and only limiting peak warming can effectively reduce adaptation needs.</w:t>
      </w:r>
    </w:p>
    <w:p w14:paraId="203D39DA" w14:textId="77777777" w:rsidR="0076635F" w:rsidRPr="00BF2648" w:rsidRDefault="0076635F" w:rsidP="0076635F">
      <w:pPr>
        <w:rPr>
          <w:sz w:val="16"/>
        </w:rPr>
      </w:pPr>
      <w:r w:rsidRPr="00BF2648">
        <w:rPr>
          <w:rStyle w:val="StyleUnderline"/>
        </w:rPr>
        <w:t>Limits to adaptation</w:t>
      </w:r>
      <w:r w:rsidRPr="00BF2648">
        <w:rPr>
          <w:sz w:val="16"/>
        </w:rPr>
        <w:t xml:space="preserve">, both soft and hard, </w:t>
      </w:r>
      <w:r w:rsidRPr="00BF2648">
        <w:rPr>
          <w:rStyle w:val="Emphasis"/>
        </w:rPr>
        <w:t>constrain the option space</w:t>
      </w:r>
      <w:r w:rsidRPr="00BF2648">
        <w:rPr>
          <w:sz w:val="16"/>
        </w:rPr>
        <w:t xml:space="preserve"> </w:t>
      </w:r>
      <w:r w:rsidRPr="00BF2648">
        <w:rPr>
          <w:rStyle w:val="StyleUnderline"/>
        </w:rPr>
        <w:t>available for adaptation</w:t>
      </w:r>
      <w:r w:rsidRPr="00BF2648">
        <w:rPr>
          <w:sz w:val="16"/>
        </w:rPr>
        <w:t xml:space="preserve">39. </w:t>
      </w:r>
      <w:r w:rsidRPr="00BF2648">
        <w:rPr>
          <w:rStyle w:val="StyleUnderline"/>
        </w:rPr>
        <w:t>This includes</w:t>
      </w:r>
      <w:r w:rsidRPr="00BF2648">
        <w:rPr>
          <w:sz w:val="16"/>
        </w:rPr>
        <w:t xml:space="preserve"> </w:t>
      </w:r>
      <w:r w:rsidRPr="00BF2648">
        <w:rPr>
          <w:rStyle w:val="Emphasis"/>
        </w:rPr>
        <w:t>hard limits</w:t>
      </w:r>
      <w:r w:rsidRPr="00BF2648">
        <w:rPr>
          <w:sz w:val="16"/>
        </w:rPr>
        <w:t xml:space="preserve"> </w:t>
      </w:r>
      <w:r w:rsidRPr="00BF2648">
        <w:rPr>
          <w:rStyle w:val="StyleUnderline"/>
        </w:rPr>
        <w:t>in which</w:t>
      </w:r>
      <w:r w:rsidRPr="00BF2648">
        <w:rPr>
          <w:sz w:val="16"/>
        </w:rPr>
        <w:t xml:space="preserve">, for example, </w:t>
      </w:r>
      <w:r w:rsidRPr="00BF2648">
        <w:rPr>
          <w:rStyle w:val="StyleUnderline"/>
        </w:rPr>
        <w:t>adaptation is reliant on</w:t>
      </w:r>
      <w:r w:rsidRPr="00BF2648">
        <w:rPr>
          <w:sz w:val="16"/>
        </w:rPr>
        <w:t xml:space="preserve"> </w:t>
      </w:r>
      <w:r w:rsidRPr="00BF2648">
        <w:rPr>
          <w:rStyle w:val="Emphasis"/>
        </w:rPr>
        <w:t>ecosystem-based measures</w:t>
      </w:r>
      <w:r w:rsidRPr="00BF2648">
        <w:rPr>
          <w:sz w:val="16"/>
        </w:rPr>
        <w:t xml:space="preserve"> </w:t>
      </w:r>
      <w:r w:rsidRPr="00BF2648">
        <w:rPr>
          <w:rStyle w:val="StyleUnderline"/>
        </w:rPr>
        <w:t>that are</w:t>
      </w:r>
      <w:r w:rsidRPr="00BF2648">
        <w:rPr>
          <w:sz w:val="16"/>
        </w:rPr>
        <w:t xml:space="preserve"> </w:t>
      </w:r>
      <w:r w:rsidRPr="00BF2648">
        <w:rPr>
          <w:rStyle w:val="Emphasis"/>
        </w:rPr>
        <w:t>themselves negatively affected</w:t>
      </w:r>
      <w:r w:rsidRPr="00BF2648">
        <w:rPr>
          <w:sz w:val="16"/>
        </w:rPr>
        <w:t xml:space="preserve"> </w:t>
      </w:r>
      <w:r w:rsidRPr="00BF2648">
        <w:rPr>
          <w:rStyle w:val="StyleUnderline"/>
        </w:rPr>
        <w:t>by climate change, as well as</w:t>
      </w:r>
      <w:r w:rsidRPr="00BF2648">
        <w:rPr>
          <w:sz w:val="16"/>
        </w:rPr>
        <w:t xml:space="preserve"> </w:t>
      </w:r>
      <w:r w:rsidRPr="00BF2648">
        <w:rPr>
          <w:rStyle w:val="Emphasis"/>
        </w:rPr>
        <w:t>soft</w:t>
      </w:r>
      <w:r w:rsidRPr="00BF2648">
        <w:rPr>
          <w:sz w:val="16"/>
        </w:rPr>
        <w:t xml:space="preserve"> </w:t>
      </w:r>
      <w:r w:rsidRPr="00BF2648">
        <w:rPr>
          <w:rStyle w:val="StyleUnderline"/>
        </w:rPr>
        <w:t xml:space="preserve">limits such as </w:t>
      </w:r>
      <w:r w:rsidRPr="00BF2648">
        <w:rPr>
          <w:rStyle w:val="Emphasis"/>
        </w:rPr>
        <w:t>lack of resources</w:t>
      </w:r>
      <w:r w:rsidRPr="00BF2648">
        <w:rPr>
          <w:sz w:val="16"/>
        </w:rPr>
        <w:t xml:space="preserve"> </w:t>
      </w:r>
      <w:r w:rsidRPr="00BF2648">
        <w:rPr>
          <w:rStyle w:val="StyleUnderline"/>
        </w:rPr>
        <w:t>or</w:t>
      </w:r>
      <w:r w:rsidRPr="00BF2648">
        <w:rPr>
          <w:sz w:val="16"/>
        </w:rPr>
        <w:t xml:space="preserve"> </w:t>
      </w:r>
      <w:r w:rsidRPr="00BF2648">
        <w:rPr>
          <w:rStyle w:val="Emphasis"/>
        </w:rPr>
        <w:t>governance</w:t>
      </w:r>
      <w:r w:rsidRPr="00BF2648">
        <w:rPr>
          <w:sz w:val="16"/>
        </w:rPr>
        <w:t xml:space="preserve"> systems38. </w:t>
      </w:r>
      <w:r w:rsidRPr="00BF2648">
        <w:rPr>
          <w:rStyle w:val="StyleUnderline"/>
        </w:rPr>
        <w:t>Transgressing</w:t>
      </w:r>
      <w:r w:rsidRPr="00BF2648">
        <w:rPr>
          <w:sz w:val="16"/>
        </w:rPr>
        <w:t xml:space="preserve"> </w:t>
      </w:r>
      <w:r w:rsidRPr="00BF2648">
        <w:rPr>
          <w:rStyle w:val="Emphasis"/>
        </w:rPr>
        <w:t>hard</w:t>
      </w:r>
      <w:r w:rsidRPr="00BF2648">
        <w:rPr>
          <w:sz w:val="16"/>
        </w:rPr>
        <w:t xml:space="preserve"> </w:t>
      </w:r>
      <w:r w:rsidRPr="00BF2648">
        <w:rPr>
          <w:rStyle w:val="StyleUnderline"/>
        </w:rPr>
        <w:t>adaptation limits, for example, by destroying</w:t>
      </w:r>
      <w:r w:rsidRPr="00BF2648">
        <w:rPr>
          <w:sz w:val="16"/>
        </w:rPr>
        <w:t xml:space="preserve"> </w:t>
      </w:r>
      <w:r w:rsidRPr="00BF2648">
        <w:rPr>
          <w:rStyle w:val="Emphasis"/>
        </w:rPr>
        <w:t>sensitive ecosystems</w:t>
      </w:r>
      <w:r w:rsidRPr="00BF2648">
        <w:rPr>
          <w:sz w:val="16"/>
        </w:rPr>
        <w:t xml:space="preserve"> </w:t>
      </w:r>
      <w:proofErr w:type="gramStart"/>
      <w:r w:rsidRPr="00BF2648">
        <w:rPr>
          <w:rStyle w:val="StyleUnderline"/>
        </w:rPr>
        <w:t>as a result of</w:t>
      </w:r>
      <w:proofErr w:type="gramEnd"/>
      <w:r w:rsidRPr="00BF2648">
        <w:rPr>
          <w:rStyle w:val="StyleUnderline"/>
        </w:rPr>
        <w:t xml:space="preserve"> unbridled climate change, and high</w:t>
      </w:r>
      <w:r w:rsidRPr="00BF2648">
        <w:rPr>
          <w:sz w:val="16"/>
        </w:rPr>
        <w:t xml:space="preserve"> </w:t>
      </w:r>
      <w:r w:rsidRPr="00BF2648">
        <w:rPr>
          <w:rStyle w:val="Emphasis"/>
        </w:rPr>
        <w:t>peak warming</w:t>
      </w:r>
      <w:r w:rsidRPr="00BF2648">
        <w:rPr>
          <w:sz w:val="16"/>
        </w:rPr>
        <w:t xml:space="preserve"> levels </w:t>
      </w:r>
      <w:r w:rsidRPr="00BF2648">
        <w:rPr>
          <w:rStyle w:val="StyleUnderline"/>
        </w:rPr>
        <w:t>may render these measures</w:t>
      </w:r>
      <w:r w:rsidRPr="00BF2648">
        <w:rPr>
          <w:sz w:val="16"/>
        </w:rPr>
        <w:t xml:space="preserve"> </w:t>
      </w:r>
      <w:r w:rsidRPr="00BF2648">
        <w:rPr>
          <w:rStyle w:val="Emphasis"/>
        </w:rPr>
        <w:t>unavailable</w:t>
      </w:r>
      <w:r w:rsidRPr="00BF2648">
        <w:rPr>
          <w:sz w:val="16"/>
        </w:rPr>
        <w:t xml:space="preserve"> under future warming reversal, </w:t>
      </w:r>
      <w:r w:rsidRPr="00BF2648">
        <w:rPr>
          <w:rStyle w:val="StyleUnderline"/>
        </w:rPr>
        <w:t>reducing the available pool of adaptation measures compared with a no-overshoot case</w:t>
      </w:r>
      <w:r w:rsidRPr="00BF2648">
        <w:rPr>
          <w:sz w:val="16"/>
        </w:rPr>
        <w:t>. The risk of transgressing adaptation limits, rather than uncertain prospects of long-term reversibility, seem to be most consequential for adaptation decision-making under overshoot.</w:t>
      </w:r>
    </w:p>
    <w:p w14:paraId="67E12FD8" w14:textId="77777777" w:rsidR="0076635F" w:rsidRPr="00BF2648" w:rsidRDefault="0076635F" w:rsidP="0076635F">
      <w:pPr>
        <w:rPr>
          <w:sz w:val="16"/>
        </w:rPr>
      </w:pPr>
      <w:r w:rsidRPr="00BF2648">
        <w:rPr>
          <w:sz w:val="16"/>
        </w:rPr>
        <w:t>Reframing the overshoot discussion</w:t>
      </w:r>
    </w:p>
    <w:p w14:paraId="44F54E88" w14:textId="77777777" w:rsidR="0076635F" w:rsidRPr="00BF2648" w:rsidRDefault="0076635F" w:rsidP="0076635F">
      <w:pPr>
        <w:rPr>
          <w:sz w:val="16"/>
        </w:rPr>
      </w:pPr>
      <w:r w:rsidRPr="00BF2648">
        <w:rPr>
          <w:sz w:val="16"/>
        </w:rPr>
        <w:t>In this Article, we argue that it is misleading to frame overshoot as an alternative way to achieve a similar climate outcome. We show that several climate impacts in a pre- and post-overshoot world are different, indicating impact reversibility is not a given. Even in cases in which impacts are reversible, the timescales for reversibility may be longer than typical decision horizons for adaptation planning, with peak warming impacts (as opposed to expected longer-term impacts) providing the backdrop for global adaptation needs assessments. From a climate justice perspective, overshoot entails socioeconomic impacts and climate-related loss and damage that are typically irreversible and fall most severely on poor people. This ethical dimension should be explicitly considered when assessing overshoot pathways and the possibilities to limit overshoot risks by near-term emissions reductions.</w:t>
      </w:r>
    </w:p>
    <w:p w14:paraId="11D281D0" w14:textId="77777777" w:rsidR="0076635F" w:rsidRPr="00BF2648" w:rsidRDefault="0076635F" w:rsidP="0076635F">
      <w:pPr>
        <w:rPr>
          <w:sz w:val="16"/>
        </w:rPr>
      </w:pPr>
      <w:r w:rsidRPr="00BF2648">
        <w:rPr>
          <w:rStyle w:val="StyleUnderline"/>
        </w:rPr>
        <w:t xml:space="preserve">It has been argued that climate impacts </w:t>
      </w:r>
      <w:r w:rsidRPr="00BF2648">
        <w:rPr>
          <w:rStyle w:val="Emphasis"/>
        </w:rPr>
        <w:t>during</w:t>
      </w:r>
      <w:r w:rsidRPr="00BF2648">
        <w:rPr>
          <w:sz w:val="16"/>
        </w:rPr>
        <w:t xml:space="preserve"> </w:t>
      </w:r>
      <w:r w:rsidRPr="00BF2648">
        <w:rPr>
          <w:rStyle w:val="StyleUnderline"/>
        </w:rPr>
        <w:t>overshoots could be</w:t>
      </w:r>
      <w:r w:rsidRPr="00BF2648">
        <w:rPr>
          <w:sz w:val="16"/>
        </w:rPr>
        <w:t xml:space="preserve"> </w:t>
      </w:r>
      <w:r w:rsidRPr="00BF2648">
        <w:rPr>
          <w:rStyle w:val="Emphasis"/>
        </w:rPr>
        <w:t>reduced</w:t>
      </w:r>
      <w:r w:rsidRPr="00BF2648">
        <w:rPr>
          <w:sz w:val="16"/>
        </w:rPr>
        <w:t xml:space="preserve"> </w:t>
      </w:r>
      <w:r w:rsidRPr="00BF2648">
        <w:rPr>
          <w:rStyle w:val="StyleUnderline"/>
        </w:rPr>
        <w:t>or</w:t>
      </w:r>
      <w:r w:rsidRPr="00BF2648">
        <w:rPr>
          <w:sz w:val="16"/>
        </w:rPr>
        <w:t xml:space="preserve"> </w:t>
      </w:r>
      <w:r w:rsidRPr="00BF2648">
        <w:rPr>
          <w:rStyle w:val="Emphasis"/>
        </w:rPr>
        <w:t>masked</w:t>
      </w:r>
      <w:r w:rsidRPr="00BF2648">
        <w:rPr>
          <w:sz w:val="16"/>
        </w:rPr>
        <w:t xml:space="preserve"> </w:t>
      </w:r>
      <w:r w:rsidRPr="00BF2648">
        <w:rPr>
          <w:rStyle w:val="StyleUnderline"/>
        </w:rPr>
        <w:t>by the deployment of</w:t>
      </w:r>
      <w:r w:rsidRPr="00BF2648">
        <w:rPr>
          <w:sz w:val="16"/>
        </w:rPr>
        <w:t xml:space="preserve"> </w:t>
      </w:r>
      <w:r w:rsidRPr="00BF2648">
        <w:rPr>
          <w:rStyle w:val="Emphasis"/>
        </w:rPr>
        <w:t xml:space="preserve">solar </w:t>
      </w:r>
      <w:r w:rsidRPr="006D22D7">
        <w:rPr>
          <w:rStyle w:val="Emphasis"/>
          <w:highlight w:val="yellow"/>
        </w:rPr>
        <w:t>geoengineering</w:t>
      </w:r>
      <w:r w:rsidRPr="00BF2648">
        <w:rPr>
          <w:sz w:val="16"/>
        </w:rPr>
        <w:t xml:space="preserve"> (SG) intervention techniques46 </w:t>
      </w:r>
      <w:r w:rsidRPr="00BF2648">
        <w:rPr>
          <w:rStyle w:val="StyleUnderline"/>
        </w:rPr>
        <w:t>that would temporarily cool the planet. This</w:t>
      </w:r>
      <w:r w:rsidRPr="00BF2648">
        <w:rPr>
          <w:sz w:val="16"/>
        </w:rPr>
        <w:t xml:space="preserve"> idea </w:t>
      </w:r>
      <w:r w:rsidRPr="00BF2648">
        <w:rPr>
          <w:rStyle w:val="StyleUnderline"/>
        </w:rPr>
        <w:t xml:space="preserve">is referred to as </w:t>
      </w:r>
      <w:r w:rsidRPr="006D22D7">
        <w:rPr>
          <w:rStyle w:val="StyleUnderline"/>
          <w:highlight w:val="yellow"/>
        </w:rPr>
        <w:t>peak-shaving</w:t>
      </w:r>
      <w:r w:rsidRPr="00BF2648">
        <w:rPr>
          <w:rStyle w:val="StyleUnderline"/>
        </w:rPr>
        <w:t xml:space="preserve">. These suggestions, however, </w:t>
      </w:r>
      <w:r w:rsidRPr="006D22D7">
        <w:rPr>
          <w:rStyle w:val="StyleUnderline"/>
          <w:highlight w:val="yellow"/>
        </w:rPr>
        <w:t xml:space="preserve">make </w:t>
      </w:r>
      <w:r w:rsidRPr="006D22D7">
        <w:rPr>
          <w:rStyle w:val="Emphasis"/>
          <w:highlight w:val="yellow"/>
        </w:rPr>
        <w:t>strong assumptions</w:t>
      </w:r>
      <w:r w:rsidRPr="006D22D7">
        <w:rPr>
          <w:sz w:val="16"/>
          <w:highlight w:val="yellow"/>
        </w:rPr>
        <w:t xml:space="preserve"> </w:t>
      </w:r>
      <w:r w:rsidRPr="006D22D7">
        <w:rPr>
          <w:rStyle w:val="StyleUnderline"/>
          <w:highlight w:val="yellow"/>
        </w:rPr>
        <w:t>about</w:t>
      </w:r>
      <w:r w:rsidRPr="00BF2648">
        <w:rPr>
          <w:rStyle w:val="StyleUnderline"/>
        </w:rPr>
        <w:t xml:space="preserve"> the</w:t>
      </w:r>
      <w:r w:rsidRPr="00BF2648">
        <w:rPr>
          <w:sz w:val="16"/>
        </w:rPr>
        <w:t xml:space="preserve"> </w:t>
      </w:r>
      <w:r w:rsidRPr="006D22D7">
        <w:rPr>
          <w:rStyle w:val="Emphasis"/>
          <w:highlight w:val="yellow"/>
        </w:rPr>
        <w:t>applicability</w:t>
      </w:r>
      <w:r w:rsidRPr="006D22D7">
        <w:rPr>
          <w:rStyle w:val="StyleUnderline"/>
          <w:highlight w:val="yellow"/>
        </w:rPr>
        <w:t xml:space="preserve">, </w:t>
      </w:r>
      <w:r w:rsidRPr="006D22D7">
        <w:rPr>
          <w:rStyle w:val="Emphasis"/>
          <w:highlight w:val="yellow"/>
        </w:rPr>
        <w:t>effectiveness</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governance</w:t>
      </w:r>
      <w:r w:rsidRPr="00BF2648">
        <w:rPr>
          <w:sz w:val="16"/>
        </w:rPr>
        <w:t xml:space="preserve"> </w:t>
      </w:r>
      <w:r w:rsidRPr="00BF2648">
        <w:rPr>
          <w:rStyle w:val="StyleUnderline"/>
        </w:rPr>
        <w:t>of SG interventions. Accounting for</w:t>
      </w:r>
      <w:r w:rsidRPr="00BF2648">
        <w:rPr>
          <w:sz w:val="16"/>
        </w:rPr>
        <w:t xml:space="preserve"> </w:t>
      </w:r>
      <w:r w:rsidRPr="00BF2648">
        <w:rPr>
          <w:rStyle w:val="Emphasis"/>
        </w:rPr>
        <w:t>uncertainties</w:t>
      </w:r>
      <w:r w:rsidRPr="00BF2648">
        <w:rPr>
          <w:sz w:val="16"/>
        </w:rPr>
        <w:t xml:space="preserve"> </w:t>
      </w:r>
      <w:r w:rsidRPr="00BF2648">
        <w:rPr>
          <w:rStyle w:val="StyleUnderline"/>
        </w:rPr>
        <w:t>in</w:t>
      </w:r>
      <w:r w:rsidRPr="00BF2648">
        <w:rPr>
          <w:sz w:val="16"/>
        </w:rPr>
        <w:t xml:space="preserve"> the </w:t>
      </w:r>
      <w:r w:rsidRPr="00BF2648">
        <w:rPr>
          <w:rStyle w:val="Emphasis"/>
        </w:rPr>
        <w:t>physical climate response</w:t>
      </w:r>
      <w:r w:rsidRPr="00BF2648">
        <w:rPr>
          <w:rStyle w:val="StyleUnderline"/>
        </w:rPr>
        <w:t>, and in the evolution of</w:t>
      </w:r>
      <w:r w:rsidRPr="00BF2648">
        <w:rPr>
          <w:sz w:val="16"/>
        </w:rPr>
        <w:t xml:space="preserve"> </w:t>
      </w:r>
      <w:r w:rsidRPr="00BF2648">
        <w:rPr>
          <w:rStyle w:val="Emphasis"/>
        </w:rPr>
        <w:t>future emissions</w:t>
      </w:r>
      <w:r w:rsidRPr="00BF2648">
        <w:rPr>
          <w:sz w:val="16"/>
        </w:rPr>
        <w:t xml:space="preserve"> </w:t>
      </w:r>
      <w:r w:rsidRPr="00BF2648">
        <w:rPr>
          <w:rStyle w:val="StyleUnderline"/>
        </w:rPr>
        <w:t xml:space="preserve">after SG is deployed, implies that an SG intervention aimed at peak-shaving an overshoot could result in a multi-century commitment of </w:t>
      </w:r>
      <w:r w:rsidRPr="00BF2648">
        <w:rPr>
          <w:rStyle w:val="Emphasis"/>
        </w:rPr>
        <w:t>both SG and CDR</w:t>
      </w:r>
      <w:r w:rsidRPr="00BF2648">
        <w:rPr>
          <w:sz w:val="16"/>
        </w:rPr>
        <w:t xml:space="preserve"> deployment23. </w:t>
      </w:r>
      <w:r w:rsidRPr="00BF2648">
        <w:rPr>
          <w:rStyle w:val="StyleUnderline"/>
        </w:rPr>
        <w:t>Apart from</w:t>
      </w:r>
      <w:r w:rsidRPr="00BF2648">
        <w:rPr>
          <w:sz w:val="16"/>
        </w:rPr>
        <w:t xml:space="preserve"> the </w:t>
      </w:r>
      <w:r w:rsidRPr="00BF2648">
        <w:rPr>
          <w:rStyle w:val="Emphasis"/>
        </w:rPr>
        <w:t>fundamental concerns</w:t>
      </w:r>
      <w:r w:rsidRPr="00BF2648">
        <w:rPr>
          <w:sz w:val="16"/>
        </w:rPr>
        <w:t xml:space="preserve"> </w:t>
      </w:r>
      <w:r w:rsidRPr="00BF2648">
        <w:rPr>
          <w:rStyle w:val="StyleUnderline"/>
        </w:rPr>
        <w:t>about SG deployment in</w:t>
      </w:r>
      <w:r w:rsidRPr="00BF2648">
        <w:rPr>
          <w:sz w:val="16"/>
        </w:rPr>
        <w:t xml:space="preserve"> </w:t>
      </w:r>
      <w:r w:rsidRPr="00BF2648">
        <w:rPr>
          <w:rStyle w:val="Emphasis"/>
        </w:rPr>
        <w:t>general</w:t>
      </w:r>
      <w:r w:rsidRPr="00BF2648">
        <w:rPr>
          <w:sz w:val="16"/>
        </w:rPr>
        <w:t xml:space="preserve">47, </w:t>
      </w:r>
      <w:r w:rsidRPr="00BF2648">
        <w:rPr>
          <w:rStyle w:val="StyleUnderline"/>
        </w:rPr>
        <w:t>a peak-shaving discourse is prone to</w:t>
      </w:r>
      <w:r w:rsidRPr="00BF2648">
        <w:rPr>
          <w:sz w:val="16"/>
        </w:rPr>
        <w:t xml:space="preserve"> </w:t>
      </w:r>
      <w:r w:rsidRPr="00BF2648">
        <w:rPr>
          <w:rStyle w:val="StyleUnderline"/>
        </w:rPr>
        <w:t xml:space="preserve">the </w:t>
      </w:r>
      <w:r w:rsidRPr="00BF2648">
        <w:rPr>
          <w:rStyle w:val="Emphasis"/>
        </w:rPr>
        <w:t>same overconfidence</w:t>
      </w:r>
      <w:r w:rsidRPr="00BF2648">
        <w:rPr>
          <w:sz w:val="16"/>
        </w:rPr>
        <w:t xml:space="preserve"> </w:t>
      </w:r>
      <w:r w:rsidRPr="00BF2648">
        <w:rPr>
          <w:rStyle w:val="StyleUnderline"/>
        </w:rPr>
        <w:t>in</w:t>
      </w:r>
      <w:r w:rsidRPr="00BF2648">
        <w:rPr>
          <w:sz w:val="16"/>
        </w:rPr>
        <w:t xml:space="preserve"> </w:t>
      </w:r>
      <w:r w:rsidRPr="00BF2648">
        <w:rPr>
          <w:rStyle w:val="Emphasis"/>
        </w:rPr>
        <w:t>reversibility</w:t>
      </w:r>
      <w:r w:rsidRPr="00BF2648">
        <w:rPr>
          <w:sz w:val="16"/>
        </w:rPr>
        <w:t xml:space="preserve"> </w:t>
      </w:r>
      <w:r w:rsidRPr="00BF2648">
        <w:rPr>
          <w:rStyle w:val="StyleUnderline"/>
        </w:rPr>
        <w:t>and</w:t>
      </w:r>
      <w:r w:rsidRPr="00BF2648">
        <w:rPr>
          <w:sz w:val="16"/>
        </w:rPr>
        <w:t xml:space="preserve"> </w:t>
      </w:r>
      <w:r w:rsidRPr="00BF2648">
        <w:rPr>
          <w:rStyle w:val="Emphasis"/>
        </w:rPr>
        <w:t>effectiveness</w:t>
      </w:r>
      <w:r w:rsidRPr="00BF2648">
        <w:rPr>
          <w:sz w:val="16"/>
        </w:rPr>
        <w:t xml:space="preserve"> </w:t>
      </w:r>
      <w:r w:rsidRPr="00BF2648">
        <w:rPr>
          <w:rStyle w:val="StyleUnderline"/>
        </w:rPr>
        <w:t>we have conceptualized</w:t>
      </w:r>
      <w:r w:rsidRPr="00BF2648">
        <w:rPr>
          <w:sz w:val="16"/>
        </w:rPr>
        <w:t xml:space="preserve"> in this Article.</w:t>
      </w:r>
    </w:p>
    <w:p w14:paraId="53CACA33" w14:textId="77777777" w:rsidR="0076635F" w:rsidRPr="00BF2648" w:rsidRDefault="0076635F" w:rsidP="0076635F">
      <w:pPr>
        <w:rPr>
          <w:sz w:val="16"/>
        </w:rPr>
      </w:pPr>
      <w:r w:rsidRPr="00BF2648">
        <w:rPr>
          <w:rStyle w:val="StyleUnderline"/>
        </w:rPr>
        <w:t>A central motivation to pursue a long-term temperature draw-down under peak and decline scenarios is to</w:t>
      </w:r>
      <w:r w:rsidRPr="00BF2648">
        <w:rPr>
          <w:sz w:val="16"/>
        </w:rPr>
        <w:t xml:space="preserve"> </w:t>
      </w:r>
      <w:r w:rsidRPr="00BF2648">
        <w:rPr>
          <w:rStyle w:val="Emphasis"/>
        </w:rPr>
        <w:t>reduce climate impacts</w:t>
      </w:r>
      <w:r w:rsidRPr="00BF2648">
        <w:rPr>
          <w:sz w:val="16"/>
        </w:rPr>
        <w:t xml:space="preserve">. We have shown that </w:t>
      </w:r>
      <w:r w:rsidRPr="00BF2648">
        <w:rPr>
          <w:rStyle w:val="StyleUnderline"/>
        </w:rPr>
        <w:t xml:space="preserve">this temperature draw-down would be effective in reducing the time-lagged impact emergence over centuries, including </w:t>
      </w:r>
      <w:r w:rsidRPr="00BF2648">
        <w:rPr>
          <w:rStyle w:val="Emphasis"/>
        </w:rPr>
        <w:t>sea-level rise</w:t>
      </w:r>
      <w:r w:rsidRPr="00BF2648">
        <w:rPr>
          <w:sz w:val="16"/>
        </w:rPr>
        <w:t xml:space="preserve"> </w:t>
      </w:r>
      <w:r w:rsidRPr="00BF2648">
        <w:rPr>
          <w:rStyle w:val="StyleUnderline"/>
        </w:rPr>
        <w:t>and</w:t>
      </w:r>
      <w:r w:rsidRPr="00BF2648">
        <w:rPr>
          <w:sz w:val="16"/>
        </w:rPr>
        <w:t xml:space="preserve"> </w:t>
      </w:r>
      <w:r w:rsidRPr="00BF2648">
        <w:rPr>
          <w:rStyle w:val="Emphasis"/>
        </w:rPr>
        <w:t>cryospheric changes</w:t>
      </w:r>
      <w:r w:rsidRPr="00BF2648">
        <w:rPr>
          <w:rStyle w:val="StyleUnderline"/>
        </w:rPr>
        <w:t>. The consequences of multi-metre long-term sea level rise will affect coastal regions globally and drawing down global temperatures is</w:t>
      </w:r>
      <w:r w:rsidRPr="00BF2648">
        <w:rPr>
          <w:sz w:val="16"/>
        </w:rPr>
        <w:t xml:space="preserve"> </w:t>
      </w:r>
      <w:r w:rsidRPr="00BF2648">
        <w:rPr>
          <w:rStyle w:val="Emphasis"/>
        </w:rPr>
        <w:t>important</w:t>
      </w:r>
      <w:r w:rsidRPr="00BF2648">
        <w:rPr>
          <w:sz w:val="16"/>
        </w:rPr>
        <w:t xml:space="preserve"> </w:t>
      </w:r>
      <w:r w:rsidRPr="00BF2648">
        <w:rPr>
          <w:rStyle w:val="StyleUnderline"/>
        </w:rPr>
        <w:t>to</w:t>
      </w:r>
      <w:r w:rsidRPr="00BF2648">
        <w:rPr>
          <w:sz w:val="16"/>
        </w:rPr>
        <w:t xml:space="preserve"> </w:t>
      </w:r>
      <w:r w:rsidRPr="00BF2648">
        <w:rPr>
          <w:rStyle w:val="Emphasis"/>
        </w:rPr>
        <w:t>minimize</w:t>
      </w:r>
      <w:r w:rsidRPr="00BF2648">
        <w:rPr>
          <w:sz w:val="16"/>
        </w:rPr>
        <w:t xml:space="preserve"> </w:t>
      </w:r>
      <w:r w:rsidRPr="00BF2648">
        <w:rPr>
          <w:rStyle w:val="StyleUnderline"/>
        </w:rPr>
        <w:t>these</w:t>
      </w:r>
      <w:r w:rsidRPr="00BF2648">
        <w:rPr>
          <w:sz w:val="16"/>
        </w:rPr>
        <w:t xml:space="preserve"> long-term </w:t>
      </w:r>
      <w:r w:rsidRPr="00BF2648">
        <w:rPr>
          <w:rStyle w:val="StyleUnderline"/>
        </w:rPr>
        <w:t xml:space="preserve">risks. Similarly, the probability of crossing irreversible thresholds may </w:t>
      </w:r>
      <w:r w:rsidRPr="00BF2648">
        <w:rPr>
          <w:rStyle w:val="Emphasis"/>
        </w:rPr>
        <w:t>remain substantial</w:t>
      </w:r>
      <w:r w:rsidRPr="00BF2648">
        <w:rPr>
          <w:sz w:val="16"/>
        </w:rPr>
        <w:t xml:space="preserve"> </w:t>
      </w:r>
      <w:r w:rsidRPr="00BF2648">
        <w:rPr>
          <w:rStyle w:val="StyleUnderline"/>
        </w:rPr>
        <w:t>in the</w:t>
      </w:r>
      <w:r w:rsidRPr="00BF2648">
        <w:rPr>
          <w:sz w:val="16"/>
        </w:rPr>
        <w:t xml:space="preserve"> </w:t>
      </w:r>
      <w:r w:rsidRPr="00BF2648">
        <w:rPr>
          <w:rStyle w:val="Emphasis"/>
        </w:rPr>
        <w:t>long term</w:t>
      </w:r>
      <w:r w:rsidRPr="00BF2648">
        <w:rPr>
          <w:sz w:val="16"/>
        </w:rPr>
        <w:t xml:space="preserve"> </w:t>
      </w:r>
      <w:r w:rsidRPr="00BF2648">
        <w:rPr>
          <w:rStyle w:val="StyleUnderline"/>
        </w:rPr>
        <w:t>unless global mean temperature is</w:t>
      </w:r>
      <w:r w:rsidRPr="00BF2648">
        <w:rPr>
          <w:sz w:val="16"/>
        </w:rPr>
        <w:t xml:space="preserve"> </w:t>
      </w:r>
      <w:r w:rsidRPr="00BF2648">
        <w:rPr>
          <w:rStyle w:val="StyleUnderline"/>
        </w:rPr>
        <w:t>brought</w:t>
      </w:r>
      <w:r w:rsidRPr="00BF2648">
        <w:rPr>
          <w:sz w:val="16"/>
        </w:rPr>
        <w:t xml:space="preserve"> back </w:t>
      </w:r>
      <w:r w:rsidRPr="00BF2648">
        <w:rPr>
          <w:rStyle w:val="StyleUnderline"/>
        </w:rPr>
        <w:t>down</w:t>
      </w:r>
      <w:r w:rsidRPr="00BF2648">
        <w:rPr>
          <w:sz w:val="16"/>
        </w:rPr>
        <w:t xml:space="preserve"> below 1 °C above pre-industrial levels33.</w:t>
      </w:r>
    </w:p>
    <w:p w14:paraId="25BBE4DD" w14:textId="77777777" w:rsidR="0076635F" w:rsidRPr="00BF2648" w:rsidRDefault="0076635F" w:rsidP="0076635F">
      <w:pPr>
        <w:rPr>
          <w:sz w:val="16"/>
        </w:rPr>
      </w:pPr>
      <w:r w:rsidRPr="00BF2648">
        <w:rPr>
          <w:rStyle w:val="StyleUnderline"/>
        </w:rPr>
        <w:t>Based on these insights, we argue for a reframing of the science and policy discourse on overshoot to focus on</w:t>
      </w:r>
      <w:r w:rsidRPr="00BF2648">
        <w:rPr>
          <w:sz w:val="16"/>
        </w:rPr>
        <w:t xml:space="preserve"> </w:t>
      </w:r>
      <w:r w:rsidRPr="00BF2648">
        <w:rPr>
          <w:rStyle w:val="Emphasis"/>
        </w:rPr>
        <w:t>minimizing</w:t>
      </w:r>
      <w:r w:rsidRPr="00BF2648">
        <w:rPr>
          <w:sz w:val="16"/>
        </w:rPr>
        <w:t xml:space="preserve"> climate risks in </w:t>
      </w:r>
      <w:r w:rsidRPr="00BF2648">
        <w:rPr>
          <w:rStyle w:val="Emphasis"/>
        </w:rPr>
        <w:t>peak</w:t>
      </w:r>
      <w:r w:rsidRPr="00BF2648">
        <w:rPr>
          <w:sz w:val="16"/>
        </w:rPr>
        <w:t xml:space="preserve"> and decline </w:t>
      </w:r>
      <w:r w:rsidRPr="00BF2648">
        <w:rPr>
          <w:rStyle w:val="Emphasis"/>
        </w:rPr>
        <w:t>temperature</w:t>
      </w:r>
      <w:r w:rsidRPr="00BF2648">
        <w:rPr>
          <w:sz w:val="16"/>
        </w:rPr>
        <w:t xml:space="preserve"> pathways (Table 1). We draw two overarching conclusions:</w:t>
      </w:r>
    </w:p>
    <w:p w14:paraId="3447C010" w14:textId="77777777" w:rsidR="0076635F" w:rsidRPr="00BF2648" w:rsidRDefault="0076635F" w:rsidP="0076635F">
      <w:pPr>
        <w:rPr>
          <w:sz w:val="16"/>
        </w:rPr>
      </w:pPr>
      <w:r w:rsidRPr="00BF2648">
        <w:rPr>
          <w:sz w:val="16"/>
        </w:rPr>
        <w:t xml:space="preserve">First, </w:t>
      </w:r>
      <w:r w:rsidRPr="00BF2648">
        <w:rPr>
          <w:rStyle w:val="StyleUnderline"/>
        </w:rPr>
        <w:t>emissions reductions need to be</w:t>
      </w:r>
      <w:r w:rsidRPr="00BF2648">
        <w:rPr>
          <w:sz w:val="16"/>
        </w:rPr>
        <w:t xml:space="preserve"> </w:t>
      </w:r>
      <w:r w:rsidRPr="00BF2648">
        <w:rPr>
          <w:rStyle w:val="Emphasis"/>
        </w:rPr>
        <w:t>accelerated</w:t>
      </w:r>
      <w:r w:rsidRPr="00BF2648">
        <w:rPr>
          <w:sz w:val="16"/>
        </w:rPr>
        <w:t xml:space="preserve"> </w:t>
      </w:r>
      <w:r w:rsidRPr="00BF2648">
        <w:rPr>
          <w:rStyle w:val="StyleUnderline"/>
        </w:rPr>
        <w:t>as</w:t>
      </w:r>
      <w:r w:rsidRPr="00BF2648">
        <w:rPr>
          <w:sz w:val="16"/>
        </w:rPr>
        <w:t xml:space="preserve"> </w:t>
      </w:r>
      <w:r w:rsidRPr="00BF2648">
        <w:rPr>
          <w:rStyle w:val="Emphasis"/>
        </w:rPr>
        <w:t>quickly as possible</w:t>
      </w:r>
      <w:r w:rsidRPr="00BF2648">
        <w:rPr>
          <w:sz w:val="16"/>
        </w:rPr>
        <w:t xml:space="preserve"> </w:t>
      </w:r>
      <w:r w:rsidRPr="00BF2648">
        <w:rPr>
          <w:rStyle w:val="StyleUnderline"/>
        </w:rPr>
        <w:t>to</w:t>
      </w:r>
      <w:r w:rsidRPr="00BF2648">
        <w:rPr>
          <w:sz w:val="16"/>
        </w:rPr>
        <w:t xml:space="preserve"> </w:t>
      </w:r>
      <w:r w:rsidRPr="00BF2648">
        <w:rPr>
          <w:rStyle w:val="Emphasis"/>
        </w:rPr>
        <w:t>slow</w:t>
      </w:r>
      <w:r w:rsidRPr="00BF2648">
        <w:rPr>
          <w:sz w:val="16"/>
        </w:rPr>
        <w:t xml:space="preserve"> down </w:t>
      </w:r>
      <w:r w:rsidRPr="00BF2648">
        <w:rPr>
          <w:rStyle w:val="Emphasis"/>
        </w:rPr>
        <w:t>temperature increase</w:t>
      </w:r>
      <w:r w:rsidRPr="00BF2648">
        <w:rPr>
          <w:sz w:val="16"/>
        </w:rPr>
        <w:t xml:space="preserve"> </w:t>
      </w:r>
      <w:r w:rsidRPr="00BF2648">
        <w:rPr>
          <w:rStyle w:val="StyleUnderline"/>
        </w:rPr>
        <w:t>and</w:t>
      </w:r>
      <w:r w:rsidRPr="00BF2648">
        <w:rPr>
          <w:sz w:val="16"/>
        </w:rPr>
        <w:t xml:space="preserve"> </w:t>
      </w:r>
      <w:r w:rsidRPr="00BF2648">
        <w:rPr>
          <w:rStyle w:val="Emphasis"/>
        </w:rPr>
        <w:t>reduce peak warming</w:t>
      </w:r>
      <w:r w:rsidRPr="00BF2648">
        <w:rPr>
          <w:sz w:val="16"/>
        </w:rPr>
        <w:t>. Pursuing such an enhanced protection pathway (Table 1) is the only robust strategy to, if not avoid then, at least minimize, far-reaching climate risks over the twenty-first century.</w:t>
      </w:r>
    </w:p>
    <w:p w14:paraId="3F9FEE1E" w14:textId="77777777" w:rsidR="0076635F" w:rsidRPr="00BF2648" w:rsidRDefault="0076635F" w:rsidP="0076635F">
      <w:pPr>
        <w:rPr>
          <w:sz w:val="12"/>
        </w:rPr>
      </w:pPr>
      <w:r w:rsidRPr="00BF2648">
        <w:rPr>
          <w:sz w:val="12"/>
        </w:rPr>
        <w:t xml:space="preserve">Second, we suggest that there is a need to prepare for an environmentally sustainable CDR capacity to hedge against long-term high-risk outcomes resulting from stronger-than-expected climate </w:t>
      </w:r>
      <w:proofErr w:type="gramStart"/>
      <w:r w:rsidRPr="00BF2648">
        <w:rPr>
          <w:sz w:val="12"/>
        </w:rPr>
        <w:t>feedbacks</w:t>
      </w:r>
      <w:proofErr w:type="gramEnd"/>
      <w:r w:rsidRPr="00BF2648">
        <w:rPr>
          <w:sz w:val="12"/>
        </w:rPr>
        <w:t>. We find that this preventive CDR capacity might need to be of the order of several hundred gigatonnes of cumulative NNCE, a scale that might be just about possible within sustainable limits of CDR deployment9 leaving little room for CDR use for offsetting residual emissions beyond hard-to-abate sectors. This further underscores the importance of very stringent near-term emission reductions to limit long-term risks. Although we argue that the build-up of a preventive CDR capacity is required to hedge against high warming outcomes, this same CDR capacity could, in case high warming outcomes do not materialize, also be deployed to draw down long-term temperatures and thereby reduce climate risks.</w:t>
      </w:r>
    </w:p>
    <w:p w14:paraId="757ED999" w14:textId="77777777" w:rsidR="0076635F" w:rsidRPr="00BF2648" w:rsidRDefault="0076635F" w:rsidP="0076635F">
      <w:pPr>
        <w:rPr>
          <w:sz w:val="12"/>
        </w:rPr>
      </w:pPr>
      <w:r w:rsidRPr="00BF2648">
        <w:rPr>
          <w:sz w:val="12"/>
        </w:rPr>
        <w:t xml:space="preserve">The need for a preventive capacity has implications for the design of stringent emission reduction pathways </w:t>
      </w:r>
      <w:proofErr w:type="gramStart"/>
      <w:r w:rsidRPr="00BF2648">
        <w:rPr>
          <w:sz w:val="12"/>
        </w:rPr>
        <w:t>in light of</w:t>
      </w:r>
      <w:proofErr w:type="gramEnd"/>
      <w:r w:rsidRPr="00BF2648">
        <w:rPr>
          <w:sz w:val="12"/>
        </w:rPr>
        <w:t xml:space="preserve"> constraints that limit overall CDR deployment. Pathways relying on large amounts of CDR to merely achieve net-zero CO2 often exhaust or exceed sustainability limits15, leaving little to no room for course corrections in case of high warming outcomes. By contrast, pathways that do not </w:t>
      </w:r>
      <w:proofErr w:type="gramStart"/>
      <w:r w:rsidRPr="00BF2648">
        <w:rPr>
          <w:sz w:val="12"/>
        </w:rPr>
        <w:t>plan for the future</w:t>
      </w:r>
      <w:proofErr w:type="gramEnd"/>
      <w:r w:rsidRPr="00BF2648">
        <w:rPr>
          <w:sz w:val="12"/>
        </w:rPr>
        <w:t xml:space="preserve"> development of CDR may fail to build up the technological solutions required to establish a preventive CDR capacity, thereby exposing future generations and</w:t>
      </w:r>
      <w:proofErr w:type="gramStart"/>
      <w:r w:rsidRPr="00BF2648">
        <w:rPr>
          <w:sz w:val="12"/>
        </w:rPr>
        <w:t>, in particular, the</w:t>
      </w:r>
      <w:proofErr w:type="gramEnd"/>
      <w:r w:rsidRPr="00BF2648">
        <w:rPr>
          <w:sz w:val="12"/>
        </w:rPr>
        <w:t xml:space="preserve"> most vulnerable communities to risks that could at least be partly hedged against. Incorporating preventive CDR in pathway design requires further reflection, including regarding risks and policy design, but also about how to assign responsibilities and incentivize different actors for providing for this preventive CDR capacity48.</w:t>
      </w:r>
    </w:p>
    <w:p w14:paraId="1E6EC795" w14:textId="77777777" w:rsidR="0076635F" w:rsidRPr="00BF2648" w:rsidRDefault="0076635F" w:rsidP="0076635F">
      <w:pPr>
        <w:rPr>
          <w:sz w:val="16"/>
        </w:rPr>
      </w:pPr>
      <w:proofErr w:type="gramStart"/>
      <w:r w:rsidRPr="00BF2648">
        <w:rPr>
          <w:rStyle w:val="StyleUnderline"/>
        </w:rPr>
        <w:t>As a consequence of</w:t>
      </w:r>
      <w:proofErr w:type="gramEnd"/>
      <w:r w:rsidRPr="00BF2648">
        <w:rPr>
          <w:rStyle w:val="StyleUnderline"/>
        </w:rPr>
        <w:t xml:space="preserve"> ever-delayed emission reductions, there is a high chance of</w:t>
      </w:r>
      <w:r w:rsidRPr="00BF2648">
        <w:rPr>
          <w:sz w:val="16"/>
        </w:rPr>
        <w:t xml:space="preserve"> </w:t>
      </w:r>
      <w:r w:rsidRPr="00BF2648">
        <w:rPr>
          <w:rStyle w:val="Emphasis"/>
        </w:rPr>
        <w:t>exceeding</w:t>
      </w:r>
      <w:r w:rsidRPr="00BF2648">
        <w:rPr>
          <w:sz w:val="16"/>
        </w:rPr>
        <w:t xml:space="preserve"> global warming of 1.5 °C, and even </w:t>
      </w:r>
      <w:r w:rsidRPr="00BF2648">
        <w:rPr>
          <w:rStyle w:val="Emphasis"/>
        </w:rPr>
        <w:t>2 °C</w:t>
      </w:r>
      <w:r w:rsidRPr="00BF2648">
        <w:rPr>
          <w:rStyle w:val="StyleUnderline"/>
        </w:rPr>
        <w:t>, under emission pathways reflecting</w:t>
      </w:r>
      <w:r w:rsidRPr="00BF2648">
        <w:rPr>
          <w:sz w:val="16"/>
        </w:rPr>
        <w:t xml:space="preserve"> </w:t>
      </w:r>
      <w:r w:rsidRPr="00BF2648">
        <w:rPr>
          <w:rStyle w:val="Emphasis"/>
        </w:rPr>
        <w:t>current policy</w:t>
      </w:r>
      <w:r w:rsidRPr="00BF2648">
        <w:rPr>
          <w:sz w:val="16"/>
        </w:rPr>
        <w:t xml:space="preserve"> ambitions1. </w:t>
      </w:r>
      <w:r w:rsidRPr="006D22D7">
        <w:rPr>
          <w:rStyle w:val="StyleUnderline"/>
          <w:highlight w:val="yellow"/>
        </w:rPr>
        <w:t>Even if</w:t>
      </w:r>
      <w:r w:rsidRPr="00BF2648">
        <w:rPr>
          <w:rStyle w:val="StyleUnderline"/>
        </w:rPr>
        <w:t xml:space="preserve"> global </w:t>
      </w:r>
      <w:r w:rsidRPr="006D22D7">
        <w:rPr>
          <w:rStyle w:val="Emphasis"/>
          <w:highlight w:val="yellow"/>
        </w:rPr>
        <w:t>temp</w:t>
      </w:r>
      <w:r w:rsidRPr="00BF2648">
        <w:rPr>
          <w:rStyle w:val="StyleUnderline"/>
        </w:rPr>
        <w:t>erature</w:t>
      </w:r>
      <w:r w:rsidRPr="006D22D7">
        <w:rPr>
          <w:rStyle w:val="Emphasis"/>
          <w:highlight w:val="yellow"/>
        </w:rPr>
        <w:t>s</w:t>
      </w:r>
      <w:r w:rsidRPr="00BF2648">
        <w:rPr>
          <w:rStyle w:val="StyleUnderline"/>
        </w:rPr>
        <w:t xml:space="preserve"> </w:t>
      </w:r>
      <w:r w:rsidRPr="006D22D7">
        <w:rPr>
          <w:rStyle w:val="StyleUnderline"/>
          <w:highlight w:val="yellow"/>
        </w:rPr>
        <w:t xml:space="preserve">are </w:t>
      </w:r>
      <w:r w:rsidRPr="006D22D7">
        <w:rPr>
          <w:rStyle w:val="Emphasis"/>
          <w:highlight w:val="yellow"/>
        </w:rPr>
        <w:t>brought down</w:t>
      </w:r>
      <w:r w:rsidRPr="00BF2648">
        <w:rPr>
          <w:sz w:val="16"/>
        </w:rPr>
        <w:t xml:space="preserve"> below those levels </w:t>
      </w:r>
      <w:r w:rsidRPr="00BF2648">
        <w:rPr>
          <w:rStyle w:val="StyleUnderline"/>
        </w:rPr>
        <w:t>in the</w:t>
      </w:r>
      <w:r w:rsidRPr="00BF2648">
        <w:rPr>
          <w:sz w:val="16"/>
        </w:rPr>
        <w:t xml:space="preserve"> </w:t>
      </w:r>
      <w:r w:rsidRPr="006D22D7">
        <w:rPr>
          <w:rStyle w:val="Emphasis"/>
          <w:highlight w:val="yellow"/>
        </w:rPr>
        <w:t>long term</w:t>
      </w:r>
      <w:r w:rsidRPr="00BF2648">
        <w:rPr>
          <w:rStyle w:val="StyleUnderline"/>
        </w:rPr>
        <w:t>, such an</w:t>
      </w:r>
      <w:r w:rsidRPr="00BF2648">
        <w:rPr>
          <w:sz w:val="16"/>
        </w:rPr>
        <w:t xml:space="preserve"> </w:t>
      </w:r>
      <w:r w:rsidRPr="006D22D7">
        <w:rPr>
          <w:rStyle w:val="StyleUnderline"/>
          <w:highlight w:val="yellow"/>
        </w:rPr>
        <w:t>overshoot</w:t>
      </w:r>
      <w:r w:rsidRPr="00C45BEB">
        <w:rPr>
          <w:rStyle w:val="StyleUnderline"/>
        </w:rPr>
        <w:t xml:space="preserve"> will </w:t>
      </w:r>
      <w:r w:rsidRPr="006D22D7">
        <w:rPr>
          <w:rStyle w:val="StyleUnderline"/>
          <w:highlight w:val="yellow"/>
        </w:rPr>
        <w:t>come with</w:t>
      </w:r>
      <w:r w:rsidRPr="006D22D7">
        <w:rPr>
          <w:sz w:val="16"/>
          <w:highlight w:val="yellow"/>
        </w:rPr>
        <w:t xml:space="preserve"> </w:t>
      </w:r>
      <w:r w:rsidRPr="006D22D7">
        <w:rPr>
          <w:rStyle w:val="Emphasis"/>
          <w:highlight w:val="yellow"/>
        </w:rPr>
        <w:t>irreversible consequences</w:t>
      </w:r>
      <w:r w:rsidRPr="00BF2648">
        <w:rPr>
          <w:rStyle w:val="StyleUnderline"/>
        </w:rPr>
        <w:t>. Only</w:t>
      </w:r>
      <w:r w:rsidRPr="00BF2648">
        <w:rPr>
          <w:sz w:val="16"/>
        </w:rPr>
        <w:t xml:space="preserve"> </w:t>
      </w:r>
      <w:r w:rsidRPr="00BF2648">
        <w:rPr>
          <w:rStyle w:val="Emphasis"/>
        </w:rPr>
        <w:t>stringent, immediate</w:t>
      </w:r>
      <w:r w:rsidRPr="00BF2648">
        <w:rPr>
          <w:sz w:val="16"/>
        </w:rPr>
        <w:t xml:space="preserve"> emission </w:t>
      </w:r>
      <w:r w:rsidRPr="00BF2648">
        <w:rPr>
          <w:rStyle w:val="Emphasis"/>
        </w:rPr>
        <w:t>reductions</w:t>
      </w:r>
      <w:r w:rsidRPr="00BF2648">
        <w:rPr>
          <w:sz w:val="16"/>
        </w:rPr>
        <w:t xml:space="preserve"> </w:t>
      </w:r>
      <w:r w:rsidRPr="00BF2648">
        <w:rPr>
          <w:rStyle w:val="StyleUnderline"/>
        </w:rPr>
        <w:t>can</w:t>
      </w:r>
      <w:r w:rsidRPr="00BF2648">
        <w:rPr>
          <w:sz w:val="16"/>
        </w:rPr>
        <w:t xml:space="preserve"> </w:t>
      </w:r>
      <w:r w:rsidRPr="00BF2648">
        <w:rPr>
          <w:rStyle w:val="Emphasis"/>
        </w:rPr>
        <w:t>effectively limit climate risks</w:t>
      </w:r>
      <w:r w:rsidRPr="00BF2648">
        <w:rPr>
          <w:sz w:val="16"/>
        </w:rPr>
        <w:t>.</w:t>
      </w:r>
    </w:p>
    <w:p w14:paraId="1AEB627E" w14:textId="77777777" w:rsidR="0076635F" w:rsidRDefault="0076635F" w:rsidP="0076635F">
      <w:pPr>
        <w:pStyle w:val="Heading4"/>
      </w:pPr>
      <w:r w:rsidRPr="00BD1B8C">
        <w:t xml:space="preserve">Even </w:t>
      </w:r>
      <w:r w:rsidRPr="00BD1B8C">
        <w:rPr>
          <w:u w:val="single"/>
        </w:rPr>
        <w:t>brief</w:t>
      </w:r>
      <w:r w:rsidRPr="00BD1B8C">
        <w:t xml:space="preserve"> overshoot </w:t>
      </w:r>
      <w:r w:rsidRPr="00BD1B8C">
        <w:rPr>
          <w:u w:val="single"/>
        </w:rPr>
        <w:t>causes extinction</w:t>
      </w:r>
      <w:r>
        <w:t xml:space="preserve"> – methane reductions key. </w:t>
      </w:r>
    </w:p>
    <w:p w14:paraId="532E3A90" w14:textId="77777777" w:rsidR="0076635F" w:rsidRDefault="0076635F" w:rsidP="0076635F">
      <w:r>
        <w:t xml:space="preserve">William J. </w:t>
      </w:r>
      <w:r w:rsidRPr="008E6E11">
        <w:rPr>
          <w:rStyle w:val="Style13ptBold"/>
        </w:rPr>
        <w:t>Ripple et al. 24</w:t>
      </w:r>
      <w:r>
        <w:t>, Ripple, Department of Forest Ecosystems and Society at Oregon State University; Wolf, Terrestrial Ecosystems Research Associates; Gregg, Terrestrial Ecosystems Research Associates; Rockström, Potsdam Institute for Climate Impact Research, Institute of Environmental Science and Geography at University of Potsdam; Mann, Department of Earth and Environmental Science at University of Pennsylvania; Oreskes, Department of the History of Science at Harvard University; Lenton, Global Systems Institute at University of Exeter; Rahmstorf, Potsdam Institute for Climate Impact Research; Newsome, School of Life and Environmental Sciences at University of Sydney; Xu, School of Life Sciences at Nanjing University; Svenning, Center for Ecological Dynamics in a Novel Biosphere, Department of Biology at Aarhus University; Pereira, Universidade Federal de Minas Gerais; Law, Department of Forest Ecosystems and Society at Oregon State University; Crowther, Institute of Integrative Biology at Swiss Federal Institute of Technology, "The 2024 state of the climate report: Perilous times on planet Earth," BioScience, vol. 0, 2024, pp. 1-13, https://doi.org/10.1093/biosci/biae087</w:t>
      </w:r>
    </w:p>
    <w:p w14:paraId="2F898865" w14:textId="77777777" w:rsidR="0076635F" w:rsidRPr="00535390" w:rsidRDefault="0076635F" w:rsidP="0076635F">
      <w:pPr>
        <w:rPr>
          <w:sz w:val="16"/>
        </w:rPr>
      </w:pPr>
      <w:r w:rsidRPr="00352771">
        <w:rPr>
          <w:rStyle w:val="StyleUnderline"/>
        </w:rPr>
        <w:t>We are on the brink of</w:t>
      </w:r>
      <w:r w:rsidRPr="00535390">
        <w:rPr>
          <w:sz w:val="16"/>
        </w:rPr>
        <w:t xml:space="preserve"> an </w:t>
      </w:r>
      <w:r w:rsidRPr="00352771">
        <w:rPr>
          <w:rStyle w:val="Emphasis"/>
        </w:rPr>
        <w:t>irreversible</w:t>
      </w:r>
      <w:r w:rsidRPr="00535390">
        <w:rPr>
          <w:sz w:val="16"/>
        </w:rPr>
        <w:t xml:space="preserve"> climate </w:t>
      </w:r>
      <w:r w:rsidRPr="00352771">
        <w:rPr>
          <w:rStyle w:val="Emphasis"/>
        </w:rPr>
        <w:t>disaster</w:t>
      </w:r>
      <w:r w:rsidRPr="00352771">
        <w:rPr>
          <w:rStyle w:val="StyleUnderline"/>
        </w:rPr>
        <w:t>. This is a</w:t>
      </w:r>
      <w:r w:rsidRPr="00535390">
        <w:rPr>
          <w:sz w:val="16"/>
        </w:rPr>
        <w:t xml:space="preserve"> </w:t>
      </w:r>
      <w:r w:rsidRPr="00352771">
        <w:rPr>
          <w:rStyle w:val="Emphasis"/>
        </w:rPr>
        <w:t>global emergency</w:t>
      </w:r>
      <w:r w:rsidRPr="00535390">
        <w:rPr>
          <w:sz w:val="16"/>
        </w:rPr>
        <w:t xml:space="preserve"> beyond any doubt. Much of </w:t>
      </w:r>
      <w:r w:rsidRPr="006D22D7">
        <w:rPr>
          <w:rStyle w:val="StyleUnderline"/>
          <w:highlight w:val="yellow"/>
        </w:rPr>
        <w:t>the</w:t>
      </w:r>
      <w:r w:rsidRPr="00535390">
        <w:rPr>
          <w:sz w:val="16"/>
        </w:rPr>
        <w:t xml:space="preserve"> </w:t>
      </w:r>
      <w:r w:rsidRPr="00352771">
        <w:rPr>
          <w:rStyle w:val="Emphasis"/>
        </w:rPr>
        <w:t xml:space="preserve">very </w:t>
      </w:r>
      <w:r w:rsidRPr="006D22D7">
        <w:rPr>
          <w:rStyle w:val="Emphasis"/>
          <w:highlight w:val="yellow"/>
        </w:rPr>
        <w:t>fabric of life on Earth</w:t>
      </w:r>
      <w:r w:rsidRPr="006D22D7">
        <w:rPr>
          <w:sz w:val="16"/>
          <w:highlight w:val="yellow"/>
        </w:rPr>
        <w:t xml:space="preserve"> </w:t>
      </w:r>
      <w:r w:rsidRPr="006D22D7">
        <w:rPr>
          <w:rStyle w:val="StyleUnderline"/>
          <w:highlight w:val="yellow"/>
        </w:rPr>
        <w:t>is</w:t>
      </w:r>
      <w:r w:rsidRPr="006D22D7">
        <w:rPr>
          <w:sz w:val="16"/>
          <w:highlight w:val="yellow"/>
        </w:rPr>
        <w:t xml:space="preserve"> </w:t>
      </w:r>
      <w:r w:rsidRPr="006D22D7">
        <w:rPr>
          <w:rStyle w:val="Emphasis"/>
          <w:highlight w:val="yellow"/>
        </w:rPr>
        <w:t>imperiled</w:t>
      </w:r>
      <w:r w:rsidRPr="00535390">
        <w:rPr>
          <w:sz w:val="16"/>
        </w:rPr>
        <w:t xml:space="preserve">. </w:t>
      </w:r>
      <w:r w:rsidRPr="00352771">
        <w:rPr>
          <w:rStyle w:val="StyleUnderline"/>
        </w:rPr>
        <w:t xml:space="preserve">We are stepping </w:t>
      </w:r>
      <w:r w:rsidRPr="006D22D7">
        <w:rPr>
          <w:rStyle w:val="StyleUnderline"/>
          <w:highlight w:val="yellow"/>
        </w:rPr>
        <w:t>in</w:t>
      </w:r>
      <w:r w:rsidRPr="00352771">
        <w:rPr>
          <w:rStyle w:val="StyleUnderline"/>
        </w:rPr>
        <w:t xml:space="preserve">to </w:t>
      </w:r>
      <w:r w:rsidRPr="006D22D7">
        <w:rPr>
          <w:rStyle w:val="StyleUnderline"/>
          <w:highlight w:val="yellow"/>
        </w:rPr>
        <w:t>a</w:t>
      </w:r>
      <w:r w:rsidRPr="006D22D7">
        <w:rPr>
          <w:sz w:val="16"/>
          <w:highlight w:val="yellow"/>
        </w:rPr>
        <w:t xml:space="preserve"> </w:t>
      </w:r>
      <w:r w:rsidRPr="006D22D7">
        <w:rPr>
          <w:rStyle w:val="Emphasis"/>
          <w:highlight w:val="yellow"/>
        </w:rPr>
        <w:t>critical</w:t>
      </w:r>
      <w:r w:rsidRPr="00535390">
        <w:rPr>
          <w:sz w:val="16"/>
        </w:rPr>
        <w:t xml:space="preserve"> </w:t>
      </w:r>
      <w:r w:rsidRPr="00352771">
        <w:rPr>
          <w:rStyle w:val="StyleUnderline"/>
        </w:rPr>
        <w:t>and</w:t>
      </w:r>
      <w:r w:rsidRPr="00535390">
        <w:rPr>
          <w:sz w:val="16"/>
        </w:rPr>
        <w:t xml:space="preserve"> </w:t>
      </w:r>
      <w:r w:rsidRPr="006D22D7">
        <w:rPr>
          <w:rStyle w:val="Emphasis"/>
          <w:highlight w:val="yellow"/>
        </w:rPr>
        <w:t>unpredictable</w:t>
      </w:r>
      <w:r w:rsidRPr="00352771">
        <w:rPr>
          <w:rStyle w:val="Emphasis"/>
        </w:rPr>
        <w:t xml:space="preserve"> new </w:t>
      </w:r>
      <w:r w:rsidRPr="006D22D7">
        <w:rPr>
          <w:rStyle w:val="Emphasis"/>
          <w:highlight w:val="yellow"/>
        </w:rPr>
        <w:t>phase</w:t>
      </w:r>
      <w:r w:rsidRPr="006D22D7">
        <w:rPr>
          <w:sz w:val="16"/>
          <w:highlight w:val="yellow"/>
        </w:rPr>
        <w:t xml:space="preserve"> </w:t>
      </w:r>
      <w:r w:rsidRPr="006D22D7">
        <w:rPr>
          <w:rStyle w:val="StyleUnderline"/>
          <w:highlight w:val="yellow"/>
        </w:rPr>
        <w:t>of</w:t>
      </w:r>
      <w:r w:rsidRPr="00535390">
        <w:rPr>
          <w:sz w:val="16"/>
        </w:rPr>
        <w:t xml:space="preserve"> the </w:t>
      </w:r>
      <w:r w:rsidRPr="006D22D7">
        <w:rPr>
          <w:rStyle w:val="Emphasis"/>
          <w:highlight w:val="yellow"/>
        </w:rPr>
        <w:t>climate crisis</w:t>
      </w:r>
      <w:r w:rsidRPr="00352771">
        <w:rPr>
          <w:rStyle w:val="StyleUnderline"/>
        </w:rPr>
        <w:t xml:space="preserve">. For many years, </w:t>
      </w:r>
      <w:r w:rsidRPr="006D22D7">
        <w:rPr>
          <w:rStyle w:val="StyleUnderline"/>
          <w:highlight w:val="yellow"/>
        </w:rPr>
        <w:t>scientists</w:t>
      </w:r>
      <w:r w:rsidRPr="00352771">
        <w:rPr>
          <w:rStyle w:val="StyleUnderline"/>
        </w:rPr>
        <w:t>, including a</w:t>
      </w:r>
      <w:r w:rsidRPr="00535390">
        <w:rPr>
          <w:sz w:val="16"/>
        </w:rPr>
        <w:t xml:space="preserve"> </w:t>
      </w:r>
      <w:r w:rsidRPr="006D22D7">
        <w:rPr>
          <w:rStyle w:val="Emphasis"/>
          <w:highlight w:val="yellow"/>
        </w:rPr>
        <w:t>group</w:t>
      </w:r>
      <w:r w:rsidRPr="006D22D7">
        <w:rPr>
          <w:sz w:val="16"/>
          <w:highlight w:val="yellow"/>
        </w:rPr>
        <w:t xml:space="preserve"> </w:t>
      </w:r>
      <w:r w:rsidRPr="006D22D7">
        <w:rPr>
          <w:rStyle w:val="StyleUnderline"/>
          <w:highlight w:val="yellow"/>
        </w:rPr>
        <w:t>of</w:t>
      </w:r>
      <w:r w:rsidRPr="00352771">
        <w:rPr>
          <w:rStyle w:val="StyleUnderline"/>
        </w:rPr>
        <w:t xml:space="preserve"> more than</w:t>
      </w:r>
      <w:r w:rsidRPr="00535390">
        <w:rPr>
          <w:sz w:val="16"/>
        </w:rPr>
        <w:t xml:space="preserve"> </w:t>
      </w:r>
      <w:r w:rsidRPr="006D22D7">
        <w:rPr>
          <w:rStyle w:val="Emphasis"/>
          <w:highlight w:val="yellow"/>
        </w:rPr>
        <w:t>15,000</w:t>
      </w:r>
      <w:r w:rsidRPr="00352771">
        <w:rPr>
          <w:rStyle w:val="StyleUnderline"/>
        </w:rPr>
        <w:t>, have</w:t>
      </w:r>
      <w:r w:rsidRPr="00535390">
        <w:rPr>
          <w:sz w:val="16"/>
        </w:rPr>
        <w:t xml:space="preserve"> </w:t>
      </w:r>
      <w:r w:rsidRPr="006D22D7">
        <w:rPr>
          <w:rStyle w:val="Emphasis"/>
          <w:highlight w:val="yellow"/>
        </w:rPr>
        <w:t>sounded the alarm</w:t>
      </w:r>
      <w:r w:rsidRPr="00535390">
        <w:rPr>
          <w:sz w:val="16"/>
        </w:rPr>
        <w:t xml:space="preserve"> </w:t>
      </w:r>
      <w:r w:rsidRPr="00352771">
        <w:rPr>
          <w:rStyle w:val="StyleUnderline"/>
        </w:rPr>
        <w:t>about the impending dangers of climate change</w:t>
      </w:r>
      <w:r w:rsidRPr="00535390">
        <w:rPr>
          <w:sz w:val="16"/>
        </w:rPr>
        <w:t xml:space="preserve"> driven by increasing greenhouse gas emissions and ecosystem change (Ripple et al. 2020). </w:t>
      </w:r>
      <w:r w:rsidRPr="006D22D7">
        <w:rPr>
          <w:rStyle w:val="StyleUnderline"/>
          <w:highlight w:val="yellow"/>
        </w:rPr>
        <w:t>For</w:t>
      </w:r>
      <w:r w:rsidRPr="006D22D7">
        <w:rPr>
          <w:sz w:val="16"/>
          <w:highlight w:val="yellow"/>
        </w:rPr>
        <w:t xml:space="preserve"> </w:t>
      </w:r>
      <w:r w:rsidRPr="006D22D7">
        <w:rPr>
          <w:rStyle w:val="Emphasis"/>
          <w:highlight w:val="yellow"/>
        </w:rPr>
        <w:t>half a century</w:t>
      </w:r>
      <w:r w:rsidRPr="00535390">
        <w:rPr>
          <w:sz w:val="16"/>
        </w:rPr>
        <w:t xml:space="preserve">, global </w:t>
      </w:r>
      <w:r w:rsidRPr="00352771">
        <w:rPr>
          <w:rStyle w:val="StyleUnderline"/>
        </w:rPr>
        <w:t>warming has been</w:t>
      </w:r>
      <w:r w:rsidRPr="00535390">
        <w:rPr>
          <w:sz w:val="16"/>
        </w:rPr>
        <w:t xml:space="preserve"> </w:t>
      </w:r>
      <w:r w:rsidRPr="00352771">
        <w:rPr>
          <w:rStyle w:val="Emphasis"/>
        </w:rPr>
        <w:t>correctly predicted</w:t>
      </w:r>
      <w:r w:rsidRPr="00535390">
        <w:rPr>
          <w:sz w:val="16"/>
        </w:rPr>
        <w:t xml:space="preserve"> even </w:t>
      </w:r>
      <w:r w:rsidRPr="00352771">
        <w:rPr>
          <w:rStyle w:val="Emphasis"/>
        </w:rPr>
        <w:t>before</w:t>
      </w:r>
      <w:r w:rsidRPr="00535390">
        <w:rPr>
          <w:sz w:val="16"/>
        </w:rPr>
        <w:t xml:space="preserve"> </w:t>
      </w:r>
      <w:r w:rsidRPr="00352771">
        <w:rPr>
          <w:rStyle w:val="StyleUnderline"/>
        </w:rPr>
        <w:t>it was</w:t>
      </w:r>
      <w:r w:rsidRPr="00535390">
        <w:rPr>
          <w:sz w:val="16"/>
        </w:rPr>
        <w:t xml:space="preserve"> </w:t>
      </w:r>
      <w:r w:rsidRPr="00352771">
        <w:rPr>
          <w:rStyle w:val="Emphasis"/>
        </w:rPr>
        <w:t>observed</w:t>
      </w:r>
      <w:r w:rsidRPr="00352771">
        <w:rPr>
          <w:rStyle w:val="StyleUnderline"/>
        </w:rPr>
        <w:t>—and not only by independent</w:t>
      </w:r>
      <w:r w:rsidRPr="00535390">
        <w:rPr>
          <w:sz w:val="16"/>
        </w:rPr>
        <w:t xml:space="preserve"> </w:t>
      </w:r>
      <w:r w:rsidRPr="00352771">
        <w:rPr>
          <w:rStyle w:val="Emphasis"/>
        </w:rPr>
        <w:t>academic scientists</w:t>
      </w:r>
      <w:r w:rsidRPr="00535390">
        <w:rPr>
          <w:sz w:val="16"/>
        </w:rPr>
        <w:t xml:space="preserve"> </w:t>
      </w:r>
      <w:r w:rsidRPr="00352771">
        <w:rPr>
          <w:rStyle w:val="StyleUnderline"/>
        </w:rPr>
        <w:t>but</w:t>
      </w:r>
      <w:r w:rsidRPr="00535390">
        <w:rPr>
          <w:sz w:val="16"/>
        </w:rPr>
        <w:t xml:space="preserve"> </w:t>
      </w:r>
      <w:r w:rsidRPr="00352771">
        <w:rPr>
          <w:rStyle w:val="Emphasis"/>
        </w:rPr>
        <w:t>also</w:t>
      </w:r>
      <w:r w:rsidRPr="00535390">
        <w:rPr>
          <w:sz w:val="16"/>
        </w:rPr>
        <w:t xml:space="preserve"> </w:t>
      </w:r>
      <w:r w:rsidRPr="00352771">
        <w:rPr>
          <w:rStyle w:val="StyleUnderline"/>
        </w:rPr>
        <w:t>by</w:t>
      </w:r>
      <w:r w:rsidRPr="00535390">
        <w:rPr>
          <w:sz w:val="16"/>
        </w:rPr>
        <w:t xml:space="preserve"> </w:t>
      </w:r>
      <w:r w:rsidRPr="00352771">
        <w:rPr>
          <w:rStyle w:val="Emphasis"/>
        </w:rPr>
        <w:t>fossil fuel companies</w:t>
      </w:r>
      <w:r w:rsidRPr="00535390">
        <w:rPr>
          <w:sz w:val="16"/>
        </w:rPr>
        <w:t xml:space="preserve"> (Supran et al. 2023). </w:t>
      </w:r>
      <w:r w:rsidRPr="00352771">
        <w:rPr>
          <w:rStyle w:val="StyleUnderline"/>
        </w:rPr>
        <w:t>Despite these warnings, we are still moving in the</w:t>
      </w:r>
      <w:r w:rsidRPr="00535390">
        <w:rPr>
          <w:sz w:val="16"/>
        </w:rPr>
        <w:t xml:space="preserve"> </w:t>
      </w:r>
      <w:r w:rsidRPr="00352771">
        <w:rPr>
          <w:rStyle w:val="Emphasis"/>
        </w:rPr>
        <w:t>wrong direction</w:t>
      </w:r>
      <w:r w:rsidRPr="00535390">
        <w:rPr>
          <w:sz w:val="16"/>
        </w:rPr>
        <w:t xml:space="preserve">; fossil fuel emissions have increased to an all-time high, the 3 hottest days ever occurred in July of 2024 (Guterres 2024), and current policies have us on track for approximately 2.7 degrees Celsius (°C) peak warming by 2100 (UNEP 2023). Tragically, </w:t>
      </w:r>
      <w:r w:rsidRPr="00352771">
        <w:rPr>
          <w:rStyle w:val="StyleUnderline"/>
        </w:rPr>
        <w:t xml:space="preserve">we are failing to avoid serious impacts, and </w:t>
      </w:r>
      <w:r w:rsidRPr="006D22D7">
        <w:rPr>
          <w:rStyle w:val="StyleUnderline"/>
          <w:highlight w:val="yellow"/>
        </w:rPr>
        <w:t>we can now</w:t>
      </w:r>
      <w:r w:rsidRPr="00352771">
        <w:rPr>
          <w:rStyle w:val="StyleUnderline"/>
        </w:rPr>
        <w:t xml:space="preserve"> only hope to</w:t>
      </w:r>
      <w:r w:rsidRPr="00535390">
        <w:rPr>
          <w:sz w:val="16"/>
        </w:rPr>
        <w:t xml:space="preserve"> </w:t>
      </w:r>
      <w:r w:rsidRPr="006D22D7">
        <w:rPr>
          <w:rStyle w:val="Emphasis"/>
          <w:highlight w:val="yellow"/>
        </w:rPr>
        <w:t>limit the</w:t>
      </w:r>
      <w:r w:rsidRPr="00352771">
        <w:rPr>
          <w:rStyle w:val="Emphasis"/>
        </w:rPr>
        <w:t xml:space="preserve"> extent</w:t>
      </w:r>
      <w:r w:rsidRPr="00535390">
        <w:rPr>
          <w:sz w:val="16"/>
        </w:rPr>
        <w:t xml:space="preserve"> </w:t>
      </w:r>
      <w:r w:rsidRPr="00352771">
        <w:rPr>
          <w:rStyle w:val="StyleUnderline"/>
        </w:rPr>
        <w:t>of</w:t>
      </w:r>
      <w:r w:rsidRPr="00535390">
        <w:rPr>
          <w:sz w:val="16"/>
        </w:rPr>
        <w:t xml:space="preserve"> the </w:t>
      </w:r>
      <w:r w:rsidRPr="006D22D7">
        <w:rPr>
          <w:rStyle w:val="Emphasis"/>
          <w:highlight w:val="yellow"/>
        </w:rPr>
        <w:t>damage</w:t>
      </w:r>
      <w:r w:rsidRPr="00352771">
        <w:rPr>
          <w:rStyle w:val="StyleUnderline"/>
        </w:rPr>
        <w:t xml:space="preserve">. We are witnessing the grim reality of the forecasts as climate impacts escalate, bringing forth scenes of </w:t>
      </w:r>
      <w:r w:rsidRPr="00352771">
        <w:rPr>
          <w:rStyle w:val="Emphasis"/>
        </w:rPr>
        <w:t>unprecedented disasters</w:t>
      </w:r>
      <w:r w:rsidRPr="00535390">
        <w:rPr>
          <w:sz w:val="16"/>
        </w:rPr>
        <w:t xml:space="preserve"> around the world and human and nonhuman suffering. </w:t>
      </w:r>
      <w:r w:rsidRPr="00352771">
        <w:rPr>
          <w:rStyle w:val="StyleUnderline"/>
        </w:rPr>
        <w:t xml:space="preserve">We find </w:t>
      </w:r>
      <w:r w:rsidRPr="00C45BEB">
        <w:rPr>
          <w:rStyle w:val="StyleUnderline"/>
        </w:rPr>
        <w:t>ourselves</w:t>
      </w:r>
      <w:r w:rsidRPr="00352771">
        <w:rPr>
          <w:rStyle w:val="StyleUnderline"/>
        </w:rPr>
        <w:t xml:space="preserve"> </w:t>
      </w:r>
      <w:r w:rsidRPr="006D22D7">
        <w:rPr>
          <w:rStyle w:val="StyleUnderline"/>
          <w:highlight w:val="yellow"/>
        </w:rPr>
        <w:t>amid</w:t>
      </w:r>
      <w:r w:rsidRPr="00352771">
        <w:rPr>
          <w:rStyle w:val="StyleUnderline"/>
        </w:rPr>
        <w:t xml:space="preserve"> an</w:t>
      </w:r>
      <w:r w:rsidRPr="00535390">
        <w:rPr>
          <w:sz w:val="16"/>
        </w:rPr>
        <w:t xml:space="preserve"> </w:t>
      </w:r>
      <w:r w:rsidRPr="00352771">
        <w:rPr>
          <w:rStyle w:val="Emphasis"/>
        </w:rPr>
        <w:t xml:space="preserve">abrupt climate </w:t>
      </w:r>
      <w:r w:rsidRPr="006D22D7">
        <w:rPr>
          <w:rStyle w:val="Emphasis"/>
          <w:highlight w:val="yellow"/>
        </w:rPr>
        <w:t>upheaval</w:t>
      </w:r>
      <w:r w:rsidRPr="00352771">
        <w:rPr>
          <w:rStyle w:val="StyleUnderline"/>
        </w:rPr>
        <w:t>, a</w:t>
      </w:r>
      <w:r w:rsidRPr="00535390">
        <w:rPr>
          <w:sz w:val="16"/>
        </w:rPr>
        <w:t xml:space="preserve"> </w:t>
      </w:r>
      <w:r w:rsidRPr="00352771">
        <w:rPr>
          <w:rStyle w:val="Emphasis"/>
        </w:rPr>
        <w:t xml:space="preserve">dire situation </w:t>
      </w:r>
      <w:proofErr w:type="gramStart"/>
      <w:r w:rsidRPr="00352771">
        <w:rPr>
          <w:rStyle w:val="Emphasis"/>
        </w:rPr>
        <w:t>never before</w:t>
      </w:r>
      <w:proofErr w:type="gramEnd"/>
      <w:r w:rsidRPr="00352771">
        <w:rPr>
          <w:rStyle w:val="Emphasis"/>
        </w:rPr>
        <w:t xml:space="preserve"> encountered</w:t>
      </w:r>
      <w:r w:rsidRPr="00535390">
        <w:rPr>
          <w:sz w:val="16"/>
        </w:rPr>
        <w:t xml:space="preserve"> </w:t>
      </w:r>
      <w:r w:rsidRPr="00352771">
        <w:rPr>
          <w:rStyle w:val="StyleUnderline"/>
        </w:rPr>
        <w:t>in the annals of human existence. We have now brought the planet into climatic conditions never witnessed by us or our prehistoric relatives</w:t>
      </w:r>
      <w:r w:rsidRPr="00535390">
        <w:rPr>
          <w:sz w:val="16"/>
        </w:rPr>
        <w:t xml:space="preserve"> within our genus, Homo (supplemental figure S1; CenCO2PIP Consortium et al. 2023).</w:t>
      </w:r>
    </w:p>
    <w:p w14:paraId="4A425B9D" w14:textId="77777777" w:rsidR="0076635F" w:rsidRPr="00535390" w:rsidRDefault="0076635F" w:rsidP="0076635F">
      <w:pPr>
        <w:rPr>
          <w:sz w:val="16"/>
        </w:rPr>
      </w:pPr>
      <w:r w:rsidRPr="00535390">
        <w:rPr>
          <w:sz w:val="16"/>
        </w:rPr>
        <w:t xml:space="preserve">Last year, </w:t>
      </w:r>
      <w:r w:rsidRPr="00352771">
        <w:rPr>
          <w:rStyle w:val="StyleUnderline"/>
        </w:rPr>
        <w:t>we witnessed record-breaking</w:t>
      </w:r>
      <w:r w:rsidRPr="00535390">
        <w:rPr>
          <w:sz w:val="16"/>
        </w:rPr>
        <w:t xml:space="preserve"> </w:t>
      </w:r>
      <w:r w:rsidRPr="00352771">
        <w:rPr>
          <w:rStyle w:val="Emphasis"/>
        </w:rPr>
        <w:t>sea surface temperatures</w:t>
      </w:r>
      <w:r w:rsidRPr="00535390">
        <w:rPr>
          <w:sz w:val="16"/>
        </w:rPr>
        <w:t xml:space="preserve"> (Cheng et al. 2024), the hottest Northern Hemisphere extratropical summer in 2000 years (Esper et al. 2024), and the breaking of many other climate records (Ripple et al. 2023a). Moreover, </w:t>
      </w:r>
      <w:r w:rsidRPr="00352771">
        <w:rPr>
          <w:rStyle w:val="StyleUnderline"/>
        </w:rPr>
        <w:t>we will see much</w:t>
      </w:r>
      <w:r w:rsidRPr="00535390">
        <w:rPr>
          <w:sz w:val="16"/>
        </w:rPr>
        <w:t xml:space="preserve"> </w:t>
      </w:r>
      <w:r w:rsidRPr="00352771">
        <w:rPr>
          <w:rStyle w:val="Emphasis"/>
        </w:rPr>
        <w:t>more</w:t>
      </w:r>
      <w:r w:rsidRPr="00535390">
        <w:rPr>
          <w:sz w:val="16"/>
        </w:rPr>
        <w:t xml:space="preserve"> extreme weather </w:t>
      </w:r>
      <w:r w:rsidRPr="00352771">
        <w:rPr>
          <w:rStyle w:val="StyleUnderline"/>
        </w:rPr>
        <w:t>in the</w:t>
      </w:r>
      <w:r w:rsidRPr="00535390">
        <w:rPr>
          <w:sz w:val="16"/>
        </w:rPr>
        <w:t xml:space="preserve"> </w:t>
      </w:r>
      <w:r w:rsidRPr="00352771">
        <w:rPr>
          <w:rStyle w:val="Emphasis"/>
        </w:rPr>
        <w:t>coming years</w:t>
      </w:r>
      <w:r w:rsidRPr="00535390">
        <w:rPr>
          <w:sz w:val="16"/>
        </w:rPr>
        <w:t xml:space="preserve"> (Masson-Delmotte et al. 2021). Human-caused carbon dioxide emissions and other greenhouse gases are the primary drivers of climate change. As of 2022, global fossil fuel combustion and industrial processes account for approximately 90% of these emissions, whereas land-use change, primarily deforestation, accounts for approximately 10% (supplemental figure S2).</w:t>
      </w:r>
    </w:p>
    <w:p w14:paraId="6EC17677" w14:textId="77777777" w:rsidR="0076635F" w:rsidRPr="00535390" w:rsidRDefault="0076635F" w:rsidP="0076635F">
      <w:pPr>
        <w:rPr>
          <w:sz w:val="16"/>
        </w:rPr>
      </w:pPr>
      <w:r w:rsidRPr="0053539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EEAAAAB" w14:textId="77777777" w:rsidR="0076635F" w:rsidRPr="00C1740E" w:rsidRDefault="0076635F" w:rsidP="0076635F">
      <w:pPr>
        <w:rPr>
          <w:sz w:val="10"/>
        </w:rPr>
      </w:pPr>
      <w:r w:rsidRPr="00C1740E">
        <w:rPr>
          <w:sz w:val="10"/>
        </w:rPr>
        <w:t>Recent trends in planetary vital signs</w:t>
      </w:r>
    </w:p>
    <w:p w14:paraId="5BA22A47" w14:textId="77777777" w:rsidR="0076635F" w:rsidRPr="00C1740E" w:rsidRDefault="0076635F" w:rsidP="0076635F">
      <w:pPr>
        <w:rPr>
          <w:sz w:val="10"/>
        </w:rPr>
      </w:pPr>
      <w:r w:rsidRPr="00C1740E">
        <w:rPr>
          <w:sz w:val="10"/>
        </w:rPr>
        <w:t xml:space="preserve">In 2023, various historical temperature and ice extent records were broken by enormous margins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 </w:t>
      </w:r>
    </w:p>
    <w:p w14:paraId="773CBC8F" w14:textId="77777777" w:rsidR="0076635F" w:rsidRPr="00C1740E" w:rsidRDefault="0076635F" w:rsidP="0076635F">
      <w:pPr>
        <w:rPr>
          <w:sz w:val="10"/>
        </w:rPr>
      </w:pPr>
      <w:r w:rsidRPr="00C1740E">
        <w:rPr>
          <w:sz w:val="10"/>
        </w:rPr>
        <w:t>Of the 35 planetary vital signs we track annually (figures 2 and 3), 25 are at record levels (supplemental table S1). The global failure to support a rapid and socially just fossil fuel phasedown has led to rapidly escalating climate-related impacts (table 1). Below, we focus on variables that have either changed greatly or are at record extremes.</w:t>
      </w:r>
    </w:p>
    <w:p w14:paraId="701AA0D3" w14:textId="77777777" w:rsidR="0076635F" w:rsidRPr="00C1740E" w:rsidRDefault="0076635F" w:rsidP="0076635F">
      <w:r w:rsidRPr="00C1740E">
        <w:t>[FIGURE 1 OMITTED]</w:t>
      </w:r>
    </w:p>
    <w:p w14:paraId="4898A7A0" w14:textId="77777777" w:rsidR="0076635F" w:rsidRPr="00C1740E" w:rsidRDefault="0076635F" w:rsidP="0076635F">
      <w:pPr>
        <w:rPr>
          <w:sz w:val="10"/>
        </w:rPr>
      </w:pPr>
      <w:r w:rsidRPr="00C1740E">
        <w:rPr>
          <w:sz w:val="10"/>
        </w:rPr>
        <w:t>The human enterprise</w:t>
      </w:r>
    </w:p>
    <w:p w14:paraId="23639166" w14:textId="77777777" w:rsidR="0076635F" w:rsidRPr="00C1740E" w:rsidRDefault="0076635F" w:rsidP="0076635F">
      <w:pPr>
        <w:rPr>
          <w:sz w:val="10"/>
        </w:rPr>
      </w:pPr>
      <w:r w:rsidRPr="00C1740E">
        <w:rPr>
          <w:sz w:val="10"/>
        </w:rPr>
        <w:t xml:space="preserve">Our graphical account illustrates how humanity’s collective size and consumption patterns continued to accelerate on multiple fronts. Although fertility rates were down slightly to a record low in 2023, other variables set </w:t>
      </w:r>
      <w:proofErr w:type="gramStart"/>
      <w:r w:rsidRPr="00C1740E">
        <w:rPr>
          <w:sz w:val="10"/>
        </w:rPr>
        <w:t>all-time record</w:t>
      </w:r>
      <w:proofErr w:type="gramEnd"/>
      <w:r w:rsidRPr="00C1740E">
        <w:rPr>
          <w:sz w:val="10"/>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C1740E">
        <w:rPr>
          <w:sz w:val="10"/>
        </w:rPr>
        <w:t>all of</w:t>
      </w:r>
      <w:proofErr w:type="gramEnd"/>
      <w:r w:rsidRPr="00C1740E">
        <w:rPr>
          <w:sz w:val="10"/>
        </w:rPr>
        <w:t xml:space="preserve"> these variables with greenhouse gas emissions may be difficult (Ripple et al. 2024).</w:t>
      </w:r>
    </w:p>
    <w:p w14:paraId="3DCDBB97" w14:textId="77777777" w:rsidR="0076635F" w:rsidRPr="00C1740E" w:rsidRDefault="0076635F" w:rsidP="0076635F">
      <w:pPr>
        <w:rPr>
          <w:sz w:val="10"/>
        </w:rPr>
      </w:pPr>
      <w:r w:rsidRPr="00C1740E">
        <w:rPr>
          <w:sz w:val="10"/>
        </w:rPr>
        <w:t>Energy</w:t>
      </w:r>
    </w:p>
    <w:p w14:paraId="18A258EA" w14:textId="77777777" w:rsidR="0076635F" w:rsidRPr="00C1740E" w:rsidRDefault="0076635F" w:rsidP="0076635F">
      <w:pPr>
        <w:rPr>
          <w:sz w:val="10"/>
        </w:rPr>
      </w:pPr>
      <w:r w:rsidRPr="00C1740E">
        <w:rPr>
          <w:sz w:val="10"/>
        </w:rPr>
        <w:t xml:space="preserve">Fossil fuel consumption rose by 1.5% in 2023 relative to 2022 (figure 2h), mostly because of substantial increases in coal consumption (1.6%) and oil consumption (2.5%; figure 2h). Renewable energy use also grew in 2023, with solar and wind </w:t>
      </w:r>
      <w:proofErr w:type="gramStart"/>
      <w:r w:rsidRPr="00C1740E">
        <w:rPr>
          <w:sz w:val="10"/>
        </w:rPr>
        <w:t>consumption together</w:t>
      </w:r>
      <w:proofErr w:type="gramEnd"/>
      <w:r w:rsidRPr="00C1740E">
        <w:rPr>
          <w:sz w:val="10"/>
        </w:rPr>
        <w:t xml:space="preserve"> rising 15% relative to 2022 (figure 2h). Much of this growth can be attributed to the fact that renewable energy is often cheaper than comparable new fossil fuel alternatives (Roser 2020). However, fossil fuel consumption remains roughly 14 times greater than solar and wind energy consumption (figure 2h) and recent growth in the renewable share of electricity generation </w:t>
      </w:r>
      <w:r w:rsidRPr="00C1740E">
        <w:t>[FIGURE 2 OMITTED]</w:t>
      </w:r>
      <w:r w:rsidRPr="00C1740E">
        <w:rPr>
          <w:rStyle w:val="Emphasis"/>
          <w:iCs w:val="0"/>
          <w:sz w:val="10"/>
          <w:u w:val="none"/>
          <w:bdr w:val="none" w:sz="0" w:space="0" w:color="auto"/>
        </w:rPr>
        <w:t xml:space="preserve"> </w:t>
      </w:r>
      <w:r w:rsidRPr="00C1740E">
        <w:rPr>
          <w:sz w:val="10"/>
        </w:rPr>
        <w:t>mostly covered increased demand, instead of replacing fossil fuels (REN21 2024).</w:t>
      </w:r>
    </w:p>
    <w:p w14:paraId="2739C04F" w14:textId="77777777" w:rsidR="0076635F" w:rsidRPr="00C1740E" w:rsidRDefault="0076635F" w:rsidP="0076635F">
      <w:pPr>
        <w:rPr>
          <w:sz w:val="10"/>
        </w:rPr>
      </w:pPr>
      <w:r w:rsidRPr="00C1740E">
        <w:rPr>
          <w:sz w:val="10"/>
        </w:rPr>
        <w:t>Forests</w:t>
      </w:r>
    </w:p>
    <w:p w14:paraId="6D934C1F" w14:textId="77777777" w:rsidR="0076635F" w:rsidRPr="00C1740E" w:rsidRDefault="0076635F" w:rsidP="0076635F">
      <w:pPr>
        <w:rPr>
          <w:sz w:val="10"/>
        </w:rPr>
      </w:pPr>
      <w:r w:rsidRPr="00C1740E">
        <w:rPr>
          <w:sz w:val="10"/>
        </w:rPr>
        <w:t>Global tree cover loss rose from 22.8 megahectares (Mha) per year in 2022 to 28.3 Mha per year in 2023, reaching its third-highest level (figure 2f); this was at least partly because of wildfires, which caused tree cover loss to reach a record high of 11.9 Mha (figure 3n). High rates of tree cover loss can drive a set of related feedback loops, wherein the loss of forest carbon sequestration leads to additional warming, which can drive further losses in carbon sequestration and so on (Ripple et al. 2023b, Goldman and Carter 2024). This type of climate carbon feedback process could limit the success of some natural climate solutions.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6DC2EA8" w14:textId="77777777" w:rsidR="0076635F" w:rsidRPr="00C1740E" w:rsidRDefault="0076635F" w:rsidP="0076635F">
      <w:r w:rsidRPr="00C1740E">
        <w:t>[FIGURE 3 OMITTED]</w:t>
      </w:r>
    </w:p>
    <w:p w14:paraId="07F6C45E" w14:textId="77777777" w:rsidR="0076635F" w:rsidRPr="00C1740E" w:rsidRDefault="0076635F" w:rsidP="0076635F">
      <w:pPr>
        <w:rPr>
          <w:sz w:val="10"/>
        </w:rPr>
      </w:pPr>
      <w:r w:rsidRPr="00C1740E">
        <w:rPr>
          <w:sz w:val="10"/>
        </w:rPr>
        <w:t>Global greenhouse gases and temperature</w:t>
      </w:r>
    </w:p>
    <w:p w14:paraId="20D7FBC1" w14:textId="77777777" w:rsidR="0076635F" w:rsidRPr="00C1740E" w:rsidRDefault="0076635F" w:rsidP="0076635F">
      <w:pPr>
        <w:rPr>
          <w:sz w:val="10"/>
        </w:rPr>
      </w:pPr>
      <w:r w:rsidRPr="00C1740E">
        <w:rPr>
          <w:sz w:val="10"/>
        </w:rPr>
        <w:t xml:space="preserve">Annual energy-related emissions increased 2.1% in </w:t>
      </w:r>
      <w:proofErr w:type="gramStart"/>
      <w:r w:rsidRPr="00C1740E">
        <w:rPr>
          <w:sz w:val="10"/>
        </w:rPr>
        <w:t>2023, and</w:t>
      </w:r>
      <w:proofErr w:type="gramEnd"/>
      <w:r w:rsidRPr="00C1740E">
        <w:rPr>
          <w:sz w:val="10"/>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C1740E">
        <w:rPr>
          <w:sz w:val="10"/>
        </w:rPr>
        <w:t>On the basis of</w:t>
      </w:r>
      <w:proofErr w:type="gramEnd"/>
      <w:r w:rsidRPr="00C1740E">
        <w:rPr>
          <w:sz w:val="10"/>
        </w:rPr>
        <w:t xml:space="preserve"> global year-to-date averages, the concentrations of carbon dioxide and methane are at record highs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8E1D808" w14:textId="77777777" w:rsidR="0076635F" w:rsidRPr="00C1740E" w:rsidRDefault="0076635F" w:rsidP="0076635F">
      <w:pPr>
        <w:rPr>
          <w:sz w:val="10"/>
        </w:rPr>
      </w:pPr>
      <w:r w:rsidRPr="00C1740E">
        <w:rPr>
          <w:sz w:val="10"/>
        </w:rPr>
        <w:t xml:space="preserve">Surface temperature is at a record high, and 2024 is expected to be one of the hottest years ever recorded (figure 3d). Each 0.1°C of global warming places an extra 100 million people (or more) </w:t>
      </w:r>
      <w:r w:rsidRPr="00C1740E">
        <w:t>[TABLE 1 OMITTED]</w:t>
      </w:r>
      <w:r w:rsidRPr="00C1740E">
        <w:rPr>
          <w:rStyle w:val="Emphasis"/>
          <w:iCs w:val="0"/>
          <w:sz w:val="10"/>
          <w:u w:val="none"/>
          <w:bdr w:val="none" w:sz="0" w:space="0" w:color="auto"/>
        </w:rPr>
        <w:t xml:space="preserve"> </w:t>
      </w:r>
      <w:r w:rsidRPr="00C1740E">
        <w:rPr>
          <w:sz w:val="10"/>
        </w:rPr>
        <w:t>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B29783C" w14:textId="77777777" w:rsidR="0076635F" w:rsidRPr="00C1740E" w:rsidRDefault="0076635F" w:rsidP="0076635F">
      <w:pPr>
        <w:rPr>
          <w:sz w:val="10"/>
        </w:rPr>
      </w:pPr>
      <w:r w:rsidRPr="00C1740E">
        <w:rPr>
          <w:sz w:val="10"/>
        </w:rPr>
        <w:t>Oceans and ice</w:t>
      </w:r>
    </w:p>
    <w:p w14:paraId="70F65AA7" w14:textId="77777777" w:rsidR="0076635F" w:rsidRPr="00C1740E" w:rsidRDefault="0076635F" w:rsidP="0076635F">
      <w:pPr>
        <w:rPr>
          <w:sz w:val="10"/>
        </w:rPr>
      </w:pPr>
      <w:r w:rsidRPr="00C1740E">
        <w:rPr>
          <w:sz w:val="10"/>
        </w:rPr>
        <w:t>Ocean acidity and ocean heat content are both at record extremes (figure 3f, 3g), which has led to various ocean-related climate impacts. For example, heat waves in 2021 and 2023 caused marine animal mass mortality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600B619" w14:textId="77777777" w:rsidR="0076635F" w:rsidRPr="00C1740E" w:rsidRDefault="0076635F" w:rsidP="0076635F">
      <w:pPr>
        <w:rPr>
          <w:sz w:val="10"/>
        </w:rPr>
      </w:pPr>
      <w:r w:rsidRPr="00C1740E">
        <w:rPr>
          <w:sz w:val="10"/>
        </w:rPr>
        <w:t>Climate impacts and extreme weather</w:t>
      </w:r>
    </w:p>
    <w:p w14:paraId="5456B99E" w14:textId="77777777" w:rsidR="0076635F" w:rsidRPr="00C1740E" w:rsidRDefault="0076635F" w:rsidP="0076635F">
      <w:pPr>
        <w:rPr>
          <w:sz w:val="10"/>
        </w:rPr>
      </w:pPr>
      <w:r w:rsidRPr="00C1740E">
        <w:rPr>
          <w:sz w:val="10"/>
        </w:rPr>
        <w:t>Climate-related extreme weather and disasters are contributing greatly to human suffering (figure 4). Increasing heat and rainfall extremes are now far outside the historical climate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w:t>
      </w:r>
      <w:proofErr w:type="gramStart"/>
      <w:r w:rsidRPr="00C1740E">
        <w:rPr>
          <w:sz w:val="10"/>
        </w:rPr>
        <w:t>).Climate</w:t>
      </w:r>
      <w:proofErr w:type="gramEnd"/>
      <w:r w:rsidRPr="00C1740E">
        <w:rPr>
          <w:sz w:val="10"/>
        </w:rPr>
        <w:t xml:space="preserv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heat waves across Asia that killed more than a thousand people and led to temperatures reaching 50°C in some parts of India (table 1). Because the Earth system is strongly nonlinear, extreme weather and disaster rates can increase dramatically in response to global warming, including impacts on plant and animal life (figure 3m, 3o and supplemental figures S4 and S5; Calvin 2019, Robinson et al. 2021).</w:t>
      </w:r>
    </w:p>
    <w:p w14:paraId="1E1BC8C1" w14:textId="77777777" w:rsidR="0076635F" w:rsidRPr="00C1740E" w:rsidRDefault="0076635F" w:rsidP="0076635F">
      <w:pPr>
        <w:rPr>
          <w:sz w:val="10"/>
        </w:rPr>
      </w:pPr>
      <w:r w:rsidRPr="00C1740E">
        <w:rPr>
          <w:sz w:val="10"/>
        </w:rPr>
        <w:t>Climate spotlight</w:t>
      </w:r>
    </w:p>
    <w:p w14:paraId="2AF14C3C" w14:textId="77777777" w:rsidR="0076635F" w:rsidRPr="00C1740E" w:rsidRDefault="0076635F" w:rsidP="0076635F">
      <w:pPr>
        <w:rPr>
          <w:sz w:val="10"/>
        </w:rPr>
      </w:pPr>
      <w:r w:rsidRPr="00C1740E">
        <w:rPr>
          <w:sz w:val="10"/>
        </w:rPr>
        <w:t xml:space="preserve">In the present section, we spotlight recent developments in </w:t>
      </w:r>
      <w:proofErr w:type="gramStart"/>
      <w:r w:rsidRPr="00C1740E">
        <w:rPr>
          <w:sz w:val="10"/>
        </w:rPr>
        <w:t>various different</w:t>
      </w:r>
      <w:proofErr w:type="gramEnd"/>
      <w:r w:rsidRPr="00C1740E">
        <w:rPr>
          <w:sz w:val="10"/>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6067583" w14:textId="77777777" w:rsidR="0076635F" w:rsidRPr="00C1740E" w:rsidRDefault="0076635F" w:rsidP="0076635F">
      <w:pPr>
        <w:rPr>
          <w:sz w:val="10"/>
        </w:rPr>
      </w:pPr>
      <w:r w:rsidRPr="00C1740E">
        <w:rPr>
          <w:sz w:val="10"/>
        </w:rPr>
        <w:t>Coral bleaching</w:t>
      </w:r>
    </w:p>
    <w:p w14:paraId="40D6E2A7" w14:textId="77777777" w:rsidR="0076635F" w:rsidRPr="00C1740E" w:rsidRDefault="0076635F" w:rsidP="0076635F">
      <w:pPr>
        <w:rPr>
          <w:sz w:val="10"/>
        </w:rPr>
      </w:pPr>
      <w:r w:rsidRPr="00C1740E">
        <w:rPr>
          <w:sz w:val="10"/>
        </w:rPr>
        <w:t>Coral reefs benefit millions of people by providing a wide range of ecosystem services, including coastal protection, improved water quality, fisheries, and tourism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When a sharp spike in sea temperature unfolds well above the long-term average summer maximum, many corals die quickly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 2017; Thiem 2024).</w:t>
      </w:r>
    </w:p>
    <w:p w14:paraId="0EC20620" w14:textId="77777777" w:rsidR="0076635F" w:rsidRPr="00C1740E" w:rsidRDefault="0076635F" w:rsidP="0076635F">
      <w:pPr>
        <w:rPr>
          <w:sz w:val="10"/>
        </w:rPr>
      </w:pPr>
      <w:r w:rsidRPr="00C1740E">
        <w:rPr>
          <w:sz w:val="10"/>
        </w:rPr>
        <w:t>Toxic orange rivers</w:t>
      </w:r>
    </w:p>
    <w:p w14:paraId="4471AADA" w14:textId="77777777" w:rsidR="0076635F" w:rsidRPr="00C1740E" w:rsidRDefault="0076635F" w:rsidP="0076635F">
      <w:pPr>
        <w:rPr>
          <w:sz w:val="10"/>
        </w:rPr>
      </w:pPr>
      <w:r w:rsidRPr="00C1740E">
        <w:rPr>
          <w:sz w:val="10"/>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57B453FF" w14:textId="77777777" w:rsidR="0076635F" w:rsidRPr="00C1740E" w:rsidRDefault="0076635F" w:rsidP="0076635F">
      <w:pPr>
        <w:rPr>
          <w:sz w:val="10"/>
        </w:rPr>
      </w:pPr>
      <w:r w:rsidRPr="00C1740E">
        <w:rPr>
          <w:sz w:val="10"/>
        </w:rPr>
        <w:t>Solar radiation modification research</w:t>
      </w:r>
    </w:p>
    <w:p w14:paraId="3C073F92" w14:textId="77777777" w:rsidR="0076635F" w:rsidRPr="00C1740E" w:rsidRDefault="0076635F" w:rsidP="0076635F">
      <w:pPr>
        <w:rPr>
          <w:sz w:val="10"/>
        </w:rPr>
      </w:pPr>
      <w:r w:rsidRPr="00C1740E">
        <w:rPr>
          <w:sz w:val="10"/>
        </w:rPr>
        <w:t xml:space="preserve">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w:t>
      </w:r>
      <w:proofErr w:type="gramStart"/>
      <w:r w:rsidRPr="00C1740E">
        <w:rPr>
          <w:sz w:val="10"/>
        </w:rPr>
        <w:t>methods,for</w:t>
      </w:r>
      <w:proofErr w:type="gramEnd"/>
      <w:r w:rsidRPr="00C1740E">
        <w:rPr>
          <w:sz w:val="10"/>
        </w:rPr>
        <w:t xml:space="preserve"> example, include injecting aerosols into the stratosphere or brightening marine clouds. The Intergovernmental Panel on Climate Change (IPCC) has concluded that stratospheric aerosol injection is the most-researched SRM method, but there are </w:t>
      </w:r>
      <w:proofErr w:type="gramStart"/>
      <w:r w:rsidRPr="00C1740E">
        <w:rPr>
          <w:sz w:val="10"/>
        </w:rPr>
        <w:t>a number of</w:t>
      </w:r>
      <w:proofErr w:type="gramEnd"/>
      <w:r w:rsidRPr="00C1740E">
        <w:rPr>
          <w:sz w:val="10"/>
        </w:rPr>
        <w:t xml:space="preserve">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7D1E8706" w14:textId="77777777" w:rsidR="0076635F" w:rsidRPr="00C1740E" w:rsidRDefault="0076635F" w:rsidP="0076635F">
      <w:pPr>
        <w:rPr>
          <w:sz w:val="10"/>
        </w:rPr>
      </w:pPr>
      <w:r w:rsidRPr="00C1740E">
        <w:rPr>
          <w:sz w:val="10"/>
        </w:rPr>
        <w:t>Climate scientists’ opinion on global temperatures</w:t>
      </w:r>
    </w:p>
    <w:p w14:paraId="172ED9DB" w14:textId="77777777" w:rsidR="0076635F" w:rsidRPr="00C1740E" w:rsidRDefault="0076635F" w:rsidP="0076635F">
      <w:pPr>
        <w:rPr>
          <w:sz w:val="10"/>
        </w:rPr>
      </w:pPr>
      <w:r w:rsidRPr="00C1740E">
        <w:rPr>
          <w:sz w:val="10"/>
        </w:rPr>
        <w:t>A 2024 opinion poll has unveiled the predictions of hundreds of prominent climate scientists of the IPCC, senior authors, and review editors (380 respondents). From a personal perspective, nearly 80% of these scientists anticipate global temperatures increasing by at least 2.5°C above preindustrial levels by the end of the century (Carrington 2024). Nearly half of them foresee a rise of at least 3°C. A mere 6% believe that the internationally agreed-on limit of 1.5°C will be achieved (figure 5d). This parallels an earlier survey of IPCC scientists, which showed that approximately 60% expected warming of at least 3°C (Tollefson 2021). These projections paint a bleak picture of the future, with many scientists envisioning widespread famines, conflicts, mass migration, and increasing extreme weather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w:t>
      </w:r>
    </w:p>
    <w:p w14:paraId="7B6876F4" w14:textId="77777777" w:rsidR="0076635F" w:rsidRPr="00C1740E" w:rsidRDefault="0076635F" w:rsidP="0076635F">
      <w:r w:rsidRPr="00C1740E">
        <w:t>[FIGURE 4 OMITTED]</w:t>
      </w:r>
    </w:p>
    <w:p w14:paraId="71A86B05" w14:textId="77777777" w:rsidR="0076635F" w:rsidRPr="00C1740E" w:rsidRDefault="0076635F" w:rsidP="0076635F">
      <w:r w:rsidRPr="00C1740E">
        <w:t>[FIGURE 5 OMITTED]</w:t>
      </w:r>
    </w:p>
    <w:p w14:paraId="651E8CBC" w14:textId="77777777" w:rsidR="0076635F" w:rsidRPr="00C1740E" w:rsidRDefault="0076635F" w:rsidP="0076635F">
      <w:pPr>
        <w:rPr>
          <w:sz w:val="10"/>
        </w:rPr>
      </w:pPr>
      <w:r w:rsidRPr="00C1740E">
        <w:rPr>
          <w:sz w:val="10"/>
        </w:rPr>
        <w:t>There is no way to know, for example, whether the polled IPCC physical scientists based their assessments on the science or simply on their views of the political prospects for action (Mann and Hayhoe 2024).</w:t>
      </w:r>
    </w:p>
    <w:p w14:paraId="6009F41E" w14:textId="77777777" w:rsidR="0076635F" w:rsidRPr="00C1740E" w:rsidRDefault="0076635F" w:rsidP="0076635F">
      <w:pPr>
        <w:rPr>
          <w:sz w:val="10"/>
        </w:rPr>
      </w:pPr>
      <w:r w:rsidRPr="00C1740E">
        <w:rPr>
          <w:sz w:val="10"/>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8E70B58" w14:textId="77777777" w:rsidR="0076635F" w:rsidRPr="00535390" w:rsidRDefault="0076635F" w:rsidP="0076635F">
      <w:pPr>
        <w:rPr>
          <w:sz w:val="16"/>
        </w:rPr>
      </w:pPr>
      <w:r w:rsidRPr="00535390">
        <w:rPr>
          <w:rStyle w:val="StyleUnderline"/>
        </w:rPr>
        <w:t>With the increasingly undeniable effects of climate change, a</w:t>
      </w:r>
      <w:r w:rsidRPr="00535390">
        <w:rPr>
          <w:sz w:val="16"/>
        </w:rPr>
        <w:t xml:space="preserve"> </w:t>
      </w:r>
      <w:r w:rsidRPr="00535390">
        <w:rPr>
          <w:rStyle w:val="Emphasis"/>
        </w:rPr>
        <w:t>dire assessment</w:t>
      </w:r>
      <w:r w:rsidRPr="00535390">
        <w:rPr>
          <w:sz w:val="16"/>
        </w:rPr>
        <w:t xml:space="preserve"> </w:t>
      </w:r>
      <w:r w:rsidRPr="00535390">
        <w:rPr>
          <w:rStyle w:val="StyleUnderline"/>
        </w:rPr>
        <w:t>is</w:t>
      </w:r>
      <w:r w:rsidRPr="00535390">
        <w:rPr>
          <w:sz w:val="16"/>
        </w:rPr>
        <w:t xml:space="preserve"> an </w:t>
      </w:r>
      <w:r w:rsidRPr="00535390">
        <w:rPr>
          <w:rStyle w:val="Emphasis"/>
        </w:rPr>
        <w:t>honest</w:t>
      </w:r>
      <w:r w:rsidRPr="00535390">
        <w:rPr>
          <w:sz w:val="16"/>
        </w:rPr>
        <w:t xml:space="preserve"> assessment. </w:t>
      </w:r>
      <w:r w:rsidRPr="006D22D7">
        <w:rPr>
          <w:rStyle w:val="Emphasis"/>
          <w:highlight w:val="yellow"/>
        </w:rPr>
        <w:t>Denying</w:t>
      </w:r>
      <w:r w:rsidRPr="00535390">
        <w:rPr>
          <w:sz w:val="16"/>
        </w:rPr>
        <w:t xml:space="preserve"> </w:t>
      </w:r>
      <w:r w:rsidRPr="00535390">
        <w:rPr>
          <w:rStyle w:val="StyleUnderline"/>
        </w:rPr>
        <w:t>the</w:t>
      </w:r>
      <w:r w:rsidRPr="00535390">
        <w:rPr>
          <w:sz w:val="16"/>
        </w:rPr>
        <w:t xml:space="preserve"> </w:t>
      </w:r>
      <w:r w:rsidRPr="002206B3">
        <w:rPr>
          <w:rStyle w:val="Emphasis"/>
        </w:rPr>
        <w:t>existential threat</w:t>
      </w:r>
      <w:r w:rsidRPr="002206B3">
        <w:rPr>
          <w:sz w:val="16"/>
        </w:rPr>
        <w:t xml:space="preserve"> </w:t>
      </w:r>
      <w:r w:rsidRPr="002206B3">
        <w:rPr>
          <w:rStyle w:val="StyleUnderline"/>
        </w:rPr>
        <w:t>posed by climate</w:t>
      </w:r>
      <w:r w:rsidRPr="00535390">
        <w:rPr>
          <w:rStyle w:val="StyleUnderline"/>
        </w:rPr>
        <w:t xml:space="preserve"> change </w:t>
      </w:r>
      <w:r w:rsidRPr="006D22D7">
        <w:rPr>
          <w:rStyle w:val="StyleUnderline"/>
          <w:highlight w:val="yellow"/>
        </w:rPr>
        <w:t>is</w:t>
      </w:r>
      <w:r w:rsidRPr="006D22D7">
        <w:rPr>
          <w:sz w:val="16"/>
          <w:highlight w:val="yellow"/>
        </w:rPr>
        <w:t xml:space="preserve"> </w:t>
      </w:r>
      <w:r w:rsidRPr="006D22D7">
        <w:rPr>
          <w:rStyle w:val="StyleUnderline"/>
          <w:highlight w:val="yellow"/>
        </w:rPr>
        <w:t>becoming</w:t>
      </w:r>
      <w:r w:rsidRPr="00535390">
        <w:rPr>
          <w:sz w:val="16"/>
        </w:rPr>
        <w:t xml:space="preserve"> </w:t>
      </w:r>
      <w:r w:rsidRPr="00535390">
        <w:rPr>
          <w:rStyle w:val="Emphasis"/>
        </w:rPr>
        <w:t xml:space="preserve">increasingly </w:t>
      </w:r>
      <w:r w:rsidRPr="006D22D7">
        <w:rPr>
          <w:rStyle w:val="Emphasis"/>
          <w:highlight w:val="yellow"/>
        </w:rPr>
        <w:t>less</w:t>
      </w:r>
      <w:r w:rsidRPr="00535390">
        <w:rPr>
          <w:sz w:val="16"/>
        </w:rPr>
        <w:t xml:space="preserve"> </w:t>
      </w:r>
      <w:r w:rsidRPr="00C1740E">
        <w:t>[TABLE 2A OMITTED]</w:t>
      </w:r>
      <w:r w:rsidRPr="00535390">
        <w:rPr>
          <w:rStyle w:val="Emphasis"/>
          <w:iCs w:val="0"/>
          <w:sz w:val="16"/>
          <w:u w:val="none"/>
          <w:bdr w:val="none" w:sz="0" w:space="0" w:color="auto"/>
        </w:rPr>
        <w:t xml:space="preserve"> </w:t>
      </w:r>
      <w:r w:rsidRPr="006D22D7">
        <w:rPr>
          <w:rStyle w:val="Emphasis"/>
          <w:highlight w:val="yellow"/>
        </w:rPr>
        <w:t>plausible</w:t>
      </w:r>
      <w:r w:rsidRPr="00535390">
        <w:rPr>
          <w:rStyle w:val="StyleUnderline"/>
        </w:rPr>
        <w:t>. The fact is that avoiding</w:t>
      </w:r>
      <w:r w:rsidRPr="00535390">
        <w:rPr>
          <w:sz w:val="16"/>
        </w:rPr>
        <w:t xml:space="preserve"> </w:t>
      </w:r>
      <w:r w:rsidRPr="006D22D7">
        <w:rPr>
          <w:rStyle w:val="Emphasis"/>
          <w:highlight w:val="yellow"/>
        </w:rPr>
        <w:t>every tenth</w:t>
      </w:r>
      <w:r w:rsidRPr="002206B3">
        <w:rPr>
          <w:rStyle w:val="Emphasis"/>
        </w:rPr>
        <w:t xml:space="preserve"> of a degree</w:t>
      </w:r>
      <w:r w:rsidRPr="00535390">
        <w:rPr>
          <w:rStyle w:val="Emphasis"/>
        </w:rPr>
        <w:t xml:space="preserve"> of warming</w:t>
      </w:r>
      <w:r w:rsidRPr="00535390">
        <w:rPr>
          <w:sz w:val="16"/>
        </w:rPr>
        <w:t xml:space="preserve"> </w:t>
      </w:r>
      <w:r w:rsidRPr="006D22D7">
        <w:rPr>
          <w:rStyle w:val="StyleUnderline"/>
          <w:highlight w:val="yellow"/>
        </w:rPr>
        <w:t>is</w:t>
      </w:r>
      <w:r w:rsidRPr="006D22D7">
        <w:rPr>
          <w:sz w:val="16"/>
          <w:highlight w:val="yellow"/>
        </w:rPr>
        <w:t xml:space="preserve"> </w:t>
      </w:r>
      <w:r w:rsidRPr="006D22D7">
        <w:rPr>
          <w:rStyle w:val="Emphasis"/>
          <w:highlight w:val="yellow"/>
        </w:rPr>
        <w:t>critical</w:t>
      </w:r>
      <w:r w:rsidRPr="002206B3">
        <w:rPr>
          <w:rStyle w:val="StyleUnderline"/>
        </w:rPr>
        <w:t>ly important</w:t>
      </w:r>
      <w:r w:rsidRPr="00535390">
        <w:rPr>
          <w:rStyle w:val="StyleUnderline"/>
        </w:rPr>
        <w:t>. Rather than presenting a climate change prognosis</w:t>
      </w:r>
      <w:r w:rsidRPr="00535390">
        <w:rPr>
          <w:sz w:val="16"/>
        </w:rPr>
        <w:t xml:space="preserve"> </w:t>
      </w:r>
      <w:r w:rsidRPr="00535390">
        <w:rPr>
          <w:rStyle w:val="Emphasis"/>
        </w:rPr>
        <w:t>pessimistically</w:t>
      </w:r>
      <w:r w:rsidRPr="00535390">
        <w:rPr>
          <w:sz w:val="16"/>
        </w:rPr>
        <w:t xml:space="preserve"> </w:t>
      </w:r>
      <w:r w:rsidRPr="00535390">
        <w:rPr>
          <w:rStyle w:val="StyleUnderline"/>
        </w:rPr>
        <w:t>or</w:t>
      </w:r>
      <w:r w:rsidRPr="00535390">
        <w:rPr>
          <w:sz w:val="16"/>
        </w:rPr>
        <w:t xml:space="preserve"> </w:t>
      </w:r>
      <w:r w:rsidRPr="00535390">
        <w:rPr>
          <w:rStyle w:val="Emphasis"/>
        </w:rPr>
        <w:t>optimistically</w:t>
      </w:r>
      <w:r w:rsidRPr="00535390">
        <w:rPr>
          <w:rStyle w:val="StyleUnderline"/>
        </w:rPr>
        <w:t>, we just want to</w:t>
      </w:r>
      <w:r w:rsidRPr="00535390">
        <w:rPr>
          <w:sz w:val="16"/>
        </w:rPr>
        <w:t xml:space="preserve"> act truthfully and tell it like it is. We must </w:t>
      </w:r>
      <w:r w:rsidRPr="00535390">
        <w:rPr>
          <w:rStyle w:val="StyleUnderline"/>
        </w:rPr>
        <w:t>emphasize both</w:t>
      </w:r>
      <w:r w:rsidRPr="00535390">
        <w:rPr>
          <w:sz w:val="16"/>
        </w:rPr>
        <w:t xml:space="preserve"> </w:t>
      </w:r>
      <w:r w:rsidRPr="00535390">
        <w:rPr>
          <w:rStyle w:val="Emphasis"/>
        </w:rPr>
        <w:t>urgency</w:t>
      </w:r>
      <w:r w:rsidRPr="00535390">
        <w:rPr>
          <w:sz w:val="16"/>
        </w:rPr>
        <w:t xml:space="preserve"> </w:t>
      </w:r>
      <w:r w:rsidRPr="00535390">
        <w:rPr>
          <w:rStyle w:val="StyleUnderline"/>
        </w:rPr>
        <w:t>and</w:t>
      </w:r>
      <w:r w:rsidRPr="00535390">
        <w:rPr>
          <w:sz w:val="16"/>
        </w:rPr>
        <w:t xml:space="preserve"> </w:t>
      </w:r>
      <w:r w:rsidRPr="00535390">
        <w:rPr>
          <w:rStyle w:val="Emphasis"/>
        </w:rPr>
        <w:t>agency</w:t>
      </w:r>
      <w:r w:rsidRPr="00535390">
        <w:rPr>
          <w:sz w:val="16"/>
        </w:rPr>
        <w:t xml:space="preserve"> when it comes to our characterizations of the needed action on climate (Mann 2023).</w:t>
      </w:r>
    </w:p>
    <w:p w14:paraId="52AB371D" w14:textId="77777777" w:rsidR="0076635F" w:rsidRPr="00535390" w:rsidRDefault="0076635F" w:rsidP="0076635F">
      <w:pPr>
        <w:rPr>
          <w:sz w:val="16"/>
        </w:rPr>
      </w:pPr>
      <w:r w:rsidRPr="00535390">
        <w:rPr>
          <w:sz w:val="16"/>
        </w:rPr>
        <w:t>Climate change as a social justice issue</w:t>
      </w:r>
    </w:p>
    <w:p w14:paraId="0D6E2F07" w14:textId="77777777" w:rsidR="0076635F" w:rsidRPr="00535390" w:rsidRDefault="0076635F" w:rsidP="0076635F">
      <w:pPr>
        <w:rPr>
          <w:sz w:val="16"/>
        </w:rPr>
      </w:pPr>
      <w:r w:rsidRPr="00535390">
        <w:rPr>
          <w:sz w:val="16"/>
        </w:rPr>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Vulnerability to climate change is shaped by a complex interplay of social, economic, and political factors, leaving historically diverse, underserved, and marginalized communities disproportionately affected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70ECAB3" w14:textId="77777777" w:rsidR="0076635F" w:rsidRPr="00535390" w:rsidRDefault="0076635F" w:rsidP="0076635F">
      <w:pPr>
        <w:rPr>
          <w:sz w:val="16"/>
        </w:rPr>
      </w:pPr>
      <w:r w:rsidRPr="00535390">
        <w:rPr>
          <w:sz w:val="16"/>
        </w:rPr>
        <w:t>The ethical dimensions of climate change have led many faith leaders to speak out on the issue (e.g., Nhat Hanh 2015, Pope Francis 2023). This represents an opportunity for diverse communities to build alliances around the issue.</w:t>
      </w:r>
    </w:p>
    <w:p w14:paraId="6D8326D7" w14:textId="77777777" w:rsidR="0076635F" w:rsidRPr="00535390" w:rsidRDefault="0076635F" w:rsidP="0076635F">
      <w:pPr>
        <w:rPr>
          <w:sz w:val="16"/>
        </w:rPr>
      </w:pPr>
      <w:r w:rsidRPr="00535390">
        <w:rPr>
          <w:sz w:val="16"/>
        </w:rPr>
        <w:t>Climate feedback loops and tipping points</w:t>
      </w:r>
    </w:p>
    <w:p w14:paraId="5B7602EF" w14:textId="77777777" w:rsidR="0076635F" w:rsidRPr="00535390" w:rsidRDefault="0076635F" w:rsidP="0076635F">
      <w:pPr>
        <w:rPr>
          <w:sz w:val="16"/>
        </w:rPr>
      </w:pPr>
      <w:r w:rsidRPr="00535390">
        <w:rPr>
          <w:sz w:val="16"/>
        </w:rPr>
        <w:t xml:space="preserve">Awareness and research need to increase on climate feedback loops. </w:t>
      </w:r>
      <w:r w:rsidRPr="006D22D7">
        <w:rPr>
          <w:rStyle w:val="Emphasis"/>
          <w:highlight w:val="yellow"/>
        </w:rPr>
        <w:t>Feedback</w:t>
      </w:r>
      <w:r w:rsidRPr="002206B3">
        <w:rPr>
          <w:rStyle w:val="StyleUnderline"/>
        </w:rPr>
        <w:t xml:space="preserve"> loop</w:t>
      </w:r>
      <w:r w:rsidRPr="006D22D7">
        <w:rPr>
          <w:rStyle w:val="Emphasis"/>
          <w:highlight w:val="yellow"/>
        </w:rPr>
        <w:t>s</w:t>
      </w:r>
      <w:r w:rsidRPr="00535390">
        <w:rPr>
          <w:sz w:val="16"/>
        </w:rPr>
        <w:t xml:space="preserve"> are processes that </w:t>
      </w:r>
      <w:r w:rsidRPr="00535390">
        <w:rPr>
          <w:rStyle w:val="StyleUnderline"/>
        </w:rPr>
        <w:t>can either</w:t>
      </w:r>
      <w:r w:rsidRPr="002206B3">
        <w:rPr>
          <w:rStyle w:val="StyleUnderline"/>
        </w:rPr>
        <w:t xml:space="preserve"> </w:t>
      </w:r>
      <w:r w:rsidRPr="006D22D7">
        <w:rPr>
          <w:rStyle w:val="Emphasis"/>
          <w:highlight w:val="yellow"/>
        </w:rPr>
        <w:t>amplify</w:t>
      </w:r>
      <w:r w:rsidRPr="00535390">
        <w:rPr>
          <w:sz w:val="16"/>
        </w:rPr>
        <w:t xml:space="preserve"> </w:t>
      </w:r>
      <w:r w:rsidRPr="00535390">
        <w:rPr>
          <w:rStyle w:val="StyleUnderline"/>
        </w:rPr>
        <w:t>or</w:t>
      </w:r>
      <w:r w:rsidRPr="00535390">
        <w:rPr>
          <w:sz w:val="16"/>
        </w:rPr>
        <w:t xml:space="preserve"> </w:t>
      </w:r>
      <w:r w:rsidRPr="00535390">
        <w:rPr>
          <w:rStyle w:val="Emphasis"/>
        </w:rPr>
        <w:t xml:space="preserve">reduce the </w:t>
      </w:r>
      <w:r w:rsidRPr="006D22D7">
        <w:rPr>
          <w:rStyle w:val="Emphasis"/>
          <w:highlight w:val="yellow"/>
        </w:rPr>
        <w:t>effects</w:t>
      </w:r>
      <w:r w:rsidRPr="00535390">
        <w:rPr>
          <w:sz w:val="16"/>
        </w:rPr>
        <w:t xml:space="preserve"> </w:t>
      </w:r>
      <w:r w:rsidRPr="00535390">
        <w:rPr>
          <w:rStyle w:val="StyleUnderline"/>
        </w:rPr>
        <w:t>of</w:t>
      </w:r>
      <w:r w:rsidRPr="00535390">
        <w:rPr>
          <w:sz w:val="16"/>
        </w:rPr>
        <w:t xml:space="preserve"> greenhouse gas </w:t>
      </w:r>
      <w:r w:rsidRPr="00535390">
        <w:rPr>
          <w:rStyle w:val="StyleUnderline"/>
        </w:rPr>
        <w:t>emissions. Many significant feedback loops</w:t>
      </w:r>
      <w:r w:rsidRPr="00535390">
        <w:rPr>
          <w:sz w:val="16"/>
        </w:rPr>
        <w:t xml:space="preserve"> </w:t>
      </w:r>
      <w:r w:rsidRPr="00535390">
        <w:rPr>
          <w:rStyle w:val="Emphasis"/>
        </w:rPr>
        <w:t>enhance warming</w:t>
      </w:r>
      <w:r w:rsidRPr="00535390">
        <w:rPr>
          <w:rStyle w:val="StyleUnderline"/>
        </w:rPr>
        <w:t>. At least</w:t>
      </w:r>
      <w:r w:rsidRPr="00535390">
        <w:rPr>
          <w:sz w:val="16"/>
        </w:rPr>
        <w:t xml:space="preserve"> </w:t>
      </w:r>
      <w:r w:rsidRPr="00C45BEB">
        <w:rPr>
          <w:rStyle w:val="Emphasis"/>
        </w:rPr>
        <w:t>28</w:t>
      </w:r>
      <w:r w:rsidRPr="00535390">
        <w:rPr>
          <w:rStyle w:val="Emphasis"/>
        </w:rPr>
        <w:t xml:space="preserve"> amplifying feedback loops</w:t>
      </w:r>
      <w:r w:rsidRPr="00535390">
        <w:rPr>
          <w:sz w:val="16"/>
        </w:rPr>
        <w:t xml:space="preserve"> </w:t>
      </w:r>
      <w:r w:rsidRPr="00535390">
        <w:rPr>
          <w:rStyle w:val="StyleUnderline"/>
        </w:rPr>
        <w:t>have been identified</w:t>
      </w:r>
      <w:r w:rsidRPr="00535390">
        <w:rPr>
          <w:sz w:val="16"/>
        </w:rPr>
        <w:t xml:space="preserve"> (tables 2a, 2b). </w:t>
      </w:r>
      <w:r w:rsidRPr="00535390">
        <w:rPr>
          <w:rStyle w:val="StyleUnderline"/>
        </w:rPr>
        <w:t>A parti</w:t>
      </w:r>
      <w:r w:rsidRPr="002206B3">
        <w:rPr>
          <w:rStyle w:val="StyleUnderline"/>
        </w:rPr>
        <w:t>cularly concerning feedback loop is</w:t>
      </w:r>
      <w:r w:rsidRPr="002206B3">
        <w:rPr>
          <w:sz w:val="16"/>
        </w:rPr>
        <w:t xml:space="preserve"> the </w:t>
      </w:r>
      <w:r w:rsidRPr="002206B3">
        <w:rPr>
          <w:rStyle w:val="Emphasis"/>
        </w:rPr>
        <w:t>permafrost</w:t>
      </w:r>
      <w:r w:rsidRPr="002206B3">
        <w:rPr>
          <w:sz w:val="16"/>
        </w:rPr>
        <w:t xml:space="preserve"> feedback loop, </w:t>
      </w:r>
      <w:r w:rsidRPr="002206B3">
        <w:rPr>
          <w:rStyle w:val="StyleUnderline"/>
        </w:rPr>
        <w:t>which involves rising temperatures causing</w:t>
      </w:r>
      <w:r w:rsidRPr="002206B3">
        <w:rPr>
          <w:sz w:val="16"/>
        </w:rPr>
        <w:t xml:space="preserve"> </w:t>
      </w:r>
      <w:r w:rsidRPr="002206B3">
        <w:rPr>
          <w:rStyle w:val="Emphasis"/>
        </w:rPr>
        <w:t>permafrost thawing</w:t>
      </w:r>
      <w:r w:rsidRPr="002206B3">
        <w:rPr>
          <w:rStyle w:val="StyleUnderline"/>
        </w:rPr>
        <w:t xml:space="preserve">. This process releases more carbon dioxide and </w:t>
      </w:r>
      <w:proofErr w:type="gramStart"/>
      <w:r w:rsidRPr="002206B3">
        <w:rPr>
          <w:rStyle w:val="StyleUnderline"/>
        </w:rPr>
        <w:t>methane,leading</w:t>
      </w:r>
      <w:proofErr w:type="gramEnd"/>
      <w:r w:rsidRPr="002206B3">
        <w:rPr>
          <w:rStyle w:val="StyleUnderline"/>
        </w:rPr>
        <w:t xml:space="preserve"> to further warming. Areas of active climate feedback loop research include permafrost–</w:t>
      </w:r>
      <w:r w:rsidRPr="002206B3">
        <w:rPr>
          <w:rStyle w:val="Emphasis"/>
        </w:rPr>
        <w:t>cloud</w:t>
      </w:r>
      <w:r w:rsidRPr="002206B3">
        <w:rPr>
          <w:rStyle w:val="StyleUnderline"/>
        </w:rPr>
        <w:t xml:space="preserve"> interaction</w:t>
      </w:r>
      <w:r w:rsidRPr="002206B3">
        <w:rPr>
          <w:rStyle w:val="Emphasis"/>
        </w:rPr>
        <w:t>s</w:t>
      </w:r>
      <w:r w:rsidRPr="002206B3">
        <w:rPr>
          <w:sz w:val="16"/>
        </w:rPr>
        <w:t xml:space="preserve"> (de Vrese et al. 2024), </w:t>
      </w:r>
      <w:r w:rsidRPr="002206B3">
        <w:rPr>
          <w:rStyle w:val="Emphasis"/>
        </w:rPr>
        <w:t>glacier</w:t>
      </w:r>
      <w:r w:rsidRPr="002206B3">
        <w:rPr>
          <w:rStyle w:val="StyleUnderline"/>
        </w:rPr>
        <w:t xml:space="preserve"> meltwater</w:t>
      </w:r>
      <w:r w:rsidRPr="002206B3">
        <w:rPr>
          <w:sz w:val="16"/>
        </w:rPr>
        <w:t xml:space="preserve"> (Pelle et al. 2023), </w:t>
      </w:r>
      <w:r w:rsidRPr="002206B3">
        <w:rPr>
          <w:rStyle w:val="StyleUnderline"/>
        </w:rPr>
        <w:t xml:space="preserve">and </w:t>
      </w:r>
      <w:r w:rsidRPr="002206B3">
        <w:rPr>
          <w:rStyle w:val="Emphasis"/>
        </w:rPr>
        <w:t>biod</w:t>
      </w:r>
      <w:r w:rsidRPr="002206B3">
        <w:rPr>
          <w:rStyle w:val="StyleUnderline"/>
        </w:rPr>
        <w:t>iversity</w:t>
      </w:r>
      <w:r w:rsidRPr="00535390">
        <w:rPr>
          <w:sz w:val="16"/>
        </w:rPr>
        <w:t xml:space="preserve"> (Weiskopf et al. 2024). </w:t>
      </w:r>
      <w:r w:rsidRPr="006D22D7">
        <w:rPr>
          <w:rStyle w:val="StyleUnderline"/>
          <w:highlight w:val="yellow"/>
        </w:rPr>
        <w:t>Because</w:t>
      </w:r>
      <w:r w:rsidRPr="00535390">
        <w:rPr>
          <w:rStyle w:val="StyleUnderline"/>
        </w:rPr>
        <w:t xml:space="preserve"> feedback </w:t>
      </w:r>
      <w:r w:rsidRPr="006D22D7">
        <w:rPr>
          <w:rStyle w:val="StyleUnderline"/>
          <w:highlight w:val="yellow"/>
        </w:rPr>
        <w:t>loops are not yet</w:t>
      </w:r>
      <w:r w:rsidRPr="00535390">
        <w:rPr>
          <w:rStyle w:val="StyleUnderline"/>
        </w:rPr>
        <w:t xml:space="preserve"> fully</w:t>
      </w:r>
      <w:r w:rsidRPr="00535390">
        <w:rPr>
          <w:sz w:val="16"/>
        </w:rPr>
        <w:t xml:space="preserve"> </w:t>
      </w:r>
      <w:r w:rsidRPr="006D22D7">
        <w:rPr>
          <w:rStyle w:val="Emphasis"/>
          <w:highlight w:val="yellow"/>
        </w:rPr>
        <w:t>integrated</w:t>
      </w:r>
      <w:r w:rsidRPr="00535390">
        <w:rPr>
          <w:sz w:val="16"/>
        </w:rPr>
        <w:t xml:space="preserve"> </w:t>
      </w:r>
      <w:r w:rsidRPr="00535390">
        <w:rPr>
          <w:rStyle w:val="StyleUnderline"/>
        </w:rPr>
        <w:t>into</w:t>
      </w:r>
      <w:r w:rsidRPr="00535390">
        <w:rPr>
          <w:sz w:val="16"/>
        </w:rPr>
        <w:t xml:space="preserve"> </w:t>
      </w:r>
      <w:r w:rsidRPr="00535390">
        <w:rPr>
          <w:rStyle w:val="Emphasis"/>
        </w:rPr>
        <w:t>climate models</w:t>
      </w:r>
      <w:r w:rsidRPr="00535390">
        <w:rPr>
          <w:rStyle w:val="StyleUnderline"/>
        </w:rPr>
        <w:t xml:space="preserve">, </w:t>
      </w:r>
      <w:r w:rsidRPr="006D22D7">
        <w:rPr>
          <w:rStyle w:val="StyleUnderline"/>
          <w:highlight w:val="yellow"/>
        </w:rPr>
        <w:t>current</w:t>
      </w:r>
      <w:r w:rsidRPr="00535390">
        <w:rPr>
          <w:sz w:val="16"/>
        </w:rPr>
        <w:t xml:space="preserve"> emissions </w:t>
      </w:r>
      <w:r w:rsidRPr="006D22D7">
        <w:rPr>
          <w:rStyle w:val="Emphasis"/>
          <w:highlight w:val="yellow"/>
        </w:rPr>
        <w:t>reduction plans</w:t>
      </w:r>
      <w:r w:rsidRPr="00535390">
        <w:rPr>
          <w:sz w:val="16"/>
        </w:rPr>
        <w:t xml:space="preserve"> </w:t>
      </w:r>
      <w:r w:rsidRPr="00535390">
        <w:rPr>
          <w:rStyle w:val="StyleUnderline"/>
        </w:rPr>
        <w:t>might</w:t>
      </w:r>
      <w:r w:rsidRPr="00535390">
        <w:rPr>
          <w:sz w:val="16"/>
        </w:rPr>
        <w:t xml:space="preserve"> </w:t>
      </w:r>
      <w:r w:rsidRPr="006D22D7">
        <w:rPr>
          <w:rStyle w:val="Emphasis"/>
          <w:highlight w:val="yellow"/>
        </w:rPr>
        <w:t>fall short</w:t>
      </w:r>
      <w:r w:rsidRPr="00535390">
        <w:rPr>
          <w:sz w:val="16"/>
        </w:rPr>
        <w:t xml:space="preserve"> in adequately limiting future warming.</w:t>
      </w:r>
    </w:p>
    <w:p w14:paraId="595B7C57" w14:textId="77777777" w:rsidR="0076635F" w:rsidRPr="00535390" w:rsidRDefault="0076635F" w:rsidP="0076635F">
      <w:pPr>
        <w:rPr>
          <w:sz w:val="16"/>
        </w:rPr>
      </w:pPr>
      <w:r w:rsidRPr="00535390">
        <w:rPr>
          <w:rStyle w:val="StyleUnderline"/>
        </w:rPr>
        <w:t>Some</w:t>
      </w:r>
      <w:r w:rsidRPr="00535390">
        <w:rPr>
          <w:sz w:val="16"/>
        </w:rPr>
        <w:t xml:space="preserve"> climate </w:t>
      </w:r>
      <w:r w:rsidRPr="00535390">
        <w:rPr>
          <w:rStyle w:val="StyleUnderline"/>
        </w:rPr>
        <w:t>feedback loops are linked to</w:t>
      </w:r>
      <w:r w:rsidRPr="002206B3">
        <w:rPr>
          <w:rStyle w:val="StyleUnderline"/>
        </w:rPr>
        <w:t xml:space="preserve"> </w:t>
      </w:r>
      <w:r w:rsidRPr="006D22D7">
        <w:rPr>
          <w:rStyle w:val="Emphasis"/>
          <w:highlight w:val="yellow"/>
        </w:rPr>
        <w:t>tipping points</w:t>
      </w:r>
      <w:r w:rsidRPr="00C45BEB">
        <w:rPr>
          <w:rStyle w:val="StyleUnderline"/>
        </w:rPr>
        <w:t>,</w:t>
      </w:r>
      <w:r w:rsidRPr="00535390">
        <w:rPr>
          <w:rStyle w:val="StyleUnderline"/>
        </w:rPr>
        <w:t xml:space="preserve"> potentially </w:t>
      </w:r>
      <w:r w:rsidRPr="006D22D7">
        <w:rPr>
          <w:rStyle w:val="Emphasis"/>
          <w:highlight w:val="yellow"/>
        </w:rPr>
        <w:t>trigger</w:t>
      </w:r>
      <w:r w:rsidRPr="00535390">
        <w:rPr>
          <w:rStyle w:val="StyleUnderline"/>
        </w:rPr>
        <w:t>ing</w:t>
      </w:r>
      <w:r w:rsidRPr="00535390">
        <w:rPr>
          <w:sz w:val="16"/>
        </w:rPr>
        <w:t xml:space="preserve"> </w:t>
      </w:r>
      <w:r w:rsidRPr="002206B3">
        <w:rPr>
          <w:rStyle w:val="Emphasis"/>
        </w:rPr>
        <w:t>major</w:t>
      </w:r>
      <w:r w:rsidRPr="002206B3">
        <w:rPr>
          <w:sz w:val="16"/>
        </w:rPr>
        <w:t xml:space="preserve"> </w:t>
      </w:r>
      <w:r w:rsidRPr="002206B3">
        <w:rPr>
          <w:rStyle w:val="StyleUnderline"/>
        </w:rPr>
        <w:t>and</w:t>
      </w:r>
      <w:r w:rsidRPr="00535390">
        <w:rPr>
          <w:sz w:val="16"/>
        </w:rPr>
        <w:t xml:space="preserve"> </w:t>
      </w:r>
      <w:r w:rsidRPr="006D22D7">
        <w:rPr>
          <w:rStyle w:val="Emphasis"/>
          <w:highlight w:val="yellow"/>
        </w:rPr>
        <w:t>irreversible changes</w:t>
      </w:r>
      <w:r w:rsidRPr="006D22D7">
        <w:rPr>
          <w:rStyle w:val="StyleUnderline"/>
          <w:highlight w:val="yellow"/>
        </w:rPr>
        <w:t xml:space="preserve"> in the </w:t>
      </w:r>
      <w:r w:rsidRPr="006D22D7">
        <w:rPr>
          <w:rStyle w:val="Emphasis"/>
          <w:highlight w:val="yellow"/>
        </w:rPr>
        <w:t>Earth system</w:t>
      </w:r>
      <w:r w:rsidRPr="002206B3">
        <w:rPr>
          <w:rStyle w:val="StyleUnderline"/>
        </w:rPr>
        <w:t xml:space="preserve"> without</w:t>
      </w:r>
      <w:r w:rsidRPr="002206B3">
        <w:rPr>
          <w:sz w:val="16"/>
        </w:rPr>
        <w:t xml:space="preserve"> </w:t>
      </w:r>
      <w:r w:rsidRPr="002206B3">
        <w:rPr>
          <w:rStyle w:val="Emphasis"/>
        </w:rPr>
        <w:t>further pushing</w:t>
      </w:r>
      <w:r w:rsidRPr="002206B3">
        <w:rPr>
          <w:sz w:val="16"/>
        </w:rPr>
        <w:t xml:space="preserve"> </w:t>
      </w:r>
      <w:r w:rsidRPr="002206B3">
        <w:rPr>
          <w:rStyle w:val="StyleUnderline"/>
        </w:rPr>
        <w:t>by</w:t>
      </w:r>
      <w:r w:rsidRPr="002206B3">
        <w:rPr>
          <w:sz w:val="16"/>
        </w:rPr>
        <w:t xml:space="preserve"> </w:t>
      </w:r>
      <w:r w:rsidRPr="002206B3">
        <w:rPr>
          <w:rStyle w:val="Emphasis"/>
        </w:rPr>
        <w:t>human activities</w:t>
      </w:r>
      <w:r w:rsidRPr="002206B3">
        <w:rPr>
          <w:sz w:val="16"/>
        </w:rPr>
        <w:t xml:space="preserve">. </w:t>
      </w:r>
      <w:r w:rsidRPr="002206B3">
        <w:rPr>
          <w:rStyle w:val="StyleUnderline"/>
        </w:rPr>
        <w:t>Tipping elements are biophysical systems on Earth with</w:t>
      </w:r>
      <w:r w:rsidRPr="002206B3">
        <w:rPr>
          <w:sz w:val="16"/>
        </w:rPr>
        <w:t xml:space="preserve"> </w:t>
      </w:r>
      <w:r w:rsidRPr="002206B3">
        <w:rPr>
          <w:rStyle w:val="Emphasis"/>
        </w:rPr>
        <w:t>tipping point behavior</w:t>
      </w:r>
      <w:r w:rsidRPr="002206B3">
        <w:rPr>
          <w:sz w:val="16"/>
        </w:rPr>
        <w:t xml:space="preserve"> </w:t>
      </w:r>
      <w:r w:rsidRPr="002206B3">
        <w:rPr>
          <w:rStyle w:val="StyleUnderline"/>
        </w:rPr>
        <w:t>that contribute to regulating the climate system</w:t>
      </w:r>
      <w:r w:rsidRPr="002206B3">
        <w:rPr>
          <w:sz w:val="16"/>
        </w:rPr>
        <w:t xml:space="preserve"> (Lenton et al. 2</w:t>
      </w:r>
      <w:r w:rsidRPr="00535390">
        <w:rPr>
          <w:sz w:val="16"/>
        </w:rPr>
        <w:t xml:space="preserve">008). </w:t>
      </w:r>
      <w:r w:rsidRPr="00535390">
        <w:rPr>
          <w:rStyle w:val="StyleUnderline"/>
        </w:rPr>
        <w:t>They have recently been assessed for their tipping</w:t>
      </w:r>
      <w:r w:rsidRPr="00535390">
        <w:rPr>
          <w:sz w:val="16"/>
        </w:rPr>
        <w:t xml:space="preserve"> </w:t>
      </w:r>
      <w:r w:rsidRPr="00535390">
        <w:rPr>
          <w:rStyle w:val="Emphasis"/>
        </w:rPr>
        <w:t>sensitivity</w:t>
      </w:r>
      <w:r w:rsidRPr="00535390">
        <w:rPr>
          <w:sz w:val="16"/>
        </w:rPr>
        <w:t xml:space="preserve">. </w:t>
      </w:r>
      <w:r w:rsidRPr="00535390">
        <w:rPr>
          <w:rStyle w:val="Emphasis"/>
        </w:rPr>
        <w:t>Five of sixteen</w:t>
      </w:r>
      <w:r w:rsidRPr="00535390">
        <w:rPr>
          <w:sz w:val="16"/>
        </w:rPr>
        <w:t xml:space="preserve"> climate </w:t>
      </w:r>
      <w:r w:rsidRPr="00535390">
        <w:rPr>
          <w:rStyle w:val="StyleUnderline"/>
        </w:rPr>
        <w:t>tipping elements are likely to</w:t>
      </w:r>
      <w:r w:rsidRPr="00535390">
        <w:rPr>
          <w:sz w:val="16"/>
        </w:rPr>
        <w:t xml:space="preserve"> </w:t>
      </w:r>
      <w:r w:rsidRPr="00535390">
        <w:rPr>
          <w:rStyle w:val="Emphasis"/>
        </w:rPr>
        <w:t>cross</w:t>
      </w:r>
      <w:r w:rsidRPr="00535390">
        <w:rPr>
          <w:sz w:val="16"/>
        </w:rPr>
        <w:t xml:space="preserve"> their tipping points </w:t>
      </w:r>
      <w:r w:rsidRPr="00535390">
        <w:rPr>
          <w:rStyle w:val="StyleUnderline"/>
        </w:rPr>
        <w:t>at</w:t>
      </w:r>
      <w:r w:rsidRPr="00535390">
        <w:rPr>
          <w:sz w:val="16"/>
        </w:rPr>
        <w:t xml:space="preserve"> </w:t>
      </w:r>
      <w:r w:rsidRPr="00535390">
        <w:rPr>
          <w:rStyle w:val="Emphasis"/>
        </w:rPr>
        <w:t>1.5°</w:t>
      </w:r>
      <w:r w:rsidRPr="00535390">
        <w:rPr>
          <w:sz w:val="16"/>
        </w:rPr>
        <w:t xml:space="preserve">C: the Greenland ice sheet, the West Antarctic ice sheet, boreal permafrost, low-latitude coral reefs, and the Barents Sea Ice (Armstrong McKay et al. 2022). </w:t>
      </w:r>
      <w:r w:rsidRPr="00535390">
        <w:rPr>
          <w:rStyle w:val="StyleUnderline"/>
        </w:rPr>
        <w:t>Several</w:t>
      </w:r>
      <w:r w:rsidRPr="00535390">
        <w:rPr>
          <w:sz w:val="16"/>
        </w:rPr>
        <w:t xml:space="preserve"> climate </w:t>
      </w:r>
      <w:r w:rsidRPr="00535390">
        <w:rPr>
          <w:rStyle w:val="StyleUnderline"/>
        </w:rPr>
        <w:t xml:space="preserve">tipping </w:t>
      </w:r>
      <w:r w:rsidRPr="006D22D7">
        <w:rPr>
          <w:rStyle w:val="StyleUnderline"/>
          <w:highlight w:val="yellow"/>
        </w:rPr>
        <w:t>elements are</w:t>
      </w:r>
      <w:r w:rsidRPr="006D22D7">
        <w:rPr>
          <w:sz w:val="16"/>
          <w:highlight w:val="yellow"/>
        </w:rPr>
        <w:t xml:space="preserve"> </w:t>
      </w:r>
      <w:r w:rsidRPr="006D22D7">
        <w:rPr>
          <w:rStyle w:val="Emphasis"/>
          <w:highlight w:val="yellow"/>
        </w:rPr>
        <w:t>connected</w:t>
      </w:r>
      <w:r w:rsidRPr="00535390">
        <w:rPr>
          <w:sz w:val="16"/>
        </w:rPr>
        <w:t xml:space="preserve">, and </w:t>
      </w:r>
      <w:r w:rsidRPr="006D22D7">
        <w:rPr>
          <w:rStyle w:val="StyleUnderline"/>
          <w:highlight w:val="yellow"/>
        </w:rPr>
        <w:t>if one tips, others may</w:t>
      </w:r>
      <w:r w:rsidRPr="00535390">
        <w:rPr>
          <w:rStyle w:val="StyleUnderline"/>
        </w:rPr>
        <w:t xml:space="preserve"> tip, </w:t>
      </w:r>
      <w:r w:rsidRPr="006D22D7">
        <w:rPr>
          <w:rStyle w:val="StyleUnderline"/>
          <w:highlight w:val="yellow"/>
        </w:rPr>
        <w:t>triggering a</w:t>
      </w:r>
      <w:r w:rsidRPr="00535390">
        <w:rPr>
          <w:rStyle w:val="StyleUnderline"/>
        </w:rPr>
        <w:t xml:space="preserve"> tipping point</w:t>
      </w:r>
      <w:r w:rsidRPr="00535390">
        <w:rPr>
          <w:sz w:val="16"/>
        </w:rPr>
        <w:t xml:space="preserve"> </w:t>
      </w:r>
      <w:r w:rsidRPr="006D22D7">
        <w:rPr>
          <w:rStyle w:val="Emphasis"/>
          <w:highlight w:val="yellow"/>
        </w:rPr>
        <w:t>cascade</w:t>
      </w:r>
      <w:r w:rsidRPr="00535390">
        <w:rPr>
          <w:sz w:val="16"/>
        </w:rPr>
        <w:t xml:space="preserve"> (Wunderling et al. 2024). Overall, </w:t>
      </w:r>
      <w:r w:rsidRPr="00535390">
        <w:rPr>
          <w:rStyle w:val="StyleUnderline"/>
        </w:rPr>
        <w:t>this points to a complex situation where climate controlling feedback loops and tipping point systems are</w:t>
      </w:r>
      <w:r w:rsidRPr="00535390">
        <w:rPr>
          <w:sz w:val="16"/>
        </w:rPr>
        <w:t xml:space="preserve"> </w:t>
      </w:r>
      <w:r w:rsidRPr="00535390">
        <w:rPr>
          <w:rStyle w:val="Emphasis"/>
        </w:rPr>
        <w:t>interconnected</w:t>
      </w:r>
      <w:r w:rsidRPr="00535390">
        <w:rPr>
          <w:sz w:val="16"/>
        </w:rPr>
        <w:t xml:space="preserve"> </w:t>
      </w:r>
      <w:r w:rsidRPr="00535390">
        <w:rPr>
          <w:rStyle w:val="StyleUnderline"/>
        </w:rPr>
        <w:t>in a way that could trigger</w:t>
      </w:r>
      <w:r w:rsidRPr="00535390">
        <w:rPr>
          <w:sz w:val="16"/>
        </w:rPr>
        <w:t xml:space="preserve"> </w:t>
      </w:r>
      <w:r w:rsidRPr="00C45BEB">
        <w:rPr>
          <w:rStyle w:val="Emphasis"/>
        </w:rPr>
        <w:t>self-</w:t>
      </w:r>
      <w:r w:rsidRPr="006D22D7">
        <w:rPr>
          <w:rStyle w:val="Emphasis"/>
          <w:highlight w:val="yellow"/>
        </w:rPr>
        <w:t>perpetuating</w:t>
      </w:r>
      <w:r w:rsidRPr="00535390">
        <w:rPr>
          <w:rStyle w:val="Emphasis"/>
        </w:rPr>
        <w:t xml:space="preserve"> processes</w:t>
      </w:r>
      <w:r w:rsidRPr="00535390">
        <w:rPr>
          <w:sz w:val="16"/>
        </w:rPr>
        <w:t xml:space="preserve"> </w:t>
      </w:r>
      <w:r w:rsidRPr="00535390">
        <w:rPr>
          <w:rStyle w:val="StyleUnderline"/>
        </w:rPr>
        <w:t>that</w:t>
      </w:r>
      <w:r w:rsidRPr="00535390">
        <w:rPr>
          <w:sz w:val="16"/>
        </w:rPr>
        <w:t xml:space="preserve"> </w:t>
      </w:r>
      <w:r w:rsidRPr="00535390">
        <w:rPr>
          <w:rStyle w:val="Emphasis"/>
        </w:rPr>
        <w:t>amplify warming beyond human control</w:t>
      </w:r>
      <w:r w:rsidRPr="00535390">
        <w:rPr>
          <w:sz w:val="16"/>
        </w:rPr>
        <w:t>. Therefore, we recommend the IPCC publish a special report on feedback loops and tipping points.</w:t>
      </w:r>
    </w:p>
    <w:p w14:paraId="25BDF691" w14:textId="77777777" w:rsidR="0076635F" w:rsidRPr="00535390" w:rsidRDefault="0076635F" w:rsidP="0076635F">
      <w:pPr>
        <w:rPr>
          <w:sz w:val="16"/>
        </w:rPr>
      </w:pPr>
      <w:r w:rsidRPr="00535390">
        <w:rPr>
          <w:sz w:val="16"/>
        </w:rPr>
        <w:t>Risk of societal collapse</w:t>
      </w:r>
    </w:p>
    <w:p w14:paraId="03A8CDCE" w14:textId="77777777" w:rsidR="0076635F" w:rsidRPr="00535390" w:rsidRDefault="0076635F" w:rsidP="0076635F">
      <w:pPr>
        <w:rPr>
          <w:sz w:val="16"/>
        </w:rPr>
      </w:pPr>
      <w:r w:rsidRPr="00535390">
        <w:rPr>
          <w:rStyle w:val="StyleUnderline"/>
        </w:rPr>
        <w:t>The climate emergency is</w:t>
      </w:r>
      <w:r w:rsidRPr="00535390">
        <w:rPr>
          <w:sz w:val="16"/>
        </w:rPr>
        <w:t xml:space="preserve"> </w:t>
      </w:r>
      <w:r w:rsidRPr="00535390">
        <w:rPr>
          <w:rStyle w:val="Emphasis"/>
        </w:rPr>
        <w:t>not</w:t>
      </w:r>
      <w:r w:rsidRPr="00535390">
        <w:rPr>
          <w:sz w:val="16"/>
        </w:rPr>
        <w:t xml:space="preserve"> an </w:t>
      </w:r>
      <w:r w:rsidRPr="00535390">
        <w:rPr>
          <w:rStyle w:val="Emphasis"/>
        </w:rPr>
        <w:t>isolated</w:t>
      </w:r>
      <w:r w:rsidRPr="00535390">
        <w:rPr>
          <w:sz w:val="16"/>
        </w:rPr>
        <w:t xml:space="preserve"> issue. Global </w:t>
      </w:r>
      <w:r w:rsidRPr="00535390">
        <w:rPr>
          <w:rStyle w:val="StyleUnderline"/>
        </w:rPr>
        <w:t>heating, although</w:t>
      </w:r>
      <w:r w:rsidRPr="00535390">
        <w:rPr>
          <w:sz w:val="16"/>
        </w:rPr>
        <w:t xml:space="preserve"> it is </w:t>
      </w:r>
      <w:r w:rsidRPr="00535390">
        <w:rPr>
          <w:rStyle w:val="Emphasis"/>
        </w:rPr>
        <w:t>catastrophic</w:t>
      </w:r>
      <w:r w:rsidRPr="00535390">
        <w:rPr>
          <w:rStyle w:val="StyleUnderline"/>
        </w:rPr>
        <w:t xml:space="preserve">, is merely one aspect of </w:t>
      </w:r>
      <w:r w:rsidRPr="006D22D7">
        <w:rPr>
          <w:rStyle w:val="StyleUnderline"/>
          <w:highlight w:val="yellow"/>
        </w:rPr>
        <w:t>a</w:t>
      </w:r>
      <w:r w:rsidRPr="006D22D7">
        <w:rPr>
          <w:sz w:val="16"/>
          <w:highlight w:val="yellow"/>
        </w:rPr>
        <w:t xml:space="preserve"> </w:t>
      </w:r>
      <w:r w:rsidRPr="006D22D7">
        <w:rPr>
          <w:rStyle w:val="Emphasis"/>
          <w:highlight w:val="yellow"/>
        </w:rPr>
        <w:t>profound polycrisis</w:t>
      </w:r>
      <w:r w:rsidRPr="00535390">
        <w:rPr>
          <w:sz w:val="16"/>
        </w:rPr>
        <w:t xml:space="preserve"> </w:t>
      </w:r>
      <w:r w:rsidRPr="00535390">
        <w:rPr>
          <w:rStyle w:val="StyleUnderline"/>
        </w:rPr>
        <w:t>that includes</w:t>
      </w:r>
      <w:r w:rsidRPr="00535390">
        <w:rPr>
          <w:sz w:val="16"/>
        </w:rPr>
        <w:t xml:space="preserve"> </w:t>
      </w:r>
      <w:r w:rsidRPr="00535390">
        <w:rPr>
          <w:rStyle w:val="Emphasis"/>
        </w:rPr>
        <w:t>environmental degradation</w:t>
      </w:r>
      <w:r w:rsidRPr="00535390">
        <w:rPr>
          <w:rStyle w:val="StyleUnderline"/>
        </w:rPr>
        <w:t>, rising</w:t>
      </w:r>
      <w:r w:rsidRPr="00535390">
        <w:rPr>
          <w:sz w:val="16"/>
        </w:rPr>
        <w:t xml:space="preserve"> economic </w:t>
      </w:r>
      <w:r w:rsidRPr="00535390">
        <w:rPr>
          <w:rStyle w:val="Emphasis"/>
        </w:rPr>
        <w:t>inequality</w:t>
      </w:r>
      <w:r w:rsidRPr="00535390">
        <w:rPr>
          <w:rStyle w:val="StyleUnderline"/>
        </w:rPr>
        <w:t>, and</w:t>
      </w:r>
      <w:r w:rsidRPr="00535390">
        <w:rPr>
          <w:sz w:val="16"/>
        </w:rPr>
        <w:t xml:space="preserve"> </w:t>
      </w:r>
      <w:r w:rsidRPr="00535390">
        <w:rPr>
          <w:rStyle w:val="Emphasis"/>
        </w:rPr>
        <w:t>biodiversity loss</w:t>
      </w:r>
      <w:r w:rsidRPr="00535390">
        <w:rPr>
          <w:sz w:val="16"/>
        </w:rPr>
        <w:t xml:space="preserve"> (Hoyer et al. 2023).Climate change is a glaring symptom of a deeper systemic issue: ecological overshoot, where human consumption outpaces the Earth’s ability to regenerate (Rees 2023, Ripple et al. 2024). </w:t>
      </w:r>
      <w:r w:rsidRPr="002206B3">
        <w:rPr>
          <w:rStyle w:val="Emphasis"/>
        </w:rPr>
        <w:t>Overshoot</w:t>
      </w:r>
      <w:r w:rsidRPr="00535390">
        <w:rPr>
          <w:sz w:val="16"/>
        </w:rPr>
        <w:t xml:space="preserve"> </w:t>
      </w:r>
      <w:r w:rsidRPr="00535390">
        <w:rPr>
          <w:rStyle w:val="StyleUnderline"/>
        </w:rPr>
        <w:t>is</w:t>
      </w:r>
      <w:r w:rsidRPr="00535390">
        <w:rPr>
          <w:sz w:val="16"/>
        </w:rPr>
        <w:t xml:space="preserve"> an </w:t>
      </w:r>
      <w:r w:rsidRPr="006D22D7">
        <w:rPr>
          <w:rStyle w:val="Emphasis"/>
          <w:highlight w:val="yellow"/>
        </w:rPr>
        <w:t>inherently</w:t>
      </w:r>
      <w:r w:rsidRPr="00535390">
        <w:rPr>
          <w:rStyle w:val="Emphasis"/>
        </w:rPr>
        <w:t xml:space="preserve"> unstable</w:t>
      </w:r>
      <w:r w:rsidRPr="00535390">
        <w:rPr>
          <w:sz w:val="16"/>
        </w:rPr>
        <w:t xml:space="preserve"> state that cannot persist indefinitely. </w:t>
      </w:r>
      <w:r w:rsidRPr="00535390">
        <w:rPr>
          <w:rStyle w:val="StyleUnderline"/>
        </w:rPr>
        <w:t xml:space="preserve">As pressures increase and the </w:t>
      </w:r>
      <w:r w:rsidRPr="006D22D7">
        <w:rPr>
          <w:rStyle w:val="StyleUnderline"/>
          <w:highlight w:val="yellow"/>
        </w:rPr>
        <w:t>risk</w:t>
      </w:r>
      <w:r w:rsidRPr="00535390">
        <w:rPr>
          <w:rStyle w:val="StyleUnderline"/>
        </w:rPr>
        <w:t xml:space="preserve"> of Earth’s climate system switching to a</w:t>
      </w:r>
      <w:r w:rsidRPr="00535390">
        <w:rPr>
          <w:sz w:val="16"/>
        </w:rPr>
        <w:t xml:space="preserve"> </w:t>
      </w:r>
      <w:r w:rsidRPr="00535390">
        <w:rPr>
          <w:rStyle w:val="Emphasis"/>
        </w:rPr>
        <w:t>catastrophic state</w:t>
      </w:r>
      <w:r w:rsidRPr="00535390">
        <w:rPr>
          <w:sz w:val="16"/>
        </w:rPr>
        <w:t xml:space="preserve"> </w:t>
      </w:r>
      <w:r w:rsidRPr="00535390">
        <w:rPr>
          <w:rStyle w:val="Emphasis"/>
        </w:rPr>
        <w:t>rises</w:t>
      </w:r>
      <w:r w:rsidRPr="00535390">
        <w:rPr>
          <w:sz w:val="16"/>
        </w:rPr>
        <w:t xml:space="preserve"> (Steffen et al. 2018), </w:t>
      </w:r>
      <w:r w:rsidRPr="00535390">
        <w:rPr>
          <w:rStyle w:val="StyleUnderline"/>
        </w:rPr>
        <w:t>more and more scientists have begun to research the possibility of</w:t>
      </w:r>
      <w:r w:rsidRPr="00535390">
        <w:rPr>
          <w:sz w:val="16"/>
        </w:rPr>
        <w:t xml:space="preserve"> </w:t>
      </w:r>
      <w:r w:rsidRPr="006D22D7">
        <w:rPr>
          <w:rStyle w:val="Emphasis"/>
          <w:highlight w:val="yellow"/>
        </w:rPr>
        <w:t>societal collapse</w:t>
      </w:r>
      <w:r w:rsidRPr="00535390">
        <w:rPr>
          <w:sz w:val="16"/>
        </w:rPr>
        <w:t xml:space="preserve"> (Brozovic´ 2023). </w:t>
      </w:r>
      <w:r w:rsidRPr="00535390">
        <w:rPr>
          <w:rStyle w:val="StyleUnderline"/>
        </w:rPr>
        <w:t>Even in the absence of</w:t>
      </w:r>
      <w:r w:rsidRPr="00535390">
        <w:rPr>
          <w:sz w:val="16"/>
        </w:rPr>
        <w:t xml:space="preserve"> </w:t>
      </w:r>
      <w:r w:rsidRPr="00535390">
        <w:rPr>
          <w:rStyle w:val="Emphasis"/>
        </w:rPr>
        <w:t>global</w:t>
      </w:r>
      <w:r w:rsidRPr="00535390">
        <w:rPr>
          <w:sz w:val="16"/>
        </w:rPr>
        <w:t xml:space="preserve"> </w:t>
      </w:r>
      <w:r w:rsidRPr="00535390">
        <w:rPr>
          <w:rStyle w:val="StyleUnderline"/>
        </w:rPr>
        <w:t>collapse, climate change could cause</w:t>
      </w:r>
      <w:r w:rsidRPr="00535390">
        <w:rPr>
          <w:sz w:val="16"/>
        </w:rPr>
        <w:t xml:space="preserve"> many </w:t>
      </w:r>
      <w:r w:rsidRPr="006D22D7">
        <w:rPr>
          <w:rStyle w:val="Emphasis"/>
          <w:highlight w:val="yellow"/>
        </w:rPr>
        <w:t>millions of</w:t>
      </w:r>
      <w:r w:rsidRPr="00535390">
        <w:rPr>
          <w:rStyle w:val="Emphasis"/>
        </w:rPr>
        <w:t xml:space="preserve"> additional </w:t>
      </w:r>
      <w:r w:rsidRPr="006D22D7">
        <w:rPr>
          <w:rStyle w:val="Emphasis"/>
          <w:highlight w:val="yellow"/>
        </w:rPr>
        <w:t>deaths</w:t>
      </w:r>
      <w:r w:rsidRPr="00535390">
        <w:rPr>
          <w:sz w:val="16"/>
        </w:rPr>
        <w:t xml:space="preserve"> by 2050 (WHO 2023).</w:t>
      </w:r>
    </w:p>
    <w:p w14:paraId="7DEC02FE" w14:textId="77777777" w:rsidR="0076635F" w:rsidRPr="00535390" w:rsidRDefault="0076635F" w:rsidP="0076635F">
      <w:pPr>
        <w:rPr>
          <w:sz w:val="16"/>
        </w:rPr>
      </w:pPr>
      <w:r w:rsidRPr="00535390">
        <w:rPr>
          <w:sz w:val="16"/>
        </w:rPr>
        <w:t xml:space="preserve">Along with the broader danger of overshoot, </w:t>
      </w:r>
      <w:r w:rsidRPr="00535390">
        <w:rPr>
          <w:rStyle w:val="StyleUnderline"/>
        </w:rPr>
        <w:t>climate change could contribute to</w:t>
      </w:r>
      <w:r w:rsidRPr="00535390">
        <w:rPr>
          <w:sz w:val="16"/>
        </w:rPr>
        <w:t xml:space="preserve"> a </w:t>
      </w:r>
      <w:r w:rsidRPr="00535390">
        <w:rPr>
          <w:rStyle w:val="StyleUnderline"/>
        </w:rPr>
        <w:t>collapse by increasing the likelihood of</w:t>
      </w:r>
      <w:r w:rsidRPr="00535390">
        <w:rPr>
          <w:sz w:val="16"/>
        </w:rPr>
        <w:t xml:space="preserve"> </w:t>
      </w:r>
      <w:r w:rsidRPr="00C1740E">
        <w:t>[TABLE 2B OMITTED]</w:t>
      </w:r>
      <w:r w:rsidRPr="00535390">
        <w:rPr>
          <w:rStyle w:val="Emphasis"/>
          <w:iCs w:val="0"/>
          <w:sz w:val="16"/>
          <w:u w:val="none"/>
          <w:bdr w:val="none" w:sz="0" w:space="0" w:color="auto"/>
        </w:rPr>
        <w:t xml:space="preserve"> </w:t>
      </w:r>
      <w:r w:rsidRPr="00535390">
        <w:rPr>
          <w:rStyle w:val="Emphasis"/>
        </w:rPr>
        <w:t>catastrophic risks</w:t>
      </w:r>
      <w:r w:rsidRPr="00535390">
        <w:rPr>
          <w:sz w:val="16"/>
        </w:rPr>
        <w:t xml:space="preserve"> </w:t>
      </w:r>
      <w:r w:rsidRPr="00535390">
        <w:rPr>
          <w:rStyle w:val="StyleUnderline"/>
        </w:rPr>
        <w:t>such as</w:t>
      </w:r>
      <w:r w:rsidRPr="00535390">
        <w:rPr>
          <w:sz w:val="16"/>
        </w:rPr>
        <w:t xml:space="preserve"> </w:t>
      </w:r>
      <w:r w:rsidRPr="006D22D7">
        <w:rPr>
          <w:rStyle w:val="Emphasis"/>
          <w:highlight w:val="yellow"/>
        </w:rPr>
        <w:t>international conflict</w:t>
      </w:r>
      <w:r w:rsidRPr="00535390">
        <w:rPr>
          <w:sz w:val="16"/>
        </w:rPr>
        <w:t xml:space="preserve"> </w:t>
      </w:r>
      <w:r w:rsidRPr="00535390">
        <w:rPr>
          <w:rStyle w:val="StyleUnderline"/>
        </w:rPr>
        <w:t>or by causing</w:t>
      </w:r>
      <w:r w:rsidRPr="00535390">
        <w:rPr>
          <w:sz w:val="16"/>
        </w:rPr>
        <w:t xml:space="preserve"> </w:t>
      </w:r>
      <w:r w:rsidRPr="00535390">
        <w:rPr>
          <w:rStyle w:val="Emphasis"/>
        </w:rPr>
        <w:t>multiple stresses</w:t>
      </w:r>
      <w:r w:rsidRPr="00535390">
        <w:rPr>
          <w:rStyle w:val="StyleUnderline"/>
        </w:rPr>
        <w:t>, resulting in</w:t>
      </w:r>
      <w:r w:rsidRPr="00535390">
        <w:rPr>
          <w:sz w:val="16"/>
        </w:rPr>
        <w:t xml:space="preserve"> </w:t>
      </w:r>
      <w:r w:rsidRPr="006D22D7">
        <w:rPr>
          <w:rStyle w:val="Emphasis"/>
          <w:highlight w:val="yellow"/>
        </w:rPr>
        <w:t>system-wide synchronous failures</w:t>
      </w:r>
      <w:r w:rsidRPr="00535390">
        <w:rPr>
          <w:sz w:val="16"/>
        </w:rPr>
        <w:t xml:space="preserve"> (Kemp et al. 2022). </w:t>
      </w:r>
      <w:r w:rsidRPr="00535390">
        <w:rPr>
          <w:rStyle w:val="StyleUnderline"/>
        </w:rPr>
        <w:t>The number of published articles using climate change and societal collapse language has been dramatically increasing</w:t>
      </w:r>
      <w:r w:rsidRPr="00535390">
        <w:rPr>
          <w:sz w:val="16"/>
        </w:rPr>
        <w:t xml:space="preserve"> (figure 5f; supplemental methods). </w:t>
      </w:r>
      <w:r w:rsidRPr="00535390">
        <w:rPr>
          <w:rStyle w:val="StyleUnderline"/>
        </w:rPr>
        <w:t xml:space="preserve">Climate change has already displaced millions of </w:t>
      </w:r>
      <w:proofErr w:type="gramStart"/>
      <w:r w:rsidRPr="00535390">
        <w:rPr>
          <w:rStyle w:val="StyleUnderline"/>
        </w:rPr>
        <w:t>people, and</w:t>
      </w:r>
      <w:proofErr w:type="gramEnd"/>
      <w:r w:rsidRPr="00535390">
        <w:rPr>
          <w:rStyle w:val="StyleUnderline"/>
        </w:rPr>
        <w:t xml:space="preserve"> has the potential to displace hundreds of millions or even billions more, leading to greater </w:t>
      </w:r>
      <w:r w:rsidRPr="006D22D7">
        <w:rPr>
          <w:rStyle w:val="Emphasis"/>
          <w:highlight w:val="yellow"/>
        </w:rPr>
        <w:t>geopolitical instability</w:t>
      </w:r>
      <w:r w:rsidRPr="00535390">
        <w:rPr>
          <w:sz w:val="16"/>
        </w:rPr>
        <w:t xml:space="preserve"> (Table S3). </w:t>
      </w:r>
      <w:r w:rsidRPr="00535390">
        <w:rPr>
          <w:rStyle w:val="StyleUnderline"/>
        </w:rPr>
        <w:t>By the end of the century, roughly one-third of people worldwide could be outside the human climate niche, facing increased risk of</w:t>
      </w:r>
      <w:r w:rsidRPr="00535390">
        <w:rPr>
          <w:sz w:val="16"/>
        </w:rPr>
        <w:t xml:space="preserve"> </w:t>
      </w:r>
      <w:r w:rsidRPr="006D22D7">
        <w:rPr>
          <w:rStyle w:val="Emphasis"/>
          <w:highlight w:val="yellow"/>
        </w:rPr>
        <w:t>illness</w:t>
      </w:r>
      <w:r w:rsidRPr="006D22D7">
        <w:rPr>
          <w:sz w:val="16"/>
          <w:highlight w:val="yellow"/>
        </w:rPr>
        <w:t xml:space="preserve"> </w:t>
      </w:r>
      <w:r w:rsidRPr="006D22D7">
        <w:rPr>
          <w:rStyle w:val="StyleUnderline"/>
          <w:highlight w:val="yellow"/>
        </w:rPr>
        <w:t>and</w:t>
      </w:r>
      <w:r w:rsidRPr="00535390">
        <w:rPr>
          <w:sz w:val="16"/>
        </w:rPr>
        <w:t xml:space="preserve"> </w:t>
      </w:r>
      <w:r w:rsidRPr="00535390">
        <w:rPr>
          <w:rStyle w:val="Emphasis"/>
        </w:rPr>
        <w:t xml:space="preserve">early </w:t>
      </w:r>
      <w:r w:rsidRPr="00C45BEB">
        <w:rPr>
          <w:rStyle w:val="Emphasis"/>
        </w:rPr>
        <w:t>death</w:t>
      </w:r>
      <w:r w:rsidRPr="00C45BEB">
        <w:rPr>
          <w:sz w:val="16"/>
        </w:rPr>
        <w:t xml:space="preserve">, </w:t>
      </w:r>
      <w:r w:rsidRPr="006D22D7">
        <w:rPr>
          <w:rStyle w:val="Emphasis"/>
          <w:highlight w:val="yellow"/>
        </w:rPr>
        <w:t>famine</w:t>
      </w:r>
      <w:r w:rsidRPr="00535390">
        <w:rPr>
          <w:sz w:val="16"/>
        </w:rPr>
        <w:t xml:space="preserve">, </w:t>
      </w:r>
      <w:r w:rsidRPr="00535390">
        <w:rPr>
          <w:rStyle w:val="StyleUnderline"/>
        </w:rPr>
        <w:t>and a</w:t>
      </w:r>
      <w:r w:rsidRPr="00535390">
        <w:rPr>
          <w:sz w:val="16"/>
        </w:rPr>
        <w:t xml:space="preserve"> </w:t>
      </w:r>
      <w:r w:rsidRPr="00535390">
        <w:rPr>
          <w:rStyle w:val="Emphasis"/>
        </w:rPr>
        <w:t>host</w:t>
      </w:r>
      <w:r w:rsidRPr="00535390">
        <w:rPr>
          <w:sz w:val="16"/>
        </w:rPr>
        <w:t xml:space="preserve"> </w:t>
      </w:r>
      <w:r w:rsidRPr="00535390">
        <w:rPr>
          <w:rStyle w:val="StyleUnderline"/>
        </w:rPr>
        <w:t>of</w:t>
      </w:r>
      <w:r w:rsidRPr="00535390">
        <w:rPr>
          <w:sz w:val="16"/>
        </w:rPr>
        <w:t xml:space="preserve"> other </w:t>
      </w:r>
      <w:r w:rsidRPr="00535390">
        <w:rPr>
          <w:rStyle w:val="StyleUnderline"/>
        </w:rPr>
        <w:t>adverse outcomes</w:t>
      </w:r>
      <w:r w:rsidRPr="00535390">
        <w:rPr>
          <w:sz w:val="16"/>
        </w:rPr>
        <w:t xml:space="preserve"> (Lenton et al. 2023).</w:t>
      </w:r>
    </w:p>
    <w:p w14:paraId="623BBC16" w14:textId="77777777" w:rsidR="0076635F" w:rsidRPr="00535390" w:rsidRDefault="0076635F" w:rsidP="0076635F">
      <w:pPr>
        <w:rPr>
          <w:sz w:val="16"/>
        </w:rPr>
      </w:pPr>
      <w:r w:rsidRPr="00535390">
        <w:rPr>
          <w:sz w:val="16"/>
        </w:rPr>
        <w:t>Conclusions</w:t>
      </w:r>
    </w:p>
    <w:p w14:paraId="28AB94E6" w14:textId="77777777" w:rsidR="0076635F" w:rsidRPr="00535390" w:rsidRDefault="0076635F" w:rsidP="0076635F">
      <w:pPr>
        <w:rPr>
          <w:sz w:val="16"/>
        </w:rPr>
      </w:pPr>
      <w:r w:rsidRPr="00535390">
        <w:rPr>
          <w:sz w:val="16"/>
        </w:rPr>
        <w:t xml:space="preserve">Despite six IPCC reports, 28 COP meetings, hundreds of other reports, and tens of thousands of scientific papers, the world has made only very minor headway on climate change, in part because of stiff resistance from those benefiting financially from the current fossil-fuel based system. We are currently going in the wrong direction, and our increasing fossil fuel consumption and rising greenhouse gas emissions are driving us toward a climate catastrophe. </w:t>
      </w:r>
      <w:r w:rsidRPr="00535390">
        <w:rPr>
          <w:rStyle w:val="StyleUnderline"/>
        </w:rPr>
        <w:t xml:space="preserve">We fear the danger of climate breakdown. The evidence we observe is both </w:t>
      </w:r>
      <w:r w:rsidRPr="00535390">
        <w:rPr>
          <w:rStyle w:val="Emphasis"/>
        </w:rPr>
        <w:t>alarming</w:t>
      </w:r>
      <w:r w:rsidRPr="00535390">
        <w:rPr>
          <w:rStyle w:val="StyleUnderline"/>
        </w:rPr>
        <w:t xml:space="preserve"> and </w:t>
      </w:r>
      <w:r w:rsidRPr="00535390">
        <w:rPr>
          <w:rStyle w:val="Emphasis"/>
        </w:rPr>
        <w:t>undeniable</w:t>
      </w:r>
      <w:r w:rsidRPr="00535390">
        <w:rPr>
          <w:sz w:val="16"/>
        </w:rPr>
        <w:t>, but it is this very shock that drives us to action. We recognize the profound urgency of addressing this global challenge, especially the horrific outlook for the world’s poor. We feel the courage and determination to seek transformative science-based solutions across all aspects of society (table S4). Our goal is to provide clear, evidencebased insights that inspire informed and bold responses from citizens to researchers and world leaders.</w:t>
      </w:r>
    </w:p>
    <w:p w14:paraId="597C0D86" w14:textId="77777777" w:rsidR="0076635F" w:rsidRDefault="0076635F" w:rsidP="0076635F">
      <w:pPr>
        <w:rPr>
          <w:sz w:val="16"/>
        </w:rPr>
      </w:pPr>
      <w:r w:rsidRPr="00535390">
        <w:rPr>
          <w:rStyle w:val="Emphasis"/>
        </w:rPr>
        <w:t>Rapidly phasing down fossil fuel use</w:t>
      </w:r>
      <w:r w:rsidRPr="00535390">
        <w:rPr>
          <w:sz w:val="16"/>
        </w:rPr>
        <w:t xml:space="preserve"> </w:t>
      </w:r>
      <w:r w:rsidRPr="00535390">
        <w:rPr>
          <w:rStyle w:val="StyleUnderline"/>
        </w:rPr>
        <w:t>should be a</w:t>
      </w:r>
      <w:r w:rsidRPr="00535390">
        <w:rPr>
          <w:sz w:val="16"/>
        </w:rPr>
        <w:t xml:space="preserve"> </w:t>
      </w:r>
      <w:r w:rsidRPr="00535390">
        <w:rPr>
          <w:rStyle w:val="Emphasis"/>
        </w:rPr>
        <w:t>top priority</w:t>
      </w:r>
      <w:r w:rsidRPr="00535390">
        <w:rPr>
          <w:sz w:val="16"/>
        </w:rPr>
        <w:t xml:space="preserve">. This might be accomplished partly through a sufficiently high global carbon price that could restrain emissions by the wealthy while potentially providing funding for much-needed climate mitigation and adaptation programs. In addition, </w:t>
      </w:r>
      <w:r w:rsidRPr="00535390">
        <w:rPr>
          <w:rStyle w:val="StyleUnderline"/>
        </w:rPr>
        <w:t xml:space="preserve">pricing and reducing </w:t>
      </w:r>
      <w:r w:rsidRPr="006D22D7">
        <w:rPr>
          <w:rStyle w:val="Emphasis"/>
          <w:highlight w:val="yellow"/>
        </w:rPr>
        <w:t>methane</w:t>
      </w:r>
      <w:r w:rsidRPr="00535390">
        <w:rPr>
          <w:sz w:val="16"/>
        </w:rPr>
        <w:t xml:space="preserve"> emissions </w:t>
      </w:r>
      <w:r w:rsidRPr="006D22D7">
        <w:rPr>
          <w:rStyle w:val="StyleUnderline"/>
          <w:highlight w:val="yellow"/>
        </w:rPr>
        <w:t>is</w:t>
      </w:r>
      <w:r w:rsidRPr="006D22D7">
        <w:rPr>
          <w:sz w:val="16"/>
          <w:highlight w:val="yellow"/>
        </w:rPr>
        <w:t xml:space="preserve"> </w:t>
      </w:r>
      <w:r w:rsidRPr="006D22D7">
        <w:rPr>
          <w:rStyle w:val="Emphasis"/>
          <w:highlight w:val="yellow"/>
        </w:rPr>
        <w:t>critical</w:t>
      </w:r>
      <w:r w:rsidRPr="00535390">
        <w:rPr>
          <w:sz w:val="16"/>
        </w:rPr>
        <w:t xml:space="preserve"> </w:t>
      </w:r>
      <w:r w:rsidRPr="00535390">
        <w:rPr>
          <w:rStyle w:val="StyleUnderline"/>
        </w:rPr>
        <w:t>for</w:t>
      </w:r>
      <w:r w:rsidRPr="00535390">
        <w:rPr>
          <w:sz w:val="16"/>
        </w:rPr>
        <w:t xml:space="preserve"> </w:t>
      </w:r>
      <w:r w:rsidRPr="00535390">
        <w:rPr>
          <w:rStyle w:val="Emphasis"/>
        </w:rPr>
        <w:t>effectively mitigating climate change</w:t>
      </w:r>
      <w:r w:rsidRPr="00535390">
        <w:rPr>
          <w:rStyle w:val="StyleUnderline"/>
        </w:rPr>
        <w:t>. Methane is a</w:t>
      </w:r>
      <w:r w:rsidRPr="00535390">
        <w:rPr>
          <w:sz w:val="16"/>
        </w:rPr>
        <w:t xml:space="preserve"> </w:t>
      </w:r>
      <w:r w:rsidRPr="00535390">
        <w:rPr>
          <w:rStyle w:val="Emphasis"/>
        </w:rPr>
        <w:t>potent greenhouse gas</w:t>
      </w:r>
      <w:r w:rsidRPr="00535390">
        <w:rPr>
          <w:rStyle w:val="StyleUnderline"/>
        </w:rPr>
        <w:t>, and</w:t>
      </w:r>
      <w:r w:rsidRPr="00535390">
        <w:rPr>
          <w:sz w:val="16"/>
        </w:rPr>
        <w:t xml:space="preserve"> </w:t>
      </w:r>
      <w:r w:rsidRPr="006D22D7">
        <w:rPr>
          <w:rStyle w:val="Emphasis"/>
          <w:highlight w:val="yellow"/>
        </w:rPr>
        <w:t>unlike carbon</w:t>
      </w:r>
      <w:r w:rsidRPr="00535390">
        <w:rPr>
          <w:sz w:val="16"/>
        </w:rPr>
        <w:t xml:space="preserve"> dioxide, </w:t>
      </w:r>
      <w:r w:rsidRPr="006D22D7">
        <w:rPr>
          <w:rStyle w:val="StyleUnderline"/>
          <w:highlight w:val="yellow"/>
        </w:rPr>
        <w:t>which persists</w:t>
      </w:r>
      <w:r w:rsidRPr="00535390">
        <w:rPr>
          <w:rStyle w:val="StyleUnderline"/>
        </w:rPr>
        <w:t xml:space="preserve"> in the atmosphere </w:t>
      </w:r>
      <w:r w:rsidRPr="006D22D7">
        <w:rPr>
          <w:rStyle w:val="StyleUnderline"/>
          <w:highlight w:val="yellow"/>
        </w:rPr>
        <w:t>for</w:t>
      </w:r>
      <w:r w:rsidRPr="006D22D7">
        <w:rPr>
          <w:sz w:val="16"/>
          <w:highlight w:val="yellow"/>
        </w:rPr>
        <w:t xml:space="preserve"> </w:t>
      </w:r>
      <w:r w:rsidRPr="006D22D7">
        <w:rPr>
          <w:rStyle w:val="Emphasis"/>
          <w:highlight w:val="yellow"/>
        </w:rPr>
        <w:t>centuries</w:t>
      </w:r>
      <w:r w:rsidRPr="00535390">
        <w:rPr>
          <w:sz w:val="16"/>
        </w:rPr>
        <w:t xml:space="preserve">, methane </w:t>
      </w:r>
      <w:r w:rsidRPr="006D22D7">
        <w:rPr>
          <w:rStyle w:val="StyleUnderline"/>
          <w:highlight w:val="yellow"/>
        </w:rPr>
        <w:t>has</w:t>
      </w:r>
      <w:r w:rsidRPr="00535390">
        <w:rPr>
          <w:rStyle w:val="StyleUnderline"/>
        </w:rPr>
        <w:t xml:space="preserve"> a</w:t>
      </w:r>
      <w:r w:rsidRPr="00535390">
        <w:rPr>
          <w:sz w:val="16"/>
        </w:rPr>
        <w:t xml:space="preserve"> relatively </w:t>
      </w:r>
      <w:r w:rsidRPr="006D22D7">
        <w:rPr>
          <w:rStyle w:val="Emphasis"/>
          <w:highlight w:val="yellow"/>
        </w:rPr>
        <w:t>short</w:t>
      </w:r>
      <w:r w:rsidRPr="00535390">
        <w:rPr>
          <w:rStyle w:val="Emphasis"/>
        </w:rPr>
        <w:t xml:space="preserve"> </w:t>
      </w:r>
      <w:r w:rsidRPr="00C45BEB">
        <w:rPr>
          <w:rStyle w:val="Emphasis"/>
        </w:rPr>
        <w:t>atmospheric</w:t>
      </w:r>
      <w:r w:rsidRPr="00535390">
        <w:rPr>
          <w:rStyle w:val="Emphasis"/>
        </w:rPr>
        <w:t xml:space="preserve"> </w:t>
      </w:r>
      <w:r w:rsidRPr="006D22D7">
        <w:rPr>
          <w:rStyle w:val="Emphasis"/>
          <w:highlight w:val="yellow"/>
        </w:rPr>
        <w:t>lifetime</w:t>
      </w:r>
      <w:r w:rsidRPr="006D22D7">
        <w:rPr>
          <w:sz w:val="16"/>
          <w:highlight w:val="yellow"/>
        </w:rPr>
        <w:t xml:space="preserve">, </w:t>
      </w:r>
      <w:r w:rsidRPr="006D22D7">
        <w:rPr>
          <w:rStyle w:val="StyleUnderline"/>
          <w:highlight w:val="yellow"/>
        </w:rPr>
        <w:t>making</w:t>
      </w:r>
      <w:r w:rsidRPr="006D22D7">
        <w:rPr>
          <w:sz w:val="16"/>
          <w:highlight w:val="yellow"/>
        </w:rPr>
        <w:t xml:space="preserve"> </w:t>
      </w:r>
      <w:r w:rsidRPr="006D22D7">
        <w:rPr>
          <w:rStyle w:val="Emphasis"/>
          <w:highlight w:val="yellow"/>
        </w:rPr>
        <w:t>reductions impactful</w:t>
      </w:r>
      <w:r w:rsidRPr="00535390">
        <w:rPr>
          <w:sz w:val="16"/>
        </w:rPr>
        <w:t xml:space="preserve"> </w:t>
      </w:r>
      <w:r w:rsidRPr="00535390">
        <w:rPr>
          <w:rStyle w:val="StyleUnderline"/>
        </w:rPr>
        <w:t>in the</w:t>
      </w:r>
      <w:r w:rsidRPr="00535390">
        <w:rPr>
          <w:sz w:val="16"/>
        </w:rPr>
        <w:t xml:space="preserve"> </w:t>
      </w:r>
      <w:r w:rsidRPr="006D22D7">
        <w:rPr>
          <w:rStyle w:val="Emphasis"/>
          <w:highlight w:val="yellow"/>
        </w:rPr>
        <w:t>short term</w:t>
      </w:r>
      <w:r w:rsidRPr="00535390">
        <w:rPr>
          <w:sz w:val="16"/>
        </w:rPr>
        <w:t xml:space="preserve"> (Shindell et al. 2024). </w:t>
      </w:r>
      <w:r w:rsidRPr="00535390">
        <w:rPr>
          <w:rStyle w:val="Emphasis"/>
        </w:rPr>
        <w:t>Drastically cutting methane</w:t>
      </w:r>
      <w:r w:rsidRPr="00535390">
        <w:rPr>
          <w:sz w:val="16"/>
        </w:rPr>
        <w:t xml:space="preserve"> emissions </w:t>
      </w:r>
      <w:r w:rsidRPr="00535390">
        <w:rPr>
          <w:rStyle w:val="StyleUnderline"/>
        </w:rPr>
        <w:t>can</w:t>
      </w:r>
      <w:r w:rsidRPr="00535390">
        <w:rPr>
          <w:sz w:val="16"/>
        </w:rPr>
        <w:t xml:space="preserve"> </w:t>
      </w:r>
      <w:r w:rsidRPr="00535390">
        <w:rPr>
          <w:rStyle w:val="Emphasis"/>
        </w:rPr>
        <w:t>slow</w:t>
      </w:r>
      <w:r w:rsidRPr="00535390">
        <w:rPr>
          <w:sz w:val="16"/>
        </w:rPr>
        <w:t xml:space="preserve"> the </w:t>
      </w:r>
      <w:r w:rsidRPr="00535390">
        <w:rPr>
          <w:rStyle w:val="Emphasis"/>
        </w:rPr>
        <w:t>near-term</w:t>
      </w:r>
      <w:r w:rsidRPr="00535390">
        <w:rPr>
          <w:sz w:val="16"/>
        </w:rPr>
        <w:t xml:space="preserve"> rate of global </w:t>
      </w:r>
      <w:r w:rsidRPr="00535390">
        <w:rPr>
          <w:rStyle w:val="Emphasis"/>
        </w:rPr>
        <w:t>warming</w:t>
      </w:r>
      <w:r w:rsidRPr="00535390">
        <w:rPr>
          <w:rStyle w:val="StyleUnderline"/>
        </w:rPr>
        <w:t xml:space="preserve">, </w:t>
      </w:r>
      <w:r w:rsidRPr="006D22D7">
        <w:rPr>
          <w:rStyle w:val="StyleUnderline"/>
          <w:highlight w:val="yellow"/>
        </w:rPr>
        <w:t>helping</w:t>
      </w:r>
      <w:r w:rsidRPr="00535390">
        <w:rPr>
          <w:sz w:val="16"/>
        </w:rPr>
        <w:t xml:space="preserve"> to </w:t>
      </w:r>
      <w:r w:rsidRPr="006D22D7">
        <w:rPr>
          <w:rStyle w:val="Emphasis"/>
          <w:highlight w:val="yellow"/>
        </w:rPr>
        <w:t>avoid tipping points</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extreme</w:t>
      </w:r>
      <w:r w:rsidRPr="00535390">
        <w:rPr>
          <w:rStyle w:val="Emphasis"/>
        </w:rPr>
        <w:t xml:space="preserve"> climate </w:t>
      </w:r>
      <w:r w:rsidRPr="006D22D7">
        <w:rPr>
          <w:rStyle w:val="Emphasis"/>
          <w:highlight w:val="yellow"/>
        </w:rPr>
        <w:t>impacts</w:t>
      </w:r>
      <w:r w:rsidRPr="00535390">
        <w:rPr>
          <w:sz w:val="16"/>
        </w:rPr>
        <w:t xml:space="preserve">. </w:t>
      </w:r>
    </w:p>
    <w:p w14:paraId="41210662" w14:textId="77777777" w:rsidR="0076635F" w:rsidRPr="0076635F" w:rsidRDefault="0076635F" w:rsidP="0076635F"/>
    <w:p w14:paraId="3EA87B7B" w14:textId="2B9C68A2" w:rsidR="00631721" w:rsidRDefault="00631721" w:rsidP="00631721">
      <w:pPr>
        <w:pStyle w:val="Heading3"/>
      </w:pPr>
      <w:r>
        <w:t>Impact---Food</w:t>
      </w:r>
    </w:p>
    <w:p w14:paraId="67D770C9" w14:textId="77777777" w:rsidR="00631721" w:rsidRDefault="00631721" w:rsidP="00631721">
      <w:pPr>
        <w:pStyle w:val="Heading4"/>
      </w:pPr>
      <w:r>
        <w:t>Methane causes food shocks</w:t>
      </w:r>
    </w:p>
    <w:p w14:paraId="4F0EB8F8" w14:textId="77777777" w:rsidR="00631721" w:rsidRDefault="00631721" w:rsidP="00631721">
      <w:r>
        <w:t xml:space="preserve">Gabrielle B. </w:t>
      </w:r>
      <w:r w:rsidRPr="00BC477E">
        <w:rPr>
          <w:rStyle w:val="Style13ptBold"/>
        </w:rPr>
        <w:t>Dreyfus et al. 22</w:t>
      </w:r>
      <w:r>
        <w:t>, Dreyfus is from the Institute of Governance &amp; Sustainable Development and Department of Physics at Georgetown University; Xu is from the Department of Atmospheric Sciences at Texas A&amp;M University; Shindell is from the Earth and Climate Sciences Division at Duke University; Zaelke is from the Institute of Governance &amp; Sustainable Development and Bren School of Environmental Science &amp; Management at University of California Santa Barbara; Ramanathan is from the Scripps Institution of Oceanography at University of California San Diego and College of Agriculture and Life Sciences at Cornell University, "Mitigating Climate Disruption in Time: A Self-Consistent Approach for Avoiding Both Near-Term and Long-Term Global Warming," Proceedings of the National Academy of Sciences, vol. 119, no. 22, 05/31/2022, p. e2123536119</w:t>
      </w:r>
    </w:p>
    <w:p w14:paraId="02DAD5CB" w14:textId="77777777" w:rsidR="00631721" w:rsidRPr="00A92676" w:rsidRDefault="00631721" w:rsidP="00631721">
      <w:pPr>
        <w:rPr>
          <w:sz w:val="16"/>
        </w:rPr>
      </w:pPr>
      <w:r w:rsidRPr="00A92676">
        <w:rPr>
          <w:sz w:val="16"/>
        </w:rPr>
        <w:t xml:space="preserve">By 2100, absent climate policy, </w:t>
      </w:r>
      <w:r w:rsidRPr="00A92676">
        <w:rPr>
          <w:rStyle w:val="Emphasis"/>
        </w:rPr>
        <w:t>FF</w:t>
      </w:r>
      <w:r w:rsidRPr="00A92676">
        <w:rPr>
          <w:sz w:val="16"/>
        </w:rPr>
        <w:t xml:space="preserve"> </w:t>
      </w:r>
      <w:r w:rsidRPr="00A92676">
        <w:rPr>
          <w:rStyle w:val="StyleUnderline"/>
        </w:rPr>
        <w:t>will be the</w:t>
      </w:r>
      <w:r w:rsidRPr="00A92676">
        <w:rPr>
          <w:sz w:val="16"/>
        </w:rPr>
        <w:t xml:space="preserve"> </w:t>
      </w:r>
      <w:r w:rsidRPr="00A92676">
        <w:rPr>
          <w:rStyle w:val="Emphasis"/>
        </w:rPr>
        <w:t>largest source</w:t>
      </w:r>
      <w:r w:rsidRPr="00A92676">
        <w:rPr>
          <w:sz w:val="16"/>
        </w:rPr>
        <w:t xml:space="preserve"> (about 70%, mostly due to CO2) </w:t>
      </w:r>
      <w:r w:rsidRPr="00A92676">
        <w:rPr>
          <w:rStyle w:val="StyleUnderline"/>
        </w:rPr>
        <w:t>for</w:t>
      </w:r>
      <w:r w:rsidRPr="00A92676">
        <w:rPr>
          <w:sz w:val="16"/>
        </w:rPr>
        <w:t xml:space="preserve"> </w:t>
      </w:r>
      <w:r w:rsidRPr="00A92676">
        <w:rPr>
          <w:rStyle w:val="Emphasis"/>
        </w:rPr>
        <w:t>global warming</w:t>
      </w:r>
      <w:r w:rsidRPr="00A92676">
        <w:rPr>
          <w:sz w:val="16"/>
        </w:rPr>
        <w:t xml:space="preserve"> </w:t>
      </w:r>
      <w:r w:rsidRPr="00A92676">
        <w:rPr>
          <w:rStyle w:val="StyleUnderline"/>
        </w:rPr>
        <w:t>and</w:t>
      </w:r>
      <w:r w:rsidRPr="00A92676">
        <w:rPr>
          <w:sz w:val="16"/>
        </w:rPr>
        <w:t xml:space="preserve"> resulting </w:t>
      </w:r>
      <w:r w:rsidRPr="00A92676">
        <w:rPr>
          <w:rStyle w:val="Emphasis"/>
        </w:rPr>
        <w:t>impacts</w:t>
      </w:r>
      <w:r w:rsidRPr="00A92676">
        <w:rPr>
          <w:sz w:val="16"/>
        </w:rPr>
        <w:t xml:space="preserve"> </w:t>
      </w:r>
      <w:r w:rsidRPr="00A92676">
        <w:rPr>
          <w:rStyle w:val="StyleUnderline"/>
        </w:rPr>
        <w:t>on</w:t>
      </w:r>
      <w:r w:rsidRPr="00A92676">
        <w:rPr>
          <w:sz w:val="16"/>
        </w:rPr>
        <w:t xml:space="preserve"> </w:t>
      </w:r>
      <w:r w:rsidRPr="00A92676">
        <w:rPr>
          <w:rStyle w:val="Emphasis"/>
        </w:rPr>
        <w:t>planet and society</w:t>
      </w:r>
      <w:r w:rsidRPr="00A92676">
        <w:rPr>
          <w:rStyle w:val="StyleUnderline"/>
        </w:rPr>
        <w:t xml:space="preserve">. </w:t>
      </w:r>
      <w:r w:rsidRPr="006D22D7">
        <w:rPr>
          <w:rStyle w:val="StyleUnderline"/>
          <w:highlight w:val="yellow"/>
        </w:rPr>
        <w:t>Even</w:t>
      </w:r>
      <w:r w:rsidRPr="00A92676">
        <w:rPr>
          <w:rStyle w:val="StyleUnderline"/>
        </w:rPr>
        <w:t xml:space="preserve"> in the</w:t>
      </w:r>
      <w:r w:rsidRPr="00A92676">
        <w:rPr>
          <w:sz w:val="16"/>
        </w:rPr>
        <w:t xml:space="preserve"> </w:t>
      </w:r>
      <w:r w:rsidRPr="006D22D7">
        <w:rPr>
          <w:rStyle w:val="Emphasis"/>
          <w:highlight w:val="yellow"/>
        </w:rPr>
        <w:t>shorter term</w:t>
      </w:r>
      <w:r w:rsidRPr="00A92676">
        <w:rPr>
          <w:sz w:val="16"/>
        </w:rPr>
        <w:t xml:space="preserve">, FF </w:t>
      </w:r>
      <w:r w:rsidRPr="006D22D7">
        <w:rPr>
          <w:rStyle w:val="StyleUnderline"/>
          <w:highlight w:val="yellow"/>
        </w:rPr>
        <w:t>emissions are the</w:t>
      </w:r>
      <w:r w:rsidRPr="006D22D7">
        <w:rPr>
          <w:sz w:val="16"/>
          <w:highlight w:val="yellow"/>
        </w:rPr>
        <w:t xml:space="preserve"> </w:t>
      </w:r>
      <w:r w:rsidRPr="006D22D7">
        <w:rPr>
          <w:rStyle w:val="Emphasis"/>
          <w:highlight w:val="yellow"/>
        </w:rPr>
        <w:t>largest source</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air pollution particles</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ozone</w:t>
      </w:r>
      <w:r w:rsidRPr="006D22D7">
        <w:rPr>
          <w:rStyle w:val="StyleUnderline"/>
          <w:highlight w:val="yellow"/>
        </w:rPr>
        <w:t>, which contribute to</w:t>
      </w:r>
      <w:r w:rsidRPr="00A92676">
        <w:rPr>
          <w:rStyle w:val="StyleUnderline"/>
        </w:rPr>
        <w:t xml:space="preserve"> </w:t>
      </w:r>
      <w:r w:rsidRPr="00A92676">
        <w:rPr>
          <w:rStyle w:val="Emphasis"/>
        </w:rPr>
        <w:t xml:space="preserve">premature </w:t>
      </w:r>
      <w:r w:rsidRPr="006D22D7">
        <w:rPr>
          <w:rStyle w:val="Emphasis"/>
          <w:highlight w:val="yellow"/>
        </w:rPr>
        <w:t>mortality</w:t>
      </w:r>
      <w:r w:rsidRPr="006D22D7">
        <w:rPr>
          <w:sz w:val="16"/>
          <w:highlight w:val="yellow"/>
        </w:rPr>
        <w:t xml:space="preserve"> </w:t>
      </w:r>
      <w:r w:rsidRPr="006D22D7">
        <w:rPr>
          <w:rStyle w:val="StyleUnderline"/>
          <w:highlight w:val="yellow"/>
        </w:rPr>
        <w:t>of</w:t>
      </w:r>
      <w:r w:rsidRPr="00A92676">
        <w:rPr>
          <w:rStyle w:val="StyleUnderline"/>
        </w:rPr>
        <w:t xml:space="preserve"> over</w:t>
      </w:r>
      <w:r w:rsidRPr="00A92676">
        <w:rPr>
          <w:sz w:val="16"/>
        </w:rPr>
        <w:t xml:space="preserve"> </w:t>
      </w:r>
      <w:r w:rsidRPr="006D22D7">
        <w:rPr>
          <w:rStyle w:val="Emphasis"/>
          <w:highlight w:val="yellow"/>
        </w:rPr>
        <w:t>8 million</w:t>
      </w:r>
      <w:r w:rsidRPr="00A92676">
        <w:rPr>
          <w:rStyle w:val="Emphasis"/>
        </w:rPr>
        <w:t xml:space="preserve"> people </w:t>
      </w:r>
      <w:r w:rsidRPr="006D22D7">
        <w:rPr>
          <w:rStyle w:val="Emphasis"/>
          <w:highlight w:val="yellow"/>
        </w:rPr>
        <w:t>per year</w:t>
      </w:r>
      <w:r w:rsidRPr="00A92676">
        <w:rPr>
          <w:sz w:val="16"/>
        </w:rPr>
        <w:t xml:space="preserve"> (45, 62). </w:t>
      </w:r>
      <w:r w:rsidRPr="00A92676">
        <w:rPr>
          <w:rStyle w:val="Emphasis"/>
        </w:rPr>
        <w:t>Tropospheric ozone</w:t>
      </w:r>
      <w:r w:rsidRPr="00A92676">
        <w:rPr>
          <w:sz w:val="16"/>
        </w:rPr>
        <w:t xml:space="preserve"> </w:t>
      </w:r>
      <w:r w:rsidRPr="006D22D7">
        <w:rPr>
          <w:rStyle w:val="Emphasis"/>
          <w:highlight w:val="yellow"/>
        </w:rPr>
        <w:t>also</w:t>
      </w:r>
      <w:r w:rsidRPr="006D22D7">
        <w:rPr>
          <w:sz w:val="16"/>
          <w:highlight w:val="yellow"/>
        </w:rPr>
        <w:t xml:space="preserve"> </w:t>
      </w:r>
      <w:r w:rsidRPr="006D22D7">
        <w:rPr>
          <w:rStyle w:val="StyleUnderline"/>
          <w:highlight w:val="yellow"/>
        </w:rPr>
        <w:t>leads to</w:t>
      </w:r>
      <w:r w:rsidRPr="006D22D7">
        <w:rPr>
          <w:sz w:val="16"/>
          <w:highlight w:val="yellow"/>
        </w:rPr>
        <w:t xml:space="preserve"> </w:t>
      </w:r>
      <w:r w:rsidRPr="006D22D7">
        <w:rPr>
          <w:rStyle w:val="Emphasis"/>
          <w:highlight w:val="yellow"/>
        </w:rPr>
        <w:t>crop losses</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100 million tons</w:t>
      </w:r>
      <w:r w:rsidRPr="00A92676">
        <w:rPr>
          <w:sz w:val="16"/>
        </w:rPr>
        <w:t xml:space="preserve"> or more (63). As we have repeatedly emphasized in this study, achieving net-zero carbon dioxide emissions by 2050 is essential to limit global warming below 2 °C beyond 2050.</w:t>
      </w:r>
    </w:p>
    <w:p w14:paraId="20487C1A" w14:textId="77777777" w:rsidR="00631721" w:rsidRPr="00461D08" w:rsidRDefault="00631721" w:rsidP="00631721"/>
    <w:p w14:paraId="17CDC37F" w14:textId="77777777" w:rsidR="00631721" w:rsidRPr="00094A50" w:rsidRDefault="00631721" w:rsidP="00631721">
      <w:pPr>
        <w:pStyle w:val="Heading4"/>
      </w:pPr>
      <w:bookmarkStart w:id="8" w:name="_Hlk126320315"/>
      <w:r>
        <w:t xml:space="preserve">Food shocks cause </w:t>
      </w:r>
      <w:r>
        <w:rPr>
          <w:u w:val="single"/>
        </w:rPr>
        <w:t>nuclear war</w:t>
      </w:r>
      <w:r>
        <w:t xml:space="preserve">. </w:t>
      </w:r>
    </w:p>
    <w:p w14:paraId="4BD1A5A5" w14:textId="77777777" w:rsidR="00631721" w:rsidRPr="00CA2032" w:rsidRDefault="00631721" w:rsidP="00631721">
      <w:r w:rsidRPr="00CA2032">
        <w:t xml:space="preserve">Julian </w:t>
      </w:r>
      <w:r w:rsidRPr="00CA2032">
        <w:rPr>
          <w:rStyle w:val="Style13ptBold"/>
        </w:rPr>
        <w:t>Cribb 23</w:t>
      </w:r>
      <w:r w:rsidRPr="00CA2032">
        <w:t>, distinguished science writer with more than thirty awards for journalism, was a newspaper editor, founder of the influential ScienceAlert website and author of eight books, including The Coming Famine, “Nuclear Awakening,” How to Fix a Broken Planet: Advice for Surviving the 21st Century, Cambridge University Press, 2023, pp. 44–53 Cambridge University Press, doi:10.1017/9781009333436.005</w:t>
      </w:r>
    </w:p>
    <w:p w14:paraId="44CC81DC" w14:textId="77777777" w:rsidR="00631721" w:rsidRPr="00CA2032" w:rsidRDefault="00631721" w:rsidP="00631721">
      <w:pPr>
        <w:rPr>
          <w:sz w:val="16"/>
        </w:rPr>
      </w:pPr>
      <w:r w:rsidRPr="00094A50">
        <w:rPr>
          <w:rStyle w:val="StyleUnderline"/>
        </w:rPr>
        <w:t>The</w:t>
      </w:r>
      <w:r w:rsidRPr="00094A50">
        <w:rPr>
          <w:sz w:val="16"/>
        </w:rPr>
        <w:t xml:space="preserve"> </w:t>
      </w:r>
      <w:r w:rsidRPr="00094A50">
        <w:rPr>
          <w:rStyle w:val="Emphasis"/>
        </w:rPr>
        <w:t>greatest single risk of human extinction</w:t>
      </w:r>
      <w:r w:rsidRPr="00094A50">
        <w:rPr>
          <w:sz w:val="16"/>
        </w:rPr>
        <w:t xml:space="preserve"> among the 10 catastrophic threats that comprise our existential emergency </w:t>
      </w:r>
      <w:r w:rsidRPr="00094A50">
        <w:rPr>
          <w:rStyle w:val="Emphasis"/>
        </w:rPr>
        <w:t>is still</w:t>
      </w:r>
      <w:r w:rsidRPr="00CA2032">
        <w:rPr>
          <w:rStyle w:val="Emphasis"/>
        </w:rPr>
        <w:t xml:space="preserve"> </w:t>
      </w:r>
      <w:r w:rsidRPr="006D22D7">
        <w:rPr>
          <w:rStyle w:val="Emphasis"/>
          <w:highlight w:val="yellow"/>
        </w:rPr>
        <w:t>nuclear war</w:t>
      </w:r>
      <w:r w:rsidRPr="00094A50">
        <w:rPr>
          <w:rStyle w:val="StyleUnderline"/>
        </w:rPr>
        <w:t xml:space="preserve">. However, the core issue is that </w:t>
      </w:r>
      <w:r w:rsidRPr="00094A50">
        <w:rPr>
          <w:rStyle w:val="Emphasis"/>
        </w:rPr>
        <w:t>conflict</w:t>
      </w:r>
      <w:r w:rsidRPr="00094A50">
        <w:rPr>
          <w:rStyle w:val="StyleUnderline"/>
        </w:rPr>
        <w:t xml:space="preserve"> </w:t>
      </w:r>
      <w:r w:rsidRPr="006D22D7">
        <w:rPr>
          <w:rStyle w:val="StyleUnderline"/>
          <w:highlight w:val="yellow"/>
        </w:rPr>
        <w:t xml:space="preserve">can </w:t>
      </w:r>
      <w:r w:rsidRPr="006D22D7">
        <w:rPr>
          <w:rStyle w:val="Emphasis"/>
          <w:highlight w:val="yellow"/>
        </w:rPr>
        <w:t>originate</w:t>
      </w:r>
      <w:r w:rsidRPr="006D22D7">
        <w:rPr>
          <w:rStyle w:val="StyleUnderline"/>
          <w:highlight w:val="yellow"/>
        </w:rPr>
        <w:t xml:space="preserve"> with</w:t>
      </w:r>
      <w:r w:rsidRPr="00CA2032">
        <w:rPr>
          <w:sz w:val="16"/>
        </w:rPr>
        <w:t xml:space="preserve"> almost any one of them - with </w:t>
      </w:r>
      <w:r w:rsidRPr="006D22D7">
        <w:rPr>
          <w:rStyle w:val="Emphasis"/>
          <w:highlight w:val="yellow"/>
        </w:rPr>
        <w:t>food shortages</w:t>
      </w:r>
      <w:r w:rsidRPr="006D22D7">
        <w:rPr>
          <w:rStyle w:val="StyleUnderline"/>
          <w:highlight w:val="yellow"/>
        </w:rPr>
        <w:t xml:space="preserve"> leading</w:t>
      </w:r>
      <w:r w:rsidRPr="00CA2032">
        <w:rPr>
          <w:rStyle w:val="StyleUnderline"/>
        </w:rPr>
        <w:t xml:space="preserve"> to</w:t>
      </w:r>
      <w:r w:rsidRPr="00094A50">
        <w:rPr>
          <w:rStyle w:val="StyleUnderline"/>
        </w:rPr>
        <w:t xml:space="preserve"> </w:t>
      </w:r>
      <w:r w:rsidRPr="00CA2032">
        <w:rPr>
          <w:rStyle w:val="Emphasis"/>
        </w:rPr>
        <w:t xml:space="preserve">international </w:t>
      </w:r>
      <w:r w:rsidRPr="006D22D7">
        <w:rPr>
          <w:rStyle w:val="Emphasis"/>
          <w:highlight w:val="yellow"/>
        </w:rPr>
        <w:t>disputes</w:t>
      </w:r>
      <w:r w:rsidRPr="006D22D7">
        <w:rPr>
          <w:rStyle w:val="StyleUnderline"/>
          <w:highlight w:val="yellow"/>
        </w:rPr>
        <w:t xml:space="preserve"> over </w:t>
      </w:r>
      <w:r w:rsidRPr="006D22D7">
        <w:rPr>
          <w:rStyle w:val="Emphasis"/>
          <w:highlight w:val="yellow"/>
        </w:rPr>
        <w:t>food</w:t>
      </w:r>
      <w:r w:rsidRPr="006D22D7">
        <w:rPr>
          <w:rStyle w:val="StyleUnderline"/>
          <w:highlight w:val="yellow"/>
        </w:rPr>
        <w:t xml:space="preserve">, </w:t>
      </w:r>
      <w:r w:rsidRPr="006D22D7">
        <w:rPr>
          <w:rStyle w:val="Emphasis"/>
          <w:highlight w:val="yellow"/>
        </w:rPr>
        <w:t>land</w:t>
      </w:r>
      <w:r w:rsidRPr="006D22D7">
        <w:rPr>
          <w:rStyle w:val="StyleUnderline"/>
          <w:highlight w:val="yellow"/>
        </w:rPr>
        <w:t xml:space="preserve">, and </w:t>
      </w:r>
      <w:r w:rsidRPr="006D22D7">
        <w:rPr>
          <w:rStyle w:val="Emphasis"/>
          <w:highlight w:val="yellow"/>
        </w:rPr>
        <w:t>water</w:t>
      </w:r>
      <w:r w:rsidRPr="00094A50">
        <w:rPr>
          <w:rStyle w:val="StyleUnderline"/>
        </w:rPr>
        <w:t xml:space="preserve">; in </w:t>
      </w:r>
      <w:r w:rsidRPr="006D22D7">
        <w:rPr>
          <w:rStyle w:val="Emphasis"/>
          <w:highlight w:val="yellow"/>
        </w:rPr>
        <w:t>quarrels</w:t>
      </w:r>
      <w:r w:rsidRPr="006D22D7">
        <w:rPr>
          <w:rStyle w:val="StyleUnderline"/>
          <w:highlight w:val="yellow"/>
        </w:rPr>
        <w:t xml:space="preserve"> over</w:t>
      </w:r>
      <w:r w:rsidRPr="00094A50">
        <w:rPr>
          <w:rStyle w:val="StyleUnderline"/>
        </w:rPr>
        <w:t xml:space="preserve"> </w:t>
      </w:r>
      <w:r w:rsidRPr="00CA2032">
        <w:rPr>
          <w:rStyle w:val="Emphasis"/>
        </w:rPr>
        <w:t xml:space="preserve">dwindling </w:t>
      </w:r>
      <w:r w:rsidRPr="006D22D7">
        <w:rPr>
          <w:rStyle w:val="Emphasis"/>
          <w:highlight w:val="yellow"/>
        </w:rPr>
        <w:t>fish, forest,</w:t>
      </w:r>
      <w:r w:rsidRPr="00CA2032">
        <w:rPr>
          <w:rStyle w:val="Emphasis"/>
        </w:rPr>
        <w:t xml:space="preserve"> energy, or mineral </w:t>
      </w:r>
      <w:r w:rsidRPr="006D22D7">
        <w:rPr>
          <w:rStyle w:val="Emphasis"/>
          <w:highlight w:val="yellow"/>
        </w:rPr>
        <w:t>resources</w:t>
      </w:r>
      <w:r w:rsidRPr="00CA2032">
        <w:rPr>
          <w:sz w:val="16"/>
        </w:rPr>
        <w:t xml:space="preserve">; in the unleashing of uncontrolled technologies such as cyber raids on national IT networks, banks, and even nuclear command- and-control centres; the release of novel man-made plague organisms; the almost universal brain damage </w:t>
      </w:r>
      <w:r w:rsidRPr="00CA2032">
        <w:rPr>
          <w:sz w:val="16"/>
          <w:szCs w:val="16"/>
        </w:rPr>
        <w:t>and loss of IQ_ now being caused by the chemical flood; the tension and anxiety driven by worsening climate conditions; and in the manic tide of false information propagated by fools and malignant actors via the inter</w:t>
      </w:r>
      <w:r w:rsidRPr="00CA2032">
        <w:rPr>
          <w:sz w:val="16"/>
        </w:rPr>
        <w:t xml:space="preserve">¬net. </w:t>
      </w:r>
      <w:r w:rsidRPr="00CA2032">
        <w:rPr>
          <w:rStyle w:val="StyleUnderline"/>
        </w:rPr>
        <w:t>The</w:t>
      </w:r>
      <w:r w:rsidRPr="00CA2032">
        <w:rPr>
          <w:sz w:val="16"/>
        </w:rPr>
        <w:t xml:space="preserve"> </w:t>
      </w:r>
      <w:r w:rsidRPr="00CA2032">
        <w:rPr>
          <w:rStyle w:val="Emphasis"/>
        </w:rPr>
        <w:t>existential threat</w:t>
      </w:r>
      <w:r w:rsidRPr="00CA2032">
        <w:rPr>
          <w:sz w:val="16"/>
        </w:rPr>
        <w:t xml:space="preserve"> to humanity </w:t>
      </w:r>
      <w:r w:rsidRPr="00CA2032">
        <w:rPr>
          <w:rStyle w:val="StyleUnderline"/>
        </w:rPr>
        <w:t>thus</w:t>
      </w:r>
      <w:r w:rsidRPr="00CA2032">
        <w:rPr>
          <w:sz w:val="16"/>
        </w:rPr>
        <w:t xml:space="preserve"> </w:t>
      </w:r>
      <w:r w:rsidRPr="00CA2032">
        <w:rPr>
          <w:rStyle w:val="Emphasis"/>
        </w:rPr>
        <w:t>spirals</w:t>
      </w:r>
      <w:r w:rsidRPr="00CA2032">
        <w:rPr>
          <w:sz w:val="16"/>
        </w:rPr>
        <w:t xml:space="preserve"> </w:t>
      </w:r>
      <w:r w:rsidRPr="00CA2032">
        <w:rPr>
          <w:rStyle w:val="StyleUnderline"/>
        </w:rPr>
        <w:t>out of the</w:t>
      </w:r>
      <w:r w:rsidRPr="00CA2032">
        <w:rPr>
          <w:sz w:val="16"/>
        </w:rPr>
        <w:t xml:space="preserve"> </w:t>
      </w:r>
      <w:r w:rsidRPr="00CA2032">
        <w:rPr>
          <w:rStyle w:val="Emphasis"/>
        </w:rPr>
        <w:t>coming together of</w:t>
      </w:r>
      <w:r w:rsidRPr="00CA2032">
        <w:rPr>
          <w:sz w:val="16"/>
        </w:rPr>
        <w:t xml:space="preserve"> several of these </w:t>
      </w:r>
      <w:r w:rsidRPr="00CA2032">
        <w:rPr>
          <w:rStyle w:val="Emphasis"/>
        </w:rPr>
        <w:t>mega-risks, culminating in nuclear conflict</w:t>
      </w:r>
      <w:r w:rsidRPr="00CA2032">
        <w:rPr>
          <w:sz w:val="16"/>
        </w:rPr>
        <w:t>.</w:t>
      </w:r>
    </w:p>
    <w:p w14:paraId="749EA35E" w14:textId="77777777" w:rsidR="00631721" w:rsidRPr="00CA2032" w:rsidRDefault="00631721" w:rsidP="00631721">
      <w:pPr>
        <w:rPr>
          <w:sz w:val="16"/>
        </w:rPr>
      </w:pPr>
      <w:r w:rsidRPr="00094A50">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94A50">
        <w:rPr>
          <w:rStyle w:val="StyleUnderline"/>
        </w:rPr>
        <w:t>Even a relatively</w:t>
      </w:r>
      <w:r w:rsidRPr="00094A50">
        <w:rPr>
          <w:sz w:val="16"/>
        </w:rPr>
        <w:t xml:space="preserve"> </w:t>
      </w:r>
      <w:r w:rsidRPr="00094A50">
        <w:rPr>
          <w:rStyle w:val="Emphasis"/>
        </w:rPr>
        <w:t>limited</w:t>
      </w:r>
      <w:r w:rsidRPr="00094A50">
        <w:rPr>
          <w:sz w:val="16"/>
        </w:rPr>
        <w:t xml:space="preserve"> </w:t>
      </w:r>
      <w:r w:rsidRPr="00094A50">
        <w:rPr>
          <w:rStyle w:val="StyleUnderline"/>
        </w:rPr>
        <w:t>nuclear conflict</w:t>
      </w:r>
      <w:r w:rsidRPr="00094A50">
        <w:rPr>
          <w:sz w:val="16"/>
        </w:rPr>
        <w:t xml:space="preserve"> between the two - </w:t>
      </w:r>
      <w:r w:rsidRPr="00094A50">
        <w:rPr>
          <w:rStyle w:val="StyleUnderline"/>
        </w:rPr>
        <w:t>100-150 warheads of Hiroshima scale</w:t>
      </w:r>
      <w:r w:rsidRPr="00094A50">
        <w:rPr>
          <w:sz w:val="16"/>
        </w:rPr>
        <w:t xml:space="preserve"> - </w:t>
      </w:r>
      <w:r w:rsidRPr="00094A50">
        <w:rPr>
          <w:rStyle w:val="StyleUnderline"/>
        </w:rPr>
        <w:t>is projected to kill</w:t>
      </w:r>
      <w:r w:rsidRPr="00094A50">
        <w:rPr>
          <w:sz w:val="16"/>
        </w:rPr>
        <w:t xml:space="preserve"> </w:t>
      </w:r>
      <w:r w:rsidRPr="00094A50">
        <w:rPr>
          <w:rStyle w:val="Emphasis"/>
        </w:rPr>
        <w:t>100 million people directly</w:t>
      </w:r>
      <w:r w:rsidRPr="00094A50">
        <w:rPr>
          <w:sz w:val="16"/>
        </w:rPr>
        <w:t xml:space="preserve"> </w:t>
      </w:r>
      <w:r w:rsidRPr="00094A50">
        <w:rPr>
          <w:rStyle w:val="StyleUnderline"/>
        </w:rPr>
        <w:t>and</w:t>
      </w:r>
      <w:r w:rsidRPr="00094A50">
        <w:rPr>
          <w:sz w:val="16"/>
        </w:rPr>
        <w:t xml:space="preserve"> 1-</w:t>
      </w:r>
      <w:r w:rsidRPr="00094A50">
        <w:rPr>
          <w:rStyle w:val="Emphasis"/>
        </w:rPr>
        <w:t>2 billion people worldwide</w:t>
      </w:r>
      <w:r w:rsidRPr="00094A50">
        <w:rPr>
          <w:sz w:val="16"/>
        </w:rPr>
        <w:t xml:space="preserve"> </w:t>
      </w:r>
      <w:r w:rsidRPr="006D22D7">
        <w:rPr>
          <w:rStyle w:val="StyleUnderline"/>
          <w:highlight w:val="yellow"/>
        </w:rPr>
        <w:t>as</w:t>
      </w:r>
      <w:r w:rsidRPr="00094A50">
        <w:rPr>
          <w:rStyle w:val="StyleUnderline"/>
        </w:rPr>
        <w:t xml:space="preserve"> the resulting</w:t>
      </w:r>
      <w:r w:rsidRPr="00094A50">
        <w:rPr>
          <w:sz w:val="16"/>
        </w:rPr>
        <w:t xml:space="preserve"> </w:t>
      </w:r>
      <w:r w:rsidRPr="00094A50">
        <w:rPr>
          <w:rStyle w:val="Emphasis"/>
        </w:rPr>
        <w:t>‘nuclear winter’</w:t>
      </w:r>
      <w:r w:rsidRPr="00094A50">
        <w:rPr>
          <w:sz w:val="16"/>
        </w:rPr>
        <w:t xml:space="preserve"> </w:t>
      </w:r>
      <w:r w:rsidRPr="00094A50">
        <w:rPr>
          <w:rStyle w:val="StyleUnderline"/>
        </w:rPr>
        <w:t>would cause</w:t>
      </w:r>
      <w:r w:rsidRPr="00094A50">
        <w:rPr>
          <w:sz w:val="16"/>
        </w:rPr>
        <w:t xml:space="preserve"> </w:t>
      </w:r>
      <w:r w:rsidRPr="00094A50">
        <w:rPr>
          <w:rStyle w:val="Emphasis"/>
        </w:rPr>
        <w:t>harvests to fail</w:t>
      </w:r>
      <w:r w:rsidRPr="00094A50">
        <w:rPr>
          <w:sz w:val="16"/>
        </w:rPr>
        <w:t xml:space="preserve"> </w:t>
      </w:r>
      <w:r w:rsidRPr="00094A50">
        <w:rPr>
          <w:rStyle w:val="StyleUnderline"/>
        </w:rPr>
        <w:t>and</w:t>
      </w:r>
      <w:r w:rsidRPr="00094A50">
        <w:rPr>
          <w:sz w:val="16"/>
        </w:rPr>
        <w:t xml:space="preserve"> </w:t>
      </w:r>
      <w:r w:rsidRPr="006D22D7">
        <w:rPr>
          <w:rStyle w:val="Emphasis"/>
          <w:highlight w:val="yellow"/>
        </w:rPr>
        <w:t>food supplies</w:t>
      </w:r>
      <w:r w:rsidRPr="00094A50">
        <w:rPr>
          <w:sz w:val="16"/>
        </w:rPr>
        <w:t xml:space="preserve"> </w:t>
      </w:r>
      <w:r w:rsidRPr="00094A50">
        <w:rPr>
          <w:rStyle w:val="StyleUnderline"/>
        </w:rPr>
        <w:t>to</w:t>
      </w:r>
      <w:r w:rsidRPr="00094A50">
        <w:rPr>
          <w:sz w:val="16"/>
        </w:rPr>
        <w:t xml:space="preserve"> </w:t>
      </w:r>
      <w:r w:rsidRPr="006D22D7">
        <w:rPr>
          <w:rStyle w:val="Emphasis"/>
          <w:highlight w:val="yellow"/>
        </w:rPr>
        <w:t>collapse</w:t>
      </w:r>
      <w:r w:rsidRPr="00094A50">
        <w:rPr>
          <w:sz w:val="16"/>
        </w:rPr>
        <w:t xml:space="preserve"> all around the planet.9 </w:t>
      </w:r>
      <w:r w:rsidRPr="00094A50">
        <w:rPr>
          <w:rStyle w:val="StyleUnderline"/>
        </w:rPr>
        <w:t>Such a disaster would</w:t>
      </w:r>
      <w:r w:rsidRPr="00094A50">
        <w:rPr>
          <w:sz w:val="16"/>
        </w:rPr>
        <w:t xml:space="preserve"> almost certainly </w:t>
      </w:r>
      <w:r w:rsidRPr="00094A50">
        <w:rPr>
          <w:rStyle w:val="StyleUnderline"/>
        </w:rPr>
        <w:t>trigger</w:t>
      </w:r>
      <w:r w:rsidRPr="00094A50">
        <w:rPr>
          <w:sz w:val="16"/>
        </w:rPr>
        <w:t xml:space="preserve"> </w:t>
      </w:r>
      <w:r w:rsidRPr="00094A50">
        <w:rPr>
          <w:rStyle w:val="Emphasis"/>
        </w:rPr>
        <w:t>further</w:t>
      </w:r>
      <w:r w:rsidRPr="00094A50">
        <w:rPr>
          <w:sz w:val="16"/>
        </w:rPr>
        <w:t xml:space="preserve"> </w:t>
      </w:r>
      <w:r w:rsidRPr="00094A50">
        <w:rPr>
          <w:rStyle w:val="StyleUnderline"/>
        </w:rPr>
        <w:t xml:space="preserve">wars, </w:t>
      </w:r>
      <w:r w:rsidRPr="00094A50">
        <w:rPr>
          <w:rStyle w:val="Emphasis"/>
        </w:rPr>
        <w:t>some</w:t>
      </w:r>
      <w:r w:rsidRPr="00094A50">
        <w:rPr>
          <w:sz w:val="16"/>
        </w:rPr>
        <w:t xml:space="preserve"> of them </w:t>
      </w:r>
      <w:r w:rsidRPr="00094A50">
        <w:rPr>
          <w:rStyle w:val="Emphasis"/>
        </w:rPr>
        <w:t>nuclear</w:t>
      </w:r>
      <w:r w:rsidRPr="00094A50">
        <w:rPr>
          <w:rStyle w:val="StyleUnderline"/>
        </w:rPr>
        <w:t>, as</w:t>
      </w:r>
      <w:r w:rsidRPr="00094A50">
        <w:rPr>
          <w:sz w:val="16"/>
        </w:rPr>
        <w:t xml:space="preserve"> </w:t>
      </w:r>
      <w:r w:rsidRPr="006D22D7">
        <w:rPr>
          <w:rStyle w:val="Emphasis"/>
          <w:highlight w:val="yellow"/>
        </w:rPr>
        <w:t>governments fail</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atomic weaponry</w:t>
      </w:r>
      <w:r w:rsidRPr="006D22D7">
        <w:rPr>
          <w:sz w:val="16"/>
          <w:highlight w:val="yellow"/>
        </w:rPr>
        <w:t xml:space="preserve"> </w:t>
      </w:r>
      <w:r w:rsidRPr="006D22D7">
        <w:rPr>
          <w:rStyle w:val="StyleUnderline"/>
          <w:highlight w:val="yellow"/>
        </w:rPr>
        <w:t>falls into</w:t>
      </w:r>
      <w:r w:rsidRPr="00094A50">
        <w:rPr>
          <w:rStyle w:val="StyleUnderline"/>
        </w:rPr>
        <w:t xml:space="preserve"> the hands of</w:t>
      </w:r>
      <w:r w:rsidRPr="00094A50">
        <w:rPr>
          <w:sz w:val="16"/>
        </w:rPr>
        <w:t xml:space="preserve"> political </w:t>
      </w:r>
      <w:r w:rsidRPr="006D22D7">
        <w:rPr>
          <w:rStyle w:val="Emphasis"/>
          <w:highlight w:val="yellow"/>
        </w:rPr>
        <w:t>radicals, warlords, criminals, or</w:t>
      </w:r>
      <w:r w:rsidRPr="00094A50">
        <w:rPr>
          <w:sz w:val="16"/>
        </w:rPr>
        <w:t xml:space="preserve"> religious </w:t>
      </w:r>
      <w:r w:rsidRPr="006D22D7">
        <w:rPr>
          <w:rStyle w:val="Emphasis"/>
          <w:highlight w:val="yellow"/>
        </w:rPr>
        <w:t>extremists</w:t>
      </w:r>
      <w:r w:rsidRPr="00094A50">
        <w:rPr>
          <w:sz w:val="16"/>
        </w:rPr>
        <w:t>.</w:t>
      </w:r>
    </w:p>
    <w:p w14:paraId="04EE542C" w14:textId="77777777" w:rsidR="00631721" w:rsidRDefault="00631721" w:rsidP="00631721">
      <w:pPr>
        <w:rPr>
          <w:sz w:val="16"/>
        </w:rPr>
      </w:pPr>
      <w:r w:rsidRPr="00CA2032">
        <w:rPr>
          <w:sz w:val="16"/>
        </w:rPr>
        <w:t xml:space="preserve">A second example is acute water scarcity leading to </w:t>
      </w:r>
      <w:r w:rsidRPr="006D22D7">
        <w:rPr>
          <w:rStyle w:val="StyleUnderline"/>
          <w:highlight w:val="yellow"/>
        </w:rPr>
        <w:t xml:space="preserve">a </w:t>
      </w:r>
      <w:r w:rsidRPr="006D22D7">
        <w:rPr>
          <w:rStyle w:val="Emphasis"/>
          <w:highlight w:val="yellow"/>
        </w:rPr>
        <w:t>food crisis</w:t>
      </w:r>
      <w:r w:rsidRPr="006D22D7">
        <w:rPr>
          <w:rStyle w:val="StyleUnderline"/>
          <w:highlight w:val="yellow"/>
        </w:rPr>
        <w:t xml:space="preserve"> in</w:t>
      </w:r>
      <w:r w:rsidRPr="00CA2032">
        <w:rPr>
          <w:sz w:val="16"/>
        </w:rPr>
        <w:t xml:space="preserve"> </w:t>
      </w:r>
      <w:r w:rsidRPr="00CA2032">
        <w:rPr>
          <w:rStyle w:val="Emphasis"/>
        </w:rPr>
        <w:t xml:space="preserve">northern </w:t>
      </w:r>
      <w:r w:rsidRPr="006D22D7">
        <w:rPr>
          <w:rStyle w:val="Emphasis"/>
          <w:highlight w:val="yellow"/>
        </w:rPr>
        <w:t>China</w:t>
      </w:r>
      <w:r w:rsidRPr="006D22D7">
        <w:rPr>
          <w:rStyle w:val="StyleUnderline"/>
          <w:highlight w:val="yellow"/>
        </w:rPr>
        <w:t xml:space="preserve">, </w:t>
      </w:r>
      <w:r w:rsidRPr="006D22D7">
        <w:rPr>
          <w:rStyle w:val="Emphasis"/>
          <w:highlight w:val="yellow"/>
        </w:rPr>
        <w:t>spilling</w:t>
      </w:r>
      <w:r w:rsidRPr="00CA2032">
        <w:rPr>
          <w:sz w:val="16"/>
        </w:rPr>
        <w:t xml:space="preserve"> </w:t>
      </w:r>
      <w:r w:rsidRPr="00CA2032">
        <w:rPr>
          <w:rStyle w:val="StyleUnderline"/>
        </w:rPr>
        <w:t xml:space="preserve">the local </w:t>
      </w:r>
      <w:r w:rsidRPr="006D22D7">
        <w:rPr>
          <w:rStyle w:val="StyleUnderline"/>
          <w:highlight w:val="yellow"/>
        </w:rPr>
        <w:t>population in</w:t>
      </w:r>
      <w:r w:rsidRPr="00CA2032">
        <w:rPr>
          <w:sz w:val="16"/>
        </w:rPr>
        <w:t xml:space="preserve"> </w:t>
      </w:r>
      <w:r w:rsidRPr="00CA2032">
        <w:rPr>
          <w:rStyle w:val="Emphasis"/>
        </w:rPr>
        <w:t>all directions</w:t>
      </w:r>
      <w:r w:rsidRPr="00CA2032">
        <w:rPr>
          <w:rStyle w:val="StyleUnderline"/>
        </w:rPr>
        <w:t xml:space="preserve">, </w:t>
      </w:r>
      <w:r w:rsidRPr="00094A50">
        <w:rPr>
          <w:rStyle w:val="StyleUnderline"/>
        </w:rPr>
        <w:t>including</w:t>
      </w:r>
      <w:r w:rsidRPr="00094A50">
        <w:rPr>
          <w:sz w:val="16"/>
        </w:rPr>
        <w:t xml:space="preserve"> </w:t>
      </w:r>
      <w:r w:rsidRPr="006D22D7">
        <w:rPr>
          <w:rStyle w:val="Emphasis"/>
          <w:highlight w:val="yellow"/>
        </w:rPr>
        <w:t>Siberia</w:t>
      </w:r>
      <w:r w:rsidRPr="00094A50">
        <w:rPr>
          <w:rStyle w:val="StyleUnderline"/>
        </w:rPr>
        <w:t>n Russia</w:t>
      </w:r>
      <w:r w:rsidRPr="00CA2032">
        <w:rPr>
          <w:sz w:val="16"/>
        </w:rPr>
        <w:t xml:space="preserve">: strategic think tanks fear such a development </w:t>
      </w:r>
      <w:r w:rsidRPr="006D22D7">
        <w:rPr>
          <w:rStyle w:val="StyleUnderline"/>
          <w:highlight w:val="yellow"/>
        </w:rPr>
        <w:t>could precipitate</w:t>
      </w:r>
      <w:r w:rsidRPr="00CA2032">
        <w:rPr>
          <w:rStyle w:val="StyleUnderline"/>
        </w:rPr>
        <w:t xml:space="preserve"> a</w:t>
      </w:r>
      <w:r w:rsidRPr="00CA2032">
        <w:rPr>
          <w:sz w:val="16"/>
        </w:rPr>
        <w:t xml:space="preserve"> </w:t>
      </w:r>
      <w:r w:rsidRPr="006D22D7">
        <w:rPr>
          <w:rStyle w:val="Emphasis"/>
          <w:highlight w:val="yellow"/>
        </w:rPr>
        <w:t>nuclear response</w:t>
      </w:r>
      <w:r w:rsidRPr="00CA2032">
        <w:rPr>
          <w:sz w:val="16"/>
        </w:rPr>
        <w:t xml:space="preserve">. Another case is </w:t>
      </w:r>
      <w:r w:rsidRPr="00CA2032">
        <w:rPr>
          <w:rStyle w:val="StyleUnderline"/>
        </w:rPr>
        <w:t>the</w:t>
      </w:r>
      <w:r w:rsidRPr="00CA2032">
        <w:rPr>
          <w:sz w:val="16"/>
        </w:rPr>
        <w:t xml:space="preserve"> </w:t>
      </w:r>
      <w:r w:rsidRPr="006D22D7">
        <w:rPr>
          <w:rStyle w:val="Emphasis"/>
          <w:highlight w:val="yellow"/>
        </w:rPr>
        <w:t>Middle East</w:t>
      </w:r>
      <w:r w:rsidRPr="00CA2032">
        <w:rPr>
          <w:rStyle w:val="StyleUnderline"/>
        </w:rPr>
        <w:t>, already</w:t>
      </w:r>
      <w:r w:rsidRPr="00CA2032">
        <w:rPr>
          <w:sz w:val="16"/>
        </w:rPr>
        <w:t xml:space="preserve"> the most </w:t>
      </w:r>
      <w:r w:rsidRPr="006D22D7">
        <w:rPr>
          <w:rStyle w:val="Emphasis"/>
          <w:highlight w:val="yellow"/>
        </w:rPr>
        <w:t>water-starved</w:t>
      </w:r>
      <w:r w:rsidRPr="00CA2032">
        <w:rPr>
          <w:sz w:val="16"/>
        </w:rPr>
        <w:t xml:space="preserve"> </w:t>
      </w:r>
      <w:r w:rsidRPr="00CA2032">
        <w:rPr>
          <w:rStyle w:val="StyleUnderline"/>
        </w:rPr>
        <w:t>and</w:t>
      </w:r>
      <w:r w:rsidRPr="00CA2032">
        <w:rPr>
          <w:sz w:val="16"/>
        </w:rPr>
        <w:t xml:space="preserve"> </w:t>
      </w:r>
      <w:r w:rsidRPr="00CA2032">
        <w:rPr>
          <w:rStyle w:val="Emphasis"/>
        </w:rPr>
        <w:t>volatile</w:t>
      </w:r>
      <w:r w:rsidRPr="00CA2032">
        <w:rPr>
          <w:sz w:val="16"/>
        </w:rPr>
        <w:t xml:space="preserve"> region on Earth, where the acquisition of nuclear weapons by Iran </w:t>
      </w:r>
      <w:r w:rsidRPr="006D22D7">
        <w:rPr>
          <w:rStyle w:val="StyleUnderline"/>
          <w:highlight w:val="yellow"/>
        </w:rPr>
        <w:t>could</w:t>
      </w:r>
      <w:r w:rsidRPr="00094A50">
        <w:rPr>
          <w:rStyle w:val="StyleUnderline"/>
        </w:rPr>
        <w:t xml:space="preserve"> spark</w:t>
      </w:r>
      <w:r w:rsidRPr="00CA2032">
        <w:rPr>
          <w:rStyle w:val="StyleUnderline"/>
        </w:rPr>
        <w:t xml:space="preserve"> a</w:t>
      </w:r>
      <w:r w:rsidRPr="00CA2032">
        <w:rPr>
          <w:sz w:val="16"/>
        </w:rPr>
        <w:t xml:space="preserve"> </w:t>
      </w:r>
      <w:r w:rsidRPr="00CA2032">
        <w:rPr>
          <w:rStyle w:val="Emphasis"/>
        </w:rPr>
        <w:t xml:space="preserve">regional </w:t>
      </w:r>
      <w:r w:rsidRPr="006D22D7">
        <w:rPr>
          <w:rStyle w:val="Emphasis"/>
          <w:highlight w:val="yellow"/>
        </w:rPr>
        <w:t>arms race</w:t>
      </w:r>
      <w:r w:rsidRPr="006D22D7">
        <w:rPr>
          <w:sz w:val="16"/>
          <w:highlight w:val="yellow"/>
        </w:rPr>
        <w:t xml:space="preserve"> </w:t>
      </w:r>
      <w:r w:rsidRPr="00094A50">
        <w:rPr>
          <w:rStyle w:val="StyleUnderline"/>
        </w:rPr>
        <w:t>involving</w:t>
      </w:r>
      <w:r w:rsidRPr="00094A50">
        <w:rPr>
          <w:sz w:val="16"/>
        </w:rPr>
        <w:t xml:space="preserve"> </w:t>
      </w:r>
      <w:r w:rsidRPr="006D22D7">
        <w:rPr>
          <w:rStyle w:val="Emphasis"/>
          <w:highlight w:val="yellow"/>
        </w:rPr>
        <w:t>Israel</w:t>
      </w:r>
      <w:r w:rsidRPr="006D22D7">
        <w:rPr>
          <w:sz w:val="16"/>
          <w:highlight w:val="yellow"/>
        </w:rPr>
        <w:t xml:space="preserve"> </w:t>
      </w:r>
      <w:r w:rsidRPr="006D22D7">
        <w:rPr>
          <w:rStyle w:val="StyleUnderline"/>
          <w:highlight w:val="yellow"/>
        </w:rPr>
        <w:t>and</w:t>
      </w:r>
      <w:r w:rsidRPr="00CA2032">
        <w:rPr>
          <w:sz w:val="16"/>
        </w:rPr>
        <w:t xml:space="preserve">, potentially, </w:t>
      </w:r>
      <w:r w:rsidRPr="006D22D7">
        <w:rPr>
          <w:rStyle w:val="Emphasis"/>
          <w:highlight w:val="yellow"/>
        </w:rPr>
        <w:t>Saudi Arabia</w:t>
      </w:r>
      <w:r w:rsidRPr="00CA2032">
        <w:rPr>
          <w:sz w:val="16"/>
        </w:rPr>
        <w:t xml:space="preserve">.10 </w:t>
      </w:r>
      <w:r w:rsidRPr="00CA2032">
        <w:rPr>
          <w:rStyle w:val="StyleUnderline"/>
        </w:rPr>
        <w:t>In all these cases</w:t>
      </w:r>
      <w:r w:rsidRPr="00CA2032">
        <w:rPr>
          <w:sz w:val="16"/>
        </w:rPr>
        <w:t xml:space="preserve">, the nine </w:t>
      </w:r>
      <w:r w:rsidRPr="00CA2032">
        <w:rPr>
          <w:rStyle w:val="Emphasis"/>
        </w:rPr>
        <w:t>catastrophic</w:t>
      </w:r>
      <w:r w:rsidRPr="00CA2032">
        <w:rPr>
          <w:rStyle w:val="StyleUnderline"/>
        </w:rPr>
        <w:t xml:space="preserve"> threats</w:t>
      </w:r>
      <w:r w:rsidRPr="00CA2032">
        <w:rPr>
          <w:sz w:val="16"/>
        </w:rPr>
        <w:t xml:space="preserve"> pave the road that leads to nuclear holocaust - and all </w:t>
      </w:r>
      <w:r w:rsidRPr="00CA2032">
        <w:rPr>
          <w:rStyle w:val="StyleUnderline"/>
        </w:rPr>
        <w:t>must</w:t>
      </w:r>
      <w:r w:rsidRPr="00CA2032">
        <w:rPr>
          <w:sz w:val="16"/>
        </w:rPr>
        <w:t xml:space="preserve"> now </w:t>
      </w:r>
      <w:r w:rsidRPr="00CA2032">
        <w:rPr>
          <w:rStyle w:val="StyleUnderline"/>
        </w:rPr>
        <w:t>be regarded as</w:t>
      </w:r>
      <w:r w:rsidRPr="00CA2032">
        <w:rPr>
          <w:sz w:val="16"/>
        </w:rPr>
        <w:t xml:space="preserve"> </w:t>
      </w:r>
      <w:r w:rsidRPr="00CA2032">
        <w:rPr>
          <w:rStyle w:val="Emphasis"/>
        </w:rPr>
        <w:t>primers</w:t>
      </w:r>
      <w:r w:rsidRPr="00CA2032">
        <w:rPr>
          <w:sz w:val="16"/>
        </w:rPr>
        <w:t xml:space="preserve"> </w:t>
      </w:r>
      <w:r w:rsidRPr="00CA2032">
        <w:rPr>
          <w:rStyle w:val="StyleUnderline"/>
        </w:rPr>
        <w:t>in the</w:t>
      </w:r>
      <w:r w:rsidRPr="00CA2032">
        <w:rPr>
          <w:sz w:val="16"/>
        </w:rPr>
        <w:t xml:space="preserve"> </w:t>
      </w:r>
      <w:r w:rsidRPr="00CA2032">
        <w:rPr>
          <w:rStyle w:val="Emphasis"/>
        </w:rPr>
        <w:t>explosive chain</w:t>
      </w:r>
      <w:r w:rsidRPr="00CA2032">
        <w:rPr>
          <w:sz w:val="16"/>
        </w:rPr>
        <w:t xml:space="preserve"> </w:t>
      </w:r>
      <w:r w:rsidRPr="006D22D7">
        <w:rPr>
          <w:rStyle w:val="StyleUnderline"/>
          <w:highlight w:val="yellow"/>
        </w:rPr>
        <w:t>leading to</w:t>
      </w:r>
      <w:r w:rsidRPr="00CA2032">
        <w:rPr>
          <w:sz w:val="16"/>
        </w:rPr>
        <w:t xml:space="preserve"> civilisational collapse and </w:t>
      </w:r>
      <w:r w:rsidRPr="006D22D7">
        <w:rPr>
          <w:rStyle w:val="Emphasis"/>
          <w:highlight w:val="yellow"/>
        </w:rPr>
        <w:t>human extinction</w:t>
      </w:r>
      <w:r w:rsidRPr="00CA2032">
        <w:rPr>
          <w:sz w:val="16"/>
        </w:rPr>
        <w:t>.</w:t>
      </w:r>
      <w:bookmarkEnd w:id="8"/>
    </w:p>
    <w:p w14:paraId="13E8C165" w14:textId="3A6F06A2" w:rsidR="0076635F" w:rsidRDefault="0076635F" w:rsidP="0076635F">
      <w:pPr>
        <w:pStyle w:val="Heading3"/>
      </w:pPr>
      <w:r>
        <w:t>Impact---Hydroxyls</w:t>
      </w:r>
    </w:p>
    <w:p w14:paraId="4F440E8E" w14:textId="1B57F56F" w:rsidR="0076635F" w:rsidRDefault="0076635F" w:rsidP="0076635F">
      <w:pPr>
        <w:pStyle w:val="Heading4"/>
      </w:pPr>
      <w:bookmarkStart w:id="9" w:name="_Hlk189446869"/>
      <w:r>
        <w:t xml:space="preserve">Methane from wells depletes atmospheric hydroxyl radicals. </w:t>
      </w:r>
    </w:p>
    <w:p w14:paraId="00EF3242" w14:textId="77777777" w:rsidR="0076635F" w:rsidRPr="00A84147" w:rsidRDefault="0076635F" w:rsidP="0076635F">
      <w:bookmarkStart w:id="10" w:name="_Hlk189446885"/>
      <w:r w:rsidRPr="00A84147">
        <w:rPr>
          <w:rStyle w:val="Style13ptBold"/>
        </w:rPr>
        <w:t>Copernicus 22</w:t>
      </w:r>
      <w:bookmarkEnd w:id="10"/>
      <w:r>
        <w:t>, European Union's Earth Observation Programme, "Methane, the omnipresent and elusive 'second' greenhouse gas," 11/04/2022, https://atmosphere.copernicus.eu/methane-omnipresent-and-elusive-second-greenhouse-gas</w:t>
      </w:r>
    </w:p>
    <w:p w14:paraId="7367CB31" w14:textId="77777777" w:rsidR="0076635F" w:rsidRPr="00AB21FD" w:rsidRDefault="0076635F" w:rsidP="0076635F">
      <w:pPr>
        <w:rPr>
          <w:sz w:val="16"/>
        </w:rPr>
      </w:pPr>
      <w:r w:rsidRPr="006D22D7">
        <w:rPr>
          <w:rStyle w:val="StyleUnderline"/>
          <w:highlight w:val="yellow"/>
        </w:rPr>
        <w:t>Methane</w:t>
      </w:r>
      <w:r w:rsidRPr="00AB21FD">
        <w:rPr>
          <w:rStyle w:val="StyleUnderline"/>
        </w:rPr>
        <w:t xml:space="preserve"> </w:t>
      </w:r>
      <w:proofErr w:type="gramStart"/>
      <w:r w:rsidRPr="00AB21FD">
        <w:rPr>
          <w:rStyle w:val="StyleUnderline"/>
        </w:rPr>
        <w:t>remains</w:t>
      </w:r>
      <w:proofErr w:type="gramEnd"/>
      <w:r w:rsidRPr="00AB21FD">
        <w:rPr>
          <w:rStyle w:val="StyleUnderline"/>
        </w:rPr>
        <w:t xml:space="preserve"> in the atmosphere for</w:t>
      </w:r>
      <w:r w:rsidRPr="00AB21FD">
        <w:rPr>
          <w:sz w:val="16"/>
        </w:rPr>
        <w:t xml:space="preserve"> about a </w:t>
      </w:r>
      <w:proofErr w:type="gramStart"/>
      <w:r w:rsidRPr="00AB21FD">
        <w:rPr>
          <w:sz w:val="16"/>
        </w:rPr>
        <w:t>decade</w:t>
      </w:r>
      <w:proofErr w:type="gramEnd"/>
      <w:r w:rsidRPr="00AB21FD">
        <w:rPr>
          <w:sz w:val="16"/>
        </w:rPr>
        <w:t xml:space="preserve"> which is </w:t>
      </w:r>
      <w:r w:rsidRPr="00AB21FD">
        <w:rPr>
          <w:rStyle w:val="StyleUnderline"/>
        </w:rPr>
        <w:t>a</w:t>
      </w:r>
      <w:r w:rsidRPr="00AB21FD">
        <w:rPr>
          <w:sz w:val="16"/>
        </w:rPr>
        <w:t xml:space="preserve"> rather </w:t>
      </w:r>
      <w:r w:rsidRPr="00AB21FD">
        <w:rPr>
          <w:rStyle w:val="Emphasis"/>
        </w:rPr>
        <w:t>short time</w:t>
      </w:r>
      <w:r w:rsidRPr="00AB21FD">
        <w:rPr>
          <w:sz w:val="16"/>
        </w:rPr>
        <w:t xml:space="preserve"> compared to hundreds of years for CO2, however, its warming potential is around 50 times higher on a 20 </w:t>
      </w:r>
      <w:proofErr w:type="gramStart"/>
      <w:r w:rsidRPr="00AB21FD">
        <w:rPr>
          <w:sz w:val="16"/>
        </w:rPr>
        <w:t>years</w:t>
      </w:r>
      <w:proofErr w:type="gramEnd"/>
      <w:r w:rsidRPr="00AB21FD">
        <w:rPr>
          <w:sz w:val="16"/>
        </w:rPr>
        <w:t xml:space="preserve"> horizon, according to the United Nations’ Global Warming Potential scale. </w:t>
      </w:r>
    </w:p>
    <w:p w14:paraId="6FEB0000" w14:textId="77777777" w:rsidR="0076635F" w:rsidRPr="00AB21FD" w:rsidRDefault="0076635F" w:rsidP="0076635F">
      <w:pPr>
        <w:rPr>
          <w:sz w:val="16"/>
        </w:rPr>
      </w:pPr>
      <w:r w:rsidRPr="00AB21FD">
        <w:rPr>
          <w:rStyle w:val="StyleUnderline"/>
        </w:rPr>
        <w:t>This</w:t>
      </w:r>
      <w:r w:rsidRPr="00AB21FD">
        <w:rPr>
          <w:sz w:val="16"/>
        </w:rPr>
        <w:t xml:space="preserve"> relatively short life span </w:t>
      </w:r>
      <w:r w:rsidRPr="00AB21FD">
        <w:rPr>
          <w:rStyle w:val="StyleUnderline"/>
        </w:rPr>
        <w:t>means</w:t>
      </w:r>
      <w:r w:rsidRPr="00AA164D">
        <w:rPr>
          <w:sz w:val="16"/>
        </w:rPr>
        <w:t xml:space="preserve"> that </w:t>
      </w:r>
      <w:r w:rsidRPr="006D22D7">
        <w:rPr>
          <w:rStyle w:val="Emphasis"/>
          <w:highlight w:val="yellow"/>
        </w:rPr>
        <w:t>cutting</w:t>
      </w:r>
      <w:r w:rsidRPr="00AA164D">
        <w:rPr>
          <w:rStyle w:val="Emphasis"/>
        </w:rPr>
        <w:t xml:space="preserve"> emissions</w:t>
      </w:r>
      <w:r w:rsidRPr="00AA164D">
        <w:rPr>
          <w:sz w:val="16"/>
        </w:rPr>
        <w:t xml:space="preserve"> </w:t>
      </w:r>
      <w:r w:rsidRPr="006D22D7">
        <w:rPr>
          <w:rStyle w:val="StyleUnderline"/>
          <w:highlight w:val="yellow"/>
        </w:rPr>
        <w:t>can</w:t>
      </w:r>
      <w:r w:rsidRPr="00AA164D">
        <w:rPr>
          <w:sz w:val="16"/>
        </w:rPr>
        <w:t xml:space="preserve"> effectively </w:t>
      </w:r>
      <w:r w:rsidRPr="00AB21FD">
        <w:rPr>
          <w:rStyle w:val="Emphasis"/>
        </w:rPr>
        <w:t>reduce concentrations</w:t>
      </w:r>
      <w:r w:rsidRPr="00AB21FD">
        <w:rPr>
          <w:sz w:val="16"/>
        </w:rPr>
        <w:t xml:space="preserve"> </w:t>
      </w:r>
      <w:r w:rsidRPr="00AB21FD">
        <w:rPr>
          <w:rStyle w:val="StyleUnderline"/>
        </w:rPr>
        <w:t>of</w:t>
      </w:r>
      <w:r w:rsidRPr="00AB21FD">
        <w:rPr>
          <w:sz w:val="16"/>
        </w:rPr>
        <w:t xml:space="preserve"> </w:t>
      </w:r>
      <w:r w:rsidRPr="00AB21FD">
        <w:rPr>
          <w:rStyle w:val="Emphasis"/>
        </w:rPr>
        <w:t>CH4</w:t>
      </w:r>
      <w:r w:rsidRPr="00AB21FD">
        <w:rPr>
          <w:sz w:val="16"/>
        </w:rPr>
        <w:t xml:space="preserve"> in the atmosphere, opposite to CO2 where the only possible –and urgent – option is to prevent concentrations from rising further because most of today’s emissions will remain in the atmosphere for many centuries. </w:t>
      </w:r>
    </w:p>
    <w:p w14:paraId="256BE647" w14:textId="77777777" w:rsidR="0076635F" w:rsidRPr="00AA164D" w:rsidRDefault="0076635F" w:rsidP="0076635F">
      <w:pPr>
        <w:rPr>
          <w:sz w:val="16"/>
        </w:rPr>
      </w:pPr>
      <w:r w:rsidRPr="00AB21FD">
        <w:rPr>
          <w:sz w:val="16"/>
        </w:rPr>
        <w:t>But methane also plays a</w:t>
      </w:r>
      <w:r w:rsidRPr="00AA164D">
        <w:rPr>
          <w:sz w:val="16"/>
        </w:rPr>
        <w:t xml:space="preserve"> key role </w:t>
      </w:r>
      <w:r w:rsidRPr="006D22D7">
        <w:rPr>
          <w:rStyle w:val="Emphasis"/>
          <w:highlight w:val="yellow"/>
        </w:rPr>
        <w:t>modify</w:t>
      </w:r>
      <w:r w:rsidRPr="00AB21FD">
        <w:rPr>
          <w:rStyle w:val="StyleUnderline"/>
        </w:rPr>
        <w:t>ing th</w:t>
      </w:r>
      <w:r w:rsidRPr="00AA164D">
        <w:rPr>
          <w:rStyle w:val="StyleUnderline"/>
        </w:rPr>
        <w:t>e</w:t>
      </w:r>
      <w:r w:rsidRPr="00AB21FD">
        <w:rPr>
          <w:rStyle w:val="StyleUnderline"/>
        </w:rPr>
        <w:t xml:space="preserve"> </w:t>
      </w:r>
      <w:r w:rsidRPr="006D22D7">
        <w:rPr>
          <w:rStyle w:val="Emphasis"/>
          <w:highlight w:val="yellow"/>
        </w:rPr>
        <w:t>chemical equilibrium</w:t>
      </w:r>
      <w:r w:rsidRPr="00AA164D">
        <w:rPr>
          <w:sz w:val="16"/>
        </w:rPr>
        <w:t xml:space="preserve"> </w:t>
      </w:r>
      <w:r w:rsidRPr="00AA164D">
        <w:rPr>
          <w:rStyle w:val="StyleUnderline"/>
        </w:rPr>
        <w:t>of the</w:t>
      </w:r>
      <w:r w:rsidRPr="00AA164D">
        <w:rPr>
          <w:sz w:val="16"/>
        </w:rPr>
        <w:t xml:space="preserve"> </w:t>
      </w:r>
      <w:r w:rsidRPr="00AA164D">
        <w:rPr>
          <w:rStyle w:val="Emphasis"/>
        </w:rPr>
        <w:t>atmosphere</w:t>
      </w:r>
      <w:r w:rsidRPr="00AA164D">
        <w:rPr>
          <w:sz w:val="16"/>
        </w:rPr>
        <w:t xml:space="preserve">. </w:t>
      </w:r>
    </w:p>
    <w:p w14:paraId="376E0963" w14:textId="77777777" w:rsidR="0076635F" w:rsidRPr="00AA164D" w:rsidRDefault="0076635F" w:rsidP="0076635F">
      <w:pPr>
        <w:rPr>
          <w:sz w:val="16"/>
        </w:rPr>
      </w:pPr>
      <w:r w:rsidRPr="00AA164D">
        <w:rPr>
          <w:sz w:val="16"/>
        </w:rPr>
        <w:t xml:space="preserve">As mentioned above, </w:t>
      </w:r>
      <w:r w:rsidRPr="00AA31A1">
        <w:rPr>
          <w:rStyle w:val="Emphasis"/>
        </w:rPr>
        <w:t>oxidation</w:t>
      </w:r>
      <w:r w:rsidRPr="00AA31A1">
        <w:rPr>
          <w:rStyle w:val="StyleUnderline"/>
        </w:rPr>
        <w:t xml:space="preserve"> </w:t>
      </w:r>
      <w:r w:rsidRPr="006D22D7">
        <w:rPr>
          <w:rStyle w:val="StyleUnderline"/>
          <w:highlight w:val="yellow"/>
        </w:rPr>
        <w:t xml:space="preserve">with the </w:t>
      </w:r>
      <w:r w:rsidRPr="006D22D7">
        <w:rPr>
          <w:rStyle w:val="Emphasis"/>
          <w:highlight w:val="yellow"/>
        </w:rPr>
        <w:t>hydroxyl radical</w:t>
      </w:r>
      <w:r w:rsidRPr="00AA164D">
        <w:rPr>
          <w:sz w:val="16"/>
        </w:rPr>
        <w:t xml:space="preserve"> (</w:t>
      </w:r>
      <w:r w:rsidRPr="00884ABC">
        <w:rPr>
          <w:rStyle w:val="Emphasis"/>
        </w:rPr>
        <w:t>OH</w:t>
      </w:r>
      <w:r w:rsidRPr="00AA164D">
        <w:rPr>
          <w:sz w:val="16"/>
        </w:rPr>
        <w:t xml:space="preserve">) </w:t>
      </w:r>
      <w:r w:rsidRPr="00AA31A1">
        <w:rPr>
          <w:rStyle w:val="StyleUnderline"/>
        </w:rPr>
        <w:t xml:space="preserve">is </w:t>
      </w:r>
      <w:r w:rsidRPr="006D22D7">
        <w:rPr>
          <w:rStyle w:val="StyleUnderline"/>
          <w:highlight w:val="yellow"/>
        </w:rPr>
        <w:t xml:space="preserve">the </w:t>
      </w:r>
      <w:r w:rsidRPr="006D22D7">
        <w:rPr>
          <w:rStyle w:val="Emphasis"/>
          <w:highlight w:val="yellow"/>
        </w:rPr>
        <w:t>main removal mech</w:t>
      </w:r>
      <w:r w:rsidRPr="00AA31A1">
        <w:rPr>
          <w:rStyle w:val="StyleUnderline"/>
        </w:rPr>
        <w:t xml:space="preserve">anism </w:t>
      </w:r>
      <w:r w:rsidRPr="006D22D7">
        <w:rPr>
          <w:rStyle w:val="StyleUnderline"/>
          <w:highlight w:val="yellow"/>
        </w:rPr>
        <w:t xml:space="preserve">for </w:t>
      </w:r>
      <w:r w:rsidRPr="006D22D7">
        <w:rPr>
          <w:rStyle w:val="Emphasis"/>
          <w:highlight w:val="yellow"/>
        </w:rPr>
        <w:t>CH4</w:t>
      </w:r>
      <w:r w:rsidRPr="00AA31A1">
        <w:rPr>
          <w:sz w:val="16"/>
        </w:rPr>
        <w:t xml:space="preserve"> and other atmospheric pollutants, </w:t>
      </w:r>
      <w:r w:rsidRPr="00AA31A1">
        <w:rPr>
          <w:rStyle w:val="StyleUnderline"/>
        </w:rPr>
        <w:t>which is why OH is often called the “detergent of the atmosphere”.</w:t>
      </w:r>
      <w:r w:rsidRPr="00AA164D">
        <w:rPr>
          <w:rStyle w:val="StyleUnderline"/>
        </w:rPr>
        <w:t xml:space="preserve"> </w:t>
      </w:r>
      <w:r w:rsidRPr="006D22D7">
        <w:rPr>
          <w:rStyle w:val="StyleUnderline"/>
          <w:highlight w:val="yellow"/>
        </w:rPr>
        <w:t xml:space="preserve">But with </w:t>
      </w:r>
      <w:r w:rsidRPr="006D22D7">
        <w:rPr>
          <w:rStyle w:val="Emphasis"/>
          <w:highlight w:val="yellow"/>
        </w:rPr>
        <w:t>higher methane</w:t>
      </w:r>
      <w:r w:rsidRPr="00AA164D">
        <w:rPr>
          <w:rStyle w:val="Emphasis"/>
        </w:rPr>
        <w:t xml:space="preserve"> concentrations</w:t>
      </w:r>
      <w:r w:rsidRPr="00AA164D">
        <w:rPr>
          <w:rStyle w:val="StyleUnderline"/>
        </w:rPr>
        <w:t xml:space="preserve">, </w:t>
      </w:r>
      <w:r w:rsidRPr="006D22D7">
        <w:rPr>
          <w:rStyle w:val="StyleUnderline"/>
          <w:highlight w:val="yellow"/>
        </w:rPr>
        <w:t xml:space="preserve">comes </w:t>
      </w:r>
      <w:r w:rsidRPr="006D22D7">
        <w:rPr>
          <w:rStyle w:val="Emphasis"/>
          <w:highlight w:val="yellow"/>
        </w:rPr>
        <w:t>lower OH</w:t>
      </w:r>
      <w:r w:rsidRPr="00AB21FD">
        <w:rPr>
          <w:rStyle w:val="StyleUnderline"/>
        </w:rPr>
        <w:t xml:space="preserve"> availability, </w:t>
      </w:r>
      <w:r w:rsidRPr="006D22D7">
        <w:rPr>
          <w:rStyle w:val="StyleUnderline"/>
          <w:highlight w:val="yellow"/>
        </w:rPr>
        <w:t xml:space="preserve">creating a </w:t>
      </w:r>
      <w:r w:rsidRPr="006D22D7">
        <w:rPr>
          <w:rStyle w:val="Emphasis"/>
          <w:highlight w:val="yellow"/>
        </w:rPr>
        <w:t>feedback</w:t>
      </w:r>
      <w:r w:rsidRPr="00AB21FD">
        <w:rPr>
          <w:rStyle w:val="StyleUnderline"/>
        </w:rPr>
        <w:t xml:space="preserve"> effect that increases</w:t>
      </w:r>
      <w:r w:rsidRPr="00AA164D">
        <w:rPr>
          <w:sz w:val="16"/>
        </w:rPr>
        <w:t xml:space="preserve"> the </w:t>
      </w:r>
      <w:r w:rsidRPr="00AB21FD">
        <w:rPr>
          <w:rStyle w:val="Emphasis"/>
        </w:rPr>
        <w:t>CH4</w:t>
      </w:r>
      <w:r w:rsidRPr="00AA164D">
        <w:rPr>
          <w:sz w:val="16"/>
        </w:rPr>
        <w:t xml:space="preserve"> life cycle in the atmosphere. </w:t>
      </w:r>
    </w:p>
    <w:p w14:paraId="136ADB68" w14:textId="77777777" w:rsidR="0076635F" w:rsidRPr="00AA164D" w:rsidRDefault="0076635F" w:rsidP="0076635F">
      <w:pPr>
        <w:rPr>
          <w:sz w:val="16"/>
        </w:rPr>
      </w:pPr>
      <w:r w:rsidRPr="00AA164D">
        <w:rPr>
          <w:sz w:val="16"/>
        </w:rPr>
        <w:t>This shows how methane is a key element in the complex interactions of atmospheric chemistry, involving other gases like ozone (O3), nitrogen oxides (NOx), water vapor, carbon monoxide, and volatile organic compounds (VOC).</w:t>
      </w:r>
    </w:p>
    <w:p w14:paraId="056FE05A" w14:textId="77777777" w:rsidR="0076635F" w:rsidRPr="00AA164D" w:rsidRDefault="0076635F" w:rsidP="0076635F">
      <w:pPr>
        <w:rPr>
          <w:sz w:val="16"/>
        </w:rPr>
      </w:pPr>
      <w:r w:rsidRPr="00AA164D">
        <w:rPr>
          <w:sz w:val="16"/>
        </w:rPr>
        <w:t>What is the current situation?</w:t>
      </w:r>
    </w:p>
    <w:p w14:paraId="2FFE9FAF" w14:textId="77777777" w:rsidR="0076635F" w:rsidRPr="00AA164D" w:rsidRDefault="0076635F" w:rsidP="0076635F">
      <w:pPr>
        <w:rPr>
          <w:sz w:val="16"/>
        </w:rPr>
      </w:pPr>
      <w:r w:rsidRPr="00AA164D">
        <w:rPr>
          <w:sz w:val="16"/>
        </w:rPr>
        <w:t xml:space="preserve">CAMS data show </w:t>
      </w:r>
      <w:r w:rsidRPr="00AA164D">
        <w:rPr>
          <w:rStyle w:val="StyleUnderline"/>
        </w:rPr>
        <w:t>the methane</w:t>
      </w:r>
      <w:r w:rsidRPr="00AA164D">
        <w:rPr>
          <w:sz w:val="16"/>
        </w:rPr>
        <w:t xml:space="preserve"> </w:t>
      </w:r>
      <w:r w:rsidRPr="00AA164D">
        <w:rPr>
          <w:rStyle w:val="Emphasis"/>
        </w:rPr>
        <w:t>concentrations</w:t>
      </w:r>
      <w:r w:rsidRPr="00AA164D">
        <w:rPr>
          <w:sz w:val="16"/>
        </w:rPr>
        <w:t xml:space="preserve"> </w:t>
      </w:r>
      <w:r w:rsidRPr="00AA164D">
        <w:rPr>
          <w:rStyle w:val="Emphasis"/>
        </w:rPr>
        <w:t>increase rate</w:t>
      </w:r>
      <w:r w:rsidRPr="00AA164D">
        <w:rPr>
          <w:sz w:val="16"/>
        </w:rPr>
        <w:t xml:space="preserve"> </w:t>
      </w:r>
      <w:r w:rsidRPr="00AA164D">
        <w:rPr>
          <w:rStyle w:val="StyleUnderline"/>
        </w:rPr>
        <w:t>has</w:t>
      </w:r>
      <w:r w:rsidRPr="00AA164D">
        <w:rPr>
          <w:sz w:val="16"/>
        </w:rPr>
        <w:t xml:space="preserve"> </w:t>
      </w:r>
      <w:r w:rsidRPr="00AA164D">
        <w:rPr>
          <w:rStyle w:val="Emphasis"/>
        </w:rPr>
        <w:t>accelerated significantly</w:t>
      </w:r>
      <w:r w:rsidRPr="00AA164D">
        <w:rPr>
          <w:sz w:val="16"/>
        </w:rPr>
        <w:t xml:space="preserve"> </w:t>
      </w:r>
      <w:r w:rsidRPr="00AA164D">
        <w:rPr>
          <w:rStyle w:val="StyleUnderline"/>
        </w:rPr>
        <w:t>in 2020 and 2021</w:t>
      </w:r>
      <w:r w:rsidRPr="00AA164D">
        <w:rPr>
          <w:sz w:val="16"/>
        </w:rPr>
        <w:t xml:space="preserve">. </w:t>
      </w:r>
    </w:p>
    <w:p w14:paraId="5640BEE2" w14:textId="77777777" w:rsidR="0076635F" w:rsidRPr="00AA164D" w:rsidRDefault="0076635F" w:rsidP="0076635F">
      <w:pPr>
        <w:rPr>
          <w:sz w:val="16"/>
        </w:rPr>
      </w:pPr>
      <w:r w:rsidRPr="00AA164D">
        <w:rPr>
          <w:sz w:val="16"/>
        </w:rPr>
        <w:t xml:space="preserve">Last year CH4 levels in our atmosphere reached 1,876 parts per billion (ppb). Such concentrations are unseen on our planet in the last 800,000 years, according to estimates by the Intergovernmental Panel on Climate Change (IPCC). </w:t>
      </w:r>
    </w:p>
    <w:p w14:paraId="0CE7DACB" w14:textId="77777777" w:rsidR="0076635F" w:rsidRPr="00AA164D" w:rsidRDefault="0076635F" w:rsidP="0076635F">
      <w:pPr>
        <w:rPr>
          <w:sz w:val="16"/>
        </w:rPr>
      </w:pPr>
      <w:r w:rsidRPr="00AA164D">
        <w:rPr>
          <w:sz w:val="16"/>
        </w:rPr>
        <w:t>Methane concentrations were almost stable since the end of the 1990’s and started to increase sharply again in 2007. The reasons for the “hiatus” in the concentrations increase and for the rapid increase since 2007 are not well understood. Neither is the subsequent acceleration since 2019.</w:t>
      </w:r>
    </w:p>
    <w:p w14:paraId="35C1466F" w14:textId="77777777" w:rsidR="0076635F" w:rsidRPr="00AA164D" w:rsidRDefault="0076635F" w:rsidP="0076635F">
      <w:pPr>
        <w:rPr>
          <w:sz w:val="16"/>
        </w:rPr>
      </w:pPr>
      <w:r w:rsidRPr="00AA164D">
        <w:rPr>
          <w:sz w:val="16"/>
        </w:rPr>
        <w:t xml:space="preserve">In Europe the figures vary but data from the European Environmental Agency (EEA) show agriculture is one of the main sources of methane emissions followed closely by the production and transport of fossil fuels. A recent briefing by the EEA reported that the European CH4 emissions have decreased slowly but steadily between 2005 and 2019. </w:t>
      </w:r>
    </w:p>
    <w:p w14:paraId="52B7DC00" w14:textId="77777777" w:rsidR="0076635F" w:rsidRPr="00AA164D" w:rsidRDefault="0076635F" w:rsidP="0076635F">
      <w:pPr>
        <w:rPr>
          <w:sz w:val="16"/>
        </w:rPr>
      </w:pPr>
      <w:r w:rsidRPr="00AA164D">
        <w:rPr>
          <w:sz w:val="16"/>
        </w:rPr>
        <w:t>What we know about the recent increase in CH4 concentrations</w:t>
      </w:r>
    </w:p>
    <w:p w14:paraId="727FD75F" w14:textId="77777777" w:rsidR="0076635F" w:rsidRPr="00AA164D" w:rsidRDefault="0076635F" w:rsidP="0076635F">
      <w:pPr>
        <w:rPr>
          <w:sz w:val="16"/>
        </w:rPr>
      </w:pPr>
      <w:r w:rsidRPr="00AA164D">
        <w:rPr>
          <w:sz w:val="16"/>
        </w:rPr>
        <w:t xml:space="preserve">Imagine trying to find several gas leaks at home. An odourless, invisible gas, leaking in many points of the network. You only have a gauge telling you that gas keeps accumulating dangerously. </w:t>
      </w:r>
    </w:p>
    <w:p w14:paraId="2D763C84" w14:textId="77777777" w:rsidR="0076635F" w:rsidRPr="00AA164D" w:rsidRDefault="0076635F" w:rsidP="0076635F">
      <w:pPr>
        <w:rPr>
          <w:sz w:val="16"/>
        </w:rPr>
      </w:pPr>
      <w:r w:rsidRPr="00AA164D">
        <w:rPr>
          <w:sz w:val="16"/>
        </w:rPr>
        <w:t xml:space="preserve">Now imagine applying this to the global scale with a ground-based observation network that covers the entire globe only sparsely. This is roughly the problem when it comes to measuring methane emissions. </w:t>
      </w:r>
    </w:p>
    <w:p w14:paraId="2BFC6819" w14:textId="77777777" w:rsidR="0076635F" w:rsidRPr="00AA164D" w:rsidRDefault="0076635F" w:rsidP="0076635F">
      <w:pPr>
        <w:rPr>
          <w:sz w:val="16"/>
        </w:rPr>
      </w:pPr>
      <w:r w:rsidRPr="00AA164D">
        <w:rPr>
          <w:sz w:val="16"/>
        </w:rPr>
        <w:t xml:space="preserve">The sources are </w:t>
      </w:r>
      <w:proofErr w:type="gramStart"/>
      <w:r w:rsidRPr="00AA164D">
        <w:rPr>
          <w:sz w:val="16"/>
        </w:rPr>
        <w:t>everywhere;</w:t>
      </w:r>
      <w:proofErr w:type="gramEnd"/>
      <w:r w:rsidRPr="00AA164D">
        <w:rPr>
          <w:sz w:val="16"/>
        </w:rPr>
        <w:t xml:space="preserve"> from a cow to a small swamp or the largest gas pipelines and extraction platforms. </w:t>
      </w:r>
    </w:p>
    <w:p w14:paraId="0D326040" w14:textId="77777777" w:rsidR="0076635F" w:rsidRPr="00AA164D" w:rsidRDefault="0076635F" w:rsidP="0076635F">
      <w:pPr>
        <w:rPr>
          <w:sz w:val="16"/>
        </w:rPr>
      </w:pPr>
      <w:r w:rsidRPr="00AA164D">
        <w:rPr>
          <w:sz w:val="16"/>
        </w:rPr>
        <w:t xml:space="preserve">Wetlands are one of most important sources of methane emissions, </w:t>
      </w:r>
      <w:proofErr w:type="gramStart"/>
      <w:r w:rsidRPr="00AA164D">
        <w:rPr>
          <w:sz w:val="16"/>
        </w:rPr>
        <w:t>in particular</w:t>
      </w:r>
      <w:proofErr w:type="gramEnd"/>
      <w:r w:rsidRPr="00AA164D">
        <w:rPr>
          <w:sz w:val="16"/>
        </w:rPr>
        <w:t xml:space="preserve"> those in the tropics. First because of their extent, but also because the warm and humid weather favours methane production. The atmosphere chemistry in these regions is rich both in hydroxyl radical and ozone making the tropics one of the key regulators of global methane. </w:t>
      </w:r>
    </w:p>
    <w:p w14:paraId="60A33092" w14:textId="77777777" w:rsidR="0076635F" w:rsidRPr="00AA164D" w:rsidRDefault="0076635F" w:rsidP="0076635F">
      <w:pPr>
        <w:rPr>
          <w:sz w:val="16"/>
        </w:rPr>
      </w:pPr>
      <w:r w:rsidRPr="00AA164D">
        <w:rPr>
          <w:sz w:val="16"/>
        </w:rPr>
        <w:t xml:space="preserve">Although </w:t>
      </w:r>
      <w:r w:rsidRPr="00AA31A1">
        <w:rPr>
          <w:rStyle w:val="StyleUnderline"/>
        </w:rPr>
        <w:t>the</w:t>
      </w:r>
      <w:r w:rsidRPr="00AB21FD">
        <w:rPr>
          <w:rStyle w:val="StyleUnderline"/>
        </w:rPr>
        <w:t xml:space="preserve"> </w:t>
      </w:r>
      <w:r w:rsidRPr="00AB21FD">
        <w:rPr>
          <w:rStyle w:val="Emphasis"/>
        </w:rPr>
        <w:t xml:space="preserve">strong </w:t>
      </w:r>
      <w:r w:rsidRPr="006D22D7">
        <w:rPr>
          <w:rStyle w:val="Emphasis"/>
          <w:highlight w:val="yellow"/>
        </w:rPr>
        <w:t>increase</w:t>
      </w:r>
      <w:r w:rsidRPr="006D22D7">
        <w:rPr>
          <w:rStyle w:val="StyleUnderline"/>
          <w:highlight w:val="yellow"/>
        </w:rPr>
        <w:t xml:space="preserve"> in </w:t>
      </w:r>
      <w:r w:rsidRPr="006D22D7">
        <w:rPr>
          <w:rStyle w:val="Emphasis"/>
          <w:highlight w:val="yellow"/>
        </w:rPr>
        <w:t>CH4</w:t>
      </w:r>
      <w:r w:rsidRPr="00AA164D">
        <w:rPr>
          <w:rStyle w:val="StyleUnderline"/>
        </w:rPr>
        <w:t xml:space="preserve"> concentrations</w:t>
      </w:r>
      <w:r w:rsidRPr="00AA164D">
        <w:rPr>
          <w:sz w:val="16"/>
        </w:rPr>
        <w:t xml:space="preserve"> over the last century </w:t>
      </w:r>
      <w:r w:rsidRPr="006D22D7">
        <w:rPr>
          <w:rStyle w:val="StyleUnderline"/>
          <w:highlight w:val="yellow"/>
        </w:rPr>
        <w:t>is</w:t>
      </w:r>
      <w:r w:rsidRPr="00AB21FD">
        <w:rPr>
          <w:sz w:val="16"/>
        </w:rPr>
        <w:t xml:space="preserve"> </w:t>
      </w:r>
      <w:r w:rsidRPr="00AB21FD">
        <w:rPr>
          <w:rStyle w:val="Emphasis"/>
        </w:rPr>
        <w:t>mostly</w:t>
      </w:r>
      <w:r w:rsidRPr="00AA164D">
        <w:rPr>
          <w:rStyle w:val="Emphasis"/>
        </w:rPr>
        <w:t xml:space="preserve"> driven</w:t>
      </w:r>
      <w:r w:rsidRPr="00AA164D">
        <w:rPr>
          <w:sz w:val="16"/>
        </w:rPr>
        <w:t xml:space="preserve"> </w:t>
      </w:r>
      <w:r w:rsidRPr="00AA164D">
        <w:rPr>
          <w:rStyle w:val="StyleUnderline"/>
        </w:rPr>
        <w:t>by</w:t>
      </w:r>
      <w:r w:rsidRPr="00AA164D">
        <w:rPr>
          <w:sz w:val="16"/>
        </w:rPr>
        <w:t xml:space="preserve"> </w:t>
      </w:r>
      <w:r w:rsidRPr="006D22D7">
        <w:rPr>
          <w:rStyle w:val="Emphasis"/>
          <w:highlight w:val="yellow"/>
        </w:rPr>
        <w:t>anthropogenic</w:t>
      </w:r>
      <w:r w:rsidRPr="00AA164D">
        <w:rPr>
          <w:rStyle w:val="Emphasis"/>
        </w:rPr>
        <w:t xml:space="preserve"> emissions</w:t>
      </w:r>
      <w:r w:rsidRPr="00AA164D">
        <w:rPr>
          <w:sz w:val="16"/>
        </w:rPr>
        <w:t xml:space="preserve"> </w:t>
      </w:r>
      <w:r w:rsidRPr="006D22D7">
        <w:rPr>
          <w:rStyle w:val="StyleUnderline"/>
          <w:highlight w:val="yellow"/>
        </w:rPr>
        <w:t xml:space="preserve">and </w:t>
      </w:r>
      <w:r w:rsidRPr="006D22D7">
        <w:rPr>
          <w:rStyle w:val="Emphasis"/>
          <w:highlight w:val="yellow"/>
        </w:rPr>
        <w:t>modulated</w:t>
      </w:r>
      <w:r w:rsidRPr="006D22D7">
        <w:rPr>
          <w:rStyle w:val="StyleUnderline"/>
          <w:highlight w:val="yellow"/>
        </w:rPr>
        <w:t xml:space="preserve"> by</w:t>
      </w:r>
      <w:r w:rsidRPr="00AA164D">
        <w:rPr>
          <w:rStyle w:val="StyleUnderline"/>
        </w:rPr>
        <w:t xml:space="preserve"> changes to the</w:t>
      </w:r>
      <w:r w:rsidRPr="00AA164D">
        <w:rPr>
          <w:sz w:val="16"/>
        </w:rPr>
        <w:t xml:space="preserve"> atmosphere’s </w:t>
      </w:r>
      <w:r w:rsidRPr="006D22D7">
        <w:rPr>
          <w:rStyle w:val="Emphasis"/>
          <w:highlight w:val="yellow"/>
        </w:rPr>
        <w:t>oxidation</w:t>
      </w:r>
      <w:r w:rsidRPr="00AA164D">
        <w:rPr>
          <w:rStyle w:val="Emphasis"/>
        </w:rPr>
        <w:t xml:space="preserve"> capacity</w:t>
      </w:r>
      <w:r w:rsidRPr="00AA164D">
        <w:rPr>
          <w:sz w:val="16"/>
        </w:rPr>
        <w:t xml:space="preserve">, the sudden rise in concentrations over the last two to three years still poses questions to scientists. </w:t>
      </w:r>
    </w:p>
    <w:p w14:paraId="6F8B2927" w14:textId="77777777" w:rsidR="0076635F" w:rsidRPr="00AA164D" w:rsidRDefault="0076635F" w:rsidP="0076635F">
      <w:pPr>
        <w:rPr>
          <w:sz w:val="16"/>
        </w:rPr>
      </w:pPr>
      <w:r w:rsidRPr="00AA164D">
        <w:rPr>
          <w:rStyle w:val="StyleUnderline"/>
        </w:rPr>
        <w:t xml:space="preserve">One of </w:t>
      </w:r>
      <w:r w:rsidRPr="00AB21FD">
        <w:rPr>
          <w:rStyle w:val="StyleUnderline"/>
        </w:rPr>
        <w:t>the</w:t>
      </w:r>
      <w:r w:rsidRPr="00AA164D">
        <w:rPr>
          <w:sz w:val="16"/>
        </w:rPr>
        <w:t xml:space="preserve"> main </w:t>
      </w:r>
      <w:r w:rsidRPr="006D22D7">
        <w:rPr>
          <w:rStyle w:val="StyleUnderline"/>
          <w:highlight w:val="yellow"/>
        </w:rPr>
        <w:t>hypotheses</w:t>
      </w:r>
      <w:r w:rsidRPr="00AB21FD">
        <w:rPr>
          <w:rStyle w:val="StyleUnderline"/>
        </w:rPr>
        <w:t xml:space="preserve"> </w:t>
      </w:r>
      <w:r w:rsidRPr="00AA164D">
        <w:rPr>
          <w:rStyle w:val="StyleUnderline"/>
        </w:rPr>
        <w:t>explaining the</w:t>
      </w:r>
      <w:r w:rsidRPr="00AA164D">
        <w:rPr>
          <w:sz w:val="16"/>
        </w:rPr>
        <w:t xml:space="preserve"> current </w:t>
      </w:r>
      <w:r w:rsidRPr="00AA164D">
        <w:rPr>
          <w:rStyle w:val="StyleUnderline"/>
        </w:rPr>
        <w:t>rise</w:t>
      </w:r>
      <w:r w:rsidRPr="00AA164D">
        <w:rPr>
          <w:sz w:val="16"/>
        </w:rPr>
        <w:t xml:space="preserve"> in concentrations </w:t>
      </w:r>
      <w:r w:rsidRPr="00AA164D">
        <w:rPr>
          <w:rStyle w:val="StyleUnderline"/>
        </w:rPr>
        <w:t>points to</w:t>
      </w:r>
      <w:r w:rsidRPr="00AA164D">
        <w:rPr>
          <w:sz w:val="16"/>
        </w:rPr>
        <w:t xml:space="preserve"> changes in the </w:t>
      </w:r>
      <w:r w:rsidRPr="006D22D7">
        <w:rPr>
          <w:rStyle w:val="Emphasis"/>
          <w:highlight w:val="yellow"/>
        </w:rPr>
        <w:t>wetlands</w:t>
      </w:r>
      <w:r w:rsidRPr="00AA164D">
        <w:rPr>
          <w:sz w:val="16"/>
        </w:rPr>
        <w:t xml:space="preserve"> of tropical regions.  </w:t>
      </w:r>
    </w:p>
    <w:p w14:paraId="48B6AE62" w14:textId="77777777" w:rsidR="0076635F" w:rsidRPr="00AB21FD" w:rsidRDefault="0076635F" w:rsidP="0076635F">
      <w:pPr>
        <w:rPr>
          <w:sz w:val="16"/>
        </w:rPr>
      </w:pPr>
      <w:r w:rsidRPr="00AA164D">
        <w:rPr>
          <w:rStyle w:val="StyleUnderline"/>
        </w:rPr>
        <w:t>Several</w:t>
      </w:r>
      <w:r w:rsidRPr="00AA164D">
        <w:rPr>
          <w:sz w:val="16"/>
        </w:rPr>
        <w:t xml:space="preserve"> scientific </w:t>
      </w:r>
      <w:r w:rsidRPr="00AA164D">
        <w:rPr>
          <w:rStyle w:val="StyleUnderline"/>
        </w:rPr>
        <w:t>studies</w:t>
      </w:r>
      <w:r w:rsidRPr="00AB21FD">
        <w:rPr>
          <w:rStyle w:val="StyleUnderline"/>
        </w:rPr>
        <w:t xml:space="preserve"> </w:t>
      </w:r>
      <w:r w:rsidRPr="00AA164D">
        <w:rPr>
          <w:rStyle w:val="StyleUnderline"/>
        </w:rPr>
        <w:t>have shown a link</w:t>
      </w:r>
      <w:r w:rsidRPr="00AA164D">
        <w:rPr>
          <w:sz w:val="16"/>
        </w:rPr>
        <w:t xml:space="preserve"> between increased precipitation in tropical regions and higher methane emissions and vice versa. A paper </w:t>
      </w:r>
      <w:r w:rsidRPr="00AB21FD">
        <w:rPr>
          <w:sz w:val="16"/>
        </w:rPr>
        <w:t xml:space="preserve">published </w:t>
      </w:r>
      <w:r w:rsidRPr="00AB21FD">
        <w:rPr>
          <w:rStyle w:val="StyleUnderline"/>
        </w:rPr>
        <w:t>in</w:t>
      </w:r>
      <w:r w:rsidRPr="00AB21FD">
        <w:rPr>
          <w:sz w:val="16"/>
        </w:rPr>
        <w:t xml:space="preserve"> Nature in 2020 suggests the </w:t>
      </w:r>
      <w:r w:rsidRPr="00AB21FD">
        <w:rPr>
          <w:rStyle w:val="Emphasis"/>
        </w:rPr>
        <w:t>tropical</w:t>
      </w:r>
      <w:r w:rsidRPr="00AB21FD">
        <w:rPr>
          <w:sz w:val="16"/>
        </w:rPr>
        <w:t xml:space="preserve"> </w:t>
      </w:r>
      <w:r w:rsidRPr="00AB21FD">
        <w:rPr>
          <w:rStyle w:val="StyleUnderline"/>
        </w:rPr>
        <w:t>regions</w:t>
      </w:r>
      <w:r w:rsidRPr="00AB21FD">
        <w:rPr>
          <w:sz w:val="16"/>
        </w:rPr>
        <w:t xml:space="preserve"> count for a large majority of the increase in methane emissions in the last 15 years. </w:t>
      </w:r>
    </w:p>
    <w:p w14:paraId="234CD120" w14:textId="77777777" w:rsidR="0076635F" w:rsidRPr="00AA164D" w:rsidRDefault="0076635F" w:rsidP="0076635F">
      <w:pPr>
        <w:rPr>
          <w:sz w:val="16"/>
        </w:rPr>
      </w:pPr>
      <w:r w:rsidRPr="00AB21FD">
        <w:rPr>
          <w:rStyle w:val="Emphasis"/>
        </w:rPr>
        <w:t>Another</w:t>
      </w:r>
      <w:r w:rsidRPr="00AB21FD">
        <w:rPr>
          <w:sz w:val="16"/>
        </w:rPr>
        <w:t xml:space="preserve"> paper issued in 2020 </w:t>
      </w:r>
      <w:r w:rsidRPr="00AB21FD">
        <w:rPr>
          <w:rStyle w:val="StyleUnderline"/>
        </w:rPr>
        <w:t>observed</w:t>
      </w:r>
      <w:r w:rsidRPr="00AB21FD">
        <w:rPr>
          <w:sz w:val="16"/>
        </w:rPr>
        <w:t xml:space="preserve"> reductions in methane emissions in tropical regions</w:t>
      </w:r>
      <w:r w:rsidRPr="00AA164D">
        <w:rPr>
          <w:sz w:val="16"/>
        </w:rPr>
        <w:t xml:space="preserve"> of Asia during </w:t>
      </w:r>
      <w:r w:rsidRPr="006D22D7">
        <w:rPr>
          <w:rStyle w:val="Emphasis"/>
          <w:highlight w:val="yellow"/>
        </w:rPr>
        <w:t>La Niña</w:t>
      </w:r>
      <w:r w:rsidRPr="00AA164D">
        <w:rPr>
          <w:sz w:val="16"/>
        </w:rPr>
        <w:t xml:space="preserve"> </w:t>
      </w:r>
      <w:r w:rsidRPr="00AA164D">
        <w:rPr>
          <w:rStyle w:val="StyleUnderline"/>
        </w:rPr>
        <w:t>episodes</w:t>
      </w:r>
      <w:r w:rsidRPr="00AA164D">
        <w:rPr>
          <w:sz w:val="16"/>
        </w:rPr>
        <w:t xml:space="preserve">, with reduced rainfall in the region. </w:t>
      </w:r>
    </w:p>
    <w:p w14:paraId="54FF8533" w14:textId="77777777" w:rsidR="0076635F" w:rsidRPr="00AA164D" w:rsidRDefault="0076635F" w:rsidP="0076635F">
      <w:pPr>
        <w:rPr>
          <w:sz w:val="16"/>
        </w:rPr>
      </w:pPr>
      <w:r w:rsidRPr="00AA164D">
        <w:rPr>
          <w:sz w:val="16"/>
        </w:rPr>
        <w:t xml:space="preserve">Changes in atmospheric chemistry with increased carbon monoxide emissions from </w:t>
      </w:r>
      <w:r w:rsidRPr="006D22D7">
        <w:rPr>
          <w:rStyle w:val="Emphasis"/>
          <w:highlight w:val="yellow"/>
        </w:rPr>
        <w:t>wildfires</w:t>
      </w:r>
      <w:r w:rsidRPr="00AA164D">
        <w:rPr>
          <w:sz w:val="16"/>
        </w:rPr>
        <w:t xml:space="preserve"> that could damage the atmosphere’s oxidation capacity </w:t>
      </w:r>
      <w:r w:rsidRPr="00AA164D">
        <w:rPr>
          <w:rStyle w:val="StyleUnderline"/>
        </w:rPr>
        <w:t>is</w:t>
      </w:r>
      <w:r w:rsidRPr="00AA164D">
        <w:rPr>
          <w:sz w:val="16"/>
        </w:rPr>
        <w:t xml:space="preserve"> </w:t>
      </w:r>
      <w:r w:rsidRPr="00AA164D">
        <w:rPr>
          <w:rStyle w:val="Emphasis"/>
        </w:rPr>
        <w:t>another</w:t>
      </w:r>
      <w:r w:rsidRPr="00AA164D">
        <w:rPr>
          <w:sz w:val="16"/>
        </w:rPr>
        <w:t xml:space="preserve"> </w:t>
      </w:r>
      <w:r w:rsidRPr="00AA164D">
        <w:rPr>
          <w:rStyle w:val="StyleUnderline"/>
        </w:rPr>
        <w:t>possibility</w:t>
      </w:r>
      <w:r w:rsidRPr="00AA164D">
        <w:rPr>
          <w:sz w:val="16"/>
        </w:rPr>
        <w:t xml:space="preserve"> being explored. </w:t>
      </w:r>
    </w:p>
    <w:p w14:paraId="69A5E7CA" w14:textId="77777777" w:rsidR="0076635F" w:rsidRPr="00AA164D" w:rsidRDefault="0076635F" w:rsidP="0076635F">
      <w:pPr>
        <w:rPr>
          <w:sz w:val="16"/>
        </w:rPr>
      </w:pPr>
      <w:r w:rsidRPr="00AA164D">
        <w:rPr>
          <w:sz w:val="16"/>
        </w:rPr>
        <w:t xml:space="preserve">As the Arctic keeps warming at a higher pace than the rest of the planet, in recent years there has been momentum for the theory that the thawing of permafrost in high latitudes could be a “time-bomb” releasing massive concentrations of methane to the atmosphere. </w:t>
      </w:r>
    </w:p>
    <w:p w14:paraId="1CBA30AA" w14:textId="77777777" w:rsidR="0076635F" w:rsidRPr="00AA164D" w:rsidRDefault="0076635F" w:rsidP="0076635F">
      <w:pPr>
        <w:rPr>
          <w:sz w:val="16"/>
        </w:rPr>
      </w:pPr>
      <w:r w:rsidRPr="00AA164D">
        <w:rPr>
          <w:rStyle w:val="StyleUnderline"/>
        </w:rPr>
        <w:t xml:space="preserve">These hypotheses </w:t>
      </w:r>
      <w:r w:rsidRPr="006D22D7">
        <w:rPr>
          <w:rStyle w:val="StyleUnderline"/>
          <w:highlight w:val="yellow"/>
        </w:rPr>
        <w:t>have</w:t>
      </w:r>
      <w:r w:rsidRPr="00AA164D">
        <w:rPr>
          <w:rStyle w:val="StyleUnderline"/>
        </w:rPr>
        <w:t xml:space="preserve"> later </w:t>
      </w:r>
      <w:r w:rsidRPr="006D22D7">
        <w:rPr>
          <w:rStyle w:val="StyleUnderline"/>
          <w:highlight w:val="yellow"/>
        </w:rPr>
        <w:t>been</w:t>
      </w:r>
      <w:r w:rsidRPr="009D6B15">
        <w:rPr>
          <w:sz w:val="16"/>
        </w:rPr>
        <w:t xml:space="preserve"> </w:t>
      </w:r>
      <w:r w:rsidRPr="009D6B15">
        <w:rPr>
          <w:rStyle w:val="Emphasis"/>
        </w:rPr>
        <w:t xml:space="preserve">largely </w:t>
      </w:r>
      <w:r w:rsidRPr="006D22D7">
        <w:rPr>
          <w:rStyle w:val="Emphasis"/>
          <w:highlight w:val="yellow"/>
        </w:rPr>
        <w:t>downgraded</w:t>
      </w:r>
      <w:r w:rsidRPr="006D22D7">
        <w:rPr>
          <w:rStyle w:val="StyleUnderline"/>
          <w:highlight w:val="yellow"/>
        </w:rPr>
        <w:t xml:space="preserve"> by</w:t>
      </w:r>
      <w:r w:rsidRPr="00AA164D">
        <w:rPr>
          <w:sz w:val="16"/>
        </w:rPr>
        <w:t xml:space="preserve"> some </w:t>
      </w:r>
      <w:r w:rsidRPr="006D22D7">
        <w:rPr>
          <w:rStyle w:val="Emphasis"/>
          <w:highlight w:val="yellow"/>
        </w:rPr>
        <w:t>studies</w:t>
      </w:r>
      <w:r w:rsidRPr="00AA164D">
        <w:rPr>
          <w:sz w:val="16"/>
        </w:rPr>
        <w:t xml:space="preserve">, and the IPCC Sixth Assessment report considers very unlikely that permafrost or oceanic CH4 releases may lead to spikes in concentrations. The report mentions the possibility of “abrupt changes and tipping points in biogeochemical cycles” but states with “high confidence” that future anthropogenic emissions remain the “dominant uncertainty”. Studies and evidence show climate change and methane emissions are related in many ways but melting permafrost is probably not the most concerning. </w:t>
      </w:r>
    </w:p>
    <w:p w14:paraId="2DE99C09" w14:textId="77777777" w:rsidR="0076635F" w:rsidRPr="00AA164D" w:rsidRDefault="0076635F" w:rsidP="0076635F">
      <w:pPr>
        <w:rPr>
          <w:sz w:val="16"/>
        </w:rPr>
      </w:pPr>
      <w:r w:rsidRPr="00AA164D">
        <w:rPr>
          <w:sz w:val="16"/>
        </w:rPr>
        <w:t xml:space="preserve">Worth noting, nevertheless, that research based on climate projections suggest that wetland areas in boreal regions will increase in a warming world, and so the potential for more CH4 sources. </w:t>
      </w:r>
    </w:p>
    <w:p w14:paraId="7613DA89" w14:textId="77777777" w:rsidR="0076635F" w:rsidRPr="00AA164D" w:rsidRDefault="0076635F" w:rsidP="0076635F">
      <w:pPr>
        <w:rPr>
          <w:rStyle w:val="StyleUnderline"/>
        </w:rPr>
      </w:pPr>
      <w:r w:rsidRPr="00AA164D">
        <w:rPr>
          <w:sz w:val="16"/>
        </w:rPr>
        <w:t xml:space="preserve">It cannot be ruled out </w:t>
      </w:r>
      <w:r w:rsidRPr="00AA164D">
        <w:rPr>
          <w:rStyle w:val="StyleUnderline"/>
        </w:rPr>
        <w:t xml:space="preserve">the </w:t>
      </w:r>
      <w:r w:rsidRPr="006D22D7">
        <w:rPr>
          <w:rStyle w:val="StyleUnderline"/>
          <w:highlight w:val="yellow"/>
        </w:rPr>
        <w:t>recent increases</w:t>
      </w:r>
      <w:r w:rsidRPr="00AA164D">
        <w:rPr>
          <w:rStyle w:val="StyleUnderline"/>
        </w:rPr>
        <w:t xml:space="preserve"> in CH4 concentrations</w:t>
      </w:r>
      <w:r w:rsidRPr="00AA164D">
        <w:rPr>
          <w:sz w:val="16"/>
        </w:rPr>
        <w:t xml:space="preserve"> to be </w:t>
      </w:r>
      <w:r w:rsidRPr="006D22D7">
        <w:rPr>
          <w:rStyle w:val="Emphasis"/>
          <w:highlight w:val="yellow"/>
        </w:rPr>
        <w:t>link</w:t>
      </w:r>
      <w:r w:rsidRPr="00AA164D">
        <w:rPr>
          <w:sz w:val="16"/>
        </w:rPr>
        <w:t xml:space="preserve">ed </w:t>
      </w:r>
      <w:r w:rsidRPr="006D22D7">
        <w:rPr>
          <w:rStyle w:val="StyleUnderline"/>
          <w:highlight w:val="yellow"/>
        </w:rPr>
        <w:t>to</w:t>
      </w:r>
      <w:r w:rsidRPr="00AA164D">
        <w:rPr>
          <w:rStyle w:val="StyleUnderline"/>
        </w:rPr>
        <w:t xml:space="preserve"> an</w:t>
      </w:r>
      <w:r w:rsidRPr="00AA164D">
        <w:rPr>
          <w:sz w:val="16"/>
        </w:rPr>
        <w:t xml:space="preserve"> </w:t>
      </w:r>
      <w:r w:rsidRPr="00AA164D">
        <w:rPr>
          <w:rStyle w:val="Emphasis"/>
        </w:rPr>
        <w:t>increase</w:t>
      </w:r>
      <w:r w:rsidRPr="00AA164D">
        <w:rPr>
          <w:sz w:val="16"/>
        </w:rPr>
        <w:t xml:space="preserve"> </w:t>
      </w:r>
      <w:r w:rsidRPr="00AA164D">
        <w:rPr>
          <w:rStyle w:val="StyleUnderline"/>
        </w:rPr>
        <w:t>in</w:t>
      </w:r>
      <w:r w:rsidRPr="00AA164D">
        <w:rPr>
          <w:sz w:val="16"/>
        </w:rPr>
        <w:t xml:space="preserve"> </w:t>
      </w:r>
      <w:r w:rsidRPr="00AA164D">
        <w:rPr>
          <w:rStyle w:val="Emphasis"/>
        </w:rPr>
        <w:t>anthropogenic emissions</w:t>
      </w:r>
      <w:r w:rsidRPr="00AA164D">
        <w:rPr>
          <w:rStyle w:val="StyleUnderline"/>
        </w:rPr>
        <w:t>. There are concerns that the emissions of the</w:t>
      </w:r>
      <w:r w:rsidRPr="00AA164D">
        <w:rPr>
          <w:sz w:val="16"/>
        </w:rPr>
        <w:t xml:space="preserve"> </w:t>
      </w:r>
      <w:r w:rsidRPr="006D22D7">
        <w:rPr>
          <w:rStyle w:val="Emphasis"/>
          <w:highlight w:val="yellow"/>
        </w:rPr>
        <w:t>natural gas</w:t>
      </w:r>
      <w:r w:rsidRPr="00AA164D">
        <w:rPr>
          <w:rStyle w:val="Emphasis"/>
        </w:rPr>
        <w:t xml:space="preserve"> industry</w:t>
      </w:r>
      <w:r w:rsidRPr="00AA164D">
        <w:rPr>
          <w:sz w:val="16"/>
        </w:rPr>
        <w:t xml:space="preserve"> </w:t>
      </w:r>
      <w:r w:rsidRPr="00AA164D">
        <w:rPr>
          <w:rStyle w:val="StyleUnderline"/>
        </w:rPr>
        <w:t>could be</w:t>
      </w:r>
      <w:r w:rsidRPr="00AA164D">
        <w:rPr>
          <w:sz w:val="16"/>
        </w:rPr>
        <w:t xml:space="preserve"> </w:t>
      </w:r>
      <w:r w:rsidRPr="006D22D7">
        <w:rPr>
          <w:rStyle w:val="Emphasis"/>
          <w:highlight w:val="yellow"/>
        </w:rPr>
        <w:t>much higher</w:t>
      </w:r>
      <w:r w:rsidRPr="006D22D7">
        <w:rPr>
          <w:sz w:val="16"/>
          <w:highlight w:val="yellow"/>
        </w:rPr>
        <w:t xml:space="preserve"> </w:t>
      </w:r>
      <w:r w:rsidRPr="006D22D7">
        <w:rPr>
          <w:rStyle w:val="StyleUnderline"/>
          <w:highlight w:val="yellow"/>
        </w:rPr>
        <w:t>than</w:t>
      </w:r>
      <w:r w:rsidRPr="00AA164D">
        <w:rPr>
          <w:sz w:val="16"/>
        </w:rPr>
        <w:t xml:space="preserve"> what has been </w:t>
      </w:r>
      <w:r w:rsidRPr="006D22D7">
        <w:rPr>
          <w:rStyle w:val="Emphasis"/>
          <w:highlight w:val="yellow"/>
        </w:rPr>
        <w:t>declared officially</w:t>
      </w:r>
      <w:r w:rsidRPr="00AA164D">
        <w:rPr>
          <w:rStyle w:val="StyleUnderline"/>
        </w:rPr>
        <w:t xml:space="preserve">.  </w:t>
      </w:r>
    </w:p>
    <w:p w14:paraId="72B3AEBB" w14:textId="77777777" w:rsidR="0076635F" w:rsidRPr="00AA164D" w:rsidRDefault="0076635F" w:rsidP="0076635F">
      <w:pPr>
        <w:rPr>
          <w:sz w:val="16"/>
        </w:rPr>
      </w:pPr>
      <w:r w:rsidRPr="006D22D7">
        <w:rPr>
          <w:rStyle w:val="StyleUnderline"/>
          <w:highlight w:val="yellow"/>
        </w:rPr>
        <w:t>New</w:t>
      </w:r>
      <w:r w:rsidRPr="006D22D7">
        <w:rPr>
          <w:sz w:val="16"/>
          <w:highlight w:val="yellow"/>
        </w:rPr>
        <w:t xml:space="preserve"> </w:t>
      </w:r>
      <w:r w:rsidRPr="006D22D7">
        <w:rPr>
          <w:rStyle w:val="Emphasis"/>
          <w:highlight w:val="yellow"/>
        </w:rPr>
        <w:t>satellite</w:t>
      </w:r>
      <w:r w:rsidRPr="00AA164D">
        <w:rPr>
          <w:rStyle w:val="Emphasis"/>
        </w:rPr>
        <w:t xml:space="preserve"> capabilitie</w:t>
      </w:r>
      <w:r w:rsidRPr="006D22D7">
        <w:rPr>
          <w:rStyle w:val="Emphasis"/>
          <w:highlight w:val="yellow"/>
        </w:rPr>
        <w:t>s</w:t>
      </w:r>
      <w:r w:rsidRPr="00AA164D">
        <w:rPr>
          <w:sz w:val="16"/>
        </w:rPr>
        <w:t xml:space="preserve"> </w:t>
      </w:r>
      <w:r w:rsidRPr="00AA164D">
        <w:rPr>
          <w:rStyle w:val="StyleUnderline"/>
        </w:rPr>
        <w:t xml:space="preserve">to </w:t>
      </w:r>
      <w:r w:rsidRPr="006D22D7">
        <w:rPr>
          <w:rStyle w:val="StyleUnderline"/>
          <w:highlight w:val="yellow"/>
        </w:rPr>
        <w:t>measure</w:t>
      </w:r>
      <w:r w:rsidRPr="00AA164D">
        <w:rPr>
          <w:rStyle w:val="StyleUnderline"/>
        </w:rPr>
        <w:t xml:space="preserve"> increased </w:t>
      </w:r>
      <w:r w:rsidRPr="00AA164D">
        <w:rPr>
          <w:rStyle w:val="Emphasis"/>
        </w:rPr>
        <w:t xml:space="preserve">atmospheric methane </w:t>
      </w:r>
      <w:r w:rsidRPr="006D22D7">
        <w:rPr>
          <w:rStyle w:val="Emphasis"/>
          <w:highlight w:val="yellow"/>
        </w:rPr>
        <w:t>concentrations</w:t>
      </w:r>
      <w:r w:rsidRPr="006D22D7">
        <w:rPr>
          <w:sz w:val="16"/>
          <w:highlight w:val="yellow"/>
        </w:rPr>
        <w:t xml:space="preserve"> </w:t>
      </w:r>
      <w:r w:rsidRPr="006D22D7">
        <w:rPr>
          <w:rStyle w:val="StyleUnderline"/>
          <w:highlight w:val="yellow"/>
        </w:rPr>
        <w:t>caused by</w:t>
      </w:r>
      <w:r w:rsidRPr="00AA164D">
        <w:rPr>
          <w:sz w:val="16"/>
        </w:rPr>
        <w:t xml:space="preserve"> </w:t>
      </w:r>
      <w:r w:rsidRPr="00AA164D">
        <w:rPr>
          <w:rStyle w:val="Emphasis"/>
        </w:rPr>
        <w:t xml:space="preserve">major </w:t>
      </w:r>
      <w:r w:rsidRPr="006D22D7">
        <w:rPr>
          <w:rStyle w:val="Emphasis"/>
          <w:highlight w:val="yellow"/>
        </w:rPr>
        <w:t>leaks</w:t>
      </w:r>
      <w:r w:rsidRPr="00AA164D">
        <w:rPr>
          <w:sz w:val="16"/>
        </w:rPr>
        <w:t xml:space="preserve"> </w:t>
      </w:r>
      <w:r w:rsidRPr="00AA164D">
        <w:rPr>
          <w:rStyle w:val="StyleUnderline"/>
        </w:rPr>
        <w:t>are</w:t>
      </w:r>
      <w:r w:rsidRPr="00AA164D">
        <w:rPr>
          <w:sz w:val="16"/>
        </w:rPr>
        <w:t xml:space="preserve"> </w:t>
      </w:r>
      <w:r w:rsidRPr="00AA164D">
        <w:rPr>
          <w:rStyle w:val="Emphasis"/>
        </w:rPr>
        <w:t>only starting</w:t>
      </w:r>
      <w:r w:rsidRPr="00AA164D">
        <w:rPr>
          <w:sz w:val="16"/>
        </w:rPr>
        <w:t xml:space="preserve"> </w:t>
      </w:r>
      <w:r w:rsidRPr="00AA164D">
        <w:rPr>
          <w:rStyle w:val="StyleUnderline"/>
        </w:rPr>
        <w:t xml:space="preserve">to be streamlined. </w:t>
      </w:r>
      <w:r w:rsidRPr="006D22D7">
        <w:rPr>
          <w:rStyle w:val="StyleUnderline"/>
          <w:highlight w:val="yellow"/>
        </w:rPr>
        <w:t>Except for the</w:t>
      </w:r>
      <w:r w:rsidRPr="006D22D7">
        <w:rPr>
          <w:sz w:val="16"/>
          <w:highlight w:val="yellow"/>
        </w:rPr>
        <w:t xml:space="preserve"> </w:t>
      </w:r>
      <w:r w:rsidRPr="006D22D7">
        <w:rPr>
          <w:rStyle w:val="Emphasis"/>
          <w:highlight w:val="yellow"/>
        </w:rPr>
        <w:t>largest sources</w:t>
      </w:r>
      <w:r w:rsidRPr="006D22D7">
        <w:rPr>
          <w:rStyle w:val="StyleUnderline"/>
          <w:highlight w:val="yellow"/>
        </w:rPr>
        <w:t>, it’s</w:t>
      </w:r>
      <w:r w:rsidRPr="00AA164D">
        <w:rPr>
          <w:sz w:val="16"/>
        </w:rPr>
        <w:t xml:space="preserve"> again very </w:t>
      </w:r>
      <w:r w:rsidRPr="00AA164D">
        <w:rPr>
          <w:rStyle w:val="StyleUnderline"/>
        </w:rPr>
        <w:t>similar to seeking</w:t>
      </w:r>
      <w:r w:rsidRPr="00AA164D">
        <w:rPr>
          <w:sz w:val="16"/>
        </w:rPr>
        <w:t xml:space="preserve"> </w:t>
      </w:r>
      <w:r w:rsidRPr="006D22D7">
        <w:rPr>
          <w:rStyle w:val="Emphasis"/>
          <w:highlight w:val="yellow"/>
        </w:rPr>
        <w:t>needles</w:t>
      </w:r>
      <w:r w:rsidRPr="006D22D7">
        <w:rPr>
          <w:sz w:val="16"/>
          <w:highlight w:val="yellow"/>
        </w:rPr>
        <w:t xml:space="preserve"> </w:t>
      </w:r>
      <w:r w:rsidRPr="006D22D7">
        <w:rPr>
          <w:rStyle w:val="StyleUnderline"/>
          <w:highlight w:val="yellow"/>
        </w:rPr>
        <w:t>in a</w:t>
      </w:r>
      <w:r w:rsidRPr="00AA164D">
        <w:rPr>
          <w:sz w:val="16"/>
        </w:rPr>
        <w:t xml:space="preserve"> </w:t>
      </w:r>
      <w:r w:rsidRPr="00AA164D">
        <w:rPr>
          <w:rStyle w:val="Emphasis"/>
        </w:rPr>
        <w:t xml:space="preserve">very large </w:t>
      </w:r>
      <w:r w:rsidRPr="006D22D7">
        <w:rPr>
          <w:rStyle w:val="Emphasis"/>
          <w:highlight w:val="yellow"/>
        </w:rPr>
        <w:t>haystack</w:t>
      </w:r>
      <w:r w:rsidRPr="00AA164D">
        <w:rPr>
          <w:sz w:val="16"/>
        </w:rPr>
        <w:t xml:space="preserve">. </w:t>
      </w:r>
    </w:p>
    <w:p w14:paraId="72432A9A" w14:textId="77777777" w:rsidR="0076635F" w:rsidRDefault="0076635F" w:rsidP="0076635F">
      <w:pPr>
        <w:pStyle w:val="Heading4"/>
      </w:pPr>
      <w:r>
        <w:t>Extinction</w:t>
      </w:r>
    </w:p>
    <w:p w14:paraId="15C63ABA" w14:textId="77777777" w:rsidR="0076635F" w:rsidRDefault="0076635F" w:rsidP="0076635F">
      <w:r>
        <w:t xml:space="preserve">Fred </w:t>
      </w:r>
      <w:bookmarkStart w:id="11" w:name="_Hlk189446891"/>
      <w:r w:rsidRPr="00070E7F">
        <w:rPr>
          <w:rStyle w:val="Style13ptBold"/>
        </w:rPr>
        <w:t>Pearce 7</w:t>
      </w:r>
      <w:bookmarkEnd w:id="11"/>
      <w:r>
        <w:t>, Environment Consultant at New Scientist, Environment Journalist of the Year 2001, Peter Kent Conservation Book Award recipient, "Hydroxyl Holiday: The Day the Planet's Cleaner Didn't Show for Work," Chapter 20 in The Last Generation, Eden Project Books, 2007, pp. 191-195</w:t>
      </w:r>
    </w:p>
    <w:p w14:paraId="70C7B0E2" w14:textId="77777777" w:rsidR="0076635F" w:rsidRPr="0009486F" w:rsidRDefault="0076635F" w:rsidP="0076635F">
      <w:pPr>
        <w:rPr>
          <w:sz w:val="16"/>
        </w:rPr>
      </w:pPr>
      <w:r w:rsidRPr="0009486F">
        <w:rPr>
          <w:sz w:val="16"/>
        </w:rPr>
        <w:t xml:space="preserve">It could be </w:t>
      </w:r>
      <w:r w:rsidRPr="0009486F">
        <w:rPr>
          <w:rStyle w:val="StyleUnderline"/>
        </w:rPr>
        <w:t>the</w:t>
      </w:r>
      <w:r w:rsidRPr="0009486F">
        <w:rPr>
          <w:sz w:val="16"/>
        </w:rPr>
        <w:t xml:space="preserve"> </w:t>
      </w:r>
      <w:r w:rsidRPr="006D22D7">
        <w:rPr>
          <w:rStyle w:val="Emphasis"/>
          <w:highlight w:val="yellow"/>
        </w:rPr>
        <w:t>doomsday</w:t>
      </w:r>
      <w:r w:rsidRPr="0009486F">
        <w:rPr>
          <w:sz w:val="16"/>
        </w:rPr>
        <w:t xml:space="preserve"> </w:t>
      </w:r>
      <w:r w:rsidRPr="0009486F">
        <w:rPr>
          <w:rStyle w:val="StyleUnderline"/>
        </w:rPr>
        <w:t>that</w:t>
      </w:r>
      <w:r w:rsidRPr="0009486F">
        <w:rPr>
          <w:sz w:val="16"/>
        </w:rPr>
        <w:t xml:space="preserve"> </w:t>
      </w:r>
      <w:r w:rsidRPr="006D22D7">
        <w:rPr>
          <w:rStyle w:val="Emphasis"/>
          <w:highlight w:val="yellow"/>
        </w:rPr>
        <w:t>creeps up</w:t>
      </w:r>
      <w:r w:rsidRPr="00AB21FD">
        <w:rPr>
          <w:rStyle w:val="StyleUnderline"/>
        </w:rPr>
        <w:t xml:space="preserve"> on us unawares</w:t>
      </w:r>
      <w:r w:rsidRPr="006D22D7">
        <w:rPr>
          <w:rStyle w:val="Emphasis"/>
          <w:highlight w:val="yellow"/>
        </w:rPr>
        <w:t>:</w:t>
      </w:r>
      <w:r w:rsidRPr="00AB21FD">
        <w:rPr>
          <w:rStyle w:val="StyleUnderline"/>
        </w:rPr>
        <w:t xml:space="preserve"> the</w:t>
      </w:r>
      <w:r w:rsidRPr="00AB21FD">
        <w:rPr>
          <w:sz w:val="16"/>
        </w:rPr>
        <w:t xml:space="preserve"> </w:t>
      </w:r>
      <w:r w:rsidRPr="006D22D7">
        <w:rPr>
          <w:rStyle w:val="Emphasis"/>
          <w:highlight w:val="yellow"/>
        </w:rPr>
        <w:t>collapse</w:t>
      </w:r>
      <w:r w:rsidRPr="006D22D7">
        <w:rPr>
          <w:sz w:val="16"/>
          <w:highlight w:val="yellow"/>
        </w:rPr>
        <w:t xml:space="preserve"> </w:t>
      </w:r>
      <w:r w:rsidRPr="006D22D7">
        <w:rPr>
          <w:rStyle w:val="StyleUnderline"/>
          <w:highlight w:val="yellow"/>
        </w:rPr>
        <w:t>of the</w:t>
      </w:r>
      <w:r w:rsidRPr="006D22D7">
        <w:rPr>
          <w:sz w:val="16"/>
          <w:highlight w:val="yellow"/>
        </w:rPr>
        <w:t xml:space="preserve"> </w:t>
      </w:r>
      <w:r w:rsidRPr="006D22D7">
        <w:rPr>
          <w:rStyle w:val="Emphasis"/>
          <w:highlight w:val="yellow"/>
        </w:rPr>
        <w:t>atmosphere’s cleansing service</w:t>
      </w:r>
      <w:r w:rsidRPr="0009486F">
        <w:rPr>
          <w:sz w:val="16"/>
        </w:rPr>
        <w:t xml:space="preserve">. For </w:t>
      </w:r>
      <w:r w:rsidRPr="0009486F">
        <w:rPr>
          <w:rStyle w:val="StyleUnderline"/>
        </w:rPr>
        <w:t>one of the most disturbing secrets of our planet’s metabolism is that</w:t>
      </w:r>
      <w:r w:rsidRPr="0009486F">
        <w:rPr>
          <w:sz w:val="16"/>
        </w:rPr>
        <w:t xml:space="preserve"> </w:t>
      </w:r>
      <w:r w:rsidRPr="006D22D7">
        <w:rPr>
          <w:rStyle w:val="Emphasis"/>
          <w:highlight w:val="yellow"/>
        </w:rPr>
        <w:t>just one chemical</w:t>
      </w:r>
      <w:r w:rsidRPr="006D22D7">
        <w:rPr>
          <w:sz w:val="16"/>
          <w:highlight w:val="yellow"/>
        </w:rPr>
        <w:t xml:space="preserve"> </w:t>
      </w:r>
      <w:r w:rsidRPr="006D22D7">
        <w:rPr>
          <w:rStyle w:val="StyleUnderline"/>
          <w:highlight w:val="yellow"/>
        </w:rPr>
        <w:t>is</w:t>
      </w:r>
      <w:r w:rsidRPr="0009486F">
        <w:rPr>
          <w:rStyle w:val="StyleUnderline"/>
        </w:rPr>
        <w:t xml:space="preserve"> responsible for</w:t>
      </w:r>
      <w:r w:rsidRPr="0009486F">
        <w:rPr>
          <w:sz w:val="16"/>
        </w:rPr>
        <w:t xml:space="preserve"> </w:t>
      </w:r>
      <w:r w:rsidRPr="006D22D7">
        <w:rPr>
          <w:rStyle w:val="Emphasis"/>
          <w:highlight w:val="yellow"/>
        </w:rPr>
        <w:t>cleaning most</w:t>
      </w:r>
      <w:r w:rsidRPr="0009486F">
        <w:rPr>
          <w:sz w:val="16"/>
        </w:rPr>
        <w:t xml:space="preserve"> of </w:t>
      </w:r>
      <w:r w:rsidRPr="00AB21FD">
        <w:rPr>
          <w:sz w:val="16"/>
        </w:rPr>
        <w:t>the</w:t>
      </w:r>
      <w:r w:rsidRPr="0009486F">
        <w:rPr>
          <w:sz w:val="16"/>
        </w:rPr>
        <w:t xml:space="preserve"> </w:t>
      </w:r>
      <w:r w:rsidRPr="006D22D7">
        <w:rPr>
          <w:rStyle w:val="Emphasis"/>
          <w:highlight w:val="yellow"/>
        </w:rPr>
        <w:t>pollution</w:t>
      </w:r>
      <w:r w:rsidRPr="0009486F">
        <w:rPr>
          <w:rStyle w:val="Emphasis"/>
        </w:rPr>
        <w:t xml:space="preserve"> out of the atmosphere</w:t>
      </w:r>
      <w:r w:rsidRPr="0009486F">
        <w:rPr>
          <w:rStyle w:val="StyleUnderline"/>
        </w:rPr>
        <w:t xml:space="preserve">. </w:t>
      </w:r>
      <w:r w:rsidRPr="006D22D7">
        <w:rPr>
          <w:rStyle w:val="StyleUnderline"/>
          <w:highlight w:val="yellow"/>
        </w:rPr>
        <w:t>If it took</w:t>
      </w:r>
      <w:r w:rsidRPr="0009486F">
        <w:rPr>
          <w:rStyle w:val="StyleUnderline"/>
        </w:rPr>
        <w:t xml:space="preserve"> a</w:t>
      </w:r>
      <w:r w:rsidRPr="0009486F">
        <w:rPr>
          <w:sz w:val="16"/>
        </w:rPr>
        <w:t xml:space="preserve"> </w:t>
      </w:r>
      <w:r w:rsidRPr="0009486F">
        <w:rPr>
          <w:rStyle w:val="Emphasis"/>
        </w:rPr>
        <w:t xml:space="preserve">day </w:t>
      </w:r>
      <w:r w:rsidRPr="006D22D7">
        <w:rPr>
          <w:rStyle w:val="Emphasis"/>
          <w:highlight w:val="yellow"/>
        </w:rPr>
        <w:t>off</w:t>
      </w:r>
      <w:r w:rsidRPr="006D22D7">
        <w:rPr>
          <w:rStyle w:val="StyleUnderline"/>
          <w:highlight w:val="yellow"/>
        </w:rPr>
        <w:t>, we would be in</w:t>
      </w:r>
      <w:r w:rsidRPr="006D22D7">
        <w:rPr>
          <w:sz w:val="16"/>
          <w:highlight w:val="yellow"/>
        </w:rPr>
        <w:t xml:space="preserve"> </w:t>
      </w:r>
      <w:r w:rsidRPr="006D22D7">
        <w:rPr>
          <w:rStyle w:val="Emphasis"/>
          <w:highlight w:val="yellow"/>
        </w:rPr>
        <w:t>serious trouble</w:t>
      </w:r>
      <w:r w:rsidRPr="006D22D7">
        <w:rPr>
          <w:rStyle w:val="StyleUnderline"/>
          <w:highlight w:val="yellow"/>
        </w:rPr>
        <w:t>, with</w:t>
      </w:r>
      <w:r w:rsidRPr="006D22D7">
        <w:rPr>
          <w:sz w:val="16"/>
          <w:highlight w:val="yellow"/>
        </w:rPr>
        <w:t xml:space="preserve"> </w:t>
      </w:r>
      <w:r w:rsidRPr="006D22D7">
        <w:rPr>
          <w:rStyle w:val="Emphasis"/>
          <w:highlight w:val="yellow"/>
        </w:rPr>
        <w:t>smogs</w:t>
      </w:r>
      <w:r w:rsidRPr="006D22D7">
        <w:rPr>
          <w:sz w:val="16"/>
          <w:highlight w:val="yellow"/>
        </w:rPr>
        <w:t xml:space="preserve"> </w:t>
      </w:r>
      <w:r w:rsidRPr="006D22D7">
        <w:rPr>
          <w:rStyle w:val="StyleUnderline"/>
          <w:highlight w:val="yellow"/>
        </w:rPr>
        <w:t>spreading</w:t>
      </w:r>
      <w:r w:rsidRPr="006D22D7">
        <w:rPr>
          <w:sz w:val="16"/>
          <w:highlight w:val="yellow"/>
        </w:rPr>
        <w:t xml:space="preserve"> </w:t>
      </w:r>
      <w:r w:rsidRPr="006D22D7">
        <w:rPr>
          <w:rStyle w:val="Emphasis"/>
          <w:highlight w:val="yellow"/>
        </w:rPr>
        <w:t>unchecked</w:t>
      </w:r>
      <w:r w:rsidRPr="0009486F">
        <w:rPr>
          <w:rStyle w:val="Emphasis"/>
        </w:rPr>
        <w:t xml:space="preserve"> across the planet</w:t>
      </w:r>
      <w:r w:rsidRPr="0009486F">
        <w:rPr>
          <w:sz w:val="16"/>
        </w:rPr>
        <w:t>.</w:t>
      </w:r>
    </w:p>
    <w:p w14:paraId="37D9BA99" w14:textId="77777777" w:rsidR="0076635F" w:rsidRPr="0009486F" w:rsidRDefault="0076635F" w:rsidP="0076635F">
      <w:pPr>
        <w:rPr>
          <w:sz w:val="16"/>
        </w:rPr>
      </w:pPr>
      <w:r w:rsidRPr="0009486F">
        <w:rPr>
          <w:rStyle w:val="StyleUnderline"/>
        </w:rPr>
        <w:t>The chemical in question is</w:t>
      </w:r>
      <w:r w:rsidRPr="0009486F">
        <w:rPr>
          <w:sz w:val="16"/>
        </w:rPr>
        <w:t xml:space="preserve"> called </w:t>
      </w:r>
      <w:r w:rsidRPr="006D22D7">
        <w:rPr>
          <w:rStyle w:val="Emphasis"/>
          <w:highlight w:val="yellow"/>
        </w:rPr>
        <w:t>hydroxyl</w:t>
      </w:r>
      <w:r w:rsidRPr="0009486F">
        <w:rPr>
          <w:sz w:val="16"/>
        </w:rPr>
        <w:t xml:space="preserve">. Its molecules are made up of </w:t>
      </w:r>
      <w:r w:rsidRPr="0009486F">
        <w:rPr>
          <w:rStyle w:val="StyleUnderline"/>
        </w:rPr>
        <w:t>one</w:t>
      </w:r>
      <w:r w:rsidRPr="0009486F">
        <w:rPr>
          <w:sz w:val="16"/>
        </w:rPr>
        <w:t xml:space="preserve"> atom of </w:t>
      </w:r>
      <w:r w:rsidRPr="0009486F">
        <w:rPr>
          <w:rStyle w:val="StyleUnderline"/>
        </w:rPr>
        <w:t>oxygen</w:t>
      </w:r>
      <w:r w:rsidRPr="0009486F">
        <w:rPr>
          <w:sz w:val="16"/>
        </w:rPr>
        <w:t xml:space="preserve"> and </w:t>
      </w:r>
      <w:r w:rsidRPr="0009486F">
        <w:rPr>
          <w:rStyle w:val="StyleUnderline"/>
        </w:rPr>
        <w:t>one</w:t>
      </w:r>
      <w:r w:rsidRPr="0009486F">
        <w:rPr>
          <w:sz w:val="16"/>
        </w:rPr>
        <w:t xml:space="preserve"> atom of </w:t>
      </w:r>
      <w:r w:rsidRPr="0009486F">
        <w:rPr>
          <w:rStyle w:val="StyleUnderline"/>
        </w:rPr>
        <w:t>hydrogen. It is created when</w:t>
      </w:r>
      <w:r w:rsidRPr="0009486F">
        <w:rPr>
          <w:sz w:val="16"/>
        </w:rPr>
        <w:t xml:space="preserve"> </w:t>
      </w:r>
      <w:r w:rsidRPr="0009486F">
        <w:rPr>
          <w:rStyle w:val="Emphasis"/>
        </w:rPr>
        <w:t>u</w:t>
      </w:r>
      <w:r w:rsidRPr="0009486F">
        <w:rPr>
          <w:sz w:val="16"/>
        </w:rPr>
        <w:t>ltra</w:t>
      </w:r>
      <w:r w:rsidRPr="0009486F">
        <w:rPr>
          <w:rStyle w:val="Emphasis"/>
        </w:rPr>
        <w:t>v</w:t>
      </w:r>
      <w:r w:rsidRPr="0009486F">
        <w:rPr>
          <w:sz w:val="16"/>
        </w:rPr>
        <w:t xml:space="preserve">iolet radiation </w:t>
      </w:r>
      <w:r w:rsidRPr="0009486F">
        <w:rPr>
          <w:rStyle w:val="StyleUnderline"/>
        </w:rPr>
        <w:t>bombards</w:t>
      </w:r>
      <w:r w:rsidRPr="0009486F">
        <w:rPr>
          <w:sz w:val="16"/>
        </w:rPr>
        <w:t xml:space="preserve"> common gases such as </w:t>
      </w:r>
      <w:r w:rsidRPr="0009486F">
        <w:rPr>
          <w:rStyle w:val="Emphasis"/>
        </w:rPr>
        <w:t>ozone</w:t>
      </w:r>
      <w:r w:rsidRPr="0009486F">
        <w:rPr>
          <w:sz w:val="16"/>
        </w:rPr>
        <w:t xml:space="preserve"> </w:t>
      </w:r>
      <w:r w:rsidRPr="0009486F">
        <w:rPr>
          <w:rStyle w:val="StyleUnderline"/>
        </w:rPr>
        <w:t>and</w:t>
      </w:r>
      <w:r w:rsidRPr="0009486F">
        <w:rPr>
          <w:sz w:val="16"/>
        </w:rPr>
        <w:t xml:space="preserve"> </w:t>
      </w:r>
      <w:r w:rsidRPr="0009486F">
        <w:rPr>
          <w:rStyle w:val="Emphasis"/>
        </w:rPr>
        <w:t>water</w:t>
      </w:r>
      <w:r w:rsidRPr="0009486F">
        <w:rPr>
          <w:sz w:val="16"/>
        </w:rPr>
        <w:t xml:space="preserve"> vapour. </w:t>
      </w:r>
      <w:r w:rsidRPr="0009486F">
        <w:rPr>
          <w:rStyle w:val="StyleUnderline"/>
        </w:rPr>
        <w:t xml:space="preserve">But it </w:t>
      </w:r>
      <w:r w:rsidRPr="006D22D7">
        <w:rPr>
          <w:rStyle w:val="StyleUnderline"/>
          <w:highlight w:val="yellow"/>
        </w:rPr>
        <w:t>is</w:t>
      </w:r>
      <w:r w:rsidRPr="0009486F">
        <w:rPr>
          <w:sz w:val="16"/>
        </w:rPr>
        <w:t xml:space="preserve"> the most </w:t>
      </w:r>
      <w:r w:rsidRPr="006D22D7">
        <w:rPr>
          <w:rStyle w:val="Emphasis"/>
          <w:highlight w:val="yellow"/>
        </w:rPr>
        <w:t>ephemeral</w:t>
      </w:r>
      <w:r w:rsidRPr="0009486F">
        <w:rPr>
          <w:sz w:val="16"/>
        </w:rPr>
        <w:t xml:space="preserve"> of chemicals. Almost </w:t>
      </w:r>
      <w:r w:rsidRPr="0009486F">
        <w:rPr>
          <w:rStyle w:val="StyleUnderline"/>
        </w:rPr>
        <w:t xml:space="preserve">as soon as it is created, it </w:t>
      </w:r>
      <w:r w:rsidRPr="0009486F">
        <w:rPr>
          <w:rStyle w:val="Emphasis"/>
        </w:rPr>
        <w:t>reacts</w:t>
      </w:r>
      <w:r w:rsidRPr="0009486F">
        <w:rPr>
          <w:rStyle w:val="StyleUnderline"/>
        </w:rPr>
        <w:t xml:space="preserve"> with some other molecule, mostly some polluting substance, and is </w:t>
      </w:r>
      <w:r w:rsidRPr="0009486F">
        <w:rPr>
          <w:rStyle w:val="Emphasis"/>
        </w:rPr>
        <w:t>gone again</w:t>
      </w:r>
      <w:r w:rsidRPr="0009486F">
        <w:rPr>
          <w:rStyle w:val="StyleUnderline"/>
        </w:rPr>
        <w:t>. It has an average lifetime of about a second. Because it comes and goes so fast, it is also</w:t>
      </w:r>
      <w:r w:rsidRPr="0009486F">
        <w:rPr>
          <w:sz w:val="16"/>
        </w:rPr>
        <w:t xml:space="preserve"> rather </w:t>
      </w:r>
      <w:r w:rsidRPr="0009486F">
        <w:rPr>
          <w:rStyle w:val="StyleUnderline"/>
        </w:rPr>
        <w:t>rare, with an average concentration</w:t>
      </w:r>
      <w:r w:rsidRPr="0009486F">
        <w:rPr>
          <w:sz w:val="16"/>
        </w:rPr>
        <w:t xml:space="preserve"> in the atmosphere </w:t>
      </w:r>
      <w:r w:rsidRPr="0009486F">
        <w:rPr>
          <w:rStyle w:val="StyleUnderline"/>
        </w:rPr>
        <w:t>of less than</w:t>
      </w:r>
      <w:r w:rsidRPr="0009486F">
        <w:rPr>
          <w:sz w:val="16"/>
        </w:rPr>
        <w:t xml:space="preserve"> </w:t>
      </w:r>
      <w:r w:rsidRPr="0009486F">
        <w:rPr>
          <w:rStyle w:val="StyleUnderline"/>
        </w:rPr>
        <w:t>one part per trillion</w:t>
      </w:r>
      <w:r w:rsidRPr="0009486F">
        <w:rPr>
          <w:sz w:val="16"/>
        </w:rPr>
        <w:t xml:space="preserve">. You could pack </w:t>
      </w:r>
      <w:proofErr w:type="gramStart"/>
      <w:r w:rsidRPr="0009486F">
        <w:rPr>
          <w:sz w:val="16"/>
        </w:rPr>
        <w:t>every last</w:t>
      </w:r>
      <w:proofErr w:type="gramEnd"/>
      <w:r w:rsidRPr="0009486F">
        <w:rPr>
          <w:sz w:val="16"/>
        </w:rPr>
        <w:t xml:space="preserve"> molecule of the stuff into the Great Pyramid in Egypt and still have room for two more atmosphere’s worth.</w:t>
      </w:r>
    </w:p>
    <w:p w14:paraId="36D85A05" w14:textId="77777777" w:rsidR="0076635F" w:rsidRPr="0009486F" w:rsidRDefault="0076635F" w:rsidP="0076635F">
      <w:pPr>
        <w:rPr>
          <w:sz w:val="16"/>
        </w:rPr>
      </w:pPr>
      <w:r w:rsidRPr="006D22D7">
        <w:rPr>
          <w:rStyle w:val="StyleUnderline"/>
          <w:highlight w:val="yellow"/>
        </w:rPr>
        <w:t>Yet</w:t>
      </w:r>
      <w:r w:rsidRPr="0009486F">
        <w:rPr>
          <w:rStyle w:val="StyleUnderline"/>
        </w:rPr>
        <w:t xml:space="preserve"> it is</w:t>
      </w:r>
      <w:r w:rsidRPr="0009486F">
        <w:rPr>
          <w:sz w:val="16"/>
        </w:rPr>
        <w:t xml:space="preserve"> </w:t>
      </w:r>
      <w:r w:rsidRPr="006D22D7">
        <w:rPr>
          <w:rStyle w:val="Emphasis"/>
          <w:highlight w:val="yellow"/>
        </w:rPr>
        <w:t>crucial to life on Earth</w:t>
      </w:r>
      <w:r w:rsidRPr="0009486F">
        <w:rPr>
          <w:rStyle w:val="StyleUnderline"/>
        </w:rPr>
        <w:t>. For hydroxyl is</w:t>
      </w:r>
      <w:r w:rsidRPr="0009486F">
        <w:rPr>
          <w:sz w:val="16"/>
        </w:rPr>
        <w:t xml:space="preserve">, </w:t>
      </w:r>
      <w:proofErr w:type="gramStart"/>
      <w:r w:rsidRPr="0009486F">
        <w:rPr>
          <w:sz w:val="16"/>
        </w:rPr>
        <w:t xml:space="preserve">more or less </w:t>
      </w:r>
      <w:r w:rsidRPr="006D22D7">
        <w:rPr>
          <w:rStyle w:val="Emphasis"/>
          <w:highlight w:val="yellow"/>
        </w:rPr>
        <w:t>literally</w:t>
      </w:r>
      <w:proofErr w:type="gramEnd"/>
      <w:r w:rsidRPr="006D22D7">
        <w:rPr>
          <w:rStyle w:val="Emphasis"/>
          <w:highlight w:val="yellow"/>
        </w:rPr>
        <w:t>, the atmosphere’s detergent</w:t>
      </w:r>
      <w:r w:rsidRPr="0009486F">
        <w:rPr>
          <w:rStyle w:val="StyleUnderline"/>
        </w:rPr>
        <w:t xml:space="preserve">. It </w:t>
      </w:r>
      <w:r w:rsidRPr="0009486F">
        <w:rPr>
          <w:rStyle w:val="Emphasis"/>
        </w:rPr>
        <w:t>transforms</w:t>
      </w:r>
      <w:r w:rsidRPr="0009486F">
        <w:rPr>
          <w:sz w:val="16"/>
        </w:rPr>
        <w:t xml:space="preserve"> all manner of gaseous </w:t>
      </w:r>
      <w:r w:rsidRPr="0009486F">
        <w:rPr>
          <w:rStyle w:val="Emphasis"/>
        </w:rPr>
        <w:t>pollutants</w:t>
      </w:r>
      <w:r w:rsidRPr="0009486F">
        <w:rPr>
          <w:sz w:val="16"/>
        </w:rPr>
        <w:t xml:space="preserve"> </w:t>
      </w:r>
      <w:r w:rsidRPr="0009486F">
        <w:rPr>
          <w:rStyle w:val="StyleUnderline"/>
        </w:rPr>
        <w:t>so that they become</w:t>
      </w:r>
      <w:r w:rsidRPr="0009486F">
        <w:rPr>
          <w:sz w:val="16"/>
        </w:rPr>
        <w:t xml:space="preserve"> </w:t>
      </w:r>
      <w:r w:rsidRPr="0009486F">
        <w:rPr>
          <w:rStyle w:val="Emphasis"/>
        </w:rPr>
        <w:t>soluble</w:t>
      </w:r>
      <w:r w:rsidRPr="0009486F">
        <w:rPr>
          <w:sz w:val="16"/>
        </w:rPr>
        <w:t xml:space="preserve"> in water </w:t>
      </w:r>
      <w:r w:rsidRPr="0009486F">
        <w:rPr>
          <w:rStyle w:val="StyleUnderline"/>
        </w:rPr>
        <w:t>and</w:t>
      </w:r>
      <w:r w:rsidRPr="0009486F">
        <w:rPr>
          <w:sz w:val="16"/>
        </w:rPr>
        <w:t xml:space="preserve"> </w:t>
      </w:r>
      <w:r w:rsidRPr="0009486F">
        <w:rPr>
          <w:rStyle w:val="Emphasis"/>
        </w:rPr>
        <w:t>wash away</w:t>
      </w:r>
      <w:r w:rsidRPr="0009486F">
        <w:rPr>
          <w:sz w:val="16"/>
        </w:rPr>
        <w:t xml:space="preserve"> in the rain. The process is called oxidation. So, to take one example, it converts sulphur dioxide, which would otherwise clog up the air for months, to acid rain, which soon falls to the ground. Much the same happens to carbon monoxide and methane - both of which are oxidized to carbon dioxide - to nitrogen oxide and many others. The one major pollutant it doesn’t neutralize is carbon dioxide, which, partly as a result, has a much longer lifetime in the atmos¬ phere than most other pollutants.</w:t>
      </w:r>
    </w:p>
    <w:p w14:paraId="250254E0" w14:textId="77777777" w:rsidR="0076635F" w:rsidRPr="00AB21FD" w:rsidRDefault="0076635F" w:rsidP="0076635F">
      <w:pPr>
        <w:rPr>
          <w:sz w:val="16"/>
        </w:rPr>
      </w:pPr>
      <w:r w:rsidRPr="0009486F">
        <w:rPr>
          <w:sz w:val="16"/>
        </w:rPr>
        <w:t xml:space="preserve">Concentrations of hydroxyl are generally much higher in the warm air over the tropics, </w:t>
      </w:r>
      <w:r w:rsidRPr="006D22D7">
        <w:rPr>
          <w:rStyle w:val="StyleUnderline"/>
          <w:highlight w:val="yellow"/>
        </w:rPr>
        <w:t>where</w:t>
      </w:r>
      <w:r w:rsidRPr="0009486F">
        <w:rPr>
          <w:sz w:val="16"/>
        </w:rPr>
        <w:t xml:space="preserve"> the ultraviolet radiation is most intense, but are close to non-existent in the Arctic, where, despite ozone holes, </w:t>
      </w:r>
      <w:r w:rsidRPr="006D22D7">
        <w:rPr>
          <w:rStyle w:val="StyleUnderline"/>
          <w:highlight w:val="yellow"/>
        </w:rPr>
        <w:t>there is</w:t>
      </w:r>
      <w:r w:rsidRPr="0009486F">
        <w:rPr>
          <w:sz w:val="16"/>
        </w:rPr>
        <w:t xml:space="preserve"> usually </w:t>
      </w:r>
      <w:r w:rsidRPr="006D22D7">
        <w:rPr>
          <w:rStyle w:val="Emphasis"/>
          <w:highlight w:val="yellow"/>
        </w:rPr>
        <w:t>little</w:t>
      </w:r>
      <w:r w:rsidRPr="0009486F">
        <w:rPr>
          <w:sz w:val="16"/>
        </w:rPr>
        <w:t xml:space="preserve"> ultraviolet around to make more </w:t>
      </w:r>
      <w:r w:rsidRPr="0009486F">
        <w:rPr>
          <w:rStyle w:val="Emphasis"/>
        </w:rPr>
        <w:t>hydroxyl</w:t>
      </w:r>
      <w:r w:rsidRPr="0009486F">
        <w:rPr>
          <w:sz w:val="16"/>
        </w:rPr>
        <w:t xml:space="preserve">. As a result, ‘toxic chemicals that might survive for only a few days in the tropics will last for a year or more in Arctic air,’ says Frank Wania of the University of Toronto. That is one reason, he says, why </w:t>
      </w:r>
      <w:r w:rsidRPr="0009486F">
        <w:rPr>
          <w:rStyle w:val="StyleUnderline"/>
        </w:rPr>
        <w:t>pollutants like</w:t>
      </w:r>
      <w:r w:rsidRPr="0009486F">
        <w:rPr>
          <w:sz w:val="16"/>
        </w:rPr>
        <w:t xml:space="preserve"> </w:t>
      </w:r>
      <w:r w:rsidRPr="006D22D7">
        <w:rPr>
          <w:rStyle w:val="Emphasis"/>
          <w:highlight w:val="yellow"/>
        </w:rPr>
        <w:t>acid</w:t>
      </w:r>
      <w:r w:rsidRPr="00AB21FD">
        <w:rPr>
          <w:rStyle w:val="StyleUnderline"/>
        </w:rPr>
        <w:t xml:space="preserve"> haze</w:t>
      </w:r>
      <w:r w:rsidRPr="006D22D7">
        <w:rPr>
          <w:rStyle w:val="Emphasis"/>
          <w:highlight w:val="yellow"/>
        </w:rPr>
        <w:t>s</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pesticides accumulate</w:t>
      </w:r>
      <w:r w:rsidRPr="0009486F">
        <w:rPr>
          <w:sz w:val="16"/>
        </w:rPr>
        <w:t xml:space="preserve"> in the Arctic, </w:t>
      </w:r>
      <w:r w:rsidRPr="006D22D7">
        <w:rPr>
          <w:rStyle w:val="Emphasis"/>
          <w:highlight w:val="yellow"/>
        </w:rPr>
        <w:t>poisoning</w:t>
      </w:r>
      <w:r w:rsidRPr="0009486F">
        <w:rPr>
          <w:sz w:val="16"/>
        </w:rPr>
        <w:t xml:space="preserve"> polar bears </w:t>
      </w:r>
      <w:r w:rsidRPr="00AB21FD">
        <w:rPr>
          <w:sz w:val="16"/>
        </w:rPr>
        <w:t xml:space="preserve">and </w:t>
      </w:r>
      <w:r w:rsidRPr="00AB21FD">
        <w:rPr>
          <w:rStyle w:val="Emphasis"/>
        </w:rPr>
        <w:t>much</w:t>
      </w:r>
      <w:r w:rsidRPr="00AB21FD">
        <w:rPr>
          <w:sz w:val="16"/>
        </w:rPr>
        <w:t xml:space="preserve"> else.</w:t>
      </w:r>
    </w:p>
    <w:p w14:paraId="657ECDCB" w14:textId="77777777" w:rsidR="0076635F" w:rsidRPr="00AB21FD" w:rsidRDefault="0076635F" w:rsidP="0076635F">
      <w:pPr>
        <w:rPr>
          <w:sz w:val="16"/>
        </w:rPr>
      </w:pPr>
      <w:r w:rsidRPr="00AB21FD">
        <w:rPr>
          <w:rStyle w:val="StyleUnderline"/>
        </w:rPr>
        <w:t>Hydroxyl</w:t>
      </w:r>
      <w:r w:rsidRPr="00AB21FD">
        <w:rPr>
          <w:sz w:val="16"/>
        </w:rPr>
        <w:t xml:space="preserve"> has a hard life keeping up with our polluting gases, especially since it </w:t>
      </w:r>
      <w:r w:rsidRPr="00AB21FD">
        <w:rPr>
          <w:rStyle w:val="StyleUnderline"/>
        </w:rPr>
        <w:t>is</w:t>
      </w:r>
      <w:r w:rsidRPr="00AB21FD">
        <w:rPr>
          <w:sz w:val="16"/>
        </w:rPr>
        <w:t xml:space="preserve"> </w:t>
      </w:r>
      <w:r w:rsidRPr="00AB21FD">
        <w:rPr>
          <w:rStyle w:val="Emphasis"/>
        </w:rPr>
        <w:t>destroyed</w:t>
      </w:r>
      <w:r w:rsidRPr="00AB21FD">
        <w:rPr>
          <w:sz w:val="16"/>
        </w:rPr>
        <w:t xml:space="preserve"> </w:t>
      </w:r>
      <w:r w:rsidRPr="00AB21FD">
        <w:rPr>
          <w:rStyle w:val="StyleUnderline"/>
        </w:rPr>
        <w:t>in the</w:t>
      </w:r>
      <w:r w:rsidRPr="00AB21FD">
        <w:rPr>
          <w:sz w:val="16"/>
        </w:rPr>
        <w:t xml:space="preserve"> </w:t>
      </w:r>
      <w:r w:rsidRPr="00AB21FD">
        <w:rPr>
          <w:rStyle w:val="Emphasis"/>
        </w:rPr>
        <w:t>process</w:t>
      </w:r>
      <w:r w:rsidRPr="00AB21FD">
        <w:rPr>
          <w:sz w:val="16"/>
        </w:rPr>
        <w:t xml:space="preserve"> </w:t>
      </w:r>
      <w:r w:rsidRPr="00AB21FD">
        <w:rPr>
          <w:rStyle w:val="StyleUnderline"/>
        </w:rPr>
        <w:t>of</w:t>
      </w:r>
      <w:r w:rsidRPr="00AB21FD">
        <w:rPr>
          <w:sz w:val="16"/>
        </w:rPr>
        <w:t xml:space="preserve"> </w:t>
      </w:r>
      <w:r w:rsidRPr="00AB21FD">
        <w:rPr>
          <w:rStyle w:val="Emphasis"/>
        </w:rPr>
        <w:t>oxidizing</w:t>
      </w:r>
      <w:r w:rsidRPr="00AB21FD">
        <w:rPr>
          <w:sz w:val="16"/>
        </w:rPr>
        <w:t xml:space="preserve"> them. Fears that </w:t>
      </w:r>
      <w:r w:rsidRPr="00AB21FD">
        <w:rPr>
          <w:rStyle w:val="StyleUnderline"/>
        </w:rPr>
        <w:t xml:space="preserve">the atmosphere’s </w:t>
      </w:r>
      <w:r w:rsidRPr="00AB21FD">
        <w:rPr>
          <w:rStyle w:val="Emphasis"/>
        </w:rPr>
        <w:t>janitor</w:t>
      </w:r>
      <w:r w:rsidRPr="00AB21FD">
        <w:rPr>
          <w:sz w:val="16"/>
        </w:rPr>
        <w:t xml:space="preserve"> </w:t>
      </w:r>
      <w:r w:rsidRPr="00AB21FD">
        <w:rPr>
          <w:rStyle w:val="StyleUnderline"/>
        </w:rPr>
        <w:t>could be</w:t>
      </w:r>
      <w:r w:rsidRPr="00AB21FD">
        <w:rPr>
          <w:sz w:val="16"/>
        </w:rPr>
        <w:t xml:space="preserve"> </w:t>
      </w:r>
      <w:r w:rsidRPr="00AB21FD">
        <w:rPr>
          <w:rStyle w:val="Emphasis"/>
        </w:rPr>
        <w:t>overworked</w:t>
      </w:r>
      <w:r w:rsidRPr="00AB21FD">
        <w:rPr>
          <w:sz w:val="16"/>
        </w:rPr>
        <w:t xml:space="preserve"> and in trouble go back a few years. But because the chemical is so transient and rare, it is virtually impossible to measure hydroxyl concentrations directly. All the estimates are indirect, based on measuring chemicals with which it reacts. </w:t>
      </w:r>
      <w:proofErr w:type="gramStart"/>
      <w:r w:rsidRPr="00AB21FD">
        <w:rPr>
          <w:sz w:val="16"/>
        </w:rPr>
        <w:t>So</w:t>
      </w:r>
      <w:proofErr w:type="gramEnd"/>
      <w:r w:rsidRPr="00AB21FD">
        <w:rPr>
          <w:sz w:val="16"/>
        </w:rPr>
        <w:t xml:space="preserve"> when Joel Levine, a NASA chemist, suggested back in the 1980s that there could have been a 25 per cent decline in hydroxyl in the air in the previous thirty years, his argument didn’t make much headway because he couldn’t prove it. There was no chance of his producing something definitive like the Keeling curve on carbon dioxide.</w:t>
      </w:r>
    </w:p>
    <w:p w14:paraId="4CA9DC55" w14:textId="77777777" w:rsidR="0076635F" w:rsidRPr="0009486F" w:rsidRDefault="0076635F" w:rsidP="0076635F">
      <w:pPr>
        <w:rPr>
          <w:sz w:val="16"/>
        </w:rPr>
      </w:pPr>
      <w:r w:rsidRPr="00AB21FD">
        <w:rPr>
          <w:sz w:val="16"/>
        </w:rPr>
        <w:t xml:space="preserve">Much the same fate befell a brief forecast in the 2001 IPCC report of </w:t>
      </w:r>
      <w:r w:rsidRPr="00AB21FD">
        <w:rPr>
          <w:rStyle w:val="StyleUnderline"/>
        </w:rPr>
        <w:t>a</w:t>
      </w:r>
      <w:r w:rsidRPr="00AB21FD">
        <w:rPr>
          <w:sz w:val="16"/>
        </w:rPr>
        <w:t xml:space="preserve"> possible 20 per cent </w:t>
      </w:r>
      <w:r w:rsidRPr="00AB21FD">
        <w:rPr>
          <w:rStyle w:val="Emphasis"/>
        </w:rPr>
        <w:t>decline</w:t>
      </w:r>
      <w:r w:rsidRPr="00AB21FD">
        <w:rPr>
          <w:sz w:val="16"/>
        </w:rPr>
        <w:t xml:space="preserve"> </w:t>
      </w:r>
      <w:r w:rsidRPr="00AB21FD">
        <w:rPr>
          <w:rStyle w:val="StyleUnderline"/>
        </w:rPr>
        <w:t>in hydroxyl</w:t>
      </w:r>
      <w:r w:rsidRPr="00AB21FD">
        <w:rPr>
          <w:sz w:val="16"/>
        </w:rPr>
        <w:t xml:space="preserve"> by the year 2100</w:t>
      </w:r>
      <w:r w:rsidRPr="0009486F">
        <w:rPr>
          <w:sz w:val="16"/>
        </w:rPr>
        <w:t xml:space="preserve"> </w:t>
      </w:r>
      <w:r w:rsidRPr="00AB21FD">
        <w:rPr>
          <w:rStyle w:val="StyleUnderline"/>
        </w:rPr>
        <w:t>because of</w:t>
      </w:r>
      <w:r w:rsidRPr="00AB21FD">
        <w:rPr>
          <w:sz w:val="16"/>
        </w:rPr>
        <w:t xml:space="preserve"> </w:t>
      </w:r>
      <w:r w:rsidRPr="006D22D7">
        <w:rPr>
          <w:rStyle w:val="Emphasis"/>
          <w:highlight w:val="yellow"/>
        </w:rPr>
        <w:t>excess demands</w:t>
      </w:r>
      <w:r w:rsidRPr="0009486F">
        <w:rPr>
          <w:sz w:val="16"/>
        </w:rPr>
        <w:t xml:space="preserve"> placed on it </w:t>
      </w:r>
      <w:r w:rsidRPr="006D22D7">
        <w:rPr>
          <w:rStyle w:val="StyleUnderline"/>
          <w:highlight w:val="yellow"/>
        </w:rPr>
        <w:t>by</w:t>
      </w:r>
      <w:r w:rsidRPr="0009486F">
        <w:rPr>
          <w:sz w:val="16"/>
        </w:rPr>
        <w:t xml:space="preserve"> a </w:t>
      </w:r>
      <w:r w:rsidRPr="006D22D7">
        <w:rPr>
          <w:rStyle w:val="StyleUnderline"/>
          <w:highlight w:val="yellow"/>
        </w:rPr>
        <w:t>rising</w:t>
      </w:r>
      <w:r w:rsidRPr="0009486F">
        <w:rPr>
          <w:sz w:val="16"/>
        </w:rPr>
        <w:t xml:space="preserve"> tide of </w:t>
      </w:r>
      <w:r w:rsidRPr="006D22D7">
        <w:rPr>
          <w:rStyle w:val="Emphasis"/>
          <w:highlight w:val="yellow"/>
        </w:rPr>
        <w:t>pollution</w:t>
      </w:r>
      <w:r w:rsidRPr="0009486F">
        <w:rPr>
          <w:sz w:val="16"/>
        </w:rPr>
        <w:t>, and a report the same year by Ronald Prinn, a leading atmospheric chemist from the Massachusetts Institute of Technology, of a possible decline in global hydroxyl levels during the 1990s. But we should be concerned.</w:t>
      </w:r>
    </w:p>
    <w:p w14:paraId="2B767ED3" w14:textId="77777777" w:rsidR="0076635F" w:rsidRPr="0009486F" w:rsidRDefault="0076635F" w:rsidP="0076635F">
      <w:pPr>
        <w:rPr>
          <w:sz w:val="16"/>
        </w:rPr>
      </w:pPr>
      <w:r w:rsidRPr="0009486F">
        <w:rPr>
          <w:sz w:val="16"/>
        </w:rPr>
        <w:t xml:space="preserve">Hydroxyl spends more time oxidizing one chemical than any other. That chemical is carbon monoxide. Emitted mostly from forest fires, fossil fuel burning and small domestic stoves, it has for many years been the Cinderella pollutant. Dangerous to humans in confined spaces, it has been largely ignored as an environmental pollutant. The biggest concern has been that it oxidizes to carbon dioxide. But its concentration in the air tripled worldwide during the twentieth century. That suggests a bottleneck that </w:t>
      </w:r>
      <w:r w:rsidRPr="006D22D7">
        <w:rPr>
          <w:rStyle w:val="StyleUnderline"/>
          <w:highlight w:val="yellow"/>
        </w:rPr>
        <w:t>could</w:t>
      </w:r>
      <w:r w:rsidRPr="00AB21FD">
        <w:rPr>
          <w:rStyle w:val="StyleUnderline"/>
        </w:rPr>
        <w:t xml:space="preserve"> be the</w:t>
      </w:r>
      <w:r w:rsidRPr="00AB21FD">
        <w:rPr>
          <w:sz w:val="16"/>
        </w:rPr>
        <w:t xml:space="preserve"> </w:t>
      </w:r>
      <w:r w:rsidRPr="00AB21FD">
        <w:rPr>
          <w:rStyle w:val="Emphasis"/>
        </w:rPr>
        <w:t>prelude</w:t>
      </w:r>
      <w:r w:rsidRPr="00AB21FD">
        <w:rPr>
          <w:sz w:val="16"/>
        </w:rPr>
        <w:t xml:space="preserve"> </w:t>
      </w:r>
      <w:r w:rsidRPr="00AB21FD">
        <w:rPr>
          <w:rStyle w:val="StyleUnderline"/>
        </w:rPr>
        <w:t>to a</w:t>
      </w:r>
      <w:r w:rsidRPr="00AB21FD">
        <w:rPr>
          <w:sz w:val="16"/>
        </w:rPr>
        <w:t xml:space="preserve"> </w:t>
      </w:r>
      <w:r w:rsidRPr="00AB21FD">
        <w:rPr>
          <w:rStyle w:val="Emphasis"/>
        </w:rPr>
        <w:t xml:space="preserve">wider </w:t>
      </w:r>
      <w:r w:rsidRPr="006D22D7">
        <w:rPr>
          <w:rStyle w:val="Emphasis"/>
          <w:highlight w:val="yellow"/>
        </w:rPr>
        <w:t>break</w:t>
      </w:r>
      <w:r w:rsidRPr="00AB21FD">
        <w:rPr>
          <w:rStyle w:val="StyleUnderline"/>
        </w:rPr>
        <w:t>-down of the cleansing service</w:t>
      </w:r>
      <w:r w:rsidRPr="0009486F">
        <w:rPr>
          <w:sz w:val="16"/>
        </w:rPr>
        <w:t>.</w:t>
      </w:r>
    </w:p>
    <w:p w14:paraId="7BEC253D" w14:textId="77777777" w:rsidR="0076635F" w:rsidRPr="0009486F" w:rsidRDefault="0076635F" w:rsidP="0076635F">
      <w:pPr>
        <w:rPr>
          <w:sz w:val="16"/>
        </w:rPr>
      </w:pPr>
      <w:r w:rsidRPr="0009486F">
        <w:rPr>
          <w:sz w:val="16"/>
        </w:rPr>
        <w:t xml:space="preserve">In the absence of good data on hydroxyl and its works, probably the best hope of identifying a problem ahead of time is through modelling. Sasha Madronich of the National Center for Atmospheric Research in Boulder, Colorado, is one of the few researchers to attempt to model how hydroxyl might respond to changing pollution levels. He says that </w:t>
      </w:r>
      <w:r w:rsidRPr="0009486F">
        <w:rPr>
          <w:rStyle w:val="StyleUnderline"/>
        </w:rPr>
        <w:t>the</w:t>
      </w:r>
      <w:r w:rsidRPr="0009486F">
        <w:rPr>
          <w:sz w:val="16"/>
        </w:rPr>
        <w:t xml:space="preserve"> atmospheric </w:t>
      </w:r>
      <w:r w:rsidRPr="0009486F">
        <w:rPr>
          <w:rStyle w:val="Emphasis"/>
        </w:rPr>
        <w:t>cleansing service</w:t>
      </w:r>
      <w:r w:rsidRPr="0009486F">
        <w:rPr>
          <w:sz w:val="16"/>
        </w:rPr>
        <w:t xml:space="preserve"> </w:t>
      </w:r>
      <w:r w:rsidRPr="0009486F">
        <w:rPr>
          <w:rStyle w:val="StyleUnderline"/>
        </w:rPr>
        <w:t>could have a</w:t>
      </w:r>
      <w:r w:rsidRPr="0009486F">
        <w:rPr>
          <w:sz w:val="16"/>
        </w:rPr>
        <w:t xml:space="preserve"> </w:t>
      </w:r>
      <w:r w:rsidRPr="0009486F">
        <w:rPr>
          <w:rStyle w:val="Emphasis"/>
        </w:rPr>
        <w:t>breaking point</w:t>
      </w:r>
      <w:r w:rsidRPr="0009486F">
        <w:rPr>
          <w:rStyle w:val="StyleUnderline"/>
        </w:rPr>
        <w:t>. ‘Under</w:t>
      </w:r>
      <w:r w:rsidRPr="0009486F">
        <w:rPr>
          <w:sz w:val="16"/>
        </w:rPr>
        <w:t xml:space="preserve"> </w:t>
      </w:r>
      <w:r w:rsidRPr="0009486F">
        <w:rPr>
          <w:rStyle w:val="Emphasis"/>
        </w:rPr>
        <w:t>high pollution</w:t>
      </w:r>
      <w:r w:rsidRPr="0009486F">
        <w:rPr>
          <w:rStyle w:val="StyleUnderline"/>
        </w:rPr>
        <w:t>, the chemistry of the atmosphere becomes</w:t>
      </w:r>
      <w:r w:rsidRPr="0009486F">
        <w:rPr>
          <w:sz w:val="16"/>
        </w:rPr>
        <w:t xml:space="preserve"> </w:t>
      </w:r>
      <w:r w:rsidRPr="0009486F">
        <w:rPr>
          <w:rStyle w:val="Emphasis"/>
        </w:rPr>
        <w:t>chaotic</w:t>
      </w:r>
      <w:r w:rsidRPr="0009486F">
        <w:rPr>
          <w:sz w:val="16"/>
        </w:rPr>
        <w:t xml:space="preserve"> </w:t>
      </w:r>
      <w:r w:rsidRPr="0009486F">
        <w:rPr>
          <w:rStyle w:val="StyleUnderline"/>
        </w:rPr>
        <w:t>and</w:t>
      </w:r>
      <w:r w:rsidRPr="0009486F">
        <w:rPr>
          <w:sz w:val="16"/>
        </w:rPr>
        <w:t xml:space="preserve"> </w:t>
      </w:r>
      <w:r w:rsidRPr="0009486F">
        <w:rPr>
          <w:rStyle w:val="Emphasis"/>
        </w:rPr>
        <w:t>extremely unpredictable</w:t>
      </w:r>
      <w:r w:rsidRPr="0009486F">
        <w:rPr>
          <w:rStyle w:val="StyleUnderline"/>
        </w:rPr>
        <w:t xml:space="preserve">. </w:t>
      </w:r>
      <w:r w:rsidRPr="00AB21FD">
        <w:rPr>
          <w:rStyle w:val="StyleUnderline"/>
        </w:rPr>
        <w:t>Beyond</w:t>
      </w:r>
      <w:r w:rsidRPr="00AB21FD">
        <w:rPr>
          <w:sz w:val="16"/>
        </w:rPr>
        <w:t xml:space="preserve"> certain </w:t>
      </w:r>
      <w:r w:rsidRPr="00AB21FD">
        <w:rPr>
          <w:rStyle w:val="Emphasis"/>
        </w:rPr>
        <w:t>threshold</w:t>
      </w:r>
      <w:r w:rsidRPr="00AB21FD">
        <w:rPr>
          <w:rStyle w:val="StyleUnderline"/>
        </w:rPr>
        <w:t xml:space="preserve"> value</w:t>
      </w:r>
      <w:r w:rsidRPr="00AB21FD">
        <w:rPr>
          <w:rStyle w:val="Emphasis"/>
        </w:rPr>
        <w:t>s</w:t>
      </w:r>
      <w:r w:rsidRPr="00AB21FD">
        <w:rPr>
          <w:rStyle w:val="StyleUnderline"/>
        </w:rPr>
        <w:t xml:space="preserve">, </w:t>
      </w:r>
      <w:r w:rsidRPr="006D22D7">
        <w:rPr>
          <w:rStyle w:val="StyleUnderline"/>
          <w:highlight w:val="yellow"/>
        </w:rPr>
        <w:t>hydroxyl</w:t>
      </w:r>
      <w:r w:rsidRPr="0009486F">
        <w:rPr>
          <w:rStyle w:val="StyleUnderline"/>
        </w:rPr>
        <w:t xml:space="preserve"> </w:t>
      </w:r>
      <w:r w:rsidRPr="00AB21FD">
        <w:rPr>
          <w:rStyle w:val="StyleUnderline"/>
        </w:rPr>
        <w:t xml:space="preserve">can </w:t>
      </w:r>
      <w:r w:rsidRPr="00AB21FD">
        <w:rPr>
          <w:rStyle w:val="Emphasis"/>
        </w:rPr>
        <w:t xml:space="preserve">decrease </w:t>
      </w:r>
      <w:r w:rsidRPr="006D22D7">
        <w:rPr>
          <w:rStyle w:val="Emphasis"/>
          <w:highlight w:val="yellow"/>
        </w:rPr>
        <w:t>catastrophically</w:t>
      </w:r>
      <w:r w:rsidRPr="0009486F">
        <w:rPr>
          <w:sz w:val="16"/>
        </w:rPr>
        <w:t xml:space="preserve">,’ he says. </w:t>
      </w:r>
      <w:r w:rsidRPr="0009486F">
        <w:rPr>
          <w:rStyle w:val="StyleUnderline"/>
        </w:rPr>
        <w:t>Many urban areas</w:t>
      </w:r>
      <w:r w:rsidRPr="0009486F">
        <w:rPr>
          <w:sz w:val="16"/>
        </w:rPr>
        <w:t xml:space="preserve">, he says, </w:t>
      </w:r>
      <w:r w:rsidRPr="0009486F">
        <w:rPr>
          <w:rStyle w:val="StyleUnderline"/>
        </w:rPr>
        <w:t>‘are already sufficiently polluted that hydroxyl levels are</w:t>
      </w:r>
      <w:r w:rsidRPr="0009486F">
        <w:rPr>
          <w:sz w:val="16"/>
        </w:rPr>
        <w:t xml:space="preserve"> </w:t>
      </w:r>
      <w:r w:rsidRPr="0009486F">
        <w:rPr>
          <w:rStyle w:val="Emphasis"/>
        </w:rPr>
        <w:t>locally suppressed’</w:t>
      </w:r>
      <w:r w:rsidRPr="0009486F">
        <w:rPr>
          <w:sz w:val="16"/>
        </w:rPr>
        <w:t xml:space="preserve">. This is partly </w:t>
      </w:r>
      <w:r w:rsidRPr="006D22D7">
        <w:rPr>
          <w:rStyle w:val="StyleUnderline"/>
          <w:highlight w:val="yellow"/>
        </w:rPr>
        <w:t>because</w:t>
      </w:r>
      <w:r w:rsidRPr="0009486F">
        <w:rPr>
          <w:rStyle w:val="StyleUnderline"/>
        </w:rPr>
        <w:t xml:space="preserve"> the</w:t>
      </w:r>
      <w:r w:rsidRPr="0009486F">
        <w:rPr>
          <w:sz w:val="16"/>
        </w:rPr>
        <w:t xml:space="preserve"> </w:t>
      </w:r>
      <w:r w:rsidRPr="0009486F">
        <w:rPr>
          <w:rStyle w:val="Emphasis"/>
        </w:rPr>
        <w:t>sheer volume</w:t>
      </w:r>
      <w:r w:rsidRPr="0009486F">
        <w:rPr>
          <w:sz w:val="16"/>
        </w:rPr>
        <w:t xml:space="preserve"> </w:t>
      </w:r>
      <w:r w:rsidRPr="0009486F">
        <w:rPr>
          <w:rStyle w:val="StyleUnderline"/>
        </w:rPr>
        <w:t xml:space="preserve">of </w:t>
      </w:r>
      <w:r w:rsidRPr="006D22D7">
        <w:rPr>
          <w:rStyle w:val="StyleUnderline"/>
          <w:highlight w:val="yellow"/>
        </w:rPr>
        <w:t>pollution</w:t>
      </w:r>
      <w:r w:rsidRPr="006D22D7">
        <w:rPr>
          <w:sz w:val="16"/>
          <w:highlight w:val="yellow"/>
        </w:rPr>
        <w:t xml:space="preserve"> </w:t>
      </w:r>
      <w:r w:rsidRPr="006D22D7">
        <w:rPr>
          <w:rStyle w:val="Emphasis"/>
          <w:highlight w:val="yellow"/>
        </w:rPr>
        <w:t>consumes all</w:t>
      </w:r>
      <w:r w:rsidRPr="0009486F">
        <w:rPr>
          <w:sz w:val="16"/>
        </w:rPr>
        <w:t xml:space="preserve"> the </w:t>
      </w:r>
      <w:r w:rsidRPr="006D22D7">
        <w:rPr>
          <w:rStyle w:val="Emphasis"/>
          <w:highlight w:val="yellow"/>
        </w:rPr>
        <w:t>available</w:t>
      </w:r>
      <w:r w:rsidRPr="00AB21FD">
        <w:rPr>
          <w:rStyle w:val="StyleUnderline"/>
        </w:rPr>
        <w:t xml:space="preserve"> hydroxyl</w:t>
      </w:r>
      <w:r w:rsidRPr="0009486F">
        <w:rPr>
          <w:sz w:val="16"/>
        </w:rPr>
        <w:t>, but also because the smog itself prevents ultraviolet radiation from penetrating into the air to create more.</w:t>
      </w:r>
    </w:p>
    <w:p w14:paraId="49BC137A" w14:textId="19765772" w:rsidR="0076635F" w:rsidRDefault="0076635F" w:rsidP="0076635F">
      <w:pPr>
        <w:rPr>
          <w:sz w:val="16"/>
        </w:rPr>
      </w:pPr>
      <w:r w:rsidRPr="0009486F">
        <w:rPr>
          <w:sz w:val="16"/>
        </w:rPr>
        <w:t>‘The oxidation processes that should clean the air virtually shut down in smog-bound cities like Athens and Mexico City,’ he says. It takes a breath of fresh air from the countryside to revive them. ‘</w:t>
      </w:r>
      <w:r w:rsidRPr="0009486F">
        <w:rPr>
          <w:rStyle w:val="StyleUnderline"/>
        </w:rPr>
        <w:t>If</w:t>
      </w:r>
      <w:r w:rsidRPr="0009486F">
        <w:rPr>
          <w:sz w:val="16"/>
        </w:rPr>
        <w:t xml:space="preserve">, in future, large </w:t>
      </w:r>
      <w:r w:rsidRPr="0009486F">
        <w:rPr>
          <w:rStyle w:val="StyleUnderline"/>
        </w:rPr>
        <w:t xml:space="preserve">parts of </w:t>
      </w:r>
      <w:r w:rsidRPr="006D22D7">
        <w:rPr>
          <w:rStyle w:val="StyleUnderline"/>
          <w:highlight w:val="yellow"/>
        </w:rPr>
        <w:t>the atmosphere</w:t>
      </w:r>
      <w:r w:rsidRPr="0009486F">
        <w:rPr>
          <w:rStyle w:val="StyleUnderline"/>
        </w:rPr>
        <w:t xml:space="preserve"> are</w:t>
      </w:r>
      <w:r w:rsidRPr="0009486F">
        <w:rPr>
          <w:sz w:val="16"/>
        </w:rPr>
        <w:t xml:space="preserve"> as </w:t>
      </w:r>
      <w:r w:rsidRPr="0009486F">
        <w:rPr>
          <w:rStyle w:val="Emphasis"/>
        </w:rPr>
        <w:t>polluted</w:t>
      </w:r>
      <w:r w:rsidRPr="0009486F">
        <w:rPr>
          <w:sz w:val="16"/>
        </w:rPr>
        <w:t xml:space="preserve"> as these cities are today, then </w:t>
      </w:r>
      <w:r w:rsidRPr="0009486F">
        <w:rPr>
          <w:rStyle w:val="StyleUnderline"/>
        </w:rPr>
        <w:t xml:space="preserve">we </w:t>
      </w:r>
      <w:r w:rsidRPr="006D22D7">
        <w:rPr>
          <w:rStyle w:val="StyleUnderline"/>
          <w:highlight w:val="yellow"/>
        </w:rPr>
        <w:t>could</w:t>
      </w:r>
      <w:r w:rsidRPr="0009486F">
        <w:rPr>
          <w:rStyle w:val="StyleUnderline"/>
        </w:rPr>
        <w:t xml:space="preserve"> anticipate the</w:t>
      </w:r>
      <w:r w:rsidRPr="0009486F">
        <w:rPr>
          <w:sz w:val="16"/>
        </w:rPr>
        <w:t xml:space="preserve"> </w:t>
      </w:r>
      <w:r w:rsidRPr="006D22D7">
        <w:rPr>
          <w:rStyle w:val="Emphasis"/>
          <w:highlight w:val="yellow"/>
        </w:rPr>
        <w:t>collapse</w:t>
      </w:r>
      <w:r w:rsidRPr="0009486F">
        <w:rPr>
          <w:sz w:val="16"/>
        </w:rPr>
        <w:t xml:space="preserve"> </w:t>
      </w:r>
      <w:r w:rsidRPr="0009486F">
        <w:rPr>
          <w:rStyle w:val="StyleUnderline"/>
        </w:rPr>
        <w:t xml:space="preserve">of hydroxyl </w:t>
      </w:r>
      <w:r w:rsidRPr="006D22D7">
        <w:rPr>
          <w:rStyle w:val="StyleUnderline"/>
          <w:highlight w:val="yellow"/>
        </w:rPr>
        <w:t>on a</w:t>
      </w:r>
      <w:r w:rsidRPr="006D22D7">
        <w:rPr>
          <w:sz w:val="16"/>
          <w:highlight w:val="yellow"/>
        </w:rPr>
        <w:t xml:space="preserve"> </w:t>
      </w:r>
      <w:r w:rsidRPr="006D22D7">
        <w:rPr>
          <w:rStyle w:val="Emphasis"/>
          <w:highlight w:val="yellow"/>
        </w:rPr>
        <w:t>global scale</w:t>
      </w:r>
      <w:r w:rsidRPr="0009486F">
        <w:rPr>
          <w:rStyle w:val="StyleUnderline"/>
        </w:rPr>
        <w:t>.’ With</w:t>
      </w:r>
      <w:r w:rsidRPr="0009486F">
        <w:rPr>
          <w:sz w:val="16"/>
        </w:rPr>
        <w:t xml:space="preserve"> </w:t>
      </w:r>
      <w:r w:rsidRPr="0009486F">
        <w:rPr>
          <w:rStyle w:val="Emphasis"/>
        </w:rPr>
        <w:t>large areas</w:t>
      </w:r>
      <w:r w:rsidRPr="0009486F">
        <w:rPr>
          <w:sz w:val="16"/>
        </w:rPr>
        <w:t xml:space="preserve"> of Asia becoming </w:t>
      </w:r>
      <w:r w:rsidRPr="0009486F">
        <w:rPr>
          <w:rStyle w:val="Emphasis"/>
        </w:rPr>
        <w:t>submerged</w:t>
      </w:r>
      <w:r w:rsidRPr="0009486F">
        <w:rPr>
          <w:sz w:val="16"/>
        </w:rPr>
        <w:t xml:space="preserve"> </w:t>
      </w:r>
      <w:r w:rsidRPr="0009486F">
        <w:rPr>
          <w:rStyle w:val="StyleUnderline"/>
        </w:rPr>
        <w:t>beneath a</w:t>
      </w:r>
      <w:r w:rsidRPr="0009486F">
        <w:rPr>
          <w:sz w:val="16"/>
        </w:rPr>
        <w:t xml:space="preserve"> </w:t>
      </w:r>
      <w:r w:rsidRPr="0009486F">
        <w:rPr>
          <w:rStyle w:val="Emphasis"/>
        </w:rPr>
        <w:t>cloud</w:t>
      </w:r>
      <w:r w:rsidRPr="0009486F">
        <w:rPr>
          <w:sz w:val="16"/>
        </w:rPr>
        <w:t xml:space="preserve"> </w:t>
      </w:r>
      <w:r w:rsidRPr="0009486F">
        <w:rPr>
          <w:rStyle w:val="StyleUnderline"/>
        </w:rPr>
        <w:t>of</w:t>
      </w:r>
      <w:r w:rsidRPr="0009486F">
        <w:rPr>
          <w:sz w:val="16"/>
        </w:rPr>
        <w:t xml:space="preserve"> </w:t>
      </w:r>
      <w:r w:rsidRPr="0009486F">
        <w:rPr>
          <w:rStyle w:val="Emphasis"/>
        </w:rPr>
        <w:t>‘brown haze’</w:t>
      </w:r>
      <w:r w:rsidRPr="0009486F">
        <w:rPr>
          <w:sz w:val="16"/>
        </w:rPr>
        <w:t xml:space="preserve"> every year, it may be that the atmosphere is approaching just such a crisis. Nobody knows.</w:t>
      </w:r>
      <w:bookmarkEnd w:id="9"/>
    </w:p>
    <w:p w14:paraId="592711F1" w14:textId="76A130DF" w:rsidR="0076635F" w:rsidRDefault="0076635F" w:rsidP="0076635F">
      <w:pPr>
        <w:pStyle w:val="Heading3"/>
      </w:pPr>
      <w:r>
        <w:t>Impact---Ozone</w:t>
      </w:r>
    </w:p>
    <w:p w14:paraId="426C90FD" w14:textId="77777777" w:rsidR="0076635F" w:rsidRPr="00DA5852" w:rsidRDefault="0076635F" w:rsidP="0076635F">
      <w:pPr>
        <w:pStyle w:val="Heading4"/>
      </w:pPr>
      <w:r>
        <w:t xml:space="preserve">Ground-level ozone causes </w:t>
      </w:r>
      <w:r>
        <w:rPr>
          <w:u w:val="single"/>
        </w:rPr>
        <w:t>extinction</w:t>
      </w:r>
      <w:r>
        <w:t xml:space="preserve">. </w:t>
      </w:r>
    </w:p>
    <w:p w14:paraId="5A031FE3" w14:textId="77777777" w:rsidR="0076635F" w:rsidRDefault="0076635F" w:rsidP="0076635F">
      <w:r>
        <w:t xml:space="preserve">Baskut </w:t>
      </w:r>
      <w:r w:rsidRPr="00DA5852">
        <w:rPr>
          <w:rStyle w:val="Style13ptBold"/>
        </w:rPr>
        <w:t>Tuncak 19</w:t>
      </w:r>
      <w:r>
        <w:t>, Special Rapporteur on the implications for human rights of the environmentally sound management and disposal of hazardous substances and wastes, "Toxic pollution: Another extinction crisis looms, warns UN expert," The Office of the High Commissioner for Human Rights, United Nations, 10/24/2019, https://www.ohchr.org/en/press-releases/2019/10/toxic-pollution-another-extinction-crisis-looms-warns-un-expert</w:t>
      </w:r>
    </w:p>
    <w:p w14:paraId="44EB2979" w14:textId="77777777" w:rsidR="0076635F" w:rsidRPr="00CA2032" w:rsidRDefault="0076635F" w:rsidP="0076635F">
      <w:pPr>
        <w:rPr>
          <w:sz w:val="16"/>
        </w:rPr>
      </w:pPr>
      <w:r w:rsidRPr="006D22D7">
        <w:rPr>
          <w:rStyle w:val="StyleUnderline"/>
          <w:highlight w:val="yellow"/>
        </w:rPr>
        <w:t>Under</w:t>
      </w:r>
      <w:r w:rsidRPr="00CA2032">
        <w:rPr>
          <w:rStyle w:val="StyleUnderline"/>
        </w:rPr>
        <w:t xml:space="preserve"> the shadow of </w:t>
      </w:r>
      <w:r w:rsidRPr="00CA2032">
        <w:rPr>
          <w:sz w:val="16"/>
        </w:rPr>
        <w:t>the</w:t>
      </w:r>
      <w:r w:rsidRPr="00CA2032">
        <w:rPr>
          <w:rStyle w:val="StyleUnderline"/>
        </w:rPr>
        <w:t xml:space="preserve"> </w:t>
      </w:r>
      <w:r w:rsidRPr="006D22D7">
        <w:rPr>
          <w:rStyle w:val="Emphasis"/>
          <w:highlight w:val="yellow"/>
        </w:rPr>
        <w:t>existential threats</w:t>
      </w:r>
      <w:r w:rsidRPr="00CA2032">
        <w:rPr>
          <w:sz w:val="16"/>
        </w:rPr>
        <w:t xml:space="preserve"> of climate change and biodiversity collapse </w:t>
      </w:r>
      <w:r w:rsidRPr="006D22D7">
        <w:rPr>
          <w:rStyle w:val="StyleUnderline"/>
          <w:highlight w:val="yellow"/>
        </w:rPr>
        <w:t>lies</w:t>
      </w:r>
      <w:r w:rsidRPr="00CA2032">
        <w:rPr>
          <w:rStyle w:val="StyleUnderline"/>
        </w:rPr>
        <w:t xml:space="preserve"> another</w:t>
      </w:r>
      <w:r w:rsidRPr="00CA2032">
        <w:rPr>
          <w:sz w:val="16"/>
        </w:rPr>
        <w:t xml:space="preserve">, </w:t>
      </w:r>
      <w:r w:rsidRPr="006D22D7">
        <w:rPr>
          <w:rStyle w:val="Emphasis"/>
          <w:highlight w:val="yellow"/>
        </w:rPr>
        <w:t>insidious</w:t>
      </w:r>
      <w:r w:rsidRPr="00CA2032">
        <w:rPr>
          <w:sz w:val="16"/>
        </w:rPr>
        <w:t xml:space="preserve"> </w:t>
      </w:r>
      <w:r w:rsidRPr="006D22D7">
        <w:rPr>
          <w:rStyle w:val="Emphasis"/>
          <w:highlight w:val="yellow"/>
        </w:rPr>
        <w:t>extinction crisis</w:t>
      </w:r>
      <w:r w:rsidRPr="006D22D7">
        <w:rPr>
          <w:sz w:val="16"/>
          <w:highlight w:val="yellow"/>
        </w:rPr>
        <w:t xml:space="preserve">: </w:t>
      </w:r>
      <w:r w:rsidRPr="006D22D7">
        <w:rPr>
          <w:rStyle w:val="StyleUnderline"/>
          <w:highlight w:val="yellow"/>
        </w:rPr>
        <w:t xml:space="preserve">the </w:t>
      </w:r>
      <w:r w:rsidRPr="006D22D7">
        <w:rPr>
          <w:rStyle w:val="Emphasis"/>
          <w:highlight w:val="yellow"/>
        </w:rPr>
        <w:t>toxification of our</w:t>
      </w:r>
      <w:r w:rsidRPr="00CA2032">
        <w:rPr>
          <w:rStyle w:val="Emphasis"/>
        </w:rPr>
        <w:t xml:space="preserve"> </w:t>
      </w:r>
      <w:r w:rsidRPr="006D22D7">
        <w:rPr>
          <w:rStyle w:val="Emphasis"/>
          <w:highlight w:val="yellow"/>
        </w:rPr>
        <w:t>planet and</w:t>
      </w:r>
      <w:r w:rsidRPr="00CA2032">
        <w:rPr>
          <w:rStyle w:val="StyleUnderline"/>
        </w:rPr>
        <w:t xml:space="preserve"> our </w:t>
      </w:r>
      <w:r w:rsidRPr="006D22D7">
        <w:rPr>
          <w:rStyle w:val="Emphasis"/>
          <w:highlight w:val="yellow"/>
        </w:rPr>
        <w:t>bodies</w:t>
      </w:r>
      <w:r w:rsidRPr="00CA2032">
        <w:rPr>
          <w:sz w:val="16"/>
        </w:rPr>
        <w:t xml:space="preserve">, </w:t>
      </w:r>
      <w:r w:rsidRPr="00CA2032">
        <w:rPr>
          <w:rStyle w:val="StyleUnderline"/>
        </w:rPr>
        <w:t>a UN human rights expert told the General Assembly</w:t>
      </w:r>
      <w:r w:rsidRPr="00CA2032">
        <w:rPr>
          <w:sz w:val="16"/>
        </w:rPr>
        <w:t xml:space="preserve"> today.</w:t>
      </w:r>
    </w:p>
    <w:p w14:paraId="0CA2D0EA" w14:textId="77777777" w:rsidR="0076635F" w:rsidRPr="00CA2032" w:rsidRDefault="0076635F" w:rsidP="0076635F">
      <w:pPr>
        <w:rPr>
          <w:sz w:val="16"/>
        </w:rPr>
      </w:pPr>
      <w:r w:rsidRPr="00CA2032">
        <w:rPr>
          <w:sz w:val="16"/>
        </w:rPr>
        <w:t>“</w:t>
      </w:r>
      <w:r w:rsidRPr="00CA2032">
        <w:rPr>
          <w:rStyle w:val="StyleUnderline"/>
        </w:rPr>
        <w:t>Our</w:t>
      </w:r>
      <w:r w:rsidRPr="00CA2032">
        <w:rPr>
          <w:sz w:val="16"/>
        </w:rPr>
        <w:t xml:space="preserve"> </w:t>
      </w:r>
      <w:r w:rsidRPr="00CA2032">
        <w:rPr>
          <w:rStyle w:val="Emphasis"/>
        </w:rPr>
        <w:t xml:space="preserve">incessant exposure to </w:t>
      </w:r>
      <w:r w:rsidRPr="006D22D7">
        <w:rPr>
          <w:rStyle w:val="Emphasis"/>
          <w:highlight w:val="yellow"/>
        </w:rPr>
        <w:t>pollution</w:t>
      </w:r>
      <w:r w:rsidRPr="00CA2032">
        <w:rPr>
          <w:sz w:val="16"/>
        </w:rPr>
        <w:t xml:space="preserve"> </w:t>
      </w:r>
      <w:r w:rsidRPr="00CA2032">
        <w:rPr>
          <w:rStyle w:val="StyleUnderline"/>
        </w:rPr>
        <w:t>and</w:t>
      </w:r>
      <w:r w:rsidRPr="00CA2032">
        <w:rPr>
          <w:sz w:val="16"/>
        </w:rPr>
        <w:t xml:space="preserve"> other sources of </w:t>
      </w:r>
      <w:r w:rsidRPr="00CA2032">
        <w:rPr>
          <w:rStyle w:val="Emphasis"/>
        </w:rPr>
        <w:t>toxic substances</w:t>
      </w:r>
      <w:r w:rsidRPr="00CA2032">
        <w:rPr>
          <w:sz w:val="16"/>
        </w:rPr>
        <w:t xml:space="preserve"> </w:t>
      </w:r>
      <w:r w:rsidRPr="006D22D7">
        <w:rPr>
          <w:rStyle w:val="StyleUnderline"/>
          <w:highlight w:val="yellow"/>
        </w:rPr>
        <w:t xml:space="preserve">poses a </w:t>
      </w:r>
      <w:r w:rsidRPr="006D22D7">
        <w:rPr>
          <w:rStyle w:val="Emphasis"/>
          <w:highlight w:val="yellow"/>
        </w:rPr>
        <w:t>global threat</w:t>
      </w:r>
      <w:r w:rsidRPr="00CA2032">
        <w:rPr>
          <w:sz w:val="16"/>
        </w:rPr>
        <w:t xml:space="preserve"> to human rights, including to our right to reproductive health,” said the UN Special Rapporteur on hazardous substances and wastes, Baskut Tuncak, as he called on States to recognise and uphold their duty to prevent exposure to hazardous substances.</w:t>
      </w:r>
    </w:p>
    <w:p w14:paraId="5D355F32" w14:textId="77777777" w:rsidR="0076635F" w:rsidRPr="00CA2032" w:rsidRDefault="0076635F" w:rsidP="0076635F">
      <w:pPr>
        <w:rPr>
          <w:sz w:val="16"/>
        </w:rPr>
      </w:pPr>
      <w:r w:rsidRPr="00CA2032">
        <w:rPr>
          <w:sz w:val="16"/>
        </w:rPr>
        <w:t xml:space="preserve">He said that when viewed through the lens of children’s and reproductive health, </w:t>
      </w:r>
      <w:r w:rsidRPr="00CA2032">
        <w:rPr>
          <w:rStyle w:val="StyleUnderline"/>
        </w:rPr>
        <w:t>the importance and gravity of preventing exposure to toxic</w:t>
      </w:r>
      <w:r w:rsidRPr="00CA2032">
        <w:rPr>
          <w:sz w:val="16"/>
        </w:rPr>
        <w:t xml:space="preserve"> </w:t>
      </w:r>
      <w:r w:rsidRPr="00CA2032">
        <w:rPr>
          <w:rStyle w:val="StyleUnderline"/>
        </w:rPr>
        <w:t>substances</w:t>
      </w:r>
      <w:r w:rsidRPr="00CA2032">
        <w:rPr>
          <w:sz w:val="16"/>
        </w:rPr>
        <w:t xml:space="preserve"> at the outset </w:t>
      </w:r>
      <w:r w:rsidRPr="00CA2032">
        <w:rPr>
          <w:rStyle w:val="StyleUnderline"/>
        </w:rPr>
        <w:t>sharpens further into focus</w:t>
      </w:r>
      <w:r w:rsidRPr="00CA2032">
        <w:rPr>
          <w:sz w:val="16"/>
        </w:rPr>
        <w:t xml:space="preserve">. </w:t>
      </w:r>
      <w:r w:rsidRPr="006D22D7">
        <w:rPr>
          <w:rStyle w:val="Emphasis"/>
          <w:highlight w:val="yellow"/>
        </w:rPr>
        <w:t>Declining fertility</w:t>
      </w:r>
      <w:r w:rsidRPr="00CA2032">
        <w:rPr>
          <w:sz w:val="16"/>
        </w:rPr>
        <w:t xml:space="preserve">, </w:t>
      </w:r>
      <w:r w:rsidRPr="00CA2032">
        <w:rPr>
          <w:rStyle w:val="StyleUnderline"/>
        </w:rPr>
        <w:t>including declining sperm quality and quantity</w:t>
      </w:r>
      <w:r w:rsidRPr="00CA2032">
        <w:rPr>
          <w:sz w:val="16"/>
        </w:rPr>
        <w:t xml:space="preserve">, </w:t>
      </w:r>
      <w:r w:rsidRPr="006D22D7">
        <w:rPr>
          <w:rStyle w:val="StyleUnderline"/>
          <w:highlight w:val="yellow"/>
        </w:rPr>
        <w:t>is</w:t>
      </w:r>
      <w:r w:rsidRPr="00CA2032">
        <w:rPr>
          <w:rStyle w:val="StyleUnderline"/>
        </w:rPr>
        <w:t xml:space="preserve"> only one of many</w:t>
      </w:r>
      <w:r w:rsidRPr="00CA2032">
        <w:rPr>
          <w:sz w:val="16"/>
        </w:rPr>
        <w:t xml:space="preserve"> </w:t>
      </w:r>
      <w:r w:rsidRPr="006D22D7">
        <w:rPr>
          <w:rStyle w:val="Emphasis"/>
          <w:highlight w:val="yellow"/>
        </w:rPr>
        <w:t>worrying</w:t>
      </w:r>
      <w:r w:rsidRPr="00CA2032">
        <w:rPr>
          <w:rStyle w:val="Emphasis"/>
        </w:rPr>
        <w:t xml:space="preserve"> health trends</w:t>
      </w:r>
      <w:r w:rsidRPr="00CA2032">
        <w:rPr>
          <w:sz w:val="16"/>
        </w:rPr>
        <w:t xml:space="preserve"> </w:t>
      </w:r>
      <w:r w:rsidRPr="00CA2032">
        <w:rPr>
          <w:rStyle w:val="StyleUnderline"/>
        </w:rPr>
        <w:t>linked to toxic exposure</w:t>
      </w:r>
      <w:r w:rsidRPr="00CA2032">
        <w:rPr>
          <w:sz w:val="16"/>
        </w:rPr>
        <w:t xml:space="preserve"> that persist because States have not truly prioritised exposure prevention.</w:t>
      </w:r>
    </w:p>
    <w:p w14:paraId="6391F839" w14:textId="77777777" w:rsidR="0076635F" w:rsidRPr="00CA2032" w:rsidRDefault="0076635F" w:rsidP="0076635F">
      <w:pPr>
        <w:rPr>
          <w:sz w:val="16"/>
        </w:rPr>
      </w:pPr>
      <w:r w:rsidRPr="00CA2032">
        <w:rPr>
          <w:sz w:val="16"/>
        </w:rPr>
        <w:t>“Every State has binding human rights obligations that create a duty to take active measures to prevent the exposure of individuals and communities to toxic substances. Nonetheless, people and peoples are knowingly exposed to a multitude of hazardous substances that could be prevented. Relief and remedy, to the limited extent it materialises, is often insufficient and too late for those who are exposed.”</w:t>
      </w:r>
    </w:p>
    <w:p w14:paraId="71EC9498" w14:textId="77777777" w:rsidR="0076635F" w:rsidRPr="00CA2032" w:rsidRDefault="0076635F" w:rsidP="0076635F">
      <w:pPr>
        <w:rPr>
          <w:rStyle w:val="StyleUnderline"/>
        </w:rPr>
      </w:pPr>
      <w:r w:rsidRPr="00CA2032">
        <w:rPr>
          <w:sz w:val="16"/>
        </w:rPr>
        <w:t xml:space="preserve">Tuncak’s report reminds States of their duty to prevent exposure to toxics in the context of the rights to life, health, dignity and bodily integrity. It is increasingly demonstrated that “safe” levels of exposure </w:t>
      </w:r>
      <w:r w:rsidRPr="00CA2032">
        <w:rPr>
          <w:rStyle w:val="StyleUnderline"/>
        </w:rPr>
        <w:t>for many toxic substances</w:t>
      </w:r>
      <w:r w:rsidRPr="00CA2032">
        <w:rPr>
          <w:sz w:val="16"/>
        </w:rPr>
        <w:t xml:space="preserve"> are presumed, and for many </w:t>
      </w:r>
      <w:r w:rsidRPr="006D22D7">
        <w:rPr>
          <w:rStyle w:val="StyleUnderline"/>
          <w:highlight w:val="yellow"/>
        </w:rPr>
        <w:t xml:space="preserve">there is </w:t>
      </w:r>
      <w:r w:rsidRPr="006D22D7">
        <w:rPr>
          <w:rStyle w:val="Emphasis"/>
          <w:highlight w:val="yellow"/>
        </w:rPr>
        <w:t>no safe level</w:t>
      </w:r>
      <w:r w:rsidRPr="00CA2032">
        <w:rPr>
          <w:rStyle w:val="Emphasis"/>
        </w:rPr>
        <w:t xml:space="preserve"> of exposure</w:t>
      </w:r>
      <w:r w:rsidRPr="00CA2032">
        <w:rPr>
          <w:rStyle w:val="StyleUnderline"/>
        </w:rPr>
        <w:t xml:space="preserve">. </w:t>
      </w:r>
    </w:p>
    <w:p w14:paraId="1C0D8F05" w14:textId="77777777" w:rsidR="0076635F" w:rsidRPr="00CA2032" w:rsidRDefault="0076635F" w:rsidP="0076635F">
      <w:pPr>
        <w:rPr>
          <w:sz w:val="16"/>
        </w:rPr>
      </w:pPr>
      <w:r w:rsidRPr="00CA2032">
        <w:rPr>
          <w:sz w:val="16"/>
        </w:rPr>
        <w:t>“There is a danger that the human rights to safe water, adequate food and housing, clean air, a healthy environment and safe and healthy work, among others, will be a false promise and never truly realised without concerted efforts to make exposure prevention an urgent priority,” said Tuncak.</w:t>
      </w:r>
    </w:p>
    <w:p w14:paraId="4F3479C6" w14:textId="77777777" w:rsidR="0076635F" w:rsidRDefault="0076635F" w:rsidP="0076635F">
      <w:pPr>
        <w:rPr>
          <w:sz w:val="16"/>
        </w:rPr>
      </w:pPr>
      <w:r w:rsidRPr="00CA2032">
        <w:rPr>
          <w:sz w:val="16"/>
        </w:rPr>
        <w:t xml:space="preserve">Tuncak stressed that </w:t>
      </w:r>
      <w:r w:rsidRPr="00CA2032">
        <w:rPr>
          <w:rStyle w:val="StyleUnderline"/>
        </w:rPr>
        <w:t>this “</w:t>
      </w:r>
      <w:r w:rsidRPr="006D22D7">
        <w:rPr>
          <w:rStyle w:val="Emphasis"/>
          <w:highlight w:val="yellow"/>
        </w:rPr>
        <w:t>toxic cocktail</w:t>
      </w:r>
      <w:r w:rsidRPr="00CA2032">
        <w:rPr>
          <w:sz w:val="16"/>
        </w:rPr>
        <w:t xml:space="preserve">” </w:t>
      </w:r>
      <w:r w:rsidRPr="00CA2032">
        <w:rPr>
          <w:rStyle w:val="StyleUnderline"/>
        </w:rPr>
        <w:t xml:space="preserve">of pollution </w:t>
      </w:r>
      <w:r w:rsidRPr="006D22D7">
        <w:rPr>
          <w:rStyle w:val="StyleUnderline"/>
          <w:highlight w:val="yellow"/>
        </w:rPr>
        <w:t>is</w:t>
      </w:r>
      <w:r w:rsidRPr="00CA2032">
        <w:rPr>
          <w:rStyle w:val="StyleUnderline"/>
        </w:rPr>
        <w:t xml:space="preserve"> </w:t>
      </w:r>
      <w:r w:rsidRPr="006D22D7">
        <w:rPr>
          <w:rStyle w:val="Emphasis"/>
          <w:highlight w:val="yellow"/>
        </w:rPr>
        <w:t>conservatively calculated</w:t>
      </w:r>
      <w:r w:rsidRPr="006D22D7">
        <w:rPr>
          <w:sz w:val="16"/>
          <w:highlight w:val="yellow"/>
        </w:rPr>
        <w:t xml:space="preserve"> </w:t>
      </w:r>
      <w:r w:rsidRPr="006D22D7">
        <w:rPr>
          <w:rStyle w:val="StyleUnderline"/>
          <w:highlight w:val="yellow"/>
        </w:rPr>
        <w:t>as</w:t>
      </w:r>
      <w:r w:rsidRPr="00CA2032">
        <w:rPr>
          <w:rStyle w:val="StyleUnderline"/>
        </w:rPr>
        <w:t xml:space="preserve"> the single </w:t>
      </w:r>
      <w:r w:rsidRPr="006D22D7">
        <w:rPr>
          <w:rStyle w:val="Emphasis"/>
          <w:highlight w:val="yellow"/>
        </w:rPr>
        <w:t>largest source of premature death</w:t>
      </w:r>
      <w:r w:rsidRPr="00CA2032">
        <w:rPr>
          <w:sz w:val="16"/>
        </w:rPr>
        <w:t xml:space="preserve"> </w:t>
      </w:r>
      <w:r w:rsidRPr="00CA2032">
        <w:rPr>
          <w:rStyle w:val="StyleUnderline"/>
        </w:rPr>
        <w:t>in the world</w:t>
      </w:r>
      <w:r w:rsidRPr="00CA2032">
        <w:rPr>
          <w:sz w:val="16"/>
        </w:rPr>
        <w:t xml:space="preserve">, </w:t>
      </w:r>
      <w:r w:rsidRPr="00CA2032">
        <w:rPr>
          <w:rStyle w:val="StyleUnderline"/>
        </w:rPr>
        <w:t xml:space="preserve">and it </w:t>
      </w:r>
      <w:r w:rsidRPr="006D22D7">
        <w:rPr>
          <w:rStyle w:val="StyleUnderline"/>
          <w:highlight w:val="yellow"/>
        </w:rPr>
        <w:t>causes</w:t>
      </w:r>
      <w:r w:rsidRPr="00CA2032">
        <w:rPr>
          <w:sz w:val="16"/>
        </w:rPr>
        <w:t xml:space="preserve"> and contributes to </w:t>
      </w:r>
      <w:r w:rsidRPr="00CA2032">
        <w:rPr>
          <w:rStyle w:val="StyleUnderline"/>
        </w:rPr>
        <w:t>a “</w:t>
      </w:r>
      <w:r w:rsidRPr="006D22D7">
        <w:rPr>
          <w:rStyle w:val="Emphasis"/>
          <w:highlight w:val="yellow"/>
        </w:rPr>
        <w:t>silent pandemic</w:t>
      </w:r>
      <w:r w:rsidRPr="00CA2032">
        <w:rPr>
          <w:sz w:val="16"/>
        </w:rPr>
        <w:t xml:space="preserve">” </w:t>
      </w:r>
      <w:r w:rsidRPr="00CA2032">
        <w:rPr>
          <w:rStyle w:val="StyleUnderline"/>
        </w:rPr>
        <w:t xml:space="preserve">of </w:t>
      </w:r>
      <w:r w:rsidRPr="00CA2032">
        <w:rPr>
          <w:rStyle w:val="Emphasis"/>
        </w:rPr>
        <w:t>diseases</w:t>
      </w:r>
      <w:r w:rsidRPr="00CA2032">
        <w:rPr>
          <w:rStyle w:val="StyleUnderline"/>
        </w:rPr>
        <w:t xml:space="preserve"> and </w:t>
      </w:r>
      <w:r w:rsidRPr="00CA2032">
        <w:rPr>
          <w:rStyle w:val="Emphasis"/>
        </w:rPr>
        <w:t>disabilities</w:t>
      </w:r>
      <w:r w:rsidRPr="00CA2032">
        <w:rPr>
          <w:sz w:val="16"/>
        </w:rPr>
        <w:t>. “</w:t>
      </w:r>
      <w:r w:rsidRPr="006D22D7">
        <w:rPr>
          <w:rStyle w:val="StyleUnderline"/>
          <w:highlight w:val="yellow"/>
        </w:rPr>
        <w:t>We</w:t>
      </w:r>
      <w:r w:rsidRPr="00CA2032">
        <w:rPr>
          <w:rStyle w:val="StyleUnderline"/>
        </w:rPr>
        <w:t xml:space="preserve"> can no longer see the problem substance-by-substance </w:t>
      </w:r>
      <w:r w:rsidRPr="00CA2032">
        <w:rPr>
          <w:sz w:val="16"/>
        </w:rPr>
        <w:t xml:space="preserve">– </w:t>
      </w:r>
      <w:r w:rsidRPr="00CA2032">
        <w:rPr>
          <w:rStyle w:val="StyleUnderline"/>
        </w:rPr>
        <w:t>but</w:t>
      </w:r>
      <w:r w:rsidRPr="00CA2032">
        <w:rPr>
          <w:sz w:val="16"/>
        </w:rPr>
        <w:t xml:space="preserve"> rather </w:t>
      </w:r>
      <w:r w:rsidRPr="006D22D7">
        <w:rPr>
          <w:rStyle w:val="StyleUnderline"/>
          <w:highlight w:val="yellow"/>
        </w:rPr>
        <w:t>must address the</w:t>
      </w:r>
      <w:r w:rsidRPr="006D22D7">
        <w:rPr>
          <w:sz w:val="16"/>
          <w:highlight w:val="yellow"/>
        </w:rPr>
        <w:t xml:space="preserve"> </w:t>
      </w:r>
      <w:r w:rsidRPr="006D22D7">
        <w:rPr>
          <w:rStyle w:val="Emphasis"/>
          <w:highlight w:val="yellow"/>
        </w:rPr>
        <w:t>combined effect of</w:t>
      </w:r>
      <w:r w:rsidRPr="00CA2032">
        <w:rPr>
          <w:sz w:val="16"/>
        </w:rPr>
        <w:t xml:space="preserve"> </w:t>
      </w:r>
      <w:r w:rsidRPr="00CA2032">
        <w:rPr>
          <w:rStyle w:val="StyleUnderline"/>
        </w:rPr>
        <w:t>a multitude of</w:t>
      </w:r>
      <w:r w:rsidRPr="00CA2032">
        <w:rPr>
          <w:sz w:val="16"/>
        </w:rPr>
        <w:t xml:space="preserve"> </w:t>
      </w:r>
      <w:r w:rsidRPr="006D22D7">
        <w:rPr>
          <w:rStyle w:val="Emphasis"/>
          <w:highlight w:val="yellow"/>
        </w:rPr>
        <w:t>chronic exposures</w:t>
      </w:r>
      <w:r w:rsidRPr="00CA2032">
        <w:rPr>
          <w:sz w:val="16"/>
        </w:rPr>
        <w:t>, particularly on those that are most vulnerable, such as children, workers, different genders and people living in poverty,” he said.</w:t>
      </w:r>
    </w:p>
    <w:p w14:paraId="63E5417B" w14:textId="77777777" w:rsidR="0076635F" w:rsidRDefault="0076635F" w:rsidP="0076635F">
      <w:pPr>
        <w:pStyle w:val="Heading4"/>
      </w:pPr>
      <w:r w:rsidRPr="000650E6">
        <w:rPr>
          <w:u w:val="single"/>
        </w:rPr>
        <w:t>Systemic</w:t>
      </w:r>
      <w:r>
        <w:t xml:space="preserve"> harms justify action </w:t>
      </w:r>
      <w:r>
        <w:rPr>
          <w:u w:val="single"/>
        </w:rPr>
        <w:t>on their own</w:t>
      </w:r>
      <w:r w:rsidRPr="0080079F">
        <w:rPr>
          <w:b w:val="0"/>
          <w:bCs/>
        </w:rPr>
        <w:t>, with</w:t>
      </w:r>
      <w:r w:rsidRPr="00A06053">
        <w:rPr>
          <w:b w:val="0"/>
          <w:bCs/>
        </w:rPr>
        <w:t xml:space="preserve"> a net present value of $336 million </w:t>
      </w:r>
      <w:r>
        <w:rPr>
          <w:b w:val="0"/>
          <w:bCs/>
        </w:rPr>
        <w:t xml:space="preserve">domestically and $2.4 billion globally </w:t>
      </w:r>
      <w:r w:rsidRPr="00A06053">
        <w:rPr>
          <w:b w:val="0"/>
          <w:bCs/>
        </w:rPr>
        <w:t>at a 2% discount rate</w:t>
      </w:r>
      <w:r w:rsidRPr="0080079F">
        <w:t>.</w:t>
      </w:r>
      <w:r>
        <w:t xml:space="preserve"> </w:t>
      </w:r>
    </w:p>
    <w:p w14:paraId="6D0DE598" w14:textId="77777777" w:rsidR="0076635F" w:rsidRPr="009E7602" w:rsidRDefault="0076635F" w:rsidP="0076635F">
      <w:pPr>
        <w:pStyle w:val="Undertag"/>
      </w:pPr>
      <w:r>
        <w:t>--NPT = Net Present Value</w:t>
      </w:r>
    </w:p>
    <w:p w14:paraId="492DF739" w14:textId="77777777" w:rsidR="0076635F" w:rsidRDefault="0076635F" w:rsidP="0076635F">
      <w:r w:rsidRPr="008A29BD">
        <w:rPr>
          <w:rStyle w:val="Style13ptBold"/>
        </w:rPr>
        <w:t>Environmental Protection Agency 24</w:t>
      </w:r>
      <w:r>
        <w:t xml:space="preserve">, "Methane Ozone Net Present Value Calculations," Docket (EPA-HQ-OAR-2023-0434) Document, 11/18/2024, </w:t>
      </w:r>
      <w:proofErr w:type="gramStart"/>
      <w:r>
        <w:t>https://www.regulations.gov/document/EPA-HQ-OAR-2023-0434-1029 ,</w:t>
      </w:r>
      <w:proofErr w:type="gramEnd"/>
      <w:r>
        <w:t xml:space="preserve"> alt text by Truf</w:t>
      </w:r>
    </w:p>
    <w:p w14:paraId="03721B0E" w14:textId="77777777" w:rsidR="0076635F" w:rsidRPr="00A06053" w:rsidRDefault="0076635F" w:rsidP="0076635F">
      <w:pPr>
        <w:rPr>
          <w:sz w:val="16"/>
        </w:rPr>
      </w:pPr>
      <w:r w:rsidRPr="00A06053">
        <w:rPr>
          <w:sz w:val="16"/>
        </w:rPr>
        <w:t>README</w:t>
      </w:r>
    </w:p>
    <w:p w14:paraId="4B84974A" w14:textId="77777777" w:rsidR="0076635F" w:rsidRPr="00A06053" w:rsidRDefault="0076635F" w:rsidP="0076635F">
      <w:pPr>
        <w:rPr>
          <w:sz w:val="16"/>
        </w:rPr>
      </w:pPr>
      <w:r w:rsidRPr="00A06053">
        <w:rPr>
          <w:sz w:val="16"/>
        </w:rPr>
        <w:t xml:space="preserve">This file contains the </w:t>
      </w:r>
      <w:r w:rsidRPr="00A06053">
        <w:rPr>
          <w:rStyle w:val="StyleUnderline"/>
        </w:rPr>
        <w:t>domestic</w:t>
      </w:r>
      <w:r w:rsidRPr="00A06053">
        <w:rPr>
          <w:sz w:val="16"/>
        </w:rPr>
        <w:t xml:space="preserve"> </w:t>
      </w:r>
      <w:r w:rsidRPr="00A06053">
        <w:rPr>
          <w:rStyle w:val="Emphasis"/>
        </w:rPr>
        <w:t xml:space="preserve">climate driven </w:t>
      </w:r>
      <w:r w:rsidRPr="00C45BEB">
        <w:rPr>
          <w:rStyle w:val="Emphasis"/>
        </w:rPr>
        <w:t>benefits</w:t>
      </w:r>
      <w:r w:rsidRPr="00A06053">
        <w:rPr>
          <w:sz w:val="16"/>
        </w:rPr>
        <w:t xml:space="preserve"> </w:t>
      </w:r>
      <w:r w:rsidRPr="00A06053">
        <w:rPr>
          <w:rStyle w:val="StyleUnderline"/>
        </w:rPr>
        <w:t>to the</w:t>
      </w:r>
      <w:r w:rsidRPr="00A06053">
        <w:rPr>
          <w:sz w:val="16"/>
        </w:rPr>
        <w:t xml:space="preserve"> </w:t>
      </w:r>
      <w:r w:rsidRPr="00A06053">
        <w:rPr>
          <w:rStyle w:val="Emphasis"/>
        </w:rPr>
        <w:t>U.S.</w:t>
      </w:r>
      <w:r w:rsidRPr="00A06053">
        <w:rPr>
          <w:sz w:val="16"/>
        </w:rPr>
        <w:t xml:space="preserve"> </w:t>
      </w:r>
      <w:r w:rsidRPr="00A06053">
        <w:rPr>
          <w:rStyle w:val="StyleUnderline"/>
        </w:rPr>
        <w:t>and</w:t>
      </w:r>
      <w:r w:rsidRPr="00A06053">
        <w:rPr>
          <w:sz w:val="16"/>
        </w:rPr>
        <w:t xml:space="preserve"> </w:t>
      </w:r>
      <w:r w:rsidRPr="00A06053">
        <w:rPr>
          <w:rStyle w:val="Emphasis"/>
        </w:rPr>
        <w:t>Global</w:t>
      </w:r>
      <w:r w:rsidRPr="00A06053">
        <w:rPr>
          <w:sz w:val="16"/>
        </w:rPr>
        <w:t xml:space="preserve"> </w:t>
      </w:r>
      <w:r w:rsidRPr="006D22D7">
        <w:rPr>
          <w:rStyle w:val="StyleUnderline"/>
          <w:highlight w:val="yellow"/>
        </w:rPr>
        <w:t>for</w:t>
      </w:r>
      <w:r w:rsidRPr="006D22D7">
        <w:rPr>
          <w:sz w:val="16"/>
          <w:highlight w:val="yellow"/>
        </w:rPr>
        <w:t xml:space="preserve"> </w:t>
      </w:r>
      <w:r w:rsidRPr="006D22D7">
        <w:rPr>
          <w:rStyle w:val="Emphasis"/>
          <w:highlight w:val="yellow"/>
        </w:rPr>
        <w:t>methane-ozone-mortality</w:t>
      </w:r>
      <w:r w:rsidRPr="00A06053">
        <w:rPr>
          <w:sz w:val="16"/>
        </w:rPr>
        <w:t xml:space="preserve"> impacts (from McDuffie et al., 2023), </w:t>
      </w:r>
      <w:r w:rsidRPr="006D22D7">
        <w:rPr>
          <w:rStyle w:val="StyleUnderline"/>
          <w:highlight w:val="yellow"/>
        </w:rPr>
        <w:t>for the</w:t>
      </w:r>
      <w:r w:rsidRPr="006D22D7">
        <w:rPr>
          <w:sz w:val="16"/>
          <w:highlight w:val="yellow"/>
        </w:rPr>
        <w:t xml:space="preserve"> </w:t>
      </w:r>
      <w:r w:rsidRPr="006D22D7">
        <w:rPr>
          <w:rStyle w:val="Emphasis"/>
          <w:highlight w:val="yellow"/>
        </w:rPr>
        <w:t>WEC</w:t>
      </w:r>
      <w:r w:rsidRPr="00A06053">
        <w:rPr>
          <w:sz w:val="16"/>
        </w:rPr>
        <w:t xml:space="preserve"> Final Rulemaking</w:t>
      </w:r>
    </w:p>
    <w:p w14:paraId="38ACDC5B" w14:textId="77777777" w:rsidR="0076635F" w:rsidRPr="00A06053" w:rsidRDefault="0076635F" w:rsidP="0076635F">
      <w:pPr>
        <w:rPr>
          <w:sz w:val="16"/>
        </w:rPr>
      </w:pPr>
      <w:r w:rsidRPr="00A06053">
        <w:rPr>
          <w:sz w:val="16"/>
        </w:rPr>
        <w:t>CH4-O3 NPD stats for 2020-2080 are from the repository: https://github.com/USEPA/MOMM-RFT/tree/main/output/npd/MOMM_npd_stats_global_2020_2080.csv</w:t>
      </w:r>
    </w:p>
    <w:p w14:paraId="5A8E6D2B" w14:textId="77777777" w:rsidR="0076635F" w:rsidRPr="00A06053" w:rsidRDefault="0076635F" w:rsidP="0076635F">
      <w:pPr>
        <w:rPr>
          <w:sz w:val="16"/>
        </w:rPr>
      </w:pPr>
      <w:r w:rsidRPr="00A06053">
        <w:rPr>
          <w:sz w:val="16"/>
        </w:rPr>
        <w:t>The values used are from the mean column (2.0% Ramsey discount rate), which are the mean values across all 10,000 RFF Scenarios (to be consistent with global SC-GHG values)</w:t>
      </w:r>
    </w:p>
    <w:p w14:paraId="24FEE9DB" w14:textId="77777777" w:rsidR="0076635F" w:rsidRPr="00A06053" w:rsidRDefault="0076635F" w:rsidP="0076635F">
      <w:pPr>
        <w:rPr>
          <w:sz w:val="16"/>
        </w:rPr>
      </w:pPr>
      <w:r w:rsidRPr="00A06053">
        <w:rPr>
          <w:sz w:val="16"/>
        </w:rPr>
        <w:t>Rule-specific emissions for each scenario were received on 7/15/2024</w:t>
      </w:r>
    </w:p>
    <w:p w14:paraId="625E4B3A" w14:textId="77777777" w:rsidR="0076635F" w:rsidRPr="001114E4" w:rsidRDefault="0076635F" w:rsidP="0076635F">
      <w:pPr>
        <w:rPr>
          <w:rStyle w:val="StyleUnderline"/>
        </w:rPr>
      </w:pPr>
      <w:r w:rsidRPr="001114E4">
        <w:rPr>
          <w:rStyle w:val="StyleUnderline"/>
        </w:rPr>
        <w:t>Each tab contains the calculation for the CH4-O3-</w:t>
      </w:r>
      <w:r w:rsidRPr="001114E4">
        <w:rPr>
          <w:rStyle w:val="Emphasis"/>
        </w:rPr>
        <w:t>mortality benefits</w:t>
      </w:r>
      <w:r w:rsidRPr="001114E4">
        <w:rPr>
          <w:rStyle w:val="StyleUnderline"/>
        </w:rPr>
        <w:t xml:space="preserve"> associated with </w:t>
      </w:r>
      <w:r w:rsidRPr="001114E4">
        <w:rPr>
          <w:rStyle w:val="Emphasis"/>
        </w:rPr>
        <w:t>methane</w:t>
      </w:r>
    </w:p>
    <w:p w14:paraId="5678D3A6" w14:textId="77777777" w:rsidR="0076635F" w:rsidRPr="00A06053" w:rsidRDefault="0076635F" w:rsidP="0076635F">
      <w:pPr>
        <w:rPr>
          <w:sz w:val="16"/>
        </w:rPr>
      </w:pPr>
      <w:r w:rsidRPr="00A06053">
        <w:rPr>
          <w:sz w:val="16"/>
        </w:rPr>
        <w:t xml:space="preserve">Methane-Ozone-Mortality SC-CH4 </w:t>
      </w:r>
      <w:r w:rsidRPr="00A06053">
        <w:rPr>
          <w:rStyle w:val="StyleUnderline"/>
        </w:rPr>
        <w:t>values are in 2020 dollar years</w:t>
      </w:r>
      <w:r w:rsidRPr="00A06053">
        <w:rPr>
          <w:sz w:val="16"/>
        </w:rPr>
        <w:t xml:space="preserve"> and are deflated to 2019 $ years using price inflator: 0.99 from BEA table 1.9 (last accessed Sep 2024)</w:t>
      </w:r>
    </w:p>
    <w:p w14:paraId="745C7080" w14:textId="77777777" w:rsidR="0076635F" w:rsidRPr="00A06053" w:rsidRDefault="0076635F" w:rsidP="0076635F">
      <w:pPr>
        <w:rPr>
          <w:sz w:val="16"/>
        </w:rPr>
      </w:pPr>
      <w:r w:rsidRPr="00A06053">
        <w:rPr>
          <w:sz w:val="16"/>
        </w:rPr>
        <w:t>GDP 105.361 (2020) and 103.979 (2019)</w:t>
      </w:r>
    </w:p>
    <w:p w14:paraId="1954DF9B" w14:textId="77777777" w:rsidR="0076635F" w:rsidRPr="00A06053" w:rsidRDefault="0076635F" w:rsidP="0076635F">
      <w:pPr>
        <w:rPr>
          <w:sz w:val="16"/>
        </w:rPr>
      </w:pPr>
      <w:r w:rsidRPr="006D22D7">
        <w:rPr>
          <w:rStyle w:val="Emphasis"/>
          <w:highlight w:val="yellow"/>
        </w:rPr>
        <w:t>Total Benefits</w:t>
      </w:r>
      <w:r w:rsidRPr="006D22D7">
        <w:rPr>
          <w:sz w:val="16"/>
          <w:highlight w:val="yellow"/>
        </w:rPr>
        <w:t xml:space="preserve"> </w:t>
      </w:r>
      <w:r w:rsidRPr="006D22D7">
        <w:rPr>
          <w:rStyle w:val="StyleUnderline"/>
          <w:highlight w:val="yellow"/>
        </w:rPr>
        <w:t>are</w:t>
      </w:r>
      <w:r w:rsidRPr="00A06053">
        <w:rPr>
          <w:sz w:val="16"/>
        </w:rPr>
        <w:t xml:space="preserve"> on the 'Summary' tab</w:t>
      </w:r>
    </w:p>
    <w:p w14:paraId="6812EF95" w14:textId="77777777" w:rsidR="0076635F" w:rsidRPr="00A06053" w:rsidRDefault="0076635F" w:rsidP="0076635F">
      <w:pPr>
        <w:rPr>
          <w:sz w:val="16"/>
        </w:rPr>
      </w:pPr>
      <w:r w:rsidRPr="00A06053">
        <w:rPr>
          <w:sz w:val="16"/>
        </w:rPr>
        <w:t>PV year end = 2035</w:t>
      </w:r>
    </w:p>
    <w:p w14:paraId="397E22C3" w14:textId="77777777" w:rsidR="0076635F" w:rsidRPr="00A06053" w:rsidRDefault="0076635F" w:rsidP="0076635F">
      <w:pPr>
        <w:rPr>
          <w:sz w:val="16"/>
        </w:rPr>
      </w:pPr>
      <w:r w:rsidRPr="00A06053">
        <w:rPr>
          <w:sz w:val="16"/>
        </w:rPr>
        <w:t>discount year = 2024</w:t>
      </w:r>
    </w:p>
    <w:p w14:paraId="37086171" w14:textId="77777777" w:rsidR="0076635F" w:rsidRDefault="0076635F" w:rsidP="0076635F">
      <w:pPr>
        <w:rPr>
          <w:sz w:val="16"/>
        </w:rPr>
      </w:pPr>
      <w:r w:rsidRPr="00A06053">
        <w:rPr>
          <w:sz w:val="16"/>
        </w:rPr>
        <w:t>Summary</w:t>
      </w:r>
    </w:p>
    <w:p w14:paraId="578EF448" w14:textId="77777777" w:rsidR="0076635F" w:rsidRDefault="0076635F" w:rsidP="0076635F">
      <w:pPr>
        <w:rPr>
          <w:sz w:val="16"/>
        </w:rPr>
      </w:pPr>
      <w:r>
        <w:rPr>
          <w:sz w:val="16"/>
        </w:rPr>
        <w:t>Total Rule-Specific Benefits (from CH4-O3-Mortality)</w:t>
      </w:r>
    </w:p>
    <w:p w14:paraId="223E4BE5" w14:textId="77777777" w:rsidR="0076635F" w:rsidRPr="009E7602" w:rsidRDefault="0076635F" w:rsidP="0076635F">
      <w:pPr>
        <w:rPr>
          <w:rStyle w:val="Emphasis"/>
        </w:rPr>
      </w:pPr>
      <w:r w:rsidRPr="006D22D7">
        <w:rPr>
          <w:rStyle w:val="Emphasis"/>
          <w:highlight w:val="yellow"/>
        </w:rPr>
        <w:t>NPV</w:t>
      </w:r>
    </w:p>
    <w:p w14:paraId="4AF24C95" w14:textId="77777777" w:rsidR="0076635F" w:rsidRDefault="0076635F" w:rsidP="0076635F">
      <w:pPr>
        <w:rPr>
          <w:sz w:val="16"/>
        </w:rPr>
      </w:pPr>
      <w:r>
        <w:rPr>
          <w:sz w:val="16"/>
        </w:rPr>
        <w:t>CH4</w:t>
      </w:r>
    </w:p>
    <w:p w14:paraId="4C70D967" w14:textId="77777777" w:rsidR="0076635F" w:rsidRDefault="0076635F" w:rsidP="0076635F">
      <w:pPr>
        <w:rPr>
          <w:sz w:val="16"/>
        </w:rPr>
      </w:pPr>
      <w:r>
        <w:rPr>
          <w:sz w:val="16"/>
        </w:rPr>
        <w:t>GLOBAL Benefits</w:t>
      </w:r>
    </w:p>
    <w:p w14:paraId="20512620" w14:textId="77777777" w:rsidR="0076635F" w:rsidRDefault="0076635F" w:rsidP="0076635F">
      <w:pPr>
        <w:rPr>
          <w:sz w:val="16"/>
        </w:rPr>
      </w:pPr>
      <w:r w:rsidRPr="006D22D7">
        <w:rPr>
          <w:rStyle w:val="Emphasis"/>
          <w:highlight w:val="yellow"/>
        </w:rPr>
        <w:t>Millions</w:t>
      </w:r>
      <w:r>
        <w:rPr>
          <w:sz w:val="16"/>
        </w:rPr>
        <w:t xml:space="preserve"> (in 2019 USD)</w:t>
      </w:r>
    </w:p>
    <w:p w14:paraId="64306E11" w14:textId="77777777" w:rsidR="0076635F" w:rsidRDefault="0076635F" w:rsidP="0076635F">
      <w:pPr>
        <w:rPr>
          <w:sz w:val="16"/>
        </w:rPr>
      </w:pPr>
      <w:r>
        <w:rPr>
          <w:sz w:val="16"/>
        </w:rPr>
        <w:t>$</w:t>
      </w:r>
      <w:r w:rsidRPr="006D22D7">
        <w:rPr>
          <w:rStyle w:val="Emphasis"/>
          <w:highlight w:val="yellow"/>
        </w:rPr>
        <w:t>2,416</w:t>
      </w:r>
      <w:r>
        <w:rPr>
          <w:sz w:val="16"/>
        </w:rPr>
        <w:t>.03</w:t>
      </w:r>
    </w:p>
    <w:p w14:paraId="30FB7737" w14:textId="77777777" w:rsidR="0076635F" w:rsidRDefault="0076635F" w:rsidP="0076635F">
      <w:pPr>
        <w:rPr>
          <w:sz w:val="16"/>
        </w:rPr>
      </w:pPr>
      <w:r>
        <w:rPr>
          <w:sz w:val="16"/>
        </w:rPr>
        <w:t>DOMESTIC Benefits</w:t>
      </w:r>
    </w:p>
    <w:p w14:paraId="3A19482E" w14:textId="77777777" w:rsidR="0076635F" w:rsidRDefault="0076635F" w:rsidP="0076635F">
      <w:pPr>
        <w:rPr>
          <w:sz w:val="16"/>
        </w:rPr>
      </w:pPr>
      <w:r>
        <w:rPr>
          <w:sz w:val="16"/>
        </w:rPr>
        <w:t>Millions (in 2019 USD)</w:t>
      </w:r>
    </w:p>
    <w:p w14:paraId="76F2E652" w14:textId="77777777" w:rsidR="0076635F" w:rsidRPr="00A06053" w:rsidRDefault="0076635F" w:rsidP="0076635F">
      <w:pPr>
        <w:rPr>
          <w:sz w:val="16"/>
        </w:rPr>
      </w:pPr>
      <w:r>
        <w:rPr>
          <w:sz w:val="16"/>
        </w:rPr>
        <w:t>336.3332628</w:t>
      </w:r>
    </w:p>
    <w:p w14:paraId="5F7AE148" w14:textId="77777777" w:rsidR="0076635F" w:rsidRDefault="0076635F" w:rsidP="0076635F">
      <w:r w:rsidRPr="008A29BD">
        <w:rPr>
          <w:noProof/>
        </w:rPr>
        <w:drawing>
          <wp:inline distT="0" distB="0" distL="0" distR="0" wp14:anchorId="53B9D61C" wp14:editId="1B57C9DD">
            <wp:extent cx="4105275" cy="1090930"/>
            <wp:effectExtent l="0" t="0" r="9525" b="0"/>
            <wp:docPr id="2112430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5275" cy="1090930"/>
                    </a:xfrm>
                    <a:prstGeom prst="rect">
                      <a:avLst/>
                    </a:prstGeom>
                    <a:noFill/>
                    <a:ln>
                      <a:noFill/>
                    </a:ln>
                  </pic:spPr>
                </pic:pic>
              </a:graphicData>
            </a:graphic>
          </wp:inline>
        </w:drawing>
      </w:r>
    </w:p>
    <w:p w14:paraId="08216CFD" w14:textId="77777777" w:rsidR="0076635F" w:rsidRPr="00757890" w:rsidRDefault="0076635F" w:rsidP="0076635F">
      <w:r w:rsidRPr="00757890">
        <w:t>[ALT TEXT: A data table showing Total Rule-Specific Benefits from CH4-03-Mortality. The table has two columns comparing GLOBAL Benefits and DOMESTIC Benefits in millions (2019 USD). For CH4, the GLOBAL Benefits are $2,416.03 million, while DOMESTIC Benefits are 336.333628 million.]</w:t>
      </w:r>
    </w:p>
    <w:p w14:paraId="055ED39F" w14:textId="77777777" w:rsidR="0076635F" w:rsidRPr="00757890" w:rsidRDefault="0076635F" w:rsidP="0076635F">
      <w:r w:rsidRPr="00757890">
        <w:t>[METHANE-OZONE GLOBAL OMITTED]</w:t>
      </w:r>
    </w:p>
    <w:p w14:paraId="21E92699" w14:textId="77777777" w:rsidR="0076635F" w:rsidRDefault="0076635F" w:rsidP="0076635F">
      <w:r>
        <w:t>Methane-Ozone DOMESTIC</w:t>
      </w:r>
    </w:p>
    <w:p w14:paraId="087A7907" w14:textId="77777777" w:rsidR="0076635F" w:rsidRDefault="0076635F" w:rsidP="0076635F">
      <w:r w:rsidRPr="008A29BD">
        <w:rPr>
          <w:noProof/>
        </w:rPr>
        <w:drawing>
          <wp:inline distT="0" distB="0" distL="0" distR="0" wp14:anchorId="11E7E706" wp14:editId="08968C74">
            <wp:extent cx="8946291" cy="2706985"/>
            <wp:effectExtent l="0" t="0" r="7620" b="0"/>
            <wp:docPr id="41684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59636" cy="2711023"/>
                    </a:xfrm>
                    <a:prstGeom prst="rect">
                      <a:avLst/>
                    </a:prstGeom>
                    <a:noFill/>
                    <a:ln>
                      <a:noFill/>
                    </a:ln>
                  </pic:spPr>
                </pic:pic>
              </a:graphicData>
            </a:graphic>
          </wp:inline>
        </w:drawing>
      </w:r>
    </w:p>
    <w:p w14:paraId="5D81B2EB" w14:textId="77777777" w:rsidR="0076635F" w:rsidRPr="00757890" w:rsidRDefault="0076635F" w:rsidP="0076635F">
      <w:r w:rsidRPr="00757890">
        <w:t>[ALT TEXT: A detailed spreadsheet showing financial calculations from 2024 to 2035. The table includes columns for year, rule emission reductions (in metric tons), CH4-03 SC-CH4 values, and various benefit calculations. Key parameters shown at the top include Dollar Years (2019), Inflator (0.986883192), Dollar Units (1000000.00), and Discount Rate (2% 2.0% Ramsey). The calculations result in a Net Present Value (NPV) of $336.33 million and an Equivalent Annual Value (EAV) of $31.80 million.]</w:t>
      </w:r>
    </w:p>
    <w:p w14:paraId="53822259" w14:textId="77777777" w:rsidR="0076635F" w:rsidRPr="0076635F" w:rsidRDefault="0076635F" w:rsidP="0076635F"/>
    <w:p w14:paraId="35E28E1C" w14:textId="38ED61DF" w:rsidR="001B0543" w:rsidRDefault="001B0543" w:rsidP="00631721">
      <w:pPr>
        <w:pStyle w:val="Heading2"/>
      </w:pPr>
      <w:r>
        <w:t>Addons</w:t>
      </w:r>
    </w:p>
    <w:p w14:paraId="11618581" w14:textId="3609F218" w:rsidR="00ED2BE2" w:rsidRDefault="00ED2BE2" w:rsidP="001B0543">
      <w:pPr>
        <w:pStyle w:val="Heading3"/>
      </w:pPr>
      <w:r>
        <w:t>Hydrogen Addon---2AC</w:t>
      </w:r>
    </w:p>
    <w:p w14:paraId="6EA4DD9A" w14:textId="138D97D8" w:rsidR="00ED2BE2" w:rsidRDefault="00ED2BE2" w:rsidP="00ED2BE2">
      <w:pPr>
        <w:pStyle w:val="Heading4"/>
      </w:pPr>
      <w:r>
        <w:t xml:space="preserve">Patching methane leaks is the only way to build a non-greenwashed hydrogen economy. </w:t>
      </w:r>
      <w:r w:rsidR="008B0EE5">
        <w:t xml:space="preserve">Key to global uptake. </w:t>
      </w:r>
    </w:p>
    <w:p w14:paraId="45D65368" w14:textId="77777777" w:rsidR="00ED2BE2" w:rsidRDefault="00ED2BE2" w:rsidP="00ED2BE2">
      <w:r>
        <w:t xml:space="preserve">Beth </w:t>
      </w:r>
      <w:r w:rsidRPr="00DC7B8C">
        <w:rPr>
          <w:rStyle w:val="Style13ptBold"/>
        </w:rPr>
        <w:t>Trask 3/5</w:t>
      </w:r>
      <w:r>
        <w:t xml:space="preserve">, Vice President of Global Energy Transition at Environmental Defense Fund, </w:t>
      </w:r>
      <w:proofErr w:type="gramStart"/>
      <w:r>
        <w:t>Masters in Public Administration</w:t>
      </w:r>
      <w:proofErr w:type="gramEnd"/>
      <w:r>
        <w:t xml:space="preserve"> from Harvard University, "Blue hydrogen hopes hinge on managing methane emissions," Hydrogen Insight, 03/05/2025, https://hydrogen-central.com/blue-hydrogen-hopes-hinge-on-managing-methane-emissions/</w:t>
      </w:r>
    </w:p>
    <w:p w14:paraId="4A4A9D5D" w14:textId="77777777" w:rsidR="00ED2BE2" w:rsidRPr="00ED2BE2" w:rsidRDefault="00ED2BE2" w:rsidP="00ED2BE2">
      <w:pPr>
        <w:rPr>
          <w:sz w:val="16"/>
        </w:rPr>
      </w:pPr>
      <w:r w:rsidRPr="00ED2BE2">
        <w:rPr>
          <w:rStyle w:val="Emphasis"/>
        </w:rPr>
        <w:t>Blue hydrogen</w:t>
      </w:r>
      <w:r w:rsidRPr="00ED2BE2">
        <w:rPr>
          <w:rStyle w:val="StyleUnderline"/>
        </w:rPr>
        <w:t xml:space="preserve"> hopes</w:t>
      </w:r>
      <w:r w:rsidRPr="00ED2BE2">
        <w:rPr>
          <w:sz w:val="16"/>
        </w:rPr>
        <w:t xml:space="preserve"> </w:t>
      </w:r>
      <w:r w:rsidRPr="00ED2BE2">
        <w:rPr>
          <w:rStyle w:val="Emphasis"/>
        </w:rPr>
        <w:t>hinge</w:t>
      </w:r>
      <w:r w:rsidRPr="00ED2BE2">
        <w:rPr>
          <w:sz w:val="16"/>
        </w:rPr>
        <w:t xml:space="preserve"> </w:t>
      </w:r>
      <w:r w:rsidRPr="00ED2BE2">
        <w:rPr>
          <w:rStyle w:val="StyleUnderline"/>
        </w:rPr>
        <w:t>on</w:t>
      </w:r>
      <w:r w:rsidRPr="00ED2BE2">
        <w:rPr>
          <w:sz w:val="16"/>
        </w:rPr>
        <w:t xml:space="preserve"> </w:t>
      </w:r>
      <w:r w:rsidRPr="00ED2BE2">
        <w:rPr>
          <w:rStyle w:val="Emphasis"/>
        </w:rPr>
        <w:t>managing methane emissions</w:t>
      </w:r>
    </w:p>
    <w:p w14:paraId="2B83D7CC" w14:textId="77777777" w:rsidR="00ED2BE2" w:rsidRPr="00ED2BE2" w:rsidRDefault="00ED2BE2" w:rsidP="00ED2BE2">
      <w:pPr>
        <w:rPr>
          <w:sz w:val="16"/>
        </w:rPr>
      </w:pPr>
      <w:r w:rsidRPr="00ED2BE2">
        <w:rPr>
          <w:sz w:val="16"/>
        </w:rPr>
        <w:t xml:space="preserve">When </w:t>
      </w:r>
      <w:r w:rsidRPr="00ED2BE2">
        <w:rPr>
          <w:rStyle w:val="StyleUnderline"/>
        </w:rPr>
        <w:t>the global energy industry</w:t>
      </w:r>
      <w:r w:rsidRPr="00ED2BE2">
        <w:rPr>
          <w:sz w:val="16"/>
        </w:rPr>
        <w:t xml:space="preserve"> gathers at CERAWeek in Houston next week, </w:t>
      </w:r>
      <w:r w:rsidRPr="00ED2BE2">
        <w:rPr>
          <w:rStyle w:val="StyleUnderline"/>
        </w:rPr>
        <w:t>they’ll be</w:t>
      </w:r>
      <w:r w:rsidRPr="00ED2BE2">
        <w:rPr>
          <w:sz w:val="16"/>
        </w:rPr>
        <w:t xml:space="preserve"> </w:t>
      </w:r>
      <w:r w:rsidRPr="00ED2BE2">
        <w:rPr>
          <w:rStyle w:val="Emphasis"/>
        </w:rPr>
        <w:t>reacting</w:t>
      </w:r>
      <w:r w:rsidRPr="00ED2BE2">
        <w:rPr>
          <w:sz w:val="16"/>
        </w:rPr>
        <w:t xml:space="preserve"> </w:t>
      </w:r>
      <w:r w:rsidRPr="00ED2BE2">
        <w:rPr>
          <w:rStyle w:val="StyleUnderline"/>
        </w:rPr>
        <w:t>to a</w:t>
      </w:r>
      <w:r w:rsidRPr="00ED2BE2">
        <w:rPr>
          <w:sz w:val="16"/>
        </w:rPr>
        <w:t xml:space="preserve"> </w:t>
      </w:r>
      <w:r w:rsidRPr="00ED2BE2">
        <w:rPr>
          <w:rStyle w:val="Emphasis"/>
        </w:rPr>
        <w:t>fast-changing energy landscape</w:t>
      </w:r>
      <w:r w:rsidRPr="00ED2BE2">
        <w:rPr>
          <w:rStyle w:val="StyleUnderline"/>
        </w:rPr>
        <w:t>. But what</w:t>
      </w:r>
      <w:r w:rsidRPr="00ED2BE2">
        <w:rPr>
          <w:sz w:val="16"/>
        </w:rPr>
        <w:t xml:space="preserve"> </w:t>
      </w:r>
      <w:r w:rsidRPr="00ED2BE2">
        <w:rPr>
          <w:rStyle w:val="Emphasis"/>
        </w:rPr>
        <w:t>hasn’t changed</w:t>
      </w:r>
      <w:r w:rsidRPr="00ED2BE2">
        <w:rPr>
          <w:sz w:val="16"/>
        </w:rPr>
        <w:t xml:space="preserve"> </w:t>
      </w:r>
      <w:r w:rsidRPr="00ED2BE2">
        <w:rPr>
          <w:rStyle w:val="StyleUnderline"/>
        </w:rPr>
        <w:t>is</w:t>
      </w:r>
      <w:r w:rsidRPr="00ED2BE2">
        <w:rPr>
          <w:sz w:val="16"/>
        </w:rPr>
        <w:t xml:space="preserve"> the </w:t>
      </w:r>
      <w:r w:rsidRPr="00ED2BE2">
        <w:rPr>
          <w:rStyle w:val="Emphasis"/>
        </w:rPr>
        <w:t>global demand</w:t>
      </w:r>
      <w:r w:rsidRPr="00ED2BE2">
        <w:rPr>
          <w:sz w:val="16"/>
        </w:rPr>
        <w:t xml:space="preserve"> </w:t>
      </w:r>
      <w:r w:rsidRPr="00ED2BE2">
        <w:rPr>
          <w:rStyle w:val="StyleUnderline"/>
        </w:rPr>
        <w:t>for</w:t>
      </w:r>
      <w:r w:rsidRPr="00ED2BE2">
        <w:rPr>
          <w:sz w:val="16"/>
        </w:rPr>
        <w:t xml:space="preserve"> </w:t>
      </w:r>
      <w:r w:rsidRPr="00ED2BE2">
        <w:rPr>
          <w:rStyle w:val="Emphasis"/>
        </w:rPr>
        <w:t>cleaner energy</w:t>
      </w:r>
      <w:r w:rsidRPr="00ED2BE2">
        <w:rPr>
          <w:sz w:val="16"/>
        </w:rPr>
        <w:t xml:space="preserve"> — </w:t>
      </w:r>
      <w:r w:rsidRPr="00ED2BE2">
        <w:rPr>
          <w:rStyle w:val="StyleUnderline"/>
        </w:rPr>
        <w:t>including</w:t>
      </w:r>
      <w:r w:rsidRPr="00ED2BE2">
        <w:rPr>
          <w:sz w:val="16"/>
        </w:rPr>
        <w:t xml:space="preserve"> </w:t>
      </w:r>
      <w:r w:rsidRPr="00ED2BE2">
        <w:rPr>
          <w:rStyle w:val="Emphasis"/>
        </w:rPr>
        <w:t>clean hydrogen</w:t>
      </w:r>
      <w:r w:rsidRPr="00ED2BE2">
        <w:rPr>
          <w:sz w:val="16"/>
        </w:rPr>
        <w:t>.</w:t>
      </w:r>
    </w:p>
    <w:p w14:paraId="7BFA6CDF" w14:textId="77777777" w:rsidR="00ED2BE2" w:rsidRPr="00ED2BE2" w:rsidRDefault="00ED2BE2" w:rsidP="00ED2BE2">
      <w:pPr>
        <w:rPr>
          <w:sz w:val="16"/>
        </w:rPr>
      </w:pPr>
      <w:r w:rsidRPr="00ED2BE2">
        <w:rPr>
          <w:sz w:val="16"/>
        </w:rPr>
        <w:t xml:space="preserve">However, </w:t>
      </w:r>
      <w:r w:rsidRPr="00ED2BE2">
        <w:rPr>
          <w:rStyle w:val="StyleUnderline"/>
        </w:rPr>
        <w:t>most of the attention on clean H2 at the all-energy conference is likely to be on</w:t>
      </w:r>
      <w:r w:rsidRPr="00ED2BE2">
        <w:rPr>
          <w:sz w:val="16"/>
        </w:rPr>
        <w:t xml:space="preserve"> </w:t>
      </w:r>
      <w:r w:rsidRPr="00ED2BE2">
        <w:rPr>
          <w:rStyle w:val="Emphasis"/>
        </w:rPr>
        <w:t>blue hydrogen</w:t>
      </w:r>
      <w:r w:rsidRPr="00ED2BE2">
        <w:rPr>
          <w:rStyle w:val="StyleUnderline"/>
        </w:rPr>
        <w:t>. Produced from</w:t>
      </w:r>
      <w:r w:rsidRPr="00ED2BE2">
        <w:rPr>
          <w:sz w:val="16"/>
        </w:rPr>
        <w:t xml:space="preserve"> </w:t>
      </w:r>
      <w:r w:rsidRPr="00ED2BE2">
        <w:rPr>
          <w:rStyle w:val="Emphasis"/>
        </w:rPr>
        <w:t>natural gas</w:t>
      </w:r>
      <w:r w:rsidRPr="00ED2BE2">
        <w:rPr>
          <w:sz w:val="16"/>
        </w:rPr>
        <w:t xml:space="preserve"> </w:t>
      </w:r>
      <w:r w:rsidRPr="00ED2BE2">
        <w:rPr>
          <w:rStyle w:val="StyleUnderline"/>
        </w:rPr>
        <w:t>with its</w:t>
      </w:r>
      <w:r w:rsidRPr="00ED2BE2">
        <w:rPr>
          <w:sz w:val="16"/>
        </w:rPr>
        <w:t xml:space="preserve"> </w:t>
      </w:r>
      <w:r w:rsidRPr="00ED2BE2">
        <w:rPr>
          <w:rStyle w:val="Emphasis"/>
        </w:rPr>
        <w:t>carbon</w:t>
      </w:r>
      <w:r w:rsidRPr="00ED2BE2">
        <w:rPr>
          <w:sz w:val="16"/>
        </w:rPr>
        <w:t xml:space="preserve"> dioxide </w:t>
      </w:r>
      <w:r w:rsidRPr="00ED2BE2">
        <w:rPr>
          <w:rStyle w:val="StyleUnderline"/>
        </w:rPr>
        <w:t>emissions</w:t>
      </w:r>
      <w:r w:rsidRPr="00ED2BE2">
        <w:rPr>
          <w:sz w:val="16"/>
        </w:rPr>
        <w:t xml:space="preserve"> </w:t>
      </w:r>
      <w:r w:rsidRPr="00ED2BE2">
        <w:rPr>
          <w:rStyle w:val="Emphasis"/>
        </w:rPr>
        <w:t>captured</w:t>
      </w:r>
      <w:r w:rsidRPr="00ED2BE2">
        <w:rPr>
          <w:sz w:val="16"/>
        </w:rPr>
        <w:t xml:space="preserve"> </w:t>
      </w:r>
      <w:r w:rsidRPr="00ED2BE2">
        <w:rPr>
          <w:rStyle w:val="StyleUnderline"/>
        </w:rPr>
        <w:t>and</w:t>
      </w:r>
      <w:r w:rsidRPr="00ED2BE2">
        <w:rPr>
          <w:sz w:val="16"/>
        </w:rPr>
        <w:t xml:space="preserve"> </w:t>
      </w:r>
      <w:r w:rsidRPr="00ED2BE2">
        <w:rPr>
          <w:rStyle w:val="Emphasis"/>
        </w:rPr>
        <w:t>stored</w:t>
      </w:r>
      <w:r w:rsidRPr="00ED2BE2">
        <w:rPr>
          <w:sz w:val="16"/>
        </w:rPr>
        <w:t xml:space="preserve"> underground, </w:t>
      </w:r>
      <w:r w:rsidRPr="00ED2BE2">
        <w:rPr>
          <w:rStyle w:val="StyleUnderline"/>
        </w:rPr>
        <w:t>blue hydrogen is projected to receive the</w:t>
      </w:r>
      <w:r w:rsidRPr="00ED2BE2">
        <w:rPr>
          <w:sz w:val="16"/>
        </w:rPr>
        <w:t xml:space="preserve"> </w:t>
      </w:r>
      <w:r w:rsidRPr="00ED2BE2">
        <w:rPr>
          <w:rStyle w:val="Emphasis"/>
        </w:rPr>
        <w:t>lion’s share</w:t>
      </w:r>
      <w:r w:rsidRPr="00ED2BE2">
        <w:rPr>
          <w:sz w:val="16"/>
        </w:rPr>
        <w:t xml:space="preserve"> </w:t>
      </w:r>
      <w:r w:rsidRPr="00ED2BE2">
        <w:rPr>
          <w:rStyle w:val="StyleUnderline"/>
        </w:rPr>
        <w:t>of</w:t>
      </w:r>
      <w:r w:rsidRPr="00ED2BE2">
        <w:rPr>
          <w:sz w:val="16"/>
        </w:rPr>
        <w:t xml:space="preserve"> </w:t>
      </w:r>
      <w:r w:rsidRPr="00ED2BE2">
        <w:rPr>
          <w:rStyle w:val="Emphasis"/>
        </w:rPr>
        <w:t>private investment</w:t>
      </w:r>
      <w:r w:rsidRPr="00ED2BE2">
        <w:rPr>
          <w:sz w:val="16"/>
        </w:rPr>
        <w:t xml:space="preserve"> </w:t>
      </w:r>
      <w:r w:rsidRPr="00ED2BE2">
        <w:rPr>
          <w:rStyle w:val="StyleUnderline"/>
        </w:rPr>
        <w:t>and</w:t>
      </w:r>
      <w:r w:rsidRPr="00ED2BE2">
        <w:rPr>
          <w:sz w:val="16"/>
        </w:rPr>
        <w:t xml:space="preserve"> taxpayer </w:t>
      </w:r>
      <w:r w:rsidRPr="00ED2BE2">
        <w:rPr>
          <w:rStyle w:val="Emphasis"/>
        </w:rPr>
        <w:t>subsidies</w:t>
      </w:r>
      <w:r w:rsidRPr="00ED2BE2">
        <w:rPr>
          <w:sz w:val="16"/>
        </w:rPr>
        <w:t xml:space="preserve"> </w:t>
      </w:r>
      <w:r w:rsidRPr="00ED2BE2">
        <w:rPr>
          <w:rStyle w:val="StyleUnderline"/>
        </w:rPr>
        <w:t>in the</w:t>
      </w:r>
      <w:r w:rsidRPr="00ED2BE2">
        <w:rPr>
          <w:sz w:val="16"/>
        </w:rPr>
        <w:t xml:space="preserve"> </w:t>
      </w:r>
      <w:r w:rsidRPr="00ED2BE2">
        <w:rPr>
          <w:rStyle w:val="Emphasis"/>
        </w:rPr>
        <w:t>U.S.</w:t>
      </w:r>
    </w:p>
    <w:p w14:paraId="512F96F4" w14:textId="77777777" w:rsidR="00ED2BE2" w:rsidRPr="00ED2BE2" w:rsidRDefault="00ED2BE2" w:rsidP="00ED2BE2">
      <w:pPr>
        <w:rPr>
          <w:sz w:val="16"/>
        </w:rPr>
      </w:pPr>
      <w:r w:rsidRPr="00ED2BE2">
        <w:rPr>
          <w:rStyle w:val="StyleUnderline"/>
        </w:rPr>
        <w:t>But it’s</w:t>
      </w:r>
      <w:r w:rsidRPr="00ED2BE2">
        <w:rPr>
          <w:sz w:val="16"/>
        </w:rPr>
        <w:t xml:space="preserve"> </w:t>
      </w:r>
      <w:r w:rsidRPr="00ED2BE2">
        <w:rPr>
          <w:rStyle w:val="Emphasis"/>
        </w:rPr>
        <w:t>too early</w:t>
      </w:r>
      <w:r w:rsidRPr="00ED2BE2">
        <w:rPr>
          <w:sz w:val="16"/>
        </w:rPr>
        <w:t xml:space="preserve"> </w:t>
      </w:r>
      <w:r w:rsidRPr="00ED2BE2">
        <w:rPr>
          <w:rStyle w:val="StyleUnderline"/>
        </w:rPr>
        <w:t>to say whether hydrogen made from</w:t>
      </w:r>
      <w:r w:rsidRPr="00ED2BE2">
        <w:rPr>
          <w:sz w:val="16"/>
        </w:rPr>
        <w:t xml:space="preserve"> natural </w:t>
      </w:r>
      <w:r w:rsidRPr="00ED2BE2">
        <w:rPr>
          <w:rStyle w:val="StyleUnderline"/>
        </w:rPr>
        <w:t>gas can be a</w:t>
      </w:r>
      <w:r w:rsidRPr="00ED2BE2">
        <w:rPr>
          <w:sz w:val="16"/>
        </w:rPr>
        <w:t xml:space="preserve"> </w:t>
      </w:r>
      <w:r w:rsidRPr="00ED2BE2">
        <w:rPr>
          <w:rStyle w:val="Emphasis"/>
        </w:rPr>
        <w:t>clean</w:t>
      </w:r>
      <w:r w:rsidRPr="00ED2BE2">
        <w:rPr>
          <w:sz w:val="16"/>
        </w:rPr>
        <w:t xml:space="preserve"> </w:t>
      </w:r>
      <w:r w:rsidRPr="00ED2BE2">
        <w:rPr>
          <w:rStyle w:val="StyleUnderline"/>
        </w:rPr>
        <w:t>and</w:t>
      </w:r>
      <w:r w:rsidRPr="00ED2BE2">
        <w:rPr>
          <w:sz w:val="16"/>
        </w:rPr>
        <w:t xml:space="preserve"> </w:t>
      </w:r>
      <w:r w:rsidRPr="00ED2BE2">
        <w:rPr>
          <w:rStyle w:val="Emphasis"/>
        </w:rPr>
        <w:t>globally competitive product</w:t>
      </w:r>
      <w:r w:rsidRPr="00ED2BE2">
        <w:rPr>
          <w:sz w:val="16"/>
        </w:rPr>
        <w:t xml:space="preserve">. </w:t>
      </w:r>
      <w:r w:rsidRPr="00ED2BE2">
        <w:rPr>
          <w:rStyle w:val="StyleUnderline"/>
        </w:rPr>
        <w:t>Even when</w:t>
      </w:r>
      <w:r w:rsidRPr="00ED2BE2">
        <w:rPr>
          <w:sz w:val="16"/>
        </w:rPr>
        <w:t xml:space="preserve"> </w:t>
      </w:r>
      <w:r w:rsidRPr="00ED2BE2">
        <w:rPr>
          <w:rStyle w:val="Emphasis"/>
        </w:rPr>
        <w:t>carbon capture</w:t>
      </w:r>
      <w:r w:rsidRPr="00ED2BE2">
        <w:rPr>
          <w:sz w:val="16"/>
        </w:rPr>
        <w:t xml:space="preserve"> </w:t>
      </w:r>
      <w:r w:rsidRPr="00ED2BE2">
        <w:rPr>
          <w:rStyle w:val="StyleUnderline"/>
        </w:rPr>
        <w:t>is</w:t>
      </w:r>
      <w:r w:rsidRPr="00ED2BE2">
        <w:rPr>
          <w:sz w:val="16"/>
        </w:rPr>
        <w:t xml:space="preserve"> highly </w:t>
      </w:r>
      <w:r w:rsidRPr="00ED2BE2">
        <w:rPr>
          <w:rStyle w:val="Emphasis"/>
        </w:rPr>
        <w:t>effective</w:t>
      </w:r>
      <w:r w:rsidRPr="00ED2BE2">
        <w:rPr>
          <w:rStyle w:val="StyleUnderline"/>
        </w:rPr>
        <w:t>, blue hydrogen could be up to</w:t>
      </w:r>
      <w:r w:rsidRPr="00ED2BE2">
        <w:rPr>
          <w:sz w:val="16"/>
        </w:rPr>
        <w:t xml:space="preserve"> </w:t>
      </w:r>
      <w:r w:rsidRPr="00ED2BE2">
        <w:rPr>
          <w:rStyle w:val="Emphasis"/>
        </w:rPr>
        <w:t>50% worse</w:t>
      </w:r>
      <w:r w:rsidRPr="00ED2BE2">
        <w:rPr>
          <w:sz w:val="16"/>
        </w:rPr>
        <w:t xml:space="preserve"> </w:t>
      </w:r>
      <w:r w:rsidRPr="00ED2BE2">
        <w:rPr>
          <w:rStyle w:val="StyleUnderline"/>
        </w:rPr>
        <w:t>for the</w:t>
      </w:r>
      <w:r w:rsidRPr="00ED2BE2">
        <w:rPr>
          <w:sz w:val="16"/>
        </w:rPr>
        <w:t xml:space="preserve"> </w:t>
      </w:r>
      <w:r w:rsidRPr="00ED2BE2">
        <w:rPr>
          <w:rStyle w:val="Emphasis"/>
        </w:rPr>
        <w:t>climate</w:t>
      </w:r>
      <w:r w:rsidRPr="00ED2BE2">
        <w:rPr>
          <w:sz w:val="16"/>
        </w:rPr>
        <w:t xml:space="preserve"> over the next 20 years </w:t>
      </w:r>
      <w:r w:rsidRPr="00ED2BE2">
        <w:rPr>
          <w:rStyle w:val="StyleUnderline"/>
        </w:rPr>
        <w:t>than</w:t>
      </w:r>
      <w:r w:rsidRPr="00ED2BE2">
        <w:rPr>
          <w:sz w:val="16"/>
        </w:rPr>
        <w:t xml:space="preserve"> </w:t>
      </w:r>
      <w:r w:rsidRPr="00ED2BE2">
        <w:rPr>
          <w:rStyle w:val="Emphasis"/>
        </w:rPr>
        <w:t>fossil fuels</w:t>
      </w:r>
      <w:r w:rsidRPr="00ED2BE2">
        <w:rPr>
          <w:sz w:val="16"/>
        </w:rPr>
        <w:t xml:space="preserve"> </w:t>
      </w:r>
      <w:r w:rsidRPr="00ED2BE2">
        <w:rPr>
          <w:rStyle w:val="StyleUnderline"/>
        </w:rPr>
        <w:t>if</w:t>
      </w:r>
      <w:r w:rsidRPr="00ED2BE2">
        <w:rPr>
          <w:sz w:val="16"/>
        </w:rPr>
        <w:t xml:space="preserve"> </w:t>
      </w:r>
      <w:r w:rsidRPr="00ED2BE2">
        <w:rPr>
          <w:rStyle w:val="Emphasis"/>
        </w:rPr>
        <w:t>overall</w:t>
      </w:r>
      <w:r w:rsidRPr="00ED2BE2">
        <w:rPr>
          <w:sz w:val="16"/>
        </w:rPr>
        <w:t xml:space="preserve"> </w:t>
      </w:r>
      <w:r w:rsidRPr="00ED2BE2">
        <w:rPr>
          <w:rStyle w:val="StyleUnderline"/>
        </w:rPr>
        <w:t xml:space="preserve">emissions </w:t>
      </w:r>
      <w:r w:rsidRPr="00ED2BE2">
        <w:rPr>
          <w:rStyle w:val="Emphasis"/>
        </w:rPr>
        <w:t>aren’t managed</w:t>
      </w:r>
      <w:r w:rsidRPr="00ED2BE2">
        <w:rPr>
          <w:sz w:val="16"/>
        </w:rPr>
        <w:t xml:space="preserve"> carefully.</w:t>
      </w:r>
    </w:p>
    <w:p w14:paraId="29BEF6DE" w14:textId="77777777" w:rsidR="00ED2BE2" w:rsidRPr="00ED2BE2" w:rsidRDefault="00ED2BE2" w:rsidP="00ED2BE2">
      <w:pPr>
        <w:rPr>
          <w:sz w:val="16"/>
        </w:rPr>
      </w:pPr>
      <w:r w:rsidRPr="00ED2BE2">
        <w:rPr>
          <w:sz w:val="16"/>
        </w:rPr>
        <w:t xml:space="preserve">This is largely </w:t>
      </w:r>
      <w:r w:rsidRPr="00ED2BE2">
        <w:rPr>
          <w:rStyle w:val="StyleUnderline"/>
        </w:rPr>
        <w:t>due to</w:t>
      </w:r>
      <w:r w:rsidRPr="00ED2BE2">
        <w:rPr>
          <w:sz w:val="16"/>
        </w:rPr>
        <w:t xml:space="preserve"> </w:t>
      </w:r>
      <w:r w:rsidRPr="00ED2BE2">
        <w:rPr>
          <w:rStyle w:val="Emphasis"/>
        </w:rPr>
        <w:t>methane emitted upstream</w:t>
      </w:r>
      <w:r w:rsidRPr="00ED2BE2">
        <w:rPr>
          <w:sz w:val="16"/>
        </w:rPr>
        <w:t xml:space="preserve"> </w:t>
      </w:r>
      <w:r w:rsidRPr="00ED2BE2">
        <w:rPr>
          <w:rStyle w:val="StyleUnderline"/>
        </w:rPr>
        <w:t>when</w:t>
      </w:r>
      <w:r w:rsidRPr="00ED2BE2">
        <w:rPr>
          <w:sz w:val="16"/>
        </w:rPr>
        <w:t xml:space="preserve"> natural </w:t>
      </w:r>
      <w:r w:rsidRPr="00ED2BE2">
        <w:rPr>
          <w:rStyle w:val="StyleUnderline"/>
        </w:rPr>
        <w:t>gas is</w:t>
      </w:r>
      <w:r w:rsidRPr="00ED2BE2">
        <w:rPr>
          <w:sz w:val="16"/>
        </w:rPr>
        <w:t xml:space="preserve"> </w:t>
      </w:r>
      <w:r w:rsidRPr="00ED2BE2">
        <w:rPr>
          <w:rStyle w:val="Emphasis"/>
        </w:rPr>
        <w:t>produced</w:t>
      </w:r>
      <w:r w:rsidRPr="00ED2BE2">
        <w:rPr>
          <w:sz w:val="16"/>
        </w:rPr>
        <w:t xml:space="preserve"> </w:t>
      </w:r>
      <w:r w:rsidRPr="00ED2BE2">
        <w:rPr>
          <w:rStyle w:val="StyleUnderline"/>
        </w:rPr>
        <w:t>and</w:t>
      </w:r>
      <w:r w:rsidRPr="00ED2BE2">
        <w:rPr>
          <w:sz w:val="16"/>
        </w:rPr>
        <w:t xml:space="preserve"> </w:t>
      </w:r>
      <w:r w:rsidRPr="00ED2BE2">
        <w:rPr>
          <w:rStyle w:val="Emphasis"/>
        </w:rPr>
        <w:t>processed</w:t>
      </w:r>
      <w:r w:rsidRPr="00ED2BE2">
        <w:rPr>
          <w:sz w:val="16"/>
        </w:rPr>
        <w:t xml:space="preserve">. The primary component of natural gas, </w:t>
      </w:r>
      <w:r w:rsidRPr="00ED2BE2">
        <w:rPr>
          <w:rStyle w:val="Emphasis"/>
        </w:rPr>
        <w:t>methane</w:t>
      </w:r>
      <w:r w:rsidRPr="00ED2BE2">
        <w:rPr>
          <w:rStyle w:val="StyleUnderline"/>
        </w:rPr>
        <w:t>, is</w:t>
      </w:r>
      <w:r w:rsidRPr="00ED2BE2">
        <w:rPr>
          <w:sz w:val="16"/>
        </w:rPr>
        <w:t xml:space="preserve"> both a valuable source of energy and a potent greenhouse gas </w:t>
      </w:r>
      <w:r w:rsidRPr="00ED2BE2">
        <w:rPr>
          <w:rStyle w:val="StyleUnderline"/>
        </w:rPr>
        <w:t>responsible for more than 25% of the warming we are experiencing today — if allowed to</w:t>
      </w:r>
      <w:r w:rsidRPr="00ED2BE2">
        <w:rPr>
          <w:sz w:val="16"/>
        </w:rPr>
        <w:t xml:space="preserve"> </w:t>
      </w:r>
      <w:r w:rsidRPr="00ED2BE2">
        <w:rPr>
          <w:rStyle w:val="Emphasis"/>
        </w:rPr>
        <w:t>leak</w:t>
      </w:r>
      <w:r w:rsidRPr="00ED2BE2">
        <w:rPr>
          <w:sz w:val="16"/>
        </w:rPr>
        <w:t xml:space="preserve"> into the atmosphere.</w:t>
      </w:r>
    </w:p>
    <w:p w14:paraId="1E116F87" w14:textId="77777777" w:rsidR="00ED2BE2" w:rsidRPr="00ED2BE2" w:rsidRDefault="00ED2BE2" w:rsidP="00ED2BE2">
      <w:pPr>
        <w:rPr>
          <w:sz w:val="16"/>
        </w:rPr>
      </w:pPr>
      <w:r w:rsidRPr="00ED2BE2">
        <w:rPr>
          <w:sz w:val="16"/>
        </w:rPr>
        <w:t>In the U.S. alone, $2 billion worth of methane is wasted from leaks, venting, and flaring every year, enough to meet the annual needs of 12 million households. With few exceptions, oil and gas companies have been painfully slow at preventing wasted methane, and they won’t be helped by current efforts to roll back common-sense U.S. policies, like the Waste Emissions Charge.</w:t>
      </w:r>
    </w:p>
    <w:p w14:paraId="1DF04F75" w14:textId="77777777" w:rsidR="00ED2BE2" w:rsidRPr="00ED2BE2" w:rsidRDefault="00ED2BE2" w:rsidP="00ED2BE2">
      <w:pPr>
        <w:rPr>
          <w:sz w:val="16"/>
        </w:rPr>
      </w:pPr>
      <w:r w:rsidRPr="00ED2BE2">
        <w:rPr>
          <w:rStyle w:val="StyleUnderline"/>
        </w:rPr>
        <w:t>Failure to</w:t>
      </w:r>
      <w:r w:rsidRPr="00ED2BE2">
        <w:rPr>
          <w:sz w:val="16"/>
        </w:rPr>
        <w:t xml:space="preserve"> </w:t>
      </w:r>
      <w:r w:rsidRPr="00ED2BE2">
        <w:rPr>
          <w:rStyle w:val="Emphasis"/>
        </w:rPr>
        <w:t>manage</w:t>
      </w:r>
      <w:r w:rsidRPr="00ED2BE2">
        <w:rPr>
          <w:sz w:val="16"/>
        </w:rPr>
        <w:t xml:space="preserve"> </w:t>
      </w:r>
      <w:r w:rsidRPr="00ED2BE2">
        <w:rPr>
          <w:rStyle w:val="StyleUnderline"/>
        </w:rPr>
        <w:t>and</w:t>
      </w:r>
      <w:r w:rsidRPr="00ED2BE2">
        <w:rPr>
          <w:sz w:val="16"/>
        </w:rPr>
        <w:t xml:space="preserve"> </w:t>
      </w:r>
      <w:r w:rsidRPr="00ED2BE2">
        <w:rPr>
          <w:rStyle w:val="Emphasis"/>
        </w:rPr>
        <w:t>mitigate</w:t>
      </w:r>
      <w:r w:rsidRPr="00ED2BE2">
        <w:rPr>
          <w:sz w:val="16"/>
        </w:rPr>
        <w:t xml:space="preserve"> </w:t>
      </w:r>
      <w:r w:rsidRPr="00ED2BE2">
        <w:rPr>
          <w:rStyle w:val="StyleUnderline"/>
        </w:rPr>
        <w:t>methane emissions not only puts billions of dollars of</w:t>
      </w:r>
      <w:r w:rsidRPr="00ED2BE2">
        <w:rPr>
          <w:sz w:val="16"/>
        </w:rPr>
        <w:t xml:space="preserve"> corporate and taxpayer </w:t>
      </w:r>
      <w:r w:rsidRPr="00ED2BE2">
        <w:rPr>
          <w:rStyle w:val="Emphasis"/>
        </w:rPr>
        <w:t>investments</w:t>
      </w:r>
      <w:r w:rsidRPr="00ED2BE2">
        <w:rPr>
          <w:sz w:val="16"/>
        </w:rPr>
        <w:t xml:space="preserve"> </w:t>
      </w:r>
      <w:r w:rsidRPr="00ED2BE2">
        <w:rPr>
          <w:rStyle w:val="StyleUnderline"/>
        </w:rPr>
        <w:t>in</w:t>
      </w:r>
      <w:r w:rsidRPr="00ED2BE2">
        <w:rPr>
          <w:sz w:val="16"/>
        </w:rPr>
        <w:t xml:space="preserve"> </w:t>
      </w:r>
      <w:r w:rsidRPr="00ED2BE2">
        <w:rPr>
          <w:rStyle w:val="Emphasis"/>
        </w:rPr>
        <w:t>blue hydrogen</w:t>
      </w:r>
      <w:r w:rsidRPr="00ED2BE2">
        <w:rPr>
          <w:sz w:val="16"/>
        </w:rPr>
        <w:t xml:space="preserve"> </w:t>
      </w:r>
      <w:r w:rsidRPr="00ED2BE2">
        <w:rPr>
          <w:rStyle w:val="StyleUnderline"/>
        </w:rPr>
        <w:t>at</w:t>
      </w:r>
      <w:r w:rsidRPr="00ED2BE2">
        <w:rPr>
          <w:sz w:val="16"/>
        </w:rPr>
        <w:t xml:space="preserve"> </w:t>
      </w:r>
      <w:r w:rsidRPr="00ED2BE2">
        <w:rPr>
          <w:rStyle w:val="Emphasis"/>
        </w:rPr>
        <w:t>risk</w:t>
      </w:r>
      <w:r w:rsidRPr="00ED2BE2">
        <w:rPr>
          <w:rStyle w:val="StyleUnderline"/>
        </w:rPr>
        <w:t>, but</w:t>
      </w:r>
      <w:r w:rsidRPr="00ED2BE2">
        <w:rPr>
          <w:sz w:val="16"/>
        </w:rPr>
        <w:t xml:space="preserve"> it </w:t>
      </w:r>
      <w:r w:rsidRPr="00ED2BE2">
        <w:rPr>
          <w:rStyle w:val="StyleUnderline"/>
        </w:rPr>
        <w:t>also undercuts the</w:t>
      </w:r>
      <w:r w:rsidRPr="00ED2BE2">
        <w:rPr>
          <w:sz w:val="16"/>
        </w:rPr>
        <w:t xml:space="preserve"> very </w:t>
      </w:r>
      <w:r w:rsidRPr="00ED2BE2">
        <w:rPr>
          <w:rStyle w:val="Emphasis"/>
        </w:rPr>
        <w:t>reason</w:t>
      </w:r>
      <w:r w:rsidRPr="00ED2BE2">
        <w:rPr>
          <w:sz w:val="16"/>
        </w:rPr>
        <w:t xml:space="preserve"> </w:t>
      </w:r>
      <w:r w:rsidRPr="00ED2BE2">
        <w:rPr>
          <w:rStyle w:val="StyleUnderline"/>
        </w:rPr>
        <w:t>to</w:t>
      </w:r>
      <w:r w:rsidRPr="00ED2BE2">
        <w:rPr>
          <w:sz w:val="16"/>
        </w:rPr>
        <w:t xml:space="preserve"> </w:t>
      </w:r>
      <w:r w:rsidRPr="00ED2BE2">
        <w:rPr>
          <w:rStyle w:val="Emphasis"/>
        </w:rPr>
        <w:t>produce</w:t>
      </w:r>
      <w:r w:rsidRPr="00ED2BE2">
        <w:rPr>
          <w:sz w:val="16"/>
        </w:rPr>
        <w:t xml:space="preserve"> </w:t>
      </w:r>
      <w:r w:rsidRPr="00ED2BE2">
        <w:rPr>
          <w:rStyle w:val="StyleUnderline"/>
        </w:rPr>
        <w:t xml:space="preserve">hydrogen </w:t>
      </w:r>
      <w:r w:rsidRPr="00ED2BE2">
        <w:rPr>
          <w:rStyle w:val="Emphasis"/>
        </w:rPr>
        <w:t>at all</w:t>
      </w:r>
      <w:r w:rsidRPr="00ED2BE2">
        <w:rPr>
          <w:rStyle w:val="StyleUnderline"/>
        </w:rPr>
        <w:t xml:space="preserve">. For example, for an average U.S. blue hydrogen producer sourcing gas from the Permian Basin, the annual climate impact from upstream methane emissions alone </w:t>
      </w:r>
      <w:r w:rsidRPr="00ED2BE2">
        <w:rPr>
          <w:rStyle w:val="Emphasis"/>
        </w:rPr>
        <w:t>exceeds</w:t>
      </w:r>
      <w:r w:rsidRPr="00ED2BE2">
        <w:rPr>
          <w:sz w:val="16"/>
        </w:rPr>
        <w:t xml:space="preserve"> </w:t>
      </w:r>
      <w:r w:rsidRPr="00ED2BE2">
        <w:rPr>
          <w:rStyle w:val="StyleUnderline"/>
        </w:rPr>
        <w:t>that of more than</w:t>
      </w:r>
      <w:r w:rsidRPr="00ED2BE2">
        <w:rPr>
          <w:sz w:val="16"/>
        </w:rPr>
        <w:t xml:space="preserve"> </w:t>
      </w:r>
      <w:r w:rsidRPr="00ED2BE2">
        <w:rPr>
          <w:rStyle w:val="Emphasis"/>
        </w:rPr>
        <w:t>five natural gas-fired power plants</w:t>
      </w:r>
      <w:r w:rsidRPr="00ED2BE2">
        <w:rPr>
          <w:sz w:val="16"/>
        </w:rPr>
        <w:t>.</w:t>
      </w:r>
    </w:p>
    <w:p w14:paraId="272504EF" w14:textId="77777777" w:rsidR="00ED2BE2" w:rsidRPr="00ED2BE2" w:rsidRDefault="00ED2BE2" w:rsidP="00ED2BE2">
      <w:pPr>
        <w:rPr>
          <w:sz w:val="16"/>
        </w:rPr>
      </w:pPr>
      <w:r w:rsidRPr="00ED2BE2">
        <w:rPr>
          <w:rStyle w:val="StyleUnderline"/>
        </w:rPr>
        <w:t>The</w:t>
      </w:r>
      <w:r w:rsidRPr="00ED2BE2">
        <w:rPr>
          <w:sz w:val="16"/>
        </w:rPr>
        <w:t xml:space="preserve"> </w:t>
      </w:r>
      <w:r w:rsidRPr="00ED2BE2">
        <w:rPr>
          <w:rStyle w:val="Emphasis"/>
        </w:rPr>
        <w:t>good news</w:t>
      </w:r>
      <w:r w:rsidRPr="00ED2BE2">
        <w:rPr>
          <w:sz w:val="16"/>
        </w:rPr>
        <w:t xml:space="preserve"> — for the climate and industry — </w:t>
      </w:r>
      <w:r w:rsidRPr="00ED2BE2">
        <w:rPr>
          <w:rStyle w:val="StyleUnderline"/>
        </w:rPr>
        <w:t>is that</w:t>
      </w:r>
      <w:r w:rsidRPr="00ED2BE2">
        <w:rPr>
          <w:sz w:val="16"/>
        </w:rPr>
        <w:t xml:space="preserve"> </w:t>
      </w:r>
      <w:r w:rsidRPr="00ED2BE2">
        <w:rPr>
          <w:rStyle w:val="Emphasis"/>
        </w:rPr>
        <w:t>reducing</w:t>
      </w:r>
      <w:r w:rsidRPr="00ED2BE2">
        <w:rPr>
          <w:sz w:val="16"/>
        </w:rPr>
        <w:t xml:space="preserve"> </w:t>
      </w:r>
      <w:r w:rsidRPr="00ED2BE2">
        <w:rPr>
          <w:rStyle w:val="StyleUnderline"/>
        </w:rPr>
        <w:t>methane emissions is</w:t>
      </w:r>
      <w:r w:rsidRPr="00ED2BE2">
        <w:rPr>
          <w:sz w:val="16"/>
        </w:rPr>
        <w:t xml:space="preserve"> both </w:t>
      </w:r>
      <w:r w:rsidRPr="00ED2BE2">
        <w:rPr>
          <w:rStyle w:val="Emphasis"/>
        </w:rPr>
        <w:t>feasible</w:t>
      </w:r>
      <w:r w:rsidRPr="00ED2BE2">
        <w:rPr>
          <w:sz w:val="16"/>
        </w:rPr>
        <w:t xml:space="preserve"> </w:t>
      </w:r>
      <w:r w:rsidRPr="00ED2BE2">
        <w:rPr>
          <w:rStyle w:val="StyleUnderline"/>
        </w:rPr>
        <w:t>and</w:t>
      </w:r>
      <w:r w:rsidRPr="00ED2BE2">
        <w:rPr>
          <w:sz w:val="16"/>
        </w:rPr>
        <w:t xml:space="preserve"> </w:t>
      </w:r>
      <w:r w:rsidRPr="00ED2BE2">
        <w:rPr>
          <w:rStyle w:val="Emphasis"/>
        </w:rPr>
        <w:t>affordable</w:t>
      </w:r>
      <w:r w:rsidRPr="00ED2BE2">
        <w:rPr>
          <w:sz w:val="16"/>
        </w:rPr>
        <w:t xml:space="preserve"> today. We know how to detect and track methane emissions nearly anywhere on Earth. Industry has all the technical knowledge and capital it needs to virtually eliminate upstream methane emissions from its supply chain. Now </w:t>
      </w:r>
      <w:r w:rsidRPr="00ED2BE2">
        <w:rPr>
          <w:rStyle w:val="StyleUnderline"/>
        </w:rPr>
        <w:t>it’s time to</w:t>
      </w:r>
      <w:r w:rsidRPr="00ED2BE2">
        <w:rPr>
          <w:sz w:val="16"/>
        </w:rPr>
        <w:t xml:space="preserve"> </w:t>
      </w:r>
      <w:r w:rsidRPr="00ED2BE2">
        <w:rPr>
          <w:rStyle w:val="Emphasis"/>
        </w:rPr>
        <w:t>execute</w:t>
      </w:r>
      <w:r w:rsidRPr="00ED2BE2">
        <w:rPr>
          <w:sz w:val="16"/>
        </w:rPr>
        <w:t>.</w:t>
      </w:r>
    </w:p>
    <w:p w14:paraId="523B1EF6" w14:textId="77777777" w:rsidR="00ED2BE2" w:rsidRPr="00ED2BE2" w:rsidRDefault="00ED2BE2" w:rsidP="00ED2BE2">
      <w:pPr>
        <w:rPr>
          <w:sz w:val="16"/>
        </w:rPr>
      </w:pPr>
      <w:r w:rsidRPr="00ED2BE2">
        <w:rPr>
          <w:sz w:val="16"/>
        </w:rPr>
        <w:t>Methane isn’t the only challenge. Another is capturing and permanently storing a meaningful amount of the carbon dioxide produced by blue hydrogen.</w:t>
      </w:r>
    </w:p>
    <w:p w14:paraId="411FB0EA" w14:textId="77777777" w:rsidR="00ED2BE2" w:rsidRPr="00ED2BE2" w:rsidRDefault="00ED2BE2" w:rsidP="00ED2BE2">
      <w:pPr>
        <w:rPr>
          <w:sz w:val="16"/>
        </w:rPr>
      </w:pPr>
      <w:r w:rsidRPr="00ED2BE2">
        <w:rPr>
          <w:sz w:val="16"/>
        </w:rPr>
        <w:t>To call blue hydrogen clean, at least ​​95% of its CO2 emissions must be captured, with rigorous steps taken to ensure that the captured carbon that is stored underground will not leak over time.</w:t>
      </w:r>
    </w:p>
    <w:p w14:paraId="77D2C9E9" w14:textId="77777777" w:rsidR="00ED2BE2" w:rsidRPr="00ED2BE2" w:rsidRDefault="00ED2BE2" w:rsidP="00ED2BE2">
      <w:pPr>
        <w:rPr>
          <w:sz w:val="16"/>
        </w:rPr>
      </w:pPr>
      <w:r w:rsidRPr="00ED2BE2">
        <w:rPr>
          <w:sz w:val="16"/>
        </w:rPr>
        <w:t>Similarly, hydrogen carries its own climate warming impacts when leaked or vented, and as the world’s smallest molecule, it can easily escape and must be managed carefully.</w:t>
      </w:r>
    </w:p>
    <w:p w14:paraId="6C98E5BB" w14:textId="77777777" w:rsidR="00ED2BE2" w:rsidRPr="00ED2BE2" w:rsidRDefault="00ED2BE2" w:rsidP="00ED2BE2">
      <w:pPr>
        <w:rPr>
          <w:sz w:val="16"/>
        </w:rPr>
      </w:pPr>
      <w:r w:rsidRPr="00ED2BE2">
        <w:rPr>
          <w:rStyle w:val="StyleUnderline"/>
        </w:rPr>
        <w:t>There’s a</w:t>
      </w:r>
      <w:r w:rsidRPr="00ED2BE2">
        <w:rPr>
          <w:sz w:val="16"/>
        </w:rPr>
        <w:t xml:space="preserve"> </w:t>
      </w:r>
      <w:r w:rsidRPr="00ED2BE2">
        <w:rPr>
          <w:rStyle w:val="Emphasis"/>
        </w:rPr>
        <w:t>lot at stake</w:t>
      </w:r>
      <w:r w:rsidRPr="00ED2BE2">
        <w:rPr>
          <w:sz w:val="16"/>
        </w:rPr>
        <w:t xml:space="preserve"> in getting hydrogen right. </w:t>
      </w:r>
      <w:r w:rsidRPr="00ED2BE2">
        <w:rPr>
          <w:rStyle w:val="StyleUnderline"/>
        </w:rPr>
        <w:t>Billions of</w:t>
      </w:r>
      <w:r w:rsidRPr="00ED2BE2">
        <w:rPr>
          <w:sz w:val="16"/>
        </w:rPr>
        <w:t xml:space="preserve"> shareholder and taxpayer </w:t>
      </w:r>
      <w:r w:rsidRPr="00ED2BE2">
        <w:rPr>
          <w:rStyle w:val="StyleUnderline"/>
        </w:rPr>
        <w:t>dollars have been mobilized. Thousands of new jobs could be created, and entirely new hydrogen hubs around America could spur generations of economic growth.</w:t>
      </w:r>
    </w:p>
    <w:p w14:paraId="40B21AF7" w14:textId="77777777" w:rsidR="00ED2BE2" w:rsidRPr="00ED2BE2" w:rsidRDefault="00ED2BE2" w:rsidP="00ED2BE2">
      <w:pPr>
        <w:rPr>
          <w:sz w:val="16"/>
        </w:rPr>
      </w:pPr>
      <w:r w:rsidRPr="00ED2BE2">
        <w:rPr>
          <w:sz w:val="16"/>
        </w:rPr>
        <w:t xml:space="preserve">Clearly, </w:t>
      </w:r>
      <w:r w:rsidRPr="00ED2BE2">
        <w:rPr>
          <w:rStyle w:val="StyleUnderline"/>
        </w:rPr>
        <w:t>this is not</w:t>
      </w:r>
      <w:r w:rsidRPr="00ED2BE2">
        <w:rPr>
          <w:sz w:val="16"/>
        </w:rPr>
        <w:t xml:space="preserve"> </w:t>
      </w:r>
      <w:r w:rsidRPr="00ED2BE2">
        <w:rPr>
          <w:rStyle w:val="Emphasis"/>
        </w:rPr>
        <w:t>just</w:t>
      </w:r>
      <w:r w:rsidRPr="00ED2BE2">
        <w:rPr>
          <w:sz w:val="16"/>
        </w:rPr>
        <w:t xml:space="preserve"> </w:t>
      </w:r>
      <w:r w:rsidRPr="00ED2BE2">
        <w:rPr>
          <w:rStyle w:val="StyleUnderline"/>
        </w:rPr>
        <w:t>about the</w:t>
      </w:r>
      <w:r w:rsidRPr="00ED2BE2">
        <w:rPr>
          <w:sz w:val="16"/>
        </w:rPr>
        <w:t xml:space="preserve"> </w:t>
      </w:r>
      <w:r w:rsidRPr="00ED2BE2">
        <w:rPr>
          <w:rStyle w:val="Emphasis"/>
        </w:rPr>
        <w:t>climate</w:t>
      </w:r>
      <w:r w:rsidRPr="00ED2BE2">
        <w:rPr>
          <w:rStyle w:val="StyleUnderline"/>
        </w:rPr>
        <w:t>. But ultimately, producing a climate-beneficial product that meets the expectations of the</w:t>
      </w:r>
      <w:r w:rsidRPr="00ED2BE2">
        <w:rPr>
          <w:sz w:val="16"/>
        </w:rPr>
        <w:t xml:space="preserve"> </w:t>
      </w:r>
      <w:r w:rsidRPr="00ED2BE2">
        <w:rPr>
          <w:rStyle w:val="Emphasis"/>
        </w:rPr>
        <w:t>global marketplace</w:t>
      </w:r>
      <w:r w:rsidRPr="00ED2BE2">
        <w:rPr>
          <w:sz w:val="16"/>
        </w:rPr>
        <w:t xml:space="preserve"> </w:t>
      </w:r>
      <w:r w:rsidRPr="00ED2BE2">
        <w:rPr>
          <w:rStyle w:val="Emphasis"/>
        </w:rPr>
        <w:t>is the point</w:t>
      </w:r>
      <w:r w:rsidRPr="00ED2BE2">
        <w:rPr>
          <w:rStyle w:val="StyleUnderline"/>
        </w:rPr>
        <w:t>. We</w:t>
      </w:r>
      <w:r w:rsidRPr="00ED2BE2">
        <w:rPr>
          <w:sz w:val="16"/>
        </w:rPr>
        <w:t xml:space="preserve"> </w:t>
      </w:r>
      <w:r w:rsidRPr="00ED2BE2">
        <w:rPr>
          <w:rStyle w:val="Emphasis"/>
        </w:rPr>
        <w:t>must</w:t>
      </w:r>
      <w:r w:rsidRPr="00ED2BE2">
        <w:rPr>
          <w:sz w:val="16"/>
        </w:rPr>
        <w:t xml:space="preserve"> </w:t>
      </w:r>
      <w:r w:rsidRPr="00ED2BE2">
        <w:rPr>
          <w:rStyle w:val="StyleUnderline"/>
        </w:rPr>
        <w:t>ensure</w:t>
      </w:r>
      <w:r w:rsidRPr="00ED2BE2">
        <w:rPr>
          <w:sz w:val="16"/>
        </w:rPr>
        <w:t xml:space="preserve"> </w:t>
      </w:r>
      <w:r w:rsidRPr="00ED2BE2">
        <w:rPr>
          <w:rStyle w:val="Emphasis"/>
        </w:rPr>
        <w:t>new</w:t>
      </w:r>
      <w:r w:rsidRPr="00ED2BE2">
        <w:rPr>
          <w:sz w:val="16"/>
        </w:rPr>
        <w:t xml:space="preserve"> energy </w:t>
      </w:r>
      <w:r w:rsidRPr="00ED2BE2">
        <w:rPr>
          <w:rStyle w:val="Emphasis"/>
        </w:rPr>
        <w:t>solutions</w:t>
      </w:r>
      <w:r w:rsidRPr="00ED2BE2">
        <w:rPr>
          <w:sz w:val="16"/>
        </w:rPr>
        <w:t xml:space="preserve"> — </w:t>
      </w:r>
      <w:r w:rsidRPr="00ED2BE2">
        <w:rPr>
          <w:rStyle w:val="StyleUnderline"/>
        </w:rPr>
        <w:t>like</w:t>
      </w:r>
      <w:r w:rsidRPr="00ED2BE2">
        <w:rPr>
          <w:sz w:val="16"/>
        </w:rPr>
        <w:t xml:space="preserve"> </w:t>
      </w:r>
      <w:r w:rsidRPr="00ED2BE2">
        <w:rPr>
          <w:rStyle w:val="Emphasis"/>
        </w:rPr>
        <w:t>hydrogen</w:t>
      </w:r>
      <w:r w:rsidRPr="00ED2BE2">
        <w:rPr>
          <w:sz w:val="16"/>
        </w:rPr>
        <w:t xml:space="preserve"> — </w:t>
      </w:r>
      <w:proofErr w:type="gramStart"/>
      <w:r w:rsidRPr="00ED2BE2">
        <w:rPr>
          <w:rStyle w:val="Emphasis"/>
        </w:rPr>
        <w:t>actually deliver</w:t>
      </w:r>
      <w:proofErr w:type="gramEnd"/>
      <w:r w:rsidRPr="00ED2BE2">
        <w:rPr>
          <w:sz w:val="16"/>
        </w:rPr>
        <w:t xml:space="preserve"> the benefits they promise.</w:t>
      </w:r>
    </w:p>
    <w:p w14:paraId="348F0AFA" w14:textId="69132B87" w:rsidR="00ED2BE2" w:rsidRDefault="00ED2BE2" w:rsidP="00ED2BE2">
      <w:pPr>
        <w:rPr>
          <w:sz w:val="16"/>
        </w:rPr>
      </w:pPr>
      <w:r w:rsidRPr="00ED2BE2">
        <w:rPr>
          <w:rStyle w:val="StyleUnderline"/>
        </w:rPr>
        <w:t xml:space="preserve">We’re </w:t>
      </w:r>
      <w:r w:rsidRPr="00ED2BE2">
        <w:rPr>
          <w:rStyle w:val="Emphasis"/>
        </w:rPr>
        <w:t>spending too much time</w:t>
      </w:r>
      <w:r w:rsidRPr="00ED2BE2">
        <w:rPr>
          <w:rStyle w:val="StyleUnderline"/>
        </w:rPr>
        <w:t xml:space="preserve">, </w:t>
      </w:r>
      <w:r w:rsidRPr="00ED2BE2">
        <w:rPr>
          <w:rStyle w:val="Emphasis"/>
        </w:rPr>
        <w:t>energy</w:t>
      </w:r>
      <w:r w:rsidRPr="00ED2BE2">
        <w:rPr>
          <w:rStyle w:val="StyleUnderline"/>
        </w:rPr>
        <w:t>, and</w:t>
      </w:r>
      <w:r w:rsidRPr="00ED2BE2">
        <w:rPr>
          <w:sz w:val="16"/>
        </w:rPr>
        <w:t xml:space="preserve"> </w:t>
      </w:r>
      <w:r w:rsidRPr="00ED2BE2">
        <w:rPr>
          <w:rStyle w:val="Emphasis"/>
        </w:rPr>
        <w:t>money</w:t>
      </w:r>
      <w:r w:rsidRPr="00ED2BE2">
        <w:rPr>
          <w:sz w:val="16"/>
        </w:rPr>
        <w:t xml:space="preserve"> </w:t>
      </w:r>
      <w:r w:rsidRPr="00ED2BE2">
        <w:rPr>
          <w:rStyle w:val="StyleUnderline"/>
        </w:rPr>
        <w:t>to</w:t>
      </w:r>
      <w:r w:rsidRPr="00ED2BE2">
        <w:rPr>
          <w:sz w:val="16"/>
        </w:rPr>
        <w:t xml:space="preserve"> </w:t>
      </w:r>
      <w:r w:rsidRPr="00ED2BE2">
        <w:rPr>
          <w:rStyle w:val="Emphasis"/>
        </w:rPr>
        <w:t>fail</w:t>
      </w:r>
      <w:r w:rsidRPr="00ED2BE2">
        <w:rPr>
          <w:sz w:val="16"/>
        </w:rPr>
        <w:t>.</w:t>
      </w:r>
    </w:p>
    <w:p w14:paraId="27994921" w14:textId="77777777" w:rsidR="00A374DA" w:rsidRPr="009F35D7" w:rsidRDefault="00A374DA" w:rsidP="00A374DA">
      <w:pPr>
        <w:pStyle w:val="Heading4"/>
        <w:rPr>
          <w:rFonts w:asciiTheme="minorHAnsi" w:hAnsiTheme="minorHAnsi" w:cstheme="minorHAnsi"/>
        </w:rPr>
      </w:pPr>
      <w:r w:rsidRPr="009F35D7">
        <w:t xml:space="preserve">Hydrogen economy solves </w:t>
      </w:r>
      <w:r w:rsidRPr="009F35D7">
        <w:rPr>
          <w:u w:val="single"/>
        </w:rPr>
        <w:t>global existential resource conflicts</w:t>
      </w:r>
      <w:r w:rsidRPr="009F35D7">
        <w:t xml:space="preserve">. </w:t>
      </w:r>
    </w:p>
    <w:p w14:paraId="3E974E6E" w14:textId="77777777" w:rsidR="00A374DA" w:rsidRPr="009F35D7" w:rsidRDefault="00A374DA" w:rsidP="00A374DA">
      <w:pPr>
        <w:rPr>
          <w:rFonts w:asciiTheme="minorHAnsi" w:hAnsiTheme="minorHAnsi" w:cstheme="minorHAnsi"/>
        </w:rPr>
      </w:pPr>
      <w:r w:rsidRPr="009F35D7">
        <w:t xml:space="preserve">Anubha </w:t>
      </w:r>
      <w:r w:rsidRPr="009F35D7">
        <w:rPr>
          <w:rStyle w:val="Style13ptBold"/>
        </w:rPr>
        <w:t>Gupta 24</w:t>
      </w:r>
      <w:r w:rsidRPr="009F35D7">
        <w:t>, Research Associate, Indian Council of World Affairs, New Delhi, "Energy Security and the Role of Hydrogen," Indian Council of World Affairs, Sapru House, New Delhi, 05/14/2024, https://www.icwa.in/show_content.php?lang=1&amp;level=3&amp;ls_id=10876&amp;lid=6913</w:t>
      </w:r>
    </w:p>
    <w:p w14:paraId="4DA8AAD3" w14:textId="77777777" w:rsidR="00A374DA" w:rsidRPr="009F35D7" w:rsidRDefault="00A374DA" w:rsidP="00A374DA">
      <w:pPr>
        <w:rPr>
          <w:rFonts w:asciiTheme="minorHAnsi" w:hAnsiTheme="minorHAnsi" w:cstheme="minorHAnsi"/>
          <w:sz w:val="16"/>
        </w:rPr>
      </w:pPr>
      <w:r w:rsidRPr="009F35D7">
        <w:rPr>
          <w:rStyle w:val="StyleUnderline"/>
        </w:rPr>
        <w:t>The environment if</w:t>
      </w:r>
      <w:r w:rsidRPr="009F35D7">
        <w:rPr>
          <w:sz w:val="16"/>
        </w:rPr>
        <w:t xml:space="preserve"> </w:t>
      </w:r>
      <w:r w:rsidRPr="009F35D7">
        <w:rPr>
          <w:rStyle w:val="Emphasis"/>
        </w:rPr>
        <w:t>left to itself</w:t>
      </w:r>
      <w:r w:rsidRPr="009F35D7">
        <w:rPr>
          <w:sz w:val="16"/>
        </w:rPr>
        <w:t xml:space="preserve"> </w:t>
      </w:r>
      <w:r w:rsidRPr="009F35D7">
        <w:rPr>
          <w:rStyle w:val="StyleUnderline"/>
        </w:rPr>
        <w:t>will be</w:t>
      </w:r>
      <w:r w:rsidRPr="009F35D7">
        <w:rPr>
          <w:sz w:val="16"/>
        </w:rPr>
        <w:t xml:space="preserve"> </w:t>
      </w:r>
      <w:r w:rsidRPr="009F35D7">
        <w:rPr>
          <w:rStyle w:val="Emphasis"/>
        </w:rPr>
        <w:t>able</w:t>
      </w:r>
      <w:r w:rsidRPr="009F35D7">
        <w:rPr>
          <w:sz w:val="16"/>
        </w:rPr>
        <w:t xml:space="preserve"> </w:t>
      </w:r>
      <w:r w:rsidRPr="009F35D7">
        <w:rPr>
          <w:rStyle w:val="StyleUnderline"/>
        </w:rPr>
        <w:t>to</w:t>
      </w:r>
      <w:r w:rsidRPr="009F35D7">
        <w:rPr>
          <w:sz w:val="16"/>
        </w:rPr>
        <w:t xml:space="preserve"> </w:t>
      </w:r>
      <w:r w:rsidRPr="009F35D7">
        <w:rPr>
          <w:rStyle w:val="Emphasis"/>
        </w:rPr>
        <w:t>support life</w:t>
      </w:r>
      <w:r w:rsidRPr="009F35D7">
        <w:rPr>
          <w:sz w:val="16"/>
        </w:rPr>
        <w:t xml:space="preserve"> on earth for millions and millions of years. </w:t>
      </w:r>
      <w:r w:rsidRPr="009F35D7">
        <w:rPr>
          <w:rStyle w:val="StyleUnderline"/>
        </w:rPr>
        <w:t>However</w:t>
      </w:r>
      <w:r w:rsidRPr="009F35D7">
        <w:rPr>
          <w:sz w:val="16"/>
        </w:rPr>
        <w:t xml:space="preserve">, the </w:t>
      </w:r>
      <w:r w:rsidRPr="009F35D7">
        <w:rPr>
          <w:rStyle w:val="Emphasis"/>
        </w:rPr>
        <w:t>humans</w:t>
      </w:r>
      <w:r w:rsidRPr="009F35D7">
        <w:rPr>
          <w:sz w:val="16"/>
        </w:rPr>
        <w:t xml:space="preserve"> </w:t>
      </w:r>
      <w:r w:rsidRPr="009F35D7">
        <w:rPr>
          <w:rStyle w:val="StyleUnderline"/>
        </w:rPr>
        <w:t>are</w:t>
      </w:r>
      <w:r w:rsidRPr="009F35D7">
        <w:rPr>
          <w:sz w:val="16"/>
        </w:rPr>
        <w:t xml:space="preserve"> the most </w:t>
      </w:r>
      <w:r w:rsidRPr="009F35D7">
        <w:rPr>
          <w:rStyle w:val="Emphasis"/>
        </w:rPr>
        <w:t>unstable</w:t>
      </w:r>
      <w:r w:rsidRPr="009F35D7">
        <w:rPr>
          <w:sz w:val="16"/>
        </w:rPr>
        <w:t xml:space="preserve"> </w:t>
      </w:r>
      <w:r w:rsidRPr="009F35D7">
        <w:rPr>
          <w:rStyle w:val="StyleUnderline"/>
        </w:rPr>
        <w:t>and</w:t>
      </w:r>
      <w:r w:rsidRPr="009F35D7">
        <w:rPr>
          <w:sz w:val="16"/>
        </w:rPr>
        <w:t xml:space="preserve"> potentially </w:t>
      </w:r>
      <w:r w:rsidRPr="009F35D7">
        <w:rPr>
          <w:rStyle w:val="Emphasis"/>
        </w:rPr>
        <w:t>disruptive</w:t>
      </w:r>
      <w:r w:rsidRPr="009F35D7">
        <w:rPr>
          <w:sz w:val="16"/>
        </w:rPr>
        <w:t xml:space="preserve"> being. Humans are accelerating on a development path that is energy intensive in nature. Meanwhile </w:t>
      </w:r>
      <w:r w:rsidRPr="009F35D7">
        <w:rPr>
          <w:rStyle w:val="StyleUnderline"/>
        </w:rPr>
        <w:t xml:space="preserve">the </w:t>
      </w:r>
      <w:r w:rsidRPr="009F35D7">
        <w:rPr>
          <w:rStyle w:val="StyleUnderline"/>
          <w:highlight w:val="cyan"/>
        </w:rPr>
        <w:t>globe is</w:t>
      </w:r>
      <w:r w:rsidRPr="009F35D7">
        <w:rPr>
          <w:sz w:val="16"/>
        </w:rPr>
        <w:t xml:space="preserve"> also </w:t>
      </w:r>
      <w:r w:rsidRPr="009F35D7">
        <w:rPr>
          <w:rStyle w:val="StyleUnderline"/>
          <w:highlight w:val="cyan"/>
        </w:rPr>
        <w:t>facing</w:t>
      </w:r>
      <w:r w:rsidRPr="009F35D7">
        <w:rPr>
          <w:sz w:val="16"/>
          <w:highlight w:val="cyan"/>
        </w:rPr>
        <w:t xml:space="preserve"> </w:t>
      </w:r>
      <w:r w:rsidRPr="009F35D7">
        <w:rPr>
          <w:rStyle w:val="Emphasis"/>
          <w:highlight w:val="cyan"/>
        </w:rPr>
        <w:t>critical energy challenges</w:t>
      </w:r>
      <w:r w:rsidRPr="009F35D7">
        <w:rPr>
          <w:sz w:val="16"/>
        </w:rPr>
        <w:t xml:space="preserve"> </w:t>
      </w:r>
      <w:r w:rsidRPr="009F35D7">
        <w:rPr>
          <w:rStyle w:val="StyleUnderline"/>
          <w:highlight w:val="cyan"/>
        </w:rPr>
        <w:t>due to</w:t>
      </w:r>
      <w:r w:rsidRPr="009F35D7">
        <w:rPr>
          <w:sz w:val="16"/>
          <w:highlight w:val="cyan"/>
        </w:rPr>
        <w:t xml:space="preserve"> </w:t>
      </w:r>
      <w:r w:rsidRPr="009F35D7">
        <w:rPr>
          <w:rStyle w:val="Emphasis"/>
        </w:rPr>
        <w:t xml:space="preserve">different </w:t>
      </w:r>
      <w:r w:rsidRPr="009F35D7">
        <w:rPr>
          <w:rStyle w:val="Emphasis"/>
          <w:highlight w:val="cyan"/>
        </w:rPr>
        <w:t>theatres of war</w:t>
      </w:r>
      <w:r w:rsidRPr="009F35D7">
        <w:rPr>
          <w:sz w:val="16"/>
          <w:highlight w:val="cyan"/>
        </w:rPr>
        <w:t xml:space="preserve"> </w:t>
      </w:r>
      <w:r w:rsidRPr="009F35D7">
        <w:rPr>
          <w:rStyle w:val="Emphasis"/>
          <w:highlight w:val="cyan"/>
        </w:rPr>
        <w:t>accelerating</w:t>
      </w:r>
      <w:r w:rsidRPr="009F35D7">
        <w:rPr>
          <w:sz w:val="16"/>
        </w:rPr>
        <w:t xml:space="preserve">, the climate crisis and energy poverty in the Global South countries: 675 million of the global population still do not have electricity and 2.3 billion of the population clean cooking[i]. </w:t>
      </w:r>
      <w:r w:rsidRPr="009F35D7">
        <w:rPr>
          <w:rStyle w:val="StyleUnderline"/>
        </w:rPr>
        <w:t>These</w:t>
      </w:r>
      <w:r w:rsidRPr="009F35D7">
        <w:rPr>
          <w:sz w:val="16"/>
        </w:rPr>
        <w:t xml:space="preserve"> prevailing </w:t>
      </w:r>
      <w:r w:rsidRPr="009F35D7">
        <w:rPr>
          <w:rStyle w:val="StyleUnderline"/>
        </w:rPr>
        <w:t>conditions are</w:t>
      </w:r>
      <w:r w:rsidRPr="009F35D7">
        <w:rPr>
          <w:sz w:val="16"/>
        </w:rPr>
        <w:t xml:space="preserve"> </w:t>
      </w:r>
      <w:r w:rsidRPr="009F35D7">
        <w:rPr>
          <w:rStyle w:val="Emphasis"/>
          <w:highlight w:val="cyan"/>
        </w:rPr>
        <w:t>affecting</w:t>
      </w:r>
      <w:r w:rsidRPr="009F35D7">
        <w:rPr>
          <w:rStyle w:val="Emphasis"/>
        </w:rPr>
        <w:t xml:space="preserve"> world </w:t>
      </w:r>
      <w:r w:rsidRPr="009F35D7">
        <w:rPr>
          <w:rStyle w:val="Emphasis"/>
          <w:highlight w:val="cyan"/>
        </w:rPr>
        <w:t>energy security</w:t>
      </w:r>
      <w:r w:rsidRPr="009F35D7">
        <w:rPr>
          <w:sz w:val="16"/>
        </w:rPr>
        <w:t xml:space="preserve"> and </w:t>
      </w:r>
      <w:r w:rsidRPr="009F35D7">
        <w:rPr>
          <w:rStyle w:val="StyleUnderline"/>
        </w:rPr>
        <w:t xml:space="preserve">especially </w:t>
      </w:r>
      <w:r w:rsidRPr="009F35D7">
        <w:rPr>
          <w:rStyle w:val="StyleUnderline"/>
          <w:highlight w:val="cyan"/>
        </w:rPr>
        <w:t>for</w:t>
      </w:r>
      <w:r w:rsidRPr="009F35D7">
        <w:rPr>
          <w:sz w:val="16"/>
          <w:highlight w:val="cyan"/>
        </w:rPr>
        <w:t xml:space="preserve"> </w:t>
      </w:r>
      <w:r w:rsidRPr="009F35D7">
        <w:rPr>
          <w:rStyle w:val="Emphasis"/>
          <w:highlight w:val="cyan"/>
        </w:rPr>
        <w:t>developing countries</w:t>
      </w:r>
      <w:r w:rsidRPr="009F35D7">
        <w:rPr>
          <w:sz w:val="16"/>
          <w:highlight w:val="cyan"/>
        </w:rPr>
        <w:t xml:space="preserve"> </w:t>
      </w:r>
      <w:r w:rsidRPr="009F35D7">
        <w:rPr>
          <w:sz w:val="16"/>
        </w:rPr>
        <w:t>like India which in the coming years will account for 25% of global energy demand growth over the next two decades[ii].</w:t>
      </w:r>
    </w:p>
    <w:p w14:paraId="5AAE4AD3" w14:textId="77777777" w:rsidR="00A374DA" w:rsidRPr="009F35D7" w:rsidRDefault="00A374DA" w:rsidP="00A374DA">
      <w:pPr>
        <w:rPr>
          <w:rFonts w:asciiTheme="minorHAnsi" w:hAnsiTheme="minorHAnsi" w:cstheme="minorHAnsi"/>
          <w:sz w:val="16"/>
        </w:rPr>
      </w:pPr>
      <w:r w:rsidRPr="009F35D7">
        <w:rPr>
          <w:rStyle w:val="StyleUnderline"/>
        </w:rPr>
        <w:t xml:space="preserve">This </w:t>
      </w:r>
      <w:r w:rsidRPr="009F35D7">
        <w:rPr>
          <w:rStyle w:val="StyleUnderline"/>
          <w:highlight w:val="cyan"/>
        </w:rPr>
        <w:t>situation</w:t>
      </w:r>
      <w:r w:rsidRPr="009F35D7">
        <w:rPr>
          <w:sz w:val="16"/>
        </w:rPr>
        <w:t xml:space="preserve"> thus </w:t>
      </w:r>
      <w:r w:rsidRPr="009F35D7">
        <w:rPr>
          <w:rStyle w:val="StyleUnderline"/>
          <w:highlight w:val="cyan"/>
        </w:rPr>
        <w:t>calls for</w:t>
      </w:r>
      <w:r w:rsidRPr="009F35D7">
        <w:rPr>
          <w:rStyle w:val="StyleUnderline"/>
        </w:rPr>
        <w:t xml:space="preserve"> an</w:t>
      </w:r>
      <w:r w:rsidRPr="009F35D7">
        <w:rPr>
          <w:sz w:val="16"/>
        </w:rPr>
        <w:t xml:space="preserve"> </w:t>
      </w:r>
      <w:r w:rsidRPr="009F35D7">
        <w:rPr>
          <w:rStyle w:val="Emphasis"/>
        </w:rPr>
        <w:t>urgent</w:t>
      </w:r>
      <w:r w:rsidRPr="009F35D7">
        <w:rPr>
          <w:sz w:val="16"/>
        </w:rPr>
        <w:t xml:space="preserve"> need to </w:t>
      </w:r>
      <w:r w:rsidRPr="009F35D7">
        <w:rPr>
          <w:rStyle w:val="Emphasis"/>
          <w:highlight w:val="cyan"/>
        </w:rPr>
        <w:t>switch</w:t>
      </w:r>
      <w:r w:rsidRPr="009F35D7">
        <w:rPr>
          <w:sz w:val="16"/>
          <w:highlight w:val="cyan"/>
        </w:rPr>
        <w:t xml:space="preserve"> </w:t>
      </w:r>
      <w:r w:rsidRPr="009F35D7">
        <w:rPr>
          <w:rStyle w:val="StyleUnderline"/>
          <w:highlight w:val="cyan"/>
        </w:rPr>
        <w:t>to</w:t>
      </w:r>
      <w:r w:rsidRPr="009F35D7">
        <w:rPr>
          <w:sz w:val="16"/>
        </w:rPr>
        <w:t xml:space="preserve"> </w:t>
      </w:r>
      <w:proofErr w:type="gramStart"/>
      <w:r w:rsidRPr="009F35D7">
        <w:rPr>
          <w:sz w:val="16"/>
        </w:rPr>
        <w:t xml:space="preserve">the </w:t>
      </w:r>
      <w:r w:rsidRPr="009F35D7">
        <w:rPr>
          <w:rStyle w:val="Emphasis"/>
        </w:rPr>
        <w:t>cleaner</w:t>
      </w:r>
      <w:proofErr w:type="gramEnd"/>
      <w:r w:rsidRPr="009F35D7">
        <w:rPr>
          <w:rStyle w:val="Emphasis"/>
        </w:rPr>
        <w:t xml:space="preserve"> energy</w:t>
      </w:r>
      <w:r w:rsidRPr="009F35D7">
        <w:rPr>
          <w:sz w:val="16"/>
        </w:rPr>
        <w:t xml:space="preserve"> systems such as renewables and </w:t>
      </w:r>
      <w:r w:rsidRPr="009F35D7">
        <w:rPr>
          <w:rStyle w:val="StyleUnderline"/>
        </w:rPr>
        <w:t>one such</w:t>
      </w:r>
      <w:r w:rsidRPr="009F35D7">
        <w:rPr>
          <w:sz w:val="16"/>
        </w:rPr>
        <w:t xml:space="preserve"> cleaner </w:t>
      </w:r>
      <w:r w:rsidRPr="009F35D7">
        <w:rPr>
          <w:rStyle w:val="StyleUnderline"/>
        </w:rPr>
        <w:t>fuel is</w:t>
      </w:r>
      <w:r w:rsidRPr="009F35D7">
        <w:rPr>
          <w:sz w:val="16"/>
        </w:rPr>
        <w:t xml:space="preserve"> </w:t>
      </w:r>
      <w:r w:rsidRPr="009F35D7">
        <w:rPr>
          <w:rStyle w:val="Emphasis"/>
          <w:highlight w:val="cyan"/>
        </w:rPr>
        <w:t>hydrogen</w:t>
      </w:r>
      <w:r w:rsidRPr="009F35D7">
        <w:rPr>
          <w:sz w:val="16"/>
        </w:rPr>
        <w:t xml:space="preserve">, which is being projected as a source of clean </w:t>
      </w:r>
      <w:proofErr w:type="gramStart"/>
      <w:r w:rsidRPr="009F35D7">
        <w:rPr>
          <w:sz w:val="16"/>
        </w:rPr>
        <w:t>energy.[</w:t>
      </w:r>
      <w:proofErr w:type="gramEnd"/>
      <w:r w:rsidRPr="009F35D7">
        <w:rPr>
          <w:sz w:val="16"/>
        </w:rPr>
        <w:t xml:space="preserve">iii] Hydrogen is the most </w:t>
      </w:r>
      <w:r w:rsidRPr="009F35D7">
        <w:rPr>
          <w:rStyle w:val="Emphasis"/>
          <w:highlight w:val="cyan"/>
        </w:rPr>
        <w:t>available</w:t>
      </w:r>
      <w:r w:rsidRPr="009F35D7">
        <w:rPr>
          <w:sz w:val="16"/>
        </w:rPr>
        <w:t xml:space="preserve"> element </w:t>
      </w:r>
      <w:r w:rsidRPr="009F35D7">
        <w:rPr>
          <w:rStyle w:val="StyleUnderline"/>
          <w:highlight w:val="cyan"/>
        </w:rPr>
        <w:t>in the</w:t>
      </w:r>
      <w:r w:rsidRPr="009F35D7">
        <w:rPr>
          <w:sz w:val="16"/>
          <w:highlight w:val="cyan"/>
        </w:rPr>
        <w:t xml:space="preserve"> </w:t>
      </w:r>
      <w:r w:rsidRPr="009F35D7">
        <w:rPr>
          <w:rStyle w:val="Emphasis"/>
          <w:highlight w:val="cyan"/>
        </w:rPr>
        <w:t>environment</w:t>
      </w:r>
      <w:r w:rsidRPr="009F35D7">
        <w:rPr>
          <w:sz w:val="16"/>
        </w:rPr>
        <w:t xml:space="preserve"> that </w:t>
      </w:r>
      <w:r w:rsidRPr="009F35D7">
        <w:rPr>
          <w:rStyle w:val="StyleUnderline"/>
          <w:highlight w:val="cyan"/>
        </w:rPr>
        <w:t>offers</w:t>
      </w:r>
      <w:r w:rsidRPr="009F35D7">
        <w:rPr>
          <w:sz w:val="16"/>
          <w:highlight w:val="cyan"/>
        </w:rPr>
        <w:t xml:space="preserve"> </w:t>
      </w:r>
      <w:r w:rsidRPr="009F35D7">
        <w:rPr>
          <w:rStyle w:val="Emphasis"/>
          <w:highlight w:val="cyan"/>
        </w:rPr>
        <w:t>unlimited potential</w:t>
      </w:r>
      <w:r w:rsidRPr="009F35D7">
        <w:rPr>
          <w:sz w:val="16"/>
        </w:rPr>
        <w:t xml:space="preserve"> </w:t>
      </w:r>
      <w:r w:rsidRPr="009F35D7">
        <w:rPr>
          <w:rStyle w:val="StyleUnderline"/>
        </w:rPr>
        <w:t xml:space="preserve">as a carrier of sustainable, reliable </w:t>
      </w:r>
      <w:proofErr w:type="gramStart"/>
      <w:r w:rsidRPr="009F35D7">
        <w:rPr>
          <w:rStyle w:val="StyleUnderline"/>
        </w:rPr>
        <w:t>energy</w:t>
      </w:r>
      <w:r w:rsidRPr="009F35D7">
        <w:rPr>
          <w:sz w:val="16"/>
        </w:rPr>
        <w:t>.[</w:t>
      </w:r>
      <w:proofErr w:type="gramEnd"/>
      <w:r w:rsidRPr="009F35D7">
        <w:rPr>
          <w:sz w:val="16"/>
        </w:rPr>
        <w:t>iv]</w:t>
      </w:r>
    </w:p>
    <w:p w14:paraId="6B796940" w14:textId="77777777" w:rsidR="00A374DA" w:rsidRPr="009F35D7" w:rsidRDefault="00A374DA" w:rsidP="00A374DA">
      <w:pPr>
        <w:rPr>
          <w:rFonts w:asciiTheme="minorHAnsi" w:hAnsiTheme="minorHAnsi" w:cstheme="minorHAnsi"/>
          <w:sz w:val="16"/>
        </w:rPr>
      </w:pPr>
      <w:r w:rsidRPr="009F35D7">
        <w:rPr>
          <w:sz w:val="16"/>
        </w:rPr>
        <w:t xml:space="preserve">This viewpoint will discuss energy security, the critical analysis of the role of hydrogen in energy security and India’s efforts in this direction. </w:t>
      </w:r>
    </w:p>
    <w:p w14:paraId="2BC7ABF8" w14:textId="77777777" w:rsidR="00A374DA" w:rsidRPr="009F35D7" w:rsidRDefault="00A374DA" w:rsidP="00A374DA">
      <w:pPr>
        <w:rPr>
          <w:rFonts w:asciiTheme="minorHAnsi" w:hAnsiTheme="minorHAnsi" w:cstheme="minorHAnsi"/>
          <w:sz w:val="16"/>
        </w:rPr>
      </w:pPr>
      <w:r w:rsidRPr="009F35D7">
        <w:rPr>
          <w:sz w:val="16"/>
        </w:rPr>
        <w:t xml:space="preserve">Understanding Energy Security </w:t>
      </w:r>
    </w:p>
    <w:p w14:paraId="261D1C57" w14:textId="77777777" w:rsidR="00A374DA" w:rsidRPr="009F35D7" w:rsidRDefault="00A374DA" w:rsidP="00A374DA">
      <w:pPr>
        <w:rPr>
          <w:rFonts w:asciiTheme="minorHAnsi" w:hAnsiTheme="minorHAnsi" w:cstheme="minorHAnsi"/>
          <w:sz w:val="16"/>
        </w:rPr>
      </w:pPr>
      <w:r w:rsidRPr="009F35D7">
        <w:rPr>
          <w:sz w:val="16"/>
        </w:rPr>
        <w:t xml:space="preserve">In 1982 Schumacher has rightly said that </w:t>
      </w:r>
      <w:r w:rsidRPr="009F35D7">
        <w:rPr>
          <w:rStyle w:val="StyleUnderline"/>
          <w:highlight w:val="cyan"/>
        </w:rPr>
        <w:t>energy is</w:t>
      </w:r>
      <w:r w:rsidRPr="009F35D7">
        <w:rPr>
          <w:rStyle w:val="StyleUnderline"/>
        </w:rPr>
        <w:t xml:space="preserve"> “not</w:t>
      </w:r>
      <w:r w:rsidRPr="009F35D7">
        <w:rPr>
          <w:sz w:val="16"/>
        </w:rPr>
        <w:t xml:space="preserve"> </w:t>
      </w:r>
      <w:r w:rsidRPr="009F35D7">
        <w:rPr>
          <w:rStyle w:val="Emphasis"/>
        </w:rPr>
        <w:t>just</w:t>
      </w:r>
      <w:r w:rsidRPr="009F35D7">
        <w:rPr>
          <w:sz w:val="16"/>
        </w:rPr>
        <w:t xml:space="preserve"> </w:t>
      </w:r>
      <w:r w:rsidRPr="009F35D7">
        <w:rPr>
          <w:rStyle w:val="Emphasis"/>
        </w:rPr>
        <w:t>another</w:t>
      </w:r>
      <w:r w:rsidRPr="009F35D7">
        <w:rPr>
          <w:sz w:val="16"/>
        </w:rPr>
        <w:t xml:space="preserve"> </w:t>
      </w:r>
      <w:r w:rsidRPr="009F35D7">
        <w:rPr>
          <w:rStyle w:val="StyleUnderline"/>
        </w:rPr>
        <w:t xml:space="preserve">commodity, but the </w:t>
      </w:r>
      <w:r w:rsidRPr="009F35D7">
        <w:rPr>
          <w:rStyle w:val="Emphasis"/>
          <w:highlight w:val="cyan"/>
        </w:rPr>
        <w:t>precondition</w:t>
      </w:r>
      <w:r w:rsidRPr="009F35D7">
        <w:rPr>
          <w:sz w:val="16"/>
          <w:highlight w:val="cyan"/>
        </w:rPr>
        <w:t xml:space="preserve"> </w:t>
      </w:r>
      <w:r w:rsidRPr="009F35D7">
        <w:rPr>
          <w:rStyle w:val="StyleUnderline"/>
          <w:highlight w:val="cyan"/>
        </w:rPr>
        <w:t>of</w:t>
      </w:r>
      <w:r w:rsidRPr="009F35D7">
        <w:rPr>
          <w:sz w:val="16"/>
          <w:highlight w:val="cyan"/>
        </w:rPr>
        <w:t xml:space="preserve"> </w:t>
      </w:r>
      <w:r w:rsidRPr="009F35D7">
        <w:rPr>
          <w:rStyle w:val="Emphasis"/>
          <w:highlight w:val="cyan"/>
        </w:rPr>
        <w:t>all</w:t>
      </w:r>
      <w:r w:rsidRPr="009F35D7">
        <w:rPr>
          <w:sz w:val="16"/>
          <w:highlight w:val="cyan"/>
        </w:rPr>
        <w:t xml:space="preserve"> </w:t>
      </w:r>
      <w:r w:rsidRPr="009F35D7">
        <w:rPr>
          <w:rStyle w:val="StyleUnderline"/>
          <w:highlight w:val="cyan"/>
        </w:rPr>
        <w:t>commodities</w:t>
      </w:r>
      <w:r w:rsidRPr="009F35D7">
        <w:rPr>
          <w:sz w:val="16"/>
        </w:rPr>
        <w:t>, a basic factor equal to air, water, and earth</w:t>
      </w:r>
      <w:proofErr w:type="gramStart"/>
      <w:r w:rsidRPr="009F35D7">
        <w:rPr>
          <w:sz w:val="16"/>
        </w:rPr>
        <w:t>”.[</w:t>
      </w:r>
      <w:proofErr w:type="gramEnd"/>
      <w:r w:rsidRPr="009F35D7">
        <w:rPr>
          <w:sz w:val="16"/>
        </w:rPr>
        <w:t xml:space="preserve">v] This implies that energy security is </w:t>
      </w:r>
      <w:r w:rsidRPr="009F35D7">
        <w:rPr>
          <w:rStyle w:val="StyleUnderline"/>
        </w:rPr>
        <w:t>a</w:t>
      </w:r>
      <w:r w:rsidRPr="009F35D7">
        <w:rPr>
          <w:sz w:val="16"/>
        </w:rPr>
        <w:t xml:space="preserve"> </w:t>
      </w:r>
      <w:r w:rsidRPr="009F35D7">
        <w:rPr>
          <w:rStyle w:val="Emphasis"/>
          <w:highlight w:val="cyan"/>
        </w:rPr>
        <w:t>fundamental</w:t>
      </w:r>
      <w:r w:rsidRPr="009F35D7">
        <w:rPr>
          <w:rStyle w:val="Emphasis"/>
        </w:rPr>
        <w:t xml:space="preserve"> </w:t>
      </w:r>
      <w:r w:rsidRPr="009F35D7">
        <w:rPr>
          <w:rStyle w:val="Emphasis"/>
          <w:highlight w:val="cyan"/>
        </w:rPr>
        <w:t>necessity</w:t>
      </w:r>
      <w:r w:rsidRPr="009F35D7">
        <w:rPr>
          <w:sz w:val="16"/>
          <w:highlight w:val="cyan"/>
        </w:rPr>
        <w:t xml:space="preserve"> </w:t>
      </w:r>
      <w:r w:rsidRPr="009F35D7">
        <w:rPr>
          <w:rStyle w:val="StyleUnderline"/>
          <w:highlight w:val="cyan"/>
        </w:rPr>
        <w:t>for</w:t>
      </w:r>
      <w:r w:rsidRPr="009F35D7">
        <w:rPr>
          <w:sz w:val="16"/>
          <w:highlight w:val="cyan"/>
        </w:rPr>
        <w:t xml:space="preserve"> </w:t>
      </w:r>
      <w:r w:rsidRPr="009F35D7">
        <w:rPr>
          <w:rStyle w:val="Emphasis"/>
          <w:highlight w:val="cyan"/>
        </w:rPr>
        <w:t>human</w:t>
      </w:r>
      <w:r w:rsidRPr="009F35D7">
        <w:rPr>
          <w:rStyle w:val="Emphasis"/>
        </w:rPr>
        <w:t xml:space="preserve"> growth</w:t>
      </w:r>
      <w:r w:rsidRPr="009F35D7">
        <w:rPr>
          <w:sz w:val="16"/>
        </w:rPr>
        <w:t xml:space="preserve"> </w:t>
      </w:r>
      <w:r w:rsidRPr="009F35D7">
        <w:rPr>
          <w:rStyle w:val="StyleUnderline"/>
        </w:rPr>
        <w:t>and</w:t>
      </w:r>
      <w:r w:rsidRPr="009F35D7">
        <w:rPr>
          <w:sz w:val="16"/>
        </w:rPr>
        <w:t xml:space="preserve"> development. The International Energy Agency (IEA) has defined energy security as "the uninterrupted availability of energy sources at an affordable price</w:t>
      </w:r>
      <w:proofErr w:type="gramStart"/>
      <w:r w:rsidRPr="009F35D7">
        <w:rPr>
          <w:sz w:val="16"/>
        </w:rPr>
        <w:t>".[</w:t>
      </w:r>
      <w:proofErr w:type="gramEnd"/>
      <w:r w:rsidRPr="009F35D7">
        <w:rPr>
          <w:sz w:val="16"/>
        </w:rPr>
        <w:t xml:space="preserve">vi] According to the traditional realist international security narrative, energy security is subset of international security which is understood as the relationship between </w:t>
      </w:r>
      <w:r w:rsidRPr="009F35D7">
        <w:rPr>
          <w:rStyle w:val="Emphasis"/>
          <w:highlight w:val="cyan"/>
        </w:rPr>
        <w:t>national security</w:t>
      </w:r>
      <w:r w:rsidRPr="009F35D7">
        <w:rPr>
          <w:sz w:val="16"/>
        </w:rPr>
        <w:t xml:space="preserve"> and the availability of energy resources. Energy security is </w:t>
      </w:r>
      <w:r w:rsidRPr="009F35D7">
        <w:rPr>
          <w:rStyle w:val="StyleUnderline"/>
        </w:rPr>
        <w:t>often</w:t>
      </w:r>
      <w:r w:rsidRPr="009F35D7">
        <w:rPr>
          <w:sz w:val="16"/>
        </w:rPr>
        <w:t xml:space="preserve"> </w:t>
      </w:r>
      <w:r w:rsidRPr="009F35D7">
        <w:rPr>
          <w:rStyle w:val="Emphasis"/>
        </w:rPr>
        <w:t>associated</w:t>
      </w:r>
      <w:r w:rsidRPr="009F35D7">
        <w:rPr>
          <w:sz w:val="16"/>
        </w:rPr>
        <w:t xml:space="preserve"> </w:t>
      </w:r>
      <w:r w:rsidRPr="009F35D7">
        <w:rPr>
          <w:rStyle w:val="StyleUnderline"/>
        </w:rPr>
        <w:t>with</w:t>
      </w:r>
      <w:r w:rsidRPr="009F35D7">
        <w:rPr>
          <w:sz w:val="16"/>
        </w:rPr>
        <w:t xml:space="preserve"> </w:t>
      </w:r>
      <w:r w:rsidRPr="009F35D7">
        <w:rPr>
          <w:rStyle w:val="Emphasis"/>
        </w:rPr>
        <w:t>sovereignty</w:t>
      </w:r>
      <w:r w:rsidRPr="009F35D7">
        <w:rPr>
          <w:sz w:val="16"/>
        </w:rPr>
        <w:t xml:space="preserve"> </w:t>
      </w:r>
      <w:r w:rsidRPr="009F35D7">
        <w:rPr>
          <w:rStyle w:val="StyleUnderline"/>
        </w:rPr>
        <w:t>and</w:t>
      </w:r>
      <w:r w:rsidRPr="009F35D7">
        <w:rPr>
          <w:sz w:val="16"/>
        </w:rPr>
        <w:t xml:space="preserve"> </w:t>
      </w:r>
      <w:r w:rsidRPr="009F35D7">
        <w:rPr>
          <w:rStyle w:val="Emphasis"/>
        </w:rPr>
        <w:t>security</w:t>
      </w:r>
      <w:r w:rsidRPr="009F35D7">
        <w:rPr>
          <w:sz w:val="16"/>
        </w:rPr>
        <w:t xml:space="preserve"> of the respective countries </w:t>
      </w:r>
      <w:r w:rsidRPr="009F35D7">
        <w:rPr>
          <w:rStyle w:val="StyleUnderline"/>
        </w:rPr>
        <w:t>from</w:t>
      </w:r>
      <w:r w:rsidRPr="009F35D7">
        <w:rPr>
          <w:sz w:val="16"/>
        </w:rPr>
        <w:t xml:space="preserve"> </w:t>
      </w:r>
      <w:r w:rsidRPr="009F35D7">
        <w:rPr>
          <w:rStyle w:val="Emphasis"/>
        </w:rPr>
        <w:t>external threats</w:t>
      </w:r>
      <w:r w:rsidRPr="009F35D7">
        <w:rPr>
          <w:sz w:val="16"/>
        </w:rPr>
        <w:t xml:space="preserve"> and resilience of </w:t>
      </w:r>
      <w:proofErr w:type="gramStart"/>
      <w:r w:rsidRPr="009F35D7">
        <w:rPr>
          <w:sz w:val="16"/>
        </w:rPr>
        <w:t>it’s</w:t>
      </w:r>
      <w:proofErr w:type="gramEnd"/>
      <w:r w:rsidRPr="009F35D7">
        <w:rPr>
          <w:sz w:val="16"/>
        </w:rPr>
        <w:t xml:space="preserve"> energy system. </w:t>
      </w:r>
    </w:p>
    <w:p w14:paraId="45D507E0" w14:textId="77777777" w:rsidR="00A374DA" w:rsidRPr="009F35D7" w:rsidRDefault="00A374DA" w:rsidP="00A374DA">
      <w:pPr>
        <w:rPr>
          <w:rFonts w:asciiTheme="minorHAnsi" w:hAnsiTheme="minorHAnsi" w:cstheme="minorHAnsi"/>
          <w:sz w:val="16"/>
        </w:rPr>
      </w:pPr>
      <w:r w:rsidRPr="009F35D7">
        <w:rPr>
          <w:sz w:val="16"/>
        </w:rPr>
        <w:t xml:space="preserve">As 84% of global energy is still met from oil, coal and gas, traditional understanding of energy security continues to be predominantly seen through the lens of fossil fuels and their geographical availability. The </w:t>
      </w:r>
      <w:r w:rsidRPr="009F35D7">
        <w:rPr>
          <w:rStyle w:val="StyleUnderline"/>
        </w:rPr>
        <w:t>uneven</w:t>
      </w:r>
      <w:r w:rsidRPr="009F35D7">
        <w:rPr>
          <w:sz w:val="16"/>
        </w:rPr>
        <w:t xml:space="preserve"> </w:t>
      </w:r>
      <w:r w:rsidRPr="009F35D7">
        <w:rPr>
          <w:rStyle w:val="Emphasis"/>
          <w:highlight w:val="cyan"/>
        </w:rPr>
        <w:t>distribution</w:t>
      </w:r>
      <w:r w:rsidRPr="009F35D7">
        <w:rPr>
          <w:sz w:val="16"/>
        </w:rPr>
        <w:t xml:space="preserve"> </w:t>
      </w:r>
      <w:r w:rsidRPr="009F35D7">
        <w:rPr>
          <w:rStyle w:val="StyleUnderline"/>
        </w:rPr>
        <w:t>of energy</w:t>
      </w:r>
      <w:r w:rsidRPr="009F35D7">
        <w:rPr>
          <w:sz w:val="16"/>
        </w:rPr>
        <w:t xml:space="preserve"> resources </w:t>
      </w:r>
      <w:r w:rsidRPr="009F35D7">
        <w:rPr>
          <w:rStyle w:val="StyleUnderline"/>
        </w:rPr>
        <w:t>among countries</w:t>
      </w:r>
      <w:r w:rsidRPr="009F35D7">
        <w:rPr>
          <w:sz w:val="16"/>
        </w:rPr>
        <w:t xml:space="preserve"> has </w:t>
      </w:r>
      <w:r w:rsidRPr="009F35D7">
        <w:rPr>
          <w:rStyle w:val="StyleUnderline"/>
        </w:rPr>
        <w:t>led to</w:t>
      </w:r>
      <w:r w:rsidRPr="009F35D7">
        <w:rPr>
          <w:sz w:val="16"/>
        </w:rPr>
        <w:t xml:space="preserve"> </w:t>
      </w:r>
      <w:r w:rsidRPr="009F35D7">
        <w:rPr>
          <w:rStyle w:val="Emphasis"/>
          <w:highlight w:val="cyan"/>
        </w:rPr>
        <w:t>vulnerabilities</w:t>
      </w:r>
      <w:r w:rsidRPr="009F35D7">
        <w:rPr>
          <w:rStyle w:val="StyleUnderline"/>
        </w:rPr>
        <w:t xml:space="preserve">, </w:t>
      </w:r>
      <w:r w:rsidRPr="009F35D7">
        <w:rPr>
          <w:rStyle w:val="StyleUnderline"/>
          <w:highlight w:val="cyan"/>
        </w:rPr>
        <w:t>enmeshing</w:t>
      </w:r>
      <w:r w:rsidRPr="009F35D7">
        <w:rPr>
          <w:sz w:val="16"/>
          <w:highlight w:val="cyan"/>
        </w:rPr>
        <w:t xml:space="preserve"> </w:t>
      </w:r>
      <w:r w:rsidRPr="009F35D7">
        <w:rPr>
          <w:rStyle w:val="Emphasis"/>
          <w:highlight w:val="cyan"/>
        </w:rPr>
        <w:t>energy</w:t>
      </w:r>
      <w:r w:rsidRPr="009F35D7">
        <w:rPr>
          <w:sz w:val="16"/>
        </w:rPr>
        <w:t xml:space="preserve"> security </w:t>
      </w:r>
      <w:r w:rsidRPr="009F35D7">
        <w:rPr>
          <w:rStyle w:val="StyleUnderline"/>
          <w:highlight w:val="cyan"/>
        </w:rPr>
        <w:t>with</w:t>
      </w:r>
      <w:r w:rsidRPr="009F35D7">
        <w:rPr>
          <w:sz w:val="16"/>
          <w:highlight w:val="cyan"/>
        </w:rPr>
        <w:t xml:space="preserve"> </w:t>
      </w:r>
      <w:r w:rsidRPr="009F35D7">
        <w:rPr>
          <w:rStyle w:val="Emphasis"/>
          <w:highlight w:val="cyan"/>
        </w:rPr>
        <w:t>geopolitics</w:t>
      </w:r>
      <w:r w:rsidRPr="009F35D7">
        <w:rPr>
          <w:sz w:val="16"/>
        </w:rPr>
        <w:t xml:space="preserve">. Most of the world’s oil and natural gas resources are geographically concentrated and produced in a small number of countries. For example, the highest oil producing countries are the US, Saudi Arabia, Iraq and UAE, China is the leading producer of coal, and the highest producer of natural gas is Russia. Further, the geopolitical aspects of energy security have recently been </w:t>
      </w:r>
      <w:r w:rsidRPr="009F35D7">
        <w:rPr>
          <w:rStyle w:val="Emphasis"/>
          <w:highlight w:val="cyan"/>
        </w:rPr>
        <w:t>accentuated</w:t>
      </w:r>
      <w:r w:rsidRPr="009F35D7">
        <w:rPr>
          <w:sz w:val="16"/>
        </w:rPr>
        <w:t xml:space="preserve"> due to </w:t>
      </w:r>
      <w:r w:rsidRPr="009F35D7">
        <w:rPr>
          <w:rStyle w:val="Emphasis"/>
        </w:rPr>
        <w:t>unfavourable conditions</w:t>
      </w:r>
      <w:r w:rsidRPr="009F35D7">
        <w:rPr>
          <w:sz w:val="16"/>
        </w:rPr>
        <w:t xml:space="preserve"> </w:t>
      </w:r>
      <w:r w:rsidRPr="009F35D7">
        <w:rPr>
          <w:rStyle w:val="StyleUnderline"/>
        </w:rPr>
        <w:t>such as</w:t>
      </w:r>
      <w:r w:rsidRPr="009F35D7">
        <w:rPr>
          <w:sz w:val="16"/>
        </w:rPr>
        <w:t xml:space="preserve"> the </w:t>
      </w:r>
      <w:r w:rsidRPr="009F35D7">
        <w:rPr>
          <w:rStyle w:val="Emphasis"/>
          <w:highlight w:val="cyan"/>
        </w:rPr>
        <w:t>Israel-Palestine</w:t>
      </w:r>
      <w:r w:rsidRPr="009F35D7">
        <w:rPr>
          <w:sz w:val="16"/>
        </w:rPr>
        <w:t xml:space="preserve"> crisis in West Asia, the </w:t>
      </w:r>
      <w:r w:rsidRPr="009F35D7">
        <w:rPr>
          <w:rStyle w:val="Emphasis"/>
          <w:highlight w:val="cyan"/>
        </w:rPr>
        <w:t>Ukraine-Russia</w:t>
      </w:r>
      <w:r w:rsidRPr="009F35D7">
        <w:rPr>
          <w:sz w:val="16"/>
        </w:rPr>
        <w:t xml:space="preserve"> war in Eurasia </w:t>
      </w:r>
      <w:r w:rsidRPr="009F35D7">
        <w:rPr>
          <w:rStyle w:val="StyleUnderline"/>
          <w:highlight w:val="cyan"/>
        </w:rPr>
        <w:t>and</w:t>
      </w:r>
      <w:r w:rsidRPr="009F35D7">
        <w:rPr>
          <w:sz w:val="16"/>
          <w:highlight w:val="cyan"/>
        </w:rPr>
        <w:t xml:space="preserve"> </w:t>
      </w:r>
      <w:r w:rsidRPr="009F35D7">
        <w:rPr>
          <w:rStyle w:val="Emphasis"/>
          <w:highlight w:val="cyan"/>
        </w:rPr>
        <w:t>China</w:t>
      </w:r>
      <w:r w:rsidRPr="009F35D7">
        <w:rPr>
          <w:rStyle w:val="Emphasis"/>
        </w:rPr>
        <w:t>’s</w:t>
      </w:r>
      <w:r w:rsidRPr="009F35D7">
        <w:rPr>
          <w:sz w:val="16"/>
        </w:rPr>
        <w:t xml:space="preserve"> </w:t>
      </w:r>
      <w:r w:rsidRPr="009F35D7">
        <w:rPr>
          <w:rStyle w:val="StyleUnderline"/>
        </w:rPr>
        <w:t>aggressive</w:t>
      </w:r>
      <w:r w:rsidRPr="009F35D7">
        <w:rPr>
          <w:sz w:val="16"/>
        </w:rPr>
        <w:t xml:space="preserve"> </w:t>
      </w:r>
      <w:r w:rsidRPr="009F35D7">
        <w:rPr>
          <w:rStyle w:val="Emphasis"/>
        </w:rPr>
        <w:t>posturing</w:t>
      </w:r>
      <w:r w:rsidRPr="009F35D7">
        <w:rPr>
          <w:sz w:val="16"/>
        </w:rPr>
        <w:t xml:space="preserve"> </w:t>
      </w:r>
      <w:r w:rsidRPr="009F35D7">
        <w:rPr>
          <w:rStyle w:val="StyleUnderline"/>
        </w:rPr>
        <w:t xml:space="preserve">in </w:t>
      </w:r>
      <w:r w:rsidRPr="009F35D7">
        <w:rPr>
          <w:rStyle w:val="Emphasis"/>
          <w:highlight w:val="cyan"/>
        </w:rPr>
        <w:t>Indo-Pacific</w:t>
      </w:r>
      <w:r w:rsidRPr="009F35D7">
        <w:rPr>
          <w:sz w:val="16"/>
        </w:rPr>
        <w:t xml:space="preserve">. Alongside high geopolitical tensions, the world is dealing with energy poverty (the difference between </w:t>
      </w:r>
      <w:r w:rsidRPr="009F35D7">
        <w:rPr>
          <w:rStyle w:val="StyleUnderline"/>
        </w:rPr>
        <w:t>the</w:t>
      </w:r>
      <w:r w:rsidRPr="009F35D7">
        <w:rPr>
          <w:sz w:val="16"/>
        </w:rPr>
        <w:t xml:space="preserve"> </w:t>
      </w:r>
      <w:r w:rsidRPr="009F35D7">
        <w:rPr>
          <w:rStyle w:val="Emphasis"/>
        </w:rPr>
        <w:t>existential</w:t>
      </w:r>
      <w:r w:rsidRPr="009F35D7">
        <w:rPr>
          <w:sz w:val="16"/>
        </w:rPr>
        <w:t xml:space="preserve"> energy </w:t>
      </w:r>
      <w:r w:rsidRPr="009F35D7">
        <w:rPr>
          <w:rStyle w:val="Emphasis"/>
        </w:rPr>
        <w:t>demand</w:t>
      </w:r>
      <w:r w:rsidRPr="009F35D7">
        <w:rPr>
          <w:sz w:val="16"/>
        </w:rPr>
        <w:t xml:space="preserve"> of </w:t>
      </w:r>
      <w:r w:rsidRPr="009F35D7">
        <w:rPr>
          <w:rStyle w:val="StyleUnderline"/>
          <w:highlight w:val="cyan"/>
        </w:rPr>
        <w:t>developing</w:t>
      </w:r>
      <w:r w:rsidRPr="009F35D7">
        <w:rPr>
          <w:sz w:val="16"/>
        </w:rPr>
        <w:t xml:space="preserve"> and the least developed countries and leisure-based energy demand of developed countries) and </w:t>
      </w:r>
      <w:r w:rsidRPr="009F35D7">
        <w:rPr>
          <w:rStyle w:val="StyleUnderline"/>
          <w:highlight w:val="cyan"/>
        </w:rPr>
        <w:t>an</w:t>
      </w:r>
      <w:r w:rsidRPr="009F35D7">
        <w:rPr>
          <w:sz w:val="16"/>
          <w:highlight w:val="cyan"/>
        </w:rPr>
        <w:t xml:space="preserve"> </w:t>
      </w:r>
      <w:r w:rsidRPr="009F35D7">
        <w:rPr>
          <w:rStyle w:val="Emphasis"/>
          <w:highlight w:val="cyan"/>
        </w:rPr>
        <w:t>acute</w:t>
      </w:r>
      <w:r w:rsidRPr="009F35D7">
        <w:rPr>
          <w:sz w:val="16"/>
        </w:rPr>
        <w:t xml:space="preserve"> climate </w:t>
      </w:r>
      <w:r w:rsidRPr="009F35D7">
        <w:rPr>
          <w:rStyle w:val="Emphasis"/>
          <w:highlight w:val="cyan"/>
        </w:rPr>
        <w:t>catastrophe</w:t>
      </w:r>
      <w:r w:rsidRPr="009F35D7">
        <w:rPr>
          <w:sz w:val="16"/>
        </w:rPr>
        <w:t xml:space="preserve">, due to the excessive use of fossil </w:t>
      </w:r>
      <w:proofErr w:type="gramStart"/>
      <w:r w:rsidRPr="009F35D7">
        <w:rPr>
          <w:sz w:val="16"/>
        </w:rPr>
        <w:t>fuels.[</w:t>
      </w:r>
      <w:proofErr w:type="gramEnd"/>
      <w:r w:rsidRPr="009F35D7">
        <w:rPr>
          <w:sz w:val="16"/>
        </w:rPr>
        <w:t>vii]</w:t>
      </w:r>
    </w:p>
    <w:p w14:paraId="189C0727" w14:textId="77777777" w:rsidR="00A374DA" w:rsidRPr="009F35D7" w:rsidRDefault="00A374DA" w:rsidP="00A374DA">
      <w:pPr>
        <w:rPr>
          <w:rFonts w:asciiTheme="minorHAnsi" w:hAnsiTheme="minorHAnsi" w:cstheme="minorHAnsi"/>
          <w:sz w:val="16"/>
        </w:rPr>
      </w:pPr>
      <w:r w:rsidRPr="009F35D7">
        <w:rPr>
          <w:sz w:val="16"/>
        </w:rPr>
        <w:t xml:space="preserve">Energy insecurity is multidimensional, therefore, an all-encompassing solution involving a transition from fossil fuel led energy system to renewable energy systems like solar, wind, biomass, hydrogen, etc is the need of the hour. Not only do renewable energy system promises affordability, security to energy systems, but they are also sustainable as they are planet centric in nature. There is an unquestionable role the renewables play in creating more resilient, inclusive and cleaner energy </w:t>
      </w:r>
      <w:proofErr w:type="gramStart"/>
      <w:r w:rsidRPr="009F35D7">
        <w:rPr>
          <w:sz w:val="16"/>
        </w:rPr>
        <w:t>systems.[</w:t>
      </w:r>
      <w:proofErr w:type="gramEnd"/>
      <w:r w:rsidRPr="009F35D7">
        <w:rPr>
          <w:sz w:val="16"/>
        </w:rPr>
        <w:t>viii]</w:t>
      </w:r>
    </w:p>
    <w:p w14:paraId="34CB106D" w14:textId="77777777" w:rsidR="00A374DA" w:rsidRPr="009F35D7" w:rsidRDefault="00A374DA" w:rsidP="00A374DA">
      <w:pPr>
        <w:rPr>
          <w:rFonts w:asciiTheme="minorHAnsi" w:hAnsiTheme="minorHAnsi" w:cstheme="minorHAnsi"/>
          <w:sz w:val="16"/>
        </w:rPr>
      </w:pPr>
      <w:r w:rsidRPr="009F35D7">
        <w:rPr>
          <w:sz w:val="16"/>
        </w:rPr>
        <w:t>Is Hydrogen the Answer to Our Energy Security?</w:t>
      </w:r>
    </w:p>
    <w:p w14:paraId="6D41F458" w14:textId="77777777" w:rsidR="00A374DA" w:rsidRPr="009F35D7" w:rsidRDefault="00A374DA" w:rsidP="00A374DA">
      <w:pPr>
        <w:rPr>
          <w:rFonts w:asciiTheme="minorHAnsi" w:hAnsiTheme="minorHAnsi" w:cstheme="minorHAnsi"/>
          <w:sz w:val="16"/>
        </w:rPr>
      </w:pPr>
      <w:r w:rsidRPr="009F35D7">
        <w:rPr>
          <w:sz w:val="16"/>
        </w:rPr>
        <w:t>According to IRENA’s World Energy Transitions Outlook, if the world sticks to temperature limits of 1.5 degree Celsius as recommended by UNFCCC’s (United Nations Framework Convention on Climate Change) Paris Agreement of 2015, the share of renewable energy in the global energy mixture should increase in 2020 from 16% to 77% by 2050.[ix] By 2050, both biomass and hydrogen are expected to contribute larger portions of the total energy consumption than fossil fuels.[x]</w:t>
      </w:r>
    </w:p>
    <w:p w14:paraId="1647D081" w14:textId="77777777" w:rsidR="00A374DA" w:rsidRPr="009F35D7" w:rsidRDefault="00A374DA" w:rsidP="00A374DA">
      <w:pPr>
        <w:rPr>
          <w:rFonts w:asciiTheme="minorHAnsi" w:hAnsiTheme="minorHAnsi" w:cstheme="minorHAnsi"/>
          <w:sz w:val="16"/>
        </w:rPr>
      </w:pPr>
      <w:r w:rsidRPr="009F35D7">
        <w:rPr>
          <w:rStyle w:val="Emphasis"/>
          <w:highlight w:val="cyan"/>
        </w:rPr>
        <w:t>Hydrogen</w:t>
      </w:r>
      <w:r w:rsidRPr="009F35D7">
        <w:rPr>
          <w:sz w:val="16"/>
        </w:rPr>
        <w:t xml:space="preserve"> has been hailed as the fuel of the future which </w:t>
      </w:r>
      <w:r w:rsidRPr="009F35D7">
        <w:rPr>
          <w:rStyle w:val="StyleUnderline"/>
          <w:highlight w:val="cyan"/>
        </w:rPr>
        <w:t>could</w:t>
      </w:r>
      <w:r w:rsidRPr="009F35D7">
        <w:rPr>
          <w:sz w:val="16"/>
          <w:highlight w:val="cyan"/>
        </w:rPr>
        <w:t xml:space="preserve"> </w:t>
      </w:r>
      <w:r w:rsidRPr="009F35D7">
        <w:rPr>
          <w:rStyle w:val="Emphasis"/>
          <w:highlight w:val="cyan"/>
        </w:rPr>
        <w:t>help</w:t>
      </w:r>
      <w:r w:rsidRPr="009F35D7">
        <w:rPr>
          <w:sz w:val="16"/>
        </w:rPr>
        <w:t xml:space="preserve"> reduce the globe’s dependence on the fossil fuel-based energy systems and help to accelerate transition to a climate sustainable future. Most hydrogen on earth is in the form of water whereby it is bonded to oxygen and to carbon in live/fossilized biomass. Hydrogen can be formed by splitting water into hydrogen and oxygen. Different methods to obtain hydrogen include electrolysis, pyrolysis, gasification, natural gas reforming etc. Based on the methods of formation, hydrogen has been classified as grey, brown, blue and green hydrogen.</w:t>
      </w:r>
    </w:p>
    <w:p w14:paraId="5C169424" w14:textId="77777777" w:rsidR="00A374DA" w:rsidRPr="009F35D7" w:rsidRDefault="00A374DA" w:rsidP="00A374DA">
      <w:pPr>
        <w:rPr>
          <w:rFonts w:asciiTheme="minorHAnsi" w:hAnsiTheme="minorHAnsi" w:cstheme="minorHAnsi"/>
        </w:rPr>
      </w:pPr>
      <w:r w:rsidRPr="009F35D7">
        <w:t>[FIGURE 1 OMITTED]</w:t>
      </w:r>
    </w:p>
    <w:p w14:paraId="693E1A84" w14:textId="77777777" w:rsidR="00A374DA" w:rsidRPr="009F35D7" w:rsidRDefault="00A374DA" w:rsidP="00A374DA">
      <w:pPr>
        <w:rPr>
          <w:rFonts w:asciiTheme="minorHAnsi" w:hAnsiTheme="minorHAnsi" w:cstheme="minorHAnsi"/>
          <w:sz w:val="16"/>
        </w:rPr>
      </w:pPr>
      <w:r w:rsidRPr="009F35D7">
        <w:rPr>
          <w:sz w:val="16"/>
        </w:rPr>
        <w:t xml:space="preserve">Since hydrogen is a manufactured commodity, it can be produced at many places making it less sensitive to market and shielding it from uncertain geopolitical conditions. When produced through the help of renewable energy like solar, wind, biomass, it is the least polluting process in nature and hydrogen produced this way is classified as “Green Hydrogen”. This extracted hydrogen then can be used in hydrogen-based fuel cells to provide energy to various processes such as transportation, industry, etc. Hydrogen fuel cells are more efficient than gasoline-based combustion engines. The energy in 1 kilogram of hydrogen gas contains about the same as the energy in 2.8 kilograms of gasoline. </w:t>
      </w:r>
    </w:p>
    <w:p w14:paraId="0E8C3A4F" w14:textId="77777777" w:rsidR="00A374DA" w:rsidRPr="009F35D7" w:rsidRDefault="00A374DA" w:rsidP="00A374DA">
      <w:pPr>
        <w:rPr>
          <w:rFonts w:asciiTheme="minorHAnsi" w:hAnsiTheme="minorHAnsi" w:cstheme="minorHAnsi"/>
          <w:sz w:val="16"/>
        </w:rPr>
      </w:pPr>
      <w:r w:rsidRPr="009F35D7">
        <w:rPr>
          <w:sz w:val="16"/>
        </w:rPr>
        <w:t xml:space="preserve">Accordingly, hydrogen seems to tick all the boxes of an alternate energy system, which is sustainable, affordable, accessible and secure in nature. </w:t>
      </w:r>
      <w:r w:rsidRPr="009F35D7">
        <w:rPr>
          <w:rStyle w:val="StyleUnderline"/>
          <w:highlight w:val="cyan"/>
        </w:rPr>
        <w:t>However</w:t>
      </w:r>
      <w:r w:rsidRPr="009F35D7">
        <w:rPr>
          <w:rStyle w:val="StyleUnderline"/>
        </w:rPr>
        <w:t>, there is a catch, the fact is that</w:t>
      </w:r>
      <w:r w:rsidRPr="009F35D7">
        <w:rPr>
          <w:sz w:val="16"/>
        </w:rPr>
        <w:t xml:space="preserve"> </w:t>
      </w:r>
      <w:r w:rsidRPr="009F35D7">
        <w:rPr>
          <w:rStyle w:val="Emphasis"/>
          <w:highlight w:val="cyan"/>
        </w:rPr>
        <w:t>current</w:t>
      </w:r>
      <w:r w:rsidRPr="009F35D7">
        <w:rPr>
          <w:sz w:val="16"/>
        </w:rPr>
        <w:t xml:space="preserve"> green </w:t>
      </w:r>
      <w:r w:rsidRPr="009F35D7">
        <w:rPr>
          <w:rStyle w:val="StyleUnderline"/>
        </w:rPr>
        <w:t xml:space="preserve">hydrogen </w:t>
      </w:r>
      <w:r w:rsidRPr="009F35D7">
        <w:rPr>
          <w:rStyle w:val="StyleUnderline"/>
          <w:highlight w:val="cyan"/>
        </w:rPr>
        <w:t>production</w:t>
      </w:r>
      <w:r w:rsidRPr="009F35D7">
        <w:rPr>
          <w:rStyle w:val="StyleUnderline"/>
        </w:rPr>
        <w:t xml:space="preserve"> around the globe </w:t>
      </w:r>
      <w:r w:rsidRPr="009F35D7">
        <w:rPr>
          <w:rStyle w:val="StyleUnderline"/>
          <w:highlight w:val="cyan"/>
        </w:rPr>
        <w:t>remains</w:t>
      </w:r>
      <w:r w:rsidRPr="009F35D7">
        <w:rPr>
          <w:sz w:val="16"/>
        </w:rPr>
        <w:t xml:space="preserve"> </w:t>
      </w:r>
      <w:r w:rsidRPr="009F35D7">
        <w:rPr>
          <w:rStyle w:val="Emphasis"/>
        </w:rPr>
        <w:t xml:space="preserve">almost </w:t>
      </w:r>
      <w:proofErr w:type="gramStart"/>
      <w:r w:rsidRPr="009F35D7">
        <w:rPr>
          <w:rStyle w:val="Emphasis"/>
          <w:highlight w:val="cyan"/>
        </w:rPr>
        <w:t>negligible</w:t>
      </w:r>
      <w:r w:rsidRPr="009F35D7">
        <w:rPr>
          <w:sz w:val="16"/>
        </w:rPr>
        <w:t>.[</w:t>
      </w:r>
      <w:proofErr w:type="gramEnd"/>
      <w:r w:rsidRPr="009F35D7">
        <w:rPr>
          <w:sz w:val="16"/>
        </w:rPr>
        <w:t xml:space="preserve">xi] </w:t>
      </w:r>
      <w:proofErr w:type="gramStart"/>
      <w:r w:rsidRPr="009F35D7">
        <w:rPr>
          <w:sz w:val="16"/>
        </w:rPr>
        <w:t>In</w:t>
      </w:r>
      <w:proofErr w:type="gramEnd"/>
      <w:r w:rsidRPr="009F35D7">
        <w:rPr>
          <w:sz w:val="16"/>
        </w:rPr>
        <w:t xml:space="preserve"> 2022, less than 0.1% of global hydrogen was produced from renewable sources. IEA’s newly released figures reveals that fossil fuels are used to produce 99% of globally produced hydrogen.[xii] Also, </w:t>
      </w:r>
      <w:r w:rsidRPr="009F35D7">
        <w:rPr>
          <w:rStyle w:val="StyleUnderline"/>
        </w:rPr>
        <w:t>producing</w:t>
      </w:r>
      <w:r w:rsidRPr="009F35D7">
        <w:rPr>
          <w:sz w:val="16"/>
        </w:rPr>
        <w:t xml:space="preserve"> </w:t>
      </w:r>
      <w:r w:rsidRPr="009F35D7">
        <w:rPr>
          <w:rStyle w:val="StyleUnderline"/>
        </w:rPr>
        <w:t>green hydrogen on</w:t>
      </w:r>
      <w:r w:rsidRPr="009F35D7">
        <w:rPr>
          <w:sz w:val="16"/>
        </w:rPr>
        <w:t xml:space="preserve"> a </w:t>
      </w:r>
      <w:r w:rsidRPr="009F35D7">
        <w:rPr>
          <w:rStyle w:val="Emphasis"/>
        </w:rPr>
        <w:t>large scale</w:t>
      </w:r>
      <w:r w:rsidRPr="009F35D7">
        <w:rPr>
          <w:sz w:val="16"/>
        </w:rPr>
        <w:t xml:space="preserve"> </w:t>
      </w:r>
      <w:r w:rsidRPr="009F35D7">
        <w:rPr>
          <w:rStyle w:val="StyleUnderline"/>
        </w:rPr>
        <w:t>requires</w:t>
      </w:r>
      <w:r w:rsidRPr="009F35D7">
        <w:rPr>
          <w:sz w:val="16"/>
        </w:rPr>
        <w:t xml:space="preserve"> </w:t>
      </w:r>
      <w:r w:rsidRPr="009F35D7">
        <w:rPr>
          <w:rStyle w:val="Emphasis"/>
        </w:rPr>
        <w:t>vast</w:t>
      </w:r>
      <w:r w:rsidRPr="009F35D7">
        <w:rPr>
          <w:sz w:val="16"/>
        </w:rPr>
        <w:t xml:space="preserve"> amounts of </w:t>
      </w:r>
      <w:r w:rsidRPr="009F35D7">
        <w:rPr>
          <w:rStyle w:val="Emphasis"/>
        </w:rPr>
        <w:t>land</w:t>
      </w:r>
      <w:r w:rsidRPr="009F35D7">
        <w:rPr>
          <w:sz w:val="16"/>
        </w:rPr>
        <w:t xml:space="preserve"> </w:t>
      </w:r>
      <w:r w:rsidRPr="009F35D7">
        <w:rPr>
          <w:rStyle w:val="StyleUnderline"/>
        </w:rPr>
        <w:t>and</w:t>
      </w:r>
      <w:r w:rsidRPr="009F35D7">
        <w:rPr>
          <w:sz w:val="16"/>
        </w:rPr>
        <w:t xml:space="preserve"> </w:t>
      </w:r>
      <w:r w:rsidRPr="009F35D7">
        <w:rPr>
          <w:rStyle w:val="Emphasis"/>
        </w:rPr>
        <w:t>water resources</w:t>
      </w:r>
      <w:r w:rsidRPr="009F35D7">
        <w:rPr>
          <w:sz w:val="16"/>
        </w:rPr>
        <w:t xml:space="preserve">, which could lead to displacement of people as has reportedly happened in Saudi Arabia’s planned city Neom.[xiii] In addition, some of the rapidly growing renewable energy technologies like wind turbines, solan panels etc require certain critical minerals like copper, lithium, nickel, cobalt.[xiv] These critical minerals too have a geopolitical angle with China being the largest producer of 16 critical minerals having monopoly in processing these minerals.[xv] Ergo, hydrogen as the fuel of the future has a lot of potential however there are worrying blind spots. </w:t>
      </w:r>
    </w:p>
    <w:p w14:paraId="34A5A1F2" w14:textId="77777777" w:rsidR="00A374DA" w:rsidRPr="009F35D7" w:rsidRDefault="00A374DA" w:rsidP="00A374DA">
      <w:pPr>
        <w:rPr>
          <w:rFonts w:asciiTheme="minorHAnsi" w:hAnsiTheme="minorHAnsi" w:cstheme="minorHAnsi"/>
          <w:sz w:val="16"/>
        </w:rPr>
      </w:pPr>
      <w:r w:rsidRPr="009F35D7">
        <w:rPr>
          <w:sz w:val="16"/>
        </w:rPr>
        <w:t>India and the Hydrogen</w:t>
      </w:r>
    </w:p>
    <w:p w14:paraId="51429210" w14:textId="77777777" w:rsidR="00A374DA" w:rsidRPr="009F35D7" w:rsidRDefault="00A374DA" w:rsidP="00A374DA">
      <w:pPr>
        <w:rPr>
          <w:rFonts w:asciiTheme="minorHAnsi" w:hAnsiTheme="minorHAnsi" w:cstheme="minorHAnsi"/>
          <w:sz w:val="16"/>
        </w:rPr>
      </w:pPr>
      <w:r w:rsidRPr="009F35D7">
        <w:rPr>
          <w:sz w:val="16"/>
        </w:rPr>
        <w:t xml:space="preserve">The extent of advancement happening in India is noteworthy. Over the past few years, India’s economic growth has been one of the highest in the </w:t>
      </w:r>
      <w:proofErr w:type="gramStart"/>
      <w:r w:rsidRPr="009F35D7">
        <w:rPr>
          <w:sz w:val="16"/>
        </w:rPr>
        <w:t>world.[</w:t>
      </w:r>
      <w:proofErr w:type="gramEnd"/>
      <w:r w:rsidRPr="009F35D7">
        <w:rPr>
          <w:sz w:val="16"/>
        </w:rPr>
        <w:t xml:space="preserve">xvi] India’s sheer size and its huge potential for growth means that its demand for energy is bound to grow exponentially. The affordability, accessibility, availability, sustainability and reliability of energy are critical for </w:t>
      </w:r>
      <w:proofErr w:type="gramStart"/>
      <w:r w:rsidRPr="009F35D7">
        <w:rPr>
          <w:sz w:val="16"/>
        </w:rPr>
        <w:t>India.[</w:t>
      </w:r>
      <w:proofErr w:type="gramEnd"/>
      <w:r w:rsidRPr="009F35D7">
        <w:rPr>
          <w:sz w:val="16"/>
        </w:rPr>
        <w:t>xvii]</w:t>
      </w:r>
    </w:p>
    <w:p w14:paraId="01EA3ECB" w14:textId="77777777" w:rsidR="00A374DA" w:rsidRPr="009F35D7" w:rsidRDefault="00A374DA" w:rsidP="00A374DA">
      <w:pPr>
        <w:rPr>
          <w:rFonts w:asciiTheme="minorHAnsi" w:hAnsiTheme="minorHAnsi" w:cstheme="minorHAnsi"/>
          <w:sz w:val="16"/>
        </w:rPr>
      </w:pPr>
      <w:r w:rsidRPr="009F35D7">
        <w:rPr>
          <w:sz w:val="16"/>
        </w:rPr>
        <w:t xml:space="preserve">India still meets more than 80% of its energy needs from mainly three fuels: coal, oil and </w:t>
      </w:r>
      <w:proofErr w:type="gramStart"/>
      <w:r w:rsidRPr="009F35D7">
        <w:rPr>
          <w:sz w:val="16"/>
        </w:rPr>
        <w:t>biomass.[</w:t>
      </w:r>
      <w:proofErr w:type="gramEnd"/>
      <w:r w:rsidRPr="009F35D7">
        <w:rPr>
          <w:sz w:val="16"/>
        </w:rPr>
        <w:t xml:space="preserve">xviii] Coal has been responsible for the growth of electricity and industry in the country and still has the largest share in the energy mix. Also, oil consumption and imports have grown because of rising transportation </w:t>
      </w:r>
      <w:proofErr w:type="gramStart"/>
      <w:r w:rsidRPr="009F35D7">
        <w:rPr>
          <w:sz w:val="16"/>
        </w:rPr>
        <w:t>needs.[</w:t>
      </w:r>
      <w:proofErr w:type="gramEnd"/>
      <w:r w:rsidRPr="009F35D7">
        <w:rPr>
          <w:sz w:val="16"/>
        </w:rPr>
        <w:t>xix]</w:t>
      </w:r>
    </w:p>
    <w:p w14:paraId="12779018" w14:textId="77777777" w:rsidR="00A374DA" w:rsidRPr="009F35D7" w:rsidRDefault="00A374DA" w:rsidP="00A374DA">
      <w:pPr>
        <w:rPr>
          <w:rFonts w:asciiTheme="minorHAnsi" w:hAnsiTheme="minorHAnsi" w:cstheme="minorHAnsi"/>
          <w:sz w:val="16"/>
        </w:rPr>
      </w:pPr>
      <w:r w:rsidRPr="009F35D7">
        <w:rPr>
          <w:sz w:val="16"/>
        </w:rPr>
        <w:t xml:space="preserve">Nonetheless, India has diversified </w:t>
      </w:r>
      <w:proofErr w:type="gramStart"/>
      <w:r w:rsidRPr="009F35D7">
        <w:rPr>
          <w:sz w:val="16"/>
        </w:rPr>
        <w:t>it’s</w:t>
      </w:r>
      <w:proofErr w:type="gramEnd"/>
      <w:r w:rsidRPr="009F35D7">
        <w:rPr>
          <w:sz w:val="16"/>
        </w:rPr>
        <w:t xml:space="preserve"> energy supplies in recent years. It has been focussing on alternate energy sources and meeting its energy transition through gas-based economy, green hydrogen and electric vehicles.[xx] As a result of government’s unconditional commitment to renewable energy, coupled with innovative policies and incentives, India has gradually set the stage for a greener energy landscape including more renewable sources of energy (solar, biogas, etc.)[xxi]</w:t>
      </w:r>
    </w:p>
    <w:p w14:paraId="0FDFB1DB" w14:textId="77777777" w:rsidR="00A374DA" w:rsidRPr="009F35D7" w:rsidRDefault="00A374DA" w:rsidP="00A374DA">
      <w:pPr>
        <w:rPr>
          <w:rFonts w:asciiTheme="minorHAnsi" w:hAnsiTheme="minorHAnsi" w:cstheme="minorHAnsi"/>
          <w:sz w:val="16"/>
        </w:rPr>
      </w:pPr>
      <w:r w:rsidRPr="009F35D7">
        <w:rPr>
          <w:sz w:val="16"/>
        </w:rPr>
        <w:t xml:space="preserve">India has been making sincere efforts in the field of green hydrogen and the importance of green hydrogen in achieving energy security for India cannot be exaggerated enough.[xxii] The production of green hydrogen using renewable energy such as wind, solar and hydropower etc. can provide energy security to India, reduce India’s dependence on fossil fuels and can promise a stable, sustainable energy source. Thus, India has launched a Rs. 19,744 crores National Green Hydrogen Mission with a target of 5MMT per annum production capacity of Green </w:t>
      </w:r>
      <w:proofErr w:type="gramStart"/>
      <w:r w:rsidRPr="009F35D7">
        <w:rPr>
          <w:sz w:val="16"/>
        </w:rPr>
        <w:t>Hydrogen.[</w:t>
      </w:r>
      <w:proofErr w:type="gramEnd"/>
      <w:r w:rsidRPr="009F35D7">
        <w:rPr>
          <w:sz w:val="16"/>
        </w:rPr>
        <w:t>xxiii]</w:t>
      </w:r>
    </w:p>
    <w:p w14:paraId="13B6CD77" w14:textId="77777777" w:rsidR="00A374DA" w:rsidRPr="009F35D7" w:rsidRDefault="00A374DA" w:rsidP="00A374DA">
      <w:pPr>
        <w:rPr>
          <w:rFonts w:asciiTheme="minorHAnsi" w:hAnsiTheme="minorHAnsi" w:cstheme="minorHAnsi"/>
          <w:sz w:val="16"/>
        </w:rPr>
      </w:pPr>
      <w:r w:rsidRPr="009F35D7">
        <w:rPr>
          <w:sz w:val="16"/>
        </w:rPr>
        <w:t>It is a scheme to incentivise the commercial production of green hydrogen and make India a net exporter of the hydrogen fuel. The mission aims to create demand, production, utilization and export of Green Hydrogen. Under this scheme the sub-scheme of green hydrogen hubs will help identify regions and states capable of supporting large scale production. Other government policies which back the hydrogen initiative include PM-KUSUM, Nation Solar-Wind hybrid policy, International Solar Alliance etc. In addition, steps in the private sector like the setting up of the CII (Confederation of Indian Industry) Task Force on Green Hydrogen are expected to facilitate private sectors, participation in the hydrogen economy.</w:t>
      </w:r>
    </w:p>
    <w:p w14:paraId="66F51CD4" w14:textId="77777777" w:rsidR="00A374DA" w:rsidRPr="009F35D7" w:rsidRDefault="00A374DA" w:rsidP="00A374DA">
      <w:pPr>
        <w:rPr>
          <w:rFonts w:asciiTheme="minorHAnsi" w:hAnsiTheme="minorHAnsi" w:cstheme="minorHAnsi"/>
          <w:sz w:val="16"/>
        </w:rPr>
      </w:pPr>
      <w:r w:rsidRPr="009F35D7">
        <w:rPr>
          <w:sz w:val="16"/>
        </w:rPr>
        <w:t xml:space="preserve">However, India like other </w:t>
      </w:r>
      <w:r w:rsidRPr="009F35D7">
        <w:rPr>
          <w:rStyle w:val="Emphasis"/>
          <w:highlight w:val="cyan"/>
        </w:rPr>
        <w:t>countries</w:t>
      </w:r>
      <w:r w:rsidRPr="009F35D7">
        <w:rPr>
          <w:sz w:val="16"/>
        </w:rPr>
        <w:t xml:space="preserve"> in the world </w:t>
      </w:r>
      <w:r w:rsidRPr="009F35D7">
        <w:rPr>
          <w:rStyle w:val="StyleUnderline"/>
          <w:highlight w:val="cyan"/>
        </w:rPr>
        <w:t>still has a</w:t>
      </w:r>
      <w:r w:rsidRPr="009F35D7">
        <w:rPr>
          <w:sz w:val="16"/>
          <w:highlight w:val="cyan"/>
        </w:rPr>
        <w:t xml:space="preserve"> </w:t>
      </w:r>
      <w:r w:rsidRPr="009F35D7">
        <w:rPr>
          <w:rStyle w:val="Emphasis"/>
          <w:highlight w:val="cyan"/>
        </w:rPr>
        <w:t>long way to go</w:t>
      </w:r>
      <w:r w:rsidRPr="009F35D7">
        <w:rPr>
          <w:sz w:val="16"/>
        </w:rPr>
        <w:t xml:space="preserve"> </w:t>
      </w:r>
      <w:r w:rsidRPr="009F35D7">
        <w:rPr>
          <w:rStyle w:val="StyleUnderline"/>
        </w:rPr>
        <w:t>as the</w:t>
      </w:r>
      <w:r w:rsidRPr="009F35D7">
        <w:rPr>
          <w:sz w:val="16"/>
        </w:rPr>
        <w:t xml:space="preserve"> </w:t>
      </w:r>
      <w:r w:rsidRPr="009F35D7">
        <w:rPr>
          <w:rStyle w:val="Emphasis"/>
        </w:rPr>
        <w:t>hydrogen ecosystem</w:t>
      </w:r>
      <w:r w:rsidRPr="009F35D7">
        <w:rPr>
          <w:sz w:val="16"/>
        </w:rPr>
        <w:t xml:space="preserve"> in the country </w:t>
      </w:r>
      <w:r w:rsidRPr="009F35D7">
        <w:rPr>
          <w:rStyle w:val="StyleUnderline"/>
        </w:rPr>
        <w:t>still</w:t>
      </w:r>
      <w:r w:rsidRPr="009F35D7">
        <w:rPr>
          <w:sz w:val="16"/>
        </w:rPr>
        <w:t xml:space="preserve"> in </w:t>
      </w:r>
      <w:r w:rsidRPr="009F35D7">
        <w:rPr>
          <w:rStyle w:val="Emphasis"/>
        </w:rPr>
        <w:t>nascent</w:t>
      </w:r>
      <w:r w:rsidRPr="009F35D7">
        <w:rPr>
          <w:sz w:val="16"/>
        </w:rPr>
        <w:t xml:space="preserve"> stages since India has not developed sufficient infrastructure required for producing hydrogen. Also, one fundamental challenge is the economic sustainability faced by the indigenous industry for commercially manufacturing and using green hydrogen. Hence, National Hydrogen Mission is an important step in this direction.</w:t>
      </w:r>
    </w:p>
    <w:p w14:paraId="645FDF9C" w14:textId="77777777" w:rsidR="00A374DA" w:rsidRPr="009F35D7" w:rsidRDefault="00A374DA" w:rsidP="00A374DA">
      <w:pPr>
        <w:rPr>
          <w:rFonts w:asciiTheme="minorHAnsi" w:hAnsiTheme="minorHAnsi" w:cstheme="minorHAnsi"/>
          <w:sz w:val="16"/>
        </w:rPr>
      </w:pPr>
      <w:r w:rsidRPr="009F35D7">
        <w:rPr>
          <w:sz w:val="16"/>
        </w:rPr>
        <w:t xml:space="preserve">Also, India has started collaborating internationally on clean hydrogen through government-to-government channels. India has engaged bilaterally with the United States, France and Germany, including through the establishment of hydrogen task </w:t>
      </w:r>
      <w:proofErr w:type="gramStart"/>
      <w:r w:rsidRPr="009F35D7">
        <w:rPr>
          <w:sz w:val="16"/>
        </w:rPr>
        <w:t>forces.[</w:t>
      </w:r>
      <w:proofErr w:type="gramEnd"/>
      <w:r w:rsidRPr="009F35D7">
        <w:rPr>
          <w:sz w:val="16"/>
        </w:rPr>
        <w:t>xxiv] Further, the QUAD clean hydrogen strategic initiative has also been established. The Ministry of New and Renewable Energy had organised the Quad Workshop on Regulations, Codes and Standards (RCS) for clean hydrogen, as part of efforts the Quad Clean Hydrogen Strategic Initiative.[xxv] New Delhi also hosted in 2024 March the 41st Steering Committee meeting of the International Partnership for Hydrogen and Fuel Cells in the Economy (IPHE)[xxvi] The IPHE has working groups and task forces. There are working groups on “Regulations, Codes, Standards &amp; Safety (RCSS)” and “Education &amp; Outreach”. The task forces are on “Hydrogen Skills”, “Hydrogen Production Analysis”, “Hydrogen Certification Mechanisms” and “Hydrogen Trade Rules</w:t>
      </w:r>
      <w:proofErr w:type="gramStart"/>
      <w:r w:rsidRPr="009F35D7">
        <w:rPr>
          <w:sz w:val="16"/>
        </w:rPr>
        <w:t>”.[</w:t>
      </w:r>
      <w:proofErr w:type="gramEnd"/>
      <w:r w:rsidRPr="009F35D7">
        <w:rPr>
          <w:sz w:val="16"/>
        </w:rPr>
        <w:t xml:space="preserve">xxvii] </w:t>
      </w:r>
      <w:proofErr w:type="gramStart"/>
      <w:r w:rsidRPr="009F35D7">
        <w:rPr>
          <w:sz w:val="16"/>
        </w:rPr>
        <w:t>In</w:t>
      </w:r>
      <w:proofErr w:type="gramEnd"/>
      <w:r w:rsidRPr="009F35D7">
        <w:rPr>
          <w:sz w:val="16"/>
        </w:rPr>
        <w:t xml:space="preserve"> the run-up to the 18th G20 Summit, a day-long conference on "Green Hydrogen Pilots in India" was held in New Delhi, on 5th September 2023. The conference showcased various Green Hydrogen Pilots being implemented by both public and private sector companies of </w:t>
      </w:r>
      <w:proofErr w:type="gramStart"/>
      <w:r w:rsidRPr="009F35D7">
        <w:rPr>
          <w:sz w:val="16"/>
        </w:rPr>
        <w:t>India.[</w:t>
      </w:r>
      <w:proofErr w:type="gramEnd"/>
      <w:r w:rsidRPr="009F35D7">
        <w:rPr>
          <w:sz w:val="16"/>
        </w:rPr>
        <w:t>xxviii] Under India’s presidency, the G20New Delhi Declaration committed to build a sustainable and equitable global hydrogen ecosystem that benefits all nations. It also took note of India’s initiative to establish the Green Hydrogen Innovation Centre steered by the International Solar Alliance.</w:t>
      </w:r>
    </w:p>
    <w:p w14:paraId="4D124168" w14:textId="77777777" w:rsidR="00A374DA" w:rsidRPr="009F35D7" w:rsidRDefault="00A374DA" w:rsidP="00A374DA">
      <w:pPr>
        <w:rPr>
          <w:rFonts w:asciiTheme="minorHAnsi" w:hAnsiTheme="minorHAnsi" w:cstheme="minorHAnsi"/>
          <w:sz w:val="16"/>
        </w:rPr>
      </w:pPr>
      <w:r w:rsidRPr="009F35D7">
        <w:rPr>
          <w:sz w:val="16"/>
        </w:rPr>
        <w:t xml:space="preserve">Will hydrogen become the fuel of the future? </w:t>
      </w:r>
    </w:p>
    <w:p w14:paraId="50641589" w14:textId="77777777" w:rsidR="00A374DA" w:rsidRPr="009F35D7" w:rsidRDefault="00A374DA" w:rsidP="00A374DA">
      <w:pPr>
        <w:rPr>
          <w:rFonts w:asciiTheme="minorHAnsi" w:hAnsiTheme="minorHAnsi" w:cstheme="minorHAnsi"/>
          <w:sz w:val="16"/>
        </w:rPr>
      </w:pPr>
      <w:r w:rsidRPr="009F35D7">
        <w:rPr>
          <w:sz w:val="16"/>
        </w:rPr>
        <w:t>Though fossil fuels have catapulted economic growth and industrialisation over a century but their climate impact, geopolitical vulnerabilities and geographic concentration, have made us to think urgently a transition away from these fuels.[xxix] One cannot dispute the essential role of renewables in creating more resilient, cleaner and inclusive energy systems.[xxx] The acceleration to a renewable-based transition relies on our collective ability to transpose from fossil fuel based thinking to cleaner renewable systems followed by a focus on green hydrogen.</w:t>
      </w:r>
    </w:p>
    <w:p w14:paraId="2020DBB4" w14:textId="7658C55A" w:rsidR="00A374DA" w:rsidRPr="00A374DA" w:rsidRDefault="00A374DA" w:rsidP="00ED2BE2">
      <w:pPr>
        <w:rPr>
          <w:rFonts w:asciiTheme="minorHAnsi" w:hAnsiTheme="minorHAnsi" w:cstheme="minorHAnsi"/>
          <w:sz w:val="16"/>
        </w:rPr>
      </w:pPr>
      <w:r w:rsidRPr="009F35D7">
        <w:rPr>
          <w:rStyle w:val="StyleUnderline"/>
        </w:rPr>
        <w:t xml:space="preserve">The </w:t>
      </w:r>
      <w:r w:rsidRPr="009F35D7">
        <w:rPr>
          <w:rStyle w:val="StyleUnderline"/>
          <w:highlight w:val="cyan"/>
        </w:rPr>
        <w:t>transition to</w:t>
      </w:r>
      <w:r w:rsidRPr="009F35D7">
        <w:rPr>
          <w:sz w:val="16"/>
          <w:highlight w:val="cyan"/>
        </w:rPr>
        <w:t xml:space="preserve"> </w:t>
      </w:r>
      <w:r w:rsidRPr="009F35D7">
        <w:rPr>
          <w:rStyle w:val="Emphasis"/>
          <w:highlight w:val="cyan"/>
        </w:rPr>
        <w:t>renewable energy</w:t>
      </w:r>
      <w:r w:rsidRPr="009F35D7">
        <w:rPr>
          <w:sz w:val="16"/>
        </w:rPr>
        <w:t xml:space="preserve"> aims to change the patterns of international energy insecurity and reshape the energy systems. This </w:t>
      </w:r>
      <w:r w:rsidRPr="009F35D7">
        <w:rPr>
          <w:rStyle w:val="StyleUnderline"/>
          <w:highlight w:val="cyan"/>
        </w:rPr>
        <w:t>requires</w:t>
      </w:r>
      <w:r w:rsidRPr="009F35D7">
        <w:rPr>
          <w:rStyle w:val="StyleUnderline"/>
        </w:rPr>
        <w:t xml:space="preserve"> a</w:t>
      </w:r>
      <w:r w:rsidRPr="009F35D7">
        <w:rPr>
          <w:sz w:val="16"/>
        </w:rPr>
        <w:t xml:space="preserve"> </w:t>
      </w:r>
      <w:r w:rsidRPr="009F35D7">
        <w:rPr>
          <w:rStyle w:val="Emphasis"/>
          <w:highlight w:val="cyan"/>
        </w:rPr>
        <w:t>systemic approach</w:t>
      </w:r>
      <w:r w:rsidRPr="009F35D7">
        <w:rPr>
          <w:sz w:val="16"/>
        </w:rPr>
        <w:t xml:space="preserve"> </w:t>
      </w:r>
      <w:r w:rsidRPr="009F35D7">
        <w:rPr>
          <w:rStyle w:val="StyleUnderline"/>
        </w:rPr>
        <w:t>to</w:t>
      </w:r>
      <w:r w:rsidRPr="009F35D7">
        <w:rPr>
          <w:sz w:val="16"/>
        </w:rPr>
        <w:t xml:space="preserve"> </w:t>
      </w:r>
      <w:r w:rsidRPr="009F35D7">
        <w:rPr>
          <w:rStyle w:val="Emphasis"/>
        </w:rPr>
        <w:t>energy security</w:t>
      </w:r>
      <w:r w:rsidRPr="009F35D7">
        <w:rPr>
          <w:sz w:val="16"/>
        </w:rPr>
        <w:t xml:space="preserve"> </w:t>
      </w:r>
      <w:r w:rsidRPr="009F35D7">
        <w:rPr>
          <w:rStyle w:val="StyleUnderline"/>
          <w:highlight w:val="cyan"/>
        </w:rPr>
        <w:t>based on</w:t>
      </w:r>
      <w:r w:rsidRPr="009F35D7">
        <w:rPr>
          <w:sz w:val="16"/>
          <w:highlight w:val="cyan"/>
        </w:rPr>
        <w:t xml:space="preserve"> </w:t>
      </w:r>
      <w:r w:rsidRPr="009F35D7">
        <w:rPr>
          <w:rStyle w:val="Emphasis"/>
          <w:highlight w:val="cyan"/>
        </w:rPr>
        <w:t>green hydrogen</w:t>
      </w:r>
      <w:r w:rsidRPr="009F35D7">
        <w:rPr>
          <w:rStyle w:val="StyleUnderline"/>
        </w:rPr>
        <w:t xml:space="preserve">. </w:t>
      </w:r>
      <w:r w:rsidRPr="009F35D7">
        <w:rPr>
          <w:rStyle w:val="StyleUnderline"/>
          <w:highlight w:val="cyan"/>
        </w:rPr>
        <w:t>Traditional approaches</w:t>
      </w:r>
      <w:r w:rsidRPr="009F35D7">
        <w:rPr>
          <w:sz w:val="16"/>
        </w:rPr>
        <w:t xml:space="preserve"> </w:t>
      </w:r>
      <w:r w:rsidRPr="009F35D7">
        <w:rPr>
          <w:rStyle w:val="StyleUnderline"/>
        </w:rPr>
        <w:t>to energy security are</w:t>
      </w:r>
      <w:r w:rsidRPr="009F35D7">
        <w:rPr>
          <w:sz w:val="16"/>
        </w:rPr>
        <w:t xml:space="preserve"> already </w:t>
      </w:r>
      <w:r w:rsidRPr="009F35D7">
        <w:rPr>
          <w:rStyle w:val="StyleUnderline"/>
          <w:highlight w:val="cyan"/>
        </w:rPr>
        <w:t>proving</w:t>
      </w:r>
      <w:r w:rsidRPr="009F35D7">
        <w:rPr>
          <w:sz w:val="16"/>
          <w:highlight w:val="cyan"/>
        </w:rPr>
        <w:t xml:space="preserve"> </w:t>
      </w:r>
      <w:r w:rsidRPr="009F35D7">
        <w:rPr>
          <w:rStyle w:val="Emphasis"/>
          <w:highlight w:val="cyan"/>
        </w:rPr>
        <w:t>harmful</w:t>
      </w:r>
      <w:r w:rsidRPr="009F35D7">
        <w:rPr>
          <w:sz w:val="16"/>
          <w:highlight w:val="cyan"/>
        </w:rPr>
        <w:t xml:space="preserve"> </w:t>
      </w:r>
      <w:r w:rsidRPr="009F35D7">
        <w:rPr>
          <w:rStyle w:val="StyleUnderline"/>
          <w:highlight w:val="cyan"/>
        </w:rPr>
        <w:t xml:space="preserve">for </w:t>
      </w:r>
      <w:r w:rsidRPr="009F35D7">
        <w:rPr>
          <w:rStyle w:val="StyleUnderline"/>
        </w:rPr>
        <w:t>the</w:t>
      </w:r>
      <w:r w:rsidRPr="009F35D7">
        <w:rPr>
          <w:sz w:val="16"/>
        </w:rPr>
        <w:t xml:space="preserve"> </w:t>
      </w:r>
      <w:r w:rsidRPr="009F35D7">
        <w:rPr>
          <w:rStyle w:val="Emphasis"/>
        </w:rPr>
        <w:t>planet</w:t>
      </w:r>
      <w:r w:rsidRPr="009F35D7">
        <w:rPr>
          <w:sz w:val="16"/>
        </w:rPr>
        <w:t xml:space="preserve"> </w:t>
      </w:r>
      <w:r w:rsidRPr="009F35D7">
        <w:rPr>
          <w:rStyle w:val="StyleUnderline"/>
        </w:rPr>
        <w:t>and</w:t>
      </w:r>
      <w:r w:rsidRPr="009F35D7">
        <w:rPr>
          <w:sz w:val="16"/>
        </w:rPr>
        <w:t xml:space="preserve"> </w:t>
      </w:r>
      <w:r w:rsidRPr="009F35D7">
        <w:rPr>
          <w:rStyle w:val="Emphasis"/>
        </w:rPr>
        <w:t>all</w:t>
      </w:r>
      <w:r w:rsidRPr="009F35D7">
        <w:rPr>
          <w:sz w:val="16"/>
        </w:rPr>
        <w:t xml:space="preserve"> the </w:t>
      </w:r>
      <w:r w:rsidRPr="009F35D7">
        <w:rPr>
          <w:rStyle w:val="Emphasis"/>
        </w:rPr>
        <w:t>species</w:t>
      </w:r>
      <w:r w:rsidRPr="009F35D7">
        <w:rPr>
          <w:sz w:val="16"/>
        </w:rPr>
        <w:t xml:space="preserve">. The green </w:t>
      </w:r>
      <w:r w:rsidRPr="009F35D7">
        <w:rPr>
          <w:rStyle w:val="Emphasis"/>
        </w:rPr>
        <w:t>hydrogen</w:t>
      </w:r>
      <w:r w:rsidRPr="009F35D7">
        <w:rPr>
          <w:sz w:val="16"/>
        </w:rPr>
        <w:t xml:space="preserve"> energy system </w:t>
      </w:r>
      <w:r w:rsidRPr="009F35D7">
        <w:rPr>
          <w:rStyle w:val="StyleUnderline"/>
        </w:rPr>
        <w:t>calls for a</w:t>
      </w:r>
      <w:r w:rsidRPr="009F35D7">
        <w:rPr>
          <w:sz w:val="16"/>
        </w:rPr>
        <w:t xml:space="preserve"> </w:t>
      </w:r>
      <w:r w:rsidRPr="009F35D7">
        <w:rPr>
          <w:rStyle w:val="Emphasis"/>
        </w:rPr>
        <w:t>proactive strategy</w:t>
      </w:r>
      <w:r w:rsidRPr="009F35D7">
        <w:rPr>
          <w:sz w:val="16"/>
        </w:rPr>
        <w:t xml:space="preserve"> </w:t>
      </w:r>
      <w:r w:rsidRPr="009F35D7">
        <w:rPr>
          <w:rStyle w:val="StyleUnderline"/>
        </w:rPr>
        <w:t>to</w:t>
      </w:r>
      <w:r w:rsidRPr="009F35D7">
        <w:rPr>
          <w:sz w:val="16"/>
        </w:rPr>
        <w:t xml:space="preserve"> </w:t>
      </w:r>
      <w:r w:rsidRPr="009F35D7">
        <w:rPr>
          <w:rStyle w:val="Emphasis"/>
        </w:rPr>
        <w:t>reshape energy</w:t>
      </w:r>
      <w:r w:rsidRPr="009F35D7">
        <w:rPr>
          <w:sz w:val="16"/>
        </w:rPr>
        <w:t xml:space="preserve"> system </w:t>
      </w:r>
      <w:r w:rsidRPr="009F35D7">
        <w:rPr>
          <w:rStyle w:val="StyleUnderline"/>
        </w:rPr>
        <w:t>and</w:t>
      </w:r>
      <w:r w:rsidRPr="009F35D7">
        <w:rPr>
          <w:sz w:val="16"/>
        </w:rPr>
        <w:t xml:space="preserve"> </w:t>
      </w:r>
      <w:r w:rsidRPr="009F35D7">
        <w:rPr>
          <w:rStyle w:val="Emphasis"/>
        </w:rPr>
        <w:t>provide</w:t>
      </w:r>
      <w:r w:rsidRPr="009F35D7">
        <w:rPr>
          <w:sz w:val="16"/>
        </w:rPr>
        <w:t xml:space="preserve"> a fillip to </w:t>
      </w:r>
      <w:r w:rsidRPr="009F35D7">
        <w:rPr>
          <w:rStyle w:val="StyleUnderline"/>
        </w:rPr>
        <w:t>the</w:t>
      </w:r>
      <w:r w:rsidRPr="009F35D7">
        <w:rPr>
          <w:sz w:val="16"/>
        </w:rPr>
        <w:t xml:space="preserve"> </w:t>
      </w:r>
      <w:r w:rsidRPr="009F35D7">
        <w:rPr>
          <w:rStyle w:val="Emphasis"/>
        </w:rPr>
        <w:t>resilience</w:t>
      </w:r>
      <w:r w:rsidRPr="009F35D7">
        <w:rPr>
          <w:sz w:val="16"/>
        </w:rPr>
        <w:t xml:space="preserve"> </w:t>
      </w:r>
      <w:r w:rsidRPr="009F35D7">
        <w:rPr>
          <w:rStyle w:val="StyleUnderline"/>
        </w:rPr>
        <w:t>of the</w:t>
      </w:r>
      <w:r w:rsidRPr="009F35D7">
        <w:rPr>
          <w:sz w:val="16"/>
        </w:rPr>
        <w:t xml:space="preserve"> </w:t>
      </w:r>
      <w:r w:rsidRPr="009F35D7">
        <w:rPr>
          <w:rStyle w:val="Emphasis"/>
        </w:rPr>
        <w:t>energy system</w:t>
      </w:r>
      <w:r w:rsidRPr="009F35D7">
        <w:rPr>
          <w:sz w:val="16"/>
        </w:rPr>
        <w:t>.</w:t>
      </w:r>
    </w:p>
    <w:p w14:paraId="2BC491DA" w14:textId="657695E6" w:rsidR="001B0543" w:rsidRDefault="001B0543" w:rsidP="001B0543">
      <w:pPr>
        <w:pStyle w:val="Heading3"/>
      </w:pPr>
      <w:r>
        <w:t>State Budgets Addon---2AC</w:t>
      </w:r>
    </w:p>
    <w:p w14:paraId="3A231D26" w14:textId="5223EC0A" w:rsidR="001B0543" w:rsidRDefault="001B0543" w:rsidP="001B0543">
      <w:pPr>
        <w:pStyle w:val="Heading4"/>
      </w:pPr>
      <w:r>
        <w:t xml:space="preserve">Gas waste destroys state royalty revenues. </w:t>
      </w:r>
    </w:p>
    <w:p w14:paraId="7021FDCA" w14:textId="77777777" w:rsidR="001B0543" w:rsidRDefault="001B0543" w:rsidP="001B0543">
      <w:r w:rsidRPr="00683122">
        <w:rPr>
          <w:rStyle w:val="Style13ptBold"/>
        </w:rPr>
        <w:t xml:space="preserve">Taxpayers for Common Sense </w:t>
      </w:r>
      <w:r>
        <w:rPr>
          <w:rStyle w:val="Style13ptBold"/>
        </w:rPr>
        <w:t>24</w:t>
      </w:r>
      <w:r>
        <w:t>, Taxpayers for Common Sense, National nonpartisan budget watchdog, Established 1995, Mission to advocate for responsible federal spending, Expertise in agriculture, natural resources, infrastructure, and national security, "Re: Waste Emissions Charge for Petroleum and Natural Gas Systems," Docket No.: 2024-00938, RIN 2060-AW02, 03/26/2024</w:t>
      </w:r>
    </w:p>
    <w:p w14:paraId="6312170E" w14:textId="77777777" w:rsidR="001B0543" w:rsidRPr="001B0543" w:rsidRDefault="001B0543" w:rsidP="001B0543">
      <w:pPr>
        <w:rPr>
          <w:sz w:val="16"/>
        </w:rPr>
      </w:pPr>
      <w:r w:rsidRPr="001B0543">
        <w:rPr>
          <w:rStyle w:val="StyleUnderline"/>
        </w:rPr>
        <w:t>Methane</w:t>
      </w:r>
      <w:r w:rsidRPr="001B0543">
        <w:rPr>
          <w:sz w:val="16"/>
        </w:rPr>
        <w:t xml:space="preserve"> is a well-known contributor to the process of climate change, and TCS supports strong rules to limit the release of methane, including from the oil and natural gas industry. This </w:t>
      </w:r>
      <w:r w:rsidRPr="001B0543">
        <w:rPr>
          <w:rStyle w:val="StyleUnderline"/>
        </w:rPr>
        <w:t>waste</w:t>
      </w:r>
      <w:r w:rsidRPr="001B0543">
        <w:rPr>
          <w:sz w:val="16"/>
        </w:rPr>
        <w:t xml:space="preserve"> threatens our energy security, </w:t>
      </w:r>
      <w:r w:rsidRPr="001B0543">
        <w:rPr>
          <w:rStyle w:val="Emphasis"/>
        </w:rPr>
        <w:t>costs us</w:t>
      </w:r>
      <w:r w:rsidRPr="001B0543">
        <w:rPr>
          <w:sz w:val="16"/>
        </w:rPr>
        <w:t xml:space="preserve"> </w:t>
      </w:r>
      <w:r w:rsidRPr="001B0543">
        <w:rPr>
          <w:rStyle w:val="StyleUnderline"/>
        </w:rPr>
        <w:t>in</w:t>
      </w:r>
      <w:r w:rsidRPr="001B0543">
        <w:rPr>
          <w:sz w:val="16"/>
        </w:rPr>
        <w:t xml:space="preserve"> </w:t>
      </w:r>
      <w:r w:rsidRPr="001B0543">
        <w:rPr>
          <w:rStyle w:val="Emphasis"/>
        </w:rPr>
        <w:t>lost revenue</w:t>
      </w:r>
      <w:r w:rsidRPr="001B0543">
        <w:rPr>
          <w:sz w:val="16"/>
        </w:rPr>
        <w:t xml:space="preserve">, </w:t>
      </w:r>
      <w:r w:rsidRPr="001B0543">
        <w:rPr>
          <w:rStyle w:val="StyleUnderline"/>
        </w:rPr>
        <w:t>undermines</w:t>
      </w:r>
      <w:r w:rsidRPr="001B0543">
        <w:rPr>
          <w:sz w:val="16"/>
        </w:rPr>
        <w:t xml:space="preserve"> </w:t>
      </w:r>
      <w:r w:rsidRPr="001B0543">
        <w:rPr>
          <w:rStyle w:val="Emphasis"/>
        </w:rPr>
        <w:t>fiscal responsibility</w:t>
      </w:r>
      <w:r w:rsidRPr="001B0543">
        <w:rPr>
          <w:rStyle w:val="StyleUnderline"/>
        </w:rPr>
        <w:t>, and</w:t>
      </w:r>
      <w:r w:rsidRPr="001B0543">
        <w:rPr>
          <w:sz w:val="16"/>
        </w:rPr>
        <w:t xml:space="preserve"> </w:t>
      </w:r>
      <w:r w:rsidRPr="001B0543">
        <w:rPr>
          <w:rStyle w:val="Emphasis"/>
        </w:rPr>
        <w:t>accelerates</w:t>
      </w:r>
      <w:r w:rsidRPr="001B0543">
        <w:rPr>
          <w:sz w:val="16"/>
        </w:rPr>
        <w:t xml:space="preserve"> the impacts of </w:t>
      </w:r>
      <w:r w:rsidRPr="001B0543">
        <w:rPr>
          <w:rStyle w:val="Emphasis"/>
        </w:rPr>
        <w:t>climate change</w:t>
      </w:r>
      <w:r w:rsidRPr="001B0543">
        <w:rPr>
          <w:sz w:val="16"/>
        </w:rPr>
        <w:t>.</w:t>
      </w:r>
    </w:p>
    <w:p w14:paraId="480B6AD9" w14:textId="77777777" w:rsidR="001B0543" w:rsidRPr="001B0543" w:rsidRDefault="001B0543" w:rsidP="001B0543">
      <w:pPr>
        <w:rPr>
          <w:sz w:val="16"/>
        </w:rPr>
      </w:pPr>
      <w:r w:rsidRPr="001B0543">
        <w:rPr>
          <w:sz w:val="16"/>
        </w:rPr>
        <w:t>Methane Waste Costs Taxpayers</w:t>
      </w:r>
    </w:p>
    <w:p w14:paraId="790EDCD9" w14:textId="77777777" w:rsidR="001B0543" w:rsidRPr="001B0543" w:rsidRDefault="001B0543" w:rsidP="001B0543">
      <w:pPr>
        <w:rPr>
          <w:sz w:val="16"/>
        </w:rPr>
      </w:pPr>
      <w:r w:rsidRPr="001B0543">
        <w:rPr>
          <w:sz w:val="16"/>
        </w:rPr>
        <w:t>Methane, the primary component of unprocessed natural gas, is 80 times more potent than CO2 during its first 20 years in the atmosphere. The Intergovernmental Panel on Climate Change (IPCC) has stressed that strong, swift, and sustained methane reductions are critical to mitigating near-term climate disruptions and to complementing reductions in other greenhouse gases (GHGs) to limit the severity of climate change and its destructive impacts. 1 Petroleum and natural gas systems are the largest industrial source of methane emissions in the U.S., accounting for 30 percent of all U.S. emissions in 2022, according to EPA U.S. Greenhouse Gas Inventory data.2</w:t>
      </w:r>
    </w:p>
    <w:p w14:paraId="4A3B5EC0" w14:textId="77777777" w:rsidR="001B0543" w:rsidRPr="001B0543" w:rsidRDefault="001B0543" w:rsidP="001B0543">
      <w:pPr>
        <w:rPr>
          <w:sz w:val="16"/>
        </w:rPr>
      </w:pPr>
      <w:r w:rsidRPr="001B0543">
        <w:rPr>
          <w:sz w:val="16"/>
        </w:rPr>
        <w:t xml:space="preserve">These </w:t>
      </w:r>
      <w:r w:rsidRPr="001B0543">
        <w:rPr>
          <w:rStyle w:val="StyleUnderline"/>
        </w:rPr>
        <w:t>destructive impacts include</w:t>
      </w:r>
      <w:r w:rsidRPr="001B0543">
        <w:rPr>
          <w:sz w:val="16"/>
        </w:rPr>
        <w:t xml:space="preserve"> </w:t>
      </w:r>
      <w:r w:rsidRPr="001B0543">
        <w:rPr>
          <w:rStyle w:val="Emphasis"/>
        </w:rPr>
        <w:t>enormous immediate costs</w:t>
      </w:r>
      <w:r w:rsidRPr="001B0543">
        <w:rPr>
          <w:sz w:val="16"/>
        </w:rPr>
        <w:t xml:space="preserve"> and growing future liabilities for taxpayers. Federal emergency spending must address immediate and future costs of climate-induced extreme weather events. The National Oceanic and Atmospheric Administration reports that natural disasters are increasing in number and are becoming more costly, with a record number of billion-dollar weather-related disasters occurring in 2020.3 Over the past five years, taxpayers have borne an average annual cost of approximately $62 billion, a 35 percent increase over the preceding five-year average, for various programs aimed at combating and mitigating climate impacts.4 Limiting methane emissions is therefore crucial in protecting taxpayers from escalating costs and liabilities in the near future.</w:t>
      </w:r>
    </w:p>
    <w:p w14:paraId="62AED792" w14:textId="77777777" w:rsidR="001B0543" w:rsidRPr="001B0543" w:rsidRDefault="001B0543" w:rsidP="001B0543">
      <w:pPr>
        <w:rPr>
          <w:sz w:val="16"/>
        </w:rPr>
      </w:pPr>
      <w:r w:rsidRPr="001B0543">
        <w:rPr>
          <w:sz w:val="16"/>
        </w:rPr>
        <w:t xml:space="preserve">In addition to the climate costs of emissions, </w:t>
      </w:r>
      <w:r w:rsidRPr="001B0543">
        <w:rPr>
          <w:rStyle w:val="StyleUnderline"/>
        </w:rPr>
        <w:t>methane waste</w:t>
      </w:r>
      <w:r w:rsidRPr="001B0543">
        <w:rPr>
          <w:sz w:val="16"/>
        </w:rPr>
        <w:t xml:space="preserve"> also </w:t>
      </w:r>
      <w:r w:rsidRPr="001B0543">
        <w:rPr>
          <w:rStyle w:val="StyleUnderline"/>
        </w:rPr>
        <w:t>poses</w:t>
      </w:r>
      <w:r w:rsidRPr="001B0543">
        <w:rPr>
          <w:sz w:val="16"/>
        </w:rPr>
        <w:t xml:space="preserve"> </w:t>
      </w:r>
      <w:r w:rsidRPr="001B0543">
        <w:rPr>
          <w:rStyle w:val="Emphasis"/>
        </w:rPr>
        <w:t>financial losses</w:t>
      </w:r>
      <w:r w:rsidRPr="001B0543">
        <w:rPr>
          <w:sz w:val="16"/>
        </w:rPr>
        <w:t xml:space="preserve"> </w:t>
      </w:r>
      <w:r w:rsidRPr="001B0543">
        <w:rPr>
          <w:rStyle w:val="StyleUnderline"/>
        </w:rPr>
        <w:t>for</w:t>
      </w:r>
      <w:r w:rsidRPr="001B0543">
        <w:rPr>
          <w:sz w:val="16"/>
        </w:rPr>
        <w:t xml:space="preserve"> </w:t>
      </w:r>
      <w:r w:rsidRPr="001B0543">
        <w:rPr>
          <w:rStyle w:val="Emphasis"/>
        </w:rPr>
        <w:t>taxpayers</w:t>
      </w:r>
      <w:r w:rsidRPr="001B0543">
        <w:rPr>
          <w:sz w:val="16"/>
        </w:rPr>
        <w:t xml:space="preserve"> </w:t>
      </w:r>
      <w:r w:rsidRPr="001B0543">
        <w:rPr>
          <w:rStyle w:val="StyleUnderline"/>
        </w:rPr>
        <w:t>when it is not</w:t>
      </w:r>
      <w:r w:rsidRPr="001B0543">
        <w:rPr>
          <w:sz w:val="16"/>
        </w:rPr>
        <w:t xml:space="preserve"> </w:t>
      </w:r>
      <w:r w:rsidRPr="001B0543">
        <w:rPr>
          <w:rStyle w:val="Emphasis"/>
        </w:rPr>
        <w:t>captured</w:t>
      </w:r>
      <w:r w:rsidRPr="001B0543">
        <w:rPr>
          <w:sz w:val="16"/>
        </w:rPr>
        <w:t xml:space="preserve"> </w:t>
      </w:r>
      <w:r w:rsidRPr="001B0543">
        <w:rPr>
          <w:rStyle w:val="StyleUnderline"/>
        </w:rPr>
        <w:t>and</w:t>
      </w:r>
      <w:r w:rsidRPr="001B0543">
        <w:rPr>
          <w:sz w:val="16"/>
        </w:rPr>
        <w:t xml:space="preserve"> </w:t>
      </w:r>
      <w:r w:rsidRPr="001B0543">
        <w:rPr>
          <w:rStyle w:val="Emphasis"/>
        </w:rPr>
        <w:t>sold</w:t>
      </w:r>
      <w:r w:rsidRPr="001B0543">
        <w:rPr>
          <w:sz w:val="16"/>
        </w:rPr>
        <w:t xml:space="preserve"> </w:t>
      </w:r>
      <w:r w:rsidRPr="001B0543">
        <w:rPr>
          <w:rStyle w:val="StyleUnderline"/>
        </w:rPr>
        <w:t>on</w:t>
      </w:r>
      <w:r w:rsidRPr="001B0543">
        <w:rPr>
          <w:sz w:val="16"/>
        </w:rPr>
        <w:t xml:space="preserve"> </w:t>
      </w:r>
      <w:r w:rsidRPr="001B0543">
        <w:rPr>
          <w:rStyle w:val="Emphasis"/>
        </w:rPr>
        <w:t>public land</w:t>
      </w:r>
      <w:r w:rsidRPr="001B0543">
        <w:rPr>
          <w:rStyle w:val="StyleUnderline"/>
        </w:rPr>
        <w:t>. Using Oil and Gas Operations Report</w:t>
      </w:r>
      <w:r w:rsidRPr="001B0543">
        <w:rPr>
          <w:sz w:val="16"/>
        </w:rPr>
        <w:t xml:space="preserve"> (OGOR-B) </w:t>
      </w:r>
      <w:r w:rsidRPr="001B0543">
        <w:rPr>
          <w:rStyle w:val="StyleUnderline"/>
        </w:rPr>
        <w:t>data, TCS found that</w:t>
      </w:r>
      <w:r w:rsidRPr="001B0543">
        <w:rPr>
          <w:sz w:val="16"/>
        </w:rPr>
        <w:t xml:space="preserve"> </w:t>
      </w:r>
      <w:r w:rsidRPr="001B0543">
        <w:rPr>
          <w:rStyle w:val="Emphasis"/>
        </w:rPr>
        <w:t>300 billion cubic feet</w:t>
      </w:r>
      <w:r w:rsidRPr="001B0543">
        <w:rPr>
          <w:sz w:val="16"/>
        </w:rPr>
        <w:t xml:space="preserve"> (Bcf) </w:t>
      </w:r>
      <w:r w:rsidRPr="001B0543">
        <w:rPr>
          <w:rStyle w:val="StyleUnderline"/>
        </w:rPr>
        <w:t>of</w:t>
      </w:r>
      <w:r w:rsidRPr="001B0543">
        <w:rPr>
          <w:sz w:val="16"/>
        </w:rPr>
        <w:t xml:space="preserve"> natural </w:t>
      </w:r>
      <w:r w:rsidRPr="001B0543">
        <w:rPr>
          <w:rStyle w:val="Emphasis"/>
        </w:rPr>
        <w:t>gas</w:t>
      </w:r>
      <w:r w:rsidRPr="001B0543">
        <w:rPr>
          <w:sz w:val="16"/>
        </w:rPr>
        <w:t xml:space="preserve"> </w:t>
      </w:r>
      <w:r w:rsidRPr="001B0543">
        <w:rPr>
          <w:rStyle w:val="StyleUnderline"/>
        </w:rPr>
        <w:t>was</w:t>
      </w:r>
      <w:r w:rsidRPr="001B0543">
        <w:rPr>
          <w:sz w:val="16"/>
        </w:rPr>
        <w:t xml:space="preserve"> </w:t>
      </w:r>
      <w:r w:rsidRPr="001B0543">
        <w:rPr>
          <w:rStyle w:val="Emphasis"/>
        </w:rPr>
        <w:t>wasted</w:t>
      </w:r>
      <w:r w:rsidRPr="001B0543">
        <w:rPr>
          <w:sz w:val="16"/>
        </w:rPr>
        <w:t xml:space="preserve"> </w:t>
      </w:r>
      <w:r w:rsidRPr="001B0543">
        <w:rPr>
          <w:rStyle w:val="StyleUnderline"/>
        </w:rPr>
        <w:t>on</w:t>
      </w:r>
      <w:r w:rsidRPr="001B0543">
        <w:rPr>
          <w:sz w:val="16"/>
        </w:rPr>
        <w:t xml:space="preserve"> </w:t>
      </w:r>
      <w:r w:rsidRPr="001B0543">
        <w:rPr>
          <w:rStyle w:val="Emphasis"/>
        </w:rPr>
        <w:t>federal lands</w:t>
      </w:r>
      <w:r w:rsidRPr="001B0543">
        <w:rPr>
          <w:sz w:val="16"/>
        </w:rPr>
        <w:t xml:space="preserve"> from FY2012 to FY2021.5 </w:t>
      </w:r>
      <w:r w:rsidRPr="001B0543">
        <w:rPr>
          <w:rStyle w:val="StyleUnderline"/>
        </w:rPr>
        <w:t>These estimates are</w:t>
      </w:r>
      <w:r w:rsidRPr="001B0543">
        <w:rPr>
          <w:sz w:val="16"/>
        </w:rPr>
        <w:t xml:space="preserve"> </w:t>
      </w:r>
      <w:r w:rsidRPr="001B0543">
        <w:rPr>
          <w:rStyle w:val="Emphasis"/>
        </w:rPr>
        <w:t>likely conservative</w:t>
      </w:r>
      <w:r w:rsidRPr="001B0543">
        <w:rPr>
          <w:sz w:val="16"/>
        </w:rPr>
        <w:t xml:space="preserve">, as OGOR-B data relies on self-reporting from operators and </w:t>
      </w:r>
      <w:r w:rsidRPr="001B0543">
        <w:rPr>
          <w:rStyle w:val="StyleUnderline"/>
        </w:rPr>
        <w:t>there is</w:t>
      </w:r>
      <w:r w:rsidRPr="001B0543">
        <w:rPr>
          <w:sz w:val="16"/>
        </w:rPr>
        <w:t xml:space="preserve"> little or </w:t>
      </w:r>
      <w:r w:rsidRPr="001B0543">
        <w:rPr>
          <w:rStyle w:val="Emphasis"/>
        </w:rPr>
        <w:t>no incentive</w:t>
      </w:r>
      <w:r w:rsidRPr="001B0543">
        <w:rPr>
          <w:sz w:val="16"/>
        </w:rPr>
        <w:t xml:space="preserve"> </w:t>
      </w:r>
      <w:r w:rsidRPr="001B0543">
        <w:rPr>
          <w:rStyle w:val="StyleUnderline"/>
        </w:rPr>
        <w:t>for operators to estimate the</w:t>
      </w:r>
      <w:r w:rsidRPr="001B0543">
        <w:rPr>
          <w:sz w:val="16"/>
        </w:rPr>
        <w:t xml:space="preserve"> </w:t>
      </w:r>
      <w:r w:rsidRPr="001B0543">
        <w:rPr>
          <w:rStyle w:val="Emphasis"/>
        </w:rPr>
        <w:t>volume of lost gas accurately</w:t>
      </w:r>
      <w:r w:rsidRPr="001B0543">
        <w:rPr>
          <w:sz w:val="16"/>
        </w:rPr>
        <w:t xml:space="preserve"> </w:t>
      </w:r>
      <w:r w:rsidRPr="001B0543">
        <w:rPr>
          <w:rStyle w:val="StyleUnderline"/>
        </w:rPr>
        <w:t>given</w:t>
      </w:r>
      <w:r w:rsidRPr="001B0543">
        <w:rPr>
          <w:sz w:val="16"/>
        </w:rPr>
        <w:t xml:space="preserve"> the </w:t>
      </w:r>
      <w:r w:rsidRPr="001B0543">
        <w:rPr>
          <w:rStyle w:val="Emphasis"/>
        </w:rPr>
        <w:t>limited oversight</w:t>
      </w:r>
      <w:r w:rsidRPr="001B0543">
        <w:rPr>
          <w:sz w:val="16"/>
        </w:rPr>
        <w:t xml:space="preserve"> by the Department of the Interior (DOI).</w:t>
      </w:r>
    </w:p>
    <w:p w14:paraId="51BC26A3" w14:textId="2827D2C8" w:rsidR="001B0543" w:rsidRPr="00744414" w:rsidRDefault="001B0543" w:rsidP="001B0543">
      <w:pPr>
        <w:rPr>
          <w:sz w:val="16"/>
        </w:rPr>
      </w:pPr>
      <w:r w:rsidRPr="001B0543">
        <w:rPr>
          <w:rStyle w:val="StyleUnderline"/>
        </w:rPr>
        <w:t>Using</w:t>
      </w:r>
      <w:r w:rsidRPr="001B0543">
        <w:rPr>
          <w:sz w:val="16"/>
        </w:rPr>
        <w:t xml:space="preserve"> </w:t>
      </w:r>
      <w:r w:rsidRPr="001B0543">
        <w:rPr>
          <w:rStyle w:val="Emphasis"/>
        </w:rPr>
        <w:t>satellite data</w:t>
      </w:r>
      <w:r w:rsidRPr="001B0543">
        <w:rPr>
          <w:sz w:val="16"/>
        </w:rPr>
        <w:t xml:space="preserve"> </w:t>
      </w:r>
      <w:r w:rsidRPr="001B0543">
        <w:rPr>
          <w:rStyle w:val="StyleUnderline"/>
        </w:rPr>
        <w:t>on</w:t>
      </w:r>
      <w:r w:rsidRPr="001B0543">
        <w:rPr>
          <w:sz w:val="16"/>
        </w:rPr>
        <w:t xml:space="preserve"> </w:t>
      </w:r>
      <w:r w:rsidRPr="001B0543">
        <w:rPr>
          <w:rStyle w:val="Emphasis"/>
        </w:rPr>
        <w:t>top</w:t>
      </w:r>
      <w:r w:rsidRPr="001B0543">
        <w:rPr>
          <w:sz w:val="16"/>
        </w:rPr>
        <w:t xml:space="preserve"> </w:t>
      </w:r>
      <w:r w:rsidRPr="001B0543">
        <w:rPr>
          <w:rStyle w:val="StyleUnderline"/>
        </w:rPr>
        <w:t>of</w:t>
      </w:r>
      <w:r w:rsidRPr="001B0543">
        <w:rPr>
          <w:sz w:val="16"/>
        </w:rPr>
        <w:t xml:space="preserve"> </w:t>
      </w:r>
      <w:r w:rsidRPr="001B0543">
        <w:rPr>
          <w:rStyle w:val="Emphasis"/>
        </w:rPr>
        <w:t>production</w:t>
      </w:r>
      <w:r w:rsidRPr="001B0543">
        <w:rPr>
          <w:sz w:val="16"/>
        </w:rPr>
        <w:t xml:space="preserve"> data, </w:t>
      </w:r>
      <w:r w:rsidRPr="001B0543">
        <w:rPr>
          <w:rStyle w:val="Emphasis"/>
        </w:rPr>
        <w:t>a</w:t>
      </w:r>
      <w:r w:rsidRPr="001B0543">
        <w:rPr>
          <w:sz w:val="16"/>
        </w:rPr>
        <w:t xml:space="preserve">nother </w:t>
      </w:r>
      <w:r w:rsidRPr="001B0543">
        <w:rPr>
          <w:rStyle w:val="Emphasis"/>
        </w:rPr>
        <w:t>study</w:t>
      </w:r>
      <w:r w:rsidRPr="001B0543">
        <w:rPr>
          <w:sz w:val="16"/>
        </w:rPr>
        <w:t xml:space="preserve"> commissioned </w:t>
      </w:r>
      <w:r w:rsidRPr="001B0543">
        <w:rPr>
          <w:rStyle w:val="StyleUnderline"/>
        </w:rPr>
        <w:t>by</w:t>
      </w:r>
      <w:r w:rsidRPr="001B0543">
        <w:rPr>
          <w:sz w:val="16"/>
        </w:rPr>
        <w:t xml:space="preserve"> </w:t>
      </w:r>
      <w:r w:rsidRPr="001B0543">
        <w:rPr>
          <w:rStyle w:val="Emphasis"/>
        </w:rPr>
        <w:t>E</w:t>
      </w:r>
      <w:r w:rsidRPr="001B0543">
        <w:rPr>
          <w:sz w:val="16"/>
        </w:rPr>
        <w:t xml:space="preserve">nvironmental </w:t>
      </w:r>
      <w:r w:rsidRPr="001B0543">
        <w:rPr>
          <w:rStyle w:val="Emphasis"/>
        </w:rPr>
        <w:t>D</w:t>
      </w:r>
      <w:r w:rsidRPr="001B0543">
        <w:rPr>
          <w:sz w:val="16"/>
        </w:rPr>
        <w:t xml:space="preserve">efense </w:t>
      </w:r>
      <w:r w:rsidRPr="001B0543">
        <w:rPr>
          <w:rStyle w:val="Emphasis"/>
        </w:rPr>
        <w:t>F</w:t>
      </w:r>
      <w:r w:rsidRPr="001B0543">
        <w:rPr>
          <w:sz w:val="16"/>
        </w:rPr>
        <w:t xml:space="preserve">und and TCS </w:t>
      </w:r>
      <w:r w:rsidRPr="001B0543">
        <w:rPr>
          <w:rStyle w:val="StyleUnderline"/>
        </w:rPr>
        <w:t>calculated that</w:t>
      </w:r>
      <w:r w:rsidRPr="001B0543">
        <w:rPr>
          <w:sz w:val="16"/>
        </w:rPr>
        <w:t xml:space="preserve"> approximately </w:t>
      </w:r>
      <w:r w:rsidRPr="001B0543">
        <w:rPr>
          <w:rStyle w:val="Emphasis"/>
        </w:rPr>
        <w:t>163 Bcf</w:t>
      </w:r>
      <w:r w:rsidRPr="001B0543">
        <w:rPr>
          <w:sz w:val="16"/>
        </w:rPr>
        <w:t xml:space="preserve"> of natural gas </w:t>
      </w:r>
      <w:r w:rsidRPr="001B0543">
        <w:rPr>
          <w:rStyle w:val="StyleUnderline"/>
        </w:rPr>
        <w:t>was</w:t>
      </w:r>
      <w:r w:rsidRPr="001B0543">
        <w:rPr>
          <w:sz w:val="16"/>
        </w:rPr>
        <w:t xml:space="preserve"> </w:t>
      </w:r>
      <w:r w:rsidRPr="001B0543">
        <w:rPr>
          <w:rStyle w:val="Emphasis"/>
        </w:rPr>
        <w:t>lost</w:t>
      </w:r>
      <w:r w:rsidRPr="001B0543">
        <w:rPr>
          <w:sz w:val="16"/>
        </w:rPr>
        <w:t xml:space="preserve"> on federal and tribal lands </w:t>
      </w:r>
      <w:r w:rsidRPr="001B0543">
        <w:rPr>
          <w:rStyle w:val="StyleUnderline"/>
        </w:rPr>
        <w:t>in</w:t>
      </w:r>
      <w:r w:rsidRPr="001B0543">
        <w:rPr>
          <w:sz w:val="16"/>
        </w:rPr>
        <w:t xml:space="preserve"> </w:t>
      </w:r>
      <w:r w:rsidRPr="001B0543">
        <w:rPr>
          <w:rStyle w:val="Emphasis"/>
        </w:rPr>
        <w:t>2019 alone</w:t>
      </w:r>
      <w:r w:rsidRPr="001B0543">
        <w:rPr>
          <w:rStyle w:val="StyleUnderline"/>
        </w:rPr>
        <w:t xml:space="preserve">, far </w:t>
      </w:r>
      <w:r w:rsidRPr="001B0543">
        <w:rPr>
          <w:rStyle w:val="Emphasis"/>
        </w:rPr>
        <w:t>more</w:t>
      </w:r>
      <w:r w:rsidRPr="001B0543">
        <w:rPr>
          <w:sz w:val="16"/>
        </w:rPr>
        <w:t xml:space="preserve"> </w:t>
      </w:r>
      <w:r w:rsidRPr="001B0543">
        <w:rPr>
          <w:rStyle w:val="StyleUnderline"/>
        </w:rPr>
        <w:t>than the</w:t>
      </w:r>
      <w:r w:rsidRPr="001B0543">
        <w:rPr>
          <w:sz w:val="16"/>
        </w:rPr>
        <w:t xml:space="preserve"> operator </w:t>
      </w:r>
      <w:r w:rsidRPr="001B0543">
        <w:rPr>
          <w:rStyle w:val="Emphasis"/>
        </w:rPr>
        <w:t>self-reported</w:t>
      </w:r>
      <w:r w:rsidRPr="001B0543">
        <w:rPr>
          <w:sz w:val="16"/>
        </w:rPr>
        <w:t xml:space="preserve"> </w:t>
      </w:r>
      <w:r w:rsidRPr="001B0543">
        <w:rPr>
          <w:rStyle w:val="StyleUnderline"/>
        </w:rPr>
        <w:t>volume</w:t>
      </w:r>
      <w:r w:rsidRPr="001B0543">
        <w:rPr>
          <w:sz w:val="16"/>
        </w:rPr>
        <w:t xml:space="preserve">.6 </w:t>
      </w:r>
      <w:r w:rsidRPr="001B0543">
        <w:rPr>
          <w:rStyle w:val="StyleUnderline"/>
        </w:rPr>
        <w:t>This wasted gas</w:t>
      </w:r>
      <w:r w:rsidRPr="001B0543">
        <w:rPr>
          <w:sz w:val="16"/>
        </w:rPr>
        <w:t xml:space="preserve"> was worth roughly $509 million and </w:t>
      </w:r>
      <w:r w:rsidRPr="001B0543">
        <w:rPr>
          <w:rStyle w:val="StyleUnderline"/>
        </w:rPr>
        <w:t xml:space="preserve">could have met the annual energy needs of </w:t>
      </w:r>
      <w:r w:rsidRPr="001B0543">
        <w:rPr>
          <w:rStyle w:val="Emphasis"/>
        </w:rPr>
        <w:t>2.2 million households</w:t>
      </w:r>
      <w:r w:rsidRPr="001B0543">
        <w:rPr>
          <w:sz w:val="16"/>
        </w:rPr>
        <w:t xml:space="preserve">. The wasted gas </w:t>
      </w:r>
      <w:r w:rsidRPr="001B0543">
        <w:rPr>
          <w:rStyle w:val="StyleUnderline"/>
        </w:rPr>
        <w:t>also represented a combined loss</w:t>
      </w:r>
      <w:r w:rsidRPr="001B0543">
        <w:rPr>
          <w:sz w:val="16"/>
        </w:rPr>
        <w:t xml:space="preserve"> </w:t>
      </w:r>
      <w:r w:rsidRPr="001B0543">
        <w:rPr>
          <w:rStyle w:val="StyleUnderline"/>
        </w:rPr>
        <w:t xml:space="preserve">of </w:t>
      </w:r>
      <w:r w:rsidRPr="001B0543">
        <w:rPr>
          <w:rStyle w:val="Emphasis"/>
        </w:rPr>
        <w:t>$64 million in</w:t>
      </w:r>
      <w:r w:rsidRPr="001B0543">
        <w:rPr>
          <w:sz w:val="16"/>
        </w:rPr>
        <w:t xml:space="preserve"> federal, tribal, and state </w:t>
      </w:r>
      <w:r w:rsidRPr="001B0543">
        <w:rPr>
          <w:rStyle w:val="Emphasis"/>
        </w:rPr>
        <w:t>royalty revenues</w:t>
      </w:r>
      <w:r w:rsidRPr="001B0543">
        <w:rPr>
          <w:sz w:val="16"/>
        </w:rPr>
        <w:t>.</w:t>
      </w:r>
    </w:p>
    <w:p w14:paraId="380A10E7" w14:textId="106CE99C" w:rsidR="00744414" w:rsidRDefault="00744414" w:rsidP="00744414">
      <w:pPr>
        <w:pStyle w:val="Heading3"/>
      </w:pPr>
      <w:r>
        <w:t>State Budgets Addon---I/L</w:t>
      </w:r>
    </w:p>
    <w:p w14:paraId="03148675" w14:textId="1ACE1B39" w:rsidR="00744414" w:rsidRDefault="00744414" w:rsidP="00744414">
      <w:pPr>
        <w:pStyle w:val="Heading4"/>
      </w:pPr>
      <w:r>
        <w:t xml:space="preserve">Companies don’t owe fees on vented gas---patching leaks increases royalties. </w:t>
      </w:r>
    </w:p>
    <w:p w14:paraId="4576E82E" w14:textId="77777777" w:rsidR="00744414" w:rsidRDefault="00744414" w:rsidP="00744414">
      <w:r w:rsidRPr="005C344B">
        <w:rPr>
          <w:rStyle w:val="Style13ptBold"/>
        </w:rPr>
        <w:t>TCS 3/4</w:t>
      </w:r>
      <w:r>
        <w:t>, Taxpayers for Common Sense, "Waste Emissions Charge: Minimizing Methane Waste Benefits American Taxpayers," Fact Sheet, Energy &amp; Natural Resources, Methane, Oil and Gas | Analysis, 03/04/2025, https://www.taxpayer.net/energy-natural-resources/waste-emissions-charge-minimizing-methane-waste-benefits-american-taxpayers/</w:t>
      </w:r>
    </w:p>
    <w:p w14:paraId="7DB616F5" w14:textId="77777777" w:rsidR="00744414" w:rsidRPr="00744414" w:rsidRDefault="00744414" w:rsidP="00744414">
      <w:pPr>
        <w:rPr>
          <w:sz w:val="16"/>
        </w:rPr>
      </w:pPr>
      <w:r w:rsidRPr="002A1570">
        <w:rPr>
          <w:rStyle w:val="StyleUnderline"/>
        </w:rPr>
        <w:t>Methane waste</w:t>
      </w:r>
      <w:r w:rsidRPr="00744414">
        <w:rPr>
          <w:sz w:val="16"/>
        </w:rPr>
        <w:t xml:space="preserve"> also </w:t>
      </w:r>
      <w:r w:rsidRPr="002A1570">
        <w:rPr>
          <w:rStyle w:val="Emphasis"/>
        </w:rPr>
        <w:t>costs taxpayers federal, tribal, and state royalty revenues</w:t>
      </w:r>
      <w:r w:rsidRPr="002A1570">
        <w:rPr>
          <w:rStyle w:val="StyleUnderline"/>
        </w:rPr>
        <w:t>. The 300 bcf of natural gas wasted on federal lands represented</w:t>
      </w:r>
      <w:r w:rsidRPr="00744414">
        <w:rPr>
          <w:sz w:val="16"/>
        </w:rPr>
        <w:t xml:space="preserve"> </w:t>
      </w:r>
      <w:r w:rsidRPr="002A1570">
        <w:rPr>
          <w:rStyle w:val="Emphasis"/>
        </w:rPr>
        <w:t>$76 million in lost</w:t>
      </w:r>
      <w:r w:rsidRPr="00744414">
        <w:rPr>
          <w:sz w:val="16"/>
        </w:rPr>
        <w:t xml:space="preserve"> potential </w:t>
      </w:r>
      <w:r w:rsidRPr="002A1570">
        <w:rPr>
          <w:rStyle w:val="Emphasis"/>
        </w:rPr>
        <w:t>revenue</w:t>
      </w:r>
      <w:r w:rsidRPr="00744414">
        <w:rPr>
          <w:sz w:val="16"/>
        </w:rPr>
        <w:t xml:space="preserve"> </w:t>
      </w:r>
      <w:r w:rsidRPr="002A1570">
        <w:rPr>
          <w:rStyle w:val="StyleUnderline"/>
        </w:rPr>
        <w:t>for</w:t>
      </w:r>
      <w:r w:rsidRPr="00744414">
        <w:rPr>
          <w:sz w:val="16"/>
        </w:rPr>
        <w:t xml:space="preserve"> federal and state </w:t>
      </w:r>
      <w:r w:rsidRPr="002A1570">
        <w:rPr>
          <w:rStyle w:val="Emphasis"/>
        </w:rPr>
        <w:t>taxpayers</w:t>
      </w:r>
      <w:r w:rsidRPr="00744414">
        <w:rPr>
          <w:sz w:val="16"/>
        </w:rPr>
        <w:t xml:space="preserve">. </w:t>
      </w:r>
      <w:r w:rsidRPr="002A1570">
        <w:rPr>
          <w:rStyle w:val="Emphasis"/>
        </w:rPr>
        <w:t>Private entities</w:t>
      </w:r>
      <w:r w:rsidRPr="00744414">
        <w:rPr>
          <w:sz w:val="16"/>
        </w:rPr>
        <w:t xml:space="preserve"> </w:t>
      </w:r>
      <w:r w:rsidRPr="002A1570">
        <w:rPr>
          <w:rStyle w:val="StyleUnderline"/>
        </w:rPr>
        <w:t>extracting</w:t>
      </w:r>
      <w:r w:rsidRPr="00744414">
        <w:rPr>
          <w:sz w:val="16"/>
        </w:rPr>
        <w:t xml:space="preserve"> </w:t>
      </w:r>
      <w:r w:rsidRPr="002A1570">
        <w:rPr>
          <w:rStyle w:val="Emphasis"/>
        </w:rPr>
        <w:t>taxpayer-owned energy</w:t>
      </w:r>
      <w:r w:rsidRPr="00744414">
        <w:rPr>
          <w:sz w:val="16"/>
        </w:rPr>
        <w:t xml:space="preserve"> resources, like oil and gas, </w:t>
      </w:r>
      <w:r w:rsidRPr="002A1570">
        <w:rPr>
          <w:rStyle w:val="StyleUnderline"/>
        </w:rPr>
        <w:t>on</w:t>
      </w:r>
      <w:r w:rsidRPr="00744414">
        <w:rPr>
          <w:sz w:val="16"/>
        </w:rPr>
        <w:t xml:space="preserve"> </w:t>
      </w:r>
      <w:r w:rsidRPr="002A1570">
        <w:rPr>
          <w:rStyle w:val="Emphasis"/>
        </w:rPr>
        <w:t>federal lands</w:t>
      </w:r>
      <w:r w:rsidRPr="00744414">
        <w:rPr>
          <w:sz w:val="16"/>
        </w:rPr>
        <w:t xml:space="preserve"> </w:t>
      </w:r>
      <w:r w:rsidRPr="002A1570">
        <w:rPr>
          <w:rStyle w:val="StyleUnderline"/>
        </w:rPr>
        <w:t>are required to</w:t>
      </w:r>
      <w:r w:rsidRPr="00744414">
        <w:rPr>
          <w:sz w:val="16"/>
        </w:rPr>
        <w:t xml:space="preserve"> </w:t>
      </w:r>
      <w:r w:rsidRPr="002A1570">
        <w:rPr>
          <w:rStyle w:val="Emphasis"/>
        </w:rPr>
        <w:t>pay royalties</w:t>
      </w:r>
      <w:r w:rsidRPr="00744414">
        <w:rPr>
          <w:sz w:val="16"/>
        </w:rPr>
        <w:t xml:space="preserve"> to the state and the federal Treasury. From FY2012 to FY2021, </w:t>
      </w:r>
      <w:r w:rsidRPr="00744414">
        <w:rPr>
          <w:rStyle w:val="StyleUnderline"/>
        </w:rPr>
        <w:t>taxpayers</w:t>
      </w:r>
      <w:r w:rsidRPr="00744414">
        <w:rPr>
          <w:sz w:val="16"/>
        </w:rPr>
        <w:t xml:space="preserve"> </w:t>
      </w:r>
      <w:r w:rsidRPr="00744414">
        <w:rPr>
          <w:rStyle w:val="Emphasis"/>
        </w:rPr>
        <w:t>should</w:t>
      </w:r>
      <w:r w:rsidRPr="00744414">
        <w:rPr>
          <w:sz w:val="16"/>
        </w:rPr>
        <w:t xml:space="preserve"> </w:t>
      </w:r>
      <w:r w:rsidRPr="00744414">
        <w:rPr>
          <w:rStyle w:val="StyleUnderline"/>
        </w:rPr>
        <w:t>have received</w:t>
      </w:r>
      <w:r w:rsidRPr="00744414">
        <w:rPr>
          <w:sz w:val="16"/>
        </w:rPr>
        <w:t xml:space="preserve"> </w:t>
      </w:r>
      <w:r w:rsidRPr="00744414">
        <w:rPr>
          <w:rStyle w:val="Emphasis"/>
        </w:rPr>
        <w:t>$119 million</w:t>
      </w:r>
      <w:r w:rsidRPr="00744414">
        <w:rPr>
          <w:sz w:val="16"/>
        </w:rPr>
        <w:t xml:space="preserve"> given the royalty rate of 12.5%. </w:t>
      </w:r>
      <w:r w:rsidRPr="00744414">
        <w:rPr>
          <w:rStyle w:val="StyleUnderline"/>
        </w:rPr>
        <w:t>Instead</w:t>
      </w:r>
      <w:r w:rsidRPr="00744414">
        <w:rPr>
          <w:sz w:val="16"/>
        </w:rPr>
        <w:t xml:space="preserve">, the Office of Natural Resources Revenue </w:t>
      </w:r>
      <w:r w:rsidRPr="00744414">
        <w:rPr>
          <w:rStyle w:val="StyleUnderline"/>
        </w:rPr>
        <w:t>reported collecting just</w:t>
      </w:r>
      <w:r w:rsidRPr="00744414">
        <w:rPr>
          <w:sz w:val="16"/>
        </w:rPr>
        <w:t xml:space="preserve"> </w:t>
      </w:r>
      <w:r w:rsidRPr="00744414">
        <w:rPr>
          <w:rStyle w:val="Emphasis"/>
        </w:rPr>
        <w:t>$43 million</w:t>
      </w:r>
      <w:r w:rsidRPr="00744414">
        <w:rPr>
          <w:sz w:val="16"/>
        </w:rPr>
        <w:t xml:space="preserve"> in royalties on vented or flared gas, </w:t>
      </w:r>
      <w:r w:rsidRPr="00744414">
        <w:rPr>
          <w:rStyle w:val="StyleUnderline"/>
        </w:rPr>
        <w:t>approximately</w:t>
      </w:r>
      <w:r w:rsidRPr="00744414">
        <w:rPr>
          <w:sz w:val="16"/>
        </w:rPr>
        <w:t xml:space="preserve"> </w:t>
      </w:r>
      <w:r w:rsidRPr="00744414">
        <w:rPr>
          <w:rStyle w:val="Emphasis"/>
        </w:rPr>
        <w:t>one-third</w:t>
      </w:r>
      <w:r w:rsidRPr="00744414">
        <w:rPr>
          <w:sz w:val="16"/>
        </w:rPr>
        <w:t xml:space="preserve"> of the potential royalties.[4]</w:t>
      </w:r>
    </w:p>
    <w:p w14:paraId="7945BA99" w14:textId="659BE187" w:rsidR="00744414" w:rsidRPr="00744414" w:rsidRDefault="00744414" w:rsidP="00744414">
      <w:pPr>
        <w:rPr>
          <w:sz w:val="16"/>
        </w:rPr>
      </w:pPr>
      <w:r w:rsidRPr="00744414">
        <w:rPr>
          <w:sz w:val="16"/>
        </w:rPr>
        <w:t xml:space="preserve">Another study commissioned by the Environmental Defense Fund and Taxpayers for Common Sense, using satellite and production data, calculated that </w:t>
      </w:r>
      <w:r w:rsidRPr="00744414">
        <w:rPr>
          <w:rStyle w:val="StyleUnderline"/>
        </w:rPr>
        <w:t>approximately</w:t>
      </w:r>
      <w:r w:rsidRPr="00744414">
        <w:rPr>
          <w:sz w:val="16"/>
        </w:rPr>
        <w:t xml:space="preserve"> </w:t>
      </w:r>
      <w:r w:rsidRPr="00744414">
        <w:rPr>
          <w:rStyle w:val="Emphasis"/>
        </w:rPr>
        <w:t>163 bcf</w:t>
      </w:r>
      <w:r w:rsidRPr="00744414">
        <w:rPr>
          <w:sz w:val="16"/>
        </w:rPr>
        <w:t xml:space="preserve"> </w:t>
      </w:r>
      <w:r w:rsidRPr="00744414">
        <w:rPr>
          <w:rStyle w:val="StyleUnderline"/>
        </w:rPr>
        <w:t>of</w:t>
      </w:r>
      <w:r w:rsidRPr="00744414">
        <w:rPr>
          <w:sz w:val="16"/>
        </w:rPr>
        <w:t xml:space="preserve"> natural </w:t>
      </w:r>
      <w:r w:rsidRPr="00744414">
        <w:rPr>
          <w:rStyle w:val="Emphasis"/>
        </w:rPr>
        <w:t>gas</w:t>
      </w:r>
      <w:r w:rsidRPr="00744414">
        <w:rPr>
          <w:rStyle w:val="StyleUnderline"/>
        </w:rPr>
        <w:t>, worth</w:t>
      </w:r>
      <w:r w:rsidRPr="00744414">
        <w:rPr>
          <w:sz w:val="16"/>
        </w:rPr>
        <w:t xml:space="preserve"> roughly </w:t>
      </w:r>
      <w:r w:rsidRPr="00744414">
        <w:rPr>
          <w:rStyle w:val="Emphasis"/>
        </w:rPr>
        <w:t>$509 million</w:t>
      </w:r>
      <w:r w:rsidRPr="00744414">
        <w:rPr>
          <w:rStyle w:val="StyleUnderline"/>
        </w:rPr>
        <w:t>, was</w:t>
      </w:r>
      <w:r w:rsidRPr="00744414">
        <w:rPr>
          <w:sz w:val="16"/>
        </w:rPr>
        <w:t xml:space="preserve"> </w:t>
      </w:r>
      <w:r w:rsidRPr="00744414">
        <w:rPr>
          <w:rStyle w:val="Emphasis"/>
        </w:rPr>
        <w:t>lost</w:t>
      </w:r>
      <w:r w:rsidRPr="00744414">
        <w:rPr>
          <w:sz w:val="16"/>
        </w:rPr>
        <w:t xml:space="preserve"> on federal and tribal lands </w:t>
      </w:r>
      <w:r w:rsidRPr="00744414">
        <w:rPr>
          <w:rStyle w:val="StyleUnderline"/>
        </w:rPr>
        <w:t>in</w:t>
      </w:r>
      <w:r w:rsidRPr="00744414">
        <w:rPr>
          <w:sz w:val="16"/>
        </w:rPr>
        <w:t xml:space="preserve"> </w:t>
      </w:r>
      <w:r w:rsidRPr="00744414">
        <w:rPr>
          <w:rStyle w:val="Emphasis"/>
        </w:rPr>
        <w:t>2019 alone</w:t>
      </w:r>
      <w:r w:rsidRPr="00744414">
        <w:rPr>
          <w:sz w:val="16"/>
        </w:rPr>
        <w:t xml:space="preserve">, which could have met the annual energy needs of 2.2 million households.[5] </w:t>
      </w:r>
      <w:r w:rsidRPr="00744414">
        <w:rPr>
          <w:rStyle w:val="StyleUnderline"/>
        </w:rPr>
        <w:t>This wasted gas represented a combined</w:t>
      </w:r>
      <w:r w:rsidRPr="00744414">
        <w:rPr>
          <w:sz w:val="16"/>
        </w:rPr>
        <w:t xml:space="preserve"> </w:t>
      </w:r>
      <w:r w:rsidRPr="00744414">
        <w:rPr>
          <w:rStyle w:val="Emphasis"/>
        </w:rPr>
        <w:t>loss</w:t>
      </w:r>
      <w:r w:rsidRPr="00744414">
        <w:rPr>
          <w:sz w:val="16"/>
        </w:rPr>
        <w:t xml:space="preserve"> </w:t>
      </w:r>
      <w:r w:rsidRPr="00744414">
        <w:rPr>
          <w:rStyle w:val="StyleUnderline"/>
        </w:rPr>
        <w:t>of</w:t>
      </w:r>
      <w:r w:rsidRPr="00744414">
        <w:rPr>
          <w:sz w:val="16"/>
        </w:rPr>
        <w:t xml:space="preserve"> </w:t>
      </w:r>
      <w:r w:rsidRPr="00744414">
        <w:rPr>
          <w:rStyle w:val="Emphasis"/>
        </w:rPr>
        <w:t>$64 million</w:t>
      </w:r>
      <w:r w:rsidRPr="00744414">
        <w:rPr>
          <w:sz w:val="16"/>
        </w:rPr>
        <w:t xml:space="preserve"> </w:t>
      </w:r>
      <w:r w:rsidRPr="00744414">
        <w:rPr>
          <w:rStyle w:val="StyleUnderline"/>
        </w:rPr>
        <w:t>in</w:t>
      </w:r>
      <w:r w:rsidRPr="00744414">
        <w:rPr>
          <w:sz w:val="16"/>
        </w:rPr>
        <w:t xml:space="preserve"> federal, tribal, and state </w:t>
      </w:r>
      <w:r w:rsidRPr="00744414">
        <w:rPr>
          <w:rStyle w:val="Emphasis"/>
        </w:rPr>
        <w:t>royalty revenues</w:t>
      </w:r>
      <w:r w:rsidRPr="00744414">
        <w:rPr>
          <w:sz w:val="16"/>
        </w:rPr>
        <w:t>.</w:t>
      </w:r>
    </w:p>
    <w:p w14:paraId="03F84E10" w14:textId="7DC62767" w:rsidR="00631721" w:rsidRDefault="00631721" w:rsidP="00631721">
      <w:pPr>
        <w:pStyle w:val="Heading2"/>
      </w:pPr>
      <w:r>
        <w:t>Solvency</w:t>
      </w:r>
    </w:p>
    <w:p w14:paraId="6D8F8CB4" w14:textId="4F89C78B" w:rsidR="00631721" w:rsidRDefault="00631721" w:rsidP="00631721">
      <w:pPr>
        <w:pStyle w:val="Heading3"/>
      </w:pPr>
      <w:r>
        <w:t>Solvency---AT: No Enforcement</w:t>
      </w:r>
    </w:p>
    <w:p w14:paraId="1C208516" w14:textId="35C1ADCC" w:rsidR="00B94528" w:rsidRDefault="00B94528" w:rsidP="00B94528">
      <w:pPr>
        <w:pStyle w:val="Heading4"/>
      </w:pPr>
      <w:r>
        <w:t xml:space="preserve">Citizens can sue for violations even if the EPA gets DOGE’d. </w:t>
      </w:r>
    </w:p>
    <w:p w14:paraId="269E4ED7" w14:textId="77777777" w:rsidR="00B94528" w:rsidRDefault="00B94528" w:rsidP="00B94528">
      <w:r>
        <w:t xml:space="preserve">Mark </w:t>
      </w:r>
      <w:r w:rsidRPr="005A3256">
        <w:rPr>
          <w:rStyle w:val="Style13ptBold"/>
        </w:rPr>
        <w:t>Elder et al. 25</w:t>
      </w:r>
      <w:r>
        <w:t>, Elder is Director of Research and Publications at Institute for Global Environmental Strategies, PhD in Political Science from Harvard University, AB in Economics and Political Science from University of Illinois at Urbana-Champaign; Zusman is Research Leader at Integrated Sustainability Centre, Ph.D. in Political Science from University of California Los Angeles, Dual Masters in Public Policy and Asian Studies from University of Texas at Austin, Bachelors in Mandarin Chinese from Rutgers University, Lead Author for IPCC Sixth Assessment Report; Hengesbaugh is Policy Researcher at Integrated Sustainability Centre, M.A. in Local Economic Development, M.A. in International Relations, B.A. in Psychology and Anthropology, "Why the Second Trump Administration Could Struggle to Undermine Domestic Climate Policies: Obstacles to Backsliding," Institute for Global Environmental Strategies, 01/01/2025, https://www.iges.or.jp/en/publication_documents/pub/briefing/en/14014/Trump2+Briefing+Note-January+2025-Published.pdf</w:t>
      </w:r>
    </w:p>
    <w:p w14:paraId="1194FFA8" w14:textId="384B8E14" w:rsidR="00B94528" w:rsidRPr="00B94528" w:rsidRDefault="00B94528" w:rsidP="00B94528">
      <w:pPr>
        <w:rPr>
          <w:sz w:val="16"/>
        </w:rPr>
      </w:pPr>
      <w:r w:rsidRPr="00B94528">
        <w:rPr>
          <w:sz w:val="16"/>
        </w:rPr>
        <w:t xml:space="preserve">Elon </w:t>
      </w:r>
      <w:r w:rsidRPr="00B94528">
        <w:rPr>
          <w:rStyle w:val="StyleUnderline"/>
        </w:rPr>
        <w:t>Musk and</w:t>
      </w:r>
      <w:r w:rsidRPr="00B94528">
        <w:rPr>
          <w:sz w:val="16"/>
        </w:rPr>
        <w:t xml:space="preserve"> Vivek </w:t>
      </w:r>
      <w:r w:rsidRPr="00B94528">
        <w:rPr>
          <w:rStyle w:val="StyleUnderline"/>
        </w:rPr>
        <w:t>Ramaswamy suggested that</w:t>
      </w:r>
      <w:r w:rsidRPr="00B94528">
        <w:rPr>
          <w:sz w:val="16"/>
        </w:rPr>
        <w:t xml:space="preserve"> their so-called “</w:t>
      </w:r>
      <w:r w:rsidRPr="00B94528">
        <w:rPr>
          <w:rStyle w:val="Emphasis"/>
        </w:rPr>
        <w:t>D</w:t>
      </w:r>
      <w:r w:rsidRPr="00B94528">
        <w:rPr>
          <w:sz w:val="16"/>
        </w:rPr>
        <w:t xml:space="preserve">epartment </w:t>
      </w:r>
      <w:r w:rsidRPr="00B94528">
        <w:rPr>
          <w:rStyle w:val="Emphasis"/>
        </w:rPr>
        <w:t>o</w:t>
      </w:r>
      <w:r w:rsidRPr="00B94528">
        <w:rPr>
          <w:sz w:val="16"/>
        </w:rPr>
        <w:t xml:space="preserve">f </w:t>
      </w:r>
      <w:r w:rsidRPr="00B94528">
        <w:rPr>
          <w:rStyle w:val="Emphasis"/>
        </w:rPr>
        <w:t>G</w:t>
      </w:r>
      <w:r w:rsidRPr="00B94528">
        <w:rPr>
          <w:sz w:val="16"/>
        </w:rPr>
        <w:t xml:space="preserve">overnment </w:t>
      </w:r>
      <w:r w:rsidRPr="00B94528">
        <w:rPr>
          <w:rStyle w:val="Emphasis"/>
        </w:rPr>
        <w:t>E</w:t>
      </w:r>
      <w:r w:rsidRPr="00B94528">
        <w:rPr>
          <w:sz w:val="16"/>
        </w:rPr>
        <w:t xml:space="preserve">fficiency” </w:t>
      </w:r>
      <w:r w:rsidRPr="00B94528">
        <w:rPr>
          <w:rStyle w:val="StyleUnderline"/>
        </w:rPr>
        <w:t>should propose</w:t>
      </w:r>
      <w:r w:rsidRPr="00B94528">
        <w:rPr>
          <w:sz w:val="16"/>
        </w:rPr>
        <w:t xml:space="preserve"> </w:t>
      </w:r>
      <w:r w:rsidRPr="00B94528">
        <w:rPr>
          <w:rStyle w:val="Emphasis"/>
        </w:rPr>
        <w:t>suspending</w:t>
      </w:r>
      <w:r w:rsidRPr="00B94528">
        <w:rPr>
          <w:sz w:val="16"/>
        </w:rPr>
        <w:t xml:space="preserve"> the </w:t>
      </w:r>
      <w:r w:rsidRPr="00B94528">
        <w:rPr>
          <w:rStyle w:val="Emphasis"/>
        </w:rPr>
        <w:t>enforcement</w:t>
      </w:r>
      <w:r w:rsidRPr="00B94528">
        <w:rPr>
          <w:sz w:val="16"/>
        </w:rPr>
        <w:t xml:space="preserve"> </w:t>
      </w:r>
      <w:r w:rsidRPr="00B94528">
        <w:rPr>
          <w:rStyle w:val="StyleUnderline"/>
        </w:rPr>
        <w:t>of</w:t>
      </w:r>
      <w:r w:rsidRPr="00B94528">
        <w:rPr>
          <w:sz w:val="16"/>
        </w:rPr>
        <w:t xml:space="preserve"> some </w:t>
      </w:r>
      <w:r w:rsidRPr="00B94528">
        <w:rPr>
          <w:rStyle w:val="Emphasis"/>
        </w:rPr>
        <w:t>regulations</w:t>
      </w:r>
      <w:r w:rsidRPr="00B94528">
        <w:rPr>
          <w:rStyle w:val="StyleUnderline"/>
        </w:rPr>
        <w:t>, including those related to</w:t>
      </w:r>
      <w:r w:rsidRPr="00B94528">
        <w:rPr>
          <w:sz w:val="16"/>
        </w:rPr>
        <w:t xml:space="preserve"> </w:t>
      </w:r>
      <w:r w:rsidRPr="00B94528">
        <w:rPr>
          <w:rStyle w:val="Emphasis"/>
        </w:rPr>
        <w:t>climate</w:t>
      </w:r>
      <w:r w:rsidRPr="00B94528">
        <w:rPr>
          <w:sz w:val="16"/>
        </w:rPr>
        <w:t xml:space="preserve"> </w:t>
      </w:r>
      <w:r w:rsidRPr="00B94528">
        <w:rPr>
          <w:rStyle w:val="StyleUnderline"/>
        </w:rPr>
        <w:t>and</w:t>
      </w:r>
      <w:r w:rsidRPr="00B94528">
        <w:rPr>
          <w:sz w:val="16"/>
        </w:rPr>
        <w:t xml:space="preserve"> </w:t>
      </w:r>
      <w:r w:rsidRPr="00B94528">
        <w:rPr>
          <w:rStyle w:val="Emphasis"/>
        </w:rPr>
        <w:t>environment</w:t>
      </w:r>
      <w:r w:rsidRPr="00B94528">
        <w:rPr>
          <w:rStyle w:val="StyleUnderline"/>
        </w:rPr>
        <w:t>. However, this does</w:t>
      </w:r>
      <w:r w:rsidRPr="00B94528">
        <w:rPr>
          <w:sz w:val="16"/>
        </w:rPr>
        <w:t xml:space="preserve"> </w:t>
      </w:r>
      <w:r w:rsidRPr="00B94528">
        <w:rPr>
          <w:rStyle w:val="Emphasis"/>
        </w:rPr>
        <w:t>not</w:t>
      </w:r>
      <w:r w:rsidRPr="00B94528">
        <w:rPr>
          <w:sz w:val="16"/>
        </w:rPr>
        <w:t xml:space="preserve"> necessarily </w:t>
      </w:r>
      <w:r w:rsidRPr="00B94528">
        <w:rPr>
          <w:rStyle w:val="Emphasis"/>
        </w:rPr>
        <w:t>benefit companies</w:t>
      </w:r>
      <w:r w:rsidRPr="00B94528">
        <w:rPr>
          <w:rStyle w:val="StyleUnderline"/>
        </w:rPr>
        <w:t xml:space="preserve">, who remain </w:t>
      </w:r>
      <w:r w:rsidRPr="00B94528">
        <w:rPr>
          <w:rStyle w:val="Emphasis"/>
        </w:rPr>
        <w:t>legally required</w:t>
      </w:r>
      <w:r w:rsidRPr="00B94528">
        <w:rPr>
          <w:sz w:val="16"/>
        </w:rPr>
        <w:t xml:space="preserve"> </w:t>
      </w:r>
      <w:r w:rsidRPr="00B94528">
        <w:rPr>
          <w:rStyle w:val="StyleUnderline"/>
        </w:rPr>
        <w:t>to</w:t>
      </w:r>
      <w:r w:rsidRPr="00B94528">
        <w:rPr>
          <w:sz w:val="16"/>
        </w:rPr>
        <w:t xml:space="preserve"> </w:t>
      </w:r>
      <w:r w:rsidRPr="00B94528">
        <w:rPr>
          <w:rStyle w:val="Emphasis"/>
        </w:rPr>
        <w:t>follow the regulations</w:t>
      </w:r>
      <w:r w:rsidRPr="00B94528">
        <w:rPr>
          <w:rStyle w:val="StyleUnderline"/>
        </w:rPr>
        <w:t xml:space="preserve">, </w:t>
      </w:r>
      <w:proofErr w:type="gramStart"/>
      <w:r w:rsidRPr="00B94528">
        <w:rPr>
          <w:rStyle w:val="StyleUnderline"/>
        </w:rPr>
        <w:t>whether or not</w:t>
      </w:r>
      <w:proofErr w:type="gramEnd"/>
      <w:r w:rsidRPr="00B94528">
        <w:rPr>
          <w:rStyle w:val="StyleUnderline"/>
        </w:rPr>
        <w:t xml:space="preserve"> they are</w:t>
      </w:r>
      <w:r w:rsidRPr="00B94528">
        <w:rPr>
          <w:sz w:val="16"/>
        </w:rPr>
        <w:t xml:space="preserve"> </w:t>
      </w:r>
      <w:r w:rsidRPr="00B94528">
        <w:rPr>
          <w:rStyle w:val="Emphasis"/>
        </w:rPr>
        <w:t>enforced</w:t>
      </w:r>
      <w:r w:rsidRPr="00B94528">
        <w:rPr>
          <w:sz w:val="16"/>
        </w:rPr>
        <w:t xml:space="preserve"> </w:t>
      </w:r>
      <w:r w:rsidRPr="00B94528">
        <w:rPr>
          <w:rStyle w:val="StyleUnderline"/>
        </w:rPr>
        <w:t>by</w:t>
      </w:r>
      <w:r w:rsidRPr="00B94528">
        <w:rPr>
          <w:sz w:val="16"/>
        </w:rPr>
        <w:t xml:space="preserve"> the </w:t>
      </w:r>
      <w:r w:rsidRPr="00B94528">
        <w:rPr>
          <w:rStyle w:val="Emphasis"/>
        </w:rPr>
        <w:t>government</w:t>
      </w:r>
      <w:r w:rsidRPr="00B94528">
        <w:rPr>
          <w:sz w:val="16"/>
        </w:rPr>
        <w:t xml:space="preserve">. Jeff Holmstead, a lawyer at Bracewell LLP and former EPA official, explained that </w:t>
      </w:r>
      <w:r w:rsidRPr="00B94528">
        <w:rPr>
          <w:rStyle w:val="StyleUnderline"/>
        </w:rPr>
        <w:t>it may be</w:t>
      </w:r>
      <w:r w:rsidRPr="00B94528">
        <w:rPr>
          <w:sz w:val="16"/>
        </w:rPr>
        <w:t xml:space="preserve"> </w:t>
      </w:r>
      <w:r w:rsidRPr="00B94528">
        <w:rPr>
          <w:rStyle w:val="Emphasis"/>
        </w:rPr>
        <w:t>difficult for outside groups</w:t>
      </w:r>
      <w:r w:rsidRPr="00B94528">
        <w:rPr>
          <w:sz w:val="16"/>
        </w:rPr>
        <w:t xml:space="preserve"> </w:t>
      </w:r>
      <w:r w:rsidRPr="00B94528">
        <w:rPr>
          <w:rStyle w:val="StyleUnderline"/>
        </w:rPr>
        <w:t>to successfully sue the</w:t>
      </w:r>
      <w:r w:rsidRPr="00B94528">
        <w:rPr>
          <w:sz w:val="16"/>
        </w:rPr>
        <w:t xml:space="preserve"> </w:t>
      </w:r>
      <w:r w:rsidRPr="00B94528">
        <w:rPr>
          <w:rStyle w:val="Emphasis"/>
        </w:rPr>
        <w:t>government</w:t>
      </w:r>
      <w:r w:rsidRPr="00B94528">
        <w:rPr>
          <w:sz w:val="16"/>
        </w:rPr>
        <w:t xml:space="preserve"> </w:t>
      </w:r>
      <w:r w:rsidRPr="00B94528">
        <w:rPr>
          <w:rStyle w:val="StyleUnderline"/>
        </w:rPr>
        <w:t>for failure to enforce the law, but citizens</w:t>
      </w:r>
      <w:r w:rsidRPr="00B94528">
        <w:rPr>
          <w:sz w:val="16"/>
        </w:rPr>
        <w:t xml:space="preserve"> </w:t>
      </w:r>
      <w:r w:rsidRPr="00B94528">
        <w:rPr>
          <w:rStyle w:val="Emphasis"/>
        </w:rPr>
        <w:t>have standing</w:t>
      </w:r>
      <w:r w:rsidRPr="00B94528">
        <w:rPr>
          <w:sz w:val="16"/>
        </w:rPr>
        <w:t xml:space="preserve"> </w:t>
      </w:r>
      <w:r w:rsidRPr="00B94528">
        <w:rPr>
          <w:rStyle w:val="StyleUnderline"/>
        </w:rPr>
        <w:t>to sue</w:t>
      </w:r>
      <w:r w:rsidRPr="00B94528">
        <w:rPr>
          <w:sz w:val="16"/>
        </w:rPr>
        <w:t xml:space="preserve"> </w:t>
      </w:r>
      <w:r w:rsidRPr="00B94528">
        <w:rPr>
          <w:rStyle w:val="Emphasis"/>
        </w:rPr>
        <w:t>companies</w:t>
      </w:r>
      <w:r w:rsidRPr="00B94528">
        <w:rPr>
          <w:sz w:val="16"/>
        </w:rPr>
        <w:t xml:space="preserve"> </w:t>
      </w:r>
      <w:r w:rsidRPr="00B94528">
        <w:rPr>
          <w:rStyle w:val="StyleUnderline"/>
        </w:rPr>
        <w:t xml:space="preserve">for not following regulations, </w:t>
      </w:r>
      <w:r w:rsidRPr="00B94528">
        <w:rPr>
          <w:rStyle w:val="Emphasis"/>
        </w:rPr>
        <w:t>even</w:t>
      </w:r>
      <w:r w:rsidRPr="00B94528">
        <w:rPr>
          <w:sz w:val="16"/>
        </w:rPr>
        <w:t xml:space="preserve"> </w:t>
      </w:r>
      <w:r w:rsidRPr="00B94528">
        <w:rPr>
          <w:rStyle w:val="StyleUnderline"/>
        </w:rPr>
        <w:t>when</w:t>
      </w:r>
      <w:r w:rsidRPr="00B94528">
        <w:rPr>
          <w:sz w:val="16"/>
        </w:rPr>
        <w:t xml:space="preserve"> the </w:t>
      </w:r>
      <w:r w:rsidRPr="00B94528">
        <w:rPr>
          <w:rStyle w:val="Emphasis"/>
        </w:rPr>
        <w:t>government</w:t>
      </w:r>
      <w:r w:rsidRPr="00B94528">
        <w:rPr>
          <w:sz w:val="16"/>
        </w:rPr>
        <w:t xml:space="preserve"> </w:t>
      </w:r>
      <w:r w:rsidRPr="00B94528">
        <w:rPr>
          <w:rStyle w:val="StyleUnderline"/>
        </w:rPr>
        <w:t>declines to do so</w:t>
      </w:r>
      <w:r w:rsidRPr="00B94528">
        <w:rPr>
          <w:sz w:val="16"/>
        </w:rPr>
        <w:t>.34</w:t>
      </w:r>
    </w:p>
    <w:p w14:paraId="5B38F95E" w14:textId="77777777" w:rsidR="00631721" w:rsidRDefault="00631721" w:rsidP="00631721">
      <w:pPr>
        <w:pStyle w:val="Heading4"/>
      </w:pPr>
      <w:r>
        <w:t xml:space="preserve">EPA will enforce with every tool in its toolbox. </w:t>
      </w:r>
    </w:p>
    <w:p w14:paraId="33C381FC" w14:textId="77777777" w:rsidR="00631721" w:rsidRDefault="00631721" w:rsidP="00631721">
      <w:r>
        <w:t xml:space="preserve">Sheila McCafferty </w:t>
      </w:r>
      <w:r w:rsidRPr="005A6EDF">
        <w:rPr>
          <w:rStyle w:val="Style13ptBold"/>
        </w:rPr>
        <w:t>Harvey et al. 16</w:t>
      </w:r>
      <w:r>
        <w:t>, Harvey, Lewis, McNevin, Weissman, Halter, Morrison, and Hennessey are attorneys at Pillsbury Winthrop Shaw Pittman LLP, "EPA Doubles Down with Expansive New Methane Regulation: Rule Issuance Presages More to Come for Oil and Gas Industry," Pillsbury Winthrop Shaw Pittman LLP, 06/16/2016, https://www.pillsburylaw.com/a/web/104318/9dhzgw/alertjune2016energyepadoublesdown.pdf</w:t>
      </w:r>
    </w:p>
    <w:p w14:paraId="6E5E7D88" w14:textId="77777777" w:rsidR="00631721" w:rsidRPr="00CE415C" w:rsidRDefault="00631721" w:rsidP="00631721">
      <w:pPr>
        <w:rPr>
          <w:sz w:val="16"/>
        </w:rPr>
      </w:pPr>
      <w:r w:rsidRPr="00CE415C">
        <w:rPr>
          <w:sz w:val="16"/>
        </w:rPr>
        <w:t xml:space="preserve">These </w:t>
      </w:r>
      <w:r w:rsidRPr="00CE415C">
        <w:rPr>
          <w:rStyle w:val="StyleUnderline"/>
        </w:rPr>
        <w:t>EPA actions</w:t>
      </w:r>
      <w:r w:rsidRPr="00CE415C">
        <w:rPr>
          <w:sz w:val="16"/>
        </w:rPr>
        <w:t xml:space="preserve">, along with additional actions on methane by other federal agencies such as the Department of the Interior, the Pipeline and Hazardous Materials Safety Administration, and potentially the Federal Energy Regulatory Commission, as well as a burgeoning patchwork of state regulations, indicate that methane regulation </w:t>
      </w:r>
      <w:r w:rsidRPr="00CE415C">
        <w:rPr>
          <w:rStyle w:val="Emphasis"/>
        </w:rPr>
        <w:t>could</w:t>
      </w:r>
      <w:r w:rsidRPr="00CE415C">
        <w:rPr>
          <w:sz w:val="16"/>
        </w:rPr>
        <w:t xml:space="preserve"> </w:t>
      </w:r>
      <w:r w:rsidRPr="00CE415C">
        <w:rPr>
          <w:rStyle w:val="StyleUnderline"/>
        </w:rPr>
        <w:t>catalyze</w:t>
      </w:r>
      <w:r w:rsidRPr="00CE415C">
        <w:rPr>
          <w:sz w:val="16"/>
        </w:rPr>
        <w:t xml:space="preserve"> </w:t>
      </w:r>
      <w:r w:rsidRPr="00CE415C">
        <w:rPr>
          <w:rStyle w:val="Emphasis"/>
        </w:rPr>
        <w:t>significant</w:t>
      </w:r>
      <w:r w:rsidRPr="00CE415C">
        <w:rPr>
          <w:sz w:val="16"/>
        </w:rPr>
        <w:t xml:space="preserve">, near-term </w:t>
      </w:r>
      <w:r w:rsidRPr="00CE415C">
        <w:rPr>
          <w:rStyle w:val="Emphasis"/>
        </w:rPr>
        <w:t>business changes</w:t>
      </w:r>
      <w:r w:rsidRPr="00CE415C">
        <w:rPr>
          <w:sz w:val="16"/>
        </w:rPr>
        <w:t>, especially for the natural gas industry and pipeline industries. Such changes could range from investments in new and emerging methane control and reduction technologies to reducing the lifespans of low-production wells.</w:t>
      </w:r>
    </w:p>
    <w:p w14:paraId="1D5B8639" w14:textId="4A447130" w:rsidR="00631721" w:rsidRPr="00631721" w:rsidRDefault="00631721" w:rsidP="00631721">
      <w:pPr>
        <w:rPr>
          <w:sz w:val="16"/>
        </w:rPr>
      </w:pPr>
      <w:r w:rsidRPr="00CE415C">
        <w:rPr>
          <w:sz w:val="16"/>
        </w:rPr>
        <w:t xml:space="preserve">They also come at a time when </w:t>
      </w:r>
      <w:r w:rsidRPr="00CE415C">
        <w:rPr>
          <w:rStyle w:val="StyleUnderline"/>
        </w:rPr>
        <w:t>EPA</w:t>
      </w:r>
      <w:r w:rsidRPr="00CE415C">
        <w:rPr>
          <w:sz w:val="16"/>
        </w:rPr>
        <w:t xml:space="preserve"> has </w:t>
      </w:r>
      <w:r w:rsidRPr="00CE415C">
        <w:rPr>
          <w:rStyle w:val="Emphasis"/>
        </w:rPr>
        <w:t>confirmed its intention</w:t>
      </w:r>
      <w:r w:rsidRPr="00CE415C">
        <w:rPr>
          <w:sz w:val="16"/>
        </w:rPr>
        <w:t xml:space="preserve"> </w:t>
      </w:r>
      <w:r w:rsidRPr="00CE415C">
        <w:rPr>
          <w:rStyle w:val="StyleUnderline"/>
        </w:rPr>
        <w:t>to maintain a</w:t>
      </w:r>
      <w:r w:rsidRPr="00CE415C">
        <w:rPr>
          <w:sz w:val="16"/>
        </w:rPr>
        <w:t xml:space="preserve"> </w:t>
      </w:r>
      <w:r w:rsidRPr="00CE415C">
        <w:rPr>
          <w:rStyle w:val="Emphasis"/>
        </w:rPr>
        <w:t>close watch</w:t>
      </w:r>
      <w:r w:rsidRPr="00CE415C">
        <w:rPr>
          <w:sz w:val="16"/>
        </w:rPr>
        <w:t xml:space="preserve"> </w:t>
      </w:r>
      <w:r w:rsidRPr="00CE415C">
        <w:rPr>
          <w:rStyle w:val="StyleUnderline"/>
        </w:rPr>
        <w:t>on this sector, which means</w:t>
      </w:r>
      <w:r w:rsidRPr="00CE415C">
        <w:rPr>
          <w:sz w:val="16"/>
        </w:rPr>
        <w:t xml:space="preserve"> </w:t>
      </w:r>
      <w:r w:rsidRPr="00CE415C">
        <w:rPr>
          <w:rStyle w:val="Emphasis"/>
        </w:rPr>
        <w:t>additional tripwires</w:t>
      </w:r>
      <w:r w:rsidRPr="00CE415C">
        <w:rPr>
          <w:sz w:val="16"/>
        </w:rPr>
        <w:t xml:space="preserve"> </w:t>
      </w:r>
      <w:r w:rsidRPr="00CE415C">
        <w:rPr>
          <w:rStyle w:val="StyleUnderline"/>
        </w:rPr>
        <w:t>for companies. In March</w:t>
      </w:r>
      <w:r w:rsidRPr="00CE415C">
        <w:rPr>
          <w:sz w:val="16"/>
        </w:rPr>
        <w:t xml:space="preserve"> of this year, </w:t>
      </w:r>
      <w:r w:rsidRPr="00CE415C">
        <w:rPr>
          <w:rStyle w:val="StyleUnderline"/>
        </w:rPr>
        <w:t>EPA</w:t>
      </w:r>
      <w:r w:rsidRPr="00CE415C">
        <w:rPr>
          <w:sz w:val="16"/>
        </w:rPr>
        <w:t xml:space="preserve"> </w:t>
      </w:r>
      <w:r w:rsidRPr="00CE415C">
        <w:rPr>
          <w:rStyle w:val="Emphasis"/>
        </w:rPr>
        <w:t>renewed</w:t>
      </w:r>
      <w:r w:rsidRPr="00CE415C">
        <w:rPr>
          <w:sz w:val="16"/>
        </w:rPr>
        <w:t xml:space="preserve"> </w:t>
      </w:r>
      <w:r w:rsidRPr="00CE415C">
        <w:rPr>
          <w:rStyle w:val="StyleUnderline"/>
        </w:rPr>
        <w:t>its</w:t>
      </w:r>
      <w:r w:rsidRPr="00CE415C">
        <w:rPr>
          <w:sz w:val="16"/>
        </w:rPr>
        <w:t xml:space="preserve"> current </w:t>
      </w:r>
      <w:r w:rsidRPr="00CE415C">
        <w:rPr>
          <w:rStyle w:val="Emphasis"/>
        </w:rPr>
        <w:t>enforcement initiative</w:t>
      </w:r>
      <w:r w:rsidRPr="00CE415C">
        <w:rPr>
          <w:sz w:val="16"/>
        </w:rPr>
        <w:t xml:space="preserve"> </w:t>
      </w:r>
      <w:r w:rsidRPr="00CE415C">
        <w:rPr>
          <w:rStyle w:val="StyleUnderline"/>
        </w:rPr>
        <w:t xml:space="preserve">focused on </w:t>
      </w:r>
      <w:r w:rsidRPr="00CE415C">
        <w:rPr>
          <w:rStyle w:val="Emphasis"/>
        </w:rPr>
        <w:t>energy extraction</w:t>
      </w:r>
      <w:r w:rsidRPr="00CE415C">
        <w:rPr>
          <w:sz w:val="16"/>
        </w:rPr>
        <w:t xml:space="preserve"> </w:t>
      </w:r>
      <w:r w:rsidRPr="00CE415C">
        <w:rPr>
          <w:rStyle w:val="StyleUnderline"/>
        </w:rPr>
        <w:t>and</w:t>
      </w:r>
      <w:r w:rsidRPr="00CE415C">
        <w:rPr>
          <w:sz w:val="16"/>
        </w:rPr>
        <w:t xml:space="preserve"> </w:t>
      </w:r>
      <w:r w:rsidRPr="00CE415C">
        <w:rPr>
          <w:rStyle w:val="Emphasis"/>
        </w:rPr>
        <w:t>production</w:t>
      </w:r>
      <w:r w:rsidRPr="00CE415C">
        <w:rPr>
          <w:sz w:val="16"/>
        </w:rPr>
        <w:t xml:space="preserve"> activities. </w:t>
      </w:r>
      <w:r w:rsidRPr="00CE415C">
        <w:rPr>
          <w:rStyle w:val="StyleUnderline"/>
        </w:rPr>
        <w:t>Under this enforcement initiative, EPA has averaged more than</w:t>
      </w:r>
      <w:r w:rsidRPr="00CE415C">
        <w:rPr>
          <w:sz w:val="16"/>
        </w:rPr>
        <w:t xml:space="preserve"> </w:t>
      </w:r>
      <w:r w:rsidRPr="00CE415C">
        <w:rPr>
          <w:rStyle w:val="Emphasis"/>
        </w:rPr>
        <w:t>700 inspections and evaluations of</w:t>
      </w:r>
      <w:r w:rsidRPr="00CE415C">
        <w:rPr>
          <w:sz w:val="16"/>
        </w:rPr>
        <w:t xml:space="preserve"> energy </w:t>
      </w:r>
      <w:r w:rsidRPr="00CE415C">
        <w:rPr>
          <w:rStyle w:val="Emphasis"/>
        </w:rPr>
        <w:t>extraction activities</w:t>
      </w:r>
      <w:r w:rsidRPr="00CE415C">
        <w:rPr>
          <w:sz w:val="16"/>
        </w:rPr>
        <w:t xml:space="preserve"> </w:t>
      </w:r>
      <w:r w:rsidRPr="00CE415C">
        <w:rPr>
          <w:rStyle w:val="Emphasis"/>
        </w:rPr>
        <w:t>annually</w:t>
      </w:r>
      <w:r w:rsidRPr="00CE415C">
        <w:rPr>
          <w:sz w:val="16"/>
        </w:rPr>
        <w:t xml:space="preserve"> from FY 2012 to 2015. </w:t>
      </w:r>
      <w:r w:rsidRPr="00CE415C">
        <w:rPr>
          <w:rStyle w:val="StyleUnderline"/>
        </w:rPr>
        <w:t>The agency has</w:t>
      </w:r>
      <w:r w:rsidRPr="00CE415C">
        <w:rPr>
          <w:sz w:val="16"/>
        </w:rPr>
        <w:t xml:space="preserve"> also </w:t>
      </w:r>
      <w:r w:rsidRPr="00CE415C">
        <w:rPr>
          <w:rStyle w:val="StyleUnderline"/>
        </w:rPr>
        <w:t>initiated</w:t>
      </w:r>
      <w:r w:rsidRPr="00CE415C">
        <w:rPr>
          <w:sz w:val="16"/>
        </w:rPr>
        <w:t xml:space="preserve"> </w:t>
      </w:r>
      <w:r w:rsidRPr="00CE415C">
        <w:rPr>
          <w:rStyle w:val="Emphasis"/>
        </w:rPr>
        <w:t>hundreds of enforcement actions</w:t>
      </w:r>
      <w:r w:rsidRPr="00CE415C">
        <w:rPr>
          <w:sz w:val="16"/>
        </w:rPr>
        <w:t xml:space="preserve"> </w:t>
      </w:r>
      <w:r w:rsidRPr="00CE415C">
        <w:rPr>
          <w:rStyle w:val="StyleUnderline"/>
        </w:rPr>
        <w:t>under</w:t>
      </w:r>
      <w:r w:rsidRPr="00CE415C">
        <w:rPr>
          <w:sz w:val="16"/>
        </w:rPr>
        <w:t xml:space="preserve"> </w:t>
      </w:r>
      <w:r w:rsidRPr="00CE415C">
        <w:rPr>
          <w:rStyle w:val="Emphasis"/>
        </w:rPr>
        <w:t>various</w:t>
      </w:r>
      <w:r w:rsidRPr="00CE415C">
        <w:rPr>
          <w:sz w:val="16"/>
        </w:rPr>
        <w:t xml:space="preserve"> federal environmental </w:t>
      </w:r>
      <w:r w:rsidRPr="00CE415C">
        <w:rPr>
          <w:rStyle w:val="Emphasis"/>
        </w:rPr>
        <w:t>statutes</w:t>
      </w:r>
      <w:r w:rsidRPr="00CE415C">
        <w:rPr>
          <w:rStyle w:val="StyleUnderline"/>
        </w:rPr>
        <w:t>, some of which</w:t>
      </w:r>
      <w:r w:rsidRPr="00CE415C">
        <w:rPr>
          <w:sz w:val="16"/>
        </w:rPr>
        <w:t xml:space="preserve"> have </w:t>
      </w:r>
      <w:r w:rsidRPr="00CE415C">
        <w:rPr>
          <w:rStyle w:val="StyleUnderline"/>
        </w:rPr>
        <w:t>resulted in</w:t>
      </w:r>
      <w:r w:rsidRPr="00CE415C">
        <w:rPr>
          <w:sz w:val="16"/>
        </w:rPr>
        <w:t xml:space="preserve"> </w:t>
      </w:r>
      <w:r w:rsidRPr="00CE415C">
        <w:rPr>
          <w:rStyle w:val="Emphasis"/>
        </w:rPr>
        <w:t>millions</w:t>
      </w:r>
      <w:r w:rsidRPr="00CE415C">
        <w:rPr>
          <w:sz w:val="16"/>
        </w:rPr>
        <w:t xml:space="preserve"> of dollars </w:t>
      </w:r>
      <w:r w:rsidRPr="00CE415C">
        <w:rPr>
          <w:rStyle w:val="StyleUnderline"/>
        </w:rPr>
        <w:t>in</w:t>
      </w:r>
      <w:r w:rsidRPr="00CE415C">
        <w:rPr>
          <w:sz w:val="16"/>
        </w:rPr>
        <w:t xml:space="preserve"> </w:t>
      </w:r>
      <w:r w:rsidRPr="00CE415C">
        <w:rPr>
          <w:rStyle w:val="Emphasis"/>
        </w:rPr>
        <w:t>penalties</w:t>
      </w:r>
      <w:r w:rsidRPr="00CE415C">
        <w:rPr>
          <w:sz w:val="16"/>
        </w:rPr>
        <w:t xml:space="preserve"> </w:t>
      </w:r>
      <w:r w:rsidRPr="00CE415C">
        <w:rPr>
          <w:rStyle w:val="StyleUnderline"/>
        </w:rPr>
        <w:t>and</w:t>
      </w:r>
      <w:r w:rsidRPr="00CE415C">
        <w:rPr>
          <w:sz w:val="16"/>
        </w:rPr>
        <w:t xml:space="preserve"> </w:t>
      </w:r>
      <w:r w:rsidRPr="00CE415C">
        <w:rPr>
          <w:rStyle w:val="Emphasis"/>
        </w:rPr>
        <w:t>substantial injunctive relief</w:t>
      </w:r>
      <w:r w:rsidRPr="00CE415C">
        <w:rPr>
          <w:sz w:val="16"/>
        </w:rPr>
        <w:t>.</w:t>
      </w:r>
    </w:p>
    <w:p w14:paraId="4AE6C757" w14:textId="53368281" w:rsidR="00B84358" w:rsidRDefault="006479A8" w:rsidP="006479A8">
      <w:pPr>
        <w:pStyle w:val="Heading1"/>
      </w:pPr>
      <w:r>
        <w:t>Disadvantage</w:t>
      </w:r>
    </w:p>
    <w:p w14:paraId="317A9EC9" w14:textId="3C60BF54" w:rsidR="00224C85" w:rsidRDefault="00224C85" w:rsidP="009B101E">
      <w:pPr>
        <w:pStyle w:val="Heading2"/>
      </w:pPr>
      <w:r>
        <w:t>Top</w:t>
      </w:r>
    </w:p>
    <w:p w14:paraId="34900333" w14:textId="4BA899CD" w:rsidR="00073B7A" w:rsidRPr="00073B7A" w:rsidRDefault="00457C00" w:rsidP="00136503">
      <w:pPr>
        <w:pStyle w:val="Heading3"/>
      </w:pPr>
      <w:r>
        <w:t>LDAR Inevitable---2AC</w:t>
      </w:r>
    </w:p>
    <w:p w14:paraId="5801E056" w14:textId="7A8E06F4" w:rsidR="00374B6B" w:rsidRPr="00374B6B" w:rsidRDefault="00374B6B" w:rsidP="00374B6B">
      <w:pPr>
        <w:pStyle w:val="Heading4"/>
      </w:pPr>
      <w:r>
        <w:t xml:space="preserve">LDAR is inevitable---WEC repeal just makes it </w:t>
      </w:r>
      <w:r>
        <w:rPr>
          <w:u w:val="single"/>
        </w:rPr>
        <w:t>patchy</w:t>
      </w:r>
      <w:r>
        <w:t xml:space="preserve">, </w:t>
      </w:r>
      <w:r>
        <w:rPr>
          <w:u w:val="single"/>
        </w:rPr>
        <w:t>uncredible</w:t>
      </w:r>
      <w:r>
        <w:t xml:space="preserve">, and </w:t>
      </w:r>
      <w:r>
        <w:rPr>
          <w:u w:val="single"/>
        </w:rPr>
        <w:t>slower than necessary</w:t>
      </w:r>
      <w:r>
        <w:t xml:space="preserve">. </w:t>
      </w:r>
    </w:p>
    <w:p w14:paraId="5B08252C" w14:textId="77777777" w:rsidR="00374B6B" w:rsidRDefault="00374B6B" w:rsidP="00374B6B">
      <w:r>
        <w:t xml:space="preserve">Nick </w:t>
      </w:r>
      <w:r w:rsidRPr="00064DDE">
        <w:rPr>
          <w:rStyle w:val="Style13ptBold"/>
        </w:rPr>
        <w:t>van Osdol &amp;</w:t>
      </w:r>
      <w:r>
        <w:t xml:space="preserve"> Lauren </w:t>
      </w:r>
      <w:r w:rsidRPr="00064DDE">
        <w:rPr>
          <w:rStyle w:val="Style13ptBold"/>
        </w:rPr>
        <w:t>Singer 3/20</w:t>
      </w:r>
      <w:r>
        <w:t>, van Osdol is Writer/Investor at Climate Capital, Bachelor of Arts in Creative Writing &amp; English from UCLA, Clara Rusk Hastings Award winner; Singer is Founder of The Simply Co., Environmental Studies graduate from NYU, former Sustainability Manager at NYC Department of Environmental Protection, author of Zero Waste blog Trash is for Tossers, "Repealing the Waste Emissions Charge: Where we are and where we're headed," Keep Cool, 3/20/2025, https://www.keepcool.co/p/repealing-the-waste-emissions-charge</w:t>
      </w:r>
    </w:p>
    <w:p w14:paraId="6286F255" w14:textId="77777777" w:rsidR="00374B6B" w:rsidRPr="00136503" w:rsidRDefault="00374B6B" w:rsidP="00374B6B">
      <w:pPr>
        <w:rPr>
          <w:sz w:val="16"/>
        </w:rPr>
      </w:pPr>
      <w:r w:rsidRPr="00136503">
        <w:rPr>
          <w:sz w:val="16"/>
        </w:rPr>
        <w:t>DEEP DIVE</w:t>
      </w:r>
    </w:p>
    <w:p w14:paraId="6E0B8F8D" w14:textId="77777777" w:rsidR="00374B6B" w:rsidRPr="00136503" w:rsidRDefault="00374B6B" w:rsidP="00374B6B">
      <w:pPr>
        <w:rPr>
          <w:sz w:val="16"/>
        </w:rPr>
      </w:pPr>
      <w:r w:rsidRPr="00005E70">
        <w:rPr>
          <w:rStyle w:val="StyleUnderline"/>
        </w:rPr>
        <w:t>The EPA rule implementing</w:t>
      </w:r>
      <w:r w:rsidRPr="00136503">
        <w:rPr>
          <w:sz w:val="16"/>
        </w:rPr>
        <w:t xml:space="preserve"> the Waste Emissions Charge (</w:t>
      </w:r>
      <w:r w:rsidRPr="00A374DA">
        <w:rPr>
          <w:rStyle w:val="Emphasis"/>
          <w:highlight w:val="yellow"/>
        </w:rPr>
        <w:t>WEC</w:t>
      </w:r>
      <w:r w:rsidRPr="00136503">
        <w:rPr>
          <w:sz w:val="16"/>
        </w:rPr>
        <w:t xml:space="preserve">), a fee introduced as part of the Inflation Reduction Act of 2022, </w:t>
      </w:r>
      <w:r w:rsidRPr="00A374DA">
        <w:rPr>
          <w:rStyle w:val="StyleUnderline"/>
          <w:highlight w:val="yellow"/>
        </w:rPr>
        <w:t>was</w:t>
      </w:r>
      <w:r w:rsidRPr="00005E70">
        <w:rPr>
          <w:rStyle w:val="StyleUnderline"/>
        </w:rPr>
        <w:t xml:space="preserve"> recently</w:t>
      </w:r>
      <w:r w:rsidRPr="00136503">
        <w:rPr>
          <w:sz w:val="16"/>
        </w:rPr>
        <w:t xml:space="preserve"> </w:t>
      </w:r>
      <w:r w:rsidRPr="00A374DA">
        <w:rPr>
          <w:rStyle w:val="Emphasis"/>
          <w:highlight w:val="yellow"/>
        </w:rPr>
        <w:t>repealed</w:t>
      </w:r>
      <w:r w:rsidRPr="00136503">
        <w:rPr>
          <w:sz w:val="16"/>
        </w:rPr>
        <w:t xml:space="preserve"> by the U.S. House and then the Senate </w:t>
      </w:r>
      <w:r w:rsidRPr="00005E70">
        <w:rPr>
          <w:rStyle w:val="StyleUnderline"/>
        </w:rPr>
        <w:t>by way of the</w:t>
      </w:r>
      <w:r w:rsidRPr="00136503">
        <w:rPr>
          <w:sz w:val="16"/>
        </w:rPr>
        <w:t xml:space="preserve"> Congressional Review Act (</w:t>
      </w:r>
      <w:r w:rsidRPr="00005E70">
        <w:rPr>
          <w:rStyle w:val="Emphasis"/>
        </w:rPr>
        <w:t>CRA</w:t>
      </w:r>
      <w:r w:rsidRPr="00136503">
        <w:rPr>
          <w:sz w:val="16"/>
        </w:rPr>
        <w:t xml:space="preserve">). </w:t>
      </w:r>
      <w:r w:rsidRPr="00374B6B">
        <w:rPr>
          <w:rStyle w:val="StyleUnderline"/>
        </w:rPr>
        <w:t>The WEC, which set a</w:t>
      </w:r>
      <w:r w:rsidRPr="00136503">
        <w:rPr>
          <w:sz w:val="16"/>
        </w:rPr>
        <w:t xml:space="preserve"> </w:t>
      </w:r>
      <w:r w:rsidRPr="00374B6B">
        <w:rPr>
          <w:rStyle w:val="Emphasis"/>
        </w:rPr>
        <w:t>‘penalty’</w:t>
      </w:r>
      <w:r w:rsidRPr="00136503">
        <w:rPr>
          <w:sz w:val="16"/>
        </w:rPr>
        <w:t xml:space="preserve"> </w:t>
      </w:r>
      <w:r w:rsidRPr="00374B6B">
        <w:rPr>
          <w:rStyle w:val="StyleUnderline"/>
        </w:rPr>
        <w:t>price</w:t>
      </w:r>
      <w:r w:rsidRPr="00136503">
        <w:rPr>
          <w:sz w:val="16"/>
        </w:rPr>
        <w:t xml:space="preserve"> of $900 per metric ton of methane in 2024, $1,200 by 2025, and $1,500 by 2026, </w:t>
      </w:r>
      <w:r w:rsidRPr="00374B6B">
        <w:rPr>
          <w:rStyle w:val="StyleUnderline"/>
        </w:rPr>
        <w:t xml:space="preserve">was intended to incentivize the adoption and commercialization of </w:t>
      </w:r>
      <w:r w:rsidRPr="00374B6B">
        <w:rPr>
          <w:rStyle w:val="Emphasis"/>
        </w:rPr>
        <w:t>technologies</w:t>
      </w:r>
      <w:r w:rsidRPr="00374B6B">
        <w:rPr>
          <w:rStyle w:val="StyleUnderline"/>
        </w:rPr>
        <w:t xml:space="preserve">, </w:t>
      </w:r>
      <w:r w:rsidRPr="00374B6B">
        <w:rPr>
          <w:rStyle w:val="Emphasis"/>
        </w:rPr>
        <w:t>systems</w:t>
      </w:r>
      <w:r w:rsidRPr="00374B6B">
        <w:rPr>
          <w:rStyle w:val="StyleUnderline"/>
        </w:rPr>
        <w:t>, and</w:t>
      </w:r>
      <w:r w:rsidRPr="00136503">
        <w:rPr>
          <w:sz w:val="16"/>
        </w:rPr>
        <w:t xml:space="preserve"> </w:t>
      </w:r>
      <w:r w:rsidRPr="00374B6B">
        <w:rPr>
          <w:rStyle w:val="Emphasis"/>
        </w:rPr>
        <w:t>practices</w:t>
      </w:r>
      <w:r w:rsidRPr="00136503">
        <w:rPr>
          <w:sz w:val="16"/>
        </w:rPr>
        <w:t xml:space="preserve"> </w:t>
      </w:r>
      <w:r w:rsidRPr="00374B6B">
        <w:rPr>
          <w:rStyle w:val="StyleUnderline"/>
        </w:rPr>
        <w:t>that</w:t>
      </w:r>
      <w:r w:rsidRPr="00136503">
        <w:rPr>
          <w:sz w:val="16"/>
        </w:rPr>
        <w:t xml:space="preserve"> </w:t>
      </w:r>
      <w:r w:rsidRPr="00374B6B">
        <w:rPr>
          <w:rStyle w:val="Emphasis"/>
        </w:rPr>
        <w:t>reduce fugitive methane emissions</w:t>
      </w:r>
      <w:r w:rsidRPr="00136503">
        <w:rPr>
          <w:sz w:val="16"/>
        </w:rPr>
        <w:t xml:space="preserve"> </w:t>
      </w:r>
      <w:r w:rsidRPr="00374B6B">
        <w:rPr>
          <w:rStyle w:val="StyleUnderline"/>
        </w:rPr>
        <w:t>from</w:t>
      </w:r>
      <w:r w:rsidRPr="00136503">
        <w:rPr>
          <w:sz w:val="16"/>
        </w:rPr>
        <w:t xml:space="preserve"> </w:t>
      </w:r>
      <w:r w:rsidRPr="00374B6B">
        <w:rPr>
          <w:rStyle w:val="Emphasis"/>
        </w:rPr>
        <w:t>oil and gas</w:t>
      </w:r>
      <w:r w:rsidRPr="00136503">
        <w:rPr>
          <w:sz w:val="16"/>
        </w:rPr>
        <w:t xml:space="preserve"> operations.</w:t>
      </w:r>
    </w:p>
    <w:p w14:paraId="4C8F0AE9" w14:textId="77777777" w:rsidR="00374B6B" w:rsidRPr="00136503" w:rsidRDefault="00374B6B" w:rsidP="00374B6B">
      <w:pPr>
        <w:rPr>
          <w:sz w:val="16"/>
        </w:rPr>
      </w:pPr>
      <w:r w:rsidRPr="00374B6B">
        <w:rPr>
          <w:rStyle w:val="StyleUnderline"/>
        </w:rPr>
        <w:t>To be sure, the WEC</w:t>
      </w:r>
      <w:r w:rsidRPr="00136503">
        <w:rPr>
          <w:sz w:val="16"/>
        </w:rPr>
        <w:t xml:space="preserve">, </w:t>
      </w:r>
      <w:r w:rsidRPr="00374B6B">
        <w:rPr>
          <w:rStyle w:val="StyleUnderline"/>
        </w:rPr>
        <w:t>as</w:t>
      </w:r>
      <w:r w:rsidRPr="00136503">
        <w:rPr>
          <w:sz w:val="16"/>
        </w:rPr>
        <w:t xml:space="preserve"> </w:t>
      </w:r>
      <w:r w:rsidRPr="00374B6B">
        <w:rPr>
          <w:rStyle w:val="Emphasis"/>
        </w:rPr>
        <w:t>written</w:t>
      </w:r>
      <w:r w:rsidRPr="00136503">
        <w:rPr>
          <w:sz w:val="16"/>
        </w:rPr>
        <w:t xml:space="preserve"> </w:t>
      </w:r>
      <w:r w:rsidRPr="00374B6B">
        <w:rPr>
          <w:rStyle w:val="StyleUnderline"/>
        </w:rPr>
        <w:t>into the</w:t>
      </w:r>
      <w:r w:rsidRPr="00136503">
        <w:rPr>
          <w:sz w:val="16"/>
        </w:rPr>
        <w:t xml:space="preserve"> </w:t>
      </w:r>
      <w:r w:rsidRPr="00374B6B">
        <w:rPr>
          <w:rStyle w:val="Emphasis"/>
        </w:rPr>
        <w:t>IRA</w:t>
      </w:r>
      <w:r w:rsidRPr="00374B6B">
        <w:rPr>
          <w:rStyle w:val="StyleUnderline"/>
        </w:rPr>
        <w:t>, still</w:t>
      </w:r>
      <w:r w:rsidRPr="00136503">
        <w:rPr>
          <w:sz w:val="16"/>
        </w:rPr>
        <w:t xml:space="preserve"> </w:t>
      </w:r>
      <w:r w:rsidRPr="00374B6B">
        <w:rPr>
          <w:rStyle w:val="Emphasis"/>
        </w:rPr>
        <w:t>technically exists</w:t>
      </w:r>
      <w:r w:rsidRPr="00374B6B">
        <w:rPr>
          <w:rStyle w:val="StyleUnderline"/>
        </w:rPr>
        <w:t>, and a</w:t>
      </w:r>
      <w:r w:rsidRPr="00136503">
        <w:rPr>
          <w:sz w:val="16"/>
        </w:rPr>
        <w:t xml:space="preserve"> </w:t>
      </w:r>
      <w:r w:rsidRPr="00374B6B">
        <w:rPr>
          <w:rStyle w:val="Emphasis"/>
        </w:rPr>
        <w:t>future administration</w:t>
      </w:r>
      <w:r w:rsidRPr="00136503">
        <w:rPr>
          <w:sz w:val="16"/>
        </w:rPr>
        <w:t xml:space="preserve"> </w:t>
      </w:r>
      <w:r w:rsidRPr="00374B6B">
        <w:rPr>
          <w:rStyle w:val="StyleUnderline"/>
        </w:rPr>
        <w:t>could</w:t>
      </w:r>
      <w:r w:rsidRPr="00136503">
        <w:rPr>
          <w:sz w:val="16"/>
        </w:rPr>
        <w:t xml:space="preserve"> </w:t>
      </w:r>
      <w:r w:rsidRPr="00374B6B">
        <w:rPr>
          <w:rStyle w:val="Emphasis"/>
        </w:rPr>
        <w:t>‘pick it up’ again</w:t>
      </w:r>
      <w:r w:rsidRPr="00374B6B">
        <w:rPr>
          <w:rStyle w:val="StyleUnderline"/>
        </w:rPr>
        <w:t>. For</w:t>
      </w:r>
      <w:r w:rsidRPr="00136503">
        <w:rPr>
          <w:sz w:val="16"/>
        </w:rPr>
        <w:t xml:space="preserve"> </w:t>
      </w:r>
      <w:r w:rsidRPr="00374B6B">
        <w:rPr>
          <w:rStyle w:val="Emphasis"/>
        </w:rPr>
        <w:t>now</w:t>
      </w:r>
      <w:r w:rsidRPr="00374B6B">
        <w:rPr>
          <w:rStyle w:val="StyleUnderline"/>
        </w:rPr>
        <w:t>, however, Trump</w:t>
      </w:r>
      <w:r w:rsidRPr="00136503">
        <w:rPr>
          <w:sz w:val="16"/>
        </w:rPr>
        <w:t xml:space="preserve"> </w:t>
      </w:r>
      <w:r w:rsidRPr="00374B6B">
        <w:rPr>
          <w:rStyle w:val="Emphasis"/>
        </w:rPr>
        <w:t>signed off</w:t>
      </w:r>
      <w:r w:rsidRPr="00136503">
        <w:rPr>
          <w:sz w:val="16"/>
        </w:rPr>
        <w:t xml:space="preserve"> </w:t>
      </w:r>
      <w:r w:rsidRPr="00374B6B">
        <w:rPr>
          <w:rStyle w:val="StyleUnderline"/>
        </w:rPr>
        <w:t>on the</w:t>
      </w:r>
      <w:r w:rsidRPr="00136503">
        <w:rPr>
          <w:sz w:val="16"/>
        </w:rPr>
        <w:t xml:space="preserve"> </w:t>
      </w:r>
      <w:r w:rsidRPr="00374B6B">
        <w:rPr>
          <w:rStyle w:val="Emphasis"/>
        </w:rPr>
        <w:t>Congressionally passed measures</w:t>
      </w:r>
      <w:r w:rsidRPr="00136503">
        <w:rPr>
          <w:sz w:val="16"/>
        </w:rPr>
        <w:t xml:space="preserve"> on Friday, </w:t>
      </w:r>
      <w:r w:rsidRPr="00374B6B">
        <w:rPr>
          <w:rStyle w:val="StyleUnderline"/>
        </w:rPr>
        <w:t>effectively</w:t>
      </w:r>
      <w:r w:rsidRPr="00136503">
        <w:rPr>
          <w:sz w:val="16"/>
        </w:rPr>
        <w:t xml:space="preserve"> </w:t>
      </w:r>
      <w:r w:rsidRPr="00374B6B">
        <w:rPr>
          <w:rStyle w:val="Emphasis"/>
        </w:rPr>
        <w:t>killing</w:t>
      </w:r>
      <w:r w:rsidRPr="00136503">
        <w:rPr>
          <w:sz w:val="16"/>
        </w:rPr>
        <w:t xml:space="preserve"> </w:t>
      </w:r>
      <w:r w:rsidRPr="00374B6B">
        <w:rPr>
          <w:rStyle w:val="Emphasis"/>
        </w:rPr>
        <w:t>implementation</w:t>
      </w:r>
      <w:r w:rsidRPr="00136503">
        <w:rPr>
          <w:sz w:val="16"/>
        </w:rPr>
        <w:t xml:space="preserve"> </w:t>
      </w:r>
      <w:r w:rsidRPr="00374B6B">
        <w:rPr>
          <w:rStyle w:val="StyleUnderline"/>
        </w:rPr>
        <w:t>and</w:t>
      </w:r>
      <w:r w:rsidRPr="00136503">
        <w:rPr>
          <w:sz w:val="16"/>
        </w:rPr>
        <w:t xml:space="preserve"> </w:t>
      </w:r>
      <w:r w:rsidRPr="00374B6B">
        <w:rPr>
          <w:rStyle w:val="Emphasis"/>
        </w:rPr>
        <w:t>enforcement</w:t>
      </w:r>
      <w:r w:rsidRPr="00136503">
        <w:rPr>
          <w:sz w:val="16"/>
        </w:rPr>
        <w:t xml:space="preserve"> </w:t>
      </w:r>
      <w:r w:rsidRPr="00374B6B">
        <w:rPr>
          <w:rStyle w:val="StyleUnderline"/>
        </w:rPr>
        <w:t>of</w:t>
      </w:r>
      <w:r w:rsidRPr="00136503">
        <w:rPr>
          <w:sz w:val="16"/>
        </w:rPr>
        <w:t xml:space="preserve"> </w:t>
      </w:r>
      <w:r w:rsidRPr="00374B6B">
        <w:rPr>
          <w:rStyle w:val="Emphasis"/>
        </w:rPr>
        <w:t>WEC fee collection</w:t>
      </w:r>
      <w:r w:rsidRPr="00374B6B">
        <w:rPr>
          <w:rStyle w:val="StyleUnderline"/>
        </w:rPr>
        <w:t>, at</w:t>
      </w:r>
      <w:r w:rsidRPr="00136503">
        <w:rPr>
          <w:sz w:val="16"/>
        </w:rPr>
        <w:t xml:space="preserve"> </w:t>
      </w:r>
      <w:r w:rsidRPr="00374B6B">
        <w:rPr>
          <w:rStyle w:val="Emphasis"/>
        </w:rPr>
        <w:t>minimum</w:t>
      </w:r>
      <w:r w:rsidRPr="00374B6B">
        <w:rPr>
          <w:rStyle w:val="StyleUnderline"/>
        </w:rPr>
        <w:t>, for the</w:t>
      </w:r>
      <w:r w:rsidRPr="00136503">
        <w:rPr>
          <w:sz w:val="16"/>
        </w:rPr>
        <w:t xml:space="preserve"> </w:t>
      </w:r>
      <w:r w:rsidRPr="00374B6B">
        <w:rPr>
          <w:rStyle w:val="Emphasis"/>
        </w:rPr>
        <w:t>time being</w:t>
      </w:r>
      <w:r w:rsidRPr="00136503">
        <w:rPr>
          <w:sz w:val="16"/>
        </w:rPr>
        <w:t xml:space="preserve"> at least.</w:t>
      </w:r>
    </w:p>
    <w:p w14:paraId="26A25BB2" w14:textId="77777777" w:rsidR="00374B6B" w:rsidRPr="00136503" w:rsidRDefault="00374B6B" w:rsidP="00374B6B">
      <w:pPr>
        <w:rPr>
          <w:sz w:val="16"/>
        </w:rPr>
      </w:pPr>
      <w:r w:rsidRPr="00136503">
        <w:rPr>
          <w:sz w:val="16"/>
        </w:rPr>
        <w:t>What’s next?</w:t>
      </w:r>
    </w:p>
    <w:p w14:paraId="3DA48758" w14:textId="77777777" w:rsidR="00374B6B" w:rsidRPr="00136503" w:rsidRDefault="00374B6B" w:rsidP="00374B6B">
      <w:pPr>
        <w:rPr>
          <w:sz w:val="16"/>
        </w:rPr>
      </w:pPr>
      <w:r w:rsidRPr="00136503">
        <w:rPr>
          <w:sz w:val="16"/>
        </w:rPr>
        <w:t xml:space="preserve">The EPA estimates </w:t>
      </w:r>
      <w:r w:rsidRPr="00073B7A">
        <w:rPr>
          <w:rStyle w:val="StyleUnderline"/>
        </w:rPr>
        <w:t>the fee</w:t>
      </w:r>
      <w:r w:rsidRPr="00136503">
        <w:rPr>
          <w:sz w:val="16"/>
        </w:rPr>
        <w:t xml:space="preserve"> </w:t>
      </w:r>
      <w:r w:rsidRPr="00073B7A">
        <w:rPr>
          <w:rStyle w:val="Emphasis"/>
        </w:rPr>
        <w:t>would have</w:t>
      </w:r>
      <w:r w:rsidRPr="00136503">
        <w:rPr>
          <w:sz w:val="16"/>
        </w:rPr>
        <w:t xml:space="preserve"> </w:t>
      </w:r>
      <w:r w:rsidRPr="00073B7A">
        <w:rPr>
          <w:rStyle w:val="StyleUnderline"/>
        </w:rPr>
        <w:t>helped reduce</w:t>
      </w:r>
      <w:r w:rsidRPr="00136503">
        <w:rPr>
          <w:sz w:val="16"/>
        </w:rPr>
        <w:t xml:space="preserve"> </w:t>
      </w:r>
      <w:r w:rsidRPr="00073B7A">
        <w:rPr>
          <w:rStyle w:val="Emphasis"/>
        </w:rPr>
        <w:t>1.2 million metric tons of methane</w:t>
      </w:r>
      <w:r w:rsidRPr="00136503">
        <w:rPr>
          <w:sz w:val="16"/>
        </w:rPr>
        <w:t xml:space="preserve"> emissions </w:t>
      </w:r>
      <w:r w:rsidRPr="00073B7A">
        <w:rPr>
          <w:rStyle w:val="StyleUnderline"/>
        </w:rPr>
        <w:t>by</w:t>
      </w:r>
      <w:r w:rsidRPr="00136503">
        <w:rPr>
          <w:sz w:val="16"/>
        </w:rPr>
        <w:t xml:space="preserve"> </w:t>
      </w:r>
      <w:r w:rsidRPr="00073B7A">
        <w:rPr>
          <w:rStyle w:val="Emphasis"/>
        </w:rPr>
        <w:t>2035</w:t>
      </w:r>
      <w:r w:rsidRPr="00073B7A">
        <w:rPr>
          <w:rStyle w:val="StyleUnderline"/>
        </w:rPr>
        <w:t xml:space="preserve">—equivalent to removing </w:t>
      </w:r>
      <w:r w:rsidRPr="00073B7A">
        <w:rPr>
          <w:rStyle w:val="Emphasis"/>
        </w:rPr>
        <w:t>8 million cars</w:t>
      </w:r>
      <w:r w:rsidRPr="00136503">
        <w:rPr>
          <w:sz w:val="16"/>
        </w:rPr>
        <w:t xml:space="preserve"> </w:t>
      </w:r>
      <w:r w:rsidRPr="00073B7A">
        <w:rPr>
          <w:rStyle w:val="StyleUnderline"/>
        </w:rPr>
        <w:t xml:space="preserve">from the </w:t>
      </w:r>
      <w:r w:rsidRPr="00073B7A">
        <w:rPr>
          <w:rStyle w:val="Emphasis"/>
        </w:rPr>
        <w:t>road</w:t>
      </w:r>
      <w:r w:rsidRPr="00136503">
        <w:rPr>
          <w:sz w:val="16"/>
        </w:rPr>
        <w:t xml:space="preserve"> </w:t>
      </w:r>
      <w:r w:rsidRPr="00073B7A">
        <w:rPr>
          <w:rStyle w:val="StyleUnderline"/>
        </w:rPr>
        <w:t>for a</w:t>
      </w:r>
      <w:r w:rsidRPr="00136503">
        <w:rPr>
          <w:sz w:val="16"/>
        </w:rPr>
        <w:t xml:space="preserve"> </w:t>
      </w:r>
      <w:r w:rsidRPr="00073B7A">
        <w:rPr>
          <w:rStyle w:val="Emphasis"/>
        </w:rPr>
        <w:t>year</w:t>
      </w:r>
      <w:r w:rsidRPr="00136503">
        <w:rPr>
          <w:sz w:val="16"/>
        </w:rPr>
        <w:t>. That in and of itself is not what’s most essential here. More importantly, new proactive climate policies often spread from one jurisdiction to others; it helps when one country, state, county, or even municipality takes the proverbial ‘plunge’ first. Take, for instance, California’s target to phase out sales of new internal combustion engines by 2035. Seventeen other states have adopted California’s vehicle emission standards (which they’re now protecting against incursions from the Trump administration and other political bodies whose predominant interest seems to be undoing anything and everything related to progressive climate and environmental policy.</w:t>
      </w:r>
    </w:p>
    <w:p w14:paraId="6BE8FFFA" w14:textId="77777777" w:rsidR="00374B6B" w:rsidRPr="00136503" w:rsidRDefault="00374B6B" w:rsidP="00374B6B">
      <w:pPr>
        <w:rPr>
          <w:sz w:val="16"/>
        </w:rPr>
      </w:pPr>
      <w:r w:rsidRPr="00136503">
        <w:rPr>
          <w:sz w:val="16"/>
        </w:rPr>
        <w:t>It’s also worth noting that the WEC was never some wonderchild to which many, even those in the relatively niche world of climate mitigation and policy, paid a ‘ton’ of attention. Even as ardent climate policymakers, practitioners, and scientists have long viewed direct taxes or other mechanisms to ‘price’ warming drivers as a sort of holy grail for climate policy and climate action in general, when the WEC went into effect under the Biden administration, it didn’t receive a massive amount of attention. The same story echoes across the methane mitigation landscape. Methane reductions could slow global warming quickly and can often be relatively economical. But they don’t get funded. Despite the sizable chunk of global warming methane has driven to-date (in the 20-30% range), it receives less than 2% of all climate finance.</w:t>
      </w:r>
    </w:p>
    <w:p w14:paraId="64B0FED2" w14:textId="77777777" w:rsidR="00374B6B" w:rsidRPr="00136503" w:rsidRDefault="00374B6B" w:rsidP="00374B6B">
      <w:pPr>
        <w:rPr>
          <w:sz w:val="16"/>
        </w:rPr>
      </w:pPr>
      <w:r w:rsidRPr="00136503">
        <w:rPr>
          <w:sz w:val="16"/>
        </w:rPr>
        <w:t>That’s no note to end on, though.</w:t>
      </w:r>
    </w:p>
    <w:p w14:paraId="752CB8CB" w14:textId="77777777" w:rsidR="00374B6B" w:rsidRPr="00136503" w:rsidRDefault="00374B6B" w:rsidP="00374B6B">
      <w:pPr>
        <w:rPr>
          <w:sz w:val="16"/>
        </w:rPr>
      </w:pPr>
      <w:r w:rsidRPr="00136503">
        <w:rPr>
          <w:sz w:val="16"/>
        </w:rPr>
        <w:t>At what cost?</w:t>
      </w:r>
    </w:p>
    <w:p w14:paraId="4FBA4346" w14:textId="77777777" w:rsidR="00374B6B" w:rsidRPr="00136503" w:rsidRDefault="00374B6B" w:rsidP="00374B6B">
      <w:pPr>
        <w:rPr>
          <w:sz w:val="16"/>
        </w:rPr>
      </w:pPr>
      <w:r w:rsidRPr="00136503">
        <w:rPr>
          <w:sz w:val="16"/>
        </w:rPr>
        <w:t>Ironically, the Congressional Budget Office estimated that not collecting fees from the WEC will cost the U.S. up to ~$7.2 billion in lost revenue over the next decade, even as the new administration postures as overwhelmingly concerned with balancing the U.S.’s federal budget, which hasn’t been balanced since 2001. The U.S. abnegating leadership on methane reduction policy is not economically rational. Methane is the largest fuel source for electricity generation in the U.S., including in relatively progressive states like California. In 2025, natural gas consumption in the lower 48 states is on track for another record year, and methane—while not a clean energy resource when combusted—is instrumental and hugely valuable on Earth for other processes as well, such as producing heat for industrial applications, and natural gas power plants are both more efficient and considerably cleaner than coal plants.</w:t>
      </w:r>
    </w:p>
    <w:p w14:paraId="37B3B444" w14:textId="77777777" w:rsidR="00374B6B" w:rsidRPr="00136503" w:rsidRDefault="00374B6B" w:rsidP="00374B6B">
      <w:pPr>
        <w:rPr>
          <w:sz w:val="16"/>
        </w:rPr>
      </w:pPr>
      <w:r w:rsidRPr="00136503">
        <w:rPr>
          <w:sz w:val="16"/>
        </w:rPr>
        <w:t xml:space="preserve">Beyond that, </w:t>
      </w:r>
      <w:r w:rsidRPr="00A405D3">
        <w:rPr>
          <w:rStyle w:val="StyleUnderline"/>
        </w:rPr>
        <w:t xml:space="preserve">what other implications does the WEC’s likely repeal </w:t>
      </w:r>
      <w:r w:rsidRPr="00A405D3">
        <w:rPr>
          <w:rStyle w:val="Emphasis"/>
        </w:rPr>
        <w:t>have</w:t>
      </w:r>
      <w:r w:rsidRPr="00A405D3">
        <w:rPr>
          <w:rStyle w:val="StyleUnderline"/>
        </w:rPr>
        <w:t xml:space="preserve"> for</w:t>
      </w:r>
      <w:r w:rsidRPr="00136503">
        <w:rPr>
          <w:sz w:val="16"/>
        </w:rPr>
        <w:t xml:space="preserve"> </w:t>
      </w:r>
      <w:r w:rsidRPr="00A405D3">
        <w:rPr>
          <w:rStyle w:val="StyleUnderline"/>
        </w:rPr>
        <w:t xml:space="preserve">the </w:t>
      </w:r>
      <w:r w:rsidRPr="00A405D3">
        <w:rPr>
          <w:rStyle w:val="Emphasis"/>
        </w:rPr>
        <w:t>oil and gas industry</w:t>
      </w:r>
      <w:r w:rsidRPr="00136503">
        <w:rPr>
          <w:sz w:val="16"/>
        </w:rPr>
        <w:t xml:space="preserve"> </w:t>
      </w:r>
      <w:r w:rsidRPr="00A405D3">
        <w:rPr>
          <w:rStyle w:val="StyleUnderline"/>
        </w:rPr>
        <w:t>and the</w:t>
      </w:r>
      <w:r w:rsidRPr="00136503">
        <w:rPr>
          <w:sz w:val="16"/>
        </w:rPr>
        <w:t xml:space="preserve"> </w:t>
      </w:r>
      <w:r w:rsidRPr="00A405D3">
        <w:rPr>
          <w:rStyle w:val="Emphasis"/>
        </w:rPr>
        <w:t>landscape</w:t>
      </w:r>
      <w:r w:rsidRPr="00136503">
        <w:rPr>
          <w:sz w:val="16"/>
        </w:rPr>
        <w:t xml:space="preserve"> </w:t>
      </w:r>
      <w:r w:rsidRPr="00A405D3">
        <w:rPr>
          <w:rStyle w:val="StyleUnderline"/>
        </w:rPr>
        <w:t>of</w:t>
      </w:r>
      <w:r w:rsidRPr="00136503">
        <w:rPr>
          <w:sz w:val="16"/>
        </w:rPr>
        <w:t xml:space="preserve"> </w:t>
      </w:r>
      <w:r w:rsidRPr="00A405D3">
        <w:rPr>
          <w:rStyle w:val="Emphasis"/>
        </w:rPr>
        <w:t>methane mitigation efforts</w:t>
      </w:r>
      <w:r w:rsidRPr="00136503">
        <w:rPr>
          <w:sz w:val="16"/>
        </w:rPr>
        <w:t xml:space="preserve"> at large</w:t>
      </w:r>
      <w:r w:rsidRPr="00A405D3">
        <w:rPr>
          <w:rStyle w:val="Emphasis"/>
        </w:rPr>
        <w:t>?</w:t>
      </w:r>
      <w:r w:rsidRPr="00136503">
        <w:rPr>
          <w:sz w:val="16"/>
        </w:rPr>
        <w:t xml:space="preserve"> Let’s explore.</w:t>
      </w:r>
    </w:p>
    <w:p w14:paraId="04175465" w14:textId="77777777" w:rsidR="00374B6B" w:rsidRPr="00136503" w:rsidRDefault="00374B6B" w:rsidP="00374B6B">
      <w:pPr>
        <w:rPr>
          <w:sz w:val="16"/>
        </w:rPr>
      </w:pPr>
      <w:r w:rsidRPr="00136503">
        <w:rPr>
          <w:sz w:val="16"/>
        </w:rPr>
        <w:t xml:space="preserve">Now, </w:t>
      </w:r>
      <w:r w:rsidRPr="00A405D3">
        <w:rPr>
          <w:rStyle w:val="Emphasis"/>
        </w:rPr>
        <w:t>emboldened</w:t>
      </w:r>
      <w:r w:rsidRPr="00136503">
        <w:rPr>
          <w:sz w:val="16"/>
        </w:rPr>
        <w:t xml:space="preserve"> </w:t>
      </w:r>
      <w:r w:rsidRPr="00A405D3">
        <w:rPr>
          <w:rStyle w:val="StyleUnderline"/>
        </w:rPr>
        <w:t>by the</w:t>
      </w:r>
      <w:r w:rsidRPr="00136503">
        <w:rPr>
          <w:sz w:val="16"/>
        </w:rPr>
        <w:t xml:space="preserve"> </w:t>
      </w:r>
      <w:r w:rsidRPr="00A405D3">
        <w:rPr>
          <w:rStyle w:val="Emphasis"/>
        </w:rPr>
        <w:t>new administration</w:t>
      </w:r>
      <w:r w:rsidRPr="00136503">
        <w:rPr>
          <w:sz w:val="16"/>
        </w:rPr>
        <w:t xml:space="preserve">'s policy agenda, </w:t>
      </w:r>
      <w:r w:rsidRPr="00A405D3">
        <w:rPr>
          <w:rStyle w:val="StyleUnderline"/>
        </w:rPr>
        <w:t>U.S. natural gas producers and exporters are preparing to</w:t>
      </w:r>
      <w:r w:rsidRPr="00136503">
        <w:rPr>
          <w:sz w:val="16"/>
        </w:rPr>
        <w:t xml:space="preserve"> </w:t>
      </w:r>
      <w:r w:rsidRPr="00A405D3">
        <w:rPr>
          <w:rStyle w:val="Emphasis"/>
        </w:rPr>
        <w:t>take advantage</w:t>
      </w:r>
      <w:r w:rsidRPr="00136503">
        <w:rPr>
          <w:sz w:val="16"/>
        </w:rPr>
        <w:t xml:space="preserve"> </w:t>
      </w:r>
      <w:r w:rsidRPr="00A405D3">
        <w:rPr>
          <w:rStyle w:val="StyleUnderline"/>
        </w:rPr>
        <w:t>of</w:t>
      </w:r>
      <w:r w:rsidRPr="00136503">
        <w:rPr>
          <w:sz w:val="16"/>
        </w:rPr>
        <w:t xml:space="preserve"> this </w:t>
      </w:r>
      <w:r w:rsidRPr="00A405D3">
        <w:rPr>
          <w:rStyle w:val="Emphasis"/>
        </w:rPr>
        <w:t>demand</w:t>
      </w:r>
      <w:r w:rsidRPr="00136503">
        <w:rPr>
          <w:sz w:val="16"/>
        </w:rPr>
        <w:t xml:space="preserve">. Recently, </w:t>
      </w:r>
      <w:r w:rsidRPr="00A405D3">
        <w:rPr>
          <w:rStyle w:val="Emphasis"/>
        </w:rPr>
        <w:t>Venture Global LNG</w:t>
      </w:r>
      <w:r w:rsidRPr="00136503">
        <w:rPr>
          <w:sz w:val="16"/>
        </w:rPr>
        <w:t xml:space="preserve"> </w:t>
      </w:r>
      <w:r w:rsidRPr="00A405D3">
        <w:rPr>
          <w:rStyle w:val="StyleUnderline"/>
        </w:rPr>
        <w:t>announced it</w:t>
      </w:r>
      <w:r w:rsidRPr="00136503">
        <w:rPr>
          <w:sz w:val="16"/>
        </w:rPr>
        <w:t xml:space="preserve"> </w:t>
      </w:r>
      <w:r w:rsidRPr="00A405D3">
        <w:rPr>
          <w:rStyle w:val="StyleUnderline"/>
        </w:rPr>
        <w:t>will</w:t>
      </w:r>
      <w:r w:rsidRPr="00136503">
        <w:rPr>
          <w:sz w:val="16"/>
        </w:rPr>
        <w:t xml:space="preserve"> </w:t>
      </w:r>
      <w:r w:rsidRPr="00A405D3">
        <w:rPr>
          <w:rStyle w:val="Emphasis"/>
        </w:rPr>
        <w:t>expand</w:t>
      </w:r>
      <w:r w:rsidRPr="00136503">
        <w:rPr>
          <w:sz w:val="16"/>
        </w:rPr>
        <w:t xml:space="preserve"> </w:t>
      </w:r>
      <w:r w:rsidRPr="00A405D3">
        <w:rPr>
          <w:rStyle w:val="StyleUnderline"/>
        </w:rPr>
        <w:t>its</w:t>
      </w:r>
      <w:r w:rsidRPr="00136503">
        <w:rPr>
          <w:sz w:val="16"/>
        </w:rPr>
        <w:t xml:space="preserve"> existing </w:t>
      </w:r>
      <w:r w:rsidRPr="00A405D3">
        <w:rPr>
          <w:rStyle w:val="Emphasis"/>
        </w:rPr>
        <w:t>Plaquemines export facility</w:t>
      </w:r>
      <w:r w:rsidRPr="00136503">
        <w:rPr>
          <w:sz w:val="16"/>
        </w:rPr>
        <w:t xml:space="preserve"> </w:t>
      </w:r>
      <w:r w:rsidRPr="00A405D3">
        <w:rPr>
          <w:rStyle w:val="StyleUnderline"/>
        </w:rPr>
        <w:t>in</w:t>
      </w:r>
      <w:r w:rsidRPr="00136503">
        <w:rPr>
          <w:sz w:val="16"/>
        </w:rPr>
        <w:t xml:space="preserve"> </w:t>
      </w:r>
      <w:r w:rsidRPr="00A405D3">
        <w:rPr>
          <w:rStyle w:val="Emphasis"/>
        </w:rPr>
        <w:t>Louisiana</w:t>
      </w:r>
      <w:r w:rsidRPr="00136503">
        <w:rPr>
          <w:sz w:val="16"/>
        </w:rPr>
        <w:t xml:space="preserve"> </w:t>
      </w:r>
      <w:r w:rsidRPr="00A405D3">
        <w:rPr>
          <w:rStyle w:val="StyleUnderline"/>
        </w:rPr>
        <w:t>with a</w:t>
      </w:r>
      <w:r w:rsidRPr="00136503">
        <w:rPr>
          <w:sz w:val="16"/>
        </w:rPr>
        <w:t xml:space="preserve"> roughly $18 billion (yes, with a B) </w:t>
      </w:r>
      <w:r w:rsidRPr="00A405D3">
        <w:rPr>
          <w:rStyle w:val="Emphasis"/>
        </w:rPr>
        <w:t>investment</w:t>
      </w:r>
      <w:r w:rsidRPr="00136503">
        <w:rPr>
          <w:sz w:val="16"/>
        </w:rPr>
        <w:t xml:space="preserve">. </w:t>
      </w:r>
      <w:r w:rsidRPr="00A405D3">
        <w:rPr>
          <w:rStyle w:val="StyleUnderline"/>
        </w:rPr>
        <w:t>That's</w:t>
      </w:r>
      <w:r w:rsidRPr="00136503">
        <w:rPr>
          <w:sz w:val="16"/>
        </w:rPr>
        <w:t xml:space="preserve"> a massive infrastructure investment that underscores the centrality of natural gas to global energy production (and on Monday, it announced it could cost even more).</w:t>
      </w:r>
    </w:p>
    <w:p w14:paraId="0E0D694E" w14:textId="77777777" w:rsidR="00374B6B" w:rsidRPr="00136503" w:rsidRDefault="00374B6B" w:rsidP="00374B6B">
      <w:pPr>
        <w:rPr>
          <w:sz w:val="16"/>
        </w:rPr>
      </w:pPr>
      <w:r w:rsidRPr="00136503">
        <w:rPr>
          <w:sz w:val="16"/>
        </w:rPr>
        <w:t xml:space="preserve">It’s also </w:t>
      </w:r>
      <w:r w:rsidRPr="00A405D3">
        <w:rPr>
          <w:rStyle w:val="Emphasis"/>
        </w:rPr>
        <w:t>more financing</w:t>
      </w:r>
      <w:r w:rsidRPr="00136503">
        <w:rPr>
          <w:sz w:val="16"/>
        </w:rPr>
        <w:t xml:space="preserve"> </w:t>
      </w:r>
      <w:r w:rsidRPr="00A405D3">
        <w:rPr>
          <w:rStyle w:val="StyleUnderline"/>
        </w:rPr>
        <w:t>than</w:t>
      </w:r>
      <w:r w:rsidRPr="00136503">
        <w:rPr>
          <w:sz w:val="16"/>
        </w:rPr>
        <w:t xml:space="preserve"> </w:t>
      </w:r>
      <w:r w:rsidRPr="00A405D3">
        <w:rPr>
          <w:rStyle w:val="Emphasis"/>
        </w:rPr>
        <w:t>all methane mitigation efforts</w:t>
      </w:r>
      <w:r w:rsidRPr="00136503">
        <w:rPr>
          <w:sz w:val="16"/>
        </w:rPr>
        <w:t xml:space="preserve"> </w:t>
      </w:r>
      <w:r w:rsidRPr="00A405D3">
        <w:rPr>
          <w:rStyle w:val="StyleUnderline"/>
        </w:rPr>
        <w:t>across</w:t>
      </w:r>
      <w:r w:rsidRPr="00136503">
        <w:rPr>
          <w:sz w:val="16"/>
        </w:rPr>
        <w:t xml:space="preserve"> </w:t>
      </w:r>
      <w:r w:rsidRPr="00A405D3">
        <w:rPr>
          <w:rStyle w:val="Emphasis"/>
        </w:rPr>
        <w:t>sectors</w:t>
      </w:r>
      <w:r w:rsidRPr="00136503">
        <w:rPr>
          <w:sz w:val="16"/>
        </w:rPr>
        <w:t xml:space="preserve"> received </w:t>
      </w:r>
      <w:r w:rsidRPr="00A405D3">
        <w:rPr>
          <w:rStyle w:val="StyleUnderline"/>
        </w:rPr>
        <w:t>in</w:t>
      </w:r>
      <w:r w:rsidRPr="00136503">
        <w:rPr>
          <w:sz w:val="16"/>
        </w:rPr>
        <w:t xml:space="preserve"> </w:t>
      </w:r>
      <w:r w:rsidRPr="00A405D3">
        <w:rPr>
          <w:rStyle w:val="Emphasis"/>
        </w:rPr>
        <w:t>2022</w:t>
      </w:r>
      <w:r w:rsidRPr="00136503">
        <w:rPr>
          <w:sz w:val="16"/>
        </w:rPr>
        <w:t>. 63% more (~$11 billion for all methane mitigation efforts worldwide). Mind-boggling when you think about it!</w:t>
      </w:r>
    </w:p>
    <w:p w14:paraId="338D9B2C" w14:textId="77777777" w:rsidR="00374B6B" w:rsidRPr="00136503" w:rsidRDefault="00374B6B" w:rsidP="00374B6B">
      <w:pPr>
        <w:rPr>
          <w:sz w:val="16"/>
        </w:rPr>
      </w:pPr>
      <w:r w:rsidRPr="00136503">
        <w:rPr>
          <w:sz w:val="16"/>
        </w:rPr>
        <w:t xml:space="preserve">Recently, Venture Global LNG announced it will expand its existing Plaquemines export facility in Louisiana with a roughly $18 billion (yes, with a B) investment. That's a massive infrastructure investment that underscores the centrality of natural gas to global energy production (and on Monday, it announced it could cost even more). </w:t>
      </w:r>
    </w:p>
    <w:p w14:paraId="5A86A58C" w14:textId="77777777" w:rsidR="00374B6B" w:rsidRPr="00136503" w:rsidRDefault="00374B6B" w:rsidP="00A405D3">
      <w:pPr>
        <w:rPr>
          <w:sz w:val="16"/>
        </w:rPr>
      </w:pPr>
      <w:r w:rsidRPr="00136503">
        <w:rPr>
          <w:sz w:val="16"/>
        </w:rPr>
        <w:t>It’s also more financing than all methane mitigation efforts across sectors received in 2022. 63% more (~$11 billion for all methane mitigation efforts worldwide). Mind-boggling when you think about it!</w:t>
      </w:r>
    </w:p>
    <w:p w14:paraId="7A89DF65" w14:textId="77777777" w:rsidR="00374B6B" w:rsidRPr="00136503" w:rsidRDefault="00374B6B" w:rsidP="00374B6B">
      <w:pPr>
        <w:rPr>
          <w:sz w:val="16"/>
        </w:rPr>
      </w:pPr>
      <w:r w:rsidRPr="00136503">
        <w:rPr>
          <w:sz w:val="16"/>
        </w:rPr>
        <w:t>A pull-out quote for emphasis from what we wrote above</w:t>
      </w:r>
    </w:p>
    <w:p w14:paraId="164C2958" w14:textId="77777777" w:rsidR="00374B6B" w:rsidRPr="00136503" w:rsidRDefault="00374B6B" w:rsidP="00374B6B">
      <w:pPr>
        <w:rPr>
          <w:sz w:val="16"/>
        </w:rPr>
      </w:pPr>
      <w:r w:rsidRPr="00136503">
        <w:rPr>
          <w:sz w:val="16"/>
        </w:rPr>
        <w:t xml:space="preserve">The investment would raise the facility’s production capacity by over 18 million tons of annual liquefied natural gas production to over 45 million annual tons of production capacity, which could make it one of North America's largest LNG facilities (if not by pipeline, natural gas is typically liquefied to ‘LNG’ plant or maritime shipping or storage). </w:t>
      </w:r>
      <w:r w:rsidRPr="00A405D3">
        <w:rPr>
          <w:rStyle w:val="StyleUnderline"/>
        </w:rPr>
        <w:t>There are</w:t>
      </w:r>
      <w:r w:rsidRPr="00136503">
        <w:rPr>
          <w:sz w:val="16"/>
        </w:rPr>
        <w:t xml:space="preserve"> </w:t>
      </w:r>
      <w:r w:rsidRPr="00A405D3">
        <w:rPr>
          <w:rStyle w:val="Emphasis"/>
        </w:rPr>
        <w:t>many eager customers</w:t>
      </w:r>
      <w:r w:rsidRPr="00136503">
        <w:rPr>
          <w:sz w:val="16"/>
        </w:rPr>
        <w:t xml:space="preserve"> </w:t>
      </w:r>
      <w:r w:rsidRPr="00A405D3">
        <w:rPr>
          <w:rStyle w:val="StyleUnderline"/>
        </w:rPr>
        <w:t>for U.S.</w:t>
      </w:r>
      <w:r w:rsidRPr="00136503">
        <w:rPr>
          <w:sz w:val="16"/>
        </w:rPr>
        <w:t xml:space="preserve"> natural </w:t>
      </w:r>
      <w:r w:rsidRPr="00A405D3">
        <w:rPr>
          <w:rStyle w:val="StyleUnderline"/>
        </w:rPr>
        <w:t>gas</w:t>
      </w:r>
      <w:r w:rsidRPr="00136503">
        <w:rPr>
          <w:sz w:val="16"/>
        </w:rPr>
        <w:t xml:space="preserve">; recently, the U.S. became the world’s largest LNG exporter, surpassing Qatar. Highly economically developed countries like Japan and South Korea import a lot of </w:t>
      </w:r>
      <w:proofErr w:type="gramStart"/>
      <w:r w:rsidRPr="00136503">
        <w:rPr>
          <w:sz w:val="16"/>
        </w:rPr>
        <w:t>LNG</w:t>
      </w:r>
      <w:proofErr w:type="gramEnd"/>
      <w:r w:rsidRPr="00136503">
        <w:rPr>
          <w:sz w:val="16"/>
        </w:rPr>
        <w:t>, as does Europe.</w:t>
      </w:r>
    </w:p>
    <w:p w14:paraId="02DACDFE" w14:textId="77777777" w:rsidR="00374B6B" w:rsidRPr="00136503" w:rsidRDefault="00374B6B" w:rsidP="00A405D3">
      <w:pPr>
        <w:rPr>
          <w:sz w:val="16"/>
        </w:rPr>
      </w:pPr>
      <w:r w:rsidRPr="00A405D3">
        <w:rPr>
          <w:rStyle w:val="Emphasis"/>
        </w:rPr>
        <w:t>Germany</w:t>
      </w:r>
      <w:r w:rsidRPr="00136503">
        <w:rPr>
          <w:sz w:val="16"/>
        </w:rPr>
        <w:t xml:space="preserve"> </w:t>
      </w:r>
      <w:r w:rsidRPr="00A405D3">
        <w:rPr>
          <w:rStyle w:val="StyleUnderline"/>
        </w:rPr>
        <w:t>is the</w:t>
      </w:r>
      <w:r w:rsidRPr="00136503">
        <w:rPr>
          <w:sz w:val="16"/>
        </w:rPr>
        <w:t xml:space="preserve"> </w:t>
      </w:r>
      <w:r w:rsidRPr="00A405D3">
        <w:rPr>
          <w:rStyle w:val="Emphasis"/>
        </w:rPr>
        <w:t>largest</w:t>
      </w:r>
      <w:r w:rsidRPr="00136503">
        <w:rPr>
          <w:sz w:val="16"/>
        </w:rPr>
        <w:t xml:space="preserve"> customer for the Plaquemines plant </w:t>
      </w:r>
      <w:r w:rsidRPr="00A405D3">
        <w:rPr>
          <w:rStyle w:val="StyleUnderline"/>
        </w:rPr>
        <w:t>at</w:t>
      </w:r>
      <w:r w:rsidRPr="00136503">
        <w:rPr>
          <w:sz w:val="16"/>
        </w:rPr>
        <w:t xml:space="preserve"> </w:t>
      </w:r>
      <w:r w:rsidRPr="00A405D3">
        <w:rPr>
          <w:rStyle w:val="Emphasis"/>
        </w:rPr>
        <w:t>present</w:t>
      </w:r>
      <w:r w:rsidRPr="00136503">
        <w:rPr>
          <w:sz w:val="16"/>
        </w:rPr>
        <w:t>. There’s no indication the Federal Government will get in Venture Global LNG’s way, even if—or especially because—the Biden admin had previously placed a moratorium on new LNG export facility construction. The new head of the DOE, Chris Wright, and Interior Secretary, Doug Burgum, are on board so far. In fact, today, the Department of Energy approved Venture Global’s export permit request for another proposed LNG project in Louisiana, only the fifth LNG-related approval from the DOE since Trump took office.</w:t>
      </w:r>
    </w:p>
    <w:p w14:paraId="1F1D4585" w14:textId="77777777" w:rsidR="00374B6B" w:rsidRPr="00136503" w:rsidRDefault="00374B6B" w:rsidP="00374B6B">
      <w:pPr>
        <w:rPr>
          <w:sz w:val="16"/>
        </w:rPr>
      </w:pPr>
      <w:r w:rsidRPr="00136503">
        <w:rPr>
          <w:sz w:val="16"/>
        </w:rPr>
        <w:t>There’s also no indication LNG demand is going anywhere. Quite the opposite, in fact; countries like Germany—while investing in their decarbonization efforts—are heavily reliant on natural gas and are willing to pay premiums for it to wean off Russian gas (which, their financing of Ukraine’s war resistance effort notwithstanding, they have still been purchasing too, in a classic energy catch-22).</w:t>
      </w:r>
    </w:p>
    <w:p w14:paraId="4100B44B" w14:textId="77777777" w:rsidR="00374B6B" w:rsidRPr="00136503" w:rsidRDefault="00374B6B" w:rsidP="00374B6B">
      <w:pPr>
        <w:rPr>
          <w:sz w:val="16"/>
        </w:rPr>
      </w:pPr>
      <w:r w:rsidRPr="00136503">
        <w:rPr>
          <w:sz w:val="16"/>
        </w:rPr>
        <w:t>Germany even built its first LNG import terminal in record time (&lt;10 months) when Russia invaded Ukraine more deeply in 2022. Again, European LNG demand isn’t going anywhere anytime soon; Europe’s leaders will tell you that themselves (and do). And many Asian countries, like Japan and South Korea, are significant LNG importers as well.</w:t>
      </w:r>
    </w:p>
    <w:p w14:paraId="53117BD5" w14:textId="77777777" w:rsidR="00374B6B" w:rsidRPr="00136503" w:rsidRDefault="00374B6B" w:rsidP="00374B6B">
      <w:pPr>
        <w:rPr>
          <w:sz w:val="16"/>
        </w:rPr>
      </w:pPr>
      <w:proofErr w:type="gramStart"/>
      <w:r w:rsidRPr="00136503">
        <w:rPr>
          <w:sz w:val="16"/>
        </w:rPr>
        <w:t>All of</w:t>
      </w:r>
      <w:proofErr w:type="gramEnd"/>
      <w:r w:rsidRPr="00136503">
        <w:rPr>
          <w:sz w:val="16"/>
        </w:rPr>
        <w:t xml:space="preserve"> this </w:t>
      </w:r>
      <w:proofErr w:type="gramStart"/>
      <w:r w:rsidRPr="00136503">
        <w:rPr>
          <w:sz w:val="16"/>
        </w:rPr>
        <w:t>hammers</w:t>
      </w:r>
      <w:proofErr w:type="gramEnd"/>
      <w:r w:rsidRPr="00136503">
        <w:rPr>
          <w:sz w:val="16"/>
        </w:rPr>
        <w:t xml:space="preserve"> home the utility and value of methane (again, it’s the main component of natural gas). It should be intuitive that oil and gas operators across the value chain as well as their customers prioritize keeping methane in pipes and storage tanks and out of the atmosphere, where its value is entirely wasted AND it warms the planet rapidly.</w:t>
      </w:r>
    </w:p>
    <w:p w14:paraId="60C88B5E" w14:textId="77777777" w:rsidR="00374B6B" w:rsidRPr="00136503" w:rsidRDefault="00374B6B" w:rsidP="00374B6B">
      <w:pPr>
        <w:rPr>
          <w:sz w:val="16"/>
        </w:rPr>
      </w:pPr>
      <w:r w:rsidRPr="00136503">
        <w:rPr>
          <w:sz w:val="16"/>
        </w:rPr>
        <w:t>Every molecule of methane that leaks represents lost revenue for producers. With leak rates observed at over 10% in the New Mexican Permian, there's economic value to be captured with better containment and infrastructure monitoring and maintenance practices. A Stanford-led study published in Nature last year found that methane emissions from U.S. oil and gas operations cost the industry about $10 billion annually in lost commercial value.</w:t>
      </w:r>
    </w:p>
    <w:p w14:paraId="0897920F" w14:textId="77777777" w:rsidR="00374B6B" w:rsidRPr="00136503" w:rsidRDefault="00374B6B" w:rsidP="00374B6B">
      <w:pPr>
        <w:rPr>
          <w:sz w:val="16"/>
        </w:rPr>
      </w:pPr>
      <w:r w:rsidRPr="00136503">
        <w:rPr>
          <w:sz w:val="16"/>
        </w:rPr>
        <w:t>Suffice it to say, even if you ignore environmental externalities, of which there are many when it comes to methane, entirely, there’s ample imperative for methane emissions reduction work in the oil and gas industry and in all other sectors, plus natural emissions sources, to forge ahead.</w:t>
      </w:r>
    </w:p>
    <w:p w14:paraId="39CAF50F" w14:textId="77777777" w:rsidR="00374B6B" w:rsidRPr="00136503" w:rsidRDefault="00374B6B" w:rsidP="00374B6B">
      <w:pPr>
        <w:rPr>
          <w:sz w:val="16"/>
        </w:rPr>
      </w:pPr>
      <w:r w:rsidRPr="00136503">
        <w:rPr>
          <w:sz w:val="16"/>
        </w:rPr>
        <w:t>It’s not all about the U.S. (or policy)</w:t>
      </w:r>
    </w:p>
    <w:p w14:paraId="3A280F59" w14:textId="77777777" w:rsidR="00374B6B" w:rsidRPr="00136503" w:rsidRDefault="00374B6B" w:rsidP="00A405D3">
      <w:pPr>
        <w:rPr>
          <w:sz w:val="16"/>
        </w:rPr>
      </w:pPr>
      <w:r w:rsidRPr="00136503">
        <w:rPr>
          <w:sz w:val="16"/>
        </w:rPr>
        <w:t xml:space="preserve">Back </w:t>
      </w:r>
      <w:r w:rsidRPr="00A405D3">
        <w:rPr>
          <w:rStyle w:val="StyleUnderline"/>
        </w:rPr>
        <w:t>on the</w:t>
      </w:r>
      <w:r w:rsidRPr="00136503">
        <w:rPr>
          <w:sz w:val="16"/>
        </w:rPr>
        <w:t xml:space="preserve"> </w:t>
      </w:r>
      <w:r w:rsidRPr="00A405D3">
        <w:rPr>
          <w:rStyle w:val="Emphasis"/>
        </w:rPr>
        <w:t>policy side</w:t>
      </w:r>
      <w:r w:rsidRPr="00136503">
        <w:rPr>
          <w:sz w:val="16"/>
        </w:rPr>
        <w:t>, while the U.S. is the world’s largest producer of both oil and gas, it’s far from the only significant source of methane emissions from the oil and gas sector or the only significant exporter of those products. Besides its intercontinental ballistic missiles, the main reason Russia has the geopolitical heft that it does is that it, like the U.S., also has a lot of oil and gas.</w:t>
      </w:r>
    </w:p>
    <w:p w14:paraId="2DE1AD70" w14:textId="77777777" w:rsidR="00374B6B" w:rsidRPr="00136503" w:rsidRDefault="00374B6B" w:rsidP="00374B6B">
      <w:pPr>
        <w:rPr>
          <w:sz w:val="16"/>
        </w:rPr>
      </w:pPr>
      <w:r w:rsidRPr="00136503">
        <w:rPr>
          <w:sz w:val="16"/>
        </w:rPr>
        <w:t xml:space="preserve">Hence, if we cast our gaze around the rest of the world, there are green shoots of policy that can accelerate methane mitigation efforts, whether confined to the oil and gas sector or not. For one, </w:t>
      </w:r>
      <w:r w:rsidRPr="00A374DA">
        <w:rPr>
          <w:rStyle w:val="StyleUnderline"/>
          <w:highlight w:val="yellow"/>
        </w:rPr>
        <w:t>the</w:t>
      </w:r>
      <w:r w:rsidRPr="00A374DA">
        <w:rPr>
          <w:sz w:val="16"/>
          <w:highlight w:val="yellow"/>
        </w:rPr>
        <w:t xml:space="preserve"> </w:t>
      </w:r>
      <w:r w:rsidRPr="00A374DA">
        <w:rPr>
          <w:rStyle w:val="Emphasis"/>
          <w:highlight w:val="yellow"/>
        </w:rPr>
        <w:t>E</w:t>
      </w:r>
      <w:r w:rsidRPr="00136503">
        <w:rPr>
          <w:sz w:val="16"/>
        </w:rPr>
        <w:t xml:space="preserve">uropean </w:t>
      </w:r>
      <w:r w:rsidRPr="00A374DA">
        <w:rPr>
          <w:rStyle w:val="Emphasis"/>
          <w:highlight w:val="yellow"/>
        </w:rPr>
        <w:t>U</w:t>
      </w:r>
      <w:r w:rsidRPr="00136503">
        <w:rPr>
          <w:sz w:val="16"/>
        </w:rPr>
        <w:t xml:space="preserve">nion </w:t>
      </w:r>
      <w:r w:rsidRPr="00A405D3">
        <w:rPr>
          <w:rStyle w:val="StyleUnderline"/>
        </w:rPr>
        <w:t xml:space="preserve">has </w:t>
      </w:r>
      <w:r w:rsidRPr="00A374DA">
        <w:rPr>
          <w:rStyle w:val="StyleUnderline"/>
          <w:highlight w:val="yellow"/>
        </w:rPr>
        <w:t>implemented</w:t>
      </w:r>
      <w:r w:rsidRPr="00136503">
        <w:rPr>
          <w:sz w:val="16"/>
        </w:rPr>
        <w:t xml:space="preserve"> a </w:t>
      </w:r>
      <w:r w:rsidRPr="00A374DA">
        <w:rPr>
          <w:rStyle w:val="Emphasis"/>
          <w:highlight w:val="yellow"/>
        </w:rPr>
        <w:t>regulation</w:t>
      </w:r>
      <w:r w:rsidRPr="00A374DA">
        <w:rPr>
          <w:sz w:val="16"/>
          <w:highlight w:val="yellow"/>
        </w:rPr>
        <w:t xml:space="preserve"> </w:t>
      </w:r>
      <w:r w:rsidRPr="00A374DA">
        <w:rPr>
          <w:rStyle w:val="StyleUnderline"/>
          <w:highlight w:val="yellow"/>
        </w:rPr>
        <w:t>to</w:t>
      </w:r>
      <w:r w:rsidRPr="00A374DA">
        <w:rPr>
          <w:sz w:val="16"/>
          <w:highlight w:val="yellow"/>
        </w:rPr>
        <w:t xml:space="preserve"> </w:t>
      </w:r>
      <w:r w:rsidRPr="00A374DA">
        <w:rPr>
          <w:rStyle w:val="Emphasis"/>
          <w:highlight w:val="yellow"/>
        </w:rPr>
        <w:t>reduce methane</w:t>
      </w:r>
      <w:r w:rsidRPr="00A405D3">
        <w:rPr>
          <w:rStyle w:val="Emphasis"/>
        </w:rPr>
        <w:t xml:space="preserve"> emissions</w:t>
      </w:r>
      <w:r w:rsidRPr="00136503">
        <w:rPr>
          <w:sz w:val="16"/>
        </w:rPr>
        <w:t xml:space="preserve"> </w:t>
      </w:r>
      <w:r w:rsidRPr="00A374DA">
        <w:rPr>
          <w:rStyle w:val="StyleUnderline"/>
          <w:highlight w:val="yellow"/>
        </w:rPr>
        <w:t>from</w:t>
      </w:r>
      <w:r w:rsidRPr="00A405D3">
        <w:rPr>
          <w:rStyle w:val="StyleUnderline"/>
        </w:rPr>
        <w:t xml:space="preserve"> its</w:t>
      </w:r>
      <w:r w:rsidRPr="00136503">
        <w:rPr>
          <w:sz w:val="16"/>
        </w:rPr>
        <w:t xml:space="preserve"> </w:t>
      </w:r>
      <w:r w:rsidRPr="00A374DA">
        <w:rPr>
          <w:rStyle w:val="Emphasis"/>
          <w:highlight w:val="yellow"/>
        </w:rPr>
        <w:t>energy</w:t>
      </w:r>
      <w:r w:rsidRPr="00A405D3">
        <w:rPr>
          <w:rStyle w:val="Emphasis"/>
        </w:rPr>
        <w:t xml:space="preserve"> sector</w:t>
      </w:r>
      <w:r w:rsidRPr="00A405D3">
        <w:rPr>
          <w:rStyle w:val="StyleUnderline"/>
        </w:rPr>
        <w:t xml:space="preserve">, </w:t>
      </w:r>
      <w:r w:rsidRPr="00A374DA">
        <w:rPr>
          <w:rStyle w:val="StyleUnderline"/>
          <w:highlight w:val="yellow"/>
        </w:rPr>
        <w:t xml:space="preserve">including </w:t>
      </w:r>
      <w:r w:rsidRPr="00A374DA">
        <w:rPr>
          <w:rStyle w:val="Emphasis"/>
          <w:highlight w:val="yellow"/>
        </w:rPr>
        <w:t>imports</w:t>
      </w:r>
      <w:r w:rsidRPr="00136503">
        <w:rPr>
          <w:sz w:val="16"/>
        </w:rPr>
        <w:t xml:space="preserve">, aiming for a 30% reduction by 2030 compared to 2020 levels. </w:t>
      </w:r>
      <w:r w:rsidRPr="00A405D3">
        <w:rPr>
          <w:rStyle w:val="StyleUnderline"/>
        </w:rPr>
        <w:t xml:space="preserve">That’s </w:t>
      </w:r>
      <w:r w:rsidRPr="00A374DA">
        <w:rPr>
          <w:rStyle w:val="StyleUnderline"/>
          <w:highlight w:val="yellow"/>
        </w:rPr>
        <w:t>a</w:t>
      </w:r>
      <w:r w:rsidRPr="00A374DA">
        <w:rPr>
          <w:sz w:val="16"/>
          <w:highlight w:val="yellow"/>
        </w:rPr>
        <w:t xml:space="preserve"> </w:t>
      </w:r>
      <w:r w:rsidRPr="00A374DA">
        <w:rPr>
          <w:rStyle w:val="Emphasis"/>
          <w:highlight w:val="yellow"/>
        </w:rPr>
        <w:t>pact</w:t>
      </w:r>
      <w:r w:rsidRPr="00A374DA">
        <w:rPr>
          <w:sz w:val="16"/>
          <w:highlight w:val="yellow"/>
        </w:rPr>
        <w:t xml:space="preserve"> </w:t>
      </w:r>
      <w:r w:rsidRPr="00A374DA">
        <w:rPr>
          <w:rStyle w:val="Emphasis"/>
          <w:highlight w:val="yellow"/>
        </w:rPr>
        <w:t>many</w:t>
      </w:r>
      <w:r w:rsidRPr="00136503">
        <w:rPr>
          <w:sz w:val="16"/>
        </w:rPr>
        <w:t xml:space="preserve"> companies </w:t>
      </w:r>
      <w:r w:rsidRPr="00A405D3">
        <w:rPr>
          <w:rStyle w:val="StyleUnderline"/>
        </w:rPr>
        <w:t>have</w:t>
      </w:r>
      <w:r w:rsidRPr="00136503">
        <w:rPr>
          <w:sz w:val="16"/>
        </w:rPr>
        <w:t xml:space="preserve"> </w:t>
      </w:r>
      <w:r w:rsidRPr="00A374DA">
        <w:rPr>
          <w:rStyle w:val="Emphasis"/>
          <w:highlight w:val="yellow"/>
        </w:rPr>
        <w:t>committed to</w:t>
      </w:r>
      <w:r w:rsidRPr="00136503">
        <w:rPr>
          <w:sz w:val="16"/>
        </w:rPr>
        <w:t xml:space="preserve">, known as the Global Methane Pledge. </w:t>
      </w:r>
      <w:r w:rsidRPr="00A405D3">
        <w:rPr>
          <w:rStyle w:val="StyleUnderline"/>
        </w:rPr>
        <w:t>The</w:t>
      </w:r>
      <w:r w:rsidRPr="00136503">
        <w:rPr>
          <w:sz w:val="16"/>
        </w:rPr>
        <w:t xml:space="preserve"> </w:t>
      </w:r>
      <w:r w:rsidRPr="00A405D3">
        <w:rPr>
          <w:rStyle w:val="Emphasis"/>
        </w:rPr>
        <w:t>EU's</w:t>
      </w:r>
      <w:r w:rsidRPr="00136503">
        <w:rPr>
          <w:sz w:val="16"/>
        </w:rPr>
        <w:t xml:space="preserve"> </w:t>
      </w:r>
      <w:r w:rsidRPr="00A405D3">
        <w:rPr>
          <w:rStyle w:val="StyleUnderline"/>
        </w:rPr>
        <w:t>approach is</w:t>
      </w:r>
      <w:r w:rsidRPr="00136503">
        <w:rPr>
          <w:sz w:val="16"/>
        </w:rPr>
        <w:t xml:space="preserve"> </w:t>
      </w:r>
      <w:r w:rsidRPr="00A405D3">
        <w:rPr>
          <w:rStyle w:val="Emphasis"/>
        </w:rPr>
        <w:t>stricter</w:t>
      </w:r>
      <w:r w:rsidRPr="00136503">
        <w:rPr>
          <w:sz w:val="16"/>
        </w:rPr>
        <w:t xml:space="preserve"> </w:t>
      </w:r>
      <w:r w:rsidRPr="00A405D3">
        <w:rPr>
          <w:rStyle w:val="StyleUnderline"/>
        </w:rPr>
        <w:t>than this</w:t>
      </w:r>
      <w:r w:rsidRPr="00136503">
        <w:rPr>
          <w:sz w:val="16"/>
        </w:rPr>
        <w:t xml:space="preserve"> </w:t>
      </w:r>
      <w:r w:rsidRPr="00A405D3">
        <w:rPr>
          <w:rStyle w:val="Emphasis"/>
        </w:rPr>
        <w:t>voluntary target</w:t>
      </w:r>
      <w:r w:rsidRPr="00A405D3">
        <w:rPr>
          <w:rStyle w:val="StyleUnderline"/>
        </w:rPr>
        <w:t>; it features requirements for</w:t>
      </w:r>
      <w:r w:rsidRPr="00136503">
        <w:rPr>
          <w:sz w:val="16"/>
        </w:rPr>
        <w:t xml:space="preserve"> </w:t>
      </w:r>
      <w:r w:rsidRPr="00A405D3">
        <w:rPr>
          <w:rStyle w:val="Emphasis"/>
        </w:rPr>
        <w:t>emission-intensity standards</w:t>
      </w:r>
      <w:r w:rsidRPr="00136503">
        <w:rPr>
          <w:sz w:val="16"/>
        </w:rPr>
        <w:t xml:space="preserve"> </w:t>
      </w:r>
      <w:r w:rsidRPr="00A405D3">
        <w:rPr>
          <w:rStyle w:val="StyleUnderline"/>
        </w:rPr>
        <w:t>for</w:t>
      </w:r>
      <w:r w:rsidRPr="00136503">
        <w:rPr>
          <w:sz w:val="16"/>
        </w:rPr>
        <w:t xml:space="preserve"> </w:t>
      </w:r>
      <w:r w:rsidRPr="00A405D3">
        <w:rPr>
          <w:rStyle w:val="Emphasis"/>
        </w:rPr>
        <w:t>imported</w:t>
      </w:r>
      <w:r w:rsidRPr="00136503">
        <w:rPr>
          <w:sz w:val="16"/>
        </w:rPr>
        <w:t xml:space="preserve"> fossil </w:t>
      </w:r>
      <w:r w:rsidRPr="00A405D3">
        <w:rPr>
          <w:rStyle w:val="Emphasis"/>
        </w:rPr>
        <w:t>fuels</w:t>
      </w:r>
      <w:r w:rsidRPr="00A405D3">
        <w:rPr>
          <w:rStyle w:val="StyleUnderline"/>
        </w:rPr>
        <w:t>, which incentivizes producers</w:t>
      </w:r>
      <w:r w:rsidRPr="00136503">
        <w:rPr>
          <w:sz w:val="16"/>
        </w:rPr>
        <w:t xml:space="preserve"> </w:t>
      </w:r>
      <w:r w:rsidRPr="00A405D3">
        <w:rPr>
          <w:rStyle w:val="Emphasis"/>
        </w:rPr>
        <w:t>globally</w:t>
      </w:r>
      <w:r w:rsidRPr="00136503">
        <w:rPr>
          <w:sz w:val="16"/>
        </w:rPr>
        <w:t xml:space="preserve"> </w:t>
      </w:r>
      <w:r w:rsidRPr="00A405D3">
        <w:rPr>
          <w:rStyle w:val="StyleUnderline"/>
        </w:rPr>
        <w:t>to produce</w:t>
      </w:r>
      <w:r w:rsidRPr="00136503">
        <w:rPr>
          <w:sz w:val="16"/>
        </w:rPr>
        <w:t xml:space="preserve"> oil and gas </w:t>
      </w:r>
      <w:r w:rsidRPr="00A405D3">
        <w:rPr>
          <w:rStyle w:val="StyleUnderline"/>
        </w:rPr>
        <w:t>in a</w:t>
      </w:r>
      <w:r w:rsidRPr="00136503">
        <w:rPr>
          <w:sz w:val="16"/>
        </w:rPr>
        <w:t xml:space="preserve"> </w:t>
      </w:r>
      <w:r w:rsidRPr="00A405D3">
        <w:rPr>
          <w:rStyle w:val="Emphasis"/>
        </w:rPr>
        <w:t>lower-emission fashion</w:t>
      </w:r>
      <w:r w:rsidRPr="00A405D3">
        <w:rPr>
          <w:rStyle w:val="StyleUnderline"/>
        </w:rPr>
        <w:t>. And</w:t>
      </w:r>
      <w:r w:rsidRPr="00136503">
        <w:rPr>
          <w:sz w:val="16"/>
        </w:rPr>
        <w:t xml:space="preserve"> to </w:t>
      </w:r>
      <w:r w:rsidRPr="00A405D3">
        <w:rPr>
          <w:rStyle w:val="Emphasis"/>
        </w:rPr>
        <w:t>prove it</w:t>
      </w:r>
      <w:r w:rsidRPr="00136503">
        <w:rPr>
          <w:sz w:val="16"/>
        </w:rPr>
        <w:t xml:space="preserve">. </w:t>
      </w:r>
    </w:p>
    <w:p w14:paraId="45C76EF0" w14:textId="77777777" w:rsidR="00374B6B" w:rsidRPr="00136503" w:rsidRDefault="00374B6B" w:rsidP="00374B6B">
      <w:pPr>
        <w:rPr>
          <w:sz w:val="16"/>
        </w:rPr>
      </w:pPr>
      <w:r w:rsidRPr="00136503">
        <w:rPr>
          <w:sz w:val="16"/>
        </w:rPr>
        <w:t>Other examples of momentum for methane-focused policy include:</w:t>
      </w:r>
    </w:p>
    <w:p w14:paraId="0EF7D172" w14:textId="77777777" w:rsidR="00374B6B" w:rsidRPr="00136503" w:rsidRDefault="00374B6B" w:rsidP="00374B6B">
      <w:pPr>
        <w:rPr>
          <w:sz w:val="16"/>
        </w:rPr>
      </w:pPr>
      <w:r w:rsidRPr="00136503">
        <w:rPr>
          <w:sz w:val="16"/>
        </w:rPr>
        <w:t>Denmark: Starting in 2030, Danish farmers will be charged 300 Danish kroner (~$27) per ton of carbon dioxide equivalent gas their livestock emits into the atmosphere. While forward-looking, that’s perhaps one of the best, most concrete examples of tax-adjacent methane-focused emission regulations globally.</w:t>
      </w:r>
    </w:p>
    <w:p w14:paraId="542AB73D" w14:textId="77777777" w:rsidR="00374B6B" w:rsidRPr="00136503" w:rsidRDefault="00374B6B" w:rsidP="00374B6B">
      <w:pPr>
        <w:rPr>
          <w:sz w:val="16"/>
        </w:rPr>
      </w:pPr>
      <w:r w:rsidRPr="00136503">
        <w:rPr>
          <w:sz w:val="16"/>
        </w:rPr>
        <w:t>Canada: Canada has proposed regulations to reduce methane emissions from landfills by about 50% by 2030 from 2019 levels. The regulations include limits on methane concentrations and venting as well as leak detection and repair requirements.</w:t>
      </w:r>
    </w:p>
    <w:p w14:paraId="05C47B2D" w14:textId="77777777" w:rsidR="00374B6B" w:rsidRPr="00136503" w:rsidRDefault="00374B6B" w:rsidP="00374B6B">
      <w:pPr>
        <w:rPr>
          <w:sz w:val="16"/>
        </w:rPr>
      </w:pPr>
      <w:r w:rsidRPr="00136503">
        <w:rPr>
          <w:sz w:val="16"/>
        </w:rPr>
        <w:t>Brazil: Brazil is working on a National Strategy for Organic Waste Management, which includes incentives (sticks, not carrots) for biomethane production from waste treatment, i.e., focusing on using waste to generate energy.</w:t>
      </w:r>
    </w:p>
    <w:p w14:paraId="5DB622EB" w14:textId="77777777" w:rsidR="00374B6B" w:rsidRPr="00136503" w:rsidRDefault="00374B6B" w:rsidP="00374B6B">
      <w:pPr>
        <w:rPr>
          <w:sz w:val="16"/>
        </w:rPr>
      </w:pPr>
      <w:r w:rsidRPr="00136503">
        <w:rPr>
          <w:sz w:val="16"/>
        </w:rPr>
        <w:t>Learning rates and scaling laws</w:t>
      </w:r>
    </w:p>
    <w:p w14:paraId="2F668CB4" w14:textId="77777777" w:rsidR="00374B6B" w:rsidRPr="00136503" w:rsidRDefault="00374B6B" w:rsidP="00374B6B">
      <w:pPr>
        <w:rPr>
          <w:sz w:val="16"/>
        </w:rPr>
      </w:pPr>
      <w:r w:rsidRPr="00136503">
        <w:rPr>
          <w:sz w:val="16"/>
        </w:rPr>
        <w:t xml:space="preserve">Beyond economics and politics, technologies to measure, monitor, and mitigate methane emissions are constantly improving and benefit from the exponential learning rates in other industries, like the precipitous declines in the cost of space launches and Earth imaging via satellite. While satellites are far from the only useful tool with which to measure and monitor methane emissions, the proliferation of methane-detecting satellites is a good example of how much technological progress has been made in a short amount of time. Last year, the EDF launched its methane-monitoring satellite, MethaneSAT. Zooming out decades, MethaneSAT practically represents a quantum leap in terms of mankind’s ability to track methane emissions and “name and shame” major emitters. The technical specs are impressive; it can: </w:t>
      </w:r>
    </w:p>
    <w:p w14:paraId="0C30AE7C" w14:textId="77777777" w:rsidR="00374B6B" w:rsidRPr="00136503" w:rsidRDefault="00374B6B" w:rsidP="00374B6B">
      <w:pPr>
        <w:rPr>
          <w:sz w:val="16"/>
        </w:rPr>
      </w:pPr>
      <w:r w:rsidRPr="00136503">
        <w:rPr>
          <w:sz w:val="16"/>
        </w:rPr>
        <w:t xml:space="preserve">Detect methane down to 3 parts per billion (basically the equivalent of </w:t>
      </w:r>
      <w:proofErr w:type="gramStart"/>
      <w:r w:rsidRPr="00136503">
        <w:rPr>
          <w:sz w:val="16"/>
        </w:rPr>
        <w:t>actually finding</w:t>
      </w:r>
      <w:proofErr w:type="gramEnd"/>
      <w:r w:rsidRPr="00136503">
        <w:rPr>
          <w:sz w:val="16"/>
        </w:rPr>
        <w:t xml:space="preserve"> the needle in a cosmic haystack).</w:t>
      </w:r>
    </w:p>
    <w:p w14:paraId="42A27D66" w14:textId="77777777" w:rsidR="00374B6B" w:rsidRPr="00136503" w:rsidRDefault="00374B6B" w:rsidP="00374B6B">
      <w:pPr>
        <w:rPr>
          <w:sz w:val="16"/>
        </w:rPr>
      </w:pPr>
      <w:r w:rsidRPr="00136503">
        <w:rPr>
          <w:sz w:val="16"/>
        </w:rPr>
        <w:t>Scan swaths 260 km wide with remarkable spatial resolution.</w:t>
      </w:r>
    </w:p>
    <w:p w14:paraId="6EB18E4A" w14:textId="77777777" w:rsidR="00374B6B" w:rsidRPr="00136503" w:rsidRDefault="00374B6B" w:rsidP="00374B6B">
      <w:pPr>
        <w:rPr>
          <w:sz w:val="16"/>
        </w:rPr>
      </w:pPr>
      <w:r w:rsidRPr="00136503">
        <w:rPr>
          <w:sz w:val="16"/>
        </w:rPr>
        <w:t>Provide global coverage, revisiting major oil and gas extraction regions every few days. Its primary focus areas account for over 80% of global oil and gas production.</w:t>
      </w:r>
    </w:p>
    <w:p w14:paraId="2CAC9DBA" w14:textId="77777777" w:rsidR="00374B6B" w:rsidRPr="00136503" w:rsidRDefault="00374B6B" w:rsidP="00374B6B">
      <w:pPr>
        <w:rPr>
          <w:sz w:val="16"/>
        </w:rPr>
      </w:pPr>
      <w:r w:rsidRPr="00136503">
        <w:rPr>
          <w:sz w:val="16"/>
        </w:rPr>
        <w:t>To boot, MethaneSAT open-sources its data, meaning the combination of its advanced hardware, spectroscopy, and sophisticated algorithms that can differentiate between human-made emissions from natural sources and pinpoint their origins across global oil and gas operations is all freely available. We're entering an era where invisible (methane is invisible to the naked eye) pollution becomes visible, which makes mitigation considerably more tenable.</w:t>
      </w:r>
    </w:p>
    <w:p w14:paraId="752BB153" w14:textId="77777777" w:rsidR="00374B6B" w:rsidRPr="00136503" w:rsidRDefault="00374B6B" w:rsidP="00374B6B">
      <w:pPr>
        <w:rPr>
          <w:sz w:val="16"/>
        </w:rPr>
      </w:pPr>
      <w:r w:rsidRPr="00136503">
        <w:rPr>
          <w:sz w:val="16"/>
        </w:rPr>
        <w:t>Beyond monitoring technologies, mitigative solutions to reduce methane emissions, such as by repairing leaks in oil and gas infrastructure, are coming down the cost curve, too. For instance, new EPA-approved tools for leak detection and repair (LDAR) from companies like Xplorobot and Bridger Photonics make achieving regulatory compliance (which matters, WEC or not) easier, more efficient, and cheaper while also reducing methane emissions. As these technologies scale, the economic case for methane mitigation grows stronger, regardless of regulations.</w:t>
      </w:r>
    </w:p>
    <w:p w14:paraId="283EA54E" w14:textId="77777777" w:rsidR="00374B6B" w:rsidRPr="00136503" w:rsidRDefault="00374B6B" w:rsidP="00374B6B">
      <w:pPr>
        <w:rPr>
          <w:sz w:val="16"/>
        </w:rPr>
      </w:pPr>
      <w:r w:rsidRPr="00136503">
        <w:rPr>
          <w:sz w:val="16"/>
        </w:rPr>
        <w:t>In the absence of ambitious methane mitigation policy, private sector work and development of better tools and systems for methane measurement, monitoring, and mitigation, whether in more accurate and cost-efficient detection and quantification technologies (both ground-based, aerial, as in drones and planes, or by satellite), repair solutions, continuous monitoring systems, data analytics platforms to help prioritize mitigation efforts, and more robotic and autonomous (even if not entirely) solutions is all the more critical as regulatory vacuums open up.</w:t>
      </w:r>
    </w:p>
    <w:p w14:paraId="06586766" w14:textId="77777777" w:rsidR="00374B6B" w:rsidRPr="00136503" w:rsidRDefault="00374B6B" w:rsidP="00A405D3">
      <w:pPr>
        <w:rPr>
          <w:sz w:val="16"/>
        </w:rPr>
      </w:pPr>
      <w:r w:rsidRPr="00136503">
        <w:rPr>
          <w:sz w:val="16"/>
        </w:rPr>
        <w:t>Market drivers for lower methane emission oil and gas</w:t>
      </w:r>
    </w:p>
    <w:p w14:paraId="0883612A" w14:textId="77777777" w:rsidR="00374B6B" w:rsidRPr="00136503" w:rsidRDefault="00374B6B" w:rsidP="00374B6B">
      <w:pPr>
        <w:rPr>
          <w:sz w:val="16"/>
        </w:rPr>
      </w:pPr>
      <w:r w:rsidRPr="00136503">
        <w:rPr>
          <w:sz w:val="16"/>
        </w:rPr>
        <w:t xml:space="preserve">Finally, </w:t>
      </w:r>
      <w:r w:rsidRPr="00A374DA">
        <w:rPr>
          <w:rStyle w:val="StyleUnderline"/>
          <w:highlight w:val="yellow"/>
        </w:rPr>
        <w:t>there are</w:t>
      </w:r>
      <w:r w:rsidRPr="00136503">
        <w:rPr>
          <w:sz w:val="16"/>
        </w:rPr>
        <w:t xml:space="preserve"> also some </w:t>
      </w:r>
      <w:r w:rsidRPr="00A374DA">
        <w:rPr>
          <w:rStyle w:val="Emphasis"/>
          <w:highlight w:val="yellow"/>
        </w:rPr>
        <w:t>market demands</w:t>
      </w:r>
      <w:r w:rsidRPr="00A374DA">
        <w:rPr>
          <w:sz w:val="16"/>
          <w:highlight w:val="yellow"/>
        </w:rPr>
        <w:t xml:space="preserve"> </w:t>
      </w:r>
      <w:r w:rsidRPr="00A374DA">
        <w:rPr>
          <w:rStyle w:val="StyleUnderline"/>
          <w:highlight w:val="yellow"/>
        </w:rPr>
        <w:t>for</w:t>
      </w:r>
      <w:r w:rsidRPr="00A374DA">
        <w:rPr>
          <w:sz w:val="16"/>
          <w:highlight w:val="yellow"/>
        </w:rPr>
        <w:t xml:space="preserve"> </w:t>
      </w:r>
      <w:r w:rsidRPr="00A374DA">
        <w:rPr>
          <w:rStyle w:val="Emphasis"/>
          <w:highlight w:val="yellow"/>
        </w:rPr>
        <w:t>lower methane emission</w:t>
      </w:r>
      <w:r w:rsidRPr="00136503">
        <w:rPr>
          <w:sz w:val="16"/>
        </w:rPr>
        <w:t xml:space="preserve"> oil and </w:t>
      </w:r>
      <w:r w:rsidRPr="00A374DA">
        <w:rPr>
          <w:rStyle w:val="Emphasis"/>
          <w:highlight w:val="yellow"/>
        </w:rPr>
        <w:t>gas</w:t>
      </w:r>
      <w:r w:rsidRPr="00136503">
        <w:rPr>
          <w:sz w:val="16"/>
        </w:rPr>
        <w:t xml:space="preserve">. Yes, there is overlap here with the regulatory category. Still, </w:t>
      </w:r>
      <w:r w:rsidRPr="00A374DA">
        <w:rPr>
          <w:rStyle w:val="StyleUnderline"/>
          <w:highlight w:val="yellow"/>
        </w:rPr>
        <w:t>it’s</w:t>
      </w:r>
      <w:r w:rsidRPr="00136503">
        <w:rPr>
          <w:sz w:val="16"/>
        </w:rPr>
        <w:t xml:space="preserve"> also </w:t>
      </w:r>
      <w:r w:rsidRPr="00A405D3">
        <w:rPr>
          <w:rStyle w:val="StyleUnderline"/>
        </w:rPr>
        <w:t>a feature of</w:t>
      </w:r>
      <w:r w:rsidRPr="00136503">
        <w:rPr>
          <w:sz w:val="16"/>
        </w:rPr>
        <w:t xml:space="preserve"> </w:t>
      </w:r>
      <w:r w:rsidRPr="00A374DA">
        <w:rPr>
          <w:rStyle w:val="Emphasis"/>
          <w:highlight w:val="yellow"/>
        </w:rPr>
        <w:t>where</w:t>
      </w:r>
      <w:r w:rsidRPr="00A374DA">
        <w:rPr>
          <w:sz w:val="16"/>
          <w:highlight w:val="yellow"/>
        </w:rPr>
        <w:t xml:space="preserve"> </w:t>
      </w:r>
      <w:r w:rsidRPr="00A374DA">
        <w:rPr>
          <w:rStyle w:val="StyleUnderline"/>
          <w:highlight w:val="yellow"/>
        </w:rPr>
        <w:t>the</w:t>
      </w:r>
      <w:r w:rsidRPr="00136503">
        <w:rPr>
          <w:sz w:val="16"/>
        </w:rPr>
        <w:t xml:space="preserve"> global </w:t>
      </w:r>
      <w:r w:rsidRPr="00A405D3">
        <w:rPr>
          <w:rStyle w:val="Emphasis"/>
        </w:rPr>
        <w:t xml:space="preserve">energy </w:t>
      </w:r>
      <w:r w:rsidRPr="00A374DA">
        <w:rPr>
          <w:rStyle w:val="Emphasis"/>
          <w:highlight w:val="yellow"/>
        </w:rPr>
        <w:t>market</w:t>
      </w:r>
      <w:r w:rsidRPr="00A374DA">
        <w:rPr>
          <w:sz w:val="16"/>
          <w:highlight w:val="yellow"/>
        </w:rPr>
        <w:t xml:space="preserve"> </w:t>
      </w:r>
      <w:r w:rsidRPr="00A374DA">
        <w:rPr>
          <w:rStyle w:val="StyleUnderline"/>
          <w:highlight w:val="yellow"/>
        </w:rPr>
        <w:t>is</w:t>
      </w:r>
      <w:r w:rsidRPr="00A374DA">
        <w:rPr>
          <w:sz w:val="16"/>
          <w:highlight w:val="yellow"/>
        </w:rPr>
        <w:t xml:space="preserve"> </w:t>
      </w:r>
      <w:r w:rsidRPr="00A374DA">
        <w:rPr>
          <w:rStyle w:val="Emphasis"/>
          <w:highlight w:val="yellow"/>
        </w:rPr>
        <w:t>headed</w:t>
      </w:r>
      <w:r w:rsidRPr="00A374DA">
        <w:rPr>
          <w:rStyle w:val="StyleUnderline"/>
          <w:highlight w:val="yellow"/>
        </w:rPr>
        <w:t>, albeit</w:t>
      </w:r>
      <w:r w:rsidRPr="00136503">
        <w:rPr>
          <w:sz w:val="16"/>
        </w:rPr>
        <w:t xml:space="preserve"> perhaps </w:t>
      </w:r>
      <w:r w:rsidRPr="00A405D3">
        <w:rPr>
          <w:rStyle w:val="Emphasis"/>
        </w:rPr>
        <w:t xml:space="preserve">more </w:t>
      </w:r>
      <w:r w:rsidRPr="00A374DA">
        <w:rPr>
          <w:rStyle w:val="Emphasis"/>
          <w:highlight w:val="yellow"/>
        </w:rPr>
        <w:t>slowly</w:t>
      </w:r>
      <w:r w:rsidRPr="00136503">
        <w:rPr>
          <w:sz w:val="16"/>
        </w:rPr>
        <w:t xml:space="preserve"> now </w:t>
      </w:r>
      <w:r w:rsidRPr="00A374DA">
        <w:rPr>
          <w:rStyle w:val="StyleUnderline"/>
          <w:highlight w:val="yellow"/>
        </w:rPr>
        <w:t>considering</w:t>
      </w:r>
      <w:r w:rsidRPr="00A374DA">
        <w:rPr>
          <w:sz w:val="16"/>
          <w:highlight w:val="yellow"/>
        </w:rPr>
        <w:t xml:space="preserve"> </w:t>
      </w:r>
      <w:r w:rsidRPr="00A374DA">
        <w:rPr>
          <w:rStyle w:val="Emphasis"/>
          <w:highlight w:val="yellow"/>
        </w:rPr>
        <w:t xml:space="preserve">U.S. political </w:t>
      </w:r>
      <w:r w:rsidRPr="006122D5">
        <w:rPr>
          <w:rStyle w:val="Emphasis"/>
          <w:highlight w:val="yellow"/>
        </w:rPr>
        <w:t>shifts</w:t>
      </w:r>
      <w:r w:rsidRPr="00A405D3">
        <w:rPr>
          <w:rStyle w:val="StyleUnderline"/>
        </w:rPr>
        <w:t>. The EU is</w:t>
      </w:r>
      <w:r w:rsidRPr="00136503">
        <w:rPr>
          <w:sz w:val="16"/>
        </w:rPr>
        <w:t xml:space="preserve"> </w:t>
      </w:r>
      <w:r w:rsidRPr="00A405D3">
        <w:rPr>
          <w:rStyle w:val="Emphasis"/>
        </w:rPr>
        <w:t>still</w:t>
      </w:r>
      <w:r w:rsidRPr="00136503">
        <w:rPr>
          <w:sz w:val="16"/>
        </w:rPr>
        <w:t xml:space="preserve"> </w:t>
      </w:r>
      <w:r w:rsidRPr="00A405D3">
        <w:rPr>
          <w:rStyle w:val="Emphasis"/>
        </w:rPr>
        <w:t>actively implementing methane regulations</w:t>
      </w:r>
      <w:r w:rsidRPr="00136503">
        <w:rPr>
          <w:sz w:val="16"/>
        </w:rPr>
        <w:t xml:space="preserve"> </w:t>
      </w:r>
      <w:r w:rsidRPr="00A405D3">
        <w:rPr>
          <w:rStyle w:val="StyleUnderline"/>
        </w:rPr>
        <w:t>for</w:t>
      </w:r>
      <w:r w:rsidRPr="00136503">
        <w:rPr>
          <w:sz w:val="16"/>
        </w:rPr>
        <w:t xml:space="preserve"> </w:t>
      </w:r>
      <w:r w:rsidRPr="00A405D3">
        <w:rPr>
          <w:rStyle w:val="Emphasis"/>
        </w:rPr>
        <w:t>imported</w:t>
      </w:r>
      <w:r w:rsidRPr="00136503">
        <w:rPr>
          <w:sz w:val="16"/>
        </w:rPr>
        <w:t xml:space="preserve"> fossil </w:t>
      </w:r>
      <w:r w:rsidRPr="00A405D3">
        <w:rPr>
          <w:rStyle w:val="Emphasis"/>
        </w:rPr>
        <w:t>fuels</w:t>
      </w:r>
      <w:r w:rsidRPr="00136503">
        <w:rPr>
          <w:sz w:val="16"/>
        </w:rPr>
        <w:t xml:space="preserve">; </w:t>
      </w:r>
      <w:r w:rsidRPr="00A405D3">
        <w:rPr>
          <w:rStyle w:val="Emphasis"/>
        </w:rPr>
        <w:t>regardless</w:t>
      </w:r>
      <w:r w:rsidRPr="00136503">
        <w:rPr>
          <w:sz w:val="16"/>
        </w:rPr>
        <w:t xml:space="preserve"> </w:t>
      </w:r>
      <w:r w:rsidRPr="00A405D3">
        <w:rPr>
          <w:rStyle w:val="StyleUnderline"/>
        </w:rPr>
        <w:t>of</w:t>
      </w:r>
      <w:r w:rsidRPr="00136503">
        <w:rPr>
          <w:sz w:val="16"/>
        </w:rPr>
        <w:t xml:space="preserve"> </w:t>
      </w:r>
      <w:r w:rsidRPr="00A405D3">
        <w:rPr>
          <w:rStyle w:val="Emphasis"/>
        </w:rPr>
        <w:t>stateside policies</w:t>
      </w:r>
      <w:r w:rsidRPr="00A405D3">
        <w:rPr>
          <w:rStyle w:val="StyleUnderline"/>
        </w:rPr>
        <w:t xml:space="preserve">, U.S. </w:t>
      </w:r>
      <w:r w:rsidRPr="00A374DA">
        <w:rPr>
          <w:rStyle w:val="StyleUnderline"/>
          <w:highlight w:val="yellow"/>
        </w:rPr>
        <w:t>exporters will</w:t>
      </w:r>
      <w:r w:rsidRPr="00A374DA">
        <w:rPr>
          <w:sz w:val="16"/>
          <w:highlight w:val="yellow"/>
        </w:rPr>
        <w:t xml:space="preserve"> </w:t>
      </w:r>
      <w:r w:rsidRPr="00A374DA">
        <w:rPr>
          <w:rStyle w:val="Emphasis"/>
          <w:highlight w:val="yellow"/>
        </w:rPr>
        <w:t>need</w:t>
      </w:r>
      <w:r w:rsidRPr="00A374DA">
        <w:rPr>
          <w:sz w:val="16"/>
          <w:highlight w:val="yellow"/>
        </w:rPr>
        <w:t xml:space="preserve"> </w:t>
      </w:r>
      <w:r w:rsidRPr="00A374DA">
        <w:rPr>
          <w:rStyle w:val="StyleUnderline"/>
          <w:highlight w:val="yellow"/>
        </w:rPr>
        <w:t>to</w:t>
      </w:r>
      <w:r w:rsidRPr="00A374DA">
        <w:rPr>
          <w:sz w:val="16"/>
          <w:highlight w:val="yellow"/>
        </w:rPr>
        <w:t xml:space="preserve"> </w:t>
      </w:r>
      <w:r w:rsidRPr="00A374DA">
        <w:rPr>
          <w:rStyle w:val="Emphasis"/>
          <w:highlight w:val="yellow"/>
        </w:rPr>
        <w:t>meet their standards</w:t>
      </w:r>
      <w:r w:rsidRPr="00A374DA">
        <w:rPr>
          <w:sz w:val="16"/>
          <w:highlight w:val="yellow"/>
        </w:rPr>
        <w:t xml:space="preserve"> </w:t>
      </w:r>
      <w:r w:rsidRPr="00A374DA">
        <w:rPr>
          <w:rStyle w:val="StyleUnderline"/>
          <w:highlight w:val="yellow"/>
        </w:rPr>
        <w:t>to maintain</w:t>
      </w:r>
      <w:r w:rsidRPr="00136503">
        <w:rPr>
          <w:sz w:val="16"/>
        </w:rPr>
        <w:t xml:space="preserve"> </w:t>
      </w:r>
      <w:r w:rsidRPr="00A405D3">
        <w:rPr>
          <w:rStyle w:val="Emphasis"/>
        </w:rPr>
        <w:t xml:space="preserve">market </w:t>
      </w:r>
      <w:r w:rsidRPr="00A374DA">
        <w:rPr>
          <w:rStyle w:val="Emphasis"/>
          <w:highlight w:val="yellow"/>
        </w:rPr>
        <w:t>access</w:t>
      </w:r>
      <w:r w:rsidRPr="00136503">
        <w:rPr>
          <w:sz w:val="16"/>
        </w:rPr>
        <w:t>. That requires the same types of monitoring, reporting, and verification of methane emissions that policies like the WEC would. Considering our earlier discussion around countries like Germany being prime customers of U.S. LNG, well-capitalized oil and gas companies understand that producing lower-methane emission oil and gas is favorable, not just because it means there’s more gas to sell, but because it makes their product more attractive in some markets and for some buyers. This creates market-based incentives that will persist if not grow, regardless of four-year U.S. election cycles.</w:t>
      </w:r>
    </w:p>
    <w:p w14:paraId="33334912" w14:textId="77777777" w:rsidR="00374B6B" w:rsidRPr="00136503" w:rsidRDefault="00374B6B" w:rsidP="00374B6B">
      <w:pPr>
        <w:rPr>
          <w:sz w:val="16"/>
        </w:rPr>
      </w:pPr>
      <w:r w:rsidRPr="00136503">
        <w:rPr>
          <w:sz w:val="16"/>
        </w:rPr>
        <w:t>Hence, we expect many oil and gas companies, especially the best-capitalized oil majors to continue emphasizing methane reduction efforts. Some of this can also be driven by investor pressure and customer demands for more "responsibly sourced gas," as well as internal company recognition and admission that methane emissions represent both a climate risk and a wasted, valuable product, but those are likely tertiary concerns.</w:t>
      </w:r>
    </w:p>
    <w:p w14:paraId="518715F3" w14:textId="77777777" w:rsidR="00374B6B" w:rsidRPr="00136503" w:rsidRDefault="00374B6B" w:rsidP="00374B6B">
      <w:pPr>
        <w:rPr>
          <w:sz w:val="16"/>
        </w:rPr>
      </w:pPr>
      <w:r w:rsidRPr="00A405D3">
        <w:rPr>
          <w:rStyle w:val="StyleUnderline"/>
        </w:rPr>
        <w:t xml:space="preserve">The prospective </w:t>
      </w:r>
      <w:r w:rsidRPr="00A374DA">
        <w:rPr>
          <w:rStyle w:val="StyleUnderline"/>
          <w:highlight w:val="yellow"/>
        </w:rPr>
        <w:t>lack of</w:t>
      </w:r>
      <w:r w:rsidRPr="00A405D3">
        <w:rPr>
          <w:rStyle w:val="StyleUnderline"/>
        </w:rPr>
        <w:t xml:space="preserve"> </w:t>
      </w:r>
      <w:r w:rsidRPr="00A405D3">
        <w:rPr>
          <w:rStyle w:val="Emphasis"/>
        </w:rPr>
        <w:t>enforcement</w:t>
      </w:r>
      <w:r w:rsidRPr="00136503">
        <w:rPr>
          <w:sz w:val="16"/>
        </w:rPr>
        <w:t xml:space="preserve"> </w:t>
      </w:r>
      <w:r w:rsidRPr="00A405D3">
        <w:rPr>
          <w:rStyle w:val="StyleUnderline"/>
        </w:rPr>
        <w:t xml:space="preserve">of </w:t>
      </w:r>
      <w:r w:rsidRPr="00A374DA">
        <w:rPr>
          <w:rStyle w:val="StyleUnderline"/>
          <w:highlight w:val="yellow"/>
        </w:rPr>
        <w:t>the</w:t>
      </w:r>
      <w:r w:rsidRPr="00A374DA">
        <w:rPr>
          <w:sz w:val="16"/>
          <w:highlight w:val="yellow"/>
        </w:rPr>
        <w:t xml:space="preserve"> </w:t>
      </w:r>
      <w:r w:rsidRPr="00A374DA">
        <w:rPr>
          <w:rStyle w:val="Emphasis"/>
          <w:highlight w:val="yellow"/>
        </w:rPr>
        <w:t>W</w:t>
      </w:r>
      <w:r w:rsidRPr="00136503">
        <w:rPr>
          <w:sz w:val="16"/>
        </w:rPr>
        <w:t xml:space="preserve">aste </w:t>
      </w:r>
      <w:r w:rsidRPr="00A374DA">
        <w:rPr>
          <w:rStyle w:val="Emphasis"/>
          <w:highlight w:val="yellow"/>
        </w:rPr>
        <w:t>E</w:t>
      </w:r>
      <w:r w:rsidRPr="00136503">
        <w:rPr>
          <w:sz w:val="16"/>
        </w:rPr>
        <w:t xml:space="preserve">missions </w:t>
      </w:r>
      <w:r w:rsidRPr="00A374DA">
        <w:rPr>
          <w:rStyle w:val="Emphasis"/>
          <w:highlight w:val="yellow"/>
        </w:rPr>
        <w:t>C</w:t>
      </w:r>
      <w:r w:rsidRPr="00136503">
        <w:rPr>
          <w:sz w:val="16"/>
        </w:rPr>
        <w:t xml:space="preserve">harge </w:t>
      </w:r>
      <w:r w:rsidRPr="00A374DA">
        <w:rPr>
          <w:rStyle w:val="StyleUnderline"/>
          <w:highlight w:val="yellow"/>
        </w:rPr>
        <w:t>is a</w:t>
      </w:r>
      <w:r w:rsidRPr="00136503">
        <w:rPr>
          <w:sz w:val="16"/>
        </w:rPr>
        <w:t xml:space="preserve"> </w:t>
      </w:r>
      <w:r w:rsidRPr="00A405D3">
        <w:rPr>
          <w:rStyle w:val="Emphasis"/>
        </w:rPr>
        <w:t xml:space="preserve">significant </w:t>
      </w:r>
      <w:r w:rsidRPr="00A374DA">
        <w:rPr>
          <w:rStyle w:val="Emphasis"/>
          <w:highlight w:val="yellow"/>
        </w:rPr>
        <w:t>setback</w:t>
      </w:r>
      <w:r w:rsidRPr="00A374DA">
        <w:rPr>
          <w:sz w:val="16"/>
          <w:highlight w:val="yellow"/>
        </w:rPr>
        <w:t xml:space="preserve"> </w:t>
      </w:r>
      <w:r w:rsidRPr="00A374DA">
        <w:rPr>
          <w:rStyle w:val="StyleUnderline"/>
          <w:highlight w:val="yellow"/>
        </w:rPr>
        <w:t>for</w:t>
      </w:r>
      <w:r w:rsidRPr="00A374DA">
        <w:rPr>
          <w:sz w:val="16"/>
          <w:highlight w:val="yellow"/>
        </w:rPr>
        <w:t xml:space="preserve"> </w:t>
      </w:r>
      <w:r w:rsidRPr="00A374DA">
        <w:rPr>
          <w:rStyle w:val="Emphasis"/>
          <w:highlight w:val="yellow"/>
        </w:rPr>
        <w:t>U.S. climate policy</w:t>
      </w:r>
      <w:r w:rsidRPr="00A405D3">
        <w:rPr>
          <w:rStyle w:val="StyleUnderline"/>
        </w:rPr>
        <w:t>, U.S.</w:t>
      </w:r>
      <w:r w:rsidRPr="00136503">
        <w:rPr>
          <w:sz w:val="16"/>
        </w:rPr>
        <w:t xml:space="preserve"> </w:t>
      </w:r>
      <w:r w:rsidRPr="00A374DA">
        <w:rPr>
          <w:rStyle w:val="Emphasis"/>
          <w:highlight w:val="yellow"/>
        </w:rPr>
        <w:t>leadership on climate</w:t>
      </w:r>
      <w:r w:rsidRPr="00A374DA">
        <w:rPr>
          <w:sz w:val="16"/>
          <w:highlight w:val="yellow"/>
        </w:rPr>
        <w:t xml:space="preserve"> </w:t>
      </w:r>
      <w:r w:rsidRPr="00A374DA">
        <w:rPr>
          <w:rStyle w:val="StyleUnderline"/>
          <w:highlight w:val="yellow"/>
        </w:rPr>
        <w:t>and</w:t>
      </w:r>
      <w:r w:rsidRPr="00A374DA">
        <w:rPr>
          <w:sz w:val="16"/>
          <w:highlight w:val="yellow"/>
        </w:rPr>
        <w:t xml:space="preserve"> </w:t>
      </w:r>
      <w:r w:rsidRPr="00A374DA">
        <w:rPr>
          <w:rStyle w:val="Emphasis"/>
          <w:highlight w:val="yellow"/>
        </w:rPr>
        <w:t>methane mitigation work</w:t>
      </w:r>
      <w:r w:rsidRPr="00A374DA">
        <w:rPr>
          <w:sz w:val="16"/>
          <w:highlight w:val="yellow"/>
        </w:rPr>
        <w:t xml:space="preserve"> </w:t>
      </w:r>
      <w:r w:rsidRPr="00A374DA">
        <w:rPr>
          <w:rStyle w:val="StyleUnderline"/>
          <w:highlight w:val="yellow"/>
        </w:rPr>
        <w:t>in</w:t>
      </w:r>
      <w:r w:rsidRPr="00A374DA">
        <w:rPr>
          <w:sz w:val="16"/>
          <w:highlight w:val="yellow"/>
        </w:rPr>
        <w:t xml:space="preserve"> </w:t>
      </w:r>
      <w:r w:rsidRPr="00A374DA">
        <w:rPr>
          <w:rStyle w:val="Emphasis"/>
          <w:highlight w:val="yellow"/>
        </w:rPr>
        <w:t>general</w:t>
      </w:r>
      <w:r w:rsidRPr="00A405D3">
        <w:rPr>
          <w:rStyle w:val="StyleUnderline"/>
        </w:rPr>
        <w:t>, and the</w:t>
      </w:r>
      <w:r w:rsidRPr="00136503">
        <w:rPr>
          <w:sz w:val="16"/>
        </w:rPr>
        <w:t xml:space="preserve"> </w:t>
      </w:r>
      <w:r w:rsidRPr="00A405D3">
        <w:rPr>
          <w:rStyle w:val="Emphasis"/>
        </w:rPr>
        <w:t>global climate policy environment</w:t>
      </w:r>
      <w:r w:rsidRPr="00136503">
        <w:rPr>
          <w:sz w:val="16"/>
        </w:rPr>
        <w:t xml:space="preserve">. That said, there are other economic, technological, market, and regulatory forces in other jurisdictions that will continue to make methane emissions reductions more of an imperative (not to mention the rate at which the world is warming, which is surprising many climate scientists). To an extent, </w:t>
      </w:r>
      <w:r w:rsidRPr="00A374DA">
        <w:rPr>
          <w:rStyle w:val="StyleUnderline"/>
          <w:highlight w:val="yellow"/>
        </w:rPr>
        <w:t>homing in on</w:t>
      </w:r>
      <w:r w:rsidRPr="00A374DA">
        <w:rPr>
          <w:sz w:val="16"/>
          <w:highlight w:val="yellow"/>
        </w:rPr>
        <w:t xml:space="preserve"> </w:t>
      </w:r>
      <w:r w:rsidRPr="00A374DA">
        <w:rPr>
          <w:rStyle w:val="Emphasis"/>
          <w:highlight w:val="yellow"/>
        </w:rPr>
        <w:t>methane</w:t>
      </w:r>
      <w:r w:rsidRPr="00136503">
        <w:rPr>
          <w:sz w:val="16"/>
        </w:rPr>
        <w:t xml:space="preserve"> emission </w:t>
      </w:r>
      <w:r w:rsidRPr="00A405D3">
        <w:rPr>
          <w:rStyle w:val="Emphasis"/>
        </w:rPr>
        <w:t>reduction</w:t>
      </w:r>
      <w:r w:rsidRPr="00136503">
        <w:rPr>
          <w:sz w:val="16"/>
        </w:rPr>
        <w:t xml:space="preserve"> </w:t>
      </w:r>
      <w:r w:rsidRPr="00A405D3">
        <w:rPr>
          <w:rStyle w:val="StyleUnderline"/>
        </w:rPr>
        <w:t>and</w:t>
      </w:r>
      <w:r w:rsidRPr="00136503">
        <w:rPr>
          <w:sz w:val="16"/>
        </w:rPr>
        <w:t xml:space="preserve"> even </w:t>
      </w:r>
      <w:r w:rsidRPr="00A405D3">
        <w:rPr>
          <w:rStyle w:val="Emphasis"/>
        </w:rPr>
        <w:t>more R&amp;D</w:t>
      </w:r>
      <w:r w:rsidRPr="00136503">
        <w:rPr>
          <w:sz w:val="16"/>
        </w:rPr>
        <w:t xml:space="preserve"> for methane emissions removal </w:t>
      </w:r>
      <w:r w:rsidRPr="00A374DA">
        <w:rPr>
          <w:rStyle w:val="Emphasis"/>
          <w:highlight w:val="yellow"/>
        </w:rPr>
        <w:t>feels</w:t>
      </w:r>
      <w:r w:rsidRPr="00136503">
        <w:rPr>
          <w:sz w:val="16"/>
        </w:rPr>
        <w:t xml:space="preserve"> like an “</w:t>
      </w:r>
      <w:r w:rsidRPr="00A374DA">
        <w:rPr>
          <w:rStyle w:val="Emphasis"/>
          <w:highlight w:val="yellow"/>
        </w:rPr>
        <w:t>inevitable</w:t>
      </w:r>
      <w:r w:rsidRPr="00136503">
        <w:rPr>
          <w:sz w:val="16"/>
        </w:rPr>
        <w:t xml:space="preserve"> and obvious” conclusion.</w:t>
      </w:r>
    </w:p>
    <w:p w14:paraId="6B1D242E" w14:textId="7E1A2273" w:rsidR="00374B6B" w:rsidRPr="00136503" w:rsidRDefault="00374B6B" w:rsidP="00374B6B">
      <w:pPr>
        <w:rPr>
          <w:sz w:val="16"/>
        </w:rPr>
      </w:pPr>
      <w:r w:rsidRPr="00A374DA">
        <w:rPr>
          <w:rStyle w:val="StyleUnderline"/>
          <w:highlight w:val="yellow"/>
        </w:rPr>
        <w:t>Still</w:t>
      </w:r>
      <w:r w:rsidRPr="00136503">
        <w:rPr>
          <w:sz w:val="16"/>
        </w:rPr>
        <w:t xml:space="preserve">, </w:t>
      </w:r>
      <w:r w:rsidRPr="00A405D3">
        <w:rPr>
          <w:rStyle w:val="StyleUnderline"/>
        </w:rPr>
        <w:t>being</w:t>
      </w:r>
      <w:r w:rsidRPr="00136503">
        <w:rPr>
          <w:sz w:val="16"/>
        </w:rPr>
        <w:t xml:space="preserve"> </w:t>
      </w:r>
      <w:r w:rsidRPr="00A405D3">
        <w:rPr>
          <w:rStyle w:val="Emphasis"/>
        </w:rPr>
        <w:t>early</w:t>
      </w:r>
      <w:r w:rsidRPr="00136503">
        <w:rPr>
          <w:sz w:val="16"/>
        </w:rPr>
        <w:t xml:space="preserve"> to a conclusion </w:t>
      </w:r>
      <w:r w:rsidRPr="00A405D3">
        <w:rPr>
          <w:rStyle w:val="Emphasis"/>
        </w:rPr>
        <w:t>isn’t always fun</w:t>
      </w:r>
      <w:r w:rsidRPr="00136503">
        <w:rPr>
          <w:sz w:val="16"/>
        </w:rPr>
        <w:t xml:space="preserve">, the same way being early to a party isn’t. That said, it’s important that there are good people in the room to set the mood, if you will. </w:t>
      </w:r>
      <w:r w:rsidRPr="00A374DA">
        <w:rPr>
          <w:rStyle w:val="StyleUnderline"/>
          <w:highlight w:val="yellow"/>
        </w:rPr>
        <w:t>It’s</w:t>
      </w:r>
      <w:r w:rsidRPr="00136503">
        <w:rPr>
          <w:sz w:val="16"/>
        </w:rPr>
        <w:t xml:space="preserve"> </w:t>
      </w:r>
      <w:r w:rsidRPr="00A405D3">
        <w:rPr>
          <w:rStyle w:val="Emphasis"/>
        </w:rPr>
        <w:t xml:space="preserve">wholly </w:t>
      </w:r>
      <w:r w:rsidRPr="00A374DA">
        <w:rPr>
          <w:rStyle w:val="Emphasis"/>
          <w:highlight w:val="yellow"/>
        </w:rPr>
        <w:t>unclear</w:t>
      </w:r>
      <w:r w:rsidRPr="00A374DA">
        <w:rPr>
          <w:sz w:val="16"/>
          <w:highlight w:val="yellow"/>
        </w:rPr>
        <w:t xml:space="preserve"> </w:t>
      </w:r>
      <w:r w:rsidRPr="00A374DA">
        <w:rPr>
          <w:rStyle w:val="Emphasis"/>
          <w:highlight w:val="yellow"/>
        </w:rPr>
        <w:t>whether</w:t>
      </w:r>
      <w:r w:rsidRPr="00A374DA">
        <w:rPr>
          <w:sz w:val="16"/>
          <w:highlight w:val="yellow"/>
        </w:rPr>
        <w:t xml:space="preserve"> </w:t>
      </w:r>
      <w:r w:rsidRPr="00A374DA">
        <w:rPr>
          <w:rStyle w:val="StyleUnderline"/>
          <w:highlight w:val="yellow"/>
        </w:rPr>
        <w:t>and</w:t>
      </w:r>
      <w:r w:rsidRPr="00A374DA">
        <w:rPr>
          <w:sz w:val="16"/>
          <w:highlight w:val="yellow"/>
        </w:rPr>
        <w:t xml:space="preserve"> </w:t>
      </w:r>
      <w:r w:rsidRPr="00A374DA">
        <w:rPr>
          <w:rStyle w:val="Emphasis"/>
          <w:highlight w:val="yellow"/>
        </w:rPr>
        <w:t>when</w:t>
      </w:r>
      <w:r w:rsidRPr="00A374DA">
        <w:rPr>
          <w:sz w:val="16"/>
          <w:highlight w:val="yellow"/>
        </w:rPr>
        <w:t xml:space="preserve"> </w:t>
      </w:r>
      <w:r w:rsidRPr="00A374DA">
        <w:rPr>
          <w:rStyle w:val="StyleUnderline"/>
          <w:highlight w:val="yellow"/>
        </w:rPr>
        <w:t>sufficient</w:t>
      </w:r>
      <w:r w:rsidRPr="00136503">
        <w:rPr>
          <w:sz w:val="16"/>
        </w:rPr>
        <w:t xml:space="preserve"> </w:t>
      </w:r>
      <w:r w:rsidRPr="00A405D3">
        <w:rPr>
          <w:rStyle w:val="Emphasis"/>
        </w:rPr>
        <w:t xml:space="preserve">attention and </w:t>
      </w:r>
      <w:r w:rsidRPr="00A374DA">
        <w:rPr>
          <w:rStyle w:val="Emphasis"/>
          <w:highlight w:val="yellow"/>
        </w:rPr>
        <w:t>resources</w:t>
      </w:r>
      <w:r w:rsidRPr="00A374DA">
        <w:rPr>
          <w:sz w:val="16"/>
          <w:highlight w:val="yellow"/>
        </w:rPr>
        <w:t xml:space="preserve"> </w:t>
      </w:r>
      <w:r w:rsidRPr="00A374DA">
        <w:rPr>
          <w:rStyle w:val="StyleUnderline"/>
          <w:highlight w:val="yellow"/>
        </w:rPr>
        <w:t>will</w:t>
      </w:r>
      <w:r w:rsidRPr="00A374DA">
        <w:rPr>
          <w:sz w:val="16"/>
          <w:highlight w:val="yellow"/>
        </w:rPr>
        <w:t xml:space="preserve"> </w:t>
      </w:r>
      <w:r w:rsidRPr="00A374DA">
        <w:rPr>
          <w:rStyle w:val="Emphasis"/>
          <w:highlight w:val="yellow"/>
        </w:rPr>
        <w:t>coalesce</w:t>
      </w:r>
      <w:r w:rsidRPr="00A405D3">
        <w:rPr>
          <w:rStyle w:val="Emphasis"/>
        </w:rPr>
        <w:t xml:space="preserve"> around methane mitigation</w:t>
      </w:r>
      <w:r w:rsidRPr="00136503">
        <w:rPr>
          <w:sz w:val="16"/>
        </w:rPr>
        <w:t xml:space="preserve"> </w:t>
      </w:r>
      <w:r w:rsidRPr="00A374DA">
        <w:rPr>
          <w:rStyle w:val="StyleUnderline"/>
          <w:highlight w:val="yellow"/>
        </w:rPr>
        <w:t>to</w:t>
      </w:r>
      <w:r w:rsidRPr="00A374DA">
        <w:rPr>
          <w:sz w:val="16"/>
          <w:highlight w:val="yellow"/>
        </w:rPr>
        <w:t xml:space="preserve"> </w:t>
      </w:r>
      <w:r w:rsidRPr="00A374DA">
        <w:rPr>
          <w:rStyle w:val="Emphasis"/>
          <w:highlight w:val="yellow"/>
        </w:rPr>
        <w:t>stave off</w:t>
      </w:r>
      <w:r w:rsidRPr="00A405D3">
        <w:rPr>
          <w:rStyle w:val="Emphasis"/>
        </w:rPr>
        <w:t xml:space="preserve"> the worst of climate change</w:t>
      </w:r>
      <w:r w:rsidRPr="00136503">
        <w:rPr>
          <w:sz w:val="16"/>
        </w:rPr>
        <w:t xml:space="preserve"> </w:t>
      </w:r>
      <w:r w:rsidRPr="00A405D3">
        <w:rPr>
          <w:rStyle w:val="StyleUnderline"/>
        </w:rPr>
        <w:t>or</w:t>
      </w:r>
      <w:r w:rsidRPr="00136503">
        <w:rPr>
          <w:sz w:val="16"/>
        </w:rPr>
        <w:t xml:space="preserve"> </w:t>
      </w:r>
      <w:r w:rsidRPr="00A374DA">
        <w:rPr>
          <w:rStyle w:val="Emphasis"/>
          <w:highlight w:val="yellow"/>
        </w:rPr>
        <w:t>critical</w:t>
      </w:r>
      <w:r w:rsidRPr="00A405D3">
        <w:rPr>
          <w:rStyle w:val="Emphasis"/>
        </w:rPr>
        <w:t xml:space="preserve"> climate </w:t>
      </w:r>
      <w:r w:rsidRPr="00A374DA">
        <w:rPr>
          <w:rStyle w:val="Emphasis"/>
          <w:highlight w:val="yellow"/>
        </w:rPr>
        <w:t>tipping points</w:t>
      </w:r>
      <w:r w:rsidRPr="00136503">
        <w:rPr>
          <w:sz w:val="16"/>
        </w:rPr>
        <w:t xml:space="preserve">. Hence, it’ll also be worth exploiting other incentives, strategies, business models, and even communication frameworks rather than blaring the same old horn about why methane matters. We live in times of radical change, whether climactically, technologically, socially, politically, or otherwise. Which is often a good time to experiment with change oneself. </w:t>
      </w:r>
    </w:p>
    <w:p w14:paraId="10533D52" w14:textId="1107D713" w:rsidR="00D15BD0" w:rsidRDefault="00D15BD0" w:rsidP="00224C85">
      <w:pPr>
        <w:pStyle w:val="Heading3"/>
      </w:pPr>
      <w:r>
        <w:t>LDAR Inevitable---1AR</w:t>
      </w:r>
      <w:r w:rsidR="00A374DA">
        <w:t xml:space="preserve"> [Eh]</w:t>
      </w:r>
    </w:p>
    <w:p w14:paraId="392B6C39" w14:textId="77777777" w:rsidR="00D15BD0" w:rsidRPr="00457C00" w:rsidRDefault="00D15BD0" w:rsidP="00D15BD0">
      <w:pPr>
        <w:pStyle w:val="Heading4"/>
      </w:pPr>
      <w:r>
        <w:t xml:space="preserve">Parts of industry will </w:t>
      </w:r>
      <w:r>
        <w:rPr>
          <w:u w:val="single"/>
        </w:rPr>
        <w:t>inevitably comply</w:t>
      </w:r>
      <w:r>
        <w:t xml:space="preserve"> because of </w:t>
      </w:r>
      <w:r>
        <w:rPr>
          <w:u w:val="single"/>
        </w:rPr>
        <w:t>competitiveness</w:t>
      </w:r>
      <w:r>
        <w:t xml:space="preserve"> concerns. </w:t>
      </w:r>
    </w:p>
    <w:p w14:paraId="51E39934" w14:textId="77777777" w:rsidR="00D15BD0" w:rsidRDefault="00D15BD0" w:rsidP="00D15BD0">
      <w:r>
        <w:t xml:space="preserve">Ken </w:t>
      </w:r>
      <w:r w:rsidRPr="008742D6">
        <w:rPr>
          <w:rStyle w:val="Style13ptBold"/>
        </w:rPr>
        <w:t>Silverstein 25</w:t>
      </w:r>
      <w:r>
        <w:t xml:space="preserve">, Senior Contributor at Forbes, Energy journalist, "U.S. LNG Cos Must Comply </w:t>
      </w:r>
      <w:proofErr w:type="gramStart"/>
      <w:r>
        <w:t>With</w:t>
      </w:r>
      <w:proofErr w:type="gramEnd"/>
      <w:r>
        <w:t xml:space="preserve"> International Methane Rules </w:t>
      </w:r>
      <w:proofErr w:type="gramStart"/>
      <w:r>
        <w:t>To</w:t>
      </w:r>
      <w:proofErr w:type="gramEnd"/>
      <w:r>
        <w:t xml:space="preserve"> Compete," Forbes, 01/07/2025, https://www.forbes.com/sites/kensilverstein/2025/01/07/us-lng-cos-must-comply-with-international-methane-rules-to-compete/</w:t>
      </w:r>
    </w:p>
    <w:p w14:paraId="23793935" w14:textId="77777777" w:rsidR="00D15BD0" w:rsidRPr="00457C00" w:rsidRDefault="00D15BD0" w:rsidP="00D15BD0">
      <w:pPr>
        <w:rPr>
          <w:sz w:val="16"/>
        </w:rPr>
      </w:pPr>
      <w:r w:rsidRPr="00457C00">
        <w:rPr>
          <w:sz w:val="16"/>
        </w:rPr>
        <w:t xml:space="preserve">The incoming </w:t>
      </w:r>
      <w:r w:rsidRPr="00A374DA">
        <w:rPr>
          <w:rStyle w:val="StyleUnderline"/>
        </w:rPr>
        <w:t>Trump</w:t>
      </w:r>
      <w:r w:rsidRPr="00457C00">
        <w:rPr>
          <w:sz w:val="16"/>
        </w:rPr>
        <w:t xml:space="preserve"> administration </w:t>
      </w:r>
      <w:r w:rsidRPr="00A374DA">
        <w:rPr>
          <w:rStyle w:val="StyleUnderline"/>
        </w:rPr>
        <w:t>will</w:t>
      </w:r>
      <w:r w:rsidRPr="008B39C6">
        <w:rPr>
          <w:rStyle w:val="StyleUnderline"/>
        </w:rPr>
        <w:t xml:space="preserve"> likely </w:t>
      </w:r>
      <w:r w:rsidRPr="00A374DA">
        <w:rPr>
          <w:rStyle w:val="Emphasis"/>
        </w:rPr>
        <w:t>reverse</w:t>
      </w:r>
      <w:r w:rsidRPr="008B39C6">
        <w:rPr>
          <w:rStyle w:val="Emphasis"/>
        </w:rPr>
        <w:t xml:space="preserve"> methane emission regulations</w:t>
      </w:r>
      <w:r w:rsidRPr="00457C00">
        <w:rPr>
          <w:sz w:val="16"/>
        </w:rPr>
        <w:t xml:space="preserve"> </w:t>
      </w:r>
      <w:r w:rsidRPr="008B39C6">
        <w:rPr>
          <w:rStyle w:val="StyleUnderline"/>
        </w:rPr>
        <w:t>established under</w:t>
      </w:r>
      <w:r w:rsidRPr="00457C00">
        <w:rPr>
          <w:sz w:val="16"/>
        </w:rPr>
        <w:t xml:space="preserve"> President </w:t>
      </w:r>
      <w:r w:rsidRPr="008B39C6">
        <w:rPr>
          <w:rStyle w:val="Emphasis"/>
        </w:rPr>
        <w:t>Biden</w:t>
      </w:r>
      <w:r w:rsidRPr="008B39C6">
        <w:rPr>
          <w:rStyle w:val="StyleUnderline"/>
        </w:rPr>
        <w:t>, including</w:t>
      </w:r>
      <w:r w:rsidRPr="00457C00">
        <w:rPr>
          <w:sz w:val="16"/>
        </w:rPr>
        <w:t xml:space="preserve"> </w:t>
      </w:r>
      <w:r w:rsidRPr="008B39C6">
        <w:rPr>
          <w:rStyle w:val="Emphasis"/>
        </w:rPr>
        <w:t>penalties</w:t>
      </w:r>
      <w:r w:rsidRPr="00457C00">
        <w:rPr>
          <w:sz w:val="16"/>
        </w:rPr>
        <w:t xml:space="preserve"> </w:t>
      </w:r>
      <w:r w:rsidRPr="008B39C6">
        <w:rPr>
          <w:rStyle w:val="StyleUnderline"/>
        </w:rPr>
        <w:t>designed to</w:t>
      </w:r>
      <w:r w:rsidRPr="00457C00">
        <w:rPr>
          <w:sz w:val="16"/>
        </w:rPr>
        <w:t xml:space="preserve"> </w:t>
      </w:r>
      <w:r w:rsidRPr="008B39C6">
        <w:rPr>
          <w:rStyle w:val="Emphasis"/>
        </w:rPr>
        <w:t>encourage companies</w:t>
      </w:r>
      <w:r w:rsidRPr="00457C00">
        <w:rPr>
          <w:sz w:val="16"/>
        </w:rPr>
        <w:t xml:space="preserve"> </w:t>
      </w:r>
      <w:r w:rsidRPr="008B39C6">
        <w:rPr>
          <w:rStyle w:val="StyleUnderline"/>
        </w:rPr>
        <w:t>to</w:t>
      </w:r>
      <w:r w:rsidRPr="00457C00">
        <w:rPr>
          <w:sz w:val="16"/>
        </w:rPr>
        <w:t xml:space="preserve"> </w:t>
      </w:r>
      <w:r w:rsidRPr="008B39C6">
        <w:rPr>
          <w:rStyle w:val="Emphasis"/>
        </w:rPr>
        <w:t>repair leaks</w:t>
      </w:r>
      <w:r w:rsidRPr="00457C00">
        <w:rPr>
          <w:sz w:val="16"/>
        </w:rPr>
        <w:t xml:space="preserve"> </w:t>
      </w:r>
      <w:r w:rsidRPr="008B39C6">
        <w:rPr>
          <w:rStyle w:val="StyleUnderline"/>
        </w:rPr>
        <w:t>contributing to global warming</w:t>
      </w:r>
      <w:r w:rsidRPr="00457C00">
        <w:rPr>
          <w:sz w:val="16"/>
        </w:rPr>
        <w:t>.</w:t>
      </w:r>
    </w:p>
    <w:p w14:paraId="7C946D82" w14:textId="77777777" w:rsidR="00D15BD0" w:rsidRPr="00457C00" w:rsidRDefault="00D15BD0" w:rsidP="00D15BD0">
      <w:pPr>
        <w:rPr>
          <w:sz w:val="16"/>
        </w:rPr>
      </w:pPr>
      <w:r w:rsidRPr="00A374DA">
        <w:rPr>
          <w:rStyle w:val="StyleUnderline"/>
          <w:highlight w:val="yellow"/>
        </w:rPr>
        <w:t>Despite</w:t>
      </w:r>
      <w:r w:rsidRPr="008B39C6">
        <w:rPr>
          <w:rStyle w:val="StyleUnderline"/>
        </w:rPr>
        <w:t xml:space="preserve"> the probable </w:t>
      </w:r>
      <w:r w:rsidRPr="00A374DA">
        <w:rPr>
          <w:rStyle w:val="StyleUnderline"/>
          <w:highlight w:val="yellow"/>
        </w:rPr>
        <w:t>rollbacks</w:t>
      </w:r>
      <w:r w:rsidRPr="008B39C6">
        <w:rPr>
          <w:rStyle w:val="StyleUnderline"/>
        </w:rPr>
        <w:t xml:space="preserve">, </w:t>
      </w:r>
      <w:r w:rsidRPr="00A374DA">
        <w:rPr>
          <w:rStyle w:val="StyleUnderline"/>
          <w:highlight w:val="yellow"/>
        </w:rPr>
        <w:t>leading</w:t>
      </w:r>
      <w:r w:rsidRPr="008B39C6">
        <w:rPr>
          <w:rStyle w:val="StyleUnderline"/>
        </w:rPr>
        <w:t xml:space="preserve"> oil and gas </w:t>
      </w:r>
      <w:r w:rsidRPr="00A374DA">
        <w:rPr>
          <w:rStyle w:val="StyleUnderline"/>
          <w:highlight w:val="yellow"/>
        </w:rPr>
        <w:t>companies</w:t>
      </w:r>
      <w:r w:rsidRPr="008B39C6">
        <w:rPr>
          <w:rStyle w:val="StyleUnderline"/>
        </w:rPr>
        <w:t xml:space="preserve"> operating in</w:t>
      </w:r>
      <w:r w:rsidRPr="00457C00">
        <w:rPr>
          <w:sz w:val="16"/>
        </w:rPr>
        <w:t xml:space="preserve"> </w:t>
      </w:r>
      <w:r w:rsidRPr="008B39C6">
        <w:rPr>
          <w:rStyle w:val="Emphasis"/>
        </w:rPr>
        <w:t>international markets</w:t>
      </w:r>
      <w:r w:rsidRPr="00457C00">
        <w:rPr>
          <w:sz w:val="16"/>
        </w:rPr>
        <w:t xml:space="preserve"> </w:t>
      </w:r>
      <w:r w:rsidRPr="00A374DA">
        <w:rPr>
          <w:rStyle w:val="StyleUnderline"/>
          <w:highlight w:val="yellow"/>
        </w:rPr>
        <w:t>will</w:t>
      </w:r>
      <w:r w:rsidRPr="00A374DA">
        <w:rPr>
          <w:sz w:val="16"/>
          <w:highlight w:val="yellow"/>
        </w:rPr>
        <w:t xml:space="preserve"> </w:t>
      </w:r>
      <w:r w:rsidRPr="00A374DA">
        <w:rPr>
          <w:rStyle w:val="Emphasis"/>
          <w:highlight w:val="yellow"/>
        </w:rPr>
        <w:t>continue</w:t>
      </w:r>
      <w:r w:rsidRPr="00A374DA">
        <w:rPr>
          <w:sz w:val="16"/>
          <w:highlight w:val="yellow"/>
        </w:rPr>
        <w:t xml:space="preserve"> </w:t>
      </w:r>
      <w:r w:rsidRPr="00A374DA">
        <w:rPr>
          <w:rStyle w:val="StyleUnderline"/>
          <w:highlight w:val="yellow"/>
        </w:rPr>
        <w:t>to address</w:t>
      </w:r>
      <w:r w:rsidRPr="008B39C6">
        <w:rPr>
          <w:rStyle w:val="StyleUnderline"/>
        </w:rPr>
        <w:t xml:space="preserve"> the issue of</w:t>
      </w:r>
      <w:r w:rsidRPr="00457C00">
        <w:rPr>
          <w:sz w:val="16"/>
        </w:rPr>
        <w:t xml:space="preserve"> </w:t>
      </w:r>
      <w:r w:rsidRPr="00A374DA">
        <w:rPr>
          <w:rStyle w:val="Emphasis"/>
          <w:highlight w:val="yellow"/>
        </w:rPr>
        <w:t>methane</w:t>
      </w:r>
      <w:r w:rsidRPr="008B39C6">
        <w:rPr>
          <w:rStyle w:val="Emphasis"/>
        </w:rPr>
        <w:t xml:space="preserve"> emissions</w:t>
      </w:r>
      <w:r w:rsidRPr="008B39C6">
        <w:rPr>
          <w:rStyle w:val="StyleUnderline"/>
        </w:rPr>
        <w:t xml:space="preserve">. </w:t>
      </w:r>
      <w:r w:rsidRPr="00A374DA">
        <w:rPr>
          <w:rStyle w:val="StyleUnderline"/>
          <w:highlight w:val="yellow"/>
        </w:rPr>
        <w:t>Investors are</w:t>
      </w:r>
      <w:r w:rsidRPr="00A374DA">
        <w:rPr>
          <w:sz w:val="16"/>
          <w:highlight w:val="yellow"/>
        </w:rPr>
        <w:t xml:space="preserve"> </w:t>
      </w:r>
      <w:r w:rsidRPr="00A374DA">
        <w:rPr>
          <w:rStyle w:val="Emphasis"/>
          <w:highlight w:val="yellow"/>
        </w:rPr>
        <w:t>driving the change</w:t>
      </w:r>
      <w:r w:rsidRPr="008B39C6">
        <w:rPr>
          <w:rStyle w:val="StyleUnderline"/>
        </w:rPr>
        <w:t xml:space="preserve">. Moreover, </w:t>
      </w:r>
      <w:r w:rsidRPr="00A374DA">
        <w:rPr>
          <w:rStyle w:val="StyleUnderline"/>
          <w:highlight w:val="yellow"/>
        </w:rPr>
        <w:t>methane has</w:t>
      </w:r>
      <w:r w:rsidRPr="00457C00">
        <w:rPr>
          <w:sz w:val="16"/>
        </w:rPr>
        <w:t xml:space="preserve"> </w:t>
      </w:r>
      <w:r w:rsidRPr="008B39C6">
        <w:rPr>
          <w:rStyle w:val="Emphasis"/>
        </w:rPr>
        <w:t xml:space="preserve">significant </w:t>
      </w:r>
      <w:r w:rsidRPr="00A374DA">
        <w:rPr>
          <w:rStyle w:val="Emphasis"/>
          <w:highlight w:val="yellow"/>
        </w:rPr>
        <w:t>market value</w:t>
      </w:r>
      <w:r w:rsidRPr="00457C00">
        <w:rPr>
          <w:sz w:val="16"/>
        </w:rPr>
        <w:t xml:space="preserve">. Notably, </w:t>
      </w:r>
      <w:r w:rsidRPr="008B39C6">
        <w:rPr>
          <w:rStyle w:val="StyleUnderline"/>
        </w:rPr>
        <w:t>developers are</w:t>
      </w:r>
      <w:r w:rsidRPr="00457C00">
        <w:rPr>
          <w:sz w:val="16"/>
        </w:rPr>
        <w:t xml:space="preserve"> </w:t>
      </w:r>
      <w:r w:rsidRPr="008B39C6">
        <w:rPr>
          <w:rStyle w:val="Emphasis"/>
        </w:rPr>
        <w:t>eager to sell</w:t>
      </w:r>
      <w:r w:rsidRPr="00457C00">
        <w:rPr>
          <w:sz w:val="16"/>
        </w:rPr>
        <w:t xml:space="preserve"> their liquefied natural gas (LNG) </w:t>
      </w:r>
      <w:r w:rsidRPr="008B39C6">
        <w:rPr>
          <w:rStyle w:val="StyleUnderline"/>
        </w:rPr>
        <w:t>in</w:t>
      </w:r>
      <w:r w:rsidRPr="00457C00">
        <w:rPr>
          <w:sz w:val="16"/>
        </w:rPr>
        <w:t xml:space="preserve"> </w:t>
      </w:r>
      <w:r w:rsidRPr="008B39C6">
        <w:rPr>
          <w:rStyle w:val="Emphasis"/>
        </w:rPr>
        <w:t>Europe</w:t>
      </w:r>
      <w:r w:rsidRPr="00457C00">
        <w:rPr>
          <w:sz w:val="16"/>
        </w:rPr>
        <w:t xml:space="preserve">, </w:t>
      </w:r>
      <w:r w:rsidRPr="008B39C6">
        <w:rPr>
          <w:rStyle w:val="Emphasis"/>
        </w:rPr>
        <w:t>So</w:t>
      </w:r>
      <w:r w:rsidRPr="00457C00">
        <w:rPr>
          <w:sz w:val="16"/>
        </w:rPr>
        <w:t xml:space="preserve">uth </w:t>
      </w:r>
      <w:r w:rsidRPr="008B39C6">
        <w:rPr>
          <w:rStyle w:val="Emphasis"/>
        </w:rPr>
        <w:t>Ko</w:t>
      </w:r>
      <w:r w:rsidRPr="00457C00">
        <w:rPr>
          <w:sz w:val="16"/>
        </w:rPr>
        <w:t xml:space="preserve">rea, </w:t>
      </w:r>
      <w:r w:rsidRPr="008B39C6">
        <w:rPr>
          <w:rStyle w:val="StyleUnderline"/>
        </w:rPr>
        <w:t>and</w:t>
      </w:r>
      <w:r w:rsidRPr="00457C00">
        <w:rPr>
          <w:sz w:val="16"/>
        </w:rPr>
        <w:t xml:space="preserve"> </w:t>
      </w:r>
      <w:r w:rsidRPr="008B39C6">
        <w:rPr>
          <w:rStyle w:val="Emphasis"/>
        </w:rPr>
        <w:t>Japan</w:t>
      </w:r>
      <w:r w:rsidRPr="00457C00">
        <w:rPr>
          <w:sz w:val="16"/>
        </w:rPr>
        <w:t xml:space="preserve">, </w:t>
      </w:r>
      <w:r w:rsidRPr="008B39C6">
        <w:rPr>
          <w:rStyle w:val="StyleUnderline"/>
        </w:rPr>
        <w:t>all</w:t>
      </w:r>
      <w:r w:rsidRPr="00457C00">
        <w:rPr>
          <w:sz w:val="16"/>
        </w:rPr>
        <w:t xml:space="preserve"> </w:t>
      </w:r>
      <w:r w:rsidRPr="008B39C6">
        <w:rPr>
          <w:rStyle w:val="Emphasis"/>
        </w:rPr>
        <w:t>committed</w:t>
      </w:r>
      <w:r w:rsidRPr="00457C00">
        <w:rPr>
          <w:sz w:val="16"/>
        </w:rPr>
        <w:t xml:space="preserve"> </w:t>
      </w:r>
      <w:r w:rsidRPr="008B39C6">
        <w:rPr>
          <w:rStyle w:val="StyleUnderline"/>
        </w:rPr>
        <w:t>to</w:t>
      </w:r>
      <w:r w:rsidRPr="00457C00">
        <w:rPr>
          <w:sz w:val="16"/>
        </w:rPr>
        <w:t xml:space="preserve"> </w:t>
      </w:r>
      <w:r w:rsidRPr="008B39C6">
        <w:rPr>
          <w:rStyle w:val="Emphasis"/>
        </w:rPr>
        <w:t>reducing</w:t>
      </w:r>
      <w:r w:rsidRPr="00457C00">
        <w:rPr>
          <w:sz w:val="16"/>
        </w:rPr>
        <w:t xml:space="preserve"> greenhouse gas </w:t>
      </w:r>
      <w:r w:rsidRPr="008B39C6">
        <w:rPr>
          <w:rStyle w:val="Emphasis"/>
        </w:rPr>
        <w:t>emissions</w:t>
      </w:r>
      <w:r w:rsidRPr="00457C00">
        <w:rPr>
          <w:sz w:val="16"/>
        </w:rPr>
        <w:t xml:space="preserve"> </w:t>
      </w:r>
      <w:r w:rsidRPr="008B39C6">
        <w:rPr>
          <w:rStyle w:val="StyleUnderline"/>
        </w:rPr>
        <w:t>and</w:t>
      </w:r>
      <w:r w:rsidRPr="00457C00">
        <w:rPr>
          <w:sz w:val="16"/>
        </w:rPr>
        <w:t xml:space="preserve"> </w:t>
      </w:r>
      <w:r w:rsidRPr="008B39C6">
        <w:rPr>
          <w:rStyle w:val="StyleUnderline"/>
        </w:rPr>
        <w:t>fulfilling their promises under</w:t>
      </w:r>
      <w:r w:rsidRPr="00457C00">
        <w:rPr>
          <w:sz w:val="16"/>
        </w:rPr>
        <w:t xml:space="preserve"> the </w:t>
      </w:r>
      <w:r w:rsidRPr="008B39C6">
        <w:rPr>
          <w:rStyle w:val="Emphasis"/>
        </w:rPr>
        <w:t>Paris</w:t>
      </w:r>
      <w:r w:rsidRPr="00457C00">
        <w:rPr>
          <w:sz w:val="16"/>
        </w:rPr>
        <w:t xml:space="preserve"> Agreement.</w:t>
      </w:r>
    </w:p>
    <w:p w14:paraId="653A0A76" w14:textId="77777777" w:rsidR="00D15BD0" w:rsidRPr="00457C00" w:rsidRDefault="00D15BD0" w:rsidP="00D15BD0">
      <w:pPr>
        <w:rPr>
          <w:sz w:val="16"/>
        </w:rPr>
      </w:pPr>
      <w:r w:rsidRPr="008B39C6">
        <w:rPr>
          <w:rStyle w:val="StyleUnderline"/>
        </w:rPr>
        <w:t>“Things</w:t>
      </w:r>
      <w:r w:rsidRPr="00457C00">
        <w:rPr>
          <w:sz w:val="16"/>
        </w:rPr>
        <w:t xml:space="preserve"> have </w:t>
      </w:r>
      <w:r w:rsidRPr="008B39C6">
        <w:rPr>
          <w:rStyle w:val="Emphasis"/>
        </w:rPr>
        <w:t>changed geopolitically</w:t>
      </w:r>
      <w:r w:rsidRPr="008B39C6">
        <w:rPr>
          <w:rStyle w:val="StyleUnderline"/>
        </w:rPr>
        <w:t>, but</w:t>
      </w:r>
      <w:r w:rsidRPr="00457C00">
        <w:rPr>
          <w:sz w:val="16"/>
        </w:rPr>
        <w:t xml:space="preserve"> one thing has not changed: </w:t>
      </w:r>
      <w:r w:rsidRPr="008B39C6">
        <w:rPr>
          <w:rStyle w:val="Emphasis"/>
        </w:rPr>
        <w:t>capturing</w:t>
      </w:r>
      <w:r w:rsidRPr="00457C00">
        <w:rPr>
          <w:sz w:val="16"/>
        </w:rPr>
        <w:t xml:space="preserve"> escaping </w:t>
      </w:r>
      <w:r w:rsidRPr="008B39C6">
        <w:rPr>
          <w:rStyle w:val="Emphasis"/>
        </w:rPr>
        <w:t>methane</w:t>
      </w:r>
      <w:r w:rsidRPr="00457C00">
        <w:rPr>
          <w:sz w:val="16"/>
        </w:rPr>
        <w:t xml:space="preserve"> </w:t>
      </w:r>
      <w:r w:rsidRPr="008B39C6">
        <w:rPr>
          <w:rStyle w:val="StyleUnderline"/>
        </w:rPr>
        <w:t>is the</w:t>
      </w:r>
      <w:r w:rsidRPr="00457C00">
        <w:rPr>
          <w:sz w:val="16"/>
        </w:rPr>
        <w:t xml:space="preserve"> </w:t>
      </w:r>
      <w:r w:rsidRPr="008B39C6">
        <w:rPr>
          <w:rStyle w:val="Emphasis"/>
        </w:rPr>
        <w:t>fastest way to achieve warming results</w:t>
      </w:r>
      <w:r w:rsidRPr="00457C00">
        <w:rPr>
          <w:sz w:val="16"/>
        </w:rPr>
        <w:t xml:space="preserve">,” says Marcelo Mena, Chili’s former environmental minister and the Global Methane Hub chief executive. </w:t>
      </w:r>
      <w:r w:rsidRPr="008B39C6">
        <w:rPr>
          <w:rStyle w:val="StyleUnderline"/>
        </w:rPr>
        <w:t>“</w:t>
      </w:r>
      <w:r w:rsidRPr="00A374DA">
        <w:rPr>
          <w:rStyle w:val="StyleUnderline"/>
          <w:highlight w:val="yellow"/>
        </w:rPr>
        <w:t>It</w:t>
      </w:r>
      <w:r w:rsidRPr="00A374DA">
        <w:rPr>
          <w:sz w:val="16"/>
          <w:highlight w:val="yellow"/>
        </w:rPr>
        <w:t xml:space="preserve"> </w:t>
      </w:r>
      <w:r w:rsidRPr="00A374DA">
        <w:rPr>
          <w:rStyle w:val="Emphasis"/>
          <w:highlight w:val="yellow"/>
        </w:rPr>
        <w:t>does not matter who is</w:t>
      </w:r>
      <w:r w:rsidRPr="00457C00">
        <w:rPr>
          <w:sz w:val="16"/>
        </w:rPr>
        <w:t xml:space="preserve"> in </w:t>
      </w:r>
      <w:r w:rsidRPr="00A374DA">
        <w:rPr>
          <w:rStyle w:val="Emphasis"/>
          <w:highlight w:val="yellow"/>
        </w:rPr>
        <w:t>elected</w:t>
      </w:r>
      <w:r w:rsidRPr="00457C00">
        <w:rPr>
          <w:sz w:val="16"/>
        </w:rPr>
        <w:t xml:space="preserve"> office. </w:t>
      </w:r>
      <w:r w:rsidRPr="008B39C6">
        <w:rPr>
          <w:rStyle w:val="StyleUnderline"/>
        </w:rPr>
        <w:t>It’s up to</w:t>
      </w:r>
      <w:r w:rsidRPr="00457C00">
        <w:rPr>
          <w:sz w:val="16"/>
        </w:rPr>
        <w:t xml:space="preserve"> the natural gas </w:t>
      </w:r>
      <w:r w:rsidRPr="008B39C6">
        <w:rPr>
          <w:rStyle w:val="Emphasis"/>
        </w:rPr>
        <w:t>industry</w:t>
      </w:r>
      <w:r w:rsidRPr="00457C00">
        <w:rPr>
          <w:sz w:val="16"/>
        </w:rPr>
        <w:t xml:space="preserve">, </w:t>
      </w:r>
      <w:r w:rsidRPr="008B39C6">
        <w:rPr>
          <w:rStyle w:val="Emphasis"/>
        </w:rPr>
        <w:t>not</w:t>
      </w:r>
      <w:r w:rsidRPr="00457C00">
        <w:rPr>
          <w:sz w:val="16"/>
        </w:rPr>
        <w:t xml:space="preserve"> the </w:t>
      </w:r>
      <w:r w:rsidRPr="008B39C6">
        <w:rPr>
          <w:rStyle w:val="Emphasis"/>
        </w:rPr>
        <w:t>Trump</w:t>
      </w:r>
      <w:r w:rsidRPr="00457C00">
        <w:rPr>
          <w:sz w:val="16"/>
        </w:rPr>
        <w:t xml:space="preserve"> Administration. </w:t>
      </w:r>
      <w:r w:rsidRPr="008B39C6">
        <w:rPr>
          <w:rStyle w:val="StyleUnderline"/>
        </w:rPr>
        <w:t>If companies do</w:t>
      </w:r>
      <w:r w:rsidRPr="00457C00">
        <w:rPr>
          <w:sz w:val="16"/>
        </w:rPr>
        <w:t xml:space="preserve"> </w:t>
      </w:r>
      <w:r w:rsidRPr="008B39C6">
        <w:rPr>
          <w:rStyle w:val="Emphasis"/>
        </w:rPr>
        <w:t>not</w:t>
      </w:r>
      <w:r w:rsidRPr="00457C00">
        <w:rPr>
          <w:sz w:val="16"/>
        </w:rPr>
        <w:t xml:space="preserve"> </w:t>
      </w:r>
      <w:r w:rsidRPr="008B39C6">
        <w:rPr>
          <w:rStyle w:val="StyleUnderline"/>
        </w:rPr>
        <w:t>reduce</w:t>
      </w:r>
      <w:r w:rsidRPr="00457C00">
        <w:rPr>
          <w:sz w:val="16"/>
        </w:rPr>
        <w:t xml:space="preserve"> methane </w:t>
      </w:r>
      <w:r w:rsidRPr="008B39C6">
        <w:rPr>
          <w:rStyle w:val="Emphasis"/>
        </w:rPr>
        <w:t>leaks</w:t>
      </w:r>
      <w:r w:rsidRPr="008B39C6">
        <w:rPr>
          <w:rStyle w:val="StyleUnderline"/>
        </w:rPr>
        <w:t>, they will be a</w:t>
      </w:r>
      <w:r w:rsidRPr="00457C00">
        <w:rPr>
          <w:sz w:val="16"/>
        </w:rPr>
        <w:t xml:space="preserve"> </w:t>
      </w:r>
      <w:r w:rsidRPr="008B39C6">
        <w:rPr>
          <w:rStyle w:val="Emphasis"/>
        </w:rPr>
        <w:t>roadblock</w:t>
      </w:r>
      <w:r w:rsidRPr="00457C00">
        <w:rPr>
          <w:sz w:val="16"/>
        </w:rPr>
        <w:t xml:space="preserve"> to a cleaner future.”</w:t>
      </w:r>
    </w:p>
    <w:p w14:paraId="7EB042FB" w14:textId="77777777" w:rsidR="00D15BD0" w:rsidRPr="00457C00" w:rsidRDefault="00D15BD0" w:rsidP="00D15BD0">
      <w:pPr>
        <w:rPr>
          <w:sz w:val="16"/>
        </w:rPr>
      </w:pPr>
      <w:r w:rsidRPr="00457C00">
        <w:rPr>
          <w:sz w:val="16"/>
        </w:rPr>
        <w:t xml:space="preserve">Mena and I spoke via Zoom about his work with the Global Methane Hub. The hub focuses on reducing methane emissions globally by bringing together governments, industry leaders, scientists, and nonprofit organizations. Its goal is to minimize methane pollution through technology and promote sensible public policies and regulations. </w:t>
      </w:r>
      <w:r w:rsidRPr="00457C00">
        <w:rPr>
          <w:rStyle w:val="StyleUnderline"/>
        </w:rPr>
        <w:t>Methane is a</w:t>
      </w:r>
      <w:r w:rsidRPr="00457C00">
        <w:rPr>
          <w:sz w:val="16"/>
        </w:rPr>
        <w:t xml:space="preserve"> significant </w:t>
      </w:r>
      <w:r w:rsidRPr="00457C00">
        <w:rPr>
          <w:rStyle w:val="Emphasis"/>
        </w:rPr>
        <w:t>super pollutant</w:t>
      </w:r>
      <w:r w:rsidRPr="00457C00">
        <w:rPr>
          <w:sz w:val="16"/>
        </w:rPr>
        <w:t>, accounting for over 45% of recent global warming.</w:t>
      </w:r>
    </w:p>
    <w:p w14:paraId="4B068986" w14:textId="77777777" w:rsidR="00D15BD0" w:rsidRPr="00457C00" w:rsidRDefault="00D15BD0" w:rsidP="00D15BD0">
      <w:pPr>
        <w:rPr>
          <w:sz w:val="16"/>
        </w:rPr>
      </w:pPr>
      <w:r w:rsidRPr="00457C00">
        <w:rPr>
          <w:sz w:val="16"/>
        </w:rPr>
        <w:t xml:space="preserve">The Copernicus Climate Change Service predicts that 2024 will be the hottest year on record, the first year we will surpass the 1.5-degree Celsius mark. </w:t>
      </w:r>
      <w:r w:rsidRPr="00457C00">
        <w:rPr>
          <w:rStyle w:val="StyleUnderline"/>
        </w:rPr>
        <w:t>The</w:t>
      </w:r>
      <w:r w:rsidRPr="00457C00">
        <w:rPr>
          <w:sz w:val="16"/>
        </w:rPr>
        <w:t xml:space="preserve"> </w:t>
      </w:r>
      <w:r w:rsidRPr="00457C00">
        <w:rPr>
          <w:rStyle w:val="Emphasis"/>
        </w:rPr>
        <w:t>U</w:t>
      </w:r>
      <w:r w:rsidRPr="00457C00">
        <w:rPr>
          <w:sz w:val="16"/>
        </w:rPr>
        <w:t xml:space="preserve">nited </w:t>
      </w:r>
      <w:r w:rsidRPr="00457C00">
        <w:rPr>
          <w:rStyle w:val="Emphasis"/>
        </w:rPr>
        <w:t>S</w:t>
      </w:r>
      <w:r w:rsidRPr="00457C00">
        <w:rPr>
          <w:sz w:val="16"/>
        </w:rPr>
        <w:t xml:space="preserve">tates, </w:t>
      </w:r>
      <w:r w:rsidRPr="00457C00">
        <w:rPr>
          <w:rStyle w:val="StyleUnderline"/>
        </w:rPr>
        <w:t>which now puts a</w:t>
      </w:r>
      <w:r w:rsidRPr="00457C00">
        <w:rPr>
          <w:sz w:val="16"/>
        </w:rPr>
        <w:t xml:space="preserve"> </w:t>
      </w:r>
      <w:r w:rsidRPr="00457C00">
        <w:rPr>
          <w:rStyle w:val="Emphasis"/>
        </w:rPr>
        <w:t>target</w:t>
      </w:r>
      <w:r w:rsidRPr="00457C00">
        <w:rPr>
          <w:sz w:val="16"/>
        </w:rPr>
        <w:t xml:space="preserve"> </w:t>
      </w:r>
      <w:r w:rsidRPr="00457C00">
        <w:rPr>
          <w:rStyle w:val="StyleUnderline"/>
        </w:rPr>
        <w:t>on</w:t>
      </w:r>
      <w:r w:rsidRPr="00457C00">
        <w:rPr>
          <w:sz w:val="16"/>
        </w:rPr>
        <w:t xml:space="preserve"> </w:t>
      </w:r>
      <w:r w:rsidRPr="00457C00">
        <w:rPr>
          <w:rStyle w:val="Emphasis"/>
        </w:rPr>
        <w:t>methane emissions</w:t>
      </w:r>
      <w:r w:rsidRPr="00457C00">
        <w:rPr>
          <w:rStyle w:val="StyleUnderline"/>
        </w:rPr>
        <w:t xml:space="preserve">, will </w:t>
      </w:r>
      <w:r w:rsidRPr="00457C00">
        <w:rPr>
          <w:rStyle w:val="Emphasis"/>
        </w:rPr>
        <w:t>change course</w:t>
      </w:r>
      <w:r w:rsidRPr="00457C00">
        <w:rPr>
          <w:sz w:val="16"/>
        </w:rPr>
        <w:t>. However, this country is now deeply committed, while the Biden Administration has just increased its “nationally determined contributions.”</w:t>
      </w:r>
    </w:p>
    <w:p w14:paraId="54D6BAB6" w14:textId="77777777" w:rsidR="00D15BD0" w:rsidRPr="00457C00" w:rsidRDefault="00D15BD0" w:rsidP="00D15BD0">
      <w:pPr>
        <w:rPr>
          <w:sz w:val="16"/>
        </w:rPr>
      </w:pPr>
      <w:r w:rsidRPr="00457C00">
        <w:rPr>
          <w:sz w:val="16"/>
        </w:rPr>
        <w:t xml:space="preserve">Moreover, </w:t>
      </w:r>
      <w:r w:rsidRPr="00457C00">
        <w:rPr>
          <w:rStyle w:val="StyleUnderline"/>
        </w:rPr>
        <w:t>U.S. oil and gas companies</w:t>
      </w:r>
      <w:r w:rsidRPr="00457C00">
        <w:rPr>
          <w:sz w:val="16"/>
        </w:rPr>
        <w:t xml:space="preserve"> </w:t>
      </w:r>
      <w:r w:rsidRPr="00457C00">
        <w:rPr>
          <w:rStyle w:val="Emphasis"/>
        </w:rPr>
        <w:t>want</w:t>
      </w:r>
      <w:r w:rsidRPr="00457C00">
        <w:rPr>
          <w:sz w:val="16"/>
        </w:rPr>
        <w:t xml:space="preserve"> </w:t>
      </w:r>
      <w:r w:rsidRPr="00457C00">
        <w:rPr>
          <w:rStyle w:val="StyleUnderline"/>
        </w:rPr>
        <w:t>to</w:t>
      </w:r>
      <w:r w:rsidRPr="00457C00">
        <w:rPr>
          <w:sz w:val="16"/>
        </w:rPr>
        <w:t xml:space="preserve"> </w:t>
      </w:r>
      <w:r w:rsidRPr="00457C00">
        <w:rPr>
          <w:rStyle w:val="Emphasis"/>
        </w:rPr>
        <w:t>expand</w:t>
      </w:r>
      <w:r w:rsidRPr="00457C00">
        <w:rPr>
          <w:sz w:val="16"/>
        </w:rPr>
        <w:t xml:space="preserve"> their </w:t>
      </w:r>
      <w:r w:rsidRPr="00457C00">
        <w:rPr>
          <w:rStyle w:val="Emphasis"/>
        </w:rPr>
        <w:t>sales of LNG</w:t>
      </w:r>
      <w:r w:rsidRPr="00457C00">
        <w:rPr>
          <w:rStyle w:val="StyleUnderline"/>
        </w:rPr>
        <w:t>. To win new markets—especially in Europe—this country must</w:t>
      </w:r>
      <w:r w:rsidRPr="00457C00">
        <w:rPr>
          <w:sz w:val="16"/>
        </w:rPr>
        <w:t xml:space="preserve"> </w:t>
      </w:r>
      <w:r w:rsidRPr="00457C00">
        <w:rPr>
          <w:rStyle w:val="Emphasis"/>
        </w:rPr>
        <w:t>continue</w:t>
      </w:r>
      <w:r w:rsidRPr="00457C00">
        <w:rPr>
          <w:sz w:val="16"/>
        </w:rPr>
        <w:t xml:space="preserve"> </w:t>
      </w:r>
      <w:r w:rsidRPr="00457C00">
        <w:rPr>
          <w:rStyle w:val="StyleUnderline"/>
        </w:rPr>
        <w:t>to</w:t>
      </w:r>
      <w:r w:rsidRPr="00457C00">
        <w:rPr>
          <w:sz w:val="16"/>
        </w:rPr>
        <w:t xml:space="preserve"> </w:t>
      </w:r>
      <w:r w:rsidRPr="00457C00">
        <w:rPr>
          <w:rStyle w:val="Emphasis"/>
        </w:rPr>
        <w:t>reduce</w:t>
      </w:r>
      <w:r w:rsidRPr="00457C00">
        <w:rPr>
          <w:sz w:val="16"/>
        </w:rPr>
        <w:t xml:space="preserve"> its </w:t>
      </w:r>
      <w:r w:rsidRPr="00457C00">
        <w:rPr>
          <w:rStyle w:val="Emphasis"/>
        </w:rPr>
        <w:t>emissions</w:t>
      </w:r>
      <w:r w:rsidRPr="00457C00">
        <w:rPr>
          <w:rStyle w:val="StyleUnderline"/>
        </w:rPr>
        <w:t xml:space="preserve">. That gives American enterprises an </w:t>
      </w:r>
      <w:r w:rsidRPr="00457C00">
        <w:rPr>
          <w:rStyle w:val="Emphasis"/>
        </w:rPr>
        <w:t>edge</w:t>
      </w:r>
      <w:r w:rsidRPr="00457C00">
        <w:rPr>
          <w:rStyle w:val="StyleUnderline"/>
        </w:rPr>
        <w:t xml:space="preserve"> over </w:t>
      </w:r>
      <w:r w:rsidRPr="00457C00">
        <w:rPr>
          <w:rStyle w:val="Emphasis"/>
        </w:rPr>
        <w:t>foreign producers</w:t>
      </w:r>
      <w:r w:rsidRPr="00457C00">
        <w:rPr>
          <w:sz w:val="16"/>
        </w:rPr>
        <w:t xml:space="preserve"> </w:t>
      </w:r>
      <w:r w:rsidRPr="00457C00">
        <w:rPr>
          <w:rStyle w:val="StyleUnderline"/>
        </w:rPr>
        <w:t>trying to crack the same markets</w:t>
      </w:r>
      <w:r w:rsidRPr="00457C00">
        <w:rPr>
          <w:sz w:val="16"/>
        </w:rPr>
        <w:t>. In 2023, the Environmental Protection Agency finalized standards to slash methane pollution, projected to prevent 1.5 billion metric tons of greenhouse gas emissions.</w:t>
      </w:r>
    </w:p>
    <w:p w14:paraId="4CC5BA93" w14:textId="77777777" w:rsidR="00D15BD0" w:rsidRPr="00457C00" w:rsidRDefault="00D15BD0" w:rsidP="00D15BD0">
      <w:pPr>
        <w:rPr>
          <w:sz w:val="16"/>
        </w:rPr>
      </w:pPr>
      <w:r w:rsidRPr="00457C00">
        <w:rPr>
          <w:sz w:val="16"/>
        </w:rPr>
        <w:t>Methane Leaks Are More Than Reported</w:t>
      </w:r>
    </w:p>
    <w:p w14:paraId="589366CD" w14:textId="77777777" w:rsidR="00D15BD0" w:rsidRPr="00457C00" w:rsidRDefault="00D15BD0" w:rsidP="00D15BD0">
      <w:pPr>
        <w:rPr>
          <w:sz w:val="16"/>
        </w:rPr>
      </w:pPr>
      <w:r w:rsidRPr="00457C00">
        <w:rPr>
          <w:rStyle w:val="StyleUnderline"/>
        </w:rPr>
        <w:t>Although the</w:t>
      </w:r>
      <w:r w:rsidRPr="00457C00">
        <w:rPr>
          <w:sz w:val="16"/>
        </w:rPr>
        <w:t xml:space="preserve"> </w:t>
      </w:r>
      <w:r w:rsidRPr="00457C00">
        <w:rPr>
          <w:rStyle w:val="Emphasis"/>
        </w:rPr>
        <w:t>U</w:t>
      </w:r>
      <w:r w:rsidRPr="00457C00">
        <w:rPr>
          <w:sz w:val="16"/>
        </w:rPr>
        <w:t xml:space="preserve">nited </w:t>
      </w:r>
      <w:r w:rsidRPr="00457C00">
        <w:rPr>
          <w:rStyle w:val="Emphasis"/>
        </w:rPr>
        <w:t>S</w:t>
      </w:r>
      <w:r w:rsidRPr="00457C00">
        <w:rPr>
          <w:sz w:val="16"/>
        </w:rPr>
        <w:t xml:space="preserve">tates </w:t>
      </w:r>
      <w:r w:rsidRPr="00457C00">
        <w:rPr>
          <w:rStyle w:val="Emphasis"/>
        </w:rPr>
        <w:t>cut</w:t>
      </w:r>
      <w:r w:rsidRPr="00457C00">
        <w:rPr>
          <w:sz w:val="16"/>
        </w:rPr>
        <w:t xml:space="preserve"> those </w:t>
      </w:r>
      <w:r w:rsidRPr="00457C00">
        <w:rPr>
          <w:rStyle w:val="Emphasis"/>
        </w:rPr>
        <w:t>emissions</w:t>
      </w:r>
      <w:r w:rsidRPr="00457C00">
        <w:rPr>
          <w:sz w:val="16"/>
        </w:rPr>
        <w:t xml:space="preserve"> by 23% in the Permian Basin in 2023, </w:t>
      </w:r>
      <w:r w:rsidRPr="00457C00">
        <w:rPr>
          <w:rStyle w:val="Emphasis"/>
        </w:rPr>
        <w:t>studies</w:t>
      </w:r>
      <w:r w:rsidRPr="00457C00">
        <w:rPr>
          <w:sz w:val="16"/>
        </w:rPr>
        <w:t xml:space="preserve"> such as the Stanford Report </w:t>
      </w:r>
      <w:r w:rsidRPr="00457C00">
        <w:rPr>
          <w:rStyle w:val="StyleUnderline"/>
        </w:rPr>
        <w:t>suggest the leaks are</w:t>
      </w:r>
      <w:r w:rsidRPr="00457C00">
        <w:rPr>
          <w:sz w:val="16"/>
        </w:rPr>
        <w:t xml:space="preserve"> </w:t>
      </w:r>
      <w:r w:rsidRPr="00457C00">
        <w:rPr>
          <w:rStyle w:val="Emphasis"/>
        </w:rPr>
        <w:t>more significant</w:t>
      </w:r>
      <w:r w:rsidRPr="00457C00">
        <w:rPr>
          <w:sz w:val="16"/>
        </w:rPr>
        <w:t xml:space="preserve"> </w:t>
      </w:r>
      <w:r w:rsidRPr="00457C00">
        <w:rPr>
          <w:rStyle w:val="StyleUnderline"/>
        </w:rPr>
        <w:t>than</w:t>
      </w:r>
      <w:r w:rsidRPr="00457C00">
        <w:rPr>
          <w:sz w:val="16"/>
        </w:rPr>
        <w:t xml:space="preserve"> oil and gas </w:t>
      </w:r>
      <w:r w:rsidRPr="00457C00">
        <w:rPr>
          <w:rStyle w:val="Emphasis"/>
        </w:rPr>
        <w:t>companies report</w:t>
      </w:r>
      <w:r w:rsidRPr="00457C00">
        <w:rPr>
          <w:sz w:val="16"/>
        </w:rPr>
        <w:t>.</w:t>
      </w:r>
    </w:p>
    <w:p w14:paraId="29DBB8AA" w14:textId="77777777" w:rsidR="00D15BD0" w:rsidRPr="00457C00" w:rsidRDefault="00D15BD0" w:rsidP="00D15BD0">
      <w:pPr>
        <w:rPr>
          <w:sz w:val="16"/>
        </w:rPr>
      </w:pPr>
      <w:r w:rsidRPr="00457C00">
        <w:rPr>
          <w:sz w:val="16"/>
        </w:rPr>
        <w:t xml:space="preserve">“Oil and gas </w:t>
      </w:r>
      <w:r w:rsidRPr="00457C00">
        <w:rPr>
          <w:rStyle w:val="StyleUnderline"/>
        </w:rPr>
        <w:t>producers</w:t>
      </w:r>
      <w:r w:rsidRPr="00457C00">
        <w:rPr>
          <w:sz w:val="16"/>
        </w:rPr>
        <w:t xml:space="preserve"> </w:t>
      </w:r>
      <w:r w:rsidRPr="00457C00">
        <w:rPr>
          <w:rStyle w:val="Emphasis"/>
        </w:rPr>
        <w:t>want</w:t>
      </w:r>
      <w:r w:rsidRPr="00457C00">
        <w:rPr>
          <w:sz w:val="16"/>
        </w:rPr>
        <w:t xml:space="preserve"> </w:t>
      </w:r>
      <w:r w:rsidRPr="00457C00">
        <w:rPr>
          <w:rStyle w:val="StyleUnderline"/>
        </w:rPr>
        <w:t>to</w:t>
      </w:r>
      <w:r w:rsidRPr="00457C00">
        <w:rPr>
          <w:sz w:val="16"/>
        </w:rPr>
        <w:t xml:space="preserve"> </w:t>
      </w:r>
      <w:r w:rsidRPr="00457C00">
        <w:rPr>
          <w:rStyle w:val="Emphasis"/>
        </w:rPr>
        <w:t>access the European market</w:t>
      </w:r>
      <w:r w:rsidRPr="00457C00">
        <w:rPr>
          <w:rStyle w:val="StyleUnderline"/>
        </w:rPr>
        <w:t xml:space="preserve">, which means they must </w:t>
      </w:r>
      <w:r w:rsidRPr="00457C00">
        <w:rPr>
          <w:rStyle w:val="Emphasis"/>
        </w:rPr>
        <w:t>adhere</w:t>
      </w:r>
      <w:r w:rsidRPr="00457C00">
        <w:rPr>
          <w:sz w:val="16"/>
        </w:rPr>
        <w:t xml:space="preserve"> </w:t>
      </w:r>
      <w:r w:rsidRPr="00457C00">
        <w:rPr>
          <w:rStyle w:val="StyleUnderline"/>
        </w:rPr>
        <w:t>to</w:t>
      </w:r>
      <w:r w:rsidRPr="00457C00">
        <w:rPr>
          <w:sz w:val="16"/>
        </w:rPr>
        <w:t xml:space="preserve"> </w:t>
      </w:r>
      <w:r w:rsidRPr="00457C00">
        <w:rPr>
          <w:rStyle w:val="Emphasis"/>
        </w:rPr>
        <w:t>lower emissions</w:t>
      </w:r>
      <w:r w:rsidRPr="00457C00">
        <w:rPr>
          <w:sz w:val="16"/>
        </w:rPr>
        <w:t>,” says Mena. “</w:t>
      </w:r>
      <w:r w:rsidRPr="00457C00">
        <w:rPr>
          <w:rStyle w:val="StyleUnderline"/>
        </w:rPr>
        <w:t>It’s</w:t>
      </w:r>
      <w:r w:rsidRPr="00457C00">
        <w:rPr>
          <w:sz w:val="16"/>
        </w:rPr>
        <w:t xml:space="preserve"> </w:t>
      </w:r>
      <w:r w:rsidRPr="00457C00">
        <w:rPr>
          <w:rStyle w:val="Emphasis"/>
        </w:rPr>
        <w:t>good business</w:t>
      </w:r>
      <w:r w:rsidRPr="00457C00">
        <w:rPr>
          <w:rStyle w:val="StyleUnderline"/>
        </w:rPr>
        <w:t>. About 3% of natural gas</w:t>
      </w:r>
      <w:r w:rsidRPr="00457C00">
        <w:rPr>
          <w:sz w:val="16"/>
        </w:rPr>
        <w:t xml:space="preserve"> </w:t>
      </w:r>
      <w:r w:rsidRPr="00457C00">
        <w:rPr>
          <w:rStyle w:val="Emphasis"/>
        </w:rPr>
        <w:t>escapes</w:t>
      </w:r>
      <w:r w:rsidRPr="00457C00">
        <w:rPr>
          <w:sz w:val="16"/>
        </w:rPr>
        <w:t xml:space="preserve"> during extraction, processing, and transport.”</w:t>
      </w:r>
    </w:p>
    <w:p w14:paraId="6D4824B3" w14:textId="77777777" w:rsidR="00D15BD0" w:rsidRPr="00457C00" w:rsidRDefault="00D15BD0" w:rsidP="00D15BD0">
      <w:pPr>
        <w:rPr>
          <w:sz w:val="16"/>
        </w:rPr>
      </w:pPr>
      <w:r w:rsidRPr="00457C00">
        <w:rPr>
          <w:sz w:val="16"/>
        </w:rPr>
        <w:t xml:space="preserve">President </w:t>
      </w:r>
      <w:r w:rsidRPr="00457C00">
        <w:rPr>
          <w:rStyle w:val="StyleUnderline"/>
        </w:rPr>
        <w:t>Biden has launched a comprehensive plan to reduce methane emissions, acknowledging their significant role in climate change. The</w:t>
      </w:r>
      <w:r w:rsidRPr="00457C00">
        <w:rPr>
          <w:sz w:val="16"/>
        </w:rPr>
        <w:t xml:space="preserve"> </w:t>
      </w:r>
      <w:r w:rsidRPr="00457C00">
        <w:rPr>
          <w:rStyle w:val="Emphasis"/>
        </w:rPr>
        <w:t>I</w:t>
      </w:r>
      <w:r w:rsidRPr="00457C00">
        <w:rPr>
          <w:sz w:val="16"/>
        </w:rPr>
        <w:t xml:space="preserve">nflation </w:t>
      </w:r>
      <w:r w:rsidRPr="00457C00">
        <w:rPr>
          <w:rStyle w:val="Emphasis"/>
        </w:rPr>
        <w:t>R</w:t>
      </w:r>
      <w:r w:rsidRPr="00457C00">
        <w:rPr>
          <w:sz w:val="16"/>
        </w:rPr>
        <w:t xml:space="preserve">eduction </w:t>
      </w:r>
      <w:r w:rsidRPr="00457C00">
        <w:rPr>
          <w:rStyle w:val="Emphasis"/>
        </w:rPr>
        <w:t>A</w:t>
      </w:r>
      <w:r w:rsidRPr="00457C00">
        <w:rPr>
          <w:sz w:val="16"/>
        </w:rPr>
        <w:t xml:space="preserve">ct </w:t>
      </w:r>
      <w:r w:rsidRPr="00457C00">
        <w:rPr>
          <w:rStyle w:val="StyleUnderline"/>
        </w:rPr>
        <w:t>establishes a "methane fee" that charges companies for excessive emissions</w:t>
      </w:r>
      <w:r w:rsidRPr="00457C00">
        <w:rPr>
          <w:sz w:val="16"/>
        </w:rPr>
        <w:t>. This fee will start at $900 per metric ton in 2024 and increase to $1,500 by 2026, incentivizing companies to implement cleaner practices.</w:t>
      </w:r>
    </w:p>
    <w:p w14:paraId="03B4EA28" w14:textId="77777777" w:rsidR="00D15BD0" w:rsidRPr="00457C00" w:rsidRDefault="00D15BD0" w:rsidP="00D15BD0">
      <w:pPr>
        <w:rPr>
          <w:sz w:val="16"/>
        </w:rPr>
      </w:pPr>
      <w:r w:rsidRPr="00A374DA">
        <w:rPr>
          <w:rStyle w:val="Emphasis"/>
          <w:highlight w:val="yellow"/>
        </w:rPr>
        <w:t>Major</w:t>
      </w:r>
      <w:r w:rsidRPr="00457C00">
        <w:rPr>
          <w:rStyle w:val="StyleUnderline"/>
        </w:rPr>
        <w:t xml:space="preserve"> oil and gas </w:t>
      </w:r>
      <w:r w:rsidRPr="00A374DA">
        <w:rPr>
          <w:rStyle w:val="StyleUnderline"/>
          <w:highlight w:val="yellow"/>
        </w:rPr>
        <w:t>producers support the movement</w:t>
      </w:r>
      <w:r w:rsidRPr="00457C00">
        <w:rPr>
          <w:rStyle w:val="StyleUnderline"/>
        </w:rPr>
        <w:t xml:space="preserve"> to regulate methane emissions, because they are</w:t>
      </w:r>
      <w:r w:rsidRPr="00457C00">
        <w:rPr>
          <w:sz w:val="16"/>
        </w:rPr>
        <w:t xml:space="preserve"> </w:t>
      </w:r>
      <w:r w:rsidRPr="00457C00">
        <w:rPr>
          <w:rStyle w:val="Emphasis"/>
        </w:rPr>
        <w:t>already acting</w:t>
      </w:r>
      <w:r w:rsidRPr="00457C00">
        <w:rPr>
          <w:sz w:val="16"/>
        </w:rPr>
        <w:t xml:space="preserve"> </w:t>
      </w:r>
      <w:r w:rsidRPr="00457C00">
        <w:rPr>
          <w:rStyle w:val="StyleUnderline"/>
        </w:rPr>
        <w:t>to reduce</w:t>
      </w:r>
      <w:r w:rsidRPr="00457C00">
        <w:rPr>
          <w:sz w:val="16"/>
        </w:rPr>
        <w:t xml:space="preserve"> to reduce </w:t>
      </w:r>
      <w:r w:rsidRPr="00457C00">
        <w:rPr>
          <w:rStyle w:val="StyleUnderline"/>
        </w:rPr>
        <w:t xml:space="preserve">leaks. Companies such as Shell, Equinor, BP, Total, Statoil, and EQT are taking a </w:t>
      </w:r>
      <w:r w:rsidRPr="00457C00">
        <w:rPr>
          <w:rStyle w:val="Emphasis"/>
        </w:rPr>
        <w:t>long-term approach</w:t>
      </w:r>
      <w:r w:rsidRPr="00457C00">
        <w:rPr>
          <w:sz w:val="16"/>
        </w:rPr>
        <w:t xml:space="preserve">. For example, </w:t>
      </w:r>
      <w:r w:rsidRPr="00457C00">
        <w:rPr>
          <w:rStyle w:val="Emphasis"/>
        </w:rPr>
        <w:t>BP</w:t>
      </w:r>
      <w:r w:rsidRPr="00457C00">
        <w:rPr>
          <w:sz w:val="16"/>
        </w:rPr>
        <w:t xml:space="preserve"> </w:t>
      </w:r>
      <w:r w:rsidRPr="00457C00">
        <w:rPr>
          <w:rStyle w:val="StyleUnderline"/>
        </w:rPr>
        <w:t>has measured and reported methane levels for</w:t>
      </w:r>
      <w:r w:rsidRPr="00457C00">
        <w:rPr>
          <w:sz w:val="16"/>
        </w:rPr>
        <w:t xml:space="preserve"> five </w:t>
      </w:r>
      <w:r w:rsidRPr="00457C00">
        <w:rPr>
          <w:rStyle w:val="Emphasis"/>
        </w:rPr>
        <w:t>years</w:t>
      </w:r>
      <w:r w:rsidRPr="00457C00">
        <w:rPr>
          <w:sz w:val="16"/>
        </w:rPr>
        <w:t xml:space="preserve"> </w:t>
      </w:r>
      <w:r w:rsidRPr="00457C00">
        <w:rPr>
          <w:rStyle w:val="StyleUnderline"/>
        </w:rPr>
        <w:t>with an eye on</w:t>
      </w:r>
      <w:r w:rsidRPr="00457C00">
        <w:rPr>
          <w:sz w:val="16"/>
        </w:rPr>
        <w:t xml:space="preserve"> </w:t>
      </w:r>
      <w:r w:rsidRPr="00457C00">
        <w:rPr>
          <w:rStyle w:val="Emphasis"/>
        </w:rPr>
        <w:t>cutting methane</w:t>
      </w:r>
      <w:r w:rsidRPr="00457C00">
        <w:rPr>
          <w:sz w:val="16"/>
        </w:rPr>
        <w:t xml:space="preserve"> intensity </w:t>
      </w:r>
      <w:r w:rsidRPr="00457C00">
        <w:rPr>
          <w:rStyle w:val="StyleUnderline"/>
        </w:rPr>
        <w:t>by</w:t>
      </w:r>
      <w:r w:rsidRPr="00457C00">
        <w:rPr>
          <w:sz w:val="16"/>
        </w:rPr>
        <w:t xml:space="preserve"> </w:t>
      </w:r>
      <w:r w:rsidRPr="00457C00">
        <w:rPr>
          <w:rStyle w:val="Emphasis"/>
        </w:rPr>
        <w:t>50%</w:t>
      </w:r>
      <w:r w:rsidRPr="00457C00">
        <w:rPr>
          <w:sz w:val="16"/>
        </w:rPr>
        <w:t xml:space="preserve"> in the coming years. It will achieve this </w:t>
      </w:r>
      <w:r w:rsidRPr="00457C00">
        <w:rPr>
          <w:rStyle w:val="StyleUnderline"/>
        </w:rPr>
        <w:t xml:space="preserve">by implementing </w:t>
      </w:r>
      <w:r w:rsidRPr="00457C00">
        <w:rPr>
          <w:rStyle w:val="Emphasis"/>
        </w:rPr>
        <w:t>new tech</w:t>
      </w:r>
      <w:r w:rsidRPr="00457C00">
        <w:rPr>
          <w:sz w:val="16"/>
        </w:rPr>
        <w:t xml:space="preserve">nologies </w:t>
      </w:r>
      <w:r w:rsidRPr="00457C00">
        <w:rPr>
          <w:rStyle w:val="StyleUnderline"/>
        </w:rPr>
        <w:t>and positioning</w:t>
      </w:r>
      <w:r w:rsidRPr="00457C00">
        <w:rPr>
          <w:sz w:val="16"/>
        </w:rPr>
        <w:t xml:space="preserve"> </w:t>
      </w:r>
      <w:r w:rsidRPr="00457C00">
        <w:rPr>
          <w:rStyle w:val="Emphasis"/>
        </w:rPr>
        <w:t>more people</w:t>
      </w:r>
      <w:r w:rsidRPr="00457C00">
        <w:rPr>
          <w:sz w:val="16"/>
        </w:rPr>
        <w:t xml:space="preserve"> </w:t>
      </w:r>
      <w:r w:rsidRPr="00457C00">
        <w:rPr>
          <w:rStyle w:val="StyleUnderline"/>
        </w:rPr>
        <w:t>in the</w:t>
      </w:r>
      <w:r w:rsidRPr="00457C00">
        <w:rPr>
          <w:sz w:val="16"/>
        </w:rPr>
        <w:t xml:space="preserve"> </w:t>
      </w:r>
      <w:r w:rsidRPr="00457C00">
        <w:rPr>
          <w:rStyle w:val="Emphasis"/>
        </w:rPr>
        <w:t>field</w:t>
      </w:r>
      <w:r w:rsidRPr="00457C00">
        <w:rPr>
          <w:sz w:val="16"/>
        </w:rPr>
        <w:t>.</w:t>
      </w:r>
    </w:p>
    <w:p w14:paraId="4E87AF36" w14:textId="77777777" w:rsidR="00D15BD0" w:rsidRPr="00457C00" w:rsidRDefault="00D15BD0" w:rsidP="00D15BD0">
      <w:pPr>
        <w:rPr>
          <w:sz w:val="16"/>
        </w:rPr>
      </w:pPr>
      <w:r w:rsidRPr="00457C00">
        <w:rPr>
          <w:rStyle w:val="StyleUnderline"/>
        </w:rPr>
        <w:t>Without</w:t>
      </w:r>
      <w:r w:rsidRPr="00457C00">
        <w:rPr>
          <w:sz w:val="16"/>
        </w:rPr>
        <w:t xml:space="preserve"> </w:t>
      </w:r>
      <w:r w:rsidRPr="00457C00">
        <w:rPr>
          <w:rStyle w:val="Emphasis"/>
        </w:rPr>
        <w:t>controls</w:t>
      </w:r>
      <w:r w:rsidRPr="00457C00">
        <w:rPr>
          <w:sz w:val="16"/>
        </w:rPr>
        <w:t xml:space="preserve"> </w:t>
      </w:r>
      <w:r w:rsidRPr="00457C00">
        <w:rPr>
          <w:rStyle w:val="StyleUnderline"/>
        </w:rPr>
        <w:t>on methane releases, it will be</w:t>
      </w:r>
      <w:r w:rsidRPr="00457C00">
        <w:rPr>
          <w:sz w:val="16"/>
        </w:rPr>
        <w:t xml:space="preserve"> </w:t>
      </w:r>
      <w:r w:rsidRPr="00457C00">
        <w:rPr>
          <w:rStyle w:val="Emphasis"/>
        </w:rPr>
        <w:t>impossible to limit temperature increases</w:t>
      </w:r>
      <w:r w:rsidRPr="00457C00">
        <w:rPr>
          <w:sz w:val="16"/>
        </w:rPr>
        <w:t>, which could undermine the future potential for natural gas use.</w:t>
      </w:r>
    </w:p>
    <w:p w14:paraId="46598AAD" w14:textId="77777777" w:rsidR="00D15BD0" w:rsidRPr="00457C00" w:rsidRDefault="00D15BD0" w:rsidP="00D15BD0">
      <w:pPr>
        <w:rPr>
          <w:sz w:val="16"/>
        </w:rPr>
      </w:pPr>
      <w:r w:rsidRPr="00457C00">
        <w:rPr>
          <w:sz w:val="16"/>
        </w:rPr>
        <w:t>A UN report indicates that methane emissions are increasing worldwide. Agriculture is responsible for 40% of these emissions, fossil fuels contribute 35%, and landfills account for 20%. The fossil fuel industry presents a significant opportunity for improvement, as current technologies are available to limit methane leakage. Notably, methane is 84 times more potent than carbon dioxide over 20 years.</w:t>
      </w:r>
    </w:p>
    <w:p w14:paraId="7429E370" w14:textId="77777777" w:rsidR="00D15BD0" w:rsidRPr="00457C00" w:rsidRDefault="00D15BD0" w:rsidP="00D15BD0">
      <w:pPr>
        <w:rPr>
          <w:sz w:val="16"/>
        </w:rPr>
      </w:pPr>
      <w:r w:rsidRPr="00457C00">
        <w:rPr>
          <w:rStyle w:val="StyleUnderline"/>
        </w:rPr>
        <w:t>The</w:t>
      </w:r>
      <w:r w:rsidRPr="00457C00">
        <w:rPr>
          <w:sz w:val="16"/>
        </w:rPr>
        <w:t xml:space="preserve"> </w:t>
      </w:r>
      <w:r w:rsidRPr="00457C00">
        <w:rPr>
          <w:rStyle w:val="Emphasis"/>
        </w:rPr>
        <w:t>E</w:t>
      </w:r>
      <w:r w:rsidRPr="00457C00">
        <w:rPr>
          <w:sz w:val="16"/>
        </w:rPr>
        <w:t xml:space="preserve">uropean </w:t>
      </w:r>
      <w:r w:rsidRPr="00457C00">
        <w:rPr>
          <w:rStyle w:val="Emphasis"/>
        </w:rPr>
        <w:t>U</w:t>
      </w:r>
      <w:r w:rsidRPr="00457C00">
        <w:rPr>
          <w:sz w:val="16"/>
        </w:rPr>
        <w:t>nion</w:t>
      </w:r>
      <w:r w:rsidRPr="00457C00">
        <w:rPr>
          <w:rStyle w:val="Emphasis"/>
        </w:rPr>
        <w:t>'s</w:t>
      </w:r>
      <w:r w:rsidRPr="00457C00">
        <w:rPr>
          <w:sz w:val="16"/>
        </w:rPr>
        <w:t xml:space="preserve"> new </w:t>
      </w:r>
      <w:r w:rsidRPr="00457C00">
        <w:rPr>
          <w:rStyle w:val="Emphasis"/>
        </w:rPr>
        <w:t>rules</w:t>
      </w:r>
      <w:r w:rsidRPr="00457C00">
        <w:rPr>
          <w:sz w:val="16"/>
        </w:rPr>
        <w:t xml:space="preserve"> </w:t>
      </w:r>
      <w:r w:rsidRPr="00457C00">
        <w:rPr>
          <w:rStyle w:val="StyleUnderline"/>
        </w:rPr>
        <w:t>require oil and gas operators to</w:t>
      </w:r>
      <w:r w:rsidRPr="00457C00">
        <w:rPr>
          <w:sz w:val="16"/>
        </w:rPr>
        <w:t xml:space="preserve"> </w:t>
      </w:r>
      <w:r w:rsidRPr="00457C00">
        <w:rPr>
          <w:rStyle w:val="Emphasis"/>
        </w:rPr>
        <w:t>stop</w:t>
      </w:r>
      <w:r w:rsidRPr="00457C00">
        <w:rPr>
          <w:sz w:val="16"/>
        </w:rPr>
        <w:t xml:space="preserve"> routine </w:t>
      </w:r>
      <w:r w:rsidRPr="00457C00">
        <w:rPr>
          <w:rStyle w:val="Emphasis"/>
        </w:rPr>
        <w:t>flaring</w:t>
      </w:r>
      <w:r w:rsidRPr="00457C00">
        <w:rPr>
          <w:rStyle w:val="StyleUnderline"/>
        </w:rPr>
        <w:t>, use</w:t>
      </w:r>
      <w:r w:rsidRPr="00457C00">
        <w:rPr>
          <w:sz w:val="16"/>
        </w:rPr>
        <w:t xml:space="preserve"> </w:t>
      </w:r>
      <w:r w:rsidRPr="00457C00">
        <w:rPr>
          <w:rStyle w:val="Emphasis"/>
        </w:rPr>
        <w:t>advanced monitoring</w:t>
      </w:r>
      <w:r w:rsidRPr="00457C00">
        <w:rPr>
          <w:sz w:val="16"/>
        </w:rPr>
        <w:t xml:space="preserve"> such as satellites, </w:t>
      </w:r>
      <w:r w:rsidRPr="00457C00">
        <w:rPr>
          <w:rStyle w:val="StyleUnderline"/>
        </w:rPr>
        <w:t>and adopt</w:t>
      </w:r>
      <w:r w:rsidRPr="00457C00">
        <w:rPr>
          <w:sz w:val="16"/>
        </w:rPr>
        <w:t xml:space="preserve"> </w:t>
      </w:r>
      <w:r w:rsidRPr="00457C00">
        <w:rPr>
          <w:rStyle w:val="Emphasis"/>
        </w:rPr>
        <w:t>best practices</w:t>
      </w:r>
      <w:r w:rsidRPr="00457C00">
        <w:rPr>
          <w:sz w:val="16"/>
        </w:rPr>
        <w:t>. While the standard does not set an exact number by which producers must cut their emissions, earlier versions of the rule aimed to reduce methane levels by 35% by 2030 compared with 2005. This goal aligns with the EU’s broader climate neutrality target by 2050.</w:t>
      </w:r>
    </w:p>
    <w:p w14:paraId="060742AA" w14:textId="77777777" w:rsidR="00D15BD0" w:rsidRPr="00457C00" w:rsidRDefault="00D15BD0" w:rsidP="00D15BD0">
      <w:pPr>
        <w:rPr>
          <w:sz w:val="16"/>
        </w:rPr>
      </w:pPr>
      <w:r w:rsidRPr="00457C00">
        <w:rPr>
          <w:sz w:val="16"/>
        </w:rPr>
        <w:t>Technology Can Capture Escaping Methane</w:t>
      </w:r>
    </w:p>
    <w:p w14:paraId="5F953AB7" w14:textId="77777777" w:rsidR="00D15BD0" w:rsidRPr="00457C00" w:rsidRDefault="00D15BD0" w:rsidP="00D15BD0">
      <w:pPr>
        <w:rPr>
          <w:sz w:val="16"/>
        </w:rPr>
      </w:pPr>
      <w:r w:rsidRPr="00457C00">
        <w:rPr>
          <w:sz w:val="16"/>
        </w:rPr>
        <w:t>The International Energy Agency estimates that the industry can reduce worldwide emissions by 75%. San Francisco-based Paxon Energy recaptures about 20 million standard cubic feet of methane annually during pipeline maintenance, which utilities can sell. The company said it can capture 95% to 99% of escaping natural gas, predominantly methane.</w:t>
      </w:r>
    </w:p>
    <w:p w14:paraId="7AFA58D7" w14:textId="77777777" w:rsidR="00D15BD0" w:rsidRPr="00457C00" w:rsidRDefault="00D15BD0" w:rsidP="00D15BD0">
      <w:pPr>
        <w:rPr>
          <w:sz w:val="16"/>
        </w:rPr>
      </w:pPr>
      <w:r w:rsidRPr="00A374DA">
        <w:rPr>
          <w:rStyle w:val="StyleUnderline"/>
          <w:highlight w:val="yellow"/>
        </w:rPr>
        <w:t>Who</w:t>
      </w:r>
      <w:r w:rsidRPr="00A374DA">
        <w:rPr>
          <w:sz w:val="16"/>
          <w:highlight w:val="yellow"/>
        </w:rPr>
        <w:t xml:space="preserve"> </w:t>
      </w:r>
      <w:r w:rsidRPr="00A374DA">
        <w:rPr>
          <w:rStyle w:val="Emphasis"/>
          <w:highlight w:val="yellow"/>
        </w:rPr>
        <w:t>opposes</w:t>
      </w:r>
      <w:r w:rsidRPr="00457C00">
        <w:rPr>
          <w:sz w:val="16"/>
        </w:rPr>
        <w:t xml:space="preserve"> </w:t>
      </w:r>
      <w:r w:rsidRPr="00457C00">
        <w:rPr>
          <w:rStyle w:val="StyleUnderline"/>
        </w:rPr>
        <w:t>capturing a</w:t>
      </w:r>
      <w:r w:rsidRPr="00457C00">
        <w:rPr>
          <w:sz w:val="16"/>
        </w:rPr>
        <w:t xml:space="preserve"> </w:t>
      </w:r>
      <w:r w:rsidRPr="00457C00">
        <w:rPr>
          <w:rStyle w:val="Emphasis"/>
        </w:rPr>
        <w:t>lost asset</w:t>
      </w:r>
      <w:r w:rsidRPr="00457C00">
        <w:rPr>
          <w:sz w:val="16"/>
        </w:rPr>
        <w:t xml:space="preserve"> </w:t>
      </w:r>
      <w:r w:rsidRPr="00457C00">
        <w:rPr>
          <w:rStyle w:val="StyleUnderline"/>
        </w:rPr>
        <w:t>and</w:t>
      </w:r>
      <w:r w:rsidRPr="00457C00">
        <w:rPr>
          <w:sz w:val="16"/>
        </w:rPr>
        <w:t xml:space="preserve"> </w:t>
      </w:r>
      <w:r w:rsidRPr="00457C00">
        <w:rPr>
          <w:rStyle w:val="Emphasis"/>
        </w:rPr>
        <w:t>winning new markets</w:t>
      </w:r>
      <w:r w:rsidRPr="00A374DA">
        <w:rPr>
          <w:rStyle w:val="Emphasis"/>
          <w:highlight w:val="yellow"/>
        </w:rPr>
        <w:t>?</w:t>
      </w:r>
      <w:r w:rsidRPr="00A374DA">
        <w:rPr>
          <w:sz w:val="16"/>
          <w:highlight w:val="yellow"/>
        </w:rPr>
        <w:t xml:space="preserve"> </w:t>
      </w:r>
      <w:r w:rsidRPr="00A374DA">
        <w:rPr>
          <w:rStyle w:val="Emphasis"/>
          <w:highlight w:val="yellow"/>
        </w:rPr>
        <w:t>Smaller</w:t>
      </w:r>
      <w:r w:rsidRPr="00457C00">
        <w:rPr>
          <w:sz w:val="16"/>
        </w:rPr>
        <w:t xml:space="preserve"> </w:t>
      </w:r>
      <w:r w:rsidRPr="00457C00">
        <w:rPr>
          <w:rStyle w:val="StyleUnderline"/>
        </w:rPr>
        <w:t xml:space="preserve">oil and gas </w:t>
      </w:r>
      <w:r w:rsidRPr="00A374DA">
        <w:rPr>
          <w:rStyle w:val="StyleUnderline"/>
          <w:highlight w:val="yellow"/>
        </w:rPr>
        <w:t>developers</w:t>
      </w:r>
      <w:r w:rsidRPr="00457C00">
        <w:rPr>
          <w:rStyle w:val="StyleUnderline"/>
        </w:rPr>
        <w:t xml:space="preserve"> generally</w:t>
      </w:r>
      <w:r w:rsidRPr="00457C00">
        <w:rPr>
          <w:sz w:val="16"/>
        </w:rPr>
        <w:t xml:space="preserve"> </w:t>
      </w:r>
      <w:r w:rsidRPr="00A374DA">
        <w:rPr>
          <w:rStyle w:val="Emphasis"/>
          <w:highlight w:val="yellow"/>
        </w:rPr>
        <w:t>disapprove</w:t>
      </w:r>
      <w:r w:rsidRPr="00A374DA">
        <w:rPr>
          <w:sz w:val="16"/>
          <w:highlight w:val="yellow"/>
        </w:rPr>
        <w:t xml:space="preserve"> </w:t>
      </w:r>
      <w:r w:rsidRPr="00A374DA">
        <w:rPr>
          <w:rStyle w:val="StyleUnderline"/>
          <w:highlight w:val="yellow"/>
        </w:rPr>
        <w:t>of</w:t>
      </w:r>
      <w:r w:rsidRPr="00457C00">
        <w:rPr>
          <w:rStyle w:val="StyleUnderline"/>
        </w:rPr>
        <w:t xml:space="preserve"> the recent </w:t>
      </w:r>
      <w:r w:rsidRPr="00A374DA">
        <w:rPr>
          <w:rStyle w:val="StyleUnderline"/>
          <w:highlight w:val="yellow"/>
        </w:rPr>
        <w:t>regulations,</w:t>
      </w:r>
      <w:r w:rsidRPr="00A374DA">
        <w:rPr>
          <w:sz w:val="16"/>
          <w:highlight w:val="yellow"/>
        </w:rPr>
        <w:t xml:space="preserve"> </w:t>
      </w:r>
      <w:r w:rsidRPr="00A374DA">
        <w:rPr>
          <w:rStyle w:val="Emphasis"/>
          <w:highlight w:val="yellow"/>
        </w:rPr>
        <w:t>claiming</w:t>
      </w:r>
      <w:r w:rsidRPr="00A374DA">
        <w:rPr>
          <w:sz w:val="16"/>
          <w:highlight w:val="yellow"/>
        </w:rPr>
        <w:t xml:space="preserve"> </w:t>
      </w:r>
      <w:r w:rsidRPr="00A374DA">
        <w:rPr>
          <w:rStyle w:val="StyleUnderline"/>
          <w:highlight w:val="yellow"/>
        </w:rPr>
        <w:t>they</w:t>
      </w:r>
      <w:r w:rsidRPr="00A374DA">
        <w:rPr>
          <w:sz w:val="16"/>
          <w:highlight w:val="yellow"/>
        </w:rPr>
        <w:t xml:space="preserve"> </w:t>
      </w:r>
      <w:r w:rsidRPr="00A374DA">
        <w:rPr>
          <w:rStyle w:val="Emphasis"/>
          <w:highlight w:val="yellow"/>
        </w:rPr>
        <w:t>lack</w:t>
      </w:r>
      <w:r w:rsidRPr="00457C00">
        <w:rPr>
          <w:sz w:val="16"/>
        </w:rPr>
        <w:t xml:space="preserve"> the </w:t>
      </w:r>
      <w:r w:rsidRPr="00457C00">
        <w:rPr>
          <w:rStyle w:val="Emphasis"/>
        </w:rPr>
        <w:t xml:space="preserve">financial </w:t>
      </w:r>
      <w:r w:rsidRPr="00A374DA">
        <w:rPr>
          <w:rStyle w:val="Emphasis"/>
          <w:highlight w:val="yellow"/>
        </w:rPr>
        <w:t>capability</w:t>
      </w:r>
      <w:r w:rsidRPr="00A374DA">
        <w:rPr>
          <w:sz w:val="16"/>
          <w:highlight w:val="yellow"/>
        </w:rPr>
        <w:t xml:space="preserve"> </w:t>
      </w:r>
      <w:r w:rsidRPr="00A374DA">
        <w:rPr>
          <w:rStyle w:val="StyleUnderline"/>
          <w:highlight w:val="yellow"/>
        </w:rPr>
        <w:t>to implement</w:t>
      </w:r>
      <w:r w:rsidRPr="00457C00">
        <w:rPr>
          <w:rStyle w:val="StyleUnderline"/>
        </w:rPr>
        <w:t xml:space="preserve"> leak </w:t>
      </w:r>
      <w:r w:rsidRPr="00A374DA">
        <w:rPr>
          <w:rStyle w:val="StyleUnderline"/>
          <w:highlight w:val="yellow"/>
        </w:rPr>
        <w:t>detection</w:t>
      </w:r>
      <w:r w:rsidRPr="00457C00">
        <w:rPr>
          <w:rStyle w:val="StyleUnderline"/>
        </w:rPr>
        <w:t xml:space="preserve"> and repair programs, which could involve technologies like drones and infrared cameras. The drillers also argue that these initiatives impose an</w:t>
      </w:r>
      <w:r w:rsidRPr="00457C00">
        <w:rPr>
          <w:sz w:val="16"/>
        </w:rPr>
        <w:t xml:space="preserve"> </w:t>
      </w:r>
      <w:r w:rsidRPr="00457C00">
        <w:rPr>
          <w:rStyle w:val="Emphasis"/>
        </w:rPr>
        <w:t>administrative</w:t>
      </w:r>
      <w:r w:rsidRPr="00457C00">
        <w:rPr>
          <w:sz w:val="16"/>
        </w:rPr>
        <w:t xml:space="preserve"> </w:t>
      </w:r>
      <w:r w:rsidRPr="00457C00">
        <w:rPr>
          <w:rStyle w:val="StyleUnderline"/>
        </w:rPr>
        <w:t>burden</w:t>
      </w:r>
      <w:r w:rsidRPr="00457C00">
        <w:rPr>
          <w:sz w:val="16"/>
        </w:rPr>
        <w:t>, as they lack the staff to oversee and manage the process.</w:t>
      </w:r>
    </w:p>
    <w:p w14:paraId="712F328E" w14:textId="77777777" w:rsidR="00D15BD0" w:rsidRPr="00457C00" w:rsidRDefault="00D15BD0" w:rsidP="00D15BD0">
      <w:pPr>
        <w:rPr>
          <w:sz w:val="16"/>
        </w:rPr>
      </w:pPr>
      <w:r w:rsidRPr="00457C00">
        <w:rPr>
          <w:rStyle w:val="StyleUnderline"/>
        </w:rPr>
        <w:t>“Smaller companies may not account for lost revenues from escaping methane, but it gets real when they must pay a</w:t>
      </w:r>
      <w:r w:rsidRPr="00457C00">
        <w:rPr>
          <w:sz w:val="16"/>
        </w:rPr>
        <w:t xml:space="preserve"> </w:t>
      </w:r>
      <w:r w:rsidRPr="00457C00">
        <w:rPr>
          <w:rStyle w:val="Emphasis"/>
        </w:rPr>
        <w:t>penalty</w:t>
      </w:r>
      <w:r w:rsidRPr="00457C00">
        <w:rPr>
          <w:sz w:val="16"/>
        </w:rPr>
        <w:t>,” says Methane Hub’s Mena. He says markets rule, pointing out that renewables grew domestically by 38% despite Trump’s coal advocacy during his first term. “This goes beyond four-year political cycles. The U.S. must comply with international standards to expand LNG exports. Reducing methane leaks is the fastest way to reduce global temperatures in the short term.”</w:t>
      </w:r>
    </w:p>
    <w:p w14:paraId="28900C0F" w14:textId="22345E57" w:rsidR="00D15BD0" w:rsidRPr="00D15BD0" w:rsidRDefault="00D15BD0" w:rsidP="00D15BD0">
      <w:pPr>
        <w:rPr>
          <w:sz w:val="16"/>
        </w:rPr>
      </w:pPr>
      <w:r w:rsidRPr="00457C00">
        <w:rPr>
          <w:sz w:val="16"/>
        </w:rPr>
        <w:t xml:space="preserve">Trump’s return to the presidency will challenge Biden's policies. </w:t>
      </w:r>
      <w:r w:rsidRPr="00A374DA">
        <w:rPr>
          <w:rStyle w:val="StyleUnderline"/>
          <w:highlight w:val="yellow"/>
        </w:rPr>
        <w:t>However</w:t>
      </w:r>
      <w:r w:rsidRPr="00457C00">
        <w:rPr>
          <w:rStyle w:val="StyleUnderline"/>
        </w:rPr>
        <w:t>, strong</w:t>
      </w:r>
      <w:r w:rsidRPr="00457C00">
        <w:rPr>
          <w:sz w:val="16"/>
        </w:rPr>
        <w:t xml:space="preserve"> </w:t>
      </w:r>
      <w:r w:rsidRPr="00A374DA">
        <w:rPr>
          <w:rStyle w:val="Emphasis"/>
          <w:highlight w:val="yellow"/>
        </w:rPr>
        <w:t>consumer demand</w:t>
      </w:r>
      <w:r w:rsidRPr="00A374DA">
        <w:rPr>
          <w:sz w:val="16"/>
          <w:highlight w:val="yellow"/>
        </w:rPr>
        <w:t xml:space="preserve"> </w:t>
      </w:r>
      <w:r w:rsidRPr="00A374DA">
        <w:rPr>
          <w:rStyle w:val="StyleUnderline"/>
          <w:highlight w:val="yellow"/>
        </w:rPr>
        <w:t>and</w:t>
      </w:r>
      <w:r w:rsidRPr="00A374DA">
        <w:rPr>
          <w:sz w:val="16"/>
          <w:highlight w:val="yellow"/>
        </w:rPr>
        <w:t xml:space="preserve"> </w:t>
      </w:r>
      <w:r w:rsidRPr="00A374DA">
        <w:rPr>
          <w:rStyle w:val="Emphasis"/>
          <w:highlight w:val="yellow"/>
        </w:rPr>
        <w:t>corporate dedication</w:t>
      </w:r>
      <w:r w:rsidRPr="00457C00">
        <w:rPr>
          <w:sz w:val="16"/>
        </w:rPr>
        <w:t xml:space="preserve"> </w:t>
      </w:r>
      <w:r w:rsidRPr="00457C00">
        <w:rPr>
          <w:rStyle w:val="StyleUnderline"/>
        </w:rPr>
        <w:t>have</w:t>
      </w:r>
      <w:r w:rsidRPr="00457C00">
        <w:rPr>
          <w:sz w:val="16"/>
        </w:rPr>
        <w:t xml:space="preserve"> </w:t>
      </w:r>
      <w:r w:rsidRPr="00A374DA">
        <w:rPr>
          <w:rStyle w:val="Emphasis"/>
          <w:highlight w:val="yellow"/>
        </w:rPr>
        <w:t>elevated the</w:t>
      </w:r>
      <w:r w:rsidRPr="00457C00">
        <w:rPr>
          <w:rStyle w:val="Emphasis"/>
        </w:rPr>
        <w:t xml:space="preserve"> climate </w:t>
      </w:r>
      <w:r w:rsidRPr="00A374DA">
        <w:rPr>
          <w:rStyle w:val="Emphasis"/>
          <w:highlight w:val="yellow"/>
        </w:rPr>
        <w:t>cause</w:t>
      </w:r>
      <w:r w:rsidRPr="00457C00">
        <w:rPr>
          <w:rStyle w:val="StyleUnderline"/>
        </w:rPr>
        <w:t>, specifically</w:t>
      </w:r>
      <w:r w:rsidRPr="00457C00">
        <w:rPr>
          <w:sz w:val="16"/>
        </w:rPr>
        <w:t xml:space="preserve"> </w:t>
      </w:r>
      <w:r w:rsidRPr="00457C00">
        <w:rPr>
          <w:rStyle w:val="Emphasis"/>
        </w:rPr>
        <w:t>methane reductions</w:t>
      </w:r>
      <w:r w:rsidRPr="00457C00">
        <w:rPr>
          <w:rStyle w:val="StyleUnderline"/>
        </w:rPr>
        <w:t xml:space="preserve">. Major oil and gas producers and the American Petroleum Institute </w:t>
      </w:r>
      <w:r w:rsidRPr="00457C00">
        <w:rPr>
          <w:rStyle w:val="Emphasis"/>
        </w:rPr>
        <w:t>support this methane mitigation</w:t>
      </w:r>
      <w:r w:rsidRPr="00457C00">
        <w:rPr>
          <w:sz w:val="16"/>
        </w:rPr>
        <w:t xml:space="preserve"> </w:t>
      </w:r>
      <w:r w:rsidRPr="00457C00">
        <w:rPr>
          <w:rStyle w:val="StyleUnderline"/>
        </w:rPr>
        <w:t>because it</w:t>
      </w:r>
      <w:r w:rsidRPr="00457C00">
        <w:rPr>
          <w:sz w:val="16"/>
        </w:rPr>
        <w:t xml:space="preserve"> </w:t>
      </w:r>
      <w:r w:rsidRPr="00457C00">
        <w:rPr>
          <w:rStyle w:val="StyleUnderline"/>
        </w:rPr>
        <w:t>is</w:t>
      </w:r>
      <w:r w:rsidRPr="00457C00">
        <w:rPr>
          <w:sz w:val="16"/>
        </w:rPr>
        <w:t xml:space="preserve"> </w:t>
      </w:r>
      <w:r w:rsidRPr="00457C00">
        <w:rPr>
          <w:rStyle w:val="Emphasis"/>
        </w:rPr>
        <w:t>profitable</w:t>
      </w:r>
      <w:r w:rsidRPr="00457C00">
        <w:rPr>
          <w:sz w:val="16"/>
        </w:rPr>
        <w:t xml:space="preserve"> </w:t>
      </w:r>
      <w:r w:rsidRPr="00457C00">
        <w:rPr>
          <w:rStyle w:val="StyleUnderline"/>
        </w:rPr>
        <w:t>and</w:t>
      </w:r>
      <w:r w:rsidRPr="00457C00">
        <w:rPr>
          <w:sz w:val="16"/>
        </w:rPr>
        <w:t xml:space="preserve"> </w:t>
      </w:r>
      <w:r w:rsidRPr="00457C00">
        <w:rPr>
          <w:rStyle w:val="Emphasis"/>
        </w:rPr>
        <w:t>ensures natural gas’ future</w:t>
      </w:r>
      <w:r w:rsidRPr="00457C00">
        <w:rPr>
          <w:rStyle w:val="StyleUnderline"/>
        </w:rPr>
        <w:t>. Sustainable practices will</w:t>
      </w:r>
      <w:r w:rsidRPr="00457C00">
        <w:rPr>
          <w:sz w:val="16"/>
        </w:rPr>
        <w:t xml:space="preserve"> </w:t>
      </w:r>
      <w:r w:rsidRPr="00457C00">
        <w:rPr>
          <w:rStyle w:val="Emphasis"/>
        </w:rPr>
        <w:t>live on</w:t>
      </w:r>
      <w:r w:rsidRPr="00457C00">
        <w:rPr>
          <w:sz w:val="16"/>
        </w:rPr>
        <w:t xml:space="preserve">—well </w:t>
      </w:r>
      <w:r w:rsidRPr="00A374DA">
        <w:rPr>
          <w:rStyle w:val="Emphasis"/>
          <w:highlight w:val="yellow"/>
        </w:rPr>
        <w:t>beyond any</w:t>
      </w:r>
      <w:r w:rsidRPr="00457C00">
        <w:rPr>
          <w:rStyle w:val="Emphasis"/>
        </w:rPr>
        <w:t xml:space="preserve"> individual </w:t>
      </w:r>
      <w:r w:rsidRPr="00A374DA">
        <w:rPr>
          <w:rStyle w:val="Emphasis"/>
          <w:highlight w:val="yellow"/>
        </w:rPr>
        <w:t>administration in Washington</w:t>
      </w:r>
      <w:r w:rsidRPr="00457C00">
        <w:rPr>
          <w:sz w:val="16"/>
        </w:rPr>
        <w:t>.</w:t>
      </w:r>
    </w:p>
    <w:p w14:paraId="4AD7E8E6" w14:textId="5BEC38FE" w:rsidR="00C159A3" w:rsidRDefault="00C159A3" w:rsidP="00224C85">
      <w:pPr>
        <w:pStyle w:val="Heading3"/>
      </w:pPr>
      <w:r>
        <w:t>LDAR Inevitable---AT: Solves</w:t>
      </w:r>
    </w:p>
    <w:p w14:paraId="4C119863" w14:textId="77777777" w:rsidR="00734239" w:rsidRPr="008B11B3" w:rsidRDefault="00734239" w:rsidP="00734239">
      <w:pPr>
        <w:pStyle w:val="Heading4"/>
      </w:pPr>
      <w:r>
        <w:t xml:space="preserve">Market pressure doesn’t solve without a price mechanism. </w:t>
      </w:r>
    </w:p>
    <w:p w14:paraId="5A0FDEA9" w14:textId="77777777" w:rsidR="00734239" w:rsidRDefault="00734239" w:rsidP="00734239">
      <w:r>
        <w:t xml:space="preserve">Xinming </w:t>
      </w:r>
      <w:r w:rsidRPr="00B41D61">
        <w:rPr>
          <w:rStyle w:val="Style13ptBold"/>
        </w:rPr>
        <w:t>Du et al. 24</w:t>
      </w:r>
      <w:r>
        <w:t>, Du is Researcher at Columbia University; Ru is Earth Institute Postdoctoral Fellow at Columbia University; Almond is Professor at Columbia University, NBER Affiliate, "Rapid Increases in Methane Concentrations Following August 2020 Suspension of the US Methane Rule," 05/25/2024, https://www.nber.org/system/files/chapters/c15010/c15010.pdf</w:t>
      </w:r>
    </w:p>
    <w:p w14:paraId="2DDDEB49" w14:textId="77777777" w:rsidR="00734239" w:rsidRPr="00650F00" w:rsidRDefault="00734239" w:rsidP="00734239">
      <w:pPr>
        <w:rPr>
          <w:sz w:val="16"/>
        </w:rPr>
      </w:pPr>
      <w:r w:rsidRPr="00650F00">
        <w:rPr>
          <w:rStyle w:val="StyleUnderline"/>
        </w:rPr>
        <w:t>In</w:t>
      </w:r>
      <w:r w:rsidRPr="00650F00">
        <w:rPr>
          <w:sz w:val="16"/>
        </w:rPr>
        <w:t xml:space="preserve"> August </w:t>
      </w:r>
      <w:r w:rsidRPr="00650F00">
        <w:rPr>
          <w:rStyle w:val="StyleUnderline"/>
        </w:rPr>
        <w:t>2020</w:t>
      </w:r>
      <w:r w:rsidRPr="00650F00">
        <w:rPr>
          <w:sz w:val="16"/>
        </w:rPr>
        <w:t xml:space="preserve">, the </w:t>
      </w:r>
      <w:r w:rsidRPr="006D22D7">
        <w:rPr>
          <w:rStyle w:val="StyleUnderline"/>
          <w:highlight w:val="yellow"/>
        </w:rPr>
        <w:t>Trump</w:t>
      </w:r>
      <w:r w:rsidRPr="00650F00">
        <w:rPr>
          <w:sz w:val="16"/>
        </w:rPr>
        <w:t xml:space="preserve"> Administration </w:t>
      </w:r>
      <w:r w:rsidRPr="006D22D7">
        <w:rPr>
          <w:rStyle w:val="Emphasis"/>
          <w:highlight w:val="yellow"/>
        </w:rPr>
        <w:t>removed</w:t>
      </w:r>
      <w:r w:rsidRPr="00650F00">
        <w:rPr>
          <w:sz w:val="16"/>
        </w:rPr>
        <w:t xml:space="preserve"> </w:t>
      </w:r>
      <w:r w:rsidRPr="00650F00">
        <w:rPr>
          <w:rStyle w:val="StyleUnderline"/>
        </w:rPr>
        <w:t>Obama</w:t>
      </w:r>
      <w:r w:rsidRPr="00650F00">
        <w:rPr>
          <w:sz w:val="16"/>
        </w:rPr>
        <w:t xml:space="preserve">-era federal </w:t>
      </w:r>
      <w:r w:rsidRPr="006D22D7">
        <w:rPr>
          <w:rStyle w:val="StyleUnderline"/>
          <w:highlight w:val="yellow"/>
        </w:rPr>
        <w:t>requirements that</w:t>
      </w:r>
      <w:r w:rsidRPr="00650F00">
        <w:rPr>
          <w:rStyle w:val="StyleUnderline"/>
        </w:rPr>
        <w:t xml:space="preserve"> oil and gas </w:t>
      </w:r>
      <w:r w:rsidRPr="006D22D7">
        <w:rPr>
          <w:rStyle w:val="StyleUnderline"/>
          <w:highlight w:val="yellow"/>
        </w:rPr>
        <w:t>firms</w:t>
      </w:r>
      <w:r w:rsidRPr="00650F00">
        <w:rPr>
          <w:rStyle w:val="StyleUnderline"/>
        </w:rPr>
        <w:t xml:space="preserve"> detect and </w:t>
      </w:r>
      <w:r w:rsidRPr="006D22D7">
        <w:rPr>
          <w:rStyle w:val="StyleUnderline"/>
          <w:highlight w:val="yellow"/>
        </w:rPr>
        <w:t>repair</w:t>
      </w:r>
      <w:r w:rsidRPr="006D22D7">
        <w:rPr>
          <w:sz w:val="16"/>
          <w:highlight w:val="yellow"/>
        </w:rPr>
        <w:t xml:space="preserve"> </w:t>
      </w:r>
      <w:r w:rsidRPr="006D22D7">
        <w:rPr>
          <w:rStyle w:val="Emphasis"/>
          <w:highlight w:val="yellow"/>
        </w:rPr>
        <w:t>methane leaks</w:t>
      </w:r>
      <w:r w:rsidRPr="00650F00">
        <w:rPr>
          <w:sz w:val="16"/>
        </w:rPr>
        <w:t xml:space="preserve">. We merge GIS coordinates of 1,193,575 wells, 478 natural gas processing facilities, and 1,367 compressor stations to geo-identified methane concentrations from the European TROPOMI (satellite instrument). </w:t>
      </w:r>
      <w:r w:rsidRPr="00650F00">
        <w:rPr>
          <w:rStyle w:val="StyleUnderline"/>
        </w:rPr>
        <w:t xml:space="preserve">Using </w:t>
      </w:r>
      <w:r w:rsidRPr="006D22D7">
        <w:rPr>
          <w:rStyle w:val="StyleUnderline"/>
          <w:highlight w:val="yellow"/>
        </w:rPr>
        <w:t>a difference-in-differences design</w:t>
      </w:r>
      <w:r w:rsidRPr="00650F00">
        <w:rPr>
          <w:rStyle w:val="StyleUnderline"/>
        </w:rPr>
        <w:t xml:space="preserve">, we </w:t>
      </w:r>
      <w:r w:rsidRPr="006D22D7">
        <w:rPr>
          <w:rStyle w:val="StyleUnderline"/>
          <w:highlight w:val="yellow"/>
        </w:rPr>
        <w:t>find a</w:t>
      </w:r>
      <w:r w:rsidRPr="006D22D7">
        <w:rPr>
          <w:sz w:val="16"/>
          <w:highlight w:val="yellow"/>
        </w:rPr>
        <w:t xml:space="preserve"> </w:t>
      </w:r>
      <w:r w:rsidRPr="006D22D7">
        <w:rPr>
          <w:rStyle w:val="Emphasis"/>
          <w:highlight w:val="yellow"/>
        </w:rPr>
        <w:t>large, prompt increase in US methane emissions</w:t>
      </w:r>
      <w:r w:rsidRPr="00650F00">
        <w:rPr>
          <w:sz w:val="16"/>
        </w:rPr>
        <w:t xml:space="preserve"> at oil and gas infrastructure sites </w:t>
      </w:r>
      <w:r w:rsidRPr="006D22D7">
        <w:rPr>
          <w:rStyle w:val="StyleUnderline"/>
          <w:highlight w:val="yellow"/>
        </w:rPr>
        <w:t>following the</w:t>
      </w:r>
      <w:r w:rsidRPr="00650F00">
        <w:rPr>
          <w:sz w:val="16"/>
        </w:rPr>
        <w:t xml:space="preserve"> August 2020 </w:t>
      </w:r>
      <w:r w:rsidRPr="006D22D7">
        <w:rPr>
          <w:rStyle w:val="Emphasis"/>
          <w:highlight w:val="yellow"/>
        </w:rPr>
        <w:t>rollback</w:t>
      </w:r>
      <w:r w:rsidRPr="00650F00">
        <w:rPr>
          <w:sz w:val="16"/>
        </w:rPr>
        <w:t xml:space="preserve"> </w:t>
      </w:r>
      <w:r w:rsidRPr="00650F00">
        <w:rPr>
          <w:rStyle w:val="StyleUnderline"/>
        </w:rPr>
        <w:t>relative to areas</w:t>
      </w:r>
      <w:r w:rsidRPr="00650F00">
        <w:rPr>
          <w:sz w:val="16"/>
        </w:rPr>
        <w:t xml:space="preserve"> </w:t>
      </w:r>
      <w:r w:rsidRPr="00650F00">
        <w:rPr>
          <w:rStyle w:val="Emphasis"/>
        </w:rPr>
        <w:t>without</w:t>
      </w:r>
      <w:r w:rsidRPr="00650F00">
        <w:rPr>
          <w:sz w:val="16"/>
        </w:rPr>
        <w:t xml:space="preserve"> such </w:t>
      </w:r>
      <w:r w:rsidRPr="00650F00">
        <w:rPr>
          <w:rStyle w:val="Emphasis"/>
        </w:rPr>
        <w:t>infrastructure</w:t>
      </w:r>
      <w:r w:rsidRPr="00650F00">
        <w:rPr>
          <w:sz w:val="16"/>
        </w:rPr>
        <w:t xml:space="preserve">. Average methane concentrations increased by 5 parts per billion (ppb), or one quarter of a standard deviation. The number of high-methane emission events from the oil and gas sector more than doubled relative to the coal sector, which did not experience the rollback. Gas producers and distributors have argued they face an overriding incentive to minimize fugitive methane emissions and venting without regulation – </w:t>
      </w:r>
      <w:proofErr w:type="gramStart"/>
      <w:r w:rsidRPr="00650F00">
        <w:rPr>
          <w:sz w:val="16"/>
        </w:rPr>
        <w:t>so as to</w:t>
      </w:r>
      <w:proofErr w:type="gramEnd"/>
      <w:r w:rsidRPr="00650F00">
        <w:rPr>
          <w:sz w:val="16"/>
        </w:rPr>
        <w:t xml:space="preserve"> recover and sell a valuable commercial product. The large and nimble response to federal policy we find – together with basic microeconomic theory – indicate otherwise and provides empirical support for policy’s central role in curbing global methane concentrations.</w:t>
      </w:r>
    </w:p>
    <w:p w14:paraId="35982CF5" w14:textId="77777777" w:rsidR="00734239" w:rsidRPr="00650F00" w:rsidRDefault="00734239" w:rsidP="00734239">
      <w:pPr>
        <w:rPr>
          <w:sz w:val="16"/>
        </w:rPr>
      </w:pPr>
      <w:r w:rsidRPr="00650F00">
        <w:rPr>
          <w:sz w:val="16"/>
        </w:rPr>
        <w:t>1 Introduction</w:t>
      </w:r>
    </w:p>
    <w:p w14:paraId="2A0179E3" w14:textId="77777777" w:rsidR="00734239" w:rsidRPr="00650F00" w:rsidRDefault="00734239" w:rsidP="00734239">
      <w:pPr>
        <w:rPr>
          <w:sz w:val="16"/>
        </w:rPr>
      </w:pPr>
      <w:r w:rsidRPr="00650F00">
        <w:rPr>
          <w:rStyle w:val="StyleUnderline"/>
        </w:rPr>
        <w:t>Reducing</w:t>
      </w:r>
      <w:r w:rsidRPr="00650F00">
        <w:rPr>
          <w:sz w:val="16"/>
        </w:rPr>
        <w:t xml:space="preserve"> human-caused </w:t>
      </w:r>
      <w:r w:rsidRPr="00650F00">
        <w:rPr>
          <w:rStyle w:val="StyleUnderline"/>
        </w:rPr>
        <w:t>methane emissions is one of the</w:t>
      </w:r>
      <w:r w:rsidRPr="00650F00">
        <w:rPr>
          <w:sz w:val="16"/>
        </w:rPr>
        <w:t xml:space="preserve"> </w:t>
      </w:r>
      <w:r w:rsidRPr="00650F00">
        <w:rPr>
          <w:rStyle w:val="Emphasis"/>
        </w:rPr>
        <w:t>most cost-effective strategies</w:t>
      </w:r>
      <w:r w:rsidRPr="00650F00">
        <w:rPr>
          <w:sz w:val="16"/>
        </w:rPr>
        <w:t xml:space="preserve"> </w:t>
      </w:r>
      <w:r w:rsidRPr="00650F00">
        <w:rPr>
          <w:rStyle w:val="StyleUnderline"/>
        </w:rPr>
        <w:t>to</w:t>
      </w:r>
      <w:r w:rsidRPr="00650F00">
        <w:rPr>
          <w:sz w:val="16"/>
        </w:rPr>
        <w:t xml:space="preserve"> </w:t>
      </w:r>
      <w:r w:rsidRPr="00650F00">
        <w:rPr>
          <w:rStyle w:val="Emphasis"/>
        </w:rPr>
        <w:t>rapidly reduce the rate</w:t>
      </w:r>
      <w:r w:rsidRPr="00650F00">
        <w:rPr>
          <w:sz w:val="16"/>
        </w:rPr>
        <w:t xml:space="preserve"> </w:t>
      </w:r>
      <w:r w:rsidRPr="00650F00">
        <w:rPr>
          <w:rStyle w:val="StyleUnderline"/>
        </w:rPr>
        <w:t>of</w:t>
      </w:r>
      <w:r w:rsidRPr="00650F00">
        <w:rPr>
          <w:sz w:val="16"/>
        </w:rPr>
        <w:t xml:space="preserve"> </w:t>
      </w:r>
      <w:r w:rsidRPr="00650F00">
        <w:rPr>
          <w:rStyle w:val="Emphasis"/>
        </w:rPr>
        <w:t>warming</w:t>
      </w:r>
      <w:r w:rsidRPr="00650F00">
        <w:rPr>
          <w:sz w:val="16"/>
        </w:rPr>
        <w:t xml:space="preserve"> </w:t>
      </w:r>
      <w:r w:rsidRPr="00650F00">
        <w:rPr>
          <w:rStyle w:val="StyleUnderline"/>
        </w:rPr>
        <w:t xml:space="preserve">and contribute significantly to </w:t>
      </w:r>
      <w:r w:rsidRPr="00650F00">
        <w:rPr>
          <w:rStyle w:val="Emphasis"/>
        </w:rPr>
        <w:t>global efforts</w:t>
      </w:r>
      <w:r w:rsidRPr="00650F00">
        <w:rPr>
          <w:sz w:val="16"/>
        </w:rPr>
        <w:t xml:space="preserve"> </w:t>
      </w:r>
      <w:r w:rsidRPr="00650F00">
        <w:rPr>
          <w:rStyle w:val="StyleUnderline"/>
        </w:rPr>
        <w:t>to</w:t>
      </w:r>
      <w:r w:rsidRPr="00650F00">
        <w:rPr>
          <w:sz w:val="16"/>
        </w:rPr>
        <w:t xml:space="preserve"> </w:t>
      </w:r>
      <w:r w:rsidRPr="00650F00">
        <w:rPr>
          <w:rStyle w:val="Emphasis"/>
        </w:rPr>
        <w:t>limit</w:t>
      </w:r>
      <w:r w:rsidRPr="00650F00">
        <w:rPr>
          <w:sz w:val="16"/>
        </w:rPr>
        <w:t xml:space="preserve"> </w:t>
      </w:r>
      <w:r w:rsidRPr="00650F00">
        <w:rPr>
          <w:rStyle w:val="Emphasis"/>
        </w:rPr>
        <w:t>temperature rise</w:t>
      </w:r>
      <w:r w:rsidRPr="00650F00">
        <w:rPr>
          <w:sz w:val="16"/>
        </w:rPr>
        <w:t xml:space="preserve"> </w:t>
      </w:r>
      <w:r w:rsidRPr="00650F00">
        <w:rPr>
          <w:rStyle w:val="StyleUnderline"/>
        </w:rPr>
        <w:t>to</w:t>
      </w:r>
      <w:r w:rsidRPr="00650F00">
        <w:rPr>
          <w:sz w:val="16"/>
        </w:rPr>
        <w:t xml:space="preserve"> </w:t>
      </w:r>
      <w:r w:rsidRPr="00650F00">
        <w:rPr>
          <w:rStyle w:val="Emphasis"/>
        </w:rPr>
        <w:t>1.5</w:t>
      </w:r>
      <w:r w:rsidRPr="00650F00">
        <w:rPr>
          <w:sz w:val="16"/>
        </w:rPr>
        <w:t xml:space="preserve"> ◦C. (IPCC, 2021)</w:t>
      </w:r>
    </w:p>
    <w:p w14:paraId="15ADCCDD" w14:textId="77777777" w:rsidR="00734239" w:rsidRPr="00650F00" w:rsidRDefault="00734239" w:rsidP="00734239">
      <w:pPr>
        <w:rPr>
          <w:sz w:val="16"/>
        </w:rPr>
      </w:pPr>
      <w:r w:rsidRPr="00650F00">
        <w:rPr>
          <w:rStyle w:val="StyleUnderline"/>
        </w:rPr>
        <w:t>Methane accounts for</w:t>
      </w:r>
      <w:r w:rsidRPr="00650F00">
        <w:rPr>
          <w:sz w:val="16"/>
        </w:rPr>
        <w:t xml:space="preserve"> </w:t>
      </w:r>
      <w:r w:rsidRPr="00650F00">
        <w:rPr>
          <w:rStyle w:val="Emphasis"/>
        </w:rPr>
        <w:t>30%</w:t>
      </w:r>
      <w:r w:rsidRPr="00650F00">
        <w:rPr>
          <w:sz w:val="16"/>
        </w:rPr>
        <w:t xml:space="preserve"> </w:t>
      </w:r>
      <w:r w:rsidRPr="00650F00">
        <w:rPr>
          <w:rStyle w:val="StyleUnderline"/>
        </w:rPr>
        <w:t>of the</w:t>
      </w:r>
      <w:r w:rsidRPr="00650F00">
        <w:rPr>
          <w:sz w:val="16"/>
        </w:rPr>
        <w:t xml:space="preserve"> </w:t>
      </w:r>
      <w:r w:rsidRPr="00650F00">
        <w:rPr>
          <w:rStyle w:val="Emphasis"/>
        </w:rPr>
        <w:t>increase</w:t>
      </w:r>
      <w:r w:rsidRPr="00650F00">
        <w:rPr>
          <w:sz w:val="16"/>
        </w:rPr>
        <w:t xml:space="preserve"> </w:t>
      </w:r>
      <w:r w:rsidRPr="00650F00">
        <w:rPr>
          <w:rStyle w:val="StyleUnderline"/>
        </w:rPr>
        <w:t>in</w:t>
      </w:r>
      <w:r w:rsidRPr="00650F00">
        <w:rPr>
          <w:sz w:val="16"/>
        </w:rPr>
        <w:t xml:space="preserve"> global </w:t>
      </w:r>
      <w:r w:rsidRPr="00650F00">
        <w:rPr>
          <w:rStyle w:val="Emphasis"/>
        </w:rPr>
        <w:t>temperatures</w:t>
      </w:r>
      <w:r w:rsidRPr="00650F00">
        <w:rPr>
          <w:sz w:val="16"/>
        </w:rPr>
        <w:t xml:space="preserve"> since pre-industrial times (United Nations, 2021). </w:t>
      </w:r>
      <w:r w:rsidRPr="00650F00">
        <w:rPr>
          <w:rStyle w:val="StyleUnderline"/>
        </w:rPr>
        <w:t xml:space="preserve">Not only are global methane concentrations increasing, </w:t>
      </w:r>
      <w:proofErr w:type="gramStart"/>
      <w:r w:rsidRPr="00650F00">
        <w:rPr>
          <w:rStyle w:val="StyleUnderline"/>
        </w:rPr>
        <w:t>they have</w:t>
      </w:r>
      <w:proofErr w:type="gramEnd"/>
      <w:r w:rsidRPr="00650F00">
        <w:rPr>
          <w:rStyle w:val="StyleUnderline"/>
        </w:rPr>
        <w:t xml:space="preserve"> been increasing at an</w:t>
      </w:r>
      <w:r w:rsidRPr="00650F00">
        <w:rPr>
          <w:sz w:val="16"/>
        </w:rPr>
        <w:t xml:space="preserve"> </w:t>
      </w:r>
      <w:r w:rsidRPr="00650F00">
        <w:rPr>
          <w:rStyle w:val="Emphasis"/>
        </w:rPr>
        <w:t>accelerating rate</w:t>
      </w:r>
      <w:r w:rsidRPr="00650F00">
        <w:rPr>
          <w:sz w:val="16"/>
        </w:rPr>
        <w:t xml:space="preserve">. Jackson et al. (2020) find that fossil fuels and agriculture contribute equally to increased global methane concentrations. Howarth (2022) argues that </w:t>
      </w:r>
      <w:r w:rsidRPr="00650F00">
        <w:rPr>
          <w:rStyle w:val="Emphasis"/>
        </w:rPr>
        <w:t>natural gas</w:t>
      </w:r>
      <w:r w:rsidRPr="00650F00">
        <w:rPr>
          <w:sz w:val="16"/>
        </w:rPr>
        <w:t xml:space="preserve"> </w:t>
      </w:r>
      <w:r w:rsidRPr="00650F00">
        <w:rPr>
          <w:rStyle w:val="StyleUnderline"/>
        </w:rPr>
        <w:t>is a</w:t>
      </w:r>
      <w:r w:rsidRPr="00650F00">
        <w:rPr>
          <w:sz w:val="16"/>
        </w:rPr>
        <w:t xml:space="preserve"> </w:t>
      </w:r>
      <w:r w:rsidRPr="00650F00">
        <w:rPr>
          <w:rStyle w:val="Emphasis"/>
        </w:rPr>
        <w:t>larger contributor</w:t>
      </w:r>
      <w:r w:rsidRPr="00650F00">
        <w:rPr>
          <w:sz w:val="16"/>
        </w:rPr>
        <w:t xml:space="preserve"> </w:t>
      </w:r>
      <w:r w:rsidRPr="00650F00">
        <w:rPr>
          <w:rStyle w:val="StyleUnderline"/>
        </w:rPr>
        <w:t>to the global methane increase than</w:t>
      </w:r>
      <w:r w:rsidRPr="00650F00">
        <w:rPr>
          <w:sz w:val="16"/>
        </w:rPr>
        <w:t xml:space="preserve"> </w:t>
      </w:r>
      <w:r w:rsidRPr="00650F00">
        <w:rPr>
          <w:rStyle w:val="Emphasis"/>
        </w:rPr>
        <w:t>ag</w:t>
      </w:r>
      <w:r w:rsidRPr="00650F00">
        <w:rPr>
          <w:sz w:val="16"/>
        </w:rPr>
        <w:t xml:space="preserve">riculture, </w:t>
      </w:r>
      <w:r w:rsidRPr="00650F00">
        <w:rPr>
          <w:rStyle w:val="StyleUnderline"/>
        </w:rPr>
        <w:t>using aircraft, satellite, and tower-based methane measurements from natural gas systems. Particularly in the</w:t>
      </w:r>
      <w:r w:rsidRPr="00650F00">
        <w:rPr>
          <w:sz w:val="16"/>
        </w:rPr>
        <w:t xml:space="preserve"> </w:t>
      </w:r>
      <w:r w:rsidRPr="00650F00">
        <w:rPr>
          <w:rStyle w:val="Emphasis"/>
        </w:rPr>
        <w:t>US</w:t>
      </w:r>
      <w:r w:rsidRPr="00650F00">
        <w:rPr>
          <w:sz w:val="16"/>
        </w:rPr>
        <w:t xml:space="preserve">, fossil fuels are the preponderant driver of increasing methane emissions. Jackson et al. (2020) find that </w:t>
      </w:r>
      <w:r w:rsidRPr="00650F00">
        <w:rPr>
          <w:rStyle w:val="Emphasis"/>
        </w:rPr>
        <w:t>80%</w:t>
      </w:r>
      <w:r w:rsidRPr="00650F00">
        <w:rPr>
          <w:sz w:val="16"/>
        </w:rPr>
        <w:t xml:space="preserve"> </w:t>
      </w:r>
      <w:r w:rsidRPr="00650F00">
        <w:rPr>
          <w:rStyle w:val="StyleUnderline"/>
        </w:rPr>
        <w:t>of the methane increase in the US since the early 2000s to 2017 came from</w:t>
      </w:r>
      <w:r w:rsidRPr="00650F00">
        <w:rPr>
          <w:sz w:val="16"/>
        </w:rPr>
        <w:t xml:space="preserve"> </w:t>
      </w:r>
      <w:r w:rsidRPr="00650F00">
        <w:rPr>
          <w:rStyle w:val="Emphasis"/>
        </w:rPr>
        <w:t>fossil fuel-related methane emissions</w:t>
      </w:r>
      <w:r w:rsidRPr="00650F00">
        <w:rPr>
          <w:sz w:val="16"/>
        </w:rPr>
        <w:t xml:space="preserve"> </w:t>
      </w:r>
      <w:r w:rsidRPr="00650F00">
        <w:rPr>
          <w:rStyle w:val="StyleUnderline"/>
        </w:rPr>
        <w:t>through</w:t>
      </w:r>
      <w:r w:rsidRPr="00650F00">
        <w:rPr>
          <w:sz w:val="16"/>
        </w:rPr>
        <w:t xml:space="preserve"> </w:t>
      </w:r>
      <w:r w:rsidRPr="00650F00">
        <w:rPr>
          <w:rStyle w:val="Emphasis"/>
        </w:rPr>
        <w:t>fugitive pipeline leaks, venting, etc</w:t>
      </w:r>
      <w:r w:rsidRPr="00650F00">
        <w:rPr>
          <w:rStyle w:val="StyleUnderline"/>
        </w:rPr>
        <w:t>. Increased methane emissions parallel the massive increase in US fossil fuel production enabled by new fossil-extraction technologies, including hydraulic fracturing</w:t>
      </w:r>
      <w:r w:rsidRPr="00650F00">
        <w:rPr>
          <w:sz w:val="16"/>
        </w:rPr>
        <w:t xml:space="preserve"> (</w:t>
      </w:r>
      <w:r w:rsidRPr="00650F00">
        <w:rPr>
          <w:rStyle w:val="Emphasis"/>
        </w:rPr>
        <w:t>fracking</w:t>
      </w:r>
      <w:r w:rsidRPr="00650F00">
        <w:rPr>
          <w:sz w:val="16"/>
        </w:rPr>
        <w:t xml:space="preserve">). </w:t>
      </w:r>
      <w:r w:rsidRPr="00650F00">
        <w:rPr>
          <w:rStyle w:val="StyleUnderline"/>
        </w:rPr>
        <w:t>The US is now the world’s</w:t>
      </w:r>
      <w:r w:rsidRPr="00650F00">
        <w:rPr>
          <w:sz w:val="16"/>
        </w:rPr>
        <w:t xml:space="preserve"> </w:t>
      </w:r>
      <w:r w:rsidRPr="00650F00">
        <w:rPr>
          <w:rStyle w:val="Emphasis"/>
        </w:rPr>
        <w:t>top producer</w:t>
      </w:r>
      <w:r w:rsidRPr="00650F00">
        <w:rPr>
          <w:sz w:val="16"/>
        </w:rPr>
        <w:t xml:space="preserve"> </w:t>
      </w:r>
      <w:r w:rsidRPr="00650F00">
        <w:rPr>
          <w:rStyle w:val="StyleUnderline"/>
        </w:rPr>
        <w:t>of</w:t>
      </w:r>
      <w:r w:rsidRPr="00650F00">
        <w:rPr>
          <w:sz w:val="16"/>
        </w:rPr>
        <w:t xml:space="preserve"> oil and </w:t>
      </w:r>
      <w:r w:rsidRPr="00650F00">
        <w:rPr>
          <w:rStyle w:val="Emphasis"/>
        </w:rPr>
        <w:t>gas</w:t>
      </w:r>
      <w:r w:rsidRPr="00650F00">
        <w:rPr>
          <w:sz w:val="16"/>
        </w:rPr>
        <w:t>.</w:t>
      </w:r>
    </w:p>
    <w:p w14:paraId="4798F421" w14:textId="77777777" w:rsidR="00734239" w:rsidRPr="00650F00" w:rsidRDefault="00734239" w:rsidP="00734239">
      <w:pPr>
        <w:rPr>
          <w:sz w:val="8"/>
        </w:rPr>
      </w:pPr>
      <w:r w:rsidRPr="00650F00">
        <w:rPr>
          <w:sz w:val="8"/>
        </w:rPr>
        <w:t xml:space="preserve">Improvements in methane measurement have </w:t>
      </w:r>
      <w:proofErr w:type="gramStart"/>
      <w:r w:rsidRPr="00650F00">
        <w:rPr>
          <w:sz w:val="8"/>
        </w:rPr>
        <w:t>lead</w:t>
      </w:r>
      <w:proofErr w:type="gramEnd"/>
      <w:r w:rsidRPr="00650F00">
        <w:rPr>
          <w:sz w:val="8"/>
        </w:rPr>
        <w:t xml:space="preserve"> to large upward revisions in estimated methane emissions from the oil and gas sector. For example, Alvarez et al. (2018) validated ground-based methane measurements with aircraft observations and found that emissions from the natural gas supply chain were 60% higher than that estimated by the US EPA. Using satellite measures and focusing on the Permian basin in Texas and New Mexico, Irakulis-Loitxate et al. (2021) highlight the importance of “extreme point sources”, which account for a large share of overall emissions. Surprisingly, newer oil and gas facilities are major emitters, in large part due to inefficient flaring operations. Overall, the satellite estimates of methane emissions from the Permian Basin are roughly double previous “bottom-up” estimates. Under a revised methane leakage rate - 9.4% of gross gas production (Chen et al., 2022) - and given that methane causes 86 times more global warming than an equivalent amount of CO2 over a </w:t>
      </w:r>
      <w:proofErr w:type="gramStart"/>
      <w:r w:rsidRPr="00650F00">
        <w:rPr>
          <w:sz w:val="8"/>
        </w:rPr>
        <w:t>20 year</w:t>
      </w:r>
      <w:proofErr w:type="gramEnd"/>
      <w:r w:rsidRPr="00650F00">
        <w:rPr>
          <w:sz w:val="8"/>
        </w:rPr>
        <w:t xml:space="preserve"> period, natural gas has a greenhouse gas impact comparable to coal (Alvarez et al., 2012; Ladage et al., 2021).1</w:t>
      </w:r>
    </w:p>
    <w:p w14:paraId="51DA7885" w14:textId="77777777" w:rsidR="00734239" w:rsidRPr="00650F00" w:rsidRDefault="00734239" w:rsidP="00734239">
      <w:pPr>
        <w:rPr>
          <w:sz w:val="8"/>
        </w:rPr>
      </w:pPr>
      <w:r w:rsidRPr="00650F00">
        <w:rPr>
          <w:sz w:val="8"/>
        </w:rPr>
        <w:t>“Ultra” emission events, defined as methane emissions exceeding 25 tons per hour, were not detectable until 2019 on a global scale. Irakulis-Loitxate et al. (2022) note that: “new satellite methods promise a revolution in the detection and monitoring of methane point emissions worldwide.” Roughly two thirds of these high-emission events stem from point sources of oil and gas infrastructure (Lauvaux et al., 2022). After Turkmenistan and Russia, the United States is the third largest national source of ultra emissions events, this despite the exclusion of ultra emissions events in the Per mian basin due to interference (Lauvaux et al., 2022).2,3 Ultra emission events are an increasing focus of resarcher and press attention, e.g. The Guardian, because of their large (and dramatic) contribution to total fossil industry emissions.</w:t>
      </w:r>
    </w:p>
    <w:p w14:paraId="454E5AB0" w14:textId="77777777" w:rsidR="00734239" w:rsidRPr="00650F00" w:rsidRDefault="00734239" w:rsidP="00734239">
      <w:pPr>
        <w:rPr>
          <w:sz w:val="8"/>
        </w:rPr>
      </w:pPr>
      <w:r w:rsidRPr="00650F00">
        <w:rPr>
          <w:sz w:val="8"/>
        </w:rPr>
        <w:t>Mohlin et al. (2022) highlight the low and even negative net abatement costs for methane emissions from the oil and gas sector. As radiative forcing of methane was revised upward by 25% (Etminan et al., 2016), the social cost of methane has been estimated at $933 per ton (Errickson et al., 2021). This estimate also varies significantly depending on the income level of a region (Errickson et al., 2021), raising additional social justice concerns. Lauvaux et al. (2022) project net savings in the US from eliminating ultra emissions events. Our analysis focuses on an abrupt regulatory change in summer 2020.</w:t>
      </w:r>
    </w:p>
    <w:p w14:paraId="69F9D9A4" w14:textId="77777777" w:rsidR="00734239" w:rsidRPr="00650F00" w:rsidRDefault="00734239" w:rsidP="00734239">
      <w:pPr>
        <w:rPr>
          <w:sz w:val="8"/>
        </w:rPr>
      </w:pPr>
      <w:r w:rsidRPr="00650F00">
        <w:rPr>
          <w:sz w:val="8"/>
        </w:rPr>
        <w:t>2 2020 Rollback of US Methane Policy</w:t>
      </w:r>
    </w:p>
    <w:p w14:paraId="311F6243" w14:textId="77777777" w:rsidR="00734239" w:rsidRPr="00650F00" w:rsidRDefault="00734239" w:rsidP="00734239">
      <w:pPr>
        <w:rPr>
          <w:sz w:val="8"/>
        </w:rPr>
      </w:pPr>
      <w:r w:rsidRPr="00650F00">
        <w:rPr>
          <w:sz w:val="8"/>
        </w:rPr>
        <w:t>On August 13, 2020, the Environmental Protection Agency (EPA) issued two final rules rolling back the New Source Performance Standards (NSPS) for oil and gas facilities</w:t>
      </w:r>
      <w:proofErr w:type="gramStart"/>
      <w:r w:rsidRPr="00650F00">
        <w:rPr>
          <w:sz w:val="8"/>
        </w:rPr>
        <w:t>.4</w:t>
      </w:r>
      <w:proofErr w:type="gramEnd"/>
      <w:r w:rsidRPr="00650F00">
        <w:rPr>
          <w:sz w:val="8"/>
        </w:rPr>
        <w:t xml:space="preserve"> The NSPS5 </w:t>
      </w:r>
      <w:proofErr w:type="gramStart"/>
      <w:r w:rsidRPr="00650F00">
        <w:rPr>
          <w:sz w:val="8"/>
        </w:rPr>
        <w:t>dates back to</w:t>
      </w:r>
      <w:proofErr w:type="gramEnd"/>
      <w:r w:rsidRPr="00650F00">
        <w:rPr>
          <w:sz w:val="8"/>
        </w:rPr>
        <w:t xml:space="preserve"> 1970, when the Clean Air Act’s section 111 authorized the EPA to develop and implement pollution standards for specific categories of stationary sources. Our policy of interest is the NSPS for oil and gas facilities. These facilities were included in the NSPS priority source list in 1978.6 The NSPS regulates the oil and gas sector’s Hazardous Air Pollutants (HAP) and Greenhouse Gases (GHG) emissions. Sources subject to NSPS are required to conduct an initial performance assessment to substantiate their adherence to emission standards. To demonstrate continuous compliance, NSPS further requires the utilization of continuous emission monitoring systems. Emission sources may also be required to monitor control device operating parameters to demonstrate continuous compliance. Consistent with EPA’s Clean Air Act Stationary Source Compliance Monitoring Strategy, NSPS sources that meet the Clean Air Act definition of “major source” generally receive a full compliance evaluation by the state at least once every two years.</w:t>
      </w:r>
    </w:p>
    <w:p w14:paraId="1C097D95" w14:textId="77777777" w:rsidR="00734239" w:rsidRPr="00650F00" w:rsidRDefault="00734239" w:rsidP="00734239">
      <w:pPr>
        <w:rPr>
          <w:sz w:val="8"/>
        </w:rPr>
      </w:pPr>
      <w:r w:rsidRPr="00650F00">
        <w:rPr>
          <w:sz w:val="8"/>
        </w:rPr>
        <w:t xml:space="preserve">Natural gas supply facilities can generally be divided into four parts/stages: production, processing, transmission, and storage. All four stages have potential leakage of methane during the production </w:t>
      </w:r>
      <w:proofErr w:type="gramStart"/>
      <w:r w:rsidRPr="00650F00">
        <w:rPr>
          <w:sz w:val="8"/>
        </w:rPr>
        <w:t>process, and</w:t>
      </w:r>
      <w:proofErr w:type="gramEnd"/>
      <w:r w:rsidRPr="00650F00">
        <w:rPr>
          <w:sz w:val="8"/>
        </w:rPr>
        <w:t xml:space="preserve"> are potentially affected by these two rules in August 2020. The first rule is the final policy amendments to the 2012 and 2016 NSPS. It focused on the sector coverage of methane emission standards. The second is the final technical amendments to the 2016 NSPS. It focuses on compliance, including fugitive emission monitoring and reporting.</w:t>
      </w:r>
    </w:p>
    <w:p w14:paraId="33237D6B" w14:textId="77777777" w:rsidR="00734239" w:rsidRPr="00650F00" w:rsidRDefault="00734239" w:rsidP="00734239">
      <w:pPr>
        <w:rPr>
          <w:sz w:val="8"/>
        </w:rPr>
      </w:pPr>
      <w:r w:rsidRPr="00650F00">
        <w:rPr>
          <w:sz w:val="8"/>
        </w:rPr>
        <w:t xml:space="preserve">Under the final policy amendments, transmission and storage segment were removed from the NSPS source list, which means all their emissions, including both HAP and GHG including methane, are rescinded from the NSPS regulation. The federal regulatory actions will no longer cover these two segments, although they may still be regulated by state or local environmental agencies. Regarding production and processing facilities, the amendments separately rescind the methane-specific requirements of the NSPS, while other non-methane GHG and HAP emissions continued to be regulated. To sum, the final policy amendments rescinded regulations to a greater extent for transmission and storage segments. In later sections, we consider all four of these natural gas segments as </w:t>
      </w:r>
      <w:proofErr w:type="gramStart"/>
      <w:r w:rsidRPr="00650F00">
        <w:rPr>
          <w:sz w:val="8"/>
        </w:rPr>
        <w:t>facilities, and</w:t>
      </w:r>
      <w:proofErr w:type="gramEnd"/>
      <w:r w:rsidRPr="00650F00">
        <w:rPr>
          <w:sz w:val="8"/>
        </w:rPr>
        <w:t xml:space="preserve"> separately compare the responses of transmission and storage facilities with those of others.</w:t>
      </w:r>
    </w:p>
    <w:p w14:paraId="738F45DD" w14:textId="77777777" w:rsidR="00734239" w:rsidRPr="00650F00" w:rsidRDefault="00734239" w:rsidP="00734239">
      <w:pPr>
        <w:rPr>
          <w:sz w:val="8"/>
        </w:rPr>
      </w:pPr>
      <w:r w:rsidRPr="00650F00">
        <w:rPr>
          <w:sz w:val="8"/>
        </w:rPr>
        <w:t>3 Data</w:t>
      </w:r>
    </w:p>
    <w:p w14:paraId="5A7820E0" w14:textId="77777777" w:rsidR="00734239" w:rsidRPr="00650F00" w:rsidRDefault="00734239" w:rsidP="00734239">
      <w:pPr>
        <w:rPr>
          <w:sz w:val="8"/>
        </w:rPr>
      </w:pPr>
      <w:r w:rsidRPr="00650F00">
        <w:rPr>
          <w:sz w:val="8"/>
        </w:rPr>
        <w:t>3.1 Methane Measurement</w:t>
      </w:r>
    </w:p>
    <w:p w14:paraId="4D92194D" w14:textId="77777777" w:rsidR="00734239" w:rsidRPr="00650F00" w:rsidRDefault="00734239" w:rsidP="00734239">
      <w:pPr>
        <w:rPr>
          <w:sz w:val="8"/>
        </w:rPr>
      </w:pPr>
      <w:r w:rsidRPr="00650F00">
        <w:rPr>
          <w:sz w:val="8"/>
        </w:rPr>
        <w:t>Methane data come from the TROPOMI (the TROPOspheric Monitoring Instrument) on board the Sentinel 5 Precursor (S5-P) satellite. Launched in 2017, it provides daily global coverage, and measures radiances between the ultraviolet (UV) and shortwave infrared (SWIR) in eight bands. The methane product is retrieved from radiance measurements in TROPOMI’s SWIR bands with a spatial resolution of 7km. TROPOMI has proven adept at measuring methane levels (e.g., Hu et al., 2018; de Gouw et al., 2020). We use column-averaged methane mixing ratios and construct weekly data on a 0.1◦ grid.</w:t>
      </w:r>
    </w:p>
    <w:p w14:paraId="78E17656" w14:textId="77777777" w:rsidR="00734239" w:rsidRPr="00650F00" w:rsidRDefault="00734239" w:rsidP="00734239">
      <w:pPr>
        <w:rPr>
          <w:sz w:val="8"/>
        </w:rPr>
      </w:pPr>
      <w:r w:rsidRPr="00650F00">
        <w:rPr>
          <w:sz w:val="8"/>
        </w:rPr>
        <w:t>3.2 Natural Gas Facility Information</w:t>
      </w:r>
    </w:p>
    <w:p w14:paraId="7C85B980" w14:textId="77777777" w:rsidR="00734239" w:rsidRPr="00650F00" w:rsidRDefault="00734239" w:rsidP="00734239">
      <w:pPr>
        <w:rPr>
          <w:sz w:val="8"/>
        </w:rPr>
      </w:pPr>
      <w:r w:rsidRPr="00650F00">
        <w:rPr>
          <w:sz w:val="8"/>
        </w:rPr>
        <w:t>We use detailed GIS coordinates to assign grids with and without natural gas facilities. We focus on methane grids with natural gas facilities, including production wells, processing plants, pipelines, and compressor stations. Locations of these facilities are obtained from the US Energy Information Administration (EIA).7 EIA reports 1,193,575 wells in total</w:t>
      </w:r>
      <w:proofErr w:type="gramStart"/>
      <w:r w:rsidRPr="00650F00">
        <w:rPr>
          <w:sz w:val="8"/>
        </w:rPr>
        <w:t>.8 398,849</w:t>
      </w:r>
      <w:proofErr w:type="gramEnd"/>
      <w:r w:rsidRPr="00650F00">
        <w:rPr>
          <w:sz w:val="8"/>
        </w:rPr>
        <w:t xml:space="preserve"> </w:t>
      </w:r>
      <w:proofErr w:type="gramStart"/>
      <w:r w:rsidRPr="00650F00">
        <w:rPr>
          <w:sz w:val="8"/>
        </w:rPr>
        <w:t>are located in</w:t>
      </w:r>
      <w:proofErr w:type="gramEnd"/>
      <w:r w:rsidRPr="00650F00">
        <w:rPr>
          <w:sz w:val="8"/>
        </w:rPr>
        <w:t xml:space="preserve"> Texas and 104,143 are in Pennsylvania. California, Kansas, and Ohio have more than 90,000 wells. EIA reports 478 processing plants and 1367 compressors in the US.</w:t>
      </w:r>
    </w:p>
    <w:p w14:paraId="312A51DF" w14:textId="77777777" w:rsidR="00734239" w:rsidRPr="00650F00" w:rsidRDefault="00734239" w:rsidP="00734239">
      <w:pPr>
        <w:rPr>
          <w:sz w:val="8"/>
        </w:rPr>
      </w:pPr>
      <w:r w:rsidRPr="00650F00">
        <w:rPr>
          <w:sz w:val="8"/>
        </w:rPr>
        <w:t>3.3 Emission Events</w:t>
      </w:r>
    </w:p>
    <w:p w14:paraId="3F93A0EB" w14:textId="77777777" w:rsidR="00734239" w:rsidRPr="00650F00" w:rsidRDefault="00734239" w:rsidP="00734239">
      <w:pPr>
        <w:rPr>
          <w:sz w:val="8"/>
        </w:rPr>
      </w:pPr>
      <w:r w:rsidRPr="00650F00">
        <w:rPr>
          <w:sz w:val="8"/>
        </w:rPr>
        <w:t>We use the ultra-emission event data derived from TROPOMI (Lauvaux et al., 2022). This dataset includes detected methane plumes greater than 25 parts per billion (ppb) averaged over several pixels around the globe, defined as “emission events”. There are more than 1,800 observed emission events from 2019 to 2020 worldwide. Among these events, we use the 326 events that occurred in the oil and gas sector in the US (Lauvaux et al., 2022). Each event is associated with the date the plume was observed and the estimated coordinates of the sources. The coordinates are estimated using the HYSPLIT model simulation that best fit the detected plume (Stein et al., 2015).</w:t>
      </w:r>
    </w:p>
    <w:p w14:paraId="1D912719" w14:textId="77777777" w:rsidR="00734239" w:rsidRPr="00650F00" w:rsidRDefault="00734239" w:rsidP="00734239">
      <w:pPr>
        <w:rPr>
          <w:sz w:val="8"/>
        </w:rPr>
      </w:pPr>
      <w:r w:rsidRPr="00650F00">
        <w:rPr>
          <w:sz w:val="8"/>
        </w:rPr>
        <w:t xml:space="preserve">To verify the basic consistency of emission event and methane concentration data sources, we flag pixels with at least one emission </w:t>
      </w:r>
      <w:proofErr w:type="gramStart"/>
      <w:r w:rsidRPr="00650F00">
        <w:rPr>
          <w:sz w:val="8"/>
        </w:rPr>
        <w:t>event, and</w:t>
      </w:r>
      <w:proofErr w:type="gramEnd"/>
      <w:r w:rsidRPr="00650F00">
        <w:rPr>
          <w:sz w:val="8"/>
        </w:rPr>
        <w:t xml:space="preserve"> compare methane levels in event pixels with non-event pixels. Table 1 displays correlation test at the grid-week level. Positive, large and significant estimates confirm that event pixels have higher methane concentrations by around 17 ppb, and only slightly smaller than the standard deviation of methane concentrations. Results are robust to state, annual, and flexible seasonality (fixed) effects.</w:t>
      </w:r>
    </w:p>
    <w:p w14:paraId="6495A7BF" w14:textId="77777777" w:rsidR="00734239" w:rsidRPr="00650F00" w:rsidRDefault="00734239" w:rsidP="00734239">
      <w:pPr>
        <w:rPr>
          <w:sz w:val="8"/>
        </w:rPr>
      </w:pPr>
      <w:r w:rsidRPr="00650F00">
        <w:rPr>
          <w:sz w:val="8"/>
        </w:rPr>
        <w:t>4 Estimation</w:t>
      </w:r>
    </w:p>
    <w:p w14:paraId="5C513708" w14:textId="77777777" w:rsidR="00734239" w:rsidRPr="00650F00" w:rsidRDefault="00734239" w:rsidP="00734239">
      <w:pPr>
        <w:rPr>
          <w:sz w:val="8"/>
        </w:rPr>
      </w:pPr>
      <w:r w:rsidRPr="00650F00">
        <w:rPr>
          <w:sz w:val="8"/>
        </w:rPr>
        <w:t xml:space="preserve">For regressions Tables 2 and S1, we estimate two basic types of difference-in-difference regression models. Table 2 assesses how the post August 13 methane levels changed in 2020 versus 2019. </w:t>
      </w:r>
      <w:proofErr w:type="gramStart"/>
      <w:r w:rsidRPr="00650F00">
        <w:rPr>
          <w:sz w:val="8"/>
        </w:rPr>
        <w:t>In particular, in</w:t>
      </w:r>
      <w:proofErr w:type="gramEnd"/>
      <w:r w:rsidRPr="00650F00">
        <w:rPr>
          <w:sz w:val="8"/>
        </w:rPr>
        <w:t xml:space="preserve"> column (2) we estimate using OLS:</w:t>
      </w:r>
    </w:p>
    <w:p w14:paraId="32B91648" w14:textId="77777777" w:rsidR="00734239" w:rsidRPr="00650F00" w:rsidRDefault="00734239" w:rsidP="00734239">
      <w:r w:rsidRPr="00650F00">
        <w:t>[EQUATION 1 OMITTED]</w:t>
      </w:r>
    </w:p>
    <w:p w14:paraId="0198A2F9" w14:textId="77777777" w:rsidR="00734239" w:rsidRPr="00650F00" w:rsidRDefault="00734239" w:rsidP="00734239">
      <w:pPr>
        <w:rPr>
          <w:sz w:val="8"/>
        </w:rPr>
      </w:pPr>
      <w:r w:rsidRPr="00650F00">
        <w:rPr>
          <w:sz w:val="8"/>
        </w:rPr>
        <w:t>The parameter of interest is β3: how much more methane levels changed after August 13 in 2020 than in 2019. p indexes the pixel, w calendar week, and y the year. τw denote fixed effects for each of the 4 quarters of the year (to account for seasonality). Likewise, γp denote fixed effects for each pixel. Their inclusion means we are restricting empirical comparisons to changes within each pixel in estimating β3.</w:t>
      </w:r>
    </w:p>
    <w:p w14:paraId="57B0E3A0" w14:textId="77777777" w:rsidR="00734239" w:rsidRPr="00650F00" w:rsidRDefault="00734239" w:rsidP="00734239">
      <w:pPr>
        <w:rPr>
          <w:sz w:val="8"/>
        </w:rPr>
      </w:pPr>
      <w:r w:rsidRPr="00650F00">
        <w:rPr>
          <w:sz w:val="8"/>
        </w:rPr>
        <w:t>Table 3 assesses how much more emissions changed after August 13 in the oil and gas sector relative to other sectors. Utilizing the mapping of emission events to their specific sources, we leverage an alternative “control group” to equation 1 that is is less susceptible to confounding from common shocks within 2020. Column (2) is estimated as folllows:</w:t>
      </w:r>
    </w:p>
    <w:p w14:paraId="381961AB" w14:textId="77777777" w:rsidR="00734239" w:rsidRPr="00650F00" w:rsidRDefault="00734239" w:rsidP="00734239">
      <w:r w:rsidRPr="00650F00">
        <w:t>[EQUATION 2 OMITTED]</w:t>
      </w:r>
    </w:p>
    <w:p w14:paraId="40C4BBAE" w14:textId="77777777" w:rsidR="00734239" w:rsidRPr="00650F00" w:rsidRDefault="00734239" w:rsidP="00734239">
      <w:pPr>
        <w:rPr>
          <w:sz w:val="8"/>
        </w:rPr>
      </w:pPr>
      <w:r w:rsidRPr="00650F00">
        <w:rPr>
          <w:sz w:val="8"/>
        </w:rPr>
        <w:t>P ost is an indicator that equals one if time t is after August 13, 2020. The parameter of interest is θ3: how many more/fewer daily emission events there were in the Oil and Gas sector after August 2020. t indexes month-by-year and s the sector. τt denote fixed effects for each each day of the week. Likewise, γt denote fixed effects for of the four quarters in a year (to account for seasonality).</w:t>
      </w:r>
    </w:p>
    <w:p w14:paraId="5660E4E4" w14:textId="77777777" w:rsidR="00734239" w:rsidRPr="00650F00" w:rsidRDefault="00734239" w:rsidP="00734239">
      <w:pPr>
        <w:rPr>
          <w:sz w:val="8"/>
        </w:rPr>
      </w:pPr>
      <w:r w:rsidRPr="00650F00">
        <w:rPr>
          <w:sz w:val="8"/>
        </w:rPr>
        <w:t xml:space="preserve">Table S1 estimates equation (2) but using the pixel-level data analyzed for Figure 1 and Table 2. We restrict the sample of pixels to be those with at least 1 high-emissions event from January 1, </w:t>
      </w:r>
      <w:proofErr w:type="gramStart"/>
      <w:r w:rsidRPr="00650F00">
        <w:rPr>
          <w:sz w:val="8"/>
        </w:rPr>
        <w:t>2019</w:t>
      </w:r>
      <w:proofErr w:type="gramEnd"/>
      <w:r w:rsidRPr="00650F00">
        <w:rPr>
          <w:sz w:val="8"/>
        </w:rPr>
        <w:t xml:space="preserve"> to August 13, 2020. </w:t>
      </w:r>
      <w:proofErr w:type="gramStart"/>
      <w:r w:rsidRPr="00650F00">
        <w:rPr>
          <w:sz w:val="8"/>
        </w:rPr>
        <w:t>Thus</w:t>
      </w:r>
      <w:proofErr w:type="gramEnd"/>
      <w:r w:rsidRPr="00650F00">
        <w:rPr>
          <w:sz w:val="8"/>
        </w:rPr>
        <w:t xml:space="preserve"> we are focusing on pixels that were relatively “leaky” before the methane rule was suspended.</w:t>
      </w:r>
    </w:p>
    <w:p w14:paraId="5E39E122" w14:textId="77777777" w:rsidR="00734239" w:rsidRPr="00650F00" w:rsidRDefault="00734239" w:rsidP="00734239">
      <w:pPr>
        <w:rPr>
          <w:sz w:val="8"/>
        </w:rPr>
      </w:pPr>
      <w:r w:rsidRPr="00650F00">
        <w:rPr>
          <w:sz w:val="8"/>
        </w:rPr>
        <w:t>5 Results</w:t>
      </w:r>
    </w:p>
    <w:p w14:paraId="6D7EBB2D" w14:textId="77777777" w:rsidR="00734239" w:rsidRPr="00650F00" w:rsidRDefault="00734239" w:rsidP="00734239">
      <w:pPr>
        <w:rPr>
          <w:sz w:val="8"/>
        </w:rPr>
      </w:pPr>
      <w:r w:rsidRPr="00650F00">
        <w:rPr>
          <w:sz w:val="8"/>
        </w:rPr>
        <w:t>5.1 Ambient methane</w:t>
      </w:r>
    </w:p>
    <w:p w14:paraId="31DFA7C8" w14:textId="77777777" w:rsidR="00734239" w:rsidRPr="00650F00" w:rsidRDefault="00734239" w:rsidP="00734239">
      <w:pPr>
        <w:rPr>
          <w:sz w:val="8"/>
        </w:rPr>
      </w:pPr>
      <w:r w:rsidRPr="00650F00">
        <w:rPr>
          <w:sz w:val="8"/>
        </w:rPr>
        <w:t xml:space="preserve">We present our basic results in time series figures of methane concentrations and methane emission events. We then estimate regression models </w:t>
      </w:r>
      <w:proofErr w:type="gramStart"/>
      <w:r w:rsidRPr="00650F00">
        <w:rPr>
          <w:sz w:val="8"/>
        </w:rPr>
        <w:t>to:</w:t>
      </w:r>
      <w:proofErr w:type="gramEnd"/>
      <w:r w:rsidRPr="00650F00">
        <w:rPr>
          <w:sz w:val="8"/>
        </w:rPr>
        <w:t xml:space="preserve"> a) account for the role of other factors or confounders that may drive these graphical patterns; b) estimate standard errors and thereby the statistical significance of changes following the August 2020 policy change.</w:t>
      </w:r>
    </w:p>
    <w:p w14:paraId="6C347600" w14:textId="77777777" w:rsidR="00734239" w:rsidRPr="00650F00" w:rsidRDefault="00734239" w:rsidP="00734239">
      <w:pPr>
        <w:rPr>
          <w:sz w:val="8"/>
        </w:rPr>
      </w:pPr>
      <w:r w:rsidRPr="00650F00">
        <w:rPr>
          <w:sz w:val="8"/>
        </w:rPr>
        <w:t xml:space="preserve">Figure 1 plots the weekly average methane concentrations from February 8, </w:t>
      </w:r>
      <w:proofErr w:type="gramStart"/>
      <w:r w:rsidRPr="00650F00">
        <w:rPr>
          <w:sz w:val="8"/>
        </w:rPr>
        <w:t>2019</w:t>
      </w:r>
      <w:proofErr w:type="gramEnd"/>
      <w:r w:rsidRPr="00650F00">
        <w:rPr>
          <w:sz w:val="8"/>
        </w:rPr>
        <w:t xml:space="preserve"> to September 3, 2021. We restrict the sample of pixels to those with a least one drilling well, processing plant, distribution pipeline or compressor station. The vertical line indicates the week of August 13, when the methane rule was suspended. Broadly speaking, there is an upward trend over time, with variation around this trend. One of the larger increases over this </w:t>
      </w:r>
      <w:proofErr w:type="gramStart"/>
      <w:r w:rsidRPr="00650F00">
        <w:rPr>
          <w:sz w:val="8"/>
        </w:rPr>
        <w:t>time period</w:t>
      </w:r>
      <w:proofErr w:type="gramEnd"/>
      <w:r w:rsidRPr="00650F00">
        <w:rPr>
          <w:sz w:val="8"/>
        </w:rPr>
        <w:t xml:space="preserve"> follows the August 13, </w:t>
      </w:r>
      <w:proofErr w:type="gramStart"/>
      <w:r w:rsidRPr="00650F00">
        <w:rPr>
          <w:sz w:val="8"/>
        </w:rPr>
        <w:t>2020</w:t>
      </w:r>
      <w:proofErr w:type="gramEnd"/>
      <w:r w:rsidRPr="00650F00">
        <w:rPr>
          <w:sz w:val="8"/>
        </w:rPr>
        <w:t xml:space="preserve"> lifting of the methane rule.</w:t>
      </w:r>
    </w:p>
    <w:p w14:paraId="339FCFBE" w14:textId="77777777" w:rsidR="00734239" w:rsidRPr="00650F00" w:rsidRDefault="00734239" w:rsidP="00734239">
      <w:pPr>
        <w:rPr>
          <w:sz w:val="8"/>
        </w:rPr>
      </w:pPr>
      <w:r w:rsidRPr="00650F00">
        <w:rPr>
          <w:sz w:val="8"/>
        </w:rPr>
        <w:t>In Figure S1 Panel A, we separately plot the time series for 2019 and 2020 to better compare these two years during the same calendar weeks. The gap between the red and blue lines remains positive and stable before August, confirming an annual increase in methane and a parallel trend before the policy implementation. The gap is larger after August. This graphical evidence supports our hypothesis that the ambient methane level increase after August 2020 was atypical. Panel B further adds year and month fixed effects and plots the residuals. The two residual series show similar trends before August, followed by a striking increase in ambient methane after August 2020.</w:t>
      </w:r>
    </w:p>
    <w:p w14:paraId="14F17BAD" w14:textId="77777777" w:rsidR="00734239" w:rsidRPr="00650F00" w:rsidRDefault="00734239" w:rsidP="00734239">
      <w:pPr>
        <w:rPr>
          <w:sz w:val="8"/>
        </w:rPr>
      </w:pPr>
      <w:r w:rsidRPr="00650F00">
        <w:rPr>
          <w:sz w:val="8"/>
        </w:rPr>
        <w:t xml:space="preserve">Table 2 restricts the sample period to be closer to the rule change: from February 8, </w:t>
      </w:r>
      <w:proofErr w:type="gramStart"/>
      <w:r w:rsidRPr="00650F00">
        <w:rPr>
          <w:sz w:val="8"/>
        </w:rPr>
        <w:t>2019</w:t>
      </w:r>
      <w:proofErr w:type="gramEnd"/>
      <w:r w:rsidRPr="00650F00">
        <w:rPr>
          <w:sz w:val="8"/>
        </w:rPr>
        <w:t xml:space="preserve"> to December 31, 2020. We do not include data from 2021 because the 2020 rollback was nullified by the Senate in April 2021 and by the House in June 2021. Estimates in the first two rows indicate that emissions were significantly higher both after August 13 (in both 2019 and 2020) and on average in 2020. Beyond these “main effect” differences, the coefficient on the Post × Y2020 interaction term gives the additional change in methane concentrations after August 13, 2020. That is, after accounting for quarterly seasonality present in 2019 and the annual increase from 2019 to 2020, emissions were 4-5 ppb higher after August 13, 2020, or roughly a quarter of the standard deviation in methane concentrations. The standard errors indicate that these estimates are quite precise. Furthermore, the estimated increase does not change substantially with varying regression control strategies, e.g. including a dummy variable for each pixel and thereby restricting comparisons to be within pixel over time. We can also allow seasonality to vary flexibly by each US state without altering the basic impact estimate. Figure 2 shows the frequency distribution of methane levels near treated pixels before and after the policy rollback. Consistent with results in Table 2, there is a clear mean shift in methane levels, from 1860.3 ppb to 1876.5 ppb.</w:t>
      </w:r>
    </w:p>
    <w:p w14:paraId="0F22528C" w14:textId="77777777" w:rsidR="00734239" w:rsidRPr="00650F00" w:rsidRDefault="00734239" w:rsidP="00734239">
      <w:pPr>
        <w:rPr>
          <w:sz w:val="8"/>
        </w:rPr>
      </w:pPr>
      <w:r w:rsidRPr="00650F00">
        <w:rPr>
          <w:sz w:val="8"/>
        </w:rPr>
        <w:t xml:space="preserve">As a robustness check, we instead run a single difference regression using the same sample and include one treatment P ost on the right-hand side. P ost is set to one for weeks w after August 13, </w:t>
      </w:r>
      <w:proofErr w:type="gramStart"/>
      <w:r w:rsidRPr="00650F00">
        <w:rPr>
          <w:sz w:val="8"/>
        </w:rPr>
        <w:t>2020</w:t>
      </w:r>
      <w:proofErr w:type="gramEnd"/>
      <w:r w:rsidRPr="00650F00">
        <w:rPr>
          <w:sz w:val="8"/>
        </w:rPr>
        <w:t xml:space="preserve"> and zero before, i.e. the same as Post × Y2020 in equa tion (1). Results in Table S2 show positive and precise estimates on P ost, suggesting significant methane increases after the policy rollback.</w:t>
      </w:r>
    </w:p>
    <w:p w14:paraId="32C58F44" w14:textId="77777777" w:rsidR="00734239" w:rsidRPr="00650F00" w:rsidRDefault="00734239" w:rsidP="00734239">
      <w:pPr>
        <w:rPr>
          <w:sz w:val="8"/>
        </w:rPr>
      </w:pPr>
      <w:r w:rsidRPr="00650F00">
        <w:rPr>
          <w:sz w:val="8"/>
        </w:rPr>
        <w:t>Our EIA data specify the type of natural gas infrastructure. We find that ambient methane increases were largest near wells and pipelines, as shown in Table S3. This could be due to high sporadic leaking potentials or the high marginal costs of leakage abatement. Additionally, it may be easier for companies to reduce their leakage monitoring, control, and abatement activities near wells and pipelines. In contrast, methane changes near processing plants and compressors are not statistically different from zero or are negative, which may suggest that leaks at these locations are more responsive to long-term capital investment decisions.</w:t>
      </w:r>
    </w:p>
    <w:p w14:paraId="6015E557" w14:textId="77777777" w:rsidR="00734239" w:rsidRPr="00650F00" w:rsidRDefault="00734239" w:rsidP="00734239">
      <w:pPr>
        <w:rPr>
          <w:sz w:val="8"/>
        </w:rPr>
      </w:pPr>
      <w:r w:rsidRPr="00650F00">
        <w:rPr>
          <w:sz w:val="8"/>
        </w:rPr>
        <w:t>Around this average concentration increase, did “leaky” locations become particularly “leakier” after the policy rollback? We focus on the subset of pixels that are in the top 5% of methane concentrations in the pre-rollback period. Table 4 reports estimated results. Coefficients on the interaction term Post × Y2020 show 6-7 ppb higher emissions in the post-period, or one third of a standard deviation.9 Compared with the pooled results in Table 2, highly emitting pixels indeed have larger estimated leaks after rollback. Emitters may have been under stricter regulation and monitoring before the rollback and therefore respond most to reduced stringency. They may also be facilities with a higher incentive to leak due to higher costs of leak abatement. This heterogeneity by baseline concentration motivates our analysis of ultra-emission events.</w:t>
      </w:r>
    </w:p>
    <w:p w14:paraId="430C18F1" w14:textId="77777777" w:rsidR="00734239" w:rsidRPr="00650F00" w:rsidRDefault="00734239" w:rsidP="00734239">
      <w:pPr>
        <w:rPr>
          <w:sz w:val="8"/>
        </w:rPr>
      </w:pPr>
      <w:r w:rsidRPr="00650F00">
        <w:rPr>
          <w:sz w:val="8"/>
        </w:rPr>
        <w:t>Since the policy amendment removes transmission and storage facilities from the NSPS source list, we expect greater methane leakage from these two subgroups compared to other natural gas facilities. In Table S4, we separately estimate equation (1) for the two subgroups and others. In Panel A, estimates of the interaction term Post × Y2020 show a 4.8 ppb higher methane level in the post-period in pixels with transmission or storage plants relative to the same calendar period in 2019. In Panel B, pixels with other facilities also experience an increase in ambient methane by 4.0 ppb, which is smaller than that in Panel A. In Table S5, we conduct a triple difference analysis and confirm a significant estimate on Post × Y2020 × Facility, indicating higher methane increases in pixels with storage and transmission plants compared to pixels with other facilities. Estimates on Post × Y2020 remain positive and precise. This suggests that even with only two types of facilities removed from the NSPS source list, facilities still within the NSPS receive less regulation on leakage from fossil fuel companies, leading to an industry-wide rollback in methane regulation due to the policy amendment.</w:t>
      </w:r>
    </w:p>
    <w:p w14:paraId="4225A354" w14:textId="77777777" w:rsidR="00734239" w:rsidRPr="00650F00" w:rsidRDefault="00734239" w:rsidP="00734239">
      <w:pPr>
        <w:rPr>
          <w:sz w:val="8"/>
        </w:rPr>
      </w:pPr>
      <w:r w:rsidRPr="00650F00">
        <w:rPr>
          <w:sz w:val="8"/>
        </w:rPr>
        <w:t xml:space="preserve">As a robustness check, we check alternative sources of methane emissions including landfill facilities and Concentrated Animal Feeding Operations (CAFOs). Given their important roles in total methane emissions in the US, this practice helps to rule out the potential confounding channel that may cause the observed methane </w:t>
      </w:r>
      <w:proofErr w:type="gramStart"/>
      <w:r w:rsidRPr="00650F00">
        <w:rPr>
          <w:sz w:val="8"/>
        </w:rPr>
        <w:t>increase</w:t>
      </w:r>
      <w:proofErr w:type="gramEnd"/>
      <w:r w:rsidRPr="00650F00">
        <w:rPr>
          <w:sz w:val="8"/>
        </w:rPr>
        <w:t xml:space="preserve"> after August 2020. Coordinates for 10,081 landfill sites are obtained from the Homeland Infrastructure Foundation-Level Data (HIFLD). CAFO intensity at the county level is obtained from the USDA Census of Agriculture. We drop pixels with at least one landfill facility and drop counties in the top quartile of CAFO intensity. Results in Table S6 are very similar to those in Table 2, confirming our identified methane increases are not driven by the waste sector and animal farming sources.</w:t>
      </w:r>
    </w:p>
    <w:p w14:paraId="38F795D2" w14:textId="77777777" w:rsidR="00734239" w:rsidRPr="00650F00" w:rsidRDefault="00734239" w:rsidP="00734239">
      <w:pPr>
        <w:rPr>
          <w:sz w:val="8"/>
        </w:rPr>
      </w:pPr>
      <w:r w:rsidRPr="00650F00">
        <w:rPr>
          <w:sz w:val="8"/>
        </w:rPr>
        <w:t>5.2 Ultra-emission events</w:t>
      </w:r>
    </w:p>
    <w:p w14:paraId="0D3B7DFF" w14:textId="77777777" w:rsidR="00734239" w:rsidRPr="00650F00" w:rsidRDefault="00734239" w:rsidP="00734239">
      <w:pPr>
        <w:rPr>
          <w:sz w:val="8"/>
        </w:rPr>
      </w:pPr>
      <w:r w:rsidRPr="00650F00">
        <w:rPr>
          <w:sz w:val="8"/>
        </w:rPr>
        <w:t xml:space="preserve">Figure 3 and Table 3 focuses on major methane emission events. Figure 1 shows the monthly count of major emission events for 2019-2020. Prior to August 2020, the number of emissions events per month appears similar in the oil and gas versus coal sectors. This similarity changes radically after August 2020, when we see more emissions events in the oil and gas sector. Table 3 recasts this analysis at the daily </w:t>
      </w:r>
      <w:proofErr w:type="gramStart"/>
      <w:r w:rsidRPr="00650F00">
        <w:rPr>
          <w:sz w:val="8"/>
        </w:rPr>
        <w:t>level, and</w:t>
      </w:r>
      <w:proofErr w:type="gramEnd"/>
      <w:r w:rsidRPr="00650F00">
        <w:rPr>
          <w:sz w:val="8"/>
        </w:rPr>
        <w:t xml:space="preserve"> thereby leveraging the specificity of the August 13 rollback date. The coefficient on the interaction of Post × OG gives the additional change in the daily number of emissions events in the oil and gas sector after August 13. It indicates a .12 to .15 increase in the daily count of emissions events. This estimate is statistically distinguishable from 0 and is robust to the alternative sets of controls for potential confounders, e.g. seasonality or day of week fixed effects. It is also large </w:t>
      </w:r>
      <w:proofErr w:type="gramStart"/>
      <w:r w:rsidRPr="00650F00">
        <w:rPr>
          <w:sz w:val="8"/>
        </w:rPr>
        <w:t>relative</w:t>
      </w:r>
      <w:proofErr w:type="gramEnd"/>
      <w:r w:rsidRPr="00650F00">
        <w:rPr>
          <w:sz w:val="8"/>
        </w:rPr>
        <w:t xml:space="preserve"> the baseline mean of .09.</w:t>
      </w:r>
    </w:p>
    <w:p w14:paraId="3E5D57E9" w14:textId="77777777" w:rsidR="00734239" w:rsidRPr="00650F00" w:rsidRDefault="00734239" w:rsidP="00734239">
      <w:pPr>
        <w:rPr>
          <w:sz w:val="8"/>
        </w:rPr>
      </w:pPr>
      <w:r w:rsidRPr="00650F00">
        <w:rPr>
          <w:sz w:val="8"/>
        </w:rPr>
        <w:t>To test the validity of our design, we consider the pre-trend in ultra-emission event count in the coal and oil and gas sectors. We add interaction terms of pre-periods and the oil and gas dummy from quarter negative 5 to negative 2 and re-estimate equation (2). Table S7 shows small and not statistically significant estimates on Pre × OG, suggesting these two sectors do not have different trajectories before the policy rollback. In addition, Table S1 serves to confirm that average methane concentrations in pixels with oil and gas infrastructure also showed increases after the August 13 policy rollback. Across a range of regression control specifications, we see that these concentrations indeed increased (by 2.2 ppb, 8.8% of the standard deviations) and this increase is statistically distinguishable from zero.</w:t>
      </w:r>
    </w:p>
    <w:p w14:paraId="1E0248EF" w14:textId="77777777" w:rsidR="00734239" w:rsidRPr="00650F00" w:rsidRDefault="00734239" w:rsidP="00734239">
      <w:pPr>
        <w:rPr>
          <w:sz w:val="8"/>
        </w:rPr>
      </w:pPr>
      <w:r w:rsidRPr="00650F00">
        <w:rPr>
          <w:sz w:val="8"/>
        </w:rPr>
        <w:t xml:space="preserve">As a placebo test, we use ultra-emission events in non-US countries to check if the oil and gas sector also have different methane responses compared to the coal sector. In Table S8, we find small and insignificant estimates on Post × OG and negative estimates on Post. This suggests that in other countries, after August 13, 2020, there is a uniform reduction in ultra-emission events, and this reduction is not statistically different between the coal sector and the oil and gas sector. In other words, there is no simultaneous global change that may lead to higher methane emissions in the oil and gas sector compared to coal. Our observed increase in methane leakage from the oil and gas sector in Table 3 is specific to the </w:t>
      </w:r>
      <w:proofErr w:type="gramStart"/>
      <w:r w:rsidRPr="00650F00">
        <w:rPr>
          <w:sz w:val="8"/>
        </w:rPr>
        <w:t>US, and</w:t>
      </w:r>
      <w:proofErr w:type="gramEnd"/>
      <w:r w:rsidRPr="00650F00">
        <w:rPr>
          <w:sz w:val="8"/>
        </w:rPr>
        <w:t xml:space="preserve"> is likely driven by the US policy amendment.</w:t>
      </w:r>
    </w:p>
    <w:p w14:paraId="58B4B0A5" w14:textId="77777777" w:rsidR="00734239" w:rsidRPr="00650F00" w:rsidRDefault="00734239" w:rsidP="00734239">
      <w:pPr>
        <w:rPr>
          <w:sz w:val="8"/>
        </w:rPr>
      </w:pPr>
      <w:r w:rsidRPr="00650F00">
        <w:rPr>
          <w:sz w:val="8"/>
        </w:rPr>
        <w:t>5.3 Self-reported emissions</w:t>
      </w:r>
    </w:p>
    <w:p w14:paraId="26E99025" w14:textId="77777777" w:rsidR="00734239" w:rsidRPr="00650F00" w:rsidRDefault="00734239" w:rsidP="00734239">
      <w:pPr>
        <w:rPr>
          <w:sz w:val="8"/>
        </w:rPr>
      </w:pPr>
      <w:r w:rsidRPr="00650F00">
        <w:rPr>
          <w:sz w:val="8"/>
        </w:rPr>
        <w:t xml:space="preserve">Firms may underreport emissions (e.g. Zahran et al., 2014; Shen et al., 2020; Gray and Shimshack, 2011). If the rollback </w:t>
      </w:r>
      <w:proofErr w:type="gramStart"/>
      <w:r w:rsidRPr="00650F00">
        <w:rPr>
          <w:sz w:val="8"/>
        </w:rPr>
        <w:t>lead</w:t>
      </w:r>
      <w:proofErr w:type="gramEnd"/>
      <w:r w:rsidRPr="00650F00">
        <w:rPr>
          <w:sz w:val="8"/>
        </w:rPr>
        <w:t xml:space="preserve"> to more underreporting, we may detect lower increases in methane emissions in self-reported data, when compared with remotely sensed data. We obtain self-reported methane data from the EPA’s Greenhouse Gas Emissions from Large Facilities and re-estimate equation (1). The data are reported at the unit-year level, and each unit is linked to its parent company and sector. We compare oil and gas facilities’ methane emissions change in and after 2020, relative to other sectors’ changes.</w:t>
      </w:r>
    </w:p>
    <w:p w14:paraId="694BABFD" w14:textId="77777777" w:rsidR="00734239" w:rsidRPr="00650F00" w:rsidRDefault="00734239" w:rsidP="00734239">
      <w:pPr>
        <w:rPr>
          <w:sz w:val="8"/>
        </w:rPr>
      </w:pPr>
      <w:r w:rsidRPr="00650F00">
        <w:rPr>
          <w:sz w:val="8"/>
        </w:rPr>
        <w:t>In Table 5 Panel A, negative estimates of the P ost coefficient suggest all facilities have decreased methane emissions in 2020 compared with that in 2019, potentially due to reduced energy demand during COVID. Relative to this annual difference, oil and gas companies reported 3.8 more metric tons of release per unit-year, or 14.9% relative to the average. Estimates are robust to state and company fixed effects. In Panel B, we add year 2018 and 2021 data as a robustness check. Estimates on P ost × OG show oil and gas facilities have a 16.2% increase in self-reported methane emissions in and after 2020.</w:t>
      </w:r>
    </w:p>
    <w:p w14:paraId="1711ECDE" w14:textId="77777777" w:rsidR="00734239" w:rsidRPr="00650F00" w:rsidRDefault="00734239" w:rsidP="00734239">
      <w:pPr>
        <w:rPr>
          <w:sz w:val="8"/>
        </w:rPr>
      </w:pPr>
      <w:r w:rsidRPr="00650F00">
        <w:rPr>
          <w:sz w:val="8"/>
        </w:rPr>
        <w:t>Qualitatively, the self-reported data are consistent with the satellite data, insofar as rollback response is concerned. That is, firms “admit” to higher emissions following the policy rollback. The Trump administration amendments indeed lead to significantly increased methane emissions. Turning to the magnitude of this response, ultra-emission events as captured by satellite have a much larger increase than self-reported emissions. There are two potential reasons. First, the most severe leaks captured by the the satellite event data may respond more to the policy than small leaks. Annual, self-reported emissions include both severe and smaller leaks, attenuating impact magnitudes. Second, the tendency to under-report may increase with the policy rollback, particularly as the required frequency of leak monitoring declined.</w:t>
      </w:r>
    </w:p>
    <w:p w14:paraId="25B8BFF7" w14:textId="77777777" w:rsidR="00734239" w:rsidRPr="00650F00" w:rsidRDefault="00734239" w:rsidP="00734239">
      <w:pPr>
        <w:rPr>
          <w:sz w:val="8"/>
        </w:rPr>
      </w:pPr>
      <w:r w:rsidRPr="00650F00">
        <w:rPr>
          <w:sz w:val="8"/>
        </w:rPr>
        <w:t>5.4 Stock market response</w:t>
      </w:r>
    </w:p>
    <w:p w14:paraId="3BA92CDD" w14:textId="77777777" w:rsidR="00734239" w:rsidRPr="00650F00" w:rsidRDefault="00734239" w:rsidP="00734239">
      <w:pPr>
        <w:rPr>
          <w:sz w:val="8"/>
        </w:rPr>
      </w:pPr>
      <w:r w:rsidRPr="00650F00">
        <w:rPr>
          <w:sz w:val="8"/>
        </w:rPr>
        <w:t>An objective of the policy amendment is to reduce the costs of leakage abatement faced by oil and gas companies. If this cost-saving effect is significant in companies’ profit profiles, we expect an increase in the stock prices of oil and gas companies after the policy’s implementation.10 To test this hypothesis, we obtain stock price data for publicly listed companies within the S&amp;P 500 and MSCI World. Using the Global Industry Classification Standard (GICS), we focus on three sectors: Oil &amp; Gas Exploration &amp; Production, Coal &amp; Consumable Fuels, and Electric Utilities. In our sample, there were 15, 1, and 41 companies in these sectors, respectively. Table S9 displays the companies and their tickers. We compare the changes in stock prices before and after the policy amendment for the 15 oil and gas companies relative to the changes in the other 42 companies.</w:t>
      </w:r>
    </w:p>
    <w:p w14:paraId="642AF4B9" w14:textId="77777777" w:rsidR="00734239" w:rsidRPr="00650F00" w:rsidRDefault="00734239" w:rsidP="00734239">
      <w:pPr>
        <w:rPr>
          <w:sz w:val="8"/>
        </w:rPr>
      </w:pPr>
      <w:r w:rsidRPr="00650F00">
        <w:rPr>
          <w:sz w:val="8"/>
        </w:rPr>
        <w:t>Table 6 presents the difference-in-difference estimates.11 Coefficients on P ost×OG indicate that the policy amendment results in a significant decrease of 0.2 percentage points in oil and gas companies’ stock prices. Estimates remain stable with different seasonality and company fixed effects added. Figure 4 displays stock price responses in oil and gas companies and a synthetic control of companies. We observe a reduction of 0.1 percentage points in stock prices after the amendment week in comparison to the control companies’ stocks.</w:t>
      </w:r>
    </w:p>
    <w:p w14:paraId="5EFB4043" w14:textId="77777777" w:rsidR="00734239" w:rsidRPr="00650F00" w:rsidRDefault="00734239" w:rsidP="00734239">
      <w:pPr>
        <w:rPr>
          <w:sz w:val="8"/>
        </w:rPr>
      </w:pPr>
      <w:r w:rsidRPr="00650F00">
        <w:rPr>
          <w:sz w:val="8"/>
        </w:rPr>
        <w:t xml:space="preserve">Given the nimble response of asset vauations, we use a shorter time window as a robustness check to mitigate potential confounders that could also affect oil and gas companies’ stock prices. In Table S10 Column (1) and (2), we re-run our analysis using a sample from two weeks before to two weeks after the policy date, August 13, 2020. Estimates on P ost×OG are close to zero and not statistically significant, suggesting no differential changes faced by oil and gas companies compared to other S&amp;P stocks. We also use an alternative event date, September 24, 2019, to assign P ost and construct the analysis sample. On this day, the EPA released a proposed rule that mentioned the relaxation of methane requirements, though it was not in effect until August 2020. Column (3) and (4) show negative and significant estimates on P ost × OG, </w:t>
      </w:r>
      <w:proofErr w:type="gramStart"/>
      <w:r w:rsidRPr="00650F00">
        <w:rPr>
          <w:sz w:val="8"/>
        </w:rPr>
        <w:t>similar to</w:t>
      </w:r>
      <w:proofErr w:type="gramEnd"/>
      <w:r w:rsidRPr="00650F00">
        <w:rPr>
          <w:sz w:val="8"/>
        </w:rPr>
        <w:t xml:space="preserve"> those in Table 6. This suggests the announcement of the proposed rollback did not lead to an increase in stock prices or perceived profitability from investors.</w:t>
      </w:r>
    </w:p>
    <w:p w14:paraId="67DD291F" w14:textId="77777777" w:rsidR="00734239" w:rsidRPr="00650F00" w:rsidRDefault="00734239" w:rsidP="00734239">
      <w:pPr>
        <w:rPr>
          <w:sz w:val="8"/>
        </w:rPr>
      </w:pPr>
      <w:r w:rsidRPr="00650F00">
        <w:rPr>
          <w:sz w:val="8"/>
        </w:rPr>
        <w:t>These results show little evidence that the policy amendment reduces companies’ costs and increases profits. One possible explanation is that removing the monitoring requirement has no meaningful impact on the costs of leak reductions. It is possible that methane slip control facilities have already been installed at high fixed costs with low marginal costs of operation. As a result, the policy amendment has negligible effects on the total cost. Leak abatement costs may also be negligible from investors’ perspective, and stock prices are thereby not affected by changes in leak/venting activities, despite these activities having large impacts on ambient methane concentrations.</w:t>
      </w:r>
    </w:p>
    <w:p w14:paraId="2A7F81D9" w14:textId="77777777" w:rsidR="00734239" w:rsidRPr="00650F00" w:rsidRDefault="00734239" w:rsidP="00734239">
      <w:pPr>
        <w:rPr>
          <w:sz w:val="8"/>
        </w:rPr>
      </w:pPr>
      <w:r w:rsidRPr="00650F00">
        <w:rPr>
          <w:sz w:val="8"/>
        </w:rPr>
        <w:t>5.5 Natural gas market</w:t>
      </w:r>
    </w:p>
    <w:p w14:paraId="78A537C6" w14:textId="77777777" w:rsidR="00734239" w:rsidRPr="00650F00" w:rsidRDefault="00734239" w:rsidP="00734239">
      <w:pPr>
        <w:rPr>
          <w:sz w:val="8"/>
        </w:rPr>
      </w:pPr>
      <w:r w:rsidRPr="00650F00">
        <w:rPr>
          <w:sz w:val="8"/>
        </w:rPr>
        <w:t>Dynamics in the natural gas market could confound our estimates. Methane leakages result in economic losses, and fossil fuel companies have stronger incentives to control leaks when natural gas prices are higher (Hausman and Muehlenbachs, 2019; Lade and Rudik, 2020). Given the fluctuation in natural gas prices in 2020, the observed increase in methane emissions after August 2020 might be influenced by the natural gas market rather than the policy rollback.</w:t>
      </w:r>
    </w:p>
    <w:p w14:paraId="75598DE1" w14:textId="77777777" w:rsidR="00734239" w:rsidRPr="00650F00" w:rsidRDefault="00734239" w:rsidP="00734239">
      <w:pPr>
        <w:rPr>
          <w:sz w:val="8"/>
        </w:rPr>
      </w:pPr>
      <w:r w:rsidRPr="00650F00">
        <w:rPr>
          <w:sz w:val="8"/>
        </w:rPr>
        <w:t>To address this concern, we obtain natural gas price, drilling, consumption, and production data from the EIA. The monthly figures in Figure S3 display fluctuations in natural gas production and consumption in both 2019 and 2020. There was a significant reduction in drilling activities following the COVID outbreak, with a rebound observed after May 2020. Natural gas prices also dropped in early 2020 and gradually increased by mid-2020. However, none of these fluctuations in the natural gas market coincided with the timing of our policy change of interest in August 2020. This suggests that the observed spike in ultra-emission of methane is unlikely to be driven by changes in the natural gas market.</w:t>
      </w:r>
    </w:p>
    <w:p w14:paraId="07A4E0C3" w14:textId="77777777" w:rsidR="00734239" w:rsidRPr="00650F00" w:rsidRDefault="00734239" w:rsidP="00734239">
      <w:pPr>
        <w:rPr>
          <w:sz w:val="8"/>
        </w:rPr>
      </w:pPr>
      <w:r w:rsidRPr="00650F00">
        <w:rPr>
          <w:sz w:val="8"/>
        </w:rPr>
        <w:t>5.6 Environmental enforcement</w:t>
      </w:r>
    </w:p>
    <w:p w14:paraId="5B4F3B3B" w14:textId="77777777" w:rsidR="00734239" w:rsidRPr="00650F00" w:rsidRDefault="00734239" w:rsidP="00734239">
      <w:pPr>
        <w:rPr>
          <w:sz w:val="8"/>
        </w:rPr>
      </w:pPr>
      <w:r w:rsidRPr="00650F00">
        <w:rPr>
          <w:sz w:val="8"/>
        </w:rPr>
        <w:t>Environmental enforcement changed in 2020 during and after the COVID pandemic. Observing fewer inspections, fossil fuel companies may exert lower efforts in leakage reduction. Therefore, it may be the COVID-induced enforcement change rather than the policy amendment that drives our results. If the oil and gas sector received extra relaxation in environmental enforcement compared to other sectors (including coal), we could still estimate positive coefficients in Table 3 and Figure 3. To address the potential confounding effect of environmental enforcement changes, in this section, we test whether the oil and gas sectors experienced a change using data from the ICISAIR, which contains compliance and permit data for stationary sources of air and greenhouse gas emissions regulated by the EPA, state, and local air pollution agencies. We focus on inspection data at the event level. For each inspection, we observe the inspection time, facility identifier, name, violation, and action. We consider facilities whose names include “gas”, “oil”, “petrol”, or “energy” as treated facilities in the oil and gas sector, and other facilities as control ones. This practice results in 5,846 oil and gas facilities and 52,493 other facilities.</w:t>
      </w:r>
    </w:p>
    <w:p w14:paraId="09A02E96" w14:textId="77777777" w:rsidR="00734239" w:rsidRPr="00650F00" w:rsidRDefault="00734239" w:rsidP="00734239">
      <w:pPr>
        <w:rPr>
          <w:sz w:val="8"/>
        </w:rPr>
      </w:pPr>
      <w:r w:rsidRPr="00650F00">
        <w:rPr>
          <w:sz w:val="8"/>
        </w:rPr>
        <w:t>We test environmental enforcement responses to the COVID outbreak and policy amendment using a difference-in-difference design. Our outcome variable is the number of inspections received by each facility-week, with oil and gas considered as treated and other sectors as controls. In Table S11, Panel A shows that after the COVID outbreak, the number of inspections decreased for all industries, as indicated by negative coefficients on PostCOVID. However, inspections received by the oil and gas sector decreased the least, captured in the positive estimates on PostCOVID × Treated. This addresses the confounding concern and suggests that the driving force behind our findings is not solely due to the extra environmental relaxation induced by the COVID outbreak in the oil and gas sector.</w:t>
      </w:r>
    </w:p>
    <w:p w14:paraId="6127F666" w14:textId="77777777" w:rsidR="00734239" w:rsidRPr="00650F00" w:rsidRDefault="00734239" w:rsidP="00734239">
      <w:pPr>
        <w:rPr>
          <w:sz w:val="8"/>
        </w:rPr>
      </w:pPr>
      <w:r w:rsidRPr="00650F00">
        <w:rPr>
          <w:sz w:val="8"/>
        </w:rPr>
        <w:t xml:space="preserve">After the policy amendment, estimates on PostRollback × Treated indicate that environmental relaxation in the oil and gas sector is stronger compared to other sectors. Specifically, each oil and gas facility receives 0.004 fewer inspections per week, or 24.3% relative to the average inspection count. This suggests that our observed methane increase could be attributed to the environmental enforcement channel. In Table S11 Panel B, we use an alternative definition for oil and gas facilities by linking facility identifiers with methane emissions’ stack test results to identify high methaneemitting facilities. Estimates on PostCOVID × Treated remain </w:t>
      </w:r>
      <w:proofErr w:type="gramStart"/>
      <w:r w:rsidRPr="00650F00">
        <w:rPr>
          <w:sz w:val="8"/>
        </w:rPr>
        <w:t>positive, and</w:t>
      </w:r>
      <w:proofErr w:type="gramEnd"/>
      <w:r w:rsidRPr="00650F00">
        <w:rPr>
          <w:sz w:val="8"/>
        </w:rPr>
        <w:t xml:space="preserve"> estimates on PostRollback × Treated are negative and precise, confirming that the COVID outbreak did not lead to different </w:t>
      </w:r>
      <w:proofErr w:type="gramStart"/>
      <w:r w:rsidRPr="00650F00">
        <w:rPr>
          <w:sz w:val="8"/>
        </w:rPr>
        <w:t>enforcement</w:t>
      </w:r>
      <w:proofErr w:type="gramEnd"/>
      <w:r w:rsidRPr="00650F00">
        <w:rPr>
          <w:sz w:val="8"/>
        </w:rPr>
        <w:t xml:space="preserve"> faced by oil and gas sectors, but rather the policy amendment decreased enforcement faced by the oil and gas sector.</w:t>
      </w:r>
    </w:p>
    <w:p w14:paraId="552492F3" w14:textId="77777777" w:rsidR="00734239" w:rsidRPr="00650F00" w:rsidRDefault="00734239" w:rsidP="00734239">
      <w:pPr>
        <w:rPr>
          <w:sz w:val="8"/>
        </w:rPr>
      </w:pPr>
      <w:r w:rsidRPr="00650F00">
        <w:rPr>
          <w:sz w:val="8"/>
        </w:rPr>
        <w:t>6 Discussion</w:t>
      </w:r>
    </w:p>
    <w:p w14:paraId="772663B1" w14:textId="77777777" w:rsidR="00734239" w:rsidRPr="00650F00" w:rsidRDefault="00734239" w:rsidP="00734239">
      <w:pPr>
        <w:rPr>
          <w:sz w:val="16"/>
        </w:rPr>
      </w:pPr>
      <w:r w:rsidRPr="006D22D7">
        <w:rPr>
          <w:rStyle w:val="StyleUnderline"/>
          <w:highlight w:val="yellow"/>
        </w:rPr>
        <w:t>Across</w:t>
      </w:r>
      <w:r w:rsidRPr="006D22D7">
        <w:rPr>
          <w:sz w:val="16"/>
          <w:highlight w:val="yellow"/>
        </w:rPr>
        <w:t xml:space="preserve"> </w:t>
      </w:r>
      <w:r w:rsidRPr="006D22D7">
        <w:rPr>
          <w:rStyle w:val="Emphasis"/>
          <w:highlight w:val="yellow"/>
        </w:rPr>
        <w:t>three data sources</w:t>
      </w:r>
      <w:r w:rsidRPr="00650F00">
        <w:rPr>
          <w:rStyle w:val="StyleUnderline"/>
        </w:rPr>
        <w:t xml:space="preserve">, methane </w:t>
      </w:r>
      <w:r w:rsidRPr="006D22D7">
        <w:rPr>
          <w:rStyle w:val="StyleUnderline"/>
          <w:highlight w:val="yellow"/>
        </w:rPr>
        <w:t>emissions</w:t>
      </w:r>
      <w:r w:rsidRPr="006D22D7">
        <w:rPr>
          <w:sz w:val="16"/>
          <w:highlight w:val="yellow"/>
        </w:rPr>
        <w:t xml:space="preserve"> </w:t>
      </w:r>
      <w:r w:rsidRPr="006D22D7">
        <w:rPr>
          <w:rStyle w:val="Emphasis"/>
          <w:highlight w:val="yellow"/>
        </w:rPr>
        <w:t>increased significantly</w:t>
      </w:r>
      <w:r w:rsidRPr="00650F00">
        <w:rPr>
          <w:sz w:val="16"/>
        </w:rPr>
        <w:t xml:space="preserve"> </w:t>
      </w:r>
      <w:r w:rsidRPr="00650F00">
        <w:rPr>
          <w:rStyle w:val="StyleUnderline"/>
        </w:rPr>
        <w:t>at</w:t>
      </w:r>
      <w:r w:rsidRPr="00650F00">
        <w:rPr>
          <w:sz w:val="16"/>
        </w:rPr>
        <w:t xml:space="preserve"> oil and </w:t>
      </w:r>
      <w:r w:rsidRPr="00650F00">
        <w:rPr>
          <w:rStyle w:val="Emphasis"/>
        </w:rPr>
        <w:t>gas infrastructure sites</w:t>
      </w:r>
      <w:r w:rsidRPr="00650F00">
        <w:rPr>
          <w:sz w:val="16"/>
        </w:rPr>
        <w:t xml:space="preserve"> </w:t>
      </w:r>
      <w:r w:rsidRPr="00650F00">
        <w:rPr>
          <w:rStyle w:val="StyleUnderline"/>
        </w:rPr>
        <w:t>following the</w:t>
      </w:r>
      <w:r w:rsidRPr="00650F00">
        <w:rPr>
          <w:sz w:val="16"/>
        </w:rPr>
        <w:t xml:space="preserve"> </w:t>
      </w:r>
      <w:r w:rsidRPr="00650F00">
        <w:rPr>
          <w:rStyle w:val="Emphasis"/>
        </w:rPr>
        <w:t>2020 rollback</w:t>
      </w:r>
      <w:r w:rsidRPr="00650F00">
        <w:rPr>
          <w:sz w:val="16"/>
        </w:rPr>
        <w:t xml:space="preserve"> </w:t>
      </w:r>
      <w:r w:rsidRPr="00650F00">
        <w:rPr>
          <w:rStyle w:val="StyleUnderline"/>
        </w:rPr>
        <w:t>of</w:t>
      </w:r>
      <w:r w:rsidRPr="00650F00">
        <w:rPr>
          <w:sz w:val="16"/>
        </w:rPr>
        <w:t xml:space="preserve"> </w:t>
      </w:r>
      <w:r w:rsidRPr="00650F00">
        <w:rPr>
          <w:rStyle w:val="Emphasis"/>
        </w:rPr>
        <w:t>US methane emissions policy</w:t>
      </w:r>
      <w:r w:rsidRPr="00650F00">
        <w:rPr>
          <w:rStyle w:val="StyleUnderline"/>
        </w:rPr>
        <w:t>. The industry response was</w:t>
      </w:r>
      <w:r w:rsidRPr="00650F00">
        <w:rPr>
          <w:sz w:val="16"/>
        </w:rPr>
        <w:t xml:space="preserve"> </w:t>
      </w:r>
      <w:r w:rsidRPr="00650F00">
        <w:rPr>
          <w:rStyle w:val="Emphasis"/>
        </w:rPr>
        <w:t>nimble</w:t>
      </w:r>
      <w:r w:rsidRPr="00650F00">
        <w:rPr>
          <w:sz w:val="16"/>
        </w:rPr>
        <w:t xml:space="preserve"> </w:t>
      </w:r>
      <w:r w:rsidRPr="00650F00">
        <w:rPr>
          <w:rStyle w:val="StyleUnderline"/>
        </w:rPr>
        <w:t>and generated a</w:t>
      </w:r>
      <w:r w:rsidRPr="00650F00">
        <w:rPr>
          <w:sz w:val="16"/>
        </w:rPr>
        <w:t xml:space="preserve"> </w:t>
      </w:r>
      <w:r w:rsidRPr="00650F00">
        <w:rPr>
          <w:rStyle w:val="Emphasis"/>
        </w:rPr>
        <w:t>substantial environmental externality</w:t>
      </w:r>
      <w:r w:rsidRPr="00650F00">
        <w:rPr>
          <w:sz w:val="16"/>
        </w:rPr>
        <w:t>.</w:t>
      </w:r>
    </w:p>
    <w:p w14:paraId="16CB8154" w14:textId="77777777" w:rsidR="00734239" w:rsidRPr="00650F00" w:rsidRDefault="00734239" w:rsidP="00734239">
      <w:pPr>
        <w:rPr>
          <w:sz w:val="16"/>
        </w:rPr>
      </w:pPr>
      <w:r w:rsidRPr="006D22D7">
        <w:rPr>
          <w:rStyle w:val="Emphasis"/>
          <w:highlight w:val="yellow"/>
        </w:rPr>
        <w:t>“Super-emitter”</w:t>
      </w:r>
      <w:r w:rsidRPr="00650F00">
        <w:rPr>
          <w:sz w:val="16"/>
        </w:rPr>
        <w:t xml:space="preserve"> methane </w:t>
      </w:r>
      <w:r w:rsidRPr="006D22D7">
        <w:rPr>
          <w:rStyle w:val="Emphasis"/>
          <w:highlight w:val="yellow"/>
        </w:rPr>
        <w:t>events</w:t>
      </w:r>
      <w:r w:rsidRPr="00650F00">
        <w:rPr>
          <w:sz w:val="16"/>
        </w:rPr>
        <w:t xml:space="preserve"> </w:t>
      </w:r>
      <w:r w:rsidRPr="00650F00">
        <w:rPr>
          <w:rStyle w:val="StyleUnderline"/>
        </w:rPr>
        <w:t xml:space="preserve">are receiving </w:t>
      </w:r>
      <w:r w:rsidRPr="00650F00">
        <w:rPr>
          <w:rStyle w:val="Emphasis"/>
        </w:rPr>
        <w:t>increasing attention</w:t>
      </w:r>
      <w:r w:rsidRPr="00650F00">
        <w:rPr>
          <w:sz w:val="16"/>
        </w:rPr>
        <w:t xml:space="preserve"> </w:t>
      </w:r>
      <w:r w:rsidRPr="00650F00">
        <w:rPr>
          <w:rStyle w:val="StyleUnderline"/>
        </w:rPr>
        <w:t xml:space="preserve">from policymakers and the press due to radically improved detection by satellites. We find the 2020 federal rollback </w:t>
      </w:r>
      <w:proofErr w:type="gramStart"/>
      <w:r w:rsidRPr="00650F00">
        <w:rPr>
          <w:rStyle w:val="StyleUnderline"/>
        </w:rPr>
        <w:t>lead</w:t>
      </w:r>
      <w:proofErr w:type="gramEnd"/>
      <w:r w:rsidRPr="00650F00">
        <w:rPr>
          <w:rStyle w:val="StyleUnderline"/>
        </w:rPr>
        <w:t xml:space="preserve"> to an </w:t>
      </w:r>
      <w:r w:rsidRPr="006D22D7">
        <w:rPr>
          <w:rStyle w:val="Emphasis"/>
          <w:highlight w:val="yellow"/>
        </w:rPr>
        <w:t>increase</w:t>
      </w:r>
      <w:r w:rsidRPr="00650F00">
        <w:rPr>
          <w:rStyle w:val="Emphasis"/>
        </w:rPr>
        <w:t xml:space="preserve"> </w:t>
      </w:r>
      <w:proofErr w:type="gramStart"/>
      <w:r w:rsidRPr="00650F00">
        <w:rPr>
          <w:rStyle w:val="Emphasis"/>
        </w:rPr>
        <w:t>in</w:t>
      </w:r>
      <w:r w:rsidRPr="00650F00">
        <w:rPr>
          <w:sz w:val="16"/>
        </w:rPr>
        <w:t xml:space="preserve"> of</w:t>
      </w:r>
      <w:proofErr w:type="gramEnd"/>
      <w:r w:rsidRPr="00650F00">
        <w:rPr>
          <w:sz w:val="16"/>
        </w:rPr>
        <w:t xml:space="preserve"> </w:t>
      </w:r>
      <w:r w:rsidRPr="00650F00">
        <w:rPr>
          <w:rStyle w:val="Emphasis"/>
        </w:rPr>
        <w:t>ultra-emission events</w:t>
      </w:r>
      <w:r w:rsidRPr="00650F00">
        <w:rPr>
          <w:sz w:val="16"/>
        </w:rPr>
        <w:t xml:space="preserve"> </w:t>
      </w:r>
      <w:r w:rsidRPr="00650F00">
        <w:rPr>
          <w:rStyle w:val="StyleUnderline"/>
        </w:rPr>
        <w:t>by</w:t>
      </w:r>
      <w:r w:rsidRPr="00650F00">
        <w:rPr>
          <w:sz w:val="16"/>
        </w:rPr>
        <w:t xml:space="preserve"> </w:t>
      </w:r>
      <w:r w:rsidRPr="006D22D7">
        <w:rPr>
          <w:rStyle w:val="Emphasis"/>
          <w:highlight w:val="yellow"/>
        </w:rPr>
        <w:t>124%</w:t>
      </w:r>
      <w:r w:rsidRPr="00650F00">
        <w:rPr>
          <w:sz w:val="16"/>
        </w:rPr>
        <w:t xml:space="preserve">. Assuming maximum facility operation (24-hour), the policy relaxation </w:t>
      </w:r>
      <w:proofErr w:type="gramStart"/>
      <w:r w:rsidRPr="00650F00">
        <w:rPr>
          <w:sz w:val="16"/>
        </w:rPr>
        <w:t>lead</w:t>
      </w:r>
      <w:proofErr w:type="gramEnd"/>
      <w:r w:rsidRPr="00650F00">
        <w:rPr>
          <w:sz w:val="16"/>
        </w:rPr>
        <w:t xml:space="preserve"> the oil and gas sector methane emissions to increase by 221.8 tons per day, based on the average detected flow rate of 80,957 tons per year. This is equivalent to 0.87% of the total methane emissions from this sector (U.S. Environmental Protection Agency, 2023). To offset the warming induced by the rollback, roughly 92 million more trees would need to be planted.12,13 </w:t>
      </w:r>
      <w:r w:rsidRPr="00650F00">
        <w:rPr>
          <w:rStyle w:val="StyleUnderline"/>
        </w:rPr>
        <w:t xml:space="preserve">Our large climate impact estimate underscores the </w:t>
      </w:r>
      <w:r w:rsidRPr="00650F00">
        <w:rPr>
          <w:rStyle w:val="Emphasis"/>
        </w:rPr>
        <w:t>importance</w:t>
      </w:r>
      <w:r w:rsidRPr="00650F00">
        <w:rPr>
          <w:sz w:val="16"/>
        </w:rPr>
        <w:t xml:space="preserve"> </w:t>
      </w:r>
      <w:r w:rsidRPr="00650F00">
        <w:rPr>
          <w:rStyle w:val="StyleUnderline"/>
        </w:rPr>
        <w:t>of</w:t>
      </w:r>
      <w:r w:rsidRPr="00650F00">
        <w:rPr>
          <w:sz w:val="16"/>
        </w:rPr>
        <w:t xml:space="preserve"> </w:t>
      </w:r>
      <w:r w:rsidRPr="006D22D7">
        <w:rPr>
          <w:rStyle w:val="Emphasis"/>
          <w:highlight w:val="yellow"/>
        </w:rPr>
        <w:t>ultraemission events</w:t>
      </w:r>
      <w:r w:rsidRPr="00650F00">
        <w:rPr>
          <w:sz w:val="16"/>
        </w:rPr>
        <w:t xml:space="preserve"> </w:t>
      </w:r>
      <w:r w:rsidRPr="00650F00">
        <w:rPr>
          <w:rStyle w:val="StyleUnderline"/>
        </w:rPr>
        <w:t>and how</w:t>
      </w:r>
      <w:r w:rsidRPr="00650F00">
        <w:rPr>
          <w:sz w:val="16"/>
        </w:rPr>
        <w:t xml:space="preserve"> </w:t>
      </w:r>
      <w:r w:rsidRPr="006D22D7">
        <w:rPr>
          <w:rStyle w:val="Emphasis"/>
          <w:highlight w:val="yellow"/>
        </w:rPr>
        <w:t>quickly</w:t>
      </w:r>
      <w:r w:rsidRPr="00650F00">
        <w:rPr>
          <w:rStyle w:val="Emphasis"/>
        </w:rPr>
        <w:t xml:space="preserve"> they </w:t>
      </w:r>
      <w:r w:rsidRPr="006D22D7">
        <w:rPr>
          <w:rStyle w:val="Emphasis"/>
          <w:highlight w:val="yellow"/>
        </w:rPr>
        <w:t>respond to policy</w:t>
      </w:r>
      <w:r w:rsidRPr="00650F00">
        <w:rPr>
          <w:sz w:val="16"/>
        </w:rPr>
        <w:t>.</w:t>
      </w:r>
    </w:p>
    <w:p w14:paraId="182D2918" w14:textId="77777777" w:rsidR="00734239" w:rsidRPr="00650F00" w:rsidRDefault="00734239" w:rsidP="00734239">
      <w:pPr>
        <w:rPr>
          <w:sz w:val="16"/>
        </w:rPr>
      </w:pPr>
      <w:r w:rsidRPr="006D22D7">
        <w:rPr>
          <w:rStyle w:val="StyleUnderline"/>
          <w:highlight w:val="yellow"/>
        </w:rPr>
        <w:t>The</w:t>
      </w:r>
      <w:r w:rsidRPr="00650F00">
        <w:rPr>
          <w:sz w:val="16"/>
        </w:rPr>
        <w:t xml:space="preserve"> </w:t>
      </w:r>
      <w:r w:rsidRPr="00650F00">
        <w:rPr>
          <w:rStyle w:val="Emphasis"/>
        </w:rPr>
        <w:t>oil and gas</w:t>
      </w:r>
      <w:r w:rsidRPr="00650F00">
        <w:rPr>
          <w:sz w:val="16"/>
        </w:rPr>
        <w:t xml:space="preserve"> </w:t>
      </w:r>
      <w:r w:rsidRPr="006D22D7">
        <w:rPr>
          <w:rStyle w:val="StyleUnderline"/>
          <w:highlight w:val="yellow"/>
        </w:rPr>
        <w:t>sector</w:t>
      </w:r>
      <w:r w:rsidRPr="006D22D7">
        <w:rPr>
          <w:sz w:val="16"/>
          <w:highlight w:val="yellow"/>
        </w:rPr>
        <w:t xml:space="preserve"> </w:t>
      </w:r>
      <w:r w:rsidRPr="006D22D7">
        <w:rPr>
          <w:rStyle w:val="Emphasis"/>
          <w:highlight w:val="yellow"/>
        </w:rPr>
        <w:t>routinely argues</w:t>
      </w:r>
      <w:r w:rsidRPr="00650F00">
        <w:rPr>
          <w:sz w:val="16"/>
        </w:rPr>
        <w:t xml:space="preserve"> </w:t>
      </w:r>
      <w:r w:rsidRPr="00650F00">
        <w:rPr>
          <w:rStyle w:val="StyleUnderline"/>
        </w:rPr>
        <w:t xml:space="preserve">that </w:t>
      </w:r>
      <w:r w:rsidRPr="006D22D7">
        <w:rPr>
          <w:rStyle w:val="StyleUnderline"/>
          <w:highlight w:val="yellow"/>
        </w:rPr>
        <w:t>it is in its</w:t>
      </w:r>
      <w:r w:rsidRPr="006D22D7">
        <w:rPr>
          <w:sz w:val="16"/>
          <w:highlight w:val="yellow"/>
        </w:rPr>
        <w:t xml:space="preserve"> </w:t>
      </w:r>
      <w:r w:rsidRPr="006D22D7">
        <w:rPr>
          <w:rStyle w:val="Emphasis"/>
          <w:highlight w:val="yellow"/>
        </w:rPr>
        <w:t>own</w:t>
      </w:r>
      <w:r w:rsidRPr="00650F00">
        <w:rPr>
          <w:rStyle w:val="Emphasis"/>
        </w:rPr>
        <w:t xml:space="preserve"> economic </w:t>
      </w:r>
      <w:r w:rsidRPr="006D22D7">
        <w:rPr>
          <w:rStyle w:val="Emphasis"/>
          <w:highlight w:val="yellow"/>
        </w:rPr>
        <w:t>interest</w:t>
      </w:r>
      <w:r w:rsidRPr="006D22D7">
        <w:rPr>
          <w:sz w:val="16"/>
          <w:highlight w:val="yellow"/>
        </w:rPr>
        <w:t xml:space="preserve"> </w:t>
      </w:r>
      <w:r w:rsidRPr="006D22D7">
        <w:rPr>
          <w:rStyle w:val="StyleUnderline"/>
          <w:highlight w:val="yellow"/>
        </w:rPr>
        <w:t>to reduce</w:t>
      </w:r>
      <w:r w:rsidRPr="00650F00">
        <w:rPr>
          <w:rStyle w:val="StyleUnderline"/>
        </w:rPr>
        <w:t xml:space="preserve"> methane </w:t>
      </w:r>
      <w:r w:rsidRPr="006D22D7">
        <w:rPr>
          <w:rStyle w:val="StyleUnderline"/>
          <w:highlight w:val="yellow"/>
        </w:rPr>
        <w:t>emissions</w:t>
      </w:r>
      <w:r w:rsidRPr="00650F00">
        <w:rPr>
          <w:rStyle w:val="StyleUnderline"/>
        </w:rPr>
        <w:t>. For example</w:t>
      </w:r>
      <w:r w:rsidRPr="00650F00">
        <w:rPr>
          <w:sz w:val="16"/>
        </w:rPr>
        <w:t xml:space="preserve">, </w:t>
      </w:r>
      <w:r w:rsidRPr="00650F00">
        <w:rPr>
          <w:rStyle w:val="Emphasis"/>
        </w:rPr>
        <w:t>ExxonMobil</w:t>
      </w:r>
      <w:r w:rsidRPr="00650F00">
        <w:rPr>
          <w:sz w:val="16"/>
        </w:rPr>
        <w:t xml:space="preserve"> </w:t>
      </w:r>
      <w:r w:rsidRPr="00650F00">
        <w:rPr>
          <w:rStyle w:val="StyleUnderline"/>
        </w:rPr>
        <w:t>highlights</w:t>
      </w:r>
      <w:r w:rsidRPr="00650F00">
        <w:rPr>
          <w:sz w:val="16"/>
        </w:rPr>
        <w:t xml:space="preserve"> </w:t>
      </w:r>
      <w:r w:rsidRPr="00650F00">
        <w:rPr>
          <w:rStyle w:val="Emphasis"/>
        </w:rPr>
        <w:t>its methane leak detection program</w:t>
      </w:r>
      <w:r w:rsidRPr="00650F00">
        <w:rPr>
          <w:sz w:val="16"/>
        </w:rPr>
        <w:t>, stating:</w:t>
      </w:r>
    </w:p>
    <w:p w14:paraId="178E2C54" w14:textId="77777777" w:rsidR="00734239" w:rsidRPr="00650F00" w:rsidRDefault="00734239" w:rsidP="00734239">
      <w:pPr>
        <w:ind w:left="720"/>
        <w:rPr>
          <w:sz w:val="16"/>
        </w:rPr>
      </w:pPr>
      <w:r w:rsidRPr="00650F00">
        <w:rPr>
          <w:sz w:val="16"/>
        </w:rPr>
        <w:t>As a company in the business of selling natural gas, we also want to minimize waste of that natural resource for ourselves and our resource owners. It is in our economic interest to ensure our product is captured in the pipe and sold to consumers.14</w:t>
      </w:r>
    </w:p>
    <w:p w14:paraId="72CA0AEA" w14:textId="10EB5D47" w:rsidR="00734239" w:rsidRPr="00734239" w:rsidRDefault="00734239" w:rsidP="00734239">
      <w:pPr>
        <w:rPr>
          <w:sz w:val="16"/>
        </w:rPr>
      </w:pPr>
      <w:r w:rsidRPr="006D22D7">
        <w:rPr>
          <w:rStyle w:val="StyleUnderline"/>
          <w:highlight w:val="yellow"/>
        </w:rPr>
        <w:t>This</w:t>
      </w:r>
      <w:r w:rsidRPr="00650F00">
        <w:rPr>
          <w:sz w:val="16"/>
        </w:rPr>
        <w:t xml:space="preserve"> industry </w:t>
      </w:r>
      <w:r w:rsidRPr="006D22D7">
        <w:rPr>
          <w:rStyle w:val="StyleUnderline"/>
          <w:highlight w:val="yellow"/>
        </w:rPr>
        <w:t>argument</w:t>
      </w:r>
      <w:r w:rsidRPr="00650F00">
        <w:rPr>
          <w:sz w:val="16"/>
        </w:rPr>
        <w:t xml:space="preserve"> </w:t>
      </w:r>
      <w:r w:rsidRPr="00650F00">
        <w:rPr>
          <w:rStyle w:val="Emphasis"/>
        </w:rPr>
        <w:t xml:space="preserve">ignores the fact </w:t>
      </w:r>
      <w:r w:rsidRPr="006D22D7">
        <w:rPr>
          <w:rStyle w:val="Emphasis"/>
          <w:highlight w:val="yellow"/>
        </w:rPr>
        <w:t>that reducing</w:t>
      </w:r>
      <w:r w:rsidRPr="00650F00">
        <w:rPr>
          <w:rStyle w:val="Emphasis"/>
        </w:rPr>
        <w:t xml:space="preserve"> emissions </w:t>
      </w:r>
      <w:r w:rsidRPr="006D22D7">
        <w:rPr>
          <w:rStyle w:val="Emphasis"/>
          <w:highlight w:val="yellow"/>
        </w:rPr>
        <w:t>is costly</w:t>
      </w:r>
      <w:r w:rsidRPr="00650F00">
        <w:rPr>
          <w:rStyle w:val="Emphasis"/>
        </w:rPr>
        <w:t xml:space="preserve"> to firms</w:t>
      </w:r>
      <w:r w:rsidRPr="00650F00">
        <w:rPr>
          <w:rStyle w:val="StyleUnderline"/>
        </w:rPr>
        <w:t xml:space="preserve">. </w:t>
      </w:r>
      <w:r w:rsidRPr="006D22D7">
        <w:rPr>
          <w:rStyle w:val="StyleUnderline"/>
          <w:highlight w:val="yellow"/>
        </w:rPr>
        <w:t>Without</w:t>
      </w:r>
      <w:r w:rsidRPr="006D22D7">
        <w:rPr>
          <w:sz w:val="16"/>
          <w:highlight w:val="yellow"/>
        </w:rPr>
        <w:t xml:space="preserve"> </w:t>
      </w:r>
      <w:r w:rsidRPr="006D22D7">
        <w:rPr>
          <w:rStyle w:val="Emphasis"/>
          <w:highlight w:val="yellow"/>
        </w:rPr>
        <w:t>government</w:t>
      </w:r>
      <w:r w:rsidRPr="00650F00">
        <w:rPr>
          <w:rStyle w:val="Emphasis"/>
        </w:rPr>
        <w:t xml:space="preserve"> intervention</w:t>
      </w:r>
      <w:r w:rsidRPr="00650F00">
        <w:rPr>
          <w:rStyle w:val="StyleUnderline"/>
        </w:rPr>
        <w:t xml:space="preserve">, </w:t>
      </w:r>
      <w:r w:rsidRPr="006D22D7">
        <w:rPr>
          <w:rStyle w:val="StyleUnderline"/>
          <w:highlight w:val="yellow"/>
        </w:rPr>
        <w:t>firms</w:t>
      </w:r>
      <w:r w:rsidRPr="006D22D7">
        <w:rPr>
          <w:sz w:val="16"/>
          <w:highlight w:val="yellow"/>
        </w:rPr>
        <w:t xml:space="preserve"> </w:t>
      </w:r>
      <w:r w:rsidRPr="006D22D7">
        <w:rPr>
          <w:rStyle w:val="StyleUnderline"/>
          <w:highlight w:val="yellow"/>
        </w:rPr>
        <w:t>will</w:t>
      </w:r>
      <w:r w:rsidRPr="006D22D7">
        <w:rPr>
          <w:sz w:val="16"/>
          <w:highlight w:val="yellow"/>
        </w:rPr>
        <w:t xml:space="preserve"> </w:t>
      </w:r>
      <w:r w:rsidRPr="006D22D7">
        <w:rPr>
          <w:rStyle w:val="Emphasis"/>
          <w:highlight w:val="yellow"/>
        </w:rPr>
        <w:t>only</w:t>
      </w:r>
      <w:r w:rsidRPr="006D22D7">
        <w:rPr>
          <w:sz w:val="16"/>
          <w:highlight w:val="yellow"/>
        </w:rPr>
        <w:t xml:space="preserve"> </w:t>
      </w:r>
      <w:r w:rsidRPr="006D22D7">
        <w:rPr>
          <w:rStyle w:val="StyleUnderline"/>
          <w:highlight w:val="yellow"/>
        </w:rPr>
        <w:t>reduce</w:t>
      </w:r>
      <w:r w:rsidRPr="00650F00">
        <w:rPr>
          <w:rStyle w:val="StyleUnderline"/>
        </w:rPr>
        <w:t xml:space="preserve"> emissions </w:t>
      </w:r>
      <w:r w:rsidRPr="006D22D7">
        <w:rPr>
          <w:rStyle w:val="StyleUnderline"/>
          <w:highlight w:val="yellow"/>
        </w:rPr>
        <w:t>to the point where</w:t>
      </w:r>
      <w:r w:rsidRPr="00650F00">
        <w:rPr>
          <w:rStyle w:val="StyleUnderline"/>
        </w:rPr>
        <w:t xml:space="preserve"> the</w:t>
      </w:r>
      <w:r w:rsidRPr="00650F00">
        <w:rPr>
          <w:sz w:val="16"/>
        </w:rPr>
        <w:t xml:space="preserve"> </w:t>
      </w:r>
      <w:r w:rsidRPr="006D22D7">
        <w:rPr>
          <w:rStyle w:val="Emphasis"/>
          <w:highlight w:val="yellow"/>
        </w:rPr>
        <w:t>marginal</w:t>
      </w:r>
      <w:r w:rsidRPr="00650F00">
        <w:rPr>
          <w:rStyle w:val="Emphasis"/>
        </w:rPr>
        <w:t xml:space="preserve"> abatement </w:t>
      </w:r>
      <w:r w:rsidRPr="006D22D7">
        <w:rPr>
          <w:rStyle w:val="Emphasis"/>
          <w:highlight w:val="yellow"/>
        </w:rPr>
        <w:t>effort</w:t>
      </w:r>
      <w:r w:rsidRPr="006D22D7">
        <w:rPr>
          <w:sz w:val="16"/>
          <w:highlight w:val="yellow"/>
        </w:rPr>
        <w:t xml:space="preserve"> </w:t>
      </w:r>
      <w:r w:rsidRPr="006D22D7">
        <w:rPr>
          <w:rStyle w:val="StyleUnderline"/>
          <w:highlight w:val="yellow"/>
        </w:rPr>
        <w:t>matches</w:t>
      </w:r>
      <w:r w:rsidRPr="00650F00">
        <w:rPr>
          <w:rStyle w:val="StyleUnderline"/>
        </w:rPr>
        <w:t xml:space="preserve"> their</w:t>
      </w:r>
      <w:r w:rsidRPr="00650F00">
        <w:rPr>
          <w:sz w:val="16"/>
        </w:rPr>
        <w:t xml:space="preserve"> </w:t>
      </w:r>
      <w:r w:rsidRPr="006D22D7">
        <w:rPr>
          <w:rStyle w:val="Emphasis"/>
          <w:highlight w:val="yellow"/>
        </w:rPr>
        <w:t>private</w:t>
      </w:r>
      <w:r w:rsidRPr="00650F00">
        <w:rPr>
          <w:rStyle w:val="Emphasis"/>
        </w:rPr>
        <w:t xml:space="preserve"> economic </w:t>
      </w:r>
      <w:r w:rsidRPr="006D22D7">
        <w:rPr>
          <w:rStyle w:val="Emphasis"/>
          <w:highlight w:val="yellow"/>
        </w:rPr>
        <w:t>return</w:t>
      </w:r>
      <w:r w:rsidRPr="00650F00">
        <w:rPr>
          <w:sz w:val="16"/>
        </w:rPr>
        <w:t xml:space="preserve"> to abatement: </w:t>
      </w:r>
      <w:r w:rsidRPr="00650F00">
        <w:rPr>
          <w:rStyle w:val="StyleUnderline"/>
        </w:rPr>
        <w:t>the amount for which they can sell the abated gas. Implicitly, the</w:t>
      </w:r>
      <w:r w:rsidRPr="00650F00">
        <w:rPr>
          <w:sz w:val="16"/>
        </w:rPr>
        <w:t xml:space="preserve"> US </w:t>
      </w:r>
      <w:r w:rsidRPr="00650F00">
        <w:rPr>
          <w:rStyle w:val="Emphasis"/>
        </w:rPr>
        <w:t>Methane rule</w:t>
      </w:r>
      <w:r w:rsidRPr="00650F00">
        <w:rPr>
          <w:sz w:val="16"/>
        </w:rPr>
        <w:t xml:space="preserve"> </w:t>
      </w:r>
      <w:r w:rsidRPr="00650F00">
        <w:rPr>
          <w:rStyle w:val="StyleUnderline"/>
        </w:rPr>
        <w:t>caused firms to value</w:t>
      </w:r>
      <w:r w:rsidRPr="00650F00">
        <w:rPr>
          <w:sz w:val="16"/>
        </w:rPr>
        <w:t xml:space="preserve"> </w:t>
      </w:r>
      <w:r w:rsidRPr="00650F00">
        <w:rPr>
          <w:rStyle w:val="Emphasis"/>
        </w:rPr>
        <w:t>methane emissions</w:t>
      </w:r>
      <w:r w:rsidRPr="00650F00">
        <w:rPr>
          <w:sz w:val="16"/>
        </w:rPr>
        <w:t xml:space="preserve"> </w:t>
      </w:r>
      <w:r w:rsidRPr="00650F00">
        <w:rPr>
          <w:rStyle w:val="Emphasis"/>
        </w:rPr>
        <w:t>beyond</w:t>
      </w:r>
      <w:r w:rsidRPr="00650F00">
        <w:rPr>
          <w:sz w:val="16"/>
        </w:rPr>
        <w:t xml:space="preserve"> </w:t>
      </w:r>
      <w:r w:rsidRPr="00650F00">
        <w:rPr>
          <w:rStyle w:val="StyleUnderline"/>
        </w:rPr>
        <w:t>this</w:t>
      </w:r>
      <w:r w:rsidRPr="00650F00">
        <w:rPr>
          <w:sz w:val="16"/>
        </w:rPr>
        <w:t xml:space="preserve"> </w:t>
      </w:r>
      <w:r w:rsidRPr="00650F00">
        <w:rPr>
          <w:rStyle w:val="Emphasis"/>
        </w:rPr>
        <w:t>private financial return</w:t>
      </w:r>
      <w:r w:rsidRPr="00650F00">
        <w:rPr>
          <w:sz w:val="16"/>
        </w:rPr>
        <w:t xml:space="preserve"> </w:t>
      </w:r>
      <w:r w:rsidRPr="00650F00">
        <w:rPr>
          <w:rStyle w:val="StyleUnderline"/>
        </w:rPr>
        <w:t>and</w:t>
      </w:r>
      <w:r w:rsidRPr="00650F00">
        <w:rPr>
          <w:sz w:val="16"/>
        </w:rPr>
        <w:t xml:space="preserve"> </w:t>
      </w:r>
      <w:r w:rsidRPr="00650F00">
        <w:rPr>
          <w:rStyle w:val="Emphasis"/>
        </w:rPr>
        <w:t>closer to the societal benefit</w:t>
      </w:r>
      <w:r w:rsidRPr="00650F00">
        <w:rPr>
          <w:sz w:val="16"/>
        </w:rPr>
        <w:t xml:space="preserve">. Critically, </w:t>
      </w:r>
      <w:r w:rsidRPr="00650F00">
        <w:rPr>
          <w:rStyle w:val="StyleUnderline"/>
        </w:rPr>
        <w:t xml:space="preserve">this </w:t>
      </w:r>
      <w:r w:rsidRPr="006D22D7">
        <w:rPr>
          <w:rStyle w:val="Emphasis"/>
          <w:highlight w:val="yellow"/>
        </w:rPr>
        <w:t>societal</w:t>
      </w:r>
      <w:r w:rsidRPr="006D22D7">
        <w:rPr>
          <w:rStyle w:val="StyleUnderline"/>
          <w:highlight w:val="yellow"/>
        </w:rPr>
        <w:t xml:space="preserve"> benefit is</w:t>
      </w:r>
      <w:r w:rsidRPr="006D22D7">
        <w:rPr>
          <w:sz w:val="16"/>
          <w:highlight w:val="yellow"/>
        </w:rPr>
        <w:t xml:space="preserve"> </w:t>
      </w:r>
      <w:r w:rsidRPr="006D22D7">
        <w:rPr>
          <w:rStyle w:val="Emphasis"/>
          <w:highlight w:val="yellow"/>
        </w:rPr>
        <w:t>large</w:t>
      </w:r>
      <w:r w:rsidRPr="006D22D7">
        <w:rPr>
          <w:sz w:val="16"/>
          <w:highlight w:val="yellow"/>
        </w:rPr>
        <w:t xml:space="preserve"> </w:t>
      </w:r>
      <w:r w:rsidRPr="006D22D7">
        <w:rPr>
          <w:rStyle w:val="StyleUnderline"/>
          <w:highlight w:val="yellow"/>
        </w:rPr>
        <w:t>given</w:t>
      </w:r>
      <w:r w:rsidRPr="00650F00">
        <w:rPr>
          <w:rStyle w:val="StyleUnderline"/>
        </w:rPr>
        <w:t xml:space="preserve"> methane’s </w:t>
      </w:r>
      <w:r w:rsidRPr="006D22D7">
        <w:rPr>
          <w:rStyle w:val="Emphasis"/>
          <w:highlight w:val="yellow"/>
        </w:rPr>
        <w:t>large</w:t>
      </w:r>
      <w:r w:rsidRPr="00650F00">
        <w:rPr>
          <w:rStyle w:val="Emphasis"/>
        </w:rPr>
        <w:t xml:space="preserve"> and growing </w:t>
      </w:r>
      <w:r w:rsidRPr="006D22D7">
        <w:rPr>
          <w:rStyle w:val="Emphasis"/>
          <w:highlight w:val="yellow"/>
        </w:rPr>
        <w:t>contribution to climate change</w:t>
      </w:r>
      <w:r w:rsidRPr="00650F00">
        <w:rPr>
          <w:sz w:val="16"/>
        </w:rPr>
        <w:t>.</w:t>
      </w:r>
    </w:p>
    <w:p w14:paraId="1AFC6F3C" w14:textId="5E732509" w:rsidR="00C159A3" w:rsidRDefault="00C159A3" w:rsidP="00C159A3">
      <w:pPr>
        <w:pStyle w:val="Heading4"/>
      </w:pPr>
      <w:r>
        <w:t xml:space="preserve">Both can be true at once! LDAR is inevitable but the fee spurs necessary further reductions. </w:t>
      </w:r>
    </w:p>
    <w:p w14:paraId="61441EDF" w14:textId="77777777" w:rsidR="00C159A3" w:rsidRDefault="00C159A3" w:rsidP="00C159A3">
      <w:r>
        <w:t xml:space="preserve">Cathy </w:t>
      </w:r>
      <w:r w:rsidRPr="008C1A30">
        <w:rPr>
          <w:rStyle w:val="Style13ptBold"/>
        </w:rPr>
        <w:t>Landry 3/4</w:t>
      </w:r>
      <w:r>
        <w:t xml:space="preserve">, Washington Correspondent, </w:t>
      </w:r>
      <w:proofErr w:type="gramStart"/>
      <w:r>
        <w:t>Master's in Government</w:t>
      </w:r>
      <w:proofErr w:type="gramEnd"/>
      <w:r>
        <w:t xml:space="preserve"> from Johns Hopkins University, Studied Newspaper Journalism and Psychology at Syracuse University, "Congress kills Biden-era methane fee," Oil &amp; Gas Journal, 03/04/2025, https://www.ogj.com/general-interest/government/article/55272282/congress-kills-biden-era-methane-fee</w:t>
      </w:r>
    </w:p>
    <w:p w14:paraId="3929FDDA" w14:textId="07B2A50A" w:rsidR="00C159A3" w:rsidRDefault="00C159A3" w:rsidP="00C159A3">
      <w:pPr>
        <w:rPr>
          <w:sz w:val="16"/>
        </w:rPr>
      </w:pPr>
      <w:r w:rsidRPr="00345B8E">
        <w:rPr>
          <w:rStyle w:val="StyleUnderline"/>
          <w:highlight w:val="yellow"/>
        </w:rPr>
        <w:t>While most</w:t>
      </w:r>
      <w:r w:rsidRPr="00C159A3">
        <w:rPr>
          <w:rStyle w:val="StyleUnderline"/>
        </w:rPr>
        <w:t xml:space="preserve"> major oil and gas </w:t>
      </w:r>
      <w:r w:rsidRPr="00345B8E">
        <w:rPr>
          <w:rStyle w:val="StyleUnderline"/>
          <w:highlight w:val="yellow"/>
        </w:rPr>
        <w:t>companies do</w:t>
      </w:r>
      <w:r w:rsidRPr="00345B8E">
        <w:rPr>
          <w:sz w:val="16"/>
          <w:highlight w:val="yellow"/>
        </w:rPr>
        <w:t xml:space="preserve"> </w:t>
      </w:r>
      <w:r w:rsidRPr="00345B8E">
        <w:rPr>
          <w:rStyle w:val="Emphasis"/>
          <w:highlight w:val="yellow"/>
        </w:rPr>
        <w:t>not release enough</w:t>
      </w:r>
      <w:r w:rsidRPr="00345B8E">
        <w:rPr>
          <w:sz w:val="16"/>
          <w:highlight w:val="yellow"/>
        </w:rPr>
        <w:t xml:space="preserve"> </w:t>
      </w:r>
      <w:r w:rsidRPr="00345B8E">
        <w:rPr>
          <w:rStyle w:val="StyleUnderline"/>
          <w:highlight w:val="yellow"/>
        </w:rPr>
        <w:t>to</w:t>
      </w:r>
      <w:r w:rsidRPr="00345B8E">
        <w:rPr>
          <w:sz w:val="16"/>
          <w:highlight w:val="yellow"/>
        </w:rPr>
        <w:t xml:space="preserve"> </w:t>
      </w:r>
      <w:r w:rsidRPr="00345B8E">
        <w:rPr>
          <w:rStyle w:val="Emphasis"/>
          <w:highlight w:val="yellow"/>
        </w:rPr>
        <w:t>trigger the fee</w:t>
      </w:r>
      <w:r w:rsidRPr="00C159A3">
        <w:rPr>
          <w:sz w:val="16"/>
        </w:rPr>
        <w:t xml:space="preserve">, EPA estimated that </w:t>
      </w:r>
      <w:r w:rsidRPr="00345B8E">
        <w:rPr>
          <w:rStyle w:val="StyleUnderline"/>
          <w:highlight w:val="yellow"/>
        </w:rPr>
        <w:t>the rule would</w:t>
      </w:r>
      <w:r w:rsidRPr="00C159A3">
        <w:rPr>
          <w:rStyle w:val="StyleUnderline"/>
        </w:rPr>
        <w:t xml:space="preserve"> have </w:t>
      </w:r>
      <w:r w:rsidRPr="00345B8E">
        <w:rPr>
          <w:rStyle w:val="StyleUnderline"/>
          <w:highlight w:val="yellow"/>
        </w:rPr>
        <w:t>result</w:t>
      </w:r>
      <w:r w:rsidRPr="00C159A3">
        <w:rPr>
          <w:rStyle w:val="StyleUnderline"/>
        </w:rPr>
        <w:t xml:space="preserve">ed </w:t>
      </w:r>
      <w:r w:rsidRPr="00345B8E">
        <w:rPr>
          <w:rStyle w:val="StyleUnderline"/>
          <w:highlight w:val="yellow"/>
        </w:rPr>
        <w:t>in</w:t>
      </w:r>
      <w:r w:rsidRPr="00C159A3">
        <w:rPr>
          <w:rStyle w:val="StyleUnderline"/>
        </w:rPr>
        <w:t xml:space="preserve"> cumulative</w:t>
      </w:r>
      <w:r w:rsidRPr="00C159A3">
        <w:rPr>
          <w:sz w:val="16"/>
        </w:rPr>
        <w:t xml:space="preserve"> </w:t>
      </w:r>
      <w:r w:rsidRPr="00345B8E">
        <w:rPr>
          <w:rStyle w:val="Emphasis"/>
          <w:highlight w:val="yellow"/>
        </w:rPr>
        <w:t>emissions reductions</w:t>
      </w:r>
      <w:r w:rsidRPr="00345B8E">
        <w:rPr>
          <w:sz w:val="16"/>
          <w:highlight w:val="yellow"/>
        </w:rPr>
        <w:t xml:space="preserve"> </w:t>
      </w:r>
      <w:r w:rsidRPr="00345B8E">
        <w:rPr>
          <w:rStyle w:val="StyleUnderline"/>
          <w:highlight w:val="yellow"/>
        </w:rPr>
        <w:t>of</w:t>
      </w:r>
      <w:r w:rsidRPr="00345B8E">
        <w:rPr>
          <w:sz w:val="16"/>
          <w:highlight w:val="yellow"/>
        </w:rPr>
        <w:t xml:space="preserve"> </w:t>
      </w:r>
      <w:r w:rsidRPr="00345B8E">
        <w:rPr>
          <w:rStyle w:val="Emphasis"/>
          <w:highlight w:val="yellow"/>
        </w:rPr>
        <w:t>1.2 million metric tons</w:t>
      </w:r>
      <w:r w:rsidRPr="00C159A3">
        <w:rPr>
          <w:rStyle w:val="Emphasis"/>
        </w:rPr>
        <w:t xml:space="preserve"> of methane</w:t>
      </w:r>
      <w:r w:rsidRPr="00C159A3">
        <w:rPr>
          <w:sz w:val="16"/>
        </w:rPr>
        <w:t xml:space="preserve"> (</w:t>
      </w:r>
      <w:r w:rsidRPr="00C159A3">
        <w:rPr>
          <w:rStyle w:val="Emphasis"/>
        </w:rPr>
        <w:t>34 million metric tons</w:t>
      </w:r>
      <w:r w:rsidRPr="00C159A3">
        <w:rPr>
          <w:sz w:val="16"/>
        </w:rPr>
        <w:t xml:space="preserve"> </w:t>
      </w:r>
      <w:r w:rsidRPr="00C159A3">
        <w:rPr>
          <w:rStyle w:val="Emphasis"/>
        </w:rPr>
        <w:t>CO2-equivalent</w:t>
      </w:r>
      <w:r w:rsidRPr="00C159A3">
        <w:rPr>
          <w:sz w:val="16"/>
        </w:rPr>
        <w:t xml:space="preserve">) and over $550 billion in revenues to the US government (OGJ Online, Jan. 16, 2024). </w:t>
      </w:r>
    </w:p>
    <w:p w14:paraId="58838DA7" w14:textId="48295E50" w:rsidR="00734239" w:rsidRPr="00734239" w:rsidRDefault="00734239" w:rsidP="00734239">
      <w:pPr>
        <w:pStyle w:val="Heading3"/>
      </w:pPr>
      <w:r>
        <w:t>LDAR Inevitable---AT: Solves---Ext</w:t>
      </w:r>
    </w:p>
    <w:p w14:paraId="03608DAD" w14:textId="4B5CAE79" w:rsidR="00A51E0E" w:rsidRPr="00A51E0E" w:rsidRDefault="00A51E0E" w:rsidP="00A51E0E">
      <w:pPr>
        <w:pStyle w:val="Heading4"/>
      </w:pPr>
      <w:r>
        <w:t xml:space="preserve">Underprovision’s </w:t>
      </w:r>
      <w:r>
        <w:rPr>
          <w:u w:val="single"/>
        </w:rPr>
        <w:t>guaranteed</w:t>
      </w:r>
      <w:r>
        <w:t xml:space="preserve"> because it’s a </w:t>
      </w:r>
      <w:r>
        <w:rPr>
          <w:u w:val="single"/>
        </w:rPr>
        <w:t>market failure</w:t>
      </w:r>
      <w:r>
        <w:t xml:space="preserve">. </w:t>
      </w:r>
    </w:p>
    <w:p w14:paraId="2A27E9E2" w14:textId="77777777" w:rsidR="00A51E0E" w:rsidRDefault="00A51E0E" w:rsidP="00A51E0E">
      <w:r>
        <w:t xml:space="preserve">Brian C. </w:t>
      </w:r>
      <w:r w:rsidRPr="00C44D1D">
        <w:rPr>
          <w:rStyle w:val="Style13ptBold"/>
        </w:rPr>
        <w:t>Prest 21</w:t>
      </w:r>
      <w:r>
        <w:t>, Fellow and Director of Social Cost of Carbon Initiative at Resources for the Future, PhD in environmental and resource economics from Duke University, BA in economics from Williams College, "Methane Fees' Effects on Natural Gas Prices and Methane Leakage," Resources for the Future, 09/09/2021, https://www.rff.org/publications/issue-briefs/methane-fees-effects-on-natural-gas-prices-and-methane-leakage/</w:t>
      </w:r>
    </w:p>
    <w:p w14:paraId="0B9F8FE9" w14:textId="16781DFF" w:rsidR="00A51E0E" w:rsidRDefault="00A51E0E" w:rsidP="00C159A3">
      <w:pPr>
        <w:rPr>
          <w:sz w:val="16"/>
        </w:rPr>
      </w:pPr>
      <w:r w:rsidRPr="00050225">
        <w:rPr>
          <w:rStyle w:val="StyleUnderline"/>
        </w:rPr>
        <w:t>Methane</w:t>
      </w:r>
      <w:r w:rsidRPr="00050225">
        <w:rPr>
          <w:sz w:val="16"/>
        </w:rPr>
        <w:t xml:space="preserve"> (CH4) </w:t>
      </w:r>
      <w:r w:rsidRPr="00050225">
        <w:rPr>
          <w:rStyle w:val="StyleUnderline"/>
        </w:rPr>
        <w:t>is</w:t>
      </w:r>
      <w:r w:rsidRPr="00050225">
        <w:rPr>
          <w:sz w:val="16"/>
        </w:rPr>
        <w:t xml:space="preserve"> both the primary component of natural gas </w:t>
      </w:r>
      <w:proofErr w:type="gramStart"/>
      <w:r w:rsidRPr="00050225">
        <w:rPr>
          <w:sz w:val="16"/>
        </w:rPr>
        <w:t>and also</w:t>
      </w:r>
      <w:proofErr w:type="gramEnd"/>
      <w:r w:rsidRPr="00050225">
        <w:rPr>
          <w:sz w:val="16"/>
        </w:rPr>
        <w:t xml:space="preserve"> a </w:t>
      </w:r>
      <w:r w:rsidRPr="00050225">
        <w:rPr>
          <w:rStyle w:val="StyleUnderline"/>
        </w:rPr>
        <w:t>highly potent</w:t>
      </w:r>
      <w:r w:rsidRPr="00050225">
        <w:rPr>
          <w:sz w:val="16"/>
        </w:rPr>
        <w:t xml:space="preserve"> greenhouse gas. </w:t>
      </w:r>
      <w:r w:rsidRPr="00345B8E">
        <w:rPr>
          <w:rStyle w:val="StyleUnderline"/>
          <w:highlight w:val="yellow"/>
        </w:rPr>
        <w:t>Methane routinely leaks</w:t>
      </w:r>
      <w:r w:rsidRPr="00050225">
        <w:rPr>
          <w:sz w:val="16"/>
        </w:rPr>
        <w:t xml:space="preserve"> out </w:t>
      </w:r>
      <w:r w:rsidRPr="00050225">
        <w:rPr>
          <w:rStyle w:val="StyleUnderline"/>
        </w:rPr>
        <w:t>from</w:t>
      </w:r>
      <w:r w:rsidRPr="00050225">
        <w:rPr>
          <w:sz w:val="16"/>
        </w:rPr>
        <w:t xml:space="preserve"> oil and gas </w:t>
      </w:r>
      <w:r w:rsidRPr="00050225">
        <w:rPr>
          <w:rStyle w:val="StyleUnderline"/>
        </w:rPr>
        <w:t>wells, pipelines, and processing facilities</w:t>
      </w:r>
      <w:r w:rsidRPr="00050225">
        <w:rPr>
          <w:sz w:val="16"/>
        </w:rPr>
        <w:t xml:space="preserve"> into the atmosphere, </w:t>
      </w:r>
      <w:r w:rsidRPr="00050225">
        <w:rPr>
          <w:rStyle w:val="StyleUnderline"/>
        </w:rPr>
        <w:t xml:space="preserve">exacerbating climate change. </w:t>
      </w:r>
      <w:r w:rsidRPr="00345B8E">
        <w:rPr>
          <w:rStyle w:val="StyleUnderline"/>
          <w:highlight w:val="yellow"/>
        </w:rPr>
        <w:t xml:space="preserve">While there </w:t>
      </w:r>
      <w:r w:rsidRPr="00345B8E">
        <w:rPr>
          <w:rStyle w:val="Emphasis"/>
          <w:highlight w:val="yellow"/>
        </w:rPr>
        <w:t>is</w:t>
      </w:r>
      <w:r w:rsidRPr="00345B8E">
        <w:rPr>
          <w:rStyle w:val="StyleUnderline"/>
          <w:highlight w:val="yellow"/>
        </w:rPr>
        <w:t xml:space="preserve"> a</w:t>
      </w:r>
      <w:r w:rsidRPr="00345B8E">
        <w:rPr>
          <w:sz w:val="16"/>
          <w:highlight w:val="yellow"/>
        </w:rPr>
        <w:t xml:space="preserve"> </w:t>
      </w:r>
      <w:r w:rsidRPr="00345B8E">
        <w:rPr>
          <w:rStyle w:val="Emphasis"/>
          <w:highlight w:val="yellow"/>
        </w:rPr>
        <w:t>private incentive</w:t>
      </w:r>
      <w:r w:rsidRPr="00050225">
        <w:rPr>
          <w:sz w:val="16"/>
        </w:rPr>
        <w:t xml:space="preserve"> for operators </w:t>
      </w:r>
      <w:r w:rsidRPr="00050225">
        <w:rPr>
          <w:rStyle w:val="StyleUnderline"/>
        </w:rPr>
        <w:t>to reduce</w:t>
      </w:r>
      <w:r w:rsidRPr="00050225">
        <w:rPr>
          <w:sz w:val="16"/>
        </w:rPr>
        <w:t xml:space="preserve"> methane </w:t>
      </w:r>
      <w:r w:rsidRPr="00050225">
        <w:rPr>
          <w:rStyle w:val="StyleUnderline"/>
        </w:rPr>
        <w:t>leaks</w:t>
      </w:r>
      <w:r w:rsidRPr="00050225">
        <w:rPr>
          <w:sz w:val="16"/>
        </w:rPr>
        <w:t xml:space="preserve"> to capture and sell </w:t>
      </w:r>
      <w:r w:rsidRPr="00345B8E">
        <w:rPr>
          <w:rStyle w:val="StyleUnderline"/>
          <w:highlight w:val="yellow"/>
        </w:rPr>
        <w:t>it</w:t>
      </w:r>
      <w:r w:rsidRPr="00050225">
        <w:rPr>
          <w:sz w:val="16"/>
        </w:rPr>
        <w:t xml:space="preserve"> as a valuable commodity, </w:t>
      </w:r>
      <w:r w:rsidRPr="00050225">
        <w:rPr>
          <w:rStyle w:val="StyleUnderline"/>
        </w:rPr>
        <w:t>the private incentive</w:t>
      </w:r>
      <w:r w:rsidRPr="00050225">
        <w:rPr>
          <w:sz w:val="16"/>
        </w:rPr>
        <w:t xml:space="preserve"> to capture the gas </w:t>
      </w:r>
      <w:r w:rsidRPr="00345B8E">
        <w:rPr>
          <w:rStyle w:val="StyleUnderline"/>
          <w:highlight w:val="yellow"/>
        </w:rPr>
        <w:t>falls</w:t>
      </w:r>
      <w:r w:rsidRPr="00050225">
        <w:rPr>
          <w:sz w:val="16"/>
        </w:rPr>
        <w:t xml:space="preserve"> </w:t>
      </w:r>
      <w:r w:rsidRPr="00050225">
        <w:rPr>
          <w:rStyle w:val="Emphasis"/>
        </w:rPr>
        <w:t xml:space="preserve">far </w:t>
      </w:r>
      <w:r w:rsidRPr="00345B8E">
        <w:rPr>
          <w:rStyle w:val="Emphasis"/>
          <w:highlight w:val="yellow"/>
        </w:rPr>
        <w:t>short of</w:t>
      </w:r>
      <w:r w:rsidRPr="00050225">
        <w:rPr>
          <w:sz w:val="16"/>
        </w:rPr>
        <w:t xml:space="preserve"> — around 1/10th of — </w:t>
      </w:r>
      <w:r w:rsidRPr="00345B8E">
        <w:rPr>
          <w:rStyle w:val="StyleUnderline"/>
          <w:highlight w:val="yellow"/>
        </w:rPr>
        <w:t>the</w:t>
      </w:r>
      <w:r w:rsidRPr="00345B8E">
        <w:rPr>
          <w:sz w:val="16"/>
          <w:highlight w:val="yellow"/>
        </w:rPr>
        <w:t xml:space="preserve"> </w:t>
      </w:r>
      <w:r w:rsidRPr="00345B8E">
        <w:rPr>
          <w:rStyle w:val="Emphasis"/>
          <w:highlight w:val="yellow"/>
        </w:rPr>
        <w:t>social costs</w:t>
      </w:r>
      <w:r w:rsidRPr="00345B8E">
        <w:rPr>
          <w:sz w:val="16"/>
          <w:highlight w:val="yellow"/>
        </w:rPr>
        <w:t xml:space="preserve"> </w:t>
      </w:r>
      <w:r w:rsidRPr="00345B8E">
        <w:rPr>
          <w:rStyle w:val="StyleUnderline"/>
          <w:highlight w:val="yellow"/>
        </w:rPr>
        <w:t>imposed by</w:t>
      </w:r>
      <w:r w:rsidRPr="00050225">
        <w:rPr>
          <w:rStyle w:val="StyleUnderline"/>
        </w:rPr>
        <w:t xml:space="preserve"> its</w:t>
      </w:r>
      <w:r w:rsidRPr="00050225">
        <w:rPr>
          <w:sz w:val="16"/>
        </w:rPr>
        <w:t xml:space="preserve"> </w:t>
      </w:r>
      <w:r w:rsidRPr="00345B8E">
        <w:rPr>
          <w:rStyle w:val="Emphasis"/>
          <w:highlight w:val="yellow"/>
        </w:rPr>
        <w:t>leakage</w:t>
      </w:r>
      <w:r w:rsidRPr="00050225">
        <w:rPr>
          <w:rStyle w:val="StyleUnderline"/>
        </w:rPr>
        <w:t>. As a result,</w:t>
      </w:r>
      <w:r w:rsidRPr="00050225">
        <w:rPr>
          <w:sz w:val="16"/>
        </w:rPr>
        <w:t xml:space="preserve"> </w:t>
      </w:r>
      <w:r w:rsidRPr="00D31A02">
        <w:rPr>
          <w:rStyle w:val="Emphasis"/>
          <w:highlight w:val="yellow"/>
        </w:rPr>
        <w:t>basic economics</w:t>
      </w:r>
      <w:r w:rsidRPr="00D31A02">
        <w:rPr>
          <w:sz w:val="16"/>
          <w:highlight w:val="yellow"/>
        </w:rPr>
        <w:t xml:space="preserve"> </w:t>
      </w:r>
      <w:r w:rsidRPr="00D31A02">
        <w:rPr>
          <w:rStyle w:val="StyleUnderline"/>
          <w:highlight w:val="yellow"/>
        </w:rPr>
        <w:t>demonstrates</w:t>
      </w:r>
      <w:r w:rsidRPr="00050225">
        <w:rPr>
          <w:rStyle w:val="StyleUnderline"/>
        </w:rPr>
        <w:t xml:space="preserve"> that </w:t>
      </w:r>
      <w:r w:rsidRPr="00D31A02">
        <w:rPr>
          <w:rStyle w:val="StyleUnderline"/>
          <w:highlight w:val="yellow"/>
        </w:rPr>
        <w:t>industry will exert</w:t>
      </w:r>
      <w:r w:rsidRPr="00D31A02">
        <w:rPr>
          <w:sz w:val="16"/>
          <w:highlight w:val="yellow"/>
        </w:rPr>
        <w:t xml:space="preserve"> </w:t>
      </w:r>
      <w:r w:rsidRPr="00D31A02">
        <w:rPr>
          <w:rStyle w:val="Emphasis"/>
          <w:highlight w:val="yellow"/>
        </w:rPr>
        <w:t>insufficient effort</w:t>
      </w:r>
      <w:r w:rsidRPr="00D31A02">
        <w:rPr>
          <w:sz w:val="16"/>
          <w:highlight w:val="yellow"/>
        </w:rPr>
        <w:t xml:space="preserve"> </w:t>
      </w:r>
      <w:r w:rsidRPr="00D31A02">
        <w:rPr>
          <w:rStyle w:val="StyleUnderline"/>
          <w:highlight w:val="yellow"/>
        </w:rPr>
        <w:t>to</w:t>
      </w:r>
      <w:r w:rsidRPr="00D31A02">
        <w:rPr>
          <w:sz w:val="16"/>
          <w:highlight w:val="yellow"/>
        </w:rPr>
        <w:t xml:space="preserve"> </w:t>
      </w:r>
      <w:r w:rsidRPr="00D31A02">
        <w:rPr>
          <w:rStyle w:val="Emphasis"/>
          <w:highlight w:val="yellow"/>
        </w:rPr>
        <w:t>capture</w:t>
      </w:r>
      <w:r w:rsidRPr="00050225">
        <w:rPr>
          <w:rStyle w:val="Emphasis"/>
        </w:rPr>
        <w:t xml:space="preserve"> that </w:t>
      </w:r>
      <w:r w:rsidRPr="00D31A02">
        <w:rPr>
          <w:rStyle w:val="Emphasis"/>
          <w:highlight w:val="yellow"/>
        </w:rPr>
        <w:t>gas</w:t>
      </w:r>
      <w:r w:rsidRPr="00D31A02">
        <w:rPr>
          <w:rStyle w:val="StyleUnderline"/>
          <w:highlight w:val="yellow"/>
        </w:rPr>
        <w:t>, relative to the</w:t>
      </w:r>
      <w:r w:rsidRPr="00D31A02">
        <w:rPr>
          <w:sz w:val="16"/>
          <w:highlight w:val="yellow"/>
        </w:rPr>
        <w:t xml:space="preserve"> </w:t>
      </w:r>
      <w:r w:rsidRPr="00D31A02">
        <w:rPr>
          <w:rStyle w:val="Emphasis"/>
          <w:highlight w:val="yellow"/>
        </w:rPr>
        <w:t>social optimum</w:t>
      </w:r>
      <w:r w:rsidRPr="00D31A02">
        <w:rPr>
          <w:rStyle w:val="StyleUnderline"/>
          <w:highlight w:val="yellow"/>
        </w:rPr>
        <w:t>. To</w:t>
      </w:r>
      <w:r w:rsidRPr="00D31A02">
        <w:rPr>
          <w:sz w:val="16"/>
          <w:highlight w:val="yellow"/>
        </w:rPr>
        <w:t xml:space="preserve"> </w:t>
      </w:r>
      <w:r w:rsidRPr="00D31A02">
        <w:rPr>
          <w:rStyle w:val="Emphasis"/>
          <w:highlight w:val="yellow"/>
        </w:rPr>
        <w:t>combat this</w:t>
      </w:r>
      <w:r w:rsidRPr="00050225">
        <w:rPr>
          <w:sz w:val="16"/>
        </w:rPr>
        <w:t xml:space="preserve"> problem, </w:t>
      </w:r>
      <w:r w:rsidRPr="00050225">
        <w:rPr>
          <w:rStyle w:val="StyleUnderline"/>
        </w:rPr>
        <w:t xml:space="preserve">economists and policymakers have proposed </w:t>
      </w:r>
      <w:r w:rsidRPr="00D31A02">
        <w:rPr>
          <w:rStyle w:val="Emphasis"/>
          <w:highlight w:val="yellow"/>
        </w:rPr>
        <w:t>methane fees</w:t>
      </w:r>
      <w:r w:rsidRPr="00050225">
        <w:rPr>
          <w:sz w:val="16"/>
        </w:rPr>
        <w:t xml:space="preserve"> to both reduce greenhouse gas emissions and raise federal revenues (for example, as seen in S.645, H.R.4084).</w:t>
      </w:r>
    </w:p>
    <w:p w14:paraId="1A2E895E" w14:textId="77777777" w:rsidR="00A51E0E" w:rsidRPr="007956B3" w:rsidRDefault="00A51E0E" w:rsidP="00A51E0E">
      <w:pPr>
        <w:pStyle w:val="Heading4"/>
      </w:pPr>
      <w:proofErr w:type="gramStart"/>
      <w:r>
        <w:t>Abatement’s</w:t>
      </w:r>
      <w:proofErr w:type="gramEnd"/>
      <w:r>
        <w:t xml:space="preserve"> </w:t>
      </w:r>
      <w:r>
        <w:rPr>
          <w:u w:val="single"/>
        </w:rPr>
        <w:t>underfunded</w:t>
      </w:r>
      <w:r>
        <w:t xml:space="preserve">. </w:t>
      </w:r>
    </w:p>
    <w:p w14:paraId="0658AA34" w14:textId="77777777" w:rsidR="00A51E0E" w:rsidRPr="00395769" w:rsidRDefault="00A51E0E" w:rsidP="00A51E0E">
      <w:r>
        <w:t xml:space="preserve">Gissell </w:t>
      </w:r>
      <w:r w:rsidRPr="00395769">
        <w:rPr>
          <w:rStyle w:val="Style13ptBold"/>
        </w:rPr>
        <w:t>Lopez &amp;</w:t>
      </w:r>
      <w:r>
        <w:t xml:space="preserve"> Ben </w:t>
      </w:r>
      <w:r w:rsidRPr="00395769">
        <w:rPr>
          <w:rStyle w:val="Style13ptBold"/>
        </w:rPr>
        <w:t>Ratner 23</w:t>
      </w:r>
      <w:r>
        <w:t>, Lopez is Executive Director; Ratner is Executive Director, "The Methane Emissions Opportunity: Our perspective on leveraging technology in continuous improvement in the Oil &amp; Gas sector," J.P. Morgan, 11/2023, https://www.jpmorgan.com/content/dam/jpm/cib/complex/content/redesign-custom-builds/carbon-compass/JPMC_methane.pdf</w:t>
      </w:r>
    </w:p>
    <w:p w14:paraId="12863235" w14:textId="77777777" w:rsidR="00A51E0E" w:rsidRPr="007956B3" w:rsidRDefault="00A51E0E" w:rsidP="00A51E0E">
      <w:pPr>
        <w:ind w:left="720"/>
        <w:rPr>
          <w:sz w:val="16"/>
        </w:rPr>
      </w:pPr>
      <w:r w:rsidRPr="007956B3">
        <w:rPr>
          <w:sz w:val="16"/>
        </w:rPr>
        <w:t xml:space="preserve">• Good for the climate: </w:t>
      </w:r>
      <w:r w:rsidRPr="007956B3">
        <w:rPr>
          <w:rStyle w:val="StyleUnderline"/>
        </w:rPr>
        <w:t>Methane has a</w:t>
      </w:r>
      <w:r w:rsidRPr="007956B3">
        <w:rPr>
          <w:sz w:val="16"/>
        </w:rPr>
        <w:t xml:space="preserve"> </w:t>
      </w:r>
      <w:r w:rsidRPr="007956B3">
        <w:rPr>
          <w:rStyle w:val="Emphasis"/>
        </w:rPr>
        <w:t>g</w:t>
      </w:r>
      <w:r w:rsidRPr="007956B3">
        <w:rPr>
          <w:sz w:val="16"/>
        </w:rPr>
        <w:t xml:space="preserve">lobal </w:t>
      </w:r>
      <w:r w:rsidRPr="007956B3">
        <w:rPr>
          <w:rStyle w:val="Emphasis"/>
        </w:rPr>
        <w:t>w</w:t>
      </w:r>
      <w:r w:rsidRPr="007956B3">
        <w:rPr>
          <w:sz w:val="16"/>
        </w:rPr>
        <w:t xml:space="preserve">arming </w:t>
      </w:r>
      <w:r w:rsidRPr="007956B3">
        <w:rPr>
          <w:rStyle w:val="Emphasis"/>
        </w:rPr>
        <w:t>p</w:t>
      </w:r>
      <w:r w:rsidRPr="007956B3">
        <w:rPr>
          <w:sz w:val="16"/>
        </w:rPr>
        <w:t xml:space="preserve">otential </w:t>
      </w:r>
      <w:r w:rsidRPr="007956B3">
        <w:rPr>
          <w:rStyle w:val="StyleUnderline"/>
        </w:rPr>
        <w:t>that is</w:t>
      </w:r>
      <w:r w:rsidRPr="007956B3">
        <w:rPr>
          <w:sz w:val="16"/>
        </w:rPr>
        <w:t xml:space="preserve"> around </w:t>
      </w:r>
      <w:r w:rsidRPr="007956B3">
        <w:rPr>
          <w:rStyle w:val="Emphasis"/>
        </w:rPr>
        <w:t>83 times greater</w:t>
      </w:r>
      <w:r w:rsidRPr="007956B3">
        <w:rPr>
          <w:sz w:val="16"/>
        </w:rPr>
        <w:t xml:space="preserve"> </w:t>
      </w:r>
      <w:r w:rsidRPr="007956B3">
        <w:rPr>
          <w:rStyle w:val="StyleUnderline"/>
        </w:rPr>
        <w:t>than</w:t>
      </w:r>
      <w:r w:rsidRPr="007956B3">
        <w:rPr>
          <w:sz w:val="16"/>
        </w:rPr>
        <w:t xml:space="preserve"> </w:t>
      </w:r>
      <w:r w:rsidRPr="007956B3">
        <w:rPr>
          <w:rStyle w:val="Emphasis"/>
        </w:rPr>
        <w:t>carbon</w:t>
      </w:r>
      <w:r w:rsidRPr="007956B3">
        <w:rPr>
          <w:sz w:val="16"/>
        </w:rPr>
        <w:t xml:space="preserve"> dioxide </w:t>
      </w:r>
      <w:r w:rsidRPr="007956B3">
        <w:rPr>
          <w:rStyle w:val="StyleUnderline"/>
        </w:rPr>
        <w:t>in a</w:t>
      </w:r>
      <w:r w:rsidRPr="007956B3">
        <w:rPr>
          <w:sz w:val="16"/>
        </w:rPr>
        <w:t xml:space="preserve"> </w:t>
      </w:r>
      <w:r w:rsidRPr="007956B3">
        <w:rPr>
          <w:rStyle w:val="Emphasis"/>
        </w:rPr>
        <w:t>20-year timeframe</w:t>
      </w:r>
      <w:r w:rsidRPr="007956B3">
        <w:rPr>
          <w:rStyle w:val="StyleUnderline"/>
        </w:rPr>
        <w:t xml:space="preserve">. By </w:t>
      </w:r>
      <w:r w:rsidRPr="007956B3">
        <w:rPr>
          <w:rStyle w:val="Emphasis"/>
        </w:rPr>
        <w:t>curbing methane emissions</w:t>
      </w:r>
      <w:r w:rsidRPr="007956B3">
        <w:rPr>
          <w:sz w:val="16"/>
        </w:rPr>
        <w:t xml:space="preserve"> </w:t>
      </w:r>
      <w:r w:rsidRPr="007956B3">
        <w:rPr>
          <w:rStyle w:val="StyleUnderline"/>
        </w:rPr>
        <w:t xml:space="preserve">and </w:t>
      </w:r>
      <w:r w:rsidRPr="007956B3">
        <w:rPr>
          <w:rStyle w:val="Emphasis"/>
        </w:rPr>
        <w:t>routine flaring</w:t>
      </w:r>
      <w:r w:rsidRPr="007956B3">
        <w:rPr>
          <w:sz w:val="16"/>
        </w:rPr>
        <w:t xml:space="preserve"> today, </w:t>
      </w:r>
      <w:r w:rsidRPr="007956B3">
        <w:rPr>
          <w:rStyle w:val="StyleUnderline"/>
        </w:rPr>
        <w:t>the Oil &amp; Gas industry can make</w:t>
      </w:r>
      <w:r w:rsidRPr="007956B3">
        <w:rPr>
          <w:sz w:val="16"/>
        </w:rPr>
        <w:t xml:space="preserve"> </w:t>
      </w:r>
      <w:r w:rsidRPr="007956B3">
        <w:rPr>
          <w:rStyle w:val="Emphasis"/>
        </w:rPr>
        <w:t>immediate contributions</w:t>
      </w:r>
      <w:r w:rsidRPr="007956B3">
        <w:rPr>
          <w:sz w:val="16"/>
        </w:rPr>
        <w:t xml:space="preserve"> </w:t>
      </w:r>
      <w:r w:rsidRPr="007956B3">
        <w:rPr>
          <w:rStyle w:val="StyleUnderline"/>
        </w:rPr>
        <w:t>toward achieving</w:t>
      </w:r>
      <w:r w:rsidRPr="007956B3">
        <w:rPr>
          <w:sz w:val="16"/>
        </w:rPr>
        <w:t xml:space="preserve"> </w:t>
      </w:r>
      <w:r w:rsidRPr="007956B3">
        <w:rPr>
          <w:rStyle w:val="Emphasis"/>
        </w:rPr>
        <w:t>global climate targets</w:t>
      </w:r>
      <w:r w:rsidRPr="007956B3">
        <w:rPr>
          <w:sz w:val="16"/>
        </w:rPr>
        <w:t xml:space="preserve"> </w:t>
      </w:r>
      <w:r w:rsidRPr="007956B3">
        <w:rPr>
          <w:rStyle w:val="StyleUnderline"/>
        </w:rPr>
        <w:t xml:space="preserve">and, in certain cases, their </w:t>
      </w:r>
      <w:r w:rsidRPr="007956B3">
        <w:rPr>
          <w:rStyle w:val="Emphasis"/>
        </w:rPr>
        <w:t>own</w:t>
      </w:r>
      <w:r w:rsidRPr="007956B3">
        <w:rPr>
          <w:rStyle w:val="StyleUnderline"/>
        </w:rPr>
        <w:t xml:space="preserve"> </w:t>
      </w:r>
      <w:r w:rsidRPr="007956B3">
        <w:rPr>
          <w:rStyle w:val="Emphasis"/>
        </w:rPr>
        <w:t>corporate-level</w:t>
      </w:r>
      <w:r w:rsidRPr="007956B3">
        <w:rPr>
          <w:rStyle w:val="StyleUnderline"/>
        </w:rPr>
        <w:t xml:space="preserve"> emissions reduction targets</w:t>
      </w:r>
      <w:r w:rsidRPr="007956B3">
        <w:rPr>
          <w:sz w:val="16"/>
        </w:rPr>
        <w:t>.</w:t>
      </w:r>
    </w:p>
    <w:p w14:paraId="4140E043" w14:textId="77777777" w:rsidR="00A51E0E" w:rsidRPr="007956B3" w:rsidRDefault="00A51E0E" w:rsidP="00A51E0E">
      <w:pPr>
        <w:rPr>
          <w:sz w:val="16"/>
        </w:rPr>
      </w:pPr>
      <w:r w:rsidRPr="007956B3">
        <w:rPr>
          <w:rStyle w:val="StyleUnderline"/>
        </w:rPr>
        <w:t>As a result of these</w:t>
      </w:r>
      <w:r w:rsidRPr="007956B3">
        <w:rPr>
          <w:sz w:val="16"/>
        </w:rPr>
        <w:t xml:space="preserve"> multiple, </w:t>
      </w:r>
      <w:r w:rsidRPr="007956B3">
        <w:rPr>
          <w:rStyle w:val="Emphasis"/>
        </w:rPr>
        <w:t>synergistic benefits</w:t>
      </w:r>
      <w:r w:rsidRPr="007956B3">
        <w:rPr>
          <w:rStyle w:val="StyleUnderline"/>
        </w:rPr>
        <w:t xml:space="preserve">, </w:t>
      </w:r>
      <w:r w:rsidRPr="00D31A02">
        <w:rPr>
          <w:rStyle w:val="StyleUnderline"/>
          <w:highlight w:val="yellow"/>
        </w:rPr>
        <w:t>reducing</w:t>
      </w:r>
      <w:r w:rsidRPr="00D31A02">
        <w:rPr>
          <w:sz w:val="16"/>
          <w:highlight w:val="yellow"/>
        </w:rPr>
        <w:t xml:space="preserve"> </w:t>
      </w:r>
      <w:r w:rsidRPr="00D31A02">
        <w:rPr>
          <w:rStyle w:val="Emphasis"/>
          <w:highlight w:val="yellow"/>
        </w:rPr>
        <w:t>methane emissions</w:t>
      </w:r>
      <w:r w:rsidRPr="00D31A02">
        <w:rPr>
          <w:sz w:val="16"/>
          <w:highlight w:val="yellow"/>
        </w:rPr>
        <w:t xml:space="preserve"> </w:t>
      </w:r>
      <w:r w:rsidRPr="00D31A02">
        <w:rPr>
          <w:rStyle w:val="StyleUnderline"/>
          <w:highlight w:val="yellow"/>
        </w:rPr>
        <w:t>is</w:t>
      </w:r>
      <w:r w:rsidRPr="007956B3">
        <w:rPr>
          <w:rStyle w:val="StyleUnderline"/>
        </w:rPr>
        <w:t xml:space="preserve"> becoming </w:t>
      </w:r>
      <w:r w:rsidRPr="00D31A02">
        <w:rPr>
          <w:rStyle w:val="StyleUnderline"/>
          <w:highlight w:val="yellow"/>
        </w:rPr>
        <w:t>a</w:t>
      </w:r>
      <w:r w:rsidRPr="00D31A02">
        <w:rPr>
          <w:sz w:val="16"/>
          <w:highlight w:val="yellow"/>
        </w:rPr>
        <w:t xml:space="preserve"> </w:t>
      </w:r>
      <w:r w:rsidRPr="00D31A02">
        <w:rPr>
          <w:rStyle w:val="Emphasis"/>
          <w:highlight w:val="yellow"/>
        </w:rPr>
        <w:t>key focus</w:t>
      </w:r>
      <w:r w:rsidRPr="00D31A02">
        <w:rPr>
          <w:sz w:val="16"/>
          <w:highlight w:val="yellow"/>
        </w:rPr>
        <w:t xml:space="preserve"> </w:t>
      </w:r>
      <w:r w:rsidRPr="00D31A02">
        <w:rPr>
          <w:rStyle w:val="StyleUnderline"/>
          <w:highlight w:val="yellow"/>
        </w:rPr>
        <w:t>among</w:t>
      </w:r>
      <w:r w:rsidRPr="00D31A02">
        <w:rPr>
          <w:sz w:val="16"/>
          <w:highlight w:val="yellow"/>
        </w:rPr>
        <w:t xml:space="preserve"> </w:t>
      </w:r>
      <w:r w:rsidRPr="00D31A02">
        <w:rPr>
          <w:rStyle w:val="Emphasis"/>
          <w:highlight w:val="yellow"/>
        </w:rPr>
        <w:t>stakeholders</w:t>
      </w:r>
      <w:r w:rsidRPr="007956B3">
        <w:rPr>
          <w:sz w:val="16"/>
        </w:rPr>
        <w:t xml:space="preserve"> </w:t>
      </w:r>
      <w:r w:rsidRPr="007956B3">
        <w:rPr>
          <w:rStyle w:val="StyleUnderline"/>
        </w:rPr>
        <w:t>seeking</w:t>
      </w:r>
      <w:r w:rsidRPr="007956B3">
        <w:rPr>
          <w:sz w:val="16"/>
        </w:rPr>
        <w:t xml:space="preserve"> </w:t>
      </w:r>
      <w:r w:rsidRPr="007956B3">
        <w:rPr>
          <w:rStyle w:val="Emphasis"/>
        </w:rPr>
        <w:t>pragmatic energy and climate solutions</w:t>
      </w:r>
      <w:r w:rsidRPr="007956B3">
        <w:rPr>
          <w:sz w:val="16"/>
        </w:rPr>
        <w:t>, including energy producers, policymakers, insurance providers, investors, and nongovernmental organizations, among others.</w:t>
      </w:r>
    </w:p>
    <w:p w14:paraId="70E84F57" w14:textId="77777777" w:rsidR="00A51E0E" w:rsidRDefault="00A51E0E" w:rsidP="00A51E0E">
      <w:pPr>
        <w:rPr>
          <w:sz w:val="16"/>
        </w:rPr>
      </w:pPr>
      <w:r w:rsidRPr="00D31A02">
        <w:rPr>
          <w:rStyle w:val="StyleUnderline"/>
          <w:highlight w:val="yellow"/>
        </w:rPr>
        <w:t>To meet</w:t>
      </w:r>
      <w:r w:rsidRPr="007956B3">
        <w:rPr>
          <w:rStyle w:val="StyleUnderline"/>
        </w:rPr>
        <w:t xml:space="preserve"> the</w:t>
      </w:r>
      <w:r w:rsidRPr="007956B3">
        <w:rPr>
          <w:sz w:val="16"/>
        </w:rPr>
        <w:t xml:space="preserve"> </w:t>
      </w:r>
      <w:r w:rsidRPr="00D31A02">
        <w:rPr>
          <w:rStyle w:val="Emphasis"/>
          <w:highlight w:val="yellow"/>
        </w:rPr>
        <w:t>Paris</w:t>
      </w:r>
      <w:r w:rsidRPr="007956B3">
        <w:rPr>
          <w:sz w:val="16"/>
        </w:rPr>
        <w:t xml:space="preserve"> Agreement’s </w:t>
      </w:r>
      <w:r w:rsidRPr="007956B3">
        <w:rPr>
          <w:rStyle w:val="Emphasis"/>
        </w:rPr>
        <w:t>goal</w:t>
      </w:r>
      <w:r w:rsidRPr="007956B3">
        <w:rPr>
          <w:sz w:val="16"/>
        </w:rPr>
        <w:t xml:space="preserve"> of limiting global temperature rise to 1.5°C, </w:t>
      </w:r>
      <w:r w:rsidRPr="007956B3">
        <w:rPr>
          <w:rStyle w:val="StyleUnderline"/>
        </w:rPr>
        <w:t xml:space="preserve">IEA </w:t>
      </w:r>
      <w:r w:rsidRPr="00D31A02">
        <w:rPr>
          <w:rStyle w:val="StyleUnderline"/>
          <w:highlight w:val="yellow"/>
        </w:rPr>
        <w:t>analysis suggests</w:t>
      </w:r>
      <w:r w:rsidRPr="007956B3">
        <w:rPr>
          <w:sz w:val="16"/>
        </w:rPr>
        <w:t xml:space="preserve"> the need for </w:t>
      </w:r>
      <w:r w:rsidRPr="007956B3">
        <w:rPr>
          <w:rStyle w:val="StyleUnderline"/>
        </w:rPr>
        <w:t xml:space="preserve">a </w:t>
      </w:r>
      <w:r w:rsidRPr="00D31A02">
        <w:rPr>
          <w:rStyle w:val="StyleUnderline"/>
          <w:highlight w:val="yellow"/>
        </w:rPr>
        <w:t>79% reduction</w:t>
      </w:r>
      <w:r w:rsidRPr="00D31A02">
        <w:rPr>
          <w:sz w:val="16"/>
          <w:highlight w:val="yellow"/>
        </w:rPr>
        <w:t xml:space="preserve"> </w:t>
      </w:r>
      <w:r w:rsidRPr="00D31A02">
        <w:rPr>
          <w:rStyle w:val="StyleUnderline"/>
          <w:highlight w:val="yellow"/>
        </w:rPr>
        <w:t>in</w:t>
      </w:r>
      <w:r w:rsidRPr="00D31A02">
        <w:rPr>
          <w:sz w:val="16"/>
          <w:highlight w:val="yellow"/>
        </w:rPr>
        <w:t xml:space="preserve"> </w:t>
      </w:r>
      <w:r w:rsidRPr="00D31A02">
        <w:rPr>
          <w:rStyle w:val="Emphasis"/>
          <w:highlight w:val="yellow"/>
        </w:rPr>
        <w:t>methane</w:t>
      </w:r>
      <w:r w:rsidRPr="007956B3">
        <w:rPr>
          <w:rStyle w:val="Emphasis"/>
        </w:rPr>
        <w:t xml:space="preserve"> emissions</w:t>
      </w:r>
      <w:r w:rsidRPr="007956B3">
        <w:rPr>
          <w:sz w:val="16"/>
        </w:rPr>
        <w:t xml:space="preserve"> </w:t>
      </w:r>
      <w:r w:rsidRPr="007956B3">
        <w:rPr>
          <w:rStyle w:val="StyleUnderline"/>
        </w:rPr>
        <w:t>from</w:t>
      </w:r>
      <w:r w:rsidRPr="007956B3">
        <w:rPr>
          <w:sz w:val="16"/>
        </w:rPr>
        <w:t xml:space="preserve"> </w:t>
      </w:r>
      <w:r w:rsidRPr="007956B3">
        <w:rPr>
          <w:rStyle w:val="Emphasis"/>
        </w:rPr>
        <w:t>Oil &amp; Gas operations</w:t>
      </w:r>
      <w:r w:rsidRPr="007956B3">
        <w:rPr>
          <w:sz w:val="16"/>
        </w:rPr>
        <w:t xml:space="preserve"> </w:t>
      </w:r>
      <w:r w:rsidRPr="007956B3">
        <w:rPr>
          <w:rStyle w:val="StyleUnderline"/>
        </w:rPr>
        <w:t>by</w:t>
      </w:r>
      <w:r w:rsidRPr="007956B3">
        <w:rPr>
          <w:sz w:val="16"/>
        </w:rPr>
        <w:t xml:space="preserve"> </w:t>
      </w:r>
      <w:r w:rsidRPr="007956B3">
        <w:rPr>
          <w:rStyle w:val="Emphasis"/>
        </w:rPr>
        <w:t>2030</w:t>
      </w:r>
      <w:r w:rsidRPr="007956B3">
        <w:rPr>
          <w:sz w:val="16"/>
        </w:rPr>
        <w:t xml:space="preserve"> from a 2019 baseline. </w:t>
      </w:r>
      <w:r w:rsidRPr="00D31A02">
        <w:rPr>
          <w:rStyle w:val="StyleUnderline"/>
          <w:highlight w:val="yellow"/>
        </w:rPr>
        <w:t>However</w:t>
      </w:r>
      <w:r w:rsidRPr="007956B3">
        <w:rPr>
          <w:rStyle w:val="StyleUnderline"/>
        </w:rPr>
        <w:t>, methane</w:t>
      </w:r>
      <w:r w:rsidRPr="007956B3">
        <w:rPr>
          <w:sz w:val="16"/>
        </w:rPr>
        <w:t xml:space="preserve"> </w:t>
      </w:r>
      <w:r w:rsidRPr="00D31A02">
        <w:rPr>
          <w:rStyle w:val="Emphasis"/>
          <w:highlight w:val="yellow"/>
        </w:rPr>
        <w:t>abatement</w:t>
      </w:r>
      <w:r w:rsidRPr="00D31A02">
        <w:rPr>
          <w:sz w:val="16"/>
          <w:highlight w:val="yellow"/>
        </w:rPr>
        <w:t xml:space="preserve"> </w:t>
      </w:r>
      <w:r w:rsidRPr="00D31A02">
        <w:rPr>
          <w:rStyle w:val="StyleUnderline"/>
          <w:highlight w:val="yellow"/>
        </w:rPr>
        <w:t>is</w:t>
      </w:r>
      <w:r w:rsidRPr="00D31A02">
        <w:rPr>
          <w:sz w:val="16"/>
          <w:highlight w:val="yellow"/>
        </w:rPr>
        <w:t xml:space="preserve"> </w:t>
      </w:r>
      <w:r w:rsidRPr="00D31A02">
        <w:rPr>
          <w:rStyle w:val="Emphasis"/>
          <w:highlight w:val="yellow"/>
        </w:rPr>
        <w:t>underfunded</w:t>
      </w:r>
      <w:r w:rsidRPr="00D31A02">
        <w:rPr>
          <w:sz w:val="16"/>
          <w:highlight w:val="yellow"/>
        </w:rPr>
        <w:t xml:space="preserve"> </w:t>
      </w:r>
      <w:r w:rsidRPr="00D31A02">
        <w:rPr>
          <w:rStyle w:val="StyleUnderline"/>
          <w:highlight w:val="yellow"/>
        </w:rPr>
        <w:t>when analyzed on</w:t>
      </w:r>
      <w:r w:rsidRPr="007956B3">
        <w:rPr>
          <w:rStyle w:val="StyleUnderline"/>
        </w:rPr>
        <w:t xml:space="preserve"> its</w:t>
      </w:r>
      <w:r w:rsidRPr="007956B3">
        <w:rPr>
          <w:sz w:val="16"/>
        </w:rPr>
        <w:t xml:space="preserve"> </w:t>
      </w:r>
      <w:r w:rsidRPr="00D31A02">
        <w:rPr>
          <w:rStyle w:val="Emphasis"/>
          <w:highlight w:val="yellow"/>
        </w:rPr>
        <w:t>net emission</w:t>
      </w:r>
      <w:r w:rsidRPr="007956B3">
        <w:rPr>
          <w:rStyle w:val="Emphasis"/>
        </w:rPr>
        <w:t xml:space="preserve"> reductions </w:t>
      </w:r>
      <w:r w:rsidRPr="00D31A02">
        <w:rPr>
          <w:rStyle w:val="Emphasis"/>
          <w:highlight w:val="yellow"/>
        </w:rPr>
        <w:t>potential</w:t>
      </w:r>
      <w:r w:rsidRPr="007956B3">
        <w:rPr>
          <w:sz w:val="16"/>
        </w:rPr>
        <w:t xml:space="preserve">. Looking at 2019–2020 financial flows, methane </w:t>
      </w:r>
      <w:r w:rsidRPr="007956B3">
        <w:rPr>
          <w:rStyle w:val="StyleUnderline"/>
        </w:rPr>
        <w:t xml:space="preserve">abatement efforts </w:t>
      </w:r>
      <w:r w:rsidRPr="00D31A02">
        <w:rPr>
          <w:rStyle w:val="StyleUnderline"/>
          <w:highlight w:val="yellow"/>
        </w:rPr>
        <w:t xml:space="preserve">across </w:t>
      </w:r>
      <w:r w:rsidRPr="00D31A02">
        <w:rPr>
          <w:rStyle w:val="Emphasis"/>
          <w:highlight w:val="yellow"/>
        </w:rPr>
        <w:t>all</w:t>
      </w:r>
      <w:r w:rsidRPr="007956B3">
        <w:rPr>
          <w:rStyle w:val="Emphasis"/>
        </w:rPr>
        <w:t xml:space="preserve"> emissions </w:t>
      </w:r>
      <w:r w:rsidRPr="00D31A02">
        <w:rPr>
          <w:rStyle w:val="Emphasis"/>
          <w:highlight w:val="yellow"/>
        </w:rPr>
        <w:t>sources</w:t>
      </w:r>
      <w:r w:rsidRPr="007956B3">
        <w:rPr>
          <w:sz w:val="16"/>
        </w:rPr>
        <w:t xml:space="preserve"> (Oil &amp; Gas, agriculture, and waste) </w:t>
      </w:r>
      <w:r w:rsidRPr="007956B3">
        <w:rPr>
          <w:rStyle w:val="StyleUnderline"/>
        </w:rPr>
        <w:t>received less than</w:t>
      </w:r>
      <w:r w:rsidRPr="007956B3">
        <w:rPr>
          <w:sz w:val="16"/>
        </w:rPr>
        <w:t xml:space="preserve"> </w:t>
      </w:r>
      <w:r w:rsidRPr="007956B3">
        <w:rPr>
          <w:rStyle w:val="Emphasis"/>
        </w:rPr>
        <w:t>2% of total climate finance</w:t>
      </w:r>
      <w:r w:rsidRPr="007956B3">
        <w:rPr>
          <w:sz w:val="16"/>
        </w:rPr>
        <w:t>.10</w:t>
      </w:r>
    </w:p>
    <w:p w14:paraId="7D780A9E" w14:textId="1664E8FB" w:rsidR="00CB30D3" w:rsidRPr="00CB30D3" w:rsidRDefault="00CB30D3" w:rsidP="00CB30D3">
      <w:pPr>
        <w:pStyle w:val="Heading4"/>
      </w:pPr>
      <w:r>
        <w:t xml:space="preserve">There’s a </w:t>
      </w:r>
      <w:r>
        <w:rPr>
          <w:u w:val="single"/>
        </w:rPr>
        <w:t>subset</w:t>
      </w:r>
      <w:r>
        <w:t xml:space="preserve"> of </w:t>
      </w:r>
      <w:r>
        <w:rPr>
          <w:u w:val="single"/>
        </w:rPr>
        <w:t>bad actors</w:t>
      </w:r>
      <w:r>
        <w:t xml:space="preserve"> who are </w:t>
      </w:r>
      <w:r>
        <w:rPr>
          <w:u w:val="single"/>
        </w:rPr>
        <w:t>out of compliance</w:t>
      </w:r>
      <w:r>
        <w:t xml:space="preserve"> despite promises to reduce pollution. </w:t>
      </w:r>
    </w:p>
    <w:p w14:paraId="013C3E26" w14:textId="77777777" w:rsidR="00CB30D3" w:rsidRDefault="00CB30D3" w:rsidP="00CB30D3">
      <w:r w:rsidRPr="00DC7B8C">
        <w:rPr>
          <w:rStyle w:val="Style13ptBold"/>
        </w:rPr>
        <w:t>Waterkeeper Alliance 2/4</w:t>
      </w:r>
      <w:r>
        <w:t xml:space="preserve">, "Waterkeeper Alliance Opposes Resolutions to Eliminate Methane Fee </w:t>
      </w:r>
      <w:proofErr w:type="gramStart"/>
      <w:r>
        <w:t>For</w:t>
      </w:r>
      <w:proofErr w:type="gramEnd"/>
      <w:r>
        <w:t xml:space="preserve"> Largest Polluters," Waterkeeper Alliance, 02/04/2025, https://waterkeeper.org/news/waterkeeper-alliance-opposes-resolutions-to-eliminate-methane-fee-for-largest-polluters/</w:t>
      </w:r>
    </w:p>
    <w:p w14:paraId="7F28D6E5" w14:textId="77777777" w:rsidR="00CB30D3" w:rsidRPr="00CB30D3" w:rsidRDefault="00CB30D3" w:rsidP="00CB30D3">
      <w:pPr>
        <w:rPr>
          <w:sz w:val="16"/>
        </w:rPr>
      </w:pPr>
      <w:r w:rsidRPr="00CB30D3">
        <w:rPr>
          <w:sz w:val="16"/>
        </w:rPr>
        <w:t>Today, the House and Senate introduced Congressional Review Act resolutions to eliminate a commonsense methane emissions fee targeting the largest industry emitters. Waterkeeper Alliance opposes these resolutions, emphasizing that the fee reduces waste, creates jobs, applies to less than 15% of sector emissions, and is avoidable through cost-effective technologies. These technologies not only create jobs but also boost producer revenue and generate additional government income.</w:t>
      </w:r>
    </w:p>
    <w:p w14:paraId="5CC91E01" w14:textId="77777777" w:rsidR="00CB30D3" w:rsidRPr="00CB30D3" w:rsidRDefault="00CB30D3" w:rsidP="00CB30D3">
      <w:pPr>
        <w:rPr>
          <w:sz w:val="16"/>
        </w:rPr>
      </w:pPr>
      <w:r w:rsidRPr="00CB30D3">
        <w:rPr>
          <w:sz w:val="16"/>
        </w:rPr>
        <w:t>Marc Yaggi, CEO of Waterkeeper Alliance, issued the following statement in response:</w:t>
      </w:r>
    </w:p>
    <w:p w14:paraId="2A90F9AF" w14:textId="77777777" w:rsidR="00CB30D3" w:rsidRPr="00CB30D3" w:rsidRDefault="00CB30D3" w:rsidP="00CB30D3">
      <w:pPr>
        <w:rPr>
          <w:sz w:val="16"/>
        </w:rPr>
      </w:pPr>
      <w:r w:rsidRPr="00CB30D3">
        <w:rPr>
          <w:sz w:val="16"/>
        </w:rPr>
        <w:t>“</w:t>
      </w:r>
      <w:r w:rsidRPr="00D31A02">
        <w:rPr>
          <w:rStyle w:val="Emphasis"/>
          <w:highlight w:val="yellow"/>
        </w:rPr>
        <w:t>Repealing</w:t>
      </w:r>
      <w:r w:rsidRPr="00CB30D3">
        <w:rPr>
          <w:sz w:val="16"/>
        </w:rPr>
        <w:t xml:space="preserve"> </w:t>
      </w:r>
      <w:r w:rsidRPr="00CB30D3">
        <w:rPr>
          <w:rStyle w:val="StyleUnderline"/>
        </w:rPr>
        <w:t>the</w:t>
      </w:r>
      <w:r w:rsidRPr="00CB30D3">
        <w:rPr>
          <w:sz w:val="16"/>
        </w:rPr>
        <w:t xml:space="preserve"> </w:t>
      </w:r>
      <w:r w:rsidRPr="00D31A02">
        <w:rPr>
          <w:rStyle w:val="Emphasis"/>
          <w:highlight w:val="yellow"/>
        </w:rPr>
        <w:t>W</w:t>
      </w:r>
      <w:r w:rsidRPr="00CB30D3">
        <w:rPr>
          <w:sz w:val="16"/>
        </w:rPr>
        <w:t xml:space="preserve">aste </w:t>
      </w:r>
      <w:r w:rsidRPr="00D31A02">
        <w:rPr>
          <w:rStyle w:val="Emphasis"/>
          <w:highlight w:val="yellow"/>
        </w:rPr>
        <w:t>E</w:t>
      </w:r>
      <w:r w:rsidRPr="00CB30D3">
        <w:rPr>
          <w:sz w:val="16"/>
        </w:rPr>
        <w:t xml:space="preserve">missions </w:t>
      </w:r>
      <w:r w:rsidRPr="00D31A02">
        <w:rPr>
          <w:rStyle w:val="Emphasis"/>
          <w:highlight w:val="yellow"/>
        </w:rPr>
        <w:t>C</w:t>
      </w:r>
      <w:r w:rsidRPr="00CB30D3">
        <w:rPr>
          <w:sz w:val="16"/>
        </w:rPr>
        <w:t xml:space="preserve">harge </w:t>
      </w:r>
      <w:r w:rsidRPr="00D31A02">
        <w:rPr>
          <w:rStyle w:val="StyleUnderline"/>
          <w:highlight w:val="yellow"/>
        </w:rPr>
        <w:t>would allow a</w:t>
      </w:r>
      <w:r w:rsidRPr="00D31A02">
        <w:rPr>
          <w:sz w:val="16"/>
          <w:highlight w:val="yellow"/>
        </w:rPr>
        <w:t xml:space="preserve"> </w:t>
      </w:r>
      <w:r w:rsidRPr="00D31A02">
        <w:rPr>
          <w:rStyle w:val="Emphasis"/>
          <w:highlight w:val="yellow"/>
        </w:rPr>
        <w:t>few companies</w:t>
      </w:r>
      <w:r w:rsidRPr="00D31A02">
        <w:rPr>
          <w:sz w:val="16"/>
          <w:highlight w:val="yellow"/>
        </w:rPr>
        <w:t xml:space="preserve"> </w:t>
      </w:r>
      <w:r w:rsidRPr="00D31A02">
        <w:rPr>
          <w:rStyle w:val="StyleUnderline"/>
          <w:highlight w:val="yellow"/>
        </w:rPr>
        <w:t xml:space="preserve">responsible for </w:t>
      </w:r>
      <w:r w:rsidRPr="00D31A02">
        <w:rPr>
          <w:rStyle w:val="Emphasis"/>
          <w:highlight w:val="yellow"/>
        </w:rPr>
        <w:t>excessive</w:t>
      </w:r>
      <w:r w:rsidRPr="00CB30D3">
        <w:rPr>
          <w:sz w:val="16"/>
        </w:rPr>
        <w:t xml:space="preserve"> methane </w:t>
      </w:r>
      <w:r w:rsidRPr="00D31A02">
        <w:rPr>
          <w:rStyle w:val="Emphasis"/>
          <w:highlight w:val="yellow"/>
        </w:rPr>
        <w:t>emissions</w:t>
      </w:r>
      <w:r w:rsidRPr="00D31A02">
        <w:rPr>
          <w:sz w:val="16"/>
          <w:highlight w:val="yellow"/>
        </w:rPr>
        <w:t xml:space="preserve"> </w:t>
      </w:r>
      <w:r w:rsidRPr="00D31A02">
        <w:rPr>
          <w:rStyle w:val="StyleUnderline"/>
          <w:highlight w:val="yellow"/>
        </w:rPr>
        <w:t>to</w:t>
      </w:r>
      <w:r w:rsidRPr="00D31A02">
        <w:rPr>
          <w:sz w:val="16"/>
          <w:highlight w:val="yellow"/>
        </w:rPr>
        <w:t xml:space="preserve"> </w:t>
      </w:r>
      <w:r w:rsidRPr="00D31A02">
        <w:rPr>
          <w:rStyle w:val="Emphasis"/>
          <w:highlight w:val="yellow"/>
        </w:rPr>
        <w:t>evade accountability</w:t>
      </w:r>
      <w:r w:rsidRPr="00CB30D3">
        <w:rPr>
          <w:sz w:val="16"/>
        </w:rPr>
        <w:t xml:space="preserve"> at the expense of our communities. Many of </w:t>
      </w:r>
      <w:r w:rsidRPr="00D31A02">
        <w:rPr>
          <w:rStyle w:val="StyleUnderline"/>
          <w:highlight w:val="yellow"/>
        </w:rPr>
        <w:t>these</w:t>
      </w:r>
      <w:r w:rsidRPr="00CB30D3">
        <w:rPr>
          <w:rStyle w:val="StyleUnderline"/>
        </w:rPr>
        <w:t xml:space="preserve"> companies have </w:t>
      </w:r>
      <w:r w:rsidRPr="00D31A02">
        <w:rPr>
          <w:rStyle w:val="StyleUnderline"/>
          <w:highlight w:val="yellow"/>
        </w:rPr>
        <w:t>spent the past</w:t>
      </w:r>
      <w:r w:rsidRPr="00D31A02">
        <w:rPr>
          <w:sz w:val="16"/>
          <w:highlight w:val="yellow"/>
        </w:rPr>
        <w:t xml:space="preserve"> </w:t>
      </w:r>
      <w:r w:rsidRPr="00D31A02">
        <w:rPr>
          <w:rStyle w:val="Emphasis"/>
          <w:highlight w:val="yellow"/>
        </w:rPr>
        <w:t>decade</w:t>
      </w:r>
      <w:r w:rsidRPr="00D31A02">
        <w:rPr>
          <w:sz w:val="16"/>
          <w:highlight w:val="yellow"/>
        </w:rPr>
        <w:t xml:space="preserve"> </w:t>
      </w:r>
      <w:r w:rsidRPr="00D31A02">
        <w:rPr>
          <w:rStyle w:val="Emphasis"/>
          <w:highlight w:val="yellow"/>
        </w:rPr>
        <w:t>promising</w:t>
      </w:r>
      <w:r w:rsidRPr="00CB30D3">
        <w:rPr>
          <w:sz w:val="16"/>
        </w:rPr>
        <w:t xml:space="preserve"> </w:t>
      </w:r>
      <w:r w:rsidRPr="00CB30D3">
        <w:rPr>
          <w:rStyle w:val="StyleUnderline"/>
        </w:rPr>
        <w:t>to</w:t>
      </w:r>
      <w:r w:rsidRPr="00CB30D3">
        <w:rPr>
          <w:sz w:val="16"/>
        </w:rPr>
        <w:t xml:space="preserve"> </w:t>
      </w:r>
      <w:r w:rsidRPr="00CB30D3">
        <w:rPr>
          <w:rStyle w:val="Emphasis"/>
        </w:rPr>
        <w:t>reduce</w:t>
      </w:r>
      <w:r w:rsidRPr="00CB30D3">
        <w:rPr>
          <w:sz w:val="16"/>
        </w:rPr>
        <w:t xml:space="preserve"> methane </w:t>
      </w:r>
      <w:r w:rsidRPr="00CB30D3">
        <w:rPr>
          <w:rStyle w:val="Emphasis"/>
        </w:rPr>
        <w:t>pollution</w:t>
      </w:r>
      <w:r w:rsidRPr="00CB30D3">
        <w:rPr>
          <w:rStyle w:val="StyleUnderline"/>
        </w:rPr>
        <w:t xml:space="preserve">; it’s </w:t>
      </w:r>
      <w:r w:rsidRPr="00D31A02">
        <w:rPr>
          <w:rStyle w:val="StyleUnderline"/>
          <w:highlight w:val="yellow"/>
        </w:rPr>
        <w:t>time</w:t>
      </w:r>
      <w:r w:rsidRPr="00CB30D3">
        <w:rPr>
          <w:rStyle w:val="StyleUnderline"/>
        </w:rPr>
        <w:t xml:space="preserve"> for them </w:t>
      </w:r>
      <w:r w:rsidRPr="00D31A02">
        <w:rPr>
          <w:rStyle w:val="StyleUnderline"/>
          <w:highlight w:val="yellow"/>
        </w:rPr>
        <w:t>to</w:t>
      </w:r>
      <w:r w:rsidRPr="00D31A02">
        <w:rPr>
          <w:sz w:val="16"/>
          <w:highlight w:val="yellow"/>
        </w:rPr>
        <w:t xml:space="preserve"> </w:t>
      </w:r>
      <w:r w:rsidRPr="00D31A02">
        <w:rPr>
          <w:rStyle w:val="Emphasis"/>
          <w:highlight w:val="yellow"/>
        </w:rPr>
        <w:t>step up</w:t>
      </w:r>
      <w:r w:rsidRPr="00CB30D3">
        <w:rPr>
          <w:sz w:val="16"/>
        </w:rPr>
        <w:t xml:space="preserve"> and take the necessary actions to deliver on those commitments.</w:t>
      </w:r>
    </w:p>
    <w:p w14:paraId="16C788F1" w14:textId="77777777" w:rsidR="00CB30D3" w:rsidRPr="00CB30D3" w:rsidRDefault="00CB30D3" w:rsidP="00CB30D3">
      <w:pPr>
        <w:rPr>
          <w:sz w:val="16"/>
        </w:rPr>
      </w:pPr>
      <w:r w:rsidRPr="00CB30D3">
        <w:rPr>
          <w:rStyle w:val="StyleUnderline"/>
        </w:rPr>
        <w:t>The</w:t>
      </w:r>
      <w:r w:rsidRPr="00CB30D3">
        <w:rPr>
          <w:sz w:val="16"/>
        </w:rPr>
        <w:t xml:space="preserve"> </w:t>
      </w:r>
      <w:r w:rsidRPr="00CB30D3">
        <w:rPr>
          <w:rStyle w:val="Emphasis"/>
        </w:rPr>
        <w:t>W</w:t>
      </w:r>
      <w:r w:rsidRPr="00CB30D3">
        <w:rPr>
          <w:sz w:val="16"/>
        </w:rPr>
        <w:t xml:space="preserve">aste </w:t>
      </w:r>
      <w:r w:rsidRPr="00CB30D3">
        <w:rPr>
          <w:rStyle w:val="Emphasis"/>
        </w:rPr>
        <w:t>E</w:t>
      </w:r>
      <w:r w:rsidRPr="00CB30D3">
        <w:rPr>
          <w:sz w:val="16"/>
        </w:rPr>
        <w:t xml:space="preserve">missions </w:t>
      </w:r>
      <w:r w:rsidRPr="00CB30D3">
        <w:rPr>
          <w:rStyle w:val="Emphasis"/>
        </w:rPr>
        <w:t>C</w:t>
      </w:r>
      <w:r w:rsidRPr="00CB30D3">
        <w:rPr>
          <w:sz w:val="16"/>
        </w:rPr>
        <w:t xml:space="preserve">harge </w:t>
      </w:r>
      <w:r w:rsidRPr="00CB30D3">
        <w:rPr>
          <w:rStyle w:val="StyleUnderline"/>
        </w:rPr>
        <w:t>is a</w:t>
      </w:r>
      <w:r w:rsidRPr="00CB30D3">
        <w:rPr>
          <w:sz w:val="16"/>
        </w:rPr>
        <w:t xml:space="preserve"> </w:t>
      </w:r>
      <w:r w:rsidRPr="00CB30D3">
        <w:rPr>
          <w:rStyle w:val="Emphasis"/>
        </w:rPr>
        <w:t>practical, cost-effective solution</w:t>
      </w:r>
      <w:r w:rsidRPr="00CB30D3">
        <w:rPr>
          <w:sz w:val="16"/>
        </w:rPr>
        <w:t xml:space="preserve"> to reduce methane emissions and dangerous co-pollutants, provide critical protections for communities and workers, limit the rate of global warming, and mitigate dangerous impacts on our waterways and public health.</w:t>
      </w:r>
    </w:p>
    <w:p w14:paraId="7FDD3B45" w14:textId="77777777" w:rsidR="00CB30D3" w:rsidRPr="00CB30D3" w:rsidRDefault="00CB30D3" w:rsidP="00CB30D3">
      <w:pPr>
        <w:rPr>
          <w:sz w:val="16"/>
        </w:rPr>
      </w:pPr>
      <w:r w:rsidRPr="00CB30D3">
        <w:rPr>
          <w:sz w:val="16"/>
        </w:rPr>
        <w:t>Recent polling shows that a substantial majority of residents in key oil and gas producing states support stronger methane pollution standards to protect air quality, safeguard public health, address climate change, and create jobs. We urge Congress to listen to their constituents, reject efforts to repeal the methane fee, and support continued progress in cutting methane pollution, creating jobs, reducing waste, and protecting communities.”</w:t>
      </w:r>
    </w:p>
    <w:p w14:paraId="6929A3A6" w14:textId="1FABAE31" w:rsidR="00CB30D3" w:rsidRDefault="00CB30D3" w:rsidP="00C159A3">
      <w:pPr>
        <w:rPr>
          <w:sz w:val="16"/>
        </w:rPr>
      </w:pPr>
      <w:r w:rsidRPr="00CB30D3">
        <w:rPr>
          <w:sz w:val="16"/>
        </w:rPr>
        <w:t xml:space="preserve">The Waste Emissions Charge is a key part of the Methane Emissions Reduction Program. </w:t>
      </w:r>
      <w:r w:rsidRPr="00D31A02">
        <w:rPr>
          <w:rStyle w:val="StyleUnderline"/>
          <w:highlight w:val="yellow"/>
        </w:rPr>
        <w:t>Only companies emitting 25,000</w:t>
      </w:r>
      <w:r w:rsidRPr="00CB30D3">
        <w:rPr>
          <w:rStyle w:val="StyleUnderline"/>
        </w:rPr>
        <w:t xml:space="preserve"> metric </w:t>
      </w:r>
      <w:r w:rsidRPr="00D31A02">
        <w:rPr>
          <w:rStyle w:val="StyleUnderline"/>
          <w:highlight w:val="yellow"/>
        </w:rPr>
        <w:t>tons</w:t>
      </w:r>
      <w:r w:rsidRPr="00CB30D3">
        <w:rPr>
          <w:rStyle w:val="StyleUnderline"/>
        </w:rPr>
        <w:t xml:space="preserve"> of carbon dioxide equivalent </w:t>
      </w:r>
      <w:r w:rsidRPr="00D31A02">
        <w:rPr>
          <w:rStyle w:val="StyleUnderline"/>
          <w:highlight w:val="yellow"/>
        </w:rPr>
        <w:t>or more—</w:t>
      </w:r>
      <w:r w:rsidRPr="00D31A02">
        <w:rPr>
          <w:rStyle w:val="Emphasis"/>
          <w:highlight w:val="yellow"/>
        </w:rPr>
        <w:t>and</w:t>
      </w:r>
      <w:r w:rsidRPr="00D31A02">
        <w:rPr>
          <w:sz w:val="16"/>
          <w:highlight w:val="yellow"/>
        </w:rPr>
        <w:t xml:space="preserve"> </w:t>
      </w:r>
      <w:r w:rsidRPr="00D31A02">
        <w:rPr>
          <w:rStyle w:val="Emphasis"/>
          <w:highlight w:val="yellow"/>
        </w:rPr>
        <w:t>failing</w:t>
      </w:r>
      <w:r w:rsidRPr="00D31A02">
        <w:rPr>
          <w:sz w:val="16"/>
          <w:highlight w:val="yellow"/>
        </w:rPr>
        <w:t xml:space="preserve"> </w:t>
      </w:r>
      <w:r w:rsidRPr="00D31A02">
        <w:rPr>
          <w:rStyle w:val="StyleUnderline"/>
          <w:highlight w:val="yellow"/>
        </w:rPr>
        <w:t>to meet</w:t>
      </w:r>
      <w:r w:rsidRPr="00CB30D3">
        <w:rPr>
          <w:sz w:val="16"/>
        </w:rPr>
        <w:t xml:space="preserve"> </w:t>
      </w:r>
      <w:r w:rsidRPr="00CB30D3">
        <w:rPr>
          <w:rStyle w:val="Emphasis"/>
        </w:rPr>
        <w:t xml:space="preserve">federal </w:t>
      </w:r>
      <w:r w:rsidRPr="00D31A02">
        <w:rPr>
          <w:rStyle w:val="Emphasis"/>
          <w:highlight w:val="yellow"/>
        </w:rPr>
        <w:t>standards</w:t>
      </w:r>
      <w:r w:rsidRPr="00D31A02">
        <w:rPr>
          <w:rStyle w:val="StyleUnderline"/>
          <w:highlight w:val="yellow"/>
        </w:rPr>
        <w:t>—are</w:t>
      </w:r>
      <w:r w:rsidRPr="00D31A02">
        <w:rPr>
          <w:sz w:val="16"/>
          <w:highlight w:val="yellow"/>
        </w:rPr>
        <w:t xml:space="preserve"> </w:t>
      </w:r>
      <w:r w:rsidRPr="00D31A02">
        <w:rPr>
          <w:rStyle w:val="Emphasis"/>
          <w:highlight w:val="yellow"/>
        </w:rPr>
        <w:t>subject</w:t>
      </w:r>
      <w:r w:rsidRPr="00D31A02">
        <w:rPr>
          <w:sz w:val="16"/>
          <w:highlight w:val="yellow"/>
        </w:rPr>
        <w:t xml:space="preserve"> </w:t>
      </w:r>
      <w:r w:rsidRPr="00D31A02">
        <w:rPr>
          <w:rStyle w:val="StyleUnderline"/>
          <w:highlight w:val="yellow"/>
        </w:rPr>
        <w:t>to the</w:t>
      </w:r>
      <w:r w:rsidRPr="00D31A02">
        <w:rPr>
          <w:sz w:val="16"/>
          <w:highlight w:val="yellow"/>
        </w:rPr>
        <w:t xml:space="preserve"> </w:t>
      </w:r>
      <w:r w:rsidRPr="00D31A02">
        <w:rPr>
          <w:rStyle w:val="Emphasis"/>
          <w:highlight w:val="yellow"/>
        </w:rPr>
        <w:t>fee</w:t>
      </w:r>
      <w:r w:rsidRPr="00CB30D3">
        <w:rPr>
          <w:sz w:val="16"/>
        </w:rPr>
        <w:t>. By adopting readily available emission controls required by commonsense methane standards, companies can avoid the charge while reducing waste and pollution.</w:t>
      </w:r>
    </w:p>
    <w:p w14:paraId="320D3B78" w14:textId="77777777" w:rsidR="008763CB" w:rsidRPr="008B4898" w:rsidRDefault="008763CB" w:rsidP="008763CB">
      <w:pPr>
        <w:pStyle w:val="Heading4"/>
      </w:pPr>
      <w:r>
        <w:t xml:space="preserve">Clear regulatory mechanism drives </w:t>
      </w:r>
      <w:r>
        <w:rPr>
          <w:u w:val="single"/>
        </w:rPr>
        <w:t>faster</w:t>
      </w:r>
      <w:r>
        <w:t xml:space="preserve"> reductions than pure voluntary action. </w:t>
      </w:r>
    </w:p>
    <w:p w14:paraId="40AF361F" w14:textId="77777777" w:rsidR="008763CB" w:rsidRDefault="008763CB" w:rsidP="008763CB">
      <w:r>
        <w:t xml:space="preserve">Sean </w:t>
      </w:r>
      <w:r w:rsidRPr="00B135BF">
        <w:rPr>
          <w:rStyle w:val="Style13ptBold"/>
        </w:rPr>
        <w:t xml:space="preserve">Gordon </w:t>
      </w:r>
      <w:r>
        <w:rPr>
          <w:rStyle w:val="Style13ptBold"/>
        </w:rPr>
        <w:t>24</w:t>
      </w:r>
      <w:r>
        <w:t>, Associate Policy Advisor at BlueGreen Alliance, "Response to Environmental Protection Agency's Proposed Waste Emissions Charge for Petroleum and Natural Gas Systems Rule," Docket ID No. EPA–HQ–OAR–2023–0434, 03/26/2024</w:t>
      </w:r>
    </w:p>
    <w:p w14:paraId="19F16A4E" w14:textId="10C5FE52" w:rsidR="008763CB" w:rsidRPr="00C159A3" w:rsidRDefault="008763CB" w:rsidP="00C159A3">
      <w:pPr>
        <w:rPr>
          <w:sz w:val="16"/>
        </w:rPr>
      </w:pPr>
      <w:r w:rsidRPr="008B4898">
        <w:rPr>
          <w:sz w:val="16"/>
        </w:rPr>
        <w:t xml:space="preserve">Thankfully, </w:t>
      </w:r>
      <w:r w:rsidRPr="00D31A02">
        <w:rPr>
          <w:rStyle w:val="StyleUnderline"/>
          <w:highlight w:val="yellow"/>
        </w:rPr>
        <w:t>low-cost</w:t>
      </w:r>
      <w:r w:rsidRPr="008B4898">
        <w:rPr>
          <w:rStyle w:val="StyleUnderline"/>
        </w:rPr>
        <w:t xml:space="preserve">, proven </w:t>
      </w:r>
      <w:r w:rsidRPr="00D31A02">
        <w:rPr>
          <w:rStyle w:val="StyleUnderline"/>
          <w:highlight w:val="yellow"/>
        </w:rPr>
        <w:t>measures</w:t>
      </w:r>
      <w:r w:rsidRPr="008B4898">
        <w:rPr>
          <w:rStyle w:val="StyleUnderline"/>
        </w:rPr>
        <w:t xml:space="preserve"> and technologies </w:t>
      </w:r>
      <w:r w:rsidRPr="00D31A02">
        <w:rPr>
          <w:rStyle w:val="StyleUnderline"/>
          <w:highlight w:val="yellow"/>
        </w:rPr>
        <w:t xml:space="preserve">are </w:t>
      </w:r>
      <w:r w:rsidRPr="00D31A02">
        <w:rPr>
          <w:rStyle w:val="Emphasis"/>
          <w:highlight w:val="yellow"/>
        </w:rPr>
        <w:t>already</w:t>
      </w:r>
      <w:r w:rsidRPr="008B4898">
        <w:rPr>
          <w:rStyle w:val="Emphasis"/>
        </w:rPr>
        <w:t xml:space="preserve"> commercially </w:t>
      </w:r>
      <w:r w:rsidRPr="00D31A02">
        <w:rPr>
          <w:rStyle w:val="Emphasis"/>
          <w:highlight w:val="yellow"/>
        </w:rPr>
        <w:t>available</w:t>
      </w:r>
      <w:r w:rsidRPr="008B4898">
        <w:rPr>
          <w:sz w:val="16"/>
        </w:rPr>
        <w:t xml:space="preserve"> to cut methane emissions from the oil and gas sector by 65% in the next five years. </w:t>
      </w:r>
      <w:r w:rsidRPr="00D31A02">
        <w:rPr>
          <w:rStyle w:val="StyleUnderline"/>
          <w:highlight w:val="yellow"/>
        </w:rPr>
        <w:t>While</w:t>
      </w:r>
      <w:r w:rsidRPr="00D31A02">
        <w:rPr>
          <w:sz w:val="16"/>
          <w:highlight w:val="yellow"/>
        </w:rPr>
        <w:t xml:space="preserve"> </w:t>
      </w:r>
      <w:r w:rsidRPr="00D31A02">
        <w:rPr>
          <w:rStyle w:val="Emphasis"/>
          <w:highlight w:val="yellow"/>
        </w:rPr>
        <w:t>some</w:t>
      </w:r>
      <w:r w:rsidRPr="008B4898">
        <w:rPr>
          <w:sz w:val="16"/>
        </w:rPr>
        <w:t xml:space="preserve"> companies </w:t>
      </w:r>
      <w:r w:rsidRPr="008B4898">
        <w:rPr>
          <w:rStyle w:val="StyleUnderline"/>
        </w:rPr>
        <w:t xml:space="preserve">have moved to </w:t>
      </w:r>
      <w:r w:rsidRPr="00D31A02">
        <w:rPr>
          <w:rStyle w:val="StyleUnderline"/>
          <w:highlight w:val="yellow"/>
        </w:rPr>
        <w:t>adopt these</w:t>
      </w:r>
      <w:r w:rsidRPr="008B4898">
        <w:rPr>
          <w:sz w:val="16"/>
        </w:rPr>
        <w:t xml:space="preserve"> improvements </w:t>
      </w:r>
      <w:r w:rsidRPr="00D31A02">
        <w:rPr>
          <w:rStyle w:val="Emphasis"/>
          <w:highlight w:val="yellow"/>
        </w:rPr>
        <w:t>voluntarily</w:t>
      </w:r>
      <w:r w:rsidRPr="00D31A02">
        <w:rPr>
          <w:rStyle w:val="StyleUnderline"/>
          <w:highlight w:val="yellow"/>
        </w:rPr>
        <w:t>, the prospect of capturing additional gas</w:t>
      </w:r>
      <w:r w:rsidRPr="008B4898">
        <w:rPr>
          <w:rStyle w:val="StyleUnderline"/>
        </w:rPr>
        <w:t xml:space="preserve"> with available and cost-effective mitigation technology </w:t>
      </w:r>
      <w:r w:rsidRPr="00D31A02">
        <w:rPr>
          <w:rStyle w:val="StyleUnderline"/>
          <w:highlight w:val="yellow"/>
        </w:rPr>
        <w:t xml:space="preserve">could </w:t>
      </w:r>
      <w:r w:rsidRPr="00D31A02">
        <w:rPr>
          <w:rStyle w:val="Emphasis"/>
          <w:highlight w:val="yellow"/>
        </w:rPr>
        <w:t>improve</w:t>
      </w:r>
      <w:r w:rsidRPr="00D31A02">
        <w:rPr>
          <w:sz w:val="16"/>
          <w:highlight w:val="yellow"/>
        </w:rPr>
        <w:t xml:space="preserve"> </w:t>
      </w:r>
      <w:r w:rsidRPr="00D31A02">
        <w:rPr>
          <w:rStyle w:val="StyleUnderline"/>
          <w:highlight w:val="yellow"/>
        </w:rPr>
        <w:t>with a</w:t>
      </w:r>
      <w:r w:rsidRPr="00D31A02">
        <w:rPr>
          <w:sz w:val="16"/>
          <w:highlight w:val="yellow"/>
        </w:rPr>
        <w:t xml:space="preserve"> </w:t>
      </w:r>
      <w:r w:rsidRPr="00D31A02">
        <w:rPr>
          <w:rStyle w:val="Emphasis"/>
          <w:highlight w:val="yellow"/>
        </w:rPr>
        <w:t>larger market</w:t>
      </w:r>
      <w:r w:rsidRPr="00D31A02">
        <w:rPr>
          <w:sz w:val="16"/>
          <w:highlight w:val="yellow"/>
        </w:rPr>
        <w:t xml:space="preserve">, </w:t>
      </w:r>
      <w:r w:rsidRPr="00D31A02">
        <w:rPr>
          <w:rStyle w:val="StyleUnderline"/>
          <w:highlight w:val="yellow"/>
        </w:rPr>
        <w:t>clear</w:t>
      </w:r>
      <w:r w:rsidRPr="00D31A02">
        <w:rPr>
          <w:sz w:val="16"/>
          <w:highlight w:val="yellow"/>
        </w:rPr>
        <w:t xml:space="preserve"> </w:t>
      </w:r>
      <w:r w:rsidRPr="00D31A02">
        <w:rPr>
          <w:rStyle w:val="Emphasis"/>
          <w:highlight w:val="yellow"/>
        </w:rPr>
        <w:t>federal incentives</w:t>
      </w:r>
      <w:r w:rsidRPr="00D31A02">
        <w:rPr>
          <w:sz w:val="16"/>
          <w:highlight w:val="yellow"/>
        </w:rPr>
        <w:t xml:space="preserve"> </w:t>
      </w:r>
      <w:r w:rsidRPr="00D31A02">
        <w:rPr>
          <w:rStyle w:val="StyleUnderline"/>
          <w:highlight w:val="yellow"/>
        </w:rPr>
        <w:t>for</w:t>
      </w:r>
      <w:r w:rsidRPr="00D31A02">
        <w:rPr>
          <w:sz w:val="16"/>
          <w:highlight w:val="yellow"/>
        </w:rPr>
        <w:t xml:space="preserve"> </w:t>
      </w:r>
      <w:r w:rsidRPr="00D31A02">
        <w:rPr>
          <w:rStyle w:val="Emphasis"/>
          <w:highlight w:val="yellow"/>
        </w:rPr>
        <w:t>investment</w:t>
      </w:r>
      <w:r w:rsidRPr="00D31A02">
        <w:rPr>
          <w:rStyle w:val="StyleUnderline"/>
          <w:highlight w:val="yellow"/>
        </w:rPr>
        <w:t>, and a</w:t>
      </w:r>
      <w:r w:rsidRPr="00D31A02">
        <w:rPr>
          <w:sz w:val="16"/>
          <w:highlight w:val="yellow"/>
        </w:rPr>
        <w:t xml:space="preserve"> </w:t>
      </w:r>
      <w:r w:rsidRPr="00D31A02">
        <w:rPr>
          <w:rStyle w:val="Emphasis"/>
          <w:highlight w:val="yellow"/>
        </w:rPr>
        <w:t>level regulatory playing field</w:t>
      </w:r>
      <w:r w:rsidRPr="008B4898">
        <w:rPr>
          <w:sz w:val="16"/>
        </w:rPr>
        <w:t xml:space="preserve"> </w:t>
      </w:r>
      <w:r w:rsidRPr="008B4898">
        <w:rPr>
          <w:rStyle w:val="StyleUnderline"/>
        </w:rPr>
        <w:t>among</w:t>
      </w:r>
      <w:r w:rsidRPr="008B4898">
        <w:rPr>
          <w:sz w:val="16"/>
        </w:rPr>
        <w:t xml:space="preserve"> </w:t>
      </w:r>
      <w:r w:rsidRPr="008B4898">
        <w:rPr>
          <w:rStyle w:val="Emphasis"/>
        </w:rPr>
        <w:t>energy companies</w:t>
      </w:r>
      <w:r w:rsidRPr="008B4898">
        <w:rPr>
          <w:sz w:val="16"/>
        </w:rPr>
        <w:t>.</w:t>
      </w:r>
    </w:p>
    <w:p w14:paraId="11D40602" w14:textId="1E15F154" w:rsidR="00224C85" w:rsidRDefault="002A1570" w:rsidP="00224C85">
      <w:pPr>
        <w:pStyle w:val="Heading3"/>
      </w:pPr>
      <w:r>
        <w:t xml:space="preserve">Regs </w:t>
      </w:r>
      <w:r w:rsidR="00457C00">
        <w:t>Inevitable</w:t>
      </w:r>
      <w:r w:rsidR="00224C85">
        <w:t>---2AC</w:t>
      </w:r>
    </w:p>
    <w:p w14:paraId="119225F2" w14:textId="62F5AF2C" w:rsidR="00161AFB" w:rsidRDefault="00161AFB" w:rsidP="00161AFB">
      <w:pPr>
        <w:pStyle w:val="Heading4"/>
      </w:pPr>
      <w:r>
        <w:t xml:space="preserve">State and international policy AND litigation thump---plan heads that off. </w:t>
      </w:r>
    </w:p>
    <w:p w14:paraId="2EC674D4" w14:textId="77777777" w:rsidR="00161AFB" w:rsidRDefault="00161AFB" w:rsidP="00161AFB">
      <w:r>
        <w:t xml:space="preserve">Michael </w:t>
      </w:r>
      <w:r w:rsidRPr="0009371E">
        <w:rPr>
          <w:rStyle w:val="Style13ptBold"/>
        </w:rPr>
        <w:t>Ravnitzky 24</w:t>
      </w:r>
      <w:r>
        <w:t>, Experienced Regulatory Counsel, Doctor of Law (J.D.) from Mitchell Hamline School of Law, Bachelor of Science (B.S.) in Physics from Cornell University, "Comment on the Proposed Rule: Waste Emissions Charge for Petroleum and Natural Gas Systems," Docket ID: EPA-HQ-OAR-2023-0434</w:t>
      </w:r>
    </w:p>
    <w:p w14:paraId="172C179A" w14:textId="5DA73A69" w:rsidR="00161AFB" w:rsidRDefault="00161AFB" w:rsidP="00161AFB">
      <w:pPr>
        <w:rPr>
          <w:sz w:val="16"/>
        </w:rPr>
      </w:pPr>
      <w:r w:rsidRPr="00161AFB">
        <w:rPr>
          <w:rStyle w:val="StyleUnderline"/>
        </w:rPr>
        <w:t xml:space="preserve">By adopting the best available </w:t>
      </w:r>
      <w:r w:rsidRPr="00161AFB">
        <w:rPr>
          <w:rStyle w:val="Emphasis"/>
        </w:rPr>
        <w:t>technologies</w:t>
      </w:r>
      <w:r w:rsidRPr="00161AFB">
        <w:rPr>
          <w:sz w:val="16"/>
        </w:rPr>
        <w:t xml:space="preserve"> </w:t>
      </w:r>
      <w:r w:rsidRPr="00161AFB">
        <w:rPr>
          <w:rStyle w:val="StyleUnderline"/>
        </w:rPr>
        <w:t>and</w:t>
      </w:r>
      <w:r w:rsidRPr="00161AFB">
        <w:rPr>
          <w:sz w:val="16"/>
        </w:rPr>
        <w:t xml:space="preserve"> </w:t>
      </w:r>
      <w:r w:rsidRPr="00161AFB">
        <w:rPr>
          <w:rStyle w:val="Emphasis"/>
        </w:rPr>
        <w:t>practices</w:t>
      </w:r>
      <w:r w:rsidRPr="00161AFB">
        <w:rPr>
          <w:sz w:val="16"/>
        </w:rPr>
        <w:t xml:space="preserve"> </w:t>
      </w:r>
      <w:r w:rsidRPr="00161AFB">
        <w:rPr>
          <w:rStyle w:val="StyleUnderline"/>
        </w:rPr>
        <w:t>to reduce</w:t>
      </w:r>
      <w:r w:rsidRPr="00161AFB">
        <w:rPr>
          <w:sz w:val="16"/>
        </w:rPr>
        <w:t xml:space="preserve"> </w:t>
      </w:r>
      <w:r w:rsidRPr="00161AFB">
        <w:rPr>
          <w:rStyle w:val="Emphasis"/>
        </w:rPr>
        <w:t>methane</w:t>
      </w:r>
      <w:r w:rsidRPr="00161AFB">
        <w:rPr>
          <w:sz w:val="16"/>
        </w:rPr>
        <w:t xml:space="preserve"> emissions and </w:t>
      </w:r>
      <w:r w:rsidRPr="00161AFB">
        <w:rPr>
          <w:rStyle w:val="Emphasis"/>
        </w:rPr>
        <w:t>waste</w:t>
      </w:r>
      <w:r w:rsidRPr="00161AFB">
        <w:rPr>
          <w:rStyle w:val="StyleUnderline"/>
        </w:rPr>
        <w:t>, the industry would</w:t>
      </w:r>
      <w:r w:rsidRPr="00161AFB">
        <w:rPr>
          <w:sz w:val="16"/>
        </w:rPr>
        <w:t xml:space="preserve"> also </w:t>
      </w:r>
      <w:r w:rsidRPr="00161AFB">
        <w:rPr>
          <w:rStyle w:val="StyleUnderline"/>
        </w:rPr>
        <w:t>improve its</w:t>
      </w:r>
      <w:r w:rsidRPr="00161AFB">
        <w:rPr>
          <w:sz w:val="16"/>
        </w:rPr>
        <w:t xml:space="preserve"> </w:t>
      </w:r>
      <w:r w:rsidRPr="00161AFB">
        <w:rPr>
          <w:rStyle w:val="Emphasis"/>
        </w:rPr>
        <w:t>efficiency</w:t>
      </w:r>
      <w:r w:rsidRPr="00161AFB">
        <w:rPr>
          <w:sz w:val="16"/>
        </w:rPr>
        <w:t xml:space="preserve"> </w:t>
      </w:r>
      <w:r w:rsidRPr="00161AFB">
        <w:rPr>
          <w:rStyle w:val="StyleUnderline"/>
        </w:rPr>
        <w:t>and</w:t>
      </w:r>
      <w:r w:rsidRPr="00161AFB">
        <w:rPr>
          <w:sz w:val="16"/>
        </w:rPr>
        <w:t xml:space="preserve"> </w:t>
      </w:r>
      <w:r w:rsidRPr="00161AFB">
        <w:rPr>
          <w:rStyle w:val="Emphasis"/>
        </w:rPr>
        <w:t>productivity</w:t>
      </w:r>
      <w:r w:rsidRPr="00161AFB">
        <w:rPr>
          <w:sz w:val="16"/>
        </w:rPr>
        <w:t xml:space="preserve">, as well as its environmental and social performance, </w:t>
      </w:r>
      <w:r w:rsidRPr="00161AFB">
        <w:rPr>
          <w:rStyle w:val="StyleUnderline"/>
        </w:rPr>
        <w:t>which would enhance its</w:t>
      </w:r>
      <w:r w:rsidRPr="00161AFB">
        <w:rPr>
          <w:sz w:val="16"/>
        </w:rPr>
        <w:t xml:space="preserve"> </w:t>
      </w:r>
      <w:r w:rsidRPr="00161AFB">
        <w:rPr>
          <w:rStyle w:val="Emphasis"/>
        </w:rPr>
        <w:t>reputation</w:t>
      </w:r>
      <w:r w:rsidRPr="00161AFB">
        <w:rPr>
          <w:sz w:val="16"/>
        </w:rPr>
        <w:t xml:space="preserve"> </w:t>
      </w:r>
      <w:r w:rsidRPr="00161AFB">
        <w:rPr>
          <w:rStyle w:val="StyleUnderline"/>
        </w:rPr>
        <w:t>and</w:t>
      </w:r>
      <w:r w:rsidRPr="00161AFB">
        <w:rPr>
          <w:sz w:val="16"/>
        </w:rPr>
        <w:t xml:space="preserve"> </w:t>
      </w:r>
      <w:r w:rsidRPr="00161AFB">
        <w:rPr>
          <w:rStyle w:val="Emphasis"/>
        </w:rPr>
        <w:t>customer loyalty</w:t>
      </w:r>
      <w:r w:rsidRPr="00161AFB">
        <w:rPr>
          <w:sz w:val="16"/>
        </w:rPr>
        <w:t xml:space="preserve">. Moreover, </w:t>
      </w:r>
      <w:r w:rsidRPr="00D31A02">
        <w:rPr>
          <w:rStyle w:val="StyleUnderline"/>
          <w:highlight w:val="yellow"/>
        </w:rPr>
        <w:t>by complying</w:t>
      </w:r>
      <w:r w:rsidRPr="00161AFB">
        <w:rPr>
          <w:rStyle w:val="StyleUnderline"/>
        </w:rPr>
        <w:t xml:space="preserve"> with the proposed rule, the </w:t>
      </w:r>
      <w:r w:rsidRPr="00D31A02">
        <w:rPr>
          <w:rStyle w:val="StyleUnderline"/>
          <w:highlight w:val="yellow"/>
        </w:rPr>
        <w:t>industry would</w:t>
      </w:r>
      <w:r w:rsidRPr="00161AFB">
        <w:rPr>
          <w:rStyle w:val="StyleUnderline"/>
        </w:rPr>
        <w:t xml:space="preserve"> </w:t>
      </w:r>
      <w:r w:rsidRPr="00161AFB">
        <w:rPr>
          <w:rStyle w:val="Emphasis"/>
        </w:rPr>
        <w:t>also</w:t>
      </w:r>
      <w:r w:rsidRPr="00161AFB">
        <w:rPr>
          <w:sz w:val="16"/>
        </w:rPr>
        <w:t xml:space="preserve"> </w:t>
      </w:r>
      <w:r w:rsidRPr="00D31A02">
        <w:rPr>
          <w:rStyle w:val="StyleUnderline"/>
          <w:highlight w:val="yellow"/>
        </w:rPr>
        <w:t>avoid</w:t>
      </w:r>
      <w:r w:rsidRPr="00161AFB">
        <w:rPr>
          <w:rStyle w:val="StyleUnderline"/>
        </w:rPr>
        <w:t xml:space="preserve"> potential </w:t>
      </w:r>
      <w:r w:rsidRPr="00D31A02">
        <w:rPr>
          <w:rStyle w:val="Emphasis"/>
          <w:highlight w:val="yellow"/>
        </w:rPr>
        <w:t>penalties</w:t>
      </w:r>
      <w:r w:rsidRPr="00D31A02">
        <w:rPr>
          <w:sz w:val="16"/>
          <w:highlight w:val="yellow"/>
        </w:rPr>
        <w:t xml:space="preserve"> </w:t>
      </w:r>
      <w:r w:rsidRPr="00D31A02">
        <w:rPr>
          <w:rStyle w:val="StyleUnderline"/>
          <w:highlight w:val="yellow"/>
        </w:rPr>
        <w:t>or</w:t>
      </w:r>
      <w:r w:rsidRPr="00D31A02">
        <w:rPr>
          <w:sz w:val="16"/>
          <w:highlight w:val="yellow"/>
        </w:rPr>
        <w:t xml:space="preserve"> </w:t>
      </w:r>
      <w:r w:rsidRPr="00D31A02">
        <w:rPr>
          <w:rStyle w:val="Emphasis"/>
          <w:highlight w:val="yellow"/>
        </w:rPr>
        <w:t>sanctions</w:t>
      </w:r>
      <w:r w:rsidRPr="00D31A02">
        <w:rPr>
          <w:sz w:val="16"/>
          <w:highlight w:val="yellow"/>
        </w:rPr>
        <w:t xml:space="preserve"> </w:t>
      </w:r>
      <w:r w:rsidRPr="00D31A02">
        <w:rPr>
          <w:rStyle w:val="StyleUnderline"/>
          <w:highlight w:val="yellow"/>
        </w:rPr>
        <w:t>from</w:t>
      </w:r>
      <w:r w:rsidRPr="00161AFB">
        <w:rPr>
          <w:rStyle w:val="StyleUnderline"/>
        </w:rPr>
        <w:t xml:space="preserve"> the</w:t>
      </w:r>
      <w:r w:rsidRPr="00161AFB">
        <w:rPr>
          <w:sz w:val="16"/>
        </w:rPr>
        <w:t xml:space="preserve"> </w:t>
      </w:r>
      <w:r w:rsidRPr="00D31A02">
        <w:rPr>
          <w:rStyle w:val="Emphasis"/>
          <w:highlight w:val="yellow"/>
        </w:rPr>
        <w:t>existing or planned regulations, policies, or initiatives</w:t>
      </w:r>
      <w:r w:rsidRPr="00D31A02">
        <w:rPr>
          <w:sz w:val="16"/>
          <w:highlight w:val="yellow"/>
        </w:rPr>
        <w:t xml:space="preserve"> </w:t>
      </w:r>
      <w:r w:rsidRPr="00D31A02">
        <w:rPr>
          <w:rStyle w:val="StyleUnderline"/>
          <w:highlight w:val="yellow"/>
        </w:rPr>
        <w:t>at the</w:t>
      </w:r>
      <w:r w:rsidRPr="00161AFB">
        <w:rPr>
          <w:sz w:val="16"/>
        </w:rPr>
        <w:t xml:space="preserve"> federal, </w:t>
      </w:r>
      <w:r w:rsidRPr="00D31A02">
        <w:rPr>
          <w:rStyle w:val="Emphasis"/>
          <w:highlight w:val="yellow"/>
        </w:rPr>
        <w:t>state</w:t>
      </w:r>
      <w:r w:rsidRPr="00D31A02">
        <w:rPr>
          <w:rStyle w:val="StyleUnderline"/>
          <w:highlight w:val="yellow"/>
        </w:rPr>
        <w:t>, or</w:t>
      </w:r>
      <w:r w:rsidRPr="00D31A02">
        <w:rPr>
          <w:sz w:val="16"/>
          <w:highlight w:val="yellow"/>
        </w:rPr>
        <w:t xml:space="preserve"> </w:t>
      </w:r>
      <w:r w:rsidRPr="00D31A02">
        <w:rPr>
          <w:rStyle w:val="Emphasis"/>
          <w:highlight w:val="yellow"/>
        </w:rPr>
        <w:t>international level</w:t>
      </w:r>
      <w:r w:rsidRPr="00161AFB">
        <w:rPr>
          <w:rStyle w:val="StyleUnderline"/>
        </w:rPr>
        <w:t xml:space="preserve">, which aim to achieve substantial and sustained reductions in methane emissions from the oil and gas sector. The rule would </w:t>
      </w:r>
      <w:r w:rsidRPr="00D31A02">
        <w:rPr>
          <w:rStyle w:val="StyleUnderline"/>
          <w:highlight w:val="yellow"/>
        </w:rPr>
        <w:t>also incentivize responsible behavior</w:t>
      </w:r>
      <w:r w:rsidRPr="00161AFB">
        <w:rPr>
          <w:rStyle w:val="StyleUnderline"/>
        </w:rPr>
        <w:t xml:space="preserve"> in addressing methane</w:t>
      </w:r>
      <w:r w:rsidRPr="00161AFB">
        <w:rPr>
          <w:sz w:val="16"/>
        </w:rPr>
        <w:t xml:space="preserve"> emissions </w:t>
      </w:r>
      <w:r w:rsidRPr="00161AFB">
        <w:rPr>
          <w:rStyle w:val="StyleUnderline"/>
        </w:rPr>
        <w:t xml:space="preserve">issues </w:t>
      </w:r>
      <w:r w:rsidRPr="00D31A02">
        <w:rPr>
          <w:rStyle w:val="StyleUnderline"/>
          <w:highlight w:val="yellow"/>
        </w:rPr>
        <w:t>before they became</w:t>
      </w:r>
      <w:r w:rsidRPr="00161AFB">
        <w:rPr>
          <w:sz w:val="16"/>
        </w:rPr>
        <w:t xml:space="preserve"> </w:t>
      </w:r>
      <w:r w:rsidRPr="00161AFB">
        <w:rPr>
          <w:rStyle w:val="StyleUnderline"/>
        </w:rPr>
        <w:t xml:space="preserve">the </w:t>
      </w:r>
      <w:r w:rsidRPr="00D31A02">
        <w:rPr>
          <w:rStyle w:val="StyleUnderline"/>
          <w:highlight w:val="yellow"/>
        </w:rPr>
        <w:t>subject of</w:t>
      </w:r>
      <w:r w:rsidRPr="00161AFB">
        <w:rPr>
          <w:sz w:val="16"/>
        </w:rPr>
        <w:t xml:space="preserve"> </w:t>
      </w:r>
      <w:r w:rsidRPr="00161AFB">
        <w:rPr>
          <w:rStyle w:val="Emphasis"/>
        </w:rPr>
        <w:t xml:space="preserve">expensive </w:t>
      </w:r>
      <w:r w:rsidRPr="00D31A02">
        <w:rPr>
          <w:rStyle w:val="Emphasis"/>
          <w:highlight w:val="yellow"/>
        </w:rPr>
        <w:t>litigation</w:t>
      </w:r>
      <w:r w:rsidRPr="00161AFB">
        <w:rPr>
          <w:sz w:val="16"/>
        </w:rPr>
        <w:t>.</w:t>
      </w:r>
    </w:p>
    <w:p w14:paraId="396F7C89" w14:textId="51441293" w:rsidR="00A46943" w:rsidRDefault="00A46943" w:rsidP="00A46943">
      <w:pPr>
        <w:pStyle w:val="Heading4"/>
      </w:pPr>
      <w:r>
        <w:t xml:space="preserve">EPA’s obligated to re-promulgate the WEC. </w:t>
      </w:r>
    </w:p>
    <w:p w14:paraId="050966CB" w14:textId="77777777" w:rsidR="00A46943" w:rsidRDefault="00A46943" w:rsidP="00A46943">
      <w:r>
        <w:t xml:space="preserve">Myria </w:t>
      </w:r>
      <w:r w:rsidRPr="007F5A1E">
        <w:rPr>
          <w:rStyle w:val="Style13ptBold"/>
        </w:rPr>
        <w:t>Garcia et al. 3/26</w:t>
      </w:r>
      <w:r>
        <w:t>, Garcia, John Lushetsky, and R. Neal Martin are authors affiliated with Mintz - ML Strategies, "Potential Fallout if Endangerment Finding Is Rescinded," JD Supra, 3/26/2025, https://www.jdsupra.com/legalnews/potential-fallout-if-endangerment-3241834/</w:t>
      </w:r>
    </w:p>
    <w:p w14:paraId="683E4F27" w14:textId="75352E97" w:rsidR="00A46943" w:rsidRPr="00161AFB" w:rsidRDefault="00A46943" w:rsidP="00161AFB">
      <w:pPr>
        <w:rPr>
          <w:sz w:val="16"/>
        </w:rPr>
      </w:pPr>
      <w:r w:rsidRPr="00A46943">
        <w:rPr>
          <w:sz w:val="16"/>
        </w:rPr>
        <w:t xml:space="preserve">In November 2024, </w:t>
      </w:r>
      <w:r w:rsidRPr="00A46943">
        <w:rPr>
          <w:rStyle w:val="StyleUnderline"/>
        </w:rPr>
        <w:t xml:space="preserve">the </w:t>
      </w:r>
      <w:r w:rsidRPr="00D31A02">
        <w:rPr>
          <w:rStyle w:val="StyleUnderline"/>
          <w:highlight w:val="yellow"/>
        </w:rPr>
        <w:t>EPA finalized</w:t>
      </w:r>
      <w:r w:rsidRPr="00A46943">
        <w:rPr>
          <w:sz w:val="16"/>
        </w:rPr>
        <w:t xml:space="preserve"> its rule establishing the </w:t>
      </w:r>
      <w:r w:rsidRPr="00D31A02">
        <w:rPr>
          <w:rStyle w:val="Emphasis"/>
          <w:highlight w:val="yellow"/>
        </w:rPr>
        <w:t>M</w:t>
      </w:r>
      <w:r w:rsidRPr="00A46943">
        <w:rPr>
          <w:sz w:val="16"/>
        </w:rPr>
        <w:t xml:space="preserve">ethane </w:t>
      </w:r>
      <w:r w:rsidRPr="00D31A02">
        <w:rPr>
          <w:rStyle w:val="Emphasis"/>
          <w:highlight w:val="yellow"/>
        </w:rPr>
        <w:t>E</w:t>
      </w:r>
      <w:r w:rsidRPr="00A46943">
        <w:rPr>
          <w:sz w:val="16"/>
        </w:rPr>
        <w:t xml:space="preserve">missions </w:t>
      </w:r>
      <w:r w:rsidRPr="00D31A02">
        <w:rPr>
          <w:rStyle w:val="Emphasis"/>
          <w:highlight w:val="yellow"/>
        </w:rPr>
        <w:t>R</w:t>
      </w:r>
      <w:r w:rsidRPr="00A46943">
        <w:rPr>
          <w:sz w:val="16"/>
        </w:rPr>
        <w:t xml:space="preserve">eduction </w:t>
      </w:r>
      <w:r w:rsidRPr="00D31A02">
        <w:rPr>
          <w:rStyle w:val="Emphasis"/>
          <w:highlight w:val="yellow"/>
        </w:rPr>
        <w:t>P</w:t>
      </w:r>
      <w:r w:rsidRPr="00A46943">
        <w:rPr>
          <w:sz w:val="16"/>
        </w:rPr>
        <w:t xml:space="preserve">rogram, which includes a fee (starting in 2025) on methane emissions that exceed certain defined thresholds from onshore and offshore oil and natural gas facilities that are subject to the EPA’s GHG reporting rule. On March 14, President </w:t>
      </w:r>
      <w:r w:rsidRPr="00A46943">
        <w:rPr>
          <w:rStyle w:val="Emphasis"/>
        </w:rPr>
        <w:t>Trump</w:t>
      </w:r>
      <w:r w:rsidRPr="00A46943">
        <w:rPr>
          <w:sz w:val="16"/>
        </w:rPr>
        <w:t xml:space="preserve"> </w:t>
      </w:r>
      <w:r w:rsidRPr="00A46943">
        <w:rPr>
          <w:rStyle w:val="StyleUnderline"/>
        </w:rPr>
        <w:t>signed</w:t>
      </w:r>
      <w:r w:rsidRPr="00A46943">
        <w:rPr>
          <w:sz w:val="16"/>
        </w:rPr>
        <w:t xml:space="preserve"> into law </w:t>
      </w:r>
      <w:r w:rsidRPr="00A46943">
        <w:rPr>
          <w:rStyle w:val="StyleUnderline"/>
        </w:rPr>
        <w:t>a</w:t>
      </w:r>
      <w:r w:rsidRPr="00A46943">
        <w:rPr>
          <w:sz w:val="16"/>
        </w:rPr>
        <w:t xml:space="preserve"> Congressional Review Act (</w:t>
      </w:r>
      <w:r w:rsidRPr="00A46943">
        <w:rPr>
          <w:rStyle w:val="Emphasis"/>
        </w:rPr>
        <w:t>CRA</w:t>
      </w:r>
      <w:r w:rsidRPr="00A46943">
        <w:rPr>
          <w:sz w:val="16"/>
        </w:rPr>
        <w:t xml:space="preserve">) </w:t>
      </w:r>
      <w:r w:rsidRPr="00A46943">
        <w:rPr>
          <w:rStyle w:val="StyleUnderline"/>
        </w:rPr>
        <w:t>to</w:t>
      </w:r>
      <w:r w:rsidRPr="00A46943">
        <w:rPr>
          <w:sz w:val="16"/>
        </w:rPr>
        <w:t xml:space="preserve"> </w:t>
      </w:r>
      <w:r w:rsidRPr="00D31A02">
        <w:rPr>
          <w:rStyle w:val="Emphasis"/>
          <w:highlight w:val="yellow"/>
        </w:rPr>
        <w:t>repeal</w:t>
      </w:r>
      <w:r w:rsidRPr="00A46943">
        <w:rPr>
          <w:sz w:val="16"/>
        </w:rPr>
        <w:t xml:space="preserve"> </w:t>
      </w:r>
      <w:r w:rsidRPr="00A46943">
        <w:rPr>
          <w:rStyle w:val="StyleUnderline"/>
        </w:rPr>
        <w:t>this rule. However, because a</w:t>
      </w:r>
      <w:r w:rsidRPr="00A46943">
        <w:rPr>
          <w:sz w:val="16"/>
        </w:rPr>
        <w:t xml:space="preserve"> </w:t>
      </w:r>
      <w:r w:rsidRPr="00A46943">
        <w:rPr>
          <w:rStyle w:val="Emphasis"/>
        </w:rPr>
        <w:t>W</w:t>
      </w:r>
      <w:r w:rsidRPr="00A46943">
        <w:rPr>
          <w:sz w:val="16"/>
        </w:rPr>
        <w:t xml:space="preserve">aste </w:t>
      </w:r>
      <w:r w:rsidRPr="00A46943">
        <w:rPr>
          <w:rStyle w:val="Emphasis"/>
        </w:rPr>
        <w:t>E</w:t>
      </w:r>
      <w:r w:rsidRPr="00A46943">
        <w:rPr>
          <w:sz w:val="16"/>
        </w:rPr>
        <w:t xml:space="preserve">missions </w:t>
      </w:r>
      <w:r w:rsidRPr="00A46943">
        <w:rPr>
          <w:rStyle w:val="Emphasis"/>
        </w:rPr>
        <w:t>C</w:t>
      </w:r>
      <w:r w:rsidRPr="00A46943">
        <w:rPr>
          <w:sz w:val="16"/>
        </w:rPr>
        <w:t xml:space="preserve">harge </w:t>
      </w:r>
      <w:r w:rsidRPr="00A46943">
        <w:rPr>
          <w:rStyle w:val="StyleUnderline"/>
        </w:rPr>
        <w:t>is</w:t>
      </w:r>
      <w:r w:rsidRPr="00A46943">
        <w:rPr>
          <w:sz w:val="16"/>
        </w:rPr>
        <w:t xml:space="preserve"> </w:t>
      </w:r>
      <w:r w:rsidRPr="00A46943">
        <w:rPr>
          <w:rStyle w:val="Emphasis"/>
        </w:rPr>
        <w:t>explicitly required</w:t>
      </w:r>
      <w:r w:rsidRPr="00A46943">
        <w:rPr>
          <w:sz w:val="16"/>
        </w:rPr>
        <w:t xml:space="preserve"> </w:t>
      </w:r>
      <w:r w:rsidRPr="00A46943">
        <w:rPr>
          <w:rStyle w:val="StyleUnderline"/>
        </w:rPr>
        <w:t>by</w:t>
      </w:r>
      <w:r w:rsidRPr="00A46943">
        <w:rPr>
          <w:sz w:val="16"/>
        </w:rPr>
        <w:t xml:space="preserve"> </w:t>
      </w:r>
      <w:r w:rsidRPr="00A46943">
        <w:rPr>
          <w:rStyle w:val="Emphasis"/>
        </w:rPr>
        <w:t>statute</w:t>
      </w:r>
      <w:r w:rsidRPr="00A46943">
        <w:rPr>
          <w:rStyle w:val="StyleUnderline"/>
        </w:rPr>
        <w:t xml:space="preserve">, the CRA resolution </w:t>
      </w:r>
      <w:r w:rsidRPr="00A46943">
        <w:rPr>
          <w:rStyle w:val="Emphasis"/>
        </w:rPr>
        <w:t>repealing</w:t>
      </w:r>
      <w:r w:rsidRPr="00A46943">
        <w:rPr>
          <w:sz w:val="16"/>
        </w:rPr>
        <w:t xml:space="preserve"> </w:t>
      </w:r>
      <w:r w:rsidRPr="00A46943">
        <w:rPr>
          <w:rStyle w:val="StyleUnderline"/>
        </w:rPr>
        <w:t>the rule</w:t>
      </w:r>
      <w:r w:rsidRPr="00A46943">
        <w:rPr>
          <w:sz w:val="16"/>
        </w:rPr>
        <w:t xml:space="preserve"> </w:t>
      </w:r>
      <w:r w:rsidRPr="00D31A02">
        <w:rPr>
          <w:rStyle w:val="Emphasis"/>
          <w:highlight w:val="yellow"/>
        </w:rPr>
        <w:t>still leaves</w:t>
      </w:r>
      <w:r w:rsidRPr="00D31A02">
        <w:rPr>
          <w:sz w:val="16"/>
          <w:highlight w:val="yellow"/>
        </w:rPr>
        <w:t xml:space="preserve"> </w:t>
      </w:r>
      <w:r w:rsidRPr="00D31A02">
        <w:rPr>
          <w:rStyle w:val="StyleUnderline"/>
          <w:highlight w:val="yellow"/>
        </w:rPr>
        <w:t>the</w:t>
      </w:r>
      <w:r w:rsidRPr="00D31A02">
        <w:rPr>
          <w:sz w:val="16"/>
          <w:highlight w:val="yellow"/>
        </w:rPr>
        <w:t xml:space="preserve"> </w:t>
      </w:r>
      <w:r w:rsidRPr="00D31A02">
        <w:rPr>
          <w:rStyle w:val="Emphasis"/>
          <w:highlight w:val="yellow"/>
        </w:rPr>
        <w:t>underlying</w:t>
      </w:r>
      <w:r w:rsidRPr="00A46943">
        <w:rPr>
          <w:rStyle w:val="Emphasis"/>
        </w:rPr>
        <w:t xml:space="preserve"> statutory </w:t>
      </w:r>
      <w:r w:rsidRPr="00D31A02">
        <w:rPr>
          <w:rStyle w:val="Emphasis"/>
          <w:highlight w:val="yellow"/>
        </w:rPr>
        <w:t>provisions</w:t>
      </w:r>
      <w:r w:rsidRPr="00D31A02">
        <w:rPr>
          <w:sz w:val="16"/>
          <w:highlight w:val="yellow"/>
        </w:rPr>
        <w:t xml:space="preserve"> </w:t>
      </w:r>
      <w:r w:rsidRPr="00D31A02">
        <w:rPr>
          <w:rStyle w:val="StyleUnderline"/>
          <w:highlight w:val="yellow"/>
        </w:rPr>
        <w:t>in</w:t>
      </w:r>
      <w:r w:rsidRPr="00D31A02">
        <w:rPr>
          <w:sz w:val="16"/>
          <w:highlight w:val="yellow"/>
        </w:rPr>
        <w:t xml:space="preserve"> </w:t>
      </w:r>
      <w:r w:rsidRPr="00D31A02">
        <w:rPr>
          <w:rStyle w:val="Emphasis"/>
          <w:highlight w:val="yellow"/>
        </w:rPr>
        <w:t>place</w:t>
      </w:r>
      <w:r w:rsidRPr="00D31A02">
        <w:rPr>
          <w:rStyle w:val="StyleUnderline"/>
          <w:highlight w:val="yellow"/>
        </w:rPr>
        <w:t>, thus</w:t>
      </w:r>
      <w:r w:rsidRPr="00D31A02">
        <w:rPr>
          <w:sz w:val="16"/>
          <w:highlight w:val="yellow"/>
        </w:rPr>
        <w:t xml:space="preserve"> </w:t>
      </w:r>
      <w:r w:rsidRPr="00D31A02">
        <w:rPr>
          <w:rStyle w:val="Emphasis"/>
          <w:highlight w:val="yellow"/>
        </w:rPr>
        <w:t>obligating</w:t>
      </w:r>
      <w:r w:rsidRPr="00A46943">
        <w:rPr>
          <w:sz w:val="16"/>
        </w:rPr>
        <w:t xml:space="preserve"> the </w:t>
      </w:r>
      <w:r w:rsidRPr="00D31A02">
        <w:rPr>
          <w:rStyle w:val="Emphasis"/>
          <w:highlight w:val="yellow"/>
        </w:rPr>
        <w:t>EPA</w:t>
      </w:r>
      <w:r w:rsidRPr="00D31A02">
        <w:rPr>
          <w:sz w:val="16"/>
          <w:highlight w:val="yellow"/>
        </w:rPr>
        <w:t xml:space="preserve"> </w:t>
      </w:r>
      <w:r w:rsidRPr="00D31A02">
        <w:rPr>
          <w:rStyle w:val="StyleUnderline"/>
          <w:highlight w:val="yellow"/>
        </w:rPr>
        <w:t>to promulgate</w:t>
      </w:r>
      <w:r w:rsidRPr="00A46943">
        <w:rPr>
          <w:rStyle w:val="StyleUnderline"/>
        </w:rPr>
        <w:t xml:space="preserve"> a</w:t>
      </w:r>
      <w:r w:rsidRPr="00A46943">
        <w:rPr>
          <w:sz w:val="16"/>
        </w:rPr>
        <w:t xml:space="preserve"> </w:t>
      </w:r>
      <w:r w:rsidRPr="00D31A02">
        <w:rPr>
          <w:rStyle w:val="Emphasis"/>
          <w:highlight w:val="yellow"/>
        </w:rPr>
        <w:t>replacement</w:t>
      </w:r>
      <w:r w:rsidRPr="00A46943">
        <w:rPr>
          <w:sz w:val="16"/>
        </w:rPr>
        <w:t xml:space="preserve"> rule implementing the fee. However, if the Endangerment Finding is overturned, the fee would go away entirely.</w:t>
      </w:r>
    </w:p>
    <w:p w14:paraId="63809E17" w14:textId="3D74B07D" w:rsidR="002A1570" w:rsidRDefault="002A1570" w:rsidP="00161AFB">
      <w:pPr>
        <w:pStyle w:val="Heading3"/>
      </w:pPr>
      <w:r>
        <w:t>Regs Inevitable---1AR</w:t>
      </w:r>
    </w:p>
    <w:p w14:paraId="341332D9" w14:textId="407522E0" w:rsidR="00031FAF" w:rsidRPr="00031FAF" w:rsidRDefault="00031FAF" w:rsidP="00031FAF">
      <w:pPr>
        <w:pStyle w:val="Heading4"/>
      </w:pPr>
      <w:r>
        <w:t xml:space="preserve">CRA rollback only </w:t>
      </w:r>
      <w:r>
        <w:rPr>
          <w:u w:val="single"/>
        </w:rPr>
        <w:t>delays</w:t>
      </w:r>
      <w:r>
        <w:t xml:space="preserve"> and causes </w:t>
      </w:r>
      <w:r>
        <w:rPr>
          <w:u w:val="single"/>
        </w:rPr>
        <w:t>uncertainty</w:t>
      </w:r>
      <w:r>
        <w:t xml:space="preserve">. </w:t>
      </w:r>
    </w:p>
    <w:p w14:paraId="5F927FD4" w14:textId="77777777" w:rsidR="00031FAF" w:rsidRDefault="00031FAF" w:rsidP="00031FAF">
      <w:bookmarkStart w:id="12" w:name="_Hlk194757054"/>
      <w:r>
        <w:t xml:space="preserve">Wendy </w:t>
      </w:r>
      <w:r w:rsidRPr="005C344B">
        <w:rPr>
          <w:rStyle w:val="Style13ptBold"/>
        </w:rPr>
        <w:t>Bloom 2/27</w:t>
      </w:r>
      <w:r>
        <w:t>, Senior Attorney, ELPC, "Repeal of Methane Waste Emissions Charge Endangers Public Health &amp; Climate," Press Release, Environmental Law &amp; Policy Center, 02/27/2025, https://elpc.org/news/repeal-of-methane-waste-emissions-charge-endangers-public-health-climate/</w:t>
      </w:r>
    </w:p>
    <w:p w14:paraId="123ECF6B" w14:textId="77777777" w:rsidR="00031FAF" w:rsidRPr="005C344B" w:rsidRDefault="00031FAF" w:rsidP="00031FAF">
      <w:pPr>
        <w:rPr>
          <w:sz w:val="16"/>
        </w:rPr>
      </w:pPr>
      <w:r w:rsidRPr="005C344B">
        <w:rPr>
          <w:sz w:val="16"/>
        </w:rPr>
        <w:t xml:space="preserve">This week, </w:t>
      </w:r>
      <w:r w:rsidRPr="00D31A02">
        <w:rPr>
          <w:rStyle w:val="StyleUnderline"/>
          <w:highlight w:val="yellow"/>
        </w:rPr>
        <w:t>Congress passed</w:t>
      </w:r>
      <w:r w:rsidRPr="005C344B">
        <w:rPr>
          <w:rStyle w:val="StyleUnderline"/>
        </w:rPr>
        <w:t xml:space="preserve"> joint resolutions under the</w:t>
      </w:r>
      <w:r w:rsidRPr="005C344B">
        <w:rPr>
          <w:sz w:val="16"/>
        </w:rPr>
        <w:t xml:space="preserve"> </w:t>
      </w:r>
      <w:r w:rsidRPr="00D31A02">
        <w:rPr>
          <w:rStyle w:val="Emphasis"/>
          <w:highlight w:val="yellow"/>
        </w:rPr>
        <w:t>C</w:t>
      </w:r>
      <w:r w:rsidRPr="005C344B">
        <w:rPr>
          <w:sz w:val="16"/>
        </w:rPr>
        <w:t xml:space="preserve">ongressional </w:t>
      </w:r>
      <w:r w:rsidRPr="00D31A02">
        <w:rPr>
          <w:rStyle w:val="Emphasis"/>
          <w:highlight w:val="yellow"/>
        </w:rPr>
        <w:t>R</w:t>
      </w:r>
      <w:r w:rsidRPr="005C344B">
        <w:rPr>
          <w:sz w:val="16"/>
        </w:rPr>
        <w:t xml:space="preserve">eview </w:t>
      </w:r>
      <w:r w:rsidRPr="00D31A02">
        <w:rPr>
          <w:rStyle w:val="Emphasis"/>
          <w:highlight w:val="yellow"/>
        </w:rPr>
        <w:t>A</w:t>
      </w:r>
      <w:r w:rsidRPr="005C344B">
        <w:rPr>
          <w:sz w:val="16"/>
        </w:rPr>
        <w:t xml:space="preserve">ct </w:t>
      </w:r>
      <w:r w:rsidRPr="00D31A02">
        <w:rPr>
          <w:rStyle w:val="StyleUnderline"/>
          <w:highlight w:val="yellow"/>
        </w:rPr>
        <w:t>to</w:t>
      </w:r>
      <w:r w:rsidRPr="00D31A02">
        <w:rPr>
          <w:sz w:val="16"/>
          <w:highlight w:val="yellow"/>
        </w:rPr>
        <w:t xml:space="preserve"> </w:t>
      </w:r>
      <w:r w:rsidRPr="00D31A02">
        <w:rPr>
          <w:rStyle w:val="Emphasis"/>
          <w:highlight w:val="yellow"/>
        </w:rPr>
        <w:t>revoke</w:t>
      </w:r>
      <w:r w:rsidRPr="005C344B">
        <w:rPr>
          <w:sz w:val="16"/>
        </w:rPr>
        <w:t xml:space="preserve"> </w:t>
      </w:r>
      <w:r w:rsidRPr="005C344B">
        <w:rPr>
          <w:rStyle w:val="StyleUnderline"/>
        </w:rPr>
        <w:t>the</w:t>
      </w:r>
      <w:r w:rsidRPr="005C344B">
        <w:rPr>
          <w:sz w:val="16"/>
        </w:rPr>
        <w:t xml:space="preserve"> Environmental Protection Agency’s </w:t>
      </w:r>
      <w:r w:rsidRPr="00D31A02">
        <w:rPr>
          <w:rStyle w:val="Emphasis"/>
          <w:highlight w:val="yellow"/>
        </w:rPr>
        <w:t>W</w:t>
      </w:r>
      <w:r w:rsidRPr="005C344B">
        <w:rPr>
          <w:sz w:val="16"/>
        </w:rPr>
        <w:t xml:space="preserve">aste </w:t>
      </w:r>
      <w:r w:rsidRPr="00D31A02">
        <w:rPr>
          <w:rStyle w:val="Emphasis"/>
          <w:highlight w:val="yellow"/>
        </w:rPr>
        <w:t>E</w:t>
      </w:r>
      <w:r w:rsidRPr="005C344B">
        <w:rPr>
          <w:sz w:val="16"/>
        </w:rPr>
        <w:t xml:space="preserve">missions </w:t>
      </w:r>
      <w:r w:rsidRPr="00D31A02">
        <w:rPr>
          <w:rStyle w:val="Emphasis"/>
          <w:highlight w:val="yellow"/>
        </w:rPr>
        <w:t>C</w:t>
      </w:r>
      <w:r w:rsidRPr="005C344B">
        <w:rPr>
          <w:sz w:val="16"/>
        </w:rPr>
        <w:t xml:space="preserve">harge rule, </w:t>
      </w:r>
      <w:r w:rsidRPr="005C344B">
        <w:rPr>
          <w:rStyle w:val="Emphasis"/>
        </w:rPr>
        <w:t>undermining</w:t>
      </w:r>
      <w:r w:rsidRPr="005C344B">
        <w:rPr>
          <w:sz w:val="16"/>
        </w:rPr>
        <w:t xml:space="preserve"> </w:t>
      </w:r>
      <w:r w:rsidRPr="005C344B">
        <w:rPr>
          <w:rStyle w:val="StyleUnderline"/>
        </w:rPr>
        <w:t>efforts to</w:t>
      </w:r>
      <w:r w:rsidRPr="005C344B">
        <w:rPr>
          <w:sz w:val="16"/>
        </w:rPr>
        <w:t xml:space="preserve"> </w:t>
      </w:r>
      <w:r w:rsidRPr="005C344B">
        <w:rPr>
          <w:rStyle w:val="Emphasis"/>
        </w:rPr>
        <w:t>cut</w:t>
      </w:r>
      <w:r w:rsidRPr="005C344B">
        <w:rPr>
          <w:sz w:val="16"/>
        </w:rPr>
        <w:t xml:space="preserve"> </w:t>
      </w:r>
      <w:r w:rsidRPr="005C344B">
        <w:rPr>
          <w:rStyle w:val="Emphasis"/>
        </w:rPr>
        <w:t>pollution</w:t>
      </w:r>
      <w:r w:rsidRPr="005C344B">
        <w:rPr>
          <w:rStyle w:val="StyleUnderline"/>
        </w:rPr>
        <w:t>, reduce</w:t>
      </w:r>
      <w:r w:rsidRPr="005C344B">
        <w:rPr>
          <w:sz w:val="16"/>
        </w:rPr>
        <w:t xml:space="preserve"> energy </w:t>
      </w:r>
      <w:r w:rsidRPr="005C344B">
        <w:rPr>
          <w:rStyle w:val="Emphasis"/>
        </w:rPr>
        <w:t>waste</w:t>
      </w:r>
      <w:r w:rsidRPr="005C344B">
        <w:rPr>
          <w:rStyle w:val="StyleUnderline"/>
        </w:rPr>
        <w:t>, and</w:t>
      </w:r>
      <w:r w:rsidRPr="005C344B">
        <w:rPr>
          <w:sz w:val="16"/>
        </w:rPr>
        <w:t xml:space="preserve"> </w:t>
      </w:r>
      <w:r w:rsidRPr="005C344B">
        <w:rPr>
          <w:rStyle w:val="Emphasis"/>
        </w:rPr>
        <w:t>protect</w:t>
      </w:r>
      <w:r w:rsidRPr="005C344B">
        <w:rPr>
          <w:sz w:val="16"/>
        </w:rPr>
        <w:t xml:space="preserve"> public </w:t>
      </w:r>
      <w:r w:rsidRPr="005C344B">
        <w:rPr>
          <w:rStyle w:val="Emphasis"/>
        </w:rPr>
        <w:t>health</w:t>
      </w:r>
      <w:r w:rsidRPr="005C344B">
        <w:rPr>
          <w:sz w:val="16"/>
        </w:rPr>
        <w:t xml:space="preserve">. </w:t>
      </w:r>
    </w:p>
    <w:bookmarkEnd w:id="12"/>
    <w:p w14:paraId="0EA808D3" w14:textId="77777777" w:rsidR="00031FAF" w:rsidRPr="005C344B" w:rsidRDefault="00031FAF" w:rsidP="00031FAF">
      <w:pPr>
        <w:rPr>
          <w:sz w:val="16"/>
        </w:rPr>
      </w:pPr>
      <w:r w:rsidRPr="005C344B">
        <w:rPr>
          <w:rStyle w:val="StyleUnderline"/>
        </w:rPr>
        <w:t>The</w:t>
      </w:r>
      <w:r w:rsidRPr="005C344B">
        <w:rPr>
          <w:sz w:val="16"/>
        </w:rPr>
        <w:t xml:space="preserve"> </w:t>
      </w:r>
      <w:r w:rsidRPr="00D31A02">
        <w:rPr>
          <w:rStyle w:val="Emphasis"/>
          <w:highlight w:val="yellow"/>
        </w:rPr>
        <w:t>W</w:t>
      </w:r>
      <w:r w:rsidRPr="005C344B">
        <w:rPr>
          <w:sz w:val="16"/>
        </w:rPr>
        <w:t xml:space="preserve">aste </w:t>
      </w:r>
      <w:r w:rsidRPr="00D31A02">
        <w:rPr>
          <w:rStyle w:val="Emphasis"/>
          <w:highlight w:val="yellow"/>
        </w:rPr>
        <w:t>E</w:t>
      </w:r>
      <w:r w:rsidRPr="005C344B">
        <w:rPr>
          <w:sz w:val="16"/>
        </w:rPr>
        <w:t xml:space="preserve">missions </w:t>
      </w:r>
      <w:r w:rsidRPr="00D31A02">
        <w:rPr>
          <w:rStyle w:val="Emphasis"/>
          <w:highlight w:val="yellow"/>
        </w:rPr>
        <w:t>C</w:t>
      </w:r>
      <w:r w:rsidRPr="005C344B">
        <w:rPr>
          <w:sz w:val="16"/>
        </w:rPr>
        <w:t xml:space="preserve">harge rule </w:t>
      </w:r>
      <w:r w:rsidRPr="00D31A02">
        <w:rPr>
          <w:rStyle w:val="StyleUnderline"/>
          <w:highlight w:val="yellow"/>
        </w:rPr>
        <w:t>was</w:t>
      </w:r>
      <w:r w:rsidRPr="00D31A02">
        <w:rPr>
          <w:sz w:val="16"/>
          <w:highlight w:val="yellow"/>
        </w:rPr>
        <w:t xml:space="preserve"> </w:t>
      </w:r>
      <w:r w:rsidRPr="00D31A02">
        <w:rPr>
          <w:rStyle w:val="Emphasis"/>
          <w:highlight w:val="yellow"/>
        </w:rPr>
        <w:t>mandated</w:t>
      </w:r>
      <w:r w:rsidRPr="00D31A02">
        <w:rPr>
          <w:sz w:val="16"/>
          <w:highlight w:val="yellow"/>
        </w:rPr>
        <w:t xml:space="preserve"> </w:t>
      </w:r>
      <w:r w:rsidRPr="00D31A02">
        <w:rPr>
          <w:rStyle w:val="StyleUnderline"/>
          <w:highlight w:val="yellow"/>
        </w:rPr>
        <w:t>as</w:t>
      </w:r>
      <w:r w:rsidRPr="005C344B">
        <w:rPr>
          <w:rStyle w:val="StyleUnderline"/>
        </w:rPr>
        <w:t xml:space="preserve"> a</w:t>
      </w:r>
      <w:r w:rsidRPr="005C344B">
        <w:rPr>
          <w:sz w:val="16"/>
        </w:rPr>
        <w:t xml:space="preserve"> </w:t>
      </w:r>
      <w:r w:rsidRPr="00D31A02">
        <w:rPr>
          <w:rStyle w:val="Emphasis"/>
          <w:highlight w:val="yellow"/>
        </w:rPr>
        <w:t>core</w:t>
      </w:r>
      <w:r w:rsidRPr="005C344B">
        <w:rPr>
          <w:rStyle w:val="Emphasis"/>
        </w:rPr>
        <w:t xml:space="preserve"> component</w:t>
      </w:r>
      <w:r w:rsidRPr="005C344B">
        <w:rPr>
          <w:sz w:val="16"/>
        </w:rPr>
        <w:t xml:space="preserve"> </w:t>
      </w:r>
      <w:r w:rsidRPr="00D31A02">
        <w:rPr>
          <w:rStyle w:val="StyleUnderline"/>
          <w:highlight w:val="yellow"/>
        </w:rPr>
        <w:t>of</w:t>
      </w:r>
      <w:r w:rsidRPr="005C344B">
        <w:rPr>
          <w:rStyle w:val="StyleUnderline"/>
        </w:rPr>
        <w:t xml:space="preserve"> the</w:t>
      </w:r>
      <w:r w:rsidRPr="005C344B">
        <w:rPr>
          <w:sz w:val="16"/>
        </w:rPr>
        <w:t xml:space="preserve"> </w:t>
      </w:r>
      <w:r w:rsidRPr="00D31A02">
        <w:rPr>
          <w:rStyle w:val="Emphasis"/>
          <w:highlight w:val="yellow"/>
        </w:rPr>
        <w:t>M</w:t>
      </w:r>
      <w:r w:rsidRPr="005C344B">
        <w:rPr>
          <w:sz w:val="16"/>
        </w:rPr>
        <w:t xml:space="preserve">ethane </w:t>
      </w:r>
      <w:r w:rsidRPr="00D31A02">
        <w:rPr>
          <w:rStyle w:val="Emphasis"/>
          <w:highlight w:val="yellow"/>
        </w:rPr>
        <w:t>E</w:t>
      </w:r>
      <w:r w:rsidRPr="005C344B">
        <w:rPr>
          <w:sz w:val="16"/>
        </w:rPr>
        <w:t xml:space="preserve">missions </w:t>
      </w:r>
      <w:r w:rsidRPr="00D31A02">
        <w:rPr>
          <w:rStyle w:val="Emphasis"/>
          <w:highlight w:val="yellow"/>
        </w:rPr>
        <w:t>R</w:t>
      </w:r>
      <w:r w:rsidRPr="005C344B">
        <w:rPr>
          <w:sz w:val="16"/>
        </w:rPr>
        <w:t xml:space="preserve">eduction </w:t>
      </w:r>
      <w:r w:rsidRPr="00D31A02">
        <w:rPr>
          <w:rStyle w:val="Emphasis"/>
          <w:highlight w:val="yellow"/>
        </w:rPr>
        <w:t>P</w:t>
      </w:r>
      <w:r w:rsidRPr="005C344B">
        <w:rPr>
          <w:sz w:val="16"/>
        </w:rPr>
        <w:t xml:space="preserve">rogram </w:t>
      </w:r>
      <w:r w:rsidRPr="005C344B">
        <w:rPr>
          <w:rStyle w:val="StyleUnderline"/>
        </w:rPr>
        <w:t xml:space="preserve">created </w:t>
      </w:r>
      <w:r w:rsidRPr="00D31A02">
        <w:rPr>
          <w:rStyle w:val="StyleUnderline"/>
          <w:highlight w:val="yellow"/>
        </w:rPr>
        <w:t>in the</w:t>
      </w:r>
      <w:r w:rsidRPr="00D31A02">
        <w:rPr>
          <w:sz w:val="16"/>
          <w:highlight w:val="yellow"/>
        </w:rPr>
        <w:t xml:space="preserve"> </w:t>
      </w:r>
      <w:r w:rsidRPr="00D31A02">
        <w:rPr>
          <w:rStyle w:val="Emphasis"/>
          <w:highlight w:val="yellow"/>
        </w:rPr>
        <w:t>I</w:t>
      </w:r>
      <w:r w:rsidRPr="005C344B">
        <w:rPr>
          <w:sz w:val="16"/>
        </w:rPr>
        <w:t xml:space="preserve">nflation </w:t>
      </w:r>
      <w:r w:rsidRPr="00D31A02">
        <w:rPr>
          <w:rStyle w:val="Emphasis"/>
          <w:highlight w:val="yellow"/>
        </w:rPr>
        <w:t>R</w:t>
      </w:r>
      <w:r w:rsidRPr="005C344B">
        <w:rPr>
          <w:sz w:val="16"/>
        </w:rPr>
        <w:t xml:space="preserve">eduction </w:t>
      </w:r>
      <w:r w:rsidRPr="00D31A02">
        <w:rPr>
          <w:rStyle w:val="Emphasis"/>
          <w:highlight w:val="yellow"/>
        </w:rPr>
        <w:t>A</w:t>
      </w:r>
      <w:r w:rsidRPr="005C344B">
        <w:rPr>
          <w:sz w:val="16"/>
        </w:rPr>
        <w:t xml:space="preserve">ct. This charge is </w:t>
      </w:r>
      <w:r w:rsidRPr="005C344B">
        <w:rPr>
          <w:rStyle w:val="StyleUnderline"/>
        </w:rPr>
        <w:t>a</w:t>
      </w:r>
      <w:r w:rsidRPr="005C344B">
        <w:rPr>
          <w:sz w:val="16"/>
        </w:rPr>
        <w:t xml:space="preserve"> </w:t>
      </w:r>
      <w:r w:rsidRPr="005C344B">
        <w:rPr>
          <w:rStyle w:val="Emphasis"/>
        </w:rPr>
        <w:t>practical</w:t>
      </w:r>
      <w:r w:rsidRPr="005C344B">
        <w:rPr>
          <w:sz w:val="16"/>
        </w:rPr>
        <w:t xml:space="preserve"> </w:t>
      </w:r>
      <w:r w:rsidRPr="005C344B">
        <w:rPr>
          <w:rStyle w:val="StyleUnderline"/>
        </w:rPr>
        <w:t>and</w:t>
      </w:r>
      <w:r w:rsidRPr="005C344B">
        <w:rPr>
          <w:sz w:val="16"/>
        </w:rPr>
        <w:t xml:space="preserve"> </w:t>
      </w:r>
      <w:r w:rsidRPr="005C344B">
        <w:rPr>
          <w:rStyle w:val="Emphasis"/>
        </w:rPr>
        <w:t>cost-effective solution</w:t>
      </w:r>
      <w:r w:rsidRPr="005C344B">
        <w:rPr>
          <w:sz w:val="16"/>
        </w:rPr>
        <w:t xml:space="preserve"> </w:t>
      </w:r>
      <w:r w:rsidRPr="005C344B">
        <w:rPr>
          <w:rStyle w:val="StyleUnderline"/>
        </w:rPr>
        <w:t>that incentivizes</w:t>
      </w:r>
      <w:r w:rsidRPr="005C344B">
        <w:rPr>
          <w:sz w:val="16"/>
        </w:rPr>
        <w:t xml:space="preserve"> </w:t>
      </w:r>
      <w:r w:rsidRPr="005C344B">
        <w:rPr>
          <w:rStyle w:val="Emphasis"/>
        </w:rPr>
        <w:t>oil and gas companies</w:t>
      </w:r>
      <w:r w:rsidRPr="005C344B">
        <w:rPr>
          <w:sz w:val="16"/>
        </w:rPr>
        <w:t xml:space="preserve"> </w:t>
      </w:r>
      <w:r w:rsidRPr="005C344B">
        <w:rPr>
          <w:rStyle w:val="StyleUnderline"/>
        </w:rPr>
        <w:t>to</w:t>
      </w:r>
      <w:r w:rsidRPr="005C344B">
        <w:rPr>
          <w:sz w:val="16"/>
        </w:rPr>
        <w:t xml:space="preserve"> </w:t>
      </w:r>
      <w:r w:rsidRPr="005C344B">
        <w:rPr>
          <w:rStyle w:val="Emphasis"/>
        </w:rPr>
        <w:t>capture lost gas</w:t>
      </w:r>
      <w:r w:rsidRPr="005C344B">
        <w:rPr>
          <w:sz w:val="16"/>
        </w:rPr>
        <w:t xml:space="preserve"> </w:t>
      </w:r>
      <w:r w:rsidRPr="005C344B">
        <w:rPr>
          <w:rStyle w:val="StyleUnderline"/>
        </w:rPr>
        <w:t>instead of letting it</w:t>
      </w:r>
      <w:r w:rsidRPr="005C344B">
        <w:rPr>
          <w:sz w:val="16"/>
        </w:rPr>
        <w:t xml:space="preserve"> </w:t>
      </w:r>
      <w:r w:rsidRPr="005C344B">
        <w:rPr>
          <w:rStyle w:val="Emphasis"/>
        </w:rPr>
        <w:t>leak</w:t>
      </w:r>
      <w:r w:rsidRPr="005C344B">
        <w:rPr>
          <w:sz w:val="16"/>
        </w:rPr>
        <w:t xml:space="preserve"> into the atmosphere. </w:t>
      </w:r>
    </w:p>
    <w:p w14:paraId="6F087F94" w14:textId="411A3058" w:rsidR="00031FAF" w:rsidRPr="00031FAF" w:rsidRDefault="00031FAF" w:rsidP="00031FAF">
      <w:pPr>
        <w:rPr>
          <w:sz w:val="16"/>
        </w:rPr>
      </w:pPr>
      <w:r w:rsidRPr="005C344B">
        <w:rPr>
          <w:rStyle w:val="StyleUnderline"/>
        </w:rPr>
        <w:t xml:space="preserve">This </w:t>
      </w:r>
      <w:r w:rsidRPr="00D31A02">
        <w:rPr>
          <w:rStyle w:val="StyleUnderline"/>
          <w:highlight w:val="yellow"/>
        </w:rPr>
        <w:t>rollback will</w:t>
      </w:r>
      <w:r w:rsidRPr="005C344B">
        <w:rPr>
          <w:rStyle w:val="StyleUnderline"/>
        </w:rPr>
        <w:t xml:space="preserve"> result in</w:t>
      </w:r>
      <w:r w:rsidRPr="005C344B">
        <w:rPr>
          <w:sz w:val="16"/>
        </w:rPr>
        <w:t xml:space="preserve"> </w:t>
      </w:r>
      <w:r w:rsidRPr="005C344B">
        <w:rPr>
          <w:rStyle w:val="Emphasis"/>
        </w:rPr>
        <w:t>important lost revenue</w:t>
      </w:r>
      <w:r w:rsidRPr="005C344B">
        <w:rPr>
          <w:sz w:val="16"/>
        </w:rPr>
        <w:t xml:space="preserve"> </w:t>
      </w:r>
      <w:r w:rsidRPr="005C344B">
        <w:rPr>
          <w:rStyle w:val="StyleUnderline"/>
        </w:rPr>
        <w:t>to the</w:t>
      </w:r>
      <w:r w:rsidRPr="005C344B">
        <w:rPr>
          <w:sz w:val="16"/>
        </w:rPr>
        <w:t xml:space="preserve"> US </w:t>
      </w:r>
      <w:r w:rsidRPr="005C344B">
        <w:rPr>
          <w:rStyle w:val="Emphasis"/>
        </w:rPr>
        <w:t>Treasury</w:t>
      </w:r>
      <w:r w:rsidRPr="005C344B">
        <w:rPr>
          <w:rStyle w:val="StyleUnderline"/>
        </w:rPr>
        <w:t xml:space="preserve">, </w:t>
      </w:r>
      <w:r w:rsidRPr="00D31A02">
        <w:rPr>
          <w:rStyle w:val="StyleUnderline"/>
          <w:highlight w:val="yellow"/>
        </w:rPr>
        <w:t>allow</w:t>
      </w:r>
      <w:r w:rsidRPr="005C344B">
        <w:rPr>
          <w:rStyle w:val="StyleUnderline"/>
        </w:rPr>
        <w:t xml:space="preserve"> more</w:t>
      </w:r>
      <w:r w:rsidRPr="005C344B">
        <w:rPr>
          <w:sz w:val="16"/>
        </w:rPr>
        <w:t xml:space="preserve"> </w:t>
      </w:r>
      <w:r w:rsidRPr="00D31A02">
        <w:rPr>
          <w:rStyle w:val="Emphasis"/>
          <w:highlight w:val="yellow"/>
        </w:rPr>
        <w:t>unchecked pollution</w:t>
      </w:r>
      <w:r w:rsidRPr="00D31A02">
        <w:rPr>
          <w:rStyle w:val="StyleUnderline"/>
          <w:highlight w:val="yellow"/>
        </w:rPr>
        <w:t>, and create</w:t>
      </w:r>
      <w:r w:rsidRPr="00D31A02">
        <w:rPr>
          <w:sz w:val="16"/>
          <w:highlight w:val="yellow"/>
        </w:rPr>
        <w:t xml:space="preserve"> </w:t>
      </w:r>
      <w:r w:rsidRPr="00D31A02">
        <w:rPr>
          <w:rStyle w:val="Emphasis"/>
          <w:highlight w:val="yellow"/>
        </w:rPr>
        <w:t>unnecessary uncertainty</w:t>
      </w:r>
      <w:r w:rsidRPr="005C344B">
        <w:rPr>
          <w:sz w:val="16"/>
        </w:rPr>
        <w:t xml:space="preserve"> </w:t>
      </w:r>
      <w:r w:rsidRPr="005C344B">
        <w:rPr>
          <w:rStyle w:val="StyleUnderline"/>
        </w:rPr>
        <w:t>in the</w:t>
      </w:r>
      <w:r w:rsidRPr="005C344B">
        <w:rPr>
          <w:sz w:val="16"/>
        </w:rPr>
        <w:t xml:space="preserve"> </w:t>
      </w:r>
      <w:r w:rsidRPr="005C344B">
        <w:rPr>
          <w:rStyle w:val="Emphasis"/>
        </w:rPr>
        <w:t>energy industry</w:t>
      </w:r>
      <w:r w:rsidRPr="005C344B">
        <w:rPr>
          <w:rStyle w:val="StyleUnderline"/>
        </w:rPr>
        <w:t>. This</w:t>
      </w:r>
      <w:r w:rsidRPr="005C344B">
        <w:rPr>
          <w:sz w:val="16"/>
        </w:rPr>
        <w:t xml:space="preserve"> </w:t>
      </w:r>
      <w:r w:rsidRPr="00D31A02">
        <w:rPr>
          <w:rStyle w:val="Emphasis"/>
          <w:highlight w:val="yellow"/>
        </w:rPr>
        <w:t>drives up costs</w:t>
      </w:r>
      <w:r w:rsidRPr="005C344B">
        <w:rPr>
          <w:rStyle w:val="Emphasis"/>
        </w:rPr>
        <w:t xml:space="preserve"> for consumers</w:t>
      </w:r>
      <w:r w:rsidRPr="005C344B">
        <w:rPr>
          <w:sz w:val="16"/>
        </w:rPr>
        <w:t xml:space="preserve"> </w:t>
      </w:r>
      <w:r w:rsidRPr="00D31A02">
        <w:rPr>
          <w:rStyle w:val="StyleUnderline"/>
          <w:highlight w:val="yellow"/>
        </w:rPr>
        <w:t>and</w:t>
      </w:r>
      <w:r w:rsidRPr="00D31A02">
        <w:rPr>
          <w:sz w:val="16"/>
          <w:highlight w:val="yellow"/>
        </w:rPr>
        <w:t xml:space="preserve"> </w:t>
      </w:r>
      <w:r w:rsidRPr="00D31A02">
        <w:rPr>
          <w:rStyle w:val="Emphasis"/>
          <w:highlight w:val="yellow"/>
        </w:rPr>
        <w:t>eliminates jobs</w:t>
      </w:r>
      <w:r w:rsidRPr="005C344B">
        <w:rPr>
          <w:sz w:val="16"/>
        </w:rPr>
        <w:t xml:space="preserve"> </w:t>
      </w:r>
      <w:r w:rsidRPr="005C344B">
        <w:rPr>
          <w:rStyle w:val="StyleUnderline"/>
        </w:rPr>
        <w:t>supported by</w:t>
      </w:r>
      <w:r w:rsidRPr="005C344B">
        <w:rPr>
          <w:sz w:val="16"/>
        </w:rPr>
        <w:t xml:space="preserve"> </w:t>
      </w:r>
      <w:r w:rsidRPr="005C344B">
        <w:rPr>
          <w:rStyle w:val="Emphasis"/>
        </w:rPr>
        <w:t>methane mitigation</w:t>
      </w:r>
      <w:r w:rsidRPr="005C344B">
        <w:rPr>
          <w:rStyle w:val="StyleUnderline"/>
        </w:rPr>
        <w:t>. This</w:t>
      </w:r>
      <w:r w:rsidRPr="005C344B">
        <w:rPr>
          <w:sz w:val="16"/>
        </w:rPr>
        <w:t xml:space="preserve"> </w:t>
      </w:r>
      <w:r w:rsidRPr="005C344B">
        <w:rPr>
          <w:rStyle w:val="Emphasis"/>
        </w:rPr>
        <w:t>shortcut</w:t>
      </w:r>
      <w:r w:rsidRPr="005C344B">
        <w:rPr>
          <w:sz w:val="16"/>
        </w:rPr>
        <w:t xml:space="preserve"> action </w:t>
      </w:r>
      <w:r w:rsidRPr="00D31A02">
        <w:rPr>
          <w:rStyle w:val="StyleUnderline"/>
          <w:highlight w:val="yellow"/>
        </w:rPr>
        <w:t>only</w:t>
      </w:r>
      <w:r w:rsidRPr="00D31A02">
        <w:rPr>
          <w:sz w:val="16"/>
          <w:highlight w:val="yellow"/>
        </w:rPr>
        <w:t xml:space="preserve"> </w:t>
      </w:r>
      <w:r w:rsidRPr="00D31A02">
        <w:rPr>
          <w:rStyle w:val="Emphasis"/>
          <w:highlight w:val="yellow"/>
        </w:rPr>
        <w:t>delays</w:t>
      </w:r>
      <w:r w:rsidRPr="00D31A02">
        <w:rPr>
          <w:sz w:val="16"/>
          <w:highlight w:val="yellow"/>
        </w:rPr>
        <w:t xml:space="preserve"> </w:t>
      </w:r>
      <w:r w:rsidRPr="00D31A02">
        <w:rPr>
          <w:rStyle w:val="StyleUnderline"/>
          <w:highlight w:val="yellow"/>
        </w:rPr>
        <w:t>the</w:t>
      </w:r>
      <w:r w:rsidRPr="00D31A02">
        <w:rPr>
          <w:sz w:val="16"/>
          <w:highlight w:val="yellow"/>
        </w:rPr>
        <w:t xml:space="preserve"> </w:t>
      </w:r>
      <w:r w:rsidRPr="00D31A02">
        <w:rPr>
          <w:rStyle w:val="Emphasis"/>
          <w:highlight w:val="yellow"/>
        </w:rPr>
        <w:t>Congressionally directed</w:t>
      </w:r>
      <w:r w:rsidRPr="00D31A02">
        <w:rPr>
          <w:sz w:val="16"/>
          <w:highlight w:val="yellow"/>
        </w:rPr>
        <w:t xml:space="preserve"> </w:t>
      </w:r>
      <w:r w:rsidRPr="00D31A02">
        <w:rPr>
          <w:rStyle w:val="StyleUnderline"/>
          <w:highlight w:val="yellow"/>
        </w:rPr>
        <w:t>and</w:t>
      </w:r>
      <w:r w:rsidRPr="005C344B">
        <w:rPr>
          <w:sz w:val="16"/>
        </w:rPr>
        <w:t xml:space="preserve"> much </w:t>
      </w:r>
      <w:r w:rsidRPr="00D31A02">
        <w:rPr>
          <w:rStyle w:val="Emphasis"/>
          <w:highlight w:val="yellow"/>
        </w:rPr>
        <w:t>needed reductions in methane pollution</w:t>
      </w:r>
      <w:r w:rsidRPr="005C344B">
        <w:rPr>
          <w:sz w:val="16"/>
        </w:rPr>
        <w:t xml:space="preserve">. </w:t>
      </w:r>
    </w:p>
    <w:p w14:paraId="067C7327" w14:textId="77777777" w:rsidR="002A1570" w:rsidRDefault="002A1570" w:rsidP="002A1570">
      <w:pPr>
        <w:pStyle w:val="Heading4"/>
      </w:pPr>
      <w:r>
        <w:t xml:space="preserve">WEC grants immunity to CAA methane standards---without WEC, those go back into effect and thump the link. </w:t>
      </w:r>
    </w:p>
    <w:p w14:paraId="6F5A5291" w14:textId="77777777" w:rsidR="002A1570" w:rsidRDefault="002A1570" w:rsidP="002A1570">
      <w:r>
        <w:t xml:space="preserve">Samantha </w:t>
      </w:r>
      <w:r w:rsidRPr="001D4FBB">
        <w:rPr>
          <w:rStyle w:val="Style13ptBold"/>
        </w:rPr>
        <w:t>Sadowski 2/27</w:t>
      </w:r>
      <w:r>
        <w:t>, Communications Manager at CATF, global nonprofit organization working to safeguard against the worst impacts of climate change by catalyzing the rapid development and deployment of low-carbon energy and other climate-protecting technologies, "Congress passes resolution in a move toward eliminating the methane fee despite longstanding bipartisan support to reduce methane emissions," 02/27/2025, https://www.catf.us/2025/02/congress-passes-resolution-move-toward-eliminating-methane-fee-despite-longstanding-bipartisan-support-reduce-methane-emissions/</w:t>
      </w:r>
    </w:p>
    <w:p w14:paraId="5A47906C" w14:textId="4FB6F91A" w:rsidR="002A1570" w:rsidRPr="002A1570" w:rsidRDefault="002A1570" w:rsidP="002A1570">
      <w:pPr>
        <w:rPr>
          <w:sz w:val="16"/>
        </w:rPr>
      </w:pPr>
      <w:r w:rsidRPr="005C344B">
        <w:rPr>
          <w:sz w:val="16"/>
        </w:rPr>
        <w:t>The waste emissions charge (</w:t>
      </w:r>
      <w:r w:rsidRPr="00D31A02">
        <w:rPr>
          <w:rStyle w:val="Emphasis"/>
          <w:highlight w:val="yellow"/>
        </w:rPr>
        <w:t>WEC</w:t>
      </w:r>
      <w:r w:rsidRPr="005C344B">
        <w:rPr>
          <w:sz w:val="16"/>
        </w:rPr>
        <w:t xml:space="preserve">) </w:t>
      </w:r>
      <w:r w:rsidRPr="00D31A02">
        <w:rPr>
          <w:rStyle w:val="StyleUnderline"/>
          <w:highlight w:val="yellow"/>
        </w:rPr>
        <w:t>is</w:t>
      </w:r>
      <w:r w:rsidRPr="005C344B">
        <w:rPr>
          <w:sz w:val="16"/>
        </w:rPr>
        <w:t xml:space="preserve"> a </w:t>
      </w:r>
      <w:r w:rsidRPr="005C344B">
        <w:rPr>
          <w:rStyle w:val="Emphasis"/>
        </w:rPr>
        <w:t>part</w:t>
      </w:r>
      <w:r w:rsidRPr="005C344B">
        <w:rPr>
          <w:sz w:val="16"/>
        </w:rPr>
        <w:t xml:space="preserve"> </w:t>
      </w:r>
      <w:r w:rsidRPr="005C344B">
        <w:rPr>
          <w:rStyle w:val="StyleUnderline"/>
        </w:rPr>
        <w:t>of the United States’</w:t>
      </w:r>
      <w:r w:rsidRPr="005C344B">
        <w:rPr>
          <w:sz w:val="16"/>
        </w:rPr>
        <w:t xml:space="preserve"> world-leading </w:t>
      </w:r>
      <w:r w:rsidRPr="005C344B">
        <w:rPr>
          <w:rStyle w:val="StyleUnderline"/>
        </w:rPr>
        <w:t>approach to capturing methane</w:t>
      </w:r>
      <w:r w:rsidRPr="005C344B">
        <w:rPr>
          <w:sz w:val="16"/>
        </w:rPr>
        <w:t xml:space="preserve"> from the oil and gas sector. Enacted in the Inflation Reduction Act, the WEC is </w:t>
      </w:r>
      <w:r w:rsidRPr="00D31A02">
        <w:rPr>
          <w:rStyle w:val="StyleUnderline"/>
          <w:highlight w:val="yellow"/>
        </w:rPr>
        <w:t>meant to encourage</w:t>
      </w:r>
      <w:r w:rsidRPr="005C344B">
        <w:rPr>
          <w:rStyle w:val="StyleUnderline"/>
        </w:rPr>
        <w:t xml:space="preserve"> oil and gas </w:t>
      </w:r>
      <w:r w:rsidRPr="00D31A02">
        <w:rPr>
          <w:rStyle w:val="StyleUnderline"/>
          <w:highlight w:val="yellow"/>
        </w:rPr>
        <w:t>companies to</w:t>
      </w:r>
      <w:r w:rsidRPr="005C344B">
        <w:rPr>
          <w:rStyle w:val="StyleUnderline"/>
        </w:rPr>
        <w:t xml:space="preserve"> quickly </w:t>
      </w:r>
      <w:r w:rsidRPr="00D31A02">
        <w:rPr>
          <w:rStyle w:val="StyleUnderline"/>
          <w:highlight w:val="yellow"/>
        </w:rPr>
        <w:t>adopt</w:t>
      </w:r>
      <w:r w:rsidRPr="005C344B">
        <w:rPr>
          <w:rStyle w:val="StyleUnderline"/>
        </w:rPr>
        <w:t xml:space="preserve"> readily </w:t>
      </w:r>
      <w:r w:rsidRPr="00D31A02">
        <w:rPr>
          <w:rStyle w:val="StyleUnderline"/>
          <w:highlight w:val="yellow"/>
        </w:rPr>
        <w:t>available</w:t>
      </w:r>
      <w:r w:rsidRPr="005C344B">
        <w:rPr>
          <w:rStyle w:val="StyleUnderline"/>
        </w:rPr>
        <w:t xml:space="preserve"> methane </w:t>
      </w:r>
      <w:r w:rsidRPr="00D31A02">
        <w:rPr>
          <w:rStyle w:val="StyleUnderline"/>
          <w:highlight w:val="yellow"/>
        </w:rPr>
        <w:t>mitigation</w:t>
      </w:r>
      <w:r w:rsidRPr="005C344B">
        <w:rPr>
          <w:rStyle w:val="StyleUnderline"/>
        </w:rPr>
        <w:t xml:space="preserve"> controls and approaches </w:t>
      </w:r>
      <w:r w:rsidRPr="00D31A02">
        <w:rPr>
          <w:rStyle w:val="StyleUnderline"/>
          <w:highlight w:val="yellow"/>
        </w:rPr>
        <w:t>by charging a fee</w:t>
      </w:r>
      <w:r w:rsidRPr="005C344B">
        <w:rPr>
          <w:rStyle w:val="StyleUnderline"/>
        </w:rPr>
        <w:t xml:space="preserve"> on emissions that exceed industry-aligned thresholds </w:t>
      </w:r>
      <w:r w:rsidRPr="00D31A02">
        <w:rPr>
          <w:rStyle w:val="StyleUnderline"/>
          <w:highlight w:val="yellow"/>
        </w:rPr>
        <w:t xml:space="preserve">but granting an </w:t>
      </w:r>
      <w:r w:rsidRPr="00D31A02">
        <w:rPr>
          <w:rStyle w:val="Emphasis"/>
          <w:highlight w:val="yellow"/>
        </w:rPr>
        <w:t>exemption</w:t>
      </w:r>
      <w:r w:rsidRPr="00D31A02">
        <w:rPr>
          <w:rStyle w:val="StyleUnderline"/>
          <w:highlight w:val="yellow"/>
        </w:rPr>
        <w:t xml:space="preserve"> to operators in </w:t>
      </w:r>
      <w:r w:rsidRPr="00D31A02">
        <w:rPr>
          <w:rStyle w:val="Emphasis"/>
          <w:highlight w:val="yellow"/>
        </w:rPr>
        <w:t>compliance</w:t>
      </w:r>
      <w:r w:rsidRPr="00D31A02">
        <w:rPr>
          <w:sz w:val="16"/>
          <w:highlight w:val="yellow"/>
        </w:rPr>
        <w:t xml:space="preserve"> </w:t>
      </w:r>
      <w:r w:rsidRPr="00D31A02">
        <w:rPr>
          <w:rStyle w:val="StyleUnderline"/>
          <w:highlight w:val="yellow"/>
        </w:rPr>
        <w:t>with</w:t>
      </w:r>
      <w:r w:rsidRPr="005C344B">
        <w:rPr>
          <w:sz w:val="16"/>
        </w:rPr>
        <w:t xml:space="preserve"> EPA’s world-leading </w:t>
      </w:r>
      <w:r w:rsidRPr="00D31A02">
        <w:rPr>
          <w:rStyle w:val="Emphasis"/>
          <w:highlight w:val="yellow"/>
        </w:rPr>
        <w:t>C</w:t>
      </w:r>
      <w:r w:rsidRPr="005C344B">
        <w:rPr>
          <w:rStyle w:val="Emphasis"/>
        </w:rPr>
        <w:t xml:space="preserve">lean </w:t>
      </w:r>
      <w:r w:rsidRPr="00D31A02">
        <w:rPr>
          <w:rStyle w:val="Emphasis"/>
          <w:highlight w:val="yellow"/>
        </w:rPr>
        <w:t>A</w:t>
      </w:r>
      <w:r w:rsidRPr="005C344B">
        <w:rPr>
          <w:rStyle w:val="Emphasis"/>
        </w:rPr>
        <w:t xml:space="preserve">ir </w:t>
      </w:r>
      <w:r w:rsidRPr="00D31A02">
        <w:rPr>
          <w:rStyle w:val="Emphasis"/>
          <w:highlight w:val="yellow"/>
        </w:rPr>
        <w:t>A</w:t>
      </w:r>
      <w:r w:rsidRPr="005C344B">
        <w:rPr>
          <w:rStyle w:val="Emphasis"/>
        </w:rPr>
        <w:t xml:space="preserve">ct methane </w:t>
      </w:r>
      <w:r w:rsidRPr="00D31A02">
        <w:rPr>
          <w:rStyle w:val="Emphasis"/>
          <w:highlight w:val="yellow"/>
        </w:rPr>
        <w:t>standards</w:t>
      </w:r>
      <w:r w:rsidRPr="005C344B">
        <w:rPr>
          <w:sz w:val="16"/>
        </w:rPr>
        <w:t xml:space="preserve">, which are predicated on EPA’s 2009 Endangerment Finding. </w:t>
      </w:r>
    </w:p>
    <w:p w14:paraId="6970E167" w14:textId="28683A18" w:rsidR="004977B4" w:rsidRDefault="004977B4" w:rsidP="00161AFB">
      <w:pPr>
        <w:pStyle w:val="Heading3"/>
      </w:pPr>
      <w:r>
        <w:t>Regs Inevitable---AT: CAA § 111</w:t>
      </w:r>
    </w:p>
    <w:p w14:paraId="7DC6A510" w14:textId="04F42D22" w:rsidR="004977B4" w:rsidRPr="004977B4" w:rsidRDefault="004977B4" w:rsidP="004977B4">
      <w:pPr>
        <w:pStyle w:val="Heading4"/>
      </w:pPr>
      <w:r>
        <w:t xml:space="preserve">§ 111 repeal </w:t>
      </w:r>
      <w:r w:rsidR="00374785">
        <w:t xml:space="preserve">is </w:t>
      </w:r>
      <w:r w:rsidR="00374785" w:rsidRPr="00374785">
        <w:rPr>
          <w:u w:val="single"/>
        </w:rPr>
        <w:t>hard</w:t>
      </w:r>
      <w:r w:rsidR="00374785">
        <w:t xml:space="preserve"> </w:t>
      </w:r>
    </w:p>
    <w:p w14:paraId="53DDA7DB" w14:textId="51BDE9FE" w:rsidR="004977B4" w:rsidRDefault="004977B4" w:rsidP="004977B4">
      <w:r>
        <w:t xml:space="preserve">Kyle </w:t>
      </w:r>
      <w:r w:rsidRPr="005E4A30">
        <w:rPr>
          <w:rStyle w:val="Style13ptBold"/>
        </w:rPr>
        <w:t>Danish 24</w:t>
      </w:r>
      <w:r>
        <w:t>, Partner at Van Ness Feldman, LLP, "U.S. and Global Methane Regulation," Environmental Law Reporter, vol. 54, May 2024, p. 10363</w:t>
      </w:r>
    </w:p>
    <w:p w14:paraId="797D6C0C" w14:textId="77777777" w:rsidR="004977B4" w:rsidRPr="004977B4" w:rsidRDefault="004977B4" w:rsidP="004977B4">
      <w:pPr>
        <w:rPr>
          <w:sz w:val="16"/>
        </w:rPr>
      </w:pPr>
      <w:r w:rsidRPr="004977B4">
        <w:rPr>
          <w:rStyle w:val="Emphasis"/>
        </w:rPr>
        <w:t>A</w:t>
      </w:r>
      <w:r w:rsidRPr="004977B4">
        <w:rPr>
          <w:sz w:val="16"/>
        </w:rPr>
        <w:t xml:space="preserve">nother </w:t>
      </w:r>
      <w:r w:rsidRPr="004977B4">
        <w:rPr>
          <w:rStyle w:val="Emphasis"/>
        </w:rPr>
        <w:t>question</w:t>
      </w:r>
      <w:r w:rsidRPr="004977B4">
        <w:rPr>
          <w:sz w:val="16"/>
        </w:rPr>
        <w:t xml:space="preserve"> </w:t>
      </w:r>
      <w:r w:rsidRPr="004977B4">
        <w:rPr>
          <w:rStyle w:val="StyleUnderline"/>
        </w:rPr>
        <w:t>is whether this suite of federal methane rules could be</w:t>
      </w:r>
      <w:r w:rsidRPr="004977B4">
        <w:rPr>
          <w:sz w:val="16"/>
        </w:rPr>
        <w:t xml:space="preserve"> </w:t>
      </w:r>
      <w:r w:rsidRPr="004977B4">
        <w:rPr>
          <w:rStyle w:val="Emphasis"/>
        </w:rPr>
        <w:t>rolled back</w:t>
      </w:r>
      <w:r w:rsidRPr="004977B4">
        <w:rPr>
          <w:sz w:val="16"/>
        </w:rPr>
        <w:t xml:space="preserve"> </w:t>
      </w:r>
      <w:r w:rsidRPr="004977B4">
        <w:rPr>
          <w:rStyle w:val="StyleUnderline"/>
        </w:rPr>
        <w:t>or</w:t>
      </w:r>
      <w:r w:rsidRPr="004977B4">
        <w:rPr>
          <w:sz w:val="16"/>
        </w:rPr>
        <w:t xml:space="preserve"> </w:t>
      </w:r>
      <w:r w:rsidRPr="004977B4">
        <w:rPr>
          <w:rStyle w:val="Emphasis"/>
        </w:rPr>
        <w:t>reversed</w:t>
      </w:r>
      <w:r w:rsidRPr="004977B4">
        <w:rPr>
          <w:sz w:val="16"/>
        </w:rPr>
        <w:t xml:space="preserve"> </w:t>
      </w:r>
      <w:r w:rsidRPr="004977B4">
        <w:rPr>
          <w:rStyle w:val="StyleUnderline"/>
        </w:rPr>
        <w:t>by a</w:t>
      </w:r>
      <w:r w:rsidRPr="004977B4">
        <w:rPr>
          <w:sz w:val="16"/>
        </w:rPr>
        <w:t xml:space="preserve"> </w:t>
      </w:r>
      <w:r w:rsidRPr="004977B4">
        <w:rPr>
          <w:rStyle w:val="Emphasis"/>
        </w:rPr>
        <w:t>new president</w:t>
      </w:r>
      <w:r w:rsidRPr="004977B4">
        <w:rPr>
          <w:sz w:val="16"/>
        </w:rPr>
        <w:t xml:space="preserve"> </w:t>
      </w:r>
      <w:r w:rsidRPr="004977B4">
        <w:rPr>
          <w:rStyle w:val="StyleUnderline"/>
        </w:rPr>
        <w:t>or</w:t>
      </w:r>
      <w:r w:rsidRPr="004977B4">
        <w:rPr>
          <w:sz w:val="16"/>
        </w:rPr>
        <w:t xml:space="preserve"> </w:t>
      </w:r>
      <w:r w:rsidRPr="004977B4">
        <w:rPr>
          <w:rStyle w:val="Emphasis"/>
        </w:rPr>
        <w:t>Congress</w:t>
      </w:r>
      <w:r w:rsidRPr="004977B4">
        <w:rPr>
          <w:rStyle w:val="StyleUnderline"/>
        </w:rPr>
        <w:t>. We've seen that happen before</w:t>
      </w:r>
      <w:r w:rsidRPr="004977B4">
        <w:rPr>
          <w:sz w:val="16"/>
        </w:rPr>
        <w:t xml:space="preserve">. As I've thought through this and talked about it with people, it seems important to realize--again, without making any predictions--that the </w:t>
      </w:r>
      <w:r w:rsidRPr="004977B4">
        <w:rPr>
          <w:rStyle w:val="StyleUnderline"/>
        </w:rPr>
        <w:t>federal methane policies that we have described here are</w:t>
      </w:r>
      <w:r w:rsidRPr="004977B4">
        <w:rPr>
          <w:sz w:val="16"/>
        </w:rPr>
        <w:t xml:space="preserve"> </w:t>
      </w:r>
      <w:r w:rsidRPr="004977B4">
        <w:rPr>
          <w:rStyle w:val="Emphasis"/>
        </w:rPr>
        <w:t>particularly well fortified</w:t>
      </w:r>
      <w:r w:rsidRPr="004977B4">
        <w:rPr>
          <w:sz w:val="16"/>
        </w:rPr>
        <w:t>.</w:t>
      </w:r>
    </w:p>
    <w:p w14:paraId="5BA7135A" w14:textId="77777777" w:rsidR="004977B4" w:rsidRDefault="004977B4" w:rsidP="004977B4">
      <w:pPr>
        <w:rPr>
          <w:sz w:val="16"/>
        </w:rPr>
      </w:pPr>
      <w:r w:rsidRPr="004977B4">
        <w:rPr>
          <w:sz w:val="16"/>
        </w:rPr>
        <w:t xml:space="preserve">First, </w:t>
      </w:r>
      <w:r w:rsidRPr="004977B4">
        <w:rPr>
          <w:rStyle w:val="StyleUnderline"/>
        </w:rPr>
        <w:t>even if you</w:t>
      </w:r>
      <w:r w:rsidRPr="004977B4">
        <w:rPr>
          <w:sz w:val="16"/>
        </w:rPr>
        <w:t xml:space="preserve"> </w:t>
      </w:r>
      <w:r w:rsidRPr="004977B4">
        <w:rPr>
          <w:rStyle w:val="Emphasis"/>
        </w:rPr>
        <w:t>just</w:t>
      </w:r>
      <w:r w:rsidRPr="004977B4">
        <w:rPr>
          <w:sz w:val="16"/>
        </w:rPr>
        <w:t xml:space="preserve"> </w:t>
      </w:r>
      <w:r w:rsidRPr="004977B4">
        <w:rPr>
          <w:rStyle w:val="StyleUnderline"/>
        </w:rPr>
        <w:t xml:space="preserve">look </w:t>
      </w:r>
      <w:r w:rsidRPr="00D31A02">
        <w:rPr>
          <w:rStyle w:val="StyleUnderline"/>
          <w:highlight w:val="yellow"/>
        </w:rPr>
        <w:t>at</w:t>
      </w:r>
      <w:r w:rsidRPr="004977B4">
        <w:rPr>
          <w:sz w:val="16"/>
        </w:rPr>
        <w:t xml:space="preserve"> the </w:t>
      </w:r>
      <w:r w:rsidRPr="00D31A02">
        <w:rPr>
          <w:rStyle w:val="Emphasis"/>
          <w:highlight w:val="yellow"/>
        </w:rPr>
        <w:t>§ 111</w:t>
      </w:r>
      <w:r w:rsidRPr="004977B4">
        <w:rPr>
          <w:sz w:val="16"/>
        </w:rPr>
        <w:t xml:space="preserve"> rules, </w:t>
      </w:r>
      <w:r w:rsidRPr="00D31A02">
        <w:rPr>
          <w:rStyle w:val="StyleUnderline"/>
          <w:highlight w:val="yellow"/>
        </w:rPr>
        <w:t>there is a</w:t>
      </w:r>
      <w:r w:rsidRPr="004977B4">
        <w:rPr>
          <w:sz w:val="16"/>
        </w:rPr>
        <w:t xml:space="preserve"> pretty </w:t>
      </w:r>
      <w:r w:rsidRPr="00D31A02">
        <w:rPr>
          <w:rStyle w:val="Emphasis"/>
          <w:highlight w:val="yellow"/>
        </w:rPr>
        <w:t>good record</w:t>
      </w:r>
      <w:r w:rsidRPr="00D31A02">
        <w:rPr>
          <w:sz w:val="16"/>
          <w:highlight w:val="yellow"/>
        </w:rPr>
        <w:t xml:space="preserve"> </w:t>
      </w:r>
      <w:r w:rsidRPr="00D31A02">
        <w:rPr>
          <w:rStyle w:val="StyleUnderline"/>
          <w:highlight w:val="yellow"/>
        </w:rPr>
        <w:t>of</w:t>
      </w:r>
      <w:r w:rsidRPr="00D31A02">
        <w:rPr>
          <w:sz w:val="16"/>
          <w:highlight w:val="yellow"/>
        </w:rPr>
        <w:t xml:space="preserve"> </w:t>
      </w:r>
      <w:r w:rsidRPr="00D31A02">
        <w:rPr>
          <w:rStyle w:val="Emphasis"/>
          <w:highlight w:val="yellow"/>
        </w:rPr>
        <w:t>Congress</w:t>
      </w:r>
      <w:r w:rsidRPr="004977B4">
        <w:rPr>
          <w:sz w:val="16"/>
        </w:rPr>
        <w:t xml:space="preserve"> </w:t>
      </w:r>
      <w:proofErr w:type="gramStart"/>
      <w:r w:rsidRPr="004977B4">
        <w:rPr>
          <w:sz w:val="16"/>
        </w:rPr>
        <w:t xml:space="preserve">actually </w:t>
      </w:r>
      <w:r w:rsidRPr="00D31A02">
        <w:rPr>
          <w:rStyle w:val="Emphasis"/>
          <w:highlight w:val="yellow"/>
        </w:rPr>
        <w:t>telling</w:t>
      </w:r>
      <w:proofErr w:type="gramEnd"/>
      <w:r w:rsidRPr="00D31A02">
        <w:rPr>
          <w:rStyle w:val="Emphasis"/>
          <w:highlight w:val="yellow"/>
        </w:rPr>
        <w:t xml:space="preserve"> EPA</w:t>
      </w:r>
      <w:r w:rsidRPr="00D31A02">
        <w:rPr>
          <w:sz w:val="16"/>
          <w:highlight w:val="yellow"/>
        </w:rPr>
        <w:t xml:space="preserve"> </w:t>
      </w:r>
      <w:r w:rsidRPr="00D31A02">
        <w:rPr>
          <w:rStyle w:val="StyleUnderline"/>
          <w:highlight w:val="yellow"/>
        </w:rPr>
        <w:t>it</w:t>
      </w:r>
      <w:r w:rsidRPr="00D31A02">
        <w:rPr>
          <w:sz w:val="16"/>
          <w:highlight w:val="yellow"/>
        </w:rPr>
        <w:t xml:space="preserve"> </w:t>
      </w:r>
      <w:proofErr w:type="gramStart"/>
      <w:r w:rsidRPr="00D31A02">
        <w:rPr>
          <w:rStyle w:val="Emphasis"/>
          <w:highlight w:val="yellow"/>
        </w:rPr>
        <w:t>has to</w:t>
      </w:r>
      <w:proofErr w:type="gramEnd"/>
      <w:r w:rsidRPr="00D31A02">
        <w:rPr>
          <w:rStyle w:val="Emphasis"/>
          <w:highlight w:val="yellow"/>
        </w:rPr>
        <w:t xml:space="preserve"> do these</w:t>
      </w:r>
      <w:r w:rsidRPr="004977B4">
        <w:rPr>
          <w:rStyle w:val="Emphasis"/>
        </w:rPr>
        <w:t xml:space="preserve"> rules</w:t>
      </w:r>
      <w:r w:rsidRPr="004977B4">
        <w:rPr>
          <w:rStyle w:val="StyleUnderline"/>
        </w:rPr>
        <w:t xml:space="preserve">, </w:t>
      </w:r>
      <w:r w:rsidRPr="00D31A02">
        <w:rPr>
          <w:rStyle w:val="StyleUnderline"/>
          <w:highlight w:val="yellow"/>
        </w:rPr>
        <w:t>which could</w:t>
      </w:r>
      <w:r w:rsidRPr="00D31A02">
        <w:rPr>
          <w:sz w:val="16"/>
          <w:highlight w:val="yellow"/>
        </w:rPr>
        <w:t xml:space="preserve"> </w:t>
      </w:r>
      <w:r w:rsidRPr="00D31A02">
        <w:rPr>
          <w:rStyle w:val="Emphasis"/>
          <w:highlight w:val="yellow"/>
        </w:rPr>
        <w:t>complicate</w:t>
      </w:r>
      <w:r w:rsidRPr="00D31A02">
        <w:rPr>
          <w:sz w:val="16"/>
          <w:highlight w:val="yellow"/>
        </w:rPr>
        <w:t xml:space="preserve"> </w:t>
      </w:r>
      <w:r w:rsidRPr="00D31A02">
        <w:rPr>
          <w:rStyle w:val="StyleUnderline"/>
          <w:highlight w:val="yellow"/>
        </w:rPr>
        <w:t>efforts</w:t>
      </w:r>
      <w:r w:rsidRPr="004977B4">
        <w:rPr>
          <w:rStyle w:val="StyleUnderline"/>
        </w:rPr>
        <w:t xml:space="preserve"> by a new president </w:t>
      </w:r>
      <w:r w:rsidRPr="00D31A02">
        <w:rPr>
          <w:rStyle w:val="StyleUnderline"/>
          <w:highlight w:val="yellow"/>
        </w:rPr>
        <w:t>to</w:t>
      </w:r>
      <w:r w:rsidRPr="004977B4">
        <w:rPr>
          <w:sz w:val="16"/>
        </w:rPr>
        <w:t xml:space="preserve"> weaken or </w:t>
      </w:r>
      <w:r w:rsidRPr="00D31A02">
        <w:rPr>
          <w:rStyle w:val="Emphasis"/>
          <w:highlight w:val="yellow"/>
        </w:rPr>
        <w:t>reverse</w:t>
      </w:r>
      <w:r w:rsidRPr="004977B4">
        <w:rPr>
          <w:rStyle w:val="Emphasis"/>
        </w:rPr>
        <w:t xml:space="preserve"> them</w:t>
      </w:r>
      <w:r w:rsidRPr="004977B4">
        <w:rPr>
          <w:sz w:val="16"/>
        </w:rPr>
        <w:t xml:space="preserve">. </w:t>
      </w:r>
      <w:r w:rsidRPr="00D31A02">
        <w:rPr>
          <w:rStyle w:val="StyleUnderline"/>
          <w:highlight w:val="yellow"/>
        </w:rPr>
        <w:t>Congress rolled back the</w:t>
      </w:r>
      <w:r w:rsidRPr="004977B4">
        <w:rPr>
          <w:sz w:val="16"/>
        </w:rPr>
        <w:t xml:space="preserve"> Donald </w:t>
      </w:r>
      <w:r w:rsidRPr="00D31A02">
        <w:rPr>
          <w:rStyle w:val="StyleUnderline"/>
          <w:highlight w:val="yellow"/>
        </w:rPr>
        <w:t xml:space="preserve">Trump EPA's effort to </w:t>
      </w:r>
      <w:r w:rsidRPr="00D31A02">
        <w:rPr>
          <w:rStyle w:val="Emphasis"/>
          <w:highlight w:val="yellow"/>
        </w:rPr>
        <w:t>reverse</w:t>
      </w:r>
      <w:r w:rsidRPr="004977B4">
        <w:rPr>
          <w:sz w:val="16"/>
        </w:rPr>
        <w:t xml:space="preserve"> the version of </w:t>
      </w:r>
      <w:r w:rsidRPr="00D31A02">
        <w:rPr>
          <w:rStyle w:val="Emphasis"/>
          <w:highlight w:val="yellow"/>
        </w:rPr>
        <w:t>§ 111 rules</w:t>
      </w:r>
      <w:r w:rsidRPr="004977B4">
        <w:rPr>
          <w:sz w:val="16"/>
        </w:rPr>
        <w:t xml:space="preserve"> </w:t>
      </w:r>
      <w:r w:rsidRPr="004977B4">
        <w:rPr>
          <w:rStyle w:val="StyleUnderline"/>
        </w:rPr>
        <w:t xml:space="preserve">promulgated </w:t>
      </w:r>
      <w:r w:rsidRPr="00D31A02">
        <w:rPr>
          <w:rStyle w:val="StyleUnderline"/>
          <w:highlight w:val="yellow"/>
        </w:rPr>
        <w:t>under</w:t>
      </w:r>
      <w:r w:rsidRPr="004977B4">
        <w:rPr>
          <w:sz w:val="16"/>
        </w:rPr>
        <w:t xml:space="preserve"> the Barack </w:t>
      </w:r>
      <w:r w:rsidRPr="00D31A02">
        <w:rPr>
          <w:rStyle w:val="Emphasis"/>
          <w:highlight w:val="yellow"/>
        </w:rPr>
        <w:t>Obama</w:t>
      </w:r>
      <w:r w:rsidRPr="004977B4">
        <w:rPr>
          <w:sz w:val="16"/>
        </w:rPr>
        <w:t xml:space="preserve"> Administration, </w:t>
      </w:r>
      <w:r w:rsidRPr="004977B4">
        <w:rPr>
          <w:rStyle w:val="StyleUnderline"/>
        </w:rPr>
        <w:t>and in doing so, Congress said they</w:t>
      </w:r>
      <w:r w:rsidRPr="004977B4">
        <w:rPr>
          <w:sz w:val="16"/>
        </w:rPr>
        <w:t xml:space="preserve"> </w:t>
      </w:r>
      <w:r w:rsidRPr="004977B4">
        <w:rPr>
          <w:rStyle w:val="Emphasis"/>
        </w:rPr>
        <w:t>wanted EPA</w:t>
      </w:r>
      <w:r w:rsidRPr="004977B4">
        <w:rPr>
          <w:sz w:val="16"/>
        </w:rPr>
        <w:t xml:space="preserve"> </w:t>
      </w:r>
      <w:r w:rsidRPr="004977B4">
        <w:rPr>
          <w:rStyle w:val="StyleUnderline"/>
        </w:rPr>
        <w:t xml:space="preserve">to develop </w:t>
      </w:r>
      <w:r w:rsidRPr="004977B4">
        <w:rPr>
          <w:rStyle w:val="Emphasis"/>
        </w:rPr>
        <w:t>rules</w:t>
      </w:r>
      <w:r w:rsidRPr="004977B4">
        <w:rPr>
          <w:sz w:val="16"/>
        </w:rPr>
        <w:t xml:space="preserve"> </w:t>
      </w:r>
      <w:r w:rsidRPr="004977B4">
        <w:rPr>
          <w:rStyle w:val="StyleUnderline"/>
        </w:rPr>
        <w:t xml:space="preserve">that </w:t>
      </w:r>
      <w:r w:rsidRPr="004977B4">
        <w:rPr>
          <w:rStyle w:val="Emphasis"/>
        </w:rPr>
        <w:t>reach existing facilities</w:t>
      </w:r>
      <w:r w:rsidRPr="004977B4">
        <w:rPr>
          <w:sz w:val="16"/>
        </w:rPr>
        <w:t>.</w:t>
      </w:r>
    </w:p>
    <w:p w14:paraId="2CCAFE9B" w14:textId="0DA657D4" w:rsidR="00D31A02" w:rsidRDefault="00D31A02" w:rsidP="00D31A02">
      <w:pPr>
        <w:pStyle w:val="Heading4"/>
      </w:pPr>
      <w:r>
        <w:t xml:space="preserve">BUT even if it </w:t>
      </w:r>
      <w:r w:rsidRPr="00374785">
        <w:rPr>
          <w:u w:val="single"/>
        </w:rPr>
        <w:t>succeeds</w:t>
      </w:r>
      <w:r>
        <w:t xml:space="preserve">, it </w:t>
      </w:r>
      <w:r w:rsidRPr="00374785">
        <w:t>just</w:t>
      </w:r>
      <w:r>
        <w:t xml:space="preserve"> </w:t>
      </w:r>
      <w:r>
        <w:rPr>
          <w:u w:val="single"/>
        </w:rPr>
        <w:t>increases WEC liability</w:t>
      </w:r>
      <w:r>
        <w:t xml:space="preserve">. </w:t>
      </w:r>
    </w:p>
    <w:p w14:paraId="7EDC68EA" w14:textId="691AE42B" w:rsidR="00D31A02" w:rsidRPr="00D31A02" w:rsidRDefault="00D31A02" w:rsidP="00D31A02">
      <w:r>
        <w:t xml:space="preserve">Kyle </w:t>
      </w:r>
      <w:r w:rsidRPr="005E4A30">
        <w:rPr>
          <w:rStyle w:val="Style13ptBold"/>
        </w:rPr>
        <w:t>Danish 24</w:t>
      </w:r>
      <w:r>
        <w:t>, Partner at Van Ness Feldman, LLP, "U.S. and Global Methane Regulation," Environmental Law Reporter, vol. 54, May 2024, p. 10363</w:t>
      </w:r>
    </w:p>
    <w:p w14:paraId="1E547DB4" w14:textId="47BCB753" w:rsidR="004977B4" w:rsidRPr="004977B4" w:rsidRDefault="004977B4" w:rsidP="004977B4">
      <w:pPr>
        <w:rPr>
          <w:sz w:val="16"/>
        </w:rPr>
      </w:pPr>
      <w:r w:rsidRPr="004977B4">
        <w:rPr>
          <w:rStyle w:val="StyleUnderline"/>
        </w:rPr>
        <w:t xml:space="preserve">Second, the </w:t>
      </w:r>
      <w:r w:rsidRPr="00D31A02">
        <w:rPr>
          <w:rStyle w:val="Emphasis"/>
          <w:highlight w:val="yellow"/>
        </w:rPr>
        <w:t>IRA</w:t>
      </w:r>
      <w:r w:rsidRPr="004977B4">
        <w:rPr>
          <w:rStyle w:val="StyleUnderline"/>
        </w:rPr>
        <w:t xml:space="preserve"> has </w:t>
      </w:r>
      <w:r w:rsidRPr="00D31A02">
        <w:rPr>
          <w:rStyle w:val="StyleUnderline"/>
          <w:highlight w:val="yellow"/>
        </w:rPr>
        <w:t>created</w:t>
      </w:r>
      <w:r w:rsidRPr="004977B4">
        <w:rPr>
          <w:rStyle w:val="StyleUnderline"/>
        </w:rPr>
        <w:t xml:space="preserve"> a </w:t>
      </w:r>
      <w:r w:rsidRPr="00D31A02">
        <w:rPr>
          <w:rStyle w:val="Emphasis"/>
          <w:highlight w:val="yellow"/>
        </w:rPr>
        <w:t>redundancy</w:t>
      </w:r>
      <w:r w:rsidRPr="004977B4">
        <w:rPr>
          <w:sz w:val="16"/>
        </w:rPr>
        <w:t xml:space="preserve"> that fortifies the § 111 rules against action by a new president. </w:t>
      </w:r>
      <w:r w:rsidRPr="00D31A02">
        <w:rPr>
          <w:rStyle w:val="StyleUnderline"/>
          <w:highlight w:val="yellow"/>
        </w:rPr>
        <w:t>If a</w:t>
      </w:r>
      <w:r w:rsidRPr="004977B4">
        <w:rPr>
          <w:rStyle w:val="StyleUnderline"/>
        </w:rPr>
        <w:t xml:space="preserve"> new </w:t>
      </w:r>
      <w:r w:rsidRPr="00D31A02">
        <w:rPr>
          <w:rStyle w:val="StyleUnderline"/>
          <w:highlight w:val="yellow"/>
        </w:rPr>
        <w:t xml:space="preserve">president </w:t>
      </w:r>
      <w:r w:rsidRPr="00D31A02">
        <w:rPr>
          <w:rStyle w:val="Emphasis"/>
          <w:highlight w:val="yellow"/>
        </w:rPr>
        <w:t>rolled back</w:t>
      </w:r>
      <w:r w:rsidRPr="004977B4">
        <w:rPr>
          <w:rStyle w:val="StyleUnderline"/>
        </w:rPr>
        <w:t xml:space="preserve"> the</w:t>
      </w:r>
      <w:r w:rsidRPr="004977B4">
        <w:rPr>
          <w:sz w:val="16"/>
        </w:rPr>
        <w:t xml:space="preserve"> </w:t>
      </w:r>
      <w:r w:rsidRPr="00D31A02">
        <w:rPr>
          <w:rStyle w:val="Emphasis"/>
          <w:highlight w:val="yellow"/>
        </w:rPr>
        <w:t>§ 111 rules</w:t>
      </w:r>
      <w:r w:rsidRPr="004977B4">
        <w:rPr>
          <w:sz w:val="16"/>
        </w:rPr>
        <w:t xml:space="preserve"> or weakened them, </w:t>
      </w:r>
      <w:r w:rsidRPr="00D31A02">
        <w:rPr>
          <w:rStyle w:val="StyleUnderline"/>
          <w:highlight w:val="yellow"/>
        </w:rPr>
        <w:t>the</w:t>
      </w:r>
      <w:r w:rsidRPr="00D31A02">
        <w:rPr>
          <w:sz w:val="16"/>
          <w:highlight w:val="yellow"/>
        </w:rPr>
        <w:t xml:space="preserve"> </w:t>
      </w:r>
      <w:r w:rsidRPr="00D31A02">
        <w:rPr>
          <w:rStyle w:val="Emphasis"/>
          <w:highlight w:val="yellow"/>
        </w:rPr>
        <w:t>effect</w:t>
      </w:r>
      <w:r w:rsidRPr="00D31A02">
        <w:rPr>
          <w:sz w:val="16"/>
          <w:highlight w:val="yellow"/>
        </w:rPr>
        <w:t xml:space="preserve"> </w:t>
      </w:r>
      <w:r w:rsidRPr="00D31A02">
        <w:rPr>
          <w:rStyle w:val="StyleUnderline"/>
          <w:highlight w:val="yellow"/>
        </w:rPr>
        <w:t>would</w:t>
      </w:r>
      <w:r w:rsidRPr="004977B4">
        <w:rPr>
          <w:rStyle w:val="StyleUnderline"/>
        </w:rPr>
        <w:t xml:space="preserve"> be to</w:t>
      </w:r>
      <w:r w:rsidRPr="004977B4">
        <w:rPr>
          <w:sz w:val="16"/>
        </w:rPr>
        <w:t xml:space="preserve"> </w:t>
      </w:r>
      <w:r w:rsidRPr="00D31A02">
        <w:rPr>
          <w:rStyle w:val="Emphasis"/>
          <w:highlight w:val="yellow"/>
        </w:rPr>
        <w:t>remove</w:t>
      </w:r>
      <w:r w:rsidRPr="00D31A02">
        <w:rPr>
          <w:sz w:val="16"/>
          <w:highlight w:val="yellow"/>
        </w:rPr>
        <w:t xml:space="preserve"> </w:t>
      </w:r>
      <w:r w:rsidRPr="00D31A02">
        <w:rPr>
          <w:rStyle w:val="StyleUnderline"/>
          <w:highlight w:val="yellow"/>
        </w:rPr>
        <w:t>the</w:t>
      </w:r>
      <w:r w:rsidRPr="00D31A02">
        <w:rPr>
          <w:sz w:val="16"/>
          <w:highlight w:val="yellow"/>
        </w:rPr>
        <w:t xml:space="preserve"> </w:t>
      </w:r>
      <w:r w:rsidRPr="00D31A02">
        <w:rPr>
          <w:rStyle w:val="Emphasis"/>
          <w:highlight w:val="yellow"/>
        </w:rPr>
        <w:t>"regulatory exemption"</w:t>
      </w:r>
      <w:r w:rsidRPr="00D31A02">
        <w:rPr>
          <w:rStyle w:val="StyleUnderline"/>
          <w:highlight w:val="yellow"/>
        </w:rPr>
        <w:t xml:space="preserve"> under</w:t>
      </w:r>
      <w:r w:rsidRPr="004977B4">
        <w:rPr>
          <w:rStyle w:val="StyleUnderline"/>
        </w:rPr>
        <w:t xml:space="preserve"> the </w:t>
      </w:r>
      <w:r w:rsidRPr="00D31A02">
        <w:rPr>
          <w:rStyle w:val="Emphasis"/>
          <w:highlight w:val="yellow"/>
        </w:rPr>
        <w:t>WEC</w:t>
      </w:r>
      <w:r w:rsidRPr="00D31A02">
        <w:rPr>
          <w:rStyle w:val="StyleUnderline"/>
          <w:highlight w:val="yellow"/>
        </w:rPr>
        <w:t>. One of Congress'</w:t>
      </w:r>
      <w:r w:rsidRPr="00D31A02">
        <w:rPr>
          <w:sz w:val="16"/>
          <w:highlight w:val="yellow"/>
        </w:rPr>
        <w:t xml:space="preserve"> </w:t>
      </w:r>
      <w:r w:rsidRPr="00D31A02">
        <w:rPr>
          <w:rStyle w:val="Emphasis"/>
          <w:highlight w:val="yellow"/>
        </w:rPr>
        <w:t>conditions</w:t>
      </w:r>
      <w:r w:rsidRPr="004977B4">
        <w:rPr>
          <w:sz w:val="16"/>
        </w:rPr>
        <w:t xml:space="preserve"> on the use of the WEC regulatory exemption </w:t>
      </w:r>
      <w:r w:rsidRPr="00D31A02">
        <w:rPr>
          <w:rStyle w:val="StyleUnderline"/>
          <w:highlight w:val="yellow"/>
        </w:rPr>
        <w:t>is that</w:t>
      </w:r>
      <w:r w:rsidRPr="004977B4">
        <w:rPr>
          <w:rStyle w:val="StyleUnderline"/>
        </w:rPr>
        <w:t xml:space="preserve"> the</w:t>
      </w:r>
      <w:r w:rsidRPr="004977B4">
        <w:rPr>
          <w:sz w:val="16"/>
        </w:rPr>
        <w:t xml:space="preserve"> </w:t>
      </w:r>
      <w:r w:rsidRPr="00D31A02">
        <w:rPr>
          <w:rStyle w:val="Emphasis"/>
          <w:highlight w:val="yellow"/>
        </w:rPr>
        <w:t>final § 111</w:t>
      </w:r>
      <w:r w:rsidRPr="004977B4">
        <w:rPr>
          <w:sz w:val="16"/>
        </w:rPr>
        <w:t xml:space="preserve"> [*10369] </w:t>
      </w:r>
      <w:r w:rsidRPr="00D31A02">
        <w:rPr>
          <w:rStyle w:val="Emphasis"/>
          <w:highlight w:val="yellow"/>
        </w:rPr>
        <w:t>rules</w:t>
      </w:r>
      <w:r w:rsidRPr="00D31A02">
        <w:rPr>
          <w:sz w:val="16"/>
          <w:highlight w:val="yellow"/>
        </w:rPr>
        <w:t xml:space="preserve"> </w:t>
      </w:r>
      <w:r w:rsidRPr="00D31A02">
        <w:rPr>
          <w:rStyle w:val="StyleUnderline"/>
          <w:highlight w:val="yellow"/>
        </w:rPr>
        <w:t>can be</w:t>
      </w:r>
      <w:r w:rsidRPr="00D31A02">
        <w:rPr>
          <w:sz w:val="16"/>
          <w:highlight w:val="yellow"/>
        </w:rPr>
        <w:t xml:space="preserve"> </w:t>
      </w:r>
      <w:r w:rsidRPr="00D31A02">
        <w:rPr>
          <w:rStyle w:val="Emphasis"/>
          <w:highlight w:val="yellow"/>
        </w:rPr>
        <w:t>no less stringent</w:t>
      </w:r>
      <w:r w:rsidRPr="00D31A02">
        <w:rPr>
          <w:sz w:val="16"/>
          <w:highlight w:val="yellow"/>
        </w:rPr>
        <w:t xml:space="preserve"> </w:t>
      </w:r>
      <w:r w:rsidRPr="00D31A02">
        <w:rPr>
          <w:rStyle w:val="StyleUnderline"/>
          <w:highlight w:val="yellow"/>
        </w:rPr>
        <w:t>than the version</w:t>
      </w:r>
      <w:r w:rsidRPr="004977B4">
        <w:rPr>
          <w:rStyle w:val="StyleUnderline"/>
        </w:rPr>
        <w:t xml:space="preserve"> that EPA </w:t>
      </w:r>
      <w:r w:rsidRPr="00D31A02">
        <w:rPr>
          <w:rStyle w:val="StyleUnderline"/>
          <w:highlight w:val="yellow"/>
        </w:rPr>
        <w:t>proposed</w:t>
      </w:r>
      <w:r w:rsidRPr="004977B4">
        <w:rPr>
          <w:rStyle w:val="StyleUnderline"/>
        </w:rPr>
        <w:t xml:space="preserve"> back </w:t>
      </w:r>
      <w:r w:rsidRPr="00D31A02">
        <w:rPr>
          <w:rStyle w:val="StyleUnderline"/>
          <w:highlight w:val="yellow"/>
        </w:rPr>
        <w:t>in</w:t>
      </w:r>
      <w:r w:rsidRPr="004977B4">
        <w:rPr>
          <w:sz w:val="16"/>
        </w:rPr>
        <w:t xml:space="preserve"> November </w:t>
      </w:r>
      <w:r w:rsidRPr="00D31A02">
        <w:rPr>
          <w:rStyle w:val="Emphasis"/>
          <w:highlight w:val="yellow"/>
        </w:rPr>
        <w:t>2021</w:t>
      </w:r>
      <w:r w:rsidRPr="004977B4">
        <w:rPr>
          <w:sz w:val="16"/>
        </w:rPr>
        <w:t xml:space="preserve">. </w:t>
      </w:r>
      <w:r w:rsidRPr="004977B4">
        <w:rPr>
          <w:rStyle w:val="StyleUnderline"/>
        </w:rPr>
        <w:t xml:space="preserve">So, </w:t>
      </w:r>
      <w:r w:rsidRPr="00D31A02">
        <w:rPr>
          <w:rStyle w:val="StyleUnderline"/>
          <w:highlight w:val="yellow"/>
        </w:rPr>
        <w:t>even</w:t>
      </w:r>
      <w:r w:rsidRPr="00D31A02">
        <w:rPr>
          <w:sz w:val="16"/>
          <w:highlight w:val="yellow"/>
        </w:rPr>
        <w:t xml:space="preserve"> </w:t>
      </w:r>
      <w:r w:rsidRPr="00D31A02">
        <w:rPr>
          <w:rStyle w:val="Emphasis"/>
          <w:highlight w:val="yellow"/>
        </w:rPr>
        <w:t>weakening them</w:t>
      </w:r>
      <w:r w:rsidRPr="00D31A02">
        <w:rPr>
          <w:sz w:val="16"/>
          <w:highlight w:val="yellow"/>
        </w:rPr>
        <w:t xml:space="preserve"> </w:t>
      </w:r>
      <w:r w:rsidRPr="00D31A02">
        <w:rPr>
          <w:rStyle w:val="StyleUnderline"/>
          <w:highlight w:val="yellow"/>
        </w:rPr>
        <w:t>increases</w:t>
      </w:r>
      <w:r w:rsidRPr="004977B4">
        <w:rPr>
          <w:rStyle w:val="StyleUnderline"/>
        </w:rPr>
        <w:t xml:space="preserve"> the </w:t>
      </w:r>
      <w:r w:rsidRPr="00D31A02">
        <w:rPr>
          <w:rStyle w:val="StyleUnderline"/>
          <w:highlight w:val="yellow"/>
        </w:rPr>
        <w:t>risk that operators are</w:t>
      </w:r>
      <w:r w:rsidRPr="00D31A02">
        <w:rPr>
          <w:sz w:val="16"/>
          <w:highlight w:val="yellow"/>
        </w:rPr>
        <w:t xml:space="preserve"> </w:t>
      </w:r>
      <w:r w:rsidRPr="00D31A02">
        <w:rPr>
          <w:rStyle w:val="Emphasis"/>
          <w:highlight w:val="yellow"/>
        </w:rPr>
        <w:t>subject</w:t>
      </w:r>
      <w:r w:rsidRPr="00D31A02">
        <w:rPr>
          <w:sz w:val="16"/>
          <w:highlight w:val="yellow"/>
        </w:rPr>
        <w:t xml:space="preserve"> </w:t>
      </w:r>
      <w:r w:rsidRPr="00D31A02">
        <w:rPr>
          <w:rStyle w:val="StyleUnderline"/>
          <w:highlight w:val="yellow"/>
        </w:rPr>
        <w:t>to</w:t>
      </w:r>
      <w:r w:rsidRPr="004977B4">
        <w:rPr>
          <w:rStyle w:val="StyleUnderline"/>
        </w:rPr>
        <w:t xml:space="preserve"> the</w:t>
      </w:r>
      <w:r w:rsidRPr="004977B4">
        <w:rPr>
          <w:sz w:val="16"/>
        </w:rPr>
        <w:t xml:space="preserve"> </w:t>
      </w:r>
      <w:r w:rsidRPr="00D31A02">
        <w:rPr>
          <w:rStyle w:val="Emphasis"/>
          <w:highlight w:val="yellow"/>
        </w:rPr>
        <w:t>WEC</w:t>
      </w:r>
      <w:r w:rsidRPr="00D31A02">
        <w:rPr>
          <w:sz w:val="16"/>
          <w:highlight w:val="yellow"/>
        </w:rPr>
        <w:t xml:space="preserve"> </w:t>
      </w:r>
      <w:r w:rsidRPr="00D31A02">
        <w:rPr>
          <w:rStyle w:val="StyleUnderline"/>
          <w:highlight w:val="yellow"/>
        </w:rPr>
        <w:t>in</w:t>
      </w:r>
      <w:r w:rsidRPr="00D31A02">
        <w:rPr>
          <w:sz w:val="16"/>
          <w:highlight w:val="yellow"/>
        </w:rPr>
        <w:t xml:space="preserve"> </w:t>
      </w:r>
      <w:r w:rsidRPr="00D31A02">
        <w:rPr>
          <w:rStyle w:val="Emphasis"/>
          <w:highlight w:val="yellow"/>
        </w:rPr>
        <w:t>perpetuity</w:t>
      </w:r>
      <w:r w:rsidRPr="004977B4">
        <w:rPr>
          <w:sz w:val="16"/>
        </w:rPr>
        <w:t>.</w:t>
      </w:r>
    </w:p>
    <w:p w14:paraId="5E7254B3" w14:textId="5F94C5B0" w:rsidR="00161AFB" w:rsidRPr="00161AFB" w:rsidRDefault="002A1570" w:rsidP="00161AFB">
      <w:pPr>
        <w:pStyle w:val="Heading3"/>
      </w:pPr>
      <w:r>
        <w:t xml:space="preserve">Regs </w:t>
      </w:r>
      <w:r w:rsidR="00161AFB">
        <w:t>Inevitable---AT: Courts</w:t>
      </w:r>
    </w:p>
    <w:p w14:paraId="76F1F192" w14:textId="6DC19FB7" w:rsidR="00224C85" w:rsidRDefault="00224C85" w:rsidP="00224C85">
      <w:pPr>
        <w:pStyle w:val="Heading4"/>
      </w:pPr>
      <w:r>
        <w:t xml:space="preserve">Chevron repeal will prevent full rollback. </w:t>
      </w:r>
    </w:p>
    <w:p w14:paraId="3ACD5477" w14:textId="77777777" w:rsidR="00224C85" w:rsidRDefault="00224C85" w:rsidP="00224C85">
      <w:r>
        <w:t xml:space="preserve">Mark </w:t>
      </w:r>
      <w:r w:rsidRPr="005A3256">
        <w:rPr>
          <w:rStyle w:val="Style13ptBold"/>
        </w:rPr>
        <w:t>Elder et al. 25</w:t>
      </w:r>
      <w:r>
        <w:t>, Elder is Director of Research and Publications at Institute for Global Environmental Strategies, PhD in Political Science from Harvard University, AB in Economics and Political Science from University of Illinois at Urbana-Champaign; Zusman is Research Leader at Integrated Sustainability Centre, Ph.D. in Political Science from University of California Los Angeles, Dual Masters in Public Policy and Asian Studies from University of Texas at Austin, Bachelors in Mandarin Chinese from Rutgers University, Lead Author for IPCC Sixth Assessment Report; Hengesbaugh is Policy Researcher at Integrated Sustainability Centre, M.A. in Local Economic Development, M.A. in International Relations, B.A. in Psychology and Anthropology, "Why the Second Trump Administration Could Struggle to Undermine Domestic Climate Policies: Obstacles to Backsliding," Institute for Global Environmental Strategies, 01/01/2025, https://www.iges.or.jp/en/publication_documents/pub/briefing/en/14014/Trump2+Briefing+Note-January+2025-Published.pdf</w:t>
      </w:r>
    </w:p>
    <w:p w14:paraId="722E3EC1" w14:textId="77777777" w:rsidR="00224C85" w:rsidRPr="00224C85" w:rsidRDefault="00224C85" w:rsidP="00224C85">
      <w:pPr>
        <w:rPr>
          <w:sz w:val="16"/>
        </w:rPr>
      </w:pPr>
      <w:r w:rsidRPr="00224C85">
        <w:rPr>
          <w:sz w:val="16"/>
        </w:rPr>
        <w:t>The End of the Legal Principle of Chevron Deference</w:t>
      </w:r>
    </w:p>
    <w:p w14:paraId="732A7709" w14:textId="77777777" w:rsidR="00224C85" w:rsidRPr="00224C85" w:rsidRDefault="00224C85" w:rsidP="00224C85">
      <w:pPr>
        <w:rPr>
          <w:sz w:val="16"/>
        </w:rPr>
      </w:pPr>
      <w:r w:rsidRPr="00224C85">
        <w:rPr>
          <w:rStyle w:val="StyleUnderline"/>
        </w:rPr>
        <w:t xml:space="preserve">According to the legal principle of </w:t>
      </w:r>
      <w:r w:rsidRPr="00224C85">
        <w:rPr>
          <w:rStyle w:val="Emphasis"/>
        </w:rPr>
        <w:t>Chevron</w:t>
      </w:r>
      <w:r w:rsidRPr="00224C85">
        <w:rPr>
          <w:sz w:val="16"/>
        </w:rPr>
        <w:t xml:space="preserve"> deference, decided by the US Supreme Court in 1984, </w:t>
      </w:r>
      <w:r w:rsidRPr="00224C85">
        <w:rPr>
          <w:rStyle w:val="StyleUnderline"/>
        </w:rPr>
        <w:t xml:space="preserve">courts should generally defer to </w:t>
      </w:r>
      <w:r w:rsidRPr="00224C85">
        <w:rPr>
          <w:rStyle w:val="Emphasis"/>
        </w:rPr>
        <w:t>agencies’ interpretation</w:t>
      </w:r>
      <w:r w:rsidRPr="00224C85">
        <w:rPr>
          <w:sz w:val="16"/>
        </w:rPr>
        <w:t xml:space="preserve"> of laws </w:t>
      </w:r>
      <w:r w:rsidRPr="00224C85">
        <w:rPr>
          <w:rStyle w:val="StyleUnderline"/>
        </w:rPr>
        <w:t>when considering</w:t>
      </w:r>
      <w:r w:rsidRPr="00224C85">
        <w:rPr>
          <w:sz w:val="16"/>
        </w:rPr>
        <w:t xml:space="preserve"> legal </w:t>
      </w:r>
      <w:r w:rsidRPr="00224C85">
        <w:rPr>
          <w:rStyle w:val="Emphasis"/>
        </w:rPr>
        <w:t>challenges</w:t>
      </w:r>
      <w:r w:rsidRPr="00224C85">
        <w:rPr>
          <w:sz w:val="16"/>
        </w:rPr>
        <w:t xml:space="preserve"> to agencies’ regulations. In 2024, </w:t>
      </w:r>
      <w:r w:rsidRPr="00224C85">
        <w:rPr>
          <w:rStyle w:val="StyleUnderline"/>
        </w:rPr>
        <w:t>the</w:t>
      </w:r>
      <w:r w:rsidRPr="00224C85">
        <w:rPr>
          <w:sz w:val="16"/>
        </w:rPr>
        <w:t xml:space="preserve"> </w:t>
      </w:r>
      <w:r w:rsidRPr="00224C85">
        <w:rPr>
          <w:rStyle w:val="Emphasis"/>
        </w:rPr>
        <w:t>Supreme Court</w:t>
      </w:r>
      <w:r w:rsidRPr="00224C85">
        <w:rPr>
          <w:sz w:val="16"/>
        </w:rPr>
        <w:t xml:space="preserve"> had become more conservative and </w:t>
      </w:r>
      <w:r w:rsidRPr="00224C85">
        <w:rPr>
          <w:rStyle w:val="Emphasis"/>
        </w:rPr>
        <w:t>reversed</w:t>
      </w:r>
      <w:r w:rsidRPr="00224C85">
        <w:rPr>
          <w:sz w:val="16"/>
        </w:rPr>
        <w:t xml:space="preserve"> </w:t>
      </w:r>
      <w:r w:rsidRPr="00224C85">
        <w:rPr>
          <w:rStyle w:val="StyleUnderline"/>
        </w:rPr>
        <w:t>this doctrine. This</w:t>
      </w:r>
      <w:r w:rsidRPr="00224C85">
        <w:rPr>
          <w:sz w:val="16"/>
        </w:rPr>
        <w:t xml:space="preserve"> </w:t>
      </w:r>
      <w:r w:rsidRPr="00224C85">
        <w:rPr>
          <w:rStyle w:val="Emphasis"/>
        </w:rPr>
        <w:t>reduced</w:t>
      </w:r>
      <w:r w:rsidRPr="00224C85">
        <w:rPr>
          <w:sz w:val="16"/>
        </w:rPr>
        <w:t xml:space="preserve"> </w:t>
      </w:r>
      <w:r w:rsidRPr="00224C85">
        <w:rPr>
          <w:rStyle w:val="StyleUnderline"/>
        </w:rPr>
        <w:t>agencies’</w:t>
      </w:r>
      <w:r w:rsidRPr="00224C85">
        <w:rPr>
          <w:sz w:val="16"/>
        </w:rPr>
        <w:t xml:space="preserve"> </w:t>
      </w:r>
      <w:r w:rsidRPr="00224C85">
        <w:rPr>
          <w:rStyle w:val="Emphasis"/>
        </w:rPr>
        <w:t>latitude</w:t>
      </w:r>
      <w:r w:rsidRPr="00224C85">
        <w:rPr>
          <w:sz w:val="16"/>
        </w:rPr>
        <w:t xml:space="preserve"> </w:t>
      </w:r>
      <w:r w:rsidRPr="00224C85">
        <w:rPr>
          <w:rStyle w:val="StyleUnderline"/>
        </w:rPr>
        <w:t>to</w:t>
      </w:r>
      <w:r w:rsidRPr="00224C85">
        <w:rPr>
          <w:sz w:val="16"/>
        </w:rPr>
        <w:t xml:space="preserve"> </w:t>
      </w:r>
      <w:r w:rsidRPr="00224C85">
        <w:rPr>
          <w:rStyle w:val="Emphasis"/>
        </w:rPr>
        <w:t>interpret</w:t>
      </w:r>
      <w:r w:rsidRPr="00224C85">
        <w:rPr>
          <w:sz w:val="16"/>
        </w:rPr>
        <w:t xml:space="preserve"> the details of </w:t>
      </w:r>
      <w:r w:rsidRPr="00224C85">
        <w:rPr>
          <w:rStyle w:val="StyleUnderline"/>
        </w:rPr>
        <w:t>their</w:t>
      </w:r>
      <w:r w:rsidRPr="00224C85">
        <w:rPr>
          <w:sz w:val="16"/>
        </w:rPr>
        <w:t xml:space="preserve"> </w:t>
      </w:r>
      <w:r w:rsidRPr="00224C85">
        <w:rPr>
          <w:rStyle w:val="Emphasis"/>
        </w:rPr>
        <w:t>mandate</w:t>
      </w:r>
      <w:r w:rsidRPr="00224C85">
        <w:rPr>
          <w:sz w:val="16"/>
        </w:rPr>
        <w:t xml:space="preserve"> and required Congress to write more detailed laws to direct agencies’ actions and clarify the scope of their rulemaking authority. </w:t>
      </w:r>
      <w:r w:rsidRPr="00224C85">
        <w:rPr>
          <w:rStyle w:val="StyleUnderline"/>
        </w:rPr>
        <w:t>The end of Chevron</w:t>
      </w:r>
      <w:r w:rsidRPr="00224C85">
        <w:rPr>
          <w:sz w:val="16"/>
        </w:rPr>
        <w:t xml:space="preserve"> deference </w:t>
      </w:r>
      <w:r w:rsidRPr="00224C85">
        <w:rPr>
          <w:rStyle w:val="Emphasis"/>
        </w:rPr>
        <w:t>was</w:t>
      </w:r>
      <w:r w:rsidRPr="00224C85">
        <w:rPr>
          <w:sz w:val="16"/>
        </w:rPr>
        <w:t xml:space="preserve"> </w:t>
      </w:r>
      <w:r w:rsidRPr="00224C85">
        <w:rPr>
          <w:rStyle w:val="StyleUnderline"/>
        </w:rPr>
        <w:t>expected to encourage</w:t>
      </w:r>
      <w:r w:rsidRPr="00224C85">
        <w:rPr>
          <w:sz w:val="16"/>
        </w:rPr>
        <w:t xml:space="preserve"> </w:t>
      </w:r>
      <w:r w:rsidRPr="00224C85">
        <w:rPr>
          <w:rStyle w:val="Emphasis"/>
        </w:rPr>
        <w:t>further</w:t>
      </w:r>
      <w:r w:rsidRPr="00224C85">
        <w:rPr>
          <w:sz w:val="16"/>
        </w:rPr>
        <w:t xml:space="preserve"> legal </w:t>
      </w:r>
      <w:r w:rsidRPr="00224C85">
        <w:rPr>
          <w:rStyle w:val="Emphasis"/>
        </w:rPr>
        <w:t>challenges</w:t>
      </w:r>
      <w:r w:rsidRPr="00224C85">
        <w:rPr>
          <w:sz w:val="16"/>
        </w:rPr>
        <w:t xml:space="preserve"> </w:t>
      </w:r>
      <w:r w:rsidRPr="00224C85">
        <w:rPr>
          <w:rStyle w:val="StyleUnderline"/>
        </w:rPr>
        <w:t>to environmental regulations which had been established by</w:t>
      </w:r>
      <w:r w:rsidRPr="00224C85">
        <w:rPr>
          <w:sz w:val="16"/>
        </w:rPr>
        <w:t xml:space="preserve"> the Obama and </w:t>
      </w:r>
      <w:r w:rsidRPr="00224C85">
        <w:rPr>
          <w:rStyle w:val="Emphasis"/>
        </w:rPr>
        <w:t>Biden</w:t>
      </w:r>
      <w:r w:rsidRPr="00224C85">
        <w:rPr>
          <w:sz w:val="16"/>
        </w:rPr>
        <w:t xml:space="preserve"> administrations and ultimately lead the courts to weaken them.</w:t>
      </w:r>
    </w:p>
    <w:p w14:paraId="4078D78C" w14:textId="7317310F" w:rsidR="00224C85" w:rsidRPr="00AC5CF5" w:rsidRDefault="00224C85" w:rsidP="00224C85">
      <w:pPr>
        <w:rPr>
          <w:sz w:val="16"/>
        </w:rPr>
      </w:pPr>
      <w:r w:rsidRPr="00224C85">
        <w:rPr>
          <w:rStyle w:val="StyleUnderline"/>
        </w:rPr>
        <w:t>However, current discussions</w:t>
      </w:r>
      <w:r w:rsidRPr="00224C85">
        <w:rPr>
          <w:sz w:val="16"/>
        </w:rPr>
        <w:t xml:space="preserve"> </w:t>
      </w:r>
      <w:r w:rsidRPr="00224C85">
        <w:rPr>
          <w:rStyle w:val="Emphasis"/>
        </w:rPr>
        <w:t>overlook</w:t>
      </w:r>
      <w:r w:rsidRPr="00224C85">
        <w:rPr>
          <w:sz w:val="16"/>
        </w:rPr>
        <w:t xml:space="preserve"> </w:t>
      </w:r>
      <w:r w:rsidRPr="00224C85">
        <w:rPr>
          <w:rStyle w:val="StyleUnderline"/>
        </w:rPr>
        <w:t xml:space="preserve">the fact that the </w:t>
      </w:r>
      <w:r w:rsidRPr="00224C85">
        <w:rPr>
          <w:rStyle w:val="Emphasis"/>
        </w:rPr>
        <w:t>original</w:t>
      </w:r>
      <w:r w:rsidRPr="00224C85">
        <w:rPr>
          <w:sz w:val="16"/>
        </w:rPr>
        <w:t xml:space="preserve"> </w:t>
      </w:r>
      <w:r w:rsidRPr="00224C85">
        <w:rPr>
          <w:rStyle w:val="StyleUnderline"/>
        </w:rPr>
        <w:t>Chevron case was decided in</w:t>
      </w:r>
      <w:r w:rsidRPr="00224C85">
        <w:rPr>
          <w:sz w:val="16"/>
        </w:rPr>
        <w:t xml:space="preserve"> </w:t>
      </w:r>
      <w:r w:rsidRPr="00224C85">
        <w:rPr>
          <w:rStyle w:val="Emphasis"/>
        </w:rPr>
        <w:t>favor</w:t>
      </w:r>
      <w:r w:rsidRPr="00224C85">
        <w:rPr>
          <w:sz w:val="16"/>
        </w:rPr>
        <w:t xml:space="preserve"> </w:t>
      </w:r>
      <w:r w:rsidRPr="00224C85">
        <w:rPr>
          <w:rStyle w:val="StyleUnderline"/>
        </w:rPr>
        <w:t>of</w:t>
      </w:r>
      <w:r w:rsidRPr="00224C85">
        <w:rPr>
          <w:sz w:val="16"/>
        </w:rPr>
        <w:t xml:space="preserve"> </w:t>
      </w:r>
      <w:r w:rsidRPr="00224C85">
        <w:rPr>
          <w:rStyle w:val="StyleUnderline"/>
        </w:rPr>
        <w:t>the</w:t>
      </w:r>
      <w:r w:rsidRPr="00224C85">
        <w:rPr>
          <w:sz w:val="16"/>
        </w:rPr>
        <w:t xml:space="preserve"> Reagan Administration’s </w:t>
      </w:r>
      <w:r w:rsidRPr="00224C85">
        <w:rPr>
          <w:rStyle w:val="Emphasis"/>
        </w:rPr>
        <w:t>EPA</w:t>
      </w:r>
      <w:r w:rsidRPr="00224C85">
        <w:rPr>
          <w:sz w:val="16"/>
        </w:rPr>
        <w:t xml:space="preserve"> </w:t>
      </w:r>
      <w:r w:rsidRPr="00224C85">
        <w:rPr>
          <w:rStyle w:val="StyleUnderline"/>
        </w:rPr>
        <w:t>against</w:t>
      </w:r>
      <w:r w:rsidRPr="00224C85">
        <w:rPr>
          <w:sz w:val="16"/>
        </w:rPr>
        <w:t xml:space="preserve"> </w:t>
      </w:r>
      <w:r w:rsidRPr="00224C85">
        <w:rPr>
          <w:rStyle w:val="Emphasis"/>
        </w:rPr>
        <w:t>a</w:t>
      </w:r>
      <w:r w:rsidRPr="00224C85">
        <w:rPr>
          <w:sz w:val="16"/>
        </w:rPr>
        <w:t xml:space="preserve">n environmental </w:t>
      </w:r>
      <w:r w:rsidRPr="00224C85">
        <w:rPr>
          <w:rStyle w:val="Emphasis"/>
        </w:rPr>
        <w:t>group</w:t>
      </w:r>
      <w:r w:rsidRPr="00224C85">
        <w:rPr>
          <w:sz w:val="16"/>
        </w:rPr>
        <w:t xml:space="preserve"> </w:t>
      </w:r>
      <w:r w:rsidRPr="00224C85">
        <w:rPr>
          <w:rStyle w:val="StyleUnderline"/>
        </w:rPr>
        <w:t>which argued</w:t>
      </w:r>
      <w:r w:rsidRPr="00224C85">
        <w:rPr>
          <w:sz w:val="16"/>
        </w:rPr>
        <w:t xml:space="preserve"> that </w:t>
      </w:r>
      <w:r w:rsidRPr="00224C85">
        <w:rPr>
          <w:rStyle w:val="StyleUnderline"/>
        </w:rPr>
        <w:t>the</w:t>
      </w:r>
      <w:r w:rsidRPr="00224C85">
        <w:rPr>
          <w:sz w:val="16"/>
        </w:rPr>
        <w:t xml:space="preserve"> </w:t>
      </w:r>
      <w:r w:rsidRPr="00224C85">
        <w:rPr>
          <w:rStyle w:val="Emphasis"/>
        </w:rPr>
        <w:t>EPA’s interpretation</w:t>
      </w:r>
      <w:r w:rsidRPr="00224C85">
        <w:rPr>
          <w:sz w:val="16"/>
        </w:rPr>
        <w:t xml:space="preserve"> </w:t>
      </w:r>
      <w:r w:rsidRPr="00224C85">
        <w:rPr>
          <w:rStyle w:val="StyleUnderline"/>
        </w:rPr>
        <w:t>of the law was</w:t>
      </w:r>
      <w:r w:rsidRPr="00224C85">
        <w:rPr>
          <w:sz w:val="16"/>
        </w:rPr>
        <w:t xml:space="preserve"> </w:t>
      </w:r>
      <w:r w:rsidRPr="00224C85">
        <w:rPr>
          <w:rStyle w:val="Emphasis"/>
        </w:rPr>
        <w:t>unreasonable</w:t>
      </w:r>
      <w:r w:rsidRPr="00224C85">
        <w:rPr>
          <w:rStyle w:val="StyleUnderline"/>
        </w:rPr>
        <w:t>. Thus, the end of</w:t>
      </w:r>
      <w:r w:rsidRPr="00224C85">
        <w:rPr>
          <w:sz w:val="16"/>
        </w:rPr>
        <w:t xml:space="preserve"> Chevron </w:t>
      </w:r>
      <w:r w:rsidRPr="00224C85">
        <w:rPr>
          <w:rStyle w:val="StyleUnderline"/>
        </w:rPr>
        <w:t>deference will</w:t>
      </w:r>
      <w:r w:rsidRPr="00224C85">
        <w:rPr>
          <w:sz w:val="16"/>
        </w:rPr>
        <w:t xml:space="preserve"> </w:t>
      </w:r>
      <w:r w:rsidRPr="00224C85">
        <w:rPr>
          <w:rStyle w:val="Emphasis"/>
        </w:rPr>
        <w:t>also</w:t>
      </w:r>
      <w:r w:rsidRPr="00224C85">
        <w:rPr>
          <w:sz w:val="16"/>
        </w:rPr>
        <w:t xml:space="preserve"> </w:t>
      </w:r>
      <w:r w:rsidRPr="00224C85">
        <w:rPr>
          <w:rStyle w:val="StyleUnderline"/>
        </w:rPr>
        <w:t>make it</w:t>
      </w:r>
      <w:r w:rsidRPr="00224C85">
        <w:rPr>
          <w:sz w:val="16"/>
        </w:rPr>
        <w:t xml:space="preserve"> much </w:t>
      </w:r>
      <w:r w:rsidRPr="00224C85">
        <w:rPr>
          <w:rStyle w:val="Emphasis"/>
        </w:rPr>
        <w:t>easier</w:t>
      </w:r>
      <w:r w:rsidRPr="00224C85">
        <w:rPr>
          <w:sz w:val="16"/>
        </w:rPr>
        <w:t xml:space="preserve"> </w:t>
      </w:r>
      <w:r w:rsidRPr="00224C85">
        <w:rPr>
          <w:rStyle w:val="StyleUnderline"/>
        </w:rPr>
        <w:t>to</w:t>
      </w:r>
      <w:r w:rsidRPr="00224C85">
        <w:rPr>
          <w:sz w:val="16"/>
        </w:rPr>
        <w:t xml:space="preserve"> </w:t>
      </w:r>
      <w:r w:rsidRPr="00224C85">
        <w:rPr>
          <w:rStyle w:val="Emphasis"/>
        </w:rPr>
        <w:t>challenge</w:t>
      </w:r>
      <w:r w:rsidRPr="00224C85">
        <w:rPr>
          <w:sz w:val="16"/>
        </w:rPr>
        <w:t xml:space="preserve"> the </w:t>
      </w:r>
      <w:r w:rsidRPr="00224C85">
        <w:rPr>
          <w:rStyle w:val="Emphasis"/>
        </w:rPr>
        <w:t>Trump</w:t>
      </w:r>
      <w:r w:rsidRPr="00224C85">
        <w:rPr>
          <w:sz w:val="16"/>
        </w:rPr>
        <w:t xml:space="preserve"> administration’s legal </w:t>
      </w:r>
      <w:r w:rsidRPr="00224C85">
        <w:rPr>
          <w:rStyle w:val="Emphasis"/>
        </w:rPr>
        <w:t>interpretations</w:t>
      </w:r>
      <w:r w:rsidRPr="00224C85">
        <w:rPr>
          <w:sz w:val="16"/>
        </w:rPr>
        <w:t xml:space="preserve"> </w:t>
      </w:r>
      <w:r w:rsidRPr="00224C85">
        <w:rPr>
          <w:rStyle w:val="StyleUnderline"/>
        </w:rPr>
        <w:t>on a</w:t>
      </w:r>
      <w:r w:rsidRPr="00224C85">
        <w:rPr>
          <w:sz w:val="16"/>
        </w:rPr>
        <w:t xml:space="preserve"> </w:t>
      </w:r>
      <w:r w:rsidRPr="00224C85">
        <w:rPr>
          <w:rStyle w:val="Emphasis"/>
        </w:rPr>
        <w:t>wide range of climate and environmental (and other) regulations</w:t>
      </w:r>
      <w:r w:rsidRPr="00224C85">
        <w:rPr>
          <w:rStyle w:val="StyleUnderline"/>
        </w:rPr>
        <w:t>. It will</w:t>
      </w:r>
      <w:r w:rsidRPr="00224C85">
        <w:rPr>
          <w:sz w:val="16"/>
        </w:rPr>
        <w:t xml:space="preserve"> also </w:t>
      </w:r>
      <w:r w:rsidRPr="00224C85">
        <w:rPr>
          <w:rStyle w:val="Emphasis"/>
        </w:rPr>
        <w:t>force</w:t>
      </w:r>
      <w:r w:rsidRPr="00224C85">
        <w:rPr>
          <w:sz w:val="16"/>
        </w:rPr>
        <w:t xml:space="preserve"> the </w:t>
      </w:r>
      <w:r w:rsidRPr="00224C85">
        <w:rPr>
          <w:rStyle w:val="Emphasis"/>
        </w:rPr>
        <w:t>courts</w:t>
      </w:r>
      <w:r w:rsidRPr="00224C85">
        <w:rPr>
          <w:sz w:val="16"/>
        </w:rPr>
        <w:t xml:space="preserve"> </w:t>
      </w:r>
      <w:r w:rsidRPr="00224C85">
        <w:rPr>
          <w:rStyle w:val="StyleUnderline"/>
        </w:rPr>
        <w:t>to confront the risk of appearing</w:t>
      </w:r>
      <w:r w:rsidRPr="00224C85">
        <w:rPr>
          <w:sz w:val="16"/>
        </w:rPr>
        <w:t xml:space="preserve"> </w:t>
      </w:r>
      <w:r w:rsidRPr="00224C85">
        <w:rPr>
          <w:rStyle w:val="Emphasis"/>
        </w:rPr>
        <w:t>biased</w:t>
      </w:r>
      <w:r w:rsidRPr="00224C85">
        <w:rPr>
          <w:sz w:val="16"/>
        </w:rPr>
        <w:t xml:space="preserve"> </w:t>
      </w:r>
      <w:r w:rsidRPr="00224C85">
        <w:rPr>
          <w:rStyle w:val="StyleUnderline"/>
        </w:rPr>
        <w:t xml:space="preserve">if they issue </w:t>
      </w:r>
      <w:r w:rsidRPr="00224C85">
        <w:rPr>
          <w:rStyle w:val="Emphasis"/>
        </w:rPr>
        <w:t>contradictory rulings</w:t>
      </w:r>
      <w:r w:rsidRPr="00224C85">
        <w:rPr>
          <w:sz w:val="16"/>
        </w:rPr>
        <w:t xml:space="preserve"> </w:t>
      </w:r>
      <w:r w:rsidRPr="00224C85">
        <w:rPr>
          <w:rStyle w:val="StyleUnderline"/>
        </w:rPr>
        <w:t>which</w:t>
      </w:r>
      <w:r w:rsidRPr="00224C85">
        <w:rPr>
          <w:sz w:val="16"/>
        </w:rPr>
        <w:t xml:space="preserve"> </w:t>
      </w:r>
      <w:r w:rsidRPr="00224C85">
        <w:rPr>
          <w:rStyle w:val="Emphasis"/>
        </w:rPr>
        <w:t>defer</w:t>
      </w:r>
      <w:r w:rsidRPr="00224C85">
        <w:rPr>
          <w:sz w:val="16"/>
        </w:rPr>
        <w:t xml:space="preserve"> </w:t>
      </w:r>
      <w:r w:rsidRPr="00224C85">
        <w:rPr>
          <w:rStyle w:val="StyleUnderline"/>
        </w:rPr>
        <w:t>to agencies when they are led by</w:t>
      </w:r>
      <w:r w:rsidRPr="00224C85">
        <w:rPr>
          <w:sz w:val="16"/>
        </w:rPr>
        <w:t xml:space="preserve"> </w:t>
      </w:r>
      <w:r w:rsidRPr="00224C85">
        <w:rPr>
          <w:rStyle w:val="Emphasis"/>
        </w:rPr>
        <w:t>Republicans</w:t>
      </w:r>
      <w:r w:rsidRPr="00224C85">
        <w:rPr>
          <w:sz w:val="16"/>
        </w:rPr>
        <w:t xml:space="preserve"> </w:t>
      </w:r>
      <w:r w:rsidRPr="00224C85">
        <w:rPr>
          <w:rStyle w:val="StyleUnderline"/>
        </w:rPr>
        <w:t>but</w:t>
      </w:r>
      <w:r w:rsidRPr="00224C85">
        <w:rPr>
          <w:sz w:val="16"/>
        </w:rPr>
        <w:t xml:space="preserve"> </w:t>
      </w:r>
      <w:r w:rsidRPr="00224C85">
        <w:rPr>
          <w:rStyle w:val="Emphasis"/>
        </w:rPr>
        <w:t>not</w:t>
      </w:r>
      <w:r w:rsidRPr="00224C85">
        <w:rPr>
          <w:sz w:val="16"/>
        </w:rPr>
        <w:t xml:space="preserve"> when they are led by </w:t>
      </w:r>
      <w:r w:rsidRPr="00224C85">
        <w:rPr>
          <w:rStyle w:val="Emphasis"/>
        </w:rPr>
        <w:t>Democrats</w:t>
      </w:r>
      <w:r w:rsidRPr="00224C85">
        <w:rPr>
          <w:sz w:val="16"/>
        </w:rPr>
        <w:t>.</w:t>
      </w:r>
    </w:p>
    <w:p w14:paraId="6C0DE4F7" w14:textId="4530B378" w:rsidR="008B5D35" w:rsidRDefault="008B5D35" w:rsidP="00A92C8B">
      <w:pPr>
        <w:pStyle w:val="Heading3"/>
      </w:pPr>
      <w:r>
        <w:t>AT: Ban Drilling CP---2AC</w:t>
      </w:r>
    </w:p>
    <w:p w14:paraId="75CFAF2A" w14:textId="7075FB77" w:rsidR="008B5D35" w:rsidRPr="008B5D35" w:rsidRDefault="008B5D35" w:rsidP="008B5D35">
      <w:pPr>
        <w:pStyle w:val="Heading4"/>
      </w:pPr>
      <w:r>
        <w:t xml:space="preserve">Banning drilling is </w:t>
      </w:r>
      <w:r>
        <w:rPr>
          <w:u w:val="single"/>
        </w:rPr>
        <w:t>worse</w:t>
      </w:r>
      <w:r>
        <w:t xml:space="preserve"> for the </w:t>
      </w:r>
      <w:r>
        <w:rPr>
          <w:u w:val="single"/>
        </w:rPr>
        <w:t>environment</w:t>
      </w:r>
      <w:r>
        <w:t xml:space="preserve"> AND </w:t>
      </w:r>
      <w:r>
        <w:rPr>
          <w:u w:val="single"/>
        </w:rPr>
        <w:t>obviously</w:t>
      </w:r>
      <w:r>
        <w:t xml:space="preserve"> triggers advantage one. </w:t>
      </w:r>
    </w:p>
    <w:p w14:paraId="3B7FCD9A" w14:textId="77777777" w:rsidR="008B5D35" w:rsidRDefault="008B5D35" w:rsidP="008B5D35">
      <w:r>
        <w:t xml:space="preserve">David M. </w:t>
      </w:r>
      <w:r w:rsidRPr="00747714">
        <w:rPr>
          <w:rStyle w:val="Style13ptBold"/>
        </w:rPr>
        <w:t>Schizer 23</w:t>
      </w:r>
      <w:r>
        <w:t>, Dean Emeritus &amp; Harvey R. Miller Professor of Law and Economics, Columbia Law School, "Red, White, and Blue - and Also Green: How Energy Policy Can Protect Both National Security and the Environment," Southern California Law Review, vol. 96, 2023, pp. 1157-1234</w:t>
      </w:r>
    </w:p>
    <w:p w14:paraId="30FF63CA" w14:textId="77777777" w:rsidR="008B5D35" w:rsidRPr="008B5D35" w:rsidRDefault="008B5D35" w:rsidP="008B5D35">
      <w:pPr>
        <w:rPr>
          <w:sz w:val="16"/>
        </w:rPr>
      </w:pPr>
      <w:r w:rsidRPr="008B5D35">
        <w:rPr>
          <w:sz w:val="16"/>
        </w:rPr>
        <w:t xml:space="preserve">B. </w:t>
      </w:r>
      <w:r w:rsidRPr="00D31A02">
        <w:rPr>
          <w:rStyle w:val="Emphasis"/>
          <w:highlight w:val="yellow"/>
        </w:rPr>
        <w:t>Moratorium</w:t>
      </w:r>
      <w:r w:rsidRPr="008B5D35">
        <w:rPr>
          <w:sz w:val="16"/>
        </w:rPr>
        <w:t xml:space="preserve"> on New Exploration and Infrastructure</w:t>
      </w:r>
      <w:r w:rsidRPr="00D31A02">
        <w:rPr>
          <w:rStyle w:val="Emphasis"/>
          <w:highlight w:val="yellow"/>
        </w:rPr>
        <w:t>:</w:t>
      </w:r>
      <w:r w:rsidRPr="00D31A02">
        <w:rPr>
          <w:sz w:val="16"/>
          <w:highlight w:val="yellow"/>
        </w:rPr>
        <w:t xml:space="preserve"> </w:t>
      </w:r>
      <w:r w:rsidRPr="00D31A02">
        <w:rPr>
          <w:rStyle w:val="StyleUnderline"/>
          <w:highlight w:val="yellow"/>
        </w:rPr>
        <w:t>A</w:t>
      </w:r>
      <w:r w:rsidRPr="00D31A02">
        <w:rPr>
          <w:sz w:val="16"/>
          <w:highlight w:val="yellow"/>
        </w:rPr>
        <w:t xml:space="preserve"> </w:t>
      </w:r>
      <w:r w:rsidRPr="00D31A02">
        <w:rPr>
          <w:rStyle w:val="Emphasis"/>
          <w:highlight w:val="yellow"/>
        </w:rPr>
        <w:t>Flawed Strategy</w:t>
      </w:r>
    </w:p>
    <w:p w14:paraId="50A403DD" w14:textId="77777777" w:rsidR="008B5D35" w:rsidRPr="008B5D35" w:rsidRDefault="008B5D35" w:rsidP="008B5D35">
      <w:pPr>
        <w:rPr>
          <w:sz w:val="16"/>
        </w:rPr>
      </w:pPr>
      <w:r w:rsidRPr="008B5D35">
        <w:rPr>
          <w:sz w:val="16"/>
        </w:rPr>
        <w:t xml:space="preserve">In principle, one option is a moratorium on new fossil fuel development and infrastructure. </w:t>
      </w:r>
      <w:r w:rsidRPr="008B5D35">
        <w:rPr>
          <w:rStyle w:val="StyleUnderline"/>
        </w:rPr>
        <w:t>We may be stuck using</w:t>
      </w:r>
      <w:r w:rsidRPr="008B5D35">
        <w:rPr>
          <w:sz w:val="16"/>
        </w:rPr>
        <w:t xml:space="preserve"> </w:t>
      </w:r>
      <w:r w:rsidRPr="008B5D35">
        <w:rPr>
          <w:rStyle w:val="Emphasis"/>
        </w:rPr>
        <w:t>existing</w:t>
      </w:r>
      <w:r w:rsidRPr="008B5D35">
        <w:rPr>
          <w:sz w:val="16"/>
        </w:rPr>
        <w:t xml:space="preserve"> </w:t>
      </w:r>
      <w:r w:rsidRPr="008B5D35">
        <w:rPr>
          <w:rStyle w:val="StyleUnderline"/>
        </w:rPr>
        <w:t>wells and pipelines for many years, the logic goes, but let's at least stop</w:t>
      </w:r>
      <w:r w:rsidRPr="008B5D35">
        <w:rPr>
          <w:sz w:val="16"/>
        </w:rPr>
        <w:t xml:space="preserve"> </w:t>
      </w:r>
      <w:r w:rsidRPr="008B5D35">
        <w:rPr>
          <w:rStyle w:val="Emphasis"/>
        </w:rPr>
        <w:t>adding more</w:t>
      </w:r>
      <w:r w:rsidRPr="008B5D35">
        <w:rPr>
          <w:sz w:val="16"/>
        </w:rPr>
        <w:t>.</w:t>
      </w:r>
    </w:p>
    <w:p w14:paraId="3F351A10" w14:textId="77777777" w:rsidR="008B5D35" w:rsidRPr="008B5D35" w:rsidRDefault="008B5D35" w:rsidP="008B5D35">
      <w:pPr>
        <w:rPr>
          <w:sz w:val="16"/>
        </w:rPr>
      </w:pPr>
      <w:r w:rsidRPr="008B5D35">
        <w:rPr>
          <w:rStyle w:val="StyleUnderline"/>
        </w:rPr>
        <w:t>This idea has gained</w:t>
      </w:r>
      <w:r w:rsidRPr="008B5D35">
        <w:rPr>
          <w:sz w:val="16"/>
        </w:rPr>
        <w:t xml:space="preserve"> </w:t>
      </w:r>
      <w:r w:rsidRPr="008B5D35">
        <w:rPr>
          <w:rStyle w:val="Emphasis"/>
        </w:rPr>
        <w:t>significant traction</w:t>
      </w:r>
      <w:r w:rsidRPr="008B5D35">
        <w:rPr>
          <w:sz w:val="16"/>
        </w:rPr>
        <w:t>. The International Energy Agency supports it.372 The Biden Administration showed some sympathy for this approach early on, and returned to it in pausing LNG export permits, as noted above.373 Seattle and Vancouver have banned new fossil fuel infrastructure and development,374 while other state and local governments [*1241] have taken more limited steps.375 A number of advocacy groups have also urged a moratorium. Calling for a "nonproliferation treaty" for fossil fuels, Fossil Fuel Treaty.org claims endorsements from 101 Nobel Laureates, 2900scientists, hospitals representing over 100,000 doctors, 230 legislators from 60 countries, Hawaii's state legislature, London's City Council, the Foreign Minister of Tuvalu, and the Vatican.376 "Keep it in the ground" has drawn support from a number of prominent celebrities.377 The same drumbeat has been sounded also by Oil Watch,378 Clean Water Action,379 and "LINGO," which is short for "Leave it in the ground." "What is clear today is that looking for more fossil fuels needs to stop," LINGO urged.380 "Allowing it to continue is like allowing a child to buy more sweets, when we already know its teeth are rotten and it has diabetes."381</w:t>
      </w:r>
    </w:p>
    <w:p w14:paraId="7335BD6A" w14:textId="77777777" w:rsidR="008B5D35" w:rsidRPr="008B5D35" w:rsidRDefault="008B5D35" w:rsidP="008B5D35">
      <w:pPr>
        <w:rPr>
          <w:sz w:val="16"/>
        </w:rPr>
      </w:pPr>
      <w:r w:rsidRPr="008B5D35">
        <w:rPr>
          <w:rStyle w:val="StyleUnderline"/>
        </w:rPr>
        <w:t>Nevertheless, a</w:t>
      </w:r>
      <w:r w:rsidRPr="008B5D35">
        <w:rPr>
          <w:sz w:val="16"/>
        </w:rPr>
        <w:t xml:space="preserve"> </w:t>
      </w:r>
      <w:r w:rsidRPr="008B5D35">
        <w:rPr>
          <w:rStyle w:val="Emphasis"/>
        </w:rPr>
        <w:t>moratorium</w:t>
      </w:r>
      <w:r w:rsidRPr="008B5D35">
        <w:rPr>
          <w:sz w:val="16"/>
        </w:rPr>
        <w:t xml:space="preserve"> on new development and infrastructure </w:t>
      </w:r>
      <w:r w:rsidRPr="008B5D35">
        <w:rPr>
          <w:rStyle w:val="StyleUnderline"/>
        </w:rPr>
        <w:t>is</w:t>
      </w:r>
      <w:r w:rsidRPr="008B5D35">
        <w:rPr>
          <w:sz w:val="16"/>
        </w:rPr>
        <w:t xml:space="preserve"> a </w:t>
      </w:r>
      <w:r w:rsidRPr="008B5D35">
        <w:rPr>
          <w:rStyle w:val="Emphasis"/>
        </w:rPr>
        <w:t>bad</w:t>
      </w:r>
      <w:r w:rsidRPr="008B5D35">
        <w:rPr>
          <w:sz w:val="16"/>
        </w:rPr>
        <w:t xml:space="preserve"> idea. </w:t>
      </w:r>
      <w:r w:rsidRPr="008B5D35">
        <w:rPr>
          <w:rStyle w:val="StyleUnderline"/>
        </w:rPr>
        <w:t xml:space="preserve">The </w:t>
      </w:r>
      <w:r w:rsidRPr="00D31A02">
        <w:rPr>
          <w:rStyle w:val="StyleUnderline"/>
          <w:highlight w:val="yellow"/>
        </w:rPr>
        <w:t>risks to</w:t>
      </w:r>
      <w:r w:rsidRPr="008B5D35">
        <w:rPr>
          <w:sz w:val="16"/>
        </w:rPr>
        <w:t xml:space="preserve"> </w:t>
      </w:r>
      <w:r w:rsidRPr="008B5D35">
        <w:rPr>
          <w:rStyle w:val="Emphasis"/>
        </w:rPr>
        <w:t xml:space="preserve">national </w:t>
      </w:r>
      <w:r w:rsidRPr="00D31A02">
        <w:rPr>
          <w:rStyle w:val="Emphasis"/>
          <w:highlight w:val="yellow"/>
        </w:rPr>
        <w:t>security</w:t>
      </w:r>
      <w:r w:rsidRPr="00D31A02">
        <w:rPr>
          <w:sz w:val="16"/>
          <w:highlight w:val="yellow"/>
        </w:rPr>
        <w:t xml:space="preserve"> </w:t>
      </w:r>
      <w:r w:rsidRPr="00D31A02">
        <w:rPr>
          <w:rStyle w:val="StyleUnderline"/>
          <w:highlight w:val="yellow"/>
        </w:rPr>
        <w:t>are</w:t>
      </w:r>
      <w:r w:rsidRPr="00D31A02">
        <w:rPr>
          <w:sz w:val="16"/>
          <w:highlight w:val="yellow"/>
        </w:rPr>
        <w:t xml:space="preserve"> </w:t>
      </w:r>
      <w:r w:rsidRPr="00D31A02">
        <w:rPr>
          <w:rStyle w:val="Emphasis"/>
          <w:highlight w:val="yellow"/>
        </w:rPr>
        <w:t>obvious</w:t>
      </w:r>
      <w:r w:rsidRPr="00D31A02">
        <w:rPr>
          <w:rStyle w:val="StyleUnderline"/>
          <w:highlight w:val="yellow"/>
        </w:rPr>
        <w:t>. The world would</w:t>
      </w:r>
      <w:r w:rsidRPr="008B5D35">
        <w:rPr>
          <w:rStyle w:val="StyleUnderline"/>
        </w:rPr>
        <w:t xml:space="preserve"> have to </w:t>
      </w:r>
      <w:r w:rsidRPr="00D31A02">
        <w:rPr>
          <w:rStyle w:val="StyleUnderline"/>
          <w:highlight w:val="yellow"/>
        </w:rPr>
        <w:t>depend</w:t>
      </w:r>
      <w:r w:rsidRPr="00D31A02">
        <w:rPr>
          <w:sz w:val="16"/>
          <w:highlight w:val="yellow"/>
        </w:rPr>
        <w:t xml:space="preserve"> </w:t>
      </w:r>
      <w:r w:rsidRPr="00D31A02">
        <w:rPr>
          <w:rStyle w:val="Emphasis"/>
          <w:highlight w:val="yellow"/>
        </w:rPr>
        <w:t>solely</w:t>
      </w:r>
      <w:r w:rsidRPr="00D31A02">
        <w:rPr>
          <w:sz w:val="16"/>
          <w:highlight w:val="yellow"/>
        </w:rPr>
        <w:t xml:space="preserve"> </w:t>
      </w:r>
      <w:r w:rsidRPr="00D31A02">
        <w:rPr>
          <w:rStyle w:val="StyleUnderline"/>
          <w:highlight w:val="yellow"/>
        </w:rPr>
        <w:t>on</w:t>
      </w:r>
      <w:r w:rsidRPr="008B5D35">
        <w:rPr>
          <w:sz w:val="16"/>
        </w:rPr>
        <w:t xml:space="preserve"> </w:t>
      </w:r>
      <w:r w:rsidRPr="00D31A02">
        <w:rPr>
          <w:rStyle w:val="Emphasis"/>
          <w:highlight w:val="yellow"/>
        </w:rPr>
        <w:t>existing production</w:t>
      </w:r>
      <w:r w:rsidRPr="00D31A02">
        <w:rPr>
          <w:sz w:val="16"/>
          <w:highlight w:val="yellow"/>
        </w:rPr>
        <w:t xml:space="preserve"> </w:t>
      </w:r>
      <w:proofErr w:type="gramStart"/>
      <w:r w:rsidRPr="00D31A02">
        <w:rPr>
          <w:rStyle w:val="StyleUnderline"/>
          <w:highlight w:val="yellow"/>
        </w:rPr>
        <w:t>and</w:t>
      </w:r>
      <w:r w:rsidRPr="008B5D35">
        <w:rPr>
          <w:rStyle w:val="StyleUnderline"/>
        </w:rPr>
        <w:t>,</w:t>
      </w:r>
      <w:proofErr w:type="gramEnd"/>
      <w:r w:rsidRPr="008B5D35">
        <w:rPr>
          <w:rStyle w:val="StyleUnderline"/>
        </w:rPr>
        <w:t xml:space="preserve"> as emphasized above, </w:t>
      </w:r>
      <w:r w:rsidRPr="00D31A02">
        <w:rPr>
          <w:rStyle w:val="Emphasis"/>
          <w:highlight w:val="yellow"/>
        </w:rPr>
        <w:t>too many wells</w:t>
      </w:r>
      <w:r w:rsidRPr="00D31A02">
        <w:rPr>
          <w:rStyle w:val="StyleUnderline"/>
          <w:highlight w:val="yellow"/>
        </w:rPr>
        <w:t xml:space="preserve"> are in countries that</w:t>
      </w:r>
      <w:r w:rsidRPr="008B5D35">
        <w:rPr>
          <w:rStyle w:val="StyleUnderline"/>
        </w:rPr>
        <w:t xml:space="preserve"> either </w:t>
      </w:r>
      <w:proofErr w:type="gramStart"/>
      <w:r w:rsidRPr="008B5D35">
        <w:rPr>
          <w:rStyle w:val="StyleUnderline"/>
        </w:rPr>
        <w:t>have to</w:t>
      </w:r>
      <w:proofErr w:type="gramEnd"/>
      <w:r w:rsidRPr="008B5D35">
        <w:rPr>
          <w:rStyle w:val="StyleUnderline"/>
        </w:rPr>
        <w:t xml:space="preserve"> be</w:t>
      </w:r>
      <w:r w:rsidRPr="008B5D35">
        <w:rPr>
          <w:sz w:val="16"/>
        </w:rPr>
        <w:t xml:space="preserve"> </w:t>
      </w:r>
      <w:r w:rsidRPr="008B5D35">
        <w:rPr>
          <w:rStyle w:val="Emphasis"/>
        </w:rPr>
        <w:t>defended</w:t>
      </w:r>
      <w:r w:rsidRPr="008B5D35">
        <w:rPr>
          <w:sz w:val="16"/>
        </w:rPr>
        <w:t xml:space="preserve"> </w:t>
      </w:r>
      <w:r w:rsidRPr="008B5D35">
        <w:rPr>
          <w:rStyle w:val="StyleUnderline"/>
        </w:rPr>
        <w:t xml:space="preserve">or </w:t>
      </w:r>
      <w:r w:rsidRPr="00D31A02">
        <w:rPr>
          <w:rStyle w:val="StyleUnderline"/>
          <w:highlight w:val="yellow"/>
        </w:rPr>
        <w:t>are</w:t>
      </w:r>
      <w:r w:rsidRPr="008B5D35">
        <w:rPr>
          <w:sz w:val="16"/>
        </w:rPr>
        <w:t xml:space="preserve"> </w:t>
      </w:r>
      <w:r w:rsidRPr="008B5D35">
        <w:rPr>
          <w:rStyle w:val="Emphasis"/>
        </w:rPr>
        <w:t xml:space="preserve">themselves </w:t>
      </w:r>
      <w:r w:rsidRPr="00D31A02">
        <w:rPr>
          <w:rStyle w:val="Emphasis"/>
          <w:highlight w:val="yellow"/>
        </w:rPr>
        <w:t>threats</w:t>
      </w:r>
      <w:r w:rsidRPr="008B5D35">
        <w:rPr>
          <w:sz w:val="16"/>
        </w:rPr>
        <w:t xml:space="preserve">.382 </w:t>
      </w:r>
      <w:r w:rsidRPr="008B5D35">
        <w:rPr>
          <w:rStyle w:val="StyleUnderline"/>
        </w:rPr>
        <w:t xml:space="preserve">The decades-long useful life of these wells, moreover, is </w:t>
      </w:r>
      <w:r w:rsidRPr="008B5D35">
        <w:rPr>
          <w:rStyle w:val="Emphasis"/>
        </w:rPr>
        <w:t>much longer</w:t>
      </w:r>
      <w:r w:rsidRPr="008B5D35">
        <w:rPr>
          <w:sz w:val="16"/>
        </w:rPr>
        <w:t xml:space="preserve"> </w:t>
      </w:r>
      <w:r w:rsidRPr="008B5D35">
        <w:rPr>
          <w:rStyle w:val="StyleUnderline"/>
        </w:rPr>
        <w:t xml:space="preserve">than </w:t>
      </w:r>
      <w:r w:rsidRPr="00AE6C94">
        <w:rPr>
          <w:rStyle w:val="StyleUnderline"/>
          <w:highlight w:val="yellow"/>
        </w:rPr>
        <w:t>the</w:t>
      </w:r>
      <w:r w:rsidRPr="008B5D35">
        <w:rPr>
          <w:rStyle w:val="StyleUnderline"/>
        </w:rPr>
        <w:t xml:space="preserve"> typical </w:t>
      </w:r>
      <w:r w:rsidRPr="00AE6C94">
        <w:rPr>
          <w:rStyle w:val="StyleUnderline"/>
          <w:highlight w:val="yellow"/>
        </w:rPr>
        <w:t>two-year life of a well in</w:t>
      </w:r>
      <w:r w:rsidRPr="00AE6C94">
        <w:rPr>
          <w:sz w:val="16"/>
          <w:highlight w:val="yellow"/>
        </w:rPr>
        <w:t xml:space="preserve"> </w:t>
      </w:r>
      <w:r w:rsidRPr="00AE6C94">
        <w:rPr>
          <w:rStyle w:val="Emphasis"/>
          <w:highlight w:val="yellow"/>
        </w:rPr>
        <w:t>U.S. shale</w:t>
      </w:r>
      <w:r w:rsidRPr="008B5D35">
        <w:rPr>
          <w:rStyle w:val="StyleUnderline"/>
        </w:rPr>
        <w:t xml:space="preserve">. If new </w:t>
      </w:r>
      <w:r w:rsidRPr="008B5D35">
        <w:rPr>
          <w:rStyle w:val="Emphasis"/>
        </w:rPr>
        <w:t>U.S.</w:t>
      </w:r>
      <w:r w:rsidRPr="008B5D35">
        <w:rPr>
          <w:sz w:val="16"/>
        </w:rPr>
        <w:t xml:space="preserve"> </w:t>
      </w:r>
      <w:r w:rsidRPr="008B5D35">
        <w:rPr>
          <w:rStyle w:val="StyleUnderline"/>
        </w:rPr>
        <w:t>wells could not be drilled,</w:t>
      </w:r>
      <w:r w:rsidRPr="008B5D35">
        <w:rPr>
          <w:sz w:val="16"/>
        </w:rPr>
        <w:t xml:space="preserve"> </w:t>
      </w:r>
      <w:r w:rsidRPr="008B5D35">
        <w:rPr>
          <w:rStyle w:val="Emphasis"/>
        </w:rPr>
        <w:t xml:space="preserve">shale </w:t>
      </w:r>
      <w:r w:rsidRPr="00AE6C94">
        <w:rPr>
          <w:rStyle w:val="Emphasis"/>
          <w:highlight w:val="yellow"/>
        </w:rPr>
        <w:t>production</w:t>
      </w:r>
      <w:r w:rsidRPr="00AE6C94">
        <w:rPr>
          <w:sz w:val="16"/>
          <w:highlight w:val="yellow"/>
        </w:rPr>
        <w:t xml:space="preserve"> </w:t>
      </w:r>
      <w:r w:rsidRPr="00AE6C94">
        <w:rPr>
          <w:rStyle w:val="StyleUnderline"/>
          <w:highlight w:val="yellow"/>
        </w:rPr>
        <w:t>would</w:t>
      </w:r>
      <w:r w:rsidRPr="00AE6C94">
        <w:rPr>
          <w:sz w:val="16"/>
          <w:highlight w:val="yellow"/>
        </w:rPr>
        <w:t xml:space="preserve"> </w:t>
      </w:r>
      <w:r w:rsidRPr="00AE6C94">
        <w:rPr>
          <w:rStyle w:val="Emphasis"/>
          <w:highlight w:val="yellow"/>
        </w:rPr>
        <w:t>fall dramatically</w:t>
      </w:r>
      <w:r w:rsidRPr="00AE6C94">
        <w:rPr>
          <w:rStyle w:val="StyleUnderline"/>
          <w:highlight w:val="yellow"/>
        </w:rPr>
        <w:t>, and</w:t>
      </w:r>
      <w:r w:rsidRPr="00AE6C94">
        <w:rPr>
          <w:rStyle w:val="StyleUnderline"/>
        </w:rPr>
        <w:t xml:space="preserve"> the</w:t>
      </w:r>
      <w:r w:rsidRPr="008B5D35">
        <w:rPr>
          <w:rStyle w:val="StyleUnderline"/>
        </w:rPr>
        <w:t xml:space="preserve"> global economy would </w:t>
      </w:r>
      <w:r w:rsidRPr="00AE6C94">
        <w:rPr>
          <w:rStyle w:val="StyleUnderline"/>
          <w:highlight w:val="yellow"/>
        </w:rPr>
        <w:t>become</w:t>
      </w:r>
      <w:r w:rsidRPr="008B5D35">
        <w:rPr>
          <w:rStyle w:val="StyleUnderline"/>
        </w:rPr>
        <w:t xml:space="preserve"> even</w:t>
      </w:r>
      <w:r w:rsidRPr="008B5D35">
        <w:rPr>
          <w:sz w:val="16"/>
        </w:rPr>
        <w:t xml:space="preserve"> </w:t>
      </w:r>
      <w:r w:rsidRPr="00AE6C94">
        <w:rPr>
          <w:rStyle w:val="Emphasis"/>
          <w:highlight w:val="yellow"/>
        </w:rPr>
        <w:t>more dependent</w:t>
      </w:r>
      <w:r w:rsidRPr="00AE6C94">
        <w:rPr>
          <w:sz w:val="16"/>
          <w:highlight w:val="yellow"/>
        </w:rPr>
        <w:t xml:space="preserve"> </w:t>
      </w:r>
      <w:r w:rsidRPr="00AE6C94">
        <w:rPr>
          <w:rStyle w:val="StyleUnderline"/>
          <w:highlight w:val="yellow"/>
        </w:rPr>
        <w:t>on</w:t>
      </w:r>
      <w:r w:rsidRPr="008B5D35">
        <w:rPr>
          <w:rStyle w:val="StyleUnderline"/>
        </w:rPr>
        <w:t xml:space="preserve"> the</w:t>
      </w:r>
      <w:r w:rsidRPr="008B5D35">
        <w:rPr>
          <w:sz w:val="16"/>
        </w:rPr>
        <w:t xml:space="preserve"> </w:t>
      </w:r>
      <w:r w:rsidRPr="00AE6C94">
        <w:rPr>
          <w:rStyle w:val="Emphasis"/>
          <w:highlight w:val="yellow"/>
        </w:rPr>
        <w:t>wrong producers</w:t>
      </w:r>
      <w:r w:rsidRPr="008B5D35">
        <w:rPr>
          <w:sz w:val="16"/>
        </w:rPr>
        <w:t>.</w:t>
      </w:r>
    </w:p>
    <w:p w14:paraId="6FB07108" w14:textId="77777777" w:rsidR="008B5D35" w:rsidRPr="008B5D35" w:rsidRDefault="008B5D35" w:rsidP="008B5D35">
      <w:pPr>
        <w:rPr>
          <w:sz w:val="16"/>
        </w:rPr>
      </w:pPr>
      <w:r w:rsidRPr="008B5D35">
        <w:rPr>
          <w:rStyle w:val="StyleUnderline"/>
        </w:rPr>
        <w:t xml:space="preserve">Instead, </w:t>
      </w:r>
      <w:r w:rsidRPr="00AE6C94">
        <w:rPr>
          <w:rStyle w:val="StyleUnderline"/>
          <w:highlight w:val="yellow"/>
        </w:rPr>
        <w:t xml:space="preserve">the </w:t>
      </w:r>
      <w:r w:rsidRPr="00AE6C94">
        <w:rPr>
          <w:rStyle w:val="Emphasis"/>
          <w:highlight w:val="yellow"/>
        </w:rPr>
        <w:t>better course</w:t>
      </w:r>
      <w:r w:rsidRPr="008B5D35">
        <w:rPr>
          <w:rStyle w:val="StyleUnderline"/>
        </w:rPr>
        <w:t xml:space="preserve"> for national security, as emphasized above, </w:t>
      </w:r>
      <w:r w:rsidRPr="00AE6C94">
        <w:rPr>
          <w:rStyle w:val="StyleUnderline"/>
          <w:highlight w:val="yellow"/>
        </w:rPr>
        <w:t>is to</w:t>
      </w:r>
      <w:r w:rsidRPr="008B5D35">
        <w:rPr>
          <w:rStyle w:val="StyleUnderline"/>
        </w:rPr>
        <w:t xml:space="preserve"> rely </w:t>
      </w:r>
      <w:r w:rsidRPr="00AE6C94">
        <w:rPr>
          <w:rStyle w:val="Emphasis"/>
          <w:highlight w:val="yellow"/>
        </w:rPr>
        <w:t>increas</w:t>
      </w:r>
      <w:r w:rsidRPr="008B5D35">
        <w:rPr>
          <w:rStyle w:val="StyleUnderline"/>
        </w:rPr>
        <w:t>ingly on</w:t>
      </w:r>
      <w:r w:rsidRPr="008B5D35">
        <w:rPr>
          <w:sz w:val="16"/>
        </w:rPr>
        <w:t xml:space="preserve"> </w:t>
      </w:r>
      <w:r w:rsidRPr="00AE6C94">
        <w:rPr>
          <w:rStyle w:val="Emphasis"/>
          <w:highlight w:val="yellow"/>
        </w:rPr>
        <w:t>new production</w:t>
      </w:r>
      <w:r w:rsidRPr="008B5D35">
        <w:rPr>
          <w:sz w:val="16"/>
        </w:rPr>
        <w:t xml:space="preserve"> </w:t>
      </w:r>
      <w:r w:rsidRPr="008B5D35">
        <w:rPr>
          <w:rStyle w:val="StyleUnderline"/>
        </w:rPr>
        <w:t>in the</w:t>
      </w:r>
      <w:r w:rsidRPr="008B5D35">
        <w:rPr>
          <w:sz w:val="16"/>
        </w:rPr>
        <w:t xml:space="preserve"> </w:t>
      </w:r>
      <w:r w:rsidRPr="008B5D35">
        <w:rPr>
          <w:rStyle w:val="Emphasis"/>
        </w:rPr>
        <w:t>U.S.</w:t>
      </w:r>
      <w:r w:rsidRPr="008B5D35">
        <w:rPr>
          <w:sz w:val="16"/>
        </w:rPr>
        <w:t xml:space="preserve"> </w:t>
      </w:r>
      <w:r w:rsidRPr="008B5D35">
        <w:rPr>
          <w:rStyle w:val="StyleUnderline"/>
        </w:rPr>
        <w:t>and other</w:t>
      </w:r>
      <w:r w:rsidRPr="008B5D35">
        <w:rPr>
          <w:sz w:val="16"/>
        </w:rPr>
        <w:t xml:space="preserve"> </w:t>
      </w:r>
      <w:r w:rsidRPr="008B5D35">
        <w:rPr>
          <w:rStyle w:val="Emphasis"/>
        </w:rPr>
        <w:t>secure and friendly countries</w:t>
      </w:r>
      <w:r w:rsidRPr="008B5D35">
        <w:rPr>
          <w:rStyle w:val="StyleUnderline"/>
        </w:rPr>
        <w:t>, while</w:t>
      </w:r>
      <w:r w:rsidRPr="008B5D35">
        <w:rPr>
          <w:sz w:val="16"/>
        </w:rPr>
        <w:t xml:space="preserve"> </w:t>
      </w:r>
      <w:r w:rsidRPr="008B5D35">
        <w:rPr>
          <w:rStyle w:val="Emphasis"/>
        </w:rPr>
        <w:t>cutting back</w:t>
      </w:r>
      <w:r w:rsidRPr="008B5D35">
        <w:rPr>
          <w:sz w:val="16"/>
        </w:rPr>
        <w:t xml:space="preserve"> </w:t>
      </w:r>
      <w:r w:rsidRPr="008B5D35">
        <w:rPr>
          <w:rStyle w:val="StyleUnderline"/>
        </w:rPr>
        <w:t>purchases from</w:t>
      </w:r>
      <w:r w:rsidRPr="008B5D35">
        <w:rPr>
          <w:sz w:val="16"/>
        </w:rPr>
        <w:t xml:space="preserve"> </w:t>
      </w:r>
      <w:r w:rsidRPr="008B5D35">
        <w:rPr>
          <w:rStyle w:val="Emphasis"/>
        </w:rPr>
        <w:t>rogue exporters</w:t>
      </w:r>
      <w:r w:rsidRPr="008B5D35">
        <w:rPr>
          <w:sz w:val="16"/>
        </w:rPr>
        <w:t xml:space="preserve"> </w:t>
      </w:r>
      <w:r w:rsidRPr="008B5D35">
        <w:rPr>
          <w:rStyle w:val="StyleUnderline"/>
        </w:rPr>
        <w:t>(for example,</w:t>
      </w:r>
      <w:r w:rsidRPr="008B5D35">
        <w:rPr>
          <w:sz w:val="16"/>
        </w:rPr>
        <w:t xml:space="preserve"> </w:t>
      </w:r>
      <w:r w:rsidRPr="008B5D35">
        <w:rPr>
          <w:rStyle w:val="Emphasis"/>
        </w:rPr>
        <w:t>Russia</w:t>
      </w:r>
      <w:r w:rsidRPr="008B5D35">
        <w:rPr>
          <w:sz w:val="16"/>
        </w:rPr>
        <w:t xml:space="preserve"> </w:t>
      </w:r>
      <w:r w:rsidRPr="008B5D35">
        <w:rPr>
          <w:rStyle w:val="StyleUnderline"/>
        </w:rPr>
        <w:t>and</w:t>
      </w:r>
      <w:r w:rsidRPr="008B5D35">
        <w:rPr>
          <w:sz w:val="16"/>
        </w:rPr>
        <w:t xml:space="preserve"> </w:t>
      </w:r>
      <w:r w:rsidRPr="008B5D35">
        <w:rPr>
          <w:rStyle w:val="Emphasis"/>
        </w:rPr>
        <w:t>Iran</w:t>
      </w:r>
      <w:r w:rsidRPr="008B5D35">
        <w:rPr>
          <w:rStyle w:val="StyleUnderline"/>
        </w:rPr>
        <w:t>) and</w:t>
      </w:r>
      <w:r w:rsidRPr="008B5D35">
        <w:rPr>
          <w:sz w:val="16"/>
        </w:rPr>
        <w:t xml:space="preserve"> </w:t>
      </w:r>
      <w:r w:rsidRPr="008B5D35">
        <w:rPr>
          <w:rStyle w:val="Emphasis"/>
        </w:rPr>
        <w:t>insecure sources</w:t>
      </w:r>
      <w:r w:rsidRPr="008B5D35">
        <w:rPr>
          <w:sz w:val="16"/>
        </w:rPr>
        <w:t xml:space="preserve"> </w:t>
      </w:r>
      <w:r w:rsidRPr="008B5D35">
        <w:rPr>
          <w:rStyle w:val="StyleUnderline"/>
        </w:rPr>
        <w:t>(for example, in the</w:t>
      </w:r>
      <w:r w:rsidRPr="008B5D35">
        <w:rPr>
          <w:sz w:val="16"/>
        </w:rPr>
        <w:t xml:space="preserve"> </w:t>
      </w:r>
      <w:r w:rsidRPr="008B5D35">
        <w:rPr>
          <w:rStyle w:val="Emphasis"/>
        </w:rPr>
        <w:t>Middle East</w:t>
      </w:r>
      <w:r w:rsidRPr="008B5D35">
        <w:rPr>
          <w:rStyle w:val="StyleUnderline"/>
        </w:rPr>
        <w:t xml:space="preserve">). This would </w:t>
      </w:r>
      <w:r w:rsidRPr="008B5D35">
        <w:rPr>
          <w:rStyle w:val="Emphasis"/>
        </w:rPr>
        <w:t>not be possible</w:t>
      </w:r>
      <w:r w:rsidRPr="008B5D35">
        <w:rPr>
          <w:sz w:val="16"/>
        </w:rPr>
        <w:t xml:space="preserve"> </w:t>
      </w:r>
      <w:r w:rsidRPr="008B5D35">
        <w:rPr>
          <w:rStyle w:val="StyleUnderline"/>
        </w:rPr>
        <w:t>with a</w:t>
      </w:r>
      <w:r w:rsidRPr="008B5D35">
        <w:rPr>
          <w:sz w:val="16"/>
        </w:rPr>
        <w:t xml:space="preserve"> </w:t>
      </w:r>
      <w:r w:rsidRPr="008B5D35">
        <w:rPr>
          <w:rStyle w:val="Emphasis"/>
        </w:rPr>
        <w:t>moratorium</w:t>
      </w:r>
      <w:r w:rsidRPr="008B5D35">
        <w:rPr>
          <w:sz w:val="16"/>
        </w:rPr>
        <w:t>.</w:t>
      </w:r>
    </w:p>
    <w:p w14:paraId="5A72811A" w14:textId="2A18C000" w:rsidR="008B5D35" w:rsidRPr="008B5D35" w:rsidRDefault="008B5D35" w:rsidP="008B5D35">
      <w:pPr>
        <w:rPr>
          <w:sz w:val="16"/>
        </w:rPr>
      </w:pPr>
      <w:r w:rsidRPr="008B5D35">
        <w:rPr>
          <w:sz w:val="16"/>
        </w:rPr>
        <w:t xml:space="preserve">Ironically, </w:t>
      </w:r>
      <w:r w:rsidRPr="008B5D35">
        <w:rPr>
          <w:rStyle w:val="StyleUnderline"/>
        </w:rPr>
        <w:t xml:space="preserve">a </w:t>
      </w:r>
      <w:r w:rsidRPr="00AE6C94">
        <w:rPr>
          <w:rStyle w:val="StyleUnderline"/>
          <w:highlight w:val="yellow"/>
        </w:rPr>
        <w:t>moratorium</w:t>
      </w:r>
      <w:r w:rsidRPr="008B5D35">
        <w:rPr>
          <w:rStyle w:val="StyleUnderline"/>
        </w:rPr>
        <w:t xml:space="preserve"> also </w:t>
      </w:r>
      <w:r w:rsidRPr="00AE6C94">
        <w:rPr>
          <w:rStyle w:val="StyleUnderline"/>
          <w:highlight w:val="yellow"/>
        </w:rPr>
        <w:t>would</w:t>
      </w:r>
      <w:r w:rsidRPr="00AE6C94">
        <w:rPr>
          <w:sz w:val="16"/>
          <w:highlight w:val="yellow"/>
        </w:rPr>
        <w:t xml:space="preserve"> </w:t>
      </w:r>
      <w:r w:rsidRPr="00AE6C94">
        <w:rPr>
          <w:rStyle w:val="Emphasis"/>
          <w:highlight w:val="yellow"/>
        </w:rPr>
        <w:t>harm the environment</w:t>
      </w:r>
      <w:r w:rsidRPr="00AE6C94">
        <w:rPr>
          <w:rStyle w:val="StyleUnderline"/>
          <w:highlight w:val="yellow"/>
        </w:rPr>
        <w:t>, locking</w:t>
      </w:r>
      <w:r w:rsidRPr="008B5D35">
        <w:rPr>
          <w:rStyle w:val="StyleUnderline"/>
        </w:rPr>
        <w:t xml:space="preserve"> us </w:t>
      </w:r>
      <w:r w:rsidRPr="00AE6C94">
        <w:rPr>
          <w:rStyle w:val="Emphasis"/>
          <w:highlight w:val="yellow"/>
        </w:rPr>
        <w:t>in</w:t>
      </w:r>
      <w:r w:rsidRPr="00AE6C94">
        <w:rPr>
          <w:rStyle w:val="StyleUnderline"/>
        </w:rPr>
        <w:t>to a</w:t>
      </w:r>
      <w:r w:rsidRPr="008B5D35">
        <w:rPr>
          <w:rStyle w:val="StyleUnderline"/>
        </w:rPr>
        <w:t xml:space="preserve"> status quo that</w:t>
      </w:r>
      <w:r w:rsidRPr="008B5D35">
        <w:rPr>
          <w:sz w:val="16"/>
        </w:rPr>
        <w:t xml:space="preserve"> </w:t>
      </w:r>
      <w:r w:rsidRPr="008B5D35">
        <w:rPr>
          <w:rStyle w:val="Emphasis"/>
        </w:rPr>
        <w:t>wastes energy</w:t>
      </w:r>
      <w:r w:rsidRPr="008B5D35">
        <w:rPr>
          <w:sz w:val="16"/>
        </w:rPr>
        <w:t xml:space="preserve"> </w:t>
      </w:r>
      <w:r w:rsidRPr="008B5D35">
        <w:rPr>
          <w:rStyle w:val="StyleUnderline"/>
        </w:rPr>
        <w:t xml:space="preserve">and uses </w:t>
      </w:r>
      <w:r w:rsidRPr="00AE6C94">
        <w:rPr>
          <w:rStyle w:val="StyleUnderline"/>
          <w:highlight w:val="yellow"/>
        </w:rPr>
        <w:t>the</w:t>
      </w:r>
      <w:r w:rsidRPr="00AE6C94">
        <w:rPr>
          <w:sz w:val="16"/>
          <w:highlight w:val="yellow"/>
        </w:rPr>
        <w:t xml:space="preserve"> </w:t>
      </w:r>
      <w:r w:rsidRPr="00AE6C94">
        <w:rPr>
          <w:rStyle w:val="Emphasis"/>
          <w:highlight w:val="yellow"/>
        </w:rPr>
        <w:t>wrong</w:t>
      </w:r>
      <w:r w:rsidRPr="008B5D35">
        <w:rPr>
          <w:sz w:val="16"/>
        </w:rPr>
        <w:t xml:space="preserve"> fossil </w:t>
      </w:r>
      <w:r w:rsidRPr="00AE6C94">
        <w:rPr>
          <w:rStyle w:val="Emphasis"/>
          <w:highlight w:val="yellow"/>
        </w:rPr>
        <w:t>fuels</w:t>
      </w:r>
      <w:r w:rsidRPr="008B5D35">
        <w:rPr>
          <w:sz w:val="16"/>
        </w:rPr>
        <w:t xml:space="preserve">. As [*1242] emphasized above, we need new pipelines to help end flaring.383 Likewise, </w:t>
      </w:r>
      <w:r w:rsidRPr="008B5D35">
        <w:rPr>
          <w:rStyle w:val="StyleUnderline"/>
        </w:rPr>
        <w:t>we should keep</w:t>
      </w:r>
      <w:r w:rsidRPr="008B5D35">
        <w:rPr>
          <w:sz w:val="16"/>
        </w:rPr>
        <w:t xml:space="preserve"> </w:t>
      </w:r>
      <w:r w:rsidRPr="008B5D35">
        <w:rPr>
          <w:rStyle w:val="Emphasis"/>
        </w:rPr>
        <w:t>replacing coal</w:t>
      </w:r>
      <w:r w:rsidRPr="008B5D35">
        <w:rPr>
          <w:sz w:val="16"/>
        </w:rPr>
        <w:t xml:space="preserve"> </w:t>
      </w:r>
      <w:r w:rsidRPr="008B5D35">
        <w:rPr>
          <w:rStyle w:val="StyleUnderline"/>
        </w:rPr>
        <w:t>with</w:t>
      </w:r>
      <w:r w:rsidRPr="008B5D35">
        <w:rPr>
          <w:sz w:val="16"/>
        </w:rPr>
        <w:t xml:space="preserve"> natural </w:t>
      </w:r>
      <w:r w:rsidRPr="008B5D35">
        <w:rPr>
          <w:rStyle w:val="Emphasis"/>
        </w:rPr>
        <w:t>gas</w:t>
      </w:r>
      <w:r w:rsidRPr="008B5D35">
        <w:rPr>
          <w:sz w:val="16"/>
        </w:rPr>
        <w:t xml:space="preserve">, an effort that requires more natural gas wells and infrastructure, including more LNG export terminals.384 In short, </w:t>
      </w:r>
      <w:r w:rsidRPr="008B5D35">
        <w:rPr>
          <w:rStyle w:val="StyleUnderline"/>
        </w:rPr>
        <w:t xml:space="preserve">changing the mix of the fossil fuels we use would </w:t>
      </w:r>
      <w:r w:rsidRPr="008B5D35">
        <w:rPr>
          <w:rStyle w:val="Emphasis"/>
        </w:rPr>
        <w:t>help</w:t>
      </w:r>
      <w:r w:rsidRPr="008B5D35">
        <w:rPr>
          <w:sz w:val="16"/>
        </w:rPr>
        <w:t xml:space="preserve"> </w:t>
      </w:r>
      <w:r w:rsidRPr="008B5D35">
        <w:rPr>
          <w:rStyle w:val="StyleUnderline"/>
        </w:rPr>
        <w:t>the environment, but a</w:t>
      </w:r>
      <w:r w:rsidRPr="008B5D35">
        <w:rPr>
          <w:sz w:val="16"/>
        </w:rPr>
        <w:t xml:space="preserve"> </w:t>
      </w:r>
      <w:r w:rsidRPr="008B5D35">
        <w:rPr>
          <w:rStyle w:val="Emphasis"/>
        </w:rPr>
        <w:t>moratorium</w:t>
      </w:r>
      <w:r w:rsidRPr="008B5D35">
        <w:rPr>
          <w:sz w:val="16"/>
        </w:rPr>
        <w:t xml:space="preserve"> </w:t>
      </w:r>
      <w:r w:rsidRPr="008B5D35">
        <w:rPr>
          <w:rStyle w:val="StyleUnderline"/>
        </w:rPr>
        <w:t>would</w:t>
      </w:r>
      <w:r w:rsidRPr="008B5D35">
        <w:rPr>
          <w:sz w:val="16"/>
        </w:rPr>
        <w:t xml:space="preserve"> </w:t>
      </w:r>
      <w:r w:rsidRPr="008B5D35">
        <w:rPr>
          <w:rStyle w:val="Emphasis"/>
        </w:rPr>
        <w:t>stand in the way</w:t>
      </w:r>
      <w:r w:rsidRPr="008B5D35">
        <w:rPr>
          <w:sz w:val="16"/>
        </w:rPr>
        <w:t>.</w:t>
      </w:r>
    </w:p>
    <w:p w14:paraId="568ADE16" w14:textId="51600789" w:rsidR="005C0DF0" w:rsidRDefault="005C0DF0" w:rsidP="00A92C8B">
      <w:pPr>
        <w:pStyle w:val="Heading3"/>
      </w:pPr>
      <w:r>
        <w:t>AT: Ban Exports CP---2AC</w:t>
      </w:r>
    </w:p>
    <w:p w14:paraId="7ACF6B54" w14:textId="4A273CFA" w:rsidR="005C0DF0" w:rsidRDefault="005C0DF0" w:rsidP="005C0DF0">
      <w:pPr>
        <w:pStyle w:val="Heading4"/>
      </w:pPr>
      <w:r>
        <w:t xml:space="preserve">Export bans are counterproductive. Alternatives are </w:t>
      </w:r>
      <w:r w:rsidRPr="005C0DF0">
        <w:rPr>
          <w:u w:val="single"/>
        </w:rPr>
        <w:t>worse</w:t>
      </w:r>
      <w:r>
        <w:t xml:space="preserve"> for the climate. </w:t>
      </w:r>
    </w:p>
    <w:p w14:paraId="02557785" w14:textId="77777777" w:rsidR="005C0DF0" w:rsidRDefault="005C0DF0" w:rsidP="005C0DF0">
      <w:r>
        <w:t xml:space="preserve">Kyle </w:t>
      </w:r>
      <w:r w:rsidRPr="005E4A30">
        <w:rPr>
          <w:rStyle w:val="Style13ptBold"/>
        </w:rPr>
        <w:t>Danish 24</w:t>
      </w:r>
      <w:r>
        <w:t>, Partner at Van Ness Feldman, LLP, "U.S. and Global Methane Regulation," Environmental Law Reporter, vol. 54, May 2024, p. 10363</w:t>
      </w:r>
    </w:p>
    <w:p w14:paraId="23D6E27D" w14:textId="77777777" w:rsidR="005C0DF0" w:rsidRPr="005C0DF0" w:rsidRDefault="005C0DF0" w:rsidP="005C0DF0">
      <w:pPr>
        <w:rPr>
          <w:sz w:val="16"/>
        </w:rPr>
      </w:pPr>
      <w:r w:rsidRPr="005C0DF0">
        <w:rPr>
          <w:sz w:val="16"/>
        </w:rPr>
        <w:t xml:space="preserve">Barry Rabe: Kyle, </w:t>
      </w:r>
      <w:r w:rsidRPr="005C0DF0">
        <w:rPr>
          <w:rStyle w:val="StyleUnderline"/>
        </w:rPr>
        <w:t>the question of LNG's</w:t>
      </w:r>
      <w:r w:rsidRPr="005C0DF0">
        <w:rPr>
          <w:sz w:val="16"/>
        </w:rPr>
        <w:t xml:space="preserve"> </w:t>
      </w:r>
      <w:r w:rsidRPr="005C0DF0">
        <w:rPr>
          <w:rStyle w:val="Emphasis"/>
        </w:rPr>
        <w:t>future</w:t>
      </w:r>
      <w:r w:rsidRPr="005C0DF0">
        <w:rPr>
          <w:sz w:val="16"/>
        </w:rPr>
        <w:t xml:space="preserve"> </w:t>
      </w:r>
      <w:r w:rsidRPr="005C0DF0">
        <w:rPr>
          <w:rStyle w:val="StyleUnderline"/>
        </w:rPr>
        <w:t>in the</w:t>
      </w:r>
      <w:r w:rsidRPr="005C0DF0">
        <w:rPr>
          <w:sz w:val="16"/>
        </w:rPr>
        <w:t xml:space="preserve"> </w:t>
      </w:r>
      <w:r w:rsidRPr="005C0DF0">
        <w:rPr>
          <w:rStyle w:val="Emphasis"/>
        </w:rPr>
        <w:t>U</w:t>
      </w:r>
      <w:r w:rsidRPr="005C0DF0">
        <w:rPr>
          <w:sz w:val="16"/>
        </w:rPr>
        <w:t xml:space="preserve">nited </w:t>
      </w:r>
      <w:r w:rsidRPr="005C0DF0">
        <w:rPr>
          <w:rStyle w:val="Emphasis"/>
        </w:rPr>
        <w:t>S</w:t>
      </w:r>
      <w:r w:rsidRPr="005C0DF0">
        <w:rPr>
          <w:sz w:val="16"/>
        </w:rPr>
        <w:t xml:space="preserve">tates, </w:t>
      </w:r>
      <w:r w:rsidRPr="005C0DF0">
        <w:rPr>
          <w:rStyle w:val="StyleUnderline"/>
        </w:rPr>
        <w:t>including</w:t>
      </w:r>
      <w:r w:rsidRPr="005C0DF0">
        <w:rPr>
          <w:sz w:val="16"/>
        </w:rPr>
        <w:t xml:space="preserve"> </w:t>
      </w:r>
      <w:r w:rsidRPr="005C0DF0">
        <w:rPr>
          <w:rStyle w:val="Emphasis"/>
        </w:rPr>
        <w:t>continued expansion</w:t>
      </w:r>
      <w:r w:rsidRPr="005C0DF0">
        <w:rPr>
          <w:rStyle w:val="StyleUnderline"/>
        </w:rPr>
        <w:t>, has been</w:t>
      </w:r>
      <w:r w:rsidRPr="005C0DF0">
        <w:rPr>
          <w:sz w:val="16"/>
        </w:rPr>
        <w:t xml:space="preserve"> </w:t>
      </w:r>
      <w:r w:rsidRPr="005C0DF0">
        <w:rPr>
          <w:rStyle w:val="Emphasis"/>
        </w:rPr>
        <w:t>prominent</w:t>
      </w:r>
      <w:r w:rsidRPr="005C0DF0">
        <w:rPr>
          <w:sz w:val="16"/>
        </w:rPr>
        <w:t xml:space="preserve"> in recent days </w:t>
      </w:r>
      <w:r w:rsidRPr="005C0DF0">
        <w:rPr>
          <w:rStyle w:val="StyleUnderline"/>
        </w:rPr>
        <w:t>given the</w:t>
      </w:r>
      <w:r w:rsidRPr="005C0DF0">
        <w:rPr>
          <w:sz w:val="16"/>
        </w:rPr>
        <w:t xml:space="preserve"> project </w:t>
      </w:r>
      <w:r w:rsidRPr="005C0DF0">
        <w:rPr>
          <w:rStyle w:val="Emphasis"/>
        </w:rPr>
        <w:t>approval pause</w:t>
      </w:r>
      <w:r w:rsidRPr="005C0DF0">
        <w:rPr>
          <w:sz w:val="16"/>
        </w:rPr>
        <w:t xml:space="preserve"> that has been </w:t>
      </w:r>
      <w:r w:rsidRPr="005C0DF0">
        <w:rPr>
          <w:rStyle w:val="StyleUnderline"/>
        </w:rPr>
        <w:t>outlined by</w:t>
      </w:r>
      <w:r w:rsidRPr="005C0DF0">
        <w:rPr>
          <w:sz w:val="16"/>
        </w:rPr>
        <w:t xml:space="preserve"> the </w:t>
      </w:r>
      <w:r w:rsidRPr="005C0DF0">
        <w:rPr>
          <w:rStyle w:val="Emphasis"/>
        </w:rPr>
        <w:t>Biden</w:t>
      </w:r>
      <w:r w:rsidRPr="005C0DF0">
        <w:rPr>
          <w:sz w:val="16"/>
        </w:rPr>
        <w:t xml:space="preserve"> Administration. Could you talk about what comes next as we think about bringing in and trying to implement many new regulations in the United States while continuing to play a major global role in exporting gas? What happens next?</w:t>
      </w:r>
    </w:p>
    <w:p w14:paraId="05BB9F98" w14:textId="77777777" w:rsidR="005C0DF0" w:rsidRPr="005C0DF0" w:rsidRDefault="005C0DF0" w:rsidP="005C0DF0">
      <w:pPr>
        <w:rPr>
          <w:sz w:val="16"/>
        </w:rPr>
      </w:pPr>
      <w:r w:rsidRPr="005C0DF0">
        <w:rPr>
          <w:sz w:val="16"/>
        </w:rPr>
        <w:t xml:space="preserve">Kyle Danish: </w:t>
      </w:r>
      <w:r w:rsidRPr="005C0DF0">
        <w:rPr>
          <w:rStyle w:val="StyleUnderline"/>
        </w:rPr>
        <w:t>This pause</w:t>
      </w:r>
      <w:r w:rsidRPr="005C0DF0">
        <w:rPr>
          <w:sz w:val="16"/>
        </w:rPr>
        <w:t xml:space="preserve"> that's underway is going to allow DOE to evaluate the increasing LNG exports in the United States and what the climate and geopolitical implications of those are. At least </w:t>
      </w:r>
      <w:r w:rsidRPr="005C0DF0">
        <w:rPr>
          <w:rStyle w:val="StyleUnderline"/>
        </w:rPr>
        <w:t>on the</w:t>
      </w:r>
      <w:r w:rsidRPr="005C0DF0">
        <w:rPr>
          <w:sz w:val="16"/>
        </w:rPr>
        <w:t xml:space="preserve"> </w:t>
      </w:r>
      <w:r w:rsidRPr="005C0DF0">
        <w:rPr>
          <w:rStyle w:val="Emphasis"/>
        </w:rPr>
        <w:t>climate side</w:t>
      </w:r>
      <w:r w:rsidRPr="005C0DF0">
        <w:rPr>
          <w:sz w:val="16"/>
        </w:rPr>
        <w:t xml:space="preserve">, it seems to me </w:t>
      </w:r>
      <w:r w:rsidRPr="005C0DF0">
        <w:rPr>
          <w:rStyle w:val="StyleUnderline"/>
        </w:rPr>
        <w:t>one</w:t>
      </w:r>
      <w:r w:rsidRPr="005C0DF0">
        <w:rPr>
          <w:sz w:val="16"/>
        </w:rPr>
        <w:t xml:space="preserve"> </w:t>
      </w:r>
      <w:r w:rsidRPr="005C0DF0">
        <w:rPr>
          <w:rStyle w:val="Emphasis"/>
        </w:rPr>
        <w:t>very simplistic way</w:t>
      </w:r>
      <w:r w:rsidRPr="005C0DF0">
        <w:rPr>
          <w:sz w:val="16"/>
        </w:rPr>
        <w:t xml:space="preserve"> </w:t>
      </w:r>
      <w:r w:rsidRPr="005C0DF0">
        <w:rPr>
          <w:rStyle w:val="StyleUnderline"/>
        </w:rPr>
        <w:t>to look at it is</w:t>
      </w:r>
      <w:r w:rsidRPr="005C0DF0">
        <w:rPr>
          <w:sz w:val="16"/>
        </w:rPr>
        <w:t xml:space="preserve"> what's being considered is </w:t>
      </w:r>
      <w:r w:rsidRPr="005C0DF0">
        <w:rPr>
          <w:rStyle w:val="StyleUnderline"/>
        </w:rPr>
        <w:t>a kind of</w:t>
      </w:r>
      <w:r w:rsidRPr="005C0DF0">
        <w:rPr>
          <w:sz w:val="16"/>
        </w:rPr>
        <w:t xml:space="preserve"> </w:t>
      </w:r>
      <w:r w:rsidRPr="005C0DF0">
        <w:rPr>
          <w:rStyle w:val="Emphasis"/>
        </w:rPr>
        <w:t>supply-side policy</w:t>
      </w:r>
      <w:r w:rsidRPr="005C0DF0">
        <w:rPr>
          <w:rStyle w:val="StyleUnderline"/>
        </w:rPr>
        <w:t>. What if we</w:t>
      </w:r>
      <w:r w:rsidRPr="005C0DF0">
        <w:rPr>
          <w:sz w:val="16"/>
        </w:rPr>
        <w:t xml:space="preserve"> </w:t>
      </w:r>
      <w:r w:rsidRPr="005C0DF0">
        <w:rPr>
          <w:rStyle w:val="Emphasis"/>
        </w:rPr>
        <w:t>restricted</w:t>
      </w:r>
      <w:r w:rsidRPr="005C0DF0">
        <w:rPr>
          <w:sz w:val="16"/>
        </w:rPr>
        <w:t xml:space="preserve"> the amount of </w:t>
      </w:r>
      <w:r w:rsidRPr="005C0DF0">
        <w:rPr>
          <w:rStyle w:val="Emphasis"/>
        </w:rPr>
        <w:t>LNG exports</w:t>
      </w:r>
      <w:r w:rsidRPr="005C0DF0">
        <w:rPr>
          <w:sz w:val="16"/>
        </w:rPr>
        <w:t xml:space="preserve"> </w:t>
      </w:r>
      <w:r w:rsidRPr="005C0DF0">
        <w:rPr>
          <w:rStyle w:val="StyleUnderline"/>
        </w:rPr>
        <w:t>from the</w:t>
      </w:r>
      <w:r w:rsidRPr="005C0DF0">
        <w:rPr>
          <w:sz w:val="16"/>
        </w:rPr>
        <w:t xml:space="preserve"> </w:t>
      </w:r>
      <w:r w:rsidRPr="005C0DF0">
        <w:rPr>
          <w:rStyle w:val="Emphasis"/>
        </w:rPr>
        <w:t>U</w:t>
      </w:r>
      <w:r w:rsidRPr="005C0DF0">
        <w:rPr>
          <w:sz w:val="16"/>
        </w:rPr>
        <w:t xml:space="preserve">nited </w:t>
      </w:r>
      <w:r w:rsidRPr="005C0DF0">
        <w:rPr>
          <w:rStyle w:val="Emphasis"/>
        </w:rPr>
        <w:t>S</w:t>
      </w:r>
      <w:r w:rsidRPr="005C0DF0">
        <w:rPr>
          <w:sz w:val="16"/>
        </w:rPr>
        <w:t>tates</w:t>
      </w:r>
      <w:r w:rsidRPr="005C0DF0">
        <w:rPr>
          <w:rStyle w:val="Emphasis"/>
        </w:rPr>
        <w:t>?</w:t>
      </w:r>
      <w:r w:rsidRPr="005C0DF0">
        <w:rPr>
          <w:sz w:val="16"/>
        </w:rPr>
        <w:t xml:space="preserve"> </w:t>
      </w:r>
      <w:r w:rsidRPr="005C0DF0">
        <w:rPr>
          <w:rStyle w:val="StyleUnderline"/>
        </w:rPr>
        <w:t>Would that have</w:t>
      </w:r>
      <w:r w:rsidRPr="005C0DF0">
        <w:rPr>
          <w:sz w:val="16"/>
        </w:rPr>
        <w:t xml:space="preserve"> some </w:t>
      </w:r>
      <w:r w:rsidRPr="005C0DF0">
        <w:rPr>
          <w:rStyle w:val="Emphasis"/>
        </w:rPr>
        <w:t>helpful climate impacts?</w:t>
      </w:r>
    </w:p>
    <w:p w14:paraId="09E64DF5" w14:textId="77777777" w:rsidR="005C0DF0" w:rsidRPr="005C0DF0" w:rsidRDefault="005C0DF0" w:rsidP="005C0DF0">
      <w:pPr>
        <w:rPr>
          <w:sz w:val="16"/>
        </w:rPr>
      </w:pPr>
      <w:r w:rsidRPr="005C0DF0">
        <w:rPr>
          <w:sz w:val="16"/>
        </w:rPr>
        <w:t xml:space="preserve">It seems to me </w:t>
      </w:r>
      <w:r w:rsidRPr="005C0DF0">
        <w:rPr>
          <w:rStyle w:val="StyleUnderline"/>
        </w:rPr>
        <w:t>that question involves a</w:t>
      </w:r>
      <w:r w:rsidRPr="005C0DF0">
        <w:rPr>
          <w:sz w:val="16"/>
        </w:rPr>
        <w:t xml:space="preserve"> </w:t>
      </w:r>
      <w:r w:rsidRPr="005C0DF0">
        <w:rPr>
          <w:rStyle w:val="Emphasis"/>
        </w:rPr>
        <w:t>counterfactual determination</w:t>
      </w:r>
      <w:r w:rsidRPr="005C0DF0">
        <w:rPr>
          <w:sz w:val="16"/>
        </w:rPr>
        <w:t xml:space="preserve"> </w:t>
      </w:r>
      <w:r w:rsidRPr="005C0DF0">
        <w:rPr>
          <w:rStyle w:val="StyleUnderline"/>
        </w:rPr>
        <w:t>of what</w:t>
      </w:r>
      <w:r w:rsidRPr="005C0DF0">
        <w:rPr>
          <w:sz w:val="16"/>
        </w:rPr>
        <w:t xml:space="preserve"> the </w:t>
      </w:r>
      <w:r w:rsidRPr="005C0DF0">
        <w:rPr>
          <w:rStyle w:val="StyleUnderline"/>
        </w:rPr>
        <w:t>potential importers</w:t>
      </w:r>
      <w:r w:rsidRPr="005C0DF0">
        <w:rPr>
          <w:sz w:val="16"/>
        </w:rPr>
        <w:t xml:space="preserve"> </w:t>
      </w:r>
      <w:r w:rsidRPr="005C0DF0">
        <w:rPr>
          <w:rStyle w:val="Emphasis"/>
        </w:rPr>
        <w:t>would do</w:t>
      </w:r>
      <w:r w:rsidRPr="005C0DF0">
        <w:rPr>
          <w:sz w:val="16"/>
        </w:rPr>
        <w:t xml:space="preserve"> </w:t>
      </w:r>
      <w:r w:rsidRPr="005C0DF0">
        <w:rPr>
          <w:rStyle w:val="StyleUnderline"/>
        </w:rPr>
        <w:t>if they</w:t>
      </w:r>
      <w:r w:rsidRPr="005C0DF0">
        <w:rPr>
          <w:sz w:val="16"/>
        </w:rPr>
        <w:t xml:space="preserve"> </w:t>
      </w:r>
      <w:r w:rsidRPr="005C0DF0">
        <w:rPr>
          <w:rStyle w:val="Emphasis"/>
        </w:rPr>
        <w:t>did not</w:t>
      </w:r>
      <w:r w:rsidRPr="005C0DF0">
        <w:rPr>
          <w:sz w:val="16"/>
        </w:rPr>
        <w:t xml:space="preserve"> </w:t>
      </w:r>
      <w:r w:rsidRPr="005C0DF0">
        <w:rPr>
          <w:rStyle w:val="StyleUnderline"/>
        </w:rPr>
        <w:t>receive</w:t>
      </w:r>
      <w:r w:rsidRPr="005C0DF0">
        <w:rPr>
          <w:sz w:val="16"/>
        </w:rPr>
        <w:t xml:space="preserve"> the </w:t>
      </w:r>
      <w:r w:rsidRPr="005C0DF0">
        <w:rPr>
          <w:rStyle w:val="StyleUnderline"/>
        </w:rPr>
        <w:t>LNG from the</w:t>
      </w:r>
      <w:r w:rsidRPr="005C0DF0">
        <w:rPr>
          <w:sz w:val="16"/>
        </w:rPr>
        <w:t xml:space="preserve"> </w:t>
      </w:r>
      <w:r w:rsidRPr="005C0DF0">
        <w:rPr>
          <w:rStyle w:val="Emphasis"/>
        </w:rPr>
        <w:t>U</w:t>
      </w:r>
      <w:r w:rsidRPr="005C0DF0">
        <w:rPr>
          <w:sz w:val="16"/>
        </w:rPr>
        <w:t xml:space="preserve">nited </w:t>
      </w:r>
      <w:r w:rsidRPr="005C0DF0">
        <w:rPr>
          <w:rStyle w:val="Emphasis"/>
        </w:rPr>
        <w:t>S</w:t>
      </w:r>
      <w:r w:rsidRPr="005C0DF0">
        <w:rPr>
          <w:sz w:val="16"/>
        </w:rPr>
        <w:t xml:space="preserve">tates. </w:t>
      </w:r>
      <w:r w:rsidRPr="005C0DF0">
        <w:rPr>
          <w:rStyle w:val="StyleUnderline"/>
        </w:rPr>
        <w:t>If you assume</w:t>
      </w:r>
      <w:r w:rsidRPr="005C0DF0">
        <w:rPr>
          <w:sz w:val="16"/>
        </w:rPr>
        <w:t xml:space="preserve"> that the </w:t>
      </w:r>
      <w:r w:rsidRPr="005C0DF0">
        <w:rPr>
          <w:rStyle w:val="Emphasis"/>
        </w:rPr>
        <w:t>demand</w:t>
      </w:r>
      <w:r w:rsidRPr="005C0DF0">
        <w:rPr>
          <w:sz w:val="16"/>
        </w:rPr>
        <w:t xml:space="preserve"> </w:t>
      </w:r>
      <w:r w:rsidRPr="005C0DF0">
        <w:rPr>
          <w:rStyle w:val="StyleUnderline"/>
        </w:rPr>
        <w:t>for energy</w:t>
      </w:r>
      <w:r w:rsidRPr="005C0DF0">
        <w:rPr>
          <w:sz w:val="16"/>
        </w:rPr>
        <w:t xml:space="preserve"> in other countries </w:t>
      </w:r>
      <w:r w:rsidRPr="005C0DF0">
        <w:rPr>
          <w:rStyle w:val="StyleUnderline"/>
        </w:rPr>
        <w:t>is</w:t>
      </w:r>
      <w:r w:rsidRPr="005C0DF0">
        <w:rPr>
          <w:sz w:val="16"/>
        </w:rPr>
        <w:t xml:space="preserve"> probably </w:t>
      </w:r>
      <w:r w:rsidRPr="005C0DF0">
        <w:rPr>
          <w:rStyle w:val="Emphasis"/>
        </w:rPr>
        <w:t>growing</w:t>
      </w:r>
      <w:r w:rsidRPr="005C0DF0">
        <w:rPr>
          <w:rStyle w:val="StyleUnderline"/>
        </w:rPr>
        <w:t>, then</w:t>
      </w:r>
      <w:r w:rsidRPr="005C0DF0">
        <w:rPr>
          <w:sz w:val="16"/>
        </w:rPr>
        <w:t xml:space="preserve"> the </w:t>
      </w:r>
      <w:r w:rsidRPr="005C0DF0">
        <w:rPr>
          <w:rStyle w:val="StyleUnderline"/>
        </w:rPr>
        <w:t>would-be importers will</w:t>
      </w:r>
      <w:r w:rsidRPr="005C0DF0">
        <w:rPr>
          <w:sz w:val="16"/>
        </w:rPr>
        <w:t xml:space="preserve"> </w:t>
      </w:r>
      <w:r w:rsidRPr="005C0DF0">
        <w:rPr>
          <w:rStyle w:val="Emphasis"/>
        </w:rPr>
        <w:t>substitute</w:t>
      </w:r>
      <w:r w:rsidRPr="005C0DF0">
        <w:rPr>
          <w:sz w:val="16"/>
        </w:rPr>
        <w:t xml:space="preserve"> </w:t>
      </w:r>
      <w:r w:rsidRPr="005C0DF0">
        <w:rPr>
          <w:rStyle w:val="StyleUnderline"/>
        </w:rPr>
        <w:t>the LNG they would have received from the</w:t>
      </w:r>
      <w:r w:rsidRPr="005C0DF0">
        <w:rPr>
          <w:sz w:val="16"/>
        </w:rPr>
        <w:t xml:space="preserve"> </w:t>
      </w:r>
      <w:r w:rsidRPr="005C0DF0">
        <w:rPr>
          <w:rStyle w:val="Emphasis"/>
        </w:rPr>
        <w:t>U</w:t>
      </w:r>
      <w:r w:rsidRPr="005C0DF0">
        <w:rPr>
          <w:sz w:val="16"/>
        </w:rPr>
        <w:t xml:space="preserve">nited </w:t>
      </w:r>
      <w:r w:rsidRPr="005C0DF0">
        <w:rPr>
          <w:rStyle w:val="Emphasis"/>
        </w:rPr>
        <w:t>S</w:t>
      </w:r>
      <w:r w:rsidRPr="005C0DF0">
        <w:rPr>
          <w:sz w:val="16"/>
        </w:rPr>
        <w:t xml:space="preserve">tates </w:t>
      </w:r>
      <w:r w:rsidRPr="005C0DF0">
        <w:rPr>
          <w:rStyle w:val="StyleUnderline"/>
        </w:rPr>
        <w:t>with</w:t>
      </w:r>
      <w:r w:rsidRPr="005C0DF0">
        <w:rPr>
          <w:sz w:val="16"/>
        </w:rPr>
        <w:t xml:space="preserve"> some </w:t>
      </w:r>
      <w:r w:rsidRPr="005C0DF0">
        <w:rPr>
          <w:rStyle w:val="Emphasis"/>
        </w:rPr>
        <w:t>other</w:t>
      </w:r>
      <w:r w:rsidRPr="005C0DF0">
        <w:rPr>
          <w:sz w:val="16"/>
        </w:rPr>
        <w:t xml:space="preserve"> type of </w:t>
      </w:r>
      <w:r w:rsidRPr="005C0DF0">
        <w:rPr>
          <w:rStyle w:val="Emphasis"/>
        </w:rPr>
        <w:t>fuel</w:t>
      </w:r>
      <w:r w:rsidRPr="005C0DF0">
        <w:rPr>
          <w:rStyle w:val="StyleUnderline"/>
        </w:rPr>
        <w:t xml:space="preserve">. One </w:t>
      </w:r>
      <w:r w:rsidRPr="005C0DF0">
        <w:rPr>
          <w:rStyle w:val="Emphasis"/>
        </w:rPr>
        <w:t>possibility</w:t>
      </w:r>
      <w:r w:rsidRPr="005C0DF0">
        <w:rPr>
          <w:rStyle w:val="StyleUnderline"/>
        </w:rPr>
        <w:t xml:space="preserve"> is</w:t>
      </w:r>
      <w:r w:rsidRPr="005C0DF0">
        <w:rPr>
          <w:sz w:val="16"/>
        </w:rPr>
        <w:t xml:space="preserve"> that </w:t>
      </w:r>
      <w:r w:rsidRPr="005C0DF0">
        <w:rPr>
          <w:rStyle w:val="StyleUnderline"/>
        </w:rPr>
        <w:t>the substitute is</w:t>
      </w:r>
      <w:r w:rsidRPr="005C0DF0">
        <w:rPr>
          <w:sz w:val="16"/>
        </w:rPr>
        <w:t xml:space="preserve"> </w:t>
      </w:r>
      <w:r w:rsidRPr="005C0DF0">
        <w:rPr>
          <w:rStyle w:val="StyleUnderline"/>
        </w:rPr>
        <w:t>renewable</w:t>
      </w:r>
      <w:r w:rsidRPr="005C0DF0">
        <w:rPr>
          <w:sz w:val="16"/>
        </w:rPr>
        <w:t xml:space="preserve"> energy, </w:t>
      </w:r>
      <w:r w:rsidRPr="005C0DF0">
        <w:rPr>
          <w:rStyle w:val="StyleUnderline"/>
        </w:rPr>
        <w:t>which would be</w:t>
      </w:r>
      <w:r w:rsidRPr="005C0DF0">
        <w:rPr>
          <w:sz w:val="16"/>
        </w:rPr>
        <w:t xml:space="preserve"> </w:t>
      </w:r>
      <w:r w:rsidRPr="005C0DF0">
        <w:rPr>
          <w:rStyle w:val="Emphasis"/>
        </w:rPr>
        <w:t>great</w:t>
      </w:r>
      <w:r w:rsidRPr="005C0DF0">
        <w:rPr>
          <w:sz w:val="16"/>
        </w:rPr>
        <w:t xml:space="preserve"> for the climate. </w:t>
      </w:r>
      <w:r w:rsidRPr="005C0DF0">
        <w:rPr>
          <w:rStyle w:val="Emphasis"/>
        </w:rPr>
        <w:t>Another</w:t>
      </w:r>
      <w:r w:rsidRPr="005C0DF0">
        <w:rPr>
          <w:sz w:val="16"/>
        </w:rPr>
        <w:t xml:space="preserve"> possibility </w:t>
      </w:r>
      <w:r w:rsidRPr="005C0DF0">
        <w:rPr>
          <w:rStyle w:val="StyleUnderline"/>
        </w:rPr>
        <w:t>is</w:t>
      </w:r>
      <w:r w:rsidRPr="005C0DF0">
        <w:rPr>
          <w:sz w:val="16"/>
        </w:rPr>
        <w:t xml:space="preserve"> that they substitute </w:t>
      </w:r>
      <w:r w:rsidRPr="005C0DF0">
        <w:rPr>
          <w:rStyle w:val="Emphasis"/>
        </w:rPr>
        <w:t>coal</w:t>
      </w:r>
      <w:r w:rsidRPr="005C0DF0">
        <w:rPr>
          <w:sz w:val="16"/>
        </w:rPr>
        <w:t xml:space="preserve">-fired energy, </w:t>
      </w:r>
      <w:r w:rsidRPr="005C0DF0">
        <w:rPr>
          <w:rStyle w:val="StyleUnderline"/>
        </w:rPr>
        <w:t>which would</w:t>
      </w:r>
      <w:r w:rsidRPr="005C0DF0">
        <w:rPr>
          <w:sz w:val="16"/>
        </w:rPr>
        <w:t xml:space="preserve"> not </w:t>
      </w:r>
      <w:r w:rsidRPr="005C0DF0">
        <w:rPr>
          <w:rStyle w:val="StyleUnderline"/>
        </w:rPr>
        <w:t>be</w:t>
      </w:r>
      <w:r w:rsidRPr="005C0DF0">
        <w:rPr>
          <w:sz w:val="16"/>
        </w:rPr>
        <w:t xml:space="preserve"> </w:t>
      </w:r>
      <w:r w:rsidRPr="005C0DF0">
        <w:rPr>
          <w:rStyle w:val="Emphasis"/>
        </w:rPr>
        <w:t>worse</w:t>
      </w:r>
      <w:r w:rsidRPr="005C0DF0">
        <w:rPr>
          <w:sz w:val="16"/>
        </w:rPr>
        <w:t xml:space="preserve"> for the climate than the U.S. LNG.</w:t>
      </w:r>
    </w:p>
    <w:p w14:paraId="63496B45" w14:textId="77777777" w:rsidR="005C0DF0" w:rsidRPr="005C0DF0" w:rsidRDefault="005C0DF0" w:rsidP="005C0DF0">
      <w:pPr>
        <w:rPr>
          <w:sz w:val="16"/>
        </w:rPr>
      </w:pPr>
      <w:r w:rsidRPr="005C0DF0">
        <w:rPr>
          <w:rStyle w:val="StyleUnderline"/>
        </w:rPr>
        <w:t>Another</w:t>
      </w:r>
      <w:r w:rsidRPr="005C0DF0">
        <w:rPr>
          <w:sz w:val="16"/>
        </w:rPr>
        <w:t xml:space="preserve"> possibility </w:t>
      </w:r>
      <w:r w:rsidRPr="005C0DF0">
        <w:rPr>
          <w:rStyle w:val="StyleUnderline"/>
        </w:rPr>
        <w:t>is</w:t>
      </w:r>
      <w:r w:rsidRPr="005C0DF0">
        <w:rPr>
          <w:sz w:val="16"/>
        </w:rPr>
        <w:t xml:space="preserve"> that the </w:t>
      </w:r>
      <w:r w:rsidRPr="005C0DF0">
        <w:rPr>
          <w:rStyle w:val="StyleUnderline"/>
        </w:rPr>
        <w:t>substitute</w:t>
      </w:r>
      <w:r w:rsidRPr="005C0DF0">
        <w:rPr>
          <w:sz w:val="16"/>
        </w:rPr>
        <w:t xml:space="preserve"> is </w:t>
      </w:r>
      <w:r w:rsidRPr="005C0DF0">
        <w:rPr>
          <w:rStyle w:val="StyleUnderline"/>
        </w:rPr>
        <w:t>LNG</w:t>
      </w:r>
      <w:r w:rsidRPr="005C0DF0">
        <w:rPr>
          <w:sz w:val="16"/>
        </w:rPr>
        <w:t xml:space="preserve"> imported </w:t>
      </w:r>
      <w:r w:rsidRPr="005C0DF0">
        <w:rPr>
          <w:rStyle w:val="StyleUnderline"/>
        </w:rPr>
        <w:t>from some</w:t>
      </w:r>
      <w:r w:rsidRPr="005C0DF0">
        <w:rPr>
          <w:sz w:val="16"/>
        </w:rPr>
        <w:t xml:space="preserve"> </w:t>
      </w:r>
      <w:r w:rsidRPr="005C0DF0">
        <w:rPr>
          <w:rStyle w:val="Emphasis"/>
        </w:rPr>
        <w:t>other country</w:t>
      </w:r>
      <w:r w:rsidRPr="005C0DF0">
        <w:rPr>
          <w:sz w:val="16"/>
        </w:rPr>
        <w:t>. The United States may be the biggest exporter of LNG in the world, but it still supplies a relatively small percentage of the total natural gas that is being used in the world. The other exporters are about 80% of the rest of it.</w:t>
      </w:r>
    </w:p>
    <w:p w14:paraId="12A529E9" w14:textId="77777777" w:rsidR="005C0DF0" w:rsidRPr="005C0DF0" w:rsidRDefault="005C0DF0" w:rsidP="005C0DF0">
      <w:pPr>
        <w:rPr>
          <w:sz w:val="16"/>
        </w:rPr>
      </w:pPr>
      <w:r w:rsidRPr="005C0DF0">
        <w:rPr>
          <w:sz w:val="16"/>
        </w:rPr>
        <w:t xml:space="preserve">It seems to me there is at least the possibility that what happens </w:t>
      </w:r>
      <w:r w:rsidRPr="005C0DF0">
        <w:rPr>
          <w:rStyle w:val="StyleUnderline"/>
        </w:rPr>
        <w:t>if you</w:t>
      </w:r>
      <w:r w:rsidRPr="005C0DF0">
        <w:rPr>
          <w:sz w:val="16"/>
        </w:rPr>
        <w:t xml:space="preserve"> </w:t>
      </w:r>
      <w:r w:rsidRPr="005C0DF0">
        <w:rPr>
          <w:rStyle w:val="Emphasis"/>
        </w:rPr>
        <w:t>restrict U.S. LNG</w:t>
      </w:r>
      <w:r w:rsidRPr="005C0DF0">
        <w:rPr>
          <w:sz w:val="16"/>
        </w:rPr>
        <w:t xml:space="preserve"> exports is </w:t>
      </w:r>
      <w:r w:rsidRPr="005C0DF0">
        <w:rPr>
          <w:rStyle w:val="StyleUnderline"/>
        </w:rPr>
        <w:t>you just get</w:t>
      </w:r>
      <w:r w:rsidRPr="005C0DF0">
        <w:rPr>
          <w:sz w:val="16"/>
        </w:rPr>
        <w:t xml:space="preserve"> </w:t>
      </w:r>
      <w:r w:rsidRPr="005C0DF0">
        <w:rPr>
          <w:rStyle w:val="Emphasis"/>
        </w:rPr>
        <w:t>gas</w:t>
      </w:r>
      <w:r w:rsidRPr="005C0DF0">
        <w:rPr>
          <w:sz w:val="16"/>
        </w:rPr>
        <w:t xml:space="preserve"> </w:t>
      </w:r>
      <w:r w:rsidRPr="005C0DF0">
        <w:rPr>
          <w:rStyle w:val="StyleUnderline"/>
        </w:rPr>
        <w:t>from</w:t>
      </w:r>
      <w:r w:rsidRPr="005C0DF0">
        <w:rPr>
          <w:sz w:val="16"/>
        </w:rPr>
        <w:t xml:space="preserve"> </w:t>
      </w:r>
      <w:r w:rsidRPr="005C0DF0">
        <w:rPr>
          <w:rStyle w:val="Emphasis"/>
        </w:rPr>
        <w:t>other places</w:t>
      </w:r>
      <w:r w:rsidRPr="005C0DF0">
        <w:rPr>
          <w:sz w:val="16"/>
        </w:rPr>
        <w:t>. I think this goes to what we were talking about earlier, which is that EPA and Congress are rolling out these policies that EPA has determined will reduce methane emissions associated with U.S. gas by 80% between 2024 and 2038. 29 That's going to significantly decrease the whole life-cycle analysis of greenhouse gas emissions associated with U.S. exports.</w:t>
      </w:r>
    </w:p>
    <w:p w14:paraId="65457C13" w14:textId="77777777" w:rsidR="005C0DF0" w:rsidRPr="005C0DF0" w:rsidRDefault="005C0DF0" w:rsidP="005C0DF0">
      <w:pPr>
        <w:rPr>
          <w:sz w:val="16"/>
        </w:rPr>
      </w:pPr>
      <w:r w:rsidRPr="005C0DF0">
        <w:rPr>
          <w:rStyle w:val="StyleUnderline"/>
        </w:rPr>
        <w:t>If you just take U.S. exports and restrict them</w:t>
      </w:r>
      <w:r w:rsidRPr="005C0DF0">
        <w:rPr>
          <w:sz w:val="16"/>
        </w:rPr>
        <w:t xml:space="preserve">, it seems to me it's just as possible that </w:t>
      </w:r>
      <w:r w:rsidRPr="005C0DF0">
        <w:rPr>
          <w:rStyle w:val="StyleUnderline"/>
        </w:rPr>
        <w:t>you're going to get</w:t>
      </w:r>
      <w:r w:rsidRPr="005C0DF0">
        <w:rPr>
          <w:sz w:val="16"/>
        </w:rPr>
        <w:t xml:space="preserve"> </w:t>
      </w:r>
      <w:r w:rsidRPr="005C0DF0">
        <w:rPr>
          <w:rStyle w:val="Emphasis"/>
        </w:rPr>
        <w:t>substitutes</w:t>
      </w:r>
      <w:r w:rsidRPr="005C0DF0">
        <w:rPr>
          <w:sz w:val="16"/>
        </w:rPr>
        <w:t xml:space="preserve"> of gas </w:t>
      </w:r>
      <w:r w:rsidRPr="005C0DF0">
        <w:rPr>
          <w:rStyle w:val="StyleUnderline"/>
        </w:rPr>
        <w:t>from countries that are</w:t>
      </w:r>
      <w:r w:rsidRPr="005C0DF0">
        <w:rPr>
          <w:sz w:val="16"/>
        </w:rPr>
        <w:t xml:space="preserve"> </w:t>
      </w:r>
      <w:r w:rsidRPr="005C0DF0">
        <w:rPr>
          <w:rStyle w:val="Emphasis"/>
        </w:rPr>
        <w:t>not trying as hard</w:t>
      </w:r>
      <w:r w:rsidRPr="005C0DF0">
        <w:rPr>
          <w:sz w:val="16"/>
        </w:rPr>
        <w:t xml:space="preserve"> </w:t>
      </w:r>
      <w:r w:rsidRPr="005C0DF0">
        <w:rPr>
          <w:rStyle w:val="StyleUnderline"/>
        </w:rPr>
        <w:t>on their</w:t>
      </w:r>
      <w:r w:rsidRPr="005C0DF0">
        <w:rPr>
          <w:sz w:val="16"/>
        </w:rPr>
        <w:t xml:space="preserve"> methane </w:t>
      </w:r>
      <w:r w:rsidRPr="005C0DF0">
        <w:rPr>
          <w:rStyle w:val="Emphasis"/>
        </w:rPr>
        <w:t>emissions</w:t>
      </w:r>
      <w:r w:rsidRPr="005C0DF0">
        <w:rPr>
          <w:rStyle w:val="StyleUnderline"/>
        </w:rPr>
        <w:t>. So, it's possible that you'll have</w:t>
      </w:r>
      <w:r w:rsidRPr="005C0DF0">
        <w:rPr>
          <w:sz w:val="16"/>
        </w:rPr>
        <w:t xml:space="preserve"> </w:t>
      </w:r>
      <w:r w:rsidRPr="005C0DF0">
        <w:rPr>
          <w:rStyle w:val="Emphasis"/>
        </w:rPr>
        <w:t>more methane-intense</w:t>
      </w:r>
      <w:r w:rsidRPr="005C0DF0">
        <w:rPr>
          <w:sz w:val="16"/>
        </w:rPr>
        <w:t xml:space="preserve"> gas </w:t>
      </w:r>
      <w:r w:rsidRPr="005C0DF0">
        <w:rPr>
          <w:rStyle w:val="Emphasis"/>
        </w:rPr>
        <w:t>substitutes</w:t>
      </w:r>
      <w:r w:rsidRPr="005C0DF0">
        <w:rPr>
          <w:sz w:val="16"/>
        </w:rPr>
        <w:t xml:space="preserve"> for the U.S. LNG exports that are taken off the market--</w:t>
      </w:r>
      <w:r w:rsidRPr="005C0DF0">
        <w:rPr>
          <w:rStyle w:val="StyleUnderline"/>
        </w:rPr>
        <w:t>either</w:t>
      </w:r>
      <w:r w:rsidRPr="005C0DF0">
        <w:rPr>
          <w:sz w:val="16"/>
        </w:rPr>
        <w:t xml:space="preserve"> more methaneintense </w:t>
      </w:r>
      <w:r w:rsidRPr="005C0DF0">
        <w:rPr>
          <w:rStyle w:val="Emphasis"/>
        </w:rPr>
        <w:t>gas</w:t>
      </w:r>
      <w:r w:rsidRPr="005C0DF0">
        <w:rPr>
          <w:sz w:val="16"/>
        </w:rPr>
        <w:t xml:space="preserve"> </w:t>
      </w:r>
      <w:r w:rsidRPr="005C0DF0">
        <w:rPr>
          <w:rStyle w:val="StyleUnderline"/>
        </w:rPr>
        <w:t>or</w:t>
      </w:r>
      <w:r w:rsidRPr="005C0DF0">
        <w:rPr>
          <w:sz w:val="16"/>
        </w:rPr>
        <w:t xml:space="preserve"> </w:t>
      </w:r>
      <w:r w:rsidRPr="005C0DF0">
        <w:rPr>
          <w:rStyle w:val="Emphasis"/>
        </w:rPr>
        <w:t>coal</w:t>
      </w:r>
      <w:r w:rsidRPr="005C0DF0">
        <w:rPr>
          <w:rStyle w:val="StyleUnderline"/>
        </w:rPr>
        <w:t>, which</w:t>
      </w:r>
      <w:r w:rsidRPr="005C0DF0">
        <w:rPr>
          <w:sz w:val="16"/>
        </w:rPr>
        <w:t xml:space="preserve"> I think </w:t>
      </w:r>
      <w:r w:rsidRPr="005C0DF0">
        <w:rPr>
          <w:rStyle w:val="StyleUnderline"/>
        </w:rPr>
        <w:t>is</w:t>
      </w:r>
      <w:r w:rsidRPr="005C0DF0">
        <w:rPr>
          <w:sz w:val="16"/>
        </w:rPr>
        <w:t xml:space="preserve"> generally considered to be </w:t>
      </w:r>
      <w:r w:rsidRPr="005C0DF0">
        <w:rPr>
          <w:rStyle w:val="Emphasis"/>
        </w:rPr>
        <w:t>higher-emitting</w:t>
      </w:r>
      <w:r w:rsidRPr="005C0DF0">
        <w:rPr>
          <w:sz w:val="16"/>
        </w:rPr>
        <w:t xml:space="preserve"> from a life-cycle analysis standpoint, but particularly once you've reduced methane emissions from U.S. gas by 80%.</w:t>
      </w:r>
    </w:p>
    <w:p w14:paraId="782D3ECE" w14:textId="67B75FA0" w:rsidR="005C0DF0" w:rsidRPr="005C0DF0" w:rsidRDefault="005C0DF0" w:rsidP="005C0DF0">
      <w:pPr>
        <w:rPr>
          <w:sz w:val="16"/>
        </w:rPr>
      </w:pPr>
      <w:r w:rsidRPr="005C0DF0">
        <w:rPr>
          <w:sz w:val="16"/>
        </w:rPr>
        <w:t xml:space="preserve">Again, I'm not an analyst of global fuels markets. I don't know how much you'll get from renewables. I don't know what the substitution effects would be. But </w:t>
      </w:r>
      <w:r w:rsidRPr="005C0DF0">
        <w:rPr>
          <w:rStyle w:val="StyleUnderline"/>
        </w:rPr>
        <w:t>if</w:t>
      </w:r>
      <w:r w:rsidRPr="005C0DF0">
        <w:rPr>
          <w:sz w:val="16"/>
        </w:rPr>
        <w:t xml:space="preserve"> you think </w:t>
      </w:r>
      <w:r w:rsidRPr="005C0DF0">
        <w:rPr>
          <w:rStyle w:val="StyleUnderline"/>
        </w:rPr>
        <w:t>it's</w:t>
      </w:r>
      <w:r w:rsidRPr="005C0DF0">
        <w:rPr>
          <w:sz w:val="16"/>
        </w:rPr>
        <w:t xml:space="preserve"> at least </w:t>
      </w:r>
      <w:r w:rsidRPr="005C0DF0">
        <w:rPr>
          <w:rStyle w:val="StyleUnderline"/>
        </w:rPr>
        <w:t>possible</w:t>
      </w:r>
      <w:r w:rsidRPr="005C0DF0">
        <w:rPr>
          <w:sz w:val="16"/>
        </w:rPr>
        <w:t xml:space="preserve"> that </w:t>
      </w:r>
      <w:r w:rsidRPr="005C0DF0">
        <w:rPr>
          <w:rStyle w:val="StyleUnderline"/>
        </w:rPr>
        <w:t>it would have that</w:t>
      </w:r>
      <w:r w:rsidRPr="005C0DF0">
        <w:rPr>
          <w:sz w:val="16"/>
        </w:rPr>
        <w:t xml:space="preserve"> </w:t>
      </w:r>
      <w:r w:rsidRPr="005C0DF0">
        <w:rPr>
          <w:rStyle w:val="Emphasis"/>
        </w:rPr>
        <w:t>array</w:t>
      </w:r>
      <w:r w:rsidRPr="005C0DF0">
        <w:rPr>
          <w:sz w:val="16"/>
        </w:rPr>
        <w:t xml:space="preserve"> </w:t>
      </w:r>
      <w:r w:rsidRPr="005C0DF0">
        <w:rPr>
          <w:rStyle w:val="StyleUnderline"/>
        </w:rPr>
        <w:t>of outcomes, then</w:t>
      </w:r>
      <w:r w:rsidRPr="005C0DF0">
        <w:rPr>
          <w:sz w:val="16"/>
        </w:rPr>
        <w:t xml:space="preserve"> I think </w:t>
      </w:r>
      <w:r w:rsidRPr="005C0DF0">
        <w:rPr>
          <w:rStyle w:val="StyleUnderline"/>
        </w:rPr>
        <w:t xml:space="preserve">you </w:t>
      </w:r>
      <w:proofErr w:type="gramStart"/>
      <w:r w:rsidRPr="005C0DF0">
        <w:rPr>
          <w:rStyle w:val="StyleUnderline"/>
        </w:rPr>
        <w:t>have to</w:t>
      </w:r>
      <w:proofErr w:type="gramEnd"/>
      <w:r w:rsidRPr="005C0DF0">
        <w:rPr>
          <w:rStyle w:val="StyleUnderline"/>
        </w:rPr>
        <w:t xml:space="preserve"> take </w:t>
      </w:r>
      <w:proofErr w:type="gramStart"/>
      <w:r w:rsidRPr="005C0DF0">
        <w:rPr>
          <w:rStyle w:val="StyleUnderline"/>
        </w:rPr>
        <w:t>pretty</w:t>
      </w:r>
      <w:r w:rsidRPr="005C0DF0">
        <w:rPr>
          <w:sz w:val="16"/>
        </w:rPr>
        <w:t xml:space="preserve"> </w:t>
      </w:r>
      <w:r w:rsidRPr="005C0DF0">
        <w:rPr>
          <w:rStyle w:val="Emphasis"/>
        </w:rPr>
        <w:t>seriously</w:t>
      </w:r>
      <w:proofErr w:type="gramEnd"/>
      <w:r w:rsidRPr="005C0DF0">
        <w:rPr>
          <w:sz w:val="16"/>
        </w:rPr>
        <w:t xml:space="preserve"> </w:t>
      </w:r>
      <w:r w:rsidRPr="005C0DF0">
        <w:rPr>
          <w:rStyle w:val="StyleUnderline"/>
        </w:rPr>
        <w:t>whether the U.S. export of very-low-methane-intensity natural gas could be</w:t>
      </w:r>
      <w:r w:rsidRPr="005C0DF0">
        <w:rPr>
          <w:sz w:val="16"/>
        </w:rPr>
        <w:t xml:space="preserve"> </w:t>
      </w:r>
      <w:r w:rsidRPr="005C0DF0">
        <w:rPr>
          <w:rStyle w:val="StyleUnderline"/>
        </w:rPr>
        <w:t>a</w:t>
      </w:r>
      <w:r w:rsidRPr="005C0DF0">
        <w:rPr>
          <w:sz w:val="16"/>
        </w:rPr>
        <w:t xml:space="preserve"> </w:t>
      </w:r>
      <w:r w:rsidRPr="005C0DF0">
        <w:rPr>
          <w:rStyle w:val="Emphasis"/>
        </w:rPr>
        <w:t>good thing</w:t>
      </w:r>
      <w:r w:rsidRPr="005C0DF0">
        <w:rPr>
          <w:sz w:val="16"/>
        </w:rPr>
        <w:t xml:space="preserve"> </w:t>
      </w:r>
      <w:r w:rsidRPr="005C0DF0">
        <w:rPr>
          <w:rStyle w:val="StyleUnderline"/>
        </w:rPr>
        <w:t>for the climate in a</w:t>
      </w:r>
      <w:r w:rsidRPr="005C0DF0">
        <w:rPr>
          <w:sz w:val="16"/>
        </w:rPr>
        <w:t xml:space="preserve"> </w:t>
      </w:r>
      <w:r w:rsidRPr="005C0DF0">
        <w:rPr>
          <w:rStyle w:val="Emphasis"/>
        </w:rPr>
        <w:t>lot of places</w:t>
      </w:r>
      <w:r w:rsidRPr="005C0DF0">
        <w:rPr>
          <w:sz w:val="16"/>
        </w:rPr>
        <w:t>.</w:t>
      </w:r>
    </w:p>
    <w:p w14:paraId="386FA402" w14:textId="3755181D" w:rsidR="00A92C8B" w:rsidRDefault="00A92C8B" w:rsidP="00A92C8B">
      <w:pPr>
        <w:pStyle w:val="Heading3"/>
      </w:pPr>
      <w:r>
        <w:t>AT: Delete WEC CP---2AC</w:t>
      </w:r>
    </w:p>
    <w:p w14:paraId="35606458" w14:textId="77777777" w:rsidR="00F16700" w:rsidRPr="00AD1D30" w:rsidRDefault="00F16700" w:rsidP="00F16700">
      <w:pPr>
        <w:pStyle w:val="Heading4"/>
      </w:pPr>
      <w:r>
        <w:t xml:space="preserve">Repeal </w:t>
      </w:r>
      <w:r>
        <w:rPr>
          <w:u w:val="single"/>
        </w:rPr>
        <w:t>obviously</w:t>
      </w:r>
      <w:r>
        <w:t xml:space="preserve"> doesn’t solve </w:t>
      </w:r>
      <w:r>
        <w:rPr>
          <w:u w:val="single"/>
        </w:rPr>
        <w:t>warming</w:t>
      </w:r>
      <w:r>
        <w:t xml:space="preserve">---that’s Gordon. </w:t>
      </w:r>
    </w:p>
    <w:p w14:paraId="4DF64CCC" w14:textId="77777777" w:rsidR="00F16700" w:rsidRPr="00AD1D30" w:rsidRDefault="00F16700" w:rsidP="00F16700">
      <w:pPr>
        <w:pStyle w:val="Heading4"/>
      </w:pPr>
      <w:r>
        <w:t xml:space="preserve">But it </w:t>
      </w:r>
      <w:r>
        <w:rPr>
          <w:u w:val="single"/>
        </w:rPr>
        <w:t>also</w:t>
      </w:r>
      <w:r>
        <w:t xml:space="preserve"> doesn’t help </w:t>
      </w:r>
      <w:r>
        <w:rPr>
          <w:u w:val="single"/>
        </w:rPr>
        <w:t>industry</w:t>
      </w:r>
      <w:r>
        <w:t xml:space="preserve">: </w:t>
      </w:r>
    </w:p>
    <w:p w14:paraId="7CED1D3A" w14:textId="77777777" w:rsidR="00F16700" w:rsidRPr="00AD1D30" w:rsidRDefault="00F16700" w:rsidP="00F16700">
      <w:pPr>
        <w:pStyle w:val="Heading4"/>
      </w:pPr>
      <w:r>
        <w:t xml:space="preserve">1. MARKET---consumers are </w:t>
      </w:r>
      <w:r>
        <w:rPr>
          <w:u w:val="single"/>
        </w:rPr>
        <w:t>demanding</w:t>
      </w:r>
      <w:r>
        <w:t xml:space="preserve"> clean gas---bad behavior empowers </w:t>
      </w:r>
      <w:r>
        <w:rPr>
          <w:u w:val="single"/>
        </w:rPr>
        <w:t>activists</w:t>
      </w:r>
      <w:r>
        <w:t xml:space="preserve"> who engineer </w:t>
      </w:r>
      <w:r>
        <w:rPr>
          <w:u w:val="single"/>
        </w:rPr>
        <w:t>backlash</w:t>
      </w:r>
      <w:r>
        <w:t xml:space="preserve"> and </w:t>
      </w:r>
      <w:r>
        <w:rPr>
          <w:u w:val="single"/>
        </w:rPr>
        <w:t>destroy</w:t>
      </w:r>
      <w:r>
        <w:t xml:space="preserve"> access to </w:t>
      </w:r>
      <w:r>
        <w:rPr>
          <w:u w:val="single"/>
        </w:rPr>
        <w:t>capital</w:t>
      </w:r>
      <w:r>
        <w:t>---that’s Romito and Book</w:t>
      </w:r>
    </w:p>
    <w:p w14:paraId="2F872239" w14:textId="77777777" w:rsidR="00F16700" w:rsidRDefault="00F16700" w:rsidP="00F16700">
      <w:r>
        <w:t>&lt;&lt;ROMITO FOR REFERENCE&gt;</w:t>
      </w:r>
    </w:p>
    <w:p w14:paraId="6E38AAC3" w14:textId="77777777" w:rsidR="00F16700" w:rsidRPr="00AD1D30" w:rsidRDefault="00F16700" w:rsidP="00F16700">
      <w:pPr>
        <w:rPr>
          <w:color w:val="555555"/>
          <w:sz w:val="10"/>
          <w:szCs w:val="16"/>
        </w:rPr>
      </w:pPr>
      <w:r w:rsidRPr="00AD1D30">
        <w:rPr>
          <w:rStyle w:val="StyleUnderline"/>
          <w:color w:val="555555"/>
          <w:sz w:val="16"/>
          <w:szCs w:val="16"/>
        </w:rPr>
        <w:t xml:space="preserve">Ironically, this could </w:t>
      </w:r>
      <w:r w:rsidRPr="00AD1D30">
        <w:rPr>
          <w:rStyle w:val="Emphasis"/>
          <w:color w:val="555555"/>
          <w:sz w:val="16"/>
          <w:szCs w:val="16"/>
        </w:rPr>
        <w:t xml:space="preserve">increase intermittent </w:t>
      </w:r>
      <w:r w:rsidRPr="00AD1D30">
        <w:rPr>
          <w:rStyle w:val="Emphasis"/>
          <w:color w:val="555555"/>
          <w:sz w:val="16"/>
          <w:szCs w:val="16"/>
          <w:shd w:val="clear" w:color="auto" w:fill="D2D2D2"/>
        </w:rPr>
        <w:t>volatility</w:t>
      </w:r>
      <w:r w:rsidRPr="00AD1D30">
        <w:rPr>
          <w:rStyle w:val="StyleUnderline"/>
          <w:color w:val="555555"/>
          <w:sz w:val="16"/>
          <w:szCs w:val="16"/>
        </w:rPr>
        <w:t xml:space="preserve">, which </w:t>
      </w:r>
      <w:r w:rsidRPr="00AD1D30">
        <w:rPr>
          <w:rStyle w:val="Emphasis"/>
          <w:color w:val="555555"/>
          <w:sz w:val="16"/>
          <w:szCs w:val="16"/>
          <w:shd w:val="clear" w:color="auto" w:fill="D2D2D2"/>
        </w:rPr>
        <w:t>raises</w:t>
      </w:r>
      <w:r w:rsidRPr="00AD1D30">
        <w:rPr>
          <w:rStyle w:val="Emphasis"/>
          <w:color w:val="555555"/>
          <w:sz w:val="16"/>
          <w:szCs w:val="16"/>
        </w:rPr>
        <w:t xml:space="preserve"> the </w:t>
      </w:r>
      <w:r w:rsidRPr="00AD1D30">
        <w:rPr>
          <w:rStyle w:val="Emphasis"/>
          <w:color w:val="555555"/>
          <w:sz w:val="16"/>
          <w:szCs w:val="16"/>
          <w:shd w:val="clear" w:color="auto" w:fill="D2D2D2"/>
        </w:rPr>
        <w:t>regulatory uncertainty</w:t>
      </w:r>
      <w:r w:rsidRPr="00AD1D30">
        <w:rPr>
          <w:rStyle w:val="Emphasis"/>
          <w:color w:val="555555"/>
          <w:sz w:val="16"/>
          <w:szCs w:val="16"/>
        </w:rPr>
        <w:t xml:space="preserve"> associated with the energy space</w:t>
      </w:r>
      <w:r w:rsidRPr="00AD1D30">
        <w:rPr>
          <w:color w:val="555555"/>
          <w:sz w:val="10"/>
          <w:szCs w:val="16"/>
        </w:rPr>
        <w:t xml:space="preserve">, </w:t>
      </w:r>
      <w:r w:rsidRPr="00AD1D30">
        <w:rPr>
          <w:rStyle w:val="StyleUnderline"/>
          <w:color w:val="555555"/>
          <w:sz w:val="16"/>
          <w:szCs w:val="16"/>
        </w:rPr>
        <w:t xml:space="preserve">thereby </w:t>
      </w:r>
      <w:r w:rsidRPr="00AD1D30">
        <w:rPr>
          <w:rStyle w:val="StyleUnderline"/>
          <w:color w:val="555555"/>
          <w:sz w:val="16"/>
          <w:szCs w:val="16"/>
          <w:shd w:val="clear" w:color="auto" w:fill="D2D2D2"/>
        </w:rPr>
        <w:t>impacting</w:t>
      </w:r>
      <w:r w:rsidRPr="00AD1D30">
        <w:rPr>
          <w:rStyle w:val="StyleUnderline"/>
          <w:color w:val="555555"/>
          <w:sz w:val="16"/>
          <w:szCs w:val="16"/>
        </w:rPr>
        <w:t xml:space="preserve"> the </w:t>
      </w:r>
      <w:r w:rsidRPr="00AD1D30">
        <w:rPr>
          <w:rStyle w:val="Emphasis"/>
          <w:color w:val="555555"/>
          <w:sz w:val="16"/>
          <w:szCs w:val="16"/>
          <w:shd w:val="clear" w:color="auto" w:fill="D2D2D2"/>
        </w:rPr>
        <w:t>cost of</w:t>
      </w:r>
      <w:r w:rsidRPr="00AD1D30">
        <w:rPr>
          <w:rStyle w:val="StyleUnderline"/>
          <w:color w:val="555555"/>
          <w:sz w:val="16"/>
          <w:szCs w:val="16"/>
          <w:shd w:val="clear" w:color="auto" w:fill="D2D2D2"/>
        </w:rPr>
        <w:t xml:space="preserve"> and </w:t>
      </w:r>
      <w:r w:rsidRPr="00AD1D30">
        <w:rPr>
          <w:rStyle w:val="Emphasis"/>
          <w:color w:val="555555"/>
          <w:sz w:val="16"/>
          <w:szCs w:val="16"/>
          <w:shd w:val="clear" w:color="auto" w:fill="D2D2D2"/>
        </w:rPr>
        <w:t>access to quality capital</w:t>
      </w:r>
      <w:r w:rsidRPr="00AD1D30">
        <w:rPr>
          <w:color w:val="555555"/>
          <w:sz w:val="10"/>
          <w:szCs w:val="16"/>
        </w:rPr>
        <w:t xml:space="preserve">. Therefore, </w:t>
      </w:r>
      <w:r w:rsidRPr="00AD1D30">
        <w:rPr>
          <w:rStyle w:val="StyleUnderline"/>
          <w:color w:val="555555"/>
          <w:sz w:val="16"/>
          <w:szCs w:val="16"/>
        </w:rPr>
        <w:t xml:space="preserve">it makes more sense to strategize in a manner that provides </w:t>
      </w:r>
      <w:r w:rsidRPr="00AD1D30">
        <w:rPr>
          <w:rStyle w:val="Emphasis"/>
          <w:color w:val="555555"/>
          <w:sz w:val="16"/>
          <w:szCs w:val="16"/>
        </w:rPr>
        <w:t>“immunity” from the political winds</w:t>
      </w:r>
      <w:r w:rsidRPr="00AD1D30">
        <w:rPr>
          <w:color w:val="555555"/>
          <w:sz w:val="10"/>
          <w:szCs w:val="16"/>
        </w:rPr>
        <w:t xml:space="preserve"> or, at the very least, showcases a minimal long-term impact from the regulatory landscape. In practice, </w:t>
      </w:r>
      <w:r w:rsidRPr="00AD1D30">
        <w:rPr>
          <w:rStyle w:val="StyleUnderline"/>
          <w:color w:val="555555"/>
          <w:sz w:val="16"/>
          <w:szCs w:val="16"/>
        </w:rPr>
        <w:t xml:space="preserve">this means aligning with the </w:t>
      </w:r>
      <w:r w:rsidRPr="00AD1D30">
        <w:rPr>
          <w:rStyle w:val="Emphasis"/>
          <w:color w:val="555555"/>
          <w:sz w:val="16"/>
          <w:szCs w:val="16"/>
        </w:rPr>
        <w:t>higher standard</w:t>
      </w:r>
      <w:r w:rsidRPr="00AD1D30">
        <w:rPr>
          <w:color w:val="555555"/>
          <w:sz w:val="10"/>
          <w:szCs w:val="16"/>
        </w:rPr>
        <w:t xml:space="preserve"> </w:t>
      </w:r>
      <w:r w:rsidRPr="00AD1D30">
        <w:rPr>
          <w:rStyle w:val="StyleUnderline"/>
          <w:color w:val="555555"/>
          <w:sz w:val="16"/>
          <w:szCs w:val="16"/>
        </w:rPr>
        <w:t xml:space="preserve">rather than reacting to </w:t>
      </w:r>
      <w:r w:rsidRPr="00AD1D30">
        <w:rPr>
          <w:rStyle w:val="Emphasis"/>
          <w:color w:val="555555"/>
          <w:sz w:val="16"/>
          <w:szCs w:val="16"/>
        </w:rPr>
        <w:t>shortterm developments</w:t>
      </w:r>
      <w:r w:rsidRPr="00AD1D30">
        <w:rPr>
          <w:color w:val="555555"/>
          <w:sz w:val="10"/>
          <w:szCs w:val="16"/>
        </w:rPr>
        <w:t>.</w:t>
      </w:r>
    </w:p>
    <w:p w14:paraId="0EFBF4AD" w14:textId="77777777" w:rsidR="00F16700" w:rsidRPr="00AD1D30" w:rsidRDefault="00F16700" w:rsidP="00F16700">
      <w:pPr>
        <w:rPr>
          <w:color w:val="555555"/>
          <w:sz w:val="10"/>
          <w:szCs w:val="16"/>
        </w:rPr>
      </w:pPr>
      <w:r w:rsidRPr="00AD1D30">
        <w:rPr>
          <w:color w:val="555555"/>
          <w:sz w:val="10"/>
          <w:szCs w:val="16"/>
        </w:rPr>
        <w:t xml:space="preserve">If we look at where things are headed, </w:t>
      </w:r>
      <w:r w:rsidRPr="00AD1D30">
        <w:rPr>
          <w:rStyle w:val="StyleUnderline"/>
          <w:color w:val="555555"/>
          <w:sz w:val="16"/>
          <w:szCs w:val="16"/>
        </w:rPr>
        <w:t xml:space="preserve">the U.S. oil and gas space </w:t>
      </w:r>
      <w:r w:rsidRPr="00AD1D30">
        <w:rPr>
          <w:rStyle w:val="Emphasis"/>
          <w:color w:val="555555"/>
          <w:sz w:val="16"/>
          <w:szCs w:val="16"/>
        </w:rPr>
        <w:t>must acknowledge</w:t>
      </w:r>
      <w:r w:rsidRPr="00AD1D30">
        <w:rPr>
          <w:color w:val="555555"/>
          <w:sz w:val="10"/>
          <w:szCs w:val="16"/>
        </w:rPr>
        <w:t xml:space="preserve"> </w:t>
      </w:r>
      <w:r w:rsidRPr="00AD1D30">
        <w:rPr>
          <w:rStyle w:val="StyleUnderline"/>
          <w:color w:val="555555"/>
          <w:sz w:val="16"/>
          <w:szCs w:val="16"/>
        </w:rPr>
        <w:t>that</w:t>
      </w:r>
      <w:r w:rsidRPr="00AD1D30">
        <w:rPr>
          <w:color w:val="555555"/>
          <w:sz w:val="10"/>
          <w:szCs w:val="16"/>
        </w:rPr>
        <w:t xml:space="preserve"> </w:t>
      </w:r>
      <w:r w:rsidRPr="00AD1D30">
        <w:rPr>
          <w:rStyle w:val="Emphasis"/>
          <w:color w:val="555555"/>
          <w:sz w:val="16"/>
          <w:szCs w:val="16"/>
        </w:rPr>
        <w:t>global trends</w:t>
      </w:r>
      <w:r w:rsidRPr="00AD1D30">
        <w:rPr>
          <w:color w:val="555555"/>
          <w:sz w:val="10"/>
          <w:szCs w:val="16"/>
        </w:rPr>
        <w:t xml:space="preserve"> </w:t>
      </w:r>
      <w:r w:rsidRPr="00AD1D30">
        <w:rPr>
          <w:rStyle w:val="StyleUnderline"/>
          <w:color w:val="555555"/>
          <w:sz w:val="16"/>
          <w:szCs w:val="16"/>
        </w:rPr>
        <w:t>are</w:t>
      </w:r>
      <w:r w:rsidRPr="00AD1D30">
        <w:rPr>
          <w:color w:val="555555"/>
          <w:sz w:val="10"/>
          <w:szCs w:val="16"/>
        </w:rPr>
        <w:t xml:space="preserve"> </w:t>
      </w:r>
      <w:r w:rsidRPr="00AD1D30">
        <w:rPr>
          <w:rStyle w:val="Emphasis"/>
          <w:color w:val="555555"/>
          <w:sz w:val="16"/>
          <w:szCs w:val="16"/>
        </w:rPr>
        <w:t>heavily influenced</w:t>
      </w:r>
      <w:r w:rsidRPr="00AD1D30">
        <w:rPr>
          <w:color w:val="555555"/>
          <w:sz w:val="10"/>
          <w:szCs w:val="16"/>
        </w:rPr>
        <w:t xml:space="preserve"> </w:t>
      </w:r>
      <w:r w:rsidRPr="00AD1D30">
        <w:rPr>
          <w:rStyle w:val="StyleUnderline"/>
          <w:color w:val="555555"/>
          <w:sz w:val="16"/>
          <w:szCs w:val="16"/>
        </w:rPr>
        <w:t>by</w:t>
      </w:r>
      <w:r w:rsidRPr="00AD1D30">
        <w:rPr>
          <w:color w:val="555555"/>
          <w:sz w:val="10"/>
          <w:szCs w:val="16"/>
        </w:rPr>
        <w:t xml:space="preserve"> </w:t>
      </w:r>
      <w:r w:rsidRPr="00AD1D30">
        <w:rPr>
          <w:rStyle w:val="Emphasis"/>
          <w:color w:val="555555"/>
          <w:sz w:val="16"/>
          <w:szCs w:val="16"/>
        </w:rPr>
        <w:t>OGMP 2.0</w:t>
      </w:r>
      <w:r w:rsidRPr="00AD1D30">
        <w:rPr>
          <w:color w:val="555555"/>
          <w:sz w:val="10"/>
          <w:szCs w:val="16"/>
        </w:rPr>
        <w:t xml:space="preserve"> commitments, </w:t>
      </w:r>
      <w:r w:rsidRPr="00AD1D30">
        <w:rPr>
          <w:rStyle w:val="Emphasis"/>
          <w:color w:val="555555"/>
          <w:sz w:val="16"/>
          <w:szCs w:val="16"/>
        </w:rPr>
        <w:t>EU trade</w:t>
      </w:r>
      <w:r w:rsidRPr="00AD1D30">
        <w:rPr>
          <w:color w:val="555555"/>
          <w:sz w:val="10"/>
          <w:szCs w:val="16"/>
        </w:rPr>
        <w:t xml:space="preserve"> exposure, </w:t>
      </w:r>
      <w:r w:rsidRPr="00AD1D30">
        <w:rPr>
          <w:rStyle w:val="Emphasis"/>
          <w:color w:val="555555"/>
          <w:sz w:val="16"/>
          <w:szCs w:val="16"/>
        </w:rPr>
        <w:t>sustainability goals</w:t>
      </w:r>
      <w:r w:rsidRPr="00AD1D30">
        <w:rPr>
          <w:color w:val="555555"/>
          <w:sz w:val="10"/>
          <w:szCs w:val="16"/>
        </w:rPr>
        <w:t xml:space="preserve"> </w:t>
      </w:r>
      <w:r w:rsidRPr="00AD1D30">
        <w:rPr>
          <w:rStyle w:val="StyleUnderline"/>
          <w:color w:val="555555"/>
          <w:sz w:val="16"/>
          <w:szCs w:val="16"/>
        </w:rPr>
        <w:t>with</w:t>
      </w:r>
      <w:r w:rsidRPr="00AD1D30">
        <w:rPr>
          <w:color w:val="555555"/>
          <w:sz w:val="10"/>
          <w:szCs w:val="16"/>
        </w:rPr>
        <w:t xml:space="preserve"> </w:t>
      </w:r>
      <w:r w:rsidRPr="00AD1D30">
        <w:rPr>
          <w:rStyle w:val="Emphasis"/>
          <w:color w:val="555555"/>
          <w:sz w:val="16"/>
          <w:szCs w:val="16"/>
        </w:rPr>
        <w:t>Asian partners</w:t>
      </w:r>
      <w:r w:rsidRPr="00AD1D30">
        <w:rPr>
          <w:color w:val="555555"/>
          <w:sz w:val="10"/>
          <w:szCs w:val="16"/>
        </w:rPr>
        <w:t xml:space="preserve"> </w:t>
      </w:r>
      <w:r w:rsidRPr="00AD1D30">
        <w:rPr>
          <w:rStyle w:val="StyleUnderline"/>
          <w:color w:val="555555"/>
          <w:sz w:val="16"/>
          <w:szCs w:val="16"/>
        </w:rPr>
        <w:t>in</w:t>
      </w:r>
      <w:r w:rsidRPr="00AD1D30">
        <w:rPr>
          <w:color w:val="555555"/>
          <w:sz w:val="10"/>
          <w:szCs w:val="16"/>
        </w:rPr>
        <w:t xml:space="preserve"> </w:t>
      </w:r>
      <w:r w:rsidRPr="00AD1D30">
        <w:rPr>
          <w:rStyle w:val="Emphasis"/>
          <w:color w:val="555555"/>
          <w:sz w:val="16"/>
          <w:szCs w:val="16"/>
        </w:rPr>
        <w:t>Japan and Korea</w:t>
      </w:r>
      <w:r w:rsidRPr="00AD1D30">
        <w:rPr>
          <w:color w:val="555555"/>
          <w:sz w:val="10"/>
          <w:szCs w:val="16"/>
        </w:rPr>
        <w:t xml:space="preserve">, </w:t>
      </w:r>
      <w:r w:rsidRPr="00AD1D30">
        <w:rPr>
          <w:rStyle w:val="StyleUnderline"/>
          <w:color w:val="555555"/>
          <w:sz w:val="16"/>
          <w:szCs w:val="16"/>
        </w:rPr>
        <w:t>and</w:t>
      </w:r>
      <w:r w:rsidRPr="00AD1D30">
        <w:rPr>
          <w:color w:val="555555"/>
          <w:sz w:val="10"/>
          <w:szCs w:val="16"/>
        </w:rPr>
        <w:t xml:space="preserve"> </w:t>
      </w:r>
      <w:r w:rsidRPr="00AD1D30">
        <w:rPr>
          <w:rStyle w:val="Emphasis"/>
          <w:color w:val="555555"/>
          <w:sz w:val="16"/>
          <w:szCs w:val="16"/>
        </w:rPr>
        <w:t>competitive forces</w:t>
      </w:r>
      <w:r w:rsidRPr="00AD1D30">
        <w:rPr>
          <w:color w:val="555555"/>
          <w:sz w:val="10"/>
          <w:szCs w:val="16"/>
        </w:rPr>
        <w:t xml:space="preserve"> with larger publicly traded companies. </w:t>
      </w:r>
      <w:r w:rsidRPr="00AD1D30">
        <w:rPr>
          <w:rStyle w:val="StyleUnderline"/>
          <w:color w:val="555555"/>
          <w:sz w:val="16"/>
          <w:szCs w:val="16"/>
        </w:rPr>
        <w:t xml:space="preserve">U.S. oil and gas should </w:t>
      </w:r>
      <w:r w:rsidRPr="00AD1D30">
        <w:rPr>
          <w:rStyle w:val="Emphasis"/>
          <w:color w:val="555555"/>
          <w:sz w:val="16"/>
          <w:szCs w:val="16"/>
        </w:rPr>
        <w:t>remain on the sustainability course they charted five</w:t>
      </w:r>
      <w:r w:rsidRPr="00AD1D30">
        <w:rPr>
          <w:color w:val="555555"/>
          <w:sz w:val="10"/>
          <w:szCs w:val="16"/>
        </w:rPr>
        <w:t xml:space="preserve"> or so </w:t>
      </w:r>
      <w:r w:rsidRPr="00AD1D30">
        <w:rPr>
          <w:rStyle w:val="Emphasis"/>
          <w:color w:val="555555"/>
          <w:sz w:val="16"/>
          <w:szCs w:val="16"/>
        </w:rPr>
        <w:t>years ago</w:t>
      </w:r>
      <w:r w:rsidRPr="00AD1D30">
        <w:rPr>
          <w:color w:val="555555"/>
          <w:sz w:val="10"/>
          <w:szCs w:val="16"/>
        </w:rPr>
        <w:t xml:space="preserve">—no more, no less. </w:t>
      </w:r>
      <w:r w:rsidRPr="00AD1D30">
        <w:rPr>
          <w:rStyle w:val="StyleUnderline"/>
          <w:color w:val="555555"/>
          <w:sz w:val="16"/>
          <w:szCs w:val="16"/>
        </w:rPr>
        <w:t xml:space="preserve">Given the global expansion of U.S. energy ideals, a new market paradigm is bound to emerge. Regarding reporting material non-financials, the odds are that it looks </w:t>
      </w:r>
      <w:r w:rsidRPr="00AD1D30">
        <w:rPr>
          <w:rStyle w:val="Emphasis"/>
          <w:color w:val="555555"/>
          <w:sz w:val="16"/>
          <w:szCs w:val="16"/>
        </w:rPr>
        <w:t>more European than American, regardless of</w:t>
      </w:r>
      <w:r w:rsidRPr="00AD1D30">
        <w:rPr>
          <w:color w:val="555555"/>
          <w:sz w:val="10"/>
          <w:szCs w:val="16"/>
        </w:rPr>
        <w:t xml:space="preserve"> who or what </w:t>
      </w:r>
      <w:r w:rsidRPr="00AD1D30">
        <w:rPr>
          <w:rStyle w:val="Emphasis"/>
          <w:color w:val="555555"/>
          <w:sz w:val="16"/>
          <w:szCs w:val="16"/>
        </w:rPr>
        <w:t>party</w:t>
      </w:r>
      <w:r w:rsidRPr="00AD1D30">
        <w:rPr>
          <w:color w:val="555555"/>
          <w:sz w:val="10"/>
          <w:szCs w:val="16"/>
        </w:rPr>
        <w:t xml:space="preserve"> is in office.</w:t>
      </w:r>
    </w:p>
    <w:p w14:paraId="72E651CF" w14:textId="77777777" w:rsidR="00F16700" w:rsidRDefault="00F16700" w:rsidP="00F16700">
      <w:pPr>
        <w:rPr>
          <w:rStyle w:val="StyleUnderline"/>
          <w:color w:val="555555"/>
          <w:sz w:val="16"/>
          <w:szCs w:val="16"/>
        </w:rPr>
      </w:pPr>
      <w:r w:rsidRPr="00AD1D30">
        <w:rPr>
          <w:color w:val="555555"/>
          <w:sz w:val="10"/>
          <w:szCs w:val="16"/>
        </w:rPr>
        <w:t xml:space="preserve">Conversely, </w:t>
      </w:r>
      <w:r w:rsidRPr="00AD1D30">
        <w:rPr>
          <w:rStyle w:val="StyleUnderline"/>
          <w:color w:val="555555"/>
          <w:sz w:val="16"/>
          <w:szCs w:val="16"/>
          <w:shd w:val="clear" w:color="auto" w:fill="D2D2D2"/>
        </w:rPr>
        <w:t>the</w:t>
      </w:r>
      <w:r w:rsidRPr="00AD1D30">
        <w:rPr>
          <w:rStyle w:val="StyleUnderline"/>
          <w:color w:val="555555"/>
          <w:sz w:val="16"/>
          <w:szCs w:val="16"/>
        </w:rPr>
        <w:t xml:space="preserve"> energy </w:t>
      </w:r>
      <w:r w:rsidRPr="00AD1D30">
        <w:rPr>
          <w:rStyle w:val="StyleUnderline"/>
          <w:color w:val="555555"/>
          <w:sz w:val="16"/>
          <w:szCs w:val="16"/>
          <w:shd w:val="clear" w:color="auto" w:fill="D2D2D2"/>
        </w:rPr>
        <w:t>sector should</w:t>
      </w:r>
      <w:r w:rsidRPr="00AD1D30">
        <w:rPr>
          <w:rStyle w:val="StyleUnderline"/>
          <w:color w:val="555555"/>
          <w:sz w:val="16"/>
          <w:szCs w:val="16"/>
        </w:rPr>
        <w:t xml:space="preserve"> remain vigilant in </w:t>
      </w:r>
      <w:r w:rsidRPr="00AD1D30">
        <w:rPr>
          <w:rStyle w:val="Emphasis"/>
          <w:color w:val="555555"/>
          <w:sz w:val="16"/>
          <w:szCs w:val="16"/>
          <w:shd w:val="clear" w:color="auto" w:fill="D2D2D2"/>
        </w:rPr>
        <w:t>not provid</w:t>
      </w:r>
      <w:r w:rsidRPr="00AD1D30">
        <w:rPr>
          <w:rStyle w:val="StyleUnderline"/>
          <w:color w:val="555555"/>
          <w:sz w:val="16"/>
          <w:szCs w:val="16"/>
        </w:rPr>
        <w:t xml:space="preserve">ing </w:t>
      </w:r>
      <w:r w:rsidRPr="00AD1D30">
        <w:rPr>
          <w:rStyle w:val="Emphasis"/>
          <w:color w:val="555555"/>
          <w:sz w:val="16"/>
          <w:szCs w:val="16"/>
          <w:shd w:val="clear" w:color="auto" w:fill="D2D2D2"/>
        </w:rPr>
        <w:t>the detractor community</w:t>
      </w:r>
      <w:r w:rsidRPr="00AD1D30">
        <w:rPr>
          <w:color w:val="555555"/>
          <w:sz w:val="10"/>
          <w:szCs w:val="16"/>
        </w:rPr>
        <w:t xml:space="preserve"> with </w:t>
      </w:r>
      <w:r w:rsidRPr="00AD1D30">
        <w:rPr>
          <w:rStyle w:val="Emphasis"/>
          <w:color w:val="555555"/>
          <w:sz w:val="16"/>
          <w:szCs w:val="16"/>
          <w:shd w:val="clear" w:color="auto" w:fill="D2D2D2"/>
        </w:rPr>
        <w:t>ammunition</w:t>
      </w:r>
      <w:r w:rsidRPr="00AD1D30">
        <w:rPr>
          <w:rStyle w:val="StyleUnderline"/>
          <w:color w:val="555555"/>
          <w:sz w:val="16"/>
          <w:szCs w:val="16"/>
          <w:shd w:val="clear" w:color="auto" w:fill="D2D2D2"/>
        </w:rPr>
        <w:t xml:space="preserve"> that could</w:t>
      </w:r>
      <w:r w:rsidRPr="00AD1D30">
        <w:rPr>
          <w:rStyle w:val="StyleUnderline"/>
          <w:color w:val="555555"/>
          <w:sz w:val="16"/>
          <w:szCs w:val="16"/>
        </w:rPr>
        <w:t xml:space="preserve"> potentially </w:t>
      </w:r>
      <w:r w:rsidRPr="00AD1D30">
        <w:rPr>
          <w:rStyle w:val="Emphasis"/>
          <w:color w:val="555555"/>
          <w:sz w:val="16"/>
          <w:szCs w:val="16"/>
        </w:rPr>
        <w:t>slow down</w:t>
      </w:r>
      <w:r w:rsidRPr="00AD1D30">
        <w:rPr>
          <w:rStyle w:val="StyleUnderline"/>
          <w:color w:val="555555"/>
          <w:sz w:val="16"/>
          <w:szCs w:val="16"/>
        </w:rPr>
        <w:t xml:space="preserve"> or </w:t>
      </w:r>
      <w:r w:rsidRPr="00AD1D30">
        <w:rPr>
          <w:rStyle w:val="Emphasis"/>
          <w:color w:val="555555"/>
          <w:sz w:val="16"/>
          <w:szCs w:val="16"/>
          <w:shd w:val="clear" w:color="auto" w:fill="D2D2D2"/>
        </w:rPr>
        <w:t>reverse access to capital</w:t>
      </w:r>
      <w:r w:rsidRPr="00AD1D30">
        <w:rPr>
          <w:rStyle w:val="StyleUnderline"/>
          <w:color w:val="555555"/>
          <w:sz w:val="16"/>
          <w:szCs w:val="16"/>
        </w:rPr>
        <w:t xml:space="preserve"> or substantiate </w:t>
      </w:r>
      <w:r w:rsidRPr="00AD1D30">
        <w:rPr>
          <w:rStyle w:val="Emphasis"/>
          <w:color w:val="555555"/>
          <w:sz w:val="16"/>
          <w:szCs w:val="16"/>
        </w:rPr>
        <w:t>increase</w:t>
      </w:r>
      <w:r w:rsidRPr="00AD1D30">
        <w:rPr>
          <w:rStyle w:val="StyleUnderline"/>
          <w:color w:val="555555"/>
          <w:sz w:val="16"/>
          <w:szCs w:val="16"/>
        </w:rPr>
        <w:t xml:space="preserve">d </w:t>
      </w:r>
      <w:r w:rsidRPr="00AD1D30">
        <w:rPr>
          <w:rStyle w:val="Emphasis"/>
          <w:color w:val="555555"/>
          <w:sz w:val="16"/>
          <w:szCs w:val="16"/>
        </w:rPr>
        <w:t>regulatory burden</w:t>
      </w:r>
      <w:r w:rsidRPr="00AD1D30">
        <w:rPr>
          <w:color w:val="555555"/>
          <w:sz w:val="10"/>
          <w:szCs w:val="16"/>
        </w:rPr>
        <w:t xml:space="preserve"> </w:t>
      </w:r>
      <w:r w:rsidRPr="00AD1D30">
        <w:rPr>
          <w:rStyle w:val="StyleUnderline"/>
          <w:color w:val="555555"/>
          <w:sz w:val="16"/>
          <w:szCs w:val="16"/>
        </w:rPr>
        <w:t xml:space="preserve">at the </w:t>
      </w:r>
      <w:r w:rsidRPr="00AD1D30">
        <w:rPr>
          <w:rStyle w:val="Emphasis"/>
          <w:color w:val="555555"/>
          <w:sz w:val="16"/>
          <w:szCs w:val="16"/>
        </w:rPr>
        <w:t>state level</w:t>
      </w:r>
      <w:r w:rsidRPr="00AD1D30">
        <w:rPr>
          <w:rStyle w:val="StyleUnderline"/>
          <w:color w:val="555555"/>
          <w:sz w:val="16"/>
          <w:szCs w:val="16"/>
        </w:rPr>
        <w:t xml:space="preserve">. </w:t>
      </w:r>
      <w:r w:rsidRPr="00AD1D30">
        <w:rPr>
          <w:rStyle w:val="StyleUnderline"/>
          <w:color w:val="555555"/>
          <w:sz w:val="16"/>
          <w:szCs w:val="16"/>
          <w:shd w:val="clear" w:color="auto" w:fill="D2D2D2"/>
        </w:rPr>
        <w:t>The detractor community remains</w:t>
      </w:r>
      <w:r w:rsidRPr="00AD1D30">
        <w:rPr>
          <w:rStyle w:val="StyleUnderline"/>
          <w:color w:val="555555"/>
          <w:sz w:val="16"/>
          <w:szCs w:val="16"/>
        </w:rPr>
        <w:t xml:space="preserve"> incredibly </w:t>
      </w:r>
      <w:r w:rsidRPr="00AD1D30">
        <w:rPr>
          <w:rStyle w:val="Emphasis"/>
          <w:color w:val="555555"/>
          <w:sz w:val="16"/>
          <w:szCs w:val="16"/>
          <w:shd w:val="clear" w:color="auto" w:fill="D2D2D2"/>
        </w:rPr>
        <w:t>well-funded</w:t>
      </w:r>
      <w:r w:rsidRPr="00AD1D30">
        <w:rPr>
          <w:rStyle w:val="StyleUnderline"/>
          <w:color w:val="555555"/>
          <w:sz w:val="16"/>
          <w:szCs w:val="16"/>
          <w:shd w:val="clear" w:color="auto" w:fill="D2D2D2"/>
        </w:rPr>
        <w:t xml:space="preserve">, </w:t>
      </w:r>
      <w:r w:rsidRPr="00AD1D30">
        <w:rPr>
          <w:rStyle w:val="Emphasis"/>
          <w:color w:val="555555"/>
          <w:sz w:val="16"/>
          <w:szCs w:val="16"/>
          <w:shd w:val="clear" w:color="auto" w:fill="D2D2D2"/>
        </w:rPr>
        <w:t>sophisticated</w:t>
      </w:r>
      <w:r w:rsidRPr="00AD1D30">
        <w:rPr>
          <w:rStyle w:val="StyleUnderline"/>
          <w:color w:val="555555"/>
          <w:sz w:val="16"/>
          <w:szCs w:val="16"/>
          <w:shd w:val="clear" w:color="auto" w:fill="D2D2D2"/>
        </w:rPr>
        <w:t xml:space="preserve">, and </w:t>
      </w:r>
      <w:r w:rsidRPr="00AD1D30">
        <w:rPr>
          <w:rStyle w:val="Emphasis"/>
          <w:color w:val="555555"/>
          <w:sz w:val="16"/>
          <w:szCs w:val="16"/>
          <w:shd w:val="clear" w:color="auto" w:fill="D2D2D2"/>
        </w:rPr>
        <w:t>focused</w:t>
      </w:r>
      <w:r w:rsidRPr="00AD1D30">
        <w:rPr>
          <w:rStyle w:val="StyleUnderline"/>
          <w:color w:val="555555"/>
          <w:sz w:val="16"/>
          <w:szCs w:val="16"/>
        </w:rPr>
        <w:t xml:space="preserve"> on </w:t>
      </w:r>
      <w:r w:rsidRPr="00AD1D30">
        <w:rPr>
          <w:rStyle w:val="Emphasis"/>
          <w:color w:val="555555"/>
          <w:sz w:val="16"/>
          <w:szCs w:val="16"/>
        </w:rPr>
        <w:t>funneling data to investors, policymakers, and regulators</w:t>
      </w:r>
      <w:r w:rsidRPr="00AD1D30">
        <w:rPr>
          <w:color w:val="555555"/>
          <w:sz w:val="10"/>
          <w:szCs w:val="16"/>
        </w:rPr>
        <w:t xml:space="preserve">. </w:t>
      </w:r>
      <w:r w:rsidRPr="00AD1D30">
        <w:rPr>
          <w:rStyle w:val="StyleUnderline"/>
          <w:color w:val="555555"/>
          <w:sz w:val="16"/>
          <w:szCs w:val="16"/>
        </w:rPr>
        <w:t xml:space="preserve">Relative to the rest of the globe, the U.S. energy sector is unequivocally hands-down the best, and </w:t>
      </w:r>
      <w:r w:rsidRPr="00AD1D30">
        <w:rPr>
          <w:rStyle w:val="StyleUnderline"/>
          <w:color w:val="555555"/>
          <w:sz w:val="16"/>
          <w:szCs w:val="16"/>
          <w:shd w:val="clear" w:color="auto" w:fill="D2D2D2"/>
        </w:rPr>
        <w:t xml:space="preserve">we must remain </w:t>
      </w:r>
      <w:r w:rsidRPr="00AD1D30">
        <w:rPr>
          <w:rStyle w:val="Emphasis"/>
          <w:color w:val="555555"/>
          <w:sz w:val="16"/>
          <w:szCs w:val="16"/>
          <w:shd w:val="clear" w:color="auto" w:fill="D2D2D2"/>
        </w:rPr>
        <w:t>proactive</w:t>
      </w:r>
      <w:r w:rsidRPr="00AD1D30">
        <w:rPr>
          <w:rStyle w:val="StyleUnderline"/>
          <w:color w:val="555555"/>
          <w:sz w:val="16"/>
          <w:szCs w:val="16"/>
        </w:rPr>
        <w:t xml:space="preserve"> in telling that story quantitatively.</w:t>
      </w:r>
    </w:p>
    <w:p w14:paraId="2D36534F" w14:textId="77777777" w:rsidR="00105987" w:rsidRDefault="00105987" w:rsidP="00F16700"/>
    <w:p w14:paraId="08DD5E8D" w14:textId="224A9BC9" w:rsidR="00F16700" w:rsidRDefault="00F16700" w:rsidP="00F16700">
      <w:r>
        <w:t>&lt;&lt;BOOK FOR REFERENCE&gt;&gt;</w:t>
      </w:r>
    </w:p>
    <w:p w14:paraId="2F80ED83" w14:textId="77777777" w:rsidR="00F16700" w:rsidRPr="00AD1D30" w:rsidRDefault="00F16700" w:rsidP="00F16700">
      <w:pPr>
        <w:rPr>
          <w:color w:val="555555"/>
          <w:sz w:val="10"/>
          <w:szCs w:val="16"/>
        </w:rPr>
      </w:pPr>
      <w:r w:rsidRPr="00AD1D30">
        <w:rPr>
          <w:rStyle w:val="Emphasis"/>
          <w:color w:val="555555"/>
          <w:sz w:val="16"/>
          <w:szCs w:val="16"/>
        </w:rPr>
        <w:t>Regulatory changes</w:t>
      </w:r>
      <w:r w:rsidRPr="00AD1D30">
        <w:rPr>
          <w:color w:val="555555"/>
          <w:sz w:val="10"/>
          <w:szCs w:val="16"/>
        </w:rPr>
        <w:t xml:space="preserve"> </w:t>
      </w:r>
      <w:r w:rsidRPr="00AD1D30">
        <w:rPr>
          <w:rStyle w:val="StyleUnderline"/>
          <w:color w:val="555555"/>
          <w:sz w:val="16"/>
          <w:szCs w:val="16"/>
        </w:rPr>
        <w:t>that</w:t>
      </w:r>
      <w:r w:rsidRPr="00AD1D30">
        <w:rPr>
          <w:color w:val="555555"/>
          <w:sz w:val="10"/>
          <w:szCs w:val="16"/>
        </w:rPr>
        <w:t xml:space="preserve"> </w:t>
      </w:r>
      <w:r w:rsidRPr="00AD1D30">
        <w:rPr>
          <w:rStyle w:val="Emphasis"/>
          <w:color w:val="555555"/>
          <w:sz w:val="16"/>
          <w:szCs w:val="16"/>
        </w:rPr>
        <w:t>significantly change federal methane regulations</w:t>
      </w:r>
      <w:r w:rsidRPr="00AD1D30">
        <w:rPr>
          <w:color w:val="555555"/>
          <w:sz w:val="10"/>
          <w:szCs w:val="16"/>
        </w:rPr>
        <w:t xml:space="preserve"> </w:t>
      </w:r>
      <w:r w:rsidRPr="00AD1D30">
        <w:rPr>
          <w:rStyle w:val="StyleUnderline"/>
          <w:color w:val="555555"/>
          <w:sz w:val="16"/>
          <w:szCs w:val="16"/>
        </w:rPr>
        <w:t xml:space="preserve">could </w:t>
      </w:r>
      <w:r w:rsidRPr="00AD1D30">
        <w:rPr>
          <w:rStyle w:val="StyleUnderline"/>
          <w:color w:val="555555"/>
          <w:sz w:val="16"/>
          <w:szCs w:val="16"/>
          <w:shd w:val="clear" w:color="auto" w:fill="D2D2D2"/>
        </w:rPr>
        <w:t>leave</w:t>
      </w:r>
      <w:r w:rsidRPr="00AD1D30">
        <w:rPr>
          <w:color w:val="555555"/>
          <w:sz w:val="10"/>
          <w:szCs w:val="16"/>
        </w:rPr>
        <w:t xml:space="preserve"> the </w:t>
      </w:r>
      <w:r w:rsidRPr="00AD1D30">
        <w:rPr>
          <w:rStyle w:val="StyleUnderline"/>
          <w:color w:val="555555"/>
          <w:sz w:val="16"/>
          <w:szCs w:val="16"/>
          <w:shd w:val="clear" w:color="auto" w:fill="D2D2D2"/>
        </w:rPr>
        <w:t>industry</w:t>
      </w:r>
      <w:r w:rsidRPr="00AD1D30">
        <w:rPr>
          <w:color w:val="555555"/>
          <w:sz w:val="10"/>
          <w:szCs w:val="16"/>
          <w:shd w:val="clear" w:color="auto" w:fill="D2D2D2"/>
        </w:rPr>
        <w:t xml:space="preserve"> </w:t>
      </w:r>
      <w:r w:rsidRPr="00AD1D30">
        <w:rPr>
          <w:rStyle w:val="Emphasis"/>
          <w:color w:val="555555"/>
          <w:sz w:val="16"/>
          <w:szCs w:val="16"/>
          <w:shd w:val="clear" w:color="auto" w:fill="D2D2D2"/>
        </w:rPr>
        <w:t>ill-equipped to meet</w:t>
      </w:r>
      <w:r w:rsidRPr="00AD1D30">
        <w:rPr>
          <w:rStyle w:val="Emphasis"/>
          <w:color w:val="555555"/>
          <w:sz w:val="16"/>
          <w:szCs w:val="16"/>
        </w:rPr>
        <w:t xml:space="preserve"> emerging </w:t>
      </w:r>
      <w:r w:rsidRPr="00AD1D30">
        <w:rPr>
          <w:rStyle w:val="Emphasis"/>
          <w:color w:val="555555"/>
          <w:sz w:val="16"/>
          <w:szCs w:val="16"/>
          <w:shd w:val="clear" w:color="auto" w:fill="D2D2D2"/>
        </w:rPr>
        <w:t>demands</w:t>
      </w:r>
      <w:r w:rsidRPr="00AD1D30">
        <w:rPr>
          <w:color w:val="555555"/>
          <w:sz w:val="10"/>
          <w:szCs w:val="16"/>
        </w:rPr>
        <w:t xml:space="preserve"> </w:t>
      </w:r>
      <w:r w:rsidRPr="00AD1D30">
        <w:rPr>
          <w:rStyle w:val="StyleUnderline"/>
          <w:color w:val="555555"/>
          <w:sz w:val="16"/>
          <w:szCs w:val="16"/>
        </w:rPr>
        <w:t>for</w:t>
      </w:r>
      <w:r w:rsidRPr="00AD1D30">
        <w:rPr>
          <w:color w:val="555555"/>
          <w:sz w:val="10"/>
          <w:szCs w:val="16"/>
        </w:rPr>
        <w:t xml:space="preserve"> </w:t>
      </w:r>
      <w:r w:rsidRPr="00AD1D30">
        <w:rPr>
          <w:rStyle w:val="Emphasis"/>
          <w:color w:val="555555"/>
          <w:sz w:val="16"/>
          <w:szCs w:val="16"/>
        </w:rPr>
        <w:t>lower emissions</w:t>
      </w:r>
      <w:r w:rsidRPr="00AD1D30">
        <w:rPr>
          <w:rStyle w:val="StyleUnderline"/>
          <w:color w:val="555555"/>
          <w:sz w:val="16"/>
          <w:szCs w:val="16"/>
        </w:rPr>
        <w:t xml:space="preserve">. </w:t>
      </w:r>
      <w:r w:rsidRPr="00AD1D30">
        <w:rPr>
          <w:rStyle w:val="StyleUnderline"/>
          <w:color w:val="555555"/>
          <w:sz w:val="16"/>
          <w:szCs w:val="16"/>
          <w:shd w:val="clear" w:color="auto" w:fill="D2D2D2"/>
        </w:rPr>
        <w:t>Companies face</w:t>
      </w:r>
      <w:r w:rsidRPr="00AD1D30">
        <w:rPr>
          <w:color w:val="555555"/>
          <w:sz w:val="10"/>
          <w:szCs w:val="16"/>
          <w:shd w:val="clear" w:color="auto" w:fill="D2D2D2"/>
        </w:rPr>
        <w:t xml:space="preserve"> </w:t>
      </w:r>
      <w:r w:rsidRPr="00AD1D30">
        <w:rPr>
          <w:rStyle w:val="Emphasis"/>
          <w:color w:val="555555"/>
          <w:sz w:val="16"/>
          <w:szCs w:val="16"/>
          <w:shd w:val="clear" w:color="auto" w:fill="D2D2D2"/>
        </w:rPr>
        <w:t>investor, civil society, and public pressure</w:t>
      </w:r>
      <w:r w:rsidRPr="00AD1D30">
        <w:rPr>
          <w:color w:val="555555"/>
          <w:sz w:val="10"/>
          <w:szCs w:val="16"/>
        </w:rPr>
        <w:t xml:space="preserve"> to measure, report, verify, and reduce their methane emissions. </w:t>
      </w:r>
      <w:r w:rsidRPr="00AD1D30">
        <w:rPr>
          <w:rStyle w:val="Emphasis"/>
          <w:color w:val="555555"/>
          <w:sz w:val="16"/>
          <w:szCs w:val="16"/>
          <w:shd w:val="clear" w:color="auto" w:fill="D2D2D2"/>
        </w:rPr>
        <w:t>Exporters</w:t>
      </w:r>
      <w:r w:rsidRPr="00AD1D30">
        <w:rPr>
          <w:color w:val="555555"/>
          <w:sz w:val="10"/>
          <w:szCs w:val="16"/>
        </w:rPr>
        <w:t xml:space="preserve"> also </w:t>
      </w:r>
      <w:r w:rsidRPr="00AD1D30">
        <w:rPr>
          <w:rStyle w:val="StyleUnderline"/>
          <w:color w:val="555555"/>
          <w:sz w:val="16"/>
          <w:szCs w:val="16"/>
          <w:shd w:val="clear" w:color="auto" w:fill="D2D2D2"/>
        </w:rPr>
        <w:t>face</w:t>
      </w:r>
      <w:r w:rsidRPr="00AD1D30">
        <w:rPr>
          <w:color w:val="555555"/>
          <w:sz w:val="10"/>
          <w:szCs w:val="16"/>
        </w:rPr>
        <w:t xml:space="preserve"> </w:t>
      </w:r>
      <w:r w:rsidRPr="00AD1D30">
        <w:rPr>
          <w:rStyle w:val="Emphasis"/>
          <w:color w:val="555555"/>
          <w:sz w:val="16"/>
          <w:szCs w:val="16"/>
        </w:rPr>
        <w:t xml:space="preserve">new </w:t>
      </w:r>
      <w:r w:rsidRPr="00AD1D30">
        <w:rPr>
          <w:rStyle w:val="Emphasis"/>
          <w:color w:val="555555"/>
          <w:sz w:val="16"/>
          <w:szCs w:val="16"/>
          <w:shd w:val="clear" w:color="auto" w:fill="D2D2D2"/>
        </w:rPr>
        <w:t>regulatory requirements</w:t>
      </w:r>
      <w:r w:rsidRPr="00AD1D30">
        <w:rPr>
          <w:color w:val="555555"/>
          <w:sz w:val="10"/>
          <w:szCs w:val="16"/>
        </w:rPr>
        <w:t xml:space="preserve">. In particular, </w:t>
      </w:r>
      <w:r w:rsidRPr="00AD1D30">
        <w:rPr>
          <w:rStyle w:val="StyleUnderline"/>
          <w:color w:val="555555"/>
          <w:sz w:val="16"/>
          <w:szCs w:val="16"/>
        </w:rPr>
        <w:t>the</w:t>
      </w:r>
      <w:r w:rsidRPr="00AD1D30">
        <w:rPr>
          <w:color w:val="555555"/>
          <w:sz w:val="10"/>
          <w:szCs w:val="16"/>
        </w:rPr>
        <w:t xml:space="preserve"> </w:t>
      </w:r>
      <w:r w:rsidRPr="00AD1D30">
        <w:rPr>
          <w:rStyle w:val="Emphasis"/>
          <w:color w:val="555555"/>
          <w:sz w:val="16"/>
          <w:szCs w:val="16"/>
        </w:rPr>
        <w:t>EU’s</w:t>
      </w:r>
      <w:r w:rsidRPr="00AD1D30">
        <w:rPr>
          <w:color w:val="555555"/>
          <w:sz w:val="10"/>
          <w:szCs w:val="16"/>
        </w:rPr>
        <w:t xml:space="preserve"> </w:t>
      </w:r>
      <w:r w:rsidRPr="00AD1D30">
        <w:rPr>
          <w:rStyle w:val="StyleUnderline"/>
          <w:color w:val="555555"/>
          <w:sz w:val="16"/>
          <w:szCs w:val="16"/>
        </w:rPr>
        <w:t>new methane regulations will require</w:t>
      </w:r>
      <w:r w:rsidRPr="00AD1D30">
        <w:rPr>
          <w:color w:val="555555"/>
          <w:sz w:val="10"/>
          <w:szCs w:val="16"/>
        </w:rPr>
        <w:t xml:space="preserve"> </w:t>
      </w:r>
      <w:r w:rsidRPr="00AD1D30">
        <w:rPr>
          <w:rStyle w:val="Emphasis"/>
          <w:color w:val="555555"/>
          <w:sz w:val="16"/>
          <w:szCs w:val="16"/>
        </w:rPr>
        <w:t>comprehensive</w:t>
      </w:r>
      <w:r w:rsidRPr="00AD1D30">
        <w:rPr>
          <w:color w:val="555555"/>
          <w:sz w:val="10"/>
          <w:szCs w:val="16"/>
        </w:rPr>
        <w:t xml:space="preserve">, </w:t>
      </w:r>
      <w:proofErr w:type="gramStart"/>
      <w:r w:rsidRPr="00AD1D30">
        <w:rPr>
          <w:color w:val="555555"/>
          <w:sz w:val="10"/>
          <w:szCs w:val="16"/>
        </w:rPr>
        <w:t>independently-</w:t>
      </w:r>
      <w:r w:rsidRPr="00AD1D30">
        <w:rPr>
          <w:rStyle w:val="Emphasis"/>
          <w:color w:val="555555"/>
          <w:sz w:val="16"/>
          <w:szCs w:val="16"/>
        </w:rPr>
        <w:t>verified</w:t>
      </w:r>
      <w:proofErr w:type="gramEnd"/>
      <w:r w:rsidRPr="00AD1D30">
        <w:rPr>
          <w:rStyle w:val="Emphasis"/>
          <w:color w:val="555555"/>
          <w:sz w:val="16"/>
          <w:szCs w:val="16"/>
        </w:rPr>
        <w:t xml:space="preserve"> data</w:t>
      </w:r>
      <w:r w:rsidRPr="00AD1D30">
        <w:rPr>
          <w:color w:val="555555"/>
          <w:sz w:val="10"/>
          <w:szCs w:val="16"/>
        </w:rPr>
        <w:t xml:space="preserve"> </w:t>
      </w:r>
      <w:r w:rsidRPr="00AD1D30">
        <w:rPr>
          <w:rStyle w:val="StyleUnderline"/>
          <w:color w:val="555555"/>
          <w:sz w:val="16"/>
          <w:szCs w:val="16"/>
        </w:rPr>
        <w:t>on</w:t>
      </w:r>
      <w:r w:rsidRPr="00AD1D30">
        <w:rPr>
          <w:color w:val="555555"/>
          <w:sz w:val="10"/>
          <w:szCs w:val="16"/>
        </w:rPr>
        <w:t xml:space="preserve"> methane </w:t>
      </w:r>
      <w:r w:rsidRPr="00AD1D30">
        <w:rPr>
          <w:rStyle w:val="Emphasis"/>
          <w:color w:val="555555"/>
          <w:sz w:val="16"/>
          <w:szCs w:val="16"/>
        </w:rPr>
        <w:t>emissions</w:t>
      </w:r>
      <w:r w:rsidRPr="00AD1D30">
        <w:rPr>
          <w:color w:val="555555"/>
          <w:sz w:val="10"/>
          <w:szCs w:val="16"/>
        </w:rPr>
        <w:t xml:space="preserve"> </w:t>
      </w:r>
      <w:r w:rsidRPr="00AD1D30">
        <w:rPr>
          <w:rStyle w:val="StyleUnderline"/>
          <w:color w:val="555555"/>
          <w:sz w:val="16"/>
          <w:szCs w:val="16"/>
        </w:rPr>
        <w:t>from</w:t>
      </w:r>
      <w:r w:rsidRPr="00AD1D30">
        <w:rPr>
          <w:color w:val="555555"/>
          <w:sz w:val="10"/>
          <w:szCs w:val="16"/>
        </w:rPr>
        <w:t xml:space="preserve"> </w:t>
      </w:r>
      <w:r w:rsidRPr="00AD1D30">
        <w:rPr>
          <w:rStyle w:val="Emphasis"/>
          <w:color w:val="555555"/>
          <w:sz w:val="16"/>
          <w:szCs w:val="16"/>
        </w:rPr>
        <w:t>US LNG sellers</w:t>
      </w:r>
      <w:r w:rsidRPr="00AD1D30">
        <w:rPr>
          <w:color w:val="555555"/>
          <w:sz w:val="10"/>
          <w:szCs w:val="16"/>
        </w:rPr>
        <w:t xml:space="preserve"> </w:t>
      </w:r>
      <w:r w:rsidRPr="00AD1D30">
        <w:rPr>
          <w:rStyle w:val="StyleUnderline"/>
          <w:color w:val="555555"/>
          <w:sz w:val="16"/>
          <w:szCs w:val="16"/>
        </w:rPr>
        <w:t>and their</w:t>
      </w:r>
      <w:r w:rsidRPr="00AD1D30">
        <w:rPr>
          <w:color w:val="555555"/>
          <w:sz w:val="10"/>
          <w:szCs w:val="16"/>
        </w:rPr>
        <w:t xml:space="preserve"> </w:t>
      </w:r>
      <w:r w:rsidRPr="00AD1D30">
        <w:rPr>
          <w:rStyle w:val="Emphasis"/>
          <w:color w:val="555555"/>
          <w:sz w:val="16"/>
          <w:szCs w:val="16"/>
        </w:rPr>
        <w:t>supply chain partners</w:t>
      </w:r>
      <w:r w:rsidRPr="00AD1D30">
        <w:rPr>
          <w:color w:val="555555"/>
          <w:sz w:val="10"/>
          <w:szCs w:val="16"/>
        </w:rPr>
        <w:t xml:space="preserve">. </w:t>
      </w:r>
      <w:r w:rsidRPr="00AD1D30">
        <w:rPr>
          <w:rStyle w:val="Emphasis"/>
          <w:color w:val="555555"/>
          <w:sz w:val="16"/>
          <w:szCs w:val="16"/>
        </w:rPr>
        <w:t>Asian</w:t>
      </w:r>
      <w:r w:rsidRPr="00AD1D30">
        <w:rPr>
          <w:color w:val="555555"/>
          <w:sz w:val="10"/>
          <w:szCs w:val="16"/>
        </w:rPr>
        <w:t xml:space="preserve"> gas </w:t>
      </w:r>
      <w:r w:rsidRPr="00AD1D30">
        <w:rPr>
          <w:rStyle w:val="StyleUnderline"/>
          <w:color w:val="555555"/>
          <w:sz w:val="16"/>
          <w:szCs w:val="16"/>
        </w:rPr>
        <w:t>buyers are</w:t>
      </w:r>
      <w:r w:rsidRPr="00AD1D30">
        <w:rPr>
          <w:color w:val="555555"/>
          <w:sz w:val="10"/>
          <w:szCs w:val="16"/>
        </w:rPr>
        <w:t xml:space="preserve"> </w:t>
      </w:r>
      <w:r w:rsidRPr="00AD1D30">
        <w:rPr>
          <w:rStyle w:val="Emphasis"/>
          <w:color w:val="555555"/>
          <w:sz w:val="16"/>
          <w:szCs w:val="16"/>
        </w:rPr>
        <w:t>also</w:t>
      </w:r>
      <w:r w:rsidRPr="00AD1D30">
        <w:rPr>
          <w:color w:val="555555"/>
          <w:sz w:val="10"/>
          <w:szCs w:val="16"/>
        </w:rPr>
        <w:t xml:space="preserve"> </w:t>
      </w:r>
      <w:r w:rsidRPr="00AD1D30">
        <w:rPr>
          <w:rStyle w:val="StyleUnderline"/>
          <w:color w:val="555555"/>
          <w:sz w:val="16"/>
          <w:szCs w:val="16"/>
        </w:rPr>
        <w:t>beginning to collect data</w:t>
      </w:r>
      <w:r w:rsidRPr="00AD1D30">
        <w:rPr>
          <w:color w:val="555555"/>
          <w:sz w:val="10"/>
          <w:szCs w:val="16"/>
        </w:rPr>
        <w:t xml:space="preserve"> from their gas suppliers on emissions intensity and MRV measures and may implement requirements in the future.</w:t>
      </w:r>
    </w:p>
    <w:p w14:paraId="00248D77" w14:textId="77777777" w:rsidR="00F16700" w:rsidRPr="00AD1D30" w:rsidRDefault="00F16700" w:rsidP="00F16700">
      <w:pPr>
        <w:rPr>
          <w:color w:val="555555"/>
          <w:sz w:val="10"/>
          <w:szCs w:val="16"/>
        </w:rPr>
      </w:pPr>
      <w:r w:rsidRPr="00AD1D30">
        <w:rPr>
          <w:rStyle w:val="StyleUnderline"/>
          <w:color w:val="555555"/>
          <w:sz w:val="16"/>
          <w:szCs w:val="16"/>
        </w:rPr>
        <w:t xml:space="preserve">Methane </w:t>
      </w:r>
      <w:r w:rsidRPr="00AD1D30">
        <w:rPr>
          <w:rStyle w:val="StyleUnderline"/>
          <w:color w:val="555555"/>
          <w:sz w:val="16"/>
          <w:szCs w:val="16"/>
          <w:shd w:val="clear" w:color="auto" w:fill="D2D2D2"/>
        </w:rPr>
        <w:t>reductions are</w:t>
      </w:r>
      <w:r w:rsidRPr="00AD1D30">
        <w:rPr>
          <w:color w:val="555555"/>
          <w:sz w:val="10"/>
          <w:szCs w:val="16"/>
        </w:rPr>
        <w:t xml:space="preserve"> </w:t>
      </w:r>
      <w:r w:rsidRPr="00AD1D30">
        <w:rPr>
          <w:rStyle w:val="Emphasis"/>
          <w:color w:val="555555"/>
          <w:sz w:val="16"/>
          <w:szCs w:val="16"/>
        </w:rPr>
        <w:t xml:space="preserve">increasingly </w:t>
      </w:r>
      <w:r w:rsidRPr="00AD1D30">
        <w:rPr>
          <w:rStyle w:val="Emphasis"/>
          <w:color w:val="555555"/>
          <w:sz w:val="16"/>
          <w:szCs w:val="16"/>
          <w:shd w:val="clear" w:color="auto" w:fill="D2D2D2"/>
        </w:rPr>
        <w:t>embedded</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in</w:t>
      </w:r>
      <w:r w:rsidRPr="00AD1D30">
        <w:rPr>
          <w:color w:val="555555"/>
          <w:sz w:val="10"/>
          <w:szCs w:val="16"/>
          <w:shd w:val="clear" w:color="auto" w:fill="D2D2D2"/>
        </w:rPr>
        <w:t xml:space="preserve"> </w:t>
      </w:r>
      <w:r w:rsidRPr="00AD1D30">
        <w:rPr>
          <w:rStyle w:val="Emphasis"/>
          <w:color w:val="555555"/>
          <w:sz w:val="16"/>
          <w:szCs w:val="16"/>
          <w:shd w:val="clear" w:color="auto" w:fill="D2D2D2"/>
        </w:rPr>
        <w:t>corporate strategy</w:t>
      </w:r>
      <w:r w:rsidRPr="00AD1D30">
        <w:rPr>
          <w:rStyle w:val="StyleUnderline"/>
          <w:color w:val="555555"/>
          <w:sz w:val="16"/>
          <w:szCs w:val="16"/>
        </w:rPr>
        <w:t>, featuring prominently in</w:t>
      </w:r>
      <w:r w:rsidRPr="00AD1D30">
        <w:rPr>
          <w:color w:val="555555"/>
          <w:sz w:val="10"/>
          <w:szCs w:val="16"/>
        </w:rPr>
        <w:t xml:space="preserve"> </w:t>
      </w:r>
      <w:r w:rsidRPr="00AD1D30">
        <w:rPr>
          <w:rStyle w:val="Emphasis"/>
          <w:color w:val="555555"/>
          <w:sz w:val="16"/>
          <w:szCs w:val="16"/>
        </w:rPr>
        <w:t>investor presentations</w:t>
      </w:r>
      <w:r w:rsidRPr="00AD1D30">
        <w:rPr>
          <w:color w:val="555555"/>
          <w:sz w:val="10"/>
          <w:szCs w:val="16"/>
        </w:rPr>
        <w:t xml:space="preserve"> </w:t>
      </w:r>
      <w:r w:rsidRPr="00AD1D30">
        <w:rPr>
          <w:rStyle w:val="StyleUnderline"/>
          <w:color w:val="555555"/>
          <w:sz w:val="16"/>
          <w:szCs w:val="16"/>
        </w:rPr>
        <w:t>as well as</w:t>
      </w:r>
      <w:r w:rsidRPr="00AD1D30">
        <w:rPr>
          <w:color w:val="555555"/>
          <w:sz w:val="10"/>
          <w:szCs w:val="16"/>
        </w:rPr>
        <w:t xml:space="preserve"> </w:t>
      </w:r>
      <w:r w:rsidRPr="00AD1D30">
        <w:rPr>
          <w:rStyle w:val="Emphasis"/>
          <w:color w:val="555555"/>
          <w:sz w:val="16"/>
          <w:szCs w:val="16"/>
        </w:rPr>
        <w:t>public messaging</w:t>
      </w:r>
      <w:r w:rsidRPr="00AD1D30">
        <w:rPr>
          <w:color w:val="555555"/>
          <w:sz w:val="10"/>
          <w:szCs w:val="16"/>
        </w:rPr>
        <w:t xml:space="preserve"> from oil and gas companies, especially larger players. </w:t>
      </w:r>
      <w:r w:rsidRPr="00AD1D30">
        <w:rPr>
          <w:rStyle w:val="StyleUnderline"/>
          <w:color w:val="555555"/>
          <w:sz w:val="16"/>
          <w:szCs w:val="16"/>
        </w:rPr>
        <w:t>Many have joined</w:t>
      </w:r>
      <w:r w:rsidRPr="00AD1D30">
        <w:rPr>
          <w:color w:val="555555"/>
          <w:sz w:val="10"/>
          <w:szCs w:val="16"/>
        </w:rPr>
        <w:t xml:space="preserve"> </w:t>
      </w:r>
      <w:r w:rsidRPr="00AD1D30">
        <w:rPr>
          <w:rStyle w:val="Emphasis"/>
          <w:color w:val="555555"/>
          <w:sz w:val="16"/>
          <w:szCs w:val="16"/>
        </w:rPr>
        <w:t>voluntary</w:t>
      </w:r>
      <w:r w:rsidRPr="00AD1D30">
        <w:rPr>
          <w:color w:val="555555"/>
          <w:sz w:val="10"/>
          <w:szCs w:val="16"/>
        </w:rPr>
        <w:t xml:space="preserve"> </w:t>
      </w:r>
      <w:r w:rsidRPr="00AD1D30">
        <w:rPr>
          <w:rStyle w:val="StyleUnderline"/>
          <w:color w:val="555555"/>
          <w:sz w:val="16"/>
          <w:szCs w:val="16"/>
        </w:rPr>
        <w:t>reporting frameworks and initiatives</w:t>
      </w:r>
      <w:r w:rsidRPr="00AD1D30">
        <w:rPr>
          <w:color w:val="555555"/>
          <w:sz w:val="10"/>
          <w:szCs w:val="16"/>
        </w:rPr>
        <w:t xml:space="preserve">, including the Oil and Gas Methane Partnership (OGMP 2.0), the Oil and Gas Decarbonization Charter (OGDC), and the Methane Guiding Principles. </w:t>
      </w:r>
      <w:r w:rsidRPr="00AD1D30">
        <w:rPr>
          <w:rStyle w:val="Emphasis"/>
          <w:color w:val="555555"/>
          <w:sz w:val="16"/>
          <w:szCs w:val="16"/>
        </w:rPr>
        <w:t>Large</w:t>
      </w:r>
      <w:r w:rsidRPr="00AD1D30">
        <w:rPr>
          <w:color w:val="555555"/>
          <w:sz w:val="10"/>
          <w:szCs w:val="16"/>
        </w:rPr>
        <w:t xml:space="preserve"> </w:t>
      </w:r>
      <w:r w:rsidRPr="00AD1D30">
        <w:rPr>
          <w:rStyle w:val="StyleUnderline"/>
          <w:color w:val="555555"/>
          <w:sz w:val="16"/>
          <w:szCs w:val="16"/>
        </w:rPr>
        <w:t>companies are</w:t>
      </w:r>
      <w:r w:rsidRPr="00AD1D30">
        <w:rPr>
          <w:color w:val="555555"/>
          <w:sz w:val="10"/>
          <w:szCs w:val="16"/>
        </w:rPr>
        <w:t xml:space="preserve"> </w:t>
      </w:r>
      <w:r w:rsidRPr="00AD1D30">
        <w:rPr>
          <w:rStyle w:val="Emphasis"/>
          <w:color w:val="555555"/>
          <w:sz w:val="16"/>
          <w:szCs w:val="16"/>
        </w:rPr>
        <w:t>unlikely</w:t>
      </w:r>
      <w:r w:rsidRPr="00AD1D30">
        <w:rPr>
          <w:color w:val="555555"/>
          <w:sz w:val="10"/>
          <w:szCs w:val="16"/>
        </w:rPr>
        <w:t xml:space="preserve"> </w:t>
      </w:r>
      <w:r w:rsidRPr="00AD1D30">
        <w:rPr>
          <w:rStyle w:val="StyleUnderline"/>
          <w:color w:val="555555"/>
          <w:sz w:val="16"/>
          <w:szCs w:val="16"/>
        </w:rPr>
        <w:t>to</w:t>
      </w:r>
      <w:r w:rsidRPr="00AD1D30">
        <w:rPr>
          <w:color w:val="555555"/>
          <w:sz w:val="10"/>
          <w:szCs w:val="16"/>
        </w:rPr>
        <w:t xml:space="preserve"> </w:t>
      </w:r>
      <w:r w:rsidRPr="00AD1D30">
        <w:rPr>
          <w:rStyle w:val="Emphasis"/>
          <w:color w:val="555555"/>
          <w:sz w:val="16"/>
          <w:szCs w:val="16"/>
        </w:rPr>
        <w:t>abandon these commitments</w:t>
      </w:r>
      <w:r w:rsidRPr="00AD1D30">
        <w:rPr>
          <w:color w:val="555555"/>
          <w:sz w:val="10"/>
          <w:szCs w:val="16"/>
        </w:rPr>
        <w:t>, especially as transparency on global methane emissions is growing through increased public data from satellites, aerial surveys, and other sources to help pinpoint emissions sources.</w:t>
      </w:r>
    </w:p>
    <w:p w14:paraId="1553BDAA" w14:textId="77777777" w:rsidR="00F16700" w:rsidRDefault="00F16700" w:rsidP="00F16700">
      <w:pPr>
        <w:pStyle w:val="Heading4"/>
      </w:pPr>
      <w:r>
        <w:t>2. LITIGATION---</w:t>
      </w:r>
      <w:r>
        <w:rPr>
          <w:u w:val="single"/>
        </w:rPr>
        <w:t>private suits</w:t>
      </w:r>
      <w:r>
        <w:t xml:space="preserve"> can enforce </w:t>
      </w:r>
      <w:r>
        <w:rPr>
          <w:u w:val="single"/>
        </w:rPr>
        <w:t>residual</w:t>
      </w:r>
      <w:r>
        <w:t xml:space="preserve"> CAA standards---that’s Book</w:t>
      </w:r>
    </w:p>
    <w:p w14:paraId="489FD569" w14:textId="77777777" w:rsidR="00F16700" w:rsidRDefault="00F16700" w:rsidP="00F16700">
      <w:r>
        <w:t>&lt;&lt;FOR REFERENCE&gt;&gt;</w:t>
      </w:r>
    </w:p>
    <w:p w14:paraId="36CAFD42" w14:textId="77777777" w:rsidR="00F16700" w:rsidRPr="00AD1D30" w:rsidRDefault="00F16700" w:rsidP="00F16700">
      <w:pPr>
        <w:rPr>
          <w:color w:val="555555"/>
          <w:sz w:val="10"/>
          <w:szCs w:val="16"/>
        </w:rPr>
      </w:pPr>
      <w:r w:rsidRPr="00AD1D30">
        <w:rPr>
          <w:rStyle w:val="StyleUnderline"/>
          <w:color w:val="555555"/>
          <w:sz w:val="16"/>
          <w:szCs w:val="16"/>
        </w:rPr>
        <w:t>Alternatively, the EPA might forgo a formal suspension by</w:t>
      </w:r>
      <w:r w:rsidRPr="00AD1D30">
        <w:rPr>
          <w:color w:val="555555"/>
          <w:sz w:val="10"/>
          <w:szCs w:val="16"/>
        </w:rPr>
        <w:t xml:space="preserve"> </w:t>
      </w:r>
      <w:r w:rsidRPr="00AD1D30">
        <w:rPr>
          <w:rStyle w:val="Emphasis"/>
          <w:color w:val="555555"/>
          <w:sz w:val="16"/>
          <w:szCs w:val="16"/>
          <w:shd w:val="clear" w:color="auto" w:fill="D2D2D2"/>
        </w:rPr>
        <w:t>simply declining to enforce</w:t>
      </w:r>
      <w:r w:rsidRPr="00AD1D30">
        <w:rPr>
          <w:color w:val="555555"/>
          <w:sz w:val="10"/>
          <w:szCs w:val="16"/>
        </w:rPr>
        <w:t xml:space="preserve"> the OOOOb/OOOOc regulations pending completion of the rescission rulemaking. </w:t>
      </w:r>
      <w:r w:rsidRPr="00AD1D30">
        <w:rPr>
          <w:rStyle w:val="StyleUnderline"/>
          <w:color w:val="555555"/>
          <w:sz w:val="16"/>
          <w:szCs w:val="16"/>
        </w:rPr>
        <w:t>However, such an exercise</w:t>
      </w:r>
      <w:r w:rsidRPr="00AD1D30">
        <w:rPr>
          <w:color w:val="555555"/>
          <w:sz w:val="10"/>
          <w:szCs w:val="16"/>
        </w:rPr>
        <w:t xml:space="preserve"> of enforcement discretion </w:t>
      </w:r>
      <w:r w:rsidRPr="00AD1D30">
        <w:rPr>
          <w:rStyle w:val="StyleUnderline"/>
          <w:color w:val="555555"/>
          <w:sz w:val="16"/>
          <w:szCs w:val="16"/>
          <w:shd w:val="clear" w:color="auto" w:fill="D2D2D2"/>
        </w:rPr>
        <w:t>would present</w:t>
      </w:r>
      <w:r w:rsidRPr="00AD1D30">
        <w:rPr>
          <w:color w:val="555555"/>
          <w:sz w:val="10"/>
          <w:szCs w:val="16"/>
          <w:shd w:val="clear" w:color="auto" w:fill="D2D2D2"/>
        </w:rPr>
        <w:t xml:space="preserve"> </w:t>
      </w:r>
      <w:r w:rsidRPr="00AD1D30">
        <w:rPr>
          <w:rStyle w:val="Emphasis"/>
          <w:color w:val="555555"/>
          <w:sz w:val="16"/>
          <w:szCs w:val="16"/>
          <w:shd w:val="clear" w:color="auto" w:fill="D2D2D2"/>
        </w:rPr>
        <w:t>risks</w:t>
      </w:r>
      <w:r w:rsidRPr="00AD1D30">
        <w:rPr>
          <w:rStyle w:val="Emphasis"/>
          <w:color w:val="555555"/>
          <w:sz w:val="16"/>
          <w:szCs w:val="16"/>
        </w:rPr>
        <w:t xml:space="preserve"> for operators</w:t>
      </w:r>
      <w:r w:rsidRPr="00AD1D30">
        <w:rPr>
          <w:rStyle w:val="StyleUnderline"/>
          <w:color w:val="555555"/>
          <w:sz w:val="16"/>
          <w:szCs w:val="16"/>
        </w:rPr>
        <w:t xml:space="preserve">. </w:t>
      </w:r>
      <w:r w:rsidRPr="00AD1D30">
        <w:rPr>
          <w:rStyle w:val="StyleUnderline"/>
          <w:color w:val="555555"/>
          <w:sz w:val="16"/>
          <w:szCs w:val="16"/>
          <w:shd w:val="clear" w:color="auto" w:fill="D2D2D2"/>
        </w:rPr>
        <w:t>The</w:t>
      </w:r>
      <w:r w:rsidRPr="00AD1D30">
        <w:rPr>
          <w:color w:val="555555"/>
          <w:sz w:val="10"/>
          <w:szCs w:val="16"/>
          <w:shd w:val="clear" w:color="auto" w:fill="D2D2D2"/>
        </w:rPr>
        <w:t xml:space="preserve"> </w:t>
      </w:r>
      <w:r w:rsidRPr="00AD1D30">
        <w:rPr>
          <w:rStyle w:val="Emphasis"/>
          <w:color w:val="555555"/>
          <w:sz w:val="16"/>
          <w:szCs w:val="16"/>
          <w:shd w:val="clear" w:color="auto" w:fill="D2D2D2"/>
        </w:rPr>
        <w:t>C</w:t>
      </w:r>
      <w:r w:rsidRPr="00AD1D30">
        <w:rPr>
          <w:color w:val="555555"/>
          <w:sz w:val="10"/>
          <w:szCs w:val="16"/>
        </w:rPr>
        <w:t xml:space="preserve">lean </w:t>
      </w:r>
      <w:r w:rsidRPr="00AD1D30">
        <w:rPr>
          <w:rStyle w:val="Emphasis"/>
          <w:color w:val="555555"/>
          <w:sz w:val="16"/>
          <w:szCs w:val="16"/>
          <w:shd w:val="clear" w:color="auto" w:fill="D2D2D2"/>
        </w:rPr>
        <w:t>A</w:t>
      </w:r>
      <w:r w:rsidRPr="00AD1D30">
        <w:rPr>
          <w:color w:val="555555"/>
          <w:sz w:val="10"/>
          <w:szCs w:val="16"/>
        </w:rPr>
        <w:t xml:space="preserve">ir </w:t>
      </w:r>
      <w:r w:rsidRPr="00AD1D30">
        <w:rPr>
          <w:rStyle w:val="Emphasis"/>
          <w:color w:val="555555"/>
          <w:sz w:val="16"/>
          <w:szCs w:val="16"/>
          <w:shd w:val="clear" w:color="auto" w:fill="D2D2D2"/>
        </w:rPr>
        <w:t>A</w:t>
      </w:r>
      <w:r w:rsidRPr="00AD1D30">
        <w:rPr>
          <w:color w:val="555555"/>
          <w:sz w:val="10"/>
          <w:szCs w:val="16"/>
        </w:rPr>
        <w:t xml:space="preserve">ct </w:t>
      </w:r>
      <w:r w:rsidRPr="00AD1D30">
        <w:rPr>
          <w:rStyle w:val="StyleUnderline"/>
          <w:color w:val="555555"/>
          <w:sz w:val="16"/>
          <w:szCs w:val="16"/>
          <w:shd w:val="clear" w:color="auto" w:fill="D2D2D2"/>
        </w:rPr>
        <w:t>empowers</w:t>
      </w:r>
      <w:r w:rsidRPr="00AD1D30">
        <w:rPr>
          <w:color w:val="555555"/>
          <w:sz w:val="10"/>
          <w:szCs w:val="16"/>
          <w:shd w:val="clear" w:color="auto" w:fill="D2D2D2"/>
        </w:rPr>
        <w:t xml:space="preserve"> </w:t>
      </w:r>
      <w:r w:rsidRPr="00AD1D30">
        <w:rPr>
          <w:rStyle w:val="Emphasis"/>
          <w:color w:val="555555"/>
          <w:sz w:val="16"/>
          <w:szCs w:val="16"/>
          <w:shd w:val="clear" w:color="auto" w:fill="D2D2D2"/>
        </w:rPr>
        <w:t>citizens</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to</w:t>
      </w:r>
      <w:r w:rsidRPr="00AD1D30">
        <w:rPr>
          <w:color w:val="555555"/>
          <w:sz w:val="10"/>
          <w:szCs w:val="16"/>
          <w:shd w:val="clear" w:color="auto" w:fill="D2D2D2"/>
        </w:rPr>
        <w:t xml:space="preserve"> </w:t>
      </w:r>
      <w:r w:rsidRPr="00AD1D30">
        <w:rPr>
          <w:rStyle w:val="Emphasis"/>
          <w:color w:val="555555"/>
          <w:sz w:val="16"/>
          <w:szCs w:val="16"/>
          <w:shd w:val="clear" w:color="auto" w:fill="D2D2D2"/>
        </w:rPr>
        <w:t>sue</w:t>
      </w:r>
      <w:r w:rsidRPr="00AD1D30">
        <w:rPr>
          <w:rStyle w:val="StyleUnderline"/>
          <w:color w:val="555555"/>
          <w:sz w:val="16"/>
          <w:szCs w:val="16"/>
        </w:rPr>
        <w:t xml:space="preserve"> regulated entities for violations</w:t>
      </w:r>
      <w:r w:rsidRPr="00AD1D30">
        <w:rPr>
          <w:color w:val="555555"/>
          <w:sz w:val="10"/>
          <w:szCs w:val="16"/>
        </w:rPr>
        <w:t xml:space="preserve"> </w:t>
      </w:r>
      <w:r w:rsidRPr="00AD1D30">
        <w:rPr>
          <w:rStyle w:val="StyleUnderline"/>
          <w:color w:val="555555"/>
          <w:sz w:val="16"/>
          <w:szCs w:val="16"/>
          <w:shd w:val="clear" w:color="auto" w:fill="D2D2D2"/>
        </w:rPr>
        <w:t>if</w:t>
      </w:r>
      <w:r w:rsidRPr="00AD1D30">
        <w:rPr>
          <w:rStyle w:val="StyleUnderline"/>
          <w:color w:val="555555"/>
          <w:sz w:val="16"/>
          <w:szCs w:val="16"/>
        </w:rPr>
        <w:t xml:space="preserve"> the</w:t>
      </w:r>
      <w:r w:rsidRPr="00AD1D30">
        <w:rPr>
          <w:color w:val="555555"/>
          <w:sz w:val="10"/>
          <w:szCs w:val="16"/>
        </w:rPr>
        <w:t xml:space="preserve"> </w:t>
      </w:r>
      <w:r w:rsidRPr="00AD1D30">
        <w:rPr>
          <w:rStyle w:val="Emphasis"/>
          <w:color w:val="555555"/>
          <w:sz w:val="16"/>
          <w:szCs w:val="16"/>
          <w:shd w:val="clear" w:color="auto" w:fill="D2D2D2"/>
        </w:rPr>
        <w:t>EPA is not enforcing</w:t>
      </w:r>
      <w:r w:rsidRPr="00AD1D30">
        <w:rPr>
          <w:rStyle w:val="Emphasis"/>
          <w:color w:val="555555"/>
          <w:sz w:val="16"/>
          <w:szCs w:val="16"/>
        </w:rPr>
        <w:t xml:space="preserve"> laws</w:t>
      </w:r>
      <w:r w:rsidRPr="00AD1D30">
        <w:rPr>
          <w:color w:val="555555"/>
          <w:sz w:val="10"/>
          <w:szCs w:val="16"/>
        </w:rPr>
        <w:t xml:space="preserve"> that are on the books.</w:t>
      </w:r>
    </w:p>
    <w:p w14:paraId="2462B069" w14:textId="77777777" w:rsidR="00F16700" w:rsidRPr="00AD1D30" w:rsidRDefault="00F16700" w:rsidP="00F16700">
      <w:pPr>
        <w:rPr>
          <w:color w:val="555555"/>
          <w:sz w:val="10"/>
          <w:szCs w:val="16"/>
        </w:rPr>
      </w:pPr>
      <w:r w:rsidRPr="00AD1D30">
        <w:rPr>
          <w:rStyle w:val="StyleUnderline"/>
          <w:color w:val="555555"/>
          <w:sz w:val="16"/>
          <w:szCs w:val="16"/>
        </w:rPr>
        <w:t xml:space="preserve">In addition, </w:t>
      </w:r>
      <w:r w:rsidRPr="00AD1D30">
        <w:rPr>
          <w:rStyle w:val="Emphasis"/>
          <w:color w:val="555555"/>
          <w:sz w:val="16"/>
          <w:szCs w:val="16"/>
        </w:rPr>
        <w:t>defending</w:t>
      </w:r>
      <w:r w:rsidRPr="00AD1D30">
        <w:rPr>
          <w:color w:val="555555"/>
          <w:sz w:val="10"/>
          <w:szCs w:val="16"/>
        </w:rPr>
        <w:t xml:space="preserve"> a final </w:t>
      </w:r>
      <w:r w:rsidRPr="00AD1D30">
        <w:rPr>
          <w:rStyle w:val="StyleUnderline"/>
          <w:color w:val="555555"/>
          <w:sz w:val="16"/>
          <w:szCs w:val="16"/>
        </w:rPr>
        <w:t>rescission</w:t>
      </w:r>
      <w:r w:rsidRPr="00AD1D30">
        <w:rPr>
          <w:color w:val="555555"/>
          <w:sz w:val="10"/>
          <w:szCs w:val="16"/>
        </w:rPr>
        <w:t xml:space="preserve"> rule </w:t>
      </w:r>
      <w:r w:rsidRPr="00AD1D30">
        <w:rPr>
          <w:rStyle w:val="StyleUnderline"/>
          <w:color w:val="555555"/>
          <w:sz w:val="16"/>
          <w:szCs w:val="16"/>
        </w:rPr>
        <w:t>against</w:t>
      </w:r>
      <w:r w:rsidRPr="00AD1D30">
        <w:rPr>
          <w:color w:val="555555"/>
          <w:sz w:val="10"/>
          <w:szCs w:val="16"/>
        </w:rPr>
        <w:t xml:space="preserve"> </w:t>
      </w:r>
      <w:r w:rsidRPr="00AD1D30">
        <w:rPr>
          <w:rStyle w:val="Emphasis"/>
          <w:color w:val="555555"/>
          <w:sz w:val="16"/>
          <w:szCs w:val="16"/>
        </w:rPr>
        <w:t>legal challenges</w:t>
      </w:r>
      <w:r w:rsidRPr="00AD1D30">
        <w:rPr>
          <w:color w:val="555555"/>
          <w:sz w:val="10"/>
          <w:szCs w:val="16"/>
        </w:rPr>
        <w:t xml:space="preserve"> </w:t>
      </w:r>
      <w:r w:rsidRPr="00AD1D30">
        <w:rPr>
          <w:rStyle w:val="StyleUnderline"/>
          <w:color w:val="555555"/>
          <w:sz w:val="16"/>
          <w:szCs w:val="16"/>
        </w:rPr>
        <w:t>takes</w:t>
      </w:r>
      <w:r w:rsidRPr="00AD1D30">
        <w:rPr>
          <w:color w:val="555555"/>
          <w:sz w:val="10"/>
          <w:szCs w:val="16"/>
        </w:rPr>
        <w:t xml:space="preserve"> </w:t>
      </w:r>
      <w:r w:rsidRPr="00AD1D30">
        <w:rPr>
          <w:rStyle w:val="Emphasis"/>
          <w:color w:val="555555"/>
          <w:sz w:val="16"/>
          <w:szCs w:val="16"/>
        </w:rPr>
        <w:t>resources</w:t>
      </w:r>
      <w:r w:rsidRPr="00AD1D30">
        <w:rPr>
          <w:color w:val="555555"/>
          <w:sz w:val="10"/>
          <w:szCs w:val="16"/>
        </w:rPr>
        <w:t xml:space="preserve"> </w:t>
      </w:r>
      <w:r w:rsidRPr="00AD1D30">
        <w:rPr>
          <w:rStyle w:val="StyleUnderline"/>
          <w:color w:val="555555"/>
          <w:sz w:val="16"/>
          <w:szCs w:val="16"/>
        </w:rPr>
        <w:t>and</w:t>
      </w:r>
      <w:r w:rsidRPr="00AD1D30">
        <w:rPr>
          <w:color w:val="555555"/>
          <w:sz w:val="10"/>
          <w:szCs w:val="16"/>
        </w:rPr>
        <w:t xml:space="preserve"> </w:t>
      </w:r>
      <w:r w:rsidRPr="00AD1D30">
        <w:rPr>
          <w:rStyle w:val="Emphasis"/>
          <w:color w:val="555555"/>
          <w:sz w:val="16"/>
          <w:szCs w:val="16"/>
        </w:rPr>
        <w:t>time</w:t>
      </w:r>
      <w:r w:rsidRPr="00AD1D30">
        <w:rPr>
          <w:color w:val="555555"/>
          <w:sz w:val="10"/>
          <w:szCs w:val="16"/>
        </w:rPr>
        <w:t>. The first Trump administration did not always clear the Administrative Procedure Act’s “reasoned explanation” bar. For example, a federal district court held that the Trump-era BLM’s rescission of the original, Obama-era Waste Prevention Rule was arbitrary and capricious because the Trump BLM failed to fully address its prior factual findings. The Biden administration’s reprise of the Obama-era Waste Prevention Rule was preliminarily enjoined for similar reasons.</w:t>
      </w:r>
    </w:p>
    <w:p w14:paraId="7916610A" w14:textId="77777777" w:rsidR="00F16700" w:rsidRPr="00AD1D30" w:rsidRDefault="00F16700" w:rsidP="00F16700">
      <w:pPr>
        <w:rPr>
          <w:color w:val="555555"/>
          <w:sz w:val="10"/>
          <w:szCs w:val="16"/>
        </w:rPr>
      </w:pPr>
      <w:r w:rsidRPr="00AD1D30">
        <w:rPr>
          <w:rStyle w:val="StyleUnderline"/>
          <w:color w:val="555555"/>
          <w:sz w:val="16"/>
          <w:szCs w:val="16"/>
        </w:rPr>
        <w:t>Even if</w:t>
      </w:r>
      <w:r w:rsidRPr="00AD1D30">
        <w:rPr>
          <w:color w:val="555555"/>
          <w:sz w:val="10"/>
          <w:szCs w:val="16"/>
        </w:rPr>
        <w:t xml:space="preserve"> a </w:t>
      </w:r>
      <w:r w:rsidRPr="00AD1D30">
        <w:rPr>
          <w:rStyle w:val="StyleUnderline"/>
          <w:color w:val="555555"/>
          <w:sz w:val="16"/>
          <w:szCs w:val="16"/>
        </w:rPr>
        <w:t>rescission</w:t>
      </w:r>
      <w:r w:rsidRPr="00AD1D30">
        <w:rPr>
          <w:color w:val="555555"/>
          <w:sz w:val="10"/>
          <w:szCs w:val="16"/>
        </w:rPr>
        <w:t xml:space="preserve"> rulemaking </w:t>
      </w:r>
      <w:r w:rsidRPr="00AD1D30">
        <w:rPr>
          <w:rStyle w:val="Emphasis"/>
          <w:color w:val="555555"/>
          <w:sz w:val="16"/>
          <w:szCs w:val="16"/>
        </w:rPr>
        <w:t>survived</w:t>
      </w:r>
      <w:r w:rsidRPr="00AD1D30">
        <w:rPr>
          <w:color w:val="555555"/>
          <w:sz w:val="10"/>
          <w:szCs w:val="16"/>
        </w:rPr>
        <w:t xml:space="preserve"> </w:t>
      </w:r>
      <w:r w:rsidRPr="00AD1D30">
        <w:rPr>
          <w:rStyle w:val="StyleUnderline"/>
          <w:color w:val="555555"/>
          <w:sz w:val="16"/>
          <w:szCs w:val="16"/>
        </w:rPr>
        <w:t>legal challenges, that action</w:t>
      </w:r>
      <w:r w:rsidRPr="00AD1D30">
        <w:rPr>
          <w:color w:val="555555"/>
          <w:sz w:val="10"/>
          <w:szCs w:val="16"/>
        </w:rPr>
        <w:t xml:space="preserve"> </w:t>
      </w:r>
      <w:r w:rsidRPr="00AD1D30">
        <w:rPr>
          <w:rStyle w:val="Emphasis"/>
          <w:color w:val="555555"/>
          <w:sz w:val="16"/>
          <w:szCs w:val="16"/>
        </w:rPr>
        <w:t>would not eliminate all mitigation obligations</w:t>
      </w:r>
      <w:r w:rsidRPr="00AD1D30">
        <w:rPr>
          <w:color w:val="555555"/>
          <w:sz w:val="10"/>
          <w:szCs w:val="16"/>
        </w:rPr>
        <w:t xml:space="preserve"> for the sector. </w:t>
      </w:r>
      <w:r w:rsidRPr="00AD1D30">
        <w:rPr>
          <w:rStyle w:val="StyleUnderline"/>
          <w:color w:val="555555"/>
          <w:sz w:val="16"/>
          <w:szCs w:val="16"/>
        </w:rPr>
        <w:t>New and modified facilities in the production and gathering segments would remain subject to the</w:t>
      </w:r>
      <w:r w:rsidRPr="00AD1D30">
        <w:rPr>
          <w:color w:val="555555"/>
          <w:sz w:val="10"/>
          <w:szCs w:val="16"/>
        </w:rPr>
        <w:t xml:space="preserve"> </w:t>
      </w:r>
      <w:r w:rsidRPr="00AD1D30">
        <w:rPr>
          <w:rStyle w:val="Emphasis"/>
          <w:color w:val="555555"/>
          <w:sz w:val="16"/>
          <w:szCs w:val="16"/>
        </w:rPr>
        <w:t>NSPS VOC standards</w:t>
      </w:r>
      <w:r w:rsidRPr="00AD1D30">
        <w:rPr>
          <w:color w:val="555555"/>
          <w:sz w:val="10"/>
          <w:szCs w:val="16"/>
        </w:rPr>
        <w:t>; for many types of equipment, the requirements are identical to those under the methane standards. Although existing facilities would be initially spared, any existing facilities subsequently “modified” would become subject to the VOC standards. And, of course, as new facilities replaced existing facilities, the new facilities would be subject to the VOC standards.</w:t>
      </w:r>
    </w:p>
    <w:p w14:paraId="6A95C5F9" w14:textId="77777777" w:rsidR="00F16700" w:rsidRPr="00AD1D30" w:rsidRDefault="00F16700" w:rsidP="00F16700">
      <w:pPr>
        <w:rPr>
          <w:color w:val="555555"/>
          <w:sz w:val="10"/>
          <w:szCs w:val="16"/>
        </w:rPr>
      </w:pPr>
      <w:r w:rsidRPr="00AD1D30">
        <w:rPr>
          <w:color w:val="555555"/>
          <w:sz w:val="10"/>
          <w:szCs w:val="16"/>
        </w:rPr>
        <w:t xml:space="preserve">Additionally, </w:t>
      </w:r>
      <w:r w:rsidRPr="00AD1D30">
        <w:rPr>
          <w:rStyle w:val="StyleUnderline"/>
          <w:color w:val="555555"/>
          <w:sz w:val="16"/>
          <w:szCs w:val="16"/>
          <w:shd w:val="clear" w:color="auto" w:fill="D2D2D2"/>
        </w:rPr>
        <w:t>there is</w:t>
      </w:r>
      <w:r w:rsidRPr="00AD1D30">
        <w:rPr>
          <w:rStyle w:val="StyleUnderline"/>
          <w:color w:val="555555"/>
          <w:sz w:val="16"/>
          <w:szCs w:val="16"/>
        </w:rPr>
        <w:t xml:space="preserve"> the matter of </w:t>
      </w:r>
      <w:r w:rsidRPr="00AD1D30">
        <w:rPr>
          <w:rStyle w:val="StyleUnderline"/>
          <w:color w:val="555555"/>
          <w:sz w:val="16"/>
          <w:szCs w:val="16"/>
          <w:shd w:val="clear" w:color="auto" w:fill="D2D2D2"/>
        </w:rPr>
        <w:t>interplay between</w:t>
      </w:r>
      <w:r w:rsidRPr="00AD1D30">
        <w:rPr>
          <w:rStyle w:val="StyleUnderline"/>
          <w:color w:val="555555"/>
          <w:sz w:val="16"/>
          <w:szCs w:val="16"/>
        </w:rPr>
        <w:t xml:space="preserve"> the</w:t>
      </w:r>
      <w:r w:rsidRPr="00AD1D30">
        <w:rPr>
          <w:color w:val="555555"/>
          <w:sz w:val="10"/>
          <w:szCs w:val="16"/>
        </w:rPr>
        <w:t xml:space="preserve"> </w:t>
      </w:r>
      <w:r w:rsidRPr="00AD1D30">
        <w:rPr>
          <w:rStyle w:val="Emphasis"/>
          <w:color w:val="555555"/>
          <w:sz w:val="16"/>
          <w:szCs w:val="16"/>
          <w:shd w:val="clear" w:color="auto" w:fill="D2D2D2"/>
        </w:rPr>
        <w:t>methane rules</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and</w:t>
      </w:r>
      <w:r w:rsidRPr="00AD1D30">
        <w:rPr>
          <w:color w:val="555555"/>
          <w:sz w:val="10"/>
          <w:szCs w:val="16"/>
          <w:shd w:val="clear" w:color="auto" w:fill="D2D2D2"/>
        </w:rPr>
        <w:t xml:space="preserve"> </w:t>
      </w:r>
      <w:r w:rsidRPr="00AD1D30">
        <w:rPr>
          <w:rStyle w:val="Emphasis"/>
          <w:color w:val="555555"/>
          <w:sz w:val="16"/>
          <w:szCs w:val="16"/>
          <w:shd w:val="clear" w:color="auto" w:fill="D2D2D2"/>
        </w:rPr>
        <w:t>other</w:t>
      </w:r>
      <w:r w:rsidRPr="00AD1D30">
        <w:rPr>
          <w:rStyle w:val="Emphasis"/>
          <w:color w:val="555555"/>
          <w:sz w:val="16"/>
          <w:szCs w:val="16"/>
        </w:rPr>
        <w:t xml:space="preserve"> industry-supported </w:t>
      </w:r>
      <w:r w:rsidRPr="00AD1D30">
        <w:rPr>
          <w:rStyle w:val="Emphasis"/>
          <w:color w:val="555555"/>
          <w:sz w:val="16"/>
          <w:szCs w:val="16"/>
          <w:shd w:val="clear" w:color="auto" w:fill="D2D2D2"/>
        </w:rPr>
        <w:t>IRA incentive</w:t>
      </w:r>
      <w:r w:rsidRPr="00AD1D30">
        <w:rPr>
          <w:rStyle w:val="StyleUnderline"/>
          <w:color w:val="555555"/>
          <w:sz w:val="16"/>
          <w:szCs w:val="16"/>
        </w:rPr>
        <w:t xml:space="preserve"> program</w:t>
      </w:r>
      <w:r w:rsidRPr="00AD1D30">
        <w:rPr>
          <w:rStyle w:val="Emphasis"/>
          <w:color w:val="555555"/>
          <w:sz w:val="16"/>
          <w:szCs w:val="16"/>
          <w:shd w:val="clear" w:color="auto" w:fill="D2D2D2"/>
        </w:rPr>
        <w:t>s</w:t>
      </w:r>
      <w:r w:rsidRPr="00AD1D30">
        <w:rPr>
          <w:color w:val="555555"/>
          <w:sz w:val="10"/>
          <w:szCs w:val="16"/>
        </w:rPr>
        <w:t>. On January 3, 2025, the Treasury Department and Internal Revenue Service released their final rule for the Section 45V Clean Hydrogen Credit. In it, the agencies stipulated that claimants would need to rely on “background values” for upstream emissions supplied in the Argonne National Laboratory’s 45VH2-GREET model instead of their own measured and reported data if OOOOb/OOOOc and the Subpart W Update Rule is “rescinded, or revised in a manner that reduces the scope, stringency, accuracy, or reliability of emissions reporting” or “if the EPA does not maintain the current requirements of the Super Emitter Program or does not take necessary implementation steps.”</w:t>
      </w:r>
    </w:p>
    <w:p w14:paraId="0ED8DFB7" w14:textId="77777777" w:rsidR="00F16700" w:rsidRDefault="00F16700" w:rsidP="00F16700">
      <w:pPr>
        <w:rPr>
          <w:color w:val="555555"/>
          <w:sz w:val="10"/>
          <w:szCs w:val="16"/>
        </w:rPr>
      </w:pPr>
      <w:r w:rsidRPr="00AD1D30">
        <w:rPr>
          <w:rStyle w:val="StyleUnderline"/>
          <w:color w:val="555555"/>
          <w:sz w:val="16"/>
          <w:szCs w:val="16"/>
          <w:shd w:val="clear" w:color="auto" w:fill="D2D2D2"/>
        </w:rPr>
        <w:t>Thus, a</w:t>
      </w:r>
      <w:r w:rsidRPr="00AD1D30">
        <w:rPr>
          <w:color w:val="555555"/>
          <w:sz w:val="10"/>
          <w:szCs w:val="16"/>
        </w:rPr>
        <w:t xml:space="preserve"> </w:t>
      </w:r>
      <w:r w:rsidRPr="00AD1D30">
        <w:rPr>
          <w:rStyle w:val="Emphasis"/>
          <w:color w:val="555555"/>
          <w:sz w:val="16"/>
          <w:szCs w:val="16"/>
        </w:rPr>
        <w:t xml:space="preserve">full </w:t>
      </w:r>
      <w:r w:rsidRPr="00AD1D30">
        <w:rPr>
          <w:rStyle w:val="Emphasis"/>
          <w:color w:val="555555"/>
          <w:sz w:val="16"/>
          <w:szCs w:val="16"/>
          <w:shd w:val="clear" w:color="auto" w:fill="D2D2D2"/>
        </w:rPr>
        <w:t>end</w:t>
      </w:r>
      <w:r w:rsidRPr="00AD1D30">
        <w:rPr>
          <w:rStyle w:val="StyleUnderline"/>
          <w:color w:val="555555"/>
          <w:sz w:val="16"/>
          <w:szCs w:val="16"/>
          <w:shd w:val="clear" w:color="auto" w:fill="D2D2D2"/>
        </w:rPr>
        <w:t xml:space="preserve"> to </w:t>
      </w:r>
      <w:r w:rsidRPr="00AD1D30">
        <w:rPr>
          <w:rStyle w:val="Emphasis"/>
          <w:color w:val="555555"/>
          <w:sz w:val="16"/>
          <w:szCs w:val="16"/>
          <w:shd w:val="clear" w:color="auto" w:fill="D2D2D2"/>
        </w:rPr>
        <w:t>methane reg</w:t>
      </w:r>
      <w:r w:rsidRPr="00AD1D30">
        <w:rPr>
          <w:rStyle w:val="Emphasis"/>
          <w:color w:val="555555"/>
          <w:sz w:val="16"/>
          <w:szCs w:val="16"/>
        </w:rPr>
        <w:t>ulation</w:t>
      </w:r>
      <w:r w:rsidRPr="00AD1D30">
        <w:rPr>
          <w:rStyle w:val="Emphasis"/>
          <w:color w:val="555555"/>
          <w:sz w:val="16"/>
          <w:szCs w:val="16"/>
          <w:shd w:val="clear" w:color="auto" w:fill="D2D2D2"/>
        </w:rPr>
        <w:t>s</w:t>
      </w:r>
      <w:r w:rsidRPr="00AD1D30">
        <w:rPr>
          <w:color w:val="555555"/>
          <w:sz w:val="10"/>
          <w:szCs w:val="16"/>
        </w:rPr>
        <w:t xml:space="preserve"> </w:t>
      </w:r>
      <w:r w:rsidRPr="00AD1D30">
        <w:rPr>
          <w:rStyle w:val="StyleUnderline"/>
          <w:color w:val="555555"/>
          <w:sz w:val="16"/>
          <w:szCs w:val="16"/>
        </w:rPr>
        <w:t>is</w:t>
      </w:r>
      <w:r w:rsidRPr="00AD1D30">
        <w:rPr>
          <w:color w:val="555555"/>
          <w:sz w:val="10"/>
          <w:szCs w:val="16"/>
        </w:rPr>
        <w:t xml:space="preserve"> </w:t>
      </w:r>
      <w:r w:rsidRPr="00AD1D30">
        <w:rPr>
          <w:rStyle w:val="Emphasis"/>
          <w:color w:val="555555"/>
          <w:sz w:val="16"/>
          <w:szCs w:val="16"/>
        </w:rPr>
        <w:t>complicated</w:t>
      </w:r>
      <w:r w:rsidRPr="00AD1D30">
        <w:rPr>
          <w:color w:val="555555"/>
          <w:sz w:val="10"/>
          <w:szCs w:val="16"/>
        </w:rPr>
        <w:t xml:space="preserve"> </w:t>
      </w:r>
      <w:r w:rsidRPr="00AD1D30">
        <w:rPr>
          <w:rStyle w:val="StyleUnderline"/>
          <w:color w:val="555555"/>
          <w:sz w:val="16"/>
          <w:szCs w:val="16"/>
        </w:rPr>
        <w:t xml:space="preserve">and </w:t>
      </w:r>
      <w:r w:rsidRPr="00AD1D30">
        <w:rPr>
          <w:rStyle w:val="StyleUnderline"/>
          <w:color w:val="555555"/>
          <w:sz w:val="16"/>
          <w:szCs w:val="16"/>
          <w:shd w:val="clear" w:color="auto" w:fill="D2D2D2"/>
        </w:rPr>
        <w:t>could pose</w:t>
      </w:r>
      <w:r w:rsidRPr="00AD1D30">
        <w:rPr>
          <w:color w:val="555555"/>
          <w:sz w:val="10"/>
          <w:szCs w:val="16"/>
        </w:rPr>
        <w:t xml:space="preserve"> </w:t>
      </w:r>
      <w:r w:rsidRPr="00AD1D30">
        <w:rPr>
          <w:rStyle w:val="Emphasis"/>
          <w:color w:val="555555"/>
          <w:sz w:val="16"/>
          <w:szCs w:val="16"/>
        </w:rPr>
        <w:t xml:space="preserve">significant </w:t>
      </w:r>
      <w:r w:rsidRPr="00AD1D30">
        <w:rPr>
          <w:rStyle w:val="Emphasis"/>
          <w:color w:val="555555"/>
          <w:sz w:val="16"/>
          <w:szCs w:val="16"/>
          <w:shd w:val="clear" w:color="auto" w:fill="D2D2D2"/>
        </w:rPr>
        <w:t>legal, political, and practical risks</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for</w:t>
      </w:r>
      <w:r w:rsidRPr="00AD1D30">
        <w:rPr>
          <w:color w:val="555555"/>
          <w:sz w:val="10"/>
          <w:szCs w:val="16"/>
        </w:rPr>
        <w:t xml:space="preserve"> the Trump administration and </w:t>
      </w:r>
      <w:r w:rsidRPr="00AD1D30">
        <w:rPr>
          <w:rStyle w:val="Emphasis"/>
          <w:color w:val="555555"/>
          <w:sz w:val="16"/>
          <w:szCs w:val="16"/>
          <w:shd w:val="clear" w:color="auto" w:fill="D2D2D2"/>
        </w:rPr>
        <w:t>operators</w:t>
      </w:r>
      <w:r w:rsidRPr="00AD1D30">
        <w:rPr>
          <w:color w:val="555555"/>
          <w:sz w:val="10"/>
          <w:szCs w:val="16"/>
        </w:rPr>
        <w:t>.</w:t>
      </w:r>
    </w:p>
    <w:p w14:paraId="310B256E" w14:textId="77777777" w:rsidR="00F16700" w:rsidRPr="003B59A1" w:rsidRDefault="00F16700" w:rsidP="00F16700">
      <w:pPr>
        <w:pStyle w:val="Heading4"/>
      </w:pPr>
      <w:r>
        <w:t xml:space="preserve">3. STATES---they’ll </w:t>
      </w:r>
      <w:r>
        <w:rPr>
          <w:u w:val="single"/>
        </w:rPr>
        <w:t>regulate</w:t>
      </w:r>
      <w:r>
        <w:t xml:space="preserve"> emissions </w:t>
      </w:r>
      <w:r>
        <w:rPr>
          <w:u w:val="single"/>
        </w:rPr>
        <w:t>within their jurisdiction</w:t>
      </w:r>
      <w:r>
        <w:t>---that’s Romito</w:t>
      </w:r>
    </w:p>
    <w:p w14:paraId="13A7BE69" w14:textId="77777777" w:rsidR="00F16700" w:rsidRDefault="00F16700" w:rsidP="00F16700">
      <w:r>
        <w:t>&lt;&lt;FOR REFERENCE&gt;&gt;</w:t>
      </w:r>
    </w:p>
    <w:p w14:paraId="254086A2" w14:textId="77777777" w:rsidR="00F16700" w:rsidRDefault="00F16700" w:rsidP="00F16700">
      <w:pPr>
        <w:rPr>
          <w:rStyle w:val="StyleUnderline"/>
          <w:color w:val="555555"/>
          <w:sz w:val="16"/>
          <w:szCs w:val="16"/>
        </w:rPr>
      </w:pPr>
      <w:r w:rsidRPr="00AD1D30">
        <w:rPr>
          <w:color w:val="555555"/>
          <w:sz w:val="10"/>
          <w:szCs w:val="16"/>
        </w:rPr>
        <w:t xml:space="preserve">Conversely, </w:t>
      </w:r>
      <w:r w:rsidRPr="00AD1D30">
        <w:rPr>
          <w:rStyle w:val="StyleUnderline"/>
          <w:color w:val="555555"/>
          <w:sz w:val="16"/>
          <w:szCs w:val="16"/>
          <w:shd w:val="clear" w:color="auto" w:fill="D2D2D2"/>
        </w:rPr>
        <w:t>the</w:t>
      </w:r>
      <w:r w:rsidRPr="00AD1D30">
        <w:rPr>
          <w:rStyle w:val="StyleUnderline"/>
          <w:color w:val="555555"/>
          <w:sz w:val="16"/>
          <w:szCs w:val="16"/>
        </w:rPr>
        <w:t xml:space="preserve"> energy </w:t>
      </w:r>
      <w:r w:rsidRPr="00AD1D30">
        <w:rPr>
          <w:rStyle w:val="StyleUnderline"/>
          <w:color w:val="555555"/>
          <w:sz w:val="16"/>
          <w:szCs w:val="16"/>
          <w:shd w:val="clear" w:color="auto" w:fill="D2D2D2"/>
        </w:rPr>
        <w:t>sector should</w:t>
      </w:r>
      <w:r w:rsidRPr="00AD1D30">
        <w:rPr>
          <w:rStyle w:val="StyleUnderline"/>
          <w:color w:val="555555"/>
          <w:sz w:val="16"/>
          <w:szCs w:val="16"/>
        </w:rPr>
        <w:t xml:space="preserve"> remain vigilant in </w:t>
      </w:r>
      <w:r w:rsidRPr="00AD1D30">
        <w:rPr>
          <w:rStyle w:val="Emphasis"/>
          <w:color w:val="555555"/>
          <w:sz w:val="16"/>
          <w:szCs w:val="16"/>
          <w:shd w:val="clear" w:color="auto" w:fill="D2D2D2"/>
        </w:rPr>
        <w:t>not provid</w:t>
      </w:r>
      <w:r w:rsidRPr="00AD1D30">
        <w:rPr>
          <w:rStyle w:val="StyleUnderline"/>
          <w:color w:val="555555"/>
          <w:sz w:val="16"/>
          <w:szCs w:val="16"/>
        </w:rPr>
        <w:t xml:space="preserve">ing </w:t>
      </w:r>
      <w:r w:rsidRPr="00AD1D30">
        <w:rPr>
          <w:rStyle w:val="Emphasis"/>
          <w:color w:val="555555"/>
          <w:sz w:val="16"/>
          <w:szCs w:val="16"/>
          <w:shd w:val="clear" w:color="auto" w:fill="D2D2D2"/>
        </w:rPr>
        <w:t>the detractor community</w:t>
      </w:r>
      <w:r w:rsidRPr="00AD1D30">
        <w:rPr>
          <w:color w:val="555555"/>
          <w:sz w:val="10"/>
          <w:szCs w:val="16"/>
        </w:rPr>
        <w:t xml:space="preserve"> with </w:t>
      </w:r>
      <w:r w:rsidRPr="00AD1D30">
        <w:rPr>
          <w:rStyle w:val="Emphasis"/>
          <w:color w:val="555555"/>
          <w:sz w:val="16"/>
          <w:szCs w:val="16"/>
          <w:shd w:val="clear" w:color="auto" w:fill="D2D2D2"/>
        </w:rPr>
        <w:t>ammunition</w:t>
      </w:r>
      <w:r w:rsidRPr="00AD1D30">
        <w:rPr>
          <w:rStyle w:val="StyleUnderline"/>
          <w:color w:val="555555"/>
          <w:sz w:val="16"/>
          <w:szCs w:val="16"/>
          <w:shd w:val="clear" w:color="auto" w:fill="D2D2D2"/>
        </w:rPr>
        <w:t xml:space="preserve"> that could</w:t>
      </w:r>
      <w:r w:rsidRPr="00AD1D30">
        <w:rPr>
          <w:rStyle w:val="StyleUnderline"/>
          <w:color w:val="555555"/>
          <w:sz w:val="16"/>
          <w:szCs w:val="16"/>
        </w:rPr>
        <w:t xml:space="preserve"> potentially </w:t>
      </w:r>
      <w:r w:rsidRPr="00AD1D30">
        <w:rPr>
          <w:rStyle w:val="Emphasis"/>
          <w:color w:val="555555"/>
          <w:sz w:val="16"/>
          <w:szCs w:val="16"/>
        </w:rPr>
        <w:t>slow down</w:t>
      </w:r>
      <w:r w:rsidRPr="00AD1D30">
        <w:rPr>
          <w:rStyle w:val="StyleUnderline"/>
          <w:color w:val="555555"/>
          <w:sz w:val="16"/>
          <w:szCs w:val="16"/>
        </w:rPr>
        <w:t xml:space="preserve"> or </w:t>
      </w:r>
      <w:r w:rsidRPr="00AD1D30">
        <w:rPr>
          <w:rStyle w:val="Emphasis"/>
          <w:color w:val="555555"/>
          <w:sz w:val="16"/>
          <w:szCs w:val="16"/>
          <w:shd w:val="clear" w:color="auto" w:fill="D2D2D2"/>
        </w:rPr>
        <w:t>reverse access to capital</w:t>
      </w:r>
      <w:r w:rsidRPr="00AD1D30">
        <w:rPr>
          <w:rStyle w:val="StyleUnderline"/>
          <w:color w:val="555555"/>
          <w:sz w:val="16"/>
          <w:szCs w:val="16"/>
          <w:shd w:val="clear" w:color="auto" w:fill="D2D2D2"/>
        </w:rPr>
        <w:t xml:space="preserve"> or</w:t>
      </w:r>
      <w:r w:rsidRPr="00AD1D30">
        <w:rPr>
          <w:rStyle w:val="StyleUnderline"/>
          <w:color w:val="555555"/>
          <w:sz w:val="16"/>
          <w:szCs w:val="16"/>
        </w:rPr>
        <w:t xml:space="preserve"> substantiate </w:t>
      </w:r>
      <w:r w:rsidRPr="00AD1D30">
        <w:rPr>
          <w:rStyle w:val="Emphasis"/>
          <w:color w:val="555555"/>
          <w:sz w:val="16"/>
          <w:szCs w:val="16"/>
          <w:shd w:val="clear" w:color="auto" w:fill="D2D2D2"/>
        </w:rPr>
        <w:t>increase</w:t>
      </w:r>
      <w:r w:rsidRPr="00AD1D30">
        <w:rPr>
          <w:rStyle w:val="StyleUnderline"/>
          <w:color w:val="555555"/>
          <w:sz w:val="16"/>
          <w:szCs w:val="16"/>
        </w:rPr>
        <w:t xml:space="preserve">d </w:t>
      </w:r>
      <w:r w:rsidRPr="00AD1D30">
        <w:rPr>
          <w:rStyle w:val="Emphasis"/>
          <w:color w:val="555555"/>
          <w:sz w:val="16"/>
          <w:szCs w:val="16"/>
          <w:shd w:val="clear" w:color="auto" w:fill="D2D2D2"/>
        </w:rPr>
        <w:t>regulatory burden</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 xml:space="preserve">at the </w:t>
      </w:r>
      <w:r w:rsidRPr="00AD1D30">
        <w:rPr>
          <w:rStyle w:val="Emphasis"/>
          <w:color w:val="555555"/>
          <w:sz w:val="16"/>
          <w:szCs w:val="16"/>
          <w:shd w:val="clear" w:color="auto" w:fill="D2D2D2"/>
        </w:rPr>
        <w:t>state level</w:t>
      </w:r>
      <w:r w:rsidRPr="00AD1D30">
        <w:rPr>
          <w:rStyle w:val="StyleUnderline"/>
          <w:color w:val="555555"/>
          <w:sz w:val="16"/>
          <w:szCs w:val="16"/>
          <w:shd w:val="clear" w:color="auto" w:fill="D2D2D2"/>
        </w:rPr>
        <w:t>. The detractor community remains</w:t>
      </w:r>
      <w:r w:rsidRPr="00AD1D30">
        <w:rPr>
          <w:rStyle w:val="StyleUnderline"/>
          <w:color w:val="555555"/>
          <w:sz w:val="16"/>
          <w:szCs w:val="16"/>
        </w:rPr>
        <w:t xml:space="preserve"> incredibly </w:t>
      </w:r>
      <w:r w:rsidRPr="00AD1D30">
        <w:rPr>
          <w:rStyle w:val="Emphasis"/>
          <w:color w:val="555555"/>
          <w:sz w:val="16"/>
          <w:szCs w:val="16"/>
          <w:shd w:val="clear" w:color="auto" w:fill="D2D2D2"/>
        </w:rPr>
        <w:t>well-funded</w:t>
      </w:r>
      <w:r w:rsidRPr="00AD1D30">
        <w:rPr>
          <w:rStyle w:val="StyleUnderline"/>
          <w:color w:val="555555"/>
          <w:sz w:val="16"/>
          <w:szCs w:val="16"/>
          <w:shd w:val="clear" w:color="auto" w:fill="D2D2D2"/>
        </w:rPr>
        <w:t xml:space="preserve">, </w:t>
      </w:r>
      <w:r w:rsidRPr="00AD1D30">
        <w:rPr>
          <w:rStyle w:val="Emphasis"/>
          <w:color w:val="555555"/>
          <w:sz w:val="16"/>
          <w:szCs w:val="16"/>
          <w:shd w:val="clear" w:color="auto" w:fill="D2D2D2"/>
        </w:rPr>
        <w:t>sophisticated</w:t>
      </w:r>
      <w:r w:rsidRPr="00AD1D30">
        <w:rPr>
          <w:rStyle w:val="StyleUnderline"/>
          <w:color w:val="555555"/>
          <w:sz w:val="16"/>
          <w:szCs w:val="16"/>
          <w:shd w:val="clear" w:color="auto" w:fill="D2D2D2"/>
        </w:rPr>
        <w:t xml:space="preserve">, and </w:t>
      </w:r>
      <w:r w:rsidRPr="00AD1D30">
        <w:rPr>
          <w:rStyle w:val="Emphasis"/>
          <w:color w:val="555555"/>
          <w:sz w:val="16"/>
          <w:szCs w:val="16"/>
          <w:shd w:val="clear" w:color="auto" w:fill="D2D2D2"/>
        </w:rPr>
        <w:t>focused</w:t>
      </w:r>
      <w:r w:rsidRPr="00AD1D30">
        <w:rPr>
          <w:rStyle w:val="StyleUnderline"/>
          <w:color w:val="555555"/>
          <w:sz w:val="16"/>
          <w:szCs w:val="16"/>
        </w:rPr>
        <w:t xml:space="preserve"> on </w:t>
      </w:r>
      <w:r w:rsidRPr="00AD1D30">
        <w:rPr>
          <w:rStyle w:val="Emphasis"/>
          <w:color w:val="555555"/>
          <w:sz w:val="16"/>
          <w:szCs w:val="16"/>
        </w:rPr>
        <w:t>funneling data to investors, policymakers, and regulators</w:t>
      </w:r>
      <w:r w:rsidRPr="00AD1D30">
        <w:rPr>
          <w:color w:val="555555"/>
          <w:sz w:val="10"/>
          <w:szCs w:val="16"/>
        </w:rPr>
        <w:t xml:space="preserve">. </w:t>
      </w:r>
      <w:r w:rsidRPr="00AD1D30">
        <w:rPr>
          <w:rStyle w:val="StyleUnderline"/>
          <w:color w:val="555555"/>
          <w:sz w:val="16"/>
          <w:szCs w:val="16"/>
        </w:rPr>
        <w:t xml:space="preserve">Relative to the rest of the globe, the U.S. energy sector is unequivocally hands-down the best, and </w:t>
      </w:r>
      <w:r w:rsidRPr="00AD1D30">
        <w:rPr>
          <w:rStyle w:val="StyleUnderline"/>
          <w:color w:val="555555"/>
          <w:sz w:val="16"/>
          <w:szCs w:val="16"/>
          <w:shd w:val="clear" w:color="auto" w:fill="D2D2D2"/>
        </w:rPr>
        <w:t xml:space="preserve">we must remain </w:t>
      </w:r>
      <w:r w:rsidRPr="00AD1D30">
        <w:rPr>
          <w:rStyle w:val="Emphasis"/>
          <w:color w:val="555555"/>
          <w:sz w:val="16"/>
          <w:szCs w:val="16"/>
          <w:shd w:val="clear" w:color="auto" w:fill="D2D2D2"/>
        </w:rPr>
        <w:t>proactive</w:t>
      </w:r>
      <w:r w:rsidRPr="00AD1D30">
        <w:rPr>
          <w:rStyle w:val="StyleUnderline"/>
          <w:color w:val="555555"/>
          <w:sz w:val="16"/>
          <w:szCs w:val="16"/>
        </w:rPr>
        <w:t xml:space="preserve"> in telling that story quantitatively.</w:t>
      </w:r>
    </w:p>
    <w:p w14:paraId="3779A914" w14:textId="77777777" w:rsidR="00F16700" w:rsidRDefault="00F16700" w:rsidP="00F16700">
      <w:pPr>
        <w:pStyle w:val="Heading4"/>
      </w:pPr>
      <w:r>
        <w:t xml:space="preserve">4. GLOBAL---the </w:t>
      </w:r>
      <w:r>
        <w:rPr>
          <w:u w:val="single"/>
        </w:rPr>
        <w:t>EU’s</w:t>
      </w:r>
      <w:r>
        <w:t xml:space="preserve"> </w:t>
      </w:r>
      <w:r>
        <w:rPr>
          <w:u w:val="single"/>
        </w:rPr>
        <w:t>insisting</w:t>
      </w:r>
      <w:r>
        <w:t xml:space="preserve"> on clean gas---that’s Boersma and Book</w:t>
      </w:r>
    </w:p>
    <w:p w14:paraId="51582EE5" w14:textId="77777777" w:rsidR="00F16700" w:rsidRDefault="00F16700" w:rsidP="00F16700">
      <w:r>
        <w:t>&lt;&lt;BOERSMA FOR REFERENCE&gt;&gt;</w:t>
      </w:r>
    </w:p>
    <w:p w14:paraId="3F0BDDBC" w14:textId="77777777" w:rsidR="00F16700" w:rsidRPr="00AD1D30" w:rsidRDefault="00F16700" w:rsidP="00F16700">
      <w:pPr>
        <w:rPr>
          <w:color w:val="555555"/>
          <w:sz w:val="10"/>
          <w:szCs w:val="16"/>
        </w:rPr>
      </w:pPr>
      <w:r w:rsidRPr="00AD1D30">
        <w:rPr>
          <w:rStyle w:val="StyleUnderline"/>
          <w:color w:val="555555"/>
          <w:sz w:val="16"/>
          <w:szCs w:val="16"/>
          <w:shd w:val="clear" w:color="auto" w:fill="D2D2D2"/>
        </w:rPr>
        <w:t>While</w:t>
      </w:r>
      <w:r w:rsidRPr="00AD1D30">
        <w:rPr>
          <w:color w:val="555555"/>
          <w:sz w:val="10"/>
          <w:szCs w:val="16"/>
        </w:rPr>
        <w:t xml:space="preserve"> European Commission President Ursula </w:t>
      </w:r>
      <w:r w:rsidRPr="00AD1D30">
        <w:rPr>
          <w:rStyle w:val="StyleUnderline"/>
          <w:color w:val="555555"/>
          <w:sz w:val="16"/>
          <w:szCs w:val="16"/>
          <w:shd w:val="clear" w:color="auto" w:fill="D2D2D2"/>
        </w:rPr>
        <w:t>von der Leyen</w:t>
      </w:r>
      <w:r w:rsidRPr="00AD1D30">
        <w:rPr>
          <w:rStyle w:val="StyleUnderline"/>
          <w:color w:val="555555"/>
          <w:sz w:val="16"/>
          <w:szCs w:val="16"/>
        </w:rPr>
        <w:t xml:space="preserve"> has </w:t>
      </w:r>
      <w:r w:rsidRPr="00AD1D30">
        <w:rPr>
          <w:rStyle w:val="StyleUnderline"/>
          <w:color w:val="555555"/>
          <w:sz w:val="16"/>
          <w:szCs w:val="16"/>
          <w:shd w:val="clear" w:color="auto" w:fill="D2D2D2"/>
        </w:rPr>
        <w:t>indicated</w:t>
      </w:r>
      <w:r w:rsidRPr="00AD1D30">
        <w:rPr>
          <w:rStyle w:val="StyleUnderline"/>
          <w:color w:val="555555"/>
          <w:sz w:val="16"/>
          <w:szCs w:val="16"/>
        </w:rPr>
        <w:t xml:space="preserve"> that </w:t>
      </w:r>
      <w:r w:rsidRPr="00AD1D30">
        <w:rPr>
          <w:rStyle w:val="StyleUnderline"/>
          <w:color w:val="555555"/>
          <w:sz w:val="16"/>
          <w:szCs w:val="16"/>
          <w:shd w:val="clear" w:color="auto" w:fill="D2D2D2"/>
        </w:rPr>
        <w:t xml:space="preserve">the EU </w:t>
      </w:r>
      <w:r w:rsidRPr="00AD1D30">
        <w:rPr>
          <w:rStyle w:val="Emphasis"/>
          <w:color w:val="555555"/>
          <w:sz w:val="16"/>
          <w:szCs w:val="16"/>
          <w:shd w:val="clear" w:color="auto" w:fill="D2D2D2"/>
        </w:rPr>
        <w:t>may</w:t>
      </w:r>
      <w:r w:rsidRPr="00AD1D30">
        <w:rPr>
          <w:rStyle w:val="StyleUnderline"/>
          <w:color w:val="555555"/>
          <w:sz w:val="16"/>
          <w:szCs w:val="16"/>
        </w:rPr>
        <w:t xml:space="preserve"> be</w:t>
      </w:r>
      <w:r w:rsidRPr="00AD1D30">
        <w:rPr>
          <w:color w:val="555555"/>
          <w:sz w:val="10"/>
          <w:szCs w:val="16"/>
        </w:rPr>
        <w:t xml:space="preserve"> </w:t>
      </w:r>
      <w:r w:rsidRPr="00AD1D30">
        <w:rPr>
          <w:rStyle w:val="Emphasis"/>
          <w:color w:val="555555"/>
          <w:sz w:val="16"/>
          <w:szCs w:val="16"/>
        </w:rPr>
        <w:t>willing</w:t>
      </w:r>
      <w:r w:rsidRPr="00AD1D30">
        <w:rPr>
          <w:color w:val="555555"/>
          <w:sz w:val="10"/>
          <w:szCs w:val="16"/>
        </w:rPr>
        <w:t xml:space="preserve"> </w:t>
      </w:r>
      <w:r w:rsidRPr="00AD1D30">
        <w:rPr>
          <w:rStyle w:val="StyleUnderline"/>
          <w:color w:val="555555"/>
          <w:sz w:val="16"/>
          <w:szCs w:val="16"/>
        </w:rPr>
        <w:t xml:space="preserve">to </w:t>
      </w:r>
      <w:r w:rsidRPr="00AD1D30">
        <w:rPr>
          <w:rStyle w:val="StyleUnderline"/>
          <w:color w:val="555555"/>
          <w:sz w:val="16"/>
          <w:szCs w:val="16"/>
          <w:shd w:val="clear" w:color="auto" w:fill="D2D2D2"/>
        </w:rPr>
        <w:t>import</w:t>
      </w:r>
      <w:r w:rsidRPr="00AD1D30">
        <w:rPr>
          <w:rStyle w:val="StyleUnderline"/>
          <w:color w:val="555555"/>
          <w:sz w:val="16"/>
          <w:szCs w:val="16"/>
        </w:rPr>
        <w:t xml:space="preserve"> more</w:t>
      </w:r>
      <w:r w:rsidRPr="00AD1D30">
        <w:rPr>
          <w:color w:val="555555"/>
          <w:sz w:val="10"/>
          <w:szCs w:val="16"/>
        </w:rPr>
        <w:t xml:space="preserve"> U.S. liquefied natural gas (LNG), in part to reduce the bloc’s trade deficit with the U.S., </w:t>
      </w:r>
      <w:r w:rsidRPr="00AD1D30">
        <w:rPr>
          <w:rStyle w:val="Emphasis"/>
          <w:color w:val="555555"/>
          <w:sz w:val="16"/>
          <w:szCs w:val="16"/>
          <w:shd w:val="clear" w:color="auto" w:fill="D2D2D2"/>
        </w:rPr>
        <w:t>making this happen</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could get</w:t>
      </w:r>
      <w:r w:rsidRPr="00AD1D30">
        <w:rPr>
          <w:color w:val="555555"/>
          <w:sz w:val="10"/>
          <w:szCs w:val="16"/>
          <w:shd w:val="clear" w:color="auto" w:fill="D2D2D2"/>
        </w:rPr>
        <w:t xml:space="preserve"> </w:t>
      </w:r>
      <w:r w:rsidRPr="00AD1D30">
        <w:rPr>
          <w:rStyle w:val="Emphasis"/>
          <w:color w:val="555555"/>
          <w:sz w:val="16"/>
          <w:szCs w:val="16"/>
          <w:shd w:val="clear" w:color="auto" w:fill="D2D2D2"/>
        </w:rPr>
        <w:t>complicated</w:t>
      </w:r>
      <w:r w:rsidRPr="00AD1D30">
        <w:rPr>
          <w:color w:val="555555"/>
          <w:sz w:val="10"/>
          <w:szCs w:val="16"/>
        </w:rPr>
        <w:t>.</w:t>
      </w:r>
    </w:p>
    <w:p w14:paraId="45464745" w14:textId="77777777" w:rsidR="00F16700" w:rsidRPr="00AD1D30" w:rsidRDefault="00F16700" w:rsidP="00F16700">
      <w:pPr>
        <w:rPr>
          <w:color w:val="555555"/>
          <w:sz w:val="10"/>
          <w:szCs w:val="16"/>
        </w:rPr>
      </w:pPr>
      <w:r w:rsidRPr="00AD1D30">
        <w:rPr>
          <w:color w:val="555555"/>
          <w:sz w:val="10"/>
          <w:szCs w:val="16"/>
        </w:rPr>
        <w:t xml:space="preserve">First, </w:t>
      </w:r>
      <w:r w:rsidRPr="00AD1D30">
        <w:rPr>
          <w:rStyle w:val="StyleUnderline"/>
          <w:color w:val="555555"/>
          <w:sz w:val="16"/>
          <w:szCs w:val="16"/>
        </w:rPr>
        <w:t>many</w:t>
      </w:r>
      <w:r w:rsidRPr="00AD1D30">
        <w:rPr>
          <w:color w:val="555555"/>
          <w:sz w:val="10"/>
          <w:szCs w:val="16"/>
        </w:rPr>
        <w:t xml:space="preserve"> </w:t>
      </w:r>
      <w:r w:rsidRPr="00AD1D30">
        <w:rPr>
          <w:rStyle w:val="Emphasis"/>
          <w:color w:val="555555"/>
          <w:sz w:val="16"/>
          <w:szCs w:val="16"/>
          <w:shd w:val="clear" w:color="auto" w:fill="D2D2D2"/>
        </w:rPr>
        <w:t>utilities</w:t>
      </w:r>
      <w:r w:rsidRPr="00AD1D30">
        <w:rPr>
          <w:color w:val="555555"/>
          <w:sz w:val="10"/>
          <w:szCs w:val="16"/>
        </w:rPr>
        <w:t xml:space="preserve"> </w:t>
      </w:r>
      <w:r w:rsidRPr="00AD1D30">
        <w:rPr>
          <w:rStyle w:val="StyleUnderline"/>
          <w:color w:val="555555"/>
          <w:sz w:val="16"/>
          <w:szCs w:val="16"/>
        </w:rPr>
        <w:t xml:space="preserve">in the EU </w:t>
      </w:r>
      <w:r w:rsidRPr="00AD1D30">
        <w:rPr>
          <w:rStyle w:val="StyleUnderline"/>
          <w:color w:val="555555"/>
          <w:sz w:val="16"/>
          <w:szCs w:val="16"/>
          <w:shd w:val="clear" w:color="auto" w:fill="D2D2D2"/>
        </w:rPr>
        <w:t>are</w:t>
      </w:r>
      <w:r w:rsidRPr="00AD1D30">
        <w:rPr>
          <w:color w:val="555555"/>
          <w:sz w:val="10"/>
          <w:szCs w:val="16"/>
          <w:shd w:val="clear" w:color="auto" w:fill="D2D2D2"/>
        </w:rPr>
        <w:t xml:space="preserve"> </w:t>
      </w:r>
      <w:r w:rsidRPr="00AD1D30">
        <w:rPr>
          <w:rStyle w:val="Emphasis"/>
          <w:color w:val="555555"/>
          <w:sz w:val="16"/>
          <w:szCs w:val="16"/>
          <w:shd w:val="clear" w:color="auto" w:fill="D2D2D2"/>
        </w:rPr>
        <w:t>hesitant</w:t>
      </w:r>
      <w:r w:rsidRPr="00AD1D30">
        <w:rPr>
          <w:color w:val="555555"/>
          <w:sz w:val="10"/>
          <w:szCs w:val="16"/>
        </w:rPr>
        <w:t xml:space="preserve"> about signing long-term LNG contracts, </w:t>
      </w:r>
      <w:r w:rsidRPr="00AD1D30">
        <w:rPr>
          <w:rStyle w:val="StyleUnderline"/>
          <w:color w:val="555555"/>
          <w:sz w:val="16"/>
          <w:szCs w:val="16"/>
          <w:shd w:val="clear" w:color="auto" w:fill="D2D2D2"/>
        </w:rPr>
        <w:t>given the</w:t>
      </w:r>
      <w:r w:rsidRPr="00AD1D30">
        <w:rPr>
          <w:color w:val="555555"/>
          <w:sz w:val="10"/>
          <w:szCs w:val="16"/>
        </w:rPr>
        <w:t xml:space="preserve"> uncertainty about the region’s future gas demand and the price impact of the product’s expected supply growth, in the coming years. Rapidly deteriorating political relations with Washington are also not helping.</w:t>
      </w:r>
    </w:p>
    <w:p w14:paraId="3428F0F8" w14:textId="77777777" w:rsidR="00F16700" w:rsidRPr="00AD1D30" w:rsidRDefault="00F16700" w:rsidP="00F16700">
      <w:pPr>
        <w:rPr>
          <w:color w:val="555555"/>
          <w:sz w:val="10"/>
          <w:szCs w:val="16"/>
        </w:rPr>
      </w:pPr>
      <w:r w:rsidRPr="00AD1D30">
        <w:rPr>
          <w:rStyle w:val="Emphasis"/>
          <w:color w:val="555555"/>
          <w:sz w:val="16"/>
          <w:szCs w:val="16"/>
        </w:rPr>
        <w:t>A</w:t>
      </w:r>
      <w:r w:rsidRPr="00AD1D30">
        <w:rPr>
          <w:color w:val="555555"/>
          <w:sz w:val="10"/>
          <w:szCs w:val="16"/>
        </w:rPr>
        <w:t xml:space="preserve">nother </w:t>
      </w:r>
      <w:r w:rsidRPr="00AD1D30">
        <w:rPr>
          <w:rStyle w:val="Emphasis"/>
          <w:color w:val="555555"/>
          <w:sz w:val="16"/>
          <w:szCs w:val="16"/>
        </w:rPr>
        <w:t>complicating factor</w:t>
      </w:r>
      <w:r w:rsidRPr="00AD1D30">
        <w:rPr>
          <w:color w:val="555555"/>
          <w:sz w:val="10"/>
          <w:szCs w:val="16"/>
        </w:rPr>
        <w:t xml:space="preserve"> </w:t>
      </w:r>
      <w:r w:rsidRPr="00AD1D30">
        <w:rPr>
          <w:rStyle w:val="StyleUnderline"/>
          <w:color w:val="555555"/>
          <w:sz w:val="16"/>
          <w:szCs w:val="16"/>
        </w:rPr>
        <w:t xml:space="preserve">is </w:t>
      </w:r>
      <w:r w:rsidRPr="00AD1D30">
        <w:rPr>
          <w:rStyle w:val="StyleUnderline"/>
          <w:color w:val="555555"/>
          <w:sz w:val="16"/>
          <w:szCs w:val="16"/>
          <w:shd w:val="clear" w:color="auto" w:fill="D2D2D2"/>
        </w:rPr>
        <w:t>the</w:t>
      </w:r>
      <w:r w:rsidRPr="00AD1D30">
        <w:rPr>
          <w:color w:val="555555"/>
          <w:sz w:val="10"/>
          <w:szCs w:val="16"/>
          <w:shd w:val="clear" w:color="auto" w:fill="D2D2D2"/>
        </w:rPr>
        <w:t xml:space="preserve"> </w:t>
      </w:r>
      <w:r w:rsidRPr="00AD1D30">
        <w:rPr>
          <w:rStyle w:val="Emphasis"/>
          <w:color w:val="555555"/>
          <w:sz w:val="16"/>
          <w:szCs w:val="16"/>
          <w:shd w:val="clear" w:color="auto" w:fill="D2D2D2"/>
        </w:rPr>
        <w:t>EU Methane Reg</w:t>
      </w:r>
      <w:r w:rsidRPr="00AD1D30">
        <w:rPr>
          <w:rStyle w:val="Emphasis"/>
          <w:color w:val="555555"/>
          <w:sz w:val="16"/>
          <w:szCs w:val="16"/>
        </w:rPr>
        <w:t>ulation</w:t>
      </w:r>
      <w:r w:rsidRPr="00AD1D30">
        <w:rPr>
          <w:color w:val="555555"/>
          <w:sz w:val="10"/>
          <w:szCs w:val="16"/>
        </w:rPr>
        <w:t xml:space="preserve">, that was </w:t>
      </w:r>
      <w:r w:rsidRPr="00AD1D30">
        <w:rPr>
          <w:rStyle w:val="StyleUnderline"/>
          <w:color w:val="555555"/>
          <w:sz w:val="16"/>
          <w:szCs w:val="16"/>
        </w:rPr>
        <w:t>adopted in</w:t>
      </w:r>
      <w:r w:rsidRPr="00AD1D30">
        <w:rPr>
          <w:color w:val="555555"/>
          <w:sz w:val="10"/>
          <w:szCs w:val="16"/>
        </w:rPr>
        <w:t xml:space="preserve"> </w:t>
      </w:r>
      <w:r w:rsidRPr="00AD1D30">
        <w:rPr>
          <w:rStyle w:val="Emphasis"/>
          <w:color w:val="555555"/>
          <w:sz w:val="16"/>
          <w:szCs w:val="16"/>
        </w:rPr>
        <w:t>August 2024</w:t>
      </w:r>
      <w:r w:rsidRPr="00AD1D30">
        <w:rPr>
          <w:rStyle w:val="StyleUnderline"/>
          <w:color w:val="555555"/>
          <w:sz w:val="16"/>
          <w:szCs w:val="16"/>
        </w:rPr>
        <w:t>. This</w:t>
      </w:r>
      <w:r w:rsidRPr="00AD1D30">
        <w:rPr>
          <w:color w:val="555555"/>
          <w:sz w:val="10"/>
          <w:szCs w:val="16"/>
        </w:rPr>
        <w:t xml:space="preserve"> framework </w:t>
      </w:r>
      <w:r w:rsidRPr="00AD1D30">
        <w:rPr>
          <w:rStyle w:val="StyleUnderline"/>
          <w:color w:val="555555"/>
          <w:sz w:val="16"/>
          <w:szCs w:val="16"/>
        </w:rPr>
        <w:t xml:space="preserve">established rules and obligations for </w:t>
      </w:r>
      <w:r w:rsidRPr="00AD1D30">
        <w:rPr>
          <w:rStyle w:val="Emphasis"/>
          <w:color w:val="555555"/>
          <w:sz w:val="16"/>
          <w:szCs w:val="16"/>
        </w:rPr>
        <w:t>companies</w:t>
      </w:r>
      <w:r w:rsidRPr="00AD1D30">
        <w:rPr>
          <w:color w:val="555555"/>
          <w:sz w:val="10"/>
          <w:szCs w:val="16"/>
        </w:rPr>
        <w:t xml:space="preserve"> operating </w:t>
      </w:r>
      <w:r w:rsidRPr="00AD1D30">
        <w:rPr>
          <w:rStyle w:val="StyleUnderline"/>
          <w:color w:val="555555"/>
          <w:sz w:val="16"/>
          <w:szCs w:val="16"/>
        </w:rPr>
        <w:t>in the EU related to</w:t>
      </w:r>
      <w:r w:rsidRPr="00AD1D30">
        <w:rPr>
          <w:color w:val="555555"/>
          <w:sz w:val="10"/>
          <w:szCs w:val="16"/>
        </w:rPr>
        <w:t xml:space="preserve"> monitoring, reporting, and verifying </w:t>
      </w:r>
      <w:r w:rsidRPr="00AD1D30">
        <w:rPr>
          <w:rStyle w:val="Emphasis"/>
          <w:color w:val="555555"/>
          <w:sz w:val="16"/>
          <w:szCs w:val="16"/>
        </w:rPr>
        <w:t>methane emissions</w:t>
      </w:r>
      <w:r w:rsidRPr="00AD1D30">
        <w:rPr>
          <w:color w:val="555555"/>
          <w:sz w:val="10"/>
          <w:szCs w:val="16"/>
        </w:rPr>
        <w:t xml:space="preserve"> as well as deterring and addressing methane leaks.</w:t>
      </w:r>
    </w:p>
    <w:p w14:paraId="21B117D6" w14:textId="77777777" w:rsidR="00F16700" w:rsidRPr="00AD1D30" w:rsidRDefault="00F16700" w:rsidP="00F16700">
      <w:pPr>
        <w:rPr>
          <w:color w:val="555555"/>
          <w:sz w:val="10"/>
          <w:szCs w:val="16"/>
        </w:rPr>
      </w:pPr>
      <w:r w:rsidRPr="00AD1D30">
        <w:rPr>
          <w:rStyle w:val="StyleUnderline"/>
          <w:color w:val="555555"/>
          <w:sz w:val="16"/>
          <w:szCs w:val="16"/>
        </w:rPr>
        <w:t>This framework</w:t>
      </w:r>
      <w:r w:rsidRPr="00AD1D30">
        <w:rPr>
          <w:color w:val="555555"/>
          <w:sz w:val="10"/>
          <w:szCs w:val="16"/>
        </w:rPr>
        <w:t xml:space="preserve"> </w:t>
      </w:r>
      <w:r w:rsidRPr="00AD1D30">
        <w:rPr>
          <w:rStyle w:val="StyleUnderline"/>
          <w:color w:val="555555"/>
          <w:sz w:val="16"/>
          <w:szCs w:val="16"/>
        </w:rPr>
        <w:t>did not emerge in a</w:t>
      </w:r>
      <w:r w:rsidRPr="00AD1D30">
        <w:rPr>
          <w:color w:val="555555"/>
          <w:sz w:val="10"/>
          <w:szCs w:val="16"/>
        </w:rPr>
        <w:t xml:space="preserve"> </w:t>
      </w:r>
      <w:r w:rsidRPr="00AD1D30">
        <w:rPr>
          <w:rStyle w:val="Emphasis"/>
          <w:color w:val="555555"/>
          <w:sz w:val="16"/>
          <w:szCs w:val="16"/>
        </w:rPr>
        <w:t>vacuum</w:t>
      </w:r>
      <w:r w:rsidRPr="00AD1D30">
        <w:rPr>
          <w:rStyle w:val="StyleUnderline"/>
          <w:color w:val="555555"/>
          <w:sz w:val="16"/>
          <w:szCs w:val="16"/>
        </w:rPr>
        <w:t xml:space="preserve">. A </w:t>
      </w:r>
      <w:r w:rsidRPr="00AD1D30">
        <w:rPr>
          <w:rStyle w:val="Emphasis"/>
          <w:color w:val="555555"/>
          <w:sz w:val="16"/>
          <w:szCs w:val="16"/>
        </w:rPr>
        <w:t>major effort</w:t>
      </w:r>
      <w:r w:rsidRPr="00AD1D30">
        <w:rPr>
          <w:color w:val="555555"/>
          <w:sz w:val="10"/>
          <w:szCs w:val="16"/>
        </w:rPr>
        <w:t xml:space="preserve"> </w:t>
      </w:r>
      <w:r w:rsidRPr="00AD1D30">
        <w:rPr>
          <w:rStyle w:val="StyleUnderline"/>
          <w:color w:val="555555"/>
          <w:sz w:val="16"/>
          <w:szCs w:val="16"/>
        </w:rPr>
        <w:t xml:space="preserve">has been underway </w:t>
      </w:r>
      <w:r w:rsidRPr="00AD1D30">
        <w:rPr>
          <w:rStyle w:val="Emphasis"/>
          <w:color w:val="555555"/>
          <w:sz w:val="16"/>
          <w:szCs w:val="16"/>
        </w:rPr>
        <w:t>globally</w:t>
      </w:r>
      <w:r w:rsidRPr="00AD1D30">
        <w:rPr>
          <w:rStyle w:val="StyleUnderline"/>
          <w:color w:val="555555"/>
          <w:sz w:val="16"/>
          <w:szCs w:val="16"/>
        </w:rPr>
        <w:t xml:space="preserve"> to better measure and monitor methane emissions associated with fossil fuel production and transport</w:t>
      </w:r>
      <w:r w:rsidRPr="00AD1D30">
        <w:rPr>
          <w:color w:val="555555"/>
          <w:sz w:val="10"/>
          <w:szCs w:val="16"/>
        </w:rPr>
        <w:t>, as illustrated by forums such as the Global Methane Pledge</w:t>
      </w:r>
      <w:proofErr w:type="gramStart"/>
      <w:r w:rsidRPr="00AD1D30">
        <w:rPr>
          <w:color w:val="555555"/>
          <w:sz w:val="10"/>
          <w:szCs w:val="16"/>
        </w:rPr>
        <w:t>, ,</w:t>
      </w:r>
      <w:proofErr w:type="gramEnd"/>
      <w:r w:rsidRPr="00AD1D30">
        <w:rPr>
          <w:color w:val="555555"/>
          <w:sz w:val="10"/>
          <w:szCs w:val="16"/>
        </w:rPr>
        <w:t xml:space="preserve"> the Oil and Gas Methane Partnership</w:t>
      </w:r>
      <w:proofErr w:type="gramStart"/>
      <w:r w:rsidRPr="00AD1D30">
        <w:rPr>
          <w:color w:val="555555"/>
          <w:sz w:val="10"/>
          <w:szCs w:val="16"/>
        </w:rPr>
        <w:t>, ,</w:t>
      </w:r>
      <w:proofErr w:type="gramEnd"/>
      <w:r w:rsidRPr="00AD1D30">
        <w:rPr>
          <w:color w:val="555555"/>
          <w:sz w:val="10"/>
          <w:szCs w:val="16"/>
        </w:rPr>
        <w:t xml:space="preserve"> and the Oil and Gas Decarbonization Charter</w:t>
      </w:r>
      <w:proofErr w:type="gramStart"/>
      <w:r w:rsidRPr="00AD1D30">
        <w:rPr>
          <w:color w:val="555555"/>
          <w:sz w:val="10"/>
          <w:szCs w:val="16"/>
        </w:rPr>
        <w:t>, .</w:t>
      </w:r>
      <w:proofErr w:type="gramEnd"/>
    </w:p>
    <w:p w14:paraId="21EC39FF" w14:textId="77777777" w:rsidR="00F16700" w:rsidRPr="00AD1D30" w:rsidRDefault="00F16700" w:rsidP="00F16700">
      <w:pPr>
        <w:rPr>
          <w:color w:val="555555"/>
          <w:sz w:val="10"/>
          <w:szCs w:val="16"/>
        </w:rPr>
      </w:pPr>
      <w:r w:rsidRPr="00AD1D30">
        <w:rPr>
          <w:rStyle w:val="StyleUnderline"/>
          <w:color w:val="555555"/>
          <w:sz w:val="16"/>
          <w:szCs w:val="16"/>
        </w:rPr>
        <w:t xml:space="preserve">The U.S. </w:t>
      </w:r>
      <w:r w:rsidRPr="00AD1D30">
        <w:rPr>
          <w:rStyle w:val="Emphasis"/>
          <w:color w:val="555555"/>
          <w:sz w:val="16"/>
          <w:szCs w:val="16"/>
        </w:rPr>
        <w:t>was previously part</w:t>
      </w:r>
      <w:r w:rsidRPr="00AD1D30">
        <w:rPr>
          <w:rStyle w:val="StyleUnderline"/>
          <w:color w:val="555555"/>
          <w:sz w:val="16"/>
          <w:szCs w:val="16"/>
        </w:rPr>
        <w:t xml:space="preserve"> of this movement. The </w:t>
      </w:r>
      <w:r w:rsidRPr="00AD1D30">
        <w:rPr>
          <w:rStyle w:val="Emphasis"/>
          <w:color w:val="555555"/>
          <w:sz w:val="16"/>
          <w:szCs w:val="16"/>
        </w:rPr>
        <w:t>Biden</w:t>
      </w:r>
      <w:r w:rsidRPr="00AD1D30">
        <w:rPr>
          <w:color w:val="555555"/>
          <w:sz w:val="10"/>
          <w:szCs w:val="16"/>
        </w:rPr>
        <w:t xml:space="preserve"> </w:t>
      </w:r>
      <w:r w:rsidRPr="00AD1D30">
        <w:rPr>
          <w:rStyle w:val="StyleUnderline"/>
          <w:color w:val="555555"/>
          <w:sz w:val="16"/>
          <w:szCs w:val="16"/>
        </w:rPr>
        <w:t>Administration adopted</w:t>
      </w:r>
      <w:r w:rsidRPr="00AD1D30">
        <w:rPr>
          <w:color w:val="555555"/>
          <w:sz w:val="10"/>
          <w:szCs w:val="16"/>
        </w:rPr>
        <w:t xml:space="preserve"> a set of </w:t>
      </w:r>
      <w:r w:rsidRPr="00AD1D30">
        <w:rPr>
          <w:rStyle w:val="StyleUnderline"/>
          <w:color w:val="555555"/>
          <w:sz w:val="16"/>
          <w:szCs w:val="16"/>
        </w:rPr>
        <w:t>measures, including a</w:t>
      </w:r>
      <w:r w:rsidRPr="00AD1D30">
        <w:rPr>
          <w:color w:val="555555"/>
          <w:sz w:val="10"/>
          <w:szCs w:val="16"/>
        </w:rPr>
        <w:t xml:space="preserve"> </w:t>
      </w:r>
      <w:r w:rsidRPr="00AD1D30">
        <w:rPr>
          <w:rStyle w:val="Emphasis"/>
          <w:color w:val="555555"/>
          <w:sz w:val="16"/>
          <w:szCs w:val="16"/>
          <w:shd w:val="clear" w:color="auto" w:fill="D2D2D2"/>
        </w:rPr>
        <w:t>methane</w:t>
      </w:r>
      <w:r w:rsidRPr="00AD1D30">
        <w:rPr>
          <w:rStyle w:val="Emphasis"/>
          <w:color w:val="555555"/>
          <w:sz w:val="16"/>
          <w:szCs w:val="16"/>
        </w:rPr>
        <w:t xml:space="preserve"> fee</w:t>
      </w:r>
      <w:r w:rsidRPr="00AD1D30">
        <w:rPr>
          <w:rStyle w:val="StyleUnderline"/>
          <w:color w:val="555555"/>
          <w:sz w:val="16"/>
          <w:szCs w:val="16"/>
        </w:rPr>
        <w:t>, to</w:t>
      </w:r>
      <w:r w:rsidRPr="00AD1D30">
        <w:rPr>
          <w:color w:val="555555"/>
          <w:sz w:val="10"/>
          <w:szCs w:val="16"/>
        </w:rPr>
        <w:t xml:space="preserve"> </w:t>
      </w:r>
      <w:r w:rsidRPr="00AD1D30">
        <w:rPr>
          <w:rStyle w:val="Emphasis"/>
          <w:color w:val="555555"/>
          <w:sz w:val="16"/>
          <w:szCs w:val="16"/>
        </w:rPr>
        <w:t>curtail</w:t>
      </w:r>
      <w:r w:rsidRPr="00AD1D30">
        <w:rPr>
          <w:color w:val="555555"/>
          <w:sz w:val="10"/>
          <w:szCs w:val="16"/>
        </w:rPr>
        <w:t xml:space="preserve"> so-called </w:t>
      </w:r>
      <w:r w:rsidRPr="00AD1D30">
        <w:rPr>
          <w:rStyle w:val="Emphasis"/>
          <w:color w:val="555555"/>
          <w:sz w:val="16"/>
          <w:szCs w:val="16"/>
        </w:rPr>
        <w:t>‘fugitive’ methane</w:t>
      </w:r>
      <w:r w:rsidRPr="00AD1D30">
        <w:rPr>
          <w:color w:val="555555"/>
          <w:sz w:val="10"/>
          <w:szCs w:val="16"/>
        </w:rPr>
        <w:t xml:space="preserve"> emissions from oil and gas systems </w:t>
      </w:r>
      <w:r w:rsidRPr="00AD1D30">
        <w:rPr>
          <w:rStyle w:val="StyleUnderline"/>
          <w:color w:val="555555"/>
          <w:sz w:val="16"/>
          <w:szCs w:val="16"/>
        </w:rPr>
        <w:t>through the</w:t>
      </w:r>
      <w:r w:rsidRPr="00AD1D30">
        <w:rPr>
          <w:color w:val="555555"/>
          <w:sz w:val="10"/>
          <w:szCs w:val="16"/>
        </w:rPr>
        <w:t xml:space="preserve"> Inflation Reduction Act (</w:t>
      </w:r>
      <w:r w:rsidRPr="00AD1D30">
        <w:rPr>
          <w:rStyle w:val="Emphasis"/>
          <w:color w:val="555555"/>
          <w:sz w:val="16"/>
          <w:szCs w:val="16"/>
        </w:rPr>
        <w:t>IRA</w:t>
      </w:r>
      <w:r w:rsidRPr="00AD1D30">
        <w:rPr>
          <w:color w:val="555555"/>
          <w:sz w:val="10"/>
          <w:szCs w:val="16"/>
        </w:rPr>
        <w:t xml:space="preserve">)., </w:t>
      </w:r>
    </w:p>
    <w:p w14:paraId="7E79A986" w14:textId="77777777" w:rsidR="00F16700" w:rsidRPr="00AD1D30" w:rsidRDefault="00F16700" w:rsidP="00F16700">
      <w:pPr>
        <w:rPr>
          <w:color w:val="555555"/>
          <w:sz w:val="10"/>
          <w:szCs w:val="16"/>
        </w:rPr>
      </w:pPr>
      <w:r w:rsidRPr="00AD1D30">
        <w:rPr>
          <w:rStyle w:val="StyleUnderline"/>
          <w:color w:val="555555"/>
          <w:sz w:val="16"/>
          <w:szCs w:val="16"/>
        </w:rPr>
        <w:t xml:space="preserve">But the </w:t>
      </w:r>
      <w:r w:rsidRPr="00AD1D30">
        <w:rPr>
          <w:rStyle w:val="StyleUnderline"/>
          <w:color w:val="555555"/>
          <w:sz w:val="16"/>
          <w:szCs w:val="16"/>
          <w:shd w:val="clear" w:color="auto" w:fill="D2D2D2"/>
        </w:rPr>
        <w:t>efforts</w:t>
      </w:r>
      <w:r w:rsidRPr="00AD1D30">
        <w:rPr>
          <w:color w:val="555555"/>
          <w:sz w:val="10"/>
          <w:szCs w:val="16"/>
        </w:rPr>
        <w:t xml:space="preserve"> in the U.S. </w:t>
      </w:r>
      <w:r w:rsidRPr="00AD1D30">
        <w:rPr>
          <w:rStyle w:val="StyleUnderline"/>
          <w:color w:val="555555"/>
          <w:sz w:val="16"/>
          <w:szCs w:val="16"/>
          <w:shd w:val="clear" w:color="auto" w:fill="D2D2D2"/>
        </w:rPr>
        <w:t>are</w:t>
      </w:r>
      <w:r w:rsidRPr="00AD1D30">
        <w:rPr>
          <w:rStyle w:val="StyleUnderline"/>
          <w:color w:val="555555"/>
          <w:sz w:val="16"/>
          <w:szCs w:val="16"/>
        </w:rPr>
        <w:t xml:space="preserve"> now </w:t>
      </w:r>
      <w:r w:rsidRPr="00AD1D30">
        <w:rPr>
          <w:rStyle w:val="StyleUnderline"/>
          <w:color w:val="555555"/>
          <w:sz w:val="16"/>
          <w:szCs w:val="16"/>
          <w:shd w:val="clear" w:color="auto" w:fill="D2D2D2"/>
        </w:rPr>
        <w:t>facing</w:t>
      </w:r>
      <w:r w:rsidRPr="00AD1D30">
        <w:rPr>
          <w:color w:val="555555"/>
          <w:sz w:val="10"/>
          <w:szCs w:val="16"/>
          <w:shd w:val="clear" w:color="auto" w:fill="D2D2D2"/>
        </w:rPr>
        <w:t xml:space="preserve"> </w:t>
      </w:r>
      <w:r w:rsidRPr="00AD1D30">
        <w:rPr>
          <w:rStyle w:val="Emphasis"/>
          <w:color w:val="555555"/>
          <w:sz w:val="16"/>
          <w:szCs w:val="16"/>
          <w:shd w:val="clear" w:color="auto" w:fill="D2D2D2"/>
        </w:rPr>
        <w:t>headwinds</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in</w:t>
      </w:r>
      <w:r w:rsidRPr="00AD1D30">
        <w:rPr>
          <w:rStyle w:val="StyleUnderline"/>
          <w:color w:val="555555"/>
          <w:sz w:val="16"/>
          <w:szCs w:val="16"/>
        </w:rPr>
        <w:t xml:space="preserve"> the early days of</w:t>
      </w:r>
      <w:r w:rsidRPr="00AD1D30">
        <w:rPr>
          <w:color w:val="555555"/>
          <w:sz w:val="10"/>
          <w:szCs w:val="16"/>
        </w:rPr>
        <w:t xml:space="preserve"> the </w:t>
      </w:r>
      <w:r w:rsidRPr="00AD1D30">
        <w:rPr>
          <w:rStyle w:val="Emphasis"/>
          <w:color w:val="555555"/>
          <w:sz w:val="16"/>
          <w:szCs w:val="16"/>
          <w:shd w:val="clear" w:color="auto" w:fill="D2D2D2"/>
        </w:rPr>
        <w:t>Trump</w:t>
      </w:r>
      <w:r w:rsidRPr="00AD1D30">
        <w:rPr>
          <w:color w:val="555555"/>
          <w:sz w:val="10"/>
          <w:szCs w:val="16"/>
        </w:rPr>
        <w:t xml:space="preserve"> administration.</w:t>
      </w:r>
    </w:p>
    <w:p w14:paraId="1C697B3C" w14:textId="77777777" w:rsidR="00F16700" w:rsidRPr="00AD1D30" w:rsidRDefault="00F16700" w:rsidP="00F16700">
      <w:pPr>
        <w:rPr>
          <w:color w:val="555555"/>
          <w:sz w:val="10"/>
          <w:szCs w:val="16"/>
        </w:rPr>
      </w:pPr>
      <w:r w:rsidRPr="00AD1D30">
        <w:rPr>
          <w:color w:val="555555"/>
          <w:sz w:val="10"/>
          <w:szCs w:val="16"/>
        </w:rPr>
        <w:t>PESSIMISTIC SCENARIO</w:t>
      </w:r>
    </w:p>
    <w:p w14:paraId="15A96286" w14:textId="77777777" w:rsidR="00F16700" w:rsidRPr="00AD1D30" w:rsidRDefault="00F16700" w:rsidP="00F16700">
      <w:pPr>
        <w:rPr>
          <w:color w:val="555555"/>
          <w:sz w:val="10"/>
          <w:szCs w:val="16"/>
        </w:rPr>
      </w:pPr>
      <w:r w:rsidRPr="00AD1D30">
        <w:rPr>
          <w:color w:val="555555"/>
          <w:sz w:val="10"/>
          <w:szCs w:val="16"/>
        </w:rPr>
        <w:t xml:space="preserve">Going into 2025, </w:t>
      </w:r>
      <w:r w:rsidRPr="00AD1D30">
        <w:rPr>
          <w:rStyle w:val="StyleUnderline"/>
          <w:color w:val="555555"/>
          <w:sz w:val="16"/>
          <w:szCs w:val="16"/>
          <w:shd w:val="clear" w:color="auto" w:fill="D2D2D2"/>
        </w:rPr>
        <w:t xml:space="preserve">the </w:t>
      </w:r>
      <w:r w:rsidRPr="00AD1D30">
        <w:rPr>
          <w:rStyle w:val="Emphasis"/>
          <w:color w:val="555555"/>
          <w:sz w:val="16"/>
          <w:szCs w:val="16"/>
          <w:shd w:val="clear" w:color="auto" w:fill="D2D2D2"/>
        </w:rPr>
        <w:t>optimistic</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view was</w:t>
      </w:r>
      <w:r w:rsidRPr="00AD1D30">
        <w:rPr>
          <w:rStyle w:val="StyleUnderline"/>
          <w:color w:val="555555"/>
          <w:sz w:val="16"/>
          <w:szCs w:val="16"/>
        </w:rPr>
        <w:t xml:space="preserve"> that </w:t>
      </w:r>
      <w:r w:rsidRPr="00AD1D30">
        <w:rPr>
          <w:rStyle w:val="StyleUnderline"/>
          <w:color w:val="555555"/>
          <w:sz w:val="16"/>
          <w:szCs w:val="16"/>
          <w:shd w:val="clear" w:color="auto" w:fill="D2D2D2"/>
        </w:rPr>
        <w:t>the framework</w:t>
      </w:r>
      <w:r w:rsidRPr="00AD1D30">
        <w:rPr>
          <w:rStyle w:val="StyleUnderline"/>
          <w:color w:val="555555"/>
          <w:sz w:val="16"/>
          <w:szCs w:val="16"/>
        </w:rPr>
        <w:t xml:space="preserve"> installed by the previous administration </w:t>
      </w:r>
      <w:r w:rsidRPr="00AD1D30">
        <w:rPr>
          <w:rStyle w:val="StyleUnderline"/>
          <w:color w:val="555555"/>
          <w:sz w:val="16"/>
          <w:szCs w:val="16"/>
          <w:shd w:val="clear" w:color="auto" w:fill="D2D2D2"/>
        </w:rPr>
        <w:t>could be</w:t>
      </w:r>
      <w:r w:rsidRPr="00AD1D30">
        <w:rPr>
          <w:color w:val="555555"/>
          <w:sz w:val="10"/>
          <w:szCs w:val="16"/>
          <w:shd w:val="clear" w:color="auto" w:fill="D2D2D2"/>
        </w:rPr>
        <w:t xml:space="preserve"> </w:t>
      </w:r>
      <w:r w:rsidRPr="00AD1D30">
        <w:rPr>
          <w:rStyle w:val="Emphasis"/>
          <w:color w:val="555555"/>
          <w:sz w:val="16"/>
          <w:szCs w:val="16"/>
          <w:shd w:val="clear" w:color="auto" w:fill="D2D2D2"/>
        </w:rPr>
        <w:t>amended</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to make</w:t>
      </w:r>
      <w:r w:rsidRPr="00AD1D30">
        <w:rPr>
          <w:rStyle w:val="StyleUnderline"/>
          <w:color w:val="555555"/>
          <w:sz w:val="16"/>
          <w:szCs w:val="16"/>
        </w:rPr>
        <w:t xml:space="preserve"> sure that U.S. LNG </w:t>
      </w:r>
      <w:r w:rsidRPr="00AD1D30">
        <w:rPr>
          <w:rStyle w:val="StyleUnderline"/>
          <w:color w:val="555555"/>
          <w:sz w:val="16"/>
          <w:szCs w:val="16"/>
          <w:shd w:val="clear" w:color="auto" w:fill="D2D2D2"/>
        </w:rPr>
        <w:t>exporters</w:t>
      </w:r>
      <w:r w:rsidRPr="00AD1D30">
        <w:rPr>
          <w:rStyle w:val="StyleUnderline"/>
          <w:color w:val="555555"/>
          <w:sz w:val="16"/>
          <w:szCs w:val="16"/>
        </w:rPr>
        <w:t xml:space="preserve"> could </w:t>
      </w:r>
      <w:r w:rsidRPr="00AD1D30">
        <w:rPr>
          <w:rStyle w:val="Emphasis"/>
          <w:color w:val="555555"/>
          <w:sz w:val="16"/>
          <w:szCs w:val="16"/>
          <w:shd w:val="clear" w:color="auto" w:fill="D2D2D2"/>
        </w:rPr>
        <w:t>benefit</w:t>
      </w:r>
      <w:r w:rsidRPr="00AD1D30">
        <w:rPr>
          <w:rStyle w:val="StyleUnderline"/>
          <w:color w:val="555555"/>
          <w:sz w:val="16"/>
          <w:szCs w:val="16"/>
          <w:shd w:val="clear" w:color="auto" w:fill="D2D2D2"/>
        </w:rPr>
        <w:t xml:space="preserve"> from</w:t>
      </w:r>
      <w:r w:rsidRPr="00AD1D30">
        <w:rPr>
          <w:color w:val="555555"/>
          <w:sz w:val="10"/>
          <w:szCs w:val="16"/>
          <w:shd w:val="clear" w:color="auto" w:fill="D2D2D2"/>
        </w:rPr>
        <w:t xml:space="preserve"> </w:t>
      </w:r>
      <w:r w:rsidRPr="00AD1D30">
        <w:rPr>
          <w:rStyle w:val="Emphasis"/>
          <w:color w:val="555555"/>
          <w:sz w:val="16"/>
          <w:szCs w:val="16"/>
          <w:shd w:val="clear" w:color="auto" w:fill="D2D2D2"/>
        </w:rPr>
        <w:t>looser rules</w:t>
      </w:r>
      <w:r w:rsidRPr="00AD1D30">
        <w:rPr>
          <w:color w:val="555555"/>
          <w:sz w:val="10"/>
          <w:szCs w:val="16"/>
        </w:rPr>
        <w:t xml:space="preserve"> in the U.S. </w:t>
      </w:r>
      <w:r w:rsidRPr="00AD1D30">
        <w:rPr>
          <w:rStyle w:val="StyleUnderline"/>
          <w:color w:val="555555"/>
          <w:sz w:val="16"/>
          <w:szCs w:val="16"/>
          <w:shd w:val="clear" w:color="auto" w:fill="D2D2D2"/>
        </w:rPr>
        <w:t>while</w:t>
      </w:r>
      <w:r w:rsidRPr="00AD1D30">
        <w:rPr>
          <w:rStyle w:val="StyleUnderline"/>
          <w:color w:val="555555"/>
          <w:sz w:val="16"/>
          <w:szCs w:val="16"/>
        </w:rPr>
        <w:t xml:space="preserve"> still </w:t>
      </w:r>
      <w:r w:rsidRPr="00AD1D30">
        <w:rPr>
          <w:rStyle w:val="StyleUnderline"/>
          <w:color w:val="555555"/>
          <w:sz w:val="16"/>
          <w:szCs w:val="16"/>
          <w:shd w:val="clear" w:color="auto" w:fill="D2D2D2"/>
        </w:rPr>
        <w:t>being able to</w:t>
      </w:r>
      <w:r w:rsidRPr="00AD1D30">
        <w:rPr>
          <w:color w:val="555555"/>
          <w:sz w:val="10"/>
          <w:szCs w:val="16"/>
          <w:shd w:val="clear" w:color="auto" w:fill="D2D2D2"/>
        </w:rPr>
        <w:t xml:space="preserve"> </w:t>
      </w:r>
      <w:r w:rsidRPr="00AD1D30">
        <w:rPr>
          <w:rStyle w:val="Emphasis"/>
          <w:color w:val="555555"/>
          <w:sz w:val="16"/>
          <w:szCs w:val="16"/>
          <w:shd w:val="clear" w:color="auto" w:fill="D2D2D2"/>
        </w:rPr>
        <w:t>compete</w:t>
      </w:r>
      <w:r w:rsidRPr="00AD1D30">
        <w:rPr>
          <w:color w:val="555555"/>
          <w:sz w:val="10"/>
          <w:szCs w:val="16"/>
        </w:rPr>
        <w:t xml:space="preserve"> </w:t>
      </w:r>
      <w:r w:rsidRPr="00AD1D30">
        <w:rPr>
          <w:rStyle w:val="StyleUnderline"/>
          <w:color w:val="555555"/>
          <w:sz w:val="16"/>
          <w:szCs w:val="16"/>
        </w:rPr>
        <w:t>in the</w:t>
      </w:r>
      <w:r w:rsidRPr="00AD1D30">
        <w:rPr>
          <w:color w:val="555555"/>
          <w:sz w:val="10"/>
          <w:szCs w:val="16"/>
        </w:rPr>
        <w:t xml:space="preserve"> global </w:t>
      </w:r>
      <w:r w:rsidRPr="00AD1D30">
        <w:rPr>
          <w:rStyle w:val="Emphasis"/>
          <w:color w:val="555555"/>
          <w:sz w:val="16"/>
          <w:szCs w:val="16"/>
        </w:rPr>
        <w:t>marketplace</w:t>
      </w:r>
      <w:r w:rsidRPr="00AD1D30">
        <w:rPr>
          <w:color w:val="555555"/>
          <w:sz w:val="10"/>
          <w:szCs w:val="16"/>
        </w:rPr>
        <w:t xml:space="preserve"> </w:t>
      </w:r>
      <w:r w:rsidRPr="00AD1D30">
        <w:rPr>
          <w:rStyle w:val="StyleUnderline"/>
          <w:color w:val="555555"/>
          <w:sz w:val="16"/>
          <w:szCs w:val="16"/>
          <w:shd w:val="clear" w:color="auto" w:fill="D2D2D2"/>
        </w:rPr>
        <w:t>with a</w:t>
      </w:r>
      <w:r w:rsidRPr="00AD1D30">
        <w:rPr>
          <w:color w:val="555555"/>
          <w:sz w:val="10"/>
          <w:szCs w:val="16"/>
        </w:rPr>
        <w:t xml:space="preserve"> supposedly </w:t>
      </w:r>
      <w:r w:rsidRPr="00AD1D30">
        <w:rPr>
          <w:rStyle w:val="Emphasis"/>
          <w:color w:val="555555"/>
          <w:sz w:val="16"/>
          <w:szCs w:val="16"/>
          <w:shd w:val="clear" w:color="auto" w:fill="D2D2D2"/>
        </w:rPr>
        <w:t>superior product</w:t>
      </w:r>
      <w:r w:rsidRPr="00AD1D30">
        <w:rPr>
          <w:color w:val="555555"/>
          <w:sz w:val="10"/>
          <w:szCs w:val="16"/>
        </w:rPr>
        <w:t>.</w:t>
      </w:r>
    </w:p>
    <w:p w14:paraId="1E356B39" w14:textId="77777777" w:rsidR="00F16700" w:rsidRPr="00AD1D30" w:rsidRDefault="00F16700" w:rsidP="00F16700">
      <w:pPr>
        <w:rPr>
          <w:color w:val="555555"/>
          <w:sz w:val="10"/>
          <w:szCs w:val="16"/>
        </w:rPr>
      </w:pPr>
      <w:r w:rsidRPr="00AD1D30">
        <w:rPr>
          <w:rStyle w:val="StyleUnderline"/>
          <w:color w:val="555555"/>
          <w:sz w:val="16"/>
          <w:szCs w:val="16"/>
        </w:rPr>
        <w:t xml:space="preserve">Unfortunately, </w:t>
      </w:r>
      <w:r w:rsidRPr="00AD1D30">
        <w:rPr>
          <w:rStyle w:val="StyleUnderline"/>
          <w:color w:val="555555"/>
          <w:sz w:val="16"/>
          <w:szCs w:val="16"/>
          <w:shd w:val="clear" w:color="auto" w:fill="D2D2D2"/>
        </w:rPr>
        <w:t>early indications are</w:t>
      </w:r>
      <w:r w:rsidRPr="00AD1D30">
        <w:rPr>
          <w:rStyle w:val="StyleUnderline"/>
          <w:color w:val="555555"/>
          <w:sz w:val="16"/>
          <w:szCs w:val="16"/>
        </w:rPr>
        <w:t xml:space="preserve"> that a</w:t>
      </w:r>
      <w:r w:rsidRPr="00AD1D30">
        <w:rPr>
          <w:color w:val="555555"/>
          <w:sz w:val="10"/>
          <w:szCs w:val="16"/>
        </w:rPr>
        <w:t xml:space="preserve"> </w:t>
      </w:r>
      <w:r w:rsidRPr="00AD1D30">
        <w:rPr>
          <w:rStyle w:val="Emphasis"/>
          <w:color w:val="555555"/>
          <w:sz w:val="16"/>
          <w:szCs w:val="16"/>
          <w:shd w:val="clear" w:color="auto" w:fill="D2D2D2"/>
        </w:rPr>
        <w:t>more pessimistic</w:t>
      </w:r>
      <w:r w:rsidRPr="00AD1D30">
        <w:rPr>
          <w:color w:val="555555"/>
          <w:sz w:val="10"/>
          <w:szCs w:val="16"/>
        </w:rPr>
        <w:t xml:space="preserve"> </w:t>
      </w:r>
      <w:r w:rsidRPr="00AD1D30">
        <w:rPr>
          <w:rStyle w:val="StyleUnderline"/>
          <w:color w:val="555555"/>
          <w:sz w:val="16"/>
          <w:szCs w:val="16"/>
        </w:rPr>
        <w:t>scenario is playing out</w:t>
      </w:r>
      <w:r w:rsidRPr="00AD1D30">
        <w:rPr>
          <w:color w:val="555555"/>
          <w:sz w:val="10"/>
          <w:szCs w:val="16"/>
        </w:rPr>
        <w:t>.</w:t>
      </w:r>
    </w:p>
    <w:p w14:paraId="025F3A8F" w14:textId="77777777" w:rsidR="00F16700" w:rsidRPr="00AD1D30" w:rsidRDefault="00F16700" w:rsidP="00F16700">
      <w:pPr>
        <w:rPr>
          <w:color w:val="555555"/>
          <w:sz w:val="10"/>
          <w:szCs w:val="16"/>
        </w:rPr>
      </w:pPr>
      <w:r w:rsidRPr="00AD1D30">
        <w:rPr>
          <w:color w:val="555555"/>
          <w:sz w:val="10"/>
          <w:szCs w:val="16"/>
        </w:rPr>
        <w:t xml:space="preserve">In February, </w:t>
      </w:r>
      <w:r w:rsidRPr="00AD1D30">
        <w:rPr>
          <w:rStyle w:val="StyleUnderline"/>
          <w:color w:val="555555"/>
          <w:sz w:val="16"/>
          <w:szCs w:val="16"/>
        </w:rPr>
        <w:t>the</w:t>
      </w:r>
      <w:r w:rsidRPr="00AD1D30">
        <w:rPr>
          <w:color w:val="555555"/>
          <w:sz w:val="10"/>
          <w:szCs w:val="16"/>
        </w:rPr>
        <w:t xml:space="preserve"> U.S. </w:t>
      </w:r>
      <w:r w:rsidRPr="00AD1D30">
        <w:rPr>
          <w:rStyle w:val="Emphasis"/>
          <w:color w:val="555555"/>
          <w:sz w:val="16"/>
          <w:szCs w:val="16"/>
        </w:rPr>
        <w:t>Senate</w:t>
      </w:r>
      <w:r w:rsidRPr="00AD1D30">
        <w:rPr>
          <w:color w:val="555555"/>
          <w:sz w:val="10"/>
          <w:szCs w:val="16"/>
        </w:rPr>
        <w:t xml:space="preserve"> </w:t>
      </w:r>
      <w:r w:rsidRPr="00AD1D30">
        <w:rPr>
          <w:rStyle w:val="Emphasis"/>
          <w:color w:val="555555"/>
          <w:sz w:val="16"/>
          <w:szCs w:val="16"/>
        </w:rPr>
        <w:t>repealed</w:t>
      </w:r>
      <w:r w:rsidRPr="00AD1D30">
        <w:rPr>
          <w:color w:val="555555"/>
          <w:sz w:val="10"/>
          <w:szCs w:val="16"/>
        </w:rPr>
        <w:t xml:space="preserve"> </w:t>
      </w:r>
      <w:r w:rsidRPr="00AD1D30">
        <w:rPr>
          <w:rStyle w:val="StyleUnderline"/>
          <w:color w:val="555555"/>
          <w:sz w:val="16"/>
          <w:szCs w:val="16"/>
        </w:rPr>
        <w:t>the</w:t>
      </w:r>
      <w:r w:rsidRPr="00AD1D30">
        <w:rPr>
          <w:color w:val="555555"/>
          <w:sz w:val="10"/>
          <w:szCs w:val="16"/>
        </w:rPr>
        <w:t xml:space="preserve"> </w:t>
      </w:r>
      <w:proofErr w:type="gramStart"/>
      <w:r w:rsidRPr="00AD1D30">
        <w:rPr>
          <w:color w:val="555555"/>
          <w:sz w:val="10"/>
          <w:szCs w:val="16"/>
        </w:rPr>
        <w:t xml:space="preserve">aforementioned </w:t>
      </w:r>
      <w:r w:rsidRPr="00AD1D30">
        <w:rPr>
          <w:rStyle w:val="StyleUnderline"/>
          <w:color w:val="555555"/>
          <w:sz w:val="16"/>
          <w:szCs w:val="16"/>
        </w:rPr>
        <w:t>fee</w:t>
      </w:r>
      <w:proofErr w:type="gramEnd"/>
      <w:r w:rsidRPr="00AD1D30">
        <w:rPr>
          <w:color w:val="555555"/>
          <w:sz w:val="10"/>
          <w:szCs w:val="16"/>
        </w:rPr>
        <w:t xml:space="preserve"> on excess fugitive methane emissions, </w:t>
      </w:r>
      <w:r w:rsidRPr="00AD1D30">
        <w:rPr>
          <w:rStyle w:val="StyleUnderline"/>
          <w:color w:val="555555"/>
          <w:sz w:val="16"/>
          <w:szCs w:val="16"/>
        </w:rPr>
        <w:t>though</w:t>
      </w:r>
      <w:r w:rsidRPr="00AD1D30">
        <w:rPr>
          <w:color w:val="555555"/>
          <w:sz w:val="10"/>
          <w:szCs w:val="16"/>
        </w:rPr>
        <w:t xml:space="preserve"> the </w:t>
      </w:r>
      <w:r w:rsidRPr="00AD1D30">
        <w:rPr>
          <w:rStyle w:val="Emphasis"/>
          <w:color w:val="555555"/>
          <w:sz w:val="16"/>
          <w:szCs w:val="16"/>
          <w:shd w:val="clear" w:color="auto" w:fill="D2D2D2"/>
        </w:rPr>
        <w:t>outright</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elimination</w:t>
      </w:r>
      <w:r w:rsidRPr="00AD1D30">
        <w:rPr>
          <w:color w:val="555555"/>
          <w:sz w:val="10"/>
          <w:szCs w:val="16"/>
        </w:rPr>
        <w:t xml:space="preserve"> of these fees </w:t>
      </w:r>
      <w:r w:rsidRPr="00AD1D30">
        <w:rPr>
          <w:rStyle w:val="StyleUnderline"/>
          <w:color w:val="555555"/>
          <w:sz w:val="16"/>
          <w:szCs w:val="16"/>
        </w:rPr>
        <w:t>is proving</w:t>
      </w:r>
      <w:r w:rsidRPr="00AD1D30">
        <w:rPr>
          <w:color w:val="555555"/>
          <w:sz w:val="10"/>
          <w:szCs w:val="16"/>
        </w:rPr>
        <w:t xml:space="preserve"> </w:t>
      </w:r>
      <w:r w:rsidRPr="00AD1D30">
        <w:rPr>
          <w:rStyle w:val="Emphasis"/>
          <w:color w:val="555555"/>
          <w:sz w:val="16"/>
          <w:szCs w:val="16"/>
        </w:rPr>
        <w:t>more difficult</w:t>
      </w:r>
      <w:r w:rsidRPr="00AD1D30">
        <w:rPr>
          <w:rStyle w:val="StyleUnderline"/>
          <w:color w:val="555555"/>
          <w:sz w:val="16"/>
          <w:szCs w:val="16"/>
        </w:rPr>
        <w:t>, due to</w:t>
      </w:r>
      <w:r w:rsidRPr="00AD1D30">
        <w:rPr>
          <w:color w:val="555555"/>
          <w:sz w:val="10"/>
          <w:szCs w:val="16"/>
        </w:rPr>
        <w:t xml:space="preserve"> other stipulations in </w:t>
      </w:r>
      <w:r w:rsidRPr="00AD1D30">
        <w:rPr>
          <w:rStyle w:val="StyleUnderline"/>
          <w:color w:val="555555"/>
          <w:sz w:val="16"/>
          <w:szCs w:val="16"/>
        </w:rPr>
        <w:t>the</w:t>
      </w:r>
      <w:r w:rsidRPr="00AD1D30">
        <w:rPr>
          <w:color w:val="555555"/>
          <w:sz w:val="10"/>
          <w:szCs w:val="16"/>
        </w:rPr>
        <w:t xml:space="preserve"> </w:t>
      </w:r>
      <w:r w:rsidRPr="00AD1D30">
        <w:rPr>
          <w:rStyle w:val="Emphasis"/>
          <w:color w:val="555555"/>
          <w:sz w:val="16"/>
          <w:szCs w:val="16"/>
        </w:rPr>
        <w:t>IRA</w:t>
      </w:r>
      <w:r w:rsidRPr="00AD1D30">
        <w:rPr>
          <w:color w:val="555555"/>
          <w:sz w:val="10"/>
          <w:szCs w:val="16"/>
        </w:rPr>
        <w:t>.</w:t>
      </w:r>
    </w:p>
    <w:p w14:paraId="1A56330E" w14:textId="77777777" w:rsidR="00F16700" w:rsidRPr="00AD1D30" w:rsidRDefault="00F16700" w:rsidP="00F16700">
      <w:pPr>
        <w:rPr>
          <w:color w:val="555555"/>
          <w:sz w:val="10"/>
          <w:szCs w:val="16"/>
        </w:rPr>
      </w:pPr>
      <w:r w:rsidRPr="00AD1D30">
        <w:rPr>
          <w:color w:val="555555"/>
          <w:sz w:val="10"/>
          <w:szCs w:val="16"/>
        </w:rPr>
        <w:t xml:space="preserve">More fundamentally, President </w:t>
      </w:r>
      <w:r w:rsidRPr="00AD1D30">
        <w:rPr>
          <w:rStyle w:val="Emphasis"/>
          <w:color w:val="555555"/>
          <w:sz w:val="16"/>
          <w:szCs w:val="16"/>
        </w:rPr>
        <w:t>Trump</w:t>
      </w:r>
      <w:r w:rsidRPr="00AD1D30">
        <w:rPr>
          <w:color w:val="555555"/>
          <w:sz w:val="10"/>
          <w:szCs w:val="16"/>
        </w:rPr>
        <w:t>, in one of his executive orders</w:t>
      </w:r>
      <w:proofErr w:type="gramStart"/>
      <w:r w:rsidRPr="00AD1D30">
        <w:rPr>
          <w:color w:val="555555"/>
          <w:sz w:val="10"/>
          <w:szCs w:val="16"/>
        </w:rPr>
        <w:t>, ,</w:t>
      </w:r>
      <w:proofErr w:type="gramEnd"/>
      <w:r w:rsidRPr="00AD1D30">
        <w:rPr>
          <w:color w:val="555555"/>
          <w:sz w:val="10"/>
          <w:szCs w:val="16"/>
        </w:rPr>
        <w:t xml:space="preserve"> </w:t>
      </w:r>
      <w:r w:rsidRPr="00AD1D30">
        <w:rPr>
          <w:rStyle w:val="StyleUnderline"/>
          <w:color w:val="555555"/>
          <w:sz w:val="16"/>
          <w:szCs w:val="16"/>
        </w:rPr>
        <w:t>urged the</w:t>
      </w:r>
      <w:r w:rsidRPr="00AD1D30">
        <w:rPr>
          <w:color w:val="555555"/>
          <w:sz w:val="10"/>
          <w:szCs w:val="16"/>
        </w:rPr>
        <w:t xml:space="preserve"> Environmental Protection Agency (</w:t>
      </w:r>
      <w:r w:rsidRPr="00AD1D30">
        <w:rPr>
          <w:rStyle w:val="Emphasis"/>
          <w:color w:val="555555"/>
          <w:sz w:val="16"/>
          <w:szCs w:val="16"/>
        </w:rPr>
        <w:t>EPA</w:t>
      </w:r>
      <w:r w:rsidRPr="00AD1D30">
        <w:rPr>
          <w:color w:val="555555"/>
          <w:sz w:val="10"/>
          <w:szCs w:val="16"/>
        </w:rPr>
        <w:t xml:space="preserve">) </w:t>
      </w:r>
      <w:r w:rsidRPr="00AD1D30">
        <w:rPr>
          <w:rStyle w:val="StyleUnderline"/>
          <w:color w:val="555555"/>
          <w:sz w:val="16"/>
          <w:szCs w:val="16"/>
        </w:rPr>
        <w:t>to</w:t>
      </w:r>
      <w:r w:rsidRPr="00AD1D30">
        <w:rPr>
          <w:color w:val="555555"/>
          <w:sz w:val="10"/>
          <w:szCs w:val="16"/>
        </w:rPr>
        <w:t xml:space="preserve"> challenge and possibly </w:t>
      </w:r>
      <w:r w:rsidRPr="00AD1D30">
        <w:rPr>
          <w:rStyle w:val="StyleUnderline"/>
          <w:color w:val="555555"/>
          <w:sz w:val="16"/>
          <w:szCs w:val="16"/>
        </w:rPr>
        <w:t>rescind the</w:t>
      </w:r>
      <w:r w:rsidRPr="00AD1D30">
        <w:rPr>
          <w:color w:val="555555"/>
          <w:sz w:val="10"/>
          <w:szCs w:val="16"/>
        </w:rPr>
        <w:t xml:space="preserve"> Agency’s 2009 </w:t>
      </w:r>
      <w:r w:rsidRPr="00AD1D30">
        <w:rPr>
          <w:rStyle w:val="Emphasis"/>
          <w:color w:val="555555"/>
          <w:sz w:val="16"/>
          <w:szCs w:val="16"/>
        </w:rPr>
        <w:t>endangerment</w:t>
      </w:r>
      <w:r w:rsidRPr="00AD1D30">
        <w:rPr>
          <w:color w:val="555555"/>
          <w:sz w:val="10"/>
          <w:szCs w:val="16"/>
        </w:rPr>
        <w:t xml:space="preserve"> </w:t>
      </w:r>
      <w:r w:rsidRPr="00AD1D30">
        <w:rPr>
          <w:rStyle w:val="StyleUnderline"/>
          <w:color w:val="555555"/>
          <w:sz w:val="16"/>
          <w:szCs w:val="16"/>
        </w:rPr>
        <w:t>finding</w:t>
      </w:r>
      <w:r w:rsidRPr="00AD1D30">
        <w:rPr>
          <w:color w:val="555555"/>
          <w:sz w:val="10"/>
          <w:szCs w:val="16"/>
        </w:rPr>
        <w:t>, which concluded that six types of greenhouse gas emissions pose a threat to public health and welfare.</w:t>
      </w:r>
    </w:p>
    <w:p w14:paraId="77F14EEA" w14:textId="77777777" w:rsidR="00F16700" w:rsidRDefault="00F16700" w:rsidP="00F16700">
      <w:pPr>
        <w:rPr>
          <w:color w:val="555555"/>
          <w:sz w:val="10"/>
          <w:szCs w:val="16"/>
        </w:rPr>
      </w:pPr>
      <w:r w:rsidRPr="00AD1D30">
        <w:rPr>
          <w:rStyle w:val="StyleUnderline"/>
          <w:color w:val="555555"/>
          <w:sz w:val="16"/>
          <w:szCs w:val="16"/>
        </w:rPr>
        <w:t xml:space="preserve">The EPA </w:t>
      </w:r>
      <w:r w:rsidRPr="00AD1D30">
        <w:rPr>
          <w:rStyle w:val="StyleUnderline"/>
          <w:color w:val="555555"/>
          <w:sz w:val="16"/>
          <w:szCs w:val="16"/>
          <w:shd w:val="clear" w:color="auto" w:fill="D2D2D2"/>
        </w:rPr>
        <w:t>may face</w:t>
      </w:r>
      <w:r w:rsidRPr="00AD1D30">
        <w:rPr>
          <w:color w:val="555555"/>
          <w:sz w:val="10"/>
          <w:szCs w:val="16"/>
          <w:shd w:val="clear" w:color="auto" w:fill="D2D2D2"/>
        </w:rPr>
        <w:t xml:space="preserve"> </w:t>
      </w:r>
      <w:r w:rsidRPr="00AD1D30">
        <w:rPr>
          <w:rStyle w:val="Emphasis"/>
          <w:color w:val="555555"/>
          <w:sz w:val="16"/>
          <w:szCs w:val="16"/>
          <w:shd w:val="clear" w:color="auto" w:fill="D2D2D2"/>
        </w:rPr>
        <w:t>legal</w:t>
      </w:r>
      <w:r w:rsidRPr="00AD1D30">
        <w:rPr>
          <w:color w:val="555555"/>
          <w:sz w:val="10"/>
          <w:szCs w:val="16"/>
        </w:rPr>
        <w:t xml:space="preserve"> </w:t>
      </w:r>
      <w:r w:rsidRPr="00AD1D30">
        <w:rPr>
          <w:rStyle w:val="StyleUnderline"/>
          <w:color w:val="555555"/>
          <w:sz w:val="16"/>
          <w:szCs w:val="16"/>
        </w:rPr>
        <w:t>and</w:t>
      </w:r>
      <w:r w:rsidRPr="00AD1D30">
        <w:rPr>
          <w:color w:val="555555"/>
          <w:sz w:val="10"/>
          <w:szCs w:val="16"/>
        </w:rPr>
        <w:t xml:space="preserve"> </w:t>
      </w:r>
      <w:r w:rsidRPr="00AD1D30">
        <w:rPr>
          <w:rStyle w:val="Emphasis"/>
          <w:color w:val="555555"/>
          <w:sz w:val="16"/>
          <w:szCs w:val="16"/>
        </w:rPr>
        <w:t xml:space="preserve">scientific </w:t>
      </w:r>
      <w:r w:rsidRPr="00AD1D30">
        <w:rPr>
          <w:rStyle w:val="Emphasis"/>
          <w:color w:val="555555"/>
          <w:sz w:val="16"/>
          <w:szCs w:val="16"/>
          <w:shd w:val="clear" w:color="auto" w:fill="D2D2D2"/>
        </w:rPr>
        <w:t>barriers</w:t>
      </w:r>
      <w:r w:rsidRPr="00AD1D30">
        <w:rPr>
          <w:color w:val="555555"/>
          <w:sz w:val="10"/>
          <w:szCs w:val="16"/>
        </w:rPr>
        <w:t xml:space="preserve">, if it tries to rescind this finding, as the EPA’s authority and obligations to regulate GHG emissions have been cemented in the Clean Air Act through the IRA. </w:t>
      </w:r>
      <w:r w:rsidRPr="00AD1D30">
        <w:rPr>
          <w:rStyle w:val="StyleUnderline"/>
          <w:color w:val="555555"/>
          <w:sz w:val="16"/>
          <w:szCs w:val="16"/>
          <w:shd w:val="clear" w:color="auto" w:fill="D2D2D2"/>
        </w:rPr>
        <w:t>But even</w:t>
      </w:r>
      <w:r w:rsidRPr="00AD1D30">
        <w:rPr>
          <w:color w:val="555555"/>
          <w:sz w:val="10"/>
          <w:szCs w:val="16"/>
          <w:shd w:val="clear" w:color="auto" w:fill="D2D2D2"/>
        </w:rPr>
        <w:t xml:space="preserve"> </w:t>
      </w:r>
      <w:r w:rsidRPr="00AD1D30">
        <w:rPr>
          <w:rStyle w:val="Emphasis"/>
          <w:color w:val="555555"/>
          <w:sz w:val="16"/>
          <w:szCs w:val="16"/>
          <w:shd w:val="clear" w:color="auto" w:fill="D2D2D2"/>
        </w:rPr>
        <w:t>talk</w:t>
      </w:r>
      <w:r w:rsidRPr="00AD1D30">
        <w:rPr>
          <w:color w:val="555555"/>
          <w:sz w:val="10"/>
          <w:szCs w:val="16"/>
        </w:rPr>
        <w:t xml:space="preserve"> </w:t>
      </w:r>
      <w:r w:rsidRPr="00AD1D30">
        <w:rPr>
          <w:rStyle w:val="StyleUnderline"/>
          <w:color w:val="555555"/>
          <w:sz w:val="16"/>
          <w:szCs w:val="16"/>
        </w:rPr>
        <w:t>about a change</w:t>
      </w:r>
      <w:r w:rsidRPr="00AD1D30">
        <w:rPr>
          <w:color w:val="555555"/>
          <w:sz w:val="10"/>
          <w:szCs w:val="16"/>
        </w:rPr>
        <w:t xml:space="preserve"> of this magnitude </w:t>
      </w:r>
      <w:r w:rsidRPr="00AD1D30">
        <w:rPr>
          <w:rStyle w:val="StyleUnderline"/>
          <w:color w:val="555555"/>
          <w:sz w:val="16"/>
          <w:szCs w:val="16"/>
          <w:shd w:val="clear" w:color="auto" w:fill="D2D2D2"/>
        </w:rPr>
        <w:t>is generating</w:t>
      </w:r>
      <w:r w:rsidRPr="00AD1D30">
        <w:rPr>
          <w:color w:val="555555"/>
          <w:sz w:val="10"/>
          <w:szCs w:val="16"/>
          <w:shd w:val="clear" w:color="auto" w:fill="D2D2D2"/>
        </w:rPr>
        <w:t xml:space="preserve"> </w:t>
      </w:r>
      <w:r w:rsidRPr="00AD1D30">
        <w:rPr>
          <w:rStyle w:val="Emphasis"/>
          <w:color w:val="555555"/>
          <w:sz w:val="16"/>
          <w:szCs w:val="16"/>
          <w:shd w:val="clear" w:color="auto" w:fill="D2D2D2"/>
        </w:rPr>
        <w:t>significant uncertainty</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among</w:t>
      </w:r>
      <w:r w:rsidRPr="00AD1D30">
        <w:rPr>
          <w:color w:val="555555"/>
          <w:sz w:val="10"/>
          <w:szCs w:val="16"/>
          <w:shd w:val="clear" w:color="auto" w:fill="D2D2D2"/>
        </w:rPr>
        <w:t xml:space="preserve"> </w:t>
      </w:r>
      <w:r w:rsidRPr="00AD1D30">
        <w:rPr>
          <w:rStyle w:val="Emphasis"/>
          <w:color w:val="555555"/>
          <w:sz w:val="16"/>
          <w:szCs w:val="16"/>
          <w:shd w:val="clear" w:color="auto" w:fill="D2D2D2"/>
        </w:rPr>
        <w:t>U.S.</w:t>
      </w:r>
      <w:r w:rsidRPr="00AD1D30">
        <w:rPr>
          <w:rStyle w:val="Emphasis"/>
          <w:color w:val="555555"/>
          <w:sz w:val="16"/>
          <w:szCs w:val="16"/>
        </w:rPr>
        <w:t xml:space="preserve"> energy producers</w:t>
      </w:r>
      <w:r w:rsidRPr="00AD1D30">
        <w:rPr>
          <w:rStyle w:val="StyleUnderline"/>
          <w:color w:val="555555"/>
          <w:sz w:val="16"/>
          <w:szCs w:val="16"/>
        </w:rPr>
        <w:t>, especially</w:t>
      </w:r>
      <w:r w:rsidRPr="00AD1D30">
        <w:rPr>
          <w:color w:val="555555"/>
          <w:sz w:val="10"/>
          <w:szCs w:val="16"/>
        </w:rPr>
        <w:t xml:space="preserve"> </w:t>
      </w:r>
      <w:r w:rsidRPr="00AD1D30">
        <w:rPr>
          <w:rStyle w:val="Emphasis"/>
          <w:color w:val="555555"/>
          <w:sz w:val="16"/>
          <w:szCs w:val="16"/>
        </w:rPr>
        <w:t xml:space="preserve">LNG </w:t>
      </w:r>
      <w:r w:rsidRPr="00AD1D30">
        <w:rPr>
          <w:rStyle w:val="Emphasis"/>
          <w:color w:val="555555"/>
          <w:sz w:val="16"/>
          <w:szCs w:val="16"/>
          <w:shd w:val="clear" w:color="auto" w:fill="D2D2D2"/>
        </w:rPr>
        <w:t>exporters</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who</w:t>
      </w:r>
      <w:r w:rsidRPr="00AD1D30">
        <w:rPr>
          <w:color w:val="555555"/>
          <w:sz w:val="10"/>
          <w:szCs w:val="16"/>
        </w:rPr>
        <w:t xml:space="preserve"> still </w:t>
      </w:r>
      <w:r w:rsidRPr="00AD1D30">
        <w:rPr>
          <w:rStyle w:val="StyleUnderline"/>
          <w:color w:val="555555"/>
          <w:sz w:val="16"/>
          <w:szCs w:val="16"/>
          <w:shd w:val="clear" w:color="auto" w:fill="D2D2D2"/>
        </w:rPr>
        <w:t>need to comply with</w:t>
      </w:r>
      <w:r w:rsidRPr="00AD1D30">
        <w:rPr>
          <w:color w:val="555555"/>
          <w:sz w:val="10"/>
          <w:szCs w:val="16"/>
        </w:rPr>
        <w:t xml:space="preserve"> </w:t>
      </w:r>
      <w:r w:rsidRPr="00AD1D30">
        <w:rPr>
          <w:rStyle w:val="Emphasis"/>
          <w:color w:val="555555"/>
          <w:sz w:val="16"/>
          <w:szCs w:val="16"/>
        </w:rPr>
        <w:t>stricter</w:t>
      </w:r>
      <w:r w:rsidRPr="00AD1D30">
        <w:rPr>
          <w:color w:val="555555"/>
          <w:sz w:val="10"/>
          <w:szCs w:val="16"/>
        </w:rPr>
        <w:t xml:space="preserve"> environmental </w:t>
      </w:r>
      <w:r w:rsidRPr="00AD1D30">
        <w:rPr>
          <w:rStyle w:val="Emphasis"/>
          <w:color w:val="555555"/>
          <w:sz w:val="16"/>
          <w:szCs w:val="16"/>
          <w:shd w:val="clear" w:color="auto" w:fill="D2D2D2"/>
        </w:rPr>
        <w:t>rules</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in</w:t>
      </w:r>
      <w:r w:rsidRPr="00AD1D30">
        <w:rPr>
          <w:color w:val="555555"/>
          <w:sz w:val="10"/>
          <w:szCs w:val="16"/>
          <w:shd w:val="clear" w:color="auto" w:fill="D2D2D2"/>
        </w:rPr>
        <w:t xml:space="preserve"> </w:t>
      </w:r>
      <w:r w:rsidRPr="00AD1D30">
        <w:rPr>
          <w:rStyle w:val="Emphasis"/>
          <w:color w:val="555555"/>
          <w:sz w:val="16"/>
          <w:szCs w:val="16"/>
          <w:shd w:val="clear" w:color="auto" w:fill="D2D2D2"/>
        </w:rPr>
        <w:t>Europe</w:t>
      </w:r>
      <w:r w:rsidRPr="00AD1D30">
        <w:rPr>
          <w:color w:val="555555"/>
          <w:sz w:val="10"/>
          <w:szCs w:val="16"/>
        </w:rPr>
        <w:t>.</w:t>
      </w:r>
    </w:p>
    <w:p w14:paraId="7D0D5D96" w14:textId="77777777" w:rsidR="00105987" w:rsidRDefault="00105987" w:rsidP="00F16700"/>
    <w:p w14:paraId="7F6D6C01" w14:textId="2347301C" w:rsidR="00F16700" w:rsidRDefault="00F16700" w:rsidP="00F16700">
      <w:r>
        <w:t>&lt;&lt;BOOK FOR REFERENCE&gt;&gt;</w:t>
      </w:r>
    </w:p>
    <w:p w14:paraId="23D54C17" w14:textId="77777777" w:rsidR="00F16700" w:rsidRPr="00AD1D30" w:rsidRDefault="00F16700" w:rsidP="00F16700">
      <w:pPr>
        <w:rPr>
          <w:color w:val="555555"/>
          <w:sz w:val="10"/>
          <w:szCs w:val="16"/>
        </w:rPr>
      </w:pPr>
      <w:r w:rsidRPr="00AD1D30">
        <w:rPr>
          <w:color w:val="555555"/>
          <w:sz w:val="10"/>
          <w:szCs w:val="16"/>
        </w:rPr>
        <w:t xml:space="preserve">The issue of satisfying MRV equivalence rules is especially important—and challenging—for the United </w:t>
      </w:r>
      <w:proofErr w:type="gramStart"/>
      <w:r w:rsidRPr="00AD1D30">
        <w:rPr>
          <w:color w:val="555555"/>
          <w:sz w:val="10"/>
          <w:szCs w:val="16"/>
        </w:rPr>
        <w:t>States, and</w:t>
      </w:r>
      <w:proofErr w:type="gramEnd"/>
      <w:r w:rsidRPr="00AD1D30">
        <w:rPr>
          <w:color w:val="555555"/>
          <w:sz w:val="10"/>
          <w:szCs w:val="16"/>
        </w:rPr>
        <w:t xml:space="preserve"> is directly related to the strength of the US regulatory regime. </w:t>
      </w:r>
      <w:r w:rsidRPr="00AD1D30">
        <w:rPr>
          <w:rStyle w:val="StyleUnderline"/>
          <w:color w:val="555555"/>
          <w:sz w:val="16"/>
          <w:szCs w:val="16"/>
          <w:shd w:val="clear" w:color="auto" w:fill="D2D2D2"/>
        </w:rPr>
        <w:t>The</w:t>
      </w:r>
      <w:r w:rsidRPr="00AD1D30">
        <w:rPr>
          <w:color w:val="555555"/>
          <w:sz w:val="10"/>
          <w:szCs w:val="16"/>
          <w:shd w:val="clear" w:color="auto" w:fill="D2D2D2"/>
        </w:rPr>
        <w:t xml:space="preserve"> </w:t>
      </w:r>
      <w:r w:rsidRPr="00AD1D30">
        <w:rPr>
          <w:rStyle w:val="Emphasis"/>
          <w:color w:val="555555"/>
          <w:sz w:val="16"/>
          <w:szCs w:val="16"/>
          <w:shd w:val="clear" w:color="auto" w:fill="D2D2D2"/>
        </w:rPr>
        <w:t>complexity</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 xml:space="preserve">of US </w:t>
      </w:r>
      <w:r w:rsidRPr="00AD1D30">
        <w:rPr>
          <w:rStyle w:val="Emphasis"/>
          <w:color w:val="555555"/>
          <w:sz w:val="16"/>
          <w:szCs w:val="16"/>
          <w:shd w:val="clear" w:color="auto" w:fill="D2D2D2"/>
        </w:rPr>
        <w:t>gas supply chains</w:t>
      </w:r>
      <w:r w:rsidRPr="00AD1D30">
        <w:rPr>
          <w:rStyle w:val="StyleUnderline"/>
          <w:color w:val="555555"/>
          <w:sz w:val="16"/>
          <w:szCs w:val="16"/>
        </w:rPr>
        <w:t xml:space="preserve"> and the</w:t>
      </w:r>
      <w:r w:rsidRPr="00AD1D30">
        <w:rPr>
          <w:color w:val="555555"/>
          <w:sz w:val="10"/>
          <w:szCs w:val="16"/>
        </w:rPr>
        <w:t xml:space="preserve"> </w:t>
      </w:r>
      <w:r w:rsidRPr="00AD1D30">
        <w:rPr>
          <w:rStyle w:val="Emphasis"/>
          <w:color w:val="555555"/>
          <w:sz w:val="16"/>
          <w:szCs w:val="16"/>
        </w:rPr>
        <w:t>disaggregated nature</w:t>
      </w:r>
      <w:r w:rsidRPr="00AD1D30">
        <w:rPr>
          <w:color w:val="555555"/>
          <w:sz w:val="10"/>
          <w:szCs w:val="16"/>
        </w:rPr>
        <w:t xml:space="preserve"> </w:t>
      </w:r>
      <w:r w:rsidRPr="00AD1D30">
        <w:rPr>
          <w:rStyle w:val="StyleUnderline"/>
          <w:color w:val="555555"/>
          <w:sz w:val="16"/>
          <w:szCs w:val="16"/>
        </w:rPr>
        <w:t>of the</w:t>
      </w:r>
      <w:r w:rsidRPr="00AD1D30">
        <w:rPr>
          <w:color w:val="555555"/>
          <w:sz w:val="10"/>
          <w:szCs w:val="16"/>
        </w:rPr>
        <w:t xml:space="preserve"> </w:t>
      </w:r>
      <w:r w:rsidRPr="00AD1D30">
        <w:rPr>
          <w:rStyle w:val="Emphasis"/>
          <w:color w:val="555555"/>
          <w:sz w:val="16"/>
          <w:szCs w:val="16"/>
        </w:rPr>
        <w:t>industry</w:t>
      </w:r>
      <w:r w:rsidRPr="00AD1D30">
        <w:rPr>
          <w:color w:val="555555"/>
          <w:sz w:val="10"/>
          <w:szCs w:val="16"/>
        </w:rPr>
        <w:t xml:space="preserve"> </w:t>
      </w:r>
      <w:r w:rsidRPr="00AD1D30">
        <w:rPr>
          <w:rStyle w:val="StyleUnderline"/>
          <w:color w:val="555555"/>
          <w:sz w:val="16"/>
          <w:szCs w:val="16"/>
          <w:shd w:val="clear" w:color="auto" w:fill="D2D2D2"/>
        </w:rPr>
        <w:t>make it</w:t>
      </w:r>
      <w:r w:rsidRPr="00AD1D30">
        <w:rPr>
          <w:color w:val="555555"/>
          <w:sz w:val="10"/>
          <w:szCs w:val="16"/>
          <w:shd w:val="clear" w:color="auto" w:fill="D2D2D2"/>
        </w:rPr>
        <w:t xml:space="preserve"> </w:t>
      </w:r>
      <w:r w:rsidRPr="00AD1D30">
        <w:rPr>
          <w:rStyle w:val="Emphasis"/>
          <w:color w:val="555555"/>
          <w:sz w:val="16"/>
          <w:szCs w:val="16"/>
          <w:shd w:val="clear" w:color="auto" w:fill="D2D2D2"/>
        </w:rPr>
        <w:t>difficult</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to</w:t>
      </w:r>
      <w:r w:rsidRPr="00AD1D30">
        <w:rPr>
          <w:color w:val="555555"/>
          <w:sz w:val="10"/>
          <w:szCs w:val="16"/>
          <w:shd w:val="clear" w:color="auto" w:fill="D2D2D2"/>
        </w:rPr>
        <w:t xml:space="preserve"> </w:t>
      </w:r>
      <w:r w:rsidRPr="00AD1D30">
        <w:rPr>
          <w:rStyle w:val="Emphasis"/>
          <w:color w:val="555555"/>
          <w:sz w:val="16"/>
          <w:szCs w:val="16"/>
          <w:shd w:val="clear" w:color="auto" w:fill="D2D2D2"/>
        </w:rPr>
        <w:t>meet EU requirements</w:t>
      </w:r>
      <w:r w:rsidRPr="00AD1D30">
        <w:rPr>
          <w:rStyle w:val="StyleUnderline"/>
          <w:color w:val="555555"/>
          <w:sz w:val="16"/>
          <w:szCs w:val="16"/>
        </w:rPr>
        <w:t xml:space="preserve">. US </w:t>
      </w:r>
      <w:r w:rsidRPr="00AD1D30">
        <w:rPr>
          <w:rStyle w:val="Emphasis"/>
          <w:color w:val="555555"/>
          <w:sz w:val="16"/>
          <w:szCs w:val="16"/>
        </w:rPr>
        <w:t>LNG sellers</w:t>
      </w:r>
      <w:r w:rsidRPr="00AD1D30">
        <w:rPr>
          <w:color w:val="555555"/>
          <w:sz w:val="10"/>
          <w:szCs w:val="16"/>
        </w:rPr>
        <w:t xml:space="preserve"> </w:t>
      </w:r>
      <w:r w:rsidRPr="00AD1D30">
        <w:rPr>
          <w:rStyle w:val="StyleUnderline"/>
          <w:color w:val="555555"/>
          <w:sz w:val="16"/>
          <w:szCs w:val="16"/>
        </w:rPr>
        <w:t>often have</w:t>
      </w:r>
      <w:r w:rsidRPr="00AD1D30">
        <w:rPr>
          <w:color w:val="555555"/>
          <w:sz w:val="10"/>
          <w:szCs w:val="16"/>
        </w:rPr>
        <w:t xml:space="preserve"> </w:t>
      </w:r>
      <w:r w:rsidRPr="00AD1D30">
        <w:rPr>
          <w:rStyle w:val="Emphasis"/>
          <w:color w:val="555555"/>
          <w:sz w:val="16"/>
          <w:szCs w:val="16"/>
        </w:rPr>
        <w:t>no equity stake</w:t>
      </w:r>
      <w:r w:rsidRPr="00AD1D30">
        <w:rPr>
          <w:color w:val="555555"/>
          <w:sz w:val="10"/>
          <w:szCs w:val="16"/>
        </w:rPr>
        <w:t xml:space="preserve"> </w:t>
      </w:r>
      <w:r w:rsidRPr="00AD1D30">
        <w:rPr>
          <w:rStyle w:val="StyleUnderline"/>
          <w:color w:val="555555"/>
          <w:sz w:val="16"/>
          <w:szCs w:val="16"/>
        </w:rPr>
        <w:t>in the</w:t>
      </w:r>
      <w:r w:rsidRPr="00AD1D30">
        <w:rPr>
          <w:color w:val="555555"/>
          <w:sz w:val="10"/>
          <w:szCs w:val="16"/>
        </w:rPr>
        <w:t xml:space="preserve"> </w:t>
      </w:r>
      <w:r w:rsidRPr="00AD1D30">
        <w:rPr>
          <w:rStyle w:val="Emphasis"/>
          <w:color w:val="555555"/>
          <w:sz w:val="16"/>
          <w:szCs w:val="16"/>
        </w:rPr>
        <w:t>production</w:t>
      </w:r>
      <w:r w:rsidRPr="00AD1D30">
        <w:rPr>
          <w:color w:val="555555"/>
          <w:sz w:val="10"/>
          <w:szCs w:val="16"/>
        </w:rPr>
        <w:t xml:space="preserve"> </w:t>
      </w:r>
      <w:r w:rsidRPr="00AD1D30">
        <w:rPr>
          <w:rStyle w:val="StyleUnderline"/>
          <w:color w:val="555555"/>
          <w:sz w:val="16"/>
          <w:szCs w:val="16"/>
        </w:rPr>
        <w:t>or</w:t>
      </w:r>
      <w:r w:rsidRPr="00AD1D30">
        <w:rPr>
          <w:color w:val="555555"/>
          <w:sz w:val="10"/>
          <w:szCs w:val="16"/>
        </w:rPr>
        <w:t xml:space="preserve"> </w:t>
      </w:r>
      <w:r w:rsidRPr="00AD1D30">
        <w:rPr>
          <w:rStyle w:val="Emphasis"/>
          <w:color w:val="555555"/>
          <w:sz w:val="16"/>
          <w:szCs w:val="16"/>
        </w:rPr>
        <w:t>midstream segments</w:t>
      </w:r>
      <w:r w:rsidRPr="00AD1D30">
        <w:rPr>
          <w:color w:val="555555"/>
          <w:sz w:val="10"/>
          <w:szCs w:val="16"/>
        </w:rPr>
        <w:t xml:space="preserve"> of their supply chains, </w:t>
      </w:r>
      <w:r w:rsidRPr="00AD1D30">
        <w:rPr>
          <w:rStyle w:val="StyleUnderline"/>
          <w:color w:val="555555"/>
          <w:sz w:val="16"/>
          <w:szCs w:val="16"/>
        </w:rPr>
        <w:t>and</w:t>
      </w:r>
      <w:r w:rsidRPr="00AD1D30">
        <w:rPr>
          <w:color w:val="555555"/>
          <w:sz w:val="10"/>
          <w:szCs w:val="16"/>
        </w:rPr>
        <w:t xml:space="preserve"> they </w:t>
      </w:r>
      <w:r w:rsidRPr="00AD1D30">
        <w:rPr>
          <w:rStyle w:val="StyleUnderline"/>
          <w:color w:val="555555"/>
          <w:sz w:val="16"/>
          <w:szCs w:val="16"/>
        </w:rPr>
        <w:t>generally buy gas from</w:t>
      </w:r>
      <w:r w:rsidRPr="00AD1D30">
        <w:rPr>
          <w:color w:val="555555"/>
          <w:sz w:val="10"/>
          <w:szCs w:val="16"/>
        </w:rPr>
        <w:t xml:space="preserve"> </w:t>
      </w:r>
      <w:r w:rsidRPr="00AD1D30">
        <w:rPr>
          <w:rStyle w:val="Emphasis"/>
          <w:color w:val="555555"/>
          <w:sz w:val="16"/>
          <w:szCs w:val="16"/>
        </w:rPr>
        <w:t>large producers</w:t>
      </w:r>
      <w:r w:rsidRPr="00AD1D30">
        <w:rPr>
          <w:color w:val="555555"/>
          <w:sz w:val="10"/>
          <w:szCs w:val="16"/>
        </w:rPr>
        <w:t xml:space="preserve"> </w:t>
      </w:r>
      <w:r w:rsidRPr="00AD1D30">
        <w:rPr>
          <w:rStyle w:val="StyleUnderline"/>
          <w:color w:val="555555"/>
          <w:sz w:val="16"/>
          <w:szCs w:val="16"/>
        </w:rPr>
        <w:t>or</w:t>
      </w:r>
      <w:r w:rsidRPr="00AD1D30">
        <w:rPr>
          <w:color w:val="555555"/>
          <w:sz w:val="10"/>
          <w:szCs w:val="16"/>
        </w:rPr>
        <w:t xml:space="preserve"> </w:t>
      </w:r>
      <w:r w:rsidRPr="00AD1D30">
        <w:rPr>
          <w:rStyle w:val="Emphasis"/>
          <w:color w:val="555555"/>
          <w:sz w:val="16"/>
          <w:szCs w:val="16"/>
        </w:rPr>
        <w:t>gas marketers</w:t>
      </w:r>
      <w:r w:rsidRPr="00AD1D30">
        <w:rPr>
          <w:rStyle w:val="StyleUnderline"/>
          <w:color w:val="555555"/>
          <w:sz w:val="16"/>
          <w:szCs w:val="16"/>
        </w:rPr>
        <w:t xml:space="preserve">. It is possible that </w:t>
      </w:r>
      <w:r w:rsidRPr="00AD1D30">
        <w:rPr>
          <w:rStyle w:val="Emphasis"/>
          <w:color w:val="555555"/>
          <w:sz w:val="16"/>
          <w:szCs w:val="16"/>
          <w:shd w:val="clear" w:color="auto" w:fill="D2D2D2"/>
        </w:rPr>
        <w:t>certain</w:t>
      </w:r>
      <w:r w:rsidRPr="00AD1D30">
        <w:rPr>
          <w:rStyle w:val="StyleUnderline"/>
          <w:color w:val="555555"/>
          <w:sz w:val="16"/>
          <w:szCs w:val="16"/>
        </w:rPr>
        <w:t xml:space="preserve"> LNG </w:t>
      </w:r>
      <w:r w:rsidRPr="00AD1D30">
        <w:rPr>
          <w:rStyle w:val="StyleUnderline"/>
          <w:color w:val="555555"/>
          <w:sz w:val="16"/>
          <w:szCs w:val="16"/>
          <w:shd w:val="clear" w:color="auto" w:fill="D2D2D2"/>
        </w:rPr>
        <w:t xml:space="preserve">sellers </w:t>
      </w:r>
      <w:r w:rsidRPr="00AD1D30">
        <w:rPr>
          <w:rStyle w:val="Emphasis"/>
          <w:color w:val="555555"/>
          <w:sz w:val="16"/>
          <w:szCs w:val="16"/>
          <w:shd w:val="clear" w:color="auto" w:fill="D2D2D2"/>
        </w:rPr>
        <w:t>may</w:t>
      </w:r>
      <w:r w:rsidRPr="00AD1D30">
        <w:rPr>
          <w:rStyle w:val="StyleUnderline"/>
          <w:color w:val="555555"/>
          <w:sz w:val="16"/>
          <w:szCs w:val="16"/>
        </w:rPr>
        <w:t xml:space="preserve"> be able to </w:t>
      </w:r>
      <w:r w:rsidRPr="00AD1D30">
        <w:rPr>
          <w:rStyle w:val="StyleUnderline"/>
          <w:color w:val="555555"/>
          <w:sz w:val="16"/>
          <w:szCs w:val="16"/>
          <w:shd w:val="clear" w:color="auto" w:fill="D2D2D2"/>
        </w:rPr>
        <w:t>win</w:t>
      </w:r>
      <w:r w:rsidRPr="00AD1D30">
        <w:rPr>
          <w:color w:val="555555"/>
          <w:sz w:val="10"/>
          <w:szCs w:val="16"/>
          <w:shd w:val="clear" w:color="auto" w:fill="D2D2D2"/>
        </w:rPr>
        <w:t xml:space="preserve"> </w:t>
      </w:r>
      <w:r w:rsidRPr="00AD1D30">
        <w:rPr>
          <w:rStyle w:val="Emphasis"/>
          <w:color w:val="555555"/>
          <w:sz w:val="16"/>
          <w:szCs w:val="16"/>
          <w:shd w:val="clear" w:color="auto" w:fill="D2D2D2"/>
        </w:rPr>
        <w:t>equivalence</w:t>
      </w:r>
      <w:r w:rsidRPr="00AD1D30">
        <w:rPr>
          <w:rStyle w:val="Emphasis"/>
          <w:color w:val="555555"/>
          <w:sz w:val="16"/>
          <w:szCs w:val="16"/>
        </w:rPr>
        <w:t xml:space="preserve"> determinations</w:t>
      </w:r>
      <w:r w:rsidRPr="00AD1D30">
        <w:rPr>
          <w:color w:val="555555"/>
          <w:sz w:val="10"/>
          <w:szCs w:val="16"/>
        </w:rPr>
        <w:t xml:space="preserve"> </w:t>
      </w:r>
      <w:r w:rsidRPr="00AD1D30">
        <w:rPr>
          <w:rStyle w:val="StyleUnderline"/>
          <w:color w:val="555555"/>
          <w:sz w:val="16"/>
          <w:szCs w:val="16"/>
          <w:shd w:val="clear" w:color="auto" w:fill="D2D2D2"/>
        </w:rPr>
        <w:t>if they can satisfy</w:t>
      </w:r>
      <w:r w:rsidRPr="00AD1D30">
        <w:rPr>
          <w:color w:val="555555"/>
          <w:sz w:val="10"/>
          <w:szCs w:val="16"/>
        </w:rPr>
        <w:t xml:space="preserve"> the EU </w:t>
      </w:r>
      <w:r w:rsidRPr="00AD1D30">
        <w:rPr>
          <w:rStyle w:val="StyleUnderline"/>
          <w:color w:val="555555"/>
          <w:sz w:val="16"/>
          <w:szCs w:val="16"/>
          <w:shd w:val="clear" w:color="auto" w:fill="D2D2D2"/>
        </w:rPr>
        <w:t>demands for</w:t>
      </w:r>
      <w:r w:rsidRPr="00AD1D30">
        <w:rPr>
          <w:color w:val="555555"/>
          <w:sz w:val="10"/>
          <w:szCs w:val="16"/>
          <w:shd w:val="clear" w:color="auto" w:fill="D2D2D2"/>
        </w:rPr>
        <w:t xml:space="preserve"> </w:t>
      </w:r>
      <w:r w:rsidRPr="00AD1D30">
        <w:rPr>
          <w:rStyle w:val="Emphasis"/>
          <w:color w:val="555555"/>
          <w:sz w:val="16"/>
          <w:szCs w:val="16"/>
          <w:shd w:val="clear" w:color="auto" w:fill="D2D2D2"/>
        </w:rPr>
        <w:t>independent</w:t>
      </w:r>
      <w:r w:rsidRPr="00AD1D30">
        <w:rPr>
          <w:rStyle w:val="Emphasis"/>
          <w:color w:val="555555"/>
          <w:sz w:val="16"/>
          <w:szCs w:val="16"/>
        </w:rPr>
        <w:t xml:space="preserve"> third-party </w:t>
      </w:r>
      <w:r w:rsidRPr="00AD1D30">
        <w:rPr>
          <w:rStyle w:val="Emphasis"/>
          <w:color w:val="555555"/>
          <w:sz w:val="16"/>
          <w:szCs w:val="16"/>
          <w:shd w:val="clear" w:color="auto" w:fill="D2D2D2"/>
        </w:rPr>
        <w:t>verification</w:t>
      </w:r>
      <w:r w:rsidRPr="00AD1D30">
        <w:rPr>
          <w:rStyle w:val="StyleUnderline"/>
          <w:color w:val="555555"/>
          <w:sz w:val="16"/>
          <w:szCs w:val="16"/>
          <w:shd w:val="clear" w:color="auto" w:fill="D2D2D2"/>
        </w:rPr>
        <w:t xml:space="preserve">, but the process </w:t>
      </w:r>
      <w:r w:rsidRPr="00AD1D30">
        <w:rPr>
          <w:rStyle w:val="Emphasis"/>
          <w:color w:val="555555"/>
          <w:sz w:val="16"/>
          <w:szCs w:val="16"/>
          <w:shd w:val="clear" w:color="auto" w:fill="D2D2D2"/>
        </w:rPr>
        <w:t>remains</w:t>
      </w:r>
      <w:r w:rsidRPr="00AD1D30">
        <w:rPr>
          <w:rStyle w:val="StyleUnderline"/>
          <w:color w:val="555555"/>
          <w:sz w:val="16"/>
          <w:szCs w:val="16"/>
        </w:rPr>
        <w:t xml:space="preserve"> somewhat </w:t>
      </w:r>
      <w:r w:rsidRPr="00AD1D30">
        <w:rPr>
          <w:rStyle w:val="Emphasis"/>
          <w:color w:val="555555"/>
          <w:sz w:val="16"/>
          <w:szCs w:val="16"/>
          <w:shd w:val="clear" w:color="auto" w:fill="D2D2D2"/>
        </w:rPr>
        <w:t>unclear</w:t>
      </w:r>
      <w:r w:rsidRPr="00AD1D30">
        <w:rPr>
          <w:rStyle w:val="StyleUnderline"/>
          <w:color w:val="555555"/>
          <w:sz w:val="16"/>
          <w:szCs w:val="16"/>
          <w:shd w:val="clear" w:color="auto" w:fill="D2D2D2"/>
        </w:rPr>
        <w:t xml:space="preserve"> and will</w:t>
      </w:r>
      <w:r w:rsidRPr="00AD1D30">
        <w:rPr>
          <w:rStyle w:val="StyleUnderline"/>
          <w:color w:val="555555"/>
          <w:sz w:val="16"/>
          <w:szCs w:val="16"/>
        </w:rPr>
        <w:t xml:space="preserve"> likely </w:t>
      </w:r>
      <w:r w:rsidRPr="00AD1D30">
        <w:rPr>
          <w:rStyle w:val="StyleUnderline"/>
          <w:color w:val="555555"/>
          <w:sz w:val="16"/>
          <w:szCs w:val="16"/>
          <w:shd w:val="clear" w:color="auto" w:fill="D2D2D2"/>
        </w:rPr>
        <w:t xml:space="preserve">require </w:t>
      </w:r>
      <w:r w:rsidRPr="00AD1D30">
        <w:rPr>
          <w:rStyle w:val="Emphasis"/>
          <w:color w:val="555555"/>
          <w:sz w:val="16"/>
          <w:szCs w:val="16"/>
          <w:shd w:val="clear" w:color="auto" w:fill="D2D2D2"/>
        </w:rPr>
        <w:t>more dialogue</w:t>
      </w:r>
      <w:r w:rsidRPr="00AD1D30">
        <w:rPr>
          <w:rStyle w:val="StyleUnderline"/>
          <w:color w:val="555555"/>
          <w:sz w:val="16"/>
          <w:szCs w:val="16"/>
        </w:rPr>
        <w:t xml:space="preserve"> between producers and the commission. At a national level, </w:t>
      </w:r>
      <w:r w:rsidRPr="00AD1D30">
        <w:rPr>
          <w:rStyle w:val="StyleUnderline"/>
          <w:color w:val="555555"/>
          <w:sz w:val="16"/>
          <w:szCs w:val="16"/>
          <w:shd w:val="clear" w:color="auto" w:fill="D2D2D2"/>
        </w:rPr>
        <w:t>the EU</w:t>
      </w:r>
      <w:r w:rsidRPr="00AD1D30">
        <w:rPr>
          <w:rStyle w:val="StyleUnderline"/>
          <w:color w:val="555555"/>
          <w:sz w:val="16"/>
          <w:szCs w:val="16"/>
        </w:rPr>
        <w:t xml:space="preserve"> methane regulation </w:t>
      </w:r>
      <w:r w:rsidRPr="00AD1D30">
        <w:rPr>
          <w:rStyle w:val="Emphasis"/>
          <w:color w:val="555555"/>
          <w:sz w:val="16"/>
          <w:szCs w:val="16"/>
          <w:shd w:val="clear" w:color="auto" w:fill="D2D2D2"/>
        </w:rPr>
        <w:t>can</w:t>
      </w:r>
      <w:r w:rsidRPr="00AD1D30">
        <w:rPr>
          <w:rStyle w:val="StyleUnderline"/>
          <w:color w:val="555555"/>
          <w:sz w:val="16"/>
          <w:szCs w:val="16"/>
          <w:shd w:val="clear" w:color="auto" w:fill="D2D2D2"/>
        </w:rPr>
        <w:t xml:space="preserve"> determine that </w:t>
      </w:r>
      <w:r w:rsidRPr="00AD1D30">
        <w:rPr>
          <w:rStyle w:val="Emphasis"/>
          <w:color w:val="555555"/>
          <w:sz w:val="16"/>
          <w:szCs w:val="16"/>
          <w:shd w:val="clear" w:color="auto" w:fill="D2D2D2"/>
        </w:rPr>
        <w:t>all</w:t>
      </w:r>
      <w:r w:rsidRPr="00AD1D30">
        <w:rPr>
          <w:rStyle w:val="StyleUnderline"/>
          <w:color w:val="555555"/>
          <w:sz w:val="16"/>
          <w:szCs w:val="16"/>
        </w:rPr>
        <w:t xml:space="preserve"> gas </w:t>
      </w:r>
      <w:r w:rsidRPr="00AD1D30">
        <w:rPr>
          <w:rStyle w:val="StyleUnderline"/>
          <w:color w:val="555555"/>
          <w:sz w:val="16"/>
          <w:szCs w:val="16"/>
          <w:shd w:val="clear" w:color="auto" w:fill="D2D2D2"/>
        </w:rPr>
        <w:t>supplies from a</w:t>
      </w:r>
      <w:r w:rsidRPr="00AD1D30">
        <w:rPr>
          <w:rStyle w:val="StyleUnderline"/>
          <w:color w:val="555555"/>
          <w:sz w:val="16"/>
          <w:szCs w:val="16"/>
        </w:rPr>
        <w:t xml:space="preserve"> certain </w:t>
      </w:r>
      <w:r w:rsidRPr="00AD1D30">
        <w:rPr>
          <w:rStyle w:val="Emphasis"/>
          <w:color w:val="555555"/>
          <w:sz w:val="16"/>
          <w:szCs w:val="16"/>
          <w:shd w:val="clear" w:color="auto" w:fill="D2D2D2"/>
        </w:rPr>
        <w:t>country</w:t>
      </w:r>
      <w:r w:rsidRPr="00AD1D30">
        <w:rPr>
          <w:rStyle w:val="StyleUnderline"/>
          <w:color w:val="555555"/>
          <w:sz w:val="16"/>
          <w:szCs w:val="16"/>
          <w:shd w:val="clear" w:color="auto" w:fill="D2D2D2"/>
        </w:rPr>
        <w:t xml:space="preserve"> comply</w:t>
      </w:r>
      <w:r w:rsidRPr="00AD1D30">
        <w:rPr>
          <w:rStyle w:val="StyleUnderline"/>
          <w:color w:val="555555"/>
          <w:sz w:val="16"/>
          <w:szCs w:val="16"/>
        </w:rPr>
        <w:t xml:space="preserve"> with EU MRV requirements, but supplier </w:t>
      </w:r>
      <w:r w:rsidRPr="00AD1D30">
        <w:rPr>
          <w:rStyle w:val="Emphasis"/>
          <w:color w:val="555555"/>
          <w:sz w:val="16"/>
          <w:szCs w:val="16"/>
        </w:rPr>
        <w:t>governments</w:t>
      </w:r>
      <w:r w:rsidRPr="00AD1D30">
        <w:rPr>
          <w:rStyle w:val="StyleUnderline"/>
          <w:color w:val="555555"/>
          <w:sz w:val="16"/>
          <w:szCs w:val="16"/>
        </w:rPr>
        <w:t xml:space="preserve"> must </w:t>
      </w:r>
      <w:r w:rsidRPr="00AD1D30">
        <w:rPr>
          <w:rStyle w:val="Emphasis"/>
          <w:color w:val="555555"/>
          <w:sz w:val="16"/>
          <w:szCs w:val="16"/>
        </w:rPr>
        <w:t>request</w:t>
      </w:r>
      <w:r w:rsidRPr="00AD1D30">
        <w:rPr>
          <w:rStyle w:val="StyleUnderline"/>
          <w:color w:val="555555"/>
          <w:sz w:val="16"/>
          <w:szCs w:val="16"/>
        </w:rPr>
        <w:t xml:space="preserve"> this </w:t>
      </w:r>
      <w:r w:rsidRPr="00AD1D30">
        <w:rPr>
          <w:rStyle w:val="Emphasis"/>
          <w:color w:val="555555"/>
          <w:sz w:val="16"/>
          <w:szCs w:val="16"/>
        </w:rPr>
        <w:t>national equivalence determination</w:t>
      </w:r>
      <w:r w:rsidRPr="00AD1D30">
        <w:rPr>
          <w:rStyle w:val="StyleUnderline"/>
          <w:color w:val="555555"/>
          <w:sz w:val="16"/>
          <w:szCs w:val="16"/>
        </w:rPr>
        <w:t xml:space="preserve">. The process remains </w:t>
      </w:r>
      <w:r w:rsidRPr="00AD1D30">
        <w:rPr>
          <w:rStyle w:val="Emphasis"/>
          <w:color w:val="555555"/>
          <w:sz w:val="16"/>
          <w:szCs w:val="16"/>
        </w:rPr>
        <w:t>opaque</w:t>
      </w:r>
      <w:r w:rsidRPr="00AD1D30">
        <w:rPr>
          <w:color w:val="555555"/>
          <w:sz w:val="10"/>
          <w:szCs w:val="16"/>
        </w:rPr>
        <w:t xml:space="preserve"> and future implementing acts from Brussels, as outlined in Article 28(6), must fill in critical details. But </w:t>
      </w:r>
      <w:r w:rsidRPr="00AD1D30">
        <w:rPr>
          <w:rStyle w:val="StyleUnderline"/>
          <w:color w:val="555555"/>
          <w:sz w:val="16"/>
          <w:szCs w:val="16"/>
          <w:shd w:val="clear" w:color="auto" w:fill="D2D2D2"/>
        </w:rPr>
        <w:t>the</w:t>
      </w:r>
      <w:r w:rsidRPr="00AD1D30">
        <w:rPr>
          <w:color w:val="555555"/>
          <w:sz w:val="10"/>
          <w:szCs w:val="16"/>
          <w:shd w:val="clear" w:color="auto" w:fill="D2D2D2"/>
        </w:rPr>
        <w:t xml:space="preserve"> </w:t>
      </w:r>
      <w:r w:rsidRPr="00AD1D30">
        <w:rPr>
          <w:rStyle w:val="Emphasis"/>
          <w:color w:val="555555"/>
          <w:sz w:val="16"/>
          <w:szCs w:val="16"/>
          <w:shd w:val="clear" w:color="auto" w:fill="D2D2D2"/>
        </w:rPr>
        <w:t>U</w:t>
      </w:r>
      <w:r w:rsidRPr="00AD1D30">
        <w:rPr>
          <w:color w:val="555555"/>
          <w:sz w:val="10"/>
          <w:szCs w:val="16"/>
        </w:rPr>
        <w:t xml:space="preserve">nited </w:t>
      </w:r>
      <w:r w:rsidRPr="00AD1D30">
        <w:rPr>
          <w:rStyle w:val="Emphasis"/>
          <w:color w:val="555555"/>
          <w:sz w:val="16"/>
          <w:szCs w:val="16"/>
          <w:shd w:val="clear" w:color="auto" w:fill="D2D2D2"/>
        </w:rPr>
        <w:t>S</w:t>
      </w:r>
      <w:r w:rsidRPr="00AD1D30">
        <w:rPr>
          <w:color w:val="555555"/>
          <w:sz w:val="10"/>
          <w:szCs w:val="16"/>
        </w:rPr>
        <w:t xml:space="preserve">tates </w:t>
      </w:r>
      <w:r w:rsidRPr="00AD1D30">
        <w:rPr>
          <w:rStyle w:val="Emphasis"/>
          <w:color w:val="555555"/>
          <w:sz w:val="16"/>
          <w:szCs w:val="16"/>
          <w:shd w:val="clear" w:color="auto" w:fill="D2D2D2"/>
        </w:rPr>
        <w:t>initiated this dialogue</w:t>
      </w:r>
      <w:r w:rsidRPr="00AD1D30">
        <w:rPr>
          <w:color w:val="555555"/>
          <w:sz w:val="10"/>
          <w:szCs w:val="16"/>
        </w:rPr>
        <w:t xml:space="preserve"> </w:t>
      </w:r>
      <w:r w:rsidRPr="00AD1D30">
        <w:rPr>
          <w:rStyle w:val="StyleUnderline"/>
          <w:color w:val="555555"/>
          <w:sz w:val="16"/>
          <w:szCs w:val="16"/>
        </w:rPr>
        <w:t>with the</w:t>
      </w:r>
      <w:r w:rsidRPr="00AD1D30">
        <w:rPr>
          <w:color w:val="555555"/>
          <w:sz w:val="10"/>
          <w:szCs w:val="16"/>
        </w:rPr>
        <w:t xml:space="preserve"> </w:t>
      </w:r>
      <w:r w:rsidRPr="00AD1D30">
        <w:rPr>
          <w:rStyle w:val="Emphasis"/>
          <w:color w:val="555555"/>
          <w:sz w:val="16"/>
          <w:szCs w:val="16"/>
        </w:rPr>
        <w:t>E</w:t>
      </w:r>
      <w:r w:rsidRPr="00AD1D30">
        <w:rPr>
          <w:color w:val="555555"/>
          <w:sz w:val="10"/>
          <w:szCs w:val="16"/>
        </w:rPr>
        <w:t xml:space="preserve">uropean </w:t>
      </w:r>
      <w:r w:rsidRPr="00AD1D30">
        <w:rPr>
          <w:rStyle w:val="Emphasis"/>
          <w:color w:val="555555"/>
          <w:sz w:val="16"/>
          <w:szCs w:val="16"/>
        </w:rPr>
        <w:t>U</w:t>
      </w:r>
      <w:r w:rsidRPr="00AD1D30">
        <w:rPr>
          <w:color w:val="555555"/>
          <w:sz w:val="10"/>
          <w:szCs w:val="16"/>
        </w:rPr>
        <w:t xml:space="preserve">nion in October 2024 </w:t>
      </w:r>
      <w:r w:rsidRPr="00AD1D30">
        <w:rPr>
          <w:rStyle w:val="StyleUnderline"/>
          <w:color w:val="555555"/>
          <w:sz w:val="16"/>
          <w:szCs w:val="16"/>
        </w:rPr>
        <w:t>via a</w:t>
      </w:r>
      <w:r w:rsidRPr="00AD1D30">
        <w:rPr>
          <w:color w:val="555555"/>
          <w:sz w:val="10"/>
          <w:szCs w:val="16"/>
        </w:rPr>
        <w:t xml:space="preserve"> </w:t>
      </w:r>
      <w:r w:rsidRPr="00AD1D30">
        <w:rPr>
          <w:rStyle w:val="Emphasis"/>
          <w:color w:val="555555"/>
          <w:sz w:val="16"/>
          <w:szCs w:val="16"/>
        </w:rPr>
        <w:t>letter</w:t>
      </w:r>
      <w:r w:rsidRPr="00AD1D30">
        <w:rPr>
          <w:color w:val="555555"/>
          <w:sz w:val="10"/>
          <w:szCs w:val="16"/>
        </w:rPr>
        <w:t xml:space="preserve"> </w:t>
      </w:r>
      <w:r w:rsidRPr="00AD1D30">
        <w:rPr>
          <w:rStyle w:val="StyleUnderline"/>
          <w:color w:val="555555"/>
          <w:sz w:val="16"/>
          <w:szCs w:val="16"/>
        </w:rPr>
        <w:t>from the</w:t>
      </w:r>
      <w:r w:rsidRPr="00AD1D30">
        <w:rPr>
          <w:color w:val="555555"/>
          <w:sz w:val="10"/>
          <w:szCs w:val="16"/>
        </w:rPr>
        <w:t xml:space="preserve"> US </w:t>
      </w:r>
      <w:r w:rsidRPr="00AD1D30">
        <w:rPr>
          <w:rStyle w:val="Emphasis"/>
          <w:color w:val="555555"/>
          <w:sz w:val="16"/>
          <w:szCs w:val="16"/>
        </w:rPr>
        <w:t>EPA</w:t>
      </w:r>
      <w:r w:rsidRPr="00AD1D30">
        <w:rPr>
          <w:color w:val="555555"/>
          <w:sz w:val="10"/>
          <w:szCs w:val="16"/>
        </w:rPr>
        <w:t xml:space="preserve"> and the Department of Energy. The critical goal is for exporting countries to prove to the EU that their MRV-related rules and regulations are at least as strong as those of the European Union. </w:t>
      </w:r>
      <w:r w:rsidRPr="00AD1D30">
        <w:rPr>
          <w:rStyle w:val="Emphasis"/>
          <w:color w:val="555555"/>
          <w:sz w:val="16"/>
          <w:szCs w:val="16"/>
          <w:shd w:val="clear" w:color="auto" w:fill="D2D2D2"/>
        </w:rPr>
        <w:t>Rolling back</w:t>
      </w:r>
      <w:r w:rsidRPr="00AD1D30">
        <w:rPr>
          <w:rStyle w:val="Emphasis"/>
          <w:color w:val="555555"/>
          <w:sz w:val="16"/>
          <w:szCs w:val="16"/>
        </w:rPr>
        <w:t xml:space="preserve"> the </w:t>
      </w:r>
      <w:r w:rsidRPr="00AD1D30">
        <w:rPr>
          <w:rStyle w:val="Emphasis"/>
          <w:color w:val="555555"/>
          <w:sz w:val="16"/>
          <w:szCs w:val="16"/>
          <w:shd w:val="clear" w:color="auto" w:fill="D2D2D2"/>
        </w:rPr>
        <w:t>WEC</w:t>
      </w:r>
      <w:r w:rsidRPr="00AD1D30">
        <w:rPr>
          <w:color w:val="555555"/>
          <w:sz w:val="10"/>
          <w:szCs w:val="16"/>
        </w:rPr>
        <w:t xml:space="preserve"> or weakening EPA rules </w:t>
      </w:r>
      <w:r w:rsidRPr="00AD1D30">
        <w:rPr>
          <w:rStyle w:val="StyleUnderline"/>
          <w:color w:val="555555"/>
          <w:sz w:val="16"/>
          <w:szCs w:val="16"/>
          <w:shd w:val="clear" w:color="auto" w:fill="D2D2D2"/>
        </w:rPr>
        <w:t>would</w:t>
      </w:r>
      <w:r w:rsidRPr="00AD1D30">
        <w:rPr>
          <w:color w:val="555555"/>
          <w:sz w:val="10"/>
          <w:szCs w:val="16"/>
          <w:shd w:val="clear" w:color="auto" w:fill="D2D2D2"/>
        </w:rPr>
        <w:t xml:space="preserve"> </w:t>
      </w:r>
      <w:r w:rsidRPr="00AD1D30">
        <w:rPr>
          <w:rStyle w:val="Emphasis"/>
          <w:color w:val="555555"/>
          <w:sz w:val="16"/>
          <w:szCs w:val="16"/>
          <w:shd w:val="clear" w:color="auto" w:fill="D2D2D2"/>
        </w:rPr>
        <w:t>harm the US case</w:t>
      </w:r>
      <w:r w:rsidRPr="00AD1D30">
        <w:rPr>
          <w:color w:val="555555"/>
          <w:sz w:val="10"/>
          <w:szCs w:val="16"/>
        </w:rPr>
        <w:t xml:space="preserve"> </w:t>
      </w:r>
      <w:r w:rsidRPr="00AD1D30">
        <w:rPr>
          <w:rStyle w:val="StyleUnderline"/>
          <w:color w:val="555555"/>
          <w:sz w:val="16"/>
          <w:szCs w:val="16"/>
        </w:rPr>
        <w:t>and make it</w:t>
      </w:r>
      <w:r w:rsidRPr="00AD1D30">
        <w:rPr>
          <w:color w:val="555555"/>
          <w:sz w:val="10"/>
          <w:szCs w:val="16"/>
        </w:rPr>
        <w:t xml:space="preserve"> more </w:t>
      </w:r>
      <w:r w:rsidRPr="00AD1D30">
        <w:rPr>
          <w:rStyle w:val="Emphasis"/>
          <w:color w:val="555555"/>
          <w:sz w:val="16"/>
          <w:szCs w:val="16"/>
        </w:rPr>
        <w:t>difficult</w:t>
      </w:r>
      <w:r w:rsidRPr="00AD1D30">
        <w:rPr>
          <w:color w:val="555555"/>
          <w:sz w:val="10"/>
          <w:szCs w:val="16"/>
        </w:rPr>
        <w:t xml:space="preserve"> </w:t>
      </w:r>
      <w:r w:rsidRPr="00AD1D30">
        <w:rPr>
          <w:rStyle w:val="StyleUnderline"/>
          <w:color w:val="555555"/>
          <w:sz w:val="16"/>
          <w:szCs w:val="16"/>
        </w:rPr>
        <w:t>for</w:t>
      </w:r>
      <w:r w:rsidRPr="00AD1D30">
        <w:rPr>
          <w:color w:val="555555"/>
          <w:sz w:val="10"/>
          <w:szCs w:val="16"/>
        </w:rPr>
        <w:t xml:space="preserve"> </w:t>
      </w:r>
      <w:r w:rsidRPr="00AD1D30">
        <w:rPr>
          <w:rStyle w:val="Emphasis"/>
          <w:color w:val="555555"/>
          <w:sz w:val="16"/>
          <w:szCs w:val="16"/>
        </w:rPr>
        <w:t>US gas sellers</w:t>
      </w:r>
      <w:r w:rsidRPr="00AD1D30">
        <w:rPr>
          <w:color w:val="555555"/>
          <w:sz w:val="10"/>
          <w:szCs w:val="16"/>
        </w:rPr>
        <w:t xml:space="preserve"> </w:t>
      </w:r>
      <w:r w:rsidRPr="00AD1D30">
        <w:rPr>
          <w:rStyle w:val="StyleUnderline"/>
          <w:color w:val="555555"/>
          <w:sz w:val="16"/>
          <w:szCs w:val="16"/>
        </w:rPr>
        <w:t>to</w:t>
      </w:r>
      <w:r w:rsidRPr="00AD1D30">
        <w:rPr>
          <w:color w:val="555555"/>
          <w:sz w:val="10"/>
          <w:szCs w:val="16"/>
        </w:rPr>
        <w:t xml:space="preserve"> ensure </w:t>
      </w:r>
      <w:r w:rsidRPr="00AD1D30">
        <w:rPr>
          <w:rStyle w:val="Emphasis"/>
          <w:color w:val="555555"/>
          <w:sz w:val="16"/>
          <w:szCs w:val="16"/>
        </w:rPr>
        <w:t>access</w:t>
      </w:r>
      <w:r w:rsidRPr="00AD1D30">
        <w:rPr>
          <w:color w:val="555555"/>
          <w:sz w:val="10"/>
          <w:szCs w:val="16"/>
        </w:rPr>
        <w:t xml:space="preserve"> to </w:t>
      </w:r>
      <w:r w:rsidRPr="00AD1D30">
        <w:rPr>
          <w:rStyle w:val="StyleUnderline"/>
          <w:color w:val="555555"/>
          <w:sz w:val="16"/>
          <w:szCs w:val="16"/>
        </w:rPr>
        <w:t>the</w:t>
      </w:r>
      <w:r w:rsidRPr="00AD1D30">
        <w:rPr>
          <w:color w:val="555555"/>
          <w:sz w:val="10"/>
          <w:szCs w:val="16"/>
        </w:rPr>
        <w:t xml:space="preserve"> </w:t>
      </w:r>
      <w:r w:rsidRPr="00AD1D30">
        <w:rPr>
          <w:rStyle w:val="Emphasis"/>
          <w:color w:val="555555"/>
          <w:sz w:val="16"/>
          <w:szCs w:val="16"/>
        </w:rPr>
        <w:t>EU market</w:t>
      </w:r>
      <w:r w:rsidRPr="00AD1D30">
        <w:rPr>
          <w:color w:val="555555"/>
          <w:sz w:val="10"/>
          <w:szCs w:val="16"/>
        </w:rPr>
        <w:t>.</w:t>
      </w:r>
    </w:p>
    <w:p w14:paraId="48D4CD38" w14:textId="77777777" w:rsidR="00F16700" w:rsidRPr="00AD1D30" w:rsidRDefault="00F16700" w:rsidP="00F16700">
      <w:pPr>
        <w:pStyle w:val="Heading4"/>
      </w:pPr>
      <w:r>
        <w:t xml:space="preserve">AND </w:t>
      </w:r>
      <w:proofErr w:type="gramStart"/>
      <w:r>
        <w:rPr>
          <w:u w:val="single"/>
        </w:rPr>
        <w:t>other</w:t>
      </w:r>
      <w:proofErr w:type="gramEnd"/>
      <w:r>
        <w:rPr>
          <w:u w:val="single"/>
        </w:rPr>
        <w:t xml:space="preserve"> global actor</w:t>
      </w:r>
      <w:r>
        <w:t>---that’s Romito</w:t>
      </w:r>
    </w:p>
    <w:p w14:paraId="26D1C665" w14:textId="77777777" w:rsidR="00F16700" w:rsidRDefault="00F16700" w:rsidP="00F16700">
      <w:r>
        <w:t>&lt;&lt;FOR REFERENCE&gt;&gt;</w:t>
      </w:r>
    </w:p>
    <w:p w14:paraId="58B4DD7E" w14:textId="77777777" w:rsidR="00F16700" w:rsidRPr="00AD1D30" w:rsidRDefault="00F16700" w:rsidP="00F16700">
      <w:pPr>
        <w:rPr>
          <w:color w:val="555555"/>
          <w:sz w:val="10"/>
          <w:szCs w:val="16"/>
        </w:rPr>
      </w:pPr>
      <w:r w:rsidRPr="00AD1D30">
        <w:rPr>
          <w:color w:val="555555"/>
          <w:sz w:val="10"/>
          <w:szCs w:val="16"/>
        </w:rPr>
        <w:t xml:space="preserve">Once again, I am a huge fan of President Trump. I emphatically and unequivocally want him and his team to succeed, and I remain optimistic about what he could accomplish over four years. However, in the short term, i.e., the next eighteen months, there remains a distinct vulnerability he cannot control – the outcome of the House primaries. In the objective world of probabilities, the chances of the disillusioned independent voter remaining disillusioned outweigh the chances of Trump appeasing enough of the disheartened independents before the primaries begin. </w:t>
      </w:r>
      <w:r w:rsidRPr="00AD1D30">
        <w:rPr>
          <w:rStyle w:val="StyleUnderline"/>
          <w:color w:val="555555"/>
          <w:sz w:val="16"/>
          <w:szCs w:val="16"/>
        </w:rPr>
        <w:t>As a result, the energy sector should not automatically assume that the proposed revisions to the applicable regulatory market are permanent. And even if they were, they do not</w:t>
      </w:r>
      <w:r w:rsidRPr="00AD1D30">
        <w:rPr>
          <w:color w:val="555555"/>
          <w:sz w:val="10"/>
          <w:szCs w:val="16"/>
        </w:rPr>
        <w:t xml:space="preserve"> necessarily directionally </w:t>
      </w:r>
      <w:r w:rsidRPr="00AD1D30">
        <w:rPr>
          <w:rStyle w:val="Emphasis"/>
          <w:color w:val="555555"/>
          <w:sz w:val="16"/>
          <w:szCs w:val="16"/>
        </w:rPr>
        <w:t>align</w:t>
      </w:r>
      <w:r w:rsidRPr="00AD1D30">
        <w:rPr>
          <w:color w:val="555555"/>
          <w:sz w:val="10"/>
          <w:szCs w:val="16"/>
        </w:rPr>
        <w:t xml:space="preserve"> </w:t>
      </w:r>
      <w:r w:rsidRPr="00AD1D30">
        <w:rPr>
          <w:rStyle w:val="StyleUnderline"/>
          <w:color w:val="555555"/>
          <w:sz w:val="16"/>
          <w:szCs w:val="16"/>
        </w:rPr>
        <w:t>with</w:t>
      </w:r>
      <w:r w:rsidRPr="00AD1D30">
        <w:rPr>
          <w:color w:val="555555"/>
          <w:sz w:val="10"/>
          <w:szCs w:val="16"/>
        </w:rPr>
        <w:t xml:space="preserve"> the </w:t>
      </w:r>
      <w:r w:rsidRPr="00AD1D30">
        <w:rPr>
          <w:rStyle w:val="Emphasis"/>
          <w:color w:val="555555"/>
          <w:sz w:val="16"/>
          <w:szCs w:val="16"/>
          <w:shd w:val="clear" w:color="auto" w:fill="D2D2D2"/>
        </w:rPr>
        <w:t>trends</w:t>
      </w:r>
      <w:r w:rsidRPr="00AD1D30">
        <w:rPr>
          <w:color w:val="555555"/>
          <w:sz w:val="10"/>
          <w:szCs w:val="16"/>
        </w:rPr>
        <w:t xml:space="preserve"> displayed </w:t>
      </w:r>
      <w:r w:rsidRPr="00AD1D30">
        <w:rPr>
          <w:rStyle w:val="Emphasis"/>
          <w:color w:val="555555"/>
          <w:sz w:val="16"/>
          <w:szCs w:val="16"/>
          <w:shd w:val="clear" w:color="auto" w:fill="D2D2D2"/>
        </w:rPr>
        <w:t>throughout the globe</w:t>
      </w:r>
      <w:r w:rsidRPr="00AD1D30">
        <w:rPr>
          <w:color w:val="555555"/>
          <w:sz w:val="10"/>
          <w:szCs w:val="16"/>
        </w:rPr>
        <w:t>.</w:t>
      </w:r>
    </w:p>
    <w:p w14:paraId="2DA20B95" w14:textId="77777777" w:rsidR="00F16700" w:rsidRPr="00AD1D30" w:rsidRDefault="00F16700" w:rsidP="00F16700">
      <w:pPr>
        <w:rPr>
          <w:color w:val="555555"/>
          <w:sz w:val="10"/>
          <w:szCs w:val="16"/>
        </w:rPr>
      </w:pPr>
      <w:r w:rsidRPr="00AD1D30">
        <w:rPr>
          <w:color w:val="555555"/>
          <w:sz w:val="10"/>
          <w:szCs w:val="16"/>
        </w:rPr>
        <w:t xml:space="preserve">The Global Regulatory Framework Continues </w:t>
      </w:r>
      <w:proofErr w:type="gramStart"/>
      <w:r w:rsidRPr="00AD1D30">
        <w:rPr>
          <w:color w:val="555555"/>
          <w:sz w:val="10"/>
          <w:szCs w:val="16"/>
        </w:rPr>
        <w:t>To</w:t>
      </w:r>
      <w:proofErr w:type="gramEnd"/>
      <w:r w:rsidRPr="00AD1D30">
        <w:rPr>
          <w:color w:val="555555"/>
          <w:sz w:val="10"/>
          <w:szCs w:val="16"/>
        </w:rPr>
        <w:t xml:space="preserve"> Diverge </w:t>
      </w:r>
      <w:proofErr w:type="gramStart"/>
      <w:r w:rsidRPr="00AD1D30">
        <w:rPr>
          <w:color w:val="555555"/>
          <w:sz w:val="10"/>
          <w:szCs w:val="16"/>
        </w:rPr>
        <w:t>From</w:t>
      </w:r>
      <w:proofErr w:type="gramEnd"/>
      <w:r w:rsidRPr="00AD1D30">
        <w:rPr>
          <w:color w:val="555555"/>
          <w:sz w:val="10"/>
          <w:szCs w:val="16"/>
        </w:rPr>
        <w:t xml:space="preserve"> U.S. Regulatory</w:t>
      </w:r>
    </w:p>
    <w:p w14:paraId="3CA320AE" w14:textId="77777777" w:rsidR="00F16700" w:rsidRPr="00AD1D30" w:rsidRDefault="00F16700" w:rsidP="00F16700">
      <w:pPr>
        <w:rPr>
          <w:color w:val="555555"/>
          <w:sz w:val="16"/>
          <w:szCs w:val="16"/>
          <w:u w:val="single"/>
        </w:rPr>
      </w:pPr>
      <w:r w:rsidRPr="00AD1D30">
        <w:rPr>
          <w:rStyle w:val="StyleUnderline"/>
          <w:color w:val="555555"/>
          <w:sz w:val="16"/>
          <w:szCs w:val="16"/>
        </w:rPr>
        <w:t>The</w:t>
      </w:r>
      <w:r w:rsidRPr="00AD1D30">
        <w:rPr>
          <w:color w:val="555555"/>
          <w:sz w:val="10"/>
          <w:szCs w:val="16"/>
        </w:rPr>
        <w:t xml:space="preserve"> </w:t>
      </w:r>
      <w:r w:rsidRPr="00AD1D30">
        <w:rPr>
          <w:rStyle w:val="Emphasis"/>
          <w:color w:val="555555"/>
          <w:sz w:val="16"/>
          <w:szCs w:val="16"/>
        </w:rPr>
        <w:t>global</w:t>
      </w:r>
      <w:r w:rsidRPr="00AD1D30">
        <w:rPr>
          <w:color w:val="555555"/>
          <w:sz w:val="10"/>
          <w:szCs w:val="16"/>
        </w:rPr>
        <w:t xml:space="preserve"> regulatory </w:t>
      </w:r>
      <w:r w:rsidRPr="00AD1D30">
        <w:rPr>
          <w:rStyle w:val="StyleUnderline"/>
          <w:color w:val="555555"/>
          <w:sz w:val="16"/>
          <w:szCs w:val="16"/>
        </w:rPr>
        <w:t xml:space="preserve">environment is evolving in a fashion that far </w:t>
      </w:r>
      <w:r w:rsidRPr="00AD1D30">
        <w:rPr>
          <w:rStyle w:val="Emphasis"/>
          <w:color w:val="555555"/>
          <w:sz w:val="16"/>
          <w:szCs w:val="16"/>
          <w:shd w:val="clear" w:color="auto" w:fill="D2D2D2"/>
        </w:rPr>
        <w:t>more</w:t>
      </w:r>
      <w:r w:rsidRPr="00AD1D30">
        <w:rPr>
          <w:color w:val="555555"/>
          <w:sz w:val="10"/>
          <w:szCs w:val="16"/>
          <w:shd w:val="clear" w:color="auto" w:fill="D2D2D2"/>
        </w:rPr>
        <w:t xml:space="preserve"> </w:t>
      </w:r>
      <w:r w:rsidRPr="00AD1D30">
        <w:rPr>
          <w:rStyle w:val="Emphasis"/>
          <w:color w:val="555555"/>
          <w:sz w:val="16"/>
          <w:szCs w:val="16"/>
          <w:shd w:val="clear" w:color="auto" w:fill="D2D2D2"/>
        </w:rPr>
        <w:t>resemble</w:t>
      </w:r>
      <w:r w:rsidRPr="00AD1D30">
        <w:rPr>
          <w:rStyle w:val="StyleUnderline"/>
          <w:color w:val="555555"/>
          <w:sz w:val="16"/>
          <w:szCs w:val="16"/>
        </w:rPr>
        <w:t xml:space="preserve">s </w:t>
      </w:r>
      <w:r w:rsidRPr="00AD1D30">
        <w:rPr>
          <w:rStyle w:val="StyleUnderline"/>
          <w:color w:val="555555"/>
          <w:sz w:val="16"/>
          <w:szCs w:val="16"/>
          <w:shd w:val="clear" w:color="auto" w:fill="D2D2D2"/>
        </w:rPr>
        <w:t xml:space="preserve">the </w:t>
      </w:r>
      <w:r w:rsidRPr="00AD1D30">
        <w:rPr>
          <w:rStyle w:val="Emphasis"/>
          <w:color w:val="555555"/>
          <w:sz w:val="16"/>
          <w:szCs w:val="16"/>
          <w:shd w:val="clear" w:color="auto" w:fill="D2D2D2"/>
        </w:rPr>
        <w:t>E</w:t>
      </w:r>
      <w:r w:rsidRPr="00AD1D30">
        <w:rPr>
          <w:color w:val="555555"/>
          <w:sz w:val="10"/>
          <w:szCs w:val="16"/>
        </w:rPr>
        <w:t xml:space="preserve">uropean </w:t>
      </w:r>
      <w:r w:rsidRPr="00AD1D30">
        <w:rPr>
          <w:rStyle w:val="Emphasis"/>
          <w:color w:val="555555"/>
          <w:sz w:val="16"/>
          <w:szCs w:val="16"/>
          <w:shd w:val="clear" w:color="auto" w:fill="D2D2D2"/>
        </w:rPr>
        <w:t>U</w:t>
      </w:r>
      <w:r w:rsidRPr="00AD1D30">
        <w:rPr>
          <w:color w:val="555555"/>
          <w:sz w:val="10"/>
          <w:szCs w:val="16"/>
        </w:rPr>
        <w:t xml:space="preserve">nion, </w:t>
      </w:r>
      <w:r w:rsidRPr="00AD1D30">
        <w:rPr>
          <w:rStyle w:val="Emphasis"/>
          <w:color w:val="555555"/>
          <w:sz w:val="16"/>
          <w:szCs w:val="16"/>
          <w:shd w:val="clear" w:color="auto" w:fill="D2D2D2"/>
        </w:rPr>
        <w:t>not</w:t>
      </w:r>
      <w:r w:rsidRPr="00AD1D30">
        <w:rPr>
          <w:rStyle w:val="StyleUnderline"/>
          <w:color w:val="555555"/>
          <w:sz w:val="16"/>
          <w:szCs w:val="16"/>
        </w:rPr>
        <w:t xml:space="preserve"> the </w:t>
      </w:r>
      <w:r w:rsidRPr="00AD1D30">
        <w:rPr>
          <w:rStyle w:val="Emphasis"/>
          <w:color w:val="555555"/>
          <w:sz w:val="16"/>
          <w:szCs w:val="16"/>
          <w:shd w:val="clear" w:color="auto" w:fill="D2D2D2"/>
        </w:rPr>
        <w:t>U</w:t>
      </w:r>
      <w:r w:rsidRPr="00AD1D30">
        <w:rPr>
          <w:color w:val="555555"/>
          <w:sz w:val="10"/>
          <w:szCs w:val="16"/>
        </w:rPr>
        <w:t xml:space="preserve">nited </w:t>
      </w:r>
      <w:r w:rsidRPr="00AD1D30">
        <w:rPr>
          <w:rStyle w:val="Emphasis"/>
          <w:color w:val="555555"/>
          <w:sz w:val="16"/>
          <w:szCs w:val="16"/>
          <w:shd w:val="clear" w:color="auto" w:fill="D2D2D2"/>
        </w:rPr>
        <w:t>S</w:t>
      </w:r>
      <w:r w:rsidRPr="00AD1D30">
        <w:rPr>
          <w:color w:val="555555"/>
          <w:sz w:val="10"/>
          <w:szCs w:val="16"/>
        </w:rPr>
        <w:t xml:space="preserve">tates. This matters even more given President Trump’s energy aspirations. </w:t>
      </w:r>
      <w:r w:rsidRPr="00AD1D30">
        <w:rPr>
          <w:rStyle w:val="StyleUnderline"/>
          <w:color w:val="555555"/>
          <w:sz w:val="16"/>
          <w:szCs w:val="16"/>
        </w:rPr>
        <w:t xml:space="preserve">Regarding the </w:t>
      </w:r>
      <w:r w:rsidRPr="00AD1D30">
        <w:rPr>
          <w:rStyle w:val="Emphasis"/>
          <w:color w:val="555555"/>
          <w:sz w:val="16"/>
          <w:szCs w:val="16"/>
        </w:rPr>
        <w:t>energy regulatory</w:t>
      </w:r>
      <w:r w:rsidRPr="00AD1D30">
        <w:rPr>
          <w:color w:val="555555"/>
          <w:sz w:val="10"/>
          <w:szCs w:val="16"/>
        </w:rPr>
        <w:t xml:space="preserve"> </w:t>
      </w:r>
      <w:r w:rsidRPr="00AD1D30">
        <w:rPr>
          <w:rStyle w:val="StyleUnderline"/>
          <w:color w:val="555555"/>
          <w:sz w:val="16"/>
          <w:szCs w:val="16"/>
        </w:rPr>
        <w:t>framework</w:t>
      </w:r>
      <w:r w:rsidRPr="00AD1D30">
        <w:rPr>
          <w:color w:val="555555"/>
          <w:sz w:val="10"/>
          <w:szCs w:val="16"/>
        </w:rPr>
        <w:t xml:space="preserve">, </w:t>
      </w:r>
      <w:r w:rsidRPr="00AD1D30">
        <w:rPr>
          <w:rStyle w:val="StyleUnderline"/>
          <w:color w:val="555555"/>
          <w:sz w:val="16"/>
          <w:szCs w:val="16"/>
        </w:rPr>
        <w:t>the</w:t>
      </w:r>
      <w:r w:rsidRPr="00AD1D30">
        <w:rPr>
          <w:color w:val="555555"/>
          <w:sz w:val="10"/>
          <w:szCs w:val="16"/>
        </w:rPr>
        <w:t xml:space="preserve"> </w:t>
      </w:r>
      <w:r w:rsidRPr="00AD1D30">
        <w:rPr>
          <w:rStyle w:val="Emphasis"/>
          <w:color w:val="555555"/>
          <w:sz w:val="16"/>
          <w:szCs w:val="16"/>
        </w:rPr>
        <w:t>U</w:t>
      </w:r>
      <w:r w:rsidRPr="00AD1D30">
        <w:rPr>
          <w:color w:val="555555"/>
          <w:sz w:val="10"/>
          <w:szCs w:val="16"/>
        </w:rPr>
        <w:t xml:space="preserve">nited </w:t>
      </w:r>
      <w:r w:rsidRPr="00AD1D30">
        <w:rPr>
          <w:rStyle w:val="Emphasis"/>
          <w:color w:val="555555"/>
          <w:sz w:val="16"/>
          <w:szCs w:val="16"/>
        </w:rPr>
        <w:t>S</w:t>
      </w:r>
      <w:r w:rsidRPr="00AD1D30">
        <w:rPr>
          <w:color w:val="555555"/>
          <w:sz w:val="10"/>
          <w:szCs w:val="16"/>
        </w:rPr>
        <w:t xml:space="preserve">tates </w:t>
      </w:r>
      <w:r w:rsidRPr="00AD1D30">
        <w:rPr>
          <w:rStyle w:val="StyleUnderline"/>
          <w:color w:val="555555"/>
          <w:sz w:val="16"/>
          <w:szCs w:val="16"/>
        </w:rPr>
        <w:t xml:space="preserve">is an </w:t>
      </w:r>
      <w:r w:rsidRPr="00AD1D30">
        <w:rPr>
          <w:rStyle w:val="Emphasis"/>
          <w:color w:val="555555"/>
          <w:sz w:val="16"/>
          <w:szCs w:val="16"/>
        </w:rPr>
        <w:t>outlier</w:t>
      </w:r>
      <w:r w:rsidRPr="00AD1D30">
        <w:rPr>
          <w:color w:val="555555"/>
          <w:sz w:val="10"/>
          <w:szCs w:val="16"/>
        </w:rPr>
        <w:t xml:space="preserve"> compared to the rest of the world. </w:t>
      </w:r>
      <w:r w:rsidRPr="00AD1D30">
        <w:rPr>
          <w:rStyle w:val="StyleUnderline"/>
          <w:color w:val="555555"/>
          <w:sz w:val="16"/>
          <w:szCs w:val="16"/>
        </w:rPr>
        <w:t xml:space="preserve">According to Reuters, U.S. LNG exporters, seeking to meet standards of </w:t>
      </w:r>
      <w:r w:rsidRPr="00AD1D30">
        <w:rPr>
          <w:rStyle w:val="Emphasis"/>
          <w:color w:val="555555"/>
          <w:sz w:val="16"/>
          <w:szCs w:val="16"/>
        </w:rPr>
        <w:t>overseas import markets</w:t>
      </w:r>
      <w:r w:rsidRPr="00AD1D30">
        <w:rPr>
          <w:color w:val="555555"/>
          <w:sz w:val="10"/>
          <w:szCs w:val="16"/>
        </w:rPr>
        <w:t xml:space="preserve">, </w:t>
      </w:r>
      <w:r w:rsidRPr="00AD1D30">
        <w:rPr>
          <w:rStyle w:val="StyleUnderline"/>
          <w:color w:val="555555"/>
          <w:sz w:val="16"/>
          <w:szCs w:val="16"/>
        </w:rPr>
        <w:t xml:space="preserve">plan to continue to </w:t>
      </w:r>
      <w:r w:rsidRPr="00AD1D30">
        <w:rPr>
          <w:rStyle w:val="Emphasis"/>
          <w:color w:val="555555"/>
          <w:sz w:val="16"/>
          <w:szCs w:val="16"/>
        </w:rPr>
        <w:t>monitor and curb their methane emissions</w:t>
      </w:r>
      <w:r w:rsidRPr="00AD1D30">
        <w:rPr>
          <w:rStyle w:val="StyleUnderline"/>
          <w:color w:val="555555"/>
          <w:sz w:val="16"/>
          <w:szCs w:val="16"/>
        </w:rPr>
        <w:t xml:space="preserve"> </w:t>
      </w:r>
      <w:r w:rsidRPr="00AD1D30">
        <w:rPr>
          <w:rStyle w:val="Emphasis"/>
          <w:color w:val="555555"/>
          <w:sz w:val="16"/>
          <w:szCs w:val="16"/>
        </w:rPr>
        <w:t>despite Trump’s plans</w:t>
      </w:r>
      <w:r w:rsidRPr="00AD1D30">
        <w:rPr>
          <w:color w:val="555555"/>
          <w:sz w:val="10"/>
          <w:szCs w:val="16"/>
        </w:rPr>
        <w:t xml:space="preserve"> </w:t>
      </w:r>
      <w:r w:rsidRPr="00AD1D30">
        <w:rPr>
          <w:rStyle w:val="StyleUnderline"/>
          <w:color w:val="555555"/>
          <w:sz w:val="16"/>
          <w:szCs w:val="16"/>
        </w:rPr>
        <w:t>to</w:t>
      </w:r>
      <w:r w:rsidRPr="00AD1D30">
        <w:rPr>
          <w:color w:val="555555"/>
          <w:sz w:val="10"/>
          <w:szCs w:val="16"/>
        </w:rPr>
        <w:t xml:space="preserve"> </w:t>
      </w:r>
      <w:r w:rsidRPr="00AD1D30">
        <w:rPr>
          <w:rStyle w:val="Emphasis"/>
          <w:color w:val="555555"/>
          <w:sz w:val="16"/>
          <w:szCs w:val="16"/>
        </w:rPr>
        <w:t>roll back</w:t>
      </w:r>
      <w:r w:rsidRPr="00AD1D30">
        <w:rPr>
          <w:color w:val="555555"/>
          <w:sz w:val="10"/>
          <w:szCs w:val="16"/>
        </w:rPr>
        <w:t xml:space="preserve"> climate </w:t>
      </w:r>
      <w:r w:rsidRPr="00AD1D30">
        <w:rPr>
          <w:rStyle w:val="Emphasis"/>
          <w:color w:val="555555"/>
          <w:sz w:val="16"/>
          <w:szCs w:val="16"/>
        </w:rPr>
        <w:t>regulations</w:t>
      </w:r>
      <w:r w:rsidRPr="00AD1D30">
        <w:rPr>
          <w:color w:val="555555"/>
          <w:sz w:val="10"/>
          <w:szCs w:val="16"/>
        </w:rPr>
        <w:t xml:space="preserve"> in the United States.17 Chris Treanor, representing LNG coalition PAGE (The Partnership to Address Global Emissions), stated, “Our </w:t>
      </w:r>
      <w:r w:rsidRPr="00AD1D30">
        <w:rPr>
          <w:rStyle w:val="StyleUnderline"/>
          <w:color w:val="555555"/>
          <w:sz w:val="16"/>
          <w:szCs w:val="16"/>
          <w:shd w:val="clear" w:color="auto" w:fill="D2D2D2"/>
        </w:rPr>
        <w:t>members</w:t>
      </w:r>
      <w:r w:rsidRPr="00AD1D30">
        <w:rPr>
          <w:color w:val="555555"/>
          <w:sz w:val="10"/>
          <w:szCs w:val="16"/>
        </w:rPr>
        <w:t xml:space="preserve"> have </w:t>
      </w:r>
      <w:r w:rsidRPr="00AD1D30">
        <w:rPr>
          <w:rStyle w:val="StyleUnderline"/>
          <w:color w:val="555555"/>
          <w:sz w:val="16"/>
          <w:szCs w:val="16"/>
          <w:shd w:val="clear" w:color="auto" w:fill="D2D2D2"/>
        </w:rPr>
        <w:t>invested</w:t>
      </w:r>
      <w:r w:rsidRPr="00AD1D30">
        <w:rPr>
          <w:rStyle w:val="StyleUnderline"/>
          <w:color w:val="555555"/>
          <w:sz w:val="16"/>
          <w:szCs w:val="16"/>
        </w:rPr>
        <w:t xml:space="preserve"> </w:t>
      </w:r>
      <w:r w:rsidRPr="00AD1D30">
        <w:rPr>
          <w:rStyle w:val="Emphasis"/>
          <w:color w:val="555555"/>
          <w:sz w:val="16"/>
          <w:szCs w:val="16"/>
        </w:rPr>
        <w:t xml:space="preserve">tens of </w:t>
      </w:r>
      <w:r w:rsidRPr="00AD1D30">
        <w:rPr>
          <w:rStyle w:val="Emphasis"/>
          <w:color w:val="555555"/>
          <w:sz w:val="16"/>
          <w:szCs w:val="16"/>
          <w:shd w:val="clear" w:color="auto" w:fill="D2D2D2"/>
        </w:rPr>
        <w:t>millions</w:t>
      </w:r>
      <w:r w:rsidRPr="00AD1D30">
        <w:rPr>
          <w:rStyle w:val="Emphasis"/>
          <w:color w:val="555555"/>
          <w:sz w:val="16"/>
          <w:szCs w:val="16"/>
        </w:rPr>
        <w:t xml:space="preserve"> of dollars</w:t>
      </w:r>
      <w:r w:rsidRPr="00AD1D30">
        <w:rPr>
          <w:color w:val="555555"/>
          <w:sz w:val="10"/>
          <w:szCs w:val="16"/>
        </w:rPr>
        <w:t xml:space="preserve"> </w:t>
      </w:r>
      <w:r w:rsidRPr="00AD1D30">
        <w:rPr>
          <w:rStyle w:val="StyleUnderline"/>
          <w:color w:val="555555"/>
          <w:sz w:val="16"/>
          <w:szCs w:val="16"/>
          <w:shd w:val="clear" w:color="auto" w:fill="D2D2D2"/>
        </w:rPr>
        <w:t>reducing</w:t>
      </w:r>
      <w:r w:rsidRPr="00AD1D30">
        <w:rPr>
          <w:rStyle w:val="StyleUnderline"/>
          <w:color w:val="555555"/>
          <w:sz w:val="16"/>
          <w:szCs w:val="16"/>
        </w:rPr>
        <w:t xml:space="preserve"> their </w:t>
      </w:r>
      <w:r w:rsidRPr="00AD1D30">
        <w:rPr>
          <w:rStyle w:val="StyleUnderline"/>
          <w:color w:val="555555"/>
          <w:sz w:val="16"/>
          <w:szCs w:val="16"/>
          <w:shd w:val="clear" w:color="auto" w:fill="D2D2D2"/>
        </w:rPr>
        <w:t>emissions</w:t>
      </w:r>
      <w:r w:rsidRPr="00AD1D30">
        <w:rPr>
          <w:rStyle w:val="StyleUnderline"/>
          <w:color w:val="555555"/>
          <w:sz w:val="16"/>
          <w:szCs w:val="16"/>
        </w:rPr>
        <w:t xml:space="preserve">, all </w:t>
      </w:r>
      <w:r w:rsidRPr="00AD1D30">
        <w:rPr>
          <w:rStyle w:val="Emphasis"/>
          <w:color w:val="555555"/>
          <w:sz w:val="16"/>
          <w:szCs w:val="16"/>
          <w:shd w:val="clear" w:color="auto" w:fill="D2D2D2"/>
        </w:rPr>
        <w:t>before</w:t>
      </w:r>
      <w:r w:rsidRPr="00AD1D30">
        <w:rPr>
          <w:color w:val="555555"/>
          <w:sz w:val="10"/>
          <w:szCs w:val="16"/>
        </w:rPr>
        <w:t xml:space="preserve"> any </w:t>
      </w:r>
      <w:r w:rsidRPr="00AD1D30">
        <w:rPr>
          <w:rStyle w:val="Emphasis"/>
          <w:color w:val="555555"/>
          <w:sz w:val="16"/>
          <w:szCs w:val="16"/>
          <w:shd w:val="clear" w:color="auto" w:fill="D2D2D2"/>
        </w:rPr>
        <w:t>U.S. reg</w:t>
      </w:r>
      <w:r w:rsidRPr="00AD1D30">
        <w:rPr>
          <w:rStyle w:val="StyleUnderline"/>
          <w:color w:val="555555"/>
          <w:sz w:val="16"/>
          <w:szCs w:val="16"/>
        </w:rPr>
        <w:t>ulation</w:t>
      </w:r>
      <w:r w:rsidRPr="00AD1D30">
        <w:rPr>
          <w:rStyle w:val="Emphasis"/>
          <w:color w:val="555555"/>
          <w:sz w:val="16"/>
          <w:szCs w:val="16"/>
          <w:shd w:val="clear" w:color="auto" w:fill="D2D2D2"/>
        </w:rPr>
        <w:t>s were in place</w:t>
      </w:r>
      <w:r w:rsidRPr="00AD1D30">
        <w:rPr>
          <w:color w:val="555555"/>
          <w:sz w:val="10"/>
          <w:szCs w:val="16"/>
        </w:rPr>
        <w:t xml:space="preserve">. </w:t>
      </w:r>
      <w:r w:rsidRPr="00AD1D30">
        <w:rPr>
          <w:rStyle w:val="StyleUnderline"/>
          <w:color w:val="555555"/>
          <w:sz w:val="16"/>
          <w:szCs w:val="16"/>
        </w:rPr>
        <w:t xml:space="preserve">They are committed to </w:t>
      </w:r>
      <w:r w:rsidRPr="00AD1D30">
        <w:rPr>
          <w:rStyle w:val="Emphasis"/>
          <w:color w:val="555555"/>
          <w:sz w:val="16"/>
          <w:szCs w:val="16"/>
        </w:rPr>
        <w:t>continuing</w:t>
      </w:r>
      <w:r w:rsidRPr="00AD1D30">
        <w:rPr>
          <w:rStyle w:val="StyleUnderline"/>
          <w:color w:val="555555"/>
          <w:sz w:val="16"/>
          <w:szCs w:val="16"/>
        </w:rPr>
        <w:t xml:space="preserve"> to </w:t>
      </w:r>
      <w:r w:rsidRPr="00AD1D30">
        <w:rPr>
          <w:rStyle w:val="Emphasis"/>
          <w:color w:val="555555"/>
          <w:sz w:val="16"/>
          <w:szCs w:val="16"/>
        </w:rPr>
        <w:t>drive down</w:t>
      </w:r>
      <w:r w:rsidRPr="00AD1D30">
        <w:rPr>
          <w:rStyle w:val="StyleUnderline"/>
          <w:color w:val="555555"/>
          <w:sz w:val="16"/>
          <w:szCs w:val="16"/>
        </w:rPr>
        <w:t xml:space="preserve"> their </w:t>
      </w:r>
      <w:r w:rsidRPr="00AD1D30">
        <w:rPr>
          <w:rStyle w:val="Emphasis"/>
          <w:color w:val="555555"/>
          <w:sz w:val="16"/>
          <w:szCs w:val="16"/>
        </w:rPr>
        <w:t>emissions</w:t>
      </w:r>
      <w:r w:rsidRPr="00AD1D30">
        <w:rPr>
          <w:rStyle w:val="StyleUnderline"/>
          <w:color w:val="555555"/>
          <w:sz w:val="16"/>
          <w:szCs w:val="16"/>
        </w:rPr>
        <w:t>.”</w:t>
      </w:r>
    </w:p>
    <w:p w14:paraId="59298CF9" w14:textId="77777777" w:rsidR="00F16700" w:rsidRPr="00AD1D30" w:rsidRDefault="00F16700" w:rsidP="00F16700">
      <w:pPr>
        <w:rPr>
          <w:color w:val="555555"/>
          <w:sz w:val="10"/>
          <w:szCs w:val="16"/>
        </w:rPr>
      </w:pPr>
      <w:r w:rsidRPr="00AD1D30">
        <w:rPr>
          <w:color w:val="555555"/>
          <w:sz w:val="10"/>
          <w:szCs w:val="16"/>
        </w:rPr>
        <w:t xml:space="preserve">Above all, if the United States is going to run point on global energy production, which it should, then the energy sector must remain cognizant of how the international market is evolving. </w:t>
      </w:r>
      <w:r w:rsidRPr="00AD1D30">
        <w:rPr>
          <w:rStyle w:val="StyleUnderline"/>
          <w:color w:val="555555"/>
          <w:sz w:val="16"/>
          <w:szCs w:val="16"/>
        </w:rPr>
        <w:t>The</w:t>
      </w:r>
      <w:r w:rsidRPr="00AD1D30">
        <w:rPr>
          <w:color w:val="555555"/>
          <w:sz w:val="10"/>
          <w:szCs w:val="16"/>
        </w:rPr>
        <w:t xml:space="preserve"> </w:t>
      </w:r>
      <w:r w:rsidRPr="00AD1D30">
        <w:rPr>
          <w:rStyle w:val="Emphasis"/>
          <w:color w:val="555555"/>
          <w:sz w:val="16"/>
          <w:szCs w:val="16"/>
        </w:rPr>
        <w:t>global market</w:t>
      </w:r>
      <w:r w:rsidRPr="00AD1D30">
        <w:rPr>
          <w:color w:val="555555"/>
          <w:sz w:val="10"/>
          <w:szCs w:val="16"/>
        </w:rPr>
        <w:t xml:space="preserve">, </w:t>
      </w:r>
      <w:r w:rsidRPr="00AD1D30">
        <w:rPr>
          <w:rStyle w:val="StyleUnderline"/>
          <w:color w:val="555555"/>
          <w:sz w:val="16"/>
          <w:szCs w:val="16"/>
        </w:rPr>
        <w:t xml:space="preserve">most notably </w:t>
      </w:r>
      <w:r w:rsidRPr="00AD1D30">
        <w:rPr>
          <w:rStyle w:val="Emphasis"/>
          <w:color w:val="555555"/>
          <w:sz w:val="16"/>
          <w:szCs w:val="16"/>
        </w:rPr>
        <w:t>Japan</w:t>
      </w:r>
      <w:r w:rsidRPr="00AD1D30">
        <w:rPr>
          <w:color w:val="555555"/>
          <w:sz w:val="10"/>
          <w:szCs w:val="16"/>
        </w:rPr>
        <w:t xml:space="preserve"> </w:t>
      </w:r>
      <w:r w:rsidRPr="00AD1D30">
        <w:rPr>
          <w:rStyle w:val="StyleUnderline"/>
          <w:color w:val="555555"/>
          <w:sz w:val="16"/>
          <w:szCs w:val="16"/>
        </w:rPr>
        <w:t>and the</w:t>
      </w:r>
      <w:r w:rsidRPr="00AD1D30">
        <w:rPr>
          <w:color w:val="555555"/>
          <w:sz w:val="10"/>
          <w:szCs w:val="16"/>
        </w:rPr>
        <w:t xml:space="preserve"> </w:t>
      </w:r>
      <w:r w:rsidRPr="00AD1D30">
        <w:rPr>
          <w:rStyle w:val="Emphasis"/>
          <w:color w:val="555555"/>
          <w:sz w:val="16"/>
          <w:szCs w:val="16"/>
        </w:rPr>
        <w:t>E</w:t>
      </w:r>
      <w:r w:rsidRPr="00AD1D30">
        <w:rPr>
          <w:color w:val="555555"/>
          <w:sz w:val="10"/>
          <w:szCs w:val="16"/>
        </w:rPr>
        <w:t xml:space="preserve">uropean </w:t>
      </w:r>
      <w:r w:rsidRPr="00AD1D30">
        <w:rPr>
          <w:rStyle w:val="Emphasis"/>
          <w:color w:val="555555"/>
          <w:sz w:val="16"/>
          <w:szCs w:val="16"/>
        </w:rPr>
        <w:t>U</w:t>
      </w:r>
      <w:r w:rsidRPr="00AD1D30">
        <w:rPr>
          <w:color w:val="555555"/>
          <w:sz w:val="10"/>
          <w:szCs w:val="16"/>
        </w:rPr>
        <w:t xml:space="preserve">nion, </w:t>
      </w:r>
      <w:r w:rsidRPr="00AD1D30">
        <w:rPr>
          <w:rStyle w:val="StyleUnderline"/>
          <w:color w:val="555555"/>
          <w:sz w:val="16"/>
          <w:szCs w:val="16"/>
        </w:rPr>
        <w:t>has</w:t>
      </w:r>
      <w:r w:rsidRPr="00AD1D30">
        <w:rPr>
          <w:color w:val="555555"/>
          <w:sz w:val="10"/>
          <w:szCs w:val="16"/>
        </w:rPr>
        <w:t xml:space="preserve"> </w:t>
      </w:r>
      <w:r w:rsidRPr="00AD1D30">
        <w:rPr>
          <w:rStyle w:val="Emphasis"/>
          <w:color w:val="555555"/>
          <w:sz w:val="16"/>
          <w:szCs w:val="16"/>
        </w:rPr>
        <w:t>yet to budge</w:t>
      </w:r>
      <w:r w:rsidRPr="00AD1D30">
        <w:rPr>
          <w:color w:val="555555"/>
          <w:sz w:val="10"/>
          <w:szCs w:val="16"/>
        </w:rPr>
        <w:t xml:space="preserve"> </w:t>
      </w:r>
      <w:r w:rsidRPr="00AD1D30">
        <w:rPr>
          <w:rStyle w:val="StyleUnderline"/>
          <w:color w:val="555555"/>
          <w:sz w:val="16"/>
          <w:szCs w:val="16"/>
        </w:rPr>
        <w:t xml:space="preserve">in the game of regulatory chicken related to methane </w:t>
      </w:r>
      <w:r w:rsidRPr="00AD1D30">
        <w:rPr>
          <w:rStyle w:val="Emphasis"/>
          <w:color w:val="555555"/>
          <w:sz w:val="16"/>
          <w:szCs w:val="16"/>
        </w:rPr>
        <w:t>measurement</w:t>
      </w:r>
      <w:r w:rsidRPr="00AD1D30">
        <w:rPr>
          <w:rStyle w:val="StyleUnderline"/>
          <w:color w:val="555555"/>
          <w:sz w:val="16"/>
          <w:szCs w:val="16"/>
        </w:rPr>
        <w:t xml:space="preserve">, </w:t>
      </w:r>
      <w:r w:rsidRPr="00AD1D30">
        <w:rPr>
          <w:rStyle w:val="Emphasis"/>
          <w:color w:val="555555"/>
          <w:sz w:val="16"/>
          <w:szCs w:val="16"/>
        </w:rPr>
        <w:t>verification</w:t>
      </w:r>
      <w:r w:rsidRPr="00AD1D30">
        <w:rPr>
          <w:rStyle w:val="StyleUnderline"/>
          <w:color w:val="555555"/>
          <w:sz w:val="16"/>
          <w:szCs w:val="16"/>
        </w:rPr>
        <w:t xml:space="preserve">, and </w:t>
      </w:r>
      <w:r w:rsidRPr="00AD1D30">
        <w:rPr>
          <w:rStyle w:val="Emphasis"/>
          <w:color w:val="555555"/>
          <w:sz w:val="16"/>
          <w:szCs w:val="16"/>
        </w:rPr>
        <w:t>quantification</w:t>
      </w:r>
      <w:r w:rsidRPr="00AD1D30">
        <w:rPr>
          <w:color w:val="555555"/>
          <w:sz w:val="10"/>
          <w:szCs w:val="16"/>
        </w:rPr>
        <w:t xml:space="preserve">. </w:t>
      </w:r>
      <w:r w:rsidRPr="00AD1D30">
        <w:rPr>
          <w:rStyle w:val="StyleUnderline"/>
          <w:color w:val="555555"/>
          <w:sz w:val="16"/>
          <w:szCs w:val="16"/>
        </w:rPr>
        <w:t xml:space="preserve">This demand is more of a function of the available </w:t>
      </w:r>
      <w:r w:rsidRPr="00AD1D30">
        <w:rPr>
          <w:rStyle w:val="Emphasis"/>
          <w:color w:val="555555"/>
          <w:sz w:val="16"/>
          <w:szCs w:val="16"/>
        </w:rPr>
        <w:t>technology</w:t>
      </w:r>
      <w:r w:rsidRPr="00AD1D30">
        <w:rPr>
          <w:rStyle w:val="StyleUnderline"/>
          <w:color w:val="555555"/>
          <w:sz w:val="16"/>
          <w:szCs w:val="16"/>
        </w:rPr>
        <w:t xml:space="preserve"> than anything ideological. In other words, offering the </w:t>
      </w:r>
      <w:r w:rsidRPr="00AD1D30">
        <w:rPr>
          <w:rStyle w:val="Emphasis"/>
          <w:color w:val="555555"/>
          <w:sz w:val="16"/>
          <w:szCs w:val="16"/>
        </w:rPr>
        <w:t>lowest carbon-intense molecule</w:t>
      </w:r>
      <w:r w:rsidRPr="00AD1D30">
        <w:rPr>
          <w:color w:val="555555"/>
          <w:sz w:val="10"/>
          <w:szCs w:val="16"/>
        </w:rPr>
        <w:t xml:space="preserve"> without sacrificing cost and reliability </w:t>
      </w:r>
      <w:r w:rsidRPr="00AD1D30">
        <w:rPr>
          <w:rStyle w:val="StyleUnderline"/>
          <w:color w:val="555555"/>
          <w:sz w:val="16"/>
          <w:szCs w:val="16"/>
        </w:rPr>
        <w:t xml:space="preserve">is </w:t>
      </w:r>
      <w:r w:rsidRPr="00AD1D30">
        <w:rPr>
          <w:rStyle w:val="StyleUnderline"/>
          <w:color w:val="555555"/>
          <w:sz w:val="16"/>
          <w:szCs w:val="16"/>
          <w:shd w:val="clear" w:color="auto" w:fill="D2D2D2"/>
        </w:rPr>
        <w:t>driven</w:t>
      </w:r>
      <w:r w:rsidRPr="00AD1D30">
        <w:rPr>
          <w:color w:val="555555"/>
          <w:sz w:val="10"/>
          <w:szCs w:val="16"/>
          <w:shd w:val="clear" w:color="auto" w:fill="D2D2D2"/>
        </w:rPr>
        <w:t xml:space="preserve"> </w:t>
      </w:r>
      <w:r w:rsidRPr="00AD1D30">
        <w:rPr>
          <w:rStyle w:val="Emphasis"/>
          <w:color w:val="555555"/>
          <w:sz w:val="16"/>
          <w:szCs w:val="16"/>
          <w:shd w:val="clear" w:color="auto" w:fill="D2D2D2"/>
        </w:rPr>
        <w:t>more</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by</w:t>
      </w:r>
      <w:r w:rsidRPr="00AD1D30">
        <w:rPr>
          <w:color w:val="555555"/>
          <w:sz w:val="10"/>
          <w:szCs w:val="16"/>
          <w:shd w:val="clear" w:color="auto" w:fill="D2D2D2"/>
        </w:rPr>
        <w:t xml:space="preserve"> </w:t>
      </w:r>
      <w:r w:rsidRPr="00AD1D30">
        <w:rPr>
          <w:rStyle w:val="Emphasis"/>
          <w:color w:val="555555"/>
          <w:sz w:val="16"/>
          <w:szCs w:val="16"/>
          <w:shd w:val="clear" w:color="auto" w:fill="D2D2D2"/>
        </w:rPr>
        <w:t>competitive</w:t>
      </w:r>
      <w:r w:rsidRPr="00AD1D30">
        <w:rPr>
          <w:rStyle w:val="Emphasis"/>
          <w:color w:val="555555"/>
          <w:sz w:val="16"/>
          <w:szCs w:val="16"/>
        </w:rPr>
        <w:t xml:space="preserve"> forces</w:t>
      </w:r>
      <w:r w:rsidRPr="00AD1D30">
        <w:rPr>
          <w:color w:val="555555"/>
          <w:sz w:val="10"/>
          <w:szCs w:val="16"/>
        </w:rPr>
        <w:t xml:space="preserve"> today </w:t>
      </w:r>
      <w:r w:rsidRPr="00AD1D30">
        <w:rPr>
          <w:rStyle w:val="StyleUnderline"/>
          <w:color w:val="555555"/>
          <w:sz w:val="16"/>
          <w:szCs w:val="16"/>
          <w:shd w:val="clear" w:color="auto" w:fill="D2D2D2"/>
        </w:rPr>
        <w:t>than</w:t>
      </w:r>
      <w:r w:rsidRPr="00AD1D30">
        <w:rPr>
          <w:color w:val="555555"/>
          <w:sz w:val="10"/>
          <w:szCs w:val="16"/>
          <w:shd w:val="clear" w:color="auto" w:fill="D2D2D2"/>
        </w:rPr>
        <w:t xml:space="preserve"> </w:t>
      </w:r>
      <w:r w:rsidRPr="00AD1D30">
        <w:rPr>
          <w:rStyle w:val="Emphasis"/>
          <w:color w:val="555555"/>
          <w:sz w:val="16"/>
          <w:szCs w:val="16"/>
          <w:shd w:val="clear" w:color="auto" w:fill="D2D2D2"/>
        </w:rPr>
        <w:t>ideological stances</w:t>
      </w:r>
      <w:r w:rsidRPr="00AD1D30">
        <w:rPr>
          <w:color w:val="555555"/>
          <w:sz w:val="10"/>
          <w:szCs w:val="16"/>
        </w:rPr>
        <w:t>.</w:t>
      </w:r>
    </w:p>
    <w:p w14:paraId="2A121D87" w14:textId="77777777" w:rsidR="00F16700" w:rsidRDefault="00F16700" w:rsidP="00F16700">
      <w:pPr>
        <w:rPr>
          <w:rStyle w:val="StyleUnderline"/>
          <w:color w:val="555555"/>
          <w:sz w:val="16"/>
          <w:szCs w:val="16"/>
        </w:rPr>
      </w:pPr>
      <w:r w:rsidRPr="00AD1D30">
        <w:rPr>
          <w:rStyle w:val="Emphasis"/>
          <w:color w:val="555555"/>
          <w:sz w:val="16"/>
          <w:szCs w:val="16"/>
        </w:rPr>
        <w:t>Objectively</w:t>
      </w:r>
      <w:r w:rsidRPr="00AD1D30">
        <w:rPr>
          <w:color w:val="555555"/>
          <w:sz w:val="10"/>
          <w:szCs w:val="16"/>
        </w:rPr>
        <w:t xml:space="preserve">, </w:t>
      </w:r>
      <w:r w:rsidRPr="00AD1D30">
        <w:rPr>
          <w:rStyle w:val="StyleUnderline"/>
          <w:color w:val="555555"/>
          <w:sz w:val="16"/>
          <w:szCs w:val="16"/>
        </w:rPr>
        <w:t xml:space="preserve">the probability of the </w:t>
      </w:r>
      <w:r w:rsidRPr="00AD1D30">
        <w:rPr>
          <w:rStyle w:val="Emphasis"/>
          <w:color w:val="555555"/>
          <w:sz w:val="16"/>
          <w:szCs w:val="16"/>
        </w:rPr>
        <w:t xml:space="preserve">rest of </w:t>
      </w:r>
      <w:r w:rsidRPr="00AD1D30">
        <w:rPr>
          <w:rStyle w:val="Emphasis"/>
          <w:color w:val="555555"/>
          <w:sz w:val="16"/>
          <w:szCs w:val="16"/>
          <w:shd w:val="clear" w:color="auto" w:fill="D2D2D2"/>
        </w:rPr>
        <w:t>the world</w:t>
      </w:r>
      <w:r w:rsidRPr="00AD1D30">
        <w:rPr>
          <w:color w:val="555555"/>
          <w:sz w:val="10"/>
          <w:szCs w:val="16"/>
          <w:shd w:val="clear" w:color="auto" w:fill="D2D2D2"/>
        </w:rPr>
        <w:t xml:space="preserve"> </w:t>
      </w:r>
      <w:r w:rsidRPr="00AD1D30">
        <w:rPr>
          <w:rStyle w:val="Emphasis"/>
          <w:color w:val="555555"/>
          <w:sz w:val="16"/>
          <w:szCs w:val="16"/>
          <w:shd w:val="clear" w:color="auto" w:fill="D2D2D2"/>
        </w:rPr>
        <w:t>relenting</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on</w:t>
      </w:r>
      <w:r w:rsidRPr="00AD1D30">
        <w:rPr>
          <w:color w:val="555555"/>
          <w:sz w:val="10"/>
          <w:szCs w:val="16"/>
        </w:rPr>
        <w:t xml:space="preserve"> </w:t>
      </w:r>
      <w:r w:rsidRPr="00AD1D30">
        <w:rPr>
          <w:rStyle w:val="Emphasis"/>
          <w:color w:val="555555"/>
          <w:sz w:val="16"/>
          <w:szCs w:val="16"/>
        </w:rPr>
        <w:t>emissions reporting</w:t>
      </w:r>
      <w:r w:rsidRPr="00AD1D30">
        <w:rPr>
          <w:color w:val="555555"/>
          <w:sz w:val="10"/>
          <w:szCs w:val="16"/>
        </w:rPr>
        <w:t xml:space="preserve"> </w:t>
      </w:r>
      <w:r w:rsidRPr="00AD1D30">
        <w:rPr>
          <w:rStyle w:val="StyleUnderline"/>
          <w:color w:val="555555"/>
          <w:sz w:val="16"/>
          <w:szCs w:val="16"/>
        </w:rPr>
        <w:t>is</w:t>
      </w:r>
      <w:r w:rsidRPr="00AD1D30">
        <w:rPr>
          <w:color w:val="555555"/>
          <w:sz w:val="10"/>
          <w:szCs w:val="16"/>
        </w:rPr>
        <w:t xml:space="preserve"> </w:t>
      </w:r>
      <w:r w:rsidRPr="00AD1D30">
        <w:rPr>
          <w:rStyle w:val="Emphasis"/>
          <w:color w:val="555555"/>
          <w:sz w:val="16"/>
          <w:szCs w:val="16"/>
        </w:rPr>
        <w:t>highly unlikely</w:t>
      </w:r>
      <w:r w:rsidRPr="00AD1D30">
        <w:rPr>
          <w:rStyle w:val="StyleUnderline"/>
          <w:color w:val="555555"/>
          <w:sz w:val="16"/>
          <w:szCs w:val="16"/>
        </w:rPr>
        <w:t xml:space="preserve">. Scaling back various layers of </w:t>
      </w:r>
      <w:r w:rsidRPr="00AD1D30">
        <w:rPr>
          <w:rStyle w:val="Emphasis"/>
          <w:color w:val="555555"/>
          <w:sz w:val="16"/>
          <w:szCs w:val="16"/>
          <w:shd w:val="clear" w:color="auto" w:fill="D2D2D2"/>
        </w:rPr>
        <w:t>i</w:t>
      </w:r>
      <w:r w:rsidRPr="00AD1D30">
        <w:rPr>
          <w:rStyle w:val="StyleUnderline"/>
          <w:color w:val="555555"/>
          <w:sz w:val="16"/>
          <w:szCs w:val="16"/>
        </w:rPr>
        <w:t xml:space="preserve">nternational </w:t>
      </w:r>
      <w:r w:rsidRPr="00AD1D30">
        <w:rPr>
          <w:rStyle w:val="Emphasis"/>
          <w:color w:val="555555"/>
          <w:sz w:val="16"/>
          <w:szCs w:val="16"/>
          <w:shd w:val="clear" w:color="auto" w:fill="D2D2D2"/>
        </w:rPr>
        <w:t>law</w:t>
      </w:r>
      <w:r w:rsidRPr="00AD1D30">
        <w:rPr>
          <w:rStyle w:val="StyleUnderline"/>
          <w:color w:val="555555"/>
          <w:sz w:val="16"/>
          <w:szCs w:val="16"/>
        </w:rPr>
        <w:t xml:space="preserve">s, </w:t>
      </w:r>
      <w:r w:rsidRPr="00AD1D30">
        <w:rPr>
          <w:rStyle w:val="Emphasis"/>
          <w:color w:val="555555"/>
          <w:sz w:val="16"/>
          <w:szCs w:val="16"/>
          <w:shd w:val="clear" w:color="auto" w:fill="D2D2D2"/>
        </w:rPr>
        <w:t>bureaucracy</w:t>
      </w:r>
      <w:r w:rsidRPr="00AD1D30">
        <w:rPr>
          <w:rStyle w:val="StyleUnderline"/>
          <w:color w:val="555555"/>
          <w:sz w:val="16"/>
          <w:szCs w:val="16"/>
          <w:shd w:val="clear" w:color="auto" w:fill="D2D2D2"/>
        </w:rPr>
        <w:t xml:space="preserve">, and </w:t>
      </w:r>
      <w:r w:rsidRPr="00AD1D30">
        <w:rPr>
          <w:rStyle w:val="Emphasis"/>
          <w:color w:val="555555"/>
          <w:sz w:val="16"/>
          <w:szCs w:val="16"/>
          <w:shd w:val="clear" w:color="auto" w:fill="D2D2D2"/>
        </w:rPr>
        <w:t>commitments</w:t>
      </w:r>
      <w:r w:rsidRPr="00AD1D30">
        <w:rPr>
          <w:rStyle w:val="StyleUnderline"/>
          <w:color w:val="555555"/>
          <w:sz w:val="16"/>
          <w:szCs w:val="16"/>
          <w:shd w:val="clear" w:color="auto" w:fill="D2D2D2"/>
        </w:rPr>
        <w:t xml:space="preserve"> seems </w:t>
      </w:r>
      <w:r w:rsidRPr="00AD1D30">
        <w:rPr>
          <w:rStyle w:val="Emphasis"/>
          <w:color w:val="555555"/>
          <w:sz w:val="16"/>
          <w:szCs w:val="16"/>
          <w:shd w:val="clear" w:color="auto" w:fill="D2D2D2"/>
        </w:rPr>
        <w:t>less likely</w:t>
      </w:r>
      <w:r w:rsidRPr="00AD1D30">
        <w:rPr>
          <w:color w:val="555555"/>
          <w:sz w:val="10"/>
          <w:szCs w:val="16"/>
          <w:shd w:val="clear" w:color="auto" w:fill="D2D2D2"/>
        </w:rPr>
        <w:t xml:space="preserve"> </w:t>
      </w:r>
      <w:r w:rsidRPr="00AD1D30">
        <w:rPr>
          <w:rStyle w:val="StyleUnderline"/>
          <w:color w:val="555555"/>
          <w:sz w:val="16"/>
          <w:szCs w:val="16"/>
          <w:shd w:val="clear" w:color="auto" w:fill="D2D2D2"/>
        </w:rPr>
        <w:t>than the</w:t>
      </w:r>
      <w:r w:rsidRPr="00AD1D30">
        <w:rPr>
          <w:color w:val="555555"/>
          <w:sz w:val="10"/>
          <w:szCs w:val="16"/>
          <w:shd w:val="clear" w:color="auto" w:fill="D2D2D2"/>
        </w:rPr>
        <w:t xml:space="preserve"> </w:t>
      </w:r>
      <w:r w:rsidRPr="00AD1D30">
        <w:rPr>
          <w:rStyle w:val="Emphasis"/>
          <w:color w:val="555555"/>
          <w:sz w:val="16"/>
          <w:szCs w:val="16"/>
          <w:shd w:val="clear" w:color="auto" w:fill="D2D2D2"/>
        </w:rPr>
        <w:t>U</w:t>
      </w:r>
      <w:r w:rsidRPr="00AD1D30">
        <w:rPr>
          <w:color w:val="555555"/>
          <w:sz w:val="10"/>
          <w:szCs w:val="16"/>
        </w:rPr>
        <w:t xml:space="preserve">nited </w:t>
      </w:r>
      <w:r w:rsidRPr="00AD1D30">
        <w:rPr>
          <w:rStyle w:val="Emphasis"/>
          <w:color w:val="555555"/>
          <w:sz w:val="16"/>
          <w:szCs w:val="16"/>
          <w:shd w:val="clear" w:color="auto" w:fill="D2D2D2"/>
        </w:rPr>
        <w:t>S</w:t>
      </w:r>
      <w:r w:rsidRPr="00AD1D30">
        <w:rPr>
          <w:color w:val="555555"/>
          <w:sz w:val="10"/>
          <w:szCs w:val="16"/>
        </w:rPr>
        <w:t xml:space="preserve">tates </w:t>
      </w:r>
      <w:r w:rsidRPr="00AD1D30">
        <w:rPr>
          <w:rStyle w:val="StyleUnderline"/>
          <w:color w:val="555555"/>
          <w:sz w:val="16"/>
          <w:szCs w:val="16"/>
          <w:shd w:val="clear" w:color="auto" w:fill="D2D2D2"/>
        </w:rPr>
        <w:t>simply</w:t>
      </w:r>
      <w:r w:rsidRPr="00AD1D30">
        <w:rPr>
          <w:color w:val="555555"/>
          <w:sz w:val="10"/>
          <w:szCs w:val="16"/>
          <w:shd w:val="clear" w:color="auto" w:fill="D2D2D2"/>
        </w:rPr>
        <w:t xml:space="preserve"> </w:t>
      </w:r>
      <w:r w:rsidRPr="00AD1D30">
        <w:rPr>
          <w:rStyle w:val="Emphasis"/>
          <w:color w:val="555555"/>
          <w:sz w:val="16"/>
          <w:szCs w:val="16"/>
          <w:shd w:val="clear" w:color="auto" w:fill="D2D2D2"/>
        </w:rPr>
        <w:t>improving</w:t>
      </w:r>
      <w:r w:rsidRPr="00AD1D30">
        <w:rPr>
          <w:color w:val="555555"/>
          <w:sz w:val="10"/>
          <w:szCs w:val="16"/>
        </w:rPr>
        <w:t xml:space="preserve"> their respective </w:t>
      </w:r>
      <w:r w:rsidRPr="00AD1D30">
        <w:rPr>
          <w:rStyle w:val="Emphasis"/>
          <w:color w:val="555555"/>
          <w:sz w:val="16"/>
          <w:szCs w:val="16"/>
        </w:rPr>
        <w:t>measurement and disclosure</w:t>
      </w:r>
      <w:r w:rsidRPr="00AD1D30">
        <w:rPr>
          <w:color w:val="555555"/>
          <w:sz w:val="10"/>
          <w:szCs w:val="16"/>
        </w:rPr>
        <w:t xml:space="preserve">, </w:t>
      </w:r>
      <w:r w:rsidRPr="00AD1D30">
        <w:rPr>
          <w:rStyle w:val="StyleUnderline"/>
          <w:color w:val="555555"/>
          <w:sz w:val="16"/>
          <w:szCs w:val="16"/>
        </w:rPr>
        <w:t xml:space="preserve">especially considering the technology </w:t>
      </w:r>
      <w:r w:rsidRPr="00AD1D30">
        <w:rPr>
          <w:rStyle w:val="Emphasis"/>
          <w:color w:val="555555"/>
          <w:sz w:val="16"/>
          <w:szCs w:val="16"/>
        </w:rPr>
        <w:t>exists</w:t>
      </w:r>
      <w:r w:rsidRPr="00AD1D30">
        <w:rPr>
          <w:color w:val="555555"/>
          <w:sz w:val="10"/>
          <w:szCs w:val="16"/>
        </w:rPr>
        <w:t xml:space="preserve"> </w:t>
      </w:r>
      <w:r w:rsidRPr="00AD1D30">
        <w:rPr>
          <w:rStyle w:val="StyleUnderline"/>
          <w:color w:val="555555"/>
          <w:sz w:val="16"/>
          <w:szCs w:val="16"/>
        </w:rPr>
        <w:t xml:space="preserve">and </w:t>
      </w:r>
      <w:r w:rsidRPr="00AD1D30">
        <w:rPr>
          <w:rStyle w:val="Emphasis"/>
          <w:color w:val="555555"/>
          <w:sz w:val="16"/>
          <w:szCs w:val="16"/>
        </w:rPr>
        <w:t>is</w:t>
      </w:r>
      <w:r w:rsidRPr="00AD1D30">
        <w:rPr>
          <w:color w:val="555555"/>
          <w:sz w:val="10"/>
          <w:szCs w:val="16"/>
        </w:rPr>
        <w:t xml:space="preserve">, for the most part, </w:t>
      </w:r>
      <w:r w:rsidRPr="00AD1D30">
        <w:rPr>
          <w:rStyle w:val="Emphasis"/>
          <w:color w:val="555555"/>
          <w:sz w:val="16"/>
          <w:szCs w:val="16"/>
        </w:rPr>
        <w:t>cost-effective</w:t>
      </w:r>
      <w:r w:rsidRPr="00AD1D30">
        <w:rPr>
          <w:color w:val="555555"/>
          <w:sz w:val="10"/>
          <w:szCs w:val="16"/>
        </w:rPr>
        <w:t xml:space="preserve">. More importantly, </w:t>
      </w:r>
      <w:r w:rsidRPr="00AD1D30">
        <w:rPr>
          <w:rStyle w:val="StyleUnderline"/>
          <w:color w:val="555555"/>
          <w:sz w:val="16"/>
          <w:szCs w:val="16"/>
        </w:rPr>
        <w:t xml:space="preserve">from a </w:t>
      </w:r>
      <w:r w:rsidRPr="00AD1D30">
        <w:rPr>
          <w:rStyle w:val="Emphasis"/>
          <w:color w:val="555555"/>
          <w:sz w:val="16"/>
          <w:szCs w:val="16"/>
        </w:rPr>
        <w:t>competitive</w:t>
      </w:r>
      <w:r w:rsidRPr="00AD1D30">
        <w:rPr>
          <w:rStyle w:val="StyleUnderline"/>
          <w:color w:val="555555"/>
          <w:sz w:val="16"/>
          <w:szCs w:val="16"/>
        </w:rPr>
        <w:t xml:space="preserve"> perspective</w:t>
      </w:r>
      <w:r w:rsidRPr="00AD1D30">
        <w:rPr>
          <w:color w:val="555555"/>
          <w:sz w:val="10"/>
          <w:szCs w:val="16"/>
        </w:rPr>
        <w:t xml:space="preserve">, </w:t>
      </w:r>
      <w:r w:rsidRPr="00AD1D30">
        <w:rPr>
          <w:rStyle w:val="StyleUnderline"/>
          <w:color w:val="555555"/>
          <w:sz w:val="16"/>
          <w:szCs w:val="16"/>
        </w:rPr>
        <w:t>the</w:t>
      </w:r>
      <w:r w:rsidRPr="00AD1D30">
        <w:rPr>
          <w:color w:val="555555"/>
          <w:sz w:val="10"/>
          <w:szCs w:val="16"/>
        </w:rPr>
        <w:t xml:space="preserve"> </w:t>
      </w:r>
      <w:r w:rsidRPr="00AD1D30">
        <w:rPr>
          <w:rStyle w:val="Emphasis"/>
          <w:color w:val="555555"/>
          <w:sz w:val="16"/>
          <w:szCs w:val="16"/>
        </w:rPr>
        <w:t>U</w:t>
      </w:r>
      <w:r w:rsidRPr="00AD1D30">
        <w:rPr>
          <w:color w:val="555555"/>
          <w:sz w:val="10"/>
          <w:szCs w:val="16"/>
        </w:rPr>
        <w:t xml:space="preserve">nited </w:t>
      </w:r>
      <w:r w:rsidRPr="00AD1D30">
        <w:rPr>
          <w:rStyle w:val="Emphasis"/>
          <w:color w:val="555555"/>
          <w:sz w:val="16"/>
          <w:szCs w:val="16"/>
        </w:rPr>
        <w:t>S</w:t>
      </w:r>
      <w:r w:rsidRPr="00AD1D30">
        <w:rPr>
          <w:color w:val="555555"/>
          <w:sz w:val="10"/>
          <w:szCs w:val="16"/>
        </w:rPr>
        <w:t xml:space="preserve">tates </w:t>
      </w:r>
      <w:r w:rsidRPr="00AD1D30">
        <w:rPr>
          <w:rStyle w:val="Emphasis"/>
          <w:color w:val="555555"/>
          <w:sz w:val="16"/>
          <w:szCs w:val="16"/>
        </w:rPr>
        <w:t>already</w:t>
      </w:r>
      <w:r w:rsidRPr="00AD1D30">
        <w:rPr>
          <w:color w:val="555555"/>
          <w:sz w:val="10"/>
          <w:szCs w:val="16"/>
        </w:rPr>
        <w:t xml:space="preserve"> </w:t>
      </w:r>
      <w:r w:rsidRPr="00AD1D30">
        <w:rPr>
          <w:rStyle w:val="StyleUnderline"/>
          <w:color w:val="555555"/>
          <w:sz w:val="16"/>
          <w:szCs w:val="16"/>
        </w:rPr>
        <w:t xml:space="preserve">displays some of the most </w:t>
      </w:r>
      <w:r w:rsidRPr="00AD1D30">
        <w:rPr>
          <w:rStyle w:val="Emphasis"/>
          <w:color w:val="555555"/>
          <w:sz w:val="16"/>
          <w:szCs w:val="16"/>
        </w:rPr>
        <w:t>impressive cross-industry emissions profiles globally</w:t>
      </w:r>
      <w:r w:rsidRPr="00AD1D30">
        <w:rPr>
          <w:rStyle w:val="StyleUnderline"/>
          <w:color w:val="555555"/>
          <w:sz w:val="16"/>
          <w:szCs w:val="16"/>
        </w:rPr>
        <w:t xml:space="preserve">. It is in our best interest to </w:t>
      </w:r>
      <w:r w:rsidRPr="00AD1D30">
        <w:rPr>
          <w:rStyle w:val="Emphasis"/>
          <w:color w:val="555555"/>
          <w:sz w:val="16"/>
          <w:szCs w:val="16"/>
        </w:rPr>
        <w:t>boast them</w:t>
      </w:r>
      <w:r w:rsidRPr="00AD1D30">
        <w:rPr>
          <w:color w:val="555555"/>
          <w:sz w:val="10"/>
          <w:szCs w:val="16"/>
        </w:rPr>
        <w:t xml:space="preserve">, particularly if global demand is trending in that direction. </w:t>
      </w:r>
      <w:r w:rsidRPr="00AD1D30">
        <w:rPr>
          <w:rStyle w:val="StyleUnderline"/>
          <w:color w:val="555555"/>
          <w:sz w:val="16"/>
          <w:szCs w:val="16"/>
        </w:rPr>
        <w:t>Sustainability</w:t>
      </w:r>
      <w:r w:rsidRPr="00AD1D30">
        <w:rPr>
          <w:color w:val="555555"/>
          <w:sz w:val="10"/>
          <w:szCs w:val="16"/>
        </w:rPr>
        <w:t xml:space="preserve"> reporting, covering non-financial material data, </w:t>
      </w:r>
      <w:r w:rsidRPr="00AD1D30">
        <w:rPr>
          <w:rStyle w:val="StyleUnderline"/>
          <w:color w:val="555555"/>
          <w:sz w:val="16"/>
          <w:szCs w:val="16"/>
        </w:rPr>
        <w:t>will</w:t>
      </w:r>
      <w:r w:rsidRPr="00AD1D30">
        <w:rPr>
          <w:color w:val="555555"/>
          <w:sz w:val="10"/>
          <w:szCs w:val="16"/>
        </w:rPr>
        <w:t xml:space="preserve"> </w:t>
      </w:r>
      <w:r w:rsidRPr="00AD1D30">
        <w:rPr>
          <w:rStyle w:val="Emphasis"/>
          <w:color w:val="555555"/>
          <w:sz w:val="16"/>
          <w:szCs w:val="16"/>
        </w:rPr>
        <w:t>also</w:t>
      </w:r>
      <w:r w:rsidRPr="00AD1D30">
        <w:rPr>
          <w:color w:val="555555"/>
          <w:sz w:val="10"/>
          <w:szCs w:val="16"/>
        </w:rPr>
        <w:t xml:space="preserve"> </w:t>
      </w:r>
      <w:r w:rsidRPr="00AD1D30">
        <w:rPr>
          <w:rStyle w:val="StyleUnderline"/>
          <w:color w:val="555555"/>
          <w:sz w:val="16"/>
          <w:szCs w:val="16"/>
        </w:rPr>
        <w:t xml:space="preserve">act as a tool to </w:t>
      </w:r>
      <w:r w:rsidRPr="00AD1D30">
        <w:rPr>
          <w:rStyle w:val="Emphasis"/>
          <w:color w:val="555555"/>
          <w:sz w:val="16"/>
          <w:szCs w:val="16"/>
        </w:rPr>
        <w:t>reign in China</w:t>
      </w:r>
      <w:r w:rsidRPr="00AD1D30">
        <w:rPr>
          <w:color w:val="555555"/>
          <w:sz w:val="10"/>
          <w:szCs w:val="16"/>
        </w:rPr>
        <w:t xml:space="preserve">, </w:t>
      </w:r>
      <w:r w:rsidRPr="00AD1D30">
        <w:rPr>
          <w:rStyle w:val="StyleUnderline"/>
          <w:color w:val="555555"/>
          <w:sz w:val="16"/>
          <w:szCs w:val="16"/>
        </w:rPr>
        <w:t>given the immense carbon intensity, absence of governance, and lack of safety standards throughout their economy.</w:t>
      </w:r>
    </w:p>
    <w:p w14:paraId="14037B31" w14:textId="77777777" w:rsidR="00F16700" w:rsidRDefault="00F16700" w:rsidP="00F16700">
      <w:pPr>
        <w:pStyle w:val="Heading4"/>
      </w:pPr>
      <w:r>
        <w:t xml:space="preserve">5. PERCEPTION---responsible players </w:t>
      </w:r>
      <w:r>
        <w:rPr>
          <w:u w:val="single"/>
        </w:rPr>
        <w:t>know</w:t>
      </w:r>
      <w:r>
        <w:t xml:space="preserve"> there will be </w:t>
      </w:r>
      <w:r>
        <w:rPr>
          <w:u w:val="single"/>
        </w:rPr>
        <w:t>future elections</w:t>
      </w:r>
      <w:r>
        <w:t xml:space="preserve"> and </w:t>
      </w:r>
      <w:r>
        <w:rPr>
          <w:u w:val="single"/>
        </w:rPr>
        <w:t>don’t perceive</w:t>
      </w:r>
      <w:r>
        <w:t xml:space="preserve"> the CP as </w:t>
      </w:r>
      <w:r>
        <w:rPr>
          <w:u w:val="single"/>
        </w:rPr>
        <w:t>durable</w:t>
      </w:r>
      <w:r>
        <w:t>---that’s Romito</w:t>
      </w:r>
    </w:p>
    <w:p w14:paraId="6499D4A6" w14:textId="77777777" w:rsidR="00F16700" w:rsidRDefault="00F16700" w:rsidP="00F16700">
      <w:r>
        <w:t>&lt;&lt;FOR REFERENCE&gt;&gt;</w:t>
      </w:r>
    </w:p>
    <w:p w14:paraId="7C7FD9F0" w14:textId="77777777" w:rsidR="00F16700" w:rsidRPr="003B59A1" w:rsidRDefault="00F16700" w:rsidP="00F16700">
      <w:pPr>
        <w:rPr>
          <w:color w:val="555555"/>
          <w:sz w:val="10"/>
          <w:szCs w:val="16"/>
        </w:rPr>
      </w:pPr>
      <w:r w:rsidRPr="003B59A1">
        <w:rPr>
          <w:color w:val="555555"/>
          <w:sz w:val="10"/>
          <w:szCs w:val="16"/>
        </w:rPr>
        <w:t xml:space="preserve">While the industry should certainly be more optimistic about its future than four years ago, we must also remain cautious not to allow that optimism to encourage us to make foolish and short-sighted decisions. </w:t>
      </w:r>
      <w:r w:rsidRPr="003B59A1">
        <w:rPr>
          <w:rStyle w:val="Emphasis"/>
          <w:color w:val="555555"/>
          <w:sz w:val="16"/>
          <w:szCs w:val="16"/>
        </w:rPr>
        <w:t>Regulatory</w:t>
      </w:r>
      <w:r w:rsidRPr="003B59A1">
        <w:rPr>
          <w:color w:val="555555"/>
          <w:sz w:val="10"/>
          <w:szCs w:val="16"/>
        </w:rPr>
        <w:t xml:space="preserve"> reform, material </w:t>
      </w:r>
      <w:r w:rsidRPr="003B59A1">
        <w:rPr>
          <w:rStyle w:val="Emphasis"/>
          <w:color w:val="555555"/>
          <w:sz w:val="16"/>
          <w:szCs w:val="16"/>
        </w:rPr>
        <w:t>sustainability</w:t>
      </w:r>
      <w:r w:rsidRPr="003B59A1">
        <w:rPr>
          <w:color w:val="555555"/>
          <w:sz w:val="10"/>
          <w:szCs w:val="16"/>
        </w:rPr>
        <w:t xml:space="preserve"> considerations </w:t>
      </w:r>
      <w:r w:rsidRPr="003B59A1">
        <w:rPr>
          <w:rStyle w:val="StyleUnderline"/>
          <w:color w:val="555555"/>
          <w:sz w:val="16"/>
          <w:szCs w:val="16"/>
        </w:rPr>
        <w:t xml:space="preserve">and the </w:t>
      </w:r>
      <w:r w:rsidRPr="003B59A1">
        <w:rPr>
          <w:rStyle w:val="Emphasis"/>
          <w:color w:val="555555"/>
          <w:sz w:val="16"/>
          <w:szCs w:val="16"/>
        </w:rPr>
        <w:t>ghosts</w:t>
      </w:r>
      <w:r w:rsidRPr="003B59A1">
        <w:rPr>
          <w:color w:val="555555"/>
          <w:sz w:val="10"/>
          <w:szCs w:val="16"/>
        </w:rPr>
        <w:t xml:space="preserve"> </w:t>
      </w:r>
      <w:r w:rsidRPr="003B59A1">
        <w:rPr>
          <w:rStyle w:val="StyleUnderline"/>
          <w:color w:val="555555"/>
          <w:sz w:val="16"/>
          <w:szCs w:val="16"/>
        </w:rPr>
        <w:t>that</w:t>
      </w:r>
      <w:r w:rsidRPr="003B59A1">
        <w:rPr>
          <w:color w:val="555555"/>
          <w:sz w:val="10"/>
          <w:szCs w:val="16"/>
        </w:rPr>
        <w:t xml:space="preserve"> once </w:t>
      </w:r>
      <w:r w:rsidRPr="003B59A1">
        <w:rPr>
          <w:rStyle w:val="Emphasis"/>
          <w:color w:val="555555"/>
          <w:sz w:val="16"/>
          <w:szCs w:val="16"/>
        </w:rPr>
        <w:t>haunt</w:t>
      </w:r>
      <w:r w:rsidRPr="003B59A1">
        <w:rPr>
          <w:color w:val="555555"/>
          <w:sz w:val="10"/>
          <w:szCs w:val="16"/>
        </w:rPr>
        <w:t xml:space="preserve">ed the legacy </w:t>
      </w:r>
      <w:r w:rsidRPr="003B59A1">
        <w:rPr>
          <w:rStyle w:val="Emphasis"/>
          <w:color w:val="555555"/>
          <w:sz w:val="16"/>
          <w:szCs w:val="16"/>
        </w:rPr>
        <w:t>ESG</w:t>
      </w:r>
      <w:r w:rsidRPr="003B59A1">
        <w:rPr>
          <w:color w:val="555555"/>
          <w:sz w:val="10"/>
          <w:szCs w:val="16"/>
        </w:rPr>
        <w:t xml:space="preserve"> landscape </w:t>
      </w:r>
      <w:r w:rsidRPr="003B59A1">
        <w:rPr>
          <w:rStyle w:val="StyleUnderline"/>
          <w:color w:val="555555"/>
          <w:sz w:val="16"/>
          <w:szCs w:val="16"/>
        </w:rPr>
        <w:t>should</w:t>
      </w:r>
      <w:r w:rsidRPr="003B59A1">
        <w:rPr>
          <w:color w:val="555555"/>
          <w:sz w:val="10"/>
          <w:szCs w:val="16"/>
        </w:rPr>
        <w:t xml:space="preserve"> </w:t>
      </w:r>
      <w:r w:rsidRPr="003B59A1">
        <w:rPr>
          <w:rStyle w:val="Emphasis"/>
          <w:color w:val="555555"/>
          <w:sz w:val="16"/>
          <w:szCs w:val="16"/>
        </w:rPr>
        <w:t>not be conflated</w:t>
      </w:r>
      <w:r w:rsidRPr="003B59A1">
        <w:rPr>
          <w:color w:val="555555"/>
          <w:sz w:val="10"/>
          <w:szCs w:val="16"/>
        </w:rPr>
        <w:t xml:space="preserve">. A significant proportion of </w:t>
      </w:r>
      <w:r w:rsidRPr="003B59A1">
        <w:rPr>
          <w:rStyle w:val="StyleUnderline"/>
          <w:color w:val="555555"/>
          <w:sz w:val="16"/>
          <w:szCs w:val="16"/>
        </w:rPr>
        <w:t>the</w:t>
      </w:r>
      <w:r w:rsidRPr="003B59A1">
        <w:rPr>
          <w:color w:val="555555"/>
          <w:sz w:val="10"/>
          <w:szCs w:val="16"/>
        </w:rPr>
        <w:t xml:space="preserve"> “</w:t>
      </w:r>
      <w:r w:rsidRPr="003B59A1">
        <w:rPr>
          <w:rStyle w:val="Emphasis"/>
          <w:color w:val="555555"/>
          <w:sz w:val="16"/>
          <w:szCs w:val="16"/>
        </w:rPr>
        <w:t>noise</w:t>
      </w:r>
      <w:r w:rsidRPr="003B59A1">
        <w:rPr>
          <w:color w:val="555555"/>
          <w:sz w:val="10"/>
          <w:szCs w:val="16"/>
        </w:rPr>
        <w:t xml:space="preserve">” </w:t>
      </w:r>
      <w:r w:rsidRPr="003B59A1">
        <w:rPr>
          <w:rStyle w:val="StyleUnderline"/>
          <w:color w:val="555555"/>
          <w:sz w:val="16"/>
          <w:szCs w:val="16"/>
        </w:rPr>
        <w:t>that</w:t>
      </w:r>
      <w:r w:rsidRPr="003B59A1">
        <w:rPr>
          <w:color w:val="555555"/>
          <w:sz w:val="10"/>
          <w:szCs w:val="16"/>
        </w:rPr>
        <w:t xml:space="preserve"> once </w:t>
      </w:r>
      <w:r w:rsidRPr="003B59A1">
        <w:rPr>
          <w:rStyle w:val="StyleUnderline"/>
          <w:color w:val="555555"/>
          <w:sz w:val="16"/>
          <w:szCs w:val="16"/>
        </w:rPr>
        <w:t>plagued</w:t>
      </w:r>
      <w:r w:rsidRPr="003B59A1">
        <w:rPr>
          <w:color w:val="555555"/>
          <w:sz w:val="10"/>
          <w:szCs w:val="16"/>
        </w:rPr>
        <w:t xml:space="preserve"> the legacy </w:t>
      </w:r>
      <w:r w:rsidRPr="003B59A1">
        <w:rPr>
          <w:rStyle w:val="StyleUnderline"/>
          <w:color w:val="555555"/>
          <w:sz w:val="16"/>
          <w:szCs w:val="16"/>
        </w:rPr>
        <w:t>ESG</w:t>
      </w:r>
      <w:r w:rsidRPr="003B59A1">
        <w:rPr>
          <w:color w:val="555555"/>
          <w:sz w:val="10"/>
          <w:szCs w:val="16"/>
        </w:rPr>
        <w:t xml:space="preserve"> landscape </w:t>
      </w:r>
      <w:r w:rsidRPr="003B59A1">
        <w:rPr>
          <w:rStyle w:val="StyleUnderline"/>
          <w:color w:val="555555"/>
          <w:sz w:val="16"/>
          <w:szCs w:val="16"/>
        </w:rPr>
        <w:t>has</w:t>
      </w:r>
      <w:r w:rsidRPr="003B59A1">
        <w:rPr>
          <w:color w:val="555555"/>
          <w:sz w:val="10"/>
          <w:szCs w:val="16"/>
        </w:rPr>
        <w:t xml:space="preserve"> thankfully </w:t>
      </w:r>
      <w:r w:rsidRPr="003B59A1">
        <w:rPr>
          <w:rStyle w:val="StyleUnderline"/>
          <w:color w:val="555555"/>
          <w:sz w:val="16"/>
          <w:szCs w:val="16"/>
        </w:rPr>
        <w:t>been filtered out</w:t>
      </w:r>
      <w:r w:rsidRPr="003B59A1">
        <w:rPr>
          <w:color w:val="555555"/>
          <w:sz w:val="10"/>
          <w:szCs w:val="16"/>
        </w:rPr>
        <w:t xml:space="preserve"> of the picture. </w:t>
      </w:r>
      <w:r w:rsidRPr="003B59A1">
        <w:rPr>
          <w:rStyle w:val="StyleUnderline"/>
          <w:color w:val="555555"/>
          <w:sz w:val="16"/>
          <w:szCs w:val="16"/>
        </w:rPr>
        <w:t>However</w:t>
      </w:r>
      <w:r w:rsidRPr="003B59A1">
        <w:rPr>
          <w:color w:val="555555"/>
          <w:sz w:val="10"/>
          <w:szCs w:val="16"/>
        </w:rPr>
        <w:t xml:space="preserve">, </w:t>
      </w:r>
      <w:r w:rsidRPr="003B59A1">
        <w:rPr>
          <w:rStyle w:val="Emphasis"/>
          <w:color w:val="555555"/>
          <w:sz w:val="16"/>
          <w:szCs w:val="16"/>
        </w:rPr>
        <w:t xml:space="preserve">material </w:t>
      </w:r>
      <w:r w:rsidRPr="003B59A1">
        <w:rPr>
          <w:rStyle w:val="Emphasis"/>
          <w:color w:val="555555"/>
          <w:sz w:val="16"/>
          <w:szCs w:val="16"/>
          <w:shd w:val="clear" w:color="auto" w:fill="D2D2D2"/>
        </w:rPr>
        <w:t>sustainability</w:t>
      </w:r>
      <w:r w:rsidRPr="003B59A1">
        <w:rPr>
          <w:color w:val="555555"/>
          <w:sz w:val="10"/>
          <w:szCs w:val="16"/>
        </w:rPr>
        <w:t xml:space="preserve">-related </w:t>
      </w:r>
      <w:r w:rsidRPr="003B59A1">
        <w:rPr>
          <w:rStyle w:val="Emphasis"/>
          <w:color w:val="555555"/>
          <w:sz w:val="16"/>
          <w:szCs w:val="16"/>
          <w:shd w:val="clear" w:color="auto" w:fill="D2D2D2"/>
        </w:rPr>
        <w:t>considerations</w:t>
      </w:r>
      <w:r w:rsidRPr="003B59A1">
        <w:rPr>
          <w:color w:val="555555"/>
          <w:sz w:val="10"/>
          <w:szCs w:val="16"/>
          <w:shd w:val="clear" w:color="auto" w:fill="D2D2D2"/>
        </w:rPr>
        <w:t xml:space="preserve"> </w:t>
      </w:r>
      <w:r w:rsidRPr="003B59A1">
        <w:rPr>
          <w:rStyle w:val="StyleUnderline"/>
          <w:color w:val="555555"/>
          <w:sz w:val="16"/>
          <w:szCs w:val="16"/>
          <w:shd w:val="clear" w:color="auto" w:fill="D2D2D2"/>
        </w:rPr>
        <w:t xml:space="preserve">that impact </w:t>
      </w:r>
      <w:r w:rsidRPr="003B59A1">
        <w:rPr>
          <w:rStyle w:val="Emphasis"/>
          <w:color w:val="555555"/>
          <w:sz w:val="16"/>
          <w:szCs w:val="16"/>
          <w:shd w:val="clear" w:color="auto" w:fill="D2D2D2"/>
        </w:rPr>
        <w:t>long-term valuation</w:t>
      </w:r>
      <w:r w:rsidRPr="003B59A1">
        <w:rPr>
          <w:color w:val="555555"/>
          <w:sz w:val="10"/>
          <w:szCs w:val="16"/>
          <w:shd w:val="clear" w:color="auto" w:fill="D2D2D2"/>
        </w:rPr>
        <w:t xml:space="preserve"> </w:t>
      </w:r>
      <w:r w:rsidRPr="003B59A1">
        <w:rPr>
          <w:rStyle w:val="StyleUnderline"/>
          <w:color w:val="555555"/>
          <w:sz w:val="16"/>
          <w:szCs w:val="16"/>
          <w:shd w:val="clear" w:color="auto" w:fill="D2D2D2"/>
        </w:rPr>
        <w:t>and</w:t>
      </w:r>
      <w:r w:rsidRPr="003B59A1">
        <w:rPr>
          <w:color w:val="555555"/>
          <w:sz w:val="10"/>
          <w:szCs w:val="16"/>
          <w:shd w:val="clear" w:color="auto" w:fill="D2D2D2"/>
        </w:rPr>
        <w:t xml:space="preserve"> </w:t>
      </w:r>
      <w:r w:rsidRPr="003B59A1">
        <w:rPr>
          <w:rStyle w:val="Emphasis"/>
          <w:color w:val="555555"/>
          <w:sz w:val="16"/>
          <w:szCs w:val="16"/>
          <w:shd w:val="clear" w:color="auto" w:fill="D2D2D2"/>
        </w:rPr>
        <w:t>commercial relationships</w:t>
      </w:r>
      <w:r w:rsidRPr="003B59A1">
        <w:rPr>
          <w:color w:val="555555"/>
          <w:sz w:val="10"/>
          <w:szCs w:val="16"/>
          <w:shd w:val="clear" w:color="auto" w:fill="D2D2D2"/>
        </w:rPr>
        <w:t xml:space="preserve"> </w:t>
      </w:r>
      <w:r w:rsidRPr="003B59A1">
        <w:rPr>
          <w:rStyle w:val="Emphasis"/>
          <w:color w:val="555555"/>
          <w:sz w:val="16"/>
          <w:szCs w:val="16"/>
          <w:shd w:val="clear" w:color="auto" w:fill="D2D2D2"/>
        </w:rPr>
        <w:t>still matter</w:t>
      </w:r>
      <w:r w:rsidRPr="003B59A1">
        <w:rPr>
          <w:color w:val="555555"/>
          <w:sz w:val="10"/>
          <w:szCs w:val="16"/>
        </w:rPr>
        <w:t xml:space="preserve">, </w:t>
      </w:r>
      <w:r w:rsidRPr="003B59A1">
        <w:rPr>
          <w:rStyle w:val="StyleUnderline"/>
          <w:color w:val="555555"/>
          <w:sz w:val="16"/>
          <w:szCs w:val="16"/>
        </w:rPr>
        <w:t>and the</w:t>
      </w:r>
      <w:r w:rsidRPr="003B59A1">
        <w:rPr>
          <w:color w:val="555555"/>
          <w:sz w:val="10"/>
          <w:szCs w:val="16"/>
        </w:rPr>
        <w:t xml:space="preserve"> </w:t>
      </w:r>
      <w:r w:rsidRPr="003B59A1">
        <w:rPr>
          <w:rStyle w:val="Emphasis"/>
          <w:color w:val="555555"/>
          <w:sz w:val="16"/>
          <w:szCs w:val="16"/>
        </w:rPr>
        <w:t>demand</w:t>
      </w:r>
      <w:r w:rsidRPr="003B59A1">
        <w:rPr>
          <w:color w:val="555555"/>
          <w:sz w:val="10"/>
          <w:szCs w:val="16"/>
        </w:rPr>
        <w:t xml:space="preserve"> </w:t>
      </w:r>
      <w:r w:rsidRPr="003B59A1">
        <w:rPr>
          <w:rStyle w:val="StyleUnderline"/>
          <w:color w:val="555555"/>
          <w:sz w:val="16"/>
          <w:szCs w:val="16"/>
        </w:rPr>
        <w:t>for</w:t>
      </w:r>
      <w:r w:rsidRPr="003B59A1">
        <w:rPr>
          <w:color w:val="555555"/>
          <w:sz w:val="10"/>
          <w:szCs w:val="16"/>
        </w:rPr>
        <w:t xml:space="preserve"> </w:t>
      </w:r>
      <w:r w:rsidRPr="003B59A1">
        <w:rPr>
          <w:rStyle w:val="Emphasis"/>
          <w:color w:val="555555"/>
          <w:sz w:val="16"/>
          <w:szCs w:val="16"/>
        </w:rPr>
        <w:t>it</w:t>
      </w:r>
      <w:r w:rsidRPr="003B59A1">
        <w:rPr>
          <w:color w:val="555555"/>
          <w:sz w:val="10"/>
          <w:szCs w:val="16"/>
        </w:rPr>
        <w:t xml:space="preserve">s corresponding data points </w:t>
      </w:r>
      <w:r w:rsidRPr="003B59A1">
        <w:rPr>
          <w:rStyle w:val="StyleUnderline"/>
          <w:color w:val="555555"/>
          <w:sz w:val="16"/>
          <w:szCs w:val="16"/>
        </w:rPr>
        <w:t>has</w:t>
      </w:r>
      <w:r w:rsidRPr="003B59A1">
        <w:rPr>
          <w:color w:val="555555"/>
          <w:sz w:val="10"/>
          <w:szCs w:val="16"/>
        </w:rPr>
        <w:t xml:space="preserve"> </w:t>
      </w:r>
      <w:r w:rsidRPr="003B59A1">
        <w:rPr>
          <w:rStyle w:val="Emphasis"/>
          <w:color w:val="555555"/>
          <w:sz w:val="16"/>
          <w:szCs w:val="16"/>
        </w:rPr>
        <w:t>not waned</w:t>
      </w:r>
      <w:r w:rsidRPr="003B59A1">
        <w:rPr>
          <w:color w:val="555555"/>
          <w:sz w:val="10"/>
          <w:szCs w:val="16"/>
        </w:rPr>
        <w:t>. If anything, the market has been conditioned to have access to them, so immediately halting such practices seems unfounded and foolish.</w:t>
      </w:r>
    </w:p>
    <w:p w14:paraId="4FD8D322" w14:textId="77777777" w:rsidR="00F16700" w:rsidRPr="003B59A1" w:rsidRDefault="00F16700" w:rsidP="00F16700">
      <w:pPr>
        <w:rPr>
          <w:color w:val="555555"/>
          <w:sz w:val="10"/>
          <w:szCs w:val="16"/>
        </w:rPr>
      </w:pPr>
      <w:r w:rsidRPr="003B59A1">
        <w:rPr>
          <w:color w:val="555555"/>
          <w:sz w:val="10"/>
          <w:szCs w:val="16"/>
        </w:rPr>
        <w:t xml:space="preserve">Thankfully, the </w:t>
      </w:r>
      <w:r w:rsidRPr="003B59A1">
        <w:rPr>
          <w:rStyle w:val="StyleUnderline"/>
          <w:color w:val="555555"/>
          <w:sz w:val="16"/>
          <w:szCs w:val="16"/>
        </w:rPr>
        <w:t>Trump</w:t>
      </w:r>
      <w:r w:rsidRPr="003B59A1">
        <w:rPr>
          <w:color w:val="555555"/>
          <w:sz w:val="10"/>
          <w:szCs w:val="16"/>
        </w:rPr>
        <w:t xml:space="preserve"> Administration has put forward an incredibly sensible and pragmatic energy plan, and they have all the right people in the right seats. For now, things are clearly looking up, however, the industry must be a little more mindful that these proposed </w:t>
      </w:r>
      <w:r w:rsidRPr="003B59A1">
        <w:rPr>
          <w:rStyle w:val="Emphasis"/>
          <w:color w:val="555555"/>
          <w:sz w:val="16"/>
          <w:szCs w:val="16"/>
        </w:rPr>
        <w:t>directives</w:t>
      </w:r>
      <w:r w:rsidRPr="003B59A1">
        <w:rPr>
          <w:color w:val="555555"/>
          <w:sz w:val="10"/>
          <w:szCs w:val="16"/>
        </w:rPr>
        <w:t xml:space="preserve"> </w:t>
      </w:r>
      <w:r w:rsidRPr="003B59A1">
        <w:rPr>
          <w:rStyle w:val="StyleUnderline"/>
          <w:color w:val="555555"/>
          <w:sz w:val="16"/>
          <w:szCs w:val="16"/>
        </w:rPr>
        <w:t>are</w:t>
      </w:r>
      <w:r w:rsidRPr="003B59A1">
        <w:rPr>
          <w:color w:val="555555"/>
          <w:sz w:val="10"/>
          <w:szCs w:val="16"/>
        </w:rPr>
        <w:t xml:space="preserve"> </w:t>
      </w:r>
      <w:r w:rsidRPr="003B59A1">
        <w:rPr>
          <w:rStyle w:val="Emphasis"/>
          <w:color w:val="555555"/>
          <w:sz w:val="16"/>
          <w:szCs w:val="16"/>
        </w:rPr>
        <w:t>not</w:t>
      </w:r>
      <w:r w:rsidRPr="003B59A1">
        <w:rPr>
          <w:color w:val="555555"/>
          <w:sz w:val="10"/>
          <w:szCs w:val="16"/>
        </w:rPr>
        <w:t xml:space="preserve"> necessarily </w:t>
      </w:r>
      <w:r w:rsidRPr="003B59A1">
        <w:rPr>
          <w:rStyle w:val="StyleUnderline"/>
          <w:color w:val="555555"/>
          <w:sz w:val="16"/>
          <w:szCs w:val="16"/>
        </w:rPr>
        <w:t>a</w:t>
      </w:r>
      <w:r w:rsidRPr="003B59A1">
        <w:rPr>
          <w:color w:val="555555"/>
          <w:sz w:val="10"/>
          <w:szCs w:val="16"/>
        </w:rPr>
        <w:t xml:space="preserve"> </w:t>
      </w:r>
      <w:r w:rsidRPr="003B59A1">
        <w:rPr>
          <w:rStyle w:val="Emphasis"/>
          <w:color w:val="555555"/>
          <w:sz w:val="16"/>
          <w:szCs w:val="16"/>
        </w:rPr>
        <w:t>lock</w:t>
      </w:r>
      <w:r w:rsidRPr="003B59A1">
        <w:rPr>
          <w:color w:val="555555"/>
          <w:sz w:val="10"/>
          <w:szCs w:val="16"/>
        </w:rPr>
        <w:t xml:space="preserve"> </w:t>
      </w:r>
      <w:r w:rsidRPr="003B59A1">
        <w:rPr>
          <w:rStyle w:val="StyleUnderline"/>
          <w:color w:val="555555"/>
          <w:sz w:val="16"/>
          <w:szCs w:val="16"/>
        </w:rPr>
        <w:t>to</w:t>
      </w:r>
      <w:r w:rsidRPr="003B59A1">
        <w:rPr>
          <w:color w:val="555555"/>
          <w:sz w:val="10"/>
          <w:szCs w:val="16"/>
        </w:rPr>
        <w:t xml:space="preserve"> </w:t>
      </w:r>
      <w:r w:rsidRPr="003B59A1">
        <w:rPr>
          <w:rStyle w:val="Emphasis"/>
          <w:color w:val="555555"/>
          <w:sz w:val="16"/>
          <w:szCs w:val="16"/>
        </w:rPr>
        <w:t>remain</w:t>
      </w:r>
      <w:r w:rsidRPr="003B59A1">
        <w:rPr>
          <w:color w:val="555555"/>
          <w:sz w:val="10"/>
          <w:szCs w:val="16"/>
        </w:rPr>
        <w:t xml:space="preserve"> permanently in place. </w:t>
      </w:r>
      <w:r w:rsidRPr="003B59A1">
        <w:rPr>
          <w:rStyle w:val="StyleUnderline"/>
          <w:color w:val="555555"/>
          <w:sz w:val="16"/>
          <w:szCs w:val="16"/>
        </w:rPr>
        <w:t>In fact, there is a significant chance that his stated directives could</w:t>
      </w:r>
      <w:r w:rsidRPr="003B59A1">
        <w:rPr>
          <w:color w:val="555555"/>
          <w:sz w:val="10"/>
          <w:szCs w:val="16"/>
        </w:rPr>
        <w:t xml:space="preserve">, unfortunately, </w:t>
      </w:r>
      <w:r w:rsidRPr="003B59A1">
        <w:rPr>
          <w:rStyle w:val="StyleUnderline"/>
          <w:color w:val="555555"/>
          <w:sz w:val="16"/>
          <w:szCs w:val="16"/>
        </w:rPr>
        <w:t>get</w:t>
      </w:r>
      <w:r w:rsidRPr="003B59A1">
        <w:rPr>
          <w:color w:val="555555"/>
          <w:sz w:val="10"/>
          <w:szCs w:val="16"/>
        </w:rPr>
        <w:t xml:space="preserve"> </w:t>
      </w:r>
      <w:r w:rsidRPr="003B59A1">
        <w:rPr>
          <w:rStyle w:val="Emphasis"/>
          <w:color w:val="555555"/>
          <w:sz w:val="16"/>
          <w:szCs w:val="16"/>
        </w:rPr>
        <w:t>derailed</w:t>
      </w:r>
      <w:r w:rsidRPr="003B59A1">
        <w:rPr>
          <w:color w:val="555555"/>
          <w:sz w:val="10"/>
          <w:szCs w:val="16"/>
        </w:rPr>
        <w:t xml:space="preserve"> </w:t>
      </w:r>
      <w:r w:rsidRPr="003B59A1">
        <w:rPr>
          <w:rStyle w:val="StyleUnderline"/>
          <w:color w:val="555555"/>
          <w:sz w:val="16"/>
          <w:szCs w:val="16"/>
        </w:rPr>
        <w:t xml:space="preserve">if we remain </w:t>
      </w:r>
      <w:r w:rsidRPr="003B59A1">
        <w:rPr>
          <w:rStyle w:val="Emphasis"/>
          <w:color w:val="555555"/>
          <w:sz w:val="16"/>
          <w:szCs w:val="16"/>
        </w:rPr>
        <w:t>objective</w:t>
      </w:r>
      <w:r w:rsidRPr="003B59A1">
        <w:rPr>
          <w:color w:val="555555"/>
          <w:sz w:val="10"/>
          <w:szCs w:val="16"/>
        </w:rPr>
        <w:t xml:space="preserve"> </w:t>
      </w:r>
      <w:r w:rsidRPr="003B59A1">
        <w:rPr>
          <w:rStyle w:val="StyleUnderline"/>
          <w:color w:val="555555"/>
          <w:sz w:val="16"/>
          <w:szCs w:val="16"/>
        </w:rPr>
        <w:t>in assessing</w:t>
      </w:r>
      <w:r w:rsidRPr="003B59A1">
        <w:rPr>
          <w:color w:val="555555"/>
          <w:sz w:val="10"/>
          <w:szCs w:val="16"/>
        </w:rPr>
        <w:t xml:space="preserve"> the behavioral tendencies of the independent voter. We must remind ourselves that Trump’s administration is working against the clock with </w:t>
      </w:r>
      <w:r w:rsidRPr="003B59A1">
        <w:rPr>
          <w:rStyle w:val="Emphasis"/>
          <w:color w:val="555555"/>
          <w:sz w:val="16"/>
          <w:szCs w:val="16"/>
        </w:rPr>
        <w:t>independent voters</w:t>
      </w:r>
      <w:r w:rsidRPr="003B59A1">
        <w:rPr>
          <w:color w:val="555555"/>
          <w:sz w:val="10"/>
          <w:szCs w:val="16"/>
        </w:rPr>
        <w:t xml:space="preserve"> since they display incredibly impatient and unreliable tendencies.</w:t>
      </w:r>
    </w:p>
    <w:p w14:paraId="4C289E6F" w14:textId="77777777" w:rsidR="00F16700" w:rsidRPr="003B59A1" w:rsidRDefault="00F16700" w:rsidP="00F16700">
      <w:pPr>
        <w:rPr>
          <w:color w:val="555555"/>
          <w:sz w:val="10"/>
          <w:szCs w:val="16"/>
        </w:rPr>
      </w:pPr>
      <w:r w:rsidRPr="003B59A1">
        <w:rPr>
          <w:color w:val="555555"/>
          <w:sz w:val="10"/>
          <w:szCs w:val="16"/>
        </w:rPr>
        <w:t xml:space="preserve">To be very clear, I personally didn’t think twice about voting for Trump. I think the team he has assembled has excellent potential to accomplish remarkable things – if afforded the necessary time by independent voters to do so. I am rooting for the lasting impact of his administration’s proposed agenda. However, </w:t>
      </w:r>
      <w:r w:rsidRPr="003B59A1">
        <w:rPr>
          <w:rStyle w:val="StyleUnderline"/>
          <w:color w:val="555555"/>
          <w:sz w:val="16"/>
          <w:szCs w:val="16"/>
        </w:rPr>
        <w:t xml:space="preserve">a rising percentage of </w:t>
      </w:r>
      <w:r w:rsidRPr="003B59A1">
        <w:rPr>
          <w:rStyle w:val="StyleUnderline"/>
          <w:color w:val="555555"/>
          <w:sz w:val="16"/>
          <w:szCs w:val="16"/>
          <w:shd w:val="clear" w:color="auto" w:fill="D2D2D2"/>
        </w:rPr>
        <w:t>the</w:t>
      </w:r>
      <w:r w:rsidRPr="003B59A1">
        <w:rPr>
          <w:rStyle w:val="StyleUnderline"/>
          <w:color w:val="555555"/>
          <w:sz w:val="16"/>
          <w:szCs w:val="16"/>
        </w:rPr>
        <w:t xml:space="preserve"> energy </w:t>
      </w:r>
      <w:r w:rsidRPr="003B59A1">
        <w:rPr>
          <w:rStyle w:val="StyleUnderline"/>
          <w:color w:val="555555"/>
          <w:sz w:val="16"/>
          <w:szCs w:val="16"/>
          <w:shd w:val="clear" w:color="auto" w:fill="D2D2D2"/>
        </w:rPr>
        <w:t xml:space="preserve">sector is </w:t>
      </w:r>
      <w:r w:rsidRPr="003B59A1">
        <w:rPr>
          <w:rStyle w:val="Emphasis"/>
          <w:color w:val="555555"/>
          <w:sz w:val="16"/>
          <w:szCs w:val="16"/>
          <w:shd w:val="clear" w:color="auto" w:fill="D2D2D2"/>
        </w:rPr>
        <w:t>overcorrecting</w:t>
      </w:r>
      <w:r w:rsidRPr="003B59A1">
        <w:rPr>
          <w:color w:val="555555"/>
          <w:sz w:val="10"/>
          <w:szCs w:val="16"/>
        </w:rPr>
        <w:t xml:space="preserve"> </w:t>
      </w:r>
      <w:r w:rsidRPr="003B59A1">
        <w:rPr>
          <w:rStyle w:val="StyleUnderline"/>
          <w:color w:val="555555"/>
          <w:sz w:val="16"/>
          <w:szCs w:val="16"/>
        </w:rPr>
        <w:t>its focus on</w:t>
      </w:r>
      <w:r w:rsidRPr="003B59A1">
        <w:rPr>
          <w:color w:val="555555"/>
          <w:sz w:val="10"/>
          <w:szCs w:val="16"/>
        </w:rPr>
        <w:t xml:space="preserve"> material </w:t>
      </w:r>
      <w:r w:rsidRPr="003B59A1">
        <w:rPr>
          <w:rStyle w:val="StyleUnderline"/>
          <w:color w:val="555555"/>
          <w:sz w:val="16"/>
          <w:szCs w:val="16"/>
        </w:rPr>
        <w:t>sustainability</w:t>
      </w:r>
      <w:r w:rsidRPr="003B59A1">
        <w:rPr>
          <w:color w:val="555555"/>
          <w:sz w:val="10"/>
          <w:szCs w:val="16"/>
        </w:rPr>
        <w:t xml:space="preserve">-related considerations </w:t>
      </w:r>
      <w:r w:rsidRPr="003B59A1">
        <w:rPr>
          <w:rStyle w:val="StyleUnderline"/>
          <w:color w:val="555555"/>
          <w:sz w:val="16"/>
          <w:szCs w:val="16"/>
          <w:shd w:val="clear" w:color="auto" w:fill="D2D2D2"/>
        </w:rPr>
        <w:t xml:space="preserve">since it feels </w:t>
      </w:r>
      <w:r w:rsidRPr="003B59A1">
        <w:rPr>
          <w:rStyle w:val="Emphasis"/>
          <w:color w:val="555555"/>
          <w:sz w:val="16"/>
          <w:szCs w:val="16"/>
          <w:shd w:val="clear" w:color="auto" w:fill="D2D2D2"/>
        </w:rPr>
        <w:t>Trump</w:t>
      </w:r>
      <w:r w:rsidRPr="003B59A1">
        <w:rPr>
          <w:color w:val="555555"/>
          <w:sz w:val="10"/>
          <w:szCs w:val="16"/>
          <w:shd w:val="clear" w:color="auto" w:fill="D2D2D2"/>
        </w:rPr>
        <w:t xml:space="preserve"> </w:t>
      </w:r>
      <w:r w:rsidRPr="003B59A1">
        <w:rPr>
          <w:rStyle w:val="StyleUnderline"/>
          <w:color w:val="555555"/>
          <w:sz w:val="16"/>
          <w:szCs w:val="16"/>
          <w:shd w:val="clear" w:color="auto" w:fill="D2D2D2"/>
        </w:rPr>
        <w:t>will</w:t>
      </w:r>
      <w:r w:rsidRPr="003B59A1">
        <w:rPr>
          <w:color w:val="555555"/>
          <w:sz w:val="10"/>
          <w:szCs w:val="16"/>
          <w:shd w:val="clear" w:color="auto" w:fill="D2D2D2"/>
        </w:rPr>
        <w:t xml:space="preserve"> </w:t>
      </w:r>
      <w:r w:rsidRPr="003B59A1">
        <w:rPr>
          <w:rStyle w:val="Emphasis"/>
          <w:color w:val="555555"/>
          <w:sz w:val="16"/>
          <w:szCs w:val="16"/>
          <w:shd w:val="clear" w:color="auto" w:fill="D2D2D2"/>
        </w:rPr>
        <w:t>wipe the</w:t>
      </w:r>
      <w:r w:rsidRPr="003B59A1">
        <w:rPr>
          <w:rStyle w:val="Emphasis"/>
          <w:color w:val="555555"/>
          <w:sz w:val="16"/>
          <w:szCs w:val="16"/>
        </w:rPr>
        <w:t xml:space="preserve"> entire </w:t>
      </w:r>
      <w:r w:rsidRPr="003B59A1">
        <w:rPr>
          <w:rStyle w:val="Emphasis"/>
          <w:color w:val="555555"/>
          <w:sz w:val="16"/>
          <w:szCs w:val="16"/>
          <w:shd w:val="clear" w:color="auto" w:fill="D2D2D2"/>
        </w:rPr>
        <w:t>slate</w:t>
      </w:r>
      <w:r w:rsidRPr="003B59A1">
        <w:rPr>
          <w:rStyle w:val="Emphasis"/>
          <w:color w:val="555555"/>
          <w:sz w:val="16"/>
          <w:szCs w:val="16"/>
        </w:rPr>
        <w:t xml:space="preserve"> clean</w:t>
      </w:r>
      <w:r w:rsidRPr="003B59A1">
        <w:rPr>
          <w:color w:val="555555"/>
          <w:sz w:val="10"/>
          <w:szCs w:val="16"/>
        </w:rPr>
        <w:t xml:space="preserve"> </w:t>
      </w:r>
      <w:r w:rsidRPr="003B59A1">
        <w:rPr>
          <w:rStyle w:val="StyleUnderline"/>
          <w:color w:val="555555"/>
          <w:sz w:val="16"/>
          <w:szCs w:val="16"/>
          <w:shd w:val="clear" w:color="auto" w:fill="D2D2D2"/>
        </w:rPr>
        <w:t>of</w:t>
      </w:r>
      <w:r w:rsidRPr="003B59A1">
        <w:rPr>
          <w:color w:val="555555"/>
          <w:sz w:val="10"/>
          <w:szCs w:val="16"/>
          <w:shd w:val="clear" w:color="auto" w:fill="D2D2D2"/>
        </w:rPr>
        <w:t xml:space="preserve"> </w:t>
      </w:r>
      <w:r w:rsidRPr="003B59A1">
        <w:rPr>
          <w:rStyle w:val="Emphasis"/>
          <w:color w:val="555555"/>
          <w:sz w:val="16"/>
          <w:szCs w:val="16"/>
          <w:shd w:val="clear" w:color="auto" w:fill="D2D2D2"/>
        </w:rPr>
        <w:t>anything</w:t>
      </w:r>
      <w:r w:rsidRPr="003B59A1">
        <w:rPr>
          <w:color w:val="555555"/>
          <w:sz w:val="10"/>
          <w:szCs w:val="16"/>
          <w:shd w:val="clear" w:color="auto" w:fill="D2D2D2"/>
        </w:rPr>
        <w:t xml:space="preserve"> </w:t>
      </w:r>
      <w:r w:rsidRPr="003B59A1">
        <w:rPr>
          <w:rStyle w:val="StyleUnderline"/>
          <w:color w:val="555555"/>
          <w:sz w:val="16"/>
          <w:szCs w:val="16"/>
          <w:shd w:val="clear" w:color="auto" w:fill="D2D2D2"/>
        </w:rPr>
        <w:t>that</w:t>
      </w:r>
      <w:r w:rsidRPr="003B59A1">
        <w:rPr>
          <w:color w:val="555555"/>
          <w:sz w:val="10"/>
          <w:szCs w:val="16"/>
        </w:rPr>
        <w:t xml:space="preserve"> </w:t>
      </w:r>
      <w:r w:rsidRPr="003B59A1">
        <w:rPr>
          <w:rStyle w:val="Emphasis"/>
          <w:color w:val="555555"/>
          <w:sz w:val="16"/>
          <w:szCs w:val="16"/>
        </w:rPr>
        <w:t xml:space="preserve">remotely </w:t>
      </w:r>
      <w:r w:rsidRPr="003B59A1">
        <w:rPr>
          <w:rStyle w:val="Emphasis"/>
          <w:color w:val="555555"/>
          <w:sz w:val="16"/>
          <w:szCs w:val="16"/>
          <w:shd w:val="clear" w:color="auto" w:fill="D2D2D2"/>
        </w:rPr>
        <w:t>smells like sustainability</w:t>
      </w:r>
      <w:r w:rsidRPr="003B59A1">
        <w:rPr>
          <w:color w:val="555555"/>
          <w:sz w:val="10"/>
          <w:szCs w:val="16"/>
        </w:rPr>
        <w:t xml:space="preserve">. If the industry is not careful, </w:t>
      </w:r>
      <w:r w:rsidRPr="003B59A1">
        <w:rPr>
          <w:rStyle w:val="StyleUnderline"/>
          <w:color w:val="555555"/>
          <w:sz w:val="16"/>
          <w:szCs w:val="16"/>
        </w:rPr>
        <w:t xml:space="preserve">taking such an opportunity for granted could </w:t>
      </w:r>
      <w:r w:rsidRPr="003B59A1">
        <w:rPr>
          <w:rStyle w:val="Emphasis"/>
          <w:color w:val="555555"/>
          <w:sz w:val="16"/>
          <w:szCs w:val="16"/>
        </w:rPr>
        <w:t>come back to haunt them</w:t>
      </w:r>
      <w:r w:rsidRPr="003B59A1">
        <w:rPr>
          <w:color w:val="555555"/>
          <w:sz w:val="10"/>
          <w:szCs w:val="16"/>
        </w:rPr>
        <w:t>.</w:t>
      </w:r>
    </w:p>
    <w:p w14:paraId="4D52F56B" w14:textId="77777777" w:rsidR="00F16700" w:rsidRPr="003B59A1" w:rsidRDefault="00F16700" w:rsidP="00F16700">
      <w:pPr>
        <w:rPr>
          <w:color w:val="555555"/>
          <w:sz w:val="10"/>
          <w:szCs w:val="16"/>
        </w:rPr>
      </w:pPr>
      <w:r w:rsidRPr="003B59A1">
        <w:rPr>
          <w:color w:val="555555"/>
          <w:sz w:val="10"/>
          <w:szCs w:val="16"/>
        </w:rPr>
        <w:t xml:space="preserve">Objectively, Trump’s vulnerability centers on having an extremely narrow margin for error and working within a brief window of time. Ironically, the recent polling of the Democrats is so low that it opens the door for a viable opponent to quickly and easily emerge. </w:t>
      </w:r>
      <w:r w:rsidRPr="003B59A1">
        <w:rPr>
          <w:rStyle w:val="StyleUnderline"/>
          <w:color w:val="555555"/>
          <w:sz w:val="16"/>
          <w:szCs w:val="16"/>
        </w:rPr>
        <w:t xml:space="preserve">Statistically speaking, it cannot get much worse for Democrats, so the industry must be cognizant that the probability of them slightly </w:t>
      </w:r>
      <w:r w:rsidRPr="003B59A1">
        <w:rPr>
          <w:rStyle w:val="Emphasis"/>
          <w:color w:val="555555"/>
          <w:sz w:val="16"/>
          <w:szCs w:val="16"/>
        </w:rPr>
        <w:t>improving</w:t>
      </w:r>
      <w:r w:rsidRPr="003B59A1">
        <w:rPr>
          <w:rStyle w:val="StyleUnderline"/>
          <w:color w:val="555555"/>
          <w:sz w:val="16"/>
          <w:szCs w:val="16"/>
        </w:rPr>
        <w:t xml:space="preserve"> among influential voters, namely independents, </w:t>
      </w:r>
      <w:r w:rsidRPr="003B59A1">
        <w:rPr>
          <w:rStyle w:val="Emphasis"/>
          <w:color w:val="555555"/>
          <w:sz w:val="16"/>
          <w:szCs w:val="16"/>
        </w:rPr>
        <w:t>outweighs</w:t>
      </w:r>
      <w:r w:rsidRPr="003B59A1">
        <w:rPr>
          <w:rStyle w:val="StyleUnderline"/>
          <w:color w:val="555555"/>
          <w:sz w:val="16"/>
          <w:szCs w:val="16"/>
        </w:rPr>
        <w:t xml:space="preserve"> the likelihood of them </w:t>
      </w:r>
      <w:r w:rsidRPr="003B59A1">
        <w:rPr>
          <w:rStyle w:val="Emphasis"/>
          <w:color w:val="555555"/>
          <w:sz w:val="16"/>
          <w:szCs w:val="16"/>
        </w:rPr>
        <w:t>worsening</w:t>
      </w:r>
      <w:r w:rsidRPr="003B59A1">
        <w:rPr>
          <w:rStyle w:val="StyleUnderline"/>
          <w:color w:val="555555"/>
          <w:sz w:val="16"/>
          <w:szCs w:val="16"/>
        </w:rPr>
        <w:t>.</w:t>
      </w:r>
    </w:p>
    <w:p w14:paraId="029DF5B2" w14:textId="77777777" w:rsidR="00F16700" w:rsidRPr="003B59A1" w:rsidRDefault="00F16700" w:rsidP="00F16700">
      <w:pPr>
        <w:rPr>
          <w:color w:val="555555"/>
          <w:sz w:val="10"/>
          <w:szCs w:val="16"/>
        </w:rPr>
      </w:pPr>
      <w:r w:rsidRPr="003B59A1">
        <w:rPr>
          <w:color w:val="555555"/>
          <w:sz w:val="10"/>
          <w:szCs w:val="16"/>
        </w:rPr>
        <w:t xml:space="preserve">We feel </w:t>
      </w:r>
      <w:r w:rsidRPr="003B59A1">
        <w:rPr>
          <w:rStyle w:val="StyleUnderline"/>
          <w:color w:val="555555"/>
          <w:sz w:val="16"/>
          <w:szCs w:val="16"/>
        </w:rPr>
        <w:t xml:space="preserve">the energy sector </w:t>
      </w:r>
      <w:r w:rsidRPr="003B59A1">
        <w:rPr>
          <w:rStyle w:val="Emphasis"/>
          <w:color w:val="555555"/>
          <w:sz w:val="16"/>
          <w:szCs w:val="16"/>
        </w:rPr>
        <w:t xml:space="preserve">underappreciates </w:t>
      </w:r>
      <w:r w:rsidRPr="003B59A1">
        <w:rPr>
          <w:rStyle w:val="Emphasis"/>
          <w:color w:val="555555"/>
          <w:sz w:val="16"/>
          <w:szCs w:val="16"/>
          <w:shd w:val="clear" w:color="auto" w:fill="D2D2D2"/>
        </w:rPr>
        <w:t>this</w:t>
      </w:r>
      <w:r w:rsidRPr="003B59A1">
        <w:rPr>
          <w:rStyle w:val="Emphasis"/>
          <w:color w:val="555555"/>
          <w:sz w:val="16"/>
          <w:szCs w:val="16"/>
        </w:rPr>
        <w:t xml:space="preserve"> dynamic</w:t>
      </w:r>
      <w:r w:rsidRPr="003B59A1">
        <w:rPr>
          <w:color w:val="555555"/>
          <w:sz w:val="10"/>
          <w:szCs w:val="16"/>
        </w:rPr>
        <w:t xml:space="preserve"> </w:t>
      </w:r>
      <w:r w:rsidRPr="003B59A1">
        <w:rPr>
          <w:rStyle w:val="StyleUnderline"/>
          <w:color w:val="555555"/>
          <w:sz w:val="16"/>
          <w:szCs w:val="16"/>
        </w:rPr>
        <w:t>and</w:t>
      </w:r>
      <w:r w:rsidRPr="003B59A1">
        <w:rPr>
          <w:color w:val="555555"/>
          <w:sz w:val="10"/>
          <w:szCs w:val="16"/>
        </w:rPr>
        <w:t xml:space="preserve"> </w:t>
      </w:r>
      <w:r w:rsidRPr="003B59A1">
        <w:rPr>
          <w:rStyle w:val="Emphasis"/>
          <w:color w:val="555555"/>
          <w:sz w:val="16"/>
          <w:szCs w:val="16"/>
          <w:shd w:val="clear" w:color="auto" w:fill="D2D2D2"/>
        </w:rPr>
        <w:t>underestimates</w:t>
      </w:r>
      <w:r w:rsidRPr="003B59A1">
        <w:rPr>
          <w:rStyle w:val="Emphasis"/>
          <w:color w:val="555555"/>
          <w:sz w:val="16"/>
          <w:szCs w:val="16"/>
        </w:rPr>
        <w:t xml:space="preserve"> its probability</w:t>
      </w:r>
      <w:r w:rsidRPr="003B59A1">
        <w:rPr>
          <w:color w:val="555555"/>
          <w:sz w:val="10"/>
          <w:szCs w:val="16"/>
        </w:rPr>
        <w:t xml:space="preserve">. </w:t>
      </w:r>
      <w:r w:rsidRPr="003B59A1">
        <w:rPr>
          <w:rStyle w:val="StyleUnderline"/>
          <w:color w:val="555555"/>
          <w:sz w:val="16"/>
          <w:szCs w:val="16"/>
        </w:rPr>
        <w:t xml:space="preserve">Instead of </w:t>
      </w:r>
      <w:r w:rsidRPr="003B59A1">
        <w:rPr>
          <w:rStyle w:val="StyleUnderline"/>
          <w:color w:val="555555"/>
          <w:sz w:val="16"/>
          <w:szCs w:val="16"/>
          <w:shd w:val="clear" w:color="auto" w:fill="D2D2D2"/>
        </w:rPr>
        <w:t>moving</w:t>
      </w:r>
      <w:r w:rsidRPr="003B59A1">
        <w:rPr>
          <w:rStyle w:val="StyleUnderline"/>
          <w:color w:val="555555"/>
          <w:sz w:val="16"/>
          <w:szCs w:val="16"/>
        </w:rPr>
        <w:t xml:space="preserve"> in accordance with the </w:t>
      </w:r>
      <w:r w:rsidRPr="003B59A1">
        <w:rPr>
          <w:rStyle w:val="StyleUnderline"/>
          <w:color w:val="555555"/>
          <w:sz w:val="16"/>
          <w:szCs w:val="16"/>
          <w:shd w:val="clear" w:color="auto" w:fill="D2D2D2"/>
        </w:rPr>
        <w:t>political winds</w:t>
      </w:r>
      <w:r w:rsidRPr="003B59A1">
        <w:rPr>
          <w:rStyle w:val="StyleUnderline"/>
          <w:color w:val="555555"/>
          <w:sz w:val="16"/>
          <w:szCs w:val="16"/>
        </w:rPr>
        <w:t xml:space="preserve">, we think the more </w:t>
      </w:r>
      <w:r w:rsidRPr="003B59A1">
        <w:rPr>
          <w:rStyle w:val="Emphasis"/>
          <w:color w:val="555555"/>
          <w:sz w:val="16"/>
          <w:szCs w:val="16"/>
        </w:rPr>
        <w:t>impactful</w:t>
      </w:r>
      <w:r w:rsidRPr="003B59A1">
        <w:rPr>
          <w:color w:val="555555"/>
          <w:sz w:val="10"/>
          <w:szCs w:val="16"/>
        </w:rPr>
        <w:t xml:space="preserve"> </w:t>
      </w:r>
      <w:r w:rsidRPr="003B59A1">
        <w:rPr>
          <w:rStyle w:val="StyleUnderline"/>
          <w:color w:val="555555"/>
          <w:sz w:val="16"/>
          <w:szCs w:val="16"/>
        </w:rPr>
        <w:t>strategy is</w:t>
      </w:r>
      <w:r w:rsidRPr="003B59A1">
        <w:rPr>
          <w:color w:val="555555"/>
          <w:sz w:val="10"/>
          <w:szCs w:val="16"/>
        </w:rPr>
        <w:t xml:space="preserve"> to showcase </w:t>
      </w:r>
      <w:r w:rsidRPr="003B59A1">
        <w:rPr>
          <w:rStyle w:val="Emphasis"/>
          <w:color w:val="555555"/>
          <w:sz w:val="16"/>
          <w:szCs w:val="16"/>
        </w:rPr>
        <w:t>planning</w:t>
      </w:r>
      <w:r w:rsidRPr="003B59A1">
        <w:rPr>
          <w:color w:val="555555"/>
          <w:sz w:val="10"/>
          <w:szCs w:val="16"/>
        </w:rPr>
        <w:t xml:space="preserve">, execution, and reporting </w:t>
      </w:r>
      <w:r w:rsidRPr="003B59A1">
        <w:rPr>
          <w:rStyle w:val="StyleUnderline"/>
          <w:color w:val="555555"/>
          <w:sz w:val="16"/>
          <w:szCs w:val="16"/>
        </w:rPr>
        <w:t xml:space="preserve">that is </w:t>
      </w:r>
      <w:r w:rsidRPr="003B59A1">
        <w:rPr>
          <w:rStyle w:val="Emphasis"/>
          <w:color w:val="555555"/>
          <w:sz w:val="16"/>
          <w:szCs w:val="16"/>
        </w:rPr>
        <w:t>apolitical</w:t>
      </w:r>
      <w:r w:rsidRPr="003B59A1">
        <w:rPr>
          <w:color w:val="555555"/>
          <w:sz w:val="10"/>
          <w:szCs w:val="16"/>
        </w:rPr>
        <w:t xml:space="preserve"> </w:t>
      </w:r>
      <w:r w:rsidRPr="003B59A1">
        <w:rPr>
          <w:rStyle w:val="StyleUnderline"/>
          <w:color w:val="555555"/>
          <w:sz w:val="16"/>
          <w:szCs w:val="16"/>
        </w:rPr>
        <w:t>and</w:t>
      </w:r>
      <w:r w:rsidRPr="003B59A1">
        <w:rPr>
          <w:color w:val="555555"/>
          <w:sz w:val="10"/>
          <w:szCs w:val="16"/>
        </w:rPr>
        <w:t xml:space="preserve"> </w:t>
      </w:r>
      <w:r w:rsidRPr="003B59A1">
        <w:rPr>
          <w:rStyle w:val="Emphasis"/>
          <w:color w:val="555555"/>
          <w:sz w:val="16"/>
          <w:szCs w:val="16"/>
        </w:rPr>
        <w:t>aligns</w:t>
      </w:r>
      <w:r w:rsidRPr="003B59A1">
        <w:rPr>
          <w:color w:val="555555"/>
          <w:sz w:val="10"/>
          <w:szCs w:val="16"/>
        </w:rPr>
        <w:t xml:space="preserve"> </w:t>
      </w:r>
      <w:r w:rsidRPr="003B59A1">
        <w:rPr>
          <w:rStyle w:val="StyleUnderline"/>
          <w:color w:val="555555"/>
          <w:sz w:val="16"/>
          <w:szCs w:val="16"/>
        </w:rPr>
        <w:t>with</w:t>
      </w:r>
      <w:r w:rsidRPr="003B59A1">
        <w:rPr>
          <w:color w:val="555555"/>
          <w:sz w:val="10"/>
          <w:szCs w:val="16"/>
        </w:rPr>
        <w:t xml:space="preserve"> how </w:t>
      </w:r>
      <w:r w:rsidRPr="003B59A1">
        <w:rPr>
          <w:rStyle w:val="StyleUnderline"/>
          <w:color w:val="555555"/>
          <w:sz w:val="16"/>
          <w:szCs w:val="16"/>
        </w:rPr>
        <w:t>the</w:t>
      </w:r>
      <w:r w:rsidRPr="003B59A1">
        <w:rPr>
          <w:color w:val="555555"/>
          <w:sz w:val="10"/>
          <w:szCs w:val="16"/>
        </w:rPr>
        <w:t xml:space="preserve"> </w:t>
      </w:r>
      <w:r w:rsidRPr="003B59A1">
        <w:rPr>
          <w:rStyle w:val="Emphasis"/>
          <w:color w:val="555555"/>
          <w:sz w:val="16"/>
          <w:szCs w:val="16"/>
        </w:rPr>
        <w:t>competitive</w:t>
      </w:r>
      <w:r w:rsidRPr="003B59A1">
        <w:rPr>
          <w:color w:val="555555"/>
          <w:sz w:val="10"/>
          <w:szCs w:val="16"/>
        </w:rPr>
        <w:t xml:space="preserve">, commercial, </w:t>
      </w:r>
      <w:r w:rsidRPr="003B59A1">
        <w:rPr>
          <w:rStyle w:val="StyleUnderline"/>
          <w:color w:val="555555"/>
          <w:sz w:val="16"/>
          <w:szCs w:val="16"/>
        </w:rPr>
        <w:t>and</w:t>
      </w:r>
      <w:r w:rsidRPr="003B59A1">
        <w:rPr>
          <w:color w:val="555555"/>
          <w:sz w:val="10"/>
          <w:szCs w:val="16"/>
        </w:rPr>
        <w:t xml:space="preserve"> </w:t>
      </w:r>
      <w:r w:rsidRPr="003B59A1">
        <w:rPr>
          <w:rStyle w:val="Emphasis"/>
          <w:color w:val="555555"/>
          <w:sz w:val="16"/>
          <w:szCs w:val="16"/>
        </w:rPr>
        <w:t>global regulatory market</w:t>
      </w:r>
      <w:r w:rsidRPr="003B59A1">
        <w:rPr>
          <w:color w:val="555555"/>
          <w:sz w:val="10"/>
          <w:szCs w:val="16"/>
        </w:rPr>
        <w:t xml:space="preserve"> is evolving. </w:t>
      </w:r>
      <w:r w:rsidRPr="003B59A1">
        <w:rPr>
          <w:rStyle w:val="StyleUnderline"/>
          <w:color w:val="555555"/>
          <w:sz w:val="16"/>
          <w:szCs w:val="16"/>
        </w:rPr>
        <w:t xml:space="preserve">The energy space must </w:t>
      </w:r>
      <w:r w:rsidRPr="003B59A1">
        <w:rPr>
          <w:rStyle w:val="Emphasis"/>
          <w:color w:val="555555"/>
          <w:sz w:val="16"/>
          <w:szCs w:val="16"/>
        </w:rPr>
        <w:t>realize</w:t>
      </w:r>
      <w:r w:rsidRPr="003B59A1">
        <w:rPr>
          <w:rStyle w:val="StyleUnderline"/>
          <w:color w:val="555555"/>
          <w:sz w:val="16"/>
          <w:szCs w:val="16"/>
        </w:rPr>
        <w:t xml:space="preserve"> the</w:t>
      </w:r>
      <w:r w:rsidRPr="003B59A1">
        <w:rPr>
          <w:color w:val="555555"/>
          <w:sz w:val="10"/>
          <w:szCs w:val="16"/>
        </w:rPr>
        <w:t xml:space="preserve"> </w:t>
      </w:r>
      <w:r w:rsidRPr="003B59A1">
        <w:rPr>
          <w:rStyle w:val="Emphasis"/>
          <w:color w:val="555555"/>
          <w:sz w:val="16"/>
          <w:szCs w:val="16"/>
        </w:rPr>
        <w:t>distinct fragility</w:t>
      </w:r>
      <w:r w:rsidRPr="003B59A1">
        <w:rPr>
          <w:color w:val="555555"/>
          <w:sz w:val="10"/>
          <w:szCs w:val="16"/>
        </w:rPr>
        <w:t xml:space="preserve"> </w:t>
      </w:r>
      <w:r w:rsidRPr="003B59A1">
        <w:rPr>
          <w:rStyle w:val="StyleUnderline"/>
          <w:color w:val="555555"/>
          <w:sz w:val="16"/>
          <w:szCs w:val="16"/>
        </w:rPr>
        <w:t>associated with the Trump administration’s</w:t>
      </w:r>
      <w:r w:rsidRPr="003B59A1">
        <w:rPr>
          <w:color w:val="555555"/>
          <w:sz w:val="10"/>
          <w:szCs w:val="16"/>
        </w:rPr>
        <w:t xml:space="preserve"> longevity of </w:t>
      </w:r>
      <w:r w:rsidRPr="003B59A1">
        <w:rPr>
          <w:rStyle w:val="StyleUnderline"/>
          <w:color w:val="555555"/>
          <w:sz w:val="16"/>
          <w:szCs w:val="16"/>
        </w:rPr>
        <w:t>policy</w:t>
      </w:r>
      <w:r w:rsidRPr="003B59A1">
        <w:rPr>
          <w:color w:val="555555"/>
          <w:sz w:val="10"/>
          <w:szCs w:val="16"/>
        </w:rPr>
        <w:t xml:space="preserve">. </w:t>
      </w:r>
      <w:r w:rsidRPr="003B59A1">
        <w:rPr>
          <w:rStyle w:val="StyleUnderline"/>
          <w:color w:val="555555"/>
          <w:sz w:val="16"/>
          <w:szCs w:val="16"/>
          <w:shd w:val="clear" w:color="auto" w:fill="D2D2D2"/>
        </w:rPr>
        <w:t>There</w:t>
      </w:r>
      <w:r w:rsidRPr="003B59A1">
        <w:rPr>
          <w:color w:val="555555"/>
          <w:sz w:val="10"/>
          <w:szCs w:val="16"/>
          <w:shd w:val="clear" w:color="auto" w:fill="D2D2D2"/>
        </w:rPr>
        <w:t xml:space="preserve"> </w:t>
      </w:r>
      <w:r w:rsidRPr="003B59A1">
        <w:rPr>
          <w:rStyle w:val="Emphasis"/>
          <w:color w:val="555555"/>
          <w:sz w:val="16"/>
          <w:szCs w:val="16"/>
          <w:shd w:val="clear" w:color="auto" w:fill="D2D2D2"/>
        </w:rPr>
        <w:t>will be future elections</w:t>
      </w:r>
      <w:r w:rsidRPr="003B59A1">
        <w:rPr>
          <w:color w:val="555555"/>
          <w:sz w:val="10"/>
          <w:szCs w:val="16"/>
        </w:rPr>
        <w:t xml:space="preserve">, </w:t>
      </w:r>
      <w:r w:rsidRPr="003B59A1">
        <w:rPr>
          <w:rStyle w:val="StyleUnderline"/>
          <w:color w:val="555555"/>
          <w:sz w:val="16"/>
          <w:szCs w:val="16"/>
        </w:rPr>
        <w:t>and the political landscape should</w:t>
      </w:r>
      <w:r w:rsidRPr="003B59A1">
        <w:rPr>
          <w:color w:val="555555"/>
          <w:sz w:val="10"/>
          <w:szCs w:val="16"/>
        </w:rPr>
        <w:t xml:space="preserve"> </w:t>
      </w:r>
      <w:r w:rsidRPr="003B59A1">
        <w:rPr>
          <w:rStyle w:val="StyleUnderline"/>
          <w:color w:val="555555"/>
          <w:sz w:val="16"/>
          <w:szCs w:val="16"/>
        </w:rPr>
        <w:t>be</w:t>
      </w:r>
      <w:r w:rsidRPr="003B59A1">
        <w:rPr>
          <w:color w:val="555555"/>
          <w:sz w:val="10"/>
          <w:szCs w:val="16"/>
        </w:rPr>
        <w:t xml:space="preserve"> </w:t>
      </w:r>
      <w:r w:rsidRPr="003B59A1">
        <w:rPr>
          <w:rStyle w:val="StyleUnderline"/>
          <w:color w:val="555555"/>
          <w:sz w:val="16"/>
          <w:szCs w:val="16"/>
        </w:rPr>
        <w:t>considered</w:t>
      </w:r>
      <w:r w:rsidRPr="003B59A1">
        <w:rPr>
          <w:color w:val="555555"/>
          <w:sz w:val="10"/>
          <w:szCs w:val="16"/>
        </w:rPr>
        <w:t xml:space="preserve"> </w:t>
      </w:r>
      <w:r w:rsidRPr="003B59A1">
        <w:rPr>
          <w:rStyle w:val="Emphasis"/>
          <w:color w:val="555555"/>
          <w:sz w:val="16"/>
          <w:szCs w:val="16"/>
        </w:rPr>
        <w:t>anything but stable</w:t>
      </w:r>
      <w:r w:rsidRPr="003B59A1">
        <w:rPr>
          <w:color w:val="555555"/>
          <w:sz w:val="10"/>
          <w:szCs w:val="16"/>
        </w:rPr>
        <w:t>.</w:t>
      </w:r>
    </w:p>
    <w:p w14:paraId="00E76FC1" w14:textId="77777777" w:rsidR="00F16700" w:rsidRPr="003B59A1" w:rsidRDefault="00F16700" w:rsidP="00F16700">
      <w:pPr>
        <w:rPr>
          <w:color w:val="555555"/>
          <w:sz w:val="10"/>
          <w:szCs w:val="16"/>
        </w:rPr>
      </w:pPr>
      <w:r w:rsidRPr="003B59A1">
        <w:rPr>
          <w:color w:val="555555"/>
          <w:sz w:val="10"/>
          <w:szCs w:val="16"/>
        </w:rPr>
        <w:t>In short, although his administration wants to see the sector flourish, it is not a foregone conclusion that he will be allowed to execute his plan fully. Having Trump in office is an incremental, intermittent bonus for the industry. It should be viewed as such when constructing a long-term strategy or considering any tactical adjustment. Just as you shouldn’t view your employee bonus as future income, we shouldn’t bank on Trump’s perspective to endure perpetually. Conversely, it is reasonable to believe that material aspects related to sustainability, the ongoing improvement of non-financial data quality, better external reporting, and the proactive communication of a clear narrative are essential factors that influence commercial relationships, access to additional capital, and the ability to challenge persistent detractor narratives.</w:t>
      </w:r>
    </w:p>
    <w:p w14:paraId="49B6FA89" w14:textId="77777777" w:rsidR="00F16700" w:rsidRPr="003B59A1" w:rsidRDefault="00F16700" w:rsidP="00F16700">
      <w:pPr>
        <w:rPr>
          <w:color w:val="555555"/>
          <w:sz w:val="10"/>
          <w:szCs w:val="16"/>
        </w:rPr>
      </w:pPr>
      <w:r w:rsidRPr="003B59A1">
        <w:rPr>
          <w:color w:val="555555"/>
          <w:sz w:val="10"/>
          <w:szCs w:val="16"/>
        </w:rPr>
        <w:t xml:space="preserve">Trump’s Victory Was Overwhelming </w:t>
      </w:r>
      <w:proofErr w:type="gramStart"/>
      <w:r w:rsidRPr="003B59A1">
        <w:rPr>
          <w:color w:val="555555"/>
          <w:sz w:val="10"/>
          <w:szCs w:val="16"/>
        </w:rPr>
        <w:t>In</w:t>
      </w:r>
      <w:proofErr w:type="gramEnd"/>
      <w:r w:rsidRPr="003B59A1">
        <w:rPr>
          <w:color w:val="555555"/>
          <w:sz w:val="10"/>
          <w:szCs w:val="16"/>
        </w:rPr>
        <w:t xml:space="preserve"> Aggregate </w:t>
      </w:r>
      <w:proofErr w:type="gramStart"/>
      <w:r w:rsidRPr="003B59A1">
        <w:rPr>
          <w:color w:val="555555"/>
          <w:sz w:val="10"/>
          <w:szCs w:val="16"/>
        </w:rPr>
        <w:t>But</w:t>
      </w:r>
      <w:proofErr w:type="gramEnd"/>
      <w:r w:rsidRPr="003B59A1">
        <w:rPr>
          <w:color w:val="555555"/>
          <w:sz w:val="10"/>
          <w:szCs w:val="16"/>
        </w:rPr>
        <w:t xml:space="preserve"> Narrow </w:t>
      </w:r>
      <w:proofErr w:type="gramStart"/>
      <w:r w:rsidRPr="003B59A1">
        <w:rPr>
          <w:color w:val="555555"/>
          <w:sz w:val="10"/>
          <w:szCs w:val="16"/>
        </w:rPr>
        <w:t>At</w:t>
      </w:r>
      <w:proofErr w:type="gramEnd"/>
      <w:r w:rsidRPr="003B59A1">
        <w:rPr>
          <w:color w:val="555555"/>
          <w:sz w:val="10"/>
          <w:szCs w:val="16"/>
        </w:rPr>
        <w:t xml:space="preserve"> </w:t>
      </w:r>
      <w:proofErr w:type="gramStart"/>
      <w:r w:rsidRPr="003B59A1">
        <w:rPr>
          <w:color w:val="555555"/>
          <w:sz w:val="10"/>
          <w:szCs w:val="16"/>
        </w:rPr>
        <w:t>The</w:t>
      </w:r>
      <w:proofErr w:type="gramEnd"/>
      <w:r w:rsidRPr="003B59A1">
        <w:rPr>
          <w:color w:val="555555"/>
          <w:sz w:val="10"/>
          <w:szCs w:val="16"/>
        </w:rPr>
        <w:t xml:space="preserve"> Margins</w:t>
      </w:r>
    </w:p>
    <w:p w14:paraId="0BB625D2" w14:textId="77777777" w:rsidR="00F16700" w:rsidRPr="003B59A1" w:rsidRDefault="00F16700" w:rsidP="00F16700">
      <w:pPr>
        <w:rPr>
          <w:color w:val="555555"/>
          <w:sz w:val="10"/>
          <w:szCs w:val="16"/>
        </w:rPr>
      </w:pPr>
      <w:r w:rsidRPr="003B59A1">
        <w:rPr>
          <w:color w:val="555555"/>
          <w:sz w:val="10"/>
          <w:szCs w:val="16"/>
        </w:rPr>
        <w:t>Although Trump impressively swept the seven proverbial “swing” states, we feel the more critical data point is that he only won them collectively by about 760,000 votes.1 In fact, he won by less than 125,000 votes in five of the seven swing states. For context, there are approximately 186.5 million registered voters in the United States, implying that roughly 0.4 percent of registered voters determined the election outcome.</w:t>
      </w:r>
    </w:p>
    <w:p w14:paraId="65D597AB" w14:textId="77777777" w:rsidR="00F16700" w:rsidRPr="003B59A1" w:rsidRDefault="00F16700" w:rsidP="00F16700">
      <w:pPr>
        <w:rPr>
          <w:color w:val="555555"/>
          <w:sz w:val="10"/>
          <w:szCs w:val="16"/>
        </w:rPr>
      </w:pPr>
      <w:r w:rsidRPr="003B59A1">
        <w:rPr>
          <w:color w:val="555555"/>
          <w:sz w:val="10"/>
          <w:szCs w:val="16"/>
        </w:rPr>
        <w:t>Of the total number of registered voters in the 2024 election, approximately one-third identify as independents.2 This is also a significant aspect to dissect since Harris defeated Trump among independent voters, 49% to 46% respectively.3 Trump lost the independent vote, but he didn’t lose it badly enough to lose the election. That is a key statistic we should constantly remind ourselves of. It is a nuanced distinction, but Trump outperformed expectations, which is drastically different from voting along party lines since expectations typically come with a limited shelf life. This dynamic becomes even more compounded since it occurred with an independent base that has exhibited incredible waffling voting habits over the last decade.</w:t>
      </w:r>
    </w:p>
    <w:p w14:paraId="4E2865AB" w14:textId="77777777" w:rsidR="00F16700" w:rsidRPr="003B59A1" w:rsidRDefault="00F16700" w:rsidP="00F16700">
      <w:pPr>
        <w:rPr>
          <w:color w:val="555555"/>
          <w:sz w:val="10"/>
          <w:szCs w:val="16"/>
        </w:rPr>
      </w:pPr>
      <w:r w:rsidRPr="003B59A1">
        <w:rPr>
          <w:color w:val="555555"/>
          <w:sz w:val="10"/>
          <w:szCs w:val="16"/>
        </w:rPr>
        <w:t>Independents displayed an equal split between Harris and Trump regarding who they trust to handle the economy.4Independents are typically younger, and according to political scientists, they display “voting behavior that reflects significant volatility in voter loyalty.”5 In other words, they do not display blanket allegiance to any party and will likely split their ticket between the President's, Senate's, and House votes depending on how they feel about issues they deem the most pressing at a given time.</w:t>
      </w:r>
    </w:p>
    <w:p w14:paraId="7ED13632" w14:textId="77777777" w:rsidR="00F16700" w:rsidRPr="003B59A1" w:rsidRDefault="00F16700" w:rsidP="00F16700">
      <w:pPr>
        <w:rPr>
          <w:color w:val="555555"/>
          <w:sz w:val="10"/>
          <w:szCs w:val="16"/>
        </w:rPr>
      </w:pPr>
      <w:r w:rsidRPr="003B59A1">
        <w:rPr>
          <w:color w:val="555555"/>
          <w:sz w:val="10"/>
          <w:szCs w:val="16"/>
        </w:rPr>
        <w:t>Recent polls show that nearly 80% of independent voters are severely unhappy with the state of the United States.6Polls also indicate that the economy was the most important issue that determined the outcome of the 2024 race.7Given independent voters' historical trends and characteristics, they clearly display a higher propensity for more impulsive voting habits, depending on how they view the world on any given day.</w:t>
      </w:r>
    </w:p>
    <w:p w14:paraId="3B191DA4" w14:textId="77777777" w:rsidR="00F16700" w:rsidRPr="003B59A1" w:rsidRDefault="00F16700" w:rsidP="00F16700">
      <w:pPr>
        <w:rPr>
          <w:color w:val="555555"/>
          <w:sz w:val="10"/>
          <w:szCs w:val="16"/>
        </w:rPr>
      </w:pPr>
      <w:r w:rsidRPr="003B59A1">
        <w:rPr>
          <w:color w:val="555555"/>
          <w:sz w:val="10"/>
          <w:szCs w:val="16"/>
        </w:rPr>
        <w:t>It is reasonable to assume that, moving forward, independents will continue to have a higher tendency to flip their vote and be less inclined to wait for desired results on the issues. Rather than maintaining uniform ideological profiles or basing political opinions on partisan identity, it appears that independents adopt a mix of positions — with many favoring Democrats on issues such as abortion, healthcare, and climate change while preferring Republicans regarding crime, the economy, and immigration.8</w:t>
      </w:r>
    </w:p>
    <w:p w14:paraId="4D92F19F" w14:textId="77777777" w:rsidR="00F16700" w:rsidRPr="003B59A1" w:rsidRDefault="00F16700" w:rsidP="00F16700">
      <w:pPr>
        <w:rPr>
          <w:color w:val="555555"/>
          <w:sz w:val="10"/>
          <w:szCs w:val="16"/>
        </w:rPr>
      </w:pPr>
      <w:r w:rsidRPr="003B59A1">
        <w:rPr>
          <w:color w:val="555555"/>
          <w:sz w:val="10"/>
          <w:szCs w:val="16"/>
        </w:rPr>
        <w:t>This implies that independent voters are more likely to analyze the state of the economy with a “right this second” mentality instead of evaluating the anticipated trajectory of the economy in the future. If, for whatever reason, the hotbutton voting topic of the week skews towards a different subject that independents feel Democrats address more effectively, the tides could also quickly turn.</w:t>
      </w:r>
    </w:p>
    <w:p w14:paraId="194C40D3" w14:textId="77777777" w:rsidR="00F16700" w:rsidRPr="003B59A1" w:rsidRDefault="00F16700" w:rsidP="00F16700">
      <w:pPr>
        <w:rPr>
          <w:color w:val="555555"/>
          <w:sz w:val="10"/>
          <w:szCs w:val="16"/>
        </w:rPr>
      </w:pPr>
      <w:r w:rsidRPr="003B59A1">
        <w:rPr>
          <w:color w:val="555555"/>
          <w:sz w:val="10"/>
          <w:szCs w:val="16"/>
        </w:rPr>
        <w:t>Once again, it is hard to argue that our current trajectory under this administration is not promising over the long term, but the proverbial ride over the next three years will surely come with intermittent bumps, volatility, uncertainty, and market corrections. Suppose primaries fell within one of these perceived short-term troughs. In that case, independents will likely treat the upcoming elections as a quasi-short-sighted referendum on the incumbent instead of a genuine long-term enthusiasm driven by the challenger's potential.</w:t>
      </w:r>
    </w:p>
    <w:p w14:paraId="1D5F8CE3" w14:textId="77777777" w:rsidR="00F16700" w:rsidRPr="003B59A1" w:rsidRDefault="00F16700" w:rsidP="00F16700">
      <w:pPr>
        <w:rPr>
          <w:color w:val="555555"/>
          <w:sz w:val="10"/>
          <w:szCs w:val="16"/>
        </w:rPr>
      </w:pPr>
      <w:r w:rsidRPr="003B59A1">
        <w:rPr>
          <w:color w:val="555555"/>
          <w:sz w:val="10"/>
          <w:szCs w:val="16"/>
        </w:rPr>
        <w:t>In addition to the independent voter dynamic, history tells us that the party in power typically loses seats in the primaries immediately following a presidential election.9 Since 1946, there have been twenty midterm elections. In eighteen of those elections, the president’s party lost seats in the House, with the only exceptions being 1998 and 2002.10 As a quick reminder, the House of Representatives currently has 218 Republicans and 215 Democrats.</w:t>
      </w:r>
    </w:p>
    <w:p w14:paraId="75AC96B6" w14:textId="77777777" w:rsidR="00F16700" w:rsidRPr="003B59A1" w:rsidRDefault="00F16700" w:rsidP="00F16700">
      <w:pPr>
        <w:rPr>
          <w:color w:val="555555"/>
          <w:sz w:val="10"/>
          <w:szCs w:val="16"/>
        </w:rPr>
      </w:pPr>
      <w:r w:rsidRPr="003B59A1">
        <w:rPr>
          <w:color w:val="555555"/>
          <w:sz w:val="10"/>
          <w:szCs w:val="16"/>
        </w:rPr>
        <w:t>It is generally acknowledged that Republicans are defending a disproportionately more significant share of the “tossup” races.11 A critical data point that isn’t being discussed as much as it should be is that more Democrats outperformed Harris in November than Republicans who outperformed President Trump in competitive House races.12In any case, Trump’s election was not the definitive “end” of the political pendulum.</w:t>
      </w:r>
    </w:p>
    <w:p w14:paraId="791EB16F" w14:textId="77777777" w:rsidR="00F16700" w:rsidRDefault="00F16700" w:rsidP="00F16700">
      <w:pPr>
        <w:rPr>
          <w:color w:val="555555"/>
          <w:sz w:val="10"/>
          <w:szCs w:val="16"/>
        </w:rPr>
      </w:pPr>
      <w:r w:rsidRPr="003B59A1">
        <w:rPr>
          <w:color w:val="555555"/>
          <w:sz w:val="10"/>
          <w:szCs w:val="16"/>
        </w:rPr>
        <w:t xml:space="preserve">The data suggests that </w:t>
      </w:r>
      <w:r w:rsidRPr="003B59A1">
        <w:rPr>
          <w:rStyle w:val="StyleUnderline"/>
          <w:color w:val="555555"/>
          <w:sz w:val="16"/>
          <w:szCs w:val="16"/>
        </w:rPr>
        <w:t>the outcome of</w:t>
      </w:r>
      <w:r w:rsidRPr="003B59A1">
        <w:rPr>
          <w:color w:val="555555"/>
          <w:sz w:val="10"/>
          <w:szCs w:val="16"/>
        </w:rPr>
        <w:t xml:space="preserve"> the </w:t>
      </w:r>
      <w:r w:rsidRPr="003B59A1">
        <w:rPr>
          <w:rStyle w:val="StyleUnderline"/>
          <w:color w:val="555555"/>
          <w:sz w:val="16"/>
          <w:szCs w:val="16"/>
        </w:rPr>
        <w:t>2024</w:t>
      </w:r>
      <w:r w:rsidRPr="003B59A1">
        <w:rPr>
          <w:color w:val="555555"/>
          <w:sz w:val="10"/>
          <w:szCs w:val="16"/>
        </w:rPr>
        <w:t xml:space="preserve"> election </w:t>
      </w:r>
      <w:r w:rsidRPr="003B59A1">
        <w:rPr>
          <w:rStyle w:val="StyleUnderline"/>
          <w:color w:val="555555"/>
          <w:sz w:val="16"/>
          <w:szCs w:val="16"/>
        </w:rPr>
        <w:t>was influenced by the fact that Harris</w:t>
      </w:r>
      <w:r w:rsidRPr="003B59A1">
        <w:rPr>
          <w:color w:val="555555"/>
          <w:sz w:val="10"/>
          <w:szCs w:val="16"/>
        </w:rPr>
        <w:t xml:space="preserve">, by virtually all quantitative measures, </w:t>
      </w:r>
      <w:r w:rsidRPr="003B59A1">
        <w:rPr>
          <w:rStyle w:val="StyleUnderline"/>
          <w:color w:val="555555"/>
          <w:sz w:val="16"/>
          <w:szCs w:val="16"/>
        </w:rPr>
        <w:t xml:space="preserve">was an ineffective and terrible candidate. She set the bar so low that it now allows a </w:t>
      </w:r>
      <w:r w:rsidRPr="003B59A1">
        <w:rPr>
          <w:rStyle w:val="Emphasis"/>
          <w:color w:val="555555"/>
          <w:sz w:val="16"/>
          <w:szCs w:val="16"/>
        </w:rPr>
        <w:t>remotely mediocre Democrat</w:t>
      </w:r>
      <w:r w:rsidRPr="003B59A1">
        <w:rPr>
          <w:color w:val="555555"/>
          <w:sz w:val="10"/>
          <w:szCs w:val="16"/>
        </w:rPr>
        <w:t xml:space="preserve">, who displays even the slightest amount of perceived competency and articulation, </w:t>
      </w:r>
      <w:r w:rsidRPr="003B59A1">
        <w:rPr>
          <w:rStyle w:val="StyleUnderline"/>
          <w:color w:val="555555"/>
          <w:sz w:val="16"/>
          <w:szCs w:val="16"/>
        </w:rPr>
        <w:t>to</w:t>
      </w:r>
      <w:r w:rsidRPr="003B59A1">
        <w:rPr>
          <w:color w:val="555555"/>
          <w:sz w:val="10"/>
          <w:szCs w:val="16"/>
        </w:rPr>
        <w:t xml:space="preserve"> </w:t>
      </w:r>
      <w:r w:rsidRPr="003B59A1">
        <w:rPr>
          <w:rStyle w:val="Emphasis"/>
          <w:color w:val="555555"/>
          <w:sz w:val="16"/>
          <w:szCs w:val="16"/>
        </w:rPr>
        <w:t>rise unexpectedly</w:t>
      </w:r>
      <w:r w:rsidRPr="003B59A1">
        <w:rPr>
          <w:color w:val="555555"/>
          <w:sz w:val="10"/>
          <w:szCs w:val="16"/>
        </w:rPr>
        <w:t xml:space="preserve"> </w:t>
      </w:r>
      <w:r w:rsidRPr="003B59A1">
        <w:rPr>
          <w:rStyle w:val="StyleUnderline"/>
          <w:color w:val="555555"/>
          <w:sz w:val="16"/>
          <w:szCs w:val="16"/>
        </w:rPr>
        <w:t xml:space="preserve">and be seen as a </w:t>
      </w:r>
      <w:r w:rsidRPr="003B59A1">
        <w:rPr>
          <w:rStyle w:val="Emphasis"/>
          <w:color w:val="555555"/>
          <w:sz w:val="16"/>
          <w:szCs w:val="16"/>
        </w:rPr>
        <w:t>viable contender</w:t>
      </w:r>
      <w:r w:rsidRPr="003B59A1">
        <w:rPr>
          <w:color w:val="555555"/>
          <w:sz w:val="10"/>
          <w:szCs w:val="16"/>
        </w:rPr>
        <w:t xml:space="preserve">. </w:t>
      </w:r>
      <w:r w:rsidRPr="003B59A1">
        <w:rPr>
          <w:rStyle w:val="StyleUnderline"/>
          <w:color w:val="555555"/>
          <w:sz w:val="16"/>
          <w:szCs w:val="16"/>
        </w:rPr>
        <w:t>Trump's return</w:t>
      </w:r>
      <w:r w:rsidRPr="003B59A1">
        <w:rPr>
          <w:color w:val="555555"/>
          <w:sz w:val="10"/>
          <w:szCs w:val="16"/>
        </w:rPr>
        <w:t xml:space="preserve"> marks the start of a new political pendulum – it </w:t>
      </w:r>
      <w:r w:rsidRPr="003B59A1">
        <w:rPr>
          <w:rStyle w:val="StyleUnderline"/>
          <w:color w:val="555555"/>
          <w:sz w:val="16"/>
          <w:szCs w:val="16"/>
        </w:rPr>
        <w:t>did</w:t>
      </w:r>
      <w:r w:rsidRPr="003B59A1">
        <w:rPr>
          <w:color w:val="555555"/>
          <w:sz w:val="10"/>
          <w:szCs w:val="16"/>
        </w:rPr>
        <w:t xml:space="preserve"> </w:t>
      </w:r>
      <w:r w:rsidRPr="003B59A1">
        <w:rPr>
          <w:rStyle w:val="Emphasis"/>
          <w:color w:val="555555"/>
          <w:sz w:val="16"/>
          <w:szCs w:val="16"/>
        </w:rPr>
        <w:t>not</w:t>
      </w:r>
      <w:r w:rsidRPr="003B59A1">
        <w:rPr>
          <w:color w:val="555555"/>
          <w:sz w:val="10"/>
          <w:szCs w:val="16"/>
        </w:rPr>
        <w:t xml:space="preserve"> necessarily </w:t>
      </w:r>
      <w:r w:rsidRPr="003B59A1">
        <w:rPr>
          <w:rStyle w:val="Emphasis"/>
          <w:color w:val="555555"/>
          <w:sz w:val="16"/>
          <w:szCs w:val="16"/>
        </w:rPr>
        <w:t>close the door</w:t>
      </w:r>
      <w:r w:rsidRPr="003B59A1">
        <w:rPr>
          <w:color w:val="555555"/>
          <w:sz w:val="10"/>
          <w:szCs w:val="16"/>
        </w:rPr>
        <w:t xml:space="preserve"> </w:t>
      </w:r>
      <w:r w:rsidRPr="003B59A1">
        <w:rPr>
          <w:rStyle w:val="StyleUnderline"/>
          <w:color w:val="555555"/>
          <w:sz w:val="16"/>
          <w:szCs w:val="16"/>
        </w:rPr>
        <w:t>on</w:t>
      </w:r>
      <w:r w:rsidRPr="003B59A1">
        <w:rPr>
          <w:color w:val="555555"/>
          <w:sz w:val="10"/>
          <w:szCs w:val="16"/>
        </w:rPr>
        <w:t xml:space="preserve"> the political </w:t>
      </w:r>
      <w:r w:rsidRPr="003B59A1">
        <w:rPr>
          <w:rStyle w:val="Emphasis"/>
          <w:color w:val="555555"/>
          <w:sz w:val="16"/>
          <w:szCs w:val="16"/>
        </w:rPr>
        <w:t>polarization</w:t>
      </w:r>
      <w:r w:rsidRPr="003B59A1">
        <w:rPr>
          <w:color w:val="555555"/>
          <w:sz w:val="10"/>
          <w:szCs w:val="16"/>
        </w:rPr>
        <w:t xml:space="preserve"> that has plagued the United States over the last decade. The popular vote reflects this – 49.8% v. 48.3% in favor of Trump. </w:t>
      </w:r>
      <w:r w:rsidRPr="003B59A1">
        <w:rPr>
          <w:rStyle w:val="StyleUnderline"/>
          <w:color w:val="555555"/>
          <w:sz w:val="16"/>
          <w:szCs w:val="16"/>
        </w:rPr>
        <w:t xml:space="preserve">Given how </w:t>
      </w:r>
      <w:r w:rsidRPr="003B59A1">
        <w:rPr>
          <w:rStyle w:val="Emphasis"/>
          <w:color w:val="555555"/>
          <w:sz w:val="16"/>
          <w:szCs w:val="16"/>
        </w:rPr>
        <w:t>delicate this margin is</w:t>
      </w:r>
      <w:r w:rsidRPr="003B59A1">
        <w:rPr>
          <w:color w:val="555555"/>
          <w:sz w:val="10"/>
          <w:szCs w:val="16"/>
        </w:rPr>
        <w:t xml:space="preserve">, </w:t>
      </w:r>
      <w:r w:rsidRPr="003B59A1">
        <w:rPr>
          <w:rStyle w:val="Emphasis"/>
          <w:color w:val="555555"/>
          <w:sz w:val="16"/>
          <w:szCs w:val="16"/>
          <w:shd w:val="clear" w:color="auto" w:fill="D2D2D2"/>
        </w:rPr>
        <w:t>nothing</w:t>
      </w:r>
      <w:r w:rsidRPr="003B59A1">
        <w:rPr>
          <w:rStyle w:val="Emphasis"/>
          <w:color w:val="555555"/>
          <w:sz w:val="16"/>
          <w:szCs w:val="16"/>
        </w:rPr>
        <w:t xml:space="preserve"> moving forward</w:t>
      </w:r>
      <w:r w:rsidRPr="003B59A1">
        <w:rPr>
          <w:color w:val="555555"/>
          <w:sz w:val="10"/>
          <w:szCs w:val="16"/>
        </w:rPr>
        <w:t xml:space="preserve">, especially </w:t>
      </w:r>
      <w:r w:rsidRPr="003B59A1">
        <w:rPr>
          <w:rStyle w:val="Emphasis"/>
          <w:color w:val="555555"/>
          <w:sz w:val="16"/>
          <w:szCs w:val="16"/>
          <w:shd w:val="clear" w:color="auto" w:fill="D2D2D2"/>
        </w:rPr>
        <w:t>related to</w:t>
      </w:r>
      <w:r w:rsidRPr="003B59A1">
        <w:rPr>
          <w:color w:val="555555"/>
          <w:sz w:val="10"/>
          <w:szCs w:val="16"/>
        </w:rPr>
        <w:t xml:space="preserve"> the </w:t>
      </w:r>
      <w:r w:rsidRPr="003B59A1">
        <w:rPr>
          <w:rStyle w:val="Emphasis"/>
          <w:color w:val="555555"/>
          <w:sz w:val="16"/>
          <w:szCs w:val="16"/>
          <w:shd w:val="clear" w:color="auto" w:fill="D2D2D2"/>
        </w:rPr>
        <w:t>energy</w:t>
      </w:r>
      <w:r w:rsidRPr="003B59A1">
        <w:rPr>
          <w:color w:val="555555"/>
          <w:sz w:val="10"/>
          <w:szCs w:val="16"/>
        </w:rPr>
        <w:t xml:space="preserve"> sector, </w:t>
      </w:r>
      <w:r w:rsidRPr="003B59A1">
        <w:rPr>
          <w:rStyle w:val="StyleUnderline"/>
          <w:color w:val="555555"/>
          <w:sz w:val="16"/>
          <w:szCs w:val="16"/>
          <w:shd w:val="clear" w:color="auto" w:fill="D2D2D2"/>
        </w:rPr>
        <w:t xml:space="preserve">should be </w:t>
      </w:r>
      <w:r w:rsidRPr="003B59A1">
        <w:rPr>
          <w:rStyle w:val="Emphasis"/>
          <w:color w:val="555555"/>
          <w:sz w:val="16"/>
          <w:szCs w:val="16"/>
          <w:shd w:val="clear" w:color="auto" w:fill="D2D2D2"/>
        </w:rPr>
        <w:t>considered</w:t>
      </w:r>
      <w:r w:rsidRPr="003B59A1">
        <w:rPr>
          <w:rStyle w:val="StyleUnderline"/>
          <w:color w:val="555555"/>
          <w:sz w:val="16"/>
          <w:szCs w:val="16"/>
          <w:shd w:val="clear" w:color="auto" w:fill="D2D2D2"/>
        </w:rPr>
        <w:t xml:space="preserve"> a </w:t>
      </w:r>
      <w:r w:rsidRPr="003B59A1">
        <w:rPr>
          <w:rStyle w:val="Emphasis"/>
          <w:color w:val="555555"/>
          <w:sz w:val="16"/>
          <w:szCs w:val="16"/>
          <w:shd w:val="clear" w:color="auto" w:fill="D2D2D2"/>
        </w:rPr>
        <w:t>lock</w:t>
      </w:r>
      <w:r w:rsidRPr="003B59A1">
        <w:rPr>
          <w:color w:val="555555"/>
          <w:sz w:val="10"/>
          <w:szCs w:val="16"/>
        </w:rPr>
        <w:t>.</w:t>
      </w:r>
    </w:p>
    <w:p w14:paraId="783F4981" w14:textId="77777777" w:rsidR="002C4C83" w:rsidRDefault="002C4C83" w:rsidP="00F16700"/>
    <w:p w14:paraId="2989F021" w14:textId="3705E56D" w:rsidR="00F16700" w:rsidRDefault="00F16700" w:rsidP="00F16700">
      <w:r>
        <w:t>&lt;&lt;FOR REFERENCE&gt;&gt;</w:t>
      </w:r>
    </w:p>
    <w:p w14:paraId="2BCDDEC2" w14:textId="77777777" w:rsidR="00F16700" w:rsidRPr="002C4C83" w:rsidRDefault="00F16700" w:rsidP="00F16700">
      <w:pPr>
        <w:rPr>
          <w:color w:val="555555"/>
          <w:sz w:val="10"/>
          <w:szCs w:val="16"/>
        </w:rPr>
      </w:pPr>
      <w:r w:rsidRPr="002C4C83">
        <w:rPr>
          <w:color w:val="555555"/>
          <w:sz w:val="10"/>
          <w:szCs w:val="16"/>
        </w:rPr>
        <w:t xml:space="preserve">The energy industry cannot take Trump’s presidency for granted and certainly cannot immediately assume that the existing landscape related to material sustainability will be washed away. Repealing the Waste Emissions Charge, i.e., “the methane tax,” was needed, but it was an outlier since it fell within Congressional Review. Other </w:t>
      </w:r>
      <w:r w:rsidRPr="002C4C83">
        <w:rPr>
          <w:rStyle w:val="StyleUnderline"/>
          <w:color w:val="555555"/>
          <w:sz w:val="16"/>
          <w:szCs w:val="16"/>
        </w:rPr>
        <w:t xml:space="preserve">environmental </w:t>
      </w:r>
      <w:r w:rsidRPr="002C4C83">
        <w:rPr>
          <w:rStyle w:val="Emphasis"/>
          <w:color w:val="555555"/>
          <w:sz w:val="16"/>
          <w:szCs w:val="16"/>
          <w:shd w:val="clear" w:color="auto" w:fill="D2D2D2"/>
        </w:rPr>
        <w:t>reg</w:t>
      </w:r>
      <w:r w:rsidRPr="002C4C83">
        <w:rPr>
          <w:rStyle w:val="StyleUnderline"/>
          <w:color w:val="555555"/>
          <w:sz w:val="16"/>
          <w:szCs w:val="16"/>
        </w:rPr>
        <w:t>ulation</w:t>
      </w:r>
      <w:r w:rsidRPr="002C4C83">
        <w:rPr>
          <w:rStyle w:val="Emphasis"/>
          <w:color w:val="555555"/>
          <w:sz w:val="16"/>
          <w:szCs w:val="16"/>
          <w:shd w:val="clear" w:color="auto" w:fill="D2D2D2"/>
        </w:rPr>
        <w:t>s</w:t>
      </w:r>
      <w:r w:rsidRPr="002C4C83">
        <w:rPr>
          <w:rStyle w:val="StyleUnderline"/>
          <w:color w:val="555555"/>
          <w:sz w:val="16"/>
          <w:szCs w:val="16"/>
          <w:shd w:val="clear" w:color="auto" w:fill="D2D2D2"/>
        </w:rPr>
        <w:t xml:space="preserve"> are</w:t>
      </w:r>
      <w:r w:rsidRPr="002C4C83">
        <w:rPr>
          <w:color w:val="555555"/>
          <w:sz w:val="10"/>
          <w:szCs w:val="16"/>
        </w:rPr>
        <w:t xml:space="preserve"> </w:t>
      </w:r>
      <w:r w:rsidRPr="002C4C83">
        <w:rPr>
          <w:rStyle w:val="Emphasis"/>
          <w:color w:val="555555"/>
          <w:sz w:val="16"/>
          <w:szCs w:val="16"/>
        </w:rPr>
        <w:t xml:space="preserve">enacted </w:t>
      </w:r>
      <w:r w:rsidRPr="002C4C83">
        <w:rPr>
          <w:rStyle w:val="Emphasis"/>
          <w:color w:val="555555"/>
          <w:sz w:val="16"/>
          <w:szCs w:val="16"/>
          <w:shd w:val="clear" w:color="auto" w:fill="D2D2D2"/>
        </w:rPr>
        <w:t>in</w:t>
      </w:r>
      <w:r w:rsidRPr="002C4C83">
        <w:rPr>
          <w:rStyle w:val="Emphasis"/>
          <w:color w:val="555555"/>
          <w:sz w:val="16"/>
          <w:szCs w:val="16"/>
        </w:rPr>
        <w:t xml:space="preserve">to </w:t>
      </w:r>
      <w:r w:rsidRPr="002C4C83">
        <w:rPr>
          <w:rStyle w:val="Emphasis"/>
          <w:color w:val="555555"/>
          <w:sz w:val="16"/>
          <w:szCs w:val="16"/>
          <w:shd w:val="clear" w:color="auto" w:fill="D2D2D2"/>
        </w:rPr>
        <w:t>law</w:t>
      </w:r>
      <w:r w:rsidRPr="002C4C83">
        <w:rPr>
          <w:color w:val="555555"/>
          <w:sz w:val="10"/>
          <w:szCs w:val="16"/>
        </w:rPr>
        <w:t xml:space="preserve">, </w:t>
      </w:r>
      <w:r w:rsidRPr="002C4C83">
        <w:rPr>
          <w:rStyle w:val="StyleUnderline"/>
          <w:color w:val="555555"/>
          <w:sz w:val="16"/>
          <w:szCs w:val="16"/>
        </w:rPr>
        <w:t xml:space="preserve">meaning that </w:t>
      </w:r>
      <w:r w:rsidRPr="002C4C83">
        <w:rPr>
          <w:rStyle w:val="StyleUnderline"/>
          <w:color w:val="555555"/>
          <w:sz w:val="16"/>
          <w:szCs w:val="16"/>
          <w:shd w:val="clear" w:color="auto" w:fill="D2D2D2"/>
        </w:rPr>
        <w:t xml:space="preserve">it could be </w:t>
      </w:r>
      <w:r w:rsidRPr="002C4C83">
        <w:rPr>
          <w:rStyle w:val="Emphasis"/>
          <w:color w:val="555555"/>
          <w:sz w:val="16"/>
          <w:szCs w:val="16"/>
          <w:shd w:val="clear" w:color="auto" w:fill="D2D2D2"/>
        </w:rPr>
        <w:t>years</w:t>
      </w:r>
      <w:r w:rsidRPr="002C4C83">
        <w:rPr>
          <w:rStyle w:val="StyleUnderline"/>
          <w:color w:val="555555"/>
          <w:sz w:val="16"/>
          <w:szCs w:val="16"/>
          <w:shd w:val="clear" w:color="auto" w:fill="D2D2D2"/>
        </w:rPr>
        <w:t xml:space="preserve"> before they are </w:t>
      </w:r>
      <w:r w:rsidRPr="002C4C83">
        <w:rPr>
          <w:rStyle w:val="Emphasis"/>
          <w:color w:val="555555"/>
          <w:sz w:val="16"/>
          <w:szCs w:val="16"/>
          <w:shd w:val="clear" w:color="auto" w:fill="D2D2D2"/>
        </w:rPr>
        <w:t>repealed</w:t>
      </w:r>
      <w:r w:rsidRPr="002C4C83">
        <w:rPr>
          <w:rStyle w:val="StyleUnderline"/>
          <w:color w:val="555555"/>
          <w:sz w:val="16"/>
          <w:szCs w:val="16"/>
        </w:rPr>
        <w:t xml:space="preserve">, and </w:t>
      </w:r>
      <w:r w:rsidRPr="002C4C83">
        <w:rPr>
          <w:rStyle w:val="Emphasis"/>
          <w:color w:val="555555"/>
          <w:sz w:val="16"/>
          <w:szCs w:val="16"/>
        </w:rPr>
        <w:t xml:space="preserve">even </w:t>
      </w:r>
      <w:r w:rsidRPr="002C4C83">
        <w:rPr>
          <w:rStyle w:val="Emphasis"/>
          <w:color w:val="555555"/>
          <w:sz w:val="16"/>
          <w:szCs w:val="16"/>
          <w:shd w:val="clear" w:color="auto" w:fill="D2D2D2"/>
        </w:rPr>
        <w:t>if that occurs</w:t>
      </w:r>
      <w:r w:rsidRPr="002C4C83">
        <w:rPr>
          <w:rStyle w:val="StyleUnderline"/>
          <w:color w:val="555555"/>
          <w:sz w:val="16"/>
          <w:szCs w:val="16"/>
        </w:rPr>
        <w:t xml:space="preserve">, countless </w:t>
      </w:r>
      <w:r w:rsidRPr="002C4C83">
        <w:rPr>
          <w:rStyle w:val="Emphasis"/>
          <w:color w:val="555555"/>
          <w:sz w:val="16"/>
          <w:szCs w:val="16"/>
          <w:shd w:val="clear" w:color="auto" w:fill="D2D2D2"/>
        </w:rPr>
        <w:t>legal battles will ensue</w:t>
      </w:r>
      <w:r w:rsidRPr="002C4C83">
        <w:rPr>
          <w:color w:val="555555"/>
          <w:sz w:val="10"/>
          <w:szCs w:val="16"/>
        </w:rPr>
        <w:t>.</w:t>
      </w:r>
    </w:p>
    <w:p w14:paraId="2990DC4E" w14:textId="656B6417" w:rsidR="00F16700" w:rsidRPr="002C4C83" w:rsidRDefault="00F16700" w:rsidP="00F16700">
      <w:pPr>
        <w:rPr>
          <w:color w:val="555555"/>
          <w:sz w:val="10"/>
          <w:szCs w:val="16"/>
        </w:rPr>
      </w:pPr>
      <w:r w:rsidRPr="002C4C83">
        <w:rPr>
          <w:rStyle w:val="StyleUnderline"/>
          <w:color w:val="555555"/>
          <w:sz w:val="16"/>
          <w:szCs w:val="16"/>
        </w:rPr>
        <w:t xml:space="preserve">Ironically, this could </w:t>
      </w:r>
      <w:r w:rsidRPr="002C4C83">
        <w:rPr>
          <w:rStyle w:val="Emphasis"/>
          <w:color w:val="555555"/>
          <w:sz w:val="16"/>
          <w:szCs w:val="16"/>
        </w:rPr>
        <w:t xml:space="preserve">increase intermittent </w:t>
      </w:r>
      <w:r w:rsidRPr="002C4C83">
        <w:rPr>
          <w:rStyle w:val="Emphasis"/>
          <w:color w:val="555555"/>
          <w:sz w:val="16"/>
          <w:szCs w:val="16"/>
          <w:shd w:val="clear" w:color="auto" w:fill="D2D2D2"/>
        </w:rPr>
        <w:t>volatility</w:t>
      </w:r>
      <w:r w:rsidRPr="002C4C83">
        <w:rPr>
          <w:rStyle w:val="StyleUnderline"/>
          <w:color w:val="555555"/>
          <w:sz w:val="16"/>
          <w:szCs w:val="16"/>
        </w:rPr>
        <w:t xml:space="preserve">, which </w:t>
      </w:r>
      <w:r w:rsidRPr="002C4C83">
        <w:rPr>
          <w:rStyle w:val="Emphasis"/>
          <w:color w:val="555555"/>
          <w:sz w:val="16"/>
          <w:szCs w:val="16"/>
          <w:shd w:val="clear" w:color="auto" w:fill="D2D2D2"/>
        </w:rPr>
        <w:t>raises</w:t>
      </w:r>
      <w:r w:rsidRPr="002C4C83">
        <w:rPr>
          <w:rStyle w:val="Emphasis"/>
          <w:color w:val="555555"/>
          <w:sz w:val="16"/>
          <w:szCs w:val="16"/>
        </w:rPr>
        <w:t xml:space="preserve"> the </w:t>
      </w:r>
      <w:r w:rsidRPr="002C4C83">
        <w:rPr>
          <w:rStyle w:val="Emphasis"/>
          <w:color w:val="555555"/>
          <w:sz w:val="16"/>
          <w:szCs w:val="16"/>
          <w:shd w:val="clear" w:color="auto" w:fill="D2D2D2"/>
        </w:rPr>
        <w:t>regulatory uncertainty</w:t>
      </w:r>
      <w:r w:rsidRPr="002C4C83">
        <w:rPr>
          <w:rStyle w:val="Emphasis"/>
          <w:color w:val="555555"/>
          <w:sz w:val="16"/>
          <w:szCs w:val="16"/>
        </w:rPr>
        <w:t xml:space="preserve"> associated with the energy space</w:t>
      </w:r>
      <w:r w:rsidRPr="002C4C83">
        <w:rPr>
          <w:color w:val="555555"/>
          <w:sz w:val="10"/>
          <w:szCs w:val="16"/>
        </w:rPr>
        <w:t xml:space="preserve">, </w:t>
      </w:r>
      <w:r w:rsidRPr="002C4C83">
        <w:rPr>
          <w:rStyle w:val="StyleUnderline"/>
          <w:color w:val="555555"/>
          <w:sz w:val="16"/>
          <w:szCs w:val="16"/>
        </w:rPr>
        <w:t xml:space="preserve">thereby </w:t>
      </w:r>
      <w:r w:rsidRPr="002C4C83">
        <w:rPr>
          <w:rStyle w:val="StyleUnderline"/>
          <w:color w:val="555555"/>
          <w:sz w:val="16"/>
          <w:szCs w:val="16"/>
          <w:shd w:val="clear" w:color="auto" w:fill="D2D2D2"/>
        </w:rPr>
        <w:t>impacting</w:t>
      </w:r>
      <w:r w:rsidRPr="002C4C83">
        <w:rPr>
          <w:rStyle w:val="StyleUnderline"/>
          <w:color w:val="555555"/>
          <w:sz w:val="16"/>
          <w:szCs w:val="16"/>
        </w:rPr>
        <w:t xml:space="preserve"> the </w:t>
      </w:r>
      <w:r w:rsidRPr="002C4C83">
        <w:rPr>
          <w:rStyle w:val="Emphasis"/>
          <w:color w:val="555555"/>
          <w:sz w:val="16"/>
          <w:szCs w:val="16"/>
          <w:shd w:val="clear" w:color="auto" w:fill="D2D2D2"/>
        </w:rPr>
        <w:t>cost of</w:t>
      </w:r>
      <w:r w:rsidRPr="002C4C83">
        <w:rPr>
          <w:rStyle w:val="StyleUnderline"/>
          <w:color w:val="555555"/>
          <w:sz w:val="16"/>
          <w:szCs w:val="16"/>
          <w:shd w:val="clear" w:color="auto" w:fill="D2D2D2"/>
        </w:rPr>
        <w:t xml:space="preserve"> and </w:t>
      </w:r>
      <w:r w:rsidRPr="002C4C83">
        <w:rPr>
          <w:rStyle w:val="Emphasis"/>
          <w:color w:val="555555"/>
          <w:sz w:val="16"/>
          <w:szCs w:val="16"/>
          <w:shd w:val="clear" w:color="auto" w:fill="D2D2D2"/>
        </w:rPr>
        <w:t>access to quality capital</w:t>
      </w:r>
      <w:r w:rsidRPr="002C4C83">
        <w:rPr>
          <w:color w:val="555555"/>
          <w:sz w:val="10"/>
          <w:szCs w:val="16"/>
        </w:rPr>
        <w:t xml:space="preserve">. Therefore, </w:t>
      </w:r>
      <w:r w:rsidRPr="002C4C83">
        <w:rPr>
          <w:rStyle w:val="StyleUnderline"/>
          <w:color w:val="555555"/>
          <w:sz w:val="16"/>
          <w:szCs w:val="16"/>
        </w:rPr>
        <w:t xml:space="preserve">it makes more sense to strategize in a manner that provides </w:t>
      </w:r>
      <w:r w:rsidRPr="002C4C83">
        <w:rPr>
          <w:rStyle w:val="Emphasis"/>
          <w:color w:val="555555"/>
          <w:sz w:val="16"/>
          <w:szCs w:val="16"/>
        </w:rPr>
        <w:t>“immunity” from the political winds</w:t>
      </w:r>
      <w:r w:rsidRPr="002C4C83">
        <w:rPr>
          <w:color w:val="555555"/>
          <w:sz w:val="10"/>
          <w:szCs w:val="16"/>
        </w:rPr>
        <w:t xml:space="preserve"> or, at the very least, showcases a minimal long-term impact from the regulatory landscape. In practice, </w:t>
      </w:r>
      <w:r w:rsidRPr="002C4C83">
        <w:rPr>
          <w:rStyle w:val="StyleUnderline"/>
          <w:color w:val="555555"/>
          <w:sz w:val="16"/>
          <w:szCs w:val="16"/>
        </w:rPr>
        <w:t xml:space="preserve">this means aligning with the </w:t>
      </w:r>
      <w:r w:rsidRPr="002C4C83">
        <w:rPr>
          <w:rStyle w:val="Emphasis"/>
          <w:color w:val="555555"/>
          <w:sz w:val="16"/>
          <w:szCs w:val="16"/>
        </w:rPr>
        <w:t>higher standard</w:t>
      </w:r>
      <w:r w:rsidRPr="002C4C83">
        <w:rPr>
          <w:color w:val="555555"/>
          <w:sz w:val="10"/>
          <w:szCs w:val="16"/>
        </w:rPr>
        <w:t xml:space="preserve"> </w:t>
      </w:r>
      <w:r w:rsidRPr="002C4C83">
        <w:rPr>
          <w:rStyle w:val="StyleUnderline"/>
          <w:color w:val="555555"/>
          <w:sz w:val="16"/>
          <w:szCs w:val="16"/>
        </w:rPr>
        <w:t xml:space="preserve">rather than reacting to </w:t>
      </w:r>
      <w:r w:rsidRPr="002C4C83">
        <w:rPr>
          <w:rStyle w:val="Emphasis"/>
          <w:color w:val="555555"/>
          <w:sz w:val="16"/>
          <w:szCs w:val="16"/>
        </w:rPr>
        <w:t>shortterm developments</w:t>
      </w:r>
      <w:r w:rsidRPr="002C4C83">
        <w:rPr>
          <w:color w:val="555555"/>
          <w:sz w:val="10"/>
          <w:szCs w:val="16"/>
        </w:rPr>
        <w:t>.</w:t>
      </w:r>
    </w:p>
    <w:p w14:paraId="4F37DF04" w14:textId="3BE67BD6" w:rsidR="00A92C8B" w:rsidRDefault="00A92C8B" w:rsidP="00A92C8B">
      <w:pPr>
        <w:pStyle w:val="Heading3"/>
      </w:pPr>
      <w:r>
        <w:t>AT: Delete WEC CP---AT: Reconciliation NB</w:t>
      </w:r>
    </w:p>
    <w:p w14:paraId="2F3F4797" w14:textId="25D11192" w:rsidR="00A92C8B" w:rsidRDefault="00A92C8B" w:rsidP="00A92C8B">
      <w:pPr>
        <w:pStyle w:val="Heading4"/>
      </w:pPr>
      <w:r>
        <w:t xml:space="preserve">Deleting WEC links to reconciliation. </w:t>
      </w:r>
    </w:p>
    <w:p w14:paraId="29AA288D" w14:textId="77777777" w:rsidR="00A92C8B" w:rsidRDefault="00A92C8B" w:rsidP="00A92C8B">
      <w:r w:rsidRPr="00B41D8D">
        <w:rPr>
          <w:rStyle w:val="Style13ptBold"/>
        </w:rPr>
        <w:t>Bio</w:t>
      </w:r>
      <w:r>
        <w:rPr>
          <w:rStyle w:val="Style13ptBold"/>
        </w:rPr>
        <w:t>S</w:t>
      </w:r>
      <w:r w:rsidRPr="00B41D8D">
        <w:rPr>
          <w:rStyle w:val="Style13ptBold"/>
        </w:rPr>
        <w:t>queeze 25</w:t>
      </w:r>
      <w:r>
        <w:t>, "WEC: Dead in the Water," 2/13/2025, https://biosqueeze.com/blog/wec-dead-in-the-water</w:t>
      </w:r>
    </w:p>
    <w:p w14:paraId="7FE261A4" w14:textId="77777777" w:rsidR="00A92C8B" w:rsidRPr="00A92C8B" w:rsidRDefault="00A92C8B" w:rsidP="00A92C8B">
      <w:pPr>
        <w:rPr>
          <w:sz w:val="16"/>
        </w:rPr>
      </w:pPr>
      <w:r w:rsidRPr="00A92C8B">
        <w:rPr>
          <w:sz w:val="16"/>
        </w:rPr>
        <w:t xml:space="preserve">On February 4, </w:t>
      </w:r>
      <w:r w:rsidRPr="00A92C8B">
        <w:rPr>
          <w:rStyle w:val="StyleUnderline"/>
        </w:rPr>
        <w:t>a group of 25 senators introduced joint resolutions under the</w:t>
      </w:r>
      <w:r w:rsidRPr="00A92C8B">
        <w:rPr>
          <w:sz w:val="16"/>
        </w:rPr>
        <w:t xml:space="preserve"> </w:t>
      </w:r>
      <w:r w:rsidRPr="00A92C8B">
        <w:rPr>
          <w:rStyle w:val="Emphasis"/>
        </w:rPr>
        <w:t>CRA</w:t>
      </w:r>
      <w:r w:rsidRPr="00A92C8B">
        <w:rPr>
          <w:sz w:val="16"/>
        </w:rPr>
        <w:t xml:space="preserve"> </w:t>
      </w:r>
      <w:r w:rsidRPr="00A92C8B">
        <w:rPr>
          <w:rStyle w:val="StyleUnderline"/>
        </w:rPr>
        <w:t>seeking to</w:t>
      </w:r>
      <w:r w:rsidRPr="00A92C8B">
        <w:rPr>
          <w:sz w:val="16"/>
        </w:rPr>
        <w:t xml:space="preserve"> </w:t>
      </w:r>
      <w:r w:rsidRPr="00A92C8B">
        <w:rPr>
          <w:rStyle w:val="Emphasis"/>
        </w:rPr>
        <w:t>overturn EPA’s final rule</w:t>
      </w:r>
      <w:r w:rsidRPr="00A92C8B">
        <w:rPr>
          <w:sz w:val="16"/>
        </w:rPr>
        <w:t xml:space="preserve"> for a new methane fee oil and gas operational emissions. The resolution was filed within a period that allows fast-track procedures and prohibition of Senate filibuster tactics.</w:t>
      </w:r>
    </w:p>
    <w:p w14:paraId="2AC8C82A" w14:textId="77777777" w:rsidR="00A92C8B" w:rsidRPr="00A92C8B" w:rsidRDefault="00A92C8B" w:rsidP="00A92C8B">
      <w:pPr>
        <w:rPr>
          <w:sz w:val="16"/>
        </w:rPr>
      </w:pPr>
      <w:r w:rsidRPr="00A92C8B">
        <w:rPr>
          <w:rStyle w:val="StyleUnderline"/>
        </w:rPr>
        <w:t>Under</w:t>
      </w:r>
      <w:r w:rsidRPr="00A92C8B">
        <w:rPr>
          <w:sz w:val="16"/>
        </w:rPr>
        <w:t xml:space="preserve"> </w:t>
      </w:r>
      <w:r w:rsidRPr="00A92C8B">
        <w:rPr>
          <w:rStyle w:val="Emphasis"/>
        </w:rPr>
        <w:t>CRA rules</w:t>
      </w:r>
      <w:r w:rsidRPr="00A92C8B">
        <w:rPr>
          <w:rStyle w:val="StyleUnderline"/>
        </w:rPr>
        <w:t>, the House and Senate are empowered to propose resolutions to</w:t>
      </w:r>
      <w:r w:rsidRPr="00A92C8B">
        <w:rPr>
          <w:sz w:val="16"/>
        </w:rPr>
        <w:t xml:space="preserve"> </w:t>
      </w:r>
      <w:r w:rsidRPr="00A92C8B">
        <w:rPr>
          <w:rStyle w:val="Emphasis"/>
        </w:rPr>
        <w:t>jointly overturn</w:t>
      </w:r>
      <w:r w:rsidRPr="00A92C8B">
        <w:rPr>
          <w:sz w:val="16"/>
        </w:rPr>
        <w:t xml:space="preserve"> </w:t>
      </w:r>
      <w:r w:rsidRPr="00A92C8B">
        <w:rPr>
          <w:rStyle w:val="StyleUnderline"/>
        </w:rPr>
        <w:t>agency rules</w:t>
      </w:r>
      <w:r w:rsidRPr="00A92C8B">
        <w:rPr>
          <w:sz w:val="16"/>
        </w:rPr>
        <w:t>: Resolution approval requires only simple majority votes and a presidential signature.</w:t>
      </w:r>
    </w:p>
    <w:p w14:paraId="73B3C933" w14:textId="77777777" w:rsidR="00A92C8B" w:rsidRPr="00A92C8B" w:rsidRDefault="00A92C8B" w:rsidP="00A92C8B">
      <w:pPr>
        <w:rPr>
          <w:sz w:val="16"/>
        </w:rPr>
      </w:pPr>
      <w:r w:rsidRPr="00A92C8B">
        <w:rPr>
          <w:sz w:val="16"/>
        </w:rPr>
        <w:t>Several Texas legislators have also introduced an additional resolution and legislative proposals to repeal the WEC methane fees.</w:t>
      </w:r>
    </w:p>
    <w:p w14:paraId="1CE2435F" w14:textId="2E794136" w:rsidR="00A92C8B" w:rsidRDefault="00A92C8B" w:rsidP="00A92C8B">
      <w:pPr>
        <w:rPr>
          <w:sz w:val="16"/>
        </w:rPr>
      </w:pPr>
      <w:r w:rsidRPr="00A92C8B">
        <w:rPr>
          <w:rStyle w:val="StyleUnderline"/>
        </w:rPr>
        <w:t>A</w:t>
      </w:r>
      <w:r w:rsidRPr="00A92C8B">
        <w:rPr>
          <w:sz w:val="16"/>
        </w:rPr>
        <w:t xml:space="preserve"> </w:t>
      </w:r>
      <w:r w:rsidRPr="00A92C8B">
        <w:rPr>
          <w:rStyle w:val="Emphasis"/>
        </w:rPr>
        <w:t>repeal</w:t>
      </w:r>
      <w:r w:rsidRPr="00A92C8B">
        <w:rPr>
          <w:sz w:val="16"/>
        </w:rPr>
        <w:t xml:space="preserve"> </w:t>
      </w:r>
      <w:r w:rsidRPr="00A92C8B">
        <w:rPr>
          <w:rStyle w:val="StyleUnderline"/>
        </w:rPr>
        <w:t>of the</w:t>
      </w:r>
      <w:r w:rsidRPr="00A92C8B">
        <w:rPr>
          <w:sz w:val="16"/>
        </w:rPr>
        <w:t xml:space="preserve"> </w:t>
      </w:r>
      <w:r w:rsidRPr="00A92C8B">
        <w:rPr>
          <w:rStyle w:val="Emphasis"/>
        </w:rPr>
        <w:t>WEC fee</w:t>
      </w:r>
      <w:r w:rsidRPr="00A92C8B">
        <w:rPr>
          <w:sz w:val="16"/>
        </w:rPr>
        <w:t xml:space="preserve"> </w:t>
      </w:r>
      <w:r w:rsidRPr="00A92C8B">
        <w:rPr>
          <w:rStyle w:val="StyleUnderline"/>
        </w:rPr>
        <w:t>is</w:t>
      </w:r>
      <w:r w:rsidRPr="00A92C8B">
        <w:rPr>
          <w:sz w:val="16"/>
        </w:rPr>
        <w:t xml:space="preserve"> also </w:t>
      </w:r>
      <w:r w:rsidRPr="00A92C8B">
        <w:rPr>
          <w:rStyle w:val="StyleUnderline"/>
        </w:rPr>
        <w:t>possible as part of a</w:t>
      </w:r>
      <w:r w:rsidRPr="00A92C8B">
        <w:rPr>
          <w:sz w:val="16"/>
        </w:rPr>
        <w:t xml:space="preserve"> </w:t>
      </w:r>
      <w:r w:rsidRPr="00A92C8B">
        <w:rPr>
          <w:rStyle w:val="Emphasis"/>
        </w:rPr>
        <w:t>budget reconciliation process</w:t>
      </w:r>
      <w:r w:rsidRPr="00A92C8B">
        <w:rPr>
          <w:rStyle w:val="StyleUnderline"/>
        </w:rPr>
        <w:t>. A Senate Budget Committee press release explains that the budget reconciliation measure would</w:t>
      </w:r>
      <w:r w:rsidRPr="00A92C8B">
        <w:rPr>
          <w:sz w:val="16"/>
        </w:rPr>
        <w:t xml:space="preserve"> </w:t>
      </w:r>
      <w:r w:rsidRPr="00A92C8B">
        <w:rPr>
          <w:rStyle w:val="Emphasis"/>
        </w:rPr>
        <w:t>end the methane fee</w:t>
      </w:r>
      <w:r w:rsidRPr="00A92C8B">
        <w:rPr>
          <w:sz w:val="16"/>
        </w:rPr>
        <w:t>, among other financial revisions and security efforts.</w:t>
      </w:r>
    </w:p>
    <w:p w14:paraId="407623B2" w14:textId="77D605CF" w:rsidR="00E4531C" w:rsidRDefault="00E4531C" w:rsidP="00E4531C">
      <w:pPr>
        <w:pStyle w:val="Heading3"/>
      </w:pPr>
      <w:r>
        <w:t>AT: Delete WEC CP---AT: Reconciliation NB---1AR</w:t>
      </w:r>
    </w:p>
    <w:p w14:paraId="6C90F157" w14:textId="23689E2D" w:rsidR="00E4531C" w:rsidRDefault="00E4531C" w:rsidP="00E4531C">
      <w:pPr>
        <w:pStyle w:val="Heading4"/>
      </w:pPr>
      <w:r>
        <w:t xml:space="preserve">Senate committee in charge agrees. </w:t>
      </w:r>
    </w:p>
    <w:p w14:paraId="0F878474" w14:textId="0F65FC52" w:rsidR="00E4531C" w:rsidRDefault="00E4531C" w:rsidP="00E4531C">
      <w:r>
        <w:t xml:space="preserve">Zack </w:t>
      </w:r>
      <w:r w:rsidRPr="00DC7B8C">
        <w:rPr>
          <w:rStyle w:val="Style13ptBold"/>
        </w:rPr>
        <w:t xml:space="preserve">Hale </w:t>
      </w:r>
      <w:r>
        <w:rPr>
          <w:rStyle w:val="Style13ptBold"/>
        </w:rPr>
        <w:t>25</w:t>
      </w:r>
      <w:r>
        <w:t>, analyst at S&amp;P Global, "US Republicans seek to overturn Biden's methane fee rule for oil, gas producers," S&amp;P Global Commodity Insights, 02/07/2025, https://www.spglobal.com/commodity-insights/en/news-research/latest-news/natural-gas/020725-us-republicans-seek-to-overturn-bidens-methane-fee-rule-for-oil-gas-producers</w:t>
      </w:r>
    </w:p>
    <w:p w14:paraId="5CF114B4" w14:textId="77777777" w:rsidR="00E4531C" w:rsidRPr="00E4531C" w:rsidRDefault="00E4531C" w:rsidP="00E4531C">
      <w:pPr>
        <w:rPr>
          <w:sz w:val="16"/>
        </w:rPr>
      </w:pPr>
      <w:r w:rsidRPr="00E4531C">
        <w:rPr>
          <w:rStyle w:val="StyleUnderline"/>
        </w:rPr>
        <w:t>The</w:t>
      </w:r>
      <w:r w:rsidRPr="00E4531C">
        <w:rPr>
          <w:sz w:val="16"/>
        </w:rPr>
        <w:t xml:space="preserve"> </w:t>
      </w:r>
      <w:r w:rsidRPr="00E4531C">
        <w:rPr>
          <w:rStyle w:val="Emphasis"/>
        </w:rPr>
        <w:t>CRA</w:t>
      </w:r>
      <w:r w:rsidRPr="00E4531C">
        <w:rPr>
          <w:sz w:val="16"/>
        </w:rPr>
        <w:t xml:space="preserve"> </w:t>
      </w:r>
      <w:r w:rsidRPr="00E4531C">
        <w:rPr>
          <w:rStyle w:val="StyleUnderline"/>
        </w:rPr>
        <w:t>allows the House and Senate to jointly overturn agency rules through resolutions that require simple majority votes and a presidential signature</w:t>
      </w:r>
      <w:r w:rsidRPr="00E4531C">
        <w:rPr>
          <w:sz w:val="16"/>
        </w:rPr>
        <w:t>. Congress can also override presidential vetoes with the support of two-thirds majorities.</w:t>
      </w:r>
    </w:p>
    <w:p w14:paraId="27B430EF" w14:textId="77777777" w:rsidR="00E4531C" w:rsidRPr="00E4531C" w:rsidRDefault="00E4531C" w:rsidP="00E4531C">
      <w:pPr>
        <w:rPr>
          <w:sz w:val="16"/>
        </w:rPr>
      </w:pPr>
      <w:r w:rsidRPr="00E4531C">
        <w:rPr>
          <w:sz w:val="16"/>
        </w:rPr>
        <w:t>In the House, Representative August Pfluger, Republican-Texas, introduced a companion resolution.</w:t>
      </w:r>
    </w:p>
    <w:p w14:paraId="46C5F7BF" w14:textId="77777777" w:rsidR="00E4531C" w:rsidRPr="00E4531C" w:rsidRDefault="00E4531C" w:rsidP="00E4531C">
      <w:pPr>
        <w:rPr>
          <w:sz w:val="16"/>
        </w:rPr>
      </w:pPr>
      <w:r w:rsidRPr="00E4531C">
        <w:rPr>
          <w:sz w:val="16"/>
        </w:rPr>
        <w:t>"Biden's burdensome natural gas tax has handicapped technological innovation, reduced supplies of affordable energy, and increased both costs and emissions," Pfluger said in a statement.</w:t>
      </w:r>
    </w:p>
    <w:p w14:paraId="33BE39B2" w14:textId="77777777" w:rsidR="00E4531C" w:rsidRPr="00E4531C" w:rsidRDefault="00E4531C" w:rsidP="00E4531C">
      <w:pPr>
        <w:rPr>
          <w:sz w:val="16"/>
        </w:rPr>
      </w:pPr>
      <w:r w:rsidRPr="00E4531C">
        <w:rPr>
          <w:sz w:val="16"/>
        </w:rPr>
        <w:t>In a related move, Senator Ted Cruz, Republican-Texas, on Jan. 16 introduced legislation to repeal the methane fee provisions in the IRA.</w:t>
      </w:r>
    </w:p>
    <w:p w14:paraId="58CDDC80" w14:textId="2345715C" w:rsidR="00E4531C" w:rsidRPr="00A92C8B" w:rsidRDefault="00E4531C" w:rsidP="00A92C8B">
      <w:pPr>
        <w:rPr>
          <w:sz w:val="16"/>
        </w:rPr>
      </w:pPr>
      <w:r w:rsidRPr="00E4531C">
        <w:rPr>
          <w:rStyle w:val="StyleUnderline"/>
        </w:rPr>
        <w:t>Because the fee was</w:t>
      </w:r>
      <w:r w:rsidRPr="00E4531C">
        <w:rPr>
          <w:sz w:val="16"/>
        </w:rPr>
        <w:t xml:space="preserve"> </w:t>
      </w:r>
      <w:r w:rsidRPr="00E4531C">
        <w:rPr>
          <w:rStyle w:val="Emphasis"/>
        </w:rPr>
        <w:t>required</w:t>
      </w:r>
      <w:r w:rsidRPr="00E4531C">
        <w:rPr>
          <w:sz w:val="16"/>
        </w:rPr>
        <w:t xml:space="preserve"> </w:t>
      </w:r>
      <w:r w:rsidRPr="00E4531C">
        <w:rPr>
          <w:rStyle w:val="StyleUnderline"/>
        </w:rPr>
        <w:t>in the</w:t>
      </w:r>
      <w:r w:rsidRPr="00E4531C">
        <w:rPr>
          <w:sz w:val="16"/>
        </w:rPr>
        <w:t xml:space="preserve"> </w:t>
      </w:r>
      <w:r w:rsidRPr="00E4531C">
        <w:rPr>
          <w:rStyle w:val="Emphasis"/>
        </w:rPr>
        <w:t>IRA</w:t>
      </w:r>
      <w:r w:rsidRPr="00E4531C">
        <w:rPr>
          <w:rStyle w:val="StyleUnderline"/>
        </w:rPr>
        <w:t>, Republicans are</w:t>
      </w:r>
      <w:r w:rsidRPr="00E4531C">
        <w:rPr>
          <w:sz w:val="16"/>
        </w:rPr>
        <w:t xml:space="preserve"> </w:t>
      </w:r>
      <w:r w:rsidRPr="00E4531C">
        <w:rPr>
          <w:rStyle w:val="Emphasis"/>
        </w:rPr>
        <w:t>also</w:t>
      </w:r>
      <w:r w:rsidRPr="00E4531C">
        <w:rPr>
          <w:sz w:val="16"/>
        </w:rPr>
        <w:t xml:space="preserve"> </w:t>
      </w:r>
      <w:r w:rsidRPr="00E4531C">
        <w:rPr>
          <w:rStyle w:val="StyleUnderline"/>
        </w:rPr>
        <w:t>seeking to include a</w:t>
      </w:r>
      <w:r w:rsidRPr="00E4531C">
        <w:rPr>
          <w:sz w:val="16"/>
        </w:rPr>
        <w:t xml:space="preserve"> </w:t>
      </w:r>
      <w:r w:rsidRPr="00E4531C">
        <w:rPr>
          <w:rStyle w:val="Emphasis"/>
        </w:rPr>
        <w:t>repeal</w:t>
      </w:r>
      <w:r w:rsidRPr="00E4531C">
        <w:rPr>
          <w:sz w:val="16"/>
        </w:rPr>
        <w:t xml:space="preserve"> </w:t>
      </w:r>
      <w:r w:rsidRPr="00E4531C">
        <w:rPr>
          <w:rStyle w:val="StyleUnderline"/>
        </w:rPr>
        <w:t>as part of</w:t>
      </w:r>
      <w:r w:rsidRPr="00E4531C">
        <w:rPr>
          <w:sz w:val="16"/>
        </w:rPr>
        <w:t xml:space="preserve"> </w:t>
      </w:r>
      <w:r w:rsidRPr="00E4531C">
        <w:rPr>
          <w:rStyle w:val="Emphasis"/>
        </w:rPr>
        <w:t>budget reconciliation</w:t>
      </w:r>
      <w:r w:rsidRPr="00E4531C">
        <w:rPr>
          <w:sz w:val="16"/>
        </w:rPr>
        <w:t xml:space="preserve">, a process that avoids a 60-vote requirement in the Senate. Senate Budget Committee Chairman Lindsey Graham, Republican-South Carolina, Feb. 7 released text of the Senate's fiscal year 2025 budget resolution, which will lay the groundwork for budget reconciliation. </w:t>
      </w:r>
      <w:r w:rsidRPr="00E4531C">
        <w:rPr>
          <w:rStyle w:val="StyleUnderline"/>
        </w:rPr>
        <w:t xml:space="preserve">The committee's press release said the </w:t>
      </w:r>
      <w:r w:rsidRPr="00E4531C">
        <w:rPr>
          <w:rStyle w:val="Emphasis"/>
        </w:rPr>
        <w:t>reconciliation measure</w:t>
      </w:r>
      <w:r w:rsidRPr="00E4531C">
        <w:rPr>
          <w:sz w:val="16"/>
        </w:rPr>
        <w:t xml:space="preserve"> </w:t>
      </w:r>
      <w:r w:rsidRPr="00E4531C">
        <w:rPr>
          <w:rStyle w:val="StyleUnderline"/>
        </w:rPr>
        <w:t>would</w:t>
      </w:r>
      <w:r w:rsidRPr="00E4531C">
        <w:rPr>
          <w:sz w:val="16"/>
        </w:rPr>
        <w:t xml:space="preserve"> </w:t>
      </w:r>
      <w:r w:rsidRPr="00E4531C">
        <w:rPr>
          <w:rStyle w:val="Emphasis"/>
        </w:rPr>
        <w:t>end the methane fee</w:t>
      </w:r>
      <w:r w:rsidRPr="00E4531C">
        <w:rPr>
          <w:sz w:val="16"/>
        </w:rPr>
        <w:t xml:space="preserve"> and support on and offshore lease sales, without providing greater detail.</w:t>
      </w:r>
    </w:p>
    <w:p w14:paraId="248F3D8F" w14:textId="40FC8FBA" w:rsidR="0060489A" w:rsidRDefault="0060489A" w:rsidP="009B101E">
      <w:pPr>
        <w:pStyle w:val="Heading2"/>
      </w:pPr>
      <w:r>
        <w:t>CRA Good DA</w:t>
      </w:r>
    </w:p>
    <w:p w14:paraId="2E5D41EE" w14:textId="511B0006" w:rsidR="0060489A" w:rsidRDefault="0060489A" w:rsidP="0060489A">
      <w:pPr>
        <w:pStyle w:val="Heading3"/>
      </w:pPr>
      <w:r>
        <w:t>CRA Good DA---2AC</w:t>
      </w:r>
    </w:p>
    <w:p w14:paraId="34D34FC1" w14:textId="77777777" w:rsidR="0060489A" w:rsidRDefault="0060489A" w:rsidP="0060489A">
      <w:pPr>
        <w:pStyle w:val="Heading4"/>
        <w:rPr>
          <w:rFonts w:eastAsiaTheme="minorHAnsi"/>
        </w:rPr>
      </w:pPr>
      <w:r>
        <w:rPr>
          <w:rFonts w:eastAsiaTheme="minorHAnsi"/>
        </w:rPr>
        <w:t xml:space="preserve">WEC repeal not key to ‘CRA good’---they’ve targeted tons of stuff. </w:t>
      </w:r>
    </w:p>
    <w:p w14:paraId="29A77B34" w14:textId="77777777" w:rsidR="0060489A" w:rsidRDefault="0060489A" w:rsidP="0060489A">
      <w:r>
        <w:t xml:space="preserve">Cathy </w:t>
      </w:r>
      <w:r w:rsidRPr="008C1A30">
        <w:rPr>
          <w:rStyle w:val="Style13ptBold"/>
        </w:rPr>
        <w:t>Landry 3/4</w:t>
      </w:r>
      <w:r>
        <w:t xml:space="preserve">, Washington Correspondent, </w:t>
      </w:r>
      <w:proofErr w:type="gramStart"/>
      <w:r>
        <w:t>Master's in Government</w:t>
      </w:r>
      <w:proofErr w:type="gramEnd"/>
      <w:r>
        <w:t xml:space="preserve"> from Johns Hopkins University, Studied Newspaper Journalism and Psychology at Syracuse University, "Congress kills Biden-era methane fee," Oil &amp; Gas Journal, 03/04/2025, https://www.ogj.com/general-interest/government/article/55272282/congress-kills-biden-era-methane-fee</w:t>
      </w:r>
    </w:p>
    <w:p w14:paraId="1729ACB5" w14:textId="5E398F75" w:rsidR="0060489A" w:rsidRDefault="0060489A" w:rsidP="0060489A">
      <w:pPr>
        <w:rPr>
          <w:sz w:val="16"/>
        </w:rPr>
      </w:pPr>
      <w:r w:rsidRPr="0060489A">
        <w:rPr>
          <w:sz w:val="16"/>
        </w:rPr>
        <w:t xml:space="preserve">Congressional </w:t>
      </w:r>
      <w:r w:rsidRPr="00AE6C94">
        <w:rPr>
          <w:rStyle w:val="StyleUnderline"/>
          <w:highlight w:val="yellow"/>
        </w:rPr>
        <w:t>Republicans</w:t>
      </w:r>
      <w:r w:rsidRPr="0060489A">
        <w:rPr>
          <w:rStyle w:val="StyleUnderline"/>
        </w:rPr>
        <w:t xml:space="preserve"> have </w:t>
      </w:r>
      <w:r w:rsidRPr="00AE6C94">
        <w:rPr>
          <w:rStyle w:val="StyleUnderline"/>
          <w:highlight w:val="yellow"/>
        </w:rPr>
        <w:t>targeted</w:t>
      </w:r>
      <w:r w:rsidRPr="00AE6C94">
        <w:rPr>
          <w:sz w:val="16"/>
          <w:highlight w:val="yellow"/>
        </w:rPr>
        <w:t xml:space="preserve"> </w:t>
      </w:r>
      <w:r w:rsidRPr="00AE6C94">
        <w:rPr>
          <w:rStyle w:val="Emphasis"/>
          <w:highlight w:val="yellow"/>
        </w:rPr>
        <w:t>dozens</w:t>
      </w:r>
      <w:r w:rsidRPr="00AE6C94">
        <w:rPr>
          <w:sz w:val="16"/>
          <w:highlight w:val="yellow"/>
        </w:rPr>
        <w:t xml:space="preserve"> </w:t>
      </w:r>
      <w:r w:rsidRPr="00AE6C94">
        <w:rPr>
          <w:rStyle w:val="StyleUnderline"/>
          <w:highlight w:val="yellow"/>
        </w:rPr>
        <w:t>of Biden</w:t>
      </w:r>
      <w:r w:rsidRPr="0060489A">
        <w:rPr>
          <w:sz w:val="16"/>
        </w:rPr>
        <w:t xml:space="preserve"> administration </w:t>
      </w:r>
      <w:r w:rsidRPr="00AE6C94">
        <w:rPr>
          <w:rStyle w:val="StyleUnderline"/>
          <w:highlight w:val="yellow"/>
        </w:rPr>
        <w:t>rules using the</w:t>
      </w:r>
      <w:r w:rsidRPr="00AE6C94">
        <w:rPr>
          <w:sz w:val="16"/>
          <w:highlight w:val="yellow"/>
        </w:rPr>
        <w:t xml:space="preserve"> </w:t>
      </w:r>
      <w:r w:rsidRPr="00AE6C94">
        <w:rPr>
          <w:rStyle w:val="Emphasis"/>
          <w:highlight w:val="yellow"/>
        </w:rPr>
        <w:t>CRA</w:t>
      </w:r>
      <w:r w:rsidRPr="00AE6C94">
        <w:rPr>
          <w:rStyle w:val="StyleUnderline"/>
          <w:highlight w:val="yellow"/>
        </w:rPr>
        <w:t>, including ending an</w:t>
      </w:r>
      <w:r w:rsidRPr="00AE6C94">
        <w:rPr>
          <w:sz w:val="16"/>
          <w:highlight w:val="yellow"/>
        </w:rPr>
        <w:t xml:space="preserve"> </w:t>
      </w:r>
      <w:r w:rsidRPr="00AE6C94">
        <w:rPr>
          <w:rStyle w:val="Emphasis"/>
          <w:highlight w:val="yellow"/>
        </w:rPr>
        <w:t>Interior</w:t>
      </w:r>
      <w:r w:rsidRPr="0060489A">
        <w:rPr>
          <w:sz w:val="16"/>
        </w:rPr>
        <w:t xml:space="preserve"> Department </w:t>
      </w:r>
      <w:r w:rsidRPr="00AE6C94">
        <w:rPr>
          <w:rStyle w:val="StyleUnderline"/>
          <w:highlight w:val="yellow"/>
        </w:rPr>
        <w:t>rule mandating</w:t>
      </w:r>
      <w:r w:rsidRPr="0060489A">
        <w:rPr>
          <w:rStyle w:val="StyleUnderline"/>
        </w:rPr>
        <w:t xml:space="preserve"> oil and gas </w:t>
      </w:r>
      <w:r w:rsidRPr="00AE6C94">
        <w:rPr>
          <w:rStyle w:val="StyleUnderline"/>
          <w:highlight w:val="yellow"/>
        </w:rPr>
        <w:t>companies with</w:t>
      </w:r>
      <w:r w:rsidRPr="00AE6C94">
        <w:rPr>
          <w:sz w:val="16"/>
          <w:highlight w:val="yellow"/>
        </w:rPr>
        <w:t xml:space="preserve"> </w:t>
      </w:r>
      <w:r w:rsidRPr="00AE6C94">
        <w:rPr>
          <w:rStyle w:val="Emphasis"/>
          <w:highlight w:val="yellow"/>
        </w:rPr>
        <w:t>offshore federal leases</w:t>
      </w:r>
      <w:r w:rsidRPr="00AE6C94">
        <w:rPr>
          <w:sz w:val="16"/>
          <w:highlight w:val="yellow"/>
        </w:rPr>
        <w:t xml:space="preserve"> </w:t>
      </w:r>
      <w:r w:rsidRPr="00AE6C94">
        <w:rPr>
          <w:rStyle w:val="StyleUnderline"/>
          <w:highlight w:val="yellow"/>
        </w:rPr>
        <w:t>submit</w:t>
      </w:r>
      <w:r w:rsidRPr="00AE6C94">
        <w:rPr>
          <w:sz w:val="16"/>
          <w:highlight w:val="yellow"/>
        </w:rPr>
        <w:t xml:space="preserve"> </w:t>
      </w:r>
      <w:r w:rsidRPr="00AE6C94">
        <w:rPr>
          <w:rStyle w:val="Emphasis"/>
          <w:highlight w:val="yellow"/>
        </w:rPr>
        <w:t>archaeological reports</w:t>
      </w:r>
      <w:r w:rsidRPr="0060489A">
        <w:rPr>
          <w:sz w:val="16"/>
        </w:rPr>
        <w:t xml:space="preserve"> before they can begin production.</w:t>
      </w:r>
    </w:p>
    <w:p w14:paraId="3ACEFA24" w14:textId="66ED3D3E" w:rsidR="00555B0C" w:rsidRDefault="00555B0C" w:rsidP="00555B0C">
      <w:pPr>
        <w:pStyle w:val="Heading4"/>
      </w:pPr>
      <w:r>
        <w:t xml:space="preserve">CRA is ass. </w:t>
      </w:r>
      <w:r w:rsidR="00EB5D6A">
        <w:t xml:space="preserve">It doesn’t do anything and other review mechanisms solve. </w:t>
      </w:r>
    </w:p>
    <w:p w14:paraId="315F0634" w14:textId="77777777" w:rsidR="00555B0C" w:rsidRDefault="00555B0C" w:rsidP="00555B0C">
      <w:r>
        <w:t xml:space="preserve">Melissa </w:t>
      </w:r>
      <w:r w:rsidRPr="0084417E">
        <w:rPr>
          <w:rStyle w:val="Style13ptBold"/>
        </w:rPr>
        <w:t>Barbanell 21</w:t>
      </w:r>
      <w:r>
        <w:t>, Director of U.S.-International Engagement at World Resources Institute, M.A. in Public Management from Johns Hopkins University, J.D. from University of Utah, M.A. in Philosophy from University of Utah, B.A. in Philosophy from Tulane University, "The Case for Repealing the Congressional Review Act," Johns Hopkins University, 05/2021, https://jscholarship.library.jhu.edu/server/api/core/bitstreams/2986c853-e48e-48d9-bfdf-0641054d8982/content</w:t>
      </w:r>
    </w:p>
    <w:p w14:paraId="257DCB8A" w14:textId="77777777" w:rsidR="00555B0C" w:rsidRPr="00EB5D6A" w:rsidRDefault="00555B0C" w:rsidP="00555B0C">
      <w:pPr>
        <w:rPr>
          <w:sz w:val="16"/>
        </w:rPr>
      </w:pPr>
      <w:r w:rsidRPr="00EB5D6A">
        <w:rPr>
          <w:sz w:val="16"/>
        </w:rPr>
        <w:t>1) Repeal of the CRA would shrink Congressional Oversight Options and Remove Congress’s “Cleanest” Mechanism for Recission of a Rule</w:t>
      </w:r>
    </w:p>
    <w:p w14:paraId="65F62E05" w14:textId="77777777" w:rsidR="00555B0C" w:rsidRPr="00EB5D6A" w:rsidRDefault="00555B0C" w:rsidP="00555B0C">
      <w:pPr>
        <w:rPr>
          <w:sz w:val="16"/>
        </w:rPr>
      </w:pPr>
      <w:r w:rsidRPr="00555B0C">
        <w:rPr>
          <w:rStyle w:val="StyleUnderline"/>
        </w:rPr>
        <w:t>Congress</w:t>
      </w:r>
      <w:r w:rsidRPr="00EB5D6A">
        <w:rPr>
          <w:sz w:val="16"/>
        </w:rPr>
        <w:t xml:space="preserve"> </w:t>
      </w:r>
      <w:r w:rsidRPr="00555B0C">
        <w:rPr>
          <w:rStyle w:val="Emphasis"/>
        </w:rPr>
        <w:t>hoped</w:t>
      </w:r>
      <w:r w:rsidRPr="00EB5D6A">
        <w:rPr>
          <w:sz w:val="16"/>
        </w:rPr>
        <w:t xml:space="preserve"> </w:t>
      </w:r>
      <w:r w:rsidRPr="00555B0C">
        <w:rPr>
          <w:rStyle w:val="StyleUnderline"/>
        </w:rPr>
        <w:t>that the CRA would</w:t>
      </w:r>
      <w:r w:rsidRPr="00EB5D6A">
        <w:rPr>
          <w:sz w:val="16"/>
        </w:rPr>
        <w:t xml:space="preserve"> </w:t>
      </w:r>
      <w:r w:rsidRPr="00555B0C">
        <w:rPr>
          <w:rStyle w:val="Emphasis"/>
        </w:rPr>
        <w:t>rebalance</w:t>
      </w:r>
      <w:r w:rsidRPr="00EB5D6A">
        <w:rPr>
          <w:sz w:val="16"/>
        </w:rPr>
        <w:t xml:space="preserve"> </w:t>
      </w:r>
      <w:r w:rsidRPr="00555B0C">
        <w:rPr>
          <w:rStyle w:val="StyleUnderline"/>
        </w:rPr>
        <w:t xml:space="preserve">the </w:t>
      </w:r>
      <w:r w:rsidRPr="00555B0C">
        <w:rPr>
          <w:rStyle w:val="Emphasis"/>
        </w:rPr>
        <w:t>roles</w:t>
      </w:r>
      <w:r w:rsidRPr="00EB5D6A">
        <w:rPr>
          <w:sz w:val="16"/>
        </w:rPr>
        <w:t xml:space="preserve"> </w:t>
      </w:r>
      <w:r w:rsidRPr="00555B0C">
        <w:rPr>
          <w:rStyle w:val="StyleUnderline"/>
        </w:rPr>
        <w:t>of the</w:t>
      </w:r>
      <w:r w:rsidRPr="00EB5D6A">
        <w:rPr>
          <w:sz w:val="16"/>
        </w:rPr>
        <w:t xml:space="preserve"> </w:t>
      </w:r>
      <w:r w:rsidRPr="00555B0C">
        <w:rPr>
          <w:rStyle w:val="Emphasis"/>
        </w:rPr>
        <w:t>legislative</w:t>
      </w:r>
      <w:r w:rsidRPr="00EB5D6A">
        <w:rPr>
          <w:sz w:val="16"/>
        </w:rPr>
        <w:t xml:space="preserve"> </w:t>
      </w:r>
      <w:r w:rsidRPr="00555B0C">
        <w:rPr>
          <w:rStyle w:val="StyleUnderline"/>
        </w:rPr>
        <w:t>and</w:t>
      </w:r>
      <w:r w:rsidRPr="00EB5D6A">
        <w:rPr>
          <w:sz w:val="16"/>
        </w:rPr>
        <w:t xml:space="preserve"> </w:t>
      </w:r>
      <w:r w:rsidRPr="00555B0C">
        <w:rPr>
          <w:rStyle w:val="Emphasis"/>
        </w:rPr>
        <w:t>executive branches</w:t>
      </w:r>
      <w:r w:rsidRPr="00EB5D6A">
        <w:rPr>
          <w:sz w:val="16"/>
        </w:rPr>
        <w:t xml:space="preserve"> of government. </w:t>
      </w:r>
      <w:r w:rsidRPr="00555B0C">
        <w:rPr>
          <w:rStyle w:val="StyleUnderline"/>
        </w:rPr>
        <w:t>It was</w:t>
      </w:r>
      <w:r w:rsidRPr="00EB5D6A">
        <w:rPr>
          <w:sz w:val="16"/>
        </w:rPr>
        <w:t xml:space="preserve"> </w:t>
      </w:r>
      <w:r w:rsidRPr="00555B0C">
        <w:rPr>
          <w:rStyle w:val="Emphasis"/>
        </w:rPr>
        <w:t>anticipated</w:t>
      </w:r>
      <w:r w:rsidRPr="00EB5D6A">
        <w:rPr>
          <w:sz w:val="16"/>
        </w:rPr>
        <w:t xml:space="preserve"> </w:t>
      </w:r>
      <w:r w:rsidRPr="00555B0C">
        <w:rPr>
          <w:rStyle w:val="StyleUnderline"/>
        </w:rPr>
        <w:t>that the CRA would “help</w:t>
      </w:r>
      <w:r w:rsidRPr="00EB5D6A">
        <w:rPr>
          <w:sz w:val="16"/>
        </w:rPr>
        <w:t xml:space="preserve"> to </w:t>
      </w:r>
      <w:r w:rsidRPr="00555B0C">
        <w:rPr>
          <w:rStyle w:val="Emphasis"/>
        </w:rPr>
        <w:t>redress</w:t>
      </w:r>
      <w:r w:rsidRPr="00EB5D6A">
        <w:rPr>
          <w:sz w:val="16"/>
        </w:rPr>
        <w:t xml:space="preserve"> </w:t>
      </w:r>
      <w:r w:rsidRPr="00555B0C">
        <w:rPr>
          <w:rStyle w:val="StyleUnderline"/>
        </w:rPr>
        <w:t>the balancing,</w:t>
      </w:r>
      <w:r w:rsidRPr="00EB5D6A">
        <w:rPr>
          <w:sz w:val="16"/>
        </w:rPr>
        <w:t xml:space="preserve"> </w:t>
      </w:r>
      <w:r w:rsidRPr="00555B0C">
        <w:rPr>
          <w:rStyle w:val="StyleUnderline"/>
        </w:rPr>
        <w:t>reclaiming for</w:t>
      </w:r>
      <w:r w:rsidRPr="00EB5D6A">
        <w:rPr>
          <w:sz w:val="16"/>
        </w:rPr>
        <w:t xml:space="preserve"> </w:t>
      </w:r>
      <w:r w:rsidRPr="00555B0C">
        <w:rPr>
          <w:rStyle w:val="Emphasis"/>
        </w:rPr>
        <w:t>Congress</w:t>
      </w:r>
      <w:r w:rsidRPr="00EB5D6A">
        <w:rPr>
          <w:sz w:val="16"/>
        </w:rPr>
        <w:t xml:space="preserve"> </w:t>
      </w:r>
      <w:r w:rsidRPr="00555B0C">
        <w:rPr>
          <w:rStyle w:val="StyleUnderline"/>
        </w:rPr>
        <w:t>some of its</w:t>
      </w:r>
      <w:r w:rsidRPr="00EB5D6A">
        <w:rPr>
          <w:sz w:val="16"/>
        </w:rPr>
        <w:t xml:space="preserve"> </w:t>
      </w:r>
      <w:r w:rsidRPr="00555B0C">
        <w:rPr>
          <w:rStyle w:val="Emphasis"/>
        </w:rPr>
        <w:t>policymaking</w:t>
      </w:r>
      <w:r w:rsidRPr="00EB5D6A">
        <w:rPr>
          <w:sz w:val="16"/>
        </w:rPr>
        <w:t xml:space="preserve"> authority, without at the same time requiring Congress to become a super regulatory agency.”126 The CRA was a recognition that “Congress has come to depend more and more upon Executive Branch agencies to fill out the details of programs it enacts” and a response to the claims “that Congress has effectively abdicated its role as the national legislature in allowing federal agencies so much latitude in implementing and interpreting congressional enactments.”127</w:t>
      </w:r>
    </w:p>
    <w:p w14:paraId="30505B32" w14:textId="77777777" w:rsidR="00555B0C" w:rsidRPr="00EB5D6A" w:rsidRDefault="00555B0C" w:rsidP="00555B0C">
      <w:pPr>
        <w:rPr>
          <w:sz w:val="16"/>
        </w:rPr>
      </w:pPr>
      <w:r w:rsidRPr="00555B0C">
        <w:rPr>
          <w:rStyle w:val="StyleUnderline"/>
        </w:rPr>
        <w:t>The</w:t>
      </w:r>
      <w:r w:rsidRPr="00EB5D6A">
        <w:rPr>
          <w:sz w:val="16"/>
        </w:rPr>
        <w:t xml:space="preserve"> </w:t>
      </w:r>
      <w:r w:rsidRPr="00555B0C">
        <w:rPr>
          <w:rStyle w:val="Emphasis"/>
        </w:rPr>
        <w:t>impulse</w:t>
      </w:r>
      <w:r w:rsidRPr="00EB5D6A">
        <w:rPr>
          <w:sz w:val="16"/>
        </w:rPr>
        <w:t xml:space="preserve"> behind the CRA </w:t>
      </w:r>
      <w:r w:rsidRPr="00555B0C">
        <w:rPr>
          <w:rStyle w:val="StyleUnderline"/>
        </w:rPr>
        <w:t>has existed for the</w:t>
      </w:r>
      <w:r w:rsidRPr="00EB5D6A">
        <w:rPr>
          <w:sz w:val="16"/>
        </w:rPr>
        <w:t xml:space="preserve"> </w:t>
      </w:r>
      <w:r w:rsidRPr="00555B0C">
        <w:rPr>
          <w:rStyle w:val="Emphasis"/>
        </w:rPr>
        <w:t>better part</w:t>
      </w:r>
      <w:r w:rsidRPr="00EB5D6A">
        <w:rPr>
          <w:sz w:val="16"/>
        </w:rPr>
        <w:t xml:space="preserve"> </w:t>
      </w:r>
      <w:r w:rsidRPr="00555B0C">
        <w:rPr>
          <w:rStyle w:val="StyleUnderline"/>
        </w:rPr>
        <w:t>of the</w:t>
      </w:r>
      <w:r w:rsidRPr="00EB5D6A">
        <w:rPr>
          <w:sz w:val="16"/>
        </w:rPr>
        <w:t xml:space="preserve"> last </w:t>
      </w:r>
      <w:r w:rsidRPr="00555B0C">
        <w:rPr>
          <w:rStyle w:val="Emphasis"/>
        </w:rPr>
        <w:t>century</w:t>
      </w:r>
      <w:r w:rsidRPr="00555B0C">
        <w:rPr>
          <w:rStyle w:val="StyleUnderline"/>
        </w:rPr>
        <w:t>. The</w:t>
      </w:r>
      <w:r w:rsidRPr="00EB5D6A">
        <w:rPr>
          <w:sz w:val="16"/>
        </w:rPr>
        <w:t xml:space="preserve"> </w:t>
      </w:r>
      <w:r w:rsidRPr="00555B0C">
        <w:rPr>
          <w:rStyle w:val="Emphasis"/>
        </w:rPr>
        <w:t>legislative veto</w:t>
      </w:r>
      <w:r w:rsidRPr="00EB5D6A">
        <w:rPr>
          <w:sz w:val="16"/>
        </w:rPr>
        <w:t xml:space="preserve"> </w:t>
      </w:r>
      <w:r w:rsidRPr="00555B0C">
        <w:rPr>
          <w:rStyle w:val="StyleUnderline"/>
        </w:rPr>
        <w:t>was developed in response to</w:t>
      </w:r>
      <w:r w:rsidRPr="00EB5D6A">
        <w:rPr>
          <w:sz w:val="16"/>
        </w:rPr>
        <w:t xml:space="preserve"> the </w:t>
      </w:r>
      <w:r w:rsidRPr="00555B0C">
        <w:rPr>
          <w:rStyle w:val="StyleUnderline"/>
        </w:rPr>
        <w:t>expanding government</w:t>
      </w:r>
      <w:r w:rsidRPr="00EB5D6A">
        <w:rPr>
          <w:sz w:val="16"/>
        </w:rPr>
        <w:t xml:space="preserve"> resulting from The Great Depression. “As early as the 1930s, members of Congress worried that wide delegations of administrative authority would leave the unelected bureaucracy politically unaccountable.”128 Legislative vetoes were initially built into other statutes rather than a stand-alone statute like the CRA. Initially, they were common in governmental reorganization statutes but by the 1940s, legislative vetoes were applied in national security and foreign affairs laws as well. During the 1950s, the number of statutes affected by legislative vetoes continued to grow. In the 1960s and 1970s, public trust in executive agencies waned concomitant with the federal government becoming more actively involved in the economy </w:t>
      </w:r>
      <w:proofErr w:type="gramStart"/>
      <w:r w:rsidRPr="00EB5D6A">
        <w:rPr>
          <w:sz w:val="16"/>
        </w:rPr>
        <w:t>in an effort to</w:t>
      </w:r>
      <w:proofErr w:type="gramEnd"/>
      <w:r w:rsidRPr="00EB5D6A">
        <w:rPr>
          <w:sz w:val="16"/>
        </w:rPr>
        <w:t xml:space="preserve"> pursue social and economic goals. During this era, Congress dramatically increased the use of legislative vetoes.129 All of this changed with the U.S. Supreme Court’s decision in 1983, when the Court found the unicameral veto that was in place to be unconstitutional in INS v. Chadha. 130 The CRA was an effort to recapture the capacities that were taken away in that case.</w:t>
      </w:r>
    </w:p>
    <w:p w14:paraId="15C75DCA" w14:textId="77777777" w:rsidR="00555B0C" w:rsidRPr="00EB5D6A" w:rsidRDefault="00555B0C" w:rsidP="00555B0C">
      <w:pPr>
        <w:rPr>
          <w:sz w:val="16"/>
        </w:rPr>
      </w:pPr>
      <w:r w:rsidRPr="00EB5D6A">
        <w:rPr>
          <w:sz w:val="16"/>
        </w:rPr>
        <w:t xml:space="preserve">In sum, </w:t>
      </w:r>
      <w:r w:rsidRPr="00EB5D6A">
        <w:rPr>
          <w:rStyle w:val="StyleUnderline"/>
        </w:rPr>
        <w:t xml:space="preserve">if the </w:t>
      </w:r>
      <w:r w:rsidRPr="00EB5D6A">
        <w:rPr>
          <w:rStyle w:val="Emphasis"/>
        </w:rPr>
        <w:t>CRA</w:t>
      </w:r>
      <w:r w:rsidRPr="00EB5D6A">
        <w:rPr>
          <w:sz w:val="16"/>
        </w:rPr>
        <w:t xml:space="preserve"> </w:t>
      </w:r>
      <w:r w:rsidRPr="00EB5D6A">
        <w:rPr>
          <w:rStyle w:val="StyleUnderline"/>
        </w:rPr>
        <w:t>is</w:t>
      </w:r>
      <w:r w:rsidRPr="00EB5D6A">
        <w:rPr>
          <w:sz w:val="16"/>
        </w:rPr>
        <w:t xml:space="preserve"> </w:t>
      </w:r>
      <w:r w:rsidRPr="00EB5D6A">
        <w:rPr>
          <w:rStyle w:val="Emphasis"/>
        </w:rPr>
        <w:t>repealed</w:t>
      </w:r>
      <w:r w:rsidRPr="00EB5D6A">
        <w:rPr>
          <w:sz w:val="16"/>
        </w:rPr>
        <w:t xml:space="preserve"> </w:t>
      </w:r>
      <w:r w:rsidRPr="00EB5D6A">
        <w:rPr>
          <w:rStyle w:val="StyleUnderline"/>
        </w:rPr>
        <w:t xml:space="preserve">Congress will have </w:t>
      </w:r>
      <w:r w:rsidRPr="00EB5D6A">
        <w:rPr>
          <w:rStyle w:val="Emphasis"/>
        </w:rPr>
        <w:t>one less arrow</w:t>
      </w:r>
      <w:r w:rsidRPr="00EB5D6A">
        <w:rPr>
          <w:sz w:val="16"/>
        </w:rPr>
        <w:t xml:space="preserve"> </w:t>
      </w:r>
      <w:r w:rsidRPr="00EB5D6A">
        <w:rPr>
          <w:rStyle w:val="StyleUnderline"/>
        </w:rPr>
        <w:t xml:space="preserve">in its quiver with which to </w:t>
      </w:r>
      <w:r w:rsidRPr="00EB5D6A">
        <w:rPr>
          <w:rStyle w:val="Emphasis"/>
        </w:rPr>
        <w:t>oversee</w:t>
      </w:r>
      <w:r w:rsidRPr="00EB5D6A">
        <w:rPr>
          <w:sz w:val="16"/>
        </w:rPr>
        <w:t xml:space="preserve"> </w:t>
      </w:r>
      <w:r w:rsidRPr="00EB5D6A">
        <w:rPr>
          <w:rStyle w:val="StyleUnderline"/>
        </w:rPr>
        <w:t>and</w:t>
      </w:r>
      <w:r w:rsidRPr="00EB5D6A">
        <w:rPr>
          <w:sz w:val="16"/>
        </w:rPr>
        <w:t xml:space="preserve"> </w:t>
      </w:r>
      <w:r w:rsidRPr="00EB5D6A">
        <w:rPr>
          <w:rStyle w:val="Emphasis"/>
        </w:rPr>
        <w:t>manage the executive</w:t>
      </w:r>
      <w:r w:rsidRPr="00EB5D6A">
        <w:rPr>
          <w:sz w:val="16"/>
        </w:rPr>
        <w:t xml:space="preserve"> </w:t>
      </w:r>
      <w:r w:rsidRPr="00EB5D6A">
        <w:rPr>
          <w:rStyle w:val="Emphasis"/>
        </w:rPr>
        <w:t>agencies</w:t>
      </w:r>
      <w:r w:rsidRPr="00EB5D6A">
        <w:rPr>
          <w:rStyle w:val="StyleUnderline"/>
        </w:rPr>
        <w:t>. While this</w:t>
      </w:r>
      <w:r w:rsidRPr="00EB5D6A">
        <w:rPr>
          <w:sz w:val="16"/>
        </w:rPr>
        <w:t xml:space="preserve"> </w:t>
      </w:r>
      <w:r w:rsidRPr="00EB5D6A">
        <w:rPr>
          <w:rStyle w:val="Emphasis"/>
        </w:rPr>
        <w:t>is</w:t>
      </w:r>
      <w:r w:rsidRPr="00EB5D6A">
        <w:rPr>
          <w:sz w:val="16"/>
        </w:rPr>
        <w:t xml:space="preserve"> certainly </w:t>
      </w:r>
      <w:r w:rsidRPr="00EB5D6A">
        <w:rPr>
          <w:rStyle w:val="Emphasis"/>
        </w:rPr>
        <w:t>the case</w:t>
      </w:r>
      <w:r w:rsidRPr="00EB5D6A">
        <w:rPr>
          <w:sz w:val="16"/>
        </w:rPr>
        <w:t xml:space="preserve">, there are those who would argue that </w:t>
      </w:r>
      <w:r w:rsidRPr="00EB5D6A">
        <w:rPr>
          <w:rStyle w:val="Emphasis"/>
        </w:rPr>
        <w:t>legislative vetoes</w:t>
      </w:r>
      <w:r w:rsidRPr="00EB5D6A">
        <w:rPr>
          <w:sz w:val="16"/>
        </w:rPr>
        <w:t xml:space="preserve"> </w:t>
      </w:r>
      <w:r w:rsidRPr="00EB5D6A">
        <w:rPr>
          <w:rStyle w:val="StyleUnderline"/>
        </w:rPr>
        <w:t>and</w:t>
      </w:r>
      <w:r w:rsidRPr="00EB5D6A">
        <w:rPr>
          <w:sz w:val="16"/>
        </w:rPr>
        <w:t xml:space="preserve"> </w:t>
      </w:r>
      <w:r w:rsidRPr="00EB5D6A">
        <w:rPr>
          <w:rStyle w:val="StyleUnderline"/>
        </w:rPr>
        <w:t>the</w:t>
      </w:r>
      <w:r w:rsidRPr="00EB5D6A">
        <w:rPr>
          <w:sz w:val="16"/>
        </w:rPr>
        <w:t xml:space="preserve"> </w:t>
      </w:r>
      <w:r w:rsidRPr="00EB5D6A">
        <w:rPr>
          <w:rStyle w:val="Emphasis"/>
        </w:rPr>
        <w:t>CRA</w:t>
      </w:r>
      <w:r w:rsidRPr="00EB5D6A">
        <w:rPr>
          <w:sz w:val="16"/>
        </w:rPr>
        <w:t xml:space="preserve"> </w:t>
      </w:r>
      <w:r w:rsidRPr="00EB5D6A">
        <w:rPr>
          <w:rStyle w:val="StyleUnderline"/>
        </w:rPr>
        <w:t>have</w:t>
      </w:r>
      <w:r w:rsidRPr="00EB5D6A">
        <w:rPr>
          <w:sz w:val="16"/>
        </w:rPr>
        <w:t xml:space="preserve"> generally </w:t>
      </w:r>
      <w:r w:rsidRPr="00EB5D6A">
        <w:rPr>
          <w:rStyle w:val="Emphasis"/>
        </w:rPr>
        <w:t>not been effective at achieving these</w:t>
      </w:r>
      <w:r w:rsidRPr="00EB5D6A">
        <w:rPr>
          <w:sz w:val="16"/>
        </w:rPr>
        <w:t xml:space="preserve"> Congressional </w:t>
      </w:r>
      <w:r w:rsidRPr="00EB5D6A">
        <w:rPr>
          <w:rStyle w:val="Emphasis"/>
        </w:rPr>
        <w:t>goals</w:t>
      </w:r>
      <w:r w:rsidRPr="00EB5D6A">
        <w:rPr>
          <w:sz w:val="16"/>
        </w:rPr>
        <w:t xml:space="preserve"> </w:t>
      </w:r>
      <w:r w:rsidRPr="00EB5D6A">
        <w:rPr>
          <w:rStyle w:val="StyleUnderline"/>
        </w:rPr>
        <w:t>and</w:t>
      </w:r>
      <w:r w:rsidRPr="00EB5D6A">
        <w:rPr>
          <w:sz w:val="16"/>
        </w:rPr>
        <w:t xml:space="preserve"> that </w:t>
      </w:r>
      <w:r w:rsidRPr="00EB5D6A">
        <w:rPr>
          <w:rStyle w:val="StyleUnderline"/>
        </w:rPr>
        <w:t>there are</w:t>
      </w:r>
      <w:r w:rsidRPr="00EB5D6A">
        <w:rPr>
          <w:sz w:val="16"/>
        </w:rPr>
        <w:t xml:space="preserve"> </w:t>
      </w:r>
      <w:r w:rsidRPr="00EB5D6A">
        <w:rPr>
          <w:rStyle w:val="Emphasis"/>
        </w:rPr>
        <w:t>other means available</w:t>
      </w:r>
      <w:r w:rsidRPr="00EB5D6A">
        <w:rPr>
          <w:sz w:val="16"/>
        </w:rPr>
        <w:t xml:space="preserve"> </w:t>
      </w:r>
      <w:r w:rsidRPr="00EB5D6A">
        <w:rPr>
          <w:rStyle w:val="StyleUnderline"/>
        </w:rPr>
        <w:t>to</w:t>
      </w:r>
      <w:r w:rsidRPr="00EB5D6A">
        <w:rPr>
          <w:sz w:val="16"/>
        </w:rPr>
        <w:t xml:space="preserve"> </w:t>
      </w:r>
      <w:r w:rsidRPr="00EB5D6A">
        <w:rPr>
          <w:rStyle w:val="Emphasis"/>
        </w:rPr>
        <w:t>address</w:t>
      </w:r>
      <w:r w:rsidRPr="00EB5D6A">
        <w:rPr>
          <w:sz w:val="16"/>
        </w:rPr>
        <w:t xml:space="preserve"> </w:t>
      </w:r>
      <w:r w:rsidRPr="00EB5D6A">
        <w:rPr>
          <w:rStyle w:val="StyleUnderline"/>
        </w:rPr>
        <w:t>the</w:t>
      </w:r>
      <w:r w:rsidRPr="00EB5D6A">
        <w:rPr>
          <w:sz w:val="16"/>
        </w:rPr>
        <w:t xml:space="preserve"> </w:t>
      </w:r>
      <w:r w:rsidRPr="00EB5D6A">
        <w:rPr>
          <w:rStyle w:val="Emphasis"/>
        </w:rPr>
        <w:t>desire to keep the bureaucracy in check</w:t>
      </w:r>
      <w:r w:rsidRPr="00EB5D6A">
        <w:rPr>
          <w:sz w:val="16"/>
        </w:rPr>
        <w:t>.</w:t>
      </w:r>
    </w:p>
    <w:p w14:paraId="1C65D2F2" w14:textId="77777777" w:rsidR="00555B0C" w:rsidRPr="00EB5D6A" w:rsidRDefault="00555B0C" w:rsidP="00555B0C">
      <w:pPr>
        <w:rPr>
          <w:sz w:val="16"/>
        </w:rPr>
      </w:pPr>
      <w:r w:rsidRPr="00EB5D6A">
        <w:rPr>
          <w:rStyle w:val="StyleUnderline"/>
        </w:rPr>
        <w:t>When looking at the usefulness of</w:t>
      </w:r>
      <w:r w:rsidRPr="00EB5D6A">
        <w:rPr>
          <w:sz w:val="16"/>
        </w:rPr>
        <w:t xml:space="preserve"> </w:t>
      </w:r>
      <w:r w:rsidRPr="00EB5D6A">
        <w:rPr>
          <w:rStyle w:val="Emphasis"/>
        </w:rPr>
        <w:t>legislative vetoes</w:t>
      </w:r>
      <w:r w:rsidRPr="00EB5D6A">
        <w:rPr>
          <w:sz w:val="16"/>
        </w:rPr>
        <w:t xml:space="preserve"> prior to 2017, </w:t>
      </w:r>
      <w:r w:rsidRPr="00EB5D6A">
        <w:rPr>
          <w:rStyle w:val="StyleUnderline"/>
        </w:rPr>
        <w:t>scholars found</w:t>
      </w:r>
      <w:r w:rsidRPr="00EB5D6A">
        <w:rPr>
          <w:sz w:val="16"/>
        </w:rPr>
        <w:t xml:space="preserve"> that </w:t>
      </w:r>
      <w:r w:rsidRPr="00EB5D6A">
        <w:rPr>
          <w:rStyle w:val="StyleUnderline"/>
        </w:rPr>
        <w:t>the legislative veto was</w:t>
      </w:r>
      <w:r w:rsidRPr="00EB5D6A">
        <w:rPr>
          <w:sz w:val="16"/>
        </w:rPr>
        <w:t xml:space="preserve"> </w:t>
      </w:r>
      <w:r w:rsidRPr="00EB5D6A">
        <w:rPr>
          <w:rStyle w:val="Emphasis"/>
        </w:rPr>
        <w:t>rarely used</w:t>
      </w:r>
      <w:r w:rsidRPr="00EB5D6A">
        <w:rPr>
          <w:sz w:val="16"/>
        </w:rPr>
        <w:t xml:space="preserve"> </w:t>
      </w:r>
      <w:r w:rsidRPr="00EB5D6A">
        <w:rPr>
          <w:rStyle w:val="StyleUnderline"/>
        </w:rPr>
        <w:t>and was of</w:t>
      </w:r>
      <w:r w:rsidRPr="00EB5D6A">
        <w:rPr>
          <w:sz w:val="16"/>
        </w:rPr>
        <w:t xml:space="preserve"> </w:t>
      </w:r>
      <w:r w:rsidRPr="00EB5D6A">
        <w:rPr>
          <w:rStyle w:val="Emphasis"/>
        </w:rPr>
        <w:t>limited effectiveness</w:t>
      </w:r>
      <w:r w:rsidRPr="00EB5D6A">
        <w:rPr>
          <w:sz w:val="16"/>
        </w:rPr>
        <w:t xml:space="preserve">. It was thought that the “legislative veto had great political value to members of Congress intent on demonstrating to constituents that they were overseeing another otherwise unchecked federal bureaucracy.”131 </w:t>
      </w:r>
      <w:r w:rsidRPr="00EB5D6A">
        <w:rPr>
          <w:rStyle w:val="StyleUnderline"/>
        </w:rPr>
        <w:t>The</w:t>
      </w:r>
      <w:r w:rsidRPr="00EB5D6A">
        <w:rPr>
          <w:sz w:val="16"/>
        </w:rPr>
        <w:t xml:space="preserve"> </w:t>
      </w:r>
      <w:r w:rsidRPr="00EB5D6A">
        <w:rPr>
          <w:rStyle w:val="Emphasis"/>
        </w:rPr>
        <w:t>same</w:t>
      </w:r>
      <w:r w:rsidRPr="00EB5D6A">
        <w:rPr>
          <w:sz w:val="16"/>
        </w:rPr>
        <w:t xml:space="preserve"> assertion is made </w:t>
      </w:r>
      <w:r w:rsidRPr="00EB5D6A">
        <w:rPr>
          <w:rStyle w:val="StyleUnderline"/>
        </w:rPr>
        <w:t>about the</w:t>
      </w:r>
      <w:r w:rsidRPr="00EB5D6A">
        <w:rPr>
          <w:sz w:val="16"/>
        </w:rPr>
        <w:t xml:space="preserve"> </w:t>
      </w:r>
      <w:r w:rsidRPr="00EB5D6A">
        <w:rPr>
          <w:rStyle w:val="Emphasis"/>
        </w:rPr>
        <w:t>CRA</w:t>
      </w:r>
      <w:r w:rsidRPr="00EB5D6A">
        <w:rPr>
          <w:sz w:val="16"/>
        </w:rPr>
        <w:t xml:space="preserve"> – </w:t>
      </w:r>
      <w:r w:rsidRPr="00EB5D6A">
        <w:rPr>
          <w:rStyle w:val="StyleUnderline"/>
        </w:rPr>
        <w:t xml:space="preserve">that it may have been </w:t>
      </w:r>
      <w:r w:rsidRPr="00EB5D6A">
        <w:rPr>
          <w:rStyle w:val="Emphasis"/>
        </w:rPr>
        <w:t>more</w:t>
      </w:r>
      <w:r w:rsidRPr="00EB5D6A">
        <w:rPr>
          <w:rStyle w:val="StyleUnderline"/>
        </w:rPr>
        <w:t xml:space="preserve"> about</w:t>
      </w:r>
      <w:r w:rsidRPr="00EB5D6A">
        <w:rPr>
          <w:sz w:val="16"/>
        </w:rPr>
        <w:t xml:space="preserve"> </w:t>
      </w:r>
      <w:r w:rsidRPr="00EB5D6A">
        <w:rPr>
          <w:rStyle w:val="Emphasis"/>
        </w:rPr>
        <w:t>signaling to constituents</w:t>
      </w:r>
      <w:r w:rsidRPr="00EB5D6A">
        <w:rPr>
          <w:sz w:val="16"/>
        </w:rPr>
        <w:t xml:space="preserve"> </w:t>
      </w:r>
      <w:r w:rsidRPr="00EB5D6A">
        <w:rPr>
          <w:rStyle w:val="StyleUnderline"/>
        </w:rPr>
        <w:t>and</w:t>
      </w:r>
      <w:r w:rsidRPr="00EB5D6A">
        <w:rPr>
          <w:sz w:val="16"/>
        </w:rPr>
        <w:t xml:space="preserve"> </w:t>
      </w:r>
      <w:r w:rsidRPr="00EB5D6A">
        <w:rPr>
          <w:rStyle w:val="Emphasis"/>
        </w:rPr>
        <w:t>agencies</w:t>
      </w:r>
      <w:r w:rsidRPr="00EB5D6A">
        <w:rPr>
          <w:sz w:val="16"/>
        </w:rPr>
        <w:t xml:space="preserve"> </w:t>
      </w:r>
      <w:r w:rsidRPr="00EB5D6A">
        <w:rPr>
          <w:rStyle w:val="StyleUnderline"/>
        </w:rPr>
        <w:t xml:space="preserve">Congress’s </w:t>
      </w:r>
      <w:r w:rsidRPr="00EB5D6A">
        <w:rPr>
          <w:rStyle w:val="Emphasis"/>
        </w:rPr>
        <w:t>intent</w:t>
      </w:r>
      <w:r w:rsidRPr="00EB5D6A">
        <w:rPr>
          <w:sz w:val="16"/>
        </w:rPr>
        <w:t xml:space="preserve"> </w:t>
      </w:r>
      <w:r w:rsidRPr="00EB5D6A">
        <w:rPr>
          <w:rStyle w:val="StyleUnderline"/>
        </w:rPr>
        <w:t>to</w:t>
      </w:r>
      <w:r w:rsidRPr="00EB5D6A">
        <w:rPr>
          <w:sz w:val="16"/>
        </w:rPr>
        <w:t xml:space="preserve"> </w:t>
      </w:r>
      <w:r w:rsidRPr="00EB5D6A">
        <w:rPr>
          <w:rStyle w:val="Emphasis"/>
        </w:rPr>
        <w:t>police the bureaucracy</w:t>
      </w:r>
      <w:r w:rsidRPr="00EB5D6A">
        <w:rPr>
          <w:sz w:val="16"/>
        </w:rPr>
        <w:t>.132 While all of this may have been true prior to 2017, nobody can doubt that the 115th wielded the CRA as a powerful tool to “rein in the bureaucracy.”</w:t>
      </w:r>
    </w:p>
    <w:p w14:paraId="095A491C" w14:textId="77777777" w:rsidR="00555B0C" w:rsidRPr="00EB5D6A" w:rsidRDefault="00555B0C" w:rsidP="00555B0C">
      <w:pPr>
        <w:rPr>
          <w:sz w:val="16"/>
        </w:rPr>
      </w:pPr>
      <w:r w:rsidRPr="00EB5D6A">
        <w:rPr>
          <w:sz w:val="16"/>
        </w:rPr>
        <w:t xml:space="preserve">While there may be other means to manage bureaucracy, </w:t>
      </w:r>
      <w:proofErr w:type="gramStart"/>
      <w:r w:rsidRPr="00EB5D6A">
        <w:rPr>
          <w:sz w:val="16"/>
        </w:rPr>
        <w:t>it is clear that the</w:t>
      </w:r>
      <w:proofErr w:type="gramEnd"/>
      <w:r w:rsidRPr="00EB5D6A">
        <w:rPr>
          <w:sz w:val="16"/>
        </w:rPr>
        <w:t xml:space="preserve"> CRA provided a more streamlined method to rescind a rule and provided Congress additional time to act before the rule </w:t>
      </w:r>
      <w:proofErr w:type="gramStart"/>
      <w:r w:rsidRPr="00EB5D6A">
        <w:rPr>
          <w:sz w:val="16"/>
        </w:rPr>
        <w:t>entered into</w:t>
      </w:r>
      <w:proofErr w:type="gramEnd"/>
      <w:r w:rsidRPr="00EB5D6A">
        <w:rPr>
          <w:sz w:val="16"/>
        </w:rPr>
        <w:t xml:space="preserve"> effect. Under the Administrative Procedures Act, all final rules had to be published at least thirty days before their effective date, during which time Congress could use the ordinary legislative process to overturn any regulation before it goes into effect.133 As the CRA co-sponsors wrote: “The reason for the delay in the effectiveness of a major rule beyond that provided in the APA subsection 553(d) is to try to provide Congress with an opportunity to act on resolutions of disapproval before the regulated community must invest significant resources necessary to comply with a major rule.”134</w:t>
      </w:r>
    </w:p>
    <w:p w14:paraId="67B37DAD" w14:textId="77777777" w:rsidR="00555B0C" w:rsidRPr="009572AD" w:rsidRDefault="00555B0C" w:rsidP="00555B0C">
      <w:r w:rsidRPr="00EB5D6A">
        <w:rPr>
          <w:rStyle w:val="StyleUnderline"/>
        </w:rPr>
        <w:t>While the CRA created a</w:t>
      </w:r>
      <w:r w:rsidRPr="00EB5D6A">
        <w:rPr>
          <w:sz w:val="16"/>
        </w:rPr>
        <w:t xml:space="preserve"> </w:t>
      </w:r>
      <w:r w:rsidRPr="00EB5D6A">
        <w:rPr>
          <w:rStyle w:val="Emphasis"/>
        </w:rPr>
        <w:t>streamlined tool</w:t>
      </w:r>
      <w:r w:rsidRPr="00EB5D6A">
        <w:rPr>
          <w:sz w:val="16"/>
        </w:rPr>
        <w:t xml:space="preserve"> for Congressional oversight, </w:t>
      </w:r>
      <w:r w:rsidRPr="00EB5D6A">
        <w:rPr>
          <w:rStyle w:val="StyleUnderline"/>
        </w:rPr>
        <w:t>it did</w:t>
      </w:r>
      <w:r w:rsidRPr="00EB5D6A">
        <w:rPr>
          <w:sz w:val="16"/>
        </w:rPr>
        <w:t xml:space="preserve"> </w:t>
      </w:r>
      <w:r w:rsidRPr="00EB5D6A">
        <w:rPr>
          <w:rStyle w:val="Emphasis"/>
        </w:rPr>
        <w:t>not</w:t>
      </w:r>
      <w:r w:rsidRPr="00EB5D6A">
        <w:rPr>
          <w:sz w:val="16"/>
        </w:rPr>
        <w:t xml:space="preserve"> </w:t>
      </w:r>
      <w:r w:rsidRPr="00EB5D6A">
        <w:rPr>
          <w:rStyle w:val="StyleUnderline"/>
        </w:rPr>
        <w:t>endow Congress with</w:t>
      </w:r>
      <w:r w:rsidRPr="00EB5D6A">
        <w:rPr>
          <w:sz w:val="16"/>
        </w:rPr>
        <w:t xml:space="preserve"> </w:t>
      </w:r>
      <w:r w:rsidRPr="00EB5D6A">
        <w:rPr>
          <w:rStyle w:val="Emphasis"/>
        </w:rPr>
        <w:t>new powers</w:t>
      </w:r>
      <w:r w:rsidRPr="00EB5D6A">
        <w:rPr>
          <w:sz w:val="16"/>
        </w:rPr>
        <w:t xml:space="preserve"> per se. </w:t>
      </w:r>
      <w:r w:rsidRPr="00EB5D6A">
        <w:rPr>
          <w:rStyle w:val="StyleUnderline"/>
        </w:rPr>
        <w:t>“Congress [could]</w:t>
      </w:r>
      <w:r w:rsidRPr="00EB5D6A">
        <w:rPr>
          <w:sz w:val="16"/>
        </w:rPr>
        <w:t xml:space="preserve"> </w:t>
      </w:r>
      <w:r w:rsidRPr="00EB5D6A">
        <w:rPr>
          <w:rStyle w:val="Emphasis"/>
        </w:rPr>
        <w:t>already</w:t>
      </w:r>
      <w:r w:rsidRPr="00EB5D6A">
        <w:rPr>
          <w:sz w:val="16"/>
        </w:rPr>
        <w:t xml:space="preserve"> </w:t>
      </w:r>
      <w:r w:rsidRPr="00EB5D6A">
        <w:rPr>
          <w:rStyle w:val="StyleUnderline"/>
        </w:rPr>
        <w:t xml:space="preserve">enact legislation to </w:t>
      </w:r>
      <w:r w:rsidRPr="00EB5D6A">
        <w:rPr>
          <w:rStyle w:val="Emphasis"/>
        </w:rPr>
        <w:t>prevent any</w:t>
      </w:r>
      <w:r w:rsidRPr="00EB5D6A">
        <w:rPr>
          <w:sz w:val="16"/>
        </w:rPr>
        <w:t xml:space="preserve"> and all </w:t>
      </w:r>
      <w:r w:rsidRPr="00EB5D6A">
        <w:rPr>
          <w:rStyle w:val="Emphasis"/>
        </w:rPr>
        <w:t>regulations</w:t>
      </w:r>
      <w:r w:rsidRPr="00EB5D6A">
        <w:rPr>
          <w:sz w:val="16"/>
        </w:rPr>
        <w:t xml:space="preserve"> </w:t>
      </w:r>
      <w:r w:rsidRPr="00EB5D6A">
        <w:rPr>
          <w:rStyle w:val="StyleUnderline"/>
        </w:rPr>
        <w:t>from</w:t>
      </w:r>
      <w:r w:rsidRPr="00EB5D6A">
        <w:rPr>
          <w:sz w:val="16"/>
        </w:rPr>
        <w:t xml:space="preserve"> </w:t>
      </w:r>
      <w:r w:rsidRPr="00EB5D6A">
        <w:rPr>
          <w:rStyle w:val="Emphasis"/>
        </w:rPr>
        <w:t>becoming law</w:t>
      </w:r>
      <w:r w:rsidRPr="00EB5D6A">
        <w:rPr>
          <w:sz w:val="16"/>
        </w:rPr>
        <w:t xml:space="preserve">.”135 </w:t>
      </w:r>
      <w:r w:rsidRPr="00EB5D6A">
        <w:rPr>
          <w:rStyle w:val="StyleUnderline"/>
        </w:rPr>
        <w:t>In addition to the ability to overturning undesirable rules through the ordinary legislative process, Congress establishes the</w:t>
      </w:r>
      <w:r w:rsidRPr="00EB5D6A">
        <w:rPr>
          <w:sz w:val="16"/>
        </w:rPr>
        <w:t xml:space="preserve"> </w:t>
      </w:r>
      <w:r w:rsidRPr="00EB5D6A">
        <w:rPr>
          <w:rStyle w:val="Emphasis"/>
        </w:rPr>
        <w:t>substantive content</w:t>
      </w:r>
      <w:r w:rsidRPr="00EB5D6A">
        <w:rPr>
          <w:sz w:val="16"/>
        </w:rPr>
        <w:t xml:space="preserve"> </w:t>
      </w:r>
      <w:r w:rsidRPr="00EB5D6A">
        <w:rPr>
          <w:rStyle w:val="StyleUnderline"/>
        </w:rPr>
        <w:t>of</w:t>
      </w:r>
      <w:r w:rsidRPr="00EB5D6A">
        <w:rPr>
          <w:sz w:val="16"/>
        </w:rPr>
        <w:t xml:space="preserve"> </w:t>
      </w:r>
      <w:r w:rsidRPr="00EB5D6A">
        <w:rPr>
          <w:rStyle w:val="Emphasis"/>
        </w:rPr>
        <w:t>agency authority</w:t>
      </w:r>
      <w:r w:rsidRPr="00EB5D6A">
        <w:rPr>
          <w:rStyle w:val="StyleUnderline"/>
        </w:rPr>
        <w:t>, creates</w:t>
      </w:r>
      <w:r w:rsidRPr="00EB5D6A">
        <w:rPr>
          <w:sz w:val="16"/>
        </w:rPr>
        <w:t xml:space="preserve"> </w:t>
      </w:r>
      <w:r w:rsidRPr="00EB5D6A">
        <w:rPr>
          <w:rStyle w:val="Emphasis"/>
        </w:rPr>
        <w:t>informational, budgetary, and other controls</w:t>
      </w:r>
      <w:r w:rsidRPr="00EB5D6A">
        <w:rPr>
          <w:sz w:val="16"/>
        </w:rPr>
        <w:t xml:space="preserve"> </w:t>
      </w:r>
      <w:r w:rsidRPr="00EB5D6A">
        <w:rPr>
          <w:rStyle w:val="StyleUnderline"/>
        </w:rPr>
        <w:t>to which it will the agency is subject, and “maintains a</w:t>
      </w:r>
      <w:r w:rsidRPr="00EB5D6A">
        <w:rPr>
          <w:sz w:val="16"/>
        </w:rPr>
        <w:t xml:space="preserve"> </w:t>
      </w:r>
      <w:r w:rsidRPr="00EB5D6A">
        <w:rPr>
          <w:rStyle w:val="Emphasis"/>
        </w:rPr>
        <w:t>formidable omnipresence</w:t>
      </w:r>
      <w:r w:rsidRPr="00EB5D6A">
        <w:rPr>
          <w:sz w:val="16"/>
        </w:rPr>
        <w:t xml:space="preserve"> </w:t>
      </w:r>
      <w:r w:rsidRPr="00EB5D6A">
        <w:rPr>
          <w:rStyle w:val="StyleUnderline"/>
        </w:rPr>
        <w:t>through its</w:t>
      </w:r>
      <w:r w:rsidRPr="00EB5D6A">
        <w:rPr>
          <w:sz w:val="16"/>
        </w:rPr>
        <w:t xml:space="preserve"> </w:t>
      </w:r>
      <w:r w:rsidRPr="00EB5D6A">
        <w:rPr>
          <w:rStyle w:val="Emphasis"/>
        </w:rPr>
        <w:t>oversight, appropriations and confirmation processes</w:t>
      </w:r>
      <w:r w:rsidRPr="009572AD">
        <w:t>.”136</w:t>
      </w:r>
    </w:p>
    <w:p w14:paraId="29C662F4" w14:textId="77777777" w:rsidR="00555B0C" w:rsidRPr="0060489A" w:rsidRDefault="00555B0C" w:rsidP="0060489A">
      <w:pPr>
        <w:rPr>
          <w:sz w:val="16"/>
        </w:rPr>
      </w:pPr>
    </w:p>
    <w:p w14:paraId="24421E1A" w14:textId="60728618" w:rsidR="009B101E" w:rsidRDefault="009B101E" w:rsidP="009B101E">
      <w:pPr>
        <w:pStyle w:val="Heading2"/>
      </w:pPr>
      <w:r>
        <w:t>Economy / Sector DA</w:t>
      </w:r>
    </w:p>
    <w:p w14:paraId="3B480024" w14:textId="6E89536D" w:rsidR="009B101E" w:rsidRDefault="003B026A" w:rsidP="009B101E">
      <w:pPr>
        <w:pStyle w:val="Heading3"/>
      </w:pPr>
      <w:r>
        <w:t>Econ / Sector DA---</w:t>
      </w:r>
      <w:r w:rsidR="009B101E">
        <w:t>2AC</w:t>
      </w:r>
    </w:p>
    <w:p w14:paraId="441BB338" w14:textId="4443C4AE" w:rsidR="009C22C6" w:rsidRPr="009C22C6" w:rsidRDefault="009C22C6" w:rsidP="009C22C6">
      <w:pPr>
        <w:pStyle w:val="Heading4"/>
      </w:pPr>
      <w:r>
        <w:t xml:space="preserve">Social benefit </w:t>
      </w:r>
      <w:r>
        <w:rPr>
          <w:u w:val="single"/>
        </w:rPr>
        <w:t>drastically outweighs</w:t>
      </w:r>
      <w:r>
        <w:t xml:space="preserve"> economic cost. It </w:t>
      </w:r>
      <w:r>
        <w:rPr>
          <w:u w:val="single"/>
        </w:rPr>
        <w:t>wouldn’t hurt</w:t>
      </w:r>
      <w:r>
        <w:t xml:space="preserve"> the sector. </w:t>
      </w:r>
    </w:p>
    <w:p w14:paraId="75B7457B" w14:textId="77777777" w:rsidR="009C22C6" w:rsidRDefault="009C22C6" w:rsidP="009C22C6">
      <w:r>
        <w:t xml:space="preserve">Levi </w:t>
      </w:r>
      <w:r w:rsidRPr="00307149">
        <w:rPr>
          <w:rStyle w:val="Style13ptBold"/>
        </w:rPr>
        <w:t>Marks 22</w:t>
      </w:r>
      <w:r>
        <w:t>, Economist at Antitrust Division of U.S. Department of Justice, Ph.D. from UC Santa Barbara, "The Abatement Cost of Methane Emissions from Natural Gas Production," Journal of the Association of Environmental and Resource Economists, vol. 9, no. 2, The University of Chicago Press, 03/01/2022, pp. 165–198</w:t>
      </w:r>
    </w:p>
    <w:p w14:paraId="12F16D3B" w14:textId="77777777" w:rsidR="009C22C6" w:rsidRPr="009C22C6" w:rsidRDefault="009C22C6" w:rsidP="009C22C6">
      <w:pPr>
        <w:rPr>
          <w:sz w:val="16"/>
        </w:rPr>
      </w:pPr>
      <w:r w:rsidRPr="009C22C6">
        <w:rPr>
          <w:sz w:val="16"/>
        </w:rPr>
        <w:t xml:space="preserve">NATURAL </w:t>
      </w:r>
      <w:r w:rsidRPr="00AE6C94">
        <w:rPr>
          <w:rStyle w:val="StyleUnderline"/>
          <w:highlight w:val="yellow"/>
        </w:rPr>
        <w:t>GAS</w:t>
      </w:r>
      <w:r w:rsidRPr="002B554D">
        <w:rPr>
          <w:rStyle w:val="StyleUnderline"/>
        </w:rPr>
        <w:t xml:space="preserve"> HAS</w:t>
      </w:r>
      <w:r w:rsidRPr="009C22C6">
        <w:rPr>
          <w:sz w:val="16"/>
        </w:rPr>
        <w:t xml:space="preserve"> TWO </w:t>
      </w:r>
      <w:r w:rsidRPr="002B554D">
        <w:rPr>
          <w:rStyle w:val="Emphasis"/>
        </w:rPr>
        <w:t>IMPORTANT FEATURES</w:t>
      </w:r>
      <w:r w:rsidRPr="009C22C6">
        <w:rPr>
          <w:sz w:val="16"/>
        </w:rPr>
        <w:t xml:space="preserve"> </w:t>
      </w:r>
      <w:r w:rsidRPr="002B554D">
        <w:rPr>
          <w:rStyle w:val="StyleUnderline"/>
        </w:rPr>
        <w:t>that may enable it to play a</w:t>
      </w:r>
      <w:r w:rsidRPr="009C22C6">
        <w:rPr>
          <w:sz w:val="16"/>
        </w:rPr>
        <w:t xml:space="preserve"> </w:t>
      </w:r>
      <w:r w:rsidRPr="002B554D">
        <w:rPr>
          <w:rStyle w:val="Emphasis"/>
        </w:rPr>
        <w:t>useful role</w:t>
      </w:r>
      <w:r w:rsidRPr="009C22C6">
        <w:rPr>
          <w:sz w:val="16"/>
        </w:rPr>
        <w:t xml:space="preserve"> </w:t>
      </w:r>
      <w:r w:rsidRPr="002B554D">
        <w:rPr>
          <w:rStyle w:val="StyleUnderline"/>
        </w:rPr>
        <w:t>in the</w:t>
      </w:r>
      <w:r w:rsidRPr="009C22C6">
        <w:rPr>
          <w:sz w:val="16"/>
        </w:rPr>
        <w:t xml:space="preserve"> </w:t>
      </w:r>
      <w:r w:rsidRPr="002B554D">
        <w:rPr>
          <w:rStyle w:val="Emphasis"/>
        </w:rPr>
        <w:t>transition</w:t>
      </w:r>
      <w:r w:rsidRPr="009C22C6">
        <w:rPr>
          <w:sz w:val="16"/>
        </w:rPr>
        <w:t xml:space="preserve"> to low-carbon energy. First, </w:t>
      </w:r>
      <w:r w:rsidRPr="002B554D">
        <w:rPr>
          <w:rStyle w:val="StyleUnderline"/>
        </w:rPr>
        <w:t xml:space="preserve">it </w:t>
      </w:r>
      <w:r w:rsidRPr="00AE6C94">
        <w:rPr>
          <w:rStyle w:val="StyleUnderline"/>
          <w:highlight w:val="yellow"/>
        </w:rPr>
        <w:t>produces</w:t>
      </w:r>
      <w:r w:rsidRPr="00AE6C94">
        <w:rPr>
          <w:sz w:val="16"/>
          <w:highlight w:val="yellow"/>
        </w:rPr>
        <w:t xml:space="preserve"> </w:t>
      </w:r>
      <w:r w:rsidRPr="00AE6C94">
        <w:rPr>
          <w:rStyle w:val="Emphasis"/>
          <w:highlight w:val="yellow"/>
        </w:rPr>
        <w:t>far</w:t>
      </w:r>
      <w:r w:rsidRPr="002B554D">
        <w:rPr>
          <w:rStyle w:val="Emphasis"/>
        </w:rPr>
        <w:t xml:space="preserve"> less </w:t>
      </w:r>
      <w:r w:rsidRPr="00AE6C94">
        <w:rPr>
          <w:rStyle w:val="Emphasis"/>
          <w:highlight w:val="yellow"/>
        </w:rPr>
        <w:t>carbon</w:t>
      </w:r>
      <w:r w:rsidRPr="009C22C6">
        <w:rPr>
          <w:sz w:val="16"/>
        </w:rPr>
        <w:t xml:space="preserve"> dioxide </w:t>
      </w:r>
      <w:r w:rsidRPr="002B554D">
        <w:rPr>
          <w:rStyle w:val="StyleUnderline"/>
        </w:rPr>
        <w:t>than</w:t>
      </w:r>
      <w:r w:rsidRPr="009C22C6">
        <w:rPr>
          <w:sz w:val="16"/>
        </w:rPr>
        <w:t xml:space="preserve"> </w:t>
      </w:r>
      <w:r w:rsidRPr="002B554D">
        <w:rPr>
          <w:rStyle w:val="Emphasis"/>
        </w:rPr>
        <w:t>other</w:t>
      </w:r>
      <w:r w:rsidRPr="009C22C6">
        <w:rPr>
          <w:sz w:val="16"/>
        </w:rPr>
        <w:t xml:space="preserve"> </w:t>
      </w:r>
      <w:r w:rsidRPr="002B554D">
        <w:rPr>
          <w:rStyle w:val="StyleUnderline"/>
        </w:rPr>
        <w:t>fossil fuels</w:t>
      </w:r>
      <w:r w:rsidRPr="009C22C6">
        <w:rPr>
          <w:sz w:val="16"/>
        </w:rPr>
        <w:t xml:space="preserve">. Second, </w:t>
      </w:r>
      <w:r w:rsidRPr="002B554D">
        <w:rPr>
          <w:rStyle w:val="StyleUnderline"/>
        </w:rPr>
        <w:t>gas-fired</w:t>
      </w:r>
      <w:r w:rsidRPr="009C22C6">
        <w:rPr>
          <w:sz w:val="16"/>
        </w:rPr>
        <w:t xml:space="preserve"> </w:t>
      </w:r>
      <w:r w:rsidRPr="002B554D">
        <w:rPr>
          <w:rStyle w:val="Emphasis"/>
        </w:rPr>
        <w:t>generation</w:t>
      </w:r>
      <w:r w:rsidRPr="009C22C6">
        <w:rPr>
          <w:sz w:val="16"/>
        </w:rPr>
        <w:t xml:space="preserve"> </w:t>
      </w:r>
      <w:r w:rsidRPr="00AE6C94">
        <w:rPr>
          <w:rStyle w:val="StyleUnderline"/>
          <w:highlight w:val="yellow"/>
        </w:rPr>
        <w:t>can</w:t>
      </w:r>
      <w:r w:rsidRPr="009C22C6">
        <w:rPr>
          <w:sz w:val="16"/>
        </w:rPr>
        <w:t xml:space="preserve"> be </w:t>
      </w:r>
      <w:r w:rsidRPr="00AE6C94">
        <w:rPr>
          <w:rStyle w:val="Emphasis"/>
          <w:highlight w:val="yellow"/>
        </w:rPr>
        <w:t>ramp</w:t>
      </w:r>
      <w:r w:rsidRPr="009C22C6">
        <w:rPr>
          <w:sz w:val="16"/>
        </w:rPr>
        <w:t xml:space="preserve">ed up and down quickly and efficiently, </w:t>
      </w:r>
      <w:r w:rsidRPr="002B554D">
        <w:rPr>
          <w:rStyle w:val="StyleUnderline"/>
        </w:rPr>
        <w:t>making it</w:t>
      </w:r>
      <w:r w:rsidRPr="009C22C6">
        <w:rPr>
          <w:sz w:val="16"/>
        </w:rPr>
        <w:t xml:space="preserve"> </w:t>
      </w:r>
      <w:r w:rsidRPr="002B554D">
        <w:rPr>
          <w:rStyle w:val="Emphasis"/>
        </w:rPr>
        <w:t>well suited</w:t>
      </w:r>
      <w:r w:rsidRPr="009C22C6">
        <w:rPr>
          <w:sz w:val="16"/>
        </w:rPr>
        <w:t xml:space="preserve"> </w:t>
      </w:r>
      <w:r w:rsidRPr="00AE6C94">
        <w:rPr>
          <w:rStyle w:val="StyleUnderline"/>
          <w:highlight w:val="yellow"/>
        </w:rPr>
        <w:t>for</w:t>
      </w:r>
      <w:r w:rsidRPr="00AE6C94">
        <w:rPr>
          <w:sz w:val="16"/>
          <w:highlight w:val="yellow"/>
        </w:rPr>
        <w:t xml:space="preserve"> </w:t>
      </w:r>
      <w:r w:rsidRPr="00AE6C94">
        <w:rPr>
          <w:rStyle w:val="Emphasis"/>
          <w:highlight w:val="yellow"/>
        </w:rPr>
        <w:t>balancing</w:t>
      </w:r>
      <w:r w:rsidRPr="009C22C6">
        <w:rPr>
          <w:sz w:val="16"/>
        </w:rPr>
        <w:t xml:space="preserve"> out </w:t>
      </w:r>
      <w:r w:rsidRPr="002B554D">
        <w:rPr>
          <w:rStyle w:val="StyleUnderline"/>
        </w:rPr>
        <w:t>the</w:t>
      </w:r>
      <w:r w:rsidRPr="009C22C6">
        <w:rPr>
          <w:sz w:val="16"/>
        </w:rPr>
        <w:t xml:space="preserve"> </w:t>
      </w:r>
      <w:r w:rsidRPr="00AE6C94">
        <w:rPr>
          <w:rStyle w:val="Emphasis"/>
          <w:highlight w:val="yellow"/>
        </w:rPr>
        <w:t>intermittency</w:t>
      </w:r>
      <w:r w:rsidRPr="009C22C6">
        <w:rPr>
          <w:sz w:val="16"/>
        </w:rPr>
        <w:t xml:space="preserve"> </w:t>
      </w:r>
      <w:r w:rsidRPr="002B554D">
        <w:rPr>
          <w:rStyle w:val="StyleUnderline"/>
        </w:rPr>
        <w:t>of</w:t>
      </w:r>
      <w:r w:rsidRPr="009C22C6">
        <w:rPr>
          <w:sz w:val="16"/>
        </w:rPr>
        <w:t xml:space="preserve"> </w:t>
      </w:r>
      <w:r w:rsidRPr="002B554D">
        <w:rPr>
          <w:rStyle w:val="Emphasis"/>
        </w:rPr>
        <w:t>wind</w:t>
      </w:r>
      <w:r w:rsidRPr="009C22C6">
        <w:rPr>
          <w:sz w:val="16"/>
        </w:rPr>
        <w:t xml:space="preserve"> </w:t>
      </w:r>
      <w:r w:rsidRPr="002B554D">
        <w:rPr>
          <w:rStyle w:val="StyleUnderline"/>
        </w:rPr>
        <w:t>and</w:t>
      </w:r>
      <w:r w:rsidRPr="009C22C6">
        <w:rPr>
          <w:sz w:val="16"/>
        </w:rPr>
        <w:t xml:space="preserve"> </w:t>
      </w:r>
      <w:r w:rsidRPr="002B554D">
        <w:rPr>
          <w:rStyle w:val="Emphasis"/>
        </w:rPr>
        <w:t>solar</w:t>
      </w:r>
      <w:r w:rsidRPr="009C22C6">
        <w:rPr>
          <w:sz w:val="16"/>
        </w:rPr>
        <w:t xml:space="preserve"> generation. At present, </w:t>
      </w:r>
      <w:r w:rsidRPr="002B554D">
        <w:rPr>
          <w:rStyle w:val="StyleUnderline"/>
        </w:rPr>
        <w:t>however, the potential</w:t>
      </w:r>
      <w:r w:rsidRPr="009C22C6">
        <w:rPr>
          <w:sz w:val="16"/>
        </w:rPr>
        <w:t xml:space="preserve"> </w:t>
      </w:r>
      <w:r w:rsidRPr="002B554D">
        <w:rPr>
          <w:rStyle w:val="Emphasis"/>
        </w:rPr>
        <w:t>climate benefits</w:t>
      </w:r>
      <w:r w:rsidRPr="009C22C6">
        <w:rPr>
          <w:sz w:val="16"/>
        </w:rPr>
        <w:t xml:space="preserve"> </w:t>
      </w:r>
      <w:r w:rsidRPr="002B554D">
        <w:rPr>
          <w:rStyle w:val="StyleUnderline"/>
        </w:rPr>
        <w:t>of</w:t>
      </w:r>
      <w:r w:rsidRPr="009C22C6">
        <w:rPr>
          <w:sz w:val="16"/>
        </w:rPr>
        <w:t xml:space="preserve"> natural </w:t>
      </w:r>
      <w:r w:rsidRPr="002B554D">
        <w:rPr>
          <w:rStyle w:val="StyleUnderline"/>
        </w:rPr>
        <w:t>gas are</w:t>
      </w:r>
      <w:r w:rsidRPr="009C22C6">
        <w:rPr>
          <w:sz w:val="16"/>
        </w:rPr>
        <w:t xml:space="preserve"> largely </w:t>
      </w:r>
      <w:r w:rsidRPr="002B554D">
        <w:rPr>
          <w:rStyle w:val="Emphasis"/>
        </w:rPr>
        <w:t>undermined</w:t>
      </w:r>
      <w:r w:rsidRPr="009C22C6">
        <w:rPr>
          <w:sz w:val="16"/>
        </w:rPr>
        <w:t xml:space="preserve"> </w:t>
      </w:r>
      <w:r w:rsidRPr="002B554D">
        <w:rPr>
          <w:rStyle w:val="StyleUnderline"/>
        </w:rPr>
        <w:t>by</w:t>
      </w:r>
      <w:r w:rsidRPr="009C22C6">
        <w:rPr>
          <w:sz w:val="16"/>
        </w:rPr>
        <w:t xml:space="preserve"> </w:t>
      </w:r>
      <w:r w:rsidRPr="002B554D">
        <w:rPr>
          <w:rStyle w:val="Emphasis"/>
        </w:rPr>
        <w:t>methane</w:t>
      </w:r>
      <w:r w:rsidRPr="009C22C6">
        <w:rPr>
          <w:sz w:val="16"/>
        </w:rPr>
        <w:t xml:space="preserve"> emissions </w:t>
      </w:r>
      <w:r w:rsidRPr="002B554D">
        <w:rPr>
          <w:rStyle w:val="StyleUnderline"/>
        </w:rPr>
        <w:t>from</w:t>
      </w:r>
      <w:r w:rsidRPr="009C22C6">
        <w:rPr>
          <w:sz w:val="16"/>
        </w:rPr>
        <w:t xml:space="preserve"> the </w:t>
      </w:r>
      <w:r w:rsidRPr="002B554D">
        <w:rPr>
          <w:rStyle w:val="Emphasis"/>
        </w:rPr>
        <w:t>infrastructure</w:t>
      </w:r>
      <w:r w:rsidRPr="009C22C6">
        <w:rPr>
          <w:sz w:val="16"/>
        </w:rPr>
        <w:t xml:space="preserve"> used </w:t>
      </w:r>
      <w:r w:rsidRPr="002B554D">
        <w:rPr>
          <w:rStyle w:val="StyleUnderline"/>
        </w:rPr>
        <w:t>to</w:t>
      </w:r>
      <w:r w:rsidRPr="009C22C6">
        <w:rPr>
          <w:sz w:val="16"/>
        </w:rPr>
        <w:t xml:space="preserve"> </w:t>
      </w:r>
      <w:r w:rsidRPr="002B554D">
        <w:rPr>
          <w:rStyle w:val="Emphasis"/>
        </w:rPr>
        <w:t>collect</w:t>
      </w:r>
      <w:r w:rsidRPr="009C22C6">
        <w:rPr>
          <w:sz w:val="16"/>
        </w:rPr>
        <w:t xml:space="preserve"> </w:t>
      </w:r>
      <w:r w:rsidRPr="002B554D">
        <w:rPr>
          <w:rStyle w:val="StyleUnderline"/>
        </w:rPr>
        <w:t>and</w:t>
      </w:r>
      <w:r w:rsidRPr="009C22C6">
        <w:rPr>
          <w:sz w:val="16"/>
        </w:rPr>
        <w:t xml:space="preserve"> </w:t>
      </w:r>
      <w:r w:rsidRPr="002B554D">
        <w:rPr>
          <w:rStyle w:val="Emphasis"/>
        </w:rPr>
        <w:t>distribute it</w:t>
      </w:r>
      <w:r w:rsidRPr="009C22C6">
        <w:rPr>
          <w:sz w:val="16"/>
        </w:rPr>
        <w:t xml:space="preserve">. </w:t>
      </w:r>
    </w:p>
    <w:p w14:paraId="52F8397D" w14:textId="77777777" w:rsidR="009C22C6" w:rsidRPr="009C22C6" w:rsidRDefault="009C22C6" w:rsidP="009C22C6">
      <w:pPr>
        <w:rPr>
          <w:sz w:val="16"/>
        </w:rPr>
      </w:pPr>
      <w:r w:rsidRPr="009C22C6">
        <w:rPr>
          <w:sz w:val="16"/>
        </w:rPr>
        <w:t xml:space="preserve">Methane (CH4), which makes up about 90% of uncombusted natural gas, is itself a greenhouse gas that is shorter lived than carbon dioxide (CO2) but vastly more potent. </w:t>
      </w:r>
      <w:r w:rsidRPr="00AE6C94">
        <w:rPr>
          <w:rStyle w:val="StyleUnderline"/>
          <w:highlight w:val="yellow"/>
        </w:rPr>
        <w:t>A</w:t>
      </w:r>
      <w:r w:rsidRPr="00AE6C94">
        <w:rPr>
          <w:sz w:val="16"/>
          <w:highlight w:val="yellow"/>
        </w:rPr>
        <w:t xml:space="preserve"> </w:t>
      </w:r>
      <w:r w:rsidRPr="00AE6C94">
        <w:rPr>
          <w:rStyle w:val="Emphasis"/>
          <w:highlight w:val="yellow"/>
        </w:rPr>
        <w:t>small fraction</w:t>
      </w:r>
      <w:r w:rsidRPr="00AE6C94">
        <w:rPr>
          <w:sz w:val="16"/>
          <w:highlight w:val="yellow"/>
        </w:rPr>
        <w:t xml:space="preserve"> </w:t>
      </w:r>
      <w:r w:rsidRPr="00AE6C94">
        <w:rPr>
          <w:rStyle w:val="StyleUnderline"/>
          <w:highlight w:val="yellow"/>
        </w:rPr>
        <w:t>of gas</w:t>
      </w:r>
      <w:r w:rsidRPr="00AE6C94">
        <w:rPr>
          <w:sz w:val="16"/>
          <w:highlight w:val="yellow"/>
        </w:rPr>
        <w:t xml:space="preserve"> </w:t>
      </w:r>
      <w:r w:rsidRPr="00AE6C94">
        <w:rPr>
          <w:rStyle w:val="Emphasis"/>
          <w:highlight w:val="yellow"/>
        </w:rPr>
        <w:t>escaping</w:t>
      </w:r>
      <w:r w:rsidRPr="009C22C6">
        <w:rPr>
          <w:sz w:val="16"/>
        </w:rPr>
        <w:t xml:space="preserve"> anywhere </w:t>
      </w:r>
      <w:r w:rsidRPr="002B554D">
        <w:rPr>
          <w:rStyle w:val="StyleUnderline"/>
        </w:rPr>
        <w:t>along the</w:t>
      </w:r>
      <w:r w:rsidRPr="009C22C6">
        <w:rPr>
          <w:sz w:val="16"/>
        </w:rPr>
        <w:t xml:space="preserve"> </w:t>
      </w:r>
      <w:r w:rsidRPr="002B554D">
        <w:rPr>
          <w:rStyle w:val="Emphasis"/>
        </w:rPr>
        <w:t>supply chain</w:t>
      </w:r>
      <w:r w:rsidRPr="009C22C6">
        <w:rPr>
          <w:sz w:val="16"/>
        </w:rPr>
        <w:t>—either through equipment leaks or intentional venting—</w:t>
      </w:r>
      <w:r w:rsidRPr="00AE6C94">
        <w:rPr>
          <w:rStyle w:val="StyleUnderline"/>
          <w:highlight w:val="yellow"/>
        </w:rPr>
        <w:t>can have</w:t>
      </w:r>
      <w:r w:rsidRPr="00AE6C94">
        <w:rPr>
          <w:sz w:val="16"/>
          <w:highlight w:val="yellow"/>
        </w:rPr>
        <w:t xml:space="preserve"> </w:t>
      </w:r>
      <w:r w:rsidRPr="00AE6C94">
        <w:rPr>
          <w:rStyle w:val="Emphasis"/>
          <w:highlight w:val="yellow"/>
        </w:rPr>
        <w:t>severe</w:t>
      </w:r>
      <w:r w:rsidRPr="009C22C6">
        <w:rPr>
          <w:sz w:val="16"/>
        </w:rPr>
        <w:t xml:space="preserve"> climate </w:t>
      </w:r>
      <w:r w:rsidRPr="00AE6C94">
        <w:rPr>
          <w:rStyle w:val="Emphasis"/>
          <w:highlight w:val="yellow"/>
        </w:rPr>
        <w:t>impacts</w:t>
      </w:r>
      <w:r w:rsidRPr="009C22C6">
        <w:rPr>
          <w:sz w:val="16"/>
        </w:rPr>
        <w:t xml:space="preserve">. Currently, about 2%–2.7% of total gas production is emitted in the United States, resulting in warming effects similar in magnitude to the warming caused by CO2 emissions from the combustion of natural gas (Alvarez et al. 2018). </w:t>
      </w:r>
      <w:r w:rsidRPr="002B554D">
        <w:rPr>
          <w:rStyle w:val="StyleUnderline"/>
        </w:rPr>
        <w:t>The extent to which</w:t>
      </w:r>
      <w:r w:rsidRPr="009C22C6">
        <w:rPr>
          <w:sz w:val="16"/>
        </w:rPr>
        <w:t xml:space="preserve"> </w:t>
      </w:r>
      <w:r w:rsidRPr="002B554D">
        <w:rPr>
          <w:rStyle w:val="Emphasis"/>
        </w:rPr>
        <w:t>natural gas</w:t>
      </w:r>
      <w:r w:rsidRPr="009C22C6">
        <w:rPr>
          <w:sz w:val="16"/>
        </w:rPr>
        <w:t xml:space="preserve"> </w:t>
      </w:r>
      <w:r w:rsidRPr="002B554D">
        <w:rPr>
          <w:rStyle w:val="StyleUnderline"/>
        </w:rPr>
        <w:t xml:space="preserve">will be useful for addressing </w:t>
      </w:r>
      <w:r w:rsidRPr="002B554D">
        <w:rPr>
          <w:rStyle w:val="Emphasis"/>
        </w:rPr>
        <w:t>climate change</w:t>
      </w:r>
      <w:r w:rsidRPr="009C22C6">
        <w:rPr>
          <w:sz w:val="16"/>
        </w:rPr>
        <w:t xml:space="preserve"> </w:t>
      </w:r>
      <w:r w:rsidRPr="002B554D">
        <w:rPr>
          <w:rStyle w:val="StyleUnderline"/>
        </w:rPr>
        <w:t>will</w:t>
      </w:r>
      <w:r w:rsidRPr="009C22C6">
        <w:rPr>
          <w:sz w:val="16"/>
        </w:rPr>
        <w:t xml:space="preserve"> </w:t>
      </w:r>
      <w:r w:rsidRPr="002B554D">
        <w:rPr>
          <w:rStyle w:val="Emphasis"/>
        </w:rPr>
        <w:t>depend</w:t>
      </w:r>
      <w:r w:rsidRPr="009C22C6">
        <w:rPr>
          <w:sz w:val="16"/>
        </w:rPr>
        <w:t xml:space="preserve"> </w:t>
      </w:r>
      <w:r w:rsidRPr="002B554D">
        <w:rPr>
          <w:rStyle w:val="StyleUnderline"/>
        </w:rPr>
        <w:t>on the</w:t>
      </w:r>
      <w:r w:rsidRPr="009C22C6">
        <w:rPr>
          <w:sz w:val="16"/>
        </w:rPr>
        <w:t xml:space="preserve"> </w:t>
      </w:r>
      <w:r w:rsidRPr="002B554D">
        <w:rPr>
          <w:rStyle w:val="Emphasis"/>
        </w:rPr>
        <w:t>cost of reducing these emissions</w:t>
      </w:r>
      <w:r w:rsidRPr="009C22C6">
        <w:rPr>
          <w:sz w:val="16"/>
        </w:rPr>
        <w:t>.</w:t>
      </w:r>
    </w:p>
    <w:p w14:paraId="17C24E13" w14:textId="77777777" w:rsidR="009C22C6" w:rsidRPr="009C22C6" w:rsidRDefault="009C22C6" w:rsidP="009C22C6">
      <w:pPr>
        <w:rPr>
          <w:sz w:val="16"/>
        </w:rPr>
      </w:pPr>
      <w:r w:rsidRPr="009C22C6">
        <w:rPr>
          <w:sz w:val="16"/>
        </w:rPr>
        <w:t xml:space="preserve">This paper investigates these costs for the extraction segment of the natural gas supply chain, where </w:t>
      </w:r>
      <w:proofErr w:type="gramStart"/>
      <w:r w:rsidRPr="009C22C6">
        <w:rPr>
          <w:sz w:val="16"/>
        </w:rPr>
        <w:t>the majority of</w:t>
      </w:r>
      <w:proofErr w:type="gramEnd"/>
      <w:r w:rsidRPr="009C22C6">
        <w:rPr>
          <w:sz w:val="16"/>
        </w:rPr>
        <w:t xml:space="preserve"> the industry’s methane emissions are generated. The empirical strategy has two stages. First, I spatially link natural gas production facilities to geographically dispersed trading hubs to examine how methane emission rates respond to changes in wholesale natural gas prices. Because in this setting the pollutant is also a priced commodity, the estimated relationship between emissions and price can be directly mapped to a relationship between emissions and cost. In the second stage, I use this estimated relationship to simulate how production facilities’ methane emissions would change with the implementation of methane pricing. I aggregate these changes to construct a sector-wide marginal abatement cost curve (MACC) and use this estimated curve to predict the welfare implications of policies to price methane emissions.</w:t>
      </w:r>
    </w:p>
    <w:p w14:paraId="1439E454" w14:textId="77777777" w:rsidR="009C22C6" w:rsidRPr="009C22C6" w:rsidRDefault="009C22C6" w:rsidP="009C22C6">
      <w:pPr>
        <w:rPr>
          <w:sz w:val="16"/>
        </w:rPr>
      </w:pPr>
      <w:r w:rsidRPr="009C22C6">
        <w:rPr>
          <w:sz w:val="16"/>
        </w:rPr>
        <w:t xml:space="preserve">I apply this empirical strategy to data collected from the EPA’s Greenhouse Gas Reporting Program (GHGRP) to identify abatement costs for normal process equipment emissions at onshore natural gas production facilities.1 Results indicate that methane emissions from natural gas production are an area of substantial low-cost opportunities for greenhouse gas abatement. </w:t>
      </w:r>
      <w:proofErr w:type="gramStart"/>
      <w:r w:rsidRPr="009C22C6">
        <w:rPr>
          <w:sz w:val="16"/>
        </w:rPr>
        <w:t>In particular, I</w:t>
      </w:r>
      <w:proofErr w:type="gramEnd"/>
      <w:r w:rsidRPr="009C22C6">
        <w:rPr>
          <w:sz w:val="16"/>
        </w:rPr>
        <w:t xml:space="preserve"> estimate that an emissions tax or permit price for emitted methane equivalent to a $5 per ton carbon price would reduce emissions by 59.5%.2 This corresponds to a decrease of about 40 million tons of CO2-equivalent emissions per year, which represents approximately $1.77 billion in avoided climate damages. I estimate that the net cost of achieving this level of abatement is approximately $43 million per year, implying a net welfare gain of about $1.73 billion.3</w:t>
      </w:r>
    </w:p>
    <w:p w14:paraId="0BF9318D" w14:textId="77777777" w:rsidR="009C22C6" w:rsidRPr="009C22C6" w:rsidRDefault="009C22C6" w:rsidP="009C22C6">
      <w:pPr>
        <w:rPr>
          <w:sz w:val="16"/>
        </w:rPr>
      </w:pPr>
      <w:r w:rsidRPr="009C22C6">
        <w:rPr>
          <w:sz w:val="16"/>
        </w:rPr>
        <w:t xml:space="preserve">I further estimate that </w:t>
      </w:r>
      <w:r w:rsidRPr="00AE6C94">
        <w:rPr>
          <w:rStyle w:val="StyleUnderline"/>
          <w:highlight w:val="yellow"/>
        </w:rPr>
        <w:t>a</w:t>
      </w:r>
      <w:r w:rsidRPr="00AE6C94">
        <w:rPr>
          <w:sz w:val="16"/>
          <w:highlight w:val="yellow"/>
        </w:rPr>
        <w:t xml:space="preserve"> </w:t>
      </w:r>
      <w:r w:rsidRPr="00AE6C94">
        <w:rPr>
          <w:rStyle w:val="Emphasis"/>
          <w:highlight w:val="yellow"/>
        </w:rPr>
        <w:t>methane price</w:t>
      </w:r>
      <w:r w:rsidRPr="009C22C6">
        <w:rPr>
          <w:sz w:val="16"/>
        </w:rPr>
        <w:t xml:space="preserve"> </w:t>
      </w:r>
      <w:r w:rsidRPr="002B554D">
        <w:rPr>
          <w:rStyle w:val="StyleUnderline"/>
        </w:rPr>
        <w:t>designed to</w:t>
      </w:r>
      <w:r w:rsidRPr="009C22C6">
        <w:rPr>
          <w:sz w:val="16"/>
        </w:rPr>
        <w:t xml:space="preserve"> </w:t>
      </w:r>
      <w:r w:rsidRPr="002B554D">
        <w:rPr>
          <w:rStyle w:val="Emphasis"/>
        </w:rPr>
        <w:t>fully internalize</w:t>
      </w:r>
      <w:r w:rsidRPr="009C22C6">
        <w:rPr>
          <w:sz w:val="16"/>
        </w:rPr>
        <w:t xml:space="preserve"> </w:t>
      </w:r>
      <w:r w:rsidRPr="002B554D">
        <w:rPr>
          <w:rStyle w:val="StyleUnderline"/>
        </w:rPr>
        <w:t>its</w:t>
      </w:r>
      <w:r w:rsidRPr="009C22C6">
        <w:rPr>
          <w:sz w:val="16"/>
        </w:rPr>
        <w:t xml:space="preserve"> </w:t>
      </w:r>
      <w:r w:rsidRPr="002B554D">
        <w:rPr>
          <w:rStyle w:val="Emphasis"/>
        </w:rPr>
        <w:t>social cost</w:t>
      </w:r>
      <w:r w:rsidRPr="009C22C6">
        <w:rPr>
          <w:sz w:val="16"/>
        </w:rPr>
        <w:t xml:space="preserve"> </w:t>
      </w:r>
      <w:r w:rsidRPr="002B554D">
        <w:rPr>
          <w:rStyle w:val="StyleUnderline"/>
        </w:rPr>
        <w:t>would</w:t>
      </w:r>
      <w:r w:rsidRPr="009C22C6">
        <w:rPr>
          <w:sz w:val="16"/>
        </w:rPr>
        <w:t xml:space="preserve"> </w:t>
      </w:r>
      <w:r w:rsidRPr="002B554D">
        <w:rPr>
          <w:rStyle w:val="Emphasis"/>
        </w:rPr>
        <w:t>reduce emissions</w:t>
      </w:r>
      <w:r w:rsidRPr="009C22C6">
        <w:rPr>
          <w:sz w:val="16"/>
        </w:rPr>
        <w:t xml:space="preserve"> </w:t>
      </w:r>
      <w:r w:rsidRPr="002B554D">
        <w:rPr>
          <w:rStyle w:val="StyleUnderline"/>
        </w:rPr>
        <w:t>by</w:t>
      </w:r>
      <w:r w:rsidRPr="009C22C6">
        <w:rPr>
          <w:sz w:val="16"/>
        </w:rPr>
        <w:t xml:space="preserve"> about </w:t>
      </w:r>
      <w:r w:rsidRPr="002B554D">
        <w:rPr>
          <w:rStyle w:val="Emphasis"/>
        </w:rPr>
        <w:t>73.8%</w:t>
      </w:r>
      <w:r w:rsidRPr="009C22C6">
        <w:rPr>
          <w:sz w:val="16"/>
        </w:rPr>
        <w:t xml:space="preserve"> </w:t>
      </w:r>
      <w:r w:rsidRPr="002B554D">
        <w:rPr>
          <w:rStyle w:val="StyleUnderline"/>
        </w:rPr>
        <w:t>at an annual</w:t>
      </w:r>
      <w:r w:rsidRPr="009C22C6">
        <w:rPr>
          <w:sz w:val="16"/>
        </w:rPr>
        <w:t xml:space="preserve"> </w:t>
      </w:r>
      <w:r w:rsidRPr="002B554D">
        <w:rPr>
          <w:rStyle w:val="Emphasis"/>
        </w:rPr>
        <w:t>net cost</w:t>
      </w:r>
      <w:r w:rsidRPr="009C22C6">
        <w:rPr>
          <w:sz w:val="16"/>
        </w:rPr>
        <w:t xml:space="preserve"> </w:t>
      </w:r>
      <w:r w:rsidRPr="002B554D">
        <w:rPr>
          <w:rStyle w:val="StyleUnderline"/>
        </w:rPr>
        <w:t>of</w:t>
      </w:r>
      <w:r w:rsidRPr="009C22C6">
        <w:rPr>
          <w:sz w:val="16"/>
        </w:rPr>
        <w:t xml:space="preserve"> </w:t>
      </w:r>
      <w:r w:rsidRPr="002B554D">
        <w:rPr>
          <w:rStyle w:val="Emphasis"/>
        </w:rPr>
        <w:t>$138 million</w:t>
      </w:r>
      <w:r w:rsidRPr="002B554D">
        <w:rPr>
          <w:rStyle w:val="StyleUnderline"/>
        </w:rPr>
        <w:t>, achieving a net</w:t>
      </w:r>
      <w:r w:rsidRPr="009C22C6">
        <w:rPr>
          <w:sz w:val="16"/>
        </w:rPr>
        <w:t xml:space="preserve"> </w:t>
      </w:r>
      <w:r w:rsidRPr="002B554D">
        <w:rPr>
          <w:rStyle w:val="Emphasis"/>
        </w:rPr>
        <w:t>welfare gain</w:t>
      </w:r>
      <w:r w:rsidRPr="009C22C6">
        <w:rPr>
          <w:sz w:val="16"/>
        </w:rPr>
        <w:t xml:space="preserve"> </w:t>
      </w:r>
      <w:r w:rsidRPr="002B554D">
        <w:rPr>
          <w:rStyle w:val="StyleUnderline"/>
        </w:rPr>
        <w:t>of</w:t>
      </w:r>
      <w:r w:rsidRPr="009C22C6">
        <w:rPr>
          <w:sz w:val="16"/>
        </w:rPr>
        <w:t xml:space="preserve"> approximately </w:t>
      </w:r>
      <w:r w:rsidRPr="002B554D">
        <w:rPr>
          <w:rStyle w:val="Emphasis"/>
        </w:rPr>
        <w:t>$2.06 billion</w:t>
      </w:r>
      <w:r w:rsidRPr="009C22C6">
        <w:rPr>
          <w:sz w:val="16"/>
        </w:rPr>
        <w:t xml:space="preserve">.4 </w:t>
      </w:r>
      <w:r w:rsidRPr="002B554D">
        <w:rPr>
          <w:rStyle w:val="StyleUnderline"/>
        </w:rPr>
        <w:t>The average</w:t>
      </w:r>
      <w:r w:rsidRPr="009C22C6">
        <w:rPr>
          <w:sz w:val="16"/>
        </w:rPr>
        <w:t xml:space="preserve"> </w:t>
      </w:r>
      <w:r w:rsidRPr="002B554D">
        <w:rPr>
          <w:rStyle w:val="Emphasis"/>
        </w:rPr>
        <w:t>cost per ton</w:t>
      </w:r>
      <w:r w:rsidRPr="009C22C6">
        <w:rPr>
          <w:sz w:val="16"/>
        </w:rPr>
        <w:t xml:space="preserve"> </w:t>
      </w:r>
      <w:r w:rsidRPr="002B554D">
        <w:rPr>
          <w:rStyle w:val="StyleUnderline"/>
        </w:rPr>
        <w:t>of</w:t>
      </w:r>
      <w:r w:rsidRPr="009C22C6">
        <w:rPr>
          <w:sz w:val="16"/>
        </w:rPr>
        <w:t xml:space="preserve"> CO2- equivalent </w:t>
      </w:r>
      <w:r w:rsidRPr="002B554D">
        <w:rPr>
          <w:rStyle w:val="Emphasis"/>
        </w:rPr>
        <w:t>emissions abated</w:t>
      </w:r>
      <w:r w:rsidRPr="009C22C6">
        <w:rPr>
          <w:sz w:val="16"/>
        </w:rPr>
        <w:t xml:space="preserve"> </w:t>
      </w:r>
      <w:r w:rsidRPr="002B554D">
        <w:rPr>
          <w:rStyle w:val="StyleUnderline"/>
        </w:rPr>
        <w:t>under this policy would be</w:t>
      </w:r>
      <w:r w:rsidRPr="009C22C6">
        <w:rPr>
          <w:sz w:val="16"/>
        </w:rPr>
        <w:t xml:space="preserve"> about </w:t>
      </w:r>
      <w:r w:rsidRPr="002B554D">
        <w:rPr>
          <w:rStyle w:val="Emphasis"/>
        </w:rPr>
        <w:t>$2.80</w:t>
      </w:r>
      <w:r w:rsidRPr="002B554D">
        <w:rPr>
          <w:rStyle w:val="StyleUnderline"/>
        </w:rPr>
        <w:t>, which is</w:t>
      </w:r>
      <w:r w:rsidRPr="009C22C6">
        <w:rPr>
          <w:sz w:val="16"/>
        </w:rPr>
        <w:t xml:space="preserve"> </w:t>
      </w:r>
      <w:r w:rsidRPr="002B554D">
        <w:rPr>
          <w:rStyle w:val="Emphasis"/>
        </w:rPr>
        <w:t>substantially lower</w:t>
      </w:r>
      <w:r w:rsidRPr="009C22C6">
        <w:rPr>
          <w:sz w:val="16"/>
        </w:rPr>
        <w:t xml:space="preserve"> </w:t>
      </w:r>
      <w:r w:rsidRPr="002B554D">
        <w:rPr>
          <w:rStyle w:val="StyleUnderline"/>
        </w:rPr>
        <w:t>than</w:t>
      </w:r>
      <w:r w:rsidRPr="009C22C6">
        <w:rPr>
          <w:sz w:val="16"/>
        </w:rPr>
        <w:t xml:space="preserve"> empirical </w:t>
      </w:r>
      <w:r w:rsidRPr="002B554D">
        <w:rPr>
          <w:rStyle w:val="StyleUnderline"/>
        </w:rPr>
        <w:t>estimates of abatement costs for</w:t>
      </w:r>
      <w:r w:rsidRPr="009C22C6">
        <w:rPr>
          <w:sz w:val="16"/>
        </w:rPr>
        <w:t xml:space="preserve"> </w:t>
      </w:r>
      <w:r w:rsidRPr="002B554D">
        <w:rPr>
          <w:rStyle w:val="Emphasis"/>
        </w:rPr>
        <w:t>many other proposed and existing climate policies</w:t>
      </w:r>
      <w:r w:rsidRPr="002B554D">
        <w:rPr>
          <w:rStyle w:val="StyleUnderline"/>
        </w:rPr>
        <w:t>. Accounting for</w:t>
      </w:r>
      <w:r w:rsidRPr="009C22C6">
        <w:rPr>
          <w:sz w:val="16"/>
        </w:rPr>
        <w:t xml:space="preserve"> </w:t>
      </w:r>
      <w:r w:rsidRPr="002B554D">
        <w:rPr>
          <w:rStyle w:val="Emphasis"/>
        </w:rPr>
        <w:t>tax</w:t>
      </w:r>
      <w:r w:rsidRPr="009C22C6">
        <w:rPr>
          <w:sz w:val="16"/>
        </w:rPr>
        <w:t xml:space="preserve"> payments (or permit fees if permits are competitively auctioned) </w:t>
      </w:r>
      <w:r w:rsidRPr="002B554D">
        <w:rPr>
          <w:rStyle w:val="StyleUnderline"/>
        </w:rPr>
        <w:t>as</w:t>
      </w:r>
      <w:r w:rsidRPr="009C22C6">
        <w:rPr>
          <w:sz w:val="16"/>
        </w:rPr>
        <w:t xml:space="preserve"> </w:t>
      </w:r>
      <w:r w:rsidRPr="002B554D">
        <w:rPr>
          <w:rStyle w:val="Emphasis"/>
        </w:rPr>
        <w:t>well</w:t>
      </w:r>
      <w:r w:rsidRPr="009C22C6">
        <w:rPr>
          <w:sz w:val="16"/>
        </w:rPr>
        <w:t xml:space="preserve"> </w:t>
      </w:r>
      <w:r w:rsidRPr="002B554D">
        <w:rPr>
          <w:rStyle w:val="StyleUnderline"/>
        </w:rPr>
        <w:t>as</w:t>
      </w:r>
      <w:r w:rsidRPr="009C22C6">
        <w:rPr>
          <w:sz w:val="16"/>
        </w:rPr>
        <w:t xml:space="preserve"> </w:t>
      </w:r>
      <w:r w:rsidRPr="002B554D">
        <w:rPr>
          <w:rStyle w:val="Emphasis"/>
        </w:rPr>
        <w:t>abatement</w:t>
      </w:r>
      <w:r w:rsidRPr="009C22C6">
        <w:rPr>
          <w:sz w:val="16"/>
        </w:rPr>
        <w:t xml:space="preserve"> </w:t>
      </w:r>
      <w:r w:rsidRPr="002B554D">
        <w:rPr>
          <w:rStyle w:val="StyleUnderline"/>
        </w:rPr>
        <w:t xml:space="preserve">costs, this policy </w:t>
      </w:r>
      <w:r w:rsidRPr="00AE6C94">
        <w:rPr>
          <w:rStyle w:val="StyleUnderline"/>
          <w:highlight w:val="yellow"/>
        </w:rPr>
        <w:t>would impose a</w:t>
      </w:r>
      <w:r w:rsidRPr="009C22C6">
        <w:rPr>
          <w:sz w:val="16"/>
        </w:rPr>
        <w:t xml:space="preserve"> relatively </w:t>
      </w:r>
      <w:r w:rsidRPr="00AE6C94">
        <w:rPr>
          <w:rStyle w:val="Emphasis"/>
          <w:highlight w:val="yellow"/>
        </w:rPr>
        <w:t>minimal burden</w:t>
      </w:r>
      <w:r w:rsidRPr="00AE6C94">
        <w:rPr>
          <w:sz w:val="16"/>
          <w:highlight w:val="yellow"/>
        </w:rPr>
        <w:t xml:space="preserve"> </w:t>
      </w:r>
      <w:r w:rsidRPr="00AE6C94">
        <w:rPr>
          <w:rStyle w:val="StyleUnderline"/>
          <w:highlight w:val="yellow"/>
        </w:rPr>
        <w:t>on firms</w:t>
      </w:r>
      <w:r w:rsidRPr="00AE6C94">
        <w:rPr>
          <w:sz w:val="16"/>
          <w:highlight w:val="yellow"/>
        </w:rPr>
        <w:t xml:space="preserve"> </w:t>
      </w:r>
      <w:r w:rsidRPr="00AE6C94">
        <w:rPr>
          <w:rStyle w:val="StyleUnderline"/>
          <w:highlight w:val="yellow"/>
        </w:rPr>
        <w:t>equivalent to</w:t>
      </w:r>
      <w:r w:rsidRPr="002B554D">
        <w:rPr>
          <w:rStyle w:val="StyleUnderline"/>
        </w:rPr>
        <w:t xml:space="preserve"> about</w:t>
      </w:r>
      <w:r w:rsidRPr="009C22C6">
        <w:rPr>
          <w:sz w:val="16"/>
        </w:rPr>
        <w:t xml:space="preserve"> </w:t>
      </w:r>
      <w:r w:rsidRPr="00AE6C94">
        <w:rPr>
          <w:rStyle w:val="Emphasis"/>
          <w:highlight w:val="yellow"/>
        </w:rPr>
        <w:t>1%</w:t>
      </w:r>
      <w:r w:rsidRPr="00AE6C94">
        <w:rPr>
          <w:sz w:val="16"/>
          <w:highlight w:val="yellow"/>
        </w:rPr>
        <w:t xml:space="preserve"> </w:t>
      </w:r>
      <w:r w:rsidRPr="00AE6C94">
        <w:rPr>
          <w:rStyle w:val="StyleUnderline"/>
          <w:highlight w:val="yellow"/>
        </w:rPr>
        <w:t>of</w:t>
      </w:r>
      <w:r w:rsidRPr="002B554D">
        <w:rPr>
          <w:rStyle w:val="StyleUnderline"/>
        </w:rPr>
        <w:t xml:space="preserve"> the </w:t>
      </w:r>
      <w:r w:rsidRPr="00AE6C94">
        <w:rPr>
          <w:rStyle w:val="StyleUnderline"/>
          <w:highlight w:val="yellow"/>
        </w:rPr>
        <w:t>value</w:t>
      </w:r>
      <w:r w:rsidRPr="002B554D">
        <w:rPr>
          <w:rStyle w:val="StyleUnderline"/>
        </w:rPr>
        <w:t xml:space="preserve"> of</w:t>
      </w:r>
      <w:r w:rsidRPr="009C22C6">
        <w:rPr>
          <w:sz w:val="16"/>
        </w:rPr>
        <w:t xml:space="preserve"> extracted </w:t>
      </w:r>
      <w:r w:rsidRPr="002B554D">
        <w:rPr>
          <w:rStyle w:val="Emphasis"/>
        </w:rPr>
        <w:t>gas</w:t>
      </w:r>
      <w:r w:rsidRPr="009C22C6">
        <w:rPr>
          <w:sz w:val="16"/>
        </w:rPr>
        <w:t xml:space="preserve">. Broadly, </w:t>
      </w:r>
      <w:r w:rsidRPr="002B554D">
        <w:rPr>
          <w:rStyle w:val="StyleUnderline"/>
        </w:rPr>
        <w:t xml:space="preserve">these results indicate that </w:t>
      </w:r>
      <w:r w:rsidRPr="00AE6C94">
        <w:rPr>
          <w:rStyle w:val="StyleUnderline"/>
          <w:highlight w:val="yellow"/>
        </w:rPr>
        <w:t>methane</w:t>
      </w:r>
      <w:r w:rsidRPr="002B554D">
        <w:rPr>
          <w:rStyle w:val="StyleUnderline"/>
        </w:rPr>
        <w:t xml:space="preserve"> emissions </w:t>
      </w:r>
      <w:r w:rsidRPr="00AE6C94">
        <w:rPr>
          <w:rStyle w:val="StyleUnderline"/>
          <w:highlight w:val="yellow"/>
        </w:rPr>
        <w:t>are</w:t>
      </w:r>
      <w:r w:rsidRPr="009C22C6">
        <w:rPr>
          <w:sz w:val="16"/>
        </w:rPr>
        <w:t xml:space="preserve"> </w:t>
      </w:r>
      <w:r w:rsidRPr="002B554D">
        <w:rPr>
          <w:rStyle w:val="StyleUnderline"/>
        </w:rPr>
        <w:t>an</w:t>
      </w:r>
      <w:r w:rsidRPr="009C22C6">
        <w:rPr>
          <w:sz w:val="16"/>
        </w:rPr>
        <w:t xml:space="preserve"> </w:t>
      </w:r>
      <w:r w:rsidRPr="00AE6C94">
        <w:rPr>
          <w:rStyle w:val="Emphasis"/>
          <w:highlight w:val="yellow"/>
        </w:rPr>
        <w:t>efficient</w:t>
      </w:r>
      <w:r w:rsidRPr="002B554D">
        <w:rPr>
          <w:rStyle w:val="Emphasis"/>
        </w:rPr>
        <w:t xml:space="preserve"> area</w:t>
      </w:r>
      <w:r w:rsidRPr="009C22C6">
        <w:rPr>
          <w:sz w:val="16"/>
        </w:rPr>
        <w:t xml:space="preserve"> </w:t>
      </w:r>
      <w:r w:rsidRPr="00AE6C94">
        <w:rPr>
          <w:rStyle w:val="StyleUnderline"/>
          <w:highlight w:val="yellow"/>
        </w:rPr>
        <w:t>to</w:t>
      </w:r>
      <w:r w:rsidRPr="00AE6C94">
        <w:rPr>
          <w:sz w:val="16"/>
          <w:highlight w:val="yellow"/>
        </w:rPr>
        <w:t xml:space="preserve"> </w:t>
      </w:r>
      <w:r w:rsidRPr="00AE6C94">
        <w:rPr>
          <w:rStyle w:val="Emphasis"/>
          <w:highlight w:val="yellow"/>
        </w:rPr>
        <w:t>prioritize</w:t>
      </w:r>
      <w:r w:rsidRPr="009C22C6">
        <w:rPr>
          <w:sz w:val="16"/>
        </w:rPr>
        <w:t xml:space="preserve"> </w:t>
      </w:r>
      <w:r w:rsidRPr="002B554D">
        <w:rPr>
          <w:rStyle w:val="StyleUnderline"/>
        </w:rPr>
        <w:t>for</w:t>
      </w:r>
      <w:r w:rsidRPr="009C22C6">
        <w:rPr>
          <w:sz w:val="16"/>
        </w:rPr>
        <w:t xml:space="preserve"> </w:t>
      </w:r>
      <w:r w:rsidRPr="002B554D">
        <w:rPr>
          <w:rStyle w:val="Emphasis"/>
        </w:rPr>
        <w:t>near-term</w:t>
      </w:r>
      <w:r w:rsidRPr="009C22C6">
        <w:rPr>
          <w:sz w:val="16"/>
        </w:rPr>
        <w:t xml:space="preserve"> greenhouse gas </w:t>
      </w:r>
      <w:r w:rsidRPr="002B554D">
        <w:rPr>
          <w:rStyle w:val="Emphasis"/>
        </w:rPr>
        <w:t>abatement</w:t>
      </w:r>
      <w:r w:rsidRPr="009C22C6">
        <w:rPr>
          <w:sz w:val="16"/>
        </w:rPr>
        <w:t>.</w:t>
      </w:r>
    </w:p>
    <w:p w14:paraId="71EEA930" w14:textId="77777777" w:rsidR="009C22C6" w:rsidRPr="009C22C6" w:rsidRDefault="009C22C6" w:rsidP="009C22C6">
      <w:pPr>
        <w:rPr>
          <w:sz w:val="8"/>
        </w:rPr>
      </w:pPr>
      <w:r w:rsidRPr="009C22C6">
        <w:rPr>
          <w:sz w:val="8"/>
        </w:rPr>
        <w:t>Previously, abatement costs for methane emissions have been primarily estimated using bottom-up engineering approaches.5While these engineering cost studies are useful, they are limited in their ability to account for opportunity costs, learning, heterogeneity in real-world conditions, and various other factors. These shortcomings are well documented for greenhouse gas abatement through investments in energy efficiency (Allcott and Greenstone 2012; Gillingham and Palmer 2014; Fowlie et al. 2018) and carbon sequestration (Stavins 1999; Lubowski et al. 2006).</w:t>
      </w:r>
    </w:p>
    <w:p w14:paraId="6BDD94C4" w14:textId="77777777" w:rsidR="009C22C6" w:rsidRPr="009C22C6" w:rsidRDefault="009C22C6" w:rsidP="009C22C6">
      <w:pPr>
        <w:rPr>
          <w:sz w:val="8"/>
        </w:rPr>
      </w:pPr>
      <w:r w:rsidRPr="009C22C6">
        <w:rPr>
          <w:sz w:val="8"/>
        </w:rPr>
        <w:t xml:space="preserve">Instead of relying on engineering cost estimates, this paper relies on the condition that profit-maximizing firms equate marginal private benefits with marginal costs. This condition enables the use of spatial and temporal variation in natural gas prices to identify how much firms expend to reduce emissions. By implicitly capturing the firm’s decisionmaking process to employ the most efficient abatement measures first, this approach </w:t>
      </w:r>
      <w:proofErr w:type="gramStart"/>
      <w:r w:rsidRPr="009C22C6">
        <w:rPr>
          <w:sz w:val="8"/>
        </w:rPr>
        <w:t>is able to</w:t>
      </w:r>
      <w:proofErr w:type="gramEnd"/>
      <w:r w:rsidRPr="009C22C6">
        <w:rPr>
          <w:sz w:val="8"/>
        </w:rPr>
        <w:t xml:space="preserve"> account for all factors that are known to the firm but not directly observed by the econometrician. This makes it particularly useful for predicting the effect of regulating methane using an emissions tax or trading program, which would similarly incentivize firms to exploit the least costly abatement opportunities first.</w:t>
      </w:r>
    </w:p>
    <w:p w14:paraId="2EA106A2" w14:textId="77777777" w:rsidR="009C22C6" w:rsidRPr="009C22C6" w:rsidRDefault="009C22C6" w:rsidP="009C22C6">
      <w:pPr>
        <w:rPr>
          <w:sz w:val="8"/>
        </w:rPr>
      </w:pPr>
      <w:r w:rsidRPr="009C22C6">
        <w:rPr>
          <w:sz w:val="8"/>
        </w:rPr>
        <w:t>This work falls under a broad strand of economic literature that uses empirical methods to estimate abatement costs. Previous studies have estimated abatement costs for various existing or proposed environmental policies (Anderson and Sallee 2011; Meng 2017; Fowlie et al. 2018) and for the deployment of specific abatement technologies (Callaway et al. 2018; Abrell et al. 2019). One particularly related study is Cullen and Mansur (2017), which uses variation in natural gas prices following the shale revolution to recover a short-run CO2 abatement cost curve for the US electricity sector. This paper also contributes to an emerging economic literature on methane emissions from natural gas infrastructure. Focusing on the distribution sector, Hausman and Muehlenbachs (2019) quantify regulatory distortions that allow gas utilities to pass the cost of leaked gas through to their ratepayers, resulting in inefficient levels of abatement. In the production sector, Lade and Rudik (2020) study the effects of a 2014 mandate limiting flaring at oil and gas wells in North Dakota and estimate potential efficiency gains under a counterfactual market-based regulation, and Werner and Qiu (2020) develop a novel approach to regulating abnormal process methane emissions from large-scale leaks that exploits remote sensing data collected by satellites to target audits of oil and gas wells.</w:t>
      </w:r>
    </w:p>
    <w:p w14:paraId="72885030" w14:textId="77777777" w:rsidR="009C22C6" w:rsidRPr="009C22C6" w:rsidRDefault="009C22C6" w:rsidP="009C22C6">
      <w:pPr>
        <w:rPr>
          <w:sz w:val="8"/>
        </w:rPr>
      </w:pPr>
      <w:r w:rsidRPr="009C22C6">
        <w:rPr>
          <w:sz w:val="8"/>
        </w:rPr>
        <w:t>This paper is the first to empirically estimate the welfare effects of pricing methane emissions from natural gas infrastructure without relying on engineering cost data. It studies a major source of methane emissions that has not been examined by previous economic literature.7 It also introduces a novel identification strategy that exploits the fact that the pollutant is also a priced commodity to make detailed predictions about the potential impacts of methane policy.8 While I have applied this strategy to the production sector, it may be similarly used to estimate abatement costs for the gas processing and storage sectors.9</w:t>
      </w:r>
    </w:p>
    <w:p w14:paraId="72792B62" w14:textId="77777777" w:rsidR="009C22C6" w:rsidRPr="009C22C6" w:rsidRDefault="009C22C6" w:rsidP="009C22C6">
      <w:pPr>
        <w:rPr>
          <w:sz w:val="8"/>
        </w:rPr>
      </w:pPr>
      <w:r w:rsidRPr="009C22C6">
        <w:rPr>
          <w:sz w:val="8"/>
        </w:rPr>
        <w:t>This paper proceeds in the next section by providing further background on methane emissions and describing the current regulatory landscape. Section 2 presents a theoretical model of firms’ extraction and emission decisions that provides a foundation for the empirics. Section 3 describes data sources for emissions, gas production, prices, and other variables used in the analysis. Section 4 presents the empirical strategy used to recover the relationship between emission rates and prices. Section 5 presents a simulation model of methane pricing and compares its results to other estimates of abatement costs, and section 6 concludes.</w:t>
      </w:r>
    </w:p>
    <w:p w14:paraId="2D8248D0" w14:textId="77777777" w:rsidR="009C22C6" w:rsidRPr="009C22C6" w:rsidRDefault="009C22C6" w:rsidP="009C22C6">
      <w:pPr>
        <w:rPr>
          <w:sz w:val="8"/>
        </w:rPr>
      </w:pPr>
      <w:r w:rsidRPr="009C22C6">
        <w:rPr>
          <w:sz w:val="8"/>
        </w:rPr>
        <w:t>1. BACKGROUND</w:t>
      </w:r>
    </w:p>
    <w:p w14:paraId="7A3010ED" w14:textId="77777777" w:rsidR="009C22C6" w:rsidRPr="009C22C6" w:rsidRDefault="009C22C6" w:rsidP="009C22C6">
      <w:pPr>
        <w:rPr>
          <w:sz w:val="8"/>
        </w:rPr>
      </w:pPr>
      <w:r w:rsidRPr="009C22C6">
        <w:rPr>
          <w:sz w:val="8"/>
        </w:rPr>
        <w:t>Methane accounts for about 16% of greenhouse gas emissions worldwide, making it the second most significant greenhouse gas after carbon dioxide (IPCC 2014). Its three primary anthropogenic sources are agriculture, landfills, and the energy sector, where natural gas used for heating and electricity generation is composed primarily of methane. Although there is still considerable uncertainty as to how much gas is being emitted by each sector, the EPA estimates that the energy sector is presently the second-largest source of methane emissions in the United States after agriculture, emitting approximately 172 million tons of CO2-equivalent emissions (tCO2e) annually (EPA 2020). Alvarez et al. (2018) estimate that oil and gas production is the largest source within the sector (see fig. 1). Natural gas production and consumption are projected to increase substantially both within the United States and globally over the next several decades, making it important to account for methane emissions in any broad-based climate change mitigation strategy (IEA 2019; EIA 2020a).</w:t>
      </w:r>
    </w:p>
    <w:p w14:paraId="21064B3C" w14:textId="77777777" w:rsidR="009C22C6" w:rsidRPr="009C22C6" w:rsidRDefault="009C22C6" w:rsidP="009C22C6">
      <w:pPr>
        <w:rPr>
          <w:sz w:val="8"/>
        </w:rPr>
      </w:pPr>
      <w:r w:rsidRPr="009C22C6">
        <w:rPr>
          <w:sz w:val="8"/>
        </w:rPr>
        <w:t>Natural gas production facilities emit uncombusted methane into the atmosphere from a wide variety of sources. About 85% of production emissions reported to the GHGRP are generated by equipment used to extract, process, store, and transport gas at well sites during their productive lifetimes. Broadly, these emissions are generated through two mechanisms: unintentional leaks and intentional venting and flaring.</w:t>
      </w:r>
    </w:p>
    <w:p w14:paraId="09810F72" w14:textId="77777777" w:rsidR="009C22C6" w:rsidRPr="009C22C6" w:rsidRDefault="009C22C6" w:rsidP="009C22C6">
      <w:r w:rsidRPr="009C22C6">
        <w:t>[FIGURE 1 OMITTED]</w:t>
      </w:r>
    </w:p>
    <w:p w14:paraId="373A494E" w14:textId="77777777" w:rsidR="009C22C6" w:rsidRPr="009C22C6" w:rsidRDefault="009C22C6" w:rsidP="009C22C6">
      <w:pPr>
        <w:rPr>
          <w:sz w:val="8"/>
        </w:rPr>
      </w:pPr>
      <w:r w:rsidRPr="009C22C6">
        <w:rPr>
          <w:sz w:val="8"/>
        </w:rPr>
        <w:t xml:space="preserve">Unintentional leaks are caused by equipment failures or operational mistakes, such as failing to properly seal access hatches on storage tanks. These emissions can be reduced by using higher-quality equipment, improving operational practices, performing regular maintenance, and conducting leak detection and repair (LDAR) inspections. Furthermore, many types of equipment are designed to vent a small fraction of throughput gas as part of their normal operation, which may then be released directly into the atmosphere or routed to a flare stack. Most of these pieces of equipment can be replaced with models that are more costly but emit less gas or </w:t>
      </w:r>
      <w:proofErr w:type="gramStart"/>
      <w:r w:rsidRPr="009C22C6">
        <w:rPr>
          <w:sz w:val="8"/>
        </w:rPr>
        <w:t>none at all</w:t>
      </w:r>
      <w:proofErr w:type="gramEnd"/>
      <w:r w:rsidRPr="009C22C6">
        <w:rPr>
          <w:sz w:val="8"/>
        </w:rPr>
        <w:t>. These emission-reducing operational and equipment purchase decisions are the focus of this paper’s analysis.</w:t>
      </w:r>
    </w:p>
    <w:p w14:paraId="521AF45A" w14:textId="77777777" w:rsidR="009C22C6" w:rsidRPr="009C22C6" w:rsidRDefault="009C22C6" w:rsidP="009C22C6">
      <w:pPr>
        <w:rPr>
          <w:sz w:val="8"/>
        </w:rPr>
      </w:pPr>
      <w:r w:rsidRPr="009C22C6">
        <w:rPr>
          <w:sz w:val="8"/>
        </w:rPr>
        <w:t>Significant quantities of methane are also intentionally vented or flared during well completions and workovers.10Gas production firms can reduce completion and workover emissions by conducting these operations more quickly, capturing the gas for productive use, or flaring gas rather than venting it directly into the atmosphere.11 Finally, another major source of methane emissions is “associated” or “coproduced” gas, which describes gas that is co-located in oil-rich formations and extracted as a by-product of oil production. Associated gas may be either vented, flared, or collected for productive use.</w:t>
      </w:r>
    </w:p>
    <w:p w14:paraId="6F1CF151" w14:textId="77777777" w:rsidR="009C22C6" w:rsidRPr="009C22C6" w:rsidRDefault="009C22C6" w:rsidP="009C22C6">
      <w:pPr>
        <w:rPr>
          <w:sz w:val="8"/>
        </w:rPr>
      </w:pPr>
      <w:r w:rsidRPr="009C22C6">
        <w:rPr>
          <w:sz w:val="8"/>
        </w:rPr>
        <w:t>Corresponding to this wide array of emissions sources, there is substantial heterogeneity in the costs of various abatement measures available to firms. For example, one engineering cost study estimates costs of various types of equipment upgrades ranging from $0.68/tCO2e to $15.94/tCO2e (ICF 2016). These equipment upgrades include, for example, replacing high-bleed pneumatic controllers with low-bleed ones, installing vapor recovery units, replacing rod packing systems in reciprocating compressors, and replacing gas-driven pneumatic pumps with solar-powered pumps. Another study estimates that the abatement costs of performing leak detection and repair range from $15/tCO2e for quarterly visits to $55/tCO2e for monthly visits (Saunier et al. 2014). Although these engineering abatement cost estimates are broadly consistent with the MACC estimated in this paper—which does not use engineering cost data—they rely on relatively coarse assumptions about how abatement measures are implemented that do not reflect sitelevel heterogeneity. These engineering estimates are therefore potentially well suited for predicting the impacts of equipment and operational mandates but likely overstate costs under market-based regulations, which allow firms the flexibility to abate only where it is cost-effective to do so.</w:t>
      </w:r>
    </w:p>
    <w:p w14:paraId="44629B59" w14:textId="77777777" w:rsidR="009C22C6" w:rsidRPr="009C22C6" w:rsidRDefault="009C22C6" w:rsidP="009C22C6">
      <w:pPr>
        <w:rPr>
          <w:sz w:val="8"/>
        </w:rPr>
      </w:pPr>
      <w:r w:rsidRPr="009C22C6">
        <w:rPr>
          <w:sz w:val="8"/>
        </w:rPr>
        <w:t>As of now, methane emissions from oil and gas production are regulated in only a few jurisdictions in the United States. In 2014, Colorado introduced relatively strong performance standards for new and existing wells, including equipment mandates, wastereducing procedures during well completion, and semi-annual leak detection and repair. Also in 2014, North Dakota introduced stringent regulations on flaring methane that primarily affect associated gas emissions. California introduced similar standards to those of Colorado in 2017. While methane itself is largely unregulated, however, other regulations affecting the natural gas production sector may also affect methane emissions. Most notably, in 2012, the EPA introduced standards targeting volatile organic compound (VOC) emissions from natural gas production, gathering, processing, and transmission facilities.12 In August 2016, the EPA proposed amendments to these regulations that specifically targeted methane emissions and imposed tighter standards similar to those of Colorado.13 However, these amendments were stayed in 2017 before ultimately being effectively dismantled in the final ruling introduced in 2020, which also rolled back the initial regulations targeting VOCs.14 Furthermore, almost all gasproducing states have regulations on venting and flaring at oil and gas wells motivated by safety and resource conservation objectives (DOE 2019b). These regulations, which are summarized in table A8 (tables A1–A8 are available online), primarily affect emissions from completions, workovers, and associated gas, but may have also affected emissions from some larger normal process equipment sources.</w:t>
      </w:r>
    </w:p>
    <w:p w14:paraId="15EE86F7" w14:textId="77777777" w:rsidR="009C22C6" w:rsidRPr="009C22C6" w:rsidRDefault="009C22C6" w:rsidP="009C22C6">
      <w:pPr>
        <w:rPr>
          <w:sz w:val="8"/>
        </w:rPr>
      </w:pPr>
      <w:r w:rsidRPr="009C22C6">
        <w:rPr>
          <w:sz w:val="8"/>
        </w:rPr>
        <w:t>2. THEORETICAL FRAMEWORK</w:t>
      </w:r>
    </w:p>
    <w:p w14:paraId="7ABC7F34" w14:textId="77777777" w:rsidR="009C22C6" w:rsidRPr="009C22C6" w:rsidRDefault="009C22C6" w:rsidP="009C22C6">
      <w:pPr>
        <w:rPr>
          <w:sz w:val="8"/>
        </w:rPr>
      </w:pPr>
      <w:r w:rsidRPr="009C22C6">
        <w:rPr>
          <w:sz w:val="8"/>
        </w:rPr>
        <w:t>This section develops a theoretical model of the production and emission decisions faced by natural gas production firms that motivates the empirical analysis. I begin by deriving firms’ first-order conditions for emissions and abatement and proceed to demonstrate how a relationship between wholesale gas prices and abatement costs can be mapped to a relationship between a potential emissions tax and abatement costs.</w:t>
      </w:r>
    </w:p>
    <w:p w14:paraId="2C68E70D" w14:textId="77777777" w:rsidR="009C22C6" w:rsidRPr="009C22C6" w:rsidRDefault="009C22C6" w:rsidP="009C22C6">
      <w:pPr>
        <w:rPr>
          <w:sz w:val="8"/>
        </w:rPr>
      </w:pPr>
      <w:r w:rsidRPr="009C22C6">
        <w:rPr>
          <w:sz w:val="8"/>
        </w:rPr>
        <w:t>2.1. The Firm’s Problem</w:t>
      </w:r>
    </w:p>
    <w:p w14:paraId="4F74AC9F" w14:textId="77777777" w:rsidR="009C22C6" w:rsidRPr="009C22C6" w:rsidRDefault="009C22C6" w:rsidP="009C22C6">
      <w:pPr>
        <w:rPr>
          <w:sz w:val="8"/>
        </w:rPr>
      </w:pPr>
      <w:r w:rsidRPr="009C22C6">
        <w:rPr>
          <w:sz w:val="8"/>
        </w:rPr>
        <w:t>Consider the profit function of a gas production firm:</w:t>
      </w:r>
    </w:p>
    <w:p w14:paraId="4A0F33DE" w14:textId="77777777" w:rsidR="009C22C6" w:rsidRPr="009C22C6" w:rsidRDefault="009C22C6" w:rsidP="009C22C6">
      <w:r w:rsidRPr="009C22C6">
        <w:t>[EQUATION 1 OMITTED]</w:t>
      </w:r>
    </w:p>
    <w:p w14:paraId="444598E6" w14:textId="77777777" w:rsidR="009C22C6" w:rsidRPr="009C22C6" w:rsidRDefault="009C22C6" w:rsidP="009C22C6">
      <w:pPr>
        <w:rPr>
          <w:sz w:val="8"/>
        </w:rPr>
      </w:pPr>
      <w:r w:rsidRPr="009C22C6">
        <w:rPr>
          <w:sz w:val="8"/>
        </w:rPr>
        <w:t xml:space="preserve">where Pt is the price of gas in period t, Qt is the quantity of gas the firm extracts, Et is the quantity of gas it emits, and </w:t>
      </w:r>
      <w:proofErr w:type="gramStart"/>
      <w:r w:rsidRPr="009C22C6">
        <w:rPr>
          <w:sz w:val="8"/>
        </w:rPr>
        <w:t>C(</w:t>
      </w:r>
      <w:proofErr w:type="gramEnd"/>
      <w:r w:rsidRPr="009C22C6">
        <w:rPr>
          <w:rFonts w:ascii="Cambria Math" w:hAnsi="Cambria Math" w:cs="Cambria Math"/>
          <w:sz w:val="8"/>
        </w:rPr>
        <w:t>⋅</w:t>
      </w:r>
      <w:r w:rsidRPr="009C22C6">
        <w:rPr>
          <w:sz w:val="8"/>
        </w:rPr>
        <w:t>) is its total cost. I assume the firm is a price taker selling into a perfectly competitive wholesale gas market.15 Because the amount of gas emitted directly depends on the amount of gas flowing through the firm’s equipment, it is useful to decompose emissions into the product of extraction and an emission rate Rt 5 Et/Qt:</w:t>
      </w:r>
    </w:p>
    <w:p w14:paraId="3D0793CF" w14:textId="77777777" w:rsidR="009C22C6" w:rsidRPr="009C22C6" w:rsidRDefault="009C22C6" w:rsidP="009C22C6">
      <w:r w:rsidRPr="009C22C6">
        <w:t>[EQUATION 2 OMITTED]</w:t>
      </w:r>
    </w:p>
    <w:p w14:paraId="66BE4763" w14:textId="77777777" w:rsidR="009C22C6" w:rsidRPr="009C22C6" w:rsidRDefault="009C22C6" w:rsidP="009C22C6">
      <w:pPr>
        <w:rPr>
          <w:sz w:val="8"/>
        </w:rPr>
      </w:pPr>
      <w:r w:rsidRPr="009C22C6">
        <w:rPr>
          <w:sz w:val="8"/>
        </w:rPr>
        <w:t>In this framework, the firm’s problem consists of choosing how much to extract alongside choosing how careful to be to avoid emissions. The term C(</w:t>
      </w:r>
      <w:r w:rsidRPr="009C22C6">
        <w:rPr>
          <w:rFonts w:ascii="Cambria Math" w:hAnsi="Cambria Math" w:cs="Cambria Math"/>
          <w:sz w:val="8"/>
        </w:rPr>
        <w:t>⋅</w:t>
      </w:r>
      <w:r w:rsidRPr="009C22C6">
        <w:rPr>
          <w:sz w:val="8"/>
        </w:rPr>
        <w:t>) can be separated into costs of extraction that are unrelated to the firm’s emission rate (i.e., costs of obtaining leases, capital costs for equipment gas does not pass through) and costs that determine the emission rate (i.e., additional capital costs for equipment that emits less, labor costs for leak detection and repair). Under the assumption that emission-related costs are separable for each unit of extraction, the firm’s optimization problem can be written as:</w:t>
      </w:r>
    </w:p>
    <w:p w14:paraId="2CC57CFA" w14:textId="77777777" w:rsidR="009C22C6" w:rsidRPr="009C22C6" w:rsidRDefault="009C22C6" w:rsidP="009C22C6">
      <w:r w:rsidRPr="009C22C6">
        <w:t>[EQUATION 3 OMITTED]</w:t>
      </w:r>
    </w:p>
    <w:p w14:paraId="2F585EC2" w14:textId="77777777" w:rsidR="009C22C6" w:rsidRPr="009C22C6" w:rsidRDefault="009C22C6" w:rsidP="009C22C6">
      <w:pPr>
        <w:rPr>
          <w:sz w:val="8"/>
        </w:rPr>
      </w:pPr>
      <w:r w:rsidRPr="009C22C6">
        <w:rPr>
          <w:sz w:val="8"/>
        </w:rPr>
        <w:t>Here, C1(</w:t>
      </w:r>
      <w:r w:rsidRPr="009C22C6">
        <w:rPr>
          <w:rFonts w:ascii="Cambria Math" w:hAnsi="Cambria Math" w:cs="Cambria Math"/>
          <w:sz w:val="8"/>
        </w:rPr>
        <w:t>⋅</w:t>
      </w:r>
      <w:r w:rsidRPr="009C22C6">
        <w:rPr>
          <w:sz w:val="8"/>
        </w:rPr>
        <w:t>) is the total cost of extraction not related to the emission rate and c2(</w:t>
      </w:r>
      <w:r w:rsidRPr="009C22C6">
        <w:rPr>
          <w:rFonts w:ascii="Cambria Math" w:hAnsi="Cambria Math" w:cs="Cambria Math"/>
          <w:sz w:val="8"/>
        </w:rPr>
        <w:t>⋅</w:t>
      </w:r>
      <w:r w:rsidRPr="009C22C6">
        <w:rPr>
          <w:sz w:val="8"/>
        </w:rPr>
        <w:t xml:space="preserve">) is the per-unit cost of having emission rate Rt. This decomposition allows costs not associated with emissions to be nonlinear in production. For example, it may be the case that the cost of acquiring new leases </w:t>
      </w:r>
      <w:proofErr w:type="gramStart"/>
      <w:r w:rsidRPr="009C22C6">
        <w:rPr>
          <w:sz w:val="8"/>
        </w:rPr>
        <w:t>in a given</w:t>
      </w:r>
      <w:proofErr w:type="gramEnd"/>
      <w:r w:rsidRPr="009C22C6">
        <w:rPr>
          <w:sz w:val="8"/>
        </w:rPr>
        <w:t xml:space="preserve"> basin increases as the firm increases production because the total number of leases is finite. Costs associated with the emission rate, however, are assumed to be independent of the firm’s level of production. For example, paying a worker to inspect a well site for leaks or utilizing gas capture equipment during a workover is assumed to cost the same amount whether the firm operates 50 wells or 5,000 wells. However, costs associated with emissions are nonlinear in Rt. </w:t>
      </w:r>
      <w:proofErr w:type="gramStart"/>
      <w:r w:rsidRPr="009C22C6">
        <w:rPr>
          <w:sz w:val="8"/>
        </w:rPr>
        <w:t>In particular, c2</w:t>
      </w:r>
      <w:proofErr w:type="gramEnd"/>
      <w:r w:rsidRPr="009C22C6">
        <w:rPr>
          <w:sz w:val="8"/>
        </w:rPr>
        <w:t>(</w:t>
      </w:r>
      <w:r w:rsidRPr="009C22C6">
        <w:rPr>
          <w:rFonts w:ascii="Cambria Math" w:hAnsi="Cambria Math" w:cs="Cambria Math"/>
          <w:sz w:val="8"/>
        </w:rPr>
        <w:t>⋅</w:t>
      </w:r>
      <w:r w:rsidRPr="009C22C6">
        <w:rPr>
          <w:sz w:val="8"/>
        </w:rPr>
        <w:t>) is decreasing and convex such that it approaches infinity as the emission rate approaches zero. This convexity captures diminishing returns to abatement activity (i.e., bringing the emission rate down from 1% to 0.5% will be more expensive than bringing it down from 5% to 4.5%, because at the lower initial rate the firm will have already exhausted cheaper abatement options).</w:t>
      </w:r>
    </w:p>
    <w:p w14:paraId="6C380D71" w14:textId="77777777" w:rsidR="009C22C6" w:rsidRPr="009C22C6" w:rsidRDefault="009C22C6" w:rsidP="009C22C6">
      <w:pPr>
        <w:rPr>
          <w:sz w:val="8"/>
        </w:rPr>
      </w:pPr>
      <w:r w:rsidRPr="009C22C6">
        <w:rPr>
          <w:sz w:val="8"/>
        </w:rPr>
        <w:t>The firm’s first-order condition for Qt sets the marginal revenue generated by extracting one unit of gas equal to the marginal cost of extracting it:</w:t>
      </w:r>
    </w:p>
    <w:p w14:paraId="3D68A781" w14:textId="77777777" w:rsidR="009C22C6" w:rsidRPr="009C22C6" w:rsidRDefault="009C22C6" w:rsidP="009C22C6">
      <w:r w:rsidRPr="009C22C6">
        <w:t>[EQUATION 4 OMITTED]</w:t>
      </w:r>
    </w:p>
    <w:p w14:paraId="72EED8A7" w14:textId="77777777" w:rsidR="009C22C6" w:rsidRPr="009C22C6" w:rsidRDefault="009C22C6" w:rsidP="009C22C6">
      <w:pPr>
        <w:rPr>
          <w:sz w:val="8"/>
        </w:rPr>
      </w:pPr>
      <w:r w:rsidRPr="009C22C6">
        <w:rPr>
          <w:sz w:val="8"/>
        </w:rPr>
        <w:t>Note that the firm’s marginal revenue for one unit of extraction is slightly lower than just the gas price, since only the portion that is not emitted may be sold. The firm’s firstorder condition for Rt, on the other hand, sets its marginal revenue from avoiding one unit of emissions equal to the full gas price, since the whole unit of captured gas may be sold:16</w:t>
      </w:r>
    </w:p>
    <w:p w14:paraId="4FFA61DF" w14:textId="77777777" w:rsidR="009C22C6" w:rsidRPr="009C22C6" w:rsidRDefault="009C22C6" w:rsidP="009C22C6">
      <w:r w:rsidRPr="009C22C6">
        <w:t>[EQUATION 5 OMITTED]</w:t>
      </w:r>
    </w:p>
    <w:p w14:paraId="538994BB" w14:textId="77777777" w:rsidR="009C22C6" w:rsidRPr="009C22C6" w:rsidRDefault="009C22C6" w:rsidP="009C22C6">
      <w:pPr>
        <w:rPr>
          <w:sz w:val="8"/>
        </w:rPr>
      </w:pPr>
      <w:r w:rsidRPr="009C22C6">
        <w:rPr>
          <w:sz w:val="8"/>
        </w:rPr>
        <w:t>Equation (5) forms the basis for the empirics: when maximizing profits, the firm chooses an emission rate that sets the gas price equal to their marginal cost of abatement.17 Intuitively, if one unit of gas can be sold for Pt, the firm will be willing to expend up to Pt to prevent that unit of gas from being lost.</w:t>
      </w:r>
    </w:p>
    <w:p w14:paraId="601BB947" w14:textId="77777777" w:rsidR="009C22C6" w:rsidRPr="009C22C6" w:rsidRDefault="009C22C6" w:rsidP="009C22C6">
      <w:pPr>
        <w:rPr>
          <w:sz w:val="8"/>
        </w:rPr>
      </w:pPr>
      <w:r w:rsidRPr="009C22C6">
        <w:rPr>
          <w:sz w:val="8"/>
        </w:rPr>
        <w:t>2.2. Addition of an Emissions Tax</w:t>
      </w:r>
    </w:p>
    <w:p w14:paraId="229FAF7D" w14:textId="77777777" w:rsidR="009C22C6" w:rsidRPr="009C22C6" w:rsidRDefault="009C22C6" w:rsidP="009C22C6">
      <w:pPr>
        <w:rPr>
          <w:sz w:val="8"/>
        </w:rPr>
      </w:pPr>
      <w:r w:rsidRPr="009C22C6">
        <w:rPr>
          <w:sz w:val="8"/>
        </w:rPr>
        <w:t>The implementation of a tax on methane emissions adds another term to the firm’s profit function:18</w:t>
      </w:r>
    </w:p>
    <w:p w14:paraId="631C07F4" w14:textId="77777777" w:rsidR="009C22C6" w:rsidRPr="009C22C6" w:rsidRDefault="009C22C6" w:rsidP="009C22C6">
      <w:r w:rsidRPr="009C22C6">
        <w:t>[EQUATION 6 OMITTED]</w:t>
      </w:r>
    </w:p>
    <w:p w14:paraId="456A08A9" w14:textId="77777777" w:rsidR="009C22C6" w:rsidRPr="009C22C6" w:rsidRDefault="009C22C6" w:rsidP="009C22C6">
      <w:pPr>
        <w:rPr>
          <w:sz w:val="8"/>
        </w:rPr>
      </w:pPr>
      <w:r w:rsidRPr="009C22C6">
        <w:rPr>
          <w:sz w:val="8"/>
        </w:rPr>
        <w:t>Here, in addition to costs associated with extraction and costs associated with reducing emissions, the firm must pay $T for each unit of methane it emits.19 The firstorder condition for the optimal emission rate now simplifies to:</w:t>
      </w:r>
    </w:p>
    <w:p w14:paraId="0FDB2040" w14:textId="77777777" w:rsidR="009C22C6" w:rsidRPr="009C22C6" w:rsidRDefault="009C22C6" w:rsidP="009C22C6">
      <w:r w:rsidRPr="009C22C6">
        <w:t>[EQUATION 7 OMITTED]</w:t>
      </w:r>
    </w:p>
    <w:p w14:paraId="6470FD75" w14:textId="77777777" w:rsidR="009C22C6" w:rsidRPr="009C22C6" w:rsidRDefault="009C22C6" w:rsidP="009C22C6">
      <w:pPr>
        <w:rPr>
          <w:sz w:val="8"/>
        </w:rPr>
      </w:pPr>
      <w:r w:rsidRPr="009C22C6">
        <w:rPr>
          <w:sz w:val="8"/>
        </w:rPr>
        <w:t>Equation (7) illustrates that the firm now chooses an emission rate that sets its marginal cost of preventing one unit of gas from being emitted equal to the commodity value of that unit of gas plus the avoided emissions tax. This implies that a tax on emitted methane would have the same effect on emissions as would an equivalent change in the price of gas, making it possible to use an estimated relationship between emissions and prices to predict how emissions would respond to the implementation of an emissions pricing policy.20</w:t>
      </w:r>
    </w:p>
    <w:p w14:paraId="5DB852E9" w14:textId="77777777" w:rsidR="009C22C6" w:rsidRPr="009C22C6" w:rsidRDefault="009C22C6" w:rsidP="009C22C6">
      <w:pPr>
        <w:rPr>
          <w:sz w:val="8"/>
        </w:rPr>
      </w:pPr>
      <w:r w:rsidRPr="009C22C6">
        <w:rPr>
          <w:sz w:val="8"/>
        </w:rPr>
        <w:t>3. DATA</w:t>
      </w:r>
    </w:p>
    <w:p w14:paraId="03519395" w14:textId="77777777" w:rsidR="009C22C6" w:rsidRPr="009C22C6" w:rsidRDefault="009C22C6" w:rsidP="009C22C6">
      <w:pPr>
        <w:rPr>
          <w:sz w:val="8"/>
        </w:rPr>
      </w:pPr>
      <w:r w:rsidRPr="009C22C6">
        <w:rPr>
          <w:sz w:val="8"/>
        </w:rPr>
        <w:t>3.1. Emissions</w:t>
      </w:r>
    </w:p>
    <w:p w14:paraId="6B9773EC" w14:textId="77777777" w:rsidR="009C22C6" w:rsidRPr="009C22C6" w:rsidRDefault="009C22C6" w:rsidP="009C22C6">
      <w:pPr>
        <w:rPr>
          <w:sz w:val="8"/>
        </w:rPr>
      </w:pPr>
      <w:r w:rsidRPr="009C22C6">
        <w:rPr>
          <w:sz w:val="8"/>
        </w:rPr>
        <w:t>The EPA’s Greenhouse Gas Reporting Program provides an annual measure of fugitive methane emissions from onshore oil and gas production facilities in the United States.21 These data are collected through a comprehensive survey that is mandatory for all US facilities producing at least 25,000 tons of CO2-equivalent GHG emissions (tCO2e) annually. Facilities are delineated at the firm-basin level, meaning emissions from all wells operated by a firm within a given basin are aggregated into a facility-level estimate, with most facilities consisting of several hundred to several thousand wells. Many of the variables used to construct facility-level emission estimates are also reported, including a breakdown of emissions by 13 source categories associated with various types of equipment and procedures.22</w:t>
      </w:r>
    </w:p>
    <w:p w14:paraId="2C4718CD" w14:textId="77777777" w:rsidR="009C22C6" w:rsidRPr="009C22C6" w:rsidRDefault="009C22C6" w:rsidP="009C22C6">
      <w:pPr>
        <w:rPr>
          <w:sz w:val="8"/>
        </w:rPr>
      </w:pPr>
      <w:r w:rsidRPr="009C22C6">
        <w:rPr>
          <w:sz w:val="8"/>
        </w:rPr>
        <w:t>In contrast to emissions from fuel combustion at power plants and factories, which firms are generally required to report to the GHGRP using continuous emission monitoring systems placed in smokestacks, fugitive methane is not measured directly. Instead, the GHGRP provides firms with a framework for calculating methane emissions from a wide array of inputs. Emissions from normal-process equipment sources are calculated based on equipment counts, emission factors (either type-specific or estimated averages), and other equipment characteristics, in combination with records of throughput and maintenance.23 For some devices, firms are instructed to test for leaks around individual pieces of equipment.</w:t>
      </w:r>
    </w:p>
    <w:p w14:paraId="3E8F48D0" w14:textId="77777777" w:rsidR="009C22C6" w:rsidRPr="009C22C6" w:rsidRDefault="009C22C6" w:rsidP="009C22C6">
      <w:pPr>
        <w:rPr>
          <w:sz w:val="8"/>
        </w:rPr>
      </w:pPr>
      <w:r w:rsidRPr="009C22C6">
        <w:rPr>
          <w:sz w:val="8"/>
        </w:rPr>
        <w:t xml:space="preserve">I use the GHGRP because it is the most comprehensive and consistent source of panel data on methane emissions from natural gas infrastructure currently available. However, it should be noted that </w:t>
      </w:r>
      <w:proofErr w:type="gramStart"/>
      <w:r w:rsidRPr="009C22C6">
        <w:rPr>
          <w:sz w:val="8"/>
        </w:rPr>
        <w:t>a number of</w:t>
      </w:r>
      <w:proofErr w:type="gramEnd"/>
      <w:r w:rsidRPr="009C22C6">
        <w:rPr>
          <w:sz w:val="8"/>
        </w:rPr>
        <w:t xml:space="preserve"> scientific studies have shown it to be relatively noisy and subject to some biases.24 The source of bias that has the biggest implications for this analysis is that GHGRP methodology does not effectively capture all sources of methane emissions. </w:t>
      </w:r>
      <w:proofErr w:type="gramStart"/>
      <w:r w:rsidRPr="009C22C6">
        <w:rPr>
          <w:sz w:val="8"/>
        </w:rPr>
        <w:t>In particular, while</w:t>
      </w:r>
      <w:proofErr w:type="gramEnd"/>
      <w:r w:rsidRPr="009C22C6">
        <w:rPr>
          <w:sz w:val="8"/>
        </w:rPr>
        <w:t xml:space="preserve"> the GHGRP methodology effectively captures regular process equipment emissions, it fails to capture abnormal process emissions from major leaks caused by equipment failures and operational errors (Rutherford et al. 2020).</w:t>
      </w:r>
    </w:p>
    <w:p w14:paraId="19E93353" w14:textId="77777777" w:rsidR="009C22C6" w:rsidRPr="009C22C6" w:rsidRDefault="009C22C6" w:rsidP="009C22C6">
      <w:pPr>
        <w:rPr>
          <w:sz w:val="8"/>
        </w:rPr>
      </w:pPr>
      <w:r w:rsidRPr="009C22C6">
        <w:rPr>
          <w:sz w:val="8"/>
        </w:rPr>
        <w:t>Furthermore, because the GHGRP is self-reported, it is possible that some sources are underrepresented due to intentional misreporting. While methane emissions themselves were almost entirely unregulated in the United States during the study period, regulations on other pollutants and on venting and flaring may have induced some firms to misreport inputs that determine methane emissions in the GHGRP. At the federal level, regulations on VOC emissions introduced in 2012 may have induced some firms to misreport emission factors for storage tanks and dehydrators.25 Because these regulations came into effect simultaneously for all facilities in the study period, their effect on emission rates is picked up by time fixed effects. Similarly, most state-level regulations on venting and flaring at oil and gas wells remained constant over the study period and are independent of natural gas prices, and therefore do not bias results with the inclusion of facility fixed effects.26 Six states, however, introduced or significantly amended venting and flaring regulations during the study period,27 and four states have regulations that may be problematic since they are tied to economic conditions.28 A robustness check excluding these states from the sample demonstrates that misreporting in response to state regulations on venting and flaring is not driving this paper’s main results.</w:t>
      </w:r>
    </w:p>
    <w:p w14:paraId="2262AFE0" w14:textId="77777777" w:rsidR="009C22C6" w:rsidRPr="009C22C6" w:rsidRDefault="009C22C6" w:rsidP="009C22C6">
      <w:pPr>
        <w:rPr>
          <w:sz w:val="8"/>
        </w:rPr>
      </w:pPr>
      <w:r w:rsidRPr="009C22C6">
        <w:rPr>
          <w:sz w:val="8"/>
        </w:rPr>
        <w:t>One consequence of the GHGRP’s overall downward bias—which is known to be largely due to its failure to capture abnormal process sources but may also be affected by misreporting—is that methane emissions from natural gas production are understated throughout this paper. One possible way to address this issue would be to scale up emissions using the best available scientific estimates of actual emissions. However, rather than introducing the additional assumptions necessary to do so, I exclude underrepresented emission sources and present results in terms of emissions as reported to the GHGRP.29 The empirical analysis therefore recovers abatement costs for equipment sources that are well captured by the GHGRP and does not attempt to speak to abatement costs for emissions that the GHGRP does not effectively capture. In general, this implies that this paper’s estimates for the total abatement potential of emissions pricing and the associated welfare impacts will understate the benefits that would be generated by a methane pricing policy covering all sources.</w:t>
      </w:r>
    </w:p>
    <w:p w14:paraId="3F01EB1C" w14:textId="77777777" w:rsidR="009C22C6" w:rsidRPr="009C22C6" w:rsidRDefault="009C22C6" w:rsidP="009C22C6">
      <w:pPr>
        <w:rPr>
          <w:sz w:val="8"/>
        </w:rPr>
      </w:pPr>
      <w:r w:rsidRPr="009C22C6">
        <w:rPr>
          <w:sz w:val="8"/>
        </w:rPr>
        <w:t>3.2. Gas Production</w:t>
      </w:r>
    </w:p>
    <w:p w14:paraId="47A556A1" w14:textId="77777777" w:rsidR="009C22C6" w:rsidRPr="009C22C6" w:rsidRDefault="009C22C6" w:rsidP="009C22C6">
      <w:pPr>
        <w:rPr>
          <w:sz w:val="8"/>
        </w:rPr>
      </w:pPr>
      <w:r w:rsidRPr="009C22C6">
        <w:rPr>
          <w:sz w:val="8"/>
        </w:rPr>
        <w:t xml:space="preserve">To construct emission rates, I collect data on facility-level gas and oil production from DrillingInfo (DI), an industry data provider that collects and digitizes government records of well and permit filings. Through DrillingInfo, I </w:t>
      </w:r>
      <w:proofErr w:type="gramStart"/>
      <w:r w:rsidRPr="009C22C6">
        <w:rPr>
          <w:sz w:val="8"/>
        </w:rPr>
        <w:t>am able to</w:t>
      </w:r>
      <w:proofErr w:type="gramEnd"/>
      <w:r w:rsidRPr="009C22C6">
        <w:rPr>
          <w:sz w:val="8"/>
        </w:rPr>
        <w:t xml:space="preserve"> observe extraction activity at a daily level for </w:t>
      </w:r>
      <w:proofErr w:type="gramStart"/>
      <w:r w:rsidRPr="009C22C6">
        <w:rPr>
          <w:sz w:val="8"/>
        </w:rPr>
        <w:t>the vast majority of</w:t>
      </w:r>
      <w:proofErr w:type="gramEnd"/>
      <w:r w:rsidRPr="009C22C6">
        <w:rPr>
          <w:sz w:val="8"/>
        </w:rPr>
        <w:t xml:space="preserve"> wells in the United States. Because production facilities in the GHGRP are delineated at the firm-basin level, I link the two data sets by aggregating wells in DrillingInfo to the firm-basin level. Firm names are not always consistent across the two data sets, and asset sales are common in the oil and gas industry, both of which present potential sources of error in manually matching the two data sets.30 I ensure the quality of matches by removing facilities that differ in production in excess of 20% between the GHGRP and DrillingInfo using the variable for production that is reported to the GHGRP in 2015 and 2016 but not in earlier years.31</w:t>
      </w:r>
    </w:p>
    <w:p w14:paraId="2CF946F1" w14:textId="77777777" w:rsidR="009C22C6" w:rsidRPr="009C22C6" w:rsidRDefault="009C22C6" w:rsidP="009C22C6">
      <w:pPr>
        <w:rPr>
          <w:sz w:val="8"/>
        </w:rPr>
      </w:pPr>
      <w:r w:rsidRPr="009C22C6">
        <w:rPr>
          <w:sz w:val="8"/>
        </w:rPr>
        <w:t xml:space="preserve">Facility i’s methane emission rate Rit is constructed by dividing i’s total normal process equipment emissions in year t by its total gas production that year.32 In particular, this variable incorporates emissions from pneumatic controllers and pumps, storage tanks, compressors, dehydrators, flare stacks, equipment leak surveys, and liquid unloading.33 For these sources, which account for about 85% of total emissions reported to the GHGRP, opportunities for facilities to emit (or abate) correspond to the facility’s total gas production. I exclude emissions from well completions, workovers, and testing (about 8% of total emissions), where opportunities to emit correspond to the facility’s number of completions and workovers </w:t>
      </w:r>
      <w:proofErr w:type="gramStart"/>
      <w:r w:rsidRPr="009C22C6">
        <w:rPr>
          <w:sz w:val="8"/>
        </w:rPr>
        <w:t>in a given year</w:t>
      </w:r>
      <w:proofErr w:type="gramEnd"/>
      <w:r w:rsidRPr="009C22C6">
        <w:rPr>
          <w:sz w:val="8"/>
        </w:rPr>
        <w:t>. I also exclude emissions from associated gas (about 6% of total GHGRP emissions), where opportunities to emit correspond to the facility’s number of oil-producing wells that are disconnected from natural gas infrastructure.34 Finally, I exclude methane emissions from incomplete combustion of natural gas used to power on-site electricity generators, which account for about 1% of GHGRP emissions.</w:t>
      </w:r>
    </w:p>
    <w:p w14:paraId="722346F7" w14:textId="77777777" w:rsidR="009C22C6" w:rsidRPr="009C22C6" w:rsidRDefault="009C22C6" w:rsidP="009C22C6">
      <w:pPr>
        <w:rPr>
          <w:sz w:val="8"/>
        </w:rPr>
      </w:pPr>
      <w:r w:rsidRPr="009C22C6">
        <w:rPr>
          <w:sz w:val="8"/>
        </w:rPr>
        <w:t xml:space="preserve">To reduce the potential influence of inaccurate reporting, I trim the 5% of outliers in emission rates on either end of the distribution.35 Finally, I remove facilities with operations in Colorado and North Dakota to avoid picking up the impact of methane regulations introduced in those states during the study period.36 As illustrated in table 1, the 213 facilities that remain in the trimmed sample tend to be slightly larger and perform slightly more completions on average but are otherwise representative of the full sample. On average, each facility has about 900 wells, though there is substantial variation in facility size, ranging from only a handful of wells to over 10,000. Gas production, oil production, and methane emissions are similarly highly heterogeneous across facilities. The average emission rate for the trimmed sample is 0.85%, though there is considerable variation in emission rates both across facilities </w:t>
      </w:r>
      <w:proofErr w:type="gramStart"/>
      <w:r w:rsidRPr="009C22C6">
        <w:rPr>
          <w:sz w:val="8"/>
        </w:rPr>
        <w:t>in a given year</w:t>
      </w:r>
      <w:proofErr w:type="gramEnd"/>
      <w:r w:rsidRPr="009C22C6">
        <w:rPr>
          <w:sz w:val="8"/>
        </w:rPr>
        <w:t xml:space="preserve"> and within facilities over time.37</w:t>
      </w:r>
    </w:p>
    <w:p w14:paraId="4E667381" w14:textId="77777777" w:rsidR="009C22C6" w:rsidRPr="009C22C6" w:rsidRDefault="009C22C6" w:rsidP="009C22C6">
      <w:pPr>
        <w:rPr>
          <w:sz w:val="8"/>
        </w:rPr>
      </w:pPr>
      <w:r w:rsidRPr="009C22C6">
        <w:rPr>
          <w:sz w:val="8"/>
        </w:rPr>
        <w:t>3.3. Prices</w:t>
      </w:r>
    </w:p>
    <w:p w14:paraId="4B6A0CC8" w14:textId="77777777" w:rsidR="009C22C6" w:rsidRPr="009C22C6" w:rsidRDefault="009C22C6" w:rsidP="009C22C6">
      <w:pPr>
        <w:rPr>
          <w:sz w:val="8"/>
        </w:rPr>
      </w:pPr>
      <w:r w:rsidRPr="009C22C6">
        <w:rPr>
          <w:sz w:val="8"/>
        </w:rPr>
        <w:t>I collect wholesale natural gas spot prices from S&amp;P Global Market Intelligence. Natural gas is traded at “hubs” that are geographically dispersed across the United States, which sometimes correspond to specific points where many interstate pipelines intersect, but</w:t>
      </w:r>
    </w:p>
    <w:p w14:paraId="3E79243B" w14:textId="77777777" w:rsidR="009C22C6" w:rsidRPr="009C22C6" w:rsidRDefault="009C22C6" w:rsidP="009C22C6">
      <w:r w:rsidRPr="009C22C6">
        <w:t>[TABLE 1 OMITTED]</w:t>
      </w:r>
    </w:p>
    <w:p w14:paraId="486FC187" w14:textId="77777777" w:rsidR="009C22C6" w:rsidRPr="009C22C6" w:rsidRDefault="009C22C6" w:rsidP="009C22C6">
      <w:pPr>
        <w:rPr>
          <w:sz w:val="8"/>
        </w:rPr>
      </w:pPr>
      <w:r w:rsidRPr="009C22C6">
        <w:rPr>
          <w:sz w:val="8"/>
        </w:rPr>
        <w:t>more often actually represent an aggregation of all transactions along certain sections of one or more pipelines. For simplicity, I use thecenterpoint of hubs that consist of stretches of pipelines, which are geocoded from S&amp;P Global’s energy mapping interface. Spot prices are available at 96 hubs with full coverage of the 6-year study period. I link GHGRP facilities with hubs by taking a weighted average of the prices at hubs closest to the centroids of the counties that the facility operates in (see fig. 2). For example, if a facility operates in three counties closest to hub A and two counties closest to hub B, the price for that facility would be (3/</w:t>
      </w:r>
      <w:proofErr w:type="gramStart"/>
      <w:r w:rsidRPr="009C22C6">
        <w:rPr>
          <w:sz w:val="8"/>
        </w:rPr>
        <w:t>5)PA</w:t>
      </w:r>
      <w:proofErr w:type="gramEnd"/>
      <w:r w:rsidRPr="009C22C6">
        <w:rPr>
          <w:sz w:val="8"/>
        </w:rPr>
        <w:t xml:space="preserve"> 1 (2/</w:t>
      </w:r>
      <w:proofErr w:type="gramStart"/>
      <w:r w:rsidRPr="009C22C6">
        <w:rPr>
          <w:sz w:val="8"/>
        </w:rPr>
        <w:t>5)PB</w:t>
      </w:r>
      <w:proofErr w:type="gramEnd"/>
      <w:r w:rsidRPr="009C22C6">
        <w:rPr>
          <w:sz w:val="8"/>
        </w:rPr>
        <w:t>. 38</w:t>
      </w:r>
    </w:p>
    <w:p w14:paraId="02602692" w14:textId="77777777" w:rsidR="009C22C6" w:rsidRPr="009C22C6" w:rsidRDefault="009C22C6" w:rsidP="009C22C6">
      <w:pPr>
        <w:rPr>
          <w:sz w:val="8"/>
        </w:rPr>
      </w:pPr>
      <w:r w:rsidRPr="009C22C6">
        <w:rPr>
          <w:sz w:val="8"/>
        </w:rPr>
        <w:t>Figure A10 shows variation in prices and emission rates over the study period, as well as regional averages and residual variation conditional on the included fixed effects.39</w:t>
      </w:r>
    </w:p>
    <w:p w14:paraId="3DB4704D" w14:textId="77777777" w:rsidR="009C22C6" w:rsidRPr="009C22C6" w:rsidRDefault="009C22C6" w:rsidP="009C22C6">
      <w:r w:rsidRPr="009C22C6">
        <w:t>[FIGURE 2 OMITTED]</w:t>
      </w:r>
    </w:p>
    <w:p w14:paraId="4E451BD5" w14:textId="77777777" w:rsidR="009C22C6" w:rsidRPr="009C22C6" w:rsidRDefault="009C22C6" w:rsidP="009C22C6">
      <w:pPr>
        <w:rPr>
          <w:sz w:val="8"/>
        </w:rPr>
      </w:pPr>
      <w:r w:rsidRPr="009C22C6">
        <w:rPr>
          <w:sz w:val="8"/>
        </w:rPr>
        <w:t>On average, both prices and emission rates decline over the study period.40 The following section describes how variation in prices is generated by the interaction of gas pipeline constraints with various demand-side and supply-side factors and argues that, conditional on the included fixed effects, this variation is exogenous to emission rates.</w:t>
      </w:r>
    </w:p>
    <w:p w14:paraId="4C498D66" w14:textId="77777777" w:rsidR="009C22C6" w:rsidRPr="009C22C6" w:rsidRDefault="009C22C6" w:rsidP="009C22C6">
      <w:pPr>
        <w:rPr>
          <w:sz w:val="8"/>
        </w:rPr>
      </w:pPr>
      <w:r w:rsidRPr="009C22C6">
        <w:rPr>
          <w:sz w:val="8"/>
        </w:rPr>
        <w:t>4. EMPIRICAL MODEL AND RESULTS</w:t>
      </w:r>
    </w:p>
    <w:p w14:paraId="3CC265C9" w14:textId="77777777" w:rsidR="009C22C6" w:rsidRPr="009C22C6" w:rsidRDefault="009C22C6" w:rsidP="009C22C6">
      <w:pPr>
        <w:rPr>
          <w:sz w:val="8"/>
        </w:rPr>
      </w:pPr>
      <w:r w:rsidRPr="009C22C6">
        <w:rPr>
          <w:sz w:val="8"/>
        </w:rPr>
        <w:t>In this section, I estimate the relationship between prices and emission rates at gas production facilities. To account for potential nonlinearity, I estimate this relationship using a second-order fractional polynomial (FP) model:41</w:t>
      </w:r>
    </w:p>
    <w:p w14:paraId="08C7A0CC" w14:textId="77777777" w:rsidR="009C22C6" w:rsidRPr="009C22C6" w:rsidRDefault="009C22C6" w:rsidP="009C22C6">
      <w:r w:rsidRPr="009C22C6">
        <w:t>[EQUATION 8 OMITTED]</w:t>
      </w:r>
    </w:p>
    <w:p w14:paraId="6D705E3D" w14:textId="77777777" w:rsidR="009C22C6" w:rsidRPr="009C22C6" w:rsidRDefault="009C22C6" w:rsidP="009C22C6">
      <w:pPr>
        <w:rPr>
          <w:sz w:val="8"/>
        </w:rPr>
      </w:pPr>
      <w:r w:rsidRPr="009C22C6">
        <w:rPr>
          <w:sz w:val="8"/>
        </w:rPr>
        <w:t>where Rit is the facility i’s emission rate for normal process equipment emissions in year t, and Pit is the price of gas it faces. The powers A and B are determined by the data from a set of predefined possible values as the parameters that provide the best fit under maximum likelihood estimation (or may indicate a log transformation).42 Time-varying controls Xit include oil extraction, number of wells, and number of completions. Facility fixed effects gi net out facility-specific determinants of emissions, such as environmental preferences, differences in beliefs about the abatement potential of various technologies and practices, and other potential biases in GHGRP reporting that are persistent within a facility over time. Region-by-year fixed effects λrt net out potential biases that are consistent across facilities within a particular region and year, such as hurricanes and other extreme weather events43 and regional oil price shocks.44 Regions follow the US Energy Information Agency’s five natural gas storage regions (Pacific, Mountain, Midwest, South Central, and East). Region-by-year effects also control for factors that affect all facilities in the sample similarly over time, including changes to the GHGRP methodology, increased awareness of methane emissions over the study period, and decreased costs of abatement technologies. Standard errors are clustered at the facility level to account for potential differences across facilities in attention paid toward accurate reporting.45</w:t>
      </w:r>
    </w:p>
    <w:p w14:paraId="0ADC49D7" w14:textId="77777777" w:rsidR="009C22C6" w:rsidRPr="009C22C6" w:rsidRDefault="009C22C6" w:rsidP="009C22C6">
      <w:pPr>
        <w:rPr>
          <w:sz w:val="8"/>
        </w:rPr>
      </w:pPr>
      <w:r w:rsidRPr="009C22C6">
        <w:rPr>
          <w:sz w:val="8"/>
        </w:rPr>
        <w:t>Conditional on these fixed effects and controls, residual variation in prices is plausibly exogenous to emission rates. While it is impossible to conclusively rule out the existence of confounding factors not addressed by the included fixed effects, any such factor would need to be correlated with both prices and firms’ emitting behavior over time at a subregional level. Much of the variation in natural gas prices—both across and within regions—is driven by the interaction of natural gas pipeline constraints and weather (Oliver et al. 2014; Avalos et al. 2016; Kim 2021), which is unlikely to be correlated with production firms’ emitting behavior except through effects on price. Another source of variation in gas prices that is likely exogenous to production firms’emitting behavior is global liquefied natural gas (LNG) demand (interacted with LNG terminal locations and gas pipeline constraints), as well as the development of new LNG terminals (Brown and Yücel 2008; Rosendahl and Sagen 2009). Ideally, residual variation in natural gas prices would be entirely driven by demand-side factors, but variation in prices generated by supply-side factors is also valid for identification so long as those factors are not systematically correlated with determinants of emissions.46 Variation in prices driven by the development of new pipeline capacity is also likely exogenous to normal process equipment emissions at production facilities.47 Finally, reverse causation is unlikely to be problematic, since changes in emission rates have a negligible impact on total gas production.48</w:t>
      </w:r>
    </w:p>
    <w:p w14:paraId="4009845D" w14:textId="77777777" w:rsidR="009C22C6" w:rsidRPr="009C22C6" w:rsidRDefault="009C22C6" w:rsidP="009C22C6">
      <w:r w:rsidRPr="009C22C6">
        <w:t>[FIGURE 3 OMITTED]</w:t>
      </w:r>
    </w:p>
    <w:p w14:paraId="4827B3A9" w14:textId="77777777" w:rsidR="009C22C6" w:rsidRPr="009C22C6" w:rsidRDefault="009C22C6" w:rsidP="009C22C6">
      <w:pPr>
        <w:rPr>
          <w:sz w:val="8"/>
        </w:rPr>
      </w:pPr>
      <w:r w:rsidRPr="009C22C6">
        <w:rPr>
          <w:sz w:val="8"/>
        </w:rPr>
        <w:t>The predicted relationship between natural gas prices and methane emission rates from a second-order fractional polynomial model is presented in panel a of figure 3. Conditional on the included controls and fixed effects, facilities are predicted to emit about 1 percentage point less methane when they experience the highest observed gas prices relative to their emissions at the lowest observed gas prices. The apparent convexity of this relationship is consistent with diminishing returns to abatement activities (i.e., that facilities facing generally higher prices have already exploited the cheapest abatement opportunities).49</w:t>
      </w:r>
    </w:p>
    <w:p w14:paraId="36242600" w14:textId="77777777" w:rsidR="009C22C6" w:rsidRPr="009C22C6" w:rsidRDefault="009C22C6" w:rsidP="009C22C6">
      <w:pPr>
        <w:rPr>
          <w:sz w:val="8"/>
        </w:rPr>
      </w:pPr>
      <w:r w:rsidRPr="009C22C6">
        <w:rPr>
          <w:sz w:val="8"/>
        </w:rPr>
        <w:t>Results are similar across a range of more restrictive and more flexible models. A comparison with first-order and third-order fractional polynomial models and a linear model is presented in panel b of figure 3, and coefficient estimates are reported in table 2.50 For the fractional polynomial specifications, the transformations of price that best fit the data are identified by the presence of coefficient estimates—for example, the best fit for the second-order model is Rit 5 β0 1 β1P–2 it 1 β2P–2 it × log(Pit). The coefficient estimate from the linear model has a straightforward interpretation: a $1 increase in price is associated with a 0.23 percentage point decrease in a facility’s emission rate. For a facility with a baseline emission rate of 0.85% (the average for the quality-trimmed sample), this</w:t>
      </w:r>
    </w:p>
    <w:p w14:paraId="23D28C0B" w14:textId="77777777" w:rsidR="009C22C6" w:rsidRPr="009C22C6" w:rsidRDefault="009C22C6" w:rsidP="009C22C6">
      <w:r w:rsidRPr="009C22C6">
        <w:t>[TABLE 2 OMITTED]</w:t>
      </w:r>
    </w:p>
    <w:p w14:paraId="5F5344C1" w14:textId="77777777" w:rsidR="009C22C6" w:rsidRPr="009C22C6" w:rsidRDefault="009C22C6" w:rsidP="009C22C6">
      <w:pPr>
        <w:rPr>
          <w:sz w:val="8"/>
        </w:rPr>
      </w:pPr>
      <w:r w:rsidRPr="009C22C6">
        <w:rPr>
          <w:sz w:val="8"/>
        </w:rPr>
        <w:t>corresponds to a 27% decrease in emissions. Results are estimated with relative precision in the linear, first-order FP, and second-order FP specifications, but diminish in significance as more transformations of price are added.</w:t>
      </w:r>
    </w:p>
    <w:p w14:paraId="18819A40" w14:textId="77777777" w:rsidR="009C22C6" w:rsidRPr="009C22C6" w:rsidRDefault="009C22C6" w:rsidP="009C22C6">
      <w:pPr>
        <w:rPr>
          <w:sz w:val="8"/>
        </w:rPr>
      </w:pPr>
      <w:r w:rsidRPr="009C22C6">
        <w:rPr>
          <w:sz w:val="8"/>
        </w:rPr>
        <w:t>In the appendix, I perform several robustness checks to test the sensitivity of these results to alternative model design choices and to account for potential confounding factors not addressed by the included fixed effects. These include (1) using a negative binomial model rather than OLS,51 (2) trimming emission rates at 1% rather than 5%, (3) weighting observations by facility size, (4) modeling heterogeneous effects by facility size,52 (5) using year fixed effects in place of region-by-year fixed effects, (6) using basinby-year fixed effects in place of region-by-year fixed effects, (7) removing facilities in states with regulations on venting and flaring introduced during the study period or tied to economic incentives, (8) controlling for completions in the previous year,53 (9) excluding all facilities in the Mountain region, and (10) excluding 2016. Results are presented in figures A6 and A7 and table A5.54</w:t>
      </w:r>
    </w:p>
    <w:p w14:paraId="3F073F93" w14:textId="77777777" w:rsidR="009C22C6" w:rsidRPr="009C22C6" w:rsidRDefault="009C22C6" w:rsidP="009C22C6">
      <w:pPr>
        <w:rPr>
          <w:sz w:val="8"/>
        </w:rPr>
      </w:pPr>
      <w:r w:rsidRPr="009C22C6">
        <w:rPr>
          <w:sz w:val="8"/>
        </w:rPr>
        <w:t>Broadly, I find that the existence of a downward-sloping, convex relationship is consistent across all 10 robustness checks, though results are imprecisely estimated in three specifications (3, 5, and 7). Weighting observations by facility size (3) yields a diminished responsiveness of emission rates to prices, reflecting lower emission rates at larger facilities. This approach provides a better approximation of the effect of price on emission rates for an average unit of gas production, but a worse approximation of the effect of price on emission rates for an average facility, which is the unit of analysis used in the simulation model. Interacting price with gas production offers a more robust means of accounting for heterogeneous effects by facility size.55 A moderately diminished responsiveness of emission rates to prices when using year fixed effects (5) indicates the existence of regional weather or oil price shocks or other regional trends that may obscure the effect of price on emission rates. Results for the specification using basinby-year fixed effects (6) are highly similar in sign, magnitude, and convexity to results from the main specification and likely exhibit decreased precision due to diminished variation in prices. In the next section, I extend these 10 robustness checks to this paper’s main results by simulating marginal abatement cost curves under each alternative specification.56</w:t>
      </w:r>
    </w:p>
    <w:p w14:paraId="141EB855" w14:textId="77777777" w:rsidR="009C22C6" w:rsidRPr="009C22C6" w:rsidRDefault="009C22C6" w:rsidP="009C22C6">
      <w:pPr>
        <w:rPr>
          <w:sz w:val="8"/>
        </w:rPr>
      </w:pPr>
      <w:r w:rsidRPr="009C22C6">
        <w:rPr>
          <w:sz w:val="8"/>
        </w:rPr>
        <w:t>5. PREDICTED EFFECTS OF PRICING METHANE EMISSIONS</w:t>
      </w:r>
    </w:p>
    <w:p w14:paraId="799244C1" w14:textId="77777777" w:rsidR="009C22C6" w:rsidRPr="009C22C6" w:rsidRDefault="009C22C6" w:rsidP="009C22C6">
      <w:pPr>
        <w:rPr>
          <w:sz w:val="16"/>
        </w:rPr>
      </w:pPr>
      <w:r w:rsidRPr="009C22C6">
        <w:rPr>
          <w:sz w:val="16"/>
        </w:rPr>
        <w:t xml:space="preserve">This section builds upon the results of section 4 to simulate the effect of a tax on methane. </w:t>
      </w:r>
      <w:r w:rsidRPr="009C22C6">
        <w:rPr>
          <w:rStyle w:val="StyleUnderline"/>
        </w:rPr>
        <w:t>Starting facilities at their average emission rates and prices, I incrementally</w:t>
      </w:r>
      <w:r w:rsidRPr="009C22C6">
        <w:rPr>
          <w:sz w:val="16"/>
        </w:rPr>
        <w:t xml:space="preserve"> </w:t>
      </w:r>
      <w:r w:rsidRPr="009C22C6">
        <w:rPr>
          <w:rStyle w:val="Emphasis"/>
        </w:rPr>
        <w:t>increase prices</w:t>
      </w:r>
      <w:r w:rsidRPr="009C22C6">
        <w:rPr>
          <w:sz w:val="16"/>
        </w:rPr>
        <w:t xml:space="preserve"> </w:t>
      </w:r>
      <w:r w:rsidRPr="009C22C6">
        <w:rPr>
          <w:rStyle w:val="StyleUnderline"/>
        </w:rPr>
        <w:t>and</w:t>
      </w:r>
      <w:r w:rsidRPr="009C22C6">
        <w:rPr>
          <w:sz w:val="16"/>
        </w:rPr>
        <w:t xml:space="preserve"> </w:t>
      </w:r>
      <w:r w:rsidRPr="009C22C6">
        <w:rPr>
          <w:rStyle w:val="Emphasis"/>
        </w:rPr>
        <w:t>decrease</w:t>
      </w:r>
      <w:r w:rsidRPr="009C22C6">
        <w:rPr>
          <w:sz w:val="16"/>
        </w:rPr>
        <w:t xml:space="preserve"> facilities’ </w:t>
      </w:r>
      <w:r w:rsidRPr="009C22C6">
        <w:rPr>
          <w:rStyle w:val="Emphasis"/>
        </w:rPr>
        <w:t>emission rates</w:t>
      </w:r>
      <w:r w:rsidRPr="009C22C6">
        <w:rPr>
          <w:sz w:val="16"/>
        </w:rPr>
        <w:t xml:space="preserve"> </w:t>
      </w:r>
      <w:r w:rsidRPr="009C22C6">
        <w:rPr>
          <w:rStyle w:val="StyleUnderline"/>
        </w:rPr>
        <w:t>following the</w:t>
      </w:r>
      <w:r w:rsidRPr="009C22C6">
        <w:rPr>
          <w:sz w:val="16"/>
        </w:rPr>
        <w:t xml:space="preserve"> </w:t>
      </w:r>
      <w:r w:rsidRPr="009C22C6">
        <w:rPr>
          <w:rStyle w:val="Emphasis"/>
        </w:rPr>
        <w:t>slope</w:t>
      </w:r>
      <w:r w:rsidRPr="009C22C6">
        <w:rPr>
          <w:sz w:val="16"/>
        </w:rPr>
        <w:t xml:space="preserve"> of the curve </w:t>
      </w:r>
      <w:r w:rsidRPr="009C22C6">
        <w:rPr>
          <w:rStyle w:val="Emphasis"/>
        </w:rPr>
        <w:t>estimated</w:t>
      </w:r>
      <w:r w:rsidRPr="009C22C6">
        <w:rPr>
          <w:sz w:val="16"/>
        </w:rPr>
        <w:t xml:space="preserve"> above. </w:t>
      </w:r>
      <w:r w:rsidRPr="00E33391">
        <w:rPr>
          <w:rStyle w:val="StyleUnderline"/>
          <w:highlight w:val="yellow"/>
        </w:rPr>
        <w:t>I</w:t>
      </w:r>
      <w:r w:rsidRPr="009C22C6">
        <w:rPr>
          <w:rStyle w:val="StyleUnderline"/>
        </w:rPr>
        <w:t xml:space="preserve"> recover</w:t>
      </w:r>
      <w:r w:rsidRPr="009C22C6">
        <w:rPr>
          <w:sz w:val="16"/>
        </w:rPr>
        <w:t xml:space="preserve"> </w:t>
      </w:r>
      <w:r w:rsidRPr="009C22C6">
        <w:rPr>
          <w:rStyle w:val="Emphasis"/>
        </w:rPr>
        <w:t>emissions reductions</w:t>
      </w:r>
      <w:r w:rsidRPr="009C22C6">
        <w:rPr>
          <w:sz w:val="16"/>
        </w:rPr>
        <w:t xml:space="preserve"> </w:t>
      </w:r>
      <w:r w:rsidRPr="009C22C6">
        <w:rPr>
          <w:rStyle w:val="StyleUnderline"/>
        </w:rPr>
        <w:t>and</w:t>
      </w:r>
      <w:r w:rsidRPr="009C22C6">
        <w:rPr>
          <w:sz w:val="16"/>
        </w:rPr>
        <w:t xml:space="preserve"> </w:t>
      </w:r>
      <w:r w:rsidRPr="009C22C6">
        <w:rPr>
          <w:rStyle w:val="Emphasis"/>
        </w:rPr>
        <w:t>costs</w:t>
      </w:r>
      <w:r w:rsidRPr="009C22C6">
        <w:rPr>
          <w:sz w:val="16"/>
        </w:rPr>
        <w:t xml:space="preserve"> </w:t>
      </w:r>
      <w:r w:rsidRPr="009C22C6">
        <w:rPr>
          <w:rStyle w:val="StyleUnderline"/>
        </w:rPr>
        <w:t>as</w:t>
      </w:r>
      <w:r w:rsidRPr="009C22C6">
        <w:rPr>
          <w:sz w:val="16"/>
        </w:rPr>
        <w:t xml:space="preserve"> </w:t>
      </w:r>
      <w:r w:rsidRPr="009C22C6">
        <w:rPr>
          <w:rStyle w:val="Emphasis"/>
        </w:rPr>
        <w:t>prices increase</w:t>
      </w:r>
      <w:r w:rsidRPr="009C22C6">
        <w:rPr>
          <w:rStyle w:val="StyleUnderline"/>
        </w:rPr>
        <w:t>, then</w:t>
      </w:r>
      <w:r w:rsidRPr="009C22C6">
        <w:rPr>
          <w:sz w:val="16"/>
        </w:rPr>
        <w:t xml:space="preserve"> </w:t>
      </w:r>
      <w:r w:rsidRPr="009C22C6">
        <w:rPr>
          <w:rStyle w:val="Emphasis"/>
        </w:rPr>
        <w:t>aggregate these</w:t>
      </w:r>
      <w:r w:rsidRPr="009C22C6">
        <w:rPr>
          <w:sz w:val="16"/>
        </w:rPr>
        <w:t xml:space="preserve"> values </w:t>
      </w:r>
      <w:r w:rsidRPr="009C22C6">
        <w:rPr>
          <w:rStyle w:val="StyleUnderline"/>
        </w:rPr>
        <w:t xml:space="preserve">to </w:t>
      </w:r>
      <w:r w:rsidRPr="00E33391">
        <w:rPr>
          <w:rStyle w:val="StyleUnderline"/>
          <w:highlight w:val="yellow"/>
        </w:rPr>
        <w:t>construct a</w:t>
      </w:r>
      <w:r w:rsidRPr="00E33391">
        <w:rPr>
          <w:sz w:val="16"/>
          <w:highlight w:val="yellow"/>
        </w:rPr>
        <w:t xml:space="preserve"> </w:t>
      </w:r>
      <w:r w:rsidRPr="00E33391">
        <w:rPr>
          <w:rStyle w:val="Emphasis"/>
          <w:highlight w:val="yellow"/>
        </w:rPr>
        <w:t>marginal abatement cost curve</w:t>
      </w:r>
      <w:r w:rsidRPr="009C22C6">
        <w:rPr>
          <w:sz w:val="16"/>
        </w:rPr>
        <w:t xml:space="preserve"> </w:t>
      </w:r>
      <w:r w:rsidRPr="009C22C6">
        <w:rPr>
          <w:rStyle w:val="StyleUnderline"/>
        </w:rPr>
        <w:t>for the</w:t>
      </w:r>
      <w:r w:rsidRPr="009C22C6">
        <w:rPr>
          <w:sz w:val="16"/>
        </w:rPr>
        <w:t xml:space="preserve"> </w:t>
      </w:r>
      <w:r w:rsidRPr="009C22C6">
        <w:rPr>
          <w:rStyle w:val="Emphasis"/>
        </w:rPr>
        <w:t>entire production sector</w:t>
      </w:r>
      <w:r w:rsidRPr="009C22C6">
        <w:rPr>
          <w:sz w:val="16"/>
        </w:rPr>
        <w:t>. I examine abatement costs and benefits for a subset of policy-relevant methane prices, demonstrate that these estimates are robust to a variety of alternative model selection choices, and compare them with abatement cost estimates from other studies.</w:t>
      </w:r>
    </w:p>
    <w:p w14:paraId="7B64A2EF" w14:textId="77777777" w:rsidR="009C22C6" w:rsidRPr="009C22C6" w:rsidRDefault="009C22C6" w:rsidP="009C22C6">
      <w:pPr>
        <w:rPr>
          <w:sz w:val="8"/>
        </w:rPr>
      </w:pPr>
      <w:r w:rsidRPr="009C22C6">
        <w:rPr>
          <w:sz w:val="8"/>
        </w:rPr>
        <w:t>5.1. Simulation Model</w:t>
      </w:r>
    </w:p>
    <w:p w14:paraId="5ECBB0B8" w14:textId="77777777" w:rsidR="009C22C6" w:rsidRPr="009C22C6" w:rsidRDefault="009C22C6" w:rsidP="009C22C6">
      <w:pPr>
        <w:rPr>
          <w:sz w:val="8"/>
        </w:rPr>
      </w:pPr>
      <w:r w:rsidRPr="009C22C6">
        <w:rPr>
          <w:sz w:val="8"/>
        </w:rPr>
        <w:t xml:space="preserve">The core of the simulation model consists of increasing the effective prices faced by facilities and decreasing their emission rates based on the estimated relationship between emission rates and prices.57 Section 2 illustrates that the effect of higher prices on facilities’emission rates directly maps to the effect of a tax, since both increase the opportunity cost of lost gas in the same way. For simplicity, the theoretical framework presents this mapping as one to one. In practice, however, a properly implemented tax would only affect the methane content of the emitted gas. </w:t>
      </w:r>
      <w:proofErr w:type="gramStart"/>
      <w:r w:rsidRPr="009C22C6">
        <w:rPr>
          <w:sz w:val="8"/>
        </w:rPr>
        <w:t>Therefore</w:t>
      </w:r>
      <w:proofErr w:type="gramEnd"/>
      <w:r w:rsidRPr="009C22C6">
        <w:rPr>
          <w:sz w:val="8"/>
        </w:rPr>
        <w:t xml:space="preserve"> in this simulation, I assume that all facilities extract gas that is 79% methane (the average for facilities in the sample), such that a $1 tax will decrease facilities’ emission rates by the same amount as would a $0.79 price increase.58</w:t>
      </w:r>
    </w:p>
    <w:p w14:paraId="47477376" w14:textId="77777777" w:rsidR="009C22C6" w:rsidRPr="009C22C6" w:rsidRDefault="009C22C6" w:rsidP="009C22C6">
      <w:pPr>
        <w:rPr>
          <w:sz w:val="8"/>
        </w:rPr>
      </w:pPr>
      <w:r w:rsidRPr="009C22C6">
        <w:rPr>
          <w:sz w:val="8"/>
        </w:rPr>
        <w:t>The simulation starts facilities at their average values for emission rates and prices over the study period. A tax is then applied and increased incrementally in discrete steps of DT up to $34/Mcf, which roughly corresponds to a $53/ton tax on CO2. 59 Each step k increases facilities’ opportunity cost of lost gas (denoted r below) by DT times the methane content of the extracted gas (denoted m). With Pi as facility i’s baseline price, the opportunity cost of lost gas facility i faces in step k is then rik 5 Pi 1 mDTk. Facility i’s emission rate in step k evolves according to the first derivative of the estimated second-order fractional polynomial fit:</w:t>
      </w:r>
    </w:p>
    <w:p w14:paraId="1B254FEF" w14:textId="77777777" w:rsidR="009C22C6" w:rsidRPr="009C22C6" w:rsidRDefault="009C22C6" w:rsidP="009C22C6">
      <w:r w:rsidRPr="009C22C6">
        <w:t>[EQUATION 9 OMITTED]</w:t>
      </w:r>
    </w:p>
    <w:p w14:paraId="0178440B" w14:textId="77777777" w:rsidR="009C22C6" w:rsidRPr="009C22C6" w:rsidRDefault="009C22C6" w:rsidP="009C22C6">
      <w:pPr>
        <w:rPr>
          <w:sz w:val="8"/>
        </w:rPr>
      </w:pPr>
      <w:r w:rsidRPr="009C22C6">
        <w:rPr>
          <w:sz w:val="8"/>
        </w:rPr>
        <w:t xml:space="preserve">where β1 and β2 are the estimated regression coefficients from column 3 of table 2. Rather than </w:t>
      </w:r>
      <w:proofErr w:type="gramStart"/>
      <w:r w:rsidRPr="009C22C6">
        <w:rPr>
          <w:sz w:val="8"/>
        </w:rPr>
        <w:t>assuming that</w:t>
      </w:r>
      <w:proofErr w:type="gramEnd"/>
      <w:r w:rsidRPr="009C22C6">
        <w:rPr>
          <w:sz w:val="8"/>
        </w:rPr>
        <w:t xml:space="preserve"> facilities can achieve zero emissions, I lower-bound emission rates at the lowest observed average emission rate among facilities in the trimmed sample (0.0116%).60 Figure 4 illustrates the simulation process.</w:t>
      </w:r>
    </w:p>
    <w:p w14:paraId="7DD700A8" w14:textId="77777777" w:rsidR="009C22C6" w:rsidRPr="009C22C6" w:rsidRDefault="009C22C6" w:rsidP="009C22C6">
      <w:r w:rsidRPr="009C22C6">
        <w:t>[FIGURE 4 OMITTED]</w:t>
      </w:r>
    </w:p>
    <w:p w14:paraId="3C4122BF" w14:textId="77777777" w:rsidR="009C22C6" w:rsidRPr="009C22C6" w:rsidRDefault="009C22C6" w:rsidP="009C22C6">
      <w:pPr>
        <w:rPr>
          <w:sz w:val="8"/>
        </w:rPr>
      </w:pPr>
      <w:r w:rsidRPr="009C22C6">
        <w:rPr>
          <w:sz w:val="8"/>
        </w:rPr>
        <w:t xml:space="preserve">Emissions reductions are recovered for each facility at each step as the change in the facility’s emission rate times its initial level of gas production. Because the qualitytrimmed sample of GHGRP facilities accounts for only about 40% of total gas production in the United States, I scale production up </w:t>
      </w:r>
      <w:proofErr w:type="gramStart"/>
      <w:r w:rsidRPr="009C22C6">
        <w:rPr>
          <w:sz w:val="8"/>
        </w:rPr>
        <w:t>in order to</w:t>
      </w:r>
      <w:proofErr w:type="gramEnd"/>
      <w:r w:rsidRPr="009C22C6">
        <w:rPr>
          <w:sz w:val="8"/>
        </w:rPr>
        <w:t xml:space="preserve"> make the estimated abatement cost curve reflective of a sector-wide emissions tax. To appropriately capture heterogeneity across facilities in emission rates and prices (which are correlated with facility size), I proportionally increase facilities’ production before running the simulation.61 The simulation does not account for projected increases in total US gas production, instead conservatively assuming that production remains fixed at 2016 levels.62 With Q i denoting facility i’s scaled baseline production, total abatement A at step K is calculated as:</w:t>
      </w:r>
    </w:p>
    <w:p w14:paraId="29DEC631" w14:textId="77777777" w:rsidR="009C22C6" w:rsidRPr="009C22C6" w:rsidRDefault="009C22C6" w:rsidP="009C22C6">
      <w:r w:rsidRPr="009C22C6">
        <w:t>[EQUATION 10 OMITTED]</w:t>
      </w:r>
    </w:p>
    <w:p w14:paraId="6266003E" w14:textId="77777777" w:rsidR="009C22C6" w:rsidRPr="009C22C6" w:rsidRDefault="009C22C6" w:rsidP="009C22C6">
      <w:pPr>
        <w:rPr>
          <w:sz w:val="8"/>
        </w:rPr>
      </w:pPr>
      <w:r w:rsidRPr="009C22C6">
        <w:rPr>
          <w:sz w:val="8"/>
        </w:rPr>
        <w:t>Here, AK is equivalent to predicted abatement under a methane tax of DTk per Mcf. Marginal abatement cost at each step is the abatement-weighted average of rik. 63 Plotting total abatement against marginal abatement costs produces the marginal abatement cost curve shown in figure 5. To facilitate comparison with other polluting sectors, I convert these variables to tons of CO2-equivalent emissions on the alternate axes.64 In general, the curve demonstrates that methane emissions from natural gas production are an area with substantial low-cost opportunities for greenhouse gas mitigation. Total normal process equipment methane emissions from natural gas production—as estimated by the GHGRP methodology and scaled up to include all US production—are about 106,000,000 Mcf (67,000,000 tCO2e), and the majority of these emissions can be abated.65 While the costs of realizing these reductions depend on the target level of abatement, it evident that substantial reductions can be achieved at very low cost.</w:t>
      </w:r>
    </w:p>
    <w:p w14:paraId="7E243E6F" w14:textId="77777777" w:rsidR="009C22C6" w:rsidRPr="009C22C6" w:rsidRDefault="009C22C6" w:rsidP="009C22C6">
      <w:pPr>
        <w:rPr>
          <w:sz w:val="8"/>
        </w:rPr>
      </w:pPr>
      <w:r w:rsidRPr="009C22C6">
        <w:rPr>
          <w:sz w:val="8"/>
        </w:rPr>
        <w:t>Point estimates and bootstrapped standard errors for three policy-relevant tax levels are presented in table 3.66 I estimate that a $5 carbon price (corresponding to a $3.17/ Mcf tax on methane) would decrease normal process equipment emissions from the sector by 59.5%, which corresponds to about 40 million tons of CO2-equivalent emissions annually. At this methane price, the total abatement cost to the sector would be $243 million. However, the total wholesale value of the captured gas (calculated at the facility level using average gas prices faced over the study period) would be $200 million, implying an overall net abatement cost of $43 million, or about $0.0015 per Mcf of gas sold.67 If the policy instrument is a tax or emissions trading system in which permits</w:t>
      </w:r>
    </w:p>
    <w:p w14:paraId="4F7C2873" w14:textId="77777777" w:rsidR="009C22C6" w:rsidRPr="009C22C6" w:rsidRDefault="009C22C6" w:rsidP="009C22C6">
      <w:r w:rsidRPr="009C22C6">
        <w:t>[FIGURE 5 OMITTED]</w:t>
      </w:r>
    </w:p>
    <w:p w14:paraId="6928B4FE" w14:textId="77777777" w:rsidR="009C22C6" w:rsidRPr="009C22C6" w:rsidRDefault="009C22C6" w:rsidP="009C22C6">
      <w:r w:rsidRPr="009C22C6">
        <w:t>[TABLE 3 OMITTED]</w:t>
      </w:r>
    </w:p>
    <w:p w14:paraId="59B45FB8" w14:textId="77777777" w:rsidR="009C22C6" w:rsidRPr="009C22C6" w:rsidRDefault="009C22C6" w:rsidP="009C22C6">
      <w:pPr>
        <w:rPr>
          <w:sz w:val="8"/>
        </w:rPr>
      </w:pPr>
      <w:r w:rsidRPr="009C22C6">
        <w:rPr>
          <w:sz w:val="8"/>
        </w:rPr>
        <w:t>are auctioned competitively, taxes (or permit fees) paid by firms would also be relatively minimal: at $5/tCO2e, firms would pay approximately $136 million in taxes on the remaining 27 million tCO2e that would still be emitted, or about $0.0048 per Mcf of gas sold.68</w:t>
      </w:r>
    </w:p>
    <w:p w14:paraId="77C901D0" w14:textId="77777777" w:rsidR="009C22C6" w:rsidRPr="009C22C6" w:rsidRDefault="009C22C6" w:rsidP="009C22C6">
      <w:pPr>
        <w:rPr>
          <w:sz w:val="8"/>
        </w:rPr>
      </w:pPr>
      <w:r w:rsidRPr="009C22C6">
        <w:rPr>
          <w:sz w:val="8"/>
        </w:rPr>
        <w:t xml:space="preserve">A first-order calculation of welfare implications demonstrates that this policy would achieve substantial net social benefits. </w:t>
      </w:r>
      <w:proofErr w:type="gramStart"/>
      <w:r w:rsidRPr="009C22C6">
        <w:rPr>
          <w:sz w:val="8"/>
        </w:rPr>
        <w:t>Assuming that</w:t>
      </w:r>
      <w:proofErr w:type="gramEnd"/>
      <w:r w:rsidRPr="009C22C6">
        <w:rPr>
          <w:sz w:val="8"/>
        </w:rPr>
        <w:t xml:space="preserve"> $44.40/tCO2e accurately reflects the social cost of carbon, the value of avoided future climate damages would be approximately $1.77 billion per year (in present value terms). Without accounting for administrative costs of the tax, a $5/tCO2e emissions price would therefore achieve welfare benefits of about $1.73 billion annually. A calculation of the equilibrium impacts associated with slightly decreased gas production reveals negligible second-order effects, since this price on emitted methane, while considerable in the context of abatement costs, is trivial in the context of the overall market for wholesale natural gas.69</w:t>
      </w:r>
    </w:p>
    <w:p w14:paraId="75577EF2" w14:textId="77777777" w:rsidR="009C22C6" w:rsidRPr="009C22C6" w:rsidRDefault="009C22C6" w:rsidP="009C22C6">
      <w:pPr>
        <w:rPr>
          <w:sz w:val="8"/>
        </w:rPr>
      </w:pPr>
      <w:r w:rsidRPr="009C22C6">
        <w:rPr>
          <w:sz w:val="8"/>
        </w:rPr>
        <w:t>I also estimate the effects of higher emission prices, noting that these results are outof-sample predictions since support in gas prices only ranges from about $1.25 to $5.75/Mcf.70 The convexity of the MACC indicates diminishing returns to investment in emissions mitigation as the price increases. I estimate that a $20 carbon price (corresponding to a $12.67/Mcf tax on methane) would decrease emissions by 71.5%, or about 48 million tCO2e. The total cost would be $344 million, while the value of conserved gas would be $240 million, implying a net abatement cost of about $104 million, or $0.0036 per Mcf of gas sold. Firms would pay approximately $383 million in taxes (or permit fees) on the remaining 19 million tCO2e that would still be emitted under this policy, or about 1.35 cents per Mcf of gas sold. Estimated welfare benefits of this policy are approximately $2.03 billion per year.</w:t>
      </w:r>
    </w:p>
    <w:p w14:paraId="38AE09D1" w14:textId="77777777" w:rsidR="009C22C6" w:rsidRPr="009C22C6" w:rsidRDefault="009C22C6" w:rsidP="009C22C6">
      <w:pPr>
        <w:rPr>
          <w:sz w:val="8"/>
        </w:rPr>
      </w:pPr>
      <w:r w:rsidRPr="009C22C6">
        <w:rPr>
          <w:sz w:val="8"/>
        </w:rPr>
        <w:t>A tax (or permit allocation) designed to fully internalize the social cost of methane would reduce emissions by 73.8% (about 50 million tCO2e annually), generating net welfare benefits of about $2.06 billion annually, at a net cost of about half a cent per Mcf of gas sold.71 Firms would pay approximately $782 million in taxes (or permit fees) on the remaining 17.6 million tCO2e that would still be emitted, or about 2.75 cents per Mcf of gas sold. Combining both abatement costs and tax payments (or permit fees), a policy to price emissions at the social cost of methane would increase firms’costs by about 3.24 cents per Mcf of gas sold, which is approximately 1% of the average price of natural gas over the study period.72 This relatively low burden suggests that a policy to price methane emissions from natural gas production may encounter less resistance from industry than policies to price greenhouse gas emissions in other sectors. Furthermore, it indicates that natural gas is likely to remain competitive as an energy source under market-based methane regulation.</w:t>
      </w:r>
    </w:p>
    <w:p w14:paraId="07BB732B" w14:textId="77777777" w:rsidR="009C22C6" w:rsidRPr="009C22C6" w:rsidRDefault="009C22C6" w:rsidP="009C22C6">
      <w:pPr>
        <w:rPr>
          <w:sz w:val="8"/>
        </w:rPr>
      </w:pPr>
      <w:r w:rsidRPr="009C22C6">
        <w:rPr>
          <w:sz w:val="8"/>
        </w:rPr>
        <w:t>As with any simulation model, results depend to some extent on model selection choices. I find that results are robust to three intuitive modifications of the simulation methodology: increasing the lower bound for facilities’emission rates, using the estimated relationship between emission rates and prices from the first-order fractional polynomial model, and starting facilities at 2016 prices and emission rates. I also simulate MACCs for the 10 first-stage robustness checks discussed in the previous section.73Results, presented in figure A8 and table A6, show substantial welfare benefits from methane pricing across all models.74 In general, models that predict in lower total abatement correspondingly predict lower costs, and vice versa.</w:t>
      </w:r>
    </w:p>
    <w:p w14:paraId="3D3DDCBD" w14:textId="77777777" w:rsidR="009C22C6" w:rsidRPr="009C22C6" w:rsidRDefault="009C22C6" w:rsidP="009C22C6">
      <w:pPr>
        <w:rPr>
          <w:sz w:val="8"/>
        </w:rPr>
      </w:pPr>
      <w:r w:rsidRPr="009C22C6">
        <w:rPr>
          <w:sz w:val="8"/>
        </w:rPr>
        <w:t>5.2. Comparison with Other Abatement Cost Estimates</w:t>
      </w:r>
    </w:p>
    <w:p w14:paraId="094A0745" w14:textId="77777777" w:rsidR="009C22C6" w:rsidRPr="009C22C6" w:rsidRDefault="009C22C6" w:rsidP="009C22C6">
      <w:pPr>
        <w:rPr>
          <w:sz w:val="8"/>
        </w:rPr>
      </w:pPr>
      <w:r w:rsidRPr="009C22C6">
        <w:rPr>
          <w:sz w:val="8"/>
        </w:rPr>
        <w:t xml:space="preserve">The MACC estimated above predicts substantially lower abatement costs than most engineering studies of methane emissions from natural gas infrastructure. For example, a 2015 EPA cost-benefit analysis of a proposed set of regulations that would affect the entire gas supply chain estimated that they would reduce emissions by only 3.8– 4.2 million tCO2e annually at a net cost of $150–$210 million (EPA 2015).75 In contrast, this paper estimates these initial reductions to be almost costless under the implementation of methane pricing. Although substantial methodological differences undoubtedly contribute to this disparity, the regulatory instrument considered is also important. The proposed EPA regulations mandated certain types of equipment and practices for all new wells, and these measures would have </w:t>
      </w:r>
      <w:proofErr w:type="gramStart"/>
      <w:r w:rsidRPr="009C22C6">
        <w:rPr>
          <w:sz w:val="8"/>
        </w:rPr>
        <w:t>been more or less</w:t>
      </w:r>
      <w:proofErr w:type="gramEnd"/>
      <w:r w:rsidRPr="009C22C6">
        <w:rPr>
          <w:sz w:val="8"/>
        </w:rPr>
        <w:t xml:space="preserve"> cost effective at different well sites. Furthermore, the proposed abatement measures were unlikely to be the most costeffective measures on average since the regulator must rely on imperfect information. In contrast, a methane tax or permit trading system inherently results in the most cost-effective abatement measures being undertaken first.76</w:t>
      </w:r>
    </w:p>
    <w:p w14:paraId="780595EA" w14:textId="77777777" w:rsidR="009C22C6" w:rsidRPr="009C22C6" w:rsidRDefault="009C22C6" w:rsidP="009C22C6">
      <w:pPr>
        <w:rPr>
          <w:sz w:val="8"/>
        </w:rPr>
      </w:pPr>
      <w:r w:rsidRPr="009C22C6">
        <w:rPr>
          <w:sz w:val="8"/>
        </w:rPr>
        <w:t>Another reference for methane abatement costs is a 2016 technical report by ICF, which constructs a MACC for the entire natural gas industry using engineering cost estimates (ICF 2016).77 That study aligns somewhat more closely with the findings in this paper, identifying abatement opportunities covering 88 billion cubic feet (Bcf ) per year that could be achieved at a net cost of $296 million. In contrast, the abatement cost curve estimated in this study predicts a reduction of 78 Bcf per year under a policy to fully internalize the social cost of methane at a cost of $138 million. One other notable difference is that the ICF MACC predicts negative costs for about 17 Bcf of abatement. As with the McKinsey curve (Enkvist et al. 2007), the presence of GHG abatement opportunities that have positive private benefits indicates either a failure of their methodology to fully capture some nuanced costs or the presence of market failures that prevent firms from realizing these potential savings.</w:t>
      </w:r>
    </w:p>
    <w:p w14:paraId="09552686" w14:textId="77777777" w:rsidR="009C22C6" w:rsidRPr="009C22C6" w:rsidRDefault="009C22C6" w:rsidP="009C22C6">
      <w:pPr>
        <w:rPr>
          <w:sz w:val="8"/>
        </w:rPr>
      </w:pPr>
      <w:r w:rsidRPr="009C22C6">
        <w:rPr>
          <w:sz w:val="8"/>
        </w:rPr>
        <w:t>One study with results that align quite closely with this paper is Mayfield et al. (2017), which estimates that the socially optimal level of abatement would reduce emissions from the transmission segment of the gas supply chain by 80%.78 Mayfield et al. use engineering cost estimates as an input for a Monte Carlo simulation in which a social planner implements lowest-cost abatement technologies first, which is broadly analogous to the implementation of methane pricing. The fact that the MACC for the production sector estimated in this paper—which uses an entirely separate methodology and does not rely on any cost data—predicts abatement costs generally in line with or below previous engineering estimates strengthens the conclusion that methane emissions from the natural gas industry can be reduced at relatively low cost.</w:t>
      </w:r>
    </w:p>
    <w:p w14:paraId="22B3A78A" w14:textId="77777777" w:rsidR="009C22C6" w:rsidRPr="009C22C6" w:rsidRDefault="009C22C6" w:rsidP="009C22C6">
      <w:pPr>
        <w:rPr>
          <w:sz w:val="8"/>
        </w:rPr>
      </w:pPr>
      <w:r w:rsidRPr="009C22C6">
        <w:rPr>
          <w:sz w:val="8"/>
        </w:rPr>
        <w:t xml:space="preserve">This implication is especially clear when comparing the estimates in this paper to abatement costs for greenhouse gas emissions in other sectors. In 2019, the average European Union Emission Trading System (EU ETS) permit price was roughly </w:t>
      </w:r>
      <w:proofErr w:type="gramStart"/>
      <w:r w:rsidRPr="009C22C6">
        <w:rPr>
          <w:sz w:val="8"/>
        </w:rPr>
        <w:t>$27</w:t>
      </w:r>
      <w:proofErr w:type="gramEnd"/>
      <w:r w:rsidRPr="009C22C6">
        <w:rPr>
          <w:sz w:val="8"/>
        </w:rPr>
        <w:t xml:space="preserve"> and the average California permit price was roughly $17, implying that any additional abatement in sectors covered by their respective permit trading programs would cost at least those amounts. In contrast, the results of this paper imply that cutting methane emissions from natural gas production in half could be achieved at a carbon price below $5.</w:t>
      </w:r>
    </w:p>
    <w:p w14:paraId="612F3033" w14:textId="77777777" w:rsidR="009C22C6" w:rsidRPr="009C22C6" w:rsidRDefault="009C22C6" w:rsidP="009C22C6">
      <w:pPr>
        <w:rPr>
          <w:sz w:val="8"/>
        </w:rPr>
      </w:pPr>
      <w:r w:rsidRPr="009C22C6">
        <w:rPr>
          <w:sz w:val="8"/>
        </w:rPr>
        <w:t>Considering average abatement costs, a methane policy equivalent to a $5 carbon tax—which would reduce sector emissions by about 60%—is predicted to cost only $1.08 on average per ton of CO2-equivalent emissions captured, while a policy to fully internalize the social cost of methane is predicted to have an average cost of only $2.80/ tCO2e. Callaway et al. (2018) estimate that the abatement cost associated with installing new renewable energy generation in the United States is at least $25/tCO2 for wind and $43/tCO2 for solar. Abrell et al. (2019) estimate that the cost of introducing these renewable technologies in Germany and Spain through subsidies is at least $92/tCO2 for wind and at least $460/tCO2 for solar.79 Finally, Fowlie et al. (2018) estimate CO2 abatement costs for household weatherization under the US Weatherization Assistance Program to be $201/tCO2. These disparities indicate that methane emissions from natural gas production offer relatively low-hanging abatement opportunities for mitigating greenhouse gas emissions compared to other sectors.</w:t>
      </w:r>
    </w:p>
    <w:p w14:paraId="6A58F0E9" w14:textId="77777777" w:rsidR="009C22C6" w:rsidRPr="009C22C6" w:rsidRDefault="009C22C6" w:rsidP="009C22C6">
      <w:pPr>
        <w:rPr>
          <w:sz w:val="8"/>
        </w:rPr>
      </w:pPr>
      <w:r w:rsidRPr="009C22C6">
        <w:rPr>
          <w:sz w:val="8"/>
        </w:rPr>
        <w:t>6. CONCLUSION</w:t>
      </w:r>
    </w:p>
    <w:p w14:paraId="711F196C" w14:textId="77777777" w:rsidR="009C22C6" w:rsidRPr="009C22C6" w:rsidRDefault="009C22C6" w:rsidP="009C22C6">
      <w:pPr>
        <w:rPr>
          <w:sz w:val="16"/>
        </w:rPr>
      </w:pPr>
      <w:r w:rsidRPr="009C22C6">
        <w:rPr>
          <w:sz w:val="16"/>
        </w:rPr>
        <w:t xml:space="preserve">This paper recovers evidence that </w:t>
      </w:r>
      <w:r w:rsidRPr="00E33391">
        <w:rPr>
          <w:rStyle w:val="StyleUnderline"/>
          <w:highlight w:val="yellow"/>
        </w:rPr>
        <w:t>pricing</w:t>
      </w:r>
      <w:r w:rsidRPr="009C22C6">
        <w:rPr>
          <w:rStyle w:val="StyleUnderline"/>
        </w:rPr>
        <w:t xml:space="preserve"> methane emissions from natural gas production </w:t>
      </w:r>
      <w:r w:rsidRPr="00E33391">
        <w:rPr>
          <w:rStyle w:val="StyleUnderline"/>
          <w:highlight w:val="yellow"/>
        </w:rPr>
        <w:t>would achieve</w:t>
      </w:r>
      <w:r w:rsidRPr="00E33391">
        <w:rPr>
          <w:sz w:val="16"/>
          <w:highlight w:val="yellow"/>
        </w:rPr>
        <w:t xml:space="preserve"> </w:t>
      </w:r>
      <w:r w:rsidRPr="00E33391">
        <w:rPr>
          <w:rStyle w:val="Emphasis"/>
          <w:highlight w:val="yellow"/>
        </w:rPr>
        <w:t>substantial welfare benefits</w:t>
      </w:r>
      <w:r w:rsidRPr="00E33391">
        <w:rPr>
          <w:sz w:val="16"/>
          <w:highlight w:val="yellow"/>
        </w:rPr>
        <w:t xml:space="preserve"> </w:t>
      </w:r>
      <w:r w:rsidRPr="00E33391">
        <w:rPr>
          <w:rStyle w:val="StyleUnderline"/>
          <w:highlight w:val="yellow"/>
        </w:rPr>
        <w:t>while imposing</w:t>
      </w:r>
      <w:r w:rsidRPr="009C22C6">
        <w:rPr>
          <w:sz w:val="16"/>
        </w:rPr>
        <w:t xml:space="preserve"> relatively </w:t>
      </w:r>
      <w:r w:rsidRPr="00E33391">
        <w:rPr>
          <w:rStyle w:val="Emphasis"/>
          <w:highlight w:val="yellow"/>
        </w:rPr>
        <w:t>minimal costs</w:t>
      </w:r>
      <w:r w:rsidRPr="009C22C6">
        <w:rPr>
          <w:sz w:val="16"/>
        </w:rPr>
        <w:t xml:space="preserve"> </w:t>
      </w:r>
      <w:r w:rsidRPr="009C22C6">
        <w:rPr>
          <w:rStyle w:val="StyleUnderline"/>
        </w:rPr>
        <w:t>on</w:t>
      </w:r>
      <w:r w:rsidRPr="009C22C6">
        <w:rPr>
          <w:sz w:val="16"/>
        </w:rPr>
        <w:t xml:space="preserve"> </w:t>
      </w:r>
      <w:r w:rsidRPr="009C22C6">
        <w:rPr>
          <w:rStyle w:val="Emphasis"/>
        </w:rPr>
        <w:t>firms</w:t>
      </w:r>
      <w:r w:rsidRPr="009C22C6">
        <w:rPr>
          <w:sz w:val="16"/>
        </w:rPr>
        <w:t xml:space="preserve">. </w:t>
      </w:r>
      <w:r w:rsidRPr="009C22C6">
        <w:rPr>
          <w:rStyle w:val="StyleUnderline"/>
        </w:rPr>
        <w:t xml:space="preserve">These results imply that </w:t>
      </w:r>
      <w:r w:rsidRPr="009C22C6">
        <w:rPr>
          <w:rStyle w:val="Emphasis"/>
        </w:rPr>
        <w:t>methane emissions</w:t>
      </w:r>
      <w:r w:rsidRPr="009C22C6">
        <w:rPr>
          <w:sz w:val="16"/>
        </w:rPr>
        <w:t xml:space="preserve"> </w:t>
      </w:r>
      <w:r w:rsidRPr="009C22C6">
        <w:rPr>
          <w:rStyle w:val="StyleUnderline"/>
        </w:rPr>
        <w:t>are an</w:t>
      </w:r>
      <w:r w:rsidRPr="009C22C6">
        <w:rPr>
          <w:sz w:val="16"/>
        </w:rPr>
        <w:t xml:space="preserve"> </w:t>
      </w:r>
      <w:r w:rsidRPr="009C22C6">
        <w:rPr>
          <w:rStyle w:val="Emphasis"/>
        </w:rPr>
        <w:t>efficient area</w:t>
      </w:r>
      <w:r w:rsidRPr="009C22C6">
        <w:rPr>
          <w:sz w:val="16"/>
        </w:rPr>
        <w:t xml:space="preserve"> </w:t>
      </w:r>
      <w:r w:rsidRPr="009C22C6">
        <w:rPr>
          <w:rStyle w:val="StyleUnderline"/>
        </w:rPr>
        <w:t>to</w:t>
      </w:r>
      <w:r w:rsidRPr="009C22C6">
        <w:rPr>
          <w:sz w:val="16"/>
        </w:rPr>
        <w:t xml:space="preserve"> </w:t>
      </w:r>
      <w:r w:rsidRPr="009C22C6">
        <w:rPr>
          <w:rStyle w:val="Emphasis"/>
        </w:rPr>
        <w:t>prioritize</w:t>
      </w:r>
      <w:r w:rsidRPr="009C22C6">
        <w:rPr>
          <w:sz w:val="16"/>
        </w:rPr>
        <w:t xml:space="preserve"> </w:t>
      </w:r>
      <w:r w:rsidRPr="009C22C6">
        <w:rPr>
          <w:rStyle w:val="StyleUnderline"/>
        </w:rPr>
        <w:t>in</w:t>
      </w:r>
      <w:r w:rsidRPr="009C22C6">
        <w:rPr>
          <w:sz w:val="16"/>
        </w:rPr>
        <w:t xml:space="preserve"> the </w:t>
      </w:r>
      <w:r w:rsidRPr="009C22C6">
        <w:rPr>
          <w:rStyle w:val="Emphasis"/>
        </w:rPr>
        <w:t>development of climate policy</w:t>
      </w:r>
      <w:r w:rsidRPr="009C22C6">
        <w:rPr>
          <w:sz w:val="16"/>
        </w:rPr>
        <w:t xml:space="preserve"> </w:t>
      </w:r>
      <w:r w:rsidRPr="009C22C6">
        <w:rPr>
          <w:rStyle w:val="StyleUnderline"/>
        </w:rPr>
        <w:t>and that</w:t>
      </w:r>
      <w:r w:rsidRPr="009C22C6">
        <w:rPr>
          <w:sz w:val="16"/>
        </w:rPr>
        <w:t xml:space="preserve"> </w:t>
      </w:r>
      <w:r w:rsidRPr="009C22C6">
        <w:rPr>
          <w:rStyle w:val="Emphasis"/>
        </w:rPr>
        <w:t>natural gas</w:t>
      </w:r>
      <w:r w:rsidRPr="009C22C6">
        <w:rPr>
          <w:sz w:val="16"/>
        </w:rPr>
        <w:t xml:space="preserve"> </w:t>
      </w:r>
      <w:r w:rsidRPr="009C22C6">
        <w:rPr>
          <w:rStyle w:val="StyleUnderline"/>
        </w:rPr>
        <w:t>is likely to</w:t>
      </w:r>
      <w:r w:rsidRPr="009C22C6">
        <w:rPr>
          <w:sz w:val="16"/>
        </w:rPr>
        <w:t xml:space="preserve"> </w:t>
      </w:r>
      <w:r w:rsidRPr="009C22C6">
        <w:rPr>
          <w:rStyle w:val="Emphasis"/>
        </w:rPr>
        <w:t>remain competitive</w:t>
      </w:r>
      <w:r w:rsidRPr="009C22C6">
        <w:rPr>
          <w:sz w:val="16"/>
        </w:rPr>
        <w:t xml:space="preserve"> </w:t>
      </w:r>
      <w:r w:rsidRPr="009C22C6">
        <w:rPr>
          <w:rStyle w:val="StyleUnderline"/>
        </w:rPr>
        <w:t>as an</w:t>
      </w:r>
      <w:r w:rsidRPr="009C22C6">
        <w:rPr>
          <w:sz w:val="16"/>
        </w:rPr>
        <w:t xml:space="preserve"> </w:t>
      </w:r>
      <w:r w:rsidRPr="009C22C6">
        <w:rPr>
          <w:rStyle w:val="Emphasis"/>
        </w:rPr>
        <w:t>energy source</w:t>
      </w:r>
      <w:r w:rsidRPr="009C22C6">
        <w:rPr>
          <w:sz w:val="16"/>
        </w:rPr>
        <w:t xml:space="preserve"> </w:t>
      </w:r>
      <w:r w:rsidRPr="009C22C6">
        <w:rPr>
          <w:rStyle w:val="StyleUnderline"/>
        </w:rPr>
        <w:t>under</w:t>
      </w:r>
      <w:r w:rsidRPr="009C22C6">
        <w:rPr>
          <w:sz w:val="16"/>
        </w:rPr>
        <w:t xml:space="preserve"> </w:t>
      </w:r>
      <w:r w:rsidRPr="009C22C6">
        <w:rPr>
          <w:rStyle w:val="Emphasis"/>
        </w:rPr>
        <w:t>methane regulation</w:t>
      </w:r>
      <w:r w:rsidRPr="009C22C6">
        <w:rPr>
          <w:sz w:val="16"/>
        </w:rPr>
        <w:t>.</w:t>
      </w:r>
    </w:p>
    <w:p w14:paraId="511F2AF6" w14:textId="77777777" w:rsidR="009C22C6" w:rsidRPr="009C22C6" w:rsidRDefault="009C22C6" w:rsidP="009C22C6">
      <w:pPr>
        <w:rPr>
          <w:sz w:val="16"/>
        </w:rPr>
      </w:pPr>
      <w:proofErr w:type="gramStart"/>
      <w:r w:rsidRPr="009C22C6">
        <w:rPr>
          <w:sz w:val="16"/>
        </w:rPr>
        <w:t>A number of</w:t>
      </w:r>
      <w:proofErr w:type="gramEnd"/>
      <w:r w:rsidRPr="009C22C6">
        <w:rPr>
          <w:sz w:val="16"/>
        </w:rPr>
        <w:t xml:space="preserve"> important </w:t>
      </w:r>
      <w:proofErr w:type="gramStart"/>
      <w:r w:rsidRPr="009C22C6">
        <w:rPr>
          <w:sz w:val="16"/>
        </w:rPr>
        <w:t>caveats</w:t>
      </w:r>
      <w:proofErr w:type="gramEnd"/>
      <w:r w:rsidRPr="009C22C6">
        <w:rPr>
          <w:sz w:val="16"/>
        </w:rPr>
        <w:t xml:space="preserve"> to these results have been raised throughout the paper, and two merit further discussion here. First, estimated methane emission reductions are only representative of emissions as they are reported to the GHGRP. While the GHGRP is the most comprehensive record of methane emissions from natural gas infrastructure available </w:t>
      </w:r>
      <w:proofErr w:type="gramStart"/>
      <w:r w:rsidRPr="009C22C6">
        <w:rPr>
          <w:sz w:val="16"/>
        </w:rPr>
        <w:t>at this time</w:t>
      </w:r>
      <w:proofErr w:type="gramEnd"/>
      <w:r w:rsidRPr="009C22C6">
        <w:rPr>
          <w:sz w:val="16"/>
        </w:rPr>
        <w:t xml:space="preserve">, it does not effectively capture many ways in which facility operators mitigate emissions, and these abatement measures are therefore not picked up in this analysis. Fortunately, recent advancements in satellite methane monitoring may soon enable more accurate estimation of abatement costs and open the door to many other avenues for empirically investigating methane emissions from all parts of the gas supply chain </w:t>
      </w:r>
      <w:proofErr w:type="gramStart"/>
      <w:r w:rsidRPr="009C22C6">
        <w:rPr>
          <w:sz w:val="16"/>
        </w:rPr>
        <w:t>( Jacob</w:t>
      </w:r>
      <w:proofErr w:type="gramEnd"/>
      <w:r w:rsidRPr="009C22C6">
        <w:rPr>
          <w:sz w:val="16"/>
        </w:rPr>
        <w:t xml:space="preserve"> et al. 2016; Sheng et al. 2018).</w:t>
      </w:r>
    </w:p>
    <w:p w14:paraId="33BFFA68" w14:textId="77777777" w:rsidR="009C22C6" w:rsidRPr="009C22C6" w:rsidRDefault="009C22C6" w:rsidP="009C22C6">
      <w:pPr>
        <w:rPr>
          <w:sz w:val="16"/>
        </w:rPr>
      </w:pPr>
      <w:r w:rsidRPr="009C22C6">
        <w:rPr>
          <w:sz w:val="16"/>
        </w:rPr>
        <w:t xml:space="preserve">Second, </w:t>
      </w:r>
      <w:r w:rsidRPr="00E33391">
        <w:rPr>
          <w:rStyle w:val="Emphasis"/>
          <w:highlight w:val="yellow"/>
        </w:rPr>
        <w:t>realizing</w:t>
      </w:r>
      <w:r w:rsidRPr="00E33391">
        <w:rPr>
          <w:sz w:val="16"/>
          <w:highlight w:val="yellow"/>
        </w:rPr>
        <w:t xml:space="preserve"> </w:t>
      </w:r>
      <w:r w:rsidRPr="00E33391">
        <w:rPr>
          <w:rStyle w:val="StyleUnderline"/>
          <w:highlight w:val="yellow"/>
        </w:rPr>
        <w:t>abatement</w:t>
      </w:r>
      <w:r w:rsidRPr="009C22C6">
        <w:rPr>
          <w:rStyle w:val="StyleUnderline"/>
        </w:rPr>
        <w:t xml:space="preserve"> at the</w:t>
      </w:r>
      <w:r w:rsidRPr="009C22C6">
        <w:rPr>
          <w:sz w:val="16"/>
        </w:rPr>
        <w:t xml:space="preserve"> </w:t>
      </w:r>
      <w:r w:rsidRPr="009C22C6">
        <w:rPr>
          <w:rStyle w:val="Emphasis"/>
        </w:rPr>
        <w:t>costs estimated</w:t>
      </w:r>
      <w:r w:rsidRPr="009C22C6">
        <w:rPr>
          <w:sz w:val="16"/>
        </w:rPr>
        <w:t xml:space="preserve"> </w:t>
      </w:r>
      <w:r w:rsidRPr="009C22C6">
        <w:rPr>
          <w:rStyle w:val="StyleUnderline"/>
        </w:rPr>
        <w:t xml:space="preserve">in this paper </w:t>
      </w:r>
      <w:r w:rsidRPr="00E33391">
        <w:rPr>
          <w:rStyle w:val="StyleUnderline"/>
          <w:highlight w:val="yellow"/>
        </w:rPr>
        <w:t>requires</w:t>
      </w:r>
      <w:r w:rsidRPr="009C22C6">
        <w:rPr>
          <w:rStyle w:val="StyleUnderline"/>
        </w:rPr>
        <w:t xml:space="preserve"> the</w:t>
      </w:r>
      <w:r w:rsidRPr="009C22C6">
        <w:rPr>
          <w:sz w:val="16"/>
        </w:rPr>
        <w:t xml:space="preserve"> </w:t>
      </w:r>
      <w:r w:rsidRPr="009C22C6">
        <w:rPr>
          <w:rStyle w:val="Emphasis"/>
        </w:rPr>
        <w:t>successful implementation</w:t>
      </w:r>
      <w:r w:rsidRPr="009C22C6">
        <w:rPr>
          <w:sz w:val="16"/>
        </w:rPr>
        <w:t xml:space="preserve"> </w:t>
      </w:r>
      <w:r w:rsidRPr="009C22C6">
        <w:rPr>
          <w:rStyle w:val="StyleUnderline"/>
        </w:rPr>
        <w:t xml:space="preserve">of </w:t>
      </w:r>
      <w:r w:rsidRPr="00E33391">
        <w:rPr>
          <w:rStyle w:val="StyleUnderline"/>
          <w:highlight w:val="yellow"/>
        </w:rPr>
        <w:t>a</w:t>
      </w:r>
      <w:r w:rsidRPr="00E33391">
        <w:rPr>
          <w:sz w:val="16"/>
          <w:highlight w:val="yellow"/>
        </w:rPr>
        <w:t xml:space="preserve"> </w:t>
      </w:r>
      <w:r w:rsidRPr="00E33391">
        <w:rPr>
          <w:rStyle w:val="Emphasis"/>
          <w:highlight w:val="yellow"/>
        </w:rPr>
        <w:t>methane tax</w:t>
      </w:r>
      <w:r w:rsidRPr="009C22C6">
        <w:rPr>
          <w:sz w:val="16"/>
        </w:rPr>
        <w:t xml:space="preserve"> or trading program.80 Designing such a program in a setting where an accurate, low-cost monitoring technology is not readily available presents a formidable challenge. One approach would be to use an inventory calculation such as the GHGRP. Indeed, since the results of this paper are based upon emissions as estimated by the </w:t>
      </w:r>
      <w:r w:rsidRPr="009C22C6">
        <w:rPr>
          <w:rStyle w:val="Emphasis"/>
        </w:rPr>
        <w:t>GHGRP</w:t>
      </w:r>
      <w:r w:rsidRPr="009C22C6">
        <w:rPr>
          <w:sz w:val="16"/>
        </w:rPr>
        <w:t xml:space="preserve">, it is reasonable to believe that enforcing a market-based instrument based on a reporting survey would be effective in reducing emissions at low cost. Although not all emissions would be captured, this approach is advantageous in being readily practicable. However, the introduction of real </w:t>
      </w:r>
      <w:r w:rsidRPr="00E33391">
        <w:rPr>
          <w:rStyle w:val="Emphasis"/>
        </w:rPr>
        <w:t>penalties</w:t>
      </w:r>
      <w:r w:rsidRPr="009C22C6">
        <w:rPr>
          <w:sz w:val="16"/>
        </w:rPr>
        <w:t xml:space="preserve"> </w:t>
      </w:r>
      <w:r w:rsidRPr="009C22C6">
        <w:rPr>
          <w:rStyle w:val="StyleUnderline"/>
        </w:rPr>
        <w:t>would</w:t>
      </w:r>
      <w:r w:rsidRPr="009C22C6">
        <w:rPr>
          <w:sz w:val="16"/>
        </w:rPr>
        <w:t xml:space="preserve"> </w:t>
      </w:r>
      <w:r w:rsidRPr="00E33391">
        <w:rPr>
          <w:rStyle w:val="Emphasis"/>
        </w:rPr>
        <w:t>incentivize</w:t>
      </w:r>
      <w:r w:rsidRPr="009C22C6">
        <w:rPr>
          <w:rStyle w:val="Emphasis"/>
        </w:rPr>
        <w:t xml:space="preserve"> firms</w:t>
      </w:r>
      <w:r w:rsidRPr="009C22C6">
        <w:rPr>
          <w:sz w:val="16"/>
        </w:rPr>
        <w:t xml:space="preserve"> </w:t>
      </w:r>
      <w:r w:rsidRPr="00E33391">
        <w:rPr>
          <w:rStyle w:val="StyleUnderline"/>
        </w:rPr>
        <w:t>to abate</w:t>
      </w:r>
      <w:r w:rsidRPr="009C22C6">
        <w:rPr>
          <w:rStyle w:val="StyleUnderline"/>
        </w:rPr>
        <w:t xml:space="preserve"> based on </w:t>
      </w:r>
      <w:r w:rsidRPr="009C22C6">
        <w:rPr>
          <w:rStyle w:val="Emphasis"/>
        </w:rPr>
        <w:t>emissions</w:t>
      </w:r>
      <w:r w:rsidRPr="009C22C6">
        <w:rPr>
          <w:sz w:val="16"/>
        </w:rPr>
        <w:t xml:space="preserve"> </w:t>
      </w:r>
      <w:r w:rsidRPr="009C22C6">
        <w:rPr>
          <w:rStyle w:val="StyleUnderline"/>
        </w:rPr>
        <w:t>as</w:t>
      </w:r>
      <w:r w:rsidRPr="009C22C6">
        <w:rPr>
          <w:sz w:val="16"/>
        </w:rPr>
        <w:t xml:space="preserve"> </w:t>
      </w:r>
      <w:r w:rsidRPr="009C22C6">
        <w:rPr>
          <w:rStyle w:val="Emphasis"/>
        </w:rPr>
        <w:t>detected by</w:t>
      </w:r>
      <w:r w:rsidRPr="009C22C6">
        <w:rPr>
          <w:sz w:val="16"/>
        </w:rPr>
        <w:t xml:space="preserve"> the </w:t>
      </w:r>
      <w:r w:rsidRPr="009C22C6">
        <w:rPr>
          <w:rStyle w:val="Emphasis"/>
        </w:rPr>
        <w:t>GHGRP</w:t>
      </w:r>
      <w:r w:rsidRPr="009C22C6">
        <w:rPr>
          <w:rStyle w:val="StyleUnderline"/>
        </w:rPr>
        <w:t>—rather than based on their</w:t>
      </w:r>
      <w:r w:rsidRPr="009C22C6">
        <w:rPr>
          <w:sz w:val="16"/>
        </w:rPr>
        <w:t xml:space="preserve"> </w:t>
      </w:r>
      <w:r w:rsidRPr="009C22C6">
        <w:rPr>
          <w:rStyle w:val="Emphasis"/>
        </w:rPr>
        <w:t>own knowledge</w:t>
      </w:r>
      <w:r w:rsidRPr="009C22C6">
        <w:rPr>
          <w:sz w:val="16"/>
        </w:rPr>
        <w:t xml:space="preserve"> </w:t>
      </w:r>
      <w:r w:rsidRPr="009C22C6">
        <w:rPr>
          <w:rStyle w:val="StyleUnderline"/>
        </w:rPr>
        <w:t>about</w:t>
      </w:r>
      <w:r w:rsidRPr="009C22C6">
        <w:rPr>
          <w:sz w:val="16"/>
        </w:rPr>
        <w:t xml:space="preserve"> which </w:t>
      </w:r>
      <w:r w:rsidRPr="009C22C6">
        <w:rPr>
          <w:rStyle w:val="Emphasis"/>
        </w:rPr>
        <w:t>abatement</w:t>
      </w:r>
      <w:r w:rsidRPr="009C22C6">
        <w:rPr>
          <w:sz w:val="16"/>
        </w:rPr>
        <w:t xml:space="preserve"> technologies are most efficient at their specific facilities—</w:t>
      </w:r>
      <w:r w:rsidRPr="009C22C6">
        <w:rPr>
          <w:rStyle w:val="StyleUnderline"/>
        </w:rPr>
        <w:t>which would</w:t>
      </w:r>
      <w:r w:rsidRPr="009C22C6">
        <w:rPr>
          <w:sz w:val="16"/>
        </w:rPr>
        <w:t xml:space="preserve"> further </w:t>
      </w:r>
      <w:r w:rsidRPr="009C22C6">
        <w:rPr>
          <w:rStyle w:val="StyleUnderline"/>
        </w:rPr>
        <w:t>increase</w:t>
      </w:r>
      <w:r w:rsidRPr="009C22C6">
        <w:rPr>
          <w:sz w:val="16"/>
        </w:rPr>
        <w:t xml:space="preserve"> </w:t>
      </w:r>
      <w:r w:rsidRPr="009C22C6">
        <w:rPr>
          <w:rStyle w:val="Emphasis"/>
        </w:rPr>
        <w:t>divergence</w:t>
      </w:r>
      <w:r w:rsidRPr="009C22C6">
        <w:rPr>
          <w:sz w:val="16"/>
        </w:rPr>
        <w:t xml:space="preserve"> </w:t>
      </w:r>
      <w:r w:rsidRPr="009C22C6">
        <w:rPr>
          <w:rStyle w:val="StyleUnderline"/>
        </w:rPr>
        <w:t>from the</w:t>
      </w:r>
      <w:r w:rsidRPr="009C22C6">
        <w:rPr>
          <w:sz w:val="16"/>
        </w:rPr>
        <w:t xml:space="preserve"> </w:t>
      </w:r>
      <w:r w:rsidRPr="009C22C6">
        <w:rPr>
          <w:rStyle w:val="Emphasis"/>
        </w:rPr>
        <w:t>theoretical optimum</w:t>
      </w:r>
      <w:r w:rsidRPr="009C22C6">
        <w:rPr>
          <w:sz w:val="16"/>
        </w:rPr>
        <w:t xml:space="preserve"> level of abatement. </w:t>
      </w:r>
      <w:r w:rsidRPr="009C22C6">
        <w:rPr>
          <w:rStyle w:val="Emphasis"/>
        </w:rPr>
        <w:t>Another</w:t>
      </w:r>
      <w:r w:rsidRPr="009C22C6">
        <w:rPr>
          <w:sz w:val="16"/>
        </w:rPr>
        <w:t xml:space="preserve"> </w:t>
      </w:r>
      <w:r w:rsidRPr="009C22C6">
        <w:rPr>
          <w:rStyle w:val="StyleUnderline"/>
        </w:rPr>
        <w:t>approach would be to use</w:t>
      </w:r>
      <w:r w:rsidRPr="009C22C6">
        <w:rPr>
          <w:sz w:val="16"/>
        </w:rPr>
        <w:t xml:space="preserve"> </w:t>
      </w:r>
      <w:r w:rsidRPr="009C22C6">
        <w:rPr>
          <w:rStyle w:val="Emphasis"/>
        </w:rPr>
        <w:t>direct measurements</w:t>
      </w:r>
      <w:r w:rsidRPr="009C22C6">
        <w:rPr>
          <w:sz w:val="16"/>
        </w:rPr>
        <w:t xml:space="preserve">. Although continuous monitoring of all production sites promises to be cost-prohibitive for many years, intermittent sampling by sensors mounted on aircraft or ground vehicles may be feasible today or in the very near future (Emran et al. 2017; Fredenslund et al. 2017; van den Bossche et al. 2017). </w:t>
      </w:r>
      <w:r w:rsidRPr="009C22C6">
        <w:rPr>
          <w:rStyle w:val="StyleUnderline"/>
        </w:rPr>
        <w:t>Such a program might be</w:t>
      </w:r>
      <w:r w:rsidRPr="009C22C6">
        <w:rPr>
          <w:sz w:val="16"/>
        </w:rPr>
        <w:t xml:space="preserve"> particularly </w:t>
      </w:r>
      <w:r w:rsidRPr="009C22C6">
        <w:rPr>
          <w:rStyle w:val="Emphasis"/>
        </w:rPr>
        <w:t>cost effective</w:t>
      </w:r>
      <w:r w:rsidRPr="009C22C6">
        <w:rPr>
          <w:sz w:val="16"/>
        </w:rPr>
        <w:t xml:space="preserve"> if sampling were randomly structured to develop firm-level emission estimates rather than being deployed comprehensively to estimate emissions from individual wells. Beyond applied questions regarding which technologies to use and how frequently to sample emissions, this approach necessitates deeper consideration into how to handle measurement error in a way that is fair to firms and preserves incentives.</w:t>
      </w:r>
    </w:p>
    <w:p w14:paraId="23A32052" w14:textId="4F5BA28B" w:rsidR="009C22C6" w:rsidRPr="009C22C6" w:rsidRDefault="009C22C6" w:rsidP="009C22C6">
      <w:pPr>
        <w:rPr>
          <w:u w:val="single"/>
        </w:rPr>
      </w:pPr>
      <w:r w:rsidRPr="009C22C6">
        <w:rPr>
          <w:sz w:val="16"/>
        </w:rPr>
        <w:t xml:space="preserve">As natural gas continues to expand its role in the transition to sustainable energy, </w:t>
      </w:r>
      <w:r w:rsidRPr="009C22C6">
        <w:rPr>
          <w:rStyle w:val="StyleUnderline"/>
        </w:rPr>
        <w:t>it is critical that</w:t>
      </w:r>
      <w:r w:rsidRPr="009C22C6">
        <w:rPr>
          <w:sz w:val="16"/>
        </w:rPr>
        <w:t xml:space="preserve"> its </w:t>
      </w:r>
      <w:proofErr w:type="gramStart"/>
      <w:r w:rsidRPr="009C22C6">
        <w:rPr>
          <w:sz w:val="16"/>
        </w:rPr>
        <w:t xml:space="preserve">particular </w:t>
      </w:r>
      <w:r w:rsidRPr="009C22C6">
        <w:rPr>
          <w:rStyle w:val="Emphasis"/>
        </w:rPr>
        <w:t>externalities</w:t>
      </w:r>
      <w:proofErr w:type="gramEnd"/>
      <w:r w:rsidRPr="009C22C6">
        <w:rPr>
          <w:sz w:val="16"/>
        </w:rPr>
        <w:t xml:space="preserve"> </w:t>
      </w:r>
      <w:r w:rsidRPr="009C22C6">
        <w:rPr>
          <w:rStyle w:val="StyleUnderline"/>
        </w:rPr>
        <w:t>be</w:t>
      </w:r>
      <w:r w:rsidRPr="009C22C6">
        <w:rPr>
          <w:sz w:val="16"/>
        </w:rPr>
        <w:t xml:space="preserve"> </w:t>
      </w:r>
      <w:r w:rsidRPr="009C22C6">
        <w:rPr>
          <w:rStyle w:val="Emphasis"/>
        </w:rPr>
        <w:t>effectively managed</w:t>
      </w:r>
      <w:r w:rsidRPr="009C22C6">
        <w:rPr>
          <w:sz w:val="16"/>
        </w:rPr>
        <w:t xml:space="preserve"> </w:t>
      </w:r>
      <w:r w:rsidRPr="009C22C6">
        <w:rPr>
          <w:rStyle w:val="StyleUnderline"/>
        </w:rPr>
        <w:t>to</w:t>
      </w:r>
      <w:r w:rsidRPr="009C22C6">
        <w:rPr>
          <w:sz w:val="16"/>
        </w:rPr>
        <w:t xml:space="preserve"> </w:t>
      </w:r>
      <w:r w:rsidRPr="009C22C6">
        <w:rPr>
          <w:rStyle w:val="Emphasis"/>
        </w:rPr>
        <w:t>optimally balance</w:t>
      </w:r>
      <w:r w:rsidRPr="009C22C6">
        <w:rPr>
          <w:sz w:val="16"/>
        </w:rPr>
        <w:t xml:space="preserve"> its </w:t>
      </w:r>
      <w:r w:rsidRPr="009C22C6">
        <w:rPr>
          <w:rStyle w:val="Emphasis"/>
        </w:rPr>
        <w:t>utilization</w:t>
      </w:r>
      <w:r w:rsidRPr="009C22C6">
        <w:rPr>
          <w:sz w:val="16"/>
        </w:rPr>
        <w:t xml:space="preserve"> </w:t>
      </w:r>
      <w:r w:rsidRPr="009C22C6">
        <w:rPr>
          <w:rStyle w:val="StyleUnderline"/>
        </w:rPr>
        <w:t xml:space="preserve">with </w:t>
      </w:r>
      <w:r w:rsidRPr="009C22C6">
        <w:rPr>
          <w:rStyle w:val="Emphasis"/>
        </w:rPr>
        <w:t>other energy sources</w:t>
      </w:r>
      <w:r w:rsidRPr="009C22C6">
        <w:rPr>
          <w:rStyle w:val="StyleUnderline"/>
        </w:rPr>
        <w:t xml:space="preserve">. </w:t>
      </w:r>
      <w:proofErr w:type="gramStart"/>
      <w:r w:rsidRPr="009C22C6">
        <w:rPr>
          <w:rStyle w:val="StyleUnderline"/>
        </w:rPr>
        <w:t>As long as</w:t>
      </w:r>
      <w:proofErr w:type="gramEnd"/>
      <w:r w:rsidRPr="009C22C6">
        <w:rPr>
          <w:rStyle w:val="StyleUnderline"/>
        </w:rPr>
        <w:t xml:space="preserve"> methane emissions from the gas supply chain are minimally regulated, CO2-focused regulations that shift usage of other fossil fuels to gas will be </w:t>
      </w:r>
      <w:r w:rsidRPr="009C22C6">
        <w:rPr>
          <w:rStyle w:val="Emphasis"/>
        </w:rPr>
        <w:t>severely attenuated</w:t>
      </w:r>
      <w:r w:rsidRPr="009C22C6">
        <w:rPr>
          <w:rStyle w:val="StyleUnderline"/>
        </w:rPr>
        <w:t xml:space="preserve"> in their intended climate impacts. Moreover,</w:t>
      </w:r>
      <w:r w:rsidRPr="009C22C6">
        <w:rPr>
          <w:sz w:val="16"/>
        </w:rPr>
        <w:t xml:space="preserve"> </w:t>
      </w:r>
      <w:r w:rsidRPr="009C22C6">
        <w:rPr>
          <w:rStyle w:val="Emphasis"/>
        </w:rPr>
        <w:t>comparatively low abatement costs</w:t>
      </w:r>
      <w:r w:rsidRPr="009C22C6">
        <w:rPr>
          <w:sz w:val="16"/>
        </w:rPr>
        <w:t xml:space="preserve"> </w:t>
      </w:r>
      <w:r w:rsidRPr="009C22C6">
        <w:rPr>
          <w:rStyle w:val="StyleUnderline"/>
        </w:rPr>
        <w:t>establish a</w:t>
      </w:r>
      <w:r w:rsidRPr="009C22C6">
        <w:rPr>
          <w:sz w:val="16"/>
        </w:rPr>
        <w:t xml:space="preserve"> </w:t>
      </w:r>
      <w:r w:rsidRPr="009C22C6">
        <w:rPr>
          <w:rStyle w:val="StyleUnderline"/>
        </w:rPr>
        <w:t>case for</w:t>
      </w:r>
      <w:r w:rsidRPr="009C22C6">
        <w:rPr>
          <w:sz w:val="16"/>
        </w:rPr>
        <w:t xml:space="preserve"> </w:t>
      </w:r>
      <w:r w:rsidRPr="009C22C6">
        <w:rPr>
          <w:rStyle w:val="Emphasis"/>
        </w:rPr>
        <w:t>prioritizing methane</w:t>
      </w:r>
      <w:r w:rsidRPr="009C22C6">
        <w:rPr>
          <w:sz w:val="16"/>
        </w:rPr>
        <w:t xml:space="preserve"> regulation. </w:t>
      </w:r>
      <w:r w:rsidRPr="009C22C6">
        <w:rPr>
          <w:rStyle w:val="StyleUnderline"/>
        </w:rPr>
        <w:t>Although our knowledge of the causes and scale of methane pollution from the natural gas sector has expanded enormously over the last decade, there are still many unanswered questions</w:t>
      </w:r>
      <w:r w:rsidRPr="009C22C6">
        <w:rPr>
          <w:sz w:val="16"/>
        </w:rPr>
        <w:t xml:space="preserve"> surrounding the design of policy to reduce it to efficient levels. </w:t>
      </w:r>
      <w:r w:rsidRPr="009C22C6">
        <w:rPr>
          <w:rStyle w:val="StyleUnderline"/>
        </w:rPr>
        <w:t xml:space="preserve">Estimating the costs and benefits of various regulatory approaches, exploring the equilibrium effects of climate policy that does not address methane emissions, and developing the theory of regulation under conditions of imperfect measurement are key areas where further research might inform such policy. </w:t>
      </w:r>
    </w:p>
    <w:p w14:paraId="17D3D926" w14:textId="0C69C674" w:rsidR="005B39C1" w:rsidRDefault="005B39C1" w:rsidP="005B39C1">
      <w:pPr>
        <w:pStyle w:val="Heading4"/>
      </w:pPr>
      <w:r>
        <w:t xml:space="preserve">Upgrades are cost effective, most people are exempt, compliance is subsidized. There’s zero economic harm. </w:t>
      </w:r>
    </w:p>
    <w:p w14:paraId="353E4632" w14:textId="77777777" w:rsidR="005B39C1" w:rsidRDefault="005B39C1" w:rsidP="005B39C1">
      <w:r w:rsidRPr="002267D2">
        <w:rPr>
          <w:rStyle w:val="Style13ptBold"/>
        </w:rPr>
        <w:t>Breathe Utah et al. 23</w:t>
      </w:r>
      <w:r>
        <w:t>, Breathe Utah, Environmental Advocacy Organization; Change the Chamber, Climate Action Group; Clean Air Council, Environmental Health Organization; Clean Air Task Force, Climate and Energy Policy Organization; Conservation Voters New Mexico, Environmental Advocacy Group; Defend Our Future, Youth Climate Action Organization; Earthjustice, Environmental Law Organization; Earthworks, Environmental Protection Organization; Environmental Defense Fund, Environmental Advocacy Group; Keep It Wild, Wilderness Conservation Organization; League of Conservation Voters, Environmental Advocacy Group; Liveable Arlington, Local Environmental Organization; Moms Clean Air Force, Environmental Health Advocacy Group; National Parks Conservation Association, Park Protection Organization; Natural Resources Defense Council, Environmental Advocacy Organization; New Mexico &amp; El Paso Interfaith Power and Light, Faith-Based Environmental Group; Northern Plains Resource Council, Grassroots Conservation Organization; Ohio Environmental Council, Statewide Environmental Advocacy Group; PA-Jewish Earth Alliance, Faith-Based Environmental Organization; Pennsylvania Environmental Council, Statewide Conservation Group; Responsible Decarbonization Alliance, Climate Action Coalition; Sierra Club, Environmental Organization; Waterkeeper Alliance, Clean Water Advocacy Network; Western Colorado Alliance, Community Action Organization; Western Environmental Law Center, Public Interest Environmental Law Firm; Western Leaders Network, Western States Policy Organization, "Open Letter to Members of Congress," Clean Air Task Force, 03/09/2023, https://cdn.catf.us/wp-content/uploads/2023/03/10141026/open-letter-merp-repeal-bill.pdf</w:t>
      </w:r>
    </w:p>
    <w:p w14:paraId="3117B944" w14:textId="77777777" w:rsidR="005B39C1" w:rsidRPr="005B39C1" w:rsidRDefault="005B39C1" w:rsidP="005B39C1">
      <w:pPr>
        <w:rPr>
          <w:sz w:val="16"/>
        </w:rPr>
      </w:pPr>
      <w:r w:rsidRPr="005B39C1">
        <w:rPr>
          <w:sz w:val="16"/>
        </w:rPr>
        <w:t xml:space="preserve">The groups listed below strongly oppose efforts </w:t>
      </w:r>
      <w:r w:rsidRPr="009A7230">
        <w:rPr>
          <w:rStyle w:val="StyleUnderline"/>
          <w:highlight w:val="yellow"/>
        </w:rPr>
        <w:t>to</w:t>
      </w:r>
      <w:r w:rsidRPr="009A7230">
        <w:rPr>
          <w:sz w:val="16"/>
          <w:highlight w:val="yellow"/>
        </w:rPr>
        <w:t xml:space="preserve"> </w:t>
      </w:r>
      <w:r w:rsidRPr="009A7230">
        <w:rPr>
          <w:rStyle w:val="Emphasis"/>
          <w:highlight w:val="yellow"/>
        </w:rPr>
        <w:t>repeal</w:t>
      </w:r>
      <w:r w:rsidRPr="005B39C1">
        <w:rPr>
          <w:sz w:val="16"/>
        </w:rPr>
        <w:t xml:space="preserve"> </w:t>
      </w:r>
      <w:r w:rsidRPr="00700FB2">
        <w:rPr>
          <w:rStyle w:val="StyleUnderline"/>
        </w:rPr>
        <w:t>the</w:t>
      </w:r>
      <w:r w:rsidRPr="005B39C1">
        <w:rPr>
          <w:sz w:val="16"/>
        </w:rPr>
        <w:t xml:space="preserve"> </w:t>
      </w:r>
      <w:r w:rsidRPr="009A7230">
        <w:rPr>
          <w:rStyle w:val="Emphasis"/>
          <w:highlight w:val="yellow"/>
        </w:rPr>
        <w:t>MERP</w:t>
      </w:r>
      <w:r w:rsidRPr="005B39C1">
        <w:rPr>
          <w:sz w:val="16"/>
        </w:rPr>
        <w:t xml:space="preserve"> by passing the Natural Gas Tax Repeal Act (H.R. 1141) or through any other means. Doing so </w:t>
      </w:r>
      <w:r w:rsidRPr="009A7230">
        <w:rPr>
          <w:rStyle w:val="StyleUnderline"/>
          <w:highlight w:val="yellow"/>
        </w:rPr>
        <w:t>would</w:t>
      </w:r>
      <w:r w:rsidRPr="005B39C1">
        <w:rPr>
          <w:sz w:val="16"/>
        </w:rPr>
        <w:t xml:space="preserve"> </w:t>
      </w:r>
      <w:r w:rsidRPr="00700FB2">
        <w:rPr>
          <w:rStyle w:val="Emphasis"/>
        </w:rPr>
        <w:t>harm the climate</w:t>
      </w:r>
      <w:r w:rsidRPr="005B39C1">
        <w:rPr>
          <w:sz w:val="16"/>
        </w:rPr>
        <w:t xml:space="preserve">, impair public health, </w:t>
      </w:r>
      <w:r w:rsidRPr="00700FB2">
        <w:rPr>
          <w:rStyle w:val="StyleUnderline"/>
        </w:rPr>
        <w:t>increase</w:t>
      </w:r>
      <w:r w:rsidRPr="005B39C1">
        <w:rPr>
          <w:sz w:val="16"/>
        </w:rPr>
        <w:t xml:space="preserve"> </w:t>
      </w:r>
      <w:r w:rsidRPr="00700FB2">
        <w:rPr>
          <w:rStyle w:val="Emphasis"/>
        </w:rPr>
        <w:t>waste</w:t>
      </w:r>
      <w:r w:rsidRPr="00700FB2">
        <w:rPr>
          <w:rStyle w:val="StyleUnderline"/>
        </w:rPr>
        <w:t>, and</w:t>
      </w:r>
      <w:r w:rsidRPr="005B39C1">
        <w:rPr>
          <w:sz w:val="16"/>
        </w:rPr>
        <w:t xml:space="preserve"> </w:t>
      </w:r>
      <w:r w:rsidRPr="009A7230">
        <w:rPr>
          <w:rStyle w:val="Emphasis"/>
          <w:highlight w:val="yellow"/>
        </w:rPr>
        <w:t>cost</w:t>
      </w:r>
      <w:r w:rsidRPr="009A7230">
        <w:rPr>
          <w:sz w:val="16"/>
          <w:highlight w:val="yellow"/>
        </w:rPr>
        <w:t xml:space="preserve"> </w:t>
      </w:r>
      <w:r w:rsidRPr="009A7230">
        <w:rPr>
          <w:rStyle w:val="StyleUnderline"/>
          <w:highlight w:val="yellow"/>
        </w:rPr>
        <w:t>our</w:t>
      </w:r>
      <w:r w:rsidRPr="009A7230">
        <w:rPr>
          <w:sz w:val="16"/>
          <w:highlight w:val="yellow"/>
        </w:rPr>
        <w:t xml:space="preserve"> </w:t>
      </w:r>
      <w:r w:rsidRPr="009A7230">
        <w:rPr>
          <w:rStyle w:val="Emphasis"/>
          <w:highlight w:val="yellow"/>
        </w:rPr>
        <w:t>economy</w:t>
      </w:r>
      <w:r w:rsidRPr="005B39C1">
        <w:rPr>
          <w:sz w:val="16"/>
        </w:rPr>
        <w:t xml:space="preserve"> valuable jobs.</w:t>
      </w:r>
    </w:p>
    <w:p w14:paraId="762B3C04" w14:textId="77777777" w:rsidR="005B39C1" w:rsidRPr="005B39C1" w:rsidRDefault="005B39C1" w:rsidP="005B39C1">
      <w:pPr>
        <w:rPr>
          <w:sz w:val="16"/>
        </w:rPr>
      </w:pPr>
      <w:r w:rsidRPr="00700FB2">
        <w:rPr>
          <w:rStyle w:val="StyleUnderline"/>
        </w:rPr>
        <w:t>The MERP includes</w:t>
      </w:r>
      <w:r w:rsidRPr="005B39C1">
        <w:rPr>
          <w:sz w:val="16"/>
        </w:rPr>
        <w:t xml:space="preserve"> several </w:t>
      </w:r>
      <w:r w:rsidRPr="00700FB2">
        <w:rPr>
          <w:rStyle w:val="Emphasis"/>
        </w:rPr>
        <w:t>important provisions</w:t>
      </w:r>
      <w:r w:rsidRPr="005B39C1">
        <w:rPr>
          <w:sz w:val="16"/>
        </w:rPr>
        <w:t xml:space="preserve"> </w:t>
      </w:r>
      <w:r w:rsidRPr="00700FB2">
        <w:rPr>
          <w:rStyle w:val="StyleUnderline"/>
        </w:rPr>
        <w:t xml:space="preserve">that will help put the U.S. on a path to quickly </w:t>
      </w:r>
      <w:r w:rsidRPr="00700FB2">
        <w:rPr>
          <w:rStyle w:val="Emphasis"/>
        </w:rPr>
        <w:t>cut methane emissions</w:t>
      </w:r>
      <w:r w:rsidRPr="00700FB2">
        <w:rPr>
          <w:rStyle w:val="StyleUnderline"/>
        </w:rPr>
        <w:t>, which have</w:t>
      </w:r>
      <w:r w:rsidRPr="005B39C1">
        <w:rPr>
          <w:sz w:val="16"/>
        </w:rPr>
        <w:t xml:space="preserve"> </w:t>
      </w:r>
      <w:r w:rsidRPr="00700FB2">
        <w:rPr>
          <w:rStyle w:val="Emphasis"/>
        </w:rPr>
        <w:t>already</w:t>
      </w:r>
      <w:r w:rsidRPr="005B39C1">
        <w:rPr>
          <w:sz w:val="16"/>
        </w:rPr>
        <w:t xml:space="preserve"> </w:t>
      </w:r>
      <w:r w:rsidRPr="00700FB2">
        <w:rPr>
          <w:rStyle w:val="StyleUnderline"/>
        </w:rPr>
        <w:t>warmed the planet</w:t>
      </w:r>
      <w:r w:rsidRPr="005B39C1">
        <w:rPr>
          <w:sz w:val="16"/>
        </w:rPr>
        <w:t xml:space="preserve"> </w:t>
      </w:r>
      <w:r w:rsidRPr="00700FB2">
        <w:rPr>
          <w:rStyle w:val="Emphasis"/>
        </w:rPr>
        <w:t>0.5°C</w:t>
      </w:r>
      <w:r w:rsidRPr="005B39C1">
        <w:rPr>
          <w:sz w:val="16"/>
        </w:rPr>
        <w:t xml:space="preserve"> (total warming to date is about 1°C</w:t>
      </w:r>
      <w:proofErr w:type="gramStart"/>
      <w:r w:rsidRPr="005B39C1">
        <w:rPr>
          <w:sz w:val="16"/>
        </w:rPr>
        <w:t>) .</w:t>
      </w:r>
      <w:proofErr w:type="gramEnd"/>
      <w:r w:rsidRPr="005B39C1">
        <w:rPr>
          <w:sz w:val="16"/>
        </w:rPr>
        <w:t xml:space="preserve"> 1 </w:t>
      </w:r>
      <w:r w:rsidRPr="00700FB2">
        <w:rPr>
          <w:rStyle w:val="StyleUnderline"/>
        </w:rPr>
        <w:t>These provisions include a</w:t>
      </w:r>
      <w:r w:rsidRPr="005B39C1">
        <w:rPr>
          <w:sz w:val="16"/>
        </w:rPr>
        <w:t xml:space="preserve"> waste emissions charge (</w:t>
      </w:r>
      <w:r w:rsidRPr="009A7230">
        <w:rPr>
          <w:rStyle w:val="Emphasis"/>
          <w:highlight w:val="yellow"/>
        </w:rPr>
        <w:t>WEC</w:t>
      </w:r>
      <w:r w:rsidRPr="005B39C1">
        <w:rPr>
          <w:sz w:val="16"/>
        </w:rPr>
        <w:t xml:space="preserve">), </w:t>
      </w:r>
      <w:r w:rsidRPr="00700FB2">
        <w:rPr>
          <w:rStyle w:val="StyleUnderline"/>
        </w:rPr>
        <w:t>which</w:t>
      </w:r>
      <w:r w:rsidRPr="005B39C1">
        <w:rPr>
          <w:sz w:val="16"/>
        </w:rPr>
        <w:t xml:space="preserve"> </w:t>
      </w:r>
      <w:r w:rsidRPr="009A7230">
        <w:rPr>
          <w:rStyle w:val="Emphasis"/>
          <w:highlight w:val="yellow"/>
        </w:rPr>
        <w:t>only applies</w:t>
      </w:r>
      <w:r w:rsidRPr="009A7230">
        <w:rPr>
          <w:sz w:val="16"/>
          <w:highlight w:val="yellow"/>
        </w:rPr>
        <w:t xml:space="preserve"> </w:t>
      </w:r>
      <w:r w:rsidRPr="009A7230">
        <w:rPr>
          <w:rStyle w:val="StyleUnderline"/>
          <w:highlight w:val="yellow"/>
        </w:rPr>
        <w:t>to</w:t>
      </w:r>
      <w:r w:rsidRPr="00700FB2">
        <w:rPr>
          <w:rStyle w:val="StyleUnderline"/>
        </w:rPr>
        <w:t xml:space="preserve"> operators with</w:t>
      </w:r>
      <w:r w:rsidRPr="005B39C1">
        <w:rPr>
          <w:sz w:val="16"/>
        </w:rPr>
        <w:t xml:space="preserve"> </w:t>
      </w:r>
      <w:r w:rsidRPr="009A7230">
        <w:rPr>
          <w:rStyle w:val="Emphasis"/>
          <w:highlight w:val="yellow"/>
        </w:rPr>
        <w:t>large facilities</w:t>
      </w:r>
      <w:r w:rsidRPr="005B39C1">
        <w:rPr>
          <w:sz w:val="16"/>
        </w:rPr>
        <w:t xml:space="preserve"> </w:t>
      </w:r>
      <w:r w:rsidRPr="00700FB2">
        <w:rPr>
          <w:rStyle w:val="StyleUnderline"/>
        </w:rPr>
        <w:t>that release</w:t>
      </w:r>
      <w:r w:rsidRPr="005B39C1">
        <w:rPr>
          <w:sz w:val="16"/>
        </w:rPr>
        <w:t xml:space="preserve"> </w:t>
      </w:r>
      <w:r w:rsidRPr="00700FB2">
        <w:rPr>
          <w:rStyle w:val="Emphasis"/>
        </w:rPr>
        <w:t>over 25,000 metric tons</w:t>
      </w:r>
      <w:r w:rsidRPr="005B39C1">
        <w:rPr>
          <w:sz w:val="16"/>
        </w:rPr>
        <w:t xml:space="preserve"> </w:t>
      </w:r>
      <w:r w:rsidRPr="00700FB2">
        <w:rPr>
          <w:rStyle w:val="StyleUnderline"/>
        </w:rPr>
        <w:t>of</w:t>
      </w:r>
      <w:r w:rsidRPr="005B39C1">
        <w:rPr>
          <w:sz w:val="16"/>
        </w:rPr>
        <w:t xml:space="preserve"> </w:t>
      </w:r>
      <w:r w:rsidRPr="00700FB2">
        <w:rPr>
          <w:rStyle w:val="Emphasis"/>
        </w:rPr>
        <w:t>carbon</w:t>
      </w:r>
      <w:r w:rsidRPr="005B39C1">
        <w:rPr>
          <w:sz w:val="16"/>
        </w:rPr>
        <w:t xml:space="preserve"> dioxide </w:t>
      </w:r>
      <w:r w:rsidRPr="00700FB2">
        <w:rPr>
          <w:rStyle w:val="Emphasis"/>
        </w:rPr>
        <w:t>equivalent g</w:t>
      </w:r>
      <w:r w:rsidRPr="005B39C1">
        <w:rPr>
          <w:sz w:val="16"/>
        </w:rPr>
        <w:t>reen</w:t>
      </w:r>
      <w:r w:rsidRPr="00700FB2">
        <w:rPr>
          <w:rStyle w:val="Emphasis"/>
        </w:rPr>
        <w:t>h</w:t>
      </w:r>
      <w:r w:rsidRPr="005B39C1">
        <w:rPr>
          <w:sz w:val="16"/>
        </w:rPr>
        <w:t xml:space="preserve">ouse </w:t>
      </w:r>
      <w:r w:rsidRPr="00700FB2">
        <w:rPr>
          <w:rStyle w:val="Emphasis"/>
        </w:rPr>
        <w:t>g</w:t>
      </w:r>
      <w:r w:rsidRPr="005B39C1">
        <w:rPr>
          <w:sz w:val="16"/>
        </w:rPr>
        <w:t xml:space="preserve">as </w:t>
      </w:r>
      <w:r w:rsidRPr="00700FB2">
        <w:rPr>
          <w:rStyle w:val="Emphasis"/>
        </w:rPr>
        <w:t>emissions</w:t>
      </w:r>
      <w:r w:rsidRPr="005B39C1">
        <w:rPr>
          <w:sz w:val="16"/>
        </w:rPr>
        <w:t xml:space="preserve"> each year. </w:t>
      </w:r>
      <w:r w:rsidRPr="00700FB2">
        <w:rPr>
          <w:rStyle w:val="StyleUnderline"/>
        </w:rPr>
        <w:t xml:space="preserve">These large oil and gas </w:t>
      </w:r>
      <w:r w:rsidRPr="00106662">
        <w:rPr>
          <w:rStyle w:val="StyleUnderline"/>
        </w:rPr>
        <w:t xml:space="preserve">operators are </w:t>
      </w:r>
      <w:r w:rsidRPr="00106662">
        <w:rPr>
          <w:rStyle w:val="StyleUnderline"/>
          <w:highlight w:val="yellow"/>
        </w:rPr>
        <w:t>only</w:t>
      </w:r>
      <w:r w:rsidRPr="00106662">
        <w:rPr>
          <w:rStyle w:val="StyleUnderline"/>
        </w:rPr>
        <w:t xml:space="preserve"> responsible for</w:t>
      </w:r>
      <w:r w:rsidRPr="00700FB2">
        <w:rPr>
          <w:rStyle w:val="StyleUnderline"/>
        </w:rPr>
        <w:t xml:space="preserve"> paying the charge for </w:t>
      </w:r>
      <w:r w:rsidRPr="00106662">
        <w:rPr>
          <w:rStyle w:val="StyleUnderline"/>
          <w:highlight w:val="yellow"/>
        </w:rPr>
        <w:t>the</w:t>
      </w:r>
      <w:r w:rsidRPr="00106662">
        <w:rPr>
          <w:sz w:val="16"/>
          <w:highlight w:val="yellow"/>
        </w:rPr>
        <w:t xml:space="preserve"> </w:t>
      </w:r>
      <w:r w:rsidRPr="00106662">
        <w:rPr>
          <w:rStyle w:val="Emphasis"/>
          <w:highlight w:val="yellow"/>
        </w:rPr>
        <w:t>portion</w:t>
      </w:r>
      <w:r w:rsidRPr="005B39C1">
        <w:rPr>
          <w:sz w:val="16"/>
        </w:rPr>
        <w:t xml:space="preserve"> </w:t>
      </w:r>
      <w:r w:rsidRPr="00700FB2">
        <w:rPr>
          <w:rStyle w:val="StyleUnderline"/>
        </w:rPr>
        <w:t>of</w:t>
      </w:r>
      <w:r w:rsidRPr="005B39C1">
        <w:rPr>
          <w:sz w:val="16"/>
        </w:rPr>
        <w:t xml:space="preserve"> </w:t>
      </w:r>
      <w:r w:rsidRPr="00700FB2">
        <w:rPr>
          <w:rStyle w:val="Emphasis"/>
        </w:rPr>
        <w:t>emissions</w:t>
      </w:r>
      <w:r w:rsidRPr="005B39C1">
        <w:rPr>
          <w:sz w:val="16"/>
        </w:rPr>
        <w:t xml:space="preserve"> </w:t>
      </w:r>
      <w:r w:rsidRPr="00106662">
        <w:rPr>
          <w:rStyle w:val="StyleUnderline"/>
          <w:highlight w:val="yellow"/>
        </w:rPr>
        <w:t>exceeding</w:t>
      </w:r>
      <w:r w:rsidRPr="00106662">
        <w:rPr>
          <w:rStyle w:val="StyleUnderline"/>
        </w:rPr>
        <w:t xml:space="preserve"> </w:t>
      </w:r>
      <w:r w:rsidRPr="00106662">
        <w:rPr>
          <w:rStyle w:val="Emphasis"/>
        </w:rPr>
        <w:t>industry</w:t>
      </w:r>
      <w:r w:rsidRPr="00700FB2">
        <w:rPr>
          <w:rStyle w:val="Emphasis"/>
        </w:rPr>
        <w:t xml:space="preserve">-developed, performance-based </w:t>
      </w:r>
      <w:r w:rsidRPr="00106662">
        <w:rPr>
          <w:rStyle w:val="Emphasis"/>
          <w:highlight w:val="yellow"/>
        </w:rPr>
        <w:t>targets</w:t>
      </w:r>
      <w:r w:rsidRPr="00700FB2">
        <w:rPr>
          <w:rStyle w:val="StyleUnderline"/>
        </w:rPr>
        <w:t xml:space="preserve">, and </w:t>
      </w:r>
      <w:r w:rsidRPr="00106662">
        <w:rPr>
          <w:rStyle w:val="StyleUnderline"/>
          <w:highlight w:val="yellow"/>
        </w:rPr>
        <w:t>many</w:t>
      </w:r>
      <w:r w:rsidRPr="00700FB2">
        <w:rPr>
          <w:rStyle w:val="StyleUnderline"/>
        </w:rPr>
        <w:t xml:space="preserve"> </w:t>
      </w:r>
      <w:r w:rsidRPr="00700FB2">
        <w:rPr>
          <w:rStyle w:val="Emphasis"/>
        </w:rPr>
        <w:t>large operators</w:t>
      </w:r>
      <w:r w:rsidRPr="005B39C1">
        <w:rPr>
          <w:sz w:val="16"/>
        </w:rPr>
        <w:t xml:space="preserve"> </w:t>
      </w:r>
      <w:r w:rsidRPr="00106662">
        <w:rPr>
          <w:rStyle w:val="StyleUnderline"/>
          <w:highlight w:val="yellow"/>
        </w:rPr>
        <w:t>will</w:t>
      </w:r>
      <w:r w:rsidRPr="00106662">
        <w:rPr>
          <w:sz w:val="16"/>
          <w:highlight w:val="yellow"/>
        </w:rPr>
        <w:t xml:space="preserve"> </w:t>
      </w:r>
      <w:r w:rsidRPr="00106662">
        <w:rPr>
          <w:rStyle w:val="Emphasis"/>
          <w:highlight w:val="yellow"/>
        </w:rPr>
        <w:t>not</w:t>
      </w:r>
      <w:r w:rsidRPr="00700FB2">
        <w:rPr>
          <w:rStyle w:val="Emphasis"/>
        </w:rPr>
        <w:t xml:space="preserve"> be required</w:t>
      </w:r>
      <w:r w:rsidRPr="005B39C1">
        <w:rPr>
          <w:sz w:val="16"/>
        </w:rPr>
        <w:t xml:space="preserve"> </w:t>
      </w:r>
      <w:r w:rsidRPr="00700FB2">
        <w:rPr>
          <w:rStyle w:val="StyleUnderline"/>
        </w:rPr>
        <w:t xml:space="preserve">to </w:t>
      </w:r>
      <w:r w:rsidRPr="00106662">
        <w:rPr>
          <w:rStyle w:val="Emphasis"/>
          <w:highlight w:val="yellow"/>
        </w:rPr>
        <w:t>pay</w:t>
      </w:r>
      <w:r w:rsidRPr="005B39C1">
        <w:rPr>
          <w:sz w:val="16"/>
        </w:rPr>
        <w:t xml:space="preserve"> any </w:t>
      </w:r>
      <w:r w:rsidRPr="00700FB2">
        <w:rPr>
          <w:rStyle w:val="Emphasis"/>
        </w:rPr>
        <w:t>fees</w:t>
      </w:r>
      <w:r w:rsidRPr="005B39C1">
        <w:rPr>
          <w:sz w:val="16"/>
        </w:rPr>
        <w:t xml:space="preserve"> </w:t>
      </w:r>
      <w:r w:rsidRPr="00106662">
        <w:rPr>
          <w:rStyle w:val="StyleUnderline"/>
          <w:highlight w:val="yellow"/>
        </w:rPr>
        <w:t>because they</w:t>
      </w:r>
      <w:r w:rsidRPr="005B39C1">
        <w:rPr>
          <w:rStyle w:val="StyleUnderline"/>
        </w:rPr>
        <w:t xml:space="preserve"> have</w:t>
      </w:r>
      <w:r w:rsidRPr="005B39C1">
        <w:rPr>
          <w:sz w:val="16"/>
        </w:rPr>
        <w:t xml:space="preserve"> </w:t>
      </w:r>
      <w:r w:rsidRPr="00106662">
        <w:rPr>
          <w:rStyle w:val="Emphasis"/>
          <w:highlight w:val="yellow"/>
        </w:rPr>
        <w:t>already made investments</w:t>
      </w:r>
      <w:r w:rsidRPr="005B39C1">
        <w:rPr>
          <w:sz w:val="16"/>
        </w:rPr>
        <w:t xml:space="preserve"> </w:t>
      </w:r>
      <w:r w:rsidRPr="005B39C1">
        <w:rPr>
          <w:rStyle w:val="StyleUnderline"/>
        </w:rPr>
        <w:t>to</w:t>
      </w:r>
      <w:r w:rsidRPr="005B39C1">
        <w:rPr>
          <w:sz w:val="16"/>
        </w:rPr>
        <w:t xml:space="preserve"> </w:t>
      </w:r>
      <w:r w:rsidRPr="005B39C1">
        <w:rPr>
          <w:rStyle w:val="Emphasis"/>
        </w:rPr>
        <w:t>reduce</w:t>
      </w:r>
      <w:r w:rsidRPr="005B39C1">
        <w:rPr>
          <w:sz w:val="16"/>
        </w:rPr>
        <w:t xml:space="preserve"> their </w:t>
      </w:r>
      <w:r w:rsidRPr="005B39C1">
        <w:rPr>
          <w:rStyle w:val="Emphasis"/>
        </w:rPr>
        <w:t>emissions</w:t>
      </w:r>
      <w:r w:rsidRPr="005B39C1">
        <w:rPr>
          <w:rStyle w:val="StyleUnderline"/>
        </w:rPr>
        <w:t>. Similarly, an</w:t>
      </w:r>
      <w:r w:rsidRPr="005B39C1">
        <w:rPr>
          <w:sz w:val="16"/>
        </w:rPr>
        <w:t xml:space="preserve"> </w:t>
      </w:r>
      <w:r w:rsidRPr="005B39C1">
        <w:rPr>
          <w:rStyle w:val="Emphasis"/>
        </w:rPr>
        <w:t>independent operator</w:t>
      </w:r>
      <w:r w:rsidRPr="005B39C1">
        <w:rPr>
          <w:sz w:val="16"/>
        </w:rPr>
        <w:t xml:space="preserve"> </w:t>
      </w:r>
      <w:r w:rsidRPr="005B39C1">
        <w:rPr>
          <w:rStyle w:val="StyleUnderline"/>
        </w:rPr>
        <w:t>with</w:t>
      </w:r>
      <w:r w:rsidRPr="005B39C1">
        <w:rPr>
          <w:sz w:val="16"/>
        </w:rPr>
        <w:t xml:space="preserve"> </w:t>
      </w:r>
      <w:r w:rsidRPr="005B39C1">
        <w:rPr>
          <w:rStyle w:val="Emphasis"/>
        </w:rPr>
        <w:t xml:space="preserve">hundreds of </w:t>
      </w:r>
      <w:r w:rsidRPr="00106662">
        <w:rPr>
          <w:rStyle w:val="Emphasis"/>
          <w:highlight w:val="yellow"/>
        </w:rPr>
        <w:t>low-producing wells</w:t>
      </w:r>
      <w:r w:rsidRPr="005B39C1">
        <w:rPr>
          <w:sz w:val="16"/>
        </w:rPr>
        <w:t xml:space="preserve"> within a particular basin </w:t>
      </w:r>
      <w:r w:rsidRPr="00106662">
        <w:rPr>
          <w:rStyle w:val="StyleUnderline"/>
          <w:highlight w:val="yellow"/>
        </w:rPr>
        <w:t>would</w:t>
      </w:r>
      <w:r w:rsidRPr="005B39C1">
        <w:rPr>
          <w:rStyle w:val="StyleUnderline"/>
        </w:rPr>
        <w:t xml:space="preserve"> likely </w:t>
      </w:r>
      <w:r w:rsidRPr="00106662">
        <w:rPr>
          <w:rStyle w:val="StyleUnderline"/>
          <w:highlight w:val="yellow"/>
        </w:rPr>
        <w:t>be</w:t>
      </w:r>
      <w:r w:rsidRPr="00106662">
        <w:rPr>
          <w:sz w:val="16"/>
          <w:highlight w:val="yellow"/>
        </w:rPr>
        <w:t xml:space="preserve"> </w:t>
      </w:r>
      <w:r w:rsidRPr="00106662">
        <w:rPr>
          <w:rStyle w:val="Emphasis"/>
          <w:highlight w:val="yellow"/>
        </w:rPr>
        <w:t>exempt</w:t>
      </w:r>
      <w:r w:rsidRPr="005B39C1">
        <w:rPr>
          <w:sz w:val="16"/>
        </w:rPr>
        <w:t xml:space="preserve"> </w:t>
      </w:r>
      <w:r w:rsidRPr="005B39C1">
        <w:rPr>
          <w:rStyle w:val="StyleUnderline"/>
        </w:rPr>
        <w:t>from the charge</w:t>
      </w:r>
      <w:r w:rsidRPr="005B39C1">
        <w:rPr>
          <w:sz w:val="16"/>
        </w:rPr>
        <w:t xml:space="preserve">. 2 </w:t>
      </w:r>
      <w:r w:rsidRPr="00106662">
        <w:rPr>
          <w:rStyle w:val="StyleUnderline"/>
        </w:rPr>
        <w:t>And</w:t>
      </w:r>
      <w:r w:rsidRPr="005B39C1">
        <w:rPr>
          <w:rStyle w:val="StyleUnderline"/>
        </w:rPr>
        <w:t xml:space="preserve"> of course, operators will be </w:t>
      </w:r>
      <w:r w:rsidRPr="00106662">
        <w:rPr>
          <w:rStyle w:val="StyleUnderline"/>
          <w:highlight w:val="yellow"/>
        </w:rPr>
        <w:t>able to</w:t>
      </w:r>
      <w:r w:rsidRPr="00106662">
        <w:rPr>
          <w:sz w:val="16"/>
          <w:highlight w:val="yellow"/>
        </w:rPr>
        <w:t xml:space="preserve"> </w:t>
      </w:r>
      <w:r w:rsidRPr="00106662">
        <w:rPr>
          <w:rStyle w:val="Emphasis"/>
          <w:highlight w:val="yellow"/>
        </w:rPr>
        <w:t>avoid</w:t>
      </w:r>
      <w:r w:rsidRPr="005B39C1">
        <w:rPr>
          <w:rStyle w:val="Emphasis"/>
        </w:rPr>
        <w:t xml:space="preserve"> assessed </w:t>
      </w:r>
      <w:r w:rsidRPr="00106662">
        <w:rPr>
          <w:rStyle w:val="Emphasis"/>
          <w:highlight w:val="yellow"/>
        </w:rPr>
        <w:t>fees</w:t>
      </w:r>
      <w:r w:rsidRPr="00106662">
        <w:rPr>
          <w:sz w:val="16"/>
          <w:highlight w:val="yellow"/>
        </w:rPr>
        <w:t xml:space="preserve"> </w:t>
      </w:r>
      <w:r w:rsidRPr="00106662">
        <w:rPr>
          <w:rStyle w:val="StyleUnderline"/>
          <w:highlight w:val="yellow"/>
        </w:rPr>
        <w:t>by making</w:t>
      </w:r>
      <w:r w:rsidRPr="00106662">
        <w:rPr>
          <w:sz w:val="16"/>
          <w:highlight w:val="yellow"/>
        </w:rPr>
        <w:t xml:space="preserve"> </w:t>
      </w:r>
      <w:r w:rsidRPr="00106662">
        <w:rPr>
          <w:rStyle w:val="Emphasis"/>
          <w:highlight w:val="yellow"/>
        </w:rPr>
        <w:t>modest investments</w:t>
      </w:r>
      <w:r w:rsidRPr="005B39C1">
        <w:rPr>
          <w:sz w:val="16"/>
        </w:rPr>
        <w:t xml:space="preserve"> </w:t>
      </w:r>
      <w:r w:rsidRPr="005B39C1">
        <w:rPr>
          <w:rStyle w:val="StyleUnderline"/>
        </w:rPr>
        <w:t>to reduce</w:t>
      </w:r>
      <w:r w:rsidRPr="005B39C1">
        <w:rPr>
          <w:sz w:val="16"/>
        </w:rPr>
        <w:t xml:space="preserve"> </w:t>
      </w:r>
      <w:r w:rsidRPr="005B39C1">
        <w:rPr>
          <w:rStyle w:val="Emphasis"/>
        </w:rPr>
        <w:t>emissions</w:t>
      </w:r>
      <w:r w:rsidRPr="005B39C1">
        <w:rPr>
          <w:sz w:val="16"/>
        </w:rPr>
        <w:t xml:space="preserve"> and decrease waste.</w:t>
      </w:r>
    </w:p>
    <w:p w14:paraId="73AA6F3E" w14:textId="77777777" w:rsidR="005B39C1" w:rsidRPr="005B39C1" w:rsidRDefault="005B39C1" w:rsidP="005B39C1">
      <w:pPr>
        <w:rPr>
          <w:sz w:val="16"/>
        </w:rPr>
      </w:pPr>
      <w:r w:rsidRPr="005B39C1">
        <w:rPr>
          <w:rStyle w:val="StyleUnderline"/>
        </w:rPr>
        <w:t>MERP also includes</w:t>
      </w:r>
      <w:r w:rsidRPr="005B39C1">
        <w:rPr>
          <w:sz w:val="16"/>
        </w:rPr>
        <w:t xml:space="preserve"> </w:t>
      </w:r>
      <w:r w:rsidRPr="005B39C1">
        <w:rPr>
          <w:rStyle w:val="Emphasis"/>
        </w:rPr>
        <w:t>$1.55 billion in funding</w:t>
      </w:r>
      <w:r w:rsidRPr="005B39C1">
        <w:rPr>
          <w:sz w:val="16"/>
        </w:rPr>
        <w:t xml:space="preserve"> </w:t>
      </w:r>
      <w:r w:rsidRPr="005B39C1">
        <w:rPr>
          <w:rStyle w:val="StyleUnderline"/>
        </w:rPr>
        <w:t>that</w:t>
      </w:r>
      <w:r w:rsidRPr="005B39C1">
        <w:rPr>
          <w:sz w:val="16"/>
        </w:rPr>
        <w:t xml:space="preserve"> state agencies, communities, and </w:t>
      </w:r>
      <w:r w:rsidRPr="005B39C1">
        <w:rPr>
          <w:rStyle w:val="StyleUnderline"/>
        </w:rPr>
        <w:t>oil and gas operators can</w:t>
      </w:r>
      <w:r w:rsidRPr="005B39C1">
        <w:rPr>
          <w:sz w:val="16"/>
        </w:rPr>
        <w:t xml:space="preserve"> </w:t>
      </w:r>
      <w:r w:rsidRPr="005B39C1">
        <w:rPr>
          <w:rStyle w:val="Emphasis"/>
        </w:rPr>
        <w:t>use</w:t>
      </w:r>
      <w:r w:rsidRPr="005B39C1">
        <w:rPr>
          <w:sz w:val="16"/>
        </w:rPr>
        <w:t xml:space="preserve"> </w:t>
      </w:r>
      <w:r w:rsidRPr="005B39C1">
        <w:rPr>
          <w:rStyle w:val="StyleUnderline"/>
        </w:rPr>
        <w:t>to</w:t>
      </w:r>
      <w:r w:rsidRPr="005B39C1">
        <w:rPr>
          <w:sz w:val="16"/>
        </w:rPr>
        <w:t xml:space="preserve"> </w:t>
      </w:r>
      <w:r w:rsidRPr="005B39C1">
        <w:rPr>
          <w:rStyle w:val="Emphasis"/>
        </w:rPr>
        <w:t>reduce methane emissions</w:t>
      </w:r>
      <w:r w:rsidRPr="005B39C1">
        <w:rPr>
          <w:sz w:val="16"/>
        </w:rPr>
        <w:t xml:space="preserve"> by advancing and promoting controls to reduce emissions. These efforts and investments would further stimulate economic growth by creating tens of thousands of high-paying, good-quality American jobs in the ever-growing methane mitigation industry, 3 all the while reducing needless waste by incentivizing operators to capture methane that would otherwise have been emitted into the atmosphere.</w:t>
      </w:r>
    </w:p>
    <w:p w14:paraId="324EE5D5" w14:textId="35598E11" w:rsidR="005B39C1" w:rsidRPr="005B39C1" w:rsidRDefault="005B39C1" w:rsidP="005B39C1">
      <w:pPr>
        <w:rPr>
          <w:sz w:val="16"/>
        </w:rPr>
      </w:pPr>
      <w:r w:rsidRPr="005B39C1">
        <w:rPr>
          <w:sz w:val="16"/>
        </w:rPr>
        <w:t xml:space="preserve">MERP is a forward-looking program, set to put the U.S. on a path of successfully and efficiently reducing oil and gas methane emissions and spurring economic innovation in methane mitigation. </w:t>
      </w:r>
      <w:r w:rsidRPr="005B39C1">
        <w:rPr>
          <w:rStyle w:val="StyleUnderline"/>
        </w:rPr>
        <w:t xml:space="preserve">The standards and limits set in MERP are in line with the industry-set goals, and many operators </w:t>
      </w:r>
      <w:r w:rsidRPr="005B39C1">
        <w:rPr>
          <w:rStyle w:val="Emphasis"/>
        </w:rPr>
        <w:t>understand</w:t>
      </w:r>
      <w:r w:rsidRPr="005B39C1">
        <w:rPr>
          <w:sz w:val="16"/>
        </w:rPr>
        <w:t xml:space="preserve"> </w:t>
      </w:r>
      <w:r w:rsidRPr="005B39C1">
        <w:rPr>
          <w:rStyle w:val="StyleUnderline"/>
        </w:rPr>
        <w:t>the need to</w:t>
      </w:r>
      <w:r w:rsidRPr="005B39C1">
        <w:rPr>
          <w:sz w:val="16"/>
        </w:rPr>
        <w:t xml:space="preserve"> </w:t>
      </w:r>
      <w:r w:rsidRPr="005B39C1">
        <w:rPr>
          <w:rStyle w:val="Emphasis"/>
        </w:rPr>
        <w:t>lower their emissions</w:t>
      </w:r>
      <w:r w:rsidRPr="005B39C1">
        <w:rPr>
          <w:sz w:val="16"/>
        </w:rPr>
        <w:t xml:space="preserve"> </w:t>
      </w:r>
      <w:r w:rsidRPr="005B39C1">
        <w:rPr>
          <w:rStyle w:val="StyleUnderline"/>
        </w:rPr>
        <w:t>and have</w:t>
      </w:r>
      <w:r w:rsidRPr="005B39C1">
        <w:rPr>
          <w:sz w:val="16"/>
        </w:rPr>
        <w:t xml:space="preserve"> </w:t>
      </w:r>
      <w:r w:rsidRPr="005B39C1">
        <w:rPr>
          <w:rStyle w:val="Emphasis"/>
        </w:rPr>
        <w:t>already started</w:t>
      </w:r>
      <w:r w:rsidRPr="005B39C1">
        <w:rPr>
          <w:sz w:val="16"/>
        </w:rPr>
        <w:t xml:space="preserve"> doing so. With this in mind, we strongly oppose H.R. 1141 and the threat it poses to the environment, the economy, and individuals throughout the country.</w:t>
      </w:r>
    </w:p>
    <w:p w14:paraId="6165EB5E" w14:textId="238BBE4E" w:rsidR="00C86074" w:rsidRPr="00C86074" w:rsidRDefault="00655A1C" w:rsidP="00C86074">
      <w:pPr>
        <w:pStyle w:val="Heading4"/>
      </w:pPr>
      <w:r>
        <w:t>O&amp;G m</w:t>
      </w:r>
      <w:r w:rsidR="00C86074">
        <w:t xml:space="preserve">ethane warming </w:t>
      </w:r>
      <w:r w:rsidR="00C86074">
        <w:rPr>
          <w:u w:val="single"/>
        </w:rPr>
        <w:t>wrecks the economy</w:t>
      </w:r>
      <w:r w:rsidR="00C86074">
        <w:t xml:space="preserve">; </w:t>
      </w:r>
      <w:r w:rsidR="00C86074">
        <w:rPr>
          <w:u w:val="single"/>
        </w:rPr>
        <w:t>mitigation jobs</w:t>
      </w:r>
      <w:r w:rsidR="00C86074">
        <w:t xml:space="preserve"> </w:t>
      </w:r>
      <w:r w:rsidR="00C86074">
        <w:rPr>
          <w:u w:val="single"/>
        </w:rPr>
        <w:t>solve</w:t>
      </w:r>
      <w:r w:rsidR="00C86074">
        <w:t xml:space="preserve"> it. </w:t>
      </w:r>
    </w:p>
    <w:p w14:paraId="1E036D43" w14:textId="77777777" w:rsidR="00C86074" w:rsidRDefault="00C86074" w:rsidP="00C86074">
      <w:r>
        <w:t xml:space="preserve">David H. </w:t>
      </w:r>
      <w:r w:rsidRPr="008B444A">
        <w:rPr>
          <w:rStyle w:val="Style13ptBold"/>
        </w:rPr>
        <w:t>Zellner 24</w:t>
      </w:r>
      <w:r>
        <w:t>, Chief Investment Officer, Wespath Benefits and Investments, "Comments on Proposed Waste Emissions Charge for Petroleum and Natural Gas Systems," Letter to U.S. Environmental Protection Agency, 03/25/2024</w:t>
      </w:r>
    </w:p>
    <w:p w14:paraId="04835D57" w14:textId="77777777" w:rsidR="00C86074" w:rsidRPr="00C86074" w:rsidRDefault="00C86074" w:rsidP="00C86074">
      <w:pPr>
        <w:rPr>
          <w:sz w:val="16"/>
        </w:rPr>
      </w:pPr>
      <w:r w:rsidRPr="00106662">
        <w:rPr>
          <w:rStyle w:val="StyleUnderline"/>
        </w:rPr>
        <w:t>As a</w:t>
      </w:r>
      <w:r w:rsidRPr="00106662">
        <w:rPr>
          <w:sz w:val="16"/>
        </w:rPr>
        <w:t xml:space="preserve"> </w:t>
      </w:r>
      <w:r w:rsidRPr="00106662">
        <w:rPr>
          <w:rStyle w:val="Emphasis"/>
        </w:rPr>
        <w:t>long-term</w:t>
      </w:r>
      <w:r w:rsidRPr="00C86074">
        <w:rPr>
          <w:rStyle w:val="Emphasis"/>
        </w:rPr>
        <w:t xml:space="preserve">, broadly diversified institutional </w:t>
      </w:r>
      <w:r w:rsidRPr="00106662">
        <w:rPr>
          <w:rStyle w:val="Emphasis"/>
        </w:rPr>
        <w:t>investor</w:t>
      </w:r>
      <w:r w:rsidRPr="00C86074">
        <w:rPr>
          <w:sz w:val="16"/>
        </w:rPr>
        <w:t xml:space="preserve">, we recognize that </w:t>
      </w:r>
      <w:r w:rsidRPr="00106662">
        <w:rPr>
          <w:rStyle w:val="Emphasis"/>
          <w:highlight w:val="yellow"/>
        </w:rPr>
        <w:t>economic stability</w:t>
      </w:r>
      <w:r w:rsidRPr="00106662">
        <w:rPr>
          <w:sz w:val="16"/>
          <w:highlight w:val="yellow"/>
        </w:rPr>
        <w:t xml:space="preserve"> </w:t>
      </w:r>
      <w:r w:rsidRPr="00106662">
        <w:rPr>
          <w:rStyle w:val="StyleUnderline"/>
          <w:highlight w:val="yellow"/>
        </w:rPr>
        <w:t>is</w:t>
      </w:r>
      <w:r w:rsidRPr="00106662">
        <w:rPr>
          <w:sz w:val="16"/>
          <w:highlight w:val="yellow"/>
        </w:rPr>
        <w:t xml:space="preserve"> </w:t>
      </w:r>
      <w:r w:rsidRPr="00106662">
        <w:rPr>
          <w:rStyle w:val="Emphasis"/>
          <w:highlight w:val="yellow"/>
        </w:rPr>
        <w:t>integral</w:t>
      </w:r>
      <w:r w:rsidRPr="00106662">
        <w:rPr>
          <w:sz w:val="16"/>
          <w:highlight w:val="yellow"/>
        </w:rPr>
        <w:t xml:space="preserve"> </w:t>
      </w:r>
      <w:r w:rsidRPr="00106662">
        <w:rPr>
          <w:rStyle w:val="StyleUnderline"/>
          <w:highlight w:val="yellow"/>
        </w:rPr>
        <w:t>to</w:t>
      </w:r>
      <w:r w:rsidRPr="00C86074">
        <w:rPr>
          <w:sz w:val="16"/>
        </w:rPr>
        <w:t xml:space="preserve"> </w:t>
      </w:r>
      <w:r w:rsidRPr="00C86074">
        <w:rPr>
          <w:rStyle w:val="Emphasis"/>
        </w:rPr>
        <w:t>securing</w:t>
      </w:r>
      <w:r w:rsidRPr="00C86074">
        <w:rPr>
          <w:sz w:val="16"/>
        </w:rPr>
        <w:t xml:space="preserve"> our participants’ retirement benefits and supporting our institutional investors’ </w:t>
      </w:r>
      <w:r w:rsidRPr="00106662">
        <w:rPr>
          <w:rStyle w:val="Emphasis"/>
          <w:highlight w:val="yellow"/>
        </w:rPr>
        <w:t>investment</w:t>
      </w:r>
      <w:r w:rsidRPr="00C86074">
        <w:rPr>
          <w:rStyle w:val="Emphasis"/>
        </w:rPr>
        <w:t xml:space="preserve"> objectives</w:t>
      </w:r>
      <w:r w:rsidRPr="00C86074">
        <w:rPr>
          <w:sz w:val="16"/>
        </w:rPr>
        <w:t xml:space="preserve"> </w:t>
      </w:r>
      <w:r w:rsidRPr="00C86074">
        <w:rPr>
          <w:rStyle w:val="StyleUnderline"/>
        </w:rPr>
        <w:t>in pursuit of their</w:t>
      </w:r>
      <w:r w:rsidRPr="00C86074">
        <w:rPr>
          <w:sz w:val="16"/>
        </w:rPr>
        <w:t xml:space="preserve"> </w:t>
      </w:r>
      <w:r w:rsidRPr="00C86074">
        <w:rPr>
          <w:rStyle w:val="Emphasis"/>
        </w:rPr>
        <w:t>organizational mission</w:t>
      </w:r>
      <w:r w:rsidRPr="00C86074">
        <w:rPr>
          <w:sz w:val="16"/>
        </w:rPr>
        <w:t xml:space="preserve">. We believe that </w:t>
      </w:r>
      <w:r w:rsidRPr="00C86074">
        <w:rPr>
          <w:rStyle w:val="StyleUnderline"/>
        </w:rPr>
        <w:t>a</w:t>
      </w:r>
      <w:r w:rsidRPr="00C86074">
        <w:rPr>
          <w:sz w:val="16"/>
        </w:rPr>
        <w:t xml:space="preserve"> </w:t>
      </w:r>
      <w:r w:rsidRPr="00C86074">
        <w:rPr>
          <w:rStyle w:val="Emphasis"/>
        </w:rPr>
        <w:t>sustainable global economy</w:t>
      </w:r>
      <w:r w:rsidRPr="00C86074">
        <w:rPr>
          <w:sz w:val="16"/>
        </w:rPr>
        <w:t xml:space="preserve"> </w:t>
      </w:r>
      <w:r w:rsidRPr="00C86074">
        <w:rPr>
          <w:rStyle w:val="StyleUnderline"/>
        </w:rPr>
        <w:t>is</w:t>
      </w:r>
      <w:r w:rsidRPr="00C86074">
        <w:rPr>
          <w:sz w:val="16"/>
        </w:rPr>
        <w:t xml:space="preserve"> </w:t>
      </w:r>
      <w:r w:rsidRPr="00C86074">
        <w:rPr>
          <w:rStyle w:val="Emphasis"/>
        </w:rPr>
        <w:t>essential</w:t>
      </w:r>
      <w:r w:rsidRPr="00C86074">
        <w:rPr>
          <w:sz w:val="16"/>
        </w:rPr>
        <w:t xml:space="preserve"> </w:t>
      </w:r>
      <w:r w:rsidRPr="00C86074">
        <w:rPr>
          <w:rStyle w:val="StyleUnderline"/>
        </w:rPr>
        <w:t>for</w:t>
      </w:r>
      <w:r w:rsidRPr="00C86074">
        <w:rPr>
          <w:sz w:val="16"/>
        </w:rPr>
        <w:t xml:space="preserve"> </w:t>
      </w:r>
      <w:r w:rsidRPr="00C86074">
        <w:rPr>
          <w:rStyle w:val="Emphasis"/>
        </w:rPr>
        <w:t>achieving these</w:t>
      </w:r>
      <w:r w:rsidRPr="00C86074">
        <w:rPr>
          <w:sz w:val="16"/>
        </w:rPr>
        <w:t xml:space="preserve"> important </w:t>
      </w:r>
      <w:r w:rsidRPr="00C86074">
        <w:rPr>
          <w:rStyle w:val="Emphasis"/>
        </w:rPr>
        <w:t>goals</w:t>
      </w:r>
      <w:r w:rsidRPr="00C86074">
        <w:rPr>
          <w:rStyle w:val="StyleUnderline"/>
        </w:rPr>
        <w:t xml:space="preserve">. </w:t>
      </w:r>
      <w:r w:rsidRPr="00106662">
        <w:rPr>
          <w:rStyle w:val="StyleUnderline"/>
          <w:highlight w:val="yellow"/>
        </w:rPr>
        <w:t>Policy that</w:t>
      </w:r>
      <w:r w:rsidRPr="00C86074">
        <w:rPr>
          <w:rStyle w:val="StyleUnderline"/>
        </w:rPr>
        <w:t xml:space="preserve"> supports </w:t>
      </w:r>
      <w:r w:rsidRPr="00C86074">
        <w:rPr>
          <w:rStyle w:val="Emphasis"/>
        </w:rPr>
        <w:t xml:space="preserve">responsible </w:t>
      </w:r>
      <w:r w:rsidRPr="00106662">
        <w:rPr>
          <w:rStyle w:val="Emphasis"/>
          <w:highlight w:val="yellow"/>
        </w:rPr>
        <w:t>manage</w:t>
      </w:r>
      <w:r w:rsidRPr="00C86074">
        <w:rPr>
          <w:rStyle w:val="Emphasis"/>
        </w:rPr>
        <w:t>ment</w:t>
      </w:r>
      <w:r w:rsidRPr="00C86074">
        <w:rPr>
          <w:sz w:val="16"/>
        </w:rPr>
        <w:t xml:space="preserve"> </w:t>
      </w:r>
      <w:r w:rsidRPr="00C86074">
        <w:rPr>
          <w:rStyle w:val="StyleUnderline"/>
        </w:rPr>
        <w:t>of</w:t>
      </w:r>
      <w:r w:rsidRPr="00C86074">
        <w:rPr>
          <w:sz w:val="16"/>
        </w:rPr>
        <w:t xml:space="preserve"> </w:t>
      </w:r>
      <w:r w:rsidRPr="00106662">
        <w:rPr>
          <w:rStyle w:val="Emphasis"/>
          <w:highlight w:val="yellow"/>
        </w:rPr>
        <w:t>climate risk</w:t>
      </w:r>
      <w:r w:rsidRPr="00106662">
        <w:rPr>
          <w:sz w:val="16"/>
          <w:highlight w:val="yellow"/>
        </w:rPr>
        <w:t xml:space="preserve"> </w:t>
      </w:r>
      <w:r w:rsidRPr="00106662">
        <w:rPr>
          <w:rStyle w:val="StyleUnderline"/>
          <w:highlight w:val="yellow"/>
        </w:rPr>
        <w:t>is</w:t>
      </w:r>
      <w:r w:rsidRPr="00C86074">
        <w:rPr>
          <w:sz w:val="16"/>
        </w:rPr>
        <w:t xml:space="preserve"> a </w:t>
      </w:r>
      <w:r w:rsidRPr="00106662">
        <w:rPr>
          <w:rStyle w:val="Emphasis"/>
          <w:highlight w:val="yellow"/>
        </w:rPr>
        <w:t>fundamental</w:t>
      </w:r>
      <w:r w:rsidRPr="00C86074">
        <w:rPr>
          <w:sz w:val="16"/>
        </w:rPr>
        <w:t xml:space="preserve"> aspect of this sustainable global economy.</w:t>
      </w:r>
    </w:p>
    <w:p w14:paraId="3EA07659" w14:textId="77777777" w:rsidR="00C86074" w:rsidRPr="00C86074" w:rsidRDefault="00C86074" w:rsidP="00C86074">
      <w:pPr>
        <w:rPr>
          <w:sz w:val="16"/>
        </w:rPr>
      </w:pPr>
      <w:r w:rsidRPr="00C86074">
        <w:rPr>
          <w:sz w:val="16"/>
        </w:rPr>
        <w:t>We commend your agency’s efforts to enhance public safety and reduce methane pollution through strengthening regulations on pipeline operations and leak management. Through expertise gained in numerous shareholder engagements with energy companies, as well as site visits to oil and gas operations, we recognize the importance of strict methane monitoring and emissions controls throughout the oil and gas value chain, as well as incentive structures to encourage their adoption. We believe your proposed rule supports this in a cost-effective way.</w:t>
      </w:r>
    </w:p>
    <w:p w14:paraId="2CE90076" w14:textId="77777777" w:rsidR="00C86074" w:rsidRPr="00C86074" w:rsidRDefault="00C86074" w:rsidP="00C86074">
      <w:pPr>
        <w:rPr>
          <w:sz w:val="16"/>
        </w:rPr>
      </w:pPr>
      <w:r w:rsidRPr="009E7E5D">
        <w:rPr>
          <w:rStyle w:val="StyleUnderline"/>
          <w:highlight w:val="yellow"/>
        </w:rPr>
        <w:t>Climate</w:t>
      </w:r>
      <w:r w:rsidRPr="00C86074">
        <w:rPr>
          <w:rStyle w:val="StyleUnderline"/>
        </w:rPr>
        <w:t xml:space="preserve"> change represents</w:t>
      </w:r>
      <w:r w:rsidRPr="00C86074">
        <w:rPr>
          <w:sz w:val="16"/>
        </w:rPr>
        <w:t xml:space="preserve"> </w:t>
      </w:r>
      <w:r w:rsidRPr="00C86074">
        <w:rPr>
          <w:rStyle w:val="Emphasis"/>
        </w:rPr>
        <w:t xml:space="preserve">significant </w:t>
      </w:r>
      <w:r w:rsidRPr="009E7E5D">
        <w:rPr>
          <w:rStyle w:val="Emphasis"/>
          <w:highlight w:val="yellow"/>
        </w:rPr>
        <w:t>risks</w:t>
      </w:r>
      <w:r w:rsidRPr="00C86074">
        <w:rPr>
          <w:sz w:val="16"/>
        </w:rPr>
        <w:t xml:space="preserve"> </w:t>
      </w:r>
      <w:r w:rsidRPr="00C86074">
        <w:rPr>
          <w:rStyle w:val="StyleUnderline"/>
        </w:rPr>
        <w:t xml:space="preserve">to </w:t>
      </w:r>
      <w:r w:rsidRPr="009E7E5D">
        <w:rPr>
          <w:rStyle w:val="StyleUnderline"/>
          <w:highlight w:val="yellow"/>
        </w:rPr>
        <w:t>the</w:t>
      </w:r>
      <w:r w:rsidRPr="009E7E5D">
        <w:rPr>
          <w:sz w:val="16"/>
          <w:highlight w:val="yellow"/>
        </w:rPr>
        <w:t xml:space="preserve"> </w:t>
      </w:r>
      <w:r w:rsidRPr="009E7E5D">
        <w:rPr>
          <w:rStyle w:val="Emphasis"/>
          <w:highlight w:val="yellow"/>
        </w:rPr>
        <w:t>economy</w:t>
      </w:r>
      <w:r w:rsidRPr="009E7E5D">
        <w:rPr>
          <w:sz w:val="16"/>
          <w:highlight w:val="yellow"/>
        </w:rPr>
        <w:t xml:space="preserve"> </w:t>
      </w:r>
      <w:r w:rsidRPr="009E7E5D">
        <w:rPr>
          <w:rStyle w:val="StyleUnderline"/>
          <w:highlight w:val="yellow"/>
        </w:rPr>
        <w:t>and</w:t>
      </w:r>
      <w:r w:rsidRPr="00C86074">
        <w:rPr>
          <w:sz w:val="16"/>
        </w:rPr>
        <w:t xml:space="preserve"> the </w:t>
      </w:r>
      <w:r w:rsidRPr="009E7E5D">
        <w:rPr>
          <w:rStyle w:val="Emphasis"/>
          <w:highlight w:val="yellow"/>
        </w:rPr>
        <w:t>financial system</w:t>
      </w:r>
      <w:r w:rsidRPr="00C86074">
        <w:rPr>
          <w:sz w:val="16"/>
        </w:rPr>
        <w:t xml:space="preserve">. The </w:t>
      </w:r>
      <w:r w:rsidRPr="009E7E5D">
        <w:rPr>
          <w:rStyle w:val="Emphasis"/>
          <w:highlight w:val="yellow"/>
        </w:rPr>
        <w:t>oil and gas</w:t>
      </w:r>
      <w:r w:rsidRPr="00C86074">
        <w:rPr>
          <w:sz w:val="16"/>
        </w:rPr>
        <w:t xml:space="preserve"> sector </w:t>
      </w:r>
      <w:r w:rsidRPr="009E7E5D">
        <w:rPr>
          <w:rStyle w:val="StyleUnderline"/>
          <w:highlight w:val="yellow"/>
        </w:rPr>
        <w:t>is a</w:t>
      </w:r>
      <w:r w:rsidRPr="009E7E5D">
        <w:rPr>
          <w:sz w:val="16"/>
          <w:highlight w:val="yellow"/>
        </w:rPr>
        <w:t xml:space="preserve"> </w:t>
      </w:r>
      <w:r w:rsidRPr="009E7E5D">
        <w:rPr>
          <w:rStyle w:val="Emphasis"/>
          <w:highlight w:val="yellow"/>
        </w:rPr>
        <w:t>significant contributor</w:t>
      </w:r>
      <w:r w:rsidRPr="00C86074">
        <w:rPr>
          <w:sz w:val="16"/>
        </w:rPr>
        <w:t xml:space="preserve"> </w:t>
      </w:r>
      <w:r w:rsidRPr="00C86074">
        <w:rPr>
          <w:rStyle w:val="StyleUnderline"/>
        </w:rPr>
        <w:t>to</w:t>
      </w:r>
      <w:r w:rsidRPr="00C86074">
        <w:rPr>
          <w:sz w:val="16"/>
        </w:rPr>
        <w:t xml:space="preserve"> greenhouse gas </w:t>
      </w:r>
      <w:r w:rsidRPr="00C86074">
        <w:rPr>
          <w:rStyle w:val="Emphasis"/>
        </w:rPr>
        <w:t>emissions</w:t>
      </w:r>
      <w:r w:rsidRPr="00C86074">
        <w:rPr>
          <w:rStyle w:val="StyleUnderline"/>
        </w:rPr>
        <w:t>, including through the release of</w:t>
      </w:r>
      <w:r w:rsidRPr="00C86074">
        <w:rPr>
          <w:sz w:val="16"/>
        </w:rPr>
        <w:t xml:space="preserve"> </w:t>
      </w:r>
      <w:r w:rsidRPr="00C86074">
        <w:rPr>
          <w:rStyle w:val="Emphasis"/>
        </w:rPr>
        <w:t>methane</w:t>
      </w:r>
      <w:r w:rsidRPr="00C86074">
        <w:rPr>
          <w:rStyle w:val="StyleUnderline"/>
        </w:rPr>
        <w:t>. While</w:t>
      </w:r>
      <w:r w:rsidRPr="00C86074">
        <w:rPr>
          <w:sz w:val="16"/>
        </w:rPr>
        <w:t xml:space="preserve"> we recognize that </w:t>
      </w:r>
      <w:r w:rsidRPr="00C86074">
        <w:rPr>
          <w:rStyle w:val="Emphasis"/>
        </w:rPr>
        <w:t>leading</w:t>
      </w:r>
      <w:r w:rsidRPr="00C86074">
        <w:rPr>
          <w:sz w:val="16"/>
        </w:rPr>
        <w:t xml:space="preserve"> </w:t>
      </w:r>
      <w:r w:rsidRPr="00C86074">
        <w:rPr>
          <w:rStyle w:val="StyleUnderline"/>
        </w:rPr>
        <w:t>members of the</w:t>
      </w:r>
      <w:r w:rsidRPr="00C86074">
        <w:rPr>
          <w:sz w:val="16"/>
        </w:rPr>
        <w:t xml:space="preserve"> oil and gas </w:t>
      </w:r>
      <w:r w:rsidRPr="00C86074">
        <w:rPr>
          <w:rStyle w:val="StyleUnderline"/>
        </w:rPr>
        <w:t>industry</w:t>
      </w:r>
      <w:r w:rsidRPr="00C86074">
        <w:rPr>
          <w:sz w:val="16"/>
        </w:rPr>
        <w:t xml:space="preserve"> </w:t>
      </w:r>
      <w:r w:rsidRPr="00C86074">
        <w:rPr>
          <w:rStyle w:val="Emphasis"/>
        </w:rPr>
        <w:t>have</w:t>
      </w:r>
      <w:r w:rsidRPr="00C86074">
        <w:rPr>
          <w:sz w:val="16"/>
        </w:rPr>
        <w:t xml:space="preserve"> </w:t>
      </w:r>
      <w:r w:rsidRPr="00C86074">
        <w:rPr>
          <w:rStyle w:val="StyleUnderline"/>
        </w:rPr>
        <w:t>made</w:t>
      </w:r>
      <w:r w:rsidRPr="00C86074">
        <w:rPr>
          <w:sz w:val="16"/>
        </w:rPr>
        <w:t xml:space="preserve"> </w:t>
      </w:r>
      <w:r w:rsidRPr="00C86074">
        <w:rPr>
          <w:rStyle w:val="Emphasis"/>
        </w:rPr>
        <w:t>voluntary</w:t>
      </w:r>
      <w:r w:rsidRPr="00C86074">
        <w:rPr>
          <w:sz w:val="16"/>
        </w:rPr>
        <w:t xml:space="preserve"> </w:t>
      </w:r>
      <w:r w:rsidRPr="00C86074">
        <w:rPr>
          <w:rStyle w:val="StyleUnderline"/>
        </w:rPr>
        <w:t xml:space="preserve">efforts to curb methane waste, we believe that </w:t>
      </w:r>
      <w:r w:rsidRPr="009E7E5D">
        <w:rPr>
          <w:rStyle w:val="StyleUnderline"/>
          <w:highlight w:val="yellow"/>
        </w:rPr>
        <w:t>robust</w:t>
      </w:r>
      <w:r w:rsidRPr="00C86074">
        <w:rPr>
          <w:sz w:val="16"/>
        </w:rPr>
        <w:t xml:space="preserve"> federal </w:t>
      </w:r>
      <w:r w:rsidRPr="009E7E5D">
        <w:rPr>
          <w:rStyle w:val="StyleUnderline"/>
          <w:highlight w:val="yellow"/>
        </w:rPr>
        <w:t>reg</w:t>
      </w:r>
      <w:r w:rsidRPr="00C86074">
        <w:rPr>
          <w:rStyle w:val="StyleUnderline"/>
        </w:rPr>
        <w:t>ulation</w:t>
      </w:r>
      <w:r w:rsidRPr="009E7E5D">
        <w:rPr>
          <w:rStyle w:val="StyleUnderline"/>
          <w:highlight w:val="yellow"/>
        </w:rPr>
        <w:t>s</w:t>
      </w:r>
      <w:r w:rsidRPr="00C86074">
        <w:rPr>
          <w:rStyle w:val="StyleUnderline"/>
        </w:rPr>
        <w:t xml:space="preserve"> will help</w:t>
      </w:r>
      <w:r w:rsidRPr="00C86074">
        <w:rPr>
          <w:sz w:val="16"/>
        </w:rPr>
        <w:t xml:space="preserve"> to </w:t>
      </w:r>
      <w:r w:rsidRPr="009E7E5D">
        <w:rPr>
          <w:rStyle w:val="Emphasis"/>
          <w:highlight w:val="yellow"/>
        </w:rPr>
        <w:t>address</w:t>
      </w:r>
      <w:r w:rsidRPr="00C86074">
        <w:rPr>
          <w:sz w:val="16"/>
        </w:rPr>
        <w:t xml:space="preserve"> the </w:t>
      </w:r>
      <w:r w:rsidRPr="009E7E5D">
        <w:rPr>
          <w:rStyle w:val="Emphasis"/>
          <w:highlight w:val="yellow"/>
        </w:rPr>
        <w:t>risks</w:t>
      </w:r>
      <w:r w:rsidRPr="00C86074">
        <w:rPr>
          <w:sz w:val="16"/>
        </w:rPr>
        <w:t xml:space="preserve"> </w:t>
      </w:r>
      <w:r w:rsidRPr="00C86074">
        <w:rPr>
          <w:rStyle w:val="StyleUnderline"/>
        </w:rPr>
        <w:t xml:space="preserve">associated with methane leakage </w:t>
      </w:r>
      <w:r w:rsidRPr="009E7E5D">
        <w:rPr>
          <w:rStyle w:val="StyleUnderline"/>
          <w:highlight w:val="yellow"/>
        </w:rPr>
        <w:t>in a</w:t>
      </w:r>
      <w:r w:rsidRPr="00C86074">
        <w:rPr>
          <w:sz w:val="16"/>
        </w:rPr>
        <w:t xml:space="preserve"> </w:t>
      </w:r>
      <w:r w:rsidRPr="00C86074">
        <w:rPr>
          <w:rStyle w:val="StyleUnderline"/>
        </w:rPr>
        <w:t xml:space="preserve">more </w:t>
      </w:r>
      <w:r w:rsidRPr="009E7E5D">
        <w:rPr>
          <w:rStyle w:val="Emphasis"/>
          <w:highlight w:val="yellow"/>
        </w:rPr>
        <w:t>systematic</w:t>
      </w:r>
      <w:r w:rsidRPr="00C86074">
        <w:rPr>
          <w:sz w:val="16"/>
        </w:rPr>
        <w:t xml:space="preserve"> </w:t>
      </w:r>
      <w:r w:rsidRPr="00C86074">
        <w:rPr>
          <w:rStyle w:val="StyleUnderline"/>
        </w:rPr>
        <w:t>and</w:t>
      </w:r>
      <w:r w:rsidRPr="00C86074">
        <w:rPr>
          <w:sz w:val="16"/>
        </w:rPr>
        <w:t xml:space="preserve"> </w:t>
      </w:r>
      <w:r w:rsidRPr="00C86074">
        <w:rPr>
          <w:rStyle w:val="Emphasis"/>
        </w:rPr>
        <w:t xml:space="preserve">uniform </w:t>
      </w:r>
      <w:r w:rsidRPr="009E7E5D">
        <w:rPr>
          <w:rStyle w:val="Emphasis"/>
          <w:highlight w:val="yellow"/>
        </w:rPr>
        <w:t>manner</w:t>
      </w:r>
      <w:r w:rsidRPr="00C86074">
        <w:rPr>
          <w:sz w:val="16"/>
        </w:rPr>
        <w:t>.</w:t>
      </w:r>
    </w:p>
    <w:p w14:paraId="5B122017" w14:textId="6D59109D" w:rsidR="00C86074" w:rsidRDefault="00C86074" w:rsidP="00C86074">
      <w:pPr>
        <w:rPr>
          <w:sz w:val="16"/>
        </w:rPr>
      </w:pPr>
      <w:r w:rsidRPr="00C86074">
        <w:rPr>
          <w:rStyle w:val="StyleUnderline"/>
        </w:rPr>
        <w:t>Addressing</w:t>
      </w:r>
      <w:r w:rsidRPr="00C86074">
        <w:rPr>
          <w:sz w:val="16"/>
        </w:rPr>
        <w:t xml:space="preserve"> methane </w:t>
      </w:r>
      <w:r w:rsidRPr="00C86074">
        <w:rPr>
          <w:rStyle w:val="StyleUnderline"/>
        </w:rPr>
        <w:t>emissions is one of the fastest, most cost-effective means of limiting global warming, and the oil and gas industry has readily available, cost-effective solutions to significantly cut pollution.</w:t>
      </w:r>
      <w:r w:rsidRPr="00C86074">
        <w:rPr>
          <w:sz w:val="16"/>
        </w:rPr>
        <w:t xml:space="preserve"> In fact, </w:t>
      </w:r>
      <w:r w:rsidRPr="00C86074">
        <w:rPr>
          <w:rStyle w:val="StyleUnderline"/>
        </w:rPr>
        <w:t>a 2020 study concluded that the industry could cut emissions</w:t>
      </w:r>
      <w:r w:rsidRPr="00C86074">
        <w:rPr>
          <w:sz w:val="16"/>
        </w:rPr>
        <w:t xml:space="preserve"> by </w:t>
      </w:r>
      <w:r w:rsidRPr="009E7E5D">
        <w:rPr>
          <w:rStyle w:val="Emphasis"/>
          <w:highlight w:val="yellow"/>
        </w:rPr>
        <w:t>65%</w:t>
      </w:r>
      <w:r w:rsidRPr="009E7E5D">
        <w:rPr>
          <w:sz w:val="16"/>
          <w:highlight w:val="yellow"/>
        </w:rPr>
        <w:t xml:space="preserve"> </w:t>
      </w:r>
      <w:r w:rsidRPr="009E7E5D">
        <w:rPr>
          <w:rStyle w:val="StyleUnderline"/>
          <w:highlight w:val="yellow"/>
        </w:rPr>
        <w:t>using</w:t>
      </w:r>
      <w:r w:rsidRPr="009E7E5D">
        <w:rPr>
          <w:sz w:val="16"/>
          <w:highlight w:val="yellow"/>
        </w:rPr>
        <w:t xml:space="preserve"> </w:t>
      </w:r>
      <w:r w:rsidRPr="009E7E5D">
        <w:rPr>
          <w:rStyle w:val="Emphasis"/>
          <w:highlight w:val="yellow"/>
        </w:rPr>
        <w:t>cost effective tech</w:t>
      </w:r>
      <w:r w:rsidRPr="00C86074">
        <w:rPr>
          <w:rStyle w:val="Emphasis"/>
        </w:rPr>
        <w:t>nologies</w:t>
      </w:r>
      <w:r w:rsidRPr="00C86074">
        <w:rPr>
          <w:sz w:val="16"/>
        </w:rPr>
        <w:t xml:space="preserve"> </w:t>
      </w:r>
      <w:r w:rsidRPr="00C86074">
        <w:rPr>
          <w:rStyle w:val="StyleUnderline"/>
        </w:rPr>
        <w:t>and</w:t>
      </w:r>
      <w:r w:rsidRPr="00C86074">
        <w:rPr>
          <w:sz w:val="16"/>
        </w:rPr>
        <w:t xml:space="preserve"> </w:t>
      </w:r>
      <w:r w:rsidRPr="00C86074">
        <w:rPr>
          <w:rStyle w:val="Emphasis"/>
        </w:rPr>
        <w:t>approaches</w:t>
      </w:r>
      <w:r w:rsidRPr="00C86074">
        <w:rPr>
          <w:sz w:val="16"/>
        </w:rPr>
        <w:t xml:space="preserve"> that are </w:t>
      </w:r>
      <w:r w:rsidRPr="009E7E5D">
        <w:rPr>
          <w:rStyle w:val="Emphasis"/>
          <w:highlight w:val="yellow"/>
        </w:rPr>
        <w:t>already</w:t>
      </w:r>
      <w:r w:rsidRPr="00C86074">
        <w:rPr>
          <w:rStyle w:val="Emphasis"/>
        </w:rPr>
        <w:t xml:space="preserve"> widely </w:t>
      </w:r>
      <w:r w:rsidRPr="009E7E5D">
        <w:rPr>
          <w:rStyle w:val="Emphasis"/>
          <w:highlight w:val="yellow"/>
        </w:rPr>
        <w:t>in use</w:t>
      </w:r>
      <w:r w:rsidRPr="00C86074">
        <w:rPr>
          <w:rStyle w:val="StyleUnderline"/>
        </w:rPr>
        <w:t>, while supporting</w:t>
      </w:r>
      <w:r w:rsidRPr="00C86074">
        <w:rPr>
          <w:sz w:val="16"/>
        </w:rPr>
        <w:t xml:space="preserve"> </w:t>
      </w:r>
      <w:r w:rsidRPr="00C86074">
        <w:rPr>
          <w:rStyle w:val="Emphasis"/>
        </w:rPr>
        <w:t>good-paying jobs</w:t>
      </w:r>
      <w:r w:rsidRPr="00C86074">
        <w:rPr>
          <w:sz w:val="16"/>
        </w:rPr>
        <w:t xml:space="preserve"> </w:t>
      </w:r>
      <w:r w:rsidRPr="00C86074">
        <w:rPr>
          <w:rStyle w:val="StyleUnderline"/>
        </w:rPr>
        <w:t>in the</w:t>
      </w:r>
      <w:r w:rsidRPr="00C86074">
        <w:rPr>
          <w:sz w:val="16"/>
        </w:rPr>
        <w:t xml:space="preserve"> methane </w:t>
      </w:r>
      <w:r w:rsidRPr="00C86074">
        <w:rPr>
          <w:rStyle w:val="Emphasis"/>
        </w:rPr>
        <w:t>mitigation industry</w:t>
      </w:r>
      <w:r w:rsidRPr="00C86074">
        <w:rPr>
          <w:sz w:val="16"/>
        </w:rPr>
        <w:t>.1</w:t>
      </w:r>
    </w:p>
    <w:p w14:paraId="4FB21E4E" w14:textId="58B7080F" w:rsidR="006A3F69" w:rsidRPr="0026732E" w:rsidRDefault="009E7E5D" w:rsidP="006A3F69">
      <w:pPr>
        <w:pStyle w:val="Heading4"/>
      </w:pPr>
      <w:r>
        <w:t xml:space="preserve">Advanced monitoring </w:t>
      </w:r>
      <w:r w:rsidR="00C649E2">
        <w:t xml:space="preserve">solves the link---makes abatement cost-effective. </w:t>
      </w:r>
    </w:p>
    <w:p w14:paraId="7F417C9C" w14:textId="77777777" w:rsidR="006A3F69" w:rsidRDefault="006A3F69" w:rsidP="006A3F69">
      <w:r>
        <w:t xml:space="preserve">Joseph E. </w:t>
      </w:r>
      <w:r w:rsidRPr="0026732E">
        <w:rPr>
          <w:rStyle w:val="Style13ptBold"/>
        </w:rPr>
        <w:t>Aldy et al. 25</w:t>
      </w:r>
      <w:r>
        <w:t>, Aldy is Teresa and John Heinz Professor of the Practice of Environmental Policy at Harvard Kennedy School, University Fellow of Resources for the Future, Faculty Research Fellow of the National Bureau of Economic Research, Senior Advisor at the Center for Strategic and International Studies; Reinhardt is John D. Black Professor of Business Administration at Harvard Business School, Senior Associate Dean for Faculty Promotions and Tenure; Stavins is A. J. Meyer Professor Energy and Economic Development at Harvard Kennedy School, University Fellow of Resources for the Future, Research Associate of the National Bureau of Economic Research, "Methane Abatement Costs in the Oil and Gas Industry: Survey and Synthesis," Environment and Natural Resources Program Working Paper, 03/01/2025, https://www.belfercenter.org/sites/default/files/2025-03/Aldy%20Reinhardt%20Stavins_Methane%20Survey_V3.pdf</w:t>
      </w:r>
    </w:p>
    <w:p w14:paraId="0E566A8E" w14:textId="77777777" w:rsidR="006A3F69" w:rsidRPr="006A3F69" w:rsidRDefault="006A3F69" w:rsidP="006A3F69">
      <w:pPr>
        <w:rPr>
          <w:sz w:val="16"/>
        </w:rPr>
      </w:pPr>
      <w:r w:rsidRPr="006A3F69">
        <w:rPr>
          <w:sz w:val="16"/>
        </w:rPr>
        <w:t>4. Synthesis</w:t>
      </w:r>
    </w:p>
    <w:p w14:paraId="2442830F" w14:textId="77777777" w:rsidR="006A3F69" w:rsidRPr="006A3F69" w:rsidRDefault="006A3F69" w:rsidP="006A3F69">
      <w:pPr>
        <w:rPr>
          <w:sz w:val="16"/>
        </w:rPr>
      </w:pPr>
      <w:r w:rsidRPr="001E7EE9">
        <w:rPr>
          <w:rStyle w:val="StyleUnderline"/>
        </w:rPr>
        <w:t>A</w:t>
      </w:r>
      <w:r w:rsidRPr="006A3F69">
        <w:rPr>
          <w:sz w:val="16"/>
        </w:rPr>
        <w:t xml:space="preserve"> </w:t>
      </w:r>
      <w:r w:rsidRPr="001E7EE9">
        <w:rPr>
          <w:rStyle w:val="Emphasis"/>
        </w:rPr>
        <w:t>rich array</w:t>
      </w:r>
      <w:r w:rsidRPr="006A3F69">
        <w:rPr>
          <w:sz w:val="16"/>
        </w:rPr>
        <w:t xml:space="preserve"> </w:t>
      </w:r>
      <w:r w:rsidRPr="001E7EE9">
        <w:rPr>
          <w:rStyle w:val="StyleUnderline"/>
        </w:rPr>
        <w:t>of</w:t>
      </w:r>
      <w:r w:rsidRPr="006A3F69">
        <w:rPr>
          <w:sz w:val="16"/>
        </w:rPr>
        <w:t xml:space="preserve"> </w:t>
      </w:r>
      <w:r w:rsidRPr="001E7EE9">
        <w:rPr>
          <w:rStyle w:val="Emphasis"/>
        </w:rPr>
        <w:t>analytical frameworks</w:t>
      </w:r>
      <w:r w:rsidRPr="006A3F69">
        <w:rPr>
          <w:sz w:val="16"/>
        </w:rPr>
        <w:t xml:space="preserve"> – engineering cost models, econometric analysis of natural gas markets, and statistical retrospective analysis of state regulation – </w:t>
      </w:r>
      <w:r w:rsidRPr="001E7EE9">
        <w:rPr>
          <w:rStyle w:val="StyleUnderline"/>
        </w:rPr>
        <w:t>illustrate the potential for</w:t>
      </w:r>
      <w:r w:rsidRPr="006A3F69">
        <w:rPr>
          <w:sz w:val="16"/>
        </w:rPr>
        <w:t xml:space="preserve"> </w:t>
      </w:r>
      <w:r w:rsidRPr="001E7EE9">
        <w:rPr>
          <w:rStyle w:val="Emphasis"/>
        </w:rPr>
        <w:t>significant, low-cost methane abatement in the O&amp;G sector</w:t>
      </w:r>
      <w:r w:rsidRPr="006A3F69">
        <w:rPr>
          <w:sz w:val="16"/>
        </w:rPr>
        <w:t xml:space="preserve">. The engineering cost models used in the U.S. EPA, Dunsky Climate &amp; Energy Advisors, and IEA analyses produce quite similar results for the United States and Canada. </w:t>
      </w:r>
      <w:r w:rsidRPr="001E7EE9">
        <w:rPr>
          <w:rStyle w:val="StyleUnderline"/>
        </w:rPr>
        <w:t>The U.S. EPA estimated that its</w:t>
      </w:r>
      <w:r w:rsidRPr="006A3F69">
        <w:rPr>
          <w:sz w:val="16"/>
        </w:rPr>
        <w:t xml:space="preserve"> 2023 </w:t>
      </w:r>
      <w:r w:rsidRPr="001E7EE9">
        <w:rPr>
          <w:rStyle w:val="StyleUnderline"/>
        </w:rPr>
        <w:t xml:space="preserve">rule would reduce O&amp;G sector methane emissions by about </w:t>
      </w:r>
      <w:r w:rsidRPr="001E7EE9">
        <w:rPr>
          <w:rStyle w:val="Emphasis"/>
        </w:rPr>
        <w:t>80 percent</w:t>
      </w:r>
      <w:r w:rsidRPr="006A3F69">
        <w:rPr>
          <w:sz w:val="16"/>
        </w:rPr>
        <w:t xml:space="preserve"> with an average cost of about $12/tCO2e. Dunsky Climate &amp; Energy Advisors estimate an average cost of about $17/tCO2e for reducing Canadian O&amp;G methane emissions by about 80 percent. The IEA estimates average costs of slightly more than $11/tCO2e for an 80 percent reduction in North American methane emissions from the O&amp;G sector. To put these in context, modelling analyses of the Inflation Reduction Act of 2022 yield average abatement costs of $36/tCO2e to $87/tCO2e for reducing carbon dioxide emissions in the U.S. power sector (Bistline et al. 2023). Importantly, average costs over a large emission reduction may mask high marginal costs, which drive the impacts of a regulation or fee on natural gas prices. As illustrated in Figures 2 and 3, IEA and Dunsky Energy &amp; Climate Advisors estimate that the marginal reduction activities necessary to reduce emissions at least 80 percent in North America cost more than $60/tCO2e to $100/tCO2e. Lade and Rudik’s firm-specific engineering cost curves demonstrate considerable heterogeneity across firms, with some having much higher-than-average costs for reducing emissions.</w:t>
      </w:r>
    </w:p>
    <w:p w14:paraId="26AA9624" w14:textId="77777777" w:rsidR="006A3F69" w:rsidRPr="006A3F69" w:rsidRDefault="006A3F69" w:rsidP="006A3F69">
      <w:pPr>
        <w:rPr>
          <w:sz w:val="16"/>
        </w:rPr>
      </w:pPr>
      <w:r w:rsidRPr="006A3F69">
        <w:rPr>
          <w:sz w:val="16"/>
        </w:rPr>
        <w:t xml:space="preserve">The Marks and Lade and Rudik analyses generate MAC curves for all methane emissions and flaring-related methane emissions, respectively, in O&amp;G production. Figure 6 presents the two studies’ MAC functions on comparable scales. Both </w:t>
      </w:r>
      <w:r w:rsidRPr="001E7EE9">
        <w:rPr>
          <w:rStyle w:val="StyleUnderline"/>
        </w:rPr>
        <w:t xml:space="preserve">empirical functions reveal that cutting methane emissions in </w:t>
      </w:r>
      <w:r w:rsidRPr="001E7EE9">
        <w:rPr>
          <w:rStyle w:val="Emphasis"/>
        </w:rPr>
        <w:t>half</w:t>
      </w:r>
      <w:r w:rsidRPr="006A3F69">
        <w:rPr>
          <w:sz w:val="16"/>
        </w:rPr>
        <w:t xml:space="preserve"> </w:t>
      </w:r>
      <w:r w:rsidRPr="001E7EE9">
        <w:rPr>
          <w:rStyle w:val="StyleUnderline"/>
        </w:rPr>
        <w:t>would be</w:t>
      </w:r>
      <w:r w:rsidRPr="006A3F69">
        <w:rPr>
          <w:sz w:val="16"/>
        </w:rPr>
        <w:t xml:space="preserve"> </w:t>
      </w:r>
      <w:r w:rsidRPr="001E7EE9">
        <w:rPr>
          <w:rStyle w:val="Emphasis"/>
        </w:rPr>
        <w:t>relatively inexpensive</w:t>
      </w:r>
      <w:r w:rsidRPr="006A3F69">
        <w:rPr>
          <w:sz w:val="16"/>
        </w:rPr>
        <w:t>, but a sharp uptick occurs in both functions, with methane abatement becoming significantly more expensive when abatement exceeds 60 percent of the baseline emissions in the Marks analysis,8 and when flaring emissions abatement exceeds 80 percent in the Lade and Rudik analysis. The average cost of reducing emissions 60 percent is about $6.10/tCO2e in the Marks analysis and $2.40/tCO2e in the Lade and Rudik analysis. Cutting emissions from flaring by 80 percent in the Lade and Rudik analysis would cost on average $6.75/tCO2e.</w:t>
      </w:r>
    </w:p>
    <w:p w14:paraId="794EA5B0" w14:textId="77777777" w:rsidR="006A3F69" w:rsidRPr="006A3F69" w:rsidRDefault="006A3F69" w:rsidP="006A3F69">
      <w:r w:rsidRPr="006A3F69">
        <w:t>[FIGURE 6 OMITTED]</w:t>
      </w:r>
    </w:p>
    <w:p w14:paraId="59373D22" w14:textId="77777777" w:rsidR="006A3F69" w:rsidRPr="006A3F69" w:rsidRDefault="006A3F69" w:rsidP="006A3F69">
      <w:pPr>
        <w:rPr>
          <w:sz w:val="16"/>
        </w:rPr>
      </w:pPr>
      <w:r w:rsidRPr="001E7EE9">
        <w:rPr>
          <w:rStyle w:val="StyleUnderline"/>
        </w:rPr>
        <w:t>These</w:t>
      </w:r>
      <w:r w:rsidRPr="006A3F69">
        <w:rPr>
          <w:sz w:val="16"/>
        </w:rPr>
        <w:t xml:space="preserve"> retrospective </w:t>
      </w:r>
      <w:r w:rsidRPr="001E7EE9">
        <w:rPr>
          <w:rStyle w:val="StyleUnderline"/>
        </w:rPr>
        <w:t>analyses generate</w:t>
      </w:r>
      <w:r w:rsidRPr="006A3F69">
        <w:rPr>
          <w:sz w:val="16"/>
        </w:rPr>
        <w:t xml:space="preserve"> </w:t>
      </w:r>
      <w:r w:rsidRPr="001E7EE9">
        <w:rPr>
          <w:rStyle w:val="StyleUnderline"/>
        </w:rPr>
        <w:t>MAC functions that also provide</w:t>
      </w:r>
      <w:r w:rsidRPr="006A3F69">
        <w:rPr>
          <w:sz w:val="16"/>
        </w:rPr>
        <w:t xml:space="preserve"> </w:t>
      </w:r>
      <w:r w:rsidRPr="001E7EE9">
        <w:rPr>
          <w:rStyle w:val="Emphasis"/>
        </w:rPr>
        <w:t>important</w:t>
      </w:r>
      <w:r w:rsidRPr="006A3F69">
        <w:rPr>
          <w:sz w:val="16"/>
        </w:rPr>
        <w:t xml:space="preserve"> </w:t>
      </w:r>
      <w:r w:rsidRPr="001E7EE9">
        <w:rPr>
          <w:rStyle w:val="Emphasis"/>
        </w:rPr>
        <w:t>context</w:t>
      </w:r>
      <w:r w:rsidRPr="006A3F69">
        <w:rPr>
          <w:sz w:val="16"/>
        </w:rPr>
        <w:t xml:space="preserve"> </w:t>
      </w:r>
      <w:r w:rsidRPr="001E7EE9">
        <w:rPr>
          <w:rStyle w:val="StyleUnderline"/>
        </w:rPr>
        <w:t>for the</w:t>
      </w:r>
      <w:r w:rsidRPr="006A3F69">
        <w:rPr>
          <w:sz w:val="16"/>
        </w:rPr>
        <w:t xml:space="preserve"> </w:t>
      </w:r>
      <w:r w:rsidRPr="001E7EE9">
        <w:rPr>
          <w:rStyle w:val="Emphasis"/>
        </w:rPr>
        <w:t>prospective</w:t>
      </w:r>
      <w:r w:rsidRPr="001E7EE9">
        <w:rPr>
          <w:rStyle w:val="StyleUnderline"/>
        </w:rPr>
        <w:t xml:space="preserve">, </w:t>
      </w:r>
      <w:r w:rsidRPr="001E7EE9">
        <w:rPr>
          <w:rStyle w:val="Emphasis"/>
        </w:rPr>
        <w:t>engineering cost models</w:t>
      </w:r>
      <w:r w:rsidRPr="001E7EE9">
        <w:rPr>
          <w:rStyle w:val="StyleUnderline"/>
        </w:rPr>
        <w:t>. The Marks analysis finds that cutting methane emissions 60 percent would impose costs on the O&amp;G sector, after accounting for the value of</w:t>
      </w:r>
      <w:r w:rsidRPr="006A3F69">
        <w:rPr>
          <w:sz w:val="16"/>
        </w:rPr>
        <w:t xml:space="preserve"> </w:t>
      </w:r>
      <w:r w:rsidRPr="001E7EE9">
        <w:rPr>
          <w:rStyle w:val="Emphasis"/>
        </w:rPr>
        <w:t>marketed</w:t>
      </w:r>
      <w:r w:rsidRPr="006A3F69">
        <w:rPr>
          <w:sz w:val="16"/>
        </w:rPr>
        <w:t xml:space="preserve"> natural </w:t>
      </w:r>
      <w:r w:rsidRPr="001E7EE9">
        <w:rPr>
          <w:rStyle w:val="Emphasis"/>
        </w:rPr>
        <w:t>gas</w:t>
      </w:r>
      <w:r w:rsidRPr="006A3F69">
        <w:rPr>
          <w:sz w:val="16"/>
        </w:rPr>
        <w:t xml:space="preserve"> </w:t>
      </w:r>
      <w:r w:rsidRPr="001E7EE9">
        <w:rPr>
          <w:rStyle w:val="StyleUnderline"/>
        </w:rPr>
        <w:t>captured through</w:t>
      </w:r>
      <w:r w:rsidRPr="006A3F69">
        <w:rPr>
          <w:sz w:val="16"/>
        </w:rPr>
        <w:t xml:space="preserve"> </w:t>
      </w:r>
      <w:r w:rsidRPr="001E7EE9">
        <w:rPr>
          <w:rStyle w:val="Emphasis"/>
        </w:rPr>
        <w:t>methane abatement</w:t>
      </w:r>
      <w:r w:rsidRPr="006A3F69">
        <w:rPr>
          <w:sz w:val="16"/>
        </w:rPr>
        <w:t xml:space="preserve"> strategies, </w:t>
      </w:r>
      <w:r w:rsidRPr="001E7EE9">
        <w:rPr>
          <w:rStyle w:val="StyleUnderline"/>
        </w:rPr>
        <w:t>of about</w:t>
      </w:r>
      <w:r w:rsidRPr="006A3F69">
        <w:rPr>
          <w:sz w:val="16"/>
        </w:rPr>
        <w:t xml:space="preserve"> </w:t>
      </w:r>
      <w:r w:rsidRPr="001E7EE9">
        <w:rPr>
          <w:rStyle w:val="Emphasis"/>
        </w:rPr>
        <w:t>$60 million per year</w:t>
      </w:r>
      <w:r w:rsidRPr="001E7EE9">
        <w:rPr>
          <w:rStyle w:val="StyleUnderline"/>
        </w:rPr>
        <w:t>. Thus, a</w:t>
      </w:r>
      <w:r w:rsidRPr="006A3F69">
        <w:rPr>
          <w:sz w:val="16"/>
        </w:rPr>
        <w:t xml:space="preserve"> </w:t>
      </w:r>
      <w:r w:rsidRPr="001E7EE9">
        <w:rPr>
          <w:rStyle w:val="Emphasis"/>
        </w:rPr>
        <w:t>cost-effective abatement strategy</w:t>
      </w:r>
      <w:r w:rsidRPr="006A3F69">
        <w:rPr>
          <w:sz w:val="16"/>
        </w:rPr>
        <w:t xml:space="preserve"> </w:t>
      </w:r>
      <w:r w:rsidRPr="001E7EE9">
        <w:rPr>
          <w:rStyle w:val="StyleUnderline"/>
        </w:rPr>
        <w:t>– such as a price placed on methane emissions – that delivers such a</w:t>
      </w:r>
      <w:r w:rsidRPr="006A3F69">
        <w:rPr>
          <w:sz w:val="16"/>
        </w:rPr>
        <w:t xml:space="preserve"> </w:t>
      </w:r>
      <w:r w:rsidRPr="001E7EE9">
        <w:rPr>
          <w:rStyle w:val="Emphasis"/>
        </w:rPr>
        <w:t>60 percent reduction</w:t>
      </w:r>
      <w:r w:rsidRPr="006A3F69">
        <w:rPr>
          <w:sz w:val="16"/>
        </w:rPr>
        <w:t xml:space="preserve"> </w:t>
      </w:r>
      <w:r w:rsidRPr="001E7EE9">
        <w:rPr>
          <w:rStyle w:val="StyleUnderline"/>
        </w:rPr>
        <w:t>would realize</w:t>
      </w:r>
      <w:r w:rsidRPr="006A3F69">
        <w:rPr>
          <w:sz w:val="16"/>
        </w:rPr>
        <w:t xml:space="preserve"> </w:t>
      </w:r>
      <w:r w:rsidRPr="001E7EE9">
        <w:rPr>
          <w:rStyle w:val="Emphasis"/>
        </w:rPr>
        <w:t>three-quarters of the expected methane reductions</w:t>
      </w:r>
      <w:r w:rsidRPr="006A3F69">
        <w:rPr>
          <w:sz w:val="16"/>
        </w:rPr>
        <w:t xml:space="preserve"> under the U.S. EPA O&amp;G methane regulation but </w:t>
      </w:r>
      <w:r w:rsidRPr="001E7EE9">
        <w:rPr>
          <w:rStyle w:val="StyleUnderline"/>
        </w:rPr>
        <w:t>for only</w:t>
      </w:r>
      <w:r w:rsidRPr="006A3F69">
        <w:rPr>
          <w:sz w:val="16"/>
        </w:rPr>
        <w:t xml:space="preserve"> </w:t>
      </w:r>
      <w:r w:rsidRPr="001E7EE9">
        <w:rPr>
          <w:rStyle w:val="Emphasis"/>
        </w:rPr>
        <w:t>three percent</w:t>
      </w:r>
      <w:r w:rsidRPr="006A3F69">
        <w:rPr>
          <w:sz w:val="16"/>
        </w:rPr>
        <w:t xml:space="preserve"> </w:t>
      </w:r>
      <w:r w:rsidRPr="001E7EE9">
        <w:rPr>
          <w:rStyle w:val="StyleUnderline"/>
        </w:rPr>
        <w:t>of the</w:t>
      </w:r>
      <w:r w:rsidRPr="006A3F69">
        <w:rPr>
          <w:sz w:val="16"/>
        </w:rPr>
        <w:t xml:space="preserve"> $1.5 billion </w:t>
      </w:r>
      <w:r w:rsidRPr="001E7EE9">
        <w:rPr>
          <w:rStyle w:val="StyleUnderline"/>
        </w:rPr>
        <w:t>annual net compliance cost</w:t>
      </w:r>
      <w:r w:rsidRPr="006A3F69">
        <w:rPr>
          <w:sz w:val="16"/>
        </w:rPr>
        <w:t xml:space="preserve"> </w:t>
      </w:r>
      <w:r w:rsidRPr="001E7EE9">
        <w:rPr>
          <w:rStyle w:val="Emphasis"/>
        </w:rPr>
        <w:t>projected</w:t>
      </w:r>
      <w:r w:rsidRPr="006A3F69">
        <w:rPr>
          <w:sz w:val="16"/>
        </w:rPr>
        <w:t xml:space="preserve"> </w:t>
      </w:r>
      <w:r w:rsidRPr="001E7EE9">
        <w:rPr>
          <w:rStyle w:val="StyleUnderline"/>
        </w:rPr>
        <w:t>for the</w:t>
      </w:r>
      <w:r w:rsidRPr="006A3F69">
        <w:rPr>
          <w:sz w:val="16"/>
        </w:rPr>
        <w:t xml:space="preserve"> </w:t>
      </w:r>
      <w:r w:rsidRPr="001E7EE9">
        <w:rPr>
          <w:rStyle w:val="Emphasis"/>
        </w:rPr>
        <w:t>EPA rule</w:t>
      </w:r>
      <w:r w:rsidRPr="006A3F69">
        <w:rPr>
          <w:sz w:val="16"/>
        </w:rPr>
        <w:t>.</w:t>
      </w:r>
    </w:p>
    <w:p w14:paraId="37312648" w14:textId="77777777" w:rsidR="006A3F69" w:rsidRPr="006A3F69" w:rsidRDefault="006A3F69" w:rsidP="006A3F69">
      <w:pPr>
        <w:rPr>
          <w:sz w:val="16"/>
        </w:rPr>
      </w:pPr>
      <w:r w:rsidRPr="001E7EE9">
        <w:rPr>
          <w:rStyle w:val="StyleUnderline"/>
        </w:rPr>
        <w:t xml:space="preserve">The IEA engineering cost model analysis </w:t>
      </w:r>
      <w:r w:rsidRPr="001E7EE9">
        <w:rPr>
          <w:rStyle w:val="Emphasis"/>
        </w:rPr>
        <w:t>also</w:t>
      </w:r>
      <w:r w:rsidRPr="006A3F69">
        <w:rPr>
          <w:sz w:val="16"/>
        </w:rPr>
        <w:t xml:space="preserve"> </w:t>
      </w:r>
      <w:r w:rsidRPr="001E7EE9">
        <w:rPr>
          <w:rStyle w:val="StyleUnderline"/>
        </w:rPr>
        <w:t>reveals</w:t>
      </w:r>
      <w:r w:rsidRPr="006A3F69">
        <w:rPr>
          <w:sz w:val="16"/>
        </w:rPr>
        <w:t xml:space="preserve"> </w:t>
      </w:r>
      <w:r w:rsidRPr="001E7EE9">
        <w:rPr>
          <w:rStyle w:val="Emphasis"/>
        </w:rPr>
        <w:t>sharply increasing abatement costs</w:t>
      </w:r>
      <w:r w:rsidRPr="006A3F69">
        <w:rPr>
          <w:sz w:val="16"/>
        </w:rPr>
        <w:t xml:space="preserve"> for North America </w:t>
      </w:r>
      <w:r w:rsidRPr="001E7EE9">
        <w:rPr>
          <w:rStyle w:val="StyleUnderline"/>
        </w:rPr>
        <w:t>at</w:t>
      </w:r>
      <w:r w:rsidRPr="006A3F69">
        <w:rPr>
          <w:sz w:val="16"/>
        </w:rPr>
        <w:t xml:space="preserve"> </w:t>
      </w:r>
      <w:r w:rsidRPr="001E7EE9">
        <w:rPr>
          <w:rStyle w:val="Emphasis"/>
        </w:rPr>
        <w:t>high levels</w:t>
      </w:r>
      <w:r w:rsidRPr="006A3F69">
        <w:rPr>
          <w:sz w:val="16"/>
        </w:rPr>
        <w:t xml:space="preserve"> </w:t>
      </w:r>
      <w:r w:rsidRPr="001E7EE9">
        <w:rPr>
          <w:rStyle w:val="StyleUnderline"/>
        </w:rPr>
        <w:t>of abatement</w:t>
      </w:r>
      <w:r w:rsidRPr="006A3F69">
        <w:rPr>
          <w:sz w:val="16"/>
        </w:rPr>
        <w:t xml:space="preserve">. IEA finds that </w:t>
      </w:r>
      <w:r w:rsidRPr="001E7EE9">
        <w:rPr>
          <w:rStyle w:val="StyleUnderline"/>
        </w:rPr>
        <w:t xml:space="preserve">North America could cut methane emissions </w:t>
      </w:r>
      <w:r w:rsidRPr="001E7EE9">
        <w:rPr>
          <w:rStyle w:val="Emphasis"/>
        </w:rPr>
        <w:t>74 percent</w:t>
      </w:r>
      <w:r w:rsidRPr="006A3F69">
        <w:rPr>
          <w:sz w:val="16"/>
        </w:rPr>
        <w:t xml:space="preserve"> </w:t>
      </w:r>
      <w:r w:rsidRPr="001E7EE9">
        <w:rPr>
          <w:rStyle w:val="StyleUnderline"/>
        </w:rPr>
        <w:t>at a cost of</w:t>
      </w:r>
      <w:r w:rsidRPr="006A3F69">
        <w:rPr>
          <w:sz w:val="16"/>
        </w:rPr>
        <w:t xml:space="preserve"> </w:t>
      </w:r>
      <w:r w:rsidRPr="001E7EE9">
        <w:rPr>
          <w:rStyle w:val="Emphasis"/>
        </w:rPr>
        <w:t>$1.3 billion</w:t>
      </w:r>
      <w:r w:rsidRPr="001E7EE9">
        <w:rPr>
          <w:rStyle w:val="StyleUnderline"/>
        </w:rPr>
        <w:t>, net of</w:t>
      </w:r>
      <w:r w:rsidRPr="006A3F69">
        <w:rPr>
          <w:sz w:val="16"/>
        </w:rPr>
        <w:t xml:space="preserve"> </w:t>
      </w:r>
      <w:r w:rsidRPr="001E7EE9">
        <w:rPr>
          <w:rStyle w:val="Emphasis"/>
        </w:rPr>
        <w:t>marketing captured methane</w:t>
      </w:r>
      <w:r w:rsidRPr="001E7EE9">
        <w:rPr>
          <w:rStyle w:val="StyleUnderline"/>
        </w:rPr>
        <w:t xml:space="preserve">, quite </w:t>
      </w:r>
      <w:proofErr w:type="gramStart"/>
      <w:r w:rsidRPr="001E7EE9">
        <w:rPr>
          <w:rStyle w:val="StyleUnderline"/>
        </w:rPr>
        <w:t>similar to</w:t>
      </w:r>
      <w:proofErr w:type="gramEnd"/>
      <w:r w:rsidRPr="001E7EE9">
        <w:rPr>
          <w:rStyle w:val="StyleUnderline"/>
        </w:rPr>
        <w:t xml:space="preserve"> the </w:t>
      </w:r>
      <w:r w:rsidRPr="001E7EE9">
        <w:rPr>
          <w:rStyle w:val="Emphasis"/>
        </w:rPr>
        <w:t>U.S. EPA estimate</w:t>
      </w:r>
      <w:r w:rsidRPr="006A3F69">
        <w:rPr>
          <w:sz w:val="16"/>
        </w:rPr>
        <w:t xml:space="preserve"> </w:t>
      </w:r>
      <w:r w:rsidRPr="001E7EE9">
        <w:rPr>
          <w:rStyle w:val="StyleUnderline"/>
        </w:rPr>
        <w:t>for an</w:t>
      </w:r>
      <w:r w:rsidRPr="006A3F69">
        <w:rPr>
          <w:sz w:val="16"/>
        </w:rPr>
        <w:t xml:space="preserve"> </w:t>
      </w:r>
      <w:r w:rsidRPr="001E7EE9">
        <w:rPr>
          <w:rStyle w:val="Emphasis"/>
        </w:rPr>
        <w:t>80 percent reduction</w:t>
      </w:r>
      <w:r w:rsidRPr="001E7EE9">
        <w:rPr>
          <w:rStyle w:val="StyleUnderline"/>
        </w:rPr>
        <w:t>. IEA, however, finds that increasing methane abatement in North America from</w:t>
      </w:r>
      <w:r w:rsidRPr="006A3F69">
        <w:rPr>
          <w:sz w:val="16"/>
        </w:rPr>
        <w:t xml:space="preserve"> </w:t>
      </w:r>
      <w:r w:rsidRPr="001E7EE9">
        <w:rPr>
          <w:rStyle w:val="Emphasis"/>
        </w:rPr>
        <w:t>74</w:t>
      </w:r>
      <w:r w:rsidRPr="006A3F69">
        <w:rPr>
          <w:sz w:val="16"/>
        </w:rPr>
        <w:t xml:space="preserve"> </w:t>
      </w:r>
      <w:r w:rsidRPr="001E7EE9">
        <w:rPr>
          <w:rStyle w:val="StyleUnderline"/>
        </w:rPr>
        <w:t>to</w:t>
      </w:r>
      <w:r w:rsidRPr="006A3F69">
        <w:rPr>
          <w:sz w:val="16"/>
        </w:rPr>
        <w:t xml:space="preserve"> </w:t>
      </w:r>
      <w:r w:rsidRPr="001E7EE9">
        <w:rPr>
          <w:rStyle w:val="Emphasis"/>
        </w:rPr>
        <w:t>80</w:t>
      </w:r>
      <w:r w:rsidRPr="006A3F69">
        <w:rPr>
          <w:sz w:val="16"/>
        </w:rPr>
        <w:t xml:space="preserve"> </w:t>
      </w:r>
      <w:r w:rsidRPr="001E7EE9">
        <w:rPr>
          <w:rStyle w:val="StyleUnderline"/>
        </w:rPr>
        <w:t>percent</w:t>
      </w:r>
      <w:r w:rsidRPr="006A3F69">
        <w:rPr>
          <w:sz w:val="16"/>
        </w:rPr>
        <w:t xml:space="preserve"> – </w:t>
      </w:r>
      <w:r w:rsidRPr="001E7EE9">
        <w:rPr>
          <w:rStyle w:val="StyleUnderline"/>
        </w:rPr>
        <w:t xml:space="preserve">to reach the level projected under the U.S. EPA rule – would impose incremental net costs of </w:t>
      </w:r>
      <w:r w:rsidRPr="001E7EE9">
        <w:rPr>
          <w:rStyle w:val="Emphasis"/>
        </w:rPr>
        <w:t>$3.7 billion</w:t>
      </w:r>
      <w:r w:rsidRPr="006A3F69">
        <w:rPr>
          <w:sz w:val="16"/>
        </w:rPr>
        <w:t>. For Canada in the Dunsky Climate &amp; Energy Advisors’ analysis, raising abatement effort from 70 percent to 80 percent increases total abatement costs by more than two-thirds.</w:t>
      </w:r>
    </w:p>
    <w:p w14:paraId="73966554" w14:textId="77777777" w:rsidR="006A3F69" w:rsidRPr="006A3F69" w:rsidRDefault="006A3F69" w:rsidP="006A3F69">
      <w:pPr>
        <w:rPr>
          <w:sz w:val="16"/>
        </w:rPr>
      </w:pPr>
      <w:r w:rsidRPr="001E7EE9">
        <w:rPr>
          <w:rStyle w:val="StyleUnderline"/>
        </w:rPr>
        <w:t>The retrospective analyses provide some evidence that the cost of reducing emissions at</w:t>
      </w:r>
      <w:r w:rsidRPr="006A3F69">
        <w:rPr>
          <w:sz w:val="16"/>
        </w:rPr>
        <w:t xml:space="preserve"> </w:t>
      </w:r>
      <w:r w:rsidRPr="001E7EE9">
        <w:rPr>
          <w:rStyle w:val="Emphasis"/>
        </w:rPr>
        <w:t>lower levels</w:t>
      </w:r>
      <w:r w:rsidRPr="006A3F69">
        <w:rPr>
          <w:sz w:val="16"/>
        </w:rPr>
        <w:t xml:space="preserve"> </w:t>
      </w:r>
      <w:r w:rsidRPr="001E7EE9">
        <w:rPr>
          <w:rStyle w:val="StyleUnderline"/>
        </w:rPr>
        <w:t>of ambition may be</w:t>
      </w:r>
      <w:r w:rsidRPr="006A3F69">
        <w:rPr>
          <w:sz w:val="16"/>
        </w:rPr>
        <w:t xml:space="preserve"> </w:t>
      </w:r>
      <w:r w:rsidRPr="001E7EE9">
        <w:rPr>
          <w:rStyle w:val="Emphasis"/>
        </w:rPr>
        <w:t>less expensive</w:t>
      </w:r>
      <w:r w:rsidRPr="006A3F69">
        <w:rPr>
          <w:sz w:val="16"/>
        </w:rPr>
        <w:t xml:space="preserve"> </w:t>
      </w:r>
      <w:r w:rsidRPr="001E7EE9">
        <w:rPr>
          <w:rStyle w:val="StyleUnderline"/>
        </w:rPr>
        <w:t>than</w:t>
      </w:r>
      <w:r w:rsidRPr="006A3F69">
        <w:rPr>
          <w:sz w:val="16"/>
        </w:rPr>
        <w:t xml:space="preserve"> </w:t>
      </w:r>
      <w:r w:rsidRPr="001E7EE9">
        <w:rPr>
          <w:rStyle w:val="Emphasis"/>
        </w:rPr>
        <w:t>suggested</w:t>
      </w:r>
      <w:r w:rsidRPr="006A3F69">
        <w:rPr>
          <w:sz w:val="16"/>
        </w:rPr>
        <w:t xml:space="preserve"> </w:t>
      </w:r>
      <w:r w:rsidRPr="001E7EE9">
        <w:rPr>
          <w:rStyle w:val="StyleUnderline"/>
        </w:rPr>
        <w:t>by</w:t>
      </w:r>
      <w:r w:rsidRPr="006A3F69">
        <w:rPr>
          <w:sz w:val="16"/>
        </w:rPr>
        <w:t xml:space="preserve"> the </w:t>
      </w:r>
      <w:r w:rsidRPr="001E7EE9">
        <w:rPr>
          <w:rStyle w:val="Emphasis"/>
        </w:rPr>
        <w:t>engineering cost models</w:t>
      </w:r>
      <w:r w:rsidRPr="006A3F69">
        <w:rPr>
          <w:sz w:val="16"/>
        </w:rPr>
        <w:t xml:space="preserve">. For example, </w:t>
      </w:r>
      <w:r w:rsidRPr="001E7EE9">
        <w:rPr>
          <w:rStyle w:val="StyleUnderline"/>
        </w:rPr>
        <w:t>the</w:t>
      </w:r>
      <w:r w:rsidRPr="006A3F69">
        <w:rPr>
          <w:sz w:val="16"/>
        </w:rPr>
        <w:t xml:space="preserve"> </w:t>
      </w:r>
      <w:r w:rsidRPr="001E7EE9">
        <w:rPr>
          <w:rStyle w:val="Emphasis"/>
        </w:rPr>
        <w:t>Marks</w:t>
      </w:r>
      <w:r w:rsidRPr="006A3F69">
        <w:rPr>
          <w:sz w:val="16"/>
        </w:rPr>
        <w:t xml:space="preserve"> </w:t>
      </w:r>
      <w:r w:rsidRPr="001E7EE9">
        <w:rPr>
          <w:rStyle w:val="StyleUnderline"/>
        </w:rPr>
        <w:t>net compliance cost of $60 million for a 60 percent reduction in O&amp;G methane emissions is about</w:t>
      </w:r>
      <w:r w:rsidRPr="006A3F69">
        <w:rPr>
          <w:sz w:val="16"/>
        </w:rPr>
        <w:t xml:space="preserve"> </w:t>
      </w:r>
      <w:r w:rsidRPr="001E7EE9">
        <w:rPr>
          <w:rStyle w:val="Emphasis"/>
        </w:rPr>
        <w:t>one-quarter</w:t>
      </w:r>
      <w:r w:rsidRPr="006A3F69">
        <w:rPr>
          <w:sz w:val="16"/>
        </w:rPr>
        <w:t xml:space="preserve"> </w:t>
      </w:r>
      <w:r w:rsidRPr="001E7EE9">
        <w:rPr>
          <w:rStyle w:val="StyleUnderline"/>
        </w:rPr>
        <w:t>of the net compliance costs for a 60 percent reduction in North American O&amp;G methane emissions in the</w:t>
      </w:r>
      <w:r w:rsidRPr="006A3F69">
        <w:rPr>
          <w:sz w:val="16"/>
        </w:rPr>
        <w:t xml:space="preserve"> </w:t>
      </w:r>
      <w:r w:rsidRPr="001E7EE9">
        <w:rPr>
          <w:rStyle w:val="Emphasis"/>
        </w:rPr>
        <w:t>IEA</w:t>
      </w:r>
      <w:r w:rsidRPr="006A3F69">
        <w:rPr>
          <w:sz w:val="16"/>
        </w:rPr>
        <w:t xml:space="preserve"> engineering </w:t>
      </w:r>
      <w:r w:rsidRPr="001E7EE9">
        <w:rPr>
          <w:rStyle w:val="StyleUnderline"/>
        </w:rPr>
        <w:t>cost framework</w:t>
      </w:r>
      <w:r w:rsidRPr="006A3F69">
        <w:rPr>
          <w:sz w:val="16"/>
        </w:rPr>
        <w:t>.</w:t>
      </w:r>
    </w:p>
    <w:p w14:paraId="6BBA4B2A" w14:textId="77777777" w:rsidR="006A3F69" w:rsidRPr="006A3F69" w:rsidRDefault="006A3F69" w:rsidP="006A3F69">
      <w:pPr>
        <w:rPr>
          <w:sz w:val="16"/>
        </w:rPr>
      </w:pPr>
      <w:r w:rsidRPr="006A3F69">
        <w:rPr>
          <w:sz w:val="16"/>
        </w:rPr>
        <w:t>5. Findings and Implications</w:t>
      </w:r>
    </w:p>
    <w:p w14:paraId="64E269A4" w14:textId="77777777" w:rsidR="006A3F69" w:rsidRPr="006A3F69" w:rsidRDefault="006A3F69" w:rsidP="006A3F69">
      <w:pPr>
        <w:rPr>
          <w:sz w:val="16"/>
        </w:rPr>
      </w:pPr>
      <w:r w:rsidRPr="001E7EE9">
        <w:rPr>
          <w:rStyle w:val="StyleUnderline"/>
        </w:rPr>
        <w:t>There is</w:t>
      </w:r>
      <w:r w:rsidRPr="006A3F69">
        <w:rPr>
          <w:sz w:val="16"/>
        </w:rPr>
        <w:t xml:space="preserve"> </w:t>
      </w:r>
      <w:r w:rsidRPr="001E7EE9">
        <w:rPr>
          <w:rStyle w:val="Emphasis"/>
        </w:rPr>
        <w:t>growing recognition</w:t>
      </w:r>
      <w:r w:rsidRPr="006A3F69">
        <w:rPr>
          <w:sz w:val="16"/>
        </w:rPr>
        <w:t xml:space="preserve"> </w:t>
      </w:r>
      <w:r w:rsidRPr="001E7EE9">
        <w:rPr>
          <w:rStyle w:val="StyleUnderline"/>
        </w:rPr>
        <w:t>of the</w:t>
      </w:r>
      <w:r w:rsidRPr="006A3F69">
        <w:rPr>
          <w:sz w:val="16"/>
        </w:rPr>
        <w:t xml:space="preserve"> relative </w:t>
      </w:r>
      <w:r w:rsidRPr="001E7EE9">
        <w:rPr>
          <w:rStyle w:val="Emphasis"/>
        </w:rPr>
        <w:t>importance</w:t>
      </w:r>
      <w:r w:rsidRPr="006A3F69">
        <w:rPr>
          <w:sz w:val="16"/>
        </w:rPr>
        <w:t xml:space="preserve"> </w:t>
      </w:r>
      <w:r w:rsidRPr="001E7EE9">
        <w:rPr>
          <w:rStyle w:val="StyleUnderline"/>
        </w:rPr>
        <w:t>of</w:t>
      </w:r>
      <w:r w:rsidRPr="006A3F69">
        <w:rPr>
          <w:sz w:val="16"/>
        </w:rPr>
        <w:t xml:space="preserve"> </w:t>
      </w:r>
      <w:r w:rsidRPr="001E7EE9">
        <w:rPr>
          <w:rStyle w:val="Emphasis"/>
        </w:rPr>
        <w:t>anthropogenic emissions</w:t>
      </w:r>
      <w:r w:rsidRPr="006A3F69">
        <w:rPr>
          <w:sz w:val="16"/>
        </w:rPr>
        <w:t xml:space="preserve"> </w:t>
      </w:r>
      <w:r w:rsidRPr="001E7EE9">
        <w:rPr>
          <w:rStyle w:val="StyleUnderline"/>
        </w:rPr>
        <w:t>of</w:t>
      </w:r>
      <w:r w:rsidRPr="006A3F69">
        <w:rPr>
          <w:sz w:val="16"/>
        </w:rPr>
        <w:t xml:space="preserve"> </w:t>
      </w:r>
      <w:r w:rsidRPr="001E7EE9">
        <w:rPr>
          <w:rStyle w:val="Emphasis"/>
        </w:rPr>
        <w:t>methane</w:t>
      </w:r>
      <w:r w:rsidRPr="006A3F69">
        <w:rPr>
          <w:sz w:val="16"/>
        </w:rPr>
        <w:t xml:space="preserve"> </w:t>
      </w:r>
      <w:r w:rsidRPr="00B31E75">
        <w:rPr>
          <w:rStyle w:val="StyleUnderline"/>
        </w:rPr>
        <w:t>as a contributor to</w:t>
      </w:r>
      <w:r w:rsidRPr="006A3F69">
        <w:rPr>
          <w:sz w:val="16"/>
        </w:rPr>
        <w:t xml:space="preserve"> global </w:t>
      </w:r>
      <w:r w:rsidRPr="00B31E75">
        <w:rPr>
          <w:rStyle w:val="StyleUnderline"/>
        </w:rPr>
        <w:t xml:space="preserve">climate change linked with elevated concentrations of greenhouse gases in the atmosphere. This has naturally heightened attention to </w:t>
      </w:r>
      <w:r w:rsidRPr="00B31E75">
        <w:rPr>
          <w:rStyle w:val="Emphasis"/>
        </w:rPr>
        <w:t>methods</w:t>
      </w:r>
      <w:r w:rsidRPr="00B31E75">
        <w:rPr>
          <w:rStyle w:val="StyleUnderline"/>
        </w:rPr>
        <w:t xml:space="preserve"> of </w:t>
      </w:r>
      <w:r w:rsidRPr="00B31E75">
        <w:rPr>
          <w:rStyle w:val="Emphasis"/>
        </w:rPr>
        <w:t>reducing methane emissions</w:t>
      </w:r>
      <w:r w:rsidRPr="006A3F69">
        <w:rPr>
          <w:sz w:val="16"/>
        </w:rPr>
        <w:t xml:space="preserve"> </w:t>
      </w:r>
      <w:r w:rsidRPr="00B31E75">
        <w:rPr>
          <w:rStyle w:val="StyleUnderline"/>
        </w:rPr>
        <w:t>and to</w:t>
      </w:r>
      <w:r w:rsidRPr="006A3F69">
        <w:rPr>
          <w:sz w:val="16"/>
        </w:rPr>
        <w:t xml:space="preserve"> </w:t>
      </w:r>
      <w:r w:rsidRPr="00B31E75">
        <w:rPr>
          <w:rStyle w:val="Emphasis"/>
        </w:rPr>
        <w:t>public policies</w:t>
      </w:r>
      <w:r w:rsidRPr="006A3F69">
        <w:rPr>
          <w:sz w:val="16"/>
        </w:rPr>
        <w:t xml:space="preserve"> and private programs </w:t>
      </w:r>
      <w:r w:rsidRPr="00B31E75">
        <w:rPr>
          <w:rStyle w:val="StyleUnderline"/>
        </w:rPr>
        <w:t>that could</w:t>
      </w:r>
      <w:r w:rsidRPr="006A3F69">
        <w:rPr>
          <w:sz w:val="16"/>
        </w:rPr>
        <w:t xml:space="preserve"> </w:t>
      </w:r>
      <w:r w:rsidRPr="00B31E75">
        <w:rPr>
          <w:rStyle w:val="Emphasis"/>
        </w:rPr>
        <w:t>incentivize</w:t>
      </w:r>
      <w:r w:rsidRPr="006A3F69">
        <w:rPr>
          <w:sz w:val="16"/>
        </w:rPr>
        <w:t xml:space="preserve"> or require </w:t>
      </w:r>
      <w:r w:rsidRPr="00B31E75">
        <w:rPr>
          <w:rStyle w:val="StyleUnderline"/>
        </w:rPr>
        <w:t>the adoption and implementation of appropriate technologies at acceptable costs</w:t>
      </w:r>
      <w:r w:rsidRPr="006A3F69">
        <w:rPr>
          <w:sz w:val="16"/>
        </w:rPr>
        <w:t>.</w:t>
      </w:r>
    </w:p>
    <w:p w14:paraId="5CFB9B42" w14:textId="77777777" w:rsidR="006A3F69" w:rsidRPr="006A3F69" w:rsidRDefault="006A3F69" w:rsidP="006A3F69">
      <w:pPr>
        <w:rPr>
          <w:sz w:val="16"/>
        </w:rPr>
      </w:pPr>
      <w:r w:rsidRPr="00B31E75">
        <w:rPr>
          <w:rStyle w:val="StyleUnderline"/>
        </w:rPr>
        <w:t xml:space="preserve">Some approaches to reducing methane emissions from a </w:t>
      </w:r>
      <w:r w:rsidRPr="00B31E75">
        <w:rPr>
          <w:rStyle w:val="Emphasis"/>
        </w:rPr>
        <w:t>particularly important</w:t>
      </w:r>
      <w:r w:rsidRPr="006A3F69">
        <w:rPr>
          <w:sz w:val="16"/>
        </w:rPr>
        <w:t xml:space="preserve"> </w:t>
      </w:r>
      <w:r w:rsidRPr="00B31E75">
        <w:rPr>
          <w:rStyle w:val="StyleUnderline"/>
        </w:rPr>
        <w:t>set of sources, namely wellheads, pipelines, and processing facilities in the O&amp;G sector, can result in keeping</w:t>
      </w:r>
      <w:r w:rsidRPr="006A3F69">
        <w:rPr>
          <w:sz w:val="16"/>
        </w:rPr>
        <w:t xml:space="preserve"> </w:t>
      </w:r>
      <w:r w:rsidRPr="00B31E75">
        <w:rPr>
          <w:rStyle w:val="Emphasis"/>
        </w:rPr>
        <w:t>more</w:t>
      </w:r>
      <w:r w:rsidRPr="006A3F69">
        <w:rPr>
          <w:sz w:val="16"/>
        </w:rPr>
        <w:t xml:space="preserve"> </w:t>
      </w:r>
      <w:r w:rsidRPr="00B31E75">
        <w:rPr>
          <w:rStyle w:val="StyleUnderline"/>
        </w:rPr>
        <w:t>of a</w:t>
      </w:r>
      <w:r w:rsidRPr="006A3F69">
        <w:rPr>
          <w:sz w:val="16"/>
        </w:rPr>
        <w:t xml:space="preserve"> </w:t>
      </w:r>
      <w:r w:rsidRPr="00B31E75">
        <w:rPr>
          <w:rStyle w:val="Emphasis"/>
        </w:rPr>
        <w:t>merchantable product</w:t>
      </w:r>
      <w:r w:rsidRPr="006A3F69">
        <w:rPr>
          <w:sz w:val="16"/>
        </w:rPr>
        <w:t xml:space="preserve"> – natural gas – in pipelines, and </w:t>
      </w:r>
      <w:r w:rsidRPr="00B31E75">
        <w:rPr>
          <w:rStyle w:val="StyleUnderline"/>
        </w:rPr>
        <w:t>thereby sending</w:t>
      </w:r>
      <w:r w:rsidRPr="006A3F69">
        <w:rPr>
          <w:sz w:val="16"/>
        </w:rPr>
        <w:t xml:space="preserve"> </w:t>
      </w:r>
      <w:r w:rsidRPr="00B31E75">
        <w:rPr>
          <w:rStyle w:val="Emphasis"/>
        </w:rPr>
        <w:t>more to market</w:t>
      </w:r>
      <w:r w:rsidRPr="00B31E75">
        <w:rPr>
          <w:rStyle w:val="StyleUnderline"/>
        </w:rPr>
        <w:t>. The consequent</w:t>
      </w:r>
      <w:r w:rsidRPr="006A3F69">
        <w:rPr>
          <w:sz w:val="16"/>
        </w:rPr>
        <w:t xml:space="preserve"> </w:t>
      </w:r>
      <w:r w:rsidRPr="00533209">
        <w:rPr>
          <w:rStyle w:val="Emphasis"/>
          <w:highlight w:val="yellow"/>
        </w:rPr>
        <w:t>incremental revenue</w:t>
      </w:r>
      <w:r w:rsidRPr="00533209">
        <w:rPr>
          <w:sz w:val="16"/>
          <w:highlight w:val="yellow"/>
        </w:rPr>
        <w:t xml:space="preserve"> </w:t>
      </w:r>
      <w:r w:rsidRPr="00533209">
        <w:rPr>
          <w:rStyle w:val="StyleUnderline"/>
          <w:highlight w:val="yellow"/>
        </w:rPr>
        <w:t>can</w:t>
      </w:r>
      <w:r w:rsidRPr="006A3F69">
        <w:rPr>
          <w:sz w:val="16"/>
        </w:rPr>
        <w:t xml:space="preserve"> </w:t>
      </w:r>
      <w:r w:rsidRPr="00533209">
        <w:rPr>
          <w:rStyle w:val="Emphasis"/>
          <w:highlight w:val="yellow"/>
        </w:rPr>
        <w:t>offset</w:t>
      </w:r>
      <w:r w:rsidRPr="00B31E75">
        <w:rPr>
          <w:rStyle w:val="Emphasis"/>
        </w:rPr>
        <w:t xml:space="preserve"> part</w:t>
      </w:r>
      <w:r w:rsidRPr="00B31E75">
        <w:rPr>
          <w:rStyle w:val="StyleUnderline"/>
        </w:rPr>
        <w:t xml:space="preserve"> or – in </w:t>
      </w:r>
      <w:proofErr w:type="gramStart"/>
      <w:r w:rsidRPr="00B31E75">
        <w:rPr>
          <w:rStyle w:val="StyleUnderline"/>
        </w:rPr>
        <w:t>principal</w:t>
      </w:r>
      <w:proofErr w:type="gramEnd"/>
      <w:r w:rsidRPr="00B31E75">
        <w:rPr>
          <w:rStyle w:val="StyleUnderline"/>
        </w:rPr>
        <w:t xml:space="preserve"> –</w:t>
      </w:r>
      <w:r w:rsidRPr="006A3F69">
        <w:rPr>
          <w:sz w:val="16"/>
        </w:rPr>
        <w:t xml:space="preserve"> </w:t>
      </w:r>
      <w:proofErr w:type="gramStart"/>
      <w:r w:rsidRPr="00B31E75">
        <w:rPr>
          <w:rStyle w:val="Emphasis"/>
        </w:rPr>
        <w:t>all</w:t>
      </w:r>
      <w:r w:rsidRPr="006A3F69">
        <w:rPr>
          <w:sz w:val="16"/>
        </w:rPr>
        <w:t xml:space="preserve"> </w:t>
      </w:r>
      <w:r w:rsidRPr="00B31E75">
        <w:rPr>
          <w:rStyle w:val="StyleUnderline"/>
        </w:rPr>
        <w:t>of</w:t>
      </w:r>
      <w:proofErr w:type="gramEnd"/>
      <w:r w:rsidRPr="00B31E75">
        <w:rPr>
          <w:rStyle w:val="StyleUnderline"/>
        </w:rPr>
        <w:t xml:space="preserve"> </w:t>
      </w:r>
      <w:r w:rsidRPr="00533209">
        <w:rPr>
          <w:rStyle w:val="StyleUnderline"/>
          <w:highlight w:val="yellow"/>
        </w:rPr>
        <w:t>the</w:t>
      </w:r>
      <w:r w:rsidRPr="00533209">
        <w:rPr>
          <w:sz w:val="16"/>
          <w:highlight w:val="yellow"/>
        </w:rPr>
        <w:t xml:space="preserve"> </w:t>
      </w:r>
      <w:r w:rsidRPr="00533209">
        <w:rPr>
          <w:rStyle w:val="Emphasis"/>
          <w:highlight w:val="yellow"/>
        </w:rPr>
        <w:t>cost</w:t>
      </w:r>
      <w:r w:rsidRPr="00533209">
        <w:rPr>
          <w:sz w:val="16"/>
          <w:highlight w:val="yellow"/>
        </w:rPr>
        <w:t xml:space="preserve"> </w:t>
      </w:r>
      <w:r w:rsidRPr="00533209">
        <w:rPr>
          <w:rStyle w:val="StyleUnderline"/>
          <w:highlight w:val="yellow"/>
        </w:rPr>
        <w:t>of</w:t>
      </w:r>
      <w:r w:rsidRPr="00533209">
        <w:rPr>
          <w:sz w:val="16"/>
          <w:highlight w:val="yellow"/>
        </w:rPr>
        <w:t xml:space="preserve"> </w:t>
      </w:r>
      <w:r w:rsidRPr="00533209">
        <w:rPr>
          <w:rStyle w:val="Emphasis"/>
          <w:highlight w:val="yellow"/>
        </w:rPr>
        <w:t>abating</w:t>
      </w:r>
      <w:r w:rsidRPr="006A3F69">
        <w:rPr>
          <w:sz w:val="16"/>
        </w:rPr>
        <w:t xml:space="preserve"> emissions for certain sources, </w:t>
      </w:r>
      <w:r w:rsidRPr="00B31E75">
        <w:rPr>
          <w:rStyle w:val="StyleUnderline"/>
        </w:rPr>
        <w:t xml:space="preserve">resulting in negative abatement costs. Of course, if negative abatement costs </w:t>
      </w:r>
      <w:r w:rsidRPr="00B31E75">
        <w:rPr>
          <w:rStyle w:val="Emphasis"/>
        </w:rPr>
        <w:t>exist</w:t>
      </w:r>
      <w:r w:rsidRPr="00B31E75">
        <w:rPr>
          <w:rStyle w:val="StyleUnderline"/>
        </w:rPr>
        <w:t xml:space="preserve">, the question naturally arises of why </w:t>
      </w:r>
      <w:r w:rsidRPr="00B31E75">
        <w:rPr>
          <w:rStyle w:val="Emphasis"/>
        </w:rPr>
        <w:t>companies</w:t>
      </w:r>
      <w:r w:rsidRPr="006A3F69">
        <w:rPr>
          <w:sz w:val="16"/>
        </w:rPr>
        <w:t xml:space="preserve"> </w:t>
      </w:r>
      <w:r w:rsidRPr="00B31E75">
        <w:rPr>
          <w:rStyle w:val="StyleUnderline"/>
        </w:rPr>
        <w:t>have not</w:t>
      </w:r>
      <w:r w:rsidRPr="006A3F69">
        <w:rPr>
          <w:sz w:val="16"/>
        </w:rPr>
        <w:t xml:space="preserve"> </w:t>
      </w:r>
      <w:r w:rsidRPr="00B31E75">
        <w:rPr>
          <w:rStyle w:val="Emphasis"/>
        </w:rPr>
        <w:t>already repaired</w:t>
      </w:r>
      <w:r w:rsidRPr="006A3F69">
        <w:rPr>
          <w:sz w:val="16"/>
        </w:rPr>
        <w:t xml:space="preserve"> </w:t>
      </w:r>
      <w:r w:rsidRPr="00B31E75">
        <w:rPr>
          <w:rStyle w:val="StyleUnderline"/>
        </w:rPr>
        <w:t>sites of leakage</w:t>
      </w:r>
      <w:r w:rsidRPr="006A3F69">
        <w:rPr>
          <w:sz w:val="16"/>
        </w:rPr>
        <w:t>.</w:t>
      </w:r>
    </w:p>
    <w:p w14:paraId="3B801548" w14:textId="77777777" w:rsidR="006A3F69" w:rsidRPr="00B31E75" w:rsidRDefault="006A3F69" w:rsidP="006A3F69">
      <w:pPr>
        <w:rPr>
          <w:rStyle w:val="StyleUnderline"/>
        </w:rPr>
      </w:pPr>
      <w:r w:rsidRPr="00B31E75">
        <w:rPr>
          <w:rStyle w:val="StyleUnderline"/>
        </w:rPr>
        <w:t>This reality raises the</w:t>
      </w:r>
      <w:r w:rsidRPr="006A3F69">
        <w:rPr>
          <w:sz w:val="16"/>
        </w:rPr>
        <w:t xml:space="preserve"> </w:t>
      </w:r>
      <w:r w:rsidRPr="00B31E75">
        <w:rPr>
          <w:rStyle w:val="Emphasis"/>
        </w:rPr>
        <w:t>importance</w:t>
      </w:r>
      <w:r w:rsidRPr="006A3F69">
        <w:rPr>
          <w:sz w:val="16"/>
        </w:rPr>
        <w:t xml:space="preserve"> </w:t>
      </w:r>
      <w:r w:rsidRPr="00B31E75">
        <w:rPr>
          <w:rStyle w:val="StyleUnderline"/>
        </w:rPr>
        <w:t>– and</w:t>
      </w:r>
      <w:r w:rsidRPr="006A3F69">
        <w:rPr>
          <w:sz w:val="16"/>
        </w:rPr>
        <w:t xml:space="preserve"> the </w:t>
      </w:r>
      <w:r w:rsidRPr="00B31E75">
        <w:rPr>
          <w:rStyle w:val="Emphasis"/>
        </w:rPr>
        <w:t>subtlety</w:t>
      </w:r>
      <w:r w:rsidRPr="006A3F69">
        <w:rPr>
          <w:sz w:val="16"/>
        </w:rPr>
        <w:t xml:space="preserve"> </w:t>
      </w:r>
      <w:r w:rsidRPr="00B31E75">
        <w:rPr>
          <w:rStyle w:val="StyleUnderline"/>
        </w:rPr>
        <w:t>– of developing</w:t>
      </w:r>
      <w:r w:rsidRPr="006A3F69">
        <w:rPr>
          <w:sz w:val="16"/>
        </w:rPr>
        <w:t xml:space="preserve"> </w:t>
      </w:r>
      <w:r w:rsidRPr="00B31E75">
        <w:rPr>
          <w:rStyle w:val="Emphasis"/>
        </w:rPr>
        <w:t>understanding</w:t>
      </w:r>
      <w:r w:rsidRPr="006A3F69">
        <w:rPr>
          <w:sz w:val="16"/>
        </w:rPr>
        <w:t xml:space="preserve"> </w:t>
      </w:r>
      <w:r w:rsidRPr="00B31E75">
        <w:rPr>
          <w:rStyle w:val="StyleUnderline"/>
        </w:rPr>
        <w:t>of the</w:t>
      </w:r>
      <w:r w:rsidRPr="006A3F69">
        <w:rPr>
          <w:sz w:val="16"/>
        </w:rPr>
        <w:t xml:space="preserve"> </w:t>
      </w:r>
      <w:r w:rsidRPr="00B31E75">
        <w:rPr>
          <w:rStyle w:val="Emphasis"/>
        </w:rPr>
        <w:t>true marginal abatement cost</w:t>
      </w:r>
      <w:r w:rsidRPr="006A3F69">
        <w:rPr>
          <w:sz w:val="16"/>
        </w:rPr>
        <w:t xml:space="preserve"> (MAC) functions for methane emissions reductions. </w:t>
      </w:r>
      <w:r w:rsidRPr="00B31E75">
        <w:rPr>
          <w:rStyle w:val="StyleUnderline"/>
        </w:rPr>
        <w:t>A diverse set of methodologies have been employed to come up with such cost estimates, including</w:t>
      </w:r>
      <w:r w:rsidRPr="006A3F69">
        <w:rPr>
          <w:sz w:val="16"/>
        </w:rPr>
        <w:t xml:space="preserve"> </w:t>
      </w:r>
      <w:r w:rsidRPr="00B31E75">
        <w:rPr>
          <w:rStyle w:val="Emphasis"/>
        </w:rPr>
        <w:t>engineering cost models</w:t>
      </w:r>
      <w:r w:rsidRPr="006A3F69">
        <w:rPr>
          <w:sz w:val="16"/>
        </w:rPr>
        <w:t xml:space="preserve">, econometric analysis of natural gas markets, and statistical retrospective analysis of regulation. </w:t>
      </w:r>
      <w:r w:rsidRPr="00B31E75">
        <w:rPr>
          <w:rStyle w:val="StyleUnderline"/>
        </w:rPr>
        <w:t xml:space="preserve">These approaches, which we critically summarize and then seek to synthesize in this paper, point to </w:t>
      </w:r>
      <w:r w:rsidRPr="00B31E75">
        <w:rPr>
          <w:rStyle w:val="Emphasis"/>
        </w:rPr>
        <w:t>two striking findings</w:t>
      </w:r>
      <w:r w:rsidRPr="00B31E75">
        <w:rPr>
          <w:rStyle w:val="StyleUnderline"/>
        </w:rPr>
        <w:t>.</w:t>
      </w:r>
    </w:p>
    <w:p w14:paraId="3BBD50FC" w14:textId="77777777" w:rsidR="006A3F69" w:rsidRPr="006A3F69" w:rsidRDefault="006A3F69" w:rsidP="006A3F69">
      <w:pPr>
        <w:rPr>
          <w:sz w:val="16"/>
        </w:rPr>
      </w:pPr>
      <w:r w:rsidRPr="00B31E75">
        <w:rPr>
          <w:rStyle w:val="StyleUnderline"/>
        </w:rPr>
        <w:t xml:space="preserve">First, </w:t>
      </w:r>
      <w:r w:rsidRPr="00533209">
        <w:rPr>
          <w:rStyle w:val="StyleUnderline"/>
          <w:highlight w:val="yellow"/>
        </w:rPr>
        <w:t>there appears to be</w:t>
      </w:r>
      <w:r w:rsidRPr="00533209">
        <w:rPr>
          <w:sz w:val="16"/>
          <w:highlight w:val="yellow"/>
        </w:rPr>
        <w:t xml:space="preserve"> </w:t>
      </w:r>
      <w:r w:rsidRPr="00533209">
        <w:rPr>
          <w:rStyle w:val="Emphasis"/>
          <w:highlight w:val="yellow"/>
        </w:rPr>
        <w:t>significant</w:t>
      </w:r>
      <w:r w:rsidRPr="00B31E75">
        <w:rPr>
          <w:rStyle w:val="Emphasis"/>
        </w:rPr>
        <w:t xml:space="preserve"> potential</w:t>
      </w:r>
      <w:r w:rsidRPr="006A3F69">
        <w:rPr>
          <w:sz w:val="16"/>
        </w:rPr>
        <w:t xml:space="preserve"> </w:t>
      </w:r>
      <w:r w:rsidRPr="00B31E75">
        <w:rPr>
          <w:rStyle w:val="StyleUnderline"/>
        </w:rPr>
        <w:t>for</w:t>
      </w:r>
      <w:r w:rsidRPr="006A3F69">
        <w:rPr>
          <w:sz w:val="16"/>
        </w:rPr>
        <w:t xml:space="preserve"> </w:t>
      </w:r>
      <w:r w:rsidRPr="00533209">
        <w:rPr>
          <w:rStyle w:val="Emphasis"/>
          <w:highlight w:val="yellow"/>
        </w:rPr>
        <w:t>low-cost</w:t>
      </w:r>
      <w:r w:rsidRPr="00B31E75">
        <w:rPr>
          <w:rStyle w:val="Emphasis"/>
        </w:rPr>
        <w:t xml:space="preserve"> methane </w:t>
      </w:r>
      <w:r w:rsidRPr="00533209">
        <w:rPr>
          <w:rStyle w:val="Emphasis"/>
          <w:highlight w:val="yellow"/>
        </w:rPr>
        <w:t>abatement</w:t>
      </w:r>
      <w:r w:rsidRPr="006A3F69">
        <w:rPr>
          <w:sz w:val="16"/>
        </w:rPr>
        <w:t xml:space="preserve"> in the O&amp;G sector in the United States and elsewhere, although </w:t>
      </w:r>
      <w:r w:rsidRPr="00B31E75">
        <w:rPr>
          <w:rStyle w:val="StyleUnderline"/>
        </w:rPr>
        <w:t>claims of widespread</w:t>
      </w:r>
      <w:r w:rsidRPr="006A3F69">
        <w:rPr>
          <w:sz w:val="16"/>
        </w:rPr>
        <w:t xml:space="preserve"> </w:t>
      </w:r>
      <w:r w:rsidRPr="00B31E75">
        <w:rPr>
          <w:rStyle w:val="Emphasis"/>
        </w:rPr>
        <w:t>negative</w:t>
      </w:r>
      <w:r w:rsidRPr="006A3F69">
        <w:rPr>
          <w:sz w:val="16"/>
        </w:rPr>
        <w:t xml:space="preserve"> </w:t>
      </w:r>
      <w:r w:rsidRPr="00B31E75">
        <w:rPr>
          <w:rStyle w:val="StyleUnderline"/>
        </w:rPr>
        <w:t>abatement cost opportunities should be taken with a</w:t>
      </w:r>
      <w:r w:rsidRPr="006A3F69">
        <w:rPr>
          <w:sz w:val="16"/>
        </w:rPr>
        <w:t xml:space="preserve"> </w:t>
      </w:r>
      <w:r w:rsidRPr="00B31E75">
        <w:rPr>
          <w:rStyle w:val="Emphasis"/>
        </w:rPr>
        <w:t>grain of salt</w:t>
      </w:r>
      <w:r w:rsidRPr="00B31E75">
        <w:rPr>
          <w:rStyle w:val="StyleUnderline"/>
        </w:rPr>
        <w:t>. This may</w:t>
      </w:r>
      <w:r w:rsidRPr="006A3F69">
        <w:rPr>
          <w:sz w:val="16"/>
        </w:rPr>
        <w:t xml:space="preserve"> </w:t>
      </w:r>
      <w:r w:rsidRPr="00B31E75">
        <w:rPr>
          <w:rStyle w:val="Emphasis"/>
        </w:rPr>
        <w:t>change over time</w:t>
      </w:r>
      <w:r w:rsidRPr="006A3F69">
        <w:rPr>
          <w:sz w:val="16"/>
        </w:rPr>
        <w:t xml:space="preserve">, however. </w:t>
      </w:r>
      <w:r w:rsidRPr="00533209">
        <w:rPr>
          <w:rStyle w:val="StyleUnderline"/>
          <w:highlight w:val="yellow"/>
        </w:rPr>
        <w:t>As</w:t>
      </w:r>
      <w:r w:rsidRPr="00B31E75">
        <w:rPr>
          <w:rStyle w:val="StyleUnderline"/>
        </w:rPr>
        <w:t xml:space="preserve"> new</w:t>
      </w:r>
      <w:r w:rsidRPr="006A3F69">
        <w:rPr>
          <w:sz w:val="16"/>
        </w:rPr>
        <w:t xml:space="preserve"> </w:t>
      </w:r>
      <w:r w:rsidRPr="00533209">
        <w:rPr>
          <w:rStyle w:val="Emphasis"/>
          <w:highlight w:val="yellow"/>
        </w:rPr>
        <w:t>satellite</w:t>
      </w:r>
      <w:r w:rsidRPr="00533209">
        <w:rPr>
          <w:sz w:val="16"/>
          <w:highlight w:val="yellow"/>
        </w:rPr>
        <w:t xml:space="preserve"> </w:t>
      </w:r>
      <w:r w:rsidRPr="00533209">
        <w:rPr>
          <w:rStyle w:val="StyleUnderline"/>
          <w:highlight w:val="yellow"/>
        </w:rPr>
        <w:t>and</w:t>
      </w:r>
      <w:r w:rsidRPr="006A3F69">
        <w:rPr>
          <w:sz w:val="16"/>
        </w:rPr>
        <w:t xml:space="preserve"> </w:t>
      </w:r>
      <w:r w:rsidRPr="00B31E75">
        <w:rPr>
          <w:rStyle w:val="Emphasis"/>
        </w:rPr>
        <w:t xml:space="preserve">other </w:t>
      </w:r>
      <w:r w:rsidRPr="00533209">
        <w:rPr>
          <w:rStyle w:val="Emphasis"/>
          <w:highlight w:val="yellow"/>
        </w:rPr>
        <w:t>remote-sensing tech</w:t>
      </w:r>
      <w:r w:rsidRPr="00533209">
        <w:rPr>
          <w:rStyle w:val="Emphasis"/>
        </w:rPr>
        <w:t>nologies</w:t>
      </w:r>
      <w:r w:rsidRPr="006A3F69">
        <w:rPr>
          <w:sz w:val="16"/>
        </w:rPr>
        <w:t xml:space="preserve"> </w:t>
      </w:r>
      <w:r w:rsidRPr="00533209">
        <w:rPr>
          <w:rStyle w:val="StyleUnderline"/>
          <w:highlight w:val="yellow"/>
        </w:rPr>
        <w:t>become</w:t>
      </w:r>
      <w:r w:rsidRPr="006A3F69">
        <w:rPr>
          <w:sz w:val="16"/>
        </w:rPr>
        <w:t xml:space="preserve"> </w:t>
      </w:r>
      <w:r w:rsidRPr="00B31E75">
        <w:rPr>
          <w:rStyle w:val="Emphasis"/>
        </w:rPr>
        <w:t xml:space="preserve">more </w:t>
      </w:r>
      <w:r w:rsidRPr="00533209">
        <w:rPr>
          <w:rStyle w:val="Emphasis"/>
          <w:highlight w:val="yellow"/>
        </w:rPr>
        <w:t>available</w:t>
      </w:r>
      <w:r w:rsidRPr="00533209">
        <w:rPr>
          <w:sz w:val="16"/>
          <w:highlight w:val="yellow"/>
        </w:rPr>
        <w:t xml:space="preserve"> </w:t>
      </w:r>
      <w:r w:rsidRPr="00533209">
        <w:rPr>
          <w:rStyle w:val="StyleUnderline"/>
          <w:highlight w:val="yellow"/>
        </w:rPr>
        <w:t>and</w:t>
      </w:r>
      <w:r w:rsidRPr="00533209">
        <w:rPr>
          <w:sz w:val="16"/>
          <w:highlight w:val="yellow"/>
        </w:rPr>
        <w:t xml:space="preserve"> </w:t>
      </w:r>
      <w:r w:rsidRPr="00533209">
        <w:rPr>
          <w:rStyle w:val="Emphasis"/>
          <w:highlight w:val="yellow"/>
        </w:rPr>
        <w:t>reduce</w:t>
      </w:r>
      <w:r w:rsidRPr="006A3F69">
        <w:rPr>
          <w:sz w:val="16"/>
        </w:rPr>
        <w:t xml:space="preserve"> the </w:t>
      </w:r>
      <w:r w:rsidRPr="00533209">
        <w:rPr>
          <w:rStyle w:val="Emphasis"/>
          <w:highlight w:val="yellow"/>
        </w:rPr>
        <w:t>costs</w:t>
      </w:r>
      <w:r w:rsidRPr="00533209">
        <w:rPr>
          <w:sz w:val="16"/>
          <w:highlight w:val="yellow"/>
        </w:rPr>
        <w:t xml:space="preserve"> </w:t>
      </w:r>
      <w:r w:rsidRPr="00533209">
        <w:rPr>
          <w:rStyle w:val="StyleUnderline"/>
          <w:highlight w:val="yellow"/>
        </w:rPr>
        <w:t>of</w:t>
      </w:r>
      <w:r w:rsidRPr="00533209">
        <w:rPr>
          <w:sz w:val="16"/>
          <w:highlight w:val="yellow"/>
        </w:rPr>
        <w:t xml:space="preserve"> </w:t>
      </w:r>
      <w:r w:rsidRPr="00533209">
        <w:rPr>
          <w:rStyle w:val="Emphasis"/>
          <w:highlight w:val="yellow"/>
        </w:rPr>
        <w:t>searching for</w:t>
      </w:r>
      <w:r w:rsidRPr="006A3F69">
        <w:rPr>
          <w:sz w:val="16"/>
        </w:rPr>
        <w:t xml:space="preserve"> </w:t>
      </w:r>
      <w:r w:rsidRPr="00B31E75">
        <w:rPr>
          <w:rStyle w:val="StyleUnderline"/>
        </w:rPr>
        <w:t>and</w:t>
      </w:r>
      <w:r w:rsidRPr="006A3F69">
        <w:rPr>
          <w:sz w:val="16"/>
        </w:rPr>
        <w:t xml:space="preserve"> </w:t>
      </w:r>
      <w:r w:rsidRPr="00B31E75">
        <w:rPr>
          <w:rStyle w:val="Emphasis"/>
        </w:rPr>
        <w:t>identifying</w:t>
      </w:r>
      <w:r w:rsidRPr="006A3F69">
        <w:rPr>
          <w:sz w:val="16"/>
        </w:rPr>
        <w:t xml:space="preserve"> </w:t>
      </w:r>
      <w:r w:rsidRPr="00533209">
        <w:rPr>
          <w:rStyle w:val="StyleUnderline"/>
          <w:highlight w:val="yellow"/>
        </w:rPr>
        <w:t>the</w:t>
      </w:r>
      <w:r w:rsidRPr="00533209">
        <w:rPr>
          <w:sz w:val="16"/>
        </w:rPr>
        <w:t xml:space="preserve"> </w:t>
      </w:r>
      <w:r w:rsidRPr="00533209">
        <w:rPr>
          <w:rStyle w:val="Emphasis"/>
        </w:rPr>
        <w:t xml:space="preserve">precise </w:t>
      </w:r>
      <w:r w:rsidRPr="00533209">
        <w:rPr>
          <w:rStyle w:val="Emphasis"/>
          <w:highlight w:val="yellow"/>
        </w:rPr>
        <w:t>location</w:t>
      </w:r>
      <w:r w:rsidRPr="00533209">
        <w:rPr>
          <w:sz w:val="16"/>
          <w:highlight w:val="yellow"/>
        </w:rPr>
        <w:t xml:space="preserve"> </w:t>
      </w:r>
      <w:r w:rsidRPr="00533209">
        <w:rPr>
          <w:rStyle w:val="StyleUnderline"/>
          <w:highlight w:val="yellow"/>
        </w:rPr>
        <w:t>of</w:t>
      </w:r>
      <w:r w:rsidRPr="006A3F69">
        <w:rPr>
          <w:sz w:val="16"/>
        </w:rPr>
        <w:t xml:space="preserve"> </w:t>
      </w:r>
      <w:r w:rsidRPr="00B31E75">
        <w:rPr>
          <w:rStyle w:val="Emphasis"/>
        </w:rPr>
        <w:t xml:space="preserve">methane </w:t>
      </w:r>
      <w:r w:rsidRPr="00533209">
        <w:rPr>
          <w:rStyle w:val="Emphasis"/>
          <w:highlight w:val="yellow"/>
        </w:rPr>
        <w:t>emissions</w:t>
      </w:r>
      <w:r w:rsidRPr="00533209">
        <w:rPr>
          <w:rStyle w:val="StyleUnderline"/>
          <w:highlight w:val="yellow"/>
        </w:rPr>
        <w:t>, in</w:t>
      </w:r>
      <w:r w:rsidRPr="00533209">
        <w:rPr>
          <w:sz w:val="16"/>
          <w:highlight w:val="yellow"/>
        </w:rPr>
        <w:t xml:space="preserve"> </w:t>
      </w:r>
      <w:r w:rsidRPr="00533209">
        <w:rPr>
          <w:rStyle w:val="Emphasis"/>
          <w:highlight w:val="yellow"/>
        </w:rPr>
        <w:t>more cases</w:t>
      </w:r>
      <w:r w:rsidRPr="006A3F69">
        <w:rPr>
          <w:sz w:val="16"/>
        </w:rPr>
        <w:t xml:space="preserve"> </w:t>
      </w:r>
      <w:r w:rsidRPr="00B31E75">
        <w:rPr>
          <w:rStyle w:val="StyleUnderline"/>
        </w:rPr>
        <w:t xml:space="preserve">marginal </w:t>
      </w:r>
      <w:r w:rsidRPr="00533209">
        <w:rPr>
          <w:rStyle w:val="StyleUnderline"/>
          <w:highlight w:val="yellow"/>
        </w:rPr>
        <w:t xml:space="preserve">abatement costs </w:t>
      </w:r>
      <w:r w:rsidRPr="00533209">
        <w:rPr>
          <w:rStyle w:val="Emphasis"/>
          <w:highlight w:val="yellow"/>
        </w:rPr>
        <w:t>may</w:t>
      </w:r>
      <w:r w:rsidRPr="00533209">
        <w:rPr>
          <w:rStyle w:val="Emphasis"/>
        </w:rPr>
        <w:t xml:space="preserve"> indeed </w:t>
      </w:r>
      <w:r w:rsidRPr="00533209">
        <w:rPr>
          <w:rStyle w:val="Emphasis"/>
          <w:highlight w:val="yellow"/>
        </w:rPr>
        <w:t>become negative</w:t>
      </w:r>
      <w:r w:rsidRPr="006A3F69">
        <w:rPr>
          <w:sz w:val="16"/>
        </w:rPr>
        <w:t>, when measured net of the market value of conserved and marketed natural gas.</w:t>
      </w:r>
    </w:p>
    <w:p w14:paraId="68D8A79D" w14:textId="77777777" w:rsidR="006A3F69" w:rsidRPr="006A3F69" w:rsidRDefault="006A3F69" w:rsidP="006A3F69">
      <w:pPr>
        <w:rPr>
          <w:sz w:val="16"/>
        </w:rPr>
      </w:pPr>
      <w:r w:rsidRPr="00B31E75">
        <w:rPr>
          <w:rStyle w:val="StyleUnderline"/>
        </w:rPr>
        <w:t>Second, in the short term at least, the potential for low-cost abatement is</w:t>
      </w:r>
      <w:r w:rsidRPr="006A3F69">
        <w:rPr>
          <w:sz w:val="16"/>
        </w:rPr>
        <w:t xml:space="preserve"> </w:t>
      </w:r>
      <w:r w:rsidRPr="00B31E75">
        <w:rPr>
          <w:rStyle w:val="Emphasis"/>
        </w:rPr>
        <w:t>not without limit</w:t>
      </w:r>
      <w:r w:rsidRPr="00B31E75">
        <w:rPr>
          <w:rStyle w:val="StyleUnderline"/>
        </w:rPr>
        <w:t>. Whereas it currently appears that cutting methane emissions in</w:t>
      </w:r>
      <w:r w:rsidRPr="006A3F69">
        <w:rPr>
          <w:sz w:val="16"/>
        </w:rPr>
        <w:t xml:space="preserve"> </w:t>
      </w:r>
      <w:r w:rsidRPr="00B31E75">
        <w:rPr>
          <w:rStyle w:val="Emphasis"/>
        </w:rPr>
        <w:t>half</w:t>
      </w:r>
      <w:r w:rsidRPr="006A3F69">
        <w:rPr>
          <w:sz w:val="16"/>
        </w:rPr>
        <w:t xml:space="preserve"> </w:t>
      </w:r>
      <w:r w:rsidRPr="00B31E75">
        <w:rPr>
          <w:rStyle w:val="StyleUnderline"/>
        </w:rPr>
        <w:t>would be</w:t>
      </w:r>
      <w:r w:rsidRPr="006A3F69">
        <w:rPr>
          <w:sz w:val="16"/>
        </w:rPr>
        <w:t xml:space="preserve"> relatively </w:t>
      </w:r>
      <w:r w:rsidRPr="00B31E75">
        <w:rPr>
          <w:rStyle w:val="Emphasis"/>
        </w:rPr>
        <w:t>inexpensive</w:t>
      </w:r>
      <w:r w:rsidRPr="00B31E75">
        <w:rPr>
          <w:rStyle w:val="StyleUnderline"/>
        </w:rPr>
        <w:t>, a</w:t>
      </w:r>
      <w:r w:rsidRPr="006A3F69">
        <w:rPr>
          <w:sz w:val="16"/>
        </w:rPr>
        <w:t xml:space="preserve"> </w:t>
      </w:r>
      <w:r w:rsidRPr="00B31E75">
        <w:rPr>
          <w:rStyle w:val="Emphasis"/>
        </w:rPr>
        <w:t>sharp uptick</w:t>
      </w:r>
      <w:r w:rsidRPr="006A3F69">
        <w:rPr>
          <w:sz w:val="16"/>
        </w:rPr>
        <w:t xml:space="preserve"> </w:t>
      </w:r>
      <w:r w:rsidRPr="00B31E75">
        <w:rPr>
          <w:rStyle w:val="StyleUnderline"/>
        </w:rPr>
        <w:t>in marginal abatement costs may occur when reductions exceed</w:t>
      </w:r>
      <w:r w:rsidRPr="006A3F69">
        <w:rPr>
          <w:sz w:val="16"/>
        </w:rPr>
        <w:t xml:space="preserve"> </w:t>
      </w:r>
      <w:r w:rsidRPr="00B31E75">
        <w:rPr>
          <w:rStyle w:val="Emphasis"/>
        </w:rPr>
        <w:t>60 to 80 percent</w:t>
      </w:r>
      <w:r w:rsidRPr="006A3F69">
        <w:rPr>
          <w:sz w:val="16"/>
        </w:rPr>
        <w:t xml:space="preserve"> </w:t>
      </w:r>
      <w:r w:rsidRPr="00B31E75">
        <w:rPr>
          <w:rStyle w:val="StyleUnderline"/>
        </w:rPr>
        <w:t>below</w:t>
      </w:r>
      <w:r w:rsidRPr="006A3F69">
        <w:rPr>
          <w:sz w:val="16"/>
        </w:rPr>
        <w:t xml:space="preserve"> </w:t>
      </w:r>
      <w:r w:rsidRPr="00B31E75">
        <w:rPr>
          <w:rStyle w:val="Emphasis"/>
        </w:rPr>
        <w:t>baseline</w:t>
      </w:r>
      <w:r w:rsidRPr="006A3F69">
        <w:rPr>
          <w:sz w:val="16"/>
        </w:rPr>
        <w:t xml:space="preserve"> levels. </w:t>
      </w:r>
      <w:r w:rsidRPr="00B31E75">
        <w:rPr>
          <w:rStyle w:val="StyleUnderline"/>
        </w:rPr>
        <w:t xml:space="preserve">This threshold may </w:t>
      </w:r>
      <w:r w:rsidRPr="00B31E75">
        <w:rPr>
          <w:rStyle w:val="Emphasis"/>
        </w:rPr>
        <w:t>also</w:t>
      </w:r>
      <w:r w:rsidRPr="006A3F69">
        <w:rPr>
          <w:sz w:val="16"/>
        </w:rPr>
        <w:t xml:space="preserve"> </w:t>
      </w:r>
      <w:r w:rsidRPr="00B31E75">
        <w:rPr>
          <w:rStyle w:val="StyleUnderline"/>
        </w:rPr>
        <w:t>be</w:t>
      </w:r>
      <w:r w:rsidRPr="006A3F69">
        <w:rPr>
          <w:sz w:val="16"/>
        </w:rPr>
        <w:t xml:space="preserve"> </w:t>
      </w:r>
      <w:r w:rsidRPr="00B31E75">
        <w:rPr>
          <w:rStyle w:val="Emphasis"/>
        </w:rPr>
        <w:t>affected significantly</w:t>
      </w:r>
      <w:r w:rsidRPr="006A3F69">
        <w:rPr>
          <w:sz w:val="16"/>
        </w:rPr>
        <w:t xml:space="preserve"> </w:t>
      </w:r>
      <w:r w:rsidRPr="00B31E75">
        <w:rPr>
          <w:rStyle w:val="StyleUnderline"/>
        </w:rPr>
        <w:t>by</w:t>
      </w:r>
      <w:r w:rsidRPr="006A3F69">
        <w:rPr>
          <w:sz w:val="16"/>
        </w:rPr>
        <w:t xml:space="preserve"> </w:t>
      </w:r>
      <w:r w:rsidRPr="00B31E75">
        <w:rPr>
          <w:rStyle w:val="Emphasis"/>
        </w:rPr>
        <w:t>technological advances</w:t>
      </w:r>
      <w:r w:rsidRPr="006A3F69">
        <w:rPr>
          <w:sz w:val="16"/>
        </w:rPr>
        <w:t xml:space="preserve"> </w:t>
      </w:r>
      <w:r w:rsidRPr="00B31E75">
        <w:rPr>
          <w:rStyle w:val="StyleUnderline"/>
        </w:rPr>
        <w:t>in</w:t>
      </w:r>
      <w:r w:rsidRPr="006A3F69">
        <w:rPr>
          <w:sz w:val="16"/>
        </w:rPr>
        <w:t xml:space="preserve"> </w:t>
      </w:r>
      <w:r w:rsidRPr="00B31E75">
        <w:rPr>
          <w:rStyle w:val="Emphasis"/>
        </w:rPr>
        <w:t>remote sensing</w:t>
      </w:r>
      <w:r w:rsidRPr="006A3F69">
        <w:rPr>
          <w:sz w:val="16"/>
        </w:rPr>
        <w:t xml:space="preserve"> </w:t>
      </w:r>
      <w:r w:rsidRPr="00B31E75">
        <w:rPr>
          <w:rStyle w:val="StyleUnderline"/>
        </w:rPr>
        <w:t xml:space="preserve">which </w:t>
      </w:r>
      <w:r w:rsidRPr="00B31E75">
        <w:rPr>
          <w:rStyle w:val="Emphasis"/>
        </w:rPr>
        <w:t>bring costs lower</w:t>
      </w:r>
      <w:r w:rsidRPr="006A3F69">
        <w:rPr>
          <w:sz w:val="16"/>
        </w:rPr>
        <w:t xml:space="preserve"> </w:t>
      </w:r>
      <w:r w:rsidRPr="00B31E75">
        <w:rPr>
          <w:rStyle w:val="StyleUnderline"/>
        </w:rPr>
        <w:t>at</w:t>
      </w:r>
      <w:r w:rsidRPr="006A3F69">
        <w:rPr>
          <w:sz w:val="16"/>
        </w:rPr>
        <w:t xml:space="preserve"> </w:t>
      </w:r>
      <w:r w:rsidRPr="00B31E75">
        <w:rPr>
          <w:rStyle w:val="Emphasis"/>
        </w:rPr>
        <w:t>various levels</w:t>
      </w:r>
      <w:r w:rsidRPr="006A3F69">
        <w:rPr>
          <w:sz w:val="16"/>
        </w:rPr>
        <w:t xml:space="preserve"> of ambition.</w:t>
      </w:r>
    </w:p>
    <w:p w14:paraId="72C020AA" w14:textId="28D4D8F3" w:rsidR="006A3F69" w:rsidRDefault="006A3F69" w:rsidP="00CD1E4D">
      <w:pPr>
        <w:rPr>
          <w:sz w:val="16"/>
        </w:rPr>
      </w:pPr>
      <w:r w:rsidRPr="00B31E75">
        <w:rPr>
          <w:rStyle w:val="StyleUnderline"/>
        </w:rPr>
        <w:t>Such</w:t>
      </w:r>
      <w:r w:rsidRPr="006A3F69">
        <w:rPr>
          <w:sz w:val="16"/>
        </w:rPr>
        <w:t xml:space="preserve"> </w:t>
      </w:r>
      <w:r w:rsidRPr="00B31E75">
        <w:rPr>
          <w:rStyle w:val="Emphasis"/>
        </w:rPr>
        <w:t>improvements</w:t>
      </w:r>
      <w:r w:rsidRPr="006A3F69">
        <w:rPr>
          <w:sz w:val="16"/>
        </w:rPr>
        <w:t xml:space="preserve"> </w:t>
      </w:r>
      <w:r w:rsidRPr="00B31E75">
        <w:rPr>
          <w:rStyle w:val="StyleUnderline"/>
        </w:rPr>
        <w:t>in</w:t>
      </w:r>
      <w:r w:rsidRPr="006A3F69">
        <w:rPr>
          <w:sz w:val="16"/>
        </w:rPr>
        <w:t xml:space="preserve"> </w:t>
      </w:r>
      <w:r w:rsidRPr="00B31E75">
        <w:rPr>
          <w:rStyle w:val="Emphasis"/>
        </w:rPr>
        <w:t>remote-sensing technologies</w:t>
      </w:r>
      <w:r w:rsidRPr="006A3F69">
        <w:rPr>
          <w:sz w:val="16"/>
        </w:rPr>
        <w:t xml:space="preserve"> – such as with the Tropospheric Monitoring Instrument (TROPOMI) on board the Copernicus Sentinel-5 Precursor satellite, launched in 2017, or the much newer MethaneSAT satellite, launched in 2024 – </w:t>
      </w:r>
      <w:r w:rsidRPr="00B31E75">
        <w:rPr>
          <w:rStyle w:val="StyleUnderline"/>
        </w:rPr>
        <w:t>can</w:t>
      </w:r>
      <w:r w:rsidRPr="006A3F69">
        <w:rPr>
          <w:sz w:val="16"/>
        </w:rPr>
        <w:t xml:space="preserve"> also </w:t>
      </w:r>
      <w:r w:rsidRPr="00B31E75">
        <w:rPr>
          <w:rStyle w:val="StyleUnderline"/>
        </w:rPr>
        <w:t>provide</w:t>
      </w:r>
      <w:r w:rsidRPr="006A3F69">
        <w:rPr>
          <w:sz w:val="16"/>
        </w:rPr>
        <w:t xml:space="preserve"> </w:t>
      </w:r>
      <w:r w:rsidRPr="00B31E75">
        <w:rPr>
          <w:rStyle w:val="Emphasis"/>
        </w:rPr>
        <w:t>data</w:t>
      </w:r>
      <w:r w:rsidRPr="006A3F69">
        <w:rPr>
          <w:sz w:val="16"/>
        </w:rPr>
        <w:t xml:space="preserve"> </w:t>
      </w:r>
      <w:r w:rsidRPr="00B31E75">
        <w:rPr>
          <w:rStyle w:val="StyleUnderline"/>
        </w:rPr>
        <w:t>which are</w:t>
      </w:r>
      <w:r w:rsidRPr="006A3F69">
        <w:rPr>
          <w:sz w:val="16"/>
        </w:rPr>
        <w:t xml:space="preserve"> </w:t>
      </w:r>
      <w:r w:rsidRPr="00B31E75">
        <w:rPr>
          <w:rStyle w:val="Emphasis"/>
        </w:rPr>
        <w:t>geographically</w:t>
      </w:r>
      <w:r w:rsidRPr="006A3F69">
        <w:rPr>
          <w:sz w:val="16"/>
        </w:rPr>
        <w:t xml:space="preserve"> </w:t>
      </w:r>
      <w:r w:rsidRPr="00B31E75">
        <w:rPr>
          <w:rStyle w:val="StyleUnderline"/>
        </w:rPr>
        <w:t>and</w:t>
      </w:r>
      <w:r w:rsidRPr="006A3F69">
        <w:rPr>
          <w:sz w:val="16"/>
        </w:rPr>
        <w:t xml:space="preserve"> </w:t>
      </w:r>
      <w:r w:rsidRPr="00B31E75">
        <w:rPr>
          <w:rStyle w:val="Emphasis"/>
        </w:rPr>
        <w:t>temporally suitable</w:t>
      </w:r>
      <w:r w:rsidRPr="006A3F69">
        <w:rPr>
          <w:sz w:val="16"/>
        </w:rPr>
        <w:t xml:space="preserve"> </w:t>
      </w:r>
      <w:r w:rsidRPr="00B31E75">
        <w:rPr>
          <w:rStyle w:val="StyleUnderline"/>
        </w:rPr>
        <w:t>for</w:t>
      </w:r>
      <w:r w:rsidRPr="006A3F69">
        <w:rPr>
          <w:sz w:val="16"/>
        </w:rPr>
        <w:t xml:space="preserve"> </w:t>
      </w:r>
      <w:r w:rsidRPr="00B31E75">
        <w:rPr>
          <w:rStyle w:val="Emphasis"/>
        </w:rPr>
        <w:t>new and improved econometric estimation</w:t>
      </w:r>
      <w:r w:rsidRPr="006A3F69">
        <w:rPr>
          <w:sz w:val="16"/>
        </w:rPr>
        <w:t xml:space="preserve"> </w:t>
      </w:r>
      <w:r w:rsidRPr="00B31E75">
        <w:rPr>
          <w:rStyle w:val="StyleUnderline"/>
        </w:rPr>
        <w:t>of the</w:t>
      </w:r>
      <w:r w:rsidRPr="006A3F69">
        <w:rPr>
          <w:sz w:val="16"/>
        </w:rPr>
        <w:t xml:space="preserve"> </w:t>
      </w:r>
      <w:r w:rsidRPr="00B31E75">
        <w:rPr>
          <w:rStyle w:val="Emphasis"/>
        </w:rPr>
        <w:t>marginal abatement costs</w:t>
      </w:r>
      <w:r w:rsidRPr="006A3F69">
        <w:rPr>
          <w:sz w:val="16"/>
        </w:rPr>
        <w:t xml:space="preserve"> </w:t>
      </w:r>
      <w:r w:rsidRPr="00B31E75">
        <w:rPr>
          <w:rStyle w:val="StyleUnderline"/>
        </w:rPr>
        <w:t>of</w:t>
      </w:r>
      <w:r w:rsidRPr="006A3F69">
        <w:rPr>
          <w:sz w:val="16"/>
        </w:rPr>
        <w:t xml:space="preserve"> </w:t>
      </w:r>
      <w:r w:rsidRPr="00B31E75">
        <w:rPr>
          <w:rStyle w:val="Emphasis"/>
        </w:rPr>
        <w:t>reducing global methane emissions</w:t>
      </w:r>
      <w:r w:rsidRPr="006A3F69">
        <w:rPr>
          <w:sz w:val="16"/>
        </w:rPr>
        <w:t xml:space="preserve">. </w:t>
      </w:r>
      <w:r w:rsidRPr="00B31E75">
        <w:rPr>
          <w:rStyle w:val="StyleUnderline"/>
        </w:rPr>
        <w:t xml:space="preserve">Furthermore, such data can also be helpful for </w:t>
      </w:r>
      <w:r w:rsidRPr="006A3F69">
        <w:rPr>
          <w:rStyle w:val="Emphasis"/>
        </w:rPr>
        <w:t>estimating</w:t>
      </w:r>
      <w:r w:rsidRPr="00B31E75">
        <w:rPr>
          <w:rStyle w:val="StyleUnderline"/>
        </w:rPr>
        <w:t xml:space="preserve"> methane </w:t>
      </w:r>
      <w:r w:rsidRPr="006A3F69">
        <w:rPr>
          <w:rStyle w:val="Emphasis"/>
        </w:rPr>
        <w:t>abatement costs</w:t>
      </w:r>
      <w:r w:rsidRPr="00B31E75">
        <w:rPr>
          <w:rStyle w:val="StyleUnderline"/>
        </w:rPr>
        <w:t xml:space="preserve"> for sources </w:t>
      </w:r>
      <w:r w:rsidRPr="006A3F69">
        <w:rPr>
          <w:rStyle w:val="Emphasis"/>
        </w:rPr>
        <w:t>outside</w:t>
      </w:r>
      <w:r w:rsidRPr="00B31E75">
        <w:rPr>
          <w:rStyle w:val="StyleUnderline"/>
        </w:rPr>
        <w:t xml:space="preserve"> of</w:t>
      </w:r>
      <w:r w:rsidRPr="006A3F69">
        <w:rPr>
          <w:sz w:val="16"/>
        </w:rPr>
        <w:t xml:space="preserve"> the </w:t>
      </w:r>
      <w:r w:rsidRPr="006A3F69">
        <w:rPr>
          <w:rStyle w:val="Emphasis"/>
        </w:rPr>
        <w:t>O&amp;G</w:t>
      </w:r>
      <w:r w:rsidRPr="006A3F69">
        <w:rPr>
          <w:sz w:val="16"/>
        </w:rPr>
        <w:t xml:space="preserve"> sector, namely coal beds; landfills; and agriculture (livestock, as well as rice paddies).</w:t>
      </w:r>
    </w:p>
    <w:p w14:paraId="72789DB5" w14:textId="3C27C1A8" w:rsidR="00347608" w:rsidRDefault="00347608" w:rsidP="009B101E">
      <w:pPr>
        <w:pStyle w:val="Heading3"/>
      </w:pPr>
      <w:r>
        <w:t>Econ / Sector DA---AT: Jobs Link</w:t>
      </w:r>
    </w:p>
    <w:p w14:paraId="1B209C44" w14:textId="530DE35D" w:rsidR="00347608" w:rsidRDefault="00347608" w:rsidP="00347608">
      <w:pPr>
        <w:pStyle w:val="Heading4"/>
      </w:pPr>
      <w:r>
        <w:t xml:space="preserve">Methane leaks hurt workers and the economy. </w:t>
      </w:r>
    </w:p>
    <w:p w14:paraId="4D17ACA7" w14:textId="77777777" w:rsidR="00347608" w:rsidRDefault="00347608" w:rsidP="00347608">
      <w:r>
        <w:t xml:space="preserve">Sean </w:t>
      </w:r>
      <w:r w:rsidRPr="00B135BF">
        <w:rPr>
          <w:rStyle w:val="Style13ptBold"/>
        </w:rPr>
        <w:t xml:space="preserve">Gordon </w:t>
      </w:r>
      <w:r>
        <w:rPr>
          <w:rStyle w:val="Style13ptBold"/>
        </w:rPr>
        <w:t>24</w:t>
      </w:r>
      <w:r>
        <w:t>, Associate Policy Advisor at BlueGreen Alliance, "Response to Environmental Protection Agency's Proposed Waste Emissions Charge for Petroleum and Natural Gas Systems Rule," Docket ID No. EPA–HQ–OAR–2023–0434, 03/26/2024</w:t>
      </w:r>
    </w:p>
    <w:p w14:paraId="2047553E" w14:textId="77777777" w:rsidR="00347608" w:rsidRDefault="00347608" w:rsidP="00347608">
      <w:r w:rsidRPr="00B135BF">
        <w:t>Reducing Methane Emissions Creates Health Benefits and Supports Jobs</w:t>
      </w:r>
    </w:p>
    <w:p w14:paraId="6B9DE571" w14:textId="77777777" w:rsidR="00347608" w:rsidRPr="00347608" w:rsidRDefault="00347608" w:rsidP="00347608">
      <w:pPr>
        <w:rPr>
          <w:sz w:val="16"/>
        </w:rPr>
      </w:pPr>
      <w:r w:rsidRPr="00347608">
        <w:rPr>
          <w:rStyle w:val="StyleUnderline"/>
        </w:rPr>
        <w:t>Keeping the world at</w:t>
      </w:r>
      <w:r w:rsidRPr="00347608">
        <w:rPr>
          <w:sz w:val="16"/>
        </w:rPr>
        <w:t xml:space="preserve"> its target of </w:t>
      </w:r>
      <w:r w:rsidRPr="00347608">
        <w:rPr>
          <w:rStyle w:val="Emphasis"/>
        </w:rPr>
        <w:t>1.5°</w:t>
      </w:r>
      <w:r w:rsidRPr="00347608">
        <w:rPr>
          <w:sz w:val="16"/>
        </w:rPr>
        <w:t xml:space="preserve"> of warming </w:t>
      </w:r>
      <w:r w:rsidRPr="00347608">
        <w:rPr>
          <w:rStyle w:val="StyleUnderline"/>
        </w:rPr>
        <w:t>will require</w:t>
      </w:r>
      <w:r w:rsidRPr="00347608">
        <w:rPr>
          <w:sz w:val="16"/>
        </w:rPr>
        <w:t xml:space="preserve"> </w:t>
      </w:r>
      <w:r w:rsidRPr="00347608">
        <w:rPr>
          <w:rStyle w:val="Emphasis"/>
        </w:rPr>
        <w:t>immediate action</w:t>
      </w:r>
      <w:r w:rsidRPr="00347608">
        <w:rPr>
          <w:sz w:val="16"/>
        </w:rPr>
        <w:t xml:space="preserve"> to reduce the emission of GHGs. Of the GHGs being emitted, methane is one of the most potent, with one ton of methane in the atmosphere having over 80 times the warming impact of a ton of CO2 in the twenty years after it is emitted.i In the oil and gas sector methane is emitted along with other dangerous compounds and carcinogens like benzene, formaldehyde, and acetaldehyde, from facilities such as wells, compressor stations, and processing plants.ii Across the country, </w:t>
      </w:r>
      <w:r w:rsidRPr="00347608">
        <w:rPr>
          <w:rStyle w:val="StyleUnderline"/>
        </w:rPr>
        <w:t>nearly</w:t>
      </w:r>
      <w:r w:rsidRPr="00347608">
        <w:rPr>
          <w:sz w:val="16"/>
        </w:rPr>
        <w:t xml:space="preserve"> </w:t>
      </w:r>
      <w:r w:rsidRPr="006457D0">
        <w:rPr>
          <w:rStyle w:val="Emphasis"/>
        </w:rPr>
        <w:t>14 million</w:t>
      </w:r>
      <w:r w:rsidRPr="00347608">
        <w:rPr>
          <w:rStyle w:val="Emphasis"/>
        </w:rPr>
        <w:t xml:space="preserve"> people</w:t>
      </w:r>
      <w:r w:rsidRPr="00347608">
        <w:rPr>
          <w:sz w:val="16"/>
        </w:rPr>
        <w:t xml:space="preserve"> </w:t>
      </w:r>
      <w:r w:rsidRPr="00347608">
        <w:rPr>
          <w:rStyle w:val="StyleUnderline"/>
        </w:rPr>
        <w:t>living in</w:t>
      </w:r>
      <w:r w:rsidRPr="00347608">
        <w:rPr>
          <w:sz w:val="16"/>
        </w:rPr>
        <w:t xml:space="preserve"> one of 236 </w:t>
      </w:r>
      <w:r w:rsidRPr="00347608">
        <w:rPr>
          <w:rStyle w:val="StyleUnderline"/>
        </w:rPr>
        <w:t>counties in</w:t>
      </w:r>
      <w:r w:rsidRPr="00347608">
        <w:rPr>
          <w:sz w:val="16"/>
        </w:rPr>
        <w:t xml:space="preserve"> 21 </w:t>
      </w:r>
      <w:r w:rsidRPr="00347608">
        <w:rPr>
          <w:rStyle w:val="StyleUnderline"/>
        </w:rPr>
        <w:t>states face a</w:t>
      </w:r>
      <w:r w:rsidRPr="00347608">
        <w:rPr>
          <w:sz w:val="16"/>
        </w:rPr>
        <w:t xml:space="preserve"> </w:t>
      </w:r>
      <w:r w:rsidRPr="00347608">
        <w:rPr>
          <w:rStyle w:val="Emphasis"/>
        </w:rPr>
        <w:t>cancer risk</w:t>
      </w:r>
      <w:r w:rsidRPr="00347608">
        <w:rPr>
          <w:sz w:val="16"/>
        </w:rPr>
        <w:t xml:space="preserve"> </w:t>
      </w:r>
      <w:r w:rsidRPr="00347608">
        <w:rPr>
          <w:rStyle w:val="Emphasis"/>
        </w:rPr>
        <w:t>greater</w:t>
      </w:r>
      <w:r w:rsidRPr="00347608">
        <w:rPr>
          <w:sz w:val="16"/>
        </w:rPr>
        <w:t xml:space="preserve"> </w:t>
      </w:r>
      <w:r w:rsidRPr="00347608">
        <w:rPr>
          <w:rStyle w:val="StyleUnderline"/>
        </w:rPr>
        <w:t xml:space="preserve">than the </w:t>
      </w:r>
      <w:r w:rsidRPr="00347608">
        <w:rPr>
          <w:rStyle w:val="Emphasis"/>
        </w:rPr>
        <w:t>EPA’s</w:t>
      </w:r>
      <w:r w:rsidRPr="00347608">
        <w:rPr>
          <w:sz w:val="16"/>
        </w:rPr>
        <w:t xml:space="preserve"> one-in-a-million </w:t>
      </w:r>
      <w:r w:rsidRPr="00347608">
        <w:rPr>
          <w:rStyle w:val="Emphasis"/>
        </w:rPr>
        <w:t>threshold for concern</w:t>
      </w:r>
      <w:r w:rsidRPr="00347608">
        <w:rPr>
          <w:sz w:val="16"/>
        </w:rPr>
        <w:t xml:space="preserve"> </w:t>
      </w:r>
      <w:r w:rsidRPr="00347608">
        <w:rPr>
          <w:rStyle w:val="StyleUnderline"/>
        </w:rPr>
        <w:t>due to</w:t>
      </w:r>
      <w:r w:rsidRPr="00347608">
        <w:rPr>
          <w:sz w:val="16"/>
        </w:rPr>
        <w:t xml:space="preserve"> </w:t>
      </w:r>
      <w:r w:rsidRPr="00347608">
        <w:rPr>
          <w:rStyle w:val="Emphasis"/>
        </w:rPr>
        <w:t>oil and gas pollution alone</w:t>
      </w:r>
      <w:r w:rsidRPr="00347608">
        <w:rPr>
          <w:sz w:val="16"/>
        </w:rPr>
        <w:t>.iii</w:t>
      </w:r>
    </w:p>
    <w:p w14:paraId="31C985D9" w14:textId="77AB88B6" w:rsidR="00347608" w:rsidRPr="00347608" w:rsidRDefault="00347608" w:rsidP="00347608">
      <w:pPr>
        <w:rPr>
          <w:rStyle w:val="StyleUnderline"/>
        </w:rPr>
      </w:pPr>
      <w:r w:rsidRPr="00347608">
        <w:rPr>
          <w:sz w:val="16"/>
        </w:rPr>
        <w:t xml:space="preserve">Oil and gas sector air </w:t>
      </w:r>
      <w:r w:rsidRPr="006457D0">
        <w:rPr>
          <w:rStyle w:val="StyleUnderline"/>
          <w:highlight w:val="yellow"/>
        </w:rPr>
        <w:t>pollution is</w:t>
      </w:r>
      <w:r w:rsidRPr="00347608">
        <w:rPr>
          <w:sz w:val="16"/>
        </w:rPr>
        <w:t xml:space="preserve"> </w:t>
      </w:r>
      <w:r w:rsidRPr="00347608">
        <w:rPr>
          <w:rStyle w:val="Emphasis"/>
        </w:rPr>
        <w:t xml:space="preserve">particularly </w:t>
      </w:r>
      <w:r w:rsidRPr="006457D0">
        <w:rPr>
          <w:rStyle w:val="Emphasis"/>
          <w:highlight w:val="yellow"/>
        </w:rPr>
        <w:t>harmful</w:t>
      </w:r>
      <w:r w:rsidRPr="006457D0">
        <w:rPr>
          <w:sz w:val="16"/>
          <w:highlight w:val="yellow"/>
        </w:rPr>
        <w:t xml:space="preserve"> </w:t>
      </w:r>
      <w:r w:rsidRPr="006457D0">
        <w:rPr>
          <w:rStyle w:val="StyleUnderline"/>
          <w:highlight w:val="yellow"/>
        </w:rPr>
        <w:t>to</w:t>
      </w:r>
      <w:r w:rsidRPr="006457D0">
        <w:rPr>
          <w:sz w:val="16"/>
          <w:highlight w:val="yellow"/>
        </w:rPr>
        <w:t xml:space="preserve"> </w:t>
      </w:r>
      <w:r w:rsidRPr="006457D0">
        <w:rPr>
          <w:rStyle w:val="Emphasis"/>
          <w:highlight w:val="yellow"/>
        </w:rPr>
        <w:t>workers</w:t>
      </w:r>
      <w:r w:rsidRPr="006457D0">
        <w:rPr>
          <w:sz w:val="16"/>
          <w:highlight w:val="yellow"/>
        </w:rPr>
        <w:t xml:space="preserve"> </w:t>
      </w:r>
      <w:r w:rsidRPr="006457D0">
        <w:rPr>
          <w:rStyle w:val="StyleUnderline"/>
          <w:highlight w:val="yellow"/>
        </w:rPr>
        <w:t>that</w:t>
      </w:r>
      <w:r w:rsidRPr="006457D0">
        <w:rPr>
          <w:sz w:val="16"/>
          <w:highlight w:val="yellow"/>
        </w:rPr>
        <w:t xml:space="preserve"> </w:t>
      </w:r>
      <w:r w:rsidRPr="006457D0">
        <w:rPr>
          <w:rStyle w:val="Emphasis"/>
          <w:highlight w:val="yellow"/>
        </w:rPr>
        <w:t>serve</w:t>
      </w:r>
      <w:r w:rsidRPr="00347608">
        <w:rPr>
          <w:sz w:val="16"/>
        </w:rPr>
        <w:t xml:space="preserve"> in </w:t>
      </w:r>
      <w:r w:rsidRPr="006457D0">
        <w:rPr>
          <w:rStyle w:val="Emphasis"/>
          <w:highlight w:val="yellow"/>
        </w:rPr>
        <w:t>that industry</w:t>
      </w:r>
      <w:r w:rsidRPr="006457D0">
        <w:rPr>
          <w:rStyle w:val="StyleUnderline"/>
          <w:highlight w:val="yellow"/>
        </w:rPr>
        <w:t>, who face serious</w:t>
      </w:r>
      <w:r w:rsidRPr="006457D0">
        <w:rPr>
          <w:sz w:val="16"/>
          <w:highlight w:val="yellow"/>
        </w:rPr>
        <w:t xml:space="preserve"> </w:t>
      </w:r>
      <w:r w:rsidRPr="006457D0">
        <w:rPr>
          <w:rStyle w:val="Emphasis"/>
          <w:highlight w:val="yellow"/>
        </w:rPr>
        <w:t>long term health challenges</w:t>
      </w:r>
      <w:r w:rsidRPr="006457D0">
        <w:rPr>
          <w:sz w:val="16"/>
          <w:highlight w:val="yellow"/>
        </w:rPr>
        <w:t xml:space="preserve"> </w:t>
      </w:r>
      <w:r w:rsidRPr="006457D0">
        <w:rPr>
          <w:rStyle w:val="StyleUnderline"/>
          <w:highlight w:val="yellow"/>
        </w:rPr>
        <w:t>because of</w:t>
      </w:r>
      <w:r w:rsidRPr="00347608">
        <w:rPr>
          <w:rStyle w:val="StyleUnderline"/>
        </w:rPr>
        <w:t xml:space="preserve"> their </w:t>
      </w:r>
      <w:r w:rsidRPr="00347608">
        <w:rPr>
          <w:rStyle w:val="Emphasis"/>
        </w:rPr>
        <w:t>labor</w:t>
      </w:r>
      <w:r w:rsidRPr="00347608">
        <w:rPr>
          <w:rStyle w:val="StyleUnderline"/>
        </w:rPr>
        <w:t xml:space="preserve">. </w:t>
      </w:r>
      <w:r w:rsidRPr="006457D0">
        <w:rPr>
          <w:rStyle w:val="StyleUnderline"/>
          <w:highlight w:val="yellow"/>
        </w:rPr>
        <w:t>Methane emissions</w:t>
      </w:r>
      <w:r w:rsidRPr="00347608">
        <w:rPr>
          <w:rStyle w:val="StyleUnderline"/>
        </w:rPr>
        <w:t xml:space="preserve"> </w:t>
      </w:r>
      <w:r w:rsidRPr="00347608">
        <w:rPr>
          <w:rStyle w:val="Emphasis"/>
        </w:rPr>
        <w:t>reductions</w:t>
      </w:r>
      <w:r w:rsidRPr="00347608">
        <w:rPr>
          <w:sz w:val="16"/>
        </w:rPr>
        <w:t xml:space="preserve"> </w:t>
      </w:r>
      <w:r w:rsidRPr="00347608">
        <w:rPr>
          <w:rStyle w:val="StyleUnderline"/>
        </w:rPr>
        <w:t xml:space="preserve">can significantly </w:t>
      </w:r>
      <w:r w:rsidRPr="00347608">
        <w:rPr>
          <w:rStyle w:val="Emphasis"/>
        </w:rPr>
        <w:t>improve air quality</w:t>
      </w:r>
      <w:r w:rsidRPr="00347608">
        <w:rPr>
          <w:sz w:val="16"/>
        </w:rPr>
        <w:t xml:space="preserve"> </w:t>
      </w:r>
      <w:r w:rsidRPr="00347608">
        <w:rPr>
          <w:rStyle w:val="StyleUnderline"/>
        </w:rPr>
        <w:t>for</w:t>
      </w:r>
      <w:r w:rsidRPr="00347608">
        <w:rPr>
          <w:sz w:val="16"/>
        </w:rPr>
        <w:t xml:space="preserve"> </w:t>
      </w:r>
      <w:r w:rsidRPr="00347608">
        <w:rPr>
          <w:rStyle w:val="Emphasis"/>
        </w:rPr>
        <w:t>fence line communities</w:t>
      </w:r>
      <w:r w:rsidRPr="00347608">
        <w:rPr>
          <w:rStyle w:val="StyleUnderline"/>
        </w:rPr>
        <w:t>, and they can avoid</w:t>
      </w:r>
      <w:r w:rsidRPr="00347608">
        <w:rPr>
          <w:sz w:val="16"/>
        </w:rPr>
        <w:t xml:space="preserve"> </w:t>
      </w:r>
      <w:r w:rsidRPr="006457D0">
        <w:rPr>
          <w:rStyle w:val="Emphasis"/>
          <w:highlight w:val="yellow"/>
        </w:rPr>
        <w:t>255,000 premature deaths</w:t>
      </w:r>
      <w:r w:rsidRPr="00347608">
        <w:rPr>
          <w:sz w:val="16"/>
        </w:rPr>
        <w:t xml:space="preserve"> </w:t>
      </w:r>
      <w:r w:rsidRPr="00347608">
        <w:rPr>
          <w:rStyle w:val="StyleUnderline"/>
        </w:rPr>
        <w:t>and more than</w:t>
      </w:r>
      <w:r w:rsidRPr="00347608">
        <w:rPr>
          <w:sz w:val="16"/>
        </w:rPr>
        <w:t xml:space="preserve"> </w:t>
      </w:r>
      <w:r w:rsidRPr="006457D0">
        <w:rPr>
          <w:rStyle w:val="Emphasis"/>
          <w:highlight w:val="yellow"/>
        </w:rPr>
        <w:t>half a million asthma</w:t>
      </w:r>
      <w:r w:rsidRPr="006457D0">
        <w:rPr>
          <w:rStyle w:val="Emphasis"/>
        </w:rPr>
        <w:t>-</w:t>
      </w:r>
      <w:r w:rsidRPr="00347608">
        <w:rPr>
          <w:rStyle w:val="Emphasis"/>
        </w:rPr>
        <w:t xml:space="preserve">related </w:t>
      </w:r>
      <w:r w:rsidRPr="006457D0">
        <w:rPr>
          <w:rStyle w:val="Emphasis"/>
          <w:highlight w:val="yellow"/>
        </w:rPr>
        <w:t>e</w:t>
      </w:r>
      <w:r w:rsidRPr="00347608">
        <w:rPr>
          <w:rStyle w:val="Emphasis"/>
        </w:rPr>
        <w:t xml:space="preserve">mergency </w:t>
      </w:r>
      <w:r w:rsidRPr="006457D0">
        <w:rPr>
          <w:rStyle w:val="Emphasis"/>
          <w:highlight w:val="yellow"/>
        </w:rPr>
        <w:t>r</w:t>
      </w:r>
      <w:r w:rsidRPr="00347608">
        <w:rPr>
          <w:rStyle w:val="Emphasis"/>
        </w:rPr>
        <w:t xml:space="preserve">oom </w:t>
      </w:r>
      <w:r w:rsidRPr="006457D0">
        <w:rPr>
          <w:rStyle w:val="Emphasis"/>
          <w:highlight w:val="yellow"/>
        </w:rPr>
        <w:t>visits</w:t>
      </w:r>
      <w:r w:rsidRPr="00347608">
        <w:rPr>
          <w:rStyle w:val="Emphasis"/>
        </w:rPr>
        <w:t xml:space="preserve"> globally</w:t>
      </w:r>
      <w:r w:rsidRPr="00347608">
        <w:rPr>
          <w:sz w:val="16"/>
        </w:rPr>
        <w:t xml:space="preserve"> each </w:t>
      </w:r>
      <w:proofErr w:type="gramStart"/>
      <w:r w:rsidRPr="00347608">
        <w:rPr>
          <w:sz w:val="16"/>
        </w:rPr>
        <w:t>year.iv</w:t>
      </w:r>
      <w:proofErr w:type="gramEnd"/>
      <w:r w:rsidRPr="00347608">
        <w:rPr>
          <w:sz w:val="16"/>
        </w:rPr>
        <w:t xml:space="preserve"> These </w:t>
      </w:r>
      <w:r w:rsidRPr="006457D0">
        <w:rPr>
          <w:rStyle w:val="StyleUnderline"/>
          <w:highlight w:val="yellow"/>
        </w:rPr>
        <w:t>releases</w:t>
      </w:r>
      <w:r w:rsidRPr="00347608">
        <w:rPr>
          <w:rStyle w:val="StyleUnderline"/>
        </w:rPr>
        <w:t xml:space="preserve"> can be </w:t>
      </w:r>
      <w:proofErr w:type="gramStart"/>
      <w:r w:rsidRPr="00347608">
        <w:rPr>
          <w:rStyle w:val="StyleUnderline"/>
        </w:rPr>
        <w:t>accidental, but</w:t>
      </w:r>
      <w:proofErr w:type="gramEnd"/>
      <w:r w:rsidRPr="00347608">
        <w:rPr>
          <w:rStyle w:val="StyleUnderline"/>
        </w:rPr>
        <w:t xml:space="preserve"> often are due to outmoded practices and obsolete technology. This lost and leaking natural gas </w:t>
      </w:r>
      <w:r w:rsidRPr="006457D0">
        <w:rPr>
          <w:rStyle w:val="Emphasis"/>
          <w:highlight w:val="yellow"/>
        </w:rPr>
        <w:t>cost</w:t>
      </w:r>
      <w:r w:rsidRPr="006457D0">
        <w:rPr>
          <w:rStyle w:val="StyleUnderline"/>
        </w:rPr>
        <w:t>s</w:t>
      </w:r>
      <w:r w:rsidRPr="00347608">
        <w:rPr>
          <w:sz w:val="16"/>
        </w:rPr>
        <w:t xml:space="preserve"> </w:t>
      </w:r>
      <w:r w:rsidRPr="006457D0">
        <w:rPr>
          <w:rStyle w:val="Emphasis"/>
          <w:highlight w:val="yellow"/>
        </w:rPr>
        <w:t>billions</w:t>
      </w:r>
      <w:r w:rsidRPr="00347608">
        <w:rPr>
          <w:rStyle w:val="Emphasis"/>
        </w:rPr>
        <w:t xml:space="preserve"> of dollars </w:t>
      </w:r>
      <w:r w:rsidRPr="006457D0">
        <w:rPr>
          <w:rStyle w:val="Emphasis"/>
          <w:highlight w:val="yellow"/>
        </w:rPr>
        <w:t>every year</w:t>
      </w:r>
      <w:r w:rsidRPr="00347608">
        <w:rPr>
          <w:rStyle w:val="StyleUnderline"/>
        </w:rPr>
        <w:t>, and</w:t>
      </w:r>
      <w:r w:rsidRPr="00347608">
        <w:rPr>
          <w:sz w:val="16"/>
        </w:rPr>
        <w:t xml:space="preserve"> </w:t>
      </w:r>
      <w:r w:rsidRPr="00347608">
        <w:rPr>
          <w:rStyle w:val="Emphasis"/>
        </w:rPr>
        <w:t>nationwide</w:t>
      </w:r>
      <w:r w:rsidRPr="00347608">
        <w:rPr>
          <w:rStyle w:val="StyleUnderline"/>
        </w:rPr>
        <w:t>, these upstream activities waste the amount of gas it takes to heat nearly 19.7 million homes each year. Efforts to curtail this waste are vital to strengthening the economy, protecting public health, and reducing pollution.</w:t>
      </w:r>
    </w:p>
    <w:p w14:paraId="59DE266F" w14:textId="39BF1440" w:rsidR="002066A7" w:rsidRDefault="002066A7" w:rsidP="009B101E">
      <w:pPr>
        <w:pStyle w:val="Heading3"/>
      </w:pPr>
      <w:r>
        <w:t>Econ / Sector DA---AT: Monitoring Link</w:t>
      </w:r>
    </w:p>
    <w:p w14:paraId="12AC672E" w14:textId="12669874" w:rsidR="002066A7" w:rsidRPr="005A0E28" w:rsidRDefault="002066A7" w:rsidP="002066A7">
      <w:pPr>
        <w:pStyle w:val="Heading4"/>
      </w:pPr>
      <w:r>
        <w:t xml:space="preserve">Plan </w:t>
      </w:r>
      <w:r>
        <w:rPr>
          <w:u w:val="single"/>
        </w:rPr>
        <w:t>solves</w:t>
      </w:r>
      <w:r>
        <w:t xml:space="preserve"> monitoring challenges. Any company has </w:t>
      </w:r>
      <w:r>
        <w:rPr>
          <w:u w:val="single"/>
        </w:rPr>
        <w:t>two choices</w:t>
      </w:r>
      <w:r>
        <w:t xml:space="preserve">: use </w:t>
      </w:r>
      <w:r>
        <w:rPr>
          <w:u w:val="single"/>
        </w:rPr>
        <w:t>EPA approximations</w:t>
      </w:r>
      <w:r>
        <w:t xml:space="preserve"> and </w:t>
      </w:r>
      <w:r>
        <w:rPr>
          <w:u w:val="single"/>
        </w:rPr>
        <w:t xml:space="preserve">completely avoid monitoring </w:t>
      </w:r>
      <w:proofErr w:type="gramStart"/>
      <w:r>
        <w:rPr>
          <w:u w:val="single"/>
        </w:rPr>
        <w:t>costs</w:t>
      </w:r>
      <w:r>
        <w:t>, OR</w:t>
      </w:r>
      <w:proofErr w:type="gramEnd"/>
      <w:r>
        <w:t xml:space="preserve"> </w:t>
      </w:r>
      <w:r w:rsidR="005A0E28">
        <w:t xml:space="preserve">measure their actual gas emissions using a </w:t>
      </w:r>
      <w:r w:rsidR="005A0E28">
        <w:rPr>
          <w:u w:val="single"/>
        </w:rPr>
        <w:t xml:space="preserve">flexible </w:t>
      </w:r>
      <w:r w:rsidR="005A0E28">
        <w:t xml:space="preserve">tech standard. No one’s </w:t>
      </w:r>
      <w:r w:rsidR="005A0E28">
        <w:rPr>
          <w:u w:val="single"/>
        </w:rPr>
        <w:t>forced</w:t>
      </w:r>
      <w:r w:rsidR="005A0E28">
        <w:t xml:space="preserve"> to do anything. </w:t>
      </w:r>
    </w:p>
    <w:p w14:paraId="03928421" w14:textId="4C28121D" w:rsidR="002066A7" w:rsidRPr="005A0E28" w:rsidRDefault="005A0E28" w:rsidP="002066A7">
      <w:pPr>
        <w:pStyle w:val="Heading4"/>
      </w:pPr>
      <w:r>
        <w:t xml:space="preserve">The reporting framework’s </w:t>
      </w:r>
      <w:r>
        <w:rPr>
          <w:u w:val="single"/>
        </w:rPr>
        <w:t>well known</w:t>
      </w:r>
      <w:r>
        <w:t xml:space="preserve"> and </w:t>
      </w:r>
      <w:r>
        <w:rPr>
          <w:u w:val="single"/>
        </w:rPr>
        <w:t>not burdensome</w:t>
      </w:r>
      <w:r>
        <w:t xml:space="preserve">. </w:t>
      </w:r>
    </w:p>
    <w:p w14:paraId="26E3A3A8" w14:textId="77777777" w:rsidR="002066A7" w:rsidRDefault="002066A7" w:rsidP="002066A7">
      <w:r>
        <w:t xml:space="preserve">Michael </w:t>
      </w:r>
      <w:r w:rsidRPr="0009371E">
        <w:rPr>
          <w:rStyle w:val="Style13ptBold"/>
        </w:rPr>
        <w:t>Ravnitzky 24</w:t>
      </w:r>
      <w:r>
        <w:t>, Experienced Regulatory Counsel, Doctor of Law (J.D.) from Mitchell Hamline School of Law, Bachelor of Science (B.S.) in Physics from Cornell University, "Comment on the Proposed Rule: Waste Emissions Charge for Petroleum and Natural Gas Systems," Docket ID: EPA-HQ-OAR-2023-0434</w:t>
      </w:r>
    </w:p>
    <w:p w14:paraId="060A2A51" w14:textId="77777777" w:rsidR="002066A7" w:rsidRPr="002066A7" w:rsidRDefault="002066A7" w:rsidP="002066A7">
      <w:pPr>
        <w:rPr>
          <w:sz w:val="16"/>
        </w:rPr>
      </w:pPr>
      <w:r w:rsidRPr="002066A7">
        <w:rPr>
          <w:sz w:val="16"/>
        </w:rPr>
        <w:t>Industry Objections to the Proposed Rule are Unsubstantiated and Ill-Founded</w:t>
      </w:r>
    </w:p>
    <w:p w14:paraId="4F062770" w14:textId="77777777" w:rsidR="002066A7" w:rsidRPr="002066A7" w:rsidRDefault="002066A7" w:rsidP="002066A7">
      <w:pPr>
        <w:rPr>
          <w:sz w:val="16"/>
        </w:rPr>
      </w:pPr>
      <w:r w:rsidRPr="002066A7">
        <w:rPr>
          <w:rStyle w:val="StyleUnderline"/>
        </w:rPr>
        <w:t>The proposed rule will likely</w:t>
      </w:r>
      <w:r w:rsidRPr="002066A7">
        <w:rPr>
          <w:sz w:val="16"/>
        </w:rPr>
        <w:t xml:space="preserve"> </w:t>
      </w:r>
      <w:r w:rsidRPr="002066A7">
        <w:rPr>
          <w:rStyle w:val="Emphasis"/>
        </w:rPr>
        <w:t>elicit opposition</w:t>
      </w:r>
      <w:r w:rsidRPr="002066A7">
        <w:rPr>
          <w:sz w:val="16"/>
        </w:rPr>
        <w:t xml:space="preserve"> from the oil and gas </w:t>
      </w:r>
      <w:r w:rsidRPr="006457D0">
        <w:rPr>
          <w:rStyle w:val="Emphasis"/>
          <w:highlight w:val="yellow"/>
        </w:rPr>
        <w:t>industry</w:t>
      </w:r>
      <w:r w:rsidRPr="002066A7">
        <w:rPr>
          <w:sz w:val="16"/>
        </w:rPr>
        <w:t xml:space="preserve">, which </w:t>
      </w:r>
      <w:r w:rsidRPr="006457D0">
        <w:rPr>
          <w:rStyle w:val="StyleUnderline"/>
          <w:highlight w:val="yellow"/>
        </w:rPr>
        <w:t>may argue</w:t>
      </w:r>
      <w:r w:rsidRPr="002066A7">
        <w:rPr>
          <w:rStyle w:val="StyleUnderline"/>
        </w:rPr>
        <w:t xml:space="preserve"> that </w:t>
      </w:r>
      <w:r w:rsidRPr="006457D0">
        <w:rPr>
          <w:rStyle w:val="StyleUnderline"/>
          <w:highlight w:val="yellow"/>
        </w:rPr>
        <w:t>the</w:t>
      </w:r>
      <w:r w:rsidRPr="006457D0">
        <w:rPr>
          <w:sz w:val="16"/>
          <w:highlight w:val="yellow"/>
        </w:rPr>
        <w:t xml:space="preserve"> </w:t>
      </w:r>
      <w:r w:rsidRPr="006457D0">
        <w:rPr>
          <w:rStyle w:val="StyleUnderline"/>
          <w:highlight w:val="yellow"/>
        </w:rPr>
        <w:t>charge is</w:t>
      </w:r>
      <w:r w:rsidRPr="002066A7">
        <w:rPr>
          <w:sz w:val="16"/>
        </w:rPr>
        <w:t xml:space="preserve"> too high, </w:t>
      </w:r>
      <w:r w:rsidRPr="006457D0">
        <w:rPr>
          <w:rStyle w:val="Emphasis"/>
          <w:highlight w:val="yellow"/>
        </w:rPr>
        <w:t>too complex</w:t>
      </w:r>
      <w:r w:rsidRPr="006457D0">
        <w:rPr>
          <w:sz w:val="16"/>
          <w:highlight w:val="yellow"/>
        </w:rPr>
        <w:t xml:space="preserve">, </w:t>
      </w:r>
      <w:r w:rsidRPr="006457D0">
        <w:rPr>
          <w:rStyle w:val="StyleUnderline"/>
          <w:highlight w:val="yellow"/>
        </w:rPr>
        <w:t>or</w:t>
      </w:r>
      <w:r w:rsidRPr="002066A7">
        <w:rPr>
          <w:sz w:val="16"/>
        </w:rPr>
        <w:t xml:space="preserve"> too </w:t>
      </w:r>
      <w:r w:rsidRPr="006457D0">
        <w:rPr>
          <w:rStyle w:val="Emphasis"/>
          <w:highlight w:val="yellow"/>
        </w:rPr>
        <w:t>burdensome</w:t>
      </w:r>
      <w:r w:rsidRPr="002066A7">
        <w:rPr>
          <w:sz w:val="16"/>
        </w:rPr>
        <w:t xml:space="preserve">. However, </w:t>
      </w:r>
      <w:r w:rsidRPr="002066A7">
        <w:rPr>
          <w:rStyle w:val="StyleUnderline"/>
        </w:rPr>
        <w:t>these arguments are</w:t>
      </w:r>
      <w:r w:rsidRPr="002066A7">
        <w:rPr>
          <w:sz w:val="16"/>
        </w:rPr>
        <w:t xml:space="preserve"> </w:t>
      </w:r>
      <w:r w:rsidRPr="006457D0">
        <w:rPr>
          <w:rStyle w:val="Emphasis"/>
          <w:highlight w:val="yellow"/>
        </w:rPr>
        <w:t>incorrect</w:t>
      </w:r>
      <w:r w:rsidRPr="002066A7">
        <w:rPr>
          <w:sz w:val="16"/>
        </w:rPr>
        <w:t>:</w:t>
      </w:r>
    </w:p>
    <w:p w14:paraId="3A23CE80" w14:textId="77777777" w:rsidR="002066A7" w:rsidRPr="002066A7" w:rsidRDefault="002066A7" w:rsidP="002066A7">
      <w:pPr>
        <w:rPr>
          <w:sz w:val="16"/>
        </w:rPr>
      </w:pPr>
      <w:r w:rsidRPr="002066A7">
        <w:rPr>
          <w:rStyle w:val="StyleUnderline"/>
        </w:rPr>
        <w:t>• The charge reflects the</w:t>
      </w:r>
      <w:r w:rsidRPr="002066A7">
        <w:rPr>
          <w:sz w:val="16"/>
        </w:rPr>
        <w:t xml:space="preserve"> </w:t>
      </w:r>
      <w:r w:rsidRPr="002066A7">
        <w:rPr>
          <w:rStyle w:val="Emphasis"/>
        </w:rPr>
        <w:t>true social cost</w:t>
      </w:r>
      <w:r w:rsidRPr="002066A7">
        <w:rPr>
          <w:sz w:val="16"/>
        </w:rPr>
        <w:t xml:space="preserve"> </w:t>
      </w:r>
      <w:r w:rsidRPr="002066A7">
        <w:rPr>
          <w:rStyle w:val="StyleUnderline"/>
        </w:rPr>
        <w:t>of</w:t>
      </w:r>
      <w:r w:rsidRPr="002066A7">
        <w:rPr>
          <w:sz w:val="16"/>
        </w:rPr>
        <w:t xml:space="preserve"> </w:t>
      </w:r>
      <w:r w:rsidRPr="002066A7">
        <w:rPr>
          <w:rStyle w:val="Emphasis"/>
        </w:rPr>
        <w:t>methane emissions</w:t>
      </w:r>
      <w:r w:rsidRPr="002066A7">
        <w:rPr>
          <w:sz w:val="16"/>
        </w:rPr>
        <w:t>, which are estimated to be $1,500 per metric ton in 2020 dollars. The charge incentivizes the industry to adopt the best available technologies and practices to reduce methane emissions and waste, which would improve the efficiency and profitability of the operations.</w:t>
      </w:r>
    </w:p>
    <w:p w14:paraId="0AB5E40A" w14:textId="77777777" w:rsidR="002066A7" w:rsidRPr="002066A7" w:rsidRDefault="002066A7" w:rsidP="002066A7">
      <w:pPr>
        <w:rPr>
          <w:sz w:val="16"/>
        </w:rPr>
      </w:pPr>
      <w:r w:rsidRPr="002066A7">
        <w:rPr>
          <w:sz w:val="16"/>
        </w:rPr>
        <w:t xml:space="preserve">• </w:t>
      </w:r>
      <w:r w:rsidRPr="006457D0">
        <w:rPr>
          <w:rStyle w:val="StyleUnderline"/>
          <w:highlight w:val="yellow"/>
        </w:rPr>
        <w:t>The charge relies on</w:t>
      </w:r>
      <w:r w:rsidRPr="002066A7">
        <w:rPr>
          <w:rStyle w:val="StyleUnderline"/>
        </w:rPr>
        <w:t xml:space="preserve"> the</w:t>
      </w:r>
      <w:r w:rsidRPr="002066A7">
        <w:rPr>
          <w:sz w:val="16"/>
        </w:rPr>
        <w:t xml:space="preserve"> </w:t>
      </w:r>
      <w:r w:rsidRPr="006457D0">
        <w:rPr>
          <w:rStyle w:val="Emphasis"/>
          <w:highlight w:val="yellow"/>
        </w:rPr>
        <w:t>existing</w:t>
      </w:r>
      <w:r w:rsidRPr="002066A7">
        <w:rPr>
          <w:sz w:val="16"/>
        </w:rPr>
        <w:t xml:space="preserve"> data </w:t>
      </w:r>
      <w:r w:rsidRPr="006457D0">
        <w:rPr>
          <w:sz w:val="16"/>
        </w:rPr>
        <w:t>and</w:t>
      </w:r>
      <w:r w:rsidRPr="002066A7">
        <w:rPr>
          <w:sz w:val="16"/>
        </w:rPr>
        <w:t xml:space="preserve"> </w:t>
      </w:r>
      <w:r w:rsidRPr="006457D0">
        <w:rPr>
          <w:rStyle w:val="Emphasis"/>
          <w:highlight w:val="yellow"/>
        </w:rPr>
        <w:t>reporting</w:t>
      </w:r>
      <w:r w:rsidRPr="002066A7">
        <w:rPr>
          <w:rStyle w:val="Emphasis"/>
        </w:rPr>
        <w:t xml:space="preserve"> framework</w:t>
      </w:r>
      <w:r w:rsidRPr="002066A7">
        <w:rPr>
          <w:sz w:val="16"/>
        </w:rPr>
        <w:t xml:space="preserve"> </w:t>
      </w:r>
      <w:r w:rsidRPr="002066A7">
        <w:rPr>
          <w:rStyle w:val="StyleUnderline"/>
        </w:rPr>
        <w:t>of the</w:t>
      </w:r>
      <w:r w:rsidRPr="002066A7">
        <w:rPr>
          <w:sz w:val="16"/>
        </w:rPr>
        <w:t xml:space="preserve"> </w:t>
      </w:r>
      <w:r w:rsidRPr="002066A7">
        <w:rPr>
          <w:rStyle w:val="Emphasis"/>
        </w:rPr>
        <w:t>G</w:t>
      </w:r>
      <w:r w:rsidRPr="002066A7">
        <w:rPr>
          <w:sz w:val="16"/>
        </w:rPr>
        <w:t xml:space="preserve">reenhouse </w:t>
      </w:r>
      <w:r w:rsidRPr="002066A7">
        <w:rPr>
          <w:rStyle w:val="Emphasis"/>
        </w:rPr>
        <w:t>G</w:t>
      </w:r>
      <w:r w:rsidRPr="002066A7">
        <w:rPr>
          <w:sz w:val="16"/>
        </w:rPr>
        <w:t xml:space="preserve">as </w:t>
      </w:r>
      <w:r w:rsidRPr="002066A7">
        <w:rPr>
          <w:rStyle w:val="Emphasis"/>
        </w:rPr>
        <w:t>R</w:t>
      </w:r>
      <w:r w:rsidRPr="002066A7">
        <w:rPr>
          <w:sz w:val="16"/>
        </w:rPr>
        <w:t xml:space="preserve">eporting </w:t>
      </w:r>
      <w:r w:rsidRPr="002066A7">
        <w:rPr>
          <w:rStyle w:val="Emphasis"/>
        </w:rPr>
        <w:t>P</w:t>
      </w:r>
      <w:r w:rsidRPr="002066A7">
        <w:rPr>
          <w:sz w:val="16"/>
        </w:rPr>
        <w:t xml:space="preserve">rogram, </w:t>
      </w:r>
      <w:r w:rsidRPr="002066A7">
        <w:rPr>
          <w:rStyle w:val="StyleUnderline"/>
        </w:rPr>
        <w:t>which</w:t>
      </w:r>
      <w:r w:rsidRPr="002066A7">
        <w:rPr>
          <w:sz w:val="16"/>
        </w:rPr>
        <w:t xml:space="preserve"> the </w:t>
      </w:r>
      <w:r w:rsidRPr="006457D0">
        <w:rPr>
          <w:rStyle w:val="StyleUnderline"/>
          <w:highlight w:val="yellow"/>
        </w:rPr>
        <w:t>industry is</w:t>
      </w:r>
      <w:r w:rsidRPr="006457D0">
        <w:rPr>
          <w:sz w:val="16"/>
          <w:highlight w:val="yellow"/>
        </w:rPr>
        <w:t xml:space="preserve"> </w:t>
      </w:r>
      <w:r w:rsidRPr="006457D0">
        <w:rPr>
          <w:rStyle w:val="Emphasis"/>
          <w:highlight w:val="yellow"/>
        </w:rPr>
        <w:t>already familiar</w:t>
      </w:r>
      <w:r w:rsidRPr="002066A7">
        <w:rPr>
          <w:rStyle w:val="Emphasis"/>
        </w:rPr>
        <w:t xml:space="preserve"> with</w:t>
      </w:r>
      <w:r w:rsidRPr="002066A7">
        <w:rPr>
          <w:sz w:val="16"/>
        </w:rPr>
        <w:t xml:space="preserve"> </w:t>
      </w:r>
      <w:r w:rsidRPr="006457D0">
        <w:rPr>
          <w:rStyle w:val="StyleUnderline"/>
          <w:highlight w:val="yellow"/>
        </w:rPr>
        <w:t>and has been</w:t>
      </w:r>
      <w:r w:rsidRPr="006457D0">
        <w:rPr>
          <w:sz w:val="16"/>
          <w:highlight w:val="yellow"/>
        </w:rPr>
        <w:t xml:space="preserve"> </w:t>
      </w:r>
      <w:r w:rsidRPr="006457D0">
        <w:rPr>
          <w:rStyle w:val="Emphasis"/>
          <w:highlight w:val="yellow"/>
        </w:rPr>
        <w:t>complying</w:t>
      </w:r>
      <w:r w:rsidRPr="002066A7">
        <w:rPr>
          <w:rStyle w:val="Emphasis"/>
        </w:rPr>
        <w:t xml:space="preserve"> with </w:t>
      </w:r>
      <w:r w:rsidRPr="006457D0">
        <w:rPr>
          <w:rStyle w:val="Emphasis"/>
          <w:highlight w:val="yellow"/>
        </w:rPr>
        <w:t>for years</w:t>
      </w:r>
      <w:r w:rsidRPr="006457D0">
        <w:rPr>
          <w:rStyle w:val="StyleUnderline"/>
        </w:rPr>
        <w:t>.</w:t>
      </w:r>
      <w:r w:rsidRPr="002066A7">
        <w:rPr>
          <w:sz w:val="16"/>
        </w:rPr>
        <w:t xml:space="preserve"> </w:t>
      </w:r>
      <w:r w:rsidRPr="006457D0">
        <w:rPr>
          <w:rStyle w:val="StyleUnderline"/>
        </w:rPr>
        <w:t xml:space="preserve">The </w:t>
      </w:r>
      <w:r w:rsidRPr="006457D0">
        <w:rPr>
          <w:rStyle w:val="StyleUnderline"/>
          <w:highlight w:val="yellow"/>
        </w:rPr>
        <w:t xml:space="preserve">use of </w:t>
      </w:r>
      <w:r w:rsidRPr="006457D0">
        <w:rPr>
          <w:rStyle w:val="Emphasis"/>
          <w:highlight w:val="yellow"/>
        </w:rPr>
        <w:t>segment-specific methane</w:t>
      </w:r>
      <w:r w:rsidRPr="002066A7">
        <w:rPr>
          <w:rStyle w:val="Emphasis"/>
        </w:rPr>
        <w:t xml:space="preserve"> intensity </w:t>
      </w:r>
      <w:r w:rsidRPr="006457D0">
        <w:rPr>
          <w:rStyle w:val="Emphasis"/>
          <w:highlight w:val="yellow"/>
        </w:rPr>
        <w:t>thresholds</w:t>
      </w:r>
      <w:r w:rsidRPr="006457D0">
        <w:rPr>
          <w:sz w:val="16"/>
          <w:highlight w:val="yellow"/>
        </w:rPr>
        <w:t xml:space="preserve"> </w:t>
      </w:r>
      <w:r w:rsidRPr="006457D0">
        <w:rPr>
          <w:rStyle w:val="StyleUnderline"/>
          <w:highlight w:val="yellow"/>
        </w:rPr>
        <w:t>and</w:t>
      </w:r>
      <w:r w:rsidRPr="006457D0">
        <w:rPr>
          <w:sz w:val="16"/>
          <w:highlight w:val="yellow"/>
        </w:rPr>
        <w:t xml:space="preserve"> </w:t>
      </w:r>
      <w:r w:rsidRPr="006457D0">
        <w:rPr>
          <w:rStyle w:val="Emphasis"/>
          <w:highlight w:val="yellow"/>
        </w:rPr>
        <w:t>facility</w:t>
      </w:r>
      <w:r w:rsidRPr="002066A7">
        <w:rPr>
          <w:rStyle w:val="Emphasis"/>
        </w:rPr>
        <w:t xml:space="preserve">-specific </w:t>
      </w:r>
      <w:r w:rsidRPr="006457D0">
        <w:rPr>
          <w:rStyle w:val="Emphasis"/>
          <w:highlight w:val="yellow"/>
        </w:rPr>
        <w:t>production</w:t>
      </w:r>
      <w:r w:rsidRPr="002066A7">
        <w:rPr>
          <w:rStyle w:val="Emphasis"/>
        </w:rPr>
        <w:t xml:space="preserve"> or throughput </w:t>
      </w:r>
      <w:r w:rsidRPr="006457D0">
        <w:rPr>
          <w:rStyle w:val="Emphasis"/>
          <w:highlight w:val="yellow"/>
        </w:rPr>
        <w:t>data</w:t>
      </w:r>
      <w:r w:rsidRPr="006457D0">
        <w:rPr>
          <w:rStyle w:val="StyleUnderline"/>
          <w:highlight w:val="yellow"/>
        </w:rPr>
        <w:t>, are</w:t>
      </w:r>
      <w:r w:rsidRPr="002066A7">
        <w:rPr>
          <w:sz w:val="16"/>
        </w:rPr>
        <w:t xml:space="preserve"> </w:t>
      </w:r>
      <w:r w:rsidRPr="002066A7">
        <w:rPr>
          <w:rStyle w:val="Emphasis"/>
        </w:rPr>
        <w:t xml:space="preserve">readily </w:t>
      </w:r>
      <w:r w:rsidRPr="006457D0">
        <w:rPr>
          <w:rStyle w:val="Emphasis"/>
          <w:highlight w:val="yellow"/>
        </w:rPr>
        <w:t>available</w:t>
      </w:r>
      <w:r w:rsidRPr="006457D0">
        <w:rPr>
          <w:sz w:val="16"/>
          <w:highlight w:val="yellow"/>
        </w:rPr>
        <w:t xml:space="preserve"> </w:t>
      </w:r>
      <w:r w:rsidRPr="006457D0">
        <w:rPr>
          <w:rStyle w:val="StyleUnderline"/>
          <w:highlight w:val="yellow"/>
        </w:rPr>
        <w:t>and</w:t>
      </w:r>
      <w:r w:rsidRPr="006457D0">
        <w:rPr>
          <w:sz w:val="16"/>
          <w:highlight w:val="yellow"/>
        </w:rPr>
        <w:t xml:space="preserve"> </w:t>
      </w:r>
      <w:r w:rsidRPr="006457D0">
        <w:rPr>
          <w:rStyle w:val="Emphasis"/>
          <w:highlight w:val="yellow"/>
        </w:rPr>
        <w:t>verifiable</w:t>
      </w:r>
      <w:r w:rsidRPr="002066A7">
        <w:rPr>
          <w:rStyle w:val="StyleUnderline"/>
        </w:rPr>
        <w:t>. The aggregation of emissions and thresholds for</w:t>
      </w:r>
      <w:r w:rsidRPr="002066A7">
        <w:rPr>
          <w:sz w:val="16"/>
        </w:rPr>
        <w:t xml:space="preserve"> </w:t>
      </w:r>
      <w:r w:rsidRPr="002066A7">
        <w:rPr>
          <w:rStyle w:val="Emphasis"/>
        </w:rPr>
        <w:t>multiple facilities</w:t>
      </w:r>
      <w:r w:rsidRPr="002066A7">
        <w:rPr>
          <w:sz w:val="16"/>
        </w:rPr>
        <w:t xml:space="preserve"> </w:t>
      </w:r>
      <w:r w:rsidRPr="002066A7">
        <w:rPr>
          <w:rStyle w:val="StyleUnderline"/>
        </w:rPr>
        <w:t>reduces</w:t>
      </w:r>
      <w:r w:rsidRPr="002066A7">
        <w:rPr>
          <w:sz w:val="16"/>
        </w:rPr>
        <w:t xml:space="preserve"> </w:t>
      </w:r>
      <w:r w:rsidRPr="002066A7">
        <w:rPr>
          <w:rStyle w:val="Emphasis"/>
        </w:rPr>
        <w:t>administrative and compliance challenges</w:t>
      </w:r>
      <w:r w:rsidRPr="002066A7">
        <w:rPr>
          <w:sz w:val="16"/>
        </w:rPr>
        <w:t xml:space="preserve"> </w:t>
      </w:r>
      <w:r w:rsidRPr="002066A7">
        <w:rPr>
          <w:rStyle w:val="StyleUnderline"/>
        </w:rPr>
        <w:t>and provide</w:t>
      </w:r>
      <w:r w:rsidRPr="002066A7">
        <w:rPr>
          <w:sz w:val="16"/>
        </w:rPr>
        <w:t xml:space="preserve"> </w:t>
      </w:r>
      <w:r w:rsidRPr="002066A7">
        <w:rPr>
          <w:rStyle w:val="Emphasis"/>
        </w:rPr>
        <w:t>more flexibility</w:t>
      </w:r>
      <w:r w:rsidRPr="002066A7">
        <w:rPr>
          <w:sz w:val="16"/>
        </w:rPr>
        <w:t xml:space="preserve"> and consistency </w:t>
      </w:r>
      <w:r w:rsidRPr="002066A7">
        <w:rPr>
          <w:rStyle w:val="StyleUnderline"/>
        </w:rPr>
        <w:t>for</w:t>
      </w:r>
      <w:r w:rsidRPr="002066A7">
        <w:rPr>
          <w:sz w:val="16"/>
        </w:rPr>
        <w:t xml:space="preserve"> the </w:t>
      </w:r>
      <w:r w:rsidRPr="002066A7">
        <w:rPr>
          <w:rStyle w:val="Emphasis"/>
        </w:rPr>
        <w:t>industry</w:t>
      </w:r>
      <w:r w:rsidRPr="002066A7">
        <w:rPr>
          <w:sz w:val="16"/>
        </w:rPr>
        <w:t>.</w:t>
      </w:r>
    </w:p>
    <w:p w14:paraId="68399192" w14:textId="75CF69EA" w:rsidR="002066A7" w:rsidRPr="002066A7" w:rsidRDefault="002066A7" w:rsidP="002066A7">
      <w:pPr>
        <w:rPr>
          <w:sz w:val="16"/>
        </w:rPr>
      </w:pPr>
      <w:r w:rsidRPr="002066A7">
        <w:rPr>
          <w:sz w:val="16"/>
        </w:rPr>
        <w:t>• The charge complements and reinforces the existing and planned regulations, policies, and initiatives at the federal, state, or international level, which aim to achieve substantial and sustained reductions in methane emissions from the oil and gas sector.</w:t>
      </w:r>
    </w:p>
    <w:p w14:paraId="60DBCA95" w14:textId="5B5B5524" w:rsidR="009B101E" w:rsidRDefault="003B026A" w:rsidP="009B101E">
      <w:pPr>
        <w:pStyle w:val="Heading3"/>
      </w:pPr>
      <w:r>
        <w:t>Econ / Sector DA---</w:t>
      </w:r>
      <w:r w:rsidR="009B101E">
        <w:t>AT: Pipelines Link</w:t>
      </w:r>
    </w:p>
    <w:p w14:paraId="027D2296" w14:textId="77777777" w:rsidR="009B101E" w:rsidRPr="000660E8" w:rsidRDefault="009B101E" w:rsidP="009B101E">
      <w:pPr>
        <w:pStyle w:val="Heading4"/>
      </w:pPr>
      <w:r>
        <w:t xml:space="preserve">Doesn’t hurt pipelines. Their leaks are </w:t>
      </w:r>
      <w:r>
        <w:rPr>
          <w:u w:val="single"/>
        </w:rPr>
        <w:t>already low</w:t>
      </w:r>
      <w:r>
        <w:t xml:space="preserve">. Almost </w:t>
      </w:r>
      <w:r>
        <w:rPr>
          <w:u w:val="single"/>
        </w:rPr>
        <w:t>no companies</w:t>
      </w:r>
      <w:r>
        <w:t xml:space="preserve"> would owe </w:t>
      </w:r>
      <w:r>
        <w:rPr>
          <w:u w:val="single"/>
        </w:rPr>
        <w:t>anything</w:t>
      </w:r>
      <w:r>
        <w:t xml:space="preserve">. </w:t>
      </w:r>
    </w:p>
    <w:p w14:paraId="15A4777D" w14:textId="77777777" w:rsidR="009B101E" w:rsidRDefault="009B101E" w:rsidP="009B101E">
      <w:r w:rsidRPr="002C3BEA">
        <w:rPr>
          <w:rStyle w:val="Style13ptBold"/>
        </w:rPr>
        <w:t>ArboIQ 22</w:t>
      </w:r>
      <w:r>
        <w:t>, "Inflation Reduction Act Takes an All of the Above Approach to Climate Crisis," 08/23/2022, https://www.goarbo.com/arview/inflation-reduction-act-takes-approach-to-climate-crisis</w:t>
      </w:r>
    </w:p>
    <w:p w14:paraId="6188A338" w14:textId="77777777" w:rsidR="009B101E" w:rsidRPr="000660E8" w:rsidRDefault="009B101E" w:rsidP="009B101E">
      <w:pPr>
        <w:rPr>
          <w:sz w:val="16"/>
        </w:rPr>
      </w:pPr>
      <w:r w:rsidRPr="006457D0">
        <w:rPr>
          <w:rStyle w:val="StyleUnderline"/>
          <w:highlight w:val="yellow"/>
        </w:rPr>
        <w:t>The</w:t>
      </w:r>
      <w:r w:rsidRPr="006457D0">
        <w:rPr>
          <w:sz w:val="16"/>
          <w:highlight w:val="yellow"/>
        </w:rPr>
        <w:t xml:space="preserve"> </w:t>
      </w:r>
      <w:r w:rsidRPr="006457D0">
        <w:rPr>
          <w:rStyle w:val="Emphasis"/>
          <w:highlight w:val="yellow"/>
        </w:rPr>
        <w:t>Methane Fee</w:t>
      </w:r>
      <w:r w:rsidRPr="000660E8">
        <w:rPr>
          <w:sz w:val="16"/>
        </w:rPr>
        <w:t xml:space="preserve"> in the IRA is assessed against companies that own or operate facilities that report at least 25,000 metric tons of carbon dioxide equivalent greenhouse gas emissions </w:t>
      </w:r>
      <w:proofErr w:type="gramStart"/>
      <w:r w:rsidRPr="000660E8">
        <w:rPr>
          <w:sz w:val="16"/>
        </w:rPr>
        <w:t>in a given year</w:t>
      </w:r>
      <w:proofErr w:type="gramEnd"/>
      <w:r w:rsidRPr="000660E8">
        <w:rPr>
          <w:sz w:val="16"/>
        </w:rPr>
        <w:t xml:space="preserve"> as required by subpart W of the EPA’s regulations. However, the fee </w:t>
      </w:r>
      <w:r w:rsidRPr="006457D0">
        <w:rPr>
          <w:rStyle w:val="StyleUnderline"/>
          <w:highlight w:val="yellow"/>
        </w:rPr>
        <w:t>is</w:t>
      </w:r>
      <w:r w:rsidRPr="006457D0">
        <w:rPr>
          <w:sz w:val="16"/>
          <w:highlight w:val="yellow"/>
        </w:rPr>
        <w:t xml:space="preserve"> </w:t>
      </w:r>
      <w:r w:rsidRPr="006457D0">
        <w:rPr>
          <w:rStyle w:val="Emphasis"/>
          <w:highlight w:val="yellow"/>
        </w:rPr>
        <w:t>only assessed</w:t>
      </w:r>
      <w:r w:rsidRPr="006457D0">
        <w:rPr>
          <w:sz w:val="16"/>
          <w:highlight w:val="yellow"/>
        </w:rPr>
        <w:t xml:space="preserve"> </w:t>
      </w:r>
      <w:r w:rsidRPr="006457D0">
        <w:rPr>
          <w:rStyle w:val="StyleUnderline"/>
          <w:highlight w:val="yellow"/>
        </w:rPr>
        <w:t>against</w:t>
      </w:r>
      <w:r w:rsidRPr="000660E8">
        <w:rPr>
          <w:sz w:val="16"/>
        </w:rPr>
        <w:t xml:space="preserve"> those </w:t>
      </w:r>
      <w:r w:rsidRPr="006457D0">
        <w:rPr>
          <w:rStyle w:val="StyleUnderline"/>
          <w:highlight w:val="yellow"/>
        </w:rPr>
        <w:t>facilities that</w:t>
      </w:r>
      <w:r w:rsidRPr="006457D0">
        <w:rPr>
          <w:sz w:val="16"/>
          <w:highlight w:val="yellow"/>
        </w:rPr>
        <w:t xml:space="preserve"> </w:t>
      </w:r>
      <w:r w:rsidRPr="006457D0">
        <w:rPr>
          <w:rStyle w:val="Emphasis"/>
          <w:highlight w:val="yellow"/>
        </w:rPr>
        <w:t>exceed</w:t>
      </w:r>
      <w:r w:rsidRPr="006457D0">
        <w:rPr>
          <w:sz w:val="16"/>
          <w:highlight w:val="yellow"/>
        </w:rPr>
        <w:t xml:space="preserve"> </w:t>
      </w:r>
      <w:r w:rsidRPr="006457D0">
        <w:rPr>
          <w:rStyle w:val="StyleUnderline"/>
          <w:highlight w:val="yellow"/>
        </w:rPr>
        <w:t>a</w:t>
      </w:r>
      <w:r w:rsidRPr="000660E8">
        <w:rPr>
          <w:sz w:val="16"/>
        </w:rPr>
        <w:t xml:space="preserve"> certain </w:t>
      </w:r>
      <w:r w:rsidRPr="006457D0">
        <w:rPr>
          <w:rStyle w:val="Emphasis"/>
          <w:highlight w:val="yellow"/>
        </w:rPr>
        <w:t>threshold</w:t>
      </w:r>
      <w:r w:rsidRPr="000660E8">
        <w:rPr>
          <w:rStyle w:val="StyleUnderline"/>
        </w:rPr>
        <w:t xml:space="preserve">. For oil and gas </w:t>
      </w:r>
      <w:r w:rsidRPr="000660E8">
        <w:rPr>
          <w:rStyle w:val="Emphasis"/>
        </w:rPr>
        <w:t>production</w:t>
      </w:r>
      <w:r w:rsidRPr="000660E8">
        <w:rPr>
          <w:rStyle w:val="StyleUnderline"/>
        </w:rPr>
        <w:t xml:space="preserve"> companies, the fee is assessed if the methane </w:t>
      </w:r>
      <w:r w:rsidRPr="000660E8">
        <w:rPr>
          <w:rStyle w:val="Emphasis"/>
        </w:rPr>
        <w:t>emissions</w:t>
      </w:r>
      <w:r w:rsidRPr="000660E8">
        <w:rPr>
          <w:rStyle w:val="StyleUnderline"/>
        </w:rPr>
        <w:t xml:space="preserve"> exceed</w:t>
      </w:r>
      <w:r w:rsidRPr="000660E8">
        <w:rPr>
          <w:sz w:val="16"/>
        </w:rPr>
        <w:t xml:space="preserve"> </w:t>
      </w:r>
      <w:r w:rsidRPr="000660E8">
        <w:rPr>
          <w:rStyle w:val="Emphasis"/>
        </w:rPr>
        <w:t>0.2% of gas sent for sale</w:t>
      </w:r>
      <w:r w:rsidRPr="000660E8">
        <w:rPr>
          <w:sz w:val="16"/>
        </w:rPr>
        <w:t xml:space="preserve"> </w:t>
      </w:r>
      <w:r w:rsidRPr="000660E8">
        <w:rPr>
          <w:rStyle w:val="StyleUnderline"/>
        </w:rPr>
        <w:t>from the</w:t>
      </w:r>
      <w:r w:rsidRPr="000660E8">
        <w:rPr>
          <w:sz w:val="16"/>
        </w:rPr>
        <w:t xml:space="preserve"> </w:t>
      </w:r>
      <w:r w:rsidRPr="000660E8">
        <w:rPr>
          <w:rStyle w:val="Emphasis"/>
        </w:rPr>
        <w:t>facility</w:t>
      </w:r>
      <w:r w:rsidRPr="000660E8">
        <w:rPr>
          <w:sz w:val="16"/>
        </w:rPr>
        <w:t xml:space="preserve"> </w:t>
      </w:r>
      <w:r w:rsidRPr="000660E8">
        <w:rPr>
          <w:rStyle w:val="StyleUnderline"/>
        </w:rPr>
        <w:t>or if</w:t>
      </w:r>
      <w:r w:rsidRPr="000660E8">
        <w:rPr>
          <w:sz w:val="16"/>
        </w:rPr>
        <w:t xml:space="preserve"> </w:t>
      </w:r>
      <w:r w:rsidRPr="000660E8">
        <w:rPr>
          <w:rStyle w:val="Emphasis"/>
        </w:rPr>
        <w:t>no gas</w:t>
      </w:r>
      <w:r w:rsidRPr="000660E8">
        <w:rPr>
          <w:sz w:val="16"/>
        </w:rPr>
        <w:t xml:space="preserve"> </w:t>
      </w:r>
      <w:r w:rsidRPr="000660E8">
        <w:rPr>
          <w:rStyle w:val="StyleUnderline"/>
        </w:rPr>
        <w:t>is sent</w:t>
      </w:r>
      <w:r w:rsidRPr="000660E8">
        <w:rPr>
          <w:sz w:val="16"/>
        </w:rPr>
        <w:t xml:space="preserve"> for sale, </w:t>
      </w:r>
      <w:r w:rsidRPr="000660E8">
        <w:rPr>
          <w:rStyle w:val="StyleUnderline"/>
        </w:rPr>
        <w:t xml:space="preserve">then the amount </w:t>
      </w:r>
      <w:proofErr w:type="gramStart"/>
      <w:r w:rsidRPr="000660E8">
        <w:rPr>
          <w:rStyle w:val="StyleUnderline"/>
        </w:rPr>
        <w:t>in</w:t>
      </w:r>
      <w:r w:rsidRPr="000660E8">
        <w:rPr>
          <w:sz w:val="16"/>
        </w:rPr>
        <w:t xml:space="preserve"> </w:t>
      </w:r>
      <w:r w:rsidRPr="000660E8">
        <w:rPr>
          <w:rStyle w:val="Emphasis"/>
        </w:rPr>
        <w:t>excess</w:t>
      </w:r>
      <w:r w:rsidRPr="000660E8">
        <w:rPr>
          <w:sz w:val="16"/>
        </w:rPr>
        <w:t xml:space="preserve"> </w:t>
      </w:r>
      <w:r w:rsidRPr="000660E8">
        <w:rPr>
          <w:rStyle w:val="StyleUnderline"/>
        </w:rPr>
        <w:t>of</w:t>
      </w:r>
      <w:proofErr w:type="gramEnd"/>
      <w:r w:rsidRPr="000660E8">
        <w:rPr>
          <w:sz w:val="16"/>
        </w:rPr>
        <w:t xml:space="preserve"> </w:t>
      </w:r>
      <w:r w:rsidRPr="000660E8">
        <w:rPr>
          <w:rStyle w:val="Emphasis"/>
        </w:rPr>
        <w:t>ten metric tons</w:t>
      </w:r>
      <w:r w:rsidRPr="000660E8">
        <w:rPr>
          <w:sz w:val="16"/>
        </w:rPr>
        <w:t xml:space="preserve"> of methane </w:t>
      </w:r>
      <w:r w:rsidRPr="000660E8">
        <w:rPr>
          <w:rStyle w:val="StyleUnderline"/>
        </w:rPr>
        <w:t>per</w:t>
      </w:r>
      <w:r w:rsidRPr="000660E8">
        <w:rPr>
          <w:sz w:val="16"/>
        </w:rPr>
        <w:t xml:space="preserve"> </w:t>
      </w:r>
      <w:r w:rsidRPr="000660E8">
        <w:rPr>
          <w:rStyle w:val="Emphasis"/>
        </w:rPr>
        <w:t>million barrels</w:t>
      </w:r>
      <w:r w:rsidRPr="000660E8">
        <w:rPr>
          <w:sz w:val="16"/>
        </w:rPr>
        <w:t xml:space="preserve"> of oil </w:t>
      </w:r>
      <w:r w:rsidRPr="000660E8">
        <w:rPr>
          <w:rStyle w:val="Emphasis"/>
        </w:rPr>
        <w:t>produced</w:t>
      </w:r>
      <w:r w:rsidRPr="000660E8">
        <w:rPr>
          <w:rStyle w:val="StyleUnderline"/>
        </w:rPr>
        <w:t xml:space="preserve">. </w:t>
      </w:r>
      <w:r w:rsidRPr="006457D0">
        <w:rPr>
          <w:rStyle w:val="StyleUnderline"/>
          <w:highlight w:val="yellow"/>
        </w:rPr>
        <w:t>For</w:t>
      </w:r>
      <w:r w:rsidRPr="000660E8">
        <w:rPr>
          <w:sz w:val="16"/>
        </w:rPr>
        <w:t xml:space="preserve"> natural gas </w:t>
      </w:r>
      <w:r w:rsidRPr="006457D0">
        <w:rPr>
          <w:rStyle w:val="Emphasis"/>
          <w:highlight w:val="yellow"/>
        </w:rPr>
        <w:t>pipelines</w:t>
      </w:r>
      <w:r w:rsidRPr="000660E8">
        <w:rPr>
          <w:rStyle w:val="StyleUnderline"/>
        </w:rPr>
        <w:t xml:space="preserve">, the </w:t>
      </w:r>
      <w:r w:rsidRPr="006457D0">
        <w:rPr>
          <w:rStyle w:val="StyleUnderline"/>
          <w:highlight w:val="yellow"/>
        </w:rPr>
        <w:t>threshold is</w:t>
      </w:r>
      <w:r w:rsidRPr="006457D0">
        <w:rPr>
          <w:sz w:val="16"/>
          <w:highlight w:val="yellow"/>
        </w:rPr>
        <w:t xml:space="preserve"> </w:t>
      </w:r>
      <w:r w:rsidRPr="006457D0">
        <w:rPr>
          <w:rStyle w:val="Emphasis"/>
          <w:highlight w:val="yellow"/>
        </w:rPr>
        <w:t>0.11%</w:t>
      </w:r>
      <w:r w:rsidRPr="000660E8">
        <w:rPr>
          <w:sz w:val="16"/>
        </w:rPr>
        <w:t xml:space="preserve"> of the natural gas sent to sale through the facility. </w:t>
      </w:r>
      <w:r w:rsidRPr="000660E8">
        <w:rPr>
          <w:rStyle w:val="StyleUnderline"/>
        </w:rPr>
        <w:t>The law applies to</w:t>
      </w:r>
      <w:r w:rsidRPr="000660E8">
        <w:rPr>
          <w:sz w:val="16"/>
        </w:rPr>
        <w:t xml:space="preserve"> </w:t>
      </w:r>
      <w:r w:rsidRPr="000660E8">
        <w:rPr>
          <w:rStyle w:val="Emphasis"/>
        </w:rPr>
        <w:t xml:space="preserve">each individual </w:t>
      </w:r>
      <w:proofErr w:type="gramStart"/>
      <w:r w:rsidRPr="000660E8">
        <w:rPr>
          <w:rStyle w:val="Emphasis"/>
        </w:rPr>
        <w:t>facility</w:t>
      </w:r>
      <w:r w:rsidRPr="000660E8">
        <w:rPr>
          <w:rStyle w:val="StyleUnderline"/>
        </w:rPr>
        <w:t>, but</w:t>
      </w:r>
      <w:proofErr w:type="gramEnd"/>
      <w:r w:rsidRPr="000660E8">
        <w:rPr>
          <w:rStyle w:val="StyleUnderline"/>
        </w:rPr>
        <w:t xml:space="preserve"> does provide for</w:t>
      </w:r>
      <w:r w:rsidRPr="000660E8">
        <w:rPr>
          <w:sz w:val="16"/>
        </w:rPr>
        <w:t xml:space="preserve"> a </w:t>
      </w:r>
      <w:r w:rsidRPr="000660E8">
        <w:rPr>
          <w:rStyle w:val="Emphasis"/>
        </w:rPr>
        <w:t>netting</w:t>
      </w:r>
      <w:r w:rsidRPr="000660E8">
        <w:rPr>
          <w:sz w:val="16"/>
        </w:rPr>
        <w:t xml:space="preserve"> of </w:t>
      </w:r>
      <w:r w:rsidRPr="000660E8">
        <w:rPr>
          <w:rStyle w:val="StyleUnderline"/>
        </w:rPr>
        <w:t>the emissions across</w:t>
      </w:r>
      <w:r w:rsidRPr="000660E8">
        <w:rPr>
          <w:sz w:val="16"/>
        </w:rPr>
        <w:t xml:space="preserve"> </w:t>
      </w:r>
      <w:r w:rsidRPr="000660E8">
        <w:rPr>
          <w:rStyle w:val="Emphasis"/>
        </w:rPr>
        <w:t>all facilities</w:t>
      </w:r>
      <w:r w:rsidRPr="000660E8">
        <w:rPr>
          <w:sz w:val="16"/>
        </w:rPr>
        <w:t xml:space="preserve"> </w:t>
      </w:r>
      <w:r w:rsidRPr="000660E8">
        <w:rPr>
          <w:rStyle w:val="StyleUnderline"/>
        </w:rPr>
        <w:t>under common ownership or control</w:t>
      </w:r>
      <w:r w:rsidRPr="000660E8">
        <w:rPr>
          <w:sz w:val="16"/>
        </w:rPr>
        <w:t xml:space="preserve">. The </w:t>
      </w:r>
      <w:r w:rsidRPr="006457D0">
        <w:rPr>
          <w:rStyle w:val="StyleUnderline"/>
          <w:highlight w:val="yellow"/>
        </w:rPr>
        <w:t>netting</w:t>
      </w:r>
      <w:r w:rsidRPr="006457D0">
        <w:rPr>
          <w:sz w:val="16"/>
          <w:highlight w:val="yellow"/>
        </w:rPr>
        <w:t xml:space="preserve"> </w:t>
      </w:r>
      <w:r w:rsidRPr="006457D0">
        <w:rPr>
          <w:rStyle w:val="Emphasis"/>
          <w:highlight w:val="yellow"/>
        </w:rPr>
        <w:t>reduces</w:t>
      </w:r>
      <w:r w:rsidRPr="000660E8">
        <w:rPr>
          <w:sz w:val="16"/>
        </w:rPr>
        <w:t xml:space="preserve"> the </w:t>
      </w:r>
      <w:r w:rsidRPr="006457D0">
        <w:rPr>
          <w:rStyle w:val="Emphasis"/>
          <w:highlight w:val="yellow"/>
        </w:rPr>
        <w:t>total obligation</w:t>
      </w:r>
      <w:r w:rsidRPr="000660E8">
        <w:rPr>
          <w:sz w:val="16"/>
        </w:rPr>
        <w:t xml:space="preserve"> by accounting “for facility emissions levels that are below the applicable thresholds within and across all applicable segments.”</w:t>
      </w:r>
    </w:p>
    <w:p w14:paraId="51EA7DA6" w14:textId="77777777" w:rsidR="009B101E" w:rsidRPr="000660E8" w:rsidRDefault="009B101E" w:rsidP="009B101E">
      <w:pPr>
        <w:rPr>
          <w:sz w:val="16"/>
        </w:rPr>
      </w:pPr>
      <w:r w:rsidRPr="000660E8">
        <w:rPr>
          <w:rStyle w:val="StyleUnderline"/>
        </w:rPr>
        <w:t>For any</w:t>
      </w:r>
      <w:r w:rsidRPr="000660E8">
        <w:rPr>
          <w:sz w:val="16"/>
        </w:rPr>
        <w:t xml:space="preserve"> facility or </w:t>
      </w:r>
      <w:r w:rsidRPr="000660E8">
        <w:rPr>
          <w:rStyle w:val="StyleUnderline"/>
        </w:rPr>
        <w:t>group of facilities that</w:t>
      </w:r>
      <w:r w:rsidRPr="000660E8">
        <w:rPr>
          <w:sz w:val="16"/>
        </w:rPr>
        <w:t xml:space="preserve"> </w:t>
      </w:r>
      <w:r w:rsidRPr="000660E8">
        <w:rPr>
          <w:rStyle w:val="Emphasis"/>
        </w:rPr>
        <w:t>on net</w:t>
      </w:r>
      <w:r w:rsidRPr="000660E8">
        <w:rPr>
          <w:sz w:val="16"/>
        </w:rPr>
        <w:t xml:space="preserve"> </w:t>
      </w:r>
      <w:r w:rsidRPr="000660E8">
        <w:rPr>
          <w:rStyle w:val="Emphasis"/>
        </w:rPr>
        <w:t>exceeds</w:t>
      </w:r>
      <w:r w:rsidRPr="000660E8">
        <w:rPr>
          <w:sz w:val="16"/>
        </w:rPr>
        <w:t xml:space="preserve"> </w:t>
      </w:r>
      <w:r w:rsidRPr="000660E8">
        <w:rPr>
          <w:rStyle w:val="StyleUnderline"/>
        </w:rPr>
        <w:t>the threshold, the</w:t>
      </w:r>
      <w:r w:rsidRPr="000660E8">
        <w:rPr>
          <w:sz w:val="16"/>
        </w:rPr>
        <w:t xml:space="preserve"> </w:t>
      </w:r>
      <w:r w:rsidRPr="000660E8">
        <w:rPr>
          <w:rStyle w:val="Emphasis"/>
        </w:rPr>
        <w:t>fee is imposed</w:t>
      </w:r>
      <w:r w:rsidRPr="000660E8">
        <w:rPr>
          <w:sz w:val="16"/>
        </w:rPr>
        <w:t xml:space="preserve"> at a rate of $900 per ton for emissions reported for calendar year 2024; $1,200 per ton for emissions reported for calendar year 2025; and $1,500 per ton for emissions reported for calendar year 2026 and each year thereafter. Because the EPA considers methane to be twenty-five times more impactful on climate change than carbon dioxide, that means it is essentially putting a fee of $60 per ton of carbon dioxide for 2026 and thereafter.</w:t>
      </w:r>
    </w:p>
    <w:p w14:paraId="2BE32F22" w14:textId="77777777" w:rsidR="009B101E" w:rsidRPr="000660E8" w:rsidRDefault="009B101E" w:rsidP="009B101E">
      <w:pPr>
        <w:rPr>
          <w:sz w:val="16"/>
        </w:rPr>
      </w:pPr>
      <w:r w:rsidRPr="000660E8">
        <w:rPr>
          <w:sz w:val="16"/>
        </w:rPr>
        <w:t xml:space="preserve">While the method of netting allowed is not clearly defined, we assume that a company’s wells that are covered by the statute will be considered together and so no facilities will be impacted if </w:t>
      </w:r>
      <w:proofErr w:type="gramStart"/>
      <w:r w:rsidRPr="000660E8">
        <w:rPr>
          <w:sz w:val="16"/>
        </w:rPr>
        <w:t>all of</w:t>
      </w:r>
      <w:proofErr w:type="gramEnd"/>
      <w:r w:rsidRPr="000660E8">
        <w:rPr>
          <w:sz w:val="16"/>
        </w:rPr>
        <w:t xml:space="preserve"> the facilities under common control, on net, end up below the threshold. In Virginia Passes Legislation to Spur Low-Carbon Gas Blending into Natural Gas Systems, we noted that a recent report showed that the methane intensity of the top 20 U.S. producers varied widely, from a low of .04% for Range Resources, to a high of 1.22% for Hilcorp Energy.</w:t>
      </w:r>
    </w:p>
    <w:p w14:paraId="4593FF6C" w14:textId="77777777" w:rsidR="009B101E" w:rsidRPr="000660E8" w:rsidRDefault="009B101E" w:rsidP="009B101E">
      <w:pPr>
        <w:rPr>
          <w:sz w:val="16"/>
        </w:rPr>
      </w:pPr>
      <w:r w:rsidRPr="000660E8">
        <w:rPr>
          <w:rStyle w:val="StyleUnderline"/>
        </w:rPr>
        <w:t>That</w:t>
      </w:r>
      <w:r w:rsidRPr="000660E8">
        <w:rPr>
          <w:sz w:val="16"/>
        </w:rPr>
        <w:t xml:space="preserve"> </w:t>
      </w:r>
      <w:r w:rsidRPr="000660E8">
        <w:rPr>
          <w:rStyle w:val="Emphasis"/>
        </w:rPr>
        <w:t>chart</w:t>
      </w:r>
      <w:r w:rsidRPr="000660E8">
        <w:rPr>
          <w:sz w:val="16"/>
        </w:rPr>
        <w:t xml:space="preserve"> </w:t>
      </w:r>
      <w:r w:rsidRPr="000660E8">
        <w:rPr>
          <w:rStyle w:val="StyleUnderline"/>
        </w:rPr>
        <w:t>shows</w:t>
      </w:r>
      <w:r w:rsidRPr="000660E8">
        <w:rPr>
          <w:sz w:val="16"/>
        </w:rPr>
        <w:t xml:space="preserve"> that thirteen of the top producers already have an intensity level below the statutory threshold. Presuming that the netting provisions of the statute allow them to aggregate their facilities into one collective pool would seem to indicate that this measure will have no impact on those producers.</w:t>
      </w:r>
    </w:p>
    <w:p w14:paraId="59BAA46E" w14:textId="77777777" w:rsidR="009B101E" w:rsidRPr="000660E8" w:rsidRDefault="009B101E" w:rsidP="009B101E">
      <w:pPr>
        <w:rPr>
          <w:sz w:val="16"/>
        </w:rPr>
      </w:pPr>
      <w:r w:rsidRPr="000660E8">
        <w:rPr>
          <w:sz w:val="16"/>
        </w:rPr>
        <w:t>A similar result is expected for the natural gas pipelines. We have combined the methane emissions reported to the EPA for 2020, the most recent available, under subpart W based on the parent company reports to the EPA and grouped those facilities together to get a total methane emissions figure. We then compared that to the total gas transported in 2020 by those same pipelines.</w:t>
      </w:r>
    </w:p>
    <w:p w14:paraId="70BC4A59" w14:textId="692BE9DF" w:rsidR="009B101E" w:rsidRPr="009B101E" w:rsidRDefault="009B101E" w:rsidP="009B101E">
      <w:pPr>
        <w:rPr>
          <w:sz w:val="16"/>
        </w:rPr>
      </w:pPr>
      <w:r w:rsidRPr="000660E8">
        <w:rPr>
          <w:sz w:val="16"/>
        </w:rPr>
        <w:t xml:space="preserve">As seen above, </w:t>
      </w:r>
      <w:r w:rsidRPr="006457D0">
        <w:rPr>
          <w:rStyle w:val="Emphasis"/>
          <w:highlight w:val="yellow"/>
        </w:rPr>
        <w:t>no</w:t>
      </w:r>
      <w:r w:rsidRPr="000660E8">
        <w:rPr>
          <w:sz w:val="16"/>
        </w:rPr>
        <w:t xml:space="preserve">ne of these </w:t>
      </w:r>
      <w:r w:rsidRPr="006457D0">
        <w:rPr>
          <w:rStyle w:val="Emphasis"/>
          <w:highlight w:val="yellow"/>
        </w:rPr>
        <w:t>major pipeline</w:t>
      </w:r>
      <w:r w:rsidRPr="000660E8">
        <w:rPr>
          <w:rStyle w:val="Emphasis"/>
        </w:rPr>
        <w:t xml:space="preserve"> companie</w:t>
      </w:r>
      <w:r w:rsidRPr="006457D0">
        <w:rPr>
          <w:rStyle w:val="Emphasis"/>
          <w:highlight w:val="yellow"/>
        </w:rPr>
        <w:t>s</w:t>
      </w:r>
      <w:r w:rsidRPr="000660E8">
        <w:rPr>
          <w:sz w:val="16"/>
        </w:rPr>
        <w:t xml:space="preserve"> </w:t>
      </w:r>
      <w:r w:rsidRPr="000660E8">
        <w:rPr>
          <w:rStyle w:val="StyleUnderline"/>
        </w:rPr>
        <w:t>would</w:t>
      </w:r>
      <w:r w:rsidRPr="000660E8">
        <w:rPr>
          <w:sz w:val="16"/>
        </w:rPr>
        <w:t xml:space="preserve"> </w:t>
      </w:r>
      <w:r w:rsidRPr="006457D0">
        <w:rPr>
          <w:rStyle w:val="Emphasis"/>
          <w:highlight w:val="yellow"/>
        </w:rPr>
        <w:t>exceed the 0.11% threshold</w:t>
      </w:r>
      <w:r w:rsidRPr="006457D0">
        <w:rPr>
          <w:sz w:val="16"/>
          <w:highlight w:val="yellow"/>
        </w:rPr>
        <w:t xml:space="preserve"> </w:t>
      </w:r>
      <w:r w:rsidRPr="006457D0">
        <w:rPr>
          <w:rStyle w:val="StyleUnderline"/>
          <w:highlight w:val="yellow"/>
        </w:rPr>
        <w:t>on a</w:t>
      </w:r>
      <w:r w:rsidRPr="006457D0">
        <w:rPr>
          <w:sz w:val="16"/>
          <w:highlight w:val="yellow"/>
        </w:rPr>
        <w:t xml:space="preserve"> </w:t>
      </w:r>
      <w:r w:rsidRPr="006457D0">
        <w:rPr>
          <w:rStyle w:val="Emphasis"/>
          <w:highlight w:val="yellow"/>
        </w:rPr>
        <w:t>collective basis</w:t>
      </w:r>
      <w:r w:rsidRPr="000660E8">
        <w:rPr>
          <w:rStyle w:val="StyleUnderline"/>
        </w:rPr>
        <w:t xml:space="preserve">. Even </w:t>
      </w:r>
      <w:r w:rsidRPr="006457D0">
        <w:rPr>
          <w:rStyle w:val="StyleUnderline"/>
          <w:highlight w:val="yellow"/>
        </w:rPr>
        <w:t>at the</w:t>
      </w:r>
      <w:r w:rsidRPr="006457D0">
        <w:rPr>
          <w:sz w:val="16"/>
          <w:highlight w:val="yellow"/>
        </w:rPr>
        <w:t xml:space="preserve"> </w:t>
      </w:r>
      <w:r w:rsidRPr="006457D0">
        <w:rPr>
          <w:rStyle w:val="Emphasis"/>
          <w:highlight w:val="yellow"/>
        </w:rPr>
        <w:t>pipeline company level</w:t>
      </w:r>
      <w:r w:rsidRPr="006457D0">
        <w:rPr>
          <w:rStyle w:val="StyleUnderline"/>
          <w:highlight w:val="yellow"/>
        </w:rPr>
        <w:t>, only</w:t>
      </w:r>
      <w:r w:rsidRPr="006457D0">
        <w:rPr>
          <w:sz w:val="16"/>
          <w:highlight w:val="yellow"/>
        </w:rPr>
        <w:t xml:space="preserve"> </w:t>
      </w:r>
      <w:r w:rsidRPr="006457D0">
        <w:rPr>
          <w:rStyle w:val="Emphasis"/>
          <w:highlight w:val="yellow"/>
        </w:rPr>
        <w:t>two</w:t>
      </w:r>
      <w:r w:rsidRPr="000660E8">
        <w:rPr>
          <w:rStyle w:val="Emphasis"/>
        </w:rPr>
        <w:t xml:space="preserve"> pipelines</w:t>
      </w:r>
      <w:r w:rsidRPr="000660E8">
        <w:rPr>
          <w:sz w:val="16"/>
        </w:rPr>
        <w:t xml:space="preserve">, Panhandle Eastern and Natural Gas Pipeline Company of America, </w:t>
      </w:r>
      <w:r w:rsidRPr="006457D0">
        <w:rPr>
          <w:rStyle w:val="StyleUnderline"/>
          <w:highlight w:val="yellow"/>
        </w:rPr>
        <w:t>exceed the threshold</w:t>
      </w:r>
      <w:r w:rsidRPr="000660E8">
        <w:rPr>
          <w:sz w:val="16"/>
        </w:rPr>
        <w:t xml:space="preserve">. Calculating the tons of methane </w:t>
      </w:r>
      <w:proofErr w:type="gramStart"/>
      <w:r w:rsidRPr="000660E8">
        <w:rPr>
          <w:sz w:val="16"/>
        </w:rPr>
        <w:t>in excess of</w:t>
      </w:r>
      <w:proofErr w:type="gramEnd"/>
      <w:r w:rsidRPr="000660E8">
        <w:rPr>
          <w:sz w:val="16"/>
        </w:rPr>
        <w:t xml:space="preserve"> the limit shows that </w:t>
      </w:r>
      <w:r w:rsidRPr="000660E8">
        <w:rPr>
          <w:rStyle w:val="Emphasis"/>
        </w:rPr>
        <w:t>Panhandle Eastern</w:t>
      </w:r>
      <w:r w:rsidRPr="000660E8">
        <w:rPr>
          <w:sz w:val="16"/>
        </w:rPr>
        <w:t xml:space="preserve"> </w:t>
      </w:r>
      <w:r w:rsidRPr="000660E8">
        <w:rPr>
          <w:rStyle w:val="StyleUnderline"/>
        </w:rPr>
        <w:t>would owe</w:t>
      </w:r>
      <w:r w:rsidRPr="000660E8">
        <w:rPr>
          <w:sz w:val="16"/>
        </w:rPr>
        <w:t xml:space="preserve"> a fee of </w:t>
      </w:r>
      <w:r w:rsidRPr="000660E8">
        <w:rPr>
          <w:rStyle w:val="Emphasis"/>
        </w:rPr>
        <w:t>$6 million</w:t>
      </w:r>
      <w:r w:rsidRPr="000660E8">
        <w:rPr>
          <w:sz w:val="16"/>
        </w:rPr>
        <w:t xml:space="preserve"> </w:t>
      </w:r>
      <w:r w:rsidRPr="000660E8">
        <w:rPr>
          <w:rStyle w:val="StyleUnderline"/>
        </w:rPr>
        <w:t>at</w:t>
      </w:r>
      <w:r w:rsidRPr="000660E8">
        <w:rPr>
          <w:sz w:val="16"/>
        </w:rPr>
        <w:t xml:space="preserve"> the </w:t>
      </w:r>
      <w:r w:rsidRPr="000660E8">
        <w:rPr>
          <w:rStyle w:val="Emphasis"/>
        </w:rPr>
        <w:t>2026</w:t>
      </w:r>
      <w:r w:rsidRPr="000660E8">
        <w:rPr>
          <w:sz w:val="16"/>
        </w:rPr>
        <w:t xml:space="preserve"> rate, but that </w:t>
      </w:r>
      <w:r w:rsidRPr="000660E8">
        <w:rPr>
          <w:rStyle w:val="Emphasis"/>
        </w:rPr>
        <w:t>Natural Gas Pipeline Company</w:t>
      </w:r>
      <w:r w:rsidRPr="000660E8">
        <w:rPr>
          <w:sz w:val="16"/>
        </w:rPr>
        <w:t xml:space="preserve"> of America </w:t>
      </w:r>
      <w:r w:rsidRPr="000660E8">
        <w:rPr>
          <w:rStyle w:val="StyleUnderline"/>
        </w:rPr>
        <w:t>would owe</w:t>
      </w:r>
      <w:r w:rsidRPr="000660E8">
        <w:rPr>
          <w:sz w:val="16"/>
        </w:rPr>
        <w:t xml:space="preserve"> </w:t>
      </w:r>
      <w:r w:rsidRPr="000660E8">
        <w:rPr>
          <w:rStyle w:val="Emphasis"/>
        </w:rPr>
        <w:t>less than $1 million</w:t>
      </w:r>
      <w:r w:rsidRPr="000660E8">
        <w:rPr>
          <w:sz w:val="16"/>
        </w:rPr>
        <w:t xml:space="preserve">. Therefore, </w:t>
      </w:r>
      <w:r w:rsidRPr="006457D0">
        <w:rPr>
          <w:rStyle w:val="StyleUnderline"/>
          <w:highlight w:val="yellow"/>
        </w:rPr>
        <w:t>it is</w:t>
      </w:r>
      <w:r w:rsidRPr="006457D0">
        <w:rPr>
          <w:sz w:val="16"/>
          <w:highlight w:val="yellow"/>
        </w:rPr>
        <w:t xml:space="preserve"> </w:t>
      </w:r>
      <w:r w:rsidRPr="006457D0">
        <w:rPr>
          <w:rStyle w:val="Emphasis"/>
          <w:highlight w:val="yellow"/>
        </w:rPr>
        <w:t>not clear</w:t>
      </w:r>
      <w:r w:rsidRPr="006457D0">
        <w:rPr>
          <w:sz w:val="16"/>
          <w:highlight w:val="yellow"/>
        </w:rPr>
        <w:t xml:space="preserve"> </w:t>
      </w:r>
      <w:r w:rsidRPr="006457D0">
        <w:rPr>
          <w:rStyle w:val="StyleUnderline"/>
          <w:highlight w:val="yellow"/>
        </w:rPr>
        <w:t>how</w:t>
      </w:r>
      <w:r w:rsidRPr="000660E8">
        <w:rPr>
          <w:rStyle w:val="StyleUnderline"/>
        </w:rPr>
        <w:t xml:space="preserve"> much these </w:t>
      </w:r>
      <w:r w:rsidRPr="006457D0">
        <w:rPr>
          <w:rStyle w:val="StyleUnderline"/>
          <w:highlight w:val="yellow"/>
        </w:rPr>
        <w:t>fees will</w:t>
      </w:r>
      <w:r w:rsidRPr="006457D0">
        <w:rPr>
          <w:sz w:val="16"/>
          <w:highlight w:val="yellow"/>
        </w:rPr>
        <w:t xml:space="preserve"> </w:t>
      </w:r>
      <w:r w:rsidRPr="006457D0">
        <w:rPr>
          <w:rStyle w:val="Emphasis"/>
          <w:highlight w:val="yellow"/>
        </w:rPr>
        <w:t>impact</w:t>
      </w:r>
      <w:r w:rsidRPr="000660E8">
        <w:rPr>
          <w:sz w:val="16"/>
        </w:rPr>
        <w:t xml:space="preserve"> current </w:t>
      </w:r>
      <w:r w:rsidRPr="000660E8">
        <w:rPr>
          <w:rStyle w:val="Emphasis"/>
        </w:rPr>
        <w:t xml:space="preserve">operations at the </w:t>
      </w:r>
      <w:r w:rsidRPr="006457D0">
        <w:rPr>
          <w:rStyle w:val="Emphasis"/>
          <w:highlight w:val="yellow"/>
        </w:rPr>
        <w:t>pipelines</w:t>
      </w:r>
      <w:r w:rsidRPr="000660E8">
        <w:rPr>
          <w:sz w:val="16"/>
        </w:rPr>
        <w:t>.</w:t>
      </w:r>
    </w:p>
    <w:p w14:paraId="3CE3AA10" w14:textId="41FE53CD" w:rsidR="00272E89" w:rsidRDefault="003B026A" w:rsidP="0025239E">
      <w:pPr>
        <w:pStyle w:val="Heading3"/>
      </w:pPr>
      <w:r>
        <w:t>Econ / Sector DA---</w:t>
      </w:r>
      <w:r w:rsidR="00272E89">
        <w:t xml:space="preserve">AT: Small </w:t>
      </w:r>
      <w:r w:rsidR="003D3FAB">
        <w:t xml:space="preserve">Producers </w:t>
      </w:r>
      <w:r w:rsidR="00272E89">
        <w:t>Link</w:t>
      </w:r>
    </w:p>
    <w:p w14:paraId="650576AB" w14:textId="3848AC12" w:rsidR="00272E89" w:rsidRPr="00EC3FD6" w:rsidRDefault="00272E89" w:rsidP="00272E89">
      <w:pPr>
        <w:pStyle w:val="Heading4"/>
      </w:pPr>
      <w:r>
        <w:t xml:space="preserve">The target’s </w:t>
      </w:r>
      <w:r>
        <w:rPr>
          <w:u w:val="single"/>
        </w:rPr>
        <w:t>easily achievable</w:t>
      </w:r>
      <w:r>
        <w:t xml:space="preserve"> and </w:t>
      </w:r>
      <w:r w:rsidR="00EC3FD6">
        <w:rPr>
          <w:u w:val="single"/>
        </w:rPr>
        <w:t>exempts</w:t>
      </w:r>
      <w:r w:rsidR="00EC3FD6">
        <w:t xml:space="preserve"> small producers. </w:t>
      </w:r>
    </w:p>
    <w:p w14:paraId="1DA66A8B" w14:textId="77777777" w:rsidR="00272E89" w:rsidRDefault="00272E89" w:rsidP="00272E89">
      <w:r>
        <w:t xml:space="preserve">Zach </w:t>
      </w:r>
      <w:r w:rsidRPr="0001080D">
        <w:rPr>
          <w:rStyle w:val="Style13ptBold"/>
        </w:rPr>
        <w:t>Friedman &amp;</w:t>
      </w:r>
      <w:r>
        <w:t xml:space="preserve"> Andrew </w:t>
      </w:r>
      <w:r w:rsidRPr="0001080D">
        <w:rPr>
          <w:rStyle w:val="Style13ptBold"/>
        </w:rPr>
        <w:t xml:space="preserve">Logan </w:t>
      </w:r>
      <w:r>
        <w:rPr>
          <w:rStyle w:val="Style13ptBold"/>
        </w:rPr>
        <w:t>24</w:t>
      </w:r>
      <w:r>
        <w:t>, Friedman is Director, U.S. Federal Policy at Ceres; Logan is Senior Director, Oil and Gas at Ceres, "Comments on Proposed Waste Emissions Charge for Petroleum and Natural Gas Systems," U.S. Environmental Protection Agency, Docket No. EPA-HQ-OAR-2023-0434, 03/22/2024</w:t>
      </w:r>
    </w:p>
    <w:p w14:paraId="32F23B06" w14:textId="4A1CE03A" w:rsidR="00272E89" w:rsidRPr="00272E89" w:rsidRDefault="00272E89" w:rsidP="00272E89">
      <w:pPr>
        <w:rPr>
          <w:u w:val="single"/>
        </w:rPr>
      </w:pPr>
      <w:r w:rsidRPr="00272E89">
        <w:rPr>
          <w:rStyle w:val="StyleUnderline"/>
        </w:rPr>
        <w:t xml:space="preserve">Congress’ </w:t>
      </w:r>
      <w:r w:rsidRPr="006457D0">
        <w:rPr>
          <w:rStyle w:val="Emphasis"/>
          <w:highlight w:val="yellow"/>
        </w:rPr>
        <w:t>w</w:t>
      </w:r>
      <w:r w:rsidRPr="00272E89">
        <w:rPr>
          <w:rStyle w:val="StyleUnderline"/>
        </w:rPr>
        <w:t xml:space="preserve">aste </w:t>
      </w:r>
      <w:r w:rsidRPr="006457D0">
        <w:rPr>
          <w:rStyle w:val="Emphasis"/>
          <w:highlight w:val="yellow"/>
        </w:rPr>
        <w:t>e</w:t>
      </w:r>
      <w:r w:rsidRPr="00272E89">
        <w:rPr>
          <w:rStyle w:val="StyleUnderline"/>
        </w:rPr>
        <w:t xml:space="preserve">missions </w:t>
      </w:r>
      <w:r w:rsidRPr="006457D0">
        <w:rPr>
          <w:rStyle w:val="Emphasis"/>
          <w:highlight w:val="yellow"/>
        </w:rPr>
        <w:t>c</w:t>
      </w:r>
      <w:r w:rsidRPr="00272E89">
        <w:rPr>
          <w:rStyle w:val="StyleUnderline"/>
        </w:rPr>
        <w:t xml:space="preserve">harge </w:t>
      </w:r>
      <w:r w:rsidRPr="00C8727E">
        <w:rPr>
          <w:rStyle w:val="StyleUnderline"/>
        </w:rPr>
        <w:t>is</w:t>
      </w:r>
      <w:r w:rsidRPr="00C8727E">
        <w:rPr>
          <w:sz w:val="16"/>
        </w:rPr>
        <w:t xml:space="preserve"> a sensible and </w:t>
      </w:r>
      <w:r w:rsidRPr="00C8727E">
        <w:rPr>
          <w:rStyle w:val="Emphasis"/>
        </w:rPr>
        <w:t>reasonable</w:t>
      </w:r>
      <w:r w:rsidRPr="00C8727E">
        <w:rPr>
          <w:sz w:val="16"/>
        </w:rPr>
        <w:t xml:space="preserve"> financial incentive that will accelerate the uptake of readily available and cost-effective mitigation measures. </w:t>
      </w:r>
      <w:r w:rsidRPr="00C8727E">
        <w:rPr>
          <w:rStyle w:val="StyleUnderline"/>
        </w:rPr>
        <w:t xml:space="preserve">It </w:t>
      </w:r>
      <w:r w:rsidRPr="00C8727E">
        <w:rPr>
          <w:rStyle w:val="StyleUnderline"/>
          <w:highlight w:val="yellow"/>
        </w:rPr>
        <w:t>would</w:t>
      </w:r>
      <w:r w:rsidRPr="00C8727E">
        <w:rPr>
          <w:sz w:val="16"/>
          <w:highlight w:val="yellow"/>
        </w:rPr>
        <w:t xml:space="preserve"> </w:t>
      </w:r>
      <w:r w:rsidRPr="00C8727E">
        <w:rPr>
          <w:rStyle w:val="Emphasis"/>
          <w:highlight w:val="yellow"/>
        </w:rPr>
        <w:t>only apply</w:t>
      </w:r>
      <w:r w:rsidRPr="00C8727E">
        <w:rPr>
          <w:sz w:val="16"/>
          <w:highlight w:val="yellow"/>
        </w:rPr>
        <w:t xml:space="preserve"> </w:t>
      </w:r>
      <w:r w:rsidRPr="00C8727E">
        <w:rPr>
          <w:rStyle w:val="StyleUnderline"/>
          <w:highlight w:val="yellow"/>
        </w:rPr>
        <w:t>to</w:t>
      </w:r>
      <w:r w:rsidRPr="00C8727E">
        <w:rPr>
          <w:rStyle w:val="StyleUnderline"/>
        </w:rPr>
        <w:t xml:space="preserve"> operators with</w:t>
      </w:r>
      <w:r w:rsidRPr="00C8727E">
        <w:rPr>
          <w:sz w:val="16"/>
        </w:rPr>
        <w:t xml:space="preserve"> </w:t>
      </w:r>
      <w:r w:rsidRPr="00C8727E">
        <w:rPr>
          <w:rStyle w:val="Emphasis"/>
          <w:highlight w:val="yellow"/>
        </w:rPr>
        <w:t>large facilities</w:t>
      </w:r>
      <w:r w:rsidRPr="00C8727E">
        <w:rPr>
          <w:sz w:val="16"/>
        </w:rPr>
        <w:t xml:space="preserve"> </w:t>
      </w:r>
      <w:r w:rsidRPr="00C8727E">
        <w:rPr>
          <w:rStyle w:val="StyleUnderline"/>
        </w:rPr>
        <w:t>that release</w:t>
      </w:r>
      <w:r w:rsidRPr="00C8727E">
        <w:rPr>
          <w:sz w:val="16"/>
        </w:rPr>
        <w:t xml:space="preserve"> </w:t>
      </w:r>
      <w:r w:rsidRPr="00C8727E">
        <w:rPr>
          <w:rStyle w:val="Emphasis"/>
          <w:highlight w:val="yellow"/>
        </w:rPr>
        <w:t>over 25,000 metric tons</w:t>
      </w:r>
      <w:r w:rsidRPr="00C8727E">
        <w:rPr>
          <w:sz w:val="16"/>
        </w:rPr>
        <w:t xml:space="preserve"> of carbon dioxide equivalent emissions </w:t>
      </w:r>
      <w:r w:rsidRPr="00C8727E">
        <w:rPr>
          <w:rStyle w:val="StyleUnderline"/>
        </w:rPr>
        <w:t>each</w:t>
      </w:r>
      <w:r w:rsidRPr="00C8727E">
        <w:rPr>
          <w:sz w:val="16"/>
        </w:rPr>
        <w:t xml:space="preserve"> </w:t>
      </w:r>
      <w:r w:rsidRPr="00C8727E">
        <w:rPr>
          <w:rStyle w:val="Emphasis"/>
        </w:rPr>
        <w:t>year</w:t>
      </w:r>
      <w:r w:rsidRPr="00C8727E">
        <w:rPr>
          <w:rStyle w:val="StyleUnderline"/>
        </w:rPr>
        <w:t xml:space="preserve">, </w:t>
      </w:r>
      <w:r w:rsidRPr="00C8727E">
        <w:rPr>
          <w:rStyle w:val="StyleUnderline"/>
          <w:highlight w:val="yellow"/>
        </w:rPr>
        <w:t>meaning</w:t>
      </w:r>
      <w:r w:rsidRPr="00C8727E">
        <w:rPr>
          <w:sz w:val="16"/>
          <w:highlight w:val="yellow"/>
        </w:rPr>
        <w:t xml:space="preserve"> </w:t>
      </w:r>
      <w:r w:rsidRPr="00C8727E">
        <w:rPr>
          <w:rStyle w:val="Emphasis"/>
          <w:highlight w:val="yellow"/>
        </w:rPr>
        <w:t>small producers</w:t>
      </w:r>
      <w:r w:rsidRPr="00C8727E">
        <w:rPr>
          <w:sz w:val="16"/>
          <w:highlight w:val="yellow"/>
        </w:rPr>
        <w:t xml:space="preserve"> </w:t>
      </w:r>
      <w:r w:rsidRPr="00C8727E">
        <w:rPr>
          <w:rStyle w:val="Emphasis"/>
          <w:highlight w:val="yellow"/>
        </w:rPr>
        <w:t>won’t</w:t>
      </w:r>
      <w:r w:rsidRPr="00C8727E">
        <w:rPr>
          <w:sz w:val="16"/>
        </w:rPr>
        <w:t xml:space="preserve"> </w:t>
      </w:r>
      <w:r w:rsidRPr="00C8727E">
        <w:rPr>
          <w:rStyle w:val="StyleUnderline"/>
        </w:rPr>
        <w:t>have to</w:t>
      </w:r>
      <w:r w:rsidRPr="00C8727E">
        <w:rPr>
          <w:sz w:val="16"/>
        </w:rPr>
        <w:t xml:space="preserve"> </w:t>
      </w:r>
      <w:r w:rsidRPr="00C8727E">
        <w:rPr>
          <w:rStyle w:val="Emphasis"/>
          <w:highlight w:val="yellow"/>
        </w:rPr>
        <w:t>pay</w:t>
      </w:r>
      <w:r w:rsidRPr="00C8727E">
        <w:rPr>
          <w:sz w:val="16"/>
        </w:rPr>
        <w:t xml:space="preserve"> the fee. These </w:t>
      </w:r>
      <w:r w:rsidRPr="00C8727E">
        <w:rPr>
          <w:rStyle w:val="Emphasis"/>
          <w:highlight w:val="yellow"/>
        </w:rPr>
        <w:t>large</w:t>
      </w:r>
      <w:r w:rsidRPr="00C8727E">
        <w:rPr>
          <w:sz w:val="16"/>
          <w:highlight w:val="yellow"/>
        </w:rPr>
        <w:t xml:space="preserve"> </w:t>
      </w:r>
      <w:r w:rsidRPr="00C8727E">
        <w:rPr>
          <w:rStyle w:val="StyleUnderline"/>
          <w:highlight w:val="yellow"/>
        </w:rPr>
        <w:t>facilities</w:t>
      </w:r>
      <w:r w:rsidRPr="00C8727E">
        <w:rPr>
          <w:rStyle w:val="StyleUnderline"/>
        </w:rPr>
        <w:t xml:space="preserve"> are </w:t>
      </w:r>
      <w:r w:rsidRPr="00C8727E">
        <w:rPr>
          <w:rStyle w:val="StyleUnderline"/>
          <w:highlight w:val="yellow"/>
        </w:rPr>
        <w:t>only</w:t>
      </w:r>
      <w:r w:rsidRPr="00C8727E">
        <w:rPr>
          <w:rStyle w:val="StyleUnderline"/>
        </w:rPr>
        <w:t xml:space="preserve"> required to </w:t>
      </w:r>
      <w:r w:rsidRPr="00C8727E">
        <w:rPr>
          <w:rStyle w:val="StyleUnderline"/>
          <w:highlight w:val="yellow"/>
        </w:rPr>
        <w:t>pay</w:t>
      </w:r>
      <w:r w:rsidRPr="00C8727E">
        <w:rPr>
          <w:rStyle w:val="StyleUnderline"/>
        </w:rPr>
        <w:t xml:space="preserve"> the charge for </w:t>
      </w:r>
      <w:r w:rsidRPr="00C8727E">
        <w:rPr>
          <w:rStyle w:val="StyleUnderline"/>
          <w:highlight w:val="yellow"/>
        </w:rPr>
        <w:t>the</w:t>
      </w:r>
      <w:r w:rsidRPr="00C8727E">
        <w:rPr>
          <w:sz w:val="16"/>
          <w:highlight w:val="yellow"/>
        </w:rPr>
        <w:t xml:space="preserve"> </w:t>
      </w:r>
      <w:r w:rsidRPr="00C8727E">
        <w:rPr>
          <w:rStyle w:val="Emphasis"/>
          <w:highlight w:val="yellow"/>
        </w:rPr>
        <w:t>portion</w:t>
      </w:r>
      <w:r w:rsidRPr="00C8727E">
        <w:rPr>
          <w:sz w:val="16"/>
        </w:rPr>
        <w:t xml:space="preserve"> </w:t>
      </w:r>
      <w:r w:rsidRPr="00C8727E">
        <w:rPr>
          <w:rStyle w:val="StyleUnderline"/>
        </w:rPr>
        <w:t>of emissions</w:t>
      </w:r>
      <w:r w:rsidRPr="00C8727E">
        <w:rPr>
          <w:sz w:val="16"/>
        </w:rPr>
        <w:t xml:space="preserve"> </w:t>
      </w:r>
      <w:r w:rsidRPr="00C8727E">
        <w:rPr>
          <w:rStyle w:val="Emphasis"/>
          <w:highlight w:val="yellow"/>
        </w:rPr>
        <w:t>exceeding thresholds</w:t>
      </w:r>
      <w:r w:rsidRPr="00C8727E">
        <w:rPr>
          <w:rStyle w:val="Emphasis"/>
        </w:rPr>
        <w:t xml:space="preserve"> levels</w:t>
      </w:r>
      <w:r w:rsidRPr="00C8727E">
        <w:rPr>
          <w:sz w:val="16"/>
        </w:rPr>
        <w:t xml:space="preserve"> that are based on the industry’s own targets for controlling pollution. </w:t>
      </w:r>
      <w:r w:rsidRPr="00C8727E">
        <w:rPr>
          <w:rStyle w:val="StyleUnderline"/>
        </w:rPr>
        <w:t>Many operators are</w:t>
      </w:r>
      <w:r w:rsidRPr="00C8727E">
        <w:rPr>
          <w:sz w:val="16"/>
        </w:rPr>
        <w:t xml:space="preserve"> </w:t>
      </w:r>
      <w:r w:rsidRPr="00C8727E">
        <w:rPr>
          <w:rStyle w:val="Emphasis"/>
        </w:rPr>
        <w:t>already taking steps</w:t>
      </w:r>
      <w:r w:rsidRPr="00C8727E">
        <w:rPr>
          <w:sz w:val="16"/>
        </w:rPr>
        <w:t xml:space="preserve"> now to avoid assessed fees by making cost-effective investments to reduce emissions and decrease waste. </w:t>
      </w:r>
      <w:r w:rsidRPr="00C8727E">
        <w:rPr>
          <w:rStyle w:val="Emphasis"/>
          <w:highlight w:val="yellow"/>
        </w:rPr>
        <w:t>Other</w:t>
      </w:r>
      <w:r w:rsidRPr="00C8727E">
        <w:rPr>
          <w:sz w:val="16"/>
          <w:highlight w:val="yellow"/>
        </w:rPr>
        <w:t xml:space="preserve"> </w:t>
      </w:r>
      <w:r w:rsidRPr="00C8727E">
        <w:rPr>
          <w:rStyle w:val="StyleUnderline"/>
          <w:highlight w:val="yellow"/>
        </w:rPr>
        <w:t>operators</w:t>
      </w:r>
      <w:r w:rsidRPr="00C8727E">
        <w:rPr>
          <w:rStyle w:val="StyleUnderline"/>
        </w:rPr>
        <w:t xml:space="preserve"> still </w:t>
      </w:r>
      <w:r w:rsidRPr="00C8727E">
        <w:rPr>
          <w:rStyle w:val="StyleUnderline"/>
          <w:highlight w:val="yellow"/>
        </w:rPr>
        <w:t>have</w:t>
      </w:r>
      <w:r w:rsidRPr="00C8727E">
        <w:rPr>
          <w:sz w:val="16"/>
          <w:highlight w:val="yellow"/>
        </w:rPr>
        <w:t xml:space="preserve"> </w:t>
      </w:r>
      <w:r w:rsidRPr="00C8727E">
        <w:rPr>
          <w:rStyle w:val="Emphasis"/>
          <w:highlight w:val="yellow"/>
        </w:rPr>
        <w:t>ample time</w:t>
      </w:r>
      <w:r w:rsidRPr="00C8727E">
        <w:rPr>
          <w:sz w:val="16"/>
        </w:rPr>
        <w:t xml:space="preserve"> </w:t>
      </w:r>
      <w:r w:rsidRPr="00C8727E">
        <w:rPr>
          <w:rStyle w:val="StyleUnderline"/>
        </w:rPr>
        <w:t>to do so</w:t>
      </w:r>
      <w:r w:rsidRPr="00C8727E">
        <w:rPr>
          <w:sz w:val="16"/>
        </w:rPr>
        <w:t xml:space="preserve">. Importantly, </w:t>
      </w:r>
      <w:r w:rsidRPr="00C8727E">
        <w:rPr>
          <w:rStyle w:val="StyleUnderline"/>
        </w:rPr>
        <w:t>as noted by the</w:t>
      </w:r>
      <w:r w:rsidRPr="00C8727E">
        <w:rPr>
          <w:sz w:val="16"/>
        </w:rPr>
        <w:t xml:space="preserve"> </w:t>
      </w:r>
      <w:r w:rsidRPr="00C8727E">
        <w:rPr>
          <w:rStyle w:val="Emphasis"/>
        </w:rPr>
        <w:t>CEO-led</w:t>
      </w:r>
      <w:r w:rsidRPr="00C8727E">
        <w:rPr>
          <w:sz w:val="16"/>
        </w:rPr>
        <w:t xml:space="preserve"> Oil and Gas Climate</w:t>
      </w:r>
      <w:r w:rsidRPr="00272E89">
        <w:rPr>
          <w:sz w:val="16"/>
        </w:rPr>
        <w:t xml:space="preserve"> Initiative (</w:t>
      </w:r>
      <w:r w:rsidRPr="00272E89">
        <w:rPr>
          <w:rStyle w:val="Emphasis"/>
        </w:rPr>
        <w:t>OGCI</w:t>
      </w:r>
      <w:r w:rsidRPr="00272E89">
        <w:rPr>
          <w:sz w:val="16"/>
        </w:rPr>
        <w:t xml:space="preserve">), </w:t>
      </w:r>
      <w:r w:rsidRPr="00272E89">
        <w:rPr>
          <w:rStyle w:val="StyleUnderline"/>
        </w:rPr>
        <w:t>collective</w:t>
      </w:r>
      <w:r w:rsidRPr="00272E89">
        <w:rPr>
          <w:sz w:val="16"/>
        </w:rPr>
        <w:t xml:space="preserve"> </w:t>
      </w:r>
      <w:r w:rsidRPr="00272E89">
        <w:rPr>
          <w:rStyle w:val="Emphasis"/>
        </w:rPr>
        <w:t>methane intensity</w:t>
      </w:r>
      <w:r w:rsidRPr="00272E89">
        <w:rPr>
          <w:sz w:val="16"/>
        </w:rPr>
        <w:t xml:space="preserve"> </w:t>
      </w:r>
      <w:r w:rsidRPr="00272E89">
        <w:rPr>
          <w:rStyle w:val="StyleUnderline"/>
        </w:rPr>
        <w:t>from</w:t>
      </w:r>
      <w:r w:rsidRPr="00272E89">
        <w:rPr>
          <w:sz w:val="16"/>
        </w:rPr>
        <w:t xml:space="preserve"> </w:t>
      </w:r>
      <w:r w:rsidRPr="00272E89">
        <w:rPr>
          <w:rStyle w:val="Emphasis"/>
        </w:rPr>
        <w:t>member companies</w:t>
      </w:r>
      <w:r w:rsidRPr="00272E89">
        <w:rPr>
          <w:sz w:val="16"/>
        </w:rPr>
        <w:t xml:space="preserve"> such as </w:t>
      </w:r>
      <w:proofErr w:type="gramStart"/>
      <w:r w:rsidRPr="00272E89">
        <w:rPr>
          <w:sz w:val="16"/>
        </w:rPr>
        <w:t>bp</w:t>
      </w:r>
      <w:proofErr w:type="gramEnd"/>
      <w:r w:rsidRPr="00272E89">
        <w:rPr>
          <w:sz w:val="16"/>
        </w:rPr>
        <w:t xml:space="preserve">, Chevron, and ExxonMobil </w:t>
      </w:r>
      <w:r w:rsidRPr="00272E89">
        <w:rPr>
          <w:rStyle w:val="StyleUnderline"/>
        </w:rPr>
        <w:t>are already</w:t>
      </w:r>
      <w:r w:rsidRPr="00272E89">
        <w:rPr>
          <w:sz w:val="16"/>
        </w:rPr>
        <w:t xml:space="preserve"> </w:t>
      </w:r>
      <w:r w:rsidRPr="00272E89">
        <w:rPr>
          <w:rStyle w:val="Emphasis"/>
        </w:rPr>
        <w:t>well below</w:t>
      </w:r>
      <w:r w:rsidRPr="00272E89">
        <w:rPr>
          <w:sz w:val="16"/>
        </w:rPr>
        <w:t xml:space="preserve"> the </w:t>
      </w:r>
      <w:proofErr w:type="gramStart"/>
      <w:r w:rsidRPr="00272E89">
        <w:rPr>
          <w:rStyle w:val="Emphasis"/>
        </w:rPr>
        <w:t>thresholds</w:t>
      </w:r>
      <w:proofErr w:type="gramEnd"/>
      <w:r w:rsidRPr="00272E89">
        <w:rPr>
          <w:rStyle w:val="Emphasis"/>
        </w:rPr>
        <w:t xml:space="preserve"> levels</w:t>
      </w:r>
      <w:r w:rsidRPr="00272E89">
        <w:rPr>
          <w:rStyle w:val="StyleUnderline"/>
        </w:rPr>
        <w:t xml:space="preserve">, demonstrating that </w:t>
      </w:r>
      <w:r w:rsidRPr="00C8727E">
        <w:rPr>
          <w:rStyle w:val="StyleUnderline"/>
        </w:rPr>
        <w:t xml:space="preserve">these </w:t>
      </w:r>
      <w:r w:rsidRPr="00C8727E">
        <w:rPr>
          <w:rStyle w:val="StyleUnderline"/>
          <w:highlight w:val="yellow"/>
        </w:rPr>
        <w:t>targets are</w:t>
      </w:r>
      <w:r w:rsidRPr="00C8727E">
        <w:rPr>
          <w:sz w:val="16"/>
          <w:highlight w:val="yellow"/>
        </w:rPr>
        <w:t xml:space="preserve"> </w:t>
      </w:r>
      <w:r w:rsidRPr="00C8727E">
        <w:rPr>
          <w:rStyle w:val="Emphasis"/>
          <w:highlight w:val="yellow"/>
        </w:rPr>
        <w:t>readily achievable</w:t>
      </w:r>
      <w:r w:rsidRPr="00272E89">
        <w:rPr>
          <w:rStyle w:val="StyleUnderline"/>
        </w:rPr>
        <w:t xml:space="preserve">. Similarly, </w:t>
      </w:r>
      <w:r w:rsidRPr="00C8727E">
        <w:rPr>
          <w:rStyle w:val="StyleUnderline"/>
          <w:highlight w:val="yellow"/>
        </w:rPr>
        <w:t>non- OGCI member</w:t>
      </w:r>
      <w:r w:rsidRPr="00272E89">
        <w:rPr>
          <w:rStyle w:val="StyleUnderline"/>
        </w:rPr>
        <w:t xml:space="preserve"> companie</w:t>
      </w:r>
      <w:r w:rsidRPr="00C8727E">
        <w:rPr>
          <w:rStyle w:val="StyleUnderline"/>
          <w:highlight w:val="yellow"/>
        </w:rPr>
        <w:t>s</w:t>
      </w:r>
      <w:r w:rsidRPr="00272E89">
        <w:rPr>
          <w:rStyle w:val="StyleUnderline"/>
        </w:rPr>
        <w:t xml:space="preserve"> including but not limited to Devon, EQT and PureWest have </w:t>
      </w:r>
      <w:r w:rsidRPr="00C8727E">
        <w:rPr>
          <w:rStyle w:val="StyleUnderline"/>
          <w:highlight w:val="yellow"/>
        </w:rPr>
        <w:t>indicated</w:t>
      </w:r>
      <w:r w:rsidRPr="00272E89">
        <w:rPr>
          <w:rStyle w:val="StyleUnderline"/>
        </w:rPr>
        <w:t xml:space="preserve"> that </w:t>
      </w:r>
      <w:r w:rsidRPr="00C8727E">
        <w:rPr>
          <w:rStyle w:val="StyleUnderline"/>
          <w:highlight w:val="yellow"/>
        </w:rPr>
        <w:t>their emissions already fall below</w:t>
      </w:r>
      <w:r w:rsidRPr="00272E89">
        <w:rPr>
          <w:rStyle w:val="StyleUnderline"/>
        </w:rPr>
        <w:t xml:space="preserve"> these </w:t>
      </w:r>
      <w:r w:rsidRPr="00C8727E">
        <w:rPr>
          <w:rStyle w:val="StyleUnderline"/>
          <w:highlight w:val="yellow"/>
        </w:rPr>
        <w:t>thresholds</w:t>
      </w:r>
      <w:r w:rsidRPr="00272E89">
        <w:rPr>
          <w:rStyle w:val="StyleUnderline"/>
        </w:rPr>
        <w:t xml:space="preserve">, further </w:t>
      </w:r>
      <w:r w:rsidRPr="00C8727E">
        <w:rPr>
          <w:rStyle w:val="StyleUnderline"/>
          <w:highlight w:val="yellow"/>
        </w:rPr>
        <w:t>underscoring how reasonable the</w:t>
      </w:r>
      <w:r w:rsidRPr="00272E89">
        <w:rPr>
          <w:rStyle w:val="StyleUnderline"/>
        </w:rPr>
        <w:t xml:space="preserve"> </w:t>
      </w:r>
      <w:r w:rsidRPr="00C8727E">
        <w:rPr>
          <w:rStyle w:val="Emphasis"/>
          <w:highlight w:val="yellow"/>
        </w:rPr>
        <w:t>w</w:t>
      </w:r>
      <w:r w:rsidRPr="00272E89">
        <w:rPr>
          <w:rStyle w:val="StyleUnderline"/>
        </w:rPr>
        <w:t xml:space="preserve">aste </w:t>
      </w:r>
      <w:r w:rsidRPr="00C8727E">
        <w:rPr>
          <w:rStyle w:val="Emphasis"/>
          <w:highlight w:val="yellow"/>
        </w:rPr>
        <w:t>e</w:t>
      </w:r>
      <w:r w:rsidRPr="00272E89">
        <w:rPr>
          <w:rStyle w:val="StyleUnderline"/>
        </w:rPr>
        <w:t xml:space="preserve">missions </w:t>
      </w:r>
      <w:r w:rsidRPr="00C8727E">
        <w:rPr>
          <w:rStyle w:val="Emphasis"/>
          <w:highlight w:val="yellow"/>
        </w:rPr>
        <w:t>c</w:t>
      </w:r>
      <w:r w:rsidRPr="00272E89">
        <w:rPr>
          <w:rStyle w:val="StyleUnderline"/>
        </w:rPr>
        <w:t xml:space="preserve">harge </w:t>
      </w:r>
      <w:r w:rsidRPr="00C8727E">
        <w:rPr>
          <w:rStyle w:val="Emphasis"/>
          <w:highlight w:val="yellow"/>
        </w:rPr>
        <w:t>is</w:t>
      </w:r>
      <w:r w:rsidRPr="00272E89">
        <w:rPr>
          <w:rStyle w:val="StyleUnderline"/>
        </w:rPr>
        <w:t>.</w:t>
      </w:r>
    </w:p>
    <w:p w14:paraId="1D89694D" w14:textId="1860D9E0" w:rsidR="0060489A" w:rsidRDefault="0060489A" w:rsidP="0025239E">
      <w:pPr>
        <w:pStyle w:val="Heading3"/>
      </w:pPr>
      <w:r>
        <w:t>Econ / Sector DA---AT: Small Producers Link---1AR</w:t>
      </w:r>
    </w:p>
    <w:p w14:paraId="457897CB" w14:textId="47EFB4BE" w:rsidR="0060489A" w:rsidRDefault="0060489A" w:rsidP="0060489A">
      <w:pPr>
        <w:pStyle w:val="Heading4"/>
      </w:pPr>
      <w:r>
        <w:t xml:space="preserve">They’re exempt. Only 500 facilities </w:t>
      </w:r>
      <w:proofErr w:type="gramStart"/>
      <w:r>
        <w:t>have to</w:t>
      </w:r>
      <w:proofErr w:type="gramEnd"/>
      <w:r>
        <w:t xml:space="preserve"> pay, and only for emissions above the threshold. </w:t>
      </w:r>
    </w:p>
    <w:p w14:paraId="3E64308C" w14:textId="77777777" w:rsidR="0060489A" w:rsidRDefault="0060489A" w:rsidP="0060489A">
      <w:r w:rsidRPr="005C344B">
        <w:rPr>
          <w:rStyle w:val="Style13ptBold"/>
        </w:rPr>
        <w:t>TCS 3/4</w:t>
      </w:r>
      <w:r>
        <w:t>, Taxpayers for Common Sense, "Waste Emissions Charge: Minimizing Methane Waste Benefits American Taxpayers," Fact Sheet, Energy &amp; Natural Resources, Methane, Oil and Gas | Analysis, 03/04/2025, https://www.taxpayer.net/energy-natural-resources/waste-emissions-charge-minimizing-methane-waste-benefits-american-taxpayers/</w:t>
      </w:r>
    </w:p>
    <w:p w14:paraId="24A7309F" w14:textId="77777777" w:rsidR="0060489A" w:rsidRPr="0060489A" w:rsidRDefault="0060489A" w:rsidP="0060489A">
      <w:pPr>
        <w:rPr>
          <w:sz w:val="16"/>
        </w:rPr>
      </w:pPr>
      <w:r w:rsidRPr="0060489A">
        <w:rPr>
          <w:sz w:val="16"/>
        </w:rPr>
        <w:t>The Waste Emissions Charge Will Raise Revenue While Protecting Small Businesses</w:t>
      </w:r>
    </w:p>
    <w:p w14:paraId="664D7B1B" w14:textId="5F8BFA9A" w:rsidR="0060489A" w:rsidRDefault="0060489A" w:rsidP="0060489A">
      <w:pPr>
        <w:rPr>
          <w:sz w:val="16"/>
        </w:rPr>
      </w:pPr>
      <w:r w:rsidRPr="0060489A">
        <w:rPr>
          <w:rStyle w:val="StyleUnderline"/>
        </w:rPr>
        <w:t>The</w:t>
      </w:r>
      <w:r w:rsidRPr="0060489A">
        <w:rPr>
          <w:sz w:val="16"/>
        </w:rPr>
        <w:t xml:space="preserve"> </w:t>
      </w:r>
      <w:r w:rsidRPr="0060489A">
        <w:rPr>
          <w:rStyle w:val="Emphasis"/>
        </w:rPr>
        <w:t>w</w:t>
      </w:r>
      <w:r w:rsidRPr="0060489A">
        <w:rPr>
          <w:sz w:val="16"/>
        </w:rPr>
        <w:t xml:space="preserve">aste </w:t>
      </w:r>
      <w:r w:rsidRPr="0060489A">
        <w:rPr>
          <w:rStyle w:val="Emphasis"/>
        </w:rPr>
        <w:t>e</w:t>
      </w:r>
      <w:r w:rsidRPr="0060489A">
        <w:rPr>
          <w:sz w:val="16"/>
        </w:rPr>
        <w:t xml:space="preserve">missions </w:t>
      </w:r>
      <w:r w:rsidRPr="0060489A">
        <w:rPr>
          <w:rStyle w:val="Emphasis"/>
        </w:rPr>
        <w:t>c</w:t>
      </w:r>
      <w:r w:rsidRPr="0060489A">
        <w:rPr>
          <w:sz w:val="16"/>
        </w:rPr>
        <w:t xml:space="preserve">harge is projected to generate $7.2 billion over the next decade (2025-2034).[9] The fee </w:t>
      </w:r>
      <w:r w:rsidRPr="0060489A">
        <w:rPr>
          <w:rStyle w:val="StyleUnderline"/>
        </w:rPr>
        <w:t>targets facilities emitting over</w:t>
      </w:r>
      <w:r w:rsidRPr="0060489A">
        <w:rPr>
          <w:sz w:val="16"/>
        </w:rPr>
        <w:t xml:space="preserve"> </w:t>
      </w:r>
      <w:r w:rsidRPr="0060489A">
        <w:rPr>
          <w:rStyle w:val="Emphasis"/>
        </w:rPr>
        <w:t>25,000 metric tons</w:t>
      </w:r>
      <w:r w:rsidRPr="0060489A">
        <w:rPr>
          <w:sz w:val="16"/>
        </w:rPr>
        <w:t xml:space="preserve"> of carbon dioxide equivalent (CO2e) </w:t>
      </w:r>
      <w:r w:rsidRPr="0060489A">
        <w:rPr>
          <w:rStyle w:val="Emphasis"/>
        </w:rPr>
        <w:t>annually</w:t>
      </w:r>
      <w:r w:rsidRPr="0060489A">
        <w:rPr>
          <w:rStyle w:val="StyleUnderline"/>
        </w:rPr>
        <w:t xml:space="preserve">, so </w:t>
      </w:r>
      <w:r w:rsidRPr="0060489A">
        <w:rPr>
          <w:rStyle w:val="Emphasis"/>
        </w:rPr>
        <w:t>small</w:t>
      </w:r>
      <w:r w:rsidRPr="0060489A">
        <w:rPr>
          <w:rStyle w:val="StyleUnderline"/>
        </w:rPr>
        <w:t xml:space="preserve"> businesses</w:t>
      </w:r>
      <w:r w:rsidRPr="0060489A">
        <w:rPr>
          <w:sz w:val="16"/>
        </w:rPr>
        <w:t xml:space="preserve"> </w:t>
      </w:r>
      <w:r w:rsidRPr="0060489A">
        <w:rPr>
          <w:rStyle w:val="Emphasis"/>
        </w:rPr>
        <w:t>will not be affected</w:t>
      </w:r>
      <w:r w:rsidRPr="0060489A">
        <w:rPr>
          <w:rStyle w:val="StyleUnderline"/>
        </w:rPr>
        <w:t xml:space="preserve">. </w:t>
      </w:r>
      <w:r w:rsidRPr="00C8727E">
        <w:rPr>
          <w:rStyle w:val="StyleUnderline"/>
          <w:highlight w:val="yellow"/>
        </w:rPr>
        <w:t>Less than</w:t>
      </w:r>
      <w:r w:rsidRPr="00C8727E">
        <w:rPr>
          <w:sz w:val="16"/>
          <w:highlight w:val="yellow"/>
        </w:rPr>
        <w:t xml:space="preserve"> </w:t>
      </w:r>
      <w:r w:rsidRPr="00C8727E">
        <w:rPr>
          <w:rStyle w:val="Emphasis"/>
          <w:highlight w:val="yellow"/>
        </w:rPr>
        <w:t>500</w:t>
      </w:r>
      <w:r w:rsidRPr="0060489A">
        <w:rPr>
          <w:sz w:val="16"/>
        </w:rPr>
        <w:t xml:space="preserve"> oil and gas </w:t>
      </w:r>
      <w:r w:rsidRPr="00C8727E">
        <w:rPr>
          <w:rStyle w:val="Emphasis"/>
          <w:highlight w:val="yellow"/>
        </w:rPr>
        <w:t>facilities</w:t>
      </w:r>
      <w:r w:rsidRPr="00C8727E">
        <w:rPr>
          <w:sz w:val="16"/>
          <w:highlight w:val="yellow"/>
        </w:rPr>
        <w:t xml:space="preserve"> </w:t>
      </w:r>
      <w:r w:rsidRPr="00C8727E">
        <w:rPr>
          <w:rStyle w:val="StyleUnderline"/>
          <w:highlight w:val="yellow"/>
        </w:rPr>
        <w:t>are</w:t>
      </w:r>
      <w:r w:rsidRPr="00C8727E">
        <w:rPr>
          <w:sz w:val="16"/>
        </w:rPr>
        <w:t xml:space="preserve"> predicted</w:t>
      </w:r>
      <w:r w:rsidRPr="0060489A">
        <w:rPr>
          <w:sz w:val="16"/>
        </w:rPr>
        <w:t xml:space="preserve"> to be </w:t>
      </w:r>
      <w:r w:rsidRPr="00C8727E">
        <w:rPr>
          <w:rStyle w:val="Emphasis"/>
          <w:highlight w:val="yellow"/>
        </w:rPr>
        <w:t>subject</w:t>
      </w:r>
      <w:r w:rsidRPr="00C8727E">
        <w:rPr>
          <w:sz w:val="16"/>
          <w:highlight w:val="yellow"/>
        </w:rPr>
        <w:t xml:space="preserve"> </w:t>
      </w:r>
      <w:r w:rsidRPr="00C8727E">
        <w:rPr>
          <w:rStyle w:val="StyleUnderline"/>
          <w:highlight w:val="yellow"/>
        </w:rPr>
        <w:t>to the charge</w:t>
      </w:r>
      <w:r w:rsidRPr="0060489A">
        <w:rPr>
          <w:sz w:val="16"/>
        </w:rPr>
        <w:t xml:space="preserve">. Furthermore, </w:t>
      </w:r>
      <w:r w:rsidRPr="0060489A">
        <w:rPr>
          <w:rStyle w:val="StyleUnderline"/>
        </w:rPr>
        <w:t>the fee</w:t>
      </w:r>
      <w:r w:rsidRPr="0060489A">
        <w:rPr>
          <w:sz w:val="16"/>
        </w:rPr>
        <w:t xml:space="preserve"> </w:t>
      </w:r>
      <w:r w:rsidRPr="00C8727E">
        <w:rPr>
          <w:rStyle w:val="Emphasis"/>
          <w:highlight w:val="yellow"/>
        </w:rPr>
        <w:t>only applies</w:t>
      </w:r>
      <w:r w:rsidRPr="00C8727E">
        <w:rPr>
          <w:sz w:val="16"/>
        </w:rPr>
        <w:t xml:space="preserve"> </w:t>
      </w:r>
      <w:r w:rsidRPr="00C8727E">
        <w:rPr>
          <w:rStyle w:val="StyleUnderline"/>
        </w:rPr>
        <w:t>to</w:t>
      </w:r>
      <w:r w:rsidRPr="0060489A">
        <w:rPr>
          <w:rStyle w:val="StyleUnderline"/>
        </w:rPr>
        <w:t xml:space="preserve"> emissions </w:t>
      </w:r>
      <w:r w:rsidRPr="00C8727E">
        <w:rPr>
          <w:rStyle w:val="Emphasis"/>
          <w:highlight w:val="yellow"/>
        </w:rPr>
        <w:t>above</w:t>
      </w:r>
      <w:r w:rsidRPr="00C8727E">
        <w:rPr>
          <w:sz w:val="16"/>
          <w:highlight w:val="yellow"/>
        </w:rPr>
        <w:t xml:space="preserve"> </w:t>
      </w:r>
      <w:r w:rsidRPr="00C8727E">
        <w:rPr>
          <w:rStyle w:val="StyleUnderline"/>
          <w:highlight w:val="yellow"/>
        </w:rPr>
        <w:t>a</w:t>
      </w:r>
      <w:r w:rsidRPr="0060489A">
        <w:rPr>
          <w:sz w:val="16"/>
        </w:rPr>
        <w:t xml:space="preserve"> certain </w:t>
      </w:r>
      <w:r w:rsidRPr="00C8727E">
        <w:rPr>
          <w:rStyle w:val="Emphasis"/>
          <w:highlight w:val="yellow"/>
        </w:rPr>
        <w:t>threshold</w:t>
      </w:r>
      <w:r w:rsidRPr="00C8727E">
        <w:rPr>
          <w:rStyle w:val="StyleUnderline"/>
          <w:highlight w:val="yellow"/>
        </w:rPr>
        <w:t>, which</w:t>
      </w:r>
      <w:r w:rsidRPr="00C8727E">
        <w:rPr>
          <w:sz w:val="16"/>
          <w:highlight w:val="yellow"/>
        </w:rPr>
        <w:t xml:space="preserve"> </w:t>
      </w:r>
      <w:r w:rsidRPr="00C8727E">
        <w:rPr>
          <w:rStyle w:val="Emphasis"/>
          <w:highlight w:val="yellow"/>
        </w:rPr>
        <w:t>varies</w:t>
      </w:r>
      <w:r w:rsidRPr="00C8727E">
        <w:rPr>
          <w:sz w:val="16"/>
          <w:highlight w:val="yellow"/>
        </w:rPr>
        <w:t xml:space="preserve"> </w:t>
      </w:r>
      <w:r w:rsidRPr="00C8727E">
        <w:rPr>
          <w:rStyle w:val="StyleUnderline"/>
          <w:highlight w:val="yellow"/>
        </w:rPr>
        <w:t>by</w:t>
      </w:r>
      <w:r w:rsidRPr="0060489A">
        <w:rPr>
          <w:sz w:val="16"/>
        </w:rPr>
        <w:t xml:space="preserve"> industry </w:t>
      </w:r>
      <w:r w:rsidRPr="00C8727E">
        <w:rPr>
          <w:rStyle w:val="Emphasis"/>
          <w:highlight w:val="yellow"/>
        </w:rPr>
        <w:t>sector</w:t>
      </w:r>
      <w:r w:rsidRPr="00C8727E">
        <w:rPr>
          <w:sz w:val="16"/>
          <w:highlight w:val="yellow"/>
        </w:rPr>
        <w:t xml:space="preserve"> </w:t>
      </w:r>
      <w:r w:rsidRPr="00C8727E">
        <w:rPr>
          <w:rStyle w:val="StyleUnderline"/>
          <w:highlight w:val="yellow"/>
        </w:rPr>
        <w:t>and</w:t>
      </w:r>
      <w:r w:rsidRPr="00C8727E">
        <w:rPr>
          <w:sz w:val="16"/>
          <w:highlight w:val="yellow"/>
        </w:rPr>
        <w:t xml:space="preserve"> </w:t>
      </w:r>
      <w:r w:rsidRPr="00C8727E">
        <w:rPr>
          <w:rStyle w:val="Emphasis"/>
          <w:highlight w:val="yellow"/>
        </w:rPr>
        <w:t>level of production</w:t>
      </w:r>
      <w:r w:rsidRPr="00C8727E">
        <w:rPr>
          <w:rStyle w:val="StyleUnderline"/>
          <w:highlight w:val="yellow"/>
        </w:rPr>
        <w:t>. By targeting</w:t>
      </w:r>
      <w:r w:rsidRPr="0060489A">
        <w:rPr>
          <w:rStyle w:val="StyleUnderline"/>
        </w:rPr>
        <w:t xml:space="preserve"> facilities with</w:t>
      </w:r>
      <w:r w:rsidRPr="0060489A">
        <w:rPr>
          <w:sz w:val="16"/>
        </w:rPr>
        <w:t xml:space="preserve"> </w:t>
      </w:r>
      <w:r w:rsidRPr="00C8727E">
        <w:rPr>
          <w:rStyle w:val="Emphasis"/>
          <w:highlight w:val="yellow"/>
        </w:rPr>
        <w:t>high</w:t>
      </w:r>
      <w:r w:rsidRPr="0060489A">
        <w:rPr>
          <w:sz w:val="16"/>
        </w:rPr>
        <w:t xml:space="preserve"> levels </w:t>
      </w:r>
      <w:r w:rsidRPr="00C8727E">
        <w:rPr>
          <w:sz w:val="16"/>
        </w:rPr>
        <w:t>of</w:t>
      </w:r>
      <w:r w:rsidRPr="0060489A">
        <w:rPr>
          <w:sz w:val="16"/>
        </w:rPr>
        <w:t xml:space="preserve"> </w:t>
      </w:r>
      <w:r w:rsidRPr="00C8727E">
        <w:rPr>
          <w:rStyle w:val="Emphasis"/>
          <w:highlight w:val="yellow"/>
        </w:rPr>
        <w:t>emissions</w:t>
      </w:r>
      <w:r w:rsidRPr="00C8727E">
        <w:rPr>
          <w:rStyle w:val="StyleUnderline"/>
          <w:highlight w:val="yellow"/>
        </w:rPr>
        <w:t>, the</w:t>
      </w:r>
      <w:r w:rsidRPr="0060489A">
        <w:rPr>
          <w:rStyle w:val="StyleUnderline"/>
        </w:rPr>
        <w:t xml:space="preserve"> new </w:t>
      </w:r>
      <w:r w:rsidRPr="00C8727E">
        <w:rPr>
          <w:rStyle w:val="StyleUnderline"/>
          <w:highlight w:val="yellow"/>
        </w:rPr>
        <w:t>charge will</w:t>
      </w:r>
      <w:r w:rsidRPr="00C8727E">
        <w:rPr>
          <w:sz w:val="16"/>
          <w:highlight w:val="yellow"/>
        </w:rPr>
        <w:t xml:space="preserve"> </w:t>
      </w:r>
      <w:r w:rsidRPr="00C8727E">
        <w:rPr>
          <w:rStyle w:val="Emphasis"/>
          <w:highlight w:val="yellow"/>
        </w:rPr>
        <w:t>rein in</w:t>
      </w:r>
      <w:r w:rsidRPr="0060489A">
        <w:rPr>
          <w:rStyle w:val="Emphasis"/>
        </w:rPr>
        <w:t xml:space="preserve"> excessive methane </w:t>
      </w:r>
      <w:r w:rsidRPr="00C8727E">
        <w:rPr>
          <w:rStyle w:val="Emphasis"/>
          <w:highlight w:val="yellow"/>
        </w:rPr>
        <w:t>waste</w:t>
      </w:r>
      <w:r w:rsidRPr="0060489A">
        <w:rPr>
          <w:sz w:val="16"/>
        </w:rPr>
        <w:t xml:space="preserve"> and raise money for the federal treasury </w:t>
      </w:r>
      <w:r w:rsidRPr="00C8727E">
        <w:rPr>
          <w:rStyle w:val="StyleUnderline"/>
          <w:highlight w:val="yellow"/>
        </w:rPr>
        <w:t>while</w:t>
      </w:r>
      <w:r w:rsidRPr="0060489A">
        <w:rPr>
          <w:sz w:val="16"/>
        </w:rPr>
        <w:t xml:space="preserve"> also </w:t>
      </w:r>
      <w:r w:rsidRPr="00C8727E">
        <w:rPr>
          <w:rStyle w:val="Emphasis"/>
          <w:highlight w:val="yellow"/>
        </w:rPr>
        <w:t>protecting small businesses</w:t>
      </w:r>
      <w:r w:rsidRPr="0060489A">
        <w:rPr>
          <w:sz w:val="16"/>
        </w:rPr>
        <w:t>.</w:t>
      </w:r>
    </w:p>
    <w:p w14:paraId="50E4134C" w14:textId="11E811F0" w:rsidR="001A1028" w:rsidRDefault="001A1028" w:rsidP="001A1028">
      <w:pPr>
        <w:pStyle w:val="Heading4"/>
      </w:pPr>
      <w:r>
        <w:t>It's aligned with small producers’ own targets for</w:t>
      </w:r>
      <w:r w:rsidR="00244A03">
        <w:t xml:space="preserve"> leak prevention. </w:t>
      </w:r>
      <w:r>
        <w:t xml:space="preserve"> </w:t>
      </w:r>
    </w:p>
    <w:p w14:paraId="58C53D8C" w14:textId="77777777" w:rsidR="001A1028" w:rsidRDefault="001A1028" w:rsidP="001A1028">
      <w:r>
        <w:t xml:space="preserve">Jennifer </w:t>
      </w:r>
      <w:r w:rsidRPr="0077323F">
        <w:rPr>
          <w:rStyle w:val="Style13ptBold"/>
        </w:rPr>
        <w:t>Coulson &amp;</w:t>
      </w:r>
      <w:r>
        <w:t xml:space="preserve"> Susan </w:t>
      </w:r>
      <w:r w:rsidRPr="0077323F">
        <w:rPr>
          <w:rStyle w:val="Style13ptBold"/>
        </w:rPr>
        <w:t xml:space="preserve">Golyak </w:t>
      </w:r>
      <w:r>
        <w:rPr>
          <w:rStyle w:val="Style13ptBold"/>
        </w:rPr>
        <w:t>24</w:t>
      </w:r>
      <w:r>
        <w:t>, Coulson is Senior Managing Director &amp; Global Head of ESG Public Markets; Golyak is Director, ESG, both at British Columbia Investment Management Corporation, "Comments on Proposed Waste Emissions Charge for Petroleum and Natural Gas Systems (Docket No. EPA-HQ-OAR-2021-0317)," Letter to U.S. Environmental Protection Agency, 03/26/2024</w:t>
      </w:r>
    </w:p>
    <w:p w14:paraId="3F26DC74" w14:textId="4461E6B5" w:rsidR="001A1028" w:rsidRPr="0060489A" w:rsidRDefault="001A1028" w:rsidP="0060489A">
      <w:pPr>
        <w:rPr>
          <w:sz w:val="16"/>
        </w:rPr>
      </w:pPr>
      <w:r w:rsidRPr="001A1028">
        <w:rPr>
          <w:sz w:val="16"/>
        </w:rPr>
        <w:t xml:space="preserve">We believe </w:t>
      </w:r>
      <w:r w:rsidRPr="00C8727E">
        <w:rPr>
          <w:rStyle w:val="StyleUnderline"/>
          <w:highlight w:val="yellow"/>
        </w:rPr>
        <w:t>a</w:t>
      </w:r>
      <w:r w:rsidRPr="00C8727E">
        <w:rPr>
          <w:sz w:val="16"/>
          <w:highlight w:val="yellow"/>
        </w:rPr>
        <w:t xml:space="preserve"> </w:t>
      </w:r>
      <w:r w:rsidRPr="00C8727E">
        <w:rPr>
          <w:rStyle w:val="Emphasis"/>
          <w:highlight w:val="yellow"/>
        </w:rPr>
        <w:t>w</w:t>
      </w:r>
      <w:r w:rsidRPr="001A1028">
        <w:rPr>
          <w:sz w:val="16"/>
        </w:rPr>
        <w:t xml:space="preserve">aste </w:t>
      </w:r>
      <w:r w:rsidRPr="00C8727E">
        <w:rPr>
          <w:rStyle w:val="Emphasis"/>
          <w:highlight w:val="yellow"/>
        </w:rPr>
        <w:t>e</w:t>
      </w:r>
      <w:r w:rsidRPr="001A1028">
        <w:rPr>
          <w:sz w:val="16"/>
        </w:rPr>
        <w:t xml:space="preserve">missions </w:t>
      </w:r>
      <w:r w:rsidRPr="00C8727E">
        <w:rPr>
          <w:rStyle w:val="Emphasis"/>
          <w:highlight w:val="yellow"/>
        </w:rPr>
        <w:t>c</w:t>
      </w:r>
      <w:r w:rsidRPr="001A1028">
        <w:rPr>
          <w:sz w:val="16"/>
        </w:rPr>
        <w:t xml:space="preserve">harge </w:t>
      </w:r>
      <w:r w:rsidRPr="001A1028">
        <w:rPr>
          <w:rStyle w:val="StyleUnderline"/>
        </w:rPr>
        <w:t>is</w:t>
      </w:r>
      <w:r w:rsidRPr="001A1028">
        <w:rPr>
          <w:sz w:val="16"/>
        </w:rPr>
        <w:t xml:space="preserve"> a </w:t>
      </w:r>
      <w:r w:rsidRPr="001A1028">
        <w:rPr>
          <w:rStyle w:val="Emphasis"/>
        </w:rPr>
        <w:t>sensible</w:t>
      </w:r>
      <w:r w:rsidRPr="001A1028">
        <w:rPr>
          <w:sz w:val="16"/>
        </w:rPr>
        <w:t xml:space="preserve"> </w:t>
      </w:r>
      <w:r w:rsidRPr="001A1028">
        <w:rPr>
          <w:rStyle w:val="StyleUnderline"/>
        </w:rPr>
        <w:t>and</w:t>
      </w:r>
      <w:r w:rsidRPr="001A1028">
        <w:rPr>
          <w:sz w:val="16"/>
        </w:rPr>
        <w:t xml:space="preserve"> </w:t>
      </w:r>
      <w:r w:rsidRPr="001A1028">
        <w:rPr>
          <w:rStyle w:val="Emphasis"/>
        </w:rPr>
        <w:t>reasonable</w:t>
      </w:r>
      <w:r w:rsidRPr="001A1028">
        <w:rPr>
          <w:sz w:val="16"/>
        </w:rPr>
        <w:t xml:space="preserve"> financial incentive that will accelerate the uptake of readily available and cost-effective mitigation measures. </w:t>
      </w:r>
      <w:r w:rsidRPr="001A1028">
        <w:rPr>
          <w:rStyle w:val="StyleUnderline"/>
        </w:rPr>
        <w:t xml:space="preserve">It </w:t>
      </w:r>
      <w:r w:rsidRPr="00C8727E">
        <w:rPr>
          <w:rStyle w:val="StyleUnderline"/>
          <w:highlight w:val="yellow"/>
        </w:rPr>
        <w:t>would</w:t>
      </w:r>
      <w:r w:rsidRPr="00C8727E">
        <w:rPr>
          <w:sz w:val="16"/>
          <w:highlight w:val="yellow"/>
        </w:rPr>
        <w:t xml:space="preserve"> </w:t>
      </w:r>
      <w:r w:rsidRPr="00C8727E">
        <w:rPr>
          <w:rStyle w:val="Emphasis"/>
          <w:highlight w:val="yellow"/>
        </w:rPr>
        <w:t>only apply</w:t>
      </w:r>
      <w:r w:rsidRPr="00C8727E">
        <w:rPr>
          <w:sz w:val="16"/>
          <w:highlight w:val="yellow"/>
        </w:rPr>
        <w:t xml:space="preserve"> </w:t>
      </w:r>
      <w:r w:rsidRPr="00C8727E">
        <w:rPr>
          <w:rStyle w:val="StyleUnderline"/>
          <w:highlight w:val="yellow"/>
        </w:rPr>
        <w:t>to the</w:t>
      </w:r>
      <w:r w:rsidRPr="00C8727E">
        <w:rPr>
          <w:sz w:val="16"/>
          <w:highlight w:val="yellow"/>
        </w:rPr>
        <w:t xml:space="preserve"> </w:t>
      </w:r>
      <w:r w:rsidRPr="00C8727E">
        <w:rPr>
          <w:rStyle w:val="Emphasis"/>
          <w:highlight w:val="yellow"/>
        </w:rPr>
        <w:t>largest</w:t>
      </w:r>
      <w:r w:rsidRPr="001A1028">
        <w:rPr>
          <w:rStyle w:val="Emphasis"/>
        </w:rPr>
        <w:t xml:space="preserve"> oil and gas </w:t>
      </w:r>
      <w:r w:rsidRPr="00C8727E">
        <w:rPr>
          <w:rStyle w:val="Emphasis"/>
          <w:highlight w:val="yellow"/>
        </w:rPr>
        <w:t>polluters</w:t>
      </w:r>
      <w:r w:rsidRPr="00C8727E">
        <w:rPr>
          <w:sz w:val="16"/>
          <w:highlight w:val="yellow"/>
        </w:rPr>
        <w:t xml:space="preserve"> </w:t>
      </w:r>
      <w:r w:rsidRPr="00C8727E">
        <w:rPr>
          <w:rStyle w:val="StyleUnderline"/>
          <w:highlight w:val="yellow"/>
        </w:rPr>
        <w:t>which release</w:t>
      </w:r>
      <w:r w:rsidRPr="00C8727E">
        <w:rPr>
          <w:sz w:val="16"/>
          <w:highlight w:val="yellow"/>
        </w:rPr>
        <w:t xml:space="preserve"> </w:t>
      </w:r>
      <w:r w:rsidRPr="00C8727E">
        <w:rPr>
          <w:rStyle w:val="Emphasis"/>
          <w:highlight w:val="yellow"/>
        </w:rPr>
        <w:t>excess emissions</w:t>
      </w:r>
      <w:r w:rsidRPr="00C8727E">
        <w:rPr>
          <w:sz w:val="16"/>
          <w:highlight w:val="yellow"/>
        </w:rPr>
        <w:t xml:space="preserve"> </w:t>
      </w:r>
      <w:r w:rsidRPr="00C8727E">
        <w:rPr>
          <w:rStyle w:val="StyleUnderline"/>
          <w:highlight w:val="yellow"/>
        </w:rPr>
        <w:t>above</w:t>
      </w:r>
      <w:r w:rsidRPr="00C8727E">
        <w:rPr>
          <w:sz w:val="16"/>
          <w:highlight w:val="yellow"/>
        </w:rPr>
        <w:t xml:space="preserve"> </w:t>
      </w:r>
      <w:r w:rsidRPr="00C8727E">
        <w:rPr>
          <w:rStyle w:val="Emphasis"/>
          <w:highlight w:val="yellow"/>
        </w:rPr>
        <w:t>threshold</w:t>
      </w:r>
      <w:r w:rsidRPr="001A1028">
        <w:rPr>
          <w:rStyle w:val="Emphasis"/>
        </w:rPr>
        <w:t xml:space="preserve"> level</w:t>
      </w:r>
      <w:r w:rsidRPr="00C8727E">
        <w:rPr>
          <w:rStyle w:val="Emphasis"/>
          <w:highlight w:val="yellow"/>
        </w:rPr>
        <w:t>s</w:t>
      </w:r>
      <w:r w:rsidRPr="001A1028">
        <w:rPr>
          <w:sz w:val="16"/>
        </w:rPr>
        <w:t xml:space="preserve"> that are </w:t>
      </w:r>
      <w:r w:rsidRPr="001A1028">
        <w:rPr>
          <w:rStyle w:val="StyleUnderline"/>
        </w:rPr>
        <w:t>based on the industry’s</w:t>
      </w:r>
      <w:r w:rsidRPr="001A1028">
        <w:rPr>
          <w:sz w:val="16"/>
        </w:rPr>
        <w:t xml:space="preserve"> </w:t>
      </w:r>
      <w:r w:rsidRPr="001A1028">
        <w:rPr>
          <w:rStyle w:val="Emphasis"/>
        </w:rPr>
        <w:t>own targets</w:t>
      </w:r>
      <w:r w:rsidRPr="001A1028">
        <w:rPr>
          <w:sz w:val="16"/>
        </w:rPr>
        <w:t xml:space="preserve"> </w:t>
      </w:r>
      <w:r w:rsidRPr="001A1028">
        <w:rPr>
          <w:rStyle w:val="StyleUnderline"/>
        </w:rPr>
        <w:t>for</w:t>
      </w:r>
      <w:r w:rsidRPr="001A1028">
        <w:rPr>
          <w:sz w:val="16"/>
        </w:rPr>
        <w:t xml:space="preserve"> </w:t>
      </w:r>
      <w:r w:rsidRPr="001A1028">
        <w:rPr>
          <w:rStyle w:val="Emphasis"/>
        </w:rPr>
        <w:t>controlling pollution</w:t>
      </w:r>
      <w:r w:rsidRPr="001A1028">
        <w:rPr>
          <w:sz w:val="16"/>
        </w:rPr>
        <w:t xml:space="preserve">. </w:t>
      </w:r>
      <w:r w:rsidRPr="00C8727E">
        <w:rPr>
          <w:rStyle w:val="Emphasis"/>
          <w:highlight w:val="yellow"/>
        </w:rPr>
        <w:t>Small producers</w:t>
      </w:r>
      <w:r w:rsidRPr="001A1028">
        <w:rPr>
          <w:sz w:val="16"/>
        </w:rPr>
        <w:t xml:space="preserve"> </w:t>
      </w:r>
      <w:r w:rsidRPr="001A1028">
        <w:rPr>
          <w:rStyle w:val="StyleUnderline"/>
        </w:rPr>
        <w:t xml:space="preserve">and facilities </w:t>
      </w:r>
      <w:r w:rsidRPr="00C8727E">
        <w:rPr>
          <w:rStyle w:val="StyleUnderline"/>
          <w:highlight w:val="yellow"/>
        </w:rPr>
        <w:t>that</w:t>
      </w:r>
      <w:r w:rsidRPr="00C8727E">
        <w:rPr>
          <w:sz w:val="16"/>
          <w:highlight w:val="yellow"/>
        </w:rPr>
        <w:t xml:space="preserve"> </w:t>
      </w:r>
      <w:r w:rsidRPr="00C8727E">
        <w:rPr>
          <w:rStyle w:val="Emphasis"/>
          <w:highlight w:val="yellow"/>
        </w:rPr>
        <w:t>meet</w:t>
      </w:r>
      <w:r w:rsidRPr="001A1028">
        <w:rPr>
          <w:rStyle w:val="Emphasis"/>
        </w:rPr>
        <w:t xml:space="preserve"> or beat the charge </w:t>
      </w:r>
      <w:r w:rsidRPr="00C8727E">
        <w:rPr>
          <w:rStyle w:val="Emphasis"/>
          <w:highlight w:val="yellow"/>
        </w:rPr>
        <w:t>thresholds</w:t>
      </w:r>
      <w:r w:rsidRPr="00C8727E">
        <w:rPr>
          <w:sz w:val="16"/>
          <w:highlight w:val="yellow"/>
        </w:rPr>
        <w:t xml:space="preserve"> </w:t>
      </w:r>
      <w:r w:rsidRPr="00C8727E">
        <w:rPr>
          <w:rStyle w:val="StyleUnderline"/>
          <w:highlight w:val="yellow"/>
        </w:rPr>
        <w:t>will</w:t>
      </w:r>
      <w:r w:rsidRPr="001A1028">
        <w:rPr>
          <w:sz w:val="16"/>
        </w:rPr>
        <w:t xml:space="preserve"> also </w:t>
      </w:r>
      <w:r w:rsidRPr="00C8727E">
        <w:rPr>
          <w:rStyle w:val="Emphasis"/>
          <w:highlight w:val="yellow"/>
        </w:rPr>
        <w:t>not pay</w:t>
      </w:r>
      <w:r w:rsidRPr="001A1028">
        <w:rPr>
          <w:sz w:val="16"/>
        </w:rPr>
        <w:t xml:space="preserve"> the charge. The waste emissions charge is a reasonable and modest proposal, as it is based on the industry's own targets and is a cost-effective way to reduce emissions.</w:t>
      </w:r>
    </w:p>
    <w:p w14:paraId="32DEE531" w14:textId="77777777" w:rsidR="00E45E11" w:rsidRPr="009B101E" w:rsidRDefault="00E45E11" w:rsidP="00E45E11">
      <w:pPr>
        <w:pStyle w:val="Heading3"/>
      </w:pPr>
      <w:r>
        <w:t>Econ / Sector DA---Compliance Easy</w:t>
      </w:r>
    </w:p>
    <w:p w14:paraId="2C0B53E1" w14:textId="77777777" w:rsidR="00E45E11" w:rsidRDefault="00E45E11" w:rsidP="00E45E11">
      <w:pPr>
        <w:pStyle w:val="Heading4"/>
      </w:pPr>
      <w:r>
        <w:t>The fact that we are emitting this is literally just stupid.</w:t>
      </w:r>
    </w:p>
    <w:p w14:paraId="499DB8BA" w14:textId="77777777" w:rsidR="00E45E11" w:rsidRDefault="00E45E11" w:rsidP="00E45E11">
      <w:r>
        <w:t xml:space="preserve">Katelyn </w:t>
      </w:r>
      <w:r w:rsidRPr="009B101E">
        <w:rPr>
          <w:rStyle w:val="Style13ptBold"/>
        </w:rPr>
        <w:t>Rousch 22</w:t>
      </w:r>
      <w:r>
        <w:t>, Voinovich Scholar, Ohio University School of Leadership and Public Service, "The Gasses That Will Make or Break Climate Change Mitigation," New Security Beat, 03/18/2022, https://www.newsecuritybeat.org/2022/03/gasses-break-climate-change-mitigation/</w:t>
      </w:r>
    </w:p>
    <w:p w14:paraId="42C4972E" w14:textId="77777777" w:rsidR="00E45E11" w:rsidRPr="006972D0" w:rsidRDefault="00E45E11" w:rsidP="00E45E11">
      <w:pPr>
        <w:rPr>
          <w:sz w:val="16"/>
        </w:rPr>
      </w:pPr>
      <w:r w:rsidRPr="006972D0">
        <w:rPr>
          <w:sz w:val="16"/>
        </w:rPr>
        <w:t xml:space="preserve">Barry Rabe, professor at University of Michigan’s Ford School of Public Policy and author of “Can We Price </w:t>
      </w:r>
      <w:proofErr w:type="gramStart"/>
      <w:r w:rsidRPr="006972D0">
        <w:rPr>
          <w:sz w:val="16"/>
        </w:rPr>
        <w:t>Carbon?,</w:t>
      </w:r>
      <w:proofErr w:type="gramEnd"/>
      <w:r w:rsidRPr="006972D0">
        <w:rPr>
          <w:sz w:val="16"/>
        </w:rPr>
        <w:t xml:space="preserve">” discussed the surprising shift in global attention to methane gas at </w:t>
      </w:r>
      <w:proofErr w:type="gramStart"/>
      <w:r w:rsidRPr="006972D0">
        <w:rPr>
          <w:sz w:val="16"/>
        </w:rPr>
        <w:t>a</w:t>
      </w:r>
      <w:proofErr w:type="gramEnd"/>
      <w:r w:rsidRPr="006972D0">
        <w:rPr>
          <w:sz w:val="16"/>
        </w:rPr>
        <w:t xml:space="preserve"> Ohio University presentation on short-lived climate pollutants. </w:t>
      </w:r>
      <w:r w:rsidRPr="005B06AB">
        <w:rPr>
          <w:rStyle w:val="StyleUnderline"/>
        </w:rPr>
        <w:t>Rabe said</w:t>
      </w:r>
      <w:r w:rsidRPr="006972D0">
        <w:rPr>
          <w:sz w:val="16"/>
        </w:rPr>
        <w:t xml:space="preserve"> that </w:t>
      </w:r>
      <w:r w:rsidRPr="005B06AB">
        <w:rPr>
          <w:rStyle w:val="StyleUnderline"/>
        </w:rPr>
        <w:t xml:space="preserve">until recently he had been </w:t>
      </w:r>
      <w:r w:rsidRPr="005B06AB">
        <w:rPr>
          <w:rStyle w:val="Emphasis"/>
        </w:rPr>
        <w:t>skeptical</w:t>
      </w:r>
      <w:r w:rsidRPr="006972D0">
        <w:rPr>
          <w:sz w:val="16"/>
        </w:rPr>
        <w:t xml:space="preserve"> that international </w:t>
      </w:r>
      <w:r w:rsidRPr="005B06AB">
        <w:rPr>
          <w:rStyle w:val="StyleUnderline"/>
        </w:rPr>
        <w:t>efforts to address methane would lead to GHG emissions reductions</w:t>
      </w:r>
      <w:r w:rsidRPr="006972D0">
        <w:rPr>
          <w:sz w:val="16"/>
        </w:rPr>
        <w:t>—</w:t>
      </w:r>
      <w:r w:rsidRPr="005B06AB">
        <w:rPr>
          <w:rStyle w:val="StyleUnderline"/>
        </w:rPr>
        <w:t>but the recent surge in</w:t>
      </w:r>
      <w:r w:rsidRPr="006972D0">
        <w:rPr>
          <w:sz w:val="16"/>
        </w:rPr>
        <w:t xml:space="preserve"> global </w:t>
      </w:r>
      <w:r w:rsidRPr="005B06AB">
        <w:rPr>
          <w:rStyle w:val="StyleUnderline"/>
        </w:rPr>
        <w:t>attention changed his perspective</w:t>
      </w:r>
      <w:r w:rsidRPr="006972D0">
        <w:rPr>
          <w:sz w:val="16"/>
        </w:rPr>
        <w:t xml:space="preserve">. </w:t>
      </w:r>
    </w:p>
    <w:p w14:paraId="0AE890DD" w14:textId="77777777" w:rsidR="00E45E11" w:rsidRPr="006972D0" w:rsidRDefault="00E45E11" w:rsidP="00E45E11">
      <w:pPr>
        <w:rPr>
          <w:sz w:val="16"/>
        </w:rPr>
      </w:pPr>
      <w:r w:rsidRPr="006972D0">
        <w:rPr>
          <w:sz w:val="16"/>
        </w:rPr>
        <w:t xml:space="preserve">“I’ve rarely had this happen in my career. </w:t>
      </w:r>
      <w:r w:rsidRPr="005B06AB">
        <w:rPr>
          <w:rStyle w:val="StyleUnderline"/>
        </w:rPr>
        <w:t>I wrote a</w:t>
      </w:r>
      <w:r w:rsidRPr="006972D0">
        <w:rPr>
          <w:sz w:val="16"/>
        </w:rPr>
        <w:t xml:space="preserve"> first </w:t>
      </w:r>
      <w:r w:rsidRPr="005B06AB">
        <w:rPr>
          <w:rStyle w:val="StyleUnderline"/>
        </w:rPr>
        <w:t>draft</w:t>
      </w:r>
      <w:r w:rsidRPr="006972D0">
        <w:rPr>
          <w:sz w:val="16"/>
        </w:rPr>
        <w:t xml:space="preserve"> of this paper that’s going to be published soon, in July, </w:t>
      </w:r>
      <w:r w:rsidRPr="005B06AB">
        <w:rPr>
          <w:rStyle w:val="StyleUnderline"/>
        </w:rPr>
        <w:t>and it was</w:t>
      </w:r>
      <w:r w:rsidRPr="006972D0">
        <w:rPr>
          <w:sz w:val="16"/>
        </w:rPr>
        <w:t xml:space="preserve"> </w:t>
      </w:r>
      <w:proofErr w:type="gramStart"/>
      <w:r w:rsidRPr="006972D0">
        <w:rPr>
          <w:sz w:val="16"/>
        </w:rPr>
        <w:t xml:space="preserve">actually </w:t>
      </w:r>
      <w:r w:rsidRPr="005B06AB">
        <w:rPr>
          <w:rStyle w:val="StyleUnderline"/>
        </w:rPr>
        <w:t>a</w:t>
      </w:r>
      <w:proofErr w:type="gramEnd"/>
      <w:r w:rsidRPr="005B06AB">
        <w:rPr>
          <w:rStyle w:val="StyleUnderline"/>
        </w:rPr>
        <w:t xml:space="preserve"> pretty cynical paper</w:t>
      </w:r>
      <w:r w:rsidRPr="006972D0">
        <w:rPr>
          <w:sz w:val="16"/>
        </w:rPr>
        <w:t>,” Rabe said. “</w:t>
      </w:r>
      <w:r w:rsidRPr="005B06AB">
        <w:rPr>
          <w:rStyle w:val="StyleUnderline"/>
        </w:rPr>
        <w:t>I am now</w:t>
      </w:r>
      <w:r w:rsidRPr="006972D0">
        <w:rPr>
          <w:sz w:val="16"/>
        </w:rPr>
        <w:t xml:space="preserve">, with days left on my deadline, </w:t>
      </w:r>
      <w:r w:rsidRPr="005B06AB">
        <w:rPr>
          <w:rStyle w:val="Emphasis"/>
        </w:rPr>
        <w:t>dramatically rewriting</w:t>
      </w:r>
      <w:r w:rsidRPr="006972D0">
        <w:rPr>
          <w:sz w:val="16"/>
        </w:rPr>
        <w:t xml:space="preserve">…because the world has changed. </w:t>
      </w:r>
      <w:r w:rsidRPr="005B06AB">
        <w:rPr>
          <w:rStyle w:val="StyleUnderline"/>
        </w:rPr>
        <w:t xml:space="preserve">I’ve never seen this kind of change in </w:t>
      </w:r>
      <w:r w:rsidRPr="005B06AB">
        <w:rPr>
          <w:rStyle w:val="Emphasis"/>
        </w:rPr>
        <w:t>anything</w:t>
      </w:r>
      <w:r w:rsidRPr="005B06AB">
        <w:rPr>
          <w:rStyle w:val="StyleUnderline"/>
        </w:rPr>
        <w:t xml:space="preserve"> I’ve been writing about</w:t>
      </w:r>
      <w:r w:rsidRPr="006972D0">
        <w:rPr>
          <w:sz w:val="16"/>
        </w:rPr>
        <w:t xml:space="preserve">. And it has nothing to do with me prompting it…I think </w:t>
      </w:r>
      <w:r w:rsidRPr="006D22D7">
        <w:rPr>
          <w:rStyle w:val="Emphasis"/>
          <w:highlight w:val="yellow"/>
        </w:rPr>
        <w:t>methane politics</w:t>
      </w:r>
      <w:r w:rsidRPr="006D22D7">
        <w:rPr>
          <w:sz w:val="16"/>
          <w:highlight w:val="yellow"/>
        </w:rPr>
        <w:t xml:space="preserve"> </w:t>
      </w:r>
      <w:r w:rsidRPr="006D22D7">
        <w:rPr>
          <w:rStyle w:val="StyleUnderline"/>
          <w:highlight w:val="yellow"/>
        </w:rPr>
        <w:t>is</w:t>
      </w:r>
      <w:r w:rsidRPr="006D22D7">
        <w:rPr>
          <w:sz w:val="16"/>
          <w:highlight w:val="yellow"/>
        </w:rPr>
        <w:t xml:space="preserve"> </w:t>
      </w:r>
      <w:r w:rsidRPr="006D22D7">
        <w:rPr>
          <w:rStyle w:val="Emphasis"/>
          <w:highlight w:val="yellow"/>
        </w:rPr>
        <w:t>changing</w:t>
      </w:r>
      <w:r w:rsidRPr="006972D0">
        <w:rPr>
          <w:sz w:val="16"/>
        </w:rPr>
        <w:t xml:space="preserve"> </w:t>
      </w:r>
      <w:r w:rsidRPr="005B06AB">
        <w:rPr>
          <w:rStyle w:val="StyleUnderline"/>
        </w:rPr>
        <w:t>in the United States</w:t>
      </w:r>
      <w:r w:rsidRPr="006972D0">
        <w:rPr>
          <w:sz w:val="16"/>
        </w:rPr>
        <w:t xml:space="preserve">.” </w:t>
      </w:r>
    </w:p>
    <w:p w14:paraId="170A16E6" w14:textId="77777777" w:rsidR="00E45E11" w:rsidRPr="006972D0" w:rsidRDefault="00E45E11" w:rsidP="00E45E11">
      <w:pPr>
        <w:rPr>
          <w:sz w:val="16"/>
        </w:rPr>
      </w:pPr>
      <w:r w:rsidRPr="006972D0">
        <w:rPr>
          <w:sz w:val="16"/>
        </w:rPr>
        <w:t xml:space="preserve">Studies attribute up to a third of all global warming to a subset of greenhouse gasses that have a lifespan of fewer than twenty years in the atmosphere, said Rabe. “If you release a ton of methane into the atmosphere, it has 87 times the global warming power over an equivalent amount of carbon during its first two decades in the atmosphere.” </w:t>
      </w:r>
    </w:p>
    <w:p w14:paraId="791D3A43" w14:textId="77777777" w:rsidR="00E45E11" w:rsidRPr="001C273D" w:rsidRDefault="00E45E11" w:rsidP="00E45E11">
      <w:pPr>
        <w:rPr>
          <w:rStyle w:val="StyleUnderline"/>
        </w:rPr>
      </w:pPr>
      <w:r w:rsidRPr="006972D0">
        <w:rPr>
          <w:sz w:val="16"/>
        </w:rPr>
        <w:t xml:space="preserve">The most common short-lived climate contaminates are black carbon, methane, tropospheric ozone, and hydrofluorocarbons (HFCs). In addition to their potent greenhouse effect, several of these gasses are also hazardous to human health, said Rabe. While bipartisan policy and international agreements such as the Kigali Amendment to the Montreal Protocol have begun to address HFCs, </w:t>
      </w:r>
      <w:r w:rsidRPr="001C273D">
        <w:rPr>
          <w:rStyle w:val="StyleUnderline"/>
        </w:rPr>
        <w:t xml:space="preserve">the United States has all but </w:t>
      </w:r>
      <w:r w:rsidRPr="001C273D">
        <w:rPr>
          <w:rStyle w:val="Emphasis"/>
        </w:rPr>
        <w:t>ignored</w:t>
      </w:r>
      <w:r w:rsidRPr="001C273D">
        <w:rPr>
          <w:rStyle w:val="StyleUnderline"/>
        </w:rPr>
        <w:t xml:space="preserve"> the potential of methane </w:t>
      </w:r>
      <w:r w:rsidRPr="001C273D">
        <w:rPr>
          <w:rStyle w:val="Emphasis"/>
        </w:rPr>
        <w:t>capture</w:t>
      </w:r>
      <w:r w:rsidRPr="001C273D">
        <w:rPr>
          <w:rStyle w:val="StyleUnderline"/>
        </w:rPr>
        <w:t xml:space="preserve">. </w:t>
      </w:r>
    </w:p>
    <w:p w14:paraId="71510BD5" w14:textId="77777777" w:rsidR="00E45E11" w:rsidRPr="006972D0" w:rsidRDefault="00E45E11" w:rsidP="00E45E11">
      <w:pPr>
        <w:rPr>
          <w:sz w:val="16"/>
        </w:rPr>
      </w:pPr>
      <w:r w:rsidRPr="006D22D7">
        <w:rPr>
          <w:rStyle w:val="StyleUnderline"/>
          <w:highlight w:val="yellow"/>
        </w:rPr>
        <w:t>Methane</w:t>
      </w:r>
      <w:r w:rsidRPr="001C273D">
        <w:rPr>
          <w:rStyle w:val="StyleUnderline"/>
        </w:rPr>
        <w:t xml:space="preserve"> policy </w:t>
      </w:r>
      <w:r w:rsidRPr="006D22D7">
        <w:rPr>
          <w:rStyle w:val="StyleUnderline"/>
          <w:highlight w:val="yellow"/>
        </w:rPr>
        <w:t>is</w:t>
      </w:r>
      <w:r w:rsidRPr="001C273D">
        <w:rPr>
          <w:rStyle w:val="StyleUnderline"/>
        </w:rPr>
        <w:t xml:space="preserve"> a “</w:t>
      </w:r>
      <w:r w:rsidRPr="006D22D7">
        <w:rPr>
          <w:rStyle w:val="Emphasis"/>
          <w:highlight w:val="yellow"/>
        </w:rPr>
        <w:t>low-hanging fruit</w:t>
      </w:r>
      <w:r w:rsidRPr="001C273D">
        <w:rPr>
          <w:rStyle w:val="StyleUnderline"/>
        </w:rPr>
        <w:t>”</w:t>
      </w:r>
      <w:r w:rsidRPr="006972D0">
        <w:rPr>
          <w:sz w:val="16"/>
        </w:rPr>
        <w:t xml:space="preserve"> </w:t>
      </w:r>
      <w:r w:rsidRPr="001C273D">
        <w:rPr>
          <w:rStyle w:val="StyleUnderline"/>
        </w:rPr>
        <w:t xml:space="preserve">strategy governments can institutionalize to have positive climate </w:t>
      </w:r>
      <w:r w:rsidRPr="006D22D7">
        <w:rPr>
          <w:rStyle w:val="StyleUnderline"/>
          <w:highlight w:val="yellow"/>
        </w:rPr>
        <w:t>impacts</w:t>
      </w:r>
      <w:r w:rsidRPr="001C273D">
        <w:rPr>
          <w:rStyle w:val="StyleUnderline"/>
        </w:rPr>
        <w:t xml:space="preserve"> that </w:t>
      </w:r>
      <w:r w:rsidRPr="006D22D7">
        <w:rPr>
          <w:rStyle w:val="StyleUnderline"/>
          <w:highlight w:val="yellow"/>
        </w:rPr>
        <w:t>are</w:t>
      </w:r>
      <w:r w:rsidRPr="001C273D">
        <w:rPr>
          <w:rStyle w:val="StyleUnderline"/>
        </w:rPr>
        <w:t xml:space="preserve"> “</w:t>
      </w:r>
      <w:r w:rsidRPr="006D22D7">
        <w:rPr>
          <w:rStyle w:val="Emphasis"/>
          <w:highlight w:val="yellow"/>
        </w:rPr>
        <w:t>immediate</w:t>
      </w:r>
      <w:r w:rsidRPr="006D22D7">
        <w:rPr>
          <w:rStyle w:val="StyleUnderline"/>
          <w:highlight w:val="yellow"/>
        </w:rPr>
        <w:t xml:space="preserve"> and </w:t>
      </w:r>
      <w:r w:rsidRPr="006D22D7">
        <w:rPr>
          <w:rStyle w:val="Emphasis"/>
          <w:highlight w:val="yellow"/>
        </w:rPr>
        <w:t>front-loaded</w:t>
      </w:r>
      <w:r w:rsidRPr="001C273D">
        <w:rPr>
          <w:rStyle w:val="StyleUnderline"/>
        </w:rPr>
        <w:t>,”</w:t>
      </w:r>
      <w:r w:rsidRPr="006972D0">
        <w:rPr>
          <w:sz w:val="16"/>
        </w:rPr>
        <w:t xml:space="preserve"> said Rabe. “</w:t>
      </w:r>
      <w:r w:rsidRPr="006D22D7">
        <w:rPr>
          <w:rStyle w:val="StyleUnderline"/>
          <w:highlight w:val="yellow"/>
        </w:rPr>
        <w:t xml:space="preserve">There is not a </w:t>
      </w:r>
      <w:r w:rsidRPr="006D22D7">
        <w:rPr>
          <w:rStyle w:val="Emphasis"/>
          <w:highlight w:val="yellow"/>
        </w:rPr>
        <w:t>single area</w:t>
      </w:r>
      <w:r w:rsidRPr="006D22D7">
        <w:rPr>
          <w:rStyle w:val="StyleUnderline"/>
          <w:highlight w:val="yellow"/>
        </w:rPr>
        <w:t xml:space="preserve"> of</w:t>
      </w:r>
      <w:r w:rsidRPr="001C273D">
        <w:rPr>
          <w:rStyle w:val="StyleUnderline"/>
        </w:rPr>
        <w:t xml:space="preserve"> climate </w:t>
      </w:r>
      <w:r w:rsidRPr="006D22D7">
        <w:rPr>
          <w:rStyle w:val="StyleUnderline"/>
          <w:highlight w:val="yellow"/>
        </w:rPr>
        <w:t>emissions</w:t>
      </w:r>
      <w:r w:rsidRPr="006972D0">
        <w:rPr>
          <w:sz w:val="16"/>
        </w:rPr>
        <w:t>—certainly compared to carbon—</w:t>
      </w:r>
      <w:r w:rsidRPr="006D22D7">
        <w:rPr>
          <w:rStyle w:val="StyleUnderline"/>
          <w:highlight w:val="yellow"/>
        </w:rPr>
        <w:t xml:space="preserve">where there are as </w:t>
      </w:r>
      <w:r w:rsidRPr="006D22D7">
        <w:rPr>
          <w:rStyle w:val="Emphasis"/>
          <w:highlight w:val="yellow"/>
        </w:rPr>
        <w:t>many technologies</w:t>
      </w:r>
      <w:r w:rsidRPr="006D22D7">
        <w:rPr>
          <w:sz w:val="16"/>
          <w:highlight w:val="yellow"/>
        </w:rPr>
        <w:t xml:space="preserve"> </w:t>
      </w:r>
      <w:r w:rsidRPr="006D22D7">
        <w:rPr>
          <w:rStyle w:val="StyleUnderline"/>
          <w:highlight w:val="yellow"/>
        </w:rPr>
        <w:t xml:space="preserve">and </w:t>
      </w:r>
      <w:r w:rsidRPr="006D22D7">
        <w:rPr>
          <w:rStyle w:val="Emphasis"/>
          <w:highlight w:val="yellow"/>
        </w:rPr>
        <w:t>techniques</w:t>
      </w:r>
      <w:r w:rsidRPr="001C273D">
        <w:rPr>
          <w:rStyle w:val="StyleUnderline"/>
        </w:rPr>
        <w:t xml:space="preserve"> that can be </w:t>
      </w:r>
      <w:r w:rsidRPr="003F2460">
        <w:rPr>
          <w:rStyle w:val="StyleUnderline"/>
        </w:rPr>
        <w:t xml:space="preserve">used </w:t>
      </w:r>
      <w:r w:rsidRPr="006D22D7">
        <w:rPr>
          <w:rStyle w:val="StyleUnderline"/>
          <w:highlight w:val="yellow"/>
        </w:rPr>
        <w:t xml:space="preserve">at </w:t>
      </w:r>
      <w:r w:rsidRPr="006D22D7">
        <w:rPr>
          <w:rStyle w:val="Emphasis"/>
          <w:highlight w:val="yellow"/>
        </w:rPr>
        <w:t>low</w:t>
      </w:r>
      <w:r w:rsidRPr="006D22D7">
        <w:rPr>
          <w:sz w:val="16"/>
          <w:highlight w:val="yellow"/>
        </w:rPr>
        <w:t xml:space="preserve"> </w:t>
      </w:r>
      <w:r w:rsidRPr="006D22D7">
        <w:rPr>
          <w:rStyle w:val="StyleUnderline"/>
          <w:highlight w:val="yellow"/>
        </w:rPr>
        <w:t xml:space="preserve">or </w:t>
      </w:r>
      <w:r w:rsidRPr="006D22D7">
        <w:rPr>
          <w:rStyle w:val="Emphasis"/>
          <w:highlight w:val="yellow"/>
        </w:rPr>
        <w:t>no cost</w:t>
      </w:r>
      <w:r w:rsidRPr="006D22D7">
        <w:rPr>
          <w:rStyle w:val="StyleUnderline"/>
          <w:highlight w:val="yellow"/>
        </w:rPr>
        <w:t xml:space="preserve"> to capture</w:t>
      </w:r>
      <w:r w:rsidRPr="001C273D">
        <w:rPr>
          <w:rStyle w:val="StyleUnderline"/>
        </w:rPr>
        <w:t xml:space="preserve"> that </w:t>
      </w:r>
      <w:r w:rsidRPr="006D22D7">
        <w:rPr>
          <w:rStyle w:val="StyleUnderline"/>
          <w:highlight w:val="yellow"/>
        </w:rPr>
        <w:t>gas</w:t>
      </w:r>
      <w:r w:rsidRPr="006972D0">
        <w:rPr>
          <w:sz w:val="16"/>
        </w:rPr>
        <w:t xml:space="preserve">.” </w:t>
      </w:r>
    </w:p>
    <w:p w14:paraId="4D3FCF02" w14:textId="77777777" w:rsidR="00E45E11" w:rsidRPr="006972D0" w:rsidRDefault="00E45E11" w:rsidP="00E45E11">
      <w:pPr>
        <w:rPr>
          <w:sz w:val="16"/>
        </w:rPr>
      </w:pPr>
      <w:r w:rsidRPr="001C273D">
        <w:rPr>
          <w:rStyle w:val="StyleUnderline"/>
        </w:rPr>
        <w:t xml:space="preserve">The primary area where regulations will impact methane emissions is in the </w:t>
      </w:r>
      <w:r w:rsidRPr="001C273D">
        <w:rPr>
          <w:rStyle w:val="Emphasis"/>
        </w:rPr>
        <w:t>energy sector</w:t>
      </w:r>
      <w:r w:rsidRPr="006972D0">
        <w:rPr>
          <w:sz w:val="16"/>
        </w:rPr>
        <w:t xml:space="preserve">, </w:t>
      </w:r>
      <w:r w:rsidRPr="006D22D7">
        <w:rPr>
          <w:rStyle w:val="StyleUnderline"/>
          <w:highlight w:val="yellow"/>
        </w:rPr>
        <w:t>particularly oil and gas fields where</w:t>
      </w:r>
      <w:r w:rsidRPr="001C273D">
        <w:rPr>
          <w:rStyle w:val="StyleUnderline"/>
        </w:rPr>
        <w:t xml:space="preserve"> pockets of </w:t>
      </w:r>
      <w:r w:rsidRPr="006D22D7">
        <w:rPr>
          <w:rStyle w:val="StyleUnderline"/>
          <w:highlight w:val="yellow"/>
        </w:rPr>
        <w:t>methane</w:t>
      </w:r>
      <w:r w:rsidRPr="001C273D">
        <w:rPr>
          <w:rStyle w:val="StyleUnderline"/>
        </w:rPr>
        <w:t xml:space="preserve"> </w:t>
      </w:r>
      <w:r w:rsidRPr="006D22D7">
        <w:rPr>
          <w:rStyle w:val="StyleUnderline"/>
          <w:highlight w:val="yellow"/>
        </w:rPr>
        <w:t xml:space="preserve">are </w:t>
      </w:r>
      <w:r w:rsidRPr="006D22D7">
        <w:rPr>
          <w:rStyle w:val="Emphasis"/>
          <w:highlight w:val="yellow"/>
        </w:rPr>
        <w:t>vented</w:t>
      </w:r>
      <w:r w:rsidRPr="006D22D7">
        <w:rPr>
          <w:rStyle w:val="StyleUnderline"/>
          <w:highlight w:val="yellow"/>
        </w:rPr>
        <w:t xml:space="preserve"> and </w:t>
      </w:r>
      <w:r w:rsidRPr="006D22D7">
        <w:rPr>
          <w:rStyle w:val="Emphasis"/>
          <w:highlight w:val="yellow"/>
        </w:rPr>
        <w:t>flared</w:t>
      </w:r>
      <w:r w:rsidRPr="006972D0">
        <w:rPr>
          <w:sz w:val="16"/>
        </w:rPr>
        <w:t>. “</w:t>
      </w:r>
      <w:r w:rsidRPr="001C273D">
        <w:rPr>
          <w:rStyle w:val="StyleUnderline"/>
        </w:rPr>
        <w:t>Methane</w:t>
      </w:r>
      <w:r w:rsidRPr="006972D0">
        <w:rPr>
          <w:sz w:val="16"/>
        </w:rPr>
        <w:t xml:space="preserve">, which is </w:t>
      </w:r>
      <w:r w:rsidRPr="001C273D">
        <w:rPr>
          <w:rStyle w:val="StyleUnderline"/>
        </w:rPr>
        <w:t>the core</w:t>
      </w:r>
      <w:r w:rsidRPr="006972D0">
        <w:rPr>
          <w:sz w:val="16"/>
        </w:rPr>
        <w:t xml:space="preserve"> constituent </w:t>
      </w:r>
      <w:r w:rsidRPr="001C273D">
        <w:rPr>
          <w:rStyle w:val="StyleUnderline"/>
        </w:rPr>
        <w:t>element in natural gas, has a lot of value</w:t>
      </w:r>
      <w:r w:rsidRPr="006972D0">
        <w:rPr>
          <w:sz w:val="16"/>
        </w:rPr>
        <w:t>,” said Rabe. “</w:t>
      </w:r>
      <w:proofErr w:type="gramStart"/>
      <w:r w:rsidRPr="001C273D">
        <w:rPr>
          <w:rStyle w:val="StyleUnderline"/>
        </w:rPr>
        <w:t>So</w:t>
      </w:r>
      <w:proofErr w:type="gramEnd"/>
      <w:r w:rsidRPr="006972D0">
        <w:rPr>
          <w:sz w:val="16"/>
        </w:rPr>
        <w:t xml:space="preserve"> when you see that release occurring [</w:t>
      </w:r>
      <w:r w:rsidRPr="001C273D">
        <w:rPr>
          <w:rStyle w:val="StyleUnderline"/>
        </w:rPr>
        <w:t xml:space="preserve">venting and </w:t>
      </w:r>
      <w:proofErr w:type="gramStart"/>
      <w:r w:rsidRPr="001C273D">
        <w:rPr>
          <w:rStyle w:val="StyleUnderline"/>
        </w:rPr>
        <w:t>flaring</w:t>
      </w:r>
      <w:r w:rsidRPr="006972D0">
        <w:rPr>
          <w:sz w:val="16"/>
        </w:rPr>
        <w:t>]…</w:t>
      </w:r>
      <w:proofErr w:type="gramEnd"/>
      <w:r w:rsidRPr="006D22D7">
        <w:rPr>
          <w:rStyle w:val="StyleUnderline"/>
          <w:highlight w:val="yellow"/>
        </w:rPr>
        <w:t>that’s wasting a</w:t>
      </w:r>
      <w:r w:rsidRPr="001C273D">
        <w:rPr>
          <w:rStyle w:val="StyleUnderline"/>
        </w:rPr>
        <w:t xml:space="preserve"> natural </w:t>
      </w:r>
      <w:r w:rsidRPr="006D22D7">
        <w:rPr>
          <w:rStyle w:val="StyleUnderline"/>
          <w:highlight w:val="yellow"/>
        </w:rPr>
        <w:t>resource</w:t>
      </w:r>
      <w:r w:rsidRPr="006972D0">
        <w:rPr>
          <w:sz w:val="16"/>
        </w:rPr>
        <w:t xml:space="preserve">. You are never going to get it back. </w:t>
      </w:r>
      <w:r w:rsidRPr="001C273D">
        <w:rPr>
          <w:rStyle w:val="StyleUnderline"/>
        </w:rPr>
        <w:t xml:space="preserve">It’s </w:t>
      </w:r>
      <w:r w:rsidRPr="006D22D7">
        <w:rPr>
          <w:rStyle w:val="Emphasis"/>
          <w:highlight w:val="yellow"/>
        </w:rPr>
        <w:t>costing</w:t>
      </w:r>
      <w:r w:rsidRPr="001C273D">
        <w:rPr>
          <w:rStyle w:val="StyleUnderline"/>
        </w:rPr>
        <w:t xml:space="preserve"> people and states and </w:t>
      </w:r>
      <w:r w:rsidRPr="006D22D7">
        <w:rPr>
          <w:rStyle w:val="Emphasis"/>
          <w:highlight w:val="yellow"/>
        </w:rPr>
        <w:t>businesses money</w:t>
      </w:r>
      <w:r w:rsidRPr="006972D0">
        <w:rPr>
          <w:sz w:val="16"/>
        </w:rPr>
        <w:t xml:space="preserve">.” </w:t>
      </w:r>
    </w:p>
    <w:p w14:paraId="23F55778" w14:textId="77777777" w:rsidR="00E45E11" w:rsidRDefault="00E45E11" w:rsidP="00E45E11">
      <w:pPr>
        <w:rPr>
          <w:sz w:val="16"/>
        </w:rPr>
      </w:pPr>
      <w:r w:rsidRPr="006972D0">
        <w:rPr>
          <w:rStyle w:val="StyleUnderline"/>
        </w:rPr>
        <w:t xml:space="preserve">Methane emissions from oil and gas remain </w:t>
      </w:r>
      <w:r w:rsidRPr="006972D0">
        <w:rPr>
          <w:rStyle w:val="Emphasis"/>
        </w:rPr>
        <w:t>high</w:t>
      </w:r>
      <w:r w:rsidRPr="006972D0">
        <w:rPr>
          <w:sz w:val="16"/>
        </w:rPr>
        <w:t xml:space="preserve"> </w:t>
      </w:r>
      <w:r w:rsidRPr="006972D0">
        <w:rPr>
          <w:rStyle w:val="StyleUnderline"/>
        </w:rPr>
        <w:t xml:space="preserve">in the United States due to strong state-energy associations that </w:t>
      </w:r>
      <w:r w:rsidRPr="006972D0">
        <w:rPr>
          <w:rStyle w:val="Emphasis"/>
        </w:rPr>
        <w:t>preempt</w:t>
      </w:r>
      <w:r w:rsidRPr="006972D0">
        <w:rPr>
          <w:rStyle w:val="StyleUnderline"/>
        </w:rPr>
        <w:t xml:space="preserve"> local jurisdiction</w:t>
      </w:r>
      <w:r w:rsidRPr="006972D0">
        <w:rPr>
          <w:sz w:val="16"/>
        </w:rPr>
        <w:t xml:space="preserve">, </w:t>
      </w:r>
      <w:r w:rsidRPr="006972D0">
        <w:rPr>
          <w:rStyle w:val="StyleUnderline"/>
        </w:rPr>
        <w:t>downward measurement bias due to a lack of good data</w:t>
      </w:r>
      <w:r w:rsidRPr="006972D0">
        <w:rPr>
          <w:sz w:val="16"/>
        </w:rPr>
        <w:t xml:space="preserve">, </w:t>
      </w:r>
      <w:r w:rsidRPr="006972D0">
        <w:rPr>
          <w:rStyle w:val="StyleUnderline"/>
        </w:rPr>
        <w:t>and a laissez-faire approach</w:t>
      </w:r>
      <w:r w:rsidRPr="006972D0">
        <w:rPr>
          <w:sz w:val="16"/>
        </w:rPr>
        <w:t xml:space="preserve"> that allows companies to maximize profit by leaving wells idle or orphaned. </w:t>
      </w:r>
    </w:p>
    <w:p w14:paraId="4A4B9DEE" w14:textId="77777777" w:rsidR="00C649E2" w:rsidRPr="006E548A" w:rsidRDefault="00C649E2" w:rsidP="00C649E2">
      <w:pPr>
        <w:pStyle w:val="Heading4"/>
      </w:pPr>
      <w:r>
        <w:t xml:space="preserve">Many large producers are </w:t>
      </w:r>
      <w:r>
        <w:rPr>
          <w:u w:val="single"/>
        </w:rPr>
        <w:t>already</w:t>
      </w:r>
      <w:r>
        <w:t xml:space="preserve"> in compliance---it’s </w:t>
      </w:r>
      <w:r>
        <w:rPr>
          <w:u w:val="single"/>
        </w:rPr>
        <w:t>easy</w:t>
      </w:r>
      <w:r>
        <w:t>!</w:t>
      </w:r>
    </w:p>
    <w:p w14:paraId="51F69252" w14:textId="77777777" w:rsidR="00C649E2" w:rsidRDefault="00C649E2" w:rsidP="00C649E2">
      <w:r>
        <w:t xml:space="preserve">Luan </w:t>
      </w:r>
      <w:r w:rsidRPr="00ED2E71">
        <w:rPr>
          <w:rStyle w:val="Style13ptBold"/>
        </w:rPr>
        <w:t>Jenifer &amp;</w:t>
      </w:r>
      <w:r>
        <w:t xml:space="preserve"> Nicole </w:t>
      </w:r>
      <w:r w:rsidRPr="00ED2E71">
        <w:rPr>
          <w:rStyle w:val="Style13ptBold"/>
        </w:rPr>
        <w:t>Lee 2</w:t>
      </w:r>
      <w:r>
        <w:rPr>
          <w:rStyle w:val="Style13ptBold"/>
        </w:rPr>
        <w:t>4</w:t>
      </w:r>
      <w:r>
        <w:t>, Jenifer is President &amp; CEO of Miller/Howard Investments, Inc.; Lee is Director of ESG Research at Miller/Howard Investments, Inc., "Comments on Proposed Waste Emissions Charge for Petroleum and Natural Gas Systems," Submitted to U.S. Environmental Protection Agency, EPA Docket Center – Air and Radiation Docket, Docket No. EPA-HQ-OAR-2023-0434, 02/22/2024</w:t>
      </w:r>
    </w:p>
    <w:p w14:paraId="6066294F" w14:textId="7E40F45B" w:rsidR="00C649E2" w:rsidRPr="00C649E2" w:rsidRDefault="00C649E2" w:rsidP="00E45E11">
      <w:pPr>
        <w:rPr>
          <w:u w:val="single"/>
        </w:rPr>
      </w:pPr>
      <w:r w:rsidRPr="006E548A">
        <w:rPr>
          <w:rStyle w:val="StyleUnderline"/>
        </w:rPr>
        <w:t>Congress’</w:t>
      </w:r>
      <w:r w:rsidRPr="006E548A">
        <w:rPr>
          <w:sz w:val="16"/>
        </w:rPr>
        <w:t xml:space="preserve"> </w:t>
      </w:r>
      <w:r w:rsidRPr="00146BCD">
        <w:rPr>
          <w:rStyle w:val="Emphasis"/>
          <w:highlight w:val="yellow"/>
        </w:rPr>
        <w:t>w</w:t>
      </w:r>
      <w:r w:rsidRPr="006E548A">
        <w:rPr>
          <w:sz w:val="16"/>
        </w:rPr>
        <w:t xml:space="preserve">aste </w:t>
      </w:r>
      <w:r w:rsidRPr="00146BCD">
        <w:rPr>
          <w:rStyle w:val="Emphasis"/>
          <w:highlight w:val="yellow"/>
        </w:rPr>
        <w:t>e</w:t>
      </w:r>
      <w:r w:rsidRPr="006E548A">
        <w:rPr>
          <w:sz w:val="16"/>
        </w:rPr>
        <w:t xml:space="preserve">missions </w:t>
      </w:r>
      <w:r w:rsidRPr="00146BCD">
        <w:rPr>
          <w:rStyle w:val="Emphasis"/>
          <w:highlight w:val="yellow"/>
        </w:rPr>
        <w:t>c</w:t>
      </w:r>
      <w:r w:rsidRPr="006E548A">
        <w:rPr>
          <w:sz w:val="16"/>
        </w:rPr>
        <w:t xml:space="preserve">harge </w:t>
      </w:r>
      <w:r w:rsidRPr="00146BCD">
        <w:rPr>
          <w:rStyle w:val="StyleUnderline"/>
          <w:highlight w:val="yellow"/>
        </w:rPr>
        <w:t>is a</w:t>
      </w:r>
      <w:r w:rsidRPr="006E548A">
        <w:rPr>
          <w:sz w:val="16"/>
        </w:rPr>
        <w:t xml:space="preserve"> sensible and </w:t>
      </w:r>
      <w:r w:rsidRPr="00146BCD">
        <w:rPr>
          <w:rStyle w:val="Emphasis"/>
          <w:highlight w:val="yellow"/>
        </w:rPr>
        <w:t>reasonable</w:t>
      </w:r>
      <w:r w:rsidRPr="006E548A">
        <w:rPr>
          <w:sz w:val="16"/>
        </w:rPr>
        <w:t xml:space="preserve"> financial </w:t>
      </w:r>
      <w:r w:rsidRPr="00146BCD">
        <w:rPr>
          <w:rStyle w:val="Emphasis"/>
          <w:highlight w:val="yellow"/>
        </w:rPr>
        <w:t>incentive</w:t>
      </w:r>
      <w:r w:rsidRPr="006E548A">
        <w:rPr>
          <w:sz w:val="16"/>
        </w:rPr>
        <w:t xml:space="preserve"> </w:t>
      </w:r>
      <w:r w:rsidRPr="006E548A">
        <w:rPr>
          <w:rStyle w:val="StyleUnderline"/>
        </w:rPr>
        <w:t>that will accelerate</w:t>
      </w:r>
      <w:r w:rsidRPr="006E548A">
        <w:rPr>
          <w:sz w:val="16"/>
        </w:rPr>
        <w:t xml:space="preserve"> the </w:t>
      </w:r>
      <w:r w:rsidRPr="006E548A">
        <w:rPr>
          <w:rStyle w:val="StyleUnderline"/>
        </w:rPr>
        <w:t>uptake of</w:t>
      </w:r>
      <w:r w:rsidRPr="006E548A">
        <w:rPr>
          <w:sz w:val="16"/>
        </w:rPr>
        <w:t xml:space="preserve"> </w:t>
      </w:r>
      <w:r w:rsidRPr="006E548A">
        <w:rPr>
          <w:rStyle w:val="Emphasis"/>
        </w:rPr>
        <w:t>readily available</w:t>
      </w:r>
      <w:r w:rsidRPr="006E548A">
        <w:rPr>
          <w:sz w:val="16"/>
        </w:rPr>
        <w:t xml:space="preserve"> </w:t>
      </w:r>
      <w:r w:rsidRPr="006E548A">
        <w:rPr>
          <w:rStyle w:val="StyleUnderline"/>
        </w:rPr>
        <w:t>and</w:t>
      </w:r>
      <w:r w:rsidRPr="006E548A">
        <w:rPr>
          <w:sz w:val="16"/>
        </w:rPr>
        <w:t xml:space="preserve"> </w:t>
      </w:r>
      <w:r w:rsidRPr="006E548A">
        <w:rPr>
          <w:rStyle w:val="Emphasis"/>
        </w:rPr>
        <w:t>cost-effective mitigation</w:t>
      </w:r>
      <w:r w:rsidRPr="006E548A">
        <w:rPr>
          <w:sz w:val="16"/>
        </w:rPr>
        <w:t xml:space="preserve"> measures. </w:t>
      </w:r>
      <w:r w:rsidRPr="006E548A">
        <w:rPr>
          <w:rStyle w:val="StyleUnderline"/>
        </w:rPr>
        <w:t xml:space="preserve">It would </w:t>
      </w:r>
      <w:r w:rsidRPr="006E548A">
        <w:rPr>
          <w:rStyle w:val="Emphasis"/>
        </w:rPr>
        <w:t>only</w:t>
      </w:r>
      <w:r w:rsidRPr="006E548A">
        <w:rPr>
          <w:sz w:val="16"/>
        </w:rPr>
        <w:t xml:space="preserve"> </w:t>
      </w:r>
      <w:r w:rsidRPr="006E548A">
        <w:rPr>
          <w:rStyle w:val="Emphasis"/>
        </w:rPr>
        <w:t>apply</w:t>
      </w:r>
      <w:r w:rsidRPr="006E548A">
        <w:rPr>
          <w:sz w:val="16"/>
        </w:rPr>
        <w:t xml:space="preserve"> </w:t>
      </w:r>
      <w:r w:rsidRPr="006E548A">
        <w:rPr>
          <w:rStyle w:val="StyleUnderline"/>
        </w:rPr>
        <w:t>to the</w:t>
      </w:r>
      <w:r w:rsidRPr="006E548A">
        <w:rPr>
          <w:sz w:val="16"/>
        </w:rPr>
        <w:t xml:space="preserve"> </w:t>
      </w:r>
      <w:r w:rsidRPr="006E548A">
        <w:rPr>
          <w:rStyle w:val="Emphasis"/>
        </w:rPr>
        <w:t>largest</w:t>
      </w:r>
      <w:r w:rsidRPr="006E548A">
        <w:rPr>
          <w:sz w:val="16"/>
        </w:rPr>
        <w:t xml:space="preserve"> oil and gas </w:t>
      </w:r>
      <w:r w:rsidRPr="006E548A">
        <w:rPr>
          <w:rStyle w:val="Emphasis"/>
        </w:rPr>
        <w:t>polluters</w:t>
      </w:r>
      <w:r w:rsidRPr="006E548A">
        <w:rPr>
          <w:sz w:val="16"/>
        </w:rPr>
        <w:t xml:space="preserve"> </w:t>
      </w:r>
      <w:r w:rsidRPr="006E548A">
        <w:rPr>
          <w:rStyle w:val="StyleUnderline"/>
        </w:rPr>
        <w:t>which release</w:t>
      </w:r>
      <w:r w:rsidRPr="006E548A">
        <w:rPr>
          <w:sz w:val="16"/>
        </w:rPr>
        <w:t xml:space="preserve"> </w:t>
      </w:r>
      <w:r w:rsidRPr="006E548A">
        <w:rPr>
          <w:rStyle w:val="Emphasis"/>
        </w:rPr>
        <w:t>excess emissions</w:t>
      </w:r>
      <w:r w:rsidRPr="006E548A">
        <w:rPr>
          <w:sz w:val="16"/>
        </w:rPr>
        <w:t xml:space="preserve"> </w:t>
      </w:r>
      <w:r w:rsidRPr="006E548A">
        <w:rPr>
          <w:rStyle w:val="StyleUnderline"/>
        </w:rPr>
        <w:t>above</w:t>
      </w:r>
      <w:r w:rsidRPr="006E548A">
        <w:rPr>
          <w:sz w:val="16"/>
        </w:rPr>
        <w:t xml:space="preserve"> </w:t>
      </w:r>
      <w:r w:rsidRPr="006E548A">
        <w:rPr>
          <w:rStyle w:val="Emphasis"/>
        </w:rPr>
        <w:t>threshold levels</w:t>
      </w:r>
      <w:r w:rsidRPr="006E548A">
        <w:rPr>
          <w:sz w:val="16"/>
        </w:rPr>
        <w:t xml:space="preserve"> that are </w:t>
      </w:r>
      <w:r w:rsidRPr="006E548A">
        <w:rPr>
          <w:rStyle w:val="StyleUnderline"/>
        </w:rPr>
        <w:t>based on the</w:t>
      </w:r>
      <w:r w:rsidRPr="006E548A">
        <w:rPr>
          <w:sz w:val="16"/>
        </w:rPr>
        <w:t xml:space="preserve"> </w:t>
      </w:r>
      <w:r w:rsidRPr="006E548A">
        <w:rPr>
          <w:rStyle w:val="Emphasis"/>
        </w:rPr>
        <w:t>industry’s</w:t>
      </w:r>
      <w:r w:rsidRPr="006E548A">
        <w:rPr>
          <w:sz w:val="16"/>
        </w:rPr>
        <w:t xml:space="preserve"> own </w:t>
      </w:r>
      <w:r w:rsidRPr="006E548A">
        <w:rPr>
          <w:rStyle w:val="Emphasis"/>
        </w:rPr>
        <w:t>targets</w:t>
      </w:r>
      <w:r w:rsidRPr="006E548A">
        <w:rPr>
          <w:sz w:val="16"/>
        </w:rPr>
        <w:t xml:space="preserve"> </w:t>
      </w:r>
      <w:r w:rsidRPr="006E548A">
        <w:rPr>
          <w:rStyle w:val="StyleUnderline"/>
        </w:rPr>
        <w:t>for</w:t>
      </w:r>
      <w:r w:rsidRPr="006E548A">
        <w:rPr>
          <w:sz w:val="16"/>
        </w:rPr>
        <w:t xml:space="preserve"> </w:t>
      </w:r>
      <w:r w:rsidRPr="006E548A">
        <w:rPr>
          <w:rStyle w:val="Emphasis"/>
        </w:rPr>
        <w:t>controlling pollution</w:t>
      </w:r>
      <w:r w:rsidRPr="006E548A">
        <w:rPr>
          <w:rStyle w:val="StyleUnderline"/>
        </w:rPr>
        <w:t>, so small producers</w:t>
      </w:r>
      <w:r w:rsidRPr="006E548A">
        <w:rPr>
          <w:sz w:val="16"/>
        </w:rPr>
        <w:t xml:space="preserve"> </w:t>
      </w:r>
      <w:r w:rsidRPr="006E548A">
        <w:rPr>
          <w:rStyle w:val="Emphasis"/>
        </w:rPr>
        <w:t>won’t have to pay</w:t>
      </w:r>
      <w:r w:rsidRPr="006E548A">
        <w:rPr>
          <w:sz w:val="16"/>
        </w:rPr>
        <w:t xml:space="preserve"> the </w:t>
      </w:r>
      <w:proofErr w:type="gramStart"/>
      <w:r w:rsidRPr="006E548A">
        <w:rPr>
          <w:sz w:val="16"/>
        </w:rPr>
        <w:t>fee.ii</w:t>
      </w:r>
      <w:proofErr w:type="gramEnd"/>
      <w:r w:rsidRPr="006E548A">
        <w:rPr>
          <w:sz w:val="16"/>
        </w:rPr>
        <w:t xml:space="preserve"> </w:t>
      </w:r>
      <w:r w:rsidRPr="00146BCD">
        <w:rPr>
          <w:rStyle w:val="StyleUnderline"/>
          <w:highlight w:val="yellow"/>
        </w:rPr>
        <w:t>Facilities that</w:t>
      </w:r>
      <w:r w:rsidRPr="00146BCD">
        <w:rPr>
          <w:sz w:val="16"/>
          <w:highlight w:val="yellow"/>
        </w:rPr>
        <w:t xml:space="preserve"> </w:t>
      </w:r>
      <w:r w:rsidRPr="00146BCD">
        <w:rPr>
          <w:rStyle w:val="Emphasis"/>
          <w:highlight w:val="yellow"/>
        </w:rPr>
        <w:t>meet or beat</w:t>
      </w:r>
      <w:r w:rsidRPr="00146BCD">
        <w:rPr>
          <w:sz w:val="16"/>
          <w:highlight w:val="yellow"/>
        </w:rPr>
        <w:t xml:space="preserve"> </w:t>
      </w:r>
      <w:r w:rsidRPr="00146BCD">
        <w:rPr>
          <w:rStyle w:val="StyleUnderline"/>
          <w:highlight w:val="yellow"/>
        </w:rPr>
        <w:t>the</w:t>
      </w:r>
      <w:r w:rsidRPr="006E548A">
        <w:rPr>
          <w:sz w:val="16"/>
        </w:rPr>
        <w:t xml:space="preserve"> charge </w:t>
      </w:r>
      <w:r w:rsidRPr="00146BCD">
        <w:rPr>
          <w:rStyle w:val="Emphasis"/>
          <w:highlight w:val="yellow"/>
        </w:rPr>
        <w:t>thresholds</w:t>
      </w:r>
      <w:r w:rsidRPr="00146BCD">
        <w:rPr>
          <w:sz w:val="16"/>
          <w:highlight w:val="yellow"/>
        </w:rPr>
        <w:t xml:space="preserve"> </w:t>
      </w:r>
      <w:r w:rsidRPr="00146BCD">
        <w:rPr>
          <w:rStyle w:val="StyleUnderline"/>
          <w:highlight w:val="yellow"/>
        </w:rPr>
        <w:t>will</w:t>
      </w:r>
      <w:r w:rsidRPr="006E548A">
        <w:rPr>
          <w:sz w:val="16"/>
        </w:rPr>
        <w:t xml:space="preserve"> </w:t>
      </w:r>
      <w:r w:rsidRPr="006E548A">
        <w:rPr>
          <w:rStyle w:val="Emphasis"/>
        </w:rPr>
        <w:t xml:space="preserve">also </w:t>
      </w:r>
      <w:r w:rsidRPr="00146BCD">
        <w:rPr>
          <w:rStyle w:val="Emphasis"/>
          <w:highlight w:val="yellow"/>
        </w:rPr>
        <w:t>not pay</w:t>
      </w:r>
      <w:r w:rsidRPr="006E548A">
        <w:rPr>
          <w:sz w:val="16"/>
        </w:rPr>
        <w:t xml:space="preserve"> the charge. Importantly, </w:t>
      </w:r>
      <w:r w:rsidRPr="006E548A">
        <w:rPr>
          <w:rStyle w:val="StyleUnderline"/>
        </w:rPr>
        <w:t>as noted by the CEO-led</w:t>
      </w:r>
      <w:r w:rsidRPr="006E548A">
        <w:rPr>
          <w:sz w:val="16"/>
        </w:rPr>
        <w:t xml:space="preserve"> Oil and Gas Climate Initiative (</w:t>
      </w:r>
      <w:r w:rsidRPr="006E548A">
        <w:rPr>
          <w:rStyle w:val="Emphasis"/>
        </w:rPr>
        <w:t>OGCI</w:t>
      </w:r>
      <w:r w:rsidRPr="006E548A">
        <w:rPr>
          <w:sz w:val="16"/>
        </w:rPr>
        <w:t xml:space="preserve">), </w:t>
      </w:r>
      <w:r w:rsidRPr="006E548A">
        <w:rPr>
          <w:rStyle w:val="Emphasis"/>
        </w:rPr>
        <w:t>collective methane intensity</w:t>
      </w:r>
      <w:r w:rsidRPr="006E548A">
        <w:rPr>
          <w:sz w:val="16"/>
        </w:rPr>
        <w:t xml:space="preserve"> </w:t>
      </w:r>
      <w:r w:rsidRPr="006E548A">
        <w:rPr>
          <w:rStyle w:val="StyleUnderline"/>
        </w:rPr>
        <w:t>from</w:t>
      </w:r>
      <w:r w:rsidRPr="006E548A">
        <w:rPr>
          <w:sz w:val="16"/>
        </w:rPr>
        <w:t xml:space="preserve"> </w:t>
      </w:r>
      <w:r w:rsidRPr="006E548A">
        <w:rPr>
          <w:rStyle w:val="Emphasis"/>
        </w:rPr>
        <w:t xml:space="preserve">member </w:t>
      </w:r>
      <w:r w:rsidRPr="00146BCD">
        <w:rPr>
          <w:rStyle w:val="Emphasis"/>
          <w:highlight w:val="yellow"/>
        </w:rPr>
        <w:t>companies</w:t>
      </w:r>
      <w:r w:rsidRPr="006E548A">
        <w:rPr>
          <w:sz w:val="16"/>
        </w:rPr>
        <w:t xml:space="preserve"> such as bp, Chevron, and ExxonMobil </w:t>
      </w:r>
      <w:r w:rsidRPr="00146BCD">
        <w:rPr>
          <w:rStyle w:val="StyleUnderline"/>
          <w:highlight w:val="yellow"/>
        </w:rPr>
        <w:t>are</w:t>
      </w:r>
      <w:r w:rsidRPr="00146BCD">
        <w:rPr>
          <w:sz w:val="16"/>
          <w:highlight w:val="yellow"/>
        </w:rPr>
        <w:t xml:space="preserve"> </w:t>
      </w:r>
      <w:r w:rsidRPr="00146BCD">
        <w:rPr>
          <w:rStyle w:val="Emphasis"/>
          <w:highlight w:val="yellow"/>
        </w:rPr>
        <w:t>already well below</w:t>
      </w:r>
      <w:r w:rsidRPr="006E548A">
        <w:rPr>
          <w:rStyle w:val="Emphasis"/>
        </w:rPr>
        <w:t xml:space="preserve"> these thresholds</w:t>
      </w:r>
      <w:r w:rsidRPr="006E548A">
        <w:rPr>
          <w:sz w:val="16"/>
        </w:rPr>
        <w:t xml:space="preserve">.iii Similarly, </w:t>
      </w:r>
      <w:r w:rsidRPr="006E548A">
        <w:rPr>
          <w:rStyle w:val="StyleUnderline"/>
        </w:rPr>
        <w:t xml:space="preserve">non-OGCI member companies including but not limited to Devon Energy,iv EQT,v and PureWest Energyvi have indicated that their emissions already fall below these thresholds, further underscoring the </w:t>
      </w:r>
      <w:r w:rsidRPr="006E548A">
        <w:rPr>
          <w:rStyle w:val="Emphasis"/>
        </w:rPr>
        <w:t>reasonableness</w:t>
      </w:r>
      <w:r w:rsidRPr="006E548A">
        <w:rPr>
          <w:rStyle w:val="StyleUnderline"/>
        </w:rPr>
        <w:t xml:space="preserve"> of the waste emissions charge.</w:t>
      </w:r>
    </w:p>
    <w:p w14:paraId="162964F9" w14:textId="77777777" w:rsidR="00E45E11" w:rsidRDefault="00E45E11" w:rsidP="00E45E11">
      <w:pPr>
        <w:pStyle w:val="Heading4"/>
      </w:pPr>
      <w:r>
        <w:t xml:space="preserve">Accounting for increased yield, abatement literally pays for itself over time. </w:t>
      </w:r>
    </w:p>
    <w:p w14:paraId="4D1357C8" w14:textId="77777777" w:rsidR="00E45E11" w:rsidRDefault="00E45E11" w:rsidP="00E45E11">
      <w:r>
        <w:t xml:space="preserve">Ingrid </w:t>
      </w:r>
      <w:r w:rsidRPr="00ED2E71">
        <w:rPr>
          <w:rStyle w:val="Style13ptBold"/>
        </w:rPr>
        <w:t xml:space="preserve">Mielke-Maday et al. </w:t>
      </w:r>
      <w:r>
        <w:rPr>
          <w:rStyle w:val="Style13ptBold"/>
        </w:rPr>
        <w:t>24</w:t>
      </w:r>
      <w:r>
        <w:t>, Mielke-Maday is Manager of Climate Intelligence at RMI, PhD in Environmental Engineering from University of Colorado Boulder, BS in Chemistry from College of William &amp; Mary; Schadel is Senior Associate at Climate Intelligence, BSE in Environmental Engineering, Envision Sustainability Professional (ENV SP); Garland is Senior Associate at RMI's US Program, BA in Cognitive Science from Yale University, "RMI Comments on Waste Emissions Charge for Petroleum and Natural Gas Systems," Submitted to Environmental Protection Agency, Docket No. EPA-HQ-OAR-2023-0434, RIN 2060-AW02, 03/26/2024</w:t>
      </w:r>
    </w:p>
    <w:p w14:paraId="7A1B7DC0" w14:textId="77777777" w:rsidR="00E45E11" w:rsidRDefault="00E45E11" w:rsidP="00E45E11">
      <w:pPr>
        <w:rPr>
          <w:rStyle w:val="StyleUnderline"/>
        </w:rPr>
      </w:pPr>
      <w:r w:rsidRPr="0012571D">
        <w:rPr>
          <w:rStyle w:val="StyleUnderline"/>
        </w:rPr>
        <w:t>Methane is a</w:t>
      </w:r>
      <w:r w:rsidRPr="0012571D">
        <w:rPr>
          <w:sz w:val="16"/>
        </w:rPr>
        <w:t xml:space="preserve"> climate </w:t>
      </w:r>
      <w:r w:rsidRPr="0012571D">
        <w:rPr>
          <w:rStyle w:val="Emphasis"/>
        </w:rPr>
        <w:t>super-pollutant</w:t>
      </w:r>
      <w:r w:rsidRPr="0012571D">
        <w:rPr>
          <w:sz w:val="16"/>
        </w:rPr>
        <w:t xml:space="preserve"> </w:t>
      </w:r>
      <w:r w:rsidRPr="0012571D">
        <w:rPr>
          <w:rStyle w:val="StyleUnderline"/>
        </w:rPr>
        <w:t>with</w:t>
      </w:r>
      <w:r w:rsidRPr="0012571D">
        <w:rPr>
          <w:sz w:val="16"/>
        </w:rPr>
        <w:t xml:space="preserve"> more than </w:t>
      </w:r>
      <w:r w:rsidRPr="0012571D">
        <w:rPr>
          <w:rStyle w:val="Emphasis"/>
        </w:rPr>
        <w:t>80 times</w:t>
      </w:r>
      <w:r w:rsidRPr="0012571D">
        <w:rPr>
          <w:sz w:val="16"/>
        </w:rPr>
        <w:t xml:space="preserve"> </w:t>
      </w:r>
      <w:r w:rsidRPr="0012571D">
        <w:rPr>
          <w:rStyle w:val="StyleUnderline"/>
        </w:rPr>
        <w:t>the</w:t>
      </w:r>
      <w:r w:rsidRPr="0012571D">
        <w:rPr>
          <w:sz w:val="16"/>
        </w:rPr>
        <w:t xml:space="preserve"> </w:t>
      </w:r>
      <w:r w:rsidRPr="0012571D">
        <w:rPr>
          <w:rStyle w:val="Emphasis"/>
        </w:rPr>
        <w:t>near-term warming power</w:t>
      </w:r>
      <w:r w:rsidRPr="0012571D">
        <w:rPr>
          <w:sz w:val="16"/>
        </w:rPr>
        <w:t xml:space="preserve"> </w:t>
      </w:r>
      <w:r w:rsidRPr="0012571D">
        <w:rPr>
          <w:rStyle w:val="StyleUnderline"/>
        </w:rPr>
        <w:t>of</w:t>
      </w:r>
      <w:r w:rsidRPr="0012571D">
        <w:rPr>
          <w:sz w:val="16"/>
        </w:rPr>
        <w:t xml:space="preserve"> </w:t>
      </w:r>
      <w:r w:rsidRPr="0012571D">
        <w:rPr>
          <w:rStyle w:val="Emphasis"/>
        </w:rPr>
        <w:t>carbon</w:t>
      </w:r>
      <w:r w:rsidRPr="0012571D">
        <w:rPr>
          <w:sz w:val="16"/>
        </w:rPr>
        <w:t xml:space="preserve"> dioxide. </w:t>
      </w:r>
      <w:r w:rsidRPr="0012571D">
        <w:rPr>
          <w:rStyle w:val="StyleUnderline"/>
        </w:rPr>
        <w:t xml:space="preserve">Oil and gas </w:t>
      </w:r>
      <w:r w:rsidRPr="00146BCD">
        <w:rPr>
          <w:rStyle w:val="StyleUnderline"/>
        </w:rPr>
        <w:t>operations are</w:t>
      </w:r>
      <w:r w:rsidRPr="0012571D">
        <w:rPr>
          <w:sz w:val="16"/>
        </w:rPr>
        <w:t xml:space="preserve"> currently estimated to be </w:t>
      </w:r>
      <w:r w:rsidRPr="0012571D">
        <w:rPr>
          <w:rStyle w:val="StyleUnderline"/>
        </w:rPr>
        <w:t>the</w:t>
      </w:r>
      <w:r w:rsidRPr="0012571D">
        <w:rPr>
          <w:sz w:val="16"/>
        </w:rPr>
        <w:t xml:space="preserve"> </w:t>
      </w:r>
      <w:r w:rsidRPr="0012571D">
        <w:rPr>
          <w:rStyle w:val="Emphasis"/>
        </w:rPr>
        <w:t>largest</w:t>
      </w:r>
      <w:r w:rsidRPr="0012571D">
        <w:rPr>
          <w:sz w:val="16"/>
        </w:rPr>
        <w:t xml:space="preserve"> industrial </w:t>
      </w:r>
      <w:r w:rsidRPr="0012571D">
        <w:rPr>
          <w:rStyle w:val="Emphasis"/>
        </w:rPr>
        <w:t>source</w:t>
      </w:r>
      <w:r w:rsidRPr="0012571D">
        <w:rPr>
          <w:sz w:val="16"/>
        </w:rPr>
        <w:t xml:space="preserve"> </w:t>
      </w:r>
      <w:r w:rsidRPr="0012571D">
        <w:rPr>
          <w:rStyle w:val="StyleUnderline"/>
        </w:rPr>
        <w:t xml:space="preserve">of </w:t>
      </w:r>
      <w:r w:rsidRPr="0012571D">
        <w:rPr>
          <w:rStyle w:val="Emphasis"/>
        </w:rPr>
        <w:t>methane</w:t>
      </w:r>
      <w:r w:rsidRPr="0012571D">
        <w:rPr>
          <w:sz w:val="16"/>
        </w:rPr>
        <w:t xml:space="preserve"> in the United States. </w:t>
      </w:r>
      <w:r w:rsidRPr="00146BCD">
        <w:rPr>
          <w:rStyle w:val="StyleUnderline"/>
          <w:highlight w:val="yellow"/>
        </w:rPr>
        <w:t>Accelerated</w:t>
      </w:r>
      <w:r w:rsidRPr="0012571D">
        <w:rPr>
          <w:rStyle w:val="StyleUnderline"/>
        </w:rPr>
        <w:t xml:space="preserve"> methane</w:t>
      </w:r>
      <w:r w:rsidRPr="0012571D">
        <w:rPr>
          <w:sz w:val="16"/>
        </w:rPr>
        <w:t xml:space="preserve"> </w:t>
      </w:r>
      <w:r w:rsidRPr="00146BCD">
        <w:rPr>
          <w:rStyle w:val="Emphasis"/>
          <w:highlight w:val="yellow"/>
        </w:rPr>
        <w:t>abatement</w:t>
      </w:r>
      <w:r w:rsidRPr="0012571D">
        <w:rPr>
          <w:sz w:val="16"/>
        </w:rPr>
        <w:t xml:space="preserve"> </w:t>
      </w:r>
      <w:r w:rsidRPr="0012571D">
        <w:rPr>
          <w:rStyle w:val="StyleUnderline"/>
        </w:rPr>
        <w:t>is</w:t>
      </w:r>
      <w:r w:rsidRPr="0012571D">
        <w:rPr>
          <w:sz w:val="16"/>
        </w:rPr>
        <w:t xml:space="preserve"> </w:t>
      </w:r>
      <w:r w:rsidRPr="0012571D">
        <w:rPr>
          <w:rStyle w:val="Emphasis"/>
        </w:rPr>
        <w:t>crucial</w:t>
      </w:r>
      <w:r w:rsidRPr="0012571D">
        <w:rPr>
          <w:sz w:val="16"/>
        </w:rPr>
        <w:t xml:space="preserve"> </w:t>
      </w:r>
      <w:r w:rsidRPr="0012571D">
        <w:rPr>
          <w:rStyle w:val="StyleUnderline"/>
        </w:rPr>
        <w:t>to</w:t>
      </w:r>
      <w:r w:rsidRPr="0012571D">
        <w:rPr>
          <w:sz w:val="16"/>
        </w:rPr>
        <w:t xml:space="preserve"> </w:t>
      </w:r>
      <w:r w:rsidRPr="0012571D">
        <w:rPr>
          <w:rStyle w:val="Emphasis"/>
        </w:rPr>
        <w:t>limiting the earth’s temperature increase</w:t>
      </w:r>
      <w:r w:rsidRPr="0012571D">
        <w:rPr>
          <w:sz w:val="16"/>
        </w:rPr>
        <w:t xml:space="preserve"> </w:t>
      </w:r>
      <w:r w:rsidRPr="0012571D">
        <w:rPr>
          <w:rStyle w:val="StyleUnderline"/>
        </w:rPr>
        <w:t>over the next</w:t>
      </w:r>
      <w:r w:rsidRPr="0012571D">
        <w:rPr>
          <w:sz w:val="16"/>
        </w:rPr>
        <w:t xml:space="preserve"> </w:t>
      </w:r>
      <w:r w:rsidRPr="0012571D">
        <w:rPr>
          <w:rStyle w:val="Emphasis"/>
        </w:rPr>
        <w:t>decade</w:t>
      </w:r>
      <w:r w:rsidRPr="0012571D">
        <w:rPr>
          <w:sz w:val="16"/>
        </w:rPr>
        <w:t xml:space="preserve"> </w:t>
      </w:r>
      <w:r w:rsidRPr="0012571D">
        <w:rPr>
          <w:rStyle w:val="StyleUnderline"/>
        </w:rPr>
        <w:t>and</w:t>
      </w:r>
      <w:r w:rsidRPr="0012571D">
        <w:rPr>
          <w:sz w:val="16"/>
        </w:rPr>
        <w:t xml:space="preserve"> </w:t>
      </w:r>
      <w:r w:rsidRPr="0012571D">
        <w:rPr>
          <w:rStyle w:val="Emphasis"/>
        </w:rPr>
        <w:t>averting the worst impacts</w:t>
      </w:r>
      <w:r w:rsidRPr="0012571D">
        <w:rPr>
          <w:sz w:val="16"/>
        </w:rPr>
        <w:t xml:space="preserve"> of climate change. Methane </w:t>
      </w:r>
      <w:r w:rsidRPr="0012571D">
        <w:rPr>
          <w:rStyle w:val="StyleUnderline"/>
        </w:rPr>
        <w:t xml:space="preserve">abatement </w:t>
      </w:r>
      <w:r w:rsidRPr="00146BCD">
        <w:rPr>
          <w:rStyle w:val="StyleUnderline"/>
          <w:highlight w:val="yellow"/>
        </w:rPr>
        <w:t>can</w:t>
      </w:r>
      <w:r w:rsidRPr="0012571D">
        <w:rPr>
          <w:sz w:val="16"/>
        </w:rPr>
        <w:t xml:space="preserve"> </w:t>
      </w:r>
      <w:r w:rsidRPr="0012571D">
        <w:rPr>
          <w:rStyle w:val="Emphasis"/>
        </w:rPr>
        <w:t>also</w:t>
      </w:r>
      <w:r w:rsidRPr="0012571D">
        <w:rPr>
          <w:sz w:val="16"/>
        </w:rPr>
        <w:t xml:space="preserve"> </w:t>
      </w:r>
      <w:r w:rsidRPr="00146BCD">
        <w:rPr>
          <w:rStyle w:val="StyleUnderline"/>
          <w:highlight w:val="yellow"/>
        </w:rPr>
        <w:t>deliver</w:t>
      </w:r>
      <w:r w:rsidRPr="00146BCD">
        <w:rPr>
          <w:sz w:val="16"/>
          <w:highlight w:val="yellow"/>
        </w:rPr>
        <w:t xml:space="preserve"> </w:t>
      </w:r>
      <w:r w:rsidRPr="00146BCD">
        <w:rPr>
          <w:rStyle w:val="Emphasis"/>
          <w:highlight w:val="yellow"/>
        </w:rPr>
        <w:t>powerful benefits</w:t>
      </w:r>
      <w:r w:rsidRPr="00146BCD">
        <w:rPr>
          <w:sz w:val="16"/>
          <w:highlight w:val="yellow"/>
        </w:rPr>
        <w:t xml:space="preserve"> </w:t>
      </w:r>
      <w:r w:rsidRPr="00146BCD">
        <w:rPr>
          <w:rStyle w:val="StyleUnderline"/>
        </w:rPr>
        <w:t>for</w:t>
      </w:r>
      <w:r w:rsidRPr="0012571D">
        <w:rPr>
          <w:sz w:val="16"/>
        </w:rPr>
        <w:t xml:space="preserve"> local </w:t>
      </w:r>
      <w:r w:rsidRPr="0012571D">
        <w:rPr>
          <w:rStyle w:val="Emphasis"/>
        </w:rPr>
        <w:t>communities</w:t>
      </w:r>
      <w:r w:rsidRPr="0012571D">
        <w:rPr>
          <w:sz w:val="16"/>
        </w:rPr>
        <w:t xml:space="preserve">: improving air quality, protecting public health, and creating new job opportunities in methane monitoring and mitigation. </w:t>
      </w:r>
      <w:r w:rsidRPr="0012571D">
        <w:rPr>
          <w:rStyle w:val="StyleUnderline"/>
        </w:rPr>
        <w:t>Given the</w:t>
      </w:r>
      <w:r w:rsidRPr="0012571D">
        <w:rPr>
          <w:sz w:val="16"/>
        </w:rPr>
        <w:t xml:space="preserve"> </w:t>
      </w:r>
      <w:r w:rsidRPr="0012571D">
        <w:rPr>
          <w:rStyle w:val="Emphasis"/>
        </w:rPr>
        <w:t>incentives</w:t>
      </w:r>
      <w:r w:rsidRPr="0012571D">
        <w:rPr>
          <w:sz w:val="16"/>
        </w:rPr>
        <w:t xml:space="preserve"> </w:t>
      </w:r>
      <w:r w:rsidRPr="0012571D">
        <w:rPr>
          <w:rStyle w:val="StyleUnderline"/>
        </w:rPr>
        <w:t>under</w:t>
      </w:r>
      <w:r w:rsidRPr="0012571D">
        <w:rPr>
          <w:sz w:val="16"/>
        </w:rPr>
        <w:t xml:space="preserve"> the </w:t>
      </w:r>
      <w:r w:rsidRPr="0012571D">
        <w:rPr>
          <w:rStyle w:val="Emphasis"/>
        </w:rPr>
        <w:t>WEC</w:t>
      </w:r>
      <w:r w:rsidRPr="0012571D">
        <w:rPr>
          <w:rStyle w:val="StyleUnderline"/>
        </w:rPr>
        <w:t xml:space="preserve">, many methane </w:t>
      </w:r>
      <w:r w:rsidRPr="00146BCD">
        <w:rPr>
          <w:rStyle w:val="StyleUnderline"/>
          <w:highlight w:val="yellow"/>
        </w:rPr>
        <w:t>mitigation measures</w:t>
      </w:r>
      <w:r w:rsidRPr="0012571D">
        <w:rPr>
          <w:rStyle w:val="StyleUnderline"/>
        </w:rPr>
        <w:t xml:space="preserve"> will </w:t>
      </w:r>
      <w:r w:rsidRPr="00146BCD">
        <w:rPr>
          <w:rStyle w:val="Emphasis"/>
          <w:highlight w:val="yellow"/>
        </w:rPr>
        <w:t>pay for themselves overtime</w:t>
      </w:r>
      <w:r w:rsidRPr="00146BCD">
        <w:rPr>
          <w:sz w:val="16"/>
          <w:highlight w:val="yellow"/>
        </w:rPr>
        <w:t xml:space="preserve"> </w:t>
      </w:r>
      <w:r w:rsidRPr="00146BCD">
        <w:rPr>
          <w:rStyle w:val="StyleUnderline"/>
          <w:highlight w:val="yellow"/>
        </w:rPr>
        <w:t>and preve</w:t>
      </w:r>
      <w:r w:rsidRPr="0012571D">
        <w:rPr>
          <w:rStyle w:val="StyleUnderline"/>
        </w:rPr>
        <w:t xml:space="preserve">nt </w:t>
      </w:r>
      <w:r w:rsidRPr="00146BCD">
        <w:rPr>
          <w:rStyle w:val="StyleUnderline"/>
          <w:highlight w:val="yellow"/>
        </w:rPr>
        <w:t>unnecessary</w:t>
      </w:r>
      <w:r w:rsidRPr="00146BCD">
        <w:rPr>
          <w:sz w:val="16"/>
          <w:highlight w:val="yellow"/>
        </w:rPr>
        <w:t xml:space="preserve"> </w:t>
      </w:r>
      <w:r w:rsidRPr="00146BCD">
        <w:rPr>
          <w:rStyle w:val="Emphasis"/>
          <w:highlight w:val="yellow"/>
        </w:rPr>
        <w:t>additional production</w:t>
      </w:r>
      <w:r w:rsidRPr="00146BCD">
        <w:rPr>
          <w:sz w:val="16"/>
          <w:highlight w:val="yellow"/>
        </w:rPr>
        <w:t xml:space="preserve"> </w:t>
      </w:r>
      <w:r w:rsidRPr="00146BCD">
        <w:rPr>
          <w:rStyle w:val="StyleUnderline"/>
          <w:highlight w:val="yellow"/>
        </w:rPr>
        <w:t>to make up</w:t>
      </w:r>
      <w:r w:rsidRPr="0012571D">
        <w:rPr>
          <w:rStyle w:val="StyleUnderline"/>
        </w:rPr>
        <w:t xml:space="preserve"> for</w:t>
      </w:r>
      <w:r w:rsidRPr="0012571D">
        <w:rPr>
          <w:sz w:val="16"/>
        </w:rPr>
        <w:t xml:space="preserve"> </w:t>
      </w:r>
      <w:r w:rsidRPr="00146BCD">
        <w:rPr>
          <w:rStyle w:val="Emphasis"/>
          <w:highlight w:val="yellow"/>
        </w:rPr>
        <w:t>losses</w:t>
      </w:r>
      <w:r w:rsidRPr="00146BCD">
        <w:rPr>
          <w:sz w:val="16"/>
          <w:highlight w:val="yellow"/>
        </w:rPr>
        <w:t xml:space="preserve"> </w:t>
      </w:r>
      <w:r w:rsidRPr="00146BCD">
        <w:rPr>
          <w:rStyle w:val="StyleUnderline"/>
          <w:highlight w:val="yellow"/>
        </w:rPr>
        <w:t>due to</w:t>
      </w:r>
      <w:r w:rsidRPr="0012571D">
        <w:rPr>
          <w:sz w:val="16"/>
        </w:rPr>
        <w:t xml:space="preserve"> methane </w:t>
      </w:r>
      <w:r w:rsidRPr="00146BCD">
        <w:rPr>
          <w:rStyle w:val="Emphasis"/>
          <w:highlight w:val="yellow"/>
        </w:rPr>
        <w:t>leakage</w:t>
      </w:r>
      <w:r w:rsidRPr="0012571D">
        <w:rPr>
          <w:rStyle w:val="StyleUnderline"/>
        </w:rPr>
        <w:t>. Thus, the WEC sets a vital and achievable threshold to reduce leakage and help move the industry closer to zero methane emissions.</w:t>
      </w:r>
    </w:p>
    <w:p w14:paraId="0BB436C0" w14:textId="77777777" w:rsidR="00E45E11" w:rsidRPr="00CD1E4D" w:rsidRDefault="00E45E11" w:rsidP="00E45E11">
      <w:pPr>
        <w:pStyle w:val="Heading4"/>
      </w:pPr>
      <w:r>
        <w:t xml:space="preserve">The charge is </w:t>
      </w:r>
      <w:r>
        <w:rPr>
          <w:u w:val="single"/>
        </w:rPr>
        <w:t>easy to comply with</w:t>
      </w:r>
      <w:r>
        <w:t xml:space="preserve">---tech’s </w:t>
      </w:r>
      <w:r>
        <w:rPr>
          <w:u w:val="single"/>
        </w:rPr>
        <w:t>affordable</w:t>
      </w:r>
      <w:r>
        <w:t xml:space="preserve"> and compliance actions are </w:t>
      </w:r>
      <w:r>
        <w:rPr>
          <w:u w:val="single"/>
        </w:rPr>
        <w:t>subsidized</w:t>
      </w:r>
      <w:r>
        <w:t xml:space="preserve">. </w:t>
      </w:r>
    </w:p>
    <w:p w14:paraId="1BA50AF1" w14:textId="77777777" w:rsidR="00E45E11" w:rsidRDefault="00E45E11" w:rsidP="00E45E11">
      <w:r>
        <w:t xml:space="preserve">Linda </w:t>
      </w:r>
      <w:r w:rsidRPr="00992B9B">
        <w:rPr>
          <w:rStyle w:val="Style13ptBold"/>
        </w:rPr>
        <w:t>Burchfiel 24</w:t>
      </w:r>
      <w:r>
        <w:t>, Secretary of the Democratic Party of Santa Fe County, "Official Transcript for the Waste Emissions Charge Virtual Public Hearing held on February 12, 2024," Environmental Protection Agency, 04/08/2024, Document (EPA-HQ-OAR-2023-0434-0001)</w:t>
      </w:r>
    </w:p>
    <w:p w14:paraId="25A172F4" w14:textId="77777777" w:rsidR="00E45E11" w:rsidRPr="00E45E11" w:rsidRDefault="00E45E11" w:rsidP="00E45E11">
      <w:pPr>
        <w:rPr>
          <w:sz w:val="16"/>
        </w:rPr>
      </w:pPr>
      <w:r w:rsidRPr="00822FB8">
        <w:rPr>
          <w:sz w:val="16"/>
        </w:rPr>
        <w:t xml:space="preserve">04:27:37 Okay. Thank you for this opportunity to speak. My name is Linda </w:t>
      </w:r>
      <w:proofErr w:type="gramStart"/>
      <w:r w:rsidRPr="00822FB8">
        <w:rPr>
          <w:sz w:val="16"/>
        </w:rPr>
        <w:t>Birchfiel</w:t>
      </w:r>
      <w:proofErr w:type="gramEnd"/>
      <w:r w:rsidRPr="00822FB8">
        <w:rPr>
          <w:sz w:val="16"/>
        </w:rPr>
        <w:t xml:space="preserve"> and I am a concerned citizen from New Mexico. I am in strong support of this proposed regulation for this to implement the Waste Emissions Charge. Methane reduction is critically </w:t>
      </w:r>
      <w:proofErr w:type="gramStart"/>
      <w:r w:rsidRPr="00822FB8">
        <w:rPr>
          <w:sz w:val="16"/>
        </w:rPr>
        <w:t>important</w:t>
      </w:r>
      <w:proofErr w:type="gramEnd"/>
      <w:r w:rsidRPr="00822FB8">
        <w:rPr>
          <w:sz w:val="16"/>
        </w:rPr>
        <w:t xml:space="preserve"> and we need to start right now. </w:t>
      </w:r>
      <w:r w:rsidRPr="00822FB8">
        <w:rPr>
          <w:rStyle w:val="StyleUnderline"/>
        </w:rPr>
        <w:t>Methane makes up</w:t>
      </w:r>
      <w:r w:rsidRPr="00822FB8">
        <w:rPr>
          <w:sz w:val="16"/>
        </w:rPr>
        <w:t xml:space="preserve"> </w:t>
      </w:r>
      <w:r w:rsidRPr="00822FB8">
        <w:rPr>
          <w:rStyle w:val="Emphasis"/>
        </w:rPr>
        <w:t>25 percent</w:t>
      </w:r>
      <w:r w:rsidRPr="00822FB8">
        <w:rPr>
          <w:sz w:val="16"/>
        </w:rPr>
        <w:t xml:space="preserve"> </w:t>
      </w:r>
      <w:r w:rsidRPr="00822FB8">
        <w:rPr>
          <w:rStyle w:val="StyleUnderline"/>
        </w:rPr>
        <w:t>of our</w:t>
      </w:r>
      <w:r w:rsidRPr="00822FB8">
        <w:rPr>
          <w:sz w:val="16"/>
        </w:rPr>
        <w:t xml:space="preserve"> </w:t>
      </w:r>
      <w:r w:rsidRPr="00822FB8">
        <w:rPr>
          <w:rStyle w:val="Emphasis"/>
        </w:rPr>
        <w:t>g</w:t>
      </w:r>
      <w:r w:rsidRPr="00822FB8">
        <w:rPr>
          <w:sz w:val="16"/>
        </w:rPr>
        <w:t>reen</w:t>
      </w:r>
      <w:r w:rsidRPr="00822FB8">
        <w:rPr>
          <w:rStyle w:val="Emphasis"/>
        </w:rPr>
        <w:t>h</w:t>
      </w:r>
      <w:r w:rsidRPr="00822FB8">
        <w:rPr>
          <w:sz w:val="16"/>
        </w:rPr>
        <w:t xml:space="preserve">ouse </w:t>
      </w:r>
      <w:r w:rsidRPr="00822FB8">
        <w:rPr>
          <w:rStyle w:val="Emphasis"/>
        </w:rPr>
        <w:t>g</w:t>
      </w:r>
      <w:r w:rsidRPr="00822FB8">
        <w:rPr>
          <w:sz w:val="16"/>
        </w:rPr>
        <w:t xml:space="preserve">as [inaudible] and because it is so potent but also short-lived, </w:t>
      </w:r>
      <w:r w:rsidRPr="00822FB8">
        <w:rPr>
          <w:rStyle w:val="Emphasis"/>
        </w:rPr>
        <w:t>limiting it</w:t>
      </w:r>
      <w:r w:rsidRPr="00822FB8">
        <w:rPr>
          <w:sz w:val="16"/>
        </w:rPr>
        <w:t xml:space="preserve"> </w:t>
      </w:r>
      <w:r w:rsidRPr="00822FB8">
        <w:rPr>
          <w:rStyle w:val="StyleUnderline"/>
        </w:rPr>
        <w:t>is the</w:t>
      </w:r>
      <w:r w:rsidRPr="00822FB8">
        <w:rPr>
          <w:sz w:val="16"/>
        </w:rPr>
        <w:t xml:space="preserve"> </w:t>
      </w:r>
      <w:r w:rsidRPr="00822FB8">
        <w:rPr>
          <w:rStyle w:val="Emphasis"/>
        </w:rPr>
        <w:t>best way</w:t>
      </w:r>
      <w:r w:rsidRPr="00822FB8">
        <w:rPr>
          <w:sz w:val="16"/>
        </w:rPr>
        <w:t xml:space="preserve"> </w:t>
      </w:r>
      <w:r w:rsidRPr="00822FB8">
        <w:rPr>
          <w:rStyle w:val="StyleUnderline"/>
        </w:rPr>
        <w:t>to provide</w:t>
      </w:r>
      <w:r w:rsidRPr="00822FB8">
        <w:rPr>
          <w:sz w:val="16"/>
        </w:rPr>
        <w:t xml:space="preserve"> some </w:t>
      </w:r>
      <w:r w:rsidRPr="00822FB8">
        <w:rPr>
          <w:rStyle w:val="Emphasis"/>
        </w:rPr>
        <w:t>temporary relief</w:t>
      </w:r>
      <w:r w:rsidRPr="00822FB8">
        <w:rPr>
          <w:sz w:val="16"/>
        </w:rPr>
        <w:t xml:space="preserve"> </w:t>
      </w:r>
      <w:r w:rsidRPr="00822FB8">
        <w:rPr>
          <w:rStyle w:val="StyleUnderline"/>
        </w:rPr>
        <w:t>from</w:t>
      </w:r>
      <w:r w:rsidRPr="00822FB8">
        <w:rPr>
          <w:sz w:val="16"/>
        </w:rPr>
        <w:t xml:space="preserve"> the disaster of </w:t>
      </w:r>
      <w:r w:rsidRPr="00822FB8">
        <w:rPr>
          <w:rStyle w:val="Emphasis"/>
        </w:rPr>
        <w:t>climate change</w:t>
      </w:r>
      <w:r w:rsidRPr="00822FB8">
        <w:rPr>
          <w:rStyle w:val="StyleUnderline"/>
        </w:rPr>
        <w:t xml:space="preserve">. If we </w:t>
      </w:r>
      <w:r w:rsidRPr="00822FB8">
        <w:rPr>
          <w:rStyle w:val="Emphasis"/>
        </w:rPr>
        <w:t>act now</w:t>
      </w:r>
      <w:r w:rsidRPr="00822FB8">
        <w:rPr>
          <w:sz w:val="16"/>
        </w:rPr>
        <w:t xml:space="preserve"> to reduce methane, </w:t>
      </w:r>
      <w:r w:rsidRPr="00822FB8">
        <w:rPr>
          <w:rStyle w:val="StyleUnderline"/>
        </w:rPr>
        <w:t>we</w:t>
      </w:r>
      <w:r w:rsidRPr="00822FB8">
        <w:rPr>
          <w:sz w:val="16"/>
        </w:rPr>
        <w:t xml:space="preserve"> can </w:t>
      </w:r>
      <w:r w:rsidRPr="00822FB8">
        <w:rPr>
          <w:rStyle w:val="Emphasis"/>
        </w:rPr>
        <w:t>buy time</w:t>
      </w:r>
      <w:r w:rsidRPr="00822FB8">
        <w:rPr>
          <w:sz w:val="16"/>
        </w:rPr>
        <w:t xml:space="preserve"> </w:t>
      </w:r>
      <w:r w:rsidRPr="00822FB8">
        <w:rPr>
          <w:rStyle w:val="StyleUnderline"/>
        </w:rPr>
        <w:t>to cut</w:t>
      </w:r>
      <w:r w:rsidRPr="00822FB8">
        <w:rPr>
          <w:sz w:val="16"/>
        </w:rPr>
        <w:t xml:space="preserve"> </w:t>
      </w:r>
      <w:r w:rsidRPr="00822FB8">
        <w:rPr>
          <w:rStyle w:val="Emphasis"/>
        </w:rPr>
        <w:t>other</w:t>
      </w:r>
      <w:r w:rsidRPr="00822FB8">
        <w:rPr>
          <w:sz w:val="16"/>
        </w:rPr>
        <w:t xml:space="preserve"> greenhouse </w:t>
      </w:r>
      <w:r w:rsidRPr="00822FB8">
        <w:rPr>
          <w:rStyle w:val="Emphasis"/>
        </w:rPr>
        <w:t>gases</w:t>
      </w:r>
      <w:r w:rsidRPr="00822FB8">
        <w:rPr>
          <w:sz w:val="16"/>
        </w:rPr>
        <w:t xml:space="preserve"> such as carbon dioxide. </w:t>
      </w:r>
      <w:r w:rsidRPr="00146BCD">
        <w:rPr>
          <w:rStyle w:val="StyleUnderline"/>
          <w:highlight w:val="yellow"/>
        </w:rPr>
        <w:t>Compliance</w:t>
      </w:r>
      <w:r w:rsidRPr="00822FB8">
        <w:rPr>
          <w:sz w:val="16"/>
        </w:rPr>
        <w:t xml:space="preserve"> with this regulation </w:t>
      </w:r>
      <w:r w:rsidRPr="00146BCD">
        <w:rPr>
          <w:rStyle w:val="StyleUnderline"/>
          <w:highlight w:val="yellow"/>
        </w:rPr>
        <w:t>will be</w:t>
      </w:r>
      <w:r w:rsidRPr="00822FB8">
        <w:rPr>
          <w:sz w:val="16"/>
        </w:rPr>
        <w:t xml:space="preserve"> made </w:t>
      </w:r>
      <w:r w:rsidRPr="00146BCD">
        <w:rPr>
          <w:rStyle w:val="Emphasis"/>
          <w:highlight w:val="yellow"/>
        </w:rPr>
        <w:t>easier</w:t>
      </w:r>
      <w:r w:rsidRPr="00146BCD">
        <w:rPr>
          <w:sz w:val="16"/>
          <w:highlight w:val="yellow"/>
        </w:rPr>
        <w:t xml:space="preserve"> </w:t>
      </w:r>
      <w:r w:rsidRPr="00146BCD">
        <w:rPr>
          <w:rStyle w:val="StyleUnderline"/>
          <w:highlight w:val="yellow"/>
        </w:rPr>
        <w:t>thanks to</w:t>
      </w:r>
      <w:r w:rsidRPr="00146BCD">
        <w:rPr>
          <w:sz w:val="16"/>
          <w:highlight w:val="yellow"/>
        </w:rPr>
        <w:t xml:space="preserve"> </w:t>
      </w:r>
      <w:r w:rsidRPr="00146BCD">
        <w:rPr>
          <w:rStyle w:val="Emphasis"/>
          <w:highlight w:val="yellow"/>
        </w:rPr>
        <w:t>financial assistance</w:t>
      </w:r>
      <w:r w:rsidRPr="00146BCD">
        <w:rPr>
          <w:sz w:val="16"/>
          <w:highlight w:val="yellow"/>
        </w:rPr>
        <w:t xml:space="preserve"> </w:t>
      </w:r>
      <w:r w:rsidRPr="00146BCD">
        <w:rPr>
          <w:rStyle w:val="StyleUnderline"/>
          <w:highlight w:val="yellow"/>
        </w:rPr>
        <w:t>and</w:t>
      </w:r>
      <w:r w:rsidRPr="00146BCD">
        <w:rPr>
          <w:sz w:val="16"/>
          <w:highlight w:val="yellow"/>
        </w:rPr>
        <w:t xml:space="preserve"> </w:t>
      </w:r>
      <w:r w:rsidRPr="00146BCD">
        <w:rPr>
          <w:rStyle w:val="Emphasis"/>
          <w:highlight w:val="yellow"/>
        </w:rPr>
        <w:t>revisions</w:t>
      </w:r>
      <w:r w:rsidRPr="00146BCD">
        <w:rPr>
          <w:sz w:val="16"/>
          <w:highlight w:val="yellow"/>
        </w:rPr>
        <w:t xml:space="preserve"> </w:t>
      </w:r>
      <w:r w:rsidRPr="00146BCD">
        <w:rPr>
          <w:rStyle w:val="StyleUnderline"/>
          <w:highlight w:val="yellow"/>
        </w:rPr>
        <w:t>to</w:t>
      </w:r>
      <w:r w:rsidRPr="00146BCD">
        <w:rPr>
          <w:sz w:val="16"/>
          <w:highlight w:val="yellow"/>
        </w:rPr>
        <w:t xml:space="preserve"> </w:t>
      </w:r>
      <w:r w:rsidRPr="00146BCD">
        <w:rPr>
          <w:rStyle w:val="Emphasis"/>
          <w:highlight w:val="yellow"/>
        </w:rPr>
        <w:t>Subpart W</w:t>
      </w:r>
      <w:r w:rsidRPr="00146BCD">
        <w:rPr>
          <w:sz w:val="16"/>
          <w:highlight w:val="yellow"/>
        </w:rPr>
        <w:t xml:space="preserve"> </w:t>
      </w:r>
      <w:r w:rsidRPr="00146BCD">
        <w:rPr>
          <w:rStyle w:val="StyleUnderline"/>
          <w:highlight w:val="yellow"/>
        </w:rPr>
        <w:t>as well as</w:t>
      </w:r>
      <w:r w:rsidRPr="00822FB8">
        <w:rPr>
          <w:sz w:val="16"/>
        </w:rPr>
        <w:t xml:space="preserve"> recent </w:t>
      </w:r>
      <w:r w:rsidRPr="00146BCD">
        <w:rPr>
          <w:rStyle w:val="Emphasis"/>
          <w:highlight w:val="yellow"/>
        </w:rPr>
        <w:t>tech</w:t>
      </w:r>
      <w:r w:rsidRPr="00822FB8">
        <w:rPr>
          <w:sz w:val="16"/>
        </w:rPr>
        <w:t xml:space="preserve">nological </w:t>
      </w:r>
      <w:r w:rsidRPr="00146BCD">
        <w:rPr>
          <w:rStyle w:val="Emphasis"/>
          <w:highlight w:val="yellow"/>
        </w:rPr>
        <w:t>advances</w:t>
      </w:r>
      <w:r w:rsidRPr="00146BCD">
        <w:rPr>
          <w:sz w:val="16"/>
          <w:highlight w:val="yellow"/>
        </w:rPr>
        <w:t xml:space="preserve"> </w:t>
      </w:r>
      <w:r w:rsidRPr="00146BCD">
        <w:rPr>
          <w:rStyle w:val="StyleUnderline"/>
          <w:highlight w:val="yellow"/>
        </w:rPr>
        <w:t>that</w:t>
      </w:r>
      <w:r w:rsidRPr="00822FB8">
        <w:rPr>
          <w:rStyle w:val="StyleUnderline"/>
        </w:rPr>
        <w:t xml:space="preserve"> </w:t>
      </w:r>
      <w:r w:rsidRPr="00146BCD">
        <w:rPr>
          <w:rStyle w:val="StyleUnderline"/>
        </w:rPr>
        <w:t xml:space="preserve">have </w:t>
      </w:r>
      <w:r w:rsidRPr="00146BCD">
        <w:rPr>
          <w:rStyle w:val="Emphasis"/>
          <w:highlight w:val="yellow"/>
        </w:rPr>
        <w:t>reduced cost</w:t>
      </w:r>
      <w:r w:rsidRPr="00146BCD">
        <w:rPr>
          <w:sz w:val="16"/>
          <w:highlight w:val="yellow"/>
        </w:rPr>
        <w:t xml:space="preserve"> </w:t>
      </w:r>
      <w:r w:rsidRPr="00146BCD">
        <w:rPr>
          <w:rStyle w:val="StyleUnderline"/>
          <w:highlight w:val="yellow"/>
        </w:rPr>
        <w:t>and sparked</w:t>
      </w:r>
      <w:r w:rsidRPr="00822FB8">
        <w:rPr>
          <w:rStyle w:val="StyleUnderline"/>
        </w:rPr>
        <w:t xml:space="preserve"> a</w:t>
      </w:r>
      <w:r w:rsidRPr="00822FB8">
        <w:rPr>
          <w:sz w:val="16"/>
        </w:rPr>
        <w:t xml:space="preserve"> </w:t>
      </w:r>
      <w:r w:rsidRPr="00822FB8">
        <w:rPr>
          <w:rStyle w:val="Emphasis"/>
        </w:rPr>
        <w:t xml:space="preserve">methane </w:t>
      </w:r>
      <w:r w:rsidRPr="00146BCD">
        <w:rPr>
          <w:rStyle w:val="Emphasis"/>
          <w:highlight w:val="yellow"/>
        </w:rPr>
        <w:t>mitigation</w:t>
      </w:r>
      <w:r w:rsidRPr="00822FB8">
        <w:rPr>
          <w:rStyle w:val="Emphasis"/>
        </w:rPr>
        <w:t xml:space="preserve"> industry</w:t>
      </w:r>
      <w:r w:rsidRPr="00822FB8">
        <w:rPr>
          <w:rStyle w:val="StyleUnderline"/>
        </w:rPr>
        <w:t>. With the expertise in this industry, leaks can now be</w:t>
      </w:r>
      <w:r w:rsidRPr="00822FB8">
        <w:rPr>
          <w:sz w:val="16"/>
        </w:rPr>
        <w:t xml:space="preserve"> more </w:t>
      </w:r>
      <w:r w:rsidRPr="00822FB8">
        <w:rPr>
          <w:rStyle w:val="Emphasis"/>
        </w:rPr>
        <w:t>easily detected and repaired</w:t>
      </w:r>
      <w:r w:rsidRPr="00822FB8">
        <w:rPr>
          <w:rStyle w:val="StyleUnderline"/>
        </w:rPr>
        <w:t>, and</w:t>
      </w:r>
      <w:r w:rsidRPr="00822FB8">
        <w:rPr>
          <w:sz w:val="16"/>
        </w:rPr>
        <w:t xml:space="preserve"> </w:t>
      </w:r>
      <w:r w:rsidRPr="00822FB8">
        <w:rPr>
          <w:rStyle w:val="Emphasis"/>
        </w:rPr>
        <w:t>routine flaring</w:t>
      </w:r>
      <w:r w:rsidRPr="00822FB8">
        <w:rPr>
          <w:sz w:val="16"/>
        </w:rPr>
        <w:t xml:space="preserve"> can be </w:t>
      </w:r>
      <w:r w:rsidRPr="00822FB8">
        <w:rPr>
          <w:rStyle w:val="Emphasis"/>
        </w:rPr>
        <w:t>curtailed</w:t>
      </w:r>
      <w:r w:rsidRPr="00822FB8">
        <w:rPr>
          <w:sz w:val="16"/>
        </w:rPr>
        <w:t xml:space="preserve">. In fact, some operators have seen their writing on the wall and have already acted to reduce emissions. </w:t>
      </w:r>
      <w:r w:rsidRPr="00822FB8">
        <w:rPr>
          <w:rStyle w:val="StyleUnderline"/>
        </w:rPr>
        <w:t xml:space="preserve">Operators who have not been so proactive will need to the charge to </w:t>
      </w:r>
      <w:r w:rsidRPr="00822FB8">
        <w:rPr>
          <w:rStyle w:val="Emphasis"/>
        </w:rPr>
        <w:t>incentivize them</w:t>
      </w:r>
      <w:r w:rsidRPr="00822FB8">
        <w:rPr>
          <w:rStyle w:val="StyleUnderline"/>
        </w:rPr>
        <w:t>. The regulation</w:t>
      </w:r>
      <w:r w:rsidRPr="00822FB8">
        <w:rPr>
          <w:sz w:val="16"/>
        </w:rPr>
        <w:t xml:space="preserve"> has been designed to be effective, but also fair. It </w:t>
      </w:r>
      <w:r w:rsidRPr="00822FB8">
        <w:rPr>
          <w:rStyle w:val="StyleUnderline"/>
        </w:rPr>
        <w:t>only applies to a subset of a facility’s emissions that exceed the levels set by Congress. It allows for netting and calculating emissions and it provides several exemptions</w:t>
      </w:r>
      <w:r w:rsidRPr="00822FB8">
        <w:rPr>
          <w:sz w:val="16"/>
        </w:rPr>
        <w:t xml:space="preserve">. Most importantly, </w:t>
      </w:r>
      <w:r w:rsidRPr="00822FB8">
        <w:rPr>
          <w:rStyle w:val="StyleUnderline"/>
        </w:rPr>
        <w:t>it applies only to large emitters, and even those operators won't have to pay a fee if they follow common-sense methane standards</w:t>
      </w:r>
      <w:r w:rsidRPr="00822FB8">
        <w:rPr>
          <w:sz w:val="16"/>
        </w:rPr>
        <w:t xml:space="preserve">. Not only is methane reduction of vital importance for our climate, </w:t>
      </w:r>
      <w:proofErr w:type="gramStart"/>
      <w:r w:rsidRPr="00822FB8">
        <w:rPr>
          <w:sz w:val="16"/>
        </w:rPr>
        <w:t>it</w:t>
      </w:r>
      <w:proofErr w:type="gramEnd"/>
      <w:r w:rsidRPr="00822FB8">
        <w:rPr>
          <w:sz w:val="16"/>
        </w:rPr>
        <w:t xml:space="preserve"> also benefits our economy by creating jobs that are well paying and labor intensive. Already, before the regulation has been implemented, there are over 225 manufacturing and service companies in the methane mitigation industry with nearly a thousand employee locations across the country. This industry has nearly doubled in size since 2017 and will continue to grow. 75 percent of manufacturing firms and almost 90 percent of service firms report they would create more jobs if National methane standards were reinstated. Analysis by the Blue-Areen alliance found over ten thousand net direct and indirect jobs will be created annually, and manufacturing, construction, operations and maintenance positions nationwide through 2035 to support efforts to reduce methane emissions. This charge is well-designed to cut methane emissions in a fair manner, and I urge its implementation. Thank you. </w:t>
      </w:r>
    </w:p>
    <w:p w14:paraId="3DC3C558" w14:textId="77777777" w:rsidR="00E45E11" w:rsidRDefault="00E45E11" w:rsidP="00E45E11">
      <w:pPr>
        <w:pStyle w:val="Heading4"/>
      </w:pPr>
      <w:r>
        <w:t xml:space="preserve">Abatement is </w:t>
      </w:r>
      <w:r>
        <w:rPr>
          <w:u w:val="single"/>
        </w:rPr>
        <w:t>easy</w:t>
      </w:r>
      <w:r>
        <w:t xml:space="preserve"> and </w:t>
      </w:r>
      <w:r>
        <w:rPr>
          <w:u w:val="single"/>
        </w:rPr>
        <w:t>saves money</w:t>
      </w:r>
      <w:r>
        <w:t>!</w:t>
      </w:r>
    </w:p>
    <w:p w14:paraId="1A769E7B" w14:textId="77777777" w:rsidR="00E45E11" w:rsidRDefault="00E45E11" w:rsidP="00E45E11">
      <w:r>
        <w:t xml:space="preserve">Malika </w:t>
      </w:r>
      <w:r w:rsidRPr="009B101E">
        <w:rPr>
          <w:rStyle w:val="Style13ptBold"/>
        </w:rPr>
        <w:t>Menoud &amp;</w:t>
      </w:r>
      <w:r>
        <w:t xml:space="preserve"> Thomas </w:t>
      </w:r>
      <w:r w:rsidRPr="009B101E">
        <w:rPr>
          <w:rStyle w:val="Style13ptBold"/>
        </w:rPr>
        <w:t>Röckmann 24</w:t>
      </w:r>
      <w:r>
        <w:t>, Menoud is Postdoc, atmospheric chemistry, Université de Versailles Saint-Quentin-en-Yvelines, PhD, Utrecht University; Röckmann is Professeur en Physique, Utrecht University, "Methane emissions are the low-hanging fruit of the climate transition," The Conversation, 07/18/2024, https://theconversation.com/methane-emissions-are-the-low-hanging-fruit-of-the-climate-transition-230167</w:t>
      </w:r>
    </w:p>
    <w:p w14:paraId="53AAA289" w14:textId="77777777" w:rsidR="00E45E11" w:rsidRPr="00D44D29" w:rsidRDefault="00E45E11" w:rsidP="00E45E11">
      <w:pPr>
        <w:rPr>
          <w:rStyle w:val="StyleUnderline"/>
        </w:rPr>
      </w:pPr>
      <w:r w:rsidRPr="00D44D29">
        <w:rPr>
          <w:sz w:val="16"/>
        </w:rPr>
        <w:t xml:space="preserve">Our conclusions show that </w:t>
      </w:r>
      <w:r w:rsidRPr="006D22D7">
        <w:rPr>
          <w:rStyle w:val="StyleUnderline"/>
          <w:highlight w:val="yellow"/>
        </w:rPr>
        <w:t>resources are</w:t>
      </w:r>
      <w:r w:rsidRPr="008527D0">
        <w:rPr>
          <w:rStyle w:val="StyleUnderline"/>
        </w:rPr>
        <w:t xml:space="preserve"> being </w:t>
      </w:r>
      <w:r w:rsidRPr="006D22D7">
        <w:rPr>
          <w:rStyle w:val="Emphasis"/>
          <w:highlight w:val="yellow"/>
        </w:rPr>
        <w:t>wasted</w:t>
      </w:r>
      <w:r w:rsidRPr="00D44D29">
        <w:rPr>
          <w:sz w:val="16"/>
        </w:rPr>
        <w:t xml:space="preserve">, but also that </w:t>
      </w:r>
      <w:r w:rsidRPr="00D44D29">
        <w:rPr>
          <w:rStyle w:val="StyleUnderline"/>
        </w:rPr>
        <w:t xml:space="preserve">an </w:t>
      </w:r>
      <w:r w:rsidRPr="006D22D7">
        <w:rPr>
          <w:rStyle w:val="Emphasis"/>
          <w:highlight w:val="yellow"/>
        </w:rPr>
        <w:t>immediate reduction</w:t>
      </w:r>
      <w:r w:rsidRPr="00D44D29">
        <w:rPr>
          <w:sz w:val="16"/>
        </w:rPr>
        <w:t xml:space="preserve"> </w:t>
      </w:r>
      <w:r w:rsidRPr="00D44D29">
        <w:rPr>
          <w:rStyle w:val="StyleUnderline"/>
        </w:rPr>
        <w:t xml:space="preserve">of greenhouse gas emissions </w:t>
      </w:r>
      <w:r w:rsidRPr="006D22D7">
        <w:rPr>
          <w:rStyle w:val="StyleUnderline"/>
          <w:highlight w:val="yellow"/>
        </w:rPr>
        <w:t xml:space="preserve">is </w:t>
      </w:r>
      <w:r w:rsidRPr="006D22D7">
        <w:rPr>
          <w:rStyle w:val="Emphasis"/>
          <w:highlight w:val="yellow"/>
        </w:rPr>
        <w:t>possible</w:t>
      </w:r>
      <w:r w:rsidRPr="00D44D29">
        <w:rPr>
          <w:rStyle w:val="StyleUnderline"/>
        </w:rPr>
        <w:t>.</w:t>
      </w:r>
    </w:p>
    <w:p w14:paraId="542A310B" w14:textId="77777777" w:rsidR="00E45E11" w:rsidRPr="00D44D29" w:rsidRDefault="00E45E11" w:rsidP="00E45E11">
      <w:pPr>
        <w:rPr>
          <w:sz w:val="16"/>
        </w:rPr>
      </w:pPr>
      <w:r w:rsidRPr="00D44D29">
        <w:rPr>
          <w:sz w:val="16"/>
        </w:rPr>
        <w:t>An opportunity to improve</w:t>
      </w:r>
    </w:p>
    <w:p w14:paraId="71A85393" w14:textId="77777777" w:rsidR="00E45E11" w:rsidRPr="00D44D29" w:rsidRDefault="00E45E11" w:rsidP="00E45E11">
      <w:pPr>
        <w:rPr>
          <w:sz w:val="16"/>
        </w:rPr>
      </w:pPr>
      <w:r w:rsidRPr="00D44D29">
        <w:rPr>
          <w:rStyle w:val="StyleUnderline"/>
        </w:rPr>
        <w:t xml:space="preserve">The </w:t>
      </w:r>
      <w:r w:rsidRPr="006D22D7">
        <w:rPr>
          <w:rStyle w:val="StyleUnderline"/>
          <w:highlight w:val="yellow"/>
        </w:rPr>
        <w:t xml:space="preserve">solutions </w:t>
      </w:r>
      <w:r w:rsidRPr="006D22D7">
        <w:rPr>
          <w:rStyle w:val="Emphasis"/>
          <w:highlight w:val="yellow"/>
        </w:rPr>
        <w:t>do not</w:t>
      </w:r>
      <w:r w:rsidRPr="006D22D7">
        <w:rPr>
          <w:rStyle w:val="StyleUnderline"/>
          <w:highlight w:val="yellow"/>
        </w:rPr>
        <w:t xml:space="preserve"> require new </w:t>
      </w:r>
      <w:proofErr w:type="gramStart"/>
      <w:r w:rsidRPr="006D22D7">
        <w:rPr>
          <w:rStyle w:val="Emphasis"/>
          <w:highlight w:val="yellow"/>
        </w:rPr>
        <w:t>tech</w:t>
      </w:r>
      <w:r w:rsidRPr="002826A4">
        <w:rPr>
          <w:rStyle w:val="Emphasis"/>
        </w:rPr>
        <w:t>nologies</w:t>
      </w:r>
      <w:r w:rsidRPr="00D44D29">
        <w:rPr>
          <w:sz w:val="16"/>
        </w:rPr>
        <w:t xml:space="preserve">, </w:t>
      </w:r>
      <w:r w:rsidRPr="00D44D29">
        <w:rPr>
          <w:rStyle w:val="StyleUnderline"/>
        </w:rPr>
        <w:t>and</w:t>
      </w:r>
      <w:proofErr w:type="gramEnd"/>
      <w:r w:rsidRPr="00D44D29">
        <w:rPr>
          <w:rStyle w:val="StyleUnderline"/>
        </w:rPr>
        <w:t xml:space="preserve"> should be applied on a global scale</w:t>
      </w:r>
      <w:r w:rsidRPr="00D44D29">
        <w:rPr>
          <w:sz w:val="16"/>
        </w:rPr>
        <w:t xml:space="preserve">. The </w:t>
      </w:r>
      <w:r w:rsidRPr="006D22D7">
        <w:rPr>
          <w:rStyle w:val="StyleUnderline"/>
          <w:highlight w:val="yellow"/>
        </w:rPr>
        <w:t>operators</w:t>
      </w:r>
      <w:r w:rsidRPr="00D44D29">
        <w:rPr>
          <w:rStyle w:val="StyleUnderline"/>
        </w:rPr>
        <w:t xml:space="preserve"> </w:t>
      </w:r>
      <w:r w:rsidRPr="006D22D7">
        <w:rPr>
          <w:rStyle w:val="StyleUnderline"/>
          <w:highlight w:val="yellow"/>
        </w:rPr>
        <w:t>just need to</w:t>
      </w:r>
      <w:r w:rsidRPr="00D44D29">
        <w:rPr>
          <w:rStyle w:val="StyleUnderline"/>
        </w:rPr>
        <w:t xml:space="preserve"> regularly </w:t>
      </w:r>
      <w:r w:rsidRPr="00D44D29">
        <w:rPr>
          <w:rStyle w:val="Emphasis"/>
        </w:rPr>
        <w:t>monitor</w:t>
      </w:r>
      <w:r w:rsidRPr="00D44D29">
        <w:rPr>
          <w:sz w:val="16"/>
        </w:rPr>
        <w:t xml:space="preserve"> </w:t>
      </w:r>
      <w:r w:rsidRPr="00D44D29">
        <w:rPr>
          <w:rStyle w:val="StyleUnderline"/>
        </w:rPr>
        <w:t xml:space="preserve">and </w:t>
      </w:r>
      <w:r w:rsidRPr="006D22D7">
        <w:rPr>
          <w:rStyle w:val="StyleUnderline"/>
          <w:highlight w:val="yellow"/>
        </w:rPr>
        <w:t>repair</w:t>
      </w:r>
      <w:r w:rsidRPr="00D44D29">
        <w:rPr>
          <w:sz w:val="16"/>
        </w:rPr>
        <w:t xml:space="preserve"> the </w:t>
      </w:r>
      <w:r w:rsidRPr="006D22D7">
        <w:rPr>
          <w:rStyle w:val="StyleUnderline"/>
          <w:highlight w:val="yellow"/>
        </w:rPr>
        <w:t>leaks</w:t>
      </w:r>
      <w:r w:rsidRPr="008527D0">
        <w:rPr>
          <w:sz w:val="16"/>
        </w:rPr>
        <w:t xml:space="preserve">, </w:t>
      </w:r>
      <w:r w:rsidRPr="008527D0">
        <w:rPr>
          <w:rStyle w:val="StyleUnderline"/>
        </w:rPr>
        <w:t>as well as maintaining</w:t>
      </w:r>
      <w:r w:rsidRPr="00D44D29">
        <w:rPr>
          <w:sz w:val="16"/>
        </w:rPr>
        <w:t xml:space="preserve"> the </w:t>
      </w:r>
      <w:r w:rsidRPr="00D44D29">
        <w:rPr>
          <w:rStyle w:val="StyleUnderline"/>
        </w:rPr>
        <w:t xml:space="preserve">equipment to </w:t>
      </w:r>
      <w:r w:rsidRPr="006D22D7">
        <w:rPr>
          <w:rStyle w:val="StyleUnderline"/>
          <w:highlight w:val="yellow"/>
        </w:rPr>
        <w:t xml:space="preserve">prevent </w:t>
      </w:r>
      <w:r w:rsidRPr="006D22D7">
        <w:rPr>
          <w:rStyle w:val="Emphasis"/>
          <w:highlight w:val="yellow"/>
        </w:rPr>
        <w:t>cracks</w:t>
      </w:r>
      <w:r w:rsidRPr="00D44D29">
        <w:rPr>
          <w:sz w:val="16"/>
        </w:rPr>
        <w:t xml:space="preserve">. </w:t>
      </w:r>
      <w:r w:rsidRPr="002826A4">
        <w:rPr>
          <w:rStyle w:val="StyleUnderline"/>
        </w:rPr>
        <w:t>Gas</w:t>
      </w:r>
      <w:r w:rsidRPr="00D44D29">
        <w:rPr>
          <w:rStyle w:val="StyleUnderline"/>
        </w:rPr>
        <w:t xml:space="preserve"> </w:t>
      </w:r>
      <w:r w:rsidRPr="00D44D29">
        <w:rPr>
          <w:rStyle w:val="Emphasis"/>
        </w:rPr>
        <w:t>venting</w:t>
      </w:r>
      <w:r w:rsidRPr="00D44D29">
        <w:rPr>
          <w:rStyle w:val="StyleUnderline"/>
        </w:rPr>
        <w:t xml:space="preserve"> and </w:t>
      </w:r>
      <w:r w:rsidRPr="008527D0">
        <w:rPr>
          <w:rStyle w:val="Emphasis"/>
        </w:rPr>
        <w:t>flaring</w:t>
      </w:r>
      <w:r w:rsidRPr="008527D0">
        <w:rPr>
          <w:sz w:val="16"/>
        </w:rPr>
        <w:t xml:space="preserve"> </w:t>
      </w:r>
      <w:r w:rsidRPr="008527D0">
        <w:rPr>
          <w:rStyle w:val="StyleUnderline"/>
        </w:rPr>
        <w:t xml:space="preserve">practices need to change toward </w:t>
      </w:r>
      <w:r w:rsidRPr="008527D0">
        <w:rPr>
          <w:rStyle w:val="Emphasis"/>
        </w:rPr>
        <w:t>capture</w:t>
      </w:r>
      <w:r w:rsidRPr="008527D0">
        <w:rPr>
          <w:rStyle w:val="StyleUnderline"/>
        </w:rPr>
        <w:t xml:space="preserve"> to collect and use</w:t>
      </w:r>
      <w:r w:rsidRPr="008527D0">
        <w:rPr>
          <w:sz w:val="16"/>
        </w:rPr>
        <w:t xml:space="preserve"> the </w:t>
      </w:r>
      <w:r w:rsidRPr="008527D0">
        <w:rPr>
          <w:rStyle w:val="StyleUnderline"/>
        </w:rPr>
        <w:t>gas</w:t>
      </w:r>
      <w:r w:rsidRPr="008527D0">
        <w:rPr>
          <w:sz w:val="16"/>
        </w:rPr>
        <w:t>. In</w:t>
      </w:r>
      <w:r w:rsidRPr="00D44D29">
        <w:rPr>
          <w:sz w:val="16"/>
        </w:rPr>
        <w:t xml:space="preserve"> many or most cases the </w:t>
      </w:r>
      <w:r w:rsidRPr="006D22D7">
        <w:rPr>
          <w:rStyle w:val="StyleUnderline"/>
          <w:highlight w:val="yellow"/>
        </w:rPr>
        <w:t>cost of the modification</w:t>
      </w:r>
      <w:r w:rsidRPr="00D44D29">
        <w:rPr>
          <w:rStyle w:val="StyleUnderline"/>
        </w:rPr>
        <w:t xml:space="preserve"> of the infrastructure </w:t>
      </w:r>
      <w:r w:rsidRPr="006D22D7">
        <w:rPr>
          <w:rStyle w:val="StyleUnderline"/>
          <w:highlight w:val="yellow"/>
        </w:rPr>
        <w:t xml:space="preserve">will be </w:t>
      </w:r>
      <w:r w:rsidRPr="006D22D7">
        <w:rPr>
          <w:rStyle w:val="Emphasis"/>
          <w:highlight w:val="yellow"/>
        </w:rPr>
        <w:t>overcompensated</w:t>
      </w:r>
      <w:r w:rsidRPr="006D22D7">
        <w:rPr>
          <w:sz w:val="16"/>
          <w:highlight w:val="yellow"/>
        </w:rPr>
        <w:t xml:space="preserve"> </w:t>
      </w:r>
      <w:r w:rsidRPr="006D22D7">
        <w:rPr>
          <w:rStyle w:val="StyleUnderline"/>
          <w:highlight w:val="yellow"/>
        </w:rPr>
        <w:t>by</w:t>
      </w:r>
      <w:r w:rsidRPr="00D44D29">
        <w:rPr>
          <w:sz w:val="16"/>
        </w:rPr>
        <w:t xml:space="preserve"> a </w:t>
      </w:r>
      <w:r w:rsidRPr="006D22D7">
        <w:rPr>
          <w:rStyle w:val="Emphasis"/>
          <w:highlight w:val="yellow"/>
        </w:rPr>
        <w:t>revenue</w:t>
      </w:r>
      <w:r w:rsidRPr="00D44D29">
        <w:rPr>
          <w:sz w:val="16"/>
        </w:rPr>
        <w:t xml:space="preserve"> </w:t>
      </w:r>
      <w:r w:rsidRPr="006D22D7">
        <w:rPr>
          <w:rStyle w:val="StyleUnderline"/>
          <w:highlight w:val="yellow"/>
        </w:rPr>
        <w:t>from</w:t>
      </w:r>
      <w:r w:rsidRPr="00D44D29">
        <w:rPr>
          <w:rStyle w:val="StyleUnderline"/>
        </w:rPr>
        <w:t xml:space="preserve"> the </w:t>
      </w:r>
      <w:r w:rsidRPr="006D22D7">
        <w:rPr>
          <w:rStyle w:val="StyleUnderline"/>
          <w:highlight w:val="yellow"/>
        </w:rPr>
        <w:t>gas that can</w:t>
      </w:r>
      <w:r w:rsidRPr="00D44D29">
        <w:rPr>
          <w:rStyle w:val="StyleUnderline"/>
        </w:rPr>
        <w:t xml:space="preserve"> now </w:t>
      </w:r>
      <w:r w:rsidRPr="006D22D7">
        <w:rPr>
          <w:rStyle w:val="StyleUnderline"/>
          <w:highlight w:val="yellow"/>
        </w:rPr>
        <w:t xml:space="preserve">be </w:t>
      </w:r>
      <w:r w:rsidRPr="006D22D7">
        <w:rPr>
          <w:rStyle w:val="Emphasis"/>
          <w:highlight w:val="yellow"/>
        </w:rPr>
        <w:t>sold</w:t>
      </w:r>
      <w:r w:rsidRPr="006D22D7">
        <w:rPr>
          <w:rStyle w:val="StyleUnderline"/>
          <w:highlight w:val="yellow"/>
        </w:rPr>
        <w:t xml:space="preserve"> instead of </w:t>
      </w:r>
      <w:r w:rsidRPr="006D22D7">
        <w:rPr>
          <w:rStyle w:val="Emphasis"/>
          <w:highlight w:val="yellow"/>
        </w:rPr>
        <w:t>leaking</w:t>
      </w:r>
      <w:r w:rsidRPr="00D44D29">
        <w:rPr>
          <w:sz w:val="16"/>
        </w:rPr>
        <w:t xml:space="preserve"> </w:t>
      </w:r>
      <w:r w:rsidRPr="00D44D29">
        <w:rPr>
          <w:rStyle w:val="StyleUnderline"/>
        </w:rPr>
        <w:t>into the air</w:t>
      </w:r>
      <w:r w:rsidRPr="00D44D29">
        <w:rPr>
          <w:sz w:val="16"/>
        </w:rPr>
        <w:t>.</w:t>
      </w:r>
    </w:p>
    <w:p w14:paraId="619B33C6" w14:textId="77777777" w:rsidR="00E45E11" w:rsidRDefault="00E45E11" w:rsidP="00E45E11">
      <w:pPr>
        <w:rPr>
          <w:sz w:val="16"/>
        </w:rPr>
      </w:pPr>
      <w:r w:rsidRPr="00D44D29">
        <w:rPr>
          <w:rStyle w:val="StyleUnderline"/>
        </w:rPr>
        <w:t xml:space="preserve">These </w:t>
      </w:r>
      <w:r w:rsidRPr="006D22D7">
        <w:rPr>
          <w:rStyle w:val="StyleUnderline"/>
          <w:highlight w:val="yellow"/>
        </w:rPr>
        <w:t xml:space="preserve">measures have </w:t>
      </w:r>
      <w:r w:rsidRPr="006D22D7">
        <w:rPr>
          <w:rStyle w:val="Emphasis"/>
          <w:highlight w:val="yellow"/>
        </w:rPr>
        <w:t>no cost</w:t>
      </w:r>
      <w:r w:rsidRPr="00D44D29">
        <w:rPr>
          <w:sz w:val="16"/>
        </w:rPr>
        <w:t xml:space="preserve">, </w:t>
      </w:r>
      <w:r w:rsidRPr="006D22D7">
        <w:rPr>
          <w:rStyle w:val="StyleUnderline"/>
          <w:highlight w:val="yellow"/>
        </w:rPr>
        <w:t>and</w:t>
      </w:r>
      <w:r w:rsidRPr="00D44D29">
        <w:rPr>
          <w:rStyle w:val="StyleUnderline"/>
        </w:rPr>
        <w:t xml:space="preserve"> if implemented in the </w:t>
      </w:r>
      <w:r w:rsidRPr="00D44D29">
        <w:rPr>
          <w:rStyle w:val="Emphasis"/>
        </w:rPr>
        <w:t>oil</w:t>
      </w:r>
      <w:r w:rsidRPr="00D44D29">
        <w:rPr>
          <w:sz w:val="16"/>
        </w:rPr>
        <w:t xml:space="preserve">, </w:t>
      </w:r>
      <w:r w:rsidRPr="00D44D29">
        <w:rPr>
          <w:rStyle w:val="Emphasis"/>
        </w:rPr>
        <w:t>gas</w:t>
      </w:r>
      <w:r w:rsidRPr="00D44D29">
        <w:rPr>
          <w:sz w:val="16"/>
        </w:rPr>
        <w:t xml:space="preserve"> </w:t>
      </w:r>
      <w:r w:rsidRPr="00D44D29">
        <w:rPr>
          <w:rStyle w:val="StyleUnderline"/>
        </w:rPr>
        <w:t xml:space="preserve">and </w:t>
      </w:r>
      <w:r w:rsidRPr="00D44D29">
        <w:rPr>
          <w:rStyle w:val="Emphasis"/>
        </w:rPr>
        <w:t>coal</w:t>
      </w:r>
      <w:r w:rsidRPr="00D44D29">
        <w:rPr>
          <w:sz w:val="16"/>
        </w:rPr>
        <w:t xml:space="preserve"> </w:t>
      </w:r>
      <w:r w:rsidRPr="00D44D29">
        <w:rPr>
          <w:rStyle w:val="StyleUnderline"/>
        </w:rPr>
        <w:t>industries before 2030</w:t>
      </w:r>
      <w:r w:rsidRPr="00D44D29">
        <w:rPr>
          <w:sz w:val="16"/>
        </w:rPr>
        <w:t xml:space="preserve">, </w:t>
      </w:r>
      <w:r w:rsidRPr="006D22D7">
        <w:rPr>
          <w:rStyle w:val="StyleUnderline"/>
          <w:highlight w:val="yellow"/>
        </w:rPr>
        <w:t>could reduce</w:t>
      </w:r>
      <w:r w:rsidRPr="00D44D29">
        <w:rPr>
          <w:sz w:val="16"/>
        </w:rPr>
        <w:t xml:space="preserve"> the </w:t>
      </w:r>
      <w:r w:rsidRPr="00D44D29">
        <w:rPr>
          <w:rStyle w:val="StyleUnderline"/>
        </w:rPr>
        <w:t xml:space="preserve">current </w:t>
      </w:r>
      <w:r w:rsidRPr="006D22D7">
        <w:rPr>
          <w:rStyle w:val="StyleUnderline"/>
          <w:highlight w:val="yellow"/>
        </w:rPr>
        <w:t>global warming</w:t>
      </w:r>
      <w:r w:rsidRPr="00D44D29">
        <w:rPr>
          <w:rStyle w:val="StyleUnderline"/>
        </w:rPr>
        <w:t xml:space="preserve"> by </w:t>
      </w:r>
      <w:r w:rsidRPr="00D44D29">
        <w:rPr>
          <w:rStyle w:val="Emphasis"/>
        </w:rPr>
        <w:t>0.2 °C</w:t>
      </w:r>
      <w:r w:rsidRPr="00D44D29">
        <w:rPr>
          <w:sz w:val="16"/>
        </w:rPr>
        <w:t xml:space="preserve"> in 2100. </w:t>
      </w:r>
      <w:r w:rsidRPr="00D44D29">
        <w:rPr>
          <w:rStyle w:val="StyleUnderline"/>
        </w:rPr>
        <w:t>The reduction could be</w:t>
      </w:r>
      <w:r w:rsidRPr="00D44D29">
        <w:rPr>
          <w:sz w:val="16"/>
        </w:rPr>
        <w:t xml:space="preserve"> of </w:t>
      </w:r>
      <w:r w:rsidRPr="00D44D29">
        <w:rPr>
          <w:rStyle w:val="Emphasis"/>
        </w:rPr>
        <w:t>0.5°C</w:t>
      </w:r>
      <w:r w:rsidRPr="00D44D29">
        <w:rPr>
          <w:sz w:val="16"/>
        </w:rPr>
        <w:t xml:space="preserve"> </w:t>
      </w:r>
      <w:r w:rsidRPr="00D44D29">
        <w:rPr>
          <w:rStyle w:val="StyleUnderline"/>
        </w:rPr>
        <w:t>if we apply</w:t>
      </w:r>
      <w:r w:rsidRPr="00D44D29">
        <w:rPr>
          <w:sz w:val="16"/>
        </w:rPr>
        <w:t xml:space="preserve"> simple </w:t>
      </w:r>
      <w:r w:rsidRPr="00D44D29">
        <w:rPr>
          <w:rStyle w:val="StyleUnderline"/>
        </w:rPr>
        <w:t>no-cost measures on other methane emitting activities</w:t>
      </w:r>
      <w:r w:rsidRPr="00D44D29">
        <w:rPr>
          <w:sz w:val="16"/>
        </w:rPr>
        <w:t>.</w:t>
      </w:r>
    </w:p>
    <w:p w14:paraId="1A1E190F" w14:textId="77777777" w:rsidR="00E45E11" w:rsidRDefault="00E45E11" w:rsidP="00E45E11">
      <w:pPr>
        <w:pStyle w:val="Heading4"/>
      </w:pPr>
      <w:r>
        <w:t xml:space="preserve">If you’re basically responsible, you don’t have to pay. </w:t>
      </w:r>
    </w:p>
    <w:p w14:paraId="0FB41E08" w14:textId="77777777" w:rsidR="00E45E11" w:rsidRDefault="00E45E11" w:rsidP="00E45E11">
      <w:r>
        <w:t xml:space="preserve">Zack </w:t>
      </w:r>
      <w:r w:rsidRPr="00DC7B8C">
        <w:rPr>
          <w:rStyle w:val="Style13ptBold"/>
        </w:rPr>
        <w:t>Hale 2/7</w:t>
      </w:r>
      <w:r>
        <w:t>, analyst at S&amp;P Global, "US Republicans seek to overturn Biden's methane fee rule for oil, gas producers," S&amp;P Global Commodity Insights, 02/07/2025, https://www.spglobal.com/commodity-insights/en/news-research/latest-news/natural-gas/020725-us-republicans-seek-to-overturn-bidens-methane-fee-rule-for-oil-gas-producers</w:t>
      </w:r>
    </w:p>
    <w:p w14:paraId="0BF0DA9F" w14:textId="77777777" w:rsidR="00E45E11" w:rsidRDefault="00E45E11" w:rsidP="00E45E11">
      <w:pPr>
        <w:rPr>
          <w:sz w:val="16"/>
        </w:rPr>
      </w:pPr>
      <w:r w:rsidRPr="003407C7">
        <w:rPr>
          <w:rStyle w:val="StyleUnderline"/>
        </w:rPr>
        <w:t>"</w:t>
      </w:r>
      <w:r w:rsidRPr="00146BCD">
        <w:rPr>
          <w:rStyle w:val="Emphasis"/>
          <w:highlight w:val="yellow"/>
        </w:rPr>
        <w:t>Responsible</w:t>
      </w:r>
      <w:r w:rsidRPr="00146BCD">
        <w:rPr>
          <w:rStyle w:val="StyleUnderline"/>
          <w:highlight w:val="yellow"/>
        </w:rPr>
        <w:t xml:space="preserve"> companies will </w:t>
      </w:r>
      <w:r w:rsidRPr="00146BCD">
        <w:rPr>
          <w:rStyle w:val="Emphasis"/>
          <w:highlight w:val="yellow"/>
        </w:rPr>
        <w:t>never be subject to the charge</w:t>
      </w:r>
      <w:r w:rsidRPr="00146BCD">
        <w:rPr>
          <w:rStyle w:val="StyleUnderline"/>
          <w:highlight w:val="yellow"/>
        </w:rPr>
        <w:t>: technology to</w:t>
      </w:r>
      <w:r w:rsidRPr="00146BCD">
        <w:rPr>
          <w:sz w:val="16"/>
          <w:highlight w:val="yellow"/>
        </w:rPr>
        <w:t xml:space="preserve"> </w:t>
      </w:r>
      <w:r w:rsidRPr="00146BCD">
        <w:rPr>
          <w:rStyle w:val="Emphasis"/>
          <w:highlight w:val="yellow"/>
        </w:rPr>
        <w:t>monitor</w:t>
      </w:r>
      <w:r w:rsidRPr="00146BCD">
        <w:rPr>
          <w:sz w:val="16"/>
          <w:highlight w:val="yellow"/>
        </w:rPr>
        <w:t xml:space="preserve"> </w:t>
      </w:r>
      <w:r w:rsidRPr="00146BCD">
        <w:rPr>
          <w:rStyle w:val="StyleUnderline"/>
          <w:highlight w:val="yellow"/>
        </w:rPr>
        <w:t>and</w:t>
      </w:r>
      <w:r w:rsidRPr="00146BCD">
        <w:rPr>
          <w:sz w:val="16"/>
          <w:highlight w:val="yellow"/>
        </w:rPr>
        <w:t xml:space="preserve"> </w:t>
      </w:r>
      <w:r w:rsidRPr="00146BCD">
        <w:rPr>
          <w:rStyle w:val="Emphasis"/>
          <w:highlight w:val="yellow"/>
        </w:rPr>
        <w:t>stop leaks</w:t>
      </w:r>
      <w:r w:rsidRPr="00146BCD">
        <w:rPr>
          <w:sz w:val="16"/>
          <w:highlight w:val="yellow"/>
        </w:rPr>
        <w:t xml:space="preserve"> </w:t>
      </w:r>
      <w:r w:rsidRPr="00146BCD">
        <w:rPr>
          <w:rStyle w:val="StyleUnderline"/>
          <w:highlight w:val="yellow"/>
        </w:rPr>
        <w:t xml:space="preserve">is </w:t>
      </w:r>
      <w:r w:rsidRPr="00146BCD">
        <w:rPr>
          <w:rStyle w:val="Emphasis"/>
          <w:highlight w:val="yellow"/>
        </w:rPr>
        <w:t>readily available</w:t>
      </w:r>
      <w:r w:rsidRPr="00146BCD">
        <w:rPr>
          <w:sz w:val="16"/>
          <w:highlight w:val="yellow"/>
        </w:rPr>
        <w:t xml:space="preserve"> </w:t>
      </w:r>
      <w:r w:rsidRPr="00146BCD">
        <w:rPr>
          <w:rStyle w:val="StyleUnderline"/>
          <w:highlight w:val="yellow"/>
        </w:rPr>
        <w:t>and</w:t>
      </w:r>
      <w:r w:rsidRPr="00146BCD">
        <w:rPr>
          <w:sz w:val="16"/>
          <w:highlight w:val="yellow"/>
        </w:rPr>
        <w:t xml:space="preserve"> </w:t>
      </w:r>
      <w:r w:rsidRPr="00146BCD">
        <w:rPr>
          <w:rStyle w:val="Emphasis"/>
          <w:highlight w:val="yellow"/>
        </w:rPr>
        <w:t>easy to implement</w:t>
      </w:r>
      <w:r w:rsidRPr="00146BCD">
        <w:rPr>
          <w:rStyle w:val="StyleUnderline"/>
          <w:highlight w:val="yellow"/>
        </w:rPr>
        <w:t>, so only</w:t>
      </w:r>
      <w:r w:rsidRPr="00146BCD">
        <w:rPr>
          <w:sz w:val="16"/>
          <w:highlight w:val="yellow"/>
        </w:rPr>
        <w:t xml:space="preserve"> </w:t>
      </w:r>
      <w:r w:rsidRPr="00146BCD">
        <w:rPr>
          <w:rStyle w:val="Emphasis"/>
          <w:highlight w:val="yellow"/>
        </w:rPr>
        <w:t>wasteful</w:t>
      </w:r>
      <w:r w:rsidRPr="003407C7">
        <w:rPr>
          <w:rStyle w:val="Emphasis"/>
        </w:rPr>
        <w:t xml:space="preserve">, careless </w:t>
      </w:r>
      <w:r w:rsidRPr="00146BCD">
        <w:rPr>
          <w:rStyle w:val="Emphasis"/>
          <w:highlight w:val="yellow"/>
        </w:rPr>
        <w:t>corporations</w:t>
      </w:r>
      <w:r w:rsidRPr="00146BCD">
        <w:rPr>
          <w:sz w:val="16"/>
          <w:highlight w:val="yellow"/>
        </w:rPr>
        <w:t xml:space="preserve"> </w:t>
      </w:r>
      <w:r w:rsidRPr="00146BCD">
        <w:rPr>
          <w:rStyle w:val="StyleUnderline"/>
          <w:highlight w:val="yellow"/>
        </w:rPr>
        <w:t>will face a</w:t>
      </w:r>
      <w:r w:rsidRPr="00146BCD">
        <w:rPr>
          <w:sz w:val="16"/>
          <w:highlight w:val="yellow"/>
        </w:rPr>
        <w:t xml:space="preserve"> </w:t>
      </w:r>
      <w:r w:rsidRPr="00146BCD">
        <w:rPr>
          <w:rStyle w:val="Emphasis"/>
          <w:highlight w:val="yellow"/>
        </w:rPr>
        <w:t>fee</w:t>
      </w:r>
      <w:r w:rsidRPr="00146BCD">
        <w:rPr>
          <w:sz w:val="16"/>
          <w:highlight w:val="yellow"/>
        </w:rPr>
        <w:t xml:space="preserve"> </w:t>
      </w:r>
      <w:r w:rsidRPr="00146BCD">
        <w:rPr>
          <w:rStyle w:val="StyleUnderline"/>
          <w:highlight w:val="yellow"/>
        </w:rPr>
        <w:t>for</w:t>
      </w:r>
      <w:r w:rsidRPr="00146BCD">
        <w:rPr>
          <w:sz w:val="16"/>
          <w:highlight w:val="yellow"/>
        </w:rPr>
        <w:t xml:space="preserve"> </w:t>
      </w:r>
      <w:r w:rsidRPr="00146BCD">
        <w:rPr>
          <w:rStyle w:val="Emphasis"/>
          <w:highlight w:val="yellow"/>
        </w:rPr>
        <w:t>excessive</w:t>
      </w:r>
      <w:r w:rsidRPr="003407C7">
        <w:rPr>
          <w:sz w:val="16"/>
        </w:rPr>
        <w:t xml:space="preserve"> methane </w:t>
      </w:r>
      <w:r w:rsidRPr="00146BCD">
        <w:rPr>
          <w:rStyle w:val="Emphasis"/>
          <w:highlight w:val="yellow"/>
        </w:rPr>
        <w:t>pollution</w:t>
      </w:r>
      <w:r w:rsidRPr="003407C7">
        <w:rPr>
          <w:sz w:val="16"/>
        </w:rPr>
        <w:t xml:space="preserve">," Mahyar Sorour, director of Beyond Fossil Fuels policy at the Sierra Club. "Reducing methane pollution is </w:t>
      </w:r>
      <w:r w:rsidRPr="00146BCD">
        <w:rPr>
          <w:rStyle w:val="StyleUnderline"/>
          <w:highlight w:val="yellow"/>
        </w:rPr>
        <w:t>a</w:t>
      </w:r>
      <w:r w:rsidRPr="00146BCD">
        <w:rPr>
          <w:sz w:val="16"/>
          <w:highlight w:val="yellow"/>
        </w:rPr>
        <w:t xml:space="preserve"> </w:t>
      </w:r>
      <w:r w:rsidRPr="00146BCD">
        <w:rPr>
          <w:rStyle w:val="Emphasis"/>
          <w:highlight w:val="yellow"/>
        </w:rPr>
        <w:t>win-win</w:t>
      </w:r>
      <w:r w:rsidRPr="00146BCD">
        <w:rPr>
          <w:sz w:val="16"/>
          <w:highlight w:val="yellow"/>
        </w:rPr>
        <w:t xml:space="preserve"> </w:t>
      </w:r>
      <w:r w:rsidRPr="00146BCD">
        <w:rPr>
          <w:rStyle w:val="StyleUnderline"/>
          <w:highlight w:val="yellow"/>
        </w:rPr>
        <w:t>for communities</w:t>
      </w:r>
      <w:r w:rsidRPr="003407C7">
        <w:rPr>
          <w:rStyle w:val="StyleUnderline"/>
        </w:rPr>
        <w:t>, the climate and consumers</w:t>
      </w:r>
      <w:r w:rsidRPr="003407C7">
        <w:rPr>
          <w:sz w:val="16"/>
        </w:rPr>
        <w:t>."</w:t>
      </w:r>
    </w:p>
    <w:p w14:paraId="4BF7DDF8" w14:textId="3DBF2E62" w:rsidR="00E45E11" w:rsidRDefault="00E45E11" w:rsidP="0025239E">
      <w:pPr>
        <w:pStyle w:val="Heading3"/>
      </w:pPr>
      <w:r>
        <w:t>Econ / Sector DA---Climate Turns</w:t>
      </w:r>
    </w:p>
    <w:p w14:paraId="2197E47C" w14:textId="6670FA30" w:rsidR="006E259C" w:rsidRPr="006E259C" w:rsidRDefault="006E259C" w:rsidP="006E259C">
      <w:pPr>
        <w:pStyle w:val="Heading4"/>
      </w:pPr>
      <w:r>
        <w:t xml:space="preserve">Climate’s a </w:t>
      </w:r>
      <w:r>
        <w:rPr>
          <w:u w:val="single"/>
        </w:rPr>
        <w:t>systemic financial risk</w:t>
      </w:r>
      <w:r>
        <w:t xml:space="preserve">---O&amp;G methane key. </w:t>
      </w:r>
    </w:p>
    <w:p w14:paraId="5B253480" w14:textId="77777777" w:rsidR="006E259C" w:rsidRDefault="006E259C" w:rsidP="006E259C">
      <w:r>
        <w:t xml:space="preserve">Zach </w:t>
      </w:r>
      <w:r w:rsidRPr="0001080D">
        <w:rPr>
          <w:rStyle w:val="Style13ptBold"/>
        </w:rPr>
        <w:t>Friedman &amp;</w:t>
      </w:r>
      <w:r>
        <w:t xml:space="preserve"> Andrew </w:t>
      </w:r>
      <w:r w:rsidRPr="0001080D">
        <w:rPr>
          <w:rStyle w:val="Style13ptBold"/>
        </w:rPr>
        <w:t xml:space="preserve">Logan </w:t>
      </w:r>
      <w:r>
        <w:rPr>
          <w:rStyle w:val="Style13ptBold"/>
        </w:rPr>
        <w:t>24</w:t>
      </w:r>
      <w:r>
        <w:t>, Friedman is Director, U.S. Federal Policy at Ceres; Logan is Senior Director, Oil and Gas at Ceres, "Comments on Proposed Waste Emissions Charge for Petroleum and Natural Gas Systems," U.S. Environmental Protection Agency, Docket No. EPA-HQ-OAR-2023-0434, 03/22/2024</w:t>
      </w:r>
    </w:p>
    <w:p w14:paraId="3D5BE8F8" w14:textId="77777777" w:rsidR="006E259C" w:rsidRPr="006E259C" w:rsidRDefault="006E259C" w:rsidP="006E259C">
      <w:pPr>
        <w:rPr>
          <w:sz w:val="16"/>
        </w:rPr>
      </w:pPr>
      <w:r w:rsidRPr="00146BCD">
        <w:rPr>
          <w:rStyle w:val="StyleUnderline"/>
          <w:highlight w:val="yellow"/>
        </w:rPr>
        <w:t>Climate</w:t>
      </w:r>
      <w:r w:rsidRPr="000030A7">
        <w:rPr>
          <w:rStyle w:val="StyleUnderline"/>
        </w:rPr>
        <w:t xml:space="preserve"> change </w:t>
      </w:r>
      <w:r w:rsidRPr="00146BCD">
        <w:rPr>
          <w:rStyle w:val="StyleUnderline"/>
          <w:highlight w:val="yellow"/>
        </w:rPr>
        <w:t>poses</w:t>
      </w:r>
      <w:r w:rsidRPr="000030A7">
        <w:rPr>
          <w:rStyle w:val="StyleUnderline"/>
        </w:rPr>
        <w:t xml:space="preserve"> significant</w:t>
      </w:r>
      <w:r w:rsidRPr="006E259C">
        <w:rPr>
          <w:sz w:val="16"/>
        </w:rPr>
        <w:t xml:space="preserve"> </w:t>
      </w:r>
      <w:r w:rsidRPr="00146BCD">
        <w:rPr>
          <w:rStyle w:val="Emphasis"/>
          <w:highlight w:val="yellow"/>
        </w:rPr>
        <w:t>risks</w:t>
      </w:r>
      <w:r w:rsidRPr="00146BCD">
        <w:rPr>
          <w:sz w:val="16"/>
          <w:highlight w:val="yellow"/>
        </w:rPr>
        <w:t xml:space="preserve"> </w:t>
      </w:r>
      <w:r w:rsidRPr="00146BCD">
        <w:rPr>
          <w:rStyle w:val="StyleUnderline"/>
          <w:highlight w:val="yellow"/>
        </w:rPr>
        <w:t>to the</w:t>
      </w:r>
      <w:r w:rsidRPr="00146BCD">
        <w:rPr>
          <w:sz w:val="16"/>
          <w:highlight w:val="yellow"/>
        </w:rPr>
        <w:t xml:space="preserve"> </w:t>
      </w:r>
      <w:r w:rsidRPr="00146BCD">
        <w:rPr>
          <w:rStyle w:val="Emphasis"/>
          <w:highlight w:val="yellow"/>
        </w:rPr>
        <w:t>economy</w:t>
      </w:r>
      <w:r w:rsidRPr="00146BCD">
        <w:rPr>
          <w:sz w:val="16"/>
          <w:highlight w:val="yellow"/>
        </w:rPr>
        <w:t xml:space="preserve"> </w:t>
      </w:r>
      <w:r w:rsidRPr="00146BCD">
        <w:rPr>
          <w:rStyle w:val="StyleUnderline"/>
          <w:highlight w:val="yellow"/>
        </w:rPr>
        <w:t>and</w:t>
      </w:r>
      <w:r w:rsidRPr="006E259C">
        <w:rPr>
          <w:sz w:val="16"/>
        </w:rPr>
        <w:t xml:space="preserve"> the </w:t>
      </w:r>
      <w:r w:rsidRPr="00146BCD">
        <w:rPr>
          <w:rStyle w:val="Emphasis"/>
          <w:highlight w:val="yellow"/>
        </w:rPr>
        <w:t>financial system</w:t>
      </w:r>
      <w:r w:rsidRPr="006E259C">
        <w:rPr>
          <w:sz w:val="16"/>
        </w:rPr>
        <w:t xml:space="preserve">. </w:t>
      </w:r>
      <w:r w:rsidRPr="000030A7">
        <w:rPr>
          <w:rStyle w:val="StyleUnderline"/>
        </w:rPr>
        <w:t>The</w:t>
      </w:r>
      <w:r w:rsidRPr="006E259C">
        <w:rPr>
          <w:sz w:val="16"/>
        </w:rPr>
        <w:t xml:space="preserve"> </w:t>
      </w:r>
      <w:r w:rsidRPr="00146BCD">
        <w:rPr>
          <w:rStyle w:val="Emphasis"/>
          <w:highlight w:val="yellow"/>
        </w:rPr>
        <w:t>oil and gas</w:t>
      </w:r>
      <w:r w:rsidRPr="00146BCD">
        <w:rPr>
          <w:sz w:val="16"/>
          <w:highlight w:val="yellow"/>
        </w:rPr>
        <w:t xml:space="preserve"> </w:t>
      </w:r>
      <w:r w:rsidRPr="00146BCD">
        <w:rPr>
          <w:rStyle w:val="StyleUnderline"/>
          <w:highlight w:val="yellow"/>
        </w:rPr>
        <w:t>sector is a</w:t>
      </w:r>
      <w:r w:rsidRPr="00146BCD">
        <w:rPr>
          <w:sz w:val="16"/>
          <w:highlight w:val="yellow"/>
        </w:rPr>
        <w:t xml:space="preserve"> </w:t>
      </w:r>
      <w:r w:rsidRPr="00146BCD">
        <w:rPr>
          <w:rStyle w:val="Emphasis"/>
          <w:highlight w:val="yellow"/>
        </w:rPr>
        <w:t>significant contributor</w:t>
      </w:r>
      <w:r w:rsidRPr="006E259C">
        <w:rPr>
          <w:sz w:val="16"/>
        </w:rPr>
        <w:t xml:space="preserve"> </w:t>
      </w:r>
      <w:r w:rsidRPr="000030A7">
        <w:rPr>
          <w:rStyle w:val="StyleUnderline"/>
        </w:rPr>
        <w:t>of</w:t>
      </w:r>
      <w:r w:rsidRPr="006E259C">
        <w:rPr>
          <w:sz w:val="16"/>
        </w:rPr>
        <w:t xml:space="preserve"> greenhouse gas </w:t>
      </w:r>
      <w:r w:rsidRPr="000030A7">
        <w:rPr>
          <w:rStyle w:val="Emphasis"/>
        </w:rPr>
        <w:t>emissions</w:t>
      </w:r>
      <w:r w:rsidRPr="000030A7">
        <w:rPr>
          <w:rStyle w:val="StyleUnderline"/>
        </w:rPr>
        <w:t>, and the largest industrial source of</w:t>
      </w:r>
      <w:r w:rsidRPr="006E259C">
        <w:rPr>
          <w:sz w:val="16"/>
        </w:rPr>
        <w:t xml:space="preserve"> </w:t>
      </w:r>
      <w:r w:rsidRPr="000030A7">
        <w:rPr>
          <w:rStyle w:val="Emphasis"/>
        </w:rPr>
        <w:t>methane</w:t>
      </w:r>
      <w:r w:rsidRPr="006E259C">
        <w:rPr>
          <w:sz w:val="16"/>
        </w:rPr>
        <w:t xml:space="preserve"> emissions </w:t>
      </w:r>
      <w:r w:rsidRPr="000030A7">
        <w:rPr>
          <w:rStyle w:val="StyleUnderline"/>
        </w:rPr>
        <w:t xml:space="preserve">in the U.S. Methane </w:t>
      </w:r>
      <w:r w:rsidRPr="00146BCD">
        <w:rPr>
          <w:rStyle w:val="StyleUnderline"/>
          <w:highlight w:val="yellow"/>
        </w:rPr>
        <w:t>emissions</w:t>
      </w:r>
      <w:r w:rsidRPr="006E259C">
        <w:rPr>
          <w:sz w:val="16"/>
        </w:rPr>
        <w:t xml:space="preserve"> </w:t>
      </w:r>
      <w:r w:rsidRPr="000030A7">
        <w:rPr>
          <w:rStyle w:val="StyleUnderline"/>
        </w:rPr>
        <w:t>from oil and gas</w:t>
      </w:r>
      <w:r w:rsidRPr="006E259C">
        <w:rPr>
          <w:sz w:val="16"/>
        </w:rPr>
        <w:t xml:space="preserve"> infrastructure </w:t>
      </w:r>
      <w:r w:rsidRPr="00146BCD">
        <w:rPr>
          <w:rStyle w:val="StyleUnderline"/>
          <w:highlight w:val="yellow"/>
        </w:rPr>
        <w:t xml:space="preserve">represent </w:t>
      </w:r>
      <w:r w:rsidRPr="00146BCD">
        <w:rPr>
          <w:rStyle w:val="Emphasis"/>
          <w:highlight w:val="yellow"/>
        </w:rPr>
        <w:t>safety</w:t>
      </w:r>
      <w:r w:rsidRPr="00146BCD">
        <w:rPr>
          <w:sz w:val="16"/>
          <w:highlight w:val="yellow"/>
        </w:rPr>
        <w:t xml:space="preserve"> </w:t>
      </w:r>
      <w:r w:rsidRPr="00146BCD">
        <w:rPr>
          <w:rStyle w:val="StyleUnderline"/>
          <w:highlight w:val="yellow"/>
        </w:rPr>
        <w:t>and</w:t>
      </w:r>
      <w:r w:rsidRPr="00146BCD">
        <w:rPr>
          <w:sz w:val="16"/>
          <w:highlight w:val="yellow"/>
        </w:rPr>
        <w:t xml:space="preserve"> </w:t>
      </w:r>
      <w:r w:rsidRPr="00146BCD">
        <w:rPr>
          <w:rStyle w:val="Emphasis"/>
          <w:highlight w:val="yellow"/>
        </w:rPr>
        <w:t>reputational risks</w:t>
      </w:r>
      <w:r w:rsidRPr="00146BCD">
        <w:rPr>
          <w:rStyle w:val="StyleUnderline"/>
          <w:highlight w:val="yellow"/>
        </w:rPr>
        <w:t>, wasted</w:t>
      </w:r>
      <w:r w:rsidRPr="000030A7">
        <w:rPr>
          <w:rStyle w:val="StyleUnderline"/>
        </w:rPr>
        <w:t xml:space="preserve"> </w:t>
      </w:r>
      <w:r w:rsidRPr="000030A7">
        <w:rPr>
          <w:rStyle w:val="Emphasis"/>
        </w:rPr>
        <w:t xml:space="preserve">natural </w:t>
      </w:r>
      <w:r w:rsidRPr="00146BCD">
        <w:rPr>
          <w:rStyle w:val="Emphasis"/>
          <w:highlight w:val="yellow"/>
        </w:rPr>
        <w:t>resources</w:t>
      </w:r>
      <w:r w:rsidRPr="00146BCD">
        <w:rPr>
          <w:rStyle w:val="StyleUnderline"/>
          <w:highlight w:val="yellow"/>
        </w:rPr>
        <w:t>, and</w:t>
      </w:r>
      <w:r w:rsidRPr="000030A7">
        <w:rPr>
          <w:rStyle w:val="StyleUnderline"/>
        </w:rPr>
        <w:t xml:space="preserve"> a </w:t>
      </w:r>
      <w:r w:rsidRPr="00146BCD">
        <w:rPr>
          <w:rStyle w:val="StyleUnderline"/>
          <w:highlight w:val="yellow"/>
        </w:rPr>
        <w:t>failure to monetize</w:t>
      </w:r>
      <w:r w:rsidRPr="006E259C">
        <w:rPr>
          <w:sz w:val="16"/>
        </w:rPr>
        <w:t xml:space="preserve"> </w:t>
      </w:r>
      <w:r w:rsidRPr="000030A7">
        <w:rPr>
          <w:rStyle w:val="StyleUnderline"/>
        </w:rPr>
        <w:t>a product that would otherwise</w:t>
      </w:r>
      <w:r w:rsidRPr="006E259C">
        <w:rPr>
          <w:sz w:val="16"/>
        </w:rPr>
        <w:t xml:space="preserve"> </w:t>
      </w:r>
      <w:r w:rsidRPr="000030A7">
        <w:rPr>
          <w:rStyle w:val="Emphasis"/>
        </w:rPr>
        <w:t xml:space="preserve">add </w:t>
      </w:r>
      <w:r w:rsidRPr="00696CC1">
        <w:rPr>
          <w:rStyle w:val="Emphasis"/>
          <w:highlight w:val="yellow"/>
        </w:rPr>
        <w:t>value</w:t>
      </w:r>
      <w:r w:rsidRPr="00696CC1">
        <w:rPr>
          <w:sz w:val="16"/>
          <w:highlight w:val="yellow"/>
        </w:rPr>
        <w:t xml:space="preserve"> </w:t>
      </w:r>
      <w:r w:rsidRPr="00696CC1">
        <w:rPr>
          <w:rStyle w:val="Emphasis"/>
          <w:highlight w:val="yellow"/>
        </w:rPr>
        <w:t>to</w:t>
      </w:r>
      <w:r w:rsidRPr="000030A7">
        <w:rPr>
          <w:rStyle w:val="Emphasis"/>
        </w:rPr>
        <w:t xml:space="preserve"> oil and gas value chain companies</w:t>
      </w:r>
      <w:r w:rsidRPr="006E259C">
        <w:rPr>
          <w:sz w:val="16"/>
        </w:rPr>
        <w:t xml:space="preserve"> </w:t>
      </w:r>
      <w:r w:rsidRPr="000030A7">
        <w:rPr>
          <w:rStyle w:val="StyleUnderline"/>
        </w:rPr>
        <w:t>in</w:t>
      </w:r>
      <w:r w:rsidRPr="006E259C">
        <w:rPr>
          <w:sz w:val="16"/>
        </w:rPr>
        <w:t xml:space="preserve"> </w:t>
      </w:r>
      <w:r w:rsidRPr="00696CC1">
        <w:rPr>
          <w:rStyle w:val="Emphasis"/>
          <w:highlight w:val="yellow"/>
        </w:rPr>
        <w:t>investment portfolios</w:t>
      </w:r>
      <w:r w:rsidRPr="006E259C">
        <w:rPr>
          <w:sz w:val="16"/>
        </w:rPr>
        <w:t xml:space="preserve">. </w:t>
      </w:r>
      <w:r w:rsidRPr="006E259C">
        <w:rPr>
          <w:rStyle w:val="Emphasis"/>
        </w:rPr>
        <w:t>Comprehensive</w:t>
      </w:r>
      <w:r w:rsidRPr="006E259C">
        <w:rPr>
          <w:sz w:val="16"/>
        </w:rPr>
        <w:t xml:space="preserve"> </w:t>
      </w:r>
      <w:r w:rsidRPr="006E259C">
        <w:rPr>
          <w:rStyle w:val="StyleUnderline"/>
        </w:rPr>
        <w:t>and</w:t>
      </w:r>
      <w:r w:rsidRPr="006E259C">
        <w:rPr>
          <w:sz w:val="16"/>
        </w:rPr>
        <w:t xml:space="preserve"> </w:t>
      </w:r>
      <w:r w:rsidRPr="006E259C">
        <w:rPr>
          <w:rStyle w:val="Emphasis"/>
        </w:rPr>
        <w:t xml:space="preserve">effective </w:t>
      </w:r>
      <w:r w:rsidRPr="00696CC1">
        <w:rPr>
          <w:rStyle w:val="Emphasis"/>
          <w:highlight w:val="yellow"/>
        </w:rPr>
        <w:t>reg</w:t>
      </w:r>
      <w:r w:rsidRPr="006E259C">
        <w:rPr>
          <w:rStyle w:val="Emphasis"/>
        </w:rPr>
        <w:t>ulation</w:t>
      </w:r>
      <w:r w:rsidRPr="00696CC1">
        <w:rPr>
          <w:rStyle w:val="Emphasis"/>
          <w:highlight w:val="yellow"/>
        </w:rPr>
        <w:t>s</w:t>
      </w:r>
      <w:r w:rsidRPr="006E259C">
        <w:rPr>
          <w:sz w:val="16"/>
        </w:rPr>
        <w:t xml:space="preserve"> </w:t>
      </w:r>
      <w:r w:rsidRPr="006E259C">
        <w:rPr>
          <w:rStyle w:val="StyleUnderline"/>
        </w:rPr>
        <w:t>to address</w:t>
      </w:r>
      <w:r w:rsidRPr="006E259C">
        <w:rPr>
          <w:sz w:val="16"/>
        </w:rPr>
        <w:t xml:space="preserve"> </w:t>
      </w:r>
      <w:r w:rsidRPr="006E259C">
        <w:rPr>
          <w:rStyle w:val="Emphasis"/>
        </w:rPr>
        <w:t>oil and gas methane emissions</w:t>
      </w:r>
      <w:r w:rsidRPr="006E259C">
        <w:rPr>
          <w:sz w:val="16"/>
        </w:rPr>
        <w:t xml:space="preserve"> </w:t>
      </w:r>
      <w:r w:rsidRPr="00696CC1">
        <w:rPr>
          <w:rStyle w:val="StyleUnderline"/>
          <w:highlight w:val="yellow"/>
        </w:rPr>
        <w:t>are</w:t>
      </w:r>
      <w:r w:rsidRPr="00696CC1">
        <w:rPr>
          <w:sz w:val="16"/>
          <w:highlight w:val="yellow"/>
        </w:rPr>
        <w:t xml:space="preserve"> </w:t>
      </w:r>
      <w:r w:rsidRPr="00696CC1">
        <w:rPr>
          <w:rStyle w:val="Emphasis"/>
          <w:highlight w:val="yellow"/>
        </w:rPr>
        <w:t>critical</w:t>
      </w:r>
      <w:r w:rsidRPr="00696CC1">
        <w:rPr>
          <w:sz w:val="16"/>
          <w:highlight w:val="yellow"/>
        </w:rPr>
        <w:t xml:space="preserve"> </w:t>
      </w:r>
      <w:r w:rsidRPr="00696CC1">
        <w:rPr>
          <w:rStyle w:val="StyleUnderline"/>
          <w:highlight w:val="yellow"/>
        </w:rPr>
        <w:t>to</w:t>
      </w:r>
      <w:r w:rsidRPr="006E259C">
        <w:rPr>
          <w:rStyle w:val="StyleUnderline"/>
        </w:rPr>
        <w:t xml:space="preserve"> help investors</w:t>
      </w:r>
      <w:r w:rsidRPr="006E259C">
        <w:rPr>
          <w:sz w:val="16"/>
        </w:rPr>
        <w:t xml:space="preserve"> </w:t>
      </w:r>
      <w:r w:rsidRPr="00696CC1">
        <w:rPr>
          <w:rStyle w:val="Emphasis"/>
          <w:highlight w:val="yellow"/>
        </w:rPr>
        <w:t>meet</w:t>
      </w:r>
      <w:r w:rsidRPr="006E259C">
        <w:rPr>
          <w:sz w:val="16"/>
        </w:rPr>
        <w:t xml:space="preserve"> climate </w:t>
      </w:r>
      <w:r w:rsidRPr="00696CC1">
        <w:rPr>
          <w:rStyle w:val="Emphasis"/>
          <w:highlight w:val="yellow"/>
        </w:rPr>
        <w:t>targets</w:t>
      </w:r>
      <w:r w:rsidRPr="006E259C">
        <w:rPr>
          <w:rStyle w:val="StyleUnderline"/>
        </w:rPr>
        <w:t>, understand and reduce their</w:t>
      </w:r>
      <w:r w:rsidRPr="006E259C">
        <w:rPr>
          <w:sz w:val="16"/>
        </w:rPr>
        <w:t xml:space="preserve"> </w:t>
      </w:r>
      <w:r w:rsidRPr="006E259C">
        <w:rPr>
          <w:rStyle w:val="Emphasis"/>
        </w:rPr>
        <w:t>exposure</w:t>
      </w:r>
      <w:r w:rsidRPr="006E259C">
        <w:rPr>
          <w:sz w:val="16"/>
        </w:rPr>
        <w:t xml:space="preserve"> </w:t>
      </w:r>
      <w:r w:rsidRPr="006E259C">
        <w:rPr>
          <w:rStyle w:val="StyleUnderline"/>
        </w:rPr>
        <w:t>to</w:t>
      </w:r>
      <w:r w:rsidRPr="006E259C">
        <w:rPr>
          <w:sz w:val="16"/>
        </w:rPr>
        <w:t xml:space="preserve"> </w:t>
      </w:r>
      <w:r w:rsidRPr="006E259C">
        <w:rPr>
          <w:rStyle w:val="Emphasis"/>
        </w:rPr>
        <w:t>climate and transition</w:t>
      </w:r>
      <w:r w:rsidRPr="006E259C">
        <w:rPr>
          <w:sz w:val="16"/>
        </w:rPr>
        <w:t xml:space="preserve"> </w:t>
      </w:r>
      <w:r w:rsidRPr="006E259C">
        <w:rPr>
          <w:rStyle w:val="Emphasis"/>
        </w:rPr>
        <w:t xml:space="preserve">risks, </w:t>
      </w:r>
      <w:r w:rsidRPr="00696CC1">
        <w:rPr>
          <w:rStyle w:val="Emphasis"/>
          <w:highlight w:val="yellow"/>
        </w:rPr>
        <w:t>and avert</w:t>
      </w:r>
      <w:r w:rsidRPr="006E259C">
        <w:rPr>
          <w:rStyle w:val="Emphasis"/>
        </w:rPr>
        <w:t xml:space="preserve"> the worst </w:t>
      </w:r>
      <w:r w:rsidRPr="00696CC1">
        <w:rPr>
          <w:rStyle w:val="Emphasis"/>
          <w:highlight w:val="yellow"/>
        </w:rPr>
        <w:t>consequences</w:t>
      </w:r>
      <w:r w:rsidRPr="00696CC1">
        <w:rPr>
          <w:sz w:val="16"/>
          <w:highlight w:val="yellow"/>
        </w:rPr>
        <w:t xml:space="preserve"> </w:t>
      </w:r>
      <w:r w:rsidRPr="00696CC1">
        <w:rPr>
          <w:rStyle w:val="StyleUnderline"/>
          <w:highlight w:val="yellow"/>
        </w:rPr>
        <w:t>of</w:t>
      </w:r>
      <w:r w:rsidRPr="00696CC1">
        <w:rPr>
          <w:sz w:val="16"/>
          <w:highlight w:val="yellow"/>
        </w:rPr>
        <w:t xml:space="preserve"> </w:t>
      </w:r>
      <w:r w:rsidRPr="00696CC1">
        <w:rPr>
          <w:rStyle w:val="Emphasis"/>
          <w:highlight w:val="yellow"/>
        </w:rPr>
        <w:t>climate</w:t>
      </w:r>
      <w:r w:rsidRPr="006E259C">
        <w:rPr>
          <w:rStyle w:val="Emphasis"/>
        </w:rPr>
        <w:t xml:space="preserve"> change</w:t>
      </w:r>
      <w:r w:rsidRPr="006E259C">
        <w:rPr>
          <w:sz w:val="16"/>
        </w:rPr>
        <w:t xml:space="preserve"> </w:t>
      </w:r>
      <w:r w:rsidRPr="00696CC1">
        <w:rPr>
          <w:rStyle w:val="StyleUnderline"/>
          <w:highlight w:val="yellow"/>
        </w:rPr>
        <w:t>on the</w:t>
      </w:r>
      <w:r w:rsidRPr="00696CC1">
        <w:rPr>
          <w:sz w:val="16"/>
          <w:highlight w:val="yellow"/>
        </w:rPr>
        <w:t xml:space="preserve"> </w:t>
      </w:r>
      <w:r w:rsidRPr="00696CC1">
        <w:rPr>
          <w:rStyle w:val="Emphasis"/>
          <w:highlight w:val="yellow"/>
        </w:rPr>
        <w:t>financial system</w:t>
      </w:r>
      <w:r w:rsidRPr="006E259C">
        <w:rPr>
          <w:sz w:val="16"/>
        </w:rPr>
        <w:t>.</w:t>
      </w:r>
    </w:p>
    <w:p w14:paraId="0A053D1A" w14:textId="77777777" w:rsidR="006E259C" w:rsidRPr="006E259C" w:rsidRDefault="006E259C" w:rsidP="006E259C">
      <w:pPr>
        <w:rPr>
          <w:sz w:val="16"/>
        </w:rPr>
      </w:pPr>
      <w:r w:rsidRPr="006E259C">
        <w:rPr>
          <w:sz w:val="16"/>
        </w:rPr>
        <w:t>For the past four years, Ceres has partnered with the Clean Air Task Force and ERM to produce an annual report benchmarking oil and gas company methane and other greenhouse gas emissions performance using EPA data (see publications in 2021, 2022 and 2023). The wide variation in corporate emissions performance revealed by this analysis, even among similarly sized companies in the same producing basin, makes clear that there is tremendous room to reduce emissions in much of the sector. The benchmarking analysis has been used by both banks and institutional investors in their engagements with oil and gas companies to encourage improved methane emissions mitigation, underscoring the financial sector’s strong interest in both the relative and absolute emissions performances of oil and gas companies.</w:t>
      </w:r>
    </w:p>
    <w:p w14:paraId="7859A18F" w14:textId="232ADD22" w:rsidR="006E259C" w:rsidRPr="006E259C" w:rsidRDefault="006E259C" w:rsidP="006E259C">
      <w:pPr>
        <w:rPr>
          <w:sz w:val="16"/>
        </w:rPr>
      </w:pPr>
      <w:r w:rsidRPr="006E259C">
        <w:rPr>
          <w:rStyle w:val="StyleUnderline"/>
        </w:rPr>
        <w:t xml:space="preserve">Addressing methane emissions is one of the </w:t>
      </w:r>
      <w:r w:rsidRPr="006E259C">
        <w:rPr>
          <w:rStyle w:val="Emphasis"/>
        </w:rPr>
        <w:t>fastest</w:t>
      </w:r>
      <w:r w:rsidRPr="006E259C">
        <w:rPr>
          <w:rStyle w:val="StyleUnderline"/>
        </w:rPr>
        <w:t>, most</w:t>
      </w:r>
      <w:r w:rsidRPr="006E259C">
        <w:rPr>
          <w:sz w:val="16"/>
        </w:rPr>
        <w:t xml:space="preserve"> </w:t>
      </w:r>
      <w:r w:rsidRPr="006E259C">
        <w:rPr>
          <w:rStyle w:val="Emphasis"/>
        </w:rPr>
        <w:t>cost-effective means</w:t>
      </w:r>
      <w:r w:rsidRPr="006E259C">
        <w:rPr>
          <w:sz w:val="16"/>
        </w:rPr>
        <w:t xml:space="preserve"> </w:t>
      </w:r>
      <w:r w:rsidRPr="006E259C">
        <w:rPr>
          <w:rStyle w:val="StyleUnderline"/>
        </w:rPr>
        <w:t>of</w:t>
      </w:r>
      <w:r w:rsidRPr="006E259C">
        <w:rPr>
          <w:sz w:val="16"/>
        </w:rPr>
        <w:t xml:space="preserve"> </w:t>
      </w:r>
      <w:r w:rsidRPr="006E259C">
        <w:rPr>
          <w:rStyle w:val="Emphasis"/>
        </w:rPr>
        <w:t>limiting</w:t>
      </w:r>
      <w:r w:rsidRPr="006E259C">
        <w:rPr>
          <w:sz w:val="16"/>
        </w:rPr>
        <w:t xml:space="preserve"> global </w:t>
      </w:r>
      <w:r w:rsidRPr="006E259C">
        <w:rPr>
          <w:rStyle w:val="Emphasis"/>
        </w:rPr>
        <w:t>warming</w:t>
      </w:r>
      <w:r w:rsidRPr="006E259C">
        <w:rPr>
          <w:sz w:val="16"/>
        </w:rPr>
        <w:t>. Solutions to do so are readily available. A 2020 study concluded that the oil and gas industry can cut emissions by 65% using cost effective technologies and approaches that are already widely in use, while supporting good-paying jobs in the methane mitigation industry.</w:t>
      </w:r>
    </w:p>
    <w:p w14:paraId="37A77821" w14:textId="77777777" w:rsidR="00E45E11" w:rsidRPr="000729F9" w:rsidRDefault="00E45E11" w:rsidP="00E45E11">
      <w:pPr>
        <w:pStyle w:val="Heading4"/>
      </w:pPr>
      <w:r>
        <w:t xml:space="preserve">Dollar costs of climate change </w:t>
      </w:r>
      <w:r>
        <w:rPr>
          <w:u w:val="single"/>
        </w:rPr>
        <w:t>alone</w:t>
      </w:r>
      <w:r>
        <w:t xml:space="preserve"> outweigh the DA. </w:t>
      </w:r>
    </w:p>
    <w:p w14:paraId="2EB86B06" w14:textId="77777777" w:rsidR="00E45E11" w:rsidRDefault="00E45E11" w:rsidP="00E45E11">
      <w:r w:rsidRPr="00072299">
        <w:rPr>
          <w:rStyle w:val="Style13ptBold"/>
        </w:rPr>
        <w:t>A&amp;AN et al. 24</w:t>
      </w:r>
      <w:r>
        <w:t>, National patient advocacy organization focused on allergy and asthma education; Alliance of Nurses for Healthy Environments, Nursing organization promoting environmental health; American Lung Association, Leading organization for lung health and clean air advocacy; American Medical Association, Largest association of physicians and medical students in the United States; American Public Health Association, Professional organization for public health practitioners; Asthma and Allergy Foundation of America, Patient advocacy organization for asthma and allergies; Children's Environmental Health Network, National organization focused on protecting children from environmental health hazards; Climate Psychiatry Alliance, Organization of mental health professionals addressing climate change impacts; Health Care Without Harm, International coalition promoting environmentally responsible healthcare; Maryland Health Professionals for a Healthy Climate, State-level organization of health professionals advocating for climate action; National Association of Pediatric Nurse Practitioners, Professional association for pediatric nurse practitioners; National Hispanic Health Foundation, Nonprofit organization focused on improving Hispanic health; National Hispanic Medical Association, Organization representing Hispanic physicians in the United States; Oncology Advocates United for Climate and Health - International, Global network of oncology professionals addressing climate change; Physicians for Social Responsibility, Physician-led organization working on environmental health and nuclear disarmament, "Re: Methane Emissions and Waste Reduction Incentive Program for Petroleum and Natural Gas Systems, Docket Number EPA-HQ-OAR-2023-0434," 03/26/2024</w:t>
      </w:r>
    </w:p>
    <w:p w14:paraId="73EE8145" w14:textId="77777777" w:rsidR="00E45E11" w:rsidRPr="000729F9" w:rsidRDefault="00E45E11" w:rsidP="00E45E11">
      <w:pPr>
        <w:rPr>
          <w:sz w:val="16"/>
        </w:rPr>
      </w:pPr>
      <w:r w:rsidRPr="000729F9">
        <w:rPr>
          <w:sz w:val="16"/>
        </w:rPr>
        <w:t xml:space="preserve">The proposed </w:t>
      </w:r>
      <w:r w:rsidRPr="00696CC1">
        <w:rPr>
          <w:rStyle w:val="Emphasis"/>
          <w:highlight w:val="yellow"/>
        </w:rPr>
        <w:t>w</w:t>
      </w:r>
      <w:r w:rsidRPr="000729F9">
        <w:rPr>
          <w:sz w:val="16"/>
        </w:rPr>
        <w:t xml:space="preserve">aste </w:t>
      </w:r>
      <w:r w:rsidRPr="00696CC1">
        <w:rPr>
          <w:rStyle w:val="Emphasis"/>
          <w:highlight w:val="yellow"/>
        </w:rPr>
        <w:t>e</w:t>
      </w:r>
      <w:r w:rsidRPr="000729F9">
        <w:rPr>
          <w:sz w:val="16"/>
        </w:rPr>
        <w:t xml:space="preserve">missions </w:t>
      </w:r>
      <w:r w:rsidRPr="00696CC1">
        <w:rPr>
          <w:rStyle w:val="Emphasis"/>
          <w:highlight w:val="yellow"/>
        </w:rPr>
        <w:t>c</w:t>
      </w:r>
      <w:r w:rsidRPr="000729F9">
        <w:rPr>
          <w:sz w:val="16"/>
        </w:rPr>
        <w:t xml:space="preserve">harge </w:t>
      </w:r>
      <w:r w:rsidRPr="00696CC1">
        <w:rPr>
          <w:rStyle w:val="StyleUnderline"/>
          <w:highlight w:val="yellow"/>
        </w:rPr>
        <w:t>is</w:t>
      </w:r>
      <w:r w:rsidRPr="000729F9">
        <w:rPr>
          <w:rStyle w:val="StyleUnderline"/>
        </w:rPr>
        <w:t xml:space="preserve"> a</w:t>
      </w:r>
      <w:r w:rsidRPr="000729F9">
        <w:rPr>
          <w:sz w:val="16"/>
        </w:rPr>
        <w:t xml:space="preserve"> </w:t>
      </w:r>
      <w:r w:rsidRPr="00696CC1">
        <w:rPr>
          <w:rStyle w:val="Emphasis"/>
          <w:highlight w:val="yellow"/>
        </w:rPr>
        <w:t>commonsense</w:t>
      </w:r>
      <w:r w:rsidRPr="000729F9">
        <w:rPr>
          <w:rStyle w:val="Emphasis"/>
        </w:rPr>
        <w:t xml:space="preserve"> program</w:t>
      </w:r>
      <w:r w:rsidRPr="000729F9">
        <w:rPr>
          <w:sz w:val="16"/>
        </w:rPr>
        <w:t xml:space="preserve"> to hold the nation’s largest oil and gas polluters accountable for their contributions to climate change and health harms. The proposed waste emissions charge applies to the largest polluters – those emitting 25,000 or more metric tons of carbon dioxide equivalent. If companies fail to comply with recently finalized limits on oil and gas pollution – which were overwhelmingly supported by the health and medical community9 – they will be subject to a fee based on the reporting of their methane emissions under subpart W of the Greenhouse Gas Reporting Program. If companies comply with the standards and reduce methane waste and pollution, they do not have to pay a fee. Smaller companies with lower emission profiles are exempt.</w:t>
      </w:r>
    </w:p>
    <w:p w14:paraId="1FE227D5" w14:textId="77777777" w:rsidR="00E45E11" w:rsidRPr="000729F9" w:rsidRDefault="00E45E11" w:rsidP="00E45E11">
      <w:pPr>
        <w:rPr>
          <w:sz w:val="16"/>
        </w:rPr>
      </w:pPr>
      <w:r w:rsidRPr="00696CC1">
        <w:rPr>
          <w:rStyle w:val="StyleUnderline"/>
          <w:highlight w:val="yellow"/>
        </w:rPr>
        <w:t xml:space="preserve">Companies </w:t>
      </w:r>
      <w:r w:rsidRPr="00696CC1">
        <w:rPr>
          <w:rStyle w:val="Emphasis"/>
          <w:highlight w:val="yellow"/>
        </w:rPr>
        <w:t>already</w:t>
      </w:r>
      <w:r w:rsidRPr="00696CC1">
        <w:rPr>
          <w:sz w:val="16"/>
          <w:highlight w:val="yellow"/>
        </w:rPr>
        <w:t xml:space="preserve"> </w:t>
      </w:r>
      <w:r w:rsidRPr="00696CC1">
        <w:rPr>
          <w:rStyle w:val="StyleUnderline"/>
          <w:highlight w:val="yellow"/>
        </w:rPr>
        <w:t>have</w:t>
      </w:r>
      <w:r w:rsidRPr="000729F9">
        <w:rPr>
          <w:rStyle w:val="StyleUnderline"/>
        </w:rPr>
        <w:t xml:space="preserve"> access to cost-effective and successful </w:t>
      </w:r>
      <w:r w:rsidRPr="00696CC1">
        <w:rPr>
          <w:rStyle w:val="StyleUnderline"/>
          <w:highlight w:val="yellow"/>
        </w:rPr>
        <w:t>tech</w:t>
      </w:r>
      <w:r w:rsidRPr="000729F9">
        <w:rPr>
          <w:rStyle w:val="StyleUnderline"/>
        </w:rPr>
        <w:t xml:space="preserve">nologies </w:t>
      </w:r>
      <w:r w:rsidRPr="00696CC1">
        <w:rPr>
          <w:rStyle w:val="StyleUnderline"/>
          <w:highlight w:val="yellow"/>
        </w:rPr>
        <w:t>to</w:t>
      </w:r>
      <w:r w:rsidRPr="00696CC1">
        <w:rPr>
          <w:sz w:val="16"/>
          <w:highlight w:val="yellow"/>
        </w:rPr>
        <w:t xml:space="preserve"> </w:t>
      </w:r>
      <w:r w:rsidRPr="00696CC1">
        <w:rPr>
          <w:rStyle w:val="Emphasis"/>
          <w:highlight w:val="yellow"/>
        </w:rPr>
        <w:t>reduce emissions</w:t>
      </w:r>
      <w:r w:rsidRPr="00696CC1">
        <w:rPr>
          <w:rStyle w:val="StyleUnderline"/>
          <w:highlight w:val="yellow"/>
        </w:rPr>
        <w:t>, and</w:t>
      </w:r>
      <w:r w:rsidRPr="000729F9">
        <w:rPr>
          <w:sz w:val="16"/>
        </w:rPr>
        <w:t xml:space="preserve"> the </w:t>
      </w:r>
      <w:r w:rsidRPr="00696CC1">
        <w:rPr>
          <w:rStyle w:val="Emphasis"/>
          <w:highlight w:val="yellow"/>
        </w:rPr>
        <w:t>M</w:t>
      </w:r>
      <w:r w:rsidRPr="000729F9">
        <w:rPr>
          <w:sz w:val="16"/>
        </w:rPr>
        <w:t xml:space="preserve">ethane </w:t>
      </w:r>
      <w:r w:rsidRPr="00696CC1">
        <w:rPr>
          <w:rStyle w:val="Emphasis"/>
          <w:highlight w:val="yellow"/>
        </w:rPr>
        <w:t>E</w:t>
      </w:r>
      <w:r w:rsidRPr="000729F9">
        <w:rPr>
          <w:sz w:val="16"/>
        </w:rPr>
        <w:t xml:space="preserve">missions </w:t>
      </w:r>
      <w:r w:rsidRPr="00696CC1">
        <w:rPr>
          <w:rStyle w:val="Emphasis"/>
          <w:highlight w:val="yellow"/>
        </w:rPr>
        <w:t>R</w:t>
      </w:r>
      <w:r w:rsidRPr="000729F9">
        <w:rPr>
          <w:sz w:val="16"/>
        </w:rPr>
        <w:t xml:space="preserve">eduction </w:t>
      </w:r>
      <w:r w:rsidRPr="00696CC1">
        <w:rPr>
          <w:rStyle w:val="Emphasis"/>
          <w:highlight w:val="yellow"/>
        </w:rPr>
        <w:t>P</w:t>
      </w:r>
      <w:r w:rsidRPr="000729F9">
        <w:rPr>
          <w:sz w:val="16"/>
        </w:rPr>
        <w:t xml:space="preserve">rogram </w:t>
      </w:r>
      <w:r w:rsidRPr="000729F9">
        <w:rPr>
          <w:rStyle w:val="Emphasis"/>
        </w:rPr>
        <w:t>also</w:t>
      </w:r>
      <w:r w:rsidRPr="000729F9">
        <w:rPr>
          <w:sz w:val="16"/>
        </w:rPr>
        <w:t xml:space="preserve"> </w:t>
      </w:r>
      <w:r w:rsidRPr="00696CC1">
        <w:rPr>
          <w:rStyle w:val="StyleUnderline"/>
          <w:highlight w:val="yellow"/>
        </w:rPr>
        <w:t>included</w:t>
      </w:r>
      <w:r w:rsidRPr="000729F9">
        <w:rPr>
          <w:rStyle w:val="StyleUnderline"/>
        </w:rPr>
        <w:t xml:space="preserve"> over </w:t>
      </w:r>
      <w:r w:rsidRPr="00696CC1">
        <w:rPr>
          <w:rStyle w:val="StyleUnderline"/>
          <w:highlight w:val="yellow"/>
        </w:rPr>
        <w:t>a</w:t>
      </w:r>
      <w:r w:rsidRPr="00696CC1">
        <w:rPr>
          <w:sz w:val="16"/>
          <w:highlight w:val="yellow"/>
        </w:rPr>
        <w:t xml:space="preserve"> </w:t>
      </w:r>
      <w:r w:rsidRPr="00696CC1">
        <w:rPr>
          <w:rStyle w:val="Emphasis"/>
          <w:highlight w:val="yellow"/>
        </w:rPr>
        <w:t>billion dollars</w:t>
      </w:r>
      <w:r w:rsidRPr="00696CC1">
        <w:rPr>
          <w:sz w:val="16"/>
          <w:highlight w:val="yellow"/>
        </w:rPr>
        <w:t xml:space="preserve"> </w:t>
      </w:r>
      <w:r w:rsidRPr="00696CC1">
        <w:rPr>
          <w:rStyle w:val="StyleUnderline"/>
          <w:highlight w:val="yellow"/>
        </w:rPr>
        <w:t>in</w:t>
      </w:r>
      <w:r w:rsidRPr="00696CC1">
        <w:rPr>
          <w:sz w:val="16"/>
          <w:highlight w:val="yellow"/>
        </w:rPr>
        <w:t xml:space="preserve"> </w:t>
      </w:r>
      <w:r w:rsidRPr="00696CC1">
        <w:rPr>
          <w:rStyle w:val="Emphasis"/>
          <w:highlight w:val="yellow"/>
        </w:rPr>
        <w:t>funding</w:t>
      </w:r>
      <w:r w:rsidRPr="000729F9">
        <w:rPr>
          <w:sz w:val="16"/>
        </w:rPr>
        <w:t xml:space="preserve"> to state, Tribal agencies, communities and operators to reduce emissions. </w:t>
      </w:r>
      <w:r w:rsidRPr="00696CC1">
        <w:rPr>
          <w:rStyle w:val="Emphasis"/>
          <w:highlight w:val="yellow"/>
        </w:rPr>
        <w:t>$350 million</w:t>
      </w:r>
      <w:r w:rsidRPr="000729F9">
        <w:rPr>
          <w:sz w:val="16"/>
        </w:rPr>
        <w:t xml:space="preserve"> </w:t>
      </w:r>
      <w:r w:rsidRPr="000729F9">
        <w:rPr>
          <w:rStyle w:val="StyleUnderline"/>
        </w:rPr>
        <w:t>in</w:t>
      </w:r>
      <w:r w:rsidRPr="000729F9">
        <w:rPr>
          <w:sz w:val="16"/>
        </w:rPr>
        <w:t xml:space="preserve"> federal </w:t>
      </w:r>
      <w:r w:rsidRPr="000729F9">
        <w:rPr>
          <w:rStyle w:val="Emphasis"/>
        </w:rPr>
        <w:t>funding</w:t>
      </w:r>
      <w:r w:rsidRPr="000729F9">
        <w:rPr>
          <w:sz w:val="16"/>
        </w:rPr>
        <w:t xml:space="preserve"> </w:t>
      </w:r>
      <w:r w:rsidRPr="000729F9">
        <w:rPr>
          <w:rStyle w:val="StyleUnderline"/>
        </w:rPr>
        <w:t>has</w:t>
      </w:r>
      <w:r w:rsidRPr="000729F9">
        <w:rPr>
          <w:sz w:val="16"/>
        </w:rPr>
        <w:t xml:space="preserve"> </w:t>
      </w:r>
      <w:r w:rsidRPr="00696CC1">
        <w:rPr>
          <w:rStyle w:val="Emphasis"/>
          <w:highlight w:val="yellow"/>
        </w:rPr>
        <w:t>already</w:t>
      </w:r>
      <w:r w:rsidRPr="000729F9">
        <w:rPr>
          <w:rStyle w:val="Emphasis"/>
        </w:rPr>
        <w:t xml:space="preserve"> become </w:t>
      </w:r>
      <w:r w:rsidRPr="00696CC1">
        <w:rPr>
          <w:rStyle w:val="Emphasis"/>
          <w:highlight w:val="yellow"/>
        </w:rPr>
        <w:t>available</w:t>
      </w:r>
      <w:r w:rsidRPr="000729F9">
        <w:rPr>
          <w:sz w:val="16"/>
        </w:rPr>
        <w:t xml:space="preserve"> </w:t>
      </w:r>
      <w:r w:rsidRPr="000729F9">
        <w:rPr>
          <w:rStyle w:val="StyleUnderline"/>
        </w:rPr>
        <w:t>to help</w:t>
      </w:r>
      <w:r w:rsidRPr="000729F9">
        <w:rPr>
          <w:sz w:val="16"/>
        </w:rPr>
        <w:t xml:space="preserve"> </w:t>
      </w:r>
      <w:r w:rsidRPr="000729F9">
        <w:rPr>
          <w:rStyle w:val="Emphasis"/>
        </w:rPr>
        <w:t>mitigate methane</w:t>
      </w:r>
      <w:r w:rsidRPr="000729F9">
        <w:rPr>
          <w:sz w:val="16"/>
        </w:rPr>
        <w:t xml:space="preserve"> emissions at end-of-life wells and additional funding opportunities were announced earlier this year.10</w:t>
      </w:r>
    </w:p>
    <w:p w14:paraId="7D155D41" w14:textId="7F87C3CD" w:rsidR="00E45E11" w:rsidRPr="00E45E11" w:rsidRDefault="00E45E11" w:rsidP="00E45E11">
      <w:pPr>
        <w:rPr>
          <w:sz w:val="16"/>
        </w:rPr>
      </w:pPr>
      <w:proofErr w:type="gramStart"/>
      <w:r w:rsidRPr="000729F9">
        <w:rPr>
          <w:rStyle w:val="StyleUnderline"/>
        </w:rPr>
        <w:t>All of</w:t>
      </w:r>
      <w:proofErr w:type="gramEnd"/>
      <w:r w:rsidRPr="000729F9">
        <w:rPr>
          <w:rStyle w:val="StyleUnderline"/>
        </w:rPr>
        <w:t xml:space="preserve"> the </w:t>
      </w:r>
      <w:r w:rsidRPr="00696CC1">
        <w:rPr>
          <w:rStyle w:val="StyleUnderline"/>
          <w:highlight w:val="yellow"/>
        </w:rPr>
        <w:t>actions</w:t>
      </w:r>
      <w:r w:rsidRPr="000729F9">
        <w:rPr>
          <w:rStyle w:val="StyleUnderline"/>
        </w:rPr>
        <w:t xml:space="preserve"> taken </w:t>
      </w:r>
      <w:r w:rsidRPr="00696CC1">
        <w:rPr>
          <w:rStyle w:val="StyleUnderline"/>
          <w:highlight w:val="yellow"/>
        </w:rPr>
        <w:t>by EPA</w:t>
      </w:r>
      <w:r w:rsidRPr="000729F9">
        <w:rPr>
          <w:rStyle w:val="StyleUnderline"/>
        </w:rPr>
        <w:t xml:space="preserve"> to address methane</w:t>
      </w:r>
      <w:r w:rsidRPr="000729F9">
        <w:rPr>
          <w:sz w:val="16"/>
        </w:rPr>
        <w:t xml:space="preserve"> – the New Source Performance Standards, federal grants to reduce emissions, the waste emissions charge and updates to the Greenhouse Gas Reporting rule – are intended to </w:t>
      </w:r>
      <w:r w:rsidRPr="000729F9">
        <w:rPr>
          <w:rStyle w:val="StyleUnderline"/>
        </w:rPr>
        <w:t>work</w:t>
      </w:r>
      <w:r w:rsidRPr="000729F9">
        <w:rPr>
          <w:sz w:val="16"/>
        </w:rPr>
        <w:t xml:space="preserve"> </w:t>
      </w:r>
      <w:r w:rsidRPr="000729F9">
        <w:rPr>
          <w:rStyle w:val="Emphasis"/>
        </w:rPr>
        <w:t>together</w:t>
      </w:r>
      <w:r w:rsidRPr="000729F9">
        <w:rPr>
          <w:sz w:val="16"/>
        </w:rPr>
        <w:t xml:space="preserve"> </w:t>
      </w:r>
      <w:r w:rsidRPr="000729F9">
        <w:rPr>
          <w:rStyle w:val="StyleUnderline"/>
        </w:rPr>
        <w:t>to achieve</w:t>
      </w:r>
      <w:r w:rsidRPr="000729F9">
        <w:rPr>
          <w:sz w:val="16"/>
        </w:rPr>
        <w:t xml:space="preserve"> emissions </w:t>
      </w:r>
      <w:r w:rsidRPr="000729F9">
        <w:rPr>
          <w:rStyle w:val="StyleUnderline"/>
        </w:rPr>
        <w:t>reductions. EPA estimates that this</w:t>
      </w:r>
      <w:r w:rsidRPr="000729F9">
        <w:rPr>
          <w:sz w:val="16"/>
        </w:rPr>
        <w:t xml:space="preserve"> proposed </w:t>
      </w:r>
      <w:r w:rsidRPr="000729F9">
        <w:rPr>
          <w:rStyle w:val="StyleUnderline"/>
        </w:rPr>
        <w:t xml:space="preserve">rule </w:t>
      </w:r>
      <w:r w:rsidRPr="00696CC1">
        <w:rPr>
          <w:rStyle w:val="StyleUnderline"/>
          <w:highlight w:val="yellow"/>
        </w:rPr>
        <w:t>will reduce</w:t>
      </w:r>
      <w:r w:rsidRPr="00696CC1">
        <w:rPr>
          <w:sz w:val="16"/>
          <w:highlight w:val="yellow"/>
        </w:rPr>
        <w:t xml:space="preserve"> </w:t>
      </w:r>
      <w:r w:rsidRPr="00696CC1">
        <w:rPr>
          <w:rStyle w:val="Emphasis"/>
          <w:highlight w:val="yellow"/>
        </w:rPr>
        <w:t>960 thousand metric tons</w:t>
      </w:r>
      <w:r w:rsidRPr="000729F9">
        <w:rPr>
          <w:sz w:val="16"/>
        </w:rPr>
        <w:t xml:space="preserve"> </w:t>
      </w:r>
      <w:r w:rsidRPr="000729F9">
        <w:rPr>
          <w:rStyle w:val="StyleUnderline"/>
        </w:rPr>
        <w:t>of</w:t>
      </w:r>
      <w:r w:rsidRPr="000729F9">
        <w:rPr>
          <w:sz w:val="16"/>
        </w:rPr>
        <w:t xml:space="preserve"> </w:t>
      </w:r>
      <w:r w:rsidRPr="000729F9">
        <w:rPr>
          <w:rStyle w:val="Emphasis"/>
        </w:rPr>
        <w:t>methane</w:t>
      </w:r>
      <w:r w:rsidRPr="000729F9">
        <w:rPr>
          <w:sz w:val="16"/>
        </w:rPr>
        <w:t xml:space="preserve"> between 2024 and 2035, as well as 140 thousand metric tons of VOCs and five thousand metric tons of hazardous air pollutants. </w:t>
      </w:r>
      <w:r w:rsidRPr="000729F9">
        <w:rPr>
          <w:rStyle w:val="StyleUnderline"/>
        </w:rPr>
        <w:t>The</w:t>
      </w:r>
      <w:r w:rsidRPr="000729F9">
        <w:rPr>
          <w:sz w:val="16"/>
        </w:rPr>
        <w:t xml:space="preserve"> </w:t>
      </w:r>
      <w:r w:rsidRPr="000729F9">
        <w:rPr>
          <w:rStyle w:val="Emphasis"/>
        </w:rPr>
        <w:t xml:space="preserve">climate </w:t>
      </w:r>
      <w:r w:rsidRPr="00696CC1">
        <w:rPr>
          <w:rStyle w:val="Emphasis"/>
          <w:highlight w:val="yellow"/>
        </w:rPr>
        <w:t>benefits</w:t>
      </w:r>
      <w:r w:rsidRPr="000729F9">
        <w:rPr>
          <w:sz w:val="16"/>
        </w:rPr>
        <w:t xml:space="preserve"> </w:t>
      </w:r>
      <w:r w:rsidRPr="000729F9">
        <w:rPr>
          <w:rStyle w:val="StyleUnderline"/>
        </w:rPr>
        <w:t>are estimated to be</w:t>
      </w:r>
      <w:r w:rsidRPr="000729F9">
        <w:rPr>
          <w:sz w:val="16"/>
        </w:rPr>
        <w:t xml:space="preserve"> </w:t>
      </w:r>
      <w:r w:rsidRPr="000729F9">
        <w:rPr>
          <w:rStyle w:val="Emphasis"/>
        </w:rPr>
        <w:t>$1.9</w:t>
      </w:r>
      <w:r w:rsidRPr="000729F9">
        <w:rPr>
          <w:sz w:val="16"/>
        </w:rPr>
        <w:t xml:space="preserve"> </w:t>
      </w:r>
      <w:r w:rsidRPr="000729F9">
        <w:rPr>
          <w:rStyle w:val="Emphasis"/>
        </w:rPr>
        <w:t>billion</w:t>
      </w:r>
      <w:r w:rsidRPr="000729F9">
        <w:rPr>
          <w:sz w:val="16"/>
        </w:rPr>
        <w:t xml:space="preserve">, </w:t>
      </w:r>
      <w:r w:rsidRPr="00696CC1">
        <w:rPr>
          <w:rStyle w:val="Emphasis"/>
          <w:highlight w:val="yellow"/>
        </w:rPr>
        <w:t>far outpacing</w:t>
      </w:r>
      <w:r w:rsidRPr="000729F9">
        <w:rPr>
          <w:sz w:val="16"/>
        </w:rPr>
        <w:t xml:space="preserve"> </w:t>
      </w:r>
      <w:r w:rsidRPr="000729F9">
        <w:rPr>
          <w:rStyle w:val="StyleUnderline"/>
        </w:rPr>
        <w:t>the</w:t>
      </w:r>
      <w:r w:rsidRPr="000729F9">
        <w:rPr>
          <w:sz w:val="16"/>
        </w:rPr>
        <w:t xml:space="preserve"> </w:t>
      </w:r>
      <w:r w:rsidRPr="00696CC1">
        <w:rPr>
          <w:rStyle w:val="Emphasis"/>
          <w:highlight w:val="yellow"/>
        </w:rPr>
        <w:t>costs</w:t>
      </w:r>
      <w:r w:rsidRPr="000729F9">
        <w:rPr>
          <w:sz w:val="16"/>
        </w:rPr>
        <w:t xml:space="preserve"> </w:t>
      </w:r>
      <w:r w:rsidRPr="000729F9">
        <w:rPr>
          <w:rStyle w:val="StyleUnderline"/>
        </w:rPr>
        <w:t>of</w:t>
      </w:r>
      <w:r w:rsidRPr="000729F9">
        <w:rPr>
          <w:sz w:val="16"/>
        </w:rPr>
        <w:t xml:space="preserve"> methane </w:t>
      </w:r>
      <w:r w:rsidRPr="000729F9">
        <w:rPr>
          <w:rStyle w:val="Emphasis"/>
        </w:rPr>
        <w:t>mitigation</w:t>
      </w:r>
      <w:r w:rsidRPr="000729F9">
        <w:rPr>
          <w:sz w:val="16"/>
        </w:rPr>
        <w:t>.</w:t>
      </w:r>
    </w:p>
    <w:p w14:paraId="3900C371" w14:textId="7CAE7628" w:rsidR="003407C7" w:rsidRDefault="003407C7" w:rsidP="0025239E">
      <w:pPr>
        <w:pStyle w:val="Heading3"/>
      </w:pPr>
      <w:r>
        <w:t>Econ / Sector DA---Resilient</w:t>
      </w:r>
    </w:p>
    <w:p w14:paraId="5B875EB5" w14:textId="7CB70B02" w:rsidR="003407C7" w:rsidRDefault="003407C7" w:rsidP="003407C7">
      <w:pPr>
        <w:pStyle w:val="Heading4"/>
      </w:pPr>
      <w:r>
        <w:t xml:space="preserve">Oil producers are strong enough to withstand regulation. </w:t>
      </w:r>
    </w:p>
    <w:p w14:paraId="73493026" w14:textId="77777777" w:rsidR="003407C7" w:rsidRDefault="003407C7" w:rsidP="003407C7">
      <w:r>
        <w:t xml:space="preserve">Zoya </w:t>
      </w:r>
      <w:r w:rsidRPr="007202C2">
        <w:rPr>
          <w:rStyle w:val="Style13ptBold"/>
        </w:rPr>
        <w:t>Teirstein 3/21</w:t>
      </w:r>
      <w:r>
        <w:t>, Grist staff writer covering climate change and health, "Trump repeals America's first-ever tax on greenhouse gases before it goes into effect," People's World, 03/21/2025, https://www.peoplesworld.org/article/trump-repeals-americas-first-ever-tax-on-greenhouse-gases-before-it-goes-into-effect/</w:t>
      </w:r>
    </w:p>
    <w:p w14:paraId="59C91F4F" w14:textId="77777777" w:rsidR="003407C7" w:rsidRPr="003407C7" w:rsidRDefault="003407C7" w:rsidP="003407C7">
      <w:pPr>
        <w:rPr>
          <w:sz w:val="16"/>
        </w:rPr>
      </w:pPr>
      <w:r w:rsidRPr="003407C7">
        <w:rPr>
          <w:rStyle w:val="StyleUnderline"/>
        </w:rPr>
        <w:t>The</w:t>
      </w:r>
      <w:r w:rsidRPr="003407C7">
        <w:rPr>
          <w:sz w:val="16"/>
        </w:rPr>
        <w:t xml:space="preserve"> </w:t>
      </w:r>
      <w:r w:rsidRPr="003407C7">
        <w:rPr>
          <w:rStyle w:val="Emphasis"/>
        </w:rPr>
        <w:t>IRA</w:t>
      </w:r>
      <w:r w:rsidRPr="003407C7">
        <w:rPr>
          <w:sz w:val="16"/>
        </w:rPr>
        <w:t xml:space="preserve"> also </w:t>
      </w:r>
      <w:r w:rsidRPr="003407C7">
        <w:rPr>
          <w:rStyle w:val="StyleUnderline"/>
        </w:rPr>
        <w:t>amended the</w:t>
      </w:r>
      <w:r w:rsidRPr="003407C7">
        <w:rPr>
          <w:sz w:val="16"/>
        </w:rPr>
        <w:t xml:space="preserve"> </w:t>
      </w:r>
      <w:r w:rsidRPr="003407C7">
        <w:rPr>
          <w:rStyle w:val="Emphasis"/>
        </w:rPr>
        <w:t>C</w:t>
      </w:r>
      <w:r w:rsidRPr="003407C7">
        <w:rPr>
          <w:sz w:val="16"/>
        </w:rPr>
        <w:t xml:space="preserve">lean </w:t>
      </w:r>
      <w:r w:rsidRPr="003407C7">
        <w:rPr>
          <w:rStyle w:val="Emphasis"/>
        </w:rPr>
        <w:t>A</w:t>
      </w:r>
      <w:r w:rsidRPr="003407C7">
        <w:rPr>
          <w:sz w:val="16"/>
        </w:rPr>
        <w:t xml:space="preserve">ir </w:t>
      </w:r>
      <w:r w:rsidRPr="003407C7">
        <w:rPr>
          <w:rStyle w:val="Emphasis"/>
        </w:rPr>
        <w:t>A</w:t>
      </w:r>
      <w:r w:rsidRPr="003407C7">
        <w:rPr>
          <w:sz w:val="16"/>
        </w:rPr>
        <w:t xml:space="preserve">ct </w:t>
      </w:r>
      <w:r w:rsidRPr="003407C7">
        <w:rPr>
          <w:rStyle w:val="StyleUnderline"/>
        </w:rPr>
        <w:t>to include a provision that directed the</w:t>
      </w:r>
      <w:r w:rsidRPr="003407C7">
        <w:rPr>
          <w:sz w:val="16"/>
        </w:rPr>
        <w:t xml:space="preserve"> </w:t>
      </w:r>
      <w:r w:rsidRPr="003407C7">
        <w:rPr>
          <w:rStyle w:val="Emphasis"/>
        </w:rPr>
        <w:t>E</w:t>
      </w:r>
      <w:r w:rsidRPr="003407C7">
        <w:rPr>
          <w:sz w:val="16"/>
        </w:rPr>
        <w:t xml:space="preserve">nvironmental </w:t>
      </w:r>
      <w:r w:rsidRPr="003407C7">
        <w:rPr>
          <w:rStyle w:val="Emphasis"/>
        </w:rPr>
        <w:t>P</w:t>
      </w:r>
      <w:r w:rsidRPr="003407C7">
        <w:rPr>
          <w:sz w:val="16"/>
        </w:rPr>
        <w:t xml:space="preserve">rotection </w:t>
      </w:r>
      <w:r w:rsidRPr="003407C7">
        <w:rPr>
          <w:rStyle w:val="Emphasis"/>
        </w:rPr>
        <w:t>A</w:t>
      </w:r>
      <w:r w:rsidRPr="003407C7">
        <w:rPr>
          <w:sz w:val="16"/>
        </w:rPr>
        <w:t xml:space="preserve">gency </w:t>
      </w:r>
      <w:r w:rsidRPr="003407C7">
        <w:rPr>
          <w:rStyle w:val="StyleUnderline"/>
        </w:rPr>
        <w:t>to establish a</w:t>
      </w:r>
      <w:r w:rsidRPr="003407C7">
        <w:rPr>
          <w:sz w:val="16"/>
        </w:rPr>
        <w:t xml:space="preserve"> </w:t>
      </w:r>
      <w:r w:rsidRPr="003407C7">
        <w:rPr>
          <w:rStyle w:val="Emphasis"/>
        </w:rPr>
        <w:t>methane fee</w:t>
      </w:r>
      <w:r w:rsidRPr="003407C7">
        <w:rPr>
          <w:sz w:val="16"/>
        </w:rPr>
        <w:t xml:space="preserve"> for major producers of oil and gas — essentially, taxing fossil fuel companies for every ton of the greenhouse gas they emitted above a certain threshold. The legislation included subsidies to help producers who emitted methane over the legal limit to install gas-trapping technology to reduce their emissions.</w:t>
      </w:r>
    </w:p>
    <w:p w14:paraId="13C2FD22" w14:textId="77777777" w:rsidR="003407C7" w:rsidRPr="003407C7" w:rsidRDefault="003407C7" w:rsidP="003407C7">
      <w:pPr>
        <w:rPr>
          <w:sz w:val="16"/>
        </w:rPr>
      </w:pPr>
      <w:r w:rsidRPr="003407C7">
        <w:rPr>
          <w:sz w:val="16"/>
        </w:rPr>
        <w:t>The rule the EPA finalized in November last year, technically called the Waste Emissions Charge, would have applied to facilities that produce volumes of methane that exceed the equivalent of 25,000 tons of carbon dioxide. The fee started at $900 per ton of methane in 2024 and would have risen to $1,200 per ton in 2025 and $1,600 in 2026 and every year beyond that. Most big oil and gas companies already meet the standards laid out in Biden’s fee, which means they wouldn’t have had to pay anything. The EPA was supposed to start tallying up fees this year based on 2024 emissions data, but Republicans repealed it before the agency could start collecting penalties.</w:t>
      </w:r>
    </w:p>
    <w:p w14:paraId="3A75B640" w14:textId="77777777" w:rsidR="003407C7" w:rsidRPr="003407C7" w:rsidRDefault="003407C7" w:rsidP="003407C7">
      <w:pPr>
        <w:rPr>
          <w:rStyle w:val="StyleUnderline"/>
        </w:rPr>
      </w:pPr>
      <w:r w:rsidRPr="003407C7">
        <w:rPr>
          <w:rStyle w:val="StyleUnderline"/>
        </w:rPr>
        <w:t>The fee, had it taken effect, would have been the first-ever federal tax directly imposed on a</w:t>
      </w:r>
      <w:r w:rsidRPr="003407C7">
        <w:rPr>
          <w:sz w:val="16"/>
        </w:rPr>
        <w:t xml:space="preserve"> </w:t>
      </w:r>
      <w:r w:rsidRPr="003407C7">
        <w:rPr>
          <w:rStyle w:val="Emphasis"/>
        </w:rPr>
        <w:t>g</w:t>
      </w:r>
      <w:r w:rsidRPr="003407C7">
        <w:rPr>
          <w:sz w:val="16"/>
        </w:rPr>
        <w:t>reen</w:t>
      </w:r>
      <w:r w:rsidRPr="003407C7">
        <w:rPr>
          <w:rStyle w:val="Emphasis"/>
        </w:rPr>
        <w:t>h</w:t>
      </w:r>
      <w:r w:rsidRPr="003407C7">
        <w:rPr>
          <w:sz w:val="16"/>
        </w:rPr>
        <w:t xml:space="preserve">ouse </w:t>
      </w:r>
      <w:r w:rsidRPr="003407C7">
        <w:rPr>
          <w:rStyle w:val="Emphasis"/>
        </w:rPr>
        <w:t>g</w:t>
      </w:r>
      <w:r w:rsidRPr="003407C7">
        <w:rPr>
          <w:sz w:val="16"/>
        </w:rPr>
        <w:t xml:space="preserve">as. </w:t>
      </w:r>
      <w:r w:rsidRPr="003407C7">
        <w:rPr>
          <w:rStyle w:val="StyleUnderline"/>
        </w:rPr>
        <w:t xml:space="preserve">It would have applied to roughly a </w:t>
      </w:r>
      <w:r w:rsidRPr="003407C7">
        <w:rPr>
          <w:rStyle w:val="Emphasis"/>
        </w:rPr>
        <w:t>third of</w:t>
      </w:r>
      <w:r w:rsidRPr="003407C7">
        <w:rPr>
          <w:sz w:val="16"/>
        </w:rPr>
        <w:t xml:space="preserve"> the </w:t>
      </w:r>
      <w:r w:rsidRPr="003407C7">
        <w:rPr>
          <w:rStyle w:val="Emphasis"/>
        </w:rPr>
        <w:t>methane emissions</w:t>
      </w:r>
      <w:r w:rsidRPr="003407C7">
        <w:rPr>
          <w:sz w:val="16"/>
        </w:rPr>
        <w:t xml:space="preserve"> </w:t>
      </w:r>
      <w:r w:rsidRPr="003407C7">
        <w:rPr>
          <w:rStyle w:val="StyleUnderline"/>
        </w:rPr>
        <w:t>that come from</w:t>
      </w:r>
      <w:r w:rsidRPr="003407C7">
        <w:rPr>
          <w:sz w:val="16"/>
        </w:rPr>
        <w:t xml:space="preserve"> </w:t>
      </w:r>
      <w:r w:rsidRPr="003407C7">
        <w:rPr>
          <w:rStyle w:val="Emphasis"/>
        </w:rPr>
        <w:t>oil and gas infrastructure</w:t>
      </w:r>
      <w:r w:rsidRPr="003407C7">
        <w:rPr>
          <w:sz w:val="16"/>
        </w:rPr>
        <w:t xml:space="preserve"> </w:t>
      </w:r>
      <w:r w:rsidRPr="003407C7">
        <w:rPr>
          <w:rStyle w:val="StyleUnderline"/>
        </w:rPr>
        <w:t>in the U.S. and diverted 1.2 metric tons of methane through 2035 — the equivalent of taking nearly 8 million gas-powered cars offline for a year.</w:t>
      </w:r>
    </w:p>
    <w:p w14:paraId="50DD983B" w14:textId="77777777" w:rsidR="003407C7" w:rsidRPr="003407C7" w:rsidRDefault="003407C7" w:rsidP="003407C7">
      <w:pPr>
        <w:rPr>
          <w:sz w:val="16"/>
        </w:rPr>
      </w:pPr>
      <w:r w:rsidRPr="003407C7">
        <w:rPr>
          <w:rStyle w:val="Emphasis"/>
        </w:rPr>
        <w:t>Shell</w:t>
      </w:r>
      <w:r w:rsidRPr="003407C7">
        <w:rPr>
          <w:rStyle w:val="StyleUnderline"/>
        </w:rPr>
        <w:t xml:space="preserve">, </w:t>
      </w:r>
      <w:r w:rsidRPr="003407C7">
        <w:rPr>
          <w:rStyle w:val="Emphasis"/>
        </w:rPr>
        <w:t>BP</w:t>
      </w:r>
      <w:r w:rsidRPr="003407C7">
        <w:rPr>
          <w:rStyle w:val="StyleUnderline"/>
        </w:rPr>
        <w:t xml:space="preserve">, and </w:t>
      </w:r>
      <w:r w:rsidRPr="003407C7">
        <w:rPr>
          <w:rStyle w:val="Emphasis"/>
        </w:rPr>
        <w:t xml:space="preserve">other </w:t>
      </w:r>
      <w:r w:rsidRPr="00696CC1">
        <w:rPr>
          <w:rStyle w:val="Emphasis"/>
          <w:highlight w:val="yellow"/>
        </w:rPr>
        <w:t>oil majors</w:t>
      </w:r>
      <w:r w:rsidRPr="00696CC1">
        <w:rPr>
          <w:rStyle w:val="StyleUnderline"/>
          <w:highlight w:val="yellow"/>
        </w:rPr>
        <w:t xml:space="preserve"> supported the initiative</w:t>
      </w:r>
      <w:r w:rsidRPr="003407C7">
        <w:rPr>
          <w:rStyle w:val="StyleUnderline"/>
        </w:rPr>
        <w:t xml:space="preserve">. But </w:t>
      </w:r>
      <w:r w:rsidRPr="00696CC1">
        <w:rPr>
          <w:rStyle w:val="Emphasis"/>
          <w:highlight w:val="yellow"/>
        </w:rPr>
        <w:t>other parts</w:t>
      </w:r>
      <w:r w:rsidRPr="003407C7">
        <w:rPr>
          <w:rStyle w:val="StyleUnderline"/>
        </w:rPr>
        <w:t xml:space="preserve"> of the oil and gas industry</w:t>
      </w:r>
      <w:r w:rsidRPr="003407C7">
        <w:rPr>
          <w:sz w:val="16"/>
        </w:rPr>
        <w:t xml:space="preserve">, and Republicans in Congress, </w:t>
      </w:r>
      <w:r w:rsidRPr="00696CC1">
        <w:rPr>
          <w:rStyle w:val="Emphasis"/>
          <w:highlight w:val="yellow"/>
        </w:rPr>
        <w:t>opposed it</w:t>
      </w:r>
      <w:r w:rsidRPr="00696CC1">
        <w:rPr>
          <w:sz w:val="16"/>
          <w:highlight w:val="yellow"/>
        </w:rPr>
        <w:t>.</w:t>
      </w:r>
    </w:p>
    <w:p w14:paraId="6025E73F" w14:textId="77777777" w:rsidR="003407C7" w:rsidRPr="003407C7" w:rsidRDefault="003407C7" w:rsidP="003407C7">
      <w:pPr>
        <w:rPr>
          <w:sz w:val="16"/>
        </w:rPr>
      </w:pPr>
      <w:r w:rsidRPr="003407C7">
        <w:rPr>
          <w:rStyle w:val="StyleUnderline"/>
        </w:rPr>
        <w:t>“No one wants to do business when the</w:t>
      </w:r>
      <w:r w:rsidRPr="003407C7">
        <w:rPr>
          <w:sz w:val="16"/>
        </w:rPr>
        <w:t xml:space="preserve"> </w:t>
      </w:r>
      <w:r w:rsidRPr="003407C7">
        <w:rPr>
          <w:rStyle w:val="Emphasis"/>
        </w:rPr>
        <w:t>f</w:t>
      </w:r>
      <w:r w:rsidRPr="003407C7">
        <w:rPr>
          <w:sz w:val="16"/>
        </w:rPr>
        <w:t xml:space="preserve">ederal </w:t>
      </w:r>
      <w:r w:rsidRPr="003407C7">
        <w:rPr>
          <w:rStyle w:val="Emphasis"/>
        </w:rPr>
        <w:t>g</w:t>
      </w:r>
      <w:r w:rsidRPr="003407C7">
        <w:rPr>
          <w:sz w:val="16"/>
        </w:rPr>
        <w:t xml:space="preserve">overnment </w:t>
      </w:r>
      <w:r w:rsidRPr="003407C7">
        <w:rPr>
          <w:rStyle w:val="StyleUnderline"/>
        </w:rPr>
        <w:t>creates</w:t>
      </w:r>
      <w:r w:rsidRPr="003407C7">
        <w:rPr>
          <w:sz w:val="16"/>
        </w:rPr>
        <w:t xml:space="preserve"> </w:t>
      </w:r>
      <w:r w:rsidRPr="00696CC1">
        <w:rPr>
          <w:rStyle w:val="Emphasis"/>
          <w:highlight w:val="yellow"/>
        </w:rPr>
        <w:t>reg</w:t>
      </w:r>
      <w:r w:rsidRPr="003407C7">
        <w:rPr>
          <w:rStyle w:val="Emphasis"/>
        </w:rPr>
        <w:t>ulation</w:t>
      </w:r>
      <w:r w:rsidRPr="00696CC1">
        <w:rPr>
          <w:rStyle w:val="Emphasis"/>
          <w:highlight w:val="yellow"/>
        </w:rPr>
        <w:t>s</w:t>
      </w:r>
      <w:r w:rsidRPr="003407C7">
        <w:rPr>
          <w:sz w:val="16"/>
        </w:rPr>
        <w:t xml:space="preserve"> </w:t>
      </w:r>
      <w:r w:rsidRPr="003407C7">
        <w:rPr>
          <w:rStyle w:val="StyleUnderline"/>
        </w:rPr>
        <w:t xml:space="preserve">that </w:t>
      </w:r>
      <w:r w:rsidRPr="00696CC1">
        <w:rPr>
          <w:rStyle w:val="StyleUnderline"/>
          <w:highlight w:val="yellow"/>
        </w:rPr>
        <w:t>will</w:t>
      </w:r>
      <w:r w:rsidRPr="00696CC1">
        <w:rPr>
          <w:sz w:val="16"/>
          <w:highlight w:val="yellow"/>
        </w:rPr>
        <w:t xml:space="preserve"> </w:t>
      </w:r>
      <w:r w:rsidRPr="00696CC1">
        <w:rPr>
          <w:rStyle w:val="Emphasis"/>
          <w:highlight w:val="yellow"/>
        </w:rPr>
        <w:t>put them out of business</w:t>
      </w:r>
      <w:r w:rsidRPr="003407C7">
        <w:rPr>
          <w:sz w:val="16"/>
        </w:rPr>
        <w:t xml:space="preserve">, which is what this natural gas tax is doing,” </w:t>
      </w:r>
      <w:r w:rsidRPr="00696CC1">
        <w:rPr>
          <w:rStyle w:val="StyleUnderline"/>
          <w:highlight w:val="yellow"/>
        </w:rPr>
        <w:t>said</w:t>
      </w:r>
      <w:r w:rsidRPr="003407C7">
        <w:rPr>
          <w:sz w:val="16"/>
        </w:rPr>
        <w:t xml:space="preserve"> Republican August </w:t>
      </w:r>
      <w:r w:rsidRPr="00696CC1">
        <w:rPr>
          <w:rStyle w:val="Emphasis"/>
          <w:highlight w:val="yellow"/>
        </w:rPr>
        <w:t>Pfluger</w:t>
      </w:r>
      <w:r w:rsidRPr="003407C7">
        <w:rPr>
          <w:sz w:val="16"/>
        </w:rPr>
        <w:t xml:space="preserve"> of San Angelo, Texas, the Congressman who wrote the measure that Trump signed on Friday. Pfluger’s district overlaps with the Permian Basin, the highest producing oil field in the U.S. “In reality this rule has only stifled American energy production, discouraged investment, and increased energy prices across America,” he said.</w:t>
      </w:r>
    </w:p>
    <w:p w14:paraId="0F236286" w14:textId="06BF9999" w:rsidR="003407C7" w:rsidRPr="003407C7" w:rsidRDefault="003407C7" w:rsidP="003407C7">
      <w:pPr>
        <w:rPr>
          <w:sz w:val="16"/>
        </w:rPr>
      </w:pPr>
      <w:r w:rsidRPr="00696CC1">
        <w:rPr>
          <w:rStyle w:val="StyleUnderline"/>
          <w:highlight w:val="yellow"/>
        </w:rPr>
        <w:t>Pfluger’s</w:t>
      </w:r>
      <w:r w:rsidRPr="00696CC1">
        <w:rPr>
          <w:sz w:val="16"/>
          <w:highlight w:val="yellow"/>
        </w:rPr>
        <w:t xml:space="preserve"> </w:t>
      </w:r>
      <w:r w:rsidRPr="00696CC1">
        <w:rPr>
          <w:rStyle w:val="Emphasis"/>
          <w:highlight w:val="yellow"/>
        </w:rPr>
        <w:t>pessimistic view</w:t>
      </w:r>
      <w:r w:rsidRPr="00696CC1">
        <w:rPr>
          <w:sz w:val="16"/>
          <w:highlight w:val="yellow"/>
        </w:rPr>
        <w:t xml:space="preserve"> </w:t>
      </w:r>
      <w:r w:rsidRPr="00696CC1">
        <w:rPr>
          <w:rStyle w:val="StyleUnderline"/>
          <w:highlight w:val="yellow"/>
        </w:rPr>
        <w:t>of the</w:t>
      </w:r>
      <w:r w:rsidRPr="00696CC1">
        <w:rPr>
          <w:sz w:val="16"/>
          <w:highlight w:val="yellow"/>
        </w:rPr>
        <w:t xml:space="preserve"> </w:t>
      </w:r>
      <w:r w:rsidRPr="00696CC1">
        <w:rPr>
          <w:rStyle w:val="Emphasis"/>
          <w:highlight w:val="yellow"/>
        </w:rPr>
        <w:t>health of</w:t>
      </w:r>
      <w:r w:rsidRPr="003407C7">
        <w:rPr>
          <w:rStyle w:val="Emphasis"/>
        </w:rPr>
        <w:t xml:space="preserve"> America’s </w:t>
      </w:r>
      <w:r w:rsidRPr="00696CC1">
        <w:rPr>
          <w:rStyle w:val="Emphasis"/>
          <w:highlight w:val="yellow"/>
        </w:rPr>
        <w:t>oil and gas</w:t>
      </w:r>
      <w:r w:rsidRPr="003407C7">
        <w:rPr>
          <w:rStyle w:val="Emphasis"/>
        </w:rPr>
        <w:t xml:space="preserve"> industry</w:t>
      </w:r>
      <w:r w:rsidRPr="003407C7">
        <w:rPr>
          <w:sz w:val="16"/>
        </w:rPr>
        <w:t xml:space="preserve"> </w:t>
      </w:r>
      <w:r w:rsidRPr="00696CC1">
        <w:rPr>
          <w:rStyle w:val="StyleUnderline"/>
          <w:highlight w:val="yellow"/>
        </w:rPr>
        <w:t>is at</w:t>
      </w:r>
      <w:r w:rsidRPr="00696CC1">
        <w:rPr>
          <w:sz w:val="16"/>
          <w:highlight w:val="yellow"/>
        </w:rPr>
        <w:t xml:space="preserve"> </w:t>
      </w:r>
      <w:r w:rsidRPr="00696CC1">
        <w:rPr>
          <w:rStyle w:val="Emphasis"/>
          <w:highlight w:val="yellow"/>
        </w:rPr>
        <w:t>odds</w:t>
      </w:r>
      <w:r w:rsidRPr="00696CC1">
        <w:rPr>
          <w:sz w:val="16"/>
          <w:highlight w:val="yellow"/>
        </w:rPr>
        <w:t xml:space="preserve"> </w:t>
      </w:r>
      <w:r w:rsidRPr="00696CC1">
        <w:rPr>
          <w:rStyle w:val="StyleUnderline"/>
          <w:highlight w:val="yellow"/>
        </w:rPr>
        <w:t>with</w:t>
      </w:r>
      <w:r w:rsidRPr="003407C7">
        <w:rPr>
          <w:sz w:val="16"/>
        </w:rPr>
        <w:t xml:space="preserve"> what </w:t>
      </w:r>
      <w:r w:rsidRPr="00696CC1">
        <w:rPr>
          <w:rStyle w:val="Emphasis"/>
          <w:highlight w:val="yellow"/>
        </w:rPr>
        <w:t>official reports</w:t>
      </w:r>
      <w:r w:rsidRPr="003407C7">
        <w:rPr>
          <w:sz w:val="16"/>
        </w:rPr>
        <w:t xml:space="preserve"> say. </w:t>
      </w:r>
      <w:r w:rsidRPr="003407C7">
        <w:rPr>
          <w:rStyle w:val="StyleUnderline"/>
        </w:rPr>
        <w:t xml:space="preserve">America’s </w:t>
      </w:r>
      <w:r w:rsidRPr="00696CC1">
        <w:rPr>
          <w:rStyle w:val="StyleUnderline"/>
          <w:highlight w:val="yellow"/>
        </w:rPr>
        <w:t>fossil</w:t>
      </w:r>
      <w:r w:rsidRPr="003407C7">
        <w:rPr>
          <w:rStyle w:val="StyleUnderline"/>
        </w:rPr>
        <w:t xml:space="preserve"> fuel </w:t>
      </w:r>
      <w:r w:rsidRPr="00696CC1">
        <w:rPr>
          <w:rStyle w:val="StyleUnderline"/>
          <w:highlight w:val="yellow"/>
        </w:rPr>
        <w:t>producers are on a</w:t>
      </w:r>
      <w:r w:rsidRPr="00696CC1">
        <w:rPr>
          <w:sz w:val="16"/>
          <w:highlight w:val="yellow"/>
        </w:rPr>
        <w:t xml:space="preserve"> </w:t>
      </w:r>
      <w:r w:rsidRPr="00696CC1">
        <w:rPr>
          <w:rStyle w:val="Emphasis"/>
          <w:highlight w:val="yellow"/>
        </w:rPr>
        <w:t>winning streak</w:t>
      </w:r>
      <w:r w:rsidRPr="00696CC1">
        <w:rPr>
          <w:sz w:val="16"/>
          <w:highlight w:val="yellow"/>
        </w:rPr>
        <w:t xml:space="preserve"> </w:t>
      </w:r>
      <w:r w:rsidRPr="00696CC1">
        <w:rPr>
          <w:rStyle w:val="StyleUnderline"/>
          <w:highlight w:val="yellow"/>
        </w:rPr>
        <w:t>by</w:t>
      </w:r>
      <w:r w:rsidRPr="00696CC1">
        <w:rPr>
          <w:sz w:val="16"/>
          <w:highlight w:val="yellow"/>
        </w:rPr>
        <w:t xml:space="preserve"> </w:t>
      </w:r>
      <w:r w:rsidRPr="00696CC1">
        <w:rPr>
          <w:rStyle w:val="Emphasis"/>
          <w:highlight w:val="yellow"/>
        </w:rPr>
        <w:t>every measure</w:t>
      </w:r>
      <w:r w:rsidRPr="003407C7">
        <w:rPr>
          <w:rStyle w:val="StyleUnderline"/>
        </w:rPr>
        <w:t>. The U.S. is the largest exporter of natural gas in the world, and crude oil and natural gas production hit</w:t>
      </w:r>
      <w:r w:rsidRPr="003407C7">
        <w:rPr>
          <w:sz w:val="16"/>
        </w:rPr>
        <w:t xml:space="preserve"> </w:t>
      </w:r>
      <w:r w:rsidRPr="003407C7">
        <w:rPr>
          <w:rStyle w:val="Emphasis"/>
        </w:rPr>
        <w:t>record highs</w:t>
      </w:r>
      <w:r w:rsidRPr="003407C7">
        <w:rPr>
          <w:sz w:val="16"/>
        </w:rPr>
        <w:t xml:space="preserve"> in December. The Texas oil and gas industry broke new production records on Monday.</w:t>
      </w:r>
    </w:p>
    <w:p w14:paraId="622E2FAD" w14:textId="7EDE80D1" w:rsidR="0025239E" w:rsidRDefault="003B026A" w:rsidP="0025239E">
      <w:pPr>
        <w:pStyle w:val="Heading3"/>
      </w:pPr>
      <w:r>
        <w:t>Econ / Sector DA---</w:t>
      </w:r>
      <w:r w:rsidR="0025239E">
        <w:t>Gas Sales Turn</w:t>
      </w:r>
    </w:p>
    <w:p w14:paraId="20E7DC63" w14:textId="77777777" w:rsidR="0025239E" w:rsidRPr="00BA584B" w:rsidRDefault="0025239E" w:rsidP="0025239E">
      <w:pPr>
        <w:pStyle w:val="Heading4"/>
      </w:pPr>
      <w:r>
        <w:t xml:space="preserve">Compliance </w:t>
      </w:r>
      <w:r>
        <w:rPr>
          <w:u w:val="single"/>
        </w:rPr>
        <w:t>helps</w:t>
      </w:r>
      <w:r>
        <w:t xml:space="preserve"> the industry. It’s </w:t>
      </w:r>
      <w:r>
        <w:rPr>
          <w:u w:val="single"/>
        </w:rPr>
        <w:t>cheap</w:t>
      </w:r>
      <w:r>
        <w:t xml:space="preserve"> AND they can </w:t>
      </w:r>
      <w:r>
        <w:rPr>
          <w:u w:val="single"/>
        </w:rPr>
        <w:t>sell the unflared methane</w:t>
      </w:r>
      <w:r>
        <w:t>!</w:t>
      </w:r>
    </w:p>
    <w:p w14:paraId="79FE81F3" w14:textId="77777777" w:rsidR="0025239E" w:rsidRDefault="0025239E" w:rsidP="0025239E">
      <w:r>
        <w:t xml:space="preserve">Wayne </w:t>
      </w:r>
      <w:r w:rsidRPr="001F368A">
        <w:rPr>
          <w:rStyle w:val="Style13ptBold"/>
        </w:rPr>
        <w:t>Lax &amp;</w:t>
      </w:r>
      <w:r>
        <w:t xml:space="preserve"> Monika </w:t>
      </w:r>
      <w:r w:rsidRPr="001F368A">
        <w:rPr>
          <w:rStyle w:val="Style13ptBold"/>
        </w:rPr>
        <w:t>Leininger 21</w:t>
      </w:r>
      <w:r>
        <w:t>, Lax is Board Member, Powder River Basin Resource Council; Leininger is Community Organizer, Powder River Basin Resource Council, "Written comments on docket: EPA-HQ-OAR-2021-0295," 07/30/2021</w:t>
      </w:r>
    </w:p>
    <w:p w14:paraId="33CC4C20" w14:textId="77777777" w:rsidR="0025239E" w:rsidRPr="009B101E" w:rsidRDefault="0025239E" w:rsidP="0025239E">
      <w:pPr>
        <w:rPr>
          <w:sz w:val="16"/>
        </w:rPr>
      </w:pPr>
      <w:r w:rsidRPr="00B50D2A">
        <w:rPr>
          <w:sz w:val="16"/>
        </w:rPr>
        <w:t xml:space="preserve">Finally, </w:t>
      </w:r>
      <w:r w:rsidRPr="00B50D2A">
        <w:rPr>
          <w:rStyle w:val="StyleUnderline"/>
        </w:rPr>
        <w:t xml:space="preserve">we </w:t>
      </w:r>
      <w:r w:rsidRPr="00B50D2A">
        <w:rPr>
          <w:rStyle w:val="Emphasis"/>
        </w:rPr>
        <w:t>know</w:t>
      </w:r>
      <w:r w:rsidRPr="00B50D2A">
        <w:rPr>
          <w:sz w:val="16"/>
        </w:rPr>
        <w:t xml:space="preserve"> </w:t>
      </w:r>
      <w:r w:rsidRPr="00B50D2A">
        <w:rPr>
          <w:rStyle w:val="StyleUnderline"/>
        </w:rPr>
        <w:t xml:space="preserve">that common-sense, effective, and feasible </w:t>
      </w:r>
      <w:r w:rsidRPr="006D22D7">
        <w:rPr>
          <w:rStyle w:val="StyleUnderline"/>
          <w:highlight w:val="yellow"/>
        </w:rPr>
        <w:t xml:space="preserve">emission controls </w:t>
      </w:r>
      <w:r w:rsidRPr="006D22D7">
        <w:rPr>
          <w:rStyle w:val="Emphasis"/>
          <w:highlight w:val="yellow"/>
        </w:rPr>
        <w:t>don’t harm industry</w:t>
      </w:r>
      <w:r w:rsidRPr="00B50D2A">
        <w:rPr>
          <w:sz w:val="16"/>
        </w:rPr>
        <w:t xml:space="preserve">. For instance, </w:t>
      </w:r>
      <w:r w:rsidRPr="006D22D7">
        <w:rPr>
          <w:rStyle w:val="StyleUnderline"/>
          <w:highlight w:val="yellow"/>
        </w:rPr>
        <w:t>a 2014 analysis</w:t>
      </w:r>
      <w:r w:rsidRPr="00B50D2A">
        <w:rPr>
          <w:rStyle w:val="StyleUnderline"/>
        </w:rPr>
        <w:t xml:space="preserve"> conducted by </w:t>
      </w:r>
      <w:r w:rsidRPr="00B50D2A">
        <w:rPr>
          <w:rStyle w:val="Emphasis"/>
        </w:rPr>
        <w:t>ICF International</w:t>
      </w:r>
      <w:r w:rsidRPr="00B50D2A">
        <w:rPr>
          <w:sz w:val="16"/>
        </w:rPr>
        <w:t xml:space="preserve"> </w:t>
      </w:r>
      <w:r w:rsidRPr="006D22D7">
        <w:rPr>
          <w:rStyle w:val="StyleUnderline"/>
          <w:highlight w:val="yellow"/>
        </w:rPr>
        <w:t>shows</w:t>
      </w:r>
      <w:r w:rsidRPr="00B50D2A">
        <w:rPr>
          <w:rStyle w:val="StyleUnderline"/>
        </w:rPr>
        <w:t xml:space="preserve"> that</w:t>
      </w:r>
      <w:r w:rsidRPr="00B50D2A">
        <w:rPr>
          <w:sz w:val="16"/>
        </w:rPr>
        <w:t xml:space="preserve"> </w:t>
      </w:r>
      <w:r w:rsidRPr="006D22D7">
        <w:rPr>
          <w:rStyle w:val="Emphasis"/>
          <w:highlight w:val="yellow"/>
        </w:rPr>
        <w:t>40% of onshore</w:t>
      </w:r>
      <w:r w:rsidRPr="00B50D2A">
        <w:rPr>
          <w:rStyle w:val="Emphasis"/>
        </w:rPr>
        <w:t xml:space="preserve"> U.S </w:t>
      </w:r>
      <w:r w:rsidRPr="006D22D7">
        <w:rPr>
          <w:rStyle w:val="Emphasis"/>
          <w:highlight w:val="yellow"/>
        </w:rPr>
        <w:t>methane</w:t>
      </w:r>
      <w:r w:rsidRPr="00B50D2A">
        <w:rPr>
          <w:rStyle w:val="Emphasis"/>
        </w:rPr>
        <w:t xml:space="preserve"> emissions</w:t>
      </w:r>
      <w:r w:rsidRPr="00B50D2A">
        <w:rPr>
          <w:sz w:val="16"/>
        </w:rPr>
        <w:t xml:space="preserve"> </w:t>
      </w:r>
      <w:r w:rsidRPr="006D22D7">
        <w:rPr>
          <w:rStyle w:val="StyleUnderline"/>
          <w:highlight w:val="yellow"/>
        </w:rPr>
        <w:t>can be</w:t>
      </w:r>
      <w:r w:rsidRPr="006D22D7">
        <w:rPr>
          <w:sz w:val="16"/>
          <w:highlight w:val="yellow"/>
        </w:rPr>
        <w:t xml:space="preserve"> </w:t>
      </w:r>
      <w:r w:rsidRPr="006D22D7">
        <w:rPr>
          <w:rStyle w:val="Emphasis"/>
          <w:highlight w:val="yellow"/>
        </w:rPr>
        <w:t>significantly and cost-effectively reduced</w:t>
      </w:r>
      <w:r w:rsidRPr="006D22D7">
        <w:rPr>
          <w:sz w:val="16"/>
          <w:highlight w:val="yellow"/>
        </w:rPr>
        <w:t xml:space="preserve"> </w:t>
      </w:r>
      <w:r w:rsidRPr="006D22D7">
        <w:rPr>
          <w:rStyle w:val="StyleUnderline"/>
          <w:highlight w:val="yellow"/>
        </w:rPr>
        <w:t>by</w:t>
      </w:r>
      <w:r w:rsidRPr="00B50D2A">
        <w:rPr>
          <w:rStyle w:val="StyleUnderline"/>
        </w:rPr>
        <w:t xml:space="preserve"> utilizing</w:t>
      </w:r>
      <w:r w:rsidRPr="00B50D2A">
        <w:rPr>
          <w:sz w:val="16"/>
        </w:rPr>
        <w:t xml:space="preserve"> </w:t>
      </w:r>
      <w:r w:rsidRPr="006D22D7">
        <w:rPr>
          <w:rStyle w:val="Emphasis"/>
          <w:highlight w:val="yellow"/>
        </w:rPr>
        <w:t>existing tech</w:t>
      </w:r>
      <w:r w:rsidRPr="00BA584B">
        <w:rPr>
          <w:rStyle w:val="Emphasis"/>
        </w:rPr>
        <w:t>nologies</w:t>
      </w:r>
      <w:r w:rsidRPr="00B50D2A">
        <w:rPr>
          <w:sz w:val="16"/>
        </w:rPr>
        <w:t xml:space="preserve"> </w:t>
      </w:r>
      <w:r w:rsidRPr="006D22D7">
        <w:rPr>
          <w:rStyle w:val="StyleUnderline"/>
          <w:highlight w:val="yellow"/>
        </w:rPr>
        <w:t xml:space="preserve">while </w:t>
      </w:r>
      <w:r w:rsidRPr="006D22D7">
        <w:rPr>
          <w:rStyle w:val="Emphasis"/>
          <w:highlight w:val="yellow"/>
        </w:rPr>
        <w:t>saving</w:t>
      </w:r>
      <w:r w:rsidRPr="006D22D7">
        <w:rPr>
          <w:sz w:val="16"/>
          <w:highlight w:val="yellow"/>
        </w:rPr>
        <w:t xml:space="preserve"> </w:t>
      </w:r>
      <w:r w:rsidRPr="006D22D7">
        <w:rPr>
          <w:rStyle w:val="StyleUnderline"/>
          <w:highlight w:val="yellow"/>
        </w:rPr>
        <w:t>the</w:t>
      </w:r>
      <w:r w:rsidRPr="00B50D2A">
        <w:rPr>
          <w:sz w:val="16"/>
        </w:rPr>
        <w:t xml:space="preserve"> U.S </w:t>
      </w:r>
      <w:r w:rsidRPr="006D22D7">
        <w:rPr>
          <w:rStyle w:val="Emphasis"/>
          <w:highlight w:val="yellow"/>
        </w:rPr>
        <w:t>economy</w:t>
      </w:r>
      <w:r w:rsidRPr="00B50D2A">
        <w:rPr>
          <w:sz w:val="16"/>
        </w:rPr>
        <w:t xml:space="preserve"> and consumers </w:t>
      </w:r>
      <w:r w:rsidRPr="00B50D2A">
        <w:rPr>
          <w:rStyle w:val="StyleUnderline"/>
        </w:rPr>
        <w:t>over</w:t>
      </w:r>
      <w:r w:rsidRPr="00B50D2A">
        <w:rPr>
          <w:sz w:val="16"/>
        </w:rPr>
        <w:t xml:space="preserve"> </w:t>
      </w:r>
      <w:r w:rsidRPr="006D22D7">
        <w:rPr>
          <w:rStyle w:val="Emphasis"/>
          <w:highlight w:val="yellow"/>
        </w:rPr>
        <w:t>$100 million a year</w:t>
      </w:r>
      <w:r w:rsidRPr="00B50D2A">
        <w:rPr>
          <w:sz w:val="16"/>
        </w:rPr>
        <w:t xml:space="preserve">. According to this report, </w:t>
      </w:r>
      <w:r w:rsidRPr="006D22D7">
        <w:rPr>
          <w:rStyle w:val="StyleUnderline"/>
          <w:highlight w:val="yellow"/>
        </w:rPr>
        <w:t>the</w:t>
      </w:r>
      <w:r w:rsidRPr="006D22D7">
        <w:rPr>
          <w:sz w:val="16"/>
          <w:highlight w:val="yellow"/>
        </w:rPr>
        <w:t xml:space="preserve"> </w:t>
      </w:r>
      <w:r w:rsidRPr="006D22D7">
        <w:rPr>
          <w:rStyle w:val="Emphasis"/>
          <w:highlight w:val="yellow"/>
        </w:rPr>
        <w:t>initial cost</w:t>
      </w:r>
      <w:r w:rsidRPr="00B50D2A">
        <w:rPr>
          <w:sz w:val="16"/>
        </w:rPr>
        <w:t xml:space="preserve"> </w:t>
      </w:r>
      <w:r w:rsidRPr="00B50D2A">
        <w:rPr>
          <w:rStyle w:val="StyleUnderline"/>
        </w:rPr>
        <w:t xml:space="preserve">of these reduction measures </w:t>
      </w:r>
      <w:r w:rsidRPr="006D22D7">
        <w:rPr>
          <w:rStyle w:val="StyleUnderline"/>
          <w:highlight w:val="yellow"/>
        </w:rPr>
        <w:t>is</w:t>
      </w:r>
      <w:r w:rsidRPr="00B50D2A">
        <w:rPr>
          <w:rStyle w:val="StyleUnderline"/>
        </w:rPr>
        <w:t xml:space="preserve"> around</w:t>
      </w:r>
      <w:r w:rsidRPr="00B50D2A">
        <w:rPr>
          <w:sz w:val="16"/>
        </w:rPr>
        <w:t xml:space="preserve"> </w:t>
      </w:r>
      <w:r w:rsidRPr="00B50D2A">
        <w:rPr>
          <w:rStyle w:val="Emphasis"/>
        </w:rPr>
        <w:t>$2.2 billion</w:t>
      </w:r>
      <w:r w:rsidRPr="00B50D2A">
        <w:rPr>
          <w:rStyle w:val="StyleUnderline"/>
        </w:rPr>
        <w:t xml:space="preserve">, or </w:t>
      </w:r>
      <w:r w:rsidRPr="006D22D7">
        <w:rPr>
          <w:rStyle w:val="StyleUnderline"/>
          <w:highlight w:val="yellow"/>
        </w:rPr>
        <w:t xml:space="preserve">less than </w:t>
      </w:r>
      <w:r w:rsidRPr="006D22D7">
        <w:rPr>
          <w:rStyle w:val="Emphasis"/>
          <w:highlight w:val="yellow"/>
        </w:rPr>
        <w:t>1%</w:t>
      </w:r>
      <w:r w:rsidRPr="006D22D7">
        <w:rPr>
          <w:sz w:val="16"/>
          <w:highlight w:val="yellow"/>
        </w:rPr>
        <w:t xml:space="preserve"> </w:t>
      </w:r>
      <w:r w:rsidRPr="006D22D7">
        <w:rPr>
          <w:rStyle w:val="StyleUnderline"/>
          <w:highlight w:val="yellow"/>
        </w:rPr>
        <w:t>of</w:t>
      </w:r>
      <w:r w:rsidRPr="00BA584B">
        <w:rPr>
          <w:sz w:val="16"/>
        </w:rPr>
        <w:t xml:space="preserve"> the</w:t>
      </w:r>
      <w:r w:rsidRPr="00B50D2A">
        <w:rPr>
          <w:sz w:val="16"/>
        </w:rPr>
        <w:t xml:space="preserve"> </w:t>
      </w:r>
      <w:r w:rsidRPr="00B50D2A">
        <w:rPr>
          <w:rStyle w:val="Emphasis"/>
        </w:rPr>
        <w:t>annual oil and gas</w:t>
      </w:r>
      <w:r w:rsidRPr="00B50D2A">
        <w:rPr>
          <w:sz w:val="16"/>
        </w:rPr>
        <w:t xml:space="preserve"> industry </w:t>
      </w:r>
      <w:r w:rsidRPr="006D22D7">
        <w:rPr>
          <w:rStyle w:val="Emphasis"/>
          <w:highlight w:val="yellow"/>
        </w:rPr>
        <w:t>cap</w:t>
      </w:r>
      <w:r w:rsidRPr="00B50D2A">
        <w:rPr>
          <w:sz w:val="16"/>
        </w:rPr>
        <w:t xml:space="preserve">ital </w:t>
      </w:r>
      <w:r w:rsidRPr="006D22D7">
        <w:rPr>
          <w:rStyle w:val="Emphasis"/>
          <w:highlight w:val="yellow"/>
        </w:rPr>
        <w:t>ex</w:t>
      </w:r>
      <w:r w:rsidRPr="00B50D2A">
        <w:rPr>
          <w:sz w:val="16"/>
        </w:rPr>
        <w:t xml:space="preserve">penditures </w:t>
      </w:r>
      <w:r w:rsidRPr="00B50D2A">
        <w:rPr>
          <w:rStyle w:val="StyleUnderline"/>
        </w:rPr>
        <w:t>in</w:t>
      </w:r>
      <w:r w:rsidRPr="00B50D2A">
        <w:rPr>
          <w:sz w:val="16"/>
        </w:rPr>
        <w:t xml:space="preserve"> </w:t>
      </w:r>
      <w:proofErr w:type="gramStart"/>
      <w:r w:rsidRPr="00B50D2A">
        <w:rPr>
          <w:rStyle w:val="Emphasis"/>
        </w:rPr>
        <w:t>2021</w:t>
      </w:r>
      <w:r w:rsidRPr="00B50D2A">
        <w:rPr>
          <w:sz w:val="16"/>
        </w:rPr>
        <w:t>1 .</w:t>
      </w:r>
      <w:proofErr w:type="gramEnd"/>
      <w:r w:rsidRPr="00B50D2A">
        <w:rPr>
          <w:sz w:val="16"/>
        </w:rPr>
        <w:t xml:space="preserve"> Additionally, </w:t>
      </w:r>
      <w:r w:rsidRPr="00B50D2A">
        <w:rPr>
          <w:rStyle w:val="StyleUnderline"/>
        </w:rPr>
        <w:t xml:space="preserve">at these estimated </w:t>
      </w:r>
      <w:r w:rsidRPr="006D22D7">
        <w:rPr>
          <w:rStyle w:val="StyleUnderline"/>
          <w:highlight w:val="yellow"/>
        </w:rPr>
        <w:t>reduction</w:t>
      </w:r>
      <w:r w:rsidRPr="00B50D2A">
        <w:rPr>
          <w:rStyle w:val="StyleUnderline"/>
        </w:rPr>
        <w:t xml:space="preserve"> levels, the oil and gas industry </w:t>
      </w:r>
      <w:r w:rsidRPr="006D22D7">
        <w:rPr>
          <w:rStyle w:val="StyleUnderline"/>
          <w:highlight w:val="yellow"/>
        </w:rPr>
        <w:t>would recoup</w:t>
      </w:r>
      <w:r w:rsidRPr="00B50D2A">
        <w:rPr>
          <w:rStyle w:val="StyleUnderline"/>
        </w:rPr>
        <w:t xml:space="preserve"> annual </w:t>
      </w:r>
      <w:r w:rsidRPr="00B50D2A">
        <w:rPr>
          <w:rStyle w:val="Emphasis"/>
        </w:rPr>
        <w:t>savings</w:t>
      </w:r>
      <w:r w:rsidRPr="00B50D2A">
        <w:rPr>
          <w:sz w:val="16"/>
        </w:rPr>
        <w:t xml:space="preserve"> </w:t>
      </w:r>
      <w:r w:rsidRPr="00B50D2A">
        <w:rPr>
          <w:rStyle w:val="StyleUnderline"/>
        </w:rPr>
        <w:t>of</w:t>
      </w:r>
      <w:r w:rsidRPr="00B50D2A">
        <w:rPr>
          <w:sz w:val="16"/>
        </w:rPr>
        <w:t xml:space="preserve"> </w:t>
      </w:r>
      <w:r w:rsidRPr="006D22D7">
        <w:rPr>
          <w:rStyle w:val="Emphasis"/>
          <w:highlight w:val="yellow"/>
        </w:rPr>
        <w:t>$164 million per year</w:t>
      </w:r>
      <w:r w:rsidRPr="00B50D2A">
        <w:rPr>
          <w:sz w:val="16"/>
        </w:rPr>
        <w:t xml:space="preserve"> </w:t>
      </w:r>
      <w:r w:rsidRPr="006D22D7">
        <w:rPr>
          <w:rStyle w:val="StyleUnderline"/>
          <w:highlight w:val="yellow"/>
        </w:rPr>
        <w:t>while</w:t>
      </w:r>
      <w:r w:rsidRPr="00B50D2A">
        <w:rPr>
          <w:sz w:val="16"/>
        </w:rPr>
        <w:t xml:space="preserve"> also </w:t>
      </w:r>
      <w:r w:rsidRPr="006D22D7">
        <w:rPr>
          <w:rStyle w:val="StyleUnderline"/>
          <w:highlight w:val="yellow"/>
        </w:rPr>
        <w:t>creating</w:t>
      </w:r>
      <w:r w:rsidRPr="00B50D2A">
        <w:rPr>
          <w:sz w:val="16"/>
        </w:rPr>
        <w:t xml:space="preserve"> </w:t>
      </w:r>
      <w:r w:rsidRPr="00B50D2A">
        <w:rPr>
          <w:rStyle w:val="Emphasis"/>
        </w:rPr>
        <w:t xml:space="preserve">high-quality </w:t>
      </w:r>
      <w:r w:rsidRPr="006D22D7">
        <w:rPr>
          <w:rStyle w:val="Emphasis"/>
          <w:highlight w:val="yellow"/>
        </w:rPr>
        <w:t>jobs</w:t>
      </w:r>
      <w:r w:rsidRPr="006D22D7">
        <w:rPr>
          <w:sz w:val="16"/>
          <w:highlight w:val="yellow"/>
        </w:rPr>
        <w:t xml:space="preserve"> </w:t>
      </w:r>
      <w:r w:rsidRPr="006D22D7">
        <w:rPr>
          <w:rStyle w:val="StyleUnderline"/>
          <w:highlight w:val="yellow"/>
        </w:rPr>
        <w:t>and</w:t>
      </w:r>
      <w:r w:rsidRPr="00B50D2A">
        <w:rPr>
          <w:sz w:val="16"/>
        </w:rPr>
        <w:t xml:space="preserve"> </w:t>
      </w:r>
      <w:r w:rsidRPr="00B50D2A">
        <w:rPr>
          <w:rStyle w:val="Emphasis"/>
        </w:rPr>
        <w:t xml:space="preserve">more </w:t>
      </w:r>
      <w:r w:rsidRPr="006D22D7">
        <w:rPr>
          <w:rStyle w:val="Emphasis"/>
          <w:highlight w:val="yellow"/>
        </w:rPr>
        <w:t>revenue</w:t>
      </w:r>
      <w:r w:rsidRPr="00B50D2A">
        <w:rPr>
          <w:sz w:val="16"/>
        </w:rPr>
        <w:t xml:space="preserve"> for our communities. Here in Wyoming, our state is facing a pressing budget crisis because traditional sources of revenue are shrinking, creating a large deficit that will continue to grow for years to come. </w:t>
      </w:r>
      <w:r w:rsidRPr="00B50D2A">
        <w:rPr>
          <w:rStyle w:val="StyleUnderline"/>
        </w:rPr>
        <w:t>Collecting</w:t>
      </w:r>
      <w:r w:rsidRPr="00B50D2A">
        <w:rPr>
          <w:sz w:val="16"/>
        </w:rPr>
        <w:t xml:space="preserve"> </w:t>
      </w:r>
      <w:r w:rsidRPr="00B50D2A">
        <w:rPr>
          <w:rStyle w:val="Emphasis"/>
        </w:rPr>
        <w:t>revenue</w:t>
      </w:r>
      <w:r w:rsidRPr="00B50D2A">
        <w:rPr>
          <w:sz w:val="16"/>
        </w:rPr>
        <w:t xml:space="preserve"> </w:t>
      </w:r>
      <w:r w:rsidRPr="00B50D2A">
        <w:rPr>
          <w:rStyle w:val="StyleUnderline"/>
        </w:rPr>
        <w:t xml:space="preserve">from our finite resources and creating new jobs is of utmost importance to maintain the </w:t>
      </w:r>
      <w:r w:rsidRPr="00B50D2A">
        <w:rPr>
          <w:rStyle w:val="Emphasis"/>
        </w:rPr>
        <w:t>vitality</w:t>
      </w:r>
      <w:r w:rsidRPr="00B50D2A">
        <w:rPr>
          <w:sz w:val="16"/>
        </w:rPr>
        <w:t xml:space="preserve"> </w:t>
      </w:r>
      <w:r w:rsidRPr="00B50D2A">
        <w:rPr>
          <w:rStyle w:val="StyleUnderline"/>
        </w:rPr>
        <w:t>of our</w:t>
      </w:r>
      <w:r w:rsidRPr="00B50D2A">
        <w:rPr>
          <w:sz w:val="16"/>
        </w:rPr>
        <w:t xml:space="preserve"> </w:t>
      </w:r>
      <w:r w:rsidRPr="00B50D2A">
        <w:rPr>
          <w:rStyle w:val="Emphasis"/>
        </w:rPr>
        <w:t>communities</w:t>
      </w:r>
      <w:r w:rsidRPr="00B50D2A">
        <w:rPr>
          <w:sz w:val="16"/>
        </w:rPr>
        <w:t xml:space="preserve"> </w:t>
      </w:r>
      <w:r w:rsidRPr="00B50D2A">
        <w:rPr>
          <w:rStyle w:val="StyleUnderline"/>
        </w:rPr>
        <w:t>during this</w:t>
      </w:r>
      <w:r w:rsidRPr="00B50D2A">
        <w:rPr>
          <w:sz w:val="16"/>
        </w:rPr>
        <w:t xml:space="preserve"> economic and energy </w:t>
      </w:r>
      <w:r w:rsidRPr="00B50D2A">
        <w:rPr>
          <w:rStyle w:val="StyleUnderline"/>
        </w:rPr>
        <w:t>transition</w:t>
      </w:r>
      <w:r w:rsidRPr="00B50D2A">
        <w:rPr>
          <w:sz w:val="16"/>
        </w:rPr>
        <w:t>.</w:t>
      </w:r>
    </w:p>
    <w:p w14:paraId="18743E9A" w14:textId="57F50E2D" w:rsidR="00CD1E4D" w:rsidRDefault="003B026A" w:rsidP="009B101E">
      <w:pPr>
        <w:pStyle w:val="Heading3"/>
      </w:pPr>
      <w:r>
        <w:t>Econ / Sector DA---</w:t>
      </w:r>
      <w:r w:rsidR="00CD1E4D">
        <w:t>Jobs Turn</w:t>
      </w:r>
    </w:p>
    <w:p w14:paraId="1B6A0710" w14:textId="08619912" w:rsidR="00CD1E4D" w:rsidRPr="0025239E" w:rsidRDefault="0025239E" w:rsidP="00CD1E4D">
      <w:pPr>
        <w:pStyle w:val="Heading4"/>
      </w:pPr>
      <w:r>
        <w:t xml:space="preserve">It adds </w:t>
      </w:r>
      <w:r>
        <w:rPr>
          <w:u w:val="single"/>
        </w:rPr>
        <w:t>ten thousand jobs on net</w:t>
      </w:r>
      <w:r>
        <w:t xml:space="preserve">. </w:t>
      </w:r>
    </w:p>
    <w:p w14:paraId="4D9DC46F" w14:textId="77777777" w:rsidR="00CD1E4D" w:rsidRDefault="00CD1E4D" w:rsidP="00CD1E4D">
      <w:r>
        <w:t xml:space="preserve">Linda </w:t>
      </w:r>
      <w:r w:rsidRPr="00992B9B">
        <w:rPr>
          <w:rStyle w:val="Style13ptBold"/>
        </w:rPr>
        <w:t>Burchfiel 24</w:t>
      </w:r>
      <w:r>
        <w:t>, Secretary of the Democratic Party of Santa Fe County, "Official Transcript for the Waste Emissions Charge Virtual Public Hearing held on February 12, 2024," Environmental Protection Agency, 04/08/2024, Document (EPA-HQ-OAR-2023-0434-0001)</w:t>
      </w:r>
    </w:p>
    <w:p w14:paraId="1591F4D3" w14:textId="46FCF380" w:rsidR="00CD1E4D" w:rsidRDefault="00CD1E4D" w:rsidP="00CD1E4D">
      <w:pPr>
        <w:rPr>
          <w:sz w:val="16"/>
        </w:rPr>
      </w:pPr>
      <w:r w:rsidRPr="00CD1E4D">
        <w:rPr>
          <w:sz w:val="16"/>
        </w:rPr>
        <w:t xml:space="preserve">04:27:37 Okay. Thank you for this opportunity to speak. My name is Linda </w:t>
      </w:r>
      <w:proofErr w:type="gramStart"/>
      <w:r w:rsidRPr="00CD1E4D">
        <w:rPr>
          <w:sz w:val="16"/>
        </w:rPr>
        <w:t>Birchfiel</w:t>
      </w:r>
      <w:proofErr w:type="gramEnd"/>
      <w:r w:rsidRPr="00CD1E4D">
        <w:rPr>
          <w:sz w:val="16"/>
        </w:rPr>
        <w:t xml:space="preserve"> and I am a concerned citizen from New Mexico. I am in strong support of this proposed regulation for this to implement the Waste Emissions Charge. Methane reduction is critically </w:t>
      </w:r>
      <w:proofErr w:type="gramStart"/>
      <w:r w:rsidRPr="00CD1E4D">
        <w:rPr>
          <w:sz w:val="16"/>
        </w:rPr>
        <w:t>important</w:t>
      </w:r>
      <w:proofErr w:type="gramEnd"/>
      <w:r w:rsidRPr="00CD1E4D">
        <w:rPr>
          <w:sz w:val="16"/>
        </w:rPr>
        <w:t xml:space="preserve"> and we need to start right now. Methane makes up 25 percent of our greenhouse gas [inaudible] and because it is so potent but also short-lived, limiting it is the best way to provide some temporary relief from the disaster of climate change. If we act now to reduce methane, we can buy time to cut other greenhouse gases such as carbon dioxide. Compliance with this regulation will be made easier thanks to financial assistance and revisions to Subpart W as well as recent technological advances that have reduced cost and sparked a methane mitigation industry. With the expertise in this industry, leaks can now be more easily detected and repaired, and routine flaring can be curtailed. In fact, some operators have seen their writing on the wall and have already acted to reduce emissions. Operators who have not been so proactive will need to the charge to incentivize them. The regulation has been designed to be effective, but also fair. It only applies to a subset of a facility’s emissions that exceed the levels set by Congress. It allows for netting and calculating emissions and it provides several exemptions. Most importantly, it applies only to large emitters, and even those operators won't have to pay a fee if they follow common-sense methane standards. Not only is </w:t>
      </w:r>
      <w:r w:rsidRPr="00696CC1">
        <w:rPr>
          <w:rStyle w:val="StyleUnderline"/>
          <w:highlight w:val="yellow"/>
        </w:rPr>
        <w:t>methane reduction</w:t>
      </w:r>
      <w:r w:rsidRPr="00CD1E4D">
        <w:rPr>
          <w:sz w:val="16"/>
        </w:rPr>
        <w:t xml:space="preserve"> of vital importance for our climate, </w:t>
      </w:r>
      <w:proofErr w:type="gramStart"/>
      <w:r w:rsidRPr="00CD1E4D">
        <w:rPr>
          <w:sz w:val="16"/>
        </w:rPr>
        <w:t>it</w:t>
      </w:r>
      <w:proofErr w:type="gramEnd"/>
      <w:r w:rsidRPr="00CD1E4D">
        <w:rPr>
          <w:sz w:val="16"/>
        </w:rPr>
        <w:t xml:space="preserve"> also </w:t>
      </w:r>
      <w:r w:rsidRPr="00696CC1">
        <w:rPr>
          <w:rStyle w:val="Emphasis"/>
          <w:highlight w:val="yellow"/>
        </w:rPr>
        <w:t>benefits</w:t>
      </w:r>
      <w:r w:rsidRPr="00CD1E4D">
        <w:rPr>
          <w:sz w:val="16"/>
        </w:rPr>
        <w:t xml:space="preserve"> </w:t>
      </w:r>
      <w:r w:rsidRPr="00CD1E4D">
        <w:rPr>
          <w:rStyle w:val="StyleUnderline"/>
        </w:rPr>
        <w:t>our economy by</w:t>
      </w:r>
      <w:r w:rsidRPr="00CD1E4D">
        <w:rPr>
          <w:sz w:val="16"/>
        </w:rPr>
        <w:t xml:space="preserve"> </w:t>
      </w:r>
      <w:r w:rsidRPr="00CD1E4D">
        <w:rPr>
          <w:rStyle w:val="Emphasis"/>
        </w:rPr>
        <w:t xml:space="preserve">creating </w:t>
      </w:r>
      <w:r w:rsidRPr="00696CC1">
        <w:rPr>
          <w:rStyle w:val="Emphasis"/>
          <w:highlight w:val="yellow"/>
        </w:rPr>
        <w:t>jobs</w:t>
      </w:r>
      <w:r w:rsidRPr="00CD1E4D">
        <w:rPr>
          <w:sz w:val="16"/>
        </w:rPr>
        <w:t xml:space="preserve"> </w:t>
      </w:r>
      <w:r w:rsidRPr="00CD1E4D">
        <w:rPr>
          <w:rStyle w:val="StyleUnderline"/>
        </w:rPr>
        <w:t>that are</w:t>
      </w:r>
      <w:r w:rsidRPr="00CD1E4D">
        <w:rPr>
          <w:sz w:val="16"/>
        </w:rPr>
        <w:t xml:space="preserve"> </w:t>
      </w:r>
      <w:r w:rsidRPr="00696CC1">
        <w:rPr>
          <w:rStyle w:val="Emphasis"/>
          <w:highlight w:val="yellow"/>
        </w:rPr>
        <w:t>well paying</w:t>
      </w:r>
      <w:r w:rsidRPr="00696CC1">
        <w:rPr>
          <w:sz w:val="16"/>
          <w:highlight w:val="yellow"/>
        </w:rPr>
        <w:t xml:space="preserve"> </w:t>
      </w:r>
      <w:r w:rsidRPr="00696CC1">
        <w:rPr>
          <w:rStyle w:val="StyleUnderline"/>
          <w:highlight w:val="yellow"/>
        </w:rPr>
        <w:t>and</w:t>
      </w:r>
      <w:r w:rsidRPr="00696CC1">
        <w:rPr>
          <w:sz w:val="16"/>
          <w:highlight w:val="yellow"/>
        </w:rPr>
        <w:t xml:space="preserve"> </w:t>
      </w:r>
      <w:r w:rsidRPr="00696CC1">
        <w:rPr>
          <w:rStyle w:val="Emphasis"/>
          <w:highlight w:val="yellow"/>
        </w:rPr>
        <w:t>labor intensive</w:t>
      </w:r>
      <w:r w:rsidRPr="00CD1E4D">
        <w:rPr>
          <w:sz w:val="16"/>
        </w:rPr>
        <w:t xml:space="preserve">. Already, </w:t>
      </w:r>
      <w:r w:rsidRPr="00CD1E4D">
        <w:rPr>
          <w:rStyle w:val="StyleUnderline"/>
        </w:rPr>
        <w:t>before the regulation has been</w:t>
      </w:r>
      <w:r w:rsidRPr="00CD1E4D">
        <w:rPr>
          <w:sz w:val="16"/>
        </w:rPr>
        <w:t xml:space="preserve"> </w:t>
      </w:r>
      <w:r w:rsidRPr="00CD1E4D">
        <w:rPr>
          <w:rStyle w:val="Emphasis"/>
        </w:rPr>
        <w:t>implemented</w:t>
      </w:r>
      <w:r w:rsidRPr="00CD1E4D">
        <w:rPr>
          <w:rStyle w:val="StyleUnderline"/>
        </w:rPr>
        <w:t xml:space="preserve">, </w:t>
      </w:r>
      <w:r w:rsidRPr="00696CC1">
        <w:rPr>
          <w:rStyle w:val="StyleUnderline"/>
          <w:highlight w:val="yellow"/>
        </w:rPr>
        <w:t>there are</w:t>
      </w:r>
      <w:r w:rsidRPr="00696CC1">
        <w:rPr>
          <w:sz w:val="16"/>
          <w:highlight w:val="yellow"/>
        </w:rPr>
        <w:t xml:space="preserve"> </w:t>
      </w:r>
      <w:r w:rsidRPr="00696CC1">
        <w:rPr>
          <w:rStyle w:val="Emphasis"/>
          <w:highlight w:val="yellow"/>
        </w:rPr>
        <w:t>over 225</w:t>
      </w:r>
      <w:r w:rsidRPr="00CD1E4D">
        <w:rPr>
          <w:rStyle w:val="Emphasis"/>
        </w:rPr>
        <w:t xml:space="preserve"> manufacturing and service </w:t>
      </w:r>
      <w:r w:rsidRPr="00696CC1">
        <w:rPr>
          <w:rStyle w:val="Emphasis"/>
          <w:highlight w:val="yellow"/>
        </w:rPr>
        <w:t>companies</w:t>
      </w:r>
      <w:r w:rsidRPr="00696CC1">
        <w:rPr>
          <w:sz w:val="16"/>
          <w:highlight w:val="yellow"/>
        </w:rPr>
        <w:t xml:space="preserve"> </w:t>
      </w:r>
      <w:r w:rsidRPr="00696CC1">
        <w:rPr>
          <w:rStyle w:val="StyleUnderline"/>
          <w:highlight w:val="yellow"/>
        </w:rPr>
        <w:t>in the</w:t>
      </w:r>
      <w:r w:rsidRPr="00696CC1">
        <w:rPr>
          <w:sz w:val="16"/>
          <w:highlight w:val="yellow"/>
        </w:rPr>
        <w:t xml:space="preserve"> </w:t>
      </w:r>
      <w:r w:rsidRPr="00696CC1">
        <w:rPr>
          <w:rStyle w:val="Emphasis"/>
          <w:highlight w:val="yellow"/>
        </w:rPr>
        <w:t>methane mitigation industry</w:t>
      </w:r>
      <w:r w:rsidRPr="00CD1E4D">
        <w:rPr>
          <w:sz w:val="16"/>
        </w:rPr>
        <w:t xml:space="preserve"> </w:t>
      </w:r>
      <w:r w:rsidRPr="00CD1E4D">
        <w:rPr>
          <w:rStyle w:val="StyleUnderline"/>
        </w:rPr>
        <w:t xml:space="preserve">with </w:t>
      </w:r>
      <w:r w:rsidRPr="00696CC1">
        <w:rPr>
          <w:rStyle w:val="StyleUnderline"/>
          <w:highlight w:val="yellow"/>
        </w:rPr>
        <w:t>nearly a</w:t>
      </w:r>
      <w:r w:rsidRPr="00696CC1">
        <w:rPr>
          <w:sz w:val="16"/>
          <w:highlight w:val="yellow"/>
        </w:rPr>
        <w:t xml:space="preserve"> </w:t>
      </w:r>
      <w:r w:rsidRPr="00696CC1">
        <w:rPr>
          <w:rStyle w:val="Emphasis"/>
          <w:highlight w:val="yellow"/>
        </w:rPr>
        <w:t>thousand employee locations</w:t>
      </w:r>
      <w:r w:rsidRPr="00CD1E4D">
        <w:rPr>
          <w:sz w:val="16"/>
        </w:rPr>
        <w:t xml:space="preserve"> across the country. </w:t>
      </w:r>
      <w:r w:rsidRPr="00CD1E4D">
        <w:rPr>
          <w:rStyle w:val="StyleUnderline"/>
        </w:rPr>
        <w:t xml:space="preserve">This </w:t>
      </w:r>
      <w:r w:rsidRPr="00696CC1">
        <w:rPr>
          <w:rStyle w:val="StyleUnderline"/>
          <w:highlight w:val="yellow"/>
        </w:rPr>
        <w:t>industry</w:t>
      </w:r>
      <w:r w:rsidRPr="00CD1E4D">
        <w:rPr>
          <w:rStyle w:val="StyleUnderline"/>
        </w:rPr>
        <w:t xml:space="preserve"> has</w:t>
      </w:r>
      <w:r w:rsidRPr="00CD1E4D">
        <w:rPr>
          <w:sz w:val="16"/>
        </w:rPr>
        <w:t xml:space="preserve"> </w:t>
      </w:r>
      <w:r w:rsidRPr="00696CC1">
        <w:rPr>
          <w:rStyle w:val="Emphasis"/>
          <w:highlight w:val="yellow"/>
        </w:rPr>
        <w:t>nearly doubled</w:t>
      </w:r>
      <w:r w:rsidRPr="00CD1E4D">
        <w:rPr>
          <w:sz w:val="16"/>
        </w:rPr>
        <w:t xml:space="preserve"> </w:t>
      </w:r>
      <w:r w:rsidRPr="00CD1E4D">
        <w:rPr>
          <w:rStyle w:val="StyleUnderline"/>
        </w:rPr>
        <w:t>in</w:t>
      </w:r>
      <w:r w:rsidRPr="00CD1E4D">
        <w:rPr>
          <w:sz w:val="16"/>
        </w:rPr>
        <w:t xml:space="preserve"> </w:t>
      </w:r>
      <w:r w:rsidRPr="00CD1E4D">
        <w:rPr>
          <w:rStyle w:val="Emphasis"/>
        </w:rPr>
        <w:t>size</w:t>
      </w:r>
      <w:r w:rsidRPr="00CD1E4D">
        <w:rPr>
          <w:sz w:val="16"/>
        </w:rPr>
        <w:t xml:space="preserve"> </w:t>
      </w:r>
      <w:r w:rsidRPr="00696CC1">
        <w:rPr>
          <w:rStyle w:val="StyleUnderline"/>
          <w:highlight w:val="yellow"/>
        </w:rPr>
        <w:t>since</w:t>
      </w:r>
      <w:r w:rsidRPr="00696CC1">
        <w:rPr>
          <w:sz w:val="16"/>
          <w:highlight w:val="yellow"/>
        </w:rPr>
        <w:t xml:space="preserve"> </w:t>
      </w:r>
      <w:r w:rsidRPr="00696CC1">
        <w:rPr>
          <w:rStyle w:val="Emphasis"/>
          <w:highlight w:val="yellow"/>
        </w:rPr>
        <w:t>2017</w:t>
      </w:r>
      <w:r w:rsidRPr="00CD1E4D">
        <w:rPr>
          <w:sz w:val="16"/>
        </w:rPr>
        <w:t xml:space="preserve"> </w:t>
      </w:r>
      <w:r w:rsidRPr="00CD1E4D">
        <w:rPr>
          <w:rStyle w:val="StyleUnderline"/>
        </w:rPr>
        <w:t>and will</w:t>
      </w:r>
      <w:r w:rsidRPr="00CD1E4D">
        <w:rPr>
          <w:sz w:val="16"/>
        </w:rPr>
        <w:t xml:space="preserve"> </w:t>
      </w:r>
      <w:r w:rsidRPr="00CD1E4D">
        <w:rPr>
          <w:rStyle w:val="Emphasis"/>
        </w:rPr>
        <w:t>continue to grow</w:t>
      </w:r>
      <w:r w:rsidRPr="00CD1E4D">
        <w:rPr>
          <w:sz w:val="16"/>
        </w:rPr>
        <w:t xml:space="preserve">. </w:t>
      </w:r>
      <w:r w:rsidRPr="00CD1E4D">
        <w:rPr>
          <w:rStyle w:val="Emphasis"/>
        </w:rPr>
        <w:t>75 percent</w:t>
      </w:r>
      <w:r w:rsidRPr="00CD1E4D">
        <w:rPr>
          <w:sz w:val="16"/>
        </w:rPr>
        <w:t xml:space="preserve"> </w:t>
      </w:r>
      <w:r w:rsidRPr="00CD1E4D">
        <w:rPr>
          <w:rStyle w:val="StyleUnderline"/>
        </w:rPr>
        <w:t>of</w:t>
      </w:r>
      <w:r w:rsidRPr="00CD1E4D">
        <w:rPr>
          <w:sz w:val="16"/>
        </w:rPr>
        <w:t xml:space="preserve"> manufacturing </w:t>
      </w:r>
      <w:r w:rsidRPr="00CD1E4D">
        <w:rPr>
          <w:rStyle w:val="Emphasis"/>
        </w:rPr>
        <w:t>firms</w:t>
      </w:r>
      <w:r w:rsidRPr="00CD1E4D">
        <w:rPr>
          <w:sz w:val="16"/>
        </w:rPr>
        <w:t xml:space="preserve"> </w:t>
      </w:r>
      <w:r w:rsidRPr="00CD1E4D">
        <w:rPr>
          <w:rStyle w:val="StyleUnderline"/>
        </w:rPr>
        <w:t>and</w:t>
      </w:r>
      <w:r w:rsidRPr="00CD1E4D">
        <w:rPr>
          <w:sz w:val="16"/>
        </w:rPr>
        <w:t xml:space="preserve"> almost </w:t>
      </w:r>
      <w:r w:rsidRPr="00696CC1">
        <w:rPr>
          <w:rStyle w:val="Emphasis"/>
          <w:highlight w:val="yellow"/>
        </w:rPr>
        <w:t>90 percent</w:t>
      </w:r>
      <w:r w:rsidRPr="00CD1E4D">
        <w:rPr>
          <w:sz w:val="16"/>
        </w:rPr>
        <w:t xml:space="preserve"> </w:t>
      </w:r>
      <w:r w:rsidRPr="00CD1E4D">
        <w:rPr>
          <w:rStyle w:val="StyleUnderline"/>
        </w:rPr>
        <w:t>of</w:t>
      </w:r>
      <w:r w:rsidRPr="00CD1E4D">
        <w:rPr>
          <w:sz w:val="16"/>
        </w:rPr>
        <w:t xml:space="preserve"> </w:t>
      </w:r>
      <w:r w:rsidRPr="00CD1E4D">
        <w:rPr>
          <w:rStyle w:val="Emphasis"/>
        </w:rPr>
        <w:t>service firms</w:t>
      </w:r>
      <w:r w:rsidRPr="00CD1E4D">
        <w:rPr>
          <w:sz w:val="16"/>
        </w:rPr>
        <w:t xml:space="preserve"> </w:t>
      </w:r>
      <w:r w:rsidRPr="00696CC1">
        <w:rPr>
          <w:rStyle w:val="StyleUnderline"/>
          <w:highlight w:val="yellow"/>
        </w:rPr>
        <w:t>report</w:t>
      </w:r>
      <w:r w:rsidRPr="00CD1E4D">
        <w:rPr>
          <w:rStyle w:val="StyleUnderline"/>
        </w:rPr>
        <w:t xml:space="preserve"> they would create</w:t>
      </w:r>
      <w:r w:rsidRPr="00CD1E4D">
        <w:rPr>
          <w:sz w:val="16"/>
        </w:rPr>
        <w:t xml:space="preserve"> </w:t>
      </w:r>
      <w:r w:rsidRPr="00696CC1">
        <w:rPr>
          <w:rStyle w:val="Emphasis"/>
          <w:highlight w:val="yellow"/>
        </w:rPr>
        <w:t>more jobs</w:t>
      </w:r>
      <w:r w:rsidRPr="00696CC1">
        <w:rPr>
          <w:sz w:val="16"/>
          <w:highlight w:val="yellow"/>
        </w:rPr>
        <w:t xml:space="preserve"> </w:t>
      </w:r>
      <w:r w:rsidRPr="00696CC1">
        <w:rPr>
          <w:rStyle w:val="StyleUnderline"/>
          <w:highlight w:val="yellow"/>
        </w:rPr>
        <w:t>if</w:t>
      </w:r>
      <w:r w:rsidRPr="00CD1E4D">
        <w:rPr>
          <w:sz w:val="16"/>
        </w:rPr>
        <w:t xml:space="preserve"> National </w:t>
      </w:r>
      <w:r w:rsidRPr="00696CC1">
        <w:rPr>
          <w:rStyle w:val="StyleUnderline"/>
          <w:highlight w:val="yellow"/>
        </w:rPr>
        <w:t>methane</w:t>
      </w:r>
      <w:r w:rsidRPr="00696CC1">
        <w:rPr>
          <w:sz w:val="16"/>
          <w:highlight w:val="yellow"/>
        </w:rPr>
        <w:t xml:space="preserve"> </w:t>
      </w:r>
      <w:r w:rsidRPr="00696CC1">
        <w:rPr>
          <w:rStyle w:val="StyleUnderline"/>
          <w:highlight w:val="yellow"/>
        </w:rPr>
        <w:t>standards were</w:t>
      </w:r>
      <w:r w:rsidRPr="00696CC1">
        <w:rPr>
          <w:sz w:val="16"/>
          <w:highlight w:val="yellow"/>
        </w:rPr>
        <w:t xml:space="preserve"> </w:t>
      </w:r>
      <w:r w:rsidRPr="00696CC1">
        <w:rPr>
          <w:rStyle w:val="Emphasis"/>
          <w:highlight w:val="yellow"/>
        </w:rPr>
        <w:t>reinstated</w:t>
      </w:r>
      <w:r w:rsidRPr="00CD1E4D">
        <w:rPr>
          <w:rStyle w:val="StyleUnderline"/>
        </w:rPr>
        <w:t xml:space="preserve">. Analysis by the Blue-Areen alliance found </w:t>
      </w:r>
      <w:r w:rsidRPr="00696CC1">
        <w:rPr>
          <w:rStyle w:val="StyleUnderline"/>
          <w:highlight w:val="yellow"/>
        </w:rPr>
        <w:t xml:space="preserve">over </w:t>
      </w:r>
      <w:r w:rsidRPr="00696CC1">
        <w:rPr>
          <w:rStyle w:val="Emphasis"/>
          <w:highlight w:val="yellow"/>
        </w:rPr>
        <w:t>ten thousand</w:t>
      </w:r>
      <w:r w:rsidRPr="00CD1E4D">
        <w:rPr>
          <w:rStyle w:val="Emphasis"/>
        </w:rPr>
        <w:t xml:space="preserve"> net direct and indirect jobs </w:t>
      </w:r>
      <w:r w:rsidRPr="00696CC1">
        <w:rPr>
          <w:rStyle w:val="Emphasis"/>
          <w:highlight w:val="yellow"/>
        </w:rPr>
        <w:t>will be created annually</w:t>
      </w:r>
      <w:r w:rsidRPr="00CD1E4D">
        <w:rPr>
          <w:rStyle w:val="StyleUnderline"/>
        </w:rPr>
        <w:t>, and</w:t>
      </w:r>
      <w:r w:rsidRPr="00CD1E4D">
        <w:rPr>
          <w:sz w:val="16"/>
        </w:rPr>
        <w:t xml:space="preserve"> </w:t>
      </w:r>
      <w:r w:rsidRPr="00CD1E4D">
        <w:rPr>
          <w:rStyle w:val="Emphasis"/>
        </w:rPr>
        <w:t>manufacturing</w:t>
      </w:r>
      <w:r w:rsidRPr="00CD1E4D">
        <w:rPr>
          <w:rStyle w:val="StyleUnderline"/>
        </w:rPr>
        <w:t xml:space="preserve">, </w:t>
      </w:r>
      <w:r w:rsidRPr="00CD1E4D">
        <w:rPr>
          <w:rStyle w:val="Emphasis"/>
        </w:rPr>
        <w:t>construction</w:t>
      </w:r>
      <w:r w:rsidRPr="00CD1E4D">
        <w:rPr>
          <w:rStyle w:val="StyleUnderline"/>
        </w:rPr>
        <w:t xml:space="preserve">, </w:t>
      </w:r>
      <w:r w:rsidRPr="00CD1E4D">
        <w:rPr>
          <w:rStyle w:val="Emphasis"/>
        </w:rPr>
        <w:t>operations</w:t>
      </w:r>
      <w:r w:rsidRPr="00CD1E4D">
        <w:rPr>
          <w:sz w:val="16"/>
        </w:rPr>
        <w:t xml:space="preserve"> </w:t>
      </w:r>
      <w:r w:rsidRPr="00CD1E4D">
        <w:rPr>
          <w:rStyle w:val="StyleUnderline"/>
        </w:rPr>
        <w:t>and</w:t>
      </w:r>
      <w:r w:rsidRPr="00CD1E4D">
        <w:rPr>
          <w:sz w:val="16"/>
        </w:rPr>
        <w:t xml:space="preserve"> </w:t>
      </w:r>
      <w:r w:rsidRPr="00CD1E4D">
        <w:rPr>
          <w:rStyle w:val="Emphasis"/>
        </w:rPr>
        <w:t>maintenance</w:t>
      </w:r>
      <w:r w:rsidRPr="00CD1E4D">
        <w:rPr>
          <w:sz w:val="16"/>
        </w:rPr>
        <w:t xml:space="preserve"> </w:t>
      </w:r>
      <w:r w:rsidRPr="00CD1E4D">
        <w:rPr>
          <w:rStyle w:val="StyleUnderline"/>
        </w:rPr>
        <w:t>positions</w:t>
      </w:r>
      <w:r w:rsidRPr="00CD1E4D">
        <w:rPr>
          <w:sz w:val="16"/>
        </w:rPr>
        <w:t xml:space="preserve"> </w:t>
      </w:r>
      <w:r w:rsidRPr="00CD1E4D">
        <w:rPr>
          <w:rStyle w:val="Emphasis"/>
        </w:rPr>
        <w:t>nationwide</w:t>
      </w:r>
      <w:r w:rsidRPr="00CD1E4D">
        <w:rPr>
          <w:sz w:val="16"/>
        </w:rPr>
        <w:t xml:space="preserve"> through 2035 </w:t>
      </w:r>
      <w:r w:rsidRPr="00CD1E4D">
        <w:rPr>
          <w:rStyle w:val="StyleUnderline"/>
        </w:rPr>
        <w:t>to</w:t>
      </w:r>
      <w:r w:rsidRPr="00CD1E4D">
        <w:rPr>
          <w:sz w:val="16"/>
        </w:rPr>
        <w:t xml:space="preserve"> </w:t>
      </w:r>
      <w:r w:rsidRPr="00CD1E4D">
        <w:rPr>
          <w:rStyle w:val="Emphasis"/>
        </w:rPr>
        <w:t>support</w:t>
      </w:r>
      <w:r w:rsidRPr="00CD1E4D">
        <w:rPr>
          <w:sz w:val="16"/>
        </w:rPr>
        <w:t xml:space="preserve"> </w:t>
      </w:r>
      <w:r w:rsidRPr="00CD1E4D">
        <w:rPr>
          <w:rStyle w:val="StyleUnderline"/>
        </w:rPr>
        <w:t>efforts to</w:t>
      </w:r>
      <w:r w:rsidRPr="00CD1E4D">
        <w:rPr>
          <w:sz w:val="16"/>
        </w:rPr>
        <w:t xml:space="preserve"> </w:t>
      </w:r>
      <w:r w:rsidRPr="00CD1E4D">
        <w:rPr>
          <w:rStyle w:val="Emphasis"/>
        </w:rPr>
        <w:t>reduce</w:t>
      </w:r>
      <w:r w:rsidRPr="00CD1E4D">
        <w:rPr>
          <w:sz w:val="16"/>
        </w:rPr>
        <w:t xml:space="preserve"> methane </w:t>
      </w:r>
      <w:r w:rsidRPr="00CD1E4D">
        <w:rPr>
          <w:rStyle w:val="Emphasis"/>
        </w:rPr>
        <w:t>emissions</w:t>
      </w:r>
      <w:r w:rsidRPr="00CD1E4D">
        <w:rPr>
          <w:sz w:val="16"/>
        </w:rPr>
        <w:t xml:space="preserve">. This charge is well-designed to cut methane emissions in a fair manner, and I urge its implementation. Thank you. </w:t>
      </w:r>
    </w:p>
    <w:p w14:paraId="04969786" w14:textId="51FF4065" w:rsidR="007165FA" w:rsidRDefault="007165FA" w:rsidP="007165FA">
      <w:pPr>
        <w:pStyle w:val="Heading4"/>
      </w:pPr>
      <w:r>
        <w:t>Plan creates 135,000 job</w:t>
      </w:r>
      <w:r w:rsidR="00A41A84">
        <w:t>-</w:t>
      </w:r>
      <w:r>
        <w:t xml:space="preserve">years through 2035. </w:t>
      </w:r>
    </w:p>
    <w:p w14:paraId="203F966B" w14:textId="77777777" w:rsidR="007165FA" w:rsidRDefault="007165FA" w:rsidP="007165FA">
      <w:r>
        <w:t xml:space="preserve">Sean </w:t>
      </w:r>
      <w:r w:rsidRPr="00B135BF">
        <w:rPr>
          <w:rStyle w:val="Style13ptBold"/>
        </w:rPr>
        <w:t xml:space="preserve">Gordon </w:t>
      </w:r>
      <w:r>
        <w:rPr>
          <w:rStyle w:val="Style13ptBold"/>
        </w:rPr>
        <w:t>24</w:t>
      </w:r>
      <w:r>
        <w:t>, Associate Policy Advisor at BlueGreen Alliance, "Response to Environmental Protection Agency's Proposed Waste Emissions Charge for Petroleum and Natural Gas Systems Rule," Docket ID No. EPA–HQ–OAR–2023–0434, 03/26/2024</w:t>
      </w:r>
    </w:p>
    <w:p w14:paraId="427A5D30" w14:textId="77777777" w:rsidR="007165FA" w:rsidRPr="007165FA" w:rsidRDefault="007165FA" w:rsidP="007165FA">
      <w:pPr>
        <w:rPr>
          <w:sz w:val="16"/>
        </w:rPr>
      </w:pPr>
      <w:r w:rsidRPr="007165FA">
        <w:rPr>
          <w:sz w:val="16"/>
        </w:rPr>
        <w:t xml:space="preserve">These </w:t>
      </w:r>
      <w:r w:rsidRPr="00696CC1">
        <w:rPr>
          <w:rStyle w:val="Emphasis"/>
          <w:highlight w:val="yellow"/>
        </w:rPr>
        <w:t>proven methane</w:t>
      </w:r>
      <w:r w:rsidRPr="007165FA">
        <w:rPr>
          <w:sz w:val="16"/>
        </w:rPr>
        <w:t xml:space="preserve"> mitigation </w:t>
      </w:r>
      <w:r w:rsidRPr="00696CC1">
        <w:rPr>
          <w:rStyle w:val="Emphasis"/>
          <w:highlight w:val="yellow"/>
        </w:rPr>
        <w:t>solutions</w:t>
      </w:r>
      <w:r w:rsidRPr="00696CC1">
        <w:rPr>
          <w:sz w:val="16"/>
          <w:highlight w:val="yellow"/>
        </w:rPr>
        <w:t xml:space="preserve"> </w:t>
      </w:r>
      <w:r w:rsidRPr="00696CC1">
        <w:rPr>
          <w:rStyle w:val="StyleUnderline"/>
          <w:highlight w:val="yellow"/>
        </w:rPr>
        <w:t>are</w:t>
      </w:r>
      <w:r w:rsidRPr="00696CC1">
        <w:rPr>
          <w:sz w:val="16"/>
          <w:highlight w:val="yellow"/>
        </w:rPr>
        <w:t xml:space="preserve"> </w:t>
      </w:r>
      <w:r w:rsidRPr="00696CC1">
        <w:rPr>
          <w:rStyle w:val="Emphasis"/>
          <w:highlight w:val="yellow"/>
        </w:rPr>
        <w:t>supported</w:t>
      </w:r>
      <w:r w:rsidRPr="00696CC1">
        <w:rPr>
          <w:sz w:val="16"/>
          <w:highlight w:val="yellow"/>
        </w:rPr>
        <w:t xml:space="preserve"> </w:t>
      </w:r>
      <w:r w:rsidRPr="00696CC1">
        <w:rPr>
          <w:rStyle w:val="StyleUnderline"/>
          <w:highlight w:val="yellow"/>
        </w:rPr>
        <w:t>by a</w:t>
      </w:r>
      <w:r w:rsidRPr="00696CC1">
        <w:rPr>
          <w:sz w:val="16"/>
          <w:highlight w:val="yellow"/>
        </w:rPr>
        <w:t xml:space="preserve"> </w:t>
      </w:r>
      <w:r w:rsidRPr="00696CC1">
        <w:rPr>
          <w:rStyle w:val="Emphasis"/>
          <w:highlight w:val="yellow"/>
        </w:rPr>
        <w:t>growing</w:t>
      </w:r>
      <w:r w:rsidRPr="007165FA">
        <w:rPr>
          <w:sz w:val="16"/>
        </w:rPr>
        <w:t xml:space="preserve"> domestic </w:t>
      </w:r>
      <w:r w:rsidRPr="00696CC1">
        <w:rPr>
          <w:rStyle w:val="Emphasis"/>
          <w:highlight w:val="yellow"/>
        </w:rPr>
        <w:t>industry</w:t>
      </w:r>
      <w:r w:rsidRPr="007165FA">
        <w:rPr>
          <w:rStyle w:val="StyleUnderline"/>
        </w:rPr>
        <w:t xml:space="preserve">. Since 2017, the </w:t>
      </w:r>
      <w:r w:rsidRPr="00696CC1">
        <w:rPr>
          <w:rStyle w:val="StyleUnderline"/>
          <w:highlight w:val="yellow"/>
        </w:rPr>
        <w:t>methane</w:t>
      </w:r>
      <w:r w:rsidRPr="007165FA">
        <w:rPr>
          <w:rStyle w:val="StyleUnderline"/>
        </w:rPr>
        <w:t xml:space="preserve"> mitigation industry’s </w:t>
      </w:r>
      <w:r w:rsidRPr="00696CC1">
        <w:rPr>
          <w:rStyle w:val="Emphasis"/>
          <w:highlight w:val="yellow"/>
        </w:rPr>
        <w:t>service</w:t>
      </w:r>
      <w:r w:rsidRPr="007165FA">
        <w:rPr>
          <w:rStyle w:val="Emphasis"/>
        </w:rPr>
        <w:t xml:space="preserve"> sector</w:t>
      </w:r>
      <w:r w:rsidRPr="007165FA">
        <w:rPr>
          <w:sz w:val="16"/>
        </w:rPr>
        <w:t xml:space="preserve"> </w:t>
      </w:r>
      <w:r w:rsidRPr="007165FA">
        <w:rPr>
          <w:rStyle w:val="StyleUnderline"/>
        </w:rPr>
        <w:t>has nearly</w:t>
      </w:r>
      <w:r w:rsidRPr="007165FA">
        <w:rPr>
          <w:sz w:val="16"/>
        </w:rPr>
        <w:t xml:space="preserve"> </w:t>
      </w:r>
      <w:r w:rsidRPr="00696CC1">
        <w:rPr>
          <w:rStyle w:val="Emphasis"/>
          <w:highlight w:val="yellow"/>
        </w:rPr>
        <w:t>doubled in size</w:t>
      </w:r>
      <w:r w:rsidRPr="007165FA">
        <w:rPr>
          <w:rStyle w:val="StyleUnderline"/>
        </w:rPr>
        <w:t xml:space="preserve">, while the number of manufacturing firms has grown by one third since 2014. Over </w:t>
      </w:r>
      <w:r w:rsidRPr="00696CC1">
        <w:rPr>
          <w:rStyle w:val="StyleUnderline"/>
          <w:highlight w:val="yellow"/>
        </w:rPr>
        <w:t>65%</w:t>
      </w:r>
      <w:r w:rsidRPr="007165FA">
        <w:rPr>
          <w:rStyle w:val="StyleUnderline"/>
        </w:rPr>
        <w:t xml:space="preserve"> of these </w:t>
      </w:r>
      <w:r w:rsidRPr="00696CC1">
        <w:rPr>
          <w:rStyle w:val="StyleUnderline"/>
          <w:highlight w:val="yellow"/>
        </w:rPr>
        <w:t>are</w:t>
      </w:r>
      <w:r w:rsidRPr="00696CC1">
        <w:rPr>
          <w:sz w:val="16"/>
          <w:highlight w:val="yellow"/>
        </w:rPr>
        <w:t xml:space="preserve"> </w:t>
      </w:r>
      <w:r w:rsidRPr="00696CC1">
        <w:rPr>
          <w:rStyle w:val="Emphasis"/>
          <w:highlight w:val="yellow"/>
        </w:rPr>
        <w:t>small businesses</w:t>
      </w:r>
      <w:r w:rsidRPr="007165FA">
        <w:rPr>
          <w:sz w:val="16"/>
        </w:rPr>
        <w:t xml:space="preserve"> </w:t>
      </w:r>
      <w:r w:rsidRPr="007165FA">
        <w:rPr>
          <w:rStyle w:val="StyleUnderline"/>
        </w:rPr>
        <w:t>with potential to</w:t>
      </w:r>
      <w:r w:rsidRPr="007165FA">
        <w:rPr>
          <w:sz w:val="16"/>
        </w:rPr>
        <w:t xml:space="preserve"> </w:t>
      </w:r>
      <w:r w:rsidRPr="007165FA">
        <w:rPr>
          <w:rStyle w:val="Emphasis"/>
        </w:rPr>
        <w:t>grow</w:t>
      </w:r>
      <w:r w:rsidRPr="007165FA">
        <w:rPr>
          <w:sz w:val="16"/>
        </w:rPr>
        <w:t xml:space="preserve"> </w:t>
      </w:r>
      <w:r w:rsidRPr="007165FA">
        <w:rPr>
          <w:rStyle w:val="StyleUnderline"/>
        </w:rPr>
        <w:t>with</w:t>
      </w:r>
      <w:r w:rsidRPr="007165FA">
        <w:rPr>
          <w:sz w:val="16"/>
        </w:rPr>
        <w:t xml:space="preserve"> </w:t>
      </w:r>
      <w:r w:rsidRPr="007165FA">
        <w:rPr>
          <w:rStyle w:val="Emphasis"/>
        </w:rPr>
        <w:t>national methane reduction efforts</w:t>
      </w:r>
      <w:r w:rsidRPr="007165FA">
        <w:rPr>
          <w:sz w:val="16"/>
        </w:rPr>
        <w:t xml:space="preserve">.vi </w:t>
      </w:r>
      <w:r w:rsidRPr="00696CC1">
        <w:rPr>
          <w:rStyle w:val="Emphasis"/>
          <w:highlight w:val="yellow"/>
        </w:rPr>
        <w:t>Jobs</w:t>
      </w:r>
      <w:r w:rsidRPr="00696CC1">
        <w:rPr>
          <w:sz w:val="16"/>
          <w:highlight w:val="yellow"/>
        </w:rPr>
        <w:t xml:space="preserve"> </w:t>
      </w:r>
      <w:r w:rsidRPr="00696CC1">
        <w:rPr>
          <w:rStyle w:val="StyleUnderline"/>
          <w:highlight w:val="yellow"/>
        </w:rPr>
        <w:t>in</w:t>
      </w:r>
      <w:r w:rsidRPr="007165FA">
        <w:rPr>
          <w:sz w:val="16"/>
        </w:rPr>
        <w:t xml:space="preserve"> the </w:t>
      </w:r>
      <w:r w:rsidRPr="00696CC1">
        <w:rPr>
          <w:rStyle w:val="Emphasis"/>
          <w:highlight w:val="yellow"/>
        </w:rPr>
        <w:t>mitigation</w:t>
      </w:r>
      <w:r w:rsidRPr="007165FA">
        <w:rPr>
          <w:sz w:val="16"/>
        </w:rPr>
        <w:t xml:space="preserve"> industry </w:t>
      </w:r>
      <w:r w:rsidRPr="007165FA">
        <w:rPr>
          <w:rStyle w:val="StyleUnderline"/>
        </w:rPr>
        <w:t xml:space="preserve">have the potential to </w:t>
      </w:r>
      <w:r w:rsidRPr="00696CC1">
        <w:rPr>
          <w:rStyle w:val="StyleUnderline"/>
          <w:highlight w:val="yellow"/>
        </w:rPr>
        <w:t>provide</w:t>
      </w:r>
      <w:r w:rsidRPr="00696CC1">
        <w:rPr>
          <w:sz w:val="16"/>
          <w:highlight w:val="yellow"/>
        </w:rPr>
        <w:t xml:space="preserve"> </w:t>
      </w:r>
      <w:r w:rsidRPr="00696CC1">
        <w:rPr>
          <w:rStyle w:val="Emphasis"/>
          <w:highlight w:val="yellow"/>
        </w:rPr>
        <w:t>pathways</w:t>
      </w:r>
      <w:r w:rsidRPr="00696CC1">
        <w:rPr>
          <w:sz w:val="16"/>
          <w:highlight w:val="yellow"/>
        </w:rPr>
        <w:t xml:space="preserve"> </w:t>
      </w:r>
      <w:r w:rsidRPr="00696CC1">
        <w:rPr>
          <w:rStyle w:val="StyleUnderline"/>
          <w:highlight w:val="yellow"/>
        </w:rPr>
        <w:t>into the</w:t>
      </w:r>
      <w:r w:rsidRPr="00696CC1">
        <w:rPr>
          <w:sz w:val="16"/>
          <w:highlight w:val="yellow"/>
        </w:rPr>
        <w:t xml:space="preserve"> </w:t>
      </w:r>
      <w:r w:rsidRPr="00696CC1">
        <w:rPr>
          <w:rStyle w:val="Emphasis"/>
          <w:highlight w:val="yellow"/>
        </w:rPr>
        <w:t>middle class</w:t>
      </w:r>
      <w:r w:rsidRPr="00696CC1">
        <w:rPr>
          <w:sz w:val="16"/>
          <w:highlight w:val="yellow"/>
        </w:rPr>
        <w:t xml:space="preserve"> </w:t>
      </w:r>
      <w:r w:rsidRPr="00696CC1">
        <w:rPr>
          <w:rStyle w:val="StyleUnderline"/>
          <w:highlight w:val="yellow"/>
        </w:rPr>
        <w:t>for</w:t>
      </w:r>
      <w:r w:rsidRPr="007165FA">
        <w:rPr>
          <w:sz w:val="16"/>
        </w:rPr>
        <w:t xml:space="preserve"> </w:t>
      </w:r>
      <w:r w:rsidRPr="007165FA">
        <w:rPr>
          <w:rStyle w:val="Emphasis"/>
        </w:rPr>
        <w:t>workers</w:t>
      </w:r>
      <w:r w:rsidRPr="007165FA">
        <w:rPr>
          <w:sz w:val="16"/>
        </w:rPr>
        <w:t xml:space="preserve"> </w:t>
      </w:r>
      <w:r w:rsidRPr="007165FA">
        <w:rPr>
          <w:rStyle w:val="StyleUnderline"/>
        </w:rPr>
        <w:t>and</w:t>
      </w:r>
      <w:r w:rsidRPr="007165FA">
        <w:rPr>
          <w:sz w:val="16"/>
        </w:rPr>
        <w:t xml:space="preserve"> </w:t>
      </w:r>
      <w:r w:rsidRPr="007165FA">
        <w:rPr>
          <w:rStyle w:val="Emphasis"/>
        </w:rPr>
        <w:t>families</w:t>
      </w:r>
      <w:r w:rsidRPr="007165FA">
        <w:rPr>
          <w:rStyle w:val="StyleUnderline"/>
        </w:rPr>
        <w:t>, and to support</w:t>
      </w:r>
      <w:r w:rsidRPr="007165FA">
        <w:rPr>
          <w:sz w:val="16"/>
        </w:rPr>
        <w:t xml:space="preserve"> </w:t>
      </w:r>
      <w:r w:rsidRPr="007165FA">
        <w:rPr>
          <w:rStyle w:val="Emphasis"/>
        </w:rPr>
        <w:t>thousands</w:t>
      </w:r>
      <w:r w:rsidRPr="007165FA">
        <w:rPr>
          <w:sz w:val="16"/>
        </w:rPr>
        <w:t xml:space="preserve"> </w:t>
      </w:r>
      <w:r w:rsidRPr="007165FA">
        <w:rPr>
          <w:rStyle w:val="StyleUnderline"/>
        </w:rPr>
        <w:t>of</w:t>
      </w:r>
      <w:r w:rsidRPr="007165FA">
        <w:rPr>
          <w:sz w:val="16"/>
        </w:rPr>
        <w:t xml:space="preserve"> </w:t>
      </w:r>
      <w:r w:rsidRPr="007165FA">
        <w:rPr>
          <w:rStyle w:val="Emphasis"/>
        </w:rPr>
        <w:t>high-skill, high-wage jobs</w:t>
      </w:r>
      <w:r w:rsidRPr="007165FA">
        <w:rPr>
          <w:rStyle w:val="StyleUnderline"/>
        </w:rPr>
        <w:t>— particularly in</w:t>
      </w:r>
      <w:r w:rsidRPr="007165FA">
        <w:rPr>
          <w:sz w:val="16"/>
        </w:rPr>
        <w:t xml:space="preserve"> </w:t>
      </w:r>
      <w:r w:rsidRPr="007165FA">
        <w:rPr>
          <w:rStyle w:val="Emphasis"/>
        </w:rPr>
        <w:t>manufacturing</w:t>
      </w:r>
      <w:r w:rsidRPr="007165FA">
        <w:rPr>
          <w:rStyle w:val="StyleUnderline"/>
        </w:rPr>
        <w:t>. A BlueGreen Alliance report titled “Plugging the Leaks 2.0” found that the full and continuing adoption of leak reducing technologies and practices at new, modified, and existing oil and gas facilities through the EPA methane standards would create over</w:t>
      </w:r>
      <w:r w:rsidRPr="007165FA">
        <w:rPr>
          <w:sz w:val="16"/>
        </w:rPr>
        <w:t xml:space="preserve"> </w:t>
      </w:r>
      <w:r w:rsidRPr="00696CC1">
        <w:rPr>
          <w:rStyle w:val="Emphasis"/>
          <w:highlight w:val="yellow"/>
        </w:rPr>
        <w:t>136,000</w:t>
      </w:r>
      <w:r w:rsidRPr="007165FA">
        <w:rPr>
          <w:rStyle w:val="Emphasis"/>
        </w:rPr>
        <w:t xml:space="preserve"> job years </w:t>
      </w:r>
      <w:r w:rsidRPr="00696CC1">
        <w:rPr>
          <w:rStyle w:val="Emphasis"/>
          <w:highlight w:val="yellow"/>
        </w:rPr>
        <w:t>through 2035</w:t>
      </w:r>
      <w:r w:rsidRPr="007165FA">
        <w:rPr>
          <w:sz w:val="16"/>
        </w:rPr>
        <w:t xml:space="preserve">. Furthermore, the assessment finds that </w:t>
      </w:r>
      <w:r w:rsidRPr="007165FA">
        <w:rPr>
          <w:rStyle w:val="StyleUnderline"/>
        </w:rPr>
        <w:t>over</w:t>
      </w:r>
      <w:r w:rsidRPr="007165FA">
        <w:rPr>
          <w:sz w:val="16"/>
        </w:rPr>
        <w:t xml:space="preserve"> </w:t>
      </w:r>
      <w:r w:rsidRPr="007165FA">
        <w:rPr>
          <w:rStyle w:val="Emphasis"/>
        </w:rPr>
        <w:t>10,000 net direct and indirect jobs</w:t>
      </w:r>
      <w:r w:rsidRPr="007165FA">
        <w:rPr>
          <w:sz w:val="16"/>
        </w:rPr>
        <w:t xml:space="preserve"> </w:t>
      </w:r>
      <w:r w:rsidRPr="007165FA">
        <w:rPr>
          <w:rStyle w:val="StyleUnderline"/>
        </w:rPr>
        <w:t>will be created</w:t>
      </w:r>
      <w:r w:rsidRPr="007165FA">
        <w:rPr>
          <w:sz w:val="16"/>
        </w:rPr>
        <w:t xml:space="preserve"> </w:t>
      </w:r>
      <w:r w:rsidRPr="007165FA">
        <w:rPr>
          <w:rStyle w:val="Emphasis"/>
        </w:rPr>
        <w:t>annually</w:t>
      </w:r>
      <w:r w:rsidRPr="007165FA">
        <w:rPr>
          <w:sz w:val="16"/>
        </w:rPr>
        <w:t xml:space="preserve"> </w:t>
      </w:r>
      <w:r w:rsidRPr="007165FA">
        <w:rPr>
          <w:rStyle w:val="StyleUnderline"/>
        </w:rPr>
        <w:t>in a</w:t>
      </w:r>
      <w:r w:rsidRPr="007165FA">
        <w:rPr>
          <w:sz w:val="16"/>
        </w:rPr>
        <w:t xml:space="preserve"> </w:t>
      </w:r>
      <w:r w:rsidRPr="007165FA">
        <w:rPr>
          <w:rStyle w:val="Emphasis"/>
        </w:rPr>
        <w:t>variety of sectors</w:t>
      </w:r>
      <w:r w:rsidRPr="007165FA">
        <w:rPr>
          <w:rStyle w:val="StyleUnderline"/>
        </w:rPr>
        <w:t>, including</w:t>
      </w:r>
      <w:r w:rsidRPr="007165FA">
        <w:rPr>
          <w:sz w:val="16"/>
        </w:rPr>
        <w:t xml:space="preserve"> </w:t>
      </w:r>
      <w:r w:rsidRPr="007165FA">
        <w:rPr>
          <w:rStyle w:val="Emphasis"/>
        </w:rPr>
        <w:t>manufacturing, construction, operations, and maintenance</w:t>
      </w:r>
      <w:r w:rsidRPr="007165FA">
        <w:rPr>
          <w:sz w:val="16"/>
        </w:rPr>
        <w:t>.vii</w:t>
      </w:r>
    </w:p>
    <w:p w14:paraId="28815495" w14:textId="0734329F" w:rsidR="007165FA" w:rsidRDefault="007165FA" w:rsidP="00CD1E4D">
      <w:pPr>
        <w:rPr>
          <w:sz w:val="16"/>
        </w:rPr>
      </w:pPr>
      <w:r w:rsidRPr="007165FA">
        <w:rPr>
          <w:sz w:val="16"/>
        </w:rPr>
        <w:t xml:space="preserve">The MERP works hand in hand with EPA’s recently finalized methane standards for the oil and gas industry. Together these policies will curb emissions at oil and gas operations that result from accidental leaks, outmoded practices, and obsolete technology utilized by the industry in the gathering, transmission, production, and processing of natural gas. </w:t>
      </w:r>
      <w:r w:rsidRPr="007165FA">
        <w:rPr>
          <w:rStyle w:val="StyleUnderline"/>
        </w:rPr>
        <w:t>Reducing</w:t>
      </w:r>
      <w:r w:rsidRPr="007165FA">
        <w:rPr>
          <w:sz w:val="16"/>
        </w:rPr>
        <w:t xml:space="preserve"> these </w:t>
      </w:r>
      <w:r w:rsidRPr="007165FA">
        <w:rPr>
          <w:rStyle w:val="StyleUnderline"/>
        </w:rPr>
        <w:t>methane leaks will</w:t>
      </w:r>
      <w:r w:rsidRPr="007165FA">
        <w:rPr>
          <w:sz w:val="16"/>
        </w:rPr>
        <w:t xml:space="preserve"> </w:t>
      </w:r>
      <w:r w:rsidRPr="007165FA">
        <w:rPr>
          <w:rStyle w:val="Emphasis"/>
        </w:rPr>
        <w:t>reduce</w:t>
      </w:r>
      <w:r w:rsidRPr="007165FA">
        <w:rPr>
          <w:sz w:val="16"/>
        </w:rPr>
        <w:t xml:space="preserve"> energy </w:t>
      </w:r>
      <w:r w:rsidRPr="007165FA">
        <w:rPr>
          <w:rStyle w:val="Emphasis"/>
        </w:rPr>
        <w:t>waste</w:t>
      </w:r>
      <w:r w:rsidRPr="007165FA">
        <w:rPr>
          <w:rStyle w:val="StyleUnderline"/>
        </w:rPr>
        <w:t>, spur</w:t>
      </w:r>
      <w:r w:rsidRPr="007165FA">
        <w:rPr>
          <w:sz w:val="16"/>
        </w:rPr>
        <w:t xml:space="preserve"> </w:t>
      </w:r>
      <w:r w:rsidRPr="007165FA">
        <w:rPr>
          <w:rStyle w:val="Emphasis"/>
        </w:rPr>
        <w:t>quality job creation</w:t>
      </w:r>
      <w:r w:rsidRPr="007165FA">
        <w:rPr>
          <w:rStyle w:val="StyleUnderline"/>
        </w:rPr>
        <w:t>, protect</w:t>
      </w:r>
      <w:r w:rsidRPr="007165FA">
        <w:rPr>
          <w:sz w:val="16"/>
        </w:rPr>
        <w:t xml:space="preserve"> </w:t>
      </w:r>
      <w:r w:rsidRPr="007165FA">
        <w:rPr>
          <w:rStyle w:val="Emphasis"/>
        </w:rPr>
        <w:t>workers</w:t>
      </w:r>
      <w:r w:rsidRPr="007165FA">
        <w:rPr>
          <w:sz w:val="16"/>
        </w:rPr>
        <w:t xml:space="preserve"> and communities, </w:t>
      </w:r>
      <w:r w:rsidRPr="007165FA">
        <w:rPr>
          <w:rStyle w:val="StyleUnderline"/>
        </w:rPr>
        <w:t>and</w:t>
      </w:r>
      <w:r w:rsidRPr="007165FA">
        <w:rPr>
          <w:sz w:val="16"/>
        </w:rPr>
        <w:t xml:space="preserve"> help to </w:t>
      </w:r>
      <w:r w:rsidRPr="007165FA">
        <w:rPr>
          <w:rStyle w:val="Emphasis"/>
        </w:rPr>
        <w:t>combat climate change</w:t>
      </w:r>
      <w:r w:rsidRPr="007165FA">
        <w:rPr>
          <w:sz w:val="16"/>
        </w:rPr>
        <w:t>.</w:t>
      </w:r>
    </w:p>
    <w:p w14:paraId="2CA971AB" w14:textId="6F96BB73" w:rsidR="0003216A" w:rsidRPr="0003216A" w:rsidRDefault="0003216A" w:rsidP="0003216A">
      <w:pPr>
        <w:pStyle w:val="Heading4"/>
      </w:pPr>
      <w:r>
        <w:t xml:space="preserve">Repeal </w:t>
      </w:r>
      <w:r>
        <w:rPr>
          <w:u w:val="single"/>
        </w:rPr>
        <w:t>undermines</w:t>
      </w:r>
      <w:r>
        <w:t xml:space="preserve"> those jobs by sabotaging the mitigation industry. </w:t>
      </w:r>
    </w:p>
    <w:p w14:paraId="7B7A7C8B" w14:textId="77777777" w:rsidR="0003216A" w:rsidRDefault="0003216A" w:rsidP="0003216A">
      <w:r>
        <w:t xml:space="preserve">Frank </w:t>
      </w:r>
      <w:r w:rsidRPr="0063693A">
        <w:rPr>
          <w:rStyle w:val="Style13ptBold"/>
        </w:rPr>
        <w:t>Pallone 25</w:t>
      </w:r>
      <w:r>
        <w:t>, U.S. Representative for New Jersey's 6th congressional district since 1988, member of the Democratic Party, "H.J. RES. 35," Congressional Record — House, 02/26/2025, p. H846, https://www.congress.gov/119/crec/2025/02/26/171/38/CREC-2025-02-26-pt1-PgH846.pdf</w:t>
      </w:r>
    </w:p>
    <w:p w14:paraId="2508CF04" w14:textId="77777777" w:rsidR="0003216A" w:rsidRPr="0003216A" w:rsidRDefault="0003216A" w:rsidP="0003216A">
      <w:pPr>
        <w:rPr>
          <w:sz w:val="16"/>
        </w:rPr>
      </w:pPr>
      <w:r w:rsidRPr="0003216A">
        <w:rPr>
          <w:sz w:val="16"/>
        </w:rPr>
        <w:t xml:space="preserve">Mr. Speaker, </w:t>
      </w:r>
      <w:r w:rsidRPr="00E14A61">
        <w:rPr>
          <w:rStyle w:val="StyleUnderline"/>
        </w:rPr>
        <w:t xml:space="preserve">addressing methane pollution can yield tremendous </w:t>
      </w:r>
      <w:r w:rsidRPr="00E14A61">
        <w:rPr>
          <w:rStyle w:val="Emphasis"/>
        </w:rPr>
        <w:t>financial</w:t>
      </w:r>
      <w:r w:rsidRPr="0003216A">
        <w:rPr>
          <w:sz w:val="16"/>
        </w:rPr>
        <w:t xml:space="preserve">, climate, and public health </w:t>
      </w:r>
      <w:r w:rsidRPr="00E14A61">
        <w:rPr>
          <w:rStyle w:val="Emphasis"/>
        </w:rPr>
        <w:t>benefits</w:t>
      </w:r>
      <w:r w:rsidRPr="0003216A">
        <w:rPr>
          <w:sz w:val="16"/>
        </w:rPr>
        <w:t xml:space="preserve"> across the country. </w:t>
      </w:r>
      <w:r w:rsidRPr="0003216A">
        <w:rPr>
          <w:rStyle w:val="StyleUnderline"/>
        </w:rPr>
        <w:t>By incentivizing companies to capture</w:t>
      </w:r>
      <w:r w:rsidRPr="0003216A">
        <w:rPr>
          <w:sz w:val="16"/>
        </w:rPr>
        <w:t xml:space="preserve"> </w:t>
      </w:r>
      <w:r w:rsidRPr="0003216A">
        <w:rPr>
          <w:rStyle w:val="Emphasis"/>
        </w:rPr>
        <w:t>lost revenue</w:t>
      </w:r>
      <w:r w:rsidRPr="0003216A">
        <w:rPr>
          <w:rStyle w:val="StyleUnderline"/>
        </w:rPr>
        <w:t>, the</w:t>
      </w:r>
      <w:r w:rsidRPr="0003216A">
        <w:rPr>
          <w:sz w:val="16"/>
        </w:rPr>
        <w:t xml:space="preserve"> </w:t>
      </w:r>
      <w:r w:rsidRPr="0003216A">
        <w:rPr>
          <w:rStyle w:val="Emphasis"/>
        </w:rPr>
        <w:t>M</w:t>
      </w:r>
      <w:r w:rsidRPr="0003216A">
        <w:rPr>
          <w:sz w:val="16"/>
        </w:rPr>
        <w:t xml:space="preserve">ethane </w:t>
      </w:r>
      <w:r w:rsidRPr="0003216A">
        <w:rPr>
          <w:rStyle w:val="Emphasis"/>
        </w:rPr>
        <w:t>E</w:t>
      </w:r>
      <w:r w:rsidRPr="0003216A">
        <w:rPr>
          <w:sz w:val="16"/>
        </w:rPr>
        <w:t xml:space="preserve">missions </w:t>
      </w:r>
      <w:r w:rsidRPr="0003216A">
        <w:rPr>
          <w:rStyle w:val="Emphasis"/>
        </w:rPr>
        <w:t>R</w:t>
      </w:r>
      <w:r w:rsidRPr="0003216A">
        <w:rPr>
          <w:sz w:val="16"/>
        </w:rPr>
        <w:t xml:space="preserve">eduction </w:t>
      </w:r>
      <w:r w:rsidRPr="0003216A">
        <w:rPr>
          <w:rStyle w:val="Emphasis"/>
        </w:rPr>
        <w:t>P</w:t>
      </w:r>
      <w:r w:rsidRPr="0003216A">
        <w:rPr>
          <w:sz w:val="16"/>
        </w:rPr>
        <w:t xml:space="preserve">rogram </w:t>
      </w:r>
      <w:r w:rsidRPr="0003216A">
        <w:rPr>
          <w:rStyle w:val="StyleUnderline"/>
        </w:rPr>
        <w:t>and</w:t>
      </w:r>
      <w:r w:rsidRPr="0003216A">
        <w:rPr>
          <w:sz w:val="16"/>
        </w:rPr>
        <w:t xml:space="preserve"> the </w:t>
      </w:r>
      <w:r w:rsidRPr="0003216A">
        <w:rPr>
          <w:rStyle w:val="Emphasis"/>
        </w:rPr>
        <w:t>methane</w:t>
      </w:r>
      <w:r w:rsidRPr="0003216A">
        <w:rPr>
          <w:sz w:val="16"/>
        </w:rPr>
        <w:t xml:space="preserve"> polluter </w:t>
      </w:r>
      <w:r w:rsidRPr="0003216A">
        <w:rPr>
          <w:rStyle w:val="Emphasis"/>
        </w:rPr>
        <w:t>fee</w:t>
      </w:r>
      <w:r w:rsidRPr="0003216A">
        <w:rPr>
          <w:sz w:val="16"/>
        </w:rPr>
        <w:t xml:space="preserve"> </w:t>
      </w:r>
      <w:r w:rsidRPr="0003216A">
        <w:rPr>
          <w:rStyle w:val="StyleUnderline"/>
        </w:rPr>
        <w:t>spur</w:t>
      </w:r>
      <w:r w:rsidRPr="0003216A">
        <w:rPr>
          <w:sz w:val="16"/>
        </w:rPr>
        <w:t xml:space="preserve"> American </w:t>
      </w:r>
      <w:r w:rsidRPr="0003216A">
        <w:rPr>
          <w:rStyle w:val="Emphasis"/>
        </w:rPr>
        <w:t>innovation</w:t>
      </w:r>
      <w:r w:rsidRPr="0003216A">
        <w:rPr>
          <w:rStyle w:val="StyleUnderline"/>
        </w:rPr>
        <w:t>, strengthen</w:t>
      </w:r>
      <w:r w:rsidRPr="0003216A">
        <w:rPr>
          <w:sz w:val="16"/>
        </w:rPr>
        <w:t xml:space="preserve"> </w:t>
      </w:r>
      <w:r w:rsidRPr="0003216A">
        <w:rPr>
          <w:rStyle w:val="Emphasis"/>
        </w:rPr>
        <w:t>businesses</w:t>
      </w:r>
      <w:r w:rsidRPr="0003216A">
        <w:rPr>
          <w:rStyle w:val="StyleUnderline"/>
        </w:rPr>
        <w:t>, and</w:t>
      </w:r>
      <w:r w:rsidRPr="0003216A">
        <w:rPr>
          <w:sz w:val="16"/>
        </w:rPr>
        <w:t xml:space="preserve"> </w:t>
      </w:r>
      <w:r w:rsidRPr="0003216A">
        <w:rPr>
          <w:rStyle w:val="Emphasis"/>
        </w:rPr>
        <w:t>boost local economies</w:t>
      </w:r>
      <w:r w:rsidRPr="0003216A">
        <w:rPr>
          <w:sz w:val="16"/>
        </w:rPr>
        <w:t>.</w:t>
      </w:r>
    </w:p>
    <w:p w14:paraId="5DFAA34B" w14:textId="77777777" w:rsidR="0003216A" w:rsidRPr="0003216A" w:rsidRDefault="0003216A" w:rsidP="0003216A">
      <w:pPr>
        <w:rPr>
          <w:sz w:val="16"/>
        </w:rPr>
      </w:pPr>
      <w:r w:rsidRPr="0003216A">
        <w:rPr>
          <w:sz w:val="16"/>
        </w:rPr>
        <w:t xml:space="preserve">In fact, </w:t>
      </w:r>
      <w:r w:rsidRPr="0003216A">
        <w:rPr>
          <w:rStyle w:val="StyleUnderline"/>
        </w:rPr>
        <w:t xml:space="preserve">in the 10 years </w:t>
      </w:r>
      <w:r w:rsidRPr="00696CC1">
        <w:rPr>
          <w:rStyle w:val="StyleUnderline"/>
          <w:highlight w:val="yellow"/>
        </w:rPr>
        <w:t>between 2014 and 2024, there was an</w:t>
      </w:r>
      <w:r w:rsidRPr="00696CC1">
        <w:rPr>
          <w:sz w:val="16"/>
          <w:highlight w:val="yellow"/>
        </w:rPr>
        <w:t xml:space="preserve"> </w:t>
      </w:r>
      <w:r w:rsidRPr="00696CC1">
        <w:rPr>
          <w:rStyle w:val="Emphasis"/>
          <w:highlight w:val="yellow"/>
        </w:rPr>
        <w:t>88 percent increase in</w:t>
      </w:r>
      <w:r w:rsidRPr="0003216A">
        <w:rPr>
          <w:rStyle w:val="Emphasis"/>
        </w:rPr>
        <w:t xml:space="preserve"> manufacturing </w:t>
      </w:r>
      <w:r w:rsidRPr="00696CC1">
        <w:rPr>
          <w:rStyle w:val="Emphasis"/>
          <w:highlight w:val="yellow"/>
        </w:rPr>
        <w:t>firms in</w:t>
      </w:r>
      <w:r w:rsidRPr="0003216A">
        <w:rPr>
          <w:rStyle w:val="Emphasis"/>
        </w:rPr>
        <w:t xml:space="preserve"> the </w:t>
      </w:r>
      <w:r w:rsidRPr="00696CC1">
        <w:rPr>
          <w:rStyle w:val="Emphasis"/>
          <w:highlight w:val="yellow"/>
        </w:rPr>
        <w:t>methane mitigation</w:t>
      </w:r>
      <w:r w:rsidRPr="0003216A">
        <w:rPr>
          <w:rStyle w:val="Emphasis"/>
        </w:rPr>
        <w:t xml:space="preserve"> industry</w:t>
      </w:r>
      <w:r w:rsidRPr="0003216A">
        <w:rPr>
          <w:rStyle w:val="StyleUnderline"/>
        </w:rPr>
        <w:t xml:space="preserve">, </w:t>
      </w:r>
      <w:r w:rsidRPr="00696CC1">
        <w:rPr>
          <w:rStyle w:val="StyleUnderline"/>
          <w:highlight w:val="yellow"/>
        </w:rPr>
        <w:t>so this</w:t>
      </w:r>
      <w:r w:rsidRPr="0003216A">
        <w:rPr>
          <w:rStyle w:val="StyleUnderline"/>
        </w:rPr>
        <w:t xml:space="preserve"> mitigation</w:t>
      </w:r>
      <w:r w:rsidRPr="0003216A">
        <w:rPr>
          <w:sz w:val="16"/>
        </w:rPr>
        <w:t xml:space="preserve"> </w:t>
      </w:r>
      <w:r w:rsidRPr="00696CC1">
        <w:rPr>
          <w:rStyle w:val="Emphasis"/>
          <w:highlight w:val="yellow"/>
        </w:rPr>
        <w:t>spurs industry</w:t>
      </w:r>
      <w:r w:rsidRPr="00696CC1">
        <w:rPr>
          <w:sz w:val="16"/>
          <w:highlight w:val="yellow"/>
        </w:rPr>
        <w:t xml:space="preserve"> </w:t>
      </w:r>
      <w:r w:rsidRPr="00696CC1">
        <w:rPr>
          <w:rStyle w:val="StyleUnderline"/>
          <w:highlight w:val="yellow"/>
        </w:rPr>
        <w:t>and</w:t>
      </w:r>
      <w:r w:rsidRPr="00696CC1">
        <w:rPr>
          <w:sz w:val="16"/>
          <w:highlight w:val="yellow"/>
        </w:rPr>
        <w:t xml:space="preserve"> </w:t>
      </w:r>
      <w:r w:rsidRPr="00696CC1">
        <w:rPr>
          <w:rStyle w:val="Emphasis"/>
          <w:highlight w:val="yellow"/>
        </w:rPr>
        <w:t>growth</w:t>
      </w:r>
      <w:r w:rsidRPr="0003216A">
        <w:rPr>
          <w:sz w:val="16"/>
        </w:rPr>
        <w:t xml:space="preserve"> in the economy.</w:t>
      </w:r>
    </w:p>
    <w:p w14:paraId="73576217" w14:textId="77777777" w:rsidR="0003216A" w:rsidRPr="0003216A" w:rsidRDefault="0003216A" w:rsidP="0003216A">
      <w:pPr>
        <w:rPr>
          <w:sz w:val="16"/>
        </w:rPr>
      </w:pPr>
      <w:r w:rsidRPr="00696CC1">
        <w:rPr>
          <w:rStyle w:val="StyleUnderline"/>
          <w:highlight w:val="yellow"/>
        </w:rPr>
        <w:t>This sector employs</w:t>
      </w:r>
      <w:r w:rsidRPr="00696CC1">
        <w:rPr>
          <w:sz w:val="16"/>
          <w:highlight w:val="yellow"/>
        </w:rPr>
        <w:t xml:space="preserve"> </w:t>
      </w:r>
      <w:r w:rsidRPr="00696CC1">
        <w:rPr>
          <w:rStyle w:val="Emphasis"/>
          <w:highlight w:val="yellow"/>
        </w:rPr>
        <w:t>thousands</w:t>
      </w:r>
      <w:r w:rsidRPr="0003216A">
        <w:rPr>
          <w:rStyle w:val="Emphasis"/>
        </w:rPr>
        <w:t xml:space="preserve"> of Americans</w:t>
      </w:r>
      <w:r w:rsidRPr="0003216A">
        <w:rPr>
          <w:sz w:val="16"/>
        </w:rPr>
        <w:t xml:space="preserve"> across the Nation </w:t>
      </w:r>
      <w:r w:rsidRPr="00696CC1">
        <w:rPr>
          <w:rStyle w:val="StyleUnderline"/>
          <w:highlight w:val="yellow"/>
        </w:rPr>
        <w:t>with</w:t>
      </w:r>
      <w:r w:rsidRPr="00696CC1">
        <w:rPr>
          <w:sz w:val="16"/>
          <w:highlight w:val="yellow"/>
        </w:rPr>
        <w:t xml:space="preserve"> </w:t>
      </w:r>
      <w:r w:rsidRPr="00696CC1">
        <w:rPr>
          <w:rStyle w:val="Emphasis"/>
          <w:highlight w:val="yellow"/>
        </w:rPr>
        <w:t>high-quality, good-paying jobs</w:t>
      </w:r>
      <w:r w:rsidRPr="0003216A">
        <w:rPr>
          <w:rStyle w:val="StyleUnderline"/>
        </w:rPr>
        <w:t>. Yet</w:t>
      </w:r>
      <w:r w:rsidRPr="0003216A">
        <w:rPr>
          <w:sz w:val="16"/>
        </w:rPr>
        <w:t xml:space="preserve">, in my opinion, </w:t>
      </w:r>
      <w:r w:rsidRPr="0003216A">
        <w:rPr>
          <w:rStyle w:val="StyleUnderline"/>
        </w:rPr>
        <w:t>this</w:t>
      </w:r>
      <w:r w:rsidRPr="0003216A">
        <w:rPr>
          <w:sz w:val="16"/>
        </w:rPr>
        <w:t xml:space="preserve"> Republican </w:t>
      </w:r>
      <w:r w:rsidRPr="0003216A">
        <w:rPr>
          <w:rStyle w:val="StyleUnderline"/>
        </w:rPr>
        <w:t>resolution</w:t>
      </w:r>
      <w:r w:rsidRPr="0003216A">
        <w:rPr>
          <w:sz w:val="16"/>
        </w:rPr>
        <w:t xml:space="preserve"> threatens those jobs and undermines American innovation.</w:t>
      </w:r>
    </w:p>
    <w:p w14:paraId="185915E3" w14:textId="773C9E8B" w:rsidR="0003216A" w:rsidRDefault="0003216A" w:rsidP="00CD1E4D">
      <w:pPr>
        <w:rPr>
          <w:sz w:val="16"/>
        </w:rPr>
      </w:pPr>
      <w:r w:rsidRPr="0003216A">
        <w:rPr>
          <w:sz w:val="16"/>
        </w:rPr>
        <w:t xml:space="preserve">It also </w:t>
      </w:r>
      <w:r w:rsidRPr="0003216A">
        <w:rPr>
          <w:rStyle w:val="StyleUnderline"/>
        </w:rPr>
        <w:t>not only</w:t>
      </w:r>
      <w:r w:rsidRPr="0003216A">
        <w:rPr>
          <w:sz w:val="16"/>
        </w:rPr>
        <w:t xml:space="preserve"> </w:t>
      </w:r>
      <w:r w:rsidRPr="0003216A">
        <w:rPr>
          <w:rStyle w:val="Emphasis"/>
        </w:rPr>
        <w:t>blocks</w:t>
      </w:r>
      <w:r w:rsidRPr="0003216A">
        <w:rPr>
          <w:sz w:val="16"/>
        </w:rPr>
        <w:t xml:space="preserve"> the </w:t>
      </w:r>
      <w:r w:rsidRPr="0003216A">
        <w:rPr>
          <w:rStyle w:val="Emphasis"/>
        </w:rPr>
        <w:t>EPA</w:t>
      </w:r>
      <w:r w:rsidRPr="0003216A">
        <w:rPr>
          <w:sz w:val="16"/>
        </w:rPr>
        <w:t xml:space="preserve"> </w:t>
      </w:r>
      <w:r w:rsidRPr="0003216A">
        <w:rPr>
          <w:rStyle w:val="StyleUnderline"/>
        </w:rPr>
        <w:t>from</w:t>
      </w:r>
      <w:r w:rsidRPr="0003216A">
        <w:rPr>
          <w:sz w:val="16"/>
        </w:rPr>
        <w:t xml:space="preserve"> </w:t>
      </w:r>
      <w:r w:rsidRPr="0003216A">
        <w:rPr>
          <w:rStyle w:val="Emphasis"/>
        </w:rPr>
        <w:t>implementing</w:t>
      </w:r>
      <w:r w:rsidRPr="0003216A">
        <w:rPr>
          <w:sz w:val="16"/>
        </w:rPr>
        <w:t xml:space="preserve"> </w:t>
      </w:r>
      <w:r w:rsidRPr="0003216A">
        <w:rPr>
          <w:rStyle w:val="StyleUnderline"/>
        </w:rPr>
        <w:t>the</w:t>
      </w:r>
      <w:r w:rsidRPr="0003216A">
        <w:rPr>
          <w:sz w:val="16"/>
        </w:rPr>
        <w:t xml:space="preserve"> program’s </w:t>
      </w:r>
      <w:r w:rsidRPr="0003216A">
        <w:rPr>
          <w:rStyle w:val="Emphasis"/>
        </w:rPr>
        <w:t>w</w:t>
      </w:r>
      <w:r w:rsidRPr="0003216A">
        <w:rPr>
          <w:sz w:val="16"/>
        </w:rPr>
        <w:t xml:space="preserve">aste </w:t>
      </w:r>
      <w:r w:rsidRPr="0003216A">
        <w:rPr>
          <w:rStyle w:val="Emphasis"/>
        </w:rPr>
        <w:t>e</w:t>
      </w:r>
      <w:r w:rsidRPr="0003216A">
        <w:rPr>
          <w:sz w:val="16"/>
        </w:rPr>
        <w:t xml:space="preserve">missions </w:t>
      </w:r>
      <w:r w:rsidRPr="0003216A">
        <w:rPr>
          <w:rStyle w:val="Emphasis"/>
        </w:rPr>
        <w:t>c</w:t>
      </w:r>
      <w:r w:rsidRPr="0003216A">
        <w:rPr>
          <w:sz w:val="16"/>
        </w:rPr>
        <w:t xml:space="preserve">harge, also known as the methane polluter fee, </w:t>
      </w:r>
      <w:r w:rsidRPr="0003216A">
        <w:rPr>
          <w:rStyle w:val="StyleUnderline"/>
        </w:rPr>
        <w:t>but also prevents the EPA from ever taking</w:t>
      </w:r>
      <w:r w:rsidRPr="0003216A">
        <w:rPr>
          <w:sz w:val="16"/>
        </w:rPr>
        <w:t xml:space="preserve"> </w:t>
      </w:r>
      <w:r w:rsidRPr="0003216A">
        <w:rPr>
          <w:rStyle w:val="Emphasis"/>
        </w:rPr>
        <w:t>similar</w:t>
      </w:r>
      <w:r w:rsidRPr="0003216A">
        <w:rPr>
          <w:sz w:val="16"/>
        </w:rPr>
        <w:t xml:space="preserve"> </w:t>
      </w:r>
      <w:r w:rsidRPr="0003216A">
        <w:rPr>
          <w:rStyle w:val="StyleUnderline"/>
        </w:rPr>
        <w:t>action in the</w:t>
      </w:r>
      <w:r w:rsidRPr="0003216A">
        <w:rPr>
          <w:sz w:val="16"/>
        </w:rPr>
        <w:t xml:space="preserve"> </w:t>
      </w:r>
      <w:r w:rsidRPr="0003216A">
        <w:rPr>
          <w:rStyle w:val="Emphasis"/>
        </w:rPr>
        <w:t>future</w:t>
      </w:r>
      <w:r w:rsidRPr="0003216A">
        <w:rPr>
          <w:sz w:val="16"/>
        </w:rPr>
        <w:t>.</w:t>
      </w:r>
    </w:p>
    <w:p w14:paraId="56604B5F" w14:textId="02173563" w:rsidR="00282873" w:rsidRPr="00282873" w:rsidRDefault="00282873" w:rsidP="00282873">
      <w:pPr>
        <w:pStyle w:val="Heading4"/>
      </w:pPr>
      <w:r>
        <w:t xml:space="preserve">It supports </w:t>
      </w:r>
      <w:r>
        <w:rPr>
          <w:u w:val="single"/>
        </w:rPr>
        <w:t>tons of abatement jobs</w:t>
      </w:r>
      <w:r>
        <w:t xml:space="preserve">. </w:t>
      </w:r>
    </w:p>
    <w:p w14:paraId="47386A1B" w14:textId="77777777" w:rsidR="00282873" w:rsidRDefault="00282873" w:rsidP="00282873">
      <w:r>
        <w:t xml:space="preserve">Luan </w:t>
      </w:r>
      <w:r w:rsidRPr="00ED2E71">
        <w:rPr>
          <w:rStyle w:val="Style13ptBold"/>
        </w:rPr>
        <w:t>Jenifer &amp;</w:t>
      </w:r>
      <w:r>
        <w:t xml:space="preserve"> Nicole </w:t>
      </w:r>
      <w:r w:rsidRPr="00ED2E71">
        <w:rPr>
          <w:rStyle w:val="Style13ptBold"/>
        </w:rPr>
        <w:t>Lee 2</w:t>
      </w:r>
      <w:r>
        <w:rPr>
          <w:rStyle w:val="Style13ptBold"/>
        </w:rPr>
        <w:t>4</w:t>
      </w:r>
      <w:r>
        <w:t>, Jenifer is President &amp; CEO of Miller/Howard Investments, Inc.; Lee is Director of ESG Research at Miller/Howard Investments, Inc., "Comments on Proposed Waste Emissions Charge for Petroleum and Natural Gas Systems," Submitted to U.S. Environmental Protection Agency, EPA Docket Center – Air and Radiation Docket, Docket No. EPA-HQ-OAR-2023-0434, 02/22/2024</w:t>
      </w:r>
    </w:p>
    <w:p w14:paraId="35A3577E" w14:textId="6D55B372" w:rsidR="00282873" w:rsidRPr="00CD1E4D" w:rsidRDefault="00282873" w:rsidP="00CD1E4D">
      <w:pPr>
        <w:rPr>
          <w:sz w:val="16"/>
        </w:rPr>
      </w:pPr>
      <w:r w:rsidRPr="00282873">
        <w:rPr>
          <w:sz w:val="16"/>
        </w:rPr>
        <w:t xml:space="preserve">Addressing methane emissions is one of the fastest, most cost-effective means of limiting global warming, and the oil and gas industry has readily available, cost-effective solutions to significantly cut pollution. In fact, </w:t>
      </w:r>
      <w:r w:rsidRPr="00282873">
        <w:rPr>
          <w:rStyle w:val="StyleUnderline"/>
        </w:rPr>
        <w:t>a</w:t>
      </w:r>
      <w:r w:rsidRPr="00282873">
        <w:rPr>
          <w:sz w:val="16"/>
        </w:rPr>
        <w:t xml:space="preserve"> </w:t>
      </w:r>
      <w:r w:rsidRPr="00282873">
        <w:rPr>
          <w:rStyle w:val="StyleUnderline"/>
        </w:rPr>
        <w:t xml:space="preserve">2020 </w:t>
      </w:r>
      <w:r w:rsidRPr="00696CC1">
        <w:rPr>
          <w:rStyle w:val="StyleUnderline"/>
          <w:highlight w:val="yellow"/>
        </w:rPr>
        <w:t>study concluded</w:t>
      </w:r>
      <w:r w:rsidRPr="00282873">
        <w:rPr>
          <w:rStyle w:val="StyleUnderline"/>
        </w:rPr>
        <w:t xml:space="preserve"> that </w:t>
      </w:r>
      <w:r w:rsidRPr="00696CC1">
        <w:rPr>
          <w:rStyle w:val="StyleUnderline"/>
          <w:highlight w:val="yellow"/>
        </w:rPr>
        <w:t xml:space="preserve">the industry </w:t>
      </w:r>
      <w:proofErr w:type="gramStart"/>
      <w:r w:rsidRPr="00696CC1">
        <w:rPr>
          <w:rStyle w:val="StyleUnderline"/>
          <w:highlight w:val="yellow"/>
        </w:rPr>
        <w:t>can</w:t>
      </w:r>
      <w:proofErr w:type="gramEnd"/>
      <w:r w:rsidRPr="00696CC1">
        <w:rPr>
          <w:rStyle w:val="StyleUnderline"/>
          <w:highlight w:val="yellow"/>
        </w:rPr>
        <w:t xml:space="preserve"> </w:t>
      </w:r>
      <w:r w:rsidRPr="00696CC1">
        <w:rPr>
          <w:rStyle w:val="Emphasis"/>
          <w:highlight w:val="yellow"/>
        </w:rPr>
        <w:t>cut emissions</w:t>
      </w:r>
      <w:r w:rsidRPr="00282873">
        <w:rPr>
          <w:sz w:val="16"/>
        </w:rPr>
        <w:t xml:space="preserve"> </w:t>
      </w:r>
      <w:r w:rsidRPr="00282873">
        <w:rPr>
          <w:rStyle w:val="StyleUnderline"/>
        </w:rPr>
        <w:t>by</w:t>
      </w:r>
      <w:r w:rsidRPr="00282873">
        <w:rPr>
          <w:sz w:val="16"/>
        </w:rPr>
        <w:t xml:space="preserve"> </w:t>
      </w:r>
      <w:r w:rsidRPr="00696CC1">
        <w:rPr>
          <w:rStyle w:val="Emphasis"/>
          <w:highlight w:val="yellow"/>
        </w:rPr>
        <w:t>65%</w:t>
      </w:r>
      <w:r w:rsidRPr="00282873">
        <w:rPr>
          <w:sz w:val="16"/>
        </w:rPr>
        <w:t xml:space="preserve"> </w:t>
      </w:r>
      <w:r w:rsidRPr="00282873">
        <w:rPr>
          <w:rStyle w:val="StyleUnderline"/>
        </w:rPr>
        <w:t>using</w:t>
      </w:r>
      <w:r w:rsidRPr="00282873">
        <w:rPr>
          <w:sz w:val="16"/>
        </w:rPr>
        <w:t xml:space="preserve"> </w:t>
      </w:r>
      <w:r w:rsidRPr="00282873">
        <w:rPr>
          <w:rStyle w:val="Emphasis"/>
        </w:rPr>
        <w:t>cost-effective technologies</w:t>
      </w:r>
      <w:r w:rsidRPr="00282873">
        <w:rPr>
          <w:sz w:val="16"/>
        </w:rPr>
        <w:t xml:space="preserve"> </w:t>
      </w:r>
      <w:r w:rsidRPr="00282873">
        <w:rPr>
          <w:rStyle w:val="StyleUnderline"/>
        </w:rPr>
        <w:t>and approaches</w:t>
      </w:r>
      <w:r w:rsidRPr="00282873">
        <w:rPr>
          <w:sz w:val="16"/>
        </w:rPr>
        <w:t xml:space="preserve"> that are </w:t>
      </w:r>
      <w:r w:rsidRPr="00282873">
        <w:rPr>
          <w:rStyle w:val="Emphasis"/>
        </w:rPr>
        <w:t>already widely in use</w:t>
      </w:r>
      <w:r w:rsidRPr="00282873">
        <w:rPr>
          <w:rStyle w:val="StyleUnderline"/>
        </w:rPr>
        <w:t xml:space="preserve">, </w:t>
      </w:r>
      <w:r w:rsidRPr="00696CC1">
        <w:rPr>
          <w:rStyle w:val="StyleUnderline"/>
          <w:highlight w:val="yellow"/>
        </w:rPr>
        <w:t>while supporting</w:t>
      </w:r>
      <w:r w:rsidRPr="00696CC1">
        <w:rPr>
          <w:sz w:val="16"/>
          <w:highlight w:val="yellow"/>
        </w:rPr>
        <w:t xml:space="preserve"> </w:t>
      </w:r>
      <w:r w:rsidRPr="00696CC1">
        <w:rPr>
          <w:rStyle w:val="Emphasis"/>
          <w:highlight w:val="yellow"/>
        </w:rPr>
        <w:t>good-paying jobs</w:t>
      </w:r>
      <w:r w:rsidRPr="00696CC1">
        <w:rPr>
          <w:sz w:val="16"/>
          <w:highlight w:val="yellow"/>
        </w:rPr>
        <w:t xml:space="preserve"> </w:t>
      </w:r>
      <w:r w:rsidRPr="00696CC1">
        <w:rPr>
          <w:rStyle w:val="StyleUnderline"/>
          <w:highlight w:val="yellow"/>
        </w:rPr>
        <w:t>in</w:t>
      </w:r>
      <w:r w:rsidRPr="00282873">
        <w:rPr>
          <w:rStyle w:val="StyleUnderline"/>
        </w:rPr>
        <w:t xml:space="preserve"> the</w:t>
      </w:r>
      <w:r w:rsidRPr="00282873">
        <w:rPr>
          <w:sz w:val="16"/>
        </w:rPr>
        <w:t xml:space="preserve"> </w:t>
      </w:r>
      <w:r w:rsidRPr="00282873">
        <w:rPr>
          <w:rStyle w:val="Emphasis"/>
        </w:rPr>
        <w:t xml:space="preserve">methane </w:t>
      </w:r>
      <w:r w:rsidRPr="00696CC1">
        <w:rPr>
          <w:rStyle w:val="Emphasis"/>
          <w:highlight w:val="yellow"/>
        </w:rPr>
        <w:t>mitigation</w:t>
      </w:r>
      <w:r w:rsidRPr="00282873">
        <w:rPr>
          <w:rStyle w:val="Emphasis"/>
        </w:rPr>
        <w:t xml:space="preserve"> </w:t>
      </w:r>
      <w:proofErr w:type="gramStart"/>
      <w:r w:rsidRPr="00282873">
        <w:rPr>
          <w:rStyle w:val="Emphasis"/>
        </w:rPr>
        <w:t>industry</w:t>
      </w:r>
      <w:r w:rsidRPr="00282873">
        <w:rPr>
          <w:sz w:val="16"/>
        </w:rPr>
        <w:t>.i</w:t>
      </w:r>
      <w:proofErr w:type="gramEnd"/>
    </w:p>
    <w:p w14:paraId="651CA7B9" w14:textId="6E8B4DA7" w:rsidR="009B101E" w:rsidRDefault="003B026A" w:rsidP="003B026A">
      <w:pPr>
        <w:pStyle w:val="Heading3"/>
      </w:pPr>
      <w:r>
        <w:t>Econ / Sector DA---Subsidies Solve</w:t>
      </w:r>
    </w:p>
    <w:p w14:paraId="05778C75" w14:textId="77777777" w:rsidR="003B026A" w:rsidRDefault="003B026A" w:rsidP="003B026A">
      <w:pPr>
        <w:pStyle w:val="Heading4"/>
      </w:pPr>
      <w:r>
        <w:t xml:space="preserve">The plan practically pays you to comply. It’s a win win. </w:t>
      </w:r>
    </w:p>
    <w:p w14:paraId="56542431" w14:textId="77777777" w:rsidR="003B026A" w:rsidRPr="003B026A" w:rsidRDefault="003B026A" w:rsidP="003B026A">
      <w:r>
        <w:t xml:space="preserve">Frank </w:t>
      </w:r>
      <w:r w:rsidRPr="0063693A">
        <w:rPr>
          <w:rStyle w:val="Style13ptBold"/>
        </w:rPr>
        <w:t>Pallone 25</w:t>
      </w:r>
      <w:r>
        <w:t>, U.S. Representative for New Jersey's 6th congressional district since 1988, member of the Democratic Party, "H.J. RES. 35," Congressional Record — House, 02/26/2025, p. H846, https://www.congress.gov/119/crec/2025/02/26/171/38/CREC-2025-02-26-pt1-PgH846.pdf</w:t>
      </w:r>
    </w:p>
    <w:p w14:paraId="74FD54C6" w14:textId="77777777" w:rsidR="003B026A" w:rsidRPr="003B026A" w:rsidRDefault="003B026A" w:rsidP="003B026A">
      <w:pPr>
        <w:rPr>
          <w:sz w:val="16"/>
        </w:rPr>
      </w:pPr>
      <w:r w:rsidRPr="003B026A">
        <w:rPr>
          <w:sz w:val="16"/>
        </w:rPr>
        <w:t>That is why key pollution control programs, such as the Methane Emissions Reduction Program, are so pivotal. The program includes a suite of incentives to drive down excess methane pollution, including $1.5 billion to help industry reduce methane emissions.</w:t>
      </w:r>
    </w:p>
    <w:p w14:paraId="35AA1C21" w14:textId="77777777" w:rsidR="003B026A" w:rsidRPr="003B026A" w:rsidRDefault="003B026A" w:rsidP="003B026A">
      <w:pPr>
        <w:rPr>
          <w:sz w:val="16"/>
        </w:rPr>
      </w:pPr>
      <w:r w:rsidRPr="003B026A">
        <w:rPr>
          <w:sz w:val="16"/>
        </w:rPr>
        <w:t>Mr. Speaker, at the heart of this program is the methane polluter fee, which is targeted by the resolution before us today. This fee is meant to correct the market failure that makes it cheaper for operators to waste methane rather than capture and sell it. It ensures that polluters pay for their own wasted energy and the harm that it causes, not American consumers.</w:t>
      </w:r>
    </w:p>
    <w:p w14:paraId="5A05DC8D" w14:textId="77777777" w:rsidR="003B026A" w:rsidRPr="003B026A" w:rsidRDefault="003B026A" w:rsidP="003B026A">
      <w:pPr>
        <w:rPr>
          <w:sz w:val="16"/>
        </w:rPr>
      </w:pPr>
      <w:r w:rsidRPr="003B026A">
        <w:rPr>
          <w:sz w:val="16"/>
        </w:rPr>
        <w:t xml:space="preserve">It is not a tax. It is not at all. Unlike a tax, the methane polluter fee only applies to wasted methane above specific thresholds. These achievable thresholds are based on the oil and gas industry’s own climate commitments and methane reduction targets. I </w:t>
      </w:r>
      <w:proofErr w:type="gramStart"/>
      <w:r w:rsidRPr="003B026A">
        <w:rPr>
          <w:sz w:val="16"/>
        </w:rPr>
        <w:t>have to</w:t>
      </w:r>
      <w:proofErr w:type="gramEnd"/>
      <w:r w:rsidRPr="003B026A">
        <w:rPr>
          <w:sz w:val="16"/>
        </w:rPr>
        <w:t xml:space="preserve"> stress that we worked with the industry when we were putting this together as part of the Inflation Reduction Act.</w:t>
      </w:r>
    </w:p>
    <w:p w14:paraId="2DEB00C3" w14:textId="77777777" w:rsidR="003B026A" w:rsidRPr="00C81334" w:rsidRDefault="003B026A" w:rsidP="003B026A">
      <w:pPr>
        <w:rPr>
          <w:rStyle w:val="StyleUnderline"/>
        </w:rPr>
      </w:pPr>
      <w:r w:rsidRPr="003B026A">
        <w:rPr>
          <w:sz w:val="16"/>
        </w:rPr>
        <w:t xml:space="preserve">EPA then applies a fee for wasted methane that exceeds these thresholds, and </w:t>
      </w:r>
      <w:r w:rsidRPr="00C81334">
        <w:rPr>
          <w:rStyle w:val="StyleUnderline"/>
        </w:rPr>
        <w:t>the</w:t>
      </w:r>
      <w:r w:rsidRPr="003B026A">
        <w:rPr>
          <w:sz w:val="16"/>
        </w:rPr>
        <w:t xml:space="preserve"> </w:t>
      </w:r>
      <w:r w:rsidRPr="00C81334">
        <w:rPr>
          <w:rStyle w:val="Emphasis"/>
        </w:rPr>
        <w:t>best part</w:t>
      </w:r>
      <w:r w:rsidRPr="003B026A">
        <w:rPr>
          <w:sz w:val="16"/>
        </w:rPr>
        <w:t xml:space="preserve"> </w:t>
      </w:r>
      <w:r w:rsidRPr="00C81334">
        <w:rPr>
          <w:rStyle w:val="StyleUnderline"/>
        </w:rPr>
        <w:t xml:space="preserve">is that </w:t>
      </w:r>
      <w:r w:rsidRPr="00696CC1">
        <w:rPr>
          <w:rStyle w:val="StyleUnderline"/>
          <w:highlight w:val="yellow"/>
        </w:rPr>
        <w:t xml:space="preserve">companies could </w:t>
      </w:r>
      <w:r w:rsidRPr="00696CC1">
        <w:rPr>
          <w:rStyle w:val="Emphasis"/>
          <w:highlight w:val="yellow"/>
        </w:rPr>
        <w:t>avoid the fee altogether</w:t>
      </w:r>
      <w:r w:rsidRPr="00696CC1">
        <w:rPr>
          <w:sz w:val="16"/>
          <w:highlight w:val="yellow"/>
        </w:rPr>
        <w:t xml:space="preserve"> </w:t>
      </w:r>
      <w:r w:rsidRPr="00696CC1">
        <w:rPr>
          <w:rStyle w:val="StyleUnderline"/>
          <w:highlight w:val="yellow"/>
        </w:rPr>
        <w:t>by</w:t>
      </w:r>
      <w:r w:rsidRPr="00C81334">
        <w:rPr>
          <w:rStyle w:val="StyleUnderline"/>
        </w:rPr>
        <w:t xml:space="preserve"> simply</w:t>
      </w:r>
      <w:r w:rsidRPr="003B026A">
        <w:rPr>
          <w:sz w:val="16"/>
        </w:rPr>
        <w:t xml:space="preserve"> </w:t>
      </w:r>
      <w:r w:rsidRPr="00696CC1">
        <w:rPr>
          <w:rStyle w:val="Emphasis"/>
          <w:highlight w:val="yellow"/>
        </w:rPr>
        <w:t>not wasting methane</w:t>
      </w:r>
      <w:r w:rsidRPr="00C81334">
        <w:rPr>
          <w:rStyle w:val="StyleUnderline"/>
        </w:rPr>
        <w:t xml:space="preserve">. </w:t>
      </w:r>
      <w:r w:rsidRPr="00696CC1">
        <w:rPr>
          <w:rStyle w:val="StyleUnderline"/>
          <w:highlight w:val="yellow"/>
        </w:rPr>
        <w:t>Members</w:t>
      </w:r>
      <w:r w:rsidRPr="003B026A">
        <w:rPr>
          <w:sz w:val="16"/>
        </w:rPr>
        <w:t xml:space="preserve"> should understand that they </w:t>
      </w:r>
      <w:r w:rsidRPr="00696CC1">
        <w:rPr>
          <w:rStyle w:val="Emphasis"/>
          <w:highlight w:val="yellow"/>
        </w:rPr>
        <w:t>don’t</w:t>
      </w:r>
      <w:r w:rsidRPr="00C81334">
        <w:rPr>
          <w:rStyle w:val="Emphasis"/>
        </w:rPr>
        <w:t xml:space="preserve"> even </w:t>
      </w:r>
      <w:r w:rsidRPr="00696CC1">
        <w:rPr>
          <w:rStyle w:val="Emphasis"/>
          <w:highlight w:val="yellow"/>
        </w:rPr>
        <w:t>pay</w:t>
      </w:r>
      <w:r w:rsidRPr="003B026A">
        <w:rPr>
          <w:sz w:val="16"/>
        </w:rPr>
        <w:t xml:space="preserve"> the fee </w:t>
      </w:r>
      <w:r w:rsidRPr="00696CC1">
        <w:rPr>
          <w:rStyle w:val="StyleUnderline"/>
          <w:highlight w:val="yellow"/>
        </w:rPr>
        <w:t>if they don’t</w:t>
      </w:r>
      <w:r w:rsidRPr="00696CC1">
        <w:rPr>
          <w:sz w:val="16"/>
          <w:highlight w:val="yellow"/>
        </w:rPr>
        <w:t xml:space="preserve"> </w:t>
      </w:r>
      <w:r w:rsidRPr="00696CC1">
        <w:rPr>
          <w:rStyle w:val="Emphasis"/>
          <w:highlight w:val="yellow"/>
        </w:rPr>
        <w:t>waste</w:t>
      </w:r>
      <w:r w:rsidRPr="003B026A">
        <w:rPr>
          <w:sz w:val="16"/>
        </w:rPr>
        <w:t xml:space="preserve"> the methane, </w:t>
      </w:r>
      <w:r w:rsidRPr="00C81334">
        <w:rPr>
          <w:rStyle w:val="StyleUnderline"/>
        </w:rPr>
        <w:t xml:space="preserve">and </w:t>
      </w:r>
      <w:r w:rsidRPr="00696CC1">
        <w:rPr>
          <w:rStyle w:val="StyleUnderline"/>
          <w:highlight w:val="yellow"/>
        </w:rPr>
        <w:t>we</w:t>
      </w:r>
      <w:r w:rsidRPr="00C81334">
        <w:rPr>
          <w:rStyle w:val="StyleUnderline"/>
        </w:rPr>
        <w:t xml:space="preserve"> </w:t>
      </w:r>
      <w:proofErr w:type="gramStart"/>
      <w:r w:rsidRPr="00C81334">
        <w:rPr>
          <w:rStyle w:val="StyleUnderline"/>
        </w:rPr>
        <w:t xml:space="preserve">actually </w:t>
      </w:r>
      <w:r w:rsidRPr="00696CC1">
        <w:rPr>
          <w:rStyle w:val="StyleUnderline"/>
          <w:highlight w:val="yellow"/>
        </w:rPr>
        <w:t>have</w:t>
      </w:r>
      <w:proofErr w:type="gramEnd"/>
      <w:r w:rsidRPr="00696CC1">
        <w:rPr>
          <w:rStyle w:val="StyleUnderline"/>
          <w:highlight w:val="yellow"/>
        </w:rPr>
        <w:t xml:space="preserve"> a</w:t>
      </w:r>
      <w:r w:rsidRPr="00696CC1">
        <w:rPr>
          <w:sz w:val="16"/>
          <w:highlight w:val="yellow"/>
        </w:rPr>
        <w:t xml:space="preserve"> </w:t>
      </w:r>
      <w:r w:rsidRPr="00696CC1">
        <w:rPr>
          <w:rStyle w:val="Emphasis"/>
          <w:highlight w:val="yellow"/>
        </w:rPr>
        <w:t>fund</w:t>
      </w:r>
      <w:r w:rsidRPr="00696CC1">
        <w:rPr>
          <w:sz w:val="16"/>
          <w:highlight w:val="yellow"/>
        </w:rPr>
        <w:t xml:space="preserve"> </w:t>
      </w:r>
      <w:r w:rsidRPr="00696CC1">
        <w:rPr>
          <w:rStyle w:val="StyleUnderline"/>
          <w:highlight w:val="yellow"/>
        </w:rPr>
        <w:t>to help them</w:t>
      </w:r>
      <w:r w:rsidRPr="00696CC1">
        <w:rPr>
          <w:sz w:val="16"/>
          <w:highlight w:val="yellow"/>
        </w:rPr>
        <w:t xml:space="preserve"> </w:t>
      </w:r>
      <w:r w:rsidRPr="00696CC1">
        <w:rPr>
          <w:rStyle w:val="Emphasis"/>
          <w:highlight w:val="yellow"/>
        </w:rPr>
        <w:t>upgrade</w:t>
      </w:r>
      <w:r w:rsidRPr="003B026A">
        <w:rPr>
          <w:sz w:val="16"/>
        </w:rPr>
        <w:t xml:space="preserve"> their </w:t>
      </w:r>
      <w:r w:rsidRPr="00696CC1">
        <w:rPr>
          <w:rStyle w:val="Emphasis"/>
          <w:highlight w:val="yellow"/>
        </w:rPr>
        <w:t>equipment</w:t>
      </w:r>
      <w:r w:rsidRPr="003B026A">
        <w:rPr>
          <w:sz w:val="16"/>
        </w:rPr>
        <w:t xml:space="preserve"> </w:t>
      </w:r>
      <w:r w:rsidRPr="00C81334">
        <w:rPr>
          <w:rStyle w:val="StyleUnderline"/>
        </w:rPr>
        <w:t>so that they do</w:t>
      </w:r>
      <w:r w:rsidRPr="003B026A">
        <w:rPr>
          <w:sz w:val="16"/>
        </w:rPr>
        <w:t xml:space="preserve"> </w:t>
      </w:r>
      <w:r w:rsidRPr="00C81334">
        <w:rPr>
          <w:rStyle w:val="Emphasis"/>
        </w:rPr>
        <w:t>not waste</w:t>
      </w:r>
      <w:r w:rsidRPr="003B026A">
        <w:rPr>
          <w:sz w:val="16"/>
        </w:rPr>
        <w:t xml:space="preserve"> the </w:t>
      </w:r>
      <w:r w:rsidRPr="00C81334">
        <w:rPr>
          <w:rStyle w:val="Emphasis"/>
        </w:rPr>
        <w:t>methane</w:t>
      </w:r>
      <w:r w:rsidRPr="003B026A">
        <w:rPr>
          <w:sz w:val="16"/>
        </w:rPr>
        <w:t xml:space="preserve"> </w:t>
      </w:r>
      <w:r w:rsidRPr="00C81334">
        <w:rPr>
          <w:rStyle w:val="StyleUnderline"/>
        </w:rPr>
        <w:t>and</w:t>
      </w:r>
      <w:r w:rsidRPr="003B026A">
        <w:rPr>
          <w:sz w:val="16"/>
        </w:rPr>
        <w:t xml:space="preserve"> </w:t>
      </w:r>
      <w:proofErr w:type="gramStart"/>
      <w:r w:rsidRPr="003B026A">
        <w:rPr>
          <w:sz w:val="16"/>
        </w:rPr>
        <w:t xml:space="preserve">actually </w:t>
      </w:r>
      <w:r w:rsidRPr="00C81334">
        <w:rPr>
          <w:rStyle w:val="Emphasis"/>
        </w:rPr>
        <w:t>improve</w:t>
      </w:r>
      <w:proofErr w:type="gramEnd"/>
      <w:r w:rsidRPr="00C81334">
        <w:rPr>
          <w:rStyle w:val="Emphasis"/>
        </w:rPr>
        <w:t xml:space="preserve"> the situation</w:t>
      </w:r>
      <w:r w:rsidRPr="00C81334">
        <w:rPr>
          <w:rStyle w:val="StyleUnderline"/>
        </w:rPr>
        <w:t>.</w:t>
      </w:r>
    </w:p>
    <w:p w14:paraId="2B891621" w14:textId="77777777" w:rsidR="003B026A" w:rsidRPr="003B026A" w:rsidRDefault="003B026A" w:rsidP="003B026A">
      <w:pPr>
        <w:rPr>
          <w:sz w:val="16"/>
        </w:rPr>
      </w:pPr>
      <w:r w:rsidRPr="003B026A">
        <w:rPr>
          <w:sz w:val="16"/>
        </w:rPr>
        <w:t xml:space="preserve">Many industry </w:t>
      </w:r>
      <w:r w:rsidRPr="00696CC1">
        <w:rPr>
          <w:rStyle w:val="StyleUnderline"/>
          <w:highlight w:val="yellow"/>
        </w:rPr>
        <w:t>leaders are</w:t>
      </w:r>
      <w:r w:rsidRPr="00696CC1">
        <w:rPr>
          <w:sz w:val="16"/>
          <w:highlight w:val="yellow"/>
        </w:rPr>
        <w:t xml:space="preserve"> </w:t>
      </w:r>
      <w:r w:rsidRPr="00696CC1">
        <w:rPr>
          <w:rStyle w:val="Emphasis"/>
          <w:highlight w:val="yellow"/>
        </w:rPr>
        <w:t>already meeting</w:t>
      </w:r>
      <w:r w:rsidRPr="003B026A">
        <w:rPr>
          <w:sz w:val="16"/>
        </w:rPr>
        <w:t xml:space="preserve"> </w:t>
      </w:r>
      <w:r w:rsidRPr="00C81334">
        <w:rPr>
          <w:rStyle w:val="StyleUnderline"/>
        </w:rPr>
        <w:t>these</w:t>
      </w:r>
      <w:r w:rsidRPr="003B026A">
        <w:rPr>
          <w:sz w:val="16"/>
        </w:rPr>
        <w:t xml:space="preserve"> </w:t>
      </w:r>
      <w:r w:rsidRPr="00696CC1">
        <w:rPr>
          <w:rStyle w:val="Emphasis"/>
          <w:highlight w:val="yellow"/>
        </w:rPr>
        <w:t>thresholds</w:t>
      </w:r>
      <w:r w:rsidRPr="003B026A">
        <w:rPr>
          <w:sz w:val="16"/>
        </w:rPr>
        <w:t xml:space="preserve"> that H.J. Res. 35 is trying to get rid of. Essentially, what my colleagues </w:t>
      </w:r>
      <w:proofErr w:type="gramStart"/>
      <w:r w:rsidRPr="003B026A">
        <w:rPr>
          <w:sz w:val="16"/>
        </w:rPr>
        <w:t>are seeing</w:t>
      </w:r>
      <w:proofErr w:type="gramEnd"/>
      <w:r w:rsidRPr="003B026A">
        <w:rPr>
          <w:sz w:val="16"/>
        </w:rPr>
        <w:t xml:space="preserve"> here is that </w:t>
      </w:r>
      <w:r w:rsidRPr="00E14A61">
        <w:rPr>
          <w:rStyle w:val="StyleUnderline"/>
        </w:rPr>
        <w:t>the</w:t>
      </w:r>
      <w:r w:rsidRPr="003B026A">
        <w:rPr>
          <w:sz w:val="16"/>
        </w:rPr>
        <w:t xml:space="preserve"> </w:t>
      </w:r>
      <w:r w:rsidRPr="00E14A61">
        <w:rPr>
          <w:rStyle w:val="Emphasis"/>
        </w:rPr>
        <w:t>good actors</w:t>
      </w:r>
      <w:r w:rsidRPr="003B026A">
        <w:rPr>
          <w:sz w:val="16"/>
        </w:rPr>
        <w:t xml:space="preserve"> </w:t>
      </w:r>
      <w:r w:rsidRPr="00E14A61">
        <w:rPr>
          <w:rStyle w:val="StyleUnderline"/>
        </w:rPr>
        <w:t>are</w:t>
      </w:r>
      <w:r w:rsidRPr="003B026A">
        <w:rPr>
          <w:sz w:val="16"/>
        </w:rPr>
        <w:t xml:space="preserve"> </w:t>
      </w:r>
      <w:proofErr w:type="gramStart"/>
      <w:r w:rsidRPr="003B026A">
        <w:rPr>
          <w:sz w:val="16"/>
        </w:rPr>
        <w:t xml:space="preserve">actually </w:t>
      </w:r>
      <w:r w:rsidRPr="00E14A61">
        <w:rPr>
          <w:rStyle w:val="Emphasis"/>
        </w:rPr>
        <w:t>doing</w:t>
      </w:r>
      <w:proofErr w:type="gramEnd"/>
      <w:r w:rsidRPr="00E14A61">
        <w:rPr>
          <w:rStyle w:val="Emphasis"/>
        </w:rPr>
        <w:t xml:space="preserve"> the right thing</w:t>
      </w:r>
      <w:r w:rsidRPr="00E14A61">
        <w:rPr>
          <w:rStyle w:val="StyleUnderline"/>
        </w:rPr>
        <w:t>. They are</w:t>
      </w:r>
      <w:r w:rsidRPr="003B026A">
        <w:rPr>
          <w:sz w:val="16"/>
        </w:rPr>
        <w:t xml:space="preserve"> </w:t>
      </w:r>
      <w:r w:rsidRPr="00E14A61">
        <w:rPr>
          <w:rStyle w:val="Emphasis"/>
        </w:rPr>
        <w:t>not</w:t>
      </w:r>
      <w:r w:rsidRPr="003B026A">
        <w:rPr>
          <w:sz w:val="16"/>
        </w:rPr>
        <w:t xml:space="preserve"> </w:t>
      </w:r>
      <w:r w:rsidRPr="00E14A61">
        <w:rPr>
          <w:rStyle w:val="StyleUnderline"/>
        </w:rPr>
        <w:t>wasting methane</w:t>
      </w:r>
      <w:r w:rsidRPr="003B026A">
        <w:rPr>
          <w:sz w:val="16"/>
        </w:rPr>
        <w:t xml:space="preserve"> anymore. </w:t>
      </w:r>
      <w:r w:rsidRPr="00E14A61">
        <w:rPr>
          <w:rStyle w:val="StyleUnderline"/>
        </w:rPr>
        <w:t xml:space="preserve">Some of them </w:t>
      </w:r>
      <w:r w:rsidRPr="00B828F9">
        <w:rPr>
          <w:rStyle w:val="StyleUnderline"/>
          <w:highlight w:val="yellow"/>
        </w:rPr>
        <w:t>have gotten</w:t>
      </w:r>
      <w:r w:rsidRPr="00B828F9">
        <w:rPr>
          <w:sz w:val="16"/>
          <w:highlight w:val="yellow"/>
        </w:rPr>
        <w:t xml:space="preserve"> </w:t>
      </w:r>
      <w:r w:rsidRPr="00B828F9">
        <w:rPr>
          <w:rStyle w:val="Emphasis"/>
          <w:highlight w:val="yellow"/>
        </w:rPr>
        <w:t>help</w:t>
      </w:r>
      <w:r w:rsidRPr="003B026A">
        <w:rPr>
          <w:sz w:val="16"/>
        </w:rPr>
        <w:t xml:space="preserve"> </w:t>
      </w:r>
      <w:proofErr w:type="gramStart"/>
      <w:r w:rsidRPr="003B026A">
        <w:rPr>
          <w:sz w:val="16"/>
        </w:rPr>
        <w:t xml:space="preserve">in order </w:t>
      </w:r>
      <w:r w:rsidRPr="00B828F9">
        <w:rPr>
          <w:rStyle w:val="StyleUnderline"/>
          <w:highlight w:val="yellow"/>
        </w:rPr>
        <w:t>to</w:t>
      </w:r>
      <w:proofErr w:type="gramEnd"/>
      <w:r w:rsidRPr="00B828F9">
        <w:rPr>
          <w:sz w:val="16"/>
          <w:highlight w:val="yellow"/>
        </w:rPr>
        <w:t xml:space="preserve"> </w:t>
      </w:r>
      <w:r w:rsidRPr="00B828F9">
        <w:rPr>
          <w:rStyle w:val="Emphasis"/>
          <w:highlight w:val="yellow"/>
        </w:rPr>
        <w:t>upgrade</w:t>
      </w:r>
      <w:r w:rsidRPr="00E14A61">
        <w:rPr>
          <w:rStyle w:val="Emphasis"/>
        </w:rPr>
        <w:t xml:space="preserve"> their equipment</w:t>
      </w:r>
      <w:r w:rsidRPr="00E14A61">
        <w:rPr>
          <w:rStyle w:val="StyleUnderline"/>
        </w:rPr>
        <w:t xml:space="preserve">, </w:t>
      </w:r>
      <w:r w:rsidRPr="00B828F9">
        <w:rPr>
          <w:rStyle w:val="StyleUnderline"/>
          <w:highlight w:val="yellow"/>
        </w:rPr>
        <w:t>and</w:t>
      </w:r>
      <w:r w:rsidRPr="00E14A61">
        <w:rPr>
          <w:rStyle w:val="StyleUnderline"/>
        </w:rPr>
        <w:t xml:space="preserve"> then</w:t>
      </w:r>
      <w:r w:rsidRPr="003B026A">
        <w:rPr>
          <w:sz w:val="16"/>
        </w:rPr>
        <w:t xml:space="preserve"> they </w:t>
      </w:r>
      <w:r w:rsidRPr="00B828F9">
        <w:rPr>
          <w:rStyle w:val="Emphasis"/>
          <w:highlight w:val="yellow"/>
        </w:rPr>
        <w:t>don’t pay</w:t>
      </w:r>
      <w:r w:rsidRPr="00E14A61">
        <w:rPr>
          <w:rStyle w:val="Emphasis"/>
        </w:rPr>
        <w:t xml:space="preserve"> any fee</w:t>
      </w:r>
      <w:r w:rsidRPr="003B026A">
        <w:rPr>
          <w:sz w:val="16"/>
        </w:rPr>
        <w:t>.</w:t>
      </w:r>
    </w:p>
    <w:p w14:paraId="4522A8EF" w14:textId="77777777" w:rsidR="003B026A" w:rsidRPr="003B026A" w:rsidRDefault="003B026A" w:rsidP="003B026A">
      <w:pPr>
        <w:rPr>
          <w:sz w:val="16"/>
        </w:rPr>
      </w:pPr>
      <w:r w:rsidRPr="00B828F9">
        <w:rPr>
          <w:rStyle w:val="StyleUnderline"/>
          <w:highlight w:val="yellow"/>
        </w:rPr>
        <w:t>It is</w:t>
      </w:r>
      <w:r w:rsidRPr="00B828F9">
        <w:rPr>
          <w:sz w:val="16"/>
          <w:highlight w:val="yellow"/>
        </w:rPr>
        <w:t xml:space="preserve"> </w:t>
      </w:r>
      <w:r w:rsidRPr="00B828F9">
        <w:rPr>
          <w:rStyle w:val="StyleUnderline"/>
          <w:highlight w:val="yellow"/>
        </w:rPr>
        <w:t>the</w:t>
      </w:r>
      <w:r w:rsidRPr="00B828F9">
        <w:rPr>
          <w:sz w:val="16"/>
          <w:highlight w:val="yellow"/>
        </w:rPr>
        <w:t xml:space="preserve"> </w:t>
      </w:r>
      <w:r w:rsidRPr="00B828F9">
        <w:rPr>
          <w:rStyle w:val="Emphasis"/>
          <w:highlight w:val="yellow"/>
        </w:rPr>
        <w:t>bad actors</w:t>
      </w:r>
      <w:r w:rsidRPr="00E14A61">
        <w:rPr>
          <w:rStyle w:val="StyleUnderline"/>
        </w:rPr>
        <w:t>, the</w:t>
      </w:r>
      <w:r w:rsidRPr="003B026A">
        <w:rPr>
          <w:sz w:val="16"/>
        </w:rPr>
        <w:t xml:space="preserve"> </w:t>
      </w:r>
      <w:r w:rsidRPr="00E14A61">
        <w:rPr>
          <w:rStyle w:val="Emphasis"/>
        </w:rPr>
        <w:t>dirtiest</w:t>
      </w:r>
      <w:r w:rsidRPr="003B026A">
        <w:rPr>
          <w:sz w:val="16"/>
        </w:rPr>
        <w:t xml:space="preserve"> oil and gas companies and </w:t>
      </w:r>
      <w:r w:rsidRPr="00E14A61">
        <w:rPr>
          <w:rStyle w:val="Emphasis"/>
        </w:rPr>
        <w:t>producers</w:t>
      </w:r>
      <w:r w:rsidRPr="003B026A">
        <w:rPr>
          <w:sz w:val="16"/>
        </w:rPr>
        <w:t xml:space="preserve">, I should say, </w:t>
      </w:r>
      <w:r w:rsidRPr="00B828F9">
        <w:rPr>
          <w:rStyle w:val="StyleUnderline"/>
          <w:highlight w:val="yellow"/>
        </w:rPr>
        <w:t>that this</w:t>
      </w:r>
      <w:r w:rsidRPr="00B828F9">
        <w:rPr>
          <w:sz w:val="16"/>
          <w:highlight w:val="yellow"/>
        </w:rPr>
        <w:t xml:space="preserve"> </w:t>
      </w:r>
      <w:r w:rsidRPr="00B828F9">
        <w:rPr>
          <w:rStyle w:val="Emphasis"/>
          <w:highlight w:val="yellow"/>
        </w:rPr>
        <w:t>helps</w:t>
      </w:r>
      <w:r w:rsidRPr="00B828F9">
        <w:rPr>
          <w:sz w:val="16"/>
          <w:highlight w:val="yellow"/>
        </w:rPr>
        <w:t xml:space="preserve"> </w:t>
      </w:r>
      <w:r w:rsidRPr="00B828F9">
        <w:rPr>
          <w:rStyle w:val="StyleUnderline"/>
          <w:highlight w:val="yellow"/>
        </w:rPr>
        <w:t>because they</w:t>
      </w:r>
      <w:r w:rsidRPr="00E14A61">
        <w:rPr>
          <w:rStyle w:val="StyleUnderline"/>
        </w:rPr>
        <w:t xml:space="preserve"> don’t</w:t>
      </w:r>
      <w:r w:rsidRPr="003B026A">
        <w:rPr>
          <w:sz w:val="16"/>
        </w:rPr>
        <w:t xml:space="preserve"> </w:t>
      </w:r>
      <w:r w:rsidRPr="00E14A61">
        <w:rPr>
          <w:rStyle w:val="Emphasis"/>
        </w:rPr>
        <w:t>want</w:t>
      </w:r>
      <w:r w:rsidRPr="003B026A">
        <w:rPr>
          <w:sz w:val="16"/>
        </w:rPr>
        <w:t xml:space="preserve"> </w:t>
      </w:r>
      <w:r w:rsidRPr="00E14A61">
        <w:rPr>
          <w:rStyle w:val="StyleUnderline"/>
        </w:rPr>
        <w:t>to</w:t>
      </w:r>
      <w:r w:rsidRPr="003B026A">
        <w:rPr>
          <w:sz w:val="16"/>
        </w:rPr>
        <w:t xml:space="preserve"> </w:t>
      </w:r>
      <w:r w:rsidRPr="00E14A61">
        <w:rPr>
          <w:rStyle w:val="Emphasis"/>
        </w:rPr>
        <w:t>have to upgrade</w:t>
      </w:r>
      <w:r w:rsidRPr="00E14A61">
        <w:rPr>
          <w:rStyle w:val="StyleUnderline"/>
        </w:rPr>
        <w:t xml:space="preserve">. </w:t>
      </w:r>
      <w:r w:rsidRPr="00B828F9">
        <w:rPr>
          <w:rStyle w:val="StyleUnderline"/>
        </w:rPr>
        <w:t>They</w:t>
      </w:r>
      <w:r w:rsidRPr="00B828F9">
        <w:rPr>
          <w:sz w:val="16"/>
        </w:rPr>
        <w:t xml:space="preserve"> </w:t>
      </w:r>
      <w:r w:rsidRPr="00B828F9">
        <w:rPr>
          <w:rStyle w:val="Emphasis"/>
          <w:highlight w:val="yellow"/>
        </w:rPr>
        <w:t>don’t care</w:t>
      </w:r>
      <w:r w:rsidRPr="003B026A">
        <w:rPr>
          <w:sz w:val="16"/>
        </w:rPr>
        <w:t>. They just want to pollute. That is really the unfortunate part of all of this. Instead of encouraging the good actors, we encourage the bad actors.</w:t>
      </w:r>
    </w:p>
    <w:p w14:paraId="5E38850F" w14:textId="02714D37" w:rsidR="00F52812" w:rsidRDefault="00F52812" w:rsidP="00F52812">
      <w:pPr>
        <w:pStyle w:val="Heading4"/>
      </w:pPr>
      <w:r>
        <w:t xml:space="preserve">MERP literally funds mitigation tech installation. </w:t>
      </w:r>
    </w:p>
    <w:p w14:paraId="395572E8" w14:textId="77777777" w:rsidR="00F52812" w:rsidRDefault="00F52812" w:rsidP="00F52812">
      <w:r>
        <w:t xml:space="preserve">Jennifer </w:t>
      </w:r>
      <w:r w:rsidRPr="0077323F">
        <w:rPr>
          <w:rStyle w:val="Style13ptBold"/>
        </w:rPr>
        <w:t>Coulson &amp;</w:t>
      </w:r>
      <w:r>
        <w:t xml:space="preserve"> Susan </w:t>
      </w:r>
      <w:r w:rsidRPr="0077323F">
        <w:rPr>
          <w:rStyle w:val="Style13ptBold"/>
        </w:rPr>
        <w:t xml:space="preserve">Golyak </w:t>
      </w:r>
      <w:r>
        <w:rPr>
          <w:rStyle w:val="Style13ptBold"/>
        </w:rPr>
        <w:t>24</w:t>
      </w:r>
      <w:r>
        <w:t>, Coulson is Senior Managing Director &amp; Global Head of ESG Public Markets; Golyak is Director, ESG, both at British Columbia Investment Management Corporation, "Comments on Proposed Waste Emissions Charge for Petroleum and Natural Gas Systems (Docket No. EPA-HQ-OAR-2021-0317)," Letter to U.S. Environmental Protection Agency, 03/26/2024</w:t>
      </w:r>
    </w:p>
    <w:p w14:paraId="1E25FBAF" w14:textId="77777777" w:rsidR="00F52812" w:rsidRPr="00F52812" w:rsidRDefault="00F52812" w:rsidP="00F52812">
      <w:pPr>
        <w:rPr>
          <w:sz w:val="16"/>
        </w:rPr>
      </w:pPr>
      <w:r w:rsidRPr="00F52812">
        <w:rPr>
          <w:rStyle w:val="StyleUnderline"/>
        </w:rPr>
        <w:t>There is an opportunity to strengthen</w:t>
      </w:r>
      <w:r w:rsidRPr="00F52812">
        <w:rPr>
          <w:sz w:val="16"/>
        </w:rPr>
        <w:t xml:space="preserve"> emission </w:t>
      </w:r>
      <w:r w:rsidRPr="00F52812">
        <w:rPr>
          <w:rStyle w:val="StyleUnderline"/>
        </w:rPr>
        <w:t>measurement and monitoring</w:t>
      </w:r>
      <w:r w:rsidRPr="00F52812">
        <w:rPr>
          <w:sz w:val="16"/>
        </w:rPr>
        <w:t>.</w:t>
      </w:r>
    </w:p>
    <w:p w14:paraId="32353467" w14:textId="77777777" w:rsidR="00F52812" w:rsidRPr="00F52812" w:rsidRDefault="00F52812" w:rsidP="00F52812">
      <w:pPr>
        <w:rPr>
          <w:sz w:val="16"/>
        </w:rPr>
      </w:pPr>
      <w:r w:rsidRPr="00F52812">
        <w:rPr>
          <w:sz w:val="16"/>
        </w:rPr>
        <w:t xml:space="preserve">We note </w:t>
      </w:r>
      <w:r w:rsidRPr="00B828F9">
        <w:rPr>
          <w:rStyle w:val="StyleUnderline"/>
          <w:highlight w:val="yellow"/>
        </w:rPr>
        <w:t>the waste charge</w:t>
      </w:r>
      <w:r w:rsidRPr="00F52812">
        <w:rPr>
          <w:sz w:val="16"/>
        </w:rPr>
        <w:t xml:space="preserve"> also </w:t>
      </w:r>
      <w:r w:rsidRPr="00B828F9">
        <w:rPr>
          <w:rStyle w:val="StyleUnderline"/>
          <w:highlight w:val="yellow"/>
        </w:rPr>
        <w:t>works</w:t>
      </w:r>
      <w:r w:rsidRPr="00B828F9">
        <w:rPr>
          <w:sz w:val="16"/>
          <w:highlight w:val="yellow"/>
        </w:rPr>
        <w:t xml:space="preserve"> </w:t>
      </w:r>
      <w:proofErr w:type="gramStart"/>
      <w:r w:rsidRPr="00B828F9">
        <w:rPr>
          <w:rStyle w:val="Emphasis"/>
          <w:highlight w:val="yellow"/>
        </w:rPr>
        <w:t>hand-in-hand</w:t>
      </w:r>
      <w:proofErr w:type="gramEnd"/>
      <w:r w:rsidRPr="00B828F9">
        <w:rPr>
          <w:sz w:val="16"/>
          <w:highlight w:val="yellow"/>
        </w:rPr>
        <w:t xml:space="preserve"> </w:t>
      </w:r>
      <w:r w:rsidRPr="00B828F9">
        <w:rPr>
          <w:rStyle w:val="StyleUnderline"/>
          <w:highlight w:val="yellow"/>
        </w:rPr>
        <w:t>with</w:t>
      </w:r>
      <w:r w:rsidRPr="00B828F9">
        <w:rPr>
          <w:sz w:val="16"/>
          <w:highlight w:val="yellow"/>
        </w:rPr>
        <w:t xml:space="preserve"> </w:t>
      </w:r>
      <w:r w:rsidRPr="00B828F9">
        <w:rPr>
          <w:rStyle w:val="Emphasis"/>
          <w:highlight w:val="yellow"/>
        </w:rPr>
        <w:t>MERP</w:t>
      </w:r>
      <w:r w:rsidRPr="00B828F9">
        <w:rPr>
          <w:rStyle w:val="Emphasis"/>
        </w:rPr>
        <w:t>’</w:t>
      </w:r>
      <w:r w:rsidRPr="00F52812">
        <w:rPr>
          <w:rStyle w:val="Emphasis"/>
        </w:rPr>
        <w:t xml:space="preserve">s </w:t>
      </w:r>
      <w:r w:rsidRPr="00B828F9">
        <w:rPr>
          <w:rStyle w:val="Emphasis"/>
          <w:highlight w:val="yellow"/>
        </w:rPr>
        <w:t>financial support</w:t>
      </w:r>
      <w:r w:rsidRPr="00F52812">
        <w:rPr>
          <w:rStyle w:val="StyleUnderline"/>
        </w:rPr>
        <w:t>, which includes</w:t>
      </w:r>
      <w:r w:rsidRPr="00F52812">
        <w:rPr>
          <w:sz w:val="16"/>
        </w:rPr>
        <w:t xml:space="preserve"> </w:t>
      </w:r>
      <w:r w:rsidRPr="00F52812">
        <w:rPr>
          <w:rStyle w:val="Emphasis"/>
        </w:rPr>
        <w:t>$1.55 billion in funding</w:t>
      </w:r>
      <w:r w:rsidRPr="00F52812">
        <w:rPr>
          <w:sz w:val="16"/>
        </w:rPr>
        <w:t xml:space="preserve"> for states, tribes, and operators </w:t>
      </w:r>
      <w:r w:rsidRPr="00F52812">
        <w:rPr>
          <w:rStyle w:val="StyleUnderline"/>
        </w:rPr>
        <w:t>to</w:t>
      </w:r>
      <w:r w:rsidRPr="00F52812">
        <w:rPr>
          <w:sz w:val="16"/>
        </w:rPr>
        <w:t xml:space="preserve"> </w:t>
      </w:r>
      <w:r w:rsidRPr="00F52812">
        <w:rPr>
          <w:rStyle w:val="Emphasis"/>
        </w:rPr>
        <w:t>improve methane monitoring and mitigation</w:t>
      </w:r>
      <w:r w:rsidRPr="00F52812">
        <w:rPr>
          <w:sz w:val="16"/>
        </w:rPr>
        <w:t xml:space="preserve">. We believe </w:t>
      </w:r>
      <w:r w:rsidRPr="00B828F9">
        <w:rPr>
          <w:rStyle w:val="StyleUnderline"/>
          <w:highlight w:val="yellow"/>
        </w:rPr>
        <w:t>there are</w:t>
      </w:r>
      <w:r w:rsidRPr="00B828F9">
        <w:rPr>
          <w:sz w:val="16"/>
          <w:highlight w:val="yellow"/>
        </w:rPr>
        <w:t xml:space="preserve"> </w:t>
      </w:r>
      <w:r w:rsidRPr="00B828F9">
        <w:rPr>
          <w:rStyle w:val="Emphasis"/>
          <w:highlight w:val="yellow"/>
        </w:rPr>
        <w:t>meaningful opportunities</w:t>
      </w:r>
      <w:r w:rsidRPr="00B828F9">
        <w:rPr>
          <w:sz w:val="16"/>
          <w:highlight w:val="yellow"/>
        </w:rPr>
        <w:t xml:space="preserve"> </w:t>
      </w:r>
      <w:r w:rsidRPr="00B828F9">
        <w:rPr>
          <w:rStyle w:val="StyleUnderline"/>
          <w:highlight w:val="yellow"/>
        </w:rPr>
        <w:t>to</w:t>
      </w:r>
      <w:r w:rsidRPr="00B828F9">
        <w:rPr>
          <w:sz w:val="16"/>
          <w:highlight w:val="yellow"/>
        </w:rPr>
        <w:t xml:space="preserve"> </w:t>
      </w:r>
      <w:r w:rsidRPr="00B828F9">
        <w:rPr>
          <w:rStyle w:val="Emphasis"/>
          <w:highlight w:val="yellow"/>
        </w:rPr>
        <w:t>improve</w:t>
      </w:r>
      <w:r w:rsidRPr="00F52812">
        <w:rPr>
          <w:sz w:val="16"/>
        </w:rPr>
        <w:t xml:space="preserve"> standards </w:t>
      </w:r>
      <w:r w:rsidRPr="00F52812">
        <w:rPr>
          <w:rStyle w:val="StyleUnderline"/>
        </w:rPr>
        <w:t>in this area</w:t>
      </w:r>
      <w:r w:rsidRPr="00F52812">
        <w:rPr>
          <w:sz w:val="16"/>
        </w:rPr>
        <w:t>. Specifically, BCI supports the use of a risk-based approach structuring inspections for fugitive emissions. Studies continue to show that methane emissions are significantly underestimated3, and current standards for methane emissions reporting do not provide investors with the assurance of accuracy. We would support the introduction of annual third-party audits to validate company program results, as this will ensure that facilities with greater potential for emissions undertake regular inspections.</w:t>
      </w:r>
    </w:p>
    <w:p w14:paraId="3E28265D" w14:textId="77777777" w:rsidR="00F52812" w:rsidRDefault="00F52812" w:rsidP="00F52812">
      <w:pPr>
        <w:rPr>
          <w:rStyle w:val="StyleUnderline"/>
        </w:rPr>
      </w:pPr>
      <w:r w:rsidRPr="00F52812">
        <w:rPr>
          <w:sz w:val="16"/>
        </w:rPr>
        <w:t xml:space="preserve">As such, we encourage the agency to consider alignment with the UN convened Oil and Gas Methane Partnership 2.0 (“OGMP”) for a </w:t>
      </w:r>
      <w:r w:rsidRPr="00B828F9">
        <w:rPr>
          <w:rStyle w:val="Emphasis"/>
          <w:highlight w:val="yellow"/>
        </w:rPr>
        <w:t>measurement-based monitoring</w:t>
      </w:r>
      <w:r w:rsidRPr="00F52812">
        <w:rPr>
          <w:sz w:val="16"/>
        </w:rPr>
        <w:t xml:space="preserve"> system in line with international best practices for measurement, monitoring, reporting and verification. Such alignment </w:t>
      </w:r>
      <w:r w:rsidRPr="00B828F9">
        <w:rPr>
          <w:rStyle w:val="StyleUnderline"/>
          <w:highlight w:val="yellow"/>
        </w:rPr>
        <w:t>would</w:t>
      </w:r>
      <w:r w:rsidRPr="00F52812">
        <w:rPr>
          <w:rStyle w:val="StyleUnderline"/>
        </w:rPr>
        <w:t xml:space="preserve"> ensure compliance, transparency, and </w:t>
      </w:r>
      <w:r w:rsidRPr="00B828F9">
        <w:rPr>
          <w:rStyle w:val="StyleUnderline"/>
        </w:rPr>
        <w:t>accountability</w:t>
      </w:r>
      <w:r w:rsidRPr="00F52812">
        <w:rPr>
          <w:rStyle w:val="StyleUnderline"/>
        </w:rPr>
        <w:t xml:space="preserve">, and </w:t>
      </w:r>
      <w:r w:rsidRPr="00B828F9">
        <w:rPr>
          <w:rStyle w:val="StyleUnderline"/>
          <w:highlight w:val="yellow"/>
        </w:rPr>
        <w:t>provide investors</w:t>
      </w:r>
      <w:r w:rsidRPr="00F52812">
        <w:rPr>
          <w:rStyle w:val="StyleUnderline"/>
        </w:rPr>
        <w:t xml:space="preserve"> with comparable </w:t>
      </w:r>
      <w:r w:rsidRPr="00B828F9">
        <w:rPr>
          <w:rStyle w:val="Emphasis"/>
          <w:highlight w:val="yellow"/>
        </w:rPr>
        <w:t>accounting</w:t>
      </w:r>
      <w:r w:rsidRPr="00F52812">
        <w:rPr>
          <w:rStyle w:val="StyleUnderline"/>
        </w:rPr>
        <w:t xml:space="preserve"> and </w:t>
      </w:r>
      <w:r w:rsidRPr="00F52812">
        <w:rPr>
          <w:rStyle w:val="Emphasis"/>
        </w:rPr>
        <w:t>measurement methodologies</w:t>
      </w:r>
      <w:r w:rsidRPr="00F52812">
        <w:rPr>
          <w:rStyle w:val="StyleUnderline"/>
        </w:rPr>
        <w:t>.</w:t>
      </w:r>
    </w:p>
    <w:p w14:paraId="4401FBC2" w14:textId="6B2667B5" w:rsidR="00390A03" w:rsidRPr="00390A03" w:rsidRDefault="00390A03" w:rsidP="00390A03">
      <w:pPr>
        <w:pStyle w:val="Heading4"/>
      </w:pPr>
      <w:r>
        <w:t xml:space="preserve">And they’re cost-effective on </w:t>
      </w:r>
      <w:r>
        <w:rPr>
          <w:u w:val="single"/>
        </w:rPr>
        <w:t>top</w:t>
      </w:r>
      <w:r>
        <w:t xml:space="preserve"> of being subsidized. </w:t>
      </w:r>
    </w:p>
    <w:p w14:paraId="1B241579" w14:textId="77777777" w:rsidR="00390A03" w:rsidRDefault="00390A03" w:rsidP="00390A03">
      <w:r>
        <w:t xml:space="preserve">Ingrid </w:t>
      </w:r>
      <w:r w:rsidRPr="00ED2E71">
        <w:rPr>
          <w:rStyle w:val="Style13ptBold"/>
        </w:rPr>
        <w:t xml:space="preserve">Mielke-Maday et al. </w:t>
      </w:r>
      <w:r>
        <w:rPr>
          <w:rStyle w:val="Style13ptBold"/>
        </w:rPr>
        <w:t>24</w:t>
      </w:r>
      <w:r>
        <w:t>, Mielke-Maday is Manager of Climate Intelligence at RMI, PhD in Environmental Engineering from University of Colorado Boulder, BS in Chemistry from College of William &amp; Mary; Schadel is Senior Associate at Climate Intelligence, BSE in Environmental Engineering, Envision Sustainability Professional (ENV SP); Garland is Senior Associate at RMI's US Program, BA in Cognitive Science from Yale University, "RMI Comments on Waste Emissions Charge for Petroleum and Natural Gas Systems," Submitted to Environmental Protection Agency, Docket No. EPA-HQ-OAR-2023-0434, RIN 2060-AW02, 03/26/2024</w:t>
      </w:r>
    </w:p>
    <w:p w14:paraId="138081D8" w14:textId="090B1293" w:rsidR="00390A03" w:rsidRPr="00390A03" w:rsidRDefault="00390A03" w:rsidP="00F52812">
      <w:pPr>
        <w:rPr>
          <w:rStyle w:val="StyleUnderline"/>
          <w:sz w:val="16"/>
          <w:u w:val="none"/>
        </w:rPr>
      </w:pPr>
      <w:r w:rsidRPr="00B828F9">
        <w:rPr>
          <w:rStyle w:val="StyleUnderline"/>
          <w:highlight w:val="yellow"/>
        </w:rPr>
        <w:t>There are</w:t>
      </w:r>
      <w:r w:rsidRPr="00B828F9">
        <w:rPr>
          <w:sz w:val="16"/>
          <w:highlight w:val="yellow"/>
        </w:rPr>
        <w:t xml:space="preserve"> </w:t>
      </w:r>
      <w:r w:rsidRPr="00B828F9">
        <w:rPr>
          <w:rStyle w:val="Emphasis"/>
          <w:highlight w:val="yellow"/>
        </w:rPr>
        <w:t>ready-to-implement</w:t>
      </w:r>
      <w:r w:rsidRPr="00390A03">
        <w:rPr>
          <w:sz w:val="16"/>
        </w:rPr>
        <w:t xml:space="preserve"> </w:t>
      </w:r>
      <w:r w:rsidRPr="00390A03">
        <w:rPr>
          <w:rStyle w:val="StyleUnderline"/>
        </w:rPr>
        <w:t>and</w:t>
      </w:r>
      <w:r w:rsidRPr="00390A03">
        <w:rPr>
          <w:sz w:val="16"/>
        </w:rPr>
        <w:t xml:space="preserve"> </w:t>
      </w:r>
      <w:r w:rsidRPr="00B828F9">
        <w:rPr>
          <w:rStyle w:val="Emphasis"/>
          <w:highlight w:val="yellow"/>
        </w:rPr>
        <w:t>cost-effective strategies</w:t>
      </w:r>
      <w:r w:rsidRPr="00B828F9">
        <w:rPr>
          <w:sz w:val="16"/>
          <w:highlight w:val="yellow"/>
        </w:rPr>
        <w:t xml:space="preserve"> </w:t>
      </w:r>
      <w:r w:rsidRPr="00B828F9">
        <w:rPr>
          <w:rStyle w:val="StyleUnderline"/>
          <w:highlight w:val="yellow"/>
        </w:rPr>
        <w:t>to</w:t>
      </w:r>
      <w:r w:rsidRPr="00B828F9">
        <w:rPr>
          <w:sz w:val="16"/>
          <w:highlight w:val="yellow"/>
        </w:rPr>
        <w:t xml:space="preserve"> </w:t>
      </w:r>
      <w:r w:rsidRPr="00B828F9">
        <w:rPr>
          <w:rStyle w:val="Emphasis"/>
          <w:highlight w:val="yellow"/>
        </w:rPr>
        <w:t>lower</w:t>
      </w:r>
      <w:r w:rsidRPr="00390A03">
        <w:rPr>
          <w:rStyle w:val="Emphasis"/>
        </w:rPr>
        <w:t xml:space="preserve"> methane </w:t>
      </w:r>
      <w:r w:rsidRPr="00B828F9">
        <w:rPr>
          <w:rStyle w:val="Emphasis"/>
          <w:highlight w:val="yellow"/>
        </w:rPr>
        <w:t>intensity</w:t>
      </w:r>
      <w:r w:rsidRPr="00B828F9">
        <w:rPr>
          <w:sz w:val="16"/>
          <w:highlight w:val="yellow"/>
        </w:rPr>
        <w:t xml:space="preserve"> </w:t>
      </w:r>
      <w:r w:rsidRPr="00B828F9">
        <w:rPr>
          <w:rStyle w:val="StyleUnderline"/>
          <w:highlight w:val="yellow"/>
        </w:rPr>
        <w:t>and</w:t>
      </w:r>
      <w:r w:rsidRPr="00B828F9">
        <w:rPr>
          <w:sz w:val="16"/>
          <w:highlight w:val="yellow"/>
        </w:rPr>
        <w:t xml:space="preserve"> </w:t>
      </w:r>
      <w:r w:rsidRPr="00B828F9">
        <w:rPr>
          <w:rStyle w:val="Emphasis"/>
          <w:highlight w:val="yellow"/>
        </w:rPr>
        <w:t>improve</w:t>
      </w:r>
      <w:r w:rsidRPr="00390A03">
        <w:rPr>
          <w:rStyle w:val="Emphasis"/>
        </w:rPr>
        <w:t xml:space="preserve"> operational </w:t>
      </w:r>
      <w:r w:rsidRPr="00B828F9">
        <w:rPr>
          <w:rStyle w:val="Emphasis"/>
          <w:highlight w:val="yellow"/>
        </w:rPr>
        <w:t>efficiencies</w:t>
      </w:r>
      <w:r w:rsidRPr="00B828F9">
        <w:rPr>
          <w:rStyle w:val="StyleUnderline"/>
          <w:highlight w:val="yellow"/>
        </w:rPr>
        <w:t xml:space="preserve">. Operators that adopt </w:t>
      </w:r>
      <w:proofErr w:type="gramStart"/>
      <w:r w:rsidRPr="00B828F9">
        <w:rPr>
          <w:rStyle w:val="StyleUnderline"/>
          <w:highlight w:val="yellow"/>
        </w:rPr>
        <w:t>these</w:t>
      </w:r>
      <w:r w:rsidRPr="00390A03">
        <w:rPr>
          <w:rStyle w:val="StyleUnderline"/>
        </w:rPr>
        <w:t xml:space="preserve"> mitigation</w:t>
      </w:r>
      <w:proofErr w:type="gramEnd"/>
      <w:r w:rsidRPr="00390A03">
        <w:rPr>
          <w:rStyle w:val="StyleUnderline"/>
        </w:rPr>
        <w:t xml:space="preserve"> measures will not only work towards full implementation of EPA’s recently finalized</w:t>
      </w:r>
      <w:r w:rsidRPr="00390A03">
        <w:rPr>
          <w:sz w:val="16"/>
        </w:rPr>
        <w:t xml:space="preserve"> </w:t>
      </w:r>
      <w:r w:rsidRPr="00390A03">
        <w:rPr>
          <w:rStyle w:val="Emphasis"/>
        </w:rPr>
        <w:t>Section 111</w:t>
      </w:r>
      <w:r w:rsidRPr="00390A03">
        <w:rPr>
          <w:sz w:val="16"/>
        </w:rPr>
        <w:t xml:space="preserve"> </w:t>
      </w:r>
      <w:r w:rsidRPr="00390A03">
        <w:rPr>
          <w:rStyle w:val="StyleUnderline"/>
        </w:rPr>
        <w:t>standards</w:t>
      </w:r>
      <w:r w:rsidRPr="00390A03">
        <w:rPr>
          <w:sz w:val="16"/>
        </w:rPr>
        <w:t xml:space="preserve"> for the oil and gas sector </w:t>
      </w:r>
      <w:r w:rsidRPr="00390A03">
        <w:rPr>
          <w:rStyle w:val="StyleUnderline"/>
        </w:rPr>
        <w:t>but</w:t>
      </w:r>
      <w:r w:rsidRPr="00390A03">
        <w:rPr>
          <w:sz w:val="16"/>
        </w:rPr>
        <w:t xml:space="preserve"> </w:t>
      </w:r>
      <w:r w:rsidRPr="00390A03">
        <w:rPr>
          <w:rStyle w:val="Emphasis"/>
        </w:rPr>
        <w:t>also reduce</w:t>
      </w:r>
      <w:r w:rsidRPr="00390A03">
        <w:rPr>
          <w:sz w:val="16"/>
        </w:rPr>
        <w:t xml:space="preserve"> </w:t>
      </w:r>
      <w:r w:rsidRPr="00390A03">
        <w:rPr>
          <w:rStyle w:val="StyleUnderline"/>
        </w:rPr>
        <w:t>or</w:t>
      </w:r>
      <w:r w:rsidRPr="00390A03">
        <w:rPr>
          <w:sz w:val="16"/>
        </w:rPr>
        <w:t xml:space="preserve"> </w:t>
      </w:r>
      <w:proofErr w:type="gramStart"/>
      <w:r w:rsidRPr="00390A03">
        <w:rPr>
          <w:rStyle w:val="Emphasis"/>
        </w:rPr>
        <w:t xml:space="preserve">entirely </w:t>
      </w:r>
      <w:r w:rsidRPr="00B828F9">
        <w:rPr>
          <w:rStyle w:val="Emphasis"/>
          <w:highlight w:val="yellow"/>
        </w:rPr>
        <w:t>eliminate</w:t>
      </w:r>
      <w:proofErr w:type="gramEnd"/>
      <w:r w:rsidRPr="00B828F9">
        <w:rPr>
          <w:sz w:val="16"/>
          <w:highlight w:val="yellow"/>
        </w:rPr>
        <w:t xml:space="preserve"> </w:t>
      </w:r>
      <w:r w:rsidRPr="00B828F9">
        <w:rPr>
          <w:rStyle w:val="StyleUnderline"/>
          <w:highlight w:val="yellow"/>
        </w:rPr>
        <w:t>their</w:t>
      </w:r>
      <w:r w:rsidRPr="00B828F9">
        <w:rPr>
          <w:sz w:val="16"/>
          <w:highlight w:val="yellow"/>
        </w:rPr>
        <w:t xml:space="preserve"> </w:t>
      </w:r>
      <w:r w:rsidRPr="00B828F9">
        <w:rPr>
          <w:rStyle w:val="Emphasis"/>
          <w:highlight w:val="yellow"/>
        </w:rPr>
        <w:t>charge obligation</w:t>
      </w:r>
      <w:r w:rsidRPr="00390A03">
        <w:rPr>
          <w:sz w:val="16"/>
        </w:rPr>
        <w:t xml:space="preserve">. Furthermore, </w:t>
      </w:r>
      <w:r w:rsidRPr="00B828F9">
        <w:rPr>
          <w:rStyle w:val="Emphasis"/>
          <w:highlight w:val="yellow"/>
        </w:rPr>
        <w:t>MERP</w:t>
      </w:r>
      <w:r w:rsidRPr="00B828F9">
        <w:rPr>
          <w:rStyle w:val="StyleUnderline"/>
          <w:highlight w:val="yellow"/>
        </w:rPr>
        <w:t xml:space="preserve"> provides</w:t>
      </w:r>
      <w:r w:rsidRPr="00390A03">
        <w:rPr>
          <w:rStyle w:val="StyleUnderline"/>
        </w:rPr>
        <w:t xml:space="preserve"> more than</w:t>
      </w:r>
      <w:r w:rsidRPr="00390A03">
        <w:rPr>
          <w:sz w:val="16"/>
        </w:rPr>
        <w:t xml:space="preserve"> </w:t>
      </w:r>
      <w:r w:rsidRPr="00B828F9">
        <w:rPr>
          <w:rStyle w:val="Emphasis"/>
          <w:highlight w:val="yellow"/>
        </w:rPr>
        <w:t>$1.5 billion</w:t>
      </w:r>
      <w:r w:rsidRPr="00390A03">
        <w:rPr>
          <w:sz w:val="16"/>
        </w:rPr>
        <w:t xml:space="preserve"> </w:t>
      </w:r>
      <w:r w:rsidRPr="00390A03">
        <w:rPr>
          <w:rStyle w:val="StyleUnderline"/>
        </w:rPr>
        <w:t>in</w:t>
      </w:r>
      <w:r w:rsidRPr="00390A03">
        <w:rPr>
          <w:sz w:val="16"/>
        </w:rPr>
        <w:t xml:space="preserve"> </w:t>
      </w:r>
      <w:r w:rsidRPr="00390A03">
        <w:rPr>
          <w:rStyle w:val="Emphasis"/>
        </w:rPr>
        <w:t>funding</w:t>
      </w:r>
      <w:r w:rsidRPr="00390A03">
        <w:rPr>
          <w:sz w:val="16"/>
        </w:rPr>
        <w:t xml:space="preserve"> </w:t>
      </w:r>
      <w:r w:rsidRPr="00B828F9">
        <w:rPr>
          <w:rStyle w:val="StyleUnderline"/>
          <w:highlight w:val="yellow"/>
        </w:rPr>
        <w:t>to support</w:t>
      </w:r>
      <w:r w:rsidRPr="00B828F9">
        <w:rPr>
          <w:sz w:val="16"/>
          <w:highlight w:val="yellow"/>
        </w:rPr>
        <w:t xml:space="preserve"> </w:t>
      </w:r>
      <w:r w:rsidRPr="00B828F9">
        <w:rPr>
          <w:rStyle w:val="Emphasis"/>
          <w:highlight w:val="yellow"/>
        </w:rPr>
        <w:t>methane detection</w:t>
      </w:r>
      <w:r w:rsidRPr="00B828F9">
        <w:rPr>
          <w:sz w:val="16"/>
          <w:highlight w:val="yellow"/>
        </w:rPr>
        <w:t xml:space="preserve"> </w:t>
      </w:r>
      <w:r w:rsidRPr="00B828F9">
        <w:rPr>
          <w:rStyle w:val="StyleUnderline"/>
          <w:highlight w:val="yellow"/>
        </w:rPr>
        <w:t>and</w:t>
      </w:r>
      <w:r w:rsidRPr="00B828F9">
        <w:rPr>
          <w:sz w:val="16"/>
          <w:highlight w:val="yellow"/>
        </w:rPr>
        <w:t xml:space="preserve"> </w:t>
      </w:r>
      <w:r w:rsidRPr="00B828F9">
        <w:rPr>
          <w:rStyle w:val="Emphasis"/>
          <w:highlight w:val="yellow"/>
        </w:rPr>
        <w:t>mitigation</w:t>
      </w:r>
      <w:r w:rsidRPr="00390A03">
        <w:rPr>
          <w:sz w:val="16"/>
        </w:rPr>
        <w:t xml:space="preserve"> activities </w:t>
      </w:r>
      <w:r w:rsidRPr="00B828F9">
        <w:rPr>
          <w:rStyle w:val="StyleUnderline"/>
          <w:highlight w:val="yellow"/>
        </w:rPr>
        <w:t>that</w:t>
      </w:r>
      <w:r w:rsidRPr="00390A03">
        <w:rPr>
          <w:rStyle w:val="StyleUnderline"/>
        </w:rPr>
        <w:t xml:space="preserve"> may</w:t>
      </w:r>
      <w:r w:rsidRPr="00390A03">
        <w:rPr>
          <w:sz w:val="16"/>
        </w:rPr>
        <w:t xml:space="preserve"> </w:t>
      </w:r>
      <w:r w:rsidRPr="00390A03">
        <w:rPr>
          <w:rStyle w:val="Emphasis"/>
        </w:rPr>
        <w:t xml:space="preserve">directly </w:t>
      </w:r>
      <w:r w:rsidRPr="00B828F9">
        <w:rPr>
          <w:rStyle w:val="Emphasis"/>
          <w:highlight w:val="yellow"/>
        </w:rPr>
        <w:t>support compliance</w:t>
      </w:r>
      <w:r w:rsidRPr="00390A03">
        <w:rPr>
          <w:sz w:val="16"/>
        </w:rPr>
        <w:t xml:space="preserve"> with future Clean Air Act Section 111(b) and (d) and Greenhouse Gas Reporting Program (GHGRP) Subpart W requirements.</w:t>
      </w:r>
    </w:p>
    <w:p w14:paraId="33DB772B" w14:textId="77777777" w:rsidR="003B026A" w:rsidRPr="003B026A" w:rsidRDefault="003B026A" w:rsidP="003B026A"/>
    <w:p w14:paraId="66ED160E" w14:textId="1F7291D9" w:rsidR="00FE4B4F" w:rsidRDefault="00FE4B4F" w:rsidP="009B101E">
      <w:pPr>
        <w:pStyle w:val="Heading2"/>
      </w:pPr>
      <w:r>
        <w:t>EPA Trade-Off DA</w:t>
      </w:r>
    </w:p>
    <w:p w14:paraId="259D5BF6" w14:textId="0A75276F" w:rsidR="00FE4B4F" w:rsidRDefault="00FE4B4F" w:rsidP="00FE4B4F">
      <w:pPr>
        <w:pStyle w:val="Heading3"/>
      </w:pPr>
      <w:r>
        <w:t>EPA Trade-Off DA---2AC</w:t>
      </w:r>
    </w:p>
    <w:p w14:paraId="52633438" w14:textId="7FA9F5AB" w:rsidR="00FE4B4F" w:rsidRPr="00FE4B4F" w:rsidRDefault="00FE4B4F" w:rsidP="00FE4B4F">
      <w:pPr>
        <w:pStyle w:val="Heading4"/>
      </w:pPr>
      <w:r>
        <w:t xml:space="preserve">IRA mandates that EPA re-do the fee no matter what---it’s </w:t>
      </w:r>
      <w:r>
        <w:rPr>
          <w:u w:val="single"/>
        </w:rPr>
        <w:t>more wasteful</w:t>
      </w:r>
      <w:r>
        <w:t xml:space="preserve"> to make them work </w:t>
      </w:r>
      <w:r>
        <w:rPr>
          <w:u w:val="single"/>
        </w:rPr>
        <w:t>completely</w:t>
      </w:r>
      <w:r>
        <w:t xml:space="preserve"> from </w:t>
      </w:r>
      <w:r>
        <w:rPr>
          <w:u w:val="single"/>
        </w:rPr>
        <w:t>scratch</w:t>
      </w:r>
      <w:r>
        <w:t xml:space="preserve">. </w:t>
      </w:r>
    </w:p>
    <w:p w14:paraId="42D73152" w14:textId="77777777" w:rsidR="00FE4B4F" w:rsidRDefault="00FE4B4F" w:rsidP="00FE4B4F">
      <w:r>
        <w:t xml:space="preserve">Shannon </w:t>
      </w:r>
      <w:r w:rsidRPr="008C1A30">
        <w:rPr>
          <w:rStyle w:val="Style13ptBold"/>
        </w:rPr>
        <w:t>Van Hoesen 2/26</w:t>
      </w:r>
      <w:r>
        <w:t>, Sierra Club, "Repeal of Methane Waste Emissions Charge Short-Sighted and Harmful," Sierra Club Press Release, 02/26/2025, https://www.sierraclub.org/press-releases/2025/03/repeal-methane-waste-emissions-charge-short-sighted-and-harmful</w:t>
      </w:r>
    </w:p>
    <w:p w14:paraId="1BDEEE28" w14:textId="0C8E0BC8" w:rsidR="00FE4B4F" w:rsidRPr="00FE4B4F" w:rsidRDefault="00FE4B4F" w:rsidP="00FE4B4F">
      <w:pPr>
        <w:rPr>
          <w:sz w:val="16"/>
        </w:rPr>
      </w:pPr>
      <w:r w:rsidRPr="00FE4B4F">
        <w:rPr>
          <w:sz w:val="16"/>
        </w:rPr>
        <w:t xml:space="preserve">Director of Beyond Fossil Fuels Policy Mahyar Sorour said: “House </w:t>
      </w:r>
      <w:r w:rsidRPr="00FE4B4F">
        <w:rPr>
          <w:rStyle w:val="StyleUnderline"/>
        </w:rPr>
        <w:t xml:space="preserve">Republicans </w:t>
      </w:r>
      <w:r w:rsidRPr="00B828F9">
        <w:rPr>
          <w:rStyle w:val="StyleUnderline"/>
          <w:highlight w:val="yellow"/>
        </w:rPr>
        <w:t>attacking</w:t>
      </w:r>
      <w:r w:rsidRPr="00B828F9">
        <w:rPr>
          <w:sz w:val="16"/>
          <w:highlight w:val="yellow"/>
        </w:rPr>
        <w:t xml:space="preserve"> </w:t>
      </w:r>
      <w:r w:rsidRPr="00B828F9">
        <w:rPr>
          <w:rStyle w:val="StyleUnderline"/>
          <w:highlight w:val="yellow"/>
        </w:rPr>
        <w:t>EPA’s implementation of</w:t>
      </w:r>
      <w:r w:rsidRPr="00FE4B4F">
        <w:rPr>
          <w:rStyle w:val="StyleUnderline"/>
        </w:rPr>
        <w:t xml:space="preserve"> the</w:t>
      </w:r>
      <w:r w:rsidRPr="00FE4B4F">
        <w:rPr>
          <w:sz w:val="16"/>
        </w:rPr>
        <w:t xml:space="preserve"> methane </w:t>
      </w:r>
      <w:r w:rsidRPr="00B828F9">
        <w:rPr>
          <w:rStyle w:val="Emphasis"/>
          <w:highlight w:val="yellow"/>
        </w:rPr>
        <w:t>w</w:t>
      </w:r>
      <w:r w:rsidRPr="00FE4B4F">
        <w:rPr>
          <w:sz w:val="16"/>
        </w:rPr>
        <w:t xml:space="preserve">aste </w:t>
      </w:r>
      <w:r w:rsidRPr="00B828F9">
        <w:rPr>
          <w:rStyle w:val="Emphasis"/>
          <w:highlight w:val="yellow"/>
        </w:rPr>
        <w:t>e</w:t>
      </w:r>
      <w:r w:rsidRPr="00FE4B4F">
        <w:rPr>
          <w:sz w:val="16"/>
        </w:rPr>
        <w:t xml:space="preserve">missions </w:t>
      </w:r>
      <w:r w:rsidRPr="00B828F9">
        <w:rPr>
          <w:rStyle w:val="Emphasis"/>
          <w:highlight w:val="yellow"/>
        </w:rPr>
        <w:t>c</w:t>
      </w:r>
      <w:r w:rsidRPr="00FE4B4F">
        <w:rPr>
          <w:sz w:val="16"/>
        </w:rPr>
        <w:t xml:space="preserve">harge </w:t>
      </w:r>
      <w:r w:rsidRPr="00B828F9">
        <w:rPr>
          <w:rStyle w:val="StyleUnderline"/>
          <w:highlight w:val="yellow"/>
        </w:rPr>
        <w:t>is</w:t>
      </w:r>
      <w:r w:rsidRPr="00B828F9">
        <w:rPr>
          <w:sz w:val="16"/>
          <w:highlight w:val="yellow"/>
        </w:rPr>
        <w:t xml:space="preserve"> </w:t>
      </w:r>
      <w:r w:rsidRPr="00B828F9">
        <w:rPr>
          <w:rStyle w:val="Emphasis"/>
          <w:highlight w:val="yellow"/>
        </w:rPr>
        <w:t>short-sighted</w:t>
      </w:r>
      <w:r w:rsidRPr="00B828F9">
        <w:rPr>
          <w:sz w:val="16"/>
          <w:highlight w:val="yellow"/>
        </w:rPr>
        <w:t xml:space="preserve"> </w:t>
      </w:r>
      <w:r w:rsidRPr="00B828F9">
        <w:rPr>
          <w:rStyle w:val="StyleUnderline"/>
          <w:highlight w:val="yellow"/>
        </w:rPr>
        <w:t>and</w:t>
      </w:r>
      <w:r w:rsidRPr="00B828F9">
        <w:rPr>
          <w:sz w:val="16"/>
          <w:highlight w:val="yellow"/>
        </w:rPr>
        <w:t xml:space="preserve"> </w:t>
      </w:r>
      <w:r w:rsidRPr="00B828F9">
        <w:rPr>
          <w:rStyle w:val="Emphasis"/>
          <w:highlight w:val="yellow"/>
        </w:rPr>
        <w:t>harmful</w:t>
      </w:r>
      <w:r w:rsidRPr="00B828F9">
        <w:rPr>
          <w:rStyle w:val="StyleUnderline"/>
          <w:highlight w:val="yellow"/>
        </w:rPr>
        <w:t>. It</w:t>
      </w:r>
      <w:r w:rsidRPr="00B828F9">
        <w:rPr>
          <w:sz w:val="16"/>
          <w:highlight w:val="yellow"/>
        </w:rPr>
        <w:t xml:space="preserve"> </w:t>
      </w:r>
      <w:r w:rsidRPr="00B828F9">
        <w:rPr>
          <w:rStyle w:val="Emphasis"/>
          <w:highlight w:val="yellow"/>
        </w:rPr>
        <w:t>remains</w:t>
      </w:r>
      <w:r w:rsidRPr="00B828F9">
        <w:rPr>
          <w:sz w:val="16"/>
          <w:highlight w:val="yellow"/>
        </w:rPr>
        <w:t xml:space="preserve"> </w:t>
      </w:r>
      <w:r w:rsidRPr="00B828F9">
        <w:rPr>
          <w:rStyle w:val="StyleUnderline"/>
          <w:highlight w:val="yellow"/>
        </w:rPr>
        <w:t>a</w:t>
      </w:r>
      <w:r w:rsidRPr="00FE4B4F">
        <w:rPr>
          <w:sz w:val="16"/>
        </w:rPr>
        <w:t xml:space="preserve"> </w:t>
      </w:r>
      <w:r w:rsidRPr="00FE4B4F">
        <w:rPr>
          <w:rStyle w:val="Emphasis"/>
        </w:rPr>
        <w:t xml:space="preserve">legal </w:t>
      </w:r>
      <w:r w:rsidRPr="00B828F9">
        <w:rPr>
          <w:rStyle w:val="Emphasis"/>
          <w:highlight w:val="yellow"/>
        </w:rPr>
        <w:t>requirement</w:t>
      </w:r>
      <w:r w:rsidRPr="00B828F9">
        <w:rPr>
          <w:sz w:val="16"/>
          <w:highlight w:val="yellow"/>
        </w:rPr>
        <w:t xml:space="preserve"> </w:t>
      </w:r>
      <w:r w:rsidRPr="00B828F9">
        <w:rPr>
          <w:rStyle w:val="StyleUnderline"/>
          <w:highlight w:val="yellow"/>
        </w:rPr>
        <w:t>for EPA to hold</w:t>
      </w:r>
      <w:r w:rsidRPr="00FE4B4F">
        <w:rPr>
          <w:rStyle w:val="StyleUnderline"/>
        </w:rPr>
        <w:t xml:space="preserve"> the</w:t>
      </w:r>
      <w:r w:rsidRPr="00FE4B4F">
        <w:rPr>
          <w:sz w:val="16"/>
        </w:rPr>
        <w:t xml:space="preserve"> biggest </w:t>
      </w:r>
      <w:r w:rsidRPr="00FE4B4F">
        <w:rPr>
          <w:rStyle w:val="StyleUnderline"/>
        </w:rPr>
        <w:t xml:space="preserve">methane </w:t>
      </w:r>
      <w:r w:rsidRPr="00B828F9">
        <w:rPr>
          <w:rStyle w:val="StyleUnderline"/>
          <w:highlight w:val="yellow"/>
        </w:rPr>
        <w:t>polluters</w:t>
      </w:r>
      <w:r w:rsidRPr="00B828F9">
        <w:rPr>
          <w:sz w:val="16"/>
          <w:highlight w:val="yellow"/>
        </w:rPr>
        <w:t xml:space="preserve"> </w:t>
      </w:r>
      <w:r w:rsidRPr="00B828F9">
        <w:rPr>
          <w:rStyle w:val="Emphasis"/>
          <w:highlight w:val="yellow"/>
        </w:rPr>
        <w:t>accountable</w:t>
      </w:r>
      <w:r w:rsidRPr="00FE4B4F">
        <w:rPr>
          <w:sz w:val="16"/>
        </w:rPr>
        <w:t xml:space="preserve"> for their negligence. </w:t>
      </w:r>
      <w:r w:rsidRPr="00B828F9">
        <w:rPr>
          <w:rStyle w:val="StyleUnderline"/>
          <w:highlight w:val="yellow"/>
        </w:rPr>
        <w:t>Forcing</w:t>
      </w:r>
      <w:r w:rsidRPr="00FE4B4F">
        <w:rPr>
          <w:rStyle w:val="StyleUnderline"/>
        </w:rPr>
        <w:t xml:space="preserve"> the agency </w:t>
      </w:r>
      <w:r w:rsidRPr="00B828F9">
        <w:rPr>
          <w:rStyle w:val="StyleUnderline"/>
          <w:highlight w:val="yellow"/>
        </w:rPr>
        <w:t>to implement</w:t>
      </w:r>
      <w:r w:rsidRPr="00FE4B4F">
        <w:rPr>
          <w:rStyle w:val="StyleUnderline"/>
        </w:rPr>
        <w:t xml:space="preserve"> the charge </w:t>
      </w:r>
      <w:r w:rsidRPr="00B828F9">
        <w:rPr>
          <w:rStyle w:val="StyleUnderline"/>
          <w:highlight w:val="yellow"/>
        </w:rPr>
        <w:t>some</w:t>
      </w:r>
      <w:r w:rsidRPr="00B828F9">
        <w:rPr>
          <w:sz w:val="16"/>
          <w:highlight w:val="yellow"/>
        </w:rPr>
        <w:t xml:space="preserve"> </w:t>
      </w:r>
      <w:r w:rsidRPr="00B828F9">
        <w:rPr>
          <w:rStyle w:val="Emphasis"/>
          <w:highlight w:val="yellow"/>
        </w:rPr>
        <w:t>other way</w:t>
      </w:r>
      <w:r w:rsidRPr="00B828F9">
        <w:rPr>
          <w:sz w:val="16"/>
          <w:highlight w:val="yellow"/>
        </w:rPr>
        <w:t xml:space="preserve"> </w:t>
      </w:r>
      <w:r w:rsidRPr="00B828F9">
        <w:rPr>
          <w:rStyle w:val="Emphasis"/>
          <w:highlight w:val="yellow"/>
        </w:rPr>
        <w:t>after</w:t>
      </w:r>
      <w:r w:rsidRPr="00FE4B4F">
        <w:rPr>
          <w:sz w:val="16"/>
        </w:rPr>
        <w:t xml:space="preserve"> </w:t>
      </w:r>
      <w:r w:rsidRPr="00FE4B4F">
        <w:rPr>
          <w:rStyle w:val="StyleUnderline"/>
        </w:rPr>
        <w:t xml:space="preserve">conducting </w:t>
      </w:r>
      <w:r w:rsidRPr="00B828F9">
        <w:rPr>
          <w:rStyle w:val="StyleUnderline"/>
          <w:highlight w:val="yellow"/>
        </w:rPr>
        <w:t>a</w:t>
      </w:r>
      <w:r w:rsidRPr="00FE4B4F">
        <w:rPr>
          <w:sz w:val="16"/>
        </w:rPr>
        <w:t xml:space="preserve"> </w:t>
      </w:r>
      <w:r w:rsidRPr="00FE4B4F">
        <w:rPr>
          <w:rStyle w:val="Emphasis"/>
        </w:rPr>
        <w:t xml:space="preserve">thorough, </w:t>
      </w:r>
      <w:r w:rsidRPr="00B828F9">
        <w:rPr>
          <w:rStyle w:val="Emphasis"/>
          <w:highlight w:val="yellow"/>
        </w:rPr>
        <w:t>well-researched process</w:t>
      </w:r>
      <w:r w:rsidRPr="00B828F9">
        <w:rPr>
          <w:sz w:val="16"/>
          <w:highlight w:val="yellow"/>
        </w:rPr>
        <w:t xml:space="preserve"> </w:t>
      </w:r>
      <w:r w:rsidRPr="00B828F9">
        <w:rPr>
          <w:rStyle w:val="StyleUnderline"/>
          <w:highlight w:val="yellow"/>
        </w:rPr>
        <w:t>is</w:t>
      </w:r>
      <w:r w:rsidRPr="00FE4B4F">
        <w:rPr>
          <w:sz w:val="16"/>
        </w:rPr>
        <w:t xml:space="preserve"> as </w:t>
      </w:r>
      <w:r w:rsidRPr="00B828F9">
        <w:rPr>
          <w:rStyle w:val="Emphasis"/>
          <w:highlight w:val="yellow"/>
        </w:rPr>
        <w:t>wasteful</w:t>
      </w:r>
      <w:r w:rsidRPr="00B828F9">
        <w:rPr>
          <w:sz w:val="16"/>
          <w:highlight w:val="yellow"/>
        </w:rPr>
        <w:t xml:space="preserve"> </w:t>
      </w:r>
      <w:r w:rsidRPr="00B828F9">
        <w:rPr>
          <w:rStyle w:val="StyleUnderline"/>
          <w:highlight w:val="yellow"/>
        </w:rPr>
        <w:t>of</w:t>
      </w:r>
      <w:r w:rsidRPr="00FE4B4F">
        <w:rPr>
          <w:sz w:val="16"/>
        </w:rPr>
        <w:t xml:space="preserve"> </w:t>
      </w:r>
      <w:r w:rsidRPr="00FE4B4F">
        <w:rPr>
          <w:rStyle w:val="Emphasis"/>
        </w:rPr>
        <w:t xml:space="preserve">taxpayer </w:t>
      </w:r>
      <w:r w:rsidRPr="00B828F9">
        <w:rPr>
          <w:rStyle w:val="Emphasis"/>
          <w:highlight w:val="yellow"/>
        </w:rPr>
        <w:t>resources</w:t>
      </w:r>
      <w:r w:rsidRPr="00FE4B4F">
        <w:rPr>
          <w:sz w:val="16"/>
        </w:rPr>
        <w:t xml:space="preserve"> as these oil and gas operators are wasteful of harmful methane. </w:t>
      </w:r>
      <w:r w:rsidRPr="00FE4B4F">
        <w:rPr>
          <w:rStyle w:val="StyleUnderline"/>
        </w:rPr>
        <w:t>Technology to</w:t>
      </w:r>
      <w:r w:rsidRPr="00FE4B4F">
        <w:rPr>
          <w:sz w:val="16"/>
        </w:rPr>
        <w:t xml:space="preserve"> </w:t>
      </w:r>
      <w:r w:rsidRPr="00FE4B4F">
        <w:rPr>
          <w:rStyle w:val="Emphasis"/>
        </w:rPr>
        <w:t>monitor and stop leaks</w:t>
      </w:r>
      <w:r w:rsidRPr="00FE4B4F">
        <w:rPr>
          <w:sz w:val="16"/>
        </w:rPr>
        <w:t xml:space="preserve"> </w:t>
      </w:r>
      <w:r w:rsidRPr="00FE4B4F">
        <w:rPr>
          <w:rStyle w:val="StyleUnderline"/>
        </w:rPr>
        <w:t>is</w:t>
      </w:r>
      <w:r w:rsidRPr="00FE4B4F">
        <w:rPr>
          <w:sz w:val="16"/>
        </w:rPr>
        <w:t xml:space="preserve"> </w:t>
      </w:r>
      <w:r w:rsidRPr="00FE4B4F">
        <w:rPr>
          <w:rStyle w:val="Emphasis"/>
        </w:rPr>
        <w:t>readily available</w:t>
      </w:r>
      <w:r w:rsidRPr="00FE4B4F">
        <w:rPr>
          <w:sz w:val="16"/>
        </w:rPr>
        <w:t xml:space="preserve"> </w:t>
      </w:r>
      <w:r w:rsidRPr="00FE4B4F">
        <w:rPr>
          <w:rStyle w:val="StyleUnderline"/>
        </w:rPr>
        <w:t>and</w:t>
      </w:r>
      <w:r w:rsidRPr="00FE4B4F">
        <w:rPr>
          <w:sz w:val="16"/>
        </w:rPr>
        <w:t xml:space="preserve"> </w:t>
      </w:r>
      <w:r w:rsidRPr="00FE4B4F">
        <w:rPr>
          <w:rStyle w:val="Emphasis"/>
        </w:rPr>
        <w:t>easy</w:t>
      </w:r>
      <w:r w:rsidRPr="00FE4B4F">
        <w:rPr>
          <w:sz w:val="16"/>
        </w:rPr>
        <w:t xml:space="preserve"> to implement, </w:t>
      </w:r>
      <w:r w:rsidRPr="00FE4B4F">
        <w:rPr>
          <w:rStyle w:val="StyleUnderline"/>
        </w:rPr>
        <w:t>so</w:t>
      </w:r>
      <w:r w:rsidRPr="00FE4B4F">
        <w:rPr>
          <w:sz w:val="16"/>
        </w:rPr>
        <w:t xml:space="preserve"> </w:t>
      </w:r>
      <w:r w:rsidRPr="00FE4B4F">
        <w:rPr>
          <w:rStyle w:val="Emphasis"/>
        </w:rPr>
        <w:t>only wasteful, careless corporations</w:t>
      </w:r>
      <w:r w:rsidRPr="00FE4B4F">
        <w:rPr>
          <w:sz w:val="16"/>
        </w:rPr>
        <w:t xml:space="preserve"> </w:t>
      </w:r>
      <w:r w:rsidRPr="00FE4B4F">
        <w:rPr>
          <w:rStyle w:val="StyleUnderline"/>
        </w:rPr>
        <w:t xml:space="preserve">will </w:t>
      </w:r>
      <w:r w:rsidRPr="00FE4B4F">
        <w:rPr>
          <w:rStyle w:val="Emphasis"/>
        </w:rPr>
        <w:t>face a fee</w:t>
      </w:r>
      <w:r w:rsidRPr="00FE4B4F">
        <w:rPr>
          <w:sz w:val="16"/>
        </w:rPr>
        <w:t xml:space="preserve"> for excessive methane pollution. The Senate must reject this harmful attempt to further enrich corporate polluters at the expense of communities, the climate, and consumers.”</w:t>
      </w:r>
    </w:p>
    <w:p w14:paraId="0CEE7248" w14:textId="401E569A" w:rsidR="00631721" w:rsidRDefault="00631721" w:rsidP="009B101E">
      <w:pPr>
        <w:pStyle w:val="Heading2"/>
      </w:pPr>
      <w:r>
        <w:t>Interest Rates DA</w:t>
      </w:r>
    </w:p>
    <w:p w14:paraId="7BC310F2" w14:textId="6144E283" w:rsidR="00BA74DB" w:rsidRDefault="00BA74DB" w:rsidP="00631721">
      <w:pPr>
        <w:pStyle w:val="Heading3"/>
      </w:pPr>
      <w:r>
        <w:t xml:space="preserve">Interest Rates DA---AT: </w:t>
      </w:r>
      <w:r w:rsidR="003B026A">
        <w:t xml:space="preserve">Energy </w:t>
      </w:r>
      <w:r>
        <w:t>Prices Link</w:t>
      </w:r>
    </w:p>
    <w:p w14:paraId="0E588A36" w14:textId="17EE163C" w:rsidR="00BA74DB" w:rsidRPr="00BA74DB" w:rsidRDefault="00BA74DB" w:rsidP="00BA74DB">
      <w:pPr>
        <w:pStyle w:val="Heading4"/>
      </w:pPr>
      <w:r>
        <w:t xml:space="preserve">Plan </w:t>
      </w:r>
      <w:r>
        <w:rPr>
          <w:u w:val="single"/>
        </w:rPr>
        <w:t>lowers</w:t>
      </w:r>
      <w:r>
        <w:t xml:space="preserve"> electricity prices---</w:t>
      </w:r>
      <w:r>
        <w:rPr>
          <w:u w:val="single"/>
        </w:rPr>
        <w:t>reduces waste</w:t>
      </w:r>
      <w:r>
        <w:t xml:space="preserve">. </w:t>
      </w:r>
    </w:p>
    <w:p w14:paraId="75BAE167" w14:textId="77777777" w:rsidR="00BA74DB" w:rsidRDefault="00BA74DB" w:rsidP="00BA74DB">
      <w:r>
        <w:t xml:space="preserve">Paul David </w:t>
      </w:r>
      <w:r w:rsidRPr="0063693A">
        <w:rPr>
          <w:rStyle w:val="Style13ptBold"/>
        </w:rPr>
        <w:t>Tonko 25</w:t>
      </w:r>
      <w:r>
        <w:t>, U.S. representative for New York's 20th congressional district since 2013, represented the 21st congressional district from 2009 to 2013, member of the Democratic Party, called a staunch progressive, "H.J. RES. 35," Congressional Record — House, 02/26/2025, p. H846, https://www.congress.gov/119/crec/2025/02/26/171/38/CREC-2025-02-26-pt1-PgH846.pdf</w:t>
      </w:r>
    </w:p>
    <w:p w14:paraId="1D661791" w14:textId="77777777" w:rsidR="00BA74DB" w:rsidRPr="00BA74DB" w:rsidRDefault="00BA74DB" w:rsidP="00BA74DB">
      <w:pPr>
        <w:rPr>
          <w:sz w:val="16"/>
        </w:rPr>
      </w:pPr>
      <w:r w:rsidRPr="00BA74DB">
        <w:rPr>
          <w:sz w:val="16"/>
        </w:rPr>
        <w:t xml:space="preserve">The </w:t>
      </w:r>
      <w:r w:rsidRPr="00E73D2F">
        <w:rPr>
          <w:rStyle w:val="StyleUnderline"/>
          <w:highlight w:val="yellow"/>
        </w:rPr>
        <w:t>oil and gas</w:t>
      </w:r>
      <w:r w:rsidRPr="00BA74DB">
        <w:rPr>
          <w:sz w:val="16"/>
        </w:rPr>
        <w:t xml:space="preserve"> industry </w:t>
      </w:r>
      <w:r w:rsidRPr="00BA74DB">
        <w:rPr>
          <w:rStyle w:val="StyleUnderline"/>
        </w:rPr>
        <w:t>is the</w:t>
      </w:r>
      <w:r w:rsidRPr="00BA74DB">
        <w:rPr>
          <w:sz w:val="16"/>
        </w:rPr>
        <w:t xml:space="preserve"> </w:t>
      </w:r>
      <w:r w:rsidRPr="00BA74DB">
        <w:rPr>
          <w:rStyle w:val="Emphasis"/>
        </w:rPr>
        <w:t>largest industrial source</w:t>
      </w:r>
      <w:r w:rsidRPr="00BA74DB">
        <w:rPr>
          <w:sz w:val="16"/>
        </w:rPr>
        <w:t xml:space="preserve"> </w:t>
      </w:r>
      <w:r w:rsidRPr="00BA74DB">
        <w:rPr>
          <w:rStyle w:val="StyleUnderline"/>
        </w:rPr>
        <w:t>of</w:t>
      </w:r>
      <w:r w:rsidRPr="00BA74DB">
        <w:rPr>
          <w:sz w:val="16"/>
        </w:rPr>
        <w:t xml:space="preserve"> </w:t>
      </w:r>
      <w:r w:rsidRPr="00BA74DB">
        <w:rPr>
          <w:rStyle w:val="Emphasis"/>
        </w:rPr>
        <w:t>methane pollution</w:t>
      </w:r>
      <w:r w:rsidRPr="00BA74DB">
        <w:rPr>
          <w:rStyle w:val="StyleUnderline"/>
        </w:rPr>
        <w:t>. Each year,</w:t>
      </w:r>
      <w:r w:rsidRPr="00BA74DB">
        <w:rPr>
          <w:sz w:val="16"/>
        </w:rPr>
        <w:t xml:space="preserve"> oil and gas </w:t>
      </w:r>
      <w:r w:rsidRPr="00E73D2F">
        <w:rPr>
          <w:rStyle w:val="StyleUnderline"/>
          <w:highlight w:val="yellow"/>
        </w:rPr>
        <w:t>operators emit</w:t>
      </w:r>
      <w:r w:rsidRPr="00BA74DB">
        <w:rPr>
          <w:sz w:val="16"/>
        </w:rPr>
        <w:t xml:space="preserve"> the equivalent of </w:t>
      </w:r>
      <w:r w:rsidRPr="00BA74DB">
        <w:rPr>
          <w:rStyle w:val="Emphasis"/>
        </w:rPr>
        <w:t>$2 billion</w:t>
      </w:r>
      <w:r w:rsidRPr="00BA74DB">
        <w:rPr>
          <w:sz w:val="16"/>
        </w:rPr>
        <w:t xml:space="preserve"> worth </w:t>
      </w:r>
      <w:r w:rsidRPr="00BA74DB">
        <w:rPr>
          <w:rStyle w:val="StyleUnderline"/>
        </w:rPr>
        <w:t>of</w:t>
      </w:r>
      <w:r w:rsidRPr="00BA74DB">
        <w:rPr>
          <w:sz w:val="16"/>
        </w:rPr>
        <w:t xml:space="preserve"> </w:t>
      </w:r>
      <w:r w:rsidRPr="00BA74DB">
        <w:rPr>
          <w:rStyle w:val="Emphasis"/>
        </w:rPr>
        <w:t>wasted</w:t>
      </w:r>
      <w:r w:rsidRPr="00BA74DB">
        <w:rPr>
          <w:sz w:val="16"/>
        </w:rPr>
        <w:t xml:space="preserve"> natural </w:t>
      </w:r>
      <w:r w:rsidRPr="00BA74DB">
        <w:rPr>
          <w:rStyle w:val="Emphasis"/>
        </w:rPr>
        <w:t>gas</w:t>
      </w:r>
      <w:r w:rsidRPr="00BA74DB">
        <w:rPr>
          <w:rStyle w:val="StyleUnderline"/>
        </w:rPr>
        <w:t xml:space="preserve">, and that can come </w:t>
      </w:r>
      <w:r w:rsidRPr="00E73D2F">
        <w:rPr>
          <w:rStyle w:val="StyleUnderline"/>
          <w:highlight w:val="yellow"/>
        </w:rPr>
        <w:t>via</w:t>
      </w:r>
      <w:r w:rsidRPr="00E73D2F">
        <w:rPr>
          <w:sz w:val="16"/>
          <w:highlight w:val="yellow"/>
        </w:rPr>
        <w:t xml:space="preserve"> </w:t>
      </w:r>
      <w:r w:rsidRPr="00E73D2F">
        <w:rPr>
          <w:rStyle w:val="Emphasis"/>
          <w:highlight w:val="yellow"/>
        </w:rPr>
        <w:t>venting</w:t>
      </w:r>
      <w:r w:rsidRPr="00BA74DB">
        <w:rPr>
          <w:rStyle w:val="StyleUnderline"/>
        </w:rPr>
        <w:t>, perhaps</w:t>
      </w:r>
      <w:r w:rsidRPr="00BA74DB">
        <w:rPr>
          <w:sz w:val="16"/>
        </w:rPr>
        <w:t xml:space="preserve"> </w:t>
      </w:r>
      <w:r w:rsidRPr="00BA74DB">
        <w:rPr>
          <w:rStyle w:val="Emphasis"/>
        </w:rPr>
        <w:t>flaring</w:t>
      </w:r>
      <w:r w:rsidRPr="00BA74DB">
        <w:rPr>
          <w:rStyle w:val="StyleUnderline"/>
        </w:rPr>
        <w:t>, and</w:t>
      </w:r>
      <w:r w:rsidRPr="00BA74DB">
        <w:rPr>
          <w:sz w:val="16"/>
        </w:rPr>
        <w:t xml:space="preserve"> </w:t>
      </w:r>
      <w:r w:rsidRPr="00BA74DB">
        <w:rPr>
          <w:rStyle w:val="Emphasis"/>
        </w:rPr>
        <w:t>leaks</w:t>
      </w:r>
      <w:r w:rsidRPr="00BA74DB">
        <w:rPr>
          <w:sz w:val="16"/>
        </w:rPr>
        <w:t xml:space="preserve">. </w:t>
      </w:r>
      <w:r w:rsidRPr="00E73D2F">
        <w:rPr>
          <w:rStyle w:val="StyleUnderline"/>
          <w:highlight w:val="yellow"/>
        </w:rPr>
        <w:t>The</w:t>
      </w:r>
      <w:r w:rsidRPr="00BA74DB">
        <w:rPr>
          <w:sz w:val="16"/>
        </w:rPr>
        <w:t xml:space="preserve"> </w:t>
      </w:r>
      <w:r w:rsidRPr="00BA74DB">
        <w:rPr>
          <w:rStyle w:val="Emphasis"/>
        </w:rPr>
        <w:t>methane</w:t>
      </w:r>
      <w:r w:rsidRPr="00BA74DB">
        <w:rPr>
          <w:sz w:val="16"/>
        </w:rPr>
        <w:t xml:space="preserve"> polluter </w:t>
      </w:r>
      <w:r w:rsidRPr="00E73D2F">
        <w:rPr>
          <w:rStyle w:val="Emphasis"/>
          <w:highlight w:val="yellow"/>
        </w:rPr>
        <w:t>fee</w:t>
      </w:r>
      <w:r w:rsidRPr="00BA74DB">
        <w:rPr>
          <w:sz w:val="16"/>
        </w:rPr>
        <w:t xml:space="preserve"> makes certain that companies are held accountable for their waste.</w:t>
      </w:r>
    </w:p>
    <w:p w14:paraId="70A2E5EC" w14:textId="77777777" w:rsidR="00BA74DB" w:rsidRPr="00BA74DB" w:rsidRDefault="00BA74DB" w:rsidP="00BA74DB">
      <w:pPr>
        <w:rPr>
          <w:sz w:val="16"/>
        </w:rPr>
      </w:pPr>
      <w:r w:rsidRPr="00BA74DB">
        <w:rPr>
          <w:sz w:val="16"/>
        </w:rPr>
        <w:t xml:space="preserve">This </w:t>
      </w:r>
      <w:r w:rsidRPr="00BA74DB">
        <w:rPr>
          <w:rStyle w:val="StyleUnderline"/>
        </w:rPr>
        <w:t xml:space="preserve">is an effort to </w:t>
      </w:r>
      <w:r w:rsidRPr="00E73D2F">
        <w:rPr>
          <w:rStyle w:val="StyleUnderline"/>
          <w:highlight w:val="yellow"/>
        </w:rPr>
        <w:t>provide</w:t>
      </w:r>
      <w:r w:rsidRPr="00BA74DB">
        <w:rPr>
          <w:sz w:val="16"/>
        </w:rPr>
        <w:t xml:space="preserve"> for </w:t>
      </w:r>
      <w:r w:rsidRPr="00E73D2F">
        <w:rPr>
          <w:rStyle w:val="Emphasis"/>
          <w:highlight w:val="yellow"/>
        </w:rPr>
        <w:t>efficiency</w:t>
      </w:r>
      <w:r w:rsidRPr="00BA74DB">
        <w:rPr>
          <w:sz w:val="16"/>
        </w:rPr>
        <w:t xml:space="preserve"> </w:t>
      </w:r>
      <w:r w:rsidRPr="00BA74DB">
        <w:rPr>
          <w:rStyle w:val="StyleUnderline"/>
        </w:rPr>
        <w:t>for the</w:t>
      </w:r>
      <w:r w:rsidRPr="00BA74DB">
        <w:rPr>
          <w:sz w:val="16"/>
        </w:rPr>
        <w:t xml:space="preserve"> </w:t>
      </w:r>
      <w:proofErr w:type="gramStart"/>
      <w:r w:rsidRPr="00BA74DB">
        <w:rPr>
          <w:sz w:val="16"/>
        </w:rPr>
        <w:t xml:space="preserve">general </w:t>
      </w:r>
      <w:r w:rsidRPr="00BA74DB">
        <w:rPr>
          <w:rStyle w:val="Emphasis"/>
        </w:rPr>
        <w:t>public</w:t>
      </w:r>
      <w:proofErr w:type="gramEnd"/>
      <w:r w:rsidRPr="00BA74DB">
        <w:rPr>
          <w:sz w:val="16"/>
        </w:rPr>
        <w:t xml:space="preserve"> </w:t>
      </w:r>
      <w:r w:rsidRPr="00E73D2F">
        <w:rPr>
          <w:rStyle w:val="StyleUnderline"/>
          <w:highlight w:val="yellow"/>
        </w:rPr>
        <w:t>because</w:t>
      </w:r>
      <w:r w:rsidRPr="00BA74DB">
        <w:rPr>
          <w:rStyle w:val="StyleUnderline"/>
        </w:rPr>
        <w:t xml:space="preserve"> </w:t>
      </w:r>
      <w:r w:rsidRPr="00BA74DB">
        <w:rPr>
          <w:rStyle w:val="Emphasis"/>
        </w:rPr>
        <w:t xml:space="preserve">methane </w:t>
      </w:r>
      <w:r w:rsidRPr="00E73D2F">
        <w:rPr>
          <w:rStyle w:val="Emphasis"/>
          <w:highlight w:val="yellow"/>
        </w:rPr>
        <w:t>waste</w:t>
      </w:r>
      <w:r w:rsidRPr="00E73D2F">
        <w:rPr>
          <w:sz w:val="16"/>
          <w:highlight w:val="yellow"/>
        </w:rPr>
        <w:t xml:space="preserve"> </w:t>
      </w:r>
      <w:r w:rsidRPr="00E73D2F">
        <w:rPr>
          <w:rStyle w:val="StyleUnderline"/>
          <w:highlight w:val="yellow"/>
        </w:rPr>
        <w:t>is</w:t>
      </w:r>
      <w:r w:rsidRPr="00BA74DB">
        <w:rPr>
          <w:sz w:val="16"/>
        </w:rPr>
        <w:t xml:space="preserve"> not only </w:t>
      </w:r>
      <w:r w:rsidRPr="00E73D2F">
        <w:rPr>
          <w:rStyle w:val="Emphasis"/>
          <w:highlight w:val="yellow"/>
        </w:rPr>
        <w:t>exacerbating</w:t>
      </w:r>
      <w:r w:rsidRPr="00BA74DB">
        <w:rPr>
          <w:sz w:val="16"/>
        </w:rPr>
        <w:t xml:space="preserve"> climate change, but it is also bad for </w:t>
      </w:r>
      <w:r w:rsidRPr="00BA74DB">
        <w:rPr>
          <w:rStyle w:val="StyleUnderline"/>
        </w:rPr>
        <w:t>Americans</w:t>
      </w:r>
      <w:r w:rsidRPr="00BA74DB">
        <w:rPr>
          <w:sz w:val="16"/>
        </w:rPr>
        <w:t xml:space="preserve">, especially through their </w:t>
      </w:r>
      <w:r w:rsidRPr="00E73D2F">
        <w:rPr>
          <w:rStyle w:val="Emphasis"/>
          <w:highlight w:val="yellow"/>
        </w:rPr>
        <w:t>energy bills</w:t>
      </w:r>
      <w:r w:rsidRPr="00BA74DB">
        <w:rPr>
          <w:sz w:val="16"/>
        </w:rPr>
        <w:t>.</w:t>
      </w:r>
    </w:p>
    <w:p w14:paraId="345B7D2E" w14:textId="77777777" w:rsidR="00BA74DB" w:rsidRPr="00BA74DB" w:rsidRDefault="00BA74DB" w:rsidP="00BA74DB">
      <w:pPr>
        <w:rPr>
          <w:sz w:val="16"/>
        </w:rPr>
      </w:pPr>
      <w:r w:rsidRPr="00BA74DB">
        <w:rPr>
          <w:sz w:val="16"/>
        </w:rPr>
        <w:t>Consumers still pay for natural gas that is wasted, but this resolution will let those polluters off the hook. It also hurts American companies that are innovating new technologies enabling leak detection and repair, creating whole new pollution reduction industries</w:t>
      </w:r>
    </w:p>
    <w:p w14:paraId="34DE1DA9" w14:textId="77777777" w:rsidR="00BA74DB" w:rsidRPr="00BA74DB" w:rsidRDefault="00BA74DB" w:rsidP="00BA74DB">
      <w:pPr>
        <w:rPr>
          <w:sz w:val="16"/>
        </w:rPr>
      </w:pPr>
      <w:r w:rsidRPr="00BA74DB">
        <w:rPr>
          <w:sz w:val="16"/>
        </w:rPr>
        <w:t>These new technologies are turning waste into economic value, all while protecting our environment.</w:t>
      </w:r>
    </w:p>
    <w:p w14:paraId="4824AEF7" w14:textId="77777777" w:rsidR="00BA74DB" w:rsidRPr="00BA74DB" w:rsidRDefault="00BA74DB" w:rsidP="00BA74DB">
      <w:pPr>
        <w:rPr>
          <w:sz w:val="16"/>
        </w:rPr>
      </w:pPr>
      <w:r w:rsidRPr="00BA74DB">
        <w:rPr>
          <w:sz w:val="16"/>
        </w:rPr>
        <w:t xml:space="preserve">I suggest that that is an exercise we should all embrace, but oil and gas </w:t>
      </w:r>
      <w:r w:rsidRPr="00BA74DB">
        <w:rPr>
          <w:rStyle w:val="StyleUnderline"/>
        </w:rPr>
        <w:t xml:space="preserve">industry </w:t>
      </w:r>
      <w:r w:rsidRPr="00E73D2F">
        <w:rPr>
          <w:rStyle w:val="StyleUnderline"/>
          <w:highlight w:val="yellow"/>
        </w:rPr>
        <w:t>polluters aren’t</w:t>
      </w:r>
      <w:r w:rsidRPr="00E73D2F">
        <w:rPr>
          <w:sz w:val="16"/>
          <w:highlight w:val="yellow"/>
        </w:rPr>
        <w:t xml:space="preserve"> </w:t>
      </w:r>
      <w:r w:rsidRPr="00E73D2F">
        <w:rPr>
          <w:rStyle w:val="StyleUnderline"/>
          <w:highlight w:val="yellow"/>
        </w:rPr>
        <w:t>willing to take</w:t>
      </w:r>
      <w:r w:rsidRPr="00BA74DB">
        <w:rPr>
          <w:sz w:val="16"/>
        </w:rPr>
        <w:t xml:space="preserve"> meaningful </w:t>
      </w:r>
      <w:r w:rsidRPr="00E73D2F">
        <w:rPr>
          <w:rStyle w:val="Emphasis"/>
          <w:highlight w:val="yellow"/>
        </w:rPr>
        <w:t>mitigation</w:t>
      </w:r>
      <w:r w:rsidRPr="00BA74DB">
        <w:rPr>
          <w:rStyle w:val="Emphasis"/>
        </w:rPr>
        <w:t xml:space="preserve"> actions </w:t>
      </w:r>
      <w:r w:rsidRPr="00E73D2F">
        <w:rPr>
          <w:rStyle w:val="Emphasis"/>
          <w:highlight w:val="yellow"/>
        </w:rPr>
        <w:t>voluntarily</w:t>
      </w:r>
      <w:r w:rsidRPr="00E73D2F">
        <w:rPr>
          <w:sz w:val="16"/>
          <w:highlight w:val="yellow"/>
        </w:rPr>
        <w:t xml:space="preserve"> </w:t>
      </w:r>
      <w:r w:rsidRPr="00E73D2F">
        <w:rPr>
          <w:rStyle w:val="StyleUnderline"/>
          <w:highlight w:val="yellow"/>
        </w:rPr>
        <w:t>if it eats</w:t>
      </w:r>
      <w:r w:rsidRPr="00BA74DB">
        <w:rPr>
          <w:rStyle w:val="StyleUnderline"/>
        </w:rPr>
        <w:t xml:space="preserve"> into </w:t>
      </w:r>
      <w:r w:rsidRPr="00E73D2F">
        <w:rPr>
          <w:rStyle w:val="StyleUnderline"/>
          <w:highlight w:val="yellow"/>
        </w:rPr>
        <w:t>their</w:t>
      </w:r>
      <w:r w:rsidRPr="00E73D2F">
        <w:rPr>
          <w:sz w:val="16"/>
          <w:highlight w:val="yellow"/>
        </w:rPr>
        <w:t xml:space="preserve"> </w:t>
      </w:r>
      <w:r w:rsidRPr="00E73D2F">
        <w:rPr>
          <w:rStyle w:val="Emphasis"/>
          <w:highlight w:val="yellow"/>
        </w:rPr>
        <w:t>bottom lines</w:t>
      </w:r>
      <w:r w:rsidRPr="00BA74DB">
        <w:rPr>
          <w:sz w:val="16"/>
        </w:rPr>
        <w:t>.</w:t>
      </w:r>
    </w:p>
    <w:p w14:paraId="369BB416" w14:textId="7EE904D4" w:rsidR="00BA74DB" w:rsidRPr="00BA74DB" w:rsidRDefault="00BA74DB" w:rsidP="00BA74DB">
      <w:pPr>
        <w:rPr>
          <w:sz w:val="16"/>
        </w:rPr>
      </w:pPr>
      <w:r w:rsidRPr="00BA74DB">
        <w:rPr>
          <w:rStyle w:val="StyleUnderline"/>
        </w:rPr>
        <w:t xml:space="preserve">It is </w:t>
      </w:r>
      <w:r w:rsidRPr="00E73D2F">
        <w:rPr>
          <w:rStyle w:val="StyleUnderline"/>
          <w:highlight w:val="yellow"/>
        </w:rPr>
        <w:t>why we have</w:t>
      </w:r>
      <w:r w:rsidRPr="00BA74DB">
        <w:rPr>
          <w:sz w:val="16"/>
        </w:rPr>
        <w:t xml:space="preserve"> </w:t>
      </w:r>
      <w:r w:rsidRPr="00BA74DB">
        <w:rPr>
          <w:rStyle w:val="Emphasis"/>
        </w:rPr>
        <w:t>historically</w:t>
      </w:r>
      <w:r w:rsidRPr="00BA74DB">
        <w:rPr>
          <w:sz w:val="16"/>
        </w:rPr>
        <w:t xml:space="preserve"> </w:t>
      </w:r>
      <w:r w:rsidRPr="00BA74DB">
        <w:rPr>
          <w:rStyle w:val="StyleUnderline"/>
        </w:rPr>
        <w:t>enacted</w:t>
      </w:r>
      <w:r w:rsidRPr="00BA74DB">
        <w:rPr>
          <w:sz w:val="16"/>
        </w:rPr>
        <w:t xml:space="preserve"> </w:t>
      </w:r>
      <w:r w:rsidRPr="00E73D2F">
        <w:rPr>
          <w:rStyle w:val="Emphasis"/>
        </w:rPr>
        <w:t xml:space="preserve">environmental </w:t>
      </w:r>
      <w:r w:rsidRPr="00E73D2F">
        <w:rPr>
          <w:rStyle w:val="Emphasis"/>
          <w:highlight w:val="yellow"/>
        </w:rPr>
        <w:t>laws</w:t>
      </w:r>
      <w:r w:rsidRPr="00BA74DB">
        <w:rPr>
          <w:sz w:val="16"/>
        </w:rPr>
        <w:t xml:space="preserve"> to make sure polluters pay for the damage that they do to the public. </w:t>
      </w:r>
      <w:r w:rsidRPr="00BA74DB">
        <w:rPr>
          <w:rStyle w:val="StyleUnderline"/>
        </w:rPr>
        <w:t>The methane polluter fee is the</w:t>
      </w:r>
      <w:r w:rsidRPr="00BA74DB">
        <w:rPr>
          <w:sz w:val="16"/>
        </w:rPr>
        <w:t xml:space="preserve"> </w:t>
      </w:r>
      <w:r w:rsidRPr="00BA74DB">
        <w:rPr>
          <w:rStyle w:val="Emphasis"/>
        </w:rPr>
        <w:t>next chapter</w:t>
      </w:r>
      <w:r w:rsidRPr="00BA74DB">
        <w:rPr>
          <w:sz w:val="16"/>
        </w:rPr>
        <w:t xml:space="preserve"> of that environmental success story by </w:t>
      </w:r>
      <w:r w:rsidRPr="00BA74DB">
        <w:rPr>
          <w:rStyle w:val="StyleUnderline"/>
        </w:rPr>
        <w:t>incentivizing companies to perform</w:t>
      </w:r>
      <w:r w:rsidRPr="00BA74DB">
        <w:rPr>
          <w:sz w:val="16"/>
        </w:rPr>
        <w:t xml:space="preserve"> </w:t>
      </w:r>
      <w:r w:rsidRPr="00BA74DB">
        <w:rPr>
          <w:rStyle w:val="Emphasis"/>
        </w:rPr>
        <w:t>leak detections</w:t>
      </w:r>
      <w:r w:rsidRPr="00BA74DB">
        <w:rPr>
          <w:sz w:val="16"/>
        </w:rPr>
        <w:t xml:space="preserve"> </w:t>
      </w:r>
      <w:r w:rsidRPr="00BA74DB">
        <w:rPr>
          <w:rStyle w:val="StyleUnderline"/>
        </w:rPr>
        <w:t>and</w:t>
      </w:r>
      <w:r w:rsidRPr="00BA74DB">
        <w:rPr>
          <w:sz w:val="16"/>
        </w:rPr>
        <w:t xml:space="preserve"> </w:t>
      </w:r>
      <w:r w:rsidRPr="00BA74DB">
        <w:rPr>
          <w:rStyle w:val="Emphasis"/>
        </w:rPr>
        <w:t>repairs</w:t>
      </w:r>
      <w:r w:rsidRPr="00BA74DB">
        <w:rPr>
          <w:sz w:val="16"/>
        </w:rPr>
        <w:t xml:space="preserve"> that provide high-quality and good-paying jobs that employ thousands of Americans across our great country.</w:t>
      </w:r>
    </w:p>
    <w:p w14:paraId="51F07925" w14:textId="1FFF76E2" w:rsidR="00050225" w:rsidRDefault="00050225" w:rsidP="00631721">
      <w:pPr>
        <w:pStyle w:val="Heading3"/>
      </w:pPr>
      <w:r>
        <w:t>Interest Rates DA---AT: Energy Prices Link---Defense</w:t>
      </w:r>
    </w:p>
    <w:p w14:paraId="4933A511" w14:textId="16AEC8B0" w:rsidR="00050225" w:rsidRDefault="00050225" w:rsidP="00050225">
      <w:pPr>
        <w:pStyle w:val="Heading4"/>
      </w:pPr>
      <w:r>
        <w:t xml:space="preserve">Positive energy price effects will be extremely small. </w:t>
      </w:r>
    </w:p>
    <w:p w14:paraId="5D50519E" w14:textId="77777777" w:rsidR="00050225" w:rsidRDefault="00050225" w:rsidP="00050225">
      <w:r>
        <w:t xml:space="preserve">Brian C. </w:t>
      </w:r>
      <w:r w:rsidRPr="00C44D1D">
        <w:rPr>
          <w:rStyle w:val="Style13ptBold"/>
        </w:rPr>
        <w:t>Prest 21</w:t>
      </w:r>
      <w:r>
        <w:t>, Fellow and Director of Social Cost of Carbon Initiative at Resources for the Future, PhD in environmental and resource economics from Duke University, BA in economics from Williams College, "Methane Fees' Effects on Natural Gas Prices and Methane Leakage," Resources for the Future, 09/09/2021, https://www.rff.org/publications/issue-briefs/methane-fees-effects-on-natural-gas-prices-and-methane-leakage/</w:t>
      </w:r>
    </w:p>
    <w:p w14:paraId="6D580F6F" w14:textId="77777777" w:rsidR="00050225" w:rsidRPr="00050225" w:rsidRDefault="00050225" w:rsidP="00050225">
      <w:pPr>
        <w:rPr>
          <w:sz w:val="16"/>
        </w:rPr>
      </w:pPr>
      <w:r w:rsidRPr="00050225">
        <w:rPr>
          <w:rStyle w:val="StyleUnderline"/>
        </w:rPr>
        <w:t>Methane</w:t>
      </w:r>
      <w:r w:rsidRPr="00050225">
        <w:rPr>
          <w:sz w:val="16"/>
        </w:rPr>
        <w:t xml:space="preserve"> (CH4) </w:t>
      </w:r>
      <w:r w:rsidRPr="00050225">
        <w:rPr>
          <w:rStyle w:val="StyleUnderline"/>
        </w:rPr>
        <w:t>is</w:t>
      </w:r>
      <w:r w:rsidRPr="00050225">
        <w:rPr>
          <w:sz w:val="16"/>
        </w:rPr>
        <w:t xml:space="preserve"> both the primary component of natural gas </w:t>
      </w:r>
      <w:proofErr w:type="gramStart"/>
      <w:r w:rsidRPr="00050225">
        <w:rPr>
          <w:sz w:val="16"/>
        </w:rPr>
        <w:t>and also</w:t>
      </w:r>
      <w:proofErr w:type="gramEnd"/>
      <w:r w:rsidRPr="00050225">
        <w:rPr>
          <w:sz w:val="16"/>
        </w:rPr>
        <w:t xml:space="preserve"> a </w:t>
      </w:r>
      <w:r w:rsidRPr="00050225">
        <w:rPr>
          <w:rStyle w:val="StyleUnderline"/>
        </w:rPr>
        <w:t>highly potent</w:t>
      </w:r>
      <w:r w:rsidRPr="00050225">
        <w:rPr>
          <w:sz w:val="16"/>
        </w:rPr>
        <w:t xml:space="preserve"> greenhouse gas. </w:t>
      </w:r>
      <w:r w:rsidRPr="00050225">
        <w:rPr>
          <w:rStyle w:val="StyleUnderline"/>
        </w:rPr>
        <w:t>Methane routinely leaks</w:t>
      </w:r>
      <w:r w:rsidRPr="00050225">
        <w:rPr>
          <w:sz w:val="16"/>
        </w:rPr>
        <w:t xml:space="preserve"> out </w:t>
      </w:r>
      <w:r w:rsidRPr="00050225">
        <w:rPr>
          <w:rStyle w:val="StyleUnderline"/>
        </w:rPr>
        <w:t>from</w:t>
      </w:r>
      <w:r w:rsidRPr="00050225">
        <w:rPr>
          <w:sz w:val="16"/>
        </w:rPr>
        <w:t xml:space="preserve"> oil and gas </w:t>
      </w:r>
      <w:r w:rsidRPr="00050225">
        <w:rPr>
          <w:rStyle w:val="StyleUnderline"/>
        </w:rPr>
        <w:t>wells, pipelines, and processing facilities</w:t>
      </w:r>
      <w:r w:rsidRPr="00050225">
        <w:rPr>
          <w:sz w:val="16"/>
        </w:rPr>
        <w:t xml:space="preserve"> into the atmosphere, </w:t>
      </w:r>
      <w:r w:rsidRPr="00050225">
        <w:rPr>
          <w:rStyle w:val="StyleUnderline"/>
        </w:rPr>
        <w:t xml:space="preserve">exacerbating climate change. While there </w:t>
      </w:r>
      <w:r w:rsidRPr="00050225">
        <w:rPr>
          <w:rStyle w:val="Emphasis"/>
        </w:rPr>
        <w:t>is</w:t>
      </w:r>
      <w:r w:rsidRPr="00050225">
        <w:rPr>
          <w:rStyle w:val="StyleUnderline"/>
        </w:rPr>
        <w:t xml:space="preserve"> a</w:t>
      </w:r>
      <w:r w:rsidRPr="00050225">
        <w:rPr>
          <w:sz w:val="16"/>
        </w:rPr>
        <w:t xml:space="preserve"> </w:t>
      </w:r>
      <w:r w:rsidRPr="00E73D2F">
        <w:rPr>
          <w:rStyle w:val="Emphasis"/>
          <w:highlight w:val="yellow"/>
        </w:rPr>
        <w:t>private incentive</w:t>
      </w:r>
      <w:r w:rsidRPr="00050225">
        <w:rPr>
          <w:sz w:val="16"/>
        </w:rPr>
        <w:t xml:space="preserve"> for operators </w:t>
      </w:r>
      <w:r w:rsidRPr="00050225">
        <w:rPr>
          <w:rStyle w:val="StyleUnderline"/>
        </w:rPr>
        <w:t>to reduce</w:t>
      </w:r>
      <w:r w:rsidRPr="00050225">
        <w:rPr>
          <w:sz w:val="16"/>
        </w:rPr>
        <w:t xml:space="preserve"> methane </w:t>
      </w:r>
      <w:r w:rsidRPr="00050225">
        <w:rPr>
          <w:rStyle w:val="StyleUnderline"/>
        </w:rPr>
        <w:t>leaks</w:t>
      </w:r>
      <w:r w:rsidRPr="00050225">
        <w:rPr>
          <w:sz w:val="16"/>
        </w:rPr>
        <w:t xml:space="preserve"> to capture and sell it as a valuable commodity, </w:t>
      </w:r>
      <w:r w:rsidRPr="00050225">
        <w:rPr>
          <w:rStyle w:val="StyleUnderline"/>
        </w:rPr>
        <w:t>the private incentive</w:t>
      </w:r>
      <w:r w:rsidRPr="00050225">
        <w:rPr>
          <w:sz w:val="16"/>
        </w:rPr>
        <w:t xml:space="preserve"> to capture the gas </w:t>
      </w:r>
      <w:r w:rsidRPr="00E73D2F">
        <w:rPr>
          <w:rStyle w:val="StyleUnderline"/>
          <w:highlight w:val="yellow"/>
        </w:rPr>
        <w:t>falls</w:t>
      </w:r>
      <w:r w:rsidRPr="00050225">
        <w:rPr>
          <w:sz w:val="16"/>
        </w:rPr>
        <w:t xml:space="preserve"> </w:t>
      </w:r>
      <w:r w:rsidRPr="00050225">
        <w:rPr>
          <w:rStyle w:val="Emphasis"/>
        </w:rPr>
        <w:t xml:space="preserve">far </w:t>
      </w:r>
      <w:r w:rsidRPr="00E73D2F">
        <w:rPr>
          <w:rStyle w:val="Emphasis"/>
          <w:highlight w:val="yellow"/>
        </w:rPr>
        <w:t>short of</w:t>
      </w:r>
      <w:r w:rsidRPr="00050225">
        <w:rPr>
          <w:sz w:val="16"/>
        </w:rPr>
        <w:t xml:space="preserve"> — around 1/10th of — </w:t>
      </w:r>
      <w:r w:rsidRPr="00050225">
        <w:rPr>
          <w:rStyle w:val="StyleUnderline"/>
        </w:rPr>
        <w:t>the</w:t>
      </w:r>
      <w:r w:rsidRPr="00050225">
        <w:rPr>
          <w:sz w:val="16"/>
        </w:rPr>
        <w:t xml:space="preserve"> </w:t>
      </w:r>
      <w:r w:rsidRPr="00E73D2F">
        <w:rPr>
          <w:rStyle w:val="Emphasis"/>
          <w:highlight w:val="yellow"/>
        </w:rPr>
        <w:t>social costs</w:t>
      </w:r>
      <w:r w:rsidRPr="00050225">
        <w:rPr>
          <w:sz w:val="16"/>
        </w:rPr>
        <w:t xml:space="preserve"> </w:t>
      </w:r>
      <w:r w:rsidRPr="00050225">
        <w:rPr>
          <w:rStyle w:val="StyleUnderline"/>
        </w:rPr>
        <w:t>imposed by its</w:t>
      </w:r>
      <w:r w:rsidRPr="00050225">
        <w:rPr>
          <w:sz w:val="16"/>
        </w:rPr>
        <w:t xml:space="preserve"> </w:t>
      </w:r>
      <w:r w:rsidRPr="00050225">
        <w:rPr>
          <w:rStyle w:val="Emphasis"/>
        </w:rPr>
        <w:t>leakage</w:t>
      </w:r>
      <w:r w:rsidRPr="00050225">
        <w:rPr>
          <w:rStyle w:val="StyleUnderline"/>
        </w:rPr>
        <w:t>. As a result,</w:t>
      </w:r>
      <w:r w:rsidRPr="00050225">
        <w:rPr>
          <w:sz w:val="16"/>
        </w:rPr>
        <w:t xml:space="preserve"> </w:t>
      </w:r>
      <w:r w:rsidRPr="00050225">
        <w:rPr>
          <w:rStyle w:val="Emphasis"/>
        </w:rPr>
        <w:t>basic economics</w:t>
      </w:r>
      <w:r w:rsidRPr="00050225">
        <w:rPr>
          <w:sz w:val="16"/>
        </w:rPr>
        <w:t xml:space="preserve"> </w:t>
      </w:r>
      <w:r w:rsidRPr="00050225">
        <w:rPr>
          <w:rStyle w:val="StyleUnderline"/>
        </w:rPr>
        <w:t>demonstrates that industry will exert</w:t>
      </w:r>
      <w:r w:rsidRPr="00050225">
        <w:rPr>
          <w:sz w:val="16"/>
        </w:rPr>
        <w:t xml:space="preserve"> </w:t>
      </w:r>
      <w:r w:rsidRPr="00050225">
        <w:rPr>
          <w:rStyle w:val="Emphasis"/>
        </w:rPr>
        <w:t>insufficient effort</w:t>
      </w:r>
      <w:r w:rsidRPr="00050225">
        <w:rPr>
          <w:sz w:val="16"/>
        </w:rPr>
        <w:t xml:space="preserve"> </w:t>
      </w:r>
      <w:r w:rsidRPr="00050225">
        <w:rPr>
          <w:rStyle w:val="StyleUnderline"/>
        </w:rPr>
        <w:t>to</w:t>
      </w:r>
      <w:r w:rsidRPr="00050225">
        <w:rPr>
          <w:sz w:val="16"/>
        </w:rPr>
        <w:t xml:space="preserve"> </w:t>
      </w:r>
      <w:r w:rsidRPr="00050225">
        <w:rPr>
          <w:rStyle w:val="Emphasis"/>
        </w:rPr>
        <w:t>capture that gas</w:t>
      </w:r>
      <w:r w:rsidRPr="00050225">
        <w:rPr>
          <w:rStyle w:val="StyleUnderline"/>
        </w:rPr>
        <w:t>, relative to the</w:t>
      </w:r>
      <w:r w:rsidRPr="00050225">
        <w:rPr>
          <w:sz w:val="16"/>
        </w:rPr>
        <w:t xml:space="preserve"> </w:t>
      </w:r>
      <w:r w:rsidRPr="00050225">
        <w:rPr>
          <w:rStyle w:val="Emphasis"/>
        </w:rPr>
        <w:t>social optimum</w:t>
      </w:r>
      <w:r w:rsidRPr="00050225">
        <w:rPr>
          <w:rStyle w:val="StyleUnderline"/>
        </w:rPr>
        <w:t>. To</w:t>
      </w:r>
      <w:r w:rsidRPr="00050225">
        <w:rPr>
          <w:sz w:val="16"/>
        </w:rPr>
        <w:t xml:space="preserve"> </w:t>
      </w:r>
      <w:r w:rsidRPr="00050225">
        <w:rPr>
          <w:rStyle w:val="Emphasis"/>
        </w:rPr>
        <w:t>combat this</w:t>
      </w:r>
      <w:r w:rsidRPr="00050225">
        <w:rPr>
          <w:sz w:val="16"/>
        </w:rPr>
        <w:t xml:space="preserve"> problem, </w:t>
      </w:r>
      <w:r w:rsidRPr="00050225">
        <w:rPr>
          <w:rStyle w:val="StyleUnderline"/>
        </w:rPr>
        <w:t xml:space="preserve">economists and policymakers have proposed </w:t>
      </w:r>
      <w:r w:rsidRPr="00050225">
        <w:rPr>
          <w:rStyle w:val="Emphasis"/>
        </w:rPr>
        <w:t>methane fees</w:t>
      </w:r>
      <w:r w:rsidRPr="00050225">
        <w:rPr>
          <w:sz w:val="16"/>
        </w:rPr>
        <w:t xml:space="preserve"> to both reduce greenhouse gas emissions and raise federal revenues (for example, as seen in S.645, H.R.4084).</w:t>
      </w:r>
    </w:p>
    <w:p w14:paraId="66550AE2" w14:textId="77777777" w:rsidR="00050225" w:rsidRPr="00050225" w:rsidRDefault="00050225" w:rsidP="00050225">
      <w:pPr>
        <w:rPr>
          <w:sz w:val="16"/>
        </w:rPr>
      </w:pPr>
      <w:r w:rsidRPr="00050225">
        <w:rPr>
          <w:rStyle w:val="StyleUnderline"/>
        </w:rPr>
        <w:t>While, on the one hand, fees on methane leaks will further encourage oil and gas operators to proactively seek out and mitigate methane leaks, the additional fees will also raise the marginal cost of producing each unit of gas</w:t>
      </w:r>
      <w:r w:rsidRPr="00050225">
        <w:rPr>
          <w:sz w:val="16"/>
        </w:rPr>
        <w:t xml:space="preserve"> (typically measured in either thousand cubic feet, mcf, or million British thermal units, MMBtu). This increase in marginal cost is the net of three effects, two of which are cost increases (+) and one which represents a decrease (–).</w:t>
      </w:r>
    </w:p>
    <w:p w14:paraId="678F8027" w14:textId="77777777" w:rsidR="00050225" w:rsidRPr="00050225" w:rsidRDefault="00050225" w:rsidP="00050225">
      <w:pPr>
        <w:ind w:left="720"/>
        <w:rPr>
          <w:sz w:val="16"/>
        </w:rPr>
      </w:pPr>
      <w:r w:rsidRPr="00050225">
        <w:rPr>
          <w:sz w:val="16"/>
        </w:rPr>
        <w:t xml:space="preserve">(+) The methane fee, assessed as a percentage of each MMBtu of gas production, represents a direct increase in gas producers’ operating </w:t>
      </w:r>
      <w:proofErr w:type="gramStart"/>
      <w:r w:rsidRPr="00050225">
        <w:rPr>
          <w:sz w:val="16"/>
        </w:rPr>
        <w:t>cost;</w:t>
      </w:r>
      <w:proofErr w:type="gramEnd"/>
    </w:p>
    <w:p w14:paraId="07344245" w14:textId="77777777" w:rsidR="00050225" w:rsidRPr="00050225" w:rsidRDefault="00050225" w:rsidP="00050225">
      <w:pPr>
        <w:ind w:left="720"/>
        <w:rPr>
          <w:sz w:val="16"/>
        </w:rPr>
      </w:pPr>
      <w:r w:rsidRPr="00050225">
        <w:rPr>
          <w:sz w:val="16"/>
        </w:rPr>
        <w:t>(+) The fee will induce gas producers to deploy more time, effort, and resources to reduce methane leaks, representing an indirect, induced operating cost; and</w:t>
      </w:r>
    </w:p>
    <w:p w14:paraId="7ADF0C55" w14:textId="77777777" w:rsidR="00050225" w:rsidRPr="00050225" w:rsidRDefault="00050225" w:rsidP="00050225">
      <w:pPr>
        <w:ind w:left="720"/>
        <w:rPr>
          <w:sz w:val="16"/>
        </w:rPr>
      </w:pPr>
      <w:r w:rsidRPr="00050225">
        <w:rPr>
          <w:sz w:val="16"/>
        </w:rPr>
        <w:t>(–) The reduced leakage rate resulting from (2) will mean more produced gas can be sold, reducing the cost of each delivered unit of gas.</w:t>
      </w:r>
    </w:p>
    <w:p w14:paraId="59E90CB8" w14:textId="77777777" w:rsidR="00050225" w:rsidRPr="00050225" w:rsidRDefault="00050225" w:rsidP="00050225">
      <w:pPr>
        <w:rPr>
          <w:sz w:val="16"/>
        </w:rPr>
      </w:pPr>
      <w:r w:rsidRPr="00E73D2F">
        <w:rPr>
          <w:rStyle w:val="StyleUnderline"/>
          <w:highlight w:val="yellow"/>
        </w:rPr>
        <w:t>On</w:t>
      </w:r>
      <w:r w:rsidRPr="00E73D2F">
        <w:rPr>
          <w:sz w:val="16"/>
          <w:highlight w:val="yellow"/>
        </w:rPr>
        <w:t xml:space="preserve"> </w:t>
      </w:r>
      <w:r w:rsidRPr="00E73D2F">
        <w:rPr>
          <w:rStyle w:val="Emphasis"/>
          <w:highlight w:val="yellow"/>
        </w:rPr>
        <w:t>net</w:t>
      </w:r>
      <w:r w:rsidRPr="00050225">
        <w:rPr>
          <w:rStyle w:val="StyleUnderline"/>
        </w:rPr>
        <w:t xml:space="preserve">, these </w:t>
      </w:r>
      <w:r w:rsidRPr="00E73D2F">
        <w:rPr>
          <w:rStyle w:val="StyleUnderline"/>
          <w:highlight w:val="yellow"/>
        </w:rPr>
        <w:t>effects</w:t>
      </w:r>
      <w:r w:rsidRPr="00050225">
        <w:rPr>
          <w:rStyle w:val="StyleUnderline"/>
        </w:rPr>
        <w:t xml:space="preserve"> are likely to</w:t>
      </w:r>
      <w:r w:rsidRPr="00050225">
        <w:rPr>
          <w:sz w:val="16"/>
        </w:rPr>
        <w:t xml:space="preserve"> </w:t>
      </w:r>
      <w:r w:rsidRPr="00E73D2F">
        <w:rPr>
          <w:rStyle w:val="StyleUnderline"/>
          <w:highlight w:val="yellow"/>
        </w:rPr>
        <w:t>increase</w:t>
      </w:r>
      <w:r w:rsidRPr="00050225">
        <w:rPr>
          <w:sz w:val="16"/>
        </w:rPr>
        <w:t xml:space="preserve"> </w:t>
      </w:r>
      <w:r w:rsidRPr="00050225">
        <w:rPr>
          <w:rStyle w:val="StyleUnderline"/>
        </w:rPr>
        <w:t>the</w:t>
      </w:r>
      <w:r w:rsidRPr="00050225">
        <w:rPr>
          <w:sz w:val="16"/>
        </w:rPr>
        <w:t xml:space="preserve"> marginal </w:t>
      </w:r>
      <w:r w:rsidRPr="00E73D2F">
        <w:rPr>
          <w:rStyle w:val="StyleUnderline"/>
          <w:highlight w:val="yellow"/>
        </w:rPr>
        <w:t>cost</w:t>
      </w:r>
      <w:r w:rsidRPr="00050225">
        <w:rPr>
          <w:rStyle w:val="StyleUnderline"/>
        </w:rPr>
        <w:t xml:space="preserve"> of gas production</w:t>
      </w:r>
      <w:r w:rsidRPr="00050225">
        <w:rPr>
          <w:sz w:val="16"/>
        </w:rPr>
        <w:t xml:space="preserve">. In this issue brief, I use a simple economic model to estimate the effects of proposed methane fees on the marginal cost of gas production, methane leakage rates, and the resulting increase in wholesale natural gas prices. While the details are presented in the Appendix, </w:t>
      </w:r>
      <w:r w:rsidRPr="00050225">
        <w:rPr>
          <w:rStyle w:val="StyleUnderline"/>
        </w:rPr>
        <w:t>the model simulates how a gas producer would respond to alternative methane fees, based on an augmented</w:t>
      </w:r>
      <w:r w:rsidRPr="00050225">
        <w:rPr>
          <w:sz w:val="16"/>
        </w:rPr>
        <w:t xml:space="preserve"> version of the </w:t>
      </w:r>
      <w:r w:rsidRPr="00050225">
        <w:rPr>
          <w:rStyle w:val="StyleUnderline"/>
        </w:rPr>
        <w:t>model</w:t>
      </w:r>
      <w:r w:rsidRPr="00050225">
        <w:rPr>
          <w:sz w:val="16"/>
        </w:rPr>
        <w:t xml:space="preserve"> in Marks (2018). </w:t>
      </w:r>
      <w:r w:rsidRPr="00050225">
        <w:rPr>
          <w:rStyle w:val="StyleUnderline"/>
        </w:rPr>
        <w:t>The model</w:t>
      </w:r>
      <w:r w:rsidRPr="00050225">
        <w:rPr>
          <w:sz w:val="16"/>
        </w:rPr>
        <w:t xml:space="preserve"> </w:t>
      </w:r>
      <w:r w:rsidRPr="00050225">
        <w:rPr>
          <w:rStyle w:val="Emphasis"/>
        </w:rPr>
        <w:t>simulates</w:t>
      </w:r>
      <w:r w:rsidRPr="00050225">
        <w:rPr>
          <w:sz w:val="16"/>
        </w:rPr>
        <w:t xml:space="preserve">, for each of </w:t>
      </w:r>
      <w:r w:rsidRPr="00050225">
        <w:rPr>
          <w:rStyle w:val="StyleUnderline"/>
        </w:rPr>
        <w:t>a variety of</w:t>
      </w:r>
      <w:r w:rsidRPr="00050225">
        <w:rPr>
          <w:sz w:val="16"/>
        </w:rPr>
        <w:t xml:space="preserve"> potential </w:t>
      </w:r>
      <w:r w:rsidRPr="00050225">
        <w:rPr>
          <w:rStyle w:val="StyleUnderline"/>
        </w:rPr>
        <w:t>methane fees</w:t>
      </w:r>
      <w:r w:rsidRPr="00050225">
        <w:rPr>
          <w:sz w:val="16"/>
        </w:rPr>
        <w:t xml:space="preserve"> (in units of $/ton CH4), how much gas producers may mitigate their methane leak rates and how much those fees may increase the cost of producing each unit (MMBtu) of gas, as well as how much of those resulting costs may be passed on to consumers. Finally, as a point of comparison, this brief presents as reference points various natural gas prices, such as wholesale and retail prices of natural gas delivered to different end-users (e.g., residential, commercial, industrial, and electric power).</w:t>
      </w:r>
    </w:p>
    <w:p w14:paraId="5C99C1CA" w14:textId="77777777" w:rsidR="00050225" w:rsidRPr="00050225" w:rsidRDefault="00050225" w:rsidP="00050225">
      <w:pPr>
        <w:rPr>
          <w:sz w:val="16"/>
        </w:rPr>
      </w:pPr>
      <w:r w:rsidRPr="00050225">
        <w:rPr>
          <w:sz w:val="16"/>
        </w:rPr>
        <w:t>Model Inputs</w:t>
      </w:r>
    </w:p>
    <w:p w14:paraId="11AC3F26" w14:textId="77777777" w:rsidR="00050225" w:rsidRPr="00050225" w:rsidRDefault="00050225" w:rsidP="00050225">
      <w:pPr>
        <w:rPr>
          <w:sz w:val="16"/>
        </w:rPr>
      </w:pPr>
      <w:r w:rsidRPr="00050225">
        <w:rPr>
          <w:sz w:val="16"/>
        </w:rPr>
        <w:t xml:space="preserve">I consider a range of potential levels of the methane fee (in units of $/ton CH4) as alternative levels of the methane fee have been proposed (e.g., $1800/tCH4 in S.645 and H.R.4084). In addition, this brief considers the implications of alternative methane leak rates because there is uncertainty about the true level of those leaks in the field. The best available peer-reviewed observational estimates come from Alvarez et al. (2018), which estimates an average leakage rate of 2.3% for the full oil and gas supply chain, about 1.9 percentage points of which is from upstream leaks in production, gathering, and processing. For example, the EPA’s GHG inventories are widely believed to understate the true amount of methane leaks from oil and gas infrastructure—while the bottom-up estimates from Alvarez et al. (2018) suggest 1.9% of total gas production is leaked from upstream sources, the corresponding figure from EPA’s greenhouse gas inventories only amounts to 0.9%, which is likely an underestimate. I assume fees are assessed on an accurate measurement of methane leaks. If instead fees are assessed on incomplete measurements, the impacts on emissions, costs, and prices will be smaller; </w:t>
      </w:r>
      <w:proofErr w:type="gramStart"/>
      <w:r w:rsidRPr="00050225">
        <w:rPr>
          <w:sz w:val="16"/>
        </w:rPr>
        <w:t>therefore</w:t>
      </w:r>
      <w:proofErr w:type="gramEnd"/>
      <w:r w:rsidRPr="00050225">
        <w:rPr>
          <w:sz w:val="16"/>
        </w:rPr>
        <w:t xml:space="preserve"> Appendix Tables 3 and 4 show sensitivity analyses where measured emissions are too low by factors of 2 and 4.</w:t>
      </w:r>
    </w:p>
    <w:p w14:paraId="17FF4357" w14:textId="77777777" w:rsidR="00050225" w:rsidRPr="00050225" w:rsidRDefault="00050225" w:rsidP="00050225">
      <w:pPr>
        <w:rPr>
          <w:sz w:val="16"/>
        </w:rPr>
      </w:pPr>
      <w:r w:rsidRPr="00050225">
        <w:rPr>
          <w:sz w:val="16"/>
        </w:rPr>
        <w:t>In the future, estimates of methane leak rates will improve as monitoring procedures improve and/or if regulators deploy more effective on-the-ground monitoring to enforce potential methane fees. But since leak rates remain uncertain, I consider a range of baseline leak rates, including the Alvarez et al. (2018) upstream-only estimate of 1.9%, as well as their ranges of estimates of full supply chain leaks of 2.0 - 2.7% with a central estimate of 2.3%. The other primary input into the estimates is the leakage allowance rate under the policy (e.g., a leakage allowance of 0.2% as in S.645 means a methane fee would be assessed on the observed leakage rate minus 0.2%). The results are not very sensitive to this input, so the alternative results are included in the appendix. All analyses assume a baseline $3/MMBtu price of gas, but the results are not very sensitive to this assumption.</w:t>
      </w:r>
    </w:p>
    <w:p w14:paraId="36C70C5D" w14:textId="77777777" w:rsidR="00050225" w:rsidRPr="00050225" w:rsidRDefault="00050225" w:rsidP="00050225">
      <w:r w:rsidRPr="00050225">
        <w:t>[TABLE 1 OMITTED]</w:t>
      </w:r>
    </w:p>
    <w:p w14:paraId="0D3228A0" w14:textId="77777777" w:rsidR="00050225" w:rsidRPr="00050225" w:rsidRDefault="00050225" w:rsidP="00050225">
      <w:r w:rsidRPr="00050225">
        <w:t>[TABLE 2 OMITTED]</w:t>
      </w:r>
    </w:p>
    <w:p w14:paraId="584D379F" w14:textId="77777777" w:rsidR="00050225" w:rsidRPr="00050225" w:rsidRDefault="00050225" w:rsidP="00050225">
      <w:pPr>
        <w:rPr>
          <w:sz w:val="16"/>
        </w:rPr>
      </w:pPr>
      <w:r w:rsidRPr="00050225">
        <w:rPr>
          <w:sz w:val="16"/>
        </w:rPr>
        <w:t>Conclusion</w:t>
      </w:r>
    </w:p>
    <w:p w14:paraId="255BC321" w14:textId="77777777" w:rsidR="00050225" w:rsidRPr="00050225" w:rsidRDefault="00050225" w:rsidP="00050225">
      <w:pPr>
        <w:rPr>
          <w:sz w:val="16"/>
        </w:rPr>
      </w:pPr>
      <w:r w:rsidRPr="00050225">
        <w:rPr>
          <w:rStyle w:val="StyleUnderline"/>
        </w:rPr>
        <w:t>The results yield</w:t>
      </w:r>
      <w:r w:rsidRPr="00050225">
        <w:rPr>
          <w:sz w:val="16"/>
        </w:rPr>
        <w:t xml:space="preserve"> </w:t>
      </w:r>
      <w:r w:rsidRPr="00050225">
        <w:rPr>
          <w:rStyle w:val="Emphasis"/>
        </w:rPr>
        <w:t>two major conclusions</w:t>
      </w:r>
      <w:r w:rsidRPr="00050225">
        <w:rPr>
          <w:sz w:val="16"/>
        </w:rPr>
        <w:t>:</w:t>
      </w:r>
    </w:p>
    <w:p w14:paraId="4C597FD6" w14:textId="77777777" w:rsidR="00050225" w:rsidRPr="00050225" w:rsidRDefault="00050225" w:rsidP="00050225">
      <w:pPr>
        <w:ind w:left="720"/>
        <w:rPr>
          <w:sz w:val="16"/>
        </w:rPr>
      </w:pPr>
      <w:r w:rsidRPr="00E73D2F">
        <w:rPr>
          <w:rStyle w:val="StyleUnderline"/>
          <w:highlight w:val="yellow"/>
        </w:rPr>
        <w:t>The</w:t>
      </w:r>
      <w:r w:rsidRPr="00E73D2F">
        <w:rPr>
          <w:sz w:val="16"/>
          <w:highlight w:val="yellow"/>
        </w:rPr>
        <w:t xml:space="preserve"> </w:t>
      </w:r>
      <w:r w:rsidRPr="00E73D2F">
        <w:rPr>
          <w:rStyle w:val="Emphasis"/>
          <w:highlight w:val="yellow"/>
        </w:rPr>
        <w:t>price impacts</w:t>
      </w:r>
      <w:r w:rsidRPr="00050225">
        <w:rPr>
          <w:sz w:val="16"/>
        </w:rPr>
        <w:t xml:space="preserve"> </w:t>
      </w:r>
      <w:r w:rsidRPr="00050225">
        <w:rPr>
          <w:rStyle w:val="StyleUnderline"/>
        </w:rPr>
        <w:t>of</w:t>
      </w:r>
      <w:r w:rsidRPr="00050225">
        <w:rPr>
          <w:sz w:val="16"/>
        </w:rPr>
        <w:t xml:space="preserve"> </w:t>
      </w:r>
      <w:r w:rsidRPr="00050225">
        <w:rPr>
          <w:rStyle w:val="Emphasis"/>
        </w:rPr>
        <w:t>methane fees</w:t>
      </w:r>
      <w:r w:rsidRPr="00050225">
        <w:rPr>
          <w:sz w:val="16"/>
        </w:rPr>
        <w:t xml:space="preserve"> </w:t>
      </w:r>
      <w:r w:rsidRPr="00E73D2F">
        <w:rPr>
          <w:rStyle w:val="StyleUnderline"/>
          <w:highlight w:val="yellow"/>
        </w:rPr>
        <w:t>are</w:t>
      </w:r>
      <w:r w:rsidRPr="00050225">
        <w:rPr>
          <w:sz w:val="16"/>
        </w:rPr>
        <w:t xml:space="preserve"> relatively </w:t>
      </w:r>
      <w:r w:rsidRPr="00E73D2F">
        <w:rPr>
          <w:rStyle w:val="Emphasis"/>
          <w:highlight w:val="yellow"/>
        </w:rPr>
        <w:t>low</w:t>
      </w:r>
      <w:r w:rsidRPr="00050225">
        <w:rPr>
          <w:sz w:val="16"/>
        </w:rPr>
        <w:t xml:space="preserve">, particularly for small methane fees (e.g., $500/ton CH4). </w:t>
      </w:r>
      <w:r w:rsidRPr="00050225">
        <w:rPr>
          <w:rStyle w:val="StyleUnderline"/>
        </w:rPr>
        <w:t xml:space="preserve">The estimated gas price </w:t>
      </w:r>
      <w:r w:rsidRPr="00E73D2F">
        <w:rPr>
          <w:rStyle w:val="Emphasis"/>
          <w:highlight w:val="yellow"/>
        </w:rPr>
        <w:t>increases</w:t>
      </w:r>
      <w:r w:rsidRPr="00050225">
        <w:rPr>
          <w:sz w:val="16"/>
        </w:rPr>
        <w:t xml:space="preserve"> in Table 1 </w:t>
      </w:r>
      <w:r w:rsidRPr="00050225">
        <w:rPr>
          <w:rStyle w:val="StyleUnderline"/>
        </w:rPr>
        <w:t xml:space="preserve">are roughly </w:t>
      </w:r>
      <w:r w:rsidRPr="00050225">
        <w:rPr>
          <w:rStyle w:val="Emphasis"/>
        </w:rPr>
        <w:t>centered</w:t>
      </w:r>
      <w:r w:rsidRPr="00050225">
        <w:rPr>
          <w:sz w:val="16"/>
        </w:rPr>
        <w:t xml:space="preserve"> </w:t>
      </w:r>
      <w:r w:rsidRPr="00050225">
        <w:rPr>
          <w:rStyle w:val="StyleUnderline"/>
        </w:rPr>
        <w:t>around</w:t>
      </w:r>
      <w:r w:rsidRPr="00050225">
        <w:rPr>
          <w:sz w:val="16"/>
        </w:rPr>
        <w:t xml:space="preserve"> </w:t>
      </w:r>
      <w:r w:rsidRPr="00E73D2F">
        <w:rPr>
          <w:rStyle w:val="Emphasis"/>
          <w:highlight w:val="yellow"/>
        </w:rPr>
        <w:t>$0.15/MMBtu</w:t>
      </w:r>
      <w:r w:rsidRPr="00050225">
        <w:rPr>
          <w:sz w:val="16"/>
        </w:rPr>
        <w:t xml:space="preserve">, across possible methane fee levels and leak rates. </w:t>
      </w:r>
      <w:r w:rsidRPr="00E73D2F">
        <w:rPr>
          <w:rStyle w:val="StyleUnderline"/>
          <w:highlight w:val="yellow"/>
        </w:rPr>
        <w:t>Compared to</w:t>
      </w:r>
      <w:r w:rsidRPr="00050225">
        <w:rPr>
          <w:rStyle w:val="StyleUnderline"/>
        </w:rPr>
        <w:t xml:space="preserve"> the</w:t>
      </w:r>
      <w:r w:rsidRPr="00050225">
        <w:rPr>
          <w:sz w:val="16"/>
        </w:rPr>
        <w:t xml:space="preserve"> </w:t>
      </w:r>
      <w:r w:rsidRPr="00E73D2F">
        <w:rPr>
          <w:rStyle w:val="Emphasis"/>
          <w:highlight w:val="yellow"/>
        </w:rPr>
        <w:t>reference prices</w:t>
      </w:r>
      <w:r w:rsidRPr="00050225">
        <w:rPr>
          <w:sz w:val="16"/>
        </w:rPr>
        <w:t xml:space="preserve"> in Table 2, $0.15/MMBtu is </w:t>
      </w:r>
      <w:r w:rsidRPr="00E73D2F">
        <w:rPr>
          <w:rStyle w:val="StyleUnderline"/>
          <w:highlight w:val="yellow"/>
        </w:rPr>
        <w:t>roughly</w:t>
      </w:r>
      <w:r w:rsidRPr="00050225">
        <w:rPr>
          <w:rStyle w:val="StyleUnderline"/>
        </w:rPr>
        <w:t>:</w:t>
      </w:r>
    </w:p>
    <w:p w14:paraId="208A0D16" w14:textId="77777777" w:rsidR="00050225" w:rsidRPr="00050225" w:rsidRDefault="00050225" w:rsidP="00050225">
      <w:pPr>
        <w:ind w:left="1440"/>
        <w:rPr>
          <w:sz w:val="16"/>
        </w:rPr>
      </w:pPr>
      <w:r w:rsidRPr="00050225">
        <w:rPr>
          <w:rStyle w:val="Emphasis"/>
        </w:rPr>
        <w:t>5%</w:t>
      </w:r>
      <w:r w:rsidRPr="00050225">
        <w:rPr>
          <w:sz w:val="16"/>
        </w:rPr>
        <w:t xml:space="preserve"> </w:t>
      </w:r>
      <w:r w:rsidRPr="00050225">
        <w:rPr>
          <w:rStyle w:val="StyleUnderline"/>
        </w:rPr>
        <w:t>of the</w:t>
      </w:r>
      <w:r w:rsidRPr="00050225">
        <w:rPr>
          <w:sz w:val="16"/>
        </w:rPr>
        <w:t xml:space="preserve"> </w:t>
      </w:r>
      <w:r w:rsidRPr="00050225">
        <w:rPr>
          <w:rStyle w:val="Emphasis"/>
        </w:rPr>
        <w:t>wholesale</w:t>
      </w:r>
      <w:r w:rsidRPr="00050225">
        <w:rPr>
          <w:sz w:val="16"/>
        </w:rPr>
        <w:t xml:space="preserve"> </w:t>
      </w:r>
      <w:r w:rsidRPr="00050225">
        <w:rPr>
          <w:rStyle w:val="StyleUnderline"/>
        </w:rPr>
        <w:t>price of gas</w:t>
      </w:r>
      <w:r w:rsidRPr="00050225">
        <w:rPr>
          <w:sz w:val="16"/>
        </w:rPr>
        <w:t xml:space="preserve"> (around $3/MMBtu),</w:t>
      </w:r>
    </w:p>
    <w:p w14:paraId="6B24BE63" w14:textId="77777777" w:rsidR="00050225" w:rsidRPr="00050225" w:rsidRDefault="00050225" w:rsidP="00050225">
      <w:pPr>
        <w:ind w:left="1440"/>
        <w:rPr>
          <w:sz w:val="16"/>
        </w:rPr>
      </w:pPr>
      <w:r w:rsidRPr="00050225">
        <w:rPr>
          <w:rStyle w:val="Emphasis"/>
        </w:rPr>
        <w:t>4-5%</w:t>
      </w:r>
      <w:r w:rsidRPr="00050225">
        <w:rPr>
          <w:sz w:val="16"/>
        </w:rPr>
        <w:t xml:space="preserve"> </w:t>
      </w:r>
      <w:r w:rsidRPr="00050225">
        <w:rPr>
          <w:rStyle w:val="StyleUnderline"/>
        </w:rPr>
        <w:t>of the</w:t>
      </w:r>
      <w:r w:rsidRPr="00050225">
        <w:rPr>
          <w:sz w:val="16"/>
        </w:rPr>
        <w:t xml:space="preserve"> </w:t>
      </w:r>
      <w:r w:rsidRPr="00050225">
        <w:rPr>
          <w:rStyle w:val="Emphasis"/>
        </w:rPr>
        <w:t>retail pr</w:t>
      </w:r>
      <w:r>
        <w:rPr>
          <w:rStyle w:val="Emphasis"/>
        </w:rPr>
        <w:t>i</w:t>
      </w:r>
      <w:r w:rsidRPr="00050225">
        <w:rPr>
          <w:rStyle w:val="Emphasis"/>
        </w:rPr>
        <w:t>ce</w:t>
      </w:r>
      <w:r w:rsidRPr="00050225">
        <w:rPr>
          <w:sz w:val="16"/>
        </w:rPr>
        <w:t xml:space="preserve"> </w:t>
      </w:r>
      <w:r w:rsidRPr="00050225">
        <w:rPr>
          <w:rStyle w:val="StyleUnderline"/>
        </w:rPr>
        <w:t>to</w:t>
      </w:r>
      <w:r w:rsidRPr="00050225">
        <w:rPr>
          <w:sz w:val="16"/>
        </w:rPr>
        <w:t xml:space="preserve"> electric power and </w:t>
      </w:r>
      <w:r w:rsidRPr="00050225">
        <w:rPr>
          <w:rStyle w:val="Emphasis"/>
        </w:rPr>
        <w:t>industrial</w:t>
      </w:r>
      <w:r w:rsidRPr="00050225">
        <w:rPr>
          <w:sz w:val="16"/>
        </w:rPr>
        <w:t xml:space="preserve"> </w:t>
      </w:r>
      <w:r w:rsidRPr="00050225">
        <w:rPr>
          <w:rStyle w:val="StyleUnderline"/>
        </w:rPr>
        <w:t>customers</w:t>
      </w:r>
      <w:r w:rsidRPr="00050225">
        <w:rPr>
          <w:sz w:val="16"/>
        </w:rPr>
        <w:t xml:space="preserve"> (around $3-4/MMBtu),</w:t>
      </w:r>
    </w:p>
    <w:p w14:paraId="7BA8BB0C" w14:textId="77777777" w:rsidR="00050225" w:rsidRPr="00050225" w:rsidRDefault="00050225" w:rsidP="00050225">
      <w:pPr>
        <w:ind w:left="1440"/>
        <w:rPr>
          <w:sz w:val="16"/>
        </w:rPr>
      </w:pPr>
      <w:r w:rsidRPr="00E73D2F">
        <w:rPr>
          <w:rStyle w:val="Emphasis"/>
          <w:highlight w:val="yellow"/>
        </w:rPr>
        <w:t>2%</w:t>
      </w:r>
      <w:r w:rsidRPr="00E73D2F">
        <w:rPr>
          <w:sz w:val="16"/>
          <w:highlight w:val="yellow"/>
        </w:rPr>
        <w:t xml:space="preserve"> </w:t>
      </w:r>
      <w:r w:rsidRPr="00E73D2F">
        <w:rPr>
          <w:rStyle w:val="StyleUnderline"/>
          <w:highlight w:val="yellow"/>
        </w:rPr>
        <w:t>of</w:t>
      </w:r>
      <w:r w:rsidRPr="00050225">
        <w:rPr>
          <w:rStyle w:val="StyleUnderline"/>
        </w:rPr>
        <w:t xml:space="preserve"> the </w:t>
      </w:r>
      <w:r w:rsidRPr="00E73D2F">
        <w:rPr>
          <w:rStyle w:val="StyleUnderline"/>
          <w:highlight w:val="yellow"/>
        </w:rPr>
        <w:t>retail price to</w:t>
      </w:r>
      <w:r w:rsidRPr="00E73D2F">
        <w:rPr>
          <w:sz w:val="16"/>
          <w:highlight w:val="yellow"/>
        </w:rPr>
        <w:t xml:space="preserve"> </w:t>
      </w:r>
      <w:r w:rsidRPr="00E73D2F">
        <w:rPr>
          <w:rStyle w:val="Emphasis"/>
          <w:highlight w:val="yellow"/>
        </w:rPr>
        <w:t>commercial</w:t>
      </w:r>
      <w:r w:rsidRPr="00E73D2F">
        <w:rPr>
          <w:sz w:val="16"/>
          <w:highlight w:val="yellow"/>
        </w:rPr>
        <w:t xml:space="preserve"> </w:t>
      </w:r>
      <w:r w:rsidRPr="00E73D2F">
        <w:rPr>
          <w:rStyle w:val="StyleUnderline"/>
          <w:highlight w:val="yellow"/>
        </w:rPr>
        <w:t>customers</w:t>
      </w:r>
      <w:r w:rsidRPr="00050225">
        <w:rPr>
          <w:sz w:val="16"/>
        </w:rPr>
        <w:t xml:space="preserve"> (about $7-8/MMBtu), </w:t>
      </w:r>
      <w:r w:rsidRPr="00050225">
        <w:rPr>
          <w:rStyle w:val="StyleUnderline"/>
        </w:rPr>
        <w:t>and</w:t>
      </w:r>
    </w:p>
    <w:p w14:paraId="131CA888" w14:textId="77777777" w:rsidR="00050225" w:rsidRPr="00050225" w:rsidRDefault="00050225" w:rsidP="00050225">
      <w:pPr>
        <w:ind w:left="1440"/>
        <w:rPr>
          <w:sz w:val="16"/>
        </w:rPr>
      </w:pPr>
      <w:r w:rsidRPr="00E73D2F">
        <w:rPr>
          <w:rStyle w:val="Emphasis"/>
          <w:highlight w:val="yellow"/>
        </w:rPr>
        <w:t>1%</w:t>
      </w:r>
      <w:r w:rsidRPr="00050225">
        <w:rPr>
          <w:sz w:val="16"/>
        </w:rPr>
        <w:t xml:space="preserve"> </w:t>
      </w:r>
      <w:r w:rsidRPr="00050225">
        <w:rPr>
          <w:rStyle w:val="StyleUnderline"/>
        </w:rPr>
        <w:t xml:space="preserve">of the retail price </w:t>
      </w:r>
      <w:r w:rsidRPr="00E73D2F">
        <w:rPr>
          <w:rStyle w:val="StyleUnderline"/>
          <w:highlight w:val="yellow"/>
        </w:rPr>
        <w:t>to</w:t>
      </w:r>
      <w:r w:rsidRPr="00E73D2F">
        <w:rPr>
          <w:sz w:val="16"/>
          <w:highlight w:val="yellow"/>
        </w:rPr>
        <w:t xml:space="preserve"> </w:t>
      </w:r>
      <w:r w:rsidRPr="00E73D2F">
        <w:rPr>
          <w:rStyle w:val="Emphasis"/>
          <w:highlight w:val="yellow"/>
        </w:rPr>
        <w:t>residential</w:t>
      </w:r>
      <w:r w:rsidRPr="00050225">
        <w:rPr>
          <w:sz w:val="16"/>
        </w:rPr>
        <w:t xml:space="preserve"> </w:t>
      </w:r>
      <w:r w:rsidRPr="00050225">
        <w:rPr>
          <w:rStyle w:val="StyleUnderline"/>
        </w:rPr>
        <w:t>customers</w:t>
      </w:r>
      <w:r w:rsidRPr="00050225">
        <w:rPr>
          <w:sz w:val="16"/>
        </w:rPr>
        <w:t xml:space="preserve"> (&gt;$10/MMBtu).</w:t>
      </w:r>
    </w:p>
    <w:p w14:paraId="299B630D" w14:textId="30E3C6C5" w:rsidR="00050225" w:rsidRPr="00050225" w:rsidRDefault="00050225" w:rsidP="00050225">
      <w:pPr>
        <w:ind w:left="720"/>
        <w:rPr>
          <w:sz w:val="16"/>
        </w:rPr>
      </w:pPr>
      <w:r w:rsidRPr="00E73D2F">
        <w:rPr>
          <w:rStyle w:val="StyleUnderline"/>
          <w:highlight w:val="yellow"/>
        </w:rPr>
        <w:t>Substantial reductions in</w:t>
      </w:r>
      <w:r w:rsidRPr="00050225">
        <w:rPr>
          <w:rStyle w:val="StyleUnderline"/>
        </w:rPr>
        <w:t xml:space="preserve"> methane </w:t>
      </w:r>
      <w:r w:rsidRPr="00E73D2F">
        <w:rPr>
          <w:rStyle w:val="StyleUnderline"/>
          <w:highlight w:val="yellow"/>
        </w:rPr>
        <w:t>leaks may be possible with</w:t>
      </w:r>
      <w:r w:rsidRPr="00050225">
        <w:rPr>
          <w:rStyle w:val="StyleUnderline"/>
        </w:rPr>
        <w:t xml:space="preserve"> relatively</w:t>
      </w:r>
      <w:r w:rsidRPr="00050225">
        <w:rPr>
          <w:sz w:val="16"/>
        </w:rPr>
        <w:t xml:space="preserve"> </w:t>
      </w:r>
      <w:r w:rsidRPr="00E73D2F">
        <w:rPr>
          <w:rStyle w:val="Emphasis"/>
          <w:highlight w:val="yellow"/>
        </w:rPr>
        <w:t>modest methane fees</w:t>
      </w:r>
      <w:r w:rsidRPr="00050225">
        <w:rPr>
          <w:sz w:val="16"/>
        </w:rPr>
        <w:t xml:space="preserve"> of $1000 to $1500/ton CH4. </w:t>
      </w:r>
      <w:r w:rsidRPr="00050225">
        <w:rPr>
          <w:rStyle w:val="Emphasis"/>
        </w:rPr>
        <w:t>Larger fees</w:t>
      </w:r>
      <w:r w:rsidRPr="00050225">
        <w:rPr>
          <w:sz w:val="16"/>
        </w:rPr>
        <w:t xml:space="preserve"> </w:t>
      </w:r>
      <w:r w:rsidRPr="00050225">
        <w:rPr>
          <w:rStyle w:val="StyleUnderline"/>
        </w:rPr>
        <w:t>generate</w:t>
      </w:r>
      <w:r w:rsidRPr="00050225">
        <w:rPr>
          <w:sz w:val="16"/>
        </w:rPr>
        <w:t xml:space="preserve"> </w:t>
      </w:r>
      <w:r w:rsidRPr="00050225">
        <w:rPr>
          <w:rStyle w:val="Emphasis"/>
        </w:rPr>
        <w:t>more reductions</w:t>
      </w:r>
      <w:r w:rsidRPr="00050225">
        <w:rPr>
          <w:sz w:val="16"/>
        </w:rPr>
        <w:t xml:space="preserve"> in methane leakage, </w:t>
      </w:r>
      <w:r w:rsidRPr="00050225">
        <w:rPr>
          <w:rStyle w:val="StyleUnderline"/>
        </w:rPr>
        <w:t>but</w:t>
      </w:r>
      <w:r w:rsidRPr="00050225">
        <w:rPr>
          <w:sz w:val="16"/>
        </w:rPr>
        <w:t xml:space="preserve"> they do so </w:t>
      </w:r>
      <w:r w:rsidRPr="00050225">
        <w:rPr>
          <w:rStyle w:val="StyleUnderline"/>
        </w:rPr>
        <w:t>with</w:t>
      </w:r>
      <w:r w:rsidRPr="00050225">
        <w:rPr>
          <w:sz w:val="16"/>
        </w:rPr>
        <w:t xml:space="preserve"> </w:t>
      </w:r>
      <w:r w:rsidRPr="00050225">
        <w:rPr>
          <w:rStyle w:val="Emphasis"/>
        </w:rPr>
        <w:t>diminishing returns</w:t>
      </w:r>
      <w:r w:rsidRPr="00050225">
        <w:rPr>
          <w:sz w:val="16"/>
        </w:rPr>
        <w:t xml:space="preserve"> as capturing smaller leaks becomes more difficult.</w:t>
      </w:r>
    </w:p>
    <w:p w14:paraId="20A5686D" w14:textId="7E5304EA" w:rsidR="003B026A" w:rsidRDefault="003B026A" w:rsidP="00631721">
      <w:pPr>
        <w:pStyle w:val="Heading3"/>
      </w:pPr>
      <w:r>
        <w:t>Interest Rates DA---AT: Energy Prices Link---Turn</w:t>
      </w:r>
    </w:p>
    <w:p w14:paraId="2F4DE4BB" w14:textId="77777777" w:rsidR="003B026A" w:rsidRDefault="003B026A" w:rsidP="003B026A">
      <w:pPr>
        <w:pStyle w:val="Heading4"/>
      </w:pPr>
      <w:r>
        <w:t xml:space="preserve">The repeal increases domestic energy prices by increasing energy waste. </w:t>
      </w:r>
    </w:p>
    <w:p w14:paraId="5A4C9A39" w14:textId="77777777" w:rsidR="003B026A" w:rsidRDefault="003B026A" w:rsidP="003B026A">
      <w:r>
        <w:t xml:space="preserve">Frank </w:t>
      </w:r>
      <w:r w:rsidRPr="0063693A">
        <w:rPr>
          <w:rStyle w:val="Style13ptBold"/>
        </w:rPr>
        <w:t>Pallone 25</w:t>
      </w:r>
      <w:r>
        <w:t>, U.S. Representative for New Jersey's 6th congressional district since 1988, member of the Democratic Party, "H.J. RES. 35," Congressional Record — House, 02/26/2025, p. H846, https://www.congress.gov/119/crec/2025/02/26/171/38/CREC-2025-02-26-pt1-PgH846.pdf</w:t>
      </w:r>
    </w:p>
    <w:p w14:paraId="47C550B4" w14:textId="77777777" w:rsidR="003B026A" w:rsidRPr="003B026A" w:rsidRDefault="003B026A" w:rsidP="003B026A">
      <w:pPr>
        <w:rPr>
          <w:sz w:val="16"/>
        </w:rPr>
      </w:pPr>
      <w:r w:rsidRPr="003B026A">
        <w:rPr>
          <w:sz w:val="16"/>
        </w:rPr>
        <w:t xml:space="preserve">Mr. Speaker, I rise in opposition to </w:t>
      </w:r>
      <w:r w:rsidRPr="00E73D2F">
        <w:rPr>
          <w:rStyle w:val="Emphasis"/>
          <w:highlight w:val="yellow"/>
        </w:rPr>
        <w:t>H.J. Res. 35</w:t>
      </w:r>
      <w:r w:rsidRPr="003B026A">
        <w:rPr>
          <w:sz w:val="16"/>
        </w:rPr>
        <w:t xml:space="preserve">, a resolution that </w:t>
      </w:r>
      <w:r w:rsidRPr="00E73D2F">
        <w:rPr>
          <w:rStyle w:val="StyleUnderline"/>
          <w:highlight w:val="yellow"/>
        </w:rPr>
        <w:t>will</w:t>
      </w:r>
      <w:r w:rsidRPr="00E73D2F">
        <w:rPr>
          <w:sz w:val="16"/>
          <w:highlight w:val="yellow"/>
        </w:rPr>
        <w:t xml:space="preserve"> </w:t>
      </w:r>
      <w:r w:rsidRPr="00E73D2F">
        <w:rPr>
          <w:rStyle w:val="Emphasis"/>
          <w:highlight w:val="yellow"/>
        </w:rPr>
        <w:t>drive up energy prices</w:t>
      </w:r>
      <w:r w:rsidRPr="003B026A">
        <w:rPr>
          <w:sz w:val="16"/>
        </w:rPr>
        <w:t xml:space="preserve"> in the United States. </w:t>
      </w:r>
      <w:r w:rsidRPr="00C81334">
        <w:rPr>
          <w:rStyle w:val="StyleUnderline"/>
        </w:rPr>
        <w:t>It</w:t>
      </w:r>
      <w:r w:rsidRPr="003B026A">
        <w:rPr>
          <w:sz w:val="16"/>
        </w:rPr>
        <w:t xml:space="preserve"> is a radical measure that </w:t>
      </w:r>
      <w:r w:rsidRPr="00C81334">
        <w:rPr>
          <w:rStyle w:val="StyleUnderline"/>
        </w:rPr>
        <w:t>will</w:t>
      </w:r>
      <w:r w:rsidRPr="003B026A">
        <w:rPr>
          <w:sz w:val="16"/>
        </w:rPr>
        <w:t xml:space="preserve"> </w:t>
      </w:r>
      <w:r w:rsidRPr="00E73D2F">
        <w:rPr>
          <w:rStyle w:val="Emphasis"/>
          <w:highlight w:val="yellow"/>
        </w:rPr>
        <w:t>gut</w:t>
      </w:r>
      <w:r w:rsidRPr="003B026A">
        <w:rPr>
          <w:sz w:val="16"/>
        </w:rPr>
        <w:t xml:space="preserve"> one of the Inflation Reduction Act’s most critical programs: </w:t>
      </w:r>
      <w:r w:rsidRPr="00C81334">
        <w:rPr>
          <w:rStyle w:val="StyleUnderline"/>
        </w:rPr>
        <w:t>the</w:t>
      </w:r>
      <w:r w:rsidRPr="003B026A">
        <w:rPr>
          <w:sz w:val="16"/>
        </w:rPr>
        <w:t xml:space="preserve"> </w:t>
      </w:r>
      <w:r w:rsidRPr="00E73D2F">
        <w:rPr>
          <w:rStyle w:val="Emphasis"/>
          <w:highlight w:val="yellow"/>
        </w:rPr>
        <w:t>M</w:t>
      </w:r>
      <w:r w:rsidRPr="003B026A">
        <w:rPr>
          <w:sz w:val="16"/>
        </w:rPr>
        <w:t xml:space="preserve">ethane </w:t>
      </w:r>
      <w:r w:rsidRPr="00E73D2F">
        <w:rPr>
          <w:rStyle w:val="Emphasis"/>
          <w:highlight w:val="yellow"/>
        </w:rPr>
        <w:t>E</w:t>
      </w:r>
      <w:r w:rsidRPr="003B026A">
        <w:rPr>
          <w:sz w:val="16"/>
        </w:rPr>
        <w:t xml:space="preserve">missions </w:t>
      </w:r>
      <w:r w:rsidRPr="00E73D2F">
        <w:rPr>
          <w:rStyle w:val="Emphasis"/>
          <w:highlight w:val="yellow"/>
        </w:rPr>
        <w:t>R</w:t>
      </w:r>
      <w:r w:rsidRPr="003B026A">
        <w:rPr>
          <w:sz w:val="16"/>
        </w:rPr>
        <w:t xml:space="preserve">eduction </w:t>
      </w:r>
      <w:r w:rsidRPr="00E73D2F">
        <w:rPr>
          <w:rStyle w:val="Emphasis"/>
          <w:highlight w:val="yellow"/>
        </w:rPr>
        <w:t>P</w:t>
      </w:r>
      <w:r w:rsidRPr="003B026A">
        <w:rPr>
          <w:sz w:val="16"/>
        </w:rPr>
        <w:t>rogram.</w:t>
      </w:r>
    </w:p>
    <w:p w14:paraId="77B5D49E" w14:textId="77777777" w:rsidR="003B026A" w:rsidRPr="003B026A" w:rsidRDefault="003B026A" w:rsidP="003B026A">
      <w:pPr>
        <w:rPr>
          <w:sz w:val="16"/>
        </w:rPr>
      </w:pPr>
      <w:r w:rsidRPr="003B026A">
        <w:rPr>
          <w:sz w:val="16"/>
        </w:rPr>
        <w:t>With this resolution, Republicans are doubling down on their commitment to lining the pockets of their special interest corporate polluter friends at Americans’ expense.</w:t>
      </w:r>
    </w:p>
    <w:p w14:paraId="15AA9954" w14:textId="77777777" w:rsidR="003B026A" w:rsidRPr="003B026A" w:rsidRDefault="003B026A" w:rsidP="003B026A">
      <w:pPr>
        <w:rPr>
          <w:sz w:val="16"/>
        </w:rPr>
      </w:pPr>
      <w:r w:rsidRPr="003B026A">
        <w:rPr>
          <w:sz w:val="16"/>
        </w:rPr>
        <w:t>Of course, we shouldn’t be surprised that the House Republicans continue to prioritize billionaires and big corporations over everyday Americans. Just last night, Republicans moved forward with a budget that includes devastating, life-altering cuts to Medicaid and food assistance for our kids, our seniors, and our veterans, all so Republicans can give tax breaks to their billionaire buddies.</w:t>
      </w:r>
    </w:p>
    <w:p w14:paraId="4CC8DC98" w14:textId="77777777" w:rsidR="003B026A" w:rsidRPr="003B026A" w:rsidRDefault="003B026A" w:rsidP="003B026A">
      <w:pPr>
        <w:rPr>
          <w:sz w:val="16"/>
        </w:rPr>
      </w:pPr>
      <w:r w:rsidRPr="003B026A">
        <w:rPr>
          <w:sz w:val="16"/>
        </w:rPr>
        <w:t xml:space="preserve">Mr. Speaker, H.J. Res. 35 is just another giveaway that </w:t>
      </w:r>
      <w:r w:rsidRPr="00E73D2F">
        <w:rPr>
          <w:rStyle w:val="Emphasis"/>
          <w:highlight w:val="yellow"/>
        </w:rPr>
        <w:t>saddles</w:t>
      </w:r>
      <w:r w:rsidRPr="00E73D2F">
        <w:rPr>
          <w:sz w:val="16"/>
          <w:highlight w:val="yellow"/>
        </w:rPr>
        <w:t xml:space="preserve"> </w:t>
      </w:r>
      <w:r w:rsidRPr="00E73D2F">
        <w:rPr>
          <w:rStyle w:val="StyleUnderline"/>
          <w:highlight w:val="yellow"/>
        </w:rPr>
        <w:t>Americans with</w:t>
      </w:r>
      <w:r w:rsidRPr="00E73D2F">
        <w:rPr>
          <w:sz w:val="16"/>
          <w:highlight w:val="yellow"/>
        </w:rPr>
        <w:t xml:space="preserve"> </w:t>
      </w:r>
      <w:r w:rsidRPr="00E73D2F">
        <w:rPr>
          <w:rStyle w:val="Emphasis"/>
          <w:highlight w:val="yellow"/>
        </w:rPr>
        <w:t>higher</w:t>
      </w:r>
      <w:r w:rsidRPr="00C81334">
        <w:rPr>
          <w:rStyle w:val="Emphasis"/>
        </w:rPr>
        <w:t xml:space="preserve"> energy </w:t>
      </w:r>
      <w:r w:rsidRPr="00E73D2F">
        <w:rPr>
          <w:rStyle w:val="Emphasis"/>
          <w:highlight w:val="yellow"/>
        </w:rPr>
        <w:t>bills</w:t>
      </w:r>
      <w:r w:rsidRPr="003B026A">
        <w:rPr>
          <w:sz w:val="16"/>
        </w:rPr>
        <w:t xml:space="preserve">, plain and simple, all to help Republicans’ corporate polluter friends. What is more, repealing the Environmental Protection Agency’s methane polluter fee </w:t>
      </w:r>
      <w:r w:rsidRPr="00C81334">
        <w:rPr>
          <w:rStyle w:val="StyleUnderline"/>
        </w:rPr>
        <w:t>slashes</w:t>
      </w:r>
      <w:r w:rsidRPr="003B026A">
        <w:rPr>
          <w:sz w:val="16"/>
        </w:rPr>
        <w:t xml:space="preserve"> </w:t>
      </w:r>
      <w:r w:rsidRPr="00C81334">
        <w:rPr>
          <w:rStyle w:val="Emphasis"/>
        </w:rPr>
        <w:t>revenue</w:t>
      </w:r>
      <w:r w:rsidRPr="003B026A">
        <w:rPr>
          <w:sz w:val="16"/>
        </w:rPr>
        <w:t xml:space="preserve"> </w:t>
      </w:r>
      <w:r w:rsidRPr="00C81334">
        <w:rPr>
          <w:rStyle w:val="StyleUnderline"/>
        </w:rPr>
        <w:t>for the</w:t>
      </w:r>
      <w:r w:rsidRPr="003B026A">
        <w:rPr>
          <w:sz w:val="16"/>
        </w:rPr>
        <w:t xml:space="preserve"> </w:t>
      </w:r>
      <w:r w:rsidRPr="00C81334">
        <w:rPr>
          <w:rStyle w:val="Emphasis"/>
        </w:rPr>
        <w:t>government</w:t>
      </w:r>
      <w:r w:rsidRPr="003B026A">
        <w:rPr>
          <w:sz w:val="16"/>
        </w:rPr>
        <w:t>, meaning this bill will cost American taxpayers a whopping $7.2 billion.</w:t>
      </w:r>
    </w:p>
    <w:p w14:paraId="50C38C15" w14:textId="77777777" w:rsidR="003B026A" w:rsidRPr="003B026A" w:rsidRDefault="003B026A" w:rsidP="003B026A">
      <w:pPr>
        <w:rPr>
          <w:sz w:val="16"/>
        </w:rPr>
      </w:pPr>
      <w:r w:rsidRPr="003B026A">
        <w:rPr>
          <w:sz w:val="16"/>
        </w:rPr>
        <w:t xml:space="preserve">This is </w:t>
      </w:r>
      <w:proofErr w:type="gramStart"/>
      <w:r w:rsidRPr="003B026A">
        <w:rPr>
          <w:sz w:val="16"/>
        </w:rPr>
        <w:t>really shameful</w:t>
      </w:r>
      <w:proofErr w:type="gramEnd"/>
      <w:r w:rsidRPr="003B026A">
        <w:rPr>
          <w:sz w:val="16"/>
        </w:rPr>
        <w:t xml:space="preserve"> and a massive waste of money and resources because the reality is that, </w:t>
      </w:r>
      <w:r w:rsidRPr="00E73D2F">
        <w:rPr>
          <w:rStyle w:val="Emphasis"/>
          <w:highlight w:val="yellow"/>
        </w:rPr>
        <w:t>without</w:t>
      </w:r>
      <w:r w:rsidRPr="00E73D2F">
        <w:rPr>
          <w:sz w:val="16"/>
          <w:highlight w:val="yellow"/>
        </w:rPr>
        <w:t xml:space="preserve"> </w:t>
      </w:r>
      <w:r w:rsidRPr="00E73D2F">
        <w:rPr>
          <w:rStyle w:val="StyleUnderline"/>
          <w:highlight w:val="yellow"/>
        </w:rPr>
        <w:t>the</w:t>
      </w:r>
      <w:r w:rsidRPr="003B026A">
        <w:rPr>
          <w:sz w:val="16"/>
        </w:rPr>
        <w:t xml:space="preserve"> methane polluter </w:t>
      </w:r>
      <w:r w:rsidRPr="00E73D2F">
        <w:rPr>
          <w:rStyle w:val="StyleUnderline"/>
          <w:highlight w:val="yellow"/>
        </w:rPr>
        <w:t>fee, it is</w:t>
      </w:r>
      <w:r w:rsidRPr="00E73D2F">
        <w:rPr>
          <w:sz w:val="16"/>
          <w:highlight w:val="yellow"/>
        </w:rPr>
        <w:t xml:space="preserve"> </w:t>
      </w:r>
      <w:r w:rsidRPr="00E73D2F">
        <w:rPr>
          <w:rStyle w:val="Emphasis"/>
          <w:highlight w:val="yellow"/>
        </w:rPr>
        <w:t>cheaper</w:t>
      </w:r>
      <w:r w:rsidRPr="003B026A">
        <w:rPr>
          <w:sz w:val="16"/>
        </w:rPr>
        <w:t xml:space="preserve"> </w:t>
      </w:r>
      <w:r w:rsidRPr="00C81334">
        <w:rPr>
          <w:rStyle w:val="StyleUnderline"/>
        </w:rPr>
        <w:t>for the</w:t>
      </w:r>
      <w:r w:rsidRPr="003B026A">
        <w:rPr>
          <w:sz w:val="16"/>
        </w:rPr>
        <w:t xml:space="preserve"> oil and gas </w:t>
      </w:r>
      <w:r w:rsidRPr="00C81334">
        <w:rPr>
          <w:rStyle w:val="StyleUnderline"/>
        </w:rPr>
        <w:t xml:space="preserve">industry </w:t>
      </w:r>
      <w:r w:rsidRPr="00E73D2F">
        <w:rPr>
          <w:rStyle w:val="StyleUnderline"/>
          <w:highlight w:val="yellow"/>
        </w:rPr>
        <w:t xml:space="preserve">to </w:t>
      </w:r>
      <w:r w:rsidRPr="00E73D2F">
        <w:rPr>
          <w:rStyle w:val="Emphasis"/>
          <w:highlight w:val="yellow"/>
        </w:rPr>
        <w:t>waste</w:t>
      </w:r>
      <w:r w:rsidRPr="00C81334">
        <w:rPr>
          <w:rStyle w:val="Emphasis"/>
        </w:rPr>
        <w:t xml:space="preserve"> valuable </w:t>
      </w:r>
      <w:r w:rsidRPr="00E73D2F">
        <w:rPr>
          <w:rStyle w:val="Emphasis"/>
          <w:highlight w:val="yellow"/>
        </w:rPr>
        <w:t>methane</w:t>
      </w:r>
      <w:r w:rsidRPr="003B026A">
        <w:rPr>
          <w:sz w:val="16"/>
        </w:rPr>
        <w:t xml:space="preserve"> </w:t>
      </w:r>
      <w:r w:rsidRPr="00C81334">
        <w:rPr>
          <w:rStyle w:val="StyleUnderline"/>
        </w:rPr>
        <w:t>rather than</w:t>
      </w:r>
      <w:r w:rsidRPr="003B026A">
        <w:rPr>
          <w:sz w:val="16"/>
        </w:rPr>
        <w:t xml:space="preserve"> </w:t>
      </w:r>
      <w:r w:rsidRPr="00C81334">
        <w:rPr>
          <w:rStyle w:val="StyleUnderline"/>
        </w:rPr>
        <w:t>install or upgrade equipment to</w:t>
      </w:r>
      <w:r w:rsidRPr="003B026A">
        <w:rPr>
          <w:sz w:val="16"/>
        </w:rPr>
        <w:t xml:space="preserve"> </w:t>
      </w:r>
      <w:r w:rsidRPr="00C81334">
        <w:rPr>
          <w:rStyle w:val="Emphasis"/>
        </w:rPr>
        <w:t>control</w:t>
      </w:r>
      <w:r w:rsidRPr="003B026A">
        <w:rPr>
          <w:sz w:val="16"/>
        </w:rPr>
        <w:t xml:space="preserve"> that </w:t>
      </w:r>
      <w:r w:rsidRPr="00C81334">
        <w:rPr>
          <w:rStyle w:val="Emphasis"/>
        </w:rPr>
        <w:t>pollution</w:t>
      </w:r>
      <w:r w:rsidRPr="003B026A">
        <w:rPr>
          <w:sz w:val="16"/>
        </w:rPr>
        <w:t>.</w:t>
      </w:r>
    </w:p>
    <w:p w14:paraId="78E1EBCD" w14:textId="77777777" w:rsidR="003B026A" w:rsidRPr="00C81334" w:rsidRDefault="003B026A" w:rsidP="003B026A">
      <w:pPr>
        <w:rPr>
          <w:rStyle w:val="StyleUnderline"/>
        </w:rPr>
      </w:pPr>
      <w:r w:rsidRPr="00C81334">
        <w:rPr>
          <w:rStyle w:val="StyleUnderline"/>
        </w:rPr>
        <w:t>Currently</w:t>
      </w:r>
      <w:r w:rsidRPr="003B026A">
        <w:rPr>
          <w:sz w:val="16"/>
        </w:rPr>
        <w:t xml:space="preserve">, oil and gas </w:t>
      </w:r>
      <w:r w:rsidRPr="00E73D2F">
        <w:rPr>
          <w:rStyle w:val="StyleUnderline"/>
          <w:highlight w:val="yellow"/>
        </w:rPr>
        <w:t xml:space="preserve">companies </w:t>
      </w:r>
      <w:r w:rsidRPr="00E73D2F">
        <w:rPr>
          <w:rStyle w:val="Emphasis"/>
          <w:highlight w:val="yellow"/>
        </w:rPr>
        <w:t>waste enough</w:t>
      </w:r>
      <w:r w:rsidRPr="003B026A">
        <w:rPr>
          <w:sz w:val="16"/>
        </w:rPr>
        <w:t xml:space="preserve"> natural </w:t>
      </w:r>
      <w:r w:rsidRPr="00C81334">
        <w:rPr>
          <w:rStyle w:val="Emphasis"/>
        </w:rPr>
        <w:t>gas</w:t>
      </w:r>
      <w:r w:rsidRPr="003B026A">
        <w:rPr>
          <w:sz w:val="16"/>
        </w:rPr>
        <w:t xml:space="preserve"> </w:t>
      </w:r>
      <w:r w:rsidRPr="00E73D2F">
        <w:rPr>
          <w:rStyle w:val="StyleUnderline"/>
          <w:highlight w:val="yellow"/>
        </w:rPr>
        <w:t>from</w:t>
      </w:r>
      <w:r w:rsidRPr="00E73D2F">
        <w:rPr>
          <w:sz w:val="16"/>
          <w:highlight w:val="yellow"/>
        </w:rPr>
        <w:t xml:space="preserve"> </w:t>
      </w:r>
      <w:r w:rsidRPr="00E73D2F">
        <w:rPr>
          <w:rStyle w:val="Emphasis"/>
          <w:highlight w:val="yellow"/>
        </w:rPr>
        <w:t>leaks, venting, and flaring</w:t>
      </w:r>
      <w:r w:rsidRPr="00E73D2F">
        <w:rPr>
          <w:sz w:val="16"/>
          <w:highlight w:val="yellow"/>
        </w:rPr>
        <w:t xml:space="preserve"> </w:t>
      </w:r>
      <w:r w:rsidRPr="00E73D2F">
        <w:rPr>
          <w:rStyle w:val="StyleUnderline"/>
          <w:highlight w:val="yellow"/>
        </w:rPr>
        <w:t>to meet the</w:t>
      </w:r>
      <w:r w:rsidRPr="00C81334">
        <w:rPr>
          <w:rStyle w:val="StyleUnderline"/>
        </w:rPr>
        <w:t xml:space="preserve"> energy </w:t>
      </w:r>
      <w:r w:rsidRPr="00E73D2F">
        <w:rPr>
          <w:rStyle w:val="StyleUnderline"/>
          <w:highlight w:val="yellow"/>
        </w:rPr>
        <w:t>demand of</w:t>
      </w:r>
      <w:r w:rsidRPr="00E73D2F">
        <w:rPr>
          <w:sz w:val="16"/>
          <w:highlight w:val="yellow"/>
        </w:rPr>
        <w:t xml:space="preserve"> </w:t>
      </w:r>
      <w:r w:rsidRPr="00E73D2F">
        <w:rPr>
          <w:rStyle w:val="Emphasis"/>
          <w:highlight w:val="yellow"/>
        </w:rPr>
        <w:t>14 million households every year</w:t>
      </w:r>
      <w:r w:rsidRPr="003B026A">
        <w:rPr>
          <w:sz w:val="16"/>
        </w:rPr>
        <w:t xml:space="preserve">. In other words, the oil and gas industry is </w:t>
      </w:r>
      <w:r w:rsidRPr="00E73D2F">
        <w:rPr>
          <w:rStyle w:val="StyleUnderline"/>
          <w:highlight w:val="yellow"/>
        </w:rPr>
        <w:t>throwing</w:t>
      </w:r>
      <w:r w:rsidRPr="00E73D2F">
        <w:rPr>
          <w:sz w:val="16"/>
          <w:highlight w:val="yellow"/>
        </w:rPr>
        <w:t xml:space="preserve"> </w:t>
      </w:r>
      <w:r w:rsidRPr="00E73D2F">
        <w:rPr>
          <w:rStyle w:val="Emphasis"/>
          <w:highlight w:val="yellow"/>
        </w:rPr>
        <w:t>$2 billion</w:t>
      </w:r>
      <w:r w:rsidRPr="00C81334">
        <w:rPr>
          <w:rStyle w:val="Emphasis"/>
        </w:rPr>
        <w:t xml:space="preserve"> worth of</w:t>
      </w:r>
      <w:r w:rsidRPr="003B026A">
        <w:rPr>
          <w:sz w:val="16"/>
        </w:rPr>
        <w:t xml:space="preserve"> American </w:t>
      </w:r>
      <w:r w:rsidRPr="00C81334">
        <w:rPr>
          <w:rStyle w:val="Emphasis"/>
        </w:rPr>
        <w:t xml:space="preserve">energy </w:t>
      </w:r>
      <w:r w:rsidRPr="00E73D2F">
        <w:rPr>
          <w:rStyle w:val="Emphasis"/>
          <w:highlight w:val="yellow"/>
        </w:rPr>
        <w:t>down the drain</w:t>
      </w:r>
      <w:r w:rsidRPr="003B026A">
        <w:rPr>
          <w:sz w:val="16"/>
        </w:rPr>
        <w:t xml:space="preserve"> every year, </w:t>
      </w:r>
      <w:r w:rsidRPr="00E73D2F">
        <w:rPr>
          <w:rStyle w:val="StyleUnderline"/>
          <w:highlight w:val="yellow"/>
        </w:rPr>
        <w:t xml:space="preserve">which </w:t>
      </w:r>
      <w:r w:rsidRPr="00E73D2F">
        <w:rPr>
          <w:rStyle w:val="Emphasis"/>
          <w:highlight w:val="yellow"/>
        </w:rPr>
        <w:t>Americans</w:t>
      </w:r>
      <w:r w:rsidRPr="003B026A">
        <w:rPr>
          <w:sz w:val="16"/>
        </w:rPr>
        <w:t xml:space="preserve"> </w:t>
      </w:r>
      <w:r w:rsidRPr="00C81334">
        <w:rPr>
          <w:rStyle w:val="StyleUnderline"/>
        </w:rPr>
        <w:t>then</w:t>
      </w:r>
      <w:r w:rsidRPr="003B026A">
        <w:rPr>
          <w:sz w:val="16"/>
        </w:rPr>
        <w:t xml:space="preserve"> </w:t>
      </w:r>
      <w:proofErr w:type="gramStart"/>
      <w:r w:rsidRPr="003B026A">
        <w:rPr>
          <w:sz w:val="16"/>
        </w:rPr>
        <w:t>have to</w:t>
      </w:r>
      <w:proofErr w:type="gramEnd"/>
      <w:r w:rsidRPr="003B026A">
        <w:rPr>
          <w:sz w:val="16"/>
        </w:rPr>
        <w:t xml:space="preserve"> </w:t>
      </w:r>
      <w:r w:rsidRPr="00E73D2F">
        <w:rPr>
          <w:rStyle w:val="Emphasis"/>
          <w:highlight w:val="yellow"/>
        </w:rPr>
        <w:t>pay for</w:t>
      </w:r>
      <w:r w:rsidRPr="00C81334">
        <w:rPr>
          <w:rStyle w:val="StyleUnderline"/>
        </w:rPr>
        <w:t>.</w:t>
      </w:r>
    </w:p>
    <w:p w14:paraId="2907E7A1" w14:textId="78904978" w:rsidR="003B026A" w:rsidRDefault="003B026A" w:rsidP="003B026A">
      <w:pPr>
        <w:rPr>
          <w:sz w:val="16"/>
        </w:rPr>
      </w:pPr>
      <w:r w:rsidRPr="00C81334">
        <w:rPr>
          <w:rStyle w:val="StyleUnderline"/>
        </w:rPr>
        <w:t>That wasted methane has grave consequences for our</w:t>
      </w:r>
      <w:r w:rsidRPr="003B026A">
        <w:rPr>
          <w:sz w:val="16"/>
        </w:rPr>
        <w:t xml:space="preserve"> </w:t>
      </w:r>
      <w:r w:rsidRPr="00C81334">
        <w:rPr>
          <w:rStyle w:val="Emphasis"/>
        </w:rPr>
        <w:t>environment</w:t>
      </w:r>
      <w:r w:rsidRPr="003B026A">
        <w:rPr>
          <w:sz w:val="16"/>
        </w:rPr>
        <w:t xml:space="preserve"> and for public health. Methane is </w:t>
      </w:r>
      <w:r w:rsidRPr="00C81334">
        <w:rPr>
          <w:rStyle w:val="StyleUnderline"/>
        </w:rPr>
        <w:t>an extremely</w:t>
      </w:r>
      <w:r w:rsidRPr="003B026A">
        <w:rPr>
          <w:sz w:val="16"/>
        </w:rPr>
        <w:t xml:space="preserve"> </w:t>
      </w:r>
      <w:r w:rsidRPr="00C81334">
        <w:rPr>
          <w:rStyle w:val="Emphasis"/>
        </w:rPr>
        <w:t>dangerous</w:t>
      </w:r>
      <w:r w:rsidRPr="003B026A">
        <w:rPr>
          <w:sz w:val="16"/>
        </w:rPr>
        <w:t xml:space="preserve"> greenhouse </w:t>
      </w:r>
      <w:r w:rsidRPr="00C81334">
        <w:rPr>
          <w:rStyle w:val="Emphasis"/>
        </w:rPr>
        <w:t>gas</w:t>
      </w:r>
      <w:r w:rsidRPr="003B026A">
        <w:rPr>
          <w:sz w:val="16"/>
        </w:rPr>
        <w:t xml:space="preserve"> </w:t>
      </w:r>
      <w:r w:rsidRPr="00C81334">
        <w:rPr>
          <w:rStyle w:val="StyleUnderline"/>
        </w:rPr>
        <w:t>that accounts for nearly a</w:t>
      </w:r>
      <w:r w:rsidRPr="003B026A">
        <w:rPr>
          <w:sz w:val="16"/>
        </w:rPr>
        <w:t xml:space="preserve"> </w:t>
      </w:r>
      <w:r w:rsidRPr="00C81334">
        <w:rPr>
          <w:rStyle w:val="Emphasis"/>
        </w:rPr>
        <w:t>third</w:t>
      </w:r>
      <w:r w:rsidRPr="003B026A">
        <w:rPr>
          <w:sz w:val="16"/>
        </w:rPr>
        <w:t xml:space="preserve"> </w:t>
      </w:r>
      <w:r w:rsidRPr="00C81334">
        <w:rPr>
          <w:rStyle w:val="StyleUnderline"/>
        </w:rPr>
        <w:t>of</w:t>
      </w:r>
      <w:r w:rsidRPr="003B026A">
        <w:rPr>
          <w:sz w:val="16"/>
        </w:rPr>
        <w:t xml:space="preserve"> today’s global </w:t>
      </w:r>
      <w:r w:rsidRPr="00C81334">
        <w:rPr>
          <w:rStyle w:val="Emphasis"/>
        </w:rPr>
        <w:t>warming</w:t>
      </w:r>
      <w:r w:rsidRPr="003B026A">
        <w:rPr>
          <w:sz w:val="16"/>
        </w:rPr>
        <w:t xml:space="preserve"> and is a key contributor to smog.</w:t>
      </w:r>
    </w:p>
    <w:p w14:paraId="6C8EB3D3" w14:textId="03212C9F" w:rsidR="00F155CC" w:rsidRDefault="00F155CC" w:rsidP="00F155CC">
      <w:pPr>
        <w:pStyle w:val="Heading4"/>
      </w:pPr>
      <w:r>
        <w:t xml:space="preserve">Flaring keeps energy away from consumers. </w:t>
      </w:r>
    </w:p>
    <w:p w14:paraId="3995A6E8" w14:textId="77777777" w:rsidR="00F155CC" w:rsidRDefault="00F155CC" w:rsidP="00F155CC">
      <w:r w:rsidRPr="005C344B">
        <w:rPr>
          <w:rStyle w:val="Style13ptBold"/>
        </w:rPr>
        <w:t>TCS 3/4</w:t>
      </w:r>
      <w:r>
        <w:t>, Taxpayers for Common Sense, "Waste Emissions Charge: Minimizing Methane Waste Benefits American Taxpayers," Fact Sheet, Energy &amp; Natural Resources, Methane, Oil and Gas | Analysis, 03/04/2025, https://www.taxpayer.net/energy-natural-resources/waste-emissions-charge-minimizing-methane-waste-benefits-american-taxpayers/</w:t>
      </w:r>
    </w:p>
    <w:p w14:paraId="1DF8CAF4" w14:textId="7EA854A9" w:rsidR="00F155CC" w:rsidRPr="003B026A" w:rsidRDefault="00F155CC" w:rsidP="003B026A">
      <w:pPr>
        <w:rPr>
          <w:sz w:val="16"/>
        </w:rPr>
      </w:pPr>
      <w:r w:rsidRPr="00E73D2F">
        <w:rPr>
          <w:rStyle w:val="StyleUnderline"/>
          <w:highlight w:val="yellow"/>
        </w:rPr>
        <w:t>Emitting methane</w:t>
      </w:r>
      <w:r w:rsidRPr="00F155CC">
        <w:rPr>
          <w:rStyle w:val="StyleUnderline"/>
        </w:rPr>
        <w:t xml:space="preserve"> during oil and gas development </w:t>
      </w:r>
      <w:r w:rsidRPr="00E73D2F">
        <w:rPr>
          <w:rStyle w:val="StyleUnderline"/>
          <w:highlight w:val="yellow"/>
        </w:rPr>
        <w:t>keeps</w:t>
      </w:r>
      <w:r w:rsidRPr="00F155CC">
        <w:rPr>
          <w:sz w:val="16"/>
        </w:rPr>
        <w:t xml:space="preserve"> a </w:t>
      </w:r>
      <w:r w:rsidRPr="00E73D2F">
        <w:rPr>
          <w:rStyle w:val="Emphasis"/>
          <w:highlight w:val="yellow"/>
        </w:rPr>
        <w:t>valuable energy</w:t>
      </w:r>
      <w:r w:rsidRPr="00F155CC">
        <w:rPr>
          <w:sz w:val="16"/>
        </w:rPr>
        <w:t xml:space="preserve"> resource </w:t>
      </w:r>
      <w:r w:rsidRPr="00E73D2F">
        <w:rPr>
          <w:rStyle w:val="StyleUnderline"/>
          <w:highlight w:val="yellow"/>
        </w:rPr>
        <w:t>from</w:t>
      </w:r>
      <w:r w:rsidRPr="00E73D2F">
        <w:rPr>
          <w:sz w:val="16"/>
          <w:highlight w:val="yellow"/>
        </w:rPr>
        <w:t xml:space="preserve"> </w:t>
      </w:r>
      <w:r w:rsidRPr="00E73D2F">
        <w:rPr>
          <w:rStyle w:val="Emphasis"/>
          <w:highlight w:val="yellow"/>
        </w:rPr>
        <w:t>consumers</w:t>
      </w:r>
      <w:r w:rsidRPr="00F155CC">
        <w:rPr>
          <w:sz w:val="16"/>
        </w:rPr>
        <w:t xml:space="preserve">. From FY2012 to FY2021, 300 billion cubic feet (bcf) of natural gas was wasted on federal lands alone.[2] </w:t>
      </w:r>
      <w:r w:rsidRPr="00F155CC">
        <w:rPr>
          <w:rStyle w:val="StyleUnderline"/>
        </w:rPr>
        <w:t>This gas had a</w:t>
      </w:r>
      <w:r w:rsidRPr="00F155CC">
        <w:rPr>
          <w:sz w:val="16"/>
        </w:rPr>
        <w:t xml:space="preserve"> </w:t>
      </w:r>
      <w:r w:rsidRPr="00F155CC">
        <w:rPr>
          <w:rStyle w:val="Emphasis"/>
        </w:rPr>
        <w:t>market value</w:t>
      </w:r>
      <w:r w:rsidRPr="00F155CC">
        <w:rPr>
          <w:sz w:val="16"/>
        </w:rPr>
        <w:t xml:space="preserve"> </w:t>
      </w:r>
      <w:r w:rsidRPr="00F155CC">
        <w:rPr>
          <w:rStyle w:val="StyleUnderline"/>
        </w:rPr>
        <w:t>of</w:t>
      </w:r>
      <w:r w:rsidRPr="00F155CC">
        <w:rPr>
          <w:sz w:val="16"/>
        </w:rPr>
        <w:t xml:space="preserve"> </w:t>
      </w:r>
      <w:r w:rsidRPr="00E73D2F">
        <w:rPr>
          <w:rStyle w:val="Emphasis"/>
          <w:highlight w:val="yellow"/>
        </w:rPr>
        <w:t>$949 million</w:t>
      </w:r>
      <w:r w:rsidRPr="00F155CC">
        <w:rPr>
          <w:sz w:val="16"/>
        </w:rPr>
        <w:t xml:space="preserve"> </w:t>
      </w:r>
      <w:r w:rsidRPr="00F155CC">
        <w:rPr>
          <w:rStyle w:val="StyleUnderline"/>
        </w:rPr>
        <w:t>and could have powered</w:t>
      </w:r>
      <w:r w:rsidRPr="00F155CC">
        <w:rPr>
          <w:sz w:val="16"/>
        </w:rPr>
        <w:t xml:space="preserve"> </w:t>
      </w:r>
      <w:r w:rsidRPr="00F155CC">
        <w:rPr>
          <w:rStyle w:val="Emphasis"/>
        </w:rPr>
        <w:t>3.2 million household’s electricity use</w:t>
      </w:r>
      <w:r w:rsidRPr="00F155CC">
        <w:rPr>
          <w:sz w:val="16"/>
        </w:rPr>
        <w:t xml:space="preserve"> </w:t>
      </w:r>
      <w:r w:rsidRPr="00F155CC">
        <w:rPr>
          <w:rStyle w:val="StyleUnderline"/>
        </w:rPr>
        <w:t>for a</w:t>
      </w:r>
      <w:r w:rsidRPr="00F155CC">
        <w:rPr>
          <w:sz w:val="16"/>
        </w:rPr>
        <w:t xml:space="preserve"> </w:t>
      </w:r>
      <w:r w:rsidRPr="00F155CC">
        <w:rPr>
          <w:rStyle w:val="Emphasis"/>
        </w:rPr>
        <w:t>year</w:t>
      </w:r>
      <w:r w:rsidRPr="00F155CC">
        <w:rPr>
          <w:sz w:val="16"/>
        </w:rPr>
        <w:t xml:space="preserve">.[3] These </w:t>
      </w:r>
      <w:r w:rsidRPr="00F155CC">
        <w:rPr>
          <w:rStyle w:val="Emphasis"/>
        </w:rPr>
        <w:t>estimates</w:t>
      </w:r>
      <w:r w:rsidRPr="00F155CC">
        <w:rPr>
          <w:sz w:val="16"/>
        </w:rPr>
        <w:t xml:space="preserve"> </w:t>
      </w:r>
      <w:r w:rsidRPr="00F155CC">
        <w:rPr>
          <w:rStyle w:val="StyleUnderline"/>
        </w:rPr>
        <w:t>are based on</w:t>
      </w:r>
      <w:r w:rsidRPr="00F155CC">
        <w:rPr>
          <w:sz w:val="16"/>
        </w:rPr>
        <w:t xml:space="preserve"> </w:t>
      </w:r>
      <w:r w:rsidRPr="00E73D2F">
        <w:rPr>
          <w:rStyle w:val="Emphasis"/>
          <w:highlight w:val="yellow"/>
        </w:rPr>
        <w:t>self-reported</w:t>
      </w:r>
      <w:r w:rsidRPr="00F155CC">
        <w:rPr>
          <w:sz w:val="16"/>
        </w:rPr>
        <w:t xml:space="preserve"> </w:t>
      </w:r>
      <w:r w:rsidRPr="00F155CC">
        <w:rPr>
          <w:rStyle w:val="StyleUnderline"/>
        </w:rPr>
        <w:t>data</w:t>
      </w:r>
      <w:r w:rsidRPr="00F155CC">
        <w:rPr>
          <w:sz w:val="16"/>
        </w:rPr>
        <w:t xml:space="preserve"> from drilling operators and independently collected emissions data suggest </w:t>
      </w:r>
      <w:r w:rsidRPr="00E73D2F">
        <w:rPr>
          <w:rStyle w:val="Emphasis"/>
          <w:highlight w:val="yellow"/>
        </w:rPr>
        <w:t>actual</w:t>
      </w:r>
      <w:r w:rsidRPr="00E73D2F">
        <w:rPr>
          <w:sz w:val="16"/>
          <w:highlight w:val="yellow"/>
        </w:rPr>
        <w:t xml:space="preserve"> </w:t>
      </w:r>
      <w:r w:rsidRPr="00E73D2F">
        <w:rPr>
          <w:rStyle w:val="StyleUnderline"/>
          <w:highlight w:val="yellow"/>
        </w:rPr>
        <w:t>losses are</w:t>
      </w:r>
      <w:r w:rsidRPr="00E73D2F">
        <w:rPr>
          <w:sz w:val="16"/>
          <w:highlight w:val="yellow"/>
        </w:rPr>
        <w:t xml:space="preserve"> </w:t>
      </w:r>
      <w:r w:rsidRPr="00E73D2F">
        <w:rPr>
          <w:rStyle w:val="Emphasis"/>
          <w:highlight w:val="yellow"/>
        </w:rPr>
        <w:t>significantly higher</w:t>
      </w:r>
      <w:r w:rsidRPr="00F155CC">
        <w:rPr>
          <w:sz w:val="16"/>
        </w:rPr>
        <w:t>.</w:t>
      </w:r>
    </w:p>
    <w:p w14:paraId="207344C4" w14:textId="6FF68BAA" w:rsidR="00631721" w:rsidRPr="00631721" w:rsidRDefault="00631721" w:rsidP="00631721">
      <w:pPr>
        <w:pStyle w:val="Heading3"/>
      </w:pPr>
      <w:r>
        <w:t>Interest Rates DA---AT: Gas</w:t>
      </w:r>
      <w:r w:rsidR="003B026A">
        <w:t>oline</w:t>
      </w:r>
      <w:r>
        <w:t xml:space="preserve"> Prices Link</w:t>
      </w:r>
    </w:p>
    <w:p w14:paraId="778CF87D" w14:textId="22F12D0D" w:rsidR="00631721" w:rsidRPr="00631721" w:rsidRDefault="00631721" w:rsidP="00631721">
      <w:pPr>
        <w:pStyle w:val="Heading4"/>
      </w:pPr>
      <w:r>
        <w:t xml:space="preserve">There’d be almost </w:t>
      </w:r>
      <w:r>
        <w:rPr>
          <w:u w:val="single"/>
        </w:rPr>
        <w:t>no effect</w:t>
      </w:r>
      <w:r>
        <w:t xml:space="preserve"> on gasoline prices. </w:t>
      </w:r>
    </w:p>
    <w:p w14:paraId="7625BABC" w14:textId="77777777" w:rsidR="00631721" w:rsidRPr="00300A85" w:rsidRDefault="00631721" w:rsidP="00631721">
      <w:r>
        <w:t xml:space="preserve">Dr. </w:t>
      </w:r>
      <w:r w:rsidRPr="003B4D44">
        <w:t xml:space="preserve">Kimberly </w:t>
      </w:r>
      <w:r w:rsidRPr="00AF37DC">
        <w:rPr>
          <w:rStyle w:val="Style13ptBold"/>
        </w:rPr>
        <w:t>Clausing et. al 23</w:t>
      </w:r>
      <w:r>
        <w:t>.</w:t>
      </w:r>
      <w:r w:rsidRPr="00AC74B7">
        <w:t xml:space="preserve"> Eric M. Zolt Chair, Tax Law and Policy, UCLA Law; nonresident senior fellow, PIIE; PhD, Economics, Harvard</w:t>
      </w:r>
      <w:r>
        <w:t xml:space="preserve">. Dr. </w:t>
      </w:r>
      <w:r w:rsidRPr="003B4D44">
        <w:t>Luis Garicano</w:t>
      </w:r>
      <w:r>
        <w:t xml:space="preserve">: </w:t>
      </w:r>
      <w:r w:rsidRPr="00AC74B7">
        <w:t>Professor</w:t>
      </w:r>
      <w:r>
        <w:t xml:space="preserve">, </w:t>
      </w:r>
      <w:r w:rsidRPr="00AC74B7">
        <w:t>Public Policy</w:t>
      </w:r>
      <w:r>
        <w:t xml:space="preserve">, </w:t>
      </w:r>
      <w:r w:rsidRPr="00AC74B7">
        <w:t>London School of Economics</w:t>
      </w:r>
      <w:r>
        <w:t xml:space="preserve">; PhD, Economics, University of Chicago. Dr. </w:t>
      </w:r>
      <w:r w:rsidRPr="00AC74B7">
        <w:t>Catherine Wolfram: William Barton Rogers Professor in Energy and Professor, Applied Economics, MIT Sloan; PhD, Economics, MIT.</w:t>
      </w:r>
      <w:r>
        <w:t xml:space="preserve"> “How an international agreement on methane emissions can pave the way for enhanced global cooperation on climate change.” Peterson Institute for International Economics. Policy Brief 23-7. Jun. 2023 </w:t>
      </w:r>
      <w:r w:rsidRPr="00AC74B7">
        <w:t>https://www.piie.com/sites/default/files/2023-06/pb23-7.pdf</w:t>
      </w:r>
      <w:r>
        <w:t>.</w:t>
      </w:r>
    </w:p>
    <w:p w14:paraId="2079AAB8" w14:textId="77777777" w:rsidR="00631721" w:rsidRPr="001F2D1A" w:rsidRDefault="00631721" w:rsidP="00631721">
      <w:pPr>
        <w:rPr>
          <w:sz w:val="16"/>
        </w:rPr>
      </w:pPr>
      <w:r w:rsidRPr="001F2D1A">
        <w:rPr>
          <w:sz w:val="16"/>
        </w:rPr>
        <w:t>Potential Impacts on Energy Trade and Market Prices</w:t>
      </w:r>
    </w:p>
    <w:p w14:paraId="76972863" w14:textId="77777777" w:rsidR="00631721" w:rsidRPr="001D6EB0" w:rsidRDefault="00631721" w:rsidP="00631721">
      <w:pPr>
        <w:rPr>
          <w:rStyle w:val="StyleUnderline"/>
        </w:rPr>
      </w:pPr>
      <w:r w:rsidRPr="001D6EB0">
        <w:rPr>
          <w:rStyle w:val="StyleUnderline"/>
        </w:rPr>
        <w:t>Projecting</w:t>
      </w:r>
      <w:r w:rsidRPr="001F2D1A">
        <w:rPr>
          <w:sz w:val="16"/>
        </w:rPr>
        <w:t xml:space="preserve"> the </w:t>
      </w:r>
      <w:r w:rsidRPr="001D6EB0">
        <w:rPr>
          <w:rStyle w:val="StyleUnderline"/>
        </w:rPr>
        <w:t>impact of a border adjustment</w:t>
      </w:r>
      <w:r w:rsidRPr="001F2D1A">
        <w:rPr>
          <w:sz w:val="16"/>
        </w:rPr>
        <w:t xml:space="preserve"> agreement </w:t>
      </w:r>
      <w:r w:rsidRPr="001D6EB0">
        <w:rPr>
          <w:rStyle w:val="StyleUnderline"/>
        </w:rPr>
        <w:t xml:space="preserve">on energy trade involves assumptions about what </w:t>
      </w:r>
      <w:r w:rsidRPr="006D22D7">
        <w:rPr>
          <w:rStyle w:val="StyleUnderline"/>
          <w:highlight w:val="yellow"/>
        </w:rPr>
        <w:t>exporters</w:t>
      </w:r>
      <w:r w:rsidRPr="001D6EB0">
        <w:rPr>
          <w:rStyle w:val="StyleUnderline"/>
        </w:rPr>
        <w:t xml:space="preserve"> will </w:t>
      </w:r>
      <w:r w:rsidRPr="001D6EB0">
        <w:rPr>
          <w:rStyle w:val="Emphasis"/>
        </w:rPr>
        <w:t>do</w:t>
      </w:r>
      <w:r w:rsidRPr="001F2D1A">
        <w:rPr>
          <w:sz w:val="16"/>
        </w:rPr>
        <w:t xml:space="preserve"> </w:t>
      </w:r>
      <w:r w:rsidRPr="001D6EB0">
        <w:rPr>
          <w:rStyle w:val="StyleUnderline"/>
        </w:rPr>
        <w:t xml:space="preserve">when </w:t>
      </w:r>
      <w:r w:rsidRPr="006D22D7">
        <w:rPr>
          <w:rStyle w:val="StyleUnderline"/>
          <w:highlight w:val="yellow"/>
        </w:rPr>
        <w:t>faced with a</w:t>
      </w:r>
      <w:r w:rsidRPr="001F2D1A">
        <w:rPr>
          <w:sz w:val="16"/>
        </w:rPr>
        <w:t xml:space="preserve"> potential </w:t>
      </w:r>
      <w:r w:rsidRPr="001D6EB0">
        <w:rPr>
          <w:rStyle w:val="StyleUnderline"/>
        </w:rPr>
        <w:t>border</w:t>
      </w:r>
      <w:r w:rsidRPr="001F2D1A">
        <w:rPr>
          <w:sz w:val="16"/>
        </w:rPr>
        <w:t xml:space="preserve"> adjustment </w:t>
      </w:r>
      <w:r w:rsidRPr="006D22D7">
        <w:rPr>
          <w:rStyle w:val="StyleUnderline"/>
          <w:highlight w:val="yellow"/>
        </w:rPr>
        <w:t>charge</w:t>
      </w:r>
      <w:r w:rsidRPr="001F2D1A">
        <w:rPr>
          <w:sz w:val="16"/>
        </w:rPr>
        <w:t xml:space="preserve">. </w:t>
      </w:r>
      <w:r w:rsidRPr="001D6EB0">
        <w:rPr>
          <w:rStyle w:val="StyleUnderline"/>
        </w:rPr>
        <w:t xml:space="preserve">Exporters </w:t>
      </w:r>
      <w:r w:rsidRPr="006D22D7">
        <w:rPr>
          <w:rStyle w:val="StyleUnderline"/>
          <w:highlight w:val="yellow"/>
        </w:rPr>
        <w:t>face</w:t>
      </w:r>
      <w:r w:rsidRPr="001D6EB0">
        <w:rPr>
          <w:rStyle w:val="StyleUnderline"/>
        </w:rPr>
        <w:t xml:space="preserve"> several </w:t>
      </w:r>
      <w:r w:rsidRPr="006D22D7">
        <w:rPr>
          <w:rStyle w:val="StyleUnderline"/>
          <w:highlight w:val="yellow"/>
        </w:rPr>
        <w:t>options</w:t>
      </w:r>
      <w:r w:rsidRPr="001D6EB0">
        <w:rPr>
          <w:rStyle w:val="StyleUnderline"/>
        </w:rPr>
        <w:t>:</w:t>
      </w:r>
    </w:p>
    <w:p w14:paraId="1FF54C1D" w14:textId="77777777" w:rsidR="00631721" w:rsidRPr="001F2D1A" w:rsidRDefault="00631721" w:rsidP="00631721">
      <w:pPr>
        <w:ind w:left="720"/>
        <w:rPr>
          <w:sz w:val="16"/>
        </w:rPr>
      </w:pPr>
      <w:r w:rsidRPr="001D6EB0">
        <w:rPr>
          <w:rStyle w:val="StyleUnderline"/>
        </w:rPr>
        <w:t xml:space="preserve">(1) </w:t>
      </w:r>
      <w:r w:rsidRPr="006D22D7">
        <w:rPr>
          <w:rStyle w:val="Emphasis"/>
          <w:highlight w:val="yellow"/>
        </w:rPr>
        <w:t>abate</w:t>
      </w:r>
      <w:r w:rsidRPr="001F2D1A">
        <w:rPr>
          <w:sz w:val="16"/>
        </w:rPr>
        <w:t xml:space="preserve"> emissions </w:t>
      </w:r>
      <w:r w:rsidRPr="001D6EB0">
        <w:rPr>
          <w:rStyle w:val="StyleUnderline"/>
        </w:rPr>
        <w:t>and face no charge</w:t>
      </w:r>
      <w:r w:rsidRPr="001F2D1A">
        <w:rPr>
          <w:sz w:val="16"/>
        </w:rPr>
        <w:t>,</w:t>
      </w:r>
    </w:p>
    <w:p w14:paraId="2075A89D" w14:textId="77777777" w:rsidR="00631721" w:rsidRPr="001F2D1A" w:rsidRDefault="00631721" w:rsidP="00631721">
      <w:pPr>
        <w:ind w:left="720"/>
        <w:rPr>
          <w:sz w:val="16"/>
        </w:rPr>
      </w:pPr>
      <w:r w:rsidRPr="001D6EB0">
        <w:rPr>
          <w:rStyle w:val="StyleUnderline"/>
        </w:rPr>
        <w:t>(2) continue selling</w:t>
      </w:r>
      <w:r w:rsidRPr="001F2D1A">
        <w:rPr>
          <w:sz w:val="16"/>
        </w:rPr>
        <w:t xml:space="preserve"> to the United States and the European Union </w:t>
      </w:r>
      <w:r w:rsidRPr="001D6EB0">
        <w:rPr>
          <w:rStyle w:val="StyleUnderline"/>
        </w:rPr>
        <w:t xml:space="preserve">without abating and </w:t>
      </w:r>
      <w:r w:rsidRPr="006D22D7">
        <w:rPr>
          <w:rStyle w:val="StyleUnderline"/>
          <w:highlight w:val="yellow"/>
        </w:rPr>
        <w:t>face the</w:t>
      </w:r>
      <w:r w:rsidRPr="001D6EB0">
        <w:rPr>
          <w:rStyle w:val="StyleUnderline"/>
        </w:rPr>
        <w:t xml:space="preserve"> border adjustment </w:t>
      </w:r>
      <w:r w:rsidRPr="006D22D7">
        <w:rPr>
          <w:rStyle w:val="StyleUnderline"/>
          <w:highlight w:val="yellow"/>
        </w:rPr>
        <w:t>charge</w:t>
      </w:r>
      <w:r w:rsidRPr="001F2D1A">
        <w:rPr>
          <w:sz w:val="16"/>
        </w:rPr>
        <w:t xml:space="preserve"> (we assume the exporter would not pass the charge on to consumers—i.e., bear the incidence of the charge—since they compete with “clean” sources from the United States and the European Union, and since the adjustment charges are close to zero for major producers, including Saudi Arabia, Qatar, and Kuwait),</w:t>
      </w:r>
    </w:p>
    <w:p w14:paraId="5CD24BBA" w14:textId="77777777" w:rsidR="00631721" w:rsidRPr="00024F32" w:rsidRDefault="00631721" w:rsidP="00631721">
      <w:pPr>
        <w:ind w:left="720"/>
        <w:rPr>
          <w:rStyle w:val="StyleUnderline"/>
        </w:rPr>
      </w:pPr>
      <w:r w:rsidRPr="001D6EB0">
        <w:rPr>
          <w:rStyle w:val="StyleUnderline"/>
        </w:rPr>
        <w:t>(3) reroute sales</w:t>
      </w:r>
      <w:r w:rsidRPr="001F2D1A">
        <w:rPr>
          <w:sz w:val="16"/>
        </w:rPr>
        <w:t xml:space="preserve"> that previously went to the United States or the European Union </w:t>
      </w:r>
      <w:r w:rsidRPr="001D6EB0">
        <w:rPr>
          <w:rStyle w:val="StyleUnderline"/>
        </w:rPr>
        <w:t>to countries that do not impose</w:t>
      </w:r>
      <w:r w:rsidRPr="001F2D1A">
        <w:rPr>
          <w:sz w:val="16"/>
        </w:rPr>
        <w:t xml:space="preserve"> border </w:t>
      </w:r>
      <w:r w:rsidRPr="00024F32">
        <w:rPr>
          <w:sz w:val="16"/>
        </w:rPr>
        <w:t xml:space="preserve">adjustment </w:t>
      </w:r>
      <w:r w:rsidRPr="00024F32">
        <w:rPr>
          <w:rStyle w:val="StyleUnderline"/>
        </w:rPr>
        <w:t>charges, or</w:t>
      </w:r>
    </w:p>
    <w:p w14:paraId="0AAFFD5C" w14:textId="77777777" w:rsidR="00631721" w:rsidRPr="001F2D1A" w:rsidRDefault="00631721" w:rsidP="00631721">
      <w:pPr>
        <w:ind w:left="720"/>
        <w:rPr>
          <w:sz w:val="16"/>
        </w:rPr>
      </w:pPr>
      <w:r w:rsidRPr="00024F32">
        <w:rPr>
          <w:rStyle w:val="StyleUnderline"/>
        </w:rPr>
        <w:t xml:space="preserve">(4) </w:t>
      </w:r>
      <w:r w:rsidRPr="006D22D7">
        <w:rPr>
          <w:rStyle w:val="StyleUnderline"/>
          <w:highlight w:val="yellow"/>
        </w:rPr>
        <w:t>export less</w:t>
      </w:r>
      <w:r w:rsidRPr="001F2D1A">
        <w:rPr>
          <w:sz w:val="16"/>
        </w:rPr>
        <w:t xml:space="preserve"> oil and natural gas.</w:t>
      </w:r>
    </w:p>
    <w:p w14:paraId="1C975D49" w14:textId="77777777" w:rsidR="00631721" w:rsidRPr="001F2D1A" w:rsidRDefault="00631721" w:rsidP="00631721">
      <w:pPr>
        <w:rPr>
          <w:sz w:val="16"/>
        </w:rPr>
      </w:pPr>
      <w:r w:rsidRPr="001F2D1A">
        <w:rPr>
          <w:sz w:val="16"/>
        </w:rPr>
        <w:t xml:space="preserve">As noted above, </w:t>
      </w:r>
      <w:r w:rsidRPr="006D22D7">
        <w:rPr>
          <w:rStyle w:val="StyleUnderline"/>
          <w:highlight w:val="yellow"/>
        </w:rPr>
        <w:t xml:space="preserve">option (1) implies </w:t>
      </w:r>
      <w:r w:rsidRPr="006D22D7">
        <w:rPr>
          <w:rStyle w:val="Emphasis"/>
          <w:highlight w:val="yellow"/>
        </w:rPr>
        <w:t>substantial</w:t>
      </w:r>
      <w:r w:rsidRPr="006D22D7">
        <w:rPr>
          <w:sz w:val="16"/>
          <w:highlight w:val="yellow"/>
        </w:rPr>
        <w:t xml:space="preserve"> </w:t>
      </w:r>
      <w:r w:rsidRPr="006D22D7">
        <w:rPr>
          <w:rStyle w:val="StyleUnderline"/>
          <w:highlight w:val="yellow"/>
        </w:rPr>
        <w:t xml:space="preserve">reductions in emissions and </w:t>
      </w:r>
      <w:r w:rsidRPr="006D22D7">
        <w:rPr>
          <w:rStyle w:val="Emphasis"/>
          <w:highlight w:val="yellow"/>
        </w:rPr>
        <w:t>no</w:t>
      </w:r>
      <w:r w:rsidRPr="001F2D1A">
        <w:rPr>
          <w:sz w:val="16"/>
        </w:rPr>
        <w:t xml:space="preserve"> </w:t>
      </w:r>
      <w:r w:rsidRPr="001D6EB0">
        <w:rPr>
          <w:rStyle w:val="StyleUnderline"/>
        </w:rPr>
        <w:t xml:space="preserve">associated </w:t>
      </w:r>
      <w:r w:rsidRPr="006D22D7">
        <w:rPr>
          <w:rStyle w:val="StyleUnderline"/>
          <w:highlight w:val="yellow"/>
        </w:rPr>
        <w:t>impact on oil and gas</w:t>
      </w:r>
      <w:r w:rsidRPr="001D6EB0">
        <w:rPr>
          <w:rStyle w:val="StyleUnderline"/>
        </w:rPr>
        <w:t xml:space="preserve"> trade or </w:t>
      </w:r>
      <w:r w:rsidRPr="006D22D7">
        <w:rPr>
          <w:rStyle w:val="Emphasis"/>
          <w:highlight w:val="yellow"/>
        </w:rPr>
        <w:t>prices</w:t>
      </w:r>
      <w:r w:rsidRPr="001F2D1A">
        <w:rPr>
          <w:sz w:val="16"/>
        </w:rPr>
        <w:t xml:space="preserve">. If the proposed border adjustments are enacted with enough lead time and countries are </w:t>
      </w:r>
      <w:proofErr w:type="gramStart"/>
      <w:r w:rsidRPr="001F2D1A">
        <w:rPr>
          <w:sz w:val="16"/>
        </w:rPr>
        <w:t>offered assistance</w:t>
      </w:r>
      <w:proofErr w:type="gramEnd"/>
      <w:r w:rsidRPr="001F2D1A">
        <w:rPr>
          <w:sz w:val="16"/>
        </w:rPr>
        <w:t xml:space="preserve"> in developing and implementing regulations, </w:t>
      </w:r>
      <w:r w:rsidRPr="001D6EB0">
        <w:rPr>
          <w:rStyle w:val="StyleUnderline"/>
        </w:rPr>
        <w:t xml:space="preserve">we view this outcome as </w:t>
      </w:r>
      <w:r w:rsidRPr="001D6EB0">
        <w:rPr>
          <w:rStyle w:val="Emphasis"/>
        </w:rPr>
        <w:t>likely</w:t>
      </w:r>
      <w:r w:rsidRPr="001F2D1A">
        <w:rPr>
          <w:sz w:val="16"/>
        </w:rPr>
        <w:t>. The extent to which exporters prefer option (3) to option (2) depends on shipping costs. As a benchmark, we identified countries that typically export oil or gas to the United States or the European Union and for whom the methane charge listed in table 1 would be higher than $5 per barrel or $2 per MMBtu, where $5 and $2 are estimated costs of shipping oil and gas 5,000 miles; these countries would be incentivized to divert trade.17 We assume that the remaining countries listed in table 1 would continue to sell to the United States or the European Union, paying the border adjustment charge. For shipments from countries with border adjustment charges above shipping costs that typically export to the United States or the European Union, we then assume (as benchmark scenarios) that 15 percent, 5 percent, or 0 percent (none) of each fuel would be taken off the world market entirely (option 4). This last option is unlikely to be attractive if only the European Union and the United States agree to enact border adjustments, so the upper end of the withdrawals is possible only if a very broad coalition of energy importers participate in the agreement. Further, in the long run, we would expect most of these energy flows to come back into the market.</w:t>
      </w:r>
    </w:p>
    <w:p w14:paraId="75E26919" w14:textId="77777777" w:rsidR="00631721" w:rsidRPr="00640F5D" w:rsidRDefault="00631721" w:rsidP="00631721">
      <w:pPr>
        <w:rPr>
          <w:u w:val="single"/>
        </w:rPr>
      </w:pPr>
      <w:r w:rsidRPr="00C46E96">
        <w:rPr>
          <w:rStyle w:val="StyleUnderline"/>
        </w:rPr>
        <w:t>[TABLE 1 REMOVED]</w:t>
      </w:r>
    </w:p>
    <w:p w14:paraId="09E6CB0A" w14:textId="77777777" w:rsidR="00631721" w:rsidRPr="001F2D1A" w:rsidRDefault="00631721" w:rsidP="00631721">
      <w:pPr>
        <w:rPr>
          <w:sz w:val="16"/>
        </w:rPr>
      </w:pPr>
      <w:r w:rsidRPr="001F2D1A">
        <w:rPr>
          <w:sz w:val="16"/>
        </w:rPr>
        <w:t xml:space="preserve">Table 2 summarizes energy market impacts under these three assumptions about the share of oil or gas that is removed from the world market. We assume a combined demand and supply elasticity of 0.1 in both oil and natural gas markets (consistent with the prior literature) and convert to dollars per gallon of gasoline using the fact that each barrel of oil contains 42 gallons. We assume benchmark oil prices of $70 per barrel. We also represent an abatement scenario, corresponding to major exporters adopting regulations that exempt them from the border adjustment charge (as discussed under option 1 above). </w:t>
      </w:r>
      <w:r w:rsidRPr="006D22D7">
        <w:rPr>
          <w:rStyle w:val="StyleUnderline"/>
          <w:highlight w:val="yellow"/>
        </w:rPr>
        <w:t>The impact on oil and gas</w:t>
      </w:r>
      <w:r w:rsidRPr="001D6EB0">
        <w:rPr>
          <w:rStyle w:val="StyleUnderline"/>
        </w:rPr>
        <w:t xml:space="preserve"> trade </w:t>
      </w:r>
      <w:r w:rsidRPr="006D22D7">
        <w:rPr>
          <w:rStyle w:val="StyleUnderline"/>
          <w:highlight w:val="yellow"/>
        </w:rPr>
        <w:t xml:space="preserve">is </w:t>
      </w:r>
      <w:r w:rsidRPr="006D22D7">
        <w:rPr>
          <w:rStyle w:val="Emphasis"/>
          <w:highlight w:val="yellow"/>
        </w:rPr>
        <w:t>very small</w:t>
      </w:r>
      <w:r w:rsidRPr="006D22D7">
        <w:rPr>
          <w:sz w:val="16"/>
          <w:highlight w:val="yellow"/>
        </w:rPr>
        <w:t xml:space="preserve"> </w:t>
      </w:r>
      <w:r w:rsidRPr="006D22D7">
        <w:rPr>
          <w:rStyle w:val="StyleUnderline"/>
          <w:highlight w:val="yellow"/>
        </w:rPr>
        <w:t xml:space="preserve">and </w:t>
      </w:r>
      <w:r w:rsidRPr="006D22D7">
        <w:rPr>
          <w:rStyle w:val="Emphasis"/>
          <w:highlight w:val="yellow"/>
        </w:rPr>
        <w:t>zero</w:t>
      </w:r>
      <w:r w:rsidRPr="001F2D1A">
        <w:rPr>
          <w:sz w:val="16"/>
        </w:rPr>
        <w:t xml:space="preserve"> </w:t>
      </w:r>
      <w:r w:rsidRPr="006D22D7">
        <w:rPr>
          <w:rStyle w:val="StyleUnderline"/>
          <w:highlight w:val="yellow"/>
        </w:rPr>
        <w:t>for</w:t>
      </w:r>
      <w:r w:rsidRPr="001D6EB0">
        <w:rPr>
          <w:rStyle w:val="StyleUnderline"/>
        </w:rPr>
        <w:t xml:space="preserve"> </w:t>
      </w:r>
      <w:r w:rsidRPr="001D6EB0">
        <w:rPr>
          <w:rStyle w:val="Emphasis"/>
        </w:rPr>
        <w:t xml:space="preserve">several </w:t>
      </w:r>
      <w:r w:rsidRPr="006D22D7">
        <w:rPr>
          <w:rStyle w:val="Emphasis"/>
          <w:highlight w:val="yellow"/>
        </w:rPr>
        <w:t>likely</w:t>
      </w:r>
      <w:r w:rsidRPr="006D22D7">
        <w:rPr>
          <w:rStyle w:val="StyleUnderline"/>
          <w:highlight w:val="yellow"/>
        </w:rPr>
        <w:t xml:space="preserve"> scenarios</w:t>
      </w:r>
      <w:r w:rsidRPr="001F2D1A">
        <w:rPr>
          <w:sz w:val="16"/>
        </w:rPr>
        <w:t>.18</w:t>
      </w:r>
    </w:p>
    <w:p w14:paraId="7607E1EC" w14:textId="77777777" w:rsidR="00631721" w:rsidRDefault="00631721" w:rsidP="00631721">
      <w:pPr>
        <w:rPr>
          <w:rStyle w:val="StyleUnderline"/>
        </w:rPr>
      </w:pPr>
      <w:r w:rsidRPr="001D6EB0">
        <w:rPr>
          <w:rStyle w:val="StyleUnderline"/>
        </w:rPr>
        <w:t>[BEGIN FOOTNOTE 18]</w:t>
      </w:r>
    </w:p>
    <w:p w14:paraId="277309C8" w14:textId="77777777" w:rsidR="00631721" w:rsidRPr="001F2D1A" w:rsidRDefault="00631721" w:rsidP="00631721">
      <w:pPr>
        <w:rPr>
          <w:rStyle w:val="Emphasis"/>
        </w:rPr>
      </w:pPr>
      <w:r w:rsidRPr="001F2D1A">
        <w:rPr>
          <w:rStyle w:val="StyleUnderline"/>
        </w:rPr>
        <w:t xml:space="preserve">Table 2 reflects trade flows in </w:t>
      </w:r>
      <w:r w:rsidRPr="001F2D1A">
        <w:rPr>
          <w:rStyle w:val="Emphasis"/>
        </w:rPr>
        <w:t>2020</w:t>
      </w:r>
      <w:r w:rsidRPr="001F2D1A">
        <w:rPr>
          <w:sz w:val="16"/>
        </w:rPr>
        <w:t xml:space="preserve">, </w:t>
      </w:r>
      <w:r w:rsidRPr="001F2D1A">
        <w:rPr>
          <w:rStyle w:val="StyleUnderline"/>
        </w:rPr>
        <w:t>when Venezuela shipped small amounts of oil to the U</w:t>
      </w:r>
      <w:r w:rsidRPr="001F2D1A">
        <w:rPr>
          <w:sz w:val="16"/>
        </w:rPr>
        <w:t xml:space="preserve">nited </w:t>
      </w:r>
      <w:r w:rsidRPr="001F2D1A">
        <w:rPr>
          <w:rStyle w:val="StyleUnderline"/>
        </w:rPr>
        <w:t>S</w:t>
      </w:r>
      <w:r w:rsidRPr="001F2D1A">
        <w:rPr>
          <w:sz w:val="16"/>
        </w:rPr>
        <w:t xml:space="preserve">tates and the European Union. </w:t>
      </w:r>
      <w:r w:rsidRPr="001F2D1A">
        <w:rPr>
          <w:rStyle w:val="StyleUnderline"/>
        </w:rPr>
        <w:t xml:space="preserve">Even reflecting </w:t>
      </w:r>
      <w:r w:rsidRPr="001F2D1A">
        <w:rPr>
          <w:rStyle w:val="Emphasis"/>
        </w:rPr>
        <w:t>recent trade</w:t>
      </w:r>
      <w:r w:rsidRPr="001F2D1A">
        <w:rPr>
          <w:sz w:val="16"/>
        </w:rPr>
        <w:t xml:space="preserve"> </w:t>
      </w:r>
      <w:r w:rsidRPr="001F2D1A">
        <w:rPr>
          <w:rStyle w:val="StyleUnderline"/>
        </w:rPr>
        <w:t>between Venezuela and the United States</w:t>
      </w:r>
      <w:r w:rsidRPr="001F2D1A">
        <w:rPr>
          <w:sz w:val="16"/>
        </w:rPr>
        <w:t xml:space="preserve"> (reportedly up to 100,000 barrels per day), the </w:t>
      </w:r>
      <w:r w:rsidRPr="006D22D7">
        <w:rPr>
          <w:rStyle w:val="StyleUnderline"/>
          <w:highlight w:val="yellow"/>
        </w:rPr>
        <w:t>oil price impact would be</w:t>
      </w:r>
      <w:r w:rsidRPr="001F2D1A">
        <w:rPr>
          <w:rStyle w:val="StyleUnderline"/>
        </w:rPr>
        <w:t xml:space="preserve"> about </w:t>
      </w:r>
      <w:r w:rsidRPr="006D22D7">
        <w:rPr>
          <w:rStyle w:val="Emphasis"/>
          <w:highlight w:val="yellow"/>
        </w:rPr>
        <w:t>1 percent</w:t>
      </w:r>
      <w:r w:rsidRPr="001F2D1A">
        <w:rPr>
          <w:sz w:val="16"/>
        </w:rPr>
        <w:t xml:space="preserve"> </w:t>
      </w:r>
      <w:r w:rsidRPr="001F2D1A">
        <w:rPr>
          <w:rStyle w:val="StyleUnderline"/>
        </w:rPr>
        <w:t xml:space="preserve">and US gasoline price impact would be </w:t>
      </w:r>
      <w:r w:rsidRPr="001F2D1A">
        <w:rPr>
          <w:rStyle w:val="Emphasis"/>
        </w:rPr>
        <w:t>less than $0.02.</w:t>
      </w:r>
    </w:p>
    <w:p w14:paraId="034AF8A1" w14:textId="77777777" w:rsidR="00631721" w:rsidRPr="001D6EB0" w:rsidRDefault="00631721" w:rsidP="00631721">
      <w:pPr>
        <w:rPr>
          <w:rStyle w:val="StyleUnderline"/>
        </w:rPr>
      </w:pPr>
      <w:r w:rsidRPr="001D6EB0">
        <w:rPr>
          <w:rStyle w:val="StyleUnderline"/>
        </w:rPr>
        <w:t xml:space="preserve">[END FOOTNOTE 18, END OF PARAGRAPH] </w:t>
      </w:r>
    </w:p>
    <w:p w14:paraId="6E30EA17" w14:textId="77777777" w:rsidR="00631721" w:rsidRPr="001F2D1A" w:rsidRDefault="00631721" w:rsidP="00631721">
      <w:pPr>
        <w:rPr>
          <w:sz w:val="16"/>
        </w:rPr>
      </w:pPr>
      <w:r w:rsidRPr="001F2D1A">
        <w:rPr>
          <w:sz w:val="16"/>
        </w:rPr>
        <w:t xml:space="preserve">In general, the policy could be nonbinding if noncoalition oil and gas importers can absorb all the exports from the dirtiest countries (option 3). For example, neither China nor India is currently a signatory to the Global Methane Pledge. (See below for more detail on the pledge.) But </w:t>
      </w:r>
      <w:r w:rsidRPr="001F2D1A">
        <w:rPr>
          <w:rStyle w:val="StyleUnderline"/>
        </w:rPr>
        <w:t xml:space="preserve">if major importers see the </w:t>
      </w:r>
      <w:r w:rsidRPr="001F2D1A">
        <w:rPr>
          <w:rStyle w:val="Emphasis"/>
        </w:rPr>
        <w:t>value</w:t>
      </w:r>
      <w:r w:rsidRPr="001F2D1A">
        <w:rPr>
          <w:sz w:val="16"/>
        </w:rPr>
        <w:t xml:space="preserve"> </w:t>
      </w:r>
      <w:r w:rsidRPr="001F2D1A">
        <w:rPr>
          <w:rStyle w:val="StyleUnderline"/>
        </w:rPr>
        <w:t>of incentivizing low-cost reductions of a potent greenhouse gas</w:t>
      </w:r>
      <w:r w:rsidRPr="001F2D1A">
        <w:rPr>
          <w:sz w:val="16"/>
        </w:rPr>
        <w:t xml:space="preserve">, </w:t>
      </w:r>
      <w:r w:rsidRPr="001F2D1A">
        <w:rPr>
          <w:rStyle w:val="StyleUnderline"/>
        </w:rPr>
        <w:t xml:space="preserve">they can </w:t>
      </w:r>
      <w:r w:rsidRPr="001F2D1A">
        <w:rPr>
          <w:rStyle w:val="Emphasis"/>
        </w:rPr>
        <w:t>opt into</w:t>
      </w:r>
      <w:r w:rsidRPr="001F2D1A">
        <w:rPr>
          <w:rStyle w:val="StyleUnderline"/>
        </w:rPr>
        <w:t xml:space="preserve"> the agreement</w:t>
      </w:r>
      <w:r w:rsidRPr="001F2D1A">
        <w:rPr>
          <w:sz w:val="16"/>
        </w:rPr>
        <w:t>. The more countries are included in the agreement, the more effective it will be.</w:t>
      </w:r>
    </w:p>
    <w:p w14:paraId="659157A3" w14:textId="77777777" w:rsidR="00631721" w:rsidRPr="001F2D1A" w:rsidRDefault="00631721" w:rsidP="00631721">
      <w:pPr>
        <w:rPr>
          <w:rStyle w:val="Emphasis"/>
        </w:rPr>
      </w:pPr>
      <w:r w:rsidRPr="001F2D1A">
        <w:rPr>
          <w:rStyle w:val="StyleUnderline"/>
        </w:rPr>
        <w:t>A related concern is that countries with large</w:t>
      </w:r>
      <w:r w:rsidRPr="001F2D1A">
        <w:rPr>
          <w:sz w:val="16"/>
        </w:rPr>
        <w:t xml:space="preserve"> methane </w:t>
      </w:r>
      <w:r w:rsidRPr="001F2D1A">
        <w:rPr>
          <w:rStyle w:val="StyleUnderline"/>
        </w:rPr>
        <w:t xml:space="preserve">emissions may not </w:t>
      </w:r>
      <w:r w:rsidRPr="001F2D1A">
        <w:rPr>
          <w:rStyle w:val="Emphasis"/>
        </w:rPr>
        <w:t>respond</w:t>
      </w:r>
      <w:r w:rsidRPr="001F2D1A">
        <w:rPr>
          <w:rStyle w:val="StyleUnderline"/>
        </w:rPr>
        <w:t xml:space="preserve"> to incentives</w:t>
      </w:r>
      <w:r w:rsidRPr="001F2D1A">
        <w:rPr>
          <w:sz w:val="16"/>
        </w:rPr>
        <w:t xml:space="preserve">. </w:t>
      </w:r>
      <w:r w:rsidRPr="001F2D1A">
        <w:rPr>
          <w:rStyle w:val="StyleUnderline"/>
        </w:rPr>
        <w:t xml:space="preserve">Even though estimates of </w:t>
      </w:r>
      <w:r w:rsidRPr="006D22D7">
        <w:rPr>
          <w:rStyle w:val="StyleUnderline"/>
          <w:highlight w:val="yellow"/>
        </w:rPr>
        <w:t xml:space="preserve">abatement costs are </w:t>
      </w:r>
      <w:r w:rsidRPr="006D22D7">
        <w:rPr>
          <w:rStyle w:val="Emphasis"/>
          <w:highlight w:val="yellow"/>
        </w:rPr>
        <w:t>low</w:t>
      </w:r>
      <w:r w:rsidRPr="001F2D1A">
        <w:rPr>
          <w:sz w:val="16"/>
        </w:rPr>
        <w:t xml:space="preserve">, </w:t>
      </w:r>
      <w:r w:rsidRPr="001F2D1A">
        <w:rPr>
          <w:rStyle w:val="StyleUnderline"/>
        </w:rPr>
        <w:t>they may not account for local</w:t>
      </w:r>
      <w:r w:rsidRPr="001F2D1A">
        <w:rPr>
          <w:sz w:val="16"/>
        </w:rPr>
        <w:t xml:space="preserve"> contexts or other </w:t>
      </w:r>
      <w:r w:rsidRPr="001F2D1A">
        <w:rPr>
          <w:rStyle w:val="StyleUnderline"/>
        </w:rPr>
        <w:t>barriers to implementation</w:t>
      </w:r>
      <w:r w:rsidRPr="001F2D1A">
        <w:rPr>
          <w:sz w:val="16"/>
        </w:rPr>
        <w:t xml:space="preserve">. </w:t>
      </w:r>
      <w:r w:rsidRPr="001F2D1A">
        <w:rPr>
          <w:rStyle w:val="Emphasis"/>
        </w:rPr>
        <w:t>Still</w:t>
      </w:r>
      <w:r w:rsidRPr="001F2D1A">
        <w:rPr>
          <w:sz w:val="16"/>
        </w:rPr>
        <w:t xml:space="preserve">, </w:t>
      </w:r>
      <w:r w:rsidRPr="001F2D1A">
        <w:rPr>
          <w:rStyle w:val="StyleUnderline"/>
        </w:rPr>
        <w:t xml:space="preserve">a policy tool that discourages exports from countries that fail to reduce emissions will be </w:t>
      </w:r>
      <w:r w:rsidRPr="001F2D1A">
        <w:rPr>
          <w:rStyle w:val="Emphasis"/>
        </w:rPr>
        <w:t>valuable.</w:t>
      </w:r>
    </w:p>
    <w:p w14:paraId="13DBEC8C" w14:textId="77777777" w:rsidR="00631721" w:rsidRPr="00381B47" w:rsidRDefault="00631721" w:rsidP="00631721">
      <w:pPr>
        <w:rPr>
          <w:sz w:val="16"/>
        </w:rPr>
      </w:pPr>
      <w:r w:rsidRPr="00381B47">
        <w:rPr>
          <w:sz w:val="16"/>
        </w:rPr>
        <w:t>Additional Considerations</w:t>
      </w:r>
    </w:p>
    <w:p w14:paraId="770E72A6" w14:textId="77777777" w:rsidR="00631721" w:rsidRPr="00381B47" w:rsidRDefault="00631721" w:rsidP="00631721">
      <w:pPr>
        <w:rPr>
          <w:sz w:val="16"/>
        </w:rPr>
      </w:pPr>
      <w:r w:rsidRPr="00381B47">
        <w:rPr>
          <w:sz w:val="16"/>
        </w:rPr>
        <w:t>In addition to the market impacts, there are also important political economy dynamics to consider with a methane border adjustment agreement. One benefit is that it may lessen domestic opposition to tougher regulations in the United States or the European Union, since foreign competitors would be subject to similarly stringent regulations. The effectiveness of these methane regulations will depend on implementation details, and a border adjustment may allow more rigorous implementation. For example, the IRA includes an offramp that waives the methane emissions fee if emissions were caused by unreasonable delays building infrastructure to transport the captured methane. We are assuming that the EPA administrator will implement regulations in a manner that is effective at reducing methane emissions, but this area should be continuously monitored.</w:t>
      </w:r>
    </w:p>
    <w:p w14:paraId="00514890" w14:textId="77777777" w:rsidR="00631721" w:rsidRPr="00381B47" w:rsidRDefault="00631721" w:rsidP="00631721">
      <w:pPr>
        <w:rPr>
          <w:sz w:val="16"/>
        </w:rPr>
      </w:pPr>
      <w:r w:rsidRPr="00381B47">
        <w:rPr>
          <w:sz w:val="16"/>
        </w:rPr>
        <w:t>Table 2</w:t>
      </w:r>
    </w:p>
    <w:p w14:paraId="49597256" w14:textId="77777777" w:rsidR="00631721" w:rsidRPr="00381B47" w:rsidRDefault="00631721" w:rsidP="00631721">
      <w:pPr>
        <w:rPr>
          <w:rStyle w:val="StyleUnderline"/>
        </w:rPr>
      </w:pPr>
      <w:r w:rsidRPr="00381B47">
        <w:rPr>
          <w:rStyle w:val="StyleUnderline"/>
        </w:rPr>
        <w:t xml:space="preserve">Energy price scenarios with different </w:t>
      </w:r>
      <w:r w:rsidRPr="00381B47">
        <w:rPr>
          <w:rStyle w:val="Emphasis"/>
        </w:rPr>
        <w:t>supply assumptions</w:t>
      </w:r>
    </w:p>
    <w:tbl>
      <w:tblPr>
        <w:tblStyle w:val="TableGrid"/>
        <w:tblW w:w="0" w:type="auto"/>
        <w:tblLayout w:type="fixed"/>
        <w:tblLook w:val="04A0" w:firstRow="1" w:lastRow="0" w:firstColumn="1" w:lastColumn="0" w:noHBand="0" w:noVBand="1"/>
      </w:tblPr>
      <w:tblGrid>
        <w:gridCol w:w="1345"/>
        <w:gridCol w:w="1440"/>
        <w:gridCol w:w="1620"/>
        <w:gridCol w:w="1620"/>
        <w:gridCol w:w="1766"/>
        <w:gridCol w:w="1559"/>
      </w:tblGrid>
      <w:tr w:rsidR="00631721" w14:paraId="022574CF" w14:textId="77777777" w:rsidTr="00705C2A">
        <w:tc>
          <w:tcPr>
            <w:tcW w:w="1345" w:type="dxa"/>
          </w:tcPr>
          <w:p w14:paraId="078425AA" w14:textId="77777777" w:rsidR="00631721" w:rsidRDefault="00631721" w:rsidP="00705C2A">
            <w:r w:rsidRPr="00381B47">
              <w:rPr>
                <w:sz w:val="16"/>
              </w:rPr>
              <w:t>Scenario</w:t>
            </w:r>
          </w:p>
        </w:tc>
        <w:tc>
          <w:tcPr>
            <w:tcW w:w="1440" w:type="dxa"/>
          </w:tcPr>
          <w:p w14:paraId="73A59324" w14:textId="77777777" w:rsidR="00631721" w:rsidRDefault="00631721" w:rsidP="00705C2A">
            <w:r w:rsidRPr="00381B47">
              <w:rPr>
                <w:sz w:val="16"/>
              </w:rPr>
              <w:t>Oil removed from market (percent)</w:t>
            </w:r>
          </w:p>
        </w:tc>
        <w:tc>
          <w:tcPr>
            <w:tcW w:w="1620" w:type="dxa"/>
          </w:tcPr>
          <w:p w14:paraId="320AC89C" w14:textId="77777777" w:rsidR="00631721" w:rsidRPr="00631721" w:rsidRDefault="00631721" w:rsidP="00705C2A">
            <w:pPr>
              <w:rPr>
                <w:rStyle w:val="StyleUnderline"/>
              </w:rPr>
            </w:pPr>
            <w:r w:rsidRPr="00631721">
              <w:rPr>
                <w:rStyle w:val="StyleUnderline"/>
              </w:rPr>
              <w:t>Increase in oil price (percent)</w:t>
            </w:r>
          </w:p>
        </w:tc>
        <w:tc>
          <w:tcPr>
            <w:tcW w:w="1620" w:type="dxa"/>
          </w:tcPr>
          <w:p w14:paraId="62BEDE50" w14:textId="77777777" w:rsidR="00631721" w:rsidRDefault="00631721" w:rsidP="00705C2A">
            <w:r w:rsidRPr="006D22D7">
              <w:rPr>
                <w:rStyle w:val="Emphasis"/>
                <w:highlight w:val="yellow"/>
              </w:rPr>
              <w:t>Increase in US gasoline price</w:t>
            </w:r>
            <w:r w:rsidRPr="00381B47">
              <w:rPr>
                <w:sz w:val="16"/>
              </w:rPr>
              <w:t xml:space="preserve"> (US dollars/gallon)</w:t>
            </w:r>
          </w:p>
        </w:tc>
        <w:tc>
          <w:tcPr>
            <w:tcW w:w="1766" w:type="dxa"/>
          </w:tcPr>
          <w:p w14:paraId="4F639481" w14:textId="77777777" w:rsidR="00631721" w:rsidRDefault="00631721" w:rsidP="00705C2A">
            <w:r w:rsidRPr="00381B47">
              <w:rPr>
                <w:sz w:val="16"/>
              </w:rPr>
              <w:t>EU natural gas removed from market (percent)</w:t>
            </w:r>
          </w:p>
        </w:tc>
        <w:tc>
          <w:tcPr>
            <w:tcW w:w="1559" w:type="dxa"/>
          </w:tcPr>
          <w:p w14:paraId="3A44F2DA" w14:textId="77777777" w:rsidR="00631721" w:rsidRDefault="00631721" w:rsidP="00705C2A">
            <w:r w:rsidRPr="00381B47">
              <w:rPr>
                <w:sz w:val="16"/>
              </w:rPr>
              <w:t>Increase in EU natural gas price (percent)</w:t>
            </w:r>
          </w:p>
        </w:tc>
      </w:tr>
      <w:tr w:rsidR="00631721" w14:paraId="170030E0" w14:textId="77777777" w:rsidTr="00705C2A">
        <w:tc>
          <w:tcPr>
            <w:tcW w:w="1345" w:type="dxa"/>
          </w:tcPr>
          <w:p w14:paraId="71FED3FB" w14:textId="77777777" w:rsidR="00631721" w:rsidRPr="00381B47" w:rsidRDefault="00631721" w:rsidP="00705C2A">
            <w:pPr>
              <w:rPr>
                <w:rStyle w:val="StyleUnderline"/>
              </w:rPr>
            </w:pPr>
            <w:r w:rsidRPr="006D22D7">
              <w:rPr>
                <w:rStyle w:val="StyleUnderline"/>
                <w:highlight w:val="yellow"/>
              </w:rPr>
              <w:t>15% supply reduction</w:t>
            </w:r>
          </w:p>
        </w:tc>
        <w:tc>
          <w:tcPr>
            <w:tcW w:w="1440" w:type="dxa"/>
          </w:tcPr>
          <w:p w14:paraId="58173986" w14:textId="77777777" w:rsidR="00631721" w:rsidRPr="00381B47" w:rsidRDefault="00631721" w:rsidP="00705C2A">
            <w:pPr>
              <w:rPr>
                <w:rStyle w:val="Emphasis"/>
              </w:rPr>
            </w:pPr>
            <w:r w:rsidRPr="00381B47">
              <w:rPr>
                <w:rStyle w:val="Emphasis"/>
              </w:rPr>
              <w:t>0.015%</w:t>
            </w:r>
          </w:p>
        </w:tc>
        <w:tc>
          <w:tcPr>
            <w:tcW w:w="1620" w:type="dxa"/>
          </w:tcPr>
          <w:p w14:paraId="0E06A578" w14:textId="77777777" w:rsidR="00631721" w:rsidRPr="00631721" w:rsidRDefault="00631721" w:rsidP="00705C2A">
            <w:pPr>
              <w:rPr>
                <w:rStyle w:val="Emphasis"/>
              </w:rPr>
            </w:pPr>
            <w:r w:rsidRPr="00631721">
              <w:rPr>
                <w:rStyle w:val="Emphasis"/>
              </w:rPr>
              <w:t>0.148%</w:t>
            </w:r>
          </w:p>
        </w:tc>
        <w:tc>
          <w:tcPr>
            <w:tcW w:w="1620" w:type="dxa"/>
          </w:tcPr>
          <w:p w14:paraId="3006B3A1" w14:textId="77777777" w:rsidR="00631721" w:rsidRPr="00381B47" w:rsidRDefault="00631721" w:rsidP="00705C2A">
            <w:pPr>
              <w:rPr>
                <w:rStyle w:val="Emphasis"/>
              </w:rPr>
            </w:pPr>
            <w:r w:rsidRPr="006D22D7">
              <w:rPr>
                <w:rStyle w:val="Emphasis"/>
                <w:highlight w:val="yellow"/>
              </w:rPr>
              <w:t>$0.002</w:t>
            </w:r>
          </w:p>
        </w:tc>
        <w:tc>
          <w:tcPr>
            <w:tcW w:w="1766" w:type="dxa"/>
          </w:tcPr>
          <w:p w14:paraId="0C25E276" w14:textId="77777777" w:rsidR="00631721" w:rsidRDefault="00631721" w:rsidP="00705C2A">
            <w:r w:rsidRPr="00381B47">
              <w:rPr>
                <w:sz w:val="16"/>
              </w:rPr>
              <w:t>0</w:t>
            </w:r>
          </w:p>
        </w:tc>
        <w:tc>
          <w:tcPr>
            <w:tcW w:w="1559" w:type="dxa"/>
          </w:tcPr>
          <w:p w14:paraId="246D7A79" w14:textId="77777777" w:rsidR="00631721" w:rsidRDefault="00631721" w:rsidP="00705C2A">
            <w:r w:rsidRPr="00381B47">
              <w:rPr>
                <w:sz w:val="16"/>
              </w:rPr>
              <w:t>0</w:t>
            </w:r>
          </w:p>
        </w:tc>
      </w:tr>
      <w:tr w:rsidR="00631721" w14:paraId="3FF69E31" w14:textId="77777777" w:rsidTr="00705C2A">
        <w:tc>
          <w:tcPr>
            <w:tcW w:w="1345" w:type="dxa"/>
          </w:tcPr>
          <w:p w14:paraId="7D5FCEB3" w14:textId="77777777" w:rsidR="00631721" w:rsidRDefault="00631721" w:rsidP="00705C2A">
            <w:r w:rsidRPr="00381B47">
              <w:rPr>
                <w:sz w:val="16"/>
              </w:rPr>
              <w:t>5% supply reduction</w:t>
            </w:r>
          </w:p>
        </w:tc>
        <w:tc>
          <w:tcPr>
            <w:tcW w:w="1440" w:type="dxa"/>
          </w:tcPr>
          <w:p w14:paraId="5F899440" w14:textId="77777777" w:rsidR="00631721" w:rsidRDefault="00631721" w:rsidP="00705C2A">
            <w:r w:rsidRPr="00381B47">
              <w:rPr>
                <w:sz w:val="16"/>
              </w:rPr>
              <w:t>0.005%</w:t>
            </w:r>
          </w:p>
        </w:tc>
        <w:tc>
          <w:tcPr>
            <w:tcW w:w="1620" w:type="dxa"/>
          </w:tcPr>
          <w:p w14:paraId="3C093264" w14:textId="77777777" w:rsidR="00631721" w:rsidRDefault="00631721" w:rsidP="00705C2A">
            <w:r w:rsidRPr="00381B47">
              <w:rPr>
                <w:sz w:val="16"/>
              </w:rPr>
              <w:t>0.049%</w:t>
            </w:r>
          </w:p>
        </w:tc>
        <w:tc>
          <w:tcPr>
            <w:tcW w:w="1620" w:type="dxa"/>
          </w:tcPr>
          <w:p w14:paraId="47DF09AF" w14:textId="77777777" w:rsidR="00631721" w:rsidRDefault="00631721" w:rsidP="00705C2A">
            <w:r w:rsidRPr="00381B47">
              <w:rPr>
                <w:sz w:val="16"/>
              </w:rPr>
              <w:t>$0.001</w:t>
            </w:r>
          </w:p>
        </w:tc>
        <w:tc>
          <w:tcPr>
            <w:tcW w:w="1766" w:type="dxa"/>
          </w:tcPr>
          <w:p w14:paraId="528352DE" w14:textId="77777777" w:rsidR="00631721" w:rsidRDefault="00631721" w:rsidP="00705C2A">
            <w:r w:rsidRPr="00381B47">
              <w:rPr>
                <w:sz w:val="16"/>
              </w:rPr>
              <w:t>0</w:t>
            </w:r>
          </w:p>
        </w:tc>
        <w:tc>
          <w:tcPr>
            <w:tcW w:w="1559" w:type="dxa"/>
          </w:tcPr>
          <w:p w14:paraId="130EF5C1" w14:textId="77777777" w:rsidR="00631721" w:rsidRDefault="00631721" w:rsidP="00705C2A">
            <w:r w:rsidRPr="00381B47">
              <w:rPr>
                <w:sz w:val="16"/>
              </w:rPr>
              <w:t>0</w:t>
            </w:r>
          </w:p>
        </w:tc>
      </w:tr>
      <w:tr w:rsidR="00631721" w14:paraId="53E52C9F" w14:textId="77777777" w:rsidTr="00705C2A">
        <w:tc>
          <w:tcPr>
            <w:tcW w:w="1345" w:type="dxa"/>
          </w:tcPr>
          <w:p w14:paraId="731F96AA" w14:textId="77777777" w:rsidR="00631721" w:rsidRDefault="00631721" w:rsidP="00705C2A">
            <w:r w:rsidRPr="00381B47">
              <w:rPr>
                <w:sz w:val="16"/>
              </w:rPr>
              <w:t>0% supply reduction</w:t>
            </w:r>
          </w:p>
        </w:tc>
        <w:tc>
          <w:tcPr>
            <w:tcW w:w="1440" w:type="dxa"/>
          </w:tcPr>
          <w:p w14:paraId="1DE3E1EF" w14:textId="77777777" w:rsidR="00631721" w:rsidRDefault="00631721" w:rsidP="00705C2A">
            <w:r w:rsidRPr="00381B47">
              <w:rPr>
                <w:sz w:val="16"/>
              </w:rPr>
              <w:t>0</w:t>
            </w:r>
          </w:p>
        </w:tc>
        <w:tc>
          <w:tcPr>
            <w:tcW w:w="1620" w:type="dxa"/>
          </w:tcPr>
          <w:p w14:paraId="4A5F5023" w14:textId="77777777" w:rsidR="00631721" w:rsidRDefault="00631721" w:rsidP="00705C2A">
            <w:r w:rsidRPr="00381B47">
              <w:rPr>
                <w:sz w:val="16"/>
              </w:rPr>
              <w:t>0</w:t>
            </w:r>
          </w:p>
        </w:tc>
        <w:tc>
          <w:tcPr>
            <w:tcW w:w="1620" w:type="dxa"/>
          </w:tcPr>
          <w:p w14:paraId="45921F0A" w14:textId="77777777" w:rsidR="00631721" w:rsidRDefault="00631721" w:rsidP="00705C2A">
            <w:r w:rsidRPr="00381B47">
              <w:rPr>
                <w:sz w:val="16"/>
              </w:rPr>
              <w:t>0</w:t>
            </w:r>
          </w:p>
        </w:tc>
        <w:tc>
          <w:tcPr>
            <w:tcW w:w="1766" w:type="dxa"/>
          </w:tcPr>
          <w:p w14:paraId="11BD91AF" w14:textId="77777777" w:rsidR="00631721" w:rsidRDefault="00631721" w:rsidP="00705C2A">
            <w:r w:rsidRPr="00381B47">
              <w:rPr>
                <w:sz w:val="16"/>
              </w:rPr>
              <w:t>0</w:t>
            </w:r>
          </w:p>
        </w:tc>
        <w:tc>
          <w:tcPr>
            <w:tcW w:w="1559" w:type="dxa"/>
          </w:tcPr>
          <w:p w14:paraId="308AB241" w14:textId="77777777" w:rsidR="00631721" w:rsidRDefault="00631721" w:rsidP="00705C2A">
            <w:r w:rsidRPr="00381B47">
              <w:rPr>
                <w:sz w:val="16"/>
              </w:rPr>
              <w:t>0</w:t>
            </w:r>
          </w:p>
        </w:tc>
      </w:tr>
      <w:tr w:rsidR="00631721" w14:paraId="45EB8F4C" w14:textId="77777777" w:rsidTr="00705C2A">
        <w:tc>
          <w:tcPr>
            <w:tcW w:w="1345" w:type="dxa"/>
          </w:tcPr>
          <w:p w14:paraId="19EDB4C5" w14:textId="77777777" w:rsidR="00631721" w:rsidRPr="00381B47" w:rsidRDefault="00631721" w:rsidP="00705C2A">
            <w:pPr>
              <w:rPr>
                <w:rStyle w:val="StyleUnderline"/>
              </w:rPr>
            </w:pPr>
            <w:r w:rsidRPr="00381B47">
              <w:rPr>
                <w:rStyle w:val="StyleUnderline"/>
              </w:rPr>
              <w:t>Abatement</w:t>
            </w:r>
          </w:p>
        </w:tc>
        <w:tc>
          <w:tcPr>
            <w:tcW w:w="1440" w:type="dxa"/>
          </w:tcPr>
          <w:p w14:paraId="4F3C9759" w14:textId="77777777" w:rsidR="00631721" w:rsidRPr="00381B47" w:rsidRDefault="00631721" w:rsidP="00705C2A">
            <w:pPr>
              <w:rPr>
                <w:rStyle w:val="Emphasis"/>
              </w:rPr>
            </w:pPr>
            <w:r w:rsidRPr="00381B47">
              <w:rPr>
                <w:rStyle w:val="Emphasis"/>
              </w:rPr>
              <w:t>0</w:t>
            </w:r>
          </w:p>
        </w:tc>
        <w:tc>
          <w:tcPr>
            <w:tcW w:w="1620" w:type="dxa"/>
          </w:tcPr>
          <w:p w14:paraId="62870A7F" w14:textId="77777777" w:rsidR="00631721" w:rsidRPr="00381B47" w:rsidRDefault="00631721" w:rsidP="00705C2A">
            <w:pPr>
              <w:rPr>
                <w:rStyle w:val="Emphasis"/>
              </w:rPr>
            </w:pPr>
            <w:r w:rsidRPr="00381B47">
              <w:rPr>
                <w:rStyle w:val="Emphasis"/>
              </w:rPr>
              <w:t>0</w:t>
            </w:r>
          </w:p>
        </w:tc>
        <w:tc>
          <w:tcPr>
            <w:tcW w:w="1620" w:type="dxa"/>
          </w:tcPr>
          <w:p w14:paraId="71AA89D1" w14:textId="77777777" w:rsidR="00631721" w:rsidRPr="00381B47" w:rsidRDefault="00631721" w:rsidP="00705C2A">
            <w:pPr>
              <w:rPr>
                <w:rStyle w:val="Emphasis"/>
              </w:rPr>
            </w:pPr>
            <w:r w:rsidRPr="00381B47">
              <w:rPr>
                <w:rStyle w:val="Emphasis"/>
              </w:rPr>
              <w:t>0</w:t>
            </w:r>
          </w:p>
        </w:tc>
        <w:tc>
          <w:tcPr>
            <w:tcW w:w="1766" w:type="dxa"/>
          </w:tcPr>
          <w:p w14:paraId="36761568" w14:textId="77777777" w:rsidR="00631721" w:rsidRDefault="00631721" w:rsidP="00705C2A">
            <w:r w:rsidRPr="00381B47">
              <w:rPr>
                <w:sz w:val="16"/>
              </w:rPr>
              <w:t>0</w:t>
            </w:r>
          </w:p>
        </w:tc>
        <w:tc>
          <w:tcPr>
            <w:tcW w:w="1559" w:type="dxa"/>
          </w:tcPr>
          <w:p w14:paraId="6B2001A2" w14:textId="77777777" w:rsidR="00631721" w:rsidRDefault="00631721" w:rsidP="00705C2A">
            <w:r w:rsidRPr="00381B47">
              <w:rPr>
                <w:sz w:val="16"/>
              </w:rPr>
              <w:t>0</w:t>
            </w:r>
          </w:p>
        </w:tc>
      </w:tr>
    </w:tbl>
    <w:p w14:paraId="78E542BA" w14:textId="77777777" w:rsidR="00631721" w:rsidRDefault="00631721" w:rsidP="00631721">
      <w:pPr>
        <w:rPr>
          <w:sz w:val="16"/>
        </w:rPr>
      </w:pPr>
      <w:r w:rsidRPr="00381B47">
        <w:rPr>
          <w:sz w:val="16"/>
        </w:rPr>
        <w:t>Source: Author’s calculations</w:t>
      </w:r>
    </w:p>
    <w:p w14:paraId="1551A0A8" w14:textId="77777777" w:rsidR="00631721" w:rsidRPr="00631721" w:rsidRDefault="00631721" w:rsidP="00631721"/>
    <w:p w14:paraId="5443DA16" w14:textId="26C27425" w:rsidR="009B101E" w:rsidRDefault="009B101E" w:rsidP="009B101E">
      <w:pPr>
        <w:pStyle w:val="Heading2"/>
      </w:pPr>
      <w:r>
        <w:t>Offsets Bad DA</w:t>
      </w:r>
    </w:p>
    <w:p w14:paraId="4A12689D" w14:textId="6754EDB1" w:rsidR="009B101E" w:rsidRDefault="009B101E" w:rsidP="009B101E">
      <w:pPr>
        <w:pStyle w:val="Heading3"/>
      </w:pPr>
      <w:r>
        <w:t>Offsets Bad DA---2AC</w:t>
      </w:r>
    </w:p>
    <w:p w14:paraId="3F443B15" w14:textId="54065CFA" w:rsidR="009B101E" w:rsidRDefault="009B101E" w:rsidP="009B101E">
      <w:pPr>
        <w:pStyle w:val="Heading4"/>
      </w:pPr>
      <w:r>
        <w:t>Zero link</w:t>
      </w:r>
      <w:r w:rsidR="00E16F7B">
        <w:t>---</w:t>
      </w:r>
      <w:r>
        <w:t xml:space="preserve">the IRA prohibits offsetting the methane charge. </w:t>
      </w:r>
    </w:p>
    <w:p w14:paraId="379B6B9F" w14:textId="77777777" w:rsidR="009B101E" w:rsidRDefault="009B101E" w:rsidP="009B101E">
      <w:r>
        <w:t xml:space="preserve">Lauren </w:t>
      </w:r>
      <w:r w:rsidRPr="00F72795">
        <w:rPr>
          <w:rStyle w:val="Style13ptBold"/>
        </w:rPr>
        <w:t>Falk 23</w:t>
      </w:r>
      <w:r>
        <w:t>, "The Inflation Reduction Act – How to Prepare, Financial Impact, and the Future," Cority, 09/28/2023, https://www.cority.com/blog/inflation-reduction-act-financial-impact/</w:t>
      </w:r>
    </w:p>
    <w:p w14:paraId="607C882E" w14:textId="77777777" w:rsidR="009B101E" w:rsidRPr="00F41DCE" w:rsidRDefault="009B101E" w:rsidP="009B101E">
      <w:pPr>
        <w:rPr>
          <w:sz w:val="16"/>
        </w:rPr>
      </w:pPr>
      <w:r w:rsidRPr="00F41DCE">
        <w:rPr>
          <w:sz w:val="16"/>
        </w:rPr>
        <w:t xml:space="preserve">Cority: </w:t>
      </w:r>
      <w:r w:rsidRPr="00F41DCE">
        <w:rPr>
          <w:rStyle w:val="StyleUnderline"/>
        </w:rPr>
        <w:t>We hear</w:t>
      </w:r>
      <w:r w:rsidRPr="00F41DCE">
        <w:rPr>
          <w:sz w:val="16"/>
        </w:rPr>
        <w:t xml:space="preserve"> </w:t>
      </w:r>
      <w:r w:rsidRPr="00F41DCE">
        <w:rPr>
          <w:rStyle w:val="Emphasis"/>
        </w:rPr>
        <w:t>environmental performances</w:t>
      </w:r>
      <w:r w:rsidRPr="00F41DCE">
        <w:rPr>
          <w:sz w:val="16"/>
        </w:rPr>
        <w:t xml:space="preserve"> are </w:t>
      </w:r>
      <w:r w:rsidRPr="00F41DCE">
        <w:rPr>
          <w:rStyle w:val="StyleUnderline"/>
        </w:rPr>
        <w:t xml:space="preserve">becoming </w:t>
      </w:r>
      <w:r w:rsidRPr="00F41DCE">
        <w:rPr>
          <w:rStyle w:val="Emphasis"/>
        </w:rPr>
        <w:t>tied</w:t>
      </w:r>
      <w:r w:rsidRPr="00F41DCE">
        <w:rPr>
          <w:sz w:val="16"/>
        </w:rPr>
        <w:t xml:space="preserve"> </w:t>
      </w:r>
      <w:r w:rsidRPr="00F41DCE">
        <w:rPr>
          <w:rStyle w:val="StyleUnderline"/>
        </w:rPr>
        <w:t>into</w:t>
      </w:r>
      <w:r w:rsidRPr="00F41DCE">
        <w:rPr>
          <w:sz w:val="16"/>
        </w:rPr>
        <w:t xml:space="preserve"> sustainability and </w:t>
      </w:r>
      <w:r w:rsidRPr="00F41DCE">
        <w:rPr>
          <w:rStyle w:val="Emphasis"/>
        </w:rPr>
        <w:t>other goals</w:t>
      </w:r>
      <w:r w:rsidRPr="00F41DCE">
        <w:rPr>
          <w:sz w:val="16"/>
        </w:rPr>
        <w:t xml:space="preserve">. Although there are a lot of unknowns, what else does the EPA need to address in the methane charge’s implementation process, including WEC collection, the meaning of “gas sent to sale,” and the implications for carbon offsets? </w:t>
      </w:r>
    </w:p>
    <w:p w14:paraId="24812940" w14:textId="77777777" w:rsidR="009B101E" w:rsidRPr="00F41DCE" w:rsidRDefault="009B101E" w:rsidP="009B101E">
      <w:pPr>
        <w:ind w:left="720"/>
        <w:rPr>
          <w:sz w:val="16"/>
        </w:rPr>
      </w:pPr>
      <w:r w:rsidRPr="00F41DCE">
        <w:rPr>
          <w:sz w:val="16"/>
        </w:rPr>
        <w:t xml:space="preserve">CW: </w:t>
      </w:r>
      <w:r w:rsidRPr="00F41DCE">
        <w:rPr>
          <w:rStyle w:val="StyleUnderline"/>
        </w:rPr>
        <w:t>There are</w:t>
      </w:r>
      <w:r w:rsidRPr="00F41DCE">
        <w:rPr>
          <w:sz w:val="16"/>
        </w:rPr>
        <w:t xml:space="preserve"> certainly </w:t>
      </w:r>
      <w:proofErr w:type="gramStart"/>
      <w:r w:rsidRPr="00F41DCE">
        <w:rPr>
          <w:sz w:val="16"/>
        </w:rPr>
        <w:t>a number of</w:t>
      </w:r>
      <w:proofErr w:type="gramEnd"/>
      <w:r w:rsidRPr="00F41DCE">
        <w:rPr>
          <w:sz w:val="16"/>
        </w:rPr>
        <w:t xml:space="preserve"> </w:t>
      </w:r>
      <w:r w:rsidRPr="00F41DCE">
        <w:rPr>
          <w:rStyle w:val="Emphasis"/>
        </w:rPr>
        <w:t>aspects</w:t>
      </w:r>
      <w:r w:rsidRPr="00F41DCE">
        <w:rPr>
          <w:sz w:val="16"/>
        </w:rPr>
        <w:t xml:space="preserve"> </w:t>
      </w:r>
      <w:r w:rsidRPr="00F41DCE">
        <w:rPr>
          <w:rStyle w:val="StyleUnderline"/>
        </w:rPr>
        <w:t>of the IRA</w:t>
      </w:r>
      <w:r w:rsidRPr="00F41DCE">
        <w:rPr>
          <w:sz w:val="16"/>
        </w:rPr>
        <w:t xml:space="preserve"> that </w:t>
      </w:r>
      <w:r w:rsidRPr="00F41DCE">
        <w:rPr>
          <w:rStyle w:val="StyleUnderline"/>
        </w:rPr>
        <w:t>we will be</w:t>
      </w:r>
      <w:r w:rsidRPr="00F41DCE">
        <w:rPr>
          <w:sz w:val="16"/>
        </w:rPr>
        <w:t xml:space="preserve"> </w:t>
      </w:r>
      <w:r w:rsidRPr="00F41DCE">
        <w:rPr>
          <w:rStyle w:val="Emphasis"/>
        </w:rPr>
        <w:t>watching</w:t>
      </w:r>
      <w:r w:rsidRPr="00F41DCE">
        <w:rPr>
          <w:sz w:val="16"/>
        </w:rPr>
        <w:t xml:space="preserve"> closely </w:t>
      </w:r>
      <w:r w:rsidRPr="00F41DCE">
        <w:rPr>
          <w:rStyle w:val="StyleUnderline"/>
        </w:rPr>
        <w:t xml:space="preserve">to see how EPA </w:t>
      </w:r>
      <w:r w:rsidRPr="00F41DCE">
        <w:rPr>
          <w:rStyle w:val="Emphasis"/>
        </w:rPr>
        <w:t>translates</w:t>
      </w:r>
      <w:r w:rsidRPr="00F41DCE">
        <w:rPr>
          <w:sz w:val="16"/>
        </w:rPr>
        <w:t xml:space="preserve"> the </w:t>
      </w:r>
      <w:r w:rsidRPr="00F41DCE">
        <w:rPr>
          <w:rStyle w:val="Emphasis"/>
        </w:rPr>
        <w:t>details</w:t>
      </w:r>
      <w:r w:rsidRPr="00F41DCE">
        <w:rPr>
          <w:sz w:val="16"/>
        </w:rPr>
        <w:t xml:space="preserve"> </w:t>
      </w:r>
      <w:r w:rsidRPr="00F41DCE">
        <w:rPr>
          <w:rStyle w:val="StyleUnderline"/>
        </w:rPr>
        <w:t>into</w:t>
      </w:r>
      <w:r w:rsidRPr="00F41DCE">
        <w:rPr>
          <w:sz w:val="16"/>
        </w:rPr>
        <w:t xml:space="preserve"> the </w:t>
      </w:r>
      <w:r w:rsidRPr="00F41DCE">
        <w:rPr>
          <w:rStyle w:val="Emphasis"/>
        </w:rPr>
        <w:t>regulatory language</w:t>
      </w:r>
      <w:r w:rsidRPr="00F41DCE">
        <w:rPr>
          <w:rStyle w:val="StyleUnderline"/>
        </w:rPr>
        <w:t>. One of the</w:t>
      </w:r>
      <w:r w:rsidRPr="00F41DCE">
        <w:rPr>
          <w:sz w:val="16"/>
        </w:rPr>
        <w:t xml:space="preserve"> </w:t>
      </w:r>
      <w:r w:rsidRPr="00F41DCE">
        <w:rPr>
          <w:rStyle w:val="Emphasis"/>
        </w:rPr>
        <w:t>biggest items</w:t>
      </w:r>
      <w:r w:rsidRPr="00F41DCE">
        <w:rPr>
          <w:sz w:val="16"/>
        </w:rPr>
        <w:t xml:space="preserve"> </w:t>
      </w:r>
      <w:r w:rsidRPr="00F41DCE">
        <w:rPr>
          <w:rStyle w:val="StyleUnderline"/>
        </w:rPr>
        <w:t>is the</w:t>
      </w:r>
      <w:r w:rsidRPr="00F41DCE">
        <w:rPr>
          <w:sz w:val="16"/>
        </w:rPr>
        <w:t xml:space="preserve"> </w:t>
      </w:r>
      <w:r w:rsidRPr="00F41DCE">
        <w:rPr>
          <w:rStyle w:val="Emphasis"/>
        </w:rPr>
        <w:t>exemption language</w:t>
      </w:r>
      <w:r w:rsidRPr="00F41DCE">
        <w:rPr>
          <w:sz w:val="16"/>
        </w:rPr>
        <w:t xml:space="preserve"> around NSPS (“applicable to and in compliance with”) to understand the exact criteria that needs to be met to claim the exemption, and conversely, what type of action would disqualify a company from using the exemption (and for how long). </w:t>
      </w:r>
    </w:p>
    <w:p w14:paraId="0A183C3E" w14:textId="77777777" w:rsidR="009B101E" w:rsidRPr="00F41DCE" w:rsidRDefault="009B101E" w:rsidP="009B101E">
      <w:pPr>
        <w:ind w:left="720"/>
        <w:rPr>
          <w:sz w:val="16"/>
        </w:rPr>
      </w:pPr>
      <w:r w:rsidRPr="00F41DCE">
        <w:rPr>
          <w:sz w:val="16"/>
        </w:rPr>
        <w:t>As has been noted, we’ll also be looking for additional direction or guidance around the calculation of the methane intensity basis for the MERP thresholds, including the definition of “sent to sale from or through the facility, as well as how the netting provisions will be implemented. We’d like to see a clearer definition and guidelines of what that means because there’s some ambiguity there.</w:t>
      </w:r>
    </w:p>
    <w:p w14:paraId="5ECBCEA5" w14:textId="77777777" w:rsidR="009B101E" w:rsidRPr="00F41DCE" w:rsidRDefault="009B101E" w:rsidP="009B101E">
      <w:pPr>
        <w:ind w:left="720"/>
        <w:rPr>
          <w:sz w:val="16"/>
        </w:rPr>
      </w:pPr>
      <w:r w:rsidRPr="00F41DCE">
        <w:rPr>
          <w:sz w:val="16"/>
        </w:rPr>
        <w:t xml:space="preserve">Additionally, we’ll also want to better understand the mechanisms and timing around collecting the fees, and how the EPA will interpret the use of the netting approach to calculate the WEC in cases where a company has multiple legal entities operating in multiple segments or in different basins. </w:t>
      </w:r>
    </w:p>
    <w:p w14:paraId="4BC36BA7" w14:textId="77777777" w:rsidR="009B101E" w:rsidRDefault="009B101E" w:rsidP="009B101E">
      <w:pPr>
        <w:ind w:left="720"/>
        <w:rPr>
          <w:sz w:val="16"/>
        </w:rPr>
      </w:pPr>
      <w:r w:rsidRPr="00E73D2F">
        <w:rPr>
          <w:rStyle w:val="StyleUnderline"/>
          <w:highlight w:val="yellow"/>
        </w:rPr>
        <w:t>The</w:t>
      </w:r>
      <w:r w:rsidRPr="00E73D2F">
        <w:rPr>
          <w:sz w:val="16"/>
          <w:highlight w:val="yellow"/>
        </w:rPr>
        <w:t xml:space="preserve"> </w:t>
      </w:r>
      <w:r w:rsidRPr="00E73D2F">
        <w:rPr>
          <w:rStyle w:val="Emphasis"/>
          <w:highlight w:val="yellow"/>
        </w:rPr>
        <w:t>I</w:t>
      </w:r>
      <w:r w:rsidRPr="00F41DCE">
        <w:rPr>
          <w:sz w:val="16"/>
        </w:rPr>
        <w:t xml:space="preserve">nflation </w:t>
      </w:r>
      <w:r w:rsidRPr="00E73D2F">
        <w:rPr>
          <w:rStyle w:val="Emphasis"/>
          <w:highlight w:val="yellow"/>
        </w:rPr>
        <w:t>R</w:t>
      </w:r>
      <w:r w:rsidRPr="00F41DCE">
        <w:rPr>
          <w:sz w:val="16"/>
        </w:rPr>
        <w:t xml:space="preserve">eduction </w:t>
      </w:r>
      <w:r w:rsidRPr="00E73D2F">
        <w:rPr>
          <w:rStyle w:val="Emphasis"/>
          <w:highlight w:val="yellow"/>
        </w:rPr>
        <w:t>A</w:t>
      </w:r>
      <w:r w:rsidRPr="00F41DCE">
        <w:rPr>
          <w:sz w:val="16"/>
        </w:rPr>
        <w:t xml:space="preserve">ct </w:t>
      </w:r>
      <w:r w:rsidRPr="00E73D2F">
        <w:rPr>
          <w:rStyle w:val="StyleUnderline"/>
          <w:highlight w:val="yellow"/>
        </w:rPr>
        <w:t>is</w:t>
      </w:r>
      <w:r w:rsidRPr="00E73D2F">
        <w:rPr>
          <w:sz w:val="16"/>
          <w:highlight w:val="yellow"/>
        </w:rPr>
        <w:t xml:space="preserve"> </w:t>
      </w:r>
      <w:r w:rsidRPr="00E73D2F">
        <w:rPr>
          <w:rStyle w:val="Emphasis"/>
          <w:highlight w:val="yellow"/>
        </w:rPr>
        <w:t>silent</w:t>
      </w:r>
      <w:r w:rsidRPr="00E73D2F">
        <w:rPr>
          <w:sz w:val="16"/>
          <w:highlight w:val="yellow"/>
        </w:rPr>
        <w:t xml:space="preserve"> </w:t>
      </w:r>
      <w:r w:rsidRPr="00E73D2F">
        <w:rPr>
          <w:rStyle w:val="StyleUnderline"/>
          <w:highlight w:val="yellow"/>
        </w:rPr>
        <w:t>when it comes to</w:t>
      </w:r>
      <w:r w:rsidRPr="00F41DCE">
        <w:rPr>
          <w:sz w:val="16"/>
        </w:rPr>
        <w:t xml:space="preserve"> </w:t>
      </w:r>
      <w:r w:rsidRPr="00F41DCE">
        <w:rPr>
          <w:rStyle w:val="Emphasis"/>
        </w:rPr>
        <w:t xml:space="preserve">carbon </w:t>
      </w:r>
      <w:r w:rsidRPr="00E73D2F">
        <w:rPr>
          <w:rStyle w:val="Emphasis"/>
          <w:highlight w:val="yellow"/>
        </w:rPr>
        <w:t>offsets</w:t>
      </w:r>
      <w:r w:rsidRPr="00E73D2F">
        <w:rPr>
          <w:sz w:val="16"/>
          <w:highlight w:val="yellow"/>
        </w:rPr>
        <w:t xml:space="preserve"> </w:t>
      </w:r>
      <w:r w:rsidRPr="00E73D2F">
        <w:rPr>
          <w:rStyle w:val="StyleUnderline"/>
          <w:highlight w:val="yellow"/>
        </w:rPr>
        <w:t>for</w:t>
      </w:r>
      <w:r w:rsidRPr="00F41DCE">
        <w:rPr>
          <w:rStyle w:val="StyleUnderline"/>
        </w:rPr>
        <w:t xml:space="preserve"> </w:t>
      </w:r>
      <w:r w:rsidRPr="00E73D2F">
        <w:rPr>
          <w:rStyle w:val="StyleUnderline"/>
        </w:rPr>
        <w:t>the</w:t>
      </w:r>
      <w:r w:rsidRPr="00F41DCE">
        <w:rPr>
          <w:rStyle w:val="StyleUnderline"/>
        </w:rPr>
        <w:t xml:space="preserve"> </w:t>
      </w:r>
      <w:r w:rsidRPr="00E73D2F">
        <w:rPr>
          <w:rStyle w:val="Emphasis"/>
          <w:highlight w:val="yellow"/>
        </w:rPr>
        <w:t>MERP</w:t>
      </w:r>
      <w:r w:rsidRPr="00F41DCE">
        <w:rPr>
          <w:rStyle w:val="StyleUnderline"/>
        </w:rPr>
        <w:t xml:space="preserve">, so </w:t>
      </w:r>
      <w:r w:rsidRPr="00E73D2F">
        <w:rPr>
          <w:rStyle w:val="StyleUnderline"/>
          <w:highlight w:val="yellow"/>
        </w:rPr>
        <w:t>we</w:t>
      </w:r>
      <w:r w:rsidRPr="00E73D2F">
        <w:rPr>
          <w:sz w:val="16"/>
          <w:highlight w:val="yellow"/>
        </w:rPr>
        <w:t xml:space="preserve"> </w:t>
      </w:r>
      <w:r w:rsidRPr="00E73D2F">
        <w:rPr>
          <w:rStyle w:val="Emphasis"/>
          <w:highlight w:val="yellow"/>
        </w:rPr>
        <w:t>do not believe there will be a place for generating, selling, or using carbon offsets for the purposes of meeting</w:t>
      </w:r>
      <w:r w:rsidRPr="00F41DCE">
        <w:rPr>
          <w:rStyle w:val="Emphasis"/>
        </w:rPr>
        <w:t xml:space="preserve"> the </w:t>
      </w:r>
      <w:r w:rsidRPr="00E73D2F">
        <w:rPr>
          <w:rStyle w:val="Emphasis"/>
          <w:highlight w:val="yellow"/>
        </w:rPr>
        <w:t>methane charge requirements</w:t>
      </w:r>
      <w:r w:rsidRPr="00F41DCE">
        <w:rPr>
          <w:sz w:val="16"/>
        </w:rPr>
        <w:t>.</w:t>
      </w:r>
    </w:p>
    <w:p w14:paraId="57747A2A" w14:textId="3A6CBE27" w:rsidR="00631721" w:rsidRDefault="00631721" w:rsidP="00631721">
      <w:pPr>
        <w:pStyle w:val="Heading2"/>
      </w:pPr>
      <w:r>
        <w:t>High Oil Good DA</w:t>
      </w:r>
    </w:p>
    <w:p w14:paraId="404680D3" w14:textId="54C7DC4F" w:rsidR="00631721" w:rsidRDefault="00631721" w:rsidP="00631721">
      <w:pPr>
        <w:pStyle w:val="Heading3"/>
      </w:pPr>
      <w:r>
        <w:t>High Oil Good DA---2AC</w:t>
      </w:r>
    </w:p>
    <w:p w14:paraId="5AB768A8" w14:textId="68994334" w:rsidR="00631721" w:rsidRDefault="00631721" w:rsidP="00631721">
      <w:pPr>
        <w:pStyle w:val="Heading4"/>
      </w:pPr>
      <w:r>
        <w:t xml:space="preserve">The oil price impact is </w:t>
      </w:r>
      <w:r>
        <w:rPr>
          <w:u w:val="single"/>
        </w:rPr>
        <w:t>marginal</w:t>
      </w:r>
      <w:r>
        <w:t>.</w:t>
      </w:r>
    </w:p>
    <w:p w14:paraId="1DC6F84C" w14:textId="77777777" w:rsidR="00631721" w:rsidRDefault="00631721" w:rsidP="00631721">
      <w:r>
        <w:t xml:space="preserve">Kimberly </w:t>
      </w:r>
      <w:r w:rsidRPr="00631721">
        <w:rPr>
          <w:rStyle w:val="Style13ptBold"/>
        </w:rPr>
        <w:t>Clausing et al. 23</w:t>
      </w:r>
      <w:r>
        <w:t>, Clausing is Eric M. Zolt Chair, Tax Law and Policy, UCLA Law; nonresident senior fellow, PIIE; PhD, Economics, Harvard; Garicano is Professor, Public Policy, London School of Economics; PhD, Economics, University of Chicago; Wolfram is William Barton Rogers Professor in Energy and Professor, Applied Economics, MIT Sloan; PhD, Economics, MIT, "How an international agreement on methane emissions can pave the way for enhanced global cooperation on climate change," Peterson Institute for International Economics, Policy Brief 23-7, 06/01/2023, https://www.piie.com/sites/default/files/2023-06/pb23-7.pdf</w:t>
      </w:r>
    </w:p>
    <w:p w14:paraId="566615C9" w14:textId="23EEDDFD" w:rsidR="00631721" w:rsidRPr="001F2D1A" w:rsidRDefault="00631721" w:rsidP="00631721">
      <w:pPr>
        <w:rPr>
          <w:sz w:val="16"/>
        </w:rPr>
      </w:pPr>
      <w:r w:rsidRPr="001F2D1A">
        <w:rPr>
          <w:sz w:val="16"/>
        </w:rPr>
        <w:t>Potential Impacts on Energy Trade and Market Prices</w:t>
      </w:r>
    </w:p>
    <w:p w14:paraId="255EAF97" w14:textId="77777777" w:rsidR="00631721" w:rsidRPr="001D6EB0" w:rsidRDefault="00631721" w:rsidP="00631721">
      <w:pPr>
        <w:rPr>
          <w:rStyle w:val="StyleUnderline"/>
        </w:rPr>
      </w:pPr>
      <w:r w:rsidRPr="001D6EB0">
        <w:rPr>
          <w:rStyle w:val="StyleUnderline"/>
        </w:rPr>
        <w:t>Projecting</w:t>
      </w:r>
      <w:r w:rsidRPr="001F2D1A">
        <w:rPr>
          <w:sz w:val="16"/>
        </w:rPr>
        <w:t xml:space="preserve"> the </w:t>
      </w:r>
      <w:r w:rsidRPr="001D6EB0">
        <w:rPr>
          <w:rStyle w:val="StyleUnderline"/>
        </w:rPr>
        <w:t>impact of a border adjustment</w:t>
      </w:r>
      <w:r w:rsidRPr="001F2D1A">
        <w:rPr>
          <w:sz w:val="16"/>
        </w:rPr>
        <w:t xml:space="preserve"> agreement </w:t>
      </w:r>
      <w:r w:rsidRPr="001D6EB0">
        <w:rPr>
          <w:rStyle w:val="StyleUnderline"/>
        </w:rPr>
        <w:t xml:space="preserve">on energy trade involves assumptions about what </w:t>
      </w:r>
      <w:r w:rsidRPr="006D22D7">
        <w:rPr>
          <w:rStyle w:val="StyleUnderline"/>
          <w:highlight w:val="yellow"/>
        </w:rPr>
        <w:t>exporters</w:t>
      </w:r>
      <w:r w:rsidRPr="001D6EB0">
        <w:rPr>
          <w:rStyle w:val="StyleUnderline"/>
        </w:rPr>
        <w:t xml:space="preserve"> will </w:t>
      </w:r>
      <w:r w:rsidRPr="001D6EB0">
        <w:rPr>
          <w:rStyle w:val="Emphasis"/>
        </w:rPr>
        <w:t>do</w:t>
      </w:r>
      <w:r w:rsidRPr="001F2D1A">
        <w:rPr>
          <w:sz w:val="16"/>
        </w:rPr>
        <w:t xml:space="preserve"> </w:t>
      </w:r>
      <w:r w:rsidRPr="001D6EB0">
        <w:rPr>
          <w:rStyle w:val="StyleUnderline"/>
        </w:rPr>
        <w:t xml:space="preserve">when </w:t>
      </w:r>
      <w:r w:rsidRPr="006D22D7">
        <w:rPr>
          <w:rStyle w:val="StyleUnderline"/>
          <w:highlight w:val="yellow"/>
        </w:rPr>
        <w:t>faced with a</w:t>
      </w:r>
      <w:r w:rsidRPr="001F2D1A">
        <w:rPr>
          <w:sz w:val="16"/>
        </w:rPr>
        <w:t xml:space="preserve"> potential </w:t>
      </w:r>
      <w:r w:rsidRPr="001D6EB0">
        <w:rPr>
          <w:rStyle w:val="StyleUnderline"/>
        </w:rPr>
        <w:t>border</w:t>
      </w:r>
      <w:r w:rsidRPr="001F2D1A">
        <w:rPr>
          <w:sz w:val="16"/>
        </w:rPr>
        <w:t xml:space="preserve"> adjustment </w:t>
      </w:r>
      <w:r w:rsidRPr="006D22D7">
        <w:rPr>
          <w:rStyle w:val="StyleUnderline"/>
          <w:highlight w:val="yellow"/>
        </w:rPr>
        <w:t>charge</w:t>
      </w:r>
      <w:r w:rsidRPr="001F2D1A">
        <w:rPr>
          <w:sz w:val="16"/>
        </w:rPr>
        <w:t xml:space="preserve">. </w:t>
      </w:r>
      <w:r w:rsidRPr="001D6EB0">
        <w:rPr>
          <w:rStyle w:val="StyleUnderline"/>
        </w:rPr>
        <w:t xml:space="preserve">Exporters </w:t>
      </w:r>
      <w:r w:rsidRPr="006D22D7">
        <w:rPr>
          <w:rStyle w:val="StyleUnderline"/>
          <w:highlight w:val="yellow"/>
        </w:rPr>
        <w:t>face</w:t>
      </w:r>
      <w:r w:rsidRPr="001D6EB0">
        <w:rPr>
          <w:rStyle w:val="StyleUnderline"/>
        </w:rPr>
        <w:t xml:space="preserve"> several </w:t>
      </w:r>
      <w:r w:rsidRPr="006D22D7">
        <w:rPr>
          <w:rStyle w:val="StyleUnderline"/>
          <w:highlight w:val="yellow"/>
        </w:rPr>
        <w:t>options</w:t>
      </w:r>
      <w:r w:rsidRPr="001D6EB0">
        <w:rPr>
          <w:rStyle w:val="StyleUnderline"/>
        </w:rPr>
        <w:t>:</w:t>
      </w:r>
    </w:p>
    <w:p w14:paraId="3C82F917" w14:textId="77777777" w:rsidR="00631721" w:rsidRPr="001F2D1A" w:rsidRDefault="00631721" w:rsidP="00631721">
      <w:pPr>
        <w:ind w:left="720"/>
        <w:rPr>
          <w:sz w:val="16"/>
        </w:rPr>
      </w:pPr>
      <w:r w:rsidRPr="001D6EB0">
        <w:rPr>
          <w:rStyle w:val="StyleUnderline"/>
        </w:rPr>
        <w:t xml:space="preserve">(1) </w:t>
      </w:r>
      <w:r w:rsidRPr="006D22D7">
        <w:rPr>
          <w:rStyle w:val="Emphasis"/>
          <w:highlight w:val="yellow"/>
        </w:rPr>
        <w:t>abate</w:t>
      </w:r>
      <w:r w:rsidRPr="001F2D1A">
        <w:rPr>
          <w:sz w:val="16"/>
        </w:rPr>
        <w:t xml:space="preserve"> emissions </w:t>
      </w:r>
      <w:r w:rsidRPr="001D6EB0">
        <w:rPr>
          <w:rStyle w:val="StyleUnderline"/>
        </w:rPr>
        <w:t>and face no charge</w:t>
      </w:r>
      <w:r w:rsidRPr="001F2D1A">
        <w:rPr>
          <w:sz w:val="16"/>
        </w:rPr>
        <w:t>,</w:t>
      </w:r>
    </w:p>
    <w:p w14:paraId="079ABAE7" w14:textId="77777777" w:rsidR="00631721" w:rsidRPr="001F2D1A" w:rsidRDefault="00631721" w:rsidP="00631721">
      <w:pPr>
        <w:ind w:left="720"/>
        <w:rPr>
          <w:sz w:val="16"/>
        </w:rPr>
      </w:pPr>
      <w:r w:rsidRPr="001D6EB0">
        <w:rPr>
          <w:rStyle w:val="StyleUnderline"/>
        </w:rPr>
        <w:t>(2) continue selling</w:t>
      </w:r>
      <w:r w:rsidRPr="001F2D1A">
        <w:rPr>
          <w:sz w:val="16"/>
        </w:rPr>
        <w:t xml:space="preserve"> to the United States and the European Union </w:t>
      </w:r>
      <w:r w:rsidRPr="001D6EB0">
        <w:rPr>
          <w:rStyle w:val="StyleUnderline"/>
        </w:rPr>
        <w:t xml:space="preserve">without abating and </w:t>
      </w:r>
      <w:r w:rsidRPr="006D22D7">
        <w:rPr>
          <w:rStyle w:val="StyleUnderline"/>
          <w:highlight w:val="yellow"/>
        </w:rPr>
        <w:t>face the</w:t>
      </w:r>
      <w:r w:rsidRPr="001D6EB0">
        <w:rPr>
          <w:rStyle w:val="StyleUnderline"/>
        </w:rPr>
        <w:t xml:space="preserve"> border adjustment </w:t>
      </w:r>
      <w:r w:rsidRPr="006D22D7">
        <w:rPr>
          <w:rStyle w:val="StyleUnderline"/>
          <w:highlight w:val="yellow"/>
        </w:rPr>
        <w:t>charge</w:t>
      </w:r>
      <w:r w:rsidRPr="001F2D1A">
        <w:rPr>
          <w:sz w:val="16"/>
        </w:rPr>
        <w:t xml:space="preserve"> (we assume the exporter would not pass the charge on to consumers—i.e., bear the incidence of the charge—since they compete with “clean” sources from the United States and the European Union, and since the adjustment charges are close to zero for major producers, including Saudi Arabia, Qatar, and Kuwait),</w:t>
      </w:r>
    </w:p>
    <w:p w14:paraId="5600F7B3" w14:textId="77777777" w:rsidR="00631721" w:rsidRPr="00024F32" w:rsidRDefault="00631721" w:rsidP="00631721">
      <w:pPr>
        <w:ind w:left="720"/>
        <w:rPr>
          <w:rStyle w:val="StyleUnderline"/>
        </w:rPr>
      </w:pPr>
      <w:r w:rsidRPr="001D6EB0">
        <w:rPr>
          <w:rStyle w:val="StyleUnderline"/>
        </w:rPr>
        <w:t>(3) reroute sales</w:t>
      </w:r>
      <w:r w:rsidRPr="001F2D1A">
        <w:rPr>
          <w:sz w:val="16"/>
        </w:rPr>
        <w:t xml:space="preserve"> that previously went to the United States or the European Union </w:t>
      </w:r>
      <w:r w:rsidRPr="001D6EB0">
        <w:rPr>
          <w:rStyle w:val="StyleUnderline"/>
        </w:rPr>
        <w:t>to countries that do not impose</w:t>
      </w:r>
      <w:r w:rsidRPr="001F2D1A">
        <w:rPr>
          <w:sz w:val="16"/>
        </w:rPr>
        <w:t xml:space="preserve"> border </w:t>
      </w:r>
      <w:r w:rsidRPr="00024F32">
        <w:rPr>
          <w:sz w:val="16"/>
        </w:rPr>
        <w:t xml:space="preserve">adjustment </w:t>
      </w:r>
      <w:r w:rsidRPr="00024F32">
        <w:rPr>
          <w:rStyle w:val="StyleUnderline"/>
        </w:rPr>
        <w:t>charges, or</w:t>
      </w:r>
    </w:p>
    <w:p w14:paraId="7E2B6850" w14:textId="77777777" w:rsidR="00631721" w:rsidRPr="001F2D1A" w:rsidRDefault="00631721" w:rsidP="00631721">
      <w:pPr>
        <w:ind w:left="720"/>
        <w:rPr>
          <w:sz w:val="16"/>
        </w:rPr>
      </w:pPr>
      <w:r w:rsidRPr="00024F32">
        <w:rPr>
          <w:rStyle w:val="StyleUnderline"/>
        </w:rPr>
        <w:t xml:space="preserve">(4) </w:t>
      </w:r>
      <w:r w:rsidRPr="006D22D7">
        <w:rPr>
          <w:rStyle w:val="StyleUnderline"/>
          <w:highlight w:val="yellow"/>
        </w:rPr>
        <w:t>export less</w:t>
      </w:r>
      <w:r w:rsidRPr="001F2D1A">
        <w:rPr>
          <w:sz w:val="16"/>
        </w:rPr>
        <w:t xml:space="preserve"> oil and natural gas.</w:t>
      </w:r>
    </w:p>
    <w:p w14:paraId="624DC08B" w14:textId="77777777" w:rsidR="00631721" w:rsidRPr="001F2D1A" w:rsidRDefault="00631721" w:rsidP="00631721">
      <w:pPr>
        <w:rPr>
          <w:sz w:val="16"/>
        </w:rPr>
      </w:pPr>
      <w:r w:rsidRPr="001F2D1A">
        <w:rPr>
          <w:sz w:val="16"/>
        </w:rPr>
        <w:t xml:space="preserve">As noted above, </w:t>
      </w:r>
      <w:r w:rsidRPr="006D22D7">
        <w:rPr>
          <w:rStyle w:val="StyleUnderline"/>
          <w:highlight w:val="yellow"/>
        </w:rPr>
        <w:t xml:space="preserve">option (1) implies </w:t>
      </w:r>
      <w:r w:rsidRPr="006D22D7">
        <w:rPr>
          <w:rStyle w:val="Emphasis"/>
          <w:highlight w:val="yellow"/>
        </w:rPr>
        <w:t>substantial</w:t>
      </w:r>
      <w:r w:rsidRPr="006D22D7">
        <w:rPr>
          <w:sz w:val="16"/>
          <w:highlight w:val="yellow"/>
        </w:rPr>
        <w:t xml:space="preserve"> </w:t>
      </w:r>
      <w:r w:rsidRPr="006D22D7">
        <w:rPr>
          <w:rStyle w:val="StyleUnderline"/>
          <w:highlight w:val="yellow"/>
        </w:rPr>
        <w:t xml:space="preserve">reductions in emissions and </w:t>
      </w:r>
      <w:r w:rsidRPr="006D22D7">
        <w:rPr>
          <w:rStyle w:val="Emphasis"/>
          <w:highlight w:val="yellow"/>
        </w:rPr>
        <w:t>no</w:t>
      </w:r>
      <w:r w:rsidRPr="001F2D1A">
        <w:rPr>
          <w:sz w:val="16"/>
        </w:rPr>
        <w:t xml:space="preserve"> </w:t>
      </w:r>
      <w:r w:rsidRPr="001D6EB0">
        <w:rPr>
          <w:rStyle w:val="StyleUnderline"/>
        </w:rPr>
        <w:t xml:space="preserve">associated </w:t>
      </w:r>
      <w:r w:rsidRPr="006D22D7">
        <w:rPr>
          <w:rStyle w:val="StyleUnderline"/>
          <w:highlight w:val="yellow"/>
        </w:rPr>
        <w:t>impact on oil and gas</w:t>
      </w:r>
      <w:r w:rsidRPr="001D6EB0">
        <w:rPr>
          <w:rStyle w:val="StyleUnderline"/>
        </w:rPr>
        <w:t xml:space="preserve"> trade or </w:t>
      </w:r>
      <w:r w:rsidRPr="006D22D7">
        <w:rPr>
          <w:rStyle w:val="Emphasis"/>
          <w:highlight w:val="yellow"/>
        </w:rPr>
        <w:t>prices</w:t>
      </w:r>
      <w:r w:rsidRPr="001F2D1A">
        <w:rPr>
          <w:sz w:val="16"/>
        </w:rPr>
        <w:t xml:space="preserve">. If the proposed border adjustments are enacted with enough lead time and countries are </w:t>
      </w:r>
      <w:proofErr w:type="gramStart"/>
      <w:r w:rsidRPr="001F2D1A">
        <w:rPr>
          <w:sz w:val="16"/>
        </w:rPr>
        <w:t>offered assistance</w:t>
      </w:r>
      <w:proofErr w:type="gramEnd"/>
      <w:r w:rsidRPr="001F2D1A">
        <w:rPr>
          <w:sz w:val="16"/>
        </w:rPr>
        <w:t xml:space="preserve"> in developing and implementing regulations, </w:t>
      </w:r>
      <w:r w:rsidRPr="001D6EB0">
        <w:rPr>
          <w:rStyle w:val="StyleUnderline"/>
        </w:rPr>
        <w:t xml:space="preserve">we view this outcome as </w:t>
      </w:r>
      <w:r w:rsidRPr="001D6EB0">
        <w:rPr>
          <w:rStyle w:val="Emphasis"/>
        </w:rPr>
        <w:t>likely</w:t>
      </w:r>
      <w:r w:rsidRPr="001F2D1A">
        <w:rPr>
          <w:sz w:val="16"/>
        </w:rPr>
        <w:t>. The extent to which exporters prefer option (3) to option (2) depends on shipping costs. As a benchmark, we identified countries that typically export oil or gas to the United States or the European Union and for whom the methane charge listed in table 1 would be higher than $5 per barrel or $2 per MMBtu, where $5 and $2 are estimated costs of shipping oil and gas 5,000 miles; these countries would be incentivized to divert trade.17 We assume that the remaining countries listed in table 1 would continue to sell to the United States or the European Union, paying the border adjustment charge. For shipments from countries with border adjustment charges above shipping costs that typically export to the United States or the European Union, we then assume (as benchmark scenarios) that 15 percent, 5 percent, or 0 percent (none) of each fuel would be taken off the world market entirely (option 4). This last option is unlikely to be attractive if only the European Union and the United States agree to enact border adjustments, so the upper end of the withdrawals is possible only if a very broad coalition of energy importers participate in the agreement. Further, in the long run, we would expect most of these energy flows to come back into the market.</w:t>
      </w:r>
    </w:p>
    <w:p w14:paraId="5BE07B85" w14:textId="77777777" w:rsidR="00631721" w:rsidRPr="00640F5D" w:rsidRDefault="00631721" w:rsidP="00631721">
      <w:pPr>
        <w:rPr>
          <w:u w:val="single"/>
        </w:rPr>
      </w:pPr>
      <w:r w:rsidRPr="00C46E96">
        <w:rPr>
          <w:rStyle w:val="StyleUnderline"/>
        </w:rPr>
        <w:t>[TABLE 1 REMOVED]</w:t>
      </w:r>
    </w:p>
    <w:p w14:paraId="4DEF9427" w14:textId="77777777" w:rsidR="00631721" w:rsidRPr="001F2D1A" w:rsidRDefault="00631721" w:rsidP="00631721">
      <w:pPr>
        <w:rPr>
          <w:sz w:val="16"/>
        </w:rPr>
      </w:pPr>
      <w:r w:rsidRPr="001F2D1A">
        <w:rPr>
          <w:sz w:val="16"/>
        </w:rPr>
        <w:t xml:space="preserve">Table 2 summarizes energy market impacts under these three assumptions about the share of oil or gas that is removed from the world market. We assume a combined demand and supply elasticity of 0.1 in both oil and natural gas markets (consistent with the prior literature) and convert to dollars per gallon of gasoline using the fact that each barrel of oil contains 42 gallons. We assume benchmark oil prices of $70 per barrel. We also represent an abatement scenario, corresponding to major exporters adopting regulations that exempt them from the border adjustment charge (as discussed under option 1 above). </w:t>
      </w:r>
      <w:r w:rsidRPr="006D22D7">
        <w:rPr>
          <w:rStyle w:val="StyleUnderline"/>
          <w:highlight w:val="yellow"/>
        </w:rPr>
        <w:t>The impact on oil and gas</w:t>
      </w:r>
      <w:r w:rsidRPr="001D6EB0">
        <w:rPr>
          <w:rStyle w:val="StyleUnderline"/>
        </w:rPr>
        <w:t xml:space="preserve"> trade </w:t>
      </w:r>
      <w:r w:rsidRPr="006D22D7">
        <w:rPr>
          <w:rStyle w:val="StyleUnderline"/>
          <w:highlight w:val="yellow"/>
        </w:rPr>
        <w:t xml:space="preserve">is </w:t>
      </w:r>
      <w:r w:rsidRPr="006D22D7">
        <w:rPr>
          <w:rStyle w:val="Emphasis"/>
          <w:highlight w:val="yellow"/>
        </w:rPr>
        <w:t>very small</w:t>
      </w:r>
      <w:r w:rsidRPr="006D22D7">
        <w:rPr>
          <w:sz w:val="16"/>
          <w:highlight w:val="yellow"/>
        </w:rPr>
        <w:t xml:space="preserve"> </w:t>
      </w:r>
      <w:r w:rsidRPr="006D22D7">
        <w:rPr>
          <w:rStyle w:val="StyleUnderline"/>
          <w:highlight w:val="yellow"/>
        </w:rPr>
        <w:t xml:space="preserve">and </w:t>
      </w:r>
      <w:r w:rsidRPr="006D22D7">
        <w:rPr>
          <w:rStyle w:val="Emphasis"/>
          <w:highlight w:val="yellow"/>
        </w:rPr>
        <w:t>zero</w:t>
      </w:r>
      <w:r w:rsidRPr="001F2D1A">
        <w:rPr>
          <w:sz w:val="16"/>
        </w:rPr>
        <w:t xml:space="preserve"> </w:t>
      </w:r>
      <w:r w:rsidRPr="006D22D7">
        <w:rPr>
          <w:rStyle w:val="StyleUnderline"/>
          <w:highlight w:val="yellow"/>
        </w:rPr>
        <w:t>for</w:t>
      </w:r>
      <w:r w:rsidRPr="001D6EB0">
        <w:rPr>
          <w:rStyle w:val="StyleUnderline"/>
        </w:rPr>
        <w:t xml:space="preserve"> </w:t>
      </w:r>
      <w:r w:rsidRPr="001D6EB0">
        <w:rPr>
          <w:rStyle w:val="Emphasis"/>
        </w:rPr>
        <w:t xml:space="preserve">several </w:t>
      </w:r>
      <w:r w:rsidRPr="006D22D7">
        <w:rPr>
          <w:rStyle w:val="Emphasis"/>
          <w:highlight w:val="yellow"/>
        </w:rPr>
        <w:t>likely</w:t>
      </w:r>
      <w:r w:rsidRPr="006D22D7">
        <w:rPr>
          <w:rStyle w:val="StyleUnderline"/>
          <w:highlight w:val="yellow"/>
        </w:rPr>
        <w:t xml:space="preserve"> scenarios</w:t>
      </w:r>
      <w:r w:rsidRPr="001F2D1A">
        <w:rPr>
          <w:sz w:val="16"/>
        </w:rPr>
        <w:t>.18</w:t>
      </w:r>
    </w:p>
    <w:p w14:paraId="7B137927" w14:textId="77777777" w:rsidR="00631721" w:rsidRDefault="00631721" w:rsidP="00631721">
      <w:pPr>
        <w:rPr>
          <w:rStyle w:val="StyleUnderline"/>
        </w:rPr>
      </w:pPr>
      <w:r w:rsidRPr="001D6EB0">
        <w:rPr>
          <w:rStyle w:val="StyleUnderline"/>
        </w:rPr>
        <w:t>[BEGIN FOOTNOTE 18]</w:t>
      </w:r>
    </w:p>
    <w:p w14:paraId="351BB6F8" w14:textId="77777777" w:rsidR="00631721" w:rsidRPr="001F2D1A" w:rsidRDefault="00631721" w:rsidP="00631721">
      <w:pPr>
        <w:rPr>
          <w:rStyle w:val="Emphasis"/>
        </w:rPr>
      </w:pPr>
      <w:r w:rsidRPr="001F2D1A">
        <w:rPr>
          <w:rStyle w:val="StyleUnderline"/>
        </w:rPr>
        <w:t xml:space="preserve">Table 2 reflects trade flows in </w:t>
      </w:r>
      <w:r w:rsidRPr="001F2D1A">
        <w:rPr>
          <w:rStyle w:val="Emphasis"/>
        </w:rPr>
        <w:t>2020</w:t>
      </w:r>
      <w:r w:rsidRPr="001F2D1A">
        <w:rPr>
          <w:sz w:val="16"/>
        </w:rPr>
        <w:t xml:space="preserve">, </w:t>
      </w:r>
      <w:r w:rsidRPr="001F2D1A">
        <w:rPr>
          <w:rStyle w:val="StyleUnderline"/>
        </w:rPr>
        <w:t>when Venezuela shipped small amounts of oil to the U</w:t>
      </w:r>
      <w:r w:rsidRPr="001F2D1A">
        <w:rPr>
          <w:sz w:val="16"/>
        </w:rPr>
        <w:t xml:space="preserve">nited </w:t>
      </w:r>
      <w:r w:rsidRPr="001F2D1A">
        <w:rPr>
          <w:rStyle w:val="StyleUnderline"/>
        </w:rPr>
        <w:t>S</w:t>
      </w:r>
      <w:r w:rsidRPr="001F2D1A">
        <w:rPr>
          <w:sz w:val="16"/>
        </w:rPr>
        <w:t xml:space="preserve">tates and the European Union. </w:t>
      </w:r>
      <w:r w:rsidRPr="001F2D1A">
        <w:rPr>
          <w:rStyle w:val="StyleUnderline"/>
        </w:rPr>
        <w:t xml:space="preserve">Even reflecting </w:t>
      </w:r>
      <w:r w:rsidRPr="001F2D1A">
        <w:rPr>
          <w:rStyle w:val="Emphasis"/>
        </w:rPr>
        <w:t>recent trade</w:t>
      </w:r>
      <w:r w:rsidRPr="001F2D1A">
        <w:rPr>
          <w:sz w:val="16"/>
        </w:rPr>
        <w:t xml:space="preserve"> </w:t>
      </w:r>
      <w:r w:rsidRPr="001F2D1A">
        <w:rPr>
          <w:rStyle w:val="StyleUnderline"/>
        </w:rPr>
        <w:t>between Venezuela and the United States</w:t>
      </w:r>
      <w:r w:rsidRPr="001F2D1A">
        <w:rPr>
          <w:sz w:val="16"/>
        </w:rPr>
        <w:t xml:space="preserve"> (reportedly up to 100,000 barrels per day), the </w:t>
      </w:r>
      <w:r w:rsidRPr="006D22D7">
        <w:rPr>
          <w:rStyle w:val="StyleUnderline"/>
          <w:highlight w:val="yellow"/>
        </w:rPr>
        <w:t>oil price impact would be</w:t>
      </w:r>
      <w:r w:rsidRPr="001F2D1A">
        <w:rPr>
          <w:rStyle w:val="StyleUnderline"/>
        </w:rPr>
        <w:t xml:space="preserve"> about </w:t>
      </w:r>
      <w:r w:rsidRPr="006D22D7">
        <w:rPr>
          <w:rStyle w:val="Emphasis"/>
          <w:highlight w:val="yellow"/>
        </w:rPr>
        <w:t>1 percent</w:t>
      </w:r>
      <w:r w:rsidRPr="001F2D1A">
        <w:rPr>
          <w:sz w:val="16"/>
        </w:rPr>
        <w:t xml:space="preserve"> </w:t>
      </w:r>
      <w:r w:rsidRPr="001F2D1A">
        <w:rPr>
          <w:rStyle w:val="StyleUnderline"/>
        </w:rPr>
        <w:t xml:space="preserve">and US gasoline price impact would be </w:t>
      </w:r>
      <w:r w:rsidRPr="001F2D1A">
        <w:rPr>
          <w:rStyle w:val="Emphasis"/>
        </w:rPr>
        <w:t>less than $0.02.</w:t>
      </w:r>
    </w:p>
    <w:p w14:paraId="03470DDB" w14:textId="77777777" w:rsidR="00631721" w:rsidRPr="001D6EB0" w:rsidRDefault="00631721" w:rsidP="00631721">
      <w:pPr>
        <w:rPr>
          <w:rStyle w:val="StyleUnderline"/>
        </w:rPr>
      </w:pPr>
      <w:r w:rsidRPr="001D6EB0">
        <w:rPr>
          <w:rStyle w:val="StyleUnderline"/>
        </w:rPr>
        <w:t xml:space="preserve">[END FOOTNOTE 18, END OF PARAGRAPH] </w:t>
      </w:r>
    </w:p>
    <w:p w14:paraId="57EB4227" w14:textId="77777777" w:rsidR="00631721" w:rsidRPr="001F2D1A" w:rsidRDefault="00631721" w:rsidP="00631721">
      <w:pPr>
        <w:rPr>
          <w:sz w:val="16"/>
        </w:rPr>
      </w:pPr>
      <w:r w:rsidRPr="001F2D1A">
        <w:rPr>
          <w:sz w:val="16"/>
        </w:rPr>
        <w:t xml:space="preserve">In general, the policy could be nonbinding if noncoalition oil and gas importers can absorb all the exports from the dirtiest countries (option 3). For example, neither China nor India is currently a signatory to the Global Methane Pledge. (See below for more detail on the pledge.) But </w:t>
      </w:r>
      <w:r w:rsidRPr="001F2D1A">
        <w:rPr>
          <w:rStyle w:val="StyleUnderline"/>
        </w:rPr>
        <w:t xml:space="preserve">if major importers see the </w:t>
      </w:r>
      <w:r w:rsidRPr="001F2D1A">
        <w:rPr>
          <w:rStyle w:val="Emphasis"/>
        </w:rPr>
        <w:t>value</w:t>
      </w:r>
      <w:r w:rsidRPr="001F2D1A">
        <w:rPr>
          <w:sz w:val="16"/>
        </w:rPr>
        <w:t xml:space="preserve"> </w:t>
      </w:r>
      <w:r w:rsidRPr="001F2D1A">
        <w:rPr>
          <w:rStyle w:val="StyleUnderline"/>
        </w:rPr>
        <w:t>of incentivizing low-cost reductions of a potent greenhouse gas</w:t>
      </w:r>
      <w:r w:rsidRPr="001F2D1A">
        <w:rPr>
          <w:sz w:val="16"/>
        </w:rPr>
        <w:t xml:space="preserve">, </w:t>
      </w:r>
      <w:r w:rsidRPr="001F2D1A">
        <w:rPr>
          <w:rStyle w:val="StyleUnderline"/>
        </w:rPr>
        <w:t xml:space="preserve">they can </w:t>
      </w:r>
      <w:r w:rsidRPr="001F2D1A">
        <w:rPr>
          <w:rStyle w:val="Emphasis"/>
        </w:rPr>
        <w:t>opt into</w:t>
      </w:r>
      <w:r w:rsidRPr="001F2D1A">
        <w:rPr>
          <w:rStyle w:val="StyleUnderline"/>
        </w:rPr>
        <w:t xml:space="preserve"> the agreement</w:t>
      </w:r>
      <w:r w:rsidRPr="001F2D1A">
        <w:rPr>
          <w:sz w:val="16"/>
        </w:rPr>
        <w:t>. The more countries are included in the agreement, the more effective it will be.</w:t>
      </w:r>
    </w:p>
    <w:p w14:paraId="7755C9D4" w14:textId="77777777" w:rsidR="00631721" w:rsidRPr="001F2D1A" w:rsidRDefault="00631721" w:rsidP="00631721">
      <w:pPr>
        <w:rPr>
          <w:rStyle w:val="Emphasis"/>
        </w:rPr>
      </w:pPr>
      <w:r w:rsidRPr="001F2D1A">
        <w:rPr>
          <w:rStyle w:val="StyleUnderline"/>
        </w:rPr>
        <w:t>A related concern is that countries with large</w:t>
      </w:r>
      <w:r w:rsidRPr="001F2D1A">
        <w:rPr>
          <w:sz w:val="16"/>
        </w:rPr>
        <w:t xml:space="preserve"> methane </w:t>
      </w:r>
      <w:r w:rsidRPr="001F2D1A">
        <w:rPr>
          <w:rStyle w:val="StyleUnderline"/>
        </w:rPr>
        <w:t xml:space="preserve">emissions may not </w:t>
      </w:r>
      <w:r w:rsidRPr="001F2D1A">
        <w:rPr>
          <w:rStyle w:val="Emphasis"/>
        </w:rPr>
        <w:t>respond</w:t>
      </w:r>
      <w:r w:rsidRPr="001F2D1A">
        <w:rPr>
          <w:rStyle w:val="StyleUnderline"/>
        </w:rPr>
        <w:t xml:space="preserve"> to incentives</w:t>
      </w:r>
      <w:r w:rsidRPr="001F2D1A">
        <w:rPr>
          <w:sz w:val="16"/>
        </w:rPr>
        <w:t xml:space="preserve">. </w:t>
      </w:r>
      <w:r w:rsidRPr="001F2D1A">
        <w:rPr>
          <w:rStyle w:val="StyleUnderline"/>
        </w:rPr>
        <w:t xml:space="preserve">Even though estimates of </w:t>
      </w:r>
      <w:r w:rsidRPr="006D22D7">
        <w:rPr>
          <w:rStyle w:val="StyleUnderline"/>
          <w:highlight w:val="yellow"/>
        </w:rPr>
        <w:t xml:space="preserve">abatement costs are </w:t>
      </w:r>
      <w:r w:rsidRPr="006D22D7">
        <w:rPr>
          <w:rStyle w:val="Emphasis"/>
          <w:highlight w:val="yellow"/>
        </w:rPr>
        <w:t>low</w:t>
      </w:r>
      <w:r w:rsidRPr="001F2D1A">
        <w:rPr>
          <w:sz w:val="16"/>
        </w:rPr>
        <w:t xml:space="preserve">, </w:t>
      </w:r>
      <w:r w:rsidRPr="001F2D1A">
        <w:rPr>
          <w:rStyle w:val="StyleUnderline"/>
        </w:rPr>
        <w:t>they may not account for local</w:t>
      </w:r>
      <w:r w:rsidRPr="001F2D1A">
        <w:rPr>
          <w:sz w:val="16"/>
        </w:rPr>
        <w:t xml:space="preserve"> contexts or other </w:t>
      </w:r>
      <w:r w:rsidRPr="001F2D1A">
        <w:rPr>
          <w:rStyle w:val="StyleUnderline"/>
        </w:rPr>
        <w:t>barriers to implementation</w:t>
      </w:r>
      <w:r w:rsidRPr="001F2D1A">
        <w:rPr>
          <w:sz w:val="16"/>
        </w:rPr>
        <w:t xml:space="preserve">. </w:t>
      </w:r>
      <w:r w:rsidRPr="001F2D1A">
        <w:rPr>
          <w:rStyle w:val="Emphasis"/>
        </w:rPr>
        <w:t>Still</w:t>
      </w:r>
      <w:r w:rsidRPr="001F2D1A">
        <w:rPr>
          <w:sz w:val="16"/>
        </w:rPr>
        <w:t xml:space="preserve">, </w:t>
      </w:r>
      <w:r w:rsidRPr="001F2D1A">
        <w:rPr>
          <w:rStyle w:val="StyleUnderline"/>
        </w:rPr>
        <w:t xml:space="preserve">a policy tool that discourages exports from countries that fail to reduce emissions will be </w:t>
      </w:r>
      <w:r w:rsidRPr="001F2D1A">
        <w:rPr>
          <w:rStyle w:val="Emphasis"/>
        </w:rPr>
        <w:t>valuable.</w:t>
      </w:r>
    </w:p>
    <w:p w14:paraId="312CBDEE" w14:textId="77777777" w:rsidR="00631721" w:rsidRPr="00381B47" w:rsidRDefault="00631721" w:rsidP="00631721">
      <w:pPr>
        <w:rPr>
          <w:sz w:val="16"/>
        </w:rPr>
      </w:pPr>
      <w:r w:rsidRPr="00381B47">
        <w:rPr>
          <w:sz w:val="16"/>
        </w:rPr>
        <w:t>Additional Considerations</w:t>
      </w:r>
    </w:p>
    <w:p w14:paraId="1C7F2D4D" w14:textId="77777777" w:rsidR="00631721" w:rsidRPr="00381B47" w:rsidRDefault="00631721" w:rsidP="00631721">
      <w:pPr>
        <w:rPr>
          <w:sz w:val="16"/>
        </w:rPr>
      </w:pPr>
      <w:r w:rsidRPr="00381B47">
        <w:rPr>
          <w:sz w:val="16"/>
        </w:rPr>
        <w:t>In addition to the market impacts, there are also important political economy dynamics to consider with a methane border adjustment agreement. One benefit is that it may lessen domestic opposition to tougher regulations in the United States or the European Union, since foreign competitors would be subject to similarly stringent regulations. The effectiveness of these methane regulations will depend on implementation details, and a border adjustment may allow more rigorous implementation. For example, the IRA includes an offramp that waives the methane emissions fee if emissions were caused by unreasonable delays building infrastructure to transport the captured methane. We are assuming that the EPA administrator will implement regulations in a manner that is effective at reducing methane emissions, but this area should be continuously monitored.</w:t>
      </w:r>
    </w:p>
    <w:p w14:paraId="55F9B4A5" w14:textId="77777777" w:rsidR="00631721" w:rsidRPr="00381B47" w:rsidRDefault="00631721" w:rsidP="00631721">
      <w:pPr>
        <w:rPr>
          <w:sz w:val="16"/>
        </w:rPr>
      </w:pPr>
      <w:r w:rsidRPr="00381B47">
        <w:rPr>
          <w:sz w:val="16"/>
        </w:rPr>
        <w:t>Table 2</w:t>
      </w:r>
    </w:p>
    <w:p w14:paraId="6793F754" w14:textId="77777777" w:rsidR="00631721" w:rsidRPr="00381B47" w:rsidRDefault="00631721" w:rsidP="00631721">
      <w:pPr>
        <w:rPr>
          <w:rStyle w:val="StyleUnderline"/>
        </w:rPr>
      </w:pPr>
      <w:r w:rsidRPr="00381B47">
        <w:rPr>
          <w:rStyle w:val="StyleUnderline"/>
        </w:rPr>
        <w:t xml:space="preserve">Energy price scenarios with different </w:t>
      </w:r>
      <w:r w:rsidRPr="00381B47">
        <w:rPr>
          <w:rStyle w:val="Emphasis"/>
        </w:rPr>
        <w:t>supply assumptions</w:t>
      </w:r>
    </w:p>
    <w:tbl>
      <w:tblPr>
        <w:tblStyle w:val="TableGrid"/>
        <w:tblW w:w="0" w:type="auto"/>
        <w:tblLayout w:type="fixed"/>
        <w:tblLook w:val="04A0" w:firstRow="1" w:lastRow="0" w:firstColumn="1" w:lastColumn="0" w:noHBand="0" w:noVBand="1"/>
      </w:tblPr>
      <w:tblGrid>
        <w:gridCol w:w="1345"/>
        <w:gridCol w:w="1440"/>
        <w:gridCol w:w="1620"/>
        <w:gridCol w:w="1620"/>
        <w:gridCol w:w="1766"/>
        <w:gridCol w:w="1559"/>
      </w:tblGrid>
      <w:tr w:rsidR="00631721" w14:paraId="1A72952B" w14:textId="77777777" w:rsidTr="00705C2A">
        <w:tc>
          <w:tcPr>
            <w:tcW w:w="1345" w:type="dxa"/>
          </w:tcPr>
          <w:p w14:paraId="3284461B" w14:textId="77777777" w:rsidR="00631721" w:rsidRDefault="00631721" w:rsidP="00705C2A">
            <w:r w:rsidRPr="00381B47">
              <w:rPr>
                <w:sz w:val="16"/>
              </w:rPr>
              <w:t>Scenario</w:t>
            </w:r>
          </w:p>
        </w:tc>
        <w:tc>
          <w:tcPr>
            <w:tcW w:w="1440" w:type="dxa"/>
          </w:tcPr>
          <w:p w14:paraId="17824590" w14:textId="77777777" w:rsidR="00631721" w:rsidRDefault="00631721" w:rsidP="00705C2A">
            <w:r w:rsidRPr="00381B47">
              <w:rPr>
                <w:sz w:val="16"/>
              </w:rPr>
              <w:t>Oil removed from market (percent)</w:t>
            </w:r>
          </w:p>
        </w:tc>
        <w:tc>
          <w:tcPr>
            <w:tcW w:w="1620" w:type="dxa"/>
          </w:tcPr>
          <w:p w14:paraId="7BB37149" w14:textId="77777777" w:rsidR="00631721" w:rsidRPr="00EE63EF" w:rsidRDefault="00631721" w:rsidP="00705C2A">
            <w:pPr>
              <w:rPr>
                <w:rStyle w:val="StyleUnderline"/>
              </w:rPr>
            </w:pPr>
            <w:r w:rsidRPr="006D22D7">
              <w:rPr>
                <w:rStyle w:val="StyleUnderline"/>
                <w:highlight w:val="yellow"/>
              </w:rPr>
              <w:t>Increase in oil price</w:t>
            </w:r>
            <w:r w:rsidRPr="00EE63EF">
              <w:rPr>
                <w:rStyle w:val="StyleUnderline"/>
              </w:rPr>
              <w:t xml:space="preserve"> (percent)</w:t>
            </w:r>
          </w:p>
        </w:tc>
        <w:tc>
          <w:tcPr>
            <w:tcW w:w="1620" w:type="dxa"/>
          </w:tcPr>
          <w:p w14:paraId="2E0E04C4" w14:textId="77777777" w:rsidR="00631721" w:rsidRDefault="00631721" w:rsidP="00705C2A">
            <w:r w:rsidRPr="00381B47">
              <w:rPr>
                <w:sz w:val="16"/>
              </w:rPr>
              <w:t>Increase in US gasoline price (US dollars/gallon)</w:t>
            </w:r>
          </w:p>
        </w:tc>
        <w:tc>
          <w:tcPr>
            <w:tcW w:w="1766" w:type="dxa"/>
          </w:tcPr>
          <w:p w14:paraId="6AD9A7CB" w14:textId="77777777" w:rsidR="00631721" w:rsidRDefault="00631721" w:rsidP="00705C2A">
            <w:r w:rsidRPr="00381B47">
              <w:rPr>
                <w:sz w:val="16"/>
              </w:rPr>
              <w:t>EU natural gas removed from market (percent)</w:t>
            </w:r>
          </w:p>
        </w:tc>
        <w:tc>
          <w:tcPr>
            <w:tcW w:w="1559" w:type="dxa"/>
          </w:tcPr>
          <w:p w14:paraId="3B0719B9" w14:textId="77777777" w:rsidR="00631721" w:rsidRDefault="00631721" w:rsidP="00705C2A">
            <w:r w:rsidRPr="00381B47">
              <w:rPr>
                <w:sz w:val="16"/>
              </w:rPr>
              <w:t>Increase in EU natural gas price (percent)</w:t>
            </w:r>
          </w:p>
        </w:tc>
      </w:tr>
      <w:tr w:rsidR="00631721" w14:paraId="75CB3182" w14:textId="77777777" w:rsidTr="00705C2A">
        <w:tc>
          <w:tcPr>
            <w:tcW w:w="1345" w:type="dxa"/>
          </w:tcPr>
          <w:p w14:paraId="38D1469F" w14:textId="77777777" w:rsidR="00631721" w:rsidRPr="00381B47" w:rsidRDefault="00631721" w:rsidP="00705C2A">
            <w:pPr>
              <w:rPr>
                <w:rStyle w:val="StyleUnderline"/>
              </w:rPr>
            </w:pPr>
            <w:r w:rsidRPr="006D22D7">
              <w:rPr>
                <w:rStyle w:val="StyleUnderline"/>
                <w:highlight w:val="yellow"/>
              </w:rPr>
              <w:t>15% supply reduction</w:t>
            </w:r>
          </w:p>
        </w:tc>
        <w:tc>
          <w:tcPr>
            <w:tcW w:w="1440" w:type="dxa"/>
          </w:tcPr>
          <w:p w14:paraId="4F8F1DD9" w14:textId="77777777" w:rsidR="00631721" w:rsidRPr="00381B47" w:rsidRDefault="00631721" w:rsidP="00705C2A">
            <w:pPr>
              <w:rPr>
                <w:rStyle w:val="Emphasis"/>
              </w:rPr>
            </w:pPr>
            <w:r w:rsidRPr="00381B47">
              <w:rPr>
                <w:rStyle w:val="Emphasis"/>
              </w:rPr>
              <w:t>0.015%</w:t>
            </w:r>
          </w:p>
        </w:tc>
        <w:tc>
          <w:tcPr>
            <w:tcW w:w="1620" w:type="dxa"/>
          </w:tcPr>
          <w:p w14:paraId="4078F0BD" w14:textId="77777777" w:rsidR="00631721" w:rsidRPr="00381B47" w:rsidRDefault="00631721" w:rsidP="00705C2A">
            <w:pPr>
              <w:rPr>
                <w:rStyle w:val="Emphasis"/>
              </w:rPr>
            </w:pPr>
            <w:r w:rsidRPr="006D22D7">
              <w:rPr>
                <w:rStyle w:val="Emphasis"/>
                <w:highlight w:val="yellow"/>
              </w:rPr>
              <w:t>0.1</w:t>
            </w:r>
            <w:r w:rsidRPr="00381B47">
              <w:rPr>
                <w:rStyle w:val="Emphasis"/>
              </w:rPr>
              <w:t>48</w:t>
            </w:r>
            <w:r w:rsidRPr="006D22D7">
              <w:rPr>
                <w:rStyle w:val="Emphasis"/>
                <w:highlight w:val="yellow"/>
              </w:rPr>
              <w:t>%</w:t>
            </w:r>
          </w:p>
        </w:tc>
        <w:tc>
          <w:tcPr>
            <w:tcW w:w="1620" w:type="dxa"/>
          </w:tcPr>
          <w:p w14:paraId="7AB85381" w14:textId="77777777" w:rsidR="00631721" w:rsidRPr="00381B47" w:rsidRDefault="00631721" w:rsidP="00705C2A">
            <w:pPr>
              <w:rPr>
                <w:rStyle w:val="Emphasis"/>
              </w:rPr>
            </w:pPr>
            <w:r w:rsidRPr="00381B47">
              <w:rPr>
                <w:rStyle w:val="Emphasis"/>
              </w:rPr>
              <w:t>$0.002</w:t>
            </w:r>
          </w:p>
        </w:tc>
        <w:tc>
          <w:tcPr>
            <w:tcW w:w="1766" w:type="dxa"/>
          </w:tcPr>
          <w:p w14:paraId="0C687BB2" w14:textId="77777777" w:rsidR="00631721" w:rsidRDefault="00631721" w:rsidP="00705C2A">
            <w:r w:rsidRPr="00381B47">
              <w:rPr>
                <w:sz w:val="16"/>
              </w:rPr>
              <w:t>0</w:t>
            </w:r>
          </w:p>
        </w:tc>
        <w:tc>
          <w:tcPr>
            <w:tcW w:w="1559" w:type="dxa"/>
          </w:tcPr>
          <w:p w14:paraId="1F5E0AA5" w14:textId="77777777" w:rsidR="00631721" w:rsidRDefault="00631721" w:rsidP="00705C2A">
            <w:r w:rsidRPr="00381B47">
              <w:rPr>
                <w:sz w:val="16"/>
              </w:rPr>
              <w:t>0</w:t>
            </w:r>
          </w:p>
        </w:tc>
      </w:tr>
      <w:tr w:rsidR="00631721" w14:paraId="371D111A" w14:textId="77777777" w:rsidTr="00705C2A">
        <w:tc>
          <w:tcPr>
            <w:tcW w:w="1345" w:type="dxa"/>
          </w:tcPr>
          <w:p w14:paraId="0F3732B4" w14:textId="77777777" w:rsidR="00631721" w:rsidRDefault="00631721" w:rsidP="00705C2A">
            <w:r w:rsidRPr="00381B47">
              <w:rPr>
                <w:sz w:val="16"/>
              </w:rPr>
              <w:t>5% supply reduction</w:t>
            </w:r>
          </w:p>
        </w:tc>
        <w:tc>
          <w:tcPr>
            <w:tcW w:w="1440" w:type="dxa"/>
          </w:tcPr>
          <w:p w14:paraId="53A0DB36" w14:textId="77777777" w:rsidR="00631721" w:rsidRDefault="00631721" w:rsidP="00705C2A">
            <w:r w:rsidRPr="00381B47">
              <w:rPr>
                <w:sz w:val="16"/>
              </w:rPr>
              <w:t>0.005%</w:t>
            </w:r>
          </w:p>
        </w:tc>
        <w:tc>
          <w:tcPr>
            <w:tcW w:w="1620" w:type="dxa"/>
          </w:tcPr>
          <w:p w14:paraId="5D068CD1" w14:textId="77777777" w:rsidR="00631721" w:rsidRDefault="00631721" w:rsidP="00705C2A">
            <w:r w:rsidRPr="00381B47">
              <w:rPr>
                <w:sz w:val="16"/>
              </w:rPr>
              <w:t>0.049%</w:t>
            </w:r>
          </w:p>
        </w:tc>
        <w:tc>
          <w:tcPr>
            <w:tcW w:w="1620" w:type="dxa"/>
          </w:tcPr>
          <w:p w14:paraId="5F5524D6" w14:textId="77777777" w:rsidR="00631721" w:rsidRDefault="00631721" w:rsidP="00705C2A">
            <w:r w:rsidRPr="00381B47">
              <w:rPr>
                <w:sz w:val="16"/>
              </w:rPr>
              <w:t>$0.001</w:t>
            </w:r>
          </w:p>
        </w:tc>
        <w:tc>
          <w:tcPr>
            <w:tcW w:w="1766" w:type="dxa"/>
          </w:tcPr>
          <w:p w14:paraId="607309B2" w14:textId="77777777" w:rsidR="00631721" w:rsidRDefault="00631721" w:rsidP="00705C2A">
            <w:r w:rsidRPr="00381B47">
              <w:rPr>
                <w:sz w:val="16"/>
              </w:rPr>
              <w:t>0</w:t>
            </w:r>
          </w:p>
        </w:tc>
        <w:tc>
          <w:tcPr>
            <w:tcW w:w="1559" w:type="dxa"/>
          </w:tcPr>
          <w:p w14:paraId="3847D758" w14:textId="77777777" w:rsidR="00631721" w:rsidRDefault="00631721" w:rsidP="00705C2A">
            <w:r w:rsidRPr="00381B47">
              <w:rPr>
                <w:sz w:val="16"/>
              </w:rPr>
              <w:t>0</w:t>
            </w:r>
          </w:p>
        </w:tc>
      </w:tr>
      <w:tr w:rsidR="00631721" w14:paraId="5C59FB38" w14:textId="77777777" w:rsidTr="00705C2A">
        <w:tc>
          <w:tcPr>
            <w:tcW w:w="1345" w:type="dxa"/>
          </w:tcPr>
          <w:p w14:paraId="7125ECE2" w14:textId="77777777" w:rsidR="00631721" w:rsidRDefault="00631721" w:rsidP="00705C2A">
            <w:r w:rsidRPr="00381B47">
              <w:rPr>
                <w:sz w:val="16"/>
              </w:rPr>
              <w:t>0% supply reduction</w:t>
            </w:r>
          </w:p>
        </w:tc>
        <w:tc>
          <w:tcPr>
            <w:tcW w:w="1440" w:type="dxa"/>
          </w:tcPr>
          <w:p w14:paraId="56FD7D28" w14:textId="77777777" w:rsidR="00631721" w:rsidRDefault="00631721" w:rsidP="00705C2A">
            <w:r w:rsidRPr="00381B47">
              <w:rPr>
                <w:sz w:val="16"/>
              </w:rPr>
              <w:t>0</w:t>
            </w:r>
          </w:p>
        </w:tc>
        <w:tc>
          <w:tcPr>
            <w:tcW w:w="1620" w:type="dxa"/>
          </w:tcPr>
          <w:p w14:paraId="55B74677" w14:textId="77777777" w:rsidR="00631721" w:rsidRDefault="00631721" w:rsidP="00705C2A">
            <w:r w:rsidRPr="00381B47">
              <w:rPr>
                <w:sz w:val="16"/>
              </w:rPr>
              <w:t>0</w:t>
            </w:r>
          </w:p>
        </w:tc>
        <w:tc>
          <w:tcPr>
            <w:tcW w:w="1620" w:type="dxa"/>
          </w:tcPr>
          <w:p w14:paraId="73172263" w14:textId="77777777" w:rsidR="00631721" w:rsidRDefault="00631721" w:rsidP="00705C2A">
            <w:r w:rsidRPr="00381B47">
              <w:rPr>
                <w:sz w:val="16"/>
              </w:rPr>
              <w:t>0</w:t>
            </w:r>
          </w:p>
        </w:tc>
        <w:tc>
          <w:tcPr>
            <w:tcW w:w="1766" w:type="dxa"/>
          </w:tcPr>
          <w:p w14:paraId="598F2407" w14:textId="77777777" w:rsidR="00631721" w:rsidRDefault="00631721" w:rsidP="00705C2A">
            <w:r w:rsidRPr="00381B47">
              <w:rPr>
                <w:sz w:val="16"/>
              </w:rPr>
              <w:t>0</w:t>
            </w:r>
          </w:p>
        </w:tc>
        <w:tc>
          <w:tcPr>
            <w:tcW w:w="1559" w:type="dxa"/>
          </w:tcPr>
          <w:p w14:paraId="63660851" w14:textId="77777777" w:rsidR="00631721" w:rsidRDefault="00631721" w:rsidP="00705C2A">
            <w:r w:rsidRPr="00381B47">
              <w:rPr>
                <w:sz w:val="16"/>
              </w:rPr>
              <w:t>0</w:t>
            </w:r>
          </w:p>
        </w:tc>
      </w:tr>
      <w:tr w:rsidR="00631721" w14:paraId="0E8AD072" w14:textId="77777777" w:rsidTr="00705C2A">
        <w:tc>
          <w:tcPr>
            <w:tcW w:w="1345" w:type="dxa"/>
          </w:tcPr>
          <w:p w14:paraId="03076D7D" w14:textId="77777777" w:rsidR="00631721" w:rsidRPr="00381B47" w:rsidRDefault="00631721" w:rsidP="00705C2A">
            <w:pPr>
              <w:rPr>
                <w:rStyle w:val="StyleUnderline"/>
              </w:rPr>
            </w:pPr>
            <w:r w:rsidRPr="00381B47">
              <w:rPr>
                <w:rStyle w:val="StyleUnderline"/>
              </w:rPr>
              <w:t>Abatement</w:t>
            </w:r>
          </w:p>
        </w:tc>
        <w:tc>
          <w:tcPr>
            <w:tcW w:w="1440" w:type="dxa"/>
          </w:tcPr>
          <w:p w14:paraId="4EFFF53A" w14:textId="77777777" w:rsidR="00631721" w:rsidRPr="00381B47" w:rsidRDefault="00631721" w:rsidP="00705C2A">
            <w:pPr>
              <w:rPr>
                <w:rStyle w:val="Emphasis"/>
              </w:rPr>
            </w:pPr>
            <w:r w:rsidRPr="00381B47">
              <w:rPr>
                <w:rStyle w:val="Emphasis"/>
              </w:rPr>
              <w:t>0</w:t>
            </w:r>
          </w:p>
        </w:tc>
        <w:tc>
          <w:tcPr>
            <w:tcW w:w="1620" w:type="dxa"/>
          </w:tcPr>
          <w:p w14:paraId="4C6FA157" w14:textId="77777777" w:rsidR="00631721" w:rsidRPr="00381B47" w:rsidRDefault="00631721" w:rsidP="00705C2A">
            <w:pPr>
              <w:rPr>
                <w:rStyle w:val="Emphasis"/>
              </w:rPr>
            </w:pPr>
            <w:r w:rsidRPr="00381B47">
              <w:rPr>
                <w:rStyle w:val="Emphasis"/>
              </w:rPr>
              <w:t>0</w:t>
            </w:r>
          </w:p>
        </w:tc>
        <w:tc>
          <w:tcPr>
            <w:tcW w:w="1620" w:type="dxa"/>
          </w:tcPr>
          <w:p w14:paraId="718D6D54" w14:textId="77777777" w:rsidR="00631721" w:rsidRPr="00381B47" w:rsidRDefault="00631721" w:rsidP="00705C2A">
            <w:pPr>
              <w:rPr>
                <w:rStyle w:val="Emphasis"/>
              </w:rPr>
            </w:pPr>
            <w:r w:rsidRPr="00381B47">
              <w:rPr>
                <w:rStyle w:val="Emphasis"/>
              </w:rPr>
              <w:t>0</w:t>
            </w:r>
          </w:p>
        </w:tc>
        <w:tc>
          <w:tcPr>
            <w:tcW w:w="1766" w:type="dxa"/>
          </w:tcPr>
          <w:p w14:paraId="59A830D7" w14:textId="77777777" w:rsidR="00631721" w:rsidRDefault="00631721" w:rsidP="00705C2A">
            <w:r w:rsidRPr="00381B47">
              <w:rPr>
                <w:sz w:val="16"/>
              </w:rPr>
              <w:t>0</w:t>
            </w:r>
          </w:p>
        </w:tc>
        <w:tc>
          <w:tcPr>
            <w:tcW w:w="1559" w:type="dxa"/>
          </w:tcPr>
          <w:p w14:paraId="246695BA" w14:textId="77777777" w:rsidR="00631721" w:rsidRDefault="00631721" w:rsidP="00705C2A">
            <w:r w:rsidRPr="00381B47">
              <w:rPr>
                <w:sz w:val="16"/>
              </w:rPr>
              <w:t>0</w:t>
            </w:r>
          </w:p>
        </w:tc>
      </w:tr>
    </w:tbl>
    <w:p w14:paraId="7E6B7103" w14:textId="77777777" w:rsidR="00631721" w:rsidRDefault="00631721" w:rsidP="00631721">
      <w:pPr>
        <w:rPr>
          <w:sz w:val="16"/>
        </w:rPr>
      </w:pPr>
      <w:r w:rsidRPr="00381B47">
        <w:rPr>
          <w:sz w:val="16"/>
        </w:rPr>
        <w:t>Source: Author’s calculations</w:t>
      </w:r>
    </w:p>
    <w:p w14:paraId="7ADB8ADB" w14:textId="5AB401CC" w:rsidR="00631721" w:rsidRDefault="00631721" w:rsidP="00631721">
      <w:pPr>
        <w:pStyle w:val="Heading4"/>
      </w:pPr>
      <w:r>
        <w:t xml:space="preserve">The WEC is </w:t>
      </w:r>
      <w:r>
        <w:rPr>
          <w:u w:val="single"/>
        </w:rPr>
        <w:t>upstream</w:t>
      </w:r>
      <w:r>
        <w:t xml:space="preserve">. If </w:t>
      </w:r>
      <w:r>
        <w:rPr>
          <w:u w:val="single"/>
        </w:rPr>
        <w:t>anything</w:t>
      </w:r>
      <w:r>
        <w:t xml:space="preserve">, it </w:t>
      </w:r>
      <w:r>
        <w:rPr>
          <w:u w:val="single"/>
        </w:rPr>
        <w:t>raises</w:t>
      </w:r>
      <w:r>
        <w:t xml:space="preserve"> oil prices by reducing </w:t>
      </w:r>
      <w:r>
        <w:rPr>
          <w:u w:val="single"/>
        </w:rPr>
        <w:t>supply</w:t>
      </w:r>
      <w:r>
        <w:t xml:space="preserve"> in the US!</w:t>
      </w:r>
    </w:p>
    <w:p w14:paraId="633481E7" w14:textId="77777777" w:rsidR="00631721" w:rsidRPr="00631721" w:rsidRDefault="00631721" w:rsidP="00631721"/>
    <w:p w14:paraId="35509F5F" w14:textId="18757A49" w:rsidR="009B101E" w:rsidRDefault="00924870" w:rsidP="00924870">
      <w:pPr>
        <w:pStyle w:val="Heading2"/>
      </w:pPr>
      <w:r>
        <w:t>Politics Agenda Good DA</w:t>
      </w:r>
    </w:p>
    <w:p w14:paraId="6B5B1D05" w14:textId="6A0A01EE" w:rsidR="00924870" w:rsidRDefault="00924870" w:rsidP="00924870">
      <w:pPr>
        <w:pStyle w:val="Heading3"/>
      </w:pPr>
      <w:r>
        <w:t>Agenda Good DA---2AC</w:t>
      </w:r>
    </w:p>
    <w:p w14:paraId="42E58A11" w14:textId="77777777" w:rsidR="00924870" w:rsidRDefault="00924870" w:rsidP="00924870">
      <w:pPr>
        <w:pStyle w:val="Heading4"/>
      </w:pPr>
      <w:r w:rsidRPr="00B206FF">
        <w:t>The model</w:t>
      </w:r>
      <w:r>
        <w:t xml:space="preserve"> of HFCs demonstrates political feasibility of action on methane. </w:t>
      </w:r>
    </w:p>
    <w:p w14:paraId="7AEE7E0C" w14:textId="77777777" w:rsidR="00924870" w:rsidRDefault="00924870" w:rsidP="00924870">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2A668454" w14:textId="77777777" w:rsidR="00924870" w:rsidRPr="00A41375" w:rsidRDefault="00924870" w:rsidP="00924870">
      <w:pPr>
        <w:rPr>
          <w:sz w:val="16"/>
        </w:rPr>
      </w:pPr>
      <w:r w:rsidRPr="00A41375">
        <w:rPr>
          <w:sz w:val="16"/>
        </w:rPr>
        <w:t>TOWARD A NEW POLITICS OF METHANE? 2021 AND BEYOND</w:t>
      </w:r>
    </w:p>
    <w:p w14:paraId="39EF48A2" w14:textId="77777777" w:rsidR="00924870" w:rsidRPr="00A41375" w:rsidRDefault="00924870" w:rsidP="00924870">
      <w:pPr>
        <w:rPr>
          <w:sz w:val="16"/>
        </w:rPr>
      </w:pPr>
      <w:r w:rsidRPr="00A41375">
        <w:rPr>
          <w:rStyle w:val="StyleUnderline"/>
        </w:rPr>
        <w:t>The case of</w:t>
      </w:r>
      <w:r w:rsidRPr="00A41375">
        <w:rPr>
          <w:sz w:val="16"/>
        </w:rPr>
        <w:t xml:space="preserve"> hydrofluorocarbons (</w:t>
      </w:r>
      <w:r w:rsidRPr="006D22D7">
        <w:rPr>
          <w:rStyle w:val="Emphasis"/>
          <w:highlight w:val="yellow"/>
        </w:rPr>
        <w:t>HFCs</w:t>
      </w:r>
      <w:r w:rsidRPr="00A41375">
        <w:rPr>
          <w:sz w:val="16"/>
        </w:rPr>
        <w:t xml:space="preserve">) </w:t>
      </w:r>
      <w:r w:rsidRPr="006D22D7">
        <w:rPr>
          <w:rStyle w:val="StyleUnderline"/>
          <w:highlight w:val="yellow"/>
        </w:rPr>
        <w:t>offers</w:t>
      </w:r>
      <w:r w:rsidRPr="006D22D7">
        <w:rPr>
          <w:sz w:val="16"/>
          <w:highlight w:val="yellow"/>
        </w:rPr>
        <w:t xml:space="preserve"> </w:t>
      </w:r>
      <w:r w:rsidRPr="006D22D7">
        <w:rPr>
          <w:rStyle w:val="Emphasis"/>
          <w:highlight w:val="yellow"/>
        </w:rPr>
        <w:t>insights</w:t>
      </w:r>
      <w:r w:rsidRPr="006D22D7">
        <w:rPr>
          <w:sz w:val="16"/>
          <w:highlight w:val="yellow"/>
        </w:rPr>
        <w:t xml:space="preserve"> </w:t>
      </w:r>
      <w:r w:rsidRPr="006D22D7">
        <w:rPr>
          <w:rStyle w:val="StyleUnderline"/>
          <w:highlight w:val="yellow"/>
        </w:rPr>
        <w:t>into</w:t>
      </w:r>
      <w:r w:rsidRPr="00A41375">
        <w:rPr>
          <w:rStyle w:val="StyleUnderline"/>
        </w:rPr>
        <w:t xml:space="preserve"> the</w:t>
      </w:r>
      <w:r w:rsidRPr="00A41375">
        <w:rPr>
          <w:sz w:val="16"/>
        </w:rPr>
        <w:t xml:space="preserve"> </w:t>
      </w:r>
      <w:r w:rsidRPr="00A41375">
        <w:rPr>
          <w:rStyle w:val="Emphasis"/>
        </w:rPr>
        <w:t>conditions</w:t>
      </w:r>
      <w:r w:rsidRPr="00A41375">
        <w:rPr>
          <w:sz w:val="16"/>
        </w:rPr>
        <w:t xml:space="preserve"> </w:t>
      </w:r>
      <w:r w:rsidRPr="00A41375">
        <w:rPr>
          <w:rStyle w:val="StyleUnderline"/>
        </w:rPr>
        <w:t>under which</w:t>
      </w:r>
      <w:r w:rsidRPr="00A41375">
        <w:rPr>
          <w:sz w:val="16"/>
        </w:rPr>
        <w:t xml:space="preserve"> </w:t>
      </w:r>
      <w:r w:rsidRPr="00A41375">
        <w:rPr>
          <w:rStyle w:val="Emphasis"/>
        </w:rPr>
        <w:t>major policy change</w:t>
      </w:r>
      <w:r w:rsidRPr="00A41375">
        <w:rPr>
          <w:sz w:val="16"/>
        </w:rPr>
        <w:t xml:space="preserve"> </w:t>
      </w:r>
      <w:r w:rsidRPr="00A41375">
        <w:rPr>
          <w:rStyle w:val="StyleUnderline"/>
        </w:rPr>
        <w:t>can foster</w:t>
      </w:r>
      <w:r w:rsidRPr="00A41375">
        <w:rPr>
          <w:sz w:val="16"/>
        </w:rPr>
        <w:t xml:space="preserve"> </w:t>
      </w:r>
      <w:r w:rsidRPr="006D22D7">
        <w:rPr>
          <w:rStyle w:val="Emphasis"/>
          <w:highlight w:val="yellow"/>
        </w:rPr>
        <w:t>rapid phase down</w:t>
      </w:r>
      <w:r w:rsidRPr="006D22D7">
        <w:rPr>
          <w:sz w:val="16"/>
          <w:highlight w:val="yellow"/>
        </w:rPr>
        <w:t xml:space="preserve"> </w:t>
      </w:r>
      <w:r w:rsidRPr="006D22D7">
        <w:rPr>
          <w:rStyle w:val="StyleUnderline"/>
          <w:highlight w:val="yellow"/>
        </w:rPr>
        <w:t>in</w:t>
      </w:r>
      <w:r w:rsidRPr="00A41375">
        <w:rPr>
          <w:sz w:val="16"/>
        </w:rPr>
        <w:t xml:space="preserve"> the </w:t>
      </w:r>
      <w:r w:rsidRPr="00A41375">
        <w:rPr>
          <w:rStyle w:val="Emphasis"/>
        </w:rPr>
        <w:t>production</w:t>
      </w:r>
      <w:r w:rsidRPr="00A41375">
        <w:rPr>
          <w:sz w:val="16"/>
        </w:rPr>
        <w:t xml:space="preserve"> </w:t>
      </w:r>
      <w:r w:rsidRPr="00A41375">
        <w:rPr>
          <w:rStyle w:val="StyleUnderline"/>
        </w:rPr>
        <w:t>and release of another</w:t>
      </w:r>
      <w:r w:rsidRPr="00A41375">
        <w:rPr>
          <w:sz w:val="16"/>
        </w:rPr>
        <w:t xml:space="preserve"> </w:t>
      </w:r>
      <w:r w:rsidRPr="00A41375">
        <w:rPr>
          <w:rStyle w:val="Emphasis"/>
        </w:rPr>
        <w:t>short-lived climate pollutant</w:t>
      </w:r>
      <w:r w:rsidRPr="00A41375">
        <w:rPr>
          <w:rStyle w:val="StyleUnderline"/>
        </w:rPr>
        <w:t>, a</w:t>
      </w:r>
      <w:r w:rsidRPr="00A41375">
        <w:rPr>
          <w:sz w:val="16"/>
        </w:rPr>
        <w:t xml:space="preserve"> </w:t>
      </w:r>
      <w:r w:rsidRPr="00A41375">
        <w:rPr>
          <w:rStyle w:val="Emphasis"/>
        </w:rPr>
        <w:t>g</w:t>
      </w:r>
      <w:r w:rsidRPr="00A41375">
        <w:rPr>
          <w:sz w:val="16"/>
        </w:rPr>
        <w:t>reen</w:t>
      </w:r>
      <w:r w:rsidRPr="00A41375">
        <w:rPr>
          <w:rStyle w:val="Emphasis"/>
        </w:rPr>
        <w:t>h</w:t>
      </w:r>
      <w:r w:rsidRPr="00A41375">
        <w:rPr>
          <w:sz w:val="16"/>
        </w:rPr>
        <w:t xml:space="preserve">ouse </w:t>
      </w:r>
      <w:r w:rsidRPr="00A41375">
        <w:rPr>
          <w:rStyle w:val="Emphasis"/>
        </w:rPr>
        <w:t>g</w:t>
      </w:r>
      <w:r w:rsidRPr="00A41375">
        <w:rPr>
          <w:sz w:val="16"/>
        </w:rPr>
        <w:t xml:space="preserve">as </w:t>
      </w:r>
      <w:r w:rsidRPr="00A41375">
        <w:rPr>
          <w:rStyle w:val="StyleUnderline"/>
        </w:rPr>
        <w:t>like</w:t>
      </w:r>
      <w:r w:rsidRPr="00A41375">
        <w:rPr>
          <w:sz w:val="16"/>
        </w:rPr>
        <w:t xml:space="preserve"> </w:t>
      </w:r>
      <w:r w:rsidRPr="006D22D7">
        <w:rPr>
          <w:rStyle w:val="Emphasis"/>
          <w:highlight w:val="yellow"/>
        </w:rPr>
        <w:t>methane</w:t>
      </w:r>
      <w:r w:rsidRPr="00A41375">
        <w:rPr>
          <w:sz w:val="16"/>
        </w:rPr>
        <w:t xml:space="preserve"> with particularly intensive near-term climate impacts.</w:t>
      </w:r>
    </w:p>
    <w:p w14:paraId="2BC23895" w14:textId="77777777" w:rsidR="00924870" w:rsidRPr="00A41375" w:rsidRDefault="00924870" w:rsidP="00924870">
      <w:pPr>
        <w:rPr>
          <w:sz w:val="16"/>
        </w:rPr>
      </w:pPr>
      <w:r w:rsidRPr="00A41375">
        <w:rPr>
          <w:sz w:val="16"/>
        </w:rPr>
        <w:t>HFCs emerged in the 1980s and 90s to facilitate implementation of the Montreal Protocol, a global treaty seeking rapid transition from ozone-depleting chemicals that have been used widely as coolants in refrigeration and air conditioning systems. The treaty involved more than 120 nations, alongside considerable domestic policy development in Europe, Canada, Mexico, and many other nations. HFC’s were far superior to their predecessors in terms of reduced ozone impact but continued to pose intensive short-term climate impacts. This led to a 2016 supplement to the Montreal agreement, known as the Kigali Amendment. Both Canada and Mexico ratified Kigali, with Canada taking early and active steps to transition toward post-HFC chemical alternatives that would be far friendlier to both the ozone layer and the climate. The United States lagged in this area of climate policy but passed legislation in December 2020 with unusually broad bipartisan support that aligned it with global phase down commitments. American Senate ratification of the Kigali treaty, however, remained uncertain in early 2022.</w:t>
      </w:r>
    </w:p>
    <w:p w14:paraId="55017BC7" w14:textId="77777777" w:rsidR="00924870" w:rsidRPr="00A41375" w:rsidRDefault="00924870" w:rsidP="00924870">
      <w:pPr>
        <w:rPr>
          <w:sz w:val="16"/>
        </w:rPr>
      </w:pPr>
      <w:r w:rsidRPr="00A41375">
        <w:rPr>
          <w:rStyle w:val="StyleUnderline"/>
        </w:rPr>
        <w:t>The</w:t>
      </w:r>
      <w:r w:rsidRPr="00A41375">
        <w:rPr>
          <w:sz w:val="16"/>
        </w:rPr>
        <w:t xml:space="preserve"> American </w:t>
      </w:r>
      <w:r w:rsidRPr="00A41375">
        <w:rPr>
          <w:rStyle w:val="Emphasis"/>
        </w:rPr>
        <w:t>HFC case</w:t>
      </w:r>
      <w:r w:rsidRPr="00A41375">
        <w:rPr>
          <w:sz w:val="16"/>
        </w:rPr>
        <w:t xml:space="preserve"> </w:t>
      </w:r>
      <w:r w:rsidRPr="006D22D7">
        <w:rPr>
          <w:rStyle w:val="StyleUnderline"/>
          <w:highlight w:val="yellow"/>
        </w:rPr>
        <w:t>demonstrates how</w:t>
      </w:r>
      <w:r w:rsidRPr="006D22D7">
        <w:rPr>
          <w:sz w:val="16"/>
          <w:highlight w:val="yellow"/>
        </w:rPr>
        <w:t xml:space="preserve"> </w:t>
      </w:r>
      <w:r w:rsidRPr="006D22D7">
        <w:rPr>
          <w:rStyle w:val="Emphasis"/>
          <w:highlight w:val="yellow"/>
        </w:rPr>
        <w:t>climate policy</w:t>
      </w:r>
      <w:r w:rsidRPr="006D22D7">
        <w:rPr>
          <w:sz w:val="16"/>
          <w:highlight w:val="yellow"/>
        </w:rPr>
        <w:t xml:space="preserve"> </w:t>
      </w:r>
      <w:r w:rsidRPr="006D22D7">
        <w:rPr>
          <w:rStyle w:val="StyleUnderline"/>
          <w:highlight w:val="yellow"/>
        </w:rPr>
        <w:t>can</w:t>
      </w:r>
      <w:r w:rsidRPr="006D22D7">
        <w:rPr>
          <w:sz w:val="16"/>
          <w:highlight w:val="yellow"/>
        </w:rPr>
        <w:t xml:space="preserve"> </w:t>
      </w:r>
      <w:r w:rsidRPr="006D22D7">
        <w:rPr>
          <w:rStyle w:val="Emphasis"/>
          <w:highlight w:val="yellow"/>
        </w:rPr>
        <w:t>pivot</w:t>
      </w:r>
      <w:r w:rsidRPr="006D22D7">
        <w:rPr>
          <w:sz w:val="16"/>
          <w:highlight w:val="yellow"/>
        </w:rPr>
        <w:t xml:space="preserve"> </w:t>
      </w:r>
      <w:r w:rsidRPr="006D22D7">
        <w:rPr>
          <w:rStyle w:val="StyleUnderline"/>
          <w:highlight w:val="yellow"/>
        </w:rPr>
        <w:t>when</w:t>
      </w:r>
      <w:r w:rsidRPr="00A41375">
        <w:rPr>
          <w:sz w:val="16"/>
        </w:rPr>
        <w:t xml:space="preserve"> certain </w:t>
      </w:r>
      <w:r w:rsidRPr="006D22D7">
        <w:rPr>
          <w:rStyle w:val="Emphasis"/>
          <w:highlight w:val="yellow"/>
        </w:rPr>
        <w:t>factors converge</w:t>
      </w:r>
      <w:r w:rsidRPr="00A41375">
        <w:rPr>
          <w:rStyle w:val="StyleUnderline"/>
        </w:rPr>
        <w:t xml:space="preserve">, moving from its own form of </w:t>
      </w:r>
      <w:r w:rsidRPr="00A41375">
        <w:rPr>
          <w:rStyle w:val="Emphasis"/>
        </w:rPr>
        <w:t>politically enforced neglect</w:t>
      </w:r>
      <w:r w:rsidRPr="00A41375">
        <w:rPr>
          <w:sz w:val="16"/>
        </w:rPr>
        <w:t xml:space="preserve"> </w:t>
      </w:r>
      <w:r w:rsidRPr="00A41375">
        <w:rPr>
          <w:rStyle w:val="StyleUnderline"/>
        </w:rPr>
        <w:t xml:space="preserve">to policy </w:t>
      </w:r>
      <w:r w:rsidRPr="00A41375">
        <w:rPr>
          <w:rStyle w:val="Emphasis"/>
        </w:rPr>
        <w:t>adoption</w:t>
      </w:r>
      <w:r w:rsidRPr="00A41375">
        <w:rPr>
          <w:rStyle w:val="StyleUnderline"/>
        </w:rPr>
        <w:t xml:space="preserve"> and </w:t>
      </w:r>
      <w:r w:rsidRPr="00A41375">
        <w:rPr>
          <w:rStyle w:val="Emphasis"/>
        </w:rPr>
        <w:t>implementation</w:t>
      </w:r>
      <w:r w:rsidRPr="00A41375">
        <w:rPr>
          <w:sz w:val="16"/>
        </w:rPr>
        <w:t xml:space="preserve">. First, </w:t>
      </w:r>
      <w:r w:rsidRPr="00A41375">
        <w:rPr>
          <w:rStyle w:val="Emphasis"/>
        </w:rPr>
        <w:t>commercially viable</w:t>
      </w:r>
      <w:r w:rsidRPr="00A41375">
        <w:rPr>
          <w:sz w:val="16"/>
        </w:rPr>
        <w:t xml:space="preserve"> chemical </w:t>
      </w:r>
      <w:r w:rsidRPr="00A41375">
        <w:rPr>
          <w:rStyle w:val="Emphasis"/>
        </w:rPr>
        <w:t>alternatives</w:t>
      </w:r>
      <w:r w:rsidRPr="00A41375">
        <w:rPr>
          <w:sz w:val="16"/>
        </w:rPr>
        <w:t xml:space="preserve"> to HFCs with far fewer greenhouse gas impacts </w:t>
      </w:r>
      <w:r w:rsidRPr="00A41375">
        <w:rPr>
          <w:rStyle w:val="StyleUnderline"/>
        </w:rPr>
        <w:t>were developing</w:t>
      </w:r>
      <w:r w:rsidRPr="00A41375">
        <w:rPr>
          <w:sz w:val="16"/>
        </w:rPr>
        <w:t xml:space="preserve"> rapidly, including many advances involving American firms. </w:t>
      </w:r>
      <w:r w:rsidRPr="00A41375">
        <w:rPr>
          <w:rStyle w:val="StyleUnderline"/>
        </w:rPr>
        <w:t>This</w:t>
      </w:r>
      <w:r w:rsidRPr="00A41375">
        <w:rPr>
          <w:sz w:val="16"/>
        </w:rPr>
        <w:t xml:space="preserve"> increasingly </w:t>
      </w:r>
      <w:r w:rsidRPr="00A41375">
        <w:rPr>
          <w:rStyle w:val="Emphasis"/>
        </w:rPr>
        <w:t>split</w:t>
      </w:r>
      <w:r w:rsidRPr="00A41375">
        <w:rPr>
          <w:sz w:val="16"/>
        </w:rPr>
        <w:t xml:space="preserve"> </w:t>
      </w:r>
      <w:r w:rsidRPr="00A41375">
        <w:rPr>
          <w:rStyle w:val="StyleUnderline"/>
        </w:rPr>
        <w:t>original</w:t>
      </w:r>
      <w:r w:rsidRPr="00A41375">
        <w:rPr>
          <w:sz w:val="16"/>
        </w:rPr>
        <w:t xml:space="preserve"> industry </w:t>
      </w:r>
      <w:r w:rsidRPr="00A41375">
        <w:rPr>
          <w:rStyle w:val="Emphasis"/>
        </w:rPr>
        <w:t>opposition</w:t>
      </w:r>
      <w:r w:rsidRPr="00A41375">
        <w:rPr>
          <w:sz w:val="16"/>
        </w:rPr>
        <w:t xml:space="preserve"> </w:t>
      </w:r>
      <w:r w:rsidRPr="00A41375">
        <w:rPr>
          <w:rStyle w:val="StyleUnderline"/>
        </w:rPr>
        <w:t>to policy</w:t>
      </w:r>
      <w:r w:rsidRPr="00A41375">
        <w:rPr>
          <w:sz w:val="16"/>
        </w:rPr>
        <w:t xml:space="preserve"> change </w:t>
      </w:r>
      <w:r w:rsidRPr="00A41375">
        <w:rPr>
          <w:rStyle w:val="StyleUnderline"/>
        </w:rPr>
        <w:t>into</w:t>
      </w:r>
      <w:r w:rsidRPr="00A41375">
        <w:rPr>
          <w:sz w:val="16"/>
        </w:rPr>
        <w:t xml:space="preserve"> two </w:t>
      </w:r>
      <w:r w:rsidRPr="00A41375">
        <w:rPr>
          <w:rStyle w:val="Emphasis"/>
        </w:rPr>
        <w:t>divided camps</w:t>
      </w:r>
      <w:r w:rsidRPr="00A41375">
        <w:rPr>
          <w:rStyle w:val="StyleUnderline"/>
        </w:rPr>
        <w:t>, depending on whether they stood to</w:t>
      </w:r>
      <w:r w:rsidRPr="00A41375">
        <w:rPr>
          <w:sz w:val="16"/>
        </w:rPr>
        <w:t xml:space="preserve"> </w:t>
      </w:r>
      <w:r w:rsidRPr="00A41375">
        <w:rPr>
          <w:rStyle w:val="Emphasis"/>
        </w:rPr>
        <w:t>gain</w:t>
      </w:r>
      <w:r w:rsidRPr="00A41375">
        <w:rPr>
          <w:sz w:val="16"/>
        </w:rPr>
        <w:t xml:space="preserve"> from HFC transition. It opened a legislative path that had considerable, if not unanimous, industry support. Second, bottom-up pressures from states mounted and propelled a federal policy response. Six states developed far-reaching phase down policies of their own between 2018 and 2020, while nine others had legislation pending at the time of Congressional action, representing a type of horizontal diffusion that helped trigger vertical diffusion as industry lamented the prospect of addressing increasingly diverse state requirements (Posner 2010). Third, external forces prodded the United States into action as it faced increasing threats of losing its ability to export products related to this area under Kigali rules unless it acted. American concerns over potential HFC transition were tempered by the reality that global markets for HFC exports were beginning to collapse and would be formally closed by 2033 for treaty-compliant countries. These factors converged in late 2020 with the rare step of bipartisan Congressional action on climate change, bringing the United States into accord with its continental partners and much of the rest of the world that had already endorsed an international agreement. In 2021, Americans were treated to the rare sight of watching new environmental legislation be swiftly translated into implementation through an EPA rule making process for HFC transition.</w:t>
      </w:r>
    </w:p>
    <w:p w14:paraId="34F65E5B" w14:textId="77777777" w:rsidR="00924870" w:rsidRPr="00A41375" w:rsidRDefault="00924870" w:rsidP="00924870">
      <w:pPr>
        <w:rPr>
          <w:sz w:val="16"/>
        </w:rPr>
      </w:pPr>
      <w:r w:rsidRPr="00A41375">
        <w:rPr>
          <w:sz w:val="16"/>
        </w:rPr>
        <w:t xml:space="preserve">Comparable converging factors have not been evident in the American case of methane from oil and gas production, even after an ambitious North American methane reduction agreement was struck by the heads of state of the United States, Mexico, and Canada in 2016. Politically enforced neglect has largely persisted in the American methane case, given political challenges reflected in very slow and modest development of expanded state or federal policy. However, some </w:t>
      </w:r>
      <w:r w:rsidRPr="006D22D7">
        <w:rPr>
          <w:rStyle w:val="StyleUnderline"/>
          <w:highlight w:val="yellow"/>
        </w:rPr>
        <w:t>signs</w:t>
      </w:r>
      <w:r w:rsidRPr="00A41375">
        <w:rPr>
          <w:rStyle w:val="StyleUnderline"/>
        </w:rPr>
        <w:t xml:space="preserve"> of an</w:t>
      </w:r>
      <w:r w:rsidRPr="00A41375">
        <w:rPr>
          <w:sz w:val="16"/>
        </w:rPr>
        <w:t xml:space="preserve"> </w:t>
      </w:r>
      <w:r w:rsidRPr="00A41375">
        <w:rPr>
          <w:rStyle w:val="Emphasis"/>
        </w:rPr>
        <w:t>HFC-type pattern</w:t>
      </w:r>
      <w:r w:rsidRPr="00A41375">
        <w:rPr>
          <w:sz w:val="16"/>
        </w:rPr>
        <w:t xml:space="preserve"> </w:t>
      </w:r>
      <w:r w:rsidRPr="006D22D7">
        <w:rPr>
          <w:rStyle w:val="StyleUnderline"/>
          <w:highlight w:val="yellow"/>
        </w:rPr>
        <w:t>for</w:t>
      </w:r>
      <w:r w:rsidRPr="006D22D7">
        <w:rPr>
          <w:sz w:val="16"/>
          <w:highlight w:val="yellow"/>
        </w:rPr>
        <w:t xml:space="preserve"> </w:t>
      </w:r>
      <w:r w:rsidRPr="006D22D7">
        <w:rPr>
          <w:rStyle w:val="Emphasis"/>
          <w:highlight w:val="yellow"/>
        </w:rPr>
        <w:t>energy methane</w:t>
      </w:r>
      <w:r w:rsidRPr="00A41375">
        <w:rPr>
          <w:rStyle w:val="Emphasis"/>
        </w:rPr>
        <w:t xml:space="preserve"> policy</w:t>
      </w:r>
      <w:r w:rsidRPr="00A41375">
        <w:rPr>
          <w:sz w:val="16"/>
        </w:rPr>
        <w:t xml:space="preserve"> </w:t>
      </w:r>
      <w:r w:rsidRPr="006D22D7">
        <w:rPr>
          <w:rStyle w:val="StyleUnderline"/>
          <w:highlight w:val="yellow"/>
        </w:rPr>
        <w:t>have</w:t>
      </w:r>
      <w:r w:rsidRPr="006D22D7">
        <w:rPr>
          <w:sz w:val="16"/>
          <w:highlight w:val="yellow"/>
        </w:rPr>
        <w:t xml:space="preserve"> </w:t>
      </w:r>
      <w:r w:rsidRPr="006D22D7">
        <w:rPr>
          <w:rStyle w:val="Emphasis"/>
          <w:highlight w:val="yellow"/>
        </w:rPr>
        <w:t>begun to emerge</w:t>
      </w:r>
      <w:r w:rsidRPr="00A41375">
        <w:rPr>
          <w:sz w:val="16"/>
        </w:rPr>
        <w:t xml:space="preserve"> in the United States, </w:t>
      </w:r>
      <w:r w:rsidRPr="006D22D7">
        <w:rPr>
          <w:rStyle w:val="Emphasis"/>
          <w:highlight w:val="yellow"/>
        </w:rPr>
        <w:t>accelerating markedly</w:t>
      </w:r>
      <w:r w:rsidRPr="00A41375">
        <w:rPr>
          <w:sz w:val="16"/>
        </w:rPr>
        <w:t xml:space="preserve"> </w:t>
      </w:r>
      <w:r w:rsidRPr="00A41375">
        <w:rPr>
          <w:rStyle w:val="StyleUnderline"/>
        </w:rPr>
        <w:t>since</w:t>
      </w:r>
      <w:r w:rsidRPr="00A41375">
        <w:rPr>
          <w:sz w:val="16"/>
        </w:rPr>
        <w:t xml:space="preserve"> early </w:t>
      </w:r>
      <w:r w:rsidRPr="00A41375">
        <w:rPr>
          <w:rStyle w:val="Emphasis"/>
        </w:rPr>
        <w:t>2021</w:t>
      </w:r>
      <w:r w:rsidRPr="00A41375">
        <w:rPr>
          <w:sz w:val="16"/>
        </w:rPr>
        <w:t xml:space="preserve"> and potentially leading to greater collaboration with Canada and other national methane mitigation leaders. </w:t>
      </w:r>
      <w:r w:rsidRPr="00A41375">
        <w:rPr>
          <w:rStyle w:val="StyleUnderline"/>
        </w:rPr>
        <w:t xml:space="preserve">American oil and gas production </w:t>
      </w:r>
      <w:r w:rsidRPr="006D22D7">
        <w:rPr>
          <w:rStyle w:val="StyleUnderline"/>
          <w:highlight w:val="yellow"/>
        </w:rPr>
        <w:t>firms demonstrated</w:t>
      </w:r>
      <w:r w:rsidRPr="00A41375">
        <w:rPr>
          <w:rStyle w:val="StyleUnderline"/>
        </w:rPr>
        <w:t xml:space="preserve"> increasing</w:t>
      </w:r>
      <w:r w:rsidRPr="00A41375">
        <w:rPr>
          <w:sz w:val="16"/>
        </w:rPr>
        <w:t xml:space="preserve"> </w:t>
      </w:r>
      <w:r w:rsidRPr="006D22D7">
        <w:rPr>
          <w:rStyle w:val="Emphasis"/>
          <w:highlight w:val="yellow"/>
        </w:rPr>
        <w:t>divides</w:t>
      </w:r>
      <w:r w:rsidRPr="00A41375">
        <w:rPr>
          <w:sz w:val="16"/>
        </w:rPr>
        <w:t xml:space="preserve"> </w:t>
      </w:r>
      <w:r w:rsidRPr="00A41375">
        <w:rPr>
          <w:rStyle w:val="StyleUnderline"/>
        </w:rPr>
        <w:t xml:space="preserve">over methane, </w:t>
      </w:r>
      <w:r w:rsidRPr="006D22D7">
        <w:rPr>
          <w:rStyle w:val="StyleUnderline"/>
          <w:highlight w:val="yellow"/>
        </w:rPr>
        <w:t>including</w:t>
      </w:r>
      <w:r w:rsidRPr="00A41375">
        <w:rPr>
          <w:rStyle w:val="StyleUnderline"/>
        </w:rPr>
        <w:t xml:space="preserve"> a</w:t>
      </w:r>
      <w:r w:rsidRPr="00A41375">
        <w:rPr>
          <w:sz w:val="16"/>
        </w:rPr>
        <w:t xml:space="preserve"> </w:t>
      </w:r>
      <w:r w:rsidRPr="00A41375">
        <w:rPr>
          <w:rStyle w:val="Emphasis"/>
        </w:rPr>
        <w:t>growing number</w:t>
      </w:r>
      <w:r w:rsidRPr="00A41375">
        <w:rPr>
          <w:sz w:val="16"/>
        </w:rPr>
        <w:t xml:space="preserve"> of large firms </w:t>
      </w:r>
      <w:r w:rsidRPr="00A41375">
        <w:rPr>
          <w:rStyle w:val="StyleUnderline"/>
        </w:rPr>
        <w:t xml:space="preserve">that </w:t>
      </w:r>
      <w:r w:rsidRPr="006D22D7">
        <w:rPr>
          <w:rStyle w:val="StyleUnderline"/>
          <w:highlight w:val="yellow"/>
        </w:rPr>
        <w:t>invested</w:t>
      </w:r>
      <w:r w:rsidRPr="00843420">
        <w:rPr>
          <w:sz w:val="16"/>
        </w:rPr>
        <w:t xml:space="preserve"> </w:t>
      </w:r>
      <w:r w:rsidRPr="00843420">
        <w:rPr>
          <w:rStyle w:val="Emphasis"/>
        </w:rPr>
        <w:t>heavily</w:t>
      </w:r>
      <w:r w:rsidRPr="00843420">
        <w:rPr>
          <w:sz w:val="16"/>
        </w:rPr>
        <w:t xml:space="preserve"> </w:t>
      </w:r>
      <w:r w:rsidRPr="00843420">
        <w:rPr>
          <w:rStyle w:val="StyleUnderline"/>
        </w:rPr>
        <w:t xml:space="preserve">in </w:t>
      </w:r>
      <w:r w:rsidRPr="006D22D7">
        <w:rPr>
          <w:rStyle w:val="Emphasis"/>
          <w:highlight w:val="yellow"/>
        </w:rPr>
        <w:t>mitigation</w:t>
      </w:r>
      <w:r w:rsidRPr="00A41375">
        <w:rPr>
          <w:sz w:val="16"/>
        </w:rPr>
        <w:t xml:space="preserve"> technologies </w:t>
      </w:r>
      <w:r w:rsidRPr="00A41375">
        <w:rPr>
          <w:rStyle w:val="StyleUnderline"/>
        </w:rPr>
        <w:t xml:space="preserve">and began to </w:t>
      </w:r>
      <w:r w:rsidRPr="00A41375">
        <w:rPr>
          <w:rStyle w:val="Emphasis"/>
        </w:rPr>
        <w:t>position themselves</w:t>
      </w:r>
      <w:r w:rsidRPr="00A41375">
        <w:rPr>
          <w:sz w:val="16"/>
        </w:rPr>
        <w:t xml:space="preserve"> </w:t>
      </w:r>
      <w:r w:rsidRPr="00A41375">
        <w:rPr>
          <w:rStyle w:val="StyleUnderline"/>
        </w:rPr>
        <w:t>as</w:t>
      </w:r>
      <w:r w:rsidRPr="00A41375">
        <w:rPr>
          <w:sz w:val="16"/>
        </w:rPr>
        <w:t xml:space="preserve"> </w:t>
      </w:r>
      <w:r w:rsidRPr="00A41375">
        <w:rPr>
          <w:rStyle w:val="Emphasis"/>
        </w:rPr>
        <w:t>more</w:t>
      </w:r>
      <w:r w:rsidRPr="00A41375">
        <w:rPr>
          <w:sz w:val="16"/>
        </w:rPr>
        <w:t xml:space="preserve"> </w:t>
      </w:r>
      <w:r w:rsidRPr="00A41375">
        <w:rPr>
          <w:rStyle w:val="Emphasis"/>
        </w:rPr>
        <w:t>environmentally responsible</w:t>
      </w:r>
      <w:r w:rsidRPr="00A41375">
        <w:rPr>
          <w:sz w:val="16"/>
        </w:rPr>
        <w:t xml:space="preserve"> producers of gas. </w:t>
      </w:r>
      <w:r w:rsidRPr="00A41375">
        <w:rPr>
          <w:rStyle w:val="StyleUnderline"/>
        </w:rPr>
        <w:t xml:space="preserve">Such firms </w:t>
      </w:r>
      <w:r w:rsidRPr="006D22D7">
        <w:rPr>
          <w:rStyle w:val="StyleUnderline"/>
          <w:highlight w:val="yellow"/>
        </w:rPr>
        <w:t>were</w:t>
      </w:r>
      <w:r w:rsidRPr="00A41375">
        <w:rPr>
          <w:sz w:val="16"/>
        </w:rPr>
        <w:t xml:space="preserve"> </w:t>
      </w:r>
      <w:r w:rsidRPr="00A41375">
        <w:rPr>
          <w:rStyle w:val="Emphasis"/>
        </w:rPr>
        <w:t xml:space="preserve">far </w:t>
      </w:r>
      <w:r w:rsidRPr="006D22D7">
        <w:rPr>
          <w:rStyle w:val="Emphasis"/>
          <w:highlight w:val="yellow"/>
        </w:rPr>
        <w:t>less likely</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oppose</w:t>
      </w:r>
      <w:r w:rsidRPr="00A41375">
        <w:rPr>
          <w:rStyle w:val="Emphasis"/>
        </w:rPr>
        <w:t xml:space="preserve"> new </w:t>
      </w:r>
      <w:r w:rsidRPr="006D22D7">
        <w:rPr>
          <w:rStyle w:val="Emphasis"/>
          <w:highlight w:val="yellow"/>
        </w:rPr>
        <w:t>policies</w:t>
      </w:r>
      <w:r w:rsidRPr="00A41375">
        <w:rPr>
          <w:sz w:val="16"/>
        </w:rPr>
        <w:t xml:space="preserve">, in some cases </w:t>
      </w:r>
      <w:r w:rsidRPr="006D22D7">
        <w:rPr>
          <w:rStyle w:val="Emphasis"/>
          <w:highlight w:val="yellow"/>
        </w:rPr>
        <w:t>encouraging</w:t>
      </w:r>
      <w:r w:rsidRPr="00A41375">
        <w:rPr>
          <w:sz w:val="16"/>
        </w:rPr>
        <w:t xml:space="preserve"> </w:t>
      </w:r>
      <w:r w:rsidRPr="00A41375">
        <w:rPr>
          <w:rStyle w:val="StyleUnderline"/>
        </w:rPr>
        <w:t xml:space="preserve">governments to set </w:t>
      </w:r>
      <w:r w:rsidRPr="006D22D7">
        <w:rPr>
          <w:rStyle w:val="Emphasis"/>
          <w:highlight w:val="yellow"/>
        </w:rPr>
        <w:t>broad industry standards</w:t>
      </w:r>
      <w:r w:rsidRPr="00A41375">
        <w:rPr>
          <w:sz w:val="16"/>
        </w:rPr>
        <w:t xml:space="preserve"> and challenge their rivals to invest and keep pace with industry leaders. A small but growing set of production states continued to push the edge of policy innovation, adopting a range of methane mitigation policies as a cornerstone of their statewide greenhouse gas reduction efforts.</w:t>
      </w:r>
    </w:p>
    <w:p w14:paraId="6A8E9376" w14:textId="77777777" w:rsidR="00924870" w:rsidRPr="00A41375" w:rsidRDefault="00924870" w:rsidP="00924870">
      <w:pPr>
        <w:rPr>
          <w:sz w:val="16"/>
        </w:rPr>
      </w:pPr>
      <w:r w:rsidRPr="00A41375">
        <w:rPr>
          <w:sz w:val="16"/>
        </w:rPr>
        <w:t>There were indications of significant methane reductions in two major American oil basins in 2021, greater than attributable to pandemic-driven decline in oil and gas demand (Rystad Energy 2021). These appear to reflect major corporate investments in technology to capture gas in some portions of the Permian and Bakken Basins, although questions about performance consistency and measurement accuracy across states and various firms persist in the absence of a reliable federal inventory system. Finally, more nations began to focus on methane emissions as they considered their future reliance on natural gas as a primary energy source, with some exploring expanded emphasis on industry methane emissions performance in making future energy import decisions. This was most notable in the case of the European Union, following early steps by nations such as France and Ireland. The EU has increasingly indicated that it will factor methane emissions into future purchasing decisions for as long as it imports significant quantities of gas, possibly through standards, excise duties, or import taxes applied to methane releases (Schrems et al. 2021).</w:t>
      </w:r>
    </w:p>
    <w:p w14:paraId="7ABBFDDD" w14:textId="77777777" w:rsidR="00924870" w:rsidRPr="00A41375" w:rsidRDefault="00924870" w:rsidP="00924870">
      <w:pPr>
        <w:rPr>
          <w:sz w:val="16"/>
        </w:rPr>
      </w:pPr>
      <w:r w:rsidRPr="00A41375">
        <w:rPr>
          <w:sz w:val="16"/>
        </w:rPr>
        <w:t>These steps could potentially be linked to proposed carbon border adjustments, whereby Europe’s internal emissions trading system would be complemented with fees on imported goods produced in nations lacking comparable climate provisions. They could be formally linked with other nations with serious carbon pricing regimes such as Canada, potentially placing governments without any pricing system such as the United States in jeopardy. Some observers have contended that conditions are auspicious for growing trans-Atlantic coordination on climate change and related energy policy issues (McKean and Szewczyk 2021). However, the European Union appeared more cautious in operationalizing these steps in early 2022, amid panic over natural gas import availability and cost given uncertainties over reliability of future Russian imports amid its deepening tensions with Ukraine. Some European production nations such as Denmark and the Netherlands established tighter methane restrictions on their own oil and gas output, and, in some instances, began formal phase down of production, although in some instances this likely fueled demand for expanded imports rather than reduced net gas use. More than 85 percent of total natural gas used in the EU is imported, primarily from Russia, Norway, Algeria, Qatar, Nigeria, the United Kingdom, and the United States (Schrems et al. 2021). At the same time, many EU nations also began to explore possible increases in North American LNG imports as alternatives to Russian supplies, further opening the question of climate standards given Russia’s dismal methane records. Indeed, American LNG exports to Europe exceeded Russian pipeline gas exports for the first time in January 2022.</w:t>
      </w:r>
    </w:p>
    <w:p w14:paraId="19070BFC" w14:textId="77777777" w:rsidR="00924870" w:rsidRPr="00A41375" w:rsidRDefault="00924870" w:rsidP="00924870">
      <w:pPr>
        <w:rPr>
          <w:sz w:val="16"/>
        </w:rPr>
      </w:pPr>
      <w:r w:rsidRPr="006D22D7">
        <w:rPr>
          <w:rStyle w:val="StyleUnderline"/>
          <w:highlight w:val="yellow"/>
        </w:rPr>
        <w:t>Even in the</w:t>
      </w:r>
      <w:r w:rsidRPr="006D22D7">
        <w:rPr>
          <w:sz w:val="16"/>
          <w:highlight w:val="yellow"/>
        </w:rPr>
        <w:t xml:space="preserve"> </w:t>
      </w:r>
      <w:r w:rsidRPr="006D22D7">
        <w:rPr>
          <w:rStyle w:val="Emphasis"/>
          <w:highlight w:val="yellow"/>
        </w:rPr>
        <w:t>hyper-partisan</w:t>
      </w:r>
      <w:r w:rsidRPr="00A41375">
        <w:rPr>
          <w:rStyle w:val="Emphasis"/>
        </w:rPr>
        <w:t xml:space="preserve"> U</w:t>
      </w:r>
      <w:r w:rsidRPr="00A41375">
        <w:rPr>
          <w:sz w:val="16"/>
        </w:rPr>
        <w:t xml:space="preserve">nited </w:t>
      </w:r>
      <w:r w:rsidRPr="00A41375">
        <w:rPr>
          <w:rStyle w:val="Emphasis"/>
        </w:rPr>
        <w:t>S</w:t>
      </w:r>
      <w:r w:rsidRPr="00A41375">
        <w:rPr>
          <w:sz w:val="16"/>
        </w:rPr>
        <w:t xml:space="preserve">tates, </w:t>
      </w:r>
      <w:r w:rsidRPr="006D22D7">
        <w:rPr>
          <w:rStyle w:val="Emphasis"/>
          <w:highlight w:val="yellow"/>
        </w:rPr>
        <w:t>Congress</w:t>
      </w:r>
      <w:r w:rsidRPr="00A41375">
        <w:rPr>
          <w:sz w:val="16"/>
        </w:rPr>
        <w:t xml:space="preserve"> in early 2021 </w:t>
      </w:r>
      <w:r w:rsidRPr="006D22D7">
        <w:rPr>
          <w:rStyle w:val="StyleUnderline"/>
          <w:highlight w:val="yellow"/>
        </w:rPr>
        <w:t>took the</w:t>
      </w:r>
      <w:r w:rsidRPr="00A41375">
        <w:rPr>
          <w:sz w:val="16"/>
        </w:rPr>
        <w:t xml:space="preserve"> </w:t>
      </w:r>
      <w:r w:rsidRPr="00A41375">
        <w:rPr>
          <w:rStyle w:val="Emphasis"/>
        </w:rPr>
        <w:t xml:space="preserve">unusual </w:t>
      </w:r>
      <w:r w:rsidRPr="006D22D7">
        <w:rPr>
          <w:rStyle w:val="Emphasis"/>
          <w:highlight w:val="yellow"/>
        </w:rPr>
        <w:t>step</w:t>
      </w:r>
      <w:r w:rsidRPr="00523384">
        <w:rPr>
          <w:sz w:val="16"/>
        </w:rPr>
        <w:t xml:space="preserve"> </w:t>
      </w:r>
      <w:r w:rsidRPr="00523384">
        <w:rPr>
          <w:rStyle w:val="StyleUnderline"/>
        </w:rPr>
        <w:t>of</w:t>
      </w:r>
      <w:r w:rsidRPr="00A41375">
        <w:rPr>
          <w:rStyle w:val="StyleUnderline"/>
        </w:rPr>
        <w:t xml:space="preserve"> using the</w:t>
      </w:r>
      <w:r w:rsidRPr="00A41375">
        <w:rPr>
          <w:sz w:val="16"/>
        </w:rPr>
        <w:t xml:space="preserve"> </w:t>
      </w:r>
      <w:r w:rsidRPr="00A41375">
        <w:rPr>
          <w:rStyle w:val="Emphasis"/>
        </w:rPr>
        <w:t>C</w:t>
      </w:r>
      <w:r w:rsidRPr="00A41375">
        <w:rPr>
          <w:sz w:val="16"/>
        </w:rPr>
        <w:t xml:space="preserve">ongressional </w:t>
      </w:r>
      <w:r w:rsidRPr="00A41375">
        <w:rPr>
          <w:rStyle w:val="Emphasis"/>
        </w:rPr>
        <w:t>R</w:t>
      </w:r>
      <w:r w:rsidRPr="00A41375">
        <w:rPr>
          <w:sz w:val="16"/>
        </w:rPr>
        <w:t xml:space="preserve">eview </w:t>
      </w:r>
      <w:r w:rsidRPr="00A41375">
        <w:rPr>
          <w:rStyle w:val="Emphasis"/>
        </w:rPr>
        <w:t>A</w:t>
      </w:r>
      <w:r w:rsidRPr="00A41375">
        <w:rPr>
          <w:sz w:val="16"/>
        </w:rPr>
        <w:t xml:space="preserve">ct </w:t>
      </w:r>
      <w:r w:rsidRPr="006D22D7">
        <w:rPr>
          <w:rStyle w:val="StyleUnderline"/>
          <w:highlight w:val="yellow"/>
        </w:rPr>
        <w:t>to</w:t>
      </w:r>
      <w:r w:rsidRPr="006D22D7">
        <w:rPr>
          <w:sz w:val="16"/>
          <w:highlight w:val="yellow"/>
        </w:rPr>
        <w:t xml:space="preserve"> </w:t>
      </w:r>
      <w:r w:rsidRPr="006D22D7">
        <w:rPr>
          <w:rStyle w:val="Emphasis"/>
          <w:highlight w:val="yellow"/>
        </w:rPr>
        <w:t>restore Obama-era</w:t>
      </w:r>
      <w:r w:rsidRPr="006D22D7">
        <w:rPr>
          <w:sz w:val="16"/>
          <w:highlight w:val="yellow"/>
        </w:rPr>
        <w:t xml:space="preserve"> </w:t>
      </w:r>
      <w:r w:rsidRPr="006D22D7">
        <w:rPr>
          <w:rStyle w:val="Emphasis"/>
          <w:highlight w:val="yellow"/>
        </w:rPr>
        <w:t>methane regulations</w:t>
      </w:r>
      <w:r w:rsidRPr="00A41375">
        <w:rPr>
          <w:sz w:val="16"/>
        </w:rPr>
        <w:t xml:space="preserve"> </w:t>
      </w:r>
      <w:r w:rsidRPr="00A41375">
        <w:rPr>
          <w:rStyle w:val="StyleUnderline"/>
        </w:rPr>
        <w:t>for</w:t>
      </w:r>
      <w:r w:rsidRPr="00A41375">
        <w:rPr>
          <w:sz w:val="16"/>
        </w:rPr>
        <w:t xml:space="preserve"> </w:t>
      </w:r>
      <w:r w:rsidRPr="00A41375">
        <w:rPr>
          <w:rStyle w:val="Emphasis"/>
        </w:rPr>
        <w:t>new drilling</w:t>
      </w:r>
      <w:r w:rsidRPr="00A41375">
        <w:rPr>
          <w:sz w:val="16"/>
        </w:rPr>
        <w:t xml:space="preserve"> operations </w:t>
      </w:r>
      <w:r w:rsidRPr="00A41375">
        <w:rPr>
          <w:rStyle w:val="StyleUnderline"/>
        </w:rPr>
        <w:t>under the</w:t>
      </w:r>
      <w:r w:rsidRPr="00A41375">
        <w:rPr>
          <w:sz w:val="16"/>
        </w:rPr>
        <w:t xml:space="preserve"> </w:t>
      </w:r>
      <w:r w:rsidRPr="00A41375">
        <w:rPr>
          <w:rStyle w:val="Emphasis"/>
        </w:rPr>
        <w:t>C</w:t>
      </w:r>
      <w:r w:rsidRPr="00A41375">
        <w:rPr>
          <w:sz w:val="16"/>
        </w:rPr>
        <w:t xml:space="preserve">lean </w:t>
      </w:r>
      <w:r w:rsidRPr="00A41375">
        <w:rPr>
          <w:rStyle w:val="Emphasis"/>
        </w:rPr>
        <w:t>A</w:t>
      </w:r>
      <w:r w:rsidRPr="00A41375">
        <w:rPr>
          <w:sz w:val="16"/>
        </w:rPr>
        <w:t xml:space="preserve">ir </w:t>
      </w:r>
      <w:r w:rsidRPr="00A41375">
        <w:rPr>
          <w:rStyle w:val="Emphasis"/>
        </w:rPr>
        <w:t>A</w:t>
      </w:r>
      <w:r w:rsidRPr="00A41375">
        <w:rPr>
          <w:sz w:val="16"/>
        </w:rPr>
        <w:t xml:space="preserve">ct. This reflected a 12-vote margin in the Senate and a 39-vote margin in the House, </w:t>
      </w:r>
      <w:r w:rsidRPr="00A41375">
        <w:rPr>
          <w:rStyle w:val="StyleUnderline"/>
        </w:rPr>
        <w:t>involving</w:t>
      </w:r>
      <w:r w:rsidRPr="00A41375">
        <w:rPr>
          <w:sz w:val="16"/>
        </w:rPr>
        <w:t xml:space="preserve"> some </w:t>
      </w:r>
      <w:r w:rsidRPr="00A41375">
        <w:rPr>
          <w:rStyle w:val="Emphasis"/>
        </w:rPr>
        <w:t>Republicans</w:t>
      </w:r>
      <w:r w:rsidRPr="00A41375">
        <w:rPr>
          <w:sz w:val="16"/>
        </w:rPr>
        <w:t xml:space="preserve"> </w:t>
      </w:r>
      <w:r w:rsidRPr="00A41375">
        <w:rPr>
          <w:rStyle w:val="StyleUnderline"/>
        </w:rPr>
        <w:t>alongside</w:t>
      </w:r>
      <w:r w:rsidRPr="00A41375">
        <w:rPr>
          <w:sz w:val="16"/>
        </w:rPr>
        <w:t xml:space="preserve"> most </w:t>
      </w:r>
      <w:r w:rsidRPr="00A41375">
        <w:rPr>
          <w:rStyle w:val="Emphasis"/>
        </w:rPr>
        <w:t>Democrats</w:t>
      </w:r>
      <w:r w:rsidRPr="00A41375">
        <w:rPr>
          <w:sz w:val="16"/>
        </w:rPr>
        <w:t xml:space="preserve">. This was </w:t>
      </w:r>
      <w:r w:rsidRPr="006D22D7">
        <w:rPr>
          <w:rStyle w:val="Emphasis"/>
          <w:highlight w:val="yellow"/>
        </w:rPr>
        <w:t>followed</w:t>
      </w:r>
      <w:r w:rsidRPr="006D22D7">
        <w:rPr>
          <w:sz w:val="16"/>
          <w:highlight w:val="yellow"/>
        </w:rPr>
        <w:t xml:space="preserve"> </w:t>
      </w:r>
      <w:r w:rsidRPr="006D22D7">
        <w:rPr>
          <w:rStyle w:val="StyleUnderline"/>
          <w:highlight w:val="yellow"/>
        </w:rPr>
        <w:t>by</w:t>
      </w:r>
      <w:r w:rsidRPr="00A41375">
        <w:rPr>
          <w:rStyle w:val="StyleUnderline"/>
        </w:rPr>
        <w:t xml:space="preserve"> Congressional approval of a</w:t>
      </w:r>
      <w:r w:rsidRPr="00A41375">
        <w:rPr>
          <w:sz w:val="16"/>
        </w:rPr>
        <w:t xml:space="preserve"> </w:t>
      </w:r>
      <w:r w:rsidRPr="00A41375">
        <w:rPr>
          <w:rStyle w:val="Emphasis"/>
        </w:rPr>
        <w:t>major infrastructure package</w:t>
      </w:r>
      <w:r w:rsidRPr="00A41375">
        <w:rPr>
          <w:sz w:val="16"/>
        </w:rPr>
        <w:t xml:space="preserve"> </w:t>
      </w:r>
      <w:r w:rsidRPr="00A41375">
        <w:rPr>
          <w:rStyle w:val="StyleUnderline"/>
        </w:rPr>
        <w:t>that included</w:t>
      </w:r>
      <w:r w:rsidRPr="00A41375">
        <w:rPr>
          <w:sz w:val="16"/>
        </w:rPr>
        <w:t xml:space="preserve"> $4.6 billion in a series of formula and performance grants to assist states and industry in remediating abandoned and orphaned well sites. In turn, legislation to establish </w:t>
      </w:r>
      <w:r w:rsidRPr="006D22D7">
        <w:rPr>
          <w:rStyle w:val="StyleUnderline"/>
          <w:highlight w:val="yellow"/>
        </w:rPr>
        <w:t>a</w:t>
      </w:r>
      <w:r w:rsidRPr="006D22D7">
        <w:rPr>
          <w:sz w:val="16"/>
          <w:highlight w:val="yellow"/>
        </w:rPr>
        <w:t xml:space="preserve"> </w:t>
      </w:r>
      <w:r w:rsidRPr="006D22D7">
        <w:rPr>
          <w:rStyle w:val="Emphasis"/>
          <w:highlight w:val="yellow"/>
        </w:rPr>
        <w:t>steep fee</w:t>
      </w:r>
      <w:r w:rsidRPr="006D22D7">
        <w:rPr>
          <w:sz w:val="16"/>
          <w:highlight w:val="yellow"/>
        </w:rPr>
        <w:t xml:space="preserve"> </w:t>
      </w:r>
      <w:r w:rsidRPr="006D22D7">
        <w:rPr>
          <w:rStyle w:val="StyleUnderline"/>
          <w:highlight w:val="yellow"/>
        </w:rPr>
        <w:t>on</w:t>
      </w:r>
      <w:r w:rsidRPr="00A41375">
        <w:rPr>
          <w:sz w:val="16"/>
        </w:rPr>
        <w:t xml:space="preserve"> </w:t>
      </w:r>
      <w:r w:rsidRPr="00A41375">
        <w:rPr>
          <w:rStyle w:val="Emphasis"/>
        </w:rPr>
        <w:t xml:space="preserve">methane </w:t>
      </w:r>
      <w:r w:rsidRPr="006D22D7">
        <w:rPr>
          <w:rStyle w:val="Emphasis"/>
          <w:highlight w:val="yellow"/>
        </w:rPr>
        <w:t>releases</w:t>
      </w:r>
      <w:r w:rsidRPr="00A41375">
        <w:rPr>
          <w:sz w:val="16"/>
        </w:rPr>
        <w:t xml:space="preserve"> that had been introduced early in the 117th Congress was modified and passed the House after incorporation into a massive legislative package that included climatefocused investments (Agerton, Gilbert, and Krane 2021). This remained faced a very uncertain political future in the Senate but served to further splinter industry, with many firms with strong methane performance records likely to avoid any payments under such a system.</w:t>
      </w:r>
    </w:p>
    <w:p w14:paraId="3E639066" w14:textId="77777777" w:rsidR="00924870" w:rsidRDefault="00924870" w:rsidP="00924870">
      <w:pPr>
        <w:rPr>
          <w:sz w:val="16"/>
        </w:rPr>
      </w:pPr>
      <w:r w:rsidRPr="00523384">
        <w:rPr>
          <w:sz w:val="16"/>
        </w:rPr>
        <w:t xml:space="preserve">The </w:t>
      </w:r>
      <w:r w:rsidRPr="00523384">
        <w:rPr>
          <w:rStyle w:val="Emphasis"/>
        </w:rPr>
        <w:t>Biden</w:t>
      </w:r>
      <w:r w:rsidRPr="00523384">
        <w:rPr>
          <w:sz w:val="16"/>
        </w:rPr>
        <w:t xml:space="preserve"> administration </w:t>
      </w:r>
      <w:r w:rsidRPr="00523384">
        <w:rPr>
          <w:rStyle w:val="Emphasis"/>
        </w:rPr>
        <w:t>also</w:t>
      </w:r>
      <w:r w:rsidRPr="00523384">
        <w:rPr>
          <w:sz w:val="16"/>
        </w:rPr>
        <w:t xml:space="preserve"> </w:t>
      </w:r>
      <w:r w:rsidRPr="00523384">
        <w:rPr>
          <w:rStyle w:val="StyleUnderline"/>
        </w:rPr>
        <w:t>pursued an</w:t>
      </w:r>
      <w:r w:rsidRPr="00523384">
        <w:rPr>
          <w:sz w:val="16"/>
        </w:rPr>
        <w:t xml:space="preserve"> </w:t>
      </w:r>
      <w:r w:rsidRPr="00523384">
        <w:rPr>
          <w:rStyle w:val="Emphasis"/>
        </w:rPr>
        <w:t>executive-based</w:t>
      </w:r>
      <w:r w:rsidRPr="00523384">
        <w:rPr>
          <w:sz w:val="16"/>
        </w:rPr>
        <w:t xml:space="preserve"> </w:t>
      </w:r>
      <w:r w:rsidRPr="00523384">
        <w:rPr>
          <w:rStyle w:val="Emphasis"/>
        </w:rPr>
        <w:t>policy</w:t>
      </w:r>
      <w:r w:rsidRPr="00523384">
        <w:rPr>
          <w:sz w:val="16"/>
        </w:rPr>
        <w:t xml:space="preserve"> path in November 2021 </w:t>
      </w:r>
      <w:r w:rsidRPr="00523384">
        <w:rPr>
          <w:rStyle w:val="StyleUnderline"/>
        </w:rPr>
        <w:t>under the</w:t>
      </w:r>
      <w:r w:rsidRPr="00523384">
        <w:rPr>
          <w:sz w:val="16"/>
        </w:rPr>
        <w:t xml:space="preserve"> framework of its </w:t>
      </w:r>
      <w:r w:rsidRPr="00523384">
        <w:rPr>
          <w:rStyle w:val="StyleUnderline"/>
        </w:rPr>
        <w:t>new</w:t>
      </w:r>
      <w:r w:rsidRPr="00523384">
        <w:rPr>
          <w:sz w:val="16"/>
        </w:rPr>
        <w:t xml:space="preserve"> </w:t>
      </w:r>
      <w:r w:rsidRPr="00523384">
        <w:rPr>
          <w:rStyle w:val="Emphasis"/>
        </w:rPr>
        <w:t>M</w:t>
      </w:r>
      <w:r w:rsidRPr="00523384">
        <w:rPr>
          <w:sz w:val="16"/>
        </w:rPr>
        <w:t xml:space="preserve">ethane </w:t>
      </w:r>
      <w:r w:rsidRPr="00523384">
        <w:rPr>
          <w:rStyle w:val="Emphasis"/>
        </w:rPr>
        <w:t>E</w:t>
      </w:r>
      <w:r w:rsidRPr="00523384">
        <w:rPr>
          <w:sz w:val="16"/>
        </w:rPr>
        <w:t xml:space="preserve">missions </w:t>
      </w:r>
      <w:r w:rsidRPr="00523384">
        <w:rPr>
          <w:rStyle w:val="Emphasis"/>
        </w:rPr>
        <w:t>R</w:t>
      </w:r>
      <w:r w:rsidRPr="00523384">
        <w:rPr>
          <w:sz w:val="16"/>
        </w:rPr>
        <w:t xml:space="preserve">eduction Action </w:t>
      </w:r>
      <w:r w:rsidRPr="00523384">
        <w:rPr>
          <w:rStyle w:val="Emphasis"/>
        </w:rPr>
        <w:t>P</w:t>
      </w:r>
      <w:r w:rsidRPr="00523384">
        <w:rPr>
          <w:sz w:val="16"/>
        </w:rPr>
        <w:t>lan. This included EPAs proposed rule to expand Clean Air Act application to energy sector methane, including coverage of existing drilling operations. This used the foundation of the 2021 Congressional Review Act for methane to make the case for more farreaching regulatory standards and was complemented by overlapping efforts for production on federal lands and offshore by Department of Interior units. Industry appeared somewhat subdued and divided in response to these new steps, contrary to its earlier stances of aggressive and unified opposition. Many production states immediately contended that any new federal regulation should give them considerable latitude in interpretation, while also requesting supplemental funding to support implementation. The Biden administration also rolled out new methane mitigation efforts for interstate natural gas pipelines and storage under existing legislative authority.</w:t>
      </w:r>
    </w:p>
    <w:p w14:paraId="358C1DF1" w14:textId="5ABC26E1" w:rsidR="00073B7A" w:rsidRDefault="00073B7A" w:rsidP="00073B7A">
      <w:pPr>
        <w:pStyle w:val="Heading4"/>
      </w:pPr>
      <w:r>
        <w:t xml:space="preserve">No one pays attention to this area. </w:t>
      </w:r>
    </w:p>
    <w:p w14:paraId="5B657227" w14:textId="77777777" w:rsidR="00073B7A" w:rsidRDefault="00073B7A" w:rsidP="00073B7A">
      <w:r>
        <w:t xml:space="preserve">Nick </w:t>
      </w:r>
      <w:r w:rsidRPr="00064DDE">
        <w:rPr>
          <w:rStyle w:val="Style13ptBold"/>
        </w:rPr>
        <w:t>van Osdol &amp;</w:t>
      </w:r>
      <w:r>
        <w:t xml:space="preserve"> Lauren </w:t>
      </w:r>
      <w:r w:rsidRPr="00064DDE">
        <w:rPr>
          <w:rStyle w:val="Style13ptBold"/>
        </w:rPr>
        <w:t>Singer 3/20</w:t>
      </w:r>
      <w:r>
        <w:t>, van Osdol is Writer/Investor at Climate Capital, Bachelor of Arts in Creative Writing &amp; English from UCLA, Clara Rusk Hastings Award winner; Singer is Founder of The Simply Co., Environmental Studies graduate from NYU, former Sustainability Manager at NYC Department of Environmental Protection, author of Zero Waste blog Trash is for Tossers, "Repealing the Waste Emissions Charge: Where we are and where we're headed," Keep Cool, 3/20/2025, https://www.keepcool.co/p/repealing-the-waste-emissions-charge</w:t>
      </w:r>
    </w:p>
    <w:p w14:paraId="622B6344" w14:textId="7F2C6AD0" w:rsidR="00073B7A" w:rsidRPr="00073B7A" w:rsidRDefault="00073B7A" w:rsidP="00924870">
      <w:pPr>
        <w:rPr>
          <w:sz w:val="16"/>
        </w:rPr>
      </w:pPr>
      <w:r w:rsidRPr="00073B7A">
        <w:rPr>
          <w:sz w:val="16"/>
        </w:rPr>
        <w:t xml:space="preserve">It’s also worth noting that the </w:t>
      </w:r>
      <w:r w:rsidRPr="00E73D2F">
        <w:rPr>
          <w:rStyle w:val="StyleUnderline"/>
          <w:highlight w:val="yellow"/>
        </w:rPr>
        <w:t>WEC was</w:t>
      </w:r>
      <w:r w:rsidRPr="00E73D2F">
        <w:rPr>
          <w:sz w:val="16"/>
          <w:highlight w:val="yellow"/>
        </w:rPr>
        <w:t xml:space="preserve"> </w:t>
      </w:r>
      <w:r w:rsidRPr="00E73D2F">
        <w:rPr>
          <w:rStyle w:val="Emphasis"/>
          <w:highlight w:val="yellow"/>
        </w:rPr>
        <w:t>never some wonderchild</w:t>
      </w:r>
      <w:r w:rsidRPr="00073B7A">
        <w:rPr>
          <w:sz w:val="16"/>
        </w:rPr>
        <w:t xml:space="preserve"> </w:t>
      </w:r>
      <w:r w:rsidRPr="00E73D2F">
        <w:rPr>
          <w:rStyle w:val="StyleUnderline"/>
          <w:highlight w:val="yellow"/>
        </w:rPr>
        <w:t>to which</w:t>
      </w:r>
      <w:r w:rsidRPr="00073B7A">
        <w:rPr>
          <w:sz w:val="16"/>
        </w:rPr>
        <w:t xml:space="preserve"> </w:t>
      </w:r>
      <w:r w:rsidRPr="00073B7A">
        <w:rPr>
          <w:rStyle w:val="Emphasis"/>
        </w:rPr>
        <w:t>many</w:t>
      </w:r>
      <w:r w:rsidRPr="00073B7A">
        <w:rPr>
          <w:sz w:val="16"/>
        </w:rPr>
        <w:t xml:space="preserve">, </w:t>
      </w:r>
      <w:r w:rsidRPr="00073B7A">
        <w:rPr>
          <w:rStyle w:val="Emphasis"/>
        </w:rPr>
        <w:t>even</w:t>
      </w:r>
      <w:r w:rsidRPr="00073B7A">
        <w:rPr>
          <w:sz w:val="16"/>
        </w:rPr>
        <w:t xml:space="preserve"> </w:t>
      </w:r>
      <w:r w:rsidRPr="00E73D2F">
        <w:rPr>
          <w:rStyle w:val="StyleUnderline"/>
          <w:highlight w:val="yellow"/>
        </w:rPr>
        <w:t>those in the</w:t>
      </w:r>
      <w:r w:rsidRPr="00073B7A">
        <w:rPr>
          <w:sz w:val="16"/>
        </w:rPr>
        <w:t xml:space="preserve"> relatively </w:t>
      </w:r>
      <w:r w:rsidRPr="00E73D2F">
        <w:rPr>
          <w:rStyle w:val="Emphasis"/>
          <w:highlight w:val="yellow"/>
        </w:rPr>
        <w:t>niche world</w:t>
      </w:r>
      <w:r w:rsidRPr="00E73D2F">
        <w:rPr>
          <w:sz w:val="16"/>
          <w:highlight w:val="yellow"/>
        </w:rPr>
        <w:t xml:space="preserve"> </w:t>
      </w:r>
      <w:r w:rsidRPr="00E73D2F">
        <w:rPr>
          <w:rStyle w:val="StyleUnderline"/>
          <w:highlight w:val="yellow"/>
        </w:rPr>
        <w:t>of</w:t>
      </w:r>
      <w:r w:rsidRPr="00E73D2F">
        <w:rPr>
          <w:sz w:val="16"/>
          <w:highlight w:val="yellow"/>
        </w:rPr>
        <w:t xml:space="preserve"> </w:t>
      </w:r>
      <w:r w:rsidRPr="00E73D2F">
        <w:rPr>
          <w:rStyle w:val="Emphasis"/>
          <w:highlight w:val="yellow"/>
        </w:rPr>
        <w:t>climate</w:t>
      </w:r>
      <w:r w:rsidRPr="00073B7A">
        <w:rPr>
          <w:sz w:val="16"/>
        </w:rPr>
        <w:t xml:space="preserve"> mitigation and </w:t>
      </w:r>
      <w:r w:rsidRPr="00E73D2F">
        <w:rPr>
          <w:rStyle w:val="Emphasis"/>
          <w:highlight w:val="yellow"/>
        </w:rPr>
        <w:t>policy</w:t>
      </w:r>
      <w:r w:rsidRPr="00E73D2F">
        <w:rPr>
          <w:rStyle w:val="StyleUnderline"/>
          <w:highlight w:val="yellow"/>
        </w:rPr>
        <w:t>, paid</w:t>
      </w:r>
      <w:r w:rsidRPr="00073B7A">
        <w:rPr>
          <w:rStyle w:val="StyleUnderline"/>
        </w:rPr>
        <w:t xml:space="preserve"> a</w:t>
      </w:r>
      <w:r w:rsidRPr="00073B7A">
        <w:rPr>
          <w:sz w:val="16"/>
        </w:rPr>
        <w:t xml:space="preserve"> </w:t>
      </w:r>
      <w:r w:rsidRPr="00073B7A">
        <w:rPr>
          <w:rStyle w:val="Emphasis"/>
        </w:rPr>
        <w:t xml:space="preserve">‘ton’ of </w:t>
      </w:r>
      <w:r w:rsidRPr="00E73D2F">
        <w:rPr>
          <w:rStyle w:val="Emphasis"/>
          <w:highlight w:val="yellow"/>
        </w:rPr>
        <w:t>attention</w:t>
      </w:r>
      <w:r w:rsidRPr="00E73D2F">
        <w:rPr>
          <w:rStyle w:val="StyleUnderline"/>
          <w:highlight w:val="yellow"/>
        </w:rPr>
        <w:t>. Even</w:t>
      </w:r>
      <w:r w:rsidRPr="00E73D2F">
        <w:rPr>
          <w:sz w:val="16"/>
          <w:highlight w:val="yellow"/>
        </w:rPr>
        <w:t xml:space="preserve"> </w:t>
      </w:r>
      <w:r w:rsidRPr="00E73D2F">
        <w:rPr>
          <w:rStyle w:val="Emphasis"/>
          <w:highlight w:val="yellow"/>
        </w:rPr>
        <w:t>as ardent climate policymakers</w:t>
      </w:r>
      <w:r w:rsidRPr="00073B7A">
        <w:rPr>
          <w:sz w:val="16"/>
        </w:rPr>
        <w:t xml:space="preserve">, practitioners, and scientists have long viewed direct taxes or other mechanisms to ‘price’ warming drivers as a sort of holy grail for climate policy and climate action in general, </w:t>
      </w:r>
      <w:r w:rsidRPr="00073B7A">
        <w:rPr>
          <w:rStyle w:val="StyleUnderline"/>
        </w:rPr>
        <w:t>when</w:t>
      </w:r>
      <w:r w:rsidRPr="00073B7A">
        <w:rPr>
          <w:sz w:val="16"/>
        </w:rPr>
        <w:t xml:space="preserve"> the </w:t>
      </w:r>
      <w:r w:rsidRPr="00E73D2F">
        <w:rPr>
          <w:rStyle w:val="StyleUnderline"/>
          <w:highlight w:val="yellow"/>
        </w:rPr>
        <w:t>WEC</w:t>
      </w:r>
      <w:r w:rsidRPr="00073B7A">
        <w:rPr>
          <w:sz w:val="16"/>
        </w:rPr>
        <w:t xml:space="preserve"> </w:t>
      </w:r>
      <w:r w:rsidRPr="00073B7A">
        <w:rPr>
          <w:rStyle w:val="Emphasis"/>
        </w:rPr>
        <w:t>went into effect</w:t>
      </w:r>
      <w:r w:rsidRPr="00073B7A">
        <w:rPr>
          <w:sz w:val="16"/>
        </w:rPr>
        <w:t xml:space="preserve"> </w:t>
      </w:r>
      <w:r w:rsidRPr="00073B7A">
        <w:rPr>
          <w:rStyle w:val="StyleUnderline"/>
        </w:rPr>
        <w:t>under</w:t>
      </w:r>
      <w:r w:rsidRPr="00073B7A">
        <w:rPr>
          <w:sz w:val="16"/>
        </w:rPr>
        <w:t xml:space="preserve"> the </w:t>
      </w:r>
      <w:r w:rsidRPr="00073B7A">
        <w:rPr>
          <w:rStyle w:val="Emphasis"/>
        </w:rPr>
        <w:t>Biden</w:t>
      </w:r>
      <w:r w:rsidRPr="00073B7A">
        <w:rPr>
          <w:sz w:val="16"/>
        </w:rPr>
        <w:t xml:space="preserve"> administration, </w:t>
      </w:r>
      <w:r w:rsidRPr="00073B7A">
        <w:rPr>
          <w:rStyle w:val="StyleUnderline"/>
        </w:rPr>
        <w:t>it</w:t>
      </w:r>
      <w:r w:rsidRPr="00073B7A">
        <w:rPr>
          <w:sz w:val="16"/>
        </w:rPr>
        <w:t xml:space="preserve"> </w:t>
      </w:r>
      <w:r w:rsidRPr="00E73D2F">
        <w:rPr>
          <w:rStyle w:val="Emphasis"/>
          <w:highlight w:val="yellow"/>
        </w:rPr>
        <w:t>didn’t receive</w:t>
      </w:r>
      <w:r w:rsidRPr="00073B7A">
        <w:rPr>
          <w:sz w:val="16"/>
        </w:rPr>
        <w:t xml:space="preserve"> a massive amount of </w:t>
      </w:r>
      <w:r w:rsidRPr="00E73D2F">
        <w:rPr>
          <w:rStyle w:val="Emphasis"/>
          <w:highlight w:val="yellow"/>
        </w:rPr>
        <w:t>attention</w:t>
      </w:r>
      <w:r w:rsidRPr="00E73D2F">
        <w:rPr>
          <w:rStyle w:val="StyleUnderline"/>
          <w:highlight w:val="yellow"/>
        </w:rPr>
        <w:t>. The</w:t>
      </w:r>
      <w:r w:rsidRPr="00E73D2F">
        <w:rPr>
          <w:sz w:val="16"/>
          <w:highlight w:val="yellow"/>
        </w:rPr>
        <w:t xml:space="preserve"> </w:t>
      </w:r>
      <w:r w:rsidRPr="00E73D2F">
        <w:rPr>
          <w:rStyle w:val="Emphasis"/>
          <w:highlight w:val="yellow"/>
        </w:rPr>
        <w:t>same</w:t>
      </w:r>
      <w:r w:rsidRPr="00073B7A">
        <w:rPr>
          <w:sz w:val="16"/>
        </w:rPr>
        <w:t xml:space="preserve"> story </w:t>
      </w:r>
      <w:r w:rsidRPr="00073B7A">
        <w:rPr>
          <w:rStyle w:val="StyleUnderline"/>
        </w:rPr>
        <w:t>echoes</w:t>
      </w:r>
      <w:r w:rsidRPr="00073B7A">
        <w:rPr>
          <w:sz w:val="16"/>
        </w:rPr>
        <w:t xml:space="preserve"> </w:t>
      </w:r>
      <w:r w:rsidRPr="00E73D2F">
        <w:rPr>
          <w:rStyle w:val="Emphasis"/>
          <w:highlight w:val="yellow"/>
        </w:rPr>
        <w:t>across</w:t>
      </w:r>
      <w:r w:rsidRPr="00E73D2F">
        <w:rPr>
          <w:sz w:val="16"/>
          <w:highlight w:val="yellow"/>
        </w:rPr>
        <w:t xml:space="preserve"> </w:t>
      </w:r>
      <w:r w:rsidRPr="00E73D2F">
        <w:rPr>
          <w:rStyle w:val="StyleUnderline"/>
          <w:highlight w:val="yellow"/>
        </w:rPr>
        <w:t>the</w:t>
      </w:r>
      <w:r w:rsidRPr="00073B7A">
        <w:rPr>
          <w:sz w:val="16"/>
        </w:rPr>
        <w:t xml:space="preserve"> </w:t>
      </w:r>
      <w:r w:rsidRPr="00E73D2F">
        <w:rPr>
          <w:rStyle w:val="Emphasis"/>
          <w:highlight w:val="yellow"/>
        </w:rPr>
        <w:t>methane</w:t>
      </w:r>
      <w:r w:rsidRPr="00073B7A">
        <w:rPr>
          <w:sz w:val="16"/>
        </w:rPr>
        <w:t xml:space="preserve"> mitigation </w:t>
      </w:r>
      <w:r w:rsidRPr="00E73D2F">
        <w:rPr>
          <w:rStyle w:val="Emphasis"/>
          <w:highlight w:val="yellow"/>
        </w:rPr>
        <w:t>landscape</w:t>
      </w:r>
      <w:r w:rsidRPr="00073B7A">
        <w:rPr>
          <w:rStyle w:val="StyleUnderline"/>
        </w:rPr>
        <w:t>. Methane reductions could</w:t>
      </w:r>
      <w:r w:rsidRPr="00073B7A">
        <w:rPr>
          <w:sz w:val="16"/>
        </w:rPr>
        <w:t xml:space="preserve"> </w:t>
      </w:r>
      <w:r w:rsidRPr="00073B7A">
        <w:rPr>
          <w:rStyle w:val="Emphasis"/>
        </w:rPr>
        <w:t>slow</w:t>
      </w:r>
      <w:r w:rsidRPr="00073B7A">
        <w:rPr>
          <w:sz w:val="16"/>
        </w:rPr>
        <w:t xml:space="preserve"> global </w:t>
      </w:r>
      <w:r w:rsidRPr="00073B7A">
        <w:rPr>
          <w:rStyle w:val="Emphasis"/>
        </w:rPr>
        <w:t>warming quickly</w:t>
      </w:r>
      <w:r w:rsidRPr="00073B7A">
        <w:rPr>
          <w:sz w:val="16"/>
        </w:rPr>
        <w:t xml:space="preserve"> </w:t>
      </w:r>
      <w:r w:rsidRPr="00073B7A">
        <w:rPr>
          <w:rStyle w:val="StyleUnderline"/>
        </w:rPr>
        <w:t>and</w:t>
      </w:r>
      <w:r w:rsidRPr="00073B7A">
        <w:rPr>
          <w:sz w:val="16"/>
        </w:rPr>
        <w:t xml:space="preserve"> can often </w:t>
      </w:r>
      <w:r w:rsidRPr="00073B7A">
        <w:rPr>
          <w:rStyle w:val="StyleUnderline"/>
        </w:rPr>
        <w:t>be</w:t>
      </w:r>
      <w:r w:rsidRPr="00073B7A">
        <w:rPr>
          <w:sz w:val="16"/>
        </w:rPr>
        <w:t xml:space="preserve"> </w:t>
      </w:r>
      <w:r w:rsidRPr="00073B7A">
        <w:rPr>
          <w:rStyle w:val="StyleUnderline"/>
        </w:rPr>
        <w:t>relatively</w:t>
      </w:r>
      <w:r w:rsidRPr="00073B7A">
        <w:rPr>
          <w:sz w:val="16"/>
        </w:rPr>
        <w:t xml:space="preserve"> </w:t>
      </w:r>
      <w:r w:rsidRPr="00073B7A">
        <w:rPr>
          <w:rStyle w:val="Emphasis"/>
        </w:rPr>
        <w:t>economical</w:t>
      </w:r>
      <w:r w:rsidRPr="00073B7A">
        <w:rPr>
          <w:rStyle w:val="StyleUnderline"/>
        </w:rPr>
        <w:t>. But they</w:t>
      </w:r>
      <w:r w:rsidRPr="00073B7A">
        <w:rPr>
          <w:sz w:val="16"/>
        </w:rPr>
        <w:t xml:space="preserve"> </w:t>
      </w:r>
      <w:r w:rsidRPr="00073B7A">
        <w:rPr>
          <w:rStyle w:val="Emphasis"/>
        </w:rPr>
        <w:t>don’t get funded</w:t>
      </w:r>
      <w:r w:rsidRPr="00073B7A">
        <w:rPr>
          <w:rStyle w:val="StyleUnderline"/>
        </w:rPr>
        <w:t>. Despite the</w:t>
      </w:r>
      <w:r w:rsidRPr="00073B7A">
        <w:rPr>
          <w:sz w:val="16"/>
        </w:rPr>
        <w:t xml:space="preserve"> </w:t>
      </w:r>
      <w:r w:rsidRPr="00073B7A">
        <w:rPr>
          <w:rStyle w:val="Emphasis"/>
        </w:rPr>
        <w:t>sizable chunk</w:t>
      </w:r>
      <w:r w:rsidRPr="00073B7A">
        <w:rPr>
          <w:sz w:val="16"/>
        </w:rPr>
        <w:t xml:space="preserve"> </w:t>
      </w:r>
      <w:r w:rsidRPr="00073B7A">
        <w:rPr>
          <w:rStyle w:val="StyleUnderline"/>
        </w:rPr>
        <w:t>of</w:t>
      </w:r>
      <w:r w:rsidRPr="00073B7A">
        <w:rPr>
          <w:sz w:val="16"/>
        </w:rPr>
        <w:t xml:space="preserve"> global </w:t>
      </w:r>
      <w:r w:rsidRPr="00073B7A">
        <w:rPr>
          <w:rStyle w:val="Emphasis"/>
        </w:rPr>
        <w:t>warming</w:t>
      </w:r>
      <w:r w:rsidRPr="00073B7A">
        <w:rPr>
          <w:sz w:val="16"/>
        </w:rPr>
        <w:t xml:space="preserve"> </w:t>
      </w:r>
      <w:r w:rsidRPr="00073B7A">
        <w:rPr>
          <w:rStyle w:val="StyleUnderline"/>
        </w:rPr>
        <w:t>methane has driven</w:t>
      </w:r>
      <w:r w:rsidRPr="00073B7A">
        <w:rPr>
          <w:sz w:val="16"/>
        </w:rPr>
        <w:t xml:space="preserve"> to-date (in the 20-30% range), </w:t>
      </w:r>
      <w:r w:rsidRPr="00073B7A">
        <w:rPr>
          <w:rStyle w:val="StyleUnderline"/>
        </w:rPr>
        <w:t>it receives less than</w:t>
      </w:r>
      <w:r w:rsidRPr="00073B7A">
        <w:rPr>
          <w:sz w:val="16"/>
        </w:rPr>
        <w:t xml:space="preserve"> </w:t>
      </w:r>
      <w:r w:rsidRPr="00073B7A">
        <w:rPr>
          <w:rStyle w:val="Emphasis"/>
        </w:rPr>
        <w:t>2% of all climate finance</w:t>
      </w:r>
      <w:r w:rsidRPr="00073B7A">
        <w:rPr>
          <w:sz w:val="16"/>
        </w:rPr>
        <w:t>.</w:t>
      </w:r>
    </w:p>
    <w:p w14:paraId="66FE992C" w14:textId="00086571" w:rsidR="00B61005" w:rsidRDefault="00B61005" w:rsidP="00924870">
      <w:pPr>
        <w:pStyle w:val="Heading3"/>
      </w:pPr>
      <w:r>
        <w:t>Agenda Good DA---AT: Reconciliation Link</w:t>
      </w:r>
    </w:p>
    <w:p w14:paraId="13D206C8" w14:textId="490D08A8" w:rsidR="00B61005" w:rsidRDefault="00B61005" w:rsidP="00B61005">
      <w:pPr>
        <w:pStyle w:val="Heading4"/>
      </w:pPr>
      <w:r>
        <w:t xml:space="preserve">No reconciliation trade-off---it already passsed. </w:t>
      </w:r>
    </w:p>
    <w:p w14:paraId="7B5AF0C2" w14:textId="77777777" w:rsidR="00B61005" w:rsidRDefault="00B61005" w:rsidP="00B61005">
      <w:r>
        <w:t xml:space="preserve">Jonathan S. </w:t>
      </w:r>
      <w:r w:rsidRPr="00167915">
        <w:rPr>
          <w:rStyle w:val="Style13ptBold"/>
        </w:rPr>
        <w:t>Gould 24</w:t>
      </w:r>
      <w:r>
        <w:t>, Assistant Professor of Law, University of California, Berkeley, "The Senate's Shadow Doctrine," Harvard Journal on Legislation, vol. 61, Summer 2024, pp. 317-347</w:t>
      </w:r>
    </w:p>
    <w:p w14:paraId="6C9B106D" w14:textId="07FC1DD5" w:rsidR="00B61005" w:rsidRPr="00B61005" w:rsidRDefault="00B61005" w:rsidP="00B61005">
      <w:pPr>
        <w:rPr>
          <w:sz w:val="16"/>
        </w:rPr>
      </w:pPr>
      <w:r w:rsidRPr="00B61005">
        <w:rPr>
          <w:sz w:val="16"/>
        </w:rPr>
        <w:t xml:space="preserve">Drawing a sharp line between voluntary versus compulsory provisions in Byrd rule jurisprudence also gives rise to an obvious opportunity for gamesmanship - at least so long as making changes to the tax code is permitted. [*347] </w:t>
      </w:r>
      <w:r w:rsidRPr="00E73D2F">
        <w:rPr>
          <w:rStyle w:val="StyleUnderline"/>
          <w:highlight w:val="yellow"/>
        </w:rPr>
        <w:t>While a</w:t>
      </w:r>
      <w:r w:rsidRPr="00B61005">
        <w:rPr>
          <w:rStyle w:val="StyleUnderline"/>
        </w:rPr>
        <w:t xml:space="preserve"> legislative </w:t>
      </w:r>
      <w:r w:rsidRPr="00E73D2F">
        <w:rPr>
          <w:rStyle w:val="StyleUnderline"/>
          <w:highlight w:val="yellow"/>
        </w:rPr>
        <w:t>provision imposing a</w:t>
      </w:r>
      <w:r w:rsidRPr="00B61005">
        <w:rPr>
          <w:sz w:val="16"/>
        </w:rPr>
        <w:t xml:space="preserve"> </w:t>
      </w:r>
      <w:r w:rsidRPr="00B61005">
        <w:rPr>
          <w:rStyle w:val="Emphasis"/>
        </w:rPr>
        <w:t xml:space="preserve">regulatory </w:t>
      </w:r>
      <w:r w:rsidRPr="00E73D2F">
        <w:rPr>
          <w:rStyle w:val="Emphasis"/>
          <w:highlight w:val="yellow"/>
        </w:rPr>
        <w:t>cap</w:t>
      </w:r>
      <w:r w:rsidRPr="00E73D2F">
        <w:rPr>
          <w:sz w:val="16"/>
          <w:highlight w:val="yellow"/>
        </w:rPr>
        <w:t xml:space="preserve"> </w:t>
      </w:r>
      <w:r w:rsidRPr="00E73D2F">
        <w:rPr>
          <w:rStyle w:val="StyleUnderline"/>
          <w:highlight w:val="yellow"/>
        </w:rPr>
        <w:t>on methane</w:t>
      </w:r>
      <w:r w:rsidRPr="00B61005">
        <w:rPr>
          <w:sz w:val="16"/>
        </w:rPr>
        <w:t xml:space="preserve"> emissions </w:t>
      </w:r>
      <w:r w:rsidRPr="00E73D2F">
        <w:rPr>
          <w:rStyle w:val="StyleUnderline"/>
          <w:highlight w:val="yellow"/>
        </w:rPr>
        <w:t>would</w:t>
      </w:r>
      <w:r w:rsidRPr="00E73D2F">
        <w:rPr>
          <w:sz w:val="16"/>
          <w:highlight w:val="yellow"/>
        </w:rPr>
        <w:t xml:space="preserve"> </w:t>
      </w:r>
      <w:r w:rsidRPr="00E73D2F">
        <w:rPr>
          <w:rStyle w:val="Emphasis"/>
          <w:highlight w:val="yellow"/>
        </w:rPr>
        <w:t>not</w:t>
      </w:r>
      <w:r w:rsidRPr="00E73D2F">
        <w:rPr>
          <w:sz w:val="16"/>
          <w:highlight w:val="yellow"/>
        </w:rPr>
        <w:t xml:space="preserve"> </w:t>
      </w:r>
      <w:r w:rsidRPr="00E73D2F">
        <w:rPr>
          <w:rStyle w:val="StyleUnderline"/>
          <w:highlight w:val="yellow"/>
        </w:rPr>
        <w:t>be consistent with</w:t>
      </w:r>
      <w:r w:rsidRPr="00B61005">
        <w:rPr>
          <w:rStyle w:val="StyleUnderline"/>
        </w:rPr>
        <w:t xml:space="preserve"> the</w:t>
      </w:r>
      <w:r w:rsidRPr="00B61005">
        <w:rPr>
          <w:sz w:val="16"/>
        </w:rPr>
        <w:t xml:space="preserve"> </w:t>
      </w:r>
      <w:r w:rsidRPr="00E73D2F">
        <w:rPr>
          <w:rStyle w:val="Emphasis"/>
          <w:highlight w:val="yellow"/>
        </w:rPr>
        <w:t>Byrd rule</w:t>
      </w:r>
      <w:r w:rsidRPr="00E73D2F">
        <w:rPr>
          <w:rStyle w:val="StyleUnderline"/>
          <w:highlight w:val="yellow"/>
        </w:rPr>
        <w:t>, the</w:t>
      </w:r>
      <w:r w:rsidRPr="00E73D2F">
        <w:rPr>
          <w:sz w:val="16"/>
          <w:highlight w:val="yellow"/>
        </w:rPr>
        <w:t xml:space="preserve"> </w:t>
      </w:r>
      <w:r w:rsidRPr="00E73D2F">
        <w:rPr>
          <w:rStyle w:val="Emphasis"/>
          <w:highlight w:val="yellow"/>
        </w:rPr>
        <w:t>I</w:t>
      </w:r>
      <w:r w:rsidRPr="00B61005">
        <w:rPr>
          <w:sz w:val="16"/>
        </w:rPr>
        <w:t xml:space="preserve">nflation </w:t>
      </w:r>
      <w:r w:rsidRPr="00E73D2F">
        <w:rPr>
          <w:rStyle w:val="Emphasis"/>
          <w:highlight w:val="yellow"/>
        </w:rPr>
        <w:t>R</w:t>
      </w:r>
      <w:r w:rsidRPr="00B61005">
        <w:rPr>
          <w:sz w:val="16"/>
        </w:rPr>
        <w:t xml:space="preserve">eduction </w:t>
      </w:r>
      <w:r w:rsidRPr="00E73D2F">
        <w:rPr>
          <w:rStyle w:val="Emphasis"/>
          <w:highlight w:val="yellow"/>
        </w:rPr>
        <w:t>A</w:t>
      </w:r>
      <w:r w:rsidRPr="00B61005">
        <w:rPr>
          <w:sz w:val="16"/>
        </w:rPr>
        <w:t xml:space="preserve">ct </w:t>
      </w:r>
      <w:r w:rsidRPr="00E73D2F">
        <w:rPr>
          <w:rStyle w:val="Emphasis"/>
          <w:highlight w:val="yellow"/>
        </w:rPr>
        <w:t>did</w:t>
      </w:r>
      <w:r w:rsidRPr="00E73D2F">
        <w:rPr>
          <w:sz w:val="16"/>
          <w:highlight w:val="yellow"/>
        </w:rPr>
        <w:t xml:space="preserve"> </w:t>
      </w:r>
      <w:r w:rsidRPr="00E73D2F">
        <w:rPr>
          <w:rStyle w:val="StyleUnderline"/>
          <w:highlight w:val="yellow"/>
        </w:rPr>
        <w:t>include a</w:t>
      </w:r>
      <w:r w:rsidRPr="00B61005">
        <w:rPr>
          <w:rStyle w:val="StyleUnderline"/>
        </w:rPr>
        <w:t xml:space="preserve"> methane </w:t>
      </w:r>
      <w:r w:rsidRPr="00E73D2F">
        <w:rPr>
          <w:rStyle w:val="Emphasis"/>
          <w:highlight w:val="yellow"/>
        </w:rPr>
        <w:t>emissions fee</w:t>
      </w:r>
      <w:r w:rsidRPr="00B61005">
        <w:rPr>
          <w:sz w:val="16"/>
        </w:rPr>
        <w:t xml:space="preserve"> (presumably </w:t>
      </w:r>
      <w:r w:rsidRPr="00E73D2F">
        <w:rPr>
          <w:rStyle w:val="Emphasis"/>
          <w:highlight w:val="yellow"/>
        </w:rPr>
        <w:t>blessed</w:t>
      </w:r>
      <w:r w:rsidRPr="00E73D2F">
        <w:rPr>
          <w:sz w:val="16"/>
          <w:highlight w:val="yellow"/>
        </w:rPr>
        <w:t xml:space="preserve"> </w:t>
      </w:r>
      <w:r w:rsidRPr="00E73D2F">
        <w:rPr>
          <w:rStyle w:val="StyleUnderline"/>
          <w:highlight w:val="yellow"/>
        </w:rPr>
        <w:t>by the</w:t>
      </w:r>
      <w:r w:rsidRPr="00E73D2F">
        <w:rPr>
          <w:sz w:val="16"/>
          <w:highlight w:val="yellow"/>
        </w:rPr>
        <w:t xml:space="preserve"> </w:t>
      </w:r>
      <w:r w:rsidRPr="00E73D2F">
        <w:rPr>
          <w:rStyle w:val="Emphasis"/>
          <w:highlight w:val="yellow"/>
        </w:rPr>
        <w:t>parliamentarian</w:t>
      </w:r>
      <w:r w:rsidRPr="00B61005">
        <w:rPr>
          <w:sz w:val="16"/>
        </w:rPr>
        <w:t xml:space="preserve">) </w:t>
      </w:r>
      <w:r w:rsidRPr="00B61005">
        <w:rPr>
          <w:rStyle w:val="StyleUnderline"/>
        </w:rPr>
        <w:t>that imposed a</w:t>
      </w:r>
      <w:r w:rsidRPr="00B61005">
        <w:rPr>
          <w:sz w:val="16"/>
        </w:rPr>
        <w:t xml:space="preserve"> </w:t>
      </w:r>
      <w:r w:rsidRPr="00B61005">
        <w:rPr>
          <w:rStyle w:val="Emphasis"/>
        </w:rPr>
        <w:t>charge</w:t>
      </w:r>
      <w:r w:rsidRPr="00B61005">
        <w:rPr>
          <w:sz w:val="16"/>
        </w:rPr>
        <w:t xml:space="preserve"> </w:t>
      </w:r>
      <w:r w:rsidRPr="00B61005">
        <w:rPr>
          <w:rStyle w:val="StyleUnderline"/>
        </w:rPr>
        <w:t>on each</w:t>
      </w:r>
      <w:r w:rsidRPr="00B61005">
        <w:rPr>
          <w:sz w:val="16"/>
        </w:rPr>
        <w:t xml:space="preserve"> </w:t>
      </w:r>
      <w:r w:rsidRPr="00B61005">
        <w:rPr>
          <w:rStyle w:val="Emphasis"/>
        </w:rPr>
        <w:t>metric ton</w:t>
      </w:r>
      <w:r w:rsidRPr="00B61005">
        <w:rPr>
          <w:sz w:val="16"/>
        </w:rPr>
        <w:t xml:space="preserve"> </w:t>
      </w:r>
      <w:r w:rsidRPr="00B61005">
        <w:rPr>
          <w:rStyle w:val="StyleUnderline"/>
        </w:rPr>
        <w:t>of</w:t>
      </w:r>
      <w:r w:rsidRPr="00B61005">
        <w:rPr>
          <w:sz w:val="16"/>
        </w:rPr>
        <w:t xml:space="preserve"> </w:t>
      </w:r>
      <w:r w:rsidRPr="00B61005">
        <w:rPr>
          <w:rStyle w:val="Emphasis"/>
        </w:rPr>
        <w:t>methane emitted</w:t>
      </w:r>
      <w:r w:rsidRPr="00B61005">
        <w:rPr>
          <w:sz w:val="16"/>
        </w:rPr>
        <w:t xml:space="preserve">.139 Similarly, </w:t>
      </w:r>
      <w:r w:rsidRPr="00B61005">
        <w:rPr>
          <w:rStyle w:val="StyleUnderline"/>
        </w:rPr>
        <w:t xml:space="preserve">while the parliamentarian found that the Byrd rule </w:t>
      </w:r>
      <w:r w:rsidRPr="00B61005">
        <w:rPr>
          <w:rStyle w:val="Emphasis"/>
        </w:rPr>
        <w:t>prohibited</w:t>
      </w:r>
      <w:r w:rsidRPr="00B61005">
        <w:rPr>
          <w:sz w:val="16"/>
        </w:rPr>
        <w:t xml:space="preserve"> </w:t>
      </w:r>
      <w:r w:rsidRPr="00B61005">
        <w:rPr>
          <w:rStyle w:val="StyleUnderline"/>
        </w:rPr>
        <w:t>a provision to raise the</w:t>
      </w:r>
      <w:r w:rsidRPr="00B61005">
        <w:rPr>
          <w:sz w:val="16"/>
        </w:rPr>
        <w:t xml:space="preserve"> </w:t>
      </w:r>
      <w:r w:rsidRPr="00B61005">
        <w:rPr>
          <w:rStyle w:val="Emphasis"/>
        </w:rPr>
        <w:t>minimum wage</w:t>
      </w:r>
      <w:r w:rsidRPr="00B61005">
        <w:rPr>
          <w:sz w:val="16"/>
        </w:rPr>
        <w:t xml:space="preserve"> </w:t>
      </w:r>
      <w:r w:rsidRPr="00B61005">
        <w:rPr>
          <w:rStyle w:val="StyleUnderline"/>
        </w:rPr>
        <w:t>through reconciliation,</w:t>
      </w:r>
      <w:r w:rsidRPr="00B61005">
        <w:rPr>
          <w:sz w:val="16"/>
        </w:rPr>
        <w:t xml:space="preserve"> existing </w:t>
      </w:r>
      <w:r w:rsidRPr="00B61005">
        <w:rPr>
          <w:rStyle w:val="Emphasis"/>
        </w:rPr>
        <w:t>precedent</w:t>
      </w:r>
      <w:r w:rsidRPr="00B61005">
        <w:rPr>
          <w:sz w:val="16"/>
        </w:rPr>
        <w:t xml:space="preserve"> appears to </w:t>
      </w:r>
      <w:r w:rsidRPr="00B61005">
        <w:rPr>
          <w:rStyle w:val="StyleUnderline"/>
        </w:rPr>
        <w:t>allow Congress to use the reconciliation process to impose a</w:t>
      </w:r>
      <w:r w:rsidRPr="00B61005">
        <w:rPr>
          <w:sz w:val="16"/>
        </w:rPr>
        <w:t xml:space="preserve"> </w:t>
      </w:r>
      <w:r w:rsidRPr="00B61005">
        <w:rPr>
          <w:rStyle w:val="Emphasis"/>
        </w:rPr>
        <w:t>tax</w:t>
      </w:r>
      <w:r w:rsidRPr="00B61005">
        <w:rPr>
          <w:sz w:val="16"/>
        </w:rPr>
        <w:t xml:space="preserve"> on employers who pay less than a given wage floor and use the revenue from that tax to provide a subsidy to workers who earn less than that floor. This tax-plus-subsidy strategy would mimic the effects of a minimum wage mandate.140 These examples show that, within the contours of what Byrd rule doctrine allows, Congress can often approximate the effects of a regulatory mandate through taxes and/or spending.141 To read the Byrd rule as barring the imposition of a direct regulatory mandate, then, is to read it as imposing a formalist constraint that can easily be circumvented.142 For those who think the Byrd rule ought to make regulatory lawmaking difficult, this possibility of circumvention is a reason to worry; for those who think that Congress should more easily be able to regulate the conduct of private parties, the possibility of circumvention is desirable. Either way, because </w:t>
      </w:r>
      <w:r w:rsidRPr="00B61005">
        <w:rPr>
          <w:rStyle w:val="Emphasis"/>
        </w:rPr>
        <w:t>tax provisions</w:t>
      </w:r>
      <w:r w:rsidRPr="00B61005">
        <w:rPr>
          <w:sz w:val="16"/>
        </w:rPr>
        <w:t xml:space="preserve"> </w:t>
      </w:r>
      <w:r w:rsidRPr="00B61005">
        <w:rPr>
          <w:rStyle w:val="StyleUnderline"/>
        </w:rPr>
        <w:t>are</w:t>
      </w:r>
      <w:r w:rsidRPr="00B61005">
        <w:rPr>
          <w:sz w:val="16"/>
        </w:rPr>
        <w:t xml:space="preserve"> </w:t>
      </w:r>
      <w:r w:rsidRPr="00B61005">
        <w:rPr>
          <w:rStyle w:val="Emphasis"/>
        </w:rPr>
        <w:t>presumptively permitted</w:t>
      </w:r>
      <w:r w:rsidRPr="00B61005">
        <w:rPr>
          <w:sz w:val="16"/>
        </w:rPr>
        <w:t xml:space="preserve"> </w:t>
      </w:r>
      <w:r w:rsidRPr="00B61005">
        <w:rPr>
          <w:rStyle w:val="StyleUnderline"/>
        </w:rPr>
        <w:t>under the Byrd rule</w:t>
      </w:r>
      <w:r w:rsidRPr="00B61005">
        <w:rPr>
          <w:sz w:val="16"/>
        </w:rPr>
        <w:t>, the rule is not well-tailored to serving an interest in minimizing coercion.143</w:t>
      </w:r>
    </w:p>
    <w:p w14:paraId="406F3FCD" w14:textId="1132EBCD" w:rsidR="00B55725" w:rsidRDefault="00B55725" w:rsidP="00924870">
      <w:pPr>
        <w:pStyle w:val="Heading3"/>
      </w:pPr>
      <w:r>
        <w:t>Agenda Good DA---No Link---1AR</w:t>
      </w:r>
    </w:p>
    <w:p w14:paraId="331D00BD" w14:textId="1C5B18DB" w:rsidR="00467A24" w:rsidRPr="00467A24" w:rsidRDefault="00467A24" w:rsidP="00467A24">
      <w:pPr>
        <w:pStyle w:val="Heading4"/>
      </w:pPr>
      <w:r>
        <w:t xml:space="preserve">Methane venting evokes </w:t>
      </w:r>
      <w:r>
        <w:rPr>
          <w:u w:val="single"/>
        </w:rPr>
        <w:t>bipartisan outrage</w:t>
      </w:r>
      <w:r>
        <w:t xml:space="preserve"> about </w:t>
      </w:r>
      <w:r>
        <w:rPr>
          <w:u w:val="single"/>
        </w:rPr>
        <w:t>waste</w:t>
      </w:r>
      <w:r>
        <w:t xml:space="preserve"> that has </w:t>
      </w:r>
      <w:r>
        <w:rPr>
          <w:u w:val="single"/>
        </w:rPr>
        <w:t>nothing to do</w:t>
      </w:r>
      <w:r>
        <w:t xml:space="preserve"> with climate. </w:t>
      </w:r>
    </w:p>
    <w:p w14:paraId="7AB2308B" w14:textId="77777777" w:rsidR="00467A24" w:rsidRDefault="00467A24" w:rsidP="00467A24">
      <w:r>
        <w:t xml:space="preserve">Barry G. </w:t>
      </w:r>
      <w:r w:rsidRPr="005B7C5E">
        <w:rPr>
          <w:rStyle w:val="Style13ptBold"/>
        </w:rPr>
        <w:t>Rabe et al. 20</w:t>
      </w:r>
      <w:r>
        <w:t>, Rabe is J. Ira and Nicki Harris Family Professor of Public Policy at Gerald R. Ford School of Public Policy at University of Michigan, author of Can We Price Carbon?, co-author of Trump, the Administrative Presidency, and Federalism; Kaliban is Staff Assistant in U.S. Senate, former Policy Analyst at Center for Local, State, and Urban Policy at Ford School; Englehart is J.D. candidate at Tulane University Law School, former Policy Analyst at Center for Local, State, and Urban Policy at Ford School, "Taxing Flaring and the Politics of Methane," Niskanen Center, 02/18/2020, https://www.niskanencenter.org/taxing-flaring-and-the-politics-of-methane/</w:t>
      </w:r>
    </w:p>
    <w:p w14:paraId="20FD3531" w14:textId="77777777" w:rsidR="00467A24" w:rsidRPr="00467A24" w:rsidRDefault="00467A24" w:rsidP="00467A24">
      <w:pPr>
        <w:rPr>
          <w:sz w:val="16"/>
        </w:rPr>
      </w:pPr>
      <w:r w:rsidRPr="00E73D2F">
        <w:rPr>
          <w:rStyle w:val="StyleUnderline"/>
          <w:highlight w:val="yellow"/>
        </w:rPr>
        <w:t xml:space="preserve">Economists of </w:t>
      </w:r>
      <w:r w:rsidRPr="00E73D2F">
        <w:rPr>
          <w:rStyle w:val="Emphasis"/>
          <w:highlight w:val="yellow"/>
        </w:rPr>
        <w:t>every</w:t>
      </w:r>
      <w:r w:rsidRPr="00467A24">
        <w:rPr>
          <w:sz w:val="16"/>
        </w:rPr>
        <w:t xml:space="preserve"> ideological </w:t>
      </w:r>
      <w:r w:rsidRPr="00E73D2F">
        <w:rPr>
          <w:rStyle w:val="Emphasis"/>
          <w:highlight w:val="yellow"/>
        </w:rPr>
        <w:t>stripe</w:t>
      </w:r>
      <w:r w:rsidRPr="00467A24">
        <w:rPr>
          <w:sz w:val="16"/>
        </w:rPr>
        <w:t xml:space="preserve"> </w:t>
      </w:r>
      <w:r w:rsidRPr="00F8682C">
        <w:rPr>
          <w:rStyle w:val="StyleUnderline"/>
        </w:rPr>
        <w:t>and from</w:t>
      </w:r>
      <w:r w:rsidRPr="00467A24">
        <w:rPr>
          <w:sz w:val="16"/>
        </w:rPr>
        <w:t xml:space="preserve"> </w:t>
      </w:r>
      <w:r w:rsidRPr="00F8682C">
        <w:rPr>
          <w:rStyle w:val="Emphasis"/>
        </w:rPr>
        <w:t>every continent</w:t>
      </w:r>
      <w:r w:rsidRPr="00467A24">
        <w:rPr>
          <w:sz w:val="16"/>
        </w:rPr>
        <w:t xml:space="preserve"> </w:t>
      </w:r>
      <w:r w:rsidRPr="00F8682C">
        <w:rPr>
          <w:rStyle w:val="StyleUnderline"/>
        </w:rPr>
        <w:t>have</w:t>
      </w:r>
      <w:r w:rsidRPr="00467A24">
        <w:rPr>
          <w:sz w:val="16"/>
        </w:rPr>
        <w:t xml:space="preserve"> </w:t>
      </w:r>
      <w:r w:rsidRPr="00E73D2F">
        <w:rPr>
          <w:rStyle w:val="Emphasis"/>
          <w:highlight w:val="yellow"/>
        </w:rPr>
        <w:t>argued</w:t>
      </w:r>
      <w:r w:rsidRPr="00F8682C">
        <w:rPr>
          <w:rStyle w:val="Emphasis"/>
        </w:rPr>
        <w:t xml:space="preserve"> for decades</w:t>
      </w:r>
      <w:r w:rsidRPr="00467A24">
        <w:rPr>
          <w:sz w:val="16"/>
        </w:rPr>
        <w:t xml:space="preserve"> </w:t>
      </w:r>
      <w:r w:rsidRPr="00F8682C">
        <w:rPr>
          <w:rStyle w:val="StyleUnderline"/>
        </w:rPr>
        <w:t>that the best way to reduce climate risks linked to carbon dioxide emissions is to</w:t>
      </w:r>
      <w:r w:rsidRPr="00467A24">
        <w:rPr>
          <w:sz w:val="16"/>
        </w:rPr>
        <w:t xml:space="preserve"> </w:t>
      </w:r>
      <w:r w:rsidRPr="00E73D2F">
        <w:rPr>
          <w:rStyle w:val="Emphasis"/>
          <w:highlight w:val="yellow"/>
        </w:rPr>
        <w:t>tax</w:t>
      </w:r>
      <w:r w:rsidRPr="00F8682C">
        <w:rPr>
          <w:rStyle w:val="Emphasis"/>
        </w:rPr>
        <w:t xml:space="preserve"> them</w:t>
      </w:r>
      <w:r w:rsidRPr="00467A24">
        <w:rPr>
          <w:sz w:val="16"/>
        </w:rPr>
        <w:t xml:space="preserve">. </w:t>
      </w:r>
      <w:r w:rsidRPr="00F8682C">
        <w:rPr>
          <w:rStyle w:val="Emphasis"/>
        </w:rPr>
        <w:t xml:space="preserve">Elevate </w:t>
      </w:r>
      <w:r w:rsidRPr="00E73D2F">
        <w:rPr>
          <w:rStyle w:val="Emphasis"/>
          <w:highlight w:val="yellow"/>
        </w:rPr>
        <w:t>the price</w:t>
      </w:r>
      <w:r w:rsidRPr="00467A24">
        <w:rPr>
          <w:sz w:val="16"/>
        </w:rPr>
        <w:t xml:space="preserve">, reduce the demand, and </w:t>
      </w:r>
      <w:r w:rsidRPr="00F8682C">
        <w:rPr>
          <w:rStyle w:val="StyleUnderline"/>
        </w:rPr>
        <w:t>add</w:t>
      </w:r>
      <w:r w:rsidRPr="00467A24">
        <w:rPr>
          <w:sz w:val="16"/>
        </w:rPr>
        <w:t xml:space="preserve"> </w:t>
      </w:r>
      <w:r w:rsidRPr="00F8682C">
        <w:rPr>
          <w:rStyle w:val="Emphasis"/>
        </w:rPr>
        <w:t>complementary</w:t>
      </w:r>
      <w:r w:rsidRPr="00467A24">
        <w:rPr>
          <w:sz w:val="16"/>
        </w:rPr>
        <w:t xml:space="preserve"> </w:t>
      </w:r>
      <w:r w:rsidRPr="00F8682C">
        <w:rPr>
          <w:rStyle w:val="StyleUnderline"/>
        </w:rPr>
        <w:t xml:space="preserve">policies </w:t>
      </w:r>
      <w:r w:rsidRPr="00F8682C">
        <w:rPr>
          <w:rStyle w:val="Emphasis"/>
        </w:rPr>
        <w:t>as needed</w:t>
      </w:r>
      <w:r w:rsidRPr="00F8682C">
        <w:rPr>
          <w:rStyle w:val="StyleUnderline"/>
        </w:rPr>
        <w:t>. The</w:t>
      </w:r>
      <w:r w:rsidRPr="00467A24">
        <w:rPr>
          <w:sz w:val="16"/>
        </w:rPr>
        <w:t xml:space="preserve"> </w:t>
      </w:r>
      <w:r w:rsidRPr="00F8682C">
        <w:rPr>
          <w:rStyle w:val="Emphasis"/>
        </w:rPr>
        <w:t>economic</w:t>
      </w:r>
      <w:r w:rsidRPr="00467A24">
        <w:rPr>
          <w:sz w:val="16"/>
        </w:rPr>
        <w:t xml:space="preserve"> </w:t>
      </w:r>
      <w:r w:rsidRPr="00F8682C">
        <w:rPr>
          <w:rStyle w:val="StyleUnderline"/>
        </w:rPr>
        <w:t>case for a carbon tax is</w:t>
      </w:r>
      <w:r w:rsidRPr="00467A24">
        <w:rPr>
          <w:sz w:val="16"/>
        </w:rPr>
        <w:t xml:space="preserve"> </w:t>
      </w:r>
      <w:r w:rsidRPr="00F8682C">
        <w:rPr>
          <w:rStyle w:val="Emphasis"/>
        </w:rPr>
        <w:t>compelling</w:t>
      </w:r>
      <w:r w:rsidRPr="00467A24">
        <w:rPr>
          <w:sz w:val="16"/>
        </w:rPr>
        <w:t xml:space="preserve"> </w:t>
      </w:r>
      <w:r w:rsidRPr="00F8682C">
        <w:rPr>
          <w:rStyle w:val="StyleUnderline"/>
        </w:rPr>
        <w:t>and its</w:t>
      </w:r>
      <w:r w:rsidRPr="00467A24">
        <w:rPr>
          <w:sz w:val="16"/>
        </w:rPr>
        <w:t xml:space="preserve"> </w:t>
      </w:r>
      <w:r w:rsidRPr="00F8682C">
        <w:rPr>
          <w:rStyle w:val="Emphasis"/>
        </w:rPr>
        <w:t>administration</w:t>
      </w:r>
      <w:r w:rsidRPr="00467A24">
        <w:rPr>
          <w:sz w:val="16"/>
        </w:rPr>
        <w:t xml:space="preserve"> </w:t>
      </w:r>
      <w:r w:rsidRPr="00F8682C">
        <w:rPr>
          <w:rStyle w:val="StyleUnderline"/>
        </w:rPr>
        <w:t>would be</w:t>
      </w:r>
      <w:r w:rsidRPr="00467A24">
        <w:rPr>
          <w:sz w:val="16"/>
        </w:rPr>
        <w:t xml:space="preserve"> </w:t>
      </w:r>
      <w:r w:rsidRPr="00F8682C">
        <w:rPr>
          <w:rStyle w:val="Emphasis"/>
        </w:rPr>
        <w:t>simple</w:t>
      </w:r>
      <w:r w:rsidRPr="00467A24">
        <w:rPr>
          <w:sz w:val="16"/>
        </w:rPr>
        <w:t xml:space="preserve">. Many proponents agree that such a tax should be assessed at the point of upstream production of fossil fuels. </w:t>
      </w:r>
      <w:r w:rsidRPr="00E73D2F">
        <w:rPr>
          <w:rStyle w:val="StyleUnderline"/>
          <w:highlight w:val="yellow"/>
        </w:rPr>
        <w:t>The</w:t>
      </w:r>
      <w:r w:rsidRPr="00F8682C">
        <w:rPr>
          <w:rStyle w:val="StyleUnderline"/>
        </w:rPr>
        <w:t xml:space="preserve"> big</w:t>
      </w:r>
      <w:r w:rsidRPr="00467A24">
        <w:rPr>
          <w:sz w:val="16"/>
        </w:rPr>
        <w:t xml:space="preserve"> </w:t>
      </w:r>
      <w:r w:rsidRPr="00E73D2F">
        <w:rPr>
          <w:rStyle w:val="Emphasis"/>
          <w:highlight w:val="yellow"/>
        </w:rPr>
        <w:t>hurdles</w:t>
      </w:r>
      <w:r w:rsidRPr="00467A24">
        <w:rPr>
          <w:sz w:val="16"/>
        </w:rPr>
        <w:t xml:space="preserve"> </w:t>
      </w:r>
      <w:r w:rsidRPr="00F8682C">
        <w:rPr>
          <w:rStyle w:val="StyleUnderline"/>
        </w:rPr>
        <w:t>for a</w:t>
      </w:r>
      <w:r w:rsidRPr="00467A24">
        <w:rPr>
          <w:sz w:val="16"/>
        </w:rPr>
        <w:t xml:space="preserve"> </w:t>
      </w:r>
      <w:r w:rsidRPr="00F8682C">
        <w:rPr>
          <w:rStyle w:val="StyleUnderline"/>
        </w:rPr>
        <w:t xml:space="preserve">carbon tax </w:t>
      </w:r>
      <w:r w:rsidRPr="00E73D2F">
        <w:rPr>
          <w:rStyle w:val="StyleUnderline"/>
          <w:highlight w:val="yellow"/>
        </w:rPr>
        <w:t>are</w:t>
      </w:r>
      <w:r w:rsidRPr="00467A24">
        <w:rPr>
          <w:sz w:val="16"/>
        </w:rPr>
        <w:t xml:space="preserve"> the </w:t>
      </w:r>
      <w:r w:rsidRPr="00E73D2F">
        <w:rPr>
          <w:rStyle w:val="Emphasis"/>
          <w:highlight w:val="yellow"/>
        </w:rPr>
        <w:t>politics</w:t>
      </w:r>
      <w:r w:rsidRPr="00467A24">
        <w:rPr>
          <w:sz w:val="16"/>
        </w:rPr>
        <w:t>.</w:t>
      </w:r>
    </w:p>
    <w:p w14:paraId="2CEE5379" w14:textId="77777777" w:rsidR="00467A24" w:rsidRPr="00467A24" w:rsidRDefault="00467A24" w:rsidP="00467A24">
      <w:pPr>
        <w:rPr>
          <w:sz w:val="16"/>
        </w:rPr>
      </w:pPr>
      <w:r w:rsidRPr="00467A24">
        <w:rPr>
          <w:sz w:val="16"/>
        </w:rPr>
        <w:t>Methane is also a greenhouse gas, and a more potent one than carbon dioxide during its first century in the atmosphere. Increased methane concentrations contribute about one quarter of the net human effect on the climate.</w:t>
      </w:r>
    </w:p>
    <w:p w14:paraId="4E05050D" w14:textId="77777777" w:rsidR="00467A24" w:rsidRPr="00467A24" w:rsidRDefault="00467A24" w:rsidP="00467A24">
      <w:pPr>
        <w:rPr>
          <w:sz w:val="16"/>
        </w:rPr>
      </w:pPr>
      <w:proofErr w:type="gramStart"/>
      <w:r w:rsidRPr="00467A24">
        <w:rPr>
          <w:sz w:val="16"/>
        </w:rPr>
        <w:t>So</w:t>
      </w:r>
      <w:proofErr w:type="gramEnd"/>
      <w:r w:rsidRPr="00467A24">
        <w:rPr>
          <w:sz w:val="16"/>
        </w:rPr>
        <w:t xml:space="preserve"> </w:t>
      </w:r>
      <w:r w:rsidRPr="00E73D2F">
        <w:rPr>
          <w:rStyle w:val="StyleUnderline"/>
          <w:highlight w:val="yellow"/>
        </w:rPr>
        <w:t>what about</w:t>
      </w:r>
      <w:r w:rsidRPr="00E73D2F">
        <w:rPr>
          <w:sz w:val="16"/>
          <w:highlight w:val="yellow"/>
        </w:rPr>
        <w:t xml:space="preserve"> </w:t>
      </w:r>
      <w:r w:rsidRPr="00E73D2F">
        <w:rPr>
          <w:rStyle w:val="Emphasis"/>
          <w:highlight w:val="yellow"/>
        </w:rPr>
        <w:t>methane</w:t>
      </w:r>
      <w:r w:rsidRPr="00F8682C">
        <w:rPr>
          <w:rStyle w:val="Emphasis"/>
        </w:rPr>
        <w:t xml:space="preserve"> policy</w:t>
      </w:r>
      <w:r w:rsidRPr="00E73D2F">
        <w:rPr>
          <w:rStyle w:val="Emphasis"/>
          <w:highlight w:val="yellow"/>
        </w:rPr>
        <w:t>?</w:t>
      </w:r>
      <w:r w:rsidRPr="00467A24">
        <w:rPr>
          <w:sz w:val="16"/>
        </w:rPr>
        <w:t xml:space="preserve"> Methane emanates from oil and gas production, agriculture, livestock, and landfills, although energy-related releases are the largest source in the United States. </w:t>
      </w:r>
      <w:r w:rsidRPr="00F8682C">
        <w:rPr>
          <w:rStyle w:val="StyleUnderline"/>
        </w:rPr>
        <w:t>Could</w:t>
      </w:r>
      <w:r w:rsidRPr="00467A24">
        <w:rPr>
          <w:sz w:val="16"/>
        </w:rPr>
        <w:t xml:space="preserve"> </w:t>
      </w:r>
      <w:r w:rsidRPr="00F8682C">
        <w:rPr>
          <w:rStyle w:val="Emphasis"/>
        </w:rPr>
        <w:t>it</w:t>
      </w:r>
      <w:r w:rsidRPr="00467A24">
        <w:rPr>
          <w:sz w:val="16"/>
        </w:rPr>
        <w:t xml:space="preserve"> </w:t>
      </w:r>
      <w:r w:rsidRPr="00F8682C">
        <w:rPr>
          <w:rStyle w:val="StyleUnderline"/>
        </w:rPr>
        <w:t>be taxed</w:t>
      </w:r>
      <w:r w:rsidRPr="00467A24">
        <w:rPr>
          <w:sz w:val="16"/>
        </w:rPr>
        <w:t xml:space="preserve"> </w:t>
      </w:r>
      <w:r w:rsidRPr="00F8682C">
        <w:rPr>
          <w:rStyle w:val="Emphasis"/>
        </w:rPr>
        <w:t>like carbon?</w:t>
      </w:r>
      <w:r w:rsidRPr="00467A24">
        <w:rPr>
          <w:sz w:val="16"/>
        </w:rPr>
        <w:t xml:space="preserve"> </w:t>
      </w:r>
      <w:r w:rsidRPr="00E73D2F">
        <w:rPr>
          <w:rStyle w:val="StyleUnderline"/>
          <w:highlight w:val="yellow"/>
        </w:rPr>
        <w:t>Are</w:t>
      </w:r>
      <w:r w:rsidRPr="00F8682C">
        <w:rPr>
          <w:rStyle w:val="StyleUnderline"/>
        </w:rPr>
        <w:t xml:space="preserve"> the</w:t>
      </w:r>
      <w:r w:rsidRPr="00467A24">
        <w:rPr>
          <w:sz w:val="16"/>
        </w:rPr>
        <w:t xml:space="preserve"> </w:t>
      </w:r>
      <w:r w:rsidRPr="00E73D2F">
        <w:rPr>
          <w:rStyle w:val="Emphasis"/>
          <w:highlight w:val="yellow"/>
        </w:rPr>
        <w:t>politics</w:t>
      </w:r>
      <w:r w:rsidRPr="00467A24">
        <w:rPr>
          <w:sz w:val="16"/>
        </w:rPr>
        <w:t xml:space="preserve"> of methane and carbon </w:t>
      </w:r>
      <w:r w:rsidRPr="00E73D2F">
        <w:rPr>
          <w:rStyle w:val="Emphasis"/>
          <w:highlight w:val="yellow"/>
        </w:rPr>
        <w:t>different?</w:t>
      </w:r>
    </w:p>
    <w:p w14:paraId="319F9120" w14:textId="77777777" w:rsidR="00467A24" w:rsidRPr="00467A24" w:rsidRDefault="00467A24" w:rsidP="00467A24">
      <w:pPr>
        <w:rPr>
          <w:sz w:val="16"/>
        </w:rPr>
      </w:pPr>
      <w:r w:rsidRPr="00F8682C">
        <w:rPr>
          <w:rStyle w:val="StyleUnderline"/>
        </w:rPr>
        <w:t>Methane is the key component of natural gas and so</w:t>
      </w:r>
      <w:r w:rsidRPr="00467A24">
        <w:rPr>
          <w:sz w:val="16"/>
        </w:rPr>
        <w:t xml:space="preserve"> </w:t>
      </w:r>
      <w:r w:rsidRPr="00F8682C">
        <w:rPr>
          <w:rStyle w:val="Emphasis"/>
        </w:rPr>
        <w:t>has value</w:t>
      </w:r>
      <w:r w:rsidRPr="00F8682C">
        <w:rPr>
          <w:rStyle w:val="StyleUnderline"/>
        </w:rPr>
        <w:t xml:space="preserve">. But </w:t>
      </w:r>
      <w:r w:rsidRPr="00E73D2F">
        <w:rPr>
          <w:rStyle w:val="StyleUnderline"/>
          <w:highlight w:val="yellow"/>
        </w:rPr>
        <w:t>companies</w:t>
      </w:r>
      <w:r w:rsidRPr="00F8682C">
        <w:rPr>
          <w:rStyle w:val="StyleUnderline"/>
        </w:rPr>
        <w:t xml:space="preserve"> that are </w:t>
      </w:r>
      <w:r w:rsidRPr="00E73D2F">
        <w:rPr>
          <w:rStyle w:val="StyleUnderline"/>
          <w:highlight w:val="yellow"/>
        </w:rPr>
        <w:t xml:space="preserve">pursuing </w:t>
      </w:r>
      <w:r w:rsidRPr="00E73D2F">
        <w:rPr>
          <w:rStyle w:val="Emphasis"/>
          <w:highlight w:val="yellow"/>
        </w:rPr>
        <w:t>oil</w:t>
      </w:r>
      <w:r w:rsidRPr="00467A24">
        <w:rPr>
          <w:sz w:val="16"/>
        </w:rPr>
        <w:t xml:space="preserve"> </w:t>
      </w:r>
      <w:r w:rsidRPr="00F8682C">
        <w:rPr>
          <w:rStyle w:val="StyleUnderline"/>
        </w:rPr>
        <w:t xml:space="preserve">may </w:t>
      </w:r>
      <w:r w:rsidRPr="00E73D2F">
        <w:rPr>
          <w:rStyle w:val="StyleUnderline"/>
          <w:highlight w:val="yellow"/>
        </w:rPr>
        <w:t>view gas as</w:t>
      </w:r>
      <w:r w:rsidRPr="00F8682C">
        <w:rPr>
          <w:rStyle w:val="StyleUnderline"/>
        </w:rPr>
        <w:t xml:space="preserve"> a</w:t>
      </w:r>
      <w:r w:rsidRPr="00467A24">
        <w:rPr>
          <w:sz w:val="16"/>
        </w:rPr>
        <w:t xml:space="preserve"> </w:t>
      </w:r>
      <w:r w:rsidRPr="00E73D2F">
        <w:rPr>
          <w:rStyle w:val="Emphasis"/>
          <w:highlight w:val="yellow"/>
        </w:rPr>
        <w:t>waste</w:t>
      </w:r>
      <w:r w:rsidRPr="00F8682C">
        <w:rPr>
          <w:rStyle w:val="Emphasis"/>
        </w:rPr>
        <w:t xml:space="preserve"> product</w:t>
      </w:r>
      <w:r w:rsidRPr="00F8682C">
        <w:rPr>
          <w:rStyle w:val="StyleUnderline"/>
        </w:rPr>
        <w:t>, particularly if</w:t>
      </w:r>
      <w:r w:rsidRPr="00467A24">
        <w:rPr>
          <w:sz w:val="16"/>
        </w:rPr>
        <w:t xml:space="preserve"> </w:t>
      </w:r>
      <w:r w:rsidRPr="00F8682C">
        <w:rPr>
          <w:rStyle w:val="Emphasis"/>
        </w:rPr>
        <w:t>prices</w:t>
      </w:r>
      <w:r w:rsidRPr="00467A24">
        <w:rPr>
          <w:sz w:val="16"/>
        </w:rPr>
        <w:t xml:space="preserve"> </w:t>
      </w:r>
      <w:r w:rsidRPr="00F8682C">
        <w:rPr>
          <w:rStyle w:val="StyleUnderline"/>
        </w:rPr>
        <w:t>are</w:t>
      </w:r>
      <w:r w:rsidRPr="00467A24">
        <w:rPr>
          <w:sz w:val="16"/>
        </w:rPr>
        <w:t xml:space="preserve"> </w:t>
      </w:r>
      <w:r w:rsidRPr="00F8682C">
        <w:rPr>
          <w:rStyle w:val="Emphasis"/>
        </w:rPr>
        <w:t>low</w:t>
      </w:r>
      <w:r w:rsidRPr="00467A24">
        <w:rPr>
          <w:sz w:val="16"/>
        </w:rPr>
        <w:t xml:space="preserve"> </w:t>
      </w:r>
      <w:r w:rsidRPr="00F8682C">
        <w:rPr>
          <w:rStyle w:val="StyleUnderline"/>
        </w:rPr>
        <w:t>and</w:t>
      </w:r>
      <w:r w:rsidRPr="00467A24">
        <w:rPr>
          <w:sz w:val="16"/>
        </w:rPr>
        <w:t xml:space="preserve"> transportation </w:t>
      </w:r>
      <w:r w:rsidRPr="00F8682C">
        <w:rPr>
          <w:rStyle w:val="Emphasis"/>
        </w:rPr>
        <w:t>costs</w:t>
      </w:r>
      <w:r w:rsidRPr="00467A24">
        <w:rPr>
          <w:sz w:val="16"/>
        </w:rPr>
        <w:t xml:space="preserve"> </w:t>
      </w:r>
      <w:r w:rsidRPr="00F8682C">
        <w:rPr>
          <w:rStyle w:val="StyleUnderline"/>
        </w:rPr>
        <w:t>are</w:t>
      </w:r>
      <w:r w:rsidRPr="00467A24">
        <w:rPr>
          <w:sz w:val="16"/>
        </w:rPr>
        <w:t xml:space="preserve"> </w:t>
      </w:r>
      <w:r w:rsidRPr="00F8682C">
        <w:rPr>
          <w:rStyle w:val="Emphasis"/>
        </w:rPr>
        <w:t>high</w:t>
      </w:r>
      <w:r w:rsidRPr="00467A24">
        <w:rPr>
          <w:sz w:val="16"/>
        </w:rPr>
        <w:t xml:space="preserve">. </w:t>
      </w:r>
      <w:r w:rsidRPr="00F8682C">
        <w:rPr>
          <w:rStyle w:val="StyleUnderline"/>
        </w:rPr>
        <w:t>If they cannot easily gather and pipe it to a buyer, they may</w:t>
      </w:r>
      <w:r w:rsidRPr="00467A24">
        <w:rPr>
          <w:sz w:val="16"/>
        </w:rPr>
        <w:t xml:space="preserve"> </w:t>
      </w:r>
      <w:r w:rsidRPr="00F8682C">
        <w:rPr>
          <w:rStyle w:val="Emphasis"/>
        </w:rPr>
        <w:t>flare it</w:t>
      </w:r>
      <w:r w:rsidRPr="00467A24">
        <w:rPr>
          <w:sz w:val="16"/>
        </w:rPr>
        <w:t xml:space="preserve"> </w:t>
      </w:r>
      <w:r w:rsidRPr="00F8682C">
        <w:rPr>
          <w:rStyle w:val="StyleUnderline"/>
        </w:rPr>
        <w:t>— burning off the methane but releasing carbon dioxide and other pollutants — or simply</w:t>
      </w:r>
      <w:r w:rsidRPr="00467A24">
        <w:rPr>
          <w:sz w:val="16"/>
        </w:rPr>
        <w:t xml:space="preserve"> </w:t>
      </w:r>
      <w:r w:rsidRPr="00F8682C">
        <w:rPr>
          <w:rStyle w:val="Emphasis"/>
        </w:rPr>
        <w:t>vent it</w:t>
      </w:r>
      <w:r w:rsidRPr="00467A24">
        <w:rPr>
          <w:sz w:val="16"/>
        </w:rPr>
        <w:t xml:space="preserve"> </w:t>
      </w:r>
      <w:r w:rsidRPr="00F8682C">
        <w:rPr>
          <w:rStyle w:val="StyleUnderline"/>
        </w:rPr>
        <w:t>through</w:t>
      </w:r>
      <w:r w:rsidRPr="00467A24">
        <w:rPr>
          <w:sz w:val="16"/>
        </w:rPr>
        <w:t xml:space="preserve"> </w:t>
      </w:r>
      <w:r w:rsidRPr="00F8682C">
        <w:rPr>
          <w:rStyle w:val="Emphasis"/>
        </w:rPr>
        <w:t>direct release</w:t>
      </w:r>
      <w:r w:rsidRPr="00467A24">
        <w:rPr>
          <w:sz w:val="16"/>
        </w:rPr>
        <w:t>.</w:t>
      </w:r>
    </w:p>
    <w:p w14:paraId="518F4474" w14:textId="77777777" w:rsidR="00467A24" w:rsidRPr="00467A24" w:rsidRDefault="00467A24" w:rsidP="00467A24">
      <w:pPr>
        <w:rPr>
          <w:sz w:val="16"/>
        </w:rPr>
      </w:pPr>
      <w:r w:rsidRPr="00F8682C">
        <w:rPr>
          <w:rStyle w:val="StyleUnderline"/>
        </w:rPr>
        <w:t>Methane researchers from the natural and physical sciences have upped their game in recent years, applying increasingly sophisticated technology and methods to</w:t>
      </w:r>
      <w:r w:rsidRPr="00467A24">
        <w:rPr>
          <w:sz w:val="16"/>
        </w:rPr>
        <w:t xml:space="preserve"> </w:t>
      </w:r>
      <w:r w:rsidRPr="00F8682C">
        <w:rPr>
          <w:rStyle w:val="Emphasis"/>
        </w:rPr>
        <w:t>measure and track releases</w:t>
      </w:r>
      <w:r w:rsidRPr="00F8682C">
        <w:rPr>
          <w:rStyle w:val="StyleUnderline"/>
        </w:rPr>
        <w:t xml:space="preserve">. They frequently conclude that </w:t>
      </w:r>
      <w:r w:rsidRPr="00F8682C">
        <w:rPr>
          <w:rStyle w:val="Emphasis"/>
        </w:rPr>
        <w:t>traditional</w:t>
      </w:r>
      <w:r w:rsidRPr="00467A24">
        <w:rPr>
          <w:sz w:val="16"/>
        </w:rPr>
        <w:t xml:space="preserve"> </w:t>
      </w:r>
      <w:r w:rsidRPr="00F8682C">
        <w:rPr>
          <w:rStyle w:val="StyleUnderline"/>
        </w:rPr>
        <w:t>reporting</w:t>
      </w:r>
      <w:r w:rsidRPr="00467A24">
        <w:rPr>
          <w:sz w:val="16"/>
        </w:rPr>
        <w:t xml:space="preserve"> </w:t>
      </w:r>
      <w:r w:rsidRPr="00F8682C">
        <w:rPr>
          <w:rStyle w:val="Emphasis"/>
        </w:rPr>
        <w:t>underestimates</w:t>
      </w:r>
      <w:r w:rsidRPr="00467A24">
        <w:rPr>
          <w:sz w:val="16"/>
        </w:rPr>
        <w:t xml:space="preserve"> </w:t>
      </w:r>
      <w:r w:rsidRPr="00F8682C">
        <w:rPr>
          <w:rStyle w:val="StyleUnderline"/>
        </w:rPr>
        <w:t xml:space="preserve">actual emissions </w:t>
      </w:r>
      <w:proofErr w:type="gramStart"/>
      <w:r w:rsidRPr="00F8682C">
        <w:rPr>
          <w:rStyle w:val="StyleUnderline"/>
        </w:rPr>
        <w:t>and also</w:t>
      </w:r>
      <w:proofErr w:type="gramEnd"/>
      <w:r w:rsidRPr="00F8682C">
        <w:rPr>
          <w:rStyle w:val="StyleUnderline"/>
        </w:rPr>
        <w:t xml:space="preserve"> demonstrate how to increase measurement precision</w:t>
      </w:r>
      <w:r w:rsidRPr="00467A24">
        <w:rPr>
          <w:sz w:val="16"/>
        </w:rPr>
        <w:t>. Social scientists, however, have been very slow to consider methane and its policy ramifications. Consequently, we decided to devote much of a summer to exploring a seemingly simple question: Do states that generate methane through oil and gas production tax those releases? Our findings are examined in a new article published in the Review of Policy Research.</w:t>
      </w:r>
    </w:p>
    <w:p w14:paraId="0041E917" w14:textId="77777777" w:rsidR="00467A24" w:rsidRPr="00467A24" w:rsidRDefault="00467A24" w:rsidP="00467A24">
      <w:pPr>
        <w:rPr>
          <w:sz w:val="16"/>
        </w:rPr>
      </w:pPr>
      <w:r w:rsidRPr="00467A24">
        <w:rPr>
          <w:sz w:val="16"/>
        </w:rPr>
        <w:t xml:space="preserve">No state directly taxes carbon emissions. But nearly all energy-producing states tax extraction of oil, natural gas, and coal. They apply severance taxes, designed to capture public value from the permanent loss of a natural resource. Such taxes have routinely faced brutal opposition from industry at their inception, beginning with those adopted during the 19th century. Even so, they generally retain bipartisan support and endure over decades, with some of the highest rates found in very conservative states that are generally </w:t>
      </w:r>
      <w:proofErr w:type="gramStart"/>
      <w:r w:rsidRPr="00467A24">
        <w:rPr>
          <w:sz w:val="16"/>
        </w:rPr>
        <w:t>tax-averse</w:t>
      </w:r>
      <w:proofErr w:type="gramEnd"/>
      <w:r w:rsidRPr="00467A24">
        <w:rPr>
          <w:sz w:val="16"/>
        </w:rPr>
        <w:t>. However, we found that they only cover methane that is captured for profit — not methane that is blown into the atmosphere.</w:t>
      </w:r>
    </w:p>
    <w:p w14:paraId="7B97CDC0" w14:textId="77777777" w:rsidR="00467A24" w:rsidRPr="00467A24" w:rsidRDefault="00467A24" w:rsidP="00467A24">
      <w:pPr>
        <w:rPr>
          <w:sz w:val="16"/>
        </w:rPr>
      </w:pPr>
      <w:r w:rsidRPr="00467A24">
        <w:rPr>
          <w:sz w:val="16"/>
        </w:rPr>
        <w:t xml:space="preserve">One of the world’s leading oil and gas producers, Norway, has maintained extremely low methane release rates for generations. It combines tough regulatory standards with a hefty carbon tax explicitly applied to methane released at the point of production. The World Bank has championed the Norway model for decades, advising governments around the world to include released methane in severance tax or royalty regimes </w:t>
      </w:r>
      <w:proofErr w:type="gramStart"/>
      <w:r w:rsidRPr="00467A24">
        <w:rPr>
          <w:sz w:val="16"/>
        </w:rPr>
        <w:t>in order to</w:t>
      </w:r>
      <w:proofErr w:type="gramEnd"/>
      <w:r w:rsidRPr="00467A24">
        <w:rPr>
          <w:sz w:val="16"/>
        </w:rPr>
        <w:t xml:space="preserve"> reduce waste, deter both greenhouse and air-quality emissions, and capture natural resource value for citizens.</w:t>
      </w:r>
    </w:p>
    <w:p w14:paraId="09BD3A03" w14:textId="77777777" w:rsidR="00467A24" w:rsidRPr="00467A24" w:rsidRDefault="00467A24" w:rsidP="00467A24">
      <w:pPr>
        <w:rPr>
          <w:sz w:val="16"/>
        </w:rPr>
      </w:pPr>
      <w:r w:rsidRPr="00467A24">
        <w:rPr>
          <w:sz w:val="16"/>
        </w:rPr>
        <w:t>We found that Norway has no rivals in America. Emerging research suggests similar findings for Canada and Mexico, although the Australian state of Queensland includes flared and vented methane in its royalty system. In fact, many American states responded to growing methane waste concerns decades ago not by deterring emissions but by sheltering producing firms from taxation. Surgical amendments to energy tax laws placed methane off-limits from leakage fees. Those historic protections remain largely operational in the shale era, providing either explicit statutory exemption or administrative review processes that empower officials to routinely waive taxes.</w:t>
      </w:r>
    </w:p>
    <w:p w14:paraId="3B673F4F" w14:textId="77777777" w:rsidR="00467A24" w:rsidRPr="00467A24" w:rsidRDefault="00467A24" w:rsidP="00467A24">
      <w:pPr>
        <w:rPr>
          <w:sz w:val="16"/>
        </w:rPr>
      </w:pPr>
      <w:r w:rsidRPr="00467A24">
        <w:rPr>
          <w:sz w:val="16"/>
        </w:rPr>
        <w:t>Much the same finding applies to royalties for private landowners who authorize drilling on their property. If you capture and use methane commercially, you pay royalties to property owners as well as severance tax to the state government. But if you flare methane (producing carbon dioxide and hazardous air contaminants), you pay nothing to either party. If you simply vent pure methane, you may violate regulatory provisions in some states but are unlikely to pay anything. Plus, venting is harder to detect visually than flaring, creating a potentially perverse incentive to release pure methane and not report it rather than burn it off.</w:t>
      </w:r>
    </w:p>
    <w:p w14:paraId="02F498B6" w14:textId="77777777" w:rsidR="00467A24" w:rsidRPr="00467A24" w:rsidRDefault="00467A24" w:rsidP="00467A24">
      <w:pPr>
        <w:rPr>
          <w:sz w:val="16"/>
        </w:rPr>
      </w:pPr>
      <w:r w:rsidRPr="00E73D2F">
        <w:rPr>
          <w:rStyle w:val="StyleUnderline"/>
          <w:highlight w:val="yellow"/>
        </w:rPr>
        <w:t xml:space="preserve">Even if one </w:t>
      </w:r>
      <w:r w:rsidRPr="00E73D2F">
        <w:rPr>
          <w:rStyle w:val="Emphasis"/>
          <w:highlight w:val="yellow"/>
        </w:rPr>
        <w:t>dismisses</w:t>
      </w:r>
      <w:r w:rsidRPr="00E73D2F">
        <w:rPr>
          <w:rStyle w:val="StyleUnderline"/>
          <w:highlight w:val="yellow"/>
        </w:rPr>
        <w:t xml:space="preserve"> the impact</w:t>
      </w:r>
      <w:r w:rsidRPr="00F8682C">
        <w:rPr>
          <w:rStyle w:val="StyleUnderline"/>
        </w:rPr>
        <w:t xml:space="preserve"> of methane emissions </w:t>
      </w:r>
      <w:r w:rsidRPr="00E73D2F">
        <w:rPr>
          <w:rStyle w:val="StyleUnderline"/>
          <w:highlight w:val="yellow"/>
        </w:rPr>
        <w:t>on</w:t>
      </w:r>
      <w:r w:rsidRPr="00E73D2F">
        <w:rPr>
          <w:sz w:val="16"/>
          <w:highlight w:val="yellow"/>
        </w:rPr>
        <w:t xml:space="preserve"> </w:t>
      </w:r>
      <w:r w:rsidRPr="00E73D2F">
        <w:rPr>
          <w:rStyle w:val="Emphasis"/>
          <w:highlight w:val="yellow"/>
        </w:rPr>
        <w:t>climate</w:t>
      </w:r>
      <w:r w:rsidRPr="00467A24">
        <w:rPr>
          <w:sz w:val="16"/>
        </w:rPr>
        <w:t xml:space="preserve"> and air quality, </w:t>
      </w:r>
      <w:r w:rsidRPr="00E73D2F">
        <w:rPr>
          <w:rStyle w:val="Emphasis"/>
          <w:highlight w:val="yellow"/>
        </w:rPr>
        <w:t>flaring</w:t>
      </w:r>
      <w:r w:rsidRPr="00467A24">
        <w:rPr>
          <w:sz w:val="16"/>
        </w:rPr>
        <w:t xml:space="preserve"> </w:t>
      </w:r>
      <w:r w:rsidRPr="00F8682C">
        <w:rPr>
          <w:rStyle w:val="StyleUnderline"/>
        </w:rPr>
        <w:t>and</w:t>
      </w:r>
      <w:r w:rsidRPr="00467A24">
        <w:rPr>
          <w:sz w:val="16"/>
        </w:rPr>
        <w:t xml:space="preserve"> </w:t>
      </w:r>
      <w:r w:rsidRPr="00F8682C">
        <w:rPr>
          <w:rStyle w:val="Emphasis"/>
        </w:rPr>
        <w:t>venting</w:t>
      </w:r>
      <w:r w:rsidRPr="00467A24">
        <w:rPr>
          <w:sz w:val="16"/>
        </w:rPr>
        <w:t xml:space="preserve"> </w:t>
      </w:r>
      <w:r w:rsidRPr="00E73D2F">
        <w:rPr>
          <w:rStyle w:val="StyleUnderline"/>
          <w:highlight w:val="yellow"/>
        </w:rPr>
        <w:t>represent the</w:t>
      </w:r>
      <w:r w:rsidRPr="00467A24">
        <w:rPr>
          <w:sz w:val="16"/>
        </w:rPr>
        <w:t xml:space="preserve"> </w:t>
      </w:r>
      <w:r w:rsidRPr="00F8682C">
        <w:rPr>
          <w:rStyle w:val="Emphasis"/>
        </w:rPr>
        <w:t xml:space="preserve">sheer </w:t>
      </w:r>
      <w:r w:rsidRPr="00E73D2F">
        <w:rPr>
          <w:rStyle w:val="Emphasis"/>
          <w:highlight w:val="yellow"/>
        </w:rPr>
        <w:t>waste</w:t>
      </w:r>
      <w:r w:rsidRPr="00E73D2F">
        <w:rPr>
          <w:sz w:val="16"/>
          <w:highlight w:val="yellow"/>
        </w:rPr>
        <w:t xml:space="preserve"> </w:t>
      </w:r>
      <w:r w:rsidRPr="00E73D2F">
        <w:rPr>
          <w:rStyle w:val="StyleUnderline"/>
          <w:highlight w:val="yellow"/>
        </w:rPr>
        <w:t>of</w:t>
      </w:r>
      <w:r w:rsidRPr="00F8682C">
        <w:rPr>
          <w:rStyle w:val="StyleUnderline"/>
        </w:rPr>
        <w:t xml:space="preserve"> a</w:t>
      </w:r>
      <w:r w:rsidRPr="00467A24">
        <w:rPr>
          <w:sz w:val="16"/>
        </w:rPr>
        <w:t xml:space="preserve"> </w:t>
      </w:r>
      <w:r w:rsidRPr="00E73D2F">
        <w:rPr>
          <w:rStyle w:val="Emphasis"/>
          <w:highlight w:val="yellow"/>
        </w:rPr>
        <w:t>valuable energy</w:t>
      </w:r>
      <w:r w:rsidRPr="00F8682C">
        <w:rPr>
          <w:rStyle w:val="Emphasis"/>
        </w:rPr>
        <w:t xml:space="preserve"> source</w:t>
      </w:r>
      <w:r w:rsidRPr="00F8682C">
        <w:rPr>
          <w:rStyle w:val="StyleUnderline"/>
        </w:rPr>
        <w:t xml:space="preserve">. </w:t>
      </w:r>
      <w:r w:rsidRPr="00E73D2F">
        <w:rPr>
          <w:rStyle w:val="StyleUnderline"/>
          <w:highlight w:val="yellow"/>
        </w:rPr>
        <w:t>Rather than</w:t>
      </w:r>
      <w:r w:rsidRPr="00F8682C">
        <w:rPr>
          <w:rStyle w:val="StyleUnderline"/>
        </w:rPr>
        <w:t xml:space="preserve"> early </w:t>
      </w:r>
      <w:r w:rsidRPr="00E73D2F">
        <w:rPr>
          <w:rStyle w:val="StyleUnderline"/>
          <w:highlight w:val="yellow"/>
        </w:rPr>
        <w:t>concerns about</w:t>
      </w:r>
      <w:r w:rsidRPr="00E73D2F">
        <w:rPr>
          <w:sz w:val="16"/>
          <w:highlight w:val="yellow"/>
        </w:rPr>
        <w:t xml:space="preserve"> </w:t>
      </w:r>
      <w:r w:rsidRPr="00E73D2F">
        <w:rPr>
          <w:rStyle w:val="Emphasis"/>
          <w:highlight w:val="yellow"/>
        </w:rPr>
        <w:t>climate</w:t>
      </w:r>
      <w:r w:rsidRPr="00E73D2F">
        <w:rPr>
          <w:sz w:val="16"/>
          <w:highlight w:val="yellow"/>
        </w:rPr>
        <w:t xml:space="preserve">, </w:t>
      </w:r>
      <w:r w:rsidRPr="00E73D2F">
        <w:rPr>
          <w:rStyle w:val="Emphasis"/>
          <w:highlight w:val="yellow"/>
        </w:rPr>
        <w:t>Norway’s</w:t>
      </w:r>
      <w:r w:rsidRPr="00E73D2F">
        <w:rPr>
          <w:sz w:val="16"/>
          <w:highlight w:val="yellow"/>
        </w:rPr>
        <w:t xml:space="preserve"> </w:t>
      </w:r>
      <w:r w:rsidRPr="00E73D2F">
        <w:rPr>
          <w:rStyle w:val="Emphasis"/>
          <w:highlight w:val="yellow"/>
        </w:rPr>
        <w:t>revulsion</w:t>
      </w:r>
      <w:r w:rsidRPr="00E73D2F">
        <w:rPr>
          <w:rStyle w:val="StyleUnderline"/>
          <w:highlight w:val="yellow"/>
        </w:rPr>
        <w:t xml:space="preserve"> toward</w:t>
      </w:r>
      <w:r w:rsidRPr="00F8682C">
        <w:rPr>
          <w:rStyle w:val="StyleUnderline"/>
        </w:rPr>
        <w:t xml:space="preserve"> that </w:t>
      </w:r>
      <w:r w:rsidRPr="00E73D2F">
        <w:rPr>
          <w:rStyle w:val="Emphasis"/>
          <w:highlight w:val="yellow"/>
        </w:rPr>
        <w:t>wastefulness</w:t>
      </w:r>
      <w:r w:rsidRPr="00E73D2F">
        <w:rPr>
          <w:sz w:val="16"/>
          <w:highlight w:val="yellow"/>
        </w:rPr>
        <w:t xml:space="preserve"> </w:t>
      </w:r>
      <w:r w:rsidRPr="00E73D2F">
        <w:rPr>
          <w:rStyle w:val="StyleUnderline"/>
          <w:highlight w:val="yellow"/>
        </w:rPr>
        <w:t>was</w:t>
      </w:r>
      <w:r w:rsidRPr="00F8682C">
        <w:rPr>
          <w:rStyle w:val="StyleUnderline"/>
        </w:rPr>
        <w:t xml:space="preserve"> the </w:t>
      </w:r>
      <w:r w:rsidRPr="00E73D2F">
        <w:rPr>
          <w:rStyle w:val="StyleUnderline"/>
          <w:highlight w:val="yellow"/>
        </w:rPr>
        <w:t>driving</w:t>
      </w:r>
      <w:r w:rsidRPr="00F8682C">
        <w:rPr>
          <w:rStyle w:val="StyleUnderline"/>
        </w:rPr>
        <w:t xml:space="preserve"> force behind </w:t>
      </w:r>
      <w:r w:rsidRPr="00F8682C">
        <w:rPr>
          <w:rStyle w:val="Emphasis"/>
        </w:rPr>
        <w:t>its</w:t>
      </w:r>
      <w:r w:rsidRPr="00467A24">
        <w:rPr>
          <w:sz w:val="16"/>
        </w:rPr>
        <w:t xml:space="preserve"> hybrid regulate-and-</w:t>
      </w:r>
      <w:r w:rsidRPr="00F8682C">
        <w:rPr>
          <w:rStyle w:val="Emphasis"/>
        </w:rPr>
        <w:t>tax approach</w:t>
      </w:r>
      <w:r w:rsidRPr="00467A24">
        <w:rPr>
          <w:sz w:val="16"/>
        </w:rPr>
        <w:t>.</w:t>
      </w:r>
    </w:p>
    <w:p w14:paraId="7BBA3F58" w14:textId="2FC56E43" w:rsidR="00467A24" w:rsidRPr="00467A24" w:rsidRDefault="00467A24" w:rsidP="00467A24">
      <w:pPr>
        <w:rPr>
          <w:sz w:val="16"/>
        </w:rPr>
      </w:pPr>
      <w:r w:rsidRPr="00467A24">
        <w:rPr>
          <w:sz w:val="16"/>
        </w:rPr>
        <w:t xml:space="preserve">Some </w:t>
      </w:r>
      <w:r w:rsidRPr="00F8682C">
        <w:rPr>
          <w:rStyle w:val="Emphasis"/>
        </w:rPr>
        <w:t>American</w:t>
      </w:r>
      <w:r w:rsidRPr="00467A24">
        <w:rPr>
          <w:sz w:val="16"/>
        </w:rPr>
        <w:t xml:space="preserve"> state</w:t>
      </w:r>
      <w:r w:rsidRPr="00F8682C">
        <w:rPr>
          <w:rStyle w:val="Emphasis"/>
        </w:rPr>
        <w:t>s</w:t>
      </w:r>
      <w:r w:rsidRPr="00467A24">
        <w:rPr>
          <w:sz w:val="16"/>
        </w:rPr>
        <w:t xml:space="preserve"> </w:t>
      </w:r>
      <w:r w:rsidRPr="00F8682C">
        <w:rPr>
          <w:rStyle w:val="StyleUnderline"/>
        </w:rPr>
        <w:t>have</w:t>
      </w:r>
      <w:r w:rsidRPr="00467A24">
        <w:rPr>
          <w:sz w:val="16"/>
        </w:rPr>
        <w:t xml:space="preserve"> actively </w:t>
      </w:r>
      <w:r w:rsidRPr="00F8682C">
        <w:rPr>
          <w:rStyle w:val="StyleUnderline"/>
        </w:rPr>
        <w:t>considered</w:t>
      </w:r>
      <w:r w:rsidRPr="00467A24">
        <w:rPr>
          <w:sz w:val="16"/>
        </w:rPr>
        <w:t xml:space="preserve"> </w:t>
      </w:r>
      <w:r w:rsidRPr="00E73D2F">
        <w:rPr>
          <w:rStyle w:val="Emphasis"/>
          <w:highlight w:val="yellow"/>
        </w:rPr>
        <w:t>methane taxation</w:t>
      </w:r>
      <w:r w:rsidRPr="00467A24">
        <w:rPr>
          <w:sz w:val="16"/>
        </w:rPr>
        <w:t xml:space="preserve">. </w:t>
      </w:r>
      <w:r w:rsidRPr="00F8682C">
        <w:rPr>
          <w:rStyle w:val="Emphasis"/>
        </w:rPr>
        <w:t xml:space="preserve">Political </w:t>
      </w:r>
      <w:r w:rsidRPr="00E73D2F">
        <w:rPr>
          <w:rStyle w:val="Emphasis"/>
          <w:highlight w:val="yellow"/>
        </w:rPr>
        <w:t>pressure</w:t>
      </w:r>
      <w:r w:rsidRPr="00467A24">
        <w:rPr>
          <w:sz w:val="16"/>
        </w:rPr>
        <w:t xml:space="preserve"> </w:t>
      </w:r>
      <w:r w:rsidRPr="00F8682C">
        <w:rPr>
          <w:rStyle w:val="StyleUnderline"/>
        </w:rPr>
        <w:t xml:space="preserve">to do this </w:t>
      </w:r>
      <w:r w:rsidRPr="00E73D2F">
        <w:rPr>
          <w:rStyle w:val="StyleUnderline"/>
          <w:highlight w:val="yellow"/>
        </w:rPr>
        <w:t xml:space="preserve">has come </w:t>
      </w:r>
      <w:r w:rsidRPr="00E73D2F">
        <w:rPr>
          <w:rStyle w:val="Emphasis"/>
          <w:highlight w:val="yellow"/>
        </w:rPr>
        <w:t>not</w:t>
      </w:r>
      <w:r w:rsidRPr="00E73D2F">
        <w:rPr>
          <w:sz w:val="16"/>
          <w:highlight w:val="yellow"/>
        </w:rPr>
        <w:t xml:space="preserve"> </w:t>
      </w:r>
      <w:r w:rsidRPr="00E73D2F">
        <w:rPr>
          <w:rStyle w:val="StyleUnderline"/>
          <w:highlight w:val="yellow"/>
        </w:rPr>
        <w:t>from</w:t>
      </w:r>
      <w:r w:rsidRPr="00467A24">
        <w:rPr>
          <w:sz w:val="16"/>
        </w:rPr>
        <w:t xml:space="preserve"> </w:t>
      </w:r>
      <w:r w:rsidRPr="00F8682C">
        <w:rPr>
          <w:rStyle w:val="Emphasis"/>
        </w:rPr>
        <w:t xml:space="preserve">climate </w:t>
      </w:r>
      <w:r w:rsidRPr="00E73D2F">
        <w:rPr>
          <w:rStyle w:val="Emphasis"/>
          <w:highlight w:val="yellow"/>
        </w:rPr>
        <w:t>activists</w:t>
      </w:r>
      <w:r w:rsidRPr="00E73D2F">
        <w:rPr>
          <w:sz w:val="16"/>
          <w:highlight w:val="yellow"/>
        </w:rPr>
        <w:t xml:space="preserve"> </w:t>
      </w:r>
      <w:r w:rsidRPr="00E73D2F">
        <w:rPr>
          <w:rStyle w:val="StyleUnderline"/>
          <w:highlight w:val="yellow"/>
        </w:rPr>
        <w:t>but</w:t>
      </w:r>
      <w:r w:rsidRPr="00467A24">
        <w:rPr>
          <w:sz w:val="16"/>
        </w:rPr>
        <w:t xml:space="preserve"> rather </w:t>
      </w:r>
      <w:r w:rsidRPr="00E73D2F">
        <w:rPr>
          <w:rStyle w:val="StyleUnderline"/>
          <w:highlight w:val="yellow"/>
        </w:rPr>
        <w:t xml:space="preserve">local </w:t>
      </w:r>
      <w:r w:rsidRPr="00E73D2F">
        <w:rPr>
          <w:rStyle w:val="Emphasis"/>
          <w:highlight w:val="yellow"/>
        </w:rPr>
        <w:t>natural-resource groups</w:t>
      </w:r>
      <w:r w:rsidRPr="00467A24">
        <w:rPr>
          <w:sz w:val="16"/>
        </w:rPr>
        <w:t xml:space="preserve">, </w:t>
      </w:r>
      <w:r w:rsidRPr="00F8682C">
        <w:rPr>
          <w:rStyle w:val="Emphasis"/>
        </w:rPr>
        <w:t>teachers</w:t>
      </w:r>
      <w:r w:rsidRPr="00E73D2F">
        <w:rPr>
          <w:sz w:val="16"/>
        </w:rPr>
        <w:t>,</w:t>
      </w:r>
      <w:r w:rsidRPr="00467A24">
        <w:rPr>
          <w:sz w:val="16"/>
        </w:rPr>
        <w:t xml:space="preserve"> </w:t>
      </w:r>
      <w:r w:rsidRPr="00E73D2F">
        <w:rPr>
          <w:rStyle w:val="Emphasis"/>
          <w:highlight w:val="yellow"/>
        </w:rPr>
        <w:t>farmers</w:t>
      </w:r>
      <w:r w:rsidRPr="00467A24">
        <w:rPr>
          <w:sz w:val="16"/>
        </w:rPr>
        <w:t xml:space="preserve">, </w:t>
      </w:r>
      <w:r w:rsidRPr="00E73D2F">
        <w:rPr>
          <w:rStyle w:val="StyleUnderline"/>
          <w:highlight w:val="yellow"/>
        </w:rPr>
        <w:t>and</w:t>
      </w:r>
      <w:r w:rsidRPr="00E73D2F">
        <w:rPr>
          <w:sz w:val="16"/>
          <w:highlight w:val="yellow"/>
        </w:rPr>
        <w:t xml:space="preserve"> </w:t>
      </w:r>
      <w:r w:rsidRPr="00E73D2F">
        <w:rPr>
          <w:rStyle w:val="Emphasis"/>
          <w:highlight w:val="yellow"/>
        </w:rPr>
        <w:t>ranchers</w:t>
      </w:r>
      <w:r w:rsidRPr="00E73D2F">
        <w:rPr>
          <w:sz w:val="16"/>
          <w:highlight w:val="yellow"/>
        </w:rPr>
        <w:t xml:space="preserve"> </w:t>
      </w:r>
      <w:r w:rsidRPr="00E73D2F">
        <w:rPr>
          <w:rStyle w:val="Emphasis"/>
          <w:highlight w:val="yellow"/>
        </w:rPr>
        <w:t>appalled</w:t>
      </w:r>
      <w:r w:rsidRPr="00E73D2F">
        <w:rPr>
          <w:sz w:val="16"/>
          <w:highlight w:val="yellow"/>
        </w:rPr>
        <w:t xml:space="preserve"> </w:t>
      </w:r>
      <w:r w:rsidRPr="00E73D2F">
        <w:rPr>
          <w:rStyle w:val="StyleUnderline"/>
          <w:highlight w:val="yellow"/>
        </w:rPr>
        <w:t>by</w:t>
      </w:r>
      <w:r w:rsidRPr="00F8682C">
        <w:rPr>
          <w:rStyle w:val="StyleUnderline"/>
        </w:rPr>
        <w:t xml:space="preserve"> this</w:t>
      </w:r>
      <w:r w:rsidRPr="00467A24">
        <w:rPr>
          <w:sz w:val="16"/>
        </w:rPr>
        <w:t xml:space="preserve"> </w:t>
      </w:r>
      <w:r w:rsidRPr="00E73D2F">
        <w:rPr>
          <w:rStyle w:val="Emphasis"/>
          <w:highlight w:val="yellow"/>
        </w:rPr>
        <w:t>waste</w:t>
      </w:r>
      <w:r w:rsidRPr="00F8682C">
        <w:rPr>
          <w:rStyle w:val="StyleUnderline"/>
        </w:rPr>
        <w:t>. The</w:t>
      </w:r>
      <w:r w:rsidRPr="00467A24">
        <w:rPr>
          <w:sz w:val="16"/>
        </w:rPr>
        <w:t xml:space="preserve"> </w:t>
      </w:r>
      <w:r w:rsidRPr="00E73D2F">
        <w:rPr>
          <w:rStyle w:val="Emphasis"/>
          <w:highlight w:val="yellow"/>
        </w:rPr>
        <w:t>opprobrium</w:t>
      </w:r>
      <w:r w:rsidRPr="00467A24">
        <w:rPr>
          <w:sz w:val="16"/>
        </w:rPr>
        <w:t xml:space="preserve"> </w:t>
      </w:r>
      <w:r w:rsidRPr="00F8682C">
        <w:rPr>
          <w:rStyle w:val="StyleUnderline"/>
        </w:rPr>
        <w:t xml:space="preserve">toward methane waste </w:t>
      </w:r>
      <w:r w:rsidRPr="00E73D2F">
        <w:rPr>
          <w:rStyle w:val="StyleUnderline"/>
          <w:highlight w:val="yellow"/>
        </w:rPr>
        <w:t>is</w:t>
      </w:r>
      <w:r w:rsidRPr="00467A24">
        <w:rPr>
          <w:sz w:val="16"/>
        </w:rPr>
        <w:t xml:space="preserve"> often </w:t>
      </w:r>
      <w:r w:rsidRPr="00E73D2F">
        <w:rPr>
          <w:rStyle w:val="Emphasis"/>
          <w:highlight w:val="yellow"/>
        </w:rPr>
        <w:t>uniquely bipartisan</w:t>
      </w:r>
      <w:r w:rsidRPr="00467A24">
        <w:rPr>
          <w:sz w:val="16"/>
        </w:rPr>
        <w:t>.</w:t>
      </w:r>
    </w:p>
    <w:p w14:paraId="7324A1C2" w14:textId="0DE94BA4" w:rsidR="004E5871" w:rsidRPr="002E2542" w:rsidRDefault="004E5871" w:rsidP="004E5871">
      <w:pPr>
        <w:pStyle w:val="Heading4"/>
      </w:pPr>
      <w:r>
        <w:t xml:space="preserve">Trump would just say our Russia advantage and opposition would disappear. </w:t>
      </w:r>
      <w:r w:rsidR="002E2542">
        <w:t xml:space="preserve">He has </w:t>
      </w:r>
      <w:r w:rsidR="002E2542">
        <w:rPr>
          <w:u w:val="single"/>
        </w:rPr>
        <w:t>total credibility</w:t>
      </w:r>
      <w:r w:rsidR="002E2542">
        <w:t xml:space="preserve"> to make that case. </w:t>
      </w:r>
    </w:p>
    <w:p w14:paraId="5F5E7E85" w14:textId="77777777" w:rsidR="004E5871" w:rsidRDefault="004E5871" w:rsidP="004E5871">
      <w:r>
        <w:t xml:space="preserve">David M. </w:t>
      </w:r>
      <w:r w:rsidRPr="00747714">
        <w:rPr>
          <w:rStyle w:val="Style13ptBold"/>
        </w:rPr>
        <w:t>Schizer 23</w:t>
      </w:r>
      <w:r>
        <w:t>, Dean Emeritus &amp; Harvey R. Miller Professor of Law and Economics, Columbia Law School, "Red, White, and Blue - and Also Green: How Energy Policy Can Protect Both National Security and the Environment," Southern California Law Review, vol. 96, 2023, pp. 1157-1234</w:t>
      </w:r>
    </w:p>
    <w:p w14:paraId="472895A6" w14:textId="77777777" w:rsidR="004E5871" w:rsidRPr="004E5871" w:rsidRDefault="004E5871" w:rsidP="004E5871">
      <w:pPr>
        <w:rPr>
          <w:sz w:val="16"/>
        </w:rPr>
      </w:pPr>
      <w:r w:rsidRPr="004E5871">
        <w:rPr>
          <w:sz w:val="16"/>
        </w:rPr>
        <w:t>6. Political Constraints</w:t>
      </w:r>
    </w:p>
    <w:p w14:paraId="7B01D944" w14:textId="77777777" w:rsidR="004E5871" w:rsidRPr="004E5871" w:rsidRDefault="004E5871" w:rsidP="004E5871">
      <w:pPr>
        <w:rPr>
          <w:sz w:val="16"/>
        </w:rPr>
      </w:pPr>
      <w:r w:rsidRPr="004E5871">
        <w:rPr>
          <w:rStyle w:val="StyleUnderline"/>
        </w:rPr>
        <w:t>While</w:t>
      </w:r>
      <w:r w:rsidRPr="004E5871">
        <w:rPr>
          <w:sz w:val="16"/>
        </w:rPr>
        <w:t xml:space="preserve"> </w:t>
      </w:r>
      <w:r w:rsidRPr="00A66949">
        <w:rPr>
          <w:rStyle w:val="Emphasis"/>
          <w:highlight w:val="yellow"/>
        </w:rPr>
        <w:t>Pigouvian taxes</w:t>
      </w:r>
      <w:r w:rsidRPr="004E5871">
        <w:rPr>
          <w:sz w:val="16"/>
        </w:rPr>
        <w:t xml:space="preserve"> </w:t>
      </w:r>
      <w:r w:rsidRPr="004E5871">
        <w:rPr>
          <w:rStyle w:val="StyleUnderline"/>
        </w:rPr>
        <w:t>have</w:t>
      </w:r>
      <w:r w:rsidRPr="004E5871">
        <w:rPr>
          <w:sz w:val="16"/>
        </w:rPr>
        <w:t xml:space="preserve"> </w:t>
      </w:r>
      <w:r w:rsidRPr="004E5871">
        <w:rPr>
          <w:rStyle w:val="Emphasis"/>
        </w:rPr>
        <w:t>obvious advantages</w:t>
      </w:r>
      <w:r w:rsidRPr="004E5871">
        <w:rPr>
          <w:rStyle w:val="StyleUnderline"/>
        </w:rPr>
        <w:t>, which have prompted most of our</w:t>
      </w:r>
      <w:r w:rsidRPr="004E5871">
        <w:rPr>
          <w:sz w:val="16"/>
        </w:rPr>
        <w:t xml:space="preserve"> </w:t>
      </w:r>
      <w:r w:rsidRPr="004E5871">
        <w:rPr>
          <w:rStyle w:val="Emphasis"/>
        </w:rPr>
        <w:t>allies</w:t>
      </w:r>
      <w:r w:rsidRPr="004E5871">
        <w:rPr>
          <w:sz w:val="16"/>
        </w:rPr>
        <w:t xml:space="preserve"> </w:t>
      </w:r>
      <w:r w:rsidRPr="004E5871">
        <w:rPr>
          <w:rStyle w:val="StyleUnderline"/>
        </w:rPr>
        <w:t>to adopt</w:t>
      </w:r>
      <w:r w:rsidRPr="004E5871">
        <w:rPr>
          <w:sz w:val="16"/>
        </w:rPr>
        <w:t xml:space="preserve"> </w:t>
      </w:r>
      <w:r w:rsidRPr="004E5871">
        <w:rPr>
          <w:rStyle w:val="Emphasis"/>
        </w:rPr>
        <w:t>carbon taxes</w:t>
      </w:r>
      <w:r w:rsidRPr="004E5871">
        <w:rPr>
          <w:sz w:val="16"/>
        </w:rPr>
        <w:t xml:space="preserve">,365 </w:t>
      </w:r>
      <w:r w:rsidRPr="004E5871">
        <w:rPr>
          <w:rStyle w:val="StyleUnderline"/>
        </w:rPr>
        <w:t>the</w:t>
      </w:r>
      <w:r w:rsidRPr="004E5871">
        <w:rPr>
          <w:sz w:val="16"/>
        </w:rPr>
        <w:t xml:space="preserve"> </w:t>
      </w:r>
      <w:r w:rsidRPr="004E5871">
        <w:rPr>
          <w:rStyle w:val="Emphasis"/>
        </w:rPr>
        <w:t>political track record</w:t>
      </w:r>
      <w:r w:rsidRPr="004E5871">
        <w:rPr>
          <w:sz w:val="16"/>
        </w:rPr>
        <w:t xml:space="preserve"> </w:t>
      </w:r>
      <w:r w:rsidRPr="004E5871">
        <w:rPr>
          <w:rStyle w:val="StyleUnderline"/>
        </w:rPr>
        <w:t>in the</w:t>
      </w:r>
      <w:r w:rsidRPr="004E5871">
        <w:rPr>
          <w:sz w:val="16"/>
        </w:rPr>
        <w:t xml:space="preserve"> </w:t>
      </w:r>
      <w:r w:rsidRPr="004E5871">
        <w:rPr>
          <w:rStyle w:val="Emphasis"/>
        </w:rPr>
        <w:t>U.S.</w:t>
      </w:r>
      <w:r w:rsidRPr="004E5871">
        <w:rPr>
          <w:sz w:val="16"/>
        </w:rPr>
        <w:t xml:space="preserve"> </w:t>
      </w:r>
      <w:r w:rsidRPr="004E5871">
        <w:rPr>
          <w:rStyle w:val="StyleUnderline"/>
        </w:rPr>
        <w:t>is</w:t>
      </w:r>
      <w:r w:rsidRPr="004E5871">
        <w:rPr>
          <w:sz w:val="16"/>
        </w:rPr>
        <w:t xml:space="preserve"> </w:t>
      </w:r>
      <w:r w:rsidRPr="004E5871">
        <w:rPr>
          <w:rStyle w:val="Emphasis"/>
        </w:rPr>
        <w:t>discouraging</w:t>
      </w:r>
      <w:r w:rsidRPr="004E5871">
        <w:rPr>
          <w:sz w:val="16"/>
        </w:rPr>
        <w:t xml:space="preserve">. Indeed, </w:t>
      </w:r>
      <w:r w:rsidRPr="004E5871">
        <w:rPr>
          <w:rStyle w:val="Emphasis"/>
        </w:rPr>
        <w:t>few U.S. politicians</w:t>
      </w:r>
      <w:r w:rsidRPr="004E5871">
        <w:rPr>
          <w:sz w:val="16"/>
        </w:rPr>
        <w:t xml:space="preserve"> </w:t>
      </w:r>
      <w:r w:rsidRPr="004E5871">
        <w:rPr>
          <w:rStyle w:val="StyleUnderline"/>
        </w:rPr>
        <w:t>have been willing</w:t>
      </w:r>
      <w:r w:rsidRPr="004E5871">
        <w:rPr>
          <w:sz w:val="16"/>
        </w:rPr>
        <w:t xml:space="preserve"> </w:t>
      </w:r>
      <w:r w:rsidRPr="004E5871">
        <w:rPr>
          <w:rStyle w:val="Emphasis"/>
        </w:rPr>
        <w:t>even</w:t>
      </w:r>
      <w:r w:rsidRPr="004E5871">
        <w:rPr>
          <w:sz w:val="16"/>
        </w:rPr>
        <w:t xml:space="preserve"> </w:t>
      </w:r>
      <w:r w:rsidRPr="004E5871">
        <w:rPr>
          <w:rStyle w:val="StyleUnderline"/>
        </w:rPr>
        <w:t>to</w:t>
      </w:r>
      <w:r w:rsidRPr="004E5871">
        <w:rPr>
          <w:sz w:val="16"/>
        </w:rPr>
        <w:t xml:space="preserve"> </w:t>
      </w:r>
      <w:r w:rsidRPr="004E5871">
        <w:rPr>
          <w:rStyle w:val="Emphasis"/>
        </w:rPr>
        <w:t>propose</w:t>
      </w:r>
      <w:r w:rsidRPr="004E5871">
        <w:rPr>
          <w:sz w:val="16"/>
        </w:rPr>
        <w:t xml:space="preserve"> </w:t>
      </w:r>
      <w:r w:rsidRPr="004E5871">
        <w:rPr>
          <w:rStyle w:val="StyleUnderline"/>
        </w:rPr>
        <w:t>carbon taxes.</w:t>
      </w:r>
      <w:r w:rsidRPr="004E5871">
        <w:rPr>
          <w:sz w:val="16"/>
        </w:rPr>
        <w:t>366 Instead, the Obama and Biden Administrations usually favored subsidies for green technology - a choice I have criticized elsewhere.367</w:t>
      </w:r>
    </w:p>
    <w:p w14:paraId="10F90F59" w14:textId="77777777" w:rsidR="004E5871" w:rsidRPr="004E5871" w:rsidRDefault="004E5871" w:rsidP="004E5871">
      <w:pPr>
        <w:rPr>
          <w:sz w:val="16"/>
        </w:rPr>
      </w:pPr>
      <w:r w:rsidRPr="004E5871">
        <w:rPr>
          <w:sz w:val="16"/>
        </w:rPr>
        <w:t xml:space="preserve">Since a carbon tax still seems to be a political dead letter, a national security tax presumably also is a hard sell, at least in ordinary circumstances. </w:t>
      </w:r>
      <w:r w:rsidRPr="004E5871">
        <w:rPr>
          <w:rStyle w:val="StyleUnderline"/>
        </w:rPr>
        <w:t>Yet</w:t>
      </w:r>
      <w:r w:rsidRPr="004E5871">
        <w:rPr>
          <w:sz w:val="16"/>
        </w:rPr>
        <w:t xml:space="preserve"> </w:t>
      </w:r>
      <w:r w:rsidRPr="004E5871">
        <w:rPr>
          <w:rStyle w:val="Emphasis"/>
        </w:rPr>
        <w:t>perhaps</w:t>
      </w:r>
      <w:r w:rsidRPr="004E5871">
        <w:rPr>
          <w:sz w:val="16"/>
        </w:rPr>
        <w:t xml:space="preserve"> </w:t>
      </w:r>
      <w:r w:rsidRPr="004E5871">
        <w:rPr>
          <w:rStyle w:val="StyleUnderline"/>
        </w:rPr>
        <w:t xml:space="preserve">the idea </w:t>
      </w:r>
      <w:r w:rsidRPr="00A66949">
        <w:rPr>
          <w:rStyle w:val="StyleUnderline"/>
          <w:highlight w:val="yellow"/>
        </w:rPr>
        <w:t xml:space="preserve">could </w:t>
      </w:r>
      <w:r w:rsidRPr="00A66949">
        <w:rPr>
          <w:rStyle w:val="Emphasis"/>
          <w:highlight w:val="yellow"/>
        </w:rPr>
        <w:t>gain traction</w:t>
      </w:r>
      <w:r w:rsidRPr="00A66949">
        <w:rPr>
          <w:sz w:val="16"/>
          <w:highlight w:val="yellow"/>
        </w:rPr>
        <w:t xml:space="preserve"> </w:t>
      </w:r>
      <w:r w:rsidRPr="00A66949">
        <w:rPr>
          <w:rStyle w:val="StyleUnderline"/>
          <w:highlight w:val="yellow"/>
        </w:rPr>
        <w:t>in</w:t>
      </w:r>
      <w:r w:rsidRPr="004E5871">
        <w:rPr>
          <w:rStyle w:val="StyleUnderline"/>
        </w:rPr>
        <w:t xml:space="preserve"> a time of</w:t>
      </w:r>
      <w:r w:rsidRPr="004E5871">
        <w:rPr>
          <w:sz w:val="16"/>
        </w:rPr>
        <w:t xml:space="preserve"> </w:t>
      </w:r>
      <w:r w:rsidRPr="00A66949">
        <w:rPr>
          <w:rStyle w:val="Emphasis"/>
          <w:highlight w:val="yellow"/>
        </w:rPr>
        <w:t>crisis</w:t>
      </w:r>
      <w:r w:rsidRPr="004E5871">
        <w:rPr>
          <w:sz w:val="16"/>
        </w:rPr>
        <w:t>.</w:t>
      </w:r>
    </w:p>
    <w:p w14:paraId="3DCE96BC" w14:textId="77777777" w:rsidR="004E5871" w:rsidRPr="004E5871" w:rsidRDefault="004E5871" w:rsidP="004E5871">
      <w:pPr>
        <w:rPr>
          <w:sz w:val="16"/>
        </w:rPr>
      </w:pPr>
      <w:r w:rsidRPr="004E5871">
        <w:rPr>
          <w:sz w:val="16"/>
        </w:rPr>
        <w:t xml:space="preserve">For example, </w:t>
      </w:r>
      <w:r w:rsidRPr="004E5871">
        <w:rPr>
          <w:rStyle w:val="StyleUnderline"/>
        </w:rPr>
        <w:t xml:space="preserve">what </w:t>
      </w:r>
      <w:r w:rsidRPr="00A66949">
        <w:rPr>
          <w:rStyle w:val="StyleUnderline"/>
          <w:highlight w:val="yellow"/>
        </w:rPr>
        <w:t>if</w:t>
      </w:r>
      <w:r w:rsidRPr="004E5871">
        <w:rPr>
          <w:sz w:val="16"/>
        </w:rPr>
        <w:t xml:space="preserve"> President George W. </w:t>
      </w:r>
      <w:r w:rsidRPr="00A66949">
        <w:rPr>
          <w:rStyle w:val="Emphasis"/>
          <w:highlight w:val="yellow"/>
        </w:rPr>
        <w:t>Bush</w:t>
      </w:r>
      <w:r w:rsidRPr="004E5871">
        <w:rPr>
          <w:sz w:val="16"/>
        </w:rPr>
        <w:t xml:space="preserve"> </w:t>
      </w:r>
      <w:r w:rsidRPr="004E5871">
        <w:rPr>
          <w:rStyle w:val="StyleUnderline"/>
        </w:rPr>
        <w:t xml:space="preserve">had </w:t>
      </w:r>
      <w:r w:rsidRPr="00A66949">
        <w:rPr>
          <w:rStyle w:val="StyleUnderline"/>
          <w:highlight w:val="yellow"/>
        </w:rPr>
        <w:t xml:space="preserve">proposed a </w:t>
      </w:r>
      <w:r w:rsidRPr="00A66949">
        <w:rPr>
          <w:rStyle w:val="Emphasis"/>
          <w:highlight w:val="yellow"/>
        </w:rPr>
        <w:t>tax</w:t>
      </w:r>
      <w:r w:rsidRPr="004E5871">
        <w:rPr>
          <w:rStyle w:val="Emphasis"/>
        </w:rPr>
        <w:t xml:space="preserve"> </w:t>
      </w:r>
      <w:r w:rsidRPr="00A66949">
        <w:rPr>
          <w:rStyle w:val="Emphasis"/>
          <w:highlight w:val="yellow"/>
        </w:rPr>
        <w:t>on petroleum</w:t>
      </w:r>
      <w:r w:rsidRPr="004E5871">
        <w:rPr>
          <w:sz w:val="16"/>
        </w:rPr>
        <w:t xml:space="preserve"> (or on petroleum imports) </w:t>
      </w:r>
      <w:r w:rsidRPr="00A66949">
        <w:rPr>
          <w:rStyle w:val="StyleUnderline"/>
          <w:highlight w:val="yellow"/>
        </w:rPr>
        <w:t>in response</w:t>
      </w:r>
      <w:r w:rsidRPr="004E5871">
        <w:rPr>
          <w:rStyle w:val="StyleUnderline"/>
        </w:rPr>
        <w:t xml:space="preserve"> to the</w:t>
      </w:r>
      <w:r w:rsidRPr="004E5871">
        <w:rPr>
          <w:sz w:val="16"/>
        </w:rPr>
        <w:t xml:space="preserve"> </w:t>
      </w:r>
      <w:r w:rsidRPr="004E5871">
        <w:rPr>
          <w:rStyle w:val="Emphasis"/>
        </w:rPr>
        <w:t>terror attacks</w:t>
      </w:r>
      <w:r w:rsidRPr="004E5871">
        <w:rPr>
          <w:sz w:val="16"/>
        </w:rPr>
        <w:t xml:space="preserve"> on September 11</w:t>
      </w:r>
      <w:r w:rsidRPr="004E5871">
        <w:rPr>
          <w:rStyle w:val="Emphasis"/>
        </w:rPr>
        <w:t>?</w:t>
      </w:r>
      <w:r w:rsidRPr="004E5871">
        <w:rPr>
          <w:sz w:val="16"/>
        </w:rPr>
        <w:t xml:space="preserve"> </w:t>
      </w:r>
      <w:r w:rsidRPr="004E5871">
        <w:rPr>
          <w:rStyle w:val="StyleUnderline"/>
        </w:rPr>
        <w:t>Like</w:t>
      </w:r>
      <w:r w:rsidRPr="004E5871">
        <w:rPr>
          <w:sz w:val="16"/>
        </w:rPr>
        <w:t xml:space="preserve"> </w:t>
      </w:r>
      <w:r w:rsidRPr="00A66949">
        <w:rPr>
          <w:rStyle w:val="Emphasis"/>
        </w:rPr>
        <w:t>Nixon going to China</w:t>
      </w:r>
      <w:r w:rsidRPr="00A66949">
        <w:rPr>
          <w:rStyle w:val="StyleUnderline"/>
        </w:rPr>
        <w:t>, a</w:t>
      </w:r>
      <w:r w:rsidRPr="00A66949">
        <w:rPr>
          <w:sz w:val="16"/>
        </w:rPr>
        <w:t xml:space="preserve"> </w:t>
      </w:r>
      <w:r w:rsidRPr="00A66949">
        <w:rPr>
          <w:rStyle w:val="Emphasis"/>
        </w:rPr>
        <w:t>former oil exec</w:t>
      </w:r>
      <w:r w:rsidRPr="00A66949">
        <w:rPr>
          <w:sz w:val="16"/>
        </w:rPr>
        <w:t xml:space="preserve">utive </w:t>
      </w:r>
      <w:r w:rsidRPr="00A66949">
        <w:rPr>
          <w:rStyle w:val="StyleUnderline"/>
        </w:rPr>
        <w:t>like</w:t>
      </w:r>
      <w:r w:rsidRPr="00A66949">
        <w:rPr>
          <w:sz w:val="16"/>
        </w:rPr>
        <w:t xml:space="preserve"> President </w:t>
      </w:r>
      <w:r w:rsidRPr="00A66949">
        <w:rPr>
          <w:rStyle w:val="Emphasis"/>
          <w:highlight w:val="yellow"/>
        </w:rPr>
        <w:t>Bush</w:t>
      </w:r>
      <w:r w:rsidRPr="00A66949">
        <w:rPr>
          <w:sz w:val="16"/>
          <w:highlight w:val="yellow"/>
        </w:rPr>
        <w:t xml:space="preserve"> </w:t>
      </w:r>
      <w:r w:rsidRPr="00A66949">
        <w:rPr>
          <w:rStyle w:val="StyleUnderline"/>
          <w:highlight w:val="yellow"/>
        </w:rPr>
        <w:t>had</w:t>
      </w:r>
      <w:r w:rsidRPr="00A66949">
        <w:rPr>
          <w:sz w:val="16"/>
        </w:rPr>
        <w:t xml:space="preserve"> </w:t>
      </w:r>
      <w:r w:rsidRPr="00A66949">
        <w:rPr>
          <w:rStyle w:val="Emphasis"/>
        </w:rPr>
        <w:t xml:space="preserve">added </w:t>
      </w:r>
      <w:r w:rsidRPr="00A66949">
        <w:rPr>
          <w:rStyle w:val="Emphasis"/>
          <w:highlight w:val="yellow"/>
        </w:rPr>
        <w:t>cred</w:t>
      </w:r>
      <w:r w:rsidRPr="00A66949">
        <w:rPr>
          <w:rStyle w:val="Emphasis"/>
        </w:rPr>
        <w:t>ibility</w:t>
      </w:r>
      <w:r w:rsidRPr="00A66949">
        <w:rPr>
          <w:sz w:val="16"/>
        </w:rPr>
        <w:t xml:space="preserve"> </w:t>
      </w:r>
      <w:r w:rsidRPr="00A66949">
        <w:rPr>
          <w:rStyle w:val="StyleUnderline"/>
          <w:highlight w:val="yellow"/>
        </w:rPr>
        <w:t>in</w:t>
      </w:r>
      <w:r w:rsidRPr="00A66949">
        <w:rPr>
          <w:sz w:val="16"/>
        </w:rPr>
        <w:t xml:space="preserve"> </w:t>
      </w:r>
      <w:r w:rsidRPr="00A66949">
        <w:rPr>
          <w:rStyle w:val="Emphasis"/>
        </w:rPr>
        <w:t xml:space="preserve">making </w:t>
      </w:r>
      <w:r w:rsidRPr="00A66949">
        <w:rPr>
          <w:rStyle w:val="Emphasis"/>
          <w:highlight w:val="yellow"/>
        </w:rPr>
        <w:t>this case</w:t>
      </w:r>
      <w:r w:rsidRPr="00A66949">
        <w:rPr>
          <w:sz w:val="16"/>
        </w:rPr>
        <w:t xml:space="preserve">. </w:t>
      </w:r>
      <w:r w:rsidRPr="00A66949">
        <w:rPr>
          <w:rStyle w:val="StyleUnderline"/>
        </w:rPr>
        <w:t xml:space="preserve">To </w:t>
      </w:r>
      <w:r w:rsidRPr="00A66949">
        <w:rPr>
          <w:rStyle w:val="Emphasis"/>
        </w:rPr>
        <w:t>rally support</w:t>
      </w:r>
      <w:r w:rsidRPr="00A66949">
        <w:rPr>
          <w:rStyle w:val="StyleUnderline"/>
        </w:rPr>
        <w:t>, he could</w:t>
      </w:r>
      <w:r w:rsidRPr="00A66949">
        <w:rPr>
          <w:sz w:val="16"/>
        </w:rPr>
        <w:t xml:space="preserve"> have </w:t>
      </w:r>
      <w:r w:rsidRPr="00A66949">
        <w:rPr>
          <w:rStyle w:val="Emphasis"/>
        </w:rPr>
        <w:t>argue</w:t>
      </w:r>
      <w:r w:rsidRPr="00A66949">
        <w:rPr>
          <w:sz w:val="16"/>
        </w:rPr>
        <w:t xml:space="preserve">d </w:t>
      </w:r>
      <w:r w:rsidRPr="00A66949">
        <w:rPr>
          <w:rStyle w:val="StyleUnderline"/>
        </w:rPr>
        <w:t>that the tax would</w:t>
      </w:r>
      <w:r w:rsidRPr="00A66949">
        <w:rPr>
          <w:sz w:val="16"/>
        </w:rPr>
        <w:t xml:space="preserve"> </w:t>
      </w:r>
      <w:r w:rsidRPr="00A66949">
        <w:rPr>
          <w:rStyle w:val="Emphasis"/>
        </w:rPr>
        <w:t>weaken regimes</w:t>
      </w:r>
      <w:r w:rsidRPr="00A66949">
        <w:rPr>
          <w:sz w:val="16"/>
        </w:rPr>
        <w:t xml:space="preserve"> </w:t>
      </w:r>
      <w:r w:rsidRPr="00A66949">
        <w:rPr>
          <w:rStyle w:val="StyleUnderline"/>
        </w:rPr>
        <w:t>that</w:t>
      </w:r>
      <w:r w:rsidRPr="00A66949">
        <w:rPr>
          <w:sz w:val="16"/>
        </w:rPr>
        <w:t xml:space="preserve"> </w:t>
      </w:r>
      <w:r w:rsidRPr="00A66949">
        <w:rPr>
          <w:rStyle w:val="Emphasis"/>
        </w:rPr>
        <w:t>fund terrorism</w:t>
      </w:r>
      <w:r w:rsidRPr="00A66949">
        <w:rPr>
          <w:rStyle w:val="StyleUnderline"/>
        </w:rPr>
        <w:t>. Given the</w:t>
      </w:r>
      <w:r w:rsidRPr="00A66949">
        <w:rPr>
          <w:sz w:val="16"/>
        </w:rPr>
        <w:t xml:space="preserve"> </w:t>
      </w:r>
      <w:r w:rsidRPr="00A66949">
        <w:rPr>
          <w:rStyle w:val="Emphasis"/>
        </w:rPr>
        <w:t>groundswell of support</w:t>
      </w:r>
      <w:r w:rsidRPr="00A66949">
        <w:rPr>
          <w:sz w:val="16"/>
        </w:rPr>
        <w:t xml:space="preserve"> </w:t>
      </w:r>
      <w:r w:rsidRPr="00A66949">
        <w:rPr>
          <w:rStyle w:val="StyleUnderline"/>
        </w:rPr>
        <w:t>for a</w:t>
      </w:r>
      <w:r w:rsidRPr="00A66949">
        <w:rPr>
          <w:sz w:val="16"/>
        </w:rPr>
        <w:t xml:space="preserve"> </w:t>
      </w:r>
      <w:r w:rsidRPr="00A66949">
        <w:rPr>
          <w:rStyle w:val="Emphasis"/>
        </w:rPr>
        <w:t>vigorous response</w:t>
      </w:r>
      <w:r w:rsidRPr="00A66949">
        <w:rPr>
          <w:sz w:val="16"/>
        </w:rPr>
        <w:t xml:space="preserve"> </w:t>
      </w:r>
      <w:r w:rsidRPr="00A66949">
        <w:rPr>
          <w:rStyle w:val="StyleUnderline"/>
        </w:rPr>
        <w:t>to</w:t>
      </w:r>
      <w:r w:rsidRPr="00A66949">
        <w:rPr>
          <w:sz w:val="16"/>
        </w:rPr>
        <w:t xml:space="preserve"> </w:t>
      </w:r>
      <w:r w:rsidRPr="00A66949">
        <w:rPr>
          <w:rStyle w:val="Emphasis"/>
        </w:rPr>
        <w:t>9/11</w:t>
      </w:r>
      <w:r w:rsidRPr="00A66949">
        <w:rPr>
          <w:rStyle w:val="StyleUnderline"/>
        </w:rPr>
        <w:t>, one wonders whether a</w:t>
      </w:r>
      <w:r w:rsidRPr="00A66949">
        <w:rPr>
          <w:sz w:val="16"/>
        </w:rPr>
        <w:t xml:space="preserve"> </w:t>
      </w:r>
      <w:r w:rsidRPr="00A66949">
        <w:rPr>
          <w:rStyle w:val="Emphasis"/>
        </w:rPr>
        <w:t>promising opportunity was missed</w:t>
      </w:r>
      <w:r w:rsidRPr="00A66949">
        <w:rPr>
          <w:sz w:val="16"/>
        </w:rPr>
        <w:t>.</w:t>
      </w:r>
    </w:p>
    <w:p w14:paraId="151C20D7" w14:textId="4093AE2F" w:rsidR="004E5871" w:rsidRPr="004E5871" w:rsidRDefault="004E5871" w:rsidP="004E5871">
      <w:pPr>
        <w:rPr>
          <w:sz w:val="16"/>
        </w:rPr>
      </w:pPr>
      <w:r w:rsidRPr="004E5871">
        <w:rPr>
          <w:sz w:val="16"/>
        </w:rPr>
        <w:t xml:space="preserve">A more recent crisis - </w:t>
      </w:r>
      <w:r w:rsidRPr="00A66949">
        <w:rPr>
          <w:rStyle w:val="StyleUnderline"/>
          <w:highlight w:val="yellow"/>
        </w:rPr>
        <w:t>Russia's</w:t>
      </w:r>
      <w:r w:rsidRPr="00A66949">
        <w:rPr>
          <w:sz w:val="16"/>
          <w:highlight w:val="yellow"/>
        </w:rPr>
        <w:t xml:space="preserve"> </w:t>
      </w:r>
      <w:r w:rsidRPr="00A66949">
        <w:rPr>
          <w:rStyle w:val="Emphasis"/>
          <w:highlight w:val="yellow"/>
        </w:rPr>
        <w:t>invasion of Ukraine</w:t>
      </w:r>
      <w:r w:rsidRPr="00A66949">
        <w:rPr>
          <w:sz w:val="16"/>
          <w:highlight w:val="yellow"/>
        </w:rPr>
        <w:t xml:space="preserve"> - </w:t>
      </w:r>
      <w:r w:rsidRPr="00A66949">
        <w:rPr>
          <w:rStyle w:val="StyleUnderline"/>
          <w:highlight w:val="yellow"/>
        </w:rPr>
        <w:t>could</w:t>
      </w:r>
      <w:r w:rsidRPr="00A66949">
        <w:rPr>
          <w:sz w:val="16"/>
          <w:highlight w:val="yellow"/>
        </w:rPr>
        <w:t xml:space="preserve"> </w:t>
      </w:r>
      <w:r w:rsidRPr="00A66949">
        <w:rPr>
          <w:rStyle w:val="Emphasis"/>
          <w:highlight w:val="yellow"/>
        </w:rPr>
        <w:t>also</w:t>
      </w:r>
      <w:r w:rsidRPr="00A66949">
        <w:rPr>
          <w:sz w:val="16"/>
          <w:highlight w:val="yellow"/>
        </w:rPr>
        <w:t xml:space="preserve"> </w:t>
      </w:r>
      <w:r w:rsidRPr="00A66949">
        <w:rPr>
          <w:rStyle w:val="StyleUnderline"/>
          <w:highlight w:val="yellow"/>
        </w:rPr>
        <w:t>have justified a</w:t>
      </w:r>
      <w:r w:rsidRPr="004E5871">
        <w:rPr>
          <w:sz w:val="16"/>
        </w:rPr>
        <w:t xml:space="preserve"> different national security </w:t>
      </w:r>
      <w:r w:rsidRPr="00A66949">
        <w:rPr>
          <w:rStyle w:val="Emphasis"/>
          <w:highlight w:val="yellow"/>
        </w:rPr>
        <w:t>tax</w:t>
      </w:r>
      <w:r w:rsidRPr="004E5871">
        <w:rPr>
          <w:sz w:val="16"/>
        </w:rPr>
        <w:t xml:space="preserve">: a tariff on Russian oil, like the one discussed above. The President already had statutory authority to impose this [*1240] tariff.368 </w:t>
      </w:r>
      <w:r w:rsidRPr="00A66949">
        <w:rPr>
          <w:rStyle w:val="StyleUnderline"/>
          <w:highlight w:val="yellow"/>
        </w:rPr>
        <w:t>But</w:t>
      </w:r>
      <w:r w:rsidRPr="004E5871">
        <w:rPr>
          <w:sz w:val="16"/>
        </w:rPr>
        <w:t xml:space="preserve"> </w:t>
      </w:r>
      <w:r w:rsidRPr="00A66949">
        <w:rPr>
          <w:sz w:val="16"/>
        </w:rPr>
        <w:t>instead,</w:t>
      </w:r>
      <w:r w:rsidRPr="004E5871">
        <w:rPr>
          <w:sz w:val="16"/>
        </w:rPr>
        <w:t xml:space="preserve"> the </w:t>
      </w:r>
      <w:r w:rsidRPr="00A66949">
        <w:rPr>
          <w:rStyle w:val="Emphasis"/>
          <w:highlight w:val="yellow"/>
        </w:rPr>
        <w:t>Biden</w:t>
      </w:r>
      <w:r w:rsidRPr="004E5871">
        <w:rPr>
          <w:sz w:val="16"/>
        </w:rPr>
        <w:t xml:space="preserve"> Administration initially </w:t>
      </w:r>
      <w:r w:rsidRPr="00A66949">
        <w:rPr>
          <w:rStyle w:val="StyleUnderline"/>
          <w:highlight w:val="yellow"/>
        </w:rPr>
        <w:t>opted to</w:t>
      </w:r>
      <w:r w:rsidRPr="00A66949">
        <w:rPr>
          <w:sz w:val="16"/>
          <w:highlight w:val="yellow"/>
        </w:rPr>
        <w:t xml:space="preserve"> </w:t>
      </w:r>
      <w:r w:rsidRPr="00A66949">
        <w:rPr>
          <w:rStyle w:val="Emphasis"/>
          <w:highlight w:val="yellow"/>
        </w:rPr>
        <w:t>ban imports</w:t>
      </w:r>
      <w:r w:rsidRPr="004E5871">
        <w:rPr>
          <w:sz w:val="16"/>
        </w:rPr>
        <w:t>. A few weeks later, Treasury Secretary Janet Yellen floated the idea of a tariff with U.S. allies,369 but the focus quickly shifted to the price cap, discussed above.370 Maybe the concern was that a tariff might raise prices - and thus hurt U.S. and E.U. consumers, instead of Russia - but as noted above, this seems unlikely for oil.371</w:t>
      </w:r>
    </w:p>
    <w:p w14:paraId="1FA6DE0B" w14:textId="1D026C7B" w:rsidR="00B55725" w:rsidRDefault="00B55725" w:rsidP="00B55725">
      <w:pPr>
        <w:pStyle w:val="Heading4"/>
      </w:pPr>
      <w:r>
        <w:t xml:space="preserve">Appealing to environment AND national security assembles a big tent of constituencies that bridges partisan gaps. </w:t>
      </w:r>
    </w:p>
    <w:p w14:paraId="5FA0FE45" w14:textId="77777777" w:rsidR="00B55725" w:rsidRDefault="00B55725" w:rsidP="00B55725">
      <w:r>
        <w:t xml:space="preserve">David M. </w:t>
      </w:r>
      <w:r w:rsidRPr="00747714">
        <w:rPr>
          <w:rStyle w:val="Style13ptBold"/>
        </w:rPr>
        <w:t>Schizer 23</w:t>
      </w:r>
      <w:r>
        <w:t>, Dean Emeritus &amp; Harvey R. Miller Professor of Law and Economics, Columbia Law School, "Red, White, and Blue - and Also Green: How Energy Policy Can Protect Both National Security and the Environment," Southern California Law Review, vol. 96, 2023, pp. 1157-1234</w:t>
      </w:r>
    </w:p>
    <w:p w14:paraId="3E4798B3" w14:textId="77777777" w:rsidR="00B55725" w:rsidRPr="00CF464D" w:rsidRDefault="00B55725" w:rsidP="00B55725">
      <w:pPr>
        <w:rPr>
          <w:sz w:val="16"/>
        </w:rPr>
      </w:pPr>
      <w:r w:rsidRPr="00CF464D">
        <w:rPr>
          <w:sz w:val="16"/>
        </w:rPr>
        <w:t>[*1248] E. Political Economy: A "Red, White, and Blue - and Green" Coalition</w:t>
      </w:r>
    </w:p>
    <w:p w14:paraId="5BB9D9A0" w14:textId="77777777" w:rsidR="00B55725" w:rsidRPr="00CF464D" w:rsidRDefault="00B55725" w:rsidP="00B55725">
      <w:pPr>
        <w:rPr>
          <w:sz w:val="16"/>
        </w:rPr>
      </w:pPr>
      <w:r w:rsidRPr="00CF464D">
        <w:rPr>
          <w:sz w:val="16"/>
        </w:rPr>
        <w:t xml:space="preserve">The same is true </w:t>
      </w:r>
      <w:r w:rsidRPr="00CF464D">
        <w:rPr>
          <w:rStyle w:val="StyleUnderline"/>
        </w:rPr>
        <w:t xml:space="preserve">of </w:t>
      </w:r>
      <w:r w:rsidRPr="00A66949">
        <w:rPr>
          <w:rStyle w:val="StyleUnderline"/>
          <w:highlight w:val="yellow"/>
        </w:rPr>
        <w:t>the</w:t>
      </w:r>
      <w:r w:rsidRPr="00A66949">
        <w:rPr>
          <w:sz w:val="16"/>
          <w:highlight w:val="yellow"/>
        </w:rPr>
        <w:t xml:space="preserve"> </w:t>
      </w:r>
      <w:r w:rsidRPr="00A66949">
        <w:rPr>
          <w:rStyle w:val="Emphasis"/>
          <w:highlight w:val="yellow"/>
        </w:rPr>
        <w:t>political dynamics</w:t>
      </w:r>
      <w:r w:rsidRPr="00A66949">
        <w:rPr>
          <w:sz w:val="16"/>
          <w:highlight w:val="yellow"/>
        </w:rPr>
        <w:t xml:space="preserve"> </w:t>
      </w:r>
      <w:r w:rsidRPr="00A66949">
        <w:rPr>
          <w:rStyle w:val="StyleUnderline"/>
          <w:highlight w:val="yellow"/>
        </w:rPr>
        <w:t>driving</w:t>
      </w:r>
      <w:r w:rsidRPr="00A66949">
        <w:rPr>
          <w:sz w:val="16"/>
          <w:highlight w:val="yellow"/>
        </w:rPr>
        <w:t xml:space="preserve"> </w:t>
      </w:r>
      <w:r w:rsidRPr="00A66949">
        <w:rPr>
          <w:rStyle w:val="Emphasis"/>
          <w:highlight w:val="yellow"/>
        </w:rPr>
        <w:t>energy policy</w:t>
      </w:r>
      <w:r w:rsidRPr="00CF464D">
        <w:rPr>
          <w:sz w:val="16"/>
        </w:rPr>
        <w:t xml:space="preserve"> - another issue that is beyond this Article's </w:t>
      </w:r>
      <w:proofErr w:type="gramStart"/>
      <w:r w:rsidRPr="00CF464D">
        <w:rPr>
          <w:sz w:val="16"/>
        </w:rPr>
        <w:t>scope, but</w:t>
      </w:r>
      <w:proofErr w:type="gramEnd"/>
      <w:r w:rsidRPr="00CF464D">
        <w:rPr>
          <w:sz w:val="16"/>
        </w:rPr>
        <w:t xml:space="preserve"> still is critically important. After all, in reflecting on the recommendations here, </w:t>
      </w:r>
      <w:r w:rsidRPr="00CF464D">
        <w:rPr>
          <w:rStyle w:val="StyleUnderline"/>
        </w:rPr>
        <w:t>one might easily say, "This is all fine in</w:t>
      </w:r>
      <w:r w:rsidRPr="00CF464D">
        <w:rPr>
          <w:sz w:val="16"/>
        </w:rPr>
        <w:t xml:space="preserve"> </w:t>
      </w:r>
      <w:r w:rsidRPr="00CF464D">
        <w:rPr>
          <w:rStyle w:val="Emphasis"/>
        </w:rPr>
        <w:t>theory</w:t>
      </w:r>
      <w:r w:rsidRPr="00CF464D">
        <w:rPr>
          <w:rStyle w:val="StyleUnderline"/>
        </w:rPr>
        <w:t xml:space="preserve">, but </w:t>
      </w:r>
      <w:r w:rsidRPr="00A66949">
        <w:rPr>
          <w:rStyle w:val="StyleUnderline"/>
          <w:highlight w:val="yellow"/>
        </w:rPr>
        <w:t>could any of this</w:t>
      </w:r>
      <w:r w:rsidRPr="00CF464D">
        <w:rPr>
          <w:sz w:val="16"/>
        </w:rPr>
        <w:t xml:space="preserve"> ever </w:t>
      </w:r>
      <w:r w:rsidRPr="00A66949">
        <w:rPr>
          <w:rStyle w:val="Emphasis"/>
          <w:highlight w:val="yellow"/>
        </w:rPr>
        <w:t>actually happen</w:t>
      </w:r>
      <w:r w:rsidRPr="00A66949">
        <w:rPr>
          <w:sz w:val="16"/>
          <w:highlight w:val="yellow"/>
        </w:rPr>
        <w:t xml:space="preserve"> </w:t>
      </w:r>
      <w:r w:rsidRPr="00A66949">
        <w:rPr>
          <w:rStyle w:val="StyleUnderline"/>
          <w:highlight w:val="yellow"/>
        </w:rPr>
        <w:t>in our</w:t>
      </w:r>
      <w:r w:rsidRPr="00A66949">
        <w:rPr>
          <w:sz w:val="16"/>
          <w:highlight w:val="yellow"/>
        </w:rPr>
        <w:t xml:space="preserve"> </w:t>
      </w:r>
      <w:r w:rsidRPr="00A66949">
        <w:rPr>
          <w:rStyle w:val="Emphasis"/>
          <w:highlight w:val="yellow"/>
        </w:rPr>
        <w:t>polarized</w:t>
      </w:r>
      <w:r w:rsidRPr="00CF464D">
        <w:rPr>
          <w:sz w:val="16"/>
        </w:rPr>
        <w:t xml:space="preserve"> political </w:t>
      </w:r>
      <w:r w:rsidRPr="00A66949">
        <w:rPr>
          <w:rStyle w:val="Emphasis"/>
          <w:highlight w:val="yellow"/>
        </w:rPr>
        <w:t>environment?</w:t>
      </w:r>
      <w:r w:rsidRPr="00CF464D">
        <w:rPr>
          <w:sz w:val="16"/>
        </w:rPr>
        <w:t>"</w:t>
      </w:r>
    </w:p>
    <w:p w14:paraId="03DEBDB9" w14:textId="77777777" w:rsidR="00B55725" w:rsidRPr="00CF464D" w:rsidRDefault="00B55725" w:rsidP="00B55725">
      <w:pPr>
        <w:rPr>
          <w:sz w:val="16"/>
        </w:rPr>
      </w:pPr>
      <w:r w:rsidRPr="00CF464D">
        <w:rPr>
          <w:rStyle w:val="StyleUnderline"/>
        </w:rPr>
        <w:t xml:space="preserve">While </w:t>
      </w:r>
      <w:r w:rsidRPr="00A66949">
        <w:rPr>
          <w:rStyle w:val="StyleUnderline"/>
          <w:highlight w:val="yellow"/>
        </w:rPr>
        <w:t>Congress</w:t>
      </w:r>
      <w:r w:rsidRPr="00CF464D">
        <w:rPr>
          <w:rStyle w:val="StyleUnderline"/>
        </w:rPr>
        <w:t xml:space="preserve"> did pass </w:t>
      </w:r>
      <w:r w:rsidRPr="00A66949">
        <w:rPr>
          <w:rStyle w:val="StyleUnderline"/>
          <w:highlight w:val="yellow"/>
        </w:rPr>
        <w:t>climate legislation</w:t>
      </w:r>
      <w:r w:rsidRPr="00CF464D">
        <w:rPr>
          <w:sz w:val="16"/>
        </w:rPr>
        <w:t xml:space="preserve"> in 2022, </w:t>
      </w:r>
      <w:r w:rsidRPr="00CF464D">
        <w:rPr>
          <w:rStyle w:val="StyleUnderline"/>
        </w:rPr>
        <w:t xml:space="preserve">it </w:t>
      </w:r>
      <w:r w:rsidRPr="00A66949">
        <w:rPr>
          <w:rStyle w:val="StyleUnderline"/>
          <w:highlight w:val="yellow"/>
        </w:rPr>
        <w:t>used</w:t>
      </w:r>
      <w:r w:rsidRPr="00A66949">
        <w:rPr>
          <w:sz w:val="16"/>
          <w:highlight w:val="yellow"/>
        </w:rPr>
        <w:t xml:space="preserve"> </w:t>
      </w:r>
      <w:r w:rsidRPr="00A66949">
        <w:rPr>
          <w:rStyle w:val="Emphasis"/>
          <w:highlight w:val="yellow"/>
        </w:rPr>
        <w:t>reconciliation</w:t>
      </w:r>
      <w:r w:rsidRPr="00CF464D">
        <w:rPr>
          <w:sz w:val="16"/>
        </w:rPr>
        <w:t xml:space="preserve"> instead of its regular process so the Vice President could cast the deciding vote in the Senate. </w:t>
      </w:r>
      <w:r w:rsidRPr="00A66949">
        <w:rPr>
          <w:rStyle w:val="StyleUnderline"/>
          <w:highlight w:val="yellow"/>
        </w:rPr>
        <w:t>Doesn't this suggest</w:t>
      </w:r>
      <w:r w:rsidRPr="00CF464D">
        <w:rPr>
          <w:sz w:val="16"/>
        </w:rPr>
        <w:t xml:space="preserve"> that </w:t>
      </w:r>
      <w:r w:rsidRPr="00CF464D">
        <w:rPr>
          <w:rStyle w:val="StyleUnderline"/>
        </w:rPr>
        <w:t>the</w:t>
      </w:r>
      <w:r w:rsidRPr="00CF464D">
        <w:rPr>
          <w:sz w:val="16"/>
        </w:rPr>
        <w:t xml:space="preserve"> </w:t>
      </w:r>
      <w:r w:rsidRPr="00A66949">
        <w:rPr>
          <w:rStyle w:val="Emphasis"/>
          <w:highlight w:val="yellow"/>
        </w:rPr>
        <w:t>prospects</w:t>
      </w:r>
      <w:r w:rsidRPr="00CF464D">
        <w:rPr>
          <w:sz w:val="16"/>
        </w:rPr>
        <w:t xml:space="preserve"> </w:t>
      </w:r>
      <w:r w:rsidRPr="00CF464D">
        <w:rPr>
          <w:rStyle w:val="StyleUnderline"/>
        </w:rPr>
        <w:t>for</w:t>
      </w:r>
      <w:r w:rsidRPr="00CF464D">
        <w:rPr>
          <w:sz w:val="16"/>
        </w:rPr>
        <w:t xml:space="preserve"> more robust </w:t>
      </w:r>
      <w:r w:rsidRPr="00CF464D">
        <w:rPr>
          <w:rStyle w:val="Emphasis"/>
        </w:rPr>
        <w:t>legislation</w:t>
      </w:r>
      <w:r w:rsidRPr="00CF464D">
        <w:rPr>
          <w:sz w:val="16"/>
        </w:rPr>
        <w:t xml:space="preserve"> </w:t>
      </w:r>
      <w:r w:rsidRPr="00A66949">
        <w:rPr>
          <w:rStyle w:val="StyleUnderline"/>
          <w:highlight w:val="yellow"/>
        </w:rPr>
        <w:t>are</w:t>
      </w:r>
      <w:r w:rsidRPr="00A66949">
        <w:rPr>
          <w:sz w:val="16"/>
          <w:highlight w:val="yellow"/>
        </w:rPr>
        <w:t xml:space="preserve"> </w:t>
      </w:r>
      <w:r w:rsidRPr="00A66949">
        <w:rPr>
          <w:rStyle w:val="Emphasis"/>
          <w:highlight w:val="yellow"/>
        </w:rPr>
        <w:t>dim?</w:t>
      </w:r>
    </w:p>
    <w:p w14:paraId="13211995" w14:textId="77777777" w:rsidR="00B55725" w:rsidRPr="00CF464D" w:rsidRDefault="00B55725" w:rsidP="00B55725">
      <w:pPr>
        <w:rPr>
          <w:sz w:val="16"/>
        </w:rPr>
      </w:pPr>
      <w:r w:rsidRPr="00A66949">
        <w:rPr>
          <w:rStyle w:val="Emphasis"/>
          <w:highlight w:val="yellow"/>
        </w:rPr>
        <w:t>No</w:t>
      </w:r>
      <w:r w:rsidRPr="00A66949">
        <w:rPr>
          <w:rStyle w:val="StyleUnderline"/>
        </w:rPr>
        <w:t>t necessarily. For</w:t>
      </w:r>
      <w:r w:rsidRPr="00CF464D">
        <w:rPr>
          <w:rStyle w:val="StyleUnderline"/>
        </w:rPr>
        <w:t xml:space="preserve"> one thing, the </w:t>
      </w:r>
      <w:r w:rsidRPr="00A66949">
        <w:rPr>
          <w:rStyle w:val="StyleUnderline"/>
          <w:highlight w:val="yellow"/>
        </w:rPr>
        <w:t>legislation</w:t>
      </w:r>
      <w:r w:rsidRPr="00A66949">
        <w:rPr>
          <w:sz w:val="16"/>
          <w:highlight w:val="yellow"/>
        </w:rPr>
        <w:t xml:space="preserve"> </w:t>
      </w:r>
      <w:r w:rsidRPr="00A66949">
        <w:rPr>
          <w:rStyle w:val="Emphasis"/>
          <w:highlight w:val="yellow"/>
        </w:rPr>
        <w:t>made it</w:t>
      </w:r>
      <w:r w:rsidRPr="00CF464D">
        <w:rPr>
          <w:sz w:val="16"/>
        </w:rPr>
        <w:t xml:space="preserve"> past the finish line </w:t>
      </w:r>
      <w:r w:rsidRPr="00A66949">
        <w:rPr>
          <w:rStyle w:val="StyleUnderline"/>
          <w:highlight w:val="yellow"/>
        </w:rPr>
        <w:t>because</w:t>
      </w:r>
      <w:r w:rsidRPr="00CF464D">
        <w:rPr>
          <w:sz w:val="16"/>
        </w:rPr>
        <w:t xml:space="preserve"> Joe </w:t>
      </w:r>
      <w:r w:rsidRPr="00A66949">
        <w:rPr>
          <w:rStyle w:val="Emphasis"/>
          <w:highlight w:val="yellow"/>
        </w:rPr>
        <w:t>Manchin</w:t>
      </w:r>
      <w:r w:rsidRPr="00CF464D">
        <w:rPr>
          <w:sz w:val="16"/>
        </w:rPr>
        <w:t xml:space="preserve">, the deciding vote in the Senate at the time, </w:t>
      </w:r>
      <w:r w:rsidRPr="00A66949">
        <w:rPr>
          <w:rStyle w:val="Emphasis"/>
          <w:highlight w:val="yellow"/>
        </w:rPr>
        <w:t>insisted</w:t>
      </w:r>
      <w:r w:rsidRPr="00CF464D">
        <w:rPr>
          <w:sz w:val="16"/>
        </w:rPr>
        <w:t xml:space="preserve"> that </w:t>
      </w:r>
      <w:r w:rsidRPr="00A66949">
        <w:rPr>
          <w:rStyle w:val="StyleUnderline"/>
          <w:highlight w:val="yellow"/>
        </w:rPr>
        <w:t>the bill</w:t>
      </w:r>
      <w:r w:rsidRPr="00CF464D">
        <w:rPr>
          <w:rStyle w:val="StyleUnderline"/>
        </w:rPr>
        <w:t xml:space="preserve"> should </w:t>
      </w:r>
      <w:r w:rsidRPr="00A66949">
        <w:rPr>
          <w:rStyle w:val="StyleUnderline"/>
          <w:highlight w:val="yellow"/>
        </w:rPr>
        <w:t>include</w:t>
      </w:r>
      <w:r w:rsidRPr="00CF464D">
        <w:rPr>
          <w:rStyle w:val="StyleUnderline"/>
        </w:rPr>
        <w:t xml:space="preserve"> support for</w:t>
      </w:r>
      <w:r w:rsidRPr="00CF464D">
        <w:rPr>
          <w:sz w:val="16"/>
        </w:rPr>
        <w:t xml:space="preserve"> </w:t>
      </w:r>
      <w:r w:rsidRPr="00A66949">
        <w:rPr>
          <w:rStyle w:val="Emphasis"/>
          <w:highlight w:val="yellow"/>
        </w:rPr>
        <w:t>both clean</w:t>
      </w:r>
      <w:r w:rsidRPr="00CF464D">
        <w:rPr>
          <w:sz w:val="16"/>
        </w:rPr>
        <w:t xml:space="preserve"> energy </w:t>
      </w:r>
      <w:r w:rsidRPr="00A66949">
        <w:rPr>
          <w:rStyle w:val="StyleUnderline"/>
          <w:highlight w:val="yellow"/>
        </w:rPr>
        <w:t>and</w:t>
      </w:r>
      <w:r w:rsidRPr="00A66949">
        <w:rPr>
          <w:sz w:val="16"/>
          <w:highlight w:val="yellow"/>
        </w:rPr>
        <w:t xml:space="preserve"> </w:t>
      </w:r>
      <w:r w:rsidRPr="00A66949">
        <w:rPr>
          <w:rStyle w:val="Emphasis"/>
          <w:highlight w:val="yellow"/>
        </w:rPr>
        <w:t>fossil</w:t>
      </w:r>
      <w:r w:rsidRPr="00CF464D">
        <w:rPr>
          <w:rStyle w:val="Emphasis"/>
        </w:rPr>
        <w:t xml:space="preserve"> fuels</w:t>
      </w:r>
      <w:r w:rsidRPr="00CF464D">
        <w:rPr>
          <w:sz w:val="16"/>
        </w:rPr>
        <w:t xml:space="preserve">. This is not to say that the relevant provisions were the right ones. Rather, the point is that </w:t>
      </w:r>
      <w:r w:rsidRPr="00A66949">
        <w:rPr>
          <w:rStyle w:val="StyleUnderline"/>
          <w:highlight w:val="yellow"/>
        </w:rPr>
        <w:t>there could be a</w:t>
      </w:r>
      <w:r w:rsidRPr="00A66949">
        <w:rPr>
          <w:sz w:val="16"/>
          <w:highlight w:val="yellow"/>
        </w:rPr>
        <w:t xml:space="preserve"> </w:t>
      </w:r>
      <w:r w:rsidRPr="00A66949">
        <w:rPr>
          <w:rStyle w:val="Emphasis"/>
          <w:highlight w:val="yellow"/>
        </w:rPr>
        <w:t>coalition</w:t>
      </w:r>
      <w:r w:rsidRPr="00A66949">
        <w:rPr>
          <w:sz w:val="16"/>
          <w:highlight w:val="yellow"/>
        </w:rPr>
        <w:t xml:space="preserve"> </w:t>
      </w:r>
      <w:r w:rsidRPr="00A66949">
        <w:rPr>
          <w:rStyle w:val="StyleUnderline"/>
          <w:highlight w:val="yellow"/>
        </w:rPr>
        <w:t>- even</w:t>
      </w:r>
      <w:r w:rsidRPr="00CF464D">
        <w:rPr>
          <w:rStyle w:val="StyleUnderline"/>
        </w:rPr>
        <w:t xml:space="preserve"> a</w:t>
      </w:r>
      <w:r w:rsidRPr="00CF464D">
        <w:rPr>
          <w:sz w:val="16"/>
        </w:rPr>
        <w:t xml:space="preserve"> </w:t>
      </w:r>
      <w:r w:rsidRPr="00A66949">
        <w:rPr>
          <w:rStyle w:val="Emphasis"/>
          <w:highlight w:val="yellow"/>
        </w:rPr>
        <w:t>bipartisan</w:t>
      </w:r>
      <w:r w:rsidRPr="00CF464D">
        <w:rPr>
          <w:rStyle w:val="Emphasis"/>
        </w:rPr>
        <w:t xml:space="preserve"> one</w:t>
      </w:r>
      <w:r w:rsidRPr="00CF464D">
        <w:rPr>
          <w:sz w:val="16"/>
        </w:rPr>
        <w:t xml:space="preserve"> </w:t>
      </w:r>
      <w:r w:rsidRPr="00CF464D">
        <w:rPr>
          <w:rStyle w:val="StyleUnderline"/>
        </w:rPr>
        <w:t xml:space="preserve">- for efforts </w:t>
      </w:r>
      <w:r w:rsidRPr="00A66949">
        <w:rPr>
          <w:rStyle w:val="StyleUnderline"/>
          <w:highlight w:val="yellow"/>
        </w:rPr>
        <w:t>to promote</w:t>
      </w:r>
      <w:r w:rsidRPr="00A66949">
        <w:rPr>
          <w:sz w:val="16"/>
          <w:highlight w:val="yellow"/>
        </w:rPr>
        <w:t xml:space="preserve"> </w:t>
      </w:r>
      <w:r w:rsidRPr="00A66949">
        <w:rPr>
          <w:rStyle w:val="Emphasis"/>
          <w:highlight w:val="yellow"/>
        </w:rPr>
        <w:t>clean</w:t>
      </w:r>
      <w:r w:rsidRPr="00CF464D">
        <w:rPr>
          <w:sz w:val="16"/>
        </w:rPr>
        <w:t xml:space="preserve"> energy, </w:t>
      </w:r>
      <w:r w:rsidRPr="00A66949">
        <w:rPr>
          <w:rStyle w:val="StyleUnderline"/>
          <w:highlight w:val="yellow"/>
        </w:rPr>
        <w:t>while</w:t>
      </w:r>
      <w:r w:rsidRPr="00A66949">
        <w:rPr>
          <w:sz w:val="16"/>
          <w:highlight w:val="yellow"/>
        </w:rPr>
        <w:t xml:space="preserve"> </w:t>
      </w:r>
      <w:r w:rsidRPr="00A66949">
        <w:rPr>
          <w:rStyle w:val="Emphasis"/>
          <w:highlight w:val="yellow"/>
        </w:rPr>
        <w:t>also</w:t>
      </w:r>
      <w:r w:rsidRPr="00A66949">
        <w:rPr>
          <w:sz w:val="16"/>
          <w:highlight w:val="yellow"/>
        </w:rPr>
        <w:t xml:space="preserve"> </w:t>
      </w:r>
      <w:r w:rsidRPr="00A66949">
        <w:rPr>
          <w:rStyle w:val="StyleUnderline"/>
          <w:highlight w:val="yellow"/>
        </w:rPr>
        <w:t>encouraging</w:t>
      </w:r>
      <w:r w:rsidRPr="00CF464D">
        <w:rPr>
          <w:sz w:val="16"/>
        </w:rPr>
        <w:t xml:space="preserve"> </w:t>
      </w:r>
      <w:r w:rsidRPr="00CF464D">
        <w:rPr>
          <w:rStyle w:val="Emphasis"/>
        </w:rPr>
        <w:t xml:space="preserve">environmentally </w:t>
      </w:r>
      <w:r w:rsidRPr="00A66949">
        <w:rPr>
          <w:rStyle w:val="Emphasis"/>
          <w:highlight w:val="yellow"/>
        </w:rPr>
        <w:t>responsible fossil</w:t>
      </w:r>
      <w:r w:rsidRPr="00CF464D">
        <w:rPr>
          <w:sz w:val="16"/>
        </w:rPr>
        <w:t xml:space="preserve"> fuel </w:t>
      </w:r>
      <w:r w:rsidRPr="00CF464D">
        <w:rPr>
          <w:rStyle w:val="Emphasis"/>
        </w:rPr>
        <w:t>development</w:t>
      </w:r>
      <w:r w:rsidRPr="00CF464D">
        <w:rPr>
          <w:sz w:val="16"/>
        </w:rPr>
        <w:t>, as this Article has urged.</w:t>
      </w:r>
    </w:p>
    <w:p w14:paraId="77DF2585" w14:textId="77777777" w:rsidR="00B55725" w:rsidRPr="00CF464D" w:rsidRDefault="00B55725" w:rsidP="00B55725">
      <w:pPr>
        <w:rPr>
          <w:sz w:val="16"/>
        </w:rPr>
      </w:pPr>
      <w:r w:rsidRPr="00CF464D">
        <w:rPr>
          <w:rStyle w:val="StyleUnderline"/>
        </w:rPr>
        <w:t>How does this</w:t>
      </w:r>
      <w:r w:rsidRPr="00CF464D">
        <w:rPr>
          <w:sz w:val="16"/>
        </w:rPr>
        <w:t xml:space="preserve"> sort of effort, which pursues multiple goals at once, </w:t>
      </w:r>
      <w:r w:rsidRPr="00CF464D">
        <w:rPr>
          <w:rStyle w:val="StyleUnderline"/>
        </w:rPr>
        <w:t>help</w:t>
      </w:r>
      <w:r w:rsidRPr="00CF464D">
        <w:rPr>
          <w:sz w:val="16"/>
        </w:rPr>
        <w:t xml:space="preserve"> to </w:t>
      </w:r>
      <w:r w:rsidRPr="00CF464D">
        <w:rPr>
          <w:rStyle w:val="StyleUnderline"/>
        </w:rPr>
        <w:t>attract</w:t>
      </w:r>
      <w:r w:rsidRPr="00CF464D">
        <w:rPr>
          <w:sz w:val="16"/>
        </w:rPr>
        <w:t xml:space="preserve"> </w:t>
      </w:r>
      <w:r w:rsidRPr="00CF464D">
        <w:rPr>
          <w:rStyle w:val="Emphasis"/>
        </w:rPr>
        <w:t>political support?</w:t>
      </w:r>
      <w:r w:rsidRPr="00CF464D">
        <w:rPr>
          <w:sz w:val="16"/>
        </w:rPr>
        <w:t xml:space="preserve"> </w:t>
      </w:r>
      <w:r w:rsidRPr="00CF464D">
        <w:rPr>
          <w:rStyle w:val="StyleUnderline"/>
        </w:rPr>
        <w:t>A</w:t>
      </w:r>
      <w:r w:rsidRPr="00CF464D">
        <w:rPr>
          <w:sz w:val="16"/>
        </w:rPr>
        <w:t xml:space="preserve"> </w:t>
      </w:r>
      <w:r w:rsidRPr="00CF464D">
        <w:rPr>
          <w:rStyle w:val="Emphasis"/>
        </w:rPr>
        <w:t>cynic</w:t>
      </w:r>
      <w:r w:rsidRPr="00CF464D">
        <w:rPr>
          <w:sz w:val="16"/>
        </w:rPr>
        <w:t xml:space="preserve"> </w:t>
      </w:r>
      <w:r w:rsidRPr="00CF464D">
        <w:rPr>
          <w:rStyle w:val="StyleUnderline"/>
        </w:rPr>
        <w:t xml:space="preserve">would observe that </w:t>
      </w:r>
      <w:r w:rsidRPr="00A66949">
        <w:rPr>
          <w:rStyle w:val="StyleUnderline"/>
          <w:highlight w:val="yellow"/>
        </w:rPr>
        <w:t>it</w:t>
      </w:r>
      <w:r w:rsidRPr="00A66949">
        <w:rPr>
          <w:sz w:val="16"/>
          <w:highlight w:val="yellow"/>
        </w:rPr>
        <w:t xml:space="preserve"> </w:t>
      </w:r>
      <w:r w:rsidRPr="00A66949">
        <w:rPr>
          <w:rStyle w:val="Emphasis"/>
          <w:highlight w:val="yellow"/>
        </w:rPr>
        <w:t>appeals</w:t>
      </w:r>
      <w:r w:rsidRPr="00A66949">
        <w:rPr>
          <w:sz w:val="16"/>
          <w:highlight w:val="yellow"/>
        </w:rPr>
        <w:t xml:space="preserve"> </w:t>
      </w:r>
      <w:r w:rsidRPr="00A66949">
        <w:rPr>
          <w:rStyle w:val="StyleUnderline"/>
          <w:highlight w:val="yellow"/>
        </w:rPr>
        <w:t>to</w:t>
      </w:r>
      <w:r w:rsidRPr="00A66949">
        <w:rPr>
          <w:sz w:val="16"/>
          <w:highlight w:val="yellow"/>
        </w:rPr>
        <w:t xml:space="preserve"> </w:t>
      </w:r>
      <w:r w:rsidRPr="00A66949">
        <w:rPr>
          <w:rStyle w:val="Emphasis"/>
          <w:highlight w:val="yellow"/>
        </w:rPr>
        <w:t xml:space="preserve">more </w:t>
      </w:r>
      <w:proofErr w:type="gramStart"/>
      <w:r w:rsidRPr="00A66949">
        <w:rPr>
          <w:rStyle w:val="Emphasis"/>
          <w:highlight w:val="yellow"/>
        </w:rPr>
        <w:t>interest</w:t>
      </w:r>
      <w:proofErr w:type="gramEnd"/>
      <w:r w:rsidRPr="00A66949">
        <w:rPr>
          <w:rStyle w:val="Emphasis"/>
          <w:highlight w:val="yellow"/>
        </w:rPr>
        <w:t xml:space="preserve"> </w:t>
      </w:r>
      <w:proofErr w:type="gramStart"/>
      <w:r w:rsidRPr="00A66949">
        <w:rPr>
          <w:rStyle w:val="Emphasis"/>
          <w:highlight w:val="yellow"/>
        </w:rPr>
        <w:t>groups</w:t>
      </w:r>
      <w:r w:rsidRPr="00A66949">
        <w:rPr>
          <w:rStyle w:val="StyleUnderline"/>
          <w:highlight w:val="yellow"/>
        </w:rPr>
        <w:t>, and</w:t>
      </w:r>
      <w:proofErr w:type="gramEnd"/>
      <w:r w:rsidRPr="00CF464D">
        <w:rPr>
          <w:rStyle w:val="StyleUnderline"/>
        </w:rPr>
        <w:t xml:space="preserve"> thus may </w:t>
      </w:r>
      <w:r w:rsidRPr="00A66949">
        <w:rPr>
          <w:rStyle w:val="StyleUnderline"/>
          <w:highlight w:val="yellow"/>
        </w:rPr>
        <w:t>draw</w:t>
      </w:r>
      <w:r w:rsidRPr="00CF464D">
        <w:rPr>
          <w:rStyle w:val="StyleUnderline"/>
        </w:rPr>
        <w:t xml:space="preserve"> a</w:t>
      </w:r>
      <w:r w:rsidRPr="00CF464D">
        <w:rPr>
          <w:sz w:val="16"/>
        </w:rPr>
        <w:t xml:space="preserve"> </w:t>
      </w:r>
      <w:r w:rsidRPr="00CF464D">
        <w:rPr>
          <w:rStyle w:val="Emphasis"/>
        </w:rPr>
        <w:t xml:space="preserve">measure of </w:t>
      </w:r>
      <w:r w:rsidRPr="00A66949">
        <w:rPr>
          <w:rStyle w:val="Emphasis"/>
          <w:highlight w:val="yellow"/>
        </w:rPr>
        <w:t>support</w:t>
      </w:r>
      <w:r w:rsidRPr="00A66949">
        <w:rPr>
          <w:sz w:val="16"/>
          <w:highlight w:val="yellow"/>
        </w:rPr>
        <w:t xml:space="preserve"> </w:t>
      </w:r>
      <w:r w:rsidRPr="00A66949">
        <w:rPr>
          <w:rStyle w:val="StyleUnderline"/>
          <w:highlight w:val="yellow"/>
        </w:rPr>
        <w:t>from</w:t>
      </w:r>
      <w:r w:rsidRPr="00CF464D">
        <w:rPr>
          <w:rStyle w:val="StyleUnderline"/>
        </w:rPr>
        <w:t xml:space="preserve"> both</w:t>
      </w:r>
      <w:r w:rsidRPr="00CF464D">
        <w:rPr>
          <w:sz w:val="16"/>
        </w:rPr>
        <w:t xml:space="preserve"> </w:t>
      </w:r>
      <w:r w:rsidRPr="00A66949">
        <w:rPr>
          <w:rStyle w:val="Emphasis"/>
          <w:highlight w:val="yellow"/>
        </w:rPr>
        <w:t>environmental</w:t>
      </w:r>
      <w:r w:rsidRPr="00CF464D">
        <w:rPr>
          <w:sz w:val="16"/>
        </w:rPr>
        <w:t xml:space="preserve"> groups </w:t>
      </w:r>
      <w:r w:rsidRPr="00A66949">
        <w:rPr>
          <w:rStyle w:val="StyleUnderline"/>
          <w:highlight w:val="yellow"/>
        </w:rPr>
        <w:t>and</w:t>
      </w:r>
      <w:r w:rsidRPr="00A66949">
        <w:rPr>
          <w:sz w:val="16"/>
          <w:highlight w:val="yellow"/>
        </w:rPr>
        <w:t xml:space="preserve"> </w:t>
      </w:r>
      <w:r w:rsidRPr="00A66949">
        <w:rPr>
          <w:rStyle w:val="Emphasis"/>
          <w:highlight w:val="yellow"/>
        </w:rPr>
        <w:t>fossil fuel producers</w:t>
      </w:r>
      <w:r w:rsidRPr="00CF464D">
        <w:rPr>
          <w:sz w:val="16"/>
        </w:rPr>
        <w:t>.</w:t>
      </w:r>
    </w:p>
    <w:p w14:paraId="5D1592A0" w14:textId="4FF07D3F" w:rsidR="00B55725" w:rsidRPr="00B55725" w:rsidRDefault="00B55725" w:rsidP="00B55725">
      <w:pPr>
        <w:rPr>
          <w:sz w:val="16"/>
        </w:rPr>
      </w:pPr>
      <w:r w:rsidRPr="00CF464D">
        <w:rPr>
          <w:sz w:val="16"/>
        </w:rPr>
        <w:t xml:space="preserve">But </w:t>
      </w:r>
      <w:r w:rsidRPr="00CF464D">
        <w:rPr>
          <w:rStyle w:val="StyleUnderline"/>
        </w:rPr>
        <w:t>there is</w:t>
      </w:r>
      <w:r w:rsidRPr="00CF464D">
        <w:rPr>
          <w:sz w:val="16"/>
        </w:rPr>
        <w:t xml:space="preserve"> </w:t>
      </w:r>
      <w:r w:rsidRPr="00CF464D">
        <w:rPr>
          <w:rStyle w:val="Emphasis"/>
        </w:rPr>
        <w:t>another</w:t>
      </w:r>
      <w:r w:rsidRPr="00CF464D">
        <w:rPr>
          <w:sz w:val="16"/>
        </w:rPr>
        <w:t xml:space="preserve"> </w:t>
      </w:r>
      <w:r w:rsidRPr="00CF464D">
        <w:rPr>
          <w:rStyle w:val="StyleUnderline"/>
        </w:rPr>
        <w:t>political advantage</w:t>
      </w:r>
      <w:r w:rsidRPr="00CF464D">
        <w:rPr>
          <w:sz w:val="16"/>
        </w:rPr>
        <w:t xml:space="preserve"> as well: </w:t>
      </w:r>
      <w:r w:rsidRPr="00A66949">
        <w:rPr>
          <w:rStyle w:val="Emphasis"/>
          <w:highlight w:val="yellow"/>
        </w:rPr>
        <w:t>national security</w:t>
      </w:r>
      <w:r w:rsidRPr="00A66949">
        <w:rPr>
          <w:sz w:val="16"/>
          <w:highlight w:val="yellow"/>
        </w:rPr>
        <w:t xml:space="preserve"> </w:t>
      </w:r>
      <w:r w:rsidRPr="00A66949">
        <w:rPr>
          <w:rStyle w:val="StyleUnderline"/>
          <w:highlight w:val="yellow"/>
        </w:rPr>
        <w:t>has</w:t>
      </w:r>
      <w:r w:rsidRPr="00A66949">
        <w:rPr>
          <w:sz w:val="16"/>
          <w:highlight w:val="yellow"/>
        </w:rPr>
        <w:t xml:space="preserve"> </w:t>
      </w:r>
      <w:r w:rsidRPr="00A66949">
        <w:rPr>
          <w:rStyle w:val="Emphasis"/>
          <w:highlight w:val="yellow"/>
        </w:rPr>
        <w:t>broad</w:t>
      </w:r>
      <w:r w:rsidRPr="00A66949">
        <w:rPr>
          <w:rStyle w:val="Emphasis"/>
        </w:rPr>
        <w:t xml:space="preserve"> political</w:t>
      </w:r>
      <w:r w:rsidRPr="00CF464D">
        <w:rPr>
          <w:rStyle w:val="Emphasis"/>
        </w:rPr>
        <w:t xml:space="preserve"> </w:t>
      </w:r>
      <w:r w:rsidRPr="00A66949">
        <w:rPr>
          <w:rStyle w:val="Emphasis"/>
          <w:highlight w:val="yellow"/>
        </w:rPr>
        <w:t>appeal</w:t>
      </w:r>
      <w:r w:rsidRPr="00CF464D">
        <w:rPr>
          <w:rStyle w:val="StyleUnderline"/>
        </w:rPr>
        <w:t xml:space="preserve">, especially </w:t>
      </w:r>
      <w:r w:rsidRPr="00A66949">
        <w:rPr>
          <w:rStyle w:val="StyleUnderline"/>
          <w:highlight w:val="yellow"/>
        </w:rPr>
        <w:t>in</w:t>
      </w:r>
      <w:r w:rsidRPr="00CF464D">
        <w:rPr>
          <w:sz w:val="16"/>
        </w:rPr>
        <w:t xml:space="preserve"> times </w:t>
      </w:r>
      <w:r w:rsidRPr="00A66949">
        <w:rPr>
          <w:sz w:val="16"/>
        </w:rPr>
        <w:t>of</w:t>
      </w:r>
      <w:r w:rsidRPr="00CF464D">
        <w:rPr>
          <w:sz w:val="16"/>
        </w:rPr>
        <w:t xml:space="preserve"> </w:t>
      </w:r>
      <w:r w:rsidRPr="00A66949">
        <w:rPr>
          <w:rStyle w:val="Emphasis"/>
          <w:highlight w:val="yellow"/>
        </w:rPr>
        <w:t>crisis</w:t>
      </w:r>
      <w:r w:rsidRPr="00CF464D">
        <w:rPr>
          <w:rStyle w:val="StyleUnderline"/>
        </w:rPr>
        <w:t>. Invoking this goal allows legislation to</w:t>
      </w:r>
      <w:r w:rsidRPr="00CF464D">
        <w:rPr>
          <w:sz w:val="16"/>
        </w:rPr>
        <w:t xml:space="preserve"> </w:t>
      </w:r>
      <w:r w:rsidRPr="00CF464D">
        <w:rPr>
          <w:rStyle w:val="Emphasis"/>
        </w:rPr>
        <w:t>resonate</w:t>
      </w:r>
      <w:r w:rsidRPr="00CF464D">
        <w:rPr>
          <w:sz w:val="16"/>
        </w:rPr>
        <w:t xml:space="preserve"> </w:t>
      </w:r>
      <w:r w:rsidRPr="00CF464D">
        <w:rPr>
          <w:rStyle w:val="StyleUnderline"/>
        </w:rPr>
        <w:t>not</w:t>
      </w:r>
      <w:r w:rsidRPr="00CF464D">
        <w:rPr>
          <w:sz w:val="16"/>
        </w:rPr>
        <w:t xml:space="preserve"> </w:t>
      </w:r>
      <w:r w:rsidRPr="00CF464D">
        <w:rPr>
          <w:rStyle w:val="Emphasis"/>
        </w:rPr>
        <w:t>only</w:t>
      </w:r>
      <w:r w:rsidRPr="00CF464D">
        <w:rPr>
          <w:sz w:val="16"/>
        </w:rPr>
        <w:t xml:space="preserve"> </w:t>
      </w:r>
      <w:r w:rsidRPr="00CF464D">
        <w:rPr>
          <w:rStyle w:val="StyleUnderline"/>
        </w:rPr>
        <w:t>with voters who are passionate about the</w:t>
      </w:r>
      <w:r w:rsidRPr="00CF464D">
        <w:rPr>
          <w:sz w:val="16"/>
        </w:rPr>
        <w:t xml:space="preserve"> </w:t>
      </w:r>
      <w:r w:rsidRPr="00CF464D">
        <w:rPr>
          <w:rStyle w:val="Emphasis"/>
        </w:rPr>
        <w:t>environment</w:t>
      </w:r>
      <w:r w:rsidRPr="00CF464D">
        <w:rPr>
          <w:rStyle w:val="StyleUnderline"/>
        </w:rPr>
        <w:t>, but</w:t>
      </w:r>
      <w:r w:rsidRPr="00CF464D">
        <w:rPr>
          <w:sz w:val="16"/>
        </w:rPr>
        <w:t xml:space="preserve"> </w:t>
      </w:r>
      <w:r w:rsidRPr="00CF464D">
        <w:rPr>
          <w:rStyle w:val="Emphasis"/>
        </w:rPr>
        <w:t>also</w:t>
      </w:r>
      <w:r w:rsidRPr="00CF464D">
        <w:rPr>
          <w:sz w:val="16"/>
        </w:rPr>
        <w:t xml:space="preserve"> </w:t>
      </w:r>
      <w:r w:rsidRPr="00CF464D">
        <w:rPr>
          <w:rStyle w:val="StyleUnderline"/>
        </w:rPr>
        <w:t>with voters who want to thwart</w:t>
      </w:r>
      <w:r w:rsidRPr="00CF464D">
        <w:rPr>
          <w:sz w:val="16"/>
        </w:rPr>
        <w:t xml:space="preserve"> </w:t>
      </w:r>
      <w:r w:rsidRPr="00CF464D">
        <w:rPr>
          <w:rStyle w:val="Emphasis"/>
        </w:rPr>
        <w:t>terrorism</w:t>
      </w:r>
      <w:r w:rsidRPr="00CF464D">
        <w:rPr>
          <w:rStyle w:val="StyleUnderline"/>
        </w:rPr>
        <w:t>, block</w:t>
      </w:r>
      <w:r w:rsidRPr="00CF464D">
        <w:rPr>
          <w:sz w:val="16"/>
        </w:rPr>
        <w:t xml:space="preserve"> the global ambitions of </w:t>
      </w:r>
      <w:r w:rsidRPr="00CF464D">
        <w:rPr>
          <w:rStyle w:val="StyleUnderline"/>
        </w:rPr>
        <w:t>America's</w:t>
      </w:r>
      <w:r w:rsidRPr="00CF464D">
        <w:rPr>
          <w:sz w:val="16"/>
        </w:rPr>
        <w:t xml:space="preserve"> </w:t>
      </w:r>
      <w:r w:rsidRPr="00CF464D">
        <w:rPr>
          <w:rStyle w:val="Emphasis"/>
        </w:rPr>
        <w:t>adversaries</w:t>
      </w:r>
      <w:r w:rsidRPr="00CF464D">
        <w:rPr>
          <w:rStyle w:val="StyleUnderline"/>
        </w:rPr>
        <w:t>, and</w:t>
      </w:r>
      <w:r w:rsidRPr="00CF464D">
        <w:rPr>
          <w:sz w:val="16"/>
        </w:rPr>
        <w:t xml:space="preserve"> </w:t>
      </w:r>
      <w:r w:rsidRPr="00CF464D">
        <w:rPr>
          <w:rStyle w:val="Emphasis"/>
        </w:rPr>
        <w:t>support</w:t>
      </w:r>
      <w:r w:rsidRPr="00CF464D">
        <w:rPr>
          <w:sz w:val="16"/>
        </w:rPr>
        <w:t xml:space="preserve"> our </w:t>
      </w:r>
      <w:r w:rsidRPr="00CF464D">
        <w:rPr>
          <w:rStyle w:val="Emphasis"/>
        </w:rPr>
        <w:t>troops</w:t>
      </w:r>
      <w:r w:rsidRPr="00CF464D">
        <w:rPr>
          <w:sz w:val="16"/>
        </w:rPr>
        <w:t xml:space="preserve">. As emphasized above, </w:t>
      </w:r>
      <w:r w:rsidRPr="00CF464D">
        <w:rPr>
          <w:rStyle w:val="StyleUnderline"/>
        </w:rPr>
        <w:t>these are</w:t>
      </w:r>
      <w:r w:rsidRPr="00CF464D">
        <w:rPr>
          <w:sz w:val="16"/>
        </w:rPr>
        <w:t xml:space="preserve"> </w:t>
      </w:r>
      <w:r w:rsidRPr="00CF464D">
        <w:rPr>
          <w:rStyle w:val="Emphasis"/>
        </w:rPr>
        <w:t>not</w:t>
      </w:r>
      <w:r w:rsidRPr="00CF464D">
        <w:rPr>
          <w:sz w:val="16"/>
        </w:rPr>
        <w:t xml:space="preserve"> necessarily </w:t>
      </w:r>
      <w:r w:rsidRPr="00CF464D">
        <w:rPr>
          <w:rStyle w:val="StyleUnderline"/>
        </w:rPr>
        <w:t>the</w:t>
      </w:r>
      <w:r w:rsidRPr="00CF464D">
        <w:rPr>
          <w:sz w:val="16"/>
        </w:rPr>
        <w:t xml:space="preserve"> </w:t>
      </w:r>
      <w:r w:rsidRPr="00CF464D">
        <w:rPr>
          <w:rStyle w:val="Emphasis"/>
        </w:rPr>
        <w:t>same voters</w:t>
      </w:r>
      <w:r w:rsidRPr="00CF464D">
        <w:rPr>
          <w:rStyle w:val="StyleUnderline"/>
        </w:rPr>
        <w:t>. As a result, energy policy that is grounded in both the</w:t>
      </w:r>
      <w:r w:rsidRPr="00CF464D">
        <w:rPr>
          <w:sz w:val="16"/>
        </w:rPr>
        <w:t xml:space="preserve"> </w:t>
      </w:r>
      <w:r w:rsidRPr="00CF464D">
        <w:rPr>
          <w:rStyle w:val="Emphasis"/>
        </w:rPr>
        <w:t>environment</w:t>
      </w:r>
      <w:r w:rsidRPr="00CF464D">
        <w:rPr>
          <w:sz w:val="16"/>
        </w:rPr>
        <w:t xml:space="preserve"> </w:t>
      </w:r>
      <w:r w:rsidRPr="00CF464D">
        <w:rPr>
          <w:rStyle w:val="StyleUnderline"/>
        </w:rPr>
        <w:t>and</w:t>
      </w:r>
      <w:r w:rsidRPr="00CF464D">
        <w:rPr>
          <w:sz w:val="16"/>
        </w:rPr>
        <w:t xml:space="preserve"> </w:t>
      </w:r>
      <w:r w:rsidRPr="00CF464D">
        <w:rPr>
          <w:rStyle w:val="Emphasis"/>
        </w:rPr>
        <w:t>national security</w:t>
      </w:r>
      <w:r w:rsidRPr="00CF464D">
        <w:rPr>
          <w:sz w:val="16"/>
        </w:rPr>
        <w:t xml:space="preserve"> </w:t>
      </w:r>
      <w:r w:rsidRPr="00CF464D">
        <w:rPr>
          <w:rStyle w:val="StyleUnderline"/>
        </w:rPr>
        <w:t>is likely to attract a</w:t>
      </w:r>
      <w:r w:rsidRPr="00CF464D">
        <w:rPr>
          <w:sz w:val="16"/>
        </w:rPr>
        <w:t xml:space="preserve"> </w:t>
      </w:r>
      <w:r w:rsidRPr="00CF464D">
        <w:rPr>
          <w:rStyle w:val="Emphasis"/>
        </w:rPr>
        <w:t>broader coalition</w:t>
      </w:r>
      <w:r w:rsidRPr="00CF464D">
        <w:rPr>
          <w:sz w:val="16"/>
        </w:rPr>
        <w:t>.</w:t>
      </w:r>
    </w:p>
    <w:p w14:paraId="4E824E66" w14:textId="46AEF163" w:rsidR="00924870" w:rsidRDefault="00924870" w:rsidP="00924870">
      <w:pPr>
        <w:pStyle w:val="Heading3"/>
      </w:pPr>
      <w:r>
        <w:t>Agenda Good DA---No Link---AT: Climate</w:t>
      </w:r>
    </w:p>
    <w:p w14:paraId="0ABC279F" w14:textId="77777777" w:rsidR="00924870" w:rsidRPr="009F12A2" w:rsidRDefault="00924870" w:rsidP="00924870">
      <w:pPr>
        <w:pStyle w:val="Heading4"/>
      </w:pPr>
      <w:r>
        <w:t xml:space="preserve">Ignore generic ‘climate links’ – methane’s easy political pickings. </w:t>
      </w:r>
    </w:p>
    <w:p w14:paraId="6F48BFF2" w14:textId="77777777" w:rsidR="00924870" w:rsidRDefault="00924870" w:rsidP="00924870">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54F8A82A" w14:textId="77777777" w:rsidR="00924870" w:rsidRPr="009F12A2" w:rsidRDefault="00924870" w:rsidP="00924870">
      <w:pPr>
        <w:rPr>
          <w:sz w:val="16"/>
        </w:rPr>
      </w:pPr>
      <w:r w:rsidRPr="009F12A2">
        <w:rPr>
          <w:sz w:val="16"/>
        </w:rPr>
        <w:t xml:space="preserve">WHY </w:t>
      </w:r>
      <w:r w:rsidRPr="006D22D7">
        <w:rPr>
          <w:rStyle w:val="Emphasis"/>
          <w:highlight w:val="yellow"/>
        </w:rPr>
        <w:t>METHANE</w:t>
      </w:r>
      <w:r w:rsidRPr="006D22D7">
        <w:rPr>
          <w:sz w:val="16"/>
          <w:highlight w:val="yellow"/>
        </w:rPr>
        <w:t xml:space="preserve"> </w:t>
      </w:r>
      <w:r w:rsidRPr="006D22D7">
        <w:rPr>
          <w:rStyle w:val="StyleUnderline"/>
          <w:highlight w:val="yellow"/>
        </w:rPr>
        <w:t>SHOULD BE</w:t>
      </w:r>
      <w:r w:rsidRPr="006D22D7">
        <w:rPr>
          <w:sz w:val="16"/>
          <w:highlight w:val="yellow"/>
        </w:rPr>
        <w:t xml:space="preserve"> </w:t>
      </w:r>
      <w:r w:rsidRPr="006D22D7">
        <w:rPr>
          <w:rStyle w:val="Emphasis"/>
          <w:highlight w:val="yellow"/>
        </w:rPr>
        <w:t>EASY POLITICAL PICKINGS</w:t>
      </w:r>
    </w:p>
    <w:p w14:paraId="1E9CC850" w14:textId="68596B81" w:rsidR="00924870" w:rsidRPr="00924870" w:rsidRDefault="00924870" w:rsidP="00924870">
      <w:pPr>
        <w:rPr>
          <w:sz w:val="16"/>
        </w:rPr>
      </w:pPr>
      <w:r w:rsidRPr="00A41375">
        <w:rPr>
          <w:rStyle w:val="StyleUnderline"/>
        </w:rPr>
        <w:t>The</w:t>
      </w:r>
      <w:r w:rsidRPr="009F12A2">
        <w:rPr>
          <w:sz w:val="16"/>
        </w:rPr>
        <w:t xml:space="preserve"> common social science </w:t>
      </w:r>
      <w:r w:rsidRPr="006D22D7">
        <w:rPr>
          <w:rStyle w:val="StyleUnderline"/>
          <w:highlight w:val="yellow"/>
        </w:rPr>
        <w:t>tendency to</w:t>
      </w:r>
      <w:r w:rsidRPr="006D22D7">
        <w:rPr>
          <w:sz w:val="16"/>
          <w:highlight w:val="yellow"/>
        </w:rPr>
        <w:t xml:space="preserve"> </w:t>
      </w:r>
      <w:r w:rsidRPr="00843420">
        <w:rPr>
          <w:rStyle w:val="Emphasis"/>
        </w:rPr>
        <w:t>implicitly</w:t>
      </w:r>
      <w:r w:rsidRPr="00843420">
        <w:rPr>
          <w:sz w:val="16"/>
        </w:rPr>
        <w:t xml:space="preserve"> </w:t>
      </w:r>
      <w:r w:rsidRPr="006D22D7">
        <w:rPr>
          <w:rStyle w:val="StyleUnderline"/>
          <w:highlight w:val="yellow"/>
        </w:rPr>
        <w:t>lump</w:t>
      </w:r>
      <w:r w:rsidRPr="006D22D7">
        <w:rPr>
          <w:sz w:val="16"/>
          <w:highlight w:val="yellow"/>
        </w:rPr>
        <w:t xml:space="preserve"> </w:t>
      </w:r>
      <w:r w:rsidRPr="006D22D7">
        <w:rPr>
          <w:rStyle w:val="Emphasis"/>
          <w:highlight w:val="yellow"/>
        </w:rPr>
        <w:t>all</w:t>
      </w:r>
      <w:r w:rsidRPr="009F12A2">
        <w:rPr>
          <w:sz w:val="16"/>
        </w:rPr>
        <w:t xml:space="preserve"> </w:t>
      </w:r>
      <w:r w:rsidRPr="006D22D7">
        <w:rPr>
          <w:rStyle w:val="Emphasis"/>
          <w:highlight w:val="yellow"/>
        </w:rPr>
        <w:t>g</w:t>
      </w:r>
      <w:r w:rsidRPr="00843420">
        <w:rPr>
          <w:sz w:val="16"/>
        </w:rPr>
        <w:t>reen</w:t>
      </w:r>
      <w:r w:rsidRPr="006D22D7">
        <w:rPr>
          <w:rStyle w:val="Emphasis"/>
          <w:highlight w:val="yellow"/>
        </w:rPr>
        <w:t>h</w:t>
      </w:r>
      <w:r w:rsidRPr="00843420">
        <w:rPr>
          <w:sz w:val="16"/>
        </w:rPr>
        <w:t>ouse</w:t>
      </w:r>
      <w:r w:rsidRPr="009F12A2">
        <w:rPr>
          <w:sz w:val="16"/>
        </w:rPr>
        <w:t xml:space="preserve"> </w:t>
      </w:r>
      <w:r w:rsidRPr="006D22D7">
        <w:rPr>
          <w:rStyle w:val="Emphasis"/>
          <w:highlight w:val="yellow"/>
        </w:rPr>
        <w:t>g</w:t>
      </w:r>
      <w:r w:rsidRPr="009F12A2">
        <w:rPr>
          <w:sz w:val="16"/>
        </w:rPr>
        <w:t>ase</w:t>
      </w:r>
      <w:r w:rsidRPr="006D22D7">
        <w:rPr>
          <w:rStyle w:val="Emphasis"/>
          <w:highlight w:val="yellow"/>
        </w:rPr>
        <w:t>s</w:t>
      </w:r>
      <w:r w:rsidRPr="00843420">
        <w:rPr>
          <w:rStyle w:val="StyleUnderline"/>
        </w:rPr>
        <w:t xml:space="preserve"> </w:t>
      </w:r>
      <w:r w:rsidRPr="00A41375">
        <w:rPr>
          <w:rStyle w:val="Emphasis"/>
        </w:rPr>
        <w:t>together</w:t>
      </w:r>
      <w:r w:rsidRPr="00843420">
        <w:rPr>
          <w:rStyle w:val="StyleUnderline"/>
        </w:rPr>
        <w:t xml:space="preserve"> </w:t>
      </w:r>
      <w:r w:rsidRPr="006D22D7">
        <w:rPr>
          <w:rStyle w:val="StyleUnderline"/>
          <w:highlight w:val="yellow"/>
        </w:rPr>
        <w:t xml:space="preserve">into </w:t>
      </w:r>
      <w:r w:rsidRPr="006D22D7">
        <w:rPr>
          <w:rStyle w:val="Emphasis"/>
          <w:highlight w:val="yellow"/>
        </w:rPr>
        <w:t>“climate policy”</w:t>
      </w:r>
      <w:r w:rsidRPr="006D22D7">
        <w:rPr>
          <w:rStyle w:val="StyleUnderline"/>
          <w:highlight w:val="yellow"/>
        </w:rPr>
        <w:t xml:space="preserve"> </w:t>
      </w:r>
      <w:r w:rsidRPr="006D22D7">
        <w:rPr>
          <w:rStyle w:val="Emphasis"/>
          <w:highlight w:val="yellow"/>
        </w:rPr>
        <w:t>breaks down</w:t>
      </w:r>
      <w:r w:rsidRPr="006D22D7">
        <w:rPr>
          <w:rStyle w:val="StyleUnderline"/>
          <w:highlight w:val="yellow"/>
        </w:rPr>
        <w:t xml:space="preserve"> when comparing</w:t>
      </w:r>
      <w:r w:rsidRPr="006D22D7">
        <w:rPr>
          <w:sz w:val="16"/>
          <w:highlight w:val="yellow"/>
        </w:rPr>
        <w:t xml:space="preserve"> </w:t>
      </w:r>
      <w:r w:rsidRPr="006D22D7">
        <w:rPr>
          <w:rStyle w:val="Emphasis"/>
          <w:highlight w:val="yellow"/>
        </w:rPr>
        <w:t>methane</w:t>
      </w:r>
      <w:r w:rsidRPr="009F12A2">
        <w:rPr>
          <w:sz w:val="16"/>
        </w:rPr>
        <w:t xml:space="preserve"> to carbon dioxide. </w:t>
      </w:r>
      <w:r w:rsidRPr="006D22D7">
        <w:rPr>
          <w:rStyle w:val="StyleUnderline"/>
          <w:highlight w:val="yellow"/>
        </w:rPr>
        <w:t>This</w:t>
      </w:r>
      <w:r w:rsidRPr="00A41375">
        <w:rPr>
          <w:rStyle w:val="StyleUnderline"/>
        </w:rPr>
        <w:t xml:space="preserve"> practice </w:t>
      </w:r>
      <w:r w:rsidRPr="006D22D7">
        <w:rPr>
          <w:rStyle w:val="StyleUnderline"/>
          <w:highlight w:val="yellow"/>
        </w:rPr>
        <w:t>overlooks</w:t>
      </w:r>
      <w:r w:rsidRPr="006D22D7">
        <w:rPr>
          <w:sz w:val="16"/>
          <w:highlight w:val="yellow"/>
        </w:rPr>
        <w:t xml:space="preserve"> </w:t>
      </w:r>
      <w:r w:rsidRPr="006D22D7">
        <w:rPr>
          <w:rStyle w:val="Emphasis"/>
          <w:highlight w:val="yellow"/>
        </w:rPr>
        <w:t>significant</w:t>
      </w:r>
      <w:r w:rsidRPr="009F12A2">
        <w:rPr>
          <w:sz w:val="16"/>
        </w:rPr>
        <w:t xml:space="preserve"> points of </w:t>
      </w:r>
      <w:r w:rsidRPr="006D22D7">
        <w:rPr>
          <w:rStyle w:val="Emphasis"/>
          <w:highlight w:val="yellow"/>
        </w:rPr>
        <w:t>differentiation</w:t>
      </w:r>
      <w:r w:rsidRPr="006D22D7">
        <w:rPr>
          <w:sz w:val="16"/>
          <w:highlight w:val="yellow"/>
        </w:rPr>
        <w:t xml:space="preserve"> </w:t>
      </w:r>
      <w:r w:rsidRPr="006D22D7">
        <w:rPr>
          <w:rStyle w:val="StyleUnderline"/>
          <w:highlight w:val="yellow"/>
        </w:rPr>
        <w:t>between</w:t>
      </w:r>
      <w:r w:rsidRPr="009F12A2">
        <w:rPr>
          <w:sz w:val="16"/>
        </w:rPr>
        <w:t xml:space="preserve"> respective </w:t>
      </w:r>
      <w:r w:rsidRPr="006D22D7">
        <w:rPr>
          <w:rStyle w:val="Emphasis"/>
          <w:highlight w:val="yellow"/>
        </w:rPr>
        <w:t>gases</w:t>
      </w:r>
      <w:r w:rsidRPr="009F12A2">
        <w:rPr>
          <w:sz w:val="16"/>
        </w:rPr>
        <w:t xml:space="preserve">, some of </w:t>
      </w:r>
      <w:r w:rsidRPr="006D22D7">
        <w:rPr>
          <w:rStyle w:val="StyleUnderline"/>
          <w:highlight w:val="yellow"/>
        </w:rPr>
        <w:t>which</w:t>
      </w:r>
      <w:r w:rsidRPr="009F12A2">
        <w:rPr>
          <w:sz w:val="16"/>
        </w:rPr>
        <w:t xml:space="preserve"> could potentially </w:t>
      </w:r>
      <w:r w:rsidRPr="006D22D7">
        <w:rPr>
          <w:rStyle w:val="StyleUnderline"/>
          <w:highlight w:val="yellow"/>
        </w:rPr>
        <w:t>make</w:t>
      </w:r>
      <w:r w:rsidRPr="006D22D7">
        <w:rPr>
          <w:sz w:val="16"/>
          <w:highlight w:val="yellow"/>
        </w:rPr>
        <w:t xml:space="preserve"> </w:t>
      </w:r>
      <w:r w:rsidRPr="006D22D7">
        <w:rPr>
          <w:rStyle w:val="Emphasis"/>
          <w:highlight w:val="yellow"/>
        </w:rPr>
        <w:t>methane</w:t>
      </w:r>
      <w:r w:rsidRPr="009F12A2">
        <w:rPr>
          <w:sz w:val="16"/>
        </w:rPr>
        <w:t xml:space="preserve"> mitigation and subsequent </w:t>
      </w:r>
      <w:r w:rsidRPr="00A41375">
        <w:rPr>
          <w:rStyle w:val="StyleUnderline"/>
        </w:rPr>
        <w:t>policy</w:t>
      </w:r>
      <w:r w:rsidRPr="009F12A2">
        <w:rPr>
          <w:sz w:val="16"/>
        </w:rPr>
        <w:t xml:space="preserve"> adoption </w:t>
      </w:r>
      <w:r w:rsidRPr="006D22D7">
        <w:rPr>
          <w:rStyle w:val="Emphasis"/>
          <w:highlight w:val="yellow"/>
        </w:rPr>
        <w:t>particularly promising</w:t>
      </w:r>
      <w:r w:rsidRPr="00A41375">
        <w:rPr>
          <w:rStyle w:val="Emphasis"/>
        </w:rPr>
        <w:t xml:space="preserve"> politically</w:t>
      </w:r>
      <w:r w:rsidRPr="009F12A2">
        <w:rPr>
          <w:sz w:val="16"/>
        </w:rPr>
        <w:t>. These features do not offer any easy path for methane policy in the United States or elsewhere. However, they suggest, at least in theory, that methane could prove more politically amenable to serious mitigation policy than carbon.</w:t>
      </w:r>
    </w:p>
    <w:p w14:paraId="6906254E" w14:textId="2501A4C5" w:rsidR="00CB30D3" w:rsidRDefault="00CB30D3" w:rsidP="00924870">
      <w:pPr>
        <w:pStyle w:val="Heading3"/>
      </w:pPr>
      <w:r>
        <w:t>Agenda Good DA---No Link---Public</w:t>
      </w:r>
    </w:p>
    <w:p w14:paraId="72210D7E" w14:textId="77777777" w:rsidR="00CB30D3" w:rsidRDefault="00CB30D3" w:rsidP="00CB30D3">
      <w:pPr>
        <w:pStyle w:val="Heading4"/>
      </w:pPr>
      <w:r>
        <w:t xml:space="preserve">Polling proves it’s </w:t>
      </w:r>
      <w:r>
        <w:rPr>
          <w:u w:val="single"/>
        </w:rPr>
        <w:t>overwhelmingly popular</w:t>
      </w:r>
      <w:r>
        <w:t xml:space="preserve"> with the public. </w:t>
      </w:r>
    </w:p>
    <w:p w14:paraId="790F7F06" w14:textId="77777777" w:rsidR="00CB30D3" w:rsidRPr="00CB30D3" w:rsidRDefault="00CB30D3" w:rsidP="00CB30D3">
      <w:r w:rsidRPr="00DC7B8C">
        <w:rPr>
          <w:rStyle w:val="Style13ptBold"/>
        </w:rPr>
        <w:t>Waterkeeper Alliance 2/4</w:t>
      </w:r>
      <w:r>
        <w:t xml:space="preserve">, "Waterkeeper Alliance Opposes Resolutions to Eliminate Methane Fee </w:t>
      </w:r>
      <w:proofErr w:type="gramStart"/>
      <w:r>
        <w:t>For</w:t>
      </w:r>
      <w:proofErr w:type="gramEnd"/>
      <w:r>
        <w:t xml:space="preserve"> Largest Polluters," Waterkeeper Alliance, 02/04/2025, https://waterkeeper.org/news/waterkeeper-alliance-opposes-resolutions-to-eliminate-methane-fee-for-largest-polluters/</w:t>
      </w:r>
    </w:p>
    <w:p w14:paraId="62550155" w14:textId="41ED581E" w:rsidR="00CB30D3" w:rsidRDefault="00CB30D3" w:rsidP="00CB30D3">
      <w:pPr>
        <w:rPr>
          <w:sz w:val="16"/>
        </w:rPr>
      </w:pPr>
      <w:r w:rsidRPr="00CB30D3">
        <w:rPr>
          <w:sz w:val="16"/>
        </w:rPr>
        <w:t xml:space="preserve">Recent </w:t>
      </w:r>
      <w:r w:rsidRPr="00E73D2F">
        <w:rPr>
          <w:rStyle w:val="Emphasis"/>
          <w:highlight w:val="yellow"/>
        </w:rPr>
        <w:t>polling</w:t>
      </w:r>
      <w:r w:rsidRPr="00E73D2F">
        <w:rPr>
          <w:sz w:val="16"/>
          <w:highlight w:val="yellow"/>
        </w:rPr>
        <w:t xml:space="preserve"> </w:t>
      </w:r>
      <w:r w:rsidRPr="00E73D2F">
        <w:rPr>
          <w:rStyle w:val="StyleUnderline"/>
          <w:highlight w:val="yellow"/>
        </w:rPr>
        <w:t>shows</w:t>
      </w:r>
      <w:r w:rsidRPr="00CB30D3">
        <w:rPr>
          <w:rStyle w:val="StyleUnderline"/>
        </w:rPr>
        <w:t xml:space="preserve"> that </w:t>
      </w:r>
      <w:r w:rsidRPr="00E73D2F">
        <w:rPr>
          <w:rStyle w:val="StyleUnderline"/>
          <w:highlight w:val="yellow"/>
        </w:rPr>
        <w:t>a</w:t>
      </w:r>
      <w:r w:rsidRPr="00CB30D3">
        <w:rPr>
          <w:sz w:val="16"/>
        </w:rPr>
        <w:t xml:space="preserve"> substantial </w:t>
      </w:r>
      <w:r w:rsidRPr="00E73D2F">
        <w:rPr>
          <w:rStyle w:val="Emphasis"/>
          <w:highlight w:val="yellow"/>
        </w:rPr>
        <w:t>majority of residents</w:t>
      </w:r>
      <w:r w:rsidRPr="00E73D2F">
        <w:rPr>
          <w:sz w:val="16"/>
          <w:highlight w:val="yellow"/>
        </w:rPr>
        <w:t xml:space="preserve"> </w:t>
      </w:r>
      <w:r w:rsidRPr="00E73D2F">
        <w:rPr>
          <w:rStyle w:val="StyleUnderline"/>
          <w:highlight w:val="yellow"/>
        </w:rPr>
        <w:t>in</w:t>
      </w:r>
      <w:r w:rsidRPr="00E73D2F">
        <w:rPr>
          <w:sz w:val="16"/>
          <w:highlight w:val="yellow"/>
        </w:rPr>
        <w:t xml:space="preserve"> </w:t>
      </w:r>
      <w:r w:rsidRPr="00E73D2F">
        <w:rPr>
          <w:rStyle w:val="Emphasis"/>
          <w:highlight w:val="yellow"/>
        </w:rPr>
        <w:t>key</w:t>
      </w:r>
      <w:r w:rsidRPr="00CB30D3">
        <w:rPr>
          <w:sz w:val="16"/>
        </w:rPr>
        <w:t xml:space="preserve"> oil and gas producing </w:t>
      </w:r>
      <w:r w:rsidRPr="00E73D2F">
        <w:rPr>
          <w:rStyle w:val="Emphasis"/>
          <w:highlight w:val="yellow"/>
        </w:rPr>
        <w:t>states</w:t>
      </w:r>
      <w:r w:rsidRPr="00E73D2F">
        <w:rPr>
          <w:sz w:val="16"/>
          <w:highlight w:val="yellow"/>
        </w:rPr>
        <w:t xml:space="preserve"> </w:t>
      </w:r>
      <w:r w:rsidRPr="00E73D2F">
        <w:rPr>
          <w:rStyle w:val="Emphasis"/>
          <w:highlight w:val="yellow"/>
        </w:rPr>
        <w:t>support</w:t>
      </w:r>
      <w:r w:rsidRPr="00CB30D3">
        <w:rPr>
          <w:sz w:val="16"/>
        </w:rPr>
        <w:t xml:space="preserve"> stronger </w:t>
      </w:r>
      <w:r w:rsidRPr="00E73D2F">
        <w:rPr>
          <w:rStyle w:val="Emphasis"/>
          <w:highlight w:val="yellow"/>
        </w:rPr>
        <w:t>methane</w:t>
      </w:r>
      <w:r w:rsidRPr="00CB30D3">
        <w:rPr>
          <w:rStyle w:val="Emphasis"/>
        </w:rPr>
        <w:t xml:space="preserve"> pollution </w:t>
      </w:r>
      <w:r w:rsidRPr="00E73D2F">
        <w:rPr>
          <w:rStyle w:val="Emphasis"/>
          <w:highlight w:val="yellow"/>
        </w:rPr>
        <w:t>standards</w:t>
      </w:r>
      <w:r w:rsidRPr="00E73D2F">
        <w:rPr>
          <w:sz w:val="16"/>
          <w:highlight w:val="yellow"/>
        </w:rPr>
        <w:t xml:space="preserve"> </w:t>
      </w:r>
      <w:r w:rsidRPr="00E73D2F">
        <w:rPr>
          <w:rStyle w:val="StyleUnderline"/>
          <w:highlight w:val="yellow"/>
        </w:rPr>
        <w:t>to protect</w:t>
      </w:r>
      <w:r w:rsidRPr="00CB30D3">
        <w:rPr>
          <w:sz w:val="16"/>
        </w:rPr>
        <w:t xml:space="preserve"> </w:t>
      </w:r>
      <w:r w:rsidRPr="00CB30D3">
        <w:rPr>
          <w:rStyle w:val="Emphasis"/>
        </w:rPr>
        <w:t>air quality</w:t>
      </w:r>
      <w:r w:rsidRPr="00CB30D3">
        <w:rPr>
          <w:rStyle w:val="StyleUnderline"/>
        </w:rPr>
        <w:t>, safeguard</w:t>
      </w:r>
      <w:r w:rsidRPr="00CB30D3">
        <w:rPr>
          <w:sz w:val="16"/>
        </w:rPr>
        <w:t xml:space="preserve"> </w:t>
      </w:r>
      <w:r w:rsidRPr="00E73D2F">
        <w:rPr>
          <w:rStyle w:val="Emphasis"/>
          <w:highlight w:val="yellow"/>
        </w:rPr>
        <w:t>public health</w:t>
      </w:r>
      <w:r w:rsidRPr="00CB30D3">
        <w:rPr>
          <w:rStyle w:val="StyleUnderline"/>
        </w:rPr>
        <w:t>, address</w:t>
      </w:r>
      <w:r w:rsidRPr="00CB30D3">
        <w:rPr>
          <w:sz w:val="16"/>
        </w:rPr>
        <w:t xml:space="preserve"> </w:t>
      </w:r>
      <w:r w:rsidRPr="00CB30D3">
        <w:rPr>
          <w:rStyle w:val="Emphasis"/>
        </w:rPr>
        <w:t>climate change</w:t>
      </w:r>
      <w:r w:rsidRPr="00CB30D3">
        <w:rPr>
          <w:rStyle w:val="StyleUnderline"/>
        </w:rPr>
        <w:t>,</w:t>
      </w:r>
      <w:r w:rsidRPr="00CB30D3">
        <w:rPr>
          <w:sz w:val="16"/>
        </w:rPr>
        <w:t xml:space="preserve"> </w:t>
      </w:r>
      <w:r w:rsidRPr="00CB30D3">
        <w:rPr>
          <w:rStyle w:val="StyleUnderline"/>
        </w:rPr>
        <w:t>and</w:t>
      </w:r>
      <w:r w:rsidRPr="00CB30D3">
        <w:rPr>
          <w:sz w:val="16"/>
        </w:rPr>
        <w:t xml:space="preserve"> </w:t>
      </w:r>
      <w:r w:rsidRPr="00CB30D3">
        <w:rPr>
          <w:rStyle w:val="Emphasis"/>
        </w:rPr>
        <w:t>create jobs</w:t>
      </w:r>
      <w:r w:rsidRPr="00CB30D3">
        <w:rPr>
          <w:sz w:val="16"/>
        </w:rPr>
        <w:t>. We urge Congress to listen to their constituents, reject efforts to repeal the methane fee, and support continued progress in cutting methane pollution, creating jobs, reducing waste, and protecting communities.”</w:t>
      </w:r>
    </w:p>
    <w:p w14:paraId="715D6F3E" w14:textId="59091324" w:rsidR="00AE4547" w:rsidRDefault="00AE4547" w:rsidP="00AE4547">
      <w:pPr>
        <w:pStyle w:val="Heading4"/>
      </w:pPr>
      <w:r>
        <w:t xml:space="preserve">GOP efforts to turn climate into a culture war issue have failed. </w:t>
      </w:r>
    </w:p>
    <w:p w14:paraId="28819DF4" w14:textId="77777777" w:rsidR="00AE4547" w:rsidRDefault="00AE4547" w:rsidP="00AE4547">
      <w:r>
        <w:t xml:space="preserve">Mark </w:t>
      </w:r>
      <w:r w:rsidRPr="005A3256">
        <w:rPr>
          <w:rStyle w:val="Style13ptBold"/>
        </w:rPr>
        <w:t>Elder et al. 25</w:t>
      </w:r>
      <w:r>
        <w:t>, Elder is Director of Research and Publications at Institute for Global Environmental Strategies, PhD in Political Science from Harvard University, AB in Economics and Political Science from University of Illinois at Urbana-Champaign; Zusman is Research Leader at Integrated Sustainability Centre, Ph.D. in Political Science from University of California Los Angeles, Dual Masters in Public Policy and Asian Studies from University of Texas at Austin, Bachelors in Mandarin Chinese from Rutgers University, Lead Author for IPCC Sixth Assessment Report; Hengesbaugh is Policy Researcher at Integrated Sustainability Centre, M.A. in Local Economic Development, M.A. in International Relations, B.A. in Psychology and Anthropology, "Why the Second Trump Administration Could Struggle to Undermine Domestic Climate Policies: Obstacles to Backsliding," Institute for Global Environmental Strategies, 01/01/2025, https://www.iges.or.jp/en/publication_documents/pub/briefing/en/14014/Trump2+Briefing+Note-January+2025-Published.pdf</w:t>
      </w:r>
    </w:p>
    <w:p w14:paraId="0F955A02" w14:textId="77777777" w:rsidR="00AE4547" w:rsidRPr="00AE4547" w:rsidRDefault="00AE4547" w:rsidP="00AE4547">
      <w:pPr>
        <w:rPr>
          <w:sz w:val="16"/>
        </w:rPr>
      </w:pPr>
      <w:r w:rsidRPr="00AE4547">
        <w:rPr>
          <w:sz w:val="16"/>
        </w:rPr>
        <w:t>The Inflation Reduction Act (IRA) Will Be Difficult to Repeal or Scale Back</w:t>
      </w:r>
    </w:p>
    <w:p w14:paraId="6FAAB353" w14:textId="77777777" w:rsidR="00AE4547" w:rsidRPr="00AE4547" w:rsidRDefault="00AE4547" w:rsidP="00AE4547">
      <w:pPr>
        <w:rPr>
          <w:sz w:val="16"/>
        </w:rPr>
      </w:pPr>
      <w:r w:rsidRPr="00E73D2F">
        <w:rPr>
          <w:rStyle w:val="StyleUnderline"/>
          <w:highlight w:val="yellow"/>
        </w:rPr>
        <w:t>The</w:t>
      </w:r>
      <w:r w:rsidRPr="00E73D2F">
        <w:rPr>
          <w:sz w:val="16"/>
          <w:highlight w:val="yellow"/>
        </w:rPr>
        <w:t xml:space="preserve"> </w:t>
      </w:r>
      <w:r w:rsidRPr="00E73D2F">
        <w:rPr>
          <w:rStyle w:val="Emphasis"/>
          <w:highlight w:val="yellow"/>
        </w:rPr>
        <w:t>IRA</w:t>
      </w:r>
      <w:r w:rsidRPr="00AE4547">
        <w:rPr>
          <w:sz w:val="16"/>
        </w:rPr>
        <w:t xml:space="preserve">, despite the lack of references to climate in its title, </w:t>
      </w:r>
      <w:r w:rsidRPr="00AE4547">
        <w:rPr>
          <w:rStyle w:val="StyleUnderline"/>
        </w:rPr>
        <w:t>was</w:t>
      </w:r>
      <w:r w:rsidRPr="00AE4547">
        <w:rPr>
          <w:sz w:val="16"/>
        </w:rPr>
        <w:t xml:space="preserve"> one of the Biden Administrations signature climate achievements: </w:t>
      </w:r>
      <w:r w:rsidRPr="00AE4547">
        <w:rPr>
          <w:rStyle w:val="StyleUnderline"/>
        </w:rPr>
        <w:t>a</w:t>
      </w:r>
      <w:r w:rsidRPr="00AE4547">
        <w:rPr>
          <w:sz w:val="16"/>
        </w:rPr>
        <w:t xml:space="preserve"> </w:t>
      </w:r>
      <w:r w:rsidRPr="00AE4547">
        <w:rPr>
          <w:rStyle w:val="Emphasis"/>
        </w:rPr>
        <w:t>de facto national climate policy</w:t>
      </w:r>
      <w:r w:rsidRPr="00AE4547">
        <w:rPr>
          <w:sz w:val="16"/>
        </w:rPr>
        <w:t xml:space="preserve">. The IRA was </w:t>
      </w:r>
      <w:r w:rsidRPr="00E73D2F">
        <w:rPr>
          <w:rStyle w:val="StyleUnderline"/>
          <w:highlight w:val="yellow"/>
        </w:rPr>
        <w:t>carefully</w:t>
      </w:r>
      <w:r w:rsidRPr="00E73D2F">
        <w:rPr>
          <w:sz w:val="16"/>
          <w:highlight w:val="yellow"/>
        </w:rPr>
        <w:t xml:space="preserve"> </w:t>
      </w:r>
      <w:r w:rsidRPr="00E73D2F">
        <w:rPr>
          <w:rStyle w:val="Emphasis"/>
          <w:highlight w:val="yellow"/>
        </w:rPr>
        <w:t>designed</w:t>
      </w:r>
      <w:r w:rsidRPr="00E73D2F">
        <w:rPr>
          <w:sz w:val="16"/>
          <w:highlight w:val="yellow"/>
        </w:rPr>
        <w:t xml:space="preserve"> </w:t>
      </w:r>
      <w:r w:rsidRPr="00E73D2F">
        <w:rPr>
          <w:rStyle w:val="StyleUnderline"/>
          <w:highlight w:val="yellow"/>
        </w:rPr>
        <w:t>to make it</w:t>
      </w:r>
      <w:r w:rsidRPr="00AE4547">
        <w:rPr>
          <w:sz w:val="16"/>
        </w:rPr>
        <w:t xml:space="preserve"> </w:t>
      </w:r>
      <w:r w:rsidRPr="00AE4547">
        <w:rPr>
          <w:rStyle w:val="Emphasis"/>
        </w:rPr>
        <w:t xml:space="preserve">politically </w:t>
      </w:r>
      <w:r w:rsidRPr="00E73D2F">
        <w:rPr>
          <w:rStyle w:val="Emphasis"/>
          <w:highlight w:val="yellow"/>
        </w:rPr>
        <w:t>attractive</w:t>
      </w:r>
      <w:r w:rsidRPr="00AE4547">
        <w:rPr>
          <w:sz w:val="16"/>
        </w:rPr>
        <w:t xml:space="preserve">, </w:t>
      </w:r>
      <w:r w:rsidRPr="00AE4547">
        <w:rPr>
          <w:rStyle w:val="Emphasis"/>
        </w:rPr>
        <w:t>including</w:t>
      </w:r>
      <w:r w:rsidRPr="00AE4547">
        <w:rPr>
          <w:sz w:val="16"/>
        </w:rPr>
        <w:t xml:space="preserve"> </w:t>
      </w:r>
      <w:r w:rsidRPr="00AE4547">
        <w:rPr>
          <w:rStyle w:val="StyleUnderline"/>
        </w:rPr>
        <w:t>to</w:t>
      </w:r>
      <w:r w:rsidRPr="00AE4547">
        <w:rPr>
          <w:sz w:val="16"/>
        </w:rPr>
        <w:t xml:space="preserve"> </w:t>
      </w:r>
      <w:r w:rsidRPr="00AE4547">
        <w:rPr>
          <w:rStyle w:val="Emphasis"/>
        </w:rPr>
        <w:t>Republican voters</w:t>
      </w:r>
      <w:r w:rsidRPr="00AE4547">
        <w:rPr>
          <w:rStyle w:val="StyleUnderline"/>
        </w:rPr>
        <w:t xml:space="preserve">, </w:t>
      </w:r>
      <w:r w:rsidRPr="00E73D2F">
        <w:rPr>
          <w:rStyle w:val="StyleUnderline"/>
          <w:highlight w:val="yellow"/>
        </w:rPr>
        <w:t>and</w:t>
      </w:r>
      <w:r w:rsidRPr="00AE4547">
        <w:rPr>
          <w:rStyle w:val="StyleUnderline"/>
        </w:rPr>
        <w:t xml:space="preserve"> therefore</w:t>
      </w:r>
      <w:r w:rsidRPr="00AE4547">
        <w:rPr>
          <w:sz w:val="16"/>
        </w:rPr>
        <w:t xml:space="preserve"> </w:t>
      </w:r>
      <w:r w:rsidRPr="00E73D2F">
        <w:rPr>
          <w:rStyle w:val="Emphasis"/>
          <w:highlight w:val="yellow"/>
        </w:rPr>
        <w:t>difficult to repeal</w:t>
      </w:r>
      <w:r w:rsidRPr="00AE4547">
        <w:rPr>
          <w:sz w:val="16"/>
        </w:rPr>
        <w:t>. For instance, rather than create a national carbon tax, the IRA emphasized financial incentives. It enabled state and local governments to apply for federal funding that would help design or strengthen subnational climate plans and identify investable projects needed to achieve those plan’s objectives. In addition, the IRA created incentives for companies to invest in key technologies, notably promoting electric vehicles through expanding the battery supply chain and providing subsidies for purchasing the vehicles themselves.</w:t>
      </w:r>
    </w:p>
    <w:p w14:paraId="02AE64A0" w14:textId="77777777" w:rsidR="00AE4547" w:rsidRPr="00AE4547" w:rsidRDefault="00AE4547" w:rsidP="00AE4547">
      <w:pPr>
        <w:rPr>
          <w:sz w:val="16"/>
        </w:rPr>
      </w:pPr>
      <w:r w:rsidRPr="00AE4547">
        <w:rPr>
          <w:sz w:val="16"/>
        </w:rPr>
        <w:t xml:space="preserve">President Trump and many Republican members of Congress campaigned strongly against the IRA. Nevertheless, </w:t>
      </w:r>
      <w:r w:rsidRPr="00E73D2F">
        <w:rPr>
          <w:rStyle w:val="StyleUnderline"/>
          <w:highlight w:val="yellow"/>
        </w:rPr>
        <w:t>efforts</w:t>
      </w:r>
      <w:r w:rsidRPr="00AE4547">
        <w:rPr>
          <w:rStyle w:val="StyleUnderline"/>
        </w:rPr>
        <w:t xml:space="preserve"> to</w:t>
      </w:r>
      <w:r w:rsidRPr="00AE4547">
        <w:rPr>
          <w:sz w:val="16"/>
        </w:rPr>
        <w:t xml:space="preserve"> </w:t>
      </w:r>
      <w:r w:rsidRPr="00AE4547">
        <w:rPr>
          <w:rStyle w:val="Emphasis"/>
        </w:rPr>
        <w:t>repeal</w:t>
      </w:r>
      <w:r w:rsidRPr="00AE4547">
        <w:rPr>
          <w:sz w:val="16"/>
        </w:rPr>
        <w:t xml:space="preserve"> </w:t>
      </w:r>
      <w:r w:rsidRPr="00AE4547">
        <w:rPr>
          <w:rStyle w:val="StyleUnderline"/>
        </w:rPr>
        <w:t>or</w:t>
      </w:r>
      <w:r w:rsidRPr="00AE4547">
        <w:rPr>
          <w:sz w:val="16"/>
        </w:rPr>
        <w:t xml:space="preserve"> </w:t>
      </w:r>
      <w:r w:rsidRPr="00AE4547">
        <w:rPr>
          <w:rStyle w:val="Emphasis"/>
        </w:rPr>
        <w:t>scale back</w:t>
      </w:r>
      <w:r w:rsidRPr="00AE4547">
        <w:rPr>
          <w:sz w:val="16"/>
        </w:rPr>
        <w:t xml:space="preserve"> </w:t>
      </w:r>
      <w:r w:rsidRPr="00AE4547">
        <w:rPr>
          <w:rStyle w:val="StyleUnderline"/>
        </w:rPr>
        <w:t xml:space="preserve">the IRA </w:t>
      </w:r>
      <w:r w:rsidRPr="00E73D2F">
        <w:rPr>
          <w:rStyle w:val="StyleUnderline"/>
          <w:highlight w:val="yellow"/>
        </w:rPr>
        <w:t>will be</w:t>
      </w:r>
      <w:r w:rsidRPr="00E73D2F">
        <w:rPr>
          <w:sz w:val="16"/>
          <w:highlight w:val="yellow"/>
        </w:rPr>
        <w:t xml:space="preserve"> </w:t>
      </w:r>
      <w:r w:rsidRPr="00E73D2F">
        <w:rPr>
          <w:rStyle w:val="Emphasis"/>
          <w:highlight w:val="yellow"/>
        </w:rPr>
        <w:t>difficult</w:t>
      </w:r>
      <w:r w:rsidRPr="00AE4547">
        <w:rPr>
          <w:sz w:val="16"/>
        </w:rPr>
        <w:t xml:space="preserve"> </w:t>
      </w:r>
      <w:r w:rsidRPr="00E73D2F">
        <w:rPr>
          <w:rStyle w:val="StyleUnderline"/>
          <w:highlight w:val="yellow"/>
        </w:rPr>
        <w:t>given</w:t>
      </w:r>
      <w:r w:rsidRPr="00AE4547">
        <w:rPr>
          <w:sz w:val="16"/>
        </w:rPr>
        <w:t xml:space="preserve"> some of </w:t>
      </w:r>
      <w:r w:rsidRPr="00AE4547">
        <w:rPr>
          <w:rStyle w:val="StyleUnderline"/>
        </w:rPr>
        <w:t>the</w:t>
      </w:r>
      <w:r w:rsidRPr="00AE4547">
        <w:rPr>
          <w:sz w:val="16"/>
        </w:rPr>
        <w:t xml:space="preserve"> </w:t>
      </w:r>
      <w:r w:rsidRPr="00E73D2F">
        <w:rPr>
          <w:rStyle w:val="Emphasis"/>
          <w:highlight w:val="yellow"/>
        </w:rPr>
        <w:t>design features</w:t>
      </w:r>
      <w:r w:rsidRPr="00AE4547">
        <w:rPr>
          <w:sz w:val="16"/>
        </w:rPr>
        <w:t xml:space="preserve"> </w:t>
      </w:r>
      <w:r w:rsidRPr="00AE4547">
        <w:rPr>
          <w:rStyle w:val="StyleUnderline"/>
        </w:rPr>
        <w:t xml:space="preserve">of the IRA </w:t>
      </w:r>
      <w:r w:rsidRPr="00E73D2F">
        <w:rPr>
          <w:rStyle w:val="StyleUnderline"/>
          <w:highlight w:val="yellow"/>
        </w:rPr>
        <w:t>and</w:t>
      </w:r>
      <w:r w:rsidRPr="00AE4547">
        <w:rPr>
          <w:rStyle w:val="StyleUnderline"/>
        </w:rPr>
        <w:t xml:space="preserve"> the</w:t>
      </w:r>
      <w:r w:rsidRPr="00AE4547">
        <w:rPr>
          <w:sz w:val="16"/>
        </w:rPr>
        <w:t xml:space="preserve"> </w:t>
      </w:r>
      <w:r w:rsidRPr="00E73D2F">
        <w:rPr>
          <w:rStyle w:val="Emphasis"/>
          <w:highlight w:val="yellow"/>
        </w:rPr>
        <w:t>small Republican majorities</w:t>
      </w:r>
      <w:r w:rsidRPr="00AE4547">
        <w:rPr>
          <w:sz w:val="16"/>
        </w:rPr>
        <w:t xml:space="preserve"> </w:t>
      </w:r>
      <w:r w:rsidRPr="00AE4547">
        <w:rPr>
          <w:rStyle w:val="StyleUnderline"/>
        </w:rPr>
        <w:t>in</w:t>
      </w:r>
      <w:r w:rsidRPr="00AE4547">
        <w:rPr>
          <w:sz w:val="16"/>
        </w:rPr>
        <w:t xml:space="preserve"> </w:t>
      </w:r>
      <w:r w:rsidRPr="00AE4547">
        <w:rPr>
          <w:rStyle w:val="Emphasis"/>
        </w:rPr>
        <w:t>Congress</w:t>
      </w:r>
      <w:r w:rsidRPr="00AE4547">
        <w:rPr>
          <w:rStyle w:val="StyleUnderline"/>
        </w:rPr>
        <w:t>. For these reasons</w:t>
      </w:r>
      <w:r w:rsidRPr="00AE4547">
        <w:rPr>
          <w:sz w:val="16"/>
        </w:rPr>
        <w:t xml:space="preserve">, many </w:t>
      </w:r>
      <w:r w:rsidRPr="00AE4547">
        <w:rPr>
          <w:rStyle w:val="Emphasis"/>
        </w:rPr>
        <w:t>industry observers</w:t>
      </w:r>
      <w:r w:rsidRPr="00AE4547">
        <w:rPr>
          <w:sz w:val="16"/>
        </w:rPr>
        <w:t xml:space="preserve"> </w:t>
      </w:r>
      <w:r w:rsidRPr="00AE4547">
        <w:rPr>
          <w:rStyle w:val="StyleUnderline"/>
        </w:rPr>
        <w:t>believe</w:t>
      </w:r>
      <w:r w:rsidRPr="00AE4547">
        <w:rPr>
          <w:sz w:val="16"/>
        </w:rPr>
        <w:t xml:space="preserve"> that </w:t>
      </w:r>
      <w:r w:rsidRPr="00E73D2F">
        <w:rPr>
          <w:rStyle w:val="Emphasis"/>
          <w:highlight w:val="yellow"/>
        </w:rPr>
        <w:t>full repeal</w:t>
      </w:r>
      <w:r w:rsidRPr="00E73D2F">
        <w:rPr>
          <w:sz w:val="16"/>
          <w:highlight w:val="yellow"/>
        </w:rPr>
        <w:t xml:space="preserve"> </w:t>
      </w:r>
      <w:r w:rsidRPr="00E73D2F">
        <w:rPr>
          <w:rStyle w:val="StyleUnderline"/>
          <w:highlight w:val="yellow"/>
        </w:rPr>
        <w:t>is</w:t>
      </w:r>
      <w:r w:rsidRPr="00E73D2F">
        <w:rPr>
          <w:sz w:val="16"/>
          <w:highlight w:val="yellow"/>
        </w:rPr>
        <w:t xml:space="preserve"> </w:t>
      </w:r>
      <w:r w:rsidRPr="00E73D2F">
        <w:rPr>
          <w:rStyle w:val="Emphasis"/>
          <w:highlight w:val="yellow"/>
        </w:rPr>
        <w:t>unlikely</w:t>
      </w:r>
      <w:r w:rsidRPr="00AE4547">
        <w:rPr>
          <w:sz w:val="16"/>
        </w:rPr>
        <w:t>.6</w:t>
      </w:r>
    </w:p>
    <w:p w14:paraId="77571022" w14:textId="77777777" w:rsidR="00AE4547" w:rsidRPr="00AE4547" w:rsidRDefault="00AE4547" w:rsidP="00AE4547">
      <w:pPr>
        <w:rPr>
          <w:sz w:val="16"/>
        </w:rPr>
      </w:pPr>
      <w:r w:rsidRPr="00AE4547">
        <w:rPr>
          <w:sz w:val="16"/>
        </w:rPr>
        <w:t xml:space="preserve">A key element of the IRA’s strategic design was that it allocated </w:t>
      </w:r>
      <w:proofErr w:type="gramStart"/>
      <w:r w:rsidRPr="00AE4547">
        <w:rPr>
          <w:sz w:val="16"/>
        </w:rPr>
        <w:t>a majority of</w:t>
      </w:r>
      <w:proofErr w:type="gramEnd"/>
      <w:r w:rsidRPr="00AE4547">
        <w:rPr>
          <w:sz w:val="16"/>
        </w:rPr>
        <w:t xml:space="preserve"> the funds and projects to “red” Republican states </w:t>
      </w:r>
      <w:proofErr w:type="gramStart"/>
      <w:r w:rsidRPr="00AE4547">
        <w:rPr>
          <w:sz w:val="16"/>
        </w:rPr>
        <w:t>and also</w:t>
      </w:r>
      <w:proofErr w:type="gramEnd"/>
      <w:r w:rsidRPr="00AE4547">
        <w:rPr>
          <w:sz w:val="16"/>
        </w:rPr>
        <w:t xml:space="preserve"> subnational governments.7 According to CNN, “close to 80% of the $243 billion-worth of projects that are either completed or under construction are in GOP [Republican] districts.” Another factor protecting the IRA is that companies have announced $435 billion in clean energy projects that have not yet been built.8 According to a survey of 900 clean energy companies in October 2024, over half of them “said they would lose business or revenue if the IRA was repealed.”9</w:t>
      </w:r>
    </w:p>
    <w:p w14:paraId="6212E987" w14:textId="77777777" w:rsidR="00AE4547" w:rsidRPr="00AE4547" w:rsidRDefault="00AE4547" w:rsidP="00AE4547">
      <w:pPr>
        <w:rPr>
          <w:sz w:val="16"/>
        </w:rPr>
      </w:pPr>
      <w:r w:rsidRPr="00AE4547">
        <w:rPr>
          <w:sz w:val="16"/>
        </w:rPr>
        <w:t>Many other IRA provisions benefit important Republican supporters. For example, fossil fuel companies can receive support for low carbon technologies such as carbon capture and storage (CCS) and hydrogen.</w:t>
      </w:r>
    </w:p>
    <w:p w14:paraId="0A95D6A8" w14:textId="77777777" w:rsidR="00AE4547" w:rsidRPr="00AE4547" w:rsidRDefault="00AE4547" w:rsidP="00AE4547">
      <w:pPr>
        <w:rPr>
          <w:sz w:val="16"/>
        </w:rPr>
      </w:pPr>
      <w:r w:rsidRPr="00E73D2F">
        <w:rPr>
          <w:rStyle w:val="StyleUnderline"/>
          <w:highlight w:val="yellow"/>
        </w:rPr>
        <w:t>Republicans</w:t>
      </w:r>
      <w:r w:rsidRPr="00E73D2F">
        <w:rPr>
          <w:sz w:val="16"/>
          <w:highlight w:val="yellow"/>
        </w:rPr>
        <w:t xml:space="preserve"> </w:t>
      </w:r>
      <w:r w:rsidRPr="00E73D2F">
        <w:rPr>
          <w:rStyle w:val="Emphasis"/>
          <w:highlight w:val="yellow"/>
        </w:rPr>
        <w:t>could</w:t>
      </w:r>
      <w:r w:rsidRPr="00AE4547">
        <w:rPr>
          <w:sz w:val="16"/>
        </w:rPr>
        <w:t xml:space="preserve"> </w:t>
      </w:r>
      <w:r w:rsidRPr="00AE4547">
        <w:rPr>
          <w:rStyle w:val="StyleUnderline"/>
        </w:rPr>
        <w:t xml:space="preserve">try to </w:t>
      </w:r>
      <w:r w:rsidRPr="00E73D2F">
        <w:rPr>
          <w:rStyle w:val="StyleUnderline"/>
          <w:highlight w:val="yellow"/>
        </w:rPr>
        <w:t>repeal</w:t>
      </w:r>
      <w:r w:rsidRPr="00E73D2F">
        <w:rPr>
          <w:sz w:val="16"/>
          <w:highlight w:val="yellow"/>
        </w:rPr>
        <w:t xml:space="preserve"> </w:t>
      </w:r>
      <w:r w:rsidRPr="00E73D2F">
        <w:rPr>
          <w:rStyle w:val="Emphasis"/>
          <w:highlight w:val="yellow"/>
        </w:rPr>
        <w:t>parts</w:t>
      </w:r>
      <w:r w:rsidRPr="00AE4547">
        <w:rPr>
          <w:sz w:val="16"/>
        </w:rPr>
        <w:t xml:space="preserve"> </w:t>
      </w:r>
      <w:r w:rsidRPr="00AE4547">
        <w:rPr>
          <w:rStyle w:val="StyleUnderline"/>
        </w:rPr>
        <w:t xml:space="preserve">of the law </w:t>
      </w:r>
      <w:r w:rsidRPr="00E73D2F">
        <w:rPr>
          <w:rStyle w:val="StyleUnderline"/>
          <w:highlight w:val="yellow"/>
        </w:rPr>
        <w:t>such as</w:t>
      </w:r>
      <w:r w:rsidRPr="00AE4547">
        <w:rPr>
          <w:rStyle w:val="StyleUnderline"/>
        </w:rPr>
        <w:t xml:space="preserve"> the increase in</w:t>
      </w:r>
      <w:r w:rsidRPr="00AE4547">
        <w:rPr>
          <w:sz w:val="16"/>
        </w:rPr>
        <w:t xml:space="preserve"> </w:t>
      </w:r>
      <w:r w:rsidRPr="00AE4547">
        <w:rPr>
          <w:rStyle w:val="Emphasis"/>
        </w:rPr>
        <w:t>royalties</w:t>
      </w:r>
      <w:r w:rsidRPr="00AE4547">
        <w:rPr>
          <w:sz w:val="16"/>
        </w:rPr>
        <w:t xml:space="preserve"> </w:t>
      </w:r>
      <w:r w:rsidRPr="00E73D2F">
        <w:rPr>
          <w:rStyle w:val="StyleUnderline"/>
          <w:highlight w:val="yellow"/>
        </w:rPr>
        <w:t>for</w:t>
      </w:r>
      <w:r w:rsidRPr="00AE4547">
        <w:rPr>
          <w:sz w:val="16"/>
        </w:rPr>
        <w:t xml:space="preserve"> </w:t>
      </w:r>
      <w:r w:rsidRPr="00AE4547">
        <w:rPr>
          <w:rStyle w:val="Emphasis"/>
        </w:rPr>
        <w:t xml:space="preserve">oil </w:t>
      </w:r>
      <w:r w:rsidRPr="00E73D2F">
        <w:rPr>
          <w:rStyle w:val="Emphasis"/>
          <w:highlight w:val="yellow"/>
        </w:rPr>
        <w:t>drilling</w:t>
      </w:r>
      <w:r w:rsidRPr="00AE4547">
        <w:rPr>
          <w:sz w:val="16"/>
        </w:rPr>
        <w:t xml:space="preserve"> on public lands. </w:t>
      </w:r>
      <w:r w:rsidRPr="00AE4547">
        <w:rPr>
          <w:rStyle w:val="StyleUnderline"/>
        </w:rPr>
        <w:t xml:space="preserve">However, </w:t>
      </w:r>
      <w:r w:rsidRPr="00E73D2F">
        <w:rPr>
          <w:rStyle w:val="StyleUnderline"/>
          <w:highlight w:val="yellow"/>
        </w:rPr>
        <w:t>it would</w:t>
      </w:r>
      <w:r w:rsidRPr="00AE4547">
        <w:rPr>
          <w:rStyle w:val="StyleUnderline"/>
        </w:rPr>
        <w:t xml:space="preserve"> </w:t>
      </w:r>
      <w:r w:rsidRPr="00AE4547">
        <w:rPr>
          <w:rStyle w:val="Emphasis"/>
        </w:rPr>
        <w:t xml:space="preserve">still </w:t>
      </w:r>
      <w:r w:rsidRPr="00E73D2F">
        <w:rPr>
          <w:rStyle w:val="Emphasis"/>
          <w:highlight w:val="yellow"/>
        </w:rPr>
        <w:t>be difficult</w:t>
      </w:r>
      <w:r w:rsidRPr="00E73D2F">
        <w:rPr>
          <w:sz w:val="16"/>
          <w:highlight w:val="yellow"/>
        </w:rPr>
        <w:t xml:space="preserve"> </w:t>
      </w:r>
      <w:r w:rsidRPr="00E73D2F">
        <w:rPr>
          <w:rStyle w:val="StyleUnderline"/>
          <w:highlight w:val="yellow"/>
        </w:rPr>
        <w:t>to get</w:t>
      </w:r>
      <w:r w:rsidRPr="00AE4547">
        <w:rPr>
          <w:sz w:val="16"/>
        </w:rPr>
        <w:t xml:space="preserve"> the </w:t>
      </w:r>
      <w:r w:rsidRPr="00E73D2F">
        <w:rPr>
          <w:rStyle w:val="Emphasis"/>
          <w:highlight w:val="yellow"/>
        </w:rPr>
        <w:t>60</w:t>
      </w:r>
      <w:r w:rsidRPr="00AE4547">
        <w:rPr>
          <w:rStyle w:val="Emphasis"/>
        </w:rPr>
        <w:t xml:space="preserve"> votes</w:t>
      </w:r>
      <w:r w:rsidRPr="00AE4547">
        <w:rPr>
          <w:sz w:val="16"/>
        </w:rPr>
        <w:t xml:space="preserve"> </w:t>
      </w:r>
      <w:r w:rsidRPr="00AE4547">
        <w:rPr>
          <w:rStyle w:val="Emphasis"/>
        </w:rPr>
        <w:t>needed</w:t>
      </w:r>
      <w:r w:rsidRPr="00AE4547">
        <w:rPr>
          <w:sz w:val="16"/>
        </w:rPr>
        <w:t xml:space="preserve"> </w:t>
      </w:r>
      <w:r w:rsidRPr="00AE4547">
        <w:rPr>
          <w:rStyle w:val="StyleUnderline"/>
        </w:rPr>
        <w:t>to override a</w:t>
      </w:r>
      <w:r w:rsidRPr="00AE4547">
        <w:rPr>
          <w:sz w:val="16"/>
        </w:rPr>
        <w:t xml:space="preserve"> </w:t>
      </w:r>
      <w:r w:rsidRPr="00AE4547">
        <w:rPr>
          <w:rStyle w:val="Emphasis"/>
        </w:rPr>
        <w:t>filibuster</w:t>
      </w:r>
      <w:r w:rsidRPr="00AE4547">
        <w:rPr>
          <w:sz w:val="16"/>
        </w:rPr>
        <w:t xml:space="preserve"> in the Senate.10 </w:t>
      </w:r>
      <w:r w:rsidRPr="00AE4547">
        <w:rPr>
          <w:rStyle w:val="StyleUnderline"/>
        </w:rPr>
        <w:t xml:space="preserve">And although no Republicans voted </w:t>
      </w:r>
      <w:r w:rsidRPr="00AE4547">
        <w:rPr>
          <w:rStyle w:val="Emphasis"/>
        </w:rPr>
        <w:t>for</w:t>
      </w:r>
      <w:r w:rsidRPr="00AE4547">
        <w:rPr>
          <w:sz w:val="16"/>
        </w:rPr>
        <w:t xml:space="preserve"> </w:t>
      </w:r>
      <w:r w:rsidRPr="00AE4547">
        <w:rPr>
          <w:rStyle w:val="StyleUnderline"/>
        </w:rPr>
        <w:t>the IRA,</w:t>
      </w:r>
      <w:r w:rsidRPr="00AE4547">
        <w:rPr>
          <w:sz w:val="16"/>
        </w:rPr>
        <w:t xml:space="preserve"> </w:t>
      </w:r>
      <w:r w:rsidRPr="00AE4547">
        <w:rPr>
          <w:rStyle w:val="Emphasis"/>
        </w:rPr>
        <w:t>after</w:t>
      </w:r>
      <w:r w:rsidRPr="00AE4547">
        <w:rPr>
          <w:sz w:val="16"/>
        </w:rPr>
        <w:t xml:space="preserve"> concrete </w:t>
      </w:r>
      <w:r w:rsidRPr="00AE4547">
        <w:rPr>
          <w:rStyle w:val="Emphasis"/>
        </w:rPr>
        <w:t>projects</w:t>
      </w:r>
      <w:r w:rsidRPr="00AE4547">
        <w:rPr>
          <w:sz w:val="16"/>
        </w:rPr>
        <w:t xml:space="preserve"> </w:t>
      </w:r>
      <w:r w:rsidRPr="00AE4547">
        <w:rPr>
          <w:rStyle w:val="StyleUnderline"/>
        </w:rPr>
        <w:t>were announced</w:t>
      </w:r>
      <w:r w:rsidRPr="00AE4547">
        <w:rPr>
          <w:sz w:val="16"/>
        </w:rPr>
        <w:t xml:space="preserve"> </w:t>
      </w:r>
      <w:r w:rsidRPr="00AE4547">
        <w:rPr>
          <w:rStyle w:val="StyleUnderline"/>
        </w:rPr>
        <w:t>and</w:t>
      </w:r>
      <w:r w:rsidRPr="00AE4547">
        <w:rPr>
          <w:sz w:val="16"/>
        </w:rPr>
        <w:t xml:space="preserve"> </w:t>
      </w:r>
      <w:r w:rsidRPr="00AE4547">
        <w:rPr>
          <w:rStyle w:val="Emphasis"/>
        </w:rPr>
        <w:t>factories completed</w:t>
      </w:r>
      <w:r w:rsidRPr="00AE4547">
        <w:rPr>
          <w:rStyle w:val="StyleUnderline"/>
        </w:rPr>
        <w:t>, many Republicans</w:t>
      </w:r>
      <w:r w:rsidRPr="00AE4547">
        <w:rPr>
          <w:sz w:val="16"/>
        </w:rPr>
        <w:t xml:space="preserve"> </w:t>
      </w:r>
      <w:r w:rsidRPr="00AE4547">
        <w:rPr>
          <w:rStyle w:val="Emphasis"/>
        </w:rPr>
        <w:t>tried to take credit</w:t>
      </w:r>
      <w:r w:rsidRPr="00AE4547">
        <w:rPr>
          <w:sz w:val="16"/>
        </w:rPr>
        <w:t xml:space="preserve"> for the factories. As an indication of growing Republican support, in August 2024, 18 Republican representatives sent a letter to House Speaker Johnson requesting him to keep the IRA’s energy tax credits and incentives.</w:t>
      </w:r>
    </w:p>
    <w:p w14:paraId="3158B31D" w14:textId="77777777" w:rsidR="00AE4547" w:rsidRPr="00AE4547" w:rsidRDefault="00AE4547" w:rsidP="00AE4547">
      <w:pPr>
        <w:rPr>
          <w:sz w:val="16"/>
        </w:rPr>
      </w:pPr>
      <w:r w:rsidRPr="00AE4547">
        <w:rPr>
          <w:sz w:val="16"/>
        </w:rPr>
        <w:t>In any case, the Biden administration made significant progress in spending the money before the end of his term. The Environmental Protection Agency (EPA) reported that it had “obligated 93 percent or more than USD 38 billion of its USD 41.5 billion in funding from the IRA” as of 13 January 2025.11 Moreover, “the agency expects to award additional money by the end of this week, while remaining funds that spill over into President-elect Donald Trump’s term will be for management and oversight of those awards.”12</w:t>
      </w:r>
    </w:p>
    <w:p w14:paraId="32DC2F56" w14:textId="77777777" w:rsidR="00AE4547" w:rsidRDefault="00AE4547" w:rsidP="00AE4547">
      <w:r>
        <w:t>[PARAGRAPH INTEGRITY PAUSES]</w:t>
      </w:r>
    </w:p>
    <w:p w14:paraId="4410BAE0" w14:textId="77777777" w:rsidR="00AE4547" w:rsidRDefault="00AE4547" w:rsidP="00AE4547">
      <w:pPr>
        <w:rPr>
          <w:sz w:val="6"/>
          <w:szCs w:val="6"/>
        </w:rPr>
      </w:pPr>
      <w:r w:rsidRPr="00DB7C0E">
        <w:rPr>
          <w:sz w:val="6"/>
          <w:szCs w:val="6"/>
        </w:rPr>
        <w:t xml:space="preserve">Other Policies Are Also Related to Laws, Which Are Difficult to Change Many electric vehicle (EV) promotion policies were established by law instead of by regulations as part of a strategy to insulate climate and clean energy policies against a future Trump administration. Laws, which are passed by Congress, can only be reversed by passing a new law, while regulations, which are established by executive agencies, can be more easily reversed through executive regulatory procedures without requiring Congressional approval. For instance, the recipients of almost all of the funds of the Charging and Fuel Infrastructure Program (CFI) – USD 2.5 billion – have already been named, and the funds have already been committed through 2028, so cutting the remaining funds would require a separate vote in Congress.13 The National Electric Vehicle Infrastructure (NEVI) Program, which funds high-speed chargers along highways, was part of the bipartisan infrastructure law, so cutting it would also require a vote in Congress.14 Regulations Can Take a Long Time to Change In the US legal system, many laws, such as the National Environmental Protection Law, grant the power to make rules and regulations to agencies such as the Environmental Protection Agency. The rule making process itself needs to follow many requirements such as those specified in the Administrative Procedure Act, including publishing notices about the process and collecting comments from the public.15 These procedures can take a long time, and sometimes cannot be completed within one presidential term. Failure to carefully follow the required procedures can make a rule vulnerable to court challenges and risk being overturned by a court (on the grounds that the proper procedure was not followed), making it necessary to restart the rule making process. The first Trump administration made a substantial effort to undermine or repeal various climate regulations which were issued during the Obama administration. However, many of these efforts were made in haste without following the proper legal procedures, so they were stalled or struck down by the courts. President Trump’s advisers appear to have learned from the </w:t>
      </w:r>
      <w:proofErr w:type="gramStart"/>
      <w:r w:rsidRPr="00DB7C0E">
        <w:rPr>
          <w:sz w:val="6"/>
          <w:szCs w:val="6"/>
        </w:rPr>
        <w:t>past experience</w:t>
      </w:r>
      <w:proofErr w:type="gramEnd"/>
      <w:r w:rsidRPr="00DB7C0E">
        <w:rPr>
          <w:sz w:val="6"/>
          <w:szCs w:val="6"/>
        </w:rPr>
        <w:t xml:space="preserve"> and planned more carefully to avoid similar missteps this time. The careful preparation is evident in many of the plans that were published in Project 2025 including those regarding the Environmental Protection Agency16 and the Departments of Transportation,17 Interior,18 and Energy.19 It is therefore possible that the second Trump administration may follow the required procedures more carefully. However, if proper procedures are followed, the Trump administration’s new and revised regulations may take three or four years to finalize, putting them at risk of not being finished by the end of Trump’s term. If they are finished too late in the fourth year of Trump’s term, and if the Democrats win the presidency and control of both houses of Congress (as happened in 2020), Trump’s new regulations could be overturned by the Congressional Review Act. Several of President Obama’s late climate regulations were repealed in this way,20 and so was one of Trump’s late climate regulations in 2021.21 Several of President Biden’s late regulations may suffer the same fate. The Supreme Court Still Supports Some Environmental and Climate Related Regulation </w:t>
      </w:r>
      <w:proofErr w:type="gramStart"/>
      <w:r w:rsidRPr="00DB7C0E">
        <w:rPr>
          <w:sz w:val="6"/>
          <w:szCs w:val="6"/>
        </w:rPr>
        <w:t>The</w:t>
      </w:r>
      <w:proofErr w:type="gramEnd"/>
      <w:r w:rsidRPr="00DB7C0E">
        <w:rPr>
          <w:sz w:val="6"/>
          <w:szCs w:val="6"/>
        </w:rPr>
        <w:t xml:space="preserve"> US Supreme Court has changed its legal interpretations to weaken climate and environment related laws and regulations after Trump’s appointment of three justices to the Court making climate regulation more difficult. However, on 13 January 2025, the Court issued several rulings which avoided further weakening of environmental and climate outcomes. The Court rejected Utah’s effort to gain control over public lands inside the state, a petition to stop the Vineyard Wind 1 offshore wind project, and an appeal against the Biden administration’s “good neighbor” rule on air pollution crossing state lines. The Court also postponed a decision on citizen lawsuits under the Clean Water Act.22 Therefore, there may be limits to the extent that the Supreme Court will erode climate and environmental laws and regulations. 3. Legal Obstacles Limits of Executive Orders Trump is said to be planning to issue 100 executive orders on many of his priorities23 on his first day in office. Many are expected to be related to energy and climate, including efforts intended to promote “energy dominance” and fossil fuels. 24 These executive orders are intended to give the impression of “shock and awe.”25 However, in practice their legal status is limited, and they do not have the effect of a law or regulation.26 Major uses of executive orders involve directing cabinet secretaries, agency heads, and other officials to start the preparations to establish new laws or regulations, or revise existing ones, or take initiatives that are already authorized under existing laws and regulations. Executive orders cannot by themselves establish new laws or </w:t>
      </w:r>
      <w:proofErr w:type="gramStart"/>
      <w:r w:rsidRPr="00DB7C0E">
        <w:rPr>
          <w:sz w:val="6"/>
          <w:szCs w:val="6"/>
        </w:rPr>
        <w:t>regulations, or</w:t>
      </w:r>
      <w:proofErr w:type="gramEnd"/>
      <w:r w:rsidRPr="00DB7C0E">
        <w:rPr>
          <w:sz w:val="6"/>
          <w:szCs w:val="6"/>
        </w:rPr>
        <w:t xml:space="preserve"> invalidate existing laws or regulations. Another limitation is that they can be easily reversed by the next president. Executive orders have an important symbolic effect and can generate news coverage, but their practical effect may take considerable time, and they will not necessarily be able to achieve their aims. Trump’s Policies Could Get Tied Up in Court In the US, policies can often be delayed and sometimes blocked by legal challenges. These significantly affected not only President Obama’s and President Biden’s policies, but also many of President Trump’s policies in his first term. These challenges can be easily financed by wealthy individuals. They have also been strongly supported by state attorneys general using state government resources. Even if the challenges have little legal merit, they are often not dismissed out of hand and can result in long delays, especially if state governments are involved. Responding to the challenges forces the incumbent administration to mobilize considerable legal resources. California spent USD 42 million on 120 lawsuits challenging Trump administration’s actions during 2017- 2022.27 Politico recalled that “the previous Trump administration’s speedy approvals of permits for fossil fuel infrastructure projects often led to years long litigation that ultimately led to the demise of some projects, such as the proposed Keystone XL oil pipeline.”28 According to one study, “during Trump’s first term, Democratic [state] attorneys general led more than 130 multistate lawsuits against the administration…and boasted an 83 percent win rate.”29 Therefore, Trump’s anti-climate action policies are likely to be tied up in court for a considerable time, regardless of how questionable their legality is, and regardless of how the courts may eventually decide on any particular challenge. Democratic attorneys general in several states have already been preparing their legal strategies for several months, so they will be well prepared with considerable resources to enable quick action as the Trump administration’s policies are rolled out.30 Waiver for California’s Regulation Mandating a Shift to Electric Vehicles California’s regulation to phase out new gas-powered car sales by 2035 was granted a waiver to exceed the Clean Air Act by the EPA on 19 December 2024, paving the way for the regulation to take effect not only in California but also eleven other states which follow California’s regulations.31 Waivers were granted for two regulations, one limiting nitrogen oxide from heavy-duty vehicles, and another, called “Advanced Clean Cars II,” requiring automakers to increase their share of sales of zero-emission vehicles from 35 percent in 2026 to 100 percent in 2035 as well as reduce pollution on conventional cars.32 The first Trump administration tried to end California’s waivers under the Clean Air Act which enabled it to set stricter environmental and climate regulations than the federal government, and a renewed effort is expected in the second Trump administration. However, the Government Accountability Office has ruled that these waivers are not subject to the Congressional Review Act (CRA), which enables Congress to repeal a regulation under a special fast track procedure with a simple majority vote, since they are considered to be an “order” applying to a particular entity (California) and not a “rule.”33 Therefore, any effort to withdraw the waivers would immediately face a legal challenge, probably to be decided by the Supreme Court, which could be very time consuming and not guaranteed to succeed. The End of the Legal Principle of Chevron Deference According to the legal principle of Chevron deference, decided by the US Supreme Court in 1984, courts should generally defer to agencies’ interpretation of laws when considering legal challenges to agencies’ regulations. In 2024, the Supreme Court had become more conservative and reversed this doctrine. This reduced agencies’ latitude to interpret the details of their mandate and required Congress to write more detailed laws to direct agencies’ actions and clarify the scope of their rulemaking authority. The end of Chevron deference was expected to encourage further legal challenges to environmental regulations which had been established by the Obama and Biden administrations and ultimately lead the courts to weaken them. However, current discussions overlook the fact that the original Chevron case was decided in favor of the Reagan Administration’s EPA against an environmental group which argued that the EPA’s interpretation of the law was unreasonable. Thus, the end of Chevron deference will also make it much easier to challenge the Trump administration’s legal interpretations on a wide range of climate and environmental (and other) regulations. It will also force the courts to confront the risk of appearing biased if they issue contradictory rulings which defer to agencies when they are led by Republicans but not when they are led by Democrats. Failure to Enforce Environmental Regulations Does Not Relieve Corporations of Responsibility Elon Musk and Vivek Ramaswamy suggested that their so-called “Department of Government Efficiency” should propose suspending the enforcement of some regulations, including those related to climate and environment. However, this does not necessarily benefit companies, who remain legally required to follow the regulations, </w:t>
      </w:r>
      <w:proofErr w:type="gramStart"/>
      <w:r w:rsidRPr="00DB7C0E">
        <w:rPr>
          <w:sz w:val="6"/>
          <w:szCs w:val="6"/>
        </w:rPr>
        <w:t>whether or not</w:t>
      </w:r>
      <w:proofErr w:type="gramEnd"/>
      <w:r w:rsidRPr="00DB7C0E">
        <w:rPr>
          <w:sz w:val="6"/>
          <w:szCs w:val="6"/>
        </w:rPr>
        <w:t xml:space="preserve"> they are enforced by the government. Jeff Holmstead, a lawyer at Bracewell LLP and former EPA official, explained that it may be difficult for outside groups to successfully sue the government for failure to enforce the law, but citizens have standing to sue companies for not following regulations, even when the government declines to do so.34 4. Unintended Effects of Tariffs, Immigration Restrictions, Deportations, and Curbs on Renewable Energy and EVs Tariffs Will Reduce Economic Growth and Disrupt Supply Chains, Thereby Reducing GHG Emissions Tariffs are expected to be a core feature of Trump’s economic policy, and Trump suggested that they could be raised to very high levels. The extent to which tariffs will </w:t>
      </w:r>
      <w:proofErr w:type="gramStart"/>
      <w:r w:rsidRPr="00DB7C0E">
        <w:rPr>
          <w:sz w:val="6"/>
          <w:szCs w:val="6"/>
        </w:rPr>
        <w:t>actually be</w:t>
      </w:r>
      <w:proofErr w:type="gramEnd"/>
      <w:r w:rsidRPr="00DB7C0E">
        <w:rPr>
          <w:sz w:val="6"/>
          <w:szCs w:val="6"/>
        </w:rPr>
        <w:t xml:space="preserve"> implemented is unclear, and high tariffs might not actually materialize. Surprisingly, tariffs could be one of the most important (although unintended) climate mitigation measures adopted by the second Trump administration, if the tariffs are at least modestly high. This is because tariffs will reduce economic growth and disrupt supply chains. The International Monetary Fund (IMF) estimated that increased tariffs on a “sizeable swath” of world trade could reduce global output by 0.8 percent in 2025 and 1.3 percent in 2026.35 The higher the tariffs, the more economic growth will be reduced, and the more supply chains will be disrupted. Moreover, there will be a synergistic effect as supply chain disruptions further reduce economic growth. Tariffs might have the unintended effect of reducing GHG emissions. Economic growth is one of the main drivers of GHG emissions. Therefore, tariffs may reduce GHG emissions to the extent that they reduce economic growth. The result would be </w:t>
      </w:r>
      <w:proofErr w:type="gramStart"/>
      <w:r w:rsidRPr="00DB7C0E">
        <w:rPr>
          <w:sz w:val="6"/>
          <w:szCs w:val="6"/>
        </w:rPr>
        <w:t>similar to</w:t>
      </w:r>
      <w:proofErr w:type="gramEnd"/>
      <w:r w:rsidRPr="00DB7C0E">
        <w:rPr>
          <w:sz w:val="6"/>
          <w:szCs w:val="6"/>
        </w:rPr>
        <w:t xml:space="preserve"> the effect of the COVID-19 pandemic. The COVID-19 pandemic significantly reduced economic growth and disrupted supply chains, which in turn led to a significant reduction in GHG emissions.36 Moreover, a considerable amount of trade involves energy intensive physical goods which have significant carbon footprints. These include manufactured goods like automobiles, electronics, and airplanes as well as raw materials like copper and iron. Trump’s threat to impose new tariffs on goods from Canada and Mexico</w:t>
      </w:r>
      <w:proofErr w:type="gramStart"/>
      <w:r w:rsidRPr="00DB7C0E">
        <w:rPr>
          <w:sz w:val="6"/>
          <w:szCs w:val="6"/>
        </w:rPr>
        <w:t>, in particular, could</w:t>
      </w:r>
      <w:proofErr w:type="gramEnd"/>
      <w:r w:rsidRPr="00DB7C0E">
        <w:rPr>
          <w:sz w:val="6"/>
          <w:szCs w:val="6"/>
        </w:rPr>
        <w:t xml:space="preserve"> lead to large increases in prices for carbon intensive good such as automobiles and steel. Moreover, traded goods are transported in ships and airplanes which use substantial amounts of fossil fuels, so reductions in trade volumes and shipping would result in corresponding reductions in GHG emissions. Tariffs could also disrupt oil and gas trading. The proposed tariffs on Mexico and Canada do not exempt oil and gas, so US gasoline prices could increase substantially since US refineries are optimized to use Canadian crude.37 Tariffs on China could make it harder for the US to export natural gas there; Trump’s tariffs on China during his first term caused difficulties in signing new Liquid Natural Gas (LNG) contracts.38 Oil companies are also concerned about tariffs on key materials such as steel and aluminium, which would raise their costs.39 The effects could be even greater if Trump’s tariffs provoke other countries to raise tariffs in retaliation, possibly stoking a global trade war. The Economist worries that “the world faces its worst trade wars since the 1930s,” recalling that the 1930 US Smoot-Hawley Act tariffs during the early stages of the Great Depression generated retaliatory measures which “shrank overall global commerce for years.”40 Thus, the higher the tariffs, the more GHG emissions will be reduced due to lower economic growth and supply chain disruptions. In other words, Trump’s tariffs will function like a carbon or consumption tax, since they will directly or indirectly affect many GHG intensive goods, even though the tariffs will not specifically target carbon. Therefore, tariffs could be the Trump administration’s unintentional climate mitigation policy, although it accomplishes this at the expense of the livelihoods of ordinary people rather than through investments in a systematic energy transition for decarbonization. Immigration Restrictions, Deportations Will Reduce Economic Growth, Lowering GHG Emissions Deportations and reduced immigration will result in labor shortages, supply chain disruptions, and reduced economic growth. The number of unauthorized immigrant workers was 8.3 million in 2022, accounting for 4.8 percent of the US workforce and 3.3 percent of the total population.41 Immigrants work in a range of sectors including manufacturing, construction, agriculture, hospitality, and services. Several sectors with relatively larger numbers of unauthorized workers are also notable for their GHG emissions, including construction, agriculture (particularly meatpacking), and hospitality. Therefore, policies which disrupt the supply of labor in these sectors will also reduce economic growth and related GHG emissions. According to one estimate, by 2028, deporting 1.3 million unauthorized workers would reduce US GDP by 1.2 percent and production of durable manufactured goods by over 3 percent, while deporting 8.3 million workers would reduce US GDP by 7.4 percent and the production of durable manufactured goods by over 20 percent.42 In the US construction industry, about 13 percent of workers are undocumented.43 According to the US Department of Agriculture, “about half of hired crop farmworkers lack legal immigration status.”44 The meatpacking industry is especially reliant on immigrant workers and was the focus of enforcement raids during the first Trump administration.45 The potential for GHG reductions due to deportations and immigration restrictions is highly speculative at this point. It is not clear to what extent immigration would really be reduced or just how many people would be deported in the second Trump administration. Nevertheless, the greater the labor disruption from immigration enforcement policies, the more production, consumption, and economic growth will be reduced, which will result in more inflation and lower GHG emissions. Reducing Support for Renewable Energy Will Increase Energy Prices, Discouraging Energy Use The underlying logic of the IRA was to support an “all-of-the-above” energy policy, not only promoting renewable energy, but also supporting other energy forms, including fossil fuels, to reduce their GHG emissions, even though climate advocates heralded the IRA as President Biden’s main climate policy. The IRA’s lead architect, Senator Joe Manchin, Democratic Senator representing the major coal producing state of West Virginia, insisted on highlighting “inflation reduction” rather than climate change in its name </w:t>
      </w:r>
      <w:proofErr w:type="gramStart"/>
      <w:r w:rsidRPr="00DB7C0E">
        <w:rPr>
          <w:sz w:val="6"/>
          <w:szCs w:val="6"/>
        </w:rPr>
        <w:t>in an effort to</w:t>
      </w:r>
      <w:proofErr w:type="gramEnd"/>
      <w:r w:rsidRPr="00DB7C0E">
        <w:rPr>
          <w:sz w:val="6"/>
          <w:szCs w:val="6"/>
        </w:rPr>
        <w:t xml:space="preserve"> secure public support for the law and address voters’ worries that renewable energy promotion would increase energy prices. Any efforts by the Trump administration to reduce subsidies or other support for renewable energy or erect obstacles to renewable energy would effectively end the “all-of-the-above” energy policy, replacing it with a “fossil-fuel” energy policy. Planned policies to obstruct renewable energy include any tariffs on solar panels and other related equipment or materials and restrictions on offshore wind. However, these measures to restrict renewable energy would reduce overall energy supply and thereby contribute to higher energy prices. Then, higher energy prices could reduce overall energy use, which would contribute to GHG reductions. To some extent, this could offset the effects of the policies intended to hinder renewable energy expansion. Reducing or </w:t>
      </w:r>
      <w:proofErr w:type="gramStart"/>
      <w:r w:rsidRPr="00DB7C0E">
        <w:rPr>
          <w:sz w:val="6"/>
          <w:szCs w:val="6"/>
        </w:rPr>
        <w:t>Eliminating</w:t>
      </w:r>
      <w:proofErr w:type="gramEnd"/>
      <w:r w:rsidRPr="00DB7C0E">
        <w:rPr>
          <w:sz w:val="6"/>
          <w:szCs w:val="6"/>
        </w:rPr>
        <w:t xml:space="preserve"> the IRA’s USD 7,500 Tax Credit for New EVs Would Increase Auto Prices New automobiles in the US, including EVs as well as hybrids and fossil fuel vehicles, have become almost unaffordable for middle class people after the COVID-19 pandemic. The IRA’s USD 7,500 tax credit mitigates this to some extent for new EVs. Reducing or eliminating the EV tax credit will significantly increase the price of EVs, thereby making automobiles more unaffordable. Of course, higher prices for EVs would likely increase GHG emissions because people will keep their old cars longer, or purchase cars with hybrid or internal combustion engines. But it will also put upward pressure on automobile prices in general, contributing to inflationary pressure, potentially reducing voters’ support of Republicans. 5. Energy Markets Wind and Solar The cost of solar and wind power will continue its long-term decline, which may offset any tariffs or policy barriers erected by the second Trump administration. According to Wood Mackenzie, in 2024, the levelized cost of electricity (LCOE) from renewable energy declined by 4.6 percent reflecting a 4.2 percent decline in capital costs; moreover, the LCOE for utility scale solar in North America is expected to decline by an average of 60 percent by 2060 due to technological advances and increased supply of components.46 Wind and solar are projected to overtake coal as a share of US electric power generation in 2024, driven by a 36 percent increase from utility scale solar47 as well as the increasing cost competitiveness of wind and solar.48 A record amount of 32 GW of utility-scale solar installations are expected in 2024 according to the American Clean Power Association.49 It is important to note that renewable energy production actually increased substantially in the US during the first Trump administration (Table 1). Total renewable energy production rose during Trump’s first year from 2016 to 2017 by almost 400 BTUs, to a high of 7,753 BTUs in 2019 before falling during the COVID19 pandemic in 2020. Net solar power generation increased substantially, by almost 36 TWH, an increase of almost 65 percent between 2017 and 2020, including an increase of nearly 24 percent from 2019 to 2020 even during the COVID-19 pandemic. Wind power also expanded rapidly by over 83 TWH between 2017 and 2020, an increase of almost 33 percent during Trump’s first term. Oil and Gas Regarding oil and gas, Trump has promised to relax restrictions on oil and gas drilling permits and open more federal land for oil and gas drilling. However, this will not necessarily lead to more actual drilling, especially in the short term. Oil companies’ drilling plans mainly depend on market conditions. Exxon CEO Darren Woods told CNBC that “US shale oil production does not face external constraints,” and that “the outcome of the presidential election … won’t affect oil production levels in the short to medium term,” explaining that “I don’t see how ‘drill baby drill’ translates into policy.”50 US oil production is already at record highs. Therefore, oil companies are unlikely to increase production out of concern that it would hurt prices and profits.51 Moreover, Politico reported that “global oil demand may already have started to peak,” so “oil companies are already signalling that they will pull back on drilling next year as crude oil prices sag,” and they are worried that Trump’s tariffs will increase their costs and close foreign markets for both gas and oil.52 Tariffs and trade wars would also reduce economic growth, which would also reduce oil demand.53 No companies submitted bids on the Interior Department’s oil and gas lease sale of 400,000 acres in Alaska’s Arctic National Wildlife Refuge on 8 January 2025, which was required by a 2017 law passed during the first Trump administration. 54 The first attempted auction at the end of the first Trump administration in 2021 attracted only USD 14.4 million in bids, and Alaska’s state-owned economic development corporation was the only bidder, but the leases were ended by the Biden administration.55 On 6 January 2025, President Biden announced a ban on offshore oil and gas drilling in 625 million acres in the Atlantic and Pacific Oceans based on the 1953 Outer Continental Shelf Lands Act.56 President Trump expressed his intention to reverse the ban, but the law does not say that the President can revoke the ban, so the courts are not likely to allow the ban to be reversed without a new law passed by Congress.57 It is also not clear how hard Trump will try to reverse Biden’s oil drilling bans. Even during his first term, he recognized that offshore oil drilling is not politically popular, and before the 2020 presidential election, he extended existing moratoriums on offshore drilling from Florida to Virginia.58 Regarding natural gas, the US became the world’s largest natural gas exporting country in 2023. The Biden administration’s pause on LNG export facilities affected about twelve projects which could have increased export capacity by 10 billion cubic feet per day.59 The climate implications depend on which energy sources are displaced by it – coal, nuclear, or renewable energy. The Trump administration is likely to reverse this ban. However, these facilities take a long time to construct, and they are not likely to become functional until 2030 when the market is already expected to experience a “glut” of new supplies,60 so the real impact is not yet clear. Moreover, the Biden administration’s report finding that increasing US natural gas exports would likely increase domestic energy prices and displace more renewable energy projects than fossil fuel projects will strengthen expected legal challenges to the Trump administration’s efforts to reverse the ban, causing further delays.61 Coal Retirement of coal-fired power plants is likely to continue during the second Trump administration because of their age, even if electricity demand increases due to artificial intelligence (AI), data centers, or EVs. Use of coal has already declined significantly, accounting for only 16.2 percent of US electricity in 2023, down 19.7 percent from 2022, mostly because other power sources are less expensive, especially natural gas, but also renewables.62 According to one study, expected coal capacity of 175,000 MW at the end of 2024 will decline to 115,000 MW in 2030; over 8,100 MW of this capacity will be at least 60 years old and another 20,000 MW will be at least 50 years old by 2030, near the end of their expected operating lives, so they are unlikely to be operational by 2040 even though their retirement dates have not been announced.63 US power “companies have already announced plans to retire 38,921 MW of that remaining post-2030 capacity, or 33.7 percent, between 2031 and 2040,” so it is possible that all of the remaining coal capacity could be shut down by 2040.64 Moreover, the capacity factor of US coal power plants declined substantially during the first Trump administration from 53.6 percent in 2018 to 40.5 percent in 2020, and had recovered to only 42.1 percent in 2023,65 making their financial sustainability questionable. Batteries Market forces are likely to encourage continued diffusion of battery technology regardless of Trump administration policies. According to one global market assessment, “the global market for lithium-ion batteries is expected to remain oversupplied through 2028, pushing prices downward,” keeping down costs for users, while US battery producers will benefit from the elimination of the North American lithium price premium which could offset potential negative effects of possible tariffs.66 Increased Electricity Demand from Datacenters Increased use of artificial intelligence and crypto currencies may have a significant impact on US GHG emissions from electricity. 67 This is because the datacenters required to support them use very large amounts of electricity. Therefore, it is expected that the expansion of datacenters is likely to accelerate the adoption of renewable energy, because it can be expanded much more quickly than fossil fuel or nuclear based electricity, with many projects waiting for approval to connect to the grid.68 A Lawrence Berkeley study found that the amount of “active capacity in queues (~2,600 GW) is twice the installed capacity of the US power plant fleet (~1,280 GW)” including battery capacity as well as solar and wind.69 Therefore, renewable energy is the quickest way to increase electric power capacity, so any increased obstacles to the expansion of renewable energy erected by the Trump administration would slow down the overall expansion of electric generation capacity. It is not clear just how much electricity demand from datacenters will increase. On one hand, it is commonly thought that renewable energy might not be sufficient to meet the escalating electric power demand by AI and crypto. Part of this increase may be met by nuclear power, but part of it may also be met by natural gas or by delaying the retirement of coal-fired power plants.70 Thus, if US GHG emissions increase during Trump’s second term, it would probably be mainly due to increased electricity demand from AI and crypto rather than Trump’s policies. On the other hand, credit analysts caution that the amount of increased electricity demand from datacenters could be overestimated, and overexpansion of electric generation capacity could reduce power companies’ profits or result in rate increases for consumers or both.71 Electricity rates might also increase if electric power production cannot keep up with increased electricity demand. Increasing electricity rates, then, would act like a kind of carbon tax to reduce energy use, which might offset some of the GHG emissions from increased use of natural gas and delayed retirements of coal-fired power plants. 6. Climate Actions by States and Cities States and cities will likely lead US climate efforts during the second Trump administration. Several networks of states and cities will facilitate this leadership. The US Climate Alliance is a coalition of governors from 24 states representing about 60 percent of the US economy and 55 percent of the population that was formed in 2017 during the first Trump administration. The alliance reaffirmed its members’ commitment to lead on climate in the wake of the 2024 election and sent a delegation to the UN Climate Change Conference in Baku, Azerbaijan. 72 Climate Mayors, a group of 350 mayors representing 46 states and about 60 million people established in 2014, also issued a statement reaffirming their commitment to local climate action “and meeting our established national goals under the Paris Climate Agreement during the second administration of President Donald Trump.”73 We Are Still In, also formed in 2017, is a broad coalition including a wide range of stakeholders, including 294 cities and counties and 10 states.74 US cities are also members of climate-related global networks such as ICLEI, C40, and the Global Resilient Cities Network which can leverage connections to knowledge and resources within and beyond the US to promote bottom-up climate actions. ICLEI USA has 379 members, and 48 communities have pledged to achieve carbon neutrality by 2050.75 C40, a global network of large cities, has 14 US members out of a total of about 100, and former New York City Mayor Michael Bloomberg is the Chair of its Board of Directors. 76 After the 2024 US election, C40’s co-chairs issued a statement that the “global network of mayors remains committed to climate action despite the election of Donald Trump.”77 The Global Resilient Cities Network has 23 US member cities.78 California is among the states leading climate action in the US. As mentioned above, the state established a regulation mandating that all new vehicles sold after 2030 should be zero-emission vehicles. This required a waiver from the EPA to set more aggressive air quality standards than elsewhere in the country under the Clean Air Act, a provision that also applies to other climate-related California regulations. California has indicated its intention to defend its waivers against the Trump administration’s expected efforts to cancel them. Moreover, the state’s regulation of GHGs from automobiles was further strengthened by a recent decision by the California Air Resources Board (CARB) to reduce the carbon intensity of transportation fuels in the state by 30 percent by 2030 and 90 percent by 2045 while bolstering support for zero-emissions infrastructure.79 California’s governor, Gavin Newsom, has also indicated that the state will provide a subsidy of USD 7,500 per vehicle for purchasing electric vehicles if the subsidies in the IRA are ended by the Trump administration. In the 2024 election, California voters approved a USD 10 billion bond to finance climate and energy initiatives to address climate impacts, including USD 825 million for energy projects, including offshore wind, grid infrastructure, and energy storage.80 Major positive news on climate has also come from other states such as New York and Washington. New York Governor Kathy Hochul revived a plan to introduce a congestion toll in New York City as part of a strategic effort to reduce traffic, lower emissions, and generate revenue for the city’s mass transit system shortly after the November 2024 election.81 In Washington state, voters rejected a ballot initiative to repeal the state’s climate law which created a market based “cap and invest” program to reduce GHG emissions by 95 percent by 2050, prohibit carbon trading, and reduced funding for other climate investments.82 This illustrates continued strong support for major climate action. Many cities have adopted ambitious climate plans with carbon neutral or net zero targets that are designed to deliver on local development priorities and appeal to diverse stakeholder groups. New York’s PlaNYC, for instance, places a strong emphasis on health and economic development that will be difficult to undo. 83 Smaller cities have adopted similar initiatives. For example, Rockville, Maryland has mainstreamed equity concerns into an ambitious set of sectoral actions.84 Importantly, the commitment to city-led climate action is not only visible in more liberal cities. Mesa, Arizona, regarded as one of the most conservative cities in the US,85 has also adopted a climate plan that frames the net zero transition as part of larger narrative about community development.86 Several states with Democratic attorneys general have geared up their offices to challenge Trump’s policies. California Governor Gavin Newsom called a special session of the state’s legislature which he requested to authorize USD 25 million to fund legal actions against the incoming Trump administration. 87 In Maryland, the 2017 “Maryland Defense Act granted the attorney general new powers to use civil and criminal litigation if the federal government’s policies threaten the health, welfare or public interest of the state residents.”88 Other states such as New York, Massachusetts, New Jersey, Minnesota, and Colorado are also making legal preparations.89 US states have adopted several carbon pricing schemes that will be difficult to undo since they have a firm legal basis, and they have support from voters, industries, and other states or countries. California’s cap and trade program, launched in 2013, is one of the largest in the world, a mandatory framework covering about 450 major entities responsible for 85 percent of the state’s GHG emissions.90 It is also linked with Quebec’s cap-and-trade program. Eleven Northeastern states are members of the Regional Greenhouse Gas Initiative (RGGI), a mandatory cap-and-trade program focused on the electric power sector.91 Washington State established a cap-and-invest program in 202392 which was supported by voters in the 2024 election. The state of New York is developing an economy-wide cap and invest program, 93 and the state of Oregon has started a rulemaking process to establish an “enforceable declining cap on greenhouse gas emissions from fossil fuels used throughout Oregon,” and “is designed to reduce these emissions by 50% by 2035 and 90% by 2050.”94 These state cap-and-trade programs account for an estimated one third of US GDP.95 7. Climate Action by Businesses A paper by the World Resources Institute predicts that “businesses will continue to be a force for climate action” during the second Trump administration. 96 S&amp;P noted that over 45 percent of leading US companies have a net-zero commitment of some kind, led by the utilities sector (81 percent) followed by communication services (68 percent).97 Since the first Trump administration, thousands of businesses have also joined initiatives such as the We Mean Business coalition (as of 2024, more than 17,000) 98 and the America Is All In campaign (2301 businesses and investors).99 Just because some large financial institutions are withdrawing from some climate initiatives does not necessarily mean that they are abandoning concrete climate actions.100 Climate change is still a major economic threat to many businesses, and many climate actions such as energy efficiency are still financially profitable. 8. Escalating Costs of Climate Change The escalating costs of climate change will make climate action increasingly difficult to </w:t>
      </w:r>
      <w:proofErr w:type="gramStart"/>
      <w:r w:rsidRPr="00DB7C0E">
        <w:rPr>
          <w:sz w:val="6"/>
          <w:szCs w:val="6"/>
        </w:rPr>
        <w:t>avoid, and</w:t>
      </w:r>
      <w:proofErr w:type="gramEnd"/>
      <w:r w:rsidRPr="00DB7C0E">
        <w:rPr>
          <w:sz w:val="6"/>
          <w:szCs w:val="6"/>
        </w:rPr>
        <w:t xml:space="preserve"> may force climate back onto the policy agenda regardless of culture war efforts to scale back business’ “Environmental, Social, and Governance” (ESG) initiatives. Major costs include damage to infrastructure, supply chain disruptions, energy volatility, agricultural losses, and related inflation due to climate-linked extreme weather, sea level rise, high temperatures, and other climate impacts, according to the Environmental Defense Fund.101 Many economic sectors will be affected, but the strategically important insurance sector may be particularly important in this regard. The Los Angeles wildfires in January 2025 were expected to cost insurers over USD 20 billion, and a preliminary estimate of the total economic damage ranged between USD 52 and 57 billion,102 threatening a home insurance crisis in California, which has suffered major fire losses in many parts of the state.103 Large increases in property insurance premiums due to increased climate damage are an important source of politically-sensitive inflation, especially for homeowners. In Florida, home insurance costs rose by 42 percent in 2023 to an average of USD 11,000 per year, while many insurance companies simply exited the market.104 This makes it increasingly difficult for people to buy houses, not just in Florida and California, but all across the country.105 According to State Street Global Advisors, “in 2023, 28 weather and climate disasters with losses exceeding $1 billion each affected the US, with a combined total cost of $93 billion,” and many markets are becoming “uninsurable,” concluding that “the rising cost of insurance premiums due to climate-related risk therefore has the potential to pose a new type of systemic risk for the financial system” causing concern among central banks.106</w:t>
      </w:r>
    </w:p>
    <w:p w14:paraId="50DE0BE6" w14:textId="77777777" w:rsidR="00AE4547" w:rsidRDefault="00AE4547" w:rsidP="00AE4547">
      <w:r>
        <w:t>[PARAGRAPH INTEGRITY RESUMES]</w:t>
      </w:r>
    </w:p>
    <w:p w14:paraId="717B5F4D" w14:textId="77777777" w:rsidR="00AE4547" w:rsidRPr="00AE4547" w:rsidRDefault="00AE4547" w:rsidP="00AE4547">
      <w:pPr>
        <w:rPr>
          <w:sz w:val="16"/>
        </w:rPr>
      </w:pPr>
      <w:r w:rsidRPr="00AE4547">
        <w:rPr>
          <w:sz w:val="16"/>
        </w:rPr>
        <w:t>9. US Public Supports Climate Action Despite the 2024 Election</w:t>
      </w:r>
    </w:p>
    <w:p w14:paraId="25040AA1" w14:textId="77777777" w:rsidR="00AE4547" w:rsidRPr="00AE4547" w:rsidRDefault="00AE4547" w:rsidP="00AE4547">
      <w:pPr>
        <w:rPr>
          <w:sz w:val="16"/>
        </w:rPr>
      </w:pPr>
      <w:r w:rsidRPr="00E73D2F">
        <w:rPr>
          <w:rStyle w:val="StyleUnderline"/>
          <w:highlight w:val="yellow"/>
        </w:rPr>
        <w:t>A</w:t>
      </w:r>
      <w:r w:rsidRPr="00AE4547">
        <w:rPr>
          <w:rStyle w:val="StyleUnderline"/>
        </w:rPr>
        <w:t xml:space="preserve"> 2024 </w:t>
      </w:r>
      <w:r w:rsidRPr="00E73D2F">
        <w:rPr>
          <w:rStyle w:val="Emphasis"/>
          <w:highlight w:val="yellow"/>
        </w:rPr>
        <w:t>public opinion survey</w:t>
      </w:r>
      <w:r w:rsidRPr="00AE4547">
        <w:rPr>
          <w:sz w:val="16"/>
        </w:rPr>
        <w:t xml:space="preserve"> </w:t>
      </w:r>
      <w:r w:rsidRPr="00AE4547">
        <w:rPr>
          <w:rStyle w:val="StyleUnderline"/>
        </w:rPr>
        <w:t>by the</w:t>
      </w:r>
      <w:r w:rsidRPr="00AE4547">
        <w:rPr>
          <w:sz w:val="16"/>
        </w:rPr>
        <w:t xml:space="preserve"> </w:t>
      </w:r>
      <w:r w:rsidRPr="00AE4547">
        <w:rPr>
          <w:rStyle w:val="StyleUnderline"/>
        </w:rPr>
        <w:t>non-profit research institute</w:t>
      </w:r>
      <w:r w:rsidRPr="00AE4547">
        <w:rPr>
          <w:sz w:val="16"/>
        </w:rPr>
        <w:t xml:space="preserve"> </w:t>
      </w:r>
      <w:r w:rsidRPr="00AE4547">
        <w:rPr>
          <w:rStyle w:val="Emphasis"/>
        </w:rPr>
        <w:t>R</w:t>
      </w:r>
      <w:r w:rsidRPr="00AE4547">
        <w:rPr>
          <w:sz w:val="16"/>
        </w:rPr>
        <w:t xml:space="preserve">esources </w:t>
      </w:r>
      <w:r w:rsidRPr="00AE4547">
        <w:rPr>
          <w:rStyle w:val="Emphasis"/>
        </w:rPr>
        <w:t>f</w:t>
      </w:r>
      <w:r w:rsidRPr="00AE4547">
        <w:rPr>
          <w:sz w:val="16"/>
        </w:rPr>
        <w:t xml:space="preserve">or the </w:t>
      </w:r>
      <w:r w:rsidRPr="00AE4547">
        <w:rPr>
          <w:rStyle w:val="Emphasis"/>
        </w:rPr>
        <w:t>F</w:t>
      </w:r>
      <w:r w:rsidRPr="00AE4547">
        <w:rPr>
          <w:sz w:val="16"/>
        </w:rPr>
        <w:t xml:space="preserve">uture </w:t>
      </w:r>
      <w:r w:rsidRPr="00E73D2F">
        <w:rPr>
          <w:rStyle w:val="StyleUnderline"/>
          <w:highlight w:val="yellow"/>
        </w:rPr>
        <w:t>on</w:t>
      </w:r>
      <w:r w:rsidRPr="00AE4547">
        <w:rPr>
          <w:rStyle w:val="StyleUnderline"/>
        </w:rPr>
        <w:t xml:space="preserve"> Americans’</w:t>
      </w:r>
      <w:r w:rsidRPr="00AE4547">
        <w:rPr>
          <w:sz w:val="16"/>
        </w:rPr>
        <w:t xml:space="preserve"> </w:t>
      </w:r>
      <w:r w:rsidRPr="00E73D2F">
        <w:rPr>
          <w:rStyle w:val="Emphasis"/>
          <w:highlight w:val="yellow"/>
        </w:rPr>
        <w:t>views</w:t>
      </w:r>
      <w:r w:rsidRPr="00E73D2F">
        <w:rPr>
          <w:sz w:val="16"/>
          <w:highlight w:val="yellow"/>
        </w:rPr>
        <w:t xml:space="preserve"> </w:t>
      </w:r>
      <w:r w:rsidRPr="00E73D2F">
        <w:rPr>
          <w:rStyle w:val="StyleUnderline"/>
          <w:highlight w:val="yellow"/>
        </w:rPr>
        <w:t>on</w:t>
      </w:r>
      <w:r w:rsidRPr="00E73D2F">
        <w:rPr>
          <w:sz w:val="16"/>
          <w:highlight w:val="yellow"/>
        </w:rPr>
        <w:t xml:space="preserve"> </w:t>
      </w:r>
      <w:r w:rsidRPr="00E73D2F">
        <w:rPr>
          <w:rStyle w:val="Emphasis"/>
          <w:highlight w:val="yellow"/>
        </w:rPr>
        <w:t>climate</w:t>
      </w:r>
      <w:r w:rsidRPr="00AE4547">
        <w:rPr>
          <w:sz w:val="16"/>
        </w:rPr>
        <w:t xml:space="preserve"> change </w:t>
      </w:r>
      <w:r w:rsidRPr="00E73D2F">
        <w:rPr>
          <w:rStyle w:val="StyleUnderline"/>
          <w:highlight w:val="yellow"/>
        </w:rPr>
        <w:t>concluded</w:t>
      </w:r>
      <w:r w:rsidRPr="00AE4547">
        <w:rPr>
          <w:rStyle w:val="StyleUnderline"/>
        </w:rPr>
        <w:t xml:space="preserve"> that</w:t>
      </w:r>
      <w:r w:rsidRPr="00AE4547">
        <w:rPr>
          <w:sz w:val="16"/>
        </w:rPr>
        <w:t xml:space="preserve"> </w:t>
      </w:r>
      <w:r w:rsidRPr="00E73D2F">
        <w:rPr>
          <w:rStyle w:val="Emphasis"/>
          <w:highlight w:val="yellow"/>
        </w:rPr>
        <w:t>large majorities</w:t>
      </w:r>
      <w:r w:rsidRPr="00E73D2F">
        <w:rPr>
          <w:sz w:val="16"/>
          <w:highlight w:val="yellow"/>
        </w:rPr>
        <w:t xml:space="preserve"> </w:t>
      </w:r>
      <w:r w:rsidRPr="00E73D2F">
        <w:rPr>
          <w:rStyle w:val="StyleUnderline"/>
          <w:highlight w:val="yellow"/>
        </w:rPr>
        <w:t>considered climate</w:t>
      </w:r>
      <w:r w:rsidRPr="00AE4547">
        <w:rPr>
          <w:rStyle w:val="StyleUnderline"/>
        </w:rPr>
        <w:t xml:space="preserve"> change to be</w:t>
      </w:r>
      <w:r w:rsidRPr="00AE4547">
        <w:rPr>
          <w:sz w:val="16"/>
        </w:rPr>
        <w:t xml:space="preserve"> </w:t>
      </w:r>
      <w:r w:rsidRPr="00AE4547">
        <w:rPr>
          <w:rStyle w:val="StyleUnderline"/>
        </w:rPr>
        <w:t>an</w:t>
      </w:r>
      <w:r w:rsidRPr="00AE4547">
        <w:rPr>
          <w:sz w:val="16"/>
        </w:rPr>
        <w:t xml:space="preserve"> </w:t>
      </w:r>
      <w:r w:rsidRPr="00E73D2F">
        <w:rPr>
          <w:rStyle w:val="Emphasis"/>
          <w:highlight w:val="yellow"/>
        </w:rPr>
        <w:t>important</w:t>
      </w:r>
      <w:r w:rsidRPr="00AE4547">
        <w:rPr>
          <w:rStyle w:val="Emphasis"/>
        </w:rPr>
        <w:t xml:space="preserve"> problem</w:t>
      </w:r>
      <w:r w:rsidRPr="00AE4547">
        <w:rPr>
          <w:sz w:val="16"/>
        </w:rPr>
        <w:t xml:space="preserve"> </w:t>
      </w:r>
      <w:r w:rsidRPr="00E73D2F">
        <w:rPr>
          <w:rStyle w:val="StyleUnderline"/>
          <w:highlight w:val="yellow"/>
        </w:rPr>
        <w:t>and</w:t>
      </w:r>
      <w:r w:rsidRPr="00AE4547">
        <w:rPr>
          <w:rStyle w:val="StyleUnderline"/>
        </w:rPr>
        <w:t xml:space="preserve"> that</w:t>
      </w:r>
      <w:r w:rsidRPr="00AE4547">
        <w:rPr>
          <w:sz w:val="16"/>
        </w:rPr>
        <w:t xml:space="preserve"> </w:t>
      </w:r>
      <w:r w:rsidRPr="00E73D2F">
        <w:rPr>
          <w:rStyle w:val="Emphasis"/>
          <w:highlight w:val="yellow"/>
        </w:rPr>
        <w:t>more</w:t>
      </w:r>
      <w:r w:rsidRPr="00E73D2F">
        <w:rPr>
          <w:sz w:val="16"/>
          <w:highlight w:val="yellow"/>
        </w:rPr>
        <w:t xml:space="preserve"> </w:t>
      </w:r>
      <w:r w:rsidRPr="00E73D2F">
        <w:rPr>
          <w:rStyle w:val="StyleUnderline"/>
          <w:highlight w:val="yellow"/>
        </w:rPr>
        <w:t>should be</w:t>
      </w:r>
      <w:r w:rsidRPr="00E73D2F">
        <w:rPr>
          <w:sz w:val="16"/>
          <w:highlight w:val="yellow"/>
        </w:rPr>
        <w:t xml:space="preserve"> </w:t>
      </w:r>
      <w:r w:rsidRPr="00E73D2F">
        <w:rPr>
          <w:rStyle w:val="Emphasis"/>
          <w:highlight w:val="yellow"/>
        </w:rPr>
        <w:t>done</w:t>
      </w:r>
      <w:r w:rsidRPr="00AE4547">
        <w:rPr>
          <w:rStyle w:val="Emphasis"/>
        </w:rPr>
        <w:t xml:space="preserve"> to address it</w:t>
      </w:r>
      <w:r w:rsidRPr="00AE4547">
        <w:rPr>
          <w:sz w:val="16"/>
        </w:rPr>
        <w:t xml:space="preserve"> (Table 2). 107 </w:t>
      </w:r>
      <w:r w:rsidRPr="00AE4547">
        <w:rPr>
          <w:rStyle w:val="StyleUnderline"/>
        </w:rPr>
        <w:t>A</w:t>
      </w:r>
      <w:r w:rsidRPr="00AE4547">
        <w:rPr>
          <w:sz w:val="16"/>
        </w:rPr>
        <w:t xml:space="preserve"> </w:t>
      </w:r>
      <w:r w:rsidRPr="00AE4547">
        <w:rPr>
          <w:rStyle w:val="Emphasis"/>
        </w:rPr>
        <w:t>large majority</w:t>
      </w:r>
      <w:r w:rsidRPr="00AE4547">
        <w:rPr>
          <w:sz w:val="16"/>
        </w:rPr>
        <w:t xml:space="preserve"> </w:t>
      </w:r>
      <w:r w:rsidRPr="00AE4547">
        <w:rPr>
          <w:rStyle w:val="StyleUnderline"/>
        </w:rPr>
        <w:t xml:space="preserve">of Americans </w:t>
      </w:r>
      <w:r w:rsidRPr="00AE4547">
        <w:rPr>
          <w:rStyle w:val="Emphasis"/>
        </w:rPr>
        <w:t>also</w:t>
      </w:r>
      <w:r w:rsidRPr="00AE4547">
        <w:rPr>
          <w:sz w:val="16"/>
        </w:rPr>
        <w:t xml:space="preserve"> </w:t>
      </w:r>
      <w:r w:rsidRPr="00AE4547">
        <w:rPr>
          <w:rStyle w:val="StyleUnderline"/>
        </w:rPr>
        <w:t xml:space="preserve">support </w:t>
      </w:r>
      <w:r w:rsidRPr="00AE4547">
        <w:rPr>
          <w:rStyle w:val="Emphasis"/>
        </w:rPr>
        <w:t>many important measures</w:t>
      </w:r>
      <w:r w:rsidRPr="00AE4547">
        <w:rPr>
          <w:sz w:val="16"/>
        </w:rPr>
        <w:t xml:space="preserve"> </w:t>
      </w:r>
      <w:r w:rsidRPr="00AE4547">
        <w:rPr>
          <w:rStyle w:val="StyleUnderline"/>
        </w:rPr>
        <w:t>to address</w:t>
      </w:r>
      <w:r w:rsidRPr="00AE4547">
        <w:rPr>
          <w:sz w:val="16"/>
        </w:rPr>
        <w:t xml:space="preserve"> </w:t>
      </w:r>
      <w:r w:rsidRPr="00AE4547">
        <w:rPr>
          <w:rStyle w:val="Emphasis"/>
        </w:rPr>
        <w:t>climate change</w:t>
      </w:r>
      <w:r w:rsidRPr="00AE4547">
        <w:rPr>
          <w:rStyle w:val="StyleUnderline"/>
        </w:rPr>
        <w:t>, including government support to produce electricity from renewable energy sources, construct more energy efficient cars and buildings, and make appliances more energy efficient</w:t>
      </w:r>
      <w:r w:rsidRPr="00AE4547">
        <w:rPr>
          <w:sz w:val="16"/>
        </w:rPr>
        <w:t xml:space="preserve"> (Table 3). 108 </w:t>
      </w:r>
      <w:r w:rsidRPr="00AE4547">
        <w:rPr>
          <w:rStyle w:val="StyleUnderline"/>
        </w:rPr>
        <w:t>They</w:t>
      </w:r>
      <w:r w:rsidRPr="00AE4547">
        <w:rPr>
          <w:sz w:val="16"/>
        </w:rPr>
        <w:t xml:space="preserve"> </w:t>
      </w:r>
      <w:r w:rsidRPr="00AE4547">
        <w:rPr>
          <w:rStyle w:val="Emphasis"/>
        </w:rPr>
        <w:t>also</w:t>
      </w:r>
      <w:r w:rsidRPr="00AE4547">
        <w:rPr>
          <w:sz w:val="16"/>
        </w:rPr>
        <w:t xml:space="preserve"> </w:t>
      </w:r>
      <w:r w:rsidRPr="00AE4547">
        <w:rPr>
          <w:rStyle w:val="StyleUnderline"/>
        </w:rPr>
        <w:t xml:space="preserve">strongly support </w:t>
      </w:r>
      <w:r w:rsidRPr="00AE4547">
        <w:rPr>
          <w:rStyle w:val="Emphasis"/>
        </w:rPr>
        <w:t>renewable energy</w:t>
      </w:r>
      <w:r w:rsidRPr="00AE4547">
        <w:rPr>
          <w:sz w:val="16"/>
        </w:rPr>
        <w:t xml:space="preserve"> power generation, although only </w:t>
      </w:r>
      <w:r w:rsidRPr="00AE4547">
        <w:rPr>
          <w:rStyle w:val="Emphasis"/>
        </w:rPr>
        <w:t>a small</w:t>
      </w:r>
      <w:r w:rsidRPr="00AE4547">
        <w:rPr>
          <w:sz w:val="16"/>
        </w:rPr>
        <w:t xml:space="preserve"> </w:t>
      </w:r>
      <w:r w:rsidRPr="00AE4547">
        <w:rPr>
          <w:rStyle w:val="Emphasis"/>
        </w:rPr>
        <w:t>majority</w:t>
      </w:r>
      <w:r w:rsidRPr="00AE4547">
        <w:rPr>
          <w:sz w:val="16"/>
        </w:rPr>
        <w:t xml:space="preserve"> </w:t>
      </w:r>
      <w:r w:rsidRPr="00AE4547">
        <w:rPr>
          <w:rStyle w:val="StyleUnderline"/>
        </w:rPr>
        <w:t>supports</w:t>
      </w:r>
      <w:r w:rsidRPr="00AE4547">
        <w:rPr>
          <w:sz w:val="16"/>
        </w:rPr>
        <w:t xml:space="preserve"> </w:t>
      </w:r>
      <w:r w:rsidRPr="00AE4547">
        <w:rPr>
          <w:rStyle w:val="Emphasis"/>
        </w:rPr>
        <w:t>carbon taxes</w:t>
      </w:r>
      <w:r w:rsidRPr="00AE4547">
        <w:rPr>
          <w:sz w:val="16"/>
        </w:rPr>
        <w:t xml:space="preserve"> </w:t>
      </w:r>
      <w:r w:rsidRPr="00AE4547">
        <w:rPr>
          <w:rStyle w:val="StyleUnderline"/>
        </w:rPr>
        <w:t>or</w:t>
      </w:r>
      <w:r w:rsidRPr="00AE4547">
        <w:rPr>
          <w:sz w:val="16"/>
        </w:rPr>
        <w:t xml:space="preserve"> </w:t>
      </w:r>
      <w:r w:rsidRPr="00AE4547">
        <w:rPr>
          <w:rStyle w:val="Emphasis"/>
        </w:rPr>
        <w:t>emissions trading</w:t>
      </w:r>
      <w:r w:rsidRPr="00AE4547">
        <w:rPr>
          <w:sz w:val="16"/>
        </w:rPr>
        <w:t xml:space="preserve"> (Table 4).109</w:t>
      </w:r>
    </w:p>
    <w:p w14:paraId="27188D7E" w14:textId="77777777" w:rsidR="00AE4547" w:rsidRPr="00AE4547" w:rsidRDefault="00AE4547" w:rsidP="00AE4547">
      <w:r w:rsidRPr="00AE4547">
        <w:t>[TABLE 2 OMITTED]</w:t>
      </w:r>
    </w:p>
    <w:p w14:paraId="73F8EDCB" w14:textId="77777777" w:rsidR="00AE4547" w:rsidRPr="00AE4547" w:rsidRDefault="00AE4547" w:rsidP="00AE4547">
      <w:r w:rsidRPr="00AE4547">
        <w:t>[TABLE 3 OMITTED]</w:t>
      </w:r>
    </w:p>
    <w:p w14:paraId="2FC7687A" w14:textId="77777777" w:rsidR="00AE4547" w:rsidRPr="00AE4547" w:rsidRDefault="00AE4547" w:rsidP="00AE4547">
      <w:r w:rsidRPr="00AE4547">
        <w:t>[TABLE 4 OMITTED]</w:t>
      </w:r>
    </w:p>
    <w:p w14:paraId="16DB2D16" w14:textId="3DFD93E5" w:rsidR="00AE4547" w:rsidRPr="00CB30D3" w:rsidRDefault="00AE4547" w:rsidP="00CB30D3">
      <w:pPr>
        <w:rPr>
          <w:sz w:val="16"/>
        </w:rPr>
      </w:pPr>
      <w:r w:rsidRPr="00AE4547">
        <w:rPr>
          <w:sz w:val="16"/>
        </w:rPr>
        <w:t>A similar survey by the Pew Research Center found similar results, concluding that “</w:t>
      </w:r>
      <w:r w:rsidRPr="00E73D2F">
        <w:rPr>
          <w:rStyle w:val="Emphasis"/>
          <w:highlight w:val="yellow"/>
        </w:rPr>
        <w:t>69 percent</w:t>
      </w:r>
      <w:r w:rsidRPr="00AE4547">
        <w:rPr>
          <w:sz w:val="16"/>
        </w:rPr>
        <w:t xml:space="preserve"> of Americans </w:t>
      </w:r>
      <w:r w:rsidRPr="00E73D2F">
        <w:rPr>
          <w:rStyle w:val="StyleUnderline"/>
          <w:highlight w:val="yellow"/>
        </w:rPr>
        <w:t>feel</w:t>
      </w:r>
      <w:r w:rsidRPr="00AE4547">
        <w:rPr>
          <w:sz w:val="16"/>
        </w:rPr>
        <w:t xml:space="preserve"> large businesses and </w:t>
      </w:r>
      <w:r w:rsidRPr="00E73D2F">
        <w:rPr>
          <w:rStyle w:val="Emphasis"/>
          <w:highlight w:val="yellow"/>
        </w:rPr>
        <w:t>corporations</w:t>
      </w:r>
      <w:r w:rsidRPr="00E73D2F">
        <w:rPr>
          <w:sz w:val="16"/>
          <w:highlight w:val="yellow"/>
        </w:rPr>
        <w:t xml:space="preserve"> </w:t>
      </w:r>
      <w:r w:rsidRPr="00E73D2F">
        <w:rPr>
          <w:rStyle w:val="StyleUnderline"/>
          <w:highlight w:val="yellow"/>
        </w:rPr>
        <w:t>are</w:t>
      </w:r>
      <w:r w:rsidRPr="00E73D2F">
        <w:rPr>
          <w:sz w:val="16"/>
          <w:highlight w:val="yellow"/>
        </w:rPr>
        <w:t xml:space="preserve"> </w:t>
      </w:r>
      <w:r w:rsidRPr="00E73D2F">
        <w:rPr>
          <w:rStyle w:val="Emphasis"/>
          <w:highlight w:val="yellow"/>
        </w:rPr>
        <w:t>not doing enough</w:t>
      </w:r>
      <w:r w:rsidRPr="00AE4547">
        <w:rPr>
          <w:sz w:val="16"/>
        </w:rPr>
        <w:t xml:space="preserve"> </w:t>
      </w:r>
      <w:r w:rsidRPr="00AE4547">
        <w:rPr>
          <w:rStyle w:val="StyleUnderline"/>
        </w:rPr>
        <w:t>to address climate change</w:t>
      </w:r>
      <w:r w:rsidRPr="00AE4547">
        <w:rPr>
          <w:sz w:val="16"/>
        </w:rPr>
        <w:t xml:space="preserve">.”113 Moreover, </w:t>
      </w:r>
      <w:r w:rsidRPr="00AE4547">
        <w:rPr>
          <w:rStyle w:val="StyleUnderline"/>
        </w:rPr>
        <w:t>the report</w:t>
      </w:r>
      <w:r w:rsidRPr="00AE4547">
        <w:rPr>
          <w:sz w:val="16"/>
        </w:rPr>
        <w:t xml:space="preserve"> also </w:t>
      </w:r>
      <w:r w:rsidRPr="00AE4547">
        <w:rPr>
          <w:rStyle w:val="StyleUnderline"/>
        </w:rPr>
        <w:t>found “widespread</w:t>
      </w:r>
      <w:r w:rsidRPr="00AE4547">
        <w:rPr>
          <w:sz w:val="16"/>
        </w:rPr>
        <w:t xml:space="preserve"> </w:t>
      </w:r>
      <w:r w:rsidRPr="00E73D2F">
        <w:rPr>
          <w:rStyle w:val="Emphasis"/>
          <w:highlight w:val="yellow"/>
        </w:rPr>
        <w:t>frustration</w:t>
      </w:r>
      <w:r w:rsidRPr="00E73D2F">
        <w:rPr>
          <w:sz w:val="16"/>
          <w:highlight w:val="yellow"/>
        </w:rPr>
        <w:t xml:space="preserve"> </w:t>
      </w:r>
      <w:r w:rsidRPr="00E73D2F">
        <w:rPr>
          <w:rStyle w:val="StyleUnderline"/>
          <w:highlight w:val="yellow"/>
        </w:rPr>
        <w:t>with</w:t>
      </w:r>
      <w:r w:rsidRPr="00E73D2F">
        <w:rPr>
          <w:sz w:val="16"/>
          <w:highlight w:val="yellow"/>
        </w:rPr>
        <w:t xml:space="preserve"> </w:t>
      </w:r>
      <w:r w:rsidRPr="00E73D2F">
        <w:rPr>
          <w:rStyle w:val="Emphasis"/>
          <w:highlight w:val="yellow"/>
        </w:rPr>
        <w:t>political disagreement</w:t>
      </w:r>
      <w:r w:rsidRPr="00E73D2F">
        <w:rPr>
          <w:sz w:val="16"/>
          <w:highlight w:val="yellow"/>
        </w:rPr>
        <w:t xml:space="preserve"> </w:t>
      </w:r>
      <w:r w:rsidRPr="00E73D2F">
        <w:rPr>
          <w:rStyle w:val="StyleUnderline"/>
          <w:highlight w:val="yellow"/>
        </w:rPr>
        <w:t xml:space="preserve">over </w:t>
      </w:r>
      <w:r w:rsidRPr="00E73D2F">
        <w:rPr>
          <w:rStyle w:val="Emphasis"/>
          <w:highlight w:val="yellow"/>
        </w:rPr>
        <w:t>climate</w:t>
      </w:r>
      <w:r w:rsidRPr="00AE4547">
        <w:rPr>
          <w:rStyle w:val="StyleUnderline"/>
        </w:rPr>
        <w:t xml:space="preserve"> change,” </w:t>
      </w:r>
      <w:r w:rsidRPr="00E73D2F">
        <w:rPr>
          <w:rStyle w:val="StyleUnderline"/>
          <w:highlight w:val="yellow"/>
        </w:rPr>
        <w:t>suggesting</w:t>
      </w:r>
      <w:r w:rsidRPr="00AE4547">
        <w:rPr>
          <w:rStyle w:val="StyleUnderline"/>
        </w:rPr>
        <w:t xml:space="preserve"> that </w:t>
      </w:r>
      <w:r w:rsidRPr="00E73D2F">
        <w:rPr>
          <w:rStyle w:val="StyleUnderline"/>
          <w:highlight w:val="yellow"/>
        </w:rPr>
        <w:t>efforts to turn climate into a</w:t>
      </w:r>
      <w:r w:rsidRPr="00E73D2F">
        <w:rPr>
          <w:sz w:val="16"/>
          <w:highlight w:val="yellow"/>
        </w:rPr>
        <w:t xml:space="preserve"> </w:t>
      </w:r>
      <w:r w:rsidRPr="00E73D2F">
        <w:rPr>
          <w:rStyle w:val="Emphasis"/>
          <w:highlight w:val="yellow"/>
        </w:rPr>
        <w:t>culture war</w:t>
      </w:r>
      <w:r w:rsidRPr="00AE4547">
        <w:rPr>
          <w:rStyle w:val="Emphasis"/>
        </w:rPr>
        <w:t xml:space="preserve"> issue</w:t>
      </w:r>
      <w:r w:rsidRPr="00AE4547">
        <w:rPr>
          <w:sz w:val="16"/>
        </w:rPr>
        <w:t xml:space="preserve"> </w:t>
      </w:r>
      <w:r w:rsidRPr="00E73D2F">
        <w:rPr>
          <w:rStyle w:val="StyleUnderline"/>
          <w:highlight w:val="yellow"/>
        </w:rPr>
        <w:t>are</w:t>
      </w:r>
      <w:r w:rsidRPr="00E73D2F">
        <w:rPr>
          <w:sz w:val="16"/>
          <w:highlight w:val="yellow"/>
        </w:rPr>
        <w:t xml:space="preserve"> </w:t>
      </w:r>
      <w:r w:rsidRPr="00E73D2F">
        <w:rPr>
          <w:rStyle w:val="Emphasis"/>
          <w:highlight w:val="yellow"/>
        </w:rPr>
        <w:t>not popular</w:t>
      </w:r>
      <w:r w:rsidRPr="00AE4547">
        <w:rPr>
          <w:sz w:val="16"/>
        </w:rPr>
        <w:t>.</w:t>
      </w:r>
    </w:p>
    <w:p w14:paraId="178E231B" w14:textId="2011F9F1" w:rsidR="00924870" w:rsidRDefault="00924870" w:rsidP="00924870">
      <w:pPr>
        <w:pStyle w:val="Heading3"/>
      </w:pPr>
      <w:r>
        <w:t>Agenda Good DA---No Link---</w:t>
      </w:r>
      <w:r w:rsidR="00CB30D3">
        <w:t xml:space="preserve">if </w:t>
      </w:r>
      <w:r>
        <w:t>States</w:t>
      </w:r>
      <w:r w:rsidR="00CB30D3">
        <w:t xml:space="preserve"> CP</w:t>
      </w:r>
    </w:p>
    <w:p w14:paraId="410F9A56" w14:textId="77777777" w:rsidR="00924870" w:rsidRPr="00B206FF" w:rsidRDefault="00924870" w:rsidP="00924870">
      <w:pPr>
        <w:pStyle w:val="Heading4"/>
      </w:pPr>
      <w:r>
        <w:t xml:space="preserve">States </w:t>
      </w:r>
      <w:r>
        <w:rPr>
          <w:u w:val="single"/>
        </w:rPr>
        <w:t>adds pressure</w:t>
      </w:r>
      <w:r>
        <w:t xml:space="preserve"> to the turn – industry likes the plan </w:t>
      </w:r>
      <w:r>
        <w:rPr>
          <w:u w:val="single"/>
        </w:rPr>
        <w:t>more</w:t>
      </w:r>
      <w:r>
        <w:t xml:space="preserve"> when </w:t>
      </w:r>
      <w:r>
        <w:rPr>
          <w:u w:val="single"/>
        </w:rPr>
        <w:t>state regulations</w:t>
      </w:r>
      <w:r>
        <w:t xml:space="preserve"> are the </w:t>
      </w:r>
      <w:r>
        <w:rPr>
          <w:u w:val="single"/>
        </w:rPr>
        <w:t>alternative</w:t>
      </w:r>
      <w:r>
        <w:t xml:space="preserve">. </w:t>
      </w:r>
    </w:p>
    <w:p w14:paraId="0EA09A54" w14:textId="77777777" w:rsidR="00924870" w:rsidRDefault="00924870" w:rsidP="00924870">
      <w:r>
        <w:t xml:space="preserve">Dino </w:t>
      </w:r>
      <w:r w:rsidRPr="00C5275F">
        <w:rPr>
          <w:rStyle w:val="Style13ptBold"/>
        </w:rPr>
        <w:t>Grandoni &amp;</w:t>
      </w:r>
      <w:r>
        <w:t xml:space="preserve"> Steven </w:t>
      </w:r>
      <w:r w:rsidRPr="00C5275F">
        <w:rPr>
          <w:rStyle w:val="Style13ptBold"/>
        </w:rPr>
        <w:t>Mufson 21</w:t>
      </w:r>
      <w:r>
        <w:t>, Grandoni is a Reporter at The Washington Post, BA in economics and political science from Columbia University, MA in science journalism from Columbia University; Mufson is a Reporter covering the business of climate change at The Washington Post, BA in economics and political science from Yale University, Pulitzer Prize for explanatory journalism, "Biden unveils new rules to curb methane, a potent greenhouse gas, from oil and gas operations," The Washington Post, 11/02/2021, https://www.washingtonpost.com/climate-environment/2021/11/02/biden-methane-rule-epa/</w:t>
      </w:r>
    </w:p>
    <w:p w14:paraId="424D4E20" w14:textId="77777777" w:rsidR="00924870" w:rsidRPr="00371FD0" w:rsidRDefault="00924870" w:rsidP="00924870">
      <w:pPr>
        <w:rPr>
          <w:sz w:val="16"/>
        </w:rPr>
      </w:pPr>
      <w:r w:rsidRPr="00371FD0">
        <w:rPr>
          <w:sz w:val="16"/>
        </w:rPr>
        <w:t>More than 100 countries have signed the Global Methane Pledge, which requires a 30 percent cut in methane emissions by 2030, one of the Biden administration’s priorities for the COP26 climate summit in Glasgow, Scotland. The pledge’s signatories now represent nearly half of human-caused methane emissions.</w:t>
      </w:r>
    </w:p>
    <w:p w14:paraId="2ABAF1A6" w14:textId="77777777" w:rsidR="00924870" w:rsidRPr="00371FD0" w:rsidRDefault="00924870" w:rsidP="00924870">
      <w:pPr>
        <w:rPr>
          <w:sz w:val="16"/>
        </w:rPr>
      </w:pPr>
      <w:r w:rsidRPr="00371FD0">
        <w:rPr>
          <w:sz w:val="16"/>
        </w:rPr>
        <w:t xml:space="preserve">On Tuesday, the </w:t>
      </w:r>
      <w:r w:rsidRPr="00C5275F">
        <w:rPr>
          <w:rStyle w:val="StyleUnderline"/>
        </w:rPr>
        <w:t>Biden</w:t>
      </w:r>
      <w:r w:rsidRPr="00371FD0">
        <w:rPr>
          <w:sz w:val="16"/>
        </w:rPr>
        <w:t xml:space="preserve"> administration also </w:t>
      </w:r>
      <w:r w:rsidRPr="00C5275F">
        <w:rPr>
          <w:rStyle w:val="StyleUnderline"/>
        </w:rPr>
        <w:t>unveiled</w:t>
      </w:r>
      <w:r w:rsidRPr="00371FD0">
        <w:rPr>
          <w:sz w:val="16"/>
        </w:rPr>
        <w:t xml:space="preserve"> a </w:t>
      </w:r>
      <w:r w:rsidRPr="00C5275F">
        <w:rPr>
          <w:rStyle w:val="StyleUnderline"/>
        </w:rPr>
        <w:t>sweeping</w:t>
      </w:r>
      <w:r w:rsidRPr="00371FD0">
        <w:rPr>
          <w:sz w:val="16"/>
        </w:rPr>
        <w:t xml:space="preserve"> set of </w:t>
      </w:r>
      <w:r w:rsidRPr="00C5275F">
        <w:rPr>
          <w:rStyle w:val="StyleUnderline"/>
        </w:rPr>
        <w:t>domestic policies to cut emissions of methane from oil and gas operations</w:t>
      </w:r>
      <w:r w:rsidRPr="00371FD0">
        <w:rPr>
          <w:sz w:val="16"/>
        </w:rPr>
        <w:t xml:space="preserve"> across the United States. The proposals, announced at the U.N. climate summit, represent one of the president’s most consequential efforts to combat climate change.</w:t>
      </w:r>
    </w:p>
    <w:p w14:paraId="60D546D8" w14:textId="77777777" w:rsidR="00924870" w:rsidRPr="00371FD0" w:rsidRDefault="00924870" w:rsidP="00924870">
      <w:pPr>
        <w:rPr>
          <w:sz w:val="16"/>
        </w:rPr>
      </w:pPr>
      <w:r w:rsidRPr="00371FD0">
        <w:rPr>
          <w:sz w:val="16"/>
        </w:rPr>
        <w:t>Proposed rules from the Environmental Protection Agency would establish standards for old wells, impose more frequent and stringent leak monitoring, and require the capture of natural gas that is found alongside oil and is often released into the atmosphere. They mark the first time the federal government has moved to comprehensively tackle the seepage of methane from U.S. oil and gas infrastructure.</w:t>
      </w:r>
    </w:p>
    <w:p w14:paraId="710BA8A1" w14:textId="77777777" w:rsidR="00924870" w:rsidRPr="00371FD0" w:rsidRDefault="00924870" w:rsidP="00924870">
      <w:pPr>
        <w:rPr>
          <w:sz w:val="16"/>
        </w:rPr>
      </w:pPr>
      <w:r w:rsidRPr="00371FD0">
        <w:rPr>
          <w:sz w:val="16"/>
        </w:rPr>
        <w:t>President Biden told delegates in Glasgow that cutting methane emissions is essential to keeping global warming to 1.5 degrees Celsius (2.7 degrees Fahrenheit) above levels in the late 1800s before widespread industrialization.</w:t>
      </w:r>
    </w:p>
    <w:p w14:paraId="6751125C" w14:textId="77777777" w:rsidR="00924870" w:rsidRPr="00371FD0" w:rsidRDefault="00924870" w:rsidP="00924870">
      <w:pPr>
        <w:rPr>
          <w:sz w:val="16"/>
        </w:rPr>
      </w:pPr>
      <w:r w:rsidRPr="00371FD0">
        <w:rPr>
          <w:sz w:val="16"/>
        </w:rPr>
        <w:t>“One of the most important things we can do in this decisive decade — to keep 1.5 degrees in reach — is reduce our methane emissions as quickly as possible,” Biden said.</w:t>
      </w:r>
    </w:p>
    <w:p w14:paraId="2C3A4697" w14:textId="77777777" w:rsidR="00924870" w:rsidRPr="00371FD0" w:rsidRDefault="00924870" w:rsidP="00924870">
      <w:pPr>
        <w:rPr>
          <w:sz w:val="16"/>
        </w:rPr>
      </w:pPr>
      <w:r w:rsidRPr="00371FD0">
        <w:rPr>
          <w:sz w:val="16"/>
        </w:rPr>
        <w:t>He said he hoped the world would surpass the pledges made. “Together we’re committed to collectively reduce our methane by 30 percent by 2030,” Biden said. “And I think we could probably go beyond that.”</w:t>
      </w:r>
    </w:p>
    <w:p w14:paraId="52B2C94C" w14:textId="77777777" w:rsidR="00924870" w:rsidRPr="00371FD0" w:rsidRDefault="00924870" w:rsidP="00924870">
      <w:pPr>
        <w:rPr>
          <w:sz w:val="16"/>
        </w:rPr>
      </w:pPr>
      <w:r w:rsidRPr="00371FD0">
        <w:rPr>
          <w:sz w:val="16"/>
        </w:rPr>
        <w:t>Methane, the main component of natural gas, is the world’s second-largest contributor to climate change among greenhouse gases. Although it dissipates more quickly than carbon dioxide, it is 80 times as powerful during the first 20 years after it is released into the atmosphere.</w:t>
      </w:r>
    </w:p>
    <w:p w14:paraId="2FE15C86" w14:textId="77777777" w:rsidR="00924870" w:rsidRPr="00371FD0" w:rsidRDefault="00924870" w:rsidP="00924870">
      <w:pPr>
        <w:rPr>
          <w:sz w:val="16"/>
        </w:rPr>
      </w:pPr>
      <w:r w:rsidRPr="00371FD0">
        <w:rPr>
          <w:sz w:val="16"/>
        </w:rPr>
        <w:t>Tackling methane is high on the agenda at the U.N. negotiations. The United States and the European Union have been pressing countries to sign the Global Methane Pledge to cut emissions. E.U. officials estimate that rapid reductions in methane could trim 0.3 degrees Celsius from overall global temperature rise by 2050.</w:t>
      </w:r>
    </w:p>
    <w:p w14:paraId="73A75A71" w14:textId="77777777" w:rsidR="00924870" w:rsidRPr="00371FD0" w:rsidRDefault="00924870" w:rsidP="00924870">
      <w:pPr>
        <w:rPr>
          <w:sz w:val="16"/>
        </w:rPr>
      </w:pPr>
      <w:r w:rsidRPr="00371FD0">
        <w:rPr>
          <w:sz w:val="16"/>
        </w:rPr>
        <w:t>Climate scientists say the world desperately needs drastic cuts in methane emissions to prevent catastrophic warming. Brazil on Monday said it had signed the methane pledge, and the White House said other top emitters to join included Indonesia, Pakistan, Argentina, Mexico, Nigeria, Iraq, Vietnam and Canada.</w:t>
      </w:r>
    </w:p>
    <w:p w14:paraId="7645921D" w14:textId="77777777" w:rsidR="00924870" w:rsidRPr="00371FD0" w:rsidRDefault="00924870" w:rsidP="00924870">
      <w:pPr>
        <w:rPr>
          <w:sz w:val="16"/>
        </w:rPr>
      </w:pPr>
      <w:r w:rsidRPr="00371FD0">
        <w:rPr>
          <w:sz w:val="16"/>
        </w:rPr>
        <w:t>But some of the largest methane emitters still haven’t signed the pledge, including Russia and China.</w:t>
      </w:r>
    </w:p>
    <w:p w14:paraId="6603667B" w14:textId="77777777" w:rsidR="00924870" w:rsidRPr="00371FD0" w:rsidRDefault="00924870" w:rsidP="00924870">
      <w:pPr>
        <w:rPr>
          <w:sz w:val="16"/>
        </w:rPr>
      </w:pPr>
      <w:r w:rsidRPr="00371FD0">
        <w:rPr>
          <w:sz w:val="16"/>
        </w:rPr>
        <w:t>“You’re not going to have everybody join,” said Steve Hamburg, chief scientist at the Environmental Defense Fund. “The fact that there’s now a large proportion of the global community signing on, that’s the real key.”</w:t>
      </w:r>
    </w:p>
    <w:p w14:paraId="2B7F77F1" w14:textId="77777777" w:rsidR="00924870" w:rsidRPr="00371FD0" w:rsidRDefault="00924870" w:rsidP="00924870">
      <w:pPr>
        <w:rPr>
          <w:sz w:val="16"/>
        </w:rPr>
      </w:pPr>
      <w:r w:rsidRPr="00371FD0">
        <w:rPr>
          <w:sz w:val="16"/>
        </w:rPr>
        <w:t>“The pledge to cut methane is the single biggest and fastest bite out of today’s warming,” Durwood Zaelke, president of the Institute for Governance and Sustainable Development, said in a statement.</w:t>
      </w:r>
    </w:p>
    <w:p w14:paraId="54292AAC" w14:textId="77777777" w:rsidR="00924870" w:rsidRPr="00371FD0" w:rsidRDefault="00924870" w:rsidP="00924870">
      <w:pPr>
        <w:rPr>
          <w:sz w:val="16"/>
        </w:rPr>
      </w:pPr>
      <w:r w:rsidRPr="00371FD0">
        <w:rPr>
          <w:sz w:val="16"/>
        </w:rPr>
        <w:t>In the Biden administration’s push to take on methane on the domestic front, the Transportation Department’s Pipeline and Hazardous Materials Safety Administration was expected to finalize a rule Tuesday extending federal pipeline safety standards to more than 400,000 miles of unregulated onshore gathering lines.</w:t>
      </w:r>
    </w:p>
    <w:p w14:paraId="4A56E552" w14:textId="77777777" w:rsidR="00924870" w:rsidRPr="00371FD0" w:rsidRDefault="00924870" w:rsidP="00924870">
      <w:pPr>
        <w:rPr>
          <w:sz w:val="16"/>
        </w:rPr>
      </w:pPr>
      <w:r w:rsidRPr="006D22D7">
        <w:rPr>
          <w:rStyle w:val="StyleUnderline"/>
          <w:highlight w:val="yellow"/>
        </w:rPr>
        <w:t>Previous efforts</w:t>
      </w:r>
      <w:r w:rsidRPr="00C5275F">
        <w:rPr>
          <w:rStyle w:val="StyleUnderline"/>
        </w:rPr>
        <w:t xml:space="preserve"> by</w:t>
      </w:r>
      <w:r w:rsidRPr="00371FD0">
        <w:rPr>
          <w:sz w:val="16"/>
        </w:rPr>
        <w:t xml:space="preserve"> the </w:t>
      </w:r>
      <w:r w:rsidRPr="00C5275F">
        <w:rPr>
          <w:rStyle w:val="Emphasis"/>
        </w:rPr>
        <w:t>Obama</w:t>
      </w:r>
      <w:r w:rsidRPr="00371FD0">
        <w:rPr>
          <w:sz w:val="16"/>
        </w:rPr>
        <w:t xml:space="preserve"> administration </w:t>
      </w:r>
      <w:r w:rsidRPr="00C5275F">
        <w:rPr>
          <w:rStyle w:val="StyleUnderline"/>
        </w:rPr>
        <w:t>to curb methane mostly focused on</w:t>
      </w:r>
      <w:r w:rsidRPr="00371FD0">
        <w:rPr>
          <w:sz w:val="16"/>
        </w:rPr>
        <w:t xml:space="preserve"> </w:t>
      </w:r>
      <w:r w:rsidRPr="00C5275F">
        <w:rPr>
          <w:rStyle w:val="Emphasis"/>
        </w:rPr>
        <w:t>newer drilling sites</w:t>
      </w:r>
      <w:r w:rsidRPr="00371FD0">
        <w:rPr>
          <w:sz w:val="16"/>
        </w:rPr>
        <w:t xml:space="preserve"> and operations on federal lands. </w:t>
      </w:r>
      <w:r w:rsidRPr="006D22D7">
        <w:rPr>
          <w:rStyle w:val="StyleUnderline"/>
          <w:highlight w:val="yellow"/>
        </w:rPr>
        <w:t>The oil industry</w:t>
      </w:r>
      <w:r w:rsidRPr="00C5275F">
        <w:rPr>
          <w:rStyle w:val="StyleUnderline"/>
        </w:rPr>
        <w:t xml:space="preserve"> has </w:t>
      </w:r>
      <w:r w:rsidRPr="006D22D7">
        <w:rPr>
          <w:rStyle w:val="Emphasis"/>
          <w:highlight w:val="yellow"/>
        </w:rPr>
        <w:t>opposed</w:t>
      </w:r>
      <w:r w:rsidRPr="00371FD0">
        <w:rPr>
          <w:sz w:val="16"/>
        </w:rPr>
        <w:t xml:space="preserve"> </w:t>
      </w:r>
      <w:r w:rsidRPr="00C5275F">
        <w:rPr>
          <w:rStyle w:val="Emphasis"/>
        </w:rPr>
        <w:t>federal methane regulations</w:t>
      </w:r>
      <w:r w:rsidRPr="00371FD0">
        <w:rPr>
          <w:sz w:val="16"/>
        </w:rPr>
        <w:t xml:space="preserve"> </w:t>
      </w:r>
      <w:r w:rsidRPr="00C5275F">
        <w:rPr>
          <w:rStyle w:val="StyleUnderline"/>
        </w:rPr>
        <w:t>in the</w:t>
      </w:r>
      <w:r w:rsidRPr="00371FD0">
        <w:rPr>
          <w:sz w:val="16"/>
        </w:rPr>
        <w:t xml:space="preserve"> </w:t>
      </w:r>
      <w:r w:rsidRPr="00C5275F">
        <w:rPr>
          <w:rStyle w:val="Emphasis"/>
        </w:rPr>
        <w:t>past</w:t>
      </w:r>
      <w:r w:rsidRPr="00C5275F">
        <w:rPr>
          <w:rStyle w:val="StyleUnderline"/>
        </w:rPr>
        <w:t xml:space="preserve">, </w:t>
      </w:r>
      <w:r w:rsidRPr="006D22D7">
        <w:rPr>
          <w:rStyle w:val="StyleUnderline"/>
          <w:highlight w:val="yellow"/>
        </w:rPr>
        <w:t>but</w:t>
      </w:r>
      <w:r w:rsidRPr="00371FD0">
        <w:rPr>
          <w:sz w:val="16"/>
        </w:rPr>
        <w:t xml:space="preserve"> many </w:t>
      </w:r>
      <w:r w:rsidRPr="006D22D7">
        <w:rPr>
          <w:rStyle w:val="Emphasis"/>
          <w:highlight w:val="yellow"/>
        </w:rPr>
        <w:t>major companies</w:t>
      </w:r>
      <w:r w:rsidRPr="006D22D7">
        <w:rPr>
          <w:sz w:val="16"/>
          <w:highlight w:val="yellow"/>
        </w:rPr>
        <w:t xml:space="preserve"> </w:t>
      </w:r>
      <w:r w:rsidRPr="006D22D7">
        <w:rPr>
          <w:rStyle w:val="StyleUnderline"/>
          <w:highlight w:val="yellow"/>
        </w:rPr>
        <w:t>have come to</w:t>
      </w:r>
      <w:r w:rsidRPr="006D22D7">
        <w:rPr>
          <w:sz w:val="16"/>
          <w:highlight w:val="yellow"/>
        </w:rPr>
        <w:t xml:space="preserve"> </w:t>
      </w:r>
      <w:r w:rsidRPr="006D22D7">
        <w:rPr>
          <w:rStyle w:val="Emphasis"/>
          <w:highlight w:val="yellow"/>
        </w:rPr>
        <w:t>embrace them</w:t>
      </w:r>
      <w:r w:rsidRPr="006D22D7">
        <w:rPr>
          <w:sz w:val="16"/>
          <w:highlight w:val="yellow"/>
        </w:rPr>
        <w:t xml:space="preserve"> </w:t>
      </w:r>
      <w:r w:rsidRPr="006D22D7">
        <w:rPr>
          <w:rStyle w:val="StyleUnderline"/>
          <w:highlight w:val="yellow"/>
        </w:rPr>
        <w:t>rather than face</w:t>
      </w:r>
      <w:r w:rsidRPr="006D22D7">
        <w:rPr>
          <w:sz w:val="16"/>
          <w:highlight w:val="yellow"/>
        </w:rPr>
        <w:t xml:space="preserve"> </w:t>
      </w:r>
      <w:r w:rsidRPr="006D22D7">
        <w:rPr>
          <w:rStyle w:val="StyleUnderline"/>
          <w:highlight w:val="yellow"/>
        </w:rPr>
        <w:t>a</w:t>
      </w:r>
      <w:r w:rsidRPr="006D22D7">
        <w:rPr>
          <w:sz w:val="16"/>
          <w:highlight w:val="yellow"/>
        </w:rPr>
        <w:t xml:space="preserve"> </w:t>
      </w:r>
      <w:r w:rsidRPr="006D22D7">
        <w:rPr>
          <w:rStyle w:val="Emphasis"/>
          <w:highlight w:val="yellow"/>
        </w:rPr>
        <w:t>patchwork</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state rules</w:t>
      </w:r>
      <w:r w:rsidRPr="00371FD0">
        <w:rPr>
          <w:sz w:val="16"/>
        </w:rPr>
        <w:t>.</w:t>
      </w:r>
    </w:p>
    <w:p w14:paraId="02A856A8" w14:textId="77777777" w:rsidR="00924870" w:rsidRPr="00371FD0" w:rsidRDefault="00924870" w:rsidP="00924870">
      <w:pPr>
        <w:rPr>
          <w:sz w:val="16"/>
        </w:rPr>
      </w:pPr>
      <w:r w:rsidRPr="00371FD0">
        <w:rPr>
          <w:sz w:val="16"/>
        </w:rPr>
        <w:t xml:space="preserve">Frank Macchiarola, senior vice president for policy, economics and regulatory affairs at the American Petroleum Institute, said the </w:t>
      </w:r>
      <w:r w:rsidRPr="006D22D7">
        <w:rPr>
          <w:rStyle w:val="StyleUnderline"/>
          <w:highlight w:val="yellow"/>
        </w:rPr>
        <w:t>industry</w:t>
      </w:r>
      <w:r w:rsidRPr="006D22D7">
        <w:rPr>
          <w:sz w:val="16"/>
          <w:highlight w:val="yellow"/>
        </w:rPr>
        <w:t xml:space="preserve"> </w:t>
      </w:r>
      <w:r w:rsidRPr="006D22D7">
        <w:rPr>
          <w:rStyle w:val="Emphasis"/>
          <w:highlight w:val="yellow"/>
        </w:rPr>
        <w:t>supports</w:t>
      </w:r>
      <w:r w:rsidRPr="006D22D7">
        <w:rPr>
          <w:sz w:val="16"/>
          <w:highlight w:val="yellow"/>
        </w:rPr>
        <w:t xml:space="preserve"> </w:t>
      </w:r>
      <w:r w:rsidRPr="006D22D7">
        <w:rPr>
          <w:rStyle w:val="StyleUnderline"/>
          <w:highlight w:val="yellow"/>
        </w:rPr>
        <w:t>“a</w:t>
      </w:r>
      <w:r w:rsidRPr="006D22D7">
        <w:rPr>
          <w:sz w:val="16"/>
          <w:highlight w:val="yellow"/>
        </w:rPr>
        <w:t xml:space="preserve"> </w:t>
      </w:r>
      <w:r w:rsidRPr="006D22D7">
        <w:rPr>
          <w:rStyle w:val="Emphasis"/>
          <w:highlight w:val="yellow"/>
        </w:rPr>
        <w:t>cost-effective rule</w:t>
      </w:r>
      <w:r w:rsidRPr="00C5275F">
        <w:rPr>
          <w:rStyle w:val="StyleUnderline"/>
        </w:rPr>
        <w:t>”</w:t>
      </w:r>
      <w:r w:rsidRPr="00371FD0">
        <w:rPr>
          <w:sz w:val="16"/>
        </w:rPr>
        <w:t xml:space="preserve"> </w:t>
      </w:r>
      <w:r w:rsidRPr="00C5275F">
        <w:rPr>
          <w:rStyle w:val="StyleUnderline"/>
        </w:rPr>
        <w:t xml:space="preserve">and has been </w:t>
      </w:r>
      <w:r w:rsidRPr="006D22D7">
        <w:rPr>
          <w:rStyle w:val="StyleUnderline"/>
          <w:highlight w:val="yellow"/>
        </w:rPr>
        <w:t>working with</w:t>
      </w:r>
      <w:r w:rsidRPr="00371FD0">
        <w:rPr>
          <w:sz w:val="16"/>
        </w:rPr>
        <w:t xml:space="preserve"> Biden </w:t>
      </w:r>
      <w:r w:rsidRPr="00C5275F">
        <w:rPr>
          <w:rStyle w:val="StyleUnderline"/>
        </w:rPr>
        <w:t>officials</w:t>
      </w:r>
      <w:r w:rsidRPr="00371FD0">
        <w:rPr>
          <w:sz w:val="16"/>
        </w:rPr>
        <w:t xml:space="preserve"> since the presidential transition </w:t>
      </w:r>
      <w:r w:rsidRPr="00C5275F">
        <w:rPr>
          <w:rStyle w:val="StyleUnderline"/>
        </w:rPr>
        <w:t>to help</w:t>
      </w:r>
      <w:r w:rsidRPr="00371FD0">
        <w:rPr>
          <w:sz w:val="16"/>
        </w:rPr>
        <w:t xml:space="preserve"> </w:t>
      </w:r>
      <w:r w:rsidRPr="00C5275F">
        <w:rPr>
          <w:rStyle w:val="Emphasis"/>
        </w:rPr>
        <w:t xml:space="preserve">craft the </w:t>
      </w:r>
      <w:r w:rsidRPr="006D22D7">
        <w:rPr>
          <w:rStyle w:val="Emphasis"/>
          <w:highlight w:val="yellow"/>
        </w:rPr>
        <w:t>EPA</w:t>
      </w:r>
      <w:r w:rsidRPr="00C5275F">
        <w:rPr>
          <w:rStyle w:val="Emphasis"/>
        </w:rPr>
        <w:t xml:space="preserve"> requirements</w:t>
      </w:r>
      <w:r w:rsidRPr="00371FD0">
        <w:rPr>
          <w:sz w:val="16"/>
        </w:rPr>
        <w:t>. The lobbying group said Tuesday that it was reviewing the EPA’s proposal.</w:t>
      </w:r>
    </w:p>
    <w:p w14:paraId="0F1112AC" w14:textId="77777777" w:rsidR="00924870" w:rsidRPr="00371FD0" w:rsidRDefault="00924870" w:rsidP="00924870">
      <w:pPr>
        <w:rPr>
          <w:sz w:val="16"/>
        </w:rPr>
      </w:pPr>
      <w:r w:rsidRPr="00371FD0">
        <w:rPr>
          <w:sz w:val="16"/>
        </w:rPr>
        <w:t>The EPA announcement Tuesday reflects the Biden administration’s strategy to achieve near-term reductions in greenhouse gas emissions while convincing other nations that America can deliver on its ambitious climate goals.</w:t>
      </w:r>
    </w:p>
    <w:p w14:paraId="09E8BFB8" w14:textId="63146D7B" w:rsidR="00924870" w:rsidRDefault="00924870" w:rsidP="00924870">
      <w:pPr>
        <w:rPr>
          <w:sz w:val="16"/>
        </w:rPr>
      </w:pPr>
      <w:r w:rsidRPr="00371FD0">
        <w:rPr>
          <w:sz w:val="16"/>
        </w:rPr>
        <w:t>“</w:t>
      </w:r>
      <w:r w:rsidRPr="006D22D7">
        <w:rPr>
          <w:rStyle w:val="StyleUnderline"/>
          <w:highlight w:val="yellow"/>
        </w:rPr>
        <w:t>We need to</w:t>
      </w:r>
      <w:r w:rsidRPr="006D22D7">
        <w:rPr>
          <w:sz w:val="16"/>
          <w:highlight w:val="yellow"/>
        </w:rPr>
        <w:t xml:space="preserve"> </w:t>
      </w:r>
      <w:r w:rsidRPr="006D22D7">
        <w:rPr>
          <w:rStyle w:val="Emphasis"/>
          <w:highlight w:val="yellow"/>
        </w:rPr>
        <w:t>lean in</w:t>
      </w:r>
      <w:r w:rsidRPr="006D22D7">
        <w:rPr>
          <w:sz w:val="16"/>
          <w:highlight w:val="yellow"/>
        </w:rPr>
        <w:t xml:space="preserve"> </w:t>
      </w:r>
      <w:r w:rsidRPr="006D22D7">
        <w:rPr>
          <w:rStyle w:val="StyleUnderline"/>
          <w:highlight w:val="yellow"/>
        </w:rPr>
        <w:t>and set a</w:t>
      </w:r>
      <w:r w:rsidRPr="006D22D7">
        <w:rPr>
          <w:sz w:val="16"/>
          <w:highlight w:val="yellow"/>
        </w:rPr>
        <w:t xml:space="preserve"> </w:t>
      </w:r>
      <w:r w:rsidRPr="006D22D7">
        <w:rPr>
          <w:rStyle w:val="Emphasis"/>
          <w:highlight w:val="yellow"/>
        </w:rPr>
        <w:t>very aggressive standard</w:t>
      </w:r>
      <w:r w:rsidRPr="00371FD0">
        <w:rPr>
          <w:sz w:val="16"/>
        </w:rPr>
        <w:t xml:space="preserve"> </w:t>
      </w:r>
      <w:r w:rsidRPr="00C5275F">
        <w:rPr>
          <w:rStyle w:val="StyleUnderline"/>
        </w:rPr>
        <w:t>so</w:t>
      </w:r>
      <w:r w:rsidRPr="00371FD0">
        <w:rPr>
          <w:sz w:val="16"/>
        </w:rPr>
        <w:t xml:space="preserve"> that </w:t>
      </w:r>
      <w:r w:rsidRPr="00C5275F">
        <w:rPr>
          <w:rStyle w:val="StyleUnderline"/>
        </w:rPr>
        <w:t>the industry</w:t>
      </w:r>
      <w:r w:rsidRPr="00371FD0">
        <w:rPr>
          <w:sz w:val="16"/>
        </w:rPr>
        <w:t xml:space="preserve"> </w:t>
      </w:r>
      <w:r w:rsidRPr="00C5275F">
        <w:rPr>
          <w:rStyle w:val="Emphasis"/>
        </w:rPr>
        <w:t>understands</w:t>
      </w:r>
      <w:r w:rsidRPr="00371FD0">
        <w:rPr>
          <w:sz w:val="16"/>
        </w:rPr>
        <w:t xml:space="preserve"> </w:t>
      </w:r>
      <w:r w:rsidRPr="00C5275F">
        <w:rPr>
          <w:rStyle w:val="StyleUnderline"/>
        </w:rPr>
        <w:t>what the</w:t>
      </w:r>
      <w:r w:rsidRPr="00371FD0">
        <w:rPr>
          <w:sz w:val="16"/>
        </w:rPr>
        <w:t xml:space="preserve"> </w:t>
      </w:r>
      <w:r w:rsidRPr="00C5275F">
        <w:rPr>
          <w:rStyle w:val="Emphasis"/>
        </w:rPr>
        <w:t>rules of engagement are</w:t>
      </w:r>
      <w:r w:rsidRPr="00371FD0">
        <w:rPr>
          <w:sz w:val="16"/>
        </w:rPr>
        <w:t xml:space="preserve"> </w:t>
      </w:r>
      <w:r w:rsidRPr="00C5275F">
        <w:rPr>
          <w:rStyle w:val="StyleUnderline"/>
        </w:rPr>
        <w:t>and</w:t>
      </w:r>
      <w:r w:rsidRPr="00371FD0">
        <w:rPr>
          <w:sz w:val="16"/>
        </w:rPr>
        <w:t xml:space="preserve"> </w:t>
      </w:r>
      <w:r w:rsidRPr="00C5275F">
        <w:rPr>
          <w:rStyle w:val="Emphasis"/>
        </w:rPr>
        <w:t>what the expectations are</w:t>
      </w:r>
      <w:r w:rsidRPr="00371FD0">
        <w:rPr>
          <w:sz w:val="16"/>
        </w:rPr>
        <w:t>,” EPA Administrator Michael Regan said in an interview last month.</w:t>
      </w:r>
    </w:p>
    <w:p w14:paraId="08A62D1A" w14:textId="6B7C3AE6" w:rsidR="00924870" w:rsidRDefault="00924870" w:rsidP="00924870">
      <w:pPr>
        <w:pStyle w:val="Heading2"/>
      </w:pPr>
      <w:r>
        <w:t>Reverse Spending DA</w:t>
      </w:r>
    </w:p>
    <w:p w14:paraId="68D8045C" w14:textId="3244EE63" w:rsidR="00924870" w:rsidRDefault="00924870" w:rsidP="00924870">
      <w:pPr>
        <w:pStyle w:val="Heading3"/>
      </w:pPr>
      <w:r>
        <w:t>Reverse Spending DA---2AC</w:t>
      </w:r>
    </w:p>
    <w:p w14:paraId="3DBAFFC4" w14:textId="5C3797CD" w:rsidR="007D65E4" w:rsidRDefault="007D65E4" w:rsidP="00924870">
      <w:pPr>
        <w:pStyle w:val="Heading4"/>
      </w:pPr>
      <w:r>
        <w:t xml:space="preserve">1. No link. Compliance with WEC means few revenues are </w:t>
      </w:r>
      <w:proofErr w:type="gramStart"/>
      <w:r>
        <w:t>actually collected</w:t>
      </w:r>
      <w:proofErr w:type="gramEnd"/>
      <w:r>
        <w:t xml:space="preserve">. </w:t>
      </w:r>
    </w:p>
    <w:p w14:paraId="1412ECEF" w14:textId="77777777" w:rsidR="00197582" w:rsidRPr="00D047F7" w:rsidRDefault="00197582" w:rsidP="00197582">
      <w:r>
        <w:t xml:space="preserve">Edwin </w:t>
      </w:r>
      <w:r w:rsidRPr="00D047F7">
        <w:rPr>
          <w:rStyle w:val="Style13ptBold"/>
        </w:rPr>
        <w:t>LaMair et al. 3/26</w:t>
      </w:r>
      <w:r>
        <w:t>, LaMair, Smith, Winn, and Zalzal are with Environmental Defense Fund; Schroeder and Sasso are with Clean Air Task Force; Learner and Reynolds are with Environmental Law and Policy Center; Bomstein and Fox are with Clean Air Council; Vizcarra and Schluntz are with Earthjustice; Restrepo is with Sierra Club; Doniger and Hankins are with Natural Resources Defense Council, "Waste Emissions Charge for Petroleum and Natural Gas Systems," United States Environmental Protection Agency, Docket No. EPA-HQ-OAR-2023-0434, 03/26/2024</w:t>
      </w:r>
    </w:p>
    <w:p w14:paraId="351848FE" w14:textId="77777777" w:rsidR="00197582" w:rsidRPr="00197582" w:rsidRDefault="00197582" w:rsidP="00197582">
      <w:pPr>
        <w:rPr>
          <w:sz w:val="16"/>
        </w:rPr>
      </w:pPr>
      <w:r w:rsidRPr="00197582">
        <w:rPr>
          <w:sz w:val="16"/>
        </w:rPr>
        <w:t>III. Emissions and Fiscal Impacts</w:t>
      </w:r>
    </w:p>
    <w:p w14:paraId="7FB50CA4" w14:textId="77777777" w:rsidR="00197582" w:rsidRPr="00197582" w:rsidRDefault="00197582" w:rsidP="00197582">
      <w:pPr>
        <w:rPr>
          <w:sz w:val="16"/>
        </w:rPr>
      </w:pPr>
      <w:r w:rsidRPr="00197582">
        <w:rPr>
          <w:rStyle w:val="StyleUnderline"/>
        </w:rPr>
        <w:t>The</w:t>
      </w:r>
      <w:r w:rsidRPr="00197582">
        <w:rPr>
          <w:sz w:val="16"/>
        </w:rPr>
        <w:t xml:space="preserve"> Waste Emissions Charge (</w:t>
      </w:r>
      <w:r w:rsidRPr="00197582">
        <w:rPr>
          <w:rStyle w:val="Emphasis"/>
        </w:rPr>
        <w:t>WEC</w:t>
      </w:r>
      <w:r w:rsidRPr="00197582">
        <w:rPr>
          <w:sz w:val="16"/>
        </w:rPr>
        <w:t xml:space="preserve">) </w:t>
      </w:r>
      <w:r w:rsidRPr="00197582">
        <w:rPr>
          <w:rStyle w:val="StyleUnderline"/>
        </w:rPr>
        <w:t>is intended to</w:t>
      </w:r>
      <w:r w:rsidRPr="00197582">
        <w:rPr>
          <w:sz w:val="16"/>
        </w:rPr>
        <w:t xml:space="preserve"> </w:t>
      </w:r>
      <w:r w:rsidRPr="00197582">
        <w:rPr>
          <w:rStyle w:val="Emphasis"/>
        </w:rPr>
        <w:t>drive methane emission reductions</w:t>
      </w:r>
      <w:r w:rsidRPr="00197582">
        <w:rPr>
          <w:sz w:val="16"/>
        </w:rPr>
        <w:t xml:space="preserve"> </w:t>
      </w:r>
      <w:r w:rsidRPr="00197582">
        <w:rPr>
          <w:rStyle w:val="StyleUnderline"/>
        </w:rPr>
        <w:t>in</w:t>
      </w:r>
      <w:r w:rsidRPr="00197582">
        <w:rPr>
          <w:sz w:val="16"/>
        </w:rPr>
        <w:t xml:space="preserve"> at least </w:t>
      </w:r>
      <w:r w:rsidRPr="00197582">
        <w:rPr>
          <w:rStyle w:val="Emphasis"/>
        </w:rPr>
        <w:t>two ways</w:t>
      </w:r>
      <w:r w:rsidRPr="00197582">
        <w:rPr>
          <w:rStyle w:val="StyleUnderline"/>
        </w:rPr>
        <w:t>. First, it</w:t>
      </w:r>
      <w:r w:rsidRPr="00197582">
        <w:rPr>
          <w:sz w:val="16"/>
        </w:rPr>
        <w:t xml:space="preserve"> </w:t>
      </w:r>
      <w:r w:rsidRPr="00197582">
        <w:rPr>
          <w:rStyle w:val="Emphasis"/>
        </w:rPr>
        <w:t>incentivizes</w:t>
      </w:r>
      <w:r w:rsidRPr="00197582">
        <w:rPr>
          <w:sz w:val="16"/>
        </w:rPr>
        <w:t xml:space="preserve"> </w:t>
      </w:r>
      <w:r w:rsidRPr="00197582">
        <w:rPr>
          <w:rStyle w:val="StyleUnderline"/>
        </w:rPr>
        <w:t>operators to</w:t>
      </w:r>
      <w:r w:rsidRPr="00197582">
        <w:rPr>
          <w:sz w:val="16"/>
        </w:rPr>
        <w:t xml:space="preserve"> </w:t>
      </w:r>
      <w:r w:rsidRPr="00197582">
        <w:rPr>
          <w:rStyle w:val="Emphasis"/>
        </w:rPr>
        <w:t>reduce</w:t>
      </w:r>
      <w:r w:rsidRPr="00197582">
        <w:rPr>
          <w:sz w:val="16"/>
        </w:rPr>
        <w:t xml:space="preserve"> methane </w:t>
      </w:r>
      <w:r w:rsidRPr="00197582">
        <w:rPr>
          <w:rStyle w:val="Emphasis"/>
        </w:rPr>
        <w:t>emissions</w:t>
      </w:r>
      <w:r w:rsidRPr="00197582">
        <w:rPr>
          <w:sz w:val="16"/>
        </w:rPr>
        <w:t xml:space="preserve"> </w:t>
      </w:r>
      <w:r w:rsidRPr="00197582">
        <w:rPr>
          <w:rStyle w:val="StyleUnderline"/>
        </w:rPr>
        <w:t>to</w:t>
      </w:r>
      <w:r w:rsidRPr="00197582">
        <w:rPr>
          <w:sz w:val="16"/>
        </w:rPr>
        <w:t xml:space="preserve"> </w:t>
      </w:r>
      <w:r w:rsidRPr="00197582">
        <w:rPr>
          <w:rStyle w:val="Emphasis"/>
        </w:rPr>
        <w:t>avoid paying</w:t>
      </w:r>
      <w:r w:rsidRPr="00197582">
        <w:rPr>
          <w:sz w:val="16"/>
        </w:rPr>
        <w:t xml:space="preserve"> the </w:t>
      </w:r>
      <w:r w:rsidRPr="00197582">
        <w:rPr>
          <w:rStyle w:val="Emphasis"/>
        </w:rPr>
        <w:t>WEC</w:t>
      </w:r>
      <w:r w:rsidRPr="00197582">
        <w:rPr>
          <w:rStyle w:val="StyleUnderline"/>
        </w:rPr>
        <w:t>. Second, it incentivizes operators to swiftly adopt</w:t>
      </w:r>
      <w:r w:rsidRPr="00197582">
        <w:rPr>
          <w:sz w:val="16"/>
        </w:rPr>
        <w:t xml:space="preserve"> </w:t>
      </w:r>
      <w:r w:rsidRPr="00197582">
        <w:rPr>
          <w:rStyle w:val="Emphasis"/>
        </w:rPr>
        <w:t>methane control measures</w:t>
      </w:r>
      <w:r w:rsidRPr="00197582">
        <w:rPr>
          <w:sz w:val="16"/>
        </w:rPr>
        <w:t xml:space="preserve"> </w:t>
      </w:r>
      <w:r w:rsidRPr="00197582">
        <w:rPr>
          <w:rStyle w:val="StyleUnderline"/>
        </w:rPr>
        <w:t>that can bring</w:t>
      </w:r>
      <w:r w:rsidRPr="00197582">
        <w:rPr>
          <w:sz w:val="16"/>
        </w:rPr>
        <w:t xml:space="preserve"> </w:t>
      </w:r>
      <w:r w:rsidRPr="00197582">
        <w:rPr>
          <w:rStyle w:val="Emphasis"/>
        </w:rPr>
        <w:t>operators</w:t>
      </w:r>
      <w:r w:rsidRPr="00197582">
        <w:rPr>
          <w:sz w:val="16"/>
        </w:rPr>
        <w:t xml:space="preserve"> </w:t>
      </w:r>
      <w:r w:rsidRPr="00197582">
        <w:rPr>
          <w:rStyle w:val="StyleUnderline"/>
        </w:rPr>
        <w:t>towards</w:t>
      </w:r>
      <w:r w:rsidRPr="00197582">
        <w:rPr>
          <w:sz w:val="16"/>
        </w:rPr>
        <w:t xml:space="preserve"> </w:t>
      </w:r>
      <w:r w:rsidRPr="00197582">
        <w:rPr>
          <w:rStyle w:val="Emphasis"/>
        </w:rPr>
        <w:t>compliance</w:t>
      </w:r>
      <w:r w:rsidRPr="00197582">
        <w:rPr>
          <w:sz w:val="16"/>
        </w:rPr>
        <w:t xml:space="preserve"> </w:t>
      </w:r>
      <w:r w:rsidRPr="00197582">
        <w:rPr>
          <w:rStyle w:val="StyleUnderline"/>
        </w:rPr>
        <w:t>with</w:t>
      </w:r>
      <w:r w:rsidRPr="00197582">
        <w:rPr>
          <w:sz w:val="16"/>
        </w:rPr>
        <w:t xml:space="preserve"> </w:t>
      </w:r>
      <w:r w:rsidRPr="00197582">
        <w:rPr>
          <w:rStyle w:val="Emphasis"/>
        </w:rPr>
        <w:t>EPA’s section 111</w:t>
      </w:r>
      <w:r w:rsidRPr="00197582">
        <w:rPr>
          <w:sz w:val="16"/>
        </w:rPr>
        <w:t xml:space="preserve"> Methane Rule.5 </w:t>
      </w:r>
      <w:r w:rsidRPr="00197582">
        <w:rPr>
          <w:rStyle w:val="StyleUnderline"/>
        </w:rPr>
        <w:t>The</w:t>
      </w:r>
      <w:r w:rsidRPr="00197582">
        <w:rPr>
          <w:sz w:val="16"/>
        </w:rPr>
        <w:t xml:space="preserve"> </w:t>
      </w:r>
      <w:r w:rsidRPr="00197582">
        <w:rPr>
          <w:rStyle w:val="Emphasis"/>
        </w:rPr>
        <w:t>sooner</w:t>
      </w:r>
      <w:r w:rsidRPr="00197582">
        <w:rPr>
          <w:sz w:val="16"/>
        </w:rPr>
        <w:t xml:space="preserve"> </w:t>
      </w:r>
      <w:r w:rsidRPr="00197582">
        <w:rPr>
          <w:rStyle w:val="StyleUnderline"/>
        </w:rPr>
        <w:t>operators undertake the</w:t>
      </w:r>
      <w:r w:rsidRPr="00197582">
        <w:rPr>
          <w:sz w:val="16"/>
        </w:rPr>
        <w:t xml:space="preserve"> </w:t>
      </w:r>
      <w:r w:rsidRPr="00197582">
        <w:rPr>
          <w:rStyle w:val="Emphasis"/>
        </w:rPr>
        <w:t>control measures</w:t>
      </w:r>
      <w:r w:rsidRPr="00197582">
        <w:rPr>
          <w:sz w:val="16"/>
        </w:rPr>
        <w:t xml:space="preserve"> </w:t>
      </w:r>
      <w:r w:rsidRPr="00197582">
        <w:rPr>
          <w:rStyle w:val="StyleUnderline"/>
        </w:rPr>
        <w:t>to come into</w:t>
      </w:r>
      <w:r w:rsidRPr="00197582">
        <w:rPr>
          <w:sz w:val="16"/>
        </w:rPr>
        <w:t xml:space="preserve"> </w:t>
      </w:r>
      <w:r w:rsidRPr="00197582">
        <w:rPr>
          <w:rStyle w:val="Emphasis"/>
        </w:rPr>
        <w:t>compliance</w:t>
      </w:r>
      <w:r w:rsidRPr="00197582">
        <w:rPr>
          <w:sz w:val="16"/>
        </w:rPr>
        <w:t xml:space="preserve"> </w:t>
      </w:r>
      <w:r w:rsidRPr="00197582">
        <w:rPr>
          <w:rStyle w:val="StyleUnderline"/>
        </w:rPr>
        <w:t>with the</w:t>
      </w:r>
      <w:r w:rsidRPr="00197582">
        <w:rPr>
          <w:sz w:val="16"/>
        </w:rPr>
        <w:t xml:space="preserve"> Methane </w:t>
      </w:r>
      <w:r w:rsidRPr="00197582">
        <w:rPr>
          <w:rStyle w:val="Emphasis"/>
        </w:rPr>
        <w:t>Rule</w:t>
      </w:r>
      <w:r w:rsidRPr="00197582">
        <w:rPr>
          <w:rStyle w:val="StyleUnderline"/>
        </w:rPr>
        <w:t>, the more they can</w:t>
      </w:r>
      <w:r w:rsidRPr="00197582">
        <w:rPr>
          <w:sz w:val="16"/>
        </w:rPr>
        <w:t xml:space="preserve"> reduce or </w:t>
      </w:r>
      <w:r w:rsidRPr="00197582">
        <w:rPr>
          <w:rStyle w:val="Emphasis"/>
        </w:rPr>
        <w:t>avoid</w:t>
      </w:r>
      <w:r w:rsidRPr="00197582">
        <w:rPr>
          <w:sz w:val="16"/>
        </w:rPr>
        <w:t xml:space="preserve"> their </w:t>
      </w:r>
      <w:r w:rsidRPr="00197582">
        <w:rPr>
          <w:rStyle w:val="Emphasis"/>
        </w:rPr>
        <w:t>liability</w:t>
      </w:r>
      <w:r w:rsidRPr="00197582">
        <w:rPr>
          <w:sz w:val="16"/>
        </w:rPr>
        <w:t xml:space="preserve"> </w:t>
      </w:r>
      <w:r w:rsidRPr="00197582">
        <w:rPr>
          <w:rStyle w:val="StyleUnderline"/>
        </w:rPr>
        <w:t>under the</w:t>
      </w:r>
      <w:r w:rsidRPr="00197582">
        <w:rPr>
          <w:sz w:val="16"/>
        </w:rPr>
        <w:t xml:space="preserve"> </w:t>
      </w:r>
      <w:r w:rsidRPr="00197582">
        <w:rPr>
          <w:rStyle w:val="Emphasis"/>
        </w:rPr>
        <w:t>WEC</w:t>
      </w:r>
      <w:r w:rsidRPr="00197582">
        <w:rPr>
          <w:sz w:val="16"/>
        </w:rPr>
        <w:t xml:space="preserve">. The </w:t>
      </w:r>
      <w:r w:rsidRPr="00197582">
        <w:rPr>
          <w:rStyle w:val="Emphasis"/>
        </w:rPr>
        <w:t>WEC</w:t>
      </w:r>
      <w:r w:rsidRPr="00197582">
        <w:rPr>
          <w:sz w:val="16"/>
        </w:rPr>
        <w:t xml:space="preserve"> </w:t>
      </w:r>
      <w:r w:rsidRPr="00197582">
        <w:rPr>
          <w:rStyle w:val="StyleUnderline"/>
        </w:rPr>
        <w:t>and the</w:t>
      </w:r>
      <w:r w:rsidRPr="00197582">
        <w:rPr>
          <w:sz w:val="16"/>
        </w:rPr>
        <w:t xml:space="preserve"> </w:t>
      </w:r>
      <w:r w:rsidRPr="00197582">
        <w:rPr>
          <w:rStyle w:val="Emphasis"/>
        </w:rPr>
        <w:t>Methane Rule</w:t>
      </w:r>
      <w:r w:rsidRPr="00197582">
        <w:rPr>
          <w:sz w:val="16"/>
        </w:rPr>
        <w:t xml:space="preserve"> </w:t>
      </w:r>
      <w:r w:rsidRPr="00197582">
        <w:rPr>
          <w:rStyle w:val="StyleUnderline"/>
        </w:rPr>
        <w:t>are therefore</w:t>
      </w:r>
      <w:r w:rsidRPr="00197582">
        <w:rPr>
          <w:sz w:val="16"/>
        </w:rPr>
        <w:t xml:space="preserve"> </w:t>
      </w:r>
      <w:r w:rsidRPr="00197582">
        <w:rPr>
          <w:rStyle w:val="Emphasis"/>
        </w:rPr>
        <w:t>complimenting</w:t>
      </w:r>
      <w:r w:rsidRPr="00197582">
        <w:rPr>
          <w:sz w:val="16"/>
        </w:rPr>
        <w:t xml:space="preserve"> </w:t>
      </w:r>
      <w:r w:rsidRPr="00197582">
        <w:rPr>
          <w:rStyle w:val="StyleUnderline"/>
        </w:rPr>
        <w:t>and</w:t>
      </w:r>
      <w:r w:rsidRPr="00197582">
        <w:rPr>
          <w:sz w:val="16"/>
        </w:rPr>
        <w:t xml:space="preserve"> </w:t>
      </w:r>
      <w:r w:rsidRPr="00197582">
        <w:rPr>
          <w:rStyle w:val="Emphasis"/>
        </w:rPr>
        <w:t>reinforcing</w:t>
      </w:r>
      <w:r w:rsidRPr="00197582">
        <w:rPr>
          <w:sz w:val="16"/>
        </w:rPr>
        <w:t>, as EPA recognizes: “facilities that are in compliance with the [section 111] standards are likely to have emissions below the thresholds . . . and therefore would not be expected to incur charges under the WEC.”6</w:t>
      </w:r>
    </w:p>
    <w:p w14:paraId="5FB2DDA5" w14:textId="77777777" w:rsidR="00197582" w:rsidRPr="00197582" w:rsidRDefault="00197582" w:rsidP="00197582">
      <w:pPr>
        <w:rPr>
          <w:sz w:val="10"/>
        </w:rPr>
      </w:pPr>
      <w:r w:rsidRPr="00197582">
        <w:rPr>
          <w:sz w:val="10"/>
        </w:rPr>
        <w:t>Below, we describe analyses7 that build from EPA’s Regulatory Impact Analysis (RIA)8 and demonstrate the complementary and reinforcing nature of the Methane Rule and the WEC. By adopting commonsense and cost-effective mitigation measures, owners and operators can reduce or eliminate their WEC liability while working toward compliance with the Methane Rule.</w:t>
      </w:r>
    </w:p>
    <w:p w14:paraId="6BEDFCB3" w14:textId="77777777" w:rsidR="00197582" w:rsidRPr="00197582" w:rsidRDefault="00197582" w:rsidP="00197582">
      <w:pPr>
        <w:rPr>
          <w:sz w:val="10"/>
        </w:rPr>
      </w:pPr>
      <w:r w:rsidRPr="00197582">
        <w:rPr>
          <w:sz w:val="10"/>
        </w:rPr>
        <w:t xml:space="preserve">First, we updated EPA’s marginal abatement cost curve analysis to show how adoption control technologies (some of which are required under the Methane Rule) could help operators avoid significant WEC payments. Table 5-9 from EPA’s RIA demonstrates that roughly 960 kilotonnes (kt) of methane may be abated due to the WEC through 2035 if operators adopt </w:t>
      </w:r>
      <w:proofErr w:type="gramStart"/>
      <w:r w:rsidRPr="00197582">
        <w:rPr>
          <w:sz w:val="10"/>
        </w:rPr>
        <w:t>low cost</w:t>
      </w:r>
      <w:proofErr w:type="gramEnd"/>
      <w:r w:rsidRPr="00197582">
        <w:rPr>
          <w:sz w:val="10"/>
        </w:rPr>
        <w:t xml:space="preserve"> control measures to reduce emissions and avoid WEC obligations. Under EPA’s analysis, by 2035 </w:t>
      </w:r>
      <w:proofErr w:type="gramStart"/>
      <w:r w:rsidRPr="00197582">
        <w:rPr>
          <w:sz w:val="10"/>
        </w:rPr>
        <w:t>operators</w:t>
      </w:r>
      <w:proofErr w:type="gramEnd"/>
      <w:r w:rsidRPr="00197582">
        <w:rPr>
          <w:sz w:val="10"/>
        </w:rPr>
        <w:t xml:space="preserve"> may reduce their liability under the WEC by nearly $1.3 billion by implementing </w:t>
      </w:r>
      <w:proofErr w:type="gramStart"/>
      <w:r w:rsidRPr="00197582">
        <w:rPr>
          <w:sz w:val="10"/>
        </w:rPr>
        <w:t>low cost</w:t>
      </w:r>
      <w:proofErr w:type="gramEnd"/>
      <w:r w:rsidRPr="00197582">
        <w:rPr>
          <w:sz w:val="10"/>
        </w:rPr>
        <w:t xml:space="preserve"> control measures.</w:t>
      </w:r>
    </w:p>
    <w:p w14:paraId="24043F3D" w14:textId="77777777" w:rsidR="00197582" w:rsidRPr="00197582" w:rsidRDefault="00197582" w:rsidP="00197582">
      <w:r w:rsidRPr="00197582">
        <w:t xml:space="preserve">[TABLE 5-9 OMITTED] </w:t>
      </w:r>
    </w:p>
    <w:p w14:paraId="51FAC354" w14:textId="77777777" w:rsidR="00197582" w:rsidRPr="00197582" w:rsidRDefault="00197582" w:rsidP="00197582">
      <w:pPr>
        <w:rPr>
          <w:sz w:val="10"/>
        </w:rPr>
      </w:pPr>
      <w:r w:rsidRPr="00197582">
        <w:rPr>
          <w:sz w:val="10"/>
        </w:rPr>
        <w:t>The abatement totals EPA estimates rely heavily on its assumptions regarding the costs of controls. However, as noted in our previous comments on EPA’s supplemental section 111 proposal, the agency may overestimate the cost of abatement from several key sources, including, leak detection and repair, process controllers, and flaring.9 We therefore examined a scenario where the proportion of “Total Technical Abatement” that is considered cost-effective increases by 20 percent to reflect costs more accurately. This modification, based on substantial evidence that control costs are lower than EPA assumes, suggests that an additional 200 kt of methane would be abated and operators would reduce their liability under the WEC by more than $1.5 billion.</w:t>
      </w:r>
    </w:p>
    <w:p w14:paraId="1C2441E3" w14:textId="77777777" w:rsidR="00197582" w:rsidRPr="00197582" w:rsidRDefault="00197582" w:rsidP="00197582">
      <w:pPr>
        <w:rPr>
          <w:sz w:val="10"/>
        </w:rPr>
      </w:pPr>
      <w:r w:rsidRPr="00197582">
        <w:rPr>
          <w:sz w:val="10"/>
        </w:rPr>
        <w:t>The abatement total EPA estimates also depends on the phase-in factor EPA assumes in order to “account for practical limits in deployment of cost-effective mitigation in the short term.”10 EPA acknowledges that “[d]epending upon a variety of factors, potential technology deployment speed may be faster or slower than this assumption.”11 While “widespread deployment of mitigation technologies may be affected by supply chain, labor, or other constraints,” the control measures specified on EPA’s Methane Rule should not be a surprise to operators, who “have been aware of potential requirements since 2021.”12 While it is reasonable to assume operational constraints may prevent operators from adopting all cost-effective abatement options immediately, the phase-in factors that EPA assumes (33% for 2024 and 67% for 2025) are likely conservative. If operational constraints are assumed to have a smaller impact on operator’s ability to adopt abatement measures, this phase-in could occur roughly 20% faster, resulting in phase-in factors of 40% in 2024 and 80% in 2025. This modification, which is supported by evidence demonstrating the widespread availability of methane abatement technologies,13 suggests that an additional 100 kt of methane would be abated and operators would reduce their liability under the WEC by nearly $1.4 billion.</w:t>
      </w:r>
    </w:p>
    <w:p w14:paraId="3600692C" w14:textId="77777777" w:rsidR="00197582" w:rsidRPr="00197582" w:rsidRDefault="00197582" w:rsidP="00197582">
      <w:pPr>
        <w:rPr>
          <w:sz w:val="10"/>
        </w:rPr>
      </w:pPr>
      <w:r w:rsidRPr="00197582">
        <w:rPr>
          <w:sz w:val="10"/>
        </w:rPr>
        <w:t>The combination of both assumptions (increasing the percentage of cost-effective abatement and assuming earlier adoption) results in an additional 300 kt of abated methane and $1.6 billion in reduced liabilities under the WEC. While these sensitivities make simple adjustments to EPA’s modeled costs and assumed phase-in factor, the results show that more abatement in the nearterm toward compliance with the Methane Rule could further reduce operators’ liabilities under the WEC and drive greater emission reductions. These sensitivities are shown in the table below.</w:t>
      </w:r>
    </w:p>
    <w:p w14:paraId="48CF904E" w14:textId="77777777" w:rsidR="00197582" w:rsidRPr="00197582" w:rsidRDefault="00197582" w:rsidP="00197582">
      <w:pPr>
        <w:rPr>
          <w:sz w:val="10"/>
        </w:rPr>
      </w:pPr>
      <w:r w:rsidRPr="00197582">
        <w:rPr>
          <w:sz w:val="10"/>
        </w:rPr>
        <w:t xml:space="preserve">Second, using parent company subpart W data for 2021, we developed a hypothetical example demonstrating how much operators could reduce their WEC payments by retrofitting emitting process controllers to zero-emitting solutions, while working toward compliance with the Methane Rule. EPA’s Methane Rule requires existing sites to retrofit their existing process controllers with zero-emitting process controllers. Table 3-1 from the RIA shows that process controllers (e.g., high-bleed, intermittent-bleed, low-bleed) are a very large emissions source reported to subpart W. Swapping out emitting controllers with zero-emitting controllers can significantly reduce an owner or operator’s potential WEC liability while at the same time helping them work toward compliance with the Methane Rule. </w:t>
      </w:r>
    </w:p>
    <w:p w14:paraId="5DDFD993" w14:textId="77777777" w:rsidR="00197582" w:rsidRPr="00197582" w:rsidRDefault="00197582" w:rsidP="00197582">
      <w:pPr>
        <w:rPr>
          <w:sz w:val="10"/>
        </w:rPr>
      </w:pPr>
      <w:r w:rsidRPr="00197582">
        <w:rPr>
          <w:sz w:val="10"/>
        </w:rPr>
        <w:t>Table A below analyzes subpart W emissions and throughput data for a few select parent companies that vary in emissions and the portion of their emissions attributable to process controllers. The companies also vary in throughput which impacts the emissions subject to the WEC. The four parent companies analyzed could reduce their WEC payments by more than 60% (or $63 million) by retrofitting their sites with zero-emitting controllers. This hypothetical example assumes that the operators abate 33% of their process controller emissions in 2024, 67% in 2025, and 100% by 2026, demonstrating that if operators take a phased approach to come into compliance with the Methane Rule, they can substantially reduce their payments under the WEC.</w:t>
      </w:r>
    </w:p>
    <w:p w14:paraId="6FAAC30D" w14:textId="77777777" w:rsidR="00197582" w:rsidRPr="00197582" w:rsidRDefault="00197582" w:rsidP="00197582">
      <w:r w:rsidRPr="00197582">
        <w:t>[TABLE A OMITTED]</w:t>
      </w:r>
    </w:p>
    <w:p w14:paraId="300FF3DC" w14:textId="4878F74F" w:rsidR="00197582" w:rsidRPr="00197582" w:rsidRDefault="00197582" w:rsidP="00197582">
      <w:pPr>
        <w:rPr>
          <w:sz w:val="16"/>
        </w:rPr>
      </w:pPr>
      <w:r w:rsidRPr="00197582">
        <w:rPr>
          <w:sz w:val="16"/>
        </w:rPr>
        <w:t xml:space="preserve">For some companies, like company 1, </w:t>
      </w:r>
      <w:r w:rsidRPr="00197582">
        <w:rPr>
          <w:rStyle w:val="StyleUnderline"/>
        </w:rPr>
        <w:t>almost</w:t>
      </w:r>
      <w:r w:rsidRPr="00197582">
        <w:rPr>
          <w:sz w:val="16"/>
        </w:rPr>
        <w:t xml:space="preserve"> </w:t>
      </w:r>
      <w:r w:rsidRPr="00197582">
        <w:rPr>
          <w:rStyle w:val="Emphasis"/>
        </w:rPr>
        <w:t>100% of WEC liability</w:t>
      </w:r>
      <w:r w:rsidRPr="00197582">
        <w:rPr>
          <w:sz w:val="16"/>
        </w:rPr>
        <w:t xml:space="preserve"> </w:t>
      </w:r>
      <w:r w:rsidRPr="00197582">
        <w:rPr>
          <w:rStyle w:val="StyleUnderline"/>
        </w:rPr>
        <w:t>can be</w:t>
      </w:r>
      <w:r w:rsidRPr="00197582">
        <w:rPr>
          <w:sz w:val="16"/>
        </w:rPr>
        <w:t xml:space="preserve"> </w:t>
      </w:r>
      <w:r w:rsidRPr="00197582">
        <w:rPr>
          <w:rStyle w:val="Emphasis"/>
        </w:rPr>
        <w:t>avoided by 2026</w:t>
      </w:r>
      <w:r w:rsidRPr="00197582">
        <w:rPr>
          <w:sz w:val="16"/>
        </w:rPr>
        <w:t xml:space="preserve"> </w:t>
      </w:r>
      <w:r w:rsidRPr="00197582">
        <w:rPr>
          <w:rStyle w:val="StyleUnderline"/>
        </w:rPr>
        <w:t>by</w:t>
      </w:r>
      <w:r w:rsidRPr="00197582">
        <w:rPr>
          <w:sz w:val="16"/>
        </w:rPr>
        <w:t xml:space="preserve"> </w:t>
      </w:r>
      <w:r w:rsidRPr="00197582">
        <w:rPr>
          <w:rStyle w:val="Emphasis"/>
        </w:rPr>
        <w:t>replacing process controllers</w:t>
      </w:r>
      <w:r w:rsidRPr="00197582">
        <w:rPr>
          <w:sz w:val="16"/>
        </w:rPr>
        <w:t xml:space="preserve"> </w:t>
      </w:r>
      <w:r w:rsidRPr="00197582">
        <w:rPr>
          <w:rStyle w:val="StyleUnderline"/>
        </w:rPr>
        <w:t>with</w:t>
      </w:r>
      <w:r w:rsidRPr="00197582">
        <w:rPr>
          <w:sz w:val="16"/>
        </w:rPr>
        <w:t xml:space="preserve"> </w:t>
      </w:r>
      <w:r w:rsidRPr="00197582">
        <w:rPr>
          <w:rStyle w:val="Emphasis"/>
        </w:rPr>
        <w:t>zero-emitting devices</w:t>
      </w:r>
      <w:r w:rsidRPr="00197582">
        <w:rPr>
          <w:rStyle w:val="StyleUnderline"/>
        </w:rPr>
        <w:t>. For</w:t>
      </w:r>
      <w:r w:rsidRPr="00197582">
        <w:rPr>
          <w:sz w:val="16"/>
        </w:rPr>
        <w:t xml:space="preserve"> </w:t>
      </w:r>
      <w:r w:rsidRPr="00197582">
        <w:rPr>
          <w:rStyle w:val="Emphasis"/>
        </w:rPr>
        <w:t>other companies</w:t>
      </w:r>
      <w:r w:rsidRPr="00197582">
        <w:rPr>
          <w:sz w:val="16"/>
        </w:rPr>
        <w:t xml:space="preserve"> </w:t>
      </w:r>
      <w:r w:rsidRPr="00197582">
        <w:rPr>
          <w:rStyle w:val="StyleUnderline"/>
        </w:rPr>
        <w:t>with a</w:t>
      </w:r>
      <w:r w:rsidRPr="00197582">
        <w:rPr>
          <w:sz w:val="16"/>
        </w:rPr>
        <w:t xml:space="preserve"> </w:t>
      </w:r>
      <w:r w:rsidRPr="00197582">
        <w:rPr>
          <w:rStyle w:val="Emphasis"/>
        </w:rPr>
        <w:t>lower percentage</w:t>
      </w:r>
      <w:r w:rsidRPr="00197582">
        <w:rPr>
          <w:sz w:val="16"/>
        </w:rPr>
        <w:t xml:space="preserve"> </w:t>
      </w:r>
      <w:r w:rsidRPr="00197582">
        <w:rPr>
          <w:rStyle w:val="StyleUnderline"/>
        </w:rPr>
        <w:t>of emissions from process controllers</w:t>
      </w:r>
      <w:r w:rsidRPr="00197582">
        <w:rPr>
          <w:sz w:val="16"/>
        </w:rPr>
        <w:t xml:space="preserve">, like company 3, </w:t>
      </w:r>
      <w:r w:rsidRPr="00197582">
        <w:rPr>
          <w:rStyle w:val="Emphasis"/>
        </w:rPr>
        <w:t>complying</w:t>
      </w:r>
      <w:r w:rsidRPr="00197582">
        <w:rPr>
          <w:sz w:val="16"/>
        </w:rPr>
        <w:t xml:space="preserve"> with the process controller standards </w:t>
      </w:r>
      <w:r w:rsidRPr="00197582">
        <w:rPr>
          <w:rStyle w:val="StyleUnderline"/>
        </w:rPr>
        <w:t>will</w:t>
      </w:r>
      <w:r w:rsidRPr="00197582">
        <w:rPr>
          <w:sz w:val="16"/>
        </w:rPr>
        <w:t xml:space="preserve"> still </w:t>
      </w:r>
      <w:r w:rsidRPr="00197582">
        <w:rPr>
          <w:rStyle w:val="StyleUnderline"/>
        </w:rPr>
        <w:t>allow them to avoid</w:t>
      </w:r>
      <w:r w:rsidRPr="00197582">
        <w:rPr>
          <w:sz w:val="16"/>
        </w:rPr>
        <w:t xml:space="preserve"> </w:t>
      </w:r>
      <w:r w:rsidRPr="00197582">
        <w:rPr>
          <w:rStyle w:val="Emphasis"/>
        </w:rPr>
        <w:t>68% of fee liability</w:t>
      </w:r>
      <w:r w:rsidRPr="00197582">
        <w:rPr>
          <w:sz w:val="16"/>
        </w:rPr>
        <w:t xml:space="preserve">. This illustrative example does not consider other requirements under the Methane Rule, including the </w:t>
      </w:r>
      <w:r w:rsidRPr="00197582">
        <w:rPr>
          <w:rStyle w:val="Emphasis"/>
        </w:rPr>
        <w:t>l</w:t>
      </w:r>
      <w:r w:rsidRPr="00197582">
        <w:rPr>
          <w:sz w:val="16"/>
        </w:rPr>
        <w:t xml:space="preserve">eak </w:t>
      </w:r>
      <w:r w:rsidRPr="00197582">
        <w:rPr>
          <w:rStyle w:val="Emphasis"/>
        </w:rPr>
        <w:t>d</w:t>
      </w:r>
      <w:r w:rsidRPr="00197582">
        <w:rPr>
          <w:sz w:val="16"/>
        </w:rPr>
        <w:t xml:space="preserve">etection </w:t>
      </w:r>
      <w:r w:rsidRPr="00197582">
        <w:rPr>
          <w:rStyle w:val="Emphasis"/>
        </w:rPr>
        <w:t>a</w:t>
      </w:r>
      <w:r w:rsidRPr="00197582">
        <w:rPr>
          <w:sz w:val="16"/>
        </w:rPr>
        <w:t xml:space="preserve">nd </w:t>
      </w:r>
      <w:r w:rsidRPr="00197582">
        <w:rPr>
          <w:rStyle w:val="Emphasis"/>
        </w:rPr>
        <w:t>r</w:t>
      </w:r>
      <w:r w:rsidRPr="00197582">
        <w:rPr>
          <w:sz w:val="16"/>
        </w:rPr>
        <w:t xml:space="preserve">epair </w:t>
      </w:r>
      <w:r w:rsidRPr="00197582">
        <w:rPr>
          <w:rStyle w:val="StyleUnderline"/>
        </w:rPr>
        <w:t>and</w:t>
      </w:r>
      <w:r w:rsidRPr="00197582">
        <w:rPr>
          <w:sz w:val="16"/>
        </w:rPr>
        <w:t xml:space="preserve"> </w:t>
      </w:r>
      <w:r w:rsidRPr="00197582">
        <w:rPr>
          <w:rStyle w:val="Emphasis"/>
        </w:rPr>
        <w:t>flaring</w:t>
      </w:r>
      <w:r w:rsidRPr="00197582">
        <w:rPr>
          <w:sz w:val="16"/>
        </w:rPr>
        <w:t xml:space="preserve"> </w:t>
      </w:r>
      <w:r w:rsidRPr="00197582">
        <w:rPr>
          <w:rStyle w:val="StyleUnderline"/>
        </w:rPr>
        <w:t>standards</w:t>
      </w:r>
      <w:r w:rsidRPr="00197582">
        <w:rPr>
          <w:sz w:val="16"/>
        </w:rPr>
        <w:t xml:space="preserve">, </w:t>
      </w:r>
      <w:r w:rsidRPr="00197582">
        <w:rPr>
          <w:rStyle w:val="StyleUnderline"/>
        </w:rPr>
        <w:t>adoption</w:t>
      </w:r>
      <w:r w:rsidRPr="00197582">
        <w:rPr>
          <w:sz w:val="16"/>
        </w:rPr>
        <w:t xml:space="preserve"> of which </w:t>
      </w:r>
      <w:r w:rsidRPr="00197582">
        <w:rPr>
          <w:rStyle w:val="StyleUnderline"/>
        </w:rPr>
        <w:t>would</w:t>
      </w:r>
      <w:r w:rsidRPr="00197582">
        <w:rPr>
          <w:sz w:val="16"/>
        </w:rPr>
        <w:t xml:space="preserve"> further significantly reduce or even </w:t>
      </w:r>
      <w:r w:rsidRPr="00197582">
        <w:rPr>
          <w:rStyle w:val="Emphasis"/>
        </w:rPr>
        <w:t>fully avoid WEC payments</w:t>
      </w:r>
      <w:r w:rsidRPr="00197582">
        <w:rPr>
          <w:sz w:val="16"/>
        </w:rPr>
        <w:t>.</w:t>
      </w:r>
    </w:p>
    <w:p w14:paraId="43771BF5" w14:textId="336ED3AA" w:rsidR="00924870" w:rsidRDefault="00924870" w:rsidP="00924870">
      <w:pPr>
        <w:pStyle w:val="Heading4"/>
      </w:pPr>
      <w:r>
        <w:t xml:space="preserve">2. Link inevitable. If Trump is creative enough to steal the </w:t>
      </w:r>
      <w:r>
        <w:rPr>
          <w:u w:val="single"/>
        </w:rPr>
        <w:t>plan’s</w:t>
      </w:r>
      <w:r>
        <w:t xml:space="preserve"> funds for immigration, he’ll </w:t>
      </w:r>
      <w:r>
        <w:rPr>
          <w:u w:val="single"/>
        </w:rPr>
        <w:t>surely</w:t>
      </w:r>
      <w:r>
        <w:t xml:space="preserve"> find </w:t>
      </w:r>
      <w:r>
        <w:rPr>
          <w:u w:val="single"/>
        </w:rPr>
        <w:t>other funding sources</w:t>
      </w:r>
      <w:r>
        <w:t xml:space="preserve">. </w:t>
      </w:r>
    </w:p>
    <w:p w14:paraId="4B7856A0" w14:textId="77777777" w:rsidR="00924870" w:rsidRDefault="00924870" w:rsidP="00924870">
      <w:pPr>
        <w:pStyle w:val="Heading4"/>
      </w:pPr>
      <w:r>
        <w:t xml:space="preserve">3. Logistics disrupt deportations. Hiring, can’t track down immigrants, local obstruction, public backlash. </w:t>
      </w:r>
    </w:p>
    <w:p w14:paraId="62A0230C" w14:textId="77777777" w:rsidR="00924870" w:rsidRDefault="00924870" w:rsidP="00924870">
      <w:pPr>
        <w:pStyle w:val="Heading4"/>
      </w:pPr>
      <w:r>
        <w:t xml:space="preserve">4. He can get it from </w:t>
      </w:r>
      <w:r>
        <w:rPr>
          <w:u w:val="single"/>
        </w:rPr>
        <w:t>any other agency’s budget</w:t>
      </w:r>
      <w:r>
        <w:t xml:space="preserve">. </w:t>
      </w:r>
    </w:p>
    <w:p w14:paraId="346D64EB" w14:textId="77777777" w:rsidR="00924870" w:rsidRDefault="00924870" w:rsidP="00924870">
      <w:r>
        <w:t xml:space="preserve">Aaron </w:t>
      </w:r>
      <w:r w:rsidRPr="00437B65">
        <w:rPr>
          <w:rStyle w:val="Style13ptBold"/>
        </w:rPr>
        <w:t>Reichlin-Melnick 12/10</w:t>
      </w:r>
      <w:r>
        <w:t>, Senior Fellow at American Immigration Council, "How Mass Deportations Will Separate American Families, Harm Our Armed Forces, and Devastate Our Economy," Testimony before the U.S. Senate Committee on the Judiciary, 12/10/2024, https://www.americanimmigrationcouncil.org/sites/default/files/research/testimony_on_the_catastrophic_economic_and_humane_costs_of_mass_deportations.pdf</w:t>
      </w:r>
    </w:p>
    <w:p w14:paraId="63C551E0" w14:textId="77777777" w:rsidR="00924870" w:rsidRPr="009A5CB8" w:rsidRDefault="00924870" w:rsidP="00924870">
      <w:pPr>
        <w:rPr>
          <w:sz w:val="16"/>
        </w:rPr>
      </w:pPr>
      <w:r w:rsidRPr="009A5CB8">
        <w:rPr>
          <w:sz w:val="16"/>
        </w:rPr>
        <w:t>The Trump Administration Should Respect Congress’s Enforcement Funding Decisions</w:t>
      </w:r>
    </w:p>
    <w:p w14:paraId="23E2FBA8" w14:textId="77777777" w:rsidR="00924870" w:rsidRPr="009A5CB8" w:rsidRDefault="00924870" w:rsidP="00924870">
      <w:pPr>
        <w:rPr>
          <w:sz w:val="16"/>
        </w:rPr>
      </w:pPr>
      <w:r w:rsidRPr="009A5CB8">
        <w:rPr>
          <w:sz w:val="16"/>
        </w:rPr>
        <w:t xml:space="preserve">Given that </w:t>
      </w:r>
      <w:r w:rsidRPr="006D22D7">
        <w:rPr>
          <w:rStyle w:val="StyleUnderline"/>
          <w:highlight w:val="yellow"/>
        </w:rPr>
        <w:t>mass deportations</w:t>
      </w:r>
      <w:r w:rsidRPr="009A5CB8">
        <w:rPr>
          <w:rStyle w:val="StyleUnderline"/>
        </w:rPr>
        <w:t xml:space="preserve"> would </w:t>
      </w:r>
      <w:r w:rsidRPr="006D22D7">
        <w:rPr>
          <w:rStyle w:val="StyleUnderline"/>
          <w:highlight w:val="yellow"/>
        </w:rPr>
        <w:t>require</w:t>
      </w:r>
      <w:r w:rsidRPr="009A5CB8">
        <w:rPr>
          <w:sz w:val="16"/>
        </w:rPr>
        <w:t xml:space="preserve"> these </w:t>
      </w:r>
      <w:r w:rsidRPr="006D22D7">
        <w:rPr>
          <w:rStyle w:val="Emphasis"/>
          <w:highlight w:val="yellow"/>
        </w:rPr>
        <w:t>enormous sums</w:t>
      </w:r>
      <w:r w:rsidRPr="009A5CB8">
        <w:rPr>
          <w:sz w:val="16"/>
        </w:rPr>
        <w:t xml:space="preserve">, </w:t>
      </w:r>
      <w:r w:rsidRPr="009A5CB8">
        <w:rPr>
          <w:rStyle w:val="StyleUnderline"/>
        </w:rPr>
        <w:t>it remains</w:t>
      </w:r>
      <w:r w:rsidRPr="009A5CB8">
        <w:rPr>
          <w:sz w:val="16"/>
        </w:rPr>
        <w:t xml:space="preserve"> </w:t>
      </w:r>
      <w:r w:rsidRPr="009A5CB8">
        <w:rPr>
          <w:rStyle w:val="Emphasis"/>
        </w:rPr>
        <w:t>unclear</w:t>
      </w:r>
      <w:r w:rsidRPr="009A5CB8">
        <w:rPr>
          <w:sz w:val="16"/>
        </w:rPr>
        <w:t xml:space="preserve"> </w:t>
      </w:r>
      <w:r w:rsidRPr="009A5CB8">
        <w:rPr>
          <w:rStyle w:val="StyleUnderline"/>
        </w:rPr>
        <w:t>where</w:t>
      </w:r>
      <w:r w:rsidRPr="009A5CB8">
        <w:rPr>
          <w:sz w:val="16"/>
        </w:rPr>
        <w:t xml:space="preserve"> a future </w:t>
      </w:r>
      <w:r w:rsidRPr="006D22D7">
        <w:rPr>
          <w:rStyle w:val="StyleUnderline"/>
          <w:highlight w:val="yellow"/>
        </w:rPr>
        <w:t>Trump</w:t>
      </w:r>
      <w:r w:rsidRPr="009A5CB8">
        <w:rPr>
          <w:sz w:val="16"/>
        </w:rPr>
        <w:t xml:space="preserve"> administration </w:t>
      </w:r>
      <w:r w:rsidRPr="009A5CB8">
        <w:rPr>
          <w:rStyle w:val="StyleUnderline"/>
        </w:rPr>
        <w:t>would</w:t>
      </w:r>
      <w:r w:rsidRPr="009A5CB8">
        <w:rPr>
          <w:sz w:val="16"/>
        </w:rPr>
        <w:t xml:space="preserve"> </w:t>
      </w:r>
      <w:r w:rsidRPr="009A5CB8">
        <w:rPr>
          <w:rStyle w:val="Emphasis"/>
        </w:rPr>
        <w:t>obtain funding</w:t>
      </w:r>
      <w:r w:rsidRPr="009A5CB8">
        <w:rPr>
          <w:sz w:val="16"/>
        </w:rPr>
        <w:t xml:space="preserve"> </w:t>
      </w:r>
      <w:r w:rsidRPr="009A5CB8">
        <w:rPr>
          <w:rStyle w:val="StyleUnderline"/>
        </w:rPr>
        <w:t>for these</w:t>
      </w:r>
      <w:r w:rsidRPr="009A5CB8">
        <w:rPr>
          <w:sz w:val="16"/>
        </w:rPr>
        <w:t xml:space="preserve"> </w:t>
      </w:r>
      <w:r w:rsidRPr="009A5CB8">
        <w:rPr>
          <w:rStyle w:val="StyleUnderline"/>
        </w:rPr>
        <w:t xml:space="preserve">operations </w:t>
      </w:r>
      <w:r w:rsidRPr="006D22D7">
        <w:rPr>
          <w:rStyle w:val="StyleUnderline"/>
          <w:highlight w:val="yellow"/>
        </w:rPr>
        <w:t>without</w:t>
      </w:r>
      <w:r w:rsidRPr="009A5CB8">
        <w:rPr>
          <w:sz w:val="16"/>
        </w:rPr>
        <w:t xml:space="preserve"> </w:t>
      </w:r>
      <w:r w:rsidRPr="009A5CB8">
        <w:rPr>
          <w:rStyle w:val="Emphasis"/>
        </w:rPr>
        <w:t xml:space="preserve">substantial </w:t>
      </w:r>
      <w:r w:rsidRPr="006D22D7">
        <w:rPr>
          <w:rStyle w:val="Emphasis"/>
          <w:highlight w:val="yellow"/>
        </w:rPr>
        <w:t>support</w:t>
      </w:r>
      <w:r w:rsidRPr="009A5CB8">
        <w:rPr>
          <w:rStyle w:val="Emphasis"/>
        </w:rPr>
        <w:t xml:space="preserve"> from Congress</w:t>
      </w:r>
      <w:r w:rsidRPr="009A5CB8">
        <w:rPr>
          <w:rStyle w:val="StyleUnderline"/>
        </w:rPr>
        <w:t>. These</w:t>
      </w:r>
      <w:r w:rsidRPr="009A5CB8">
        <w:rPr>
          <w:sz w:val="16"/>
        </w:rPr>
        <w:t xml:space="preserve"> funding </w:t>
      </w:r>
      <w:r w:rsidRPr="009A5CB8">
        <w:rPr>
          <w:rStyle w:val="StyleUnderline"/>
        </w:rPr>
        <w:t>concerns are</w:t>
      </w:r>
      <w:r w:rsidRPr="009A5CB8">
        <w:rPr>
          <w:sz w:val="16"/>
        </w:rPr>
        <w:t xml:space="preserve"> </w:t>
      </w:r>
      <w:r w:rsidRPr="009A5CB8">
        <w:rPr>
          <w:rStyle w:val="Emphasis"/>
        </w:rPr>
        <w:t>particularly</w:t>
      </w:r>
      <w:r w:rsidRPr="009A5CB8">
        <w:rPr>
          <w:sz w:val="16"/>
        </w:rPr>
        <w:t xml:space="preserve"> </w:t>
      </w:r>
      <w:r w:rsidRPr="009A5CB8">
        <w:rPr>
          <w:rStyle w:val="StyleUnderline"/>
        </w:rPr>
        <w:t>significant given the Trump</w:t>
      </w:r>
      <w:r w:rsidRPr="009A5CB8">
        <w:rPr>
          <w:sz w:val="16"/>
        </w:rPr>
        <w:t xml:space="preserve"> campaign’s </w:t>
      </w:r>
      <w:r w:rsidRPr="009A5CB8">
        <w:rPr>
          <w:rStyle w:val="StyleUnderline"/>
        </w:rPr>
        <w:t>suggestion that the administration is aiming to “start with”</w:t>
      </w:r>
      <w:r w:rsidRPr="009A5CB8">
        <w:rPr>
          <w:sz w:val="16"/>
        </w:rPr>
        <w:t xml:space="preserve"> the deportation of </w:t>
      </w:r>
      <w:r w:rsidRPr="009A5CB8">
        <w:rPr>
          <w:rStyle w:val="Emphasis"/>
        </w:rPr>
        <w:t>one million people</w:t>
      </w:r>
      <w:r w:rsidRPr="009A5CB8">
        <w:rPr>
          <w:sz w:val="16"/>
        </w:rPr>
        <w:t>, which we estimate will cost $88 billion per year. 26</w:t>
      </w:r>
    </w:p>
    <w:p w14:paraId="55DD2A7B" w14:textId="77777777" w:rsidR="00924870" w:rsidRPr="009A5CB8" w:rsidRDefault="00924870" w:rsidP="00924870">
      <w:pPr>
        <w:rPr>
          <w:sz w:val="16"/>
        </w:rPr>
      </w:pPr>
      <w:r w:rsidRPr="009A5CB8">
        <w:rPr>
          <w:rStyle w:val="StyleUnderline"/>
        </w:rPr>
        <w:t>In his</w:t>
      </w:r>
      <w:r w:rsidRPr="009A5CB8">
        <w:rPr>
          <w:sz w:val="16"/>
        </w:rPr>
        <w:t xml:space="preserve"> </w:t>
      </w:r>
      <w:r w:rsidRPr="009A5CB8">
        <w:rPr>
          <w:rStyle w:val="Emphasis"/>
        </w:rPr>
        <w:t>first term</w:t>
      </w:r>
      <w:r w:rsidRPr="009A5CB8">
        <w:rPr>
          <w:sz w:val="16"/>
        </w:rPr>
        <w:t xml:space="preserve">, President </w:t>
      </w:r>
      <w:r w:rsidRPr="009A5CB8">
        <w:rPr>
          <w:rStyle w:val="StyleUnderline"/>
        </w:rPr>
        <w:t>Trump</w:t>
      </w:r>
      <w:r w:rsidRPr="009A5CB8">
        <w:rPr>
          <w:sz w:val="16"/>
        </w:rPr>
        <w:t xml:space="preserve"> </w:t>
      </w:r>
      <w:r w:rsidRPr="006D22D7">
        <w:rPr>
          <w:rStyle w:val="Emphasis"/>
          <w:highlight w:val="yellow"/>
        </w:rPr>
        <w:t>reprogrammed</w:t>
      </w:r>
      <w:r w:rsidRPr="009A5CB8">
        <w:rPr>
          <w:sz w:val="16"/>
        </w:rPr>
        <w:t xml:space="preserve"> roughly </w:t>
      </w:r>
      <w:r w:rsidRPr="009A5CB8">
        <w:rPr>
          <w:rStyle w:val="Emphasis"/>
        </w:rPr>
        <w:t>$</w:t>
      </w:r>
      <w:r w:rsidRPr="006D22D7">
        <w:rPr>
          <w:rStyle w:val="Emphasis"/>
          <w:highlight w:val="yellow"/>
        </w:rPr>
        <w:t>10 billion</w:t>
      </w:r>
      <w:r w:rsidRPr="006D22D7">
        <w:rPr>
          <w:sz w:val="16"/>
          <w:highlight w:val="yellow"/>
        </w:rPr>
        <w:t xml:space="preserve"> </w:t>
      </w:r>
      <w:r w:rsidRPr="006D22D7">
        <w:rPr>
          <w:rStyle w:val="StyleUnderline"/>
          <w:highlight w:val="yellow"/>
        </w:rPr>
        <w:t>in</w:t>
      </w:r>
      <w:r w:rsidRPr="006D22D7">
        <w:rPr>
          <w:sz w:val="16"/>
          <w:highlight w:val="yellow"/>
        </w:rPr>
        <w:t xml:space="preserve"> </w:t>
      </w:r>
      <w:r w:rsidRPr="006D22D7">
        <w:rPr>
          <w:rStyle w:val="Emphasis"/>
          <w:highlight w:val="yellow"/>
        </w:rPr>
        <w:t>D</w:t>
      </w:r>
      <w:r w:rsidRPr="009A5CB8">
        <w:rPr>
          <w:sz w:val="16"/>
        </w:rPr>
        <w:t xml:space="preserve">epartment </w:t>
      </w:r>
      <w:r w:rsidRPr="006D22D7">
        <w:rPr>
          <w:rStyle w:val="Emphasis"/>
          <w:highlight w:val="yellow"/>
        </w:rPr>
        <w:t>o</w:t>
      </w:r>
      <w:r w:rsidRPr="009A5CB8">
        <w:rPr>
          <w:sz w:val="16"/>
        </w:rPr>
        <w:t xml:space="preserve">f </w:t>
      </w:r>
      <w:r w:rsidRPr="006D22D7">
        <w:rPr>
          <w:rStyle w:val="Emphasis"/>
          <w:highlight w:val="yellow"/>
        </w:rPr>
        <w:t>D</w:t>
      </w:r>
      <w:r w:rsidRPr="009A5CB8">
        <w:rPr>
          <w:sz w:val="16"/>
        </w:rPr>
        <w:t xml:space="preserve">efense </w:t>
      </w:r>
      <w:r w:rsidRPr="009A5CB8">
        <w:rPr>
          <w:rStyle w:val="StyleUnderline"/>
        </w:rPr>
        <w:t>funding to build</w:t>
      </w:r>
      <w:r w:rsidRPr="009A5CB8">
        <w:rPr>
          <w:sz w:val="16"/>
        </w:rPr>
        <w:t xml:space="preserve"> </w:t>
      </w:r>
      <w:r w:rsidRPr="009A5CB8">
        <w:rPr>
          <w:rStyle w:val="Emphasis"/>
        </w:rPr>
        <w:t>border barriers</w:t>
      </w:r>
      <w:r w:rsidRPr="009A5CB8">
        <w:rPr>
          <w:sz w:val="16"/>
        </w:rPr>
        <w:t xml:space="preserve"> and associated infrastructure, </w:t>
      </w:r>
      <w:r w:rsidRPr="009A5CB8">
        <w:rPr>
          <w:rStyle w:val="StyleUnderline"/>
        </w:rPr>
        <w:t>despite</w:t>
      </w:r>
      <w:r w:rsidRPr="009A5CB8">
        <w:rPr>
          <w:sz w:val="16"/>
        </w:rPr>
        <w:t xml:space="preserve"> </w:t>
      </w:r>
      <w:r w:rsidRPr="009A5CB8">
        <w:rPr>
          <w:rStyle w:val="Emphasis"/>
        </w:rPr>
        <w:t>Congress</w:t>
      </w:r>
      <w:r w:rsidRPr="009A5CB8">
        <w:rPr>
          <w:sz w:val="16"/>
        </w:rPr>
        <w:t xml:space="preserve"> </w:t>
      </w:r>
      <w:r w:rsidRPr="009A5CB8">
        <w:rPr>
          <w:rStyle w:val="StyleUnderline"/>
        </w:rPr>
        <w:t>having</w:t>
      </w:r>
      <w:r w:rsidRPr="009A5CB8">
        <w:rPr>
          <w:sz w:val="16"/>
        </w:rPr>
        <w:t xml:space="preserve"> </w:t>
      </w:r>
      <w:r w:rsidRPr="009A5CB8">
        <w:rPr>
          <w:rStyle w:val="Emphasis"/>
        </w:rPr>
        <w:t>refused</w:t>
      </w:r>
      <w:r w:rsidRPr="009A5CB8">
        <w:rPr>
          <w:sz w:val="16"/>
        </w:rPr>
        <w:t xml:space="preserve"> to provide that funding itself.27 </w:t>
      </w:r>
      <w:r w:rsidRPr="009A5CB8">
        <w:rPr>
          <w:rStyle w:val="StyleUnderline"/>
        </w:rPr>
        <w:t>This</w:t>
      </w:r>
      <w:r w:rsidRPr="009A5CB8">
        <w:rPr>
          <w:sz w:val="16"/>
        </w:rPr>
        <w:t xml:space="preserve"> funding </w:t>
      </w:r>
      <w:r w:rsidRPr="009A5CB8">
        <w:rPr>
          <w:rStyle w:val="Emphasis"/>
        </w:rPr>
        <w:t>took directly</w:t>
      </w:r>
      <w:r w:rsidRPr="009A5CB8">
        <w:rPr>
          <w:sz w:val="16"/>
        </w:rPr>
        <w:t xml:space="preserve"> </w:t>
      </w:r>
      <w:r w:rsidRPr="006D22D7">
        <w:rPr>
          <w:rStyle w:val="StyleUnderline"/>
          <w:highlight w:val="yellow"/>
        </w:rPr>
        <w:t>from</w:t>
      </w:r>
      <w:r w:rsidRPr="006D22D7">
        <w:rPr>
          <w:sz w:val="16"/>
          <w:highlight w:val="yellow"/>
        </w:rPr>
        <w:t xml:space="preserve"> </w:t>
      </w:r>
      <w:r w:rsidRPr="006D22D7">
        <w:rPr>
          <w:rStyle w:val="Emphasis"/>
          <w:highlight w:val="yellow"/>
        </w:rPr>
        <w:t>military projects</w:t>
      </w:r>
      <w:r w:rsidRPr="009A5CB8">
        <w:rPr>
          <w:sz w:val="16"/>
        </w:rPr>
        <w:t>. For example, when President Trump took $3.8 billion from the Department of Defense in 2020, the Air Force and Navy lost over $1.4 billion combined which had been provided by Congress to procure aircraft, and the National Guard and Army Reserve lost $1.3 billion for equipment.28</w:t>
      </w:r>
    </w:p>
    <w:p w14:paraId="20B39158" w14:textId="77777777" w:rsidR="00924870" w:rsidRPr="009A5CB8" w:rsidRDefault="00924870" w:rsidP="00924870">
      <w:pPr>
        <w:rPr>
          <w:sz w:val="16"/>
        </w:rPr>
      </w:pPr>
      <w:r w:rsidRPr="009A5CB8">
        <w:rPr>
          <w:sz w:val="16"/>
        </w:rPr>
        <w:t>Loss of this funding delayed many vital infrastructure projects on U.S. military bases, including a loss of $402 million in funding for Camp Santiago in Puerto Rico,29 which had suffered significant damage from Hurricane Maria in 2017 and needed extensive work to rebuild and hurricane-proof the base.30 At Fort Campbell along the Kentucky-Tennessee border, the Trump administration’s effort halted the construction of a new middle school meant for military families, even though the old school was woefully inadequate, , another example of the way these cuts hurt military life and operations across the board. 31</w:t>
      </w:r>
    </w:p>
    <w:p w14:paraId="23DB9C96" w14:textId="77777777" w:rsidR="00924870" w:rsidRPr="009A5CB8" w:rsidRDefault="00924870" w:rsidP="00924870">
      <w:pPr>
        <w:rPr>
          <w:sz w:val="16"/>
        </w:rPr>
      </w:pPr>
      <w:r w:rsidRPr="009A5CB8">
        <w:rPr>
          <w:rStyle w:val="StyleUnderline"/>
        </w:rPr>
        <w:t>During his first term</w:t>
      </w:r>
      <w:r w:rsidRPr="009A5CB8">
        <w:rPr>
          <w:sz w:val="16"/>
        </w:rPr>
        <w:t xml:space="preserve"> in office, President </w:t>
      </w:r>
      <w:r w:rsidRPr="009A5CB8">
        <w:rPr>
          <w:rStyle w:val="StyleUnderline"/>
        </w:rPr>
        <w:t>Trump</w:t>
      </w:r>
      <w:r w:rsidRPr="009A5CB8">
        <w:rPr>
          <w:sz w:val="16"/>
        </w:rPr>
        <w:t xml:space="preserve"> </w:t>
      </w:r>
      <w:r w:rsidRPr="009A5CB8">
        <w:rPr>
          <w:rStyle w:val="Emphasis"/>
        </w:rPr>
        <w:t>also</w:t>
      </w:r>
      <w:r w:rsidRPr="009A5CB8">
        <w:rPr>
          <w:sz w:val="16"/>
        </w:rPr>
        <w:t xml:space="preserve"> </w:t>
      </w:r>
      <w:r w:rsidRPr="006D22D7">
        <w:rPr>
          <w:rStyle w:val="StyleUnderline"/>
          <w:highlight w:val="yellow"/>
        </w:rPr>
        <w:t>took</w:t>
      </w:r>
      <w:r w:rsidRPr="006D22D7">
        <w:rPr>
          <w:sz w:val="16"/>
          <w:highlight w:val="yellow"/>
        </w:rPr>
        <w:t xml:space="preserve"> </w:t>
      </w:r>
      <w:r w:rsidRPr="006D22D7">
        <w:rPr>
          <w:rStyle w:val="Emphasis"/>
          <w:highlight w:val="yellow"/>
        </w:rPr>
        <w:t>$155 million</w:t>
      </w:r>
      <w:r w:rsidRPr="009A5CB8">
        <w:rPr>
          <w:sz w:val="16"/>
        </w:rPr>
        <w:t xml:space="preserve"> </w:t>
      </w:r>
      <w:r w:rsidRPr="006D22D7">
        <w:rPr>
          <w:rStyle w:val="StyleUnderline"/>
          <w:highlight w:val="yellow"/>
        </w:rPr>
        <w:t>from</w:t>
      </w:r>
      <w:r w:rsidRPr="006D22D7">
        <w:rPr>
          <w:sz w:val="16"/>
          <w:highlight w:val="yellow"/>
        </w:rPr>
        <w:t xml:space="preserve"> </w:t>
      </w:r>
      <w:r w:rsidRPr="006D22D7">
        <w:rPr>
          <w:rStyle w:val="Emphasis"/>
          <w:highlight w:val="yellow"/>
        </w:rPr>
        <w:t>FEMA</w:t>
      </w:r>
      <w:r w:rsidRPr="00843420">
        <w:rPr>
          <w:sz w:val="16"/>
        </w:rPr>
        <w:t>’s</w:t>
      </w:r>
      <w:r w:rsidRPr="009A5CB8">
        <w:rPr>
          <w:sz w:val="16"/>
        </w:rPr>
        <w:t xml:space="preserve"> Disaster Relief Fund in 2019 </w:t>
      </w:r>
      <w:r w:rsidRPr="009A5CB8">
        <w:rPr>
          <w:rStyle w:val="StyleUnderline"/>
        </w:rPr>
        <w:t>to</w:t>
      </w:r>
      <w:r w:rsidRPr="009A5CB8">
        <w:rPr>
          <w:sz w:val="16"/>
        </w:rPr>
        <w:t xml:space="preserve"> </w:t>
      </w:r>
      <w:r w:rsidRPr="009A5CB8">
        <w:rPr>
          <w:rStyle w:val="Emphasis"/>
        </w:rPr>
        <w:t>increase immigration detention</w:t>
      </w:r>
      <w:r w:rsidRPr="009A5CB8">
        <w:rPr>
          <w:sz w:val="16"/>
        </w:rPr>
        <w:t xml:space="preserve"> above the level for which Congress had appropriated funding. 32 This funding grab came </w:t>
      </w:r>
      <w:r w:rsidRPr="006D22D7">
        <w:rPr>
          <w:rStyle w:val="StyleUnderline"/>
          <w:highlight w:val="yellow"/>
        </w:rPr>
        <w:t>on top of</w:t>
      </w:r>
      <w:r w:rsidRPr="006D22D7">
        <w:rPr>
          <w:sz w:val="16"/>
          <w:highlight w:val="yellow"/>
        </w:rPr>
        <w:t xml:space="preserve"> </w:t>
      </w:r>
      <w:r w:rsidRPr="006D22D7">
        <w:rPr>
          <w:rStyle w:val="Emphasis"/>
          <w:highlight w:val="yellow"/>
        </w:rPr>
        <w:t>$9.8</w:t>
      </w:r>
      <w:r w:rsidRPr="00843420">
        <w:rPr>
          <w:rStyle w:val="Emphasis"/>
        </w:rPr>
        <w:t xml:space="preserve"> million</w:t>
      </w:r>
      <w:r w:rsidRPr="009A5CB8">
        <w:rPr>
          <w:sz w:val="16"/>
        </w:rPr>
        <w:t xml:space="preserve"> transferred </w:t>
      </w:r>
      <w:r w:rsidRPr="009A5CB8">
        <w:rPr>
          <w:rStyle w:val="StyleUnderline"/>
        </w:rPr>
        <w:t>from FEMA for</w:t>
      </w:r>
      <w:r w:rsidRPr="009A5CB8">
        <w:rPr>
          <w:sz w:val="16"/>
        </w:rPr>
        <w:t xml:space="preserve"> </w:t>
      </w:r>
      <w:r w:rsidRPr="009A5CB8">
        <w:rPr>
          <w:rStyle w:val="Emphasis"/>
        </w:rPr>
        <w:t>similar purposes</w:t>
      </w:r>
      <w:r w:rsidRPr="009A5CB8">
        <w:rPr>
          <w:sz w:val="16"/>
        </w:rPr>
        <w:t xml:space="preserve"> </w:t>
      </w:r>
      <w:r w:rsidRPr="006D22D7">
        <w:rPr>
          <w:rStyle w:val="StyleUnderline"/>
          <w:highlight w:val="yellow"/>
        </w:rPr>
        <w:t>in</w:t>
      </w:r>
      <w:r w:rsidRPr="006D22D7">
        <w:rPr>
          <w:sz w:val="16"/>
          <w:highlight w:val="yellow"/>
        </w:rPr>
        <w:t xml:space="preserve"> </w:t>
      </w:r>
      <w:r w:rsidRPr="006D22D7">
        <w:rPr>
          <w:rStyle w:val="Emphasis"/>
          <w:highlight w:val="yellow"/>
        </w:rPr>
        <w:t>2018</w:t>
      </w:r>
      <w:r w:rsidRPr="009A5CB8">
        <w:rPr>
          <w:sz w:val="16"/>
        </w:rPr>
        <w:t>.33 These uses of reprogramming threaten to undermine Congress’s power of the purse and have real impact on Americans who were relying on the funding for the purposes intended under the law.</w:t>
      </w:r>
    </w:p>
    <w:p w14:paraId="3B12E223" w14:textId="77777777" w:rsidR="00924870" w:rsidRDefault="00924870" w:rsidP="00924870">
      <w:pPr>
        <w:pStyle w:val="Heading4"/>
      </w:pPr>
      <w:r>
        <w:t xml:space="preserve">5. Solvency disproves the link. They’ll mitigate, not pay. </w:t>
      </w:r>
    </w:p>
    <w:p w14:paraId="5E7A22AB" w14:textId="77777777" w:rsidR="00924870" w:rsidRPr="00437B65" w:rsidRDefault="00924870" w:rsidP="00924870">
      <w:pPr>
        <w:pStyle w:val="Heading4"/>
      </w:pPr>
      <w:r>
        <w:t xml:space="preserve">6. Plan funds go to the Treasury. </w:t>
      </w:r>
    </w:p>
    <w:p w14:paraId="0E90DEAE" w14:textId="77777777" w:rsidR="00924870" w:rsidRDefault="00924870" w:rsidP="00924870">
      <w:r w:rsidRPr="009A5CB8">
        <w:rPr>
          <w:rStyle w:val="Style13ptBold"/>
        </w:rPr>
        <w:t>EPA 24</w:t>
      </w:r>
      <w:r>
        <w:t>, "Fact Sheet: Final Rule: Waste Emissions Charge for Petroleum and Natural Gas Systems," 40 CFR Part 99, 11/2024, https://www.epa.gov/system/files/documents/2024-11/wec-final-fact-sheet_11-2024.pdf</w:t>
      </w:r>
    </w:p>
    <w:p w14:paraId="66BB638B" w14:textId="77777777" w:rsidR="00924870" w:rsidRPr="007C15A3" w:rsidRDefault="00924870" w:rsidP="00924870">
      <w:pPr>
        <w:rPr>
          <w:sz w:val="16"/>
        </w:rPr>
      </w:pPr>
      <w:r w:rsidRPr="006D22D7">
        <w:rPr>
          <w:rStyle w:val="StyleUnderline"/>
          <w:highlight w:val="yellow"/>
        </w:rPr>
        <w:t>Waste Emissions Charge revenues</w:t>
      </w:r>
      <w:r w:rsidRPr="007C15A3">
        <w:rPr>
          <w:sz w:val="16"/>
        </w:rPr>
        <w:t xml:space="preserve"> will </w:t>
      </w:r>
      <w:r w:rsidRPr="006D22D7">
        <w:rPr>
          <w:rStyle w:val="StyleUnderline"/>
          <w:highlight w:val="yellow"/>
        </w:rPr>
        <w:t>go to</w:t>
      </w:r>
      <w:r w:rsidRPr="007C15A3">
        <w:rPr>
          <w:rStyle w:val="StyleUnderline"/>
        </w:rPr>
        <w:t xml:space="preserve"> the</w:t>
      </w:r>
      <w:r w:rsidRPr="007C15A3">
        <w:rPr>
          <w:sz w:val="16"/>
        </w:rPr>
        <w:t xml:space="preserve"> </w:t>
      </w:r>
      <w:r w:rsidRPr="006D22D7">
        <w:rPr>
          <w:rStyle w:val="Emphasis"/>
          <w:highlight w:val="yellow"/>
        </w:rPr>
        <w:t>general Treasury</w:t>
      </w:r>
      <w:r w:rsidRPr="006D22D7">
        <w:rPr>
          <w:rStyle w:val="StyleUnderline"/>
          <w:highlight w:val="yellow"/>
        </w:rPr>
        <w:t>, as</w:t>
      </w:r>
      <w:r w:rsidRPr="006D22D7">
        <w:rPr>
          <w:sz w:val="16"/>
          <w:highlight w:val="yellow"/>
        </w:rPr>
        <w:t xml:space="preserve"> </w:t>
      </w:r>
      <w:r w:rsidRPr="006D22D7">
        <w:rPr>
          <w:rStyle w:val="Emphasis"/>
          <w:highlight w:val="yellow"/>
        </w:rPr>
        <w:t>required</w:t>
      </w:r>
      <w:r w:rsidRPr="006D22D7">
        <w:rPr>
          <w:sz w:val="16"/>
          <w:highlight w:val="yellow"/>
        </w:rPr>
        <w:t xml:space="preserve"> </w:t>
      </w:r>
      <w:r w:rsidRPr="006D22D7">
        <w:rPr>
          <w:rStyle w:val="StyleUnderline"/>
          <w:highlight w:val="yellow"/>
        </w:rPr>
        <w:t>by the</w:t>
      </w:r>
      <w:r w:rsidRPr="006D22D7">
        <w:rPr>
          <w:sz w:val="16"/>
          <w:highlight w:val="yellow"/>
        </w:rPr>
        <w:t xml:space="preserve"> </w:t>
      </w:r>
      <w:r w:rsidRPr="006D22D7">
        <w:rPr>
          <w:rStyle w:val="Emphasis"/>
          <w:highlight w:val="yellow"/>
        </w:rPr>
        <w:t>M</w:t>
      </w:r>
      <w:r w:rsidRPr="007C15A3">
        <w:rPr>
          <w:rStyle w:val="Emphasis"/>
        </w:rPr>
        <w:t xml:space="preserve">iscellaneous </w:t>
      </w:r>
      <w:r w:rsidRPr="006D22D7">
        <w:rPr>
          <w:rStyle w:val="Emphasis"/>
          <w:highlight w:val="yellow"/>
        </w:rPr>
        <w:t>R</w:t>
      </w:r>
      <w:r w:rsidRPr="007C15A3">
        <w:rPr>
          <w:rStyle w:val="Emphasis"/>
        </w:rPr>
        <w:t xml:space="preserve">eceipts </w:t>
      </w:r>
      <w:r w:rsidRPr="006D22D7">
        <w:rPr>
          <w:rStyle w:val="Emphasis"/>
          <w:highlight w:val="yellow"/>
        </w:rPr>
        <w:t>A</w:t>
      </w:r>
      <w:r w:rsidRPr="007C15A3">
        <w:rPr>
          <w:rStyle w:val="Emphasis"/>
        </w:rPr>
        <w:t>ct</w:t>
      </w:r>
      <w:r w:rsidRPr="007C15A3">
        <w:rPr>
          <w:rStyle w:val="StyleUnderline"/>
        </w:rPr>
        <w:t xml:space="preserve">. The </w:t>
      </w:r>
      <w:r w:rsidRPr="006D22D7">
        <w:rPr>
          <w:rStyle w:val="StyleUnderline"/>
          <w:highlight w:val="yellow"/>
        </w:rPr>
        <w:t>revenue does</w:t>
      </w:r>
      <w:r w:rsidRPr="006D22D7">
        <w:rPr>
          <w:sz w:val="16"/>
          <w:highlight w:val="yellow"/>
        </w:rPr>
        <w:t xml:space="preserve"> </w:t>
      </w:r>
      <w:r w:rsidRPr="006D22D7">
        <w:rPr>
          <w:rStyle w:val="Emphasis"/>
          <w:highlight w:val="yellow"/>
        </w:rPr>
        <w:t>not</w:t>
      </w:r>
      <w:r w:rsidRPr="006D22D7">
        <w:rPr>
          <w:sz w:val="16"/>
          <w:highlight w:val="yellow"/>
        </w:rPr>
        <w:t xml:space="preserve"> </w:t>
      </w:r>
      <w:r w:rsidRPr="006D22D7">
        <w:rPr>
          <w:rStyle w:val="StyleUnderline"/>
          <w:highlight w:val="yellow"/>
        </w:rPr>
        <w:t>go to</w:t>
      </w:r>
      <w:r w:rsidRPr="006D22D7">
        <w:rPr>
          <w:sz w:val="16"/>
          <w:highlight w:val="yellow"/>
        </w:rPr>
        <w:t xml:space="preserve"> </w:t>
      </w:r>
      <w:r w:rsidRPr="006D22D7">
        <w:rPr>
          <w:rStyle w:val="Emphasis"/>
          <w:highlight w:val="yellow"/>
        </w:rPr>
        <w:t>EPA</w:t>
      </w:r>
      <w:r w:rsidRPr="007C15A3">
        <w:rPr>
          <w:sz w:val="16"/>
        </w:rPr>
        <w:t xml:space="preserve"> and EPA does not control how Waste Emissions Charge revenue is used.</w:t>
      </w:r>
    </w:p>
    <w:p w14:paraId="3DE6BD63" w14:textId="77777777" w:rsidR="00924870" w:rsidRDefault="00924870" w:rsidP="00924870">
      <w:pPr>
        <w:pStyle w:val="Heading4"/>
      </w:pPr>
      <w:r>
        <w:t xml:space="preserve">7. That money can’t be spent without Congress. This is basic Chief Justice stuff. </w:t>
      </w:r>
    </w:p>
    <w:p w14:paraId="57FC5C66" w14:textId="77777777" w:rsidR="00924870" w:rsidRDefault="00924870" w:rsidP="00924870">
      <w:r>
        <w:t xml:space="preserve">Paul J. </w:t>
      </w:r>
      <w:r w:rsidRPr="009A5CB8">
        <w:rPr>
          <w:rStyle w:val="Style13ptBold"/>
        </w:rPr>
        <w:t>Larkin Jr. 14</w:t>
      </w:r>
      <w:r>
        <w:t>, Senior Legal Research Fellow in the Edwin Meese III Center for Legal and Judicial Studies at The Heritage Foundation, "The Problematic Use of Nonprosecution and Deferred Prosecution Agreements to Benefit Third Parties," The Heritage Foundation, 10/23/2014, https://www.heritage.org/report/the-problematic-use-nonprosecution-and-deferred-prosecution-agreements-benefit-third-parties#_ftn33</w:t>
      </w:r>
    </w:p>
    <w:p w14:paraId="0771A24E" w14:textId="77777777" w:rsidR="00924870" w:rsidRPr="007C15A3" w:rsidRDefault="00924870" w:rsidP="00924870">
      <w:pPr>
        <w:rPr>
          <w:sz w:val="16"/>
        </w:rPr>
      </w:pPr>
      <w:r w:rsidRPr="007C15A3">
        <w:rPr>
          <w:sz w:val="16"/>
        </w:rPr>
        <w:t>The Justice Department’s Practice Is Objectionable on Several Public Policy Grounds</w:t>
      </w:r>
    </w:p>
    <w:p w14:paraId="2D6C375F" w14:textId="77777777" w:rsidR="00924870" w:rsidRPr="007C15A3" w:rsidRDefault="00924870" w:rsidP="00924870">
      <w:pPr>
        <w:rPr>
          <w:sz w:val="16"/>
        </w:rPr>
      </w:pPr>
      <w:r w:rsidRPr="007C15A3">
        <w:rPr>
          <w:sz w:val="16"/>
        </w:rPr>
        <w:t xml:space="preserve">There are at least three objections to this aspect of the N/DPA process. The first one is that </w:t>
      </w:r>
      <w:r w:rsidRPr="006D22D7">
        <w:rPr>
          <w:rStyle w:val="StyleUnderline"/>
          <w:highlight w:val="yellow"/>
        </w:rPr>
        <w:t>the</w:t>
      </w:r>
      <w:r w:rsidRPr="007C15A3">
        <w:rPr>
          <w:sz w:val="16"/>
        </w:rPr>
        <w:t xml:space="preserve"> Justice </w:t>
      </w:r>
      <w:r w:rsidRPr="006D22D7">
        <w:rPr>
          <w:rStyle w:val="StyleUnderline"/>
          <w:highlight w:val="yellow"/>
        </w:rPr>
        <w:t xml:space="preserve">Department </w:t>
      </w:r>
      <w:r w:rsidRPr="006D22D7">
        <w:rPr>
          <w:rStyle w:val="Emphasis"/>
          <w:highlight w:val="yellow"/>
        </w:rPr>
        <w:t>lacks</w:t>
      </w:r>
      <w:r w:rsidRPr="007C15A3">
        <w:rPr>
          <w:sz w:val="16"/>
        </w:rPr>
        <w:t xml:space="preserve"> the </w:t>
      </w:r>
      <w:r w:rsidRPr="006D22D7">
        <w:rPr>
          <w:rStyle w:val="Emphasis"/>
          <w:highlight w:val="yellow"/>
        </w:rPr>
        <w:t>authority</w:t>
      </w:r>
      <w:r w:rsidRPr="006D22D7">
        <w:rPr>
          <w:rStyle w:val="StyleUnderline"/>
          <w:highlight w:val="yellow"/>
        </w:rPr>
        <w:t xml:space="preserve"> to </w:t>
      </w:r>
      <w:r w:rsidRPr="006D22D7">
        <w:rPr>
          <w:rStyle w:val="Emphasis"/>
          <w:highlight w:val="yellow"/>
        </w:rPr>
        <w:t>hand over</w:t>
      </w:r>
      <w:r w:rsidRPr="007C15A3">
        <w:rPr>
          <w:rStyle w:val="Emphasis"/>
        </w:rPr>
        <w:t xml:space="preserve"> </w:t>
      </w:r>
      <w:r w:rsidRPr="006D22D7">
        <w:rPr>
          <w:rStyle w:val="Emphasis"/>
          <w:highlight w:val="yellow"/>
        </w:rPr>
        <w:t>unappropriated</w:t>
      </w:r>
      <w:r w:rsidRPr="007C15A3">
        <w:rPr>
          <w:rStyle w:val="Emphasis"/>
        </w:rPr>
        <w:t xml:space="preserve"> government </w:t>
      </w:r>
      <w:r w:rsidRPr="006D22D7">
        <w:rPr>
          <w:rStyle w:val="Emphasis"/>
          <w:highlight w:val="yellow"/>
        </w:rPr>
        <w:t>funds</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parties of its</w:t>
      </w:r>
      <w:r w:rsidRPr="007C15A3">
        <w:rPr>
          <w:sz w:val="16"/>
        </w:rPr>
        <w:t xml:space="preserve"> own </w:t>
      </w:r>
      <w:r w:rsidRPr="006D22D7">
        <w:rPr>
          <w:rStyle w:val="Emphasis"/>
          <w:highlight w:val="yellow"/>
        </w:rPr>
        <w:t>choosing</w:t>
      </w:r>
      <w:r w:rsidRPr="0095453F">
        <w:rPr>
          <w:sz w:val="16"/>
        </w:rPr>
        <w:t xml:space="preserve">. </w:t>
      </w:r>
      <w:r w:rsidRPr="0095453F">
        <w:rPr>
          <w:rStyle w:val="StyleUnderline"/>
        </w:rPr>
        <w:t>The</w:t>
      </w:r>
      <w:r w:rsidRPr="0095453F">
        <w:rPr>
          <w:sz w:val="16"/>
        </w:rPr>
        <w:t xml:space="preserve"> </w:t>
      </w:r>
      <w:r w:rsidRPr="0095453F">
        <w:rPr>
          <w:rStyle w:val="Emphasis"/>
        </w:rPr>
        <w:t>Constitution</w:t>
      </w:r>
      <w:r w:rsidRPr="0095453F">
        <w:rPr>
          <w:sz w:val="16"/>
        </w:rPr>
        <w:t xml:space="preserve"> </w:t>
      </w:r>
      <w:r w:rsidRPr="0095453F">
        <w:rPr>
          <w:rStyle w:val="StyleUnderline"/>
        </w:rPr>
        <w:t>and</w:t>
      </w:r>
      <w:r w:rsidRPr="0095453F">
        <w:rPr>
          <w:sz w:val="16"/>
        </w:rPr>
        <w:t xml:space="preserve"> </w:t>
      </w:r>
      <w:r w:rsidRPr="0095453F">
        <w:rPr>
          <w:rStyle w:val="Emphasis"/>
        </w:rPr>
        <w:t>federal law</w:t>
      </w:r>
      <w:r w:rsidRPr="0095453F">
        <w:rPr>
          <w:sz w:val="16"/>
        </w:rPr>
        <w:t xml:space="preserve"> </w:t>
      </w:r>
      <w:r w:rsidRPr="0095453F">
        <w:rPr>
          <w:rStyle w:val="StyleUnderline"/>
        </w:rPr>
        <w:t>speak to how taxpayers’ money can be disbursed</w:t>
      </w:r>
      <w:r w:rsidRPr="0095453F">
        <w:rPr>
          <w:sz w:val="16"/>
        </w:rPr>
        <w:t xml:space="preserve">, and the teaching of those authorities is that </w:t>
      </w:r>
      <w:r w:rsidRPr="006D22D7">
        <w:rPr>
          <w:rStyle w:val="StyleUnderline"/>
          <w:highlight w:val="yellow"/>
        </w:rPr>
        <w:t>it is</w:t>
      </w:r>
      <w:r w:rsidRPr="006D22D7">
        <w:rPr>
          <w:sz w:val="16"/>
          <w:highlight w:val="yellow"/>
        </w:rPr>
        <w:t xml:space="preserve"> </w:t>
      </w:r>
      <w:r w:rsidRPr="006D22D7">
        <w:rPr>
          <w:rStyle w:val="Emphasis"/>
          <w:highlight w:val="yellow"/>
        </w:rPr>
        <w:t>Congress’s prerogative</w:t>
      </w:r>
      <w:r w:rsidRPr="0095453F">
        <w:rPr>
          <w:sz w:val="16"/>
        </w:rPr>
        <w:t xml:space="preserve"> to decide who should receive federal funds.[33]</w:t>
      </w:r>
    </w:p>
    <w:p w14:paraId="2B94F15C" w14:textId="77777777" w:rsidR="00924870" w:rsidRPr="007C15A3" w:rsidRDefault="00924870" w:rsidP="00924870">
      <w:pPr>
        <w:rPr>
          <w:sz w:val="16"/>
        </w:rPr>
      </w:pPr>
      <w:r w:rsidRPr="006D22D7">
        <w:rPr>
          <w:rStyle w:val="StyleUnderline"/>
          <w:highlight w:val="yellow"/>
        </w:rPr>
        <w:t>Congress</w:t>
      </w:r>
      <w:r w:rsidRPr="007C15A3">
        <w:rPr>
          <w:sz w:val="16"/>
        </w:rPr>
        <w:t xml:space="preserve"> also </w:t>
      </w:r>
      <w:r w:rsidRPr="006D22D7">
        <w:rPr>
          <w:rStyle w:val="Emphasis"/>
          <w:highlight w:val="yellow"/>
        </w:rPr>
        <w:t>cares greatly</w:t>
      </w:r>
      <w:r w:rsidRPr="006D22D7">
        <w:rPr>
          <w:sz w:val="16"/>
          <w:highlight w:val="yellow"/>
        </w:rPr>
        <w:t xml:space="preserve"> </w:t>
      </w:r>
      <w:r w:rsidRPr="006D22D7">
        <w:rPr>
          <w:rStyle w:val="StyleUnderline"/>
          <w:highlight w:val="yellow"/>
        </w:rPr>
        <w:t>about the issue</w:t>
      </w:r>
      <w:r w:rsidRPr="007C15A3">
        <w:rPr>
          <w:rStyle w:val="StyleUnderline"/>
        </w:rPr>
        <w:t>, as witnessed by</w:t>
      </w:r>
      <w:r w:rsidRPr="007C15A3">
        <w:rPr>
          <w:sz w:val="16"/>
        </w:rPr>
        <w:t xml:space="preserve"> the </w:t>
      </w:r>
      <w:r w:rsidRPr="007C15A3">
        <w:rPr>
          <w:rStyle w:val="Emphasis"/>
        </w:rPr>
        <w:t>detailed allocations</w:t>
      </w:r>
      <w:r w:rsidRPr="007C15A3">
        <w:rPr>
          <w:sz w:val="16"/>
        </w:rPr>
        <w:t xml:space="preserve"> </w:t>
      </w:r>
      <w:r w:rsidRPr="007C15A3">
        <w:rPr>
          <w:rStyle w:val="StyleUnderline"/>
        </w:rPr>
        <w:t>of federal funds</w:t>
      </w:r>
      <w:r w:rsidRPr="007C15A3">
        <w:rPr>
          <w:sz w:val="16"/>
        </w:rPr>
        <w:t xml:space="preserve"> </w:t>
      </w:r>
      <w:r w:rsidRPr="007C15A3">
        <w:rPr>
          <w:rStyle w:val="StyleUnderline"/>
        </w:rPr>
        <w:t>made by</w:t>
      </w:r>
      <w:r w:rsidRPr="007C15A3">
        <w:rPr>
          <w:sz w:val="16"/>
        </w:rPr>
        <w:t xml:space="preserve"> the </w:t>
      </w:r>
      <w:r w:rsidRPr="007C15A3">
        <w:rPr>
          <w:rStyle w:val="StyleUnderline"/>
        </w:rPr>
        <w:t>annual</w:t>
      </w:r>
      <w:r w:rsidRPr="007C15A3">
        <w:rPr>
          <w:sz w:val="16"/>
        </w:rPr>
        <w:t xml:space="preserve"> </w:t>
      </w:r>
      <w:r w:rsidRPr="007C15A3">
        <w:rPr>
          <w:rStyle w:val="Emphasis"/>
        </w:rPr>
        <w:t>appropriations bills</w:t>
      </w:r>
      <w:r w:rsidRPr="007C15A3">
        <w:rPr>
          <w:sz w:val="16"/>
        </w:rPr>
        <w:t xml:space="preserve"> that it passes. </w:t>
      </w:r>
      <w:r w:rsidRPr="007C15A3">
        <w:rPr>
          <w:rStyle w:val="StyleUnderline"/>
        </w:rPr>
        <w:t>Congress</w:t>
      </w:r>
      <w:r w:rsidRPr="007C15A3">
        <w:rPr>
          <w:sz w:val="16"/>
        </w:rPr>
        <w:t xml:space="preserve"> </w:t>
      </w:r>
      <w:r w:rsidRPr="007C15A3">
        <w:rPr>
          <w:rStyle w:val="Emphasis"/>
        </w:rPr>
        <w:t>does not give</w:t>
      </w:r>
      <w:r w:rsidRPr="007C15A3">
        <w:rPr>
          <w:sz w:val="16"/>
        </w:rPr>
        <w:t xml:space="preserve"> the President </w:t>
      </w:r>
      <w:r w:rsidRPr="007C15A3">
        <w:rPr>
          <w:rStyle w:val="StyleUnderline"/>
        </w:rPr>
        <w:t>a</w:t>
      </w:r>
      <w:r w:rsidRPr="007C15A3">
        <w:rPr>
          <w:sz w:val="16"/>
        </w:rPr>
        <w:t xml:space="preserve"> </w:t>
      </w:r>
      <w:r w:rsidRPr="007C15A3">
        <w:rPr>
          <w:rStyle w:val="Emphasis"/>
        </w:rPr>
        <w:t>lump-sum allowance</w:t>
      </w:r>
      <w:r w:rsidRPr="007C15A3">
        <w:rPr>
          <w:sz w:val="16"/>
        </w:rPr>
        <w:t xml:space="preserve"> that he can spend as he sees fit; </w:t>
      </w:r>
      <w:r w:rsidRPr="007C15A3">
        <w:rPr>
          <w:rStyle w:val="StyleUnderline"/>
        </w:rPr>
        <w:t>it</w:t>
      </w:r>
      <w:r w:rsidRPr="007C15A3">
        <w:rPr>
          <w:sz w:val="16"/>
        </w:rPr>
        <w:t xml:space="preserve"> </w:t>
      </w:r>
      <w:r w:rsidRPr="007C15A3">
        <w:rPr>
          <w:rStyle w:val="Emphasis"/>
        </w:rPr>
        <w:t>specifies</w:t>
      </w:r>
      <w:r w:rsidRPr="007C15A3">
        <w:rPr>
          <w:sz w:val="16"/>
        </w:rPr>
        <w:t xml:space="preserve"> </w:t>
      </w:r>
      <w:r w:rsidRPr="007C15A3">
        <w:rPr>
          <w:rStyle w:val="StyleUnderline"/>
        </w:rPr>
        <w:t>in</w:t>
      </w:r>
      <w:r w:rsidRPr="007C15A3">
        <w:rPr>
          <w:sz w:val="16"/>
        </w:rPr>
        <w:t xml:space="preserve"> </w:t>
      </w:r>
      <w:r w:rsidRPr="007C15A3">
        <w:rPr>
          <w:rStyle w:val="Emphasis"/>
        </w:rPr>
        <w:t>detail</w:t>
      </w:r>
      <w:r w:rsidRPr="007C15A3">
        <w:rPr>
          <w:sz w:val="16"/>
        </w:rPr>
        <w:t xml:space="preserve"> exactly which Tom, Dick, or Harry can receive appropriated funds, how much money each one gets, and for what purposes it can be used. The N/DPA process therefore is an end run around Congress’s role in the federal appropriations process.</w:t>
      </w:r>
    </w:p>
    <w:p w14:paraId="0BFC1298" w14:textId="77777777" w:rsidR="00924870" w:rsidRPr="007C15A3" w:rsidRDefault="00924870" w:rsidP="00924870">
      <w:pPr>
        <w:rPr>
          <w:sz w:val="16"/>
        </w:rPr>
      </w:pPr>
      <w:r w:rsidRPr="007C15A3">
        <w:rPr>
          <w:sz w:val="16"/>
        </w:rPr>
        <w:t>The second objection is that the practice denies the public the opportunity to know how public funds are spent and to hold elected officials accountable for their choices. The Constitution and federal law combine to ensure that the executive branch cannot spend money without the prior approval of Congress, which requires every Member to cast a ballot for the annual appropriations bills. That rule ensures that each voter can know what every Member does with the public’s tax dollars and can use that information every two or six years when a new election comes around to decide whether to “throw the bums out.”</w:t>
      </w:r>
    </w:p>
    <w:p w14:paraId="6061FF39" w14:textId="77777777" w:rsidR="00924870" w:rsidRPr="007C15A3" w:rsidRDefault="00924870" w:rsidP="00924870">
      <w:pPr>
        <w:rPr>
          <w:sz w:val="16"/>
        </w:rPr>
      </w:pPr>
      <w:r w:rsidRPr="007C15A3">
        <w:rPr>
          <w:sz w:val="16"/>
        </w:rPr>
        <w:t>By letting the executive branch make decisions that the Constitution envisions that only Congress should make, the Members of Congress who allow this practice to continue are simply asking the voters to “pay no attention to that man behind the curtain”[34] in the hope that they will not hold Senators and Representatives accountable at the polls for any funding decisions that the public dislikes. The N/DPA process therefore denies the public valuable information that it needs to make an informed decision at the polls.</w:t>
      </w:r>
    </w:p>
    <w:p w14:paraId="2A891BC7" w14:textId="77777777" w:rsidR="00924870" w:rsidRPr="007C15A3" w:rsidRDefault="00924870" w:rsidP="00924870">
      <w:pPr>
        <w:rPr>
          <w:sz w:val="16"/>
        </w:rPr>
      </w:pPr>
      <w:r w:rsidRPr="007C15A3">
        <w:rPr>
          <w:sz w:val="16"/>
        </w:rPr>
        <w:t>The third objection is that the practice allows the Justice Department to pick and choose among private organizations as to which ones will receive federal funds without any guidance from Congress or any oversight by the Judiciary or Appropriations Committees in each chamber. The entirely discretionary nature of this process can easily lead to favoring one charity or organization over another on entirely subjective grounds.</w:t>
      </w:r>
    </w:p>
    <w:p w14:paraId="68FB749C" w14:textId="77777777" w:rsidR="00924870" w:rsidRPr="007C15A3" w:rsidRDefault="00924870" w:rsidP="00924870">
      <w:pPr>
        <w:rPr>
          <w:sz w:val="16"/>
        </w:rPr>
      </w:pPr>
      <w:r w:rsidRPr="007C15A3">
        <w:rPr>
          <w:sz w:val="16"/>
        </w:rPr>
        <w:t>The parties who benefit from the government’s disbursement of N/DPA funds may be organizations that should receive federal funds because they improve the lot of the citizenry in particular ways, such as by helping to improve the environment in areas that a corporation allegedly (since there is no conviction) damaged. But why should an environmental organization, for example, receive money that could just as easily go to Guiding Eyes for the Blind, a school that trains dogs to serve as companions to the blind and the interface between them and the world?</w:t>
      </w:r>
    </w:p>
    <w:p w14:paraId="11B58447" w14:textId="77777777" w:rsidR="00924870" w:rsidRPr="007C15A3" w:rsidRDefault="00924870" w:rsidP="00924870">
      <w:pPr>
        <w:rPr>
          <w:sz w:val="16"/>
        </w:rPr>
      </w:pPr>
      <w:r w:rsidRPr="007C15A3">
        <w:rPr>
          <w:sz w:val="16"/>
        </w:rPr>
        <w:t>There is no guarantee that the payments a corporation makes to a third party chosen by the government will go to the actual victims of an environmental crime or housing fraud scheme, while the payments made to an organization like Guiding Eyes for the Blind will doubtless benefit people who are obviously less fortunate than most. A reasonable argument can be made that any number of other charitable organizations deserve the same opportunity to assist people who need better food, drinking water, health care, education, access to public transportation, housing, and so forth.</w:t>
      </w:r>
    </w:p>
    <w:p w14:paraId="7BA05814" w14:textId="77777777" w:rsidR="00924870" w:rsidRPr="007C15A3" w:rsidRDefault="00924870" w:rsidP="00924870">
      <w:pPr>
        <w:rPr>
          <w:sz w:val="16"/>
        </w:rPr>
      </w:pPr>
      <w:r w:rsidRPr="007C15A3">
        <w:rPr>
          <w:sz w:val="16"/>
        </w:rPr>
        <w:t xml:space="preserve">Decisions about how to disburse federal funds and whether any of those funds should be given directly to private organizations should not be made through a process that shrouds how those decisions are made and permits individual decisionmakers to rely on personal biases and predilections. The Justice Department’s actions may or may not be defensible under the law, but they certainly do not give the appearance of having been made in a just manner or ensuring a just result. The Justice Department’s N/DPA and settlement practices justify the inference that the federal government is extorting settlements from businesses </w:t>
      </w:r>
      <w:proofErr w:type="gramStart"/>
      <w:r w:rsidRPr="007C15A3">
        <w:rPr>
          <w:sz w:val="16"/>
        </w:rPr>
        <w:t>in order to</w:t>
      </w:r>
      <w:proofErr w:type="gramEnd"/>
      <w:r w:rsidRPr="007C15A3">
        <w:rPr>
          <w:sz w:val="16"/>
        </w:rPr>
        <w:t xml:space="preserve"> transfer funds to cronies that the Administration could never persuade Congress to appropriate for them.</w:t>
      </w:r>
    </w:p>
    <w:p w14:paraId="515FF19F" w14:textId="77777777" w:rsidR="00924870" w:rsidRPr="007C15A3" w:rsidRDefault="00924870" w:rsidP="00924870">
      <w:pPr>
        <w:rPr>
          <w:sz w:val="16"/>
        </w:rPr>
      </w:pPr>
      <w:r w:rsidRPr="007C15A3">
        <w:rPr>
          <w:sz w:val="16"/>
        </w:rPr>
        <w:t xml:space="preserve">To be sure, leaving appropriations decisions to Members of Congress hardly guarantees that personal biases will play no role in how public funds are spent. No one is that gullible. But the public </w:t>
      </w:r>
      <w:proofErr w:type="gramStart"/>
      <w:r w:rsidRPr="007C15A3">
        <w:rPr>
          <w:sz w:val="16"/>
        </w:rPr>
        <w:t>has the opportunity to</w:t>
      </w:r>
      <w:proofErr w:type="gramEnd"/>
      <w:r w:rsidRPr="007C15A3">
        <w:rPr>
          <w:sz w:val="16"/>
        </w:rPr>
        <w:t xml:space="preserve"> hold Senators and Representatives accountable at the polls for their decisions, an opportunity that they lack whenever career lawyers or political appointees at the Justice Department decide which organizations will benefit from an N/DPA. The public deserves the opportunity to hold the government accountable for its taxing and spending decisions. Returning that decision to Congress whenever the Justice Department uses an N/DPA would be a big step in the right direction.</w:t>
      </w:r>
    </w:p>
    <w:p w14:paraId="68C5526D" w14:textId="77777777" w:rsidR="00924870" w:rsidRPr="007C15A3" w:rsidRDefault="00924870" w:rsidP="00924870">
      <w:pPr>
        <w:rPr>
          <w:sz w:val="16"/>
        </w:rPr>
      </w:pPr>
      <w:r w:rsidRPr="007C15A3">
        <w:rPr>
          <w:sz w:val="16"/>
        </w:rPr>
        <w:t>Two Potential Remedies for the N/DPA Third-Party Payment Problem</w:t>
      </w:r>
    </w:p>
    <w:p w14:paraId="74F80E7D" w14:textId="77777777" w:rsidR="00924870" w:rsidRPr="007C15A3" w:rsidRDefault="00924870" w:rsidP="00924870">
      <w:pPr>
        <w:rPr>
          <w:sz w:val="16"/>
        </w:rPr>
      </w:pPr>
      <w:r w:rsidRPr="007C15A3">
        <w:rPr>
          <w:sz w:val="16"/>
        </w:rPr>
        <w:t xml:space="preserve">One remedy for this problem is to deny the Justice Department the opportunity to make those decisions at all. Congress could require by statute that </w:t>
      </w:r>
      <w:proofErr w:type="gramStart"/>
      <w:r w:rsidRPr="007C15A3">
        <w:rPr>
          <w:sz w:val="16"/>
        </w:rPr>
        <w:t>any and all</w:t>
      </w:r>
      <w:proofErr w:type="gramEnd"/>
      <w:r w:rsidRPr="007C15A3">
        <w:rPr>
          <w:sz w:val="16"/>
        </w:rPr>
        <w:t xml:space="preserve"> funds paid by a corporation in connection with an N/DPA or settlement go into the public treasury where they would be paid out as part of the ordinary appropriations process. The Justice Department could encourage Congress to fund </w:t>
      </w:r>
      <w:proofErr w:type="gramStart"/>
      <w:r w:rsidRPr="007C15A3">
        <w:rPr>
          <w:sz w:val="16"/>
        </w:rPr>
        <w:t>particular organizations</w:t>
      </w:r>
      <w:proofErr w:type="gramEnd"/>
      <w:r w:rsidRPr="007C15A3">
        <w:rPr>
          <w:sz w:val="16"/>
        </w:rPr>
        <w:t xml:space="preserve"> with the money received through an N/DPA, but it would be up to the Senate and the House to decide whether to endorse or reject that recommendation in the same way that those chambers make all other appropriations decisions. That approach would at least return the disbursement process to its rightful place in government.</w:t>
      </w:r>
    </w:p>
    <w:p w14:paraId="6B50CB04" w14:textId="77777777" w:rsidR="00924870" w:rsidRPr="007C15A3" w:rsidRDefault="00924870" w:rsidP="00924870">
      <w:pPr>
        <w:rPr>
          <w:sz w:val="16"/>
        </w:rPr>
      </w:pPr>
      <w:r w:rsidRPr="007C15A3">
        <w:rPr>
          <w:sz w:val="16"/>
        </w:rPr>
        <w:t>Another remedy is to enlist the aid of federal magistrate judges to review those decisions to ensure that any third-party payments go only to actual victims of any alleged wrongdoing. At present, the N/DPA process is largely left to the parties to negotiate a workable agreement without any judicial oversight. In the case of a deferred prosecution agreement, the government already has filed a charge in federal court, so a district court judge must approve the government’s decision to dismiss an indictment or information.[35]</w:t>
      </w:r>
    </w:p>
    <w:p w14:paraId="1589512A" w14:textId="77777777" w:rsidR="00924870" w:rsidRPr="007C15A3" w:rsidRDefault="00924870" w:rsidP="00924870">
      <w:pPr>
        <w:rPr>
          <w:sz w:val="16"/>
        </w:rPr>
      </w:pPr>
      <w:r w:rsidRPr="007C15A3">
        <w:rPr>
          <w:sz w:val="16"/>
        </w:rPr>
        <w:t>Judicial review, however, is quite limited in that setting. For all practical purposes, as long as the government has not sought to dismiss the prosecution for an illegitimate reason—for instance, the prosecutor was bribed to “deep six” the case—the district court must go along with the government’s request.[36] By contrast, whenever the government seeks to enter into a nonprosecution agreement, no charges have been or will be filed, so no district court judge may be able to review the agreement’s terms.[37]</w:t>
      </w:r>
    </w:p>
    <w:p w14:paraId="4FFB83B6" w14:textId="77777777" w:rsidR="00924870" w:rsidRPr="007C15A3" w:rsidRDefault="00924870" w:rsidP="00924870">
      <w:pPr>
        <w:rPr>
          <w:sz w:val="16"/>
        </w:rPr>
      </w:pPr>
      <w:r w:rsidRPr="007C15A3">
        <w:rPr>
          <w:sz w:val="16"/>
        </w:rPr>
        <w:t>Given the Article III “Case or Controversy” requirement, it may not be possible to enlist a federal district court to review such an agreement.[38] Congress could entrust that responsibility, however, to a magistrate judge, who is not an Article III officer.[39] That option would be less desirable from the perspective of ensuring the public accountability of elected officials for their appropriations decisions, but if Senators and Representatives are dead set on punting the ball to someone else and avoiding public responsibility for those decisions, this alternative at least would ensure that a second, neutral pair of eyes reviews every nonprosecution agreement and that only the victims of any possible crimes benefit from any N/DPA third-party payments.</w:t>
      </w:r>
    </w:p>
    <w:p w14:paraId="7EF8B395" w14:textId="77777777" w:rsidR="00924870" w:rsidRPr="007C15A3" w:rsidRDefault="00924870" w:rsidP="00924870">
      <w:pPr>
        <w:rPr>
          <w:sz w:val="16"/>
        </w:rPr>
      </w:pPr>
      <w:r w:rsidRPr="007C15A3">
        <w:rPr>
          <w:sz w:val="16"/>
        </w:rPr>
        <w:t>Conclusion</w:t>
      </w:r>
    </w:p>
    <w:p w14:paraId="260E4C7F" w14:textId="77777777" w:rsidR="00924870" w:rsidRPr="007C15A3" w:rsidRDefault="00924870" w:rsidP="00924870">
      <w:pPr>
        <w:rPr>
          <w:sz w:val="16"/>
        </w:rPr>
      </w:pPr>
      <w:r w:rsidRPr="007C15A3">
        <w:rPr>
          <w:sz w:val="16"/>
        </w:rPr>
        <w:t>N/DPAs have become a staple of the federal government’s disposition of corporate criminal investigations. They raise several important public policy issues, however, and deserve to be subjected to congressional oversight and regulation.</w:t>
      </w:r>
    </w:p>
    <w:p w14:paraId="0D99773C" w14:textId="77777777" w:rsidR="00924870" w:rsidRPr="003D60BC" w:rsidRDefault="00924870" w:rsidP="00924870">
      <w:pPr>
        <w:rPr>
          <w:sz w:val="16"/>
        </w:rPr>
      </w:pPr>
      <w:r w:rsidRPr="007C15A3">
        <w:rPr>
          <w:sz w:val="16"/>
        </w:rPr>
        <w:t xml:space="preserve">One of the issues is the practice of using N/DPAs as a vehicle to force a corporation to make contributions to third parties designated in the agreement. That practice enables Justice Department lawyers to disburse to third parties of their own choosing </w:t>
      </w:r>
      <w:r w:rsidRPr="006D22D7">
        <w:rPr>
          <w:rStyle w:val="StyleUnderline"/>
          <w:highlight w:val="yellow"/>
        </w:rPr>
        <w:t>funds</w:t>
      </w:r>
      <w:r w:rsidRPr="007C15A3">
        <w:rPr>
          <w:sz w:val="16"/>
        </w:rPr>
        <w:t xml:space="preserve"> that properly </w:t>
      </w:r>
      <w:r w:rsidRPr="006D22D7">
        <w:rPr>
          <w:rStyle w:val="StyleUnderline"/>
          <w:highlight w:val="yellow"/>
        </w:rPr>
        <w:t>should be</w:t>
      </w:r>
      <w:r w:rsidRPr="006D22D7">
        <w:rPr>
          <w:sz w:val="16"/>
          <w:highlight w:val="yellow"/>
        </w:rPr>
        <w:t xml:space="preserve"> </w:t>
      </w:r>
      <w:r w:rsidRPr="006D22D7">
        <w:rPr>
          <w:rStyle w:val="Emphasis"/>
          <w:highlight w:val="yellow"/>
        </w:rPr>
        <w:t>paid</w:t>
      </w:r>
      <w:r w:rsidRPr="006D22D7">
        <w:rPr>
          <w:sz w:val="16"/>
          <w:highlight w:val="yellow"/>
        </w:rPr>
        <w:t xml:space="preserve"> </w:t>
      </w:r>
      <w:r w:rsidRPr="006D22D7">
        <w:rPr>
          <w:rStyle w:val="StyleUnderline"/>
          <w:highlight w:val="yellow"/>
        </w:rPr>
        <w:t>into the</w:t>
      </w:r>
      <w:r w:rsidRPr="0095453F">
        <w:rPr>
          <w:sz w:val="16"/>
        </w:rPr>
        <w:t xml:space="preserve"> </w:t>
      </w:r>
      <w:r w:rsidRPr="0095453F">
        <w:rPr>
          <w:rStyle w:val="Emphasis"/>
        </w:rPr>
        <w:t xml:space="preserve">federal </w:t>
      </w:r>
      <w:r w:rsidRPr="006D22D7">
        <w:rPr>
          <w:rStyle w:val="Emphasis"/>
          <w:highlight w:val="yellow"/>
        </w:rPr>
        <w:t>treasury</w:t>
      </w:r>
      <w:r w:rsidRPr="006D22D7">
        <w:rPr>
          <w:rStyle w:val="StyleUnderline"/>
          <w:highlight w:val="yellow"/>
        </w:rPr>
        <w:t>, from which funds can be</w:t>
      </w:r>
      <w:r w:rsidRPr="006D22D7">
        <w:rPr>
          <w:sz w:val="16"/>
          <w:highlight w:val="yellow"/>
        </w:rPr>
        <w:t xml:space="preserve"> </w:t>
      </w:r>
      <w:r w:rsidRPr="006D22D7">
        <w:rPr>
          <w:rStyle w:val="Emphasis"/>
          <w:highlight w:val="yellow"/>
        </w:rPr>
        <w:t>paid out</w:t>
      </w:r>
      <w:r w:rsidRPr="006D22D7">
        <w:rPr>
          <w:sz w:val="16"/>
          <w:highlight w:val="yellow"/>
        </w:rPr>
        <w:t xml:space="preserve"> </w:t>
      </w:r>
      <w:r w:rsidRPr="006D22D7">
        <w:rPr>
          <w:rStyle w:val="Emphasis"/>
          <w:highlight w:val="yellow"/>
        </w:rPr>
        <w:t>only</w:t>
      </w:r>
      <w:r w:rsidRPr="006D22D7">
        <w:rPr>
          <w:sz w:val="16"/>
          <w:highlight w:val="yellow"/>
        </w:rPr>
        <w:t xml:space="preserve"> </w:t>
      </w:r>
      <w:r w:rsidRPr="006D22D7">
        <w:rPr>
          <w:rStyle w:val="StyleUnderline"/>
          <w:highlight w:val="yellow"/>
        </w:rPr>
        <w:t>if</w:t>
      </w:r>
      <w:r w:rsidRPr="007C15A3">
        <w:rPr>
          <w:sz w:val="16"/>
        </w:rPr>
        <w:t xml:space="preserve"> </w:t>
      </w:r>
      <w:r w:rsidRPr="006D22D7">
        <w:rPr>
          <w:rStyle w:val="Emphasis"/>
          <w:highlight w:val="yellow"/>
        </w:rPr>
        <w:t>elected</w:t>
      </w:r>
      <w:r w:rsidRPr="007C15A3">
        <w:rPr>
          <w:sz w:val="16"/>
        </w:rPr>
        <w:t xml:space="preserve"> </w:t>
      </w:r>
      <w:r w:rsidRPr="0095453F">
        <w:rPr>
          <w:rStyle w:val="Emphasis"/>
        </w:rPr>
        <w:t>federal</w:t>
      </w:r>
      <w:r w:rsidRPr="007C15A3">
        <w:rPr>
          <w:rStyle w:val="Emphasis"/>
        </w:rPr>
        <w:t xml:space="preserve"> </w:t>
      </w:r>
      <w:r w:rsidRPr="006D22D7">
        <w:rPr>
          <w:rStyle w:val="Emphasis"/>
          <w:highlight w:val="yellow"/>
        </w:rPr>
        <w:t>officials</w:t>
      </w:r>
      <w:r w:rsidRPr="006D22D7">
        <w:rPr>
          <w:sz w:val="16"/>
          <w:highlight w:val="yellow"/>
        </w:rPr>
        <w:t xml:space="preserve"> </w:t>
      </w:r>
      <w:r w:rsidRPr="006D22D7">
        <w:rPr>
          <w:rStyle w:val="StyleUnderline"/>
          <w:highlight w:val="yellow"/>
        </w:rPr>
        <w:t>make</w:t>
      </w:r>
      <w:r w:rsidRPr="007C15A3">
        <w:rPr>
          <w:rStyle w:val="StyleUnderline"/>
        </w:rPr>
        <w:t xml:space="preserve"> the</w:t>
      </w:r>
      <w:r w:rsidRPr="007C15A3">
        <w:rPr>
          <w:sz w:val="16"/>
        </w:rPr>
        <w:t xml:space="preserve"> </w:t>
      </w:r>
      <w:r w:rsidRPr="007C15A3">
        <w:rPr>
          <w:rStyle w:val="Emphasis"/>
        </w:rPr>
        <w:t xml:space="preserve">relevant </w:t>
      </w:r>
      <w:r w:rsidRPr="006D22D7">
        <w:rPr>
          <w:rStyle w:val="Emphasis"/>
          <w:highlight w:val="yellow"/>
        </w:rPr>
        <w:t>appropriations</w:t>
      </w:r>
      <w:r w:rsidRPr="007C15A3">
        <w:rPr>
          <w:sz w:val="16"/>
        </w:rPr>
        <w:t xml:space="preserve"> decisions. </w:t>
      </w:r>
      <w:proofErr w:type="gramStart"/>
      <w:r w:rsidRPr="007C15A3">
        <w:rPr>
          <w:sz w:val="16"/>
        </w:rPr>
        <w:t>Congress either</w:t>
      </w:r>
      <w:proofErr w:type="gramEnd"/>
      <w:r w:rsidRPr="007C15A3">
        <w:rPr>
          <w:sz w:val="16"/>
        </w:rPr>
        <w:t xml:space="preserve"> should prohibit this practice altogether or should require that a magistrate judge review the appropriateness of every such disbursement </w:t>
      </w:r>
      <w:proofErr w:type="gramStart"/>
      <w:r w:rsidRPr="007C15A3">
        <w:rPr>
          <w:sz w:val="16"/>
        </w:rPr>
        <w:t>in order to</w:t>
      </w:r>
      <w:proofErr w:type="gramEnd"/>
      <w:r w:rsidRPr="007C15A3">
        <w:rPr>
          <w:sz w:val="16"/>
        </w:rPr>
        <w:t xml:space="preserve"> ensure that government lawyers use this disbursement authority only to compensate victims of wrongdoing, not the Administration’s cronies.</w:t>
      </w:r>
    </w:p>
    <w:p w14:paraId="3C8D7FA6" w14:textId="770A14FE" w:rsidR="007D65E4" w:rsidRDefault="007D65E4" w:rsidP="007D65E4">
      <w:pPr>
        <w:pStyle w:val="Heading3"/>
      </w:pPr>
      <w:r>
        <w:t>Reverse Spending DA---Treasury</w:t>
      </w:r>
    </w:p>
    <w:p w14:paraId="1B66E83C" w14:textId="77777777" w:rsidR="007D65E4" w:rsidRDefault="007D65E4" w:rsidP="007D65E4">
      <w:pPr>
        <w:pStyle w:val="Heading4"/>
      </w:pPr>
      <w:r>
        <w:t xml:space="preserve">Funds from the plan are directed to the general treasury. </w:t>
      </w:r>
    </w:p>
    <w:p w14:paraId="55E812F9" w14:textId="77777777" w:rsidR="007D65E4" w:rsidRDefault="007D65E4" w:rsidP="007D65E4">
      <w:r>
        <w:t xml:space="preserve">Alison </w:t>
      </w:r>
      <w:r w:rsidRPr="001B121A">
        <w:rPr>
          <w:rStyle w:val="Style13ptBold"/>
        </w:rPr>
        <w:t>Riley 23</w:t>
      </w:r>
      <w:r>
        <w:t>, EPA Region 3, "Inflation Reduction Act &amp; Other Climate Funding," 08/2023, https://mde.maryland.gov/programs/air/ClimateChange/CLIMATE%20POLLUTION%20GRANTS/EPA_NFLATION%20REDUCTION%20ACT%20%26%20OTHER%20FED%20CLIMATE%20FUNDING.pdf</w:t>
      </w:r>
    </w:p>
    <w:p w14:paraId="432CB7BE" w14:textId="77777777" w:rsidR="007D65E4" w:rsidRPr="00AA1CF7" w:rsidRDefault="007D65E4" w:rsidP="007D65E4">
      <w:pPr>
        <w:rPr>
          <w:sz w:val="16"/>
        </w:rPr>
      </w:pPr>
      <w:r w:rsidRPr="00AA1CF7">
        <w:rPr>
          <w:sz w:val="16"/>
        </w:rPr>
        <w:t xml:space="preserve">• EPA will play a major role in delivering these programs. The Agency received $41.5 billion in appropriated funds and expects to receive an additional $11.7 billion in future revenue from reinstating the Superfund Tax on oil and gas production. </w:t>
      </w:r>
      <w:r w:rsidRPr="006D22D7">
        <w:rPr>
          <w:rStyle w:val="Emphasis"/>
          <w:highlight w:val="yellow"/>
        </w:rPr>
        <w:t>Funds</w:t>
      </w:r>
      <w:r w:rsidRPr="006D22D7">
        <w:rPr>
          <w:sz w:val="16"/>
          <w:highlight w:val="yellow"/>
        </w:rPr>
        <w:t xml:space="preserve"> </w:t>
      </w:r>
      <w:r w:rsidRPr="006D22D7">
        <w:rPr>
          <w:rStyle w:val="StyleUnderline"/>
          <w:highlight w:val="yellow"/>
        </w:rPr>
        <w:t>from</w:t>
      </w:r>
      <w:r w:rsidRPr="006D22D7">
        <w:rPr>
          <w:sz w:val="16"/>
          <w:highlight w:val="yellow"/>
        </w:rPr>
        <w:t xml:space="preserve"> </w:t>
      </w:r>
      <w:r w:rsidRPr="006D22D7">
        <w:rPr>
          <w:rStyle w:val="Emphasis"/>
          <w:highlight w:val="yellow"/>
        </w:rPr>
        <w:t>methane waste emissions charges</w:t>
      </w:r>
      <w:r w:rsidRPr="00AA1CF7">
        <w:rPr>
          <w:sz w:val="16"/>
        </w:rPr>
        <w:t xml:space="preserve"> will </w:t>
      </w:r>
      <w:r w:rsidRPr="006D22D7">
        <w:rPr>
          <w:rStyle w:val="StyleUnderline"/>
          <w:highlight w:val="yellow"/>
        </w:rPr>
        <w:t>go to the</w:t>
      </w:r>
      <w:r w:rsidRPr="006D22D7">
        <w:rPr>
          <w:sz w:val="16"/>
          <w:highlight w:val="yellow"/>
        </w:rPr>
        <w:t xml:space="preserve"> </w:t>
      </w:r>
      <w:r w:rsidRPr="006D22D7">
        <w:rPr>
          <w:rStyle w:val="Emphasis"/>
          <w:highlight w:val="yellow"/>
        </w:rPr>
        <w:t>general Treasury</w:t>
      </w:r>
      <w:r w:rsidRPr="00AA1CF7">
        <w:rPr>
          <w:sz w:val="16"/>
        </w:rPr>
        <w:t>.</w:t>
      </w:r>
    </w:p>
    <w:p w14:paraId="2591D356" w14:textId="77777777" w:rsidR="007D65E4" w:rsidRDefault="007D65E4" w:rsidP="007D65E4">
      <w:pPr>
        <w:pStyle w:val="Heading4"/>
      </w:pPr>
      <w:r>
        <w:t xml:space="preserve">This is Gov 101. The Appropriations Clause says you can’t spend from the Treasury unless Congress allows it. </w:t>
      </w:r>
    </w:p>
    <w:p w14:paraId="66653F84" w14:textId="77777777" w:rsidR="007D65E4" w:rsidRDefault="007D65E4" w:rsidP="007D65E4">
      <w:r>
        <w:t xml:space="preserve">Scott </w:t>
      </w:r>
      <w:r w:rsidRPr="00ED7383">
        <w:rPr>
          <w:rStyle w:val="Style13ptBold"/>
        </w:rPr>
        <w:t>Amey 4</w:t>
      </w:r>
      <w:r>
        <w:t xml:space="preserve">, General Counsel, Project </w:t>
      </w:r>
      <w:proofErr w:type="gramStart"/>
      <w:r>
        <w:t>On</w:t>
      </w:r>
      <w:proofErr w:type="gramEnd"/>
      <w:r>
        <w:t xml:space="preserve"> Government Oversight, "Share-in-Savings Contracts Circumvent Congress' Appropriations Authority and Hide Behind Contractor Proclaimed 'Savings' to the Government," Project </w:t>
      </w:r>
      <w:proofErr w:type="gramStart"/>
      <w:r>
        <w:t>On</w:t>
      </w:r>
      <w:proofErr w:type="gramEnd"/>
      <w:r>
        <w:t xml:space="preserve"> Government Oversight, 08/31/2004, https://www.pogo.org/policy-letters/share-in-savings-contracts-circumvent-congress-appropriations-authority-and-hide-behind-contractor-proclaimed-savings-to-the-government</w:t>
      </w:r>
    </w:p>
    <w:p w14:paraId="55428A69" w14:textId="77777777" w:rsidR="007D65E4" w:rsidRPr="00AA1CF7" w:rsidRDefault="007D65E4" w:rsidP="007D65E4">
      <w:pPr>
        <w:rPr>
          <w:sz w:val="16"/>
        </w:rPr>
      </w:pPr>
      <w:r w:rsidRPr="006D22D7">
        <w:rPr>
          <w:rStyle w:val="StyleUnderline"/>
          <w:highlight w:val="yellow"/>
        </w:rPr>
        <w:t>Under</w:t>
      </w:r>
      <w:r w:rsidRPr="0095453F">
        <w:rPr>
          <w:rStyle w:val="StyleUnderline"/>
        </w:rPr>
        <w:t xml:space="preserve"> government's</w:t>
      </w:r>
      <w:r w:rsidRPr="00AA1CF7">
        <w:rPr>
          <w:sz w:val="16"/>
        </w:rPr>
        <w:t xml:space="preserve"> normal </w:t>
      </w:r>
      <w:r w:rsidRPr="006D22D7">
        <w:rPr>
          <w:rStyle w:val="Emphasis"/>
          <w:highlight w:val="yellow"/>
        </w:rPr>
        <w:t>checks and balance</w:t>
      </w:r>
      <w:r w:rsidRPr="00AA1CF7">
        <w:rPr>
          <w:rStyle w:val="Emphasis"/>
        </w:rPr>
        <w:t xml:space="preserve"> syste</w:t>
      </w:r>
      <w:r w:rsidRPr="006D22D7">
        <w:rPr>
          <w:rStyle w:val="Emphasis"/>
          <w:highlight w:val="yellow"/>
        </w:rPr>
        <w:t>m</w:t>
      </w:r>
      <w:r w:rsidRPr="006D22D7">
        <w:rPr>
          <w:rStyle w:val="StyleUnderline"/>
          <w:highlight w:val="yellow"/>
        </w:rPr>
        <w:t>, agencies</w:t>
      </w:r>
      <w:r w:rsidRPr="00AA1CF7">
        <w:rPr>
          <w:sz w:val="16"/>
        </w:rPr>
        <w:t xml:space="preserve"> create budgets and </w:t>
      </w:r>
      <w:r w:rsidRPr="006D22D7">
        <w:rPr>
          <w:rStyle w:val="StyleUnderline"/>
          <w:highlight w:val="yellow"/>
        </w:rPr>
        <w:t>make</w:t>
      </w:r>
      <w:r w:rsidRPr="006D22D7">
        <w:rPr>
          <w:sz w:val="16"/>
          <w:highlight w:val="yellow"/>
        </w:rPr>
        <w:t xml:space="preserve"> </w:t>
      </w:r>
      <w:r w:rsidRPr="006D22D7">
        <w:rPr>
          <w:rStyle w:val="Emphasis"/>
          <w:highlight w:val="yellow"/>
        </w:rPr>
        <w:t>requests</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Congress</w:t>
      </w:r>
      <w:r w:rsidRPr="00AA1CF7">
        <w:rPr>
          <w:sz w:val="16"/>
        </w:rPr>
        <w:t xml:space="preserve"> for funding. After debate, Congress determines where and how much money it will appropriate to those agencies. The E-Government Act (the "Act") circumvents the appropriation process, authorizing agency heads to </w:t>
      </w:r>
      <w:proofErr w:type="gramStart"/>
      <w:r w:rsidRPr="00AA1CF7">
        <w:rPr>
          <w:sz w:val="16"/>
        </w:rPr>
        <w:t>enter into</w:t>
      </w:r>
      <w:proofErr w:type="gramEnd"/>
      <w:r w:rsidRPr="00AA1CF7">
        <w:rPr>
          <w:sz w:val="16"/>
        </w:rPr>
        <w:t xml:space="preserve"> SIS contracts with unappropriated funds. POGO avers that SIS contracts usurp congressional authority and, despite 31 U.S.C. § 1341(a)(1)(B) (which allows agencies to spend unappropriated funds if they are "authorized by law"), may be unconstitutional.</w:t>
      </w:r>
    </w:p>
    <w:p w14:paraId="74C4C7B7" w14:textId="77777777" w:rsidR="007D65E4" w:rsidRPr="00AA1CF7" w:rsidRDefault="007D65E4" w:rsidP="007D65E4">
      <w:pPr>
        <w:rPr>
          <w:sz w:val="16"/>
        </w:rPr>
      </w:pPr>
      <w:r w:rsidRPr="006D22D7">
        <w:rPr>
          <w:rStyle w:val="StyleUnderline"/>
          <w:highlight w:val="yellow"/>
        </w:rPr>
        <w:t>The</w:t>
      </w:r>
      <w:r w:rsidRPr="006D22D7">
        <w:rPr>
          <w:sz w:val="16"/>
          <w:highlight w:val="yellow"/>
        </w:rPr>
        <w:t xml:space="preserve"> </w:t>
      </w:r>
      <w:r w:rsidRPr="006D22D7">
        <w:rPr>
          <w:rStyle w:val="Emphasis"/>
          <w:highlight w:val="yellow"/>
        </w:rPr>
        <w:t>Appropriations Clause</w:t>
      </w:r>
      <w:r w:rsidRPr="00AA1CF7">
        <w:rPr>
          <w:sz w:val="16"/>
        </w:rPr>
        <w:t xml:space="preserve">, U. S. Constitution, Article I, Section 9, Clause 7 </w:t>
      </w:r>
      <w:r w:rsidRPr="006D22D7">
        <w:rPr>
          <w:rStyle w:val="StyleUnderline"/>
          <w:highlight w:val="yellow"/>
        </w:rPr>
        <w:t>states</w:t>
      </w:r>
      <w:r w:rsidRPr="006D22D7">
        <w:rPr>
          <w:sz w:val="16"/>
          <w:highlight w:val="yellow"/>
        </w:rPr>
        <w:t>: "</w:t>
      </w:r>
      <w:r w:rsidRPr="006D22D7">
        <w:rPr>
          <w:rStyle w:val="Emphasis"/>
          <w:highlight w:val="yellow"/>
        </w:rPr>
        <w:t>No money shall be drawn from the treasury</w:t>
      </w:r>
      <w:r w:rsidRPr="006D22D7">
        <w:rPr>
          <w:rStyle w:val="StyleUnderline"/>
          <w:highlight w:val="yellow"/>
        </w:rPr>
        <w:t>, but in</w:t>
      </w:r>
      <w:r w:rsidRPr="006D22D7">
        <w:rPr>
          <w:sz w:val="16"/>
          <w:highlight w:val="yellow"/>
        </w:rPr>
        <w:t xml:space="preserve"> </w:t>
      </w:r>
      <w:r w:rsidRPr="006D22D7">
        <w:rPr>
          <w:rStyle w:val="Emphasis"/>
          <w:highlight w:val="yellow"/>
        </w:rPr>
        <w:t>consequence</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appropriations</w:t>
      </w:r>
      <w:r w:rsidRPr="0095453F">
        <w:rPr>
          <w:sz w:val="16"/>
        </w:rPr>
        <w:t xml:space="preserve"> made</w:t>
      </w:r>
      <w:r w:rsidRPr="00AA1CF7">
        <w:rPr>
          <w:sz w:val="16"/>
        </w:rPr>
        <w:t xml:space="preserve"> by law." Simply stated, </w:t>
      </w:r>
      <w:r w:rsidRPr="006D22D7">
        <w:rPr>
          <w:rStyle w:val="Emphasis"/>
          <w:highlight w:val="yellow"/>
        </w:rPr>
        <w:t>Congress</w:t>
      </w:r>
      <w:r w:rsidRPr="006D22D7">
        <w:rPr>
          <w:sz w:val="16"/>
          <w:highlight w:val="yellow"/>
        </w:rPr>
        <w:t xml:space="preserve"> </w:t>
      </w:r>
      <w:r w:rsidRPr="006D22D7">
        <w:rPr>
          <w:rStyle w:val="StyleUnderline"/>
          <w:highlight w:val="yellow"/>
        </w:rPr>
        <w:t>decides where</w:t>
      </w:r>
      <w:r w:rsidRPr="00AA1CF7">
        <w:rPr>
          <w:rStyle w:val="StyleUnderline"/>
        </w:rPr>
        <w:t xml:space="preserve"> taxpayer </w:t>
      </w:r>
      <w:r w:rsidRPr="006D22D7">
        <w:rPr>
          <w:rStyle w:val="StyleUnderline"/>
          <w:highlight w:val="yellow"/>
        </w:rPr>
        <w:t>money goes. The</w:t>
      </w:r>
      <w:r w:rsidRPr="00AA1CF7">
        <w:rPr>
          <w:rStyle w:val="StyleUnderline"/>
        </w:rPr>
        <w:t xml:space="preserve"> Appropriations </w:t>
      </w:r>
      <w:r w:rsidRPr="006D22D7">
        <w:rPr>
          <w:rStyle w:val="StyleUnderline"/>
          <w:highlight w:val="yellow"/>
        </w:rPr>
        <w:t>Clause is</w:t>
      </w:r>
      <w:r w:rsidRPr="00AA1CF7">
        <w:rPr>
          <w:rStyle w:val="StyleUnderline"/>
        </w:rPr>
        <w:t xml:space="preserve"> a</w:t>
      </w:r>
      <w:r w:rsidRPr="00AA1CF7">
        <w:rPr>
          <w:sz w:val="16"/>
        </w:rPr>
        <w:t xml:space="preserve"> </w:t>
      </w:r>
      <w:r w:rsidRPr="00AA1CF7">
        <w:rPr>
          <w:rStyle w:val="Emphasis"/>
        </w:rPr>
        <w:t>check and balance</w:t>
      </w:r>
      <w:r w:rsidRPr="00AA1CF7">
        <w:rPr>
          <w:rStyle w:val="StyleUnderline"/>
        </w:rPr>
        <w:t>, ensuring</w:t>
      </w:r>
      <w:r w:rsidRPr="00AA1CF7">
        <w:rPr>
          <w:sz w:val="16"/>
        </w:rPr>
        <w:t xml:space="preserve"> that </w:t>
      </w:r>
      <w:r w:rsidRPr="00AA1CF7">
        <w:rPr>
          <w:rStyle w:val="StyleUnderline"/>
        </w:rPr>
        <w:t>government agencies</w:t>
      </w:r>
      <w:r w:rsidRPr="00AA1CF7">
        <w:rPr>
          <w:sz w:val="16"/>
        </w:rPr>
        <w:t xml:space="preserve"> </w:t>
      </w:r>
      <w:r w:rsidRPr="00AA1CF7">
        <w:rPr>
          <w:rStyle w:val="StyleUnderline"/>
        </w:rPr>
        <w:t>are</w:t>
      </w:r>
      <w:r w:rsidRPr="00AA1CF7">
        <w:rPr>
          <w:sz w:val="16"/>
        </w:rPr>
        <w:t xml:space="preserve"> </w:t>
      </w:r>
      <w:r w:rsidRPr="00AA1CF7">
        <w:rPr>
          <w:rStyle w:val="Emphasis"/>
        </w:rPr>
        <w:t>dependent</w:t>
      </w:r>
      <w:r w:rsidRPr="00AA1CF7">
        <w:rPr>
          <w:sz w:val="16"/>
        </w:rPr>
        <w:t xml:space="preserve"> </w:t>
      </w:r>
      <w:r w:rsidRPr="00AA1CF7">
        <w:rPr>
          <w:rStyle w:val="StyleUnderline"/>
        </w:rPr>
        <w:t>on</w:t>
      </w:r>
      <w:r w:rsidRPr="00AA1CF7">
        <w:rPr>
          <w:sz w:val="16"/>
        </w:rPr>
        <w:t xml:space="preserve"> the will of American </w:t>
      </w:r>
      <w:r w:rsidRPr="00AA1CF7">
        <w:rPr>
          <w:rStyle w:val="Emphasis"/>
        </w:rPr>
        <w:t>taxpayers</w:t>
      </w:r>
      <w:r w:rsidRPr="00AA1CF7">
        <w:rPr>
          <w:sz w:val="16"/>
        </w:rPr>
        <w:t xml:space="preserve"> as expressed through elected Members of Congress. The U.S. Supreme Court has stated that the Appropriations Clause's fundamental purpose is "to assure that public funds will be spent according to the letter of the difficult judgments reached by Congress as to the common good and not according to the individual favor of Government agents[.]" Office of Personnel Management v. Richmond, 496 U.S. 414, 428, 110 S. Ct. 2465, 110 L. Ed. 2d 387 (1990). The Court has also said that the Appropriations Clause "was </w:t>
      </w:r>
      <w:r w:rsidRPr="00AA1CF7">
        <w:rPr>
          <w:rStyle w:val="StyleUnderline"/>
        </w:rPr>
        <w:t xml:space="preserve">intended as </w:t>
      </w:r>
      <w:r w:rsidRPr="006D22D7">
        <w:rPr>
          <w:rStyle w:val="StyleUnderline"/>
          <w:highlight w:val="yellow"/>
        </w:rPr>
        <w:t>a</w:t>
      </w:r>
      <w:r w:rsidRPr="006D22D7">
        <w:rPr>
          <w:sz w:val="16"/>
          <w:highlight w:val="yellow"/>
        </w:rPr>
        <w:t xml:space="preserve"> </w:t>
      </w:r>
      <w:r w:rsidRPr="006D22D7">
        <w:rPr>
          <w:rStyle w:val="Emphasis"/>
          <w:highlight w:val="yellow"/>
        </w:rPr>
        <w:t>restriction</w:t>
      </w:r>
      <w:r w:rsidRPr="00AA1CF7">
        <w:rPr>
          <w:sz w:val="16"/>
        </w:rPr>
        <w:t xml:space="preserve"> </w:t>
      </w:r>
      <w:r w:rsidRPr="00AA1CF7">
        <w:rPr>
          <w:rStyle w:val="StyleUnderline"/>
        </w:rPr>
        <w:t>up</w:t>
      </w:r>
      <w:r w:rsidRPr="006D22D7">
        <w:rPr>
          <w:rStyle w:val="Emphasis"/>
          <w:highlight w:val="yellow"/>
        </w:rPr>
        <w:t>on</w:t>
      </w:r>
      <w:r w:rsidRPr="006D22D7">
        <w:rPr>
          <w:rStyle w:val="StyleUnderline"/>
          <w:highlight w:val="yellow"/>
        </w:rPr>
        <w:t xml:space="preserve"> the</w:t>
      </w:r>
      <w:r w:rsidRPr="006D22D7">
        <w:rPr>
          <w:sz w:val="16"/>
          <w:highlight w:val="yellow"/>
        </w:rPr>
        <w:t xml:space="preserve"> </w:t>
      </w:r>
      <w:r w:rsidRPr="006D22D7">
        <w:rPr>
          <w:rStyle w:val="Emphasis"/>
          <w:highlight w:val="yellow"/>
        </w:rPr>
        <w:t>disbursing authority</w:t>
      </w:r>
      <w:r w:rsidRPr="006D22D7">
        <w:rPr>
          <w:sz w:val="16"/>
          <w:highlight w:val="yellow"/>
        </w:rPr>
        <w:t xml:space="preserve"> </w:t>
      </w:r>
      <w:r w:rsidRPr="006D22D7">
        <w:rPr>
          <w:rStyle w:val="StyleUnderline"/>
          <w:highlight w:val="yellow"/>
        </w:rPr>
        <w:t>of the</w:t>
      </w:r>
      <w:r w:rsidRPr="006D22D7">
        <w:rPr>
          <w:sz w:val="16"/>
          <w:highlight w:val="yellow"/>
        </w:rPr>
        <w:t xml:space="preserve"> </w:t>
      </w:r>
      <w:r w:rsidRPr="006D22D7">
        <w:rPr>
          <w:rStyle w:val="Emphasis"/>
          <w:highlight w:val="yellow"/>
        </w:rPr>
        <w:t>Executive</w:t>
      </w:r>
      <w:r w:rsidRPr="00AA1CF7">
        <w:rPr>
          <w:sz w:val="16"/>
        </w:rPr>
        <w:t xml:space="preserve"> department.... </w:t>
      </w:r>
      <w:r w:rsidRPr="006D22D7">
        <w:rPr>
          <w:rStyle w:val="StyleUnderline"/>
          <w:highlight w:val="yellow"/>
        </w:rPr>
        <w:t>It means</w:t>
      </w:r>
      <w:r w:rsidRPr="00AA1CF7">
        <w:rPr>
          <w:sz w:val="16"/>
        </w:rPr>
        <w:t xml:space="preserve"> simply that </w:t>
      </w:r>
      <w:r w:rsidRPr="00AA1CF7">
        <w:rPr>
          <w:rStyle w:val="Emphasis"/>
        </w:rPr>
        <w:t>no money can be paid out of the Treasury unless</w:t>
      </w:r>
      <w:r w:rsidRPr="00AA1CF7">
        <w:rPr>
          <w:sz w:val="16"/>
        </w:rPr>
        <w:t xml:space="preserve"> it has been </w:t>
      </w:r>
      <w:r w:rsidRPr="00AA1CF7">
        <w:rPr>
          <w:rStyle w:val="Emphasis"/>
        </w:rPr>
        <w:t>appropriated by</w:t>
      </w:r>
      <w:r w:rsidRPr="00AA1CF7">
        <w:rPr>
          <w:sz w:val="16"/>
        </w:rPr>
        <w:t xml:space="preserve"> an act of </w:t>
      </w:r>
      <w:r w:rsidRPr="00AA1CF7">
        <w:rPr>
          <w:rStyle w:val="Emphasis"/>
        </w:rPr>
        <w:t>Congress</w:t>
      </w:r>
      <w:r w:rsidRPr="00AA1CF7">
        <w:rPr>
          <w:sz w:val="16"/>
        </w:rPr>
        <w:t>." Cincinnati Soap Co. v. United States, 301 U.S. 308, ___, 57 S. Ct. 764, 81 L. Ed. 1122 (1937) (emphasis added).</w:t>
      </w:r>
    </w:p>
    <w:p w14:paraId="3C2EB510" w14:textId="3F45F6EB" w:rsidR="007D65E4" w:rsidRPr="00B11552" w:rsidRDefault="007D65E4" w:rsidP="007D65E4">
      <w:pPr>
        <w:pStyle w:val="Heading3"/>
      </w:pPr>
      <w:r>
        <w:t>Reverse Spending DA---Compliance Solves</w:t>
      </w:r>
    </w:p>
    <w:p w14:paraId="66E4EAC5" w14:textId="77777777" w:rsidR="007D65E4" w:rsidRDefault="007D65E4" w:rsidP="007D65E4">
      <w:pPr>
        <w:pStyle w:val="Heading4"/>
      </w:pPr>
      <w:r>
        <w:t xml:space="preserve">Compliance reduces revenues. </w:t>
      </w:r>
    </w:p>
    <w:p w14:paraId="770F7E1A" w14:textId="77777777" w:rsidR="007D65E4" w:rsidRDefault="007D65E4" w:rsidP="007D65E4">
      <w:r w:rsidRPr="00B52505">
        <w:rPr>
          <w:rStyle w:val="Style13ptBold"/>
        </w:rPr>
        <w:t>Federal Register 11/18</w:t>
      </w:r>
      <w:r>
        <w:t>, "Federal Register," vol. 89, no. 222, 11/18/2024, p. 91158</w:t>
      </w:r>
    </w:p>
    <w:p w14:paraId="286592EC" w14:textId="77777777" w:rsidR="007D65E4" w:rsidRDefault="007D65E4" w:rsidP="007D65E4">
      <w:pPr>
        <w:rPr>
          <w:sz w:val="16"/>
        </w:rPr>
      </w:pPr>
      <w:r w:rsidRPr="002E0510">
        <w:rPr>
          <w:rStyle w:val="StyleUnderline"/>
        </w:rPr>
        <w:t>The</w:t>
      </w:r>
      <w:r w:rsidRPr="002E0510">
        <w:rPr>
          <w:sz w:val="16"/>
        </w:rPr>
        <w:t xml:space="preserve"> </w:t>
      </w:r>
      <w:r w:rsidRPr="002E0510">
        <w:rPr>
          <w:rStyle w:val="Emphasis"/>
        </w:rPr>
        <w:t>WEC</w:t>
      </w:r>
      <w:r w:rsidRPr="002E0510">
        <w:rPr>
          <w:sz w:val="16"/>
        </w:rPr>
        <w:t xml:space="preserve"> </w:t>
      </w:r>
      <w:r w:rsidRPr="002E0510">
        <w:rPr>
          <w:rStyle w:val="StyleUnderline"/>
        </w:rPr>
        <w:t>has the effect of</w:t>
      </w:r>
      <w:r w:rsidRPr="002E0510">
        <w:rPr>
          <w:sz w:val="16"/>
        </w:rPr>
        <w:t xml:space="preserve"> better </w:t>
      </w:r>
      <w:r w:rsidRPr="002E0510">
        <w:rPr>
          <w:rStyle w:val="Emphasis"/>
        </w:rPr>
        <w:t>aligning</w:t>
      </w:r>
      <w:r w:rsidRPr="002E0510">
        <w:rPr>
          <w:sz w:val="16"/>
        </w:rPr>
        <w:t xml:space="preserve"> </w:t>
      </w:r>
      <w:r w:rsidRPr="002E0510">
        <w:rPr>
          <w:rStyle w:val="StyleUnderline"/>
        </w:rPr>
        <w:t>the</w:t>
      </w:r>
      <w:r w:rsidRPr="002E0510">
        <w:rPr>
          <w:sz w:val="16"/>
        </w:rPr>
        <w:t xml:space="preserve"> economic </w:t>
      </w:r>
      <w:r w:rsidRPr="002E0510">
        <w:rPr>
          <w:rStyle w:val="Emphasis"/>
        </w:rPr>
        <w:t>incentives</w:t>
      </w:r>
      <w:r w:rsidRPr="002E0510">
        <w:rPr>
          <w:sz w:val="16"/>
        </w:rPr>
        <w:t xml:space="preserve"> </w:t>
      </w:r>
      <w:r w:rsidRPr="002E0510">
        <w:rPr>
          <w:rStyle w:val="StyleUnderline"/>
        </w:rPr>
        <w:t>of</w:t>
      </w:r>
      <w:r w:rsidRPr="002E0510">
        <w:rPr>
          <w:sz w:val="16"/>
        </w:rPr>
        <w:t xml:space="preserve"> </w:t>
      </w:r>
      <w:r w:rsidRPr="002E0510">
        <w:rPr>
          <w:rStyle w:val="Emphasis"/>
        </w:rPr>
        <w:t>oil and</w:t>
      </w:r>
      <w:r w:rsidRPr="002E0510">
        <w:rPr>
          <w:sz w:val="16"/>
        </w:rPr>
        <w:t xml:space="preserve"> natural </w:t>
      </w:r>
      <w:r w:rsidRPr="002E0510">
        <w:rPr>
          <w:rStyle w:val="Emphasis"/>
        </w:rPr>
        <w:t>gas companies</w:t>
      </w:r>
      <w:r w:rsidRPr="002E0510">
        <w:rPr>
          <w:sz w:val="16"/>
        </w:rPr>
        <w:t xml:space="preserve"> </w:t>
      </w:r>
      <w:r w:rsidRPr="002E0510">
        <w:rPr>
          <w:rStyle w:val="StyleUnderline"/>
        </w:rPr>
        <w:t>with</w:t>
      </w:r>
      <w:r w:rsidRPr="002E0510">
        <w:rPr>
          <w:sz w:val="16"/>
        </w:rPr>
        <w:t xml:space="preserve"> the </w:t>
      </w:r>
      <w:r w:rsidRPr="002E0510">
        <w:rPr>
          <w:rStyle w:val="Emphasis"/>
        </w:rPr>
        <w:t>costs</w:t>
      </w:r>
      <w:r w:rsidRPr="002E0510">
        <w:rPr>
          <w:sz w:val="16"/>
        </w:rPr>
        <w:t xml:space="preserve"> and benefits faced by society from oil and gas activities. In the baseline scenario the environmental </w:t>
      </w:r>
      <w:proofErr w:type="gramStart"/>
      <w:r w:rsidRPr="002E0510">
        <w:rPr>
          <w:sz w:val="16"/>
        </w:rPr>
        <w:t>damages</w:t>
      </w:r>
      <w:proofErr w:type="gramEnd"/>
      <w:r w:rsidRPr="002E0510">
        <w:rPr>
          <w:sz w:val="16"/>
        </w:rPr>
        <w:t xml:space="preserve"> resulting from methane emissions from the oil and gas sector are a negative externality spread across </w:t>
      </w:r>
      <w:proofErr w:type="gramStart"/>
      <w:r w:rsidRPr="002E0510">
        <w:rPr>
          <w:sz w:val="16"/>
        </w:rPr>
        <w:t>society as a whole</w:t>
      </w:r>
      <w:proofErr w:type="gramEnd"/>
      <w:r w:rsidRPr="002E0510">
        <w:rPr>
          <w:sz w:val="16"/>
        </w:rPr>
        <w:t xml:space="preserve">. Under the WEC, this negative externality is internalized, oil and gas companies are required to make WEC payments in proportion to the climate damages of methane emissions subject to the WEC. Alternatively, </w:t>
      </w:r>
      <w:r w:rsidRPr="006D22D7">
        <w:rPr>
          <w:rStyle w:val="StyleUnderline"/>
          <w:highlight w:val="yellow"/>
        </w:rPr>
        <w:t>firms</w:t>
      </w:r>
      <w:r w:rsidRPr="002E0510">
        <w:rPr>
          <w:rStyle w:val="StyleUnderline"/>
        </w:rPr>
        <w:t xml:space="preserve"> can</w:t>
      </w:r>
      <w:r w:rsidRPr="002E0510">
        <w:rPr>
          <w:sz w:val="16"/>
        </w:rPr>
        <w:t xml:space="preserve"> </w:t>
      </w:r>
      <w:r w:rsidRPr="006D22D7">
        <w:rPr>
          <w:rStyle w:val="Emphasis"/>
          <w:highlight w:val="yellow"/>
        </w:rPr>
        <w:t>avoid making WEC payments</w:t>
      </w:r>
      <w:r w:rsidRPr="002E0510">
        <w:rPr>
          <w:sz w:val="16"/>
        </w:rPr>
        <w:t xml:space="preserve"> </w:t>
      </w:r>
      <w:r w:rsidRPr="006D22D7">
        <w:rPr>
          <w:rStyle w:val="StyleUnderline"/>
          <w:highlight w:val="yellow"/>
        </w:rPr>
        <w:t>by</w:t>
      </w:r>
      <w:r w:rsidRPr="006D22D7">
        <w:rPr>
          <w:sz w:val="16"/>
          <w:highlight w:val="yellow"/>
        </w:rPr>
        <w:t xml:space="preserve"> </w:t>
      </w:r>
      <w:r w:rsidRPr="006D22D7">
        <w:rPr>
          <w:rStyle w:val="Emphasis"/>
          <w:highlight w:val="yellow"/>
        </w:rPr>
        <w:t>mitigating</w:t>
      </w:r>
      <w:r w:rsidRPr="002E0510">
        <w:rPr>
          <w:rStyle w:val="Emphasis"/>
        </w:rPr>
        <w:t xml:space="preserve"> their </w:t>
      </w:r>
      <w:r w:rsidRPr="006D22D7">
        <w:rPr>
          <w:rStyle w:val="Emphasis"/>
          <w:highlight w:val="yellow"/>
        </w:rPr>
        <w:t>emissions</w:t>
      </w:r>
      <w:r w:rsidRPr="002E0510">
        <w:rPr>
          <w:sz w:val="16"/>
        </w:rPr>
        <w:t xml:space="preserve"> </w:t>
      </w:r>
      <w:r w:rsidRPr="006D22D7">
        <w:rPr>
          <w:rStyle w:val="StyleUnderline"/>
          <w:highlight w:val="yellow"/>
        </w:rPr>
        <w:t>generating</w:t>
      </w:r>
      <w:r w:rsidRPr="002E0510">
        <w:rPr>
          <w:sz w:val="16"/>
        </w:rPr>
        <w:t xml:space="preserve"> </w:t>
      </w:r>
      <w:r w:rsidRPr="006D22D7">
        <w:rPr>
          <w:rStyle w:val="Emphasis"/>
          <w:highlight w:val="yellow"/>
        </w:rPr>
        <w:t>climate benefits</w:t>
      </w:r>
      <w:r w:rsidRPr="002E0510">
        <w:rPr>
          <w:sz w:val="16"/>
        </w:rPr>
        <w:t xml:space="preserve"> </w:t>
      </w:r>
      <w:r w:rsidRPr="002E0510">
        <w:rPr>
          <w:rStyle w:val="StyleUnderline"/>
        </w:rPr>
        <w:t>associated with</w:t>
      </w:r>
      <w:r w:rsidRPr="002E0510">
        <w:rPr>
          <w:sz w:val="16"/>
        </w:rPr>
        <w:t xml:space="preserve"> the </w:t>
      </w:r>
      <w:r w:rsidRPr="002E0510">
        <w:rPr>
          <w:rStyle w:val="Emphasis"/>
        </w:rPr>
        <w:t>amount</w:t>
      </w:r>
      <w:r w:rsidRPr="002E0510">
        <w:rPr>
          <w:sz w:val="16"/>
        </w:rPr>
        <w:t xml:space="preserve"> </w:t>
      </w:r>
      <w:r w:rsidRPr="002E0510">
        <w:rPr>
          <w:rStyle w:val="StyleUnderline"/>
        </w:rPr>
        <w:t>of</w:t>
      </w:r>
      <w:r w:rsidRPr="002E0510">
        <w:rPr>
          <w:sz w:val="16"/>
        </w:rPr>
        <w:t xml:space="preserve"> </w:t>
      </w:r>
      <w:r w:rsidRPr="002E0510">
        <w:rPr>
          <w:rStyle w:val="Emphasis"/>
        </w:rPr>
        <w:t>mitigation</w:t>
      </w:r>
      <w:r w:rsidRPr="002E0510">
        <w:rPr>
          <w:sz w:val="16"/>
        </w:rPr>
        <w:t>.</w:t>
      </w:r>
    </w:p>
    <w:p w14:paraId="5BC23BBA" w14:textId="77777777" w:rsidR="007D65E4" w:rsidRPr="00B11552" w:rsidRDefault="007D65E4" w:rsidP="007D65E4">
      <w:pPr>
        <w:pStyle w:val="Heading4"/>
      </w:pPr>
      <w:r>
        <w:t xml:space="preserve">Few would </w:t>
      </w:r>
      <w:r>
        <w:rPr>
          <w:u w:val="single"/>
        </w:rPr>
        <w:t>‘actually pony up’</w:t>
      </w:r>
      <w:r>
        <w:t xml:space="preserve">. </w:t>
      </w:r>
    </w:p>
    <w:p w14:paraId="457A4029" w14:textId="77777777" w:rsidR="007D65E4" w:rsidRDefault="007D65E4" w:rsidP="007D65E4">
      <w:r>
        <w:t xml:space="preserve">Mark </w:t>
      </w:r>
      <w:r w:rsidRPr="002C3BEA">
        <w:rPr>
          <w:rStyle w:val="Style13ptBold"/>
        </w:rPr>
        <w:t>Agerton et al. 21</w:t>
      </w:r>
      <w:r>
        <w:t>, Agerton is assistant professor of resource economics at the University of California Davis and nonresident fellow at Rice University's Baker Institute for Public Policy; Gilbert is assistant professor of economics and research fellow at the Colorado School of Mines' Payne Institute; Krane is the Wallace S. Wilson Fellow for Energy Studies at the Rice University's Baker Institute for Public Policy, "Rolling Back Trump's Methane Rules Isn't Enough: We Need A Methane Tax To Buy Time To Decarbonize," Forbes, 07/12/2021, https://www.forbes.com/sites/thebakersinstitute/2021/07/12/rolling-back-trumps-methane-rules-isnt-enough-we-need-a-methane-tax-to-buy-time-to-decarbonize/</w:t>
      </w:r>
    </w:p>
    <w:p w14:paraId="7DFC4CD1" w14:textId="77777777" w:rsidR="007D65E4" w:rsidRPr="00C232CA" w:rsidRDefault="007D65E4" w:rsidP="007D65E4">
      <w:pPr>
        <w:rPr>
          <w:sz w:val="16"/>
        </w:rPr>
      </w:pPr>
      <w:r w:rsidRPr="00C232CA">
        <w:rPr>
          <w:sz w:val="16"/>
        </w:rPr>
        <w:t xml:space="preserve">We think </w:t>
      </w:r>
      <w:r w:rsidRPr="00892AB6">
        <w:rPr>
          <w:rStyle w:val="Emphasis"/>
        </w:rPr>
        <w:t>most</w:t>
      </w:r>
      <w:r w:rsidRPr="00892AB6">
        <w:rPr>
          <w:rStyle w:val="StyleUnderline"/>
        </w:rPr>
        <w:t xml:space="preserve"> oil-sector methane emissions would be</w:t>
      </w:r>
      <w:r w:rsidRPr="00C232CA">
        <w:rPr>
          <w:sz w:val="16"/>
        </w:rPr>
        <w:t xml:space="preserve"> detected and </w:t>
      </w:r>
      <w:r w:rsidRPr="00892AB6">
        <w:rPr>
          <w:rStyle w:val="Emphasis"/>
        </w:rPr>
        <w:t>stopped</w:t>
      </w:r>
      <w:r w:rsidRPr="00C232CA">
        <w:rPr>
          <w:sz w:val="16"/>
        </w:rPr>
        <w:t xml:space="preserve"> </w:t>
      </w:r>
      <w:r w:rsidRPr="00892AB6">
        <w:rPr>
          <w:rStyle w:val="StyleUnderline"/>
        </w:rPr>
        <w:t>with a</w:t>
      </w:r>
      <w:r w:rsidRPr="00C232CA">
        <w:rPr>
          <w:sz w:val="16"/>
        </w:rPr>
        <w:t xml:space="preserve"> federal </w:t>
      </w:r>
      <w:r w:rsidRPr="00892AB6">
        <w:rPr>
          <w:rStyle w:val="StyleUnderline"/>
        </w:rPr>
        <w:t>tax</w:t>
      </w:r>
      <w:r w:rsidRPr="00C232CA">
        <w:rPr>
          <w:sz w:val="16"/>
        </w:rPr>
        <w:t xml:space="preserve"> somewhere </w:t>
      </w:r>
      <w:r w:rsidRPr="00892AB6">
        <w:rPr>
          <w:rStyle w:val="Emphasis"/>
        </w:rPr>
        <w:t>north</w:t>
      </w:r>
      <w:r w:rsidRPr="00C232CA">
        <w:rPr>
          <w:sz w:val="16"/>
        </w:rPr>
        <w:t xml:space="preserve"> </w:t>
      </w:r>
      <w:r w:rsidRPr="00892AB6">
        <w:rPr>
          <w:rStyle w:val="StyleUnderline"/>
        </w:rPr>
        <w:t>of</w:t>
      </w:r>
      <w:r w:rsidRPr="00C232CA">
        <w:rPr>
          <w:sz w:val="16"/>
        </w:rPr>
        <w:t xml:space="preserve"> </w:t>
      </w:r>
      <w:r w:rsidRPr="00892AB6">
        <w:rPr>
          <w:rStyle w:val="Emphasis"/>
        </w:rPr>
        <w:t>$1,500 per metric ton</w:t>
      </w:r>
      <w:r w:rsidRPr="00C232CA">
        <w:rPr>
          <w:sz w:val="16"/>
        </w:rPr>
        <w:t xml:space="preserve"> in 2021. That’s equal to $29 per thousand cubic feet (mcf). A U.S. Senate bill introduced in March puts the charge at $1,800/ton in 2023. </w:t>
      </w:r>
    </w:p>
    <w:p w14:paraId="531BEBA8" w14:textId="77777777" w:rsidR="007D65E4" w:rsidRPr="00C232CA" w:rsidRDefault="007D65E4" w:rsidP="007D65E4">
      <w:pPr>
        <w:rPr>
          <w:sz w:val="16"/>
        </w:rPr>
      </w:pPr>
      <w:r w:rsidRPr="00C232CA">
        <w:rPr>
          <w:sz w:val="16"/>
        </w:rPr>
        <w:t xml:space="preserve">A lot of U.S. methane emissions occur through oil and natural gas production and transport, so </w:t>
      </w:r>
      <w:r w:rsidRPr="00892AB6">
        <w:rPr>
          <w:rStyle w:val="Emphasis"/>
        </w:rPr>
        <w:t>oil and gas companies</w:t>
      </w:r>
      <w:r w:rsidRPr="00C232CA">
        <w:rPr>
          <w:sz w:val="16"/>
        </w:rPr>
        <w:t xml:space="preserve"> </w:t>
      </w:r>
      <w:r w:rsidRPr="00892AB6">
        <w:rPr>
          <w:rStyle w:val="StyleUnderline"/>
        </w:rPr>
        <w:t>would be on the hook</w:t>
      </w:r>
      <w:r w:rsidRPr="00C232CA">
        <w:rPr>
          <w:sz w:val="16"/>
        </w:rPr>
        <w:t xml:space="preserve">. </w:t>
      </w:r>
    </w:p>
    <w:p w14:paraId="712C5E13" w14:textId="77777777" w:rsidR="007D65E4" w:rsidRPr="00C232CA" w:rsidRDefault="007D65E4" w:rsidP="007D65E4">
      <w:pPr>
        <w:rPr>
          <w:sz w:val="16"/>
        </w:rPr>
      </w:pPr>
      <w:r w:rsidRPr="006D22D7">
        <w:rPr>
          <w:rStyle w:val="StyleUnderline"/>
          <w:highlight w:val="yellow"/>
        </w:rPr>
        <w:t>We don’t expect many</w:t>
      </w:r>
      <w:r w:rsidRPr="00892AB6">
        <w:rPr>
          <w:rStyle w:val="StyleUnderline"/>
        </w:rPr>
        <w:t xml:space="preserve"> firms </w:t>
      </w:r>
      <w:r w:rsidRPr="006D22D7">
        <w:rPr>
          <w:rStyle w:val="StyleUnderline"/>
          <w:highlight w:val="yellow"/>
        </w:rPr>
        <w:t>to</w:t>
      </w:r>
      <w:r w:rsidRPr="006D22D7">
        <w:rPr>
          <w:sz w:val="16"/>
          <w:highlight w:val="yellow"/>
        </w:rPr>
        <w:t xml:space="preserve"> </w:t>
      </w:r>
      <w:proofErr w:type="gramStart"/>
      <w:r w:rsidRPr="006D22D7">
        <w:rPr>
          <w:rStyle w:val="Emphasis"/>
          <w:highlight w:val="yellow"/>
        </w:rPr>
        <w:t>actually pony</w:t>
      </w:r>
      <w:proofErr w:type="gramEnd"/>
      <w:r w:rsidRPr="006D22D7">
        <w:rPr>
          <w:rStyle w:val="Emphasis"/>
          <w:highlight w:val="yellow"/>
        </w:rPr>
        <w:t xml:space="preserve"> up</w:t>
      </w:r>
      <w:r w:rsidRPr="00C232CA">
        <w:rPr>
          <w:sz w:val="16"/>
        </w:rPr>
        <w:t xml:space="preserve"> $29 for each mcf of methane they emit. </w:t>
      </w:r>
      <w:r w:rsidRPr="00892AB6">
        <w:rPr>
          <w:rStyle w:val="StyleUnderline"/>
        </w:rPr>
        <w:t>Methane</w:t>
      </w:r>
      <w:r w:rsidRPr="00C232CA">
        <w:rPr>
          <w:sz w:val="16"/>
        </w:rPr>
        <w:t xml:space="preserve">, or natural gas, </w:t>
      </w:r>
      <w:r w:rsidRPr="00892AB6">
        <w:rPr>
          <w:rStyle w:val="StyleUnderline"/>
        </w:rPr>
        <w:t>currently</w:t>
      </w:r>
      <w:r w:rsidRPr="00C232CA">
        <w:rPr>
          <w:sz w:val="16"/>
        </w:rPr>
        <w:t xml:space="preserve"> </w:t>
      </w:r>
      <w:r w:rsidRPr="00892AB6">
        <w:rPr>
          <w:rStyle w:val="Emphasis"/>
        </w:rPr>
        <w:t>sells</w:t>
      </w:r>
      <w:r w:rsidRPr="00C232CA">
        <w:rPr>
          <w:sz w:val="16"/>
        </w:rPr>
        <w:t xml:space="preserve"> </w:t>
      </w:r>
      <w:r w:rsidRPr="00892AB6">
        <w:rPr>
          <w:rStyle w:val="StyleUnderline"/>
        </w:rPr>
        <w:t>for just</w:t>
      </w:r>
      <w:r w:rsidRPr="00C232CA">
        <w:rPr>
          <w:sz w:val="16"/>
        </w:rPr>
        <w:t xml:space="preserve"> </w:t>
      </w:r>
      <w:r w:rsidRPr="00892AB6">
        <w:rPr>
          <w:rStyle w:val="Emphasis"/>
        </w:rPr>
        <w:t>$3</w:t>
      </w:r>
      <w:r w:rsidRPr="00C232CA">
        <w:rPr>
          <w:sz w:val="16"/>
        </w:rPr>
        <w:t xml:space="preserve">/mcf. </w:t>
      </w:r>
      <w:r w:rsidRPr="006D22D7">
        <w:rPr>
          <w:rStyle w:val="StyleUnderline"/>
          <w:highlight w:val="yellow"/>
        </w:rPr>
        <w:t>Producers</w:t>
      </w:r>
      <w:r w:rsidRPr="00892AB6">
        <w:rPr>
          <w:rStyle w:val="StyleUnderline"/>
        </w:rPr>
        <w:t xml:space="preserve"> facing a</w:t>
      </w:r>
      <w:r w:rsidRPr="00C232CA">
        <w:rPr>
          <w:sz w:val="16"/>
        </w:rPr>
        <w:t xml:space="preserve"> </w:t>
      </w:r>
      <w:r w:rsidRPr="00892AB6">
        <w:rPr>
          <w:rStyle w:val="StyleUnderline"/>
        </w:rPr>
        <w:t>tax</w:t>
      </w:r>
      <w:r w:rsidRPr="00C232CA">
        <w:rPr>
          <w:sz w:val="16"/>
        </w:rPr>
        <w:t xml:space="preserve"> </w:t>
      </w:r>
      <w:r w:rsidRPr="00892AB6">
        <w:rPr>
          <w:rStyle w:val="Emphasis"/>
        </w:rPr>
        <w:t>10 times greater</w:t>
      </w:r>
      <w:r w:rsidRPr="00C232CA">
        <w:rPr>
          <w:sz w:val="16"/>
        </w:rPr>
        <w:t xml:space="preserve"> </w:t>
      </w:r>
      <w:r w:rsidRPr="00892AB6">
        <w:rPr>
          <w:rStyle w:val="StyleUnderline"/>
        </w:rPr>
        <w:t>than</w:t>
      </w:r>
      <w:r w:rsidRPr="00C232CA">
        <w:rPr>
          <w:sz w:val="16"/>
        </w:rPr>
        <w:t xml:space="preserve"> the </w:t>
      </w:r>
      <w:r w:rsidRPr="00892AB6">
        <w:rPr>
          <w:rStyle w:val="Emphasis"/>
        </w:rPr>
        <w:t>market value</w:t>
      </w:r>
      <w:r w:rsidRPr="00C232CA">
        <w:rPr>
          <w:sz w:val="16"/>
        </w:rPr>
        <w:t xml:space="preserve"> of that gas </w:t>
      </w:r>
      <w:r w:rsidRPr="006D22D7">
        <w:rPr>
          <w:rStyle w:val="StyleUnderline"/>
          <w:highlight w:val="yellow"/>
        </w:rPr>
        <w:t>would</w:t>
      </w:r>
      <w:r w:rsidRPr="006D22D7">
        <w:rPr>
          <w:sz w:val="16"/>
          <w:highlight w:val="yellow"/>
        </w:rPr>
        <w:t xml:space="preserve"> </w:t>
      </w:r>
      <w:proofErr w:type="gramStart"/>
      <w:r w:rsidRPr="006D22D7">
        <w:rPr>
          <w:rStyle w:val="Emphasis"/>
          <w:highlight w:val="yellow"/>
        </w:rPr>
        <w:t>take action</w:t>
      </w:r>
      <w:proofErr w:type="gramEnd"/>
      <w:r w:rsidRPr="00C232CA">
        <w:rPr>
          <w:sz w:val="16"/>
        </w:rPr>
        <w:t xml:space="preserve">. </w:t>
      </w:r>
    </w:p>
    <w:p w14:paraId="4E21FB22" w14:textId="77777777" w:rsidR="007D65E4" w:rsidRPr="002E0510" w:rsidRDefault="007D65E4" w:rsidP="007D65E4">
      <w:pPr>
        <w:rPr>
          <w:sz w:val="16"/>
        </w:rPr>
      </w:pPr>
      <w:r w:rsidRPr="00C232CA">
        <w:rPr>
          <w:sz w:val="16"/>
        </w:rPr>
        <w:t xml:space="preserve">Our hope is that energy companies </w:t>
      </w:r>
      <w:r w:rsidRPr="00892AB6">
        <w:rPr>
          <w:rStyle w:val="StyleUnderline"/>
        </w:rPr>
        <w:t>replace</w:t>
      </w:r>
      <w:r w:rsidRPr="00C232CA">
        <w:rPr>
          <w:sz w:val="16"/>
        </w:rPr>
        <w:t xml:space="preserve"> </w:t>
      </w:r>
      <w:r w:rsidRPr="00892AB6">
        <w:rPr>
          <w:rStyle w:val="Emphasis"/>
        </w:rPr>
        <w:t>leaky valves</w:t>
      </w:r>
      <w:r w:rsidRPr="00892AB6">
        <w:rPr>
          <w:rStyle w:val="StyleUnderline"/>
        </w:rPr>
        <w:t>, stop</w:t>
      </w:r>
      <w:r w:rsidRPr="00C232CA">
        <w:rPr>
          <w:sz w:val="16"/>
        </w:rPr>
        <w:t xml:space="preserve"> </w:t>
      </w:r>
      <w:r w:rsidRPr="00892AB6">
        <w:rPr>
          <w:rStyle w:val="Emphasis"/>
        </w:rPr>
        <w:t>venting</w:t>
      </w:r>
      <w:r w:rsidRPr="00C232CA">
        <w:rPr>
          <w:sz w:val="16"/>
        </w:rPr>
        <w:t xml:space="preserve"> gas </w:t>
      </w:r>
      <w:r w:rsidRPr="00892AB6">
        <w:rPr>
          <w:rStyle w:val="StyleUnderline"/>
        </w:rPr>
        <w:t>from</w:t>
      </w:r>
      <w:r w:rsidRPr="00C232CA">
        <w:rPr>
          <w:sz w:val="16"/>
        </w:rPr>
        <w:t xml:space="preserve"> well </w:t>
      </w:r>
      <w:r w:rsidRPr="00892AB6">
        <w:rPr>
          <w:rStyle w:val="Emphasis"/>
        </w:rPr>
        <w:t>completions</w:t>
      </w:r>
      <w:r w:rsidRPr="00C232CA">
        <w:rPr>
          <w:sz w:val="16"/>
        </w:rPr>
        <w:t xml:space="preserve"> </w:t>
      </w:r>
      <w:r w:rsidRPr="00892AB6">
        <w:rPr>
          <w:rStyle w:val="StyleUnderline"/>
        </w:rPr>
        <w:t>and</w:t>
      </w:r>
      <w:r w:rsidRPr="00C232CA">
        <w:rPr>
          <w:sz w:val="16"/>
        </w:rPr>
        <w:t xml:space="preserve"> </w:t>
      </w:r>
      <w:r w:rsidRPr="00892AB6">
        <w:rPr>
          <w:rStyle w:val="Emphasis"/>
        </w:rPr>
        <w:t>tank batteries</w:t>
      </w:r>
      <w:r w:rsidRPr="00C232CA">
        <w:rPr>
          <w:rStyle w:val="StyleUnderline"/>
        </w:rPr>
        <w:t>, and make sure</w:t>
      </w:r>
      <w:r w:rsidRPr="00C232CA">
        <w:rPr>
          <w:sz w:val="16"/>
        </w:rPr>
        <w:t xml:space="preserve"> that </w:t>
      </w:r>
      <w:r w:rsidRPr="00C232CA">
        <w:rPr>
          <w:rStyle w:val="Emphasis"/>
        </w:rPr>
        <w:t>flares stay lit</w:t>
      </w:r>
      <w:r w:rsidRPr="00C232CA">
        <w:rPr>
          <w:sz w:val="16"/>
        </w:rPr>
        <w:t xml:space="preserve"> </w:t>
      </w:r>
      <w:r w:rsidRPr="006D22D7">
        <w:rPr>
          <w:rStyle w:val="StyleUnderline"/>
          <w:highlight w:val="yellow"/>
        </w:rPr>
        <w:t>instead of</w:t>
      </w:r>
      <w:r w:rsidRPr="006D22D7">
        <w:rPr>
          <w:sz w:val="16"/>
          <w:highlight w:val="yellow"/>
        </w:rPr>
        <w:t xml:space="preserve"> </w:t>
      </w:r>
      <w:r w:rsidRPr="006D22D7">
        <w:rPr>
          <w:rStyle w:val="Emphasis"/>
          <w:highlight w:val="yellow"/>
        </w:rPr>
        <w:t>belching</w:t>
      </w:r>
      <w:r w:rsidRPr="00C232CA">
        <w:rPr>
          <w:rStyle w:val="Emphasis"/>
        </w:rPr>
        <w:t xml:space="preserve"> methane</w:t>
      </w:r>
      <w:r w:rsidRPr="00C232CA">
        <w:rPr>
          <w:sz w:val="16"/>
        </w:rPr>
        <w:t xml:space="preserve"> into the air.</w:t>
      </w:r>
    </w:p>
    <w:p w14:paraId="52D7FFA4" w14:textId="77777777" w:rsidR="00924870" w:rsidRPr="00924870" w:rsidRDefault="00924870" w:rsidP="00924870"/>
    <w:p w14:paraId="510A09CA" w14:textId="12756E1E" w:rsidR="006479A8" w:rsidRDefault="006479A8" w:rsidP="006479A8">
      <w:pPr>
        <w:pStyle w:val="Heading1"/>
      </w:pPr>
      <w:r>
        <w:t>Counterplan</w:t>
      </w:r>
    </w:p>
    <w:p w14:paraId="60377B9C" w14:textId="72D0E717" w:rsidR="009B101E" w:rsidRDefault="009B101E" w:rsidP="009B101E">
      <w:pPr>
        <w:pStyle w:val="Heading2"/>
      </w:pPr>
      <w:r>
        <w:t>Process</w:t>
      </w:r>
    </w:p>
    <w:p w14:paraId="78B86335" w14:textId="0285E29F" w:rsidR="00565D2D" w:rsidRDefault="00565D2D" w:rsidP="009B101E">
      <w:pPr>
        <w:pStyle w:val="Heading3"/>
      </w:pPr>
      <w:r>
        <w:t>Notes</w:t>
      </w:r>
    </w:p>
    <w:p w14:paraId="5382FCAA" w14:textId="77777777" w:rsidR="00565D2D" w:rsidRDefault="00565D2D" w:rsidP="00565D2D"/>
    <w:p w14:paraId="0DCA7AFB" w14:textId="0519509A" w:rsidR="00CF4D6E" w:rsidRPr="00565D2D" w:rsidRDefault="00CF4D6E" w:rsidP="00565D2D">
      <w:r>
        <w:t>If the CP goes through the process and the plan fails to go into effect</w:t>
      </w:r>
      <w:r w:rsidR="008A530A">
        <w:t xml:space="preserve"> because of say no or whatever</w:t>
      </w:r>
      <w:r>
        <w:t>, does the CP do something to prevent the WEC from being re-implemented by EPA as required by the IRA?</w:t>
      </w:r>
    </w:p>
    <w:p w14:paraId="24B2CF1F" w14:textId="4E1AE462" w:rsidR="009B101E" w:rsidRDefault="009B101E" w:rsidP="009B101E">
      <w:pPr>
        <w:pStyle w:val="Heading3"/>
      </w:pPr>
      <w:r>
        <w:t>Certainty Key---2AC</w:t>
      </w:r>
    </w:p>
    <w:p w14:paraId="7AC0A5A9" w14:textId="15E12FD9" w:rsidR="009B101E" w:rsidRDefault="009B101E" w:rsidP="009B101E">
      <w:pPr>
        <w:pStyle w:val="Heading4"/>
      </w:pPr>
      <w:r>
        <w:t xml:space="preserve">Certainty key to durable investments. Firms make </w:t>
      </w:r>
      <w:r>
        <w:rPr>
          <w:u w:val="single"/>
        </w:rPr>
        <w:t>investments</w:t>
      </w:r>
      <w:r>
        <w:t xml:space="preserve"> based on </w:t>
      </w:r>
      <w:r>
        <w:rPr>
          <w:u w:val="single"/>
        </w:rPr>
        <w:t>long-term expectations</w:t>
      </w:r>
      <w:r>
        <w:t xml:space="preserve">. The CP </w:t>
      </w:r>
      <w:r>
        <w:rPr>
          <w:u w:val="single"/>
        </w:rPr>
        <w:t>can’t create those</w:t>
      </w:r>
      <w:r>
        <w:t xml:space="preserve">, so it </w:t>
      </w:r>
      <w:r>
        <w:rPr>
          <w:u w:val="single"/>
        </w:rPr>
        <w:t>can’t drive decarbonization</w:t>
      </w:r>
      <w:r w:rsidR="00163954">
        <w:t xml:space="preserve">---that’s Book. </w:t>
      </w:r>
    </w:p>
    <w:p w14:paraId="18C3C445" w14:textId="2CA4871E" w:rsidR="003265BD" w:rsidRPr="003265BD" w:rsidRDefault="003265BD" w:rsidP="003265BD">
      <w:pPr>
        <w:pStyle w:val="Heading4"/>
      </w:pPr>
      <w:bookmarkStart w:id="13" w:name="_Hlk194663781"/>
      <w:r>
        <w:t xml:space="preserve">It’s </w:t>
      </w:r>
      <w:r>
        <w:rPr>
          <w:u w:val="single"/>
        </w:rPr>
        <w:t>necessary</w:t>
      </w:r>
      <w:r>
        <w:t xml:space="preserve"> for </w:t>
      </w:r>
      <w:r>
        <w:rPr>
          <w:u w:val="single"/>
        </w:rPr>
        <w:t>export credibility</w:t>
      </w:r>
      <w:r>
        <w:t xml:space="preserve">. </w:t>
      </w:r>
    </w:p>
    <w:p w14:paraId="294D4570" w14:textId="77777777" w:rsidR="003265BD" w:rsidRDefault="003265BD" w:rsidP="003265BD">
      <w:r>
        <w:t xml:space="preserve">Scott Harvey </w:t>
      </w:r>
      <w:r w:rsidRPr="0063693A">
        <w:rPr>
          <w:rStyle w:val="Style13ptBold"/>
        </w:rPr>
        <w:t>Peters 25</w:t>
      </w:r>
      <w:r>
        <w:t>, U.S. representative from California's 50th congressional district since 2023, previously representing the 52nd congressional district from 2013 to 2023, American lawyer and politician, "H.J. RES. 35," Congressional Record — House, 02/26/2025, p. H846, https://www.congress.gov/119/crec/2025/02/26/171/38/CREC-2025-02-26-pt1-PgH846.pdf</w:t>
      </w:r>
    </w:p>
    <w:p w14:paraId="146DA046" w14:textId="77777777" w:rsidR="003265BD" w:rsidRPr="00FC35F7" w:rsidRDefault="003265BD" w:rsidP="003265BD">
      <w:pPr>
        <w:rPr>
          <w:rStyle w:val="StyleUnderline"/>
        </w:rPr>
      </w:pPr>
      <w:r w:rsidRPr="00FC35F7">
        <w:rPr>
          <w:rStyle w:val="StyleUnderline"/>
        </w:rPr>
        <w:t xml:space="preserve">Addressing </w:t>
      </w:r>
      <w:r w:rsidRPr="006E6A1F">
        <w:rPr>
          <w:rStyle w:val="StyleUnderline"/>
        </w:rPr>
        <w:t>methane</w:t>
      </w:r>
      <w:r w:rsidRPr="00FC35F7">
        <w:rPr>
          <w:rStyle w:val="StyleUnderline"/>
        </w:rPr>
        <w:t xml:space="preserve"> emissions</w:t>
      </w:r>
      <w:r w:rsidRPr="00FC35F7">
        <w:rPr>
          <w:sz w:val="16"/>
        </w:rPr>
        <w:t xml:space="preserve">, especially fugitive emissions from oil and gas, </w:t>
      </w:r>
      <w:r w:rsidRPr="006E6A1F">
        <w:rPr>
          <w:rStyle w:val="StyleUnderline"/>
        </w:rPr>
        <w:t>is</w:t>
      </w:r>
      <w:r w:rsidRPr="00FC35F7">
        <w:rPr>
          <w:rStyle w:val="StyleUnderline"/>
        </w:rPr>
        <w:t xml:space="preserve"> one of the most effective ways to combat the climate crisis, protect public health, and ensure America’s energy sector remains globally competitive.</w:t>
      </w:r>
    </w:p>
    <w:p w14:paraId="4CAA54F3" w14:textId="77777777" w:rsidR="003265BD" w:rsidRPr="003265BD" w:rsidRDefault="003265BD" w:rsidP="003265BD">
      <w:pPr>
        <w:rPr>
          <w:rStyle w:val="StyleUnderline"/>
        </w:rPr>
      </w:pPr>
      <w:r w:rsidRPr="00FC35F7">
        <w:rPr>
          <w:rStyle w:val="StyleUnderline"/>
        </w:rPr>
        <w:t xml:space="preserve">Methane has a global warming potential 80 times higher than </w:t>
      </w:r>
      <w:r w:rsidRPr="003265BD">
        <w:rPr>
          <w:rStyle w:val="StyleUnderline"/>
        </w:rPr>
        <w:t>carbon dioxide over a 20-year period, meaning that even small leaks can erase the climate benefits of utilizing cleaner energy sources. Unfortunately, methane regulations have been caught in a cycle of constant change.</w:t>
      </w:r>
    </w:p>
    <w:p w14:paraId="3D89DEF8" w14:textId="77777777" w:rsidR="003265BD" w:rsidRPr="00FC35F7" w:rsidRDefault="003265BD" w:rsidP="003265BD">
      <w:pPr>
        <w:rPr>
          <w:sz w:val="16"/>
        </w:rPr>
      </w:pPr>
      <w:r w:rsidRPr="003265BD">
        <w:rPr>
          <w:rStyle w:val="StyleUnderline"/>
        </w:rPr>
        <w:t xml:space="preserve">The </w:t>
      </w:r>
      <w:r w:rsidRPr="003265BD">
        <w:rPr>
          <w:rStyle w:val="Emphasis"/>
        </w:rPr>
        <w:t>first</w:t>
      </w:r>
      <w:r w:rsidRPr="003265BD">
        <w:rPr>
          <w:rStyle w:val="StyleUnderline"/>
        </w:rPr>
        <w:t xml:space="preserve"> Trump administration </w:t>
      </w:r>
      <w:r w:rsidRPr="003265BD">
        <w:rPr>
          <w:rStyle w:val="Emphasis"/>
        </w:rPr>
        <w:t>repealed methane regulations</w:t>
      </w:r>
      <w:r w:rsidRPr="003265BD">
        <w:rPr>
          <w:sz w:val="16"/>
        </w:rPr>
        <w:t xml:space="preserve"> from the previous administration. When President </w:t>
      </w:r>
      <w:r w:rsidRPr="003265BD">
        <w:rPr>
          <w:rStyle w:val="Emphasis"/>
        </w:rPr>
        <w:t>Biden</w:t>
      </w:r>
      <w:r w:rsidRPr="003265BD">
        <w:rPr>
          <w:sz w:val="16"/>
        </w:rPr>
        <w:t xml:space="preserve"> took office, we led efforts to reinstate these crucial protections. Then, in 2022, House Democrats passed the Inflation Reduction Act, which </w:t>
      </w:r>
      <w:r w:rsidRPr="003265BD">
        <w:rPr>
          <w:rStyle w:val="StyleUnderline"/>
        </w:rPr>
        <w:t xml:space="preserve">not only </w:t>
      </w:r>
      <w:r w:rsidRPr="003265BD">
        <w:rPr>
          <w:rStyle w:val="Emphasis"/>
        </w:rPr>
        <w:t>reinstated</w:t>
      </w:r>
      <w:r w:rsidRPr="003265BD">
        <w:rPr>
          <w:sz w:val="16"/>
        </w:rPr>
        <w:t xml:space="preserve"> strong methane </w:t>
      </w:r>
      <w:r w:rsidRPr="003265BD">
        <w:rPr>
          <w:rStyle w:val="StyleUnderline"/>
        </w:rPr>
        <w:t xml:space="preserve">controls but also implemented a </w:t>
      </w:r>
      <w:r w:rsidRPr="003265BD">
        <w:rPr>
          <w:rStyle w:val="Emphasis"/>
        </w:rPr>
        <w:t>market-driven</w:t>
      </w:r>
      <w:r w:rsidRPr="003265BD">
        <w:rPr>
          <w:sz w:val="16"/>
        </w:rPr>
        <w:t xml:space="preserve"> approach to reduc</w:t>
      </w:r>
      <w:r w:rsidRPr="00FC35F7">
        <w:rPr>
          <w:sz w:val="16"/>
        </w:rPr>
        <w:t xml:space="preserve">ing waste, </w:t>
      </w:r>
      <w:r w:rsidRPr="003265BD">
        <w:rPr>
          <w:rStyle w:val="StyleUnderline"/>
          <w:highlight w:val="yellow"/>
        </w:rPr>
        <w:t>the</w:t>
      </w:r>
      <w:r w:rsidRPr="003265BD">
        <w:rPr>
          <w:sz w:val="16"/>
          <w:highlight w:val="yellow"/>
        </w:rPr>
        <w:t xml:space="preserve"> </w:t>
      </w:r>
      <w:r w:rsidRPr="003265BD">
        <w:rPr>
          <w:rStyle w:val="Emphasis"/>
          <w:highlight w:val="yellow"/>
        </w:rPr>
        <w:t xml:space="preserve">methane </w:t>
      </w:r>
      <w:r w:rsidRPr="006E6A1F">
        <w:rPr>
          <w:rStyle w:val="Emphasis"/>
          <w:highlight w:val="yellow"/>
        </w:rPr>
        <w:t>fee</w:t>
      </w:r>
      <w:r w:rsidRPr="00FC35F7">
        <w:rPr>
          <w:sz w:val="16"/>
        </w:rPr>
        <w:t>.</w:t>
      </w:r>
    </w:p>
    <w:p w14:paraId="6D3BB120" w14:textId="77777777" w:rsidR="003265BD" w:rsidRPr="003265BD" w:rsidRDefault="003265BD" w:rsidP="003265BD">
      <w:pPr>
        <w:rPr>
          <w:sz w:val="16"/>
        </w:rPr>
      </w:pPr>
      <w:r w:rsidRPr="00FC35F7">
        <w:rPr>
          <w:rStyle w:val="StyleUnderline"/>
        </w:rPr>
        <w:t>The</w:t>
      </w:r>
      <w:r w:rsidRPr="00FC35F7">
        <w:rPr>
          <w:sz w:val="16"/>
        </w:rPr>
        <w:t xml:space="preserve"> methane </w:t>
      </w:r>
      <w:r w:rsidRPr="003265BD">
        <w:rPr>
          <w:rStyle w:val="StyleUnderline"/>
        </w:rPr>
        <w:t xml:space="preserve">fee is </w:t>
      </w:r>
      <w:r w:rsidRPr="003265BD">
        <w:rPr>
          <w:rStyle w:val="Emphasis"/>
        </w:rPr>
        <w:t>not</w:t>
      </w:r>
      <w:r w:rsidRPr="003265BD">
        <w:rPr>
          <w:sz w:val="16"/>
        </w:rPr>
        <w:t xml:space="preserve"> a </w:t>
      </w:r>
      <w:r w:rsidRPr="003265BD">
        <w:rPr>
          <w:rStyle w:val="Emphasis"/>
        </w:rPr>
        <w:t>blanket</w:t>
      </w:r>
      <w:r w:rsidRPr="003265BD">
        <w:rPr>
          <w:sz w:val="16"/>
        </w:rPr>
        <w:t xml:space="preserve"> tax on energy production. I think the gentleman from Virginia suggested that this was a tax on small polluters. </w:t>
      </w:r>
      <w:proofErr w:type="gramStart"/>
      <w:r w:rsidRPr="003265BD">
        <w:rPr>
          <w:sz w:val="16"/>
        </w:rPr>
        <w:t xml:space="preserve">Actually, </w:t>
      </w:r>
      <w:r w:rsidRPr="003265BD">
        <w:rPr>
          <w:rStyle w:val="StyleUnderline"/>
        </w:rPr>
        <w:t>it</w:t>
      </w:r>
      <w:proofErr w:type="gramEnd"/>
      <w:r w:rsidRPr="003265BD">
        <w:rPr>
          <w:rStyle w:val="StyleUnderline"/>
        </w:rPr>
        <w:t xml:space="preserve"> is a </w:t>
      </w:r>
      <w:r w:rsidRPr="003265BD">
        <w:rPr>
          <w:rStyle w:val="Emphasis"/>
        </w:rPr>
        <w:t>tax only</w:t>
      </w:r>
      <w:r w:rsidRPr="003265BD">
        <w:rPr>
          <w:rStyle w:val="StyleUnderline"/>
        </w:rPr>
        <w:t xml:space="preserve"> on </w:t>
      </w:r>
      <w:r w:rsidRPr="003265BD">
        <w:rPr>
          <w:rStyle w:val="Emphasis"/>
        </w:rPr>
        <w:t>larger</w:t>
      </w:r>
      <w:r w:rsidRPr="003265BD">
        <w:rPr>
          <w:sz w:val="16"/>
        </w:rPr>
        <w:t xml:space="preserve"> </w:t>
      </w:r>
      <w:r w:rsidRPr="003265BD">
        <w:rPr>
          <w:rStyle w:val="StyleUnderline"/>
        </w:rPr>
        <w:t xml:space="preserve">emitters because it is only applied for </w:t>
      </w:r>
      <w:r w:rsidRPr="003265BD">
        <w:rPr>
          <w:rStyle w:val="Emphasis"/>
        </w:rPr>
        <w:t>25,000 metric tons annually</w:t>
      </w:r>
      <w:r w:rsidRPr="003265BD">
        <w:rPr>
          <w:rStyle w:val="StyleUnderline"/>
        </w:rPr>
        <w:t xml:space="preserve">, so it is on the </w:t>
      </w:r>
      <w:r w:rsidRPr="003265BD">
        <w:rPr>
          <w:rStyle w:val="Emphasis"/>
        </w:rPr>
        <w:t>larger ones</w:t>
      </w:r>
      <w:r w:rsidRPr="003265BD">
        <w:rPr>
          <w:sz w:val="16"/>
        </w:rPr>
        <w:t>.</w:t>
      </w:r>
    </w:p>
    <w:p w14:paraId="2606FB15" w14:textId="77777777" w:rsidR="003265BD" w:rsidRPr="00FC35F7" w:rsidRDefault="003265BD" w:rsidP="003265BD">
      <w:pPr>
        <w:rPr>
          <w:sz w:val="16"/>
        </w:rPr>
      </w:pPr>
      <w:r w:rsidRPr="003265BD">
        <w:rPr>
          <w:rStyle w:val="StyleUnderline"/>
        </w:rPr>
        <w:t>It is designed to encourage companies to</w:t>
      </w:r>
      <w:r w:rsidRPr="003265BD">
        <w:rPr>
          <w:sz w:val="16"/>
        </w:rPr>
        <w:t xml:space="preserve"> </w:t>
      </w:r>
      <w:r w:rsidRPr="003265BD">
        <w:rPr>
          <w:rStyle w:val="Emphasis"/>
        </w:rPr>
        <w:t>capture</w:t>
      </w:r>
      <w:r w:rsidRPr="003265BD">
        <w:rPr>
          <w:rStyle w:val="StyleUnderline"/>
        </w:rPr>
        <w:t xml:space="preserve"> more methane rather than </w:t>
      </w:r>
      <w:r w:rsidRPr="003265BD">
        <w:rPr>
          <w:rStyle w:val="Emphasis"/>
        </w:rPr>
        <w:t>venting</w:t>
      </w:r>
      <w:r w:rsidRPr="003265BD">
        <w:rPr>
          <w:rStyle w:val="StyleUnderline"/>
        </w:rPr>
        <w:t xml:space="preserve"> or </w:t>
      </w:r>
      <w:r w:rsidRPr="003265BD">
        <w:rPr>
          <w:rStyle w:val="Emphasis"/>
        </w:rPr>
        <w:t>leaking</w:t>
      </w:r>
      <w:r w:rsidRPr="003265BD">
        <w:rPr>
          <w:sz w:val="16"/>
        </w:rPr>
        <w:t xml:space="preserve"> it. </w:t>
      </w:r>
      <w:r w:rsidRPr="003265BD">
        <w:rPr>
          <w:rStyle w:val="StyleUnderline"/>
        </w:rPr>
        <w:t>The</w:t>
      </w:r>
      <w:r w:rsidRPr="003265BD">
        <w:rPr>
          <w:sz w:val="16"/>
        </w:rPr>
        <w:t xml:space="preserve"> methane</w:t>
      </w:r>
      <w:r w:rsidRPr="00FC35F7">
        <w:rPr>
          <w:sz w:val="16"/>
        </w:rPr>
        <w:t xml:space="preserve"> </w:t>
      </w:r>
      <w:r w:rsidRPr="00FC35F7">
        <w:rPr>
          <w:rStyle w:val="Emphasis"/>
        </w:rPr>
        <w:t>fee</w:t>
      </w:r>
      <w:r w:rsidRPr="00FC35F7">
        <w:rPr>
          <w:sz w:val="16"/>
        </w:rPr>
        <w:t xml:space="preserve"> </w:t>
      </w:r>
      <w:r w:rsidRPr="006E6A1F">
        <w:rPr>
          <w:rStyle w:val="StyleUnderline"/>
          <w:highlight w:val="yellow"/>
        </w:rPr>
        <w:t>provides</w:t>
      </w:r>
      <w:r w:rsidRPr="006E6A1F">
        <w:rPr>
          <w:sz w:val="16"/>
          <w:highlight w:val="yellow"/>
        </w:rPr>
        <w:t xml:space="preserve"> </w:t>
      </w:r>
      <w:r w:rsidRPr="006E6A1F">
        <w:rPr>
          <w:rStyle w:val="Emphasis"/>
          <w:highlight w:val="yellow"/>
        </w:rPr>
        <w:t>proof</w:t>
      </w:r>
      <w:r w:rsidRPr="003265BD">
        <w:rPr>
          <w:sz w:val="16"/>
        </w:rPr>
        <w:t xml:space="preserve"> </w:t>
      </w:r>
      <w:r w:rsidRPr="003265BD">
        <w:rPr>
          <w:rStyle w:val="StyleUnderline"/>
        </w:rPr>
        <w:t>to</w:t>
      </w:r>
      <w:r w:rsidRPr="003265BD">
        <w:rPr>
          <w:sz w:val="16"/>
        </w:rPr>
        <w:t xml:space="preserve"> </w:t>
      </w:r>
      <w:r w:rsidRPr="003265BD">
        <w:rPr>
          <w:rStyle w:val="Emphasis"/>
        </w:rPr>
        <w:t>consumers</w:t>
      </w:r>
      <w:r w:rsidRPr="00FC35F7">
        <w:rPr>
          <w:rStyle w:val="Emphasis"/>
        </w:rPr>
        <w:t xml:space="preserve"> and competitors</w:t>
      </w:r>
      <w:r w:rsidRPr="00FC35F7">
        <w:rPr>
          <w:sz w:val="16"/>
        </w:rPr>
        <w:t xml:space="preserve"> </w:t>
      </w:r>
      <w:r w:rsidRPr="00FC35F7">
        <w:rPr>
          <w:rStyle w:val="StyleUnderline"/>
        </w:rPr>
        <w:t xml:space="preserve">that </w:t>
      </w:r>
      <w:r w:rsidRPr="006E6A1F">
        <w:rPr>
          <w:rStyle w:val="StyleUnderline"/>
          <w:highlight w:val="yellow"/>
        </w:rPr>
        <w:t>we are</w:t>
      </w:r>
      <w:r w:rsidRPr="006E6A1F">
        <w:rPr>
          <w:sz w:val="16"/>
          <w:highlight w:val="yellow"/>
        </w:rPr>
        <w:t xml:space="preserve"> </w:t>
      </w:r>
      <w:r w:rsidRPr="006E6A1F">
        <w:rPr>
          <w:rStyle w:val="Emphasis"/>
          <w:highlight w:val="yellow"/>
        </w:rPr>
        <w:t>serious</w:t>
      </w:r>
      <w:r w:rsidRPr="006E6A1F">
        <w:rPr>
          <w:sz w:val="16"/>
          <w:highlight w:val="yellow"/>
        </w:rPr>
        <w:t xml:space="preserve"> </w:t>
      </w:r>
      <w:r w:rsidRPr="006E6A1F">
        <w:rPr>
          <w:rStyle w:val="StyleUnderline"/>
          <w:highlight w:val="yellow"/>
        </w:rPr>
        <w:t>about</w:t>
      </w:r>
      <w:r w:rsidRPr="003265BD">
        <w:rPr>
          <w:rStyle w:val="StyleUnderline"/>
        </w:rPr>
        <w:t xml:space="preserve"> producing</w:t>
      </w:r>
      <w:r w:rsidRPr="00FC35F7">
        <w:rPr>
          <w:rStyle w:val="StyleUnderline"/>
        </w:rPr>
        <w:t xml:space="preserve"> the</w:t>
      </w:r>
      <w:r w:rsidRPr="00FC35F7">
        <w:rPr>
          <w:sz w:val="16"/>
        </w:rPr>
        <w:t xml:space="preserve"> </w:t>
      </w:r>
      <w:r w:rsidRPr="006E6A1F">
        <w:rPr>
          <w:rStyle w:val="Emphasis"/>
          <w:highlight w:val="yellow"/>
        </w:rPr>
        <w:t>clean</w:t>
      </w:r>
      <w:r w:rsidRPr="003265BD">
        <w:rPr>
          <w:rStyle w:val="StyleUnderline"/>
        </w:rPr>
        <w:t>est</w:t>
      </w:r>
      <w:r w:rsidRPr="00FC35F7">
        <w:rPr>
          <w:rStyle w:val="StyleUnderline"/>
        </w:rPr>
        <w:t>, most</w:t>
      </w:r>
      <w:r w:rsidRPr="00FC35F7">
        <w:rPr>
          <w:sz w:val="16"/>
        </w:rPr>
        <w:t xml:space="preserve"> </w:t>
      </w:r>
      <w:r w:rsidRPr="003265BD">
        <w:rPr>
          <w:rStyle w:val="Emphasis"/>
        </w:rPr>
        <w:t>efficient</w:t>
      </w:r>
      <w:r w:rsidRPr="00FC35F7">
        <w:rPr>
          <w:sz w:val="16"/>
        </w:rPr>
        <w:t xml:space="preserve"> natural </w:t>
      </w:r>
      <w:r w:rsidRPr="006E6A1F">
        <w:rPr>
          <w:rStyle w:val="Emphasis"/>
          <w:highlight w:val="yellow"/>
        </w:rPr>
        <w:t>gas</w:t>
      </w:r>
      <w:r w:rsidRPr="00FC35F7">
        <w:rPr>
          <w:sz w:val="16"/>
        </w:rPr>
        <w:t xml:space="preserve"> on the market.</w:t>
      </w:r>
    </w:p>
    <w:p w14:paraId="74DB222D" w14:textId="77777777" w:rsidR="003265BD" w:rsidRPr="003265BD" w:rsidRDefault="003265BD" w:rsidP="003265BD">
      <w:pPr>
        <w:rPr>
          <w:sz w:val="16"/>
        </w:rPr>
      </w:pPr>
      <w:r w:rsidRPr="006E6A1F">
        <w:rPr>
          <w:rStyle w:val="Emphasis"/>
          <w:highlight w:val="yellow"/>
        </w:rPr>
        <w:t>Repealing</w:t>
      </w:r>
      <w:r w:rsidRPr="00FC35F7">
        <w:rPr>
          <w:sz w:val="16"/>
        </w:rPr>
        <w:t xml:space="preserve"> the fee </w:t>
      </w:r>
      <w:r w:rsidRPr="006E6A1F">
        <w:rPr>
          <w:rStyle w:val="StyleUnderline"/>
          <w:highlight w:val="yellow"/>
        </w:rPr>
        <w:t>would</w:t>
      </w:r>
      <w:r w:rsidRPr="006E6A1F">
        <w:rPr>
          <w:sz w:val="16"/>
          <w:highlight w:val="yellow"/>
        </w:rPr>
        <w:t xml:space="preserve"> </w:t>
      </w:r>
      <w:r w:rsidRPr="006E6A1F">
        <w:rPr>
          <w:rStyle w:val="Emphasis"/>
          <w:highlight w:val="yellow"/>
        </w:rPr>
        <w:t>hurt</w:t>
      </w:r>
      <w:r w:rsidRPr="00FC35F7">
        <w:rPr>
          <w:sz w:val="16"/>
        </w:rPr>
        <w:t xml:space="preserve"> American </w:t>
      </w:r>
      <w:r w:rsidRPr="006E6A1F">
        <w:rPr>
          <w:rStyle w:val="Emphasis"/>
          <w:highlight w:val="yellow"/>
        </w:rPr>
        <w:t>industry</w:t>
      </w:r>
      <w:r w:rsidRPr="003265BD">
        <w:rPr>
          <w:sz w:val="16"/>
        </w:rPr>
        <w:t xml:space="preserve"> </w:t>
      </w:r>
      <w:r w:rsidRPr="003265BD">
        <w:rPr>
          <w:rStyle w:val="StyleUnderline"/>
        </w:rPr>
        <w:t>by</w:t>
      </w:r>
      <w:r w:rsidRPr="003265BD">
        <w:rPr>
          <w:sz w:val="16"/>
        </w:rPr>
        <w:t xml:space="preserve"> </w:t>
      </w:r>
      <w:r w:rsidRPr="003265BD">
        <w:rPr>
          <w:rStyle w:val="Emphasis"/>
        </w:rPr>
        <w:t>eliminating incentives</w:t>
      </w:r>
      <w:r w:rsidRPr="003265BD">
        <w:rPr>
          <w:sz w:val="16"/>
        </w:rPr>
        <w:t xml:space="preserve"> </w:t>
      </w:r>
      <w:r w:rsidRPr="003265BD">
        <w:rPr>
          <w:rStyle w:val="StyleUnderline"/>
        </w:rPr>
        <w:t>to</w:t>
      </w:r>
      <w:r w:rsidRPr="003265BD">
        <w:rPr>
          <w:sz w:val="16"/>
        </w:rPr>
        <w:t xml:space="preserve"> </w:t>
      </w:r>
      <w:r w:rsidRPr="003265BD">
        <w:rPr>
          <w:rStyle w:val="Emphasis"/>
        </w:rPr>
        <w:t>modernize</w:t>
      </w:r>
      <w:r w:rsidRPr="003265BD">
        <w:rPr>
          <w:sz w:val="16"/>
        </w:rPr>
        <w:t xml:space="preserve"> operations </w:t>
      </w:r>
      <w:r w:rsidRPr="003265BD">
        <w:rPr>
          <w:rStyle w:val="StyleUnderline"/>
        </w:rPr>
        <w:t xml:space="preserve">and remain </w:t>
      </w:r>
      <w:r w:rsidRPr="003265BD">
        <w:rPr>
          <w:rStyle w:val="Emphasis"/>
        </w:rPr>
        <w:t>competitive</w:t>
      </w:r>
      <w:r w:rsidRPr="003265BD">
        <w:rPr>
          <w:rStyle w:val="StyleUnderline"/>
        </w:rPr>
        <w:t xml:space="preserve"> in an </w:t>
      </w:r>
      <w:r w:rsidRPr="003265BD">
        <w:rPr>
          <w:rStyle w:val="Emphasis"/>
        </w:rPr>
        <w:t>international market</w:t>
      </w:r>
      <w:r w:rsidRPr="003265BD">
        <w:rPr>
          <w:rStyle w:val="StyleUnderline"/>
        </w:rPr>
        <w:t xml:space="preserve"> that increasingly values low-emission energy</w:t>
      </w:r>
      <w:r w:rsidRPr="003265BD">
        <w:rPr>
          <w:sz w:val="16"/>
        </w:rPr>
        <w:t>.</w:t>
      </w:r>
    </w:p>
    <w:p w14:paraId="15BB187A" w14:textId="77777777" w:rsidR="003265BD" w:rsidRPr="003265BD" w:rsidRDefault="003265BD" w:rsidP="003265BD">
      <w:pPr>
        <w:rPr>
          <w:sz w:val="16"/>
        </w:rPr>
      </w:pPr>
      <w:r w:rsidRPr="003265BD">
        <w:rPr>
          <w:sz w:val="16"/>
        </w:rPr>
        <w:t xml:space="preserve">Now, I am supposed to get up here and bash Big Oil, </w:t>
      </w:r>
      <w:proofErr w:type="gramStart"/>
      <w:r w:rsidRPr="003265BD">
        <w:rPr>
          <w:sz w:val="16"/>
        </w:rPr>
        <w:t xml:space="preserve">but actually, </w:t>
      </w:r>
      <w:r w:rsidRPr="003265BD">
        <w:rPr>
          <w:rStyle w:val="Emphasis"/>
        </w:rPr>
        <w:t>Big</w:t>
      </w:r>
      <w:proofErr w:type="gramEnd"/>
      <w:r w:rsidRPr="003265BD">
        <w:rPr>
          <w:rStyle w:val="Emphasis"/>
        </w:rPr>
        <w:t xml:space="preserve"> Oil</w:t>
      </w:r>
      <w:r w:rsidRPr="003265BD">
        <w:rPr>
          <w:sz w:val="16"/>
        </w:rPr>
        <w:t xml:space="preserve"> </w:t>
      </w:r>
      <w:r w:rsidRPr="003265BD">
        <w:rPr>
          <w:rStyle w:val="StyleUnderline"/>
        </w:rPr>
        <w:t>is</w:t>
      </w:r>
      <w:r w:rsidRPr="003265BD">
        <w:rPr>
          <w:sz w:val="16"/>
        </w:rPr>
        <w:t xml:space="preserve"> </w:t>
      </w:r>
      <w:r w:rsidRPr="003265BD">
        <w:rPr>
          <w:rStyle w:val="Emphasis"/>
        </w:rPr>
        <w:t>for</w:t>
      </w:r>
      <w:r w:rsidRPr="003265BD">
        <w:rPr>
          <w:sz w:val="16"/>
        </w:rPr>
        <w:t xml:space="preserve"> </w:t>
      </w:r>
      <w:r w:rsidRPr="003265BD">
        <w:rPr>
          <w:rStyle w:val="StyleUnderline"/>
        </w:rPr>
        <w:t>the methane fee. The largest companies</w:t>
      </w:r>
      <w:r w:rsidRPr="003265BD">
        <w:rPr>
          <w:sz w:val="16"/>
        </w:rPr>
        <w:t xml:space="preserve">—ExxonMobil, TotalEnergies, and Cheniere Energy— </w:t>
      </w:r>
      <w:r w:rsidRPr="003265BD">
        <w:rPr>
          <w:rStyle w:val="Emphasis"/>
        </w:rPr>
        <w:t>support</w:t>
      </w:r>
      <w:r w:rsidRPr="003265BD">
        <w:rPr>
          <w:sz w:val="16"/>
        </w:rPr>
        <w:t xml:space="preserve"> </w:t>
      </w:r>
      <w:r w:rsidRPr="003265BD">
        <w:rPr>
          <w:rStyle w:val="StyleUnderline"/>
        </w:rPr>
        <w:t>strong methane rules</w:t>
      </w:r>
      <w:r w:rsidRPr="003265BD">
        <w:rPr>
          <w:sz w:val="16"/>
        </w:rPr>
        <w:t xml:space="preserve">. They oppose this repeal because they know reducing waste makes business sense. How is that? </w:t>
      </w:r>
      <w:r w:rsidRPr="003265BD">
        <w:rPr>
          <w:rStyle w:val="StyleUnderline"/>
        </w:rPr>
        <w:t>Because</w:t>
      </w:r>
      <w:r w:rsidRPr="003265BD">
        <w:rPr>
          <w:sz w:val="16"/>
        </w:rPr>
        <w:t xml:space="preserve"> the </w:t>
      </w:r>
      <w:r w:rsidRPr="003265BD">
        <w:rPr>
          <w:rStyle w:val="Emphasis"/>
        </w:rPr>
        <w:t>customers</w:t>
      </w:r>
      <w:r w:rsidRPr="003265BD">
        <w:rPr>
          <w:sz w:val="16"/>
        </w:rPr>
        <w:t xml:space="preserve"> </w:t>
      </w:r>
      <w:r w:rsidRPr="003265BD">
        <w:rPr>
          <w:rStyle w:val="StyleUnderline"/>
        </w:rPr>
        <w:t>for our gas</w:t>
      </w:r>
      <w:r w:rsidRPr="003265BD">
        <w:rPr>
          <w:sz w:val="16"/>
        </w:rPr>
        <w:t xml:space="preserve"> </w:t>
      </w:r>
      <w:r w:rsidRPr="003265BD">
        <w:rPr>
          <w:rStyle w:val="Emphasis"/>
        </w:rPr>
        <w:t>around the world</w:t>
      </w:r>
      <w:r w:rsidRPr="003265BD">
        <w:rPr>
          <w:rStyle w:val="StyleUnderline"/>
        </w:rPr>
        <w:t>—</w:t>
      </w:r>
      <w:r w:rsidRPr="003265BD">
        <w:rPr>
          <w:rStyle w:val="Emphasis"/>
        </w:rPr>
        <w:t>Korea</w:t>
      </w:r>
      <w:r w:rsidRPr="003265BD">
        <w:rPr>
          <w:rStyle w:val="StyleUnderline"/>
        </w:rPr>
        <w:t xml:space="preserve">, </w:t>
      </w:r>
      <w:r w:rsidRPr="003265BD">
        <w:rPr>
          <w:rStyle w:val="Emphasis"/>
        </w:rPr>
        <w:t>So</w:t>
      </w:r>
      <w:r w:rsidRPr="003265BD">
        <w:rPr>
          <w:rStyle w:val="StyleUnderline"/>
        </w:rPr>
        <w:t>uth</w:t>
      </w:r>
      <w:r w:rsidRPr="003265BD">
        <w:rPr>
          <w:sz w:val="16"/>
        </w:rPr>
        <w:t xml:space="preserve"> </w:t>
      </w:r>
      <w:r w:rsidRPr="003265BD">
        <w:rPr>
          <w:rStyle w:val="Emphasis"/>
        </w:rPr>
        <w:t>Ko</w:t>
      </w:r>
      <w:r w:rsidRPr="003265BD">
        <w:rPr>
          <w:rStyle w:val="StyleUnderline"/>
        </w:rPr>
        <w:t>rea</w:t>
      </w:r>
      <w:r w:rsidRPr="003265BD">
        <w:rPr>
          <w:sz w:val="16"/>
        </w:rPr>
        <w:t xml:space="preserve">, </w:t>
      </w:r>
      <w:r w:rsidRPr="003265BD">
        <w:rPr>
          <w:rStyle w:val="Emphasis"/>
        </w:rPr>
        <w:t>Japan</w:t>
      </w:r>
      <w:r w:rsidRPr="003265BD">
        <w:rPr>
          <w:rStyle w:val="StyleUnderline"/>
        </w:rPr>
        <w:t>, the</w:t>
      </w:r>
      <w:r w:rsidRPr="003265BD">
        <w:rPr>
          <w:sz w:val="16"/>
        </w:rPr>
        <w:t xml:space="preserve"> </w:t>
      </w:r>
      <w:r w:rsidRPr="003265BD">
        <w:rPr>
          <w:rStyle w:val="Emphasis"/>
        </w:rPr>
        <w:t>EU</w:t>
      </w:r>
      <w:r w:rsidRPr="003265BD">
        <w:rPr>
          <w:rStyle w:val="StyleUnderline"/>
        </w:rPr>
        <w:t xml:space="preserve">—are </w:t>
      </w:r>
      <w:r w:rsidRPr="003265BD">
        <w:rPr>
          <w:rStyle w:val="Emphasis"/>
        </w:rPr>
        <w:t>demanding cleaner gas</w:t>
      </w:r>
      <w:r w:rsidRPr="003265BD">
        <w:rPr>
          <w:sz w:val="16"/>
        </w:rPr>
        <w:t>.</w:t>
      </w:r>
    </w:p>
    <w:p w14:paraId="45A6CB2C" w14:textId="77777777" w:rsidR="003265BD" w:rsidRPr="003265BD" w:rsidRDefault="003265BD" w:rsidP="003265BD">
      <w:pPr>
        <w:rPr>
          <w:rStyle w:val="StyleUnderline"/>
        </w:rPr>
      </w:pPr>
      <w:r w:rsidRPr="003265BD">
        <w:rPr>
          <w:rStyle w:val="StyleUnderline"/>
        </w:rPr>
        <w:t>These companies</w:t>
      </w:r>
      <w:r w:rsidRPr="003265BD">
        <w:rPr>
          <w:sz w:val="16"/>
        </w:rPr>
        <w:t xml:space="preserve"> </w:t>
      </w:r>
      <w:r w:rsidRPr="003265BD">
        <w:rPr>
          <w:rStyle w:val="Emphasis"/>
        </w:rPr>
        <w:t>know</w:t>
      </w:r>
      <w:r w:rsidRPr="003265BD">
        <w:rPr>
          <w:sz w:val="16"/>
        </w:rPr>
        <w:t xml:space="preserve"> that </w:t>
      </w:r>
      <w:r w:rsidRPr="003265BD">
        <w:rPr>
          <w:rStyle w:val="StyleUnderline"/>
        </w:rPr>
        <w:t>the</w:t>
      </w:r>
      <w:r w:rsidRPr="003265BD">
        <w:rPr>
          <w:sz w:val="16"/>
        </w:rPr>
        <w:t xml:space="preserve"> methane </w:t>
      </w:r>
      <w:r w:rsidRPr="003265BD">
        <w:rPr>
          <w:rStyle w:val="StyleUnderline"/>
        </w:rPr>
        <w:t>fee</w:t>
      </w:r>
      <w:r w:rsidRPr="003265BD">
        <w:rPr>
          <w:sz w:val="16"/>
        </w:rPr>
        <w:t xml:space="preserve"> </w:t>
      </w:r>
      <w:r w:rsidRPr="003265BD">
        <w:rPr>
          <w:rStyle w:val="Emphasis"/>
        </w:rPr>
        <w:t>demonstrates</w:t>
      </w:r>
      <w:r w:rsidRPr="003265BD">
        <w:rPr>
          <w:sz w:val="16"/>
        </w:rPr>
        <w:t xml:space="preserve"> that </w:t>
      </w:r>
      <w:r w:rsidRPr="003265BD">
        <w:rPr>
          <w:rStyle w:val="StyleUnderline"/>
        </w:rPr>
        <w:t>our gas</w:t>
      </w:r>
      <w:r w:rsidRPr="003265BD">
        <w:rPr>
          <w:sz w:val="16"/>
        </w:rPr>
        <w:t xml:space="preserve"> </w:t>
      </w:r>
      <w:r w:rsidRPr="003265BD">
        <w:rPr>
          <w:rStyle w:val="Emphasis"/>
        </w:rPr>
        <w:t>is cleaner</w:t>
      </w:r>
      <w:r w:rsidRPr="003265BD">
        <w:rPr>
          <w:rStyle w:val="StyleUnderline"/>
        </w:rPr>
        <w:t>. Also, the</w:t>
      </w:r>
      <w:r w:rsidRPr="003265BD">
        <w:rPr>
          <w:sz w:val="16"/>
        </w:rPr>
        <w:t xml:space="preserve"> </w:t>
      </w:r>
      <w:r w:rsidRPr="003265BD">
        <w:rPr>
          <w:rStyle w:val="Emphasis"/>
        </w:rPr>
        <w:t>consumer demand</w:t>
      </w:r>
      <w:r w:rsidRPr="003265BD">
        <w:rPr>
          <w:sz w:val="16"/>
        </w:rPr>
        <w:t xml:space="preserve"> </w:t>
      </w:r>
      <w:r w:rsidRPr="003265BD">
        <w:rPr>
          <w:rStyle w:val="StyleUnderline"/>
        </w:rPr>
        <w:t xml:space="preserve">from those customers has </w:t>
      </w:r>
      <w:r w:rsidRPr="003265BD">
        <w:rPr>
          <w:rStyle w:val="Emphasis"/>
        </w:rPr>
        <w:t>led</w:t>
      </w:r>
      <w:r w:rsidRPr="003265BD">
        <w:rPr>
          <w:sz w:val="16"/>
        </w:rPr>
        <w:t xml:space="preserve"> </w:t>
      </w:r>
      <w:r w:rsidRPr="003265BD">
        <w:rPr>
          <w:rStyle w:val="StyleUnderline"/>
        </w:rPr>
        <w:t>to the development of</w:t>
      </w:r>
      <w:r w:rsidRPr="003265BD">
        <w:rPr>
          <w:sz w:val="16"/>
        </w:rPr>
        <w:t xml:space="preserve"> </w:t>
      </w:r>
      <w:r w:rsidRPr="003265BD">
        <w:rPr>
          <w:rStyle w:val="Emphasis"/>
        </w:rPr>
        <w:t>tech</w:t>
      </w:r>
      <w:r w:rsidRPr="003265BD">
        <w:rPr>
          <w:sz w:val="16"/>
        </w:rPr>
        <w:t xml:space="preserve">nologies </w:t>
      </w:r>
      <w:r w:rsidRPr="003265BD">
        <w:rPr>
          <w:rStyle w:val="StyleUnderline"/>
        </w:rPr>
        <w:t>to</w:t>
      </w:r>
      <w:r w:rsidRPr="003265BD">
        <w:rPr>
          <w:sz w:val="16"/>
        </w:rPr>
        <w:t xml:space="preserve"> </w:t>
      </w:r>
      <w:r w:rsidRPr="003265BD">
        <w:rPr>
          <w:rStyle w:val="Emphasis"/>
        </w:rPr>
        <w:t>detect methane</w:t>
      </w:r>
      <w:r w:rsidRPr="003265BD">
        <w:rPr>
          <w:rStyle w:val="StyleUnderline"/>
        </w:rPr>
        <w:t>, its</w:t>
      </w:r>
      <w:r w:rsidRPr="003265BD">
        <w:rPr>
          <w:sz w:val="16"/>
        </w:rPr>
        <w:t xml:space="preserve"> </w:t>
      </w:r>
      <w:r w:rsidRPr="003265BD">
        <w:rPr>
          <w:rStyle w:val="Emphasis"/>
        </w:rPr>
        <w:t>presence</w:t>
      </w:r>
      <w:r w:rsidRPr="003265BD">
        <w:rPr>
          <w:rStyle w:val="StyleUnderline"/>
        </w:rPr>
        <w:t>, and its</w:t>
      </w:r>
      <w:r w:rsidRPr="003265BD">
        <w:rPr>
          <w:sz w:val="16"/>
        </w:rPr>
        <w:t xml:space="preserve"> </w:t>
      </w:r>
      <w:r w:rsidRPr="003265BD">
        <w:rPr>
          <w:rStyle w:val="Emphasis"/>
        </w:rPr>
        <w:t>concentration</w:t>
      </w:r>
      <w:r w:rsidRPr="003265BD">
        <w:rPr>
          <w:sz w:val="16"/>
        </w:rPr>
        <w:t xml:space="preserve"> </w:t>
      </w:r>
      <w:r w:rsidRPr="003265BD">
        <w:rPr>
          <w:rStyle w:val="StyleUnderline"/>
        </w:rPr>
        <w:t>in a way that we can make much</w:t>
      </w:r>
      <w:r w:rsidRPr="003265BD">
        <w:rPr>
          <w:sz w:val="16"/>
        </w:rPr>
        <w:t xml:space="preserve"> </w:t>
      </w:r>
      <w:r w:rsidRPr="003265BD">
        <w:rPr>
          <w:rStyle w:val="Emphasis"/>
        </w:rPr>
        <w:t>more efficient ways</w:t>
      </w:r>
      <w:r w:rsidRPr="003265BD">
        <w:rPr>
          <w:sz w:val="16"/>
        </w:rPr>
        <w:t xml:space="preserve"> </w:t>
      </w:r>
      <w:r w:rsidRPr="003265BD">
        <w:rPr>
          <w:rStyle w:val="StyleUnderline"/>
        </w:rPr>
        <w:t>to</w:t>
      </w:r>
      <w:r w:rsidRPr="003265BD">
        <w:rPr>
          <w:sz w:val="16"/>
        </w:rPr>
        <w:t xml:space="preserve"> </w:t>
      </w:r>
      <w:r w:rsidRPr="003265BD">
        <w:rPr>
          <w:rStyle w:val="Emphasis"/>
        </w:rPr>
        <w:t>regulate it</w:t>
      </w:r>
      <w:r w:rsidRPr="003265BD">
        <w:rPr>
          <w:sz w:val="16"/>
        </w:rPr>
        <w:t>.</w:t>
      </w:r>
    </w:p>
    <w:p w14:paraId="2ACD426F" w14:textId="77777777" w:rsidR="003265BD" w:rsidRPr="00FC35F7" w:rsidRDefault="003265BD" w:rsidP="003265BD">
      <w:pPr>
        <w:rPr>
          <w:sz w:val="16"/>
        </w:rPr>
      </w:pPr>
      <w:r w:rsidRPr="003265BD">
        <w:rPr>
          <w:rStyle w:val="StyleUnderline"/>
        </w:rPr>
        <w:t>A</w:t>
      </w:r>
      <w:r w:rsidRPr="003265BD">
        <w:rPr>
          <w:sz w:val="16"/>
        </w:rPr>
        <w:t xml:space="preserve"> </w:t>
      </w:r>
      <w:r w:rsidRPr="003265BD">
        <w:rPr>
          <w:rStyle w:val="Emphasis"/>
        </w:rPr>
        <w:t>repeal</w:t>
      </w:r>
      <w:r w:rsidRPr="003265BD">
        <w:rPr>
          <w:sz w:val="16"/>
        </w:rPr>
        <w:t xml:space="preserve"> </w:t>
      </w:r>
      <w:r w:rsidRPr="006E6A1F">
        <w:rPr>
          <w:rStyle w:val="StyleUnderline"/>
          <w:highlight w:val="yellow"/>
        </w:rPr>
        <w:t>would</w:t>
      </w:r>
      <w:r w:rsidRPr="006E6A1F">
        <w:rPr>
          <w:sz w:val="16"/>
          <w:highlight w:val="yellow"/>
        </w:rPr>
        <w:t xml:space="preserve"> </w:t>
      </w:r>
      <w:r w:rsidRPr="006E6A1F">
        <w:rPr>
          <w:rStyle w:val="Emphasis"/>
          <w:highlight w:val="yellow"/>
        </w:rPr>
        <w:t>undercut</w:t>
      </w:r>
      <w:r w:rsidRPr="003265BD">
        <w:rPr>
          <w:rStyle w:val="Emphasis"/>
        </w:rPr>
        <w:t xml:space="preserve"> responsible </w:t>
      </w:r>
      <w:r w:rsidRPr="006E6A1F">
        <w:rPr>
          <w:rStyle w:val="Emphasis"/>
          <w:highlight w:val="yellow"/>
        </w:rPr>
        <w:t>producers</w:t>
      </w:r>
      <w:r w:rsidRPr="006E6A1F">
        <w:rPr>
          <w:sz w:val="16"/>
          <w:highlight w:val="yellow"/>
        </w:rPr>
        <w:t xml:space="preserve"> </w:t>
      </w:r>
      <w:r w:rsidRPr="006E6A1F">
        <w:rPr>
          <w:rStyle w:val="StyleUnderline"/>
          <w:highlight w:val="yellow"/>
        </w:rPr>
        <w:t>who</w:t>
      </w:r>
      <w:r w:rsidRPr="00FC35F7">
        <w:rPr>
          <w:rStyle w:val="StyleUnderline"/>
        </w:rPr>
        <w:t xml:space="preserve"> have</w:t>
      </w:r>
      <w:r w:rsidRPr="00FC35F7">
        <w:rPr>
          <w:sz w:val="16"/>
        </w:rPr>
        <w:t xml:space="preserve"> </w:t>
      </w:r>
      <w:r w:rsidRPr="006E6A1F">
        <w:rPr>
          <w:rStyle w:val="Emphasis"/>
          <w:highlight w:val="yellow"/>
        </w:rPr>
        <w:t>invested</w:t>
      </w:r>
      <w:r w:rsidRPr="006E6A1F">
        <w:rPr>
          <w:sz w:val="16"/>
          <w:highlight w:val="yellow"/>
        </w:rPr>
        <w:t xml:space="preserve"> </w:t>
      </w:r>
      <w:r w:rsidRPr="006E6A1F">
        <w:rPr>
          <w:rStyle w:val="StyleUnderline"/>
          <w:highlight w:val="yellow"/>
        </w:rPr>
        <w:t>in</w:t>
      </w:r>
      <w:r w:rsidRPr="003265BD">
        <w:rPr>
          <w:sz w:val="16"/>
        </w:rPr>
        <w:t xml:space="preserve"> </w:t>
      </w:r>
      <w:r w:rsidRPr="003265BD">
        <w:rPr>
          <w:rStyle w:val="Emphasis"/>
        </w:rPr>
        <w:t>cutting-edge</w:t>
      </w:r>
      <w:r w:rsidRPr="00FC35F7">
        <w:rPr>
          <w:rStyle w:val="Emphasis"/>
        </w:rPr>
        <w:t xml:space="preserve"> methane </w:t>
      </w:r>
      <w:r w:rsidRPr="006E6A1F">
        <w:rPr>
          <w:rStyle w:val="Emphasis"/>
          <w:highlight w:val="yellow"/>
        </w:rPr>
        <w:t>detection</w:t>
      </w:r>
      <w:r w:rsidRPr="00FC35F7">
        <w:rPr>
          <w:sz w:val="16"/>
        </w:rPr>
        <w:t xml:space="preserve"> and </w:t>
      </w:r>
      <w:r w:rsidRPr="003265BD">
        <w:rPr>
          <w:sz w:val="16"/>
        </w:rPr>
        <w:t xml:space="preserve">capture </w:t>
      </w:r>
      <w:r w:rsidRPr="003265BD">
        <w:rPr>
          <w:rStyle w:val="Emphasis"/>
        </w:rPr>
        <w:t>tech</w:t>
      </w:r>
      <w:r w:rsidRPr="003265BD">
        <w:rPr>
          <w:sz w:val="16"/>
        </w:rPr>
        <w:t>nologie</w:t>
      </w:r>
      <w:r w:rsidRPr="003265BD">
        <w:rPr>
          <w:rStyle w:val="Emphasis"/>
        </w:rPr>
        <w:t>s</w:t>
      </w:r>
      <w:r w:rsidRPr="003265BD">
        <w:rPr>
          <w:sz w:val="16"/>
        </w:rPr>
        <w:t xml:space="preserve"> </w:t>
      </w:r>
      <w:r w:rsidRPr="003265BD">
        <w:rPr>
          <w:rStyle w:val="StyleUnderline"/>
        </w:rPr>
        <w:t>that</w:t>
      </w:r>
      <w:r w:rsidRPr="003265BD">
        <w:rPr>
          <w:sz w:val="16"/>
        </w:rPr>
        <w:t xml:space="preserve"> </w:t>
      </w:r>
      <w:r w:rsidRPr="003265BD">
        <w:rPr>
          <w:rStyle w:val="Emphasis"/>
        </w:rPr>
        <w:t>make them</w:t>
      </w:r>
      <w:r w:rsidRPr="003265BD">
        <w:rPr>
          <w:sz w:val="16"/>
        </w:rPr>
        <w:t xml:space="preserve"> globally </w:t>
      </w:r>
      <w:r w:rsidRPr="003265BD">
        <w:rPr>
          <w:rStyle w:val="Emphasis"/>
        </w:rPr>
        <w:t>competitive</w:t>
      </w:r>
      <w:r w:rsidRPr="003265BD">
        <w:rPr>
          <w:sz w:val="16"/>
        </w:rPr>
        <w:t>.</w:t>
      </w:r>
    </w:p>
    <w:p w14:paraId="1F7A61EF" w14:textId="77777777" w:rsidR="003265BD" w:rsidRPr="00FC35F7" w:rsidRDefault="003265BD" w:rsidP="003265BD">
      <w:pPr>
        <w:rPr>
          <w:sz w:val="16"/>
        </w:rPr>
      </w:pPr>
      <w:r w:rsidRPr="00FC35F7">
        <w:rPr>
          <w:sz w:val="16"/>
        </w:rPr>
        <w:t xml:space="preserve">Even if this CRA passes today, the problem doesn’t simply disappear. My colleagues on the other side never miss a chance to point out that the natural gas revolution has contributed to our historic energy independence and cut our CO2 emissions from energy production. That is true, but </w:t>
      </w:r>
      <w:r w:rsidRPr="00FC35F7">
        <w:rPr>
          <w:rStyle w:val="StyleUnderline"/>
        </w:rPr>
        <w:t>even</w:t>
      </w:r>
      <w:r w:rsidRPr="00FC35F7">
        <w:rPr>
          <w:sz w:val="16"/>
        </w:rPr>
        <w:t xml:space="preserve"> </w:t>
      </w:r>
      <w:r w:rsidRPr="00FC35F7">
        <w:rPr>
          <w:rStyle w:val="Emphasis"/>
        </w:rPr>
        <w:t>small leaks of methane</w:t>
      </w:r>
      <w:r w:rsidRPr="00FC35F7">
        <w:rPr>
          <w:sz w:val="16"/>
        </w:rPr>
        <w:t xml:space="preserve"> </w:t>
      </w:r>
      <w:r w:rsidRPr="00FC35F7">
        <w:rPr>
          <w:rStyle w:val="Emphasis"/>
        </w:rPr>
        <w:t>wipe out</w:t>
      </w:r>
      <w:r w:rsidRPr="00FC35F7">
        <w:rPr>
          <w:sz w:val="16"/>
        </w:rPr>
        <w:t xml:space="preserve"> that advantage from a </w:t>
      </w:r>
      <w:r w:rsidRPr="00FC35F7">
        <w:rPr>
          <w:rStyle w:val="Emphasis"/>
        </w:rPr>
        <w:t>climate</w:t>
      </w:r>
      <w:r w:rsidRPr="00FC35F7">
        <w:rPr>
          <w:sz w:val="16"/>
        </w:rPr>
        <w:t xml:space="preserve"> perspective.</w:t>
      </w:r>
    </w:p>
    <w:p w14:paraId="350BDDD9" w14:textId="77777777" w:rsidR="003265BD" w:rsidRPr="003265BD" w:rsidRDefault="003265BD" w:rsidP="003265BD">
      <w:pPr>
        <w:rPr>
          <w:sz w:val="16"/>
        </w:rPr>
      </w:pPr>
      <w:r w:rsidRPr="006E6A1F">
        <w:rPr>
          <w:rStyle w:val="Emphasis"/>
          <w:highlight w:val="yellow"/>
        </w:rPr>
        <w:t>World markets</w:t>
      </w:r>
      <w:r w:rsidRPr="00FC35F7">
        <w:rPr>
          <w:sz w:val="16"/>
        </w:rPr>
        <w:t xml:space="preserve"> and domestic politics </w:t>
      </w:r>
      <w:r w:rsidRPr="00FC35F7">
        <w:rPr>
          <w:rStyle w:val="StyleUnderline"/>
        </w:rPr>
        <w:t>are</w:t>
      </w:r>
      <w:r w:rsidRPr="00FC35F7">
        <w:rPr>
          <w:sz w:val="16"/>
        </w:rPr>
        <w:t xml:space="preserve"> </w:t>
      </w:r>
      <w:r w:rsidRPr="006E6A1F">
        <w:rPr>
          <w:rStyle w:val="Emphasis"/>
          <w:highlight w:val="yellow"/>
        </w:rPr>
        <w:t>demand</w:t>
      </w:r>
      <w:r w:rsidRPr="003265BD">
        <w:rPr>
          <w:rStyle w:val="StyleUnderline"/>
        </w:rPr>
        <w:t xml:space="preserve">ing </w:t>
      </w:r>
      <w:r w:rsidRPr="00FC35F7">
        <w:rPr>
          <w:rStyle w:val="StyleUnderline"/>
        </w:rPr>
        <w:t>that</w:t>
      </w:r>
      <w:r w:rsidRPr="00FC35F7">
        <w:rPr>
          <w:sz w:val="16"/>
        </w:rPr>
        <w:t xml:space="preserve"> the </w:t>
      </w:r>
      <w:r w:rsidRPr="006E6A1F">
        <w:rPr>
          <w:rStyle w:val="StyleUnderline"/>
          <w:highlight w:val="yellow"/>
        </w:rPr>
        <w:t>industry</w:t>
      </w:r>
      <w:r w:rsidRPr="00FC35F7">
        <w:rPr>
          <w:sz w:val="16"/>
        </w:rPr>
        <w:t xml:space="preserve"> can </w:t>
      </w:r>
      <w:r w:rsidRPr="006E6A1F">
        <w:rPr>
          <w:rStyle w:val="Emphasis"/>
          <w:highlight w:val="yellow"/>
        </w:rPr>
        <w:t>prove</w:t>
      </w:r>
      <w:r w:rsidRPr="003265BD">
        <w:rPr>
          <w:rStyle w:val="StyleUnderline"/>
          <w:highlight w:val="yellow"/>
        </w:rPr>
        <w:t xml:space="preserve"> </w:t>
      </w:r>
      <w:r w:rsidRPr="006E6A1F">
        <w:rPr>
          <w:rStyle w:val="StyleUnderline"/>
          <w:highlight w:val="yellow"/>
        </w:rPr>
        <w:t>with</w:t>
      </w:r>
      <w:r w:rsidRPr="003265BD">
        <w:rPr>
          <w:rStyle w:val="StyleUnderline"/>
        </w:rPr>
        <w:t xml:space="preserve"> </w:t>
      </w:r>
      <w:r w:rsidRPr="00FC35F7">
        <w:rPr>
          <w:rStyle w:val="Emphasis"/>
        </w:rPr>
        <w:t xml:space="preserve">real </w:t>
      </w:r>
      <w:r w:rsidRPr="006E6A1F">
        <w:rPr>
          <w:rStyle w:val="Emphasis"/>
          <w:highlight w:val="yellow"/>
        </w:rPr>
        <w:t>credibility</w:t>
      </w:r>
      <w:r w:rsidRPr="003265BD">
        <w:rPr>
          <w:rStyle w:val="StyleUnderline"/>
          <w:highlight w:val="yellow"/>
        </w:rPr>
        <w:t xml:space="preserve"> </w:t>
      </w:r>
      <w:r w:rsidRPr="006E6A1F">
        <w:rPr>
          <w:rStyle w:val="StyleUnderline"/>
          <w:highlight w:val="yellow"/>
        </w:rPr>
        <w:t>and</w:t>
      </w:r>
      <w:r w:rsidRPr="003265BD">
        <w:rPr>
          <w:rStyle w:val="StyleUnderline"/>
          <w:highlight w:val="yellow"/>
        </w:rPr>
        <w:t xml:space="preserve"> </w:t>
      </w:r>
      <w:r w:rsidRPr="006E6A1F">
        <w:rPr>
          <w:rStyle w:val="Emphasis"/>
          <w:highlight w:val="yellow"/>
        </w:rPr>
        <w:t>transparency</w:t>
      </w:r>
      <w:r w:rsidRPr="003265BD">
        <w:rPr>
          <w:rStyle w:val="StyleUnderline"/>
          <w:highlight w:val="yellow"/>
        </w:rPr>
        <w:t xml:space="preserve"> </w:t>
      </w:r>
      <w:r w:rsidRPr="006E6A1F">
        <w:rPr>
          <w:rStyle w:val="StyleUnderline"/>
          <w:highlight w:val="yellow"/>
        </w:rPr>
        <w:t>that we</w:t>
      </w:r>
      <w:r w:rsidRPr="003265BD">
        <w:rPr>
          <w:rStyle w:val="StyleUnderline"/>
          <w:highlight w:val="yellow"/>
        </w:rPr>
        <w:t xml:space="preserve"> </w:t>
      </w:r>
      <w:r w:rsidRPr="006E6A1F">
        <w:rPr>
          <w:rStyle w:val="Emphasis"/>
          <w:highlight w:val="yellow"/>
        </w:rPr>
        <w:t>fixed</w:t>
      </w:r>
      <w:r w:rsidRPr="003265BD">
        <w:rPr>
          <w:rStyle w:val="StyleUnderline"/>
          <w:highlight w:val="yellow"/>
        </w:rPr>
        <w:t xml:space="preserve"> </w:t>
      </w:r>
      <w:r w:rsidRPr="006E6A1F">
        <w:rPr>
          <w:rStyle w:val="StyleUnderline"/>
          <w:highlight w:val="yellow"/>
        </w:rPr>
        <w:t>this</w:t>
      </w:r>
      <w:r w:rsidRPr="00FC35F7">
        <w:rPr>
          <w:sz w:val="16"/>
        </w:rPr>
        <w:t xml:space="preserve"> </w:t>
      </w:r>
      <w:r w:rsidRPr="003265BD">
        <w:rPr>
          <w:rStyle w:val="Emphasis"/>
        </w:rPr>
        <w:t>methane problem</w:t>
      </w:r>
      <w:r w:rsidRPr="003265BD">
        <w:rPr>
          <w:sz w:val="16"/>
        </w:rPr>
        <w:t xml:space="preserve">. It is increasingly apparent that </w:t>
      </w:r>
      <w:r w:rsidRPr="003265BD">
        <w:rPr>
          <w:rStyle w:val="StyleUnderline"/>
        </w:rPr>
        <w:t>the</w:t>
      </w:r>
      <w:r w:rsidRPr="003265BD">
        <w:rPr>
          <w:sz w:val="16"/>
        </w:rPr>
        <w:t xml:space="preserve"> </w:t>
      </w:r>
      <w:r w:rsidRPr="006E6A1F">
        <w:rPr>
          <w:rStyle w:val="Emphasis"/>
          <w:highlight w:val="yellow"/>
        </w:rPr>
        <w:t>viability of export</w:t>
      </w:r>
      <w:r w:rsidRPr="003265BD">
        <w:rPr>
          <w:rStyle w:val="StyleUnderline"/>
        </w:rPr>
        <w:t xml:space="preserve">ing U.S. liquefied natural gas </w:t>
      </w:r>
      <w:r w:rsidRPr="006E6A1F">
        <w:rPr>
          <w:rStyle w:val="Emphasis"/>
          <w:highlight w:val="yellow"/>
        </w:rPr>
        <w:t>depends</w:t>
      </w:r>
      <w:r w:rsidRPr="006E6A1F">
        <w:rPr>
          <w:sz w:val="16"/>
          <w:highlight w:val="yellow"/>
        </w:rPr>
        <w:t xml:space="preserve"> </w:t>
      </w:r>
      <w:r w:rsidRPr="006E6A1F">
        <w:rPr>
          <w:rStyle w:val="StyleUnderline"/>
          <w:highlight w:val="yellow"/>
        </w:rPr>
        <w:t>on</w:t>
      </w:r>
      <w:r w:rsidRPr="003265BD">
        <w:rPr>
          <w:rStyle w:val="StyleUnderline"/>
        </w:rPr>
        <w:t xml:space="preserve"> </w:t>
      </w:r>
      <w:r w:rsidRPr="00FC35F7">
        <w:rPr>
          <w:rStyle w:val="Emphasis"/>
        </w:rPr>
        <w:t xml:space="preserve">American </w:t>
      </w:r>
      <w:r w:rsidRPr="006E6A1F">
        <w:rPr>
          <w:rStyle w:val="Emphasis"/>
          <w:highlight w:val="yellow"/>
        </w:rPr>
        <w:t>policies</w:t>
      </w:r>
      <w:r w:rsidRPr="003265BD">
        <w:rPr>
          <w:sz w:val="16"/>
        </w:rPr>
        <w:t xml:space="preserve"> </w:t>
      </w:r>
      <w:r w:rsidRPr="003265BD">
        <w:rPr>
          <w:rStyle w:val="StyleUnderline"/>
        </w:rPr>
        <w:t>to</w:t>
      </w:r>
      <w:r w:rsidRPr="003265BD">
        <w:rPr>
          <w:sz w:val="16"/>
        </w:rPr>
        <w:t xml:space="preserve"> </w:t>
      </w:r>
      <w:r w:rsidRPr="003265BD">
        <w:rPr>
          <w:rStyle w:val="Emphasis"/>
        </w:rPr>
        <w:t>address methane pollution</w:t>
      </w:r>
      <w:r w:rsidRPr="003265BD">
        <w:rPr>
          <w:sz w:val="16"/>
        </w:rPr>
        <w:t>.</w:t>
      </w:r>
    </w:p>
    <w:p w14:paraId="234AA760" w14:textId="77777777" w:rsidR="003265BD" w:rsidRPr="00FC35F7" w:rsidRDefault="003265BD" w:rsidP="003265BD">
      <w:pPr>
        <w:rPr>
          <w:sz w:val="16"/>
        </w:rPr>
      </w:pPr>
      <w:r w:rsidRPr="003265BD">
        <w:rPr>
          <w:sz w:val="16"/>
        </w:rPr>
        <w:t>If we don’t do this, we are going to have to pass bipartisan legislation to do the same thing to ensure that the industry standards provide for the cleanest, most efficient natural gas production.</w:t>
      </w:r>
    </w:p>
    <w:p w14:paraId="0203C3AD" w14:textId="77777777" w:rsidR="003265BD" w:rsidRPr="00FC35F7" w:rsidRDefault="003265BD" w:rsidP="003265BD">
      <w:pPr>
        <w:rPr>
          <w:sz w:val="16"/>
        </w:rPr>
      </w:pPr>
      <w:r w:rsidRPr="006E6A1F">
        <w:rPr>
          <w:rStyle w:val="Emphasis"/>
          <w:highlight w:val="yellow"/>
        </w:rPr>
        <w:t>Industry</w:t>
      </w:r>
      <w:r w:rsidRPr="00FC35F7">
        <w:rPr>
          <w:sz w:val="16"/>
        </w:rPr>
        <w:t xml:space="preserve"> and ratepayers have </w:t>
      </w:r>
      <w:r w:rsidRPr="006E6A1F">
        <w:rPr>
          <w:rStyle w:val="Emphasis"/>
          <w:highlight w:val="yellow"/>
        </w:rPr>
        <w:t>asked</w:t>
      </w:r>
      <w:r w:rsidRPr="00FC35F7">
        <w:rPr>
          <w:rStyle w:val="Emphasis"/>
        </w:rPr>
        <w:t xml:space="preserve"> us</w:t>
      </w:r>
      <w:r w:rsidRPr="00FC35F7">
        <w:rPr>
          <w:sz w:val="16"/>
        </w:rPr>
        <w:t xml:space="preserve"> </w:t>
      </w:r>
      <w:r w:rsidRPr="006E6A1F">
        <w:rPr>
          <w:rStyle w:val="StyleUnderline"/>
          <w:highlight w:val="yellow"/>
        </w:rPr>
        <w:t>for</w:t>
      </w:r>
      <w:r w:rsidRPr="006E6A1F">
        <w:rPr>
          <w:sz w:val="16"/>
          <w:highlight w:val="yellow"/>
        </w:rPr>
        <w:t xml:space="preserve"> </w:t>
      </w:r>
      <w:r w:rsidRPr="006E6A1F">
        <w:rPr>
          <w:rStyle w:val="Emphasis"/>
          <w:highlight w:val="yellow"/>
        </w:rPr>
        <w:t>certainty</w:t>
      </w:r>
      <w:r w:rsidRPr="003265BD">
        <w:rPr>
          <w:sz w:val="16"/>
        </w:rPr>
        <w:t xml:space="preserve">, </w:t>
      </w:r>
      <w:r w:rsidRPr="003265BD">
        <w:rPr>
          <w:rStyle w:val="Emphasis"/>
        </w:rPr>
        <w:t>consistency</w:t>
      </w:r>
      <w:r w:rsidRPr="003265BD">
        <w:rPr>
          <w:sz w:val="16"/>
        </w:rPr>
        <w:t xml:space="preserve">, </w:t>
      </w:r>
      <w:r w:rsidRPr="006E6A1F">
        <w:rPr>
          <w:rStyle w:val="StyleUnderline"/>
          <w:highlight w:val="yellow"/>
        </w:rPr>
        <w:t>and</w:t>
      </w:r>
      <w:r w:rsidRPr="00FC35F7">
        <w:rPr>
          <w:sz w:val="16"/>
        </w:rPr>
        <w:t xml:space="preserve"> an </w:t>
      </w:r>
      <w:r w:rsidRPr="006E6A1F">
        <w:rPr>
          <w:rStyle w:val="Emphasis"/>
          <w:highlight w:val="yellow"/>
        </w:rPr>
        <w:t>assurance</w:t>
      </w:r>
      <w:r w:rsidRPr="00FC35F7">
        <w:rPr>
          <w:sz w:val="16"/>
        </w:rPr>
        <w:t xml:space="preserve"> </w:t>
      </w:r>
      <w:r w:rsidRPr="00FC35F7">
        <w:rPr>
          <w:rStyle w:val="StyleUnderline"/>
        </w:rPr>
        <w:t xml:space="preserve">that </w:t>
      </w:r>
      <w:r w:rsidRPr="006E6A1F">
        <w:rPr>
          <w:rStyle w:val="StyleUnderline"/>
          <w:highlight w:val="yellow"/>
        </w:rPr>
        <w:t>America will</w:t>
      </w:r>
      <w:r w:rsidRPr="006E6A1F">
        <w:rPr>
          <w:sz w:val="16"/>
          <w:highlight w:val="yellow"/>
        </w:rPr>
        <w:t xml:space="preserve"> </w:t>
      </w:r>
      <w:r w:rsidRPr="006E6A1F">
        <w:rPr>
          <w:rStyle w:val="Emphasis"/>
          <w:highlight w:val="yellow"/>
        </w:rPr>
        <w:t>remain</w:t>
      </w:r>
      <w:r w:rsidRPr="006E6A1F">
        <w:rPr>
          <w:sz w:val="16"/>
          <w:highlight w:val="yellow"/>
        </w:rPr>
        <w:t xml:space="preserve"> </w:t>
      </w:r>
      <w:r w:rsidRPr="006E6A1F">
        <w:rPr>
          <w:rStyle w:val="StyleUnderline"/>
          <w:highlight w:val="yellow"/>
        </w:rPr>
        <w:t>a</w:t>
      </w:r>
      <w:r w:rsidRPr="003265BD">
        <w:rPr>
          <w:sz w:val="16"/>
        </w:rPr>
        <w:t xml:space="preserve"> </w:t>
      </w:r>
      <w:r w:rsidRPr="003265BD">
        <w:rPr>
          <w:rStyle w:val="Emphasis"/>
        </w:rPr>
        <w:t xml:space="preserve">global </w:t>
      </w:r>
      <w:r w:rsidRPr="006E6A1F">
        <w:rPr>
          <w:rStyle w:val="Emphasis"/>
          <w:highlight w:val="yellow"/>
        </w:rPr>
        <w:t>leader</w:t>
      </w:r>
      <w:r w:rsidRPr="00FC35F7">
        <w:rPr>
          <w:sz w:val="16"/>
        </w:rPr>
        <w:t xml:space="preserve"> in energy production and resilience. The </w:t>
      </w:r>
      <w:r w:rsidRPr="00FC35F7">
        <w:rPr>
          <w:rStyle w:val="StyleUnderline"/>
        </w:rPr>
        <w:t>customers</w:t>
      </w:r>
      <w:r w:rsidRPr="00FC35F7">
        <w:rPr>
          <w:sz w:val="16"/>
        </w:rPr>
        <w:t xml:space="preserve"> </w:t>
      </w:r>
      <w:r w:rsidRPr="00FC35F7">
        <w:rPr>
          <w:rStyle w:val="Emphasis"/>
        </w:rPr>
        <w:t>want this</w:t>
      </w:r>
      <w:r w:rsidRPr="00FC35F7">
        <w:rPr>
          <w:sz w:val="16"/>
        </w:rPr>
        <w:t xml:space="preserve"> to happen. The </w:t>
      </w:r>
      <w:r w:rsidRPr="00FC35F7">
        <w:rPr>
          <w:rStyle w:val="StyleUnderline"/>
        </w:rPr>
        <w:t>large</w:t>
      </w:r>
      <w:r w:rsidRPr="00FC35F7">
        <w:rPr>
          <w:sz w:val="16"/>
        </w:rPr>
        <w:t xml:space="preserve"> </w:t>
      </w:r>
      <w:r w:rsidRPr="00FC35F7">
        <w:rPr>
          <w:rStyle w:val="Emphasis"/>
        </w:rPr>
        <w:t>producers</w:t>
      </w:r>
      <w:r w:rsidRPr="00FC35F7">
        <w:rPr>
          <w:sz w:val="16"/>
        </w:rPr>
        <w:t xml:space="preserve"> </w:t>
      </w:r>
      <w:r w:rsidRPr="00FC35F7">
        <w:rPr>
          <w:rStyle w:val="Emphasis"/>
        </w:rPr>
        <w:t>want this</w:t>
      </w:r>
      <w:r w:rsidRPr="00FC35F7">
        <w:rPr>
          <w:sz w:val="16"/>
        </w:rPr>
        <w:t xml:space="preserve"> to happen. I don’t see why Democrats and Republicans can’t agree on this.</w:t>
      </w:r>
    </w:p>
    <w:p w14:paraId="6ED5BD15" w14:textId="01A99715" w:rsidR="003265BD" w:rsidRPr="003265BD" w:rsidRDefault="003265BD" w:rsidP="003265BD">
      <w:pPr>
        <w:rPr>
          <w:sz w:val="16"/>
        </w:rPr>
      </w:pPr>
      <w:r w:rsidRPr="006E6A1F">
        <w:rPr>
          <w:rStyle w:val="StyleUnderline"/>
          <w:highlight w:val="yellow"/>
        </w:rPr>
        <w:t>We need</w:t>
      </w:r>
      <w:r w:rsidRPr="006E6A1F">
        <w:rPr>
          <w:sz w:val="16"/>
          <w:highlight w:val="yellow"/>
        </w:rPr>
        <w:t xml:space="preserve"> </w:t>
      </w:r>
      <w:r w:rsidRPr="006E6A1F">
        <w:rPr>
          <w:rStyle w:val="Emphasis"/>
          <w:highlight w:val="yellow"/>
        </w:rPr>
        <w:t>long-term solutions, not</w:t>
      </w:r>
      <w:r w:rsidRPr="00FC35F7">
        <w:rPr>
          <w:sz w:val="16"/>
        </w:rPr>
        <w:t xml:space="preserve"> more </w:t>
      </w:r>
      <w:r w:rsidRPr="006E6A1F">
        <w:rPr>
          <w:rStyle w:val="Emphasis"/>
          <w:highlight w:val="yellow"/>
        </w:rPr>
        <w:t>political whiplash</w:t>
      </w:r>
      <w:r w:rsidRPr="00FC35F7">
        <w:rPr>
          <w:sz w:val="16"/>
        </w:rPr>
        <w:t>. I urge my colleagues to stand with responsible energy producers and American consumers to reject efforts that repeal this vital provision.</w:t>
      </w:r>
    </w:p>
    <w:bookmarkEnd w:id="13"/>
    <w:p w14:paraId="7425FC8C" w14:textId="24E781B1" w:rsidR="002066A7" w:rsidRDefault="002066A7" w:rsidP="002066A7">
      <w:pPr>
        <w:pStyle w:val="Heading3"/>
      </w:pPr>
      <w:r>
        <w:t>Certainty Key---1AR</w:t>
      </w:r>
    </w:p>
    <w:p w14:paraId="12D52F62" w14:textId="77777777" w:rsidR="003265BD" w:rsidRPr="005745F8" w:rsidRDefault="003265BD" w:rsidP="003265BD">
      <w:pPr>
        <w:pStyle w:val="Heading4"/>
      </w:pPr>
      <w:r>
        <w:t xml:space="preserve">Takes out </w:t>
      </w:r>
      <w:r>
        <w:rPr>
          <w:u w:val="single"/>
        </w:rPr>
        <w:t>solvency</w:t>
      </w:r>
      <w:r>
        <w:t xml:space="preserve">. </w:t>
      </w:r>
    </w:p>
    <w:p w14:paraId="17877F12" w14:textId="77777777" w:rsidR="003265BD" w:rsidRDefault="003265BD" w:rsidP="003265BD">
      <w:r>
        <w:t xml:space="preserve">Sebastian Luengo </w:t>
      </w:r>
      <w:r w:rsidRPr="00811620">
        <w:rPr>
          <w:rStyle w:val="Style13ptBold"/>
        </w:rPr>
        <w:t>Troncoso 22</w:t>
      </w:r>
      <w:r>
        <w:t>, UNEP-Georgetown Global Environment and Sustainability Law Fellow and S.J.D. candidate at Georgetown University, holds LL.M. degrees from Georgetown and from Pontificia Universidad Católica de Chile, "Regulatory Uncertainty and New Source Performance Standards on Methane," Environmental Law Reporter, vol. 52, 06/01/2022, pp. 10453</w:t>
      </w:r>
    </w:p>
    <w:p w14:paraId="44229F6B" w14:textId="77777777" w:rsidR="003265BD" w:rsidRPr="0060785E" w:rsidRDefault="003265BD" w:rsidP="003265BD">
      <w:pPr>
        <w:rPr>
          <w:sz w:val="16"/>
        </w:rPr>
      </w:pPr>
      <w:r w:rsidRPr="005745F8">
        <w:rPr>
          <w:sz w:val="16"/>
        </w:rPr>
        <w:t xml:space="preserve">[*10453] Recent U.S. presidential administrations have been the apex of what scholars have identified as "the rise of executive-level power, the use of the 'administrative presidency,' and the growing democratic deficit." 1 Indeed, </w:t>
      </w:r>
      <w:r w:rsidRPr="005745F8">
        <w:rPr>
          <w:rStyle w:val="StyleUnderline"/>
        </w:rPr>
        <w:t>with</w:t>
      </w:r>
      <w:r w:rsidRPr="005745F8">
        <w:rPr>
          <w:sz w:val="16"/>
        </w:rPr>
        <w:t xml:space="preserve"> </w:t>
      </w:r>
      <w:r w:rsidRPr="005745F8">
        <w:rPr>
          <w:rStyle w:val="Emphasis"/>
        </w:rPr>
        <w:t>legislative gridlock</w:t>
      </w:r>
      <w:r w:rsidRPr="005745F8">
        <w:rPr>
          <w:sz w:val="16"/>
        </w:rPr>
        <w:t xml:space="preserve"> </w:t>
      </w:r>
      <w:r w:rsidRPr="005745F8">
        <w:rPr>
          <w:rStyle w:val="StyleUnderline"/>
        </w:rPr>
        <w:t>in</w:t>
      </w:r>
      <w:r w:rsidRPr="005745F8">
        <w:rPr>
          <w:sz w:val="16"/>
        </w:rPr>
        <w:t xml:space="preserve"> the U.S. </w:t>
      </w:r>
      <w:r w:rsidRPr="005745F8">
        <w:rPr>
          <w:rStyle w:val="Emphasis"/>
        </w:rPr>
        <w:t>Congress</w:t>
      </w:r>
      <w:r w:rsidRPr="005745F8">
        <w:rPr>
          <w:sz w:val="16"/>
        </w:rPr>
        <w:t xml:space="preserve"> that seems to have no end in sight, </w:t>
      </w:r>
      <w:r w:rsidRPr="005745F8">
        <w:rPr>
          <w:rStyle w:val="StyleUnderline"/>
        </w:rPr>
        <w:t>the use of</w:t>
      </w:r>
      <w:r w:rsidRPr="005745F8">
        <w:rPr>
          <w:sz w:val="16"/>
        </w:rPr>
        <w:t xml:space="preserve"> </w:t>
      </w:r>
      <w:r w:rsidRPr="005745F8">
        <w:rPr>
          <w:rStyle w:val="Emphasis"/>
        </w:rPr>
        <w:t>agencies</w:t>
      </w:r>
      <w:r w:rsidRPr="005745F8">
        <w:rPr>
          <w:sz w:val="16"/>
        </w:rPr>
        <w:t xml:space="preserve"> </w:t>
      </w:r>
      <w:r w:rsidRPr="005745F8">
        <w:rPr>
          <w:rStyle w:val="StyleUnderline"/>
        </w:rPr>
        <w:t>in the</w:t>
      </w:r>
      <w:r w:rsidRPr="005745F8">
        <w:rPr>
          <w:sz w:val="16"/>
        </w:rPr>
        <w:t xml:space="preserve"> </w:t>
      </w:r>
      <w:r w:rsidRPr="005745F8">
        <w:rPr>
          <w:rStyle w:val="Emphasis"/>
        </w:rPr>
        <w:t>executive</w:t>
      </w:r>
      <w:r w:rsidRPr="005745F8">
        <w:rPr>
          <w:sz w:val="16"/>
        </w:rPr>
        <w:t xml:space="preserve"> branch </w:t>
      </w:r>
      <w:r w:rsidRPr="005745F8">
        <w:rPr>
          <w:rStyle w:val="StyleUnderline"/>
        </w:rPr>
        <w:t>has been</w:t>
      </w:r>
      <w:r w:rsidRPr="005745F8">
        <w:rPr>
          <w:sz w:val="16"/>
        </w:rPr>
        <w:t xml:space="preserve"> adopted by both political parties as </w:t>
      </w:r>
      <w:r w:rsidRPr="005745F8">
        <w:rPr>
          <w:rStyle w:val="StyleUnderline"/>
        </w:rPr>
        <w:t>the</w:t>
      </w:r>
      <w:r w:rsidRPr="005745F8">
        <w:rPr>
          <w:sz w:val="16"/>
        </w:rPr>
        <w:t xml:space="preserve"> </w:t>
      </w:r>
      <w:r w:rsidRPr="005745F8">
        <w:rPr>
          <w:rStyle w:val="Emphasis"/>
        </w:rPr>
        <w:t>main vehicle</w:t>
      </w:r>
      <w:r w:rsidRPr="005745F8">
        <w:rPr>
          <w:sz w:val="16"/>
        </w:rPr>
        <w:t xml:space="preserve"> </w:t>
      </w:r>
      <w:r w:rsidRPr="005745F8">
        <w:rPr>
          <w:rStyle w:val="StyleUnderline"/>
        </w:rPr>
        <w:t>of</w:t>
      </w:r>
      <w:r w:rsidRPr="005745F8">
        <w:rPr>
          <w:sz w:val="16"/>
        </w:rPr>
        <w:t xml:space="preserve"> </w:t>
      </w:r>
      <w:r w:rsidRPr="006D22D7">
        <w:rPr>
          <w:rStyle w:val="Emphasis"/>
          <w:highlight w:val="yellow"/>
        </w:rPr>
        <w:t>policy</w:t>
      </w:r>
      <w:r w:rsidRPr="005745F8">
        <w:rPr>
          <w:rStyle w:val="Emphasis"/>
        </w:rPr>
        <w:t>making</w:t>
      </w:r>
      <w:r w:rsidRPr="005745F8">
        <w:rPr>
          <w:sz w:val="16"/>
        </w:rPr>
        <w:t>. 2</w:t>
      </w:r>
    </w:p>
    <w:p w14:paraId="7F4AA974" w14:textId="77777777" w:rsidR="003265BD" w:rsidRPr="0060785E" w:rsidRDefault="003265BD" w:rsidP="003265BD">
      <w:pPr>
        <w:rPr>
          <w:sz w:val="16"/>
        </w:rPr>
      </w:pPr>
      <w:r w:rsidRPr="0060785E">
        <w:rPr>
          <w:sz w:val="16"/>
        </w:rPr>
        <w:t xml:space="preserve">As then-professor, now U.S. Supreme Court Justice Elena Kagan once proposed, "[a]ll models of administration must address two core issues: how to make administration accountable to the public and how to make administration efficient or otherwise effective." 3 This Comment argues that </w:t>
      </w:r>
      <w:r w:rsidRPr="0060785E">
        <w:rPr>
          <w:rStyle w:val="StyleUnderline"/>
        </w:rPr>
        <w:t>effective administration</w:t>
      </w:r>
      <w:r w:rsidRPr="0060785E">
        <w:rPr>
          <w:sz w:val="16"/>
        </w:rPr>
        <w:t xml:space="preserve"> also </w:t>
      </w:r>
      <w:r w:rsidRPr="006D22D7">
        <w:rPr>
          <w:rStyle w:val="StyleUnderline"/>
          <w:highlight w:val="yellow"/>
        </w:rPr>
        <w:t>requires a</w:t>
      </w:r>
      <w:r w:rsidRPr="006D22D7">
        <w:rPr>
          <w:sz w:val="16"/>
          <w:highlight w:val="yellow"/>
        </w:rPr>
        <w:t xml:space="preserve"> </w:t>
      </w:r>
      <w:r w:rsidRPr="006D22D7">
        <w:rPr>
          <w:rStyle w:val="Emphasis"/>
          <w:highlight w:val="yellow"/>
        </w:rPr>
        <w:t>clear</w:t>
      </w:r>
      <w:r w:rsidRPr="0060785E">
        <w:rPr>
          <w:sz w:val="16"/>
        </w:rPr>
        <w:t xml:space="preserve"> regulatory </w:t>
      </w:r>
      <w:r w:rsidRPr="006D22D7">
        <w:rPr>
          <w:rStyle w:val="Emphasis"/>
          <w:highlight w:val="yellow"/>
        </w:rPr>
        <w:t>framework</w:t>
      </w:r>
      <w:r w:rsidRPr="006D22D7">
        <w:rPr>
          <w:sz w:val="16"/>
          <w:highlight w:val="yellow"/>
        </w:rPr>
        <w:t xml:space="preserve"> </w:t>
      </w:r>
      <w:r w:rsidRPr="006D22D7">
        <w:rPr>
          <w:rStyle w:val="StyleUnderline"/>
          <w:highlight w:val="yellow"/>
        </w:rPr>
        <w:t>for the</w:t>
      </w:r>
      <w:r w:rsidRPr="006D22D7">
        <w:rPr>
          <w:sz w:val="16"/>
          <w:highlight w:val="yellow"/>
        </w:rPr>
        <w:t xml:space="preserve"> </w:t>
      </w:r>
      <w:r w:rsidRPr="006D22D7">
        <w:rPr>
          <w:rStyle w:val="Emphasis"/>
          <w:highlight w:val="yellow"/>
        </w:rPr>
        <w:t>regulated</w:t>
      </w:r>
      <w:r w:rsidRPr="0060785E">
        <w:rPr>
          <w:rStyle w:val="Emphasis"/>
        </w:rPr>
        <w:t xml:space="preserve"> sector</w:t>
      </w:r>
      <w:r w:rsidRPr="0060785E">
        <w:rPr>
          <w:sz w:val="16"/>
        </w:rPr>
        <w:t xml:space="preserve"> and citizens. It addresses </w:t>
      </w:r>
      <w:r w:rsidRPr="006D22D7">
        <w:rPr>
          <w:rStyle w:val="StyleUnderline"/>
          <w:highlight w:val="yellow"/>
        </w:rPr>
        <w:t>the</w:t>
      </w:r>
      <w:r w:rsidRPr="0060785E">
        <w:rPr>
          <w:rStyle w:val="StyleUnderline"/>
        </w:rPr>
        <w:t xml:space="preserve"> recent </w:t>
      </w:r>
      <w:r w:rsidRPr="006D22D7">
        <w:rPr>
          <w:rStyle w:val="StyleUnderline"/>
          <w:highlight w:val="yellow"/>
        </w:rPr>
        <w:t>trend</w:t>
      </w:r>
      <w:r w:rsidRPr="0060785E">
        <w:rPr>
          <w:rStyle w:val="StyleUnderline"/>
        </w:rPr>
        <w:t xml:space="preserve"> in the</w:t>
      </w:r>
      <w:r w:rsidRPr="0060785E">
        <w:rPr>
          <w:sz w:val="16"/>
        </w:rPr>
        <w:t xml:space="preserve"> </w:t>
      </w:r>
      <w:r w:rsidRPr="0060785E">
        <w:rPr>
          <w:rStyle w:val="Emphasis"/>
        </w:rPr>
        <w:t>U</w:t>
      </w:r>
      <w:r w:rsidRPr="0060785E">
        <w:rPr>
          <w:sz w:val="16"/>
        </w:rPr>
        <w:t xml:space="preserve">nited </w:t>
      </w:r>
      <w:r w:rsidRPr="0060785E">
        <w:rPr>
          <w:rStyle w:val="Emphasis"/>
        </w:rPr>
        <w:t>S</w:t>
      </w:r>
      <w:r w:rsidRPr="0060785E">
        <w:rPr>
          <w:sz w:val="16"/>
        </w:rPr>
        <w:t xml:space="preserve">tates </w:t>
      </w:r>
      <w:r w:rsidRPr="0060785E">
        <w:rPr>
          <w:rStyle w:val="StyleUnderline"/>
        </w:rPr>
        <w:t>of</w:t>
      </w:r>
      <w:r w:rsidRPr="0060785E">
        <w:rPr>
          <w:sz w:val="16"/>
        </w:rPr>
        <w:t xml:space="preserve"> </w:t>
      </w:r>
      <w:r w:rsidRPr="0060785E">
        <w:rPr>
          <w:rStyle w:val="Emphasis"/>
        </w:rPr>
        <w:t>regulatory uncertainty</w:t>
      </w:r>
      <w:r w:rsidRPr="0060785E">
        <w:rPr>
          <w:rStyle w:val="StyleUnderline"/>
        </w:rPr>
        <w:t xml:space="preserve">, </w:t>
      </w:r>
      <w:r w:rsidRPr="006D22D7">
        <w:rPr>
          <w:rStyle w:val="StyleUnderline"/>
          <w:highlight w:val="yellow"/>
        </w:rPr>
        <w:t>caused by</w:t>
      </w:r>
      <w:r w:rsidRPr="0060785E">
        <w:rPr>
          <w:sz w:val="16"/>
        </w:rPr>
        <w:t xml:space="preserve"> polarized politics and </w:t>
      </w:r>
      <w:r w:rsidRPr="005745F8">
        <w:rPr>
          <w:rStyle w:val="StyleUnderline"/>
        </w:rPr>
        <w:t>a</w:t>
      </w:r>
      <w:r w:rsidRPr="005745F8">
        <w:rPr>
          <w:sz w:val="16"/>
        </w:rPr>
        <w:t xml:space="preserve"> </w:t>
      </w:r>
      <w:r w:rsidRPr="005745F8">
        <w:rPr>
          <w:rStyle w:val="Emphasis"/>
        </w:rPr>
        <w:t>pendulum</w:t>
      </w:r>
      <w:r w:rsidRPr="005745F8">
        <w:rPr>
          <w:sz w:val="16"/>
        </w:rPr>
        <w:t xml:space="preserve"> </w:t>
      </w:r>
      <w:r w:rsidRPr="005745F8">
        <w:rPr>
          <w:rStyle w:val="StyleUnderline"/>
        </w:rPr>
        <w:t>of</w:t>
      </w:r>
      <w:r w:rsidRPr="005745F8">
        <w:rPr>
          <w:sz w:val="16"/>
        </w:rPr>
        <w:t xml:space="preserve"> </w:t>
      </w:r>
      <w:r w:rsidRPr="006D22D7">
        <w:rPr>
          <w:rStyle w:val="Emphasis"/>
          <w:highlight w:val="yellow"/>
        </w:rPr>
        <w:t>persistent rollbacks</w:t>
      </w:r>
      <w:r w:rsidRPr="0060785E">
        <w:rPr>
          <w:sz w:val="16"/>
        </w:rPr>
        <w:t xml:space="preserve"> </w:t>
      </w:r>
      <w:r w:rsidRPr="0060785E">
        <w:rPr>
          <w:rStyle w:val="StyleUnderline"/>
        </w:rPr>
        <w:t>of</w:t>
      </w:r>
      <w:r w:rsidRPr="0060785E">
        <w:rPr>
          <w:sz w:val="16"/>
        </w:rPr>
        <w:t xml:space="preserve"> </w:t>
      </w:r>
      <w:r w:rsidRPr="0060785E">
        <w:rPr>
          <w:rStyle w:val="Emphasis"/>
        </w:rPr>
        <w:t>regulations</w:t>
      </w:r>
      <w:r w:rsidRPr="0060785E">
        <w:rPr>
          <w:rStyle w:val="StyleUnderline"/>
        </w:rPr>
        <w:t>. For example</w:t>
      </w:r>
      <w:r w:rsidRPr="0060785E">
        <w:rPr>
          <w:sz w:val="16"/>
        </w:rPr>
        <w:t xml:space="preserve">, in the energy sector alone, there are several prominent issues unsolved or too unstable to recognize a durable long-term approach, such as the Clean Power Plan disputes, 4 fracking regulation disputes, 5 offshore oil drilling prohibitions, 6 and the focus of this Comment, the new source </w:t>
      </w:r>
      <w:r w:rsidRPr="0060785E">
        <w:rPr>
          <w:rStyle w:val="Emphasis"/>
        </w:rPr>
        <w:t>performance standards</w:t>
      </w:r>
      <w:r w:rsidRPr="0060785E">
        <w:rPr>
          <w:sz w:val="16"/>
        </w:rPr>
        <w:t xml:space="preserve"> (NSPS) </w:t>
      </w:r>
      <w:r w:rsidRPr="006D22D7">
        <w:rPr>
          <w:rStyle w:val="StyleUnderline"/>
          <w:highlight w:val="yellow"/>
        </w:rPr>
        <w:t>on</w:t>
      </w:r>
      <w:r w:rsidRPr="006D22D7">
        <w:rPr>
          <w:sz w:val="16"/>
          <w:highlight w:val="yellow"/>
        </w:rPr>
        <w:t xml:space="preserve"> </w:t>
      </w:r>
      <w:r w:rsidRPr="006D22D7">
        <w:rPr>
          <w:rStyle w:val="Emphasis"/>
          <w:highlight w:val="yellow"/>
        </w:rPr>
        <w:t>methane</w:t>
      </w:r>
      <w:r w:rsidRPr="006D22D7">
        <w:rPr>
          <w:sz w:val="16"/>
          <w:highlight w:val="yellow"/>
        </w:rPr>
        <w:t xml:space="preserve"> </w:t>
      </w:r>
      <w:r w:rsidRPr="006D22D7">
        <w:rPr>
          <w:rStyle w:val="StyleUnderline"/>
          <w:highlight w:val="yellow"/>
        </w:rPr>
        <w:t>for</w:t>
      </w:r>
      <w:r w:rsidRPr="0060785E">
        <w:rPr>
          <w:sz w:val="16"/>
        </w:rPr>
        <w:t xml:space="preserve"> </w:t>
      </w:r>
      <w:r w:rsidRPr="0060785E">
        <w:rPr>
          <w:rStyle w:val="Emphasis"/>
        </w:rPr>
        <w:t xml:space="preserve">oil and </w:t>
      </w:r>
      <w:r w:rsidRPr="006D22D7">
        <w:rPr>
          <w:rStyle w:val="Emphasis"/>
          <w:highlight w:val="yellow"/>
        </w:rPr>
        <w:t>gas</w:t>
      </w:r>
      <w:r w:rsidRPr="0060785E">
        <w:rPr>
          <w:sz w:val="16"/>
        </w:rPr>
        <w:t>.</w:t>
      </w:r>
    </w:p>
    <w:p w14:paraId="6E53C252" w14:textId="77777777" w:rsidR="003265BD" w:rsidRPr="0060785E" w:rsidRDefault="003265BD" w:rsidP="003265BD">
      <w:pPr>
        <w:rPr>
          <w:sz w:val="8"/>
          <w:szCs w:val="14"/>
        </w:rPr>
      </w:pPr>
      <w:r w:rsidRPr="0060785E">
        <w:rPr>
          <w:sz w:val="8"/>
          <w:szCs w:val="14"/>
        </w:rPr>
        <w:t>The need to address the impacts of climate change accentuates this persistent rollback phenomenon. Indeed, despite the uncertainty that some claim, 7 it is of course possible to assert a broad scientific consensus on climate change's existence, causes, characteristics, and remedies. 8 And a parallel global consensus on the need to develop sufficient regulatory frameworks to address climate change mitigation and adaptation is--thankfully--taking control of different governments' agendas. 9</w:t>
      </w:r>
    </w:p>
    <w:p w14:paraId="1E52B54F" w14:textId="77777777" w:rsidR="003265BD" w:rsidRPr="0060785E" w:rsidRDefault="003265BD" w:rsidP="003265BD">
      <w:pPr>
        <w:rPr>
          <w:sz w:val="8"/>
          <w:szCs w:val="14"/>
        </w:rPr>
      </w:pPr>
      <w:r w:rsidRPr="0060785E">
        <w:rPr>
          <w:sz w:val="8"/>
          <w:szCs w:val="14"/>
        </w:rPr>
        <w:t>This Comment acknowledges the ongoing regulatory uncertainty in the United States, categorizes it, and explores theoretical frameworks for presidential transitions. It then specifically analyzes the NSPS on methane for oil and gas to exemplify how this regulatory uncertainty, caused by [*10454] consecutive, diametrically opposed rollbacks of national policies, produces devastating impacts for the whole regulated sector, including its inability to adopt long-term climate change measures. My analysis is illustrated by how the different policies designed and deployed by the federal government on NSPS on methane for oil and gas have persistently failed to consolidate a long-term view without giving in to partisanship.</w:t>
      </w:r>
    </w:p>
    <w:p w14:paraId="6602525E" w14:textId="77777777" w:rsidR="003265BD" w:rsidRPr="0060785E" w:rsidRDefault="003265BD" w:rsidP="003265BD">
      <w:pPr>
        <w:rPr>
          <w:sz w:val="8"/>
          <w:szCs w:val="14"/>
        </w:rPr>
      </w:pPr>
      <w:r w:rsidRPr="0060785E">
        <w:rPr>
          <w:sz w:val="8"/>
          <w:szCs w:val="14"/>
        </w:rPr>
        <w:t xml:space="preserve">To this end, the Comment is structured in three parts. The first part delves into the concept of regulatory and scientific uncertainty by summarizing the main ideas from scholarly literature on the administrative state and the increasing role of presidential administrations. The second part analyzes the status of the NSPS on methane for oil and gas, first from a historical perspective, comprising the key milestones of its development, and then examining the issues that have arisen within it, </w:t>
      </w:r>
      <w:proofErr w:type="gramStart"/>
      <w:r w:rsidRPr="0060785E">
        <w:rPr>
          <w:sz w:val="8"/>
          <w:szCs w:val="14"/>
        </w:rPr>
        <w:t>taking into account</w:t>
      </w:r>
      <w:proofErr w:type="gramEnd"/>
      <w:r w:rsidRPr="0060785E">
        <w:rPr>
          <w:sz w:val="8"/>
          <w:szCs w:val="14"/>
        </w:rPr>
        <w:t xml:space="preserve"> its dynamic evolution, regulatory techniques, and uncertainty. Finally, the third part puts forth several recommendations from this author and other scholars for responding to these issues.</w:t>
      </w:r>
    </w:p>
    <w:p w14:paraId="021EC29C" w14:textId="77777777" w:rsidR="003265BD" w:rsidRPr="0060785E" w:rsidRDefault="003265BD" w:rsidP="003265BD">
      <w:pPr>
        <w:rPr>
          <w:sz w:val="8"/>
          <w:szCs w:val="14"/>
        </w:rPr>
      </w:pPr>
      <w:r w:rsidRPr="0060785E">
        <w:rPr>
          <w:sz w:val="8"/>
          <w:szCs w:val="14"/>
        </w:rPr>
        <w:t>I. Regulatory Uncertainty in the Administrative State</w:t>
      </w:r>
    </w:p>
    <w:p w14:paraId="711C81B5" w14:textId="77777777" w:rsidR="003265BD" w:rsidRPr="0060785E" w:rsidRDefault="003265BD" w:rsidP="003265BD">
      <w:pPr>
        <w:rPr>
          <w:sz w:val="8"/>
          <w:szCs w:val="14"/>
        </w:rPr>
      </w:pPr>
      <w:r w:rsidRPr="0060785E">
        <w:rPr>
          <w:sz w:val="8"/>
          <w:szCs w:val="14"/>
        </w:rPr>
        <w:t xml:space="preserve">The past few U.S. presidential terms have seen an increasing role of presidential administrations, policymaking within agencies instead of through Congress. Along with this renovated presidentialism, scholars identify two issues. First, political polarization has led to a lack of collaboration between parties and excessive partisanship, which has eroded the legislative process and consolidated a congressional gridlock with no foreseeable end. Second is the increasing use of regulatory rollbacks and multiple, aggressive techniques to undo or repeal the previous administration's work. This section first delves into the scientific uncertainty behind climate </w:t>
      </w:r>
      <w:proofErr w:type="gramStart"/>
      <w:r w:rsidRPr="0060785E">
        <w:rPr>
          <w:sz w:val="8"/>
          <w:szCs w:val="14"/>
        </w:rPr>
        <w:t>change, and</w:t>
      </w:r>
      <w:proofErr w:type="gramEnd"/>
      <w:r w:rsidRPr="0060785E">
        <w:rPr>
          <w:sz w:val="8"/>
          <w:szCs w:val="14"/>
        </w:rPr>
        <w:t xml:space="preserve"> then examines contemporary presidentialism and the current theory of regulatory uncertainty.</w:t>
      </w:r>
    </w:p>
    <w:p w14:paraId="6DA8EEF2" w14:textId="77777777" w:rsidR="003265BD" w:rsidRPr="0060785E" w:rsidRDefault="003265BD" w:rsidP="003265BD">
      <w:pPr>
        <w:rPr>
          <w:sz w:val="8"/>
          <w:szCs w:val="14"/>
        </w:rPr>
      </w:pPr>
      <w:r w:rsidRPr="0060785E">
        <w:rPr>
          <w:sz w:val="8"/>
          <w:szCs w:val="14"/>
        </w:rPr>
        <w:t>A. Scientific Uncertainty</w:t>
      </w:r>
    </w:p>
    <w:p w14:paraId="04E3A3F1" w14:textId="77777777" w:rsidR="003265BD" w:rsidRPr="0060785E" w:rsidRDefault="003265BD" w:rsidP="003265BD">
      <w:pPr>
        <w:rPr>
          <w:sz w:val="8"/>
          <w:szCs w:val="14"/>
        </w:rPr>
      </w:pPr>
      <w:r w:rsidRPr="0060785E">
        <w:rPr>
          <w:sz w:val="8"/>
          <w:szCs w:val="14"/>
        </w:rPr>
        <w:t>Climate change as a scientific phenomenon is defined by the Intergovernmental Panel on Climate Change (IPCC) as "a change in the state of the climate that can be identified . . . by changes in the mean and/or the variability of its properties and that persists for an extended period, typically decades or longer." 10 The IPCC further describes climate change, stating that it "may be due to natural internal processes or external forcings such as modulations of the solar cycles, volcanic eruptions and persistent anthro-pogenic changes in the composition of the atmosphere or in land use." 11 Other authors report that global surface temperatures are increasing, and "there has been no reduction in the global warming trend of 0.15°C-0.20°C per decade that began in the late 1970s." 12 Further, anthropogenic climate change is impacting multiple systems globally, 13 and "[i]t is unequivocal that human influence has warmed the atmosphere, ocean and land," 14 and that "[w]idespread and rapid changes in the atmosphere, ocean, cryosphere and biosphere have occurred." 15</w:t>
      </w:r>
    </w:p>
    <w:p w14:paraId="2C1508ED" w14:textId="77777777" w:rsidR="003265BD" w:rsidRPr="0060785E" w:rsidRDefault="003265BD" w:rsidP="003265BD">
      <w:pPr>
        <w:rPr>
          <w:sz w:val="8"/>
          <w:szCs w:val="14"/>
        </w:rPr>
      </w:pPr>
      <w:r w:rsidRPr="0060785E">
        <w:rPr>
          <w:sz w:val="8"/>
          <w:szCs w:val="14"/>
        </w:rPr>
        <w:t>Against this broad agreement, some scientists have questioned whether climate change could be mainly attributable to human activities, challenging the modeling and notions behind the scientific agreement procedures in the IPCC, and the way the science of climate change is presented. 16 For instance, Prof. Steven Koonin asserts that he has been dismayed, "[f]irst by the willingness of some climate scientists--abetted by the media and politicians--to misrepresent what the science says, and then by the many other scientists who are silently complicit in those misrepresentations." 17 Despite such claims by a small number of personalities at the international level, it is beyond doubt that climate change is worsening, and that humanity plays a key role in its causation. In this regard, there is a scientific consensus that human activity has "caused approximately 1.0°C of global warming above pre-industrial levels, with a likely range of 0.8°C to 1.2°C," 18 and that "[g]lobal warming is likely to reach 1.5°C between 2030 and 2052 if it continues to increase at the current rate." 19</w:t>
      </w:r>
    </w:p>
    <w:p w14:paraId="3E0444AA" w14:textId="77777777" w:rsidR="003265BD" w:rsidRPr="0060785E" w:rsidRDefault="003265BD" w:rsidP="003265BD">
      <w:pPr>
        <w:rPr>
          <w:sz w:val="8"/>
          <w:szCs w:val="14"/>
        </w:rPr>
      </w:pPr>
      <w:r w:rsidRPr="0060785E">
        <w:rPr>
          <w:sz w:val="8"/>
          <w:szCs w:val="14"/>
        </w:rPr>
        <w:t>Further, and apart from the discussion of to what degree countries should adopt legislation regarding climate change, there is abundant scientific literature to support empirically that the United States is suffering from the impacts of climate change. 20 Therefore, there is a common necessity to address this phenomenon from a regulatory perspective, including in the energy sector. Indeed, according [*10455] to the "Inventory of U.S. Greenhouse Gas Emissions and Sinks," prepared by the U.S. Environmental Protection Agency (EPA), 21 by 2019, electricity production generated the second-largest share of greenhouse gas (GHG) emissions, with 25% of the total. 22 But before analyzing U.S. energy regulations related to climate change, specifically the methane NSPS, the next section develops a framework to analyze the emerging presidentialism, and the regulatory uncertainty harnessed to it.</w:t>
      </w:r>
    </w:p>
    <w:p w14:paraId="44CAFC0F" w14:textId="77777777" w:rsidR="003265BD" w:rsidRPr="0060785E" w:rsidRDefault="003265BD" w:rsidP="003265BD">
      <w:pPr>
        <w:rPr>
          <w:sz w:val="8"/>
          <w:szCs w:val="14"/>
        </w:rPr>
      </w:pPr>
      <w:r w:rsidRPr="0060785E">
        <w:rPr>
          <w:sz w:val="8"/>
          <w:szCs w:val="14"/>
        </w:rPr>
        <w:t>B. The President and the Administrative State</w:t>
      </w:r>
    </w:p>
    <w:p w14:paraId="3A349E2C" w14:textId="77777777" w:rsidR="003265BD" w:rsidRPr="0060785E" w:rsidRDefault="003265BD" w:rsidP="003265BD">
      <w:pPr>
        <w:rPr>
          <w:sz w:val="8"/>
          <w:szCs w:val="14"/>
        </w:rPr>
      </w:pPr>
      <w:r w:rsidRPr="0060785E">
        <w:rPr>
          <w:sz w:val="8"/>
          <w:szCs w:val="14"/>
        </w:rPr>
        <w:t>1. Presidential Administration</w:t>
      </w:r>
    </w:p>
    <w:p w14:paraId="0FA4C5D8" w14:textId="77777777" w:rsidR="003265BD" w:rsidRPr="0060785E" w:rsidRDefault="003265BD" w:rsidP="003265BD">
      <w:pPr>
        <w:rPr>
          <w:sz w:val="8"/>
          <w:szCs w:val="14"/>
        </w:rPr>
      </w:pPr>
      <w:r w:rsidRPr="0060785E">
        <w:rPr>
          <w:sz w:val="8"/>
          <w:szCs w:val="14"/>
        </w:rPr>
        <w:t>As Professor Kagan proposed in the early 2000s, we now live in an era of presidential administration. 23 In this era, the president controls administration, expanding the White House's control of agencies and "making the regulatory activity of the executive branch agencies more and more an extension of the President's own policy and political agenda." 24 Indeed, Professor Kagan already identified at that time that presidents facing political hurdles in the legislative branch, like President Bill Clinton, started to turn to the bureaucracy "to achieve, to the extent it could, the full panoply of his domestic policy goals." 25 This increasing presidential control over administration has been used to implement proregulatory approaches as well as deregulatory policies. 26 In this regard, for example, Presidents Ronald Reagan, George W. Bush, and Donald Trump used presidential administration to implement a more deregulatory policy, while on the other hand, Presidents Clinton, Barack Obama, and Joe Biden have used it to execute their policies through increasing regulations. 27</w:t>
      </w:r>
    </w:p>
    <w:p w14:paraId="3F46AA5D" w14:textId="77777777" w:rsidR="003265BD" w:rsidRPr="0060785E" w:rsidRDefault="003265BD" w:rsidP="003265BD">
      <w:pPr>
        <w:rPr>
          <w:sz w:val="8"/>
          <w:szCs w:val="14"/>
        </w:rPr>
      </w:pPr>
      <w:r w:rsidRPr="0060785E">
        <w:rPr>
          <w:sz w:val="8"/>
          <w:szCs w:val="14"/>
        </w:rPr>
        <w:t>As other scholars have pointed out, this growing presidential administration comprises a "partisan platform carried out by political officials across federal agencies." 28 Moreover, administrative growth in this way allows presidents to confront excessive partisanship, polarization, congressional gridlock, and even aging statutes. 29 Thus, presidents "have relied heavily on agencies to set domestic policy, and commentators have defended presidentially directed policymaking more and more attenuated from legislative authorization." 30</w:t>
      </w:r>
    </w:p>
    <w:p w14:paraId="150282C9" w14:textId="77777777" w:rsidR="003265BD" w:rsidRPr="0060785E" w:rsidRDefault="003265BD" w:rsidP="003265BD">
      <w:pPr>
        <w:rPr>
          <w:sz w:val="8"/>
          <w:szCs w:val="14"/>
        </w:rPr>
      </w:pPr>
      <w:r w:rsidRPr="0060785E">
        <w:rPr>
          <w:sz w:val="8"/>
          <w:szCs w:val="14"/>
        </w:rPr>
        <w:t>Indeed, with the Supreme Court's approbation, presidents have "amassed expansive powers . . . exert[ing] increasingly tight control over the administrative state. For the most part, scholars have portrayed this development favorably, imagining that good faith chief executives aim to place their stamp on the bureaucracy and take credit for its achievements." 31 However, as the same scholars concede, this favorable portrayal "overlooks the dangerous potential of a powerful president bent on undermining the government's core capacities." 32</w:t>
      </w:r>
    </w:p>
    <w:p w14:paraId="1C601A0F" w14:textId="77777777" w:rsidR="003265BD" w:rsidRPr="0060785E" w:rsidRDefault="003265BD" w:rsidP="003265BD">
      <w:pPr>
        <w:rPr>
          <w:sz w:val="8"/>
          <w:szCs w:val="14"/>
        </w:rPr>
      </w:pPr>
      <w:r w:rsidRPr="0060785E">
        <w:rPr>
          <w:sz w:val="8"/>
          <w:szCs w:val="14"/>
        </w:rPr>
        <w:t>2. Presidential Administration Tools</w:t>
      </w:r>
    </w:p>
    <w:p w14:paraId="2DD47E67" w14:textId="77777777" w:rsidR="003265BD" w:rsidRPr="0060785E" w:rsidRDefault="003265BD" w:rsidP="003265BD">
      <w:pPr>
        <w:rPr>
          <w:sz w:val="8"/>
          <w:szCs w:val="14"/>
        </w:rPr>
      </w:pPr>
      <w:r w:rsidRPr="0060785E">
        <w:rPr>
          <w:sz w:val="8"/>
          <w:szCs w:val="14"/>
        </w:rPr>
        <w:t xml:space="preserve">The incremental reach of presidential administration through agencies has developed through the expansion of the toolset used by presidents, by implementing broader techniques to direct agencies. 33 Professor Kagan initially described three techniques </w:t>
      </w:r>
      <w:proofErr w:type="gramStart"/>
      <w:r w:rsidRPr="0060785E">
        <w:rPr>
          <w:sz w:val="8"/>
          <w:szCs w:val="14"/>
        </w:rPr>
        <w:t>34 :</w:t>
      </w:r>
      <w:proofErr w:type="gramEnd"/>
      <w:r w:rsidRPr="0060785E">
        <w:rPr>
          <w:sz w:val="8"/>
          <w:szCs w:val="14"/>
        </w:rPr>
        <w:t xml:space="preserve"> regulatory review through the Office of Management and Budget (OMB) 35; formal directives instructing agencies 36; and personal appropriation of regulatory action. 37 Prof. Jessica Bulman-Pozen further identified and classified these techniques: political appointments in agencies or politicization of the bureaucracy 38; presidential designated officials--"czars"--in the White House to oversee agency policy 39; agency enforcement oversight 40; oversight of budget execution through OMB 41; and integrating legal and policy resources scattered throughout the agencies (pooling). 42</w:t>
      </w:r>
    </w:p>
    <w:p w14:paraId="4C01FDCC" w14:textId="77777777" w:rsidR="003265BD" w:rsidRPr="0060785E" w:rsidRDefault="003265BD" w:rsidP="003265BD">
      <w:pPr>
        <w:rPr>
          <w:sz w:val="8"/>
          <w:szCs w:val="14"/>
        </w:rPr>
      </w:pPr>
      <w:r w:rsidRPr="0060785E">
        <w:rPr>
          <w:sz w:val="8"/>
          <w:szCs w:val="14"/>
        </w:rPr>
        <w:t>[*10456] The systematic use of this augmented toolset has allowed presidential administrations to grow stronger. 43 Indeed, presidents' reliance on federal agencies to execute their policies has reached a point where relevant policymaking is implemented through agencies instead of legislation. 44 For example, the Trump Administration "achieved its policy goals primarily through executive orders and administrative rulemaking and occasionally through issuance of waivers." 45 This increased reliance on agency execution of administration policies has led to predictions that these all-mighty presidential administrations "may prove dangerous, further legitimizing practices that enable and embolden future authoritarians far more adroit with the tools and language of power than Donald Trump." 46</w:t>
      </w:r>
    </w:p>
    <w:p w14:paraId="037266C9" w14:textId="77777777" w:rsidR="003265BD" w:rsidRPr="0060785E" w:rsidRDefault="003265BD" w:rsidP="003265BD">
      <w:pPr>
        <w:rPr>
          <w:sz w:val="8"/>
          <w:szCs w:val="14"/>
        </w:rPr>
      </w:pPr>
      <w:r w:rsidRPr="0060785E">
        <w:rPr>
          <w:sz w:val="8"/>
          <w:szCs w:val="14"/>
        </w:rPr>
        <w:t>The expansion of presidential administration--using multiple tools to ensure the development and execution of policies through federal agencies--sets the stage to debate the role and extension of regulatory rollbacks within presidential transitions. This controversial phenomenon will be analyzed in the following section through the lens of creating regulatory uncertainty in the past few presidential administrations.</w:t>
      </w:r>
    </w:p>
    <w:p w14:paraId="56DDE12B" w14:textId="77777777" w:rsidR="003265BD" w:rsidRPr="0060785E" w:rsidRDefault="003265BD" w:rsidP="003265BD">
      <w:pPr>
        <w:rPr>
          <w:sz w:val="8"/>
          <w:szCs w:val="14"/>
        </w:rPr>
      </w:pPr>
      <w:r w:rsidRPr="0060785E">
        <w:rPr>
          <w:sz w:val="8"/>
          <w:szCs w:val="14"/>
        </w:rPr>
        <w:t>C. Regulatory Uncertainty</w:t>
      </w:r>
    </w:p>
    <w:p w14:paraId="191418A6" w14:textId="77777777" w:rsidR="003265BD" w:rsidRPr="0060785E" w:rsidRDefault="003265BD" w:rsidP="003265BD">
      <w:pPr>
        <w:rPr>
          <w:sz w:val="8"/>
          <w:szCs w:val="14"/>
        </w:rPr>
      </w:pPr>
      <w:r w:rsidRPr="0060785E">
        <w:rPr>
          <w:sz w:val="8"/>
          <w:szCs w:val="14"/>
        </w:rPr>
        <w:t>1. A Divided Nation</w:t>
      </w:r>
    </w:p>
    <w:p w14:paraId="33024C9B" w14:textId="77777777" w:rsidR="003265BD" w:rsidRPr="0060785E" w:rsidRDefault="003265BD" w:rsidP="003265BD">
      <w:pPr>
        <w:rPr>
          <w:sz w:val="8"/>
          <w:szCs w:val="14"/>
        </w:rPr>
      </w:pPr>
      <w:r w:rsidRPr="0060785E">
        <w:rPr>
          <w:sz w:val="8"/>
          <w:szCs w:val="14"/>
        </w:rPr>
        <w:t>As explained above, in this era of presidential administration, the increasing power of presidents over the administrative state is shown by the different tools that presidents use to mandate federal agencies and impose their agendas. This expansion of executive branch power correlates with another phenomenon: increasing partisan polarization. 47 Indeed, according to recent studies, "American voters . . . are much more likely to hold strongly negative views of the opposing party than in the past." 48 Even more, "[a] growing proportion of Americans dislike the opposing party more than they like their own party." 49 This dislike also manifests in an increasing partisanship among representatives in Congress, which has increased over the past 60 years. 50 Consequently, this partisanship has reduced the number of bills introduced for serious consideration, which has been called a "loss of Congressional innovation." 51</w:t>
      </w:r>
    </w:p>
    <w:p w14:paraId="7A41A7E7" w14:textId="77777777" w:rsidR="003265BD" w:rsidRPr="0060785E" w:rsidRDefault="003265BD" w:rsidP="003265BD">
      <w:pPr>
        <w:rPr>
          <w:sz w:val="16"/>
        </w:rPr>
      </w:pPr>
      <w:r w:rsidRPr="0060785E">
        <w:rPr>
          <w:sz w:val="16"/>
        </w:rPr>
        <w:t xml:space="preserve">This Comment argues that </w:t>
      </w:r>
      <w:r w:rsidRPr="0060785E">
        <w:rPr>
          <w:rStyle w:val="Emphasis"/>
        </w:rPr>
        <w:t>polarization</w:t>
      </w:r>
      <w:r w:rsidRPr="0060785E">
        <w:rPr>
          <w:sz w:val="16"/>
        </w:rPr>
        <w:t xml:space="preserve"> </w:t>
      </w:r>
      <w:r w:rsidRPr="0060785E">
        <w:rPr>
          <w:rStyle w:val="StyleUnderline"/>
        </w:rPr>
        <w:t>and</w:t>
      </w:r>
      <w:r w:rsidRPr="0060785E">
        <w:rPr>
          <w:sz w:val="16"/>
        </w:rPr>
        <w:t xml:space="preserve"> increasing </w:t>
      </w:r>
      <w:r w:rsidRPr="0060785E">
        <w:rPr>
          <w:rStyle w:val="Emphasis"/>
        </w:rPr>
        <w:t>partisanship</w:t>
      </w:r>
      <w:r w:rsidRPr="0060785E">
        <w:rPr>
          <w:sz w:val="16"/>
        </w:rPr>
        <w:t xml:space="preserve"> </w:t>
      </w:r>
      <w:r w:rsidRPr="006D22D7">
        <w:rPr>
          <w:rStyle w:val="StyleUnderline"/>
          <w:highlight w:val="yellow"/>
        </w:rPr>
        <w:t>produces a</w:t>
      </w:r>
      <w:r w:rsidRPr="006D22D7">
        <w:rPr>
          <w:sz w:val="16"/>
          <w:highlight w:val="yellow"/>
        </w:rPr>
        <w:t xml:space="preserve"> </w:t>
      </w:r>
      <w:r w:rsidRPr="006D22D7">
        <w:rPr>
          <w:rStyle w:val="Emphasis"/>
          <w:highlight w:val="yellow"/>
        </w:rPr>
        <w:t>policy pendulum</w:t>
      </w:r>
      <w:r w:rsidRPr="006D22D7">
        <w:rPr>
          <w:rStyle w:val="StyleUnderline"/>
          <w:highlight w:val="yellow"/>
        </w:rPr>
        <w:t>, where</w:t>
      </w:r>
      <w:r w:rsidRPr="0060785E">
        <w:rPr>
          <w:sz w:val="16"/>
        </w:rPr>
        <w:t xml:space="preserve"> </w:t>
      </w:r>
      <w:r w:rsidRPr="0060785E">
        <w:rPr>
          <w:rStyle w:val="Emphasis"/>
        </w:rPr>
        <w:t>regulatory rollbacks</w:t>
      </w:r>
      <w:r w:rsidRPr="0060785E">
        <w:rPr>
          <w:sz w:val="16"/>
        </w:rPr>
        <w:t xml:space="preserve"> </w:t>
      </w:r>
      <w:r w:rsidRPr="0060785E">
        <w:rPr>
          <w:rStyle w:val="StyleUnderline"/>
        </w:rPr>
        <w:t>are a</w:t>
      </w:r>
      <w:r w:rsidRPr="0060785E">
        <w:rPr>
          <w:sz w:val="16"/>
        </w:rPr>
        <w:t xml:space="preserve"> </w:t>
      </w:r>
      <w:r w:rsidRPr="0060785E">
        <w:rPr>
          <w:rStyle w:val="Emphasis"/>
        </w:rPr>
        <w:t>common battleground</w:t>
      </w:r>
      <w:r w:rsidRPr="0060785E">
        <w:rPr>
          <w:sz w:val="16"/>
        </w:rPr>
        <w:t xml:space="preserve"> between presidential administrations of opposing parties. This swinging pendulum is what I have labeled regulatory uncertainty. Certainly, the transition between Presidents </w:t>
      </w:r>
      <w:r w:rsidRPr="0060785E">
        <w:rPr>
          <w:rStyle w:val="Emphasis"/>
        </w:rPr>
        <w:t>Obama</w:t>
      </w:r>
      <w:r w:rsidRPr="0060785E">
        <w:rPr>
          <w:sz w:val="16"/>
        </w:rPr>
        <w:t xml:space="preserve"> </w:t>
      </w:r>
      <w:r w:rsidRPr="0060785E">
        <w:rPr>
          <w:rStyle w:val="StyleUnderline"/>
        </w:rPr>
        <w:t>and</w:t>
      </w:r>
      <w:r w:rsidRPr="0060785E">
        <w:rPr>
          <w:sz w:val="16"/>
        </w:rPr>
        <w:t xml:space="preserve"> </w:t>
      </w:r>
      <w:r w:rsidRPr="0060785E">
        <w:rPr>
          <w:rStyle w:val="Emphasis"/>
        </w:rPr>
        <w:t>Trump</w:t>
      </w:r>
      <w:r w:rsidRPr="0060785E">
        <w:rPr>
          <w:sz w:val="16"/>
        </w:rPr>
        <w:t xml:space="preserve"> </w:t>
      </w:r>
      <w:r w:rsidRPr="0060785E">
        <w:rPr>
          <w:rStyle w:val="StyleUnderline"/>
        </w:rPr>
        <w:t xml:space="preserve">showed how </w:t>
      </w:r>
      <w:r w:rsidRPr="0060785E">
        <w:rPr>
          <w:rStyle w:val="Emphasis"/>
        </w:rPr>
        <w:t>fragile</w:t>
      </w:r>
      <w:r w:rsidRPr="0060785E">
        <w:rPr>
          <w:sz w:val="16"/>
        </w:rPr>
        <w:t xml:space="preserve"> presidential </w:t>
      </w:r>
      <w:r w:rsidRPr="006D22D7">
        <w:rPr>
          <w:rStyle w:val="StyleUnderline"/>
          <w:highlight w:val="yellow"/>
        </w:rPr>
        <w:t>administrations</w:t>
      </w:r>
      <w:r w:rsidRPr="0060785E">
        <w:rPr>
          <w:rStyle w:val="StyleUnderline"/>
        </w:rPr>
        <w:t xml:space="preserve"> can be, since "their</w:t>
      </w:r>
      <w:r w:rsidRPr="0060785E">
        <w:rPr>
          <w:sz w:val="16"/>
        </w:rPr>
        <w:t xml:space="preserve"> </w:t>
      </w:r>
      <w:r w:rsidRPr="006D22D7">
        <w:rPr>
          <w:rStyle w:val="StyleUnderline"/>
          <w:highlight w:val="yellow"/>
        </w:rPr>
        <w:t>policy choices</w:t>
      </w:r>
      <w:r w:rsidRPr="0060785E">
        <w:rPr>
          <w:rStyle w:val="StyleUnderline"/>
        </w:rPr>
        <w:t xml:space="preserve"> [were] </w:t>
      </w:r>
      <w:r w:rsidRPr="006D22D7">
        <w:rPr>
          <w:rStyle w:val="StyleUnderline"/>
          <w:highlight w:val="yellow"/>
        </w:rPr>
        <w:t>immediately</w:t>
      </w:r>
      <w:r w:rsidRPr="0060785E">
        <w:rPr>
          <w:sz w:val="16"/>
        </w:rPr>
        <w:t xml:space="preserve"> </w:t>
      </w:r>
      <w:r w:rsidRPr="0060785E">
        <w:rPr>
          <w:rStyle w:val="Emphasis"/>
        </w:rPr>
        <w:t>contested</w:t>
      </w:r>
      <w:r w:rsidRPr="0060785E">
        <w:rPr>
          <w:sz w:val="16"/>
        </w:rPr>
        <w:t xml:space="preserve"> </w:t>
      </w:r>
      <w:r w:rsidRPr="0060785E">
        <w:rPr>
          <w:rStyle w:val="StyleUnderline"/>
        </w:rPr>
        <w:t>and</w:t>
      </w:r>
      <w:r w:rsidRPr="0060785E">
        <w:rPr>
          <w:sz w:val="16"/>
        </w:rPr>
        <w:t xml:space="preserve"> readily </w:t>
      </w:r>
      <w:r w:rsidRPr="0060785E">
        <w:rPr>
          <w:rStyle w:val="StyleUnderline"/>
        </w:rPr>
        <w:t>subject to</w:t>
      </w:r>
      <w:r w:rsidRPr="0060785E">
        <w:rPr>
          <w:sz w:val="16"/>
        </w:rPr>
        <w:t xml:space="preserve"> </w:t>
      </w:r>
      <w:r w:rsidRPr="0060785E">
        <w:rPr>
          <w:rStyle w:val="Emphasis"/>
        </w:rPr>
        <w:t>reversal</w:t>
      </w:r>
      <w:r w:rsidRPr="0060785E">
        <w:rPr>
          <w:sz w:val="16"/>
        </w:rPr>
        <w:t xml:space="preserve">." 52 In summary, </w:t>
      </w:r>
      <w:r w:rsidRPr="0060785E">
        <w:rPr>
          <w:rStyle w:val="StyleUnderline"/>
        </w:rPr>
        <w:t xml:space="preserve">"[w]ith a new election, presidential administration may </w:t>
      </w:r>
      <w:r w:rsidRPr="006D22D7">
        <w:rPr>
          <w:rStyle w:val="Emphasis"/>
          <w:highlight w:val="yellow"/>
        </w:rPr>
        <w:t>cannibalize</w:t>
      </w:r>
      <w:r w:rsidRPr="0060785E">
        <w:rPr>
          <w:rStyle w:val="Emphasis"/>
        </w:rPr>
        <w:t xml:space="preserve"> itself</w:t>
      </w:r>
      <w:r w:rsidRPr="0060785E">
        <w:rPr>
          <w:sz w:val="16"/>
        </w:rPr>
        <w:t>." 53</w:t>
      </w:r>
    </w:p>
    <w:p w14:paraId="43D341B4" w14:textId="77777777" w:rsidR="003265BD" w:rsidRPr="0060785E" w:rsidRDefault="003265BD" w:rsidP="003265BD">
      <w:pPr>
        <w:rPr>
          <w:sz w:val="8"/>
          <w:szCs w:val="14"/>
        </w:rPr>
      </w:pPr>
      <w:r w:rsidRPr="0060785E">
        <w:rPr>
          <w:sz w:val="8"/>
          <w:szCs w:val="14"/>
        </w:rPr>
        <w:t>Within this regulatory uncertainty, I focus only on substantive deregulation, which "aims to weaken or rescind particular agency rules or policies," 54 and includes "regulatory rollbacks that weaken health, safety, financial, or labor standards; shifts in an agency's enforcement priorities; or legal interpretations that shrink an agency's authority or jurisdiction." 55 This is differentiated from structural deregulation, which focuses on an "agency's core capacities" 56 by eroding an "agency's staffing, leadership, resource-base, expertise, and reputation--key determinants of the agency's capacity to accomplish its statutory tasks." 57</w:t>
      </w:r>
    </w:p>
    <w:p w14:paraId="1A8C68BD" w14:textId="77777777" w:rsidR="003265BD" w:rsidRPr="0060785E" w:rsidRDefault="003265BD" w:rsidP="003265BD">
      <w:pPr>
        <w:rPr>
          <w:sz w:val="8"/>
          <w:szCs w:val="14"/>
        </w:rPr>
      </w:pPr>
      <w:r w:rsidRPr="0060785E">
        <w:rPr>
          <w:sz w:val="8"/>
          <w:szCs w:val="14"/>
        </w:rPr>
        <w:t>2. Regulatory Rollbacks</w:t>
      </w:r>
    </w:p>
    <w:p w14:paraId="179AE60A" w14:textId="77777777" w:rsidR="003265BD" w:rsidRPr="0060785E" w:rsidRDefault="003265BD" w:rsidP="003265BD">
      <w:pPr>
        <w:rPr>
          <w:sz w:val="8"/>
          <w:szCs w:val="14"/>
        </w:rPr>
      </w:pPr>
      <w:r w:rsidRPr="0060785E">
        <w:rPr>
          <w:sz w:val="8"/>
          <w:szCs w:val="14"/>
        </w:rPr>
        <w:t>Alexander Hamilton foresaw "the likelihood that new presidents would be motivated to undo the work of their predecessors." 58 Indeed, he stated:</w:t>
      </w:r>
    </w:p>
    <w:p w14:paraId="2C77DD22" w14:textId="77777777" w:rsidR="003265BD" w:rsidRPr="0060785E" w:rsidRDefault="003265BD" w:rsidP="003265BD">
      <w:pPr>
        <w:rPr>
          <w:sz w:val="8"/>
          <w:szCs w:val="14"/>
        </w:rPr>
      </w:pPr>
      <w:r w:rsidRPr="0060785E">
        <w:rPr>
          <w:sz w:val="8"/>
          <w:szCs w:val="14"/>
        </w:rPr>
        <w:t>To undo what has been done by a predecessor, is very often considered by a successor, as the best proof he can give of his own capacity and desert; and, in addition to this propensity, where the alteration has been the result of public choice, the person substituted is warranted in supposing, that the dismission of his predecessor has proceeded from a dislike to his measures, and that the less he resembles him, the more he will recommend himself to the favor of his constituents. 59</w:t>
      </w:r>
    </w:p>
    <w:p w14:paraId="0D6B307B" w14:textId="77777777" w:rsidR="003265BD" w:rsidRPr="0060785E" w:rsidRDefault="003265BD" w:rsidP="003265BD">
      <w:pPr>
        <w:rPr>
          <w:sz w:val="8"/>
          <w:szCs w:val="14"/>
        </w:rPr>
      </w:pPr>
      <w:r w:rsidRPr="0060785E">
        <w:rPr>
          <w:sz w:val="8"/>
          <w:szCs w:val="14"/>
        </w:rPr>
        <w:t>Traditionally, before President Trump, presidencies mainly relied on two techniques to reverse policies from previous administrations. The first was issuing stop-work orders, typically by the White House chief of staff on Inauguration Day, instructing agencies to stop working on any rule not yet finalized or published in the Federal Register. 60 The second was by issuing regulatory repeals and replacements "to change the requirements of a prior finalized rule." 61</w:t>
      </w:r>
    </w:p>
    <w:p w14:paraId="642F8AF7" w14:textId="77777777" w:rsidR="003265BD" w:rsidRPr="0060785E" w:rsidRDefault="003265BD" w:rsidP="003265BD">
      <w:pPr>
        <w:rPr>
          <w:sz w:val="8"/>
          <w:szCs w:val="14"/>
        </w:rPr>
      </w:pPr>
      <w:r w:rsidRPr="0060785E">
        <w:rPr>
          <w:sz w:val="8"/>
          <w:szCs w:val="14"/>
        </w:rPr>
        <w:t xml:space="preserve">During the Trump Administration, and now the Biden Administration, far more aggressive techniques have been [*10457] used to undo what their predecessor did, resulting in extensive regulatory rollbacks. 62 This aggressive use of presidential power by recent administrations has become as much a part of the attack on the administrative state as a reason to defend it. </w:t>
      </w:r>
      <w:proofErr w:type="gramStart"/>
      <w:r w:rsidRPr="0060785E">
        <w:rPr>
          <w:sz w:val="8"/>
          <w:szCs w:val="14"/>
        </w:rPr>
        <w:t>63 In particular, the</w:t>
      </w:r>
      <w:proofErr w:type="gramEnd"/>
      <w:r w:rsidRPr="0060785E">
        <w:rPr>
          <w:sz w:val="8"/>
          <w:szCs w:val="14"/>
        </w:rPr>
        <w:t xml:space="preserve"> Trump Administration made extensive use of three relatively recent techniques to reverse regulatory policymaking. 64</w:t>
      </w:r>
    </w:p>
    <w:p w14:paraId="0EF30CFC" w14:textId="77777777" w:rsidR="003265BD" w:rsidRPr="0060785E" w:rsidRDefault="003265BD" w:rsidP="003265BD">
      <w:pPr>
        <w:rPr>
          <w:sz w:val="8"/>
          <w:szCs w:val="14"/>
        </w:rPr>
      </w:pPr>
      <w:r w:rsidRPr="0060785E">
        <w:rPr>
          <w:sz w:val="8"/>
          <w:szCs w:val="14"/>
        </w:rPr>
        <w:t>First, it coordinated use of the Congressional Review Act (CRA) with a cooperative Congress. Working with Congress to identify and garner support for legislative repeal of executive branch regulations essentially allows the president to repeal rules without having to observe the Administrative Procedure Act (APA) requirements. 65 While traditionally the CRA is viewed as giving Congress an opportunity to repeal executive branch regulations, it is also an instrument the executive branch can use with a cooperative Congress to reverse regulations, since all CRA resolutions passed by Congress require a president's signature. 66 Thus, it can be a "particularly useful tool for a new president and Congress of the same party." 67</w:t>
      </w:r>
    </w:p>
    <w:p w14:paraId="1D45DE90" w14:textId="77777777" w:rsidR="003265BD" w:rsidRPr="0060785E" w:rsidRDefault="003265BD" w:rsidP="003265BD">
      <w:pPr>
        <w:rPr>
          <w:sz w:val="8"/>
          <w:szCs w:val="14"/>
        </w:rPr>
      </w:pPr>
      <w:r w:rsidRPr="0060785E">
        <w:rPr>
          <w:sz w:val="8"/>
          <w:szCs w:val="14"/>
        </w:rPr>
        <w:t>Second, the Trump Administration filed abeyances to pending litigation, 68 requesting that courts put a hold on "any briefing, argument, or decision in a challenge to a pending rule while the administration considers whether to change that rule." 69 Third, agencies under the Trump Administration suspended or delayed implementation of final regulations of the prior Administration in order to allow agencies time to repeal or amend the specific rule. 70</w:t>
      </w:r>
    </w:p>
    <w:p w14:paraId="1C780AF0" w14:textId="77777777" w:rsidR="003265BD" w:rsidRPr="0060785E" w:rsidRDefault="003265BD" w:rsidP="003265BD">
      <w:pPr>
        <w:rPr>
          <w:sz w:val="8"/>
          <w:szCs w:val="14"/>
        </w:rPr>
      </w:pPr>
      <w:r w:rsidRPr="0060785E">
        <w:rPr>
          <w:sz w:val="8"/>
          <w:szCs w:val="14"/>
        </w:rPr>
        <w:t>The Biden Administration has used the same techniques to roll back regulations imposed during the Trump Administration. 71 Moreover, President Biden has innovated, adding techniques to the regulatory toolset. First, by conceding error before courts where Trump rules were challenged, the Biden Administration no longer had an obligation to defend such rules in the absence of intervenors. 72 Second, by withdrawing affirmative appeals filed by the Trump Administration on Obama Administration regulations, the Biden Administration was able to allow those rules to become final. 73 Third, through the issuance of interim final rules, the Biden Administration could have some policies implemented immediately without a prior notice-and-comment period.</w:t>
      </w:r>
    </w:p>
    <w:p w14:paraId="44485DBF" w14:textId="77777777" w:rsidR="003265BD" w:rsidRPr="0060785E" w:rsidRDefault="003265BD" w:rsidP="003265BD">
      <w:pPr>
        <w:rPr>
          <w:sz w:val="8"/>
          <w:szCs w:val="14"/>
        </w:rPr>
      </w:pPr>
      <w:r w:rsidRPr="0060785E">
        <w:rPr>
          <w:sz w:val="8"/>
          <w:szCs w:val="14"/>
        </w:rPr>
        <w:t>All of these are a result of the new challenges that polarized and powerful presidential administrations pose to new presidents, particularly political pressures to roll back regulations. Indeed, given the time it takes to enact new regulations, the Biden Administration has also been pushed to act fast on its own policy priorities during the first year of its term. 74</w:t>
      </w:r>
    </w:p>
    <w:p w14:paraId="274149F2" w14:textId="77777777" w:rsidR="003265BD" w:rsidRPr="0060785E" w:rsidRDefault="003265BD" w:rsidP="003265BD">
      <w:pPr>
        <w:rPr>
          <w:sz w:val="8"/>
          <w:szCs w:val="14"/>
        </w:rPr>
      </w:pPr>
      <w:r w:rsidRPr="0060785E">
        <w:rPr>
          <w:sz w:val="8"/>
          <w:szCs w:val="14"/>
        </w:rPr>
        <w:t xml:space="preserve">In this sense, </w:t>
      </w:r>
      <w:proofErr w:type="gramStart"/>
      <w:r w:rsidRPr="0060785E">
        <w:rPr>
          <w:sz w:val="8"/>
          <w:szCs w:val="14"/>
        </w:rPr>
        <w:t>it is clear that both</w:t>
      </w:r>
      <w:proofErr w:type="gramEnd"/>
      <w:r w:rsidRPr="0060785E">
        <w:rPr>
          <w:sz w:val="8"/>
          <w:szCs w:val="14"/>
        </w:rPr>
        <w:t xml:space="preserve"> antiregulatory and proregulatory governments benefit from the uncertainty that comes from the use of these techniques, such as the suspension of final regulations. 75 Nevertheless, I agree with scholars calling attention to the repercussions of the increasing role and importance of presidential administrations for democracy, that this, "in the long run, only heightens the chasm between the nation-state and the public that it should serve." 76 Accordingly, the next section focuses on the consequences of this regulatory uncertainty forged by the aggressive use of rollback techniques within presidential administrations.</w:t>
      </w:r>
    </w:p>
    <w:p w14:paraId="0EBE8F6D" w14:textId="77777777" w:rsidR="003265BD" w:rsidRPr="0060785E" w:rsidRDefault="003265BD" w:rsidP="003265BD">
      <w:pPr>
        <w:rPr>
          <w:sz w:val="8"/>
          <w:szCs w:val="14"/>
        </w:rPr>
      </w:pPr>
      <w:r w:rsidRPr="0060785E">
        <w:rPr>
          <w:sz w:val="8"/>
          <w:szCs w:val="14"/>
        </w:rPr>
        <w:t>3. Consequences</w:t>
      </w:r>
    </w:p>
    <w:p w14:paraId="3F90F927" w14:textId="77777777" w:rsidR="003265BD" w:rsidRPr="0060785E" w:rsidRDefault="003265BD" w:rsidP="003265BD">
      <w:pPr>
        <w:rPr>
          <w:sz w:val="16"/>
        </w:rPr>
      </w:pPr>
      <w:r w:rsidRPr="0060785E">
        <w:rPr>
          <w:sz w:val="16"/>
        </w:rPr>
        <w:t xml:space="preserve">Among the reasons to deal with this escalation of presidential reversal of previous policies is the impact of regulatory uncertainty on regulated industries and citizens. </w:t>
      </w:r>
      <w:r w:rsidRPr="0060785E">
        <w:rPr>
          <w:rStyle w:val="StyleUnderline"/>
        </w:rPr>
        <w:t>This</w:t>
      </w:r>
      <w:r w:rsidRPr="0060785E">
        <w:rPr>
          <w:sz w:val="16"/>
        </w:rPr>
        <w:t xml:space="preserve"> </w:t>
      </w:r>
      <w:r w:rsidRPr="006D22D7">
        <w:rPr>
          <w:rStyle w:val="Emphasis"/>
          <w:highlight w:val="yellow"/>
        </w:rPr>
        <w:t>lack</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durable rules</w:t>
      </w:r>
      <w:r w:rsidRPr="006D22D7">
        <w:rPr>
          <w:sz w:val="16"/>
          <w:highlight w:val="yellow"/>
        </w:rPr>
        <w:t xml:space="preserve"> </w:t>
      </w:r>
      <w:r w:rsidRPr="006D22D7">
        <w:rPr>
          <w:rStyle w:val="StyleUnderline"/>
          <w:highlight w:val="yellow"/>
        </w:rPr>
        <w:t>has</w:t>
      </w:r>
      <w:r w:rsidRPr="0060785E">
        <w:rPr>
          <w:rStyle w:val="StyleUnderline"/>
        </w:rPr>
        <w:t xml:space="preserve"> a</w:t>
      </w:r>
      <w:r w:rsidRPr="0060785E">
        <w:rPr>
          <w:sz w:val="16"/>
        </w:rPr>
        <w:t xml:space="preserve"> </w:t>
      </w:r>
      <w:r w:rsidRPr="006D22D7">
        <w:rPr>
          <w:rStyle w:val="Emphasis"/>
          <w:highlight w:val="yellow"/>
        </w:rPr>
        <w:t>pervasive impact</w:t>
      </w:r>
      <w:r w:rsidRPr="0060785E">
        <w:rPr>
          <w:sz w:val="16"/>
        </w:rPr>
        <w:t xml:space="preserve"> </w:t>
      </w:r>
      <w:r w:rsidRPr="006D22D7">
        <w:rPr>
          <w:rStyle w:val="StyleUnderline"/>
          <w:highlight w:val="yellow"/>
        </w:rPr>
        <w:t>on</w:t>
      </w:r>
      <w:r w:rsidRPr="0060785E">
        <w:rPr>
          <w:sz w:val="16"/>
        </w:rPr>
        <w:t xml:space="preserve"> </w:t>
      </w:r>
      <w:r w:rsidRPr="0060785E">
        <w:rPr>
          <w:rStyle w:val="StyleUnderline"/>
        </w:rPr>
        <w:t>decisions regarding how to</w:t>
      </w:r>
      <w:r w:rsidRPr="0060785E">
        <w:rPr>
          <w:sz w:val="16"/>
        </w:rPr>
        <w:t xml:space="preserve"> </w:t>
      </w:r>
      <w:r w:rsidRPr="0060785E">
        <w:rPr>
          <w:rStyle w:val="Emphasis"/>
        </w:rPr>
        <w:t>proceed</w:t>
      </w:r>
      <w:r w:rsidRPr="0060785E">
        <w:rPr>
          <w:sz w:val="16"/>
        </w:rPr>
        <w:t xml:space="preserve"> </w:t>
      </w:r>
      <w:r w:rsidRPr="0060785E">
        <w:rPr>
          <w:rStyle w:val="StyleUnderline"/>
        </w:rPr>
        <w:t>with</w:t>
      </w:r>
      <w:r w:rsidRPr="0060785E">
        <w:rPr>
          <w:sz w:val="16"/>
        </w:rPr>
        <w:t xml:space="preserve"> their </w:t>
      </w:r>
      <w:r w:rsidRPr="006D22D7">
        <w:rPr>
          <w:rStyle w:val="Emphasis"/>
          <w:highlight w:val="yellow"/>
        </w:rPr>
        <w:t>industries</w:t>
      </w:r>
      <w:r w:rsidRPr="0060785E">
        <w:rPr>
          <w:sz w:val="16"/>
        </w:rPr>
        <w:t xml:space="preserve"> </w:t>
      </w:r>
      <w:r w:rsidRPr="0060785E">
        <w:rPr>
          <w:rStyle w:val="StyleUnderline"/>
        </w:rPr>
        <w:t>(e.g., making</w:t>
      </w:r>
      <w:r w:rsidRPr="0060785E">
        <w:rPr>
          <w:sz w:val="16"/>
        </w:rPr>
        <w:t xml:space="preserve"> </w:t>
      </w:r>
      <w:r w:rsidRPr="006D22D7">
        <w:rPr>
          <w:rStyle w:val="Emphasis"/>
          <w:highlight w:val="yellow"/>
        </w:rPr>
        <w:t>long-term plans</w:t>
      </w:r>
      <w:r w:rsidRPr="0060785E">
        <w:rPr>
          <w:rStyle w:val="StyleUnderline"/>
        </w:rPr>
        <w:t xml:space="preserve">) </w:t>
      </w:r>
      <w:r w:rsidRPr="006D22D7">
        <w:rPr>
          <w:rStyle w:val="StyleUnderline"/>
          <w:highlight w:val="yellow"/>
        </w:rPr>
        <w:t>due to</w:t>
      </w:r>
      <w:r w:rsidRPr="0060785E">
        <w:rPr>
          <w:sz w:val="16"/>
        </w:rPr>
        <w:t xml:space="preserve"> the </w:t>
      </w:r>
      <w:r w:rsidRPr="006D22D7">
        <w:rPr>
          <w:rStyle w:val="Emphasis"/>
          <w:highlight w:val="yellow"/>
        </w:rPr>
        <w:t>uncertainty</w:t>
      </w:r>
      <w:r w:rsidRPr="0060785E">
        <w:rPr>
          <w:sz w:val="16"/>
        </w:rPr>
        <w:t xml:space="preserve"> that new rules will hold up. This issue is relatively undertreated by scholars who focus on the prescriptive or theoretical analysis of regulatory rollbacks within the administrative state. Moreover, despite some proposals to seize on the uncertainty to advance clean energy projects, 77 others argue the need to attend to the risks for industries that come with these regulatory pendulums, since a "</w:t>
      </w:r>
      <w:r w:rsidRPr="0060785E">
        <w:rPr>
          <w:rStyle w:val="StyleUnderline"/>
        </w:rPr>
        <w:t>failure to consider</w:t>
      </w:r>
      <w:r w:rsidRPr="0060785E">
        <w:rPr>
          <w:sz w:val="16"/>
        </w:rPr>
        <w:t xml:space="preserve"> </w:t>
      </w:r>
      <w:r w:rsidRPr="006D22D7">
        <w:rPr>
          <w:rStyle w:val="Emphasis"/>
          <w:highlight w:val="yellow"/>
        </w:rPr>
        <w:t>risk</w:t>
      </w:r>
      <w:r w:rsidRPr="0060785E">
        <w:rPr>
          <w:sz w:val="16"/>
        </w:rPr>
        <w:t xml:space="preserve"> and risk aversion </w:t>
      </w:r>
      <w:r w:rsidRPr="006D22D7">
        <w:rPr>
          <w:rStyle w:val="StyleUnderline"/>
          <w:highlight w:val="yellow"/>
        </w:rPr>
        <w:t>may</w:t>
      </w:r>
      <w:r w:rsidRPr="006D22D7">
        <w:rPr>
          <w:sz w:val="16"/>
          <w:highlight w:val="yellow"/>
        </w:rPr>
        <w:t xml:space="preserve"> </w:t>
      </w:r>
      <w:r w:rsidRPr="006D22D7">
        <w:rPr>
          <w:rStyle w:val="Emphasis"/>
          <w:highlight w:val="yellow"/>
        </w:rPr>
        <w:t>bias</w:t>
      </w:r>
      <w:r w:rsidRPr="0060785E">
        <w:rPr>
          <w:sz w:val="16"/>
        </w:rPr>
        <w:t xml:space="preserve"> </w:t>
      </w:r>
      <w:r w:rsidRPr="0060785E">
        <w:rPr>
          <w:rStyle w:val="StyleUnderline"/>
        </w:rPr>
        <w:t>models of</w:t>
      </w:r>
      <w:r w:rsidRPr="0060785E">
        <w:rPr>
          <w:sz w:val="16"/>
        </w:rPr>
        <w:t xml:space="preserve"> this sector [</w:t>
      </w:r>
      <w:r w:rsidRPr="006D22D7">
        <w:rPr>
          <w:rStyle w:val="Emphasis"/>
          <w:highlight w:val="yellow"/>
        </w:rPr>
        <w:t>power generation</w:t>
      </w:r>
      <w:r w:rsidRPr="0060785E">
        <w:rPr>
          <w:sz w:val="16"/>
        </w:rPr>
        <w:t xml:space="preserve"> in the United States] and others, especially </w:t>
      </w:r>
      <w:r w:rsidRPr="005745F8">
        <w:rPr>
          <w:rStyle w:val="StyleUnderline"/>
        </w:rPr>
        <w:t>where</w:t>
      </w:r>
      <w:r w:rsidRPr="0060785E">
        <w:rPr>
          <w:sz w:val="16"/>
        </w:rPr>
        <w:t xml:space="preserve"> </w:t>
      </w:r>
      <w:r w:rsidRPr="0060785E">
        <w:rPr>
          <w:rStyle w:val="Emphasis"/>
        </w:rPr>
        <w:t>durable capital investments</w:t>
      </w:r>
      <w:r w:rsidRPr="0060785E">
        <w:rPr>
          <w:sz w:val="16"/>
        </w:rPr>
        <w:t xml:space="preserve"> </w:t>
      </w:r>
      <w:r w:rsidRPr="0060785E">
        <w:rPr>
          <w:rStyle w:val="StyleUnderline"/>
        </w:rPr>
        <w:t>limit</w:t>
      </w:r>
      <w:r w:rsidRPr="0060785E">
        <w:rPr>
          <w:sz w:val="16"/>
        </w:rPr>
        <w:t xml:space="preserve"> </w:t>
      </w:r>
      <w:r w:rsidRPr="0060785E">
        <w:rPr>
          <w:rStyle w:val="Emphasis"/>
        </w:rPr>
        <w:t>adjustment options</w:t>
      </w:r>
      <w:r w:rsidRPr="0060785E">
        <w:rPr>
          <w:sz w:val="16"/>
        </w:rPr>
        <w:t>." 78</w:t>
      </w:r>
    </w:p>
    <w:p w14:paraId="756084D7" w14:textId="1310CDD8" w:rsidR="003265BD" w:rsidRPr="003265BD" w:rsidRDefault="003265BD" w:rsidP="003265BD">
      <w:pPr>
        <w:rPr>
          <w:sz w:val="16"/>
        </w:rPr>
      </w:pPr>
      <w:r w:rsidRPr="0060785E">
        <w:rPr>
          <w:rStyle w:val="StyleUnderline"/>
        </w:rPr>
        <w:t>In this regard</w:t>
      </w:r>
      <w:r w:rsidRPr="0060785E">
        <w:rPr>
          <w:sz w:val="16"/>
        </w:rPr>
        <w:t xml:space="preserve">, </w:t>
      </w:r>
      <w:r w:rsidRPr="0060785E">
        <w:rPr>
          <w:rStyle w:val="Emphasis"/>
        </w:rPr>
        <w:t>deregulation</w:t>
      </w:r>
      <w:r w:rsidRPr="0060785E">
        <w:rPr>
          <w:sz w:val="16"/>
        </w:rPr>
        <w:t xml:space="preserve"> </w:t>
      </w:r>
      <w:r w:rsidRPr="0060785E">
        <w:rPr>
          <w:rStyle w:val="StyleUnderline"/>
        </w:rPr>
        <w:t>and</w:t>
      </w:r>
      <w:r w:rsidRPr="0060785E">
        <w:rPr>
          <w:sz w:val="16"/>
        </w:rPr>
        <w:t xml:space="preserve"> </w:t>
      </w:r>
      <w:r w:rsidRPr="0060785E">
        <w:rPr>
          <w:rStyle w:val="Emphasis"/>
        </w:rPr>
        <w:t>uncertainty</w:t>
      </w:r>
      <w:r w:rsidRPr="0060785E">
        <w:rPr>
          <w:sz w:val="16"/>
        </w:rPr>
        <w:t xml:space="preserve"> </w:t>
      </w:r>
      <w:r w:rsidRPr="0060785E">
        <w:rPr>
          <w:rStyle w:val="StyleUnderline"/>
        </w:rPr>
        <w:t>comes at a</w:t>
      </w:r>
      <w:r w:rsidRPr="0060785E">
        <w:rPr>
          <w:sz w:val="16"/>
        </w:rPr>
        <w:t xml:space="preserve"> </w:t>
      </w:r>
      <w:r w:rsidRPr="0060785E">
        <w:rPr>
          <w:rStyle w:val="Emphasis"/>
        </w:rPr>
        <w:t>great cost</w:t>
      </w:r>
      <w:r w:rsidRPr="0060785E">
        <w:rPr>
          <w:sz w:val="16"/>
        </w:rPr>
        <w:t xml:space="preserve"> for the general welfare, </w:t>
      </w:r>
      <w:r w:rsidRPr="0060785E">
        <w:rPr>
          <w:rStyle w:val="StyleUnderline"/>
        </w:rPr>
        <w:t>since it has been</w:t>
      </w:r>
      <w:r w:rsidRPr="0060785E">
        <w:rPr>
          <w:sz w:val="16"/>
        </w:rPr>
        <w:t xml:space="preserve"> </w:t>
      </w:r>
      <w:r w:rsidRPr="0060785E">
        <w:rPr>
          <w:rStyle w:val="Emphasis"/>
        </w:rPr>
        <w:t>demonstrated</w:t>
      </w:r>
      <w:r w:rsidRPr="0060785E">
        <w:rPr>
          <w:sz w:val="16"/>
        </w:rPr>
        <w:t xml:space="preserve"> </w:t>
      </w:r>
      <w:r w:rsidRPr="0060785E">
        <w:rPr>
          <w:rStyle w:val="StyleUnderline"/>
        </w:rPr>
        <w:t xml:space="preserve">that </w:t>
      </w:r>
      <w:r w:rsidRPr="006D22D7">
        <w:rPr>
          <w:rStyle w:val="StyleUnderline"/>
          <w:highlight w:val="yellow"/>
        </w:rPr>
        <w:t>investments</w:t>
      </w:r>
      <w:r w:rsidRPr="006D22D7">
        <w:rPr>
          <w:sz w:val="16"/>
          <w:highlight w:val="yellow"/>
        </w:rPr>
        <w:t xml:space="preserve"> </w:t>
      </w:r>
      <w:r w:rsidRPr="006D22D7">
        <w:rPr>
          <w:rStyle w:val="Emphasis"/>
          <w:highlight w:val="yellow"/>
        </w:rPr>
        <w:t>decrease</w:t>
      </w:r>
      <w:r w:rsidRPr="0060785E">
        <w:rPr>
          <w:sz w:val="16"/>
        </w:rPr>
        <w:t xml:space="preserve"> in states </w:t>
      </w:r>
      <w:r w:rsidRPr="006D22D7">
        <w:rPr>
          <w:rStyle w:val="StyleUnderline"/>
          <w:highlight w:val="yellow"/>
        </w:rPr>
        <w:t>with</w:t>
      </w:r>
      <w:r w:rsidRPr="006D22D7">
        <w:rPr>
          <w:sz w:val="16"/>
          <w:highlight w:val="yellow"/>
        </w:rPr>
        <w:t xml:space="preserve"> </w:t>
      </w:r>
      <w:r w:rsidRPr="006D22D7">
        <w:rPr>
          <w:rStyle w:val="Emphasis"/>
          <w:highlight w:val="yellow"/>
        </w:rPr>
        <w:t>regulatory</w:t>
      </w:r>
      <w:r w:rsidRPr="0060785E">
        <w:rPr>
          <w:rStyle w:val="Emphasis"/>
        </w:rPr>
        <w:t xml:space="preserve"> policy </w:t>
      </w:r>
      <w:r w:rsidRPr="006D22D7">
        <w:rPr>
          <w:rStyle w:val="Emphasis"/>
          <w:highlight w:val="yellow"/>
        </w:rPr>
        <w:t>instability</w:t>
      </w:r>
      <w:r w:rsidRPr="0060785E">
        <w:rPr>
          <w:sz w:val="16"/>
        </w:rPr>
        <w:t xml:space="preserve">. 79 </w:t>
      </w:r>
      <w:r w:rsidRPr="0060785E">
        <w:rPr>
          <w:rStyle w:val="StyleUnderline"/>
        </w:rPr>
        <w:t>In fact, within</w:t>
      </w:r>
      <w:r w:rsidRPr="0060785E">
        <w:rPr>
          <w:sz w:val="16"/>
        </w:rPr>
        <w:t xml:space="preserve"> the </w:t>
      </w:r>
      <w:r w:rsidRPr="0060785E">
        <w:rPr>
          <w:rStyle w:val="Emphasis"/>
        </w:rPr>
        <w:t>energy generation</w:t>
      </w:r>
      <w:r w:rsidRPr="0060785E">
        <w:rPr>
          <w:sz w:val="16"/>
        </w:rPr>
        <w:t xml:space="preserve"> sector, </w:t>
      </w:r>
      <w:r w:rsidRPr="0060785E">
        <w:rPr>
          <w:rStyle w:val="StyleUnderline"/>
        </w:rPr>
        <w:t>regulatory uncertainty by legislative inaction incentivizes</w:t>
      </w:r>
      <w:r w:rsidRPr="0060785E">
        <w:rPr>
          <w:sz w:val="16"/>
        </w:rPr>
        <w:t xml:space="preserve"> firms' </w:t>
      </w:r>
      <w:r w:rsidRPr="0060785E">
        <w:rPr>
          <w:rStyle w:val="Emphasis"/>
        </w:rPr>
        <w:t>lack of investments</w:t>
      </w:r>
      <w:r w:rsidRPr="0060785E">
        <w:rPr>
          <w:sz w:val="16"/>
        </w:rPr>
        <w:t xml:space="preserve"> </w:t>
      </w:r>
      <w:r w:rsidRPr="0060785E">
        <w:rPr>
          <w:rStyle w:val="StyleUnderline"/>
        </w:rPr>
        <w:t>in "assets that are</w:t>
      </w:r>
      <w:r w:rsidRPr="0060785E">
        <w:rPr>
          <w:sz w:val="16"/>
        </w:rPr>
        <w:t xml:space="preserve"> </w:t>
      </w:r>
      <w:r w:rsidRPr="0060785E">
        <w:rPr>
          <w:rStyle w:val="Emphasis"/>
        </w:rPr>
        <w:t>long</w:t>
      </w:r>
      <w:r>
        <w:rPr>
          <w:rStyle w:val="Emphasis"/>
        </w:rPr>
        <w:t>-</w:t>
      </w:r>
      <w:r w:rsidRPr="0060785E">
        <w:rPr>
          <w:rStyle w:val="Emphasis"/>
        </w:rPr>
        <w:t>lived</w:t>
      </w:r>
      <w:r w:rsidRPr="0060785E">
        <w:rPr>
          <w:sz w:val="16"/>
        </w:rPr>
        <w:t xml:space="preserve"> </w:t>
      </w:r>
      <w:r w:rsidRPr="0060785E">
        <w:rPr>
          <w:rStyle w:val="StyleUnderline"/>
        </w:rPr>
        <w:t>and</w:t>
      </w:r>
      <w:r w:rsidRPr="0060785E">
        <w:rPr>
          <w:sz w:val="16"/>
        </w:rPr>
        <w:t xml:space="preserve"> </w:t>
      </w:r>
      <w:r w:rsidRPr="0060785E">
        <w:rPr>
          <w:rStyle w:val="Emphasis"/>
        </w:rPr>
        <w:t>location- and policy-specific</w:t>
      </w:r>
      <w:r w:rsidRPr="0060785E">
        <w:rPr>
          <w:sz w:val="16"/>
        </w:rPr>
        <w:t xml:space="preserve">," 80 </w:t>
      </w:r>
      <w:r w:rsidRPr="006D22D7">
        <w:rPr>
          <w:rStyle w:val="StyleUnderline"/>
          <w:highlight w:val="yellow"/>
        </w:rPr>
        <w:t>and promotes a "</w:t>
      </w:r>
      <w:r w:rsidRPr="006D22D7">
        <w:rPr>
          <w:rStyle w:val="Emphasis"/>
          <w:highlight w:val="yellow"/>
        </w:rPr>
        <w:t>'wait-and-see' attitude</w:t>
      </w:r>
      <w:r w:rsidRPr="0060785E">
        <w:rPr>
          <w:sz w:val="16"/>
        </w:rPr>
        <w:t xml:space="preserve"> </w:t>
      </w:r>
      <w:r w:rsidRPr="0060785E">
        <w:rPr>
          <w:rStyle w:val="StyleUnderline"/>
        </w:rPr>
        <w:t>among</w:t>
      </w:r>
      <w:r w:rsidRPr="0060785E">
        <w:rPr>
          <w:sz w:val="16"/>
        </w:rPr>
        <w:t xml:space="preserve"> GHG </w:t>
      </w:r>
      <w:r w:rsidRPr="0060785E">
        <w:rPr>
          <w:rStyle w:val="Emphasis"/>
        </w:rPr>
        <w:t>emitters</w:t>
      </w:r>
      <w:r w:rsidRPr="0060785E">
        <w:rPr>
          <w:sz w:val="16"/>
        </w:rPr>
        <w:t xml:space="preserve">." 81 </w:t>
      </w:r>
      <w:r w:rsidRPr="0060785E">
        <w:rPr>
          <w:rStyle w:val="StyleUnderline"/>
        </w:rPr>
        <w:t>This</w:t>
      </w:r>
      <w:r w:rsidRPr="0060785E">
        <w:rPr>
          <w:sz w:val="16"/>
        </w:rPr>
        <w:t xml:space="preserve"> [*10458] </w:t>
      </w:r>
      <w:r w:rsidRPr="0060785E">
        <w:rPr>
          <w:rStyle w:val="StyleUnderline"/>
        </w:rPr>
        <w:t xml:space="preserve">hesitancy to deploy capital has led some to assert, regarding the destabilizing effect of rollback tools, that "a move towards </w:t>
      </w:r>
      <w:r w:rsidRPr="006D22D7">
        <w:rPr>
          <w:rStyle w:val="StyleUnderline"/>
          <w:highlight w:val="yellow"/>
        </w:rPr>
        <w:t>a regime</w:t>
      </w:r>
      <w:r w:rsidRPr="0060785E">
        <w:rPr>
          <w:rStyle w:val="StyleUnderline"/>
        </w:rPr>
        <w:t xml:space="preserve"> that is </w:t>
      </w:r>
      <w:r w:rsidRPr="006D22D7">
        <w:rPr>
          <w:rStyle w:val="StyleUnderline"/>
          <w:highlight w:val="yellow"/>
        </w:rPr>
        <w:t>defined as</w:t>
      </w:r>
      <w:r w:rsidRPr="0060785E">
        <w:rPr>
          <w:rStyle w:val="StyleUnderline"/>
        </w:rPr>
        <w:t xml:space="preserve"> a result of the </w:t>
      </w:r>
      <w:r w:rsidRPr="006D22D7">
        <w:rPr>
          <w:rStyle w:val="Emphasis"/>
          <w:highlight w:val="yellow"/>
        </w:rPr>
        <w:t>aggressive</w:t>
      </w:r>
      <w:r w:rsidRPr="0060785E">
        <w:rPr>
          <w:rStyle w:val="Emphasis"/>
        </w:rPr>
        <w:t xml:space="preserve"> use</w:t>
      </w:r>
      <w:r w:rsidRPr="0060785E">
        <w:rPr>
          <w:rStyle w:val="StyleUnderline"/>
        </w:rPr>
        <w:t xml:space="preserve"> of these tools</w:t>
      </w:r>
      <w:r w:rsidRPr="0060785E">
        <w:rPr>
          <w:sz w:val="16"/>
        </w:rPr>
        <w:t xml:space="preserve"> </w:t>
      </w:r>
      <w:r w:rsidRPr="006D22D7">
        <w:rPr>
          <w:rStyle w:val="Emphasis"/>
          <w:highlight w:val="yellow"/>
        </w:rPr>
        <w:t>cannot be normatively justified</w:t>
      </w:r>
      <w:r w:rsidRPr="006D22D7">
        <w:rPr>
          <w:sz w:val="16"/>
          <w:highlight w:val="yellow"/>
        </w:rPr>
        <w:t xml:space="preserve"> </w:t>
      </w:r>
      <w:r w:rsidRPr="006D22D7">
        <w:rPr>
          <w:rStyle w:val="StyleUnderline"/>
          <w:highlight w:val="yellow"/>
        </w:rPr>
        <w:t>on</w:t>
      </w:r>
      <w:r w:rsidRPr="006D22D7">
        <w:rPr>
          <w:sz w:val="16"/>
          <w:highlight w:val="yellow"/>
        </w:rPr>
        <w:t xml:space="preserve"> </w:t>
      </w:r>
      <w:r w:rsidRPr="006D22D7">
        <w:rPr>
          <w:rStyle w:val="Emphasis"/>
          <w:highlight w:val="yellow"/>
        </w:rPr>
        <w:t>stability grounds</w:t>
      </w:r>
      <w:r w:rsidRPr="0060785E">
        <w:rPr>
          <w:sz w:val="16"/>
        </w:rPr>
        <w:t>." 82</w:t>
      </w:r>
    </w:p>
    <w:p w14:paraId="0C46D093" w14:textId="77777777" w:rsidR="00EC29A7" w:rsidRPr="008D1476" w:rsidRDefault="00EC29A7" w:rsidP="00EC29A7">
      <w:pPr>
        <w:pStyle w:val="Heading4"/>
      </w:pPr>
      <w:r>
        <w:t xml:space="preserve">Uncertainty’s </w:t>
      </w:r>
      <w:r>
        <w:rPr>
          <w:u w:val="single"/>
        </w:rPr>
        <w:t>particularly harmful</w:t>
      </w:r>
      <w:r>
        <w:t xml:space="preserve"> for </w:t>
      </w:r>
      <w:r>
        <w:rPr>
          <w:u w:val="single"/>
        </w:rPr>
        <w:t>pneumatic controller supply chains</w:t>
      </w:r>
      <w:r>
        <w:t xml:space="preserve">---that’s </w:t>
      </w:r>
      <w:r>
        <w:rPr>
          <w:u w:val="single"/>
        </w:rPr>
        <w:t>key to compliance</w:t>
      </w:r>
      <w:r>
        <w:t xml:space="preserve">. </w:t>
      </w:r>
    </w:p>
    <w:p w14:paraId="13BC470F" w14:textId="77777777" w:rsidR="00EC29A7" w:rsidRDefault="00EC29A7" w:rsidP="00EC29A7">
      <w:r>
        <w:t xml:space="preserve">Darin </w:t>
      </w:r>
      <w:r w:rsidRPr="0090767F">
        <w:rPr>
          <w:rStyle w:val="Style13ptBold"/>
        </w:rPr>
        <w:t>Schroeder et al. 23</w:t>
      </w:r>
      <w:r>
        <w:t>, Schroeder, McCabe, Feldman, and Sasso are with Clean Air Task Force; Restrepo is with Sierra Club; Miller is with Earthjustice; LaMair, Smith, Winn, Zalzal, Hull, McVay, Roberts, Robertson, Warren, and Wolfe are with Environmental Defense Fund; Paranhos is with Delone Law, Outside Counsel for EDF; Coulter is with Center for Biological Diversity; Mengelkoch is with Change the Chamber; Routh is with Clean Air Council; Doniger is with Natural Resources Defense Council; Skokos is with Dakota Resource Council; Hescox is with Evangelical Environmental Network; Pagel is with Earthworks; Lee is with Environmental Integrity Project; Walliser is with Pennsylvania Environmental Council; Horan is with Southern Environmental Law Center; Strand is with Environmental Law &amp; Policy Center; Rabbithead Sr. is with Ft. Berthold Protectors of Water and Earth Rights; Jackson is with Clean Water Action; Carlesco is with Food and Water Watch; Zaelke is with IGSD; Levine is with National Parks Conservation Association; Estrin is with Waterkeeper Alliance; Serna is with Rio Grande International Study Center; Hornbein is with Western Environmental Law Center, "Standards of Performance for New, Reconstructed, and Modified Sources and Emissions Guidelines for Existing Sources: Oil and Natural Gas Sector Climate Review," United States Environmental Protection Agency, Docket No. EPA-HQ-OAR-2021-0317, 02/13/2023</w:t>
      </w:r>
    </w:p>
    <w:p w14:paraId="38FED202" w14:textId="77777777" w:rsidR="00EC29A7" w:rsidRPr="008D1476" w:rsidRDefault="00EC29A7" w:rsidP="00EC29A7">
      <w:pPr>
        <w:rPr>
          <w:sz w:val="16"/>
        </w:rPr>
      </w:pPr>
      <w:r w:rsidRPr="008D1476">
        <w:rPr>
          <w:sz w:val="16"/>
        </w:rPr>
        <w:t xml:space="preserve">The Joint Environmental Commenters strongly support EPA’s proposed standards for pneumatic controllers. The </w:t>
      </w:r>
      <w:r w:rsidRPr="008D1476">
        <w:rPr>
          <w:rStyle w:val="StyleUnderline"/>
        </w:rPr>
        <w:t>standards</w:t>
      </w:r>
      <w:r w:rsidRPr="008D1476">
        <w:rPr>
          <w:sz w:val="16"/>
        </w:rPr>
        <w:t xml:space="preserve"> </w:t>
      </w:r>
      <w:r w:rsidRPr="008D1476">
        <w:rPr>
          <w:rStyle w:val="Emphasis"/>
        </w:rPr>
        <w:t>acknowledge</w:t>
      </w:r>
      <w:r w:rsidRPr="008D1476">
        <w:rPr>
          <w:sz w:val="16"/>
        </w:rPr>
        <w:t xml:space="preserve"> </w:t>
      </w:r>
      <w:r w:rsidRPr="008D1476">
        <w:rPr>
          <w:rStyle w:val="StyleUnderline"/>
        </w:rPr>
        <w:t>the</w:t>
      </w:r>
      <w:r w:rsidRPr="008D1476">
        <w:rPr>
          <w:sz w:val="16"/>
        </w:rPr>
        <w:t xml:space="preserve"> </w:t>
      </w:r>
      <w:r w:rsidRPr="008D1476">
        <w:rPr>
          <w:rStyle w:val="Emphasis"/>
        </w:rPr>
        <w:t>variety</w:t>
      </w:r>
      <w:r w:rsidRPr="008D1476">
        <w:rPr>
          <w:sz w:val="16"/>
        </w:rPr>
        <w:t xml:space="preserve"> </w:t>
      </w:r>
      <w:r w:rsidRPr="008D1476">
        <w:rPr>
          <w:rStyle w:val="StyleUnderline"/>
        </w:rPr>
        <w:t>of cost-effective zero-emitting technologies that are available to operators and give operators</w:t>
      </w:r>
      <w:r w:rsidRPr="008D1476">
        <w:rPr>
          <w:sz w:val="16"/>
        </w:rPr>
        <w:t xml:space="preserve"> more than </w:t>
      </w:r>
      <w:r w:rsidRPr="008D1476">
        <w:rPr>
          <w:rStyle w:val="Emphasis"/>
        </w:rPr>
        <w:t>sufficient time</w:t>
      </w:r>
      <w:r w:rsidRPr="008D1476">
        <w:rPr>
          <w:sz w:val="16"/>
        </w:rPr>
        <w:t xml:space="preserve"> </w:t>
      </w:r>
      <w:r w:rsidRPr="008D1476">
        <w:rPr>
          <w:rStyle w:val="StyleUnderline"/>
        </w:rPr>
        <w:t>to</w:t>
      </w:r>
      <w:r w:rsidRPr="008D1476">
        <w:rPr>
          <w:sz w:val="16"/>
        </w:rPr>
        <w:t xml:space="preserve"> </w:t>
      </w:r>
      <w:r w:rsidRPr="008D1476">
        <w:rPr>
          <w:rStyle w:val="Emphasis"/>
        </w:rPr>
        <w:t>retrofit existing sites</w:t>
      </w:r>
      <w:r w:rsidRPr="008D1476">
        <w:rPr>
          <w:sz w:val="16"/>
        </w:rPr>
        <w:t>. EPA has previously required zero-emission technologies to mitigate air quality impacts246 (including some pneumatic devices),247 operators are choosing to transition to these technologies themselves, and leading U.S. states and Canadian provinces require similar standards to those proposed by EPA – all demonstrating the accessibility and availability of zero-emitting technologies and the feasibility of these standards across the sector.248 We incorporate by reference our support for the zero-emission standard from our previous comment249 and outline further justification for the proposal below.</w:t>
      </w:r>
    </w:p>
    <w:p w14:paraId="22CB5C1D" w14:textId="77777777" w:rsidR="00EC29A7" w:rsidRPr="008D1476" w:rsidRDefault="00EC29A7" w:rsidP="00EC29A7">
      <w:pPr>
        <w:rPr>
          <w:sz w:val="16"/>
        </w:rPr>
      </w:pPr>
      <w:r w:rsidRPr="008D1476">
        <w:rPr>
          <w:sz w:val="16"/>
        </w:rPr>
        <w:t xml:space="preserve">1. </w:t>
      </w:r>
      <w:r w:rsidRPr="00F038F1">
        <w:rPr>
          <w:rStyle w:val="StyleUnderline"/>
          <w:highlight w:val="yellow"/>
        </w:rPr>
        <w:t>EPA’s</w:t>
      </w:r>
      <w:r w:rsidRPr="008D1476">
        <w:rPr>
          <w:sz w:val="16"/>
        </w:rPr>
        <w:t xml:space="preserve"> proposed </w:t>
      </w:r>
      <w:r w:rsidRPr="00F038F1">
        <w:rPr>
          <w:rStyle w:val="Emphasis"/>
          <w:highlight w:val="yellow"/>
        </w:rPr>
        <w:t>pneumatic controller standard</w:t>
      </w:r>
      <w:r w:rsidRPr="00F038F1">
        <w:rPr>
          <w:sz w:val="16"/>
          <w:highlight w:val="yellow"/>
        </w:rPr>
        <w:t xml:space="preserve"> </w:t>
      </w:r>
      <w:r w:rsidRPr="00F038F1">
        <w:rPr>
          <w:rStyle w:val="StyleUnderline"/>
          <w:highlight w:val="yellow"/>
        </w:rPr>
        <w:t>will</w:t>
      </w:r>
      <w:r w:rsidRPr="00F038F1">
        <w:rPr>
          <w:sz w:val="16"/>
          <w:highlight w:val="yellow"/>
        </w:rPr>
        <w:t xml:space="preserve"> </w:t>
      </w:r>
      <w:r w:rsidRPr="00F038F1">
        <w:rPr>
          <w:rStyle w:val="Emphasis"/>
          <w:highlight w:val="yellow"/>
        </w:rPr>
        <w:t>reduce emissions</w:t>
      </w:r>
      <w:r w:rsidRPr="008D1476">
        <w:rPr>
          <w:sz w:val="16"/>
        </w:rPr>
        <w:t xml:space="preserve"> </w:t>
      </w:r>
      <w:r w:rsidRPr="008D1476">
        <w:rPr>
          <w:rStyle w:val="StyleUnderline"/>
        </w:rPr>
        <w:t>as</w:t>
      </w:r>
      <w:r w:rsidRPr="008D1476">
        <w:rPr>
          <w:sz w:val="16"/>
        </w:rPr>
        <w:t xml:space="preserve"> </w:t>
      </w:r>
      <w:r w:rsidRPr="008D1476">
        <w:rPr>
          <w:rStyle w:val="Emphasis"/>
        </w:rPr>
        <w:t>much</w:t>
      </w:r>
      <w:r w:rsidRPr="008D1476">
        <w:rPr>
          <w:sz w:val="16"/>
        </w:rPr>
        <w:t xml:space="preserve"> </w:t>
      </w:r>
      <w:r w:rsidRPr="008D1476">
        <w:rPr>
          <w:rStyle w:val="StyleUnderline"/>
        </w:rPr>
        <w:t>as</w:t>
      </w:r>
      <w:r w:rsidRPr="008D1476">
        <w:rPr>
          <w:sz w:val="16"/>
        </w:rPr>
        <w:t xml:space="preserve"> </w:t>
      </w:r>
      <w:r w:rsidRPr="008D1476">
        <w:rPr>
          <w:rStyle w:val="Emphasis"/>
        </w:rPr>
        <w:t>practicable</w:t>
      </w:r>
      <w:r w:rsidRPr="008D1476">
        <w:rPr>
          <w:sz w:val="16"/>
        </w:rPr>
        <w:t>.</w:t>
      </w:r>
    </w:p>
    <w:p w14:paraId="6E997FA7" w14:textId="77777777" w:rsidR="00EC29A7" w:rsidRPr="008D1476" w:rsidRDefault="00EC29A7" w:rsidP="00EC29A7">
      <w:pPr>
        <w:rPr>
          <w:sz w:val="16"/>
        </w:rPr>
      </w:pPr>
      <w:r w:rsidRPr="008D1476">
        <w:rPr>
          <w:sz w:val="16"/>
        </w:rPr>
        <w:t>Under section 111, EPA must analyze the emissions reductions that could be achieved under various systems and pick “the best system” that is adequately demonstrated after considering several variables, including whether the system will “reduc[e]emissions as much as practicable.”250 EPA’s standard for pneumatic controllers would reduce emissions as much as practicable by requiring operators to use widely available technologies designed to emit zero emissions, including grid-connected, solar, instrument air, routed, or self-contained controllers.</w:t>
      </w:r>
    </w:p>
    <w:p w14:paraId="11C30F93" w14:textId="77777777" w:rsidR="00EC29A7" w:rsidRPr="008D1476" w:rsidRDefault="00EC29A7" w:rsidP="00EC29A7">
      <w:pPr>
        <w:rPr>
          <w:sz w:val="16"/>
        </w:rPr>
      </w:pPr>
      <w:r w:rsidRPr="008D1476">
        <w:rPr>
          <w:sz w:val="16"/>
        </w:rPr>
        <w:t xml:space="preserve">Emissions data also demonstrates EPA will reduce emissions as much as practicable. </w:t>
      </w:r>
      <w:r w:rsidRPr="008D1476">
        <w:rPr>
          <w:rStyle w:val="StyleUnderline"/>
        </w:rPr>
        <w:t xml:space="preserve">Pneumatic </w:t>
      </w:r>
      <w:r w:rsidRPr="00F038F1">
        <w:rPr>
          <w:rStyle w:val="StyleUnderline"/>
          <w:highlight w:val="yellow"/>
        </w:rPr>
        <w:t>controllers are</w:t>
      </w:r>
      <w:r w:rsidRPr="00F038F1">
        <w:rPr>
          <w:sz w:val="16"/>
          <w:highlight w:val="yellow"/>
        </w:rPr>
        <w:t xml:space="preserve"> </w:t>
      </w:r>
      <w:r w:rsidRPr="00F038F1">
        <w:rPr>
          <w:rStyle w:val="StyleUnderline"/>
          <w:highlight w:val="yellow"/>
        </w:rPr>
        <w:t>a</w:t>
      </w:r>
      <w:r w:rsidRPr="00F038F1">
        <w:rPr>
          <w:sz w:val="16"/>
          <w:highlight w:val="yellow"/>
        </w:rPr>
        <w:t xml:space="preserve"> </w:t>
      </w:r>
      <w:r w:rsidRPr="00F038F1">
        <w:rPr>
          <w:rStyle w:val="Emphasis"/>
          <w:highlight w:val="yellow"/>
        </w:rPr>
        <w:t>significant source</w:t>
      </w:r>
      <w:r w:rsidRPr="008D1476">
        <w:rPr>
          <w:sz w:val="16"/>
        </w:rPr>
        <w:t xml:space="preserve"> </w:t>
      </w:r>
      <w:r w:rsidRPr="008D1476">
        <w:rPr>
          <w:rStyle w:val="StyleUnderline"/>
        </w:rPr>
        <w:t>of</w:t>
      </w:r>
      <w:r w:rsidRPr="008D1476">
        <w:rPr>
          <w:sz w:val="16"/>
        </w:rPr>
        <w:t xml:space="preserve"> </w:t>
      </w:r>
      <w:r w:rsidRPr="008D1476">
        <w:rPr>
          <w:rStyle w:val="Emphasis"/>
        </w:rPr>
        <w:t>methane emissions</w:t>
      </w:r>
      <w:r w:rsidRPr="008D1476">
        <w:rPr>
          <w:rStyle w:val="StyleUnderline"/>
        </w:rPr>
        <w:t>, having contributed</w:t>
      </w:r>
      <w:r w:rsidRPr="008D1476">
        <w:rPr>
          <w:sz w:val="16"/>
        </w:rPr>
        <w:t xml:space="preserve"> </w:t>
      </w:r>
      <w:r w:rsidRPr="008D1476">
        <w:rPr>
          <w:rStyle w:val="Emphasis"/>
        </w:rPr>
        <w:t>2,225,347 metric tons of emissions</w:t>
      </w:r>
      <w:r w:rsidRPr="008D1476">
        <w:rPr>
          <w:sz w:val="16"/>
        </w:rPr>
        <w:t xml:space="preserve"> to the atmosphere </w:t>
      </w:r>
      <w:r w:rsidRPr="008D1476">
        <w:rPr>
          <w:rStyle w:val="StyleUnderline"/>
        </w:rPr>
        <w:t>in</w:t>
      </w:r>
      <w:r w:rsidRPr="008D1476">
        <w:rPr>
          <w:sz w:val="16"/>
        </w:rPr>
        <w:t xml:space="preserve"> </w:t>
      </w:r>
      <w:r w:rsidRPr="008D1476">
        <w:rPr>
          <w:rStyle w:val="Emphasis"/>
        </w:rPr>
        <w:t>2019</w:t>
      </w:r>
      <w:r w:rsidRPr="008D1476">
        <w:rPr>
          <w:sz w:val="16"/>
        </w:rPr>
        <w:t xml:space="preserve">, and </w:t>
      </w:r>
      <w:r w:rsidRPr="00F038F1">
        <w:rPr>
          <w:rStyle w:val="StyleUnderline"/>
          <w:highlight w:val="yellow"/>
        </w:rPr>
        <w:t>representing</w:t>
      </w:r>
      <w:r w:rsidRPr="00F038F1">
        <w:rPr>
          <w:sz w:val="16"/>
          <w:highlight w:val="yellow"/>
        </w:rPr>
        <w:t xml:space="preserve"> </w:t>
      </w:r>
      <w:r w:rsidRPr="00F038F1">
        <w:rPr>
          <w:rStyle w:val="Emphasis"/>
          <w:highlight w:val="yellow"/>
        </w:rPr>
        <w:t>45 percent of</w:t>
      </w:r>
      <w:r w:rsidRPr="008D1476">
        <w:rPr>
          <w:rStyle w:val="Emphasis"/>
        </w:rPr>
        <w:t xml:space="preserve"> total</w:t>
      </w:r>
      <w:r w:rsidRPr="008D1476">
        <w:rPr>
          <w:sz w:val="16"/>
        </w:rPr>
        <w:t xml:space="preserve"> methane </w:t>
      </w:r>
      <w:r w:rsidRPr="008D1476">
        <w:rPr>
          <w:rStyle w:val="Emphasis"/>
        </w:rPr>
        <w:t>emissions</w:t>
      </w:r>
      <w:r w:rsidRPr="008D1476">
        <w:rPr>
          <w:sz w:val="16"/>
        </w:rPr>
        <w:t xml:space="preserve"> estimated </w:t>
      </w:r>
      <w:r w:rsidRPr="008D1476">
        <w:rPr>
          <w:rStyle w:val="StyleUnderline"/>
        </w:rPr>
        <w:t>from</w:t>
      </w:r>
      <w:r w:rsidRPr="008D1476">
        <w:rPr>
          <w:sz w:val="16"/>
        </w:rPr>
        <w:t xml:space="preserve"> </w:t>
      </w:r>
      <w:r w:rsidRPr="00F038F1">
        <w:rPr>
          <w:rStyle w:val="Emphasis"/>
          <w:highlight w:val="yellow"/>
        </w:rPr>
        <w:t>all petroleum systems</w:t>
      </w:r>
      <w:r w:rsidRPr="008D1476">
        <w:rPr>
          <w:sz w:val="16"/>
        </w:rPr>
        <w:t xml:space="preserve"> </w:t>
      </w:r>
      <w:r w:rsidRPr="008D1476">
        <w:rPr>
          <w:rStyle w:val="StyleUnderline"/>
        </w:rPr>
        <w:t>and</w:t>
      </w:r>
      <w:r w:rsidRPr="008D1476">
        <w:rPr>
          <w:sz w:val="16"/>
        </w:rPr>
        <w:t xml:space="preserve"> </w:t>
      </w:r>
      <w:r w:rsidRPr="008D1476">
        <w:rPr>
          <w:rStyle w:val="Emphasis"/>
        </w:rPr>
        <w:t>22 percent</w:t>
      </w:r>
      <w:r w:rsidRPr="008D1476">
        <w:rPr>
          <w:sz w:val="16"/>
        </w:rPr>
        <w:t xml:space="preserve"> </w:t>
      </w:r>
      <w:r w:rsidRPr="008D1476">
        <w:rPr>
          <w:rStyle w:val="StyleUnderline"/>
        </w:rPr>
        <w:t>of all</w:t>
      </w:r>
      <w:r w:rsidRPr="008D1476">
        <w:rPr>
          <w:sz w:val="16"/>
        </w:rPr>
        <w:t xml:space="preserve"> methane </w:t>
      </w:r>
      <w:r w:rsidRPr="008D1476">
        <w:rPr>
          <w:rStyle w:val="StyleUnderline"/>
        </w:rPr>
        <w:t>emissions from</w:t>
      </w:r>
      <w:r w:rsidRPr="008D1476">
        <w:rPr>
          <w:sz w:val="16"/>
        </w:rPr>
        <w:t xml:space="preserve"> </w:t>
      </w:r>
      <w:r w:rsidRPr="008D1476">
        <w:rPr>
          <w:rStyle w:val="Emphasis"/>
        </w:rPr>
        <w:t>natural gas systems</w:t>
      </w:r>
      <w:r w:rsidRPr="008D1476">
        <w:rPr>
          <w:sz w:val="16"/>
        </w:rPr>
        <w:t xml:space="preserve"> </w:t>
      </w:r>
      <w:r w:rsidRPr="008D1476">
        <w:rPr>
          <w:rStyle w:val="StyleUnderline"/>
        </w:rPr>
        <w:t>according to</w:t>
      </w:r>
      <w:r w:rsidRPr="008D1476">
        <w:rPr>
          <w:sz w:val="16"/>
        </w:rPr>
        <w:t xml:space="preserve"> </w:t>
      </w:r>
      <w:r w:rsidRPr="008D1476">
        <w:rPr>
          <w:rStyle w:val="Emphasis"/>
        </w:rPr>
        <w:t>EPA’s estimates</w:t>
      </w:r>
      <w:r w:rsidRPr="008D1476">
        <w:rPr>
          <w:sz w:val="16"/>
        </w:rPr>
        <w:t>. 251 The three tables below summarize 2019 emissions from pneumatic controllers as represented in the 2021 GHGI. 252</w:t>
      </w:r>
    </w:p>
    <w:p w14:paraId="03392F15" w14:textId="77777777" w:rsidR="00EC29A7" w:rsidRPr="008D1476" w:rsidRDefault="00EC29A7" w:rsidP="00EC29A7">
      <w:r w:rsidRPr="008D1476">
        <w:t>[TABLE 11 OMITTED]</w:t>
      </w:r>
    </w:p>
    <w:p w14:paraId="43CFE057" w14:textId="77777777" w:rsidR="00EC29A7" w:rsidRPr="008D1476" w:rsidRDefault="00EC29A7" w:rsidP="00EC29A7">
      <w:r w:rsidRPr="008D1476">
        <w:t>[TABLE 12 OMITTED]</w:t>
      </w:r>
    </w:p>
    <w:p w14:paraId="18DE4DCA" w14:textId="77777777" w:rsidR="00EC29A7" w:rsidRPr="008D1476" w:rsidRDefault="00EC29A7" w:rsidP="00EC29A7">
      <w:r w:rsidRPr="008D1476">
        <w:t>[TABLE 13 OMITTED]</w:t>
      </w:r>
    </w:p>
    <w:p w14:paraId="235B033E" w14:textId="77777777" w:rsidR="00EC29A7" w:rsidRPr="008D1476" w:rsidRDefault="00EC29A7" w:rsidP="00EC29A7">
      <w:r w:rsidRPr="008D1476">
        <w:t>[TABLE 14 OMITTED]</w:t>
      </w:r>
    </w:p>
    <w:p w14:paraId="75983896" w14:textId="77777777" w:rsidR="00EC29A7" w:rsidRPr="008D1476" w:rsidRDefault="00EC29A7" w:rsidP="00EC29A7">
      <w:pPr>
        <w:rPr>
          <w:sz w:val="16"/>
        </w:rPr>
      </w:pPr>
      <w:r w:rsidRPr="008D1476">
        <w:rPr>
          <w:sz w:val="16"/>
        </w:rPr>
        <w:t>EPA’s proposal is expected to reduce emissions from pneumatic devices by 2 million metric tons per year once fully in effect, totaling 21.6 million metric tons over a 12-year period (or from 2023-2035). Table 14 compares expected emissions reductions from this rule to the 2021 proposal and 2016 regulations over that 12-year period.</w:t>
      </w:r>
    </w:p>
    <w:p w14:paraId="6BBFD53D" w14:textId="77777777" w:rsidR="00EC29A7" w:rsidRPr="008D1476" w:rsidRDefault="00EC29A7" w:rsidP="00EC29A7">
      <w:pPr>
        <w:rPr>
          <w:sz w:val="16"/>
        </w:rPr>
      </w:pPr>
      <w:r w:rsidRPr="008D1476">
        <w:rPr>
          <w:sz w:val="16"/>
        </w:rPr>
        <w:t>This data illustrates the significance of emissions from this sector, the emissions reductions that will be achieved, and that EPA’s proposal will reduce emissions as much as practicable.</w:t>
      </w:r>
    </w:p>
    <w:p w14:paraId="39648404" w14:textId="77777777" w:rsidR="00EC29A7" w:rsidRPr="008D1476" w:rsidRDefault="00EC29A7" w:rsidP="00EC29A7">
      <w:pPr>
        <w:rPr>
          <w:sz w:val="16"/>
        </w:rPr>
      </w:pPr>
      <w:r w:rsidRPr="008D1476">
        <w:rPr>
          <w:sz w:val="16"/>
        </w:rPr>
        <w:t xml:space="preserve">2. </w:t>
      </w:r>
      <w:r w:rsidRPr="008D1476">
        <w:rPr>
          <w:rStyle w:val="StyleUnderline"/>
        </w:rPr>
        <w:t>EPA’s</w:t>
      </w:r>
      <w:r w:rsidRPr="008D1476">
        <w:rPr>
          <w:sz w:val="16"/>
        </w:rPr>
        <w:t xml:space="preserve"> proposed </w:t>
      </w:r>
      <w:r w:rsidRPr="008D1476">
        <w:rPr>
          <w:rStyle w:val="Emphasis"/>
        </w:rPr>
        <w:t>pneumatic controller standard</w:t>
      </w:r>
      <w:r w:rsidRPr="008D1476">
        <w:rPr>
          <w:sz w:val="16"/>
        </w:rPr>
        <w:t xml:space="preserve"> </w:t>
      </w:r>
      <w:r w:rsidRPr="008D1476">
        <w:rPr>
          <w:rStyle w:val="StyleUnderline"/>
        </w:rPr>
        <w:t>is</w:t>
      </w:r>
      <w:r w:rsidRPr="008D1476">
        <w:rPr>
          <w:sz w:val="16"/>
        </w:rPr>
        <w:t xml:space="preserve"> </w:t>
      </w:r>
      <w:r w:rsidRPr="008D1476">
        <w:rPr>
          <w:rStyle w:val="Emphasis"/>
        </w:rPr>
        <w:t>cost-effective</w:t>
      </w:r>
      <w:r w:rsidRPr="008D1476">
        <w:rPr>
          <w:sz w:val="16"/>
        </w:rPr>
        <w:t xml:space="preserve"> </w:t>
      </w:r>
      <w:r w:rsidRPr="008D1476">
        <w:rPr>
          <w:rStyle w:val="StyleUnderline"/>
        </w:rPr>
        <w:t>and</w:t>
      </w:r>
      <w:r w:rsidRPr="008D1476">
        <w:rPr>
          <w:sz w:val="16"/>
        </w:rPr>
        <w:t xml:space="preserve"> </w:t>
      </w:r>
      <w:r w:rsidRPr="008D1476">
        <w:rPr>
          <w:rStyle w:val="Emphasis"/>
        </w:rPr>
        <w:t>feasible</w:t>
      </w:r>
      <w:r w:rsidRPr="008D1476">
        <w:rPr>
          <w:sz w:val="16"/>
        </w:rPr>
        <w:t>.</w:t>
      </w:r>
    </w:p>
    <w:p w14:paraId="602954DC" w14:textId="77777777" w:rsidR="00EC29A7" w:rsidRPr="008D1476" w:rsidRDefault="00EC29A7" w:rsidP="00EC29A7">
      <w:pPr>
        <w:rPr>
          <w:sz w:val="8"/>
        </w:rPr>
      </w:pPr>
      <w:r w:rsidRPr="008D1476">
        <w:rPr>
          <w:sz w:val="8"/>
        </w:rPr>
        <w:t>EPA updated its cost analysis and continues to find that the zero-emitting controller standard is cost-effective overall. Specifically, it finds in the production segment that grid-connected, solar, and compressed air controllers are cost-effective at small sites ($81/ton, $119/ton, and $984/ton, respectively), medium sites ($48/ton, $84/ton, and $531/ton, respectively), and large sites ($31/ton, $65/ton, and $297/ton, respectively) (using a multipollutant approach), all of which are reasonable and below EPA’s $1,970/ton benchmark for this proposal and the $2,185/ton benchmark used in previous rules. 254 EPA also finds cost-effectiveness for these technologies across model plants in the transmission and storage segments (except for instrument air at some sites). 255</w:t>
      </w:r>
    </w:p>
    <w:p w14:paraId="2CA959BC" w14:textId="77777777" w:rsidR="00EC29A7" w:rsidRPr="008D1476" w:rsidRDefault="00EC29A7" w:rsidP="00EC29A7">
      <w:pPr>
        <w:rPr>
          <w:sz w:val="8"/>
        </w:rPr>
      </w:pPr>
      <w:r w:rsidRPr="008D1476">
        <w:rPr>
          <w:sz w:val="8"/>
        </w:rPr>
        <w:t>In this section, we explain our support for EPA’s improved cost analysis and cost-effectiveness determination and make recommendations for further improvements, illustrate how EPA’s standard is cost-effective in a range of circumstances, and summarize a new independent analysis that concurs with and bolsters EPA’s conclusions by demonstrating cost-effectiveness by U.S. region.</w:t>
      </w:r>
    </w:p>
    <w:p w14:paraId="77E444A8" w14:textId="77777777" w:rsidR="00EC29A7" w:rsidRPr="008D1476" w:rsidRDefault="00EC29A7" w:rsidP="00EC29A7">
      <w:pPr>
        <w:rPr>
          <w:sz w:val="8"/>
        </w:rPr>
      </w:pPr>
      <w:r w:rsidRPr="008D1476">
        <w:rPr>
          <w:sz w:val="8"/>
        </w:rPr>
        <w:t xml:space="preserve">a. EPA’s updated cost analysis is more </w:t>
      </w:r>
      <w:proofErr w:type="gramStart"/>
      <w:r w:rsidRPr="008D1476">
        <w:rPr>
          <w:sz w:val="8"/>
        </w:rPr>
        <w:t>robust</w:t>
      </w:r>
      <w:proofErr w:type="gramEnd"/>
      <w:r w:rsidRPr="008D1476">
        <w:rPr>
          <w:sz w:val="8"/>
        </w:rPr>
        <w:t xml:space="preserve"> and we strongly support its cost-effectiveness determination.</w:t>
      </w:r>
    </w:p>
    <w:p w14:paraId="0B2AC630" w14:textId="77777777" w:rsidR="00EC29A7" w:rsidRPr="008D1476" w:rsidRDefault="00EC29A7" w:rsidP="00EC29A7">
      <w:pPr>
        <w:rPr>
          <w:sz w:val="8"/>
        </w:rPr>
      </w:pPr>
      <w:r w:rsidRPr="008D1476">
        <w:rPr>
          <w:sz w:val="8"/>
        </w:rPr>
        <w:t>EPA updated its cost analysis from the November 2021 proposal, making it even more robust and defensible overall. We explain our support for the updates and make recommendations for further improvements below.</w:t>
      </w:r>
    </w:p>
    <w:p w14:paraId="0301DB4F" w14:textId="77777777" w:rsidR="00EC29A7" w:rsidRPr="008D1476" w:rsidRDefault="00EC29A7" w:rsidP="00EC29A7">
      <w:pPr>
        <w:rPr>
          <w:sz w:val="8"/>
        </w:rPr>
      </w:pPr>
      <w:r w:rsidRPr="008D1476">
        <w:rPr>
          <w:sz w:val="8"/>
        </w:rPr>
        <w:t xml:space="preserve">EPA incorporated </w:t>
      </w:r>
      <w:proofErr w:type="gramStart"/>
      <w:r w:rsidRPr="008D1476">
        <w:rPr>
          <w:sz w:val="8"/>
        </w:rPr>
        <w:t>a number of</w:t>
      </w:r>
      <w:proofErr w:type="gramEnd"/>
      <w:r w:rsidRPr="008D1476">
        <w:rPr>
          <w:sz w:val="8"/>
        </w:rPr>
        <w:t xml:space="preserve"> changes to its cost analysis that are warranted by the underlying record evidence.256</w:t>
      </w:r>
    </w:p>
    <w:p w14:paraId="79471E31" w14:textId="77777777" w:rsidR="00EC29A7" w:rsidRPr="008D1476" w:rsidRDefault="00EC29A7" w:rsidP="00EC29A7">
      <w:pPr>
        <w:rPr>
          <w:sz w:val="8"/>
        </w:rPr>
      </w:pPr>
      <w:r w:rsidRPr="008D1476">
        <w:rPr>
          <w:sz w:val="8"/>
        </w:rPr>
        <w:t>For instance, it is now properly accounting for annual maintenance costs of both natural gas pneumatic systems and electric/instrument air systems in accordance with the Carbon Limits cost model. 257 For natural gas pneumatic systems, it averages maintenance costs of systems with wet and dry gas.258 For zero-emitting systems, it accounts for annual maintenance of electric controllers, periodic replacement of solar panels and batteries (for solar-powered sites), and the cost of grid electricity (for grid-powered sites). With these updates, switching away from gasdriven pneumatic controller systems to electric and solar systems results in net maintenance cost savings for operators, and lowers net maintenance costs for instrument air systems. 259</w:t>
      </w:r>
    </w:p>
    <w:p w14:paraId="385E3C5C" w14:textId="77777777" w:rsidR="00EC29A7" w:rsidRPr="008D1476" w:rsidRDefault="00EC29A7" w:rsidP="00EC29A7">
      <w:pPr>
        <w:rPr>
          <w:sz w:val="8"/>
        </w:rPr>
      </w:pPr>
      <w:r w:rsidRPr="008D1476">
        <w:rPr>
          <w:sz w:val="8"/>
        </w:rPr>
        <w:t xml:space="preserve">EPA also adjusted its cost analysis to distinguish new sites from existing sites in a few ways. First, capital costs for new sites will now include net costs to “represent the difference in the capital cost between the pneumatic controller system not driven by natural gas and the natural gas-driven controllers that would be used in the absence of a zero-emissions requirement.”260 We support this update. Previously, EPA inaccurately assumed that capital costs would be the same for both new and existing sites, when new sites must consider net capital costs. Second, EPA updated its analysis so that model plants for new sources exclude high-bleed controllers, reasoning that some state regulations and NSPS OOOOa do not allow the installation of highbleed controllers at new sites. 261 We support this change because EPA previously included </w:t>
      </w:r>
      <w:proofErr w:type="gramStart"/>
      <w:r w:rsidRPr="008D1476">
        <w:rPr>
          <w:sz w:val="8"/>
        </w:rPr>
        <w:t>highbleed</w:t>
      </w:r>
      <w:proofErr w:type="gramEnd"/>
      <w:r w:rsidRPr="008D1476">
        <w:rPr>
          <w:sz w:val="8"/>
        </w:rPr>
        <w:t xml:space="preserve"> controllers in its model plants when, in fact, EPA should assume that all new continuous bleed controllers are </w:t>
      </w:r>
      <w:proofErr w:type="gramStart"/>
      <w:r w:rsidRPr="008D1476">
        <w:rPr>
          <w:sz w:val="8"/>
        </w:rPr>
        <w:t>low-bleed</w:t>
      </w:r>
      <w:proofErr w:type="gramEnd"/>
      <w:r w:rsidRPr="008D1476">
        <w:rPr>
          <w:sz w:val="8"/>
        </w:rPr>
        <w:t>, as required by NSPS OOOOa and some state regulations. Third, EPA correctly adjusted its electric controller capital costs for existing sites to account for the fact that sites may be able to reuse existing valves for these sources. 262 And fourth, EPA states that “for instrument air systems, the new site costs now include costs for the new controllers, while the assumption for existing sources is that they can continue to use the existing controllers that were formerly driven by natural gas.”263 (However, we note that in calculating net capital costs, EPA appropriately subtracts out costs of controllers for a new site, because they would be needed for both natural gas-driven and instrument air systems).</w:t>
      </w:r>
    </w:p>
    <w:p w14:paraId="123E57E3" w14:textId="77777777" w:rsidR="00EC29A7" w:rsidRPr="008D1476" w:rsidRDefault="00EC29A7" w:rsidP="00EC29A7">
      <w:pPr>
        <w:rPr>
          <w:sz w:val="8"/>
        </w:rPr>
      </w:pPr>
      <w:r w:rsidRPr="008D1476">
        <w:rPr>
          <w:sz w:val="8"/>
        </w:rPr>
        <w:t xml:space="preserve">Additionally, EPA updated the emission factors so that they are now consistent with recent proposed GHGRP updates. We support EPA using different emission factors for the production and transmission and storage segments and aligning with proposed GHGRP </w:t>
      </w:r>
      <w:proofErr w:type="gramStart"/>
      <w:r w:rsidRPr="008D1476">
        <w:rPr>
          <w:sz w:val="8"/>
        </w:rPr>
        <w:t>updates, and</w:t>
      </w:r>
      <w:proofErr w:type="gramEnd"/>
      <w:r w:rsidRPr="008D1476">
        <w:rPr>
          <w:sz w:val="8"/>
        </w:rPr>
        <w:t xml:space="preserve"> think its proposed emission factors for the production and gathering and boosting segments are an improvement. However, as some groups here noted in comments to the GHGRP update proposal, we think EPA can further improve its emission factors for the production and gathering and boosting segments.264 Specifically, we noted that EPA should not base its emission factors on studies that measured emissions for 15 minutes (or less), because these measurements have a greater potential for error than studies that utilize longer measurement periods.265 The Table below compares emissions factors from EPA’s 2021 proposal, the current proposal, and what we recommend in accordance with our GHGRP comments.</w:t>
      </w:r>
    </w:p>
    <w:p w14:paraId="7CBE575C" w14:textId="77777777" w:rsidR="00EC29A7" w:rsidRPr="008D1476" w:rsidRDefault="00EC29A7" w:rsidP="00EC29A7">
      <w:r w:rsidRPr="008D1476">
        <w:t>[TABLE 15 OMITTED]</w:t>
      </w:r>
    </w:p>
    <w:p w14:paraId="2D2A5198" w14:textId="77777777" w:rsidR="00EC29A7" w:rsidRPr="008D1476" w:rsidRDefault="00EC29A7" w:rsidP="00EC29A7">
      <w:pPr>
        <w:rPr>
          <w:sz w:val="8"/>
        </w:rPr>
      </w:pPr>
      <w:r w:rsidRPr="008D1476">
        <w:rPr>
          <w:sz w:val="8"/>
        </w:rPr>
        <w:t>Though EPA’s analysis has improved significantly, EPA likely still overestimates the costs, and underestimates the cost-effectiveness, of zero-emitting pneumatic controllers. We therefore suggest further improvements to its cost analysis.</w:t>
      </w:r>
    </w:p>
    <w:p w14:paraId="4B8900B8" w14:textId="77777777" w:rsidR="00EC29A7" w:rsidRPr="008D1476" w:rsidRDefault="00EC29A7" w:rsidP="00EC29A7">
      <w:pPr>
        <w:rPr>
          <w:sz w:val="8"/>
        </w:rPr>
      </w:pPr>
      <w:r w:rsidRPr="008D1476">
        <w:rPr>
          <w:sz w:val="8"/>
        </w:rPr>
        <w:t>First, as we noted in our previous comment, EPA’s small, medium, and large model plants do not reflect the actual average size of transmission and storage facilities (based on the average size reported in EPA’s GHGI). EPA did not address this issue in response to comments and continues to inaccurately size its model plants. This has likely resulted in EPA underestimating costeffectiveness, as zero-bleed conversion becomes more cost-effective as the size of the plant increases. We recommend that EPA increase the size of its model plants to accurately reflect average plant sizes.</w:t>
      </w:r>
    </w:p>
    <w:p w14:paraId="61ED7E24" w14:textId="77777777" w:rsidR="00EC29A7" w:rsidRPr="008D1476" w:rsidRDefault="00EC29A7" w:rsidP="00EC29A7">
      <w:pPr>
        <w:rPr>
          <w:sz w:val="8"/>
        </w:rPr>
      </w:pPr>
      <w:r w:rsidRPr="008D1476">
        <w:rPr>
          <w:sz w:val="8"/>
        </w:rPr>
        <w:t xml:space="preserve">Second, EPA inappropriately increased installation cost estimates for electric controller systems in its updated analysis. As described in a new 2023 memo from Carbon Limits,266 EPA’s new, higher installation costs may be appropriate for certain remote sites (such as those in Northern Alberta) where travel costs can be </w:t>
      </w:r>
      <w:proofErr w:type="gramStart"/>
      <w:r w:rsidRPr="008D1476">
        <w:rPr>
          <w:sz w:val="8"/>
        </w:rPr>
        <w:t>fairly high</w:t>
      </w:r>
      <w:proofErr w:type="gramEnd"/>
      <w:r w:rsidRPr="008D1476">
        <w:rPr>
          <w:sz w:val="8"/>
        </w:rPr>
        <w:t>. EPA’s estimates therefore now represent the upper range of installation costs that are applicable only to a small number of sites. But in proposing a national standard, EPA should consider average installation costs, or costs that will be representative of sites nationally. Those average installation costs are presented in the Carbon Limits tool and are much lower than EPA’s current estimates, meaning EPA is likely overestimating installation costs and underestimating cost-effectiveness. We recommend that EPA use Carbon Limits’ average installation cost estimates.</w:t>
      </w:r>
    </w:p>
    <w:p w14:paraId="6F0D091C" w14:textId="77777777" w:rsidR="00EC29A7" w:rsidRPr="008D1476" w:rsidRDefault="00EC29A7" w:rsidP="00EC29A7">
      <w:pPr>
        <w:rPr>
          <w:sz w:val="8"/>
        </w:rPr>
      </w:pPr>
      <w:r w:rsidRPr="008D1476">
        <w:rPr>
          <w:sz w:val="8"/>
        </w:rPr>
        <w:t>Though EPA’s new analysis could be improved, it is much more robust overall for the reasons outlined above. With this strengthened analysis that aligns more closely with the best supporting evidence, EPA has found zero-bleed pneumatic controllers to be cost-effective. We therefore support EPA’s determination that the controller standard is cost-effective.</w:t>
      </w:r>
    </w:p>
    <w:p w14:paraId="622375CD" w14:textId="77777777" w:rsidR="00EC29A7" w:rsidRPr="008D1476" w:rsidRDefault="00EC29A7" w:rsidP="00EC29A7">
      <w:pPr>
        <w:rPr>
          <w:sz w:val="8"/>
        </w:rPr>
      </w:pPr>
      <w:r w:rsidRPr="008D1476">
        <w:rPr>
          <w:sz w:val="8"/>
        </w:rPr>
        <w:t>b. EPA’s standard is cost-effective and feasible for a variety of circumstances in which pneumatic controllers will be deployed.</w:t>
      </w:r>
    </w:p>
    <w:p w14:paraId="056B126B" w14:textId="77777777" w:rsidR="00EC29A7" w:rsidRPr="008D1476" w:rsidRDefault="00EC29A7" w:rsidP="00EC29A7">
      <w:pPr>
        <w:rPr>
          <w:sz w:val="8"/>
        </w:rPr>
      </w:pPr>
      <w:r w:rsidRPr="008D1476">
        <w:rPr>
          <w:sz w:val="8"/>
        </w:rPr>
        <w:t>EPA’s BSER analysis demonstrates that EPA’s pneumatic controller standard is cost-effective and feasible for a range of circumstances in which pneumatic controllers will be deployed.</w:t>
      </w:r>
    </w:p>
    <w:p w14:paraId="77AE3748" w14:textId="77777777" w:rsidR="00EC29A7" w:rsidRPr="008D1476" w:rsidRDefault="00EC29A7" w:rsidP="00EC29A7">
      <w:pPr>
        <w:rPr>
          <w:sz w:val="8"/>
        </w:rPr>
      </w:pPr>
      <w:r w:rsidRPr="008D1476">
        <w:rPr>
          <w:sz w:val="8"/>
        </w:rPr>
        <w:t>i. EPA has demonstrated solar is cost-effective and feasible at remote locations without electricity.</w:t>
      </w:r>
    </w:p>
    <w:p w14:paraId="718BCFFF" w14:textId="77777777" w:rsidR="00EC29A7" w:rsidRPr="008D1476" w:rsidRDefault="00EC29A7" w:rsidP="00EC29A7">
      <w:pPr>
        <w:rPr>
          <w:sz w:val="8"/>
        </w:rPr>
      </w:pPr>
      <w:r w:rsidRPr="008D1476">
        <w:rPr>
          <w:sz w:val="8"/>
        </w:rPr>
        <w:t>EPA has found the installation of solar-powered systems to be cost-effective, and its determination that these systems are feasible at remote sites without electricity is supported by strong record evidence. In its supplemental proposal, EPA soundly addressed purported limitations associated with solar systems – including geographic conditions, temperature, battery capacity, snow cover and particle accumulation on panels, and large-scale applicability. It noted that Canadian provinces with colder temperatures and significant snowfall have successfully implemented non-emitting controller regulations that include solar as a primary remote compliance option; that it received comments by vendors that reported successful installation and operation of emission controller systems in a variety of climate conditions and one who commented on the installation of solar-driven instrument air systems in several states, including Wyoming and Colorado; that technology providers interviewed for the Carbon Limits report have solar-powered controllers installed at well sites in remote and cold locations in places like Northern Alberta and British Columbia without major reliability issues; that one provider interviewed by Carbon Limits installed solar systems at over 400 well-sites in Alberta and British Columbia; that solar panels are placed vertically to eliminate snow cover during winter months; and that solar technology has improved significantly over the years.267</w:t>
      </w:r>
    </w:p>
    <w:p w14:paraId="1BB759CF" w14:textId="77777777" w:rsidR="00EC29A7" w:rsidRPr="008D1476" w:rsidRDefault="00EC29A7" w:rsidP="00EC29A7">
      <w:pPr>
        <w:rPr>
          <w:sz w:val="8"/>
        </w:rPr>
      </w:pPr>
      <w:r w:rsidRPr="008D1476">
        <w:rPr>
          <w:sz w:val="8"/>
        </w:rPr>
        <w:t>EPA can add to the record in support of solar feasibility by noting that (1) the Carbon Limits report, which EPA uses in its updated cost analysis, accounts for low temperatures and reduced battery capacity;268 (2) that an independent report by Analysis Group considers region-specific solar capacity factors at all sites, including extra-large sites, and finds cost-effectiveness across all regions; 269 (3) that the same report accounts for particle accumulation on solar panels,270 (4) and that the Carbon Limits model, which EPA relies on, has a default assumption to oversize the solar panel by 50% for electric controllers and 30% for solar-powered instrument air systems, so that a loss of generation due to factors such as particle accumulation will not degrade system performance. 271</w:t>
      </w:r>
    </w:p>
    <w:p w14:paraId="63FD0A87" w14:textId="77777777" w:rsidR="00EC29A7" w:rsidRPr="008D1476" w:rsidRDefault="00EC29A7" w:rsidP="00EC29A7">
      <w:pPr>
        <w:rPr>
          <w:sz w:val="8"/>
        </w:rPr>
      </w:pPr>
      <w:r w:rsidRPr="008D1476">
        <w:rPr>
          <w:sz w:val="8"/>
        </w:rPr>
        <w:t>ii. EPA has demonstrated that the zero-emission standard is costeffective and feasible at large and small sites.</w:t>
      </w:r>
    </w:p>
    <w:p w14:paraId="7D89BCF3" w14:textId="77777777" w:rsidR="00EC29A7" w:rsidRPr="008D1476" w:rsidRDefault="00EC29A7" w:rsidP="00EC29A7">
      <w:pPr>
        <w:rPr>
          <w:sz w:val="8"/>
        </w:rPr>
      </w:pPr>
      <w:r w:rsidRPr="008D1476">
        <w:rPr>
          <w:sz w:val="8"/>
        </w:rPr>
        <w:t>EPA’s controller standard is cost-effective and feasible at a wide range of site sizes, as well, including EPA’s small model plant (4 controllers), medium model plant (8 controllers), and large model plant (20 controllers). As demonstrated in EPA’s Table 25,272 zero-emitting options are cost-effective for all technologies at small sites in each segment, except for grid instrument air systems in the transmission and storage segment; it is cost-effective for all technologies at medium sites in each segment, except for instrument air systems in the transmission and storage segment; and it is cost-effective for all technologies at large sites within each segment, without exception.</w:t>
      </w:r>
    </w:p>
    <w:p w14:paraId="2822A34D" w14:textId="77777777" w:rsidR="00EC29A7" w:rsidRPr="008D1476" w:rsidRDefault="00EC29A7" w:rsidP="00EC29A7">
      <w:pPr>
        <w:rPr>
          <w:sz w:val="8"/>
        </w:rPr>
      </w:pPr>
      <w:r w:rsidRPr="008D1476">
        <w:rPr>
          <w:sz w:val="8"/>
        </w:rPr>
        <w:t>EPA has also demonstrated cost-effectiveness at extra-small sites. EPA performed an analysis of the cost effectiveness of the use of electric controllers and solar-powered controllers at sites with a single controller. For sites with only one high-bleed controller, the cost effectiveness was estimated to be $379 and $437 per ton of methane reduced for electric and solar-powered controllers, respectively. For a site with one intermittent vent controller, the cost effectiveness values were estimated as $913 per ton for electric controllers, and $1,053 per ton for solarpowered controllers. For a site with one low-bleed controller, the cost effectiveness values were $1,181 per ton for electric controllers and $1,363 per ton for solar-powered controllers. These all fall below EPA’s cost-effectiveness benchmark. Our independent analysis supports EPA’s conclusion. Running the Carbon Limits 2021 tool shows that converting to zero-bleed remains cost-effective even for sites with just one intermittent controller, especially when considering multi-pollutant costs.273</w:t>
      </w:r>
    </w:p>
    <w:p w14:paraId="53DF7F89" w14:textId="77777777" w:rsidR="00EC29A7" w:rsidRPr="008D1476" w:rsidRDefault="00EC29A7" w:rsidP="00EC29A7">
      <w:pPr>
        <w:rPr>
          <w:sz w:val="8"/>
        </w:rPr>
      </w:pPr>
      <w:r w:rsidRPr="008D1476">
        <w:rPr>
          <w:sz w:val="8"/>
        </w:rPr>
        <w:t>This landscape demonstrates cost-effectiveness and feasibility of the standard. Where one technology is less cost-effective, another technology can be implemented. For example, though grid-instrument air is less cost-effective at EPA’s model small and medium sites in the transmission and storage segments, grid-connected electric controllers and solar-powered electric controllers are very cost-effective, even, as discussed above, at extra-small sites with one controller.</w:t>
      </w:r>
    </w:p>
    <w:p w14:paraId="402C9E4F" w14:textId="77777777" w:rsidR="00EC29A7" w:rsidRPr="008D1476" w:rsidRDefault="00EC29A7" w:rsidP="00EC29A7">
      <w:pPr>
        <w:rPr>
          <w:sz w:val="8"/>
        </w:rPr>
      </w:pPr>
      <w:r w:rsidRPr="008D1476">
        <w:rPr>
          <w:sz w:val="8"/>
        </w:rPr>
        <w:t>EPA can further bolster its analysis by noting that the 2021 Carbon Limits report found costeffectiveness for solar-powered instrument air systems at smaller sites. 274 It should also run the Carbon Limits tool on a smaller model plant to illustrate cost-effectiveness at extra-small sites across segments. Finally, EPA should also note that the Analysis Group report, discussed below, finds cost-effectiveness for extra-large sites containing 200 controllers.</w:t>
      </w:r>
    </w:p>
    <w:p w14:paraId="0AC219FD" w14:textId="77777777" w:rsidR="00EC29A7" w:rsidRPr="008D1476" w:rsidRDefault="00EC29A7" w:rsidP="00EC29A7">
      <w:pPr>
        <w:rPr>
          <w:sz w:val="8"/>
        </w:rPr>
      </w:pPr>
      <w:r w:rsidRPr="008D1476">
        <w:rPr>
          <w:sz w:val="8"/>
        </w:rPr>
        <w:t xml:space="preserve">c. </w:t>
      </w:r>
      <w:proofErr w:type="gramStart"/>
      <w:r w:rsidRPr="008D1476">
        <w:rPr>
          <w:sz w:val="8"/>
        </w:rPr>
        <w:t>Independent</w:t>
      </w:r>
      <w:proofErr w:type="gramEnd"/>
      <w:r w:rsidRPr="008D1476">
        <w:rPr>
          <w:sz w:val="8"/>
        </w:rPr>
        <w:t xml:space="preserve"> report bolsters EPA’s cost analysis by demonstrating cost-effectiveness by region.</w:t>
      </w:r>
    </w:p>
    <w:p w14:paraId="536BB7DB" w14:textId="77777777" w:rsidR="00EC29A7" w:rsidRPr="008D1476" w:rsidRDefault="00EC29A7" w:rsidP="00EC29A7">
      <w:pPr>
        <w:rPr>
          <w:sz w:val="8"/>
        </w:rPr>
      </w:pPr>
      <w:r w:rsidRPr="008D1476">
        <w:rPr>
          <w:sz w:val="8"/>
        </w:rPr>
        <w:t>An independent report by Analysis Group assessing the costs to operate zero-emission technologies further demonstrates the cost-effectiveness of EPA’s pneumatic controller proposal, with specific emphasis on the cost-effectiveness of these technologies by region, including the Midwest, Mid-Atlantic, South, Rocky Mountains, and Alaska.275 The report concludes that, after incorporating electricity and net maintenance costs, all technologies considered (grid-connected, solar, and instrument air) are cost-effective at small, medium, and large plants in all regions, even when gas savings are not considered.276 The report’s findings supplement EPA’s conclusions with its regional focus and because it incorporates additional and varied cost factors. Some highlights of the report include:</w:t>
      </w:r>
    </w:p>
    <w:p w14:paraId="66792832" w14:textId="77777777" w:rsidR="00EC29A7" w:rsidRPr="008D1476" w:rsidRDefault="00EC29A7" w:rsidP="00EC29A7">
      <w:pPr>
        <w:ind w:left="720"/>
        <w:rPr>
          <w:sz w:val="8"/>
        </w:rPr>
      </w:pPr>
      <w:r w:rsidRPr="008D1476">
        <w:rPr>
          <w:sz w:val="8"/>
        </w:rPr>
        <w:t xml:space="preserve">• Solar Controller Analysis Considers Regional Conditions, Particle Accumulation, and Large Solar Sites: The report’s solar controller evaluation accounts for a potential decrease in solar/storage output in colder climates277 and due to particle accumulation on panels.278 The model assumes ten days of energy storage at a maximum depth discharge of 80%.279 Additionally, solar levelized costs were adjusted regionally based on differences in solar capacity factors.280 Even after incorporating these variances into the model, the report finds that the installation of zero-emitting pneumatic controllers is costeffective in each region, including Alaska, countering claims that facilities in colder and cloud-covered states cannot feasibly install solar-driven controllers and that particle accumulation makes solar infeasible. The report also considers oversizing the solar array and battery storage281 to the extent necessary to ensure sufficient generation to power controllers. Based on these assumptions, in combination with its use of independent regional levelized costs of solar and storage, the report finds that large facilities </w:t>
      </w:r>
      <w:proofErr w:type="gramStart"/>
      <w:r w:rsidRPr="008D1476">
        <w:rPr>
          <w:sz w:val="8"/>
        </w:rPr>
        <w:t>are capable of using</w:t>
      </w:r>
      <w:proofErr w:type="gramEnd"/>
      <w:r w:rsidRPr="008D1476">
        <w:rPr>
          <w:sz w:val="8"/>
        </w:rPr>
        <w:t xml:space="preserve"> solar controller systems cost-effectively.</w:t>
      </w:r>
    </w:p>
    <w:p w14:paraId="5107E59F" w14:textId="77777777" w:rsidR="00EC29A7" w:rsidRPr="008D1476" w:rsidRDefault="00EC29A7" w:rsidP="00EC29A7">
      <w:pPr>
        <w:ind w:left="720"/>
        <w:rPr>
          <w:sz w:val="8"/>
        </w:rPr>
      </w:pPr>
      <w:r w:rsidRPr="008D1476">
        <w:rPr>
          <w:sz w:val="8"/>
        </w:rPr>
        <w:t>• Consideration of Extra-Large Sites: The report supplements EPA’s analysis by considering extra-large sites. It considers sites with electricity demand reaching 2,000 kW by modeling an extra-large plant size of 200 controllers for production and transmission and storage sites,282 and finds that nearly all technologies would be cost effective. This counters certain industry commenters’ claims that zero-emitting technologies are not cost-effective at plants that are larger than EPA’s model plants or at sites requiring 2,000 kW of electricity.</w:t>
      </w:r>
    </w:p>
    <w:p w14:paraId="3700EE56" w14:textId="77777777" w:rsidR="00EC29A7" w:rsidRPr="008D1476" w:rsidRDefault="00EC29A7" w:rsidP="00EC29A7">
      <w:pPr>
        <w:ind w:left="720"/>
        <w:rPr>
          <w:sz w:val="8"/>
        </w:rPr>
      </w:pPr>
      <w:r w:rsidRPr="008D1476">
        <w:rPr>
          <w:sz w:val="8"/>
        </w:rPr>
        <w:t>• Adjusted Capital Expenditures: The report’s grid-powered, solar, and instrument air controller analyses all include adjusted capital expenditures for equipment, prepared independently of EPA’s analysis. 283</w:t>
      </w:r>
    </w:p>
    <w:p w14:paraId="39C43076" w14:textId="77777777" w:rsidR="00EC29A7" w:rsidRPr="008D1476" w:rsidRDefault="00EC29A7" w:rsidP="00EC29A7">
      <w:pPr>
        <w:ind w:left="720"/>
        <w:rPr>
          <w:sz w:val="8"/>
        </w:rPr>
      </w:pPr>
      <w:r w:rsidRPr="008D1476">
        <w:rPr>
          <w:sz w:val="8"/>
        </w:rPr>
        <w:t>• Maintenance Costs: Unlike EPA’s original analysis (but like the analysis for its supplemental proposal), the analyses for all three technologies incorporate net maintenance costs, which result in savings associated with replacing gas-driven controllers with zero-emitting controllers.284</w:t>
      </w:r>
    </w:p>
    <w:p w14:paraId="3683E2D4" w14:textId="77777777" w:rsidR="00EC29A7" w:rsidRPr="008D1476" w:rsidRDefault="00EC29A7" w:rsidP="00EC29A7">
      <w:pPr>
        <w:ind w:left="720"/>
        <w:rPr>
          <w:sz w:val="8"/>
        </w:rPr>
      </w:pPr>
      <w:r w:rsidRPr="008D1476">
        <w:rPr>
          <w:sz w:val="8"/>
        </w:rPr>
        <w:t xml:space="preserve">• Costs of Service Extension: The report further supplements EPA’s costs analysis by considering the costs for locations that do not have electricity supply </w:t>
      </w:r>
      <w:proofErr w:type="gramStart"/>
      <w:r w:rsidRPr="008D1476">
        <w:rPr>
          <w:sz w:val="8"/>
        </w:rPr>
        <w:t>on-site, but</w:t>
      </w:r>
      <w:proofErr w:type="gramEnd"/>
      <w:r w:rsidRPr="008D1476">
        <w:rPr>
          <w:sz w:val="8"/>
        </w:rPr>
        <w:t xml:space="preserve"> are located close enough to the local electric distribution system to consider developing a line extension from the closest spot on the grid. The report finds that, in most situations, the cost of constructing a distribution line when an operator is 0.5 miles away from access plus electricity use results in cost-effective methane abatement.285 While costeffectiveness may decrease with more distance from the grid, this conclusion rebuts certain industry commenters’ claims that the cost to obtain grid access is prohibitive.286</w:t>
      </w:r>
    </w:p>
    <w:p w14:paraId="7CA1AF2F" w14:textId="77777777" w:rsidR="00EC29A7" w:rsidRPr="008D1476" w:rsidRDefault="00EC29A7" w:rsidP="00EC29A7">
      <w:pPr>
        <w:ind w:left="720"/>
        <w:rPr>
          <w:sz w:val="8"/>
        </w:rPr>
      </w:pPr>
      <w:r w:rsidRPr="008D1476">
        <w:rPr>
          <w:sz w:val="8"/>
        </w:rPr>
        <w:t>• Electricity Costs: The report’s grid-powered and instrument air analyses consider electricity costs by region. The report estimates the cost of delivered electricity as the average of state prices for electricity to ultimate customers,287 and finds that installation of zero-emitting pneumatic controllers would be cost-effective in all regions.288</w:t>
      </w:r>
    </w:p>
    <w:p w14:paraId="61CAABE9" w14:textId="77777777" w:rsidR="00EC29A7" w:rsidRPr="008D1476" w:rsidRDefault="00EC29A7" w:rsidP="00EC29A7">
      <w:pPr>
        <w:rPr>
          <w:sz w:val="8"/>
        </w:rPr>
      </w:pPr>
      <w:r w:rsidRPr="008D1476">
        <w:rPr>
          <w:sz w:val="8"/>
        </w:rPr>
        <w:t>3. Supply chain considerations do not alter the reasonableness of EPA’s proposal.</w:t>
      </w:r>
    </w:p>
    <w:p w14:paraId="37320401" w14:textId="77777777" w:rsidR="00EC29A7" w:rsidRPr="008D1476" w:rsidRDefault="00EC29A7" w:rsidP="00EC29A7">
      <w:pPr>
        <w:rPr>
          <w:sz w:val="8"/>
        </w:rPr>
      </w:pPr>
      <w:r w:rsidRPr="008D1476">
        <w:rPr>
          <w:sz w:val="8"/>
        </w:rPr>
        <w:t>EPA is seeking comment on whether supply chain constraints might limit the availability of pneumatic controllers. In this section we demonstrate why EPA’s proposed standards are eminently feasible given the reasoning already set forth by EPA in its proposals and by highlighting a recent report assessing the state of the pneumatic controller provider industry.</w:t>
      </w:r>
    </w:p>
    <w:p w14:paraId="14D06598" w14:textId="77777777" w:rsidR="00EC29A7" w:rsidRPr="008D1476" w:rsidRDefault="00EC29A7" w:rsidP="00EC29A7">
      <w:pPr>
        <w:rPr>
          <w:sz w:val="8"/>
        </w:rPr>
      </w:pPr>
      <w:r w:rsidRPr="008D1476">
        <w:rPr>
          <w:sz w:val="8"/>
        </w:rPr>
        <w:t>a. The record set forth by EPA demonstrates strength in the supply chain.</w:t>
      </w:r>
    </w:p>
    <w:p w14:paraId="19D639C9" w14:textId="77777777" w:rsidR="00EC29A7" w:rsidRPr="008D1476" w:rsidRDefault="00EC29A7" w:rsidP="00EC29A7">
      <w:pPr>
        <w:rPr>
          <w:sz w:val="8"/>
        </w:rPr>
      </w:pPr>
      <w:r w:rsidRPr="008D1476">
        <w:rPr>
          <w:sz w:val="8"/>
        </w:rPr>
        <w:t>The record set forth by EPA in its 2021 proposal and the supplemental proposal demonstrate that complying with EPA’s zero-emitting technology standard is feasible despite purported concerns that supply chain conditions present an obstacle.</w:t>
      </w:r>
    </w:p>
    <w:p w14:paraId="4A738506" w14:textId="77777777" w:rsidR="00EC29A7" w:rsidRPr="008D1476" w:rsidRDefault="00EC29A7" w:rsidP="00EC29A7">
      <w:pPr>
        <w:rPr>
          <w:sz w:val="8"/>
        </w:rPr>
      </w:pPr>
      <w:r w:rsidRPr="008D1476">
        <w:rPr>
          <w:sz w:val="8"/>
        </w:rPr>
        <w:t>First, as EPA notes, four and a half years will pass between the time EG OOOOc is finalized and the compliance dates for state rules, allowing substantial adjustments in the supply chain in reaction to the rules. Operators have noted that they have experienced “delays of several months” but that is not the type of delay that would make complying with EPA’s four and a half-year timeline infeasible. And operators have generally been able to transition their fleets within EPA’s proposed schedule. EQT, the largest natural gas producer in the United States, retrofit all of its sites to eliminate natural gas-driven controllers in less than one and one-half years.289 And Diamondback anticipates it will have replaced “nearly all” of its controllers with zero-emitting devices within four years.290 And Diamondback anticipates it will have replaced “nearly all” of its controllers with zero-emitting devices within four years.291</w:t>
      </w:r>
    </w:p>
    <w:p w14:paraId="4CC30913" w14:textId="77777777" w:rsidR="00EC29A7" w:rsidRPr="008D1476" w:rsidRDefault="00EC29A7" w:rsidP="00EC29A7">
      <w:pPr>
        <w:rPr>
          <w:sz w:val="8"/>
        </w:rPr>
      </w:pPr>
      <w:r w:rsidRPr="008D1476">
        <w:rPr>
          <w:sz w:val="8"/>
        </w:rPr>
        <w:t>Second, EPA set forth strong record evidence regarding the availability of solar-driven systems, see supra section D(2)(b)(i), which is an important option for remote sites. For example, EPA noted one provider that has installed solar systems at over 400 well-sites in Alberta and British Columbia, and cited comments from several providers of solar-driven systems. Critically, as EPA explains in this proposal, operators have thus far not provided evidence that there is inadequate supply of solar-driven technology.</w:t>
      </w:r>
    </w:p>
    <w:p w14:paraId="71400C32" w14:textId="77777777" w:rsidR="00EC29A7" w:rsidRPr="008D1476" w:rsidRDefault="00EC29A7" w:rsidP="00EC29A7">
      <w:pPr>
        <w:rPr>
          <w:sz w:val="8"/>
        </w:rPr>
      </w:pPr>
      <w:r w:rsidRPr="008D1476">
        <w:rPr>
          <w:sz w:val="8"/>
        </w:rPr>
        <w:t>b. Datu research report further demonstrates strength in the supply chain.</w:t>
      </w:r>
    </w:p>
    <w:p w14:paraId="4120C264" w14:textId="77777777" w:rsidR="00EC29A7" w:rsidRPr="008D1476" w:rsidRDefault="00EC29A7" w:rsidP="00EC29A7">
      <w:pPr>
        <w:rPr>
          <w:sz w:val="8"/>
        </w:rPr>
      </w:pPr>
      <w:r w:rsidRPr="008D1476">
        <w:rPr>
          <w:sz w:val="8"/>
        </w:rPr>
        <w:t xml:space="preserve">In addition to EPA’s own analysis, a recent report by Datu Research further underscores that the supply chain </w:t>
      </w:r>
      <w:proofErr w:type="gramStart"/>
      <w:r w:rsidRPr="008D1476">
        <w:rPr>
          <w:sz w:val="8"/>
        </w:rPr>
        <w:t>for the production of</w:t>
      </w:r>
      <w:proofErr w:type="gramEnd"/>
      <w:r w:rsidRPr="008D1476">
        <w:rPr>
          <w:sz w:val="8"/>
        </w:rPr>
        <w:t xml:space="preserve"> zero-emitting technologies is not a barrier for industry-wide adoption of zero-emission controllers and that, on the contrary, the supply chain is strong enough to support implementation of EPA’s proposed standards.292</w:t>
      </w:r>
    </w:p>
    <w:p w14:paraId="20CE4348" w14:textId="77777777" w:rsidR="00EC29A7" w:rsidRPr="008D1476" w:rsidRDefault="00EC29A7" w:rsidP="00EC29A7">
      <w:pPr>
        <w:rPr>
          <w:sz w:val="8"/>
        </w:rPr>
      </w:pPr>
      <w:r w:rsidRPr="008D1476">
        <w:rPr>
          <w:sz w:val="8"/>
        </w:rPr>
        <w:t>Datu’s report identifies forty providers of zero-emitting controllers and surveyed nine.293 Its interviews with these providers demonstrate that suppliers are well equipped to meet anticipated demand within EPA’s proposed regulatory timeline. Datu also re-surveyed providers after MERP’s passage, and providers indicated that MERP, in addition to EPA’s regulations, will further catalyze the production and distribution of zero-emitting devices. The report’s key findings include the following:</w:t>
      </w:r>
    </w:p>
    <w:p w14:paraId="23F7E98A" w14:textId="77777777" w:rsidR="00EC29A7" w:rsidRPr="008D1476" w:rsidRDefault="00EC29A7" w:rsidP="00EC29A7">
      <w:pPr>
        <w:ind w:left="720"/>
        <w:rPr>
          <w:sz w:val="8"/>
        </w:rPr>
      </w:pPr>
      <w:r w:rsidRPr="008D1476">
        <w:rPr>
          <w:sz w:val="8"/>
        </w:rPr>
        <w:t>• A well-established, capable set of zero-emission controller providers is in place. The report identified 40 providers of zero-emitting pneumatic controller equipment, several of which manufacture long-established technologies used across industries. Many of the 40 listed are mature companies that have served the oil and gas industry for decades, with a median 43 years in operation.294 These companies also serve on average five different industries, indicating providers have a wide demand base.295</w:t>
      </w:r>
    </w:p>
    <w:p w14:paraId="78C71870" w14:textId="77777777" w:rsidR="00EC29A7" w:rsidRPr="008D1476" w:rsidRDefault="00EC29A7" w:rsidP="00EC29A7">
      <w:pPr>
        <w:ind w:left="720"/>
        <w:rPr>
          <w:sz w:val="8"/>
        </w:rPr>
      </w:pPr>
      <w:r w:rsidRPr="008D1476">
        <w:rPr>
          <w:sz w:val="8"/>
        </w:rPr>
        <w:t xml:space="preserve">• Zero-emission controller components are mature and designed to integrate into existing systems. Components like electric actuators and instrument air compressors have been in use for decades, and providers of these components emphasize that integrating them into existing natural gas-driven systems is </w:t>
      </w:r>
      <w:proofErr w:type="gramStart"/>
      <w:r w:rsidRPr="008D1476">
        <w:rPr>
          <w:sz w:val="8"/>
        </w:rPr>
        <w:t>fairly simple</w:t>
      </w:r>
      <w:proofErr w:type="gramEnd"/>
      <w:r w:rsidRPr="008D1476">
        <w:rPr>
          <w:sz w:val="8"/>
        </w:rPr>
        <w:t>.296</w:t>
      </w:r>
    </w:p>
    <w:p w14:paraId="09018191" w14:textId="77777777" w:rsidR="00EC29A7" w:rsidRPr="008D1476" w:rsidRDefault="00EC29A7" w:rsidP="00EC29A7">
      <w:pPr>
        <w:ind w:left="720"/>
        <w:rPr>
          <w:sz w:val="8"/>
        </w:rPr>
      </w:pPr>
      <w:r w:rsidRPr="008D1476">
        <w:rPr>
          <w:sz w:val="8"/>
        </w:rPr>
        <w:t>• Technology providers already see strong demand for retrofits and new installs. In their interviews, providers noted that their oil and gas clients are already choosing alternatives to natural gas-driven controllers not only because of anticipated regulations, but also because of the economic benefits – including preserving saleable product, maintenance cost savings, and less downtime – and the safety benefits associated with reducing flammable product in the workplace.297 Companies are also preferring electronic systems because of their intelligent connectivity capabilities that keep on-the-ground information flowing continuously.298 Five companies interviewed indicated that 60-90% of their sales were for retrofits.299</w:t>
      </w:r>
    </w:p>
    <w:p w14:paraId="19D45B57" w14:textId="77777777" w:rsidR="00EC29A7" w:rsidRPr="008D1476" w:rsidRDefault="00EC29A7" w:rsidP="00EC29A7">
      <w:pPr>
        <w:ind w:left="720"/>
        <w:rPr>
          <w:sz w:val="8"/>
        </w:rPr>
      </w:pPr>
      <w:r w:rsidRPr="008D1476">
        <w:rPr>
          <w:sz w:val="8"/>
        </w:rPr>
        <w:t>• Technology providers have strategies for meeting current supply chain challenges. Though procurement delays have been a reality for some suppliers, they have employed strategies like paying higher prices, storing extra quantities of supplies, bringing in more procurement personnel, going to different distributors, spot-buying on the open market, and finding contract manufacturing sites. Larger companies reported facing fewer hurdles.300</w:t>
      </w:r>
    </w:p>
    <w:p w14:paraId="02C0CCE9" w14:textId="77777777" w:rsidR="00EC29A7" w:rsidRPr="008D1476" w:rsidRDefault="00EC29A7" w:rsidP="00EC29A7">
      <w:pPr>
        <w:ind w:left="720"/>
        <w:rPr>
          <w:sz w:val="16"/>
        </w:rPr>
      </w:pPr>
      <w:r w:rsidRPr="008D1476">
        <w:rPr>
          <w:sz w:val="16"/>
        </w:rPr>
        <w:t xml:space="preserve">• </w:t>
      </w:r>
      <w:r w:rsidRPr="00F038F1">
        <w:rPr>
          <w:rStyle w:val="StyleUnderline"/>
          <w:highlight w:val="yellow"/>
        </w:rPr>
        <w:t>Regulatory certainty</w:t>
      </w:r>
      <w:r w:rsidRPr="00F038F1">
        <w:rPr>
          <w:sz w:val="16"/>
          <w:highlight w:val="yellow"/>
        </w:rPr>
        <w:t xml:space="preserve"> </w:t>
      </w:r>
      <w:proofErr w:type="gramStart"/>
      <w:r w:rsidRPr="00F038F1">
        <w:rPr>
          <w:rStyle w:val="Emphasis"/>
          <w:highlight w:val="yellow"/>
        </w:rPr>
        <w:t>steadies</w:t>
      </w:r>
      <w:proofErr w:type="gramEnd"/>
      <w:r w:rsidRPr="00F038F1">
        <w:rPr>
          <w:rStyle w:val="Emphasis"/>
          <w:highlight w:val="yellow"/>
        </w:rPr>
        <w:t xml:space="preserve"> demand</w:t>
      </w:r>
      <w:r w:rsidRPr="008D1476">
        <w:rPr>
          <w:sz w:val="16"/>
        </w:rPr>
        <w:t xml:space="preserve">. Even </w:t>
      </w:r>
      <w:r w:rsidRPr="00F038F1">
        <w:rPr>
          <w:rStyle w:val="StyleUnderline"/>
          <w:highlight w:val="yellow"/>
        </w:rPr>
        <w:t>considering</w:t>
      </w:r>
      <w:r w:rsidRPr="00F038F1">
        <w:rPr>
          <w:sz w:val="16"/>
          <w:highlight w:val="yellow"/>
        </w:rPr>
        <w:t xml:space="preserve"> </w:t>
      </w:r>
      <w:r w:rsidRPr="00F038F1">
        <w:rPr>
          <w:rStyle w:val="Emphasis"/>
          <w:highlight w:val="yellow"/>
        </w:rPr>
        <w:t>supply chain concerns</w:t>
      </w:r>
      <w:r w:rsidRPr="00F038F1">
        <w:rPr>
          <w:rStyle w:val="StyleUnderline"/>
          <w:highlight w:val="yellow"/>
        </w:rPr>
        <w:t>, providers have</w:t>
      </w:r>
      <w:r w:rsidRPr="00F038F1">
        <w:rPr>
          <w:sz w:val="16"/>
          <w:highlight w:val="yellow"/>
        </w:rPr>
        <w:t xml:space="preserve"> </w:t>
      </w:r>
      <w:r w:rsidRPr="00F038F1">
        <w:rPr>
          <w:rStyle w:val="Emphasis"/>
          <w:highlight w:val="yellow"/>
        </w:rPr>
        <w:t>confidence</w:t>
      </w:r>
      <w:r w:rsidRPr="00F038F1">
        <w:rPr>
          <w:sz w:val="16"/>
          <w:highlight w:val="yellow"/>
        </w:rPr>
        <w:t xml:space="preserve"> </w:t>
      </w:r>
      <w:r w:rsidRPr="00F038F1">
        <w:rPr>
          <w:rStyle w:val="StyleUnderline"/>
          <w:highlight w:val="yellow"/>
        </w:rPr>
        <w:t>in</w:t>
      </w:r>
      <w:r w:rsidRPr="00087B7E">
        <w:rPr>
          <w:rStyle w:val="StyleUnderline"/>
        </w:rPr>
        <w:t xml:space="preserve"> their </w:t>
      </w:r>
      <w:r w:rsidRPr="00F038F1">
        <w:rPr>
          <w:rStyle w:val="StyleUnderline"/>
          <w:highlight w:val="yellow"/>
        </w:rPr>
        <w:t>ability to</w:t>
      </w:r>
      <w:r w:rsidRPr="00F038F1">
        <w:rPr>
          <w:sz w:val="16"/>
          <w:highlight w:val="yellow"/>
        </w:rPr>
        <w:t xml:space="preserve"> </w:t>
      </w:r>
      <w:r w:rsidRPr="00F038F1">
        <w:rPr>
          <w:rStyle w:val="Emphasis"/>
          <w:highlight w:val="yellow"/>
        </w:rPr>
        <w:t>expand production</w:t>
      </w:r>
      <w:r w:rsidRPr="00087B7E">
        <w:rPr>
          <w:rStyle w:val="Emphasis"/>
        </w:rPr>
        <w:t xml:space="preserve"> capacity</w:t>
      </w:r>
      <w:r w:rsidRPr="008D1476">
        <w:rPr>
          <w:sz w:val="16"/>
        </w:rPr>
        <w:t xml:space="preserve"> </w:t>
      </w:r>
      <w:r w:rsidRPr="00F038F1">
        <w:rPr>
          <w:rStyle w:val="StyleUnderline"/>
          <w:highlight w:val="yellow"/>
        </w:rPr>
        <w:t>so long as</w:t>
      </w:r>
      <w:r w:rsidRPr="00F038F1">
        <w:rPr>
          <w:sz w:val="16"/>
          <w:highlight w:val="yellow"/>
        </w:rPr>
        <w:t xml:space="preserve"> </w:t>
      </w:r>
      <w:r w:rsidRPr="00F038F1">
        <w:rPr>
          <w:rStyle w:val="Emphasis"/>
          <w:highlight w:val="yellow"/>
        </w:rPr>
        <w:t>regulatory certainty</w:t>
      </w:r>
      <w:r w:rsidRPr="00F038F1">
        <w:rPr>
          <w:sz w:val="16"/>
        </w:rPr>
        <w:t xml:space="preserve"> </w:t>
      </w:r>
      <w:r w:rsidRPr="00F038F1">
        <w:rPr>
          <w:rStyle w:val="StyleUnderline"/>
        </w:rPr>
        <w:t>helps</w:t>
      </w:r>
      <w:r w:rsidRPr="008D1476">
        <w:rPr>
          <w:sz w:val="16"/>
        </w:rPr>
        <w:t xml:space="preserve"> </w:t>
      </w:r>
      <w:r w:rsidRPr="00F038F1">
        <w:rPr>
          <w:rStyle w:val="Emphasis"/>
          <w:highlight w:val="yellow"/>
        </w:rPr>
        <w:t>keep demand steady</w:t>
      </w:r>
      <w:r w:rsidRPr="00F038F1">
        <w:rPr>
          <w:sz w:val="16"/>
          <w:highlight w:val="yellow"/>
        </w:rPr>
        <w:t xml:space="preserve"> </w:t>
      </w:r>
      <w:r w:rsidRPr="00F038F1">
        <w:rPr>
          <w:rStyle w:val="StyleUnderline"/>
          <w:highlight w:val="yellow"/>
        </w:rPr>
        <w:t>over</w:t>
      </w:r>
      <w:r w:rsidRPr="008D1476">
        <w:rPr>
          <w:sz w:val="16"/>
        </w:rPr>
        <w:t xml:space="preserve"> </w:t>
      </w:r>
      <w:r w:rsidRPr="00087B7E">
        <w:rPr>
          <w:rStyle w:val="Emphasis"/>
        </w:rPr>
        <w:t xml:space="preserve">multiple </w:t>
      </w:r>
      <w:r w:rsidRPr="00F038F1">
        <w:rPr>
          <w:rStyle w:val="Emphasis"/>
          <w:highlight w:val="yellow"/>
        </w:rPr>
        <w:t>years</w:t>
      </w:r>
      <w:r w:rsidRPr="008D1476">
        <w:rPr>
          <w:sz w:val="16"/>
        </w:rPr>
        <w:t>.301</w:t>
      </w:r>
    </w:p>
    <w:p w14:paraId="3981B1E1" w14:textId="77777777" w:rsidR="00EC29A7" w:rsidRPr="008D1476" w:rsidRDefault="00EC29A7" w:rsidP="00EC29A7">
      <w:pPr>
        <w:ind w:left="720"/>
        <w:rPr>
          <w:sz w:val="16"/>
        </w:rPr>
      </w:pPr>
      <w:r w:rsidRPr="008D1476">
        <w:rPr>
          <w:sz w:val="16"/>
        </w:rPr>
        <w:t>• MERP is already increasing demand for zero-emitting alternatives and will likely bring innovation and new technology providers into the US market. Providers reported that MERP has resulted in an increase in purchase orders and that they anticipate MERP will accelerate the transition to zero-emitting technologies.302</w:t>
      </w:r>
    </w:p>
    <w:p w14:paraId="3F91D729" w14:textId="77777777" w:rsidR="00EC29A7" w:rsidRPr="008D1476" w:rsidRDefault="00EC29A7" w:rsidP="00EC29A7">
      <w:pPr>
        <w:rPr>
          <w:sz w:val="16"/>
        </w:rPr>
      </w:pPr>
      <w:r w:rsidRPr="008D1476">
        <w:rPr>
          <w:sz w:val="16"/>
        </w:rPr>
        <w:t xml:space="preserve">The report contains </w:t>
      </w:r>
      <w:proofErr w:type="gramStart"/>
      <w:r w:rsidRPr="008D1476">
        <w:rPr>
          <w:sz w:val="16"/>
        </w:rPr>
        <w:t>a number of</w:t>
      </w:r>
      <w:proofErr w:type="gramEnd"/>
      <w:r w:rsidRPr="008D1476">
        <w:rPr>
          <w:sz w:val="16"/>
        </w:rPr>
        <w:t xml:space="preserve"> direct quotes from providers illustrating the points above. Below is a small sampling:</w:t>
      </w:r>
    </w:p>
    <w:p w14:paraId="58F8293E" w14:textId="77777777" w:rsidR="00EC29A7" w:rsidRPr="008D1476" w:rsidRDefault="00EC29A7" w:rsidP="00EC29A7">
      <w:pPr>
        <w:ind w:left="720"/>
        <w:rPr>
          <w:sz w:val="16"/>
        </w:rPr>
      </w:pPr>
      <w:r w:rsidRPr="008D1476">
        <w:rPr>
          <w:sz w:val="16"/>
        </w:rPr>
        <w:t>• “We supply a lot of valves and pneumatic controls for the valves. They’ve been around a long time. They’re just changing from natural gas actuation to compressed air, and there’s no need to change the design; it’s a cylinder actuated by pressure and it doesn’t matter whether it’s gas or air.”303</w:t>
      </w:r>
    </w:p>
    <w:p w14:paraId="43531833" w14:textId="77777777" w:rsidR="00EC29A7" w:rsidRPr="008D1476" w:rsidRDefault="00EC29A7" w:rsidP="00EC29A7">
      <w:pPr>
        <w:ind w:left="720"/>
        <w:rPr>
          <w:sz w:val="16"/>
        </w:rPr>
      </w:pPr>
      <w:r w:rsidRPr="008D1476">
        <w:rPr>
          <w:sz w:val="16"/>
        </w:rPr>
        <w:t>• “We are dealing with such basic materials and longstanding technology. The closest thing to a delay is crossing the [Canada-U.S.] border.”304</w:t>
      </w:r>
    </w:p>
    <w:p w14:paraId="65D42CD9" w14:textId="77777777" w:rsidR="00EC29A7" w:rsidRPr="008D1476" w:rsidRDefault="00EC29A7" w:rsidP="00EC29A7">
      <w:pPr>
        <w:ind w:left="720"/>
        <w:rPr>
          <w:sz w:val="16"/>
        </w:rPr>
      </w:pPr>
      <w:r w:rsidRPr="008D1476">
        <w:rPr>
          <w:sz w:val="16"/>
        </w:rPr>
        <w:t xml:space="preserve">• “We focus on pre-engineered configurations of different physical sizes and that allows us to integrate into different systems. We enable the use of typical off-the-shelf compressors. We </w:t>
      </w:r>
      <w:proofErr w:type="gramStart"/>
      <w:r w:rsidRPr="008D1476">
        <w:rPr>
          <w:sz w:val="16"/>
        </w:rPr>
        <w:t>have the ability to</w:t>
      </w:r>
      <w:proofErr w:type="gramEnd"/>
      <w:r w:rsidRPr="008D1476">
        <w:rPr>
          <w:sz w:val="16"/>
        </w:rPr>
        <w:t xml:space="preserve"> use a wide range of suppliers for different </w:t>
      </w:r>
      <w:proofErr w:type="gramStart"/>
      <w:r w:rsidRPr="008D1476">
        <w:rPr>
          <w:sz w:val="16"/>
        </w:rPr>
        <w:t>scales</w:t>
      </w:r>
      <w:proofErr w:type="gramEnd"/>
      <w:r w:rsidRPr="008D1476">
        <w:rPr>
          <w:sz w:val="16"/>
        </w:rPr>
        <w:t>. We can use several manufacturers.”305</w:t>
      </w:r>
    </w:p>
    <w:p w14:paraId="17C9763F" w14:textId="77777777" w:rsidR="00EC29A7" w:rsidRPr="008D1476" w:rsidRDefault="00EC29A7" w:rsidP="00EC29A7">
      <w:pPr>
        <w:ind w:left="720"/>
        <w:rPr>
          <w:sz w:val="16"/>
        </w:rPr>
      </w:pPr>
      <w:r w:rsidRPr="008D1476">
        <w:rPr>
          <w:sz w:val="16"/>
        </w:rPr>
        <w:t>• “It would not take us long to double our output. The skilled labor going into each unit is readily available [and] supply chain . . . will improve over time.”306</w:t>
      </w:r>
    </w:p>
    <w:p w14:paraId="5954261B" w14:textId="6BAD8396" w:rsidR="00EC29A7" w:rsidRPr="00EC29A7" w:rsidRDefault="00EC29A7" w:rsidP="00EC29A7">
      <w:pPr>
        <w:rPr>
          <w:sz w:val="16"/>
        </w:rPr>
      </w:pPr>
      <w:r w:rsidRPr="008D1476">
        <w:rPr>
          <w:sz w:val="16"/>
        </w:rPr>
        <w:t xml:space="preserve">These findings – individually, and certainly as a collection – indicate that </w:t>
      </w:r>
      <w:r w:rsidRPr="00F038F1">
        <w:rPr>
          <w:rStyle w:val="StyleUnderline"/>
          <w:highlight w:val="yellow"/>
        </w:rPr>
        <w:t>suppliers are</w:t>
      </w:r>
      <w:r w:rsidRPr="008D1476">
        <w:rPr>
          <w:sz w:val="16"/>
        </w:rPr>
        <w:t xml:space="preserve"> currently </w:t>
      </w:r>
      <w:r w:rsidRPr="00F038F1">
        <w:rPr>
          <w:rStyle w:val="Emphasis"/>
          <w:highlight w:val="yellow"/>
        </w:rPr>
        <w:t>delivering</w:t>
      </w:r>
      <w:r w:rsidRPr="008D1476">
        <w:rPr>
          <w:sz w:val="16"/>
        </w:rPr>
        <w:t xml:space="preserve"> zero-emitting </w:t>
      </w:r>
      <w:r w:rsidRPr="00F038F1">
        <w:rPr>
          <w:rStyle w:val="Emphasis"/>
          <w:highlight w:val="yellow"/>
        </w:rPr>
        <w:t>solutions</w:t>
      </w:r>
      <w:r w:rsidRPr="008D1476">
        <w:rPr>
          <w:sz w:val="16"/>
        </w:rPr>
        <w:t xml:space="preserve"> </w:t>
      </w:r>
      <w:r w:rsidRPr="008D1476">
        <w:rPr>
          <w:rStyle w:val="StyleUnderline"/>
        </w:rPr>
        <w:t>and</w:t>
      </w:r>
      <w:r w:rsidRPr="008D1476">
        <w:rPr>
          <w:sz w:val="16"/>
        </w:rPr>
        <w:t xml:space="preserve"> </w:t>
      </w:r>
      <w:r w:rsidRPr="008D1476">
        <w:rPr>
          <w:rStyle w:val="Emphasis"/>
        </w:rPr>
        <w:t>prepared</w:t>
      </w:r>
      <w:r w:rsidRPr="008D1476">
        <w:rPr>
          <w:sz w:val="16"/>
        </w:rPr>
        <w:t xml:space="preserve"> </w:t>
      </w:r>
      <w:r w:rsidRPr="008D1476">
        <w:rPr>
          <w:rStyle w:val="StyleUnderline"/>
        </w:rPr>
        <w:t>to</w:t>
      </w:r>
      <w:r w:rsidRPr="008D1476">
        <w:rPr>
          <w:sz w:val="16"/>
        </w:rPr>
        <w:t xml:space="preserve"> continue to </w:t>
      </w:r>
      <w:r w:rsidRPr="008D1476">
        <w:rPr>
          <w:rStyle w:val="Emphasis"/>
        </w:rPr>
        <w:t>do so</w:t>
      </w:r>
      <w:r w:rsidRPr="008D1476">
        <w:rPr>
          <w:sz w:val="16"/>
        </w:rPr>
        <w:t xml:space="preserve"> </w:t>
      </w:r>
      <w:r w:rsidRPr="00F038F1">
        <w:rPr>
          <w:rStyle w:val="StyleUnderline"/>
          <w:highlight w:val="yellow"/>
        </w:rPr>
        <w:t>at</w:t>
      </w:r>
      <w:r w:rsidRPr="00F038F1">
        <w:rPr>
          <w:sz w:val="16"/>
          <w:highlight w:val="yellow"/>
        </w:rPr>
        <w:t xml:space="preserve"> </w:t>
      </w:r>
      <w:r w:rsidRPr="00F038F1">
        <w:rPr>
          <w:rStyle w:val="Emphasis"/>
          <w:highlight w:val="yellow"/>
        </w:rPr>
        <w:t>scale</w:t>
      </w:r>
      <w:r w:rsidRPr="008D1476">
        <w:rPr>
          <w:sz w:val="16"/>
        </w:rPr>
        <w:t xml:space="preserve">. </w:t>
      </w:r>
      <w:r w:rsidRPr="008D1476">
        <w:rPr>
          <w:rStyle w:val="Emphasis"/>
        </w:rPr>
        <w:t>Dozens of providers</w:t>
      </w:r>
      <w:r w:rsidRPr="008D1476">
        <w:rPr>
          <w:sz w:val="16"/>
        </w:rPr>
        <w:t xml:space="preserve"> of zero-emitting technologies </w:t>
      </w:r>
      <w:r w:rsidRPr="008D1476">
        <w:rPr>
          <w:rStyle w:val="StyleUnderline"/>
        </w:rPr>
        <w:t>are</w:t>
      </w:r>
      <w:r w:rsidRPr="008D1476">
        <w:rPr>
          <w:sz w:val="16"/>
        </w:rPr>
        <w:t xml:space="preserve"> </w:t>
      </w:r>
      <w:r w:rsidRPr="008D1476">
        <w:rPr>
          <w:rStyle w:val="Emphasis"/>
        </w:rPr>
        <w:t>already</w:t>
      </w:r>
      <w:r w:rsidRPr="008D1476">
        <w:rPr>
          <w:sz w:val="16"/>
        </w:rPr>
        <w:t xml:space="preserve"> well-</w:t>
      </w:r>
      <w:r w:rsidRPr="008D1476">
        <w:rPr>
          <w:rStyle w:val="Emphasis"/>
        </w:rPr>
        <w:t>established</w:t>
      </w:r>
      <w:r w:rsidRPr="008D1476">
        <w:rPr>
          <w:sz w:val="16"/>
        </w:rPr>
        <w:t xml:space="preserve">, many with long-lasting supplier relationships; </w:t>
      </w:r>
      <w:r w:rsidRPr="008D1476">
        <w:rPr>
          <w:rStyle w:val="StyleUnderline"/>
        </w:rPr>
        <w:t>operators are starting to</w:t>
      </w:r>
      <w:r w:rsidRPr="008D1476">
        <w:rPr>
          <w:sz w:val="16"/>
        </w:rPr>
        <w:t xml:space="preserve"> </w:t>
      </w:r>
      <w:r w:rsidRPr="008D1476">
        <w:rPr>
          <w:rStyle w:val="Emphasis"/>
        </w:rPr>
        <w:t>voluntarily</w:t>
      </w:r>
      <w:r w:rsidRPr="008D1476">
        <w:rPr>
          <w:sz w:val="16"/>
        </w:rPr>
        <w:t xml:space="preserve"> </w:t>
      </w:r>
      <w:r w:rsidRPr="008D1476">
        <w:rPr>
          <w:rStyle w:val="StyleUnderline"/>
        </w:rPr>
        <w:t>choose</w:t>
      </w:r>
      <w:r w:rsidRPr="008D1476">
        <w:rPr>
          <w:sz w:val="16"/>
        </w:rPr>
        <w:t xml:space="preserve"> </w:t>
      </w:r>
      <w:r w:rsidRPr="008D1476">
        <w:rPr>
          <w:rStyle w:val="Emphasis"/>
        </w:rPr>
        <w:t>alternatives</w:t>
      </w:r>
      <w:r w:rsidRPr="008D1476">
        <w:rPr>
          <w:sz w:val="16"/>
        </w:rPr>
        <w:t xml:space="preserve"> </w:t>
      </w:r>
      <w:r w:rsidRPr="008D1476">
        <w:rPr>
          <w:rStyle w:val="StyleUnderline"/>
        </w:rPr>
        <w:t>to</w:t>
      </w:r>
      <w:r w:rsidRPr="008D1476">
        <w:rPr>
          <w:sz w:val="16"/>
        </w:rPr>
        <w:t xml:space="preserve"> natural </w:t>
      </w:r>
      <w:r w:rsidRPr="008D1476">
        <w:rPr>
          <w:rStyle w:val="Emphasis"/>
        </w:rPr>
        <w:t>gas</w:t>
      </w:r>
      <w:r w:rsidRPr="008D1476">
        <w:rPr>
          <w:sz w:val="16"/>
        </w:rPr>
        <w:t xml:space="preserve">-driven </w:t>
      </w:r>
      <w:r w:rsidRPr="008D1476">
        <w:rPr>
          <w:rStyle w:val="Emphasis"/>
        </w:rPr>
        <w:t>controllers</w:t>
      </w:r>
      <w:r w:rsidRPr="008D1476">
        <w:rPr>
          <w:sz w:val="16"/>
        </w:rPr>
        <w:t xml:space="preserve"> for economic and safety reasons; components that have been on the market for decades are easy to integrate into retrofitted systems; and the existing </w:t>
      </w:r>
      <w:r w:rsidRPr="008D1476">
        <w:rPr>
          <w:rStyle w:val="Emphasis"/>
        </w:rPr>
        <w:t>high demand</w:t>
      </w:r>
      <w:r w:rsidRPr="008D1476">
        <w:rPr>
          <w:sz w:val="16"/>
        </w:rPr>
        <w:t xml:space="preserve"> for zeroemitting equipment </w:t>
      </w:r>
      <w:r w:rsidRPr="008D1476">
        <w:rPr>
          <w:rStyle w:val="Emphasis"/>
        </w:rPr>
        <w:t>coupled</w:t>
      </w:r>
      <w:r w:rsidRPr="008D1476">
        <w:rPr>
          <w:sz w:val="16"/>
        </w:rPr>
        <w:t xml:space="preserve"> </w:t>
      </w:r>
      <w:r w:rsidRPr="008D1476">
        <w:rPr>
          <w:rStyle w:val="StyleUnderline"/>
        </w:rPr>
        <w:t>with</w:t>
      </w:r>
      <w:r w:rsidRPr="008D1476">
        <w:rPr>
          <w:sz w:val="16"/>
        </w:rPr>
        <w:t xml:space="preserve"> </w:t>
      </w:r>
      <w:r w:rsidRPr="00F038F1">
        <w:rPr>
          <w:rStyle w:val="Emphasis"/>
          <w:highlight w:val="yellow"/>
        </w:rPr>
        <w:t>regulatory</w:t>
      </w:r>
      <w:r w:rsidRPr="00F038F1">
        <w:rPr>
          <w:sz w:val="16"/>
          <w:highlight w:val="yellow"/>
        </w:rPr>
        <w:t xml:space="preserve"> </w:t>
      </w:r>
      <w:r w:rsidRPr="00F038F1">
        <w:rPr>
          <w:rStyle w:val="StyleUnderline"/>
          <w:highlight w:val="yellow"/>
        </w:rPr>
        <w:t>and</w:t>
      </w:r>
      <w:r w:rsidRPr="00F038F1">
        <w:rPr>
          <w:sz w:val="16"/>
          <w:highlight w:val="yellow"/>
        </w:rPr>
        <w:t xml:space="preserve"> </w:t>
      </w:r>
      <w:r w:rsidRPr="00F038F1">
        <w:rPr>
          <w:rStyle w:val="Emphasis"/>
          <w:highlight w:val="yellow"/>
        </w:rPr>
        <w:t>legislative certainty</w:t>
      </w:r>
      <w:r w:rsidRPr="00F038F1">
        <w:rPr>
          <w:sz w:val="16"/>
          <w:highlight w:val="yellow"/>
        </w:rPr>
        <w:t xml:space="preserve"> </w:t>
      </w:r>
      <w:r w:rsidRPr="00F038F1">
        <w:rPr>
          <w:rStyle w:val="StyleUnderline"/>
          <w:highlight w:val="yellow"/>
        </w:rPr>
        <w:t>provided by</w:t>
      </w:r>
      <w:r w:rsidRPr="008D1476">
        <w:rPr>
          <w:sz w:val="16"/>
        </w:rPr>
        <w:t xml:space="preserve"> </w:t>
      </w:r>
      <w:r w:rsidRPr="008D1476">
        <w:rPr>
          <w:rStyle w:val="Emphasis"/>
        </w:rPr>
        <w:t>EPA’s regulations</w:t>
      </w:r>
      <w:r w:rsidRPr="008D1476">
        <w:rPr>
          <w:sz w:val="16"/>
        </w:rPr>
        <w:t xml:space="preserve"> </w:t>
      </w:r>
      <w:r w:rsidRPr="008D1476">
        <w:rPr>
          <w:rStyle w:val="StyleUnderline"/>
        </w:rPr>
        <w:t>and</w:t>
      </w:r>
      <w:r w:rsidRPr="008D1476">
        <w:rPr>
          <w:sz w:val="16"/>
        </w:rPr>
        <w:t xml:space="preserve"> </w:t>
      </w:r>
      <w:r w:rsidRPr="00F038F1">
        <w:rPr>
          <w:rStyle w:val="Emphasis"/>
          <w:highlight w:val="yellow"/>
        </w:rPr>
        <w:t>MERP</w:t>
      </w:r>
      <w:r w:rsidRPr="00F038F1">
        <w:rPr>
          <w:sz w:val="16"/>
          <w:highlight w:val="yellow"/>
        </w:rPr>
        <w:t xml:space="preserve"> </w:t>
      </w:r>
      <w:r w:rsidRPr="00F038F1">
        <w:rPr>
          <w:rStyle w:val="StyleUnderline"/>
          <w:highlight w:val="yellow"/>
        </w:rPr>
        <w:t>is giving</w:t>
      </w:r>
      <w:r w:rsidRPr="00F038F1">
        <w:rPr>
          <w:sz w:val="16"/>
          <w:highlight w:val="yellow"/>
        </w:rPr>
        <w:t xml:space="preserve"> </w:t>
      </w:r>
      <w:r w:rsidRPr="00F038F1">
        <w:rPr>
          <w:rStyle w:val="Emphasis"/>
          <w:highlight w:val="yellow"/>
        </w:rPr>
        <w:t>suppliers</w:t>
      </w:r>
      <w:r w:rsidRPr="008D1476">
        <w:rPr>
          <w:sz w:val="16"/>
        </w:rPr>
        <w:t xml:space="preserve"> </w:t>
      </w:r>
      <w:r w:rsidRPr="008D1476">
        <w:rPr>
          <w:rStyle w:val="StyleUnderline"/>
        </w:rPr>
        <w:t>the</w:t>
      </w:r>
      <w:r w:rsidRPr="008D1476">
        <w:rPr>
          <w:sz w:val="16"/>
        </w:rPr>
        <w:t xml:space="preserve"> </w:t>
      </w:r>
      <w:r w:rsidRPr="00F038F1">
        <w:rPr>
          <w:rStyle w:val="Emphasis"/>
          <w:highlight w:val="yellow"/>
        </w:rPr>
        <w:t>demand</w:t>
      </w:r>
      <w:r w:rsidRPr="00F038F1">
        <w:rPr>
          <w:sz w:val="16"/>
          <w:highlight w:val="yellow"/>
        </w:rPr>
        <w:t xml:space="preserve"> </w:t>
      </w:r>
      <w:r w:rsidRPr="00F038F1">
        <w:rPr>
          <w:rStyle w:val="StyleUnderline"/>
          <w:highlight w:val="yellow"/>
        </w:rPr>
        <w:t>and</w:t>
      </w:r>
      <w:r w:rsidRPr="00F038F1">
        <w:rPr>
          <w:sz w:val="16"/>
          <w:highlight w:val="yellow"/>
        </w:rPr>
        <w:t xml:space="preserve"> </w:t>
      </w:r>
      <w:r w:rsidRPr="00F038F1">
        <w:rPr>
          <w:rStyle w:val="Emphasis"/>
          <w:highlight w:val="yellow"/>
        </w:rPr>
        <w:t>confidence</w:t>
      </w:r>
      <w:r w:rsidRPr="008D1476">
        <w:rPr>
          <w:sz w:val="16"/>
        </w:rPr>
        <w:t xml:space="preserve"> </w:t>
      </w:r>
      <w:r w:rsidRPr="008D1476">
        <w:rPr>
          <w:rStyle w:val="Emphasis"/>
        </w:rPr>
        <w:t>needed</w:t>
      </w:r>
      <w:r w:rsidRPr="008D1476">
        <w:rPr>
          <w:sz w:val="16"/>
        </w:rPr>
        <w:t xml:space="preserve"> </w:t>
      </w:r>
      <w:r w:rsidRPr="00F038F1">
        <w:rPr>
          <w:rStyle w:val="StyleUnderline"/>
          <w:highlight w:val="yellow"/>
        </w:rPr>
        <w:t>to</w:t>
      </w:r>
      <w:r w:rsidRPr="00F038F1">
        <w:rPr>
          <w:sz w:val="16"/>
          <w:highlight w:val="yellow"/>
        </w:rPr>
        <w:t xml:space="preserve"> </w:t>
      </w:r>
      <w:r w:rsidRPr="00F038F1">
        <w:rPr>
          <w:rStyle w:val="Emphasis"/>
          <w:highlight w:val="yellow"/>
        </w:rPr>
        <w:t>commit to contracts</w:t>
      </w:r>
      <w:r w:rsidRPr="008D1476">
        <w:rPr>
          <w:sz w:val="16"/>
        </w:rPr>
        <w:t xml:space="preserve"> </w:t>
      </w:r>
      <w:r w:rsidRPr="008D1476">
        <w:rPr>
          <w:rStyle w:val="StyleUnderline"/>
        </w:rPr>
        <w:t>and</w:t>
      </w:r>
      <w:r w:rsidRPr="008D1476">
        <w:rPr>
          <w:sz w:val="16"/>
        </w:rPr>
        <w:t xml:space="preserve"> </w:t>
      </w:r>
      <w:r w:rsidRPr="008D1476">
        <w:rPr>
          <w:rStyle w:val="Emphasis"/>
        </w:rPr>
        <w:t>scale up capacity</w:t>
      </w:r>
      <w:r w:rsidRPr="008D1476">
        <w:rPr>
          <w:sz w:val="16"/>
        </w:rPr>
        <w:t xml:space="preserve">. </w:t>
      </w:r>
      <w:proofErr w:type="gramStart"/>
      <w:r w:rsidRPr="008D1476">
        <w:rPr>
          <w:sz w:val="16"/>
        </w:rPr>
        <w:t>All of</w:t>
      </w:r>
      <w:proofErr w:type="gramEnd"/>
      <w:r w:rsidRPr="008D1476">
        <w:rPr>
          <w:sz w:val="16"/>
        </w:rPr>
        <w:t xml:space="preserve"> </w:t>
      </w:r>
      <w:r w:rsidRPr="008D1476">
        <w:rPr>
          <w:rStyle w:val="StyleUnderline"/>
        </w:rPr>
        <w:t xml:space="preserve">these factors </w:t>
      </w:r>
      <w:proofErr w:type="gramStart"/>
      <w:r w:rsidRPr="008D1476">
        <w:rPr>
          <w:rStyle w:val="StyleUnderline"/>
        </w:rPr>
        <w:t>point</w:t>
      </w:r>
      <w:proofErr w:type="gramEnd"/>
      <w:r w:rsidRPr="008D1476">
        <w:rPr>
          <w:rStyle w:val="StyleUnderline"/>
        </w:rPr>
        <w:t xml:space="preserve"> to a</w:t>
      </w:r>
      <w:r w:rsidRPr="008D1476">
        <w:rPr>
          <w:sz w:val="16"/>
        </w:rPr>
        <w:t xml:space="preserve"> </w:t>
      </w:r>
      <w:r w:rsidRPr="008D1476">
        <w:rPr>
          <w:rStyle w:val="Emphasis"/>
        </w:rPr>
        <w:t>stable, growing supply chain</w:t>
      </w:r>
      <w:r w:rsidRPr="008D1476">
        <w:rPr>
          <w:sz w:val="16"/>
        </w:rPr>
        <w:t xml:space="preserve"> </w:t>
      </w:r>
      <w:r w:rsidRPr="00F038F1">
        <w:rPr>
          <w:rStyle w:val="StyleUnderline"/>
          <w:highlight w:val="yellow"/>
        </w:rPr>
        <w:t>for</w:t>
      </w:r>
      <w:r w:rsidRPr="00F038F1">
        <w:rPr>
          <w:sz w:val="16"/>
          <w:highlight w:val="yellow"/>
        </w:rPr>
        <w:t xml:space="preserve"> </w:t>
      </w:r>
      <w:r w:rsidRPr="00F038F1">
        <w:rPr>
          <w:rStyle w:val="Emphasis"/>
          <w:highlight w:val="yellow"/>
        </w:rPr>
        <w:t>zero-emitting equipment</w:t>
      </w:r>
      <w:r w:rsidRPr="008D1476">
        <w:rPr>
          <w:sz w:val="16"/>
        </w:rPr>
        <w:t>.</w:t>
      </w:r>
    </w:p>
    <w:p w14:paraId="0DB0EB8D" w14:textId="6FA42BA0" w:rsidR="002066A7" w:rsidRDefault="002066A7" w:rsidP="002066A7">
      <w:pPr>
        <w:pStyle w:val="Heading4"/>
      </w:pPr>
      <w:r>
        <w:t xml:space="preserve">Companies don’t know which direction regulations will go. They need answers now before they can direct their investments. </w:t>
      </w:r>
    </w:p>
    <w:p w14:paraId="57492CCE" w14:textId="77777777" w:rsidR="002066A7" w:rsidRDefault="002066A7" w:rsidP="002066A7">
      <w:r>
        <w:t xml:space="preserve">Luan </w:t>
      </w:r>
      <w:r w:rsidRPr="00ED2E71">
        <w:rPr>
          <w:rStyle w:val="Style13ptBold"/>
        </w:rPr>
        <w:t>Jenifer &amp;</w:t>
      </w:r>
      <w:r>
        <w:t xml:space="preserve"> Nicole </w:t>
      </w:r>
      <w:r w:rsidRPr="00ED2E71">
        <w:rPr>
          <w:rStyle w:val="Style13ptBold"/>
        </w:rPr>
        <w:t>Lee 2</w:t>
      </w:r>
      <w:r>
        <w:rPr>
          <w:rStyle w:val="Style13ptBold"/>
        </w:rPr>
        <w:t>4</w:t>
      </w:r>
      <w:r>
        <w:t>, Jenifer is President &amp; CEO of Miller/Howard Investments, Inc.; Lee is Director of ESG Research at Miller/Howard Investments, Inc., "Comments on Proposed Waste Emissions Charge for Petroleum and Natural Gas Systems," Submitted to U.S. Environmental Protection Agency, EPA Docket Center – Air and Radiation Docket, Docket No. EPA-HQ-OAR-2023-0434, 02/22/2024</w:t>
      </w:r>
    </w:p>
    <w:p w14:paraId="6F2C3317" w14:textId="145C1853" w:rsidR="002066A7" w:rsidRDefault="002066A7" w:rsidP="002066A7">
      <w:pPr>
        <w:rPr>
          <w:sz w:val="16"/>
        </w:rPr>
      </w:pPr>
      <w:r w:rsidRPr="006E016F">
        <w:rPr>
          <w:rStyle w:val="StyleUnderline"/>
        </w:rPr>
        <w:t>Climate change poses</w:t>
      </w:r>
      <w:r w:rsidRPr="006E016F">
        <w:rPr>
          <w:sz w:val="16"/>
        </w:rPr>
        <w:t xml:space="preserve"> </w:t>
      </w:r>
      <w:r w:rsidRPr="006E016F">
        <w:rPr>
          <w:rStyle w:val="Emphasis"/>
        </w:rPr>
        <w:t>significant risks</w:t>
      </w:r>
      <w:r w:rsidRPr="006E016F">
        <w:rPr>
          <w:sz w:val="16"/>
        </w:rPr>
        <w:t xml:space="preserve"> </w:t>
      </w:r>
      <w:r w:rsidRPr="006E016F">
        <w:rPr>
          <w:rStyle w:val="StyleUnderline"/>
        </w:rPr>
        <w:t>to the</w:t>
      </w:r>
      <w:r w:rsidRPr="006E016F">
        <w:rPr>
          <w:sz w:val="16"/>
        </w:rPr>
        <w:t xml:space="preserve"> </w:t>
      </w:r>
      <w:r w:rsidRPr="006E016F">
        <w:rPr>
          <w:rStyle w:val="Emphasis"/>
        </w:rPr>
        <w:t>economy</w:t>
      </w:r>
      <w:r w:rsidRPr="006E016F">
        <w:rPr>
          <w:sz w:val="16"/>
        </w:rPr>
        <w:t xml:space="preserve"> </w:t>
      </w:r>
      <w:r w:rsidRPr="006E016F">
        <w:rPr>
          <w:rStyle w:val="StyleUnderline"/>
        </w:rPr>
        <w:t>and</w:t>
      </w:r>
      <w:r w:rsidRPr="006E016F">
        <w:rPr>
          <w:sz w:val="16"/>
        </w:rPr>
        <w:t xml:space="preserve"> the </w:t>
      </w:r>
      <w:r w:rsidRPr="006E016F">
        <w:rPr>
          <w:rStyle w:val="Emphasis"/>
        </w:rPr>
        <w:t>financial system</w:t>
      </w:r>
      <w:r w:rsidRPr="006E016F">
        <w:rPr>
          <w:rStyle w:val="StyleUnderline"/>
        </w:rPr>
        <w:t>. The oil and gas sector is a</w:t>
      </w:r>
      <w:r w:rsidRPr="006E016F">
        <w:rPr>
          <w:sz w:val="16"/>
        </w:rPr>
        <w:t xml:space="preserve"> </w:t>
      </w:r>
      <w:r w:rsidRPr="006E016F">
        <w:rPr>
          <w:rStyle w:val="Emphasis"/>
        </w:rPr>
        <w:t>significant contributor</w:t>
      </w:r>
      <w:r w:rsidRPr="006E016F">
        <w:rPr>
          <w:sz w:val="16"/>
        </w:rPr>
        <w:t xml:space="preserve"> of greenhouse gas emissions, including through the release of methane. </w:t>
      </w:r>
      <w:r w:rsidRPr="006E016F">
        <w:rPr>
          <w:rStyle w:val="StyleUnderline"/>
        </w:rPr>
        <w:t>Methane emissions</w:t>
      </w:r>
      <w:r w:rsidRPr="006E016F">
        <w:rPr>
          <w:sz w:val="16"/>
        </w:rPr>
        <w:t xml:space="preserve"> from oil and gas infrastructure </w:t>
      </w:r>
      <w:r w:rsidRPr="006E016F">
        <w:rPr>
          <w:rStyle w:val="Emphasis"/>
        </w:rPr>
        <w:t>also</w:t>
      </w:r>
      <w:r w:rsidRPr="006E016F">
        <w:rPr>
          <w:sz w:val="16"/>
        </w:rPr>
        <w:t xml:space="preserve"> </w:t>
      </w:r>
      <w:r w:rsidRPr="006E016F">
        <w:rPr>
          <w:rStyle w:val="StyleUnderline"/>
        </w:rPr>
        <w:t>represent wasted</w:t>
      </w:r>
      <w:r w:rsidRPr="006E016F">
        <w:rPr>
          <w:sz w:val="16"/>
        </w:rPr>
        <w:t xml:space="preserve"> </w:t>
      </w:r>
      <w:r w:rsidRPr="006E016F">
        <w:rPr>
          <w:rStyle w:val="Emphasis"/>
        </w:rPr>
        <w:t>natural resources</w:t>
      </w:r>
      <w:r w:rsidRPr="006E016F">
        <w:rPr>
          <w:sz w:val="16"/>
        </w:rPr>
        <w:t xml:space="preserve">, </w:t>
      </w:r>
      <w:r w:rsidRPr="006E016F">
        <w:rPr>
          <w:rStyle w:val="Emphasis"/>
        </w:rPr>
        <w:t>safety</w:t>
      </w:r>
      <w:r w:rsidRPr="006E016F">
        <w:rPr>
          <w:sz w:val="16"/>
        </w:rPr>
        <w:t xml:space="preserve"> </w:t>
      </w:r>
      <w:r w:rsidRPr="006E016F">
        <w:rPr>
          <w:rStyle w:val="StyleUnderline"/>
        </w:rPr>
        <w:t>and</w:t>
      </w:r>
      <w:r w:rsidRPr="006E016F">
        <w:rPr>
          <w:sz w:val="16"/>
        </w:rPr>
        <w:t xml:space="preserve"> </w:t>
      </w:r>
      <w:r w:rsidRPr="006E016F">
        <w:rPr>
          <w:rStyle w:val="Emphasis"/>
        </w:rPr>
        <w:t>reputational risks</w:t>
      </w:r>
      <w:r w:rsidRPr="006E016F">
        <w:rPr>
          <w:rStyle w:val="StyleUnderline"/>
        </w:rPr>
        <w:t>, and a failure</w:t>
      </w:r>
      <w:r w:rsidRPr="006E016F">
        <w:rPr>
          <w:sz w:val="16"/>
        </w:rPr>
        <w:t xml:space="preserve"> </w:t>
      </w:r>
      <w:r w:rsidRPr="006E016F">
        <w:rPr>
          <w:rStyle w:val="StyleUnderline"/>
        </w:rPr>
        <w:t>to</w:t>
      </w:r>
      <w:r w:rsidRPr="006E016F">
        <w:rPr>
          <w:sz w:val="16"/>
        </w:rPr>
        <w:t xml:space="preserve"> </w:t>
      </w:r>
      <w:r w:rsidRPr="006E016F">
        <w:rPr>
          <w:rStyle w:val="Emphasis"/>
        </w:rPr>
        <w:t>monetize a product</w:t>
      </w:r>
      <w:r w:rsidRPr="006E016F">
        <w:rPr>
          <w:sz w:val="16"/>
        </w:rPr>
        <w:t xml:space="preserve"> </w:t>
      </w:r>
      <w:r w:rsidRPr="006E016F">
        <w:rPr>
          <w:rStyle w:val="StyleUnderline"/>
        </w:rPr>
        <w:t>that would</w:t>
      </w:r>
      <w:r w:rsidRPr="006E016F">
        <w:rPr>
          <w:sz w:val="16"/>
        </w:rPr>
        <w:t xml:space="preserve"> </w:t>
      </w:r>
      <w:r w:rsidRPr="006E016F">
        <w:rPr>
          <w:rStyle w:val="Emphasis"/>
        </w:rPr>
        <w:t>otherwise</w:t>
      </w:r>
      <w:r w:rsidRPr="006E016F">
        <w:rPr>
          <w:sz w:val="16"/>
        </w:rPr>
        <w:t xml:space="preserve"> </w:t>
      </w:r>
      <w:r w:rsidRPr="006E016F">
        <w:rPr>
          <w:rStyle w:val="StyleUnderline"/>
        </w:rPr>
        <w:t>add</w:t>
      </w:r>
      <w:r w:rsidRPr="006E016F">
        <w:rPr>
          <w:sz w:val="16"/>
        </w:rPr>
        <w:t xml:space="preserve"> </w:t>
      </w:r>
      <w:r w:rsidRPr="006E016F">
        <w:rPr>
          <w:rStyle w:val="Emphasis"/>
        </w:rPr>
        <w:t>value</w:t>
      </w:r>
      <w:r w:rsidRPr="006E016F">
        <w:rPr>
          <w:sz w:val="16"/>
        </w:rPr>
        <w:t xml:space="preserve"> to the oil and gas value chain companies </w:t>
      </w:r>
      <w:r w:rsidRPr="006E016F">
        <w:rPr>
          <w:rStyle w:val="StyleUnderline"/>
        </w:rPr>
        <w:t>in</w:t>
      </w:r>
      <w:r w:rsidRPr="006E016F">
        <w:rPr>
          <w:sz w:val="16"/>
        </w:rPr>
        <w:t xml:space="preserve"> </w:t>
      </w:r>
      <w:r w:rsidRPr="006E016F">
        <w:rPr>
          <w:rStyle w:val="Emphasis"/>
        </w:rPr>
        <w:t>investment portfolios</w:t>
      </w:r>
      <w:r w:rsidRPr="006E016F">
        <w:rPr>
          <w:rStyle w:val="StyleUnderline"/>
        </w:rPr>
        <w:t xml:space="preserve">. </w:t>
      </w:r>
      <w:r w:rsidRPr="006E016F">
        <w:rPr>
          <w:rStyle w:val="StyleUnderline"/>
          <w:highlight w:val="yellow"/>
        </w:rPr>
        <w:t>Comprehensive</w:t>
      </w:r>
      <w:r w:rsidRPr="006E016F">
        <w:rPr>
          <w:rStyle w:val="StyleUnderline"/>
        </w:rPr>
        <w:t xml:space="preserve"> and </w:t>
      </w:r>
      <w:r w:rsidRPr="006E016F">
        <w:rPr>
          <w:rStyle w:val="StyleUnderline"/>
          <w:highlight w:val="yellow"/>
        </w:rPr>
        <w:t xml:space="preserve">effective </w:t>
      </w:r>
      <w:r w:rsidRPr="006E016F">
        <w:rPr>
          <w:rStyle w:val="Emphasis"/>
          <w:highlight w:val="yellow"/>
        </w:rPr>
        <w:t>reg</w:t>
      </w:r>
      <w:r w:rsidRPr="006E016F">
        <w:rPr>
          <w:rStyle w:val="Emphasis"/>
        </w:rPr>
        <w:t>ulation</w:t>
      </w:r>
      <w:r w:rsidRPr="006E016F">
        <w:rPr>
          <w:rStyle w:val="Emphasis"/>
          <w:highlight w:val="yellow"/>
        </w:rPr>
        <w:t>s</w:t>
      </w:r>
      <w:r w:rsidRPr="006E016F">
        <w:rPr>
          <w:sz w:val="16"/>
        </w:rPr>
        <w:t xml:space="preserve"> </w:t>
      </w:r>
      <w:r w:rsidRPr="006E016F">
        <w:rPr>
          <w:rStyle w:val="StyleUnderline"/>
          <w:highlight w:val="yellow"/>
        </w:rPr>
        <w:t>are</w:t>
      </w:r>
      <w:r w:rsidRPr="006E016F">
        <w:rPr>
          <w:sz w:val="16"/>
          <w:highlight w:val="yellow"/>
        </w:rPr>
        <w:t xml:space="preserve"> </w:t>
      </w:r>
      <w:r w:rsidRPr="006E016F">
        <w:rPr>
          <w:rStyle w:val="Emphasis"/>
          <w:highlight w:val="yellow"/>
        </w:rPr>
        <w:t>essential</w:t>
      </w:r>
      <w:r w:rsidRPr="006E016F">
        <w:rPr>
          <w:sz w:val="16"/>
          <w:highlight w:val="yellow"/>
        </w:rPr>
        <w:t xml:space="preserve"> </w:t>
      </w:r>
      <w:r w:rsidRPr="006E016F">
        <w:rPr>
          <w:rStyle w:val="StyleUnderline"/>
          <w:highlight w:val="yellow"/>
        </w:rPr>
        <w:t>to build</w:t>
      </w:r>
      <w:r w:rsidRPr="006E016F">
        <w:rPr>
          <w:sz w:val="16"/>
          <w:highlight w:val="yellow"/>
        </w:rPr>
        <w:t xml:space="preserve"> </w:t>
      </w:r>
      <w:r w:rsidRPr="006E016F">
        <w:rPr>
          <w:rStyle w:val="Emphasis"/>
          <w:highlight w:val="yellow"/>
        </w:rPr>
        <w:t>stakeholder confidence</w:t>
      </w:r>
      <w:r w:rsidRPr="006E016F">
        <w:rPr>
          <w:rStyle w:val="StyleUnderline"/>
          <w:highlight w:val="yellow"/>
        </w:rPr>
        <w:t>, provide</w:t>
      </w:r>
      <w:r w:rsidRPr="006E016F">
        <w:rPr>
          <w:sz w:val="16"/>
          <w:highlight w:val="yellow"/>
        </w:rPr>
        <w:t xml:space="preserve"> </w:t>
      </w:r>
      <w:r w:rsidRPr="006E016F">
        <w:rPr>
          <w:rStyle w:val="Emphasis"/>
          <w:highlight w:val="yellow"/>
        </w:rPr>
        <w:t>certainty</w:t>
      </w:r>
      <w:r w:rsidRPr="006E016F">
        <w:rPr>
          <w:rStyle w:val="StyleUnderline"/>
          <w:highlight w:val="yellow"/>
        </w:rPr>
        <w:t>, and</w:t>
      </w:r>
      <w:r w:rsidRPr="006E016F">
        <w:rPr>
          <w:sz w:val="16"/>
          <w:highlight w:val="yellow"/>
        </w:rPr>
        <w:t xml:space="preserve"> </w:t>
      </w:r>
      <w:r w:rsidRPr="006E016F">
        <w:rPr>
          <w:rStyle w:val="Emphasis"/>
          <w:highlight w:val="yellow"/>
        </w:rPr>
        <w:t>help companies and investors</w:t>
      </w:r>
      <w:r w:rsidRPr="006E016F">
        <w:rPr>
          <w:sz w:val="16"/>
          <w:highlight w:val="yellow"/>
        </w:rPr>
        <w:t xml:space="preserve"> </w:t>
      </w:r>
      <w:r w:rsidRPr="006E016F">
        <w:rPr>
          <w:rStyle w:val="StyleUnderline"/>
          <w:highlight w:val="yellow"/>
        </w:rPr>
        <w:t>manage</w:t>
      </w:r>
      <w:r w:rsidRPr="006E016F">
        <w:rPr>
          <w:sz w:val="16"/>
          <w:highlight w:val="yellow"/>
        </w:rPr>
        <w:t xml:space="preserve"> </w:t>
      </w:r>
      <w:r w:rsidRPr="006E016F">
        <w:rPr>
          <w:rStyle w:val="Emphasis"/>
          <w:highlight w:val="yellow"/>
        </w:rPr>
        <w:t>climate</w:t>
      </w:r>
      <w:r w:rsidRPr="006E016F">
        <w:rPr>
          <w:rStyle w:val="Emphasis"/>
        </w:rPr>
        <w:t xml:space="preserve">-related </w:t>
      </w:r>
      <w:r w:rsidRPr="006E016F">
        <w:rPr>
          <w:rStyle w:val="Emphasis"/>
          <w:highlight w:val="yellow"/>
        </w:rPr>
        <w:t>risks</w:t>
      </w:r>
      <w:r w:rsidRPr="006E016F">
        <w:rPr>
          <w:sz w:val="16"/>
        </w:rPr>
        <w:t xml:space="preserve"> and opportunities.</w:t>
      </w:r>
    </w:p>
    <w:p w14:paraId="28A72698" w14:textId="17D78C12" w:rsidR="00D15DD2" w:rsidRDefault="00D15DD2" w:rsidP="00D15DD2">
      <w:pPr>
        <w:pStyle w:val="Heading3"/>
      </w:pPr>
      <w:r>
        <w:t>Certainty Key---Whiplash Link</w:t>
      </w:r>
    </w:p>
    <w:p w14:paraId="338E78EC" w14:textId="2709AFAF" w:rsidR="00D15DD2" w:rsidRDefault="00800B26" w:rsidP="00D15DD2">
      <w:pPr>
        <w:pStyle w:val="Heading4"/>
      </w:pPr>
      <w:r>
        <w:t xml:space="preserve">Regulatory whiplash devastates long-term investment confidence. </w:t>
      </w:r>
    </w:p>
    <w:p w14:paraId="7BC1C7B4" w14:textId="77777777" w:rsidR="00D15DD2" w:rsidRDefault="00D15DD2" w:rsidP="00D15DD2">
      <w:r>
        <w:t xml:space="preserve">Helen </w:t>
      </w:r>
      <w:r w:rsidRPr="00A91E64">
        <w:rPr>
          <w:rStyle w:val="Style13ptBold"/>
        </w:rPr>
        <w:t>Lober 23</w:t>
      </w:r>
      <w:r>
        <w:t xml:space="preserve">, JD, University of California, Berkeley School of Law, "Constraining Federal Policy </w:t>
      </w:r>
      <w:r w:rsidRPr="0009687E">
        <w:rPr>
          <w:rStyle w:val="Emphasis"/>
          <w:highlight w:val="yellow"/>
        </w:rPr>
        <w:t>Whiplash</w:t>
      </w:r>
      <w:r w:rsidRPr="0009687E">
        <w:rPr>
          <w:highlight w:val="yellow"/>
        </w:rPr>
        <w:t xml:space="preserve"> </w:t>
      </w:r>
      <w:r w:rsidRPr="0009687E">
        <w:rPr>
          <w:rStyle w:val="StyleUnderline"/>
          <w:highlight w:val="yellow"/>
        </w:rPr>
        <w:t>on</w:t>
      </w:r>
      <w:r w:rsidRPr="0009687E">
        <w:rPr>
          <w:highlight w:val="yellow"/>
        </w:rPr>
        <w:t xml:space="preserve"> </w:t>
      </w:r>
      <w:r w:rsidRPr="0009687E">
        <w:rPr>
          <w:rStyle w:val="Emphasis"/>
          <w:highlight w:val="yellow"/>
        </w:rPr>
        <w:t>Public Lands</w:t>
      </w:r>
      <w:r>
        <w:t>," Ecology Law Quarterly, vol. 50, 2023, p. 449</w:t>
      </w:r>
    </w:p>
    <w:p w14:paraId="541739A7" w14:textId="77777777" w:rsidR="00D15DD2" w:rsidRPr="00D15DD2" w:rsidRDefault="00D15DD2" w:rsidP="00D15DD2">
      <w:pPr>
        <w:rPr>
          <w:sz w:val="16"/>
        </w:rPr>
      </w:pPr>
      <w:r w:rsidRPr="00D15DD2">
        <w:rPr>
          <w:sz w:val="16"/>
        </w:rPr>
        <w:t xml:space="preserve">III. Whiplash </w:t>
      </w:r>
      <w:r w:rsidRPr="0009687E">
        <w:rPr>
          <w:rStyle w:val="StyleUnderline"/>
          <w:highlight w:val="yellow"/>
        </w:rPr>
        <w:t>Is a</w:t>
      </w:r>
      <w:r w:rsidRPr="0009687E">
        <w:rPr>
          <w:sz w:val="16"/>
          <w:highlight w:val="yellow"/>
        </w:rPr>
        <w:t xml:space="preserve"> </w:t>
      </w:r>
      <w:r w:rsidRPr="0009687E">
        <w:rPr>
          <w:rStyle w:val="Emphasis"/>
          <w:highlight w:val="yellow"/>
        </w:rPr>
        <w:t xml:space="preserve">Bug, </w:t>
      </w:r>
      <w:proofErr w:type="gramStart"/>
      <w:r w:rsidRPr="0009687E">
        <w:rPr>
          <w:rStyle w:val="Emphasis"/>
          <w:highlight w:val="yellow"/>
        </w:rPr>
        <w:t>Not</w:t>
      </w:r>
      <w:proofErr w:type="gramEnd"/>
      <w:r w:rsidRPr="000474B2">
        <w:rPr>
          <w:rStyle w:val="Emphasis"/>
        </w:rPr>
        <w:t xml:space="preserve"> a </w:t>
      </w:r>
      <w:r w:rsidRPr="0009687E">
        <w:rPr>
          <w:rStyle w:val="Emphasis"/>
          <w:highlight w:val="yellow"/>
        </w:rPr>
        <w:t>Feature</w:t>
      </w:r>
    </w:p>
    <w:p w14:paraId="1A0B9FDA" w14:textId="77777777" w:rsidR="00D15DD2" w:rsidRPr="00D15DD2" w:rsidRDefault="00D15DD2" w:rsidP="00D15DD2">
      <w:pPr>
        <w:rPr>
          <w:sz w:val="16"/>
        </w:rPr>
      </w:pPr>
      <w:r w:rsidRPr="000474B2">
        <w:rPr>
          <w:rStyle w:val="StyleUnderline"/>
        </w:rPr>
        <w:t>Policy</w:t>
      </w:r>
      <w:r w:rsidRPr="00D15DD2">
        <w:rPr>
          <w:sz w:val="16"/>
        </w:rPr>
        <w:t xml:space="preserve"> </w:t>
      </w:r>
      <w:r w:rsidRPr="000474B2">
        <w:rPr>
          <w:rStyle w:val="Emphasis"/>
        </w:rPr>
        <w:t>whiplash</w:t>
      </w:r>
      <w:r w:rsidRPr="00D15DD2">
        <w:rPr>
          <w:sz w:val="16"/>
        </w:rPr>
        <w:t xml:space="preserve"> </w:t>
      </w:r>
      <w:r w:rsidRPr="000474B2">
        <w:rPr>
          <w:rStyle w:val="StyleUnderline"/>
        </w:rPr>
        <w:t>occurs when agencies</w:t>
      </w:r>
      <w:r w:rsidRPr="00D15DD2">
        <w:rPr>
          <w:sz w:val="16"/>
        </w:rPr>
        <w:t xml:space="preserve"> </w:t>
      </w:r>
      <w:r w:rsidRPr="000474B2">
        <w:rPr>
          <w:rStyle w:val="Emphasis"/>
        </w:rPr>
        <w:t>quickly reverse course</w:t>
      </w:r>
      <w:r w:rsidRPr="00D15DD2">
        <w:rPr>
          <w:sz w:val="16"/>
        </w:rPr>
        <w:t xml:space="preserve"> </w:t>
      </w:r>
      <w:r w:rsidRPr="000474B2">
        <w:rPr>
          <w:rStyle w:val="StyleUnderline"/>
        </w:rPr>
        <w:t>on</w:t>
      </w:r>
      <w:r w:rsidRPr="00D15DD2">
        <w:rPr>
          <w:sz w:val="16"/>
        </w:rPr>
        <w:t xml:space="preserve"> </w:t>
      </w:r>
      <w:r w:rsidRPr="000474B2">
        <w:rPr>
          <w:rStyle w:val="Emphasis"/>
        </w:rPr>
        <w:t>policy decisions</w:t>
      </w:r>
      <w:r w:rsidRPr="00D15DD2">
        <w:rPr>
          <w:sz w:val="16"/>
        </w:rPr>
        <w:t xml:space="preserve">, often </w:t>
      </w:r>
      <w:r w:rsidRPr="000474B2">
        <w:rPr>
          <w:rStyle w:val="StyleUnderline"/>
        </w:rPr>
        <w:t>in response to a</w:t>
      </w:r>
      <w:r w:rsidRPr="00D15DD2">
        <w:rPr>
          <w:sz w:val="16"/>
        </w:rPr>
        <w:t xml:space="preserve"> </w:t>
      </w:r>
      <w:r w:rsidRPr="000474B2">
        <w:rPr>
          <w:rStyle w:val="Emphasis"/>
        </w:rPr>
        <w:t>new</w:t>
      </w:r>
      <w:r w:rsidRPr="00D15DD2">
        <w:rPr>
          <w:sz w:val="16"/>
        </w:rPr>
        <w:t xml:space="preserve"> presidential </w:t>
      </w:r>
      <w:r w:rsidRPr="000474B2">
        <w:rPr>
          <w:rStyle w:val="Emphasis"/>
        </w:rPr>
        <w:t>administration</w:t>
      </w:r>
      <w:r w:rsidRPr="000474B2">
        <w:rPr>
          <w:rStyle w:val="StyleUnderline"/>
        </w:rPr>
        <w:t>. Policy</w:t>
      </w:r>
      <w:r w:rsidRPr="00D15DD2">
        <w:rPr>
          <w:sz w:val="16"/>
        </w:rPr>
        <w:t xml:space="preserve"> </w:t>
      </w:r>
      <w:r w:rsidRPr="000474B2">
        <w:rPr>
          <w:rStyle w:val="Emphasis"/>
        </w:rPr>
        <w:t>whiplash</w:t>
      </w:r>
      <w:r w:rsidRPr="00D15DD2">
        <w:rPr>
          <w:sz w:val="16"/>
        </w:rPr>
        <w:t xml:space="preserve"> </w:t>
      </w:r>
      <w:r w:rsidRPr="000474B2">
        <w:rPr>
          <w:rStyle w:val="StyleUnderline"/>
        </w:rPr>
        <w:t>is</w:t>
      </w:r>
      <w:r w:rsidRPr="00D15DD2">
        <w:rPr>
          <w:sz w:val="16"/>
        </w:rPr>
        <w:t xml:space="preserve"> </w:t>
      </w:r>
      <w:r w:rsidRPr="000474B2">
        <w:rPr>
          <w:rStyle w:val="Emphasis"/>
        </w:rPr>
        <w:t>distinct</w:t>
      </w:r>
      <w:r w:rsidRPr="00D15DD2">
        <w:rPr>
          <w:sz w:val="16"/>
        </w:rPr>
        <w:t xml:space="preserve"> </w:t>
      </w:r>
      <w:r w:rsidRPr="000474B2">
        <w:rPr>
          <w:rStyle w:val="StyleUnderline"/>
        </w:rPr>
        <w:t>from</w:t>
      </w:r>
      <w:r w:rsidRPr="00D15DD2">
        <w:rPr>
          <w:sz w:val="16"/>
        </w:rPr>
        <w:t xml:space="preserve"> the </w:t>
      </w:r>
      <w:r w:rsidRPr="000474B2">
        <w:rPr>
          <w:rStyle w:val="StyleUnderline"/>
        </w:rPr>
        <w:t>more</w:t>
      </w:r>
      <w:r w:rsidRPr="00D15DD2">
        <w:rPr>
          <w:sz w:val="16"/>
        </w:rPr>
        <w:t xml:space="preserve"> </w:t>
      </w:r>
      <w:r w:rsidRPr="000474B2">
        <w:rPr>
          <w:rStyle w:val="Emphasis"/>
        </w:rPr>
        <w:t>moderate</w:t>
      </w:r>
      <w:r w:rsidRPr="00D15DD2">
        <w:rPr>
          <w:sz w:val="16"/>
        </w:rPr>
        <w:t xml:space="preserve"> </w:t>
      </w:r>
      <w:r w:rsidRPr="000474B2">
        <w:rPr>
          <w:rStyle w:val="StyleUnderline"/>
        </w:rPr>
        <w:t>changes</w:t>
      </w:r>
      <w:r w:rsidRPr="00D15DD2">
        <w:rPr>
          <w:sz w:val="16"/>
        </w:rPr>
        <w:t xml:space="preserve"> agencies make </w:t>
      </w:r>
      <w:r w:rsidRPr="000474B2">
        <w:rPr>
          <w:rStyle w:val="StyleUnderline"/>
        </w:rPr>
        <w:t>over</w:t>
      </w:r>
      <w:r w:rsidRPr="00D15DD2">
        <w:rPr>
          <w:sz w:val="16"/>
        </w:rPr>
        <w:t xml:space="preserve"> </w:t>
      </w:r>
      <w:r w:rsidRPr="000474B2">
        <w:rPr>
          <w:rStyle w:val="Emphasis"/>
        </w:rPr>
        <w:t>time</w:t>
      </w:r>
      <w:r w:rsidRPr="00D15DD2">
        <w:rPr>
          <w:sz w:val="16"/>
        </w:rPr>
        <w:t xml:space="preserve"> </w:t>
      </w:r>
      <w:r w:rsidRPr="000474B2">
        <w:rPr>
          <w:rStyle w:val="StyleUnderline"/>
        </w:rPr>
        <w:t>in response to shifting</w:t>
      </w:r>
      <w:r w:rsidRPr="00D15DD2">
        <w:rPr>
          <w:sz w:val="16"/>
        </w:rPr>
        <w:t xml:space="preserve"> societal </w:t>
      </w:r>
      <w:r w:rsidRPr="000474B2">
        <w:rPr>
          <w:rStyle w:val="Emphasis"/>
        </w:rPr>
        <w:t>values</w:t>
      </w:r>
      <w:r w:rsidRPr="000474B2">
        <w:rPr>
          <w:rStyle w:val="StyleUnderline"/>
        </w:rPr>
        <w:t>, and</w:t>
      </w:r>
      <w:r w:rsidRPr="00D15DD2">
        <w:rPr>
          <w:sz w:val="16"/>
        </w:rPr>
        <w:t xml:space="preserve"> it is </w:t>
      </w:r>
      <w:r w:rsidRPr="000474B2">
        <w:rPr>
          <w:rStyle w:val="Emphasis"/>
        </w:rPr>
        <w:t>also</w:t>
      </w:r>
      <w:r w:rsidRPr="00D15DD2">
        <w:rPr>
          <w:sz w:val="16"/>
        </w:rPr>
        <w:t xml:space="preserve"> </w:t>
      </w:r>
      <w:r w:rsidRPr="000474B2">
        <w:rPr>
          <w:rStyle w:val="StyleUnderline"/>
        </w:rPr>
        <w:t>distinct from the occasional rapid change that happens in response to a new</w:t>
      </w:r>
      <w:r w:rsidRPr="00D15DD2">
        <w:rPr>
          <w:sz w:val="16"/>
        </w:rPr>
        <w:t xml:space="preserve"> scientific </w:t>
      </w:r>
      <w:r w:rsidRPr="000474B2">
        <w:rPr>
          <w:rStyle w:val="Emphasis"/>
        </w:rPr>
        <w:t>advancement</w:t>
      </w:r>
      <w:r w:rsidRPr="000474B2">
        <w:rPr>
          <w:rStyle w:val="StyleUnderline"/>
        </w:rPr>
        <w:t>. Instead, whiplash refers to the phenomena of</w:t>
      </w:r>
      <w:r w:rsidRPr="00D15DD2">
        <w:rPr>
          <w:sz w:val="16"/>
        </w:rPr>
        <w:t xml:space="preserve"> </w:t>
      </w:r>
      <w:r w:rsidRPr="000474B2">
        <w:rPr>
          <w:rStyle w:val="Emphasis"/>
        </w:rPr>
        <w:t>frequent policy changes</w:t>
      </w:r>
      <w:r w:rsidRPr="00D15DD2">
        <w:rPr>
          <w:sz w:val="16"/>
        </w:rPr>
        <w:t xml:space="preserve">. It is </w:t>
      </w:r>
      <w:r w:rsidRPr="000474B2">
        <w:rPr>
          <w:rStyle w:val="StyleUnderline"/>
        </w:rPr>
        <w:t xml:space="preserve">primarily </w:t>
      </w:r>
      <w:r w:rsidRPr="000474B2">
        <w:rPr>
          <w:rStyle w:val="Emphasis"/>
        </w:rPr>
        <w:t>produced</w:t>
      </w:r>
      <w:r w:rsidRPr="00D15DD2">
        <w:rPr>
          <w:sz w:val="16"/>
        </w:rPr>
        <w:t xml:space="preserve"> </w:t>
      </w:r>
      <w:r w:rsidRPr="000474B2">
        <w:rPr>
          <w:rStyle w:val="StyleUnderline"/>
        </w:rPr>
        <w:t>by changing</w:t>
      </w:r>
      <w:r w:rsidRPr="00D15DD2">
        <w:rPr>
          <w:sz w:val="16"/>
        </w:rPr>
        <w:t xml:space="preserve"> </w:t>
      </w:r>
      <w:r w:rsidRPr="000474B2">
        <w:rPr>
          <w:rStyle w:val="Emphasis"/>
        </w:rPr>
        <w:t>political tides</w:t>
      </w:r>
      <w:r w:rsidRPr="00D15DD2">
        <w:rPr>
          <w:sz w:val="16"/>
        </w:rPr>
        <w:t>.</w:t>
      </w:r>
    </w:p>
    <w:p w14:paraId="4B001C0D" w14:textId="77777777" w:rsidR="00D15DD2" w:rsidRPr="00D15DD2" w:rsidRDefault="00D15DD2" w:rsidP="00D15DD2">
      <w:pPr>
        <w:rPr>
          <w:sz w:val="16"/>
        </w:rPr>
      </w:pPr>
      <w:r w:rsidRPr="000474B2">
        <w:rPr>
          <w:rStyle w:val="StyleUnderline"/>
        </w:rPr>
        <w:t xml:space="preserve">The executive branch has taken on an increasingly </w:t>
      </w:r>
      <w:r w:rsidRPr="000474B2">
        <w:rPr>
          <w:rStyle w:val="Emphasis"/>
        </w:rPr>
        <w:t>important</w:t>
      </w:r>
      <w:r w:rsidRPr="00D15DD2">
        <w:rPr>
          <w:sz w:val="16"/>
        </w:rPr>
        <w:t xml:space="preserve"> policymaking </w:t>
      </w:r>
      <w:r w:rsidRPr="000474B2">
        <w:rPr>
          <w:rStyle w:val="Emphasis"/>
        </w:rPr>
        <w:t>role</w:t>
      </w:r>
      <w:r w:rsidRPr="00D15DD2">
        <w:rPr>
          <w:sz w:val="16"/>
        </w:rPr>
        <w:t xml:space="preserve"> </w:t>
      </w:r>
      <w:proofErr w:type="gramStart"/>
      <w:r w:rsidRPr="000474B2">
        <w:rPr>
          <w:rStyle w:val="StyleUnderline"/>
        </w:rPr>
        <w:t>as a result of</w:t>
      </w:r>
      <w:proofErr w:type="gramEnd"/>
      <w:r w:rsidRPr="00D15DD2">
        <w:rPr>
          <w:sz w:val="16"/>
        </w:rPr>
        <w:t xml:space="preserve"> </w:t>
      </w:r>
      <w:r w:rsidRPr="000474B2">
        <w:rPr>
          <w:rStyle w:val="Emphasis"/>
        </w:rPr>
        <w:t>congressional gridlock</w:t>
      </w:r>
      <w:r w:rsidRPr="00D15DD2">
        <w:rPr>
          <w:sz w:val="16"/>
        </w:rPr>
        <w:t xml:space="preserve">.58 Presidents now "rely on federal agencies to further their agendas."59 </w:t>
      </w:r>
      <w:r w:rsidRPr="000474B2">
        <w:rPr>
          <w:rStyle w:val="StyleUnderline"/>
        </w:rPr>
        <w:t>But</w:t>
      </w:r>
      <w:r w:rsidRPr="00D15DD2">
        <w:rPr>
          <w:sz w:val="16"/>
        </w:rPr>
        <w:t xml:space="preserve"> overreliance on administrative law </w:t>
      </w:r>
      <w:r w:rsidRPr="0009687E">
        <w:rPr>
          <w:rStyle w:val="StyleUnderline"/>
          <w:highlight w:val="yellow"/>
        </w:rPr>
        <w:t>results in</w:t>
      </w:r>
      <w:r w:rsidRPr="0009687E">
        <w:rPr>
          <w:sz w:val="16"/>
          <w:highlight w:val="yellow"/>
        </w:rPr>
        <w:t xml:space="preserve"> </w:t>
      </w:r>
      <w:r w:rsidRPr="0009687E">
        <w:rPr>
          <w:rStyle w:val="Emphasis"/>
          <w:highlight w:val="yellow"/>
        </w:rPr>
        <w:t>policy instability</w:t>
      </w:r>
      <w:r w:rsidRPr="0009687E">
        <w:rPr>
          <w:rStyle w:val="StyleUnderline"/>
          <w:highlight w:val="yellow"/>
        </w:rPr>
        <w:t>, which</w:t>
      </w:r>
      <w:r w:rsidRPr="000474B2">
        <w:rPr>
          <w:rStyle w:val="StyleUnderline"/>
        </w:rPr>
        <w:t xml:space="preserve"> can </w:t>
      </w:r>
      <w:r w:rsidRPr="0009687E">
        <w:rPr>
          <w:rStyle w:val="StyleUnderline"/>
          <w:highlight w:val="yellow"/>
        </w:rPr>
        <w:t>make it</w:t>
      </w:r>
      <w:r w:rsidRPr="0009687E">
        <w:rPr>
          <w:sz w:val="16"/>
          <w:highlight w:val="yellow"/>
        </w:rPr>
        <w:t xml:space="preserve"> </w:t>
      </w:r>
      <w:r w:rsidRPr="0009687E">
        <w:rPr>
          <w:rStyle w:val="Emphasis"/>
          <w:highlight w:val="yellow"/>
        </w:rPr>
        <w:t>difficult</w:t>
      </w:r>
      <w:r w:rsidRPr="0009687E">
        <w:rPr>
          <w:sz w:val="16"/>
          <w:highlight w:val="yellow"/>
        </w:rPr>
        <w:t xml:space="preserve"> </w:t>
      </w:r>
      <w:r w:rsidRPr="0009687E">
        <w:rPr>
          <w:rStyle w:val="StyleUnderline"/>
          <w:highlight w:val="yellow"/>
        </w:rPr>
        <w:t>for</w:t>
      </w:r>
      <w:r w:rsidRPr="00D15DD2">
        <w:rPr>
          <w:sz w:val="16"/>
        </w:rPr>
        <w:t xml:space="preserve"> </w:t>
      </w:r>
      <w:r w:rsidRPr="000474B2">
        <w:rPr>
          <w:rStyle w:val="Emphasis"/>
        </w:rPr>
        <w:t xml:space="preserve">agency </w:t>
      </w:r>
      <w:r w:rsidRPr="0009687E">
        <w:rPr>
          <w:rStyle w:val="Emphasis"/>
          <w:highlight w:val="yellow"/>
        </w:rPr>
        <w:t>staff</w:t>
      </w:r>
      <w:r w:rsidRPr="0009687E">
        <w:rPr>
          <w:sz w:val="16"/>
          <w:highlight w:val="yellow"/>
        </w:rPr>
        <w:t xml:space="preserve"> </w:t>
      </w:r>
      <w:r w:rsidRPr="0009687E">
        <w:rPr>
          <w:rStyle w:val="StyleUnderline"/>
          <w:highlight w:val="yellow"/>
        </w:rPr>
        <w:t>and</w:t>
      </w:r>
      <w:r w:rsidRPr="000474B2">
        <w:rPr>
          <w:rStyle w:val="StyleUnderline"/>
        </w:rPr>
        <w:t xml:space="preserve"> members of </w:t>
      </w:r>
      <w:r w:rsidRPr="0009687E">
        <w:rPr>
          <w:rStyle w:val="StyleUnderline"/>
          <w:highlight w:val="yellow"/>
        </w:rPr>
        <w:t>the</w:t>
      </w:r>
      <w:r w:rsidRPr="0009687E">
        <w:rPr>
          <w:sz w:val="16"/>
          <w:highlight w:val="yellow"/>
        </w:rPr>
        <w:t xml:space="preserve"> </w:t>
      </w:r>
      <w:r w:rsidRPr="0009687E">
        <w:rPr>
          <w:rStyle w:val="Emphasis"/>
          <w:highlight w:val="yellow"/>
        </w:rPr>
        <w:t>regulated community</w:t>
      </w:r>
      <w:r w:rsidRPr="0009687E">
        <w:rPr>
          <w:sz w:val="16"/>
          <w:highlight w:val="yellow"/>
        </w:rPr>
        <w:t xml:space="preserve"> </w:t>
      </w:r>
      <w:r w:rsidRPr="0009687E">
        <w:rPr>
          <w:rStyle w:val="StyleUnderline"/>
          <w:highlight w:val="yellow"/>
        </w:rPr>
        <w:t>to</w:t>
      </w:r>
      <w:r w:rsidRPr="0009687E">
        <w:rPr>
          <w:sz w:val="16"/>
          <w:highlight w:val="yellow"/>
        </w:rPr>
        <w:t xml:space="preserve"> </w:t>
      </w:r>
      <w:r w:rsidRPr="0009687E">
        <w:rPr>
          <w:rStyle w:val="Emphasis"/>
          <w:highlight w:val="yellow"/>
        </w:rPr>
        <w:t>plan</w:t>
      </w:r>
      <w:r w:rsidRPr="00D15DD2">
        <w:rPr>
          <w:sz w:val="16"/>
        </w:rPr>
        <w:t xml:space="preserve"> </w:t>
      </w:r>
      <w:r w:rsidRPr="000474B2">
        <w:rPr>
          <w:rStyle w:val="StyleUnderline"/>
        </w:rPr>
        <w:t>for</w:t>
      </w:r>
      <w:r w:rsidRPr="00D15DD2">
        <w:rPr>
          <w:sz w:val="16"/>
        </w:rPr>
        <w:t xml:space="preserve"> </w:t>
      </w:r>
      <w:r w:rsidRPr="000474B2">
        <w:rPr>
          <w:rStyle w:val="Emphasis"/>
        </w:rPr>
        <w:t>compliance</w:t>
      </w:r>
      <w:r w:rsidRPr="000474B2">
        <w:rPr>
          <w:rStyle w:val="StyleUnderline"/>
        </w:rPr>
        <w:t xml:space="preserve">. </w:t>
      </w:r>
      <w:r w:rsidRPr="0009687E">
        <w:rPr>
          <w:rStyle w:val="Emphasis"/>
          <w:highlight w:val="yellow"/>
        </w:rPr>
        <w:t>Unpredictability</w:t>
      </w:r>
      <w:r w:rsidRPr="00D15DD2">
        <w:rPr>
          <w:sz w:val="16"/>
        </w:rPr>
        <w:t xml:space="preserve"> </w:t>
      </w:r>
      <w:r w:rsidRPr="000474B2">
        <w:rPr>
          <w:rStyle w:val="StyleUnderline"/>
        </w:rPr>
        <w:t>also</w:t>
      </w:r>
      <w:r w:rsidRPr="00D15DD2">
        <w:rPr>
          <w:sz w:val="16"/>
        </w:rPr>
        <w:t xml:space="preserve"> potentially </w:t>
      </w:r>
      <w:r w:rsidRPr="0009687E">
        <w:rPr>
          <w:rStyle w:val="StyleUnderline"/>
          <w:highlight w:val="yellow"/>
        </w:rPr>
        <w:t>harms</w:t>
      </w:r>
      <w:r w:rsidRPr="0009687E">
        <w:rPr>
          <w:sz w:val="16"/>
          <w:highlight w:val="yellow"/>
        </w:rPr>
        <w:t xml:space="preserve"> </w:t>
      </w:r>
      <w:r w:rsidRPr="0009687E">
        <w:rPr>
          <w:rStyle w:val="Emphasis"/>
          <w:highlight w:val="yellow"/>
        </w:rPr>
        <w:t>environmental interests</w:t>
      </w:r>
      <w:r w:rsidRPr="000474B2">
        <w:rPr>
          <w:rStyle w:val="StyleUnderline"/>
        </w:rPr>
        <w:t>. Unsurprisingly, lands "protected</w:t>
      </w:r>
      <w:r w:rsidRPr="00D15DD2">
        <w:rPr>
          <w:sz w:val="16"/>
        </w:rPr>
        <w:t xml:space="preserve"> primarily </w:t>
      </w:r>
      <w:r w:rsidRPr="000474B2">
        <w:rPr>
          <w:rStyle w:val="StyleUnderline"/>
        </w:rPr>
        <w:t>by</w:t>
      </w:r>
      <w:r w:rsidRPr="00D15DD2">
        <w:rPr>
          <w:sz w:val="16"/>
        </w:rPr>
        <w:t xml:space="preserve"> </w:t>
      </w:r>
      <w:r w:rsidRPr="000474B2">
        <w:rPr>
          <w:rStyle w:val="Emphasis"/>
        </w:rPr>
        <w:t>executive action</w:t>
      </w:r>
      <w:r w:rsidRPr="000474B2">
        <w:rPr>
          <w:rStyle w:val="StyleUnderline"/>
        </w:rPr>
        <w:t xml:space="preserve">… are </w:t>
      </w:r>
      <w:r w:rsidRPr="000474B2">
        <w:rPr>
          <w:rStyle w:val="Emphasis"/>
        </w:rPr>
        <w:t>most vulnerable</w:t>
      </w:r>
      <w:r w:rsidRPr="00D15DD2">
        <w:rPr>
          <w:sz w:val="16"/>
        </w:rPr>
        <w:t xml:space="preserve"> </w:t>
      </w:r>
      <w:r w:rsidRPr="000474B2">
        <w:rPr>
          <w:rStyle w:val="StyleUnderline"/>
        </w:rPr>
        <w:t>to a</w:t>
      </w:r>
      <w:r w:rsidRPr="00D15DD2">
        <w:rPr>
          <w:sz w:val="16"/>
        </w:rPr>
        <w:t xml:space="preserve"> </w:t>
      </w:r>
      <w:r w:rsidRPr="000474B2">
        <w:rPr>
          <w:rStyle w:val="Emphasis"/>
        </w:rPr>
        <w:t>change</w:t>
      </w:r>
      <w:r w:rsidRPr="00D15DD2">
        <w:rPr>
          <w:sz w:val="16"/>
        </w:rPr>
        <w:t xml:space="preserve"> </w:t>
      </w:r>
      <w:r w:rsidRPr="000474B2">
        <w:rPr>
          <w:rStyle w:val="StyleUnderline"/>
        </w:rPr>
        <w:t>in</w:t>
      </w:r>
      <w:r w:rsidRPr="00D15DD2">
        <w:rPr>
          <w:sz w:val="16"/>
        </w:rPr>
        <w:t xml:space="preserve"> executive </w:t>
      </w:r>
      <w:r w:rsidRPr="000474B2">
        <w:rPr>
          <w:rStyle w:val="Emphasis"/>
        </w:rPr>
        <w:t>policies</w:t>
      </w:r>
      <w:r w:rsidRPr="00D15DD2">
        <w:rPr>
          <w:sz w:val="16"/>
        </w:rPr>
        <w:t>."60Chevron deference is at the heart of these back-and-forth policy shifts.61 Allowing agencies to change their minds and reinterpret regulations with relative ease allows for more frequent policy reversals.</w:t>
      </w:r>
    </w:p>
    <w:p w14:paraId="5E40FEDB" w14:textId="77777777" w:rsidR="00D15DD2" w:rsidRPr="00D15DD2" w:rsidRDefault="00D15DD2" w:rsidP="00D15DD2">
      <w:pPr>
        <w:rPr>
          <w:sz w:val="16"/>
        </w:rPr>
      </w:pPr>
      <w:r w:rsidRPr="000474B2">
        <w:rPr>
          <w:rStyle w:val="StyleUnderline"/>
        </w:rPr>
        <w:t>Although</w:t>
      </w:r>
      <w:r w:rsidRPr="00D15DD2">
        <w:rPr>
          <w:sz w:val="16"/>
        </w:rPr>
        <w:t xml:space="preserve"> policy </w:t>
      </w:r>
      <w:r w:rsidRPr="000474B2">
        <w:rPr>
          <w:rStyle w:val="StyleUnderline"/>
        </w:rPr>
        <w:t>whiplash is</w:t>
      </w:r>
      <w:r w:rsidRPr="00D15DD2">
        <w:rPr>
          <w:sz w:val="16"/>
        </w:rPr>
        <w:t xml:space="preserve"> </w:t>
      </w:r>
      <w:r w:rsidRPr="000474B2">
        <w:rPr>
          <w:rStyle w:val="Emphasis"/>
        </w:rPr>
        <w:t>not new</w:t>
      </w:r>
      <w:r w:rsidRPr="000474B2">
        <w:rPr>
          <w:rStyle w:val="StyleUnderline"/>
        </w:rPr>
        <w:t>, it is becoming</w:t>
      </w:r>
      <w:r w:rsidRPr="00D15DD2">
        <w:rPr>
          <w:sz w:val="16"/>
        </w:rPr>
        <w:t xml:space="preserve"> </w:t>
      </w:r>
      <w:r w:rsidRPr="000474B2">
        <w:rPr>
          <w:rStyle w:val="Emphasis"/>
        </w:rPr>
        <w:t>more common</w:t>
      </w:r>
      <w:r w:rsidRPr="00D15DD2">
        <w:rPr>
          <w:sz w:val="16"/>
        </w:rPr>
        <w:t xml:space="preserve"> in many contexts.62 </w:t>
      </w:r>
      <w:r w:rsidRPr="000474B2">
        <w:rPr>
          <w:rStyle w:val="StyleUnderline"/>
        </w:rPr>
        <w:t>Many</w:t>
      </w:r>
      <w:r w:rsidRPr="00D15DD2">
        <w:rPr>
          <w:sz w:val="16"/>
        </w:rPr>
        <w:t xml:space="preserve"> people </w:t>
      </w:r>
      <w:r w:rsidRPr="000474B2">
        <w:rPr>
          <w:rStyle w:val="StyleUnderline"/>
        </w:rPr>
        <w:t>have critiqued the</w:t>
      </w:r>
      <w:r w:rsidRPr="00D15DD2">
        <w:rPr>
          <w:sz w:val="16"/>
        </w:rPr>
        <w:t xml:space="preserve"> </w:t>
      </w:r>
      <w:r w:rsidRPr="000474B2">
        <w:rPr>
          <w:rStyle w:val="Emphasis"/>
        </w:rPr>
        <w:t>Trump</w:t>
      </w:r>
      <w:r w:rsidRPr="00D15DD2">
        <w:rPr>
          <w:sz w:val="16"/>
        </w:rPr>
        <w:t xml:space="preserve"> administration's aggressive </w:t>
      </w:r>
      <w:r w:rsidRPr="000474B2">
        <w:rPr>
          <w:rStyle w:val="StyleUnderline"/>
        </w:rPr>
        <w:t>rollbacks and repeals</w:t>
      </w:r>
      <w:r w:rsidRPr="00D15DD2">
        <w:rPr>
          <w:sz w:val="16"/>
        </w:rPr>
        <w:t xml:space="preserve"> of previous regulations </w:t>
      </w:r>
      <w:r w:rsidRPr="000474B2">
        <w:rPr>
          <w:rStyle w:val="StyleUnderline"/>
        </w:rPr>
        <w:t>as "norm-breaking,"</w:t>
      </w:r>
      <w:r w:rsidRPr="00D15DD2">
        <w:rPr>
          <w:sz w:val="16"/>
        </w:rPr>
        <w:t xml:space="preserve"> but other commentators have argued that the Biden administration has used the same strategies, sometimes even more aggressively, to undo Trump's legacy.63 </w:t>
      </w:r>
      <w:r w:rsidRPr="000474B2">
        <w:rPr>
          <w:rStyle w:val="StyleUnderline"/>
        </w:rPr>
        <w:t>These aggressive strategies may now be "part of the</w:t>
      </w:r>
      <w:r w:rsidRPr="00D15DD2">
        <w:rPr>
          <w:sz w:val="16"/>
        </w:rPr>
        <w:t xml:space="preserve"> </w:t>
      </w:r>
      <w:r w:rsidRPr="000474B2">
        <w:rPr>
          <w:rStyle w:val="Emphasis"/>
        </w:rPr>
        <w:t>standard transition plan</w:t>
      </w:r>
      <w:r w:rsidRPr="00D15DD2">
        <w:rPr>
          <w:sz w:val="16"/>
        </w:rPr>
        <w:t xml:space="preserve"> </w:t>
      </w:r>
      <w:r w:rsidRPr="000474B2">
        <w:rPr>
          <w:rStyle w:val="StyleUnderline"/>
        </w:rPr>
        <w:t>for a</w:t>
      </w:r>
      <w:r w:rsidRPr="00D15DD2">
        <w:rPr>
          <w:sz w:val="16"/>
        </w:rPr>
        <w:t xml:space="preserve"> </w:t>
      </w:r>
      <w:r w:rsidRPr="000474B2">
        <w:rPr>
          <w:rStyle w:val="Emphasis"/>
        </w:rPr>
        <w:t>new president</w:t>
      </w:r>
      <w:r w:rsidRPr="000474B2">
        <w:rPr>
          <w:rStyle w:val="StyleUnderline"/>
        </w:rPr>
        <w:t>," because continued</w:t>
      </w:r>
      <w:r w:rsidRPr="00D15DD2">
        <w:rPr>
          <w:sz w:val="16"/>
        </w:rPr>
        <w:t xml:space="preserve"> congressional </w:t>
      </w:r>
      <w:r w:rsidRPr="000474B2">
        <w:rPr>
          <w:rStyle w:val="Emphasis"/>
        </w:rPr>
        <w:t>gridlock</w:t>
      </w:r>
      <w:r w:rsidRPr="00D15DD2">
        <w:rPr>
          <w:sz w:val="16"/>
        </w:rPr>
        <w:t xml:space="preserve"> </w:t>
      </w:r>
      <w:r w:rsidRPr="000474B2">
        <w:rPr>
          <w:rStyle w:val="StyleUnderline"/>
        </w:rPr>
        <w:t>encourages</w:t>
      </w:r>
      <w:r w:rsidRPr="00D15DD2">
        <w:rPr>
          <w:sz w:val="16"/>
        </w:rPr>
        <w:t xml:space="preserve"> </w:t>
      </w:r>
      <w:r w:rsidRPr="000474B2">
        <w:rPr>
          <w:rStyle w:val="Emphasis"/>
        </w:rPr>
        <w:t>administrations</w:t>
      </w:r>
      <w:r w:rsidRPr="00D15DD2">
        <w:rPr>
          <w:sz w:val="16"/>
        </w:rPr>
        <w:t xml:space="preserve"> </w:t>
      </w:r>
      <w:r w:rsidRPr="000474B2">
        <w:rPr>
          <w:rStyle w:val="StyleUnderline"/>
        </w:rPr>
        <w:t>to use</w:t>
      </w:r>
      <w:r w:rsidRPr="00D15DD2">
        <w:rPr>
          <w:sz w:val="16"/>
        </w:rPr>
        <w:t xml:space="preserve"> </w:t>
      </w:r>
      <w:r w:rsidRPr="000474B2">
        <w:rPr>
          <w:rStyle w:val="Emphasis"/>
        </w:rPr>
        <w:t>agencies</w:t>
      </w:r>
      <w:r w:rsidRPr="00D15DD2">
        <w:rPr>
          <w:sz w:val="16"/>
        </w:rPr>
        <w:t xml:space="preserve"> </w:t>
      </w:r>
      <w:r w:rsidRPr="000474B2">
        <w:rPr>
          <w:rStyle w:val="StyleUnderline"/>
        </w:rPr>
        <w:t>to make policy</w:t>
      </w:r>
      <w:r w:rsidRPr="00D15DD2">
        <w:rPr>
          <w:sz w:val="16"/>
        </w:rPr>
        <w:t>, and because the Trump administration both highlighted the utility of these tactics and began to normalize them.64</w:t>
      </w:r>
    </w:p>
    <w:p w14:paraId="7E7DF31E" w14:textId="77777777" w:rsidR="00D15DD2" w:rsidRPr="00D15DD2" w:rsidRDefault="00D15DD2" w:rsidP="00D15DD2">
      <w:pPr>
        <w:rPr>
          <w:sz w:val="16"/>
        </w:rPr>
      </w:pPr>
      <w:r w:rsidRPr="000474B2">
        <w:rPr>
          <w:rStyle w:val="StyleUnderline"/>
        </w:rPr>
        <w:t>Why is whiplash</w:t>
      </w:r>
      <w:r w:rsidRPr="00D15DD2">
        <w:rPr>
          <w:sz w:val="16"/>
        </w:rPr>
        <w:t xml:space="preserve"> so </w:t>
      </w:r>
      <w:r w:rsidRPr="000474B2">
        <w:rPr>
          <w:rStyle w:val="Emphasis"/>
        </w:rPr>
        <w:t>problematic?</w:t>
      </w:r>
      <w:r w:rsidRPr="00D15DD2">
        <w:rPr>
          <w:sz w:val="16"/>
        </w:rPr>
        <w:t xml:space="preserve"> </w:t>
      </w:r>
      <w:r w:rsidRPr="000474B2">
        <w:rPr>
          <w:rStyle w:val="StyleUnderline"/>
        </w:rPr>
        <w:t xml:space="preserve">Policy </w:t>
      </w:r>
      <w:r w:rsidRPr="0009687E">
        <w:rPr>
          <w:rStyle w:val="StyleUnderline"/>
          <w:highlight w:val="yellow"/>
        </w:rPr>
        <w:t>whiplash makes it</w:t>
      </w:r>
      <w:r w:rsidRPr="00D15DD2">
        <w:rPr>
          <w:sz w:val="16"/>
        </w:rPr>
        <w:t xml:space="preserve"> </w:t>
      </w:r>
      <w:r w:rsidRPr="000474B2">
        <w:rPr>
          <w:rStyle w:val="Emphasis"/>
        </w:rPr>
        <w:t xml:space="preserve">more </w:t>
      </w:r>
      <w:r w:rsidRPr="0009687E">
        <w:rPr>
          <w:rStyle w:val="Emphasis"/>
          <w:highlight w:val="yellow"/>
        </w:rPr>
        <w:t>difficult</w:t>
      </w:r>
      <w:r w:rsidRPr="0009687E">
        <w:rPr>
          <w:sz w:val="16"/>
          <w:highlight w:val="yellow"/>
        </w:rPr>
        <w:t xml:space="preserve"> </w:t>
      </w:r>
      <w:r w:rsidRPr="0009687E">
        <w:rPr>
          <w:rStyle w:val="StyleUnderline"/>
          <w:highlight w:val="yellow"/>
        </w:rPr>
        <w:t>to create</w:t>
      </w:r>
      <w:r w:rsidRPr="00D15DD2">
        <w:rPr>
          <w:sz w:val="16"/>
        </w:rPr>
        <w:t xml:space="preserve"> </w:t>
      </w:r>
      <w:r w:rsidRPr="000474B2">
        <w:rPr>
          <w:rStyle w:val="Emphasis"/>
        </w:rPr>
        <w:t xml:space="preserve">reasonable, </w:t>
      </w:r>
      <w:r w:rsidRPr="0009687E">
        <w:rPr>
          <w:rStyle w:val="Emphasis"/>
          <w:highlight w:val="yellow"/>
        </w:rPr>
        <w:t>stable</w:t>
      </w:r>
      <w:r w:rsidRPr="00D15DD2">
        <w:rPr>
          <w:sz w:val="16"/>
        </w:rPr>
        <w:t xml:space="preserve"> public lands </w:t>
      </w:r>
      <w:r w:rsidRPr="0009687E">
        <w:rPr>
          <w:rStyle w:val="Emphasis"/>
          <w:highlight w:val="yellow"/>
        </w:rPr>
        <w:t>policy</w:t>
      </w:r>
      <w:r w:rsidRPr="000474B2">
        <w:rPr>
          <w:rStyle w:val="StyleUnderline"/>
        </w:rPr>
        <w:t>. This regulatory instability is</w:t>
      </w:r>
      <w:r w:rsidRPr="00D15DD2">
        <w:rPr>
          <w:sz w:val="16"/>
        </w:rPr>
        <w:t xml:space="preserve"> </w:t>
      </w:r>
      <w:r w:rsidRPr="000474B2">
        <w:rPr>
          <w:rStyle w:val="Emphasis"/>
        </w:rPr>
        <w:t>counterproductive</w:t>
      </w:r>
      <w:r w:rsidRPr="00D15DD2">
        <w:rPr>
          <w:sz w:val="16"/>
        </w:rPr>
        <w:t xml:space="preserve"> </w:t>
      </w:r>
      <w:r w:rsidRPr="000474B2">
        <w:rPr>
          <w:rStyle w:val="StyleUnderline"/>
        </w:rPr>
        <w:t>for both</w:t>
      </w:r>
      <w:r w:rsidRPr="00D15DD2">
        <w:rPr>
          <w:sz w:val="16"/>
        </w:rPr>
        <w:t xml:space="preserve"> </w:t>
      </w:r>
      <w:r w:rsidRPr="000474B2">
        <w:rPr>
          <w:rStyle w:val="Emphasis"/>
        </w:rPr>
        <w:t>environmental</w:t>
      </w:r>
      <w:r w:rsidRPr="00D15DD2">
        <w:rPr>
          <w:sz w:val="16"/>
        </w:rPr>
        <w:t xml:space="preserve"> </w:t>
      </w:r>
      <w:r w:rsidRPr="000474B2">
        <w:rPr>
          <w:rStyle w:val="StyleUnderline"/>
        </w:rPr>
        <w:t>and</w:t>
      </w:r>
      <w:r w:rsidRPr="00D15DD2">
        <w:rPr>
          <w:sz w:val="16"/>
        </w:rPr>
        <w:t xml:space="preserve"> </w:t>
      </w:r>
      <w:r w:rsidRPr="000474B2">
        <w:rPr>
          <w:rStyle w:val="Emphasis"/>
        </w:rPr>
        <w:t>industry interests</w:t>
      </w:r>
      <w:r w:rsidRPr="000474B2">
        <w:rPr>
          <w:rStyle w:val="StyleUnderline"/>
        </w:rPr>
        <w:t xml:space="preserve">. Both sides would benefit from </w:t>
      </w:r>
      <w:r w:rsidRPr="000474B2">
        <w:rPr>
          <w:rStyle w:val="Emphasis"/>
        </w:rPr>
        <w:t>enduring</w:t>
      </w:r>
      <w:r w:rsidRPr="00D15DD2">
        <w:rPr>
          <w:sz w:val="16"/>
        </w:rPr>
        <w:t xml:space="preserve"> </w:t>
      </w:r>
      <w:r w:rsidRPr="000474B2">
        <w:rPr>
          <w:rStyle w:val="StyleUnderline"/>
        </w:rPr>
        <w:t>regulation</w:t>
      </w:r>
      <w:r w:rsidRPr="00D15DD2">
        <w:rPr>
          <w:sz w:val="16"/>
        </w:rPr>
        <w:t xml:space="preserve"> that is </w:t>
      </w:r>
      <w:r w:rsidRPr="000474B2">
        <w:rPr>
          <w:rStyle w:val="Emphasis"/>
        </w:rPr>
        <w:t>not subject</w:t>
      </w:r>
      <w:r w:rsidRPr="00D15DD2">
        <w:rPr>
          <w:sz w:val="16"/>
        </w:rPr>
        <w:t xml:space="preserve"> </w:t>
      </w:r>
      <w:r w:rsidRPr="000474B2">
        <w:rPr>
          <w:rStyle w:val="StyleUnderline"/>
        </w:rPr>
        <w:t>to</w:t>
      </w:r>
      <w:r w:rsidRPr="00D15DD2">
        <w:rPr>
          <w:sz w:val="16"/>
        </w:rPr>
        <w:t xml:space="preserve"> </w:t>
      </w:r>
      <w:r w:rsidRPr="000474B2">
        <w:rPr>
          <w:rStyle w:val="Emphasis"/>
        </w:rPr>
        <w:t>dramatic change</w:t>
      </w:r>
      <w:r w:rsidRPr="00D15DD2">
        <w:rPr>
          <w:sz w:val="16"/>
        </w:rPr>
        <w:t xml:space="preserve"> </w:t>
      </w:r>
      <w:r w:rsidRPr="000474B2">
        <w:rPr>
          <w:rStyle w:val="StyleUnderline"/>
        </w:rPr>
        <w:t>every few years</w:t>
      </w:r>
      <w:r w:rsidRPr="00D15DD2">
        <w:rPr>
          <w:sz w:val="16"/>
        </w:rPr>
        <w:t>.</w:t>
      </w:r>
    </w:p>
    <w:p w14:paraId="40E4C4C1" w14:textId="77777777" w:rsidR="00D15DD2" w:rsidRPr="00D15DD2" w:rsidRDefault="00D15DD2" w:rsidP="00D15DD2">
      <w:pPr>
        <w:rPr>
          <w:sz w:val="16"/>
        </w:rPr>
      </w:pPr>
      <w:r w:rsidRPr="00D15DD2">
        <w:rPr>
          <w:sz w:val="16"/>
        </w:rPr>
        <w:t xml:space="preserve">First, </w:t>
      </w:r>
      <w:r w:rsidRPr="0009687E">
        <w:rPr>
          <w:rStyle w:val="Emphasis"/>
          <w:highlight w:val="yellow"/>
        </w:rPr>
        <w:t>adjusting</w:t>
      </w:r>
      <w:r w:rsidRPr="00D15DD2">
        <w:rPr>
          <w:sz w:val="16"/>
        </w:rPr>
        <w:t xml:space="preserve"> </w:t>
      </w:r>
      <w:r w:rsidRPr="000474B2">
        <w:rPr>
          <w:rStyle w:val="StyleUnderline"/>
        </w:rPr>
        <w:t xml:space="preserve">regulations </w:t>
      </w:r>
      <w:r w:rsidRPr="0009687E">
        <w:rPr>
          <w:rStyle w:val="StyleUnderline"/>
        </w:rPr>
        <w:t>often</w:t>
      </w:r>
      <w:r w:rsidRPr="00D15DD2">
        <w:rPr>
          <w:sz w:val="16"/>
        </w:rPr>
        <w:t xml:space="preserve"> </w:t>
      </w:r>
      <w:r w:rsidRPr="0009687E">
        <w:rPr>
          <w:rStyle w:val="StyleUnderline"/>
          <w:highlight w:val="yellow"/>
        </w:rPr>
        <w:t>consumes</w:t>
      </w:r>
      <w:r w:rsidRPr="000474B2">
        <w:rPr>
          <w:rStyle w:val="StyleUnderline"/>
        </w:rPr>
        <w:t xml:space="preserve"> significant</w:t>
      </w:r>
      <w:r w:rsidRPr="00D15DD2">
        <w:rPr>
          <w:sz w:val="16"/>
        </w:rPr>
        <w:t xml:space="preserve"> </w:t>
      </w:r>
      <w:r w:rsidRPr="0009687E">
        <w:rPr>
          <w:rStyle w:val="Emphasis"/>
          <w:highlight w:val="yellow"/>
        </w:rPr>
        <w:t>time</w:t>
      </w:r>
      <w:r w:rsidRPr="0009687E">
        <w:rPr>
          <w:sz w:val="16"/>
          <w:highlight w:val="yellow"/>
        </w:rPr>
        <w:t xml:space="preserve"> </w:t>
      </w:r>
      <w:r w:rsidRPr="0009687E">
        <w:rPr>
          <w:rStyle w:val="StyleUnderline"/>
          <w:highlight w:val="yellow"/>
        </w:rPr>
        <w:t>and</w:t>
      </w:r>
      <w:r w:rsidRPr="0009687E">
        <w:rPr>
          <w:sz w:val="16"/>
          <w:highlight w:val="yellow"/>
        </w:rPr>
        <w:t xml:space="preserve"> </w:t>
      </w:r>
      <w:r w:rsidRPr="0009687E">
        <w:rPr>
          <w:rStyle w:val="Emphasis"/>
          <w:highlight w:val="yellow"/>
        </w:rPr>
        <w:t>resources</w:t>
      </w:r>
      <w:r w:rsidRPr="00D15DD2">
        <w:rPr>
          <w:sz w:val="16"/>
        </w:rPr>
        <w:t xml:space="preserve">. Agencies must follow certain procedures to issue, amend, and repeal agency rules. The APA, various statutes, executive orders, and individual agency rules all impose requirements on the rulemaking process.For example, in notice-and-comment rulemaking, agencies usually must issue notice of a proposed rulemaking, provide opportunity for public comment, and respond to those comments, a time-consuming process which can take years.65 </w:t>
      </w:r>
      <w:r w:rsidRPr="000474B2">
        <w:rPr>
          <w:rStyle w:val="StyleUnderline"/>
        </w:rPr>
        <w:t>If</w:t>
      </w:r>
      <w:r w:rsidRPr="00D15DD2">
        <w:rPr>
          <w:sz w:val="16"/>
        </w:rPr>
        <w:t xml:space="preserve"> </w:t>
      </w:r>
      <w:r w:rsidRPr="000474B2">
        <w:rPr>
          <w:rStyle w:val="Emphasis"/>
        </w:rPr>
        <w:t>controversial</w:t>
      </w:r>
      <w:r w:rsidRPr="00D15DD2">
        <w:rPr>
          <w:sz w:val="16"/>
        </w:rPr>
        <w:t xml:space="preserve">, </w:t>
      </w:r>
      <w:r w:rsidRPr="000474B2">
        <w:rPr>
          <w:rStyle w:val="StyleUnderline"/>
        </w:rPr>
        <w:t>rulemakings</w:t>
      </w:r>
      <w:r w:rsidRPr="00D15DD2">
        <w:rPr>
          <w:sz w:val="16"/>
        </w:rPr>
        <w:t xml:space="preserve"> can </w:t>
      </w:r>
      <w:r w:rsidRPr="000474B2">
        <w:rPr>
          <w:rStyle w:val="StyleUnderline"/>
        </w:rPr>
        <w:t>lead to</w:t>
      </w:r>
      <w:r w:rsidRPr="00D15DD2">
        <w:rPr>
          <w:sz w:val="16"/>
        </w:rPr>
        <w:t xml:space="preserve"> </w:t>
      </w:r>
      <w:r w:rsidRPr="000474B2">
        <w:rPr>
          <w:rStyle w:val="Emphasis"/>
        </w:rPr>
        <w:t>litigation</w:t>
      </w:r>
      <w:r w:rsidRPr="000474B2">
        <w:rPr>
          <w:rStyle w:val="StyleUnderline"/>
        </w:rPr>
        <w:t xml:space="preserve">, </w:t>
      </w:r>
      <w:r w:rsidRPr="000474B2">
        <w:rPr>
          <w:rStyle w:val="Emphasis"/>
        </w:rPr>
        <w:t>another</w:t>
      </w:r>
      <w:r w:rsidRPr="00D15DD2">
        <w:rPr>
          <w:sz w:val="16"/>
        </w:rPr>
        <w:t xml:space="preserve"> </w:t>
      </w:r>
      <w:r w:rsidRPr="000474B2">
        <w:rPr>
          <w:rStyle w:val="StyleUnderline"/>
        </w:rPr>
        <w:t>enormous investment</w:t>
      </w:r>
      <w:r w:rsidRPr="00D15DD2">
        <w:rPr>
          <w:sz w:val="16"/>
        </w:rPr>
        <w:t xml:space="preserve"> required by agencies.</w:t>
      </w:r>
    </w:p>
    <w:p w14:paraId="235CE786" w14:textId="77777777" w:rsidR="00D15DD2" w:rsidRPr="00D15DD2" w:rsidRDefault="00D15DD2" w:rsidP="00D15DD2">
      <w:pPr>
        <w:rPr>
          <w:sz w:val="16"/>
        </w:rPr>
      </w:pPr>
      <w:r w:rsidRPr="00D15DD2">
        <w:rPr>
          <w:sz w:val="16"/>
        </w:rPr>
        <w:t>The Trump administration rolled back almost 100 environmental rules alone in four years.66 EPA implemented the "bulk" of these rollbacks,67 which ranged from reversing pesticide bans to rescinding the Clean Power Plan.68 One author noted that the Trump administration often "delayed or suspended existing rules with little attention to legal authority, process, or reason giving," even though this disregard for administrative law subjected them to legal risk.69</w:t>
      </w:r>
    </w:p>
    <w:p w14:paraId="3E2AB721" w14:textId="77777777" w:rsidR="00D15DD2" w:rsidRPr="00D15DD2" w:rsidRDefault="00D15DD2" w:rsidP="00D15DD2">
      <w:pPr>
        <w:rPr>
          <w:sz w:val="16"/>
        </w:rPr>
      </w:pPr>
      <w:r w:rsidRPr="00D15DD2">
        <w:rPr>
          <w:sz w:val="16"/>
        </w:rPr>
        <w:t>The Biden administration is now attempting to undo many of these rollbacks. These frequent reversals waste agency time and resources, regardless of which administration is in place. For example:</w:t>
      </w:r>
    </w:p>
    <w:p w14:paraId="07C0305A" w14:textId="77777777" w:rsidR="00D15DD2" w:rsidRPr="00D15DD2" w:rsidRDefault="00D15DD2" w:rsidP="00D15DD2">
      <w:pPr>
        <w:rPr>
          <w:sz w:val="16"/>
        </w:rPr>
      </w:pPr>
      <w:r w:rsidRPr="00D15DD2">
        <w:rPr>
          <w:sz w:val="16"/>
        </w:rPr>
        <w:t xml:space="preserve">In terms of the climate-related regulations that the previous administration has rolled back, and the additional environmental regulations that could have been implemented by a different administration, </w:t>
      </w:r>
      <w:r w:rsidRPr="000474B2">
        <w:rPr>
          <w:rStyle w:val="StyleUnderline"/>
        </w:rPr>
        <w:t>EPA has</w:t>
      </w:r>
      <w:r w:rsidRPr="00D15DD2">
        <w:rPr>
          <w:sz w:val="16"/>
        </w:rPr>
        <w:t xml:space="preserve"> </w:t>
      </w:r>
      <w:r w:rsidRPr="000474B2">
        <w:rPr>
          <w:rStyle w:val="Emphasis"/>
        </w:rPr>
        <w:t>lost</w:t>
      </w:r>
      <w:r w:rsidRPr="00D15DD2">
        <w:rPr>
          <w:sz w:val="16"/>
        </w:rPr>
        <w:t xml:space="preserve"> </w:t>
      </w:r>
      <w:r w:rsidRPr="000474B2">
        <w:rPr>
          <w:rStyle w:val="StyleUnderline"/>
        </w:rPr>
        <w:t>more than</w:t>
      </w:r>
      <w:r w:rsidRPr="00D15DD2">
        <w:rPr>
          <w:sz w:val="16"/>
        </w:rPr>
        <w:t xml:space="preserve"> </w:t>
      </w:r>
      <w:r w:rsidRPr="000474B2">
        <w:rPr>
          <w:rStyle w:val="Emphasis"/>
        </w:rPr>
        <w:t>four years</w:t>
      </w:r>
      <w:r w:rsidRPr="000474B2">
        <w:rPr>
          <w:rStyle w:val="StyleUnderline"/>
        </w:rPr>
        <w:t>. As the new administration comes in, it will</w:t>
      </w:r>
      <w:r w:rsidRPr="00D15DD2">
        <w:rPr>
          <w:sz w:val="16"/>
        </w:rPr>
        <w:t xml:space="preserve"> </w:t>
      </w:r>
      <w:r w:rsidRPr="000474B2">
        <w:rPr>
          <w:rStyle w:val="Emphasis"/>
        </w:rPr>
        <w:t>take time</w:t>
      </w:r>
      <w:r w:rsidRPr="00D15DD2">
        <w:rPr>
          <w:sz w:val="16"/>
        </w:rPr>
        <w:t xml:space="preserve"> </w:t>
      </w:r>
      <w:r w:rsidRPr="000474B2">
        <w:rPr>
          <w:rStyle w:val="StyleUnderline"/>
        </w:rPr>
        <w:t>to develop a</w:t>
      </w:r>
      <w:r w:rsidRPr="00D15DD2">
        <w:rPr>
          <w:sz w:val="16"/>
        </w:rPr>
        <w:t xml:space="preserve"> </w:t>
      </w:r>
      <w:r w:rsidRPr="000474B2">
        <w:rPr>
          <w:rStyle w:val="Emphasis"/>
        </w:rPr>
        <w:t>new record</w:t>
      </w:r>
      <w:r w:rsidRPr="00D15DD2">
        <w:rPr>
          <w:sz w:val="16"/>
        </w:rPr>
        <w:t xml:space="preserve"> </w:t>
      </w:r>
      <w:r w:rsidRPr="000474B2">
        <w:rPr>
          <w:rStyle w:val="StyleUnderline"/>
        </w:rPr>
        <w:t>to support</w:t>
      </w:r>
      <w:r w:rsidRPr="00D15DD2">
        <w:rPr>
          <w:sz w:val="16"/>
        </w:rPr>
        <w:t xml:space="preserve"> </w:t>
      </w:r>
      <w:r w:rsidRPr="000474B2">
        <w:rPr>
          <w:rStyle w:val="Emphasis"/>
        </w:rPr>
        <w:t>climate</w:t>
      </w:r>
      <w:r w:rsidRPr="00D15DD2">
        <w:rPr>
          <w:sz w:val="16"/>
        </w:rPr>
        <w:t xml:space="preserve">-related </w:t>
      </w:r>
      <w:r w:rsidRPr="000474B2">
        <w:rPr>
          <w:rStyle w:val="Emphasis"/>
        </w:rPr>
        <w:t>regulation</w:t>
      </w:r>
      <w:r w:rsidRPr="000474B2">
        <w:rPr>
          <w:rStyle w:val="StyleUnderline"/>
        </w:rPr>
        <w:t>. And the new rules will have to go through</w:t>
      </w:r>
      <w:r w:rsidRPr="00D15DD2">
        <w:rPr>
          <w:sz w:val="16"/>
        </w:rPr>
        <w:t xml:space="preserve"> </w:t>
      </w:r>
      <w:r w:rsidRPr="000474B2">
        <w:rPr>
          <w:rStyle w:val="Emphasis"/>
        </w:rPr>
        <w:t>formal proposal</w:t>
      </w:r>
      <w:r w:rsidRPr="000474B2">
        <w:rPr>
          <w:rStyle w:val="StyleUnderline"/>
        </w:rPr>
        <w:t>, take</w:t>
      </w:r>
      <w:r w:rsidRPr="00D15DD2">
        <w:rPr>
          <w:sz w:val="16"/>
        </w:rPr>
        <w:t xml:space="preserve"> </w:t>
      </w:r>
      <w:r w:rsidRPr="000474B2">
        <w:rPr>
          <w:rStyle w:val="Emphasis"/>
        </w:rPr>
        <w:t>comments</w:t>
      </w:r>
      <w:r w:rsidRPr="00D15DD2">
        <w:rPr>
          <w:sz w:val="16"/>
        </w:rPr>
        <w:t xml:space="preserve">, </w:t>
      </w:r>
      <w:r w:rsidRPr="000474B2">
        <w:rPr>
          <w:rStyle w:val="Emphasis"/>
        </w:rPr>
        <w:t>respond</w:t>
      </w:r>
      <w:r w:rsidRPr="00D15DD2">
        <w:rPr>
          <w:sz w:val="16"/>
        </w:rPr>
        <w:t xml:space="preserve"> to those comments, </w:t>
      </w:r>
      <w:r w:rsidRPr="000474B2">
        <w:rPr>
          <w:rStyle w:val="StyleUnderline"/>
        </w:rPr>
        <w:t>and then become</w:t>
      </w:r>
      <w:r w:rsidRPr="00D15DD2">
        <w:rPr>
          <w:sz w:val="16"/>
        </w:rPr>
        <w:t xml:space="preserve"> a </w:t>
      </w:r>
      <w:r w:rsidRPr="000474B2">
        <w:rPr>
          <w:rStyle w:val="Emphasis"/>
        </w:rPr>
        <w:t>final</w:t>
      </w:r>
      <w:r w:rsidRPr="00D15DD2">
        <w:rPr>
          <w:sz w:val="16"/>
        </w:rPr>
        <w:t xml:space="preserve"> rule. </w:t>
      </w:r>
      <w:r w:rsidRPr="000474B2">
        <w:rPr>
          <w:rStyle w:val="StyleUnderline"/>
        </w:rPr>
        <w:t>And there may even be a</w:t>
      </w:r>
      <w:r w:rsidRPr="00D15DD2">
        <w:rPr>
          <w:sz w:val="16"/>
        </w:rPr>
        <w:t xml:space="preserve"> </w:t>
      </w:r>
      <w:r w:rsidRPr="000474B2">
        <w:rPr>
          <w:rStyle w:val="Emphasis"/>
        </w:rPr>
        <w:t>court review</w:t>
      </w:r>
      <w:r w:rsidRPr="00D15DD2">
        <w:rPr>
          <w:sz w:val="16"/>
        </w:rPr>
        <w:t xml:space="preserve"> </w:t>
      </w:r>
      <w:r w:rsidRPr="000474B2">
        <w:rPr>
          <w:rStyle w:val="StyleUnderline"/>
        </w:rPr>
        <w:t xml:space="preserve">after that. </w:t>
      </w:r>
      <w:proofErr w:type="gramStart"/>
      <w:r w:rsidRPr="000474B2">
        <w:rPr>
          <w:rStyle w:val="StyleUnderline"/>
        </w:rPr>
        <w:t>So</w:t>
      </w:r>
      <w:proofErr w:type="gramEnd"/>
      <w:r w:rsidRPr="000474B2">
        <w:rPr>
          <w:rStyle w:val="StyleUnderline"/>
        </w:rPr>
        <w:t xml:space="preserve"> it may be a delay of at least </w:t>
      </w:r>
      <w:r w:rsidRPr="000474B2">
        <w:rPr>
          <w:rStyle w:val="Emphasis"/>
        </w:rPr>
        <w:t>six years</w:t>
      </w:r>
      <w:r w:rsidRPr="00D15DD2">
        <w:rPr>
          <w:sz w:val="16"/>
        </w:rPr>
        <w:t xml:space="preserve"> </w:t>
      </w:r>
      <w:r w:rsidRPr="000474B2">
        <w:rPr>
          <w:rStyle w:val="StyleUnderline"/>
        </w:rPr>
        <w:t>- maybe</w:t>
      </w:r>
      <w:r w:rsidRPr="00D15DD2">
        <w:rPr>
          <w:sz w:val="16"/>
        </w:rPr>
        <w:t xml:space="preserve"> even </w:t>
      </w:r>
      <w:r w:rsidRPr="000474B2">
        <w:rPr>
          <w:rStyle w:val="Emphasis"/>
        </w:rPr>
        <w:t>more</w:t>
      </w:r>
      <w:r w:rsidRPr="00D15DD2">
        <w:rPr>
          <w:sz w:val="16"/>
        </w:rPr>
        <w:t xml:space="preserve"> - associated with the four-year interlude of the Trump administration.70</w:t>
      </w:r>
    </w:p>
    <w:p w14:paraId="730BAB7C" w14:textId="77777777" w:rsidR="00D15DD2" w:rsidRPr="00D15DD2" w:rsidRDefault="00D15DD2" w:rsidP="00D15DD2">
      <w:pPr>
        <w:rPr>
          <w:sz w:val="16"/>
        </w:rPr>
      </w:pPr>
      <w:r w:rsidRPr="000474B2">
        <w:rPr>
          <w:rStyle w:val="StyleUnderline"/>
        </w:rPr>
        <w:t>If agencies must spend all their time revoking or reinstating the previous administration's rules, it becomes increasingly difficult to make</w:t>
      </w:r>
      <w:r w:rsidRPr="00D15DD2">
        <w:rPr>
          <w:sz w:val="16"/>
        </w:rPr>
        <w:t xml:space="preserve"> </w:t>
      </w:r>
      <w:r w:rsidRPr="000474B2">
        <w:rPr>
          <w:rStyle w:val="Emphasis"/>
        </w:rPr>
        <w:t>forward progress</w:t>
      </w:r>
      <w:r w:rsidRPr="00D15DD2">
        <w:rPr>
          <w:sz w:val="16"/>
        </w:rPr>
        <w:t xml:space="preserve"> </w:t>
      </w:r>
      <w:r w:rsidRPr="000474B2">
        <w:rPr>
          <w:rStyle w:val="StyleUnderline"/>
        </w:rPr>
        <w:t>and</w:t>
      </w:r>
      <w:r w:rsidRPr="00D15DD2">
        <w:rPr>
          <w:sz w:val="16"/>
        </w:rPr>
        <w:t xml:space="preserve"> </w:t>
      </w:r>
      <w:r w:rsidRPr="000474B2">
        <w:rPr>
          <w:rStyle w:val="Emphasis"/>
        </w:rPr>
        <w:t>implement policies</w:t>
      </w:r>
      <w:r w:rsidRPr="00D15DD2">
        <w:rPr>
          <w:sz w:val="16"/>
        </w:rPr>
        <w:t xml:space="preserve"> </w:t>
      </w:r>
      <w:r w:rsidRPr="000474B2">
        <w:rPr>
          <w:rStyle w:val="StyleUnderline"/>
        </w:rPr>
        <w:t>that are</w:t>
      </w:r>
      <w:r w:rsidRPr="00D15DD2">
        <w:rPr>
          <w:sz w:val="16"/>
        </w:rPr>
        <w:t xml:space="preserve"> </w:t>
      </w:r>
      <w:r w:rsidRPr="000474B2">
        <w:rPr>
          <w:rStyle w:val="Emphasis"/>
        </w:rPr>
        <w:t>not</w:t>
      </w:r>
      <w:r w:rsidRPr="00D15DD2">
        <w:rPr>
          <w:sz w:val="16"/>
        </w:rPr>
        <w:t xml:space="preserve"> </w:t>
      </w:r>
      <w:r w:rsidRPr="000474B2">
        <w:rPr>
          <w:rStyle w:val="StyleUnderline"/>
        </w:rPr>
        <w:t>simply</w:t>
      </w:r>
      <w:r w:rsidRPr="00D15DD2">
        <w:rPr>
          <w:sz w:val="16"/>
        </w:rPr>
        <w:t xml:space="preserve"> </w:t>
      </w:r>
      <w:r w:rsidRPr="000474B2">
        <w:rPr>
          <w:rStyle w:val="Emphasis"/>
        </w:rPr>
        <w:t>reactionary</w:t>
      </w:r>
      <w:r w:rsidRPr="00D15DD2">
        <w:rPr>
          <w:sz w:val="16"/>
        </w:rPr>
        <w:t>.</w:t>
      </w:r>
    </w:p>
    <w:p w14:paraId="21BE9621" w14:textId="77777777" w:rsidR="00D15DD2" w:rsidRPr="00D15DD2" w:rsidRDefault="00D15DD2" w:rsidP="00D15DD2">
      <w:pPr>
        <w:rPr>
          <w:sz w:val="16"/>
        </w:rPr>
      </w:pPr>
      <w:r w:rsidRPr="000474B2">
        <w:rPr>
          <w:rStyle w:val="StyleUnderline"/>
        </w:rPr>
        <w:t>Environmental interests are</w:t>
      </w:r>
      <w:r w:rsidRPr="00D15DD2">
        <w:rPr>
          <w:sz w:val="16"/>
        </w:rPr>
        <w:t xml:space="preserve"> </w:t>
      </w:r>
      <w:r w:rsidRPr="000474B2">
        <w:rPr>
          <w:rStyle w:val="Emphasis"/>
        </w:rPr>
        <w:t>further</w:t>
      </w:r>
      <w:r w:rsidRPr="00D15DD2">
        <w:rPr>
          <w:sz w:val="16"/>
        </w:rPr>
        <w:t xml:space="preserve"> </w:t>
      </w:r>
      <w:r w:rsidRPr="000474B2">
        <w:rPr>
          <w:rStyle w:val="StyleUnderline"/>
        </w:rPr>
        <w:t xml:space="preserve">harmed because </w:t>
      </w:r>
      <w:r w:rsidRPr="0009687E">
        <w:rPr>
          <w:rStyle w:val="StyleUnderline"/>
          <w:highlight w:val="yellow"/>
        </w:rPr>
        <w:t>it is</w:t>
      </w:r>
      <w:r w:rsidRPr="00D15DD2">
        <w:rPr>
          <w:sz w:val="16"/>
        </w:rPr>
        <w:t xml:space="preserve"> almost </w:t>
      </w:r>
      <w:r w:rsidRPr="0009687E">
        <w:rPr>
          <w:rStyle w:val="StyleUnderline"/>
          <w:highlight w:val="yellow"/>
        </w:rPr>
        <w:t>impossible to</w:t>
      </w:r>
      <w:r w:rsidRPr="0009687E">
        <w:rPr>
          <w:sz w:val="16"/>
          <w:highlight w:val="yellow"/>
        </w:rPr>
        <w:t xml:space="preserve"> </w:t>
      </w:r>
      <w:r w:rsidRPr="0009687E">
        <w:rPr>
          <w:rStyle w:val="Emphasis"/>
          <w:highlight w:val="yellow"/>
        </w:rPr>
        <w:t>put the genie back</w:t>
      </w:r>
      <w:r w:rsidRPr="000474B2">
        <w:rPr>
          <w:rStyle w:val="Emphasis"/>
        </w:rPr>
        <w:t xml:space="preserve"> in the bottle</w:t>
      </w:r>
      <w:r w:rsidRPr="00D15DD2">
        <w:rPr>
          <w:sz w:val="16"/>
        </w:rPr>
        <w:t xml:space="preserve">. Several commentators have argued that </w:t>
      </w:r>
      <w:r w:rsidRPr="000474B2">
        <w:rPr>
          <w:rStyle w:val="StyleUnderline"/>
        </w:rPr>
        <w:t xml:space="preserve">regulatory </w:t>
      </w:r>
      <w:r w:rsidRPr="0009687E">
        <w:rPr>
          <w:rStyle w:val="StyleUnderline"/>
          <w:highlight w:val="yellow"/>
        </w:rPr>
        <w:t>flip-flops</w:t>
      </w:r>
      <w:r w:rsidRPr="000474B2">
        <w:rPr>
          <w:rStyle w:val="StyleUnderline"/>
        </w:rPr>
        <w:t xml:space="preserve"> are</w:t>
      </w:r>
      <w:r w:rsidRPr="00D15DD2">
        <w:rPr>
          <w:sz w:val="16"/>
        </w:rPr>
        <w:t xml:space="preserve"> </w:t>
      </w:r>
      <w:r w:rsidRPr="000474B2">
        <w:rPr>
          <w:rStyle w:val="Emphasis"/>
        </w:rPr>
        <w:t>especially</w:t>
      </w:r>
      <w:r w:rsidRPr="00D15DD2">
        <w:rPr>
          <w:sz w:val="16"/>
        </w:rPr>
        <w:t xml:space="preserve"> </w:t>
      </w:r>
      <w:r w:rsidRPr="000474B2">
        <w:rPr>
          <w:rStyle w:val="StyleUnderline"/>
        </w:rPr>
        <w:t>problematic in the</w:t>
      </w:r>
      <w:r w:rsidRPr="00D15DD2">
        <w:rPr>
          <w:sz w:val="16"/>
        </w:rPr>
        <w:t xml:space="preserve"> </w:t>
      </w:r>
      <w:r w:rsidRPr="000474B2">
        <w:rPr>
          <w:rStyle w:val="Emphasis"/>
        </w:rPr>
        <w:t>climate</w:t>
      </w:r>
      <w:r w:rsidRPr="00D15DD2">
        <w:rPr>
          <w:sz w:val="16"/>
        </w:rPr>
        <w:t xml:space="preserve"> change </w:t>
      </w:r>
      <w:r w:rsidRPr="000474B2">
        <w:rPr>
          <w:rStyle w:val="StyleUnderline"/>
        </w:rPr>
        <w:t>context because they</w:t>
      </w:r>
      <w:r w:rsidRPr="00D15DD2">
        <w:rPr>
          <w:sz w:val="16"/>
        </w:rPr>
        <w:t xml:space="preserve"> </w:t>
      </w:r>
      <w:r w:rsidRPr="0009687E">
        <w:rPr>
          <w:rStyle w:val="Emphasis"/>
          <w:highlight w:val="yellow"/>
        </w:rPr>
        <w:t>delay</w:t>
      </w:r>
      <w:r w:rsidRPr="00D15DD2">
        <w:rPr>
          <w:sz w:val="16"/>
        </w:rPr>
        <w:t xml:space="preserve"> the </w:t>
      </w:r>
      <w:r w:rsidRPr="0009687E">
        <w:rPr>
          <w:rStyle w:val="Emphasis"/>
          <w:highlight w:val="yellow"/>
        </w:rPr>
        <w:t>urgent action</w:t>
      </w:r>
      <w:r w:rsidRPr="00D15DD2">
        <w:rPr>
          <w:sz w:val="16"/>
        </w:rPr>
        <w:t xml:space="preserve"> needed </w:t>
      </w:r>
      <w:r w:rsidRPr="000474B2">
        <w:rPr>
          <w:rStyle w:val="StyleUnderline"/>
        </w:rPr>
        <w:t>to</w:t>
      </w:r>
      <w:r w:rsidRPr="00D15DD2">
        <w:rPr>
          <w:sz w:val="16"/>
        </w:rPr>
        <w:t xml:space="preserve"> </w:t>
      </w:r>
      <w:r w:rsidRPr="000474B2">
        <w:rPr>
          <w:rStyle w:val="Emphasis"/>
        </w:rPr>
        <w:t>prevent</w:t>
      </w:r>
      <w:r w:rsidRPr="00D15DD2">
        <w:rPr>
          <w:sz w:val="16"/>
        </w:rPr>
        <w:t xml:space="preserve"> GHG </w:t>
      </w:r>
      <w:r w:rsidRPr="000474B2">
        <w:rPr>
          <w:rStyle w:val="Emphasis"/>
        </w:rPr>
        <w:t>releases</w:t>
      </w:r>
      <w:r w:rsidRPr="00D15DD2">
        <w:rPr>
          <w:sz w:val="16"/>
        </w:rPr>
        <w:t xml:space="preserve"> </w:t>
      </w:r>
      <w:r w:rsidRPr="000474B2">
        <w:rPr>
          <w:rStyle w:val="StyleUnderline"/>
        </w:rPr>
        <w:t>and erode</w:t>
      </w:r>
      <w:r w:rsidRPr="00D15DD2">
        <w:rPr>
          <w:sz w:val="16"/>
        </w:rPr>
        <w:t xml:space="preserve"> </w:t>
      </w:r>
      <w:r w:rsidRPr="000474B2">
        <w:rPr>
          <w:rStyle w:val="Emphasis"/>
        </w:rPr>
        <w:t>confidence</w:t>
      </w:r>
      <w:r w:rsidRPr="00D15DD2">
        <w:rPr>
          <w:sz w:val="16"/>
        </w:rPr>
        <w:t xml:space="preserve"> </w:t>
      </w:r>
      <w:r w:rsidRPr="000474B2">
        <w:rPr>
          <w:rStyle w:val="StyleUnderline"/>
        </w:rPr>
        <w:t>in</w:t>
      </w:r>
      <w:r w:rsidRPr="00D15DD2">
        <w:rPr>
          <w:sz w:val="16"/>
        </w:rPr>
        <w:t xml:space="preserve"> </w:t>
      </w:r>
      <w:r w:rsidRPr="000474B2">
        <w:rPr>
          <w:rStyle w:val="Emphasis"/>
        </w:rPr>
        <w:t>U.S. leadership</w:t>
      </w:r>
      <w:r w:rsidRPr="000474B2">
        <w:rPr>
          <w:rStyle w:val="StyleUnderline"/>
        </w:rPr>
        <w:t>, making it difficult for other countries to trust the United States to commit to international agreements.</w:t>
      </w:r>
      <w:r w:rsidRPr="00D15DD2">
        <w:rPr>
          <w:sz w:val="16"/>
        </w:rPr>
        <w:t xml:space="preserve">71 </w:t>
      </w:r>
      <w:r w:rsidRPr="000474B2">
        <w:rPr>
          <w:rStyle w:val="StyleUnderline"/>
        </w:rPr>
        <w:t>However, whiplash can have serious consequences in other public lands contexts too. Once land is</w:t>
      </w:r>
      <w:r w:rsidRPr="00D15DD2">
        <w:rPr>
          <w:sz w:val="16"/>
        </w:rPr>
        <w:t xml:space="preserve"> mined or </w:t>
      </w:r>
      <w:r w:rsidRPr="000474B2">
        <w:rPr>
          <w:rStyle w:val="Emphasis"/>
        </w:rPr>
        <w:t>drilled</w:t>
      </w:r>
      <w:r w:rsidRPr="000474B2">
        <w:rPr>
          <w:rStyle w:val="StyleUnderline"/>
        </w:rPr>
        <w:t>, these on-the-ground environmental impacts</w:t>
      </w:r>
      <w:r w:rsidRPr="00D15DD2">
        <w:rPr>
          <w:sz w:val="16"/>
        </w:rPr>
        <w:t xml:space="preserve"> </w:t>
      </w:r>
      <w:r w:rsidRPr="000474B2">
        <w:rPr>
          <w:rStyle w:val="Emphasis"/>
        </w:rPr>
        <w:t>cannot be undone</w:t>
      </w:r>
      <w:r w:rsidRPr="00D15DD2">
        <w:rPr>
          <w:sz w:val="16"/>
        </w:rPr>
        <w:t>. Once a road or pipeline is partially built, the initial impacts to the landscape are not reversible. Discussing the Roadless Rule, one author explained, "[i]t only takes one road to end an area's roadlessness."72 Another author critiqued the current system, explaining that roads "cannot be built and then removed after every four-year election cycle."73</w:t>
      </w:r>
    </w:p>
    <w:p w14:paraId="279240FD" w14:textId="77777777" w:rsidR="00D15DD2" w:rsidRPr="00D15DD2" w:rsidRDefault="00D15DD2" w:rsidP="00D15DD2">
      <w:pPr>
        <w:rPr>
          <w:sz w:val="16"/>
        </w:rPr>
      </w:pPr>
      <w:r w:rsidRPr="00D15DD2">
        <w:rPr>
          <w:sz w:val="16"/>
        </w:rPr>
        <w:t>Policy whiplash on public lands does not always lead to on-the-ground impacts. In the Tongass National Forest, despite policy swings, "[f]ortunately, the bulldozers and chainsaws have not yet come to the roadless sections."74 But even in these cases, "[w]hatever the policy or legal merits of any of these rules, this is no way to make policy in the world's leading economy."75 Further, the longer these battles continue, the likelier it is that some on-the-ground impacts will eventually occur.</w:t>
      </w:r>
    </w:p>
    <w:p w14:paraId="30D3EAF3" w14:textId="77777777" w:rsidR="00D15DD2" w:rsidRPr="00D15DD2" w:rsidRDefault="00D15DD2" w:rsidP="00D15DD2">
      <w:pPr>
        <w:rPr>
          <w:sz w:val="16"/>
        </w:rPr>
      </w:pPr>
      <w:r w:rsidRPr="000474B2">
        <w:rPr>
          <w:rStyle w:val="StyleUnderline"/>
        </w:rPr>
        <w:t>Although policy whiplash often creates</w:t>
      </w:r>
      <w:r w:rsidRPr="00D15DD2">
        <w:rPr>
          <w:sz w:val="16"/>
        </w:rPr>
        <w:t xml:space="preserve"> </w:t>
      </w:r>
      <w:r w:rsidRPr="000474B2">
        <w:rPr>
          <w:rStyle w:val="Emphasis"/>
        </w:rPr>
        <w:t>delay</w:t>
      </w:r>
      <w:r w:rsidRPr="00D15DD2">
        <w:rPr>
          <w:sz w:val="16"/>
        </w:rPr>
        <w:t xml:space="preserve"> </w:t>
      </w:r>
      <w:r w:rsidRPr="000474B2">
        <w:rPr>
          <w:rStyle w:val="StyleUnderline"/>
        </w:rPr>
        <w:t>and environmental groups sometimes use delay</w:t>
      </w:r>
      <w:r w:rsidRPr="00D15DD2">
        <w:rPr>
          <w:sz w:val="16"/>
        </w:rPr>
        <w:t xml:space="preserve"> </w:t>
      </w:r>
      <w:r w:rsidRPr="000474B2">
        <w:rPr>
          <w:rStyle w:val="Emphasis"/>
        </w:rPr>
        <w:t>strategically</w:t>
      </w:r>
      <w:r w:rsidRPr="00D15DD2">
        <w:rPr>
          <w:sz w:val="16"/>
        </w:rPr>
        <w:t xml:space="preserve">,76 </w:t>
      </w:r>
      <w:r w:rsidRPr="000474B2">
        <w:rPr>
          <w:rStyle w:val="StyleUnderline"/>
        </w:rPr>
        <w:t>this is ultimately</w:t>
      </w:r>
      <w:r w:rsidRPr="00D15DD2">
        <w:rPr>
          <w:sz w:val="16"/>
        </w:rPr>
        <w:t xml:space="preserve"> </w:t>
      </w:r>
      <w:r w:rsidRPr="000474B2">
        <w:rPr>
          <w:rStyle w:val="Emphasis"/>
        </w:rPr>
        <w:t>not</w:t>
      </w:r>
      <w:r w:rsidRPr="00D15DD2">
        <w:rPr>
          <w:sz w:val="16"/>
        </w:rPr>
        <w:t xml:space="preserve"> an </w:t>
      </w:r>
      <w:r w:rsidRPr="000474B2">
        <w:rPr>
          <w:rStyle w:val="Emphasis"/>
        </w:rPr>
        <w:t>effective</w:t>
      </w:r>
      <w:r w:rsidRPr="00D15DD2">
        <w:rPr>
          <w:sz w:val="16"/>
        </w:rPr>
        <w:t xml:space="preserve"> method </w:t>
      </w:r>
      <w:r w:rsidRPr="000474B2">
        <w:rPr>
          <w:rStyle w:val="StyleUnderline"/>
        </w:rPr>
        <w:t>for</w:t>
      </w:r>
      <w:r w:rsidRPr="00D15DD2">
        <w:rPr>
          <w:sz w:val="16"/>
        </w:rPr>
        <w:t xml:space="preserve"> environmental </w:t>
      </w:r>
      <w:r w:rsidRPr="000474B2">
        <w:rPr>
          <w:rStyle w:val="Emphasis"/>
        </w:rPr>
        <w:t>protection</w:t>
      </w:r>
      <w:r w:rsidRPr="000474B2">
        <w:rPr>
          <w:rStyle w:val="StyleUnderline"/>
        </w:rPr>
        <w:t>. Advocates should use delay as</w:t>
      </w:r>
      <w:r w:rsidRPr="00D15DD2">
        <w:rPr>
          <w:sz w:val="16"/>
        </w:rPr>
        <w:t xml:space="preserve"> a </w:t>
      </w:r>
      <w:r w:rsidRPr="000474B2">
        <w:rPr>
          <w:rStyle w:val="Emphasis"/>
        </w:rPr>
        <w:t>secondary</w:t>
      </w:r>
      <w:r w:rsidRPr="00D15DD2">
        <w:rPr>
          <w:sz w:val="16"/>
        </w:rPr>
        <w:t xml:space="preserve"> approach </w:t>
      </w:r>
      <w:r w:rsidRPr="000474B2">
        <w:rPr>
          <w:rStyle w:val="StyleUnderline"/>
        </w:rPr>
        <w:t>to prevent severe environmental harms, not as the</w:t>
      </w:r>
      <w:r w:rsidRPr="00D15DD2">
        <w:rPr>
          <w:sz w:val="16"/>
        </w:rPr>
        <w:t xml:space="preserve"> </w:t>
      </w:r>
      <w:r w:rsidRPr="000474B2">
        <w:rPr>
          <w:rStyle w:val="Emphasis"/>
        </w:rPr>
        <w:t>main strategy</w:t>
      </w:r>
      <w:r w:rsidRPr="000474B2">
        <w:rPr>
          <w:rStyle w:val="StyleUnderline"/>
        </w:rPr>
        <w:t>. When it comes to federal energy policy, delay tactics will not allow the</w:t>
      </w:r>
      <w:r w:rsidRPr="00D15DD2">
        <w:rPr>
          <w:sz w:val="16"/>
        </w:rPr>
        <w:t xml:space="preserve"> </w:t>
      </w:r>
      <w:r w:rsidRPr="000474B2">
        <w:rPr>
          <w:rStyle w:val="Emphasis"/>
        </w:rPr>
        <w:t>U</w:t>
      </w:r>
      <w:r w:rsidRPr="00D15DD2">
        <w:rPr>
          <w:sz w:val="16"/>
        </w:rPr>
        <w:t xml:space="preserve">nited </w:t>
      </w:r>
      <w:r w:rsidRPr="000474B2">
        <w:rPr>
          <w:rStyle w:val="Emphasis"/>
        </w:rPr>
        <w:t>S</w:t>
      </w:r>
      <w:r w:rsidRPr="00D15DD2">
        <w:rPr>
          <w:sz w:val="16"/>
        </w:rPr>
        <w:t xml:space="preserve">tates </w:t>
      </w:r>
      <w:r w:rsidRPr="000474B2">
        <w:rPr>
          <w:rStyle w:val="StyleUnderline"/>
        </w:rPr>
        <w:t>to meet crucial climate and emissions goals.</w:t>
      </w:r>
      <w:r w:rsidRPr="00D15DD2">
        <w:rPr>
          <w:sz w:val="16"/>
        </w:rPr>
        <w:t>77 The United States is already failing to implement climate action that will sufficiently limit global temperature increases,78 and further delay will only cause additional harm. Instead of relying on policy whiplash to create delay, implementing more stable environmental policy, even if it involves difficult compromises, could both allow for proactive regulation, and serve to insulate those regulations from hostile administrations.</w:t>
      </w:r>
    </w:p>
    <w:p w14:paraId="4CE9393A" w14:textId="77777777" w:rsidR="00D15DD2" w:rsidRPr="00D15DD2" w:rsidRDefault="00D15DD2" w:rsidP="00D15DD2">
      <w:pPr>
        <w:rPr>
          <w:sz w:val="16"/>
        </w:rPr>
      </w:pPr>
      <w:r w:rsidRPr="000474B2">
        <w:rPr>
          <w:rStyle w:val="StyleUnderline"/>
        </w:rPr>
        <w:t>Whiplash is</w:t>
      </w:r>
      <w:r w:rsidRPr="00D15DD2">
        <w:rPr>
          <w:sz w:val="16"/>
        </w:rPr>
        <w:t xml:space="preserve"> </w:t>
      </w:r>
      <w:r w:rsidRPr="000474B2">
        <w:rPr>
          <w:rStyle w:val="Emphasis"/>
        </w:rPr>
        <w:t>also</w:t>
      </w:r>
      <w:r w:rsidRPr="00D15DD2">
        <w:rPr>
          <w:sz w:val="16"/>
        </w:rPr>
        <w:t xml:space="preserve"> </w:t>
      </w:r>
      <w:r w:rsidRPr="000474B2">
        <w:rPr>
          <w:rStyle w:val="StyleUnderline"/>
        </w:rPr>
        <w:t xml:space="preserve">problematic </w:t>
      </w:r>
      <w:r w:rsidRPr="0009687E">
        <w:rPr>
          <w:rStyle w:val="StyleUnderline"/>
          <w:highlight w:val="yellow"/>
        </w:rPr>
        <w:t>for</w:t>
      </w:r>
      <w:r w:rsidRPr="00D15DD2">
        <w:rPr>
          <w:sz w:val="16"/>
        </w:rPr>
        <w:t xml:space="preserve"> </w:t>
      </w:r>
      <w:r w:rsidRPr="000474B2">
        <w:rPr>
          <w:rStyle w:val="Emphasis"/>
        </w:rPr>
        <w:t>members</w:t>
      </w:r>
      <w:r w:rsidRPr="00D15DD2">
        <w:rPr>
          <w:sz w:val="16"/>
        </w:rPr>
        <w:t xml:space="preserve"> </w:t>
      </w:r>
      <w:r w:rsidRPr="000474B2">
        <w:rPr>
          <w:rStyle w:val="StyleUnderline"/>
        </w:rPr>
        <w:t xml:space="preserve">of </w:t>
      </w:r>
      <w:r w:rsidRPr="0009687E">
        <w:rPr>
          <w:rStyle w:val="StyleUnderline"/>
          <w:highlight w:val="yellow"/>
        </w:rPr>
        <w:t xml:space="preserve">the </w:t>
      </w:r>
      <w:r w:rsidRPr="0009687E">
        <w:rPr>
          <w:rStyle w:val="Emphasis"/>
          <w:highlight w:val="yellow"/>
        </w:rPr>
        <w:t>regulated</w:t>
      </w:r>
      <w:r w:rsidRPr="000474B2">
        <w:rPr>
          <w:rStyle w:val="Emphasis"/>
        </w:rPr>
        <w:t xml:space="preserve"> community</w:t>
      </w:r>
      <w:r w:rsidRPr="00D15DD2">
        <w:rPr>
          <w:sz w:val="16"/>
        </w:rPr>
        <w:t xml:space="preserve">, </w:t>
      </w:r>
      <w:r w:rsidRPr="000474B2">
        <w:rPr>
          <w:rStyle w:val="StyleUnderline"/>
        </w:rPr>
        <w:t xml:space="preserve">and as a result, </w:t>
      </w:r>
      <w:r w:rsidRPr="000474B2">
        <w:rPr>
          <w:rStyle w:val="Emphasis"/>
        </w:rPr>
        <w:t>may hurt the economy</w:t>
      </w:r>
      <w:r w:rsidRPr="00D15DD2">
        <w:rPr>
          <w:sz w:val="16"/>
        </w:rPr>
        <w:t xml:space="preserve">. </w:t>
      </w:r>
      <w:r w:rsidRPr="0009687E">
        <w:rPr>
          <w:rStyle w:val="StyleUnderline"/>
          <w:highlight w:val="yellow"/>
        </w:rPr>
        <w:t xml:space="preserve">Partially built </w:t>
      </w:r>
      <w:r w:rsidRPr="0009687E">
        <w:rPr>
          <w:rStyle w:val="Emphasis"/>
          <w:highlight w:val="yellow"/>
        </w:rPr>
        <w:t>pipelines</w:t>
      </w:r>
      <w:r w:rsidRPr="00D15DD2">
        <w:rPr>
          <w:sz w:val="16"/>
        </w:rPr>
        <w:t xml:space="preserve"> or roads </w:t>
      </w:r>
      <w:r w:rsidRPr="0009687E">
        <w:rPr>
          <w:rStyle w:val="StyleUnderline"/>
          <w:highlight w:val="yellow"/>
        </w:rPr>
        <w:t>are</w:t>
      </w:r>
      <w:r w:rsidRPr="00D15DD2">
        <w:rPr>
          <w:sz w:val="16"/>
        </w:rPr>
        <w:t xml:space="preserve"> economically </w:t>
      </w:r>
      <w:r w:rsidRPr="0009687E">
        <w:rPr>
          <w:rStyle w:val="Emphasis"/>
          <w:highlight w:val="yellow"/>
        </w:rPr>
        <w:t>wasteful</w:t>
      </w:r>
      <w:r w:rsidRPr="00D15DD2">
        <w:rPr>
          <w:sz w:val="16"/>
        </w:rPr>
        <w:t xml:space="preserve">. For example, although 8 percent of the Keystone pipeline was constructed, the project is now permanently cancelled.79 </w:t>
      </w:r>
      <w:r w:rsidRPr="0009687E">
        <w:rPr>
          <w:rStyle w:val="Emphasis"/>
          <w:highlight w:val="yellow"/>
        </w:rPr>
        <w:t>Flip-flopping</w:t>
      </w:r>
      <w:r w:rsidRPr="000474B2">
        <w:rPr>
          <w:rStyle w:val="Emphasis"/>
        </w:rPr>
        <w:t xml:space="preserve"> regulations</w:t>
      </w:r>
      <w:r w:rsidRPr="00D15DD2">
        <w:rPr>
          <w:sz w:val="16"/>
        </w:rPr>
        <w:t xml:space="preserve"> </w:t>
      </w:r>
      <w:r w:rsidRPr="0009687E">
        <w:rPr>
          <w:rStyle w:val="StyleUnderline"/>
          <w:highlight w:val="yellow"/>
        </w:rPr>
        <w:t>lead to</w:t>
      </w:r>
      <w:r w:rsidRPr="0009687E">
        <w:rPr>
          <w:sz w:val="16"/>
          <w:highlight w:val="yellow"/>
        </w:rPr>
        <w:t xml:space="preserve"> </w:t>
      </w:r>
      <w:r w:rsidRPr="0009687E">
        <w:rPr>
          <w:rStyle w:val="Emphasis"/>
          <w:highlight w:val="yellow"/>
        </w:rPr>
        <w:t>stranded assets</w:t>
      </w:r>
      <w:r w:rsidRPr="0009687E">
        <w:rPr>
          <w:sz w:val="16"/>
          <w:highlight w:val="yellow"/>
        </w:rPr>
        <w:t xml:space="preserve"> </w:t>
      </w:r>
      <w:r w:rsidRPr="0009687E">
        <w:rPr>
          <w:rStyle w:val="StyleUnderline"/>
          <w:highlight w:val="yellow"/>
        </w:rPr>
        <w:t>and</w:t>
      </w:r>
      <w:r w:rsidRPr="0009687E">
        <w:rPr>
          <w:sz w:val="16"/>
          <w:highlight w:val="yellow"/>
        </w:rPr>
        <w:t xml:space="preserve"> </w:t>
      </w:r>
      <w:r w:rsidRPr="0009687E">
        <w:rPr>
          <w:rStyle w:val="Emphasis"/>
          <w:highlight w:val="yellow"/>
        </w:rPr>
        <w:t>discourage</w:t>
      </w:r>
      <w:r w:rsidRPr="00D15DD2">
        <w:rPr>
          <w:sz w:val="16"/>
        </w:rPr>
        <w:t xml:space="preserve"> future </w:t>
      </w:r>
      <w:r w:rsidRPr="0009687E">
        <w:rPr>
          <w:rStyle w:val="Emphasis"/>
          <w:highlight w:val="yellow"/>
        </w:rPr>
        <w:t>investments</w:t>
      </w:r>
      <w:r w:rsidRPr="000474B2">
        <w:rPr>
          <w:rStyle w:val="StyleUnderline"/>
        </w:rPr>
        <w:t xml:space="preserve">. While environmentalists may view challenges to oil and gas development positively, frequent </w:t>
      </w:r>
      <w:r w:rsidRPr="000474B2">
        <w:rPr>
          <w:rStyle w:val="Emphasis"/>
        </w:rPr>
        <w:t>regulation changes</w:t>
      </w:r>
      <w:r w:rsidRPr="00D15DD2">
        <w:rPr>
          <w:sz w:val="16"/>
        </w:rPr>
        <w:t xml:space="preserve"> </w:t>
      </w:r>
      <w:r w:rsidRPr="000474B2">
        <w:rPr>
          <w:rStyle w:val="Emphasis"/>
        </w:rPr>
        <w:t>also</w:t>
      </w:r>
      <w:r w:rsidRPr="00D15DD2">
        <w:rPr>
          <w:sz w:val="16"/>
        </w:rPr>
        <w:t xml:space="preserve"> </w:t>
      </w:r>
      <w:r w:rsidRPr="000474B2">
        <w:rPr>
          <w:rStyle w:val="StyleUnderline"/>
        </w:rPr>
        <w:t>harm the kind of development necessary for</w:t>
      </w:r>
      <w:r w:rsidRPr="00D15DD2">
        <w:rPr>
          <w:sz w:val="16"/>
        </w:rPr>
        <w:t xml:space="preserve"> the </w:t>
      </w:r>
      <w:r w:rsidRPr="000474B2">
        <w:rPr>
          <w:rStyle w:val="Emphasis"/>
        </w:rPr>
        <w:t>green transition</w:t>
      </w:r>
      <w:r w:rsidRPr="000474B2">
        <w:rPr>
          <w:rStyle w:val="StyleUnderline"/>
        </w:rPr>
        <w:t>, such as investment in</w:t>
      </w:r>
      <w:r w:rsidRPr="00D15DD2">
        <w:rPr>
          <w:sz w:val="16"/>
        </w:rPr>
        <w:t xml:space="preserve"> </w:t>
      </w:r>
      <w:r w:rsidRPr="000474B2">
        <w:rPr>
          <w:rStyle w:val="Emphasis"/>
        </w:rPr>
        <w:t>renewable</w:t>
      </w:r>
      <w:r w:rsidRPr="00D15DD2">
        <w:rPr>
          <w:sz w:val="16"/>
        </w:rPr>
        <w:t xml:space="preserve"> energy </w:t>
      </w:r>
      <w:r w:rsidRPr="000474B2">
        <w:rPr>
          <w:rStyle w:val="Emphasis"/>
        </w:rPr>
        <w:t>transmission lines</w:t>
      </w:r>
      <w:r w:rsidRPr="00D15DD2">
        <w:rPr>
          <w:sz w:val="16"/>
        </w:rPr>
        <w:t xml:space="preserve">.80 </w:t>
      </w:r>
      <w:r w:rsidRPr="000474B2">
        <w:rPr>
          <w:rStyle w:val="StyleUnderline"/>
        </w:rPr>
        <w:t xml:space="preserve">Overall, "regulatory </w:t>
      </w:r>
      <w:r w:rsidRPr="0009687E">
        <w:rPr>
          <w:rStyle w:val="StyleUnderline"/>
          <w:highlight w:val="yellow"/>
        </w:rPr>
        <w:t xml:space="preserve">uncertainty is the </w:t>
      </w:r>
      <w:r w:rsidRPr="0009687E">
        <w:rPr>
          <w:rStyle w:val="Emphasis"/>
          <w:highlight w:val="yellow"/>
        </w:rPr>
        <w:t>bane of</w:t>
      </w:r>
      <w:r w:rsidRPr="000474B2">
        <w:rPr>
          <w:rStyle w:val="Emphasis"/>
        </w:rPr>
        <w:t xml:space="preserve"> sound </w:t>
      </w:r>
      <w:r w:rsidRPr="0009687E">
        <w:rPr>
          <w:rStyle w:val="Emphasis"/>
          <w:highlight w:val="yellow"/>
        </w:rPr>
        <w:t>planning</w:t>
      </w:r>
      <w:r w:rsidRPr="0009687E">
        <w:rPr>
          <w:rStyle w:val="StyleUnderline"/>
          <w:highlight w:val="yellow"/>
        </w:rPr>
        <w:t xml:space="preserve"> and</w:t>
      </w:r>
      <w:r w:rsidRPr="00D15DD2">
        <w:rPr>
          <w:sz w:val="16"/>
        </w:rPr>
        <w:t xml:space="preserve"> </w:t>
      </w:r>
      <w:r w:rsidRPr="000474B2">
        <w:rPr>
          <w:rStyle w:val="Emphasis"/>
        </w:rPr>
        <w:t xml:space="preserve">long-term </w:t>
      </w:r>
      <w:r w:rsidRPr="0009687E">
        <w:rPr>
          <w:rStyle w:val="Emphasis"/>
          <w:highlight w:val="yellow"/>
        </w:rPr>
        <w:t>capital investments</w:t>
      </w:r>
      <w:r w:rsidRPr="000474B2">
        <w:rPr>
          <w:rStyle w:val="StyleUnderline"/>
        </w:rPr>
        <w:t>, of the sort that are</w:t>
      </w:r>
      <w:r w:rsidRPr="00D15DD2">
        <w:rPr>
          <w:sz w:val="16"/>
        </w:rPr>
        <w:t xml:space="preserve"> </w:t>
      </w:r>
      <w:r w:rsidRPr="000474B2">
        <w:rPr>
          <w:rStyle w:val="Emphasis"/>
        </w:rPr>
        <w:t>crucial</w:t>
      </w:r>
      <w:r w:rsidRPr="00D15DD2">
        <w:rPr>
          <w:sz w:val="16"/>
        </w:rPr>
        <w:t xml:space="preserve"> </w:t>
      </w:r>
      <w:r w:rsidRPr="000474B2">
        <w:rPr>
          <w:rStyle w:val="StyleUnderline"/>
        </w:rPr>
        <w:t>in the</w:t>
      </w:r>
      <w:r w:rsidRPr="00D15DD2">
        <w:rPr>
          <w:sz w:val="16"/>
        </w:rPr>
        <w:t xml:space="preserve"> </w:t>
      </w:r>
      <w:r w:rsidRPr="000474B2">
        <w:rPr>
          <w:rStyle w:val="Emphasis"/>
        </w:rPr>
        <w:t>power sector</w:t>
      </w:r>
      <w:r w:rsidRPr="00D15DD2">
        <w:rPr>
          <w:sz w:val="16"/>
        </w:rPr>
        <w:t xml:space="preserve"> and others."81 For example, </w:t>
      </w:r>
      <w:r w:rsidRPr="000474B2">
        <w:rPr>
          <w:rStyle w:val="StyleUnderline"/>
        </w:rPr>
        <w:t>when</w:t>
      </w:r>
      <w:r w:rsidRPr="00D15DD2">
        <w:rPr>
          <w:sz w:val="16"/>
        </w:rPr>
        <w:t xml:space="preserve"> President </w:t>
      </w:r>
      <w:r w:rsidRPr="000474B2">
        <w:rPr>
          <w:rStyle w:val="StyleUnderline"/>
        </w:rPr>
        <w:t>Trump's attempt to roll back the Obama</w:t>
      </w:r>
      <w:r w:rsidRPr="00D15DD2">
        <w:rPr>
          <w:sz w:val="16"/>
        </w:rPr>
        <w:t xml:space="preserve">-era </w:t>
      </w:r>
      <w:r w:rsidRPr="000474B2">
        <w:rPr>
          <w:rStyle w:val="StyleUnderline"/>
        </w:rPr>
        <w:t xml:space="preserve">methane rules was </w:t>
      </w:r>
      <w:r w:rsidRPr="000474B2">
        <w:rPr>
          <w:rStyle w:val="Emphasis"/>
        </w:rPr>
        <w:t>challenged</w:t>
      </w:r>
      <w:r w:rsidRPr="00D15DD2">
        <w:rPr>
          <w:sz w:val="16"/>
        </w:rPr>
        <w:t xml:space="preserve"> </w:t>
      </w:r>
      <w:r w:rsidRPr="000474B2">
        <w:rPr>
          <w:rStyle w:val="StyleUnderline"/>
        </w:rPr>
        <w:t>in</w:t>
      </w:r>
      <w:r w:rsidRPr="00D15DD2">
        <w:rPr>
          <w:sz w:val="16"/>
        </w:rPr>
        <w:t xml:space="preserve"> </w:t>
      </w:r>
      <w:r w:rsidRPr="000474B2">
        <w:rPr>
          <w:rStyle w:val="Emphasis"/>
        </w:rPr>
        <w:t>court</w:t>
      </w:r>
      <w:r w:rsidRPr="000474B2">
        <w:rPr>
          <w:rStyle w:val="StyleUnderline"/>
        </w:rPr>
        <w:t xml:space="preserve">, oil and gas companies and some states argued that the rule's </w:t>
      </w:r>
      <w:r w:rsidRPr="000474B2">
        <w:rPr>
          <w:rStyle w:val="Emphasis"/>
        </w:rPr>
        <w:t>burden</w:t>
      </w:r>
      <w:r w:rsidRPr="00D15DD2">
        <w:rPr>
          <w:sz w:val="16"/>
        </w:rPr>
        <w:t xml:space="preserve"> </w:t>
      </w:r>
      <w:r w:rsidRPr="000474B2">
        <w:rPr>
          <w:rStyle w:val="StyleUnderline"/>
        </w:rPr>
        <w:t>"is</w:t>
      </w:r>
      <w:r w:rsidRPr="00D15DD2">
        <w:rPr>
          <w:sz w:val="16"/>
        </w:rPr>
        <w:t xml:space="preserve"> </w:t>
      </w:r>
      <w:r w:rsidRPr="000474B2">
        <w:rPr>
          <w:rStyle w:val="Emphasis"/>
        </w:rPr>
        <w:t>even worse now</w:t>
      </w:r>
      <w:r w:rsidRPr="000474B2">
        <w:rPr>
          <w:rStyle w:val="StyleUnderline"/>
        </w:rPr>
        <w:t>… because they spent most of last year</w:t>
      </w:r>
      <w:r w:rsidRPr="00D15DD2">
        <w:rPr>
          <w:sz w:val="16"/>
        </w:rPr>
        <w:t xml:space="preserve"> </w:t>
      </w:r>
      <w:r w:rsidRPr="000474B2">
        <w:rPr>
          <w:rStyle w:val="Emphasis"/>
        </w:rPr>
        <w:t>assuming</w:t>
      </w:r>
      <w:r w:rsidRPr="00D15DD2">
        <w:rPr>
          <w:sz w:val="16"/>
        </w:rPr>
        <w:t xml:space="preserve"> that </w:t>
      </w:r>
      <w:r w:rsidRPr="000474B2">
        <w:rPr>
          <w:rStyle w:val="StyleUnderline"/>
        </w:rPr>
        <w:t>the Trump administration's</w:t>
      </w:r>
      <w:r w:rsidRPr="00D15DD2">
        <w:rPr>
          <w:sz w:val="16"/>
        </w:rPr>
        <w:t xml:space="preserve"> </w:t>
      </w:r>
      <w:r w:rsidRPr="000474B2">
        <w:rPr>
          <w:rStyle w:val="Emphasis"/>
        </w:rPr>
        <w:t>initial efforts</w:t>
      </w:r>
      <w:r w:rsidRPr="00D15DD2">
        <w:rPr>
          <w:sz w:val="16"/>
        </w:rPr>
        <w:t xml:space="preserve"> to sideline the rule </w:t>
      </w:r>
      <w:r w:rsidRPr="000474B2">
        <w:rPr>
          <w:rStyle w:val="StyleUnderline"/>
        </w:rPr>
        <w:t>would</w:t>
      </w:r>
      <w:r w:rsidRPr="00D15DD2">
        <w:rPr>
          <w:sz w:val="16"/>
        </w:rPr>
        <w:t xml:space="preserve"> </w:t>
      </w:r>
      <w:r w:rsidRPr="000474B2">
        <w:rPr>
          <w:rStyle w:val="Emphasis"/>
        </w:rPr>
        <w:t>succeed</w:t>
      </w:r>
      <w:r w:rsidRPr="00D15DD2">
        <w:rPr>
          <w:sz w:val="16"/>
        </w:rPr>
        <w:t>."82 Judge Skavdahl, an Obama appointee, concluded that it did not make sense to require oil and gas companies to comply with the old rule "when the agency is in the middle of crafting a broader revision of the rule that would roll back the key provisions opposed by industry."83 Doing so "provides minimal public benefit, while significant resources may be unnecessarily expended."84</w:t>
      </w:r>
    </w:p>
    <w:p w14:paraId="2A4554D1" w14:textId="77777777" w:rsidR="00D15DD2" w:rsidRPr="00D15DD2" w:rsidRDefault="00D15DD2" w:rsidP="00D15DD2">
      <w:pPr>
        <w:rPr>
          <w:sz w:val="16"/>
        </w:rPr>
      </w:pPr>
      <w:r w:rsidRPr="00D15DD2">
        <w:rPr>
          <w:sz w:val="16"/>
        </w:rPr>
        <w:t xml:space="preserve">Finally, </w:t>
      </w:r>
      <w:r w:rsidRPr="0009687E">
        <w:rPr>
          <w:rStyle w:val="StyleUnderline"/>
          <w:highlight w:val="yellow"/>
        </w:rPr>
        <w:t>not all</w:t>
      </w:r>
      <w:r w:rsidRPr="00D15DD2">
        <w:rPr>
          <w:sz w:val="16"/>
        </w:rPr>
        <w:t xml:space="preserve"> the </w:t>
      </w:r>
      <w:r w:rsidRPr="0009687E">
        <w:rPr>
          <w:rStyle w:val="StyleUnderline"/>
          <w:highlight w:val="yellow"/>
        </w:rPr>
        <w:t>impacts</w:t>
      </w:r>
      <w:r w:rsidRPr="000474B2">
        <w:rPr>
          <w:rStyle w:val="StyleUnderline"/>
        </w:rPr>
        <w:t xml:space="preserve"> of whiplash </w:t>
      </w:r>
      <w:r w:rsidRPr="0009687E">
        <w:rPr>
          <w:rStyle w:val="StyleUnderline"/>
          <w:highlight w:val="yellow"/>
        </w:rPr>
        <w:t>are</w:t>
      </w:r>
      <w:r w:rsidRPr="0009687E">
        <w:rPr>
          <w:sz w:val="16"/>
          <w:highlight w:val="yellow"/>
        </w:rPr>
        <w:t xml:space="preserve"> </w:t>
      </w:r>
      <w:r w:rsidRPr="0009687E">
        <w:rPr>
          <w:rStyle w:val="Emphasis"/>
          <w:highlight w:val="yellow"/>
        </w:rPr>
        <w:t>tangible</w:t>
      </w:r>
      <w:r w:rsidRPr="0009687E">
        <w:rPr>
          <w:rStyle w:val="StyleUnderline"/>
          <w:highlight w:val="yellow"/>
        </w:rPr>
        <w:t>. Rapid</w:t>
      </w:r>
      <w:r w:rsidRPr="00D15DD2">
        <w:rPr>
          <w:sz w:val="16"/>
        </w:rPr>
        <w:t xml:space="preserve"> policy </w:t>
      </w:r>
      <w:r w:rsidRPr="0009687E">
        <w:rPr>
          <w:rStyle w:val="StyleUnderline"/>
          <w:highlight w:val="yellow"/>
        </w:rPr>
        <w:t>changes</w:t>
      </w:r>
      <w:r w:rsidRPr="00D15DD2">
        <w:rPr>
          <w:sz w:val="16"/>
        </w:rPr>
        <w:t xml:space="preserve"> can </w:t>
      </w:r>
      <w:r w:rsidRPr="0009687E">
        <w:rPr>
          <w:rStyle w:val="StyleUnderline"/>
          <w:highlight w:val="yellow"/>
        </w:rPr>
        <w:t>harm</w:t>
      </w:r>
      <w:r w:rsidRPr="00D15DD2">
        <w:rPr>
          <w:sz w:val="16"/>
        </w:rPr>
        <w:t xml:space="preserve"> </w:t>
      </w:r>
      <w:r w:rsidRPr="000474B2">
        <w:rPr>
          <w:rStyle w:val="Emphasis"/>
        </w:rPr>
        <w:t xml:space="preserve">agency </w:t>
      </w:r>
      <w:r w:rsidRPr="0009687E">
        <w:rPr>
          <w:rStyle w:val="Emphasis"/>
          <w:highlight w:val="yellow"/>
        </w:rPr>
        <w:t>legitimacy</w:t>
      </w:r>
      <w:r w:rsidRPr="00D15DD2">
        <w:rPr>
          <w:sz w:val="16"/>
        </w:rPr>
        <w:t xml:space="preserve"> </w:t>
      </w:r>
      <w:r w:rsidRPr="000474B2">
        <w:rPr>
          <w:rStyle w:val="StyleUnderline"/>
        </w:rPr>
        <w:t>and</w:t>
      </w:r>
      <w:r w:rsidRPr="00D15DD2">
        <w:rPr>
          <w:sz w:val="16"/>
        </w:rPr>
        <w:t xml:space="preserve"> </w:t>
      </w:r>
      <w:r w:rsidRPr="000474B2">
        <w:rPr>
          <w:rStyle w:val="Emphasis"/>
        </w:rPr>
        <w:t>public confidence</w:t>
      </w:r>
      <w:r w:rsidRPr="00D15DD2">
        <w:rPr>
          <w:sz w:val="16"/>
        </w:rPr>
        <w:t xml:space="preserve"> </w:t>
      </w:r>
      <w:r w:rsidRPr="000474B2">
        <w:rPr>
          <w:rStyle w:val="StyleUnderline"/>
        </w:rPr>
        <w:t>in</w:t>
      </w:r>
      <w:r w:rsidRPr="00D15DD2">
        <w:rPr>
          <w:sz w:val="16"/>
        </w:rPr>
        <w:t xml:space="preserve"> </w:t>
      </w:r>
      <w:r w:rsidRPr="000474B2">
        <w:rPr>
          <w:rStyle w:val="Emphasis"/>
        </w:rPr>
        <w:t>agency expertise</w:t>
      </w:r>
      <w:r w:rsidRPr="000474B2">
        <w:rPr>
          <w:rStyle w:val="StyleUnderline"/>
        </w:rPr>
        <w:t>, as well as the federal government's</w:t>
      </w:r>
      <w:r w:rsidRPr="00D15DD2">
        <w:rPr>
          <w:sz w:val="16"/>
        </w:rPr>
        <w:t xml:space="preserve"> </w:t>
      </w:r>
      <w:r w:rsidRPr="000474B2">
        <w:rPr>
          <w:rStyle w:val="Emphasis"/>
        </w:rPr>
        <w:t>relationship</w:t>
      </w:r>
      <w:r w:rsidRPr="00D15DD2">
        <w:rPr>
          <w:sz w:val="16"/>
        </w:rPr>
        <w:t xml:space="preserve"> </w:t>
      </w:r>
      <w:r w:rsidRPr="000474B2">
        <w:rPr>
          <w:rStyle w:val="StyleUnderline"/>
        </w:rPr>
        <w:t>with</w:t>
      </w:r>
      <w:r w:rsidRPr="00D15DD2">
        <w:rPr>
          <w:sz w:val="16"/>
        </w:rPr>
        <w:t xml:space="preserve"> </w:t>
      </w:r>
      <w:r w:rsidRPr="000474B2">
        <w:rPr>
          <w:rStyle w:val="Emphasis"/>
        </w:rPr>
        <w:t>states</w:t>
      </w:r>
      <w:r w:rsidRPr="00D15DD2">
        <w:rPr>
          <w:sz w:val="16"/>
        </w:rPr>
        <w:t>.85</w:t>
      </w:r>
    </w:p>
    <w:p w14:paraId="40D39B3C" w14:textId="77777777" w:rsidR="00D15DD2" w:rsidRPr="00D15DD2" w:rsidRDefault="00D15DD2" w:rsidP="00D15DD2">
      <w:pPr>
        <w:rPr>
          <w:sz w:val="16"/>
        </w:rPr>
      </w:pPr>
      <w:r w:rsidRPr="00D15DD2">
        <w:rPr>
          <w:sz w:val="16"/>
        </w:rPr>
        <w:t xml:space="preserve">The phenomenon of policy whiplash has become so embedded in our system that many commentators and observers contend this is just how government functions. </w:t>
      </w:r>
      <w:r w:rsidRPr="000474B2">
        <w:rPr>
          <w:rStyle w:val="Emphasis"/>
        </w:rPr>
        <w:t>Some</w:t>
      </w:r>
      <w:r w:rsidRPr="00D15DD2">
        <w:rPr>
          <w:sz w:val="16"/>
        </w:rPr>
        <w:t xml:space="preserve"> would </w:t>
      </w:r>
      <w:r w:rsidRPr="000474B2">
        <w:rPr>
          <w:rStyle w:val="StyleUnderline"/>
        </w:rPr>
        <w:t>argue that</w:t>
      </w:r>
      <w:r w:rsidRPr="00D15DD2">
        <w:rPr>
          <w:sz w:val="16"/>
        </w:rPr>
        <w:t xml:space="preserve"> policy </w:t>
      </w:r>
      <w:r w:rsidRPr="000474B2">
        <w:rPr>
          <w:rStyle w:val="StyleUnderline"/>
        </w:rPr>
        <w:t>whiplash is a</w:t>
      </w:r>
      <w:r w:rsidRPr="00D15DD2">
        <w:rPr>
          <w:sz w:val="16"/>
        </w:rPr>
        <w:t xml:space="preserve"> </w:t>
      </w:r>
      <w:r w:rsidRPr="000474B2">
        <w:rPr>
          <w:rStyle w:val="Emphasis"/>
        </w:rPr>
        <w:t>feature</w:t>
      </w:r>
      <w:r w:rsidRPr="00D15DD2">
        <w:rPr>
          <w:sz w:val="16"/>
        </w:rPr>
        <w:t xml:space="preserve">, not a bug, of the American political system. The dissent in Organized Village of Kakev. U.S. Department of Agriculture argued that the political pendulum is "simply the way the modern political process works."86 In addition, policy that changes along with presidential administrations may reflect the will of the people. </w:t>
      </w:r>
      <w:r w:rsidRPr="000474B2">
        <w:rPr>
          <w:rStyle w:val="StyleUnderline"/>
        </w:rPr>
        <w:t>However</w:t>
      </w:r>
      <w:r w:rsidRPr="00D15DD2">
        <w:rPr>
          <w:sz w:val="16"/>
        </w:rPr>
        <w:t xml:space="preserve">, one scholar has noted that elections involve a complex web of issues that make accountability difficult to attain, and in recent years presidents sometimes fail to win the popular vote.87 Further, "[w]hile we ought to expect some kind of policy pendulum that tracks changes in partisan control of the White House, the truth is that things have not always been this volatile."88 Presidential administrations have increasingly come to rely on "unilateral executive actions,"89 leading to more frequent policy changes. While some swings may be inherent in a democratic society based around elections, Part IV illustrates how frequent these shifts have become.90 In addition, </w:t>
      </w:r>
      <w:r w:rsidRPr="000474B2">
        <w:rPr>
          <w:rStyle w:val="StyleUnderline"/>
        </w:rPr>
        <w:t>we</w:t>
      </w:r>
      <w:r w:rsidRPr="00D15DD2">
        <w:rPr>
          <w:sz w:val="16"/>
        </w:rPr>
        <w:t xml:space="preserve"> </w:t>
      </w:r>
      <w:r w:rsidRPr="000474B2">
        <w:rPr>
          <w:rStyle w:val="Emphasis"/>
        </w:rPr>
        <w:t>cannot afford</w:t>
      </w:r>
      <w:r w:rsidRPr="00D15DD2">
        <w:rPr>
          <w:sz w:val="16"/>
        </w:rPr>
        <w:t xml:space="preserve"> </w:t>
      </w:r>
      <w:r w:rsidRPr="000474B2">
        <w:rPr>
          <w:rStyle w:val="StyleUnderline"/>
        </w:rPr>
        <w:t>to allow</w:t>
      </w:r>
      <w:r w:rsidRPr="00D15DD2">
        <w:rPr>
          <w:sz w:val="16"/>
        </w:rPr>
        <w:t xml:space="preserve"> </w:t>
      </w:r>
      <w:r w:rsidRPr="000474B2">
        <w:rPr>
          <w:rStyle w:val="Emphasis"/>
        </w:rPr>
        <w:t>overly strong</w:t>
      </w:r>
      <w:r w:rsidRPr="00D15DD2">
        <w:rPr>
          <w:sz w:val="16"/>
        </w:rPr>
        <w:t xml:space="preserve"> policy </w:t>
      </w:r>
      <w:r w:rsidRPr="000474B2">
        <w:rPr>
          <w:rStyle w:val="StyleUnderline"/>
        </w:rPr>
        <w:t>whiplash when it</w:t>
      </w:r>
      <w:r w:rsidRPr="00D15DD2">
        <w:rPr>
          <w:sz w:val="16"/>
        </w:rPr>
        <w:t xml:space="preserve"> </w:t>
      </w:r>
      <w:r w:rsidRPr="000474B2">
        <w:rPr>
          <w:rStyle w:val="Emphasis"/>
        </w:rPr>
        <w:t>erodes faith</w:t>
      </w:r>
      <w:r w:rsidRPr="00D15DD2">
        <w:rPr>
          <w:sz w:val="16"/>
        </w:rPr>
        <w:t xml:space="preserve"> </w:t>
      </w:r>
      <w:r w:rsidRPr="000474B2">
        <w:rPr>
          <w:rStyle w:val="StyleUnderline"/>
        </w:rPr>
        <w:t>in</w:t>
      </w:r>
      <w:r w:rsidRPr="00D15DD2">
        <w:rPr>
          <w:sz w:val="16"/>
        </w:rPr>
        <w:t xml:space="preserve"> potential for </w:t>
      </w:r>
      <w:r w:rsidRPr="000474B2">
        <w:rPr>
          <w:rStyle w:val="Emphasis"/>
        </w:rPr>
        <w:t>legislative reform</w:t>
      </w:r>
      <w:r w:rsidRPr="000474B2">
        <w:rPr>
          <w:rStyle w:val="StyleUnderline"/>
        </w:rPr>
        <w:t>, a</w:t>
      </w:r>
      <w:r w:rsidRPr="00D15DD2">
        <w:rPr>
          <w:sz w:val="16"/>
        </w:rPr>
        <w:t xml:space="preserve"> </w:t>
      </w:r>
      <w:r w:rsidRPr="000474B2">
        <w:rPr>
          <w:rStyle w:val="Emphasis"/>
        </w:rPr>
        <w:t>key requirement</w:t>
      </w:r>
      <w:r w:rsidRPr="00D15DD2">
        <w:rPr>
          <w:sz w:val="16"/>
        </w:rPr>
        <w:t xml:space="preserve"> </w:t>
      </w:r>
      <w:r w:rsidRPr="000474B2">
        <w:rPr>
          <w:rStyle w:val="StyleUnderline"/>
        </w:rPr>
        <w:t>of</w:t>
      </w:r>
      <w:r w:rsidRPr="00D15DD2">
        <w:rPr>
          <w:sz w:val="16"/>
        </w:rPr>
        <w:t xml:space="preserve"> a healthy </w:t>
      </w:r>
      <w:r w:rsidRPr="000474B2">
        <w:rPr>
          <w:rStyle w:val="Emphasis"/>
        </w:rPr>
        <w:t>democracy</w:t>
      </w:r>
      <w:r w:rsidRPr="00D15DD2">
        <w:rPr>
          <w:sz w:val="16"/>
        </w:rPr>
        <w:t>. In a reinforcing loop, undoing a previous administration's regulatory programs causes administrations to focus on unilateral executive actions that redesign existing regulations to fit within political preferences.91 This takes away resources from the difficult but necessary process of working towards bipartisan policies (in both the executive and legislative branches) that will last longer than four years.</w:t>
      </w:r>
    </w:p>
    <w:p w14:paraId="10F72750" w14:textId="77777777" w:rsidR="00D15DD2" w:rsidRPr="00D15DD2" w:rsidRDefault="00D15DD2" w:rsidP="00D15DD2">
      <w:pPr>
        <w:rPr>
          <w:sz w:val="16"/>
        </w:rPr>
      </w:pPr>
      <w:r w:rsidRPr="00D15DD2">
        <w:rPr>
          <w:sz w:val="16"/>
        </w:rPr>
        <w:t>IV. Policy Whiplash on Public Lands</w:t>
      </w:r>
    </w:p>
    <w:p w14:paraId="74ABEBB8" w14:textId="77777777" w:rsidR="00D15DD2" w:rsidRPr="00D15DD2" w:rsidRDefault="00D15DD2" w:rsidP="00D15DD2">
      <w:pPr>
        <w:rPr>
          <w:sz w:val="16"/>
        </w:rPr>
      </w:pPr>
      <w:r w:rsidRPr="00D15DD2">
        <w:rPr>
          <w:sz w:val="16"/>
        </w:rPr>
        <w:t xml:space="preserve">More than ever, </w:t>
      </w:r>
      <w:r w:rsidRPr="000474B2">
        <w:rPr>
          <w:rStyle w:val="Emphasis"/>
        </w:rPr>
        <w:t>federal lands</w:t>
      </w:r>
      <w:r w:rsidRPr="00D15DD2">
        <w:rPr>
          <w:sz w:val="16"/>
        </w:rPr>
        <w:t xml:space="preserve"> </w:t>
      </w:r>
      <w:r w:rsidRPr="000474B2">
        <w:rPr>
          <w:rStyle w:val="StyleUnderline"/>
        </w:rPr>
        <w:t>are a</w:t>
      </w:r>
      <w:r w:rsidRPr="00D15DD2">
        <w:rPr>
          <w:sz w:val="16"/>
        </w:rPr>
        <w:t xml:space="preserve"> </w:t>
      </w:r>
      <w:r w:rsidRPr="000474B2">
        <w:rPr>
          <w:rStyle w:val="Emphasis"/>
        </w:rPr>
        <w:t>political football</w:t>
      </w:r>
      <w:r w:rsidRPr="00D15DD2">
        <w:rPr>
          <w:sz w:val="16"/>
        </w:rPr>
        <w:t xml:space="preserve">. The following Subparts outline the way policy whiplash plays out in decisions about energy leasing, road construction and logging, and snowmobile use in National Parks. Although whiplash is widespread, certain land management agencies are especially prone to it. In contrast to agencies which have one primary purpose, like NPS's mandate of conservation, BLM and the Forest Service are more vulnerable to the whiplash phenomenon because they </w:t>
      </w:r>
      <w:proofErr w:type="gramStart"/>
      <w:r w:rsidRPr="00D15DD2">
        <w:rPr>
          <w:sz w:val="16"/>
        </w:rPr>
        <w:t>have to</w:t>
      </w:r>
      <w:proofErr w:type="gramEnd"/>
      <w:r w:rsidRPr="00D15DD2">
        <w:rPr>
          <w:sz w:val="16"/>
        </w:rPr>
        <w:t xml:space="preserve"> balance conflicting land use goals. BLM manages large tracts of land under a multiple-use, sustained-yield mandate that requires the agency to account for "recreation, range, timber, minerals, watershed, wildlife and fish, and natural scenic, scientific and historical values."92 The agency must protect the often-conflicting interests of preservation and development of natural resources. The Forest Service's statutory mandates similarly require it to manage land within its control for multiple uses.93</w:t>
      </w:r>
    </w:p>
    <w:p w14:paraId="027EF2E0" w14:textId="77777777" w:rsidR="00D15DD2" w:rsidRPr="00D15DD2" w:rsidRDefault="00D15DD2" w:rsidP="00D15DD2">
      <w:pPr>
        <w:rPr>
          <w:sz w:val="16"/>
        </w:rPr>
      </w:pPr>
      <w:r w:rsidRPr="00D15DD2">
        <w:rPr>
          <w:sz w:val="16"/>
        </w:rPr>
        <w:t>A. Energy Leasing</w:t>
      </w:r>
    </w:p>
    <w:p w14:paraId="5B3826C2" w14:textId="77777777" w:rsidR="00D15DD2" w:rsidRPr="00D15DD2" w:rsidRDefault="00D15DD2" w:rsidP="00D15DD2">
      <w:pPr>
        <w:rPr>
          <w:sz w:val="16"/>
        </w:rPr>
      </w:pPr>
      <w:r w:rsidRPr="00D15DD2">
        <w:rPr>
          <w:sz w:val="16"/>
        </w:rPr>
        <w:t>1. Coal</w:t>
      </w:r>
    </w:p>
    <w:p w14:paraId="1433C0D7" w14:textId="77777777" w:rsidR="00D15DD2" w:rsidRPr="00D15DD2" w:rsidRDefault="00D15DD2" w:rsidP="00D15DD2">
      <w:pPr>
        <w:rPr>
          <w:sz w:val="16"/>
        </w:rPr>
      </w:pPr>
      <w:r w:rsidRPr="00D15DD2">
        <w:rPr>
          <w:sz w:val="16"/>
        </w:rPr>
        <w:t>350 Montana v. Haaland is part of a larger history of unstable coal policy across recent presidential administrations. The Biden administration has sent mixed messages about coal policy, on the heels of President Trump's attempt to reverse Obama-era regulations that discouraged coal leasing on federal lands.</w:t>
      </w:r>
    </w:p>
    <w:p w14:paraId="2079B2DA" w14:textId="77777777" w:rsidR="00D15DD2" w:rsidRPr="00D15DD2" w:rsidRDefault="00D15DD2" w:rsidP="00D15DD2">
      <w:pPr>
        <w:rPr>
          <w:sz w:val="16"/>
        </w:rPr>
      </w:pPr>
      <w:r w:rsidRPr="00D15DD2">
        <w:rPr>
          <w:sz w:val="16"/>
        </w:rPr>
        <w:t>The Obama administration attempted to shift federal energy policy away from coal.94 The Clean Power Plan established national limits on carbon emissions from power plants for the first time.95 In 2016, Secretary of the Interior Sally Jewell announced that Interior would pause new coal leasing while it reviewed the federal coal program to ensure fair return to taxpayers and appropriate accounting of the program's impact on the environment.96</w:t>
      </w:r>
    </w:p>
    <w:p w14:paraId="77CF1841" w14:textId="77777777" w:rsidR="00D15DD2" w:rsidRPr="00D15DD2" w:rsidRDefault="00D15DD2" w:rsidP="00D15DD2">
      <w:pPr>
        <w:rPr>
          <w:sz w:val="16"/>
        </w:rPr>
      </w:pPr>
      <w:r w:rsidRPr="00D15DD2">
        <w:rPr>
          <w:sz w:val="16"/>
        </w:rPr>
        <w:t>But the Trump administration quickly changed course on coal policy. In 2017, Secretary of the Interior Ryan Zinke ended the Obama-era moratorium on coal leasing, after it had been in place for only fourteen months.97 Secretary Zinke also declared "the war on coal is over."98 He finalized the sale of a 6,175 acre coal lease in Utah that contained 56 million tons of coal,99 and approved a lease for 9.2 million tons of coal in Wyoming.100 Although environmental groups challenged this reversal of the Obama-era moratorium and BLM was eventually required to review the action under NEPA, the agency found there would be no significant environmental impact and doubled down on its original decision to end the moratorium.101</w:t>
      </w:r>
    </w:p>
    <w:p w14:paraId="5EE26541" w14:textId="77777777" w:rsidR="00D15DD2" w:rsidRPr="00D15DD2" w:rsidRDefault="00D15DD2" w:rsidP="00D15DD2">
      <w:pPr>
        <w:rPr>
          <w:sz w:val="16"/>
        </w:rPr>
      </w:pPr>
      <w:r w:rsidRPr="00D15DD2">
        <w:rPr>
          <w:sz w:val="16"/>
        </w:rPr>
        <w:t>In some ways, the Biden administration acquiesced to Trump-era coal policy. The new administration "functionally supported the Trump administration policy by continuing to process applications for new leases and defending the policy in court."102 Then, in April 2021, Secretary Haaland issued Secretary's Order 3398, which rescinded the Zinke order, but did not reinstate the Jewell coal leasing moratorium.103 In August 2022, the moratorium was formally reinstated by a U.S. district court after environmental groups sued to challenge BLM's NEPA analysis.104 The judge ruled that BLM must complete a more comprehensive NEPA review of Zinke's order before new coal leasing on federal lands could resume.105</w:t>
      </w:r>
    </w:p>
    <w:p w14:paraId="2E536154" w14:textId="77777777" w:rsidR="00D15DD2" w:rsidRPr="00D15DD2" w:rsidRDefault="00D15DD2" w:rsidP="00D15DD2">
      <w:pPr>
        <w:rPr>
          <w:sz w:val="16"/>
        </w:rPr>
      </w:pPr>
      <w:r w:rsidRPr="00D15DD2">
        <w:rPr>
          <w:sz w:val="16"/>
        </w:rPr>
        <w:t>On one hand, the implementation, reversal, and reinstatement of the coal leasing moratorium may have had minimal impact in practice.106 The U.S. power sector is moving away from coal on its own for economic reasons like shifts in natural gas prices.107 Although the Clean Power Plan never went into effect, coal use has dropped dramatically and the plan's 2030 target has already been met.108 However, the speed at which the sector moves away from coal will impact how much environmental damage is done.109 The see-saw described above only slows the process. While coal production will likely continue to drop over time for economic reasons, "the pace of change may well be the ballgame" when it comes to climate.110 Thus, stable coal leasing moratoriums and other regulatory policies that stay in place for the long haul are crucial to ensure the transition away from coal happens as quickly as possible.</w:t>
      </w:r>
    </w:p>
    <w:p w14:paraId="4FC9B0E0" w14:textId="77777777" w:rsidR="00D15DD2" w:rsidRPr="00D15DD2" w:rsidRDefault="00D15DD2" w:rsidP="00D15DD2">
      <w:pPr>
        <w:rPr>
          <w:sz w:val="16"/>
        </w:rPr>
      </w:pPr>
      <w:r w:rsidRPr="00D15DD2">
        <w:rPr>
          <w:sz w:val="16"/>
        </w:rPr>
        <w:t>2. Oil and Gas</w:t>
      </w:r>
    </w:p>
    <w:p w14:paraId="079367A8" w14:textId="77777777" w:rsidR="00D15DD2" w:rsidRPr="00D15DD2" w:rsidRDefault="00D15DD2" w:rsidP="00D15DD2">
      <w:pPr>
        <w:rPr>
          <w:sz w:val="16"/>
        </w:rPr>
      </w:pPr>
      <w:r w:rsidRPr="00D15DD2">
        <w:rPr>
          <w:sz w:val="16"/>
        </w:rPr>
        <w:t xml:space="preserve">The </w:t>
      </w:r>
      <w:r w:rsidRPr="0009687E">
        <w:rPr>
          <w:rStyle w:val="Emphasis"/>
          <w:highlight w:val="yellow"/>
        </w:rPr>
        <w:t>oil and gas</w:t>
      </w:r>
      <w:r w:rsidRPr="00D15DD2">
        <w:rPr>
          <w:sz w:val="16"/>
        </w:rPr>
        <w:t xml:space="preserve"> industry has also </w:t>
      </w:r>
      <w:r w:rsidRPr="000474B2">
        <w:rPr>
          <w:rStyle w:val="StyleUnderline"/>
        </w:rPr>
        <w:t>experienced</w:t>
      </w:r>
      <w:r w:rsidRPr="00D15DD2">
        <w:rPr>
          <w:sz w:val="16"/>
        </w:rPr>
        <w:t xml:space="preserve"> </w:t>
      </w:r>
      <w:r w:rsidRPr="000474B2">
        <w:rPr>
          <w:rStyle w:val="Emphasis"/>
        </w:rPr>
        <w:t xml:space="preserve">policy </w:t>
      </w:r>
      <w:r w:rsidRPr="0009687E">
        <w:rPr>
          <w:rStyle w:val="Emphasis"/>
          <w:highlight w:val="yellow"/>
        </w:rPr>
        <w:t>swings</w:t>
      </w:r>
      <w:r w:rsidRPr="00D15DD2">
        <w:rPr>
          <w:sz w:val="16"/>
        </w:rPr>
        <w:t xml:space="preserve">. First, </w:t>
      </w:r>
      <w:r w:rsidRPr="000474B2">
        <w:rPr>
          <w:rStyle w:val="Emphasis"/>
        </w:rPr>
        <w:t>leasing decisions</w:t>
      </w:r>
      <w:r w:rsidRPr="00D15DD2">
        <w:rPr>
          <w:sz w:val="16"/>
        </w:rPr>
        <w:t xml:space="preserve"> that </w:t>
      </w:r>
      <w:r w:rsidRPr="0009687E">
        <w:rPr>
          <w:rStyle w:val="StyleUnderline"/>
          <w:highlight w:val="yellow"/>
        </w:rPr>
        <w:t>affect</w:t>
      </w:r>
      <w:r w:rsidRPr="00D15DD2">
        <w:rPr>
          <w:sz w:val="16"/>
        </w:rPr>
        <w:t xml:space="preserve"> </w:t>
      </w:r>
      <w:r w:rsidRPr="000474B2">
        <w:rPr>
          <w:rStyle w:val="StyleUnderline"/>
        </w:rPr>
        <w:t>which</w:t>
      </w:r>
      <w:r w:rsidRPr="00D15DD2">
        <w:rPr>
          <w:sz w:val="16"/>
        </w:rPr>
        <w:t xml:space="preserve"> onshore and offshore </w:t>
      </w:r>
      <w:r w:rsidRPr="0009687E">
        <w:rPr>
          <w:rStyle w:val="StyleUnderline"/>
          <w:highlight w:val="yellow"/>
        </w:rPr>
        <w:t>lands</w:t>
      </w:r>
      <w:r w:rsidRPr="000474B2">
        <w:rPr>
          <w:rStyle w:val="StyleUnderline"/>
        </w:rPr>
        <w:t xml:space="preserve"> are</w:t>
      </w:r>
      <w:r w:rsidRPr="00D15DD2">
        <w:rPr>
          <w:sz w:val="16"/>
        </w:rPr>
        <w:t xml:space="preserve"> </w:t>
      </w:r>
      <w:r w:rsidRPr="0009687E">
        <w:rPr>
          <w:rStyle w:val="Emphasis"/>
          <w:highlight w:val="yellow"/>
        </w:rPr>
        <w:t>available</w:t>
      </w:r>
      <w:r w:rsidRPr="00D15DD2">
        <w:rPr>
          <w:sz w:val="16"/>
        </w:rPr>
        <w:t xml:space="preserve"> for oil and gas development have been affected as administrations change. For example, President Obama withdrew submerged lands off the coast of Alaska and in parts of the North Atlantic from new oil and gas development using the Outer Continental Shelf Lands Act.111 This withdrawal affected over 118 million acres of offshore areas.112 Although presidents may not have authorization to reverse withdrawals under the Outer Continental Shelf Lands Act,113 in 2017 President Trump issued an executive order that attempted to revoke the Obama-era withdrawals anyway.114 A court held that the portions of the executive order that revoked the previous withdrawals were invalid, but the decision was eventually vacated for procedural reasons.115</w:t>
      </w:r>
    </w:p>
    <w:p w14:paraId="3CFC492F" w14:textId="77777777" w:rsidR="00D15DD2" w:rsidRPr="00D15DD2" w:rsidRDefault="00D15DD2" w:rsidP="00D15DD2">
      <w:pPr>
        <w:rPr>
          <w:sz w:val="16"/>
        </w:rPr>
      </w:pPr>
      <w:r w:rsidRPr="00D15DD2">
        <w:rPr>
          <w:sz w:val="16"/>
        </w:rPr>
        <w:t>Since President Biden has entered office, the "landscape of federal leasing has been rapidly evolving on a monthly basis."116 On inauguration day, Interior issued Secretarial Order 3395, which limited its own authority to issue lease authorizations for sixty days.117 A week after inauguration, President Biden issued Executive Order 14008 to address the climate crisis.118 The order directed Interior to pause oil and gas leasing on public lands and offshore waters "[t]o the extent consistent with applicable law."119 This would give the federal government time to review the country's oil and gas leasing policies.</w:t>
      </w:r>
    </w:p>
    <w:p w14:paraId="35906FE9" w14:textId="77777777" w:rsidR="00D15DD2" w:rsidRPr="00D15DD2" w:rsidRDefault="00D15DD2" w:rsidP="00D15DD2">
      <w:pPr>
        <w:rPr>
          <w:sz w:val="16"/>
        </w:rPr>
      </w:pPr>
      <w:r w:rsidRPr="00D15DD2">
        <w:rPr>
          <w:sz w:val="16"/>
        </w:rPr>
        <w:t>Secretary Haaland also reversed previous policy on several specific oil and gas issues. In April 2021, she revoked orders that promoted oil and gas leasing (Secretarial Order 3350), opened up areas in Alaska's National Petroleum Reserve for development (Secretarial Order 3352), and directed BLM to expedite the permitting process and to hold quarterly lease sales (Secretarial Order 3354).120 She also created a Climate Task Force to implement "the review and reconsideration of Federal oil and gas leasing and permitting practices in light of the Department's broad stewardship responsibilities over the public lands and in offshore waters."121</w:t>
      </w:r>
    </w:p>
    <w:p w14:paraId="0121FD56" w14:textId="77777777" w:rsidR="00D15DD2" w:rsidRPr="00D15DD2" w:rsidRDefault="00D15DD2" w:rsidP="00D15DD2">
      <w:pPr>
        <w:rPr>
          <w:sz w:val="16"/>
        </w:rPr>
      </w:pPr>
      <w:r w:rsidRPr="00D15DD2">
        <w:rPr>
          <w:sz w:val="16"/>
        </w:rPr>
        <w:t>A series of lawsuits quickly followed Interior's pause on oil and gas leasing.122 The U.S. District Court for the Western District of Louisiana issued a preliminary injunction in June 2021 that stopped enforcement of the pause and required Interior to continue lease sales.123 The Fifth Circuit threw out the injunction for lack of specificity and remanded to the district court.124 One day later, the district court again invalidated the pause on new drilling on federal lands and waters in thirteen states, ruling that the leasing moratorium was beyond the president's authority.125 In September 2022, the U.S. District Court for the District of Wyoming found in a different case that Interior's postponement of first-quarter 2021 lease sales was not arbitrary, capricious, or an abuse of discretion.126 The Wyoming order cited a string of oil and gas leasing cases dating back to 2019 and noted that "[f]rustratingly, this case illustrates the continued ping ponging from one executive administration to the next, confirming the administrative state we find ourselves in today."127</w:t>
      </w:r>
    </w:p>
    <w:p w14:paraId="10008EDB" w14:textId="77777777" w:rsidR="00D15DD2" w:rsidRPr="00D15DD2" w:rsidRDefault="00D15DD2" w:rsidP="00D15DD2">
      <w:pPr>
        <w:rPr>
          <w:sz w:val="16"/>
        </w:rPr>
      </w:pPr>
      <w:r w:rsidRPr="00D15DD2">
        <w:rPr>
          <w:sz w:val="16"/>
        </w:rPr>
        <w:t xml:space="preserve">As a further complication, the Biden administration itself appears to be reversing course on some elements of oil and gas policy. Thus, whiplash occurs not only between different presidential administrations, but even within a single administration. </w:t>
      </w:r>
      <w:r w:rsidRPr="000474B2">
        <w:rPr>
          <w:rStyle w:val="StyleUnderline"/>
        </w:rPr>
        <w:t>The</w:t>
      </w:r>
      <w:r w:rsidRPr="00D15DD2">
        <w:rPr>
          <w:sz w:val="16"/>
        </w:rPr>
        <w:t xml:space="preserve"> 2022 </w:t>
      </w:r>
      <w:r w:rsidRPr="000474B2">
        <w:rPr>
          <w:rStyle w:val="Emphasis"/>
        </w:rPr>
        <w:t>I</w:t>
      </w:r>
      <w:r w:rsidRPr="00D15DD2">
        <w:rPr>
          <w:sz w:val="16"/>
        </w:rPr>
        <w:t xml:space="preserve">nflation </w:t>
      </w:r>
      <w:r w:rsidRPr="000474B2">
        <w:rPr>
          <w:rStyle w:val="Emphasis"/>
        </w:rPr>
        <w:t>R</w:t>
      </w:r>
      <w:r w:rsidRPr="00D15DD2">
        <w:rPr>
          <w:sz w:val="16"/>
        </w:rPr>
        <w:t xml:space="preserve">eduction </w:t>
      </w:r>
      <w:r w:rsidRPr="000474B2">
        <w:rPr>
          <w:rStyle w:val="Emphasis"/>
        </w:rPr>
        <w:t>A</w:t>
      </w:r>
      <w:r w:rsidRPr="00D15DD2">
        <w:rPr>
          <w:sz w:val="16"/>
        </w:rPr>
        <w:t xml:space="preserve">ct </w:t>
      </w:r>
      <w:r w:rsidRPr="000474B2">
        <w:rPr>
          <w:rStyle w:val="StyleUnderline"/>
        </w:rPr>
        <w:t>requires Interior to hold oil and</w:t>
      </w:r>
      <w:r w:rsidRPr="00D15DD2">
        <w:rPr>
          <w:sz w:val="16"/>
        </w:rPr>
        <w:t xml:space="preserve"> </w:t>
      </w:r>
      <w:r w:rsidRPr="000474B2">
        <w:rPr>
          <w:rStyle w:val="StyleUnderline"/>
        </w:rPr>
        <w:t>gas</w:t>
      </w:r>
      <w:r w:rsidRPr="00D15DD2">
        <w:rPr>
          <w:sz w:val="16"/>
        </w:rPr>
        <w:t xml:space="preserve"> </w:t>
      </w:r>
      <w:r w:rsidRPr="000474B2">
        <w:rPr>
          <w:rStyle w:val="Emphasis"/>
        </w:rPr>
        <w:t>auctions</w:t>
      </w:r>
      <w:r w:rsidRPr="00D15DD2">
        <w:rPr>
          <w:sz w:val="16"/>
        </w:rPr>
        <w:t xml:space="preserve"> </w:t>
      </w:r>
      <w:r w:rsidRPr="000474B2">
        <w:rPr>
          <w:rStyle w:val="StyleUnderline"/>
        </w:rPr>
        <w:t>in the</w:t>
      </w:r>
      <w:r w:rsidRPr="00D15DD2">
        <w:rPr>
          <w:sz w:val="16"/>
        </w:rPr>
        <w:t xml:space="preserve"> </w:t>
      </w:r>
      <w:r w:rsidRPr="000474B2">
        <w:rPr>
          <w:rStyle w:val="Emphasis"/>
        </w:rPr>
        <w:t>Gulf</w:t>
      </w:r>
      <w:r w:rsidRPr="00D15DD2">
        <w:rPr>
          <w:sz w:val="16"/>
        </w:rPr>
        <w:t xml:space="preserve"> </w:t>
      </w:r>
      <w:r w:rsidRPr="000474B2">
        <w:rPr>
          <w:rStyle w:val="StyleUnderline"/>
        </w:rPr>
        <w:t>of</w:t>
      </w:r>
      <w:r w:rsidRPr="00D15DD2">
        <w:rPr>
          <w:sz w:val="16"/>
        </w:rPr>
        <w:t xml:space="preserve"> </w:t>
      </w:r>
      <w:r w:rsidRPr="000474B2">
        <w:rPr>
          <w:rStyle w:val="Emphasis"/>
        </w:rPr>
        <w:t>Mexico</w:t>
      </w:r>
      <w:r w:rsidRPr="00D15DD2">
        <w:rPr>
          <w:sz w:val="16"/>
        </w:rPr>
        <w:t xml:space="preserve"> </w:t>
      </w:r>
      <w:r w:rsidRPr="000474B2">
        <w:rPr>
          <w:rStyle w:val="StyleUnderline"/>
        </w:rPr>
        <w:t>and</w:t>
      </w:r>
      <w:r w:rsidRPr="00D15DD2">
        <w:rPr>
          <w:sz w:val="16"/>
        </w:rPr>
        <w:t xml:space="preserve"> </w:t>
      </w:r>
      <w:r w:rsidRPr="000474B2">
        <w:rPr>
          <w:rStyle w:val="Emphasis"/>
        </w:rPr>
        <w:t>Alaska</w:t>
      </w:r>
      <w:r w:rsidRPr="00D15DD2">
        <w:rPr>
          <w:sz w:val="16"/>
        </w:rPr>
        <w:t xml:space="preserve">.128 </w:t>
      </w:r>
      <w:r w:rsidRPr="000474B2">
        <w:rPr>
          <w:rStyle w:val="StyleUnderline"/>
        </w:rPr>
        <w:t>The Act</w:t>
      </w:r>
      <w:r w:rsidRPr="00D15DD2">
        <w:rPr>
          <w:sz w:val="16"/>
        </w:rPr>
        <w:t xml:space="preserve"> also ties Interior's ability to lease public lands for renewable energy development to requirements that Interior lease certain amounts of public land for oil and gas development.129 This appears to be a shift from President Biden's initial pause on all new oil and gas leasing, although it is true that the pause was not intended to be permanent. In April 2022, Interior announced it would offer roughly 144,000 acres for oil and gas leasing, which was 80 percent less than the roughly 733,000 acres that were previously nominated.130 Whiplash within a single administration may be </w:t>
      </w:r>
      <w:r w:rsidRPr="00D15DD2">
        <w:rPr>
          <w:rStyle w:val="Emphasis"/>
        </w:rPr>
        <w:t>especially</w:t>
      </w:r>
      <w:r w:rsidRPr="00D15DD2">
        <w:rPr>
          <w:sz w:val="16"/>
        </w:rPr>
        <w:t xml:space="preserve"> </w:t>
      </w:r>
      <w:r w:rsidRPr="00D15DD2">
        <w:rPr>
          <w:rStyle w:val="StyleUnderline"/>
        </w:rPr>
        <w:t>harmful because it could allow a president to</w:t>
      </w:r>
      <w:r w:rsidRPr="00D15DD2">
        <w:rPr>
          <w:sz w:val="16"/>
        </w:rPr>
        <w:t xml:space="preserve"> </w:t>
      </w:r>
      <w:r w:rsidRPr="00D15DD2">
        <w:rPr>
          <w:rStyle w:val="Emphasis"/>
        </w:rPr>
        <w:t>take credit</w:t>
      </w:r>
      <w:r w:rsidRPr="00D15DD2">
        <w:rPr>
          <w:sz w:val="16"/>
        </w:rPr>
        <w:t xml:space="preserve"> </w:t>
      </w:r>
      <w:r w:rsidRPr="00D15DD2">
        <w:rPr>
          <w:rStyle w:val="StyleUnderline"/>
        </w:rPr>
        <w:t>for</w:t>
      </w:r>
      <w:r w:rsidRPr="00D15DD2">
        <w:rPr>
          <w:sz w:val="16"/>
        </w:rPr>
        <w:t xml:space="preserve"> </w:t>
      </w:r>
      <w:r w:rsidRPr="00D15DD2">
        <w:rPr>
          <w:rStyle w:val="Emphasis"/>
        </w:rPr>
        <w:t>pausing</w:t>
      </w:r>
      <w:r w:rsidRPr="00D15DD2">
        <w:rPr>
          <w:sz w:val="16"/>
        </w:rPr>
        <w:t xml:space="preserve"> offshore </w:t>
      </w:r>
      <w:r w:rsidRPr="00D15DD2">
        <w:rPr>
          <w:rStyle w:val="Emphasis"/>
        </w:rPr>
        <w:t>drilling</w:t>
      </w:r>
      <w:r w:rsidRPr="00D15DD2">
        <w:rPr>
          <w:sz w:val="16"/>
        </w:rPr>
        <w:t xml:space="preserve"> </w:t>
      </w:r>
      <w:r w:rsidRPr="00D15DD2">
        <w:rPr>
          <w:rStyle w:val="StyleUnderline"/>
        </w:rPr>
        <w:t xml:space="preserve">and then quietly </w:t>
      </w:r>
      <w:r w:rsidRPr="00D15DD2">
        <w:rPr>
          <w:rStyle w:val="Emphasis"/>
        </w:rPr>
        <w:t>change course</w:t>
      </w:r>
      <w:r w:rsidRPr="00D15DD2">
        <w:rPr>
          <w:sz w:val="16"/>
        </w:rPr>
        <w:t xml:space="preserve"> </w:t>
      </w:r>
      <w:r w:rsidRPr="00D15DD2">
        <w:rPr>
          <w:rStyle w:val="StyleUnderline"/>
        </w:rPr>
        <w:t xml:space="preserve">to </w:t>
      </w:r>
      <w:r w:rsidRPr="00D15DD2">
        <w:rPr>
          <w:rStyle w:val="Emphasis"/>
        </w:rPr>
        <w:t>assuage</w:t>
      </w:r>
      <w:r w:rsidRPr="00D15DD2">
        <w:rPr>
          <w:rStyle w:val="StyleUnderline"/>
        </w:rPr>
        <w:t xml:space="preserve"> </w:t>
      </w:r>
      <w:r w:rsidRPr="00D15DD2">
        <w:rPr>
          <w:rStyle w:val="Emphasis"/>
        </w:rPr>
        <w:t>oil and gas interests</w:t>
      </w:r>
      <w:r w:rsidRPr="00D15DD2">
        <w:rPr>
          <w:sz w:val="16"/>
        </w:rPr>
        <w:t>.</w:t>
      </w:r>
    </w:p>
    <w:p w14:paraId="00752D66" w14:textId="77777777" w:rsidR="00D15DD2" w:rsidRPr="00D15DD2" w:rsidRDefault="00D15DD2" w:rsidP="00D15DD2">
      <w:pPr>
        <w:rPr>
          <w:sz w:val="16"/>
        </w:rPr>
      </w:pPr>
      <w:r w:rsidRPr="00D15DD2">
        <w:rPr>
          <w:sz w:val="16"/>
        </w:rPr>
        <w:t>3. Methane Rules</w:t>
      </w:r>
    </w:p>
    <w:p w14:paraId="077F23D6" w14:textId="5264274A" w:rsidR="00D15DD2" w:rsidRDefault="00D15DD2" w:rsidP="00D15DD2">
      <w:pPr>
        <w:rPr>
          <w:sz w:val="16"/>
        </w:rPr>
      </w:pPr>
      <w:r w:rsidRPr="00D15DD2">
        <w:rPr>
          <w:sz w:val="16"/>
        </w:rPr>
        <w:t xml:space="preserve">BLM's </w:t>
      </w:r>
      <w:r w:rsidRPr="0009687E">
        <w:rPr>
          <w:rStyle w:val="Emphasis"/>
          <w:highlight w:val="yellow"/>
        </w:rPr>
        <w:t>methane rules</w:t>
      </w:r>
      <w:r w:rsidRPr="00D15DD2">
        <w:rPr>
          <w:sz w:val="16"/>
        </w:rPr>
        <w:t xml:space="preserve"> </w:t>
      </w:r>
      <w:r w:rsidRPr="00D15DD2">
        <w:rPr>
          <w:rStyle w:val="StyleUnderline"/>
        </w:rPr>
        <w:t>have</w:t>
      </w:r>
      <w:r w:rsidRPr="00D15DD2">
        <w:rPr>
          <w:sz w:val="16"/>
        </w:rPr>
        <w:t xml:space="preserve"> </w:t>
      </w:r>
      <w:r w:rsidRPr="0009687E">
        <w:rPr>
          <w:rStyle w:val="Emphasis"/>
          <w:highlight w:val="yellow"/>
        </w:rPr>
        <w:t>also</w:t>
      </w:r>
      <w:r w:rsidRPr="00D15DD2">
        <w:rPr>
          <w:sz w:val="16"/>
        </w:rPr>
        <w:t xml:space="preserve"> </w:t>
      </w:r>
      <w:r w:rsidRPr="00D15DD2">
        <w:rPr>
          <w:rStyle w:val="StyleUnderline"/>
        </w:rPr>
        <w:t xml:space="preserve">been </w:t>
      </w:r>
      <w:r w:rsidRPr="0009687E">
        <w:rPr>
          <w:rStyle w:val="StyleUnderline"/>
          <w:highlight w:val="yellow"/>
        </w:rPr>
        <w:t>subject to</w:t>
      </w:r>
      <w:r w:rsidRPr="00D15DD2">
        <w:rPr>
          <w:sz w:val="16"/>
        </w:rPr>
        <w:t xml:space="preserve"> </w:t>
      </w:r>
      <w:r w:rsidRPr="00D15DD2">
        <w:rPr>
          <w:rStyle w:val="Emphasis"/>
        </w:rPr>
        <w:t xml:space="preserve">policy </w:t>
      </w:r>
      <w:r w:rsidRPr="0009687E">
        <w:rPr>
          <w:rStyle w:val="Emphasis"/>
          <w:highlight w:val="yellow"/>
        </w:rPr>
        <w:t>whiplash</w:t>
      </w:r>
      <w:r w:rsidRPr="00D15DD2">
        <w:rPr>
          <w:sz w:val="16"/>
        </w:rPr>
        <w:t xml:space="preserve">. BLM's current policies for venting and flaring natural gas are contained in a Notice (NTL-4A) that is now over forty years old.131 Under the Obama administration, BLM issued a 2016 Rule which replaced NTL-4A and addressed the burn or release of natural gas on federal and Indian lands.132 However, because of litigation challenges by industry and several states, </w:t>
      </w:r>
      <w:r w:rsidRPr="00D15DD2">
        <w:rPr>
          <w:rStyle w:val="StyleUnderline"/>
        </w:rPr>
        <w:t>BLM did not</w:t>
      </w:r>
      <w:r w:rsidRPr="00D15DD2">
        <w:rPr>
          <w:sz w:val="16"/>
        </w:rPr>
        <w:t xml:space="preserve"> </w:t>
      </w:r>
      <w:r w:rsidRPr="00D15DD2">
        <w:rPr>
          <w:rStyle w:val="Emphasis"/>
        </w:rPr>
        <w:t>fully implement</w:t>
      </w:r>
      <w:r w:rsidRPr="00D15DD2">
        <w:rPr>
          <w:sz w:val="16"/>
        </w:rPr>
        <w:t xml:space="preserve"> </w:t>
      </w:r>
      <w:r w:rsidRPr="00D15DD2">
        <w:rPr>
          <w:rStyle w:val="StyleUnderline"/>
        </w:rPr>
        <w:t>the rule</w:t>
      </w:r>
      <w:r w:rsidRPr="00D15DD2">
        <w:rPr>
          <w:sz w:val="16"/>
        </w:rPr>
        <w:t>.133 Then in 2018, the Trump administration published a new rule, "effectively rescinding the 2016Rule."134 The 2018 Rule was challenged in court by environmental groups and a different group of States, but then another U.S. district court vacated the remaining 2016 rule, with the result that NTL-4A continues to regulate this issue.135 In November 2022, under President Biden, BLM published yet another new proposed rule addressing venting, flaring, and leaks on public lands.136</w:t>
      </w:r>
    </w:p>
    <w:p w14:paraId="458DDFB4" w14:textId="7FFA852F" w:rsidR="00800B26" w:rsidRDefault="00800B26" w:rsidP="00800B26">
      <w:pPr>
        <w:pStyle w:val="Heading4"/>
      </w:pPr>
      <w:r>
        <w:t xml:space="preserve">Regulatory whiplash is bad. </w:t>
      </w:r>
    </w:p>
    <w:p w14:paraId="6ECBDB06" w14:textId="77777777" w:rsidR="00800B26" w:rsidRDefault="00800B26" w:rsidP="00800B26">
      <w:r>
        <w:t xml:space="preserve">Downey </w:t>
      </w:r>
      <w:r w:rsidRPr="00391E20">
        <w:rPr>
          <w:rStyle w:val="Style13ptBold"/>
        </w:rPr>
        <w:t xml:space="preserve">Magallanes </w:t>
      </w:r>
      <w:r>
        <w:rPr>
          <w:rStyle w:val="Style13ptBold"/>
        </w:rPr>
        <w:t>24</w:t>
      </w:r>
      <w:r>
        <w:t>, Head of Policy Advocacy and Federal Government Affairs, US at bp America Inc., "Re: bp America Inc. comments for EPA's proposed rule imposing a Waste Emissions Charge for Petroleum and Natural Gas Systems," Letter to Shaun Ragnauth, Climate Change Division, Office of Atmospheric Programs, Environmental Protection Agency, 03/26/2024, http://www.regulations.gov (Docket ID No. EPA–HQ–OAR–2023–0434)</w:t>
      </w:r>
    </w:p>
    <w:p w14:paraId="1D9E5ED5" w14:textId="77777777" w:rsidR="00800B26" w:rsidRPr="00800B26" w:rsidRDefault="00800B26" w:rsidP="00800B26">
      <w:pPr>
        <w:rPr>
          <w:sz w:val="16"/>
        </w:rPr>
      </w:pPr>
      <w:r w:rsidRPr="00800B26">
        <w:rPr>
          <w:sz w:val="16"/>
        </w:rPr>
        <w:t xml:space="preserve">3. </w:t>
      </w:r>
      <w:r w:rsidRPr="0009687E">
        <w:rPr>
          <w:rStyle w:val="Emphasis"/>
          <w:highlight w:val="yellow"/>
        </w:rPr>
        <w:t>Longer-term stability</w:t>
      </w:r>
      <w:r w:rsidRPr="00800B26">
        <w:rPr>
          <w:sz w:val="16"/>
        </w:rPr>
        <w:t xml:space="preserve"> of GHGRP </w:t>
      </w:r>
      <w:r w:rsidRPr="0009687E">
        <w:rPr>
          <w:rStyle w:val="StyleUnderline"/>
          <w:highlight w:val="yellow"/>
        </w:rPr>
        <w:t>is</w:t>
      </w:r>
      <w:r w:rsidRPr="0009687E">
        <w:rPr>
          <w:sz w:val="16"/>
          <w:highlight w:val="yellow"/>
        </w:rPr>
        <w:t xml:space="preserve"> </w:t>
      </w:r>
      <w:r w:rsidRPr="0009687E">
        <w:rPr>
          <w:rStyle w:val="Emphasis"/>
          <w:highlight w:val="yellow"/>
        </w:rPr>
        <w:t>paramount</w:t>
      </w:r>
      <w:r w:rsidRPr="00800B26">
        <w:rPr>
          <w:sz w:val="16"/>
        </w:rPr>
        <w:t xml:space="preserve"> </w:t>
      </w:r>
      <w:r w:rsidRPr="0009687E">
        <w:rPr>
          <w:rStyle w:val="StyleUnderline"/>
          <w:highlight w:val="yellow"/>
        </w:rPr>
        <w:t>given the</w:t>
      </w:r>
      <w:r w:rsidRPr="0009687E">
        <w:rPr>
          <w:sz w:val="16"/>
          <w:highlight w:val="yellow"/>
        </w:rPr>
        <w:t xml:space="preserve"> </w:t>
      </w:r>
      <w:r w:rsidRPr="0009687E">
        <w:rPr>
          <w:rStyle w:val="Emphasis"/>
          <w:highlight w:val="yellow"/>
        </w:rPr>
        <w:t>importance</w:t>
      </w:r>
      <w:r w:rsidRPr="0009687E">
        <w:rPr>
          <w:sz w:val="16"/>
          <w:highlight w:val="yellow"/>
        </w:rPr>
        <w:t xml:space="preserve"> </w:t>
      </w:r>
      <w:r w:rsidRPr="0009687E">
        <w:rPr>
          <w:rStyle w:val="StyleUnderline"/>
          <w:highlight w:val="yellow"/>
        </w:rPr>
        <w:t>of</w:t>
      </w:r>
      <w:r w:rsidRPr="00800B26">
        <w:rPr>
          <w:rStyle w:val="StyleUnderline"/>
        </w:rPr>
        <w:t xml:space="preserve"> the</w:t>
      </w:r>
      <w:r w:rsidRPr="00800B26">
        <w:rPr>
          <w:sz w:val="16"/>
        </w:rPr>
        <w:t xml:space="preserve"> program to the Methane </w:t>
      </w:r>
      <w:r w:rsidRPr="0009687E">
        <w:rPr>
          <w:rStyle w:val="Emphasis"/>
          <w:highlight w:val="yellow"/>
        </w:rPr>
        <w:t>W</w:t>
      </w:r>
      <w:r w:rsidRPr="00800B26">
        <w:rPr>
          <w:sz w:val="16"/>
        </w:rPr>
        <w:t xml:space="preserve">aste </w:t>
      </w:r>
      <w:r w:rsidRPr="0009687E">
        <w:rPr>
          <w:rStyle w:val="Emphasis"/>
          <w:highlight w:val="yellow"/>
        </w:rPr>
        <w:t>E</w:t>
      </w:r>
      <w:r w:rsidRPr="00800B26">
        <w:rPr>
          <w:sz w:val="16"/>
        </w:rPr>
        <w:t xml:space="preserve">missions </w:t>
      </w:r>
      <w:r w:rsidRPr="0009687E">
        <w:rPr>
          <w:rStyle w:val="Emphasis"/>
          <w:highlight w:val="yellow"/>
        </w:rPr>
        <w:t>C</w:t>
      </w:r>
      <w:r w:rsidRPr="00800B26">
        <w:rPr>
          <w:sz w:val="16"/>
        </w:rPr>
        <w:t>harge.</w:t>
      </w:r>
    </w:p>
    <w:p w14:paraId="5FA8C959" w14:textId="77777777" w:rsidR="00800B26" w:rsidRPr="00800B26" w:rsidRDefault="00800B26" w:rsidP="00800B26">
      <w:pPr>
        <w:rPr>
          <w:sz w:val="16"/>
        </w:rPr>
      </w:pPr>
      <w:r w:rsidRPr="0009687E">
        <w:rPr>
          <w:rStyle w:val="StyleUnderline"/>
          <w:highlight w:val="yellow"/>
        </w:rPr>
        <w:t>Given</w:t>
      </w:r>
      <w:r w:rsidRPr="00800B26">
        <w:rPr>
          <w:rStyle w:val="StyleUnderline"/>
        </w:rPr>
        <w:t xml:space="preserve"> the</w:t>
      </w:r>
      <w:r w:rsidRPr="00800B26">
        <w:rPr>
          <w:sz w:val="16"/>
        </w:rPr>
        <w:t xml:space="preserve"> </w:t>
      </w:r>
      <w:r w:rsidRPr="0009687E">
        <w:rPr>
          <w:rStyle w:val="Emphasis"/>
          <w:highlight w:val="yellow"/>
        </w:rPr>
        <w:t>significant monetary consequences</w:t>
      </w:r>
      <w:r w:rsidRPr="0009687E">
        <w:rPr>
          <w:sz w:val="16"/>
          <w:highlight w:val="yellow"/>
        </w:rPr>
        <w:t xml:space="preserve"> </w:t>
      </w:r>
      <w:r w:rsidRPr="0009687E">
        <w:rPr>
          <w:rStyle w:val="StyleUnderline"/>
          <w:highlight w:val="yellow"/>
        </w:rPr>
        <w:t>for</w:t>
      </w:r>
      <w:r w:rsidRPr="00800B26">
        <w:rPr>
          <w:sz w:val="16"/>
        </w:rPr>
        <w:t xml:space="preserve"> </w:t>
      </w:r>
      <w:r w:rsidRPr="00800B26">
        <w:rPr>
          <w:rStyle w:val="Emphasis"/>
        </w:rPr>
        <w:t xml:space="preserve">methane </w:t>
      </w:r>
      <w:r w:rsidRPr="0009687E">
        <w:rPr>
          <w:rStyle w:val="Emphasis"/>
          <w:highlight w:val="yellow"/>
        </w:rPr>
        <w:t>emissions</w:t>
      </w:r>
      <w:r w:rsidRPr="00800B26">
        <w:rPr>
          <w:sz w:val="16"/>
        </w:rPr>
        <w:t xml:space="preserve"> </w:t>
      </w:r>
      <w:r w:rsidRPr="00800B26">
        <w:rPr>
          <w:rStyle w:val="StyleUnderline"/>
        </w:rPr>
        <w:t xml:space="preserve">introduced by the methane charge, </w:t>
      </w:r>
      <w:r w:rsidRPr="0009687E">
        <w:rPr>
          <w:rStyle w:val="StyleUnderline"/>
          <w:highlight w:val="yellow"/>
        </w:rPr>
        <w:t>it is important to establish</w:t>
      </w:r>
      <w:r w:rsidRPr="0009687E">
        <w:rPr>
          <w:sz w:val="16"/>
          <w:highlight w:val="yellow"/>
        </w:rPr>
        <w:t xml:space="preserve"> </w:t>
      </w:r>
      <w:r w:rsidRPr="0009687E">
        <w:rPr>
          <w:rStyle w:val="Emphasis"/>
          <w:highlight w:val="yellow"/>
        </w:rPr>
        <w:t>stability</w:t>
      </w:r>
      <w:r w:rsidRPr="00800B26">
        <w:rPr>
          <w:sz w:val="16"/>
        </w:rPr>
        <w:t xml:space="preserve"> </w:t>
      </w:r>
      <w:r w:rsidRPr="00800B26">
        <w:rPr>
          <w:rStyle w:val="StyleUnderline"/>
        </w:rPr>
        <w:t>in the</w:t>
      </w:r>
      <w:r w:rsidRPr="00800B26">
        <w:rPr>
          <w:sz w:val="16"/>
        </w:rPr>
        <w:t xml:space="preserve"> </w:t>
      </w:r>
      <w:r w:rsidRPr="00800B26">
        <w:rPr>
          <w:rStyle w:val="Emphasis"/>
        </w:rPr>
        <w:t>scope</w:t>
      </w:r>
      <w:r w:rsidRPr="00800B26">
        <w:rPr>
          <w:sz w:val="16"/>
        </w:rPr>
        <w:t xml:space="preserve"> of GHG reporting </w:t>
      </w:r>
      <w:r w:rsidRPr="00800B26">
        <w:rPr>
          <w:rStyle w:val="StyleUnderline"/>
        </w:rPr>
        <w:t xml:space="preserve">that may be </w:t>
      </w:r>
      <w:r w:rsidRPr="00800B26">
        <w:rPr>
          <w:rStyle w:val="Emphasis"/>
        </w:rPr>
        <w:t>subject</w:t>
      </w:r>
      <w:r w:rsidRPr="00800B26">
        <w:rPr>
          <w:sz w:val="16"/>
        </w:rPr>
        <w:t xml:space="preserve"> </w:t>
      </w:r>
      <w:r w:rsidRPr="00800B26">
        <w:rPr>
          <w:rStyle w:val="StyleUnderline"/>
        </w:rPr>
        <w:t>to that</w:t>
      </w:r>
      <w:r w:rsidRPr="00800B26">
        <w:rPr>
          <w:sz w:val="16"/>
        </w:rPr>
        <w:t xml:space="preserve"> </w:t>
      </w:r>
      <w:r w:rsidRPr="00800B26">
        <w:rPr>
          <w:rStyle w:val="Emphasis"/>
        </w:rPr>
        <w:t>fee</w:t>
      </w:r>
      <w:r w:rsidRPr="00800B26">
        <w:rPr>
          <w:sz w:val="16"/>
        </w:rPr>
        <w:t>. As explained in the preamble to the initial GHGRP rule in 2009, the rule was originally established as an information-gathering mechanism in order to better inform policymakers, regulators, industry, and other stakeholders.17 EPA stated that it would use this information to inform the development of future policies and regulations under the CAA, such as whether to include new sources under “New Source Performance Standards.”18 Subpart W itself was incorporated into the GHGRP for this purpose as well — including, for example, to “assist[] in the development of emissions reduction regulations in the petroleum and natural gas industry.”19</w:t>
      </w:r>
    </w:p>
    <w:p w14:paraId="69414F78" w14:textId="77777777" w:rsidR="00800B26" w:rsidRPr="00800B26" w:rsidRDefault="00800B26" w:rsidP="00800B26">
      <w:pPr>
        <w:rPr>
          <w:sz w:val="16"/>
        </w:rPr>
      </w:pPr>
      <w:r w:rsidRPr="00800B26">
        <w:rPr>
          <w:sz w:val="16"/>
        </w:rPr>
        <w:t>The GHGRP is a critical information-disclosure and policymaking tool, which benefits from continuous improvement and updates to produce accurate and reliable information. However, because it was not established as a program with direct regulatory or financial consequences, frequent changes in definitions and methodologies did not create direct monetary ramifications for reporters nor explicitly impact decisions concerning long-term investments in infrastructure and technology.20</w:t>
      </w:r>
    </w:p>
    <w:p w14:paraId="211F3701" w14:textId="7FF5840B" w:rsidR="00800B26" w:rsidRDefault="00800B26" w:rsidP="00D15DD2">
      <w:pPr>
        <w:rPr>
          <w:sz w:val="16"/>
        </w:rPr>
      </w:pPr>
      <w:r w:rsidRPr="00800B26">
        <w:rPr>
          <w:sz w:val="16"/>
        </w:rPr>
        <w:t xml:space="preserve">For the first time, however, the methane charge will shift the purpose of the GHGRP beyond just information-gathering, and establish a direct monetary charge based on the emissions reported under Subpart W.21 Given the significance in this shift in the nature and consequences of Subpart W reporting, and the </w:t>
      </w:r>
      <w:r w:rsidRPr="0009687E">
        <w:rPr>
          <w:rStyle w:val="Emphasis"/>
          <w:highlight w:val="yellow"/>
        </w:rPr>
        <w:t>investment</w:t>
      </w:r>
      <w:r w:rsidRPr="00800B26">
        <w:rPr>
          <w:rStyle w:val="Emphasis"/>
        </w:rPr>
        <w:t>s</w:t>
      </w:r>
      <w:r w:rsidRPr="00800B26">
        <w:rPr>
          <w:sz w:val="16"/>
        </w:rPr>
        <w:t xml:space="preserve"> </w:t>
      </w:r>
      <w:r w:rsidRPr="00800B26">
        <w:rPr>
          <w:rStyle w:val="StyleUnderline"/>
        </w:rPr>
        <w:t>and</w:t>
      </w:r>
      <w:r w:rsidRPr="00800B26">
        <w:rPr>
          <w:sz w:val="16"/>
        </w:rPr>
        <w:t xml:space="preserve"> </w:t>
      </w:r>
      <w:r w:rsidRPr="00800B26">
        <w:rPr>
          <w:rStyle w:val="Emphasis"/>
        </w:rPr>
        <w:t xml:space="preserve">operational </w:t>
      </w:r>
      <w:r w:rsidRPr="0009687E">
        <w:rPr>
          <w:rStyle w:val="Emphasis"/>
          <w:highlight w:val="yellow"/>
        </w:rPr>
        <w:t>planning</w:t>
      </w:r>
      <w:r w:rsidRPr="00800B26">
        <w:rPr>
          <w:rStyle w:val="Emphasis"/>
        </w:rPr>
        <w:t xml:space="preserve"> decisions</w:t>
      </w:r>
      <w:r w:rsidRPr="00800B26">
        <w:rPr>
          <w:sz w:val="16"/>
        </w:rPr>
        <w:t xml:space="preserve"> that </w:t>
      </w:r>
      <w:r w:rsidRPr="0009687E">
        <w:rPr>
          <w:rStyle w:val="StyleUnderline"/>
          <w:highlight w:val="yellow"/>
        </w:rPr>
        <w:t xml:space="preserve">will be </w:t>
      </w:r>
      <w:r w:rsidRPr="0009687E">
        <w:rPr>
          <w:rStyle w:val="Emphasis"/>
          <w:highlight w:val="yellow"/>
        </w:rPr>
        <w:t>made by</w:t>
      </w:r>
      <w:r w:rsidRPr="00800B26">
        <w:rPr>
          <w:rStyle w:val="StyleUnderline"/>
        </w:rPr>
        <w:t xml:space="preserve"> facility </w:t>
      </w:r>
      <w:r w:rsidRPr="0009687E">
        <w:rPr>
          <w:rStyle w:val="StyleUnderline"/>
          <w:highlight w:val="yellow"/>
        </w:rPr>
        <w:t xml:space="preserve">operators in </w:t>
      </w:r>
      <w:r w:rsidRPr="0009687E">
        <w:rPr>
          <w:rStyle w:val="Emphasis"/>
          <w:highlight w:val="yellow"/>
        </w:rPr>
        <w:t>relation</w:t>
      </w:r>
      <w:r w:rsidRPr="0009687E">
        <w:rPr>
          <w:rStyle w:val="StyleUnderline"/>
          <w:highlight w:val="yellow"/>
        </w:rPr>
        <w:t xml:space="preserve"> to</w:t>
      </w:r>
      <w:r w:rsidRPr="00800B26">
        <w:rPr>
          <w:rStyle w:val="StyleUnderline"/>
        </w:rPr>
        <w:t xml:space="preserve"> the</w:t>
      </w:r>
      <w:r w:rsidRPr="00800B26">
        <w:rPr>
          <w:sz w:val="16"/>
        </w:rPr>
        <w:t xml:space="preserve"> </w:t>
      </w:r>
      <w:r w:rsidRPr="0009687E">
        <w:rPr>
          <w:rStyle w:val="Emphasis"/>
          <w:highlight w:val="yellow"/>
        </w:rPr>
        <w:t>methane</w:t>
      </w:r>
      <w:r w:rsidRPr="00800B26">
        <w:rPr>
          <w:rStyle w:val="Emphasis"/>
        </w:rPr>
        <w:t xml:space="preserve"> charge</w:t>
      </w:r>
      <w:r w:rsidRPr="00800B26">
        <w:rPr>
          <w:rStyle w:val="StyleUnderline"/>
        </w:rPr>
        <w:t xml:space="preserve">, </w:t>
      </w:r>
      <w:r w:rsidRPr="0009687E">
        <w:rPr>
          <w:rStyle w:val="StyleUnderline"/>
          <w:highlight w:val="yellow"/>
        </w:rPr>
        <w:t>it is important that there is</w:t>
      </w:r>
      <w:r w:rsidRPr="0009687E">
        <w:rPr>
          <w:sz w:val="16"/>
          <w:highlight w:val="yellow"/>
        </w:rPr>
        <w:t xml:space="preserve"> </w:t>
      </w:r>
      <w:r w:rsidRPr="0009687E">
        <w:rPr>
          <w:rStyle w:val="Emphasis"/>
          <w:highlight w:val="yellow"/>
        </w:rPr>
        <w:t>long-term stability</w:t>
      </w:r>
      <w:r w:rsidRPr="00800B26">
        <w:rPr>
          <w:sz w:val="16"/>
        </w:rPr>
        <w:t xml:space="preserve"> </w:t>
      </w:r>
      <w:r w:rsidRPr="00800B26">
        <w:rPr>
          <w:rStyle w:val="StyleUnderline"/>
        </w:rPr>
        <w:t>regarding</w:t>
      </w:r>
      <w:r w:rsidRPr="00800B26">
        <w:rPr>
          <w:sz w:val="16"/>
        </w:rPr>
        <w:t xml:space="preserve"> the types of sources covered by Subpart W and how emissions </w:t>
      </w:r>
      <w:r w:rsidRPr="00800B26">
        <w:rPr>
          <w:rStyle w:val="Emphasis"/>
        </w:rPr>
        <w:t>calculations</w:t>
      </w:r>
      <w:r w:rsidRPr="00800B26">
        <w:rPr>
          <w:sz w:val="16"/>
        </w:rPr>
        <w:t xml:space="preserve"> are performed </w:t>
      </w:r>
      <w:r w:rsidRPr="00800B26">
        <w:rPr>
          <w:rStyle w:val="Emphasis"/>
        </w:rPr>
        <w:t>going forward</w:t>
      </w:r>
      <w:r w:rsidRPr="00800B26">
        <w:rPr>
          <w:rStyle w:val="StyleUnderline"/>
        </w:rPr>
        <w:t>. We hope EPA considers this as it develops the final</w:t>
      </w:r>
      <w:r w:rsidRPr="00800B26">
        <w:rPr>
          <w:sz w:val="16"/>
        </w:rPr>
        <w:t xml:space="preserve"> Subpart W rule and with respect to the implementation of the </w:t>
      </w:r>
      <w:r w:rsidRPr="00800B26">
        <w:rPr>
          <w:rStyle w:val="StyleUnderline"/>
        </w:rPr>
        <w:t>methane charge</w:t>
      </w:r>
      <w:r w:rsidRPr="00800B26">
        <w:rPr>
          <w:sz w:val="16"/>
        </w:rPr>
        <w:t>.</w:t>
      </w:r>
    </w:p>
    <w:p w14:paraId="518978A4" w14:textId="2CDB6731" w:rsidR="001939E0" w:rsidRDefault="001939E0" w:rsidP="001939E0">
      <w:pPr>
        <w:pStyle w:val="Heading3"/>
      </w:pPr>
      <w:r>
        <w:t>Congress Key---2AC</w:t>
      </w:r>
    </w:p>
    <w:p w14:paraId="08A79101" w14:textId="49F8F489" w:rsidR="001939E0" w:rsidRDefault="001939E0" w:rsidP="001939E0">
      <w:pPr>
        <w:pStyle w:val="Heading4"/>
      </w:pPr>
      <w:r>
        <w:t xml:space="preserve">Energy policy decisions must be made by Congress to signal durability. That’s the only way to drive private investment. </w:t>
      </w:r>
    </w:p>
    <w:p w14:paraId="1F72759C" w14:textId="77777777" w:rsidR="001939E0" w:rsidRDefault="001939E0" w:rsidP="001939E0">
      <w:r>
        <w:t xml:space="preserve">David M. </w:t>
      </w:r>
      <w:r w:rsidRPr="00747714">
        <w:rPr>
          <w:rStyle w:val="Style13ptBold"/>
        </w:rPr>
        <w:t>Schizer 23</w:t>
      </w:r>
      <w:r>
        <w:t>, Dean Emeritus &amp; Harvey R. Miller Professor of Law and Economics, Columbia Law School, "Red, White, and Blue - and Also Green: How Energy Policy Can Protect Both National Security and the Environment," Southern California Law Review, vol. 96, 2023, pp. 1157-1234</w:t>
      </w:r>
    </w:p>
    <w:p w14:paraId="05169587" w14:textId="77777777" w:rsidR="001939E0" w:rsidRPr="001939E0" w:rsidRDefault="001939E0" w:rsidP="001939E0">
      <w:pPr>
        <w:rPr>
          <w:sz w:val="16"/>
        </w:rPr>
      </w:pPr>
      <w:r w:rsidRPr="001939E0">
        <w:rPr>
          <w:sz w:val="16"/>
        </w:rPr>
        <w:t xml:space="preserve">D. </w:t>
      </w:r>
      <w:r w:rsidRPr="0009687E">
        <w:rPr>
          <w:rStyle w:val="Emphasis"/>
          <w:highlight w:val="yellow"/>
        </w:rPr>
        <w:t>Regulatory</w:t>
      </w:r>
      <w:r w:rsidRPr="001939E0">
        <w:rPr>
          <w:sz w:val="16"/>
        </w:rPr>
        <w:t xml:space="preserve"> Expertise and </w:t>
      </w:r>
      <w:r w:rsidRPr="0009687E">
        <w:rPr>
          <w:rStyle w:val="Emphasis"/>
          <w:highlight w:val="yellow"/>
        </w:rPr>
        <w:t>Stability</w:t>
      </w:r>
    </w:p>
    <w:p w14:paraId="4E7303D4" w14:textId="77777777" w:rsidR="001939E0" w:rsidRPr="001939E0" w:rsidRDefault="001939E0" w:rsidP="001939E0">
      <w:pPr>
        <w:rPr>
          <w:sz w:val="16"/>
        </w:rPr>
      </w:pPr>
      <w:r w:rsidRPr="001939E0">
        <w:rPr>
          <w:sz w:val="16"/>
        </w:rPr>
        <w:t xml:space="preserve">To make these judgments effectively, policymakers need the right information, expertise, and incentives - but this is a tall order. Just understanding the relevant technology and markets is hard enough. Yet </w:t>
      </w:r>
      <w:r w:rsidRPr="00947C97">
        <w:rPr>
          <w:rStyle w:val="StyleUnderline"/>
        </w:rPr>
        <w:t>energy policy</w:t>
      </w:r>
      <w:r w:rsidRPr="001939E0">
        <w:rPr>
          <w:sz w:val="16"/>
        </w:rPr>
        <w:t xml:space="preserve"> </w:t>
      </w:r>
      <w:r w:rsidRPr="0009687E">
        <w:rPr>
          <w:rStyle w:val="StyleUnderline"/>
          <w:highlight w:val="yellow"/>
        </w:rPr>
        <w:t>is</w:t>
      </w:r>
      <w:r w:rsidRPr="001939E0">
        <w:rPr>
          <w:sz w:val="16"/>
        </w:rPr>
        <w:t xml:space="preserve"> even </w:t>
      </w:r>
      <w:r w:rsidRPr="0009687E">
        <w:rPr>
          <w:rStyle w:val="Emphasis"/>
          <w:highlight w:val="yellow"/>
        </w:rPr>
        <w:t>hard</w:t>
      </w:r>
      <w:r w:rsidRPr="001939E0">
        <w:rPr>
          <w:sz w:val="16"/>
        </w:rPr>
        <w:t xml:space="preserve">er </w:t>
      </w:r>
      <w:r w:rsidRPr="0009687E">
        <w:rPr>
          <w:rStyle w:val="StyleUnderline"/>
          <w:highlight w:val="yellow"/>
        </w:rPr>
        <w:t>because of</w:t>
      </w:r>
      <w:r w:rsidRPr="001939E0">
        <w:rPr>
          <w:sz w:val="16"/>
        </w:rPr>
        <w:t xml:space="preserve"> its </w:t>
      </w:r>
      <w:r w:rsidRPr="0009687E">
        <w:rPr>
          <w:rStyle w:val="StyleUnderline"/>
          <w:highlight w:val="yellow"/>
        </w:rPr>
        <w:t>implications for</w:t>
      </w:r>
      <w:r w:rsidRPr="00947C97">
        <w:rPr>
          <w:rStyle w:val="StyleUnderline"/>
        </w:rPr>
        <w:t xml:space="preserve"> the</w:t>
      </w:r>
      <w:r w:rsidRPr="001939E0">
        <w:rPr>
          <w:sz w:val="16"/>
        </w:rPr>
        <w:t xml:space="preserve"> </w:t>
      </w:r>
      <w:r w:rsidRPr="0009687E">
        <w:rPr>
          <w:rStyle w:val="Emphasis"/>
          <w:highlight w:val="yellow"/>
        </w:rPr>
        <w:t>environment</w:t>
      </w:r>
      <w:r w:rsidRPr="0009687E">
        <w:rPr>
          <w:sz w:val="16"/>
          <w:highlight w:val="yellow"/>
        </w:rPr>
        <w:t xml:space="preserve"> </w:t>
      </w:r>
      <w:r w:rsidRPr="0009687E">
        <w:rPr>
          <w:rStyle w:val="StyleUnderline"/>
          <w:highlight w:val="yellow"/>
        </w:rPr>
        <w:t>and</w:t>
      </w:r>
      <w:r w:rsidRPr="001939E0">
        <w:rPr>
          <w:sz w:val="16"/>
        </w:rPr>
        <w:t xml:space="preserve"> </w:t>
      </w:r>
      <w:r w:rsidRPr="00947C97">
        <w:rPr>
          <w:rStyle w:val="Emphasis"/>
        </w:rPr>
        <w:t xml:space="preserve">national </w:t>
      </w:r>
      <w:r w:rsidRPr="0009687E">
        <w:rPr>
          <w:rStyle w:val="Emphasis"/>
          <w:highlight w:val="yellow"/>
        </w:rPr>
        <w:t>security</w:t>
      </w:r>
      <w:r w:rsidRPr="001939E0">
        <w:rPr>
          <w:sz w:val="16"/>
        </w:rPr>
        <w:t>. Therefore, a truly interdisciplinary effort is needed. Wise decisions require a keen understanding not only of the relevant science, markets, and law, but also of defense strategy and foreign policy.</w:t>
      </w:r>
    </w:p>
    <w:p w14:paraId="2D66C72A" w14:textId="77777777" w:rsidR="001939E0" w:rsidRPr="001939E0" w:rsidRDefault="001939E0" w:rsidP="001939E0">
      <w:pPr>
        <w:rPr>
          <w:sz w:val="16"/>
        </w:rPr>
      </w:pPr>
      <w:r w:rsidRPr="00947C97">
        <w:rPr>
          <w:rStyle w:val="StyleUnderline"/>
        </w:rPr>
        <w:t xml:space="preserve">While the U.S. government </w:t>
      </w:r>
      <w:proofErr w:type="gramStart"/>
      <w:r w:rsidRPr="00947C97">
        <w:rPr>
          <w:rStyle w:val="StyleUnderline"/>
        </w:rPr>
        <w:t>as a</w:t>
      </w:r>
      <w:r w:rsidRPr="001939E0">
        <w:rPr>
          <w:sz w:val="16"/>
        </w:rPr>
        <w:t xml:space="preserve"> </w:t>
      </w:r>
      <w:r w:rsidRPr="00947C97">
        <w:rPr>
          <w:rStyle w:val="Emphasis"/>
        </w:rPr>
        <w:t>whole</w:t>
      </w:r>
      <w:r w:rsidRPr="001939E0">
        <w:rPr>
          <w:sz w:val="16"/>
        </w:rPr>
        <w:t xml:space="preserve"> </w:t>
      </w:r>
      <w:r w:rsidRPr="00947C97">
        <w:rPr>
          <w:rStyle w:val="StyleUnderline"/>
        </w:rPr>
        <w:t>has</w:t>
      </w:r>
      <w:proofErr w:type="gramEnd"/>
      <w:r w:rsidRPr="00947C97">
        <w:rPr>
          <w:rStyle w:val="StyleUnderline"/>
        </w:rPr>
        <w:t xml:space="preserve"> expertise on this</w:t>
      </w:r>
      <w:r w:rsidRPr="001939E0">
        <w:rPr>
          <w:sz w:val="16"/>
        </w:rPr>
        <w:t xml:space="preserve"> </w:t>
      </w:r>
      <w:r w:rsidRPr="00947C97">
        <w:rPr>
          <w:rStyle w:val="Emphasis"/>
        </w:rPr>
        <w:t>diverse range</w:t>
      </w:r>
      <w:r w:rsidRPr="001939E0">
        <w:rPr>
          <w:sz w:val="16"/>
        </w:rPr>
        <w:t xml:space="preserve"> </w:t>
      </w:r>
      <w:r w:rsidRPr="00947C97">
        <w:rPr>
          <w:rStyle w:val="StyleUnderline"/>
        </w:rPr>
        <w:t xml:space="preserve">of issues, these experts are not all in the </w:t>
      </w:r>
      <w:r w:rsidRPr="00947C97">
        <w:rPr>
          <w:rStyle w:val="Emphasis"/>
        </w:rPr>
        <w:t>same agency</w:t>
      </w:r>
      <w:r w:rsidRPr="001939E0">
        <w:rPr>
          <w:sz w:val="16"/>
        </w:rPr>
        <w:t>. On the one hand, EPA (and their counterparts at the state level) understand environmental challenges and the laws governing them. On the other hand, the Pentagon, State Department, and various intelligence agencies know the nuances of defense and foreign policy. Meanwhile, other institutions master the details of trade and industrial policy (for example, Treasury, Commerce, and Department of Energy ("DOE")), oil and gas drilling (state and local agencies), approval of oil and gas exports (DOE and Federal Energy Regulatory Commission ("FERC")), fuel economy standards and vehicle emissions (the National Highway Traffic Safety Administration, EPA, state [*1246] regulators), the regulation of nuclear power (Nuclear Regulatory Commission), disposal of nuclear materials (DOE), the regulation of electricity (FERC and state public utility commissions), and the regulation of pipelines (FERC, Department of Transportation, and state agencies).</w:t>
      </w:r>
    </w:p>
    <w:p w14:paraId="5AF3665B" w14:textId="77777777" w:rsidR="001939E0" w:rsidRPr="001939E0" w:rsidRDefault="001939E0" w:rsidP="001939E0">
      <w:pPr>
        <w:rPr>
          <w:sz w:val="16"/>
        </w:rPr>
      </w:pPr>
      <w:r w:rsidRPr="001939E0">
        <w:rPr>
          <w:sz w:val="16"/>
        </w:rPr>
        <w:t>There is room to wonder whether this fragmented structure serves us well enough. Are these various regulators accounting for all the relevant costs? Are they valuing them the same way? For example, when regulators develop U.S. fuel economy standards, they should account not just for pollution and emissions, but also for the national security costs of defending access to petroleum. Yet unfortunately - and, indeed, somewhat unfathomably - they have omitted this important national security cost, as noted above.394 National security costs are not easy to value, to be sure. But like with the social cost of carbon, the best available estimate should be developed and periodically updated. The Office of Information and Regulatory Affairs (or some other body of experts) should ensure that the same estimate is used throughout the government.</w:t>
      </w:r>
    </w:p>
    <w:p w14:paraId="46AA9191" w14:textId="77777777" w:rsidR="001939E0" w:rsidRPr="001939E0" w:rsidRDefault="001939E0" w:rsidP="001939E0">
      <w:pPr>
        <w:rPr>
          <w:sz w:val="16"/>
        </w:rPr>
      </w:pPr>
      <w:r w:rsidRPr="0009687E">
        <w:rPr>
          <w:rStyle w:val="StyleUnderline"/>
          <w:highlight w:val="yellow"/>
        </w:rPr>
        <w:t>The problem</w:t>
      </w:r>
      <w:r w:rsidRPr="001939E0">
        <w:rPr>
          <w:sz w:val="16"/>
        </w:rPr>
        <w:t xml:space="preserve"> with our fragmented system of energy regulation </w:t>
      </w:r>
      <w:r w:rsidRPr="0009687E">
        <w:rPr>
          <w:rStyle w:val="StyleUnderline"/>
          <w:highlight w:val="yellow"/>
        </w:rPr>
        <w:t>is</w:t>
      </w:r>
      <w:r w:rsidRPr="00604E1C">
        <w:rPr>
          <w:rStyle w:val="StyleUnderline"/>
        </w:rPr>
        <w:t xml:space="preserve"> not</w:t>
      </w:r>
      <w:r w:rsidRPr="001939E0">
        <w:rPr>
          <w:sz w:val="16"/>
        </w:rPr>
        <w:t xml:space="preserve"> </w:t>
      </w:r>
      <w:r w:rsidRPr="00604E1C">
        <w:rPr>
          <w:rStyle w:val="StyleUnderline"/>
        </w:rPr>
        <w:t>only</w:t>
      </w:r>
      <w:r w:rsidRPr="001939E0">
        <w:rPr>
          <w:sz w:val="16"/>
        </w:rPr>
        <w:t xml:space="preserve"> one of </w:t>
      </w:r>
      <w:r w:rsidRPr="00604E1C">
        <w:rPr>
          <w:rStyle w:val="Emphasis"/>
        </w:rPr>
        <w:t>information</w:t>
      </w:r>
      <w:r w:rsidRPr="001939E0">
        <w:rPr>
          <w:sz w:val="16"/>
        </w:rPr>
        <w:t xml:space="preserve"> and expertise, </w:t>
      </w:r>
      <w:r w:rsidRPr="00604E1C">
        <w:rPr>
          <w:rStyle w:val="StyleUnderline"/>
        </w:rPr>
        <w:t>but also</w:t>
      </w:r>
      <w:r w:rsidRPr="001939E0">
        <w:rPr>
          <w:sz w:val="16"/>
        </w:rPr>
        <w:t xml:space="preserve"> of </w:t>
      </w:r>
      <w:r w:rsidRPr="00604E1C">
        <w:rPr>
          <w:rStyle w:val="Emphasis"/>
        </w:rPr>
        <w:t xml:space="preserve">decision-making </w:t>
      </w:r>
      <w:r w:rsidRPr="0009687E">
        <w:rPr>
          <w:rStyle w:val="Emphasis"/>
          <w:highlight w:val="yellow"/>
        </w:rPr>
        <w:t>authority</w:t>
      </w:r>
      <w:r w:rsidRPr="00604E1C">
        <w:rPr>
          <w:rStyle w:val="StyleUnderline"/>
        </w:rPr>
        <w:t>. There are different ways to pursue our various policy goals, but no single agency has broad enough jurisdiction to</w:t>
      </w:r>
      <w:r w:rsidRPr="001939E0">
        <w:rPr>
          <w:sz w:val="16"/>
        </w:rPr>
        <w:t xml:space="preserve"> </w:t>
      </w:r>
      <w:r w:rsidRPr="00604E1C">
        <w:rPr>
          <w:rStyle w:val="Emphasis"/>
        </w:rPr>
        <w:t>compare them all</w:t>
      </w:r>
      <w:r w:rsidRPr="001939E0">
        <w:rPr>
          <w:sz w:val="16"/>
        </w:rPr>
        <w:t xml:space="preserve"> and pick the best one. For example, as this Article has emphasized, </w:t>
      </w:r>
      <w:r w:rsidRPr="00604E1C">
        <w:rPr>
          <w:rStyle w:val="StyleUnderline"/>
        </w:rPr>
        <w:t>one way to</w:t>
      </w:r>
      <w:r w:rsidRPr="001939E0">
        <w:rPr>
          <w:sz w:val="16"/>
        </w:rPr>
        <w:t xml:space="preserve"> </w:t>
      </w:r>
      <w:r w:rsidRPr="00604E1C">
        <w:rPr>
          <w:rStyle w:val="Emphasis"/>
        </w:rPr>
        <w:t>counter Russian influence</w:t>
      </w:r>
      <w:r w:rsidRPr="001939E0">
        <w:rPr>
          <w:sz w:val="16"/>
        </w:rPr>
        <w:t xml:space="preserve"> </w:t>
      </w:r>
      <w:r w:rsidRPr="00604E1C">
        <w:rPr>
          <w:rStyle w:val="StyleUnderline"/>
        </w:rPr>
        <w:t>is</w:t>
      </w:r>
      <w:r w:rsidRPr="001939E0">
        <w:rPr>
          <w:sz w:val="16"/>
        </w:rPr>
        <w:t xml:space="preserve"> with diplomacy, covert capabilities, and military force. Another is </w:t>
      </w:r>
      <w:r w:rsidRPr="00604E1C">
        <w:rPr>
          <w:rStyle w:val="StyleUnderline"/>
        </w:rPr>
        <w:t>to</w:t>
      </w:r>
      <w:r w:rsidRPr="001939E0">
        <w:rPr>
          <w:sz w:val="16"/>
        </w:rPr>
        <w:t xml:space="preserve"> </w:t>
      </w:r>
      <w:r w:rsidRPr="00604E1C">
        <w:rPr>
          <w:rStyle w:val="Emphasis"/>
        </w:rPr>
        <w:t>"starve the beast"</w:t>
      </w:r>
      <w:r w:rsidRPr="001939E0">
        <w:rPr>
          <w:sz w:val="16"/>
        </w:rPr>
        <w:t xml:space="preserve"> </w:t>
      </w:r>
      <w:r w:rsidRPr="00604E1C">
        <w:rPr>
          <w:rStyle w:val="StyleUnderline"/>
        </w:rPr>
        <w:t>by</w:t>
      </w:r>
      <w:r w:rsidRPr="001939E0">
        <w:rPr>
          <w:sz w:val="16"/>
        </w:rPr>
        <w:t xml:space="preserve"> </w:t>
      </w:r>
      <w:r w:rsidRPr="00604E1C">
        <w:rPr>
          <w:rStyle w:val="Emphasis"/>
        </w:rPr>
        <w:t>weaning Europe</w:t>
      </w:r>
      <w:r w:rsidRPr="001939E0">
        <w:rPr>
          <w:sz w:val="16"/>
        </w:rPr>
        <w:t xml:space="preserve"> </w:t>
      </w:r>
      <w:r w:rsidRPr="00604E1C">
        <w:rPr>
          <w:rStyle w:val="StyleUnderline"/>
        </w:rPr>
        <w:t>off</w:t>
      </w:r>
      <w:r w:rsidRPr="001939E0">
        <w:rPr>
          <w:sz w:val="16"/>
        </w:rPr>
        <w:t xml:space="preserve"> </w:t>
      </w:r>
      <w:r w:rsidRPr="00604E1C">
        <w:rPr>
          <w:rStyle w:val="Emphasis"/>
        </w:rPr>
        <w:t>Russian energy</w:t>
      </w:r>
      <w:r w:rsidRPr="001939E0">
        <w:rPr>
          <w:sz w:val="16"/>
        </w:rPr>
        <w:t xml:space="preserve">, whether with the right fossil fuel infrastructure (for example, to deliver U.S. natural gas) or with the wider use of alternative energy and energy efficient technology. </w:t>
      </w:r>
      <w:r w:rsidRPr="00604E1C">
        <w:rPr>
          <w:rStyle w:val="StyleUnderline"/>
        </w:rPr>
        <w:t>Yet these</w:t>
      </w:r>
      <w:r w:rsidRPr="001939E0">
        <w:rPr>
          <w:sz w:val="16"/>
        </w:rPr>
        <w:t xml:space="preserve"> various </w:t>
      </w:r>
      <w:r w:rsidRPr="00604E1C">
        <w:rPr>
          <w:rStyle w:val="StyleUnderline"/>
        </w:rPr>
        <w:t>alternatives each fall under the jurisdiction of a</w:t>
      </w:r>
      <w:r w:rsidRPr="001939E0">
        <w:rPr>
          <w:sz w:val="16"/>
        </w:rPr>
        <w:t xml:space="preserve"> </w:t>
      </w:r>
      <w:r w:rsidRPr="00604E1C">
        <w:rPr>
          <w:rStyle w:val="Emphasis"/>
        </w:rPr>
        <w:t>different cluster</w:t>
      </w:r>
      <w:r w:rsidRPr="001939E0">
        <w:rPr>
          <w:sz w:val="16"/>
        </w:rPr>
        <w:t xml:space="preserve"> </w:t>
      </w:r>
      <w:r w:rsidRPr="00604E1C">
        <w:rPr>
          <w:rStyle w:val="StyleUnderline"/>
        </w:rPr>
        <w:t>of</w:t>
      </w:r>
      <w:r w:rsidRPr="001939E0">
        <w:rPr>
          <w:sz w:val="16"/>
        </w:rPr>
        <w:t xml:space="preserve"> government </w:t>
      </w:r>
      <w:r w:rsidRPr="00604E1C">
        <w:rPr>
          <w:rStyle w:val="Emphasis"/>
        </w:rPr>
        <w:t>institutions</w:t>
      </w:r>
      <w:r w:rsidRPr="001939E0">
        <w:rPr>
          <w:sz w:val="16"/>
        </w:rPr>
        <w:t xml:space="preserve">. If some are more promising than others, does anyone </w:t>
      </w:r>
      <w:proofErr w:type="gramStart"/>
      <w:r w:rsidRPr="001939E0">
        <w:rPr>
          <w:sz w:val="16"/>
        </w:rPr>
        <w:t>actually have</w:t>
      </w:r>
      <w:proofErr w:type="gramEnd"/>
      <w:r w:rsidRPr="001939E0">
        <w:rPr>
          <w:sz w:val="16"/>
        </w:rPr>
        <w:t xml:space="preserve"> the authority - and, for that matter, the incentives - to compare all the relevant options and pick the best ones?</w:t>
      </w:r>
    </w:p>
    <w:p w14:paraId="189F3FB8" w14:textId="77777777" w:rsidR="001939E0" w:rsidRPr="001939E0" w:rsidRDefault="001939E0" w:rsidP="001939E0">
      <w:pPr>
        <w:rPr>
          <w:sz w:val="16"/>
        </w:rPr>
      </w:pPr>
      <w:r w:rsidRPr="00604E1C">
        <w:rPr>
          <w:rStyle w:val="StyleUnderline"/>
        </w:rPr>
        <w:t>As if</w:t>
      </w:r>
      <w:r w:rsidRPr="001939E0">
        <w:rPr>
          <w:sz w:val="16"/>
        </w:rPr>
        <w:t xml:space="preserve"> </w:t>
      </w:r>
      <w:r w:rsidRPr="00604E1C">
        <w:rPr>
          <w:rStyle w:val="Emphasis"/>
        </w:rPr>
        <w:t>this</w:t>
      </w:r>
      <w:r w:rsidRPr="001939E0">
        <w:rPr>
          <w:sz w:val="16"/>
        </w:rPr>
        <w:t xml:space="preserve"> </w:t>
      </w:r>
      <w:r w:rsidRPr="00604E1C">
        <w:rPr>
          <w:rStyle w:val="StyleUnderline"/>
        </w:rPr>
        <w:t>were not hard enough, still</w:t>
      </w:r>
      <w:r w:rsidRPr="001939E0">
        <w:rPr>
          <w:sz w:val="16"/>
        </w:rPr>
        <w:t xml:space="preserve"> </w:t>
      </w:r>
      <w:r w:rsidRPr="00604E1C">
        <w:rPr>
          <w:rStyle w:val="Emphasis"/>
        </w:rPr>
        <w:t>another</w:t>
      </w:r>
      <w:r w:rsidRPr="001939E0">
        <w:rPr>
          <w:sz w:val="16"/>
        </w:rPr>
        <w:t xml:space="preserve"> </w:t>
      </w:r>
      <w:r w:rsidRPr="00604E1C">
        <w:rPr>
          <w:rStyle w:val="StyleUnderline"/>
        </w:rPr>
        <w:t>challenge is</w:t>
      </w:r>
      <w:r w:rsidRPr="001939E0">
        <w:rPr>
          <w:sz w:val="16"/>
        </w:rPr>
        <w:t xml:space="preserve"> </w:t>
      </w:r>
      <w:r w:rsidRPr="00604E1C">
        <w:rPr>
          <w:rStyle w:val="Emphasis"/>
        </w:rPr>
        <w:t>worth emphasizing</w:t>
      </w:r>
      <w:r w:rsidRPr="00604E1C">
        <w:rPr>
          <w:rStyle w:val="StyleUnderline"/>
        </w:rPr>
        <w:t>. Energy policy goals</w:t>
      </w:r>
      <w:r w:rsidRPr="001939E0">
        <w:rPr>
          <w:sz w:val="16"/>
        </w:rPr>
        <w:t xml:space="preserve"> </w:t>
      </w:r>
      <w:r w:rsidRPr="00604E1C">
        <w:rPr>
          <w:rStyle w:val="Emphasis"/>
        </w:rPr>
        <w:t>cannot be achieved overnight</w:t>
      </w:r>
      <w:r w:rsidRPr="00604E1C">
        <w:rPr>
          <w:rStyle w:val="StyleUnderline"/>
        </w:rPr>
        <w:t>. They require</w:t>
      </w:r>
      <w:r w:rsidRPr="001939E0">
        <w:rPr>
          <w:sz w:val="16"/>
        </w:rPr>
        <w:t xml:space="preserve"> </w:t>
      </w:r>
      <w:r w:rsidRPr="00604E1C">
        <w:rPr>
          <w:rStyle w:val="Emphasis"/>
        </w:rPr>
        <w:t>sustained effort</w:t>
      </w:r>
      <w:r w:rsidRPr="001939E0">
        <w:rPr>
          <w:sz w:val="16"/>
        </w:rPr>
        <w:t xml:space="preserve"> </w:t>
      </w:r>
      <w:r w:rsidRPr="00604E1C">
        <w:rPr>
          <w:rStyle w:val="StyleUnderline"/>
        </w:rPr>
        <w:t>and</w:t>
      </w:r>
      <w:r w:rsidRPr="001939E0">
        <w:rPr>
          <w:sz w:val="16"/>
        </w:rPr>
        <w:t xml:space="preserve"> </w:t>
      </w:r>
      <w:r w:rsidRPr="00604E1C">
        <w:rPr>
          <w:rStyle w:val="Emphasis"/>
        </w:rPr>
        <w:t>investment</w:t>
      </w:r>
      <w:r w:rsidRPr="001939E0">
        <w:rPr>
          <w:sz w:val="16"/>
        </w:rPr>
        <w:t xml:space="preserve"> </w:t>
      </w:r>
      <w:r w:rsidRPr="00604E1C">
        <w:rPr>
          <w:rStyle w:val="StyleUnderline"/>
        </w:rPr>
        <w:t>over</w:t>
      </w:r>
      <w:r w:rsidRPr="001939E0">
        <w:rPr>
          <w:sz w:val="16"/>
        </w:rPr>
        <w:t xml:space="preserve"> the course of </w:t>
      </w:r>
      <w:r w:rsidRPr="00604E1C">
        <w:rPr>
          <w:rStyle w:val="Emphasis"/>
        </w:rPr>
        <w:t>years</w:t>
      </w:r>
      <w:r w:rsidRPr="001939E0">
        <w:rPr>
          <w:sz w:val="16"/>
        </w:rPr>
        <w:t xml:space="preserve">, or even decades. </w:t>
      </w:r>
      <w:r w:rsidRPr="00604E1C">
        <w:rPr>
          <w:rStyle w:val="StyleUnderline"/>
        </w:rPr>
        <w:t>This means</w:t>
      </w:r>
      <w:r w:rsidRPr="001939E0">
        <w:rPr>
          <w:sz w:val="16"/>
        </w:rPr>
        <w:t xml:space="preserve"> that </w:t>
      </w:r>
      <w:r w:rsidRPr="00604E1C">
        <w:rPr>
          <w:rStyle w:val="StyleUnderline"/>
        </w:rPr>
        <w:t>a measure of</w:t>
      </w:r>
      <w:r w:rsidRPr="001939E0">
        <w:rPr>
          <w:sz w:val="16"/>
        </w:rPr>
        <w:t xml:space="preserve"> </w:t>
      </w:r>
      <w:r w:rsidRPr="0009687E">
        <w:rPr>
          <w:rStyle w:val="Emphasis"/>
          <w:highlight w:val="yellow"/>
        </w:rPr>
        <w:t>stability</w:t>
      </w:r>
      <w:r w:rsidRPr="0009687E">
        <w:rPr>
          <w:sz w:val="16"/>
          <w:highlight w:val="yellow"/>
        </w:rPr>
        <w:t xml:space="preserve"> </w:t>
      </w:r>
      <w:r w:rsidRPr="0009687E">
        <w:rPr>
          <w:rStyle w:val="StyleUnderline"/>
          <w:highlight w:val="yellow"/>
        </w:rPr>
        <w:t>is needed</w:t>
      </w:r>
      <w:r w:rsidRPr="001939E0">
        <w:rPr>
          <w:sz w:val="16"/>
        </w:rPr>
        <w:t xml:space="preserve"> in U.S. policy.</w:t>
      </w:r>
    </w:p>
    <w:p w14:paraId="305C39BB" w14:textId="77777777" w:rsidR="001939E0" w:rsidRPr="001939E0" w:rsidRDefault="001939E0" w:rsidP="001939E0">
      <w:pPr>
        <w:rPr>
          <w:sz w:val="16"/>
        </w:rPr>
      </w:pPr>
      <w:r w:rsidRPr="0009687E">
        <w:rPr>
          <w:rStyle w:val="StyleUnderline"/>
          <w:highlight w:val="yellow"/>
        </w:rPr>
        <w:t>But</w:t>
      </w:r>
      <w:r w:rsidRPr="001939E0">
        <w:rPr>
          <w:sz w:val="16"/>
        </w:rPr>
        <w:t xml:space="preserve"> unfortunately, </w:t>
      </w:r>
      <w:r w:rsidRPr="0009687E">
        <w:rPr>
          <w:rStyle w:val="StyleUnderline"/>
          <w:highlight w:val="yellow"/>
        </w:rPr>
        <w:t>there have been</w:t>
      </w:r>
      <w:r w:rsidRPr="0009687E">
        <w:rPr>
          <w:sz w:val="16"/>
          <w:highlight w:val="yellow"/>
        </w:rPr>
        <w:t xml:space="preserve"> </w:t>
      </w:r>
      <w:r w:rsidRPr="0009687E">
        <w:rPr>
          <w:rStyle w:val="Emphasis"/>
          <w:highlight w:val="yellow"/>
        </w:rPr>
        <w:t>wild gyrations</w:t>
      </w:r>
      <w:r w:rsidRPr="0009687E">
        <w:rPr>
          <w:sz w:val="16"/>
          <w:highlight w:val="yellow"/>
        </w:rPr>
        <w:t xml:space="preserve"> </w:t>
      </w:r>
      <w:r w:rsidRPr="0009687E">
        <w:rPr>
          <w:rStyle w:val="StyleUnderline"/>
          <w:highlight w:val="yellow"/>
        </w:rPr>
        <w:t>from</w:t>
      </w:r>
      <w:r w:rsidRPr="0009687E">
        <w:rPr>
          <w:sz w:val="16"/>
          <w:highlight w:val="yellow"/>
        </w:rPr>
        <w:t xml:space="preserve"> </w:t>
      </w:r>
      <w:r w:rsidRPr="0009687E">
        <w:rPr>
          <w:rStyle w:val="Emphasis"/>
          <w:highlight w:val="yellow"/>
        </w:rPr>
        <w:t>one admin</w:t>
      </w:r>
      <w:r w:rsidRPr="00604E1C">
        <w:rPr>
          <w:rStyle w:val="Emphasis"/>
        </w:rPr>
        <w:t xml:space="preserve">istration </w:t>
      </w:r>
      <w:r w:rsidRPr="0009687E">
        <w:rPr>
          <w:rStyle w:val="Emphasis"/>
          <w:highlight w:val="yellow"/>
        </w:rPr>
        <w:t>to the next</w:t>
      </w:r>
      <w:r w:rsidRPr="001939E0">
        <w:rPr>
          <w:sz w:val="16"/>
        </w:rPr>
        <w:t xml:space="preserve">. For example, nurturing renewable energy was a high priority under President Obama, a lower priority under President Trump, and a high priority again under President Biden. Likewise, tapping domestic oil and gas was a high priority under President Trump, but not [*1247] under President Biden, at least initially, as noted above.395 Unfortunately, </w:t>
      </w:r>
      <w:r w:rsidRPr="0009687E">
        <w:rPr>
          <w:rStyle w:val="Emphasis"/>
          <w:highlight w:val="yellow"/>
        </w:rPr>
        <w:t>mixed signals</w:t>
      </w:r>
      <w:r w:rsidRPr="0009687E">
        <w:rPr>
          <w:sz w:val="16"/>
          <w:highlight w:val="yellow"/>
        </w:rPr>
        <w:t xml:space="preserve"> </w:t>
      </w:r>
      <w:r w:rsidRPr="0009687E">
        <w:rPr>
          <w:rStyle w:val="StyleUnderline"/>
          <w:highlight w:val="yellow"/>
        </w:rPr>
        <w:t>and</w:t>
      </w:r>
      <w:r w:rsidRPr="0009687E">
        <w:rPr>
          <w:sz w:val="16"/>
          <w:highlight w:val="yellow"/>
        </w:rPr>
        <w:t xml:space="preserve"> </w:t>
      </w:r>
      <w:r w:rsidRPr="0009687E">
        <w:rPr>
          <w:rStyle w:val="Emphasis"/>
          <w:highlight w:val="yellow"/>
        </w:rPr>
        <w:t>constant changes</w:t>
      </w:r>
      <w:r w:rsidRPr="001939E0">
        <w:rPr>
          <w:sz w:val="16"/>
        </w:rPr>
        <w:t xml:space="preserve"> </w:t>
      </w:r>
      <w:r w:rsidRPr="00604E1C">
        <w:rPr>
          <w:rStyle w:val="StyleUnderline"/>
        </w:rPr>
        <w:t>in</w:t>
      </w:r>
      <w:r w:rsidRPr="001939E0">
        <w:rPr>
          <w:sz w:val="16"/>
        </w:rPr>
        <w:t xml:space="preserve"> </w:t>
      </w:r>
      <w:r w:rsidRPr="00604E1C">
        <w:rPr>
          <w:rStyle w:val="Emphasis"/>
        </w:rPr>
        <w:t>priorities</w:t>
      </w:r>
      <w:r w:rsidRPr="001939E0">
        <w:rPr>
          <w:sz w:val="16"/>
        </w:rPr>
        <w:t xml:space="preserve"> </w:t>
      </w:r>
      <w:r w:rsidRPr="00604E1C">
        <w:rPr>
          <w:rStyle w:val="StyleUnderline"/>
        </w:rPr>
        <w:t>come at a</w:t>
      </w:r>
      <w:r w:rsidRPr="001939E0">
        <w:rPr>
          <w:sz w:val="16"/>
        </w:rPr>
        <w:t xml:space="preserve"> </w:t>
      </w:r>
      <w:r w:rsidRPr="0009687E">
        <w:rPr>
          <w:rStyle w:val="Emphasis"/>
          <w:highlight w:val="yellow"/>
        </w:rPr>
        <w:t>cost</w:t>
      </w:r>
      <w:r w:rsidRPr="001939E0">
        <w:rPr>
          <w:sz w:val="16"/>
        </w:rPr>
        <w:t xml:space="preserve"> </w:t>
      </w:r>
      <w:r w:rsidRPr="00604E1C">
        <w:rPr>
          <w:rStyle w:val="StyleUnderline"/>
        </w:rPr>
        <w:t>without</w:t>
      </w:r>
      <w:r w:rsidRPr="001939E0">
        <w:rPr>
          <w:sz w:val="16"/>
        </w:rPr>
        <w:t xml:space="preserve"> </w:t>
      </w:r>
      <w:r w:rsidRPr="0009687E">
        <w:rPr>
          <w:rStyle w:val="Emphasis"/>
          <w:highlight w:val="yellow"/>
        </w:rPr>
        <w:t>certainty</w:t>
      </w:r>
      <w:r w:rsidRPr="0009687E">
        <w:rPr>
          <w:rStyle w:val="StyleUnderline"/>
          <w:highlight w:val="yellow"/>
        </w:rPr>
        <w:t>, the</w:t>
      </w:r>
      <w:r w:rsidRPr="00604E1C">
        <w:rPr>
          <w:rStyle w:val="StyleUnderline"/>
        </w:rPr>
        <w:t xml:space="preserve"> </w:t>
      </w:r>
      <w:r w:rsidRPr="0009687E">
        <w:rPr>
          <w:rStyle w:val="StyleUnderline"/>
        </w:rPr>
        <w:t>private</w:t>
      </w:r>
      <w:r w:rsidRPr="00604E1C">
        <w:rPr>
          <w:rStyle w:val="StyleUnderline"/>
        </w:rPr>
        <w:t xml:space="preserve"> </w:t>
      </w:r>
      <w:r w:rsidRPr="0009687E">
        <w:rPr>
          <w:rStyle w:val="StyleUnderline"/>
          <w:highlight w:val="yellow"/>
        </w:rPr>
        <w:t>sector is less likely</w:t>
      </w:r>
      <w:r w:rsidRPr="0009687E">
        <w:rPr>
          <w:sz w:val="16"/>
          <w:highlight w:val="yellow"/>
        </w:rPr>
        <w:t xml:space="preserve"> </w:t>
      </w:r>
      <w:r w:rsidRPr="0009687E">
        <w:rPr>
          <w:rStyle w:val="StyleUnderline"/>
          <w:highlight w:val="yellow"/>
        </w:rPr>
        <w:t>to</w:t>
      </w:r>
      <w:r w:rsidRPr="0009687E">
        <w:rPr>
          <w:sz w:val="16"/>
          <w:highlight w:val="yellow"/>
        </w:rPr>
        <w:t xml:space="preserve"> </w:t>
      </w:r>
      <w:r w:rsidRPr="0009687E">
        <w:rPr>
          <w:rStyle w:val="Emphasis"/>
          <w:highlight w:val="yellow"/>
        </w:rPr>
        <w:t>invest</w:t>
      </w:r>
      <w:r w:rsidRPr="0009687E">
        <w:rPr>
          <w:sz w:val="16"/>
          <w:highlight w:val="yellow"/>
        </w:rPr>
        <w:t xml:space="preserve">, </w:t>
      </w:r>
      <w:r w:rsidRPr="0009687E">
        <w:rPr>
          <w:rStyle w:val="Emphasis"/>
          <w:highlight w:val="yellow"/>
        </w:rPr>
        <w:t>experiment</w:t>
      </w:r>
      <w:r w:rsidRPr="0009687E">
        <w:rPr>
          <w:rStyle w:val="StyleUnderline"/>
          <w:highlight w:val="yellow"/>
        </w:rPr>
        <w:t>, and</w:t>
      </w:r>
      <w:r w:rsidRPr="0009687E">
        <w:rPr>
          <w:sz w:val="16"/>
          <w:highlight w:val="yellow"/>
        </w:rPr>
        <w:t xml:space="preserve"> </w:t>
      </w:r>
      <w:r w:rsidRPr="0009687E">
        <w:rPr>
          <w:rStyle w:val="Emphasis"/>
          <w:highlight w:val="yellow"/>
        </w:rPr>
        <w:t>innovate</w:t>
      </w:r>
      <w:r w:rsidRPr="001939E0">
        <w:rPr>
          <w:sz w:val="16"/>
        </w:rPr>
        <w:t>.</w:t>
      </w:r>
    </w:p>
    <w:p w14:paraId="5D1F8423" w14:textId="77777777" w:rsidR="001939E0" w:rsidRPr="001939E0" w:rsidRDefault="001939E0" w:rsidP="001939E0">
      <w:pPr>
        <w:rPr>
          <w:sz w:val="16"/>
        </w:rPr>
      </w:pPr>
      <w:r w:rsidRPr="001939E0">
        <w:rPr>
          <w:sz w:val="16"/>
        </w:rPr>
        <w:t xml:space="preserve">To sum up, two things should be clear. First, whoever is responsible for energy policy needs to have a broad enough mandate to consider all the relevant issues. Second, </w:t>
      </w:r>
      <w:r w:rsidRPr="0009687E">
        <w:rPr>
          <w:rStyle w:val="StyleUnderline"/>
          <w:highlight w:val="yellow"/>
        </w:rPr>
        <w:t>there should be</w:t>
      </w:r>
      <w:r w:rsidRPr="001939E0">
        <w:rPr>
          <w:sz w:val="16"/>
        </w:rPr>
        <w:t xml:space="preserve"> a measure of </w:t>
      </w:r>
      <w:r w:rsidRPr="0009687E">
        <w:rPr>
          <w:rStyle w:val="Emphasis"/>
          <w:highlight w:val="yellow"/>
        </w:rPr>
        <w:t>policy stability</w:t>
      </w:r>
      <w:r w:rsidRPr="001939E0">
        <w:rPr>
          <w:sz w:val="16"/>
        </w:rPr>
        <w:t xml:space="preserve"> </w:t>
      </w:r>
      <w:r w:rsidRPr="00604E1C">
        <w:rPr>
          <w:rStyle w:val="StyleUnderline"/>
        </w:rPr>
        <w:t>from</w:t>
      </w:r>
      <w:r w:rsidRPr="001939E0">
        <w:rPr>
          <w:sz w:val="16"/>
        </w:rPr>
        <w:t xml:space="preserve"> </w:t>
      </w:r>
      <w:r w:rsidRPr="00604E1C">
        <w:rPr>
          <w:rStyle w:val="Emphasis"/>
        </w:rPr>
        <w:t>one administration to the next</w:t>
      </w:r>
      <w:r w:rsidRPr="00604E1C">
        <w:rPr>
          <w:rStyle w:val="StyleUnderline"/>
        </w:rPr>
        <w:t>, so</w:t>
      </w:r>
      <w:r w:rsidRPr="001939E0">
        <w:rPr>
          <w:sz w:val="16"/>
        </w:rPr>
        <w:t xml:space="preserve"> </w:t>
      </w:r>
      <w:r w:rsidRPr="00604E1C">
        <w:rPr>
          <w:rStyle w:val="Emphasis"/>
        </w:rPr>
        <w:t>long-term goals</w:t>
      </w:r>
      <w:r w:rsidRPr="001939E0">
        <w:rPr>
          <w:sz w:val="16"/>
        </w:rPr>
        <w:t xml:space="preserve"> </w:t>
      </w:r>
      <w:r w:rsidRPr="00604E1C">
        <w:rPr>
          <w:rStyle w:val="StyleUnderline"/>
        </w:rPr>
        <w:t>can be</w:t>
      </w:r>
      <w:r w:rsidRPr="001939E0">
        <w:rPr>
          <w:sz w:val="16"/>
        </w:rPr>
        <w:t xml:space="preserve"> </w:t>
      </w:r>
      <w:r w:rsidRPr="00604E1C">
        <w:rPr>
          <w:rStyle w:val="Emphasis"/>
        </w:rPr>
        <w:t>pursued effectively</w:t>
      </w:r>
      <w:r w:rsidRPr="001939E0">
        <w:rPr>
          <w:sz w:val="16"/>
        </w:rPr>
        <w:t>.</w:t>
      </w:r>
    </w:p>
    <w:p w14:paraId="1D1D1E50" w14:textId="77777777" w:rsidR="001939E0" w:rsidRPr="001939E0" w:rsidRDefault="001939E0" w:rsidP="001939E0">
      <w:pPr>
        <w:rPr>
          <w:sz w:val="16"/>
        </w:rPr>
      </w:pPr>
      <w:r w:rsidRPr="001939E0">
        <w:rPr>
          <w:rStyle w:val="StyleUnderline"/>
        </w:rPr>
        <w:t>The good news is that there</w:t>
      </w:r>
      <w:r w:rsidRPr="001939E0">
        <w:rPr>
          <w:sz w:val="16"/>
        </w:rPr>
        <w:t xml:space="preserve"> </w:t>
      </w:r>
      <w:r w:rsidRPr="001939E0">
        <w:rPr>
          <w:rStyle w:val="Emphasis"/>
        </w:rPr>
        <w:t>is</w:t>
      </w:r>
      <w:r w:rsidRPr="001939E0">
        <w:rPr>
          <w:sz w:val="16"/>
        </w:rPr>
        <w:t xml:space="preserve"> </w:t>
      </w:r>
      <w:r w:rsidRPr="001939E0">
        <w:rPr>
          <w:rStyle w:val="StyleUnderline"/>
        </w:rPr>
        <w:t xml:space="preserve">an institution that checks </w:t>
      </w:r>
      <w:proofErr w:type="gramStart"/>
      <w:r w:rsidRPr="001939E0">
        <w:rPr>
          <w:rStyle w:val="Emphasis"/>
        </w:rPr>
        <w:t>both of these</w:t>
      </w:r>
      <w:proofErr w:type="gramEnd"/>
      <w:r w:rsidRPr="001939E0">
        <w:rPr>
          <w:rStyle w:val="Emphasis"/>
        </w:rPr>
        <w:t xml:space="preserve"> boxes</w:t>
      </w:r>
      <w:r w:rsidRPr="001939E0">
        <w:rPr>
          <w:sz w:val="16"/>
        </w:rPr>
        <w:t xml:space="preserve"> and, of course, is charged with these responsibilities under the constitution: the U.S. </w:t>
      </w:r>
      <w:r w:rsidRPr="001939E0">
        <w:rPr>
          <w:rStyle w:val="Emphasis"/>
        </w:rPr>
        <w:t>Congress</w:t>
      </w:r>
      <w:r w:rsidRPr="001939E0">
        <w:rPr>
          <w:sz w:val="16"/>
        </w:rPr>
        <w:t xml:space="preserve">. Although individual committees have specialized mandates, Congress </w:t>
      </w:r>
      <w:proofErr w:type="gramStart"/>
      <w:r w:rsidRPr="001939E0">
        <w:rPr>
          <w:sz w:val="16"/>
        </w:rPr>
        <w:t>as a whole has</w:t>
      </w:r>
      <w:proofErr w:type="gramEnd"/>
      <w:r w:rsidRPr="001939E0">
        <w:rPr>
          <w:sz w:val="16"/>
        </w:rPr>
        <w:t xml:space="preserve"> more general jurisdiction, so members are supposed to see "the big picture." Their decisions also have unique legitimacy, since they answer directly to the people.</w:t>
      </w:r>
    </w:p>
    <w:p w14:paraId="793BDD59" w14:textId="7CEA2F1D" w:rsidR="001939E0" w:rsidRDefault="001939E0" w:rsidP="001939E0">
      <w:pPr>
        <w:rPr>
          <w:sz w:val="16"/>
        </w:rPr>
      </w:pPr>
      <w:r w:rsidRPr="001939E0">
        <w:rPr>
          <w:sz w:val="16"/>
        </w:rPr>
        <w:t xml:space="preserve">Admittedly, </w:t>
      </w:r>
      <w:r w:rsidRPr="0009687E">
        <w:rPr>
          <w:rStyle w:val="StyleUnderline"/>
          <w:highlight w:val="yellow"/>
        </w:rPr>
        <w:t>there is a</w:t>
      </w:r>
      <w:r w:rsidRPr="0009687E">
        <w:rPr>
          <w:sz w:val="16"/>
          <w:highlight w:val="yellow"/>
        </w:rPr>
        <w:t xml:space="preserve"> </w:t>
      </w:r>
      <w:r w:rsidRPr="0009687E">
        <w:rPr>
          <w:rStyle w:val="Emphasis"/>
          <w:highlight w:val="yellow"/>
        </w:rPr>
        <w:t>familiar challenge</w:t>
      </w:r>
      <w:r w:rsidRPr="001939E0">
        <w:rPr>
          <w:sz w:val="16"/>
        </w:rPr>
        <w:t xml:space="preserve"> </w:t>
      </w:r>
      <w:r w:rsidRPr="001939E0">
        <w:rPr>
          <w:rStyle w:val="StyleUnderline"/>
        </w:rPr>
        <w:t>in relying on Congress:</w:t>
      </w:r>
      <w:r w:rsidRPr="001939E0">
        <w:rPr>
          <w:sz w:val="16"/>
        </w:rPr>
        <w:t xml:space="preserve"> </w:t>
      </w:r>
      <w:r w:rsidRPr="001939E0">
        <w:rPr>
          <w:rStyle w:val="Emphasis"/>
        </w:rPr>
        <w:t xml:space="preserve">political </w:t>
      </w:r>
      <w:r w:rsidRPr="0009687E">
        <w:rPr>
          <w:rStyle w:val="Emphasis"/>
          <w:highlight w:val="yellow"/>
        </w:rPr>
        <w:t>deadlock</w:t>
      </w:r>
      <w:r w:rsidRPr="001939E0">
        <w:rPr>
          <w:sz w:val="16"/>
        </w:rPr>
        <w:t xml:space="preserve"> often prevents it from acting. </w:t>
      </w:r>
      <w:r w:rsidRPr="001939E0">
        <w:rPr>
          <w:rStyle w:val="StyleUnderline"/>
        </w:rPr>
        <w:t>But</w:t>
      </w:r>
      <w:r w:rsidRPr="001939E0">
        <w:rPr>
          <w:sz w:val="16"/>
        </w:rPr>
        <w:t xml:space="preserve"> in a way, </w:t>
      </w:r>
      <w:r w:rsidRPr="001939E0">
        <w:rPr>
          <w:rStyle w:val="StyleUnderline"/>
        </w:rPr>
        <w:t>this weakness is</w:t>
      </w:r>
      <w:r w:rsidRPr="001939E0">
        <w:rPr>
          <w:sz w:val="16"/>
        </w:rPr>
        <w:t xml:space="preserve"> </w:t>
      </w:r>
      <w:r w:rsidRPr="001939E0">
        <w:rPr>
          <w:rStyle w:val="Emphasis"/>
        </w:rPr>
        <w:t>also</w:t>
      </w:r>
      <w:r w:rsidRPr="001939E0">
        <w:rPr>
          <w:sz w:val="16"/>
        </w:rPr>
        <w:t xml:space="preserve"> a </w:t>
      </w:r>
      <w:r w:rsidRPr="001939E0">
        <w:rPr>
          <w:rStyle w:val="Emphasis"/>
        </w:rPr>
        <w:t>strength</w:t>
      </w:r>
      <w:r w:rsidRPr="001939E0">
        <w:rPr>
          <w:rStyle w:val="StyleUnderline"/>
        </w:rPr>
        <w:t>: once</w:t>
      </w:r>
      <w:r w:rsidRPr="001939E0">
        <w:rPr>
          <w:sz w:val="16"/>
        </w:rPr>
        <w:t xml:space="preserve"> legislation is </w:t>
      </w:r>
      <w:r w:rsidRPr="001939E0">
        <w:rPr>
          <w:rStyle w:val="Emphasis"/>
        </w:rPr>
        <w:t>enacted</w:t>
      </w:r>
      <w:r w:rsidRPr="001939E0">
        <w:rPr>
          <w:rStyle w:val="StyleUnderline"/>
        </w:rPr>
        <w:t>, it is</w:t>
      </w:r>
      <w:r w:rsidRPr="001939E0">
        <w:rPr>
          <w:sz w:val="16"/>
        </w:rPr>
        <w:t xml:space="preserve"> quite </w:t>
      </w:r>
      <w:r w:rsidRPr="001939E0">
        <w:rPr>
          <w:rStyle w:val="Emphasis"/>
        </w:rPr>
        <w:t>hard to repeal</w:t>
      </w:r>
      <w:r w:rsidRPr="001939E0">
        <w:rPr>
          <w:rStyle w:val="StyleUnderline"/>
        </w:rPr>
        <w:t>, so a</w:t>
      </w:r>
      <w:r w:rsidRPr="001939E0">
        <w:rPr>
          <w:sz w:val="16"/>
        </w:rPr>
        <w:t xml:space="preserve"> </w:t>
      </w:r>
      <w:r w:rsidRPr="001939E0">
        <w:rPr>
          <w:rStyle w:val="Emphasis"/>
        </w:rPr>
        <w:t>measure of stability</w:t>
      </w:r>
      <w:r w:rsidRPr="001939E0">
        <w:rPr>
          <w:sz w:val="16"/>
        </w:rPr>
        <w:t xml:space="preserve"> </w:t>
      </w:r>
      <w:r w:rsidRPr="001939E0">
        <w:rPr>
          <w:rStyle w:val="StyleUnderline"/>
        </w:rPr>
        <w:t>is</w:t>
      </w:r>
      <w:r w:rsidRPr="001939E0">
        <w:rPr>
          <w:sz w:val="16"/>
        </w:rPr>
        <w:t xml:space="preserve"> </w:t>
      </w:r>
      <w:r w:rsidRPr="001939E0">
        <w:rPr>
          <w:rStyle w:val="Emphasis"/>
        </w:rPr>
        <w:t>assured</w:t>
      </w:r>
      <w:r w:rsidRPr="001939E0">
        <w:rPr>
          <w:sz w:val="16"/>
        </w:rPr>
        <w:t xml:space="preserve"> </w:t>
      </w:r>
      <w:r w:rsidRPr="001939E0">
        <w:rPr>
          <w:rStyle w:val="StyleUnderline"/>
        </w:rPr>
        <w:t>even as the</w:t>
      </w:r>
      <w:r w:rsidRPr="001939E0">
        <w:rPr>
          <w:sz w:val="16"/>
        </w:rPr>
        <w:t xml:space="preserve"> </w:t>
      </w:r>
      <w:r w:rsidRPr="001939E0">
        <w:rPr>
          <w:rStyle w:val="Emphasis"/>
        </w:rPr>
        <w:t>White House</w:t>
      </w:r>
      <w:r w:rsidRPr="001939E0">
        <w:rPr>
          <w:sz w:val="16"/>
        </w:rPr>
        <w:t xml:space="preserve"> </w:t>
      </w:r>
      <w:r w:rsidRPr="001939E0">
        <w:rPr>
          <w:rStyle w:val="Emphasis"/>
        </w:rPr>
        <w:t>changes hands</w:t>
      </w:r>
      <w:r w:rsidRPr="001939E0">
        <w:rPr>
          <w:sz w:val="16"/>
        </w:rPr>
        <w:t>. As a result, congressional action on these issues is especially valuable.</w:t>
      </w:r>
    </w:p>
    <w:p w14:paraId="0DDBC233" w14:textId="63C241C7" w:rsidR="0067488A" w:rsidRDefault="0067488A" w:rsidP="0067488A">
      <w:pPr>
        <w:pStyle w:val="Heading3"/>
      </w:pPr>
      <w:r>
        <w:t>Whiplash Bad---2AC</w:t>
      </w:r>
    </w:p>
    <w:p w14:paraId="36BC0135" w14:textId="64639FFD" w:rsidR="00D26DEA" w:rsidRDefault="00D26DEA" w:rsidP="00D26DEA">
      <w:pPr>
        <w:pStyle w:val="Heading4"/>
      </w:pPr>
      <w:r>
        <w:t xml:space="preserve">The CP </w:t>
      </w:r>
      <w:r w:rsidR="00F16700">
        <w:t xml:space="preserve">preserves </w:t>
      </w:r>
      <w:r w:rsidRPr="00C435A9">
        <w:rPr>
          <w:u w:val="single"/>
        </w:rPr>
        <w:t>investment-destroying whiplash</w:t>
      </w:r>
      <w:r>
        <w:t xml:space="preserve">: </w:t>
      </w:r>
    </w:p>
    <w:p w14:paraId="65871A87" w14:textId="3C340607" w:rsidR="00D26DEA" w:rsidRDefault="00D26DEA" w:rsidP="00D26DEA">
      <w:pPr>
        <w:pStyle w:val="Heading4"/>
      </w:pPr>
      <w:r>
        <w:t xml:space="preserve">1. CONTINUITY---businesses have </w:t>
      </w:r>
      <w:r>
        <w:rPr>
          <w:u w:val="single"/>
        </w:rPr>
        <w:t>strategized</w:t>
      </w:r>
      <w:r>
        <w:t xml:space="preserve"> around a methane policy Trump </w:t>
      </w:r>
      <w:r>
        <w:rPr>
          <w:u w:val="single"/>
        </w:rPr>
        <w:t>tore away</w:t>
      </w:r>
      <w:r>
        <w:t xml:space="preserve"> without warning---the </w:t>
      </w:r>
      <w:r>
        <w:rPr>
          <w:u w:val="single"/>
        </w:rPr>
        <w:t>plan</w:t>
      </w:r>
      <w:r>
        <w:t xml:space="preserve"> commits to </w:t>
      </w:r>
      <w:r>
        <w:rPr>
          <w:u w:val="single"/>
        </w:rPr>
        <w:t>continuity</w:t>
      </w:r>
      <w:r>
        <w:t xml:space="preserve">, but the </w:t>
      </w:r>
      <w:r>
        <w:rPr>
          <w:u w:val="single"/>
        </w:rPr>
        <w:t>CP</w:t>
      </w:r>
      <w:r>
        <w:t xml:space="preserve"> takes a </w:t>
      </w:r>
      <w:r>
        <w:rPr>
          <w:u w:val="single"/>
        </w:rPr>
        <w:t>radically new direction</w:t>
      </w:r>
      <w:r w:rsidR="00F16700">
        <w:t xml:space="preserve"> AND </w:t>
      </w:r>
      <w:r w:rsidR="00F16700">
        <w:rPr>
          <w:u w:val="single"/>
        </w:rPr>
        <w:t>can’t counteract Trump’s reversals</w:t>
      </w:r>
      <w:r w:rsidR="00F16700" w:rsidRPr="00F16700">
        <w:t>---</w:t>
      </w:r>
      <w:r>
        <w:t xml:space="preserve">that’s Book.  </w:t>
      </w:r>
    </w:p>
    <w:p w14:paraId="0B11A9CD" w14:textId="77777777" w:rsidR="00D26DEA" w:rsidRDefault="00D26DEA" w:rsidP="00D26DEA">
      <w:r>
        <w:t>&lt;&lt;FOR REFERENCE&gt;&gt;</w:t>
      </w:r>
    </w:p>
    <w:p w14:paraId="3FABE182" w14:textId="77777777" w:rsidR="00D26DEA" w:rsidRPr="00C435A9" w:rsidRDefault="00D26DEA" w:rsidP="00D26DEA">
      <w:pPr>
        <w:rPr>
          <w:color w:val="555555"/>
          <w:sz w:val="10"/>
          <w:szCs w:val="16"/>
        </w:rPr>
      </w:pPr>
      <w:r w:rsidRPr="00C435A9">
        <w:rPr>
          <w:rStyle w:val="Emphasis"/>
          <w:color w:val="555555"/>
          <w:sz w:val="16"/>
          <w:szCs w:val="16"/>
        </w:rPr>
        <w:t>Reforming</w:t>
      </w:r>
      <w:r w:rsidRPr="00C435A9">
        <w:rPr>
          <w:color w:val="555555"/>
          <w:sz w:val="10"/>
          <w:szCs w:val="16"/>
        </w:rPr>
        <w:t xml:space="preserve"> or paring back </w:t>
      </w:r>
      <w:r w:rsidRPr="00C435A9">
        <w:rPr>
          <w:rStyle w:val="StyleUnderline"/>
          <w:color w:val="555555"/>
          <w:sz w:val="16"/>
          <w:szCs w:val="16"/>
        </w:rPr>
        <w:t>federal methane regulations</w:t>
      </w:r>
      <w:r w:rsidRPr="00C435A9">
        <w:rPr>
          <w:color w:val="555555"/>
          <w:sz w:val="10"/>
          <w:szCs w:val="16"/>
        </w:rPr>
        <w:t xml:space="preserve">, </w:t>
      </w:r>
      <w:r w:rsidRPr="00C435A9">
        <w:rPr>
          <w:rStyle w:val="Emphasis"/>
          <w:color w:val="555555"/>
          <w:sz w:val="16"/>
          <w:szCs w:val="16"/>
        </w:rPr>
        <w:t>rather</w:t>
      </w:r>
      <w:r w:rsidRPr="00C435A9">
        <w:rPr>
          <w:color w:val="555555"/>
          <w:sz w:val="10"/>
          <w:szCs w:val="16"/>
        </w:rPr>
        <w:t xml:space="preserve"> </w:t>
      </w:r>
      <w:r w:rsidRPr="00C435A9">
        <w:rPr>
          <w:rStyle w:val="StyleUnderline"/>
          <w:color w:val="555555"/>
          <w:sz w:val="16"/>
          <w:szCs w:val="16"/>
        </w:rPr>
        <w:t>than seeking to</w:t>
      </w:r>
      <w:r w:rsidRPr="00C435A9">
        <w:rPr>
          <w:color w:val="555555"/>
          <w:sz w:val="10"/>
          <w:szCs w:val="16"/>
        </w:rPr>
        <w:t xml:space="preserve"> </w:t>
      </w:r>
      <w:r w:rsidRPr="00C435A9">
        <w:rPr>
          <w:rStyle w:val="Emphasis"/>
          <w:color w:val="555555"/>
          <w:sz w:val="16"/>
          <w:szCs w:val="16"/>
        </w:rPr>
        <w:t>eliminate them</w:t>
      </w:r>
      <w:r w:rsidRPr="00C435A9">
        <w:rPr>
          <w:color w:val="555555"/>
          <w:sz w:val="10"/>
          <w:szCs w:val="16"/>
        </w:rPr>
        <w:t xml:space="preserve"> entirely, </w:t>
      </w:r>
      <w:r w:rsidRPr="00C435A9">
        <w:rPr>
          <w:rStyle w:val="StyleUnderline"/>
          <w:color w:val="555555"/>
          <w:sz w:val="16"/>
          <w:szCs w:val="16"/>
        </w:rPr>
        <w:t>may</w:t>
      </w:r>
      <w:r w:rsidRPr="00C435A9">
        <w:rPr>
          <w:color w:val="555555"/>
          <w:sz w:val="10"/>
          <w:szCs w:val="16"/>
        </w:rPr>
        <w:t xml:space="preserve"> </w:t>
      </w:r>
      <w:r w:rsidRPr="00C435A9">
        <w:rPr>
          <w:rStyle w:val="Emphasis"/>
          <w:color w:val="555555"/>
          <w:sz w:val="16"/>
          <w:szCs w:val="16"/>
        </w:rPr>
        <w:t>align</w:t>
      </w:r>
      <w:r w:rsidRPr="00C435A9">
        <w:rPr>
          <w:color w:val="555555"/>
          <w:sz w:val="10"/>
          <w:szCs w:val="16"/>
        </w:rPr>
        <w:t xml:space="preserve"> </w:t>
      </w:r>
      <w:r w:rsidRPr="00C435A9">
        <w:rPr>
          <w:rStyle w:val="StyleUnderline"/>
          <w:color w:val="555555"/>
          <w:sz w:val="16"/>
          <w:szCs w:val="16"/>
        </w:rPr>
        <w:t>with</w:t>
      </w:r>
      <w:r w:rsidRPr="00C435A9">
        <w:rPr>
          <w:color w:val="555555"/>
          <w:sz w:val="10"/>
          <w:szCs w:val="16"/>
        </w:rPr>
        <w:t xml:space="preserve"> Trump’s broader agenda of </w:t>
      </w:r>
      <w:r w:rsidRPr="00C435A9">
        <w:rPr>
          <w:rStyle w:val="Emphasis"/>
          <w:color w:val="555555"/>
          <w:sz w:val="16"/>
          <w:szCs w:val="16"/>
        </w:rPr>
        <w:t>promoting domestic energy investment</w:t>
      </w:r>
      <w:r w:rsidRPr="00C435A9">
        <w:rPr>
          <w:color w:val="555555"/>
          <w:sz w:val="10"/>
          <w:szCs w:val="16"/>
        </w:rPr>
        <w:t xml:space="preserve"> </w:t>
      </w:r>
      <w:r w:rsidRPr="00C435A9">
        <w:rPr>
          <w:rStyle w:val="StyleUnderline"/>
          <w:color w:val="555555"/>
          <w:sz w:val="16"/>
          <w:szCs w:val="16"/>
        </w:rPr>
        <w:t>and</w:t>
      </w:r>
      <w:r w:rsidRPr="00C435A9">
        <w:rPr>
          <w:color w:val="555555"/>
          <w:sz w:val="10"/>
          <w:szCs w:val="16"/>
        </w:rPr>
        <w:t xml:space="preserve"> </w:t>
      </w:r>
      <w:r w:rsidRPr="00C435A9">
        <w:rPr>
          <w:rStyle w:val="Emphasis"/>
          <w:color w:val="555555"/>
          <w:sz w:val="16"/>
          <w:szCs w:val="16"/>
        </w:rPr>
        <w:t>expanding US energy exports</w:t>
      </w:r>
      <w:r w:rsidRPr="00C435A9">
        <w:rPr>
          <w:color w:val="555555"/>
          <w:sz w:val="10"/>
          <w:szCs w:val="16"/>
        </w:rPr>
        <w:t xml:space="preserve">. In a January 20 executive order, the president invoked emergency powers to direct various government agencies to examine ways to accelerate “leasing, siting, production, transportation, refining, and generation of domestic energy resources.” </w:t>
      </w:r>
      <w:proofErr w:type="gramStart"/>
      <w:r w:rsidRPr="00C435A9">
        <w:rPr>
          <w:color w:val="555555"/>
          <w:sz w:val="10"/>
          <w:szCs w:val="16"/>
        </w:rPr>
        <w:t>With regard to</w:t>
      </w:r>
      <w:proofErr w:type="gramEnd"/>
      <w:r w:rsidRPr="00C435A9">
        <w:rPr>
          <w:color w:val="555555"/>
          <w:sz w:val="10"/>
          <w:szCs w:val="16"/>
        </w:rPr>
        <w:t xml:space="preserve"> methane regulations, such an approach may reflect the needs of operators for targeted changes rather than a complete rollback of EPA rules. However, within this scenario, there is a wide continuum of outcomes, ranging from more limited and surgical changes to fundamental revisions or deletions of various requirements. This section outlines the legal, policy, and political considerations that may affect Trump administration decisions. </w:t>
      </w:r>
      <w:r w:rsidRPr="00C435A9">
        <w:rPr>
          <w:rStyle w:val="StyleUnderline"/>
          <w:color w:val="555555"/>
          <w:sz w:val="16"/>
          <w:szCs w:val="16"/>
        </w:rPr>
        <w:t>The</w:t>
      </w:r>
      <w:r w:rsidRPr="00C435A9">
        <w:rPr>
          <w:color w:val="555555"/>
          <w:sz w:val="10"/>
          <w:szCs w:val="16"/>
        </w:rPr>
        <w:t xml:space="preserve"> oil and gas </w:t>
      </w:r>
      <w:r w:rsidRPr="00C435A9">
        <w:rPr>
          <w:rStyle w:val="Emphasis"/>
          <w:color w:val="555555"/>
          <w:sz w:val="16"/>
          <w:szCs w:val="16"/>
          <w:shd w:val="clear" w:color="auto" w:fill="D2D2D2"/>
        </w:rPr>
        <w:t>industry</w:t>
      </w:r>
      <w:r w:rsidRPr="00C435A9">
        <w:rPr>
          <w:color w:val="555555"/>
          <w:sz w:val="10"/>
          <w:szCs w:val="16"/>
        </w:rPr>
        <w:t xml:space="preserve"> </w:t>
      </w:r>
      <w:r w:rsidRPr="00C435A9">
        <w:rPr>
          <w:rStyle w:val="StyleUnderline"/>
          <w:color w:val="555555"/>
          <w:sz w:val="16"/>
          <w:szCs w:val="16"/>
        </w:rPr>
        <w:t>has made</w:t>
      </w:r>
      <w:r w:rsidRPr="00C435A9">
        <w:rPr>
          <w:color w:val="555555"/>
          <w:sz w:val="10"/>
          <w:szCs w:val="16"/>
        </w:rPr>
        <w:t xml:space="preserve"> </w:t>
      </w:r>
      <w:r w:rsidRPr="00C435A9">
        <w:rPr>
          <w:rStyle w:val="Emphasis"/>
          <w:color w:val="555555"/>
          <w:sz w:val="16"/>
          <w:szCs w:val="16"/>
        </w:rPr>
        <w:t>substantial investments</w:t>
      </w:r>
      <w:r w:rsidRPr="00C435A9">
        <w:rPr>
          <w:color w:val="555555"/>
          <w:sz w:val="10"/>
          <w:szCs w:val="16"/>
        </w:rPr>
        <w:t xml:space="preserve"> </w:t>
      </w:r>
      <w:r w:rsidRPr="00C435A9">
        <w:rPr>
          <w:rStyle w:val="StyleUnderline"/>
          <w:color w:val="555555"/>
          <w:sz w:val="16"/>
          <w:szCs w:val="16"/>
        </w:rPr>
        <w:t>to better</w:t>
      </w:r>
      <w:r w:rsidRPr="00C435A9">
        <w:rPr>
          <w:color w:val="555555"/>
          <w:sz w:val="10"/>
          <w:szCs w:val="16"/>
        </w:rPr>
        <w:t xml:space="preserve"> monitor, measure, report, and </w:t>
      </w:r>
      <w:r w:rsidRPr="00C435A9">
        <w:rPr>
          <w:rStyle w:val="Emphasis"/>
          <w:color w:val="555555"/>
          <w:sz w:val="16"/>
          <w:szCs w:val="16"/>
        </w:rPr>
        <w:t>verify methane emissions</w:t>
      </w:r>
      <w:r w:rsidRPr="00C435A9">
        <w:rPr>
          <w:rStyle w:val="StyleUnderline"/>
          <w:color w:val="555555"/>
          <w:sz w:val="16"/>
          <w:szCs w:val="16"/>
        </w:rPr>
        <w:t>, and</w:t>
      </w:r>
      <w:r w:rsidRPr="00C435A9">
        <w:rPr>
          <w:color w:val="555555"/>
          <w:sz w:val="10"/>
          <w:szCs w:val="16"/>
        </w:rPr>
        <w:t xml:space="preserve"> </w:t>
      </w:r>
      <w:r w:rsidRPr="00C435A9">
        <w:rPr>
          <w:rStyle w:val="Emphasis"/>
          <w:color w:val="555555"/>
          <w:sz w:val="16"/>
          <w:szCs w:val="16"/>
        </w:rPr>
        <w:t>regulatory changes</w:t>
      </w:r>
      <w:r w:rsidRPr="00C435A9">
        <w:rPr>
          <w:color w:val="555555"/>
          <w:sz w:val="10"/>
          <w:szCs w:val="16"/>
        </w:rPr>
        <w:t xml:space="preserve"> </w:t>
      </w:r>
      <w:r w:rsidRPr="00C435A9">
        <w:rPr>
          <w:rStyle w:val="StyleUnderline"/>
          <w:color w:val="555555"/>
          <w:sz w:val="16"/>
          <w:szCs w:val="16"/>
        </w:rPr>
        <w:t>have</w:t>
      </w:r>
      <w:r w:rsidRPr="00C435A9">
        <w:rPr>
          <w:color w:val="555555"/>
          <w:sz w:val="10"/>
          <w:szCs w:val="16"/>
        </w:rPr>
        <w:t xml:space="preserve"> </w:t>
      </w:r>
      <w:r w:rsidRPr="00C435A9">
        <w:rPr>
          <w:rStyle w:val="Emphasis"/>
          <w:color w:val="555555"/>
          <w:sz w:val="16"/>
          <w:szCs w:val="16"/>
        </w:rPr>
        <w:t>spurred operational changes</w:t>
      </w:r>
      <w:r w:rsidRPr="00C435A9">
        <w:rPr>
          <w:color w:val="555555"/>
          <w:sz w:val="10"/>
          <w:szCs w:val="16"/>
        </w:rPr>
        <w:t xml:space="preserve"> to ensure compliance. </w:t>
      </w:r>
      <w:r w:rsidRPr="00C435A9">
        <w:rPr>
          <w:rStyle w:val="StyleUnderline"/>
          <w:color w:val="555555"/>
          <w:sz w:val="16"/>
          <w:szCs w:val="16"/>
        </w:rPr>
        <w:t xml:space="preserve">Many companies in the oil and natural gas sector </w:t>
      </w:r>
      <w:r w:rsidRPr="00C435A9">
        <w:rPr>
          <w:rStyle w:val="StyleUnderline"/>
          <w:color w:val="555555"/>
          <w:sz w:val="16"/>
          <w:szCs w:val="16"/>
          <w:shd w:val="clear" w:color="auto" w:fill="D2D2D2"/>
        </w:rPr>
        <w:t>are</w:t>
      </w:r>
      <w:r w:rsidRPr="00C435A9">
        <w:rPr>
          <w:color w:val="555555"/>
          <w:sz w:val="10"/>
          <w:szCs w:val="16"/>
        </w:rPr>
        <w:t xml:space="preserve"> </w:t>
      </w:r>
      <w:r w:rsidRPr="00C435A9">
        <w:rPr>
          <w:rStyle w:val="Emphasis"/>
          <w:color w:val="555555"/>
          <w:sz w:val="16"/>
          <w:szCs w:val="16"/>
        </w:rPr>
        <w:t xml:space="preserve">already </w:t>
      </w:r>
      <w:r w:rsidRPr="00C435A9">
        <w:rPr>
          <w:rStyle w:val="Emphasis"/>
          <w:color w:val="555555"/>
          <w:sz w:val="16"/>
          <w:szCs w:val="16"/>
          <w:shd w:val="clear" w:color="auto" w:fill="D2D2D2"/>
        </w:rPr>
        <w:t>advocating</w:t>
      </w:r>
      <w:r w:rsidRPr="00C435A9">
        <w:rPr>
          <w:color w:val="555555"/>
          <w:sz w:val="10"/>
          <w:szCs w:val="16"/>
        </w:rPr>
        <w:t xml:space="preserve"> for </w:t>
      </w:r>
      <w:r w:rsidRPr="00C435A9">
        <w:rPr>
          <w:rStyle w:val="Emphasis"/>
          <w:color w:val="555555"/>
          <w:sz w:val="16"/>
          <w:szCs w:val="16"/>
          <w:shd w:val="clear" w:color="auto" w:fill="D2D2D2"/>
        </w:rPr>
        <w:t>reform rather than repeal</w:t>
      </w:r>
      <w:r w:rsidRPr="00C435A9">
        <w:rPr>
          <w:color w:val="555555"/>
          <w:sz w:val="10"/>
          <w:szCs w:val="16"/>
        </w:rPr>
        <w:t xml:space="preserve"> of federal methane regulations. For example, </w:t>
      </w:r>
      <w:r w:rsidRPr="00C435A9">
        <w:rPr>
          <w:rStyle w:val="StyleUnderline"/>
          <w:color w:val="555555"/>
          <w:sz w:val="16"/>
          <w:szCs w:val="16"/>
        </w:rPr>
        <w:t>in a pending lawsuit against the EPA’s</w:t>
      </w:r>
      <w:r w:rsidRPr="00C435A9">
        <w:rPr>
          <w:color w:val="555555"/>
          <w:sz w:val="10"/>
          <w:szCs w:val="16"/>
        </w:rPr>
        <w:t xml:space="preserve"> OOOOb/OOOOc </w:t>
      </w:r>
      <w:r w:rsidRPr="00C435A9">
        <w:rPr>
          <w:rStyle w:val="StyleUnderline"/>
          <w:color w:val="555555"/>
          <w:sz w:val="16"/>
          <w:szCs w:val="16"/>
        </w:rPr>
        <w:t>rules, industry challengers—including</w:t>
      </w:r>
      <w:r w:rsidRPr="00C435A9">
        <w:rPr>
          <w:color w:val="555555"/>
          <w:sz w:val="10"/>
          <w:szCs w:val="16"/>
        </w:rPr>
        <w:t xml:space="preserve"> </w:t>
      </w:r>
      <w:r w:rsidRPr="00C435A9">
        <w:rPr>
          <w:rStyle w:val="Emphasis"/>
          <w:color w:val="555555"/>
          <w:sz w:val="16"/>
          <w:szCs w:val="16"/>
          <w:shd w:val="clear" w:color="auto" w:fill="D2D2D2"/>
        </w:rPr>
        <w:t>trade associations</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representing</w:t>
      </w:r>
      <w:r w:rsidRPr="00C435A9">
        <w:rPr>
          <w:color w:val="555555"/>
          <w:sz w:val="10"/>
          <w:szCs w:val="16"/>
        </w:rPr>
        <w:t xml:space="preserve"> both </w:t>
      </w:r>
      <w:r w:rsidRPr="00C435A9">
        <w:rPr>
          <w:rStyle w:val="Emphasis"/>
          <w:color w:val="555555"/>
          <w:sz w:val="16"/>
          <w:szCs w:val="16"/>
          <w:shd w:val="clear" w:color="auto" w:fill="D2D2D2"/>
        </w:rPr>
        <w:t>large and small</w:t>
      </w:r>
      <w:r w:rsidRPr="00C435A9">
        <w:rPr>
          <w:rStyle w:val="StyleUnderline"/>
          <w:color w:val="555555"/>
          <w:sz w:val="16"/>
          <w:szCs w:val="16"/>
        </w:rPr>
        <w:t xml:space="preserve"> entities</w:t>
      </w:r>
      <w:r w:rsidRPr="00C435A9">
        <w:rPr>
          <w:color w:val="555555"/>
          <w:sz w:val="10"/>
          <w:szCs w:val="16"/>
        </w:rPr>
        <w:t xml:space="preserve"> across the sector</w:t>
      </w:r>
      <w:r w:rsidRPr="00C435A9">
        <w:rPr>
          <w:rStyle w:val="StyleUnderline"/>
          <w:color w:val="555555"/>
          <w:sz w:val="16"/>
          <w:szCs w:val="16"/>
        </w:rPr>
        <w:t xml:space="preserve">—filed a collective brief that </w:t>
      </w:r>
      <w:r w:rsidRPr="00C435A9">
        <w:rPr>
          <w:rStyle w:val="Emphasis"/>
          <w:color w:val="555555"/>
          <w:sz w:val="16"/>
          <w:szCs w:val="16"/>
          <w:shd w:val="clear" w:color="auto" w:fill="D2D2D2"/>
        </w:rPr>
        <w:t>argue</w:t>
      </w:r>
      <w:r w:rsidRPr="00C435A9">
        <w:rPr>
          <w:rStyle w:val="StyleUnderline"/>
          <w:color w:val="555555"/>
          <w:sz w:val="16"/>
          <w:szCs w:val="16"/>
        </w:rPr>
        <w:t xml:space="preserve">s </w:t>
      </w:r>
      <w:r w:rsidRPr="00C435A9">
        <w:rPr>
          <w:rStyle w:val="StyleUnderline"/>
          <w:color w:val="555555"/>
          <w:sz w:val="16"/>
          <w:szCs w:val="16"/>
          <w:shd w:val="clear" w:color="auto" w:fill="D2D2D2"/>
        </w:rPr>
        <w:t>for “</w:t>
      </w:r>
      <w:r w:rsidRPr="00C435A9">
        <w:rPr>
          <w:rStyle w:val="Emphasis"/>
          <w:color w:val="555555"/>
          <w:sz w:val="16"/>
          <w:szCs w:val="16"/>
          <w:shd w:val="clear" w:color="auto" w:fill="D2D2D2"/>
        </w:rPr>
        <w:t>fact-based</w:t>
      </w:r>
      <w:r w:rsidRPr="00C435A9">
        <w:rPr>
          <w:rStyle w:val="Emphasis"/>
          <w:color w:val="555555"/>
          <w:sz w:val="16"/>
          <w:szCs w:val="16"/>
        </w:rPr>
        <w:t xml:space="preserve">, sensible </w:t>
      </w:r>
      <w:r w:rsidRPr="00C435A9">
        <w:rPr>
          <w:rStyle w:val="Emphasis"/>
          <w:color w:val="555555"/>
          <w:sz w:val="16"/>
          <w:szCs w:val="16"/>
          <w:shd w:val="clear" w:color="auto" w:fill="D2D2D2"/>
        </w:rPr>
        <w:t>regulation</w:t>
      </w:r>
      <w:r w:rsidRPr="00C435A9">
        <w:rPr>
          <w:color w:val="555555"/>
          <w:sz w:val="10"/>
          <w:szCs w:val="16"/>
        </w:rPr>
        <w:t xml:space="preserve"> of air emissions,” </w:t>
      </w:r>
      <w:r w:rsidRPr="00C435A9">
        <w:rPr>
          <w:rStyle w:val="Emphasis"/>
          <w:color w:val="555555"/>
          <w:sz w:val="16"/>
          <w:szCs w:val="16"/>
        </w:rPr>
        <w:t>insists</w:t>
      </w:r>
      <w:r w:rsidRPr="00C435A9">
        <w:rPr>
          <w:color w:val="555555"/>
          <w:sz w:val="10"/>
          <w:szCs w:val="16"/>
        </w:rPr>
        <w:t xml:space="preserve"> </w:t>
      </w:r>
      <w:r w:rsidRPr="00C435A9">
        <w:rPr>
          <w:rStyle w:val="StyleUnderline"/>
          <w:color w:val="555555"/>
          <w:sz w:val="16"/>
          <w:szCs w:val="16"/>
        </w:rPr>
        <w:t>that they</w:t>
      </w:r>
      <w:r w:rsidRPr="00C435A9">
        <w:rPr>
          <w:color w:val="555555"/>
          <w:sz w:val="10"/>
          <w:szCs w:val="16"/>
        </w:rPr>
        <w:t xml:space="preserve"> “</w:t>
      </w:r>
      <w:r w:rsidRPr="00C435A9">
        <w:rPr>
          <w:rStyle w:val="Emphasis"/>
          <w:color w:val="555555"/>
          <w:sz w:val="16"/>
          <w:szCs w:val="16"/>
        </w:rPr>
        <w:t>do not seek to eliminate</w:t>
      </w:r>
      <w:r w:rsidRPr="00C435A9">
        <w:rPr>
          <w:color w:val="555555"/>
          <w:sz w:val="10"/>
          <w:szCs w:val="16"/>
        </w:rPr>
        <w:t xml:space="preserve">” </w:t>
      </w:r>
      <w:r w:rsidRPr="00C435A9">
        <w:rPr>
          <w:rStyle w:val="StyleUnderline"/>
          <w:color w:val="555555"/>
          <w:sz w:val="16"/>
          <w:szCs w:val="16"/>
        </w:rPr>
        <w:t>the</w:t>
      </w:r>
      <w:r w:rsidRPr="00C435A9">
        <w:rPr>
          <w:color w:val="555555"/>
          <w:sz w:val="10"/>
          <w:szCs w:val="16"/>
        </w:rPr>
        <w:t xml:space="preserve"> </w:t>
      </w:r>
      <w:r w:rsidRPr="00C435A9">
        <w:rPr>
          <w:rStyle w:val="Emphasis"/>
          <w:color w:val="555555"/>
          <w:sz w:val="16"/>
          <w:szCs w:val="16"/>
        </w:rPr>
        <w:t>rules</w:t>
      </w:r>
      <w:r w:rsidRPr="00C435A9">
        <w:rPr>
          <w:rStyle w:val="StyleUnderline"/>
          <w:color w:val="555555"/>
          <w:sz w:val="16"/>
          <w:szCs w:val="16"/>
        </w:rPr>
        <w:t>, and advocates for</w:t>
      </w:r>
      <w:r w:rsidRPr="00C435A9">
        <w:rPr>
          <w:color w:val="555555"/>
          <w:sz w:val="10"/>
          <w:szCs w:val="16"/>
        </w:rPr>
        <w:t xml:space="preserve"> </w:t>
      </w:r>
      <w:r w:rsidRPr="00C435A9">
        <w:rPr>
          <w:rStyle w:val="Emphasis"/>
          <w:color w:val="555555"/>
          <w:sz w:val="16"/>
          <w:szCs w:val="16"/>
        </w:rPr>
        <w:t>changes</w:t>
      </w:r>
      <w:r w:rsidRPr="00C435A9">
        <w:rPr>
          <w:color w:val="555555"/>
          <w:sz w:val="10"/>
          <w:szCs w:val="16"/>
        </w:rPr>
        <w:t xml:space="preserve"> </w:t>
      </w:r>
      <w:r w:rsidRPr="00C435A9">
        <w:rPr>
          <w:rStyle w:val="StyleUnderline"/>
          <w:color w:val="555555"/>
          <w:sz w:val="16"/>
          <w:szCs w:val="16"/>
        </w:rPr>
        <w:t>that “will</w:t>
      </w:r>
      <w:r w:rsidRPr="00C435A9">
        <w:rPr>
          <w:color w:val="555555"/>
          <w:sz w:val="10"/>
          <w:szCs w:val="16"/>
        </w:rPr>
        <w:t xml:space="preserve"> significantly </w:t>
      </w:r>
      <w:r w:rsidRPr="00C435A9">
        <w:rPr>
          <w:rStyle w:val="Emphasis"/>
          <w:color w:val="555555"/>
          <w:sz w:val="16"/>
          <w:szCs w:val="16"/>
        </w:rPr>
        <w:t>improve implementation</w:t>
      </w:r>
      <w:r w:rsidRPr="00C435A9">
        <w:rPr>
          <w:rStyle w:val="StyleUnderline"/>
          <w:color w:val="555555"/>
          <w:sz w:val="16"/>
          <w:szCs w:val="16"/>
        </w:rPr>
        <w:t>.” The brief suggests that the industry prefers regulations that</w:t>
      </w:r>
      <w:r w:rsidRPr="00C435A9">
        <w:rPr>
          <w:color w:val="555555"/>
          <w:sz w:val="10"/>
          <w:szCs w:val="16"/>
        </w:rPr>
        <w:t xml:space="preserve"> </w:t>
      </w:r>
      <w:r w:rsidRPr="00C435A9">
        <w:rPr>
          <w:rStyle w:val="Emphasis"/>
          <w:color w:val="555555"/>
          <w:sz w:val="16"/>
          <w:szCs w:val="16"/>
        </w:rPr>
        <w:t>address its concerns</w:t>
      </w:r>
      <w:r w:rsidRPr="00C435A9">
        <w:rPr>
          <w:color w:val="555555"/>
          <w:sz w:val="10"/>
          <w:szCs w:val="16"/>
        </w:rPr>
        <w:t xml:space="preserve"> </w:t>
      </w:r>
      <w:r w:rsidRPr="00C435A9">
        <w:rPr>
          <w:rStyle w:val="StyleUnderline"/>
          <w:color w:val="555555"/>
          <w:sz w:val="16"/>
          <w:szCs w:val="16"/>
        </w:rPr>
        <w:t>versus</w:t>
      </w:r>
      <w:r w:rsidRPr="00C435A9">
        <w:rPr>
          <w:color w:val="555555"/>
          <w:sz w:val="10"/>
          <w:szCs w:val="16"/>
        </w:rPr>
        <w:t xml:space="preserve"> the </w:t>
      </w:r>
      <w:r w:rsidRPr="00C435A9">
        <w:rPr>
          <w:rStyle w:val="Emphasis"/>
          <w:color w:val="555555"/>
          <w:sz w:val="16"/>
          <w:szCs w:val="16"/>
        </w:rPr>
        <w:t>complete elimination</w:t>
      </w:r>
      <w:r w:rsidRPr="00C435A9">
        <w:rPr>
          <w:color w:val="555555"/>
          <w:sz w:val="10"/>
          <w:szCs w:val="16"/>
        </w:rPr>
        <w:t xml:space="preserve"> of the regulations.</w:t>
      </w:r>
    </w:p>
    <w:p w14:paraId="3FF70F5E" w14:textId="77777777" w:rsidR="00D26DEA" w:rsidRPr="00C435A9" w:rsidRDefault="00D26DEA" w:rsidP="00D26DEA">
      <w:pPr>
        <w:rPr>
          <w:color w:val="555555"/>
          <w:sz w:val="10"/>
          <w:szCs w:val="16"/>
        </w:rPr>
      </w:pPr>
      <w:r w:rsidRPr="00C435A9">
        <w:rPr>
          <w:color w:val="555555"/>
          <w:sz w:val="10"/>
          <w:szCs w:val="16"/>
        </w:rPr>
        <w:t xml:space="preserve">However, there is some divergence among the different segments of the industry on precisely what changes are needed. Some changes would significantly curtail any requirements to reduce methane emissions, while others could drive continued investment to reduce emissions. </w:t>
      </w:r>
      <w:r w:rsidRPr="00C435A9">
        <w:rPr>
          <w:rStyle w:val="StyleUnderline"/>
          <w:color w:val="555555"/>
          <w:sz w:val="16"/>
          <w:szCs w:val="16"/>
        </w:rPr>
        <w:t>Many of the larger</w:t>
      </w:r>
      <w:r w:rsidRPr="00C435A9">
        <w:rPr>
          <w:color w:val="555555"/>
          <w:sz w:val="10"/>
          <w:szCs w:val="16"/>
        </w:rPr>
        <w:t xml:space="preserve"> natural </w:t>
      </w:r>
      <w:r w:rsidRPr="00C435A9">
        <w:rPr>
          <w:rStyle w:val="StyleUnderline"/>
          <w:color w:val="555555"/>
          <w:sz w:val="16"/>
          <w:szCs w:val="16"/>
        </w:rPr>
        <w:t>gas producers, transporters, and marketers and their trade associations</w:t>
      </w:r>
      <w:r w:rsidRPr="00C435A9">
        <w:rPr>
          <w:color w:val="555555"/>
          <w:sz w:val="10"/>
          <w:szCs w:val="16"/>
        </w:rPr>
        <w:t xml:space="preserve"> </w:t>
      </w:r>
      <w:r w:rsidRPr="00C435A9">
        <w:rPr>
          <w:rStyle w:val="Emphasis"/>
          <w:color w:val="555555"/>
          <w:sz w:val="16"/>
          <w:szCs w:val="16"/>
        </w:rPr>
        <w:t>broadly support</w:t>
      </w:r>
      <w:r w:rsidRPr="00C435A9">
        <w:rPr>
          <w:color w:val="555555"/>
          <w:sz w:val="10"/>
          <w:szCs w:val="16"/>
        </w:rPr>
        <w:t xml:space="preserve"> some or many aspects of </w:t>
      </w:r>
      <w:r w:rsidRPr="00C435A9">
        <w:rPr>
          <w:rStyle w:val="Emphasis"/>
          <w:color w:val="555555"/>
          <w:sz w:val="16"/>
          <w:szCs w:val="16"/>
        </w:rPr>
        <w:t>federal methane regulation</w:t>
      </w:r>
      <w:r w:rsidRPr="00C435A9">
        <w:rPr>
          <w:color w:val="555555"/>
          <w:sz w:val="10"/>
          <w:szCs w:val="16"/>
        </w:rPr>
        <w:t xml:space="preserve"> </w:t>
      </w:r>
      <w:r w:rsidRPr="00C435A9">
        <w:rPr>
          <w:rStyle w:val="StyleUnderline"/>
          <w:color w:val="555555"/>
          <w:sz w:val="16"/>
          <w:szCs w:val="16"/>
        </w:rPr>
        <w:t>in its</w:t>
      </w:r>
      <w:r w:rsidRPr="00C435A9">
        <w:rPr>
          <w:color w:val="555555"/>
          <w:sz w:val="10"/>
          <w:szCs w:val="16"/>
        </w:rPr>
        <w:t xml:space="preserve"> </w:t>
      </w:r>
      <w:r w:rsidRPr="00C435A9">
        <w:rPr>
          <w:rStyle w:val="Emphasis"/>
          <w:color w:val="555555"/>
          <w:sz w:val="16"/>
          <w:szCs w:val="16"/>
        </w:rPr>
        <w:t>current form</w:t>
      </w:r>
      <w:r w:rsidRPr="00C435A9">
        <w:rPr>
          <w:rStyle w:val="StyleUnderline"/>
          <w:color w:val="555555"/>
          <w:sz w:val="16"/>
          <w:szCs w:val="16"/>
        </w:rPr>
        <w:t>. This position appears to align with their</w:t>
      </w:r>
      <w:r w:rsidRPr="00C435A9">
        <w:rPr>
          <w:color w:val="555555"/>
          <w:sz w:val="10"/>
          <w:szCs w:val="16"/>
        </w:rPr>
        <w:t xml:space="preserve"> </w:t>
      </w:r>
      <w:r w:rsidRPr="00C435A9">
        <w:rPr>
          <w:rStyle w:val="Emphasis"/>
          <w:color w:val="555555"/>
          <w:sz w:val="16"/>
          <w:szCs w:val="16"/>
        </w:rPr>
        <w:t>business interests</w:t>
      </w:r>
      <w:r w:rsidRPr="00C435A9">
        <w:rPr>
          <w:color w:val="555555"/>
          <w:sz w:val="10"/>
          <w:szCs w:val="16"/>
        </w:rPr>
        <w:t xml:space="preserve"> in several ways: </w:t>
      </w:r>
      <w:r w:rsidRPr="00C435A9">
        <w:rPr>
          <w:rStyle w:val="StyleUnderline"/>
          <w:color w:val="555555"/>
          <w:sz w:val="16"/>
          <w:szCs w:val="16"/>
        </w:rPr>
        <w:t xml:space="preserve">(1) </w:t>
      </w:r>
      <w:r w:rsidRPr="00C435A9">
        <w:rPr>
          <w:rStyle w:val="StyleUnderline"/>
          <w:color w:val="555555"/>
          <w:sz w:val="16"/>
          <w:szCs w:val="16"/>
          <w:shd w:val="clear" w:color="auto" w:fill="D2D2D2"/>
        </w:rPr>
        <w:t>they are</w:t>
      </w:r>
      <w:r w:rsidRPr="00C435A9">
        <w:rPr>
          <w:color w:val="555555"/>
          <w:sz w:val="10"/>
          <w:szCs w:val="16"/>
          <w:shd w:val="clear" w:color="auto" w:fill="D2D2D2"/>
        </w:rPr>
        <w:t xml:space="preserve"> </w:t>
      </w:r>
      <w:r w:rsidRPr="00C435A9">
        <w:rPr>
          <w:rStyle w:val="Emphasis"/>
          <w:color w:val="555555"/>
          <w:sz w:val="16"/>
          <w:szCs w:val="16"/>
          <w:shd w:val="clear" w:color="auto" w:fill="D2D2D2"/>
        </w:rPr>
        <w:t>long-term investors</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who prefer a</w:t>
      </w:r>
      <w:r w:rsidRPr="00C435A9">
        <w:rPr>
          <w:rStyle w:val="StyleUnderline"/>
          <w:color w:val="555555"/>
          <w:sz w:val="16"/>
          <w:szCs w:val="16"/>
        </w:rPr>
        <w:t xml:space="preserve"> more</w:t>
      </w:r>
      <w:r w:rsidRPr="00C435A9">
        <w:rPr>
          <w:color w:val="555555"/>
          <w:sz w:val="10"/>
          <w:szCs w:val="16"/>
        </w:rPr>
        <w:t xml:space="preserve"> </w:t>
      </w:r>
      <w:r w:rsidRPr="00C435A9">
        <w:rPr>
          <w:rStyle w:val="Emphasis"/>
          <w:color w:val="555555"/>
          <w:sz w:val="16"/>
          <w:szCs w:val="16"/>
          <w:shd w:val="clear" w:color="auto" w:fill="D2D2D2"/>
        </w:rPr>
        <w:t>durable</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rather than</w:t>
      </w:r>
      <w:r w:rsidRPr="00C435A9">
        <w:rPr>
          <w:color w:val="555555"/>
          <w:sz w:val="10"/>
          <w:szCs w:val="16"/>
        </w:rPr>
        <w:t xml:space="preserve"> </w:t>
      </w:r>
      <w:r w:rsidRPr="00C435A9">
        <w:rPr>
          <w:rStyle w:val="Emphasis"/>
          <w:color w:val="555555"/>
          <w:sz w:val="16"/>
          <w:szCs w:val="16"/>
        </w:rPr>
        <w:t xml:space="preserve">constantly </w:t>
      </w:r>
      <w:r w:rsidRPr="00C435A9">
        <w:rPr>
          <w:rStyle w:val="Emphasis"/>
          <w:color w:val="555555"/>
          <w:sz w:val="16"/>
          <w:szCs w:val="16"/>
          <w:shd w:val="clear" w:color="auto" w:fill="D2D2D2"/>
        </w:rPr>
        <w:t>changing</w:t>
      </w:r>
      <w:r w:rsidRPr="00C435A9">
        <w:rPr>
          <w:rStyle w:val="Emphasis"/>
          <w:color w:val="555555"/>
          <w:sz w:val="16"/>
          <w:szCs w:val="16"/>
        </w:rPr>
        <w:t xml:space="preserve"> regulatory </w:t>
      </w:r>
      <w:r w:rsidRPr="00C435A9">
        <w:rPr>
          <w:rStyle w:val="Emphasis"/>
          <w:color w:val="555555"/>
          <w:sz w:val="16"/>
          <w:szCs w:val="16"/>
          <w:shd w:val="clear" w:color="auto" w:fill="D2D2D2"/>
        </w:rPr>
        <w:t>framework</w:t>
      </w:r>
      <w:r w:rsidRPr="00C435A9">
        <w:rPr>
          <w:rStyle w:val="StyleUnderline"/>
          <w:color w:val="555555"/>
          <w:sz w:val="16"/>
          <w:szCs w:val="16"/>
        </w:rPr>
        <w:t xml:space="preserve">; (2) </w:t>
      </w:r>
      <w:r w:rsidRPr="00C435A9">
        <w:rPr>
          <w:rStyle w:val="StyleUnderline"/>
          <w:color w:val="555555"/>
          <w:sz w:val="16"/>
          <w:szCs w:val="16"/>
          <w:shd w:val="clear" w:color="auto" w:fill="D2D2D2"/>
        </w:rPr>
        <w:t xml:space="preserve">they see a </w:t>
      </w:r>
      <w:r w:rsidRPr="00C435A9">
        <w:rPr>
          <w:rStyle w:val="Emphasis"/>
          <w:color w:val="555555"/>
          <w:sz w:val="16"/>
          <w:szCs w:val="16"/>
          <w:shd w:val="clear" w:color="auto" w:fill="D2D2D2"/>
        </w:rPr>
        <w:t>basic “floor”</w:t>
      </w:r>
      <w:r w:rsidRPr="00C435A9">
        <w:rPr>
          <w:rStyle w:val="Emphasis"/>
          <w:color w:val="555555"/>
          <w:sz w:val="16"/>
          <w:szCs w:val="16"/>
        </w:rPr>
        <w:t xml:space="preserve"> of</w:t>
      </w:r>
      <w:r w:rsidRPr="00C435A9">
        <w:rPr>
          <w:color w:val="555555"/>
          <w:sz w:val="10"/>
          <w:szCs w:val="16"/>
        </w:rPr>
        <w:t xml:space="preserve"> methane </w:t>
      </w:r>
      <w:r w:rsidRPr="00C435A9">
        <w:rPr>
          <w:rStyle w:val="Emphasis"/>
          <w:color w:val="555555"/>
          <w:sz w:val="16"/>
          <w:szCs w:val="16"/>
        </w:rPr>
        <w:t>regulation</w:t>
      </w:r>
      <w:r w:rsidRPr="00C435A9">
        <w:rPr>
          <w:color w:val="555555"/>
          <w:sz w:val="10"/>
          <w:szCs w:val="16"/>
        </w:rPr>
        <w:t xml:space="preserve"> </w:t>
      </w:r>
      <w:r w:rsidRPr="00C435A9">
        <w:rPr>
          <w:rStyle w:val="StyleUnderline"/>
          <w:color w:val="555555"/>
          <w:sz w:val="16"/>
          <w:szCs w:val="16"/>
          <w:shd w:val="clear" w:color="auto" w:fill="D2D2D2"/>
        </w:rPr>
        <w:t>as</w:t>
      </w:r>
      <w:r w:rsidRPr="00C435A9">
        <w:rPr>
          <w:color w:val="555555"/>
          <w:sz w:val="10"/>
          <w:szCs w:val="16"/>
          <w:shd w:val="clear" w:color="auto" w:fill="D2D2D2"/>
        </w:rPr>
        <w:t xml:space="preserve"> </w:t>
      </w:r>
      <w:r w:rsidRPr="00C435A9">
        <w:rPr>
          <w:rStyle w:val="Emphasis"/>
          <w:color w:val="555555"/>
          <w:sz w:val="16"/>
          <w:szCs w:val="16"/>
          <w:shd w:val="clear" w:color="auto" w:fill="D2D2D2"/>
        </w:rPr>
        <w:t>supporting</w:t>
      </w:r>
      <w:r w:rsidRPr="00C435A9">
        <w:rPr>
          <w:color w:val="555555"/>
          <w:sz w:val="10"/>
          <w:szCs w:val="16"/>
        </w:rPr>
        <w:t xml:space="preserve"> </w:t>
      </w:r>
      <w:r w:rsidRPr="00C435A9">
        <w:rPr>
          <w:rStyle w:val="StyleUnderline"/>
          <w:color w:val="555555"/>
          <w:sz w:val="16"/>
          <w:szCs w:val="16"/>
        </w:rPr>
        <w:t>the</w:t>
      </w:r>
      <w:r w:rsidRPr="00C435A9">
        <w:rPr>
          <w:color w:val="555555"/>
          <w:sz w:val="10"/>
          <w:szCs w:val="16"/>
        </w:rPr>
        <w:t xml:space="preserve"> </w:t>
      </w:r>
      <w:r w:rsidRPr="00C435A9">
        <w:rPr>
          <w:rStyle w:val="Emphasis"/>
          <w:color w:val="555555"/>
          <w:sz w:val="16"/>
          <w:szCs w:val="16"/>
          <w:shd w:val="clear" w:color="auto" w:fill="D2D2D2"/>
        </w:rPr>
        <w:t>global sale</w:t>
      </w:r>
      <w:r w:rsidRPr="00C435A9">
        <w:rPr>
          <w:rStyle w:val="Emphasis"/>
          <w:color w:val="555555"/>
          <w:sz w:val="16"/>
          <w:szCs w:val="16"/>
        </w:rPr>
        <w:t xml:space="preserve"> and marketing </w:t>
      </w:r>
      <w:r w:rsidRPr="00C435A9">
        <w:rPr>
          <w:rStyle w:val="Emphasis"/>
          <w:color w:val="555555"/>
          <w:sz w:val="16"/>
          <w:szCs w:val="16"/>
          <w:shd w:val="clear" w:color="auto" w:fill="D2D2D2"/>
        </w:rPr>
        <w:t>of US</w:t>
      </w:r>
      <w:r w:rsidRPr="00C435A9">
        <w:rPr>
          <w:rStyle w:val="Emphasis"/>
          <w:color w:val="555555"/>
          <w:sz w:val="16"/>
          <w:szCs w:val="16"/>
        </w:rPr>
        <w:t xml:space="preserve"> natural </w:t>
      </w:r>
      <w:r w:rsidRPr="00C435A9">
        <w:rPr>
          <w:rStyle w:val="Emphasis"/>
          <w:color w:val="555555"/>
          <w:sz w:val="16"/>
          <w:szCs w:val="16"/>
          <w:shd w:val="clear" w:color="auto" w:fill="D2D2D2"/>
        </w:rPr>
        <w:t>gas</w:t>
      </w:r>
      <w:r w:rsidRPr="00C435A9">
        <w:rPr>
          <w:color w:val="555555"/>
          <w:sz w:val="10"/>
          <w:szCs w:val="16"/>
        </w:rPr>
        <w:t xml:space="preserve"> </w:t>
      </w:r>
      <w:r w:rsidRPr="00C435A9">
        <w:rPr>
          <w:rStyle w:val="StyleUnderline"/>
          <w:color w:val="555555"/>
          <w:sz w:val="16"/>
          <w:szCs w:val="16"/>
        </w:rPr>
        <w:t>as a</w:t>
      </w:r>
      <w:r w:rsidRPr="00C435A9">
        <w:rPr>
          <w:color w:val="555555"/>
          <w:sz w:val="10"/>
          <w:szCs w:val="16"/>
        </w:rPr>
        <w:t xml:space="preserve"> </w:t>
      </w:r>
      <w:r w:rsidRPr="00C435A9">
        <w:rPr>
          <w:rStyle w:val="Emphasis"/>
          <w:color w:val="555555"/>
          <w:sz w:val="16"/>
          <w:szCs w:val="16"/>
        </w:rPr>
        <w:t>lower-emission fuel</w:t>
      </w:r>
      <w:r w:rsidRPr="00C435A9">
        <w:rPr>
          <w:rStyle w:val="StyleUnderline"/>
          <w:color w:val="555555"/>
          <w:sz w:val="16"/>
          <w:szCs w:val="16"/>
        </w:rPr>
        <w:t xml:space="preserve">; (3) </w:t>
      </w:r>
      <w:r w:rsidRPr="00C435A9">
        <w:rPr>
          <w:rStyle w:val="StyleUnderline"/>
          <w:color w:val="555555"/>
          <w:sz w:val="16"/>
          <w:szCs w:val="16"/>
          <w:shd w:val="clear" w:color="auto" w:fill="D2D2D2"/>
        </w:rPr>
        <w:t>they are</w:t>
      </w:r>
      <w:r w:rsidRPr="00C435A9">
        <w:rPr>
          <w:color w:val="555555"/>
          <w:sz w:val="10"/>
          <w:szCs w:val="16"/>
        </w:rPr>
        <w:t xml:space="preserve"> better </w:t>
      </w:r>
      <w:r w:rsidRPr="00C435A9">
        <w:rPr>
          <w:rStyle w:val="Emphasis"/>
          <w:color w:val="555555"/>
          <w:sz w:val="16"/>
          <w:szCs w:val="16"/>
          <w:shd w:val="clear" w:color="auto" w:fill="D2D2D2"/>
        </w:rPr>
        <w:t>equipped</w:t>
      </w:r>
      <w:r w:rsidRPr="00C435A9">
        <w:rPr>
          <w:rStyle w:val="Emphasis"/>
          <w:color w:val="555555"/>
          <w:sz w:val="16"/>
          <w:szCs w:val="16"/>
        </w:rPr>
        <w:t xml:space="preserve"> financially</w:t>
      </w:r>
      <w:r w:rsidRPr="00C435A9">
        <w:rPr>
          <w:color w:val="555555"/>
          <w:sz w:val="10"/>
          <w:szCs w:val="16"/>
        </w:rPr>
        <w:t xml:space="preserve"> </w:t>
      </w:r>
      <w:r w:rsidRPr="00C435A9">
        <w:rPr>
          <w:rStyle w:val="StyleUnderline"/>
          <w:color w:val="555555"/>
          <w:sz w:val="16"/>
          <w:szCs w:val="16"/>
        </w:rPr>
        <w:t>and</w:t>
      </w:r>
      <w:r w:rsidRPr="00C435A9">
        <w:rPr>
          <w:color w:val="555555"/>
          <w:sz w:val="10"/>
          <w:szCs w:val="16"/>
        </w:rPr>
        <w:t xml:space="preserve"> </w:t>
      </w:r>
      <w:r w:rsidRPr="00C435A9">
        <w:rPr>
          <w:rStyle w:val="Emphasis"/>
          <w:color w:val="555555"/>
          <w:sz w:val="16"/>
          <w:szCs w:val="16"/>
        </w:rPr>
        <w:t>organizationally</w:t>
      </w:r>
      <w:r w:rsidRPr="00C435A9">
        <w:rPr>
          <w:color w:val="555555"/>
          <w:sz w:val="10"/>
          <w:szCs w:val="16"/>
        </w:rPr>
        <w:t xml:space="preserve"> </w:t>
      </w:r>
      <w:r w:rsidRPr="00C435A9">
        <w:rPr>
          <w:rStyle w:val="StyleUnderline"/>
          <w:color w:val="555555"/>
          <w:sz w:val="16"/>
          <w:szCs w:val="16"/>
          <w:shd w:val="clear" w:color="auto" w:fill="D2D2D2"/>
        </w:rPr>
        <w:t>to</w:t>
      </w:r>
      <w:r w:rsidRPr="00C435A9">
        <w:rPr>
          <w:color w:val="555555"/>
          <w:sz w:val="10"/>
          <w:szCs w:val="16"/>
        </w:rPr>
        <w:t xml:space="preserve"> </w:t>
      </w:r>
      <w:r w:rsidRPr="00C435A9">
        <w:rPr>
          <w:rStyle w:val="Emphasis"/>
          <w:color w:val="555555"/>
          <w:sz w:val="16"/>
          <w:szCs w:val="16"/>
        </w:rPr>
        <w:t xml:space="preserve">absorb and </w:t>
      </w:r>
      <w:r w:rsidRPr="00C435A9">
        <w:rPr>
          <w:rStyle w:val="Emphasis"/>
          <w:color w:val="555555"/>
          <w:sz w:val="16"/>
          <w:szCs w:val="16"/>
          <w:shd w:val="clear" w:color="auto" w:fill="D2D2D2"/>
        </w:rPr>
        <w:t>comply</w:t>
      </w:r>
      <w:r w:rsidRPr="00C435A9">
        <w:rPr>
          <w:color w:val="555555"/>
          <w:sz w:val="10"/>
          <w:szCs w:val="16"/>
        </w:rPr>
        <w:t xml:space="preserve"> </w:t>
      </w:r>
      <w:r w:rsidRPr="00C435A9">
        <w:rPr>
          <w:rStyle w:val="StyleUnderline"/>
          <w:color w:val="555555"/>
          <w:sz w:val="16"/>
          <w:szCs w:val="16"/>
        </w:rPr>
        <w:t>with</w:t>
      </w:r>
      <w:r w:rsidRPr="00C435A9">
        <w:rPr>
          <w:color w:val="555555"/>
          <w:sz w:val="10"/>
          <w:szCs w:val="16"/>
        </w:rPr>
        <w:t xml:space="preserve"> </w:t>
      </w:r>
      <w:r w:rsidRPr="00C435A9">
        <w:rPr>
          <w:rStyle w:val="Emphasis"/>
          <w:color w:val="555555"/>
          <w:sz w:val="16"/>
          <w:szCs w:val="16"/>
        </w:rPr>
        <w:t>complex regulations</w:t>
      </w:r>
      <w:r w:rsidRPr="00C435A9">
        <w:rPr>
          <w:rStyle w:val="StyleUnderline"/>
          <w:color w:val="555555"/>
          <w:sz w:val="16"/>
          <w:szCs w:val="16"/>
        </w:rPr>
        <w:t xml:space="preserve">; </w:t>
      </w:r>
      <w:r w:rsidRPr="00C435A9">
        <w:rPr>
          <w:rStyle w:val="StyleUnderline"/>
          <w:color w:val="555555"/>
          <w:sz w:val="16"/>
          <w:szCs w:val="16"/>
          <w:shd w:val="clear" w:color="auto" w:fill="D2D2D2"/>
        </w:rPr>
        <w:t>and</w:t>
      </w:r>
      <w:r w:rsidRPr="00C435A9">
        <w:rPr>
          <w:rStyle w:val="StyleUnderline"/>
          <w:color w:val="555555"/>
          <w:sz w:val="16"/>
          <w:szCs w:val="16"/>
        </w:rPr>
        <w:t xml:space="preserve"> (4) many </w:t>
      </w:r>
      <w:r w:rsidRPr="00C435A9">
        <w:rPr>
          <w:rStyle w:val="StyleUnderline"/>
          <w:color w:val="555555"/>
          <w:sz w:val="16"/>
          <w:szCs w:val="16"/>
          <w:shd w:val="clear" w:color="auto" w:fill="D2D2D2"/>
        </w:rPr>
        <w:t>have</w:t>
      </w:r>
      <w:r w:rsidRPr="00C435A9">
        <w:rPr>
          <w:color w:val="555555"/>
          <w:sz w:val="10"/>
          <w:szCs w:val="16"/>
          <w:shd w:val="clear" w:color="auto" w:fill="D2D2D2"/>
        </w:rPr>
        <w:t xml:space="preserve"> </w:t>
      </w:r>
      <w:r w:rsidRPr="00C435A9">
        <w:rPr>
          <w:rStyle w:val="Emphasis"/>
          <w:color w:val="555555"/>
          <w:sz w:val="16"/>
          <w:szCs w:val="16"/>
          <w:shd w:val="clear" w:color="auto" w:fill="D2D2D2"/>
        </w:rPr>
        <w:t>invested</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in</w:t>
      </w:r>
      <w:r w:rsidRPr="00C435A9">
        <w:rPr>
          <w:color w:val="555555"/>
          <w:sz w:val="10"/>
          <w:szCs w:val="16"/>
          <w:shd w:val="clear" w:color="auto" w:fill="D2D2D2"/>
        </w:rPr>
        <w:t xml:space="preserve"> </w:t>
      </w:r>
      <w:r w:rsidRPr="00C435A9">
        <w:rPr>
          <w:rStyle w:val="Emphasis"/>
          <w:color w:val="555555"/>
          <w:sz w:val="16"/>
          <w:szCs w:val="16"/>
          <w:shd w:val="clear" w:color="auto" w:fill="D2D2D2"/>
        </w:rPr>
        <w:t>equipment</w:t>
      </w:r>
      <w:r w:rsidRPr="00C435A9">
        <w:rPr>
          <w:color w:val="555555"/>
          <w:sz w:val="10"/>
          <w:szCs w:val="16"/>
        </w:rPr>
        <w:t xml:space="preserve">, advanced detection technologies, and practices </w:t>
      </w:r>
      <w:r w:rsidRPr="00C435A9">
        <w:rPr>
          <w:rStyle w:val="Emphasis"/>
          <w:color w:val="555555"/>
          <w:sz w:val="16"/>
          <w:szCs w:val="16"/>
        </w:rPr>
        <w:t>required</w:t>
      </w:r>
      <w:r w:rsidRPr="00C435A9">
        <w:rPr>
          <w:color w:val="555555"/>
          <w:sz w:val="10"/>
          <w:szCs w:val="16"/>
        </w:rPr>
        <w:t xml:space="preserve"> by the new regulations </w:t>
      </w:r>
      <w:r w:rsidRPr="00C435A9">
        <w:rPr>
          <w:rStyle w:val="StyleUnderline"/>
          <w:color w:val="555555"/>
          <w:sz w:val="16"/>
          <w:szCs w:val="16"/>
        </w:rPr>
        <w:t>and stand to</w:t>
      </w:r>
      <w:r w:rsidRPr="00C435A9">
        <w:rPr>
          <w:color w:val="555555"/>
          <w:sz w:val="10"/>
          <w:szCs w:val="16"/>
        </w:rPr>
        <w:t xml:space="preserve"> </w:t>
      </w:r>
      <w:r w:rsidRPr="00C435A9">
        <w:rPr>
          <w:rStyle w:val="Emphasis"/>
          <w:color w:val="555555"/>
          <w:sz w:val="16"/>
          <w:szCs w:val="16"/>
        </w:rPr>
        <w:t>benefit</w:t>
      </w:r>
      <w:r w:rsidRPr="00C435A9">
        <w:rPr>
          <w:color w:val="555555"/>
          <w:sz w:val="10"/>
          <w:szCs w:val="16"/>
        </w:rPr>
        <w:t xml:space="preserve"> </w:t>
      </w:r>
      <w:r w:rsidRPr="00C435A9">
        <w:rPr>
          <w:rStyle w:val="StyleUnderline"/>
          <w:color w:val="555555"/>
          <w:sz w:val="16"/>
          <w:szCs w:val="16"/>
        </w:rPr>
        <w:t>by having</w:t>
      </w:r>
      <w:r w:rsidRPr="00C435A9">
        <w:rPr>
          <w:color w:val="555555"/>
          <w:sz w:val="10"/>
          <w:szCs w:val="16"/>
        </w:rPr>
        <w:t xml:space="preserve"> </w:t>
      </w:r>
      <w:r w:rsidRPr="00C435A9">
        <w:rPr>
          <w:rStyle w:val="Emphasis"/>
          <w:color w:val="555555"/>
          <w:sz w:val="16"/>
          <w:szCs w:val="16"/>
        </w:rPr>
        <w:t>other producers do the same</w:t>
      </w:r>
      <w:r w:rsidRPr="00C435A9">
        <w:rPr>
          <w:color w:val="555555"/>
          <w:sz w:val="10"/>
          <w:szCs w:val="16"/>
        </w:rPr>
        <w:t>.</w:t>
      </w:r>
    </w:p>
    <w:p w14:paraId="04156C82" w14:textId="582015A8" w:rsidR="00D26DEA" w:rsidRPr="00C435A9" w:rsidRDefault="00F16700" w:rsidP="00D26DEA">
      <w:pPr>
        <w:pStyle w:val="Heading4"/>
      </w:pPr>
      <w:r>
        <w:t xml:space="preserve">Stability’s key for </w:t>
      </w:r>
      <w:r w:rsidR="00D26DEA">
        <w:rPr>
          <w:u w:val="single"/>
        </w:rPr>
        <w:t>export credibility</w:t>
      </w:r>
      <w:r w:rsidR="00D26DEA">
        <w:t xml:space="preserve">. The CP leaves the WEC repeal status quo </w:t>
      </w:r>
      <w:r w:rsidR="00D26DEA">
        <w:rPr>
          <w:u w:val="single"/>
        </w:rPr>
        <w:t>untouched</w:t>
      </w:r>
      <w:r w:rsidR="00D26DEA">
        <w:t xml:space="preserve">, causing </w:t>
      </w:r>
      <w:r w:rsidR="00D26DEA">
        <w:rPr>
          <w:u w:val="single"/>
        </w:rPr>
        <w:t>whiplash</w:t>
      </w:r>
      <w:r w:rsidR="00D26DEA">
        <w:t xml:space="preserve">. </w:t>
      </w:r>
    </w:p>
    <w:p w14:paraId="44F06528" w14:textId="77777777" w:rsidR="00D26DEA" w:rsidRDefault="00D26DEA" w:rsidP="00D26DEA">
      <w:r>
        <w:t xml:space="preserve">Scott Harvey </w:t>
      </w:r>
      <w:r w:rsidRPr="0063693A">
        <w:rPr>
          <w:rStyle w:val="Style13ptBold"/>
        </w:rPr>
        <w:t>Peters 25</w:t>
      </w:r>
      <w:r>
        <w:t>, U.S. representative from California's 50th congressional district since 2023, previously representing the 52nd congressional district from 2013 to 2023, American lawyer and politician, "H.J. RES. 35," Congressional Record — House, 02/26/2025, p. H846, https://www.congress.gov/119/crec/2025/02/26/171/38/CREC-2025-02-26-pt1-PgH846.pdf</w:t>
      </w:r>
    </w:p>
    <w:p w14:paraId="556596A2" w14:textId="77777777" w:rsidR="00D26DEA" w:rsidRPr="00FC35F7" w:rsidRDefault="00D26DEA" w:rsidP="00D26DEA">
      <w:pPr>
        <w:rPr>
          <w:rStyle w:val="StyleUnderline"/>
        </w:rPr>
      </w:pPr>
      <w:r w:rsidRPr="00FC35F7">
        <w:rPr>
          <w:rStyle w:val="StyleUnderline"/>
        </w:rPr>
        <w:t xml:space="preserve">Addressing </w:t>
      </w:r>
      <w:r w:rsidRPr="006E6A1F">
        <w:rPr>
          <w:rStyle w:val="StyleUnderline"/>
        </w:rPr>
        <w:t>methane</w:t>
      </w:r>
      <w:r w:rsidRPr="00FC35F7">
        <w:rPr>
          <w:rStyle w:val="StyleUnderline"/>
        </w:rPr>
        <w:t xml:space="preserve"> emissions</w:t>
      </w:r>
      <w:r w:rsidRPr="00FC35F7">
        <w:rPr>
          <w:sz w:val="16"/>
        </w:rPr>
        <w:t xml:space="preserve">, especially fugitive emissions from oil and gas, </w:t>
      </w:r>
      <w:r w:rsidRPr="006E6A1F">
        <w:rPr>
          <w:rStyle w:val="StyleUnderline"/>
        </w:rPr>
        <w:t>is</w:t>
      </w:r>
      <w:r w:rsidRPr="00FC35F7">
        <w:rPr>
          <w:rStyle w:val="StyleUnderline"/>
        </w:rPr>
        <w:t xml:space="preserve"> one of the most effective ways to combat the climate crisis, protect public health, and ensure America’s energy sector remains globally competitive.</w:t>
      </w:r>
    </w:p>
    <w:p w14:paraId="35509C4B" w14:textId="77777777" w:rsidR="00D26DEA" w:rsidRPr="003265BD" w:rsidRDefault="00D26DEA" w:rsidP="00D26DEA">
      <w:pPr>
        <w:rPr>
          <w:rStyle w:val="StyleUnderline"/>
        </w:rPr>
      </w:pPr>
      <w:r w:rsidRPr="00FC35F7">
        <w:rPr>
          <w:rStyle w:val="StyleUnderline"/>
        </w:rPr>
        <w:t xml:space="preserve">Methane has a global warming potential 80 times higher than </w:t>
      </w:r>
      <w:r w:rsidRPr="003265BD">
        <w:rPr>
          <w:rStyle w:val="StyleUnderline"/>
        </w:rPr>
        <w:t>carbon dioxide over a 20-year period, meaning that even small leaks can erase the climate benefits of utilizing cleaner energy sources. Unfortunately, methane regulations have been caught in a cycle of constant change.</w:t>
      </w:r>
    </w:p>
    <w:p w14:paraId="7088C21C" w14:textId="77777777" w:rsidR="00D26DEA" w:rsidRPr="00FC35F7" w:rsidRDefault="00D26DEA" w:rsidP="00D26DEA">
      <w:pPr>
        <w:rPr>
          <w:sz w:val="16"/>
        </w:rPr>
      </w:pPr>
      <w:r w:rsidRPr="003265BD">
        <w:rPr>
          <w:rStyle w:val="StyleUnderline"/>
        </w:rPr>
        <w:t xml:space="preserve">The </w:t>
      </w:r>
      <w:r w:rsidRPr="003265BD">
        <w:rPr>
          <w:rStyle w:val="Emphasis"/>
        </w:rPr>
        <w:t>first</w:t>
      </w:r>
      <w:r w:rsidRPr="003265BD">
        <w:rPr>
          <w:rStyle w:val="StyleUnderline"/>
        </w:rPr>
        <w:t xml:space="preserve"> Trump administration </w:t>
      </w:r>
      <w:r w:rsidRPr="003265BD">
        <w:rPr>
          <w:rStyle w:val="Emphasis"/>
        </w:rPr>
        <w:t>repealed methane regulations</w:t>
      </w:r>
      <w:r w:rsidRPr="003265BD">
        <w:rPr>
          <w:sz w:val="16"/>
        </w:rPr>
        <w:t xml:space="preserve"> from the previous administration. When President </w:t>
      </w:r>
      <w:r w:rsidRPr="003265BD">
        <w:rPr>
          <w:rStyle w:val="Emphasis"/>
        </w:rPr>
        <w:t>Biden</w:t>
      </w:r>
      <w:r w:rsidRPr="003265BD">
        <w:rPr>
          <w:sz w:val="16"/>
        </w:rPr>
        <w:t xml:space="preserve"> took office, we led efforts to reinstate these crucial protections. Then, in 2022, House Democrats passed the Inflation Reduction Act, which </w:t>
      </w:r>
      <w:r w:rsidRPr="003265BD">
        <w:rPr>
          <w:rStyle w:val="StyleUnderline"/>
        </w:rPr>
        <w:t xml:space="preserve">not only </w:t>
      </w:r>
      <w:r w:rsidRPr="003265BD">
        <w:rPr>
          <w:rStyle w:val="Emphasis"/>
        </w:rPr>
        <w:t>reinstated</w:t>
      </w:r>
      <w:r w:rsidRPr="003265BD">
        <w:rPr>
          <w:sz w:val="16"/>
        </w:rPr>
        <w:t xml:space="preserve"> strong methane </w:t>
      </w:r>
      <w:r w:rsidRPr="003265BD">
        <w:rPr>
          <w:rStyle w:val="StyleUnderline"/>
        </w:rPr>
        <w:t xml:space="preserve">controls but also implemented a </w:t>
      </w:r>
      <w:r w:rsidRPr="003265BD">
        <w:rPr>
          <w:rStyle w:val="Emphasis"/>
        </w:rPr>
        <w:t>market-driven</w:t>
      </w:r>
      <w:r w:rsidRPr="003265BD">
        <w:rPr>
          <w:sz w:val="16"/>
        </w:rPr>
        <w:t xml:space="preserve"> approach to reduc</w:t>
      </w:r>
      <w:r w:rsidRPr="00FC35F7">
        <w:rPr>
          <w:sz w:val="16"/>
        </w:rPr>
        <w:t xml:space="preserve">ing waste, </w:t>
      </w:r>
      <w:r w:rsidRPr="003265BD">
        <w:rPr>
          <w:rStyle w:val="StyleUnderline"/>
          <w:highlight w:val="yellow"/>
        </w:rPr>
        <w:t>the</w:t>
      </w:r>
      <w:r w:rsidRPr="003265BD">
        <w:rPr>
          <w:sz w:val="16"/>
          <w:highlight w:val="yellow"/>
        </w:rPr>
        <w:t xml:space="preserve"> </w:t>
      </w:r>
      <w:r w:rsidRPr="003265BD">
        <w:rPr>
          <w:rStyle w:val="Emphasis"/>
          <w:highlight w:val="yellow"/>
        </w:rPr>
        <w:t xml:space="preserve">methane </w:t>
      </w:r>
      <w:r w:rsidRPr="006E6A1F">
        <w:rPr>
          <w:rStyle w:val="Emphasis"/>
          <w:highlight w:val="yellow"/>
        </w:rPr>
        <w:t>fee</w:t>
      </w:r>
      <w:r w:rsidRPr="00FC35F7">
        <w:rPr>
          <w:sz w:val="16"/>
        </w:rPr>
        <w:t>.</w:t>
      </w:r>
    </w:p>
    <w:p w14:paraId="498B9658" w14:textId="77777777" w:rsidR="00D26DEA" w:rsidRPr="003265BD" w:rsidRDefault="00D26DEA" w:rsidP="00D26DEA">
      <w:pPr>
        <w:rPr>
          <w:sz w:val="16"/>
        </w:rPr>
      </w:pPr>
      <w:r w:rsidRPr="00FC35F7">
        <w:rPr>
          <w:rStyle w:val="StyleUnderline"/>
        </w:rPr>
        <w:t>The</w:t>
      </w:r>
      <w:r w:rsidRPr="00FC35F7">
        <w:rPr>
          <w:sz w:val="16"/>
        </w:rPr>
        <w:t xml:space="preserve"> methane </w:t>
      </w:r>
      <w:r w:rsidRPr="003265BD">
        <w:rPr>
          <w:rStyle w:val="StyleUnderline"/>
        </w:rPr>
        <w:t xml:space="preserve">fee is </w:t>
      </w:r>
      <w:r w:rsidRPr="003265BD">
        <w:rPr>
          <w:rStyle w:val="Emphasis"/>
        </w:rPr>
        <w:t>not</w:t>
      </w:r>
      <w:r w:rsidRPr="003265BD">
        <w:rPr>
          <w:sz w:val="16"/>
        </w:rPr>
        <w:t xml:space="preserve"> a </w:t>
      </w:r>
      <w:r w:rsidRPr="003265BD">
        <w:rPr>
          <w:rStyle w:val="Emphasis"/>
        </w:rPr>
        <w:t>blanket</w:t>
      </w:r>
      <w:r w:rsidRPr="003265BD">
        <w:rPr>
          <w:sz w:val="16"/>
        </w:rPr>
        <w:t xml:space="preserve"> tax on energy production. I think the gentleman from Virginia suggested that this was a tax on small polluters. </w:t>
      </w:r>
      <w:proofErr w:type="gramStart"/>
      <w:r w:rsidRPr="003265BD">
        <w:rPr>
          <w:sz w:val="16"/>
        </w:rPr>
        <w:t xml:space="preserve">Actually, </w:t>
      </w:r>
      <w:r w:rsidRPr="003265BD">
        <w:rPr>
          <w:rStyle w:val="StyleUnderline"/>
        </w:rPr>
        <w:t>it</w:t>
      </w:r>
      <w:proofErr w:type="gramEnd"/>
      <w:r w:rsidRPr="003265BD">
        <w:rPr>
          <w:rStyle w:val="StyleUnderline"/>
        </w:rPr>
        <w:t xml:space="preserve"> is a </w:t>
      </w:r>
      <w:r w:rsidRPr="003265BD">
        <w:rPr>
          <w:rStyle w:val="Emphasis"/>
        </w:rPr>
        <w:t>tax only</w:t>
      </w:r>
      <w:r w:rsidRPr="003265BD">
        <w:rPr>
          <w:rStyle w:val="StyleUnderline"/>
        </w:rPr>
        <w:t xml:space="preserve"> on </w:t>
      </w:r>
      <w:r w:rsidRPr="003265BD">
        <w:rPr>
          <w:rStyle w:val="Emphasis"/>
        </w:rPr>
        <w:t>larger</w:t>
      </w:r>
      <w:r w:rsidRPr="003265BD">
        <w:rPr>
          <w:sz w:val="16"/>
        </w:rPr>
        <w:t xml:space="preserve"> </w:t>
      </w:r>
      <w:r w:rsidRPr="003265BD">
        <w:rPr>
          <w:rStyle w:val="StyleUnderline"/>
        </w:rPr>
        <w:t xml:space="preserve">emitters because it is only applied for </w:t>
      </w:r>
      <w:r w:rsidRPr="003265BD">
        <w:rPr>
          <w:rStyle w:val="Emphasis"/>
        </w:rPr>
        <w:t>25,000 metric tons annually</w:t>
      </w:r>
      <w:r w:rsidRPr="003265BD">
        <w:rPr>
          <w:rStyle w:val="StyleUnderline"/>
        </w:rPr>
        <w:t xml:space="preserve">, so it is on the </w:t>
      </w:r>
      <w:r w:rsidRPr="003265BD">
        <w:rPr>
          <w:rStyle w:val="Emphasis"/>
        </w:rPr>
        <w:t>larger ones</w:t>
      </w:r>
      <w:r w:rsidRPr="003265BD">
        <w:rPr>
          <w:sz w:val="16"/>
        </w:rPr>
        <w:t>.</w:t>
      </w:r>
    </w:p>
    <w:p w14:paraId="0B1396A6" w14:textId="77777777" w:rsidR="00D26DEA" w:rsidRPr="00FC35F7" w:rsidRDefault="00D26DEA" w:rsidP="00D26DEA">
      <w:pPr>
        <w:rPr>
          <w:sz w:val="16"/>
        </w:rPr>
      </w:pPr>
      <w:r w:rsidRPr="003265BD">
        <w:rPr>
          <w:rStyle w:val="StyleUnderline"/>
        </w:rPr>
        <w:t>It is designed to encourage companies to</w:t>
      </w:r>
      <w:r w:rsidRPr="003265BD">
        <w:rPr>
          <w:sz w:val="16"/>
        </w:rPr>
        <w:t xml:space="preserve"> </w:t>
      </w:r>
      <w:r w:rsidRPr="003265BD">
        <w:rPr>
          <w:rStyle w:val="Emphasis"/>
        </w:rPr>
        <w:t>capture</w:t>
      </w:r>
      <w:r w:rsidRPr="003265BD">
        <w:rPr>
          <w:rStyle w:val="StyleUnderline"/>
        </w:rPr>
        <w:t xml:space="preserve"> more methane rather than </w:t>
      </w:r>
      <w:r w:rsidRPr="003265BD">
        <w:rPr>
          <w:rStyle w:val="Emphasis"/>
        </w:rPr>
        <w:t>venting</w:t>
      </w:r>
      <w:r w:rsidRPr="003265BD">
        <w:rPr>
          <w:rStyle w:val="StyleUnderline"/>
        </w:rPr>
        <w:t xml:space="preserve"> or </w:t>
      </w:r>
      <w:r w:rsidRPr="003265BD">
        <w:rPr>
          <w:rStyle w:val="Emphasis"/>
        </w:rPr>
        <w:t>leaking</w:t>
      </w:r>
      <w:r w:rsidRPr="003265BD">
        <w:rPr>
          <w:sz w:val="16"/>
        </w:rPr>
        <w:t xml:space="preserve"> it. </w:t>
      </w:r>
      <w:r w:rsidRPr="003265BD">
        <w:rPr>
          <w:rStyle w:val="StyleUnderline"/>
        </w:rPr>
        <w:t>The</w:t>
      </w:r>
      <w:r w:rsidRPr="003265BD">
        <w:rPr>
          <w:sz w:val="16"/>
        </w:rPr>
        <w:t xml:space="preserve"> methane</w:t>
      </w:r>
      <w:r w:rsidRPr="00FC35F7">
        <w:rPr>
          <w:sz w:val="16"/>
        </w:rPr>
        <w:t xml:space="preserve"> </w:t>
      </w:r>
      <w:r w:rsidRPr="00FC35F7">
        <w:rPr>
          <w:rStyle w:val="Emphasis"/>
        </w:rPr>
        <w:t>fee</w:t>
      </w:r>
      <w:r w:rsidRPr="00FC35F7">
        <w:rPr>
          <w:sz w:val="16"/>
        </w:rPr>
        <w:t xml:space="preserve"> </w:t>
      </w:r>
      <w:r w:rsidRPr="006E6A1F">
        <w:rPr>
          <w:rStyle w:val="StyleUnderline"/>
          <w:highlight w:val="yellow"/>
        </w:rPr>
        <w:t>provides</w:t>
      </w:r>
      <w:r w:rsidRPr="006E6A1F">
        <w:rPr>
          <w:sz w:val="16"/>
          <w:highlight w:val="yellow"/>
        </w:rPr>
        <w:t xml:space="preserve"> </w:t>
      </w:r>
      <w:r w:rsidRPr="006E6A1F">
        <w:rPr>
          <w:rStyle w:val="Emphasis"/>
          <w:highlight w:val="yellow"/>
        </w:rPr>
        <w:t>proof</w:t>
      </w:r>
      <w:r w:rsidRPr="003265BD">
        <w:rPr>
          <w:sz w:val="16"/>
        </w:rPr>
        <w:t xml:space="preserve"> </w:t>
      </w:r>
      <w:r w:rsidRPr="003265BD">
        <w:rPr>
          <w:rStyle w:val="StyleUnderline"/>
        </w:rPr>
        <w:t>to</w:t>
      </w:r>
      <w:r w:rsidRPr="003265BD">
        <w:rPr>
          <w:sz w:val="16"/>
        </w:rPr>
        <w:t xml:space="preserve"> </w:t>
      </w:r>
      <w:r w:rsidRPr="003265BD">
        <w:rPr>
          <w:rStyle w:val="Emphasis"/>
        </w:rPr>
        <w:t>consumers</w:t>
      </w:r>
      <w:r w:rsidRPr="00FC35F7">
        <w:rPr>
          <w:rStyle w:val="Emphasis"/>
        </w:rPr>
        <w:t xml:space="preserve"> and competitors</w:t>
      </w:r>
      <w:r w:rsidRPr="00FC35F7">
        <w:rPr>
          <w:sz w:val="16"/>
        </w:rPr>
        <w:t xml:space="preserve"> </w:t>
      </w:r>
      <w:r w:rsidRPr="00FC35F7">
        <w:rPr>
          <w:rStyle w:val="StyleUnderline"/>
        </w:rPr>
        <w:t xml:space="preserve">that </w:t>
      </w:r>
      <w:r w:rsidRPr="006E6A1F">
        <w:rPr>
          <w:rStyle w:val="StyleUnderline"/>
          <w:highlight w:val="yellow"/>
        </w:rPr>
        <w:t>we are</w:t>
      </w:r>
      <w:r w:rsidRPr="006E6A1F">
        <w:rPr>
          <w:sz w:val="16"/>
          <w:highlight w:val="yellow"/>
        </w:rPr>
        <w:t xml:space="preserve"> </w:t>
      </w:r>
      <w:r w:rsidRPr="006E6A1F">
        <w:rPr>
          <w:rStyle w:val="Emphasis"/>
          <w:highlight w:val="yellow"/>
        </w:rPr>
        <w:t>serious</w:t>
      </w:r>
      <w:r w:rsidRPr="006E6A1F">
        <w:rPr>
          <w:sz w:val="16"/>
          <w:highlight w:val="yellow"/>
        </w:rPr>
        <w:t xml:space="preserve"> </w:t>
      </w:r>
      <w:r w:rsidRPr="006E6A1F">
        <w:rPr>
          <w:rStyle w:val="StyleUnderline"/>
          <w:highlight w:val="yellow"/>
        </w:rPr>
        <w:t>about</w:t>
      </w:r>
      <w:r w:rsidRPr="003265BD">
        <w:rPr>
          <w:rStyle w:val="StyleUnderline"/>
        </w:rPr>
        <w:t xml:space="preserve"> producing</w:t>
      </w:r>
      <w:r w:rsidRPr="00FC35F7">
        <w:rPr>
          <w:rStyle w:val="StyleUnderline"/>
        </w:rPr>
        <w:t xml:space="preserve"> the</w:t>
      </w:r>
      <w:r w:rsidRPr="00FC35F7">
        <w:rPr>
          <w:sz w:val="16"/>
        </w:rPr>
        <w:t xml:space="preserve"> </w:t>
      </w:r>
      <w:r w:rsidRPr="006E6A1F">
        <w:rPr>
          <w:rStyle w:val="Emphasis"/>
          <w:highlight w:val="yellow"/>
        </w:rPr>
        <w:t>clean</w:t>
      </w:r>
      <w:r w:rsidRPr="003265BD">
        <w:rPr>
          <w:rStyle w:val="StyleUnderline"/>
        </w:rPr>
        <w:t>est</w:t>
      </w:r>
      <w:r w:rsidRPr="00FC35F7">
        <w:rPr>
          <w:rStyle w:val="StyleUnderline"/>
        </w:rPr>
        <w:t>, most</w:t>
      </w:r>
      <w:r w:rsidRPr="00FC35F7">
        <w:rPr>
          <w:sz w:val="16"/>
        </w:rPr>
        <w:t xml:space="preserve"> </w:t>
      </w:r>
      <w:r w:rsidRPr="003265BD">
        <w:rPr>
          <w:rStyle w:val="Emphasis"/>
        </w:rPr>
        <w:t>efficient</w:t>
      </w:r>
      <w:r w:rsidRPr="00FC35F7">
        <w:rPr>
          <w:sz w:val="16"/>
        </w:rPr>
        <w:t xml:space="preserve"> natural </w:t>
      </w:r>
      <w:r w:rsidRPr="006E6A1F">
        <w:rPr>
          <w:rStyle w:val="Emphasis"/>
          <w:highlight w:val="yellow"/>
        </w:rPr>
        <w:t>gas</w:t>
      </w:r>
      <w:r w:rsidRPr="00FC35F7">
        <w:rPr>
          <w:sz w:val="16"/>
        </w:rPr>
        <w:t xml:space="preserve"> on the market.</w:t>
      </w:r>
    </w:p>
    <w:p w14:paraId="09870845" w14:textId="77777777" w:rsidR="00D26DEA" w:rsidRPr="003265BD" w:rsidRDefault="00D26DEA" w:rsidP="00D26DEA">
      <w:pPr>
        <w:rPr>
          <w:sz w:val="16"/>
        </w:rPr>
      </w:pPr>
      <w:r w:rsidRPr="006E6A1F">
        <w:rPr>
          <w:rStyle w:val="Emphasis"/>
          <w:highlight w:val="yellow"/>
        </w:rPr>
        <w:t>Repealing</w:t>
      </w:r>
      <w:r w:rsidRPr="00FC35F7">
        <w:rPr>
          <w:sz w:val="16"/>
        </w:rPr>
        <w:t xml:space="preserve"> the fee </w:t>
      </w:r>
      <w:r w:rsidRPr="006E6A1F">
        <w:rPr>
          <w:rStyle w:val="StyleUnderline"/>
          <w:highlight w:val="yellow"/>
        </w:rPr>
        <w:t>would</w:t>
      </w:r>
      <w:r w:rsidRPr="006E6A1F">
        <w:rPr>
          <w:sz w:val="16"/>
          <w:highlight w:val="yellow"/>
        </w:rPr>
        <w:t xml:space="preserve"> </w:t>
      </w:r>
      <w:r w:rsidRPr="006E6A1F">
        <w:rPr>
          <w:rStyle w:val="Emphasis"/>
          <w:highlight w:val="yellow"/>
        </w:rPr>
        <w:t>hurt</w:t>
      </w:r>
      <w:r w:rsidRPr="00FC35F7">
        <w:rPr>
          <w:sz w:val="16"/>
        </w:rPr>
        <w:t xml:space="preserve"> American </w:t>
      </w:r>
      <w:r w:rsidRPr="006E6A1F">
        <w:rPr>
          <w:rStyle w:val="Emphasis"/>
          <w:highlight w:val="yellow"/>
        </w:rPr>
        <w:t>industry</w:t>
      </w:r>
      <w:r w:rsidRPr="003265BD">
        <w:rPr>
          <w:sz w:val="16"/>
        </w:rPr>
        <w:t xml:space="preserve"> </w:t>
      </w:r>
      <w:r w:rsidRPr="003265BD">
        <w:rPr>
          <w:rStyle w:val="StyleUnderline"/>
        </w:rPr>
        <w:t>by</w:t>
      </w:r>
      <w:r w:rsidRPr="003265BD">
        <w:rPr>
          <w:sz w:val="16"/>
        </w:rPr>
        <w:t xml:space="preserve"> </w:t>
      </w:r>
      <w:r w:rsidRPr="003265BD">
        <w:rPr>
          <w:rStyle w:val="Emphasis"/>
        </w:rPr>
        <w:t>eliminating incentives</w:t>
      </w:r>
      <w:r w:rsidRPr="003265BD">
        <w:rPr>
          <w:sz w:val="16"/>
        </w:rPr>
        <w:t xml:space="preserve"> </w:t>
      </w:r>
      <w:r w:rsidRPr="003265BD">
        <w:rPr>
          <w:rStyle w:val="StyleUnderline"/>
        </w:rPr>
        <w:t>to</w:t>
      </w:r>
      <w:r w:rsidRPr="003265BD">
        <w:rPr>
          <w:sz w:val="16"/>
        </w:rPr>
        <w:t xml:space="preserve"> </w:t>
      </w:r>
      <w:r w:rsidRPr="003265BD">
        <w:rPr>
          <w:rStyle w:val="Emphasis"/>
        </w:rPr>
        <w:t>modernize</w:t>
      </w:r>
      <w:r w:rsidRPr="003265BD">
        <w:rPr>
          <w:sz w:val="16"/>
        </w:rPr>
        <w:t xml:space="preserve"> operations </w:t>
      </w:r>
      <w:r w:rsidRPr="003265BD">
        <w:rPr>
          <w:rStyle w:val="StyleUnderline"/>
        </w:rPr>
        <w:t xml:space="preserve">and remain </w:t>
      </w:r>
      <w:r w:rsidRPr="003265BD">
        <w:rPr>
          <w:rStyle w:val="Emphasis"/>
        </w:rPr>
        <w:t>competitive</w:t>
      </w:r>
      <w:r w:rsidRPr="003265BD">
        <w:rPr>
          <w:rStyle w:val="StyleUnderline"/>
        </w:rPr>
        <w:t xml:space="preserve"> in an </w:t>
      </w:r>
      <w:r w:rsidRPr="003265BD">
        <w:rPr>
          <w:rStyle w:val="Emphasis"/>
        </w:rPr>
        <w:t>international market</w:t>
      </w:r>
      <w:r w:rsidRPr="003265BD">
        <w:rPr>
          <w:rStyle w:val="StyleUnderline"/>
        </w:rPr>
        <w:t xml:space="preserve"> that increasingly values low-emission energy</w:t>
      </w:r>
      <w:r w:rsidRPr="003265BD">
        <w:rPr>
          <w:sz w:val="16"/>
        </w:rPr>
        <w:t>.</w:t>
      </w:r>
    </w:p>
    <w:p w14:paraId="1C54E7C1" w14:textId="77777777" w:rsidR="00D26DEA" w:rsidRPr="003265BD" w:rsidRDefault="00D26DEA" w:rsidP="00D26DEA">
      <w:pPr>
        <w:rPr>
          <w:sz w:val="16"/>
        </w:rPr>
      </w:pPr>
      <w:r w:rsidRPr="003265BD">
        <w:rPr>
          <w:sz w:val="16"/>
        </w:rPr>
        <w:t xml:space="preserve">Now, I am supposed to get up here and bash Big Oil, </w:t>
      </w:r>
      <w:proofErr w:type="gramStart"/>
      <w:r w:rsidRPr="003265BD">
        <w:rPr>
          <w:sz w:val="16"/>
        </w:rPr>
        <w:t xml:space="preserve">but actually, </w:t>
      </w:r>
      <w:r w:rsidRPr="003265BD">
        <w:rPr>
          <w:rStyle w:val="Emphasis"/>
        </w:rPr>
        <w:t>Big</w:t>
      </w:r>
      <w:proofErr w:type="gramEnd"/>
      <w:r w:rsidRPr="003265BD">
        <w:rPr>
          <w:rStyle w:val="Emphasis"/>
        </w:rPr>
        <w:t xml:space="preserve"> Oil</w:t>
      </w:r>
      <w:r w:rsidRPr="003265BD">
        <w:rPr>
          <w:sz w:val="16"/>
        </w:rPr>
        <w:t xml:space="preserve"> </w:t>
      </w:r>
      <w:r w:rsidRPr="003265BD">
        <w:rPr>
          <w:rStyle w:val="StyleUnderline"/>
        </w:rPr>
        <w:t>is</w:t>
      </w:r>
      <w:r w:rsidRPr="003265BD">
        <w:rPr>
          <w:sz w:val="16"/>
        </w:rPr>
        <w:t xml:space="preserve"> </w:t>
      </w:r>
      <w:r w:rsidRPr="003265BD">
        <w:rPr>
          <w:rStyle w:val="Emphasis"/>
        </w:rPr>
        <w:t>for</w:t>
      </w:r>
      <w:r w:rsidRPr="003265BD">
        <w:rPr>
          <w:sz w:val="16"/>
        </w:rPr>
        <w:t xml:space="preserve"> </w:t>
      </w:r>
      <w:r w:rsidRPr="003265BD">
        <w:rPr>
          <w:rStyle w:val="StyleUnderline"/>
        </w:rPr>
        <w:t>the methane fee. The largest companies</w:t>
      </w:r>
      <w:r w:rsidRPr="003265BD">
        <w:rPr>
          <w:sz w:val="16"/>
        </w:rPr>
        <w:t xml:space="preserve">—ExxonMobil, TotalEnergies, and Cheniere Energy— </w:t>
      </w:r>
      <w:r w:rsidRPr="003265BD">
        <w:rPr>
          <w:rStyle w:val="Emphasis"/>
        </w:rPr>
        <w:t>support</w:t>
      </w:r>
      <w:r w:rsidRPr="003265BD">
        <w:rPr>
          <w:sz w:val="16"/>
        </w:rPr>
        <w:t xml:space="preserve"> </w:t>
      </w:r>
      <w:r w:rsidRPr="003265BD">
        <w:rPr>
          <w:rStyle w:val="StyleUnderline"/>
        </w:rPr>
        <w:t>strong methane rules</w:t>
      </w:r>
      <w:r w:rsidRPr="003265BD">
        <w:rPr>
          <w:sz w:val="16"/>
        </w:rPr>
        <w:t xml:space="preserve">. They oppose this repeal because they know reducing waste makes business sense. How is that? </w:t>
      </w:r>
      <w:r w:rsidRPr="003265BD">
        <w:rPr>
          <w:rStyle w:val="StyleUnderline"/>
        </w:rPr>
        <w:t>Because</w:t>
      </w:r>
      <w:r w:rsidRPr="003265BD">
        <w:rPr>
          <w:sz w:val="16"/>
        </w:rPr>
        <w:t xml:space="preserve"> the </w:t>
      </w:r>
      <w:r w:rsidRPr="003265BD">
        <w:rPr>
          <w:rStyle w:val="Emphasis"/>
        </w:rPr>
        <w:t>customers</w:t>
      </w:r>
      <w:r w:rsidRPr="003265BD">
        <w:rPr>
          <w:sz w:val="16"/>
        </w:rPr>
        <w:t xml:space="preserve"> </w:t>
      </w:r>
      <w:r w:rsidRPr="003265BD">
        <w:rPr>
          <w:rStyle w:val="StyleUnderline"/>
        </w:rPr>
        <w:t>for our gas</w:t>
      </w:r>
      <w:r w:rsidRPr="003265BD">
        <w:rPr>
          <w:sz w:val="16"/>
        </w:rPr>
        <w:t xml:space="preserve"> </w:t>
      </w:r>
      <w:r w:rsidRPr="003265BD">
        <w:rPr>
          <w:rStyle w:val="Emphasis"/>
        </w:rPr>
        <w:t>around the world</w:t>
      </w:r>
      <w:r w:rsidRPr="003265BD">
        <w:rPr>
          <w:rStyle w:val="StyleUnderline"/>
        </w:rPr>
        <w:t>—</w:t>
      </w:r>
      <w:r w:rsidRPr="003265BD">
        <w:rPr>
          <w:rStyle w:val="Emphasis"/>
        </w:rPr>
        <w:t>Korea</w:t>
      </w:r>
      <w:r w:rsidRPr="003265BD">
        <w:rPr>
          <w:rStyle w:val="StyleUnderline"/>
        </w:rPr>
        <w:t xml:space="preserve">, </w:t>
      </w:r>
      <w:r w:rsidRPr="003265BD">
        <w:rPr>
          <w:rStyle w:val="Emphasis"/>
        </w:rPr>
        <w:t>So</w:t>
      </w:r>
      <w:r w:rsidRPr="003265BD">
        <w:rPr>
          <w:rStyle w:val="StyleUnderline"/>
        </w:rPr>
        <w:t>uth</w:t>
      </w:r>
      <w:r w:rsidRPr="003265BD">
        <w:rPr>
          <w:sz w:val="16"/>
        </w:rPr>
        <w:t xml:space="preserve"> </w:t>
      </w:r>
      <w:r w:rsidRPr="003265BD">
        <w:rPr>
          <w:rStyle w:val="Emphasis"/>
        </w:rPr>
        <w:t>Ko</w:t>
      </w:r>
      <w:r w:rsidRPr="003265BD">
        <w:rPr>
          <w:rStyle w:val="StyleUnderline"/>
        </w:rPr>
        <w:t>rea</w:t>
      </w:r>
      <w:r w:rsidRPr="003265BD">
        <w:rPr>
          <w:sz w:val="16"/>
        </w:rPr>
        <w:t xml:space="preserve">, </w:t>
      </w:r>
      <w:r w:rsidRPr="003265BD">
        <w:rPr>
          <w:rStyle w:val="Emphasis"/>
        </w:rPr>
        <w:t>Japan</w:t>
      </w:r>
      <w:r w:rsidRPr="003265BD">
        <w:rPr>
          <w:rStyle w:val="StyleUnderline"/>
        </w:rPr>
        <w:t>, the</w:t>
      </w:r>
      <w:r w:rsidRPr="003265BD">
        <w:rPr>
          <w:sz w:val="16"/>
        </w:rPr>
        <w:t xml:space="preserve"> </w:t>
      </w:r>
      <w:r w:rsidRPr="003265BD">
        <w:rPr>
          <w:rStyle w:val="Emphasis"/>
        </w:rPr>
        <w:t>EU</w:t>
      </w:r>
      <w:r w:rsidRPr="003265BD">
        <w:rPr>
          <w:rStyle w:val="StyleUnderline"/>
        </w:rPr>
        <w:t xml:space="preserve">—are </w:t>
      </w:r>
      <w:r w:rsidRPr="003265BD">
        <w:rPr>
          <w:rStyle w:val="Emphasis"/>
        </w:rPr>
        <w:t>demanding cleaner gas</w:t>
      </w:r>
      <w:r w:rsidRPr="003265BD">
        <w:rPr>
          <w:sz w:val="16"/>
        </w:rPr>
        <w:t>.</w:t>
      </w:r>
    </w:p>
    <w:p w14:paraId="004BA2CC" w14:textId="77777777" w:rsidR="00D26DEA" w:rsidRPr="003265BD" w:rsidRDefault="00D26DEA" w:rsidP="00D26DEA">
      <w:pPr>
        <w:rPr>
          <w:rStyle w:val="StyleUnderline"/>
        </w:rPr>
      </w:pPr>
      <w:r w:rsidRPr="003265BD">
        <w:rPr>
          <w:rStyle w:val="StyleUnderline"/>
        </w:rPr>
        <w:t>These companies</w:t>
      </w:r>
      <w:r w:rsidRPr="003265BD">
        <w:rPr>
          <w:sz w:val="16"/>
        </w:rPr>
        <w:t xml:space="preserve"> </w:t>
      </w:r>
      <w:r w:rsidRPr="003265BD">
        <w:rPr>
          <w:rStyle w:val="Emphasis"/>
        </w:rPr>
        <w:t>know</w:t>
      </w:r>
      <w:r w:rsidRPr="003265BD">
        <w:rPr>
          <w:sz w:val="16"/>
        </w:rPr>
        <w:t xml:space="preserve"> that </w:t>
      </w:r>
      <w:r w:rsidRPr="003265BD">
        <w:rPr>
          <w:rStyle w:val="StyleUnderline"/>
        </w:rPr>
        <w:t>the</w:t>
      </w:r>
      <w:r w:rsidRPr="003265BD">
        <w:rPr>
          <w:sz w:val="16"/>
        </w:rPr>
        <w:t xml:space="preserve"> methane </w:t>
      </w:r>
      <w:r w:rsidRPr="003265BD">
        <w:rPr>
          <w:rStyle w:val="StyleUnderline"/>
        </w:rPr>
        <w:t>fee</w:t>
      </w:r>
      <w:r w:rsidRPr="003265BD">
        <w:rPr>
          <w:sz w:val="16"/>
        </w:rPr>
        <w:t xml:space="preserve"> </w:t>
      </w:r>
      <w:r w:rsidRPr="003265BD">
        <w:rPr>
          <w:rStyle w:val="Emphasis"/>
        </w:rPr>
        <w:t>demonstrates</w:t>
      </w:r>
      <w:r w:rsidRPr="003265BD">
        <w:rPr>
          <w:sz w:val="16"/>
        </w:rPr>
        <w:t xml:space="preserve"> that </w:t>
      </w:r>
      <w:r w:rsidRPr="003265BD">
        <w:rPr>
          <w:rStyle w:val="StyleUnderline"/>
        </w:rPr>
        <w:t>our gas</w:t>
      </w:r>
      <w:r w:rsidRPr="003265BD">
        <w:rPr>
          <w:sz w:val="16"/>
        </w:rPr>
        <w:t xml:space="preserve"> </w:t>
      </w:r>
      <w:r w:rsidRPr="003265BD">
        <w:rPr>
          <w:rStyle w:val="Emphasis"/>
        </w:rPr>
        <w:t>is cleaner</w:t>
      </w:r>
      <w:r w:rsidRPr="003265BD">
        <w:rPr>
          <w:rStyle w:val="StyleUnderline"/>
        </w:rPr>
        <w:t>. Also, the</w:t>
      </w:r>
      <w:r w:rsidRPr="003265BD">
        <w:rPr>
          <w:sz w:val="16"/>
        </w:rPr>
        <w:t xml:space="preserve"> </w:t>
      </w:r>
      <w:r w:rsidRPr="003265BD">
        <w:rPr>
          <w:rStyle w:val="Emphasis"/>
        </w:rPr>
        <w:t>consumer demand</w:t>
      </w:r>
      <w:r w:rsidRPr="003265BD">
        <w:rPr>
          <w:sz w:val="16"/>
        </w:rPr>
        <w:t xml:space="preserve"> </w:t>
      </w:r>
      <w:r w:rsidRPr="003265BD">
        <w:rPr>
          <w:rStyle w:val="StyleUnderline"/>
        </w:rPr>
        <w:t xml:space="preserve">from those customers has </w:t>
      </w:r>
      <w:r w:rsidRPr="003265BD">
        <w:rPr>
          <w:rStyle w:val="Emphasis"/>
        </w:rPr>
        <w:t>led</w:t>
      </w:r>
      <w:r w:rsidRPr="003265BD">
        <w:rPr>
          <w:sz w:val="16"/>
        </w:rPr>
        <w:t xml:space="preserve"> </w:t>
      </w:r>
      <w:r w:rsidRPr="003265BD">
        <w:rPr>
          <w:rStyle w:val="StyleUnderline"/>
        </w:rPr>
        <w:t>to the development of</w:t>
      </w:r>
      <w:r w:rsidRPr="003265BD">
        <w:rPr>
          <w:sz w:val="16"/>
        </w:rPr>
        <w:t xml:space="preserve"> </w:t>
      </w:r>
      <w:r w:rsidRPr="003265BD">
        <w:rPr>
          <w:rStyle w:val="Emphasis"/>
        </w:rPr>
        <w:t>tech</w:t>
      </w:r>
      <w:r w:rsidRPr="003265BD">
        <w:rPr>
          <w:sz w:val="16"/>
        </w:rPr>
        <w:t xml:space="preserve">nologies </w:t>
      </w:r>
      <w:r w:rsidRPr="003265BD">
        <w:rPr>
          <w:rStyle w:val="StyleUnderline"/>
        </w:rPr>
        <w:t>to</w:t>
      </w:r>
      <w:r w:rsidRPr="003265BD">
        <w:rPr>
          <w:sz w:val="16"/>
        </w:rPr>
        <w:t xml:space="preserve"> </w:t>
      </w:r>
      <w:r w:rsidRPr="003265BD">
        <w:rPr>
          <w:rStyle w:val="Emphasis"/>
        </w:rPr>
        <w:t>detect methane</w:t>
      </w:r>
      <w:r w:rsidRPr="003265BD">
        <w:rPr>
          <w:rStyle w:val="StyleUnderline"/>
        </w:rPr>
        <w:t>, its</w:t>
      </w:r>
      <w:r w:rsidRPr="003265BD">
        <w:rPr>
          <w:sz w:val="16"/>
        </w:rPr>
        <w:t xml:space="preserve"> </w:t>
      </w:r>
      <w:r w:rsidRPr="003265BD">
        <w:rPr>
          <w:rStyle w:val="Emphasis"/>
        </w:rPr>
        <w:t>presence</w:t>
      </w:r>
      <w:r w:rsidRPr="003265BD">
        <w:rPr>
          <w:rStyle w:val="StyleUnderline"/>
        </w:rPr>
        <w:t>, and its</w:t>
      </w:r>
      <w:r w:rsidRPr="003265BD">
        <w:rPr>
          <w:sz w:val="16"/>
        </w:rPr>
        <w:t xml:space="preserve"> </w:t>
      </w:r>
      <w:r w:rsidRPr="003265BD">
        <w:rPr>
          <w:rStyle w:val="Emphasis"/>
        </w:rPr>
        <w:t>concentration</w:t>
      </w:r>
      <w:r w:rsidRPr="003265BD">
        <w:rPr>
          <w:sz w:val="16"/>
        </w:rPr>
        <w:t xml:space="preserve"> </w:t>
      </w:r>
      <w:r w:rsidRPr="003265BD">
        <w:rPr>
          <w:rStyle w:val="StyleUnderline"/>
        </w:rPr>
        <w:t>in a way that we can make much</w:t>
      </w:r>
      <w:r w:rsidRPr="003265BD">
        <w:rPr>
          <w:sz w:val="16"/>
        </w:rPr>
        <w:t xml:space="preserve"> </w:t>
      </w:r>
      <w:r w:rsidRPr="003265BD">
        <w:rPr>
          <w:rStyle w:val="Emphasis"/>
        </w:rPr>
        <w:t>more efficient ways</w:t>
      </w:r>
      <w:r w:rsidRPr="003265BD">
        <w:rPr>
          <w:sz w:val="16"/>
        </w:rPr>
        <w:t xml:space="preserve"> </w:t>
      </w:r>
      <w:r w:rsidRPr="003265BD">
        <w:rPr>
          <w:rStyle w:val="StyleUnderline"/>
        </w:rPr>
        <w:t>to</w:t>
      </w:r>
      <w:r w:rsidRPr="003265BD">
        <w:rPr>
          <w:sz w:val="16"/>
        </w:rPr>
        <w:t xml:space="preserve"> </w:t>
      </w:r>
      <w:r w:rsidRPr="003265BD">
        <w:rPr>
          <w:rStyle w:val="Emphasis"/>
        </w:rPr>
        <w:t>regulate it</w:t>
      </w:r>
      <w:r w:rsidRPr="003265BD">
        <w:rPr>
          <w:sz w:val="16"/>
        </w:rPr>
        <w:t>.</w:t>
      </w:r>
    </w:p>
    <w:p w14:paraId="70B10AC1" w14:textId="77777777" w:rsidR="00D26DEA" w:rsidRPr="00FC35F7" w:rsidRDefault="00D26DEA" w:rsidP="00D26DEA">
      <w:pPr>
        <w:rPr>
          <w:sz w:val="16"/>
        </w:rPr>
      </w:pPr>
      <w:r w:rsidRPr="003265BD">
        <w:rPr>
          <w:rStyle w:val="StyleUnderline"/>
        </w:rPr>
        <w:t>A</w:t>
      </w:r>
      <w:r w:rsidRPr="003265BD">
        <w:rPr>
          <w:sz w:val="16"/>
        </w:rPr>
        <w:t xml:space="preserve"> </w:t>
      </w:r>
      <w:r w:rsidRPr="003265BD">
        <w:rPr>
          <w:rStyle w:val="Emphasis"/>
        </w:rPr>
        <w:t>repeal</w:t>
      </w:r>
      <w:r w:rsidRPr="003265BD">
        <w:rPr>
          <w:sz w:val="16"/>
        </w:rPr>
        <w:t xml:space="preserve"> </w:t>
      </w:r>
      <w:r w:rsidRPr="006E6A1F">
        <w:rPr>
          <w:rStyle w:val="StyleUnderline"/>
          <w:highlight w:val="yellow"/>
        </w:rPr>
        <w:t>would</w:t>
      </w:r>
      <w:r w:rsidRPr="006E6A1F">
        <w:rPr>
          <w:sz w:val="16"/>
          <w:highlight w:val="yellow"/>
        </w:rPr>
        <w:t xml:space="preserve"> </w:t>
      </w:r>
      <w:r w:rsidRPr="006E6A1F">
        <w:rPr>
          <w:rStyle w:val="Emphasis"/>
          <w:highlight w:val="yellow"/>
        </w:rPr>
        <w:t>undercut</w:t>
      </w:r>
      <w:r w:rsidRPr="003265BD">
        <w:rPr>
          <w:rStyle w:val="Emphasis"/>
        </w:rPr>
        <w:t xml:space="preserve"> responsible </w:t>
      </w:r>
      <w:r w:rsidRPr="006E6A1F">
        <w:rPr>
          <w:rStyle w:val="Emphasis"/>
          <w:highlight w:val="yellow"/>
        </w:rPr>
        <w:t>producers</w:t>
      </w:r>
      <w:r w:rsidRPr="006E6A1F">
        <w:rPr>
          <w:sz w:val="16"/>
          <w:highlight w:val="yellow"/>
        </w:rPr>
        <w:t xml:space="preserve"> </w:t>
      </w:r>
      <w:r w:rsidRPr="006E6A1F">
        <w:rPr>
          <w:rStyle w:val="StyleUnderline"/>
          <w:highlight w:val="yellow"/>
        </w:rPr>
        <w:t>who</w:t>
      </w:r>
      <w:r w:rsidRPr="00FC35F7">
        <w:rPr>
          <w:rStyle w:val="StyleUnderline"/>
        </w:rPr>
        <w:t xml:space="preserve"> have</w:t>
      </w:r>
      <w:r w:rsidRPr="00FC35F7">
        <w:rPr>
          <w:sz w:val="16"/>
        </w:rPr>
        <w:t xml:space="preserve"> </w:t>
      </w:r>
      <w:r w:rsidRPr="006E6A1F">
        <w:rPr>
          <w:rStyle w:val="Emphasis"/>
          <w:highlight w:val="yellow"/>
        </w:rPr>
        <w:t>invested</w:t>
      </w:r>
      <w:r w:rsidRPr="006E6A1F">
        <w:rPr>
          <w:sz w:val="16"/>
          <w:highlight w:val="yellow"/>
        </w:rPr>
        <w:t xml:space="preserve"> </w:t>
      </w:r>
      <w:r w:rsidRPr="006E6A1F">
        <w:rPr>
          <w:rStyle w:val="StyleUnderline"/>
          <w:highlight w:val="yellow"/>
        </w:rPr>
        <w:t>in</w:t>
      </w:r>
      <w:r w:rsidRPr="003265BD">
        <w:rPr>
          <w:sz w:val="16"/>
        </w:rPr>
        <w:t xml:space="preserve"> </w:t>
      </w:r>
      <w:r w:rsidRPr="003265BD">
        <w:rPr>
          <w:rStyle w:val="Emphasis"/>
        </w:rPr>
        <w:t>cutting-edge</w:t>
      </w:r>
      <w:r w:rsidRPr="00FC35F7">
        <w:rPr>
          <w:rStyle w:val="Emphasis"/>
        </w:rPr>
        <w:t xml:space="preserve"> methane </w:t>
      </w:r>
      <w:r w:rsidRPr="006E6A1F">
        <w:rPr>
          <w:rStyle w:val="Emphasis"/>
          <w:highlight w:val="yellow"/>
        </w:rPr>
        <w:t>detection</w:t>
      </w:r>
      <w:r w:rsidRPr="00FC35F7">
        <w:rPr>
          <w:sz w:val="16"/>
        </w:rPr>
        <w:t xml:space="preserve"> and </w:t>
      </w:r>
      <w:r w:rsidRPr="003265BD">
        <w:rPr>
          <w:sz w:val="16"/>
        </w:rPr>
        <w:t xml:space="preserve">capture </w:t>
      </w:r>
      <w:r w:rsidRPr="003265BD">
        <w:rPr>
          <w:rStyle w:val="Emphasis"/>
        </w:rPr>
        <w:t>tech</w:t>
      </w:r>
      <w:r w:rsidRPr="003265BD">
        <w:rPr>
          <w:sz w:val="16"/>
        </w:rPr>
        <w:t>nologie</w:t>
      </w:r>
      <w:r w:rsidRPr="003265BD">
        <w:rPr>
          <w:rStyle w:val="Emphasis"/>
        </w:rPr>
        <w:t>s</w:t>
      </w:r>
      <w:r w:rsidRPr="003265BD">
        <w:rPr>
          <w:sz w:val="16"/>
        </w:rPr>
        <w:t xml:space="preserve"> </w:t>
      </w:r>
      <w:r w:rsidRPr="003265BD">
        <w:rPr>
          <w:rStyle w:val="StyleUnderline"/>
        </w:rPr>
        <w:t>that</w:t>
      </w:r>
      <w:r w:rsidRPr="003265BD">
        <w:rPr>
          <w:sz w:val="16"/>
        </w:rPr>
        <w:t xml:space="preserve"> </w:t>
      </w:r>
      <w:r w:rsidRPr="003265BD">
        <w:rPr>
          <w:rStyle w:val="Emphasis"/>
        </w:rPr>
        <w:t>make them</w:t>
      </w:r>
      <w:r w:rsidRPr="003265BD">
        <w:rPr>
          <w:sz w:val="16"/>
        </w:rPr>
        <w:t xml:space="preserve"> globally </w:t>
      </w:r>
      <w:r w:rsidRPr="003265BD">
        <w:rPr>
          <w:rStyle w:val="Emphasis"/>
        </w:rPr>
        <w:t>competitive</w:t>
      </w:r>
      <w:r w:rsidRPr="003265BD">
        <w:rPr>
          <w:sz w:val="16"/>
        </w:rPr>
        <w:t>.</w:t>
      </w:r>
    </w:p>
    <w:p w14:paraId="52F6731E" w14:textId="77777777" w:rsidR="00D26DEA" w:rsidRPr="00FC35F7" w:rsidRDefault="00D26DEA" w:rsidP="00D26DEA">
      <w:pPr>
        <w:rPr>
          <w:sz w:val="16"/>
        </w:rPr>
      </w:pPr>
      <w:r w:rsidRPr="00FC35F7">
        <w:rPr>
          <w:sz w:val="16"/>
        </w:rPr>
        <w:t xml:space="preserve">Even if this CRA passes today, the problem doesn’t simply disappear. My colleagues on the other side never miss a chance to point out that the natural gas revolution has contributed to our historic energy independence and cut our CO2 emissions from energy production. That is true, but </w:t>
      </w:r>
      <w:r w:rsidRPr="00FC35F7">
        <w:rPr>
          <w:rStyle w:val="StyleUnderline"/>
        </w:rPr>
        <w:t>even</w:t>
      </w:r>
      <w:r w:rsidRPr="00FC35F7">
        <w:rPr>
          <w:sz w:val="16"/>
        </w:rPr>
        <w:t xml:space="preserve"> </w:t>
      </w:r>
      <w:r w:rsidRPr="00FC35F7">
        <w:rPr>
          <w:rStyle w:val="Emphasis"/>
        </w:rPr>
        <w:t>small leaks of methane</w:t>
      </w:r>
      <w:r w:rsidRPr="00FC35F7">
        <w:rPr>
          <w:sz w:val="16"/>
        </w:rPr>
        <w:t xml:space="preserve"> </w:t>
      </w:r>
      <w:r w:rsidRPr="00FC35F7">
        <w:rPr>
          <w:rStyle w:val="Emphasis"/>
        </w:rPr>
        <w:t>wipe out</w:t>
      </w:r>
      <w:r w:rsidRPr="00FC35F7">
        <w:rPr>
          <w:sz w:val="16"/>
        </w:rPr>
        <w:t xml:space="preserve"> that advantage from a </w:t>
      </w:r>
      <w:r w:rsidRPr="00FC35F7">
        <w:rPr>
          <w:rStyle w:val="Emphasis"/>
        </w:rPr>
        <w:t>climate</w:t>
      </w:r>
      <w:r w:rsidRPr="00FC35F7">
        <w:rPr>
          <w:sz w:val="16"/>
        </w:rPr>
        <w:t xml:space="preserve"> perspective.</w:t>
      </w:r>
    </w:p>
    <w:p w14:paraId="53AB286E" w14:textId="77777777" w:rsidR="00D26DEA" w:rsidRPr="003265BD" w:rsidRDefault="00D26DEA" w:rsidP="00D26DEA">
      <w:pPr>
        <w:rPr>
          <w:sz w:val="16"/>
        </w:rPr>
      </w:pPr>
      <w:r w:rsidRPr="006E6A1F">
        <w:rPr>
          <w:rStyle w:val="Emphasis"/>
          <w:highlight w:val="yellow"/>
        </w:rPr>
        <w:t>World markets</w:t>
      </w:r>
      <w:r w:rsidRPr="00FC35F7">
        <w:rPr>
          <w:sz w:val="16"/>
        </w:rPr>
        <w:t xml:space="preserve"> and domestic politics </w:t>
      </w:r>
      <w:r w:rsidRPr="00FC35F7">
        <w:rPr>
          <w:rStyle w:val="StyleUnderline"/>
        </w:rPr>
        <w:t>are</w:t>
      </w:r>
      <w:r w:rsidRPr="00FC35F7">
        <w:rPr>
          <w:sz w:val="16"/>
        </w:rPr>
        <w:t xml:space="preserve"> </w:t>
      </w:r>
      <w:r w:rsidRPr="006E6A1F">
        <w:rPr>
          <w:rStyle w:val="Emphasis"/>
          <w:highlight w:val="yellow"/>
        </w:rPr>
        <w:t>demand</w:t>
      </w:r>
      <w:r w:rsidRPr="003265BD">
        <w:rPr>
          <w:rStyle w:val="StyleUnderline"/>
        </w:rPr>
        <w:t xml:space="preserve">ing </w:t>
      </w:r>
      <w:r w:rsidRPr="00FC35F7">
        <w:rPr>
          <w:rStyle w:val="StyleUnderline"/>
        </w:rPr>
        <w:t>that</w:t>
      </w:r>
      <w:r w:rsidRPr="00FC35F7">
        <w:rPr>
          <w:sz w:val="16"/>
        </w:rPr>
        <w:t xml:space="preserve"> the </w:t>
      </w:r>
      <w:r w:rsidRPr="006E6A1F">
        <w:rPr>
          <w:rStyle w:val="StyleUnderline"/>
          <w:highlight w:val="yellow"/>
        </w:rPr>
        <w:t>industry</w:t>
      </w:r>
      <w:r w:rsidRPr="00FC35F7">
        <w:rPr>
          <w:sz w:val="16"/>
        </w:rPr>
        <w:t xml:space="preserve"> can </w:t>
      </w:r>
      <w:r w:rsidRPr="006E6A1F">
        <w:rPr>
          <w:rStyle w:val="Emphasis"/>
          <w:highlight w:val="yellow"/>
        </w:rPr>
        <w:t>prove</w:t>
      </w:r>
      <w:r w:rsidRPr="003265BD">
        <w:rPr>
          <w:rStyle w:val="StyleUnderline"/>
          <w:highlight w:val="yellow"/>
        </w:rPr>
        <w:t xml:space="preserve"> </w:t>
      </w:r>
      <w:r w:rsidRPr="006E6A1F">
        <w:rPr>
          <w:rStyle w:val="StyleUnderline"/>
          <w:highlight w:val="yellow"/>
        </w:rPr>
        <w:t>with</w:t>
      </w:r>
      <w:r w:rsidRPr="003265BD">
        <w:rPr>
          <w:rStyle w:val="StyleUnderline"/>
        </w:rPr>
        <w:t xml:space="preserve"> </w:t>
      </w:r>
      <w:r w:rsidRPr="00FC35F7">
        <w:rPr>
          <w:rStyle w:val="Emphasis"/>
        </w:rPr>
        <w:t xml:space="preserve">real </w:t>
      </w:r>
      <w:r w:rsidRPr="006E6A1F">
        <w:rPr>
          <w:rStyle w:val="Emphasis"/>
          <w:highlight w:val="yellow"/>
        </w:rPr>
        <w:t>credibility</w:t>
      </w:r>
      <w:r w:rsidRPr="003265BD">
        <w:rPr>
          <w:rStyle w:val="StyleUnderline"/>
          <w:highlight w:val="yellow"/>
        </w:rPr>
        <w:t xml:space="preserve"> </w:t>
      </w:r>
      <w:r w:rsidRPr="006E6A1F">
        <w:rPr>
          <w:rStyle w:val="StyleUnderline"/>
          <w:highlight w:val="yellow"/>
        </w:rPr>
        <w:t>and</w:t>
      </w:r>
      <w:r w:rsidRPr="003265BD">
        <w:rPr>
          <w:rStyle w:val="StyleUnderline"/>
          <w:highlight w:val="yellow"/>
        </w:rPr>
        <w:t xml:space="preserve"> </w:t>
      </w:r>
      <w:r w:rsidRPr="006E6A1F">
        <w:rPr>
          <w:rStyle w:val="Emphasis"/>
          <w:highlight w:val="yellow"/>
        </w:rPr>
        <w:t>transparency</w:t>
      </w:r>
      <w:r w:rsidRPr="003265BD">
        <w:rPr>
          <w:rStyle w:val="StyleUnderline"/>
          <w:highlight w:val="yellow"/>
        </w:rPr>
        <w:t xml:space="preserve"> </w:t>
      </w:r>
      <w:r w:rsidRPr="006E6A1F">
        <w:rPr>
          <w:rStyle w:val="StyleUnderline"/>
          <w:highlight w:val="yellow"/>
        </w:rPr>
        <w:t>that we</w:t>
      </w:r>
      <w:r w:rsidRPr="003265BD">
        <w:rPr>
          <w:rStyle w:val="StyleUnderline"/>
          <w:highlight w:val="yellow"/>
        </w:rPr>
        <w:t xml:space="preserve"> </w:t>
      </w:r>
      <w:r w:rsidRPr="006E6A1F">
        <w:rPr>
          <w:rStyle w:val="Emphasis"/>
          <w:highlight w:val="yellow"/>
        </w:rPr>
        <w:t>fixed</w:t>
      </w:r>
      <w:r w:rsidRPr="003265BD">
        <w:rPr>
          <w:rStyle w:val="StyleUnderline"/>
          <w:highlight w:val="yellow"/>
        </w:rPr>
        <w:t xml:space="preserve"> </w:t>
      </w:r>
      <w:r w:rsidRPr="006E6A1F">
        <w:rPr>
          <w:rStyle w:val="StyleUnderline"/>
          <w:highlight w:val="yellow"/>
        </w:rPr>
        <w:t>this</w:t>
      </w:r>
      <w:r w:rsidRPr="00FC35F7">
        <w:rPr>
          <w:sz w:val="16"/>
        </w:rPr>
        <w:t xml:space="preserve"> </w:t>
      </w:r>
      <w:r w:rsidRPr="003265BD">
        <w:rPr>
          <w:rStyle w:val="Emphasis"/>
        </w:rPr>
        <w:t>methane problem</w:t>
      </w:r>
      <w:r w:rsidRPr="003265BD">
        <w:rPr>
          <w:sz w:val="16"/>
        </w:rPr>
        <w:t xml:space="preserve">. It is increasingly apparent that </w:t>
      </w:r>
      <w:r w:rsidRPr="003265BD">
        <w:rPr>
          <w:rStyle w:val="StyleUnderline"/>
        </w:rPr>
        <w:t>the</w:t>
      </w:r>
      <w:r w:rsidRPr="003265BD">
        <w:rPr>
          <w:sz w:val="16"/>
        </w:rPr>
        <w:t xml:space="preserve"> </w:t>
      </w:r>
      <w:r w:rsidRPr="006E6A1F">
        <w:rPr>
          <w:rStyle w:val="Emphasis"/>
          <w:highlight w:val="yellow"/>
        </w:rPr>
        <w:t>viability of export</w:t>
      </w:r>
      <w:r w:rsidRPr="003265BD">
        <w:rPr>
          <w:rStyle w:val="StyleUnderline"/>
        </w:rPr>
        <w:t xml:space="preserve">ing U.S. liquefied natural gas </w:t>
      </w:r>
      <w:r w:rsidRPr="006E6A1F">
        <w:rPr>
          <w:rStyle w:val="Emphasis"/>
          <w:highlight w:val="yellow"/>
        </w:rPr>
        <w:t>depends</w:t>
      </w:r>
      <w:r w:rsidRPr="006E6A1F">
        <w:rPr>
          <w:sz w:val="16"/>
          <w:highlight w:val="yellow"/>
        </w:rPr>
        <w:t xml:space="preserve"> </w:t>
      </w:r>
      <w:r w:rsidRPr="006E6A1F">
        <w:rPr>
          <w:rStyle w:val="StyleUnderline"/>
          <w:highlight w:val="yellow"/>
        </w:rPr>
        <w:t>on</w:t>
      </w:r>
      <w:r w:rsidRPr="003265BD">
        <w:rPr>
          <w:rStyle w:val="StyleUnderline"/>
        </w:rPr>
        <w:t xml:space="preserve"> </w:t>
      </w:r>
      <w:r w:rsidRPr="00FC35F7">
        <w:rPr>
          <w:rStyle w:val="Emphasis"/>
        </w:rPr>
        <w:t xml:space="preserve">American </w:t>
      </w:r>
      <w:r w:rsidRPr="006E6A1F">
        <w:rPr>
          <w:rStyle w:val="Emphasis"/>
          <w:highlight w:val="yellow"/>
        </w:rPr>
        <w:t>policies</w:t>
      </w:r>
      <w:r w:rsidRPr="003265BD">
        <w:rPr>
          <w:sz w:val="16"/>
        </w:rPr>
        <w:t xml:space="preserve"> </w:t>
      </w:r>
      <w:r w:rsidRPr="003265BD">
        <w:rPr>
          <w:rStyle w:val="StyleUnderline"/>
        </w:rPr>
        <w:t>to</w:t>
      </w:r>
      <w:r w:rsidRPr="003265BD">
        <w:rPr>
          <w:sz w:val="16"/>
        </w:rPr>
        <w:t xml:space="preserve"> </w:t>
      </w:r>
      <w:r w:rsidRPr="003265BD">
        <w:rPr>
          <w:rStyle w:val="Emphasis"/>
        </w:rPr>
        <w:t>address methane pollution</w:t>
      </w:r>
      <w:r w:rsidRPr="003265BD">
        <w:rPr>
          <w:sz w:val="16"/>
        </w:rPr>
        <w:t>.</w:t>
      </w:r>
    </w:p>
    <w:p w14:paraId="683AD854" w14:textId="77777777" w:rsidR="00D26DEA" w:rsidRPr="00FC35F7" w:rsidRDefault="00D26DEA" w:rsidP="00D26DEA">
      <w:pPr>
        <w:rPr>
          <w:sz w:val="16"/>
        </w:rPr>
      </w:pPr>
      <w:r w:rsidRPr="003265BD">
        <w:rPr>
          <w:sz w:val="16"/>
        </w:rPr>
        <w:t>If we don’t do this, we are going to have to pass bipartisan legislation to do the same thing to ensure that the industry standards provide for the cleanest, most efficient natural gas production.</w:t>
      </w:r>
    </w:p>
    <w:p w14:paraId="3489FC96" w14:textId="77777777" w:rsidR="00D26DEA" w:rsidRPr="00FC35F7" w:rsidRDefault="00D26DEA" w:rsidP="00D26DEA">
      <w:pPr>
        <w:rPr>
          <w:sz w:val="16"/>
        </w:rPr>
      </w:pPr>
      <w:r w:rsidRPr="006E6A1F">
        <w:rPr>
          <w:rStyle w:val="Emphasis"/>
          <w:highlight w:val="yellow"/>
        </w:rPr>
        <w:t>Industry</w:t>
      </w:r>
      <w:r w:rsidRPr="00FC35F7">
        <w:rPr>
          <w:sz w:val="16"/>
        </w:rPr>
        <w:t xml:space="preserve"> and ratepayers have </w:t>
      </w:r>
      <w:r w:rsidRPr="006E6A1F">
        <w:rPr>
          <w:rStyle w:val="Emphasis"/>
          <w:highlight w:val="yellow"/>
        </w:rPr>
        <w:t>asked</w:t>
      </w:r>
      <w:r w:rsidRPr="00FC35F7">
        <w:rPr>
          <w:rStyle w:val="Emphasis"/>
        </w:rPr>
        <w:t xml:space="preserve"> us</w:t>
      </w:r>
      <w:r w:rsidRPr="00FC35F7">
        <w:rPr>
          <w:sz w:val="16"/>
        </w:rPr>
        <w:t xml:space="preserve"> </w:t>
      </w:r>
      <w:r w:rsidRPr="006E6A1F">
        <w:rPr>
          <w:rStyle w:val="StyleUnderline"/>
          <w:highlight w:val="yellow"/>
        </w:rPr>
        <w:t>for</w:t>
      </w:r>
      <w:r w:rsidRPr="006E6A1F">
        <w:rPr>
          <w:sz w:val="16"/>
          <w:highlight w:val="yellow"/>
        </w:rPr>
        <w:t xml:space="preserve"> </w:t>
      </w:r>
      <w:r w:rsidRPr="006E6A1F">
        <w:rPr>
          <w:rStyle w:val="Emphasis"/>
          <w:highlight w:val="yellow"/>
        </w:rPr>
        <w:t>certainty</w:t>
      </w:r>
      <w:r w:rsidRPr="003265BD">
        <w:rPr>
          <w:sz w:val="16"/>
        </w:rPr>
        <w:t xml:space="preserve">, </w:t>
      </w:r>
      <w:r w:rsidRPr="003265BD">
        <w:rPr>
          <w:rStyle w:val="Emphasis"/>
        </w:rPr>
        <w:t>consistency</w:t>
      </w:r>
      <w:r w:rsidRPr="003265BD">
        <w:rPr>
          <w:sz w:val="16"/>
        </w:rPr>
        <w:t xml:space="preserve">, </w:t>
      </w:r>
      <w:r w:rsidRPr="006E6A1F">
        <w:rPr>
          <w:rStyle w:val="StyleUnderline"/>
          <w:highlight w:val="yellow"/>
        </w:rPr>
        <w:t>and</w:t>
      </w:r>
      <w:r w:rsidRPr="00FC35F7">
        <w:rPr>
          <w:sz w:val="16"/>
        </w:rPr>
        <w:t xml:space="preserve"> an </w:t>
      </w:r>
      <w:r w:rsidRPr="006E6A1F">
        <w:rPr>
          <w:rStyle w:val="Emphasis"/>
          <w:highlight w:val="yellow"/>
        </w:rPr>
        <w:t>assurance</w:t>
      </w:r>
      <w:r w:rsidRPr="00FC35F7">
        <w:rPr>
          <w:sz w:val="16"/>
        </w:rPr>
        <w:t xml:space="preserve"> </w:t>
      </w:r>
      <w:r w:rsidRPr="00FC35F7">
        <w:rPr>
          <w:rStyle w:val="StyleUnderline"/>
        </w:rPr>
        <w:t xml:space="preserve">that </w:t>
      </w:r>
      <w:r w:rsidRPr="006E6A1F">
        <w:rPr>
          <w:rStyle w:val="StyleUnderline"/>
          <w:highlight w:val="yellow"/>
        </w:rPr>
        <w:t>America will</w:t>
      </w:r>
      <w:r w:rsidRPr="006E6A1F">
        <w:rPr>
          <w:sz w:val="16"/>
          <w:highlight w:val="yellow"/>
        </w:rPr>
        <w:t xml:space="preserve"> </w:t>
      </w:r>
      <w:r w:rsidRPr="006E6A1F">
        <w:rPr>
          <w:rStyle w:val="Emphasis"/>
          <w:highlight w:val="yellow"/>
        </w:rPr>
        <w:t>remain</w:t>
      </w:r>
      <w:r w:rsidRPr="006E6A1F">
        <w:rPr>
          <w:sz w:val="16"/>
          <w:highlight w:val="yellow"/>
        </w:rPr>
        <w:t xml:space="preserve"> </w:t>
      </w:r>
      <w:r w:rsidRPr="006E6A1F">
        <w:rPr>
          <w:rStyle w:val="StyleUnderline"/>
          <w:highlight w:val="yellow"/>
        </w:rPr>
        <w:t>a</w:t>
      </w:r>
      <w:r w:rsidRPr="003265BD">
        <w:rPr>
          <w:sz w:val="16"/>
        </w:rPr>
        <w:t xml:space="preserve"> </w:t>
      </w:r>
      <w:r w:rsidRPr="003265BD">
        <w:rPr>
          <w:rStyle w:val="Emphasis"/>
        </w:rPr>
        <w:t xml:space="preserve">global </w:t>
      </w:r>
      <w:r w:rsidRPr="006E6A1F">
        <w:rPr>
          <w:rStyle w:val="Emphasis"/>
          <w:highlight w:val="yellow"/>
        </w:rPr>
        <w:t>leader</w:t>
      </w:r>
      <w:r w:rsidRPr="00FC35F7">
        <w:rPr>
          <w:sz w:val="16"/>
        </w:rPr>
        <w:t xml:space="preserve"> in energy production and resilience. The </w:t>
      </w:r>
      <w:r w:rsidRPr="00FC35F7">
        <w:rPr>
          <w:rStyle w:val="StyleUnderline"/>
        </w:rPr>
        <w:t>customers</w:t>
      </w:r>
      <w:r w:rsidRPr="00FC35F7">
        <w:rPr>
          <w:sz w:val="16"/>
        </w:rPr>
        <w:t xml:space="preserve"> </w:t>
      </w:r>
      <w:r w:rsidRPr="00FC35F7">
        <w:rPr>
          <w:rStyle w:val="Emphasis"/>
        </w:rPr>
        <w:t>want this</w:t>
      </w:r>
      <w:r w:rsidRPr="00FC35F7">
        <w:rPr>
          <w:sz w:val="16"/>
        </w:rPr>
        <w:t xml:space="preserve"> to happen. The </w:t>
      </w:r>
      <w:r w:rsidRPr="00FC35F7">
        <w:rPr>
          <w:rStyle w:val="StyleUnderline"/>
        </w:rPr>
        <w:t>large</w:t>
      </w:r>
      <w:r w:rsidRPr="00FC35F7">
        <w:rPr>
          <w:sz w:val="16"/>
        </w:rPr>
        <w:t xml:space="preserve"> </w:t>
      </w:r>
      <w:r w:rsidRPr="00FC35F7">
        <w:rPr>
          <w:rStyle w:val="Emphasis"/>
        </w:rPr>
        <w:t>producers</w:t>
      </w:r>
      <w:r w:rsidRPr="00FC35F7">
        <w:rPr>
          <w:sz w:val="16"/>
        </w:rPr>
        <w:t xml:space="preserve"> </w:t>
      </w:r>
      <w:r w:rsidRPr="00FC35F7">
        <w:rPr>
          <w:rStyle w:val="Emphasis"/>
        </w:rPr>
        <w:t>want this</w:t>
      </w:r>
      <w:r w:rsidRPr="00FC35F7">
        <w:rPr>
          <w:sz w:val="16"/>
        </w:rPr>
        <w:t xml:space="preserve"> to happen. I don’t see why Democrats and Republicans can’t agree on this.</w:t>
      </w:r>
    </w:p>
    <w:p w14:paraId="2CABD9D0" w14:textId="77777777" w:rsidR="00D26DEA" w:rsidRPr="00C435A9" w:rsidRDefault="00D26DEA" w:rsidP="00D26DEA">
      <w:pPr>
        <w:rPr>
          <w:sz w:val="16"/>
        </w:rPr>
      </w:pPr>
      <w:r w:rsidRPr="006E6A1F">
        <w:rPr>
          <w:rStyle w:val="StyleUnderline"/>
          <w:highlight w:val="yellow"/>
        </w:rPr>
        <w:t>We need</w:t>
      </w:r>
      <w:r w:rsidRPr="006E6A1F">
        <w:rPr>
          <w:sz w:val="16"/>
          <w:highlight w:val="yellow"/>
        </w:rPr>
        <w:t xml:space="preserve"> </w:t>
      </w:r>
      <w:r w:rsidRPr="006E6A1F">
        <w:rPr>
          <w:rStyle w:val="Emphasis"/>
          <w:highlight w:val="yellow"/>
        </w:rPr>
        <w:t>long-term solutions, not</w:t>
      </w:r>
      <w:r w:rsidRPr="00FC35F7">
        <w:rPr>
          <w:sz w:val="16"/>
        </w:rPr>
        <w:t xml:space="preserve"> more </w:t>
      </w:r>
      <w:r w:rsidRPr="006E6A1F">
        <w:rPr>
          <w:rStyle w:val="Emphasis"/>
          <w:highlight w:val="yellow"/>
        </w:rPr>
        <w:t>political whiplash</w:t>
      </w:r>
      <w:r w:rsidRPr="00FC35F7">
        <w:rPr>
          <w:sz w:val="16"/>
        </w:rPr>
        <w:t>. I urge my colleagues to stand with responsible energy producers and American consumers to reject efforts that repeal this vital provision.</w:t>
      </w:r>
    </w:p>
    <w:p w14:paraId="57CFD9CD" w14:textId="77777777" w:rsidR="00D26DEA" w:rsidRPr="00C435A9" w:rsidRDefault="00D26DEA" w:rsidP="00D26DEA">
      <w:pPr>
        <w:pStyle w:val="Heading4"/>
      </w:pPr>
      <w:r>
        <w:t xml:space="preserve">2. REPEAL PROCESS---getting rid of WEC will take </w:t>
      </w:r>
      <w:r>
        <w:rPr>
          <w:u w:val="single"/>
        </w:rPr>
        <w:t>years</w:t>
      </w:r>
      <w:r>
        <w:t xml:space="preserve"> of </w:t>
      </w:r>
      <w:r>
        <w:rPr>
          <w:u w:val="single"/>
        </w:rPr>
        <w:t>lawsuits</w:t>
      </w:r>
      <w:r>
        <w:t xml:space="preserve">, </w:t>
      </w:r>
      <w:r>
        <w:rPr>
          <w:u w:val="single"/>
        </w:rPr>
        <w:t>votes</w:t>
      </w:r>
      <w:r>
        <w:t xml:space="preserve">, and </w:t>
      </w:r>
      <w:r>
        <w:rPr>
          <w:u w:val="single"/>
        </w:rPr>
        <w:t>notice-and-comment</w:t>
      </w:r>
      <w:r>
        <w:t xml:space="preserve">---in the </w:t>
      </w:r>
      <w:r>
        <w:rPr>
          <w:u w:val="single"/>
        </w:rPr>
        <w:t>interim</w:t>
      </w:r>
      <w:r>
        <w:t xml:space="preserve">, businesses will </w:t>
      </w:r>
      <w:r>
        <w:rPr>
          <w:u w:val="single"/>
        </w:rPr>
        <w:t>expect</w:t>
      </w:r>
      <w:r>
        <w:t xml:space="preserve"> it to go </w:t>
      </w:r>
      <w:r>
        <w:rPr>
          <w:u w:val="single"/>
        </w:rPr>
        <w:t>back into force eventually</w:t>
      </w:r>
      <w:r>
        <w:t xml:space="preserve">, since it’ll still be on the books---that </w:t>
      </w:r>
      <w:r>
        <w:rPr>
          <w:u w:val="single"/>
        </w:rPr>
        <w:t>overhang of uncertainty</w:t>
      </w:r>
      <w:r>
        <w:t xml:space="preserve"> will </w:t>
      </w:r>
      <w:r>
        <w:rPr>
          <w:u w:val="single"/>
        </w:rPr>
        <w:t>destroy</w:t>
      </w:r>
      <w:r>
        <w:t xml:space="preserve"> investment---that’s Book. </w:t>
      </w:r>
    </w:p>
    <w:p w14:paraId="5BE3741F" w14:textId="77777777" w:rsidR="00D26DEA" w:rsidRDefault="00D26DEA" w:rsidP="00D26DEA">
      <w:r>
        <w:t>&lt;&lt;FOR REFERENCE&gt;&gt;</w:t>
      </w:r>
    </w:p>
    <w:p w14:paraId="3FEAC39F" w14:textId="77777777" w:rsidR="00D26DEA" w:rsidRPr="00C435A9" w:rsidRDefault="00D26DEA" w:rsidP="00D26DEA">
      <w:pPr>
        <w:rPr>
          <w:color w:val="555555"/>
          <w:sz w:val="10"/>
          <w:szCs w:val="16"/>
        </w:rPr>
      </w:pPr>
      <w:r w:rsidRPr="00C435A9">
        <w:rPr>
          <w:color w:val="555555"/>
          <w:sz w:val="16"/>
          <w:szCs w:val="16"/>
        </w:rPr>
        <w:t xml:space="preserve"> </w:t>
      </w:r>
      <w:r w:rsidRPr="00C435A9">
        <w:rPr>
          <w:rStyle w:val="StyleUnderline"/>
          <w:color w:val="555555"/>
          <w:sz w:val="16"/>
          <w:szCs w:val="16"/>
          <w:shd w:val="clear" w:color="auto" w:fill="D2D2D2"/>
        </w:rPr>
        <w:t>Given</w:t>
      </w:r>
      <w:r w:rsidRPr="00C435A9">
        <w:rPr>
          <w:rStyle w:val="StyleUnderline"/>
          <w:color w:val="555555"/>
          <w:sz w:val="16"/>
          <w:szCs w:val="16"/>
        </w:rPr>
        <w:t xml:space="preserve"> the</w:t>
      </w:r>
      <w:r w:rsidRPr="00C435A9">
        <w:rPr>
          <w:color w:val="555555"/>
          <w:sz w:val="10"/>
          <w:szCs w:val="16"/>
        </w:rPr>
        <w:t xml:space="preserve"> industry opposition and the </w:t>
      </w:r>
      <w:r w:rsidRPr="00C435A9">
        <w:rPr>
          <w:rStyle w:val="StyleUnderline"/>
          <w:color w:val="555555"/>
          <w:sz w:val="16"/>
          <w:szCs w:val="16"/>
        </w:rPr>
        <w:t>current</w:t>
      </w:r>
      <w:r w:rsidRPr="00C435A9">
        <w:rPr>
          <w:color w:val="555555"/>
          <w:sz w:val="10"/>
          <w:szCs w:val="16"/>
        </w:rPr>
        <w:t xml:space="preserve"> </w:t>
      </w:r>
      <w:r w:rsidRPr="00C435A9">
        <w:rPr>
          <w:rStyle w:val="Emphasis"/>
          <w:color w:val="555555"/>
          <w:sz w:val="16"/>
          <w:szCs w:val="16"/>
          <w:shd w:val="clear" w:color="auto" w:fill="D2D2D2"/>
        </w:rPr>
        <w:t>political dynamics</w:t>
      </w:r>
      <w:r w:rsidRPr="00C435A9">
        <w:rPr>
          <w:rStyle w:val="StyleUnderline"/>
          <w:color w:val="555555"/>
          <w:sz w:val="16"/>
          <w:szCs w:val="16"/>
        </w:rPr>
        <w:t>, Congress may</w:t>
      </w:r>
      <w:r w:rsidRPr="00C435A9">
        <w:rPr>
          <w:color w:val="555555"/>
          <w:sz w:val="10"/>
          <w:szCs w:val="16"/>
        </w:rPr>
        <w:t xml:space="preserve"> </w:t>
      </w:r>
      <w:r w:rsidRPr="00C435A9">
        <w:rPr>
          <w:rStyle w:val="Emphasis"/>
          <w:color w:val="555555"/>
          <w:sz w:val="16"/>
          <w:szCs w:val="16"/>
        </w:rPr>
        <w:t>rescind</w:t>
      </w:r>
      <w:r w:rsidRPr="00C435A9">
        <w:rPr>
          <w:color w:val="555555"/>
          <w:sz w:val="10"/>
          <w:szCs w:val="16"/>
        </w:rPr>
        <w:t xml:space="preserve"> </w:t>
      </w:r>
      <w:r w:rsidRPr="00C435A9">
        <w:rPr>
          <w:rStyle w:val="StyleUnderline"/>
          <w:color w:val="555555"/>
          <w:sz w:val="16"/>
          <w:szCs w:val="16"/>
        </w:rPr>
        <w:t>the</w:t>
      </w:r>
      <w:r w:rsidRPr="00C435A9">
        <w:rPr>
          <w:color w:val="555555"/>
          <w:sz w:val="10"/>
          <w:szCs w:val="16"/>
        </w:rPr>
        <w:t xml:space="preserve"> </w:t>
      </w:r>
      <w:r w:rsidRPr="00C435A9">
        <w:rPr>
          <w:rStyle w:val="Emphasis"/>
          <w:color w:val="555555"/>
          <w:sz w:val="16"/>
          <w:szCs w:val="16"/>
        </w:rPr>
        <w:t>WEC</w:t>
      </w:r>
      <w:r w:rsidRPr="00C435A9">
        <w:rPr>
          <w:color w:val="555555"/>
          <w:sz w:val="10"/>
          <w:szCs w:val="16"/>
        </w:rPr>
        <w:t xml:space="preserve"> program in legislation, </w:t>
      </w:r>
      <w:r w:rsidRPr="00C435A9">
        <w:rPr>
          <w:rStyle w:val="StyleUnderline"/>
          <w:color w:val="555555"/>
          <w:sz w:val="16"/>
          <w:szCs w:val="16"/>
        </w:rPr>
        <w:t>but</w:t>
      </w:r>
      <w:r w:rsidRPr="00C435A9">
        <w:rPr>
          <w:color w:val="555555"/>
          <w:sz w:val="10"/>
          <w:szCs w:val="16"/>
        </w:rPr>
        <w:t xml:space="preserve"> </w:t>
      </w:r>
      <w:r w:rsidRPr="00C435A9">
        <w:rPr>
          <w:rStyle w:val="Emphasis"/>
          <w:color w:val="555555"/>
          <w:sz w:val="16"/>
          <w:szCs w:val="16"/>
          <w:shd w:val="clear" w:color="auto" w:fill="D2D2D2"/>
        </w:rPr>
        <w:t>eliminating</w:t>
      </w:r>
      <w:r w:rsidRPr="00C435A9">
        <w:rPr>
          <w:rStyle w:val="Emphasis"/>
          <w:color w:val="555555"/>
          <w:sz w:val="16"/>
          <w:szCs w:val="16"/>
        </w:rPr>
        <w:t xml:space="preserve"> it</w:t>
      </w:r>
      <w:r w:rsidRPr="00C435A9">
        <w:rPr>
          <w:color w:val="555555"/>
          <w:sz w:val="10"/>
          <w:szCs w:val="16"/>
        </w:rPr>
        <w:t xml:space="preserve"> </w:t>
      </w:r>
      <w:r w:rsidRPr="00C435A9">
        <w:rPr>
          <w:rStyle w:val="StyleUnderline"/>
          <w:color w:val="555555"/>
          <w:sz w:val="16"/>
          <w:szCs w:val="16"/>
          <w:shd w:val="clear" w:color="auto" w:fill="D2D2D2"/>
        </w:rPr>
        <w:t>is</w:t>
      </w:r>
      <w:r w:rsidRPr="00C435A9">
        <w:rPr>
          <w:rStyle w:val="StyleUnderline"/>
          <w:color w:val="555555"/>
          <w:sz w:val="16"/>
          <w:szCs w:val="16"/>
        </w:rPr>
        <w:t xml:space="preserve"> a</w:t>
      </w:r>
      <w:r w:rsidRPr="00C435A9">
        <w:rPr>
          <w:color w:val="555555"/>
          <w:sz w:val="10"/>
          <w:szCs w:val="16"/>
        </w:rPr>
        <w:t xml:space="preserve"> </w:t>
      </w:r>
      <w:r w:rsidRPr="00C435A9">
        <w:rPr>
          <w:rStyle w:val="Emphasis"/>
          <w:color w:val="555555"/>
          <w:sz w:val="16"/>
          <w:szCs w:val="16"/>
          <w:shd w:val="clear" w:color="auto" w:fill="D2D2D2"/>
        </w:rPr>
        <w:t>complicated</w:t>
      </w:r>
      <w:r w:rsidRPr="00C435A9">
        <w:rPr>
          <w:rStyle w:val="Emphasis"/>
          <w:color w:val="555555"/>
          <w:sz w:val="16"/>
          <w:szCs w:val="16"/>
        </w:rPr>
        <w:t xml:space="preserve"> process</w:t>
      </w:r>
      <w:r w:rsidRPr="00C435A9">
        <w:rPr>
          <w:rStyle w:val="StyleUnderline"/>
          <w:color w:val="555555"/>
          <w:sz w:val="16"/>
          <w:szCs w:val="16"/>
        </w:rPr>
        <w:t xml:space="preserve">. Control of the House, Senate, and White House provides </w:t>
      </w:r>
      <w:r w:rsidRPr="00C435A9">
        <w:rPr>
          <w:rStyle w:val="Emphasis"/>
          <w:color w:val="555555"/>
          <w:sz w:val="16"/>
          <w:szCs w:val="16"/>
        </w:rPr>
        <w:t>Rep</w:t>
      </w:r>
      <w:r w:rsidRPr="00C435A9">
        <w:rPr>
          <w:rStyle w:val="StyleUnderline"/>
          <w:color w:val="555555"/>
          <w:sz w:val="16"/>
          <w:szCs w:val="16"/>
        </w:rPr>
        <w:t>ublican</w:t>
      </w:r>
      <w:r w:rsidRPr="00C435A9">
        <w:rPr>
          <w:rStyle w:val="Emphasis"/>
          <w:color w:val="555555"/>
          <w:sz w:val="16"/>
          <w:szCs w:val="16"/>
        </w:rPr>
        <w:t>s</w:t>
      </w:r>
      <w:r w:rsidRPr="00C435A9">
        <w:rPr>
          <w:rStyle w:val="StyleUnderline"/>
          <w:color w:val="555555"/>
          <w:sz w:val="16"/>
          <w:szCs w:val="16"/>
        </w:rPr>
        <w:t xml:space="preserve"> with an opportunity to</w:t>
      </w:r>
      <w:r w:rsidRPr="00C435A9">
        <w:rPr>
          <w:color w:val="555555"/>
          <w:sz w:val="10"/>
          <w:szCs w:val="16"/>
        </w:rPr>
        <w:t xml:space="preserve"> </w:t>
      </w:r>
      <w:r w:rsidRPr="00C435A9">
        <w:rPr>
          <w:rStyle w:val="Emphasis"/>
          <w:color w:val="555555"/>
          <w:sz w:val="16"/>
          <w:szCs w:val="16"/>
        </w:rPr>
        <w:t>change</w:t>
      </w:r>
      <w:r w:rsidRPr="00C435A9">
        <w:rPr>
          <w:color w:val="555555"/>
          <w:sz w:val="10"/>
          <w:szCs w:val="16"/>
        </w:rPr>
        <w:t xml:space="preserve"> </w:t>
      </w:r>
      <w:r w:rsidRPr="00C435A9">
        <w:rPr>
          <w:rStyle w:val="StyleUnderline"/>
          <w:color w:val="555555"/>
          <w:sz w:val="16"/>
          <w:szCs w:val="16"/>
        </w:rPr>
        <w:t>or</w:t>
      </w:r>
      <w:r w:rsidRPr="00C435A9">
        <w:rPr>
          <w:color w:val="555555"/>
          <w:sz w:val="10"/>
          <w:szCs w:val="16"/>
        </w:rPr>
        <w:t xml:space="preserve"> </w:t>
      </w:r>
      <w:r w:rsidRPr="00C435A9">
        <w:rPr>
          <w:rStyle w:val="Emphasis"/>
          <w:color w:val="555555"/>
          <w:sz w:val="16"/>
          <w:szCs w:val="16"/>
        </w:rPr>
        <w:t>introduce laws</w:t>
      </w:r>
      <w:r w:rsidRPr="00C435A9">
        <w:rPr>
          <w:color w:val="555555"/>
          <w:sz w:val="10"/>
          <w:szCs w:val="16"/>
        </w:rPr>
        <w:t xml:space="preserve"> </w:t>
      </w:r>
      <w:r w:rsidRPr="00C435A9">
        <w:rPr>
          <w:rStyle w:val="StyleUnderline"/>
          <w:color w:val="555555"/>
          <w:sz w:val="16"/>
          <w:szCs w:val="16"/>
        </w:rPr>
        <w:t>that reflect their agenda, but</w:t>
      </w:r>
      <w:r w:rsidRPr="00C435A9">
        <w:rPr>
          <w:color w:val="555555"/>
          <w:sz w:val="10"/>
          <w:szCs w:val="16"/>
        </w:rPr>
        <w:t xml:space="preserve"> the party </w:t>
      </w:r>
      <w:r w:rsidRPr="00C435A9">
        <w:rPr>
          <w:rStyle w:val="StyleUnderline"/>
          <w:color w:val="555555"/>
          <w:sz w:val="16"/>
          <w:szCs w:val="16"/>
        </w:rPr>
        <w:t>will have only</w:t>
      </w:r>
      <w:r w:rsidRPr="00C435A9">
        <w:rPr>
          <w:color w:val="555555"/>
          <w:sz w:val="10"/>
          <w:szCs w:val="16"/>
        </w:rPr>
        <w:t xml:space="preserve"> </w:t>
      </w:r>
      <w:r w:rsidRPr="00C435A9">
        <w:rPr>
          <w:rStyle w:val="Emphasis"/>
          <w:color w:val="555555"/>
          <w:sz w:val="16"/>
          <w:szCs w:val="16"/>
        </w:rPr>
        <w:t>53</w:t>
      </w:r>
      <w:r w:rsidRPr="00C435A9">
        <w:rPr>
          <w:color w:val="555555"/>
          <w:sz w:val="10"/>
          <w:szCs w:val="16"/>
        </w:rPr>
        <w:t xml:space="preserve"> Senate </w:t>
      </w:r>
      <w:r w:rsidRPr="00C435A9">
        <w:rPr>
          <w:rStyle w:val="Emphasis"/>
          <w:color w:val="555555"/>
          <w:sz w:val="16"/>
          <w:szCs w:val="16"/>
        </w:rPr>
        <w:t>votes</w:t>
      </w:r>
      <w:r w:rsidRPr="00C435A9">
        <w:rPr>
          <w:rStyle w:val="StyleUnderline"/>
          <w:color w:val="555555"/>
          <w:sz w:val="16"/>
          <w:szCs w:val="16"/>
        </w:rPr>
        <w:t>, enabling</w:t>
      </w:r>
      <w:r w:rsidRPr="00C435A9">
        <w:rPr>
          <w:color w:val="555555"/>
          <w:sz w:val="10"/>
          <w:szCs w:val="16"/>
        </w:rPr>
        <w:t xml:space="preserve"> </w:t>
      </w:r>
      <w:r w:rsidRPr="00C435A9">
        <w:rPr>
          <w:rStyle w:val="Emphasis"/>
          <w:color w:val="555555"/>
          <w:sz w:val="16"/>
          <w:szCs w:val="16"/>
        </w:rPr>
        <w:t>Dem</w:t>
      </w:r>
      <w:r w:rsidRPr="00C435A9">
        <w:rPr>
          <w:color w:val="555555"/>
          <w:sz w:val="10"/>
          <w:szCs w:val="16"/>
        </w:rPr>
        <w:t>ocrat</w:t>
      </w:r>
      <w:r w:rsidRPr="00C435A9">
        <w:rPr>
          <w:rStyle w:val="Emphasis"/>
          <w:color w:val="555555"/>
          <w:sz w:val="16"/>
          <w:szCs w:val="16"/>
        </w:rPr>
        <w:t>s</w:t>
      </w:r>
      <w:r w:rsidRPr="00C435A9">
        <w:rPr>
          <w:color w:val="555555"/>
          <w:sz w:val="10"/>
          <w:szCs w:val="16"/>
        </w:rPr>
        <w:t xml:space="preserve"> </w:t>
      </w:r>
      <w:r w:rsidRPr="00C435A9">
        <w:rPr>
          <w:rStyle w:val="StyleUnderline"/>
          <w:color w:val="555555"/>
          <w:sz w:val="16"/>
          <w:szCs w:val="16"/>
        </w:rPr>
        <w:t>to</w:t>
      </w:r>
      <w:r w:rsidRPr="00C435A9">
        <w:rPr>
          <w:color w:val="555555"/>
          <w:sz w:val="10"/>
          <w:szCs w:val="16"/>
        </w:rPr>
        <w:t xml:space="preserve"> </w:t>
      </w:r>
      <w:r w:rsidRPr="00C435A9">
        <w:rPr>
          <w:rStyle w:val="Emphasis"/>
          <w:color w:val="555555"/>
          <w:sz w:val="16"/>
          <w:szCs w:val="16"/>
        </w:rPr>
        <w:t>filibuster</w:t>
      </w:r>
      <w:r w:rsidRPr="00C435A9">
        <w:rPr>
          <w:color w:val="555555"/>
          <w:sz w:val="10"/>
          <w:szCs w:val="16"/>
        </w:rPr>
        <w:t xml:space="preserve"> many actions. </w:t>
      </w:r>
      <w:r w:rsidRPr="00C435A9">
        <w:rPr>
          <w:rStyle w:val="StyleUnderline"/>
          <w:color w:val="555555"/>
          <w:sz w:val="16"/>
          <w:szCs w:val="16"/>
        </w:rPr>
        <w:t>As a result, Republicans will likely seek</w:t>
      </w:r>
      <w:r w:rsidRPr="00C435A9">
        <w:rPr>
          <w:color w:val="555555"/>
          <w:sz w:val="10"/>
          <w:szCs w:val="16"/>
        </w:rPr>
        <w:t xml:space="preserve"> </w:t>
      </w:r>
      <w:r w:rsidRPr="00C435A9">
        <w:rPr>
          <w:rStyle w:val="Emphasis"/>
          <w:color w:val="555555"/>
          <w:sz w:val="16"/>
          <w:szCs w:val="16"/>
        </w:rPr>
        <w:t>procedural</w:t>
      </w:r>
      <w:r w:rsidRPr="00C435A9">
        <w:rPr>
          <w:color w:val="555555"/>
          <w:sz w:val="10"/>
          <w:szCs w:val="16"/>
        </w:rPr>
        <w:t xml:space="preserve"> </w:t>
      </w:r>
      <w:r w:rsidRPr="00C435A9">
        <w:rPr>
          <w:rStyle w:val="StyleUnderline"/>
          <w:color w:val="555555"/>
          <w:sz w:val="16"/>
          <w:szCs w:val="16"/>
        </w:rPr>
        <w:t>avenues</w:t>
      </w:r>
      <w:r w:rsidRPr="00C435A9">
        <w:rPr>
          <w:color w:val="555555"/>
          <w:sz w:val="10"/>
          <w:szCs w:val="16"/>
        </w:rPr>
        <w:t xml:space="preserve"> to pass bills </w:t>
      </w:r>
      <w:r w:rsidRPr="00C435A9">
        <w:rPr>
          <w:rStyle w:val="StyleUnderline"/>
          <w:color w:val="555555"/>
          <w:sz w:val="16"/>
          <w:szCs w:val="16"/>
        </w:rPr>
        <w:t>with a</w:t>
      </w:r>
      <w:r w:rsidRPr="00C435A9">
        <w:rPr>
          <w:color w:val="555555"/>
          <w:sz w:val="10"/>
          <w:szCs w:val="16"/>
        </w:rPr>
        <w:t xml:space="preserve"> </w:t>
      </w:r>
      <w:r w:rsidRPr="00C435A9">
        <w:rPr>
          <w:rStyle w:val="Emphasis"/>
          <w:color w:val="555555"/>
          <w:sz w:val="16"/>
          <w:szCs w:val="16"/>
        </w:rPr>
        <w:t>simple</w:t>
      </w:r>
      <w:r w:rsidRPr="00C435A9">
        <w:rPr>
          <w:color w:val="555555"/>
          <w:sz w:val="10"/>
          <w:szCs w:val="16"/>
        </w:rPr>
        <w:t xml:space="preserve"> Senate </w:t>
      </w:r>
      <w:r w:rsidRPr="00C435A9">
        <w:rPr>
          <w:rStyle w:val="Emphasis"/>
          <w:color w:val="555555"/>
          <w:sz w:val="16"/>
          <w:szCs w:val="16"/>
        </w:rPr>
        <w:t>majority</w:t>
      </w:r>
      <w:r w:rsidRPr="00C435A9">
        <w:rPr>
          <w:color w:val="555555"/>
          <w:sz w:val="10"/>
          <w:szCs w:val="16"/>
        </w:rPr>
        <w:t xml:space="preserve"> of 51 votes. </w:t>
      </w:r>
      <w:r w:rsidRPr="00C435A9">
        <w:rPr>
          <w:rStyle w:val="StyleUnderline"/>
          <w:color w:val="555555"/>
          <w:sz w:val="16"/>
          <w:szCs w:val="16"/>
        </w:rPr>
        <w:t>Congress could</w:t>
      </w:r>
      <w:r w:rsidRPr="00C435A9">
        <w:rPr>
          <w:color w:val="555555"/>
          <w:sz w:val="10"/>
          <w:szCs w:val="16"/>
        </w:rPr>
        <w:t xml:space="preserve"> seek to </w:t>
      </w:r>
      <w:r w:rsidRPr="00C435A9">
        <w:rPr>
          <w:rStyle w:val="StyleUnderline"/>
          <w:color w:val="555555"/>
          <w:sz w:val="16"/>
          <w:szCs w:val="16"/>
        </w:rPr>
        <w:t>express</w:t>
      </w:r>
      <w:r w:rsidRPr="00C435A9">
        <w:rPr>
          <w:color w:val="555555"/>
          <w:sz w:val="10"/>
          <w:szCs w:val="16"/>
        </w:rPr>
        <w:t xml:space="preserve"> its </w:t>
      </w:r>
      <w:r w:rsidRPr="00C435A9">
        <w:rPr>
          <w:rStyle w:val="Emphasis"/>
          <w:color w:val="555555"/>
          <w:sz w:val="16"/>
          <w:szCs w:val="16"/>
        </w:rPr>
        <w:t>disapproval</w:t>
      </w:r>
      <w:r w:rsidRPr="00C435A9">
        <w:rPr>
          <w:color w:val="555555"/>
          <w:sz w:val="10"/>
          <w:szCs w:val="16"/>
        </w:rPr>
        <w:t xml:space="preserve"> </w:t>
      </w:r>
      <w:r w:rsidRPr="00C435A9">
        <w:rPr>
          <w:rStyle w:val="StyleUnderline"/>
          <w:color w:val="555555"/>
          <w:sz w:val="16"/>
          <w:szCs w:val="16"/>
        </w:rPr>
        <w:t>of the WEC by</w:t>
      </w:r>
      <w:r w:rsidRPr="00C435A9">
        <w:rPr>
          <w:color w:val="555555"/>
          <w:sz w:val="10"/>
          <w:szCs w:val="16"/>
        </w:rPr>
        <w:t xml:space="preserve"> first </w:t>
      </w:r>
      <w:r w:rsidRPr="00C435A9">
        <w:rPr>
          <w:rStyle w:val="StyleUnderline"/>
          <w:color w:val="555555"/>
          <w:sz w:val="16"/>
          <w:szCs w:val="16"/>
        </w:rPr>
        <w:t>trying to pass a</w:t>
      </w:r>
      <w:r w:rsidRPr="00C435A9">
        <w:rPr>
          <w:color w:val="555555"/>
          <w:sz w:val="10"/>
          <w:szCs w:val="16"/>
        </w:rPr>
        <w:t xml:space="preserve"> </w:t>
      </w:r>
      <w:r w:rsidRPr="00C435A9">
        <w:rPr>
          <w:rStyle w:val="Emphasis"/>
          <w:color w:val="555555"/>
          <w:sz w:val="16"/>
          <w:szCs w:val="16"/>
        </w:rPr>
        <w:t>joint resolution</w:t>
      </w:r>
      <w:r w:rsidRPr="00C435A9">
        <w:rPr>
          <w:color w:val="555555"/>
          <w:sz w:val="10"/>
          <w:szCs w:val="16"/>
        </w:rPr>
        <w:t xml:space="preserve"> of disapproval of EPA’s implementation rule the </w:t>
      </w:r>
      <w:r w:rsidRPr="00C435A9">
        <w:rPr>
          <w:rStyle w:val="StyleUnderline"/>
          <w:color w:val="555555"/>
          <w:sz w:val="16"/>
          <w:szCs w:val="16"/>
        </w:rPr>
        <w:t>under the</w:t>
      </w:r>
      <w:r w:rsidRPr="00C435A9">
        <w:rPr>
          <w:color w:val="555555"/>
          <w:sz w:val="10"/>
          <w:szCs w:val="16"/>
        </w:rPr>
        <w:t xml:space="preserve"> Congressional Review Act (</w:t>
      </w:r>
      <w:r w:rsidRPr="00C435A9">
        <w:rPr>
          <w:rStyle w:val="Emphasis"/>
          <w:color w:val="555555"/>
          <w:sz w:val="16"/>
          <w:szCs w:val="16"/>
          <w:shd w:val="clear" w:color="auto" w:fill="D2D2D2"/>
        </w:rPr>
        <w:t>CRA</w:t>
      </w:r>
      <w:r w:rsidRPr="00C435A9">
        <w:rPr>
          <w:color w:val="555555"/>
          <w:sz w:val="10"/>
          <w:szCs w:val="16"/>
        </w:rPr>
        <w:t>). The CRA gives lawmakers the authority to review and repeal agency rules under certain limited circumstances. If Congress acts to disapprove EPA’s WEC Implementation Rule within 60 legislative days of its promulgation by the agency, it can use fast-track procedures that allow Republicans in the Senate to bypass a likely Democratic filibuster and vote on a simple majority basis. The final WEC Implementation Rule likely falls within the 60- day window to make it vulnerable to a CRA resolution, which began in early-to-mid-August, by most estimates.</w:t>
      </w:r>
    </w:p>
    <w:p w14:paraId="2C5F75FE" w14:textId="77777777" w:rsidR="00D26DEA" w:rsidRPr="00C435A9" w:rsidRDefault="00D26DEA" w:rsidP="00D26DEA">
      <w:pPr>
        <w:rPr>
          <w:color w:val="555555"/>
          <w:sz w:val="10"/>
          <w:szCs w:val="16"/>
        </w:rPr>
      </w:pPr>
      <w:r w:rsidRPr="00C435A9">
        <w:rPr>
          <w:rStyle w:val="StyleUnderline"/>
          <w:color w:val="555555"/>
          <w:sz w:val="16"/>
          <w:szCs w:val="16"/>
        </w:rPr>
        <w:t>A</w:t>
      </w:r>
      <w:r w:rsidRPr="00C435A9">
        <w:rPr>
          <w:color w:val="555555"/>
          <w:sz w:val="10"/>
          <w:szCs w:val="16"/>
        </w:rPr>
        <w:t xml:space="preserve"> Congressional </w:t>
      </w:r>
      <w:r w:rsidRPr="00C435A9">
        <w:rPr>
          <w:rStyle w:val="StyleUnderline"/>
          <w:color w:val="555555"/>
          <w:sz w:val="16"/>
          <w:szCs w:val="16"/>
        </w:rPr>
        <w:t>resolution</w:t>
      </w:r>
      <w:r w:rsidRPr="00C435A9">
        <w:rPr>
          <w:color w:val="555555"/>
          <w:sz w:val="10"/>
          <w:szCs w:val="16"/>
        </w:rPr>
        <w:t xml:space="preserve"> disapproving of EPA’s WEC Implementation Rule </w:t>
      </w:r>
      <w:r w:rsidRPr="00C435A9">
        <w:rPr>
          <w:rStyle w:val="StyleUnderline"/>
          <w:color w:val="555555"/>
          <w:sz w:val="16"/>
          <w:szCs w:val="16"/>
          <w:shd w:val="clear" w:color="auto" w:fill="D2D2D2"/>
        </w:rPr>
        <w:t>would</w:t>
      </w:r>
      <w:r w:rsidRPr="00C435A9">
        <w:rPr>
          <w:color w:val="555555"/>
          <w:sz w:val="10"/>
          <w:szCs w:val="16"/>
          <w:shd w:val="clear" w:color="auto" w:fill="D2D2D2"/>
        </w:rPr>
        <w:t xml:space="preserve"> </w:t>
      </w:r>
      <w:r w:rsidRPr="00C435A9">
        <w:rPr>
          <w:rStyle w:val="Emphasis"/>
          <w:color w:val="555555"/>
          <w:sz w:val="16"/>
          <w:szCs w:val="16"/>
          <w:shd w:val="clear" w:color="auto" w:fill="D2D2D2"/>
        </w:rPr>
        <w:t>not repeal</w:t>
      </w:r>
      <w:r w:rsidRPr="00C435A9">
        <w:rPr>
          <w:color w:val="555555"/>
          <w:sz w:val="10"/>
          <w:szCs w:val="16"/>
        </w:rPr>
        <w:t xml:space="preserve"> </w:t>
      </w:r>
      <w:r w:rsidRPr="00C435A9">
        <w:rPr>
          <w:rStyle w:val="StyleUnderline"/>
          <w:color w:val="555555"/>
          <w:sz w:val="16"/>
          <w:szCs w:val="16"/>
        </w:rPr>
        <w:t>the</w:t>
      </w:r>
      <w:r w:rsidRPr="00C435A9">
        <w:rPr>
          <w:color w:val="555555"/>
          <w:sz w:val="10"/>
          <w:szCs w:val="16"/>
        </w:rPr>
        <w:t xml:space="preserve"> </w:t>
      </w:r>
      <w:r w:rsidRPr="00C435A9">
        <w:rPr>
          <w:rStyle w:val="Emphasis"/>
          <w:color w:val="555555"/>
          <w:sz w:val="16"/>
          <w:szCs w:val="16"/>
          <w:shd w:val="clear" w:color="auto" w:fill="D2D2D2"/>
        </w:rPr>
        <w:t>WEC itself</w:t>
      </w:r>
      <w:r w:rsidRPr="00C435A9">
        <w:rPr>
          <w:color w:val="555555"/>
          <w:sz w:val="10"/>
          <w:szCs w:val="16"/>
        </w:rPr>
        <w:t xml:space="preserve">, </w:t>
      </w:r>
      <w:r w:rsidRPr="00C435A9">
        <w:rPr>
          <w:rStyle w:val="StyleUnderline"/>
          <w:color w:val="555555"/>
          <w:sz w:val="16"/>
          <w:szCs w:val="16"/>
        </w:rPr>
        <w:t>or</w:t>
      </w:r>
      <w:r w:rsidRPr="00C435A9">
        <w:rPr>
          <w:color w:val="555555"/>
          <w:sz w:val="10"/>
          <w:szCs w:val="16"/>
        </w:rPr>
        <w:t xml:space="preserve"> </w:t>
      </w:r>
      <w:r w:rsidRPr="00C435A9">
        <w:rPr>
          <w:rStyle w:val="Emphasis"/>
          <w:color w:val="555555"/>
          <w:sz w:val="16"/>
          <w:szCs w:val="16"/>
        </w:rPr>
        <w:t>EPA’s legal obligation</w:t>
      </w:r>
      <w:r w:rsidRPr="00C435A9">
        <w:rPr>
          <w:color w:val="555555"/>
          <w:sz w:val="10"/>
          <w:szCs w:val="16"/>
        </w:rPr>
        <w:t xml:space="preserve"> </w:t>
      </w:r>
      <w:r w:rsidRPr="00C435A9">
        <w:rPr>
          <w:rStyle w:val="StyleUnderline"/>
          <w:color w:val="555555"/>
          <w:sz w:val="16"/>
          <w:szCs w:val="16"/>
        </w:rPr>
        <w:t>under</w:t>
      </w:r>
      <w:r w:rsidRPr="00C435A9">
        <w:rPr>
          <w:color w:val="555555"/>
          <w:sz w:val="10"/>
          <w:szCs w:val="16"/>
        </w:rPr>
        <w:t xml:space="preserve"> </w:t>
      </w:r>
      <w:r w:rsidRPr="00C435A9">
        <w:rPr>
          <w:rStyle w:val="Emphasis"/>
          <w:color w:val="555555"/>
          <w:sz w:val="16"/>
          <w:szCs w:val="16"/>
        </w:rPr>
        <w:t>C</w:t>
      </w:r>
      <w:r w:rsidRPr="00C435A9">
        <w:rPr>
          <w:color w:val="555555"/>
          <w:sz w:val="10"/>
          <w:szCs w:val="16"/>
        </w:rPr>
        <w:t xml:space="preserve">lean </w:t>
      </w:r>
      <w:r w:rsidRPr="00C435A9">
        <w:rPr>
          <w:rStyle w:val="Emphasis"/>
          <w:color w:val="555555"/>
          <w:sz w:val="16"/>
          <w:szCs w:val="16"/>
        </w:rPr>
        <w:t>A</w:t>
      </w:r>
      <w:r w:rsidRPr="00C435A9">
        <w:rPr>
          <w:color w:val="555555"/>
          <w:sz w:val="10"/>
          <w:szCs w:val="16"/>
        </w:rPr>
        <w:t xml:space="preserve">ir </w:t>
      </w:r>
      <w:r w:rsidRPr="00C435A9">
        <w:rPr>
          <w:rStyle w:val="Emphasis"/>
          <w:color w:val="555555"/>
          <w:sz w:val="16"/>
          <w:szCs w:val="16"/>
        </w:rPr>
        <w:t>A</w:t>
      </w:r>
      <w:r w:rsidRPr="00C435A9">
        <w:rPr>
          <w:color w:val="555555"/>
          <w:sz w:val="10"/>
          <w:szCs w:val="16"/>
        </w:rPr>
        <w:t xml:space="preserve">ct </w:t>
      </w:r>
      <w:r w:rsidRPr="00C435A9">
        <w:rPr>
          <w:rStyle w:val="StyleUnderline"/>
          <w:color w:val="555555"/>
          <w:sz w:val="16"/>
          <w:szCs w:val="16"/>
        </w:rPr>
        <w:t>section</w:t>
      </w:r>
      <w:r w:rsidRPr="00C435A9">
        <w:rPr>
          <w:color w:val="555555"/>
          <w:sz w:val="10"/>
          <w:szCs w:val="16"/>
        </w:rPr>
        <w:t xml:space="preserve"> </w:t>
      </w:r>
      <w:r w:rsidRPr="00C435A9">
        <w:rPr>
          <w:rStyle w:val="Emphasis"/>
          <w:color w:val="555555"/>
          <w:sz w:val="16"/>
          <w:szCs w:val="16"/>
        </w:rPr>
        <w:t>136</w:t>
      </w:r>
      <w:r w:rsidRPr="00C435A9">
        <w:rPr>
          <w:color w:val="555555"/>
          <w:sz w:val="10"/>
          <w:szCs w:val="16"/>
        </w:rPr>
        <w:t xml:space="preserve"> </w:t>
      </w:r>
      <w:r w:rsidRPr="00C435A9">
        <w:rPr>
          <w:rStyle w:val="StyleUnderline"/>
          <w:color w:val="555555"/>
          <w:sz w:val="16"/>
          <w:szCs w:val="16"/>
        </w:rPr>
        <w:t>to</w:t>
      </w:r>
      <w:r w:rsidRPr="00C435A9">
        <w:rPr>
          <w:color w:val="555555"/>
          <w:sz w:val="10"/>
          <w:szCs w:val="16"/>
        </w:rPr>
        <w:t xml:space="preserve"> </w:t>
      </w:r>
      <w:r w:rsidRPr="00C435A9">
        <w:rPr>
          <w:rStyle w:val="Emphasis"/>
          <w:color w:val="555555"/>
          <w:sz w:val="16"/>
          <w:szCs w:val="16"/>
        </w:rPr>
        <w:t>collect WEC fees</w:t>
      </w:r>
      <w:r w:rsidRPr="00C435A9">
        <w:rPr>
          <w:color w:val="555555"/>
          <w:sz w:val="10"/>
          <w:szCs w:val="16"/>
        </w:rPr>
        <w:t xml:space="preserve"> starting with methane emissions reported by industry for 2024. </w:t>
      </w:r>
      <w:r w:rsidRPr="00C435A9">
        <w:rPr>
          <w:rStyle w:val="StyleUnderline"/>
          <w:color w:val="555555"/>
          <w:sz w:val="16"/>
          <w:szCs w:val="16"/>
        </w:rPr>
        <w:t>Repeal</w:t>
      </w:r>
      <w:r w:rsidRPr="00C435A9">
        <w:rPr>
          <w:color w:val="555555"/>
          <w:sz w:val="10"/>
          <w:szCs w:val="16"/>
        </w:rPr>
        <w:t xml:space="preserve"> of the WEC Implementation Rule </w:t>
      </w:r>
      <w:r w:rsidRPr="00C435A9">
        <w:rPr>
          <w:rStyle w:val="StyleUnderline"/>
          <w:color w:val="555555"/>
          <w:sz w:val="16"/>
          <w:szCs w:val="16"/>
        </w:rPr>
        <w:t>by</w:t>
      </w:r>
      <w:r w:rsidRPr="00C435A9">
        <w:rPr>
          <w:color w:val="555555"/>
          <w:sz w:val="10"/>
          <w:szCs w:val="16"/>
        </w:rPr>
        <w:t xml:space="preserve"> a </w:t>
      </w:r>
      <w:r w:rsidRPr="00C435A9">
        <w:rPr>
          <w:rStyle w:val="Emphasis"/>
          <w:color w:val="555555"/>
          <w:sz w:val="16"/>
          <w:szCs w:val="16"/>
        </w:rPr>
        <w:t>CRA</w:t>
      </w:r>
      <w:r w:rsidRPr="00C435A9">
        <w:rPr>
          <w:color w:val="555555"/>
          <w:sz w:val="10"/>
          <w:szCs w:val="16"/>
        </w:rPr>
        <w:t xml:space="preserve"> </w:t>
      </w:r>
      <w:r w:rsidRPr="00C435A9">
        <w:rPr>
          <w:rStyle w:val="StyleUnderline"/>
          <w:color w:val="555555"/>
          <w:sz w:val="16"/>
          <w:szCs w:val="16"/>
        </w:rPr>
        <w:t xml:space="preserve">while </w:t>
      </w:r>
      <w:r w:rsidRPr="00C435A9">
        <w:rPr>
          <w:rStyle w:val="StyleUnderline"/>
          <w:color w:val="555555"/>
          <w:sz w:val="16"/>
          <w:szCs w:val="16"/>
          <w:shd w:val="clear" w:color="auto" w:fill="D2D2D2"/>
        </w:rPr>
        <w:t>the</w:t>
      </w:r>
      <w:r w:rsidRPr="00C435A9">
        <w:rPr>
          <w:color w:val="555555"/>
          <w:sz w:val="10"/>
          <w:szCs w:val="16"/>
          <w:shd w:val="clear" w:color="auto" w:fill="D2D2D2"/>
        </w:rPr>
        <w:t xml:space="preserve"> </w:t>
      </w:r>
      <w:r w:rsidRPr="00C435A9">
        <w:rPr>
          <w:rStyle w:val="Emphasis"/>
          <w:color w:val="555555"/>
          <w:sz w:val="16"/>
          <w:szCs w:val="16"/>
          <w:shd w:val="clear" w:color="auto" w:fill="D2D2D2"/>
        </w:rPr>
        <w:t>statutory</w:t>
      </w:r>
      <w:r w:rsidRPr="00C435A9">
        <w:rPr>
          <w:color w:val="555555"/>
          <w:sz w:val="10"/>
          <w:szCs w:val="16"/>
        </w:rPr>
        <w:t xml:space="preserve"> WEC </w:t>
      </w:r>
      <w:r w:rsidRPr="00C435A9">
        <w:rPr>
          <w:rStyle w:val="Emphasis"/>
          <w:color w:val="555555"/>
          <w:sz w:val="16"/>
          <w:szCs w:val="16"/>
          <w:shd w:val="clear" w:color="auto" w:fill="D2D2D2"/>
        </w:rPr>
        <w:t>obligation</w:t>
      </w:r>
      <w:r w:rsidRPr="00C435A9">
        <w:rPr>
          <w:color w:val="555555"/>
          <w:sz w:val="10"/>
          <w:szCs w:val="16"/>
          <w:shd w:val="clear" w:color="auto" w:fill="D2D2D2"/>
        </w:rPr>
        <w:t xml:space="preserve"> </w:t>
      </w:r>
      <w:r w:rsidRPr="00C435A9">
        <w:rPr>
          <w:rStyle w:val="Emphasis"/>
          <w:color w:val="555555"/>
          <w:sz w:val="16"/>
          <w:szCs w:val="16"/>
          <w:shd w:val="clear" w:color="auto" w:fill="D2D2D2"/>
        </w:rPr>
        <w:t>remains</w:t>
      </w:r>
      <w:r w:rsidRPr="00C435A9">
        <w:rPr>
          <w:color w:val="555555"/>
          <w:sz w:val="10"/>
          <w:szCs w:val="16"/>
        </w:rPr>
        <w:t xml:space="preserve"> in place </w:t>
      </w:r>
      <w:r w:rsidRPr="00C435A9">
        <w:rPr>
          <w:rStyle w:val="StyleUnderline"/>
          <w:color w:val="555555"/>
          <w:sz w:val="16"/>
          <w:szCs w:val="16"/>
        </w:rPr>
        <w:t xml:space="preserve">could </w:t>
      </w:r>
      <w:r w:rsidRPr="00C435A9">
        <w:rPr>
          <w:rStyle w:val="StyleUnderline"/>
          <w:color w:val="555555"/>
          <w:sz w:val="16"/>
          <w:szCs w:val="16"/>
          <w:shd w:val="clear" w:color="auto" w:fill="D2D2D2"/>
        </w:rPr>
        <w:t>create</w:t>
      </w:r>
      <w:r w:rsidRPr="00C435A9">
        <w:rPr>
          <w:color w:val="555555"/>
          <w:sz w:val="10"/>
          <w:szCs w:val="16"/>
          <w:shd w:val="clear" w:color="auto" w:fill="D2D2D2"/>
        </w:rPr>
        <w:t xml:space="preserve"> </w:t>
      </w:r>
      <w:r w:rsidRPr="00C435A9">
        <w:rPr>
          <w:rStyle w:val="Emphasis"/>
          <w:color w:val="555555"/>
          <w:sz w:val="16"/>
          <w:szCs w:val="16"/>
          <w:shd w:val="clear" w:color="auto" w:fill="D2D2D2"/>
        </w:rPr>
        <w:t>legal</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and</w:t>
      </w:r>
      <w:r w:rsidRPr="00C435A9">
        <w:rPr>
          <w:color w:val="555555"/>
          <w:sz w:val="10"/>
          <w:szCs w:val="16"/>
          <w:shd w:val="clear" w:color="auto" w:fill="D2D2D2"/>
        </w:rPr>
        <w:t xml:space="preserve"> </w:t>
      </w:r>
      <w:r w:rsidRPr="00C435A9">
        <w:rPr>
          <w:rStyle w:val="Emphasis"/>
          <w:color w:val="555555"/>
          <w:sz w:val="16"/>
          <w:szCs w:val="16"/>
          <w:shd w:val="clear" w:color="auto" w:fill="D2D2D2"/>
        </w:rPr>
        <w:t>practical complexities</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for</w:t>
      </w:r>
      <w:r w:rsidRPr="00C435A9">
        <w:rPr>
          <w:color w:val="555555"/>
          <w:sz w:val="10"/>
          <w:szCs w:val="16"/>
        </w:rPr>
        <w:t xml:space="preserve"> the Trump administration and </w:t>
      </w:r>
      <w:r w:rsidRPr="00C435A9">
        <w:rPr>
          <w:rStyle w:val="Emphasis"/>
          <w:color w:val="555555"/>
          <w:sz w:val="16"/>
          <w:szCs w:val="16"/>
          <w:shd w:val="clear" w:color="auto" w:fill="D2D2D2"/>
        </w:rPr>
        <w:t>industry</w:t>
      </w:r>
      <w:r w:rsidRPr="00C435A9">
        <w:rPr>
          <w:color w:val="555555"/>
          <w:sz w:val="10"/>
          <w:szCs w:val="16"/>
        </w:rPr>
        <w:t xml:space="preserve">. For example, </w:t>
      </w:r>
      <w:r w:rsidRPr="00C435A9">
        <w:rPr>
          <w:rStyle w:val="StyleUnderline"/>
          <w:color w:val="555555"/>
          <w:sz w:val="16"/>
          <w:szCs w:val="16"/>
        </w:rPr>
        <w:t xml:space="preserve">any attempt by the EPA </w:t>
      </w:r>
      <w:r w:rsidRPr="00C435A9">
        <w:rPr>
          <w:rStyle w:val="StyleUnderline"/>
          <w:color w:val="555555"/>
          <w:sz w:val="16"/>
          <w:szCs w:val="16"/>
          <w:shd w:val="clear" w:color="auto" w:fill="D2D2D2"/>
        </w:rPr>
        <w:t>to</w:t>
      </w:r>
      <w:r w:rsidRPr="00C435A9">
        <w:rPr>
          <w:color w:val="555555"/>
          <w:sz w:val="10"/>
          <w:szCs w:val="16"/>
          <w:shd w:val="clear" w:color="auto" w:fill="D2D2D2"/>
        </w:rPr>
        <w:t xml:space="preserve"> </w:t>
      </w:r>
      <w:r w:rsidRPr="00C435A9">
        <w:rPr>
          <w:rStyle w:val="Emphasis"/>
          <w:color w:val="555555"/>
          <w:sz w:val="16"/>
          <w:szCs w:val="16"/>
          <w:shd w:val="clear" w:color="auto" w:fill="D2D2D2"/>
        </w:rPr>
        <w:t>stall</w:t>
      </w:r>
      <w:r w:rsidRPr="00C435A9">
        <w:rPr>
          <w:color w:val="555555"/>
          <w:sz w:val="10"/>
          <w:szCs w:val="16"/>
        </w:rPr>
        <w:t xml:space="preserve"> the </w:t>
      </w:r>
      <w:r w:rsidRPr="00C435A9">
        <w:rPr>
          <w:rStyle w:val="Emphasis"/>
          <w:color w:val="555555"/>
          <w:sz w:val="16"/>
          <w:szCs w:val="16"/>
          <w:shd w:val="clear" w:color="auto" w:fill="D2D2D2"/>
        </w:rPr>
        <w:t>collection</w:t>
      </w:r>
      <w:r w:rsidRPr="00C435A9">
        <w:rPr>
          <w:color w:val="555555"/>
          <w:sz w:val="10"/>
          <w:szCs w:val="16"/>
        </w:rPr>
        <w:t xml:space="preserve"> </w:t>
      </w:r>
      <w:r w:rsidRPr="00C435A9">
        <w:rPr>
          <w:rStyle w:val="StyleUnderline"/>
          <w:color w:val="555555"/>
          <w:sz w:val="16"/>
          <w:szCs w:val="16"/>
        </w:rPr>
        <w:t>of</w:t>
      </w:r>
      <w:r w:rsidRPr="00C435A9">
        <w:rPr>
          <w:color w:val="555555"/>
          <w:sz w:val="10"/>
          <w:szCs w:val="16"/>
        </w:rPr>
        <w:t xml:space="preserve"> </w:t>
      </w:r>
      <w:r w:rsidRPr="00C435A9">
        <w:rPr>
          <w:rStyle w:val="Emphasis"/>
          <w:color w:val="555555"/>
          <w:sz w:val="16"/>
          <w:szCs w:val="16"/>
        </w:rPr>
        <w:t>WEC</w:t>
      </w:r>
      <w:r w:rsidRPr="00C435A9">
        <w:rPr>
          <w:color w:val="555555"/>
          <w:sz w:val="10"/>
          <w:szCs w:val="16"/>
        </w:rPr>
        <w:t xml:space="preserve"> fees in 2025 for 2024 emissions </w:t>
      </w:r>
      <w:r w:rsidRPr="00C435A9">
        <w:rPr>
          <w:rStyle w:val="StyleUnderline"/>
          <w:color w:val="555555"/>
          <w:sz w:val="16"/>
          <w:szCs w:val="16"/>
          <w:shd w:val="clear" w:color="auto" w:fill="D2D2D2"/>
        </w:rPr>
        <w:t>could land</w:t>
      </w:r>
      <w:r w:rsidRPr="00C435A9">
        <w:rPr>
          <w:rStyle w:val="StyleUnderline"/>
          <w:color w:val="555555"/>
          <w:sz w:val="16"/>
          <w:szCs w:val="16"/>
        </w:rPr>
        <w:t xml:space="preserve"> the agency </w:t>
      </w:r>
      <w:r w:rsidRPr="00C435A9">
        <w:rPr>
          <w:rStyle w:val="StyleUnderline"/>
          <w:color w:val="555555"/>
          <w:sz w:val="16"/>
          <w:szCs w:val="16"/>
          <w:shd w:val="clear" w:color="auto" w:fill="D2D2D2"/>
        </w:rPr>
        <w:t xml:space="preserve">in </w:t>
      </w:r>
      <w:r w:rsidRPr="00C435A9">
        <w:rPr>
          <w:rStyle w:val="Emphasis"/>
          <w:color w:val="555555"/>
          <w:sz w:val="16"/>
          <w:szCs w:val="16"/>
          <w:shd w:val="clear" w:color="auto" w:fill="D2D2D2"/>
        </w:rPr>
        <w:t>court</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and create</w:t>
      </w:r>
      <w:r w:rsidRPr="00C435A9">
        <w:rPr>
          <w:color w:val="555555"/>
          <w:sz w:val="10"/>
          <w:szCs w:val="16"/>
        </w:rPr>
        <w:t xml:space="preserve"> </w:t>
      </w:r>
      <w:r w:rsidRPr="00C435A9">
        <w:rPr>
          <w:rStyle w:val="Emphasis"/>
          <w:color w:val="555555"/>
          <w:sz w:val="16"/>
          <w:szCs w:val="16"/>
        </w:rPr>
        <w:t xml:space="preserve">considerable </w:t>
      </w:r>
      <w:r w:rsidRPr="00C435A9">
        <w:rPr>
          <w:rStyle w:val="Emphasis"/>
          <w:color w:val="555555"/>
          <w:sz w:val="16"/>
          <w:szCs w:val="16"/>
          <w:shd w:val="clear" w:color="auto" w:fill="D2D2D2"/>
        </w:rPr>
        <w:t>uncertainty</w:t>
      </w:r>
      <w:r w:rsidRPr="00C435A9">
        <w:rPr>
          <w:color w:val="555555"/>
          <w:sz w:val="10"/>
          <w:szCs w:val="16"/>
        </w:rPr>
        <w:t xml:space="preserve"> for industry. Moreover, </w:t>
      </w:r>
      <w:r w:rsidRPr="00C435A9">
        <w:rPr>
          <w:rStyle w:val="StyleUnderline"/>
          <w:color w:val="555555"/>
          <w:sz w:val="16"/>
          <w:szCs w:val="16"/>
        </w:rPr>
        <w:t>the CRA</w:t>
      </w:r>
      <w:r w:rsidRPr="00C435A9">
        <w:rPr>
          <w:color w:val="555555"/>
          <w:sz w:val="10"/>
          <w:szCs w:val="16"/>
        </w:rPr>
        <w:t xml:space="preserve"> pathway </w:t>
      </w:r>
      <w:r w:rsidRPr="00C435A9">
        <w:rPr>
          <w:rStyle w:val="StyleUnderline"/>
          <w:color w:val="555555"/>
          <w:sz w:val="16"/>
          <w:szCs w:val="16"/>
        </w:rPr>
        <w:t>can be</w:t>
      </w:r>
      <w:r w:rsidRPr="00C435A9">
        <w:rPr>
          <w:color w:val="555555"/>
          <w:sz w:val="10"/>
          <w:szCs w:val="16"/>
        </w:rPr>
        <w:t xml:space="preserve"> </w:t>
      </w:r>
      <w:r w:rsidRPr="00C435A9">
        <w:rPr>
          <w:rStyle w:val="Emphasis"/>
          <w:color w:val="555555"/>
          <w:sz w:val="16"/>
          <w:szCs w:val="16"/>
        </w:rPr>
        <w:t>slow</w:t>
      </w:r>
      <w:r w:rsidRPr="00C435A9">
        <w:rPr>
          <w:color w:val="555555"/>
          <w:sz w:val="10"/>
          <w:szCs w:val="16"/>
        </w:rPr>
        <w:t xml:space="preserve"> </w:t>
      </w:r>
      <w:r w:rsidRPr="00C435A9">
        <w:rPr>
          <w:rStyle w:val="StyleUnderline"/>
          <w:color w:val="555555"/>
          <w:sz w:val="16"/>
          <w:szCs w:val="16"/>
        </w:rPr>
        <w:t>and</w:t>
      </w:r>
      <w:r w:rsidRPr="00C435A9">
        <w:rPr>
          <w:color w:val="555555"/>
          <w:sz w:val="10"/>
          <w:szCs w:val="16"/>
        </w:rPr>
        <w:t xml:space="preserve"> </w:t>
      </w:r>
      <w:r w:rsidRPr="00C435A9">
        <w:rPr>
          <w:rStyle w:val="Emphasis"/>
          <w:color w:val="555555"/>
          <w:sz w:val="16"/>
          <w:szCs w:val="16"/>
        </w:rPr>
        <w:t>conflict</w:t>
      </w:r>
      <w:r w:rsidRPr="00C435A9">
        <w:rPr>
          <w:color w:val="555555"/>
          <w:sz w:val="10"/>
          <w:szCs w:val="16"/>
        </w:rPr>
        <w:t xml:space="preserve"> </w:t>
      </w:r>
      <w:r w:rsidRPr="00C435A9">
        <w:rPr>
          <w:rStyle w:val="StyleUnderline"/>
          <w:color w:val="555555"/>
          <w:sz w:val="16"/>
          <w:szCs w:val="16"/>
        </w:rPr>
        <w:t>with</w:t>
      </w:r>
      <w:r w:rsidRPr="00C435A9">
        <w:rPr>
          <w:color w:val="555555"/>
          <w:sz w:val="10"/>
          <w:szCs w:val="16"/>
        </w:rPr>
        <w:t xml:space="preserve"> </w:t>
      </w:r>
      <w:r w:rsidRPr="00C435A9">
        <w:rPr>
          <w:rStyle w:val="Emphasis"/>
          <w:color w:val="555555"/>
          <w:sz w:val="16"/>
          <w:szCs w:val="16"/>
        </w:rPr>
        <w:t>other</w:t>
      </w:r>
      <w:r w:rsidRPr="00C435A9">
        <w:rPr>
          <w:color w:val="555555"/>
          <w:sz w:val="10"/>
          <w:szCs w:val="16"/>
        </w:rPr>
        <w:t xml:space="preserve"> Congressional </w:t>
      </w:r>
      <w:r w:rsidRPr="00C435A9">
        <w:rPr>
          <w:rStyle w:val="Emphasis"/>
          <w:color w:val="555555"/>
          <w:sz w:val="16"/>
          <w:szCs w:val="16"/>
        </w:rPr>
        <w:t>priorities</w:t>
      </w:r>
      <w:r w:rsidRPr="00C435A9">
        <w:rPr>
          <w:rStyle w:val="StyleUnderline"/>
          <w:color w:val="555555"/>
          <w:sz w:val="16"/>
          <w:szCs w:val="16"/>
        </w:rPr>
        <w:t>. Prior</w:t>
      </w:r>
      <w:r w:rsidRPr="00C435A9">
        <w:rPr>
          <w:color w:val="555555"/>
          <w:sz w:val="10"/>
          <w:szCs w:val="16"/>
        </w:rPr>
        <w:t xml:space="preserve"> CRA </w:t>
      </w:r>
      <w:r w:rsidRPr="00C435A9">
        <w:rPr>
          <w:rStyle w:val="StyleUnderline"/>
          <w:color w:val="555555"/>
          <w:sz w:val="16"/>
          <w:szCs w:val="16"/>
        </w:rPr>
        <w:t>resolutions have</w:t>
      </w:r>
      <w:r w:rsidRPr="00C435A9">
        <w:rPr>
          <w:color w:val="555555"/>
          <w:sz w:val="10"/>
          <w:szCs w:val="16"/>
        </w:rPr>
        <w:t xml:space="preserve"> </w:t>
      </w:r>
      <w:r w:rsidRPr="00C435A9">
        <w:rPr>
          <w:rStyle w:val="Emphasis"/>
          <w:color w:val="555555"/>
          <w:sz w:val="16"/>
          <w:szCs w:val="16"/>
        </w:rPr>
        <w:t>lagged</w:t>
      </w:r>
      <w:r w:rsidRPr="00C435A9">
        <w:rPr>
          <w:color w:val="555555"/>
          <w:sz w:val="10"/>
          <w:szCs w:val="16"/>
        </w:rPr>
        <w:t xml:space="preserve"> </w:t>
      </w:r>
      <w:r w:rsidRPr="00C435A9">
        <w:rPr>
          <w:rStyle w:val="StyleUnderline"/>
          <w:color w:val="555555"/>
          <w:sz w:val="16"/>
          <w:szCs w:val="16"/>
        </w:rPr>
        <w:t>for</w:t>
      </w:r>
      <w:r w:rsidRPr="00C435A9">
        <w:rPr>
          <w:color w:val="555555"/>
          <w:sz w:val="10"/>
          <w:szCs w:val="16"/>
        </w:rPr>
        <w:t xml:space="preserve"> </w:t>
      </w:r>
      <w:r w:rsidRPr="00C435A9">
        <w:rPr>
          <w:rStyle w:val="Emphasis"/>
          <w:color w:val="555555"/>
          <w:sz w:val="16"/>
          <w:szCs w:val="16"/>
        </w:rPr>
        <w:t>months</w:t>
      </w:r>
      <w:r w:rsidRPr="00C435A9">
        <w:rPr>
          <w:color w:val="555555"/>
          <w:sz w:val="10"/>
          <w:szCs w:val="16"/>
        </w:rPr>
        <w:t>; former President Joe Biden did not sign the resolution rolling back the 2020 Trump-era methane “Policy Rule” until June 30, 2021. An additional complication is that any rule subject to a joint congressional disapproval resolution “may not be reissued in substantially the same form.”</w:t>
      </w:r>
    </w:p>
    <w:p w14:paraId="653E52D5" w14:textId="77777777" w:rsidR="00D26DEA" w:rsidRPr="00C435A9" w:rsidRDefault="00D26DEA" w:rsidP="00D26DEA">
      <w:pPr>
        <w:rPr>
          <w:color w:val="555555"/>
          <w:sz w:val="10"/>
          <w:szCs w:val="16"/>
        </w:rPr>
      </w:pPr>
      <w:r w:rsidRPr="00C435A9">
        <w:rPr>
          <w:rStyle w:val="StyleUnderline"/>
          <w:color w:val="555555"/>
          <w:sz w:val="16"/>
          <w:szCs w:val="16"/>
        </w:rPr>
        <w:t xml:space="preserve">Even if Congress </w:t>
      </w:r>
      <w:r w:rsidRPr="00C435A9">
        <w:rPr>
          <w:rStyle w:val="Emphasis"/>
          <w:color w:val="555555"/>
          <w:sz w:val="16"/>
          <w:szCs w:val="16"/>
        </w:rPr>
        <w:t>passes</w:t>
      </w:r>
      <w:r w:rsidRPr="00C435A9">
        <w:rPr>
          <w:color w:val="555555"/>
          <w:sz w:val="10"/>
          <w:szCs w:val="16"/>
        </w:rPr>
        <w:t xml:space="preserve"> </w:t>
      </w:r>
      <w:r w:rsidRPr="00C435A9">
        <w:rPr>
          <w:rStyle w:val="StyleUnderline"/>
          <w:color w:val="555555"/>
          <w:sz w:val="16"/>
          <w:szCs w:val="16"/>
        </w:rPr>
        <w:t>a disapproval resolution</w:t>
      </w:r>
      <w:r w:rsidRPr="00C435A9">
        <w:rPr>
          <w:color w:val="555555"/>
          <w:sz w:val="10"/>
          <w:szCs w:val="16"/>
        </w:rPr>
        <w:t xml:space="preserve"> of EPA’s implementation rule, </w:t>
      </w:r>
      <w:r w:rsidRPr="00C435A9">
        <w:rPr>
          <w:rStyle w:val="StyleUnderline"/>
          <w:color w:val="555555"/>
          <w:sz w:val="16"/>
          <w:szCs w:val="16"/>
        </w:rPr>
        <w:t>the WEC program is</w:t>
      </w:r>
      <w:r w:rsidRPr="00C435A9">
        <w:rPr>
          <w:color w:val="555555"/>
          <w:sz w:val="10"/>
          <w:szCs w:val="16"/>
        </w:rPr>
        <w:t xml:space="preserve"> </w:t>
      </w:r>
      <w:r w:rsidRPr="00C435A9">
        <w:rPr>
          <w:rStyle w:val="Emphasis"/>
          <w:color w:val="555555"/>
          <w:sz w:val="16"/>
          <w:szCs w:val="16"/>
        </w:rPr>
        <w:t>enshrined in the IRA</w:t>
      </w:r>
      <w:r w:rsidRPr="00C435A9">
        <w:rPr>
          <w:rStyle w:val="StyleUnderline"/>
          <w:color w:val="555555"/>
          <w:sz w:val="16"/>
          <w:szCs w:val="16"/>
        </w:rPr>
        <w:t>, and thus</w:t>
      </w:r>
      <w:r w:rsidRPr="00C435A9">
        <w:rPr>
          <w:color w:val="555555"/>
          <w:sz w:val="10"/>
          <w:szCs w:val="16"/>
        </w:rPr>
        <w:t xml:space="preserve"> </w:t>
      </w:r>
      <w:r w:rsidRPr="00C435A9">
        <w:rPr>
          <w:rStyle w:val="Emphasis"/>
          <w:color w:val="555555"/>
          <w:sz w:val="16"/>
          <w:szCs w:val="16"/>
        </w:rPr>
        <w:t>remains effective</w:t>
      </w:r>
      <w:r w:rsidRPr="00C435A9">
        <w:rPr>
          <w:color w:val="555555"/>
          <w:sz w:val="10"/>
          <w:szCs w:val="16"/>
        </w:rPr>
        <w:t xml:space="preserve"> until Congress repeals the program through new legislation. Assuming </w:t>
      </w:r>
      <w:r w:rsidRPr="00C435A9">
        <w:rPr>
          <w:rStyle w:val="StyleUnderline"/>
          <w:color w:val="555555"/>
          <w:sz w:val="16"/>
          <w:szCs w:val="16"/>
        </w:rPr>
        <w:t>Republicans</w:t>
      </w:r>
      <w:r w:rsidRPr="00C435A9">
        <w:rPr>
          <w:color w:val="555555"/>
          <w:sz w:val="10"/>
          <w:szCs w:val="16"/>
        </w:rPr>
        <w:t xml:space="preserve"> are largely united </w:t>
      </w:r>
      <w:r w:rsidRPr="00C435A9">
        <w:rPr>
          <w:rStyle w:val="StyleUnderline"/>
          <w:color w:val="555555"/>
          <w:sz w:val="16"/>
          <w:szCs w:val="16"/>
        </w:rPr>
        <w:t>in</w:t>
      </w:r>
      <w:r w:rsidRPr="00C435A9">
        <w:rPr>
          <w:color w:val="555555"/>
          <w:sz w:val="10"/>
          <w:szCs w:val="16"/>
        </w:rPr>
        <w:t xml:space="preserve"> their intention to repeal the WEC, they </w:t>
      </w:r>
      <w:r w:rsidRPr="00C435A9">
        <w:rPr>
          <w:rStyle w:val="Emphasis"/>
          <w:color w:val="555555"/>
          <w:sz w:val="16"/>
          <w:szCs w:val="16"/>
        </w:rPr>
        <w:t>might</w:t>
      </w:r>
      <w:r w:rsidRPr="00C435A9">
        <w:rPr>
          <w:color w:val="555555"/>
          <w:sz w:val="10"/>
          <w:szCs w:val="16"/>
        </w:rPr>
        <w:t xml:space="preserve"> </w:t>
      </w:r>
      <w:r w:rsidRPr="00C435A9">
        <w:rPr>
          <w:rStyle w:val="StyleUnderline"/>
          <w:color w:val="555555"/>
          <w:sz w:val="16"/>
          <w:szCs w:val="16"/>
        </w:rPr>
        <w:t>rely on</w:t>
      </w:r>
      <w:r w:rsidRPr="00C435A9">
        <w:rPr>
          <w:color w:val="555555"/>
          <w:sz w:val="10"/>
          <w:szCs w:val="16"/>
        </w:rPr>
        <w:t xml:space="preserve"> another legislative vehicle that allows them to rely on a simple majority vote in the Senate and avoid a likely Democratic filibuster. Democrats invoked the “</w:t>
      </w:r>
      <w:r w:rsidRPr="00C435A9">
        <w:rPr>
          <w:rStyle w:val="Emphasis"/>
          <w:color w:val="555555"/>
          <w:sz w:val="16"/>
          <w:szCs w:val="16"/>
        </w:rPr>
        <w:t xml:space="preserve">budget </w:t>
      </w:r>
      <w:r w:rsidRPr="00C435A9">
        <w:rPr>
          <w:rStyle w:val="Emphasis"/>
          <w:color w:val="555555"/>
          <w:sz w:val="16"/>
          <w:szCs w:val="16"/>
          <w:shd w:val="clear" w:color="auto" w:fill="D2D2D2"/>
        </w:rPr>
        <w:t>reconciliation</w:t>
      </w:r>
      <w:r w:rsidRPr="00C435A9">
        <w:rPr>
          <w:color w:val="555555"/>
          <w:sz w:val="10"/>
          <w:szCs w:val="16"/>
        </w:rPr>
        <w:t>” process within the 1974 Congressional Budget Act to enact the IRA and with it, the WEC. Budget reconciliation allows for expedited and filibuster-proof consideration of laws that affect spending, revenue, and debt, subject to the Senate Parliamentarian’s determination of which provisions qualify for this treatment under Senate policies and procedures. Just as the IRA cleared the Senate on a party-line basis, Republicans could use the process.</w:t>
      </w:r>
    </w:p>
    <w:p w14:paraId="22FCB31C" w14:textId="77777777" w:rsidR="00D26DEA" w:rsidRPr="00C435A9" w:rsidRDefault="00D26DEA" w:rsidP="00D26DEA">
      <w:pPr>
        <w:rPr>
          <w:color w:val="555555"/>
          <w:sz w:val="10"/>
          <w:szCs w:val="16"/>
        </w:rPr>
      </w:pPr>
      <w:r w:rsidRPr="00C435A9">
        <w:rPr>
          <w:rStyle w:val="StyleUnderline"/>
          <w:color w:val="555555"/>
          <w:sz w:val="16"/>
          <w:szCs w:val="16"/>
        </w:rPr>
        <w:t>While there</w:t>
      </w:r>
      <w:r w:rsidRPr="00C435A9">
        <w:rPr>
          <w:color w:val="555555"/>
          <w:sz w:val="10"/>
          <w:szCs w:val="16"/>
        </w:rPr>
        <w:t xml:space="preserve"> </w:t>
      </w:r>
      <w:r w:rsidRPr="00C435A9">
        <w:rPr>
          <w:rStyle w:val="Emphasis"/>
          <w:color w:val="555555"/>
          <w:sz w:val="16"/>
          <w:szCs w:val="16"/>
        </w:rPr>
        <w:t>are</w:t>
      </w:r>
      <w:r w:rsidRPr="00C435A9">
        <w:rPr>
          <w:color w:val="555555"/>
          <w:sz w:val="10"/>
          <w:szCs w:val="16"/>
        </w:rPr>
        <w:t xml:space="preserve"> several </w:t>
      </w:r>
      <w:r w:rsidRPr="00C435A9">
        <w:rPr>
          <w:rStyle w:val="Emphasis"/>
          <w:color w:val="555555"/>
          <w:sz w:val="16"/>
          <w:szCs w:val="16"/>
        </w:rPr>
        <w:t>options</w:t>
      </w:r>
      <w:r w:rsidRPr="00C435A9">
        <w:rPr>
          <w:color w:val="555555"/>
          <w:sz w:val="10"/>
          <w:szCs w:val="16"/>
        </w:rPr>
        <w:t xml:space="preserve"> for eliminating the WEC through future legislation, </w:t>
      </w:r>
      <w:r w:rsidRPr="00C435A9">
        <w:rPr>
          <w:rStyle w:val="StyleUnderline"/>
          <w:color w:val="555555"/>
          <w:sz w:val="16"/>
          <w:szCs w:val="16"/>
        </w:rPr>
        <w:t xml:space="preserve">these actions </w:t>
      </w:r>
      <w:r w:rsidRPr="00C435A9">
        <w:rPr>
          <w:rStyle w:val="StyleUnderline"/>
          <w:color w:val="555555"/>
          <w:sz w:val="16"/>
          <w:szCs w:val="16"/>
          <w:shd w:val="clear" w:color="auto" w:fill="D2D2D2"/>
        </w:rPr>
        <w:t>would</w:t>
      </w:r>
      <w:r w:rsidRPr="00C435A9">
        <w:rPr>
          <w:rStyle w:val="StyleUnderline"/>
          <w:color w:val="555555"/>
          <w:sz w:val="16"/>
          <w:szCs w:val="16"/>
        </w:rPr>
        <w:t xml:space="preserve"> still </w:t>
      </w:r>
      <w:r w:rsidRPr="00C435A9">
        <w:rPr>
          <w:rStyle w:val="StyleUnderline"/>
          <w:color w:val="555555"/>
          <w:sz w:val="16"/>
          <w:szCs w:val="16"/>
          <w:shd w:val="clear" w:color="auto" w:fill="D2D2D2"/>
        </w:rPr>
        <w:t>leave</w:t>
      </w:r>
      <w:r w:rsidRPr="00C435A9">
        <w:rPr>
          <w:color w:val="555555"/>
          <w:sz w:val="10"/>
          <w:szCs w:val="16"/>
          <w:shd w:val="clear" w:color="auto" w:fill="D2D2D2"/>
        </w:rPr>
        <w:t xml:space="preserve"> </w:t>
      </w:r>
      <w:r w:rsidRPr="00C435A9">
        <w:rPr>
          <w:rStyle w:val="Emphasis"/>
          <w:color w:val="555555"/>
          <w:sz w:val="16"/>
          <w:szCs w:val="16"/>
          <w:shd w:val="clear" w:color="auto" w:fill="D2D2D2"/>
        </w:rPr>
        <w:t>questions</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about</w:t>
      </w:r>
      <w:r w:rsidRPr="00C435A9">
        <w:rPr>
          <w:rStyle w:val="StyleUnderline"/>
          <w:color w:val="555555"/>
          <w:sz w:val="16"/>
          <w:szCs w:val="16"/>
        </w:rPr>
        <w:t xml:space="preserve"> the fate of the </w:t>
      </w:r>
      <w:r w:rsidRPr="00C435A9">
        <w:rPr>
          <w:rStyle w:val="StyleUnderline"/>
          <w:color w:val="555555"/>
          <w:sz w:val="16"/>
          <w:szCs w:val="16"/>
          <w:shd w:val="clear" w:color="auto" w:fill="D2D2D2"/>
        </w:rPr>
        <w:t>EPA’s</w:t>
      </w:r>
      <w:r w:rsidRPr="00C435A9">
        <w:rPr>
          <w:color w:val="555555"/>
          <w:sz w:val="10"/>
          <w:szCs w:val="16"/>
          <w:shd w:val="clear" w:color="auto" w:fill="D2D2D2"/>
        </w:rPr>
        <w:t xml:space="preserve"> </w:t>
      </w:r>
      <w:r w:rsidRPr="00C435A9">
        <w:rPr>
          <w:rStyle w:val="Emphasis"/>
          <w:color w:val="555555"/>
          <w:sz w:val="16"/>
          <w:szCs w:val="16"/>
          <w:shd w:val="clear" w:color="auto" w:fill="D2D2D2"/>
        </w:rPr>
        <w:t>Subpart W</w:t>
      </w:r>
      <w:r w:rsidRPr="00C435A9">
        <w:rPr>
          <w:rStyle w:val="Emphasis"/>
          <w:color w:val="555555"/>
          <w:sz w:val="16"/>
          <w:szCs w:val="16"/>
        </w:rPr>
        <w:t xml:space="preserve"> Update Rule</w:t>
      </w:r>
      <w:r w:rsidRPr="00C435A9">
        <w:rPr>
          <w:rStyle w:val="StyleUnderline"/>
          <w:color w:val="555555"/>
          <w:sz w:val="16"/>
          <w:szCs w:val="16"/>
        </w:rPr>
        <w:t xml:space="preserve">, </w:t>
      </w:r>
      <w:r w:rsidRPr="00C435A9">
        <w:rPr>
          <w:rStyle w:val="StyleUnderline"/>
          <w:color w:val="555555"/>
          <w:sz w:val="16"/>
          <w:szCs w:val="16"/>
          <w:shd w:val="clear" w:color="auto" w:fill="D2D2D2"/>
        </w:rPr>
        <w:t>which</w:t>
      </w:r>
      <w:r w:rsidRPr="00C435A9">
        <w:rPr>
          <w:rStyle w:val="StyleUnderline"/>
          <w:color w:val="555555"/>
          <w:sz w:val="16"/>
          <w:szCs w:val="16"/>
        </w:rPr>
        <w:t xml:space="preserve"> the agency promulgated to facilitate</w:t>
      </w:r>
      <w:r w:rsidRPr="00C435A9">
        <w:rPr>
          <w:color w:val="555555"/>
          <w:sz w:val="10"/>
          <w:szCs w:val="16"/>
        </w:rPr>
        <w:t xml:space="preserve"> </w:t>
      </w:r>
      <w:r w:rsidRPr="00C435A9">
        <w:rPr>
          <w:rStyle w:val="Emphasis"/>
          <w:color w:val="555555"/>
          <w:sz w:val="16"/>
          <w:szCs w:val="16"/>
        </w:rPr>
        <w:t>calculations</w:t>
      </w:r>
      <w:r w:rsidRPr="00C435A9">
        <w:rPr>
          <w:color w:val="555555"/>
          <w:sz w:val="10"/>
          <w:szCs w:val="16"/>
        </w:rPr>
        <w:t xml:space="preserve"> </w:t>
      </w:r>
      <w:r w:rsidRPr="00C435A9">
        <w:rPr>
          <w:rStyle w:val="StyleUnderline"/>
          <w:color w:val="555555"/>
          <w:sz w:val="16"/>
          <w:szCs w:val="16"/>
        </w:rPr>
        <w:t>of the WEC</w:t>
      </w:r>
      <w:r w:rsidRPr="00C435A9">
        <w:rPr>
          <w:color w:val="555555"/>
          <w:sz w:val="10"/>
          <w:szCs w:val="16"/>
        </w:rPr>
        <w:t xml:space="preserve">. The Biden-led EPA finalized the rule prior to the 60 legislative-day CRA “lookback” window, which could preclude use of a CRA resolution. In addition, Congressional </w:t>
      </w:r>
      <w:r w:rsidRPr="00C435A9">
        <w:rPr>
          <w:rStyle w:val="StyleUnderline"/>
          <w:color w:val="555555"/>
          <w:sz w:val="16"/>
          <w:szCs w:val="16"/>
        </w:rPr>
        <w:t>repeal of the</w:t>
      </w:r>
      <w:r w:rsidRPr="00C435A9">
        <w:rPr>
          <w:color w:val="555555"/>
          <w:sz w:val="10"/>
          <w:szCs w:val="16"/>
        </w:rPr>
        <w:t xml:space="preserve"> </w:t>
      </w:r>
      <w:r w:rsidRPr="00C435A9">
        <w:rPr>
          <w:rStyle w:val="Emphasis"/>
          <w:color w:val="555555"/>
          <w:sz w:val="16"/>
          <w:szCs w:val="16"/>
        </w:rPr>
        <w:t>WEC</w:t>
      </w:r>
      <w:r w:rsidRPr="00C435A9">
        <w:rPr>
          <w:color w:val="555555"/>
          <w:sz w:val="10"/>
          <w:szCs w:val="16"/>
        </w:rPr>
        <w:t xml:space="preserve"> </w:t>
      </w:r>
      <w:r w:rsidRPr="00C435A9">
        <w:rPr>
          <w:rStyle w:val="StyleUnderline"/>
          <w:color w:val="555555"/>
          <w:sz w:val="16"/>
          <w:szCs w:val="16"/>
        </w:rPr>
        <w:t>through</w:t>
      </w:r>
      <w:r w:rsidRPr="00C435A9">
        <w:rPr>
          <w:color w:val="555555"/>
          <w:sz w:val="10"/>
          <w:szCs w:val="16"/>
        </w:rPr>
        <w:t xml:space="preserve"> a budget </w:t>
      </w:r>
      <w:r w:rsidRPr="00C435A9">
        <w:rPr>
          <w:rStyle w:val="Emphasis"/>
          <w:color w:val="555555"/>
          <w:sz w:val="16"/>
          <w:szCs w:val="16"/>
        </w:rPr>
        <w:t>reconciliation</w:t>
      </w:r>
      <w:r w:rsidRPr="00C435A9">
        <w:rPr>
          <w:color w:val="555555"/>
          <w:sz w:val="10"/>
          <w:szCs w:val="16"/>
        </w:rPr>
        <w:t xml:space="preserve"> bill </w:t>
      </w:r>
      <w:r w:rsidRPr="00C435A9">
        <w:rPr>
          <w:rStyle w:val="StyleUnderline"/>
          <w:color w:val="555555"/>
          <w:sz w:val="16"/>
          <w:szCs w:val="16"/>
        </w:rPr>
        <w:t>may</w:t>
      </w:r>
      <w:r w:rsidRPr="00C435A9">
        <w:rPr>
          <w:color w:val="555555"/>
          <w:sz w:val="10"/>
          <w:szCs w:val="16"/>
        </w:rPr>
        <w:t xml:space="preserve"> </w:t>
      </w:r>
      <w:r w:rsidRPr="00C435A9">
        <w:rPr>
          <w:rStyle w:val="Emphasis"/>
          <w:color w:val="555555"/>
          <w:sz w:val="16"/>
          <w:szCs w:val="16"/>
        </w:rPr>
        <w:t>not</w:t>
      </w:r>
      <w:r w:rsidRPr="00C435A9">
        <w:rPr>
          <w:color w:val="555555"/>
          <w:sz w:val="10"/>
          <w:szCs w:val="16"/>
        </w:rPr>
        <w:t xml:space="preserve"> automatically </w:t>
      </w:r>
      <w:r w:rsidRPr="00C435A9">
        <w:rPr>
          <w:rStyle w:val="Emphasis"/>
          <w:color w:val="555555"/>
          <w:sz w:val="16"/>
          <w:szCs w:val="16"/>
        </w:rPr>
        <w:t>invalidate</w:t>
      </w:r>
      <w:r w:rsidRPr="00C435A9">
        <w:rPr>
          <w:color w:val="555555"/>
          <w:sz w:val="10"/>
          <w:szCs w:val="16"/>
        </w:rPr>
        <w:t xml:space="preserve"> </w:t>
      </w:r>
      <w:r w:rsidRPr="00C435A9">
        <w:rPr>
          <w:rStyle w:val="StyleUnderline"/>
          <w:color w:val="555555"/>
          <w:sz w:val="16"/>
          <w:szCs w:val="16"/>
        </w:rPr>
        <w:t>the</w:t>
      </w:r>
      <w:r w:rsidRPr="00C435A9">
        <w:rPr>
          <w:color w:val="555555"/>
          <w:sz w:val="10"/>
          <w:szCs w:val="16"/>
        </w:rPr>
        <w:t xml:space="preserve"> </w:t>
      </w:r>
      <w:r w:rsidRPr="00C435A9">
        <w:rPr>
          <w:rStyle w:val="Emphasis"/>
          <w:color w:val="555555"/>
          <w:sz w:val="16"/>
          <w:szCs w:val="16"/>
        </w:rPr>
        <w:t>Subpart W Update</w:t>
      </w:r>
      <w:r w:rsidRPr="00C435A9">
        <w:rPr>
          <w:color w:val="555555"/>
          <w:sz w:val="10"/>
          <w:szCs w:val="16"/>
        </w:rPr>
        <w:t xml:space="preserve"> Rule. </w:t>
      </w:r>
      <w:r w:rsidRPr="00C435A9">
        <w:rPr>
          <w:rStyle w:val="StyleUnderline"/>
          <w:color w:val="555555"/>
          <w:sz w:val="16"/>
          <w:szCs w:val="16"/>
        </w:rPr>
        <w:t>Although the update was mandated by section 136, the Biden-era EPA did</w:t>
      </w:r>
      <w:r w:rsidRPr="00C435A9">
        <w:rPr>
          <w:color w:val="555555"/>
          <w:sz w:val="10"/>
          <w:szCs w:val="16"/>
        </w:rPr>
        <w:t xml:space="preserve"> </w:t>
      </w:r>
      <w:r w:rsidRPr="00C435A9">
        <w:rPr>
          <w:rStyle w:val="Emphasis"/>
          <w:color w:val="555555"/>
          <w:sz w:val="16"/>
          <w:szCs w:val="16"/>
        </w:rPr>
        <w:t>not ground its authority</w:t>
      </w:r>
      <w:r w:rsidRPr="00C435A9">
        <w:rPr>
          <w:color w:val="555555"/>
          <w:sz w:val="10"/>
          <w:szCs w:val="16"/>
        </w:rPr>
        <w:t xml:space="preserve"> </w:t>
      </w:r>
      <w:r w:rsidRPr="00C435A9">
        <w:rPr>
          <w:rStyle w:val="StyleUnderline"/>
          <w:color w:val="555555"/>
          <w:sz w:val="16"/>
          <w:szCs w:val="16"/>
        </w:rPr>
        <w:t>to</w:t>
      </w:r>
      <w:r w:rsidRPr="00C435A9">
        <w:rPr>
          <w:color w:val="555555"/>
          <w:sz w:val="10"/>
          <w:szCs w:val="16"/>
        </w:rPr>
        <w:t xml:space="preserve"> </w:t>
      </w:r>
      <w:r w:rsidRPr="00C435A9">
        <w:rPr>
          <w:rStyle w:val="Emphasis"/>
          <w:color w:val="555555"/>
          <w:sz w:val="16"/>
          <w:szCs w:val="16"/>
        </w:rPr>
        <w:t>promulgate</w:t>
      </w:r>
      <w:r w:rsidRPr="00C435A9">
        <w:rPr>
          <w:color w:val="555555"/>
          <w:sz w:val="10"/>
          <w:szCs w:val="16"/>
        </w:rPr>
        <w:t xml:space="preserve"> </w:t>
      </w:r>
      <w:r w:rsidRPr="00C435A9">
        <w:rPr>
          <w:rStyle w:val="StyleUnderline"/>
          <w:color w:val="555555"/>
          <w:sz w:val="16"/>
          <w:szCs w:val="16"/>
        </w:rPr>
        <w:t>the update</w:t>
      </w:r>
      <w:r w:rsidRPr="00C435A9">
        <w:rPr>
          <w:color w:val="555555"/>
          <w:sz w:val="10"/>
          <w:szCs w:val="16"/>
        </w:rPr>
        <w:t xml:space="preserve"> exclusively </w:t>
      </w:r>
      <w:r w:rsidRPr="00C435A9">
        <w:rPr>
          <w:rStyle w:val="Emphasis"/>
          <w:color w:val="555555"/>
          <w:sz w:val="16"/>
          <w:szCs w:val="16"/>
        </w:rPr>
        <w:t>in that mandate</w:t>
      </w:r>
      <w:r w:rsidRPr="00C435A9">
        <w:rPr>
          <w:color w:val="555555"/>
          <w:sz w:val="10"/>
          <w:szCs w:val="16"/>
        </w:rPr>
        <w:t xml:space="preserve">. The agency also cited its pre-existing Clean Air Act authorities to collect information on emissions, explaining that “such data would inform and are relevant to the EPA’s carrying out of a variety of [Clean Air Act] provisions.” </w:t>
      </w:r>
      <w:r w:rsidRPr="00C435A9">
        <w:rPr>
          <w:rStyle w:val="StyleUnderline"/>
          <w:color w:val="555555"/>
          <w:sz w:val="16"/>
          <w:szCs w:val="16"/>
        </w:rPr>
        <w:t>Therefore, a</w:t>
      </w:r>
      <w:r w:rsidRPr="00C435A9">
        <w:rPr>
          <w:color w:val="555555"/>
          <w:sz w:val="10"/>
          <w:szCs w:val="16"/>
        </w:rPr>
        <w:t xml:space="preserve"> Congressional </w:t>
      </w:r>
      <w:r w:rsidRPr="00C435A9">
        <w:rPr>
          <w:rStyle w:val="Emphasis"/>
          <w:color w:val="555555"/>
          <w:sz w:val="16"/>
          <w:szCs w:val="16"/>
        </w:rPr>
        <w:t>repeal</w:t>
      </w:r>
      <w:r w:rsidRPr="00C435A9">
        <w:rPr>
          <w:color w:val="555555"/>
          <w:sz w:val="10"/>
          <w:szCs w:val="16"/>
        </w:rPr>
        <w:t xml:space="preserve"> of section 136 </w:t>
      </w:r>
      <w:r w:rsidRPr="00C435A9">
        <w:rPr>
          <w:rStyle w:val="StyleUnderline"/>
          <w:color w:val="555555"/>
          <w:sz w:val="16"/>
          <w:szCs w:val="16"/>
        </w:rPr>
        <w:t>seems</w:t>
      </w:r>
      <w:r w:rsidRPr="00C435A9">
        <w:rPr>
          <w:color w:val="555555"/>
          <w:sz w:val="10"/>
          <w:szCs w:val="16"/>
        </w:rPr>
        <w:t xml:space="preserve"> </w:t>
      </w:r>
      <w:r w:rsidRPr="00C435A9">
        <w:rPr>
          <w:rStyle w:val="Emphasis"/>
          <w:color w:val="555555"/>
          <w:sz w:val="16"/>
          <w:szCs w:val="16"/>
        </w:rPr>
        <w:t>unlikely</w:t>
      </w:r>
      <w:r w:rsidRPr="00C435A9">
        <w:rPr>
          <w:color w:val="555555"/>
          <w:sz w:val="10"/>
          <w:szCs w:val="16"/>
        </w:rPr>
        <w:t xml:space="preserve"> </w:t>
      </w:r>
      <w:r w:rsidRPr="00C435A9">
        <w:rPr>
          <w:rStyle w:val="StyleUnderline"/>
          <w:color w:val="555555"/>
          <w:sz w:val="16"/>
          <w:szCs w:val="16"/>
        </w:rPr>
        <w:t>to undo</w:t>
      </w:r>
      <w:r w:rsidRPr="00C435A9">
        <w:rPr>
          <w:color w:val="555555"/>
          <w:sz w:val="10"/>
          <w:szCs w:val="16"/>
        </w:rPr>
        <w:t xml:space="preserve"> the </w:t>
      </w:r>
      <w:r w:rsidRPr="00C435A9">
        <w:rPr>
          <w:rStyle w:val="Emphasis"/>
          <w:color w:val="555555"/>
          <w:sz w:val="16"/>
          <w:szCs w:val="16"/>
        </w:rPr>
        <w:t>Subpart W revisions</w:t>
      </w:r>
      <w:r w:rsidRPr="00C435A9">
        <w:rPr>
          <w:color w:val="555555"/>
          <w:sz w:val="10"/>
          <w:szCs w:val="16"/>
        </w:rPr>
        <w:t xml:space="preserve"> on its own. </w:t>
      </w:r>
      <w:r w:rsidRPr="00C435A9">
        <w:rPr>
          <w:rStyle w:val="StyleUnderline"/>
          <w:color w:val="555555"/>
          <w:sz w:val="16"/>
          <w:szCs w:val="16"/>
        </w:rPr>
        <w:t xml:space="preserve">In addition, because the Subpart W Update Rule </w:t>
      </w:r>
      <w:r w:rsidRPr="00C435A9">
        <w:rPr>
          <w:rStyle w:val="StyleUnderline"/>
          <w:color w:val="555555"/>
          <w:sz w:val="16"/>
          <w:szCs w:val="16"/>
          <w:shd w:val="clear" w:color="auto" w:fill="D2D2D2"/>
        </w:rPr>
        <w:t>does not include</w:t>
      </w:r>
      <w:r w:rsidRPr="00C435A9">
        <w:rPr>
          <w:rStyle w:val="StyleUnderline"/>
          <w:color w:val="555555"/>
          <w:sz w:val="16"/>
          <w:szCs w:val="16"/>
        </w:rPr>
        <w:t xml:space="preserve"> any</w:t>
      </w:r>
      <w:r w:rsidRPr="00C435A9">
        <w:rPr>
          <w:color w:val="555555"/>
          <w:sz w:val="10"/>
          <w:szCs w:val="16"/>
        </w:rPr>
        <w:t xml:space="preserve"> </w:t>
      </w:r>
      <w:r w:rsidRPr="00C435A9">
        <w:rPr>
          <w:rStyle w:val="Emphasis"/>
          <w:color w:val="555555"/>
          <w:sz w:val="16"/>
          <w:szCs w:val="16"/>
          <w:shd w:val="clear" w:color="auto" w:fill="D2D2D2"/>
        </w:rPr>
        <w:t>fiscal elements</w:t>
      </w:r>
      <w:r w:rsidRPr="00C435A9">
        <w:rPr>
          <w:rStyle w:val="StyleUnderline"/>
          <w:color w:val="555555"/>
          <w:sz w:val="16"/>
          <w:szCs w:val="16"/>
        </w:rPr>
        <w:t>, Congress</w:t>
      </w:r>
      <w:r w:rsidRPr="00C435A9">
        <w:rPr>
          <w:color w:val="555555"/>
          <w:sz w:val="10"/>
          <w:szCs w:val="16"/>
        </w:rPr>
        <w:t xml:space="preserve"> likely </w:t>
      </w:r>
      <w:r w:rsidRPr="00C435A9">
        <w:rPr>
          <w:rStyle w:val="Emphasis"/>
          <w:color w:val="555555"/>
          <w:sz w:val="16"/>
          <w:szCs w:val="16"/>
        </w:rPr>
        <w:t>cannot</w:t>
      </w:r>
      <w:r w:rsidRPr="00C435A9">
        <w:rPr>
          <w:color w:val="555555"/>
          <w:sz w:val="10"/>
          <w:szCs w:val="16"/>
        </w:rPr>
        <w:t xml:space="preserve"> </w:t>
      </w:r>
      <w:r w:rsidRPr="00C435A9">
        <w:rPr>
          <w:rStyle w:val="StyleUnderline"/>
          <w:color w:val="555555"/>
          <w:sz w:val="16"/>
          <w:szCs w:val="16"/>
        </w:rPr>
        <w:t>use</w:t>
      </w:r>
      <w:r w:rsidRPr="00C435A9">
        <w:rPr>
          <w:color w:val="555555"/>
          <w:sz w:val="10"/>
          <w:szCs w:val="16"/>
        </w:rPr>
        <w:t xml:space="preserve"> a budget </w:t>
      </w:r>
      <w:r w:rsidRPr="00C435A9">
        <w:rPr>
          <w:rStyle w:val="Emphasis"/>
          <w:color w:val="555555"/>
          <w:sz w:val="16"/>
          <w:szCs w:val="16"/>
        </w:rPr>
        <w:t>reconciliation</w:t>
      </w:r>
      <w:r w:rsidRPr="00C435A9">
        <w:rPr>
          <w:color w:val="555555"/>
          <w:sz w:val="10"/>
          <w:szCs w:val="16"/>
        </w:rPr>
        <w:t xml:space="preserve"> bill </w:t>
      </w:r>
      <w:r w:rsidRPr="00C435A9">
        <w:rPr>
          <w:rStyle w:val="StyleUnderline"/>
          <w:color w:val="555555"/>
          <w:sz w:val="16"/>
          <w:szCs w:val="16"/>
        </w:rPr>
        <w:t>to</w:t>
      </w:r>
      <w:r w:rsidRPr="00C435A9">
        <w:rPr>
          <w:color w:val="555555"/>
          <w:sz w:val="10"/>
          <w:szCs w:val="16"/>
        </w:rPr>
        <w:t xml:space="preserve"> </w:t>
      </w:r>
      <w:r w:rsidRPr="00C435A9">
        <w:rPr>
          <w:rStyle w:val="Emphasis"/>
          <w:color w:val="555555"/>
          <w:sz w:val="16"/>
          <w:szCs w:val="16"/>
        </w:rPr>
        <w:t>rescind the revisions</w:t>
      </w:r>
      <w:r w:rsidRPr="00C435A9">
        <w:rPr>
          <w:color w:val="555555"/>
          <w:sz w:val="10"/>
          <w:szCs w:val="16"/>
        </w:rPr>
        <w:t xml:space="preserve"> separately from repeal of section 136.</w:t>
      </w:r>
    </w:p>
    <w:p w14:paraId="53700B11" w14:textId="77777777" w:rsidR="00D26DEA" w:rsidRPr="00C435A9" w:rsidRDefault="00D26DEA" w:rsidP="00D26DEA">
      <w:pPr>
        <w:rPr>
          <w:color w:val="555555"/>
          <w:sz w:val="10"/>
          <w:szCs w:val="16"/>
        </w:rPr>
      </w:pPr>
      <w:r w:rsidRPr="00C435A9">
        <w:rPr>
          <w:rStyle w:val="StyleUnderline"/>
          <w:color w:val="555555"/>
          <w:sz w:val="16"/>
          <w:szCs w:val="16"/>
        </w:rPr>
        <w:t>For these reasons, it is more likely that the</w:t>
      </w:r>
      <w:r w:rsidRPr="00C435A9">
        <w:rPr>
          <w:color w:val="555555"/>
          <w:sz w:val="10"/>
          <w:szCs w:val="16"/>
        </w:rPr>
        <w:t xml:space="preserve"> </w:t>
      </w:r>
      <w:r w:rsidRPr="00C435A9">
        <w:rPr>
          <w:rStyle w:val="Emphasis"/>
          <w:color w:val="555555"/>
          <w:sz w:val="16"/>
          <w:szCs w:val="16"/>
          <w:shd w:val="clear" w:color="auto" w:fill="D2D2D2"/>
        </w:rPr>
        <w:t>Trump</w:t>
      </w:r>
      <w:r w:rsidRPr="00C435A9">
        <w:rPr>
          <w:rStyle w:val="StyleUnderline"/>
          <w:color w:val="555555"/>
          <w:sz w:val="16"/>
          <w:szCs w:val="16"/>
        </w:rPr>
        <w:t xml:space="preserve">-led EPA </w:t>
      </w:r>
      <w:r w:rsidRPr="00C435A9">
        <w:rPr>
          <w:rStyle w:val="StyleUnderline"/>
          <w:color w:val="555555"/>
          <w:sz w:val="16"/>
          <w:szCs w:val="16"/>
          <w:shd w:val="clear" w:color="auto" w:fill="D2D2D2"/>
        </w:rPr>
        <w:t>would</w:t>
      </w:r>
      <w:r w:rsidRPr="00C435A9">
        <w:rPr>
          <w:color w:val="555555"/>
          <w:sz w:val="10"/>
          <w:szCs w:val="16"/>
          <w:shd w:val="clear" w:color="auto" w:fill="D2D2D2"/>
        </w:rPr>
        <w:t xml:space="preserve"> </w:t>
      </w:r>
      <w:r w:rsidRPr="00C435A9">
        <w:rPr>
          <w:rStyle w:val="Emphasis"/>
          <w:color w:val="555555"/>
          <w:sz w:val="16"/>
          <w:szCs w:val="16"/>
          <w:shd w:val="clear" w:color="auto" w:fill="D2D2D2"/>
        </w:rPr>
        <w:t>reverse</w:t>
      </w:r>
      <w:r w:rsidRPr="00C435A9">
        <w:rPr>
          <w:color w:val="555555"/>
          <w:sz w:val="10"/>
          <w:szCs w:val="16"/>
        </w:rPr>
        <w:t xml:space="preserve"> or amend </w:t>
      </w:r>
      <w:r w:rsidRPr="00C435A9">
        <w:rPr>
          <w:rStyle w:val="StyleUnderline"/>
          <w:color w:val="555555"/>
          <w:sz w:val="16"/>
          <w:szCs w:val="16"/>
        </w:rPr>
        <w:t xml:space="preserve">the </w:t>
      </w:r>
      <w:r w:rsidRPr="00C435A9">
        <w:rPr>
          <w:rStyle w:val="Emphasis"/>
          <w:color w:val="555555"/>
          <w:sz w:val="16"/>
          <w:szCs w:val="16"/>
        </w:rPr>
        <w:t>Subpart W</w:t>
      </w:r>
      <w:r w:rsidRPr="00C435A9">
        <w:rPr>
          <w:rStyle w:val="StyleUnderline"/>
          <w:color w:val="555555"/>
          <w:sz w:val="16"/>
          <w:szCs w:val="16"/>
        </w:rPr>
        <w:t xml:space="preserve"> Update Rule </w:t>
      </w:r>
      <w:r w:rsidRPr="00C435A9">
        <w:rPr>
          <w:rStyle w:val="StyleUnderline"/>
          <w:color w:val="555555"/>
          <w:sz w:val="16"/>
          <w:szCs w:val="16"/>
          <w:shd w:val="clear" w:color="auto" w:fill="D2D2D2"/>
        </w:rPr>
        <w:t>through</w:t>
      </w:r>
      <w:r w:rsidRPr="00C435A9">
        <w:rPr>
          <w:color w:val="555555"/>
          <w:sz w:val="10"/>
          <w:szCs w:val="16"/>
          <w:shd w:val="clear" w:color="auto" w:fill="D2D2D2"/>
        </w:rPr>
        <w:t xml:space="preserve"> </w:t>
      </w:r>
      <w:r w:rsidRPr="00C435A9">
        <w:rPr>
          <w:rStyle w:val="Emphasis"/>
          <w:color w:val="555555"/>
          <w:sz w:val="16"/>
          <w:szCs w:val="16"/>
          <w:shd w:val="clear" w:color="auto" w:fill="D2D2D2"/>
        </w:rPr>
        <w:t>administrative procedures</w:t>
      </w:r>
      <w:r w:rsidRPr="00C435A9">
        <w:rPr>
          <w:rStyle w:val="StyleUnderline"/>
          <w:color w:val="555555"/>
          <w:sz w:val="16"/>
          <w:szCs w:val="16"/>
        </w:rPr>
        <w:t>. Such an agency action would require</w:t>
      </w:r>
      <w:r w:rsidRPr="00C435A9">
        <w:rPr>
          <w:color w:val="555555"/>
          <w:sz w:val="10"/>
          <w:szCs w:val="16"/>
        </w:rPr>
        <w:t xml:space="preserve"> a </w:t>
      </w:r>
      <w:r w:rsidRPr="00C435A9">
        <w:rPr>
          <w:rStyle w:val="Emphasis"/>
          <w:color w:val="555555"/>
          <w:sz w:val="16"/>
          <w:szCs w:val="16"/>
        </w:rPr>
        <w:t>notice-and-comment</w:t>
      </w:r>
      <w:r w:rsidRPr="00C435A9">
        <w:rPr>
          <w:color w:val="555555"/>
          <w:sz w:val="10"/>
          <w:szCs w:val="16"/>
        </w:rPr>
        <w:t xml:space="preserve"> rulemaking, which is </w:t>
      </w:r>
      <w:r w:rsidRPr="00C435A9">
        <w:rPr>
          <w:rStyle w:val="StyleUnderline"/>
          <w:color w:val="555555"/>
          <w:sz w:val="16"/>
          <w:szCs w:val="16"/>
        </w:rPr>
        <w:t>a</w:t>
      </w:r>
      <w:r w:rsidRPr="00C435A9">
        <w:rPr>
          <w:color w:val="555555"/>
          <w:sz w:val="10"/>
          <w:szCs w:val="16"/>
        </w:rPr>
        <w:t xml:space="preserve"> </w:t>
      </w:r>
      <w:r w:rsidRPr="00C435A9">
        <w:rPr>
          <w:rStyle w:val="Emphasis"/>
          <w:color w:val="555555"/>
          <w:sz w:val="16"/>
          <w:szCs w:val="16"/>
        </w:rPr>
        <w:t>multi-year process</w:t>
      </w:r>
      <w:r w:rsidRPr="00C435A9">
        <w:rPr>
          <w:color w:val="555555"/>
          <w:sz w:val="10"/>
          <w:szCs w:val="16"/>
        </w:rPr>
        <w:t xml:space="preserve"> </w:t>
      </w:r>
      <w:r w:rsidRPr="00C435A9">
        <w:rPr>
          <w:rStyle w:val="StyleUnderline"/>
          <w:color w:val="555555"/>
          <w:sz w:val="16"/>
          <w:szCs w:val="16"/>
        </w:rPr>
        <w:t>subject to the</w:t>
      </w:r>
      <w:r w:rsidRPr="00C435A9">
        <w:rPr>
          <w:color w:val="555555"/>
          <w:sz w:val="10"/>
          <w:szCs w:val="16"/>
        </w:rPr>
        <w:t xml:space="preserve"> </w:t>
      </w:r>
      <w:r w:rsidRPr="00C435A9">
        <w:rPr>
          <w:rStyle w:val="Emphasis"/>
          <w:color w:val="555555"/>
          <w:sz w:val="16"/>
          <w:szCs w:val="16"/>
        </w:rPr>
        <w:t>A</w:t>
      </w:r>
      <w:r w:rsidRPr="00C435A9">
        <w:rPr>
          <w:color w:val="555555"/>
          <w:sz w:val="10"/>
          <w:szCs w:val="16"/>
        </w:rPr>
        <w:t xml:space="preserve">dministrative </w:t>
      </w:r>
      <w:r w:rsidRPr="00C435A9">
        <w:rPr>
          <w:rStyle w:val="Emphasis"/>
          <w:color w:val="555555"/>
          <w:sz w:val="16"/>
          <w:szCs w:val="16"/>
        </w:rPr>
        <w:t>P</w:t>
      </w:r>
      <w:r w:rsidRPr="00C435A9">
        <w:rPr>
          <w:color w:val="555555"/>
          <w:sz w:val="10"/>
          <w:szCs w:val="16"/>
        </w:rPr>
        <w:t xml:space="preserve">rocedure </w:t>
      </w:r>
      <w:r w:rsidRPr="00C435A9">
        <w:rPr>
          <w:rStyle w:val="Emphasis"/>
          <w:color w:val="555555"/>
          <w:sz w:val="16"/>
          <w:szCs w:val="16"/>
        </w:rPr>
        <w:t>A</w:t>
      </w:r>
      <w:r w:rsidRPr="00C435A9">
        <w:rPr>
          <w:color w:val="555555"/>
          <w:sz w:val="10"/>
          <w:szCs w:val="16"/>
        </w:rPr>
        <w:t>ct. Unless and until that occurs, reporting by operators under the revised Subpart W rules will generate facility-specific information on methane intensity and very large leak events (also known as “super emitter” events).</w:t>
      </w:r>
    </w:p>
    <w:p w14:paraId="0C657979" w14:textId="77777777" w:rsidR="00D26DEA" w:rsidRDefault="00D26DEA" w:rsidP="00D26DEA"/>
    <w:p w14:paraId="2BF1D8D2" w14:textId="77777777" w:rsidR="00D26DEA" w:rsidRDefault="00D26DEA" w:rsidP="00D26DEA">
      <w:r>
        <w:t>&lt;&lt;FOR REFERENCE&gt;&gt;</w:t>
      </w:r>
    </w:p>
    <w:p w14:paraId="7817BD2A" w14:textId="77777777" w:rsidR="00D26DEA" w:rsidRPr="00C435A9" w:rsidRDefault="00D26DEA" w:rsidP="00D26DEA">
      <w:pPr>
        <w:rPr>
          <w:color w:val="555555"/>
          <w:sz w:val="10"/>
          <w:szCs w:val="16"/>
        </w:rPr>
      </w:pPr>
      <w:r w:rsidRPr="00C435A9">
        <w:rPr>
          <w:color w:val="555555"/>
          <w:sz w:val="10"/>
          <w:szCs w:val="16"/>
        </w:rPr>
        <w:t xml:space="preserve">An ambitious rescission strategy will also face other barriers. First, the president cannot simply issue an executive order rescinding the regulations. Rather, as discussed above, </w:t>
      </w:r>
      <w:r w:rsidRPr="00C435A9">
        <w:rPr>
          <w:rStyle w:val="StyleUnderline"/>
          <w:color w:val="555555"/>
          <w:sz w:val="16"/>
          <w:szCs w:val="16"/>
        </w:rPr>
        <w:t xml:space="preserve">the </w:t>
      </w:r>
      <w:r w:rsidRPr="00C435A9">
        <w:rPr>
          <w:rStyle w:val="StyleUnderline"/>
          <w:color w:val="555555"/>
          <w:sz w:val="16"/>
          <w:szCs w:val="16"/>
          <w:shd w:val="clear" w:color="auto" w:fill="D2D2D2"/>
        </w:rPr>
        <w:t>EPA</w:t>
      </w:r>
      <w:r w:rsidRPr="00C435A9">
        <w:rPr>
          <w:rStyle w:val="StyleUnderline"/>
          <w:color w:val="555555"/>
          <w:sz w:val="16"/>
          <w:szCs w:val="16"/>
        </w:rPr>
        <w:t xml:space="preserve"> must promulgate a</w:t>
      </w:r>
      <w:r w:rsidRPr="00C435A9">
        <w:rPr>
          <w:color w:val="555555"/>
          <w:sz w:val="10"/>
          <w:szCs w:val="16"/>
        </w:rPr>
        <w:t xml:space="preserve"> </w:t>
      </w:r>
      <w:r w:rsidRPr="00C435A9">
        <w:rPr>
          <w:rStyle w:val="Emphasis"/>
          <w:color w:val="555555"/>
          <w:sz w:val="16"/>
          <w:szCs w:val="16"/>
        </w:rPr>
        <w:t>new rule</w:t>
      </w:r>
      <w:r w:rsidRPr="00C435A9">
        <w:rPr>
          <w:color w:val="555555"/>
          <w:sz w:val="10"/>
          <w:szCs w:val="16"/>
        </w:rPr>
        <w:t xml:space="preserve"> or finding </w:t>
      </w:r>
      <w:r w:rsidRPr="00C435A9">
        <w:rPr>
          <w:rStyle w:val="StyleUnderline"/>
          <w:color w:val="555555"/>
          <w:sz w:val="16"/>
          <w:szCs w:val="16"/>
        </w:rPr>
        <w:t>and follow</w:t>
      </w:r>
      <w:r w:rsidRPr="00C435A9">
        <w:rPr>
          <w:color w:val="555555"/>
          <w:sz w:val="10"/>
          <w:szCs w:val="16"/>
        </w:rPr>
        <w:t xml:space="preserve"> the </w:t>
      </w:r>
      <w:r w:rsidRPr="00C435A9">
        <w:rPr>
          <w:rStyle w:val="Emphasis"/>
          <w:color w:val="555555"/>
          <w:sz w:val="16"/>
          <w:szCs w:val="16"/>
        </w:rPr>
        <w:t>procedures</w:t>
      </w:r>
      <w:r w:rsidRPr="00C435A9">
        <w:rPr>
          <w:color w:val="555555"/>
          <w:sz w:val="10"/>
          <w:szCs w:val="16"/>
        </w:rPr>
        <w:t xml:space="preserve"> of the Administrative Procedure Act, which means going through a notice-and-comment rulemaking. </w:t>
      </w:r>
      <w:r w:rsidRPr="00C435A9">
        <w:rPr>
          <w:rStyle w:val="StyleUnderline"/>
          <w:color w:val="555555"/>
          <w:sz w:val="16"/>
          <w:szCs w:val="16"/>
        </w:rPr>
        <w:t>Moreover</w:t>
      </w:r>
      <w:r w:rsidRPr="00C435A9">
        <w:rPr>
          <w:color w:val="555555"/>
          <w:sz w:val="10"/>
          <w:szCs w:val="16"/>
        </w:rPr>
        <w:t xml:space="preserve">, </w:t>
      </w:r>
      <w:r w:rsidRPr="00C435A9">
        <w:rPr>
          <w:rStyle w:val="StyleUnderline"/>
          <w:color w:val="555555"/>
          <w:sz w:val="16"/>
          <w:szCs w:val="16"/>
        </w:rPr>
        <w:t>the agency</w:t>
      </w:r>
      <w:r w:rsidRPr="00C435A9">
        <w:rPr>
          <w:color w:val="555555"/>
          <w:sz w:val="10"/>
          <w:szCs w:val="16"/>
        </w:rPr>
        <w:t xml:space="preserve"> </w:t>
      </w:r>
      <w:r w:rsidRPr="00C435A9">
        <w:rPr>
          <w:rStyle w:val="Emphasis"/>
          <w:color w:val="555555"/>
          <w:sz w:val="16"/>
          <w:szCs w:val="16"/>
        </w:rPr>
        <w:t>cannot simply declare</w:t>
      </w:r>
      <w:r w:rsidRPr="00C435A9">
        <w:rPr>
          <w:color w:val="555555"/>
          <w:sz w:val="10"/>
          <w:szCs w:val="16"/>
        </w:rPr>
        <w:t xml:space="preserve"> that </w:t>
      </w:r>
      <w:r w:rsidRPr="00C435A9">
        <w:rPr>
          <w:rStyle w:val="StyleUnderline"/>
          <w:color w:val="555555"/>
          <w:sz w:val="16"/>
          <w:szCs w:val="16"/>
        </w:rPr>
        <w:t xml:space="preserve">it </w:t>
      </w:r>
      <w:r w:rsidRPr="00C435A9">
        <w:rPr>
          <w:rStyle w:val="Emphasis"/>
          <w:color w:val="555555"/>
          <w:sz w:val="16"/>
          <w:szCs w:val="16"/>
        </w:rPr>
        <w:t>changed its mind</w:t>
      </w:r>
      <w:r w:rsidRPr="00C435A9">
        <w:rPr>
          <w:rStyle w:val="StyleUnderline"/>
          <w:color w:val="555555"/>
          <w:sz w:val="16"/>
          <w:szCs w:val="16"/>
        </w:rPr>
        <w:t xml:space="preserve">; the rulemaking </w:t>
      </w:r>
      <w:r w:rsidRPr="00C435A9">
        <w:rPr>
          <w:rStyle w:val="StyleUnderline"/>
          <w:color w:val="555555"/>
          <w:sz w:val="16"/>
          <w:szCs w:val="16"/>
          <w:shd w:val="clear" w:color="auto" w:fill="D2D2D2"/>
        </w:rPr>
        <w:t>must supply</w:t>
      </w:r>
      <w:r w:rsidRPr="00C435A9">
        <w:rPr>
          <w:rStyle w:val="StyleUnderline"/>
          <w:color w:val="555555"/>
          <w:sz w:val="16"/>
          <w:szCs w:val="16"/>
        </w:rPr>
        <w:t xml:space="preserve"> a </w:t>
      </w:r>
      <w:r w:rsidRPr="00C435A9">
        <w:rPr>
          <w:rStyle w:val="StyleUnderline"/>
          <w:color w:val="555555"/>
          <w:sz w:val="16"/>
          <w:szCs w:val="16"/>
          <w:shd w:val="clear" w:color="auto" w:fill="D2D2D2"/>
        </w:rPr>
        <w:t>“</w:t>
      </w:r>
      <w:r w:rsidRPr="00C435A9">
        <w:rPr>
          <w:rStyle w:val="Emphasis"/>
          <w:color w:val="555555"/>
          <w:sz w:val="16"/>
          <w:szCs w:val="16"/>
          <w:shd w:val="clear" w:color="auto" w:fill="D2D2D2"/>
        </w:rPr>
        <w:t>reasoned explanation</w:t>
      </w:r>
      <w:r w:rsidRPr="00C435A9">
        <w:rPr>
          <w:rStyle w:val="StyleUnderline"/>
          <w:color w:val="555555"/>
          <w:sz w:val="16"/>
          <w:szCs w:val="16"/>
          <w:shd w:val="clear" w:color="auto" w:fill="D2D2D2"/>
        </w:rPr>
        <w:t>”</w:t>
      </w:r>
      <w:r w:rsidRPr="00C435A9">
        <w:rPr>
          <w:color w:val="555555"/>
          <w:sz w:val="10"/>
          <w:szCs w:val="16"/>
        </w:rPr>
        <w:t xml:space="preserve"> for rescission. And, perhaps </w:t>
      </w:r>
      <w:r w:rsidRPr="00C435A9">
        <w:rPr>
          <w:rStyle w:val="StyleUnderline"/>
          <w:color w:val="555555"/>
          <w:sz w:val="16"/>
          <w:szCs w:val="16"/>
        </w:rPr>
        <w:t>ironically,</w:t>
      </w:r>
      <w:r w:rsidRPr="00C435A9">
        <w:rPr>
          <w:color w:val="555555"/>
          <w:sz w:val="10"/>
          <w:szCs w:val="16"/>
        </w:rPr>
        <w:t xml:space="preserve"> </w:t>
      </w:r>
      <w:r w:rsidRPr="00C435A9">
        <w:rPr>
          <w:rStyle w:val="Emphasis"/>
          <w:color w:val="555555"/>
          <w:sz w:val="16"/>
          <w:szCs w:val="16"/>
        </w:rPr>
        <w:t>defending</w:t>
      </w:r>
      <w:r w:rsidRPr="00C435A9">
        <w:rPr>
          <w:color w:val="555555"/>
          <w:sz w:val="10"/>
          <w:szCs w:val="16"/>
        </w:rPr>
        <w:t xml:space="preserve"> </w:t>
      </w:r>
      <w:r w:rsidRPr="00C435A9">
        <w:rPr>
          <w:rStyle w:val="StyleUnderline"/>
          <w:color w:val="555555"/>
          <w:sz w:val="16"/>
          <w:szCs w:val="16"/>
        </w:rPr>
        <w:t>rescission could prove</w:t>
      </w:r>
      <w:r w:rsidRPr="00C435A9">
        <w:rPr>
          <w:color w:val="555555"/>
          <w:sz w:val="10"/>
          <w:szCs w:val="16"/>
        </w:rPr>
        <w:t xml:space="preserve"> more </w:t>
      </w:r>
      <w:r w:rsidRPr="00C435A9">
        <w:rPr>
          <w:rStyle w:val="Emphasis"/>
          <w:color w:val="555555"/>
          <w:sz w:val="16"/>
          <w:szCs w:val="16"/>
          <w:shd w:val="clear" w:color="auto" w:fill="D2D2D2"/>
        </w:rPr>
        <w:t>difficult</w:t>
      </w:r>
      <w:r w:rsidRPr="00C435A9">
        <w:rPr>
          <w:color w:val="555555"/>
          <w:sz w:val="10"/>
          <w:szCs w:val="16"/>
        </w:rPr>
        <w:t xml:space="preserve"> </w:t>
      </w:r>
      <w:r w:rsidRPr="00C435A9">
        <w:rPr>
          <w:rStyle w:val="StyleUnderline"/>
          <w:color w:val="555555"/>
          <w:sz w:val="16"/>
          <w:szCs w:val="16"/>
        </w:rPr>
        <w:t>in a</w:t>
      </w:r>
      <w:r w:rsidRPr="00C435A9">
        <w:rPr>
          <w:color w:val="555555"/>
          <w:sz w:val="10"/>
          <w:szCs w:val="16"/>
        </w:rPr>
        <w:t xml:space="preserve"> </w:t>
      </w:r>
      <w:r w:rsidRPr="00C435A9">
        <w:rPr>
          <w:rStyle w:val="Emphasis"/>
          <w:color w:val="555555"/>
          <w:sz w:val="16"/>
          <w:szCs w:val="16"/>
          <w:shd w:val="clear" w:color="auto" w:fill="D2D2D2"/>
        </w:rPr>
        <w:t>post-Chevron</w:t>
      </w:r>
      <w:r w:rsidRPr="00C435A9">
        <w:rPr>
          <w:color w:val="555555"/>
          <w:sz w:val="10"/>
          <w:szCs w:val="16"/>
        </w:rPr>
        <w:t xml:space="preserve"> deference </w:t>
      </w:r>
      <w:r w:rsidRPr="00C435A9">
        <w:rPr>
          <w:rStyle w:val="Emphasis"/>
          <w:color w:val="555555"/>
          <w:sz w:val="16"/>
          <w:szCs w:val="16"/>
        </w:rPr>
        <w:t>world</w:t>
      </w:r>
      <w:r w:rsidRPr="00C435A9">
        <w:rPr>
          <w:color w:val="555555"/>
          <w:sz w:val="10"/>
          <w:szCs w:val="16"/>
        </w:rPr>
        <w:t xml:space="preserve"> of diminished agency latitude to interpret silent and ambiguous laws.</w:t>
      </w:r>
    </w:p>
    <w:p w14:paraId="41C0DC09" w14:textId="77777777" w:rsidR="00D26DEA" w:rsidRPr="00C435A9" w:rsidRDefault="00D26DEA" w:rsidP="00D26DEA">
      <w:pPr>
        <w:rPr>
          <w:color w:val="555555"/>
          <w:sz w:val="10"/>
          <w:szCs w:val="16"/>
        </w:rPr>
      </w:pPr>
      <w:r w:rsidRPr="00C435A9">
        <w:rPr>
          <w:color w:val="555555"/>
          <w:sz w:val="10"/>
          <w:szCs w:val="16"/>
        </w:rPr>
        <w:t xml:space="preserve">Second, a notice-and-comment rulemaking is a multi-year process. In the first Trump term, the EPA’s effort to undo the Obama-era NSPS OOOOa rule took nearly four years. And commencing a rescission rulemaking would not automatically suspend the OOOOb/OOOOc regulations. If, under the current Trump administration, the EPA wanted to suspend these regulations pending completion of a rescission rulemaking, the agency likely would need to undertake a separate notice-and-comment rulemaking for that purpose. </w:t>
      </w:r>
      <w:r w:rsidRPr="00C435A9">
        <w:rPr>
          <w:rStyle w:val="StyleUnderline"/>
          <w:color w:val="555555"/>
          <w:sz w:val="16"/>
          <w:szCs w:val="16"/>
        </w:rPr>
        <w:t>In</w:t>
      </w:r>
      <w:r w:rsidRPr="00C435A9">
        <w:rPr>
          <w:color w:val="555555"/>
          <w:sz w:val="10"/>
          <w:szCs w:val="16"/>
        </w:rPr>
        <w:t xml:space="preserve"> such </w:t>
      </w:r>
      <w:r w:rsidRPr="00C435A9">
        <w:rPr>
          <w:rStyle w:val="StyleUnderline"/>
          <w:color w:val="555555"/>
          <w:sz w:val="16"/>
          <w:szCs w:val="16"/>
        </w:rPr>
        <w:t>a</w:t>
      </w:r>
      <w:r w:rsidRPr="00C435A9">
        <w:rPr>
          <w:color w:val="555555"/>
          <w:sz w:val="10"/>
          <w:szCs w:val="16"/>
        </w:rPr>
        <w:t xml:space="preserve"> suspension </w:t>
      </w:r>
      <w:r w:rsidRPr="00C435A9">
        <w:rPr>
          <w:rStyle w:val="StyleUnderline"/>
          <w:color w:val="555555"/>
          <w:sz w:val="16"/>
          <w:szCs w:val="16"/>
        </w:rPr>
        <w:t xml:space="preserve">rulemaking, the EPA would bear the burden of </w:t>
      </w:r>
      <w:r w:rsidRPr="00C435A9">
        <w:rPr>
          <w:rStyle w:val="Emphasis"/>
          <w:color w:val="555555"/>
          <w:sz w:val="16"/>
          <w:szCs w:val="16"/>
        </w:rPr>
        <w:t>demonstrating</w:t>
      </w:r>
      <w:r w:rsidRPr="00C435A9">
        <w:rPr>
          <w:rStyle w:val="StyleUnderline"/>
          <w:color w:val="555555"/>
          <w:sz w:val="16"/>
          <w:szCs w:val="16"/>
        </w:rPr>
        <w:t xml:space="preserve"> that there is</w:t>
      </w:r>
      <w:r w:rsidRPr="00C435A9">
        <w:rPr>
          <w:color w:val="555555"/>
          <w:sz w:val="10"/>
          <w:szCs w:val="16"/>
        </w:rPr>
        <w:t xml:space="preserve"> </w:t>
      </w:r>
      <w:r w:rsidRPr="00C435A9">
        <w:rPr>
          <w:rStyle w:val="Emphasis"/>
          <w:color w:val="555555"/>
          <w:sz w:val="16"/>
          <w:szCs w:val="16"/>
        </w:rPr>
        <w:t>no harm to the public</w:t>
      </w:r>
      <w:r w:rsidRPr="00C435A9">
        <w:rPr>
          <w:color w:val="555555"/>
          <w:sz w:val="10"/>
          <w:szCs w:val="16"/>
        </w:rPr>
        <w:t xml:space="preserve"> </w:t>
      </w:r>
      <w:r w:rsidRPr="00C435A9">
        <w:rPr>
          <w:rStyle w:val="StyleUnderline"/>
          <w:color w:val="555555"/>
          <w:sz w:val="16"/>
          <w:szCs w:val="16"/>
        </w:rPr>
        <w:t>from</w:t>
      </w:r>
      <w:r w:rsidRPr="00C435A9">
        <w:rPr>
          <w:color w:val="555555"/>
          <w:sz w:val="10"/>
          <w:szCs w:val="16"/>
        </w:rPr>
        <w:t xml:space="preserve"> </w:t>
      </w:r>
      <w:r w:rsidRPr="00C435A9">
        <w:rPr>
          <w:rStyle w:val="Emphasis"/>
          <w:color w:val="555555"/>
          <w:sz w:val="16"/>
          <w:szCs w:val="16"/>
        </w:rPr>
        <w:t>halting enforcement</w:t>
      </w:r>
      <w:r w:rsidRPr="00C435A9">
        <w:rPr>
          <w:color w:val="555555"/>
          <w:sz w:val="10"/>
          <w:szCs w:val="16"/>
        </w:rPr>
        <w:t xml:space="preserve"> of a presumptively (until rescinded) valid rule. It may be </w:t>
      </w:r>
      <w:r w:rsidRPr="00C435A9">
        <w:rPr>
          <w:rStyle w:val="Emphasis"/>
          <w:color w:val="555555"/>
          <w:sz w:val="16"/>
          <w:szCs w:val="16"/>
        </w:rPr>
        <w:t>challenging</w:t>
      </w:r>
      <w:r w:rsidRPr="00C435A9">
        <w:rPr>
          <w:color w:val="555555"/>
          <w:sz w:val="10"/>
          <w:szCs w:val="16"/>
        </w:rPr>
        <w:t xml:space="preserve"> for EPA </w:t>
      </w:r>
      <w:r w:rsidRPr="00C435A9">
        <w:rPr>
          <w:rStyle w:val="StyleUnderline"/>
          <w:color w:val="555555"/>
          <w:sz w:val="16"/>
          <w:szCs w:val="16"/>
        </w:rPr>
        <w:t>to make</w:t>
      </w:r>
      <w:r w:rsidRPr="00C435A9">
        <w:rPr>
          <w:color w:val="555555"/>
          <w:sz w:val="10"/>
          <w:szCs w:val="16"/>
        </w:rPr>
        <w:t xml:space="preserve"> this argument at least </w:t>
      </w:r>
      <w:r w:rsidRPr="00C435A9">
        <w:rPr>
          <w:rStyle w:val="StyleUnderline"/>
          <w:color w:val="555555"/>
          <w:sz w:val="16"/>
          <w:szCs w:val="16"/>
        </w:rPr>
        <w:t>with respect to</w:t>
      </w:r>
      <w:r w:rsidRPr="00C435A9">
        <w:rPr>
          <w:color w:val="555555"/>
          <w:sz w:val="10"/>
          <w:szCs w:val="16"/>
        </w:rPr>
        <w:t xml:space="preserve"> </w:t>
      </w:r>
      <w:r w:rsidRPr="00C435A9">
        <w:rPr>
          <w:rStyle w:val="Emphasis"/>
          <w:color w:val="555555"/>
          <w:sz w:val="16"/>
          <w:szCs w:val="16"/>
        </w:rPr>
        <w:t>new</w:t>
      </w:r>
      <w:r w:rsidRPr="00C435A9">
        <w:rPr>
          <w:color w:val="555555"/>
          <w:sz w:val="10"/>
          <w:szCs w:val="16"/>
        </w:rPr>
        <w:t xml:space="preserve"> and modified </w:t>
      </w:r>
      <w:r w:rsidRPr="00C435A9">
        <w:rPr>
          <w:rStyle w:val="StyleUnderline"/>
          <w:color w:val="555555"/>
          <w:sz w:val="16"/>
          <w:szCs w:val="16"/>
        </w:rPr>
        <w:t>sources, as the rules are</w:t>
      </w:r>
      <w:r w:rsidRPr="00C435A9">
        <w:rPr>
          <w:color w:val="555555"/>
          <w:sz w:val="10"/>
          <w:szCs w:val="16"/>
        </w:rPr>
        <w:t xml:space="preserve"> </w:t>
      </w:r>
      <w:r w:rsidRPr="00C435A9">
        <w:rPr>
          <w:rStyle w:val="Emphasis"/>
          <w:color w:val="555555"/>
          <w:sz w:val="16"/>
          <w:szCs w:val="16"/>
        </w:rPr>
        <w:t>already applying</w:t>
      </w:r>
      <w:r w:rsidRPr="00C435A9">
        <w:rPr>
          <w:color w:val="555555"/>
          <w:sz w:val="10"/>
          <w:szCs w:val="16"/>
        </w:rPr>
        <w:t xml:space="preserve"> </w:t>
      </w:r>
      <w:r w:rsidRPr="00C435A9">
        <w:rPr>
          <w:rStyle w:val="StyleUnderline"/>
          <w:color w:val="555555"/>
          <w:sz w:val="16"/>
          <w:szCs w:val="16"/>
        </w:rPr>
        <w:t>to these</w:t>
      </w:r>
      <w:r w:rsidRPr="00C435A9">
        <w:rPr>
          <w:color w:val="555555"/>
          <w:sz w:val="10"/>
          <w:szCs w:val="16"/>
        </w:rPr>
        <w:t xml:space="preserve"> sources.</w:t>
      </w:r>
    </w:p>
    <w:p w14:paraId="1EC60EC7" w14:textId="77777777" w:rsidR="00D26DEA" w:rsidRPr="00C435A9" w:rsidRDefault="00D26DEA" w:rsidP="00D26DEA">
      <w:pPr>
        <w:rPr>
          <w:color w:val="555555"/>
          <w:sz w:val="10"/>
          <w:szCs w:val="16"/>
        </w:rPr>
      </w:pPr>
      <w:r w:rsidRPr="00C435A9">
        <w:rPr>
          <w:rStyle w:val="StyleUnderline"/>
          <w:color w:val="555555"/>
          <w:sz w:val="16"/>
          <w:szCs w:val="16"/>
        </w:rPr>
        <w:t>Alternatively, the EPA might forgo a formal suspension by</w:t>
      </w:r>
      <w:r w:rsidRPr="00C435A9">
        <w:rPr>
          <w:color w:val="555555"/>
          <w:sz w:val="10"/>
          <w:szCs w:val="16"/>
        </w:rPr>
        <w:t xml:space="preserve"> </w:t>
      </w:r>
      <w:r w:rsidRPr="00C435A9">
        <w:rPr>
          <w:rStyle w:val="Emphasis"/>
          <w:color w:val="555555"/>
          <w:sz w:val="16"/>
          <w:szCs w:val="16"/>
          <w:shd w:val="clear" w:color="auto" w:fill="D2D2D2"/>
        </w:rPr>
        <w:t>simply declining to enforce</w:t>
      </w:r>
      <w:r w:rsidRPr="00C435A9">
        <w:rPr>
          <w:color w:val="555555"/>
          <w:sz w:val="10"/>
          <w:szCs w:val="16"/>
        </w:rPr>
        <w:t xml:space="preserve"> the OOOOb/OOOOc regulations pending completion of the rescission rulemaking. </w:t>
      </w:r>
      <w:r w:rsidRPr="00C435A9">
        <w:rPr>
          <w:rStyle w:val="StyleUnderline"/>
          <w:color w:val="555555"/>
          <w:sz w:val="16"/>
          <w:szCs w:val="16"/>
        </w:rPr>
        <w:t>However, such an exercise</w:t>
      </w:r>
      <w:r w:rsidRPr="00C435A9">
        <w:rPr>
          <w:color w:val="555555"/>
          <w:sz w:val="10"/>
          <w:szCs w:val="16"/>
        </w:rPr>
        <w:t xml:space="preserve"> of enforcement discretion </w:t>
      </w:r>
      <w:r w:rsidRPr="00C435A9">
        <w:rPr>
          <w:rStyle w:val="StyleUnderline"/>
          <w:color w:val="555555"/>
          <w:sz w:val="16"/>
          <w:szCs w:val="16"/>
          <w:shd w:val="clear" w:color="auto" w:fill="D2D2D2"/>
        </w:rPr>
        <w:t>would present</w:t>
      </w:r>
      <w:r w:rsidRPr="00C435A9">
        <w:rPr>
          <w:color w:val="555555"/>
          <w:sz w:val="10"/>
          <w:szCs w:val="16"/>
          <w:shd w:val="clear" w:color="auto" w:fill="D2D2D2"/>
        </w:rPr>
        <w:t xml:space="preserve"> </w:t>
      </w:r>
      <w:r w:rsidRPr="00C435A9">
        <w:rPr>
          <w:rStyle w:val="Emphasis"/>
          <w:color w:val="555555"/>
          <w:sz w:val="16"/>
          <w:szCs w:val="16"/>
          <w:shd w:val="clear" w:color="auto" w:fill="D2D2D2"/>
        </w:rPr>
        <w:t>risks</w:t>
      </w:r>
      <w:r w:rsidRPr="00C435A9">
        <w:rPr>
          <w:rStyle w:val="Emphasis"/>
          <w:color w:val="555555"/>
          <w:sz w:val="16"/>
          <w:szCs w:val="16"/>
        </w:rPr>
        <w:t xml:space="preserve"> for operators</w:t>
      </w:r>
      <w:r w:rsidRPr="00C435A9">
        <w:rPr>
          <w:rStyle w:val="StyleUnderline"/>
          <w:color w:val="555555"/>
          <w:sz w:val="16"/>
          <w:szCs w:val="16"/>
        </w:rPr>
        <w:t xml:space="preserve">. </w:t>
      </w:r>
      <w:r w:rsidRPr="00C435A9">
        <w:rPr>
          <w:rStyle w:val="StyleUnderline"/>
          <w:color w:val="555555"/>
          <w:sz w:val="16"/>
          <w:szCs w:val="16"/>
          <w:shd w:val="clear" w:color="auto" w:fill="D2D2D2"/>
        </w:rPr>
        <w:t>The</w:t>
      </w:r>
      <w:r w:rsidRPr="00C435A9">
        <w:rPr>
          <w:color w:val="555555"/>
          <w:sz w:val="10"/>
          <w:szCs w:val="16"/>
          <w:shd w:val="clear" w:color="auto" w:fill="D2D2D2"/>
        </w:rPr>
        <w:t xml:space="preserve"> </w:t>
      </w:r>
      <w:r w:rsidRPr="00C435A9">
        <w:rPr>
          <w:rStyle w:val="Emphasis"/>
          <w:color w:val="555555"/>
          <w:sz w:val="16"/>
          <w:szCs w:val="16"/>
          <w:shd w:val="clear" w:color="auto" w:fill="D2D2D2"/>
        </w:rPr>
        <w:t>C</w:t>
      </w:r>
      <w:r w:rsidRPr="00C435A9">
        <w:rPr>
          <w:color w:val="555555"/>
          <w:sz w:val="10"/>
          <w:szCs w:val="16"/>
        </w:rPr>
        <w:t xml:space="preserve">lean </w:t>
      </w:r>
      <w:r w:rsidRPr="00C435A9">
        <w:rPr>
          <w:rStyle w:val="Emphasis"/>
          <w:color w:val="555555"/>
          <w:sz w:val="16"/>
          <w:szCs w:val="16"/>
          <w:shd w:val="clear" w:color="auto" w:fill="D2D2D2"/>
        </w:rPr>
        <w:t>A</w:t>
      </w:r>
      <w:r w:rsidRPr="00C435A9">
        <w:rPr>
          <w:color w:val="555555"/>
          <w:sz w:val="10"/>
          <w:szCs w:val="16"/>
        </w:rPr>
        <w:t xml:space="preserve">ir </w:t>
      </w:r>
      <w:r w:rsidRPr="00C435A9">
        <w:rPr>
          <w:rStyle w:val="Emphasis"/>
          <w:color w:val="555555"/>
          <w:sz w:val="16"/>
          <w:szCs w:val="16"/>
          <w:shd w:val="clear" w:color="auto" w:fill="D2D2D2"/>
        </w:rPr>
        <w:t>A</w:t>
      </w:r>
      <w:r w:rsidRPr="00C435A9">
        <w:rPr>
          <w:color w:val="555555"/>
          <w:sz w:val="10"/>
          <w:szCs w:val="16"/>
        </w:rPr>
        <w:t xml:space="preserve">ct </w:t>
      </w:r>
      <w:r w:rsidRPr="00C435A9">
        <w:rPr>
          <w:rStyle w:val="StyleUnderline"/>
          <w:color w:val="555555"/>
          <w:sz w:val="16"/>
          <w:szCs w:val="16"/>
          <w:shd w:val="clear" w:color="auto" w:fill="D2D2D2"/>
        </w:rPr>
        <w:t>empowers</w:t>
      </w:r>
      <w:r w:rsidRPr="00C435A9">
        <w:rPr>
          <w:color w:val="555555"/>
          <w:sz w:val="10"/>
          <w:szCs w:val="16"/>
          <w:shd w:val="clear" w:color="auto" w:fill="D2D2D2"/>
        </w:rPr>
        <w:t xml:space="preserve"> </w:t>
      </w:r>
      <w:r w:rsidRPr="00C435A9">
        <w:rPr>
          <w:rStyle w:val="Emphasis"/>
          <w:color w:val="555555"/>
          <w:sz w:val="16"/>
          <w:szCs w:val="16"/>
          <w:shd w:val="clear" w:color="auto" w:fill="D2D2D2"/>
        </w:rPr>
        <w:t>citizens</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to</w:t>
      </w:r>
      <w:r w:rsidRPr="00C435A9">
        <w:rPr>
          <w:color w:val="555555"/>
          <w:sz w:val="10"/>
          <w:szCs w:val="16"/>
          <w:shd w:val="clear" w:color="auto" w:fill="D2D2D2"/>
        </w:rPr>
        <w:t xml:space="preserve"> </w:t>
      </w:r>
      <w:r w:rsidRPr="00C435A9">
        <w:rPr>
          <w:rStyle w:val="Emphasis"/>
          <w:color w:val="555555"/>
          <w:sz w:val="16"/>
          <w:szCs w:val="16"/>
          <w:shd w:val="clear" w:color="auto" w:fill="D2D2D2"/>
        </w:rPr>
        <w:t>sue</w:t>
      </w:r>
      <w:r w:rsidRPr="00C435A9">
        <w:rPr>
          <w:rStyle w:val="StyleUnderline"/>
          <w:color w:val="555555"/>
          <w:sz w:val="16"/>
          <w:szCs w:val="16"/>
        </w:rPr>
        <w:t xml:space="preserve"> regulated entities for violations</w:t>
      </w:r>
      <w:r w:rsidRPr="00C435A9">
        <w:rPr>
          <w:color w:val="555555"/>
          <w:sz w:val="10"/>
          <w:szCs w:val="16"/>
        </w:rPr>
        <w:t xml:space="preserve"> </w:t>
      </w:r>
      <w:r w:rsidRPr="00C435A9">
        <w:rPr>
          <w:rStyle w:val="StyleUnderline"/>
          <w:color w:val="555555"/>
          <w:sz w:val="16"/>
          <w:szCs w:val="16"/>
          <w:shd w:val="clear" w:color="auto" w:fill="D2D2D2"/>
        </w:rPr>
        <w:t>if</w:t>
      </w:r>
      <w:r w:rsidRPr="00C435A9">
        <w:rPr>
          <w:rStyle w:val="StyleUnderline"/>
          <w:color w:val="555555"/>
          <w:sz w:val="16"/>
          <w:szCs w:val="16"/>
        </w:rPr>
        <w:t xml:space="preserve"> the</w:t>
      </w:r>
      <w:r w:rsidRPr="00C435A9">
        <w:rPr>
          <w:color w:val="555555"/>
          <w:sz w:val="10"/>
          <w:szCs w:val="16"/>
        </w:rPr>
        <w:t xml:space="preserve"> </w:t>
      </w:r>
      <w:r w:rsidRPr="00C435A9">
        <w:rPr>
          <w:rStyle w:val="Emphasis"/>
          <w:color w:val="555555"/>
          <w:sz w:val="16"/>
          <w:szCs w:val="16"/>
          <w:shd w:val="clear" w:color="auto" w:fill="D2D2D2"/>
        </w:rPr>
        <w:t>EPA is not enforcing</w:t>
      </w:r>
      <w:r w:rsidRPr="00C435A9">
        <w:rPr>
          <w:rStyle w:val="Emphasis"/>
          <w:color w:val="555555"/>
          <w:sz w:val="16"/>
          <w:szCs w:val="16"/>
        </w:rPr>
        <w:t xml:space="preserve"> laws</w:t>
      </w:r>
      <w:r w:rsidRPr="00C435A9">
        <w:rPr>
          <w:color w:val="555555"/>
          <w:sz w:val="10"/>
          <w:szCs w:val="16"/>
        </w:rPr>
        <w:t xml:space="preserve"> that are on the books.</w:t>
      </w:r>
    </w:p>
    <w:p w14:paraId="2F31A30A" w14:textId="77777777" w:rsidR="00D26DEA" w:rsidRPr="00C435A9" w:rsidRDefault="00D26DEA" w:rsidP="00D26DEA">
      <w:pPr>
        <w:rPr>
          <w:color w:val="555555"/>
          <w:sz w:val="10"/>
          <w:szCs w:val="16"/>
        </w:rPr>
      </w:pPr>
      <w:r w:rsidRPr="00C435A9">
        <w:rPr>
          <w:rStyle w:val="StyleUnderline"/>
          <w:color w:val="555555"/>
          <w:sz w:val="16"/>
          <w:szCs w:val="16"/>
        </w:rPr>
        <w:t xml:space="preserve">In addition, </w:t>
      </w:r>
      <w:r w:rsidRPr="00C435A9">
        <w:rPr>
          <w:rStyle w:val="Emphasis"/>
          <w:color w:val="555555"/>
          <w:sz w:val="16"/>
          <w:szCs w:val="16"/>
        </w:rPr>
        <w:t>defending</w:t>
      </w:r>
      <w:r w:rsidRPr="00C435A9">
        <w:rPr>
          <w:color w:val="555555"/>
          <w:sz w:val="10"/>
          <w:szCs w:val="16"/>
        </w:rPr>
        <w:t xml:space="preserve"> a final </w:t>
      </w:r>
      <w:r w:rsidRPr="00C435A9">
        <w:rPr>
          <w:rStyle w:val="StyleUnderline"/>
          <w:color w:val="555555"/>
          <w:sz w:val="16"/>
          <w:szCs w:val="16"/>
        </w:rPr>
        <w:t>rescission</w:t>
      </w:r>
      <w:r w:rsidRPr="00C435A9">
        <w:rPr>
          <w:color w:val="555555"/>
          <w:sz w:val="10"/>
          <w:szCs w:val="16"/>
        </w:rPr>
        <w:t xml:space="preserve"> rule </w:t>
      </w:r>
      <w:r w:rsidRPr="00C435A9">
        <w:rPr>
          <w:rStyle w:val="StyleUnderline"/>
          <w:color w:val="555555"/>
          <w:sz w:val="16"/>
          <w:szCs w:val="16"/>
        </w:rPr>
        <w:t>against</w:t>
      </w:r>
      <w:r w:rsidRPr="00C435A9">
        <w:rPr>
          <w:color w:val="555555"/>
          <w:sz w:val="10"/>
          <w:szCs w:val="16"/>
        </w:rPr>
        <w:t xml:space="preserve"> </w:t>
      </w:r>
      <w:r w:rsidRPr="00C435A9">
        <w:rPr>
          <w:rStyle w:val="Emphasis"/>
          <w:color w:val="555555"/>
          <w:sz w:val="16"/>
          <w:szCs w:val="16"/>
        </w:rPr>
        <w:t>legal challenges</w:t>
      </w:r>
      <w:r w:rsidRPr="00C435A9">
        <w:rPr>
          <w:color w:val="555555"/>
          <w:sz w:val="10"/>
          <w:szCs w:val="16"/>
        </w:rPr>
        <w:t xml:space="preserve"> </w:t>
      </w:r>
      <w:r w:rsidRPr="00C435A9">
        <w:rPr>
          <w:rStyle w:val="StyleUnderline"/>
          <w:color w:val="555555"/>
          <w:sz w:val="16"/>
          <w:szCs w:val="16"/>
        </w:rPr>
        <w:t>takes</w:t>
      </w:r>
      <w:r w:rsidRPr="00C435A9">
        <w:rPr>
          <w:color w:val="555555"/>
          <w:sz w:val="10"/>
          <w:szCs w:val="16"/>
        </w:rPr>
        <w:t xml:space="preserve"> </w:t>
      </w:r>
      <w:r w:rsidRPr="00C435A9">
        <w:rPr>
          <w:rStyle w:val="Emphasis"/>
          <w:color w:val="555555"/>
          <w:sz w:val="16"/>
          <w:szCs w:val="16"/>
        </w:rPr>
        <w:t>resources</w:t>
      </w:r>
      <w:r w:rsidRPr="00C435A9">
        <w:rPr>
          <w:color w:val="555555"/>
          <w:sz w:val="10"/>
          <w:szCs w:val="16"/>
        </w:rPr>
        <w:t xml:space="preserve"> </w:t>
      </w:r>
      <w:r w:rsidRPr="00C435A9">
        <w:rPr>
          <w:rStyle w:val="StyleUnderline"/>
          <w:color w:val="555555"/>
          <w:sz w:val="16"/>
          <w:szCs w:val="16"/>
        </w:rPr>
        <w:t>and</w:t>
      </w:r>
      <w:r w:rsidRPr="00C435A9">
        <w:rPr>
          <w:color w:val="555555"/>
          <w:sz w:val="10"/>
          <w:szCs w:val="16"/>
        </w:rPr>
        <w:t xml:space="preserve"> </w:t>
      </w:r>
      <w:r w:rsidRPr="00C435A9">
        <w:rPr>
          <w:rStyle w:val="Emphasis"/>
          <w:color w:val="555555"/>
          <w:sz w:val="16"/>
          <w:szCs w:val="16"/>
        </w:rPr>
        <w:t>time</w:t>
      </w:r>
      <w:r w:rsidRPr="00C435A9">
        <w:rPr>
          <w:color w:val="555555"/>
          <w:sz w:val="10"/>
          <w:szCs w:val="16"/>
        </w:rPr>
        <w:t>. The first Trump administration did not always clear the Administrative Procedure Act’s “reasoned explanation” bar. For example, a federal district court held that the Trump-era BLM’s rescission of the original, Obama-era Waste Prevention Rule was arbitrary and capricious because the Trump BLM failed to fully address its prior factual findings. The Biden administration’s reprise of the Obama-era Waste Prevention Rule was preliminarily enjoined for similar reasons.</w:t>
      </w:r>
    </w:p>
    <w:p w14:paraId="1E4879B2" w14:textId="77777777" w:rsidR="00D26DEA" w:rsidRPr="00C435A9" w:rsidRDefault="00D26DEA" w:rsidP="00D26DEA">
      <w:pPr>
        <w:rPr>
          <w:color w:val="555555"/>
          <w:sz w:val="10"/>
          <w:szCs w:val="16"/>
        </w:rPr>
      </w:pPr>
      <w:r w:rsidRPr="00C435A9">
        <w:rPr>
          <w:rStyle w:val="StyleUnderline"/>
          <w:color w:val="555555"/>
          <w:sz w:val="16"/>
          <w:szCs w:val="16"/>
        </w:rPr>
        <w:t>Even if</w:t>
      </w:r>
      <w:r w:rsidRPr="00C435A9">
        <w:rPr>
          <w:color w:val="555555"/>
          <w:sz w:val="10"/>
          <w:szCs w:val="16"/>
        </w:rPr>
        <w:t xml:space="preserve"> a </w:t>
      </w:r>
      <w:r w:rsidRPr="00C435A9">
        <w:rPr>
          <w:rStyle w:val="StyleUnderline"/>
          <w:color w:val="555555"/>
          <w:sz w:val="16"/>
          <w:szCs w:val="16"/>
        </w:rPr>
        <w:t>rescission</w:t>
      </w:r>
      <w:r w:rsidRPr="00C435A9">
        <w:rPr>
          <w:color w:val="555555"/>
          <w:sz w:val="10"/>
          <w:szCs w:val="16"/>
        </w:rPr>
        <w:t xml:space="preserve"> rulemaking </w:t>
      </w:r>
      <w:r w:rsidRPr="00C435A9">
        <w:rPr>
          <w:rStyle w:val="Emphasis"/>
          <w:color w:val="555555"/>
          <w:sz w:val="16"/>
          <w:szCs w:val="16"/>
        </w:rPr>
        <w:t>survived</w:t>
      </w:r>
      <w:r w:rsidRPr="00C435A9">
        <w:rPr>
          <w:color w:val="555555"/>
          <w:sz w:val="10"/>
          <w:szCs w:val="16"/>
        </w:rPr>
        <w:t xml:space="preserve"> </w:t>
      </w:r>
      <w:r w:rsidRPr="00C435A9">
        <w:rPr>
          <w:rStyle w:val="StyleUnderline"/>
          <w:color w:val="555555"/>
          <w:sz w:val="16"/>
          <w:szCs w:val="16"/>
        </w:rPr>
        <w:t>legal challenges, that action</w:t>
      </w:r>
      <w:r w:rsidRPr="00C435A9">
        <w:rPr>
          <w:color w:val="555555"/>
          <w:sz w:val="10"/>
          <w:szCs w:val="16"/>
        </w:rPr>
        <w:t xml:space="preserve"> </w:t>
      </w:r>
      <w:r w:rsidRPr="00C435A9">
        <w:rPr>
          <w:rStyle w:val="Emphasis"/>
          <w:color w:val="555555"/>
          <w:sz w:val="16"/>
          <w:szCs w:val="16"/>
        </w:rPr>
        <w:t>would not eliminate all mitigation obligations</w:t>
      </w:r>
      <w:r w:rsidRPr="00C435A9">
        <w:rPr>
          <w:color w:val="555555"/>
          <w:sz w:val="10"/>
          <w:szCs w:val="16"/>
        </w:rPr>
        <w:t xml:space="preserve"> for the sector. </w:t>
      </w:r>
      <w:r w:rsidRPr="00C435A9">
        <w:rPr>
          <w:rStyle w:val="StyleUnderline"/>
          <w:color w:val="555555"/>
          <w:sz w:val="16"/>
          <w:szCs w:val="16"/>
        </w:rPr>
        <w:t>New and modified facilities in the production and gathering segments would remain subject to the</w:t>
      </w:r>
      <w:r w:rsidRPr="00C435A9">
        <w:rPr>
          <w:color w:val="555555"/>
          <w:sz w:val="10"/>
          <w:szCs w:val="16"/>
        </w:rPr>
        <w:t xml:space="preserve"> </w:t>
      </w:r>
      <w:r w:rsidRPr="00C435A9">
        <w:rPr>
          <w:rStyle w:val="Emphasis"/>
          <w:color w:val="555555"/>
          <w:sz w:val="16"/>
          <w:szCs w:val="16"/>
        </w:rPr>
        <w:t>NSPS VOC standards</w:t>
      </w:r>
      <w:r w:rsidRPr="00C435A9">
        <w:rPr>
          <w:color w:val="555555"/>
          <w:sz w:val="10"/>
          <w:szCs w:val="16"/>
        </w:rPr>
        <w:t>; for many types of equipment, the requirements are identical to those under the methane standards. Although existing facilities would be initially spared, any existing facilities subsequently “modified” would become subject to the VOC standards. And, of course, as new facilities replaced existing facilities, the new facilities would be subject to the VOC standards.</w:t>
      </w:r>
    </w:p>
    <w:p w14:paraId="5D716AF1" w14:textId="77777777" w:rsidR="00D26DEA" w:rsidRPr="00C435A9" w:rsidRDefault="00D26DEA" w:rsidP="00D26DEA">
      <w:pPr>
        <w:rPr>
          <w:color w:val="555555"/>
          <w:sz w:val="10"/>
          <w:szCs w:val="16"/>
        </w:rPr>
      </w:pPr>
      <w:r w:rsidRPr="00C435A9">
        <w:rPr>
          <w:color w:val="555555"/>
          <w:sz w:val="10"/>
          <w:szCs w:val="16"/>
        </w:rPr>
        <w:t xml:space="preserve">Additionally, </w:t>
      </w:r>
      <w:r w:rsidRPr="00C435A9">
        <w:rPr>
          <w:rStyle w:val="StyleUnderline"/>
          <w:color w:val="555555"/>
          <w:sz w:val="16"/>
          <w:szCs w:val="16"/>
          <w:shd w:val="clear" w:color="auto" w:fill="D2D2D2"/>
        </w:rPr>
        <w:t>there is</w:t>
      </w:r>
      <w:r w:rsidRPr="00C435A9">
        <w:rPr>
          <w:rStyle w:val="StyleUnderline"/>
          <w:color w:val="555555"/>
          <w:sz w:val="16"/>
          <w:szCs w:val="16"/>
        </w:rPr>
        <w:t xml:space="preserve"> the matter of </w:t>
      </w:r>
      <w:r w:rsidRPr="00C435A9">
        <w:rPr>
          <w:rStyle w:val="StyleUnderline"/>
          <w:color w:val="555555"/>
          <w:sz w:val="16"/>
          <w:szCs w:val="16"/>
          <w:shd w:val="clear" w:color="auto" w:fill="D2D2D2"/>
        </w:rPr>
        <w:t>interplay between</w:t>
      </w:r>
      <w:r w:rsidRPr="00C435A9">
        <w:rPr>
          <w:rStyle w:val="StyleUnderline"/>
          <w:color w:val="555555"/>
          <w:sz w:val="16"/>
          <w:szCs w:val="16"/>
        </w:rPr>
        <w:t xml:space="preserve"> the</w:t>
      </w:r>
      <w:r w:rsidRPr="00C435A9">
        <w:rPr>
          <w:color w:val="555555"/>
          <w:sz w:val="10"/>
          <w:szCs w:val="16"/>
        </w:rPr>
        <w:t xml:space="preserve"> </w:t>
      </w:r>
      <w:r w:rsidRPr="00C435A9">
        <w:rPr>
          <w:rStyle w:val="Emphasis"/>
          <w:color w:val="555555"/>
          <w:sz w:val="16"/>
          <w:szCs w:val="16"/>
          <w:shd w:val="clear" w:color="auto" w:fill="D2D2D2"/>
        </w:rPr>
        <w:t>methane rules</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and</w:t>
      </w:r>
      <w:r w:rsidRPr="00C435A9">
        <w:rPr>
          <w:color w:val="555555"/>
          <w:sz w:val="10"/>
          <w:szCs w:val="16"/>
          <w:shd w:val="clear" w:color="auto" w:fill="D2D2D2"/>
        </w:rPr>
        <w:t xml:space="preserve"> </w:t>
      </w:r>
      <w:r w:rsidRPr="00C435A9">
        <w:rPr>
          <w:rStyle w:val="Emphasis"/>
          <w:color w:val="555555"/>
          <w:sz w:val="16"/>
          <w:szCs w:val="16"/>
          <w:shd w:val="clear" w:color="auto" w:fill="D2D2D2"/>
        </w:rPr>
        <w:t>other</w:t>
      </w:r>
      <w:r w:rsidRPr="00C435A9">
        <w:rPr>
          <w:rStyle w:val="Emphasis"/>
          <w:color w:val="555555"/>
          <w:sz w:val="16"/>
          <w:szCs w:val="16"/>
        </w:rPr>
        <w:t xml:space="preserve"> industry-supported </w:t>
      </w:r>
      <w:r w:rsidRPr="00C435A9">
        <w:rPr>
          <w:rStyle w:val="Emphasis"/>
          <w:color w:val="555555"/>
          <w:sz w:val="16"/>
          <w:szCs w:val="16"/>
          <w:shd w:val="clear" w:color="auto" w:fill="D2D2D2"/>
        </w:rPr>
        <w:t>IRA incentive</w:t>
      </w:r>
      <w:r w:rsidRPr="00C435A9">
        <w:rPr>
          <w:rStyle w:val="StyleUnderline"/>
          <w:color w:val="555555"/>
          <w:sz w:val="16"/>
          <w:szCs w:val="16"/>
        </w:rPr>
        <w:t xml:space="preserve"> program</w:t>
      </w:r>
      <w:r w:rsidRPr="00C435A9">
        <w:rPr>
          <w:rStyle w:val="Emphasis"/>
          <w:color w:val="555555"/>
          <w:sz w:val="16"/>
          <w:szCs w:val="16"/>
          <w:shd w:val="clear" w:color="auto" w:fill="D2D2D2"/>
        </w:rPr>
        <w:t>s</w:t>
      </w:r>
      <w:r w:rsidRPr="00C435A9">
        <w:rPr>
          <w:color w:val="555555"/>
          <w:sz w:val="10"/>
          <w:szCs w:val="16"/>
        </w:rPr>
        <w:t>. On January 3, 2025, the Treasury Department and Internal Revenue Service released their final rule for the Section 45V Clean Hydrogen Credit. In it, the agencies stipulated that claimants would need to rely on “background values” for upstream emissions supplied in the Argonne National Laboratory’s 45VH2-GREET model instead of their own measured and reported data if OOOOb/OOOOc and the Subpart W Update Rule is “rescinded, or revised in a manner that reduces the scope, stringency, accuracy, or reliability of emissions reporting” or “if the EPA does not maintain the current requirements of the Super Emitter Program or does not take necessary implementation steps.”</w:t>
      </w:r>
    </w:p>
    <w:p w14:paraId="0F6AE32F" w14:textId="278103E9" w:rsidR="0067488A" w:rsidRPr="00D26DEA" w:rsidRDefault="00D26DEA" w:rsidP="00D26DEA">
      <w:pPr>
        <w:rPr>
          <w:color w:val="555555"/>
          <w:sz w:val="10"/>
          <w:szCs w:val="16"/>
        </w:rPr>
      </w:pPr>
      <w:r w:rsidRPr="00C435A9">
        <w:rPr>
          <w:rStyle w:val="StyleUnderline"/>
          <w:color w:val="555555"/>
          <w:sz w:val="16"/>
          <w:szCs w:val="16"/>
          <w:shd w:val="clear" w:color="auto" w:fill="D2D2D2"/>
        </w:rPr>
        <w:t>Thus, a</w:t>
      </w:r>
      <w:r w:rsidRPr="00C435A9">
        <w:rPr>
          <w:color w:val="555555"/>
          <w:sz w:val="10"/>
          <w:szCs w:val="16"/>
        </w:rPr>
        <w:t xml:space="preserve"> </w:t>
      </w:r>
      <w:r w:rsidRPr="00C435A9">
        <w:rPr>
          <w:rStyle w:val="Emphasis"/>
          <w:color w:val="555555"/>
          <w:sz w:val="16"/>
          <w:szCs w:val="16"/>
        </w:rPr>
        <w:t xml:space="preserve">full </w:t>
      </w:r>
      <w:r w:rsidRPr="00C435A9">
        <w:rPr>
          <w:rStyle w:val="Emphasis"/>
          <w:color w:val="555555"/>
          <w:sz w:val="16"/>
          <w:szCs w:val="16"/>
          <w:shd w:val="clear" w:color="auto" w:fill="D2D2D2"/>
        </w:rPr>
        <w:t>end</w:t>
      </w:r>
      <w:r w:rsidRPr="00C435A9">
        <w:rPr>
          <w:rStyle w:val="StyleUnderline"/>
          <w:color w:val="555555"/>
          <w:sz w:val="16"/>
          <w:szCs w:val="16"/>
          <w:shd w:val="clear" w:color="auto" w:fill="D2D2D2"/>
        </w:rPr>
        <w:t xml:space="preserve"> to </w:t>
      </w:r>
      <w:r w:rsidRPr="00C435A9">
        <w:rPr>
          <w:rStyle w:val="Emphasis"/>
          <w:color w:val="555555"/>
          <w:sz w:val="16"/>
          <w:szCs w:val="16"/>
          <w:shd w:val="clear" w:color="auto" w:fill="D2D2D2"/>
        </w:rPr>
        <w:t>methane reg</w:t>
      </w:r>
      <w:r w:rsidRPr="00C435A9">
        <w:rPr>
          <w:rStyle w:val="Emphasis"/>
          <w:color w:val="555555"/>
          <w:sz w:val="16"/>
          <w:szCs w:val="16"/>
        </w:rPr>
        <w:t>ulation</w:t>
      </w:r>
      <w:r w:rsidRPr="00C435A9">
        <w:rPr>
          <w:rStyle w:val="Emphasis"/>
          <w:color w:val="555555"/>
          <w:sz w:val="16"/>
          <w:szCs w:val="16"/>
          <w:shd w:val="clear" w:color="auto" w:fill="D2D2D2"/>
        </w:rPr>
        <w:t>s</w:t>
      </w:r>
      <w:r w:rsidRPr="00C435A9">
        <w:rPr>
          <w:color w:val="555555"/>
          <w:sz w:val="10"/>
          <w:szCs w:val="16"/>
        </w:rPr>
        <w:t xml:space="preserve"> </w:t>
      </w:r>
      <w:r w:rsidRPr="00C435A9">
        <w:rPr>
          <w:rStyle w:val="StyleUnderline"/>
          <w:color w:val="555555"/>
          <w:sz w:val="16"/>
          <w:szCs w:val="16"/>
        </w:rPr>
        <w:t>is</w:t>
      </w:r>
      <w:r w:rsidRPr="00C435A9">
        <w:rPr>
          <w:color w:val="555555"/>
          <w:sz w:val="10"/>
          <w:szCs w:val="16"/>
        </w:rPr>
        <w:t xml:space="preserve"> </w:t>
      </w:r>
      <w:r w:rsidRPr="00C435A9">
        <w:rPr>
          <w:rStyle w:val="Emphasis"/>
          <w:color w:val="555555"/>
          <w:sz w:val="16"/>
          <w:szCs w:val="16"/>
        </w:rPr>
        <w:t>complicated</w:t>
      </w:r>
      <w:r w:rsidRPr="00C435A9">
        <w:rPr>
          <w:color w:val="555555"/>
          <w:sz w:val="10"/>
          <w:szCs w:val="16"/>
        </w:rPr>
        <w:t xml:space="preserve"> </w:t>
      </w:r>
      <w:r w:rsidRPr="00C435A9">
        <w:rPr>
          <w:rStyle w:val="StyleUnderline"/>
          <w:color w:val="555555"/>
          <w:sz w:val="16"/>
          <w:szCs w:val="16"/>
        </w:rPr>
        <w:t xml:space="preserve">and </w:t>
      </w:r>
      <w:r w:rsidRPr="00C435A9">
        <w:rPr>
          <w:rStyle w:val="StyleUnderline"/>
          <w:color w:val="555555"/>
          <w:sz w:val="16"/>
          <w:szCs w:val="16"/>
          <w:shd w:val="clear" w:color="auto" w:fill="D2D2D2"/>
        </w:rPr>
        <w:t>could pose</w:t>
      </w:r>
      <w:r w:rsidRPr="00C435A9">
        <w:rPr>
          <w:color w:val="555555"/>
          <w:sz w:val="10"/>
          <w:szCs w:val="16"/>
        </w:rPr>
        <w:t xml:space="preserve"> </w:t>
      </w:r>
      <w:r w:rsidRPr="00C435A9">
        <w:rPr>
          <w:rStyle w:val="Emphasis"/>
          <w:color w:val="555555"/>
          <w:sz w:val="16"/>
          <w:szCs w:val="16"/>
        </w:rPr>
        <w:t xml:space="preserve">significant </w:t>
      </w:r>
      <w:r w:rsidRPr="00C435A9">
        <w:rPr>
          <w:rStyle w:val="Emphasis"/>
          <w:color w:val="555555"/>
          <w:sz w:val="16"/>
          <w:szCs w:val="16"/>
          <w:shd w:val="clear" w:color="auto" w:fill="D2D2D2"/>
        </w:rPr>
        <w:t>legal, political, and practical risks</w:t>
      </w:r>
      <w:r w:rsidRPr="00C435A9">
        <w:rPr>
          <w:color w:val="555555"/>
          <w:sz w:val="10"/>
          <w:szCs w:val="16"/>
          <w:shd w:val="clear" w:color="auto" w:fill="D2D2D2"/>
        </w:rPr>
        <w:t xml:space="preserve"> </w:t>
      </w:r>
      <w:r w:rsidRPr="00C435A9">
        <w:rPr>
          <w:rStyle w:val="StyleUnderline"/>
          <w:color w:val="555555"/>
          <w:sz w:val="16"/>
          <w:szCs w:val="16"/>
          <w:shd w:val="clear" w:color="auto" w:fill="D2D2D2"/>
        </w:rPr>
        <w:t>for</w:t>
      </w:r>
      <w:r w:rsidRPr="00C435A9">
        <w:rPr>
          <w:color w:val="555555"/>
          <w:sz w:val="10"/>
          <w:szCs w:val="16"/>
        </w:rPr>
        <w:t xml:space="preserve"> the Trump administration and </w:t>
      </w:r>
      <w:r w:rsidRPr="00C435A9">
        <w:rPr>
          <w:rStyle w:val="Emphasis"/>
          <w:color w:val="555555"/>
          <w:sz w:val="16"/>
          <w:szCs w:val="16"/>
          <w:shd w:val="clear" w:color="auto" w:fill="D2D2D2"/>
        </w:rPr>
        <w:t>operators</w:t>
      </w:r>
      <w:r w:rsidRPr="00C435A9">
        <w:rPr>
          <w:color w:val="555555"/>
          <w:sz w:val="10"/>
          <w:szCs w:val="16"/>
        </w:rPr>
        <w:t>.</w:t>
      </w:r>
    </w:p>
    <w:p w14:paraId="0B64FA6D" w14:textId="60240FEB" w:rsidR="00CA5B65" w:rsidRDefault="00CA5B65" w:rsidP="00CA5B65">
      <w:pPr>
        <w:pStyle w:val="Heading3"/>
      </w:pPr>
      <w:r>
        <w:t>AT: Recommend CP---2AC</w:t>
      </w:r>
    </w:p>
    <w:p w14:paraId="11273C96" w14:textId="36E0BAE1" w:rsidR="00CA5B65" w:rsidRDefault="00CA5B65" w:rsidP="00CA5B65">
      <w:pPr>
        <w:pStyle w:val="Heading4"/>
      </w:pPr>
      <w:r>
        <w:t>Big Oil has captured Congress---they’ll block the CP</w:t>
      </w:r>
      <w:r w:rsidR="002D5C63">
        <w:t xml:space="preserve"> without fiat. </w:t>
      </w:r>
    </w:p>
    <w:p w14:paraId="294BFD7E" w14:textId="77777777" w:rsidR="00CA5B65" w:rsidRDefault="00CA5B65" w:rsidP="00CA5B65">
      <w:r>
        <w:t xml:space="preserve">Jessica </w:t>
      </w:r>
      <w:r w:rsidRPr="00DC7B8C">
        <w:rPr>
          <w:rStyle w:val="Style13ptBold"/>
        </w:rPr>
        <w:t>Corbett 2/28</w:t>
      </w:r>
      <w:r>
        <w:t>, Senior editor and staff writer for Common Dreams, "When Big Oil Says Jump, Republicans Ask How High? GOP Sends Climate-Killing Bill to Trump's Desk," Common Dreams, 02/28/2025, https://www.commondreams.org/news/methane-fee</w:t>
      </w:r>
    </w:p>
    <w:p w14:paraId="63488AAF" w14:textId="77777777" w:rsidR="00CA5B65" w:rsidRPr="00CA5B65" w:rsidRDefault="00CA5B65" w:rsidP="00CA5B65">
      <w:pPr>
        <w:rPr>
          <w:sz w:val="16"/>
        </w:rPr>
      </w:pPr>
      <w:r w:rsidRPr="00CA5B65">
        <w:rPr>
          <w:sz w:val="16"/>
        </w:rPr>
        <w:t xml:space="preserve">Climate advocates are blasting </w:t>
      </w:r>
      <w:r w:rsidRPr="00D108AD">
        <w:rPr>
          <w:rStyle w:val="StyleUnderline"/>
        </w:rPr>
        <w:t xml:space="preserve">congressional </w:t>
      </w:r>
      <w:r w:rsidRPr="00C035C8">
        <w:rPr>
          <w:rStyle w:val="StyleUnderline"/>
          <w:highlight w:val="yellow"/>
        </w:rPr>
        <w:t>Republicans</w:t>
      </w:r>
      <w:r w:rsidRPr="00CA5B65">
        <w:rPr>
          <w:sz w:val="16"/>
        </w:rPr>
        <w:t xml:space="preserve"> this week for their </w:t>
      </w:r>
      <w:r w:rsidRPr="00D108AD">
        <w:rPr>
          <w:rStyle w:val="StyleUnderline"/>
        </w:rPr>
        <w:t>latest</w:t>
      </w:r>
      <w:r w:rsidRPr="00CA5B65">
        <w:rPr>
          <w:sz w:val="16"/>
        </w:rPr>
        <w:t xml:space="preserve"> </w:t>
      </w:r>
      <w:r w:rsidRPr="00C035C8">
        <w:rPr>
          <w:rStyle w:val="Emphasis"/>
          <w:highlight w:val="yellow"/>
        </w:rPr>
        <w:t>gift</w:t>
      </w:r>
      <w:r w:rsidRPr="00C035C8">
        <w:rPr>
          <w:sz w:val="16"/>
          <w:highlight w:val="yellow"/>
        </w:rPr>
        <w:t xml:space="preserve"> </w:t>
      </w:r>
      <w:r w:rsidRPr="00C035C8">
        <w:rPr>
          <w:rStyle w:val="StyleUnderline"/>
          <w:highlight w:val="yellow"/>
        </w:rPr>
        <w:t>to the</w:t>
      </w:r>
      <w:r w:rsidRPr="00C035C8">
        <w:rPr>
          <w:sz w:val="16"/>
          <w:highlight w:val="yellow"/>
        </w:rPr>
        <w:t xml:space="preserve"> </w:t>
      </w:r>
      <w:r w:rsidRPr="00C035C8">
        <w:rPr>
          <w:rStyle w:val="Emphasis"/>
          <w:highlight w:val="yellow"/>
        </w:rPr>
        <w:t>fossil fuel industry</w:t>
      </w:r>
      <w:r w:rsidRPr="00C035C8">
        <w:rPr>
          <w:rStyle w:val="StyleUnderline"/>
          <w:highlight w:val="yellow"/>
        </w:rPr>
        <w:t>: sending a</w:t>
      </w:r>
      <w:r w:rsidRPr="00C035C8">
        <w:rPr>
          <w:sz w:val="16"/>
          <w:highlight w:val="yellow"/>
        </w:rPr>
        <w:t xml:space="preserve"> </w:t>
      </w:r>
      <w:r w:rsidRPr="00C035C8">
        <w:rPr>
          <w:rStyle w:val="Emphasis"/>
          <w:highlight w:val="yellow"/>
        </w:rPr>
        <w:t>resolution</w:t>
      </w:r>
      <w:r w:rsidRPr="00C035C8">
        <w:rPr>
          <w:sz w:val="16"/>
          <w:highlight w:val="yellow"/>
        </w:rPr>
        <w:t xml:space="preserve"> </w:t>
      </w:r>
      <w:r w:rsidRPr="00C035C8">
        <w:rPr>
          <w:rStyle w:val="StyleUnderline"/>
          <w:highlight w:val="yellow"/>
        </w:rPr>
        <w:t>to</w:t>
      </w:r>
      <w:r w:rsidRPr="00C035C8">
        <w:rPr>
          <w:sz w:val="16"/>
          <w:highlight w:val="yellow"/>
        </w:rPr>
        <w:t xml:space="preserve"> </w:t>
      </w:r>
      <w:r w:rsidRPr="00C035C8">
        <w:rPr>
          <w:rStyle w:val="Emphasis"/>
          <w:highlight w:val="yellow"/>
        </w:rPr>
        <w:t>kill</w:t>
      </w:r>
      <w:r w:rsidRPr="00CA5B65">
        <w:rPr>
          <w:sz w:val="16"/>
        </w:rPr>
        <w:t xml:space="preserve"> </w:t>
      </w:r>
      <w:r w:rsidRPr="00D108AD">
        <w:rPr>
          <w:rStyle w:val="StyleUnderline"/>
        </w:rPr>
        <w:t>the</w:t>
      </w:r>
      <w:r w:rsidRPr="00CA5B65">
        <w:rPr>
          <w:sz w:val="16"/>
        </w:rPr>
        <w:t xml:space="preserve"> </w:t>
      </w:r>
      <w:r w:rsidRPr="00D108AD">
        <w:rPr>
          <w:rStyle w:val="Emphasis"/>
        </w:rPr>
        <w:t xml:space="preserve">federal </w:t>
      </w:r>
      <w:r w:rsidRPr="00C035C8">
        <w:rPr>
          <w:rStyle w:val="Emphasis"/>
          <w:highlight w:val="yellow"/>
        </w:rPr>
        <w:t>M</w:t>
      </w:r>
      <w:r w:rsidRPr="00CA5B65">
        <w:rPr>
          <w:sz w:val="16"/>
        </w:rPr>
        <w:t xml:space="preserve">ethane </w:t>
      </w:r>
      <w:r w:rsidRPr="00C035C8">
        <w:rPr>
          <w:rStyle w:val="Emphasis"/>
          <w:highlight w:val="yellow"/>
        </w:rPr>
        <w:t>E</w:t>
      </w:r>
      <w:r w:rsidRPr="00CA5B65">
        <w:rPr>
          <w:sz w:val="16"/>
        </w:rPr>
        <w:t xml:space="preserve">missions </w:t>
      </w:r>
      <w:r w:rsidRPr="00C035C8">
        <w:rPr>
          <w:rStyle w:val="Emphasis"/>
          <w:highlight w:val="yellow"/>
        </w:rPr>
        <w:t>R</w:t>
      </w:r>
      <w:r w:rsidRPr="00CA5B65">
        <w:rPr>
          <w:sz w:val="16"/>
        </w:rPr>
        <w:t xml:space="preserve">eduction </w:t>
      </w:r>
      <w:r w:rsidRPr="00C035C8">
        <w:rPr>
          <w:rStyle w:val="Emphasis"/>
          <w:highlight w:val="yellow"/>
        </w:rPr>
        <w:t>P</w:t>
      </w:r>
      <w:r w:rsidRPr="00CA5B65">
        <w:rPr>
          <w:sz w:val="16"/>
        </w:rPr>
        <w:t xml:space="preserve">rogram </w:t>
      </w:r>
      <w:r w:rsidRPr="00C035C8">
        <w:rPr>
          <w:rStyle w:val="StyleUnderline"/>
          <w:highlight w:val="yellow"/>
        </w:rPr>
        <w:t>to the desk of</w:t>
      </w:r>
      <w:r w:rsidRPr="00CA5B65">
        <w:rPr>
          <w:sz w:val="16"/>
        </w:rPr>
        <w:t xml:space="preserve"> U.S. President Donald </w:t>
      </w:r>
      <w:r w:rsidRPr="00C035C8">
        <w:rPr>
          <w:rStyle w:val="StyleUnderline"/>
          <w:highlight w:val="yellow"/>
        </w:rPr>
        <w:t>Trump</w:t>
      </w:r>
      <w:r w:rsidRPr="00CA5B65">
        <w:rPr>
          <w:sz w:val="16"/>
        </w:rPr>
        <w:t>.</w:t>
      </w:r>
    </w:p>
    <w:p w14:paraId="70FD5973" w14:textId="77777777" w:rsidR="00CA5B65" w:rsidRPr="00CA5B65" w:rsidRDefault="00CA5B65" w:rsidP="00CA5B65">
      <w:pPr>
        <w:rPr>
          <w:sz w:val="16"/>
        </w:rPr>
      </w:pPr>
      <w:r w:rsidRPr="00C035C8">
        <w:rPr>
          <w:rStyle w:val="StyleUnderline"/>
          <w:highlight w:val="yellow"/>
        </w:rPr>
        <w:t>Big Oil-backed</w:t>
      </w:r>
      <w:r w:rsidRPr="00C035C8">
        <w:rPr>
          <w:sz w:val="16"/>
          <w:highlight w:val="yellow"/>
        </w:rPr>
        <w:t xml:space="preserve"> </w:t>
      </w:r>
      <w:r w:rsidRPr="00C035C8">
        <w:rPr>
          <w:rStyle w:val="Emphasis"/>
          <w:highlight w:val="yellow"/>
        </w:rPr>
        <w:t>Trump</w:t>
      </w:r>
      <w:r w:rsidRPr="00CA5B65">
        <w:rPr>
          <w:sz w:val="16"/>
        </w:rPr>
        <w:t xml:space="preserve"> </w:t>
      </w:r>
      <w:r w:rsidRPr="00D108AD">
        <w:rPr>
          <w:rStyle w:val="StyleUnderline"/>
        </w:rPr>
        <w:t xml:space="preserve">is </w:t>
      </w:r>
      <w:r w:rsidRPr="00C035C8">
        <w:rPr>
          <w:rStyle w:val="StyleUnderline"/>
          <w:highlight w:val="yellow"/>
        </w:rPr>
        <w:t>expect</w:t>
      </w:r>
      <w:r w:rsidRPr="00D108AD">
        <w:rPr>
          <w:rStyle w:val="StyleUnderline"/>
        </w:rPr>
        <w:t xml:space="preserve">ed </w:t>
      </w:r>
      <w:r w:rsidRPr="00C035C8">
        <w:rPr>
          <w:rStyle w:val="StyleUnderline"/>
          <w:highlight w:val="yellow"/>
        </w:rPr>
        <w:t>to</w:t>
      </w:r>
      <w:r w:rsidRPr="00C035C8">
        <w:rPr>
          <w:sz w:val="16"/>
          <w:highlight w:val="yellow"/>
        </w:rPr>
        <w:t xml:space="preserve"> </w:t>
      </w:r>
      <w:r w:rsidRPr="00C035C8">
        <w:rPr>
          <w:rStyle w:val="Emphasis"/>
          <w:highlight w:val="yellow"/>
        </w:rPr>
        <w:t>sign</w:t>
      </w:r>
      <w:r w:rsidRPr="00C035C8">
        <w:rPr>
          <w:sz w:val="16"/>
          <w:highlight w:val="yellow"/>
        </w:rPr>
        <w:t xml:space="preserve"> </w:t>
      </w:r>
      <w:r w:rsidRPr="00C035C8">
        <w:rPr>
          <w:rStyle w:val="StyleUnderline"/>
          <w:highlight w:val="yellow"/>
        </w:rPr>
        <w:t>the</w:t>
      </w:r>
      <w:r w:rsidRPr="00C035C8">
        <w:rPr>
          <w:sz w:val="16"/>
          <w:highlight w:val="yellow"/>
        </w:rPr>
        <w:t xml:space="preserve"> </w:t>
      </w:r>
      <w:r w:rsidRPr="00C035C8">
        <w:rPr>
          <w:rStyle w:val="Emphasis"/>
          <w:highlight w:val="yellow"/>
        </w:rPr>
        <w:t>C</w:t>
      </w:r>
      <w:r w:rsidRPr="00CA5B65">
        <w:rPr>
          <w:sz w:val="16"/>
        </w:rPr>
        <w:t xml:space="preserve">ongressional </w:t>
      </w:r>
      <w:r w:rsidRPr="00C035C8">
        <w:rPr>
          <w:rStyle w:val="Emphasis"/>
          <w:highlight w:val="yellow"/>
        </w:rPr>
        <w:t>R</w:t>
      </w:r>
      <w:r w:rsidRPr="00CA5B65">
        <w:rPr>
          <w:sz w:val="16"/>
        </w:rPr>
        <w:t xml:space="preserve">eview </w:t>
      </w:r>
      <w:r w:rsidRPr="00C035C8">
        <w:rPr>
          <w:rStyle w:val="Emphasis"/>
          <w:highlight w:val="yellow"/>
        </w:rPr>
        <w:t>A</w:t>
      </w:r>
      <w:r w:rsidRPr="00C035C8">
        <w:rPr>
          <w:sz w:val="16"/>
        </w:rPr>
        <w:t>c</w:t>
      </w:r>
      <w:r w:rsidRPr="00CA5B65">
        <w:rPr>
          <w:sz w:val="16"/>
        </w:rPr>
        <w:t>t resolution, which senators passed along party lines on Thursday. That followed a Wednesday vote in the House of Representatives, where Democratic Reps. Henry Cuellar (Texas), Jared Golden (Maine), Vincente Gonzalez (Texas), Adam Gray (Calif.), Kristen Donald Rivet (Mich.), and Marie Gluesenkamp Perez (Wash.) supported the measure alongside all Republicans present except Rep. Brian Fitzpatrick of Pennsylvania.</w:t>
      </w:r>
    </w:p>
    <w:p w14:paraId="425D96F9" w14:textId="77777777" w:rsidR="00CA5B65" w:rsidRPr="00CA5B65" w:rsidRDefault="00CA5B65" w:rsidP="00CA5B65">
      <w:pPr>
        <w:rPr>
          <w:sz w:val="16"/>
        </w:rPr>
      </w:pPr>
      <w:r w:rsidRPr="00CA5B65">
        <w:rPr>
          <w:sz w:val="16"/>
        </w:rPr>
        <w:t>Methane has more than 80 times as much warming power as carbon dioxide during its first two decades in the atmosphere. The pollution program was established by the 2022 Inflation Reduction Act and finalized by the Environmental Protection Agency (EPA) last November. The Associated Press reported Thursday that "most major oil and gas companies do not release enough methane to trigger the fee, which is $900 per ton, an amount that would increase to $1,500 by 2026."</w:t>
      </w:r>
    </w:p>
    <w:p w14:paraId="1B75B496" w14:textId="77777777" w:rsidR="00CA5B65" w:rsidRPr="00CA5B65" w:rsidRDefault="00CA5B65" w:rsidP="00CA5B65">
      <w:pPr>
        <w:rPr>
          <w:sz w:val="16"/>
        </w:rPr>
      </w:pPr>
      <w:r w:rsidRPr="00CA5B65">
        <w:rPr>
          <w:sz w:val="16"/>
        </w:rPr>
        <w:t>The GOP resolution will end the program, but not the mandate from the 2022 law. Mahyar Sorour, Sierra Club's director of beyond fossil fuels policy, declared that "this attack on EPA's implementation of the methane waste emissions charge is short-sighted and harmful. It remains a legal requirement for EPA to hold the biggest methane polluters accountable for their negligence."</w:t>
      </w:r>
    </w:p>
    <w:p w14:paraId="0D9DA813" w14:textId="77777777" w:rsidR="00CA5B65" w:rsidRPr="00CA5B65" w:rsidRDefault="00CA5B65" w:rsidP="00CA5B65">
      <w:pPr>
        <w:rPr>
          <w:sz w:val="16"/>
        </w:rPr>
      </w:pPr>
      <w:r w:rsidRPr="00CA5B65">
        <w:rPr>
          <w:sz w:val="16"/>
        </w:rPr>
        <w:t>"Forcing the agency to implement the charge some other way after conducting a thorough, well-researched process is as wasteful of taxpayer resources as these oil and gas operators are wasteful of harmful methane," Sorour argued. "Technology to monitor and stop leaks is readily available and easy to implement, so only wasteful, careless corporations will face a fee for excessive methane pollution. Despite this setback, Sierra Club will not stop fighting to make polluters pay for their egregious actions."</w:t>
      </w:r>
    </w:p>
    <w:p w14:paraId="1F0B5777" w14:textId="38221BA7" w:rsidR="00CA5B65" w:rsidRDefault="00CA5B65" w:rsidP="00CA5B65">
      <w:pPr>
        <w:rPr>
          <w:sz w:val="16"/>
        </w:rPr>
      </w:pPr>
      <w:r w:rsidRPr="00CA5B65">
        <w:rPr>
          <w:sz w:val="16"/>
        </w:rPr>
        <w:t>The resolution hit Trump's desk just over a month after his return to office. Tyson Slocum, director of Public Citizen's Energy Program, said that "</w:t>
      </w:r>
      <w:r w:rsidRPr="00D108AD">
        <w:rPr>
          <w:rStyle w:val="StyleUnderline"/>
        </w:rPr>
        <w:t xml:space="preserve">it's </w:t>
      </w:r>
      <w:r w:rsidRPr="00C035C8">
        <w:rPr>
          <w:rStyle w:val="StyleUnderline"/>
          <w:highlight w:val="yellow"/>
        </w:rPr>
        <w:t>a</w:t>
      </w:r>
      <w:r w:rsidRPr="00C035C8">
        <w:rPr>
          <w:sz w:val="16"/>
          <w:highlight w:val="yellow"/>
        </w:rPr>
        <w:t xml:space="preserve"> </w:t>
      </w:r>
      <w:r w:rsidRPr="00C035C8">
        <w:rPr>
          <w:rStyle w:val="Emphasis"/>
          <w:highlight w:val="yellow"/>
        </w:rPr>
        <w:t>sorry testament</w:t>
      </w:r>
      <w:r w:rsidRPr="00C035C8">
        <w:rPr>
          <w:sz w:val="16"/>
          <w:highlight w:val="yellow"/>
        </w:rPr>
        <w:t xml:space="preserve"> </w:t>
      </w:r>
      <w:r w:rsidRPr="00C035C8">
        <w:rPr>
          <w:rStyle w:val="StyleUnderline"/>
          <w:highlight w:val="yellow"/>
        </w:rPr>
        <w:t>to the</w:t>
      </w:r>
      <w:r w:rsidRPr="00C035C8">
        <w:rPr>
          <w:sz w:val="16"/>
          <w:highlight w:val="yellow"/>
        </w:rPr>
        <w:t xml:space="preserve"> </w:t>
      </w:r>
      <w:r w:rsidRPr="00C035C8">
        <w:rPr>
          <w:rStyle w:val="Emphasis"/>
          <w:highlight w:val="yellow"/>
        </w:rPr>
        <w:t>influence</w:t>
      </w:r>
      <w:r w:rsidRPr="00C035C8">
        <w:rPr>
          <w:sz w:val="16"/>
          <w:highlight w:val="yellow"/>
        </w:rPr>
        <w:t xml:space="preserve"> </w:t>
      </w:r>
      <w:r w:rsidRPr="00C035C8">
        <w:rPr>
          <w:rStyle w:val="StyleUnderline"/>
          <w:highlight w:val="yellow"/>
        </w:rPr>
        <w:t>of</w:t>
      </w:r>
      <w:r w:rsidRPr="00C035C8">
        <w:rPr>
          <w:sz w:val="16"/>
          <w:highlight w:val="yellow"/>
        </w:rPr>
        <w:t xml:space="preserve"> </w:t>
      </w:r>
      <w:r w:rsidRPr="00C035C8">
        <w:rPr>
          <w:rStyle w:val="Emphasis"/>
          <w:highlight w:val="yellow"/>
        </w:rPr>
        <w:t>Big Oil</w:t>
      </w:r>
      <w:r w:rsidRPr="00C035C8">
        <w:rPr>
          <w:sz w:val="16"/>
          <w:highlight w:val="yellow"/>
        </w:rPr>
        <w:t xml:space="preserve"> </w:t>
      </w:r>
      <w:r w:rsidRPr="00C035C8">
        <w:rPr>
          <w:rStyle w:val="StyleUnderline"/>
          <w:highlight w:val="yellow"/>
        </w:rPr>
        <w:t>on</w:t>
      </w:r>
      <w:r w:rsidRPr="00C035C8">
        <w:rPr>
          <w:sz w:val="16"/>
          <w:highlight w:val="yellow"/>
        </w:rPr>
        <w:t xml:space="preserve"> </w:t>
      </w:r>
      <w:r w:rsidRPr="00C035C8">
        <w:rPr>
          <w:rStyle w:val="Emphasis"/>
          <w:highlight w:val="yellow"/>
        </w:rPr>
        <w:t>Capitol Hill</w:t>
      </w:r>
      <w:r w:rsidRPr="00C035C8">
        <w:rPr>
          <w:sz w:val="16"/>
          <w:highlight w:val="yellow"/>
        </w:rPr>
        <w:t xml:space="preserve"> </w:t>
      </w:r>
      <w:r w:rsidRPr="00C035C8">
        <w:rPr>
          <w:rStyle w:val="StyleUnderline"/>
          <w:highlight w:val="yellow"/>
        </w:rPr>
        <w:t>that one of the</w:t>
      </w:r>
      <w:r w:rsidRPr="00C035C8">
        <w:rPr>
          <w:sz w:val="16"/>
          <w:highlight w:val="yellow"/>
        </w:rPr>
        <w:t xml:space="preserve"> </w:t>
      </w:r>
      <w:r w:rsidRPr="00C035C8">
        <w:rPr>
          <w:rStyle w:val="Emphasis"/>
          <w:highlight w:val="yellow"/>
        </w:rPr>
        <w:t>top priorities</w:t>
      </w:r>
      <w:r w:rsidRPr="00CA5B65">
        <w:rPr>
          <w:sz w:val="16"/>
        </w:rPr>
        <w:t xml:space="preserve"> </w:t>
      </w:r>
      <w:r w:rsidRPr="00D108AD">
        <w:rPr>
          <w:rStyle w:val="StyleUnderline"/>
        </w:rPr>
        <w:t>of</w:t>
      </w:r>
      <w:r w:rsidRPr="00CA5B65">
        <w:rPr>
          <w:sz w:val="16"/>
        </w:rPr>
        <w:t xml:space="preserve"> </w:t>
      </w:r>
      <w:r w:rsidRPr="00D108AD">
        <w:rPr>
          <w:rStyle w:val="Emphasis"/>
        </w:rPr>
        <w:t>Congress</w:t>
      </w:r>
      <w:r w:rsidRPr="00CA5B65">
        <w:rPr>
          <w:sz w:val="16"/>
        </w:rPr>
        <w:t xml:space="preserve"> </w:t>
      </w:r>
      <w:r w:rsidRPr="00C035C8">
        <w:rPr>
          <w:rStyle w:val="StyleUnderline"/>
          <w:highlight w:val="yellow"/>
        </w:rPr>
        <w:t>is a</w:t>
      </w:r>
      <w:r w:rsidRPr="00C035C8">
        <w:rPr>
          <w:sz w:val="16"/>
          <w:highlight w:val="yellow"/>
        </w:rPr>
        <w:t xml:space="preserve"> </w:t>
      </w:r>
      <w:r w:rsidRPr="00C035C8">
        <w:rPr>
          <w:rStyle w:val="Emphasis"/>
          <w:highlight w:val="yellow"/>
        </w:rPr>
        <w:t>blatant handout</w:t>
      </w:r>
      <w:r w:rsidRPr="00C035C8">
        <w:rPr>
          <w:sz w:val="16"/>
          <w:highlight w:val="yellow"/>
        </w:rPr>
        <w:t xml:space="preserve"> </w:t>
      </w:r>
      <w:r w:rsidRPr="00C035C8">
        <w:rPr>
          <w:rStyle w:val="StyleUnderline"/>
          <w:highlight w:val="yellow"/>
        </w:rPr>
        <w:t>to the</w:t>
      </w:r>
      <w:r w:rsidRPr="00C035C8">
        <w:rPr>
          <w:sz w:val="16"/>
          <w:highlight w:val="yellow"/>
        </w:rPr>
        <w:t xml:space="preserve"> </w:t>
      </w:r>
      <w:r w:rsidRPr="00C035C8">
        <w:rPr>
          <w:rStyle w:val="Emphasis"/>
          <w:highlight w:val="yellow"/>
        </w:rPr>
        <w:t>worst actors in the</w:t>
      </w:r>
      <w:r w:rsidRPr="00CA5B65">
        <w:rPr>
          <w:sz w:val="16"/>
        </w:rPr>
        <w:t xml:space="preserve"> fossil fuel </w:t>
      </w:r>
      <w:r w:rsidRPr="00C035C8">
        <w:rPr>
          <w:rStyle w:val="Emphasis"/>
          <w:highlight w:val="yellow"/>
        </w:rPr>
        <w:t>industry</w:t>
      </w:r>
      <w:r w:rsidRPr="00D108AD">
        <w:rPr>
          <w:rStyle w:val="StyleUnderline"/>
        </w:rPr>
        <w:t>. Congress is showing its</w:t>
      </w:r>
      <w:r w:rsidRPr="00CA5B65">
        <w:rPr>
          <w:sz w:val="16"/>
        </w:rPr>
        <w:t xml:space="preserve"> </w:t>
      </w:r>
      <w:r w:rsidRPr="00D108AD">
        <w:rPr>
          <w:rStyle w:val="Emphasis"/>
        </w:rPr>
        <w:t>hypocrisy</w:t>
      </w:r>
      <w:r w:rsidRPr="00CA5B65">
        <w:rPr>
          <w:sz w:val="16"/>
        </w:rPr>
        <w:t xml:space="preserve"> by claiming to seek to rein in government spending, while voting to repeal a revenue-raising fee that only applies to wasteful oil and gas companies."</w:t>
      </w:r>
    </w:p>
    <w:p w14:paraId="7D7DBED8" w14:textId="407B17C8" w:rsidR="0094529C" w:rsidRPr="0094529C" w:rsidRDefault="0094529C" w:rsidP="0094529C">
      <w:pPr>
        <w:pStyle w:val="Heading4"/>
      </w:pPr>
      <w:r>
        <w:t xml:space="preserve">Recommendation </w:t>
      </w:r>
      <w:r>
        <w:rPr>
          <w:u w:val="single"/>
        </w:rPr>
        <w:t>alone</w:t>
      </w:r>
      <w:r>
        <w:t xml:space="preserve"> only allows </w:t>
      </w:r>
      <w:r>
        <w:rPr>
          <w:u w:val="single"/>
        </w:rPr>
        <w:t>conditional planning</w:t>
      </w:r>
      <w:r>
        <w:t xml:space="preserve">---that </w:t>
      </w:r>
      <w:r>
        <w:rPr>
          <w:u w:val="single"/>
        </w:rPr>
        <w:t>doesn’t solve</w:t>
      </w:r>
      <w:r>
        <w:t xml:space="preserve"> certainty. </w:t>
      </w:r>
    </w:p>
    <w:p w14:paraId="5C0F4FEA" w14:textId="77777777" w:rsidR="0094529C" w:rsidRDefault="0094529C" w:rsidP="0094529C">
      <w:r>
        <w:t xml:space="preserve">Todd </w:t>
      </w:r>
      <w:r w:rsidRPr="004D7454">
        <w:rPr>
          <w:rStyle w:val="Style13ptBold"/>
        </w:rPr>
        <w:t>Parfitt et al. 24</w:t>
      </w:r>
      <w:r>
        <w:t>, Parfitt is Director of Wyoming Department of Environmental Quality; Vehr is Administrator of Air Quality Division; Luthi is Chief Energy Advisor at Wyoming Governor's Office; DeWald is Senior Assistant Attorney General at Wyoming Attorney General's Office; Sandoval is Air and Radiation Division Director at EPA Region 8, "Waste Emissions Charge for Petroleum and Natural Gas Systems; Proposed Rule," 03/26/2024, accessed via regulations.gov</w:t>
      </w:r>
    </w:p>
    <w:p w14:paraId="5279B021" w14:textId="77777777" w:rsidR="0094529C" w:rsidRPr="00451711" w:rsidRDefault="0094529C" w:rsidP="0094529C">
      <w:pPr>
        <w:rPr>
          <w:sz w:val="16"/>
        </w:rPr>
      </w:pPr>
      <w:r w:rsidRPr="00451711">
        <w:rPr>
          <w:sz w:val="16"/>
        </w:rPr>
        <w:t xml:space="preserve">1.) </w:t>
      </w:r>
      <w:r w:rsidRPr="0094529C">
        <w:rPr>
          <w:rStyle w:val="StyleUnderline"/>
          <w:highlight w:val="yellow"/>
        </w:rPr>
        <w:t>EPA’s</w:t>
      </w:r>
      <w:r w:rsidRPr="0094529C">
        <w:rPr>
          <w:sz w:val="16"/>
          <w:highlight w:val="yellow"/>
        </w:rPr>
        <w:t xml:space="preserve"> </w:t>
      </w:r>
      <w:r w:rsidRPr="0094529C">
        <w:rPr>
          <w:rStyle w:val="StyleUnderline"/>
          <w:highlight w:val="yellow"/>
        </w:rPr>
        <w:t>proposal prior to</w:t>
      </w:r>
      <w:r w:rsidRPr="00451711">
        <w:rPr>
          <w:sz w:val="16"/>
        </w:rPr>
        <w:t xml:space="preserve"> the </w:t>
      </w:r>
      <w:r w:rsidRPr="0094529C">
        <w:rPr>
          <w:rStyle w:val="Emphasis"/>
          <w:highlight w:val="yellow"/>
        </w:rPr>
        <w:t>finalization</w:t>
      </w:r>
      <w:r w:rsidRPr="00451711">
        <w:rPr>
          <w:sz w:val="16"/>
        </w:rPr>
        <w:t xml:space="preserve"> of other complimentary proposed rules for affected oil and natural gas sources has </w:t>
      </w:r>
      <w:r w:rsidRPr="0094529C">
        <w:rPr>
          <w:rStyle w:val="StyleUnderline"/>
          <w:highlight w:val="yellow"/>
        </w:rPr>
        <w:t>resulted in</w:t>
      </w:r>
      <w:r w:rsidRPr="00451711">
        <w:rPr>
          <w:rStyle w:val="StyleUnderline"/>
        </w:rPr>
        <w:t xml:space="preserve"> a landscape of</w:t>
      </w:r>
      <w:r w:rsidRPr="00451711">
        <w:rPr>
          <w:sz w:val="16"/>
        </w:rPr>
        <w:t xml:space="preserve"> </w:t>
      </w:r>
      <w:r w:rsidRPr="0094529C">
        <w:rPr>
          <w:rStyle w:val="Emphasis"/>
          <w:highlight w:val="yellow"/>
        </w:rPr>
        <w:t>regulatory uncertainty</w:t>
      </w:r>
      <w:r w:rsidRPr="0094529C">
        <w:rPr>
          <w:sz w:val="16"/>
          <w:highlight w:val="yellow"/>
        </w:rPr>
        <w:t xml:space="preserve"> </w:t>
      </w:r>
      <w:r w:rsidRPr="0094529C">
        <w:rPr>
          <w:rStyle w:val="StyleUnderline"/>
          <w:highlight w:val="yellow"/>
        </w:rPr>
        <w:t>that</w:t>
      </w:r>
      <w:r w:rsidRPr="00451711">
        <w:rPr>
          <w:sz w:val="16"/>
        </w:rPr>
        <w:t xml:space="preserve"> has </w:t>
      </w:r>
      <w:r w:rsidRPr="0094529C">
        <w:rPr>
          <w:rStyle w:val="StyleUnderline"/>
          <w:highlight w:val="yellow"/>
        </w:rPr>
        <w:t>made</w:t>
      </w:r>
      <w:r w:rsidRPr="0094529C">
        <w:rPr>
          <w:sz w:val="16"/>
          <w:highlight w:val="yellow"/>
        </w:rPr>
        <w:t xml:space="preserve"> </w:t>
      </w:r>
      <w:r w:rsidRPr="0094529C">
        <w:rPr>
          <w:rStyle w:val="Emphasis"/>
          <w:highlight w:val="yellow"/>
        </w:rPr>
        <w:t>evaluating</w:t>
      </w:r>
      <w:r w:rsidRPr="00451711">
        <w:rPr>
          <w:sz w:val="16"/>
        </w:rPr>
        <w:t xml:space="preserve"> </w:t>
      </w:r>
      <w:r w:rsidRPr="00451711">
        <w:rPr>
          <w:rStyle w:val="StyleUnderline"/>
        </w:rPr>
        <w:t>the</w:t>
      </w:r>
      <w:r w:rsidRPr="00451711">
        <w:rPr>
          <w:sz w:val="16"/>
        </w:rPr>
        <w:t xml:space="preserve"> </w:t>
      </w:r>
      <w:r w:rsidRPr="0094529C">
        <w:rPr>
          <w:rStyle w:val="Emphasis"/>
          <w:highlight w:val="yellow"/>
        </w:rPr>
        <w:t>impacts</w:t>
      </w:r>
      <w:r w:rsidRPr="00451711">
        <w:rPr>
          <w:sz w:val="16"/>
        </w:rPr>
        <w:t xml:space="preserve"> </w:t>
      </w:r>
      <w:r w:rsidRPr="00451711">
        <w:rPr>
          <w:rStyle w:val="StyleUnderline"/>
        </w:rPr>
        <w:t>of this</w:t>
      </w:r>
      <w:r w:rsidRPr="00451711">
        <w:rPr>
          <w:sz w:val="16"/>
        </w:rPr>
        <w:t xml:space="preserve"> proposed </w:t>
      </w:r>
      <w:r w:rsidRPr="00451711">
        <w:rPr>
          <w:rStyle w:val="StyleUnderline"/>
        </w:rPr>
        <w:t>rule</w:t>
      </w:r>
      <w:r w:rsidRPr="00451711">
        <w:rPr>
          <w:sz w:val="16"/>
        </w:rPr>
        <w:t xml:space="preserve"> </w:t>
      </w:r>
      <w:r w:rsidRPr="00451711">
        <w:rPr>
          <w:rStyle w:val="Emphasis"/>
        </w:rPr>
        <w:t xml:space="preserve">nearly </w:t>
      </w:r>
      <w:r w:rsidRPr="0094529C">
        <w:rPr>
          <w:rStyle w:val="Emphasis"/>
          <w:highlight w:val="yellow"/>
        </w:rPr>
        <w:t>impossible</w:t>
      </w:r>
      <w:r w:rsidRPr="00451711">
        <w:rPr>
          <w:sz w:val="16"/>
        </w:rPr>
        <w:t>.</w:t>
      </w:r>
    </w:p>
    <w:p w14:paraId="2166BFF3" w14:textId="77777777" w:rsidR="0094529C" w:rsidRPr="00451711" w:rsidRDefault="0094529C" w:rsidP="0094529C">
      <w:pPr>
        <w:rPr>
          <w:sz w:val="16"/>
        </w:rPr>
      </w:pPr>
      <w:r w:rsidRPr="00451711">
        <w:rPr>
          <w:rStyle w:val="StyleUnderline"/>
        </w:rPr>
        <w:t>WDEQ has</w:t>
      </w:r>
      <w:r w:rsidRPr="00451711">
        <w:rPr>
          <w:sz w:val="16"/>
        </w:rPr>
        <w:t xml:space="preserve"> </w:t>
      </w:r>
      <w:r w:rsidRPr="00451711">
        <w:rPr>
          <w:rStyle w:val="Emphasis"/>
        </w:rPr>
        <w:t>struggled</w:t>
      </w:r>
      <w:r w:rsidRPr="00451711">
        <w:rPr>
          <w:sz w:val="16"/>
        </w:rPr>
        <w:t xml:space="preserve"> </w:t>
      </w:r>
      <w:r w:rsidRPr="00451711">
        <w:rPr>
          <w:rStyle w:val="StyleUnderline"/>
        </w:rPr>
        <w:t>to</w:t>
      </w:r>
      <w:r w:rsidRPr="00451711">
        <w:rPr>
          <w:sz w:val="16"/>
        </w:rPr>
        <w:t xml:space="preserve"> </w:t>
      </w:r>
      <w:r w:rsidRPr="00451711">
        <w:rPr>
          <w:rStyle w:val="Emphasis"/>
        </w:rPr>
        <w:t>evaluate</w:t>
      </w:r>
      <w:r w:rsidRPr="00451711">
        <w:rPr>
          <w:sz w:val="16"/>
        </w:rPr>
        <w:t xml:space="preserve"> </w:t>
      </w:r>
      <w:r w:rsidRPr="00451711">
        <w:rPr>
          <w:rStyle w:val="StyleUnderline"/>
        </w:rPr>
        <w:t>the</w:t>
      </w:r>
      <w:r w:rsidRPr="00451711">
        <w:rPr>
          <w:sz w:val="16"/>
        </w:rPr>
        <w:t xml:space="preserve"> potential impacts of this proposed </w:t>
      </w:r>
      <w:r w:rsidRPr="00451711">
        <w:rPr>
          <w:rStyle w:val="StyleUnderline"/>
        </w:rPr>
        <w:t>rule because so many</w:t>
      </w:r>
      <w:r w:rsidRPr="00451711">
        <w:rPr>
          <w:sz w:val="16"/>
        </w:rPr>
        <w:t xml:space="preserve"> </w:t>
      </w:r>
      <w:r w:rsidRPr="0094529C">
        <w:rPr>
          <w:rStyle w:val="Emphasis"/>
          <w:highlight w:val="yellow"/>
        </w:rPr>
        <w:t>reg</w:t>
      </w:r>
      <w:r w:rsidRPr="00451711">
        <w:rPr>
          <w:rStyle w:val="Emphasis"/>
        </w:rPr>
        <w:t>ulation</w:t>
      </w:r>
      <w:r w:rsidRPr="0094529C">
        <w:rPr>
          <w:rStyle w:val="Emphasis"/>
          <w:highlight w:val="yellow"/>
        </w:rPr>
        <w:t>s</w:t>
      </w:r>
      <w:r w:rsidRPr="00451711">
        <w:rPr>
          <w:sz w:val="16"/>
        </w:rPr>
        <w:t xml:space="preserve"> that apply to the same category of affected sources in the oil and natural gas industry </w:t>
      </w:r>
      <w:r w:rsidRPr="0094529C">
        <w:rPr>
          <w:rStyle w:val="StyleUnderline"/>
          <w:highlight w:val="yellow"/>
        </w:rPr>
        <w:t>are still in</w:t>
      </w:r>
      <w:r w:rsidRPr="0094529C">
        <w:rPr>
          <w:sz w:val="16"/>
          <w:highlight w:val="yellow"/>
        </w:rPr>
        <w:t xml:space="preserve"> </w:t>
      </w:r>
      <w:r w:rsidRPr="0094529C">
        <w:rPr>
          <w:rStyle w:val="Emphasis"/>
          <w:highlight w:val="yellow"/>
        </w:rPr>
        <w:t>proposed status</w:t>
      </w:r>
      <w:r w:rsidRPr="00451711">
        <w:rPr>
          <w:sz w:val="16"/>
        </w:rPr>
        <w:t>, especially the aforementioned Greenhouse Gas Reporting Rule, which is integral to the calculation methodology used for the administration of the “Methane Fee” under the proposed rule. EPA’s Methane Fee Proposed Rule fundamentally relies upon reporting by industrial operators that is undertaken under the requirements of 40 CFR Subpart W, which is simultaneously being revised by EPA’s Greenhouse Gas Reporting Rule proposed rulemaking. Furthermore, the revisions affecting Subpart W reporting are not limited to just one proposed rulemaking. In addition to EPA’s proposed revisions to its Greenhouse Gas Reporting rule in 88 FR 50282, EPA has two previous iterations of proposals (87 FR 36920, proposed on June 21, 2022, and 88 FR 32852, proposed on May 22, 2023) that have not yet been finalized by EPA. These two additional proposals are significant – totaling nearly 300 pages in preamble and regulatory text. In all, EPA’s web of proposed revisions that are interwoven by the nearly 500 cumulative pages of text across three iterations of revisions to the Greenhouse Gas Reporting Rule is tangled and difficult to navigate for commenters such as the WDEQ, the regulated community, and citizens. WDEQ and the regulated community are already struggling to shoulder the heavy burden of implementing the Methane Rule, which contains hundreds of pages of highly complex, technical requirements and rushed state planning and implementation requirements.</w:t>
      </w:r>
    </w:p>
    <w:p w14:paraId="04F9C817" w14:textId="44FC3B71" w:rsidR="0094529C" w:rsidRPr="00CA5B65" w:rsidRDefault="0094529C" w:rsidP="00CA5B65">
      <w:pPr>
        <w:rPr>
          <w:sz w:val="16"/>
        </w:rPr>
      </w:pPr>
      <w:r w:rsidRPr="00451711">
        <w:rPr>
          <w:sz w:val="16"/>
        </w:rPr>
        <w:t xml:space="preserve">In short, EPA has overfilled its plate of proposed regulations pertaining to the oil and natural gas industry without first responding to comments and finalizing, or withdrawing, some of the complementary regulations that it has proposed. </w:t>
      </w:r>
      <w:r w:rsidRPr="00451711">
        <w:rPr>
          <w:rStyle w:val="StyleUnderline"/>
        </w:rPr>
        <w:t xml:space="preserve">Performing </w:t>
      </w:r>
      <w:r w:rsidRPr="0094529C">
        <w:rPr>
          <w:rStyle w:val="StyleUnderline"/>
          <w:highlight w:val="yellow"/>
        </w:rPr>
        <w:t>an</w:t>
      </w:r>
      <w:r w:rsidRPr="0094529C">
        <w:rPr>
          <w:sz w:val="16"/>
          <w:highlight w:val="yellow"/>
        </w:rPr>
        <w:t xml:space="preserve"> </w:t>
      </w:r>
      <w:r w:rsidRPr="0094529C">
        <w:rPr>
          <w:rStyle w:val="Emphasis"/>
          <w:highlight w:val="yellow"/>
        </w:rPr>
        <w:t>accurate evaluation</w:t>
      </w:r>
      <w:r w:rsidRPr="0094529C">
        <w:rPr>
          <w:sz w:val="16"/>
          <w:highlight w:val="yellow"/>
        </w:rPr>
        <w:t xml:space="preserve"> </w:t>
      </w:r>
      <w:r w:rsidRPr="0094529C">
        <w:rPr>
          <w:rStyle w:val="StyleUnderline"/>
          <w:highlight w:val="yellow"/>
        </w:rPr>
        <w:t>of</w:t>
      </w:r>
      <w:r w:rsidRPr="00451711">
        <w:rPr>
          <w:sz w:val="16"/>
        </w:rPr>
        <w:t xml:space="preserve"> the </w:t>
      </w:r>
      <w:r w:rsidRPr="0094529C">
        <w:rPr>
          <w:rStyle w:val="Emphasis"/>
          <w:highlight w:val="yellow"/>
        </w:rPr>
        <w:t>cumulative</w:t>
      </w:r>
      <w:r w:rsidRPr="00451711">
        <w:rPr>
          <w:sz w:val="16"/>
        </w:rPr>
        <w:t xml:space="preserve"> economic and </w:t>
      </w:r>
      <w:r w:rsidRPr="00451711">
        <w:rPr>
          <w:rStyle w:val="Emphasis"/>
        </w:rPr>
        <w:t xml:space="preserve">implementation </w:t>
      </w:r>
      <w:r w:rsidRPr="0094529C">
        <w:rPr>
          <w:rStyle w:val="Emphasis"/>
          <w:highlight w:val="yellow"/>
        </w:rPr>
        <w:t>impacts</w:t>
      </w:r>
      <w:r w:rsidRPr="00451711">
        <w:rPr>
          <w:sz w:val="16"/>
        </w:rPr>
        <w:t xml:space="preserve"> </w:t>
      </w:r>
      <w:r w:rsidRPr="00451711">
        <w:rPr>
          <w:rStyle w:val="StyleUnderline"/>
        </w:rPr>
        <w:t xml:space="preserve">of the proposals </w:t>
      </w:r>
      <w:r w:rsidRPr="0094529C">
        <w:rPr>
          <w:rStyle w:val="StyleUnderline"/>
          <w:highlight w:val="yellow"/>
        </w:rPr>
        <w:t>is</w:t>
      </w:r>
      <w:r w:rsidRPr="00451711">
        <w:rPr>
          <w:sz w:val="16"/>
        </w:rPr>
        <w:t xml:space="preserve"> </w:t>
      </w:r>
      <w:r w:rsidRPr="00451711">
        <w:rPr>
          <w:rStyle w:val="Emphasis"/>
        </w:rPr>
        <w:t xml:space="preserve">unreasonably </w:t>
      </w:r>
      <w:r w:rsidRPr="0094529C">
        <w:rPr>
          <w:rStyle w:val="Emphasis"/>
          <w:highlight w:val="yellow"/>
        </w:rPr>
        <w:t>challenging</w:t>
      </w:r>
      <w:r w:rsidRPr="00451711">
        <w:rPr>
          <w:sz w:val="16"/>
        </w:rPr>
        <w:t xml:space="preserve"> </w:t>
      </w:r>
      <w:r w:rsidRPr="0094529C">
        <w:rPr>
          <w:rStyle w:val="StyleUnderline"/>
          <w:highlight w:val="yellow"/>
        </w:rPr>
        <w:t>because</w:t>
      </w:r>
      <w:r w:rsidRPr="00451711">
        <w:rPr>
          <w:rStyle w:val="StyleUnderline"/>
        </w:rPr>
        <w:t xml:space="preserve"> affected </w:t>
      </w:r>
      <w:r w:rsidRPr="0094529C">
        <w:rPr>
          <w:rStyle w:val="StyleUnderline"/>
          <w:highlight w:val="yellow"/>
        </w:rPr>
        <w:t>stakeholders can only make</w:t>
      </w:r>
      <w:r w:rsidRPr="0094529C">
        <w:rPr>
          <w:sz w:val="16"/>
          <w:highlight w:val="yellow"/>
        </w:rPr>
        <w:t xml:space="preserve"> </w:t>
      </w:r>
      <w:r w:rsidRPr="0094529C">
        <w:rPr>
          <w:rStyle w:val="Emphasis"/>
          <w:highlight w:val="yellow"/>
        </w:rPr>
        <w:t>hypothetical assumptions</w:t>
      </w:r>
      <w:r w:rsidRPr="0094529C">
        <w:rPr>
          <w:sz w:val="16"/>
          <w:highlight w:val="yellow"/>
        </w:rPr>
        <w:t xml:space="preserve"> </w:t>
      </w:r>
      <w:r w:rsidRPr="0094529C">
        <w:rPr>
          <w:rStyle w:val="StyleUnderline"/>
          <w:highlight w:val="yellow"/>
        </w:rPr>
        <w:t>about</w:t>
      </w:r>
      <w:r w:rsidRPr="00451711">
        <w:rPr>
          <w:rStyle w:val="StyleUnderline"/>
        </w:rPr>
        <w:t xml:space="preserve"> what</w:t>
      </w:r>
      <w:r w:rsidRPr="00451711">
        <w:rPr>
          <w:sz w:val="16"/>
        </w:rPr>
        <w:t xml:space="preserve"> </w:t>
      </w:r>
      <w:r w:rsidRPr="00451711">
        <w:rPr>
          <w:rStyle w:val="Emphasis"/>
        </w:rPr>
        <w:t xml:space="preserve">certain </w:t>
      </w:r>
      <w:r w:rsidRPr="0094529C">
        <w:rPr>
          <w:rStyle w:val="Emphasis"/>
          <w:highlight w:val="yellow"/>
        </w:rPr>
        <w:t>final requirements</w:t>
      </w:r>
      <w:r w:rsidRPr="00451711">
        <w:rPr>
          <w:sz w:val="16"/>
        </w:rPr>
        <w:t xml:space="preserve"> </w:t>
      </w:r>
      <w:r w:rsidRPr="00451711">
        <w:rPr>
          <w:rStyle w:val="StyleUnderline"/>
        </w:rPr>
        <w:t xml:space="preserve">will </w:t>
      </w:r>
      <w:r w:rsidRPr="00451711">
        <w:rPr>
          <w:rStyle w:val="Emphasis"/>
        </w:rPr>
        <w:t>be</w:t>
      </w:r>
      <w:r w:rsidRPr="00451711">
        <w:rPr>
          <w:sz w:val="16"/>
        </w:rPr>
        <w:t xml:space="preserve"> </w:t>
      </w:r>
      <w:r w:rsidRPr="00451711">
        <w:rPr>
          <w:rStyle w:val="StyleUnderline"/>
        </w:rPr>
        <w:t>regarding</w:t>
      </w:r>
      <w:r w:rsidRPr="00451711">
        <w:rPr>
          <w:sz w:val="16"/>
        </w:rPr>
        <w:t xml:space="preserve"> </w:t>
      </w:r>
      <w:r w:rsidRPr="00451711">
        <w:rPr>
          <w:rStyle w:val="Emphasis"/>
        </w:rPr>
        <w:t>g</w:t>
      </w:r>
      <w:r w:rsidRPr="00451711">
        <w:rPr>
          <w:sz w:val="16"/>
        </w:rPr>
        <w:t>reen</w:t>
      </w:r>
      <w:r w:rsidRPr="00451711">
        <w:rPr>
          <w:rStyle w:val="Emphasis"/>
        </w:rPr>
        <w:t>h</w:t>
      </w:r>
      <w:r w:rsidRPr="00451711">
        <w:rPr>
          <w:sz w:val="16"/>
        </w:rPr>
        <w:t xml:space="preserve">ouse </w:t>
      </w:r>
      <w:r w:rsidRPr="00451711">
        <w:rPr>
          <w:rStyle w:val="Emphasis"/>
        </w:rPr>
        <w:t>g</w:t>
      </w:r>
      <w:r w:rsidRPr="00451711">
        <w:rPr>
          <w:sz w:val="16"/>
        </w:rPr>
        <w:t xml:space="preserve">as reporting </w:t>
      </w:r>
      <w:r w:rsidRPr="00451711">
        <w:rPr>
          <w:rStyle w:val="Emphasis"/>
        </w:rPr>
        <w:t>methodologies</w:t>
      </w:r>
      <w:r w:rsidRPr="00451711">
        <w:rPr>
          <w:sz w:val="16"/>
        </w:rPr>
        <w:t xml:space="preserve"> </w:t>
      </w:r>
      <w:r w:rsidRPr="00451711">
        <w:rPr>
          <w:rStyle w:val="StyleUnderline"/>
        </w:rPr>
        <w:t>and</w:t>
      </w:r>
      <w:r w:rsidRPr="00451711">
        <w:rPr>
          <w:sz w:val="16"/>
        </w:rPr>
        <w:t xml:space="preserve"> </w:t>
      </w:r>
      <w:r w:rsidRPr="00451711">
        <w:rPr>
          <w:rStyle w:val="Emphasis"/>
        </w:rPr>
        <w:t>requirements</w:t>
      </w:r>
      <w:r w:rsidRPr="00451711">
        <w:rPr>
          <w:rStyle w:val="StyleUnderline"/>
        </w:rPr>
        <w:t xml:space="preserve">, </w:t>
      </w:r>
      <w:r w:rsidRPr="0094529C">
        <w:rPr>
          <w:rStyle w:val="StyleUnderline"/>
          <w:highlight w:val="yellow"/>
        </w:rPr>
        <w:t>which in</w:t>
      </w:r>
      <w:r w:rsidRPr="0094529C">
        <w:rPr>
          <w:sz w:val="16"/>
          <w:highlight w:val="yellow"/>
        </w:rPr>
        <w:t xml:space="preserve"> </w:t>
      </w:r>
      <w:r w:rsidRPr="0094529C">
        <w:rPr>
          <w:rStyle w:val="Emphasis"/>
          <w:highlight w:val="yellow"/>
        </w:rPr>
        <w:t>turn</w:t>
      </w:r>
      <w:r w:rsidRPr="0094529C">
        <w:rPr>
          <w:sz w:val="16"/>
          <w:highlight w:val="yellow"/>
        </w:rPr>
        <w:t xml:space="preserve"> </w:t>
      </w:r>
      <w:r w:rsidRPr="0094529C">
        <w:rPr>
          <w:rStyle w:val="StyleUnderline"/>
          <w:highlight w:val="yellow"/>
        </w:rPr>
        <w:t>affect the</w:t>
      </w:r>
      <w:r w:rsidRPr="00451711">
        <w:rPr>
          <w:rStyle w:val="StyleUnderline"/>
        </w:rPr>
        <w:t xml:space="preserve"> requirements in this</w:t>
      </w:r>
      <w:r w:rsidRPr="00451711">
        <w:rPr>
          <w:sz w:val="16"/>
        </w:rPr>
        <w:t xml:space="preserve"> </w:t>
      </w:r>
      <w:r w:rsidRPr="0094529C">
        <w:rPr>
          <w:rStyle w:val="Emphasis"/>
          <w:highlight w:val="yellow"/>
        </w:rPr>
        <w:t>Methane Fee</w:t>
      </w:r>
      <w:r w:rsidRPr="00451711">
        <w:rPr>
          <w:sz w:val="16"/>
        </w:rPr>
        <w:t xml:space="preserve"> proposed rule. </w:t>
      </w:r>
      <w:r w:rsidRPr="0094529C">
        <w:rPr>
          <w:rStyle w:val="Emphasis"/>
          <w:highlight w:val="yellow"/>
        </w:rPr>
        <w:t>Regulatory certainty</w:t>
      </w:r>
      <w:r w:rsidRPr="00451711">
        <w:rPr>
          <w:sz w:val="16"/>
        </w:rPr>
        <w:t xml:space="preserve"> </w:t>
      </w:r>
      <w:r w:rsidRPr="00451711">
        <w:rPr>
          <w:rStyle w:val="StyleUnderline"/>
        </w:rPr>
        <w:t>pertaining to</w:t>
      </w:r>
      <w:r w:rsidRPr="00451711">
        <w:rPr>
          <w:sz w:val="16"/>
        </w:rPr>
        <w:t xml:space="preserve"> other previously promulgated, complimentary </w:t>
      </w:r>
      <w:r w:rsidRPr="00451711">
        <w:rPr>
          <w:rStyle w:val="Emphasis"/>
        </w:rPr>
        <w:t>rulemakings</w:t>
      </w:r>
      <w:r w:rsidRPr="00451711">
        <w:rPr>
          <w:sz w:val="16"/>
        </w:rPr>
        <w:t xml:space="preserve"> </w:t>
      </w:r>
      <w:r w:rsidRPr="0094529C">
        <w:rPr>
          <w:rStyle w:val="StyleUnderline"/>
          <w:highlight w:val="yellow"/>
        </w:rPr>
        <w:t>is</w:t>
      </w:r>
      <w:r w:rsidRPr="0094529C">
        <w:rPr>
          <w:sz w:val="16"/>
          <w:highlight w:val="yellow"/>
        </w:rPr>
        <w:t xml:space="preserve"> </w:t>
      </w:r>
      <w:r w:rsidRPr="0094529C">
        <w:rPr>
          <w:rStyle w:val="Emphasis"/>
          <w:highlight w:val="yellow"/>
        </w:rPr>
        <w:t>crucial</w:t>
      </w:r>
      <w:r w:rsidRPr="00451711">
        <w:rPr>
          <w:sz w:val="16"/>
        </w:rPr>
        <w:t xml:space="preserve"> </w:t>
      </w:r>
      <w:r w:rsidRPr="00451711">
        <w:rPr>
          <w:rStyle w:val="StyleUnderline"/>
        </w:rPr>
        <w:t>for</w:t>
      </w:r>
      <w:r w:rsidRPr="00451711">
        <w:rPr>
          <w:sz w:val="16"/>
        </w:rPr>
        <w:t xml:space="preserve"> </w:t>
      </w:r>
      <w:r w:rsidRPr="00451711">
        <w:rPr>
          <w:rStyle w:val="Emphasis"/>
        </w:rPr>
        <w:t>evaluating impacts</w:t>
      </w:r>
      <w:r w:rsidRPr="00451711">
        <w:rPr>
          <w:sz w:val="16"/>
        </w:rPr>
        <w:t xml:space="preserve"> </w:t>
      </w:r>
      <w:r w:rsidRPr="00451711">
        <w:rPr>
          <w:rStyle w:val="StyleUnderline"/>
        </w:rPr>
        <w:t>of</w:t>
      </w:r>
      <w:r w:rsidRPr="00451711">
        <w:rPr>
          <w:sz w:val="16"/>
        </w:rPr>
        <w:t xml:space="preserve"> later proposed </w:t>
      </w:r>
      <w:r w:rsidRPr="00451711">
        <w:rPr>
          <w:rStyle w:val="Emphasis"/>
        </w:rPr>
        <w:t>rules</w:t>
      </w:r>
      <w:r w:rsidRPr="00451711">
        <w:rPr>
          <w:rStyle w:val="StyleUnderline"/>
        </w:rPr>
        <w:t>, such as</w:t>
      </w:r>
      <w:r w:rsidRPr="00451711">
        <w:rPr>
          <w:sz w:val="16"/>
        </w:rPr>
        <w:t xml:space="preserve"> </w:t>
      </w:r>
      <w:r w:rsidRPr="00451711">
        <w:rPr>
          <w:rStyle w:val="Emphasis"/>
        </w:rPr>
        <w:t>this</w:t>
      </w:r>
      <w:r w:rsidRPr="00451711">
        <w:rPr>
          <w:sz w:val="16"/>
        </w:rPr>
        <w:t xml:space="preserve"> one. </w:t>
      </w:r>
      <w:r w:rsidRPr="00451711">
        <w:rPr>
          <w:rStyle w:val="StyleUnderline"/>
        </w:rPr>
        <w:t>EPA has</w:t>
      </w:r>
      <w:r w:rsidRPr="00451711">
        <w:rPr>
          <w:sz w:val="16"/>
        </w:rPr>
        <w:t xml:space="preserve"> </w:t>
      </w:r>
      <w:r w:rsidRPr="00451711">
        <w:rPr>
          <w:rStyle w:val="Emphasis"/>
        </w:rPr>
        <w:t>not afforded commenters</w:t>
      </w:r>
      <w:r w:rsidRPr="00451711">
        <w:rPr>
          <w:sz w:val="16"/>
        </w:rPr>
        <w:t xml:space="preserve"> such </w:t>
      </w:r>
      <w:r w:rsidRPr="00451711">
        <w:rPr>
          <w:rStyle w:val="Emphasis"/>
        </w:rPr>
        <w:t>certainty</w:t>
      </w:r>
      <w:r w:rsidRPr="00451711">
        <w:rPr>
          <w:sz w:val="16"/>
        </w:rPr>
        <w:t xml:space="preserve"> in this proposed rulemaking – or in any of the “Methane Suite” of rules for the oil and natural gas industry that it has promulgated over the past two-and-a-half years. Put simply, EPA’s rushed approach and lack of solicitation of input from state regulatory agencies during the initial proposed rule development process has resulted in proposed rules – and even final rules, like the Methane Rule – that are rife with unworkable implementation issues, as well as technical infeasibilities within the regulations and timelines that cannot be realistically met. Many of these implementation issues and infeasibilities could have been addressed through a more transparent rule development process of early and frequent meaningful engagement with stakeholders like state regulatory agencies. Furthermore, </w:t>
      </w:r>
      <w:r w:rsidRPr="00451711">
        <w:rPr>
          <w:rStyle w:val="StyleUnderline"/>
        </w:rPr>
        <w:t>EPA should have considered the</w:t>
      </w:r>
      <w:r w:rsidRPr="00451711">
        <w:rPr>
          <w:sz w:val="16"/>
        </w:rPr>
        <w:t xml:space="preserve"> </w:t>
      </w:r>
      <w:r w:rsidRPr="00451711">
        <w:rPr>
          <w:rStyle w:val="Emphasis"/>
        </w:rPr>
        <w:t>heavy resource strain</w:t>
      </w:r>
      <w:r w:rsidRPr="00451711">
        <w:rPr>
          <w:sz w:val="16"/>
        </w:rPr>
        <w:t xml:space="preserve"> </w:t>
      </w:r>
      <w:r w:rsidRPr="00451711">
        <w:rPr>
          <w:rStyle w:val="StyleUnderline"/>
        </w:rPr>
        <w:t>that</w:t>
      </w:r>
      <w:r w:rsidRPr="00451711">
        <w:rPr>
          <w:sz w:val="16"/>
        </w:rPr>
        <w:t xml:space="preserve"> state regulatory agencies and </w:t>
      </w:r>
      <w:r w:rsidRPr="00451711">
        <w:rPr>
          <w:rStyle w:val="StyleUnderline"/>
        </w:rPr>
        <w:t>the</w:t>
      </w:r>
      <w:r w:rsidRPr="00451711">
        <w:rPr>
          <w:sz w:val="16"/>
        </w:rPr>
        <w:t xml:space="preserve"> </w:t>
      </w:r>
      <w:r w:rsidRPr="00451711">
        <w:rPr>
          <w:rStyle w:val="Emphasis"/>
        </w:rPr>
        <w:t>regulatory community face</w:t>
      </w:r>
      <w:r w:rsidRPr="00451711">
        <w:rPr>
          <w:sz w:val="16"/>
        </w:rPr>
        <w:t xml:space="preserve"> </w:t>
      </w:r>
      <w:r w:rsidRPr="00451711">
        <w:rPr>
          <w:rStyle w:val="StyleUnderline"/>
        </w:rPr>
        <w:t>and</w:t>
      </w:r>
      <w:r w:rsidRPr="00451711">
        <w:rPr>
          <w:sz w:val="16"/>
        </w:rPr>
        <w:t xml:space="preserve"> instead </w:t>
      </w:r>
      <w:r w:rsidRPr="00451711">
        <w:rPr>
          <w:rStyle w:val="StyleUnderline"/>
        </w:rPr>
        <w:t>enact a more</w:t>
      </w:r>
      <w:r w:rsidRPr="00451711">
        <w:rPr>
          <w:sz w:val="16"/>
        </w:rPr>
        <w:t xml:space="preserve"> </w:t>
      </w:r>
      <w:r w:rsidRPr="00451711">
        <w:rPr>
          <w:rStyle w:val="Emphasis"/>
        </w:rPr>
        <w:t>thoughtful</w:t>
      </w:r>
      <w:r w:rsidRPr="00451711">
        <w:rPr>
          <w:sz w:val="16"/>
        </w:rPr>
        <w:t xml:space="preserve"> and reasonable promulgation timeline of proposed </w:t>
      </w:r>
      <w:r w:rsidRPr="00451711">
        <w:rPr>
          <w:rStyle w:val="Emphasis"/>
        </w:rPr>
        <w:t>rule</w:t>
      </w:r>
      <w:r w:rsidRPr="00451711">
        <w:rPr>
          <w:sz w:val="16"/>
        </w:rPr>
        <w:t>s.</w:t>
      </w:r>
    </w:p>
    <w:p w14:paraId="363ADE02" w14:textId="02F6E4FB" w:rsidR="00D06742" w:rsidRDefault="00D06742" w:rsidP="00D06742">
      <w:pPr>
        <w:pStyle w:val="Heading2"/>
      </w:pPr>
      <w:r>
        <w:t>Advantage CP</w:t>
      </w:r>
    </w:p>
    <w:p w14:paraId="2DFE7699" w14:textId="3D121D0E" w:rsidR="00765D52" w:rsidRDefault="00765D52" w:rsidP="00D06742">
      <w:pPr>
        <w:pStyle w:val="Heading3"/>
      </w:pPr>
      <w:r>
        <w:t>Europe---Tariff Russia CP---2AC</w:t>
      </w:r>
    </w:p>
    <w:p w14:paraId="30DA064C" w14:textId="26899C7D" w:rsidR="00765D52" w:rsidRDefault="006A2F87" w:rsidP="00765D52">
      <w:pPr>
        <w:pStyle w:val="Heading4"/>
      </w:pPr>
      <w:r>
        <w:t>The US lacks bargaining power to punish Russia</w:t>
      </w:r>
      <w:r w:rsidR="002C76BB">
        <w:t xml:space="preserve"> with gas tariffs. Their cards are about oil which isn’t analogous. </w:t>
      </w:r>
    </w:p>
    <w:p w14:paraId="373057E5" w14:textId="77777777" w:rsidR="00765D52" w:rsidRDefault="00765D52" w:rsidP="00765D52">
      <w:r>
        <w:t xml:space="preserve">David M. </w:t>
      </w:r>
      <w:r w:rsidRPr="00747714">
        <w:rPr>
          <w:rStyle w:val="Style13ptBold"/>
        </w:rPr>
        <w:t>Schizer 23</w:t>
      </w:r>
      <w:r>
        <w:t>, Dean Emeritus &amp; Harvey R. Miller Professor of Law and Economics, Columbia Law School, "Red, White, and Blue - and Also Green: How Energy Policy Can Protect Both National Security and the Environment," Southern California Law Review, vol. 96, 2023, pp. 1157-1234</w:t>
      </w:r>
    </w:p>
    <w:p w14:paraId="54A8AE34" w14:textId="77777777" w:rsidR="00765D52" w:rsidRPr="00765D52" w:rsidRDefault="00765D52" w:rsidP="00765D52">
      <w:pPr>
        <w:rPr>
          <w:sz w:val="16"/>
        </w:rPr>
      </w:pPr>
      <w:r w:rsidRPr="00765D52">
        <w:rPr>
          <w:sz w:val="16"/>
        </w:rPr>
        <w:t xml:space="preserve">[*1237] 5. Funding Externalities: </w:t>
      </w:r>
      <w:r w:rsidRPr="00765D52">
        <w:rPr>
          <w:rStyle w:val="StyleUnderline"/>
        </w:rPr>
        <w:t>A Tariff on Russian Oil</w:t>
      </w:r>
    </w:p>
    <w:p w14:paraId="662FDBB4" w14:textId="77777777" w:rsidR="00765D52" w:rsidRPr="00765D52" w:rsidRDefault="00765D52" w:rsidP="00765D52">
      <w:pPr>
        <w:rPr>
          <w:sz w:val="16"/>
        </w:rPr>
      </w:pPr>
      <w:r w:rsidRPr="00765D52">
        <w:rPr>
          <w:rStyle w:val="StyleUnderline"/>
        </w:rPr>
        <w:t xml:space="preserve">A tax can be used to </w:t>
      </w:r>
      <w:r w:rsidRPr="00765D52">
        <w:rPr>
          <w:rStyle w:val="Emphasis"/>
        </w:rPr>
        <w:t>internalize the cost</w:t>
      </w:r>
      <w:r w:rsidRPr="00765D52">
        <w:rPr>
          <w:rStyle w:val="StyleUnderline"/>
        </w:rPr>
        <w:t xml:space="preserve"> not </w:t>
      </w:r>
      <w:r w:rsidRPr="00765D52">
        <w:rPr>
          <w:rStyle w:val="Emphasis"/>
        </w:rPr>
        <w:t>only</w:t>
      </w:r>
      <w:r w:rsidRPr="00765D52">
        <w:rPr>
          <w:rStyle w:val="StyleUnderline"/>
        </w:rPr>
        <w:t xml:space="preserve"> of defending </w:t>
      </w:r>
      <w:r w:rsidRPr="00765D52">
        <w:rPr>
          <w:rStyle w:val="Emphasis"/>
        </w:rPr>
        <w:t>insecure exporters</w:t>
      </w:r>
      <w:r w:rsidRPr="00765D52">
        <w:rPr>
          <w:sz w:val="16"/>
        </w:rPr>
        <w:t xml:space="preserve"> (such as Kuwait), </w:t>
      </w:r>
      <w:r w:rsidRPr="00765D52">
        <w:rPr>
          <w:rStyle w:val="StyleUnderline"/>
        </w:rPr>
        <w:t>but</w:t>
      </w:r>
      <w:r w:rsidRPr="00765D52">
        <w:rPr>
          <w:sz w:val="16"/>
        </w:rPr>
        <w:t xml:space="preserve"> </w:t>
      </w:r>
      <w:r w:rsidRPr="00765D52">
        <w:rPr>
          <w:rStyle w:val="Emphasis"/>
        </w:rPr>
        <w:t>also</w:t>
      </w:r>
      <w:r w:rsidRPr="00765D52">
        <w:rPr>
          <w:sz w:val="16"/>
        </w:rPr>
        <w:t xml:space="preserve"> </w:t>
      </w:r>
      <w:r w:rsidRPr="00765D52">
        <w:rPr>
          <w:rStyle w:val="StyleUnderline"/>
        </w:rPr>
        <w:t xml:space="preserve">of </w:t>
      </w:r>
      <w:r w:rsidRPr="00765D52">
        <w:rPr>
          <w:rStyle w:val="Emphasis"/>
        </w:rPr>
        <w:t>funding threatening exporters</w:t>
      </w:r>
      <w:r w:rsidRPr="00765D52">
        <w:rPr>
          <w:sz w:val="16"/>
        </w:rPr>
        <w:t xml:space="preserve"> (</w:t>
      </w:r>
      <w:r w:rsidRPr="00765D52">
        <w:rPr>
          <w:rStyle w:val="StyleUnderline"/>
        </w:rPr>
        <w:t>such as</w:t>
      </w:r>
      <w:r w:rsidRPr="00765D52">
        <w:rPr>
          <w:sz w:val="16"/>
        </w:rPr>
        <w:t xml:space="preserve"> </w:t>
      </w:r>
      <w:r w:rsidRPr="00765D52">
        <w:rPr>
          <w:rStyle w:val="Emphasis"/>
        </w:rPr>
        <w:t>Russia</w:t>
      </w:r>
      <w:r w:rsidRPr="00765D52">
        <w:rPr>
          <w:sz w:val="16"/>
        </w:rPr>
        <w:t>). This sort of tax is supposed to reduce the revenue of rogue exporters, but this does not always happen. In some cases, the tax ends up hurting consumers, instead of the hostile exporter.355</w:t>
      </w:r>
    </w:p>
    <w:p w14:paraId="550C67EC" w14:textId="77777777" w:rsidR="00765D52" w:rsidRPr="00765D52" w:rsidRDefault="00765D52" w:rsidP="00765D52">
      <w:pPr>
        <w:rPr>
          <w:sz w:val="16"/>
        </w:rPr>
      </w:pPr>
      <w:r w:rsidRPr="00765D52">
        <w:rPr>
          <w:rStyle w:val="StyleUnderline"/>
        </w:rPr>
        <w:t>The key question is, "who has</w:t>
      </w:r>
      <w:r w:rsidRPr="00765D52">
        <w:rPr>
          <w:sz w:val="16"/>
        </w:rPr>
        <w:t xml:space="preserve"> </w:t>
      </w:r>
      <w:r w:rsidRPr="00765D52">
        <w:rPr>
          <w:rStyle w:val="Emphasis"/>
        </w:rPr>
        <w:t>more bargaining power?"</w:t>
      </w:r>
      <w:r w:rsidRPr="00765D52">
        <w:rPr>
          <w:sz w:val="16"/>
        </w:rPr>
        <w:t xml:space="preserve"> To illustrate the difference, let us use a stylized example in which the global price of oil is $75 per barrel and the U.S. and E.U. impose a $25 per barrel tariff on Russian oil.</w:t>
      </w:r>
    </w:p>
    <w:p w14:paraId="57FBB947" w14:textId="77777777" w:rsidR="00765D52" w:rsidRPr="00765D52" w:rsidRDefault="00765D52" w:rsidP="00765D52">
      <w:pPr>
        <w:rPr>
          <w:sz w:val="16"/>
        </w:rPr>
      </w:pPr>
      <w:r w:rsidRPr="00765D52">
        <w:rPr>
          <w:sz w:val="16"/>
        </w:rPr>
        <w:t xml:space="preserve">Let us start with </w:t>
      </w:r>
      <w:r w:rsidRPr="00765D52">
        <w:rPr>
          <w:rStyle w:val="StyleUnderline"/>
        </w:rPr>
        <w:t>the</w:t>
      </w:r>
      <w:r w:rsidRPr="00765D52">
        <w:rPr>
          <w:sz w:val="16"/>
        </w:rPr>
        <w:t xml:space="preserve"> </w:t>
      </w:r>
      <w:r w:rsidRPr="00765D52">
        <w:rPr>
          <w:rStyle w:val="Emphasis"/>
        </w:rPr>
        <w:t>optimistic scenario</w:t>
      </w:r>
      <w:r w:rsidRPr="00765D52">
        <w:rPr>
          <w:sz w:val="16"/>
        </w:rPr>
        <w:t xml:space="preserve">. Assume that consumers have a lot of bargaining power (because, for example, they can either use less oil or buy it from other producers), while Russia cannot afford to cut production. In this case, </w:t>
      </w:r>
      <w:r w:rsidRPr="00765D52">
        <w:rPr>
          <w:rStyle w:val="StyleUnderline"/>
        </w:rPr>
        <w:t>Russia</w:t>
      </w:r>
      <w:r w:rsidRPr="00765D52">
        <w:rPr>
          <w:sz w:val="16"/>
        </w:rPr>
        <w:t xml:space="preserve"> </w:t>
      </w:r>
      <w:r w:rsidRPr="00765D52">
        <w:rPr>
          <w:rStyle w:val="Emphasis"/>
        </w:rPr>
        <w:t>absorbs the tariff</w:t>
      </w:r>
      <w:r w:rsidRPr="00765D52">
        <w:rPr>
          <w:sz w:val="16"/>
        </w:rPr>
        <w:t xml:space="preserve">: the global price stays at $75, forcing Russia to cut its price to $50 to remain competitive. In this situation, the tariff does its job. </w:t>
      </w:r>
      <w:r w:rsidRPr="00765D52">
        <w:rPr>
          <w:rStyle w:val="StyleUnderline"/>
        </w:rPr>
        <w:t>It</w:t>
      </w:r>
      <w:r w:rsidRPr="00765D52">
        <w:rPr>
          <w:sz w:val="16"/>
        </w:rPr>
        <w:t xml:space="preserve"> </w:t>
      </w:r>
      <w:r w:rsidRPr="00765D52">
        <w:rPr>
          <w:rStyle w:val="Emphasis"/>
        </w:rPr>
        <w:t>reduces</w:t>
      </w:r>
      <w:r w:rsidRPr="00765D52">
        <w:rPr>
          <w:sz w:val="16"/>
        </w:rPr>
        <w:t xml:space="preserve"> </w:t>
      </w:r>
      <w:r w:rsidRPr="00765D52">
        <w:rPr>
          <w:rStyle w:val="StyleUnderline"/>
        </w:rPr>
        <w:t>Russia's</w:t>
      </w:r>
      <w:r w:rsidRPr="00765D52">
        <w:rPr>
          <w:sz w:val="16"/>
        </w:rPr>
        <w:t xml:space="preserve"> </w:t>
      </w:r>
      <w:r w:rsidRPr="00765D52">
        <w:rPr>
          <w:rStyle w:val="Emphasis"/>
        </w:rPr>
        <w:t>revenue</w:t>
      </w:r>
      <w:r w:rsidRPr="00765D52">
        <w:rPr>
          <w:sz w:val="16"/>
        </w:rPr>
        <w:t xml:space="preserve"> </w:t>
      </w:r>
      <w:r w:rsidRPr="00765D52">
        <w:rPr>
          <w:rStyle w:val="StyleUnderline"/>
        </w:rPr>
        <w:t xml:space="preserve">- shifting Russia's producer surplus to the taxing jurisdictions - so Russia has </w:t>
      </w:r>
      <w:r w:rsidRPr="00765D52">
        <w:rPr>
          <w:rStyle w:val="Emphasis"/>
        </w:rPr>
        <w:t>less money</w:t>
      </w:r>
      <w:r w:rsidRPr="00765D52">
        <w:rPr>
          <w:sz w:val="16"/>
        </w:rPr>
        <w:t xml:space="preserve"> </w:t>
      </w:r>
      <w:r w:rsidRPr="00765D52">
        <w:rPr>
          <w:rStyle w:val="StyleUnderline"/>
        </w:rPr>
        <w:t>for the</w:t>
      </w:r>
      <w:r w:rsidRPr="00765D52">
        <w:rPr>
          <w:sz w:val="16"/>
        </w:rPr>
        <w:t xml:space="preserve"> </w:t>
      </w:r>
      <w:r w:rsidRPr="00765D52">
        <w:rPr>
          <w:rStyle w:val="Emphasis"/>
        </w:rPr>
        <w:t>war</w:t>
      </w:r>
      <w:r w:rsidRPr="00765D52">
        <w:rPr>
          <w:sz w:val="16"/>
        </w:rPr>
        <w:t xml:space="preserve"> in Ukraine.356</w:t>
      </w:r>
    </w:p>
    <w:p w14:paraId="6EFFABE3" w14:textId="77777777" w:rsidR="00765D52" w:rsidRPr="00765D52" w:rsidRDefault="00765D52" w:rsidP="00765D52">
      <w:pPr>
        <w:rPr>
          <w:sz w:val="16"/>
        </w:rPr>
      </w:pPr>
      <w:r w:rsidRPr="00765D52">
        <w:rPr>
          <w:sz w:val="16"/>
        </w:rPr>
        <w:t xml:space="preserve">Unfortunately, </w:t>
      </w:r>
      <w:r w:rsidRPr="00765D52">
        <w:rPr>
          <w:rStyle w:val="StyleUnderline"/>
        </w:rPr>
        <w:t>this</w:t>
      </w:r>
      <w:r w:rsidRPr="00765D52">
        <w:rPr>
          <w:sz w:val="16"/>
        </w:rPr>
        <w:t xml:space="preserve"> successful </w:t>
      </w:r>
      <w:r w:rsidRPr="00765D52">
        <w:rPr>
          <w:rStyle w:val="StyleUnderline"/>
        </w:rPr>
        <w:t>outcome is</w:t>
      </w:r>
      <w:r w:rsidRPr="00765D52">
        <w:rPr>
          <w:sz w:val="16"/>
        </w:rPr>
        <w:t xml:space="preserve"> </w:t>
      </w:r>
      <w:r w:rsidRPr="00765D52">
        <w:rPr>
          <w:rStyle w:val="Emphasis"/>
        </w:rPr>
        <w:t>not inevitable</w:t>
      </w:r>
      <w:r w:rsidRPr="00765D52">
        <w:rPr>
          <w:sz w:val="16"/>
        </w:rPr>
        <w:t xml:space="preserve">. Instead, </w:t>
      </w:r>
      <w:r w:rsidRPr="00765D52">
        <w:rPr>
          <w:rStyle w:val="Emphasis"/>
        </w:rPr>
        <w:t>another</w:t>
      </w:r>
      <w:r w:rsidRPr="00765D52">
        <w:rPr>
          <w:sz w:val="16"/>
        </w:rPr>
        <w:t xml:space="preserve"> </w:t>
      </w:r>
      <w:r w:rsidRPr="00765D52">
        <w:rPr>
          <w:rStyle w:val="StyleUnderline"/>
        </w:rPr>
        <w:t>possibility is that the tariff ends up</w:t>
      </w:r>
      <w:r w:rsidRPr="00765D52">
        <w:rPr>
          <w:sz w:val="16"/>
        </w:rPr>
        <w:t xml:space="preserve"> </w:t>
      </w:r>
      <w:r w:rsidRPr="00765D52">
        <w:rPr>
          <w:rStyle w:val="Emphasis"/>
        </w:rPr>
        <w:t>hurting U.S. and E.U. consumers</w:t>
      </w:r>
      <w:r w:rsidRPr="00765D52">
        <w:rPr>
          <w:sz w:val="16"/>
        </w:rPr>
        <w:t xml:space="preserve">, </w:t>
      </w:r>
      <w:r w:rsidRPr="00765D52">
        <w:rPr>
          <w:rStyle w:val="Emphasis"/>
        </w:rPr>
        <w:t>without</w:t>
      </w:r>
      <w:r w:rsidRPr="00765D52">
        <w:rPr>
          <w:sz w:val="16"/>
        </w:rPr>
        <w:t xml:space="preserve"> </w:t>
      </w:r>
      <w:r w:rsidRPr="00765D52">
        <w:rPr>
          <w:rStyle w:val="StyleUnderline"/>
        </w:rPr>
        <w:t>reducing</w:t>
      </w:r>
      <w:r w:rsidRPr="00765D52">
        <w:rPr>
          <w:sz w:val="16"/>
        </w:rPr>
        <w:t xml:space="preserve"> </w:t>
      </w:r>
      <w:r w:rsidRPr="00765D52">
        <w:rPr>
          <w:rStyle w:val="Emphasis"/>
        </w:rPr>
        <w:t>Russia's</w:t>
      </w:r>
      <w:r w:rsidRPr="00765D52">
        <w:rPr>
          <w:sz w:val="16"/>
        </w:rPr>
        <w:t xml:space="preserve"> export </w:t>
      </w:r>
      <w:r w:rsidRPr="00765D52">
        <w:rPr>
          <w:rStyle w:val="Emphasis"/>
        </w:rPr>
        <w:t>revenue</w:t>
      </w:r>
      <w:r w:rsidRPr="00765D52">
        <w:rPr>
          <w:sz w:val="16"/>
        </w:rPr>
        <w:t xml:space="preserve"> very much. </w:t>
      </w:r>
      <w:r w:rsidRPr="00765D52">
        <w:rPr>
          <w:rStyle w:val="StyleUnderline"/>
        </w:rPr>
        <w:t xml:space="preserve">This happens if </w:t>
      </w:r>
      <w:r w:rsidRPr="00765D52">
        <w:rPr>
          <w:rStyle w:val="Emphasis"/>
        </w:rPr>
        <w:t>Russia</w:t>
      </w:r>
      <w:r w:rsidRPr="00765D52">
        <w:rPr>
          <w:rStyle w:val="StyleUnderline"/>
        </w:rPr>
        <w:t xml:space="preserve"> is the one with the</w:t>
      </w:r>
      <w:r w:rsidRPr="00765D52">
        <w:rPr>
          <w:sz w:val="16"/>
        </w:rPr>
        <w:t xml:space="preserve"> </w:t>
      </w:r>
      <w:r w:rsidRPr="00765D52">
        <w:rPr>
          <w:rStyle w:val="Emphasis"/>
        </w:rPr>
        <w:t>bargaining power</w:t>
      </w:r>
      <w:r w:rsidRPr="00765D52">
        <w:rPr>
          <w:sz w:val="16"/>
        </w:rPr>
        <w:t xml:space="preserve"> (for example, because it can afford to stop selling or can sell to other buyers, but consumers cannot cut their consumption or rely on other suppliers). In this case, consumers bear the economic burden of the tax.357 Russia raises its price to $100 (so it still gets $75 pre-tax per barrel), and the global price rises to $100. In this situation, the tariff does not reduce Russia's revenue, at least by much. The modest advantage of this policy is that higher prices should reduce demand a bit in the short term - and, presumably, more over time as consumers find ways to [*1238] adjust - so Russia sells fewer barrels.358</w:t>
      </w:r>
    </w:p>
    <w:p w14:paraId="61720E29" w14:textId="77777777" w:rsidR="00765D52" w:rsidRPr="00765D52" w:rsidRDefault="00765D52" w:rsidP="00765D52">
      <w:pPr>
        <w:rPr>
          <w:sz w:val="16"/>
        </w:rPr>
      </w:pPr>
      <w:r w:rsidRPr="00765D52">
        <w:rPr>
          <w:rStyle w:val="StyleUnderline"/>
        </w:rPr>
        <w:t>What does the</w:t>
      </w:r>
      <w:r w:rsidRPr="00765D52">
        <w:rPr>
          <w:sz w:val="16"/>
        </w:rPr>
        <w:t xml:space="preserve"> </w:t>
      </w:r>
      <w:r w:rsidRPr="00765D52">
        <w:rPr>
          <w:rStyle w:val="Emphasis"/>
        </w:rPr>
        <w:t>evidence suggest</w:t>
      </w:r>
      <w:r w:rsidRPr="00765D52">
        <w:rPr>
          <w:sz w:val="16"/>
        </w:rPr>
        <w:t xml:space="preserve"> about Russia</w:t>
      </w:r>
      <w:r w:rsidRPr="00765D52">
        <w:rPr>
          <w:rStyle w:val="Emphasis"/>
        </w:rPr>
        <w:t>?</w:t>
      </w:r>
      <w:r w:rsidRPr="00765D52">
        <w:rPr>
          <w:sz w:val="16"/>
        </w:rPr>
        <w:t xml:space="preserve"> </w:t>
      </w:r>
      <w:r w:rsidRPr="00765D52">
        <w:rPr>
          <w:rStyle w:val="StyleUnderline"/>
        </w:rPr>
        <w:t xml:space="preserve">Instead of a tariff, the U.S. immediately </w:t>
      </w:r>
      <w:r w:rsidRPr="00765D52">
        <w:rPr>
          <w:rStyle w:val="Emphasis"/>
        </w:rPr>
        <w:t>stopped</w:t>
      </w:r>
      <w:r w:rsidRPr="00765D52">
        <w:rPr>
          <w:sz w:val="16"/>
        </w:rPr>
        <w:t xml:space="preserve"> </w:t>
      </w:r>
      <w:r w:rsidRPr="00765D52">
        <w:rPr>
          <w:rStyle w:val="StyleUnderline"/>
        </w:rPr>
        <w:t>buying Russian oil, while the E.U.</w:t>
      </w:r>
      <w:r w:rsidRPr="00765D52">
        <w:rPr>
          <w:sz w:val="16"/>
        </w:rPr>
        <w:t xml:space="preserve"> </w:t>
      </w:r>
      <w:r w:rsidRPr="00765D52">
        <w:rPr>
          <w:rStyle w:val="Emphasis"/>
        </w:rPr>
        <w:t>phased down</w:t>
      </w:r>
      <w:r w:rsidRPr="00765D52">
        <w:rPr>
          <w:sz w:val="16"/>
        </w:rPr>
        <w:t xml:space="preserve"> its purchases </w:t>
      </w:r>
      <w:r w:rsidRPr="00765D52">
        <w:rPr>
          <w:rStyle w:val="StyleUnderline"/>
        </w:rPr>
        <w:t>more</w:t>
      </w:r>
      <w:r w:rsidRPr="00765D52">
        <w:rPr>
          <w:sz w:val="16"/>
        </w:rPr>
        <w:t xml:space="preserve"> </w:t>
      </w:r>
      <w:r w:rsidRPr="00765D52">
        <w:rPr>
          <w:rStyle w:val="Emphasis"/>
        </w:rPr>
        <w:t>gradually</w:t>
      </w:r>
      <w:r w:rsidRPr="00765D52">
        <w:rPr>
          <w:rStyle w:val="StyleUnderline"/>
        </w:rPr>
        <w:t xml:space="preserve">. In response, Russia </w:t>
      </w:r>
      <w:r w:rsidRPr="00765D52">
        <w:rPr>
          <w:rStyle w:val="Emphasis"/>
        </w:rPr>
        <w:t>redirected</w:t>
      </w:r>
      <w:r w:rsidRPr="00765D52">
        <w:rPr>
          <w:sz w:val="16"/>
        </w:rPr>
        <w:t xml:space="preserve"> </w:t>
      </w:r>
      <w:r w:rsidRPr="00765D52">
        <w:rPr>
          <w:rStyle w:val="StyleUnderline"/>
        </w:rPr>
        <w:t>its exports to</w:t>
      </w:r>
      <w:r w:rsidRPr="00765D52">
        <w:rPr>
          <w:sz w:val="16"/>
        </w:rPr>
        <w:t xml:space="preserve"> China, India, and </w:t>
      </w:r>
      <w:r w:rsidRPr="00765D52">
        <w:rPr>
          <w:rStyle w:val="Emphasis"/>
        </w:rPr>
        <w:t>other countries</w:t>
      </w:r>
      <w:r w:rsidRPr="00765D52">
        <w:rPr>
          <w:sz w:val="16"/>
        </w:rPr>
        <w:t xml:space="preserve"> </w:t>
      </w:r>
      <w:r w:rsidRPr="00765D52">
        <w:rPr>
          <w:rStyle w:val="StyleUnderline"/>
        </w:rPr>
        <w:t>that have</w:t>
      </w:r>
      <w:r w:rsidRPr="00765D52">
        <w:rPr>
          <w:sz w:val="16"/>
        </w:rPr>
        <w:t xml:space="preserve"> </w:t>
      </w:r>
      <w:r w:rsidRPr="00765D52">
        <w:rPr>
          <w:rStyle w:val="Emphasis"/>
        </w:rPr>
        <w:t>not joined</w:t>
      </w:r>
      <w:r w:rsidRPr="00765D52">
        <w:rPr>
          <w:sz w:val="16"/>
        </w:rPr>
        <w:t xml:space="preserve"> </w:t>
      </w:r>
      <w:r w:rsidRPr="00765D52">
        <w:rPr>
          <w:rStyle w:val="StyleUnderline"/>
        </w:rPr>
        <w:t>these boycotts</w:t>
      </w:r>
      <w:r w:rsidRPr="00765D52">
        <w:rPr>
          <w:sz w:val="16"/>
        </w:rPr>
        <w:t>. But as noted above, Russia has had to sell at a discount of approximately 25%. This lack of bargaining power suggests that if the U.S. and E.U. decided to impose a 25% tariff, instead of a boycott, Russia would be willing to keep selling at a 25% discount (as they already do in selling to China and India).359</w:t>
      </w:r>
    </w:p>
    <w:p w14:paraId="6F962DE8" w14:textId="77777777" w:rsidR="00765D52" w:rsidRPr="00765D52" w:rsidRDefault="00765D52" w:rsidP="00765D52">
      <w:pPr>
        <w:rPr>
          <w:sz w:val="16"/>
        </w:rPr>
      </w:pPr>
      <w:r w:rsidRPr="00765D52">
        <w:rPr>
          <w:sz w:val="16"/>
        </w:rPr>
        <w:t>So, what is the difference? Either way, Russia loses this 25%. The question is who gets it. With the tariff, it would go to the taxing countries (for example, the U.S. and members of the E.U.). With the embargo, it goes to buyers in China, India, and other countries that keep buying discounted Russian crude.</w:t>
      </w:r>
    </w:p>
    <w:p w14:paraId="6F6C1683" w14:textId="77777777" w:rsidR="00765D52" w:rsidRPr="00765D52" w:rsidRDefault="00765D52" w:rsidP="00765D52">
      <w:pPr>
        <w:rPr>
          <w:sz w:val="16"/>
        </w:rPr>
      </w:pPr>
      <w:r w:rsidRPr="00765D52">
        <w:rPr>
          <w:sz w:val="16"/>
        </w:rPr>
        <w:t xml:space="preserve">In December of 2022, the U.S. and its allies imposed another sanction: a cap on the price of Russian oil. Instead of a total ban on insuring and transporting Russian oil - a policy that was about to go into effect, and might have triggered a supply shock - the U.S. and its allies made an exception for Russian oil, as long as it was selling below $60 per barrel.360 Notably, Russian crude was already trading below this level because of the discount, as discussed above.361 This price cap presumably gave India and China even more leverage to demand discounts, while also avoiding a supply shock by allowing Russia to keep selling crude. But eventually, Russia found ways to avoid this cap, for instance, by cobbling together its own fleet to ship oil (and overcharging on shipping </w:t>
      </w:r>
      <w:proofErr w:type="gramStart"/>
      <w:r w:rsidRPr="00765D52">
        <w:rPr>
          <w:sz w:val="16"/>
        </w:rPr>
        <w:t>as a way to</w:t>
      </w:r>
      <w:proofErr w:type="gramEnd"/>
      <w:r w:rsidRPr="00765D52">
        <w:rPr>
          <w:sz w:val="16"/>
        </w:rPr>
        <w:t xml:space="preserve"> make up for the discount).362</w:t>
      </w:r>
    </w:p>
    <w:p w14:paraId="1DAA7F15" w14:textId="53D09081" w:rsidR="00765D52" w:rsidRPr="00765D52" w:rsidRDefault="00765D52" w:rsidP="00765D52">
      <w:pPr>
        <w:rPr>
          <w:sz w:val="16"/>
        </w:rPr>
      </w:pPr>
      <w:r w:rsidRPr="00765D52">
        <w:rPr>
          <w:sz w:val="16"/>
        </w:rPr>
        <w:t xml:space="preserve">[*1239] </w:t>
      </w:r>
      <w:r w:rsidRPr="00765D52">
        <w:rPr>
          <w:rStyle w:val="StyleUnderline"/>
        </w:rPr>
        <w:t>Although Russia was</w:t>
      </w:r>
      <w:r w:rsidRPr="00765D52">
        <w:rPr>
          <w:sz w:val="16"/>
        </w:rPr>
        <w:t xml:space="preserve"> </w:t>
      </w:r>
      <w:r w:rsidRPr="00765D52">
        <w:rPr>
          <w:rStyle w:val="Emphasis"/>
        </w:rPr>
        <w:t>forced</w:t>
      </w:r>
      <w:r w:rsidRPr="00765D52">
        <w:rPr>
          <w:sz w:val="16"/>
        </w:rPr>
        <w:t xml:space="preserve"> </w:t>
      </w:r>
      <w:r w:rsidRPr="00765D52">
        <w:rPr>
          <w:rStyle w:val="StyleUnderline"/>
        </w:rPr>
        <w:t>to accept</w:t>
      </w:r>
      <w:r w:rsidRPr="00765D52">
        <w:rPr>
          <w:sz w:val="16"/>
        </w:rPr>
        <w:t xml:space="preserve"> </w:t>
      </w:r>
      <w:r w:rsidRPr="00765D52">
        <w:rPr>
          <w:rStyle w:val="Emphasis"/>
        </w:rPr>
        <w:t>discounts</w:t>
      </w:r>
      <w:r w:rsidRPr="00765D52">
        <w:rPr>
          <w:sz w:val="16"/>
        </w:rPr>
        <w:t xml:space="preserve"> </w:t>
      </w:r>
      <w:r w:rsidRPr="00765D52">
        <w:rPr>
          <w:rStyle w:val="StyleUnderline"/>
        </w:rPr>
        <w:t xml:space="preserve">in </w:t>
      </w:r>
      <w:r w:rsidRPr="00765D52">
        <w:rPr>
          <w:rStyle w:val="Emphasis"/>
        </w:rPr>
        <w:t>selling oil</w:t>
      </w:r>
      <w:r w:rsidRPr="00765D52">
        <w:rPr>
          <w:sz w:val="16"/>
        </w:rPr>
        <w:t xml:space="preserve">, </w:t>
      </w:r>
      <w:r w:rsidRPr="00765D52">
        <w:rPr>
          <w:rStyle w:val="StyleUnderline"/>
        </w:rPr>
        <w:t>it has</w:t>
      </w:r>
      <w:r w:rsidRPr="00765D52">
        <w:rPr>
          <w:sz w:val="16"/>
        </w:rPr>
        <w:t xml:space="preserve"> </w:t>
      </w:r>
      <w:r w:rsidRPr="00765D52">
        <w:rPr>
          <w:rStyle w:val="Emphasis"/>
        </w:rPr>
        <w:t>more</w:t>
      </w:r>
      <w:r w:rsidRPr="00765D52">
        <w:rPr>
          <w:sz w:val="16"/>
        </w:rPr>
        <w:t xml:space="preserve"> </w:t>
      </w:r>
      <w:r w:rsidRPr="00765D52">
        <w:rPr>
          <w:rStyle w:val="StyleUnderline"/>
        </w:rPr>
        <w:t>bargaining power in selling</w:t>
      </w:r>
      <w:r w:rsidRPr="00765D52">
        <w:rPr>
          <w:sz w:val="16"/>
        </w:rPr>
        <w:t xml:space="preserve"> natural </w:t>
      </w:r>
      <w:r w:rsidRPr="00765D52">
        <w:rPr>
          <w:rStyle w:val="Emphasis"/>
        </w:rPr>
        <w:t>gas</w:t>
      </w:r>
      <w:r w:rsidRPr="00765D52">
        <w:rPr>
          <w:rStyle w:val="StyleUnderline"/>
        </w:rPr>
        <w:t>. Because it is</w:t>
      </w:r>
      <w:r w:rsidRPr="00765D52">
        <w:rPr>
          <w:sz w:val="16"/>
        </w:rPr>
        <w:t xml:space="preserve"> </w:t>
      </w:r>
      <w:r w:rsidRPr="00765D52">
        <w:rPr>
          <w:rStyle w:val="Emphasis"/>
        </w:rPr>
        <w:t>much harder to reroute</w:t>
      </w:r>
      <w:r w:rsidRPr="00765D52">
        <w:rPr>
          <w:sz w:val="16"/>
        </w:rPr>
        <w:t xml:space="preserve">, as noted above, </w:t>
      </w:r>
      <w:r w:rsidRPr="00765D52">
        <w:rPr>
          <w:rStyle w:val="StyleUnderline"/>
        </w:rPr>
        <w:t>Europe</w:t>
      </w:r>
      <w:r w:rsidRPr="00765D52">
        <w:rPr>
          <w:sz w:val="16"/>
        </w:rPr>
        <w:t xml:space="preserve"> </w:t>
      </w:r>
      <w:r w:rsidRPr="00765D52">
        <w:rPr>
          <w:rStyle w:val="Emphasis"/>
        </w:rPr>
        <w:t>cannot easily replace Russian natural gas</w:t>
      </w:r>
      <w:r w:rsidRPr="00765D52">
        <w:rPr>
          <w:rStyle w:val="StyleUnderline"/>
        </w:rPr>
        <w:t>, at least in the short term. This means a</w:t>
      </w:r>
      <w:r w:rsidRPr="00765D52">
        <w:rPr>
          <w:sz w:val="16"/>
        </w:rPr>
        <w:t xml:space="preserve"> </w:t>
      </w:r>
      <w:r w:rsidRPr="00765D52">
        <w:rPr>
          <w:rStyle w:val="Emphasis"/>
        </w:rPr>
        <w:t>tariff</w:t>
      </w:r>
      <w:r w:rsidRPr="00765D52">
        <w:rPr>
          <w:sz w:val="16"/>
        </w:rPr>
        <w:t xml:space="preserve"> </w:t>
      </w:r>
      <w:r w:rsidRPr="00765D52">
        <w:rPr>
          <w:rStyle w:val="StyleUnderline"/>
        </w:rPr>
        <w:t xml:space="preserve">on Russian natural gas is likely to </w:t>
      </w:r>
      <w:r w:rsidRPr="00765D52">
        <w:rPr>
          <w:rStyle w:val="Emphasis"/>
        </w:rPr>
        <w:t>hurt E.U. consumers, not Russia</w:t>
      </w:r>
      <w:r w:rsidRPr="00765D52">
        <w:rPr>
          <w:sz w:val="16"/>
        </w:rPr>
        <w:t xml:space="preserve">, at least in the near term.363 Indeed, </w:t>
      </w:r>
      <w:r w:rsidRPr="00765D52">
        <w:rPr>
          <w:rStyle w:val="StyleUnderline"/>
        </w:rPr>
        <w:t>even</w:t>
      </w:r>
      <w:r w:rsidRPr="00765D52">
        <w:rPr>
          <w:sz w:val="16"/>
        </w:rPr>
        <w:t xml:space="preserve"> </w:t>
      </w:r>
      <w:r w:rsidRPr="00765D52">
        <w:rPr>
          <w:rStyle w:val="Emphasis"/>
        </w:rPr>
        <w:t>without</w:t>
      </w:r>
      <w:r w:rsidRPr="00765D52">
        <w:rPr>
          <w:sz w:val="16"/>
        </w:rPr>
        <w:t xml:space="preserve"> </w:t>
      </w:r>
      <w:r w:rsidRPr="00765D52">
        <w:rPr>
          <w:rStyle w:val="StyleUnderline"/>
        </w:rPr>
        <w:t>a tariff, Russia has</w:t>
      </w:r>
      <w:r w:rsidRPr="00765D52">
        <w:rPr>
          <w:sz w:val="16"/>
        </w:rPr>
        <w:t xml:space="preserve"> </w:t>
      </w:r>
      <w:r w:rsidRPr="00765D52">
        <w:rPr>
          <w:rStyle w:val="Emphasis"/>
        </w:rPr>
        <w:t>dramatically cut its gas shipments</w:t>
      </w:r>
      <w:r w:rsidRPr="00765D52">
        <w:rPr>
          <w:sz w:val="16"/>
        </w:rPr>
        <w:t xml:space="preserve"> to Europe, as noted above, </w:t>
      </w:r>
      <w:r w:rsidRPr="00765D52">
        <w:rPr>
          <w:rStyle w:val="StyleUnderline"/>
        </w:rPr>
        <w:t>causing</w:t>
      </w:r>
      <w:r w:rsidRPr="00765D52">
        <w:rPr>
          <w:sz w:val="16"/>
        </w:rPr>
        <w:t xml:space="preserve"> </w:t>
      </w:r>
      <w:r w:rsidRPr="00765D52">
        <w:rPr>
          <w:rStyle w:val="Emphasis"/>
        </w:rPr>
        <w:t>prices</w:t>
      </w:r>
      <w:r w:rsidRPr="00765D52">
        <w:rPr>
          <w:sz w:val="16"/>
        </w:rPr>
        <w:t xml:space="preserve"> </w:t>
      </w:r>
      <w:r w:rsidRPr="00765D52">
        <w:rPr>
          <w:rStyle w:val="StyleUnderline"/>
        </w:rPr>
        <w:t>to</w:t>
      </w:r>
      <w:r w:rsidRPr="00765D52">
        <w:rPr>
          <w:sz w:val="16"/>
        </w:rPr>
        <w:t xml:space="preserve"> </w:t>
      </w:r>
      <w:r w:rsidRPr="00765D52">
        <w:rPr>
          <w:rStyle w:val="Emphasis"/>
        </w:rPr>
        <w:t>spike</w:t>
      </w:r>
      <w:r w:rsidRPr="00765D52">
        <w:rPr>
          <w:sz w:val="16"/>
        </w:rPr>
        <w:t xml:space="preserve"> </w:t>
      </w:r>
      <w:r w:rsidRPr="00765D52">
        <w:rPr>
          <w:rStyle w:val="StyleUnderline"/>
        </w:rPr>
        <w:t>and</w:t>
      </w:r>
      <w:r w:rsidRPr="00765D52">
        <w:rPr>
          <w:sz w:val="16"/>
        </w:rPr>
        <w:t xml:space="preserve"> </w:t>
      </w:r>
      <w:r w:rsidRPr="00765D52">
        <w:rPr>
          <w:rStyle w:val="Emphasis"/>
        </w:rPr>
        <w:t>pressuring Europe</w:t>
      </w:r>
      <w:r w:rsidRPr="00765D52">
        <w:rPr>
          <w:sz w:val="16"/>
        </w:rPr>
        <w:t xml:space="preserve"> </w:t>
      </w:r>
      <w:r w:rsidRPr="00765D52">
        <w:rPr>
          <w:rStyle w:val="StyleUnderline"/>
        </w:rPr>
        <w:t>to</w:t>
      </w:r>
      <w:r w:rsidRPr="00765D52">
        <w:rPr>
          <w:sz w:val="16"/>
        </w:rPr>
        <w:t xml:space="preserve"> </w:t>
      </w:r>
      <w:r w:rsidRPr="00765D52">
        <w:rPr>
          <w:rStyle w:val="Emphasis"/>
        </w:rPr>
        <w:t>ration</w:t>
      </w:r>
      <w:r w:rsidRPr="00765D52">
        <w:rPr>
          <w:sz w:val="16"/>
        </w:rPr>
        <w:t xml:space="preserve"> natural </w:t>
      </w:r>
      <w:r w:rsidRPr="00765D52">
        <w:rPr>
          <w:rStyle w:val="Emphasis"/>
        </w:rPr>
        <w:t>gas</w:t>
      </w:r>
      <w:r w:rsidRPr="00765D52">
        <w:rPr>
          <w:sz w:val="16"/>
        </w:rPr>
        <w:t>.364</w:t>
      </w:r>
    </w:p>
    <w:p w14:paraId="0B63C514" w14:textId="6BD38E14" w:rsidR="00D06742" w:rsidRDefault="00765D52" w:rsidP="00D06742">
      <w:pPr>
        <w:pStyle w:val="Heading3"/>
      </w:pPr>
      <w:r>
        <w:t>Warming---</w:t>
      </w:r>
      <w:r w:rsidR="00D06742">
        <w:t>Methane Removal CP---2AC</w:t>
      </w:r>
    </w:p>
    <w:p w14:paraId="0D8C3549" w14:textId="77777777" w:rsidR="00D06742" w:rsidRDefault="00D06742" w:rsidP="00D06742">
      <w:pPr>
        <w:pStyle w:val="Heading4"/>
      </w:pPr>
      <w:r>
        <w:t>Methane sequestration is complex and difficult to scale. It’s even worse than CCS.</w:t>
      </w:r>
    </w:p>
    <w:p w14:paraId="56E4DAA7" w14:textId="77777777" w:rsidR="00D06742" w:rsidRDefault="00D06742" w:rsidP="00D06742">
      <w:r>
        <w:t xml:space="preserve">Chelsea </w:t>
      </w:r>
      <w:r>
        <w:rPr>
          <w:rStyle w:val="Style13ptBold"/>
        </w:rPr>
        <w:t>Harvey</w:t>
      </w:r>
      <w:r>
        <w:t xml:space="preserve"> </w:t>
      </w:r>
      <w:r>
        <w:rPr>
          <w:rStyle w:val="Style13ptBold"/>
        </w:rPr>
        <w:t>23</w:t>
      </w:r>
      <w:r>
        <w:t>, covers climate science for Climatewire, tracks big questions being asked by researchers and explains what's known about global temperatures, began writing about climate science in 2014, work has appeared in The Washington Post, Popular Science, Men's Journal and others, "Scientists Explore Pulling Potent Methane Out of the Air to Curb Warming," Scientific American, 10/20/2023, https://www.scientificamerican.com/article/scientists-explore-pulling-potent-methane-out-of-the-air-to-curb-warming/</w:t>
      </w:r>
    </w:p>
    <w:p w14:paraId="24A52E28" w14:textId="77777777" w:rsidR="00D06742" w:rsidRDefault="00D06742" w:rsidP="00D06742">
      <w:r w:rsidRPr="006D22D7">
        <w:rPr>
          <w:rStyle w:val="Emphasis"/>
          <w:highlight w:val="yellow"/>
        </w:rPr>
        <w:t>Removing</w:t>
      </w:r>
      <w:r w:rsidRPr="00C028A7">
        <w:rPr>
          <w:rStyle w:val="Emphasis"/>
        </w:rPr>
        <w:t xml:space="preserve"> carbon dioxide</w:t>
      </w:r>
      <w:r w:rsidRPr="00C028A7">
        <w:rPr>
          <w:rStyle w:val="StyleUnderline"/>
        </w:rPr>
        <w:t xml:space="preserve"> from the atmosphere is </w:t>
      </w:r>
      <w:r w:rsidRPr="00C028A7">
        <w:rPr>
          <w:rStyle w:val="Emphasis"/>
        </w:rPr>
        <w:t>essential</w:t>
      </w:r>
      <w:r w:rsidRPr="00C028A7">
        <w:rPr>
          <w:rStyle w:val="StyleUnderline"/>
        </w:rPr>
        <w:t xml:space="preserve"> to meeting international </w:t>
      </w:r>
      <w:r w:rsidRPr="00C028A7">
        <w:rPr>
          <w:rStyle w:val="Emphasis"/>
        </w:rPr>
        <w:t>climate goals</w:t>
      </w:r>
      <w:r w:rsidRPr="00C028A7">
        <w:rPr>
          <w:sz w:val="16"/>
        </w:rPr>
        <w:t xml:space="preserve">, scientists say. </w:t>
      </w:r>
      <w:r w:rsidRPr="00C028A7">
        <w:rPr>
          <w:rStyle w:val="StyleUnderline"/>
        </w:rPr>
        <w:t xml:space="preserve">Without it, it’s all but impossible to reach </w:t>
      </w:r>
      <w:r w:rsidRPr="00C028A7">
        <w:rPr>
          <w:rStyle w:val="Emphasis"/>
        </w:rPr>
        <w:t>net-zero greenhouse gas emissions</w:t>
      </w:r>
      <w:r w:rsidRPr="00C028A7">
        <w:rPr>
          <w:rStyle w:val="StyleUnderline"/>
        </w:rPr>
        <w:t xml:space="preserve"> in time to limit global warming to </w:t>
      </w:r>
      <w:r w:rsidRPr="00C028A7">
        <w:rPr>
          <w:rStyle w:val="Emphasis"/>
        </w:rPr>
        <w:t>1.5 or 2 degrees</w:t>
      </w:r>
      <w:r w:rsidRPr="00C028A7">
        <w:rPr>
          <w:sz w:val="16"/>
        </w:rPr>
        <w:t xml:space="preserve"> Celsius, </w:t>
      </w:r>
      <w:r w:rsidRPr="00C028A7">
        <w:rPr>
          <w:rStyle w:val="StyleUnderline"/>
        </w:rPr>
        <w:t>the primary targets of</w:t>
      </w:r>
      <w:r w:rsidRPr="00C028A7">
        <w:rPr>
          <w:sz w:val="16"/>
        </w:rPr>
        <w:t xml:space="preserve"> the </w:t>
      </w:r>
      <w:r w:rsidRPr="00C028A7">
        <w:rPr>
          <w:rStyle w:val="StyleUnderline"/>
        </w:rPr>
        <w:t>Paris</w:t>
      </w:r>
      <w:r w:rsidRPr="00C028A7">
        <w:rPr>
          <w:sz w:val="16"/>
        </w:rPr>
        <w:t xml:space="preserve"> climate agreement.</w:t>
      </w:r>
    </w:p>
    <w:p w14:paraId="6FE8872D" w14:textId="77777777" w:rsidR="00D06742" w:rsidRDefault="00D06742" w:rsidP="00D06742">
      <w:r>
        <w:rPr>
          <w:sz w:val="16"/>
        </w:rPr>
        <w:t xml:space="preserve">Yet carbon dioxide isn’t the only climate-warming gas that needs a sharp cutback in the atmosphere. </w:t>
      </w:r>
      <w:r>
        <w:rPr>
          <w:rStyle w:val="StyleUnderline"/>
        </w:rPr>
        <w:t xml:space="preserve">Experts are turning their focus to </w:t>
      </w:r>
      <w:r w:rsidRPr="006D22D7">
        <w:rPr>
          <w:rStyle w:val="Emphasis"/>
          <w:highlight w:val="yellow"/>
        </w:rPr>
        <w:t>methane</w:t>
      </w:r>
      <w:r>
        <w:rPr>
          <w:rStyle w:val="StyleUnderline"/>
        </w:rPr>
        <w:t xml:space="preserve"> as well.</w:t>
      </w:r>
    </w:p>
    <w:p w14:paraId="4696B099" w14:textId="77777777" w:rsidR="00D06742" w:rsidRDefault="00D06742" w:rsidP="00D06742">
      <w:r>
        <w:rPr>
          <w:sz w:val="16"/>
        </w:rPr>
        <w:t xml:space="preserve">On Tuesday and Wednesday, </w:t>
      </w:r>
      <w:r>
        <w:rPr>
          <w:rStyle w:val="StyleUnderline"/>
        </w:rPr>
        <w:t>the National Academies of Sciences, Engineering and Medicine hosted a workshop dedicated to atmospheric methane removal</w:t>
      </w:r>
      <w:r>
        <w:rPr>
          <w:sz w:val="16"/>
        </w:rPr>
        <w:t>, which is the process of removing methane emissions directly from the air.</w:t>
      </w:r>
    </w:p>
    <w:p w14:paraId="1E01C31D" w14:textId="77777777" w:rsidR="00D06742" w:rsidRDefault="00D06742" w:rsidP="00D06742">
      <w:r>
        <w:rPr>
          <w:sz w:val="16"/>
        </w:rPr>
        <w:t>The workshop included presentations by dozens of researchers and policy experts addressing questions about the science and effectiveness of methane removal, potential side effects and unintended consequences and the ways it should be governed and regulated.</w:t>
      </w:r>
    </w:p>
    <w:p w14:paraId="44A6E7BB" w14:textId="77777777" w:rsidR="00D06742" w:rsidRDefault="00D06742" w:rsidP="00D06742">
      <w:r>
        <w:rPr>
          <w:sz w:val="16"/>
        </w:rPr>
        <w:t>These presentations will be used to inform a forthcoming NASEM report on atmospheric methane removal. The study will examine the global need for methane removal, viable options for carrying it out and potential risks and benefits, while outlining a road map for future research.</w:t>
      </w:r>
    </w:p>
    <w:p w14:paraId="5214D39D" w14:textId="77777777" w:rsidR="00D06742" w:rsidRPr="00C028A7" w:rsidRDefault="00D06742" w:rsidP="00D06742">
      <w:r>
        <w:rPr>
          <w:rStyle w:val="StyleUnderline"/>
        </w:rPr>
        <w:t xml:space="preserve">The subject </w:t>
      </w:r>
      <w:r w:rsidRPr="006D22D7">
        <w:rPr>
          <w:rStyle w:val="StyleUnderline"/>
          <w:highlight w:val="yellow"/>
        </w:rPr>
        <w:t>is</w:t>
      </w:r>
      <w:r w:rsidRPr="00C028A7">
        <w:rPr>
          <w:rStyle w:val="StyleUnderline"/>
        </w:rPr>
        <w:t xml:space="preserve"> </w:t>
      </w:r>
      <w:r w:rsidRPr="00C028A7">
        <w:rPr>
          <w:rStyle w:val="Emphasis"/>
        </w:rPr>
        <w:t xml:space="preserve">more </w:t>
      </w:r>
      <w:r w:rsidRPr="006D22D7">
        <w:rPr>
          <w:rStyle w:val="Emphasis"/>
          <w:highlight w:val="yellow"/>
        </w:rPr>
        <w:t>complicated</w:t>
      </w:r>
      <w:r w:rsidRPr="00C028A7">
        <w:rPr>
          <w:rStyle w:val="StyleUnderline"/>
        </w:rPr>
        <w:t xml:space="preserve"> than </w:t>
      </w:r>
      <w:r w:rsidRPr="00C028A7">
        <w:rPr>
          <w:rStyle w:val="Emphasis"/>
        </w:rPr>
        <w:t>carbon dioxide removal</w:t>
      </w:r>
      <w:r w:rsidRPr="00C028A7">
        <w:rPr>
          <w:rStyle w:val="StyleUnderline"/>
        </w:rPr>
        <w:t>, which has received more attention and research.</w:t>
      </w:r>
    </w:p>
    <w:p w14:paraId="04071058" w14:textId="77777777" w:rsidR="00D06742" w:rsidRPr="00C028A7" w:rsidRDefault="00D06742" w:rsidP="00D06742">
      <w:r w:rsidRPr="00C028A7">
        <w:rPr>
          <w:rStyle w:val="Emphasis"/>
        </w:rPr>
        <w:t>Methane</w:t>
      </w:r>
      <w:r w:rsidRPr="00C028A7">
        <w:rPr>
          <w:rStyle w:val="StyleUnderline"/>
        </w:rPr>
        <w:t xml:space="preserve"> has a far shorter lifetime in the atmosphere than carbon dioxide, yet it’s a much more </w:t>
      </w:r>
      <w:r w:rsidRPr="00C028A7">
        <w:rPr>
          <w:rStyle w:val="Emphasis"/>
        </w:rPr>
        <w:t>potent greenhouse gas</w:t>
      </w:r>
      <w:r w:rsidRPr="00C028A7">
        <w:rPr>
          <w:rStyle w:val="StyleUnderline"/>
        </w:rPr>
        <w:t xml:space="preserve"> while it lasts.</w:t>
      </w:r>
      <w:r w:rsidRPr="00C028A7">
        <w:rPr>
          <w:sz w:val="16"/>
        </w:rPr>
        <w:t xml:space="preserve"> The world already has warmed by more than 1 degree Celsius since the Industrial Revolution, and scientists estimate that </w:t>
      </w:r>
      <w:r w:rsidRPr="00C028A7">
        <w:rPr>
          <w:rStyle w:val="StyleUnderline"/>
        </w:rPr>
        <w:t xml:space="preserve">methane may be responsible for as much as </w:t>
      </w:r>
      <w:r w:rsidRPr="00C028A7">
        <w:rPr>
          <w:rStyle w:val="Emphasis"/>
        </w:rPr>
        <w:t>0.5 degrees</w:t>
      </w:r>
      <w:r w:rsidRPr="00C028A7">
        <w:rPr>
          <w:rStyle w:val="StyleUnderline"/>
        </w:rPr>
        <w:t>.</w:t>
      </w:r>
    </w:p>
    <w:p w14:paraId="1E0ABF6F" w14:textId="77777777" w:rsidR="00D06742" w:rsidRPr="00C028A7" w:rsidRDefault="00D06742" w:rsidP="00D06742">
      <w:r w:rsidRPr="00C028A7">
        <w:rPr>
          <w:sz w:val="16"/>
        </w:rPr>
        <w:t xml:space="preserve">Reducing methane emissions is at their sources is a growing priority. At the same time, scientists say, </w:t>
      </w:r>
      <w:r w:rsidRPr="00C028A7">
        <w:rPr>
          <w:rStyle w:val="Emphasis"/>
        </w:rPr>
        <w:t>removing methane directly</w:t>
      </w:r>
      <w:r w:rsidRPr="00C028A7">
        <w:rPr>
          <w:rStyle w:val="StyleUnderline"/>
        </w:rPr>
        <w:t xml:space="preserve"> from the atmosphere is </w:t>
      </w:r>
      <w:r w:rsidRPr="00C028A7">
        <w:rPr>
          <w:rStyle w:val="Emphasis"/>
        </w:rPr>
        <w:t>essential</w:t>
      </w:r>
      <w:r w:rsidRPr="00C028A7">
        <w:rPr>
          <w:rStyle w:val="StyleUnderline"/>
        </w:rPr>
        <w:t xml:space="preserve"> to meeting the world's </w:t>
      </w:r>
      <w:r w:rsidRPr="00C028A7">
        <w:rPr>
          <w:rStyle w:val="Emphasis"/>
        </w:rPr>
        <w:t>climate goals</w:t>
      </w:r>
      <w:r w:rsidRPr="00C028A7">
        <w:rPr>
          <w:rStyle w:val="StyleUnderline"/>
        </w:rPr>
        <w:t>.</w:t>
      </w:r>
    </w:p>
    <w:p w14:paraId="1D5ED965" w14:textId="77777777" w:rsidR="00D06742" w:rsidRDefault="00D06742" w:rsidP="00D06742">
      <w:r w:rsidRPr="00C028A7">
        <w:rPr>
          <w:sz w:val="16"/>
        </w:rPr>
        <w:t xml:space="preserve">There are </w:t>
      </w:r>
      <w:r w:rsidRPr="00C028A7">
        <w:rPr>
          <w:rStyle w:val="StyleUnderline"/>
        </w:rPr>
        <w:t>many</w:t>
      </w:r>
      <w:r w:rsidRPr="00C028A7">
        <w:rPr>
          <w:sz w:val="16"/>
        </w:rPr>
        <w:t xml:space="preserve"> ways to suck carbon dioxid</w:t>
      </w:r>
      <w:r>
        <w:rPr>
          <w:sz w:val="16"/>
        </w:rPr>
        <w:t xml:space="preserve">e back out of the atmosphere, from planting trees to building carbon-guzzling machines. Many of these </w:t>
      </w:r>
      <w:r>
        <w:rPr>
          <w:rStyle w:val="StyleUnderline"/>
        </w:rPr>
        <w:t xml:space="preserve">solutions </w:t>
      </w:r>
      <w:r w:rsidRPr="006D22D7">
        <w:rPr>
          <w:rStyle w:val="StyleUnderline"/>
          <w:highlight w:val="yellow"/>
        </w:rPr>
        <w:t xml:space="preserve">require </w:t>
      </w:r>
      <w:r w:rsidRPr="006D22D7">
        <w:rPr>
          <w:rStyle w:val="Emphasis"/>
          <w:highlight w:val="yellow"/>
        </w:rPr>
        <w:t>large land</w:t>
      </w:r>
      <w:r w:rsidRPr="006D22D7">
        <w:rPr>
          <w:rStyle w:val="StyleUnderline"/>
          <w:highlight w:val="yellow"/>
        </w:rPr>
        <w:t xml:space="preserve">, </w:t>
      </w:r>
      <w:r w:rsidRPr="006D22D7">
        <w:rPr>
          <w:rStyle w:val="Emphasis"/>
          <w:highlight w:val="yellow"/>
        </w:rPr>
        <w:t>water</w:t>
      </w:r>
      <w:r w:rsidRPr="006D22D7">
        <w:rPr>
          <w:rStyle w:val="StyleUnderline"/>
          <w:highlight w:val="yellow"/>
        </w:rPr>
        <w:t xml:space="preserve"> or </w:t>
      </w:r>
      <w:r w:rsidRPr="006D22D7">
        <w:rPr>
          <w:rStyle w:val="Emphasis"/>
          <w:highlight w:val="yellow"/>
        </w:rPr>
        <w:t>tech</w:t>
      </w:r>
      <w:r w:rsidRPr="00C028A7">
        <w:rPr>
          <w:rStyle w:val="StyleUnderline"/>
        </w:rPr>
        <w:t xml:space="preserve">nical </w:t>
      </w:r>
      <w:r w:rsidRPr="006D22D7">
        <w:rPr>
          <w:rStyle w:val="Emphasis"/>
          <w:highlight w:val="yellow"/>
        </w:rPr>
        <w:t>resources</w:t>
      </w:r>
      <w:r w:rsidRPr="00C028A7">
        <w:rPr>
          <w:rStyle w:val="StyleUnderline"/>
        </w:rPr>
        <w:t xml:space="preserve"> and have </w:t>
      </w:r>
      <w:r w:rsidRPr="006D22D7">
        <w:rPr>
          <w:rStyle w:val="Emphasis"/>
          <w:highlight w:val="yellow"/>
        </w:rPr>
        <w:t>yet to be implemented</w:t>
      </w:r>
      <w:r w:rsidRPr="006D22D7">
        <w:rPr>
          <w:rStyle w:val="StyleUnderline"/>
          <w:highlight w:val="yellow"/>
        </w:rPr>
        <w:t xml:space="preserve"> at</w:t>
      </w:r>
      <w:r>
        <w:rPr>
          <w:rStyle w:val="StyleUnderline"/>
        </w:rPr>
        <w:t xml:space="preserve"> a </w:t>
      </w:r>
      <w:r>
        <w:rPr>
          <w:rStyle w:val="Emphasis"/>
        </w:rPr>
        <w:t xml:space="preserve">globally meaningful </w:t>
      </w:r>
      <w:r w:rsidRPr="006D22D7">
        <w:rPr>
          <w:rStyle w:val="Emphasis"/>
          <w:highlight w:val="yellow"/>
        </w:rPr>
        <w:t>scale</w:t>
      </w:r>
      <w:r w:rsidRPr="00C028A7">
        <w:rPr>
          <w:rStyle w:val="StyleUnderline"/>
        </w:rPr>
        <w:t>.</w:t>
      </w:r>
    </w:p>
    <w:p w14:paraId="5AC6C9E3" w14:textId="77777777" w:rsidR="00D06742" w:rsidRPr="00C028A7" w:rsidRDefault="00D06742" w:rsidP="00D06742">
      <w:r w:rsidRPr="00C028A7">
        <w:rPr>
          <w:sz w:val="16"/>
        </w:rPr>
        <w:t>Yet the concepts are relatively well researched and understood.</w:t>
      </w:r>
    </w:p>
    <w:p w14:paraId="173BED46" w14:textId="77777777" w:rsidR="00D06742" w:rsidRDefault="00D06742" w:rsidP="00D06742">
      <w:r w:rsidRPr="00C028A7">
        <w:rPr>
          <w:rStyle w:val="StyleUnderline"/>
        </w:rPr>
        <w:t>Methane removal</w:t>
      </w:r>
      <w:r w:rsidRPr="00C028A7">
        <w:rPr>
          <w:sz w:val="16"/>
        </w:rPr>
        <w:t xml:space="preserve">, by comparison, </w:t>
      </w:r>
      <w:r w:rsidRPr="00C028A7">
        <w:rPr>
          <w:rStyle w:val="StyleUnderline"/>
        </w:rPr>
        <w:t xml:space="preserve">is </w:t>
      </w:r>
      <w:r w:rsidRPr="00C028A7">
        <w:rPr>
          <w:rStyle w:val="Emphasis"/>
        </w:rPr>
        <w:t>more complex</w:t>
      </w:r>
      <w:r w:rsidRPr="00C028A7">
        <w:rPr>
          <w:rStyle w:val="StyleUnderline"/>
        </w:rPr>
        <w:t xml:space="preserve"> and </w:t>
      </w:r>
      <w:r w:rsidRPr="00C028A7">
        <w:rPr>
          <w:rStyle w:val="Emphasis"/>
        </w:rPr>
        <w:t>more difficult</w:t>
      </w:r>
      <w:r w:rsidRPr="00C028A7">
        <w:rPr>
          <w:sz w:val="16"/>
        </w:rPr>
        <w:t xml:space="preserve">. For one thing, </w:t>
      </w:r>
      <w:r w:rsidRPr="00C028A7">
        <w:rPr>
          <w:rStyle w:val="StyleUnderline"/>
        </w:rPr>
        <w:t xml:space="preserve">methane </w:t>
      </w:r>
      <w:r w:rsidRPr="006D22D7">
        <w:rPr>
          <w:rStyle w:val="StyleUnderline"/>
          <w:highlight w:val="yellow"/>
        </w:rPr>
        <w:t>is</w:t>
      </w:r>
      <w:r w:rsidRPr="00C028A7">
        <w:rPr>
          <w:rStyle w:val="StyleUnderline"/>
        </w:rPr>
        <w:t xml:space="preserve"> far </w:t>
      </w:r>
      <w:r w:rsidRPr="006D22D7">
        <w:rPr>
          <w:rStyle w:val="StyleUnderline"/>
          <w:highlight w:val="yellow"/>
        </w:rPr>
        <w:t>less abundant</w:t>
      </w:r>
      <w:r w:rsidRPr="00C028A7">
        <w:rPr>
          <w:rStyle w:val="StyleUnderline"/>
        </w:rPr>
        <w:t xml:space="preserve"> </w:t>
      </w:r>
      <w:r w:rsidRPr="006D22D7">
        <w:rPr>
          <w:rStyle w:val="StyleUnderline"/>
          <w:highlight w:val="yellow"/>
        </w:rPr>
        <w:t>in</w:t>
      </w:r>
      <w:r w:rsidRPr="00C028A7">
        <w:rPr>
          <w:rStyle w:val="StyleUnderline"/>
        </w:rPr>
        <w:t xml:space="preserve"> the </w:t>
      </w:r>
      <w:r w:rsidRPr="006D22D7">
        <w:rPr>
          <w:rStyle w:val="StyleUnderline"/>
          <w:highlight w:val="yellow"/>
        </w:rPr>
        <w:t>atmosphere</w:t>
      </w:r>
      <w:r w:rsidRPr="00C028A7">
        <w:rPr>
          <w:rStyle w:val="StyleUnderline"/>
        </w:rPr>
        <w:t xml:space="preserve"> than carbon dioxide, </w:t>
      </w:r>
      <w:r w:rsidRPr="006D22D7">
        <w:rPr>
          <w:rStyle w:val="StyleUnderline"/>
          <w:highlight w:val="yellow"/>
        </w:rPr>
        <w:t>meaning</w:t>
      </w:r>
      <w:r w:rsidRPr="00C028A7">
        <w:rPr>
          <w:rStyle w:val="StyleUnderline"/>
        </w:rPr>
        <w:t xml:space="preserve"> methane captu</w:t>
      </w:r>
      <w:r>
        <w:rPr>
          <w:rStyle w:val="StyleUnderline"/>
        </w:rPr>
        <w:t xml:space="preserve">re </w:t>
      </w:r>
      <w:r w:rsidRPr="006D22D7">
        <w:rPr>
          <w:rStyle w:val="StyleUnderline"/>
          <w:highlight w:val="yellow"/>
        </w:rPr>
        <w:t>systems must process</w:t>
      </w:r>
      <w:r>
        <w:rPr>
          <w:rStyle w:val="StyleUnderline"/>
        </w:rPr>
        <w:t xml:space="preserve"> much </w:t>
      </w:r>
      <w:r w:rsidRPr="006D22D7">
        <w:rPr>
          <w:rStyle w:val="Emphasis"/>
          <w:highlight w:val="yellow"/>
        </w:rPr>
        <w:t>larger quantities of air</w:t>
      </w:r>
      <w:r>
        <w:rPr>
          <w:rStyle w:val="StyleUnderline"/>
        </w:rPr>
        <w:t xml:space="preserve"> </w:t>
      </w:r>
      <w:proofErr w:type="gramStart"/>
      <w:r>
        <w:rPr>
          <w:rStyle w:val="StyleUnderline"/>
        </w:rPr>
        <w:t>in order to</w:t>
      </w:r>
      <w:proofErr w:type="gramEnd"/>
      <w:r>
        <w:rPr>
          <w:rStyle w:val="StyleUnderline"/>
        </w:rPr>
        <w:t xml:space="preserve"> make a </w:t>
      </w:r>
      <w:r>
        <w:rPr>
          <w:rStyle w:val="Emphasis"/>
        </w:rPr>
        <w:t>meaningful difference</w:t>
      </w:r>
      <w:r>
        <w:rPr>
          <w:rStyle w:val="StyleUnderline"/>
        </w:rPr>
        <w:t>.</w:t>
      </w:r>
    </w:p>
    <w:p w14:paraId="710A47CE" w14:textId="77777777" w:rsidR="00D06742" w:rsidRDefault="00D06742" w:rsidP="00D06742">
      <w:r>
        <w:rPr>
          <w:sz w:val="16"/>
        </w:rPr>
        <w:t>Scientists are working on various techniques. Researchers at this week’s workshop presented a variety of strategies, including methane-absorbing minerals, methane-eating microorganisms and special chemical reactions involving chlorine atoms, which can help scrub methane from the atmosphere.</w:t>
      </w:r>
    </w:p>
    <w:p w14:paraId="32719E93" w14:textId="77777777" w:rsidR="00D06742" w:rsidRDefault="00D06742" w:rsidP="00D06742">
      <w:r w:rsidRPr="00C028A7">
        <w:rPr>
          <w:sz w:val="16"/>
        </w:rPr>
        <w:t xml:space="preserve">Still, </w:t>
      </w:r>
      <w:r w:rsidRPr="00C028A7">
        <w:rPr>
          <w:rStyle w:val="StyleUnderline"/>
        </w:rPr>
        <w:t xml:space="preserve">questions remain about how well these strategies would work and whether they could be </w:t>
      </w:r>
      <w:r w:rsidRPr="00C028A7">
        <w:rPr>
          <w:rStyle w:val="Emphasis"/>
        </w:rPr>
        <w:t>scaled up quickly enough</w:t>
      </w:r>
      <w:r w:rsidRPr="00C028A7">
        <w:rPr>
          <w:rStyle w:val="StyleUnderline"/>
        </w:rPr>
        <w:t xml:space="preserve"> to make a meaningful dent in global </w:t>
      </w:r>
      <w:r w:rsidRPr="00C028A7">
        <w:rPr>
          <w:rStyle w:val="Emphasis"/>
        </w:rPr>
        <w:t>methane concentrations</w:t>
      </w:r>
      <w:r w:rsidRPr="00C028A7">
        <w:rPr>
          <w:rStyle w:val="StyleUnderline"/>
        </w:rPr>
        <w:t>.</w:t>
      </w:r>
    </w:p>
    <w:p w14:paraId="4BDD473E" w14:textId="77777777" w:rsidR="00D06742" w:rsidRDefault="00D06742" w:rsidP="00D06742">
      <w:r w:rsidRPr="006D22D7">
        <w:rPr>
          <w:rStyle w:val="StyleUnderline"/>
          <w:highlight w:val="yellow"/>
        </w:rPr>
        <w:t>There are</w:t>
      </w:r>
      <w:r>
        <w:rPr>
          <w:sz w:val="16"/>
        </w:rPr>
        <w:t xml:space="preserve"> also </w:t>
      </w:r>
      <w:r w:rsidRPr="006D22D7">
        <w:rPr>
          <w:rStyle w:val="StyleUnderline"/>
          <w:highlight w:val="yellow"/>
        </w:rPr>
        <w:t>uncertainties about</w:t>
      </w:r>
      <w:r>
        <w:rPr>
          <w:rStyle w:val="StyleUnderline"/>
        </w:rPr>
        <w:t xml:space="preserve"> </w:t>
      </w:r>
      <w:r>
        <w:rPr>
          <w:rStyle w:val="Emphasis"/>
        </w:rPr>
        <w:t xml:space="preserve">unintended </w:t>
      </w:r>
      <w:r w:rsidRPr="006D22D7">
        <w:rPr>
          <w:rStyle w:val="Emphasis"/>
          <w:highlight w:val="yellow"/>
        </w:rPr>
        <w:t>side effects</w:t>
      </w:r>
      <w:r>
        <w:rPr>
          <w:rStyle w:val="Emphasis"/>
        </w:rPr>
        <w:t xml:space="preserve"> of some emerging technologies</w:t>
      </w:r>
      <w:r>
        <w:rPr>
          <w:rStyle w:val="StyleUnderline"/>
        </w:rPr>
        <w:t xml:space="preserve">. Adding </w:t>
      </w:r>
      <w:r w:rsidRPr="006D22D7">
        <w:rPr>
          <w:rStyle w:val="StyleUnderline"/>
          <w:highlight w:val="yellow"/>
        </w:rPr>
        <w:t>chlorine</w:t>
      </w:r>
      <w:r>
        <w:rPr>
          <w:rStyle w:val="StyleUnderline"/>
        </w:rPr>
        <w:t xml:space="preserve"> to the atmosphere</w:t>
      </w:r>
      <w:r>
        <w:rPr>
          <w:sz w:val="16"/>
        </w:rPr>
        <w:t xml:space="preserve">, for instance, </w:t>
      </w:r>
      <w:r w:rsidRPr="006D22D7">
        <w:rPr>
          <w:rStyle w:val="StyleUnderline"/>
          <w:highlight w:val="yellow"/>
        </w:rPr>
        <w:t>can</w:t>
      </w:r>
      <w:r>
        <w:rPr>
          <w:rStyle w:val="StyleUnderline"/>
        </w:rPr>
        <w:t xml:space="preserve"> </w:t>
      </w:r>
      <w:proofErr w:type="gramStart"/>
      <w:r>
        <w:rPr>
          <w:rStyle w:val="StyleUnderline"/>
        </w:rPr>
        <w:t xml:space="preserve">actually </w:t>
      </w:r>
      <w:r w:rsidRPr="006D22D7">
        <w:rPr>
          <w:rStyle w:val="Emphasis"/>
          <w:highlight w:val="yellow"/>
        </w:rPr>
        <w:t>increase</w:t>
      </w:r>
      <w:proofErr w:type="gramEnd"/>
      <w:r>
        <w:rPr>
          <w:rStyle w:val="Emphasis"/>
        </w:rPr>
        <w:t xml:space="preserve"> the </w:t>
      </w:r>
      <w:r w:rsidRPr="006D22D7">
        <w:rPr>
          <w:rStyle w:val="Emphasis"/>
          <w:highlight w:val="yellow"/>
        </w:rPr>
        <w:t>lifetime</w:t>
      </w:r>
      <w:r>
        <w:rPr>
          <w:rStyle w:val="Emphasis"/>
        </w:rPr>
        <w:t xml:space="preserve"> of methane</w:t>
      </w:r>
      <w:r>
        <w:rPr>
          <w:rStyle w:val="StyleUnderline"/>
        </w:rPr>
        <w:t xml:space="preserve"> in the atmosphere if it isn’t carefully </w:t>
      </w:r>
      <w:proofErr w:type="gramStart"/>
      <w:r>
        <w:rPr>
          <w:rStyle w:val="StyleUnderline"/>
        </w:rPr>
        <w:t>dosed</w:t>
      </w:r>
      <w:proofErr w:type="gramEnd"/>
      <w:r>
        <w:rPr>
          <w:rStyle w:val="StyleUnderline"/>
        </w:rPr>
        <w:t xml:space="preserve">. It can </w:t>
      </w:r>
      <w:r w:rsidRPr="006D22D7">
        <w:rPr>
          <w:rStyle w:val="StyleUnderline"/>
          <w:highlight w:val="yellow"/>
        </w:rPr>
        <w:t>also</w:t>
      </w:r>
      <w:r>
        <w:rPr>
          <w:rStyle w:val="StyleUnderline"/>
        </w:rPr>
        <w:t xml:space="preserve"> </w:t>
      </w:r>
      <w:r w:rsidRPr="006D22D7">
        <w:rPr>
          <w:rStyle w:val="StyleUnderline"/>
          <w:highlight w:val="yellow"/>
        </w:rPr>
        <w:t>attack</w:t>
      </w:r>
      <w:r>
        <w:rPr>
          <w:rStyle w:val="StyleUnderline"/>
        </w:rPr>
        <w:t xml:space="preserve"> the Earth’s protective </w:t>
      </w:r>
      <w:r w:rsidRPr="006D22D7">
        <w:rPr>
          <w:rStyle w:val="Emphasis"/>
          <w:highlight w:val="yellow"/>
        </w:rPr>
        <w:t>ozone</w:t>
      </w:r>
      <w:r>
        <w:rPr>
          <w:rStyle w:val="Emphasis"/>
        </w:rPr>
        <w:t xml:space="preserve"> layer</w:t>
      </w:r>
      <w:r>
        <w:rPr>
          <w:rStyle w:val="StyleUnderline"/>
        </w:rPr>
        <w:t>.</w:t>
      </w:r>
    </w:p>
    <w:p w14:paraId="0302E733" w14:textId="77777777" w:rsidR="00D06742" w:rsidRDefault="00D06742" w:rsidP="00D06742">
      <w:r>
        <w:rPr>
          <w:sz w:val="16"/>
        </w:rPr>
        <w:t>On the other hand, chlorine-based methods could decrease certain other types of climate-warming gases in the atmosphere in addition to methane.</w:t>
      </w:r>
    </w:p>
    <w:p w14:paraId="216C428E" w14:textId="77777777" w:rsidR="00D06742" w:rsidRDefault="00D06742" w:rsidP="00D06742">
      <w:r>
        <w:rPr>
          <w:sz w:val="16"/>
        </w:rPr>
        <w:t>“There’s a lot of competing pluses and minuses when you talk about these methods,” said Hannah Horowitz, an environmental engineer at the University of Illinois, Urbana-Champaign, in a presentation at the workshop.</w:t>
      </w:r>
    </w:p>
    <w:p w14:paraId="51420FD0" w14:textId="77777777" w:rsidR="00D06742" w:rsidRDefault="00D06742" w:rsidP="00D06742">
      <w:r>
        <w:rPr>
          <w:sz w:val="16"/>
        </w:rPr>
        <w:t>Presenters also discussed the need for more studies on the social impacts of methane removal techniques and more discussions on the ways they should be governed and regulated.</w:t>
      </w:r>
    </w:p>
    <w:p w14:paraId="6E658151" w14:textId="77777777" w:rsidR="00D06742" w:rsidRDefault="00D06742" w:rsidP="00D06742">
      <w:r>
        <w:rPr>
          <w:sz w:val="16"/>
        </w:rPr>
        <w:t xml:space="preserve">Because </w:t>
      </w:r>
      <w:r w:rsidRPr="00C028A7">
        <w:rPr>
          <w:rStyle w:val="StyleUnderline"/>
        </w:rPr>
        <w:t xml:space="preserve">methane </w:t>
      </w:r>
      <w:r w:rsidRPr="006D22D7">
        <w:rPr>
          <w:rStyle w:val="StyleUnderline"/>
          <w:highlight w:val="yellow"/>
        </w:rPr>
        <w:t>removal is</w:t>
      </w:r>
      <w:r>
        <w:rPr>
          <w:rStyle w:val="StyleUnderline"/>
        </w:rPr>
        <w:t xml:space="preserve"> still an </w:t>
      </w:r>
      <w:r w:rsidRPr="006D22D7">
        <w:rPr>
          <w:rStyle w:val="StyleUnderline"/>
          <w:highlight w:val="yellow"/>
        </w:rPr>
        <w:t>emerging</w:t>
      </w:r>
      <w:r>
        <w:rPr>
          <w:rStyle w:val="StyleUnderline"/>
        </w:rPr>
        <w:t xml:space="preserve"> field, </w:t>
      </w:r>
      <w:r w:rsidRPr="006D22D7">
        <w:rPr>
          <w:rStyle w:val="StyleUnderline"/>
          <w:highlight w:val="yellow"/>
        </w:rPr>
        <w:t>with</w:t>
      </w:r>
      <w:r>
        <w:rPr>
          <w:rStyle w:val="StyleUnderline"/>
        </w:rPr>
        <w:t xml:space="preserve"> many remaining </w:t>
      </w:r>
      <w:r>
        <w:rPr>
          <w:rStyle w:val="Emphasis"/>
        </w:rPr>
        <w:t xml:space="preserve">scientific </w:t>
      </w:r>
      <w:r w:rsidRPr="006D22D7">
        <w:rPr>
          <w:rStyle w:val="Emphasis"/>
          <w:highlight w:val="yellow"/>
        </w:rPr>
        <w:t>uncertainties</w:t>
      </w:r>
      <w:r>
        <w:rPr>
          <w:sz w:val="16"/>
        </w:rPr>
        <w:t xml:space="preserve">, </w:t>
      </w:r>
      <w:r>
        <w:rPr>
          <w:rStyle w:val="StyleUnderline"/>
        </w:rPr>
        <w:t xml:space="preserve">communities likely will have questions and concerns about its </w:t>
      </w:r>
      <w:r>
        <w:rPr>
          <w:rStyle w:val="Emphasis"/>
        </w:rPr>
        <w:t>costs</w:t>
      </w:r>
      <w:r>
        <w:rPr>
          <w:rStyle w:val="StyleUnderline"/>
        </w:rPr>
        <w:t xml:space="preserve">, </w:t>
      </w:r>
      <w:r>
        <w:rPr>
          <w:rStyle w:val="Emphasis"/>
        </w:rPr>
        <w:t>resource needs</w:t>
      </w:r>
      <w:r>
        <w:rPr>
          <w:rStyle w:val="StyleUnderline"/>
        </w:rPr>
        <w:t xml:space="preserve"> and possible </w:t>
      </w:r>
      <w:r>
        <w:rPr>
          <w:rStyle w:val="Emphasis"/>
        </w:rPr>
        <w:t>side effects</w:t>
      </w:r>
      <w:r>
        <w:rPr>
          <w:sz w:val="16"/>
        </w:rPr>
        <w:t>. It’s important to properly engage communities and take their concerns seriously, presenters at the workshop said.</w:t>
      </w:r>
    </w:p>
    <w:p w14:paraId="471EE9B3" w14:textId="77777777" w:rsidR="00D06742" w:rsidRDefault="00D06742" w:rsidP="00D06742">
      <w:r>
        <w:rPr>
          <w:sz w:val="16"/>
        </w:rPr>
        <w:t xml:space="preserve">That’s a </w:t>
      </w:r>
      <w:proofErr w:type="gramStart"/>
      <w:r>
        <w:rPr>
          <w:sz w:val="16"/>
        </w:rPr>
        <w:t>lesson scientists</w:t>
      </w:r>
      <w:proofErr w:type="gramEnd"/>
      <w:r>
        <w:rPr>
          <w:sz w:val="16"/>
        </w:rPr>
        <w:t xml:space="preserve"> have learned from their work on other emerging technologies, such as carbon dioxide removal and certain forms of geoengineering, said presenter Shuchi Talati, founder of the nonprofit Alliance for Just Deliberation on Solar Geoengineering. Concerned communities — particularly those that are already disproportionately vulnerable to the effects of climate change and other environmental risks — are not always adequately included in public engagement efforts.</w:t>
      </w:r>
    </w:p>
    <w:p w14:paraId="07F859D0" w14:textId="77777777" w:rsidR="00D06742" w:rsidRDefault="00D06742" w:rsidP="00D06742">
      <w:r>
        <w:rPr>
          <w:sz w:val="16"/>
        </w:rPr>
        <w:t>“Getting to this idea of public engagement or participation as a core component of governance is incredibly important,” she said.</w:t>
      </w:r>
    </w:p>
    <w:p w14:paraId="5D9A359C" w14:textId="77777777" w:rsidR="00D06742" w:rsidRDefault="00D06742" w:rsidP="00D06742">
      <w:r>
        <w:rPr>
          <w:sz w:val="16"/>
        </w:rPr>
        <w:t>More broadly, it’s also important for decisionmakers to clarify the role that methane removal is intended to serve in the larger suite of climate action tools, said presenter Emily Grubert, a civil engineer and environmental sociologist at the University of Notre Dame.</w:t>
      </w:r>
    </w:p>
    <w:p w14:paraId="00079298" w14:textId="77777777" w:rsidR="00D06742" w:rsidRDefault="00D06742" w:rsidP="00D06742">
      <w:r>
        <w:rPr>
          <w:sz w:val="16"/>
        </w:rPr>
        <w:t>Methane removal one day could be viewed as a kind of carbon offset, a carbon credit that can be sold to fossil fuel emitters to allow them to continue burning fossil fuels into the future. In extreme scenarios though, that could lead to bad-faith activities by fossil fuel emitters, one expert warned.</w:t>
      </w:r>
    </w:p>
    <w:p w14:paraId="3D8F7A6E" w14:textId="77777777" w:rsidR="00D06742" w:rsidRDefault="00D06742" w:rsidP="00D06742">
      <w:r>
        <w:rPr>
          <w:sz w:val="16"/>
        </w:rPr>
        <w:t>Oil production, for instance, produces methane as a byproduct. Oil producers burn excess methane to convert it to less potent carbon dioxide in a process known as flaring. Malfunctioning flares can allow excess methane to seep into the atmosphere.</w:t>
      </w:r>
    </w:p>
    <w:p w14:paraId="4458A40E" w14:textId="77777777" w:rsidR="00D06742" w:rsidRDefault="00D06742" w:rsidP="00D06742">
      <w:r>
        <w:rPr>
          <w:sz w:val="16"/>
        </w:rPr>
        <w:t>But if methane removal becomes a lucrative part of the carbon offset industry, and it isn’t carefully regulated, fossil fuel companies could choose not to repair malfunctioning infrastructure, Grubert suggested. They could instead allow the gas to escape, conduct removal on site to capture large quantities of methane, and then sell the captured methane as a removal credit.</w:t>
      </w:r>
    </w:p>
    <w:p w14:paraId="179A8940" w14:textId="77777777" w:rsidR="00D06742" w:rsidRDefault="00D06742" w:rsidP="00D06742">
      <w:r>
        <w:rPr>
          <w:sz w:val="16"/>
        </w:rPr>
        <w:t>“That’s a bad case outcome, but that’s the kind of thing that governance may create incentives for if it’s not really, really conscious of a lot of these issues,” she said.</w:t>
      </w:r>
    </w:p>
    <w:p w14:paraId="1E901FC3" w14:textId="77777777" w:rsidR="00D06742" w:rsidRDefault="00D06742" w:rsidP="00D06742">
      <w:r>
        <w:rPr>
          <w:sz w:val="16"/>
        </w:rPr>
        <w:t>These are issues the forthcoming NASEM report is expected to address. The committee is continuing to accept technical information from scientists through Oct. 31, and the final report likely will be released next summer.</w:t>
      </w:r>
    </w:p>
    <w:p w14:paraId="1A1F4892" w14:textId="77777777" w:rsidR="00D06742" w:rsidRDefault="00D06742" w:rsidP="00D06742">
      <w:r>
        <w:rPr>
          <w:sz w:val="16"/>
        </w:rPr>
        <w:t xml:space="preserve">“This is fun, this is novel, this is new,” said Gabrielle Dreyfus, chair of the NASEM committee that's developing the new report. “But </w:t>
      </w:r>
      <w:r>
        <w:rPr>
          <w:rStyle w:val="StyleUnderline"/>
        </w:rPr>
        <w:t>it is not easy.”</w:t>
      </w:r>
    </w:p>
    <w:p w14:paraId="3D2FBC84" w14:textId="2122187A" w:rsidR="00D06742" w:rsidRDefault="00765D52" w:rsidP="00D06742">
      <w:pPr>
        <w:pStyle w:val="Heading3"/>
      </w:pPr>
      <w:r>
        <w:t>Warming---</w:t>
      </w:r>
      <w:r w:rsidR="00D06742">
        <w:t>Methane Removal CP---1AR</w:t>
      </w:r>
    </w:p>
    <w:p w14:paraId="6B5FE59F" w14:textId="77777777" w:rsidR="00D06742" w:rsidRDefault="00D06742" w:rsidP="00D06742">
      <w:pPr>
        <w:pStyle w:val="Heading4"/>
      </w:pPr>
      <w:r>
        <w:t>Atmospheric methane removal is purely theoretical and hurts biodiversity.</w:t>
      </w:r>
    </w:p>
    <w:p w14:paraId="58F90483" w14:textId="77777777" w:rsidR="00D06742" w:rsidRDefault="00D06742" w:rsidP="00D06742">
      <w:r>
        <w:t xml:space="preserve">Sean </w:t>
      </w:r>
      <w:r>
        <w:rPr>
          <w:rStyle w:val="Style13ptBold"/>
        </w:rPr>
        <w:t>Mowbray 24</w:t>
      </w:r>
      <w:r>
        <w:t>, Freelance Writer, contributor to Mongabay, New Scientist, Earth Island Journal, Discover magazine, "Atmospheric methane removal: A promising but challenging climate solution," Conservation News, 11/18/2024, https://news.mongabay.com/2024/11/atmospheric-methane-removal-a-promising-but-challenging-climate-solution/amp/</w:t>
      </w:r>
    </w:p>
    <w:p w14:paraId="642F0A40" w14:textId="77777777" w:rsidR="00D06742" w:rsidRDefault="00D06742" w:rsidP="00D06742">
      <w:r>
        <w:rPr>
          <w:rStyle w:val="StyleUnderline"/>
        </w:rPr>
        <w:t>Methane</w:t>
      </w:r>
      <w:r>
        <w:rPr>
          <w:sz w:val="16"/>
        </w:rPr>
        <w:t xml:space="preserve"> </w:t>
      </w:r>
      <w:r>
        <w:rPr>
          <w:rStyle w:val="StyleUnderline"/>
        </w:rPr>
        <w:t>is</w:t>
      </w:r>
      <w:r>
        <w:rPr>
          <w:sz w:val="16"/>
        </w:rPr>
        <w:t xml:space="preserve"> currently responsible for about one-third of global warming. This greenhouse gas is about </w:t>
      </w:r>
      <w:r>
        <w:rPr>
          <w:rStyle w:val="StyleUnderline"/>
        </w:rPr>
        <w:t>80 times more potent than carbon dioxide</w:t>
      </w:r>
      <w:r>
        <w:rPr>
          <w:sz w:val="16"/>
        </w:rPr>
        <w:t xml:space="preserve"> in terms of its ability to heat up the climate system, though methane molecules only persist in the atmosphere for seven to 12 years before breaking down.</w:t>
      </w:r>
    </w:p>
    <w:p w14:paraId="7BA93255" w14:textId="77777777" w:rsidR="00D06742" w:rsidRDefault="00D06742" w:rsidP="00D06742">
      <w:r>
        <w:rPr>
          <w:sz w:val="16"/>
        </w:rPr>
        <w:t>Methane emissions are a major cause for concern, as they’ve been increasing at record speeds the past five years. At least two-thirds of annual methane emissions now come from human activities, including livestock, agriculture, fossil fuels, and landfills and other waste. Climate change is also increasing methane releases.</w:t>
      </w:r>
    </w:p>
    <w:p w14:paraId="24FCD51A" w14:textId="77777777" w:rsidR="00D06742" w:rsidRDefault="00D06742" w:rsidP="00D06742">
      <w:r w:rsidRPr="006D22D7">
        <w:rPr>
          <w:rStyle w:val="StyleUnderline"/>
          <w:highlight w:val="yellow"/>
        </w:rPr>
        <w:t>Removing</w:t>
      </w:r>
      <w:r w:rsidRPr="00445EFA">
        <w:rPr>
          <w:rStyle w:val="StyleUnderline"/>
        </w:rPr>
        <w:t xml:space="preserve"> atmospheric </w:t>
      </w:r>
      <w:r w:rsidRPr="006D22D7">
        <w:rPr>
          <w:rStyle w:val="StyleUnderline"/>
          <w:highlight w:val="yellow"/>
        </w:rPr>
        <w:t>methane</w:t>
      </w:r>
      <w:r w:rsidRPr="00445EFA">
        <w:rPr>
          <w:rStyle w:val="StyleUnderline"/>
        </w:rPr>
        <w:t xml:space="preserve"> is a tempting prospect</w:t>
      </w:r>
      <w:r w:rsidRPr="00445EFA">
        <w:rPr>
          <w:sz w:val="16"/>
        </w:rPr>
        <w:t xml:space="preserve"> as a climate change-curbing strategy. Multiple </w:t>
      </w:r>
      <w:r w:rsidRPr="00445EFA">
        <w:rPr>
          <w:rStyle w:val="Emphasis"/>
        </w:rPr>
        <w:t>geoengineering approaches</w:t>
      </w:r>
      <w:r w:rsidRPr="00445EFA">
        <w:rPr>
          <w:rStyle w:val="StyleUnderline"/>
        </w:rPr>
        <w:t xml:space="preserve"> are being considered,</w:t>
      </w:r>
      <w:r>
        <w:rPr>
          <w:rStyle w:val="StyleUnderline"/>
        </w:rPr>
        <w:t xml:space="preserve"> but </w:t>
      </w:r>
      <w:r>
        <w:rPr>
          <w:rStyle w:val="Emphasis"/>
        </w:rPr>
        <w:t xml:space="preserve">research </w:t>
      </w:r>
      <w:r w:rsidRPr="006D22D7">
        <w:rPr>
          <w:rStyle w:val="Emphasis"/>
          <w:highlight w:val="yellow"/>
        </w:rPr>
        <w:t>remains</w:t>
      </w:r>
      <w:r>
        <w:rPr>
          <w:rStyle w:val="Emphasis"/>
        </w:rPr>
        <w:t xml:space="preserve"> limited</w:t>
      </w:r>
      <w:r>
        <w:rPr>
          <w:rStyle w:val="StyleUnderline"/>
        </w:rPr>
        <w:t xml:space="preserve"> and largely </w:t>
      </w:r>
      <w:r w:rsidRPr="006D22D7">
        <w:rPr>
          <w:rStyle w:val="StyleUnderline"/>
          <w:highlight w:val="yellow"/>
        </w:rPr>
        <w:t>theoretical</w:t>
      </w:r>
      <w:r>
        <w:rPr>
          <w:rStyle w:val="StyleUnderline"/>
        </w:rPr>
        <w:t xml:space="preserve">, </w:t>
      </w:r>
      <w:r w:rsidRPr="006D22D7">
        <w:rPr>
          <w:rStyle w:val="StyleUnderline"/>
          <w:highlight w:val="yellow"/>
        </w:rPr>
        <w:t>while environmental impacts</w:t>
      </w:r>
      <w:r>
        <w:rPr>
          <w:rStyle w:val="StyleUnderline"/>
        </w:rPr>
        <w:t xml:space="preserve"> largely </w:t>
      </w:r>
      <w:r w:rsidRPr="006D22D7">
        <w:rPr>
          <w:rStyle w:val="StyleUnderline"/>
          <w:highlight w:val="yellow"/>
        </w:rPr>
        <w:t>remain unknown</w:t>
      </w:r>
      <w:r>
        <w:rPr>
          <w:rStyle w:val="StyleUnderline"/>
        </w:rPr>
        <w:t xml:space="preserve"> and underexplored.</w:t>
      </w:r>
    </w:p>
    <w:p w14:paraId="1288016B" w14:textId="77777777" w:rsidR="00D06742" w:rsidRDefault="00D06742" w:rsidP="00D06742">
      <w:r>
        <w:rPr>
          <w:sz w:val="16"/>
        </w:rPr>
        <w:t xml:space="preserve">Researchers say methane removal technologies, such as the iron salt method, should be investigated to break down atmospheric methane molecules. But scientists interviewed for this story repeatedly emphasized </w:t>
      </w:r>
      <w:r w:rsidRPr="006D22D7">
        <w:rPr>
          <w:rStyle w:val="StyleUnderline"/>
          <w:highlight w:val="yellow"/>
        </w:rPr>
        <w:t>the</w:t>
      </w:r>
      <w:r>
        <w:rPr>
          <w:rStyle w:val="StyleUnderline"/>
        </w:rPr>
        <w:t xml:space="preserve"> most urgent </w:t>
      </w:r>
      <w:r w:rsidRPr="006D22D7">
        <w:rPr>
          <w:rStyle w:val="StyleUnderline"/>
          <w:highlight w:val="yellow"/>
        </w:rPr>
        <w:t>need is</w:t>
      </w:r>
      <w:r>
        <w:rPr>
          <w:rStyle w:val="StyleUnderline"/>
        </w:rPr>
        <w:t xml:space="preserve"> to simultaneously make rapid deep </w:t>
      </w:r>
      <w:r w:rsidRPr="006D22D7">
        <w:rPr>
          <w:rStyle w:val="StyleUnderline"/>
          <w:highlight w:val="yellow"/>
        </w:rPr>
        <w:t>cuts to human-caused</w:t>
      </w:r>
      <w:r>
        <w:rPr>
          <w:rStyle w:val="StyleUnderline"/>
        </w:rPr>
        <w:t xml:space="preserve"> methane </w:t>
      </w:r>
      <w:r w:rsidRPr="006D22D7">
        <w:rPr>
          <w:rStyle w:val="StyleUnderline"/>
          <w:highlight w:val="yellow"/>
        </w:rPr>
        <w:t>emissions</w:t>
      </w:r>
      <w:r>
        <w:rPr>
          <w:rStyle w:val="StyleUnderline"/>
        </w:rPr>
        <w:t>.</w:t>
      </w:r>
    </w:p>
    <w:p w14:paraId="06AB177A" w14:textId="77777777" w:rsidR="00D06742" w:rsidRDefault="00D06742" w:rsidP="00D06742">
      <w:r>
        <w:rPr>
          <w:sz w:val="16"/>
        </w:rPr>
        <w:t xml:space="preserve">A variety of geoengineering technologies are being closely studied to rapidly remove carbon dioxide from the atmosphere. But researchers are also now considering removing another powerful greenhouse gas: atmospheric methane, or CH4. But </w:t>
      </w:r>
      <w:r w:rsidRPr="006D22D7">
        <w:rPr>
          <w:rStyle w:val="Emphasis"/>
          <w:highlight w:val="yellow"/>
        </w:rPr>
        <w:t>no</w:t>
      </w:r>
      <w:r>
        <w:rPr>
          <w:rStyle w:val="Emphasis"/>
        </w:rPr>
        <w:t xml:space="preserve"> viable </w:t>
      </w:r>
      <w:r w:rsidRPr="006D22D7">
        <w:rPr>
          <w:rStyle w:val="Emphasis"/>
          <w:highlight w:val="yellow"/>
        </w:rPr>
        <w:t>tech</w:t>
      </w:r>
      <w:r>
        <w:rPr>
          <w:rStyle w:val="Emphasis"/>
        </w:rPr>
        <w:t xml:space="preserve">nology </w:t>
      </w:r>
      <w:r w:rsidRPr="006D22D7">
        <w:rPr>
          <w:rStyle w:val="Emphasis"/>
          <w:highlight w:val="yellow"/>
        </w:rPr>
        <w:t>exists</w:t>
      </w:r>
      <w:r>
        <w:rPr>
          <w:rStyle w:val="StyleUnderline"/>
        </w:rPr>
        <w:t xml:space="preserve"> yet </w:t>
      </w:r>
      <w:r w:rsidRPr="006D22D7">
        <w:rPr>
          <w:rStyle w:val="StyleUnderline"/>
          <w:highlight w:val="yellow"/>
        </w:rPr>
        <w:t>to do so</w:t>
      </w:r>
      <w:r>
        <w:rPr>
          <w:rStyle w:val="StyleUnderline"/>
        </w:rPr>
        <w:t xml:space="preserve"> at scale.</w:t>
      </w:r>
    </w:p>
    <w:p w14:paraId="6CB0603C" w14:textId="77777777" w:rsidR="00D06742" w:rsidRDefault="00D06742" w:rsidP="00D06742">
      <w:r>
        <w:rPr>
          <w:sz w:val="16"/>
        </w:rPr>
        <w:t>Methane is a highly potent greenhouse gas, roughly 80 times more powerful than CO2 in its ability to heat up the Earth. It is currently responsible for about a third of annual warming, and for the past five years, civilization has released alarmingly record amounts of methane into the atmosphere.</w:t>
      </w:r>
    </w:p>
    <w:p w14:paraId="4568D17C" w14:textId="77777777" w:rsidR="00D06742" w:rsidRDefault="00D06742" w:rsidP="00D06742">
      <w:r>
        <w:rPr>
          <w:sz w:val="16"/>
        </w:rPr>
        <w:t xml:space="preserve">Today, </w:t>
      </w:r>
      <w:r>
        <w:rPr>
          <w:rStyle w:val="StyleUnderline"/>
        </w:rPr>
        <w:t>at least two-thirds of yearly methane emissions come from human activities</w:t>
      </w:r>
      <w:r>
        <w:rPr>
          <w:sz w:val="16"/>
        </w:rPr>
        <w:t xml:space="preserve">, including livestock, agriculture, fossil fuels, landfills and other waste — while climate </w:t>
      </w:r>
      <w:proofErr w:type="gramStart"/>
      <w:r>
        <w:rPr>
          <w:sz w:val="16"/>
        </w:rPr>
        <w:t>feedbacks</w:t>
      </w:r>
      <w:proofErr w:type="gramEnd"/>
      <w:r>
        <w:rPr>
          <w:sz w:val="16"/>
        </w:rPr>
        <w:t xml:space="preserve"> add to that total via releases from global wetlands and Arctic permafrost. Researchers emphasize that </w:t>
      </w:r>
      <w:r>
        <w:rPr>
          <w:rStyle w:val="StyleUnderline"/>
        </w:rPr>
        <w:t>the quickest fix is to slash human-caused emissions.</w:t>
      </w:r>
    </w:p>
    <w:p w14:paraId="61396D44" w14:textId="77777777" w:rsidR="00D06742" w:rsidRDefault="00D06742" w:rsidP="00D06742">
      <w:r>
        <w:rPr>
          <w:sz w:val="16"/>
        </w:rPr>
        <w:t xml:space="preserve">But some scientists are considering another approach: Methane is short-lived in the atmosphere, with CH4 molecules breaking down in seven to 12 years, against the 100 or more years it takes CO2 to break down. </w:t>
      </w:r>
      <w:proofErr w:type="gramStart"/>
      <w:r>
        <w:rPr>
          <w:sz w:val="16"/>
        </w:rPr>
        <w:t>So</w:t>
      </w:r>
      <w:proofErr w:type="gramEnd"/>
      <w:r>
        <w:rPr>
          <w:sz w:val="16"/>
        </w:rPr>
        <w:t xml:space="preserve"> scientists are investigating geoengineering technologies that might expedite this methane breakdown and help achieve a cooler world.</w:t>
      </w:r>
    </w:p>
    <w:p w14:paraId="7321C721" w14:textId="77777777" w:rsidR="00D06742" w:rsidRDefault="00D06742" w:rsidP="00D06742">
      <w:r>
        <w:rPr>
          <w:sz w:val="16"/>
        </w:rPr>
        <w:t xml:space="preserve">“Currently, anthropogenic methane emissions are adding about half a degree Celsius [0.9° Fahrenheit] to warming,” says climate scientist Gabrielle Dreyfus from the U.S.-based Institute </w:t>
      </w:r>
      <w:proofErr w:type="gramStart"/>
      <w:r>
        <w:rPr>
          <w:sz w:val="16"/>
        </w:rPr>
        <w:t>For</w:t>
      </w:r>
      <w:proofErr w:type="gramEnd"/>
      <w:r>
        <w:rPr>
          <w:sz w:val="16"/>
        </w:rPr>
        <w:t xml:space="preserve"> Governance &amp; Sustainable Development. “</w:t>
      </w:r>
      <w:r>
        <w:rPr>
          <w:rStyle w:val="StyleUnderline"/>
        </w:rPr>
        <w:t>In theory</w:t>
      </w:r>
      <w:r>
        <w:rPr>
          <w:sz w:val="16"/>
        </w:rPr>
        <w:t xml:space="preserve">, combining mitigation measures to reduce [methane] emissions with </w:t>
      </w:r>
      <w:r>
        <w:rPr>
          <w:rStyle w:val="StyleUnderline"/>
        </w:rPr>
        <w:t>removal could potentially [eliminate] that warming</w:t>
      </w:r>
      <w:r>
        <w:rPr>
          <w:sz w:val="16"/>
        </w:rPr>
        <w:t>.”</w:t>
      </w:r>
    </w:p>
    <w:p w14:paraId="71E13FBC" w14:textId="77777777" w:rsidR="00D06742" w:rsidRDefault="00D06742" w:rsidP="00D06742">
      <w:r>
        <w:rPr>
          <w:sz w:val="16"/>
        </w:rPr>
        <w:t xml:space="preserve">To that end, </w:t>
      </w:r>
      <w:r>
        <w:rPr>
          <w:rStyle w:val="StyleUnderline"/>
        </w:rPr>
        <w:t xml:space="preserve">the U.S. National Academies of </w:t>
      </w:r>
      <w:r w:rsidRPr="006D22D7">
        <w:rPr>
          <w:rStyle w:val="StyleUnderline"/>
          <w:highlight w:val="yellow"/>
        </w:rPr>
        <w:t>Science</w:t>
      </w:r>
      <w:r>
        <w:rPr>
          <w:rStyle w:val="StyleUnderline"/>
        </w:rPr>
        <w:t xml:space="preserve"> in a report this year, chaired by Dreyfus, called for a coordinated research program and funding to investigate various atmospheric methane removal methods.</w:t>
      </w:r>
    </w:p>
    <w:p w14:paraId="69570E26" w14:textId="77777777" w:rsidR="00D06742" w:rsidRDefault="00D06742" w:rsidP="00D06742">
      <w:r>
        <w:rPr>
          <w:sz w:val="16"/>
        </w:rPr>
        <w:t>A global promise to reduce atmospheric methane</w:t>
      </w:r>
    </w:p>
    <w:p w14:paraId="4BC6B593" w14:textId="77777777" w:rsidR="00D06742" w:rsidRDefault="00D06742" w:rsidP="00D06742">
      <w:r>
        <w:rPr>
          <w:sz w:val="16"/>
        </w:rPr>
        <w:t xml:space="preserve">In 2021, the EU and U.S. led the world in making the Global Methane Pledge to slash methane emissions by 30% by 2030. That pledge has now been </w:t>
      </w:r>
      <w:proofErr w:type="gramStart"/>
      <w:r>
        <w:rPr>
          <w:sz w:val="16"/>
        </w:rPr>
        <w:t>take</w:t>
      </w:r>
      <w:proofErr w:type="gramEnd"/>
      <w:r>
        <w:rPr>
          <w:sz w:val="16"/>
        </w:rPr>
        <w:t xml:space="preserve"> up by 158 nations. Though still early days, global CH4 emissions show no signs of slowing.</w:t>
      </w:r>
    </w:p>
    <w:p w14:paraId="2130A637" w14:textId="77777777" w:rsidR="00D06742" w:rsidRDefault="00D06742" w:rsidP="00D06742">
      <w:proofErr w:type="gramStart"/>
      <w:r>
        <w:rPr>
          <w:sz w:val="16"/>
        </w:rPr>
        <w:t>Similar to</w:t>
      </w:r>
      <w:proofErr w:type="gramEnd"/>
      <w:r>
        <w:rPr>
          <w:sz w:val="16"/>
        </w:rPr>
        <w:t xml:space="preserve"> actions to curb CO2 emissions, global efforts to slash methane emissions are far from where they need to be. A 2023 study found that only 13% of emissions were covered by mitigation policies.</w:t>
      </w:r>
    </w:p>
    <w:p w14:paraId="62654F57" w14:textId="77777777" w:rsidR="00D06742" w:rsidRDefault="00D06742" w:rsidP="00D06742">
      <w:r>
        <w:rPr>
          <w:sz w:val="16"/>
        </w:rPr>
        <w:t>Earlier this year, researchers published the Global Methane Budget, warning of the continued record rise of emissions, with “CH4 as the second most important human-influenced greenhouse gas in terms of climate forcing after carbon dioxide.”</w:t>
      </w:r>
    </w:p>
    <w:p w14:paraId="63A1A1C2" w14:textId="77777777" w:rsidR="00D06742" w:rsidRDefault="00D06742" w:rsidP="00D06742">
      <w:r>
        <w:rPr>
          <w:sz w:val="16"/>
        </w:rPr>
        <w:t>There are many solutions that could rein in methane emissions, including the reduction of flaring at oil and gas wells, and even feeding the world’s 3 billion cattle (the leading agricultural source) red seaweed to curb their methane-rich farts.</w:t>
      </w:r>
    </w:p>
    <w:p w14:paraId="4AC7718F" w14:textId="77777777" w:rsidR="00D06742" w:rsidRDefault="00D06742" w:rsidP="00D06742">
      <w:r>
        <w:rPr>
          <w:sz w:val="16"/>
        </w:rPr>
        <w:t>But some researchers stress these approaches may not be sufficient, and they are working on geoengineering fixes that might be deployed in future to stave off the worst impacts of climate change.</w:t>
      </w:r>
    </w:p>
    <w:p w14:paraId="605C4BDF" w14:textId="77777777" w:rsidR="00D06742" w:rsidRDefault="00D06742" w:rsidP="00D06742">
      <w:proofErr w:type="gramStart"/>
      <w:r>
        <w:rPr>
          <w:sz w:val="16"/>
        </w:rPr>
        <w:t xml:space="preserve">That being said, </w:t>
      </w:r>
      <w:r>
        <w:rPr>
          <w:rStyle w:val="StyleUnderline"/>
        </w:rPr>
        <w:t>the</w:t>
      </w:r>
      <w:proofErr w:type="gramEnd"/>
      <w:r>
        <w:rPr>
          <w:rStyle w:val="StyleUnderline"/>
        </w:rPr>
        <w:t xml:space="preserve"> </w:t>
      </w:r>
      <w:r>
        <w:rPr>
          <w:rStyle w:val="Emphasis"/>
        </w:rPr>
        <w:t>science of atmospheric methane removal</w:t>
      </w:r>
      <w:r>
        <w:rPr>
          <w:rStyle w:val="StyleUnderline"/>
        </w:rPr>
        <w:t xml:space="preserve"> (AMR) </w:t>
      </w:r>
      <w:r w:rsidRPr="006D22D7">
        <w:rPr>
          <w:rStyle w:val="StyleUnderline"/>
          <w:highlight w:val="yellow"/>
        </w:rPr>
        <w:t>is</w:t>
      </w:r>
      <w:r>
        <w:rPr>
          <w:rStyle w:val="StyleUnderline"/>
        </w:rPr>
        <w:t xml:space="preserve"> still in the “</w:t>
      </w:r>
      <w:r>
        <w:rPr>
          <w:rStyle w:val="Emphasis"/>
        </w:rPr>
        <w:t>very early and novel concept</w:t>
      </w:r>
      <w:r>
        <w:rPr>
          <w:rStyle w:val="StyleUnderline"/>
        </w:rPr>
        <w:t xml:space="preserve">” </w:t>
      </w:r>
      <w:proofErr w:type="gramStart"/>
      <w:r>
        <w:rPr>
          <w:rStyle w:val="StyleUnderline"/>
        </w:rPr>
        <w:t>stages, and</w:t>
      </w:r>
      <w:proofErr w:type="gramEnd"/>
      <w:r>
        <w:rPr>
          <w:rStyle w:val="StyleUnderline"/>
        </w:rPr>
        <w:t xml:space="preserve"> is </w:t>
      </w:r>
      <w:r w:rsidRPr="006D22D7">
        <w:rPr>
          <w:rStyle w:val="Emphasis"/>
          <w:highlight w:val="yellow"/>
        </w:rPr>
        <w:t>far behind carbon dioxide removal</w:t>
      </w:r>
      <w:r>
        <w:rPr>
          <w:rStyle w:val="StyleUnderline"/>
        </w:rPr>
        <w:t xml:space="preserve"> research</w:t>
      </w:r>
      <w:r>
        <w:rPr>
          <w:sz w:val="16"/>
        </w:rPr>
        <w:t>, says Dreyfus. “The earliest reference that we found [in the scientific literature] to the concept of methane removal, especially in a climate context, was 2010.</w:t>
      </w:r>
    </w:p>
    <w:p w14:paraId="4FD78A72" w14:textId="77777777" w:rsidR="00D06742" w:rsidRDefault="00D06742" w:rsidP="00D06742">
      <w:r>
        <w:rPr>
          <w:sz w:val="16"/>
        </w:rPr>
        <w:t xml:space="preserve">“The top line recommendation from the [2024 Global Methane Budget] report is that </w:t>
      </w:r>
      <w:r>
        <w:rPr>
          <w:rStyle w:val="StyleUnderline"/>
        </w:rPr>
        <w:t>we need to do research to answer some very fundamental questions to be able to improve our understanding</w:t>
      </w:r>
      <w:r>
        <w:rPr>
          <w:sz w:val="16"/>
        </w:rPr>
        <w:t>.”</w:t>
      </w:r>
    </w:p>
    <w:p w14:paraId="1AE7087D" w14:textId="77777777" w:rsidR="00D06742" w:rsidRDefault="00D06742" w:rsidP="00D06742">
      <w:r>
        <w:rPr>
          <w:sz w:val="16"/>
        </w:rPr>
        <w:t>The methane removal challenge</w:t>
      </w:r>
    </w:p>
    <w:p w14:paraId="2C3D6B6B" w14:textId="77777777" w:rsidR="00D06742" w:rsidRDefault="00D06742" w:rsidP="00D06742">
      <w:r>
        <w:rPr>
          <w:sz w:val="16"/>
        </w:rPr>
        <w:t xml:space="preserve">Atmospheric methane removal researchers are exploring a range of </w:t>
      </w:r>
      <w:r>
        <w:rPr>
          <w:rStyle w:val="StyleUnderline"/>
        </w:rPr>
        <w:t>technological approaches</w:t>
      </w:r>
      <w:r>
        <w:rPr>
          <w:sz w:val="16"/>
        </w:rPr>
        <w:t xml:space="preserve">. These </w:t>
      </w:r>
      <w:r>
        <w:rPr>
          <w:rStyle w:val="StyleUnderline"/>
        </w:rPr>
        <w:t xml:space="preserve">include </w:t>
      </w:r>
      <w:r>
        <w:rPr>
          <w:rStyle w:val="Emphasis"/>
        </w:rPr>
        <w:t>methane reactors</w:t>
      </w:r>
      <w:r>
        <w:rPr>
          <w:rStyle w:val="StyleUnderline"/>
        </w:rPr>
        <w:t xml:space="preserve"> and concentrators (working somewhat like carbon capture technologies); </w:t>
      </w:r>
      <w:r>
        <w:rPr>
          <w:rStyle w:val="Emphasis"/>
        </w:rPr>
        <w:t>surface treatments</w:t>
      </w:r>
      <w:r>
        <w:rPr>
          <w:rStyle w:val="StyleUnderline"/>
        </w:rPr>
        <w:t xml:space="preserve"> (to catalyze methane); </w:t>
      </w:r>
      <w:r>
        <w:rPr>
          <w:rStyle w:val="Emphasis"/>
        </w:rPr>
        <w:t>ecosystem uptake enhancement</w:t>
      </w:r>
      <w:r>
        <w:rPr>
          <w:rStyle w:val="StyleUnderline"/>
        </w:rPr>
        <w:t xml:space="preserve"> (to provoke natural systems to destroy methane); and </w:t>
      </w:r>
      <w:r>
        <w:rPr>
          <w:rStyle w:val="Emphasis"/>
        </w:rPr>
        <w:t>atmospheric aerosol enhancement</w:t>
      </w:r>
      <w:r>
        <w:rPr>
          <w:rStyle w:val="StyleUnderline"/>
        </w:rPr>
        <w:t xml:space="preserve"> (the release of particles into the air to break down atmospheric methane).</w:t>
      </w:r>
    </w:p>
    <w:p w14:paraId="4B4EB0B3" w14:textId="77777777" w:rsidR="00D06742" w:rsidRDefault="00D06742" w:rsidP="00D06742">
      <w:r>
        <w:rPr>
          <w:sz w:val="16"/>
        </w:rPr>
        <w:t>All these techniques aim to break down methane into CO2, a far less potent greenhouse gas. “Methane in the atmosphere naturally reacts to form CO2 [in seven to 12 years]. So, these technologies would just be accelerating that process,” explains Dreyfus.</w:t>
      </w:r>
    </w:p>
    <w:p w14:paraId="24DDB226" w14:textId="77777777" w:rsidR="00D06742" w:rsidRDefault="00D06742" w:rsidP="00D06742">
      <w:r>
        <w:rPr>
          <w:sz w:val="16"/>
        </w:rPr>
        <w:t>Each of these technologies is accompanied by difficult “research questions that need to be answered if you want to assess their efficacy and the potential impacts and consequences,” she adds.</w:t>
      </w:r>
    </w:p>
    <w:p w14:paraId="68081D97" w14:textId="77777777" w:rsidR="00D06742" w:rsidRDefault="00D06742" w:rsidP="00D06742">
      <w:r w:rsidRPr="006D22D7">
        <w:rPr>
          <w:rStyle w:val="StyleUnderline"/>
          <w:highlight w:val="yellow"/>
        </w:rPr>
        <w:t xml:space="preserve">Methane’s chemistry makes </w:t>
      </w:r>
      <w:r w:rsidRPr="006D22D7">
        <w:rPr>
          <w:rStyle w:val="Emphasis"/>
          <w:highlight w:val="yellow"/>
        </w:rPr>
        <w:t>scrubbing it</w:t>
      </w:r>
      <w:r>
        <w:rPr>
          <w:rStyle w:val="Emphasis"/>
        </w:rPr>
        <w:t xml:space="preserve"> from the air</w:t>
      </w:r>
      <w:r>
        <w:rPr>
          <w:rStyle w:val="StyleUnderline"/>
        </w:rPr>
        <w:t xml:space="preserve"> </w:t>
      </w:r>
      <w:r w:rsidRPr="006D22D7">
        <w:rPr>
          <w:rStyle w:val="StyleUnderline"/>
          <w:highlight w:val="yellow"/>
        </w:rPr>
        <w:t>challenging</w:t>
      </w:r>
      <w:r>
        <w:rPr>
          <w:sz w:val="16"/>
        </w:rPr>
        <w:t xml:space="preserve">. First off, </w:t>
      </w:r>
      <w:r>
        <w:rPr>
          <w:rStyle w:val="StyleUnderline"/>
        </w:rPr>
        <w:t>CH4 is far more dilute in the atmosphere than CO2, and it reacts in very different ways</w:t>
      </w:r>
      <w:r>
        <w:rPr>
          <w:sz w:val="16"/>
        </w:rPr>
        <w:t xml:space="preserve">, says Matthew Stanley Johnson, a chemistry professor at the University of Copenhagen. </w:t>
      </w:r>
      <w:r>
        <w:rPr>
          <w:rStyle w:val="StyleUnderline"/>
        </w:rPr>
        <w:t>Carbon dioxide dissolves in water, can stick to an absorbent, or be converted into a salt, providing various removal routes; that’s not possible with methane.</w:t>
      </w:r>
    </w:p>
    <w:p w14:paraId="1A641621" w14:textId="77777777" w:rsidR="00D06742" w:rsidRDefault="00D06742" w:rsidP="00D06742">
      <w:r>
        <w:rPr>
          <w:sz w:val="16"/>
        </w:rPr>
        <w:t>“</w:t>
      </w:r>
      <w:r w:rsidRPr="006D22D7">
        <w:rPr>
          <w:rStyle w:val="StyleUnderline"/>
          <w:highlight w:val="yellow"/>
        </w:rPr>
        <w:t>It just bounces</w:t>
      </w:r>
      <w:r>
        <w:rPr>
          <w:rStyle w:val="StyleUnderline"/>
        </w:rPr>
        <w:t xml:space="preserve"> right </w:t>
      </w:r>
      <w:r w:rsidRPr="006D22D7">
        <w:rPr>
          <w:rStyle w:val="StyleUnderline"/>
          <w:highlight w:val="yellow"/>
        </w:rPr>
        <w:t>off the surface of a catalyst</w:t>
      </w:r>
      <w:r>
        <w:rPr>
          <w:rStyle w:val="StyleUnderline"/>
        </w:rPr>
        <w:t>. You need a very active catalyst to do something with methane,</w:t>
      </w:r>
      <w:r>
        <w:rPr>
          <w:sz w:val="16"/>
        </w:rPr>
        <w:t>” Johnson explains. “</w:t>
      </w:r>
      <w:r>
        <w:rPr>
          <w:rStyle w:val="StyleUnderline"/>
        </w:rPr>
        <w:t>The number of tools we have at present is limited</w:t>
      </w:r>
      <w:r>
        <w:rPr>
          <w:sz w:val="16"/>
        </w:rPr>
        <w:t>, and we need more technologies to come online.”</w:t>
      </w:r>
    </w:p>
    <w:p w14:paraId="0CB1B586" w14:textId="77777777" w:rsidR="00D06742" w:rsidRDefault="00D06742" w:rsidP="00D06742">
      <w:r>
        <w:rPr>
          <w:rStyle w:val="StyleUnderline"/>
        </w:rPr>
        <w:t xml:space="preserve">Consequently, </w:t>
      </w:r>
      <w:r w:rsidRPr="006D22D7">
        <w:rPr>
          <w:rStyle w:val="StyleUnderline"/>
          <w:highlight w:val="yellow"/>
        </w:rPr>
        <w:t xml:space="preserve">a </w:t>
      </w:r>
      <w:r w:rsidRPr="006D22D7">
        <w:rPr>
          <w:rStyle w:val="Emphasis"/>
          <w:highlight w:val="yellow"/>
        </w:rPr>
        <w:t>technology gap exists</w:t>
      </w:r>
      <w:r>
        <w:rPr>
          <w:sz w:val="16"/>
        </w:rPr>
        <w:t>, according to the National Academies report. Currently “</w:t>
      </w:r>
      <w:r>
        <w:rPr>
          <w:rStyle w:val="Emphasis"/>
        </w:rPr>
        <w:t>no commercial mitigation technologies</w:t>
      </w:r>
      <w:r>
        <w:rPr>
          <w:rStyle w:val="StyleUnderline"/>
        </w:rPr>
        <w:t xml:space="preserve"> oxidize methane at concentrations below 1,000 parts per million (ppm), even though most </w:t>
      </w:r>
      <w:r>
        <w:rPr>
          <w:rStyle w:val="Emphasis"/>
        </w:rPr>
        <w:t>methane emissions</w:t>
      </w:r>
      <w:r>
        <w:rPr>
          <w:rStyle w:val="StyleUnderline"/>
        </w:rPr>
        <w:t xml:space="preserve"> are found at concentrations closer to 2 ppm in the atmosphere.”</w:t>
      </w:r>
    </w:p>
    <w:p w14:paraId="188D9EBD" w14:textId="77777777" w:rsidR="00D06742" w:rsidRDefault="00D06742" w:rsidP="00D06742">
      <w:r>
        <w:rPr>
          <w:sz w:val="16"/>
        </w:rPr>
        <w:t>That is no longer technically true, according to Johnson, who is also chief scientist with Ambient Carbon, a private company. His firm recently developed methane reactor technology that has proved effective at very low concentrations. However, that tech is designed primarily to tackle point-source methane emissions, such as cattle barns, not atmospheric methane.</w:t>
      </w:r>
    </w:p>
    <w:p w14:paraId="0C0F6FF6" w14:textId="77777777" w:rsidR="00D06742" w:rsidRDefault="00D06742" w:rsidP="00D06742">
      <w:r>
        <w:rPr>
          <w:sz w:val="16"/>
        </w:rPr>
        <w:t>Calling on plants for help</w:t>
      </w:r>
    </w:p>
    <w:p w14:paraId="4746E5CA" w14:textId="77777777" w:rsidR="00D06742" w:rsidRDefault="00D06742" w:rsidP="00D06742">
      <w:r>
        <w:rPr>
          <w:rStyle w:val="StyleUnderline"/>
        </w:rPr>
        <w:t xml:space="preserve">Other scientists hope to tackle the methane problem by harnessing the power of nature. Research published this year shows how </w:t>
      </w:r>
      <w:r>
        <w:rPr>
          <w:rStyle w:val="Emphasis"/>
        </w:rPr>
        <w:t>forests</w:t>
      </w:r>
      <w:r>
        <w:rPr>
          <w:rStyle w:val="StyleUnderline"/>
        </w:rPr>
        <w:t xml:space="preserve"> can play an important role in breaking down atmospheric methane on a global scale.</w:t>
      </w:r>
    </w:p>
    <w:p w14:paraId="05EA63C8" w14:textId="77777777" w:rsidR="00D06742" w:rsidRDefault="00D06742" w:rsidP="00D06742">
      <w:r>
        <w:rPr>
          <w:sz w:val="16"/>
        </w:rPr>
        <w:t xml:space="preserve">That’s </w:t>
      </w:r>
      <w:r>
        <w:rPr>
          <w:rStyle w:val="StyleUnderline"/>
        </w:rPr>
        <w:t xml:space="preserve">due to the presence in tree bark of methane-eating microorganisms known as </w:t>
      </w:r>
      <w:r>
        <w:rPr>
          <w:rStyle w:val="Emphasis"/>
        </w:rPr>
        <w:t>methanotrophs</w:t>
      </w:r>
      <w:r>
        <w:rPr>
          <w:rStyle w:val="StyleUnderline"/>
        </w:rPr>
        <w:t xml:space="preserve">. These are also present in </w:t>
      </w:r>
      <w:r>
        <w:rPr>
          <w:rStyle w:val="Emphasis"/>
        </w:rPr>
        <w:t>soils</w:t>
      </w:r>
      <w:r>
        <w:rPr>
          <w:rStyle w:val="StyleUnderline"/>
        </w:rPr>
        <w:t>, another major methane sink. Scientists wonder if they can prompt these natural processes to heighten their roles as sinks.</w:t>
      </w:r>
      <w:r>
        <w:rPr>
          <w:sz w:val="16"/>
        </w:rPr>
        <w:t xml:space="preserve"> What exactly that would look like is unclear and study is ongoing, but Dreyfus calls it a “very interesting” prospect.</w:t>
      </w:r>
    </w:p>
    <w:p w14:paraId="0C02AAA1" w14:textId="77777777" w:rsidR="00D06742" w:rsidRDefault="00D06742" w:rsidP="00D06742">
      <w:r>
        <w:rPr>
          <w:sz w:val="16"/>
        </w:rPr>
        <w:t>“Ecosystem uptake enhancement” would use “known amendments or practices that can enhance net uptake of methane, either by making those methane eating microbes happier, or [by] suppressing the generation of methane,” she says, adding that managed lands such as croplands or plantations could be targeted for implementation.</w:t>
      </w:r>
    </w:p>
    <w:p w14:paraId="5D589417" w14:textId="77777777" w:rsidR="00D06742" w:rsidRDefault="00D06742" w:rsidP="00D06742">
      <w:r>
        <w:rPr>
          <w:sz w:val="16"/>
        </w:rPr>
        <w:t>Vincent Gauci, a professor at the University of Birmingham, U.K., who led research on the capacity of trees as a methane sink, is supportive of the push to research ecosystem uptake enhancement and other atmospheric methane removal techniques.</w:t>
      </w:r>
    </w:p>
    <w:p w14:paraId="2A3619A3" w14:textId="77777777" w:rsidR="00D06742" w:rsidRDefault="00D06742" w:rsidP="00D06742">
      <w:r>
        <w:rPr>
          <w:sz w:val="16"/>
        </w:rPr>
        <w:t>In his view, a potential “win” might be found by enhancing commercial forestry by selecting for trees primed to convert more methane, or simply by reforesting large areas and letting nature do its work. But he emphasizes that it is still early in such research.</w:t>
      </w:r>
    </w:p>
    <w:p w14:paraId="78824F8A" w14:textId="77777777" w:rsidR="00D06742" w:rsidRDefault="00D06742" w:rsidP="00D06742">
      <w:r>
        <w:rPr>
          <w:sz w:val="16"/>
        </w:rPr>
        <w:t xml:space="preserve">“There are many different approaches that could all be leading into augmenting methane uptake by trees and forests,” Gauci says. But he cautions that “we </w:t>
      </w:r>
      <w:proofErr w:type="gramStart"/>
      <w:r>
        <w:rPr>
          <w:sz w:val="16"/>
        </w:rPr>
        <w:t>have to</w:t>
      </w:r>
      <w:proofErr w:type="gramEnd"/>
      <w:r>
        <w:rPr>
          <w:sz w:val="16"/>
        </w:rPr>
        <w:t xml:space="preserve"> tread carefully here in terms of how we treat natural ecosystems. I think what the lesson of the trees tells us is that that there are potential wins from small changes to large scale but diffuse methane sinks that could be enhanced.”</w:t>
      </w:r>
    </w:p>
    <w:p w14:paraId="3A324C5B" w14:textId="77777777" w:rsidR="00D06742" w:rsidRDefault="00D06742" w:rsidP="00D06742">
      <w:r>
        <w:rPr>
          <w:sz w:val="16"/>
        </w:rPr>
        <w:t>The iron salt method</w:t>
      </w:r>
    </w:p>
    <w:p w14:paraId="36A81633" w14:textId="77777777" w:rsidR="00D06742" w:rsidRDefault="00D06742" w:rsidP="00D06742">
      <w:r>
        <w:rPr>
          <w:rStyle w:val="StyleUnderline"/>
        </w:rPr>
        <w:t xml:space="preserve">Another technique that has received research attention is atmospheric aerosol enhancement. The theory suggests that a mass release of particles, such as </w:t>
      </w:r>
      <w:r>
        <w:rPr>
          <w:rStyle w:val="Emphasis"/>
        </w:rPr>
        <w:t>iron salts</w:t>
      </w:r>
      <w:r>
        <w:rPr>
          <w:rStyle w:val="StyleUnderline"/>
        </w:rPr>
        <w:t>, into the atmosphere could catalyze methane aloft, breaking it down.</w:t>
      </w:r>
    </w:p>
    <w:p w14:paraId="696885E1" w14:textId="77777777" w:rsidR="00D06742" w:rsidRDefault="00D06742" w:rsidP="00D06742">
      <w:r>
        <w:rPr>
          <w:rStyle w:val="StyleUnderline"/>
        </w:rPr>
        <w:t>The technique, known as atmospheric oxidation enhancement, would try to replicate a natural process that occurs when Sahara Desert dust storms blow out over the Atlantic Ocean. As the dust collides with sea salt spray, chemical reactions naturally occur, breaking down atmospheric methane.</w:t>
      </w:r>
    </w:p>
    <w:p w14:paraId="69E50365" w14:textId="77777777" w:rsidR="00D06742" w:rsidRDefault="00D06742" w:rsidP="00D06742">
      <w:r>
        <w:rPr>
          <w:rStyle w:val="StyleUnderline"/>
        </w:rPr>
        <w:t>Iron salts added to the atmosphere could mimic this natural process and release reactive chlorine which could break down methane, leaving behind carbon dioxide and water vapor.</w:t>
      </w:r>
    </w:p>
    <w:p w14:paraId="11C020CC" w14:textId="77777777" w:rsidR="00D06742" w:rsidRDefault="00D06742" w:rsidP="00D06742">
      <w:r>
        <w:rPr>
          <w:rStyle w:val="StyleUnderline"/>
        </w:rPr>
        <w:t xml:space="preserve">Over </w:t>
      </w:r>
      <w:r w:rsidRPr="006D22D7">
        <w:rPr>
          <w:rStyle w:val="Emphasis"/>
          <w:highlight w:val="yellow"/>
        </w:rPr>
        <w:t>100 million metric tons</w:t>
      </w:r>
      <w:r w:rsidRPr="006D22D7">
        <w:rPr>
          <w:rStyle w:val="StyleUnderline"/>
          <w:highlight w:val="yellow"/>
        </w:rPr>
        <w:t xml:space="preserve"> of </w:t>
      </w:r>
      <w:r w:rsidRPr="006D22D7">
        <w:rPr>
          <w:rStyle w:val="Emphasis"/>
          <w:highlight w:val="yellow"/>
        </w:rPr>
        <w:t>iron</w:t>
      </w:r>
      <w:r w:rsidRPr="00445EFA">
        <w:rPr>
          <w:rStyle w:val="StyleUnderline"/>
        </w:rPr>
        <w:t xml:space="preserve"> are released into the atmosphere via natural processes annually, which </w:t>
      </w:r>
      <w:r w:rsidRPr="006D22D7">
        <w:rPr>
          <w:rStyle w:val="StyleUnderline"/>
          <w:highlight w:val="yellow"/>
        </w:rPr>
        <w:t xml:space="preserve">reduces just </w:t>
      </w:r>
      <w:r w:rsidRPr="006D22D7">
        <w:rPr>
          <w:rStyle w:val="Emphasis"/>
          <w:highlight w:val="yellow"/>
        </w:rPr>
        <w:t>2%</w:t>
      </w:r>
      <w:r w:rsidRPr="006D22D7">
        <w:rPr>
          <w:rStyle w:val="StyleUnderline"/>
          <w:highlight w:val="yellow"/>
        </w:rPr>
        <w:t xml:space="preserve"> of atmospheric methane</w:t>
      </w:r>
      <w:r>
        <w:rPr>
          <w:sz w:val="16"/>
        </w:rPr>
        <w:t>, explains Natalie Mahowald, a geoscientist at Cornell University whose group is studying the iron salt method.</w:t>
      </w:r>
    </w:p>
    <w:p w14:paraId="12B6E331" w14:textId="77777777" w:rsidR="00D06742" w:rsidRDefault="00D06742" w:rsidP="00D06742">
      <w:r>
        <w:rPr>
          <w:rStyle w:val="StyleUnderline"/>
        </w:rPr>
        <w:t>Some proposals to ramp up that natural process, or “enhance” it, include large numbers of planes or ships spraying huge volumes of iron salt molecules into the air.</w:t>
      </w:r>
    </w:p>
    <w:p w14:paraId="0D36814E" w14:textId="77777777" w:rsidR="00D06742" w:rsidRDefault="00D06742" w:rsidP="00D06742">
      <w:r>
        <w:rPr>
          <w:rStyle w:val="StyleUnderline"/>
        </w:rPr>
        <w:t xml:space="preserve">But that’s </w:t>
      </w:r>
      <w:r>
        <w:rPr>
          <w:rStyle w:val="Emphasis"/>
        </w:rPr>
        <w:t>no easy feat</w:t>
      </w:r>
      <w:r>
        <w:rPr>
          <w:rStyle w:val="StyleUnderline"/>
        </w:rPr>
        <w:t xml:space="preserve"> as initial research suggests that the </w:t>
      </w:r>
      <w:r>
        <w:rPr>
          <w:rStyle w:val="Emphasis"/>
        </w:rPr>
        <w:t>release of an additional 100 million metric tons</w:t>
      </w:r>
      <w:r>
        <w:rPr>
          <w:rStyle w:val="StyleUnderline"/>
        </w:rPr>
        <w:t xml:space="preserve"> of molecular chlorine would be needed to significantly </w:t>
      </w:r>
      <w:r>
        <w:rPr>
          <w:rStyle w:val="Emphasis"/>
        </w:rPr>
        <w:t>reduce atmospheric methane</w:t>
      </w:r>
      <w:r>
        <w:rPr>
          <w:rStyle w:val="StyleUnderline"/>
        </w:rPr>
        <w:t>.</w:t>
      </w:r>
      <w:r>
        <w:rPr>
          <w:sz w:val="16"/>
        </w:rPr>
        <w:t xml:space="preserve"> “</w:t>
      </w:r>
      <w:r>
        <w:rPr>
          <w:rStyle w:val="StyleUnderline"/>
        </w:rPr>
        <w:t>We emit about 30 [million metric tons] per year of black carbon today, [so] we’re talking about adding massive amounts of iron aerosols to even start to make a dent</w:t>
      </w:r>
      <w:r>
        <w:rPr>
          <w:sz w:val="16"/>
        </w:rPr>
        <w:t>,” explains Mahowald.</w:t>
      </w:r>
    </w:p>
    <w:p w14:paraId="7F0B5124" w14:textId="77777777" w:rsidR="00D06742" w:rsidRDefault="00D06742" w:rsidP="00D06742">
      <w:r>
        <w:rPr>
          <w:sz w:val="16"/>
        </w:rPr>
        <w:t xml:space="preserve">There are a couple of other snags: First off, </w:t>
      </w:r>
      <w:r>
        <w:rPr>
          <w:rStyle w:val="StyleUnderline"/>
        </w:rPr>
        <w:t>chlorine is toxic</w:t>
      </w:r>
      <w:r>
        <w:rPr>
          <w:sz w:val="16"/>
        </w:rPr>
        <w:t xml:space="preserve">. Also, </w:t>
      </w:r>
      <w:r w:rsidRPr="006D22D7">
        <w:rPr>
          <w:rStyle w:val="StyleUnderline"/>
          <w:highlight w:val="yellow"/>
        </w:rPr>
        <w:t>releasing</w:t>
      </w:r>
      <w:r>
        <w:rPr>
          <w:rStyle w:val="StyleUnderline"/>
        </w:rPr>
        <w:t xml:space="preserve"> so much </w:t>
      </w:r>
      <w:r w:rsidRPr="006D22D7">
        <w:rPr>
          <w:rStyle w:val="StyleUnderline"/>
          <w:highlight w:val="yellow"/>
        </w:rPr>
        <w:t>chlorine would</w:t>
      </w:r>
      <w:r>
        <w:rPr>
          <w:rStyle w:val="StyleUnderline"/>
        </w:rPr>
        <w:t xml:space="preserve"> likely </w:t>
      </w:r>
      <w:r w:rsidRPr="006D22D7">
        <w:rPr>
          <w:rStyle w:val="StyleUnderline"/>
          <w:highlight w:val="yellow"/>
        </w:rPr>
        <w:t xml:space="preserve">break down </w:t>
      </w:r>
      <w:r w:rsidRPr="006D22D7">
        <w:rPr>
          <w:rStyle w:val="Emphasis"/>
          <w:highlight w:val="yellow"/>
        </w:rPr>
        <w:t>ozone</w:t>
      </w:r>
      <w:r w:rsidRPr="00445EFA">
        <w:rPr>
          <w:rStyle w:val="StyleUnderline"/>
        </w:rPr>
        <w:t xml:space="preserve"> before it broke down methane, </w:t>
      </w:r>
      <w:r w:rsidRPr="006D22D7">
        <w:rPr>
          <w:rStyle w:val="StyleUnderline"/>
          <w:highlight w:val="yellow"/>
        </w:rPr>
        <w:t>so</w:t>
      </w:r>
      <w:r w:rsidRPr="00445EFA">
        <w:rPr>
          <w:rStyle w:val="StyleUnderline"/>
        </w:rPr>
        <w:t xml:space="preserve"> the whole process </w:t>
      </w:r>
      <w:r w:rsidRPr="006D22D7">
        <w:rPr>
          <w:rStyle w:val="StyleUnderline"/>
          <w:highlight w:val="yellow"/>
        </w:rPr>
        <w:t>could</w:t>
      </w:r>
      <w:r>
        <w:rPr>
          <w:rStyle w:val="StyleUnderline"/>
        </w:rPr>
        <w:t xml:space="preserve"> </w:t>
      </w:r>
      <w:proofErr w:type="gramStart"/>
      <w:r>
        <w:rPr>
          <w:rStyle w:val="StyleUnderline"/>
        </w:rPr>
        <w:t xml:space="preserve">actually </w:t>
      </w:r>
      <w:r w:rsidRPr="006D22D7">
        <w:rPr>
          <w:rStyle w:val="StyleUnderline"/>
          <w:highlight w:val="yellow"/>
        </w:rPr>
        <w:t>worsen</w:t>
      </w:r>
      <w:proofErr w:type="gramEnd"/>
      <w:r w:rsidRPr="006D22D7">
        <w:rPr>
          <w:rStyle w:val="StyleUnderline"/>
          <w:highlight w:val="yellow"/>
        </w:rPr>
        <w:t xml:space="preserve"> the</w:t>
      </w:r>
      <w:r>
        <w:rPr>
          <w:rStyle w:val="StyleUnderline"/>
        </w:rPr>
        <w:t xml:space="preserve"> methane </w:t>
      </w:r>
      <w:r w:rsidRPr="006D22D7">
        <w:rPr>
          <w:rStyle w:val="StyleUnderline"/>
          <w:highlight w:val="yellow"/>
        </w:rPr>
        <w:t>problem</w:t>
      </w:r>
      <w:r>
        <w:rPr>
          <w:rStyle w:val="StyleUnderline"/>
        </w:rPr>
        <w:t xml:space="preserve"> if not done correctly and carefully, say experts.</w:t>
      </w:r>
      <w:r>
        <w:rPr>
          <w:sz w:val="16"/>
        </w:rPr>
        <w:t xml:space="preserve"> That’s because ozone is also responsible for creating the hydroxyl radical that oxidizes methane in the first place; </w:t>
      </w:r>
      <w:r w:rsidRPr="00445EFA">
        <w:rPr>
          <w:rStyle w:val="StyleUnderline"/>
        </w:rPr>
        <w:t xml:space="preserve">removing it </w:t>
      </w:r>
      <w:r w:rsidRPr="006D22D7">
        <w:rPr>
          <w:rStyle w:val="StyleUnderline"/>
          <w:highlight w:val="yellow"/>
        </w:rPr>
        <w:t>could</w:t>
      </w:r>
      <w:r>
        <w:rPr>
          <w:rStyle w:val="StyleUnderline"/>
        </w:rPr>
        <w:t xml:space="preserve"> therefore inadvertently </w:t>
      </w:r>
      <w:r w:rsidRPr="006D22D7">
        <w:rPr>
          <w:rStyle w:val="StyleUnderline"/>
          <w:highlight w:val="yellow"/>
        </w:rPr>
        <w:t xml:space="preserve">lengthen the </w:t>
      </w:r>
      <w:r w:rsidRPr="006D22D7">
        <w:rPr>
          <w:rStyle w:val="Emphasis"/>
          <w:highlight w:val="yellow"/>
        </w:rPr>
        <w:t>lifespan</w:t>
      </w:r>
      <w:r w:rsidRPr="006D22D7">
        <w:rPr>
          <w:rStyle w:val="StyleUnderline"/>
          <w:highlight w:val="yellow"/>
        </w:rPr>
        <w:t xml:space="preserve"> of</w:t>
      </w:r>
      <w:r w:rsidRPr="00445EFA">
        <w:rPr>
          <w:rStyle w:val="StyleUnderline"/>
        </w:rPr>
        <w:t xml:space="preserve"> atmospheric </w:t>
      </w:r>
      <w:r w:rsidRPr="006D22D7">
        <w:rPr>
          <w:rStyle w:val="StyleUnderline"/>
          <w:highlight w:val="yellow"/>
        </w:rPr>
        <w:t>methane.</w:t>
      </w:r>
    </w:p>
    <w:p w14:paraId="7034E10A" w14:textId="77777777" w:rsidR="00D06742" w:rsidRDefault="00D06742" w:rsidP="00D06742">
      <w:r w:rsidRPr="00445EFA">
        <w:rPr>
          <w:rStyle w:val="StyleUnderline"/>
        </w:rPr>
        <w:t>Reducing ground-level ozone</w:t>
      </w:r>
      <w:r w:rsidRPr="00445EFA">
        <w:rPr>
          <w:sz w:val="16"/>
        </w:rPr>
        <w:t>, a significant cause</w:t>
      </w:r>
      <w:r>
        <w:rPr>
          <w:sz w:val="16"/>
        </w:rPr>
        <w:t xml:space="preserve"> of air pollution, could be a public health win, but Mahowald says the technique </w:t>
      </w:r>
      <w:r w:rsidRPr="006D22D7">
        <w:rPr>
          <w:rStyle w:val="StyleUnderline"/>
          <w:highlight w:val="yellow"/>
        </w:rPr>
        <w:t>could</w:t>
      </w:r>
      <w:r>
        <w:rPr>
          <w:rStyle w:val="StyleUnderline"/>
        </w:rPr>
        <w:t xml:space="preserve"> also </w:t>
      </w:r>
      <w:r w:rsidRPr="006D22D7">
        <w:rPr>
          <w:rStyle w:val="StyleUnderline"/>
          <w:highlight w:val="yellow"/>
        </w:rPr>
        <w:t xml:space="preserve">exacerbate </w:t>
      </w:r>
      <w:r w:rsidRPr="006D22D7">
        <w:rPr>
          <w:rStyle w:val="Emphasis"/>
          <w:highlight w:val="yellow"/>
        </w:rPr>
        <w:t>air pollution</w:t>
      </w:r>
      <w:r>
        <w:rPr>
          <w:rStyle w:val="StyleUnderline"/>
        </w:rPr>
        <w:t xml:space="preserve"> in some regions, while there are concerns too that it could affect stratospheric ozone and set back the progress of the Montreal Protocol that protects Earth from harmful levels of ultraviolet radiation.</w:t>
      </w:r>
    </w:p>
    <w:p w14:paraId="37AA2C5A" w14:textId="77777777" w:rsidR="00D06742" w:rsidRDefault="00D06742" w:rsidP="00D06742">
      <w:r>
        <w:rPr>
          <w:sz w:val="16"/>
        </w:rPr>
        <w:t>Research conducted by Johnson’s group and others, however, suggests that, if done correctly and in the right place, the iron salt technique could work safely and efficiently. Areas with high anthropogenic air pollution would be wrong for such a project and, notably, so would high-traffic shipping lanes. Optimal areas would likely be in the Southern Hemisphere.</w:t>
      </w:r>
    </w:p>
    <w:p w14:paraId="16744BF2" w14:textId="77777777" w:rsidR="00D06742" w:rsidRDefault="00D06742" w:rsidP="00D06742">
      <w:r>
        <w:rPr>
          <w:sz w:val="16"/>
        </w:rPr>
        <w:t xml:space="preserve">Atmospheric aerosol enhancement’s potential and risk bring up multiple questions that only further research can address. But it also gives rise to numerous </w:t>
      </w:r>
      <w:proofErr w:type="gramStart"/>
      <w:r>
        <w:rPr>
          <w:sz w:val="16"/>
        </w:rPr>
        <w:t>governance</w:t>
      </w:r>
      <w:proofErr w:type="gramEnd"/>
      <w:r>
        <w:rPr>
          <w:sz w:val="16"/>
        </w:rPr>
        <w:t xml:space="preserve"> concerns </w:t>
      </w:r>
      <w:proofErr w:type="gramStart"/>
      <w:r>
        <w:rPr>
          <w:sz w:val="16"/>
        </w:rPr>
        <w:t>similar to</w:t>
      </w:r>
      <w:proofErr w:type="gramEnd"/>
      <w:r>
        <w:rPr>
          <w:sz w:val="16"/>
        </w:rPr>
        <w:t xml:space="preserve"> those facing other geoengineering techniques such as solar radiation modification, which could offer another major roadblock. A case in point: </w:t>
      </w:r>
      <w:r>
        <w:rPr>
          <w:rStyle w:val="StyleUnderline"/>
        </w:rPr>
        <w:t>While the Southern Hemisphere could be optimal scientifically for iron-salt deployment, many African nations have already expressed strong opposition to all geoengineering.</w:t>
      </w:r>
    </w:p>
    <w:p w14:paraId="06922ED3" w14:textId="77777777" w:rsidR="00D06742" w:rsidRDefault="00D06742" w:rsidP="00D06742">
      <w:r>
        <w:rPr>
          <w:sz w:val="16"/>
        </w:rPr>
        <w:t>Bennu, a U.S.-based company previously known as Blue Dot Change, investigated the iron-salt method with the aim of deploying iron salt from ships at sea, but has since pivoted to a different, far smaller-scale approach. Permission was granted for a field test, but this didn’t occur, says company founder David Henkel-Wallace.</w:t>
      </w:r>
    </w:p>
    <w:p w14:paraId="311B1910" w14:textId="77777777" w:rsidR="00D06742" w:rsidRDefault="00D06742" w:rsidP="00D06742">
      <w:r>
        <w:rPr>
          <w:rStyle w:val="StyleUnderline"/>
        </w:rPr>
        <w:t xml:space="preserve">Another company, Switzerland-based Atmospheric Methane Removal, is currently researching the technique, with the idea of dispersing iron salts from a fleet of planes. According to co-founder Oswald Petersen, the firm is in the development phase, raising funds to build a prototype dispersal technology. “We have the design, but we don’t have the money to </w:t>
      </w:r>
      <w:proofErr w:type="gramStart"/>
      <w:r>
        <w:rPr>
          <w:rStyle w:val="StyleUnderline"/>
        </w:rPr>
        <w:t>actually build</w:t>
      </w:r>
      <w:proofErr w:type="gramEnd"/>
      <w:r>
        <w:rPr>
          <w:rStyle w:val="StyleUnderline"/>
        </w:rPr>
        <w:t xml:space="preserve"> it. The second step is to do a field test,” Petersen says, adding that any future experiments will be subject to environmental impact assessments.</w:t>
      </w:r>
    </w:p>
    <w:p w14:paraId="779D4E6E" w14:textId="77777777" w:rsidR="00D06742" w:rsidRDefault="00D06742" w:rsidP="00D06742">
      <w:r>
        <w:rPr>
          <w:sz w:val="16"/>
        </w:rPr>
        <w:t>“There’s some evidence that [iron salt] might work and maybe there’s a way to make it much more efficient,” Mahowald says, adding that she remains highly skeptical. “</w:t>
      </w:r>
      <w:r>
        <w:rPr>
          <w:rStyle w:val="StyleUnderline"/>
        </w:rPr>
        <w:t xml:space="preserve">There is much more proof that is needed before we should </w:t>
      </w:r>
      <w:r>
        <w:rPr>
          <w:rStyle w:val="Emphasis"/>
        </w:rPr>
        <w:t>allow implementation</w:t>
      </w:r>
      <w:r>
        <w:rPr>
          <w:rStyle w:val="StyleUnderline"/>
        </w:rPr>
        <w:t xml:space="preserve"> of the </w:t>
      </w:r>
      <w:r>
        <w:rPr>
          <w:rStyle w:val="Emphasis"/>
        </w:rPr>
        <w:t>iron salt method</w:t>
      </w:r>
      <w:r>
        <w:rPr>
          <w:rStyle w:val="StyleUnderline"/>
        </w:rPr>
        <w:t xml:space="preserve"> to </w:t>
      </w:r>
      <w:r>
        <w:rPr>
          <w:rStyle w:val="Emphasis"/>
        </w:rPr>
        <w:t>reduce methane</w:t>
      </w:r>
      <w:r>
        <w:rPr>
          <w:sz w:val="16"/>
        </w:rPr>
        <w:t>.”</w:t>
      </w:r>
    </w:p>
    <w:p w14:paraId="68D6C712" w14:textId="77777777" w:rsidR="00D06742" w:rsidRDefault="00D06742" w:rsidP="00D06742">
      <w:r>
        <w:rPr>
          <w:sz w:val="16"/>
        </w:rPr>
        <w:t>Johnson agrees, adding “</w:t>
      </w:r>
      <w:r>
        <w:rPr>
          <w:rStyle w:val="StyleUnderline"/>
        </w:rPr>
        <w:t xml:space="preserve">we need to </w:t>
      </w:r>
      <w:r>
        <w:rPr>
          <w:rStyle w:val="Emphasis"/>
        </w:rPr>
        <w:t>proceed very carefully</w:t>
      </w:r>
      <w:r>
        <w:rPr>
          <w:sz w:val="16"/>
        </w:rPr>
        <w:t>” and build knowledge through modeling before any future controlled testing. “So far, I haven’t seen evidence that would kill the idea,” he says.</w:t>
      </w:r>
    </w:p>
    <w:p w14:paraId="129FFA26" w14:textId="77777777" w:rsidR="00D06742" w:rsidRDefault="00D06742" w:rsidP="00D06742">
      <w:r>
        <w:rPr>
          <w:sz w:val="16"/>
        </w:rPr>
        <w:t>A methane-free future?</w:t>
      </w:r>
    </w:p>
    <w:p w14:paraId="1E4C39E8" w14:textId="77777777" w:rsidR="00D06742" w:rsidRDefault="00D06742" w:rsidP="00D06742">
      <w:r>
        <w:rPr>
          <w:sz w:val="16"/>
        </w:rPr>
        <w:t>The National Academies report recommends a focused research agenda spanning three to five years with millions of dollars in funding allocated to a deep dive into questions raised by each methane removal technology stream.</w:t>
      </w:r>
    </w:p>
    <w:p w14:paraId="6D56324D" w14:textId="77777777" w:rsidR="00D06742" w:rsidRDefault="00D06742" w:rsidP="00D06742">
      <w:r>
        <w:rPr>
          <w:sz w:val="16"/>
        </w:rPr>
        <w:t>Importantly, few of those research questions would require field testing or deployment. “These are all things that can be assessed with lab or modeling type analysis,” says Dreyfus. Only in the case of ecosystem uptake enhancement are some small-scale field tests envisaged.</w:t>
      </w:r>
    </w:p>
    <w:p w14:paraId="1ED49695" w14:textId="77777777" w:rsidR="00D06742" w:rsidRDefault="00D06742" w:rsidP="00D06742">
      <w:r>
        <w:rPr>
          <w:sz w:val="16"/>
        </w:rPr>
        <w:t>Dreyfus adds that development of methane removal technologies should go hand in hand with governance discussions, to avoid thorny public controversies, such as those arising from solar radiation modification field tests.</w:t>
      </w:r>
    </w:p>
    <w:p w14:paraId="5CA1871A" w14:textId="77777777" w:rsidR="00D06742" w:rsidRDefault="00D06742" w:rsidP="00D06742">
      <w:r>
        <w:rPr>
          <w:sz w:val="16"/>
        </w:rPr>
        <w:t>“Emerging technologies like methane removal touch on both social and technical dimensions,” she says. “It’s very important that at the inception of these research programs that those [issues] be integrated at the beginning.”</w:t>
      </w:r>
    </w:p>
    <w:p w14:paraId="3BC8DA65" w14:textId="77777777" w:rsidR="00D06742" w:rsidRDefault="00D06742" w:rsidP="00D06742">
      <w:r>
        <w:rPr>
          <w:rStyle w:val="StyleUnderline"/>
        </w:rPr>
        <w:t xml:space="preserve">With the field in its infancy, </w:t>
      </w:r>
      <w:r w:rsidRPr="006D22D7">
        <w:rPr>
          <w:rStyle w:val="StyleUnderline"/>
          <w:highlight w:val="yellow"/>
        </w:rPr>
        <w:t xml:space="preserve">it </w:t>
      </w:r>
      <w:r w:rsidRPr="006D22D7">
        <w:rPr>
          <w:rStyle w:val="Emphasis"/>
          <w:highlight w:val="yellow"/>
        </w:rPr>
        <w:t>may be years</w:t>
      </w:r>
      <w:r w:rsidRPr="006D22D7">
        <w:rPr>
          <w:rStyle w:val="StyleUnderline"/>
          <w:highlight w:val="yellow"/>
        </w:rPr>
        <w:t xml:space="preserve"> before methane removal reaches maturity</w:t>
      </w:r>
      <w:r>
        <w:rPr>
          <w:rStyle w:val="StyleUnderline"/>
        </w:rPr>
        <w:t xml:space="preserve">, and </w:t>
      </w:r>
      <w:r w:rsidRPr="006D22D7">
        <w:rPr>
          <w:rStyle w:val="StyleUnderline"/>
          <w:highlight w:val="yellow"/>
        </w:rPr>
        <w:t>some techniques</w:t>
      </w:r>
      <w:r>
        <w:rPr>
          <w:rStyle w:val="StyleUnderline"/>
        </w:rPr>
        <w:t xml:space="preserve"> may </w:t>
      </w:r>
      <w:r w:rsidRPr="006D22D7">
        <w:rPr>
          <w:rStyle w:val="StyleUnderline"/>
          <w:highlight w:val="yellow"/>
        </w:rPr>
        <w:t>never do so.</w:t>
      </w:r>
      <w:r>
        <w:rPr>
          <w:sz w:val="16"/>
        </w:rPr>
        <w:t xml:space="preserve"> Either way, this line of study has benefits, according to David Mann, co-founder of Spark Climate Solutions, a nonprofit that has funded various strands of methane removal research.</w:t>
      </w:r>
    </w:p>
    <w:p w14:paraId="236F2863" w14:textId="77777777" w:rsidR="00D06742" w:rsidRDefault="00D06742" w:rsidP="00D06742">
      <w:r>
        <w:rPr>
          <w:sz w:val="16"/>
        </w:rPr>
        <w:t>“Regardless of whether or not atmospheric methane removal ends up taking place at scale, this [early] research is valuable in that it will also advance our scientific understanding of methane dynamics, the climate, and our ecological system,” Mann says.</w:t>
      </w:r>
    </w:p>
    <w:p w14:paraId="7A6D33AE" w14:textId="77777777" w:rsidR="00D06742" w:rsidRDefault="00D06742" w:rsidP="00D06742">
      <w:r>
        <w:rPr>
          <w:sz w:val="16"/>
        </w:rPr>
        <w:t xml:space="preserve">Rob Jackson, a professor at Stanford University and chair of the Global Carbon Project, agrees that basic methane removal research could be productive and benefit other mitigation technologies. He emphasizes, however, that </w:t>
      </w:r>
      <w:r>
        <w:rPr>
          <w:rStyle w:val="StyleUnderline"/>
        </w:rPr>
        <w:t>humanity’s focus should first be on slashing emissions and then, if “absolutely necessary,” on developing methane removal technologies — science that will likely be more expensive and challenging than cutting emissions at their source.</w:t>
      </w:r>
    </w:p>
    <w:p w14:paraId="4A64929F" w14:textId="77777777" w:rsidR="00D06742" w:rsidRDefault="00D06742" w:rsidP="00D06742">
      <w:r>
        <w:rPr>
          <w:sz w:val="16"/>
        </w:rPr>
        <w:t>“</w:t>
      </w:r>
      <w:r>
        <w:rPr>
          <w:rStyle w:val="StyleUnderline"/>
        </w:rPr>
        <w:t>We don’t need methane removal</w:t>
      </w:r>
      <w:r>
        <w:rPr>
          <w:sz w:val="16"/>
        </w:rPr>
        <w:t>,” he says. “</w:t>
      </w:r>
      <w:r>
        <w:rPr>
          <w:rStyle w:val="StyleUnderline"/>
        </w:rPr>
        <w:t xml:space="preserve">If we could get our act together and reduce emissions [now] or in the next few years, all the additional 3 billion tons of methane in the atmosphere today from human activity would </w:t>
      </w:r>
      <w:r>
        <w:rPr>
          <w:rStyle w:val="Emphasis"/>
        </w:rPr>
        <w:t>disappear in 10 or 12 years.</w:t>
      </w:r>
      <w:r>
        <w:rPr>
          <w:rStyle w:val="StyleUnderline"/>
        </w:rPr>
        <w:t>”</w:t>
      </w:r>
    </w:p>
    <w:p w14:paraId="0F59B3B5" w14:textId="77777777" w:rsidR="00D06742" w:rsidRDefault="00D06742" w:rsidP="00D06742"/>
    <w:p w14:paraId="7F4FE757" w14:textId="77777777" w:rsidR="00D06742" w:rsidRPr="00E270C0" w:rsidRDefault="00D06742" w:rsidP="00D06742"/>
    <w:p w14:paraId="376AE479" w14:textId="77777777" w:rsidR="00D06742" w:rsidRPr="006E5BE3" w:rsidRDefault="00D06742" w:rsidP="00D06742"/>
    <w:p w14:paraId="1ACBD724" w14:textId="77777777" w:rsidR="00D06742" w:rsidRPr="006A5125" w:rsidRDefault="00D06742" w:rsidP="00D06742"/>
    <w:p w14:paraId="19094A1C" w14:textId="4F86661F" w:rsidR="00D06742" w:rsidRDefault="00765D52" w:rsidP="00D06742">
      <w:pPr>
        <w:pStyle w:val="Heading3"/>
      </w:pPr>
      <w:r>
        <w:t>Warming---</w:t>
      </w:r>
      <w:r w:rsidR="00D06742">
        <w:t>Oxidation CP---2AC</w:t>
      </w:r>
    </w:p>
    <w:p w14:paraId="146CD955" w14:textId="77777777" w:rsidR="00D06742" w:rsidRDefault="00D06742" w:rsidP="00D06742">
      <w:pPr>
        <w:pStyle w:val="Heading4"/>
      </w:pPr>
      <w:r>
        <w:t>Oxidizing atmospheric methane won’t work.</w:t>
      </w:r>
    </w:p>
    <w:p w14:paraId="2EDA5E75" w14:textId="77777777" w:rsidR="00D06742" w:rsidRDefault="00D06742" w:rsidP="00D06742">
      <w:r>
        <w:t xml:space="preserve">Brian </w:t>
      </w:r>
      <w:r>
        <w:rPr>
          <w:rStyle w:val="Style13ptBold"/>
        </w:rPr>
        <w:t>Maffly</w:t>
      </w:r>
      <w:r>
        <w:t xml:space="preserve"> </w:t>
      </w:r>
      <w:r>
        <w:rPr>
          <w:rStyle w:val="Style13ptBold"/>
        </w:rPr>
        <w:t>1/14</w:t>
      </w:r>
      <w:r>
        <w:t>, Science Writer at University of Utah, Bachelor of Arts in English from University of Oregon, Master of Arts in Journalism from University of Texas at Austin, "Technology for oxidizing atmospheric methane won't help the climate," University of Utah, 1/14/2025, https://attheu.utah.edu/research/technology-for-oxidizing-atmospheric-methane-wont-help-the-climate/</w:t>
      </w:r>
    </w:p>
    <w:p w14:paraId="0A667A69" w14:textId="77777777" w:rsidR="00D06742" w:rsidRDefault="00D06742" w:rsidP="00D06742">
      <w:r>
        <w:rPr>
          <w:sz w:val="16"/>
        </w:rPr>
        <w:t>As the atmosphere continues to fill with greenhouse gases from human activities, many proposals have surfaced to “geoengineer” climate-saving solutions, that is, alter the atmosphere at a global scale to either reduce the concentrations of carbon or mute its warming effect.</w:t>
      </w:r>
    </w:p>
    <w:p w14:paraId="1872C1B3" w14:textId="77777777" w:rsidR="00D06742" w:rsidRPr="00445EFA" w:rsidRDefault="00D06742" w:rsidP="00D06742">
      <w:r>
        <w:rPr>
          <w:rStyle w:val="StyleUnderline"/>
        </w:rPr>
        <w:t>One</w:t>
      </w:r>
      <w:r>
        <w:rPr>
          <w:sz w:val="16"/>
        </w:rPr>
        <w:t xml:space="preserve"> recent </w:t>
      </w:r>
      <w:r>
        <w:rPr>
          <w:rStyle w:val="StyleUnderline"/>
        </w:rPr>
        <w:t xml:space="preserve">proposal seeks </w:t>
      </w:r>
      <w:r w:rsidRPr="006D22D7">
        <w:rPr>
          <w:rStyle w:val="StyleUnderline"/>
          <w:highlight w:val="yellow"/>
        </w:rPr>
        <w:t xml:space="preserve">to </w:t>
      </w:r>
      <w:r w:rsidRPr="006D22D7">
        <w:rPr>
          <w:rStyle w:val="Emphasis"/>
          <w:highlight w:val="yellow"/>
        </w:rPr>
        <w:t>infuse</w:t>
      </w:r>
      <w:r w:rsidRPr="006D22D7">
        <w:rPr>
          <w:rStyle w:val="StyleUnderline"/>
          <w:highlight w:val="yellow"/>
        </w:rPr>
        <w:t xml:space="preserve"> the atmosphere</w:t>
      </w:r>
      <w:r w:rsidRPr="00445EFA">
        <w:rPr>
          <w:rStyle w:val="StyleUnderline"/>
        </w:rPr>
        <w:t xml:space="preserve"> with </w:t>
      </w:r>
      <w:r w:rsidRPr="00445EFA">
        <w:rPr>
          <w:rStyle w:val="Emphasis"/>
        </w:rPr>
        <w:t>hydrogen peroxide</w:t>
      </w:r>
      <w:r w:rsidRPr="00445EFA">
        <w:rPr>
          <w:rStyle w:val="StyleUnderline"/>
        </w:rPr>
        <w:t xml:space="preserve">, </w:t>
      </w:r>
      <w:r w:rsidRPr="006D22D7">
        <w:rPr>
          <w:rStyle w:val="StyleUnderline"/>
          <w:highlight w:val="yellow"/>
        </w:rPr>
        <w:t>insisting</w:t>
      </w:r>
      <w:r w:rsidRPr="00445EFA">
        <w:rPr>
          <w:rStyle w:val="StyleUnderline"/>
        </w:rPr>
        <w:t xml:space="preserve"> that </w:t>
      </w:r>
      <w:r w:rsidRPr="006D22D7">
        <w:rPr>
          <w:rStyle w:val="StyleUnderline"/>
          <w:highlight w:val="yellow"/>
        </w:rPr>
        <w:t>it would</w:t>
      </w:r>
      <w:r w:rsidRPr="00445EFA">
        <w:rPr>
          <w:sz w:val="16"/>
        </w:rPr>
        <w:t xml:space="preserve"> both </w:t>
      </w:r>
      <w:r w:rsidRPr="006D22D7">
        <w:rPr>
          <w:rStyle w:val="Emphasis"/>
          <w:highlight w:val="yellow"/>
        </w:rPr>
        <w:t>oxidize methane</w:t>
      </w:r>
      <w:r w:rsidRPr="00445EFA">
        <w:rPr>
          <w:sz w:val="16"/>
        </w:rPr>
        <w:t xml:space="preserve"> (CH4), </w:t>
      </w:r>
      <w:r w:rsidRPr="00445EFA">
        <w:rPr>
          <w:rStyle w:val="StyleUnderline"/>
        </w:rPr>
        <w:t xml:space="preserve">an extremely potent </w:t>
      </w:r>
      <w:r w:rsidRPr="00445EFA">
        <w:rPr>
          <w:rStyle w:val="Emphasis"/>
        </w:rPr>
        <w:t>greenhouse gas</w:t>
      </w:r>
      <w:r w:rsidRPr="00445EFA">
        <w:rPr>
          <w:sz w:val="16"/>
        </w:rPr>
        <w:t xml:space="preserve"> while improving air quality.</w:t>
      </w:r>
    </w:p>
    <w:p w14:paraId="057DA24F" w14:textId="77777777" w:rsidR="00D06742" w:rsidRPr="00445EFA" w:rsidRDefault="00D06742" w:rsidP="00D06742">
      <w:r w:rsidRPr="00445EFA">
        <w:rPr>
          <w:sz w:val="16"/>
        </w:rPr>
        <w:t>Too good to be true?</w:t>
      </w:r>
    </w:p>
    <w:p w14:paraId="3FC85F9B" w14:textId="77777777" w:rsidR="00D06742" w:rsidRDefault="00D06742" w:rsidP="00D06742">
      <w:r w:rsidRPr="00445EFA">
        <w:rPr>
          <w:rStyle w:val="Emphasis"/>
        </w:rPr>
        <w:t>University of Utah</w:t>
      </w:r>
      <w:r w:rsidRPr="00445EFA">
        <w:rPr>
          <w:rStyle w:val="StyleUnderline"/>
        </w:rPr>
        <w:t xml:space="preserve"> </w:t>
      </w:r>
      <w:r w:rsidRPr="00445EFA">
        <w:rPr>
          <w:rStyle w:val="Emphasis"/>
        </w:rPr>
        <w:t>atmospheric scientists</w:t>
      </w:r>
      <w:r w:rsidRPr="00445EFA">
        <w:rPr>
          <w:sz w:val="16"/>
        </w:rPr>
        <w:t xml:space="preserve"> Alfred Mayhew and Jessica Haskins </w:t>
      </w:r>
      <w:r w:rsidRPr="00445EFA">
        <w:rPr>
          <w:rStyle w:val="StyleUnderline"/>
        </w:rPr>
        <w:t xml:space="preserve">were </w:t>
      </w:r>
      <w:r w:rsidRPr="00445EFA">
        <w:rPr>
          <w:rStyle w:val="Emphasis"/>
        </w:rPr>
        <w:t>skeptical</w:t>
      </w:r>
      <w:r w:rsidRPr="00445EFA">
        <w:rPr>
          <w:rStyle w:val="StyleUnderline"/>
        </w:rPr>
        <w:t xml:space="preserve">, so they set out to </w:t>
      </w:r>
      <w:r w:rsidRPr="00445EFA">
        <w:rPr>
          <w:rStyle w:val="Emphasis"/>
        </w:rPr>
        <w:t>test the claims</w:t>
      </w:r>
      <w:r w:rsidRPr="00445EFA">
        <w:rPr>
          <w:sz w:val="16"/>
        </w:rPr>
        <w:t xml:space="preserve"> behind this proposal. </w:t>
      </w:r>
      <w:r w:rsidRPr="00445EFA">
        <w:rPr>
          <w:rStyle w:val="StyleUnderline"/>
        </w:rPr>
        <w:t>Their results</w:t>
      </w:r>
      <w:r w:rsidRPr="00445EFA">
        <w:rPr>
          <w:sz w:val="16"/>
        </w:rPr>
        <w:t xml:space="preserve">, published on Jan. 3, </w:t>
      </w:r>
      <w:r w:rsidRPr="00445EFA">
        <w:rPr>
          <w:rStyle w:val="Emphasis"/>
        </w:rPr>
        <w:t>confirm their doubts</w:t>
      </w:r>
      <w:r w:rsidRPr="00445EFA">
        <w:rPr>
          <w:sz w:val="16"/>
        </w:rPr>
        <w:t xml:space="preserve"> and offer a reality check to agencies considering such proposals </w:t>
      </w:r>
      <w:proofErr w:type="gramStart"/>
      <w:r w:rsidRPr="00445EFA">
        <w:rPr>
          <w:sz w:val="16"/>
        </w:rPr>
        <w:t>as a way to</w:t>
      </w:r>
      <w:proofErr w:type="gramEnd"/>
      <w:r w:rsidRPr="00445EFA">
        <w:rPr>
          <w:sz w:val="16"/>
        </w:rPr>
        <w:t xml:space="preserve"> stave off climate change.</w:t>
      </w:r>
    </w:p>
    <w:p w14:paraId="05088BEA" w14:textId="77777777" w:rsidR="00D06742" w:rsidRDefault="00D06742" w:rsidP="00D06742">
      <w:r>
        <w:rPr>
          <w:sz w:val="16"/>
        </w:rPr>
        <w:t xml:space="preserve">“Our work showed that </w:t>
      </w:r>
      <w:r>
        <w:rPr>
          <w:rStyle w:val="StyleUnderline"/>
        </w:rPr>
        <w:t xml:space="preserve">the </w:t>
      </w:r>
      <w:r w:rsidRPr="006D22D7">
        <w:rPr>
          <w:rStyle w:val="Emphasis"/>
          <w:highlight w:val="yellow"/>
        </w:rPr>
        <w:t>efficiency</w:t>
      </w:r>
      <w:r>
        <w:rPr>
          <w:rStyle w:val="Emphasis"/>
        </w:rPr>
        <w:t xml:space="preserve"> of the proposed technology </w:t>
      </w:r>
      <w:r w:rsidRPr="006D22D7">
        <w:rPr>
          <w:rStyle w:val="StyleUnderline"/>
          <w:highlight w:val="yellow"/>
        </w:rPr>
        <w:t xml:space="preserve">was </w:t>
      </w:r>
      <w:r w:rsidRPr="006D22D7">
        <w:rPr>
          <w:rStyle w:val="Emphasis"/>
          <w:highlight w:val="yellow"/>
        </w:rPr>
        <w:t>quite low</w:t>
      </w:r>
      <w:r>
        <w:rPr>
          <w:sz w:val="16"/>
        </w:rPr>
        <w:t xml:space="preserve">, meaning </w:t>
      </w:r>
      <w:r w:rsidRPr="006D22D7">
        <w:rPr>
          <w:rStyle w:val="Emphasis"/>
          <w:highlight w:val="yellow"/>
        </w:rPr>
        <w:t>widespread adoption</w:t>
      </w:r>
      <w:r>
        <w:rPr>
          <w:sz w:val="16"/>
        </w:rPr>
        <w:t xml:space="preserve"> of the technology </w:t>
      </w:r>
      <w:r w:rsidRPr="006D22D7">
        <w:rPr>
          <w:rStyle w:val="StyleUnderline"/>
          <w:highlight w:val="yellow"/>
        </w:rPr>
        <w:t>would be required to make any</w:t>
      </w:r>
      <w:r>
        <w:rPr>
          <w:rStyle w:val="StyleUnderline"/>
        </w:rPr>
        <w:t xml:space="preserve"> </w:t>
      </w:r>
      <w:r>
        <w:rPr>
          <w:rStyle w:val="Emphasis"/>
        </w:rPr>
        <w:t xml:space="preserve">meaningful </w:t>
      </w:r>
      <w:r w:rsidRPr="006D22D7">
        <w:rPr>
          <w:rStyle w:val="Emphasis"/>
          <w:highlight w:val="yellow"/>
        </w:rPr>
        <w:t>impact</w:t>
      </w:r>
      <w:r>
        <w:rPr>
          <w:rStyle w:val="StyleUnderline"/>
        </w:rPr>
        <w:t xml:space="preserve"> on atmospheric CH4</w:t>
      </w:r>
      <w:r>
        <w:rPr>
          <w:sz w:val="16"/>
        </w:rPr>
        <w:t xml:space="preserve">,” said Mayhew, a postdoctoral researcher with the U’s Wilkes Center for Climate Science &amp; Policy. “Then, our results indicate that </w:t>
      </w:r>
      <w:r>
        <w:rPr>
          <w:rStyle w:val="StyleUnderline"/>
        </w:rPr>
        <w:t xml:space="preserve">if </w:t>
      </w:r>
      <w:r w:rsidRPr="006D22D7">
        <w:rPr>
          <w:rStyle w:val="StyleUnderline"/>
          <w:highlight w:val="yellow"/>
        </w:rPr>
        <w:t>this</w:t>
      </w:r>
      <w:r>
        <w:rPr>
          <w:rStyle w:val="StyleUnderline"/>
        </w:rPr>
        <w:t xml:space="preserve"> technology is adopted at scale</w:t>
      </w:r>
      <w:r>
        <w:rPr>
          <w:sz w:val="16"/>
        </w:rPr>
        <w:t xml:space="preserve">, then </w:t>
      </w:r>
      <w:r>
        <w:rPr>
          <w:rStyle w:val="StyleUnderline"/>
        </w:rPr>
        <w:t xml:space="preserve">we </w:t>
      </w:r>
      <w:r w:rsidRPr="006D22D7">
        <w:rPr>
          <w:rStyle w:val="StyleUnderline"/>
          <w:highlight w:val="yellow"/>
        </w:rPr>
        <w:t>start</w:t>
      </w:r>
      <w:r>
        <w:rPr>
          <w:rStyle w:val="StyleUnderline"/>
        </w:rPr>
        <w:t xml:space="preserve"> to see</w:t>
      </w:r>
      <w:r>
        <w:rPr>
          <w:sz w:val="16"/>
        </w:rPr>
        <w:t xml:space="preserve"> some </w:t>
      </w:r>
      <w:r w:rsidRPr="006D22D7">
        <w:rPr>
          <w:rStyle w:val="Emphasis"/>
          <w:highlight w:val="yellow"/>
        </w:rPr>
        <w:t>negative air-quality side effects</w:t>
      </w:r>
      <w:r>
        <w:rPr>
          <w:sz w:val="16"/>
        </w:rPr>
        <w:t xml:space="preserve">, particularly </w:t>
      </w:r>
      <w:r>
        <w:rPr>
          <w:rStyle w:val="StyleUnderline"/>
        </w:rPr>
        <w:t xml:space="preserve">for </w:t>
      </w:r>
      <w:r>
        <w:rPr>
          <w:rStyle w:val="Emphasis"/>
        </w:rPr>
        <w:t>wintertime particulate matter</w:t>
      </w:r>
      <w:r>
        <w:rPr>
          <w:rStyle w:val="StyleUnderline"/>
        </w:rPr>
        <w:t xml:space="preserve"> air pollution</w:t>
      </w:r>
      <w:r>
        <w:rPr>
          <w:sz w:val="16"/>
        </w:rPr>
        <w:t>.”</w:t>
      </w:r>
    </w:p>
    <w:p w14:paraId="33EC31E0" w14:textId="77777777" w:rsidR="00D06742" w:rsidRDefault="00D06742" w:rsidP="00D06742">
      <w:r>
        <w:rPr>
          <w:sz w:val="16"/>
        </w:rPr>
        <w:t>To conduct the study, the Utah scientists modeled what would happen if you deployed the technology patented by a Canadian company, which is proposing to spray aerosolized hydrogen peroxide, or H₂O₂, into the atmosphere during daylight hours from 600-meter towers. These towers would approach the height of the world’s tallest radio towers.</w:t>
      </w:r>
    </w:p>
    <w:p w14:paraId="07423C1D" w14:textId="77777777" w:rsidR="00D06742" w:rsidRDefault="00D06742" w:rsidP="00D06742">
      <w:r>
        <w:rPr>
          <w:sz w:val="16"/>
        </w:rPr>
        <w:t>“When that hydrogen peroxide is in the presence of sunlight, it’s going to make a really powerful oxidant, the hydroxyl radical OH,” said Haskins, an assistant professor of atmospheric sciences. “That’s a natural scrubber in the atmosphere, and it’s going to help speed up the conversion of methane to CO₂.”</w:t>
      </w:r>
    </w:p>
    <w:p w14:paraId="1308E0EE" w14:textId="77777777" w:rsidR="00D06742" w:rsidRDefault="00D06742" w:rsidP="00D06742">
      <w:r>
        <w:rPr>
          <w:sz w:val="16"/>
        </w:rPr>
        <w:t xml:space="preserve">Methane is a single-bonded molecule combination of carbon and hydrogen, as opposed to the double-bonded compounds that are far more common in the atmosphere. Hydroxyls are more likely to oxidize those double-bonded molecules, such as the isoprene coming off trees or volatile organic compounds, so </w:t>
      </w:r>
      <w:r>
        <w:rPr>
          <w:rStyle w:val="StyleUnderline"/>
        </w:rPr>
        <w:t xml:space="preserve">OH is just </w:t>
      </w:r>
      <w:r>
        <w:rPr>
          <w:rStyle w:val="Emphasis"/>
        </w:rPr>
        <w:t>not</w:t>
      </w:r>
      <w:r>
        <w:rPr>
          <w:sz w:val="16"/>
        </w:rPr>
        <w:t xml:space="preserve"> that </w:t>
      </w:r>
      <w:r>
        <w:rPr>
          <w:rStyle w:val="Emphasis"/>
        </w:rPr>
        <w:t>efficient</w:t>
      </w:r>
      <w:r>
        <w:rPr>
          <w:rStyle w:val="StyleUnderline"/>
        </w:rPr>
        <w:t xml:space="preserve"> for breaking down methane</w:t>
      </w:r>
      <w:r>
        <w:rPr>
          <w:sz w:val="16"/>
        </w:rPr>
        <w:t>, according to Haskins.</w:t>
      </w:r>
    </w:p>
    <w:p w14:paraId="56A9CD5F" w14:textId="77777777" w:rsidR="00D06742" w:rsidRDefault="00D06742" w:rsidP="00D06742">
      <w:r>
        <w:rPr>
          <w:sz w:val="16"/>
        </w:rPr>
        <w:t>“</w:t>
      </w:r>
      <w:proofErr w:type="gramStart"/>
      <w:r>
        <w:rPr>
          <w:rStyle w:val="StyleUnderline"/>
        </w:rPr>
        <w:t>OH</w:t>
      </w:r>
      <w:proofErr w:type="gramEnd"/>
      <w:r>
        <w:rPr>
          <w:rStyle w:val="StyleUnderline"/>
        </w:rPr>
        <w:t xml:space="preserve"> </w:t>
      </w:r>
      <w:r>
        <w:rPr>
          <w:rStyle w:val="Emphasis"/>
        </w:rPr>
        <w:t>doesn’t react fast</w:t>
      </w:r>
      <w:r>
        <w:rPr>
          <w:rStyle w:val="StyleUnderline"/>
        </w:rPr>
        <w:t xml:space="preserve"> with methane</w:t>
      </w:r>
      <w:r>
        <w:rPr>
          <w:sz w:val="16"/>
        </w:rPr>
        <w:t>,” Haskins said. “</w:t>
      </w:r>
      <w:r>
        <w:rPr>
          <w:rStyle w:val="StyleUnderline"/>
        </w:rPr>
        <w:t xml:space="preserve">It’s reacting with </w:t>
      </w:r>
      <w:r>
        <w:rPr>
          <w:rStyle w:val="Emphasis"/>
        </w:rPr>
        <w:t>so many other things</w:t>
      </w:r>
      <w:r>
        <w:rPr>
          <w:sz w:val="16"/>
        </w:rPr>
        <w:t>.”</w:t>
      </w:r>
    </w:p>
    <w:p w14:paraId="4B389738" w14:textId="77777777" w:rsidR="00D06742" w:rsidRDefault="00D06742" w:rsidP="00D06742">
      <w:r>
        <w:rPr>
          <w:sz w:val="16"/>
        </w:rPr>
        <w:t>Methane’s outsized impact on the climate</w:t>
      </w:r>
    </w:p>
    <w:p w14:paraId="550E13C9" w14:textId="77777777" w:rsidR="00D06742" w:rsidRDefault="00D06742" w:rsidP="00D06742">
      <w:r>
        <w:rPr>
          <w:sz w:val="16"/>
        </w:rPr>
        <w:t>While carbon dioxide from fossil fuels gets much of the blame for climate change, methane is also a big contributor. Eventually, methane breaks down into carbon dioxide and water.</w:t>
      </w:r>
    </w:p>
    <w:p w14:paraId="1819FB0F" w14:textId="77777777" w:rsidR="00D06742" w:rsidRDefault="00D06742" w:rsidP="00D06742">
      <w:r>
        <w:rPr>
          <w:sz w:val="16"/>
        </w:rPr>
        <w:t>The primary ingredient in the natural gas burned in home appliances and power plants, methane, or CH4, packs 76 times more climate-warming punch than carbon dioxide over a 20-year timeframe. Methane persists in the atmosphere for only 12 years, but the gas is blamed for nearly a third of the rise in global temperatures since the Industrial Revolution, according to the International Energy Agency.</w:t>
      </w:r>
    </w:p>
    <w:p w14:paraId="37C13DA6" w14:textId="77777777" w:rsidR="00D06742" w:rsidRDefault="00D06742" w:rsidP="00D06742">
      <w:r>
        <w:rPr>
          <w:sz w:val="16"/>
        </w:rPr>
        <w:t>Anthropogenic sources, primarily oil, gas and coal operations and landfills, account for 60% of global methane emissions.</w:t>
      </w:r>
    </w:p>
    <w:p w14:paraId="0B66E2EC" w14:textId="77777777" w:rsidR="00D06742" w:rsidRDefault="00D06742" w:rsidP="00D06742">
      <w:r>
        <w:rPr>
          <w:rStyle w:val="Emphasis"/>
        </w:rPr>
        <w:t xml:space="preserve">Artificially </w:t>
      </w:r>
      <w:r w:rsidRPr="006D22D7">
        <w:rPr>
          <w:rStyle w:val="Emphasis"/>
          <w:highlight w:val="yellow"/>
        </w:rPr>
        <w:t>speeding up</w:t>
      </w:r>
      <w:r>
        <w:rPr>
          <w:rStyle w:val="StyleUnderline"/>
        </w:rPr>
        <w:t xml:space="preserve"> methane </w:t>
      </w:r>
      <w:r w:rsidRPr="006D22D7">
        <w:rPr>
          <w:rStyle w:val="StyleUnderline"/>
          <w:highlight w:val="yellow"/>
        </w:rPr>
        <w:t>oxidation could</w:t>
      </w:r>
      <w:r>
        <w:rPr>
          <w:rStyle w:val="StyleUnderline"/>
        </w:rPr>
        <w:t xml:space="preserve"> slow climate change, but such geoengineering projects could </w:t>
      </w:r>
      <w:r w:rsidRPr="006D22D7">
        <w:rPr>
          <w:rStyle w:val="StyleUnderline"/>
          <w:highlight w:val="yellow"/>
        </w:rPr>
        <w:t xml:space="preserve">carry </w:t>
      </w:r>
      <w:r w:rsidRPr="006D22D7">
        <w:rPr>
          <w:rStyle w:val="Emphasis"/>
          <w:highlight w:val="yellow"/>
        </w:rPr>
        <w:t>adverse</w:t>
      </w:r>
      <w:r>
        <w:rPr>
          <w:rStyle w:val="Emphasis"/>
        </w:rPr>
        <w:t xml:space="preserve"> environmental </w:t>
      </w:r>
      <w:r w:rsidRPr="006D22D7">
        <w:rPr>
          <w:rStyle w:val="Emphasis"/>
          <w:highlight w:val="yellow"/>
        </w:rPr>
        <w:t>impacts</w:t>
      </w:r>
      <w:r>
        <w:rPr>
          <w:sz w:val="16"/>
        </w:rPr>
        <w:t xml:space="preserve">, which Haskins’s lab seeks to characterize. A recent report from the National Academy of Sciences concluded </w:t>
      </w:r>
      <w:r>
        <w:rPr>
          <w:rStyle w:val="StyleUnderline"/>
        </w:rPr>
        <w:t xml:space="preserve">the </w:t>
      </w:r>
      <w:r w:rsidRPr="006D22D7">
        <w:rPr>
          <w:rStyle w:val="Emphasis"/>
          <w:highlight w:val="yellow"/>
        </w:rPr>
        <w:t>unintended consequences</w:t>
      </w:r>
      <w:r>
        <w:rPr>
          <w:rStyle w:val="StyleUnderline"/>
        </w:rPr>
        <w:t xml:space="preserve"> of atmospheric methane removal technologies </w:t>
      </w:r>
      <w:r w:rsidRPr="006D22D7">
        <w:rPr>
          <w:rStyle w:val="StyleUnderline"/>
          <w:highlight w:val="yellow"/>
        </w:rPr>
        <w:t xml:space="preserve">are </w:t>
      </w:r>
      <w:r w:rsidRPr="006D22D7">
        <w:rPr>
          <w:rStyle w:val="Emphasis"/>
          <w:highlight w:val="yellow"/>
        </w:rPr>
        <w:t>likely significant</w:t>
      </w:r>
      <w:r w:rsidRPr="006D22D7">
        <w:rPr>
          <w:rStyle w:val="StyleUnderline"/>
          <w:highlight w:val="yellow"/>
        </w:rPr>
        <w:t xml:space="preserve"> but </w:t>
      </w:r>
      <w:r w:rsidRPr="006D22D7">
        <w:rPr>
          <w:rStyle w:val="Emphasis"/>
          <w:highlight w:val="yellow"/>
        </w:rPr>
        <w:t>poorly understood</w:t>
      </w:r>
      <w:r>
        <w:rPr>
          <w:sz w:val="16"/>
        </w:rPr>
        <w:t>. Haskins’ study is heeding the report’s call to scrutinize these technologies, such as the one that would release vast amounts of hydrogen peroxide.</w:t>
      </w:r>
    </w:p>
    <w:p w14:paraId="051C3481" w14:textId="77777777" w:rsidR="00D06742" w:rsidRDefault="00D06742" w:rsidP="00D06742">
      <w:r>
        <w:rPr>
          <w:sz w:val="16"/>
        </w:rPr>
        <w:t>“We could buy ourselves about 50 years and avoid some of the immediate impacts of climate change if we did this, but no one had actually previously done any side-effects studies to see what was going to happen,” Haskins said. “This is very first paper to assess any air quality side effects of such geoengineering solutions.”</w:t>
      </w:r>
    </w:p>
    <w:p w14:paraId="2616F841" w14:textId="77777777" w:rsidR="00D06742" w:rsidRDefault="00D06742" w:rsidP="00D06742">
      <w:r>
        <w:rPr>
          <w:sz w:val="16"/>
        </w:rPr>
        <w:t>Geoengineering’s potential side effects</w:t>
      </w:r>
    </w:p>
    <w:p w14:paraId="5A3EA2B7" w14:textId="77777777" w:rsidR="00D06742" w:rsidRDefault="00D06742" w:rsidP="00D06742">
      <w:r w:rsidRPr="006D22D7">
        <w:rPr>
          <w:rStyle w:val="Emphasis"/>
          <w:highlight w:val="yellow"/>
        </w:rPr>
        <w:t>Manipulating</w:t>
      </w:r>
      <w:r>
        <w:rPr>
          <w:rStyle w:val="StyleUnderline"/>
        </w:rPr>
        <w:t xml:space="preserve"> a system as </w:t>
      </w:r>
      <w:r>
        <w:rPr>
          <w:rStyle w:val="Emphasis"/>
        </w:rPr>
        <w:t>complex</w:t>
      </w:r>
      <w:r>
        <w:rPr>
          <w:rStyle w:val="StyleUnderline"/>
        </w:rPr>
        <w:t xml:space="preserve"> as </w:t>
      </w:r>
      <w:r w:rsidRPr="006D22D7">
        <w:rPr>
          <w:rStyle w:val="StyleUnderline"/>
          <w:highlight w:val="yellow"/>
        </w:rPr>
        <w:t>Earth’s atmosphere is</w:t>
      </w:r>
      <w:r>
        <w:rPr>
          <w:rStyle w:val="StyleUnderline"/>
        </w:rPr>
        <w:t xml:space="preserve"> an </w:t>
      </w:r>
      <w:r w:rsidRPr="006D22D7">
        <w:rPr>
          <w:rStyle w:val="Emphasis"/>
          <w:highlight w:val="yellow"/>
        </w:rPr>
        <w:t>inherently dangerous</w:t>
      </w:r>
      <w:r>
        <w:rPr>
          <w:rStyle w:val="StyleUnderline"/>
        </w:rPr>
        <w:t xml:space="preserve"> action</w:t>
      </w:r>
      <w:r>
        <w:rPr>
          <w:sz w:val="16"/>
        </w:rPr>
        <w:t xml:space="preserve">, potentially </w:t>
      </w:r>
      <w:r>
        <w:rPr>
          <w:rStyle w:val="StyleUnderline"/>
        </w:rPr>
        <w:t xml:space="preserve">resulting in </w:t>
      </w:r>
      <w:r>
        <w:rPr>
          <w:rStyle w:val="Emphasis"/>
        </w:rPr>
        <w:t>unforeseen problems</w:t>
      </w:r>
      <w:r>
        <w:rPr>
          <w:sz w:val="16"/>
        </w:rPr>
        <w:t>.</w:t>
      </w:r>
    </w:p>
    <w:p w14:paraId="2FF51CCD" w14:textId="77777777" w:rsidR="00D06742" w:rsidRDefault="00D06742" w:rsidP="00D06742">
      <w:r>
        <w:rPr>
          <w:sz w:val="16"/>
        </w:rPr>
        <w:t>“</w:t>
      </w:r>
      <w:r>
        <w:rPr>
          <w:rStyle w:val="StyleUnderline"/>
        </w:rPr>
        <w:t xml:space="preserve">There’s </w:t>
      </w:r>
      <w:r>
        <w:rPr>
          <w:rStyle w:val="Emphasis"/>
        </w:rPr>
        <w:t xml:space="preserve">so many </w:t>
      </w:r>
      <w:proofErr w:type="gramStart"/>
      <w:r>
        <w:rPr>
          <w:rStyle w:val="Emphasis"/>
        </w:rPr>
        <w:t>feedbacks</w:t>
      </w:r>
      <w:proofErr w:type="gramEnd"/>
      <w:r>
        <w:rPr>
          <w:sz w:val="16"/>
        </w:rPr>
        <w:t xml:space="preserve"> that can go on in the climate. Atmospheric chemistry is just one example. </w:t>
      </w:r>
      <w:r>
        <w:rPr>
          <w:rStyle w:val="StyleUnderline"/>
        </w:rPr>
        <w:t xml:space="preserve">You </w:t>
      </w:r>
      <w:r>
        <w:rPr>
          <w:rStyle w:val="Emphasis"/>
        </w:rPr>
        <w:t>change one thing</w:t>
      </w:r>
      <w:r>
        <w:rPr>
          <w:rStyle w:val="StyleUnderline"/>
        </w:rPr>
        <w:t xml:space="preserve"> and you think it’s going to </w:t>
      </w:r>
      <w:r>
        <w:rPr>
          <w:rStyle w:val="Emphasis"/>
        </w:rPr>
        <w:t xml:space="preserve">do </w:t>
      </w:r>
      <w:r w:rsidRPr="006D22D7">
        <w:rPr>
          <w:rStyle w:val="Emphasis"/>
          <w:highlight w:val="yellow"/>
        </w:rPr>
        <w:t>this</w:t>
      </w:r>
      <w:r>
        <w:rPr>
          <w:rStyle w:val="StyleUnderline"/>
        </w:rPr>
        <w:t>, but it</w:t>
      </w:r>
      <w:r>
        <w:rPr>
          <w:sz w:val="16"/>
        </w:rPr>
        <w:t xml:space="preserve"> </w:t>
      </w:r>
      <w:proofErr w:type="gramStart"/>
      <w:r>
        <w:rPr>
          <w:sz w:val="16"/>
        </w:rPr>
        <w:t xml:space="preserve">actually </w:t>
      </w:r>
      <w:r>
        <w:rPr>
          <w:rStyle w:val="StyleUnderline"/>
        </w:rPr>
        <w:t>may</w:t>
      </w:r>
      <w:proofErr w:type="gramEnd"/>
      <w:r>
        <w:rPr>
          <w:rStyle w:val="StyleUnderline"/>
        </w:rPr>
        <w:t xml:space="preserve"> do the </w:t>
      </w:r>
      <w:r>
        <w:rPr>
          <w:rStyle w:val="Emphasis"/>
        </w:rPr>
        <w:t>opposite</w:t>
      </w:r>
      <w:r>
        <w:rPr>
          <w:sz w:val="16"/>
        </w:rPr>
        <w:t xml:space="preserve"> in one place versus the other,” Haskins said. “You </w:t>
      </w:r>
      <w:proofErr w:type="gramStart"/>
      <w:r>
        <w:rPr>
          <w:sz w:val="16"/>
        </w:rPr>
        <w:t>have to</w:t>
      </w:r>
      <w:proofErr w:type="gramEnd"/>
      <w:r>
        <w:rPr>
          <w:sz w:val="16"/>
        </w:rPr>
        <w:t xml:space="preserve"> be </w:t>
      </w:r>
      <w:proofErr w:type="gramStart"/>
      <w:r>
        <w:rPr>
          <w:sz w:val="16"/>
        </w:rPr>
        <w:t>really careful</w:t>
      </w:r>
      <w:proofErr w:type="gramEnd"/>
      <w:r>
        <w:rPr>
          <w:sz w:val="16"/>
        </w:rPr>
        <w:t xml:space="preserve"> and do these sorts of assessments. Is this a responsible thing to do? What’s the impact going to be?”</w:t>
      </w:r>
    </w:p>
    <w:p w14:paraId="695EA189" w14:textId="77777777" w:rsidR="00D06742" w:rsidRDefault="00D06742" w:rsidP="00D06742">
      <w:r>
        <w:rPr>
          <w:sz w:val="16"/>
        </w:rPr>
        <w:t>By way of example, Haskins raised the troubling history of manmade gasses called chlorofluorocarbons, or CFCs, which ate into the protective layer of ozone that shields Earth from harmful ultraviolet radiation.</w:t>
      </w:r>
    </w:p>
    <w:p w14:paraId="6E680665" w14:textId="77777777" w:rsidR="00D06742" w:rsidRDefault="00D06742" w:rsidP="00D06742">
      <w:r>
        <w:rPr>
          <w:sz w:val="16"/>
        </w:rPr>
        <w:t xml:space="preserve">“We started using CFCs in industry as propellants and refrigerants, and suddenly we cause the ozone hole,” she said. “And we’ve been dealing with the consequences of that for 40 years. And we still won’t have a fully resolved no-ozone-hole year until probably 2060, so we </w:t>
      </w:r>
      <w:proofErr w:type="gramStart"/>
      <w:r>
        <w:rPr>
          <w:sz w:val="16"/>
        </w:rPr>
        <w:t>have to</w:t>
      </w:r>
      <w:proofErr w:type="gramEnd"/>
      <w:r>
        <w:rPr>
          <w:sz w:val="16"/>
        </w:rPr>
        <w:t xml:space="preserve"> be careful of what we’re doing.”</w:t>
      </w:r>
    </w:p>
    <w:p w14:paraId="27CA33AC" w14:textId="77777777" w:rsidR="00D06742" w:rsidRDefault="00D06742" w:rsidP="00D06742">
      <w:r>
        <w:rPr>
          <w:rStyle w:val="StyleUnderline"/>
        </w:rPr>
        <w:t xml:space="preserve">Mayhew and Haskins used a </w:t>
      </w:r>
      <w:r>
        <w:rPr>
          <w:rStyle w:val="Emphasis"/>
        </w:rPr>
        <w:t>global chemical-transport model</w:t>
      </w:r>
      <w:r>
        <w:rPr>
          <w:sz w:val="16"/>
        </w:rPr>
        <w:t xml:space="preserve">, called GEOS-Chem, </w:t>
      </w:r>
      <w:r>
        <w:rPr>
          <w:rStyle w:val="StyleUnderline"/>
        </w:rPr>
        <w:t xml:space="preserve">to </w:t>
      </w:r>
      <w:r>
        <w:rPr>
          <w:rStyle w:val="Emphasis"/>
        </w:rPr>
        <w:t>simulate</w:t>
      </w:r>
      <w:r>
        <w:rPr>
          <w:rStyle w:val="StyleUnderline"/>
        </w:rPr>
        <w:t xml:space="preserve"> the proposal to release hydrogen peroxide</w:t>
      </w:r>
      <w:r>
        <w:rPr>
          <w:sz w:val="16"/>
        </w:rPr>
        <w:t xml:space="preserve"> from towers. The goal was to estimate how much methane would be oxidized under three different emission scenarios, from light to extreme.</w:t>
      </w:r>
    </w:p>
    <w:p w14:paraId="132D2561" w14:textId="77777777" w:rsidR="00D06742" w:rsidRDefault="00D06742" w:rsidP="00D06742">
      <w:r>
        <w:rPr>
          <w:sz w:val="16"/>
        </w:rPr>
        <w:t>Their simulation envisioned the use of 50 towers spread around North America. Replicating the company’s proposal, the medium-release scenario called for each tower to spray 612 grams, or 1.35 pounds, per second for 10 hours a day for a year.</w:t>
      </w:r>
    </w:p>
    <w:p w14:paraId="45FFB030" w14:textId="77777777" w:rsidR="00D06742" w:rsidRDefault="00D06742" w:rsidP="00D06742">
      <w:r>
        <w:rPr>
          <w:sz w:val="16"/>
        </w:rPr>
        <w:t>“</w:t>
      </w:r>
      <w:r>
        <w:rPr>
          <w:rStyle w:val="StyleUnderline"/>
        </w:rPr>
        <w:t xml:space="preserve">This proposed </w:t>
      </w:r>
      <w:r w:rsidRPr="006D22D7">
        <w:rPr>
          <w:rStyle w:val="StyleUnderline"/>
          <w:highlight w:val="yellow"/>
        </w:rPr>
        <w:t>solution</w:t>
      </w:r>
      <w:r>
        <w:rPr>
          <w:rStyle w:val="StyleUnderline"/>
        </w:rPr>
        <w:t xml:space="preserve"> just </w:t>
      </w:r>
      <w:r w:rsidRPr="006D22D7">
        <w:rPr>
          <w:rStyle w:val="Emphasis"/>
          <w:highlight w:val="yellow"/>
        </w:rPr>
        <w:t>won’t remove any meaningful</w:t>
      </w:r>
      <w:r>
        <w:rPr>
          <w:rStyle w:val="Emphasis"/>
        </w:rPr>
        <w:t xml:space="preserve"> amount</w:t>
      </w:r>
      <w:r>
        <w:rPr>
          <w:rStyle w:val="StyleUnderline"/>
        </w:rPr>
        <w:t xml:space="preserve"> of </w:t>
      </w:r>
      <w:r w:rsidRPr="006D22D7">
        <w:rPr>
          <w:rStyle w:val="StyleUnderline"/>
          <w:highlight w:val="yellow"/>
        </w:rPr>
        <w:t>methane</w:t>
      </w:r>
      <w:r>
        <w:rPr>
          <w:rStyle w:val="StyleUnderline"/>
        </w:rPr>
        <w:t xml:space="preserve"> from the atmosphere. </w:t>
      </w:r>
      <w:r w:rsidRPr="006D22D7">
        <w:rPr>
          <w:rStyle w:val="StyleUnderline"/>
          <w:highlight w:val="yellow"/>
        </w:rPr>
        <w:t xml:space="preserve">It’s </w:t>
      </w:r>
      <w:r w:rsidRPr="006D22D7">
        <w:rPr>
          <w:rStyle w:val="Emphasis"/>
          <w:highlight w:val="yellow"/>
        </w:rPr>
        <w:t>not</w:t>
      </w:r>
      <w:r w:rsidRPr="006D22D7">
        <w:rPr>
          <w:rStyle w:val="StyleUnderline"/>
          <w:highlight w:val="yellow"/>
        </w:rPr>
        <w:t xml:space="preserve"> going to </w:t>
      </w:r>
      <w:r w:rsidRPr="006D22D7">
        <w:rPr>
          <w:rStyle w:val="Emphasis"/>
          <w:highlight w:val="yellow"/>
        </w:rPr>
        <w:t>solve</w:t>
      </w:r>
      <w:r>
        <w:rPr>
          <w:rStyle w:val="Emphasis"/>
        </w:rPr>
        <w:t xml:space="preserve"> global </w:t>
      </w:r>
      <w:r w:rsidRPr="006D22D7">
        <w:rPr>
          <w:rStyle w:val="Emphasis"/>
          <w:highlight w:val="yellow"/>
        </w:rPr>
        <w:t>warming</w:t>
      </w:r>
      <w:r>
        <w:rPr>
          <w:rStyle w:val="Emphasis"/>
        </w:rPr>
        <w:t>. At most</w:t>
      </w:r>
      <w:r>
        <w:rPr>
          <w:sz w:val="16"/>
        </w:rPr>
        <w:t xml:space="preserve">, we found </w:t>
      </w:r>
      <w:r>
        <w:rPr>
          <w:rStyle w:val="Emphasis"/>
        </w:rPr>
        <w:t>50 towers</w:t>
      </w:r>
      <w:r>
        <w:rPr>
          <w:rStyle w:val="StyleUnderline"/>
        </w:rPr>
        <w:t xml:space="preserve"> could reduce </w:t>
      </w:r>
      <w:r>
        <w:rPr>
          <w:rStyle w:val="Emphasis"/>
        </w:rPr>
        <w:t>0.01%</w:t>
      </w:r>
      <w:r>
        <w:rPr>
          <w:rStyle w:val="StyleUnderline"/>
        </w:rPr>
        <w:t xml:space="preserve"> of annual anthropogenic methane emissions</w:t>
      </w:r>
      <w:r>
        <w:rPr>
          <w:sz w:val="16"/>
        </w:rPr>
        <w:t>,” Haskins said. “</w:t>
      </w:r>
      <w:r>
        <w:rPr>
          <w:rStyle w:val="StyleUnderline"/>
        </w:rPr>
        <w:t xml:space="preserve">You’d need about </w:t>
      </w:r>
      <w:r>
        <w:rPr>
          <w:rStyle w:val="Emphasis"/>
        </w:rPr>
        <w:t>352,000</w:t>
      </w:r>
      <w:r>
        <w:rPr>
          <w:rStyle w:val="StyleUnderline"/>
        </w:rPr>
        <w:t xml:space="preserve"> of them to remove </w:t>
      </w:r>
      <w:r>
        <w:rPr>
          <w:rStyle w:val="Emphasis"/>
        </w:rPr>
        <w:t>50%</w:t>
      </w:r>
      <w:r>
        <w:rPr>
          <w:rStyle w:val="StyleUnderline"/>
        </w:rPr>
        <w:t xml:space="preserve"> of anthropogenic methane. It’s an </w:t>
      </w:r>
      <w:r>
        <w:rPr>
          <w:rStyle w:val="Emphasis"/>
        </w:rPr>
        <w:t>insane number</w:t>
      </w:r>
      <w:r>
        <w:rPr>
          <w:sz w:val="16"/>
        </w:rPr>
        <w:t>. And if you did 50 high-emission towers, you’d still need about 43,000.”</w:t>
      </w:r>
    </w:p>
    <w:p w14:paraId="7D16F2E2" w14:textId="77777777" w:rsidR="00D06742" w:rsidRDefault="00D06742" w:rsidP="00D06742">
      <w:r>
        <w:rPr>
          <w:sz w:val="16"/>
        </w:rPr>
        <w:t xml:space="preserve">In the meantime, </w:t>
      </w:r>
      <w:r>
        <w:rPr>
          <w:rStyle w:val="StyleUnderline"/>
        </w:rPr>
        <w:t xml:space="preserve">places with </w:t>
      </w:r>
      <w:r>
        <w:rPr>
          <w:rStyle w:val="Emphasis"/>
        </w:rPr>
        <w:t>poor wintertime air quality</w:t>
      </w:r>
      <w:r>
        <w:rPr>
          <w:rStyle w:val="StyleUnderline"/>
        </w:rPr>
        <w:t xml:space="preserve"> could see </w:t>
      </w:r>
      <w:r>
        <w:rPr>
          <w:rStyle w:val="Emphasis"/>
        </w:rPr>
        <w:t>particulate pollution</w:t>
      </w:r>
      <w:r>
        <w:rPr>
          <w:rStyle w:val="StyleUnderline"/>
        </w:rPr>
        <w:t xml:space="preserve"> get </w:t>
      </w:r>
      <w:r>
        <w:rPr>
          <w:rStyle w:val="Emphasis"/>
        </w:rPr>
        <w:t>much worse</w:t>
      </w:r>
      <w:r>
        <w:rPr>
          <w:sz w:val="16"/>
        </w:rPr>
        <w:t>.</w:t>
      </w:r>
    </w:p>
    <w:p w14:paraId="7470B2F2" w14:textId="77777777" w:rsidR="00D06742" w:rsidRDefault="00D06742" w:rsidP="00D06742">
      <w:r>
        <w:rPr>
          <w:sz w:val="16"/>
        </w:rPr>
        <w:t>“There’s potential that future research could show that the air quality impacts of placing these towers close to methane point sources is minimal if they’re activated at certain times of the year, and far from large population centers,” Mayhew said. “If that’s the case, then this technology (or similar approaches) could play a very small role in combatting warming, but it’s clear from our work that the air-quality side effects should be placed as a central consideration for any proposed real-world implementation of technology like this.”</w:t>
      </w:r>
    </w:p>
    <w:p w14:paraId="228DEF05" w14:textId="3D7F9FC8" w:rsidR="00D06742" w:rsidRDefault="00765D52" w:rsidP="00D06742">
      <w:pPr>
        <w:pStyle w:val="Heading3"/>
      </w:pPr>
      <w:r>
        <w:t>Warming---</w:t>
      </w:r>
      <w:r w:rsidR="00D06742">
        <w:t>Oxidation CP---AT: Water Vapor</w:t>
      </w:r>
    </w:p>
    <w:p w14:paraId="3A174518" w14:textId="77777777" w:rsidR="00D06742" w:rsidRDefault="00D06742" w:rsidP="00D06742">
      <w:pPr>
        <w:pStyle w:val="Heading4"/>
      </w:pPr>
      <w:r>
        <w:t>Water vapor oxidation of methane net increases warming.</w:t>
      </w:r>
    </w:p>
    <w:p w14:paraId="29C27EFD" w14:textId="77777777" w:rsidR="00D06742" w:rsidRDefault="00D06742" w:rsidP="00D06742">
      <w:r>
        <w:t xml:space="preserve">Yang </w:t>
      </w:r>
      <w:r>
        <w:rPr>
          <w:rStyle w:val="Style13ptBold"/>
        </w:rPr>
        <w:t>Liu et al. 24</w:t>
      </w:r>
      <w:r>
        <w:t>, Liu is from School of Civil Engineering and Architecture, Wuhan University of Technology and Department of Mechatronic Engineering, Wuhan Business University; Yao is from Institute for Materials and Processes, School of Engineering, University of Edinburgh; Zhou is from Department of Mechatronic Engineering, Wuhan Business University; Ming is from School of Civil Engineering and Architecture, Wuhan University of Technology and Hainan Institute, Wuhan University of Technology; Li is from Institute for Materials and Processes, School of Engineering, University of Edinburgh; de Richter is from Tour-Solaire.Fr, "Removal of Atmospheric Methane by Increasing Hydroxyl Radicals via a Water Vapor Enhancement Strategy," Atmosphere, vol. 15, no. 9, 1046, 09/01/2024, https://doi.org/10.3390/atmos15091046</w:t>
      </w:r>
    </w:p>
    <w:p w14:paraId="258E7E83" w14:textId="77777777" w:rsidR="00D06742" w:rsidRDefault="00D06742" w:rsidP="00D06742">
      <w:r>
        <w:rPr>
          <w:rStyle w:val="StyleUnderline"/>
        </w:rPr>
        <w:t xml:space="preserve">Methane is the </w:t>
      </w:r>
      <w:r>
        <w:rPr>
          <w:rStyle w:val="Emphasis"/>
        </w:rPr>
        <w:t>second largest contributor</w:t>
      </w:r>
      <w:r>
        <w:rPr>
          <w:rStyle w:val="StyleUnderline"/>
        </w:rPr>
        <w:t xml:space="preserve"> to global surface air temperature rise. Reducing atmospheric methane will </w:t>
      </w:r>
      <w:r>
        <w:rPr>
          <w:rStyle w:val="Emphasis"/>
        </w:rPr>
        <w:t>mitigate climate change</w:t>
      </w:r>
      <w:r>
        <w:rPr>
          <w:sz w:val="16"/>
        </w:rPr>
        <w:t xml:space="preserve"> and improve air quality. </w:t>
      </w:r>
      <w:r>
        <w:rPr>
          <w:rStyle w:val="StyleUnderline"/>
        </w:rPr>
        <w:t xml:space="preserve">Since the </w:t>
      </w:r>
      <w:r>
        <w:rPr>
          <w:rStyle w:val="Emphasis"/>
        </w:rPr>
        <w:t>main sink</w:t>
      </w:r>
      <w:r>
        <w:rPr>
          <w:rStyle w:val="StyleUnderline"/>
        </w:rPr>
        <w:t xml:space="preserve"> of methane is the </w:t>
      </w:r>
      <w:r>
        <w:rPr>
          <w:rStyle w:val="Emphasis"/>
        </w:rPr>
        <w:t>hydroxyl radical</w:t>
      </w:r>
      <w:r>
        <w:rPr>
          <w:rStyle w:val="StyleUnderline"/>
        </w:rPr>
        <w:t xml:space="preserve"> (</w:t>
      </w:r>
      <w:r>
        <w:rPr>
          <w:rStyle w:val="Emphasis"/>
        </w:rPr>
        <w:t>OH</w:t>
      </w:r>
      <w:r>
        <w:rPr>
          <w:rStyle w:val="StyleUnderline"/>
        </w:rPr>
        <w:t xml:space="preserve">) in the atmosphere, </w:t>
      </w:r>
      <w:r w:rsidRPr="006D22D7">
        <w:rPr>
          <w:rStyle w:val="StyleUnderline"/>
          <w:highlight w:val="yellow"/>
        </w:rPr>
        <w:t>increasing OH</w:t>
      </w:r>
      <w:r>
        <w:rPr>
          <w:rStyle w:val="StyleUnderline"/>
        </w:rPr>
        <w:t xml:space="preserve"> concentration </w:t>
      </w:r>
      <w:r w:rsidRPr="006D22D7">
        <w:rPr>
          <w:rStyle w:val="StyleUnderline"/>
          <w:highlight w:val="yellow"/>
        </w:rPr>
        <w:t xml:space="preserve">will </w:t>
      </w:r>
      <w:r w:rsidRPr="006D22D7">
        <w:rPr>
          <w:rStyle w:val="Emphasis"/>
          <w:highlight w:val="yellow"/>
        </w:rPr>
        <w:t>accelerate</w:t>
      </w:r>
      <w:r>
        <w:rPr>
          <w:rStyle w:val="Emphasis"/>
        </w:rPr>
        <w:t xml:space="preserve"> the </w:t>
      </w:r>
      <w:r w:rsidRPr="006D22D7">
        <w:rPr>
          <w:rStyle w:val="Emphasis"/>
          <w:highlight w:val="yellow"/>
        </w:rPr>
        <w:t>methane oxidation</w:t>
      </w:r>
      <w:r>
        <w:rPr>
          <w:rStyle w:val="Emphasis"/>
        </w:rPr>
        <w:t xml:space="preserve"> process</w:t>
      </w:r>
      <w:r>
        <w:rPr>
          <w:rStyle w:val="StyleUnderline"/>
        </w:rPr>
        <w:t xml:space="preserve"> and </w:t>
      </w:r>
      <w:r>
        <w:rPr>
          <w:rStyle w:val="Emphasis"/>
        </w:rPr>
        <w:t>reduce methane concentration</w:t>
      </w:r>
      <w:r>
        <w:rPr>
          <w:rStyle w:val="StyleUnderline"/>
        </w:rPr>
        <w:t xml:space="preserve">. Because </w:t>
      </w:r>
      <w:r w:rsidRPr="006D22D7">
        <w:rPr>
          <w:rStyle w:val="StyleUnderline"/>
          <w:highlight w:val="yellow"/>
        </w:rPr>
        <w:t>the</w:t>
      </w:r>
      <w:r>
        <w:rPr>
          <w:rStyle w:val="StyleUnderline"/>
        </w:rPr>
        <w:t xml:space="preserve"> </w:t>
      </w:r>
      <w:r>
        <w:rPr>
          <w:rStyle w:val="Emphasis"/>
        </w:rPr>
        <w:t xml:space="preserve">primary </w:t>
      </w:r>
      <w:r w:rsidRPr="006D22D7">
        <w:rPr>
          <w:rStyle w:val="Emphasis"/>
          <w:highlight w:val="yellow"/>
        </w:rPr>
        <w:t>source of OH</w:t>
      </w:r>
      <w:r w:rsidRPr="006D22D7">
        <w:rPr>
          <w:rStyle w:val="StyleUnderline"/>
          <w:highlight w:val="yellow"/>
        </w:rPr>
        <w:t xml:space="preserve"> is</w:t>
      </w:r>
      <w:r>
        <w:rPr>
          <w:rStyle w:val="StyleUnderline"/>
        </w:rPr>
        <w:t xml:space="preserve"> the reaction between </w:t>
      </w:r>
      <w:r w:rsidRPr="006D22D7">
        <w:rPr>
          <w:rStyle w:val="Emphasis"/>
          <w:highlight w:val="yellow"/>
        </w:rPr>
        <w:t>water vapor</w:t>
      </w:r>
      <w:r>
        <w:rPr>
          <w:rStyle w:val="StyleUnderline"/>
        </w:rPr>
        <w:t xml:space="preserve"> and </w:t>
      </w:r>
      <w:r>
        <w:rPr>
          <w:rStyle w:val="Emphasis"/>
        </w:rPr>
        <w:t>ozone</w:t>
      </w:r>
      <w:r>
        <w:rPr>
          <w:rStyle w:val="StyleUnderline"/>
        </w:rPr>
        <w:t xml:space="preserve">, </w:t>
      </w:r>
      <w:r w:rsidRPr="00445EFA">
        <w:rPr>
          <w:rStyle w:val="StyleUnderline"/>
        </w:rPr>
        <w:t xml:space="preserve">scientists have proposed a </w:t>
      </w:r>
      <w:r w:rsidRPr="00445EFA">
        <w:rPr>
          <w:rStyle w:val="Emphasis"/>
        </w:rPr>
        <w:t>water vapor enhancement strategy</w:t>
      </w:r>
      <w:r w:rsidRPr="00445EFA">
        <w:rPr>
          <w:rStyle w:val="StyleUnderline"/>
        </w:rPr>
        <w:t xml:space="preserve"> to </w:t>
      </w:r>
      <w:r w:rsidRPr="00445EFA">
        <w:rPr>
          <w:rStyle w:val="Emphasis"/>
        </w:rPr>
        <w:t>raise OH concentrations</w:t>
      </w:r>
      <w:r w:rsidRPr="00445EFA">
        <w:rPr>
          <w:rStyle w:val="StyleUnderline"/>
        </w:rPr>
        <w:t xml:space="preserve"> in the atmosphere and </w:t>
      </w:r>
      <w:r w:rsidRPr="00445EFA">
        <w:rPr>
          <w:rStyle w:val="Emphasis"/>
        </w:rPr>
        <w:t>remove methane</w:t>
      </w:r>
      <w:r w:rsidRPr="00445EFA">
        <w:rPr>
          <w:rStyle w:val="StyleUnderline"/>
        </w:rPr>
        <w:t>.</w:t>
      </w:r>
      <w:r w:rsidRPr="00445EFA">
        <w:rPr>
          <w:sz w:val="16"/>
        </w:rPr>
        <w:t xml:space="preserve"> We use a two-box model to evaluate interactions between OH and methane and a radiative kernel method to calculate radiative responses to water vapor content growth. </w:t>
      </w:r>
      <w:r w:rsidRPr="00445EFA">
        <w:rPr>
          <w:rStyle w:val="StyleUnderline"/>
        </w:rPr>
        <w:t xml:space="preserve">This proves that increasing OH concentration does have a </w:t>
      </w:r>
      <w:r w:rsidRPr="00445EFA">
        <w:rPr>
          <w:rStyle w:val="Emphasis"/>
        </w:rPr>
        <w:t>positive effect</w:t>
      </w:r>
      <w:r w:rsidRPr="00445EFA">
        <w:rPr>
          <w:rStyle w:val="StyleUnderline"/>
        </w:rPr>
        <w:t xml:space="preserve"> on </w:t>
      </w:r>
      <w:r w:rsidRPr="00445EFA">
        <w:rPr>
          <w:rStyle w:val="Emphasis"/>
        </w:rPr>
        <w:t>methane reduction. If the concentration of OH is increased by 10%</w:t>
      </w:r>
      <w:r w:rsidRPr="00445EFA">
        <w:rPr>
          <w:rStyle w:val="StyleUnderline"/>
        </w:rPr>
        <w:t xml:space="preserve"> from its current value and maintained for </w:t>
      </w:r>
      <w:r w:rsidRPr="00445EFA">
        <w:rPr>
          <w:rStyle w:val="Emphasis"/>
        </w:rPr>
        <w:t>50</w:t>
      </w:r>
      <w:r w:rsidRPr="00445EFA">
        <w:rPr>
          <w:sz w:val="16"/>
        </w:rPr>
        <w:t xml:space="preserve"> (100) </w:t>
      </w:r>
      <w:r w:rsidRPr="00445EFA">
        <w:rPr>
          <w:rStyle w:val="Emphasis"/>
        </w:rPr>
        <w:t>years</w:t>
      </w:r>
      <w:r w:rsidRPr="00445EFA">
        <w:rPr>
          <w:rStyle w:val="StyleUnderline"/>
        </w:rPr>
        <w:t>, 45 Tg yr−1</w:t>
      </w:r>
      <w:r w:rsidRPr="00445EFA">
        <w:rPr>
          <w:sz w:val="16"/>
        </w:rPr>
        <w:t xml:space="preserve"> (67.5 Tg yr−1) </w:t>
      </w:r>
      <w:r w:rsidRPr="00445EFA">
        <w:rPr>
          <w:rStyle w:val="StyleUnderline"/>
        </w:rPr>
        <w:t xml:space="preserve">more methane will be </w:t>
      </w:r>
      <w:r w:rsidRPr="00445EFA">
        <w:rPr>
          <w:rStyle w:val="Emphasis"/>
        </w:rPr>
        <w:t>oxidized</w:t>
      </w:r>
      <w:r w:rsidRPr="00445EFA">
        <w:rPr>
          <w:rStyle w:val="StyleUnderline"/>
        </w:rPr>
        <w:t xml:space="preserve"> by OH, and the </w:t>
      </w:r>
      <w:r w:rsidRPr="00445EFA">
        <w:rPr>
          <w:rStyle w:val="Emphasis"/>
        </w:rPr>
        <w:t>cumulative effects</w:t>
      </w:r>
      <w:r w:rsidRPr="00445EFA">
        <w:rPr>
          <w:rStyle w:val="StyleUnderline"/>
        </w:rPr>
        <w:t xml:space="preserve"> of the oxidation are equivalent to a </w:t>
      </w:r>
      <w:r w:rsidRPr="00445EFA">
        <w:rPr>
          <w:rStyle w:val="Emphasis"/>
        </w:rPr>
        <w:t>120.5 Gt</w:t>
      </w:r>
      <w:r w:rsidRPr="00445EFA">
        <w:rPr>
          <w:sz w:val="16"/>
        </w:rPr>
        <w:t xml:space="preserve"> (219.6 Gt) </w:t>
      </w:r>
      <w:r w:rsidRPr="00445EFA">
        <w:rPr>
          <w:rStyle w:val="Emphasis"/>
        </w:rPr>
        <w:t>reduction in CO2</w:t>
      </w:r>
      <w:r w:rsidRPr="00445EFA">
        <w:rPr>
          <w:rStyle w:val="StyleUnderline"/>
        </w:rPr>
        <w:t xml:space="preserve"> and will </w:t>
      </w:r>
      <w:r w:rsidRPr="00445EFA">
        <w:rPr>
          <w:rStyle w:val="Emphasis"/>
        </w:rPr>
        <w:t>lower the global surface air temperature by 0.054 °C</w:t>
      </w:r>
      <w:r w:rsidRPr="00445EFA">
        <w:rPr>
          <w:sz w:val="16"/>
        </w:rPr>
        <w:t xml:space="preserve"> (0.099 °C). Our study also provides insights into a mixed picture of global and regional radiative responses to the growth of water vapor content.</w:t>
      </w:r>
      <w:r>
        <w:rPr>
          <w:sz w:val="16"/>
        </w:rPr>
        <w:t xml:space="preserve"> The </w:t>
      </w:r>
      <w:r w:rsidRPr="006D22D7">
        <w:rPr>
          <w:rStyle w:val="StyleUnderline"/>
          <w:highlight w:val="yellow"/>
        </w:rPr>
        <w:t>reduced radiative forcing by methane</w:t>
      </w:r>
      <w:r>
        <w:rPr>
          <w:rStyle w:val="StyleUnderline"/>
        </w:rPr>
        <w:t xml:space="preserve"> removal </w:t>
      </w:r>
      <w:r w:rsidRPr="006D22D7">
        <w:rPr>
          <w:rStyle w:val="Emphasis"/>
          <w:highlight w:val="yellow"/>
        </w:rPr>
        <w:t>cannot overpower</w:t>
      </w:r>
      <w:r>
        <w:rPr>
          <w:rStyle w:val="StyleUnderline"/>
        </w:rPr>
        <w:t xml:space="preserve"> the </w:t>
      </w:r>
      <w:r w:rsidRPr="006D22D7">
        <w:rPr>
          <w:rStyle w:val="Emphasis"/>
          <w:highlight w:val="yellow"/>
        </w:rPr>
        <w:t>increased radiative forcing</w:t>
      </w:r>
      <w:r w:rsidRPr="006D22D7">
        <w:rPr>
          <w:rStyle w:val="StyleUnderline"/>
          <w:highlight w:val="yellow"/>
        </w:rPr>
        <w:t xml:space="preserve"> by </w:t>
      </w:r>
      <w:r w:rsidRPr="006D22D7">
        <w:rPr>
          <w:rStyle w:val="Emphasis"/>
          <w:highlight w:val="yellow"/>
        </w:rPr>
        <w:t>water vapor from the global average</w:t>
      </w:r>
      <w:r>
        <w:rPr>
          <w:rStyle w:val="Emphasis"/>
        </w:rPr>
        <w:t xml:space="preserve"> point of view</w:t>
      </w:r>
      <w:r>
        <w:rPr>
          <w:sz w:val="16"/>
        </w:rPr>
        <w:t>. However, due to OH’s greater sensitivity to water vapor and weaker radiative response at higher latitudes, this perspective may be reversed if abrupt CH4 emissions from permafrost thaw occur.</w:t>
      </w:r>
    </w:p>
    <w:p w14:paraId="66982FD2" w14:textId="77777777" w:rsidR="00D06742" w:rsidRPr="006E5BE3" w:rsidRDefault="00D06742" w:rsidP="00D06742">
      <w:pPr>
        <w:pStyle w:val="Heading4"/>
      </w:pPr>
      <w:r>
        <w:t xml:space="preserve">GWP from </w:t>
      </w:r>
      <w:r>
        <w:rPr>
          <w:u w:val="single"/>
        </w:rPr>
        <w:t>water vapor</w:t>
      </w:r>
      <w:r>
        <w:t xml:space="preserve"> will </w:t>
      </w:r>
      <w:r>
        <w:rPr>
          <w:u w:val="single"/>
        </w:rPr>
        <w:t>exceed</w:t>
      </w:r>
      <w:r>
        <w:t xml:space="preserve"> reductions from </w:t>
      </w:r>
      <w:r>
        <w:rPr>
          <w:u w:val="single"/>
        </w:rPr>
        <w:t>methane removal</w:t>
      </w:r>
      <w:r>
        <w:t xml:space="preserve">. </w:t>
      </w:r>
    </w:p>
    <w:p w14:paraId="776F6905" w14:textId="77777777" w:rsidR="00D06742" w:rsidRDefault="00D06742" w:rsidP="00D06742">
      <w:r>
        <w:t xml:space="preserve">Yang </w:t>
      </w:r>
      <w:r w:rsidRPr="006E5BE3">
        <w:rPr>
          <w:rStyle w:val="Style13ptBold"/>
        </w:rPr>
        <w:t>Liu et al. 24</w:t>
      </w:r>
      <w:r>
        <w:t>, Liu is from School of Civil Engineering and Architecture, Wuhan University of Technology and Department of Mechatronic Engineering, Wuhan Business University; Yao is from Institute for Materials and Processes, School of Engineering, University of Edinburgh; Zhou is from Department of Mechatronic Engineering, Wuhan Business University; Ming is from School of Civil Engineering and Architecture, Wuhan University of Technology and Hainan Institute, Wuhan University of Technology; Li is from Institute for Materials and Processes, School of Engineering, University of Edinburgh; de Richter is from Tour-Solaire.Fr, "Removal of Atmospheric Methane by Increasing Hydroxyl Radicals via a Water Vapor Enhancement Strategy," Atmosphere, vol. 15, no. 9, 1046, 09/01/2024, https://doi.org/10.3390/atmos15091046</w:t>
      </w:r>
    </w:p>
    <w:p w14:paraId="081CEDF0" w14:textId="77777777" w:rsidR="00D06742" w:rsidRPr="00E270C0" w:rsidRDefault="00D06742" w:rsidP="00D06742">
      <w:pPr>
        <w:rPr>
          <w:sz w:val="16"/>
        </w:rPr>
      </w:pPr>
      <w:r w:rsidRPr="00E270C0">
        <w:rPr>
          <w:sz w:val="16"/>
        </w:rPr>
        <w:t>4. Comparison of Radiative Forcing Due to Methane and Water Vapor Variations</w:t>
      </w:r>
    </w:p>
    <w:p w14:paraId="58E0D33F" w14:textId="77777777" w:rsidR="00D06742" w:rsidRPr="00E270C0" w:rsidRDefault="00D06742" w:rsidP="00D06742">
      <w:pPr>
        <w:rPr>
          <w:sz w:val="16"/>
        </w:rPr>
      </w:pPr>
      <w:r w:rsidRPr="00E270C0">
        <w:rPr>
          <w:rStyle w:val="StyleUnderline"/>
        </w:rPr>
        <w:t>We can</w:t>
      </w:r>
      <w:r w:rsidRPr="00E270C0">
        <w:rPr>
          <w:sz w:val="16"/>
        </w:rPr>
        <w:t xml:space="preserve"> now </w:t>
      </w:r>
      <w:r w:rsidRPr="00E270C0">
        <w:rPr>
          <w:rStyle w:val="StyleUnderline"/>
        </w:rPr>
        <w:t>compare global mean radiative forcing</w:t>
      </w:r>
      <w:r w:rsidRPr="00E270C0">
        <w:rPr>
          <w:sz w:val="16"/>
        </w:rPr>
        <w:t xml:space="preserve">, which is </w:t>
      </w:r>
      <w:r w:rsidRPr="00E270C0">
        <w:rPr>
          <w:rStyle w:val="StyleUnderline"/>
        </w:rPr>
        <w:t>reduced due to methane removal, and radiative forcing</w:t>
      </w:r>
      <w:r w:rsidRPr="00E270C0">
        <w:rPr>
          <w:sz w:val="16"/>
        </w:rPr>
        <w:t xml:space="preserve">, </w:t>
      </w:r>
      <w:r w:rsidRPr="00E270C0">
        <w:rPr>
          <w:rStyle w:val="StyleUnderline"/>
        </w:rPr>
        <w:t>which is</w:t>
      </w:r>
      <w:r w:rsidRPr="00E270C0">
        <w:rPr>
          <w:sz w:val="16"/>
        </w:rPr>
        <w:t xml:space="preserve"> due </w:t>
      </w:r>
      <w:r w:rsidRPr="00E270C0">
        <w:rPr>
          <w:rStyle w:val="StyleUnderline"/>
        </w:rPr>
        <w:t>increased due to</w:t>
      </w:r>
      <w:r w:rsidRPr="00E270C0">
        <w:rPr>
          <w:sz w:val="16"/>
        </w:rPr>
        <w:t xml:space="preserve"> higher </w:t>
      </w:r>
      <w:r w:rsidRPr="00E270C0">
        <w:rPr>
          <w:rStyle w:val="StyleUnderline"/>
        </w:rPr>
        <w:t>water vapor content</w:t>
      </w:r>
      <w:r w:rsidRPr="00E270C0">
        <w:rPr>
          <w:sz w:val="16"/>
        </w:rPr>
        <w:t>, when the same increase in OH concentration is required, as shown in Figure 8.</w:t>
      </w:r>
    </w:p>
    <w:p w14:paraId="44150788" w14:textId="77777777" w:rsidR="00D06742" w:rsidRPr="00E270C0" w:rsidRDefault="00D06742" w:rsidP="00D06742">
      <w:pPr>
        <w:rPr>
          <w:sz w:val="16"/>
        </w:rPr>
      </w:pPr>
      <w:r w:rsidRPr="00E270C0">
        <w:rPr>
          <w:noProof/>
          <w:sz w:val="16"/>
        </w:rPr>
        <w:drawing>
          <wp:inline distT="0" distB="0" distL="0" distR="0" wp14:anchorId="5B215AA1" wp14:editId="299EC8F4">
            <wp:extent cx="5240020" cy="3506470"/>
            <wp:effectExtent l="0" t="0" r="0" b="0"/>
            <wp:docPr id="2010835171" name="Picture 1" descr="Atmosphere 15 01046 g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mosphere 15 01046 g0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0020" cy="3506470"/>
                    </a:xfrm>
                    <a:prstGeom prst="rect">
                      <a:avLst/>
                    </a:prstGeom>
                    <a:noFill/>
                    <a:ln>
                      <a:noFill/>
                    </a:ln>
                  </pic:spPr>
                </pic:pic>
              </a:graphicData>
            </a:graphic>
          </wp:inline>
        </w:drawing>
      </w:r>
    </w:p>
    <w:p w14:paraId="75CEB89B" w14:textId="77777777" w:rsidR="00D06742" w:rsidRPr="00E270C0" w:rsidRDefault="00D06742" w:rsidP="00D06742">
      <w:pPr>
        <w:rPr>
          <w:sz w:val="16"/>
        </w:rPr>
      </w:pPr>
      <w:r w:rsidRPr="00E270C0">
        <w:rPr>
          <w:sz w:val="16"/>
        </w:rPr>
        <w:t>The comparison is discussed from two different perspectives. From the global mean perspective, the responses to water vapor are present in the left part of this figure. We choose 2.237 as the sensitivity of OH concentration to water vapor indicated in Section 1, which means that increasing OH by one percent requires only 1/2.237 percent growth of water vapor (and corresponding radiative responses to water vapor). Linear radiative responses to increases in water vapor required by increases in OH concentrations are presented by the blue dash-dot line, logarithmic responses are presented by the solid black line, and the pink area indicates the hybrid response zone.</w:t>
      </w:r>
    </w:p>
    <w:p w14:paraId="168D0819" w14:textId="77777777" w:rsidR="00D06742" w:rsidRPr="00E270C0" w:rsidRDefault="00D06742" w:rsidP="00D06742">
      <w:pPr>
        <w:rPr>
          <w:sz w:val="16"/>
        </w:rPr>
      </w:pPr>
      <w:r w:rsidRPr="00E270C0">
        <w:rPr>
          <w:sz w:val="16"/>
        </w:rPr>
        <w:t>Reductions in TOA radiative forcing due to reductions in CH4 concentrations can be assessed by [1,72]</w:t>
      </w:r>
    </w:p>
    <w:p w14:paraId="3B7C6F3D" w14:textId="77777777" w:rsidR="00D06742" w:rsidRPr="00E270C0" w:rsidRDefault="00D06742" w:rsidP="00D06742">
      <w:r w:rsidRPr="00E270C0">
        <w:t>[EQUATION 13 OMITTED]</w:t>
      </w:r>
    </w:p>
    <w:p w14:paraId="2FC44DEE" w14:textId="77777777" w:rsidR="00D06742" w:rsidRPr="00E270C0" w:rsidRDefault="00D06742" w:rsidP="00D06742">
      <w:pPr>
        <w:rPr>
          <w:sz w:val="16"/>
        </w:rPr>
      </w:pPr>
      <w:r w:rsidRPr="00E270C0">
        <w:rPr>
          <w:sz w:val="16"/>
        </w:rPr>
        <w:t xml:space="preserve">where </w:t>
      </w:r>
      <w:r w:rsidRPr="00E270C0">
        <w:rPr>
          <w:rFonts w:ascii="Cambria Math" w:hAnsi="Cambria Math" w:cs="Cambria Math"/>
          <w:sz w:val="16"/>
        </w:rPr>
        <w:t>𝑆𝐴𝑅𝐹</w:t>
      </w:r>
      <w:r w:rsidRPr="00E270C0">
        <w:rPr>
          <w:sz w:val="16"/>
        </w:rPr>
        <w:t xml:space="preserve"> is a change in net downward radiative flux due to changes in greenhouse gases accounting for stratospheric temperature adjustments, [</w:t>
      </w:r>
      <w:r w:rsidRPr="00E270C0">
        <w:rPr>
          <w:rFonts w:ascii="Cambria Math" w:hAnsi="Cambria Math" w:cs="Cambria Math"/>
          <w:sz w:val="16"/>
        </w:rPr>
        <w:t>𝐶𝐻</w:t>
      </w:r>
      <w:r w:rsidRPr="00E270C0">
        <w:rPr>
          <w:sz w:val="16"/>
        </w:rPr>
        <w:t>4]0 is pre-industrial CH4 concentration, 731.41 ppb, and [</w:t>
      </w:r>
      <w:r w:rsidRPr="00E270C0">
        <w:rPr>
          <w:rFonts w:ascii="Cambria Math" w:hAnsi="Cambria Math" w:cs="Cambria Math"/>
          <w:sz w:val="16"/>
        </w:rPr>
        <w:t>𝑁</w:t>
      </w:r>
      <w:r w:rsidRPr="00E270C0">
        <w:rPr>
          <w:sz w:val="16"/>
        </w:rPr>
        <w:t>2</w:t>
      </w:r>
      <w:r w:rsidRPr="00E270C0">
        <w:rPr>
          <w:rFonts w:ascii="Cambria Math" w:hAnsi="Cambria Math" w:cs="Cambria Math"/>
          <w:sz w:val="16"/>
        </w:rPr>
        <w:t>𝑂</w:t>
      </w:r>
      <w:r w:rsidRPr="00E270C0">
        <w:rPr>
          <w:sz w:val="16"/>
        </w:rPr>
        <w:t xml:space="preserve">] is atmospheric N2O concentration, 331 ppb [73]. </w:t>
      </w:r>
      <w:r w:rsidRPr="00E270C0">
        <w:rPr>
          <w:rFonts w:ascii="Cambria Math" w:hAnsi="Cambria Math" w:cs="Cambria Math"/>
          <w:sz w:val="16"/>
        </w:rPr>
        <w:t>𝑎</w:t>
      </w:r>
      <w:r w:rsidRPr="00E270C0">
        <w:rPr>
          <w:sz w:val="16"/>
        </w:rPr>
        <w:t>=−8.9603×10−5 W m−2 ppb−</w:t>
      </w:r>
      <w:proofErr w:type="gramStart"/>
      <w:r w:rsidRPr="00E270C0">
        <w:rPr>
          <w:sz w:val="16"/>
        </w:rPr>
        <w:t>1 ,</w:t>
      </w:r>
      <w:proofErr w:type="gramEnd"/>
      <w:r w:rsidRPr="00E270C0">
        <w:rPr>
          <w:sz w:val="16"/>
        </w:rPr>
        <w:t xml:space="preserve"> </w:t>
      </w:r>
      <w:r w:rsidRPr="00E270C0">
        <w:rPr>
          <w:rFonts w:ascii="Cambria Math" w:hAnsi="Cambria Math" w:cs="Cambria Math"/>
          <w:sz w:val="16"/>
        </w:rPr>
        <w:t>𝑏</w:t>
      </w:r>
      <w:r w:rsidRPr="00E270C0">
        <w:rPr>
          <w:sz w:val="16"/>
        </w:rPr>
        <w:t>=−1.2462×10−4 W m−2 ppb−</w:t>
      </w:r>
      <w:proofErr w:type="gramStart"/>
      <w:r w:rsidRPr="00E270C0">
        <w:rPr>
          <w:sz w:val="16"/>
        </w:rPr>
        <w:t>1 ,</w:t>
      </w:r>
      <w:proofErr w:type="gramEnd"/>
      <w:r w:rsidRPr="00E270C0">
        <w:rPr>
          <w:sz w:val="16"/>
        </w:rPr>
        <w:t xml:space="preserve"> </w:t>
      </w:r>
      <w:r w:rsidRPr="00E270C0">
        <w:rPr>
          <w:rFonts w:ascii="Cambria Math" w:hAnsi="Cambria Math" w:cs="Cambria Math"/>
          <w:sz w:val="16"/>
        </w:rPr>
        <w:t>𝑑</w:t>
      </w:r>
      <w:r w:rsidRPr="00E270C0">
        <w:rPr>
          <w:sz w:val="16"/>
        </w:rPr>
        <w:t>=0.045194 W m−2 ppb−1/</w:t>
      </w:r>
      <w:proofErr w:type="gramStart"/>
      <w:r w:rsidRPr="00E270C0">
        <w:rPr>
          <w:sz w:val="16"/>
        </w:rPr>
        <w:t>2 .</w:t>
      </w:r>
      <w:proofErr w:type="gramEnd"/>
      <w:r w:rsidRPr="00E270C0">
        <w:rPr>
          <w:sz w:val="16"/>
        </w:rPr>
        <w:t xml:space="preserve"> Only the changes in [</w:t>
      </w:r>
      <w:r w:rsidRPr="00E270C0">
        <w:rPr>
          <w:rFonts w:ascii="Cambria Math" w:hAnsi="Cambria Math" w:cs="Cambria Math"/>
          <w:sz w:val="16"/>
        </w:rPr>
        <w:t>𝐶𝐻</w:t>
      </w:r>
      <w:r w:rsidRPr="00E270C0">
        <w:rPr>
          <w:sz w:val="16"/>
        </w:rPr>
        <w:t xml:space="preserve">4] are </w:t>
      </w:r>
      <w:proofErr w:type="gramStart"/>
      <w:r w:rsidRPr="00E270C0">
        <w:rPr>
          <w:sz w:val="16"/>
        </w:rPr>
        <w:t>taken into account</w:t>
      </w:r>
      <w:proofErr w:type="gramEnd"/>
      <w:r w:rsidRPr="00E270C0">
        <w:rPr>
          <w:sz w:val="16"/>
        </w:rPr>
        <w:t>, and [</w:t>
      </w:r>
      <w:r w:rsidRPr="00E270C0">
        <w:rPr>
          <w:rFonts w:ascii="Cambria Math" w:hAnsi="Cambria Math" w:cs="Cambria Math"/>
          <w:sz w:val="16"/>
        </w:rPr>
        <w:t>𝑁</w:t>
      </w:r>
      <w:r w:rsidRPr="00E270C0">
        <w:rPr>
          <w:sz w:val="16"/>
        </w:rPr>
        <w:t>2</w:t>
      </w:r>
      <w:r w:rsidRPr="00E270C0">
        <w:rPr>
          <w:rFonts w:ascii="Cambria Math" w:hAnsi="Cambria Math" w:cs="Cambria Math"/>
          <w:sz w:val="16"/>
        </w:rPr>
        <w:t>𝑂</w:t>
      </w:r>
      <w:r w:rsidRPr="00E270C0">
        <w:rPr>
          <w:sz w:val="16"/>
        </w:rPr>
        <w:t>] is assumed not changed when the reductions in radiative forcing are calculated from Equation (15).</w:t>
      </w:r>
    </w:p>
    <w:p w14:paraId="18EE63FA" w14:textId="77777777" w:rsidR="00D06742" w:rsidRDefault="00D06742" w:rsidP="00D06742">
      <w:pPr>
        <w:rPr>
          <w:sz w:val="16"/>
        </w:rPr>
      </w:pPr>
      <w:r w:rsidRPr="00E270C0">
        <w:rPr>
          <w:sz w:val="16"/>
        </w:rPr>
        <w:t xml:space="preserve">From Figure 8, </w:t>
      </w:r>
      <w:r w:rsidRPr="00E270C0">
        <w:rPr>
          <w:rStyle w:val="StyleUnderline"/>
        </w:rPr>
        <w:t>the</w:t>
      </w:r>
      <w:r w:rsidRPr="00E270C0">
        <w:rPr>
          <w:sz w:val="16"/>
        </w:rPr>
        <w:t xml:space="preserve"> global </w:t>
      </w:r>
      <w:r w:rsidRPr="00E270C0">
        <w:rPr>
          <w:rStyle w:val="StyleUnderline"/>
        </w:rPr>
        <w:t xml:space="preserve">mean radiative forcing </w:t>
      </w:r>
      <w:r w:rsidRPr="00E270C0">
        <w:rPr>
          <w:rStyle w:val="Emphasis"/>
        </w:rPr>
        <w:t>increases from water vapor</w:t>
      </w:r>
      <w:r w:rsidRPr="00E270C0">
        <w:rPr>
          <w:sz w:val="16"/>
        </w:rPr>
        <w:t xml:space="preserve"> </w:t>
      </w:r>
      <w:r w:rsidRPr="00E270C0">
        <w:rPr>
          <w:rStyle w:val="StyleUnderline"/>
        </w:rPr>
        <w:t>will</w:t>
      </w:r>
      <w:r w:rsidRPr="00E270C0">
        <w:rPr>
          <w:sz w:val="16"/>
        </w:rPr>
        <w:t xml:space="preserve"> </w:t>
      </w:r>
      <w:r w:rsidRPr="00E270C0">
        <w:rPr>
          <w:rStyle w:val="Emphasis"/>
        </w:rPr>
        <w:t>exceed radiative forcing reductions</w:t>
      </w:r>
      <w:r w:rsidRPr="00E270C0">
        <w:rPr>
          <w:sz w:val="16"/>
        </w:rPr>
        <w:t xml:space="preserve"> </w:t>
      </w:r>
      <w:r w:rsidRPr="00E270C0">
        <w:rPr>
          <w:rStyle w:val="StyleUnderline"/>
        </w:rPr>
        <w:t>due to</w:t>
      </w:r>
      <w:r w:rsidRPr="00E270C0">
        <w:rPr>
          <w:sz w:val="16"/>
        </w:rPr>
        <w:t xml:space="preserve"> </w:t>
      </w:r>
      <w:r w:rsidRPr="00E270C0">
        <w:rPr>
          <w:rStyle w:val="Emphasis"/>
        </w:rPr>
        <w:t>methane removal</w:t>
      </w:r>
      <w:r w:rsidRPr="00E270C0">
        <w:rPr>
          <w:sz w:val="16"/>
        </w:rPr>
        <w:t xml:space="preserve"> (lower part of this figure) </w:t>
      </w:r>
      <w:r w:rsidRPr="00E270C0">
        <w:rPr>
          <w:rStyle w:val="StyleUnderline"/>
        </w:rPr>
        <w:t>when the</w:t>
      </w:r>
      <w:r w:rsidRPr="00E270C0">
        <w:rPr>
          <w:sz w:val="16"/>
        </w:rPr>
        <w:t xml:space="preserve"> </w:t>
      </w:r>
      <w:r w:rsidRPr="00E270C0">
        <w:rPr>
          <w:rStyle w:val="Emphasis"/>
        </w:rPr>
        <w:t>same rate of increase</w:t>
      </w:r>
      <w:r w:rsidRPr="00E270C0">
        <w:rPr>
          <w:sz w:val="16"/>
        </w:rPr>
        <w:t xml:space="preserve"> </w:t>
      </w:r>
      <w:r w:rsidRPr="00E270C0">
        <w:rPr>
          <w:rStyle w:val="StyleUnderline"/>
        </w:rPr>
        <w:t>in</w:t>
      </w:r>
      <w:r w:rsidRPr="00E270C0">
        <w:rPr>
          <w:sz w:val="16"/>
        </w:rPr>
        <w:t xml:space="preserve"> </w:t>
      </w:r>
      <w:r w:rsidRPr="00E270C0">
        <w:rPr>
          <w:rStyle w:val="Emphasis"/>
        </w:rPr>
        <w:t>OH</w:t>
      </w:r>
      <w:r w:rsidRPr="00E270C0">
        <w:rPr>
          <w:sz w:val="16"/>
        </w:rPr>
        <w:t xml:space="preserve"> concentration </w:t>
      </w:r>
      <w:r w:rsidRPr="00E270C0">
        <w:rPr>
          <w:rStyle w:val="StyleUnderline"/>
        </w:rPr>
        <w:t>is required. From this perspective, removing atmospheric methane only by increasing water vapor content in the atmosphere may</w:t>
      </w:r>
      <w:r w:rsidRPr="00E270C0">
        <w:rPr>
          <w:sz w:val="16"/>
        </w:rPr>
        <w:t xml:space="preserve"> </w:t>
      </w:r>
      <w:r w:rsidRPr="00E270C0">
        <w:rPr>
          <w:rStyle w:val="Emphasis"/>
        </w:rPr>
        <w:t>not be a good method</w:t>
      </w:r>
      <w:r w:rsidRPr="00E270C0">
        <w:rPr>
          <w:sz w:val="16"/>
        </w:rPr>
        <w:t>. It should be noted that effective radiative forcing (ERF) may also be the parameter for comparison. ERF is an extended concept from SARF and is a change in net downward radiative flux due to changes in greenhouse gases accounting for adjustments not only in stratospheric temperature (SARF) but also in tropospheric temperature, clouds, and atmospheric circulation [1]. As the sum of adjustments is negatively proportional to SARF [74], the radiative benefits of methane reductions will be further below the penalty.</w:t>
      </w:r>
    </w:p>
    <w:p w14:paraId="0C7E305C" w14:textId="5181BAD7" w:rsidR="00D06742" w:rsidRDefault="00765D52" w:rsidP="00D06742">
      <w:pPr>
        <w:pStyle w:val="Heading3"/>
      </w:pPr>
      <w:r>
        <w:t>Warming---</w:t>
      </w:r>
      <w:r w:rsidR="00D06742">
        <w:t>Peridotite---2AC</w:t>
      </w:r>
    </w:p>
    <w:p w14:paraId="26514258" w14:textId="77777777" w:rsidR="00D06742" w:rsidRPr="00376C51" w:rsidRDefault="00D06742" w:rsidP="00D06742">
      <w:pPr>
        <w:pStyle w:val="Heading4"/>
      </w:pPr>
      <w:r>
        <w:t xml:space="preserve">Best science proves crystallization takes </w:t>
      </w:r>
      <w:r>
        <w:rPr>
          <w:u w:val="single"/>
        </w:rPr>
        <w:t>too long</w:t>
      </w:r>
      <w:r>
        <w:t xml:space="preserve"> to solve.</w:t>
      </w:r>
    </w:p>
    <w:p w14:paraId="166AF93F" w14:textId="77777777" w:rsidR="00D06742" w:rsidRPr="00D500BD" w:rsidRDefault="00D06742" w:rsidP="00D06742">
      <w:r w:rsidRPr="009E47E4">
        <w:t xml:space="preserve">Reinier </w:t>
      </w:r>
      <w:r w:rsidRPr="00D15E3B">
        <w:rPr>
          <w:rStyle w:val="Style13ptBold"/>
        </w:rPr>
        <w:t>van Noort et al. 17</w:t>
      </w:r>
      <w:r>
        <w:t xml:space="preserve">. Senior scientist at Reservoir Technology, PhD in Experimental Rock Deformation at Utrecth University. Other Contributors Include: </w:t>
      </w:r>
      <w:r w:rsidRPr="009E47E4">
        <w:t>Timotheus K. T. Wolterbeek, Martyn R. Drury, Michael T. Kandianis</w:t>
      </w:r>
      <w:r>
        <w:t xml:space="preserve">, </w:t>
      </w:r>
      <w:r w:rsidRPr="009E47E4">
        <w:t>and Christopher J. Spiers</w:t>
      </w:r>
      <w:r>
        <w:t xml:space="preserve">. </w:t>
      </w:r>
      <w:r w:rsidRPr="00D500BD">
        <w:t xml:space="preserve">“The Force of Crystallization and Fracture Propagation during In-Situ Carbonation of Peridotite.” </w:t>
      </w:r>
      <w:r>
        <w:t xml:space="preserve">Minerals. 2017. </w:t>
      </w:r>
      <w:r w:rsidRPr="009E47E4">
        <w:t>https://www.mdpi.com/2075-163X/7/10/190</w:t>
      </w:r>
    </w:p>
    <w:p w14:paraId="20E8A01C" w14:textId="77777777" w:rsidR="00D06742" w:rsidRPr="000153AE" w:rsidRDefault="00D06742" w:rsidP="00D06742">
      <w:pPr>
        <w:rPr>
          <w:sz w:val="14"/>
        </w:rPr>
      </w:pPr>
      <w:r w:rsidRPr="006D22D7">
        <w:rPr>
          <w:rStyle w:val="StyleUnderline"/>
          <w:highlight w:val="yellow"/>
        </w:rPr>
        <w:t>To assess</w:t>
      </w:r>
      <w:r w:rsidRPr="000153AE">
        <w:rPr>
          <w:rStyle w:val="StyleUnderline"/>
        </w:rPr>
        <w:t xml:space="preserve"> the rate of stress development in </w:t>
      </w:r>
      <w:r w:rsidRPr="006D22D7">
        <w:rPr>
          <w:rStyle w:val="Emphasis"/>
          <w:highlight w:val="yellow"/>
        </w:rPr>
        <w:t>peridotites</w:t>
      </w:r>
      <w:r w:rsidRPr="006D22D7">
        <w:rPr>
          <w:rStyle w:val="StyleUnderline"/>
          <w:highlight w:val="yellow"/>
        </w:rPr>
        <w:t>, we performed</w:t>
      </w:r>
      <w:r w:rsidRPr="000153AE">
        <w:rPr>
          <w:rStyle w:val="StyleUnderline"/>
        </w:rPr>
        <w:t xml:space="preserve"> carbonation </w:t>
      </w:r>
      <w:r w:rsidRPr="006D22D7">
        <w:rPr>
          <w:rStyle w:val="Emphasis"/>
          <w:highlight w:val="yellow"/>
        </w:rPr>
        <w:t>experiments</w:t>
      </w:r>
      <w:r w:rsidRPr="000153AE">
        <w:rPr>
          <w:rStyle w:val="StyleUnderline"/>
        </w:rPr>
        <w:t xml:space="preserve"> on simulated fractures in peridotite </w:t>
      </w:r>
      <w:r w:rsidRPr="006D22D7">
        <w:rPr>
          <w:rStyle w:val="StyleUnderline"/>
          <w:highlight w:val="yellow"/>
        </w:rPr>
        <w:t>to quantify</w:t>
      </w:r>
      <w:r w:rsidRPr="000153AE">
        <w:rPr>
          <w:rStyle w:val="StyleUnderline"/>
        </w:rPr>
        <w:t xml:space="preserve"> the </w:t>
      </w:r>
      <w:r w:rsidRPr="006B7685">
        <w:rPr>
          <w:rStyle w:val="StyleUnderline"/>
        </w:rPr>
        <w:t xml:space="preserve">magnitude of stress developed </w:t>
      </w:r>
      <w:proofErr w:type="gramStart"/>
      <w:r w:rsidRPr="006B7685">
        <w:rPr>
          <w:rStyle w:val="StyleUnderline"/>
        </w:rPr>
        <w:t>as a result of</w:t>
      </w:r>
      <w:proofErr w:type="gramEnd"/>
      <w:r w:rsidRPr="006B7685">
        <w:rPr>
          <w:sz w:val="14"/>
        </w:rPr>
        <w:t xml:space="preserve"> olivine</w:t>
      </w:r>
      <w:r w:rsidRPr="000153AE">
        <w:rPr>
          <w:sz w:val="14"/>
        </w:rPr>
        <w:t>-</w:t>
      </w:r>
      <w:r w:rsidRPr="006D22D7">
        <w:rPr>
          <w:rStyle w:val="Emphasis"/>
          <w:highlight w:val="yellow"/>
        </w:rPr>
        <w:t>carbonation</w:t>
      </w:r>
      <w:r w:rsidRPr="000153AE">
        <w:rPr>
          <w:rStyle w:val="StyleUnderline"/>
        </w:rPr>
        <w:t xml:space="preserve">. A significant force of </w:t>
      </w:r>
      <w:r w:rsidRPr="006D22D7">
        <w:rPr>
          <w:rStyle w:val="StyleUnderline"/>
          <w:highlight w:val="yellow"/>
        </w:rPr>
        <w:t xml:space="preserve">crystallization was </w:t>
      </w:r>
      <w:r w:rsidRPr="006D22D7">
        <w:rPr>
          <w:rStyle w:val="Emphasis"/>
          <w:highlight w:val="yellow"/>
        </w:rPr>
        <w:t>not observed</w:t>
      </w:r>
      <w:r w:rsidRPr="000153AE">
        <w:rPr>
          <w:sz w:val="14"/>
        </w:rPr>
        <w:t xml:space="preserve"> to develop during the carbonation of olivine within experimental durations in all but one experiment; however, the development of a reaction-driven stress was observed during the hydration of MgO under hydrothermal conditions.</w:t>
      </w:r>
    </w:p>
    <w:p w14:paraId="17530AD2" w14:textId="77777777" w:rsidR="00D06742" w:rsidRPr="00D801A9" w:rsidRDefault="00D06742" w:rsidP="00D06742">
      <w:pPr>
        <w:rPr>
          <w:u w:val="single"/>
        </w:rPr>
      </w:pPr>
      <w:proofErr w:type="gramStart"/>
      <w:r w:rsidRPr="000153AE">
        <w:rPr>
          <w:sz w:val="14"/>
        </w:rPr>
        <w:t>On the basis of</w:t>
      </w:r>
      <w:proofErr w:type="gramEnd"/>
      <w:r w:rsidRPr="000153AE">
        <w:rPr>
          <w:sz w:val="14"/>
        </w:rPr>
        <w:t xml:space="preserve"> permeability measurements and microstructural evidence, we determined that </w:t>
      </w:r>
      <w:r w:rsidRPr="000153AE">
        <w:rPr>
          <w:rStyle w:val="StyleUnderline"/>
        </w:rPr>
        <w:t xml:space="preserve">the </w:t>
      </w:r>
      <w:r w:rsidRPr="006D22D7">
        <w:rPr>
          <w:rStyle w:val="StyleUnderline"/>
          <w:highlight w:val="yellow"/>
        </w:rPr>
        <w:t xml:space="preserve">inhibition of </w:t>
      </w:r>
      <w:r w:rsidRPr="006D22D7">
        <w:rPr>
          <w:rStyle w:val="Emphasis"/>
          <w:highlight w:val="yellow"/>
        </w:rPr>
        <w:t>CO2 transport</w:t>
      </w:r>
      <w:r w:rsidRPr="006B7685">
        <w:rPr>
          <w:rStyle w:val="StyleUnderline"/>
        </w:rPr>
        <w:t xml:space="preserve"> and the movement of </w:t>
      </w:r>
      <w:r w:rsidRPr="006B7685">
        <w:rPr>
          <w:rStyle w:val="Emphasis"/>
        </w:rPr>
        <w:t>other solutes into grain</w:t>
      </w:r>
      <w:r w:rsidRPr="006B7685">
        <w:rPr>
          <w:rStyle w:val="StyleUnderline"/>
        </w:rPr>
        <w:t xml:space="preserve"> boundaries within the samples</w:t>
      </w:r>
      <w:r w:rsidRPr="000153AE">
        <w:rPr>
          <w:rStyle w:val="StyleUnderline"/>
        </w:rPr>
        <w:t xml:space="preserve"> </w:t>
      </w:r>
      <w:r w:rsidRPr="006D22D7">
        <w:rPr>
          <w:rStyle w:val="StyleUnderline"/>
          <w:highlight w:val="yellow"/>
        </w:rPr>
        <w:t>limited</w:t>
      </w:r>
      <w:r w:rsidRPr="000153AE">
        <w:rPr>
          <w:rStyle w:val="StyleUnderline"/>
        </w:rPr>
        <w:t xml:space="preserve"> the </w:t>
      </w:r>
      <w:r w:rsidRPr="006D22D7">
        <w:rPr>
          <w:rStyle w:val="StyleUnderline"/>
          <w:highlight w:val="yellow"/>
        </w:rPr>
        <w:t>precipitation</w:t>
      </w:r>
      <w:r w:rsidRPr="000153AE">
        <w:rPr>
          <w:sz w:val="14"/>
        </w:rPr>
        <w:t xml:space="preserve"> of product phases in such boundaries </w:t>
      </w:r>
      <w:r w:rsidRPr="006D22D7">
        <w:rPr>
          <w:rStyle w:val="StyleUnderline"/>
          <w:highlight w:val="yellow"/>
        </w:rPr>
        <w:t xml:space="preserve">and </w:t>
      </w:r>
      <w:r w:rsidRPr="006D22D7">
        <w:rPr>
          <w:rStyle w:val="Emphasis"/>
          <w:highlight w:val="yellow"/>
        </w:rPr>
        <w:t>prevented</w:t>
      </w:r>
      <w:r w:rsidRPr="000153AE">
        <w:rPr>
          <w:rStyle w:val="StyleUnderline"/>
        </w:rPr>
        <w:t xml:space="preserve"> the development of a force of </w:t>
      </w:r>
      <w:r w:rsidRPr="006D22D7">
        <w:rPr>
          <w:rStyle w:val="Emphasis"/>
          <w:highlight w:val="yellow"/>
        </w:rPr>
        <w:t>crystallization</w:t>
      </w:r>
      <w:r w:rsidRPr="000153AE">
        <w:rPr>
          <w:sz w:val="14"/>
        </w:rPr>
        <w:t xml:space="preserve"> in our experiments. The evidence suggests that both sample-scale transport </w:t>
      </w:r>
      <w:r w:rsidRPr="006D22D7">
        <w:rPr>
          <w:rStyle w:val="StyleUnderline"/>
          <w:highlight w:val="yellow"/>
        </w:rPr>
        <w:t xml:space="preserve">restrictions such as </w:t>
      </w:r>
      <w:r w:rsidRPr="006D22D7">
        <w:rPr>
          <w:rStyle w:val="Emphasis"/>
          <w:highlight w:val="yellow"/>
        </w:rPr>
        <w:t>pore clogging</w:t>
      </w:r>
      <w:r w:rsidRPr="006D22D7">
        <w:rPr>
          <w:rStyle w:val="StyleUnderline"/>
          <w:highlight w:val="yellow"/>
        </w:rPr>
        <w:t xml:space="preserve"> and </w:t>
      </w:r>
      <w:r w:rsidRPr="006D22D7">
        <w:rPr>
          <w:rStyle w:val="Emphasis"/>
          <w:highlight w:val="yellow"/>
        </w:rPr>
        <w:t>grain boundary blocking</w:t>
      </w:r>
      <w:r w:rsidRPr="006D22D7">
        <w:rPr>
          <w:rStyle w:val="StyleUnderline"/>
          <w:highlight w:val="yellow"/>
        </w:rPr>
        <w:t xml:space="preserve"> occurred</w:t>
      </w:r>
      <w:r w:rsidRPr="000153AE">
        <w:rPr>
          <w:rStyle w:val="StyleUnderline"/>
        </w:rPr>
        <w:t xml:space="preserve"> in most samples</w:t>
      </w:r>
      <w:r w:rsidRPr="000153AE">
        <w:rPr>
          <w:sz w:val="14"/>
        </w:rPr>
        <w:t>, but an evaluation of sample microstructure suggests that in sample R0803 the occurrence of a precipitated silica-phase resulted in open contacts between magnesite and silica, which prevented grain boundary healing and its associated transport restrictions. This enabled precipitation in the open, load-bearing contacts, resulting in a force of crystallization in this lone experiment. The occurrence and location of silica-precipitation could therefore be an important factor determining whether, and how fast, a force of crystallization develops in nature as well.</w:t>
      </w:r>
    </w:p>
    <w:p w14:paraId="67D2DA0D" w14:textId="77777777" w:rsidR="00D06742" w:rsidRPr="000153AE" w:rsidRDefault="00D06742" w:rsidP="00D06742">
      <w:pPr>
        <w:rPr>
          <w:sz w:val="14"/>
        </w:rPr>
      </w:pPr>
      <w:r w:rsidRPr="000153AE">
        <w:rPr>
          <w:sz w:val="14"/>
        </w:rPr>
        <w:t>Based on the above insights, development of a force of crystallization will be favored in reacting systems containing contacts between solid phases with strongly dissimilar surface energies. Furthemore, the potential for force development is enhanced if the solid phases present (especially product phases) are hydrophilic (i.e., have low solid-liquid interfacial energy and hence high wettability). This means that the development of a force of crystallization can be promoted by choosing a reacting system with drastically different reactants and products or by adding minerals or other solid phases that have high solid-solid interfacial energies with the reactant and/or product phases, and that are highly wetting. The presence of such a phase (amorphous silica) was the most likely explanation for the occurrence of a force of crystallization in olivine carbonation experiment R0803.</w:t>
      </w:r>
    </w:p>
    <w:p w14:paraId="1F0414AB" w14:textId="77777777" w:rsidR="00D06742" w:rsidRPr="006B7685" w:rsidRDefault="00D06742" w:rsidP="00D06742">
      <w:pPr>
        <w:rPr>
          <w:sz w:val="14"/>
        </w:rPr>
      </w:pPr>
      <w:r w:rsidRPr="000153AE">
        <w:rPr>
          <w:rStyle w:val="StyleUnderline"/>
        </w:rPr>
        <w:t xml:space="preserve">Our results have </w:t>
      </w:r>
      <w:r w:rsidRPr="006B7685">
        <w:rPr>
          <w:rStyle w:val="StyleUnderline"/>
        </w:rPr>
        <w:t xml:space="preserve">important implications </w:t>
      </w:r>
      <w:r w:rsidRPr="006D22D7">
        <w:rPr>
          <w:rStyle w:val="StyleUnderline"/>
          <w:highlight w:val="yellow"/>
        </w:rPr>
        <w:t>for</w:t>
      </w:r>
      <w:r w:rsidRPr="000153AE">
        <w:rPr>
          <w:sz w:val="14"/>
        </w:rPr>
        <w:t xml:space="preserve"> in-situ </w:t>
      </w:r>
      <w:r w:rsidRPr="006D22D7">
        <w:rPr>
          <w:rStyle w:val="Emphasis"/>
          <w:highlight w:val="yellow"/>
        </w:rPr>
        <w:t>storage of CO2 in peridotite</w:t>
      </w:r>
      <w:r w:rsidRPr="000153AE">
        <w:rPr>
          <w:sz w:val="14"/>
        </w:rPr>
        <w:t xml:space="preserve"> bodies. </w:t>
      </w:r>
      <w:r w:rsidRPr="000153AE">
        <w:rPr>
          <w:rStyle w:val="StyleUnderline"/>
        </w:rPr>
        <w:t>The development of a force of crystallization in our experiments was inhibited by transport restrictions resulting from clogging due to grain boundary healing and filling of porosity. These processes should also be expected during in-situ CO2-storage</w:t>
      </w:r>
      <w:r w:rsidRPr="000153AE">
        <w:rPr>
          <w:sz w:val="14"/>
        </w:rPr>
        <w:t xml:space="preserve">, and consequently </w:t>
      </w:r>
      <w:r w:rsidRPr="000153AE">
        <w:rPr>
          <w:rStyle w:val="StyleUnderline"/>
        </w:rPr>
        <w:t xml:space="preserve">the rate of </w:t>
      </w:r>
      <w:r w:rsidRPr="006B7685">
        <w:rPr>
          <w:rStyle w:val="StyleUnderline"/>
        </w:rPr>
        <w:t xml:space="preserve">transport through </w:t>
      </w:r>
      <w:r w:rsidRPr="006D22D7">
        <w:rPr>
          <w:rStyle w:val="StyleUnderline"/>
          <w:highlight w:val="yellow"/>
        </w:rPr>
        <w:t>low-permeability zones, and</w:t>
      </w:r>
      <w:r w:rsidRPr="000153AE">
        <w:rPr>
          <w:rStyle w:val="StyleUnderline"/>
        </w:rPr>
        <w:t xml:space="preserve"> the </w:t>
      </w:r>
      <w:r w:rsidRPr="006D22D7">
        <w:rPr>
          <w:rStyle w:val="StyleUnderline"/>
          <w:highlight w:val="yellow"/>
        </w:rPr>
        <w:t>distance</w:t>
      </w:r>
      <w:r w:rsidRPr="006B7685">
        <w:rPr>
          <w:rStyle w:val="StyleUnderline"/>
        </w:rPr>
        <w:t xml:space="preserve"> over which slow transport</w:t>
      </w:r>
      <w:r w:rsidRPr="000153AE">
        <w:rPr>
          <w:rStyle w:val="StyleUnderline"/>
        </w:rPr>
        <w:t xml:space="preserve"> must take place, </w:t>
      </w:r>
      <w:r w:rsidRPr="006D22D7">
        <w:rPr>
          <w:rStyle w:val="StyleUnderline"/>
          <w:highlight w:val="yellow"/>
        </w:rPr>
        <w:t>will</w:t>
      </w:r>
      <w:r w:rsidRPr="000153AE">
        <w:rPr>
          <w:rStyle w:val="StyleUnderline"/>
        </w:rPr>
        <w:t xml:space="preserve"> become the </w:t>
      </w:r>
      <w:r w:rsidRPr="006D22D7">
        <w:rPr>
          <w:rStyle w:val="Emphasis"/>
          <w:highlight w:val="yellow"/>
        </w:rPr>
        <w:t>limit</w:t>
      </w:r>
      <w:r w:rsidRPr="000153AE">
        <w:rPr>
          <w:rStyle w:val="Emphasis"/>
        </w:rPr>
        <w:t xml:space="preserve">ing factors for </w:t>
      </w:r>
      <w:r w:rsidRPr="006D22D7">
        <w:rPr>
          <w:rStyle w:val="Emphasis"/>
          <w:highlight w:val="yellow"/>
        </w:rPr>
        <w:t>CO2-mineralization</w:t>
      </w:r>
      <w:r w:rsidRPr="000153AE">
        <w:rPr>
          <w:rStyle w:val="StyleUnderline"/>
        </w:rPr>
        <w:t xml:space="preserve"> and force of crystallization development. Using </w:t>
      </w:r>
      <w:r w:rsidRPr="006D22D7">
        <w:rPr>
          <w:rStyle w:val="Emphasis"/>
          <w:highlight w:val="yellow"/>
        </w:rPr>
        <w:t>rigorous</w:t>
      </w:r>
      <w:r w:rsidRPr="000153AE">
        <w:rPr>
          <w:rStyle w:val="StyleUnderline"/>
        </w:rPr>
        <w:t xml:space="preserve"> but simple </w:t>
      </w:r>
      <w:r w:rsidRPr="006D22D7">
        <w:rPr>
          <w:rStyle w:val="Emphasis"/>
          <w:highlight w:val="yellow"/>
        </w:rPr>
        <w:t>estimates</w:t>
      </w:r>
      <w:r w:rsidRPr="006D22D7">
        <w:rPr>
          <w:rStyle w:val="StyleUnderline"/>
          <w:highlight w:val="yellow"/>
        </w:rPr>
        <w:t xml:space="preserve"> based on</w:t>
      </w:r>
      <w:r w:rsidRPr="000153AE">
        <w:rPr>
          <w:rStyle w:val="StyleUnderline"/>
        </w:rPr>
        <w:t xml:space="preserve"> the </w:t>
      </w:r>
      <w:r w:rsidRPr="006D22D7">
        <w:rPr>
          <w:rStyle w:val="Emphasis"/>
          <w:highlight w:val="yellow"/>
        </w:rPr>
        <w:t>experiment</w:t>
      </w:r>
      <w:r w:rsidRPr="006B7685">
        <w:rPr>
          <w:rStyle w:val="StyleUnderline"/>
        </w:rPr>
        <w:t>al result</w:t>
      </w:r>
      <w:r w:rsidRPr="006D22D7">
        <w:rPr>
          <w:rStyle w:val="Emphasis"/>
          <w:highlight w:val="yellow"/>
        </w:rPr>
        <w:t>s</w:t>
      </w:r>
      <w:r w:rsidRPr="000153AE">
        <w:rPr>
          <w:rStyle w:val="StyleUnderline"/>
        </w:rPr>
        <w:t xml:space="preserve">, we </w:t>
      </w:r>
      <w:r w:rsidRPr="006D22D7">
        <w:rPr>
          <w:rStyle w:val="StyleUnderline"/>
          <w:highlight w:val="yellow"/>
        </w:rPr>
        <w:t>conclude</w:t>
      </w:r>
      <w:r w:rsidRPr="000153AE">
        <w:rPr>
          <w:rStyle w:val="StyleUnderline"/>
        </w:rPr>
        <w:t xml:space="preserve"> that the</w:t>
      </w:r>
      <w:r w:rsidRPr="000153AE">
        <w:rPr>
          <w:sz w:val="14"/>
        </w:rPr>
        <w:t xml:space="preserve"> in-situ </w:t>
      </w:r>
      <w:r w:rsidRPr="006D22D7">
        <w:rPr>
          <w:rStyle w:val="StyleUnderline"/>
          <w:highlight w:val="yellow"/>
        </w:rPr>
        <w:t>mineralization</w:t>
      </w:r>
      <w:r w:rsidRPr="006B7685">
        <w:rPr>
          <w:rStyle w:val="StyleUnderline"/>
        </w:rPr>
        <w:t xml:space="preserve"> of CO2 in peridotite bodies</w:t>
      </w:r>
      <w:r w:rsidRPr="000153AE">
        <w:rPr>
          <w:rStyle w:val="StyleUnderline"/>
        </w:rPr>
        <w:t xml:space="preserve"> </w:t>
      </w:r>
      <w:r w:rsidRPr="006D22D7">
        <w:rPr>
          <w:rStyle w:val="StyleUnderline"/>
          <w:highlight w:val="yellow"/>
        </w:rPr>
        <w:t>may take</w:t>
      </w:r>
      <w:r w:rsidRPr="000153AE">
        <w:rPr>
          <w:rStyle w:val="StyleUnderline"/>
        </w:rPr>
        <w:t xml:space="preserve"> 300–</w:t>
      </w:r>
      <w:r w:rsidRPr="006D22D7">
        <w:rPr>
          <w:rStyle w:val="Emphasis"/>
          <w:highlight w:val="yellow"/>
        </w:rPr>
        <w:t>6000 years</w:t>
      </w:r>
      <w:r w:rsidRPr="000153AE">
        <w:rPr>
          <w:rStyle w:val="StyleUnderline"/>
        </w:rPr>
        <w:t xml:space="preserve"> to proceed by one </w:t>
      </w:r>
      <w:proofErr w:type="gramStart"/>
      <w:r w:rsidRPr="000153AE">
        <w:rPr>
          <w:rStyle w:val="StyleUnderline"/>
        </w:rPr>
        <w:t>meter, and</w:t>
      </w:r>
      <w:proofErr w:type="gramEnd"/>
      <w:r w:rsidRPr="000153AE">
        <w:rPr>
          <w:rStyle w:val="StyleUnderline"/>
        </w:rPr>
        <w:t xml:space="preserve"> is thus likely to be </w:t>
      </w:r>
      <w:r w:rsidRPr="006D22D7">
        <w:rPr>
          <w:rStyle w:val="Emphasis"/>
          <w:highlight w:val="yellow"/>
        </w:rPr>
        <w:t>too slow to accommodate</w:t>
      </w:r>
      <w:r w:rsidRPr="006B7685">
        <w:rPr>
          <w:rStyle w:val="Emphasis"/>
        </w:rPr>
        <w:t xml:space="preserve"> expected volumes of </w:t>
      </w:r>
      <w:r w:rsidRPr="006D22D7">
        <w:rPr>
          <w:rStyle w:val="Emphasis"/>
          <w:highlight w:val="yellow"/>
        </w:rPr>
        <w:t>CO2</w:t>
      </w:r>
      <w:r w:rsidRPr="006B7685">
        <w:rPr>
          <w:rStyle w:val="Emphasis"/>
        </w:rPr>
        <w:t xml:space="preserve"> for </w:t>
      </w:r>
      <w:r w:rsidRPr="006D22D7">
        <w:rPr>
          <w:rStyle w:val="Emphasis"/>
          <w:highlight w:val="yellow"/>
        </w:rPr>
        <w:t>sequestration</w:t>
      </w:r>
      <w:r w:rsidRPr="000153AE">
        <w:rPr>
          <w:sz w:val="14"/>
        </w:rPr>
        <w:t>.</w:t>
      </w:r>
    </w:p>
    <w:p w14:paraId="7A99A5D4" w14:textId="2BCACB38" w:rsidR="00D06742" w:rsidRDefault="00765D52" w:rsidP="00D06742">
      <w:pPr>
        <w:pStyle w:val="Heading3"/>
      </w:pPr>
      <w:r>
        <w:t>Warming---</w:t>
      </w:r>
      <w:r w:rsidR="00D06742">
        <w:t>Peridotite---AT: Gardner 8</w:t>
      </w:r>
    </w:p>
    <w:p w14:paraId="737BC1AE" w14:textId="77777777" w:rsidR="00D06742" w:rsidRPr="00390D2D" w:rsidRDefault="00D06742" w:rsidP="00D06742">
      <w:pPr>
        <w:pStyle w:val="Heading4"/>
      </w:pPr>
      <w:r>
        <w:t>Neg card concludes leaks.</w:t>
      </w:r>
    </w:p>
    <w:p w14:paraId="6DC2203A" w14:textId="77777777" w:rsidR="00D06742" w:rsidRPr="00694404" w:rsidRDefault="00D06742" w:rsidP="00D06742">
      <w:r>
        <w:rPr>
          <w:rStyle w:val="Style13ptBold"/>
        </w:rPr>
        <w:t>Gardner</w:t>
      </w:r>
      <w:r>
        <w:rPr>
          <w:rStyle w:val="Style13ptBold"/>
          <w:rFonts w:hint="eastAsia"/>
          <w:lang w:eastAsia="ko-KR"/>
        </w:rPr>
        <w:t xml:space="preserve"> </w:t>
      </w:r>
      <w:r>
        <w:rPr>
          <w:rStyle w:val="Style13ptBold"/>
          <w:lang w:eastAsia="ko-KR"/>
        </w:rPr>
        <w:t>’</w:t>
      </w:r>
      <w:r>
        <w:rPr>
          <w:rStyle w:val="Style13ptBold"/>
        </w:rPr>
        <w:t>8</w:t>
      </w:r>
      <w:r w:rsidRPr="00694404">
        <w:rPr>
          <w:rFonts w:hint="eastAsia"/>
        </w:rPr>
        <w:t xml:space="preserve"> [</w:t>
      </w:r>
      <w:r>
        <w:t>Timothy</w:t>
      </w:r>
      <w:r>
        <w:rPr>
          <w:rFonts w:hint="eastAsia"/>
          <w:lang w:eastAsia="ko-KR"/>
        </w:rPr>
        <w:t xml:space="preserve">; November 7; </w:t>
      </w:r>
      <w:r>
        <w:rPr>
          <w:lang w:eastAsia="ko-KR"/>
        </w:rPr>
        <w:t>Energy and Climate Correspondent at Reuters in Washington, DC</w:t>
      </w:r>
      <w:r>
        <w:rPr>
          <w:rFonts w:hint="eastAsia"/>
          <w:lang w:eastAsia="ko-KR"/>
        </w:rPr>
        <w:t xml:space="preserve">; </w:t>
      </w:r>
      <w:r>
        <w:rPr>
          <w:lang w:eastAsia="ko-KR"/>
        </w:rPr>
        <w:t>Reuters</w:t>
      </w:r>
      <w:r>
        <w:rPr>
          <w:rFonts w:hint="eastAsia"/>
          <w:lang w:eastAsia="ko-KR"/>
        </w:rPr>
        <w:t xml:space="preserve">, </w:t>
      </w:r>
      <w:r>
        <w:rPr>
          <w:lang w:eastAsia="ko-KR"/>
        </w:rPr>
        <w:t>“Scientists say a rock can soak up carbon dioxide</w:t>
      </w:r>
      <w:r>
        <w:rPr>
          <w:rFonts w:hint="eastAsia"/>
          <w:lang w:eastAsia="ko-KR"/>
        </w:rPr>
        <w:t>,</w:t>
      </w:r>
      <w:r>
        <w:rPr>
          <w:lang w:eastAsia="ko-KR"/>
        </w:rPr>
        <w:t>”</w:t>
      </w:r>
      <w:r>
        <w:rPr>
          <w:rFonts w:hint="eastAsia"/>
          <w:lang w:eastAsia="ko-KR"/>
        </w:rPr>
        <w:t xml:space="preserve"> </w:t>
      </w:r>
      <w:r>
        <w:rPr>
          <w:lang w:eastAsia="ko-KR"/>
        </w:rPr>
        <w:t>https://www.reuters.com/article/us-climate-rocks/scientists-say-a-rock-can-soak-up-carbon-dioxide-idUKTRE4A59IB20081107</w:t>
      </w:r>
      <w:r w:rsidRPr="00694404">
        <w:rPr>
          <w:rFonts w:hint="eastAsia"/>
        </w:rPr>
        <w:t>]</w:t>
      </w:r>
    </w:p>
    <w:p w14:paraId="4B5B4030" w14:textId="77777777" w:rsidR="00D06742" w:rsidRPr="0048194C" w:rsidRDefault="00D06742" w:rsidP="00D06742">
      <w:pPr>
        <w:rPr>
          <w:color w:val="555555"/>
          <w:sz w:val="8"/>
          <w:szCs w:val="8"/>
        </w:rPr>
      </w:pPr>
      <w:r w:rsidRPr="0048194C">
        <w:rPr>
          <w:rStyle w:val="StyleUnderline"/>
          <w:color w:val="555555"/>
          <w:sz w:val="8"/>
          <w:szCs w:val="8"/>
          <w:shd w:val="clear" w:color="auto" w:fill="D2D2D2"/>
        </w:rPr>
        <w:t>When carbon</w:t>
      </w:r>
      <w:r w:rsidRPr="0048194C">
        <w:rPr>
          <w:rStyle w:val="StyleUnderline"/>
          <w:color w:val="555555"/>
          <w:sz w:val="8"/>
          <w:szCs w:val="8"/>
        </w:rPr>
        <w:t xml:space="preserve"> dioxide </w:t>
      </w:r>
      <w:proofErr w:type="gramStart"/>
      <w:r w:rsidRPr="0048194C">
        <w:rPr>
          <w:rStyle w:val="StyleUnderline"/>
          <w:color w:val="555555"/>
          <w:sz w:val="8"/>
          <w:szCs w:val="8"/>
          <w:shd w:val="clear" w:color="auto" w:fill="D2D2D2"/>
        </w:rPr>
        <w:t xml:space="preserve">comes </w:t>
      </w:r>
      <w:r w:rsidRPr="0048194C">
        <w:rPr>
          <w:rStyle w:val="Emphasis"/>
          <w:color w:val="555555"/>
          <w:sz w:val="8"/>
          <w:szCs w:val="8"/>
          <w:shd w:val="clear" w:color="auto" w:fill="D2D2D2"/>
        </w:rPr>
        <w:t>in contact</w:t>
      </w:r>
      <w:r w:rsidRPr="0048194C">
        <w:rPr>
          <w:rStyle w:val="StyleUnderline"/>
          <w:color w:val="555555"/>
          <w:sz w:val="8"/>
          <w:szCs w:val="8"/>
          <w:shd w:val="clear" w:color="auto" w:fill="D2D2D2"/>
        </w:rPr>
        <w:t xml:space="preserve"> with</w:t>
      </w:r>
      <w:proofErr w:type="gramEnd"/>
      <w:r w:rsidRPr="0048194C">
        <w:rPr>
          <w:color w:val="555555"/>
          <w:sz w:val="8"/>
          <w:szCs w:val="8"/>
        </w:rPr>
        <w:t xml:space="preserve"> the rock, </w:t>
      </w:r>
      <w:r w:rsidRPr="0048194C">
        <w:rPr>
          <w:rStyle w:val="Emphasis"/>
          <w:color w:val="555555"/>
          <w:sz w:val="8"/>
          <w:szCs w:val="8"/>
          <w:shd w:val="clear" w:color="auto" w:fill="D2D2D2"/>
        </w:rPr>
        <w:t>peridotite</w:t>
      </w:r>
      <w:r w:rsidRPr="0048194C">
        <w:rPr>
          <w:color w:val="555555"/>
          <w:sz w:val="8"/>
          <w:szCs w:val="8"/>
        </w:rPr>
        <w:t xml:space="preserve">, </w:t>
      </w:r>
      <w:r w:rsidRPr="0048194C">
        <w:rPr>
          <w:rStyle w:val="StyleUnderline"/>
          <w:color w:val="555555"/>
          <w:sz w:val="8"/>
          <w:szCs w:val="8"/>
        </w:rPr>
        <w:t xml:space="preserve">the </w:t>
      </w:r>
      <w:r w:rsidRPr="0048194C">
        <w:rPr>
          <w:rStyle w:val="StyleUnderline"/>
          <w:color w:val="555555"/>
          <w:sz w:val="8"/>
          <w:szCs w:val="8"/>
          <w:shd w:val="clear" w:color="auto" w:fill="D2D2D2"/>
        </w:rPr>
        <w:t xml:space="preserve">gas is </w:t>
      </w:r>
      <w:r w:rsidRPr="0048194C">
        <w:rPr>
          <w:rStyle w:val="Emphasis"/>
          <w:color w:val="555555"/>
          <w:sz w:val="8"/>
          <w:szCs w:val="8"/>
          <w:shd w:val="clear" w:color="auto" w:fill="D2D2D2"/>
        </w:rPr>
        <w:t>converted</w:t>
      </w:r>
      <w:r w:rsidRPr="0048194C">
        <w:rPr>
          <w:rStyle w:val="StyleUnderline"/>
          <w:color w:val="555555"/>
          <w:sz w:val="8"/>
          <w:szCs w:val="8"/>
          <w:shd w:val="clear" w:color="auto" w:fill="D2D2D2"/>
        </w:rPr>
        <w:t xml:space="preserve"> into</w:t>
      </w:r>
      <w:r w:rsidRPr="0048194C">
        <w:rPr>
          <w:rStyle w:val="StyleUnderline"/>
          <w:color w:val="555555"/>
          <w:sz w:val="8"/>
          <w:szCs w:val="8"/>
        </w:rPr>
        <w:t xml:space="preserve"> solid minerals such as </w:t>
      </w:r>
      <w:r w:rsidRPr="0048194C">
        <w:rPr>
          <w:rStyle w:val="Emphasis"/>
          <w:color w:val="555555"/>
          <w:sz w:val="8"/>
          <w:szCs w:val="8"/>
          <w:shd w:val="clear" w:color="auto" w:fill="D2D2D2"/>
        </w:rPr>
        <w:t>calcite</w:t>
      </w:r>
      <w:r w:rsidRPr="0048194C">
        <w:rPr>
          <w:color w:val="555555"/>
          <w:sz w:val="8"/>
          <w:szCs w:val="8"/>
        </w:rPr>
        <w:t>.</w:t>
      </w:r>
    </w:p>
    <w:p w14:paraId="06BA59AB" w14:textId="77777777" w:rsidR="00D06742" w:rsidRPr="0048194C" w:rsidRDefault="00D06742" w:rsidP="00D06742">
      <w:pPr>
        <w:rPr>
          <w:color w:val="555555"/>
          <w:sz w:val="8"/>
          <w:szCs w:val="8"/>
        </w:rPr>
      </w:pPr>
      <w:r w:rsidRPr="0048194C">
        <w:rPr>
          <w:color w:val="555555"/>
          <w:sz w:val="8"/>
          <w:szCs w:val="8"/>
        </w:rPr>
        <w:t xml:space="preserve">Geologist Peter Kelemen and geochemist Juerg Matter said </w:t>
      </w:r>
      <w:r w:rsidRPr="0048194C">
        <w:rPr>
          <w:rStyle w:val="StyleUnderline"/>
          <w:color w:val="555555"/>
          <w:sz w:val="8"/>
          <w:szCs w:val="8"/>
        </w:rPr>
        <w:t xml:space="preserve">the naturally occurring </w:t>
      </w:r>
      <w:r w:rsidRPr="0048194C">
        <w:rPr>
          <w:rStyle w:val="StyleUnderline"/>
          <w:color w:val="555555"/>
          <w:sz w:val="8"/>
          <w:szCs w:val="8"/>
          <w:shd w:val="clear" w:color="auto" w:fill="D2D2D2"/>
        </w:rPr>
        <w:t xml:space="preserve">process can be </w:t>
      </w:r>
      <w:r w:rsidRPr="0048194C">
        <w:rPr>
          <w:rStyle w:val="Emphasis"/>
          <w:color w:val="555555"/>
          <w:sz w:val="8"/>
          <w:szCs w:val="8"/>
          <w:shd w:val="clear" w:color="auto" w:fill="D2D2D2"/>
        </w:rPr>
        <w:t>supercharged 1 million times</w:t>
      </w:r>
      <w:r w:rsidRPr="0048194C">
        <w:rPr>
          <w:rStyle w:val="StyleUnderline"/>
          <w:color w:val="555555"/>
          <w:sz w:val="8"/>
          <w:szCs w:val="8"/>
          <w:shd w:val="clear" w:color="auto" w:fill="D2D2D2"/>
        </w:rPr>
        <w:t xml:space="preserve"> to</w:t>
      </w:r>
      <w:r w:rsidRPr="0048194C">
        <w:rPr>
          <w:rStyle w:val="StyleUnderline"/>
          <w:color w:val="555555"/>
          <w:sz w:val="8"/>
          <w:szCs w:val="8"/>
        </w:rPr>
        <w:t xml:space="preserve"> grow underground minerals that</w:t>
      </w:r>
      <w:r w:rsidRPr="0048194C">
        <w:rPr>
          <w:color w:val="555555"/>
          <w:sz w:val="8"/>
          <w:szCs w:val="8"/>
        </w:rPr>
        <w:t xml:space="preserve"> can </w:t>
      </w:r>
      <w:r w:rsidRPr="0048194C">
        <w:rPr>
          <w:rStyle w:val="Emphasis"/>
          <w:color w:val="555555"/>
          <w:sz w:val="8"/>
          <w:szCs w:val="8"/>
        </w:rPr>
        <w:t xml:space="preserve">permanently </w:t>
      </w:r>
      <w:r w:rsidRPr="0048194C">
        <w:rPr>
          <w:rStyle w:val="Emphasis"/>
          <w:color w:val="555555"/>
          <w:sz w:val="8"/>
          <w:szCs w:val="8"/>
          <w:shd w:val="clear" w:color="auto" w:fill="D2D2D2"/>
        </w:rPr>
        <w:t>store</w:t>
      </w:r>
      <w:r w:rsidRPr="0048194C">
        <w:rPr>
          <w:rStyle w:val="StyleUnderline"/>
          <w:color w:val="555555"/>
          <w:sz w:val="8"/>
          <w:szCs w:val="8"/>
        </w:rPr>
        <w:t xml:space="preserve"> 2 billion or more of the </w:t>
      </w:r>
      <w:r w:rsidRPr="0048194C">
        <w:rPr>
          <w:rStyle w:val="Emphasis"/>
          <w:color w:val="555555"/>
          <w:sz w:val="8"/>
          <w:szCs w:val="8"/>
          <w:shd w:val="clear" w:color="auto" w:fill="D2D2D2"/>
        </w:rPr>
        <w:t>30 billion tons</w:t>
      </w:r>
      <w:r w:rsidRPr="0048194C">
        <w:rPr>
          <w:rStyle w:val="StyleUnderline"/>
          <w:color w:val="555555"/>
          <w:sz w:val="8"/>
          <w:szCs w:val="8"/>
          <w:shd w:val="clear" w:color="auto" w:fill="D2D2D2"/>
        </w:rPr>
        <w:t xml:space="preserve"> of carbon</w:t>
      </w:r>
      <w:r w:rsidRPr="0048194C">
        <w:rPr>
          <w:rStyle w:val="StyleUnderline"/>
          <w:color w:val="555555"/>
          <w:sz w:val="8"/>
          <w:szCs w:val="8"/>
        </w:rPr>
        <w:t xml:space="preserve"> dioxide </w:t>
      </w:r>
      <w:r w:rsidRPr="0048194C">
        <w:rPr>
          <w:rStyle w:val="StyleUnderline"/>
          <w:color w:val="555555"/>
          <w:sz w:val="8"/>
          <w:szCs w:val="8"/>
          <w:shd w:val="clear" w:color="auto" w:fill="D2D2D2"/>
        </w:rPr>
        <w:t>emitted</w:t>
      </w:r>
      <w:r w:rsidRPr="0048194C">
        <w:rPr>
          <w:rStyle w:val="StyleUnderline"/>
          <w:color w:val="555555"/>
          <w:sz w:val="8"/>
          <w:szCs w:val="8"/>
        </w:rPr>
        <w:t xml:space="preserve"> by human activity every year</w:t>
      </w:r>
      <w:r w:rsidRPr="0048194C">
        <w:rPr>
          <w:color w:val="555555"/>
          <w:sz w:val="8"/>
          <w:szCs w:val="8"/>
        </w:rPr>
        <w:t>.</w:t>
      </w:r>
    </w:p>
    <w:p w14:paraId="360E9BA3" w14:textId="77777777" w:rsidR="00D06742" w:rsidRPr="0048194C" w:rsidRDefault="00D06742" w:rsidP="00D06742">
      <w:pPr>
        <w:rPr>
          <w:color w:val="555555"/>
          <w:sz w:val="8"/>
          <w:szCs w:val="8"/>
        </w:rPr>
      </w:pPr>
      <w:r w:rsidRPr="0048194C">
        <w:rPr>
          <w:color w:val="555555"/>
          <w:sz w:val="8"/>
          <w:szCs w:val="8"/>
        </w:rPr>
        <w:t>Their study will appear in the November 11 edition of the Proceedings of the Natural Academy of Sciences.</w:t>
      </w:r>
    </w:p>
    <w:p w14:paraId="69757DA0" w14:textId="77777777" w:rsidR="00D06742" w:rsidRPr="0048194C" w:rsidRDefault="00D06742" w:rsidP="00D06742">
      <w:pPr>
        <w:rPr>
          <w:color w:val="555555"/>
          <w:sz w:val="8"/>
          <w:szCs w:val="8"/>
        </w:rPr>
      </w:pPr>
      <w:r w:rsidRPr="0048194C">
        <w:rPr>
          <w:rStyle w:val="StyleUnderline"/>
          <w:color w:val="555555"/>
          <w:sz w:val="8"/>
          <w:szCs w:val="8"/>
          <w:shd w:val="clear" w:color="auto" w:fill="D2D2D2"/>
        </w:rPr>
        <w:t>Peridotite</w:t>
      </w:r>
      <w:r w:rsidRPr="0048194C">
        <w:rPr>
          <w:rStyle w:val="StyleUnderline"/>
          <w:color w:val="555555"/>
          <w:sz w:val="8"/>
          <w:szCs w:val="8"/>
        </w:rPr>
        <w:t xml:space="preserve"> is the </w:t>
      </w:r>
      <w:r w:rsidRPr="0048194C">
        <w:rPr>
          <w:rStyle w:val="Emphasis"/>
          <w:color w:val="555555"/>
          <w:sz w:val="8"/>
          <w:szCs w:val="8"/>
          <w:shd w:val="clear" w:color="auto" w:fill="D2D2D2"/>
        </w:rPr>
        <w:t>most common rock</w:t>
      </w:r>
      <w:r w:rsidRPr="0048194C">
        <w:rPr>
          <w:rStyle w:val="StyleUnderline"/>
          <w:color w:val="555555"/>
          <w:sz w:val="8"/>
          <w:szCs w:val="8"/>
        </w:rPr>
        <w:t xml:space="preserve"> found </w:t>
      </w:r>
      <w:r w:rsidRPr="0048194C">
        <w:rPr>
          <w:rStyle w:val="StyleUnderline"/>
          <w:color w:val="555555"/>
          <w:sz w:val="8"/>
          <w:szCs w:val="8"/>
          <w:shd w:val="clear" w:color="auto" w:fill="D2D2D2"/>
        </w:rPr>
        <w:t>in</w:t>
      </w:r>
      <w:r w:rsidRPr="0048194C">
        <w:rPr>
          <w:rStyle w:val="StyleUnderline"/>
          <w:color w:val="555555"/>
          <w:sz w:val="8"/>
          <w:szCs w:val="8"/>
        </w:rPr>
        <w:t xml:space="preserve"> the Earth’s </w:t>
      </w:r>
      <w:r w:rsidRPr="0048194C">
        <w:rPr>
          <w:rStyle w:val="Emphasis"/>
          <w:color w:val="555555"/>
          <w:sz w:val="8"/>
          <w:szCs w:val="8"/>
          <w:shd w:val="clear" w:color="auto" w:fill="D2D2D2"/>
        </w:rPr>
        <w:t>mantle</w:t>
      </w:r>
      <w:r w:rsidRPr="0048194C">
        <w:rPr>
          <w:color w:val="555555"/>
          <w:sz w:val="8"/>
          <w:szCs w:val="8"/>
        </w:rPr>
        <w:t xml:space="preserve">, or the layer directly below the crust. </w:t>
      </w:r>
      <w:r w:rsidRPr="0048194C">
        <w:rPr>
          <w:rStyle w:val="StyleUnderline"/>
          <w:color w:val="555555"/>
          <w:sz w:val="8"/>
          <w:szCs w:val="8"/>
        </w:rPr>
        <w:t xml:space="preserve">It also </w:t>
      </w:r>
      <w:r w:rsidRPr="0048194C">
        <w:rPr>
          <w:rStyle w:val="Emphasis"/>
          <w:color w:val="555555"/>
          <w:sz w:val="8"/>
          <w:szCs w:val="8"/>
        </w:rPr>
        <w:t>appears on the surface</w:t>
      </w:r>
      <w:r w:rsidRPr="0048194C">
        <w:rPr>
          <w:color w:val="555555"/>
          <w:sz w:val="8"/>
          <w:szCs w:val="8"/>
        </w:rPr>
        <w:t>, particularly in Oman, which is conveniently close to a region that produces substantial amounts of carbon dioxide in the production of fossil fuels.</w:t>
      </w:r>
    </w:p>
    <w:p w14:paraId="5B6152EB" w14:textId="77777777" w:rsidR="00D06742" w:rsidRPr="0048194C" w:rsidRDefault="00D06742" w:rsidP="00D06742">
      <w:pPr>
        <w:rPr>
          <w:color w:val="555555"/>
          <w:sz w:val="8"/>
          <w:szCs w:val="8"/>
        </w:rPr>
      </w:pPr>
      <w:r w:rsidRPr="0048194C">
        <w:rPr>
          <w:color w:val="555555"/>
          <w:sz w:val="8"/>
          <w:szCs w:val="8"/>
        </w:rPr>
        <w:t>“To be near all that oil and gas infrastructure is not a bad thing,” Matter said in an interview.</w:t>
      </w:r>
    </w:p>
    <w:p w14:paraId="3FB6DB83" w14:textId="77777777" w:rsidR="00D06742" w:rsidRPr="0048194C" w:rsidRDefault="00D06742" w:rsidP="00D06742">
      <w:pPr>
        <w:rPr>
          <w:color w:val="555555"/>
          <w:sz w:val="8"/>
          <w:szCs w:val="8"/>
        </w:rPr>
      </w:pPr>
      <w:r w:rsidRPr="0048194C">
        <w:rPr>
          <w:color w:val="555555"/>
          <w:sz w:val="8"/>
          <w:szCs w:val="8"/>
        </w:rPr>
        <w:t>They also calculated the costs of mining the rock and bringing it directly to greenhouse gas emitting power plants, but determined it was too expensive.</w:t>
      </w:r>
    </w:p>
    <w:p w14:paraId="650FF7C5" w14:textId="77777777" w:rsidR="00D06742" w:rsidRPr="0048194C" w:rsidRDefault="00D06742" w:rsidP="00D06742">
      <w:pPr>
        <w:rPr>
          <w:color w:val="555555"/>
          <w:sz w:val="8"/>
          <w:szCs w:val="8"/>
        </w:rPr>
      </w:pPr>
      <w:r w:rsidRPr="0048194C">
        <w:rPr>
          <w:color w:val="555555"/>
          <w:sz w:val="8"/>
          <w:szCs w:val="8"/>
        </w:rPr>
        <w:t xml:space="preserve">The scientists, who are both at Columbia University’s Lamont-Doherty Earth Observatory in New York, say </w:t>
      </w:r>
      <w:r w:rsidRPr="0048194C">
        <w:rPr>
          <w:rStyle w:val="StyleUnderline"/>
          <w:color w:val="555555"/>
          <w:sz w:val="8"/>
          <w:szCs w:val="8"/>
        </w:rPr>
        <w:t xml:space="preserve">they could </w:t>
      </w:r>
      <w:r w:rsidRPr="0048194C">
        <w:rPr>
          <w:rStyle w:val="Emphasis"/>
          <w:color w:val="555555"/>
          <w:sz w:val="8"/>
          <w:szCs w:val="8"/>
          <w:shd w:val="clear" w:color="auto" w:fill="D2D2D2"/>
        </w:rPr>
        <w:t>kick-start</w:t>
      </w:r>
      <w:r w:rsidRPr="0048194C">
        <w:rPr>
          <w:rStyle w:val="StyleUnderline"/>
          <w:color w:val="555555"/>
          <w:sz w:val="8"/>
          <w:szCs w:val="8"/>
        </w:rPr>
        <w:t xml:space="preserve"> peridotite’s carbon </w:t>
      </w:r>
      <w:r w:rsidRPr="0048194C">
        <w:rPr>
          <w:rStyle w:val="StyleUnderline"/>
          <w:color w:val="555555"/>
          <w:sz w:val="8"/>
          <w:szCs w:val="8"/>
          <w:shd w:val="clear" w:color="auto" w:fill="D2D2D2"/>
        </w:rPr>
        <w:t xml:space="preserve">storage process by </w:t>
      </w:r>
      <w:r w:rsidRPr="0048194C">
        <w:rPr>
          <w:rStyle w:val="Emphasis"/>
          <w:color w:val="555555"/>
          <w:sz w:val="8"/>
          <w:szCs w:val="8"/>
          <w:shd w:val="clear" w:color="auto" w:fill="D2D2D2"/>
        </w:rPr>
        <w:t>boring down</w:t>
      </w:r>
      <w:r w:rsidRPr="0048194C">
        <w:rPr>
          <w:rStyle w:val="StyleUnderline"/>
          <w:color w:val="555555"/>
          <w:sz w:val="8"/>
          <w:szCs w:val="8"/>
          <w:shd w:val="clear" w:color="auto" w:fill="D2D2D2"/>
        </w:rPr>
        <w:t xml:space="preserve"> and </w:t>
      </w:r>
      <w:r w:rsidRPr="0048194C">
        <w:rPr>
          <w:rStyle w:val="Emphasis"/>
          <w:color w:val="555555"/>
          <w:sz w:val="8"/>
          <w:szCs w:val="8"/>
          <w:shd w:val="clear" w:color="auto" w:fill="D2D2D2"/>
        </w:rPr>
        <w:t>injecting it</w:t>
      </w:r>
      <w:r w:rsidRPr="0048194C">
        <w:rPr>
          <w:rStyle w:val="StyleUnderline"/>
          <w:color w:val="555555"/>
          <w:sz w:val="8"/>
          <w:szCs w:val="8"/>
          <w:shd w:val="clear" w:color="auto" w:fill="D2D2D2"/>
        </w:rPr>
        <w:t xml:space="preserve"> with</w:t>
      </w:r>
      <w:r w:rsidRPr="0048194C">
        <w:rPr>
          <w:rStyle w:val="StyleUnderline"/>
          <w:color w:val="555555"/>
          <w:sz w:val="8"/>
          <w:szCs w:val="8"/>
        </w:rPr>
        <w:t xml:space="preserve"> heated </w:t>
      </w:r>
      <w:r w:rsidRPr="0048194C">
        <w:rPr>
          <w:rStyle w:val="StyleUnderline"/>
          <w:color w:val="555555"/>
          <w:sz w:val="8"/>
          <w:szCs w:val="8"/>
          <w:shd w:val="clear" w:color="auto" w:fill="D2D2D2"/>
        </w:rPr>
        <w:t>water</w:t>
      </w:r>
      <w:r w:rsidRPr="0048194C">
        <w:rPr>
          <w:rStyle w:val="StyleUnderline"/>
          <w:color w:val="555555"/>
          <w:sz w:val="8"/>
          <w:szCs w:val="8"/>
        </w:rPr>
        <w:t xml:space="preserve"> containing pressurized carbon dioxide</w:t>
      </w:r>
      <w:r w:rsidRPr="0048194C">
        <w:rPr>
          <w:color w:val="555555"/>
          <w:sz w:val="8"/>
          <w:szCs w:val="8"/>
        </w:rPr>
        <w:t>. They have a preliminary patent filing for the technique.</w:t>
      </w:r>
    </w:p>
    <w:p w14:paraId="30A12FD6" w14:textId="77777777" w:rsidR="00D06742" w:rsidRPr="0048194C" w:rsidRDefault="00D06742" w:rsidP="00D06742">
      <w:pPr>
        <w:rPr>
          <w:color w:val="555555"/>
          <w:sz w:val="8"/>
          <w:szCs w:val="8"/>
        </w:rPr>
      </w:pPr>
      <w:r w:rsidRPr="0048194C">
        <w:rPr>
          <w:color w:val="555555"/>
          <w:sz w:val="8"/>
          <w:szCs w:val="8"/>
        </w:rPr>
        <w:t xml:space="preserve">They say </w:t>
      </w:r>
      <w:r w:rsidRPr="0048194C">
        <w:rPr>
          <w:rStyle w:val="Emphasis"/>
          <w:color w:val="555555"/>
          <w:sz w:val="8"/>
          <w:szCs w:val="8"/>
        </w:rPr>
        <w:t>4 billion</w:t>
      </w:r>
      <w:r w:rsidRPr="0048194C">
        <w:rPr>
          <w:rStyle w:val="StyleUnderline"/>
          <w:color w:val="555555"/>
          <w:sz w:val="8"/>
          <w:szCs w:val="8"/>
        </w:rPr>
        <w:t xml:space="preserve"> to </w:t>
      </w:r>
      <w:r w:rsidRPr="0048194C">
        <w:rPr>
          <w:rStyle w:val="Emphasis"/>
          <w:color w:val="555555"/>
          <w:sz w:val="8"/>
          <w:szCs w:val="8"/>
          <w:shd w:val="clear" w:color="auto" w:fill="D2D2D2"/>
        </w:rPr>
        <w:t>5 billion tons</w:t>
      </w:r>
      <w:r w:rsidRPr="0048194C">
        <w:rPr>
          <w:rStyle w:val="StyleUnderline"/>
          <w:color w:val="555555"/>
          <w:sz w:val="8"/>
          <w:szCs w:val="8"/>
        </w:rPr>
        <w:t xml:space="preserve"> a year </w:t>
      </w:r>
      <w:r w:rsidRPr="0048194C">
        <w:rPr>
          <w:rStyle w:val="StyleUnderline"/>
          <w:color w:val="555555"/>
          <w:sz w:val="8"/>
          <w:szCs w:val="8"/>
          <w:shd w:val="clear" w:color="auto" w:fill="D2D2D2"/>
        </w:rPr>
        <w:t>of</w:t>
      </w:r>
      <w:r w:rsidRPr="0048194C">
        <w:rPr>
          <w:rStyle w:val="StyleUnderline"/>
          <w:color w:val="555555"/>
          <w:sz w:val="8"/>
          <w:szCs w:val="8"/>
        </w:rPr>
        <w:t xml:space="preserve"> the </w:t>
      </w:r>
      <w:r w:rsidRPr="0048194C">
        <w:rPr>
          <w:rStyle w:val="StyleUnderline"/>
          <w:color w:val="555555"/>
          <w:sz w:val="8"/>
          <w:szCs w:val="8"/>
          <w:shd w:val="clear" w:color="auto" w:fill="D2D2D2"/>
        </w:rPr>
        <w:t>gas could be stored</w:t>
      </w:r>
      <w:r w:rsidRPr="0048194C">
        <w:rPr>
          <w:color w:val="555555"/>
          <w:sz w:val="8"/>
          <w:szCs w:val="8"/>
        </w:rPr>
        <w:t xml:space="preserve"> near Oman by using peridotite in parallel with another emerging technique developed by Columbia’s Klaus Lackner that uses synthetic “trees” which suck carbon dioxide out of the air.</w:t>
      </w:r>
    </w:p>
    <w:p w14:paraId="32B4F478" w14:textId="77777777" w:rsidR="00D06742" w:rsidRPr="0048194C" w:rsidRDefault="00D06742" w:rsidP="00D06742">
      <w:pPr>
        <w:rPr>
          <w:rStyle w:val="Style13ptBold"/>
        </w:rPr>
      </w:pPr>
      <w:r>
        <w:rPr>
          <w:rStyle w:val="Style13ptBold"/>
        </w:rPr>
        <w:t>[</w:t>
      </w:r>
      <w:r w:rsidRPr="0048194C">
        <w:rPr>
          <w:rStyle w:val="Style13ptBold"/>
        </w:rPr>
        <w:t>THEIR CARD ENDS</w:t>
      </w:r>
      <w:r>
        <w:rPr>
          <w:rStyle w:val="Style13ptBold"/>
        </w:rPr>
        <w:t>]</w:t>
      </w:r>
    </w:p>
    <w:p w14:paraId="63135D42" w14:textId="77777777" w:rsidR="00D06742" w:rsidRPr="00E90FAD" w:rsidRDefault="00D06742" w:rsidP="00D06742">
      <w:pPr>
        <w:rPr>
          <w:sz w:val="6"/>
          <w:szCs w:val="6"/>
        </w:rPr>
      </w:pPr>
      <w:r w:rsidRPr="00E90FAD">
        <w:rPr>
          <w:sz w:val="6"/>
          <w:szCs w:val="6"/>
        </w:rPr>
        <w:t>More research needs to be done before either technology could be used on a commercial scale.</w:t>
      </w:r>
    </w:p>
    <w:p w14:paraId="78ED999F" w14:textId="77777777" w:rsidR="00D06742" w:rsidRPr="00E90FAD" w:rsidRDefault="00D06742" w:rsidP="00D06742">
      <w:pPr>
        <w:rPr>
          <w:sz w:val="6"/>
          <w:szCs w:val="6"/>
        </w:rPr>
      </w:pPr>
      <w:r w:rsidRPr="00E90FAD">
        <w:rPr>
          <w:sz w:val="6"/>
          <w:szCs w:val="6"/>
        </w:rPr>
        <w:t>Peridotite also occurs in the Pacific islands of Papua New Guinea and Caledonia, and along the coast of the Adriatic Sea and in smaller amounts in California.</w:t>
      </w:r>
    </w:p>
    <w:p w14:paraId="4E2B5123" w14:textId="77777777" w:rsidR="00D06742" w:rsidRPr="00E90FAD" w:rsidRDefault="00D06742" w:rsidP="00D06742">
      <w:pPr>
        <w:rPr>
          <w:sz w:val="6"/>
          <w:szCs w:val="6"/>
        </w:rPr>
      </w:pPr>
      <w:r w:rsidRPr="00E90FAD">
        <w:rPr>
          <w:sz w:val="6"/>
          <w:szCs w:val="6"/>
        </w:rPr>
        <w:t>Big greenhouse gas emitters like the United States, China and India, where abundant surface supplies of the rock are not found, would have to come up with other ways of storing or cutting emissions.</w:t>
      </w:r>
    </w:p>
    <w:p w14:paraId="6ED4869A" w14:textId="77777777" w:rsidR="00D06742" w:rsidRPr="00E90FAD" w:rsidRDefault="00D06742" w:rsidP="00D06742">
      <w:pPr>
        <w:rPr>
          <w:sz w:val="6"/>
          <w:szCs w:val="6"/>
        </w:rPr>
      </w:pPr>
      <w:r w:rsidRPr="00E90FAD">
        <w:rPr>
          <w:sz w:val="6"/>
          <w:szCs w:val="6"/>
        </w:rPr>
        <w:t>Rock storage would be safer and cheaper than other schemes, Matter said.</w:t>
      </w:r>
    </w:p>
    <w:p w14:paraId="6A3CA872" w14:textId="77777777" w:rsidR="00D06742" w:rsidRPr="00E90FAD" w:rsidRDefault="00D06742" w:rsidP="00D06742">
      <w:pPr>
        <w:rPr>
          <w:sz w:val="6"/>
          <w:szCs w:val="6"/>
        </w:rPr>
      </w:pPr>
      <w:r w:rsidRPr="00E90FAD">
        <w:rPr>
          <w:sz w:val="6"/>
          <w:szCs w:val="6"/>
        </w:rPr>
        <w:t>Many companies are hoping to cut their greenhouse gas emissions by siphoning off large amounts of carbon dioxide from coal-fired power plants and storing it underground.</w:t>
      </w:r>
    </w:p>
    <w:p w14:paraId="341709D6" w14:textId="77777777" w:rsidR="00D06742" w:rsidRDefault="00D06742" w:rsidP="00D06742">
      <w:r w:rsidRPr="00E90FAD">
        <w:rPr>
          <w:rStyle w:val="StyleUnderline"/>
        </w:rPr>
        <w:t xml:space="preserve">That </w:t>
      </w:r>
      <w:r w:rsidRPr="006D22D7">
        <w:rPr>
          <w:rStyle w:val="StyleUnderline"/>
          <w:highlight w:val="yellow"/>
        </w:rPr>
        <w:t>method</w:t>
      </w:r>
      <w:r w:rsidRPr="00E90FAD">
        <w:rPr>
          <w:rStyle w:val="StyleUnderline"/>
        </w:rPr>
        <w:t xml:space="preserve"> could </w:t>
      </w:r>
      <w:r w:rsidRPr="006D22D7">
        <w:rPr>
          <w:rStyle w:val="StyleUnderline"/>
          <w:highlight w:val="yellow"/>
        </w:rPr>
        <w:t xml:space="preserve">require </w:t>
      </w:r>
      <w:r w:rsidRPr="006D22D7">
        <w:rPr>
          <w:rStyle w:val="Emphasis"/>
          <w:highlight w:val="yellow"/>
        </w:rPr>
        <w:t xml:space="preserve">thousands of miles of </w:t>
      </w:r>
      <w:proofErr w:type="gramStart"/>
      <w:r w:rsidRPr="006D22D7">
        <w:rPr>
          <w:rStyle w:val="Emphasis"/>
          <w:highlight w:val="yellow"/>
        </w:rPr>
        <w:t>pipelines</w:t>
      </w:r>
      <w:proofErr w:type="gramEnd"/>
      <w:r w:rsidRPr="006D22D7">
        <w:rPr>
          <w:rStyle w:val="StyleUnderline"/>
          <w:highlight w:val="yellow"/>
        </w:rPr>
        <w:t xml:space="preserve"> and</w:t>
      </w:r>
      <w:r w:rsidRPr="00E90FAD">
        <w:rPr>
          <w:rStyle w:val="StyleUnderline"/>
        </w:rPr>
        <w:t xml:space="preserve"> nobody is sure whether the </w:t>
      </w:r>
      <w:r w:rsidRPr="006D22D7">
        <w:rPr>
          <w:rStyle w:val="StyleUnderline"/>
          <w:highlight w:val="yellow"/>
        </w:rPr>
        <w:t>potential</w:t>
      </w:r>
      <w:r w:rsidRPr="00E90FAD">
        <w:rPr>
          <w:rStyle w:val="StyleUnderline"/>
        </w:rPr>
        <w:t xml:space="preserve">ly dangerous </w:t>
      </w:r>
      <w:r w:rsidRPr="006D22D7">
        <w:rPr>
          <w:rStyle w:val="StyleUnderline"/>
          <w:highlight w:val="yellow"/>
        </w:rPr>
        <w:t>gas</w:t>
      </w:r>
      <w:r w:rsidRPr="00E90FAD">
        <w:rPr>
          <w:rStyle w:val="StyleUnderline"/>
        </w:rPr>
        <w:t xml:space="preserve"> would </w:t>
      </w:r>
      <w:r w:rsidRPr="006D22D7">
        <w:rPr>
          <w:rStyle w:val="Emphasis"/>
          <w:highlight w:val="yellow"/>
        </w:rPr>
        <w:t>leak</w:t>
      </w:r>
      <w:r w:rsidRPr="00E90FAD">
        <w:rPr>
          <w:rStyle w:val="Emphasis"/>
        </w:rPr>
        <w:t xml:space="preserve"> back out </w:t>
      </w:r>
      <w:r w:rsidRPr="006D22D7">
        <w:rPr>
          <w:rStyle w:val="Emphasis"/>
          <w:highlight w:val="yellow"/>
        </w:rPr>
        <w:t>into the atmosphere</w:t>
      </w:r>
      <w:r w:rsidRPr="00E90FAD">
        <w:rPr>
          <w:rStyle w:val="StyleUnderline"/>
        </w:rPr>
        <w:t xml:space="preserve"> in the future</w:t>
      </w:r>
      <w:r w:rsidRPr="00E90FAD">
        <w:t>.</w:t>
      </w:r>
    </w:p>
    <w:p w14:paraId="72E12A36" w14:textId="77777777" w:rsidR="00D06742" w:rsidRPr="006B7685" w:rsidRDefault="00D06742" w:rsidP="00D06742"/>
    <w:p w14:paraId="196CC50B" w14:textId="2A1710CF" w:rsidR="00924870" w:rsidRDefault="00924870" w:rsidP="009B101E">
      <w:pPr>
        <w:pStyle w:val="Heading2"/>
      </w:pPr>
      <w:r>
        <w:t>Bilat CP</w:t>
      </w:r>
    </w:p>
    <w:p w14:paraId="7DADFF33" w14:textId="0BBBA53D" w:rsidR="00924870" w:rsidRDefault="00924870" w:rsidP="00924870">
      <w:pPr>
        <w:pStyle w:val="Heading3"/>
      </w:pPr>
      <w:r>
        <w:t>Bilat CP---2AC</w:t>
      </w:r>
    </w:p>
    <w:p w14:paraId="01A743C5" w14:textId="15DE7EF6" w:rsidR="002A5320" w:rsidRDefault="002A5320" w:rsidP="002A5320">
      <w:pPr>
        <w:pStyle w:val="Heading4"/>
      </w:pPr>
      <w:r>
        <w:t xml:space="preserve">1. Do both. </w:t>
      </w:r>
    </w:p>
    <w:p w14:paraId="472E9AAF" w14:textId="1C86679D" w:rsidR="002A5320" w:rsidRDefault="002A5320" w:rsidP="002A5320">
      <w:pPr>
        <w:pStyle w:val="Heading4"/>
      </w:pPr>
      <w:r>
        <w:t xml:space="preserve">2. Do the CP. </w:t>
      </w:r>
    </w:p>
    <w:p w14:paraId="754FF9B1" w14:textId="5AC41A13" w:rsidR="000B5363" w:rsidRDefault="000B5363" w:rsidP="000B5363">
      <w:pPr>
        <w:pStyle w:val="Heading4"/>
      </w:pPr>
      <w:r>
        <w:t>3</w:t>
      </w:r>
      <w:r w:rsidR="002A5320">
        <w:t xml:space="preserve">. Do the CP, then the plan. Domestic compliance gives </w:t>
      </w:r>
      <w:r w:rsidR="002A5320">
        <w:rPr>
          <w:u w:val="single"/>
        </w:rPr>
        <w:t>international</w:t>
      </w:r>
      <w:r w:rsidR="002A5320">
        <w:t xml:space="preserve"> agreements </w:t>
      </w:r>
      <w:r w:rsidR="002A5320">
        <w:rPr>
          <w:u w:val="single"/>
        </w:rPr>
        <w:t>bite</w:t>
      </w:r>
      <w:r w:rsidR="002A5320">
        <w:t xml:space="preserve">. </w:t>
      </w:r>
      <w:r>
        <w:t>That’s best---</w:t>
      </w:r>
      <w:r>
        <w:rPr>
          <w:u w:val="single"/>
        </w:rPr>
        <w:t>we</w:t>
      </w:r>
      <w:r>
        <w:t xml:space="preserve"> are the </w:t>
      </w:r>
      <w:r>
        <w:rPr>
          <w:u w:val="single"/>
        </w:rPr>
        <w:t>holdout</w:t>
      </w:r>
      <w:r>
        <w:t xml:space="preserve">! That’s Gordon. </w:t>
      </w:r>
    </w:p>
    <w:p w14:paraId="182AF91C" w14:textId="77777777" w:rsidR="000B5363" w:rsidRDefault="000B5363" w:rsidP="000B5363">
      <w:r>
        <w:t>&lt;&lt;FOR REFERENCE&gt;&gt;</w:t>
      </w:r>
    </w:p>
    <w:p w14:paraId="43A359C0" w14:textId="77777777" w:rsidR="000B5363" w:rsidRPr="002A5320" w:rsidRDefault="000B5363" w:rsidP="000B5363">
      <w:pPr>
        <w:rPr>
          <w:color w:val="555555"/>
          <w:sz w:val="10"/>
          <w:szCs w:val="16"/>
        </w:rPr>
      </w:pPr>
      <w:r w:rsidRPr="002A5320">
        <w:rPr>
          <w:rStyle w:val="Emphasis"/>
          <w:color w:val="555555"/>
          <w:sz w:val="16"/>
          <w:szCs w:val="16"/>
          <w:shd w:val="clear" w:color="auto" w:fill="D2D2D2"/>
        </w:rPr>
        <w:t>All eyes</w:t>
      </w:r>
      <w:r w:rsidRPr="002A5320">
        <w:rPr>
          <w:color w:val="555555"/>
          <w:sz w:val="10"/>
          <w:szCs w:val="16"/>
          <w:shd w:val="clear" w:color="auto" w:fill="D2D2D2"/>
        </w:rPr>
        <w:t xml:space="preserve"> </w:t>
      </w:r>
      <w:r w:rsidRPr="002A5320">
        <w:rPr>
          <w:rStyle w:val="StyleUnderline"/>
          <w:color w:val="555555"/>
          <w:sz w:val="16"/>
          <w:szCs w:val="16"/>
          <w:shd w:val="clear" w:color="auto" w:fill="D2D2D2"/>
        </w:rPr>
        <w:t>are on</w:t>
      </w:r>
      <w:r w:rsidRPr="002A5320">
        <w:rPr>
          <w:color w:val="555555"/>
          <w:sz w:val="10"/>
          <w:szCs w:val="16"/>
          <w:shd w:val="clear" w:color="auto" w:fill="D2D2D2"/>
        </w:rPr>
        <w:t xml:space="preserve"> </w:t>
      </w:r>
      <w:r w:rsidRPr="002A5320">
        <w:rPr>
          <w:rStyle w:val="Emphasis"/>
          <w:color w:val="555555"/>
          <w:sz w:val="16"/>
          <w:szCs w:val="16"/>
          <w:shd w:val="clear" w:color="auto" w:fill="D2D2D2"/>
        </w:rPr>
        <w:t>U.S. federal agencies</w:t>
      </w:r>
      <w:r w:rsidRPr="002A5320">
        <w:rPr>
          <w:color w:val="555555"/>
          <w:sz w:val="10"/>
          <w:szCs w:val="16"/>
          <w:shd w:val="clear" w:color="auto" w:fill="D2D2D2"/>
        </w:rPr>
        <w:t xml:space="preserve"> </w:t>
      </w:r>
      <w:r w:rsidRPr="002A5320">
        <w:rPr>
          <w:rStyle w:val="StyleUnderline"/>
          <w:color w:val="555555"/>
          <w:sz w:val="16"/>
          <w:szCs w:val="16"/>
          <w:shd w:val="clear" w:color="auto" w:fill="D2D2D2"/>
        </w:rPr>
        <w:t>to</w:t>
      </w:r>
      <w:r w:rsidRPr="002A5320">
        <w:rPr>
          <w:color w:val="555555"/>
          <w:sz w:val="10"/>
          <w:szCs w:val="16"/>
        </w:rPr>
        <w:t xml:space="preserve"> </w:t>
      </w:r>
      <w:r w:rsidRPr="002A5320">
        <w:rPr>
          <w:rStyle w:val="Emphasis"/>
          <w:color w:val="555555"/>
          <w:sz w:val="16"/>
          <w:szCs w:val="16"/>
        </w:rPr>
        <w:t xml:space="preserve">successfully </w:t>
      </w:r>
      <w:r w:rsidRPr="002A5320">
        <w:rPr>
          <w:rStyle w:val="Emphasis"/>
          <w:color w:val="555555"/>
          <w:sz w:val="16"/>
          <w:szCs w:val="16"/>
          <w:shd w:val="clear" w:color="auto" w:fill="D2D2D2"/>
        </w:rPr>
        <w:t>promulgate</w:t>
      </w:r>
      <w:r w:rsidRPr="002A5320">
        <w:rPr>
          <w:color w:val="555555"/>
          <w:sz w:val="10"/>
          <w:szCs w:val="16"/>
        </w:rPr>
        <w:t xml:space="preserve"> new </w:t>
      </w:r>
      <w:r w:rsidRPr="002A5320">
        <w:rPr>
          <w:rStyle w:val="Emphasis"/>
          <w:color w:val="555555"/>
          <w:sz w:val="16"/>
          <w:szCs w:val="16"/>
          <w:shd w:val="clear" w:color="auto" w:fill="D2D2D2"/>
        </w:rPr>
        <w:t>tighter methane reg</w:t>
      </w:r>
      <w:r w:rsidRPr="002A5320">
        <w:rPr>
          <w:rStyle w:val="Emphasis"/>
          <w:color w:val="555555"/>
          <w:sz w:val="16"/>
          <w:szCs w:val="16"/>
        </w:rPr>
        <w:t>ulation</w:t>
      </w:r>
      <w:r w:rsidRPr="002A5320">
        <w:rPr>
          <w:rStyle w:val="Emphasis"/>
          <w:color w:val="555555"/>
          <w:sz w:val="16"/>
          <w:szCs w:val="16"/>
          <w:shd w:val="clear" w:color="auto" w:fill="D2D2D2"/>
        </w:rPr>
        <w:t>s</w:t>
      </w:r>
      <w:r w:rsidRPr="002A5320">
        <w:rPr>
          <w:color w:val="555555"/>
          <w:sz w:val="10"/>
          <w:szCs w:val="16"/>
        </w:rPr>
        <w:t xml:space="preserve"> </w:t>
      </w:r>
      <w:r w:rsidRPr="002A5320">
        <w:rPr>
          <w:rStyle w:val="StyleUnderline"/>
          <w:color w:val="555555"/>
          <w:sz w:val="16"/>
          <w:szCs w:val="16"/>
        </w:rPr>
        <w:t>for</w:t>
      </w:r>
      <w:r w:rsidRPr="002A5320">
        <w:rPr>
          <w:color w:val="555555"/>
          <w:sz w:val="10"/>
          <w:szCs w:val="16"/>
        </w:rPr>
        <w:t xml:space="preserve"> </w:t>
      </w:r>
      <w:r w:rsidRPr="002A5320">
        <w:rPr>
          <w:rStyle w:val="Emphasis"/>
          <w:color w:val="555555"/>
          <w:sz w:val="16"/>
          <w:szCs w:val="16"/>
        </w:rPr>
        <w:t>oil and gas</w:t>
      </w:r>
      <w:r w:rsidRPr="002A5320">
        <w:rPr>
          <w:color w:val="555555"/>
          <w:sz w:val="10"/>
          <w:szCs w:val="16"/>
        </w:rPr>
        <w:t xml:space="preserve">.29 And </w:t>
      </w:r>
      <w:r w:rsidRPr="002A5320">
        <w:rPr>
          <w:rStyle w:val="StyleUnderline"/>
          <w:color w:val="555555"/>
          <w:sz w:val="16"/>
          <w:szCs w:val="16"/>
          <w:shd w:val="clear" w:color="auto" w:fill="D2D2D2"/>
        </w:rPr>
        <w:t>the</w:t>
      </w:r>
      <w:r w:rsidRPr="002A5320">
        <w:rPr>
          <w:color w:val="555555"/>
          <w:sz w:val="10"/>
          <w:szCs w:val="16"/>
          <w:shd w:val="clear" w:color="auto" w:fill="D2D2D2"/>
        </w:rPr>
        <w:t xml:space="preserve"> </w:t>
      </w:r>
      <w:r w:rsidRPr="002A5320">
        <w:rPr>
          <w:rStyle w:val="Emphasis"/>
          <w:color w:val="555555"/>
          <w:sz w:val="16"/>
          <w:szCs w:val="16"/>
          <w:shd w:val="clear" w:color="auto" w:fill="D2D2D2"/>
        </w:rPr>
        <w:t>IRA's methane fee</w:t>
      </w:r>
      <w:r w:rsidRPr="002A5320">
        <w:rPr>
          <w:color w:val="555555"/>
          <w:sz w:val="10"/>
          <w:szCs w:val="16"/>
        </w:rPr>
        <w:t xml:space="preserve"> </w:t>
      </w:r>
      <w:r w:rsidRPr="002A5320">
        <w:rPr>
          <w:rStyle w:val="StyleUnderline"/>
          <w:color w:val="555555"/>
          <w:sz w:val="16"/>
          <w:szCs w:val="16"/>
        </w:rPr>
        <w:t xml:space="preserve">is expected to </w:t>
      </w:r>
      <w:r w:rsidRPr="002A5320">
        <w:rPr>
          <w:rStyle w:val="StyleUnderline"/>
          <w:color w:val="555555"/>
          <w:sz w:val="16"/>
          <w:szCs w:val="16"/>
          <w:shd w:val="clear" w:color="auto" w:fill="D2D2D2"/>
        </w:rPr>
        <w:t>bring emissions down</w:t>
      </w:r>
      <w:r w:rsidRPr="002A5320">
        <w:rPr>
          <w:rStyle w:val="StyleUnderline"/>
          <w:color w:val="555555"/>
          <w:sz w:val="16"/>
          <w:szCs w:val="16"/>
        </w:rPr>
        <w:t xml:space="preserve"> by</w:t>
      </w:r>
      <w:r w:rsidRPr="002A5320">
        <w:rPr>
          <w:color w:val="555555"/>
          <w:sz w:val="10"/>
          <w:szCs w:val="16"/>
        </w:rPr>
        <w:t xml:space="preserve"> </w:t>
      </w:r>
      <w:r w:rsidRPr="002A5320">
        <w:rPr>
          <w:rStyle w:val="Emphasis"/>
          <w:color w:val="555555"/>
          <w:sz w:val="16"/>
          <w:szCs w:val="16"/>
          <w:shd w:val="clear" w:color="auto" w:fill="D2D2D2"/>
        </w:rPr>
        <w:t>50 percent below 2005 levels</w:t>
      </w:r>
      <w:r w:rsidRPr="002A5320">
        <w:rPr>
          <w:rStyle w:val="Emphasis"/>
          <w:color w:val="555555"/>
          <w:sz w:val="16"/>
          <w:szCs w:val="16"/>
        </w:rPr>
        <w:t xml:space="preserve"> in 2030</w:t>
      </w:r>
      <w:r w:rsidRPr="002A5320">
        <w:rPr>
          <w:color w:val="555555"/>
          <w:sz w:val="10"/>
          <w:szCs w:val="16"/>
        </w:rPr>
        <w:t xml:space="preserve">.30 </w:t>
      </w:r>
      <w:r w:rsidRPr="002A5320">
        <w:rPr>
          <w:rStyle w:val="StyleUnderline"/>
          <w:color w:val="555555"/>
          <w:sz w:val="16"/>
          <w:szCs w:val="16"/>
        </w:rPr>
        <w:t>The U.S. is getting the world</w:t>
      </w:r>
      <w:r w:rsidRPr="002A5320">
        <w:rPr>
          <w:color w:val="555555"/>
          <w:sz w:val="10"/>
          <w:szCs w:val="16"/>
        </w:rPr>
        <w:t xml:space="preserve"> </w:t>
      </w:r>
      <w:r w:rsidRPr="002A5320">
        <w:rPr>
          <w:rStyle w:val="Emphasis"/>
          <w:color w:val="555555"/>
          <w:sz w:val="16"/>
          <w:szCs w:val="16"/>
        </w:rPr>
        <w:t>talking about methane</w:t>
      </w:r>
      <w:r w:rsidRPr="002A5320">
        <w:rPr>
          <w:color w:val="555555"/>
          <w:sz w:val="10"/>
          <w:szCs w:val="16"/>
        </w:rPr>
        <w:t xml:space="preserve"> </w:t>
      </w:r>
      <w:r w:rsidRPr="002A5320">
        <w:rPr>
          <w:rStyle w:val="StyleUnderline"/>
          <w:color w:val="555555"/>
          <w:sz w:val="16"/>
          <w:szCs w:val="16"/>
        </w:rPr>
        <w:t xml:space="preserve">and this will </w:t>
      </w:r>
      <w:r w:rsidRPr="002A5320">
        <w:rPr>
          <w:rStyle w:val="Emphasis"/>
          <w:color w:val="555555"/>
          <w:sz w:val="16"/>
          <w:szCs w:val="16"/>
        </w:rPr>
        <w:t>help</w:t>
      </w:r>
      <w:r w:rsidRPr="002A5320">
        <w:rPr>
          <w:color w:val="555555"/>
          <w:sz w:val="10"/>
          <w:szCs w:val="16"/>
        </w:rPr>
        <w:t xml:space="preserve"> </w:t>
      </w:r>
      <w:r w:rsidRPr="002A5320">
        <w:rPr>
          <w:rStyle w:val="Emphasis"/>
          <w:color w:val="555555"/>
          <w:sz w:val="16"/>
          <w:szCs w:val="16"/>
        </w:rPr>
        <w:t>lead the way</w:t>
      </w:r>
      <w:r w:rsidRPr="002A5320">
        <w:rPr>
          <w:color w:val="555555"/>
          <w:sz w:val="10"/>
          <w:szCs w:val="16"/>
        </w:rPr>
        <w:t xml:space="preserve"> </w:t>
      </w:r>
      <w:r w:rsidRPr="002A5320">
        <w:rPr>
          <w:rStyle w:val="StyleUnderline"/>
          <w:color w:val="555555"/>
          <w:sz w:val="16"/>
          <w:szCs w:val="16"/>
        </w:rPr>
        <w:t>to</w:t>
      </w:r>
      <w:r w:rsidRPr="002A5320">
        <w:rPr>
          <w:color w:val="555555"/>
          <w:sz w:val="10"/>
          <w:szCs w:val="16"/>
        </w:rPr>
        <w:t xml:space="preserve"> </w:t>
      </w:r>
      <w:r w:rsidRPr="002A5320">
        <w:rPr>
          <w:rStyle w:val="Emphasis"/>
          <w:color w:val="555555"/>
          <w:sz w:val="16"/>
          <w:szCs w:val="16"/>
        </w:rPr>
        <w:t>meet</w:t>
      </w:r>
      <w:r w:rsidRPr="002A5320">
        <w:rPr>
          <w:color w:val="555555"/>
          <w:sz w:val="10"/>
          <w:szCs w:val="16"/>
        </w:rPr>
        <w:t xml:space="preserve"> </w:t>
      </w:r>
      <w:r w:rsidRPr="002A5320">
        <w:rPr>
          <w:rStyle w:val="StyleUnderline"/>
          <w:color w:val="555555"/>
          <w:sz w:val="16"/>
          <w:szCs w:val="16"/>
        </w:rPr>
        <w:t>the</w:t>
      </w:r>
      <w:r w:rsidRPr="002A5320">
        <w:rPr>
          <w:color w:val="555555"/>
          <w:sz w:val="10"/>
          <w:szCs w:val="16"/>
        </w:rPr>
        <w:t xml:space="preserve"> </w:t>
      </w:r>
      <w:r w:rsidRPr="002A5320">
        <w:rPr>
          <w:rStyle w:val="Emphasis"/>
          <w:color w:val="555555"/>
          <w:sz w:val="16"/>
          <w:szCs w:val="16"/>
        </w:rPr>
        <w:t>Global Methane Pledge</w:t>
      </w:r>
      <w:r w:rsidRPr="002A5320">
        <w:rPr>
          <w:color w:val="555555"/>
          <w:sz w:val="10"/>
          <w:szCs w:val="16"/>
        </w:rPr>
        <w:t>, which will be tracked by the UN's new Methane Alert and Response System (MARS) using satellites to identify and attribute methane hotspots worldwide.31</w:t>
      </w:r>
    </w:p>
    <w:p w14:paraId="32009DBA" w14:textId="205CB9E0" w:rsidR="002A5320" w:rsidRPr="000B5363" w:rsidRDefault="000B5363" w:rsidP="000B5363">
      <w:pPr>
        <w:rPr>
          <w:color w:val="555555"/>
          <w:sz w:val="10"/>
          <w:szCs w:val="16"/>
        </w:rPr>
      </w:pPr>
      <w:r w:rsidRPr="002A5320">
        <w:rPr>
          <w:rStyle w:val="StyleUnderline"/>
          <w:color w:val="555555"/>
          <w:sz w:val="16"/>
          <w:szCs w:val="16"/>
        </w:rPr>
        <w:t xml:space="preserve">Policymakers, financial investors, environmental advocates, and citizens need to remain abreast of methane emissions and their outsized climate risks to inform sound decision-making. Global climate </w:t>
      </w:r>
      <w:r w:rsidRPr="002A5320">
        <w:rPr>
          <w:rStyle w:val="StyleUnderline"/>
          <w:color w:val="555555"/>
          <w:sz w:val="16"/>
          <w:szCs w:val="16"/>
          <w:shd w:val="clear" w:color="auto" w:fill="D2D2D2"/>
        </w:rPr>
        <w:t xml:space="preserve">stabilization </w:t>
      </w:r>
      <w:r w:rsidRPr="002A5320">
        <w:rPr>
          <w:rStyle w:val="Emphasis"/>
          <w:color w:val="555555"/>
          <w:sz w:val="16"/>
          <w:szCs w:val="16"/>
          <w:shd w:val="clear" w:color="auto" w:fill="D2D2D2"/>
        </w:rPr>
        <w:t>cannot</w:t>
      </w:r>
      <w:r w:rsidRPr="002A5320">
        <w:rPr>
          <w:rStyle w:val="Emphasis"/>
          <w:color w:val="555555"/>
          <w:sz w:val="16"/>
          <w:szCs w:val="16"/>
        </w:rPr>
        <w:t xml:space="preserve"> afford to </w:t>
      </w:r>
      <w:r w:rsidRPr="002A5320">
        <w:rPr>
          <w:rStyle w:val="Emphasis"/>
          <w:color w:val="555555"/>
          <w:sz w:val="16"/>
          <w:szCs w:val="16"/>
          <w:shd w:val="clear" w:color="auto" w:fill="D2D2D2"/>
        </w:rPr>
        <w:t>wait for O&amp;G</w:t>
      </w:r>
      <w:r w:rsidRPr="002A5320">
        <w:rPr>
          <w:rStyle w:val="Emphasis"/>
          <w:color w:val="555555"/>
          <w:sz w:val="16"/>
          <w:szCs w:val="16"/>
        </w:rPr>
        <w:t xml:space="preserve"> spigots to turn off</w:t>
      </w:r>
      <w:r w:rsidRPr="002A5320">
        <w:rPr>
          <w:rStyle w:val="StyleUnderline"/>
          <w:color w:val="555555"/>
          <w:sz w:val="16"/>
          <w:szCs w:val="16"/>
        </w:rPr>
        <w:t>. Instead,</w:t>
      </w:r>
      <w:r w:rsidRPr="002A5320">
        <w:rPr>
          <w:color w:val="555555"/>
          <w:sz w:val="10"/>
          <w:szCs w:val="16"/>
        </w:rPr>
        <w:t xml:space="preserve"> </w:t>
      </w:r>
      <w:r w:rsidRPr="002A5320">
        <w:rPr>
          <w:rStyle w:val="Emphasis"/>
          <w:color w:val="555555"/>
          <w:sz w:val="16"/>
          <w:szCs w:val="16"/>
        </w:rPr>
        <w:t>immediate, practical steps</w:t>
      </w:r>
      <w:r w:rsidRPr="002A5320">
        <w:rPr>
          <w:color w:val="555555"/>
          <w:sz w:val="10"/>
          <w:szCs w:val="16"/>
        </w:rPr>
        <w:t xml:space="preserve"> </w:t>
      </w:r>
      <w:r w:rsidRPr="002A5320">
        <w:rPr>
          <w:rStyle w:val="StyleUnderline"/>
          <w:color w:val="555555"/>
          <w:sz w:val="16"/>
          <w:szCs w:val="16"/>
        </w:rPr>
        <w:t>must be taken to</w:t>
      </w:r>
      <w:r w:rsidRPr="002A5320">
        <w:rPr>
          <w:color w:val="555555"/>
          <w:sz w:val="10"/>
          <w:szCs w:val="16"/>
        </w:rPr>
        <w:t xml:space="preserve"> </w:t>
      </w:r>
      <w:r w:rsidRPr="002A5320">
        <w:rPr>
          <w:rStyle w:val="Emphasis"/>
          <w:color w:val="555555"/>
          <w:sz w:val="16"/>
          <w:szCs w:val="16"/>
        </w:rPr>
        <w:t>prevent methane leakage</w:t>
      </w:r>
      <w:r w:rsidRPr="002A5320">
        <w:rPr>
          <w:color w:val="555555"/>
          <w:sz w:val="10"/>
          <w:szCs w:val="16"/>
        </w:rPr>
        <w:t xml:space="preserve"> in the O&amp;G sector while sustainable progress is made to transition to a carbon-free energy future.</w:t>
      </w:r>
    </w:p>
    <w:p w14:paraId="6C460221" w14:textId="68D60378" w:rsidR="00635778" w:rsidRPr="00635778" w:rsidRDefault="000B5363" w:rsidP="00635778">
      <w:pPr>
        <w:pStyle w:val="Heading4"/>
      </w:pPr>
      <w:r>
        <w:t>4</w:t>
      </w:r>
      <w:r w:rsidR="002A5320">
        <w:t xml:space="preserve">. Only </w:t>
      </w:r>
      <w:r w:rsidR="00635778">
        <w:t xml:space="preserve">US </w:t>
      </w:r>
      <w:r w:rsidR="00635778" w:rsidRPr="002A5320">
        <w:rPr>
          <w:u w:val="single"/>
        </w:rPr>
        <w:t>leading the way</w:t>
      </w:r>
      <w:r w:rsidR="00635778">
        <w:t xml:space="preserve"> </w:t>
      </w:r>
      <w:r w:rsidR="002A5320">
        <w:t xml:space="preserve">solves </w:t>
      </w:r>
      <w:r w:rsidR="00635778" w:rsidRPr="002A5320">
        <w:rPr>
          <w:u w:val="single"/>
        </w:rPr>
        <w:t>confidence</w:t>
      </w:r>
      <w:r w:rsidR="00635778">
        <w:t xml:space="preserve"> and </w:t>
      </w:r>
      <w:r w:rsidR="00635778" w:rsidRPr="002A5320">
        <w:rPr>
          <w:u w:val="single"/>
        </w:rPr>
        <w:t>avoids delays</w:t>
      </w:r>
      <w:r w:rsidR="00635778">
        <w:t>---</w:t>
      </w:r>
      <w:r w:rsidR="00635778">
        <w:rPr>
          <w:u w:val="single"/>
        </w:rPr>
        <w:t>generates momentum</w:t>
      </w:r>
      <w:r w:rsidR="00635778">
        <w:t xml:space="preserve"> for multilateralism. </w:t>
      </w:r>
    </w:p>
    <w:p w14:paraId="54CCA9CB" w14:textId="77777777" w:rsidR="00635778" w:rsidRDefault="00635778" w:rsidP="00635778">
      <w:r>
        <w:t xml:space="preserve">Romina </w:t>
      </w:r>
      <w:r w:rsidRPr="005E4A30">
        <w:rPr>
          <w:rStyle w:val="Style13ptBold"/>
        </w:rPr>
        <w:t>Picolotti 24</w:t>
      </w:r>
      <w:r>
        <w:t>, Senior Policy Analyst at the Institute for Governance and Sustainable Development, "U.S. and Global Methane Regulation," Environmental Law Reporter, vol. 54, May 2024, pp. 10363-10371</w:t>
      </w:r>
    </w:p>
    <w:p w14:paraId="4A9AA9B0" w14:textId="77777777" w:rsidR="00635778" w:rsidRPr="00635778" w:rsidRDefault="00635778" w:rsidP="00635778">
      <w:pPr>
        <w:rPr>
          <w:sz w:val="16"/>
        </w:rPr>
      </w:pPr>
      <w:r w:rsidRPr="00635778">
        <w:rPr>
          <w:sz w:val="16"/>
        </w:rPr>
        <w:t xml:space="preserve">Barry Rabe: Romina, you raised the interesting model of Montreal and Kigali. I've long thought that one key element in its durability and sustained effectiveness has been its ability to link global trade provisions with domestic regulatory provisions, mixing varying kinds of tools in unique ways. We just have not seen anything like this for </w:t>
      </w:r>
      <w:proofErr w:type="gramStart"/>
      <w:r w:rsidRPr="00635778">
        <w:rPr>
          <w:sz w:val="16"/>
        </w:rPr>
        <w:t>CO[</w:t>
      </w:r>
      <w:proofErr w:type="gramEnd"/>
      <w:r w:rsidRPr="00635778">
        <w:rPr>
          <w:sz w:val="16"/>
        </w:rPr>
        <w:t>2], methane, nitrous oxides, or other greenhouse gases.</w:t>
      </w:r>
    </w:p>
    <w:p w14:paraId="2A6C8FB8" w14:textId="77777777" w:rsidR="00635778" w:rsidRPr="00635778" w:rsidRDefault="00635778" w:rsidP="00635778">
      <w:pPr>
        <w:rPr>
          <w:sz w:val="16"/>
        </w:rPr>
      </w:pPr>
      <w:r w:rsidRPr="00A129D4">
        <w:rPr>
          <w:sz w:val="16"/>
        </w:rPr>
        <w:t xml:space="preserve">You also talked about carbon border adjustments being led by the EU facing an uncertain future. I'm wondering how you might see the role of the United States in this. </w:t>
      </w:r>
      <w:r w:rsidRPr="00A129D4">
        <w:rPr>
          <w:rStyle w:val="StyleUnderline"/>
        </w:rPr>
        <w:t xml:space="preserve">Going forward, </w:t>
      </w:r>
      <w:r w:rsidRPr="00A129D4">
        <w:rPr>
          <w:rStyle w:val="StyleUnderline"/>
          <w:highlight w:val="yellow"/>
        </w:rPr>
        <w:t>the</w:t>
      </w:r>
      <w:r w:rsidRPr="00A129D4">
        <w:rPr>
          <w:sz w:val="16"/>
          <w:highlight w:val="yellow"/>
        </w:rPr>
        <w:t xml:space="preserve"> </w:t>
      </w:r>
      <w:r w:rsidRPr="00A129D4">
        <w:rPr>
          <w:rStyle w:val="Emphasis"/>
          <w:highlight w:val="yellow"/>
        </w:rPr>
        <w:t>U</w:t>
      </w:r>
      <w:r w:rsidRPr="00A129D4">
        <w:rPr>
          <w:sz w:val="16"/>
        </w:rPr>
        <w:t xml:space="preserve">nited </w:t>
      </w:r>
      <w:r w:rsidRPr="00A129D4">
        <w:rPr>
          <w:rStyle w:val="Emphasis"/>
          <w:highlight w:val="yellow"/>
        </w:rPr>
        <w:t>S</w:t>
      </w:r>
      <w:r w:rsidRPr="00A129D4">
        <w:rPr>
          <w:sz w:val="16"/>
        </w:rPr>
        <w:t xml:space="preserve">tates </w:t>
      </w:r>
      <w:r w:rsidRPr="00A129D4">
        <w:rPr>
          <w:rStyle w:val="StyleUnderline"/>
        </w:rPr>
        <w:t>will be the</w:t>
      </w:r>
      <w:r w:rsidRPr="00A129D4">
        <w:rPr>
          <w:sz w:val="16"/>
        </w:rPr>
        <w:t xml:space="preserve"> </w:t>
      </w:r>
      <w:r w:rsidRPr="00A129D4">
        <w:rPr>
          <w:rStyle w:val="Emphasis"/>
        </w:rPr>
        <w:t>only member of the</w:t>
      </w:r>
      <w:r w:rsidRPr="00A129D4">
        <w:rPr>
          <w:sz w:val="16"/>
        </w:rPr>
        <w:t xml:space="preserve"> Group of Seven (</w:t>
      </w:r>
      <w:r w:rsidRPr="00A129D4">
        <w:rPr>
          <w:rStyle w:val="Emphasis"/>
        </w:rPr>
        <w:t>G7</w:t>
      </w:r>
      <w:r w:rsidRPr="00A129D4">
        <w:rPr>
          <w:sz w:val="16"/>
        </w:rPr>
        <w:t xml:space="preserve">) </w:t>
      </w:r>
      <w:r w:rsidRPr="00A129D4">
        <w:rPr>
          <w:rStyle w:val="StyleUnderline"/>
        </w:rPr>
        <w:t>that has</w:t>
      </w:r>
      <w:r w:rsidRPr="00A129D4">
        <w:rPr>
          <w:sz w:val="16"/>
        </w:rPr>
        <w:t xml:space="preserve"> </w:t>
      </w:r>
      <w:r w:rsidRPr="00A129D4">
        <w:rPr>
          <w:rStyle w:val="Emphasis"/>
        </w:rPr>
        <w:t>no price</w:t>
      </w:r>
      <w:r w:rsidRPr="00A129D4">
        <w:rPr>
          <w:sz w:val="16"/>
        </w:rPr>
        <w:t xml:space="preserve"> </w:t>
      </w:r>
      <w:r w:rsidRPr="00A129D4">
        <w:rPr>
          <w:rStyle w:val="StyleUnderline"/>
        </w:rPr>
        <w:t>on</w:t>
      </w:r>
      <w:r w:rsidRPr="00A129D4">
        <w:rPr>
          <w:sz w:val="16"/>
        </w:rPr>
        <w:t xml:space="preserve"> </w:t>
      </w:r>
      <w:r w:rsidRPr="00A129D4">
        <w:rPr>
          <w:rStyle w:val="Emphasis"/>
        </w:rPr>
        <w:t>carbon</w:t>
      </w:r>
      <w:r w:rsidRPr="00A129D4">
        <w:rPr>
          <w:rStyle w:val="StyleUnderline"/>
        </w:rPr>
        <w:t xml:space="preserve">. However, it </w:t>
      </w:r>
      <w:r w:rsidRPr="00A129D4">
        <w:rPr>
          <w:rStyle w:val="StyleUnderline"/>
          <w:highlight w:val="yellow"/>
        </w:rPr>
        <w:t xml:space="preserve">is about to </w:t>
      </w:r>
      <w:r w:rsidRPr="00A129D4">
        <w:rPr>
          <w:rStyle w:val="Emphasis"/>
          <w:highlight w:val="yellow"/>
        </w:rPr>
        <w:t>be</w:t>
      </w:r>
      <w:r w:rsidRPr="00A129D4">
        <w:rPr>
          <w:rStyle w:val="StyleUnderline"/>
        </w:rPr>
        <w:t>come the</w:t>
      </w:r>
      <w:r w:rsidRPr="00A129D4">
        <w:rPr>
          <w:sz w:val="16"/>
        </w:rPr>
        <w:t xml:space="preserve"> </w:t>
      </w:r>
      <w:r w:rsidRPr="00A129D4">
        <w:rPr>
          <w:rStyle w:val="Emphasis"/>
          <w:highlight w:val="yellow"/>
        </w:rPr>
        <w:t>first</w:t>
      </w:r>
      <w:r w:rsidRPr="00A129D4">
        <w:rPr>
          <w:sz w:val="16"/>
        </w:rPr>
        <w:t xml:space="preserve"> member of the G7 </w:t>
      </w:r>
      <w:r w:rsidRPr="00A129D4">
        <w:rPr>
          <w:rStyle w:val="StyleUnderline"/>
          <w:highlight w:val="yellow"/>
        </w:rPr>
        <w:t>that, with the new</w:t>
      </w:r>
      <w:r w:rsidRPr="00A129D4">
        <w:rPr>
          <w:sz w:val="16"/>
        </w:rPr>
        <w:t xml:space="preserve"> </w:t>
      </w:r>
      <w:r w:rsidRPr="00A129D4">
        <w:rPr>
          <w:rStyle w:val="Emphasis"/>
        </w:rPr>
        <w:t xml:space="preserve">methane </w:t>
      </w:r>
      <w:r w:rsidRPr="00A129D4">
        <w:rPr>
          <w:rStyle w:val="Emphasis"/>
          <w:highlight w:val="yellow"/>
        </w:rPr>
        <w:t>charge</w:t>
      </w:r>
      <w:r w:rsidRPr="00A129D4">
        <w:rPr>
          <w:rStyle w:val="StyleUnderline"/>
          <w:highlight w:val="yellow"/>
        </w:rPr>
        <w:t>, will impose a</w:t>
      </w:r>
      <w:r w:rsidRPr="00A129D4">
        <w:rPr>
          <w:sz w:val="16"/>
          <w:highlight w:val="yellow"/>
        </w:rPr>
        <w:t xml:space="preserve"> </w:t>
      </w:r>
      <w:r w:rsidRPr="00A129D4">
        <w:rPr>
          <w:rStyle w:val="Emphasis"/>
          <w:highlight w:val="yellow"/>
        </w:rPr>
        <w:t>price</w:t>
      </w:r>
      <w:r w:rsidRPr="00A129D4">
        <w:rPr>
          <w:sz w:val="16"/>
          <w:highlight w:val="yellow"/>
        </w:rPr>
        <w:t xml:space="preserve"> </w:t>
      </w:r>
      <w:r w:rsidRPr="00A129D4">
        <w:rPr>
          <w:rStyle w:val="StyleUnderline"/>
          <w:highlight w:val="yellow"/>
        </w:rPr>
        <w:t>on</w:t>
      </w:r>
      <w:r w:rsidRPr="00A129D4">
        <w:rPr>
          <w:sz w:val="16"/>
          <w:highlight w:val="yellow"/>
        </w:rPr>
        <w:t xml:space="preserve"> </w:t>
      </w:r>
      <w:r w:rsidRPr="00A129D4">
        <w:rPr>
          <w:rStyle w:val="Emphasis"/>
          <w:highlight w:val="yellow"/>
        </w:rPr>
        <w:t>methane</w:t>
      </w:r>
      <w:r w:rsidRPr="00A129D4">
        <w:rPr>
          <w:sz w:val="16"/>
        </w:rPr>
        <w:t xml:space="preserve"> emissions. The only other place where this is done, to my knowledge, is Norway in some form.</w:t>
      </w:r>
    </w:p>
    <w:p w14:paraId="21D243F6" w14:textId="77777777" w:rsidR="00635778" w:rsidRPr="00635778" w:rsidRDefault="00635778" w:rsidP="00635778">
      <w:pPr>
        <w:rPr>
          <w:sz w:val="16"/>
        </w:rPr>
      </w:pPr>
      <w:r w:rsidRPr="00A129D4">
        <w:rPr>
          <w:rStyle w:val="StyleUnderline"/>
          <w:highlight w:val="yellow"/>
        </w:rPr>
        <w:t>Does</w:t>
      </w:r>
      <w:r w:rsidRPr="00635778">
        <w:rPr>
          <w:sz w:val="16"/>
        </w:rPr>
        <w:t xml:space="preserve"> the </w:t>
      </w:r>
      <w:r w:rsidRPr="00635778">
        <w:rPr>
          <w:rStyle w:val="Emphasis"/>
        </w:rPr>
        <w:t xml:space="preserve">methane </w:t>
      </w:r>
      <w:r w:rsidRPr="00A129D4">
        <w:rPr>
          <w:rStyle w:val="Emphasis"/>
          <w:highlight w:val="yellow"/>
        </w:rPr>
        <w:t>pricing</w:t>
      </w:r>
      <w:r w:rsidRPr="00635778">
        <w:rPr>
          <w:sz w:val="16"/>
        </w:rPr>
        <w:t xml:space="preserve"> issue </w:t>
      </w:r>
      <w:r w:rsidRPr="00A129D4">
        <w:rPr>
          <w:rStyle w:val="StyleUnderline"/>
          <w:highlight w:val="yellow"/>
        </w:rPr>
        <w:t>create</w:t>
      </w:r>
      <w:r w:rsidRPr="00A129D4">
        <w:rPr>
          <w:sz w:val="16"/>
          <w:highlight w:val="yellow"/>
        </w:rPr>
        <w:t xml:space="preserve"> </w:t>
      </w:r>
      <w:r w:rsidRPr="00A129D4">
        <w:rPr>
          <w:rStyle w:val="Emphasis"/>
          <w:highlight w:val="yellow"/>
        </w:rPr>
        <w:t>momentum</w:t>
      </w:r>
      <w:r w:rsidRPr="00A129D4">
        <w:rPr>
          <w:sz w:val="16"/>
          <w:highlight w:val="yellow"/>
        </w:rPr>
        <w:t xml:space="preserve"> </w:t>
      </w:r>
      <w:r w:rsidRPr="00A129D4">
        <w:rPr>
          <w:rStyle w:val="StyleUnderline"/>
          <w:highlight w:val="yellow"/>
        </w:rPr>
        <w:t>or</w:t>
      </w:r>
      <w:r w:rsidRPr="00A129D4">
        <w:rPr>
          <w:sz w:val="16"/>
          <w:highlight w:val="yellow"/>
        </w:rPr>
        <w:t xml:space="preserve"> </w:t>
      </w:r>
      <w:r w:rsidRPr="00A129D4">
        <w:rPr>
          <w:rStyle w:val="Emphasis"/>
          <w:highlight w:val="yellow"/>
        </w:rPr>
        <w:t>leverage</w:t>
      </w:r>
      <w:r w:rsidRPr="00A129D4">
        <w:rPr>
          <w:sz w:val="16"/>
          <w:highlight w:val="yellow"/>
        </w:rPr>
        <w:t xml:space="preserve"> </w:t>
      </w:r>
      <w:r w:rsidRPr="00A129D4">
        <w:rPr>
          <w:rStyle w:val="StyleUnderline"/>
          <w:highlight w:val="yellow"/>
        </w:rPr>
        <w:t>for</w:t>
      </w:r>
      <w:r w:rsidRPr="00635778">
        <w:rPr>
          <w:sz w:val="16"/>
        </w:rPr>
        <w:t xml:space="preserve"> some form of </w:t>
      </w:r>
      <w:r w:rsidRPr="00A129D4">
        <w:rPr>
          <w:rStyle w:val="Emphasis"/>
          <w:highlight w:val="yellow"/>
        </w:rPr>
        <w:t>coordinated global action?</w:t>
      </w:r>
      <w:r w:rsidRPr="00635778">
        <w:rPr>
          <w:sz w:val="16"/>
        </w:rPr>
        <w:t xml:space="preserve"> </w:t>
      </w:r>
      <w:r w:rsidRPr="00635778">
        <w:rPr>
          <w:rStyle w:val="StyleUnderline"/>
        </w:rPr>
        <w:t>Or</w:t>
      </w:r>
      <w:r w:rsidRPr="00635778">
        <w:rPr>
          <w:sz w:val="16"/>
        </w:rPr>
        <w:t xml:space="preserve"> [*10375] </w:t>
      </w:r>
      <w:r w:rsidRPr="00635778">
        <w:rPr>
          <w:rStyle w:val="StyleUnderline"/>
        </w:rPr>
        <w:t>are we going to need to see</w:t>
      </w:r>
      <w:r w:rsidRPr="00635778">
        <w:rPr>
          <w:sz w:val="16"/>
        </w:rPr>
        <w:t xml:space="preserve"> </w:t>
      </w:r>
      <w:r w:rsidRPr="00635778">
        <w:rPr>
          <w:rStyle w:val="Emphasis"/>
        </w:rPr>
        <w:t>other</w:t>
      </w:r>
      <w:r w:rsidRPr="00635778">
        <w:rPr>
          <w:sz w:val="16"/>
        </w:rPr>
        <w:t xml:space="preserve"> kinds of </w:t>
      </w:r>
      <w:r w:rsidRPr="00635778">
        <w:rPr>
          <w:rStyle w:val="Emphasis"/>
        </w:rPr>
        <w:t>linkages</w:t>
      </w:r>
      <w:r w:rsidRPr="00635778">
        <w:rPr>
          <w:sz w:val="16"/>
        </w:rPr>
        <w:t xml:space="preserve"> to begin to move in the direction that you're talking about on the multinational or global scene for methane</w:t>
      </w:r>
      <w:r w:rsidRPr="00635778">
        <w:rPr>
          <w:rStyle w:val="Emphasis"/>
        </w:rPr>
        <w:t>?</w:t>
      </w:r>
    </w:p>
    <w:p w14:paraId="1A85FE19" w14:textId="77777777" w:rsidR="00635778" w:rsidRPr="00635778" w:rsidRDefault="00635778" w:rsidP="00635778">
      <w:pPr>
        <w:rPr>
          <w:sz w:val="16"/>
        </w:rPr>
      </w:pPr>
      <w:r w:rsidRPr="00635778">
        <w:rPr>
          <w:sz w:val="16"/>
        </w:rPr>
        <w:t xml:space="preserve">Romina Picolotti: I think we can see from the past four years that </w:t>
      </w:r>
      <w:r w:rsidRPr="00A129D4">
        <w:rPr>
          <w:rStyle w:val="StyleUnderline"/>
          <w:highlight w:val="yellow"/>
        </w:rPr>
        <w:t>the</w:t>
      </w:r>
      <w:r w:rsidRPr="00A129D4">
        <w:rPr>
          <w:sz w:val="16"/>
          <w:highlight w:val="yellow"/>
        </w:rPr>
        <w:t xml:space="preserve"> </w:t>
      </w:r>
      <w:r w:rsidRPr="00A129D4">
        <w:rPr>
          <w:rStyle w:val="Emphasis"/>
          <w:highlight w:val="yellow"/>
        </w:rPr>
        <w:t>U</w:t>
      </w:r>
      <w:r w:rsidRPr="00635778">
        <w:rPr>
          <w:sz w:val="16"/>
        </w:rPr>
        <w:t xml:space="preserve">nited </w:t>
      </w:r>
      <w:r w:rsidRPr="00A129D4">
        <w:rPr>
          <w:rStyle w:val="Emphasis"/>
          <w:highlight w:val="yellow"/>
        </w:rPr>
        <w:t>S</w:t>
      </w:r>
      <w:r w:rsidRPr="00635778">
        <w:rPr>
          <w:sz w:val="16"/>
        </w:rPr>
        <w:t xml:space="preserve">tates' </w:t>
      </w:r>
      <w:r w:rsidRPr="00A129D4">
        <w:rPr>
          <w:rStyle w:val="Emphasis"/>
          <w:highlight w:val="yellow"/>
        </w:rPr>
        <w:t>role</w:t>
      </w:r>
      <w:r w:rsidRPr="00635778">
        <w:rPr>
          <w:sz w:val="16"/>
        </w:rPr>
        <w:t xml:space="preserve"> </w:t>
      </w:r>
      <w:r w:rsidRPr="00A129D4">
        <w:rPr>
          <w:rStyle w:val="StyleUnderline"/>
          <w:highlight w:val="yellow"/>
        </w:rPr>
        <w:t>on</w:t>
      </w:r>
      <w:r w:rsidRPr="00635778">
        <w:rPr>
          <w:rStyle w:val="StyleUnderline"/>
        </w:rPr>
        <w:t xml:space="preserve"> how </w:t>
      </w:r>
      <w:r w:rsidRPr="00A129D4">
        <w:rPr>
          <w:rStyle w:val="StyleUnderline"/>
          <w:highlight w:val="yellow"/>
        </w:rPr>
        <w:t>the</w:t>
      </w:r>
      <w:r w:rsidRPr="00A129D4">
        <w:rPr>
          <w:sz w:val="16"/>
          <w:highlight w:val="yellow"/>
        </w:rPr>
        <w:t xml:space="preserve"> </w:t>
      </w:r>
      <w:r w:rsidRPr="00A129D4">
        <w:rPr>
          <w:rStyle w:val="Emphasis"/>
          <w:highlight w:val="yellow"/>
        </w:rPr>
        <w:t>world</w:t>
      </w:r>
      <w:r w:rsidRPr="00635778">
        <w:rPr>
          <w:sz w:val="16"/>
        </w:rPr>
        <w:t xml:space="preserve"> </w:t>
      </w:r>
      <w:r w:rsidRPr="00635778">
        <w:rPr>
          <w:rStyle w:val="StyleUnderline"/>
        </w:rPr>
        <w:t xml:space="preserve">will move </w:t>
      </w:r>
      <w:r w:rsidRPr="00A129D4">
        <w:rPr>
          <w:rStyle w:val="StyleUnderline"/>
          <w:highlight w:val="yellow"/>
        </w:rPr>
        <w:t>on</w:t>
      </w:r>
      <w:r w:rsidRPr="00A129D4">
        <w:rPr>
          <w:sz w:val="16"/>
          <w:highlight w:val="yellow"/>
        </w:rPr>
        <w:t xml:space="preserve"> </w:t>
      </w:r>
      <w:r w:rsidRPr="00A129D4">
        <w:rPr>
          <w:rStyle w:val="Emphasis"/>
          <w:highlight w:val="yellow"/>
        </w:rPr>
        <w:t>methane</w:t>
      </w:r>
      <w:r w:rsidRPr="00635778">
        <w:rPr>
          <w:sz w:val="16"/>
        </w:rPr>
        <w:t xml:space="preserve"> </w:t>
      </w:r>
      <w:r w:rsidRPr="00A129D4">
        <w:rPr>
          <w:rStyle w:val="StyleUnderline"/>
          <w:highlight w:val="yellow"/>
        </w:rPr>
        <w:t>is</w:t>
      </w:r>
      <w:r w:rsidRPr="00A129D4">
        <w:rPr>
          <w:sz w:val="16"/>
          <w:highlight w:val="yellow"/>
        </w:rPr>
        <w:t xml:space="preserve"> </w:t>
      </w:r>
      <w:r w:rsidRPr="00A129D4">
        <w:rPr>
          <w:rStyle w:val="Emphasis"/>
          <w:highlight w:val="yellow"/>
        </w:rPr>
        <w:t>pivotal</w:t>
      </w:r>
      <w:r w:rsidRPr="00635778">
        <w:rPr>
          <w:sz w:val="16"/>
        </w:rPr>
        <w:t xml:space="preserve">. You cannot isolate the discussion only to the United States or to the G7. </w:t>
      </w:r>
      <w:r w:rsidRPr="00A129D4">
        <w:rPr>
          <w:rStyle w:val="StyleUnderline"/>
          <w:highlight w:val="yellow"/>
        </w:rPr>
        <w:t>We have</w:t>
      </w:r>
      <w:r w:rsidRPr="00A129D4">
        <w:rPr>
          <w:sz w:val="16"/>
          <w:highlight w:val="yellow"/>
        </w:rPr>
        <w:t xml:space="preserve"> </w:t>
      </w:r>
      <w:r w:rsidRPr="00A129D4">
        <w:rPr>
          <w:rStyle w:val="Emphasis"/>
          <w:highlight w:val="yellow"/>
        </w:rPr>
        <w:t>enough countries</w:t>
      </w:r>
      <w:r w:rsidRPr="00635778">
        <w:rPr>
          <w:sz w:val="16"/>
        </w:rPr>
        <w:t xml:space="preserve"> today </w:t>
      </w:r>
      <w:r w:rsidRPr="00A129D4">
        <w:rPr>
          <w:rStyle w:val="StyleUnderline"/>
          <w:highlight w:val="yellow"/>
        </w:rPr>
        <w:t>with</w:t>
      </w:r>
      <w:r w:rsidRPr="00A129D4">
        <w:rPr>
          <w:sz w:val="16"/>
          <w:highlight w:val="yellow"/>
        </w:rPr>
        <w:t xml:space="preserve"> </w:t>
      </w:r>
      <w:r w:rsidRPr="00A129D4">
        <w:rPr>
          <w:rStyle w:val="Emphasis"/>
          <w:highlight w:val="yellow"/>
        </w:rPr>
        <w:t>political momentum</w:t>
      </w:r>
      <w:r w:rsidRPr="00635778">
        <w:rPr>
          <w:sz w:val="16"/>
        </w:rPr>
        <w:t xml:space="preserve"> </w:t>
      </w:r>
      <w:r w:rsidRPr="00635778">
        <w:rPr>
          <w:rStyle w:val="StyleUnderline"/>
        </w:rPr>
        <w:t>to</w:t>
      </w:r>
      <w:r w:rsidRPr="00635778">
        <w:rPr>
          <w:sz w:val="16"/>
        </w:rPr>
        <w:t xml:space="preserve"> </w:t>
      </w:r>
      <w:r w:rsidRPr="00635778">
        <w:rPr>
          <w:rStyle w:val="Emphasis"/>
        </w:rPr>
        <w:t>sit at the table</w:t>
      </w:r>
      <w:r w:rsidRPr="00635778">
        <w:rPr>
          <w:sz w:val="16"/>
        </w:rPr>
        <w:t xml:space="preserve"> </w:t>
      </w:r>
      <w:r w:rsidRPr="00635778">
        <w:rPr>
          <w:rStyle w:val="StyleUnderline"/>
        </w:rPr>
        <w:t>and</w:t>
      </w:r>
      <w:r w:rsidRPr="00635778">
        <w:rPr>
          <w:sz w:val="16"/>
        </w:rPr>
        <w:t xml:space="preserve"> </w:t>
      </w:r>
      <w:r w:rsidRPr="00635778">
        <w:rPr>
          <w:rStyle w:val="Emphasis"/>
        </w:rPr>
        <w:t>plan</w:t>
      </w:r>
      <w:r w:rsidRPr="00635778">
        <w:rPr>
          <w:sz w:val="16"/>
        </w:rPr>
        <w:t xml:space="preserve"> </w:t>
      </w:r>
      <w:r w:rsidRPr="00635778">
        <w:rPr>
          <w:rStyle w:val="StyleUnderline"/>
        </w:rPr>
        <w:t>how</w:t>
      </w:r>
      <w:r w:rsidRPr="00635778">
        <w:rPr>
          <w:sz w:val="16"/>
        </w:rPr>
        <w:t xml:space="preserve"> this </w:t>
      </w:r>
      <w:r w:rsidRPr="00635778">
        <w:rPr>
          <w:rStyle w:val="Emphasis"/>
        </w:rPr>
        <w:t>global governance</w:t>
      </w:r>
      <w:r w:rsidRPr="00635778">
        <w:rPr>
          <w:sz w:val="16"/>
        </w:rPr>
        <w:t xml:space="preserve"> framework </w:t>
      </w:r>
      <w:r w:rsidRPr="00635778">
        <w:rPr>
          <w:rStyle w:val="StyleUnderline"/>
        </w:rPr>
        <w:t>can</w:t>
      </w:r>
      <w:r w:rsidRPr="00635778">
        <w:rPr>
          <w:sz w:val="16"/>
        </w:rPr>
        <w:t xml:space="preserve"> </w:t>
      </w:r>
      <w:r w:rsidRPr="00635778">
        <w:rPr>
          <w:rStyle w:val="Emphasis"/>
        </w:rPr>
        <w:t>take place</w:t>
      </w:r>
      <w:r w:rsidRPr="00635778">
        <w:rPr>
          <w:sz w:val="16"/>
        </w:rPr>
        <w:t>.</w:t>
      </w:r>
    </w:p>
    <w:p w14:paraId="2171D4BC" w14:textId="77777777" w:rsidR="00635778" w:rsidRPr="00635778" w:rsidRDefault="00635778" w:rsidP="00635778">
      <w:pPr>
        <w:rPr>
          <w:sz w:val="16"/>
        </w:rPr>
      </w:pPr>
      <w:r w:rsidRPr="00635778">
        <w:rPr>
          <w:rStyle w:val="StyleUnderline"/>
        </w:rPr>
        <w:t xml:space="preserve">That </w:t>
      </w:r>
      <w:r w:rsidRPr="00635778">
        <w:rPr>
          <w:rStyle w:val="Emphasis"/>
        </w:rPr>
        <w:t>also</w:t>
      </w:r>
      <w:r w:rsidRPr="00635778">
        <w:rPr>
          <w:sz w:val="16"/>
        </w:rPr>
        <w:t xml:space="preserve"> </w:t>
      </w:r>
      <w:r w:rsidRPr="00635778">
        <w:rPr>
          <w:rStyle w:val="StyleUnderline"/>
        </w:rPr>
        <w:t>will respond to what</w:t>
      </w:r>
      <w:r w:rsidRPr="00635778">
        <w:rPr>
          <w:sz w:val="16"/>
        </w:rPr>
        <w:t xml:space="preserve"> some of </w:t>
      </w:r>
      <w:r w:rsidRPr="00635778">
        <w:rPr>
          <w:rStyle w:val="StyleUnderline"/>
        </w:rPr>
        <w:t>the</w:t>
      </w:r>
      <w:r w:rsidRPr="00635778">
        <w:rPr>
          <w:sz w:val="16"/>
        </w:rPr>
        <w:t xml:space="preserve"> </w:t>
      </w:r>
      <w:r w:rsidRPr="00A129D4">
        <w:rPr>
          <w:rStyle w:val="Emphasis"/>
          <w:highlight w:val="yellow"/>
        </w:rPr>
        <w:t>industry</w:t>
      </w:r>
      <w:r w:rsidRPr="00A129D4">
        <w:rPr>
          <w:sz w:val="16"/>
          <w:highlight w:val="yellow"/>
        </w:rPr>
        <w:t xml:space="preserve"> </w:t>
      </w:r>
      <w:r w:rsidRPr="00A129D4">
        <w:rPr>
          <w:rStyle w:val="StyleUnderline"/>
          <w:highlight w:val="yellow"/>
        </w:rPr>
        <w:t>is asking for:</w:t>
      </w:r>
      <w:r w:rsidRPr="00A129D4">
        <w:rPr>
          <w:sz w:val="16"/>
          <w:highlight w:val="yellow"/>
        </w:rPr>
        <w:t xml:space="preserve"> </w:t>
      </w:r>
      <w:r w:rsidRPr="00A129D4">
        <w:rPr>
          <w:rStyle w:val="Emphasis"/>
          <w:highlight w:val="yellow"/>
        </w:rPr>
        <w:t>certainty</w:t>
      </w:r>
      <w:r w:rsidRPr="00635778">
        <w:rPr>
          <w:sz w:val="16"/>
        </w:rPr>
        <w:t xml:space="preserve">. As Isabel was saying, </w:t>
      </w:r>
      <w:r w:rsidRPr="00635778">
        <w:rPr>
          <w:rStyle w:val="StyleUnderline"/>
        </w:rPr>
        <w:t>we</w:t>
      </w:r>
      <w:r w:rsidRPr="00635778">
        <w:rPr>
          <w:sz w:val="16"/>
        </w:rPr>
        <w:t xml:space="preserve"> </w:t>
      </w:r>
      <w:r w:rsidRPr="00635778">
        <w:rPr>
          <w:rStyle w:val="Emphasis"/>
        </w:rPr>
        <w:t>need</w:t>
      </w:r>
      <w:r w:rsidRPr="00635778">
        <w:rPr>
          <w:sz w:val="16"/>
        </w:rPr>
        <w:t xml:space="preserve"> some </w:t>
      </w:r>
      <w:r w:rsidRPr="00635778">
        <w:rPr>
          <w:rStyle w:val="Emphasis"/>
        </w:rPr>
        <w:t>certainty</w:t>
      </w:r>
      <w:r w:rsidRPr="00635778">
        <w:rPr>
          <w:sz w:val="16"/>
        </w:rPr>
        <w:t xml:space="preserve"> </w:t>
      </w:r>
      <w:r w:rsidRPr="00A129D4">
        <w:rPr>
          <w:rStyle w:val="StyleUnderline"/>
          <w:highlight w:val="yellow"/>
        </w:rPr>
        <w:t>because</w:t>
      </w:r>
      <w:r w:rsidRPr="00635778">
        <w:rPr>
          <w:sz w:val="16"/>
        </w:rPr>
        <w:t xml:space="preserve"> these </w:t>
      </w:r>
      <w:r w:rsidRPr="00A129D4">
        <w:rPr>
          <w:rStyle w:val="StyleUnderline"/>
          <w:highlight w:val="yellow"/>
        </w:rPr>
        <w:t>investments are</w:t>
      </w:r>
      <w:r w:rsidRPr="00A129D4">
        <w:rPr>
          <w:sz w:val="16"/>
          <w:highlight w:val="yellow"/>
        </w:rPr>
        <w:t xml:space="preserve"> </w:t>
      </w:r>
      <w:r w:rsidRPr="00A129D4">
        <w:rPr>
          <w:rStyle w:val="Emphasis"/>
          <w:highlight w:val="yellow"/>
        </w:rPr>
        <w:t>long-term</w:t>
      </w:r>
      <w:r w:rsidRPr="00A129D4">
        <w:rPr>
          <w:rStyle w:val="StyleUnderline"/>
        </w:rPr>
        <w:t xml:space="preserve">. This is a </w:t>
      </w:r>
      <w:r w:rsidRPr="00A129D4">
        <w:rPr>
          <w:rStyle w:val="Emphasis"/>
        </w:rPr>
        <w:t>good</w:t>
      </w:r>
      <w:r w:rsidRPr="00A129D4">
        <w:rPr>
          <w:rStyle w:val="StyleUnderline"/>
        </w:rPr>
        <w:t xml:space="preserve"> moment to</w:t>
      </w:r>
      <w:r w:rsidRPr="00A129D4">
        <w:rPr>
          <w:sz w:val="16"/>
        </w:rPr>
        <w:t xml:space="preserve"> at least </w:t>
      </w:r>
      <w:r w:rsidRPr="00A129D4">
        <w:rPr>
          <w:rStyle w:val="StyleUnderline"/>
        </w:rPr>
        <w:t>ask</w:t>
      </w:r>
      <w:r w:rsidRPr="00A129D4">
        <w:rPr>
          <w:sz w:val="16"/>
        </w:rPr>
        <w:t xml:space="preserve"> the question of </w:t>
      </w:r>
      <w:r w:rsidRPr="00A129D4">
        <w:rPr>
          <w:rStyle w:val="StyleUnderline"/>
        </w:rPr>
        <w:t>how</w:t>
      </w:r>
      <w:r w:rsidRPr="00A129D4">
        <w:rPr>
          <w:sz w:val="16"/>
        </w:rPr>
        <w:t xml:space="preserve"> our</w:t>
      </w:r>
      <w:r w:rsidRPr="00635778">
        <w:rPr>
          <w:sz w:val="16"/>
        </w:rPr>
        <w:t xml:space="preserve"> </w:t>
      </w:r>
      <w:r w:rsidRPr="00A129D4">
        <w:rPr>
          <w:rStyle w:val="Emphasis"/>
          <w:highlight w:val="yellow"/>
        </w:rPr>
        <w:t>national efforts</w:t>
      </w:r>
      <w:r w:rsidRPr="00A129D4">
        <w:rPr>
          <w:sz w:val="16"/>
          <w:highlight w:val="yellow"/>
        </w:rPr>
        <w:t xml:space="preserve"> </w:t>
      </w:r>
      <w:r w:rsidRPr="00A129D4">
        <w:rPr>
          <w:rStyle w:val="Emphasis"/>
          <w:highlight w:val="yellow"/>
        </w:rPr>
        <w:t>intertwine</w:t>
      </w:r>
      <w:r w:rsidRPr="00A129D4">
        <w:rPr>
          <w:sz w:val="16"/>
        </w:rPr>
        <w:t xml:space="preserve"> </w:t>
      </w:r>
      <w:r w:rsidRPr="00A129D4">
        <w:rPr>
          <w:rStyle w:val="StyleUnderline"/>
        </w:rPr>
        <w:t xml:space="preserve">and whether we can, </w:t>
      </w:r>
      <w:r w:rsidRPr="00A129D4">
        <w:rPr>
          <w:rStyle w:val="Emphasis"/>
        </w:rPr>
        <w:t>from</w:t>
      </w:r>
      <w:r w:rsidRPr="00A129D4">
        <w:rPr>
          <w:sz w:val="16"/>
        </w:rPr>
        <w:t xml:space="preserve"> </w:t>
      </w:r>
      <w:r w:rsidRPr="00A129D4">
        <w:rPr>
          <w:rStyle w:val="StyleUnderline"/>
        </w:rPr>
        <w:t xml:space="preserve">these national efforts, move </w:t>
      </w:r>
      <w:r w:rsidRPr="00A129D4">
        <w:rPr>
          <w:rStyle w:val="Emphasis"/>
          <w:highlight w:val="yellow"/>
        </w:rPr>
        <w:t>to</w:t>
      </w:r>
      <w:r w:rsidRPr="00A129D4">
        <w:rPr>
          <w:sz w:val="16"/>
          <w:highlight w:val="yellow"/>
        </w:rPr>
        <w:t xml:space="preserve"> </w:t>
      </w:r>
      <w:r w:rsidRPr="00A129D4">
        <w:rPr>
          <w:rStyle w:val="StyleUnderline"/>
          <w:highlight w:val="yellow"/>
        </w:rPr>
        <w:t>a</w:t>
      </w:r>
      <w:r w:rsidRPr="00A129D4">
        <w:rPr>
          <w:sz w:val="16"/>
          <w:highlight w:val="yellow"/>
        </w:rPr>
        <w:t xml:space="preserve"> </w:t>
      </w:r>
      <w:r w:rsidRPr="00A129D4">
        <w:rPr>
          <w:rStyle w:val="Emphasis"/>
          <w:highlight w:val="yellow"/>
        </w:rPr>
        <w:t>regulatory framework</w:t>
      </w:r>
      <w:r w:rsidRPr="00635778">
        <w:rPr>
          <w:sz w:val="16"/>
        </w:rPr>
        <w:t>, because we do know that voluntary commitments are not enough. We have been trying to do this for a long time, and we have not succeeded.</w:t>
      </w:r>
    </w:p>
    <w:p w14:paraId="6204C6A8" w14:textId="420422CB" w:rsidR="00635778" w:rsidRPr="00635778" w:rsidRDefault="00635778" w:rsidP="00635778">
      <w:pPr>
        <w:rPr>
          <w:sz w:val="16"/>
        </w:rPr>
      </w:pPr>
      <w:r w:rsidRPr="00A129D4">
        <w:rPr>
          <w:sz w:val="16"/>
        </w:rPr>
        <w:t xml:space="preserve">Well, </w:t>
      </w:r>
      <w:r w:rsidRPr="00A129D4">
        <w:rPr>
          <w:rStyle w:val="StyleUnderline"/>
        </w:rPr>
        <w:t>we</w:t>
      </w:r>
      <w:r w:rsidRPr="00A129D4">
        <w:rPr>
          <w:sz w:val="16"/>
        </w:rPr>
        <w:t xml:space="preserve"> </w:t>
      </w:r>
      <w:r w:rsidRPr="00A129D4">
        <w:rPr>
          <w:rStyle w:val="Emphasis"/>
        </w:rPr>
        <w:t>don't have more time</w:t>
      </w:r>
      <w:r w:rsidRPr="00A129D4">
        <w:rPr>
          <w:sz w:val="16"/>
        </w:rPr>
        <w:t xml:space="preserve"> to fail. </w:t>
      </w:r>
      <w:r w:rsidRPr="00A129D4">
        <w:rPr>
          <w:rStyle w:val="StyleUnderline"/>
        </w:rPr>
        <w:t>The</w:t>
      </w:r>
      <w:r w:rsidRPr="00A129D4">
        <w:rPr>
          <w:sz w:val="16"/>
        </w:rPr>
        <w:t xml:space="preserve"> </w:t>
      </w:r>
      <w:r w:rsidRPr="00A129D4">
        <w:rPr>
          <w:rStyle w:val="Emphasis"/>
        </w:rPr>
        <w:t>only option</w:t>
      </w:r>
      <w:r w:rsidRPr="00A129D4">
        <w:rPr>
          <w:sz w:val="16"/>
        </w:rPr>
        <w:t xml:space="preserve"> that we have </w:t>
      </w:r>
      <w:r w:rsidRPr="00A129D4">
        <w:rPr>
          <w:rStyle w:val="StyleUnderline"/>
        </w:rPr>
        <w:t>is to</w:t>
      </w:r>
      <w:r w:rsidRPr="00A129D4">
        <w:rPr>
          <w:sz w:val="16"/>
        </w:rPr>
        <w:t xml:space="preserve"> succeed because there is not another planet that we can move to. So, it is time to </w:t>
      </w:r>
      <w:r w:rsidRPr="00A129D4">
        <w:rPr>
          <w:rStyle w:val="Emphasis"/>
        </w:rPr>
        <w:t>have</w:t>
      </w:r>
      <w:r w:rsidRPr="00A129D4">
        <w:rPr>
          <w:sz w:val="16"/>
        </w:rPr>
        <w:t xml:space="preserve"> tough discussions that will lead the world to an enforcement mechanism, a mandatory mechanism like Montreal. We can do this, but we will need </w:t>
      </w:r>
      <w:r w:rsidRPr="00A129D4">
        <w:rPr>
          <w:rStyle w:val="StyleUnderline"/>
        </w:rPr>
        <w:t>the</w:t>
      </w:r>
      <w:r w:rsidRPr="00A129D4">
        <w:rPr>
          <w:sz w:val="16"/>
        </w:rPr>
        <w:t xml:space="preserve"> </w:t>
      </w:r>
      <w:r w:rsidRPr="00A129D4">
        <w:rPr>
          <w:rStyle w:val="Emphasis"/>
        </w:rPr>
        <w:t>U</w:t>
      </w:r>
      <w:r w:rsidRPr="00A129D4">
        <w:rPr>
          <w:sz w:val="16"/>
        </w:rPr>
        <w:t xml:space="preserve">nited </w:t>
      </w:r>
      <w:r w:rsidRPr="00A129D4">
        <w:rPr>
          <w:rStyle w:val="Emphasis"/>
        </w:rPr>
        <w:t>S</w:t>
      </w:r>
      <w:r w:rsidRPr="00A129D4">
        <w:rPr>
          <w:sz w:val="16"/>
        </w:rPr>
        <w:t xml:space="preserve">tates </w:t>
      </w:r>
      <w:r w:rsidRPr="00A129D4">
        <w:rPr>
          <w:rStyle w:val="StyleUnderline"/>
        </w:rPr>
        <w:t>at the</w:t>
      </w:r>
      <w:r w:rsidRPr="00A129D4">
        <w:rPr>
          <w:sz w:val="16"/>
        </w:rPr>
        <w:t xml:space="preserve"> </w:t>
      </w:r>
      <w:r w:rsidRPr="00A129D4">
        <w:rPr>
          <w:rStyle w:val="Emphasis"/>
        </w:rPr>
        <w:t>table</w:t>
      </w:r>
      <w:r w:rsidRPr="00A129D4">
        <w:rPr>
          <w:sz w:val="16"/>
        </w:rPr>
        <w:t xml:space="preserve">. Obviously, yes, we will need China. </w:t>
      </w:r>
      <w:proofErr w:type="gramStart"/>
      <w:r w:rsidRPr="00A129D4">
        <w:rPr>
          <w:sz w:val="16"/>
        </w:rPr>
        <w:t>By the way, China</w:t>
      </w:r>
      <w:proofErr w:type="gramEnd"/>
      <w:r w:rsidRPr="00A129D4">
        <w:rPr>
          <w:sz w:val="16"/>
        </w:rPr>
        <w:t xml:space="preserve"> did mention that they support an institutional international framework on methane. So, I think they are also seeing the need to move in that direction </w:t>
      </w:r>
      <w:proofErr w:type="gramStart"/>
      <w:r w:rsidRPr="00A129D4">
        <w:rPr>
          <w:sz w:val="16"/>
        </w:rPr>
        <w:t>in the near future</w:t>
      </w:r>
      <w:proofErr w:type="gramEnd"/>
      <w:r w:rsidRPr="00A129D4">
        <w:rPr>
          <w:sz w:val="16"/>
        </w:rPr>
        <w:t>.</w:t>
      </w:r>
    </w:p>
    <w:p w14:paraId="08C8168A" w14:textId="21234D01" w:rsidR="00924870" w:rsidRDefault="00924870" w:rsidP="00924870">
      <w:pPr>
        <w:pStyle w:val="Heading3"/>
      </w:pPr>
      <w:r>
        <w:t>Bilat CP---AT: Clausing</w:t>
      </w:r>
    </w:p>
    <w:p w14:paraId="3C5B8798" w14:textId="77777777" w:rsidR="00924870" w:rsidRDefault="00924870" w:rsidP="00924870">
      <w:pPr>
        <w:pStyle w:val="Heading4"/>
      </w:pPr>
      <w:r>
        <w:t>Clausing clearly votes for policy process perm</w:t>
      </w:r>
    </w:p>
    <w:p w14:paraId="1160BDCD" w14:textId="77777777" w:rsidR="00924870" w:rsidRDefault="00924870" w:rsidP="00924870">
      <w:r>
        <w:t xml:space="preserve">Kimberly </w:t>
      </w:r>
      <w:r w:rsidRPr="00924870">
        <w:rPr>
          <w:rStyle w:val="Style13ptBold"/>
        </w:rPr>
        <w:t>Clausing et al. 23</w:t>
      </w:r>
      <w:r>
        <w:t>, Clausing is Eric M. Zolt Chair, Tax Law and Policy, UCLA Law; nonresident senior fellow, PIIE; PhD, Economics, Harvard; Garicano is Professor, Public Policy, London School of Economics; PhD, Economics, University of Chicago; Wolfram is William Barton Rogers Professor in Energy and Professor, Applied Economics, MIT Sloan; PhD, Economics, MIT, "How an international agreement on methane emissions can pave the way for enhanced global cooperation on climate change," Peterson Institute for International Economics, Policy Brief 23-7, 06/01/2023, https://www.piie.com/sites/default/files/2023-06/pb23-7.pdf</w:t>
      </w:r>
    </w:p>
    <w:p w14:paraId="700CD184" w14:textId="137F2FFD" w:rsidR="00924870" w:rsidRPr="008451C2" w:rsidRDefault="00924870" w:rsidP="00924870">
      <w:pPr>
        <w:rPr>
          <w:rStyle w:val="StyleUnderline"/>
        </w:rPr>
      </w:pPr>
      <w:r w:rsidRPr="008451C2">
        <w:rPr>
          <w:rStyle w:val="StyleUnderline"/>
        </w:rPr>
        <w:t>Steps for International Coordination</w:t>
      </w:r>
    </w:p>
    <w:p w14:paraId="36CEA75F" w14:textId="77777777" w:rsidR="00924870" w:rsidRPr="008451C2" w:rsidRDefault="00924870" w:rsidP="00924870">
      <w:pPr>
        <w:rPr>
          <w:sz w:val="16"/>
        </w:rPr>
      </w:pPr>
      <w:r w:rsidRPr="00A129D4">
        <w:rPr>
          <w:rStyle w:val="StyleUnderline"/>
          <w:highlight w:val="yellow"/>
        </w:rPr>
        <w:t xml:space="preserve">We </w:t>
      </w:r>
      <w:r w:rsidRPr="00A129D4">
        <w:rPr>
          <w:rStyle w:val="Emphasis"/>
          <w:highlight w:val="yellow"/>
        </w:rPr>
        <w:t>recommend</w:t>
      </w:r>
      <w:r w:rsidRPr="008451C2">
        <w:rPr>
          <w:sz w:val="16"/>
        </w:rPr>
        <w:t xml:space="preserve"> that </w:t>
      </w:r>
      <w:r w:rsidRPr="008451C2">
        <w:rPr>
          <w:rStyle w:val="StyleUnderline"/>
        </w:rPr>
        <w:t xml:space="preserve">the US </w:t>
      </w:r>
      <w:r w:rsidRPr="00A129D4">
        <w:rPr>
          <w:rStyle w:val="Emphasis"/>
          <w:highlight w:val="yellow"/>
        </w:rPr>
        <w:t>Congress</w:t>
      </w:r>
      <w:r w:rsidRPr="008451C2">
        <w:rPr>
          <w:rStyle w:val="StyleUnderline"/>
        </w:rPr>
        <w:t xml:space="preserve"> and</w:t>
      </w:r>
      <w:r w:rsidRPr="008451C2">
        <w:rPr>
          <w:sz w:val="16"/>
        </w:rPr>
        <w:t xml:space="preserve"> the </w:t>
      </w:r>
      <w:r w:rsidRPr="008451C2">
        <w:rPr>
          <w:rStyle w:val="StyleUnderline"/>
        </w:rPr>
        <w:t xml:space="preserve">Biden </w:t>
      </w:r>
      <w:r w:rsidRPr="008451C2">
        <w:rPr>
          <w:rStyle w:val="Emphasis"/>
        </w:rPr>
        <w:t>administration</w:t>
      </w:r>
      <w:r w:rsidRPr="008451C2">
        <w:rPr>
          <w:sz w:val="16"/>
        </w:rPr>
        <w:t xml:space="preserve"> </w:t>
      </w:r>
      <w:r w:rsidRPr="00A129D4">
        <w:rPr>
          <w:rStyle w:val="StyleUnderline"/>
          <w:highlight w:val="yellow"/>
        </w:rPr>
        <w:t>work</w:t>
      </w:r>
      <w:r w:rsidRPr="008451C2">
        <w:rPr>
          <w:rStyle w:val="StyleUnderline"/>
        </w:rPr>
        <w:t xml:space="preserve"> together </w:t>
      </w:r>
      <w:r w:rsidRPr="00A129D4">
        <w:rPr>
          <w:rStyle w:val="StyleUnderline"/>
          <w:highlight w:val="yellow"/>
        </w:rPr>
        <w:t>on next steps for</w:t>
      </w:r>
      <w:r w:rsidRPr="008451C2">
        <w:rPr>
          <w:rStyle w:val="StyleUnderline"/>
        </w:rPr>
        <w:t xml:space="preserve"> implementing </w:t>
      </w:r>
      <w:r w:rsidRPr="00A129D4">
        <w:rPr>
          <w:rStyle w:val="StyleUnderline"/>
          <w:highlight w:val="yellow"/>
        </w:rPr>
        <w:t xml:space="preserve">a </w:t>
      </w:r>
      <w:r w:rsidRPr="00A129D4">
        <w:rPr>
          <w:rStyle w:val="Emphasis"/>
          <w:highlight w:val="yellow"/>
        </w:rPr>
        <w:t>US methane</w:t>
      </w:r>
      <w:r w:rsidRPr="008451C2">
        <w:rPr>
          <w:rStyle w:val="Emphasis"/>
        </w:rPr>
        <w:t xml:space="preserve"> border </w:t>
      </w:r>
      <w:r w:rsidRPr="00A129D4">
        <w:rPr>
          <w:rStyle w:val="Emphasis"/>
          <w:highlight w:val="yellow"/>
        </w:rPr>
        <w:t>adjustment</w:t>
      </w:r>
      <w:r w:rsidRPr="008451C2">
        <w:rPr>
          <w:sz w:val="16"/>
        </w:rPr>
        <w:t xml:space="preserve"> </w:t>
      </w:r>
      <w:r w:rsidRPr="00A129D4">
        <w:rPr>
          <w:rStyle w:val="StyleUnderline"/>
          <w:highlight w:val="yellow"/>
        </w:rPr>
        <w:t xml:space="preserve">that </w:t>
      </w:r>
      <w:r w:rsidRPr="00A129D4">
        <w:rPr>
          <w:rStyle w:val="Emphasis"/>
          <w:highlight w:val="yellow"/>
        </w:rPr>
        <w:t>would</w:t>
      </w:r>
      <w:r w:rsidRPr="00A129D4">
        <w:rPr>
          <w:rStyle w:val="StyleUnderline"/>
          <w:highlight w:val="yellow"/>
        </w:rPr>
        <w:t xml:space="preserve"> work in </w:t>
      </w:r>
      <w:r w:rsidRPr="00A129D4">
        <w:rPr>
          <w:rStyle w:val="Emphasis"/>
          <w:highlight w:val="yellow"/>
        </w:rPr>
        <w:t>concert</w:t>
      </w:r>
      <w:r w:rsidRPr="00A129D4">
        <w:rPr>
          <w:rStyle w:val="StyleUnderline"/>
          <w:highlight w:val="yellow"/>
        </w:rPr>
        <w:t xml:space="preserve"> with</w:t>
      </w:r>
      <w:r w:rsidRPr="008451C2">
        <w:rPr>
          <w:rStyle w:val="StyleUnderline"/>
        </w:rPr>
        <w:t xml:space="preserve"> </w:t>
      </w:r>
      <w:r w:rsidRPr="00A129D4">
        <w:rPr>
          <w:rStyle w:val="Emphasis"/>
          <w:highlight w:val="yellow"/>
        </w:rPr>
        <w:t>similar</w:t>
      </w:r>
      <w:r w:rsidRPr="00A129D4">
        <w:rPr>
          <w:rStyle w:val="StyleUnderline"/>
          <w:highlight w:val="yellow"/>
        </w:rPr>
        <w:t xml:space="preserve"> measures in the</w:t>
      </w:r>
      <w:r w:rsidRPr="008451C2">
        <w:rPr>
          <w:rStyle w:val="StyleUnderline"/>
        </w:rPr>
        <w:t xml:space="preserve"> </w:t>
      </w:r>
      <w:r w:rsidRPr="00A129D4">
        <w:rPr>
          <w:rStyle w:val="Emphasis"/>
          <w:highlight w:val="yellow"/>
        </w:rPr>
        <w:t>E</w:t>
      </w:r>
      <w:r w:rsidRPr="008451C2">
        <w:rPr>
          <w:rStyle w:val="StyleUnderline"/>
        </w:rPr>
        <w:t xml:space="preserve">uropean </w:t>
      </w:r>
      <w:r w:rsidRPr="00A129D4">
        <w:rPr>
          <w:rStyle w:val="Emphasis"/>
          <w:highlight w:val="yellow"/>
        </w:rPr>
        <w:t>U</w:t>
      </w:r>
      <w:r w:rsidRPr="008451C2">
        <w:rPr>
          <w:rStyle w:val="StyleUnderline"/>
        </w:rPr>
        <w:t xml:space="preserve">nion </w:t>
      </w:r>
      <w:r w:rsidRPr="00A129D4">
        <w:rPr>
          <w:rStyle w:val="StyleUnderline"/>
          <w:highlight w:val="yellow"/>
        </w:rPr>
        <w:t xml:space="preserve">and </w:t>
      </w:r>
      <w:r w:rsidRPr="00A129D4">
        <w:rPr>
          <w:rStyle w:val="Emphasis"/>
          <w:highlight w:val="yellow"/>
        </w:rPr>
        <w:t>abroad</w:t>
      </w:r>
      <w:r w:rsidRPr="008451C2">
        <w:rPr>
          <w:sz w:val="16"/>
        </w:rPr>
        <w:t xml:space="preserve">. Ideally, </w:t>
      </w:r>
      <w:r w:rsidRPr="008451C2">
        <w:rPr>
          <w:rStyle w:val="StyleUnderline"/>
        </w:rPr>
        <w:t xml:space="preserve">once international agreement has </w:t>
      </w:r>
      <w:r w:rsidRPr="008451C2">
        <w:rPr>
          <w:rStyle w:val="Emphasis"/>
        </w:rPr>
        <w:t>progressed</w:t>
      </w:r>
      <w:r w:rsidRPr="008451C2">
        <w:rPr>
          <w:sz w:val="16"/>
        </w:rPr>
        <w:t xml:space="preserve">, </w:t>
      </w:r>
      <w:r w:rsidRPr="008451C2">
        <w:rPr>
          <w:rStyle w:val="StyleUnderline"/>
        </w:rPr>
        <w:t xml:space="preserve">Congress would include a methane border adjustment in </w:t>
      </w:r>
      <w:r w:rsidRPr="008451C2">
        <w:rPr>
          <w:rStyle w:val="Emphasis"/>
        </w:rPr>
        <w:t>legislation</w:t>
      </w:r>
      <w:r w:rsidRPr="008451C2">
        <w:rPr>
          <w:sz w:val="16"/>
        </w:rPr>
        <w:t xml:space="preserve">, </w:t>
      </w:r>
      <w:r w:rsidRPr="008451C2">
        <w:rPr>
          <w:rStyle w:val="Emphasis"/>
        </w:rPr>
        <w:t>parallel</w:t>
      </w:r>
      <w:r w:rsidRPr="008451C2">
        <w:rPr>
          <w:sz w:val="16"/>
        </w:rPr>
        <w:t xml:space="preserve"> </w:t>
      </w:r>
      <w:r w:rsidRPr="008451C2">
        <w:rPr>
          <w:rStyle w:val="StyleUnderline"/>
        </w:rPr>
        <w:t>to similar steps abroad</w:t>
      </w:r>
      <w:r w:rsidRPr="008451C2">
        <w:rPr>
          <w:sz w:val="16"/>
        </w:rPr>
        <w:t xml:space="preserve">. In the meantime, </w:t>
      </w:r>
      <w:r w:rsidRPr="008451C2">
        <w:rPr>
          <w:rStyle w:val="StyleUnderline"/>
        </w:rPr>
        <w:t>the Biden administration should do preparatory work to facilitate international coordination on methane emissions reductions</w:t>
      </w:r>
      <w:r w:rsidRPr="008451C2">
        <w:rPr>
          <w:sz w:val="16"/>
        </w:rPr>
        <w:t>.19 We recommend that the administration simultaneously lead efforts to coordinate work with the European Union, Group of Seven (G7), and other potential coalition members to develop a framework for a multilateral agreement on methane border policies, targeting release of a framework paper at the 28th Conference of the Parties to the UN Framework Convention on Climate Change (COP28) in Dubai in late 2023.</w:t>
      </w:r>
    </w:p>
    <w:p w14:paraId="5FE60508" w14:textId="77777777" w:rsidR="00924870" w:rsidRPr="00924870" w:rsidRDefault="00924870" w:rsidP="00924870"/>
    <w:p w14:paraId="188440B3" w14:textId="3331D2B2" w:rsidR="009B101E" w:rsidRDefault="009B101E" w:rsidP="009B101E">
      <w:pPr>
        <w:pStyle w:val="Heading2"/>
      </w:pPr>
      <w:r>
        <w:t>Command and Control</w:t>
      </w:r>
    </w:p>
    <w:p w14:paraId="4DC523A1" w14:textId="5AA6F5C2" w:rsidR="009B101E" w:rsidRDefault="009B101E" w:rsidP="009B101E">
      <w:pPr>
        <w:pStyle w:val="Heading3"/>
      </w:pPr>
      <w:r>
        <w:t>C&amp;C CP---2AC</w:t>
      </w:r>
    </w:p>
    <w:p w14:paraId="057BC687" w14:textId="77777777" w:rsidR="009B101E" w:rsidRDefault="009B101E" w:rsidP="009B101E">
      <w:pPr>
        <w:pStyle w:val="Heading4"/>
      </w:pPr>
      <w:r>
        <w:t xml:space="preserve">1. Perm – do the CP. </w:t>
      </w:r>
    </w:p>
    <w:p w14:paraId="787BCD9B" w14:textId="77777777" w:rsidR="009B101E" w:rsidRDefault="009B101E" w:rsidP="009B101E">
      <w:pPr>
        <w:pStyle w:val="Heading4"/>
      </w:pPr>
      <w:r>
        <w:t xml:space="preserve">2. Perm – do both. The WEC contains a </w:t>
      </w:r>
      <w:r>
        <w:rPr>
          <w:u w:val="single"/>
        </w:rPr>
        <w:t>regulatory compliance exemption</w:t>
      </w:r>
      <w:r>
        <w:t xml:space="preserve"> under which you </w:t>
      </w:r>
      <w:r>
        <w:rPr>
          <w:u w:val="single"/>
        </w:rPr>
        <w:t>don’t have to pay the tax</w:t>
      </w:r>
      <w:r>
        <w:t xml:space="preserve"> if you’re </w:t>
      </w:r>
      <w:r>
        <w:rPr>
          <w:u w:val="single"/>
        </w:rPr>
        <w:t>complying</w:t>
      </w:r>
      <w:r>
        <w:t xml:space="preserve"> with an </w:t>
      </w:r>
      <w:r>
        <w:rPr>
          <w:u w:val="single"/>
        </w:rPr>
        <w:t>equal or better regulation</w:t>
      </w:r>
      <w:r>
        <w:t xml:space="preserve">. Including the CP </w:t>
      </w:r>
      <w:r>
        <w:rPr>
          <w:u w:val="single"/>
        </w:rPr>
        <w:t>nullifies</w:t>
      </w:r>
      <w:r>
        <w:t xml:space="preserve"> the </w:t>
      </w:r>
      <w:r>
        <w:rPr>
          <w:u w:val="single"/>
        </w:rPr>
        <w:t>effect</w:t>
      </w:r>
      <w:r>
        <w:t xml:space="preserve"> of the tax – that’s Webb. </w:t>
      </w:r>
    </w:p>
    <w:p w14:paraId="41499F23" w14:textId="678A5254" w:rsidR="007515DD" w:rsidRPr="007515DD" w:rsidRDefault="007515DD" w:rsidP="007515DD">
      <w:pPr>
        <w:pStyle w:val="Heading4"/>
      </w:pPr>
      <w:r>
        <w:t xml:space="preserve">WEC must </w:t>
      </w:r>
      <w:r>
        <w:rPr>
          <w:u w:val="single"/>
        </w:rPr>
        <w:t>remain on the books</w:t>
      </w:r>
      <w:r>
        <w:t xml:space="preserve"> to solve our </w:t>
      </w:r>
      <w:r>
        <w:rPr>
          <w:u w:val="single"/>
        </w:rPr>
        <w:t>certainty impacts</w:t>
      </w:r>
      <w:r>
        <w:t xml:space="preserve">, </w:t>
      </w:r>
      <w:r>
        <w:rPr>
          <w:u w:val="single"/>
        </w:rPr>
        <w:t>even</w:t>
      </w:r>
      <w:r>
        <w:t xml:space="preserve"> if it’s </w:t>
      </w:r>
      <w:r>
        <w:rPr>
          <w:u w:val="single"/>
        </w:rPr>
        <w:t>never collected</w:t>
      </w:r>
      <w:r>
        <w:t xml:space="preserve"> because of </w:t>
      </w:r>
      <w:r>
        <w:rPr>
          <w:u w:val="single"/>
        </w:rPr>
        <w:t>regulatory exemptions</w:t>
      </w:r>
      <w:r>
        <w:t xml:space="preserve">.  </w:t>
      </w:r>
    </w:p>
    <w:p w14:paraId="406AD0B1" w14:textId="77777777" w:rsidR="007515DD" w:rsidRDefault="007515DD" w:rsidP="007515DD">
      <w:r>
        <w:t xml:space="preserve">Catherine </w:t>
      </w:r>
      <w:r w:rsidRPr="008523A6">
        <w:rPr>
          <w:rStyle w:val="Style13ptBold"/>
        </w:rPr>
        <w:t>Wolfram 24</w:t>
      </w:r>
      <w:r>
        <w:t>, PhD, William F. Pounds Professor of Energy Economics, Professor of Applied Economics at Massachusetts Institute of Technology, "Re: Docket ID EPA-HQ-OAR-2023-0434," Letter to Shaun Ragnauth, Climate Change Division, Office of Atmospheric Programs, U.S. Environmental Protection Agency, 03/25/2024</w:t>
      </w:r>
    </w:p>
    <w:p w14:paraId="5CD4DB02" w14:textId="77777777" w:rsidR="007515DD" w:rsidRPr="007515DD" w:rsidRDefault="007515DD" w:rsidP="007515DD">
      <w:pPr>
        <w:rPr>
          <w:sz w:val="16"/>
        </w:rPr>
      </w:pPr>
      <w:r w:rsidRPr="007515DD">
        <w:rPr>
          <w:sz w:val="16"/>
        </w:rPr>
        <w:t xml:space="preserve">2. Since </w:t>
      </w:r>
      <w:r w:rsidRPr="007515DD">
        <w:rPr>
          <w:rStyle w:val="StyleUnderline"/>
        </w:rPr>
        <w:t>the</w:t>
      </w:r>
      <w:r w:rsidRPr="007515DD">
        <w:rPr>
          <w:sz w:val="16"/>
        </w:rPr>
        <w:t xml:space="preserve"> </w:t>
      </w:r>
      <w:r w:rsidRPr="00A129D4">
        <w:rPr>
          <w:rStyle w:val="Emphasis"/>
          <w:highlight w:val="yellow"/>
        </w:rPr>
        <w:t>W</w:t>
      </w:r>
      <w:r w:rsidRPr="007515DD">
        <w:rPr>
          <w:sz w:val="16"/>
        </w:rPr>
        <w:t xml:space="preserve">aste </w:t>
      </w:r>
      <w:r w:rsidRPr="00A129D4">
        <w:rPr>
          <w:rStyle w:val="Emphasis"/>
          <w:highlight w:val="yellow"/>
        </w:rPr>
        <w:t>E</w:t>
      </w:r>
      <w:r w:rsidRPr="007515DD">
        <w:rPr>
          <w:sz w:val="16"/>
        </w:rPr>
        <w:t xml:space="preserve">missions </w:t>
      </w:r>
      <w:r w:rsidRPr="00A129D4">
        <w:rPr>
          <w:rStyle w:val="Emphasis"/>
          <w:highlight w:val="yellow"/>
        </w:rPr>
        <w:t>C</w:t>
      </w:r>
      <w:r w:rsidRPr="007515DD">
        <w:rPr>
          <w:sz w:val="16"/>
        </w:rPr>
        <w:t xml:space="preserve">harge will remain in effect indefinitely, it </w:t>
      </w:r>
      <w:r w:rsidRPr="00A129D4">
        <w:rPr>
          <w:rStyle w:val="StyleUnderline"/>
          <w:highlight w:val="yellow"/>
        </w:rPr>
        <w:t>should</w:t>
      </w:r>
      <w:r w:rsidRPr="00A129D4">
        <w:rPr>
          <w:sz w:val="16"/>
          <w:highlight w:val="yellow"/>
        </w:rPr>
        <w:t xml:space="preserve"> </w:t>
      </w:r>
      <w:r w:rsidRPr="00A129D4">
        <w:rPr>
          <w:rStyle w:val="Emphasis"/>
          <w:highlight w:val="yellow"/>
        </w:rPr>
        <w:t>not</w:t>
      </w:r>
      <w:r w:rsidRPr="00A129D4">
        <w:rPr>
          <w:sz w:val="16"/>
          <w:highlight w:val="yellow"/>
        </w:rPr>
        <w:t xml:space="preserve"> </w:t>
      </w:r>
      <w:r w:rsidRPr="00A129D4">
        <w:rPr>
          <w:rStyle w:val="StyleUnderline"/>
          <w:highlight w:val="yellow"/>
        </w:rPr>
        <w:t>be described as a</w:t>
      </w:r>
      <w:r w:rsidRPr="00A129D4">
        <w:rPr>
          <w:sz w:val="16"/>
          <w:highlight w:val="yellow"/>
        </w:rPr>
        <w:t xml:space="preserve"> </w:t>
      </w:r>
      <w:r w:rsidRPr="00A129D4">
        <w:rPr>
          <w:rStyle w:val="Emphasis"/>
          <w:highlight w:val="yellow"/>
        </w:rPr>
        <w:t>“bridge”</w:t>
      </w:r>
      <w:r w:rsidRPr="00A129D4">
        <w:rPr>
          <w:sz w:val="16"/>
          <w:highlight w:val="yellow"/>
        </w:rPr>
        <w:t xml:space="preserve"> </w:t>
      </w:r>
      <w:r w:rsidRPr="00A129D4">
        <w:rPr>
          <w:rStyle w:val="StyleUnderline"/>
          <w:highlight w:val="yellow"/>
        </w:rPr>
        <w:t>to</w:t>
      </w:r>
      <w:r w:rsidRPr="007515DD">
        <w:rPr>
          <w:sz w:val="16"/>
        </w:rPr>
        <w:t xml:space="preserve"> full implementation of the Final New Source Performance </w:t>
      </w:r>
      <w:r w:rsidRPr="00A129D4">
        <w:rPr>
          <w:rStyle w:val="Emphasis"/>
          <w:highlight w:val="yellow"/>
        </w:rPr>
        <w:t>Standards</w:t>
      </w:r>
      <w:r w:rsidRPr="007515DD">
        <w:rPr>
          <w:sz w:val="16"/>
        </w:rPr>
        <w:t xml:space="preserve"> (NSPS) OOOOb and Emission Guidelines (EG) OOOOc.</w:t>
      </w:r>
    </w:p>
    <w:p w14:paraId="28618C21" w14:textId="3CD747B0" w:rsidR="007515DD" w:rsidRPr="007515DD" w:rsidRDefault="007515DD" w:rsidP="007515DD">
      <w:pPr>
        <w:rPr>
          <w:sz w:val="16"/>
        </w:rPr>
      </w:pPr>
      <w:r w:rsidRPr="007515DD">
        <w:rPr>
          <w:rStyle w:val="StyleUnderline"/>
        </w:rPr>
        <w:t xml:space="preserve">The WEC </w:t>
      </w:r>
      <w:r w:rsidRPr="00A129D4">
        <w:rPr>
          <w:rStyle w:val="StyleUnderline"/>
          <w:highlight w:val="yellow"/>
        </w:rPr>
        <w:t>should</w:t>
      </w:r>
      <w:r w:rsidRPr="00A129D4">
        <w:rPr>
          <w:sz w:val="16"/>
          <w:highlight w:val="yellow"/>
        </w:rPr>
        <w:t xml:space="preserve"> </w:t>
      </w:r>
      <w:r w:rsidRPr="00A129D4">
        <w:rPr>
          <w:rStyle w:val="Emphasis"/>
          <w:highlight w:val="yellow"/>
        </w:rPr>
        <w:t>instead</w:t>
      </w:r>
      <w:r w:rsidRPr="00A129D4">
        <w:rPr>
          <w:sz w:val="16"/>
          <w:highlight w:val="yellow"/>
        </w:rPr>
        <w:t xml:space="preserve"> </w:t>
      </w:r>
      <w:r w:rsidRPr="00A129D4">
        <w:rPr>
          <w:rStyle w:val="StyleUnderline"/>
          <w:highlight w:val="yellow"/>
        </w:rPr>
        <w:t>be</w:t>
      </w:r>
      <w:r w:rsidRPr="007515DD">
        <w:rPr>
          <w:rStyle w:val="StyleUnderline"/>
        </w:rPr>
        <w:t xml:space="preserve"> characterized as being</w:t>
      </w:r>
      <w:r w:rsidRPr="007515DD">
        <w:rPr>
          <w:sz w:val="16"/>
        </w:rPr>
        <w:t xml:space="preserve"> </w:t>
      </w:r>
      <w:r w:rsidRPr="00A129D4">
        <w:rPr>
          <w:rStyle w:val="Emphasis"/>
          <w:highlight w:val="yellow"/>
        </w:rPr>
        <w:t>indefinitely applicable</w:t>
      </w:r>
      <w:r w:rsidRPr="00A129D4">
        <w:rPr>
          <w:sz w:val="16"/>
          <w:highlight w:val="yellow"/>
        </w:rPr>
        <w:t xml:space="preserve"> </w:t>
      </w:r>
      <w:r w:rsidRPr="00A129D4">
        <w:rPr>
          <w:rStyle w:val="StyleUnderline"/>
          <w:highlight w:val="yellow"/>
        </w:rPr>
        <w:t>to</w:t>
      </w:r>
      <w:r w:rsidRPr="00A129D4">
        <w:rPr>
          <w:sz w:val="16"/>
          <w:highlight w:val="yellow"/>
        </w:rPr>
        <w:t xml:space="preserve"> </w:t>
      </w:r>
      <w:proofErr w:type="gramStart"/>
      <w:r w:rsidRPr="00A129D4">
        <w:rPr>
          <w:rStyle w:val="Emphasis"/>
          <w:highlight w:val="yellow"/>
        </w:rPr>
        <w:t>any and all</w:t>
      </w:r>
      <w:proofErr w:type="gramEnd"/>
      <w:r w:rsidRPr="007515DD">
        <w:rPr>
          <w:sz w:val="16"/>
        </w:rPr>
        <w:t xml:space="preserve"> 40 CFR part 98, </w:t>
      </w:r>
      <w:r w:rsidRPr="007515DD">
        <w:rPr>
          <w:rStyle w:val="Emphasis"/>
        </w:rPr>
        <w:t xml:space="preserve">subpart W </w:t>
      </w:r>
      <w:r w:rsidRPr="00A129D4">
        <w:rPr>
          <w:rStyle w:val="Emphasis"/>
          <w:highlight w:val="yellow"/>
        </w:rPr>
        <w:t>facilities</w:t>
      </w:r>
      <w:r w:rsidRPr="007515DD">
        <w:rPr>
          <w:rStyle w:val="StyleUnderline"/>
        </w:rPr>
        <w:t xml:space="preserve">. A facility’s </w:t>
      </w:r>
      <w:r w:rsidRPr="00A129D4">
        <w:rPr>
          <w:rStyle w:val="StyleUnderline"/>
          <w:highlight w:val="yellow"/>
        </w:rPr>
        <w:t>eligibility for</w:t>
      </w:r>
      <w:r w:rsidRPr="007515DD">
        <w:rPr>
          <w:rStyle w:val="StyleUnderline"/>
        </w:rPr>
        <w:t xml:space="preserve"> an</w:t>
      </w:r>
      <w:r w:rsidRPr="007515DD">
        <w:rPr>
          <w:sz w:val="16"/>
        </w:rPr>
        <w:t xml:space="preserve"> </w:t>
      </w:r>
      <w:r w:rsidRPr="00A129D4">
        <w:rPr>
          <w:rStyle w:val="Emphasis"/>
          <w:highlight w:val="yellow"/>
        </w:rPr>
        <w:t>exemption</w:t>
      </w:r>
      <w:r w:rsidRPr="007515DD">
        <w:rPr>
          <w:sz w:val="16"/>
        </w:rPr>
        <w:t xml:space="preserve"> </w:t>
      </w:r>
      <w:r w:rsidRPr="007515DD">
        <w:rPr>
          <w:rStyle w:val="StyleUnderline"/>
        </w:rPr>
        <w:t xml:space="preserve">from the WEC </w:t>
      </w:r>
      <w:r w:rsidRPr="00A129D4">
        <w:rPr>
          <w:rStyle w:val="StyleUnderline"/>
          <w:highlight w:val="yellow"/>
        </w:rPr>
        <w:t>at any</w:t>
      </w:r>
      <w:r w:rsidRPr="00A129D4">
        <w:rPr>
          <w:sz w:val="16"/>
          <w:highlight w:val="yellow"/>
        </w:rPr>
        <w:t xml:space="preserve"> </w:t>
      </w:r>
      <w:r w:rsidRPr="00A129D4">
        <w:rPr>
          <w:rStyle w:val="Emphasis"/>
          <w:highlight w:val="yellow"/>
        </w:rPr>
        <w:t>point</w:t>
      </w:r>
      <w:r w:rsidRPr="00A129D4">
        <w:rPr>
          <w:sz w:val="16"/>
          <w:highlight w:val="yellow"/>
        </w:rPr>
        <w:t xml:space="preserve"> </w:t>
      </w:r>
      <w:r w:rsidRPr="00A129D4">
        <w:rPr>
          <w:rStyle w:val="StyleUnderline"/>
          <w:highlight w:val="yellow"/>
        </w:rPr>
        <w:t>should</w:t>
      </w:r>
      <w:r w:rsidRPr="00A129D4">
        <w:rPr>
          <w:sz w:val="16"/>
          <w:highlight w:val="yellow"/>
        </w:rPr>
        <w:t xml:space="preserve"> </w:t>
      </w:r>
      <w:r w:rsidRPr="00A129D4">
        <w:rPr>
          <w:rStyle w:val="Emphasis"/>
          <w:highlight w:val="yellow"/>
        </w:rPr>
        <w:t>not be interpreted</w:t>
      </w:r>
      <w:r w:rsidRPr="00A129D4">
        <w:rPr>
          <w:sz w:val="16"/>
          <w:highlight w:val="yellow"/>
        </w:rPr>
        <w:t xml:space="preserve"> </w:t>
      </w:r>
      <w:r w:rsidRPr="00A129D4">
        <w:rPr>
          <w:rStyle w:val="StyleUnderline"/>
          <w:highlight w:val="yellow"/>
        </w:rPr>
        <w:t>as</w:t>
      </w:r>
      <w:r w:rsidRPr="007515DD">
        <w:rPr>
          <w:rStyle w:val="StyleUnderline"/>
        </w:rPr>
        <w:t xml:space="preserve"> the</w:t>
      </w:r>
      <w:r w:rsidRPr="007515DD">
        <w:rPr>
          <w:sz w:val="16"/>
        </w:rPr>
        <w:t xml:space="preserve"> </w:t>
      </w:r>
      <w:r w:rsidRPr="00A129D4">
        <w:rPr>
          <w:rStyle w:val="Emphasis"/>
          <w:highlight w:val="yellow"/>
        </w:rPr>
        <w:t>elimination of</w:t>
      </w:r>
      <w:r w:rsidRPr="007515DD">
        <w:rPr>
          <w:rStyle w:val="Emphasis"/>
        </w:rPr>
        <w:t xml:space="preserve"> the </w:t>
      </w:r>
      <w:r w:rsidRPr="00A129D4">
        <w:rPr>
          <w:rStyle w:val="Emphasis"/>
          <w:highlight w:val="yellow"/>
        </w:rPr>
        <w:t>WEC</w:t>
      </w:r>
      <w:r w:rsidRPr="00A129D4">
        <w:rPr>
          <w:sz w:val="16"/>
          <w:highlight w:val="yellow"/>
        </w:rPr>
        <w:t xml:space="preserve"> </w:t>
      </w:r>
      <w:r w:rsidRPr="00A129D4">
        <w:rPr>
          <w:rStyle w:val="StyleUnderline"/>
          <w:highlight w:val="yellow"/>
        </w:rPr>
        <w:t>and its</w:t>
      </w:r>
      <w:r w:rsidRPr="007515DD">
        <w:rPr>
          <w:sz w:val="16"/>
        </w:rPr>
        <w:t xml:space="preserve"> </w:t>
      </w:r>
      <w:r w:rsidRPr="007515DD">
        <w:rPr>
          <w:rStyle w:val="Emphasis"/>
        </w:rPr>
        <w:t xml:space="preserve">methane emissions </w:t>
      </w:r>
      <w:r w:rsidRPr="00A129D4">
        <w:rPr>
          <w:rStyle w:val="Emphasis"/>
          <w:highlight w:val="yellow"/>
        </w:rPr>
        <w:t>thresholds</w:t>
      </w:r>
      <w:r w:rsidRPr="007515DD">
        <w:rPr>
          <w:rStyle w:val="StyleUnderline"/>
        </w:rPr>
        <w:t xml:space="preserve">. Clearly </w:t>
      </w:r>
      <w:r w:rsidRPr="00A129D4">
        <w:rPr>
          <w:rStyle w:val="StyleUnderline"/>
          <w:highlight w:val="yellow"/>
        </w:rPr>
        <w:t>characterizing</w:t>
      </w:r>
      <w:r w:rsidRPr="007515DD">
        <w:rPr>
          <w:rStyle w:val="StyleUnderline"/>
        </w:rPr>
        <w:t xml:space="preserve"> the </w:t>
      </w:r>
      <w:r w:rsidRPr="00A129D4">
        <w:rPr>
          <w:rStyle w:val="StyleUnderline"/>
          <w:highlight w:val="yellow"/>
        </w:rPr>
        <w:t>WEC as an</w:t>
      </w:r>
      <w:r w:rsidRPr="00A129D4">
        <w:rPr>
          <w:sz w:val="16"/>
          <w:highlight w:val="yellow"/>
        </w:rPr>
        <w:t xml:space="preserve"> </w:t>
      </w:r>
      <w:r w:rsidRPr="00A129D4">
        <w:rPr>
          <w:rStyle w:val="Emphasis"/>
          <w:highlight w:val="yellow"/>
        </w:rPr>
        <w:t>indefinite fee</w:t>
      </w:r>
      <w:r w:rsidRPr="00A129D4">
        <w:rPr>
          <w:sz w:val="16"/>
          <w:highlight w:val="yellow"/>
        </w:rPr>
        <w:t xml:space="preserve"> </w:t>
      </w:r>
      <w:r w:rsidRPr="00A129D4">
        <w:rPr>
          <w:rStyle w:val="StyleUnderline"/>
          <w:highlight w:val="yellow"/>
        </w:rPr>
        <w:t>that exists</w:t>
      </w:r>
      <w:r w:rsidRPr="00A129D4">
        <w:rPr>
          <w:sz w:val="16"/>
          <w:highlight w:val="yellow"/>
        </w:rPr>
        <w:t xml:space="preserve"> </w:t>
      </w:r>
      <w:r w:rsidRPr="00A129D4">
        <w:rPr>
          <w:rStyle w:val="Emphasis"/>
          <w:highlight w:val="yellow"/>
        </w:rPr>
        <w:t>independently</w:t>
      </w:r>
      <w:r w:rsidRPr="007515DD">
        <w:rPr>
          <w:sz w:val="16"/>
        </w:rPr>
        <w:t xml:space="preserve"> of the Section 111 rules </w:t>
      </w:r>
      <w:r w:rsidRPr="00A129D4">
        <w:rPr>
          <w:rStyle w:val="StyleUnderline"/>
          <w:highlight w:val="yellow"/>
        </w:rPr>
        <w:t>provides the benefit of</w:t>
      </w:r>
      <w:r w:rsidRPr="00A129D4">
        <w:rPr>
          <w:sz w:val="16"/>
          <w:highlight w:val="yellow"/>
        </w:rPr>
        <w:t xml:space="preserve"> </w:t>
      </w:r>
      <w:r w:rsidRPr="00A129D4">
        <w:rPr>
          <w:rStyle w:val="Emphasis"/>
          <w:highlight w:val="yellow"/>
        </w:rPr>
        <w:t>regulatory certainty</w:t>
      </w:r>
      <w:r w:rsidRPr="007515DD">
        <w:rPr>
          <w:sz w:val="16"/>
        </w:rPr>
        <w:t xml:space="preserve"> </w:t>
      </w:r>
      <w:r w:rsidRPr="007515DD">
        <w:rPr>
          <w:rStyle w:val="StyleUnderline"/>
        </w:rPr>
        <w:t>that is</w:t>
      </w:r>
      <w:r w:rsidRPr="007515DD">
        <w:rPr>
          <w:sz w:val="16"/>
        </w:rPr>
        <w:t xml:space="preserve"> </w:t>
      </w:r>
      <w:r w:rsidRPr="00A129D4">
        <w:rPr>
          <w:rStyle w:val="Emphasis"/>
          <w:highlight w:val="yellow"/>
        </w:rPr>
        <w:t>so important to the</w:t>
      </w:r>
      <w:r w:rsidRPr="007515DD">
        <w:rPr>
          <w:rStyle w:val="Emphasis"/>
        </w:rPr>
        <w:t xml:space="preserve"> private </w:t>
      </w:r>
      <w:r w:rsidRPr="00A129D4">
        <w:rPr>
          <w:rStyle w:val="Emphasis"/>
          <w:highlight w:val="yellow"/>
        </w:rPr>
        <w:t>sector</w:t>
      </w:r>
      <w:r w:rsidRPr="00A129D4">
        <w:rPr>
          <w:sz w:val="16"/>
          <w:highlight w:val="yellow"/>
        </w:rPr>
        <w:t xml:space="preserve"> </w:t>
      </w:r>
      <w:r w:rsidRPr="00A129D4">
        <w:rPr>
          <w:rStyle w:val="StyleUnderline"/>
          <w:highlight w:val="yellow"/>
        </w:rPr>
        <w:t>and</w:t>
      </w:r>
      <w:r w:rsidRPr="007515DD">
        <w:rPr>
          <w:sz w:val="16"/>
        </w:rPr>
        <w:t xml:space="preserve"> </w:t>
      </w:r>
      <w:r w:rsidRPr="00A129D4">
        <w:rPr>
          <w:rStyle w:val="Emphasis"/>
          <w:highlight w:val="yellow"/>
        </w:rPr>
        <w:t>international trading partners</w:t>
      </w:r>
      <w:r w:rsidRPr="007515DD">
        <w:rPr>
          <w:sz w:val="16"/>
        </w:rPr>
        <w:t xml:space="preserve">. Again, </w:t>
      </w:r>
      <w:r w:rsidRPr="00A129D4">
        <w:rPr>
          <w:rStyle w:val="StyleUnderline"/>
          <w:highlight w:val="yellow"/>
        </w:rPr>
        <w:t>this fee should apply</w:t>
      </w:r>
      <w:r w:rsidRPr="007515DD">
        <w:rPr>
          <w:rStyle w:val="StyleUnderline"/>
        </w:rPr>
        <w:t xml:space="preserve"> to </w:t>
      </w:r>
      <w:proofErr w:type="gramStart"/>
      <w:r w:rsidRPr="007515DD">
        <w:rPr>
          <w:rStyle w:val="StyleUnderline"/>
        </w:rPr>
        <w:t>any and all</w:t>
      </w:r>
      <w:proofErr w:type="gramEnd"/>
      <w:r w:rsidRPr="007515DD">
        <w:rPr>
          <w:rStyle w:val="StyleUnderline"/>
        </w:rPr>
        <w:t xml:space="preserve"> facilities that exceed methane emission thresholds, </w:t>
      </w:r>
      <w:r w:rsidRPr="00A129D4">
        <w:rPr>
          <w:rStyle w:val="StyleUnderline"/>
          <w:highlight w:val="yellow"/>
        </w:rPr>
        <w:t>independent of</w:t>
      </w:r>
      <w:r w:rsidRPr="007515DD">
        <w:rPr>
          <w:sz w:val="16"/>
        </w:rPr>
        <w:t xml:space="preserve"> </w:t>
      </w:r>
      <w:r w:rsidRPr="007515DD">
        <w:rPr>
          <w:rStyle w:val="Emphasis"/>
        </w:rPr>
        <w:t xml:space="preserve">any </w:t>
      </w:r>
      <w:r w:rsidRPr="00A129D4">
        <w:rPr>
          <w:rStyle w:val="Emphasis"/>
          <w:highlight w:val="yellow"/>
        </w:rPr>
        <w:t>future</w:t>
      </w:r>
      <w:r w:rsidRPr="007515DD">
        <w:rPr>
          <w:rStyle w:val="Emphasis"/>
        </w:rPr>
        <w:t xml:space="preserve"> variability</w:t>
      </w:r>
      <w:r w:rsidRPr="007515DD">
        <w:rPr>
          <w:sz w:val="16"/>
        </w:rPr>
        <w:t xml:space="preserve"> </w:t>
      </w:r>
      <w:r w:rsidRPr="007515DD">
        <w:rPr>
          <w:rStyle w:val="StyleUnderline"/>
        </w:rPr>
        <w:t>in the development and enforcement</w:t>
      </w:r>
      <w:r w:rsidRPr="007515DD">
        <w:rPr>
          <w:sz w:val="16"/>
        </w:rPr>
        <w:t xml:space="preserve"> </w:t>
      </w:r>
      <w:r w:rsidRPr="007515DD">
        <w:rPr>
          <w:rStyle w:val="StyleUnderline"/>
        </w:rPr>
        <w:t>of</w:t>
      </w:r>
      <w:r w:rsidRPr="007515DD">
        <w:rPr>
          <w:sz w:val="16"/>
        </w:rPr>
        <w:t xml:space="preserve"> the NSPS OOOOb and EG OOOOc </w:t>
      </w:r>
      <w:r w:rsidRPr="00A129D4">
        <w:rPr>
          <w:rStyle w:val="Emphasis"/>
          <w:highlight w:val="yellow"/>
        </w:rPr>
        <w:t>reg</w:t>
      </w:r>
      <w:r w:rsidRPr="00A129D4">
        <w:rPr>
          <w:rStyle w:val="StyleUnderline"/>
        </w:rPr>
        <w:t>ulation</w:t>
      </w:r>
      <w:r w:rsidRPr="00A129D4">
        <w:rPr>
          <w:rStyle w:val="Emphasis"/>
          <w:highlight w:val="yellow"/>
        </w:rPr>
        <w:t>s</w:t>
      </w:r>
      <w:r w:rsidRPr="007515DD">
        <w:rPr>
          <w:sz w:val="16"/>
        </w:rPr>
        <w:t>.</w:t>
      </w:r>
    </w:p>
    <w:p w14:paraId="2EE66101" w14:textId="77777777" w:rsidR="009B101E" w:rsidRPr="0032591B" w:rsidRDefault="009B101E" w:rsidP="009B101E">
      <w:pPr>
        <w:pStyle w:val="Heading4"/>
      </w:pPr>
      <w:r>
        <w:t xml:space="preserve">It's </w:t>
      </w:r>
      <w:r>
        <w:rPr>
          <w:u w:val="single"/>
        </w:rPr>
        <w:t>not severance</w:t>
      </w:r>
      <w:r>
        <w:t xml:space="preserve"> and doesn’t </w:t>
      </w:r>
      <w:r>
        <w:rPr>
          <w:u w:val="single"/>
        </w:rPr>
        <w:t>nullify</w:t>
      </w:r>
      <w:r>
        <w:t xml:space="preserve"> the plan – it still exists as a </w:t>
      </w:r>
      <w:r>
        <w:rPr>
          <w:u w:val="single"/>
        </w:rPr>
        <w:t>backstop</w:t>
      </w:r>
      <w:r>
        <w:t xml:space="preserve"> in the event of </w:t>
      </w:r>
      <w:r>
        <w:rPr>
          <w:u w:val="single"/>
        </w:rPr>
        <w:t>weakening</w:t>
      </w:r>
      <w:r>
        <w:t xml:space="preserve">, </w:t>
      </w:r>
      <w:r>
        <w:rPr>
          <w:u w:val="single"/>
        </w:rPr>
        <w:t>non-compliance</w:t>
      </w:r>
      <w:r>
        <w:t xml:space="preserve">, or </w:t>
      </w:r>
      <w:r>
        <w:rPr>
          <w:u w:val="single"/>
        </w:rPr>
        <w:t>failure</w:t>
      </w:r>
      <w:r>
        <w:t xml:space="preserve"> – that’s Webb. </w:t>
      </w:r>
    </w:p>
    <w:p w14:paraId="4C325145" w14:textId="77777777" w:rsidR="009B101E" w:rsidRDefault="009B101E" w:rsidP="009B101E">
      <w:pPr>
        <w:pStyle w:val="Heading4"/>
      </w:pPr>
      <w:r>
        <w:t xml:space="preserve">3. Tax backstop key. They achieve </w:t>
      </w:r>
      <w:r>
        <w:rPr>
          <w:u w:val="single"/>
        </w:rPr>
        <w:t>superior</w:t>
      </w:r>
      <w:r>
        <w:t xml:space="preserve">, more </w:t>
      </w:r>
      <w:r>
        <w:rPr>
          <w:u w:val="single"/>
        </w:rPr>
        <w:t>cost-effective mitigation</w:t>
      </w:r>
      <w:r>
        <w:t xml:space="preserve">. </w:t>
      </w:r>
    </w:p>
    <w:p w14:paraId="7A00D67E" w14:textId="77777777" w:rsidR="00924870" w:rsidRDefault="00924870" w:rsidP="00924870">
      <w:r>
        <w:t xml:space="preserve">Maureen </w:t>
      </w:r>
      <w:r w:rsidRPr="00924870">
        <w:rPr>
          <w:rStyle w:val="Style13ptBold"/>
        </w:rPr>
        <w:t>Lackner et al. 21</w:t>
      </w:r>
      <w:r>
        <w:t>, Lackner is Senior Manager, Economics &amp; Policy Analysis, EDF; MPP, Michigan Ford School of Public Policy; Camuzeaux is Senior Director, Global Strategy &amp; Engagement, EDF; Masters, International Affairs, Columbia University SIPA; Kerr is Senior Vice President, Economics, EDF; PhD, Economics, Harvard University; Mohlin is Senior Director and Distinguished Economist, Policy Analysis in the Office of the Chief Economist, Environmental Defense Fund (hereinafter EDF); PhD, Economics, University of Gothenburg, "Pricing Methane Emissions from Oil and Gas Production," EDF Economics Discussion Paper Series 21-04, 05/01/2021, https://www.edf.org/sites/default/files/content/Pricing%20Methane%20Emissions%20from%20Oil%20and%20Gas%20Production.pdf</w:t>
      </w:r>
    </w:p>
    <w:p w14:paraId="291FB279" w14:textId="3AFC3EC5" w:rsidR="00924870" w:rsidRPr="00E200D0" w:rsidRDefault="00924870" w:rsidP="00924870">
      <w:pPr>
        <w:rPr>
          <w:sz w:val="16"/>
        </w:rPr>
      </w:pPr>
      <w:r w:rsidRPr="00E200D0">
        <w:rPr>
          <w:sz w:val="16"/>
        </w:rPr>
        <w:t xml:space="preserve">2. Why a </w:t>
      </w:r>
      <w:r w:rsidRPr="00A129D4">
        <w:rPr>
          <w:rStyle w:val="StyleUnderline"/>
          <w:highlight w:val="yellow"/>
        </w:rPr>
        <w:t>price-based</w:t>
      </w:r>
      <w:r w:rsidRPr="00E200D0">
        <w:rPr>
          <w:sz w:val="16"/>
        </w:rPr>
        <w:t xml:space="preserve"> policy for </w:t>
      </w:r>
      <w:r w:rsidRPr="00A129D4">
        <w:rPr>
          <w:rStyle w:val="StyleUnderline"/>
          <w:highlight w:val="yellow"/>
        </w:rPr>
        <w:t>methane</w:t>
      </w:r>
      <w:r w:rsidRPr="00E200D0">
        <w:rPr>
          <w:sz w:val="16"/>
        </w:rPr>
        <w:t xml:space="preserve"> emissions?</w:t>
      </w:r>
    </w:p>
    <w:p w14:paraId="400EA3D9" w14:textId="77777777" w:rsidR="00924870" w:rsidRPr="00E200D0" w:rsidRDefault="00924870" w:rsidP="00924870">
      <w:pPr>
        <w:rPr>
          <w:sz w:val="16"/>
        </w:rPr>
      </w:pPr>
      <w:r w:rsidRPr="00E200D0">
        <w:rPr>
          <w:rStyle w:val="StyleUnderline"/>
        </w:rPr>
        <w:t xml:space="preserve">Price-based emissions </w:t>
      </w:r>
      <w:r w:rsidRPr="00A129D4">
        <w:rPr>
          <w:rStyle w:val="StyleUnderline"/>
          <w:highlight w:val="yellow"/>
        </w:rPr>
        <w:t>policies</w:t>
      </w:r>
      <w:r w:rsidRPr="00E200D0">
        <w:rPr>
          <w:sz w:val="16"/>
        </w:rPr>
        <w:t xml:space="preserve">7 </w:t>
      </w:r>
      <w:r w:rsidRPr="00E200D0">
        <w:rPr>
          <w:rStyle w:val="StyleUnderline"/>
        </w:rPr>
        <w:t xml:space="preserve">are </w:t>
      </w:r>
      <w:r w:rsidRPr="00E200D0">
        <w:rPr>
          <w:rStyle w:val="Emphasis"/>
        </w:rPr>
        <w:t>attractive</w:t>
      </w:r>
      <w:r w:rsidRPr="00E200D0">
        <w:rPr>
          <w:sz w:val="16"/>
        </w:rPr>
        <w:t xml:space="preserve"> for several reasons. </w:t>
      </w:r>
      <w:proofErr w:type="gramStart"/>
      <w:r w:rsidRPr="00E200D0">
        <w:rPr>
          <w:sz w:val="16"/>
        </w:rPr>
        <w:t xml:space="preserve">In particular, </w:t>
      </w:r>
      <w:r w:rsidRPr="00E200D0">
        <w:rPr>
          <w:rStyle w:val="StyleUnderline"/>
        </w:rPr>
        <w:t>they</w:t>
      </w:r>
      <w:proofErr w:type="gramEnd"/>
      <w:r w:rsidRPr="00E200D0">
        <w:rPr>
          <w:rStyle w:val="StyleUnderline"/>
        </w:rPr>
        <w:t xml:space="preserve"> </w:t>
      </w:r>
      <w:r w:rsidRPr="00A129D4">
        <w:rPr>
          <w:rStyle w:val="StyleUnderline"/>
          <w:highlight w:val="yellow"/>
        </w:rPr>
        <w:t>give</w:t>
      </w:r>
      <w:r w:rsidRPr="00E200D0">
        <w:rPr>
          <w:rStyle w:val="StyleUnderline"/>
        </w:rPr>
        <w:t xml:space="preserve"> firms </w:t>
      </w:r>
      <w:r w:rsidRPr="00A129D4">
        <w:rPr>
          <w:rStyle w:val="Emphasis"/>
          <w:highlight w:val="yellow"/>
        </w:rPr>
        <w:t>flexibility</w:t>
      </w:r>
      <w:r w:rsidRPr="00A129D4">
        <w:rPr>
          <w:rStyle w:val="StyleUnderline"/>
          <w:highlight w:val="yellow"/>
        </w:rPr>
        <w:t xml:space="preserve"> around </w:t>
      </w:r>
      <w:r w:rsidRPr="00A129D4">
        <w:rPr>
          <w:rStyle w:val="Emphasis"/>
          <w:highlight w:val="yellow"/>
        </w:rPr>
        <w:t>who</w:t>
      </w:r>
      <w:r w:rsidRPr="00A129D4">
        <w:rPr>
          <w:rStyle w:val="StyleUnderline"/>
          <w:highlight w:val="yellow"/>
        </w:rPr>
        <w:t xml:space="preserve"> mitigates</w:t>
      </w:r>
      <w:r w:rsidRPr="00E200D0">
        <w:rPr>
          <w:sz w:val="16"/>
        </w:rPr>
        <w:t xml:space="preserve">, </w:t>
      </w:r>
      <w:r w:rsidRPr="00E200D0">
        <w:rPr>
          <w:rStyle w:val="StyleUnderline"/>
        </w:rPr>
        <w:t xml:space="preserve">and </w:t>
      </w:r>
      <w:r w:rsidRPr="00A129D4">
        <w:rPr>
          <w:rStyle w:val="Emphasis"/>
          <w:highlight w:val="yellow"/>
        </w:rPr>
        <w:t>when</w:t>
      </w:r>
      <w:r w:rsidRPr="00A129D4">
        <w:rPr>
          <w:rStyle w:val="StyleUnderline"/>
          <w:highlight w:val="yellow"/>
        </w:rPr>
        <w:t xml:space="preserve"> and </w:t>
      </w:r>
      <w:r w:rsidRPr="00A129D4">
        <w:rPr>
          <w:rStyle w:val="Emphasis"/>
          <w:highlight w:val="yellow"/>
        </w:rPr>
        <w:t>how</w:t>
      </w:r>
      <w:r w:rsidRPr="00E200D0">
        <w:rPr>
          <w:sz w:val="16"/>
        </w:rPr>
        <w:t xml:space="preserve"> mitigation takes place. </w:t>
      </w:r>
      <w:r w:rsidRPr="00E200D0">
        <w:rPr>
          <w:rStyle w:val="StyleUnderline"/>
        </w:rPr>
        <w:t xml:space="preserve">Regulators do not need to </w:t>
      </w:r>
      <w:r w:rsidRPr="00E200D0">
        <w:rPr>
          <w:rStyle w:val="Emphasis"/>
        </w:rPr>
        <w:t>know</w:t>
      </w:r>
      <w:r w:rsidRPr="00E200D0">
        <w:rPr>
          <w:rStyle w:val="StyleUnderline"/>
        </w:rPr>
        <w:t xml:space="preserve"> which mitigation options are </w:t>
      </w:r>
      <w:r w:rsidRPr="00E200D0">
        <w:rPr>
          <w:rStyle w:val="Emphasis"/>
        </w:rPr>
        <w:t>cheapest</w:t>
      </w:r>
      <w:r w:rsidRPr="00E200D0">
        <w:rPr>
          <w:sz w:val="16"/>
        </w:rPr>
        <w:t xml:space="preserve"> </w:t>
      </w:r>
      <w:r w:rsidRPr="00E200D0">
        <w:rPr>
          <w:rStyle w:val="StyleUnderline"/>
        </w:rPr>
        <w:t>or which firms have the lowest cost abatement opportunities</w:t>
      </w:r>
      <w:r w:rsidRPr="00E200D0">
        <w:rPr>
          <w:sz w:val="16"/>
        </w:rPr>
        <w:t xml:space="preserve">. Instead, </w:t>
      </w:r>
      <w:r w:rsidRPr="00E200D0">
        <w:rPr>
          <w:rStyle w:val="StyleUnderline"/>
        </w:rPr>
        <w:t xml:space="preserve">the </w:t>
      </w:r>
      <w:r w:rsidRPr="00E200D0">
        <w:rPr>
          <w:rStyle w:val="Emphasis"/>
        </w:rPr>
        <w:t>uniform</w:t>
      </w:r>
      <w:r w:rsidRPr="00E200D0">
        <w:rPr>
          <w:sz w:val="16"/>
        </w:rPr>
        <w:t xml:space="preserve"> </w:t>
      </w:r>
      <w:r w:rsidRPr="00E200D0">
        <w:rPr>
          <w:rStyle w:val="StyleUnderline"/>
        </w:rPr>
        <w:t xml:space="preserve">price on emissions incentivizes </w:t>
      </w:r>
      <w:r w:rsidRPr="00E200D0">
        <w:rPr>
          <w:rStyle w:val="Emphasis"/>
        </w:rPr>
        <w:t>all companies</w:t>
      </w:r>
      <w:r w:rsidRPr="00E200D0">
        <w:rPr>
          <w:sz w:val="16"/>
        </w:rPr>
        <w:t xml:space="preserve"> </w:t>
      </w:r>
      <w:r w:rsidRPr="00E200D0">
        <w:rPr>
          <w:rStyle w:val="StyleUnderline"/>
        </w:rPr>
        <w:t>to reduce emissions where it is most cost-effective</w:t>
      </w:r>
      <w:r w:rsidRPr="00E200D0">
        <w:rPr>
          <w:sz w:val="16"/>
        </w:rPr>
        <w:t xml:space="preserve"> to do so (</w:t>
      </w:r>
      <w:r w:rsidRPr="00E200D0">
        <w:rPr>
          <w:rStyle w:val="StyleUnderline"/>
        </w:rPr>
        <w:t xml:space="preserve">and rewards companies that emit less compared to their </w:t>
      </w:r>
      <w:r w:rsidRPr="00E200D0">
        <w:rPr>
          <w:rStyle w:val="Emphasis"/>
        </w:rPr>
        <w:t>competitors</w:t>
      </w:r>
      <w:r w:rsidRPr="00E200D0">
        <w:rPr>
          <w:sz w:val="16"/>
        </w:rPr>
        <w:t xml:space="preserve">). </w:t>
      </w:r>
      <w:r w:rsidRPr="00E200D0">
        <w:rPr>
          <w:rStyle w:val="StyleUnderline"/>
        </w:rPr>
        <w:t>Emissions pricing</w:t>
      </w:r>
      <w:r w:rsidRPr="00E200D0">
        <w:rPr>
          <w:sz w:val="16"/>
        </w:rPr>
        <w:t xml:space="preserve"> thus </w:t>
      </w:r>
      <w:r w:rsidRPr="00E200D0">
        <w:rPr>
          <w:rStyle w:val="StyleUnderline"/>
        </w:rPr>
        <w:t xml:space="preserve">leads firms to use their own </w:t>
      </w:r>
      <w:r w:rsidRPr="00E200D0">
        <w:rPr>
          <w:rStyle w:val="Emphasis"/>
        </w:rPr>
        <w:t>private information</w:t>
      </w:r>
      <w:r w:rsidRPr="00E200D0">
        <w:rPr>
          <w:sz w:val="16"/>
        </w:rPr>
        <w:t xml:space="preserve"> </w:t>
      </w:r>
      <w:r w:rsidRPr="00E200D0">
        <w:rPr>
          <w:rStyle w:val="StyleUnderline"/>
        </w:rPr>
        <w:t>to find the most cost-effective abatement options.</w:t>
      </w:r>
    </w:p>
    <w:p w14:paraId="0CB09826" w14:textId="77777777" w:rsidR="00924870" w:rsidRPr="00E200D0" w:rsidRDefault="00924870" w:rsidP="00924870">
      <w:pPr>
        <w:rPr>
          <w:sz w:val="16"/>
        </w:rPr>
      </w:pPr>
      <w:r w:rsidRPr="00A129D4">
        <w:rPr>
          <w:rStyle w:val="Emphasis"/>
          <w:highlight w:val="yellow"/>
        </w:rPr>
        <w:t>Empirical</w:t>
      </w:r>
      <w:r w:rsidRPr="00A129D4">
        <w:rPr>
          <w:sz w:val="16"/>
          <w:highlight w:val="yellow"/>
        </w:rPr>
        <w:t xml:space="preserve"> </w:t>
      </w:r>
      <w:r w:rsidRPr="00A129D4">
        <w:rPr>
          <w:rStyle w:val="StyleUnderline"/>
          <w:highlight w:val="yellow"/>
        </w:rPr>
        <w:t>studies</w:t>
      </w:r>
      <w:r w:rsidRPr="00E200D0">
        <w:rPr>
          <w:sz w:val="16"/>
        </w:rPr>
        <w:t xml:space="preserve"> have </w:t>
      </w:r>
      <w:r w:rsidRPr="00A129D4">
        <w:rPr>
          <w:rStyle w:val="StyleUnderline"/>
          <w:highlight w:val="yellow"/>
        </w:rPr>
        <w:t>found</w:t>
      </w:r>
      <w:r w:rsidRPr="00E200D0">
        <w:rPr>
          <w:rStyle w:val="StyleUnderline"/>
        </w:rPr>
        <w:t xml:space="preserve"> that GHG </w:t>
      </w:r>
      <w:r w:rsidRPr="00A129D4">
        <w:rPr>
          <w:rStyle w:val="StyleUnderline"/>
          <w:highlight w:val="yellow"/>
        </w:rPr>
        <w:t>pricing</w:t>
      </w:r>
      <w:r w:rsidRPr="00E200D0">
        <w:rPr>
          <w:rStyle w:val="StyleUnderline"/>
        </w:rPr>
        <w:t xml:space="preserve"> policies</w:t>
      </w:r>
      <w:r w:rsidRPr="00E200D0">
        <w:rPr>
          <w:sz w:val="16"/>
        </w:rPr>
        <w:t xml:space="preserve"> have </w:t>
      </w:r>
      <w:r w:rsidRPr="00A129D4">
        <w:rPr>
          <w:rStyle w:val="StyleUnderline"/>
          <w:highlight w:val="yellow"/>
        </w:rPr>
        <w:t xml:space="preserve">reduced emissions </w:t>
      </w:r>
      <w:r w:rsidRPr="00A129D4">
        <w:rPr>
          <w:rStyle w:val="Emphasis"/>
          <w:highlight w:val="yellow"/>
        </w:rPr>
        <w:t>effectively</w:t>
      </w:r>
      <w:r w:rsidRPr="00E200D0">
        <w:rPr>
          <w:sz w:val="16"/>
        </w:rPr>
        <w:t xml:space="preserve">. </w:t>
      </w:r>
      <w:r w:rsidRPr="00E200D0">
        <w:rPr>
          <w:rStyle w:val="StyleUnderline"/>
        </w:rPr>
        <w:t>Martin et al. (2016) synthesize</w:t>
      </w:r>
      <w:r w:rsidRPr="00E200D0">
        <w:rPr>
          <w:sz w:val="16"/>
        </w:rPr>
        <w:t xml:space="preserve"> the </w:t>
      </w:r>
      <w:r w:rsidRPr="00E200D0">
        <w:rPr>
          <w:rStyle w:val="StyleUnderline"/>
        </w:rPr>
        <w:t>extensive literature on the</w:t>
      </w:r>
      <w:r w:rsidRPr="00E200D0">
        <w:rPr>
          <w:sz w:val="16"/>
        </w:rPr>
        <w:t xml:space="preserve"> European Union’s Emissions Trading System (</w:t>
      </w:r>
      <w:r w:rsidRPr="00E200D0">
        <w:rPr>
          <w:rStyle w:val="StyleUnderline"/>
        </w:rPr>
        <w:t>EU-ETS</w:t>
      </w:r>
      <w:r w:rsidRPr="00E200D0">
        <w:rPr>
          <w:sz w:val="16"/>
        </w:rPr>
        <w:t xml:space="preserve">). </w:t>
      </w:r>
      <w:r w:rsidRPr="00E200D0">
        <w:rPr>
          <w:rStyle w:val="StyleUnderline"/>
        </w:rPr>
        <w:t>They report</w:t>
      </w:r>
      <w:r w:rsidRPr="00E200D0">
        <w:rPr>
          <w:sz w:val="16"/>
        </w:rPr>
        <w:t xml:space="preserve"> that sector-level studies find that </w:t>
      </w:r>
      <w:r w:rsidRPr="00E200D0">
        <w:rPr>
          <w:rStyle w:val="StyleUnderline"/>
        </w:rPr>
        <w:t xml:space="preserve">emissions </w:t>
      </w:r>
      <w:r w:rsidRPr="00E200D0">
        <w:rPr>
          <w:rStyle w:val="Emphasis"/>
        </w:rPr>
        <w:t>declined</w:t>
      </w:r>
      <w:r w:rsidRPr="00E200D0">
        <w:rPr>
          <w:sz w:val="16"/>
        </w:rPr>
        <w:t xml:space="preserve"> by 3% during Phase I and the first two years of Phase II, </w:t>
      </w:r>
      <w:r w:rsidRPr="00E200D0">
        <w:rPr>
          <w:rStyle w:val="StyleUnderline"/>
        </w:rPr>
        <w:t>relative to an estimated counterfactual</w:t>
      </w:r>
      <w:r w:rsidRPr="00E200D0">
        <w:rPr>
          <w:sz w:val="16"/>
        </w:rPr>
        <w:t xml:space="preserve">. Further, they cite firm-level studies that find robust evidence that </w:t>
      </w:r>
      <w:r w:rsidRPr="00E200D0">
        <w:rPr>
          <w:rStyle w:val="StyleUnderline"/>
        </w:rPr>
        <w:t>industrial firms in France and Germany reduced emissions</w:t>
      </w:r>
      <w:r w:rsidRPr="00E200D0">
        <w:rPr>
          <w:sz w:val="16"/>
        </w:rPr>
        <w:t xml:space="preserve"> </w:t>
      </w:r>
      <w:proofErr w:type="gramStart"/>
      <w:r w:rsidRPr="00E200D0">
        <w:rPr>
          <w:sz w:val="16"/>
        </w:rPr>
        <w:t>as a result of</w:t>
      </w:r>
      <w:proofErr w:type="gramEnd"/>
      <w:r w:rsidRPr="00E200D0">
        <w:rPr>
          <w:sz w:val="16"/>
        </w:rPr>
        <w:t xml:space="preserve"> the EU-ETS </w:t>
      </w:r>
      <w:r w:rsidRPr="00E200D0">
        <w:rPr>
          <w:rStyle w:val="StyleUnderline"/>
        </w:rPr>
        <w:t xml:space="preserve">by </w:t>
      </w:r>
      <w:r w:rsidRPr="00E200D0">
        <w:rPr>
          <w:rStyle w:val="Emphasis"/>
        </w:rPr>
        <w:t>10–26%</w:t>
      </w:r>
      <w:r w:rsidRPr="00E200D0">
        <w:rPr>
          <w:sz w:val="16"/>
        </w:rPr>
        <w:t xml:space="preserve"> during Phase II (Petrick et al., 2014; Martin et al., 2016).</w:t>
      </w:r>
    </w:p>
    <w:p w14:paraId="6DC994E3" w14:textId="77777777" w:rsidR="00924870" w:rsidRPr="00E200D0" w:rsidRDefault="00924870" w:rsidP="00924870">
      <w:pPr>
        <w:rPr>
          <w:sz w:val="16"/>
        </w:rPr>
      </w:pPr>
      <w:r w:rsidRPr="00E200D0">
        <w:rPr>
          <w:sz w:val="16"/>
        </w:rPr>
        <w:t>Ot</w:t>
      </w:r>
      <w:r w:rsidRPr="00E200D0">
        <w:rPr>
          <w:rStyle w:val="StyleUnderline"/>
        </w:rPr>
        <w:t xml:space="preserve">her effective GHG pricing policies include British Columbia’s </w:t>
      </w:r>
      <w:r w:rsidRPr="00E200D0">
        <w:rPr>
          <w:rStyle w:val="Emphasis"/>
        </w:rPr>
        <w:t>carbon tax</w:t>
      </w:r>
      <w:r w:rsidRPr="00E200D0">
        <w:rPr>
          <w:sz w:val="16"/>
        </w:rPr>
        <w:t xml:space="preserve"> (</w:t>
      </w:r>
      <w:r w:rsidRPr="00E200D0">
        <w:rPr>
          <w:rStyle w:val="StyleUnderline"/>
        </w:rPr>
        <w:t>a 5–15% reduction</w:t>
      </w:r>
      <w:r w:rsidRPr="00E200D0">
        <w:rPr>
          <w:sz w:val="16"/>
        </w:rPr>
        <w:t xml:space="preserve"> below counterfactual) (Murray and Rivers, 2015), </w:t>
      </w:r>
      <w:r w:rsidRPr="00E200D0">
        <w:rPr>
          <w:rStyle w:val="StyleUnderline"/>
        </w:rPr>
        <w:t>the United Kingdom’s Carbon Price Support</w:t>
      </w:r>
      <w:r w:rsidRPr="00E200D0">
        <w:rPr>
          <w:sz w:val="16"/>
        </w:rPr>
        <w:t xml:space="preserve"> (</w:t>
      </w:r>
      <w:r w:rsidRPr="00E200D0">
        <w:rPr>
          <w:rStyle w:val="StyleUnderline"/>
        </w:rPr>
        <w:t xml:space="preserve">considered a </w:t>
      </w:r>
      <w:r w:rsidRPr="00E200D0">
        <w:rPr>
          <w:rStyle w:val="Emphasis"/>
        </w:rPr>
        <w:t>primary driver</w:t>
      </w:r>
      <w:r w:rsidRPr="00E200D0">
        <w:rPr>
          <w:sz w:val="16"/>
        </w:rPr>
        <w:t xml:space="preserve"> </w:t>
      </w:r>
      <w:r w:rsidRPr="00E200D0">
        <w:rPr>
          <w:rStyle w:val="StyleUnderline"/>
        </w:rPr>
        <w:t xml:space="preserve">for the U.K.’s </w:t>
      </w:r>
      <w:r w:rsidRPr="00E200D0">
        <w:rPr>
          <w:rStyle w:val="Emphasis"/>
        </w:rPr>
        <w:t>rapid</w:t>
      </w:r>
      <w:r w:rsidRPr="00E200D0">
        <w:rPr>
          <w:rStyle w:val="StyleUnderline"/>
        </w:rPr>
        <w:t xml:space="preserve"> coal phase-out</w:t>
      </w:r>
      <w:r w:rsidRPr="00E200D0">
        <w:rPr>
          <w:sz w:val="16"/>
        </w:rPr>
        <w:t xml:space="preserve">) (Wilson and Staffel, 2018) </w:t>
      </w:r>
      <w:r w:rsidRPr="00E200D0">
        <w:rPr>
          <w:rStyle w:val="StyleUnderline"/>
        </w:rPr>
        <w:t xml:space="preserve">and Sweden’s </w:t>
      </w:r>
      <w:r w:rsidRPr="00E200D0">
        <w:rPr>
          <w:rStyle w:val="Emphasis"/>
        </w:rPr>
        <w:t>high carbon tax</w:t>
      </w:r>
      <w:r w:rsidRPr="00E200D0">
        <w:rPr>
          <w:sz w:val="16"/>
        </w:rPr>
        <w:t xml:space="preserve"> applied to motor fuels and non-industrial heating fuels (</w:t>
      </w:r>
      <w:r w:rsidRPr="00E200D0">
        <w:rPr>
          <w:rStyle w:val="StyleUnderline"/>
        </w:rPr>
        <w:t xml:space="preserve">credited with spurring the </w:t>
      </w:r>
      <w:r w:rsidRPr="00E200D0">
        <w:rPr>
          <w:rStyle w:val="Emphasis"/>
        </w:rPr>
        <w:t>majority</w:t>
      </w:r>
      <w:r w:rsidRPr="00E200D0">
        <w:rPr>
          <w:rStyle w:val="StyleUnderline"/>
        </w:rPr>
        <w:t xml:space="preserve"> of transport emissions reductions in Sweden</w:t>
      </w:r>
      <w:r w:rsidRPr="00E200D0">
        <w:rPr>
          <w:sz w:val="16"/>
        </w:rPr>
        <w:t xml:space="preserve">) (Andersson, 2019). Researchers have also shown that </w:t>
      </w:r>
      <w:r w:rsidRPr="00E200D0">
        <w:rPr>
          <w:rStyle w:val="StyleUnderline"/>
        </w:rPr>
        <w:t xml:space="preserve">price-based policies reduced pollution </w:t>
      </w:r>
      <w:r w:rsidRPr="00E200D0">
        <w:rPr>
          <w:rStyle w:val="Emphasis"/>
        </w:rPr>
        <w:t>more cost-effectively</w:t>
      </w:r>
      <w:r w:rsidRPr="00E200D0">
        <w:rPr>
          <w:sz w:val="16"/>
        </w:rPr>
        <w:t xml:space="preserve"> </w:t>
      </w:r>
      <w:r w:rsidRPr="00E200D0">
        <w:rPr>
          <w:rStyle w:val="StyleUnderline"/>
        </w:rPr>
        <w:t>than would have been the case with non-market-based alternatives</w:t>
      </w:r>
      <w:r w:rsidRPr="00E200D0">
        <w:rPr>
          <w:sz w:val="16"/>
        </w:rPr>
        <w:t>, citing examples such as the U.S. Environmental Protection Agency (EPA) initiative to phase down leaded gasoline, as well as its Acid Rain Program (Schmalensee and Stavins, 2017).</w:t>
      </w:r>
    </w:p>
    <w:p w14:paraId="6961B34F" w14:textId="77777777" w:rsidR="00924870" w:rsidRPr="00E200D0" w:rsidRDefault="00924870" w:rsidP="00924870">
      <w:pPr>
        <w:rPr>
          <w:rStyle w:val="StyleUnderline"/>
        </w:rPr>
      </w:pPr>
      <w:r w:rsidRPr="00E200D0">
        <w:rPr>
          <w:sz w:val="16"/>
        </w:rPr>
        <w:t xml:space="preserve">In general, </w:t>
      </w:r>
      <w:r w:rsidRPr="00A129D4">
        <w:rPr>
          <w:rStyle w:val="StyleUnderline"/>
          <w:highlight w:val="yellow"/>
        </w:rPr>
        <w:t>price</w:t>
      </w:r>
      <w:r w:rsidRPr="00E200D0">
        <w:rPr>
          <w:rStyle w:val="StyleUnderline"/>
        </w:rPr>
        <w:t xml:space="preserve">-based policy </w:t>
      </w:r>
      <w:r w:rsidRPr="00A129D4">
        <w:rPr>
          <w:rStyle w:val="StyleUnderline"/>
          <w:highlight w:val="yellow"/>
        </w:rPr>
        <w:t>instruments work</w:t>
      </w:r>
      <w:r w:rsidRPr="00E200D0">
        <w:rPr>
          <w:rStyle w:val="StyleUnderline"/>
        </w:rPr>
        <w:t xml:space="preserve"> </w:t>
      </w:r>
      <w:r w:rsidRPr="00E200D0">
        <w:rPr>
          <w:rStyle w:val="Emphasis"/>
        </w:rPr>
        <w:t>best</w:t>
      </w:r>
      <w:r w:rsidRPr="00E200D0">
        <w:rPr>
          <w:sz w:val="16"/>
        </w:rPr>
        <w:t xml:space="preserve"> </w:t>
      </w:r>
      <w:r w:rsidRPr="00A129D4">
        <w:rPr>
          <w:rStyle w:val="StyleUnderline"/>
          <w:highlight w:val="yellow"/>
        </w:rPr>
        <w:t>when</w:t>
      </w:r>
      <w:r w:rsidRPr="00E200D0">
        <w:rPr>
          <w:rStyle w:val="StyleUnderline"/>
        </w:rPr>
        <w:t xml:space="preserve"> the following conditions are met:</w:t>
      </w:r>
    </w:p>
    <w:p w14:paraId="6428DECC" w14:textId="77777777" w:rsidR="00924870" w:rsidRPr="00E200D0" w:rsidRDefault="00924870" w:rsidP="00924870">
      <w:pPr>
        <w:rPr>
          <w:sz w:val="16"/>
        </w:rPr>
      </w:pPr>
      <w:r w:rsidRPr="00E200D0">
        <w:rPr>
          <w:rStyle w:val="StyleUnderline"/>
        </w:rPr>
        <w:t xml:space="preserve">1. </w:t>
      </w:r>
      <w:r w:rsidRPr="00A129D4">
        <w:rPr>
          <w:rStyle w:val="StyleUnderline"/>
          <w:highlight w:val="yellow"/>
        </w:rPr>
        <w:t xml:space="preserve">pollution impacts are </w:t>
      </w:r>
      <w:r w:rsidRPr="00A129D4">
        <w:rPr>
          <w:rStyle w:val="Emphasis"/>
          <w:highlight w:val="yellow"/>
        </w:rPr>
        <w:t>independent</w:t>
      </w:r>
      <w:r w:rsidRPr="00A129D4">
        <w:rPr>
          <w:rStyle w:val="StyleUnderline"/>
          <w:highlight w:val="yellow"/>
        </w:rPr>
        <w:t xml:space="preserve"> of </w:t>
      </w:r>
      <w:r w:rsidRPr="00A129D4">
        <w:rPr>
          <w:rStyle w:val="Emphasis"/>
          <w:highlight w:val="yellow"/>
        </w:rPr>
        <w:t>when</w:t>
      </w:r>
      <w:r w:rsidRPr="00A129D4">
        <w:rPr>
          <w:rStyle w:val="StyleUnderline"/>
          <w:highlight w:val="yellow"/>
        </w:rPr>
        <w:t xml:space="preserve"> and </w:t>
      </w:r>
      <w:r w:rsidRPr="00A129D4">
        <w:rPr>
          <w:rStyle w:val="Emphasis"/>
          <w:highlight w:val="yellow"/>
        </w:rPr>
        <w:t>where</w:t>
      </w:r>
      <w:r w:rsidRPr="00E200D0">
        <w:rPr>
          <w:rStyle w:val="StyleUnderline"/>
        </w:rPr>
        <w:t xml:space="preserve"> the pollutant is </w:t>
      </w:r>
      <w:r w:rsidRPr="00A129D4">
        <w:rPr>
          <w:rStyle w:val="Emphasis"/>
          <w:highlight w:val="yellow"/>
        </w:rPr>
        <w:t>emitted</w:t>
      </w:r>
      <w:r w:rsidRPr="00E200D0">
        <w:rPr>
          <w:sz w:val="16"/>
        </w:rPr>
        <w:t xml:space="preserve">, </w:t>
      </w:r>
      <w:r w:rsidRPr="00E200D0">
        <w:rPr>
          <w:rStyle w:val="StyleUnderline"/>
        </w:rPr>
        <w:t xml:space="preserve">allowing for a </w:t>
      </w:r>
      <w:r w:rsidRPr="00E200D0">
        <w:rPr>
          <w:rStyle w:val="Emphasis"/>
        </w:rPr>
        <w:t>uniform</w:t>
      </w:r>
      <w:r w:rsidRPr="00E200D0">
        <w:rPr>
          <w:rStyle w:val="StyleUnderline"/>
        </w:rPr>
        <w:t xml:space="preserve"> price</w:t>
      </w:r>
      <w:r w:rsidRPr="00E200D0">
        <w:rPr>
          <w:sz w:val="16"/>
        </w:rPr>
        <w:t xml:space="preserve"> to be indicative of the social </w:t>
      </w:r>
      <w:proofErr w:type="gramStart"/>
      <w:r w:rsidRPr="00E200D0">
        <w:rPr>
          <w:sz w:val="16"/>
        </w:rPr>
        <w:t>costs;</w:t>
      </w:r>
      <w:proofErr w:type="gramEnd"/>
    </w:p>
    <w:p w14:paraId="0EF8370B" w14:textId="77777777" w:rsidR="00924870" w:rsidRPr="00E200D0" w:rsidRDefault="00924870" w:rsidP="00924870">
      <w:pPr>
        <w:rPr>
          <w:rStyle w:val="StyleUnderline"/>
        </w:rPr>
      </w:pPr>
      <w:r w:rsidRPr="00E200D0">
        <w:rPr>
          <w:rStyle w:val="StyleUnderline"/>
        </w:rPr>
        <w:t xml:space="preserve">2. </w:t>
      </w:r>
      <w:r w:rsidRPr="00A129D4">
        <w:rPr>
          <w:rStyle w:val="StyleUnderline"/>
          <w:highlight w:val="yellow"/>
        </w:rPr>
        <w:t>multiple</w:t>
      </w:r>
      <w:r w:rsidRPr="00E200D0">
        <w:rPr>
          <w:rStyle w:val="StyleUnderline"/>
        </w:rPr>
        <w:t xml:space="preserve"> mitigation </w:t>
      </w:r>
      <w:r w:rsidRPr="00A129D4">
        <w:rPr>
          <w:rStyle w:val="StyleUnderline"/>
          <w:highlight w:val="yellow"/>
        </w:rPr>
        <w:t xml:space="preserve">options are </w:t>
      </w:r>
      <w:r w:rsidRPr="00A129D4">
        <w:rPr>
          <w:rStyle w:val="Emphasis"/>
          <w:highlight w:val="yellow"/>
        </w:rPr>
        <w:t>available</w:t>
      </w:r>
      <w:r w:rsidRPr="00A129D4">
        <w:rPr>
          <w:rStyle w:val="StyleUnderline"/>
          <w:highlight w:val="yellow"/>
        </w:rPr>
        <w:t xml:space="preserve"> at </w:t>
      </w:r>
      <w:r w:rsidRPr="00A129D4">
        <w:rPr>
          <w:rStyle w:val="Emphasis"/>
          <w:highlight w:val="yellow"/>
        </w:rPr>
        <w:t>costs</w:t>
      </w:r>
      <w:r w:rsidRPr="00A129D4">
        <w:rPr>
          <w:rStyle w:val="StyleUnderline"/>
          <w:highlight w:val="yellow"/>
        </w:rPr>
        <w:t xml:space="preserve"> that</w:t>
      </w:r>
      <w:r w:rsidRPr="00A129D4">
        <w:rPr>
          <w:sz w:val="16"/>
          <w:highlight w:val="yellow"/>
        </w:rPr>
        <w:t xml:space="preserve"> </w:t>
      </w:r>
      <w:r w:rsidRPr="00A129D4">
        <w:rPr>
          <w:rStyle w:val="Emphasis"/>
          <w:highlight w:val="yellow"/>
        </w:rPr>
        <w:t>vary</w:t>
      </w:r>
      <w:r w:rsidRPr="00E200D0">
        <w:rPr>
          <w:sz w:val="16"/>
        </w:rPr>
        <w:t xml:space="preserve"> </w:t>
      </w:r>
      <w:r w:rsidRPr="00E200D0">
        <w:rPr>
          <w:rStyle w:val="StyleUnderline"/>
        </w:rPr>
        <w:t>for</w:t>
      </w:r>
      <w:r w:rsidRPr="00E200D0">
        <w:rPr>
          <w:sz w:val="16"/>
        </w:rPr>
        <w:t xml:space="preserve"> different </w:t>
      </w:r>
      <w:r w:rsidRPr="00E200D0">
        <w:rPr>
          <w:rStyle w:val="StyleUnderline"/>
        </w:rPr>
        <w:t xml:space="preserve">polluters and source </w:t>
      </w:r>
      <w:proofErr w:type="gramStart"/>
      <w:r w:rsidRPr="00E200D0">
        <w:rPr>
          <w:rStyle w:val="StyleUnderline"/>
        </w:rPr>
        <w:t>categories;</w:t>
      </w:r>
      <w:proofErr w:type="gramEnd"/>
    </w:p>
    <w:p w14:paraId="636448EE" w14:textId="77777777" w:rsidR="00924870" w:rsidRPr="00E200D0" w:rsidRDefault="00924870" w:rsidP="00924870">
      <w:pPr>
        <w:rPr>
          <w:rStyle w:val="StyleUnderline"/>
        </w:rPr>
      </w:pPr>
      <w:r w:rsidRPr="00E200D0">
        <w:rPr>
          <w:rStyle w:val="StyleUnderline"/>
        </w:rPr>
        <w:t xml:space="preserve">3. individual polluters have </w:t>
      </w:r>
      <w:r w:rsidRPr="00E200D0">
        <w:rPr>
          <w:rStyle w:val="Emphasis"/>
        </w:rPr>
        <w:t>much more information</w:t>
      </w:r>
      <w:r w:rsidRPr="00E200D0">
        <w:rPr>
          <w:sz w:val="16"/>
        </w:rPr>
        <w:t xml:space="preserve"> </w:t>
      </w:r>
      <w:r w:rsidRPr="00E200D0">
        <w:rPr>
          <w:rStyle w:val="StyleUnderline"/>
        </w:rPr>
        <w:t>than regulators about</w:t>
      </w:r>
      <w:r w:rsidRPr="00E200D0">
        <w:rPr>
          <w:sz w:val="16"/>
        </w:rPr>
        <w:t xml:space="preserve"> the </w:t>
      </w:r>
      <w:r w:rsidRPr="00E200D0">
        <w:rPr>
          <w:rStyle w:val="StyleUnderline"/>
        </w:rPr>
        <w:t>cost of emissions control options</w:t>
      </w:r>
      <w:r w:rsidRPr="00E200D0">
        <w:rPr>
          <w:sz w:val="16"/>
        </w:rPr>
        <w:t xml:space="preserve"> for their operations</w:t>
      </w:r>
      <w:r w:rsidRPr="00E200D0">
        <w:rPr>
          <w:rStyle w:val="StyleUnderline"/>
        </w:rPr>
        <w:t>; and</w:t>
      </w:r>
    </w:p>
    <w:p w14:paraId="194ECB8C" w14:textId="77777777" w:rsidR="00924870" w:rsidRPr="00E200D0" w:rsidRDefault="00924870" w:rsidP="00924870">
      <w:pPr>
        <w:rPr>
          <w:sz w:val="16"/>
        </w:rPr>
      </w:pPr>
      <w:r w:rsidRPr="00E200D0">
        <w:rPr>
          <w:rStyle w:val="StyleUnderline"/>
        </w:rPr>
        <w:t xml:space="preserve">4. emissions are </w:t>
      </w:r>
      <w:r w:rsidRPr="00E200D0">
        <w:rPr>
          <w:rStyle w:val="Emphasis"/>
        </w:rPr>
        <w:t>measurable</w:t>
      </w:r>
      <w:r w:rsidRPr="00E200D0">
        <w:rPr>
          <w:sz w:val="16"/>
        </w:rPr>
        <w:t xml:space="preserve"> and measurements can be verified.</w:t>
      </w:r>
    </w:p>
    <w:p w14:paraId="7EE381B6" w14:textId="77777777" w:rsidR="00924870" w:rsidRPr="00E200D0" w:rsidRDefault="00924870" w:rsidP="00924870">
      <w:pPr>
        <w:rPr>
          <w:sz w:val="16"/>
        </w:rPr>
      </w:pPr>
      <w:r w:rsidRPr="00A129D4">
        <w:rPr>
          <w:rStyle w:val="StyleUnderline"/>
          <w:highlight w:val="yellow"/>
        </w:rPr>
        <w:t>Methane</w:t>
      </w:r>
      <w:r w:rsidRPr="00E200D0">
        <w:rPr>
          <w:rStyle w:val="StyleUnderline"/>
        </w:rPr>
        <w:t xml:space="preserve"> emitted by the oil and gas sector</w:t>
      </w:r>
      <w:r w:rsidRPr="00E200D0">
        <w:rPr>
          <w:sz w:val="16"/>
        </w:rPr>
        <w:t xml:space="preserve"> </w:t>
      </w:r>
      <w:r w:rsidRPr="00A129D4">
        <w:rPr>
          <w:rStyle w:val="Emphasis"/>
          <w:highlight w:val="yellow"/>
        </w:rPr>
        <w:t>clearly</w:t>
      </w:r>
      <w:r w:rsidRPr="00A129D4">
        <w:rPr>
          <w:sz w:val="16"/>
          <w:highlight w:val="yellow"/>
        </w:rPr>
        <w:t xml:space="preserve"> </w:t>
      </w:r>
      <w:r w:rsidRPr="00A129D4">
        <w:rPr>
          <w:rStyle w:val="StyleUnderline"/>
          <w:highlight w:val="yellow"/>
        </w:rPr>
        <w:t>meets the</w:t>
      </w:r>
      <w:r w:rsidRPr="00E200D0">
        <w:rPr>
          <w:rStyle w:val="StyleUnderline"/>
        </w:rPr>
        <w:t xml:space="preserve"> first two </w:t>
      </w:r>
      <w:r w:rsidRPr="00A129D4">
        <w:rPr>
          <w:rStyle w:val="StyleUnderline"/>
          <w:highlight w:val="yellow"/>
        </w:rPr>
        <w:t>conditions</w:t>
      </w:r>
      <w:r w:rsidRPr="00E200D0">
        <w:rPr>
          <w:sz w:val="16"/>
        </w:rPr>
        <w:t xml:space="preserve">. Although it does not stay in the atmosphere as long as carbon dioxide, </w:t>
      </w:r>
      <w:r w:rsidRPr="00E200D0">
        <w:rPr>
          <w:rStyle w:val="StyleUnderline"/>
        </w:rPr>
        <w:t>it is</w:t>
      </w:r>
      <w:r w:rsidRPr="00E200D0">
        <w:rPr>
          <w:sz w:val="16"/>
        </w:rPr>
        <w:t xml:space="preserve"> also </w:t>
      </w:r>
      <w:r w:rsidRPr="00E200D0">
        <w:rPr>
          <w:rStyle w:val="StyleUnderline"/>
        </w:rPr>
        <w:t xml:space="preserve">a uniformly mixed pollutant and does remain for about a </w:t>
      </w:r>
      <w:r w:rsidRPr="00E200D0">
        <w:rPr>
          <w:rStyle w:val="Emphasis"/>
        </w:rPr>
        <w:t>decade</w:t>
      </w:r>
      <w:r w:rsidRPr="00E200D0">
        <w:rPr>
          <w:sz w:val="16"/>
        </w:rPr>
        <w:t xml:space="preserve">. This means that </w:t>
      </w:r>
      <w:r w:rsidRPr="00E200D0">
        <w:rPr>
          <w:rStyle w:val="StyleUnderline"/>
        </w:rPr>
        <w:t>it does not matter where or</w:t>
      </w:r>
      <w:r w:rsidRPr="00E200D0">
        <w:rPr>
          <w:sz w:val="16"/>
        </w:rPr>
        <w:t xml:space="preserve">, within a period of several years, </w:t>
      </w:r>
      <w:r w:rsidRPr="00E200D0">
        <w:rPr>
          <w:rStyle w:val="StyleUnderline"/>
        </w:rPr>
        <w:t>when it is emitted</w:t>
      </w:r>
      <w:r w:rsidRPr="00E200D0">
        <w:rPr>
          <w:sz w:val="16"/>
        </w:rPr>
        <w:t xml:space="preserve">. In addition, </w:t>
      </w:r>
      <w:r w:rsidRPr="00E200D0">
        <w:rPr>
          <w:rStyle w:val="StyleUnderline"/>
        </w:rPr>
        <w:t>available data indicate</w:t>
      </w:r>
      <w:r w:rsidRPr="00E200D0">
        <w:rPr>
          <w:sz w:val="16"/>
        </w:rPr>
        <w:t xml:space="preserve"> that </w:t>
      </w:r>
      <w:r w:rsidRPr="00E200D0">
        <w:rPr>
          <w:rStyle w:val="Emphasis"/>
        </w:rPr>
        <w:t>many</w:t>
      </w:r>
      <w:r w:rsidRPr="00E200D0">
        <w:rPr>
          <w:sz w:val="16"/>
        </w:rPr>
        <w:t xml:space="preserve"> </w:t>
      </w:r>
      <w:r w:rsidRPr="00E200D0">
        <w:rPr>
          <w:rStyle w:val="StyleUnderline"/>
        </w:rPr>
        <w:t xml:space="preserve">mitigation options are available across the </w:t>
      </w:r>
      <w:r w:rsidRPr="00E200D0">
        <w:rPr>
          <w:rStyle w:val="Emphasis"/>
        </w:rPr>
        <w:t>entire supply chain</w:t>
      </w:r>
      <w:r w:rsidRPr="00E200D0">
        <w:rPr>
          <w:sz w:val="16"/>
        </w:rPr>
        <w:t xml:space="preserve"> and </w:t>
      </w:r>
      <w:r w:rsidRPr="00E200D0">
        <w:rPr>
          <w:rStyle w:val="StyleUnderline"/>
        </w:rPr>
        <w:t>specifically within</w:t>
      </w:r>
      <w:r w:rsidRPr="00E200D0">
        <w:rPr>
          <w:sz w:val="16"/>
        </w:rPr>
        <w:t xml:space="preserve"> the </w:t>
      </w:r>
      <w:r w:rsidRPr="00E200D0">
        <w:rPr>
          <w:rStyle w:val="StyleUnderline"/>
        </w:rPr>
        <w:t>production</w:t>
      </w:r>
      <w:r w:rsidRPr="00E200D0">
        <w:rPr>
          <w:sz w:val="16"/>
        </w:rPr>
        <w:t xml:space="preserve"> subsector. </w:t>
      </w:r>
      <w:r w:rsidRPr="00E200D0">
        <w:rPr>
          <w:rStyle w:val="StyleUnderline"/>
        </w:rPr>
        <w:t xml:space="preserve">Abatement costs are </w:t>
      </w:r>
      <w:r w:rsidRPr="00E200D0">
        <w:rPr>
          <w:rStyle w:val="Emphasis"/>
        </w:rPr>
        <w:t>heterogeneous</w:t>
      </w:r>
      <w:r w:rsidRPr="00E200D0">
        <w:rPr>
          <w:sz w:val="16"/>
        </w:rPr>
        <w:t xml:space="preserve"> </w:t>
      </w:r>
      <w:r w:rsidRPr="00E200D0">
        <w:rPr>
          <w:rStyle w:val="StyleUnderline"/>
        </w:rPr>
        <w:t>across</w:t>
      </w:r>
      <w:r w:rsidRPr="00E200D0">
        <w:rPr>
          <w:sz w:val="16"/>
        </w:rPr>
        <w:t xml:space="preserve"> these </w:t>
      </w:r>
      <w:r w:rsidRPr="00E200D0">
        <w:rPr>
          <w:rStyle w:val="StyleUnderline"/>
        </w:rPr>
        <w:t>options and among firms</w:t>
      </w:r>
      <w:r w:rsidRPr="00E200D0">
        <w:rPr>
          <w:sz w:val="16"/>
        </w:rPr>
        <w:t xml:space="preserve"> (ICF International, 2014; ICF International, 2016; Munnings and Krupnick, 2017; Marks, 2018). Although mitigation options and costs are uncertain, </w:t>
      </w:r>
      <w:r w:rsidRPr="00E200D0">
        <w:rPr>
          <w:rStyle w:val="Emphasis"/>
        </w:rPr>
        <w:t>significant</w:t>
      </w:r>
      <w:r w:rsidRPr="00E200D0">
        <w:rPr>
          <w:sz w:val="16"/>
        </w:rPr>
        <w:t xml:space="preserve"> </w:t>
      </w:r>
      <w:r w:rsidRPr="00E200D0">
        <w:rPr>
          <w:rStyle w:val="StyleUnderline"/>
        </w:rPr>
        <w:t xml:space="preserve">emissions can likely be abated at </w:t>
      </w:r>
      <w:r w:rsidRPr="00E200D0">
        <w:rPr>
          <w:rStyle w:val="Emphasis"/>
        </w:rPr>
        <w:t>zero</w:t>
      </w:r>
      <w:r w:rsidRPr="00E200D0">
        <w:rPr>
          <w:sz w:val="16"/>
        </w:rPr>
        <w:t xml:space="preserve"> </w:t>
      </w:r>
      <w:r w:rsidRPr="00E200D0">
        <w:rPr>
          <w:rStyle w:val="StyleUnderline"/>
        </w:rPr>
        <w:t>or close to zero net private cost</w:t>
      </w:r>
      <w:r w:rsidRPr="00E200D0">
        <w:rPr>
          <w:sz w:val="16"/>
        </w:rPr>
        <w:t xml:space="preserve">. </w:t>
      </w:r>
      <w:r w:rsidRPr="00E200D0">
        <w:rPr>
          <w:rStyle w:val="StyleUnderline"/>
        </w:rPr>
        <w:t>The third condition is also likely</w:t>
      </w:r>
      <w:r w:rsidRPr="00E200D0">
        <w:rPr>
          <w:sz w:val="16"/>
        </w:rPr>
        <w:t xml:space="preserve"> to be </w:t>
      </w:r>
      <w:r w:rsidRPr="00E200D0">
        <w:rPr>
          <w:rStyle w:val="StyleUnderline"/>
        </w:rPr>
        <w:t>met</w:t>
      </w:r>
      <w:r w:rsidRPr="00E200D0">
        <w:rPr>
          <w:sz w:val="16"/>
        </w:rPr>
        <w:t xml:space="preserve">, although it is expected that both operators and </w:t>
      </w:r>
      <w:r w:rsidRPr="00E200D0">
        <w:rPr>
          <w:rStyle w:val="StyleUnderline"/>
        </w:rPr>
        <w:t xml:space="preserve">regulators have knowledge </w:t>
      </w:r>
      <w:r w:rsidRPr="00E200D0">
        <w:rPr>
          <w:rStyle w:val="Emphasis"/>
        </w:rPr>
        <w:t>gaps</w:t>
      </w:r>
      <w:r w:rsidRPr="00E200D0">
        <w:rPr>
          <w:sz w:val="16"/>
        </w:rPr>
        <w:t xml:space="preserve"> </w:t>
      </w:r>
      <w:r w:rsidRPr="00E200D0">
        <w:rPr>
          <w:rStyle w:val="StyleUnderline"/>
        </w:rPr>
        <w:t>around methane emissions and</w:t>
      </w:r>
      <w:r w:rsidRPr="00E200D0">
        <w:rPr>
          <w:sz w:val="16"/>
        </w:rPr>
        <w:t xml:space="preserve"> related </w:t>
      </w:r>
      <w:r w:rsidRPr="00E200D0">
        <w:rPr>
          <w:rStyle w:val="StyleUnderline"/>
        </w:rPr>
        <w:t>mitigation opportunities</w:t>
      </w:r>
      <w:r w:rsidRPr="00E200D0">
        <w:rPr>
          <w:sz w:val="16"/>
        </w:rPr>
        <w:t xml:space="preserve">, given the tiny private incentive to detect and reduce leaks. However, </w:t>
      </w:r>
      <w:r w:rsidRPr="00E200D0">
        <w:rPr>
          <w:rStyle w:val="StyleUnderline"/>
        </w:rPr>
        <w:t xml:space="preserve">it is </w:t>
      </w:r>
      <w:r w:rsidRPr="00E200D0">
        <w:rPr>
          <w:rStyle w:val="Emphasis"/>
        </w:rPr>
        <w:t>almost certainly easier</w:t>
      </w:r>
      <w:r w:rsidRPr="00E200D0">
        <w:rPr>
          <w:sz w:val="16"/>
        </w:rPr>
        <w:t xml:space="preserve"> </w:t>
      </w:r>
      <w:r w:rsidRPr="00E200D0">
        <w:rPr>
          <w:rStyle w:val="StyleUnderline"/>
        </w:rPr>
        <w:t xml:space="preserve">for operators to collect more </w:t>
      </w:r>
      <w:r w:rsidRPr="00E200D0">
        <w:rPr>
          <w:rStyle w:val="Emphasis"/>
        </w:rPr>
        <w:t>granular</w:t>
      </w:r>
      <w:r w:rsidRPr="00E200D0">
        <w:rPr>
          <w:rStyle w:val="StyleUnderline"/>
        </w:rPr>
        <w:t xml:space="preserve"> data and improve their understanding of the emissions profile and mitigation opportunities of their own facilities than</w:t>
      </w:r>
      <w:r w:rsidRPr="00E200D0">
        <w:rPr>
          <w:sz w:val="16"/>
        </w:rPr>
        <w:t xml:space="preserve"> it would be </w:t>
      </w:r>
      <w:r w:rsidRPr="00E200D0">
        <w:rPr>
          <w:rStyle w:val="StyleUnderline"/>
        </w:rPr>
        <w:t>for regulators to do so</w:t>
      </w:r>
      <w:r w:rsidRPr="00E200D0">
        <w:rPr>
          <w:sz w:val="16"/>
        </w:rPr>
        <w:t>.</w:t>
      </w:r>
    </w:p>
    <w:p w14:paraId="78F42ABC" w14:textId="77777777" w:rsidR="00924870" w:rsidRPr="00E200D0" w:rsidRDefault="00924870" w:rsidP="00924870">
      <w:pPr>
        <w:rPr>
          <w:rStyle w:val="Emphasis"/>
        </w:rPr>
      </w:pPr>
      <w:r w:rsidRPr="00E200D0">
        <w:rPr>
          <w:sz w:val="16"/>
        </w:rPr>
        <w:t xml:space="preserve">Much of the debate around pricing methane emissions from this sector lies with the fourth point: measuring and verifying emissions. Accurate emissions data at the firm level would be useful for the regulator so that individual firms can be held responsible (Munnings and Krupnick, 2017; Gorski et al., 2018; Sweeney, 2018; Marks and Green, 2019; Dunkle Werner and Qiu 2020). In practice, this would require measurement capabilities at geographically separate facilities owned by a particular firm. In many cases, especially within the U.S., there are dense clusters of facilities where many firms operate. Accurate firm measurement capabilities would need to be able to isolate one facility’s emissions from those of any nearby facility owned by a different firm. At present, such </w:t>
      </w:r>
      <w:r w:rsidRPr="00E200D0">
        <w:rPr>
          <w:rStyle w:val="StyleUnderline"/>
        </w:rPr>
        <w:t>monitoring capabilities are limited</w:t>
      </w:r>
      <w:r w:rsidRPr="00E200D0">
        <w:rPr>
          <w:sz w:val="16"/>
        </w:rPr>
        <w:t xml:space="preserve">, </w:t>
      </w:r>
      <w:r w:rsidRPr="00E200D0">
        <w:rPr>
          <w:rStyle w:val="StyleUnderline"/>
        </w:rPr>
        <w:t>but</w:t>
      </w:r>
      <w:r w:rsidRPr="00E200D0">
        <w:rPr>
          <w:sz w:val="16"/>
        </w:rPr>
        <w:t xml:space="preserve"> they are </w:t>
      </w:r>
      <w:r w:rsidRPr="00E200D0">
        <w:rPr>
          <w:rStyle w:val="StyleUnderline"/>
        </w:rPr>
        <w:t xml:space="preserve">expected to become </w:t>
      </w:r>
      <w:r w:rsidRPr="00E200D0">
        <w:rPr>
          <w:rStyle w:val="Emphasis"/>
        </w:rPr>
        <w:t>more available</w:t>
      </w:r>
      <w:r w:rsidRPr="00E200D0">
        <w:rPr>
          <w:sz w:val="16"/>
        </w:rPr>
        <w:t xml:space="preserve"> </w:t>
      </w:r>
      <w:r w:rsidRPr="00E200D0">
        <w:rPr>
          <w:rStyle w:val="StyleUnderline"/>
        </w:rPr>
        <w:t xml:space="preserve">over the next </w:t>
      </w:r>
      <w:r w:rsidRPr="00E200D0">
        <w:rPr>
          <w:rStyle w:val="Emphasis"/>
        </w:rPr>
        <w:t>few years.</w:t>
      </w:r>
    </w:p>
    <w:p w14:paraId="4A1865CF" w14:textId="77777777" w:rsidR="00924870" w:rsidRPr="00E200D0" w:rsidRDefault="00924870" w:rsidP="00924870">
      <w:pPr>
        <w:rPr>
          <w:sz w:val="16"/>
        </w:rPr>
      </w:pPr>
      <w:r w:rsidRPr="00E200D0">
        <w:rPr>
          <w:rStyle w:val="Emphasis"/>
        </w:rPr>
        <w:t>More precise</w:t>
      </w:r>
      <w:r w:rsidRPr="00E200D0">
        <w:rPr>
          <w:sz w:val="16"/>
        </w:rPr>
        <w:t xml:space="preserve"> </w:t>
      </w:r>
      <w:r w:rsidRPr="00E200D0">
        <w:rPr>
          <w:rStyle w:val="StyleUnderline"/>
        </w:rPr>
        <w:t xml:space="preserve">emissions data are not </w:t>
      </w:r>
      <w:r w:rsidRPr="00E200D0">
        <w:rPr>
          <w:rStyle w:val="Emphasis"/>
        </w:rPr>
        <w:t>necessary</w:t>
      </w:r>
      <w:r w:rsidRPr="00E200D0">
        <w:rPr>
          <w:sz w:val="16"/>
        </w:rPr>
        <w:t xml:space="preserve"> </w:t>
      </w:r>
      <w:r w:rsidRPr="00E200D0">
        <w:rPr>
          <w:rStyle w:val="StyleUnderline"/>
        </w:rPr>
        <w:t xml:space="preserve">to implement an </w:t>
      </w:r>
      <w:r w:rsidRPr="00E200D0">
        <w:rPr>
          <w:rStyle w:val="Emphasis"/>
        </w:rPr>
        <w:t>effective</w:t>
      </w:r>
      <w:r w:rsidRPr="00E200D0">
        <w:rPr>
          <w:rStyle w:val="StyleUnderline"/>
        </w:rPr>
        <w:t xml:space="preserve"> pricing instrument</w:t>
      </w:r>
      <w:r w:rsidRPr="00E200D0">
        <w:rPr>
          <w:sz w:val="16"/>
        </w:rPr>
        <w:t xml:space="preserve">. </w:t>
      </w:r>
      <w:r w:rsidRPr="00E200D0">
        <w:rPr>
          <w:rStyle w:val="StyleUnderline"/>
        </w:rPr>
        <w:t>For example, motor vehicle fuel taxes placed on gallons of gasoline</w:t>
      </w:r>
      <w:r w:rsidRPr="00E200D0">
        <w:rPr>
          <w:sz w:val="16"/>
        </w:rPr>
        <w:t xml:space="preserve"> or diesel </w:t>
      </w:r>
      <w:r w:rsidRPr="00E200D0">
        <w:rPr>
          <w:rStyle w:val="StyleUnderline"/>
        </w:rPr>
        <w:t xml:space="preserve">consumed play an important role in reducing </w:t>
      </w:r>
      <w:r w:rsidRPr="00E200D0">
        <w:rPr>
          <w:rStyle w:val="Emphasis"/>
        </w:rPr>
        <w:t>local air pollutants</w:t>
      </w:r>
      <w:r w:rsidRPr="00E200D0">
        <w:rPr>
          <w:sz w:val="16"/>
        </w:rPr>
        <w:t xml:space="preserve">, </w:t>
      </w:r>
      <w:r w:rsidRPr="00E200D0">
        <w:rPr>
          <w:rStyle w:val="StyleUnderline"/>
        </w:rPr>
        <w:t xml:space="preserve">even though fuel consumption is not </w:t>
      </w:r>
      <w:r w:rsidRPr="00E200D0">
        <w:rPr>
          <w:rStyle w:val="Emphasis"/>
        </w:rPr>
        <w:t>perfectly</w:t>
      </w:r>
      <w:r w:rsidRPr="00E200D0">
        <w:rPr>
          <w:sz w:val="16"/>
        </w:rPr>
        <w:t xml:space="preserve"> </w:t>
      </w:r>
      <w:r w:rsidRPr="00E200D0">
        <w:rPr>
          <w:rStyle w:val="StyleUnderline"/>
        </w:rPr>
        <w:t>correlated with these</w:t>
      </w:r>
      <w:r w:rsidRPr="00E200D0">
        <w:rPr>
          <w:sz w:val="16"/>
        </w:rPr>
        <w:t xml:space="preserve"> air </w:t>
      </w:r>
      <w:r w:rsidRPr="00E200D0">
        <w:rPr>
          <w:rStyle w:val="StyleUnderline"/>
        </w:rPr>
        <w:t>pollutants</w:t>
      </w:r>
      <w:r w:rsidRPr="00E200D0">
        <w:rPr>
          <w:sz w:val="16"/>
        </w:rPr>
        <w:t xml:space="preserve"> (Knittel and Sandler, 2013). Of course, </w:t>
      </w:r>
      <w:r w:rsidRPr="00E200D0">
        <w:rPr>
          <w:rStyle w:val="StyleUnderline"/>
        </w:rPr>
        <w:t xml:space="preserve">the </w:t>
      </w:r>
      <w:r w:rsidRPr="00E200D0">
        <w:rPr>
          <w:rStyle w:val="Emphasis"/>
        </w:rPr>
        <w:t>more</w:t>
      </w:r>
      <w:r w:rsidRPr="00E200D0">
        <w:rPr>
          <w:sz w:val="16"/>
        </w:rPr>
        <w:t xml:space="preserve"> </w:t>
      </w:r>
      <w:r w:rsidRPr="00E200D0">
        <w:rPr>
          <w:rStyle w:val="StyleUnderline"/>
        </w:rPr>
        <w:t>taxes are reflective of actual emissions rates</w:t>
      </w:r>
      <w:r w:rsidRPr="00E200D0">
        <w:rPr>
          <w:sz w:val="16"/>
        </w:rPr>
        <w:t xml:space="preserve">, </w:t>
      </w:r>
      <w:r w:rsidRPr="00E200D0">
        <w:rPr>
          <w:rStyle w:val="StyleUnderline"/>
        </w:rPr>
        <w:t>the more efficient such policies will be</w:t>
      </w:r>
      <w:r w:rsidRPr="00E200D0">
        <w:rPr>
          <w:sz w:val="16"/>
        </w:rPr>
        <w:t xml:space="preserve"> at reducing their targeted pollutants (Knittel and Sandler, 2013; Parry et al., 2014).</w:t>
      </w:r>
    </w:p>
    <w:p w14:paraId="25068540" w14:textId="77777777" w:rsidR="00924870" w:rsidRPr="00E200D0" w:rsidRDefault="00924870" w:rsidP="00924870">
      <w:pPr>
        <w:rPr>
          <w:sz w:val="16"/>
        </w:rPr>
      </w:pPr>
      <w:r w:rsidRPr="00E200D0">
        <w:rPr>
          <w:sz w:val="16"/>
        </w:rPr>
        <w:t>As will be discussed in the next sections of this brief, policy makers seeking to address methane emissions from the oil and gas sector need not wait for improved firm-level measurement data. They could instead price methane emissions based on default factors or, better still, on basin- level emissions (i.e., aggregated emissions from all facilities in one production basin) where quantification efforts have already been successful (Alvarez et al., 2018; Zhang et al., 2020).</w:t>
      </w:r>
    </w:p>
    <w:p w14:paraId="0632B3EE" w14:textId="77777777" w:rsidR="00924870" w:rsidRPr="0021602A" w:rsidRDefault="00924870" w:rsidP="0021602A">
      <w:r w:rsidRPr="0021602A">
        <w:t>[PARAGRAPH INTEGRITY PAUSES]</w:t>
      </w:r>
    </w:p>
    <w:p w14:paraId="622D7678" w14:textId="77777777" w:rsidR="00924870" w:rsidRPr="002760E5" w:rsidRDefault="00924870" w:rsidP="00924870">
      <w:pPr>
        <w:rPr>
          <w:sz w:val="8"/>
          <w:szCs w:val="8"/>
        </w:rPr>
      </w:pPr>
      <w:r w:rsidRPr="002760E5">
        <w:rPr>
          <w:sz w:val="8"/>
          <w:szCs w:val="8"/>
        </w:rPr>
        <w:t xml:space="preserve">3. One option: a methane price based on default emissions factors One proposed approach is to rely on default emissions factors (e.g., static estimates of emissions per unit of production) to estimate emissions (Marks and Green, 2019; Munnings and Krupnick, 2017). Default emissions factors are known to be both inaccurate and imprecise.8 However, this does not mean that a methane price applied to emissions assessed using default factors would be ineffective — even if, in some cases, emissions are systematically underestimated. The price would still bring attention to oil and gas production as a source of methane emissions, generate public revenue and provide a (small) signal that lower gas production (and use by consumers) is associated with lower GHG emissions.9 Over time, policy makers could also use the framework provided by this approach as a starting point for improvements to the policy design. Default emissions factors offer two advantages to policy makers seeking to implement a price on methane. First, calculations are simple—average leak rates are applied to individual components or pieces of equipment along with an activity factor, such as the number of wells, production volumes or flaring events. Second, policy makers could adapt a pre-existing framework. For example, in the U.S., such a policy could leverage the existing EPA Greenhouse Gas Reporting Program (GHGRP), which requires firms to estimate and report methane emissions from individual components (EPA 1996). Today, these component-level estimates are valuable to operators and regulators for planning mitigation and designing prescriptive regulations, such as technology standards. For the purposes of an emissions price, the specific component emissions would be aggregated to firm-level emissions estimates by the EPA. A few countries, including New Zealand, Norway and Russia, have already adopted methane pricing based on similar calculations.10 However, aggregating component-level default emissions factor calculations produce neither accurate nor precise facility-level emissions estimates. At the national level, several recent estimates of U.S. emissions based on empirical measurements indicate that the GHGRP is inaccurate — it underestimates production emissions by as much as half of the total — and extremely imprecise (Allen, 2014; Brandt et al., 2014; Zavala-Araiza et al., 2015; Alvarez et al., 2018). Accuracy errors arise partly because estimates at the component level do not comprehensively account for total facility emissions, such as emissions in a part of the system for which the GHGRP assumes them to be zero. Precision errors are introduced partly because static factors do not capture the stochastic nature of abnormal process emissions (high and unintended emissions events, which could include things like tank system failures or equipment malfunctions) (Zavala-Araiza, 2018). As a result of these errors, a methane price instrument based solely on default factors (with no option to provide new measurement-based data to replace them) would incentivize firms to change system components that affect their reported emissions (and thereby their methane payment liability), as opposed to targeting their actual emissions. Firms may, for example, install components with low emissions factors because they result in lower reported emissions, but they would not be incentivized to improve operational and maintenance practices that could lower their actual emissions further. Some of these component upgrades may not, in fact, reduce emissions at all, and firms may bear the costs of investment without </w:t>
      </w:r>
      <w:proofErr w:type="gramStart"/>
      <w:r w:rsidRPr="002760E5">
        <w:rPr>
          <w:sz w:val="8"/>
          <w:szCs w:val="8"/>
        </w:rPr>
        <w:t>actually achieving</w:t>
      </w:r>
      <w:proofErr w:type="gramEnd"/>
      <w:r w:rsidRPr="002760E5">
        <w:rPr>
          <w:sz w:val="8"/>
          <w:szCs w:val="8"/>
        </w:rPr>
        <w:t xml:space="preserve"> any reduction in methane emissions.11 Therefore, emissions pricing designs should leverage recent advances in methane monitoring to improve incentives, as discussed in the following sections. 4. Advances in methane monitoring capabilities </w:t>
      </w:r>
      <w:proofErr w:type="gramStart"/>
      <w:r w:rsidRPr="002760E5">
        <w:rPr>
          <w:sz w:val="8"/>
          <w:szCs w:val="8"/>
        </w:rPr>
        <w:t>New</w:t>
      </w:r>
      <w:proofErr w:type="gramEnd"/>
      <w:r w:rsidRPr="002760E5">
        <w:rPr>
          <w:sz w:val="8"/>
          <w:szCs w:val="8"/>
        </w:rPr>
        <w:t xml:space="preserve"> measurement technologies that provide frequent information regarding actual methane emissions rates enable an alternative to estimating emissions via default factors. Although many of these new technologies are nascent, they have the potential to improve the accuracy and precision of current estimates. Measuring methane emissions from leaks and vents at a facility will never be as straightforward as it is for carbon dioxide from combustion sources (where the carbon content of different fuels is known and almost perfectly correlated with the carbon dioxide emissions from their combustion). Instead, many new methane measurement techniques rely on atmospheric observations to measure concentrations of the gas and require data analysis to translate them into emissions rates. Even so, these technical advances allow for a better characterization of emissions at the facility level than the component-level quantification using default factors. Methane pricing approaches can leverage these techniques to create a more effective policy. There are two steps to estimating methane emissions in the oil and gas sector by leveraging recent technical advances: the first is direct sampling and atmospheric observation; the second is data analysis and extrapolation. Methane detection methods used today usually entail on-the- ground inspections with devices such as hand-held optical gas-imaging cameras. While this approach is useful for identifying and repairing leaks at the component level, it records only the presence of emissions and does not provide emissions rate estimates. Even when such detection methods are paired with tools capable of quantifying emissions rates, the limited scope of these component-by-component scans makes them ill-suited to estimating total facility emissions. Fortunately, several new technologies and approaches are emerging that are better suited to estimating methane emissions over larger spatial scales (i.e., larger than component level). Atmospheric observations from these tools can, in turn, be translated into facility- or basin-level emissions rates. Although these new approaches are still developing, there are promising signs that they can become cost-effective. Regulators and operators have different monitoring goals and are therefore likely to focus on different technologies, which vary in their spatiotemporal coverage and detection limit. For example, operators may combine multiple tools, supplementing high-level and frequent scans with targeted facility or on-the-ground inspections to isolate their specific emissions or to pinpoint emissions sources. In contrast, regulators may employ technologies that quantify methane concentrations at the basin level, </w:t>
      </w:r>
      <w:proofErr w:type="gramStart"/>
      <w:r w:rsidRPr="002760E5">
        <w:rPr>
          <w:sz w:val="8"/>
          <w:szCs w:val="8"/>
        </w:rPr>
        <w:t>in order to</w:t>
      </w:r>
      <w:proofErr w:type="gramEnd"/>
      <w:r w:rsidRPr="002760E5">
        <w:rPr>
          <w:sz w:val="8"/>
          <w:szCs w:val="8"/>
        </w:rPr>
        <w:t xml:space="preserve"> build accurate estimates of aggregated facility emissions. Regulators can supplement these basin-level estimates with more granular approaches to estimate emissions at the facility level. Here, we focus more on basin-level technologies, as measurements from these provide a foundation for a price design discussed in the next section. There are several emerging approaches that, while less granular than component-level and facility-level inspections, can provide estimates of methane emissions at the basin level. For example, empirical emissions rates can be estimated using measurements collected from fixed- wing aircraft. These approaches can measure methane concentrations by either sampling upwind and downwind from the area of interest (mass balance approach), or by measuring methane concentrations between the ground and the device (remote sensing). These data are limited by spatial and temporal constraints, but they allow estimation of emissions at both the facility level and basin level. They also provide additional information about emissions hotspots and other spatial characteristics of emissions. Satellite remote sensing offers another approach for estimating emissions at the basin level. A growing body of recent studies and new satellite missions in development suggest remote sensing has the potential to provide global coverage of emissions with some, but usually limited, resolution (Olczak et al., 2020; see also Jacob et al., 2016). Existing satellites such as the European Space Agency’s Tropospheric Monitoring Instrument (TROPOMI) satellite can measure methane concentrations at about the 7 × 5.5 km2 scale (i.e., regional and basin level), but do not provide data on methane emissions (European Space Agency, 2019). End users must calculate these themselves via sophisticated computational procedures (Zhang et al., 2020). New satellites will be able to capture much more granular data. GHGSat, a private emissions monitoring company, launched its second satellite Iris on September 20, 2020. Iris has a spatial resolution of 25 × 25 m2 (i.e., it is observing at a facility scale, assuming emissions are higher than the detection limit) (GHGSat, 2020). Although current state-of-the-art methane remote sensing from space already offers valuable monitoring capabilities, there are still several technical, analytical and operational challenges associated with providing robust data on methane emissions quantification. At the facility level, current methane monitoring capacity from space can detect only high-emitting point sources with very sparse global coverage, whereas global mapping capacity is limited to large emissions sources with only very limited granularity (Pandey et al., 2019; Varon et al., 2019). To be able to </w:t>
      </w:r>
      <w:proofErr w:type="gramStart"/>
      <w:r w:rsidRPr="002760E5">
        <w:rPr>
          <w:sz w:val="8"/>
          <w:szCs w:val="8"/>
        </w:rPr>
        <w:t>Pricing</w:t>
      </w:r>
      <w:proofErr w:type="gramEnd"/>
      <w:r w:rsidRPr="002760E5">
        <w:rPr>
          <w:sz w:val="8"/>
          <w:szCs w:val="8"/>
        </w:rPr>
        <w:t xml:space="preserve"> Methane Emissions from Oil and Gas Production address these critical gaps in methane measurements from space, and specifically to provide seamless access to quantitative methane emissions data, a new satellite mission, named MethaneSAT, is under development and planned for launch in late 2022 (MethaneSAT, 2021). The second step, translating concentration data from these new technologies into total emissions estimates, involves complex modeling and data analysis. As none of the </w:t>
      </w:r>
      <w:proofErr w:type="gramStart"/>
      <w:r w:rsidRPr="002760E5">
        <w:rPr>
          <w:sz w:val="8"/>
          <w:szCs w:val="8"/>
        </w:rPr>
        <w:t>aforementioned data-gathering</w:t>
      </w:r>
      <w:proofErr w:type="gramEnd"/>
      <w:r w:rsidRPr="002760E5">
        <w:rPr>
          <w:sz w:val="8"/>
          <w:szCs w:val="8"/>
        </w:rPr>
        <w:t xml:space="preserve"> technologies offer continuous monitoring, the methods used to estimate total emissions integrated over the year will need to be based on adequate and representative sampling over time, </w:t>
      </w:r>
      <w:proofErr w:type="gramStart"/>
      <w:r w:rsidRPr="002760E5">
        <w:rPr>
          <w:sz w:val="8"/>
          <w:szCs w:val="8"/>
        </w:rPr>
        <w:t>and also</w:t>
      </w:r>
      <w:proofErr w:type="gramEnd"/>
      <w:r w:rsidRPr="002760E5">
        <w:rPr>
          <w:sz w:val="8"/>
          <w:szCs w:val="8"/>
        </w:rPr>
        <w:t xml:space="preserve"> across facilities if regulators want measurements at the basin level (Haugland, 2020). Moving from concentration measurements to emissions rates involves coupling concentration data with other data, such as meteorological data, and making assumptions around atmospheric dispersion (EDF, 2020). Although this is a non-trivial task, it is already being done. For example, researchers are already demonstrating that satellite data can provide aggregated estimates over areas with high emissions. One such scientific study was recently conducted over the Permian Basin, the largest oil-producing basin in the U.S. The estimates, based on TROPOMI data, revealed a basin-level methane emissions rate higher than any previous oil and gas basin-level measurements in the U.S. (Zhang et al., 2020). As for the costs of quantifying methane emissions, there is evidence that emerging technologies can measure emissions at reasonable costs. Detailed cost data are not available for most detection approaches, but both aerial and satellite scans have an advantage over more granular detection methods in that they can survey multiple sites in a short period of time. This allows them to be more cost-effective, a feature that is particularly visible when comparing LDAR inspection costs with aerial detection costs (Schwietzke et al., 2019; Lyman et al., 2019; Ravikumar et al., 2019). One study of 3,248 oil and gas facilities in Utah’s Uinta Basin reported that the costs per aerial scan are about $75,000, but only $22 per facility (Lyman et al., 2019). However, if the goal is to use these data to better quantify facility- or sub-facility-level emissions, there will be additional costs (e.g., from on-the-ground monitoring or drone inspections of facilities, and from scans for on-site components) to isolate site-specific emissions from other sources. Even though satellites are costly to launch, each additional measurement is costless once they are in orbit and can often be conducted within days of the previous measurement over a given area of interest (Olczak, 2020). Furthermore, raw data from the TROPOMI satellite is publicly available.12 Finally, even though data analysis of sampled methane concentrations is complex, modeling approaches and skill sets are well developed and the translation is not likely to increase costs substantially on top of data collection efforts (Rosciolo et al., 2015; Yacovitch et al., 2015; Conley et al., 2017; Gorchov et al., 2020). 5. A better option: a methane price based on existing methane reporting and new basin-level monitoring Despite rapid advances in monitoring technologies, it is still not feasible for a regulator to measure, or require measurement of, methane emissions from thousands of individual facilities (as is, for example, the case with the U.S. oil and gas production sector, which includes thousands of different operators). Measurement capabilities are not quite at the point where every firm can be expected to take on the responsibility of measuring the emissions from their facilities. </w:t>
      </w:r>
      <w:proofErr w:type="gramStart"/>
      <w:r w:rsidRPr="002760E5">
        <w:rPr>
          <w:sz w:val="8"/>
          <w:szCs w:val="8"/>
        </w:rPr>
        <w:t>Both of these</w:t>
      </w:r>
      <w:proofErr w:type="gramEnd"/>
      <w:r w:rsidRPr="002760E5">
        <w:rPr>
          <w:sz w:val="8"/>
          <w:szCs w:val="8"/>
        </w:rPr>
        <w:t xml:space="preserve"> options may be possible at some point </w:t>
      </w:r>
      <w:proofErr w:type="gramStart"/>
      <w:r w:rsidRPr="002760E5">
        <w:rPr>
          <w:sz w:val="8"/>
          <w:szCs w:val="8"/>
        </w:rPr>
        <w:t>in the near future</w:t>
      </w:r>
      <w:proofErr w:type="gramEnd"/>
      <w:r w:rsidRPr="002760E5">
        <w:rPr>
          <w:sz w:val="8"/>
          <w:szCs w:val="8"/>
        </w:rPr>
        <w:t xml:space="preserve">, but for now a more practical approach would be to rely on measurements of aggregated emissions over larger areas. Regulators can then explore ways to allocate these aggregated emissions to individual firms. One such approach could be to use basin-level emissions estimates (derived from frequent aircraft or satellite measurements) in combination with facility-level estimates derived using the default component-level emissions factors.13 The basin-level emissions measurements would provide regulators with an estimate of total emissions that is more accurate than the estimate provided by the default factor approach and less costly than estimating emissions separately for each facility covered by the price. The component-based factors and associated aggregated emissions for each facility would provide regulators with a means of attributing basin emissions to individual firms.14 The accuracy of emissions estimates using component-based factors is irrelevant. Instead, this approach would provide policy makers with an imprecise estimate of the relative share of emissions for which each firm is responsible (within that basin, and thereby their share of the total payment liabilities under the methane price policy). Complementing component-based emissions factors and corresponding activity factors with aerial and/or satellite measurements would ensure that, while emissions </w:t>
      </w:r>
      <w:proofErr w:type="gramStart"/>
      <w:r w:rsidRPr="002760E5">
        <w:rPr>
          <w:sz w:val="8"/>
          <w:szCs w:val="8"/>
        </w:rPr>
        <w:t>estimates</w:t>
      </w:r>
      <w:proofErr w:type="gramEnd"/>
      <w:r w:rsidRPr="002760E5">
        <w:rPr>
          <w:sz w:val="8"/>
          <w:szCs w:val="8"/>
        </w:rPr>
        <w:t xml:space="preserve"> for individual firms may be imprecise, the total fee liabilities from each basin would be accurate. Firms would have an incentive to take mitigation actions in their facilities that lower their component-based emissions factors (with the limitations discussed above), some incentive to reduce their own actual emissions rate (with the size of the incentive depending on the share of the emissions they can control) and an incentive to support collective action to reduce emissions rates at the basin level. A signal to reduce gas use from the basin, based on accurate emissions estimates, would be passed on through the supply chain. A methane price that is levied according to relative shares of total basin emissions would, however, still provide imperfectly targeted incentives. The regulatory burdens it imposes would still not be perfectly correlated with actual emissions. A facility that</w:t>
      </w:r>
      <w:proofErr w:type="gramStart"/>
      <w:r w:rsidRPr="002760E5">
        <w:rPr>
          <w:sz w:val="8"/>
          <w:szCs w:val="8"/>
        </w:rPr>
        <w:t>, in reality, has</w:t>
      </w:r>
      <w:proofErr w:type="gramEnd"/>
      <w:r w:rsidRPr="002760E5">
        <w:rPr>
          <w:sz w:val="8"/>
          <w:szCs w:val="8"/>
        </w:rPr>
        <w:t xml:space="preserve"> low emissions would not necessarily face a lower burden than a higher-emitting facility. Low-emitting firms could therefore be allowed to further distinguish themselves from their higher-emitting neighbors by providing improved measurement estimates at the facility level. A well-designed emissions pricing policy should be crafted to allow both firms and regulators to take advantage of the advances made in measurement technology over time. The next section discusses how this could be done. 6. A methane pricing design to incentivize firms to measure methane A well-designed methane pricing policy for the oil and gas sector could not only internalize the cost of methane to society and incentivize the collective of firms in a basin to reduce emissions, but it could also incentivize firms to create and adopt new measurement technologies and robust MRV practices. This would improve firms’ own private information about their methane emissions, give them targeted incentives to reduce their emissions and make those data available to the regulator.15 As an example of an MRV protocol, since 2014 the Oil and Gas Methane Partnership has offered companies a voluntary framework for achieving emissions reductions. The partnership’s updated methane reporting framework was published in 2020 (OGMP2.0) and outlines current best practices for methane MRV (CCAC, 2020). The framework underscores the importance of conducting site-level measurements and provides guidelines to firms around various issues. These include the scope of emissions, practices to ensure high-quality data, and transparent reporting and systematic verification. If a methane price policy were to allow firms to provide an empirical estimate of their emissions that is more detailed than the methodology required by the regulators (either by adopting an MRV protocol that is already approved — for example, one similar to OGMP2.0 — or by creating and getting approval for a new MRV protocol), then those that are emitting less than the regulator’s methodology suggests will have an incentive to do so and thereby reduce their liability under the price. As an example, let’s look at the approach discussed above, in which both basin-level measurements and component-based emissions factors are used as a basis to determine emissions price liabilities for each firm in the basin. Suppose that policy makers also include an option for firms to measure, report and verify using more granular methods. Firms could submit a third-party certified MRV protocol for empirically determining their facility-level methane emissions. If the regulator approves the protocol submitted,16 it would be used to assess the methane price liability for the firm. Once an MRV protocol is approved, it would become available to other firms. If one company in the basin were to show that its emissions are lower than the default method suggests and thus reduces its methane price burden, the liabilities for all other companies should, in principle, be revised upward. Total basin-level emissions have not changed, so the sum of liabilities should not change. The remaining companies still reporting using default factors would then, through this upwards revision of their liability, also have stronger incentives to mitigate emissions and to adopt more accurate measurement protocols themselves. If other companies’ liabilities were to be reassessed, two issues would need consideration. First that total emissions measured “bottom up” through facility certified emissions may not match total basin emissions measured using a different technology; and second, that the firms that do not opt into the more accurate measurement might not necessarily have a higher emissions intensity, but might simply be smaller and hence less able to bear the fixed cost of the more expensive monitoring. This could generate serious inequitable burdens. Stochastic high-emission events, which satellites are increasingly able to detect,17 may not, however, be captured even with the improved measurement and reporting methodologies discussed above, as these will still rely on sampling and not continuous measurement. To account for these, the methane policy design could estimate additional emissions from such stochastic emissions events that are missed in the standard monitoring on top of the emissions determined with the regular MRV system. When large leaks are identified by remote sensing, facilities could be notified and required to carry out site-level measurements immediately. They would then pay for these stochastic emissions, as well as those estimated through their standard MRV approach, until the leak is resolved. The targeting approach taken for identifying methane leaks from these rarer stochastic process failures can make a big difference. And an approach based on targeting using aerial measurements such as satellite data would significantly increase effectiveness in capturing emissions due to stochastic events.18 Regardless of methane price policy design — be it based on default emissions factors or more granular MRV protocols — the regulator will always have a key role in designing and enforcing a robust MRV system. The regulator can audit a selection of firms and impose a hefty fine in the case of underreporting — if the fine is high enough, the threat alone will disincentivize purposeful underreporting (Malik, 1993).</w:t>
      </w:r>
    </w:p>
    <w:p w14:paraId="0526BE9A" w14:textId="77777777" w:rsidR="00924870" w:rsidRPr="0021602A" w:rsidRDefault="00924870" w:rsidP="0021602A">
      <w:r w:rsidRPr="0021602A">
        <w:t>[PARAGRAPH INTEGRITY RESUMES]</w:t>
      </w:r>
    </w:p>
    <w:p w14:paraId="3A6AC7BA" w14:textId="77777777" w:rsidR="00924870" w:rsidRPr="006F2E56" w:rsidRDefault="00924870" w:rsidP="00924870">
      <w:pPr>
        <w:rPr>
          <w:sz w:val="16"/>
        </w:rPr>
      </w:pPr>
      <w:r w:rsidRPr="006F2E56">
        <w:rPr>
          <w:sz w:val="16"/>
        </w:rPr>
        <w:t>7. A methane price as a complement to direct regulations and other non-price policies</w:t>
      </w:r>
    </w:p>
    <w:p w14:paraId="2D7D03BD" w14:textId="77777777" w:rsidR="00924870" w:rsidRPr="006F2E56" w:rsidRDefault="00924870" w:rsidP="00924870">
      <w:pPr>
        <w:rPr>
          <w:sz w:val="16"/>
        </w:rPr>
      </w:pPr>
      <w:r w:rsidRPr="007E7B39">
        <w:rPr>
          <w:rStyle w:val="StyleUnderline"/>
        </w:rPr>
        <w:t>Policy makers need to consider how a price on methane</w:t>
      </w:r>
      <w:r w:rsidRPr="006F2E56">
        <w:rPr>
          <w:sz w:val="16"/>
        </w:rPr>
        <w:t xml:space="preserve"> </w:t>
      </w:r>
      <w:r w:rsidRPr="007E7B39">
        <w:rPr>
          <w:rStyle w:val="Emphasis"/>
        </w:rPr>
        <w:t>complements</w:t>
      </w:r>
      <w:r w:rsidRPr="006F2E56">
        <w:rPr>
          <w:sz w:val="16"/>
        </w:rPr>
        <w:t xml:space="preserve"> existing and </w:t>
      </w:r>
      <w:r w:rsidRPr="007E7B39">
        <w:rPr>
          <w:rStyle w:val="StyleUnderline"/>
        </w:rPr>
        <w:t>potential</w:t>
      </w:r>
      <w:r w:rsidRPr="006F2E56">
        <w:rPr>
          <w:sz w:val="16"/>
        </w:rPr>
        <w:t xml:space="preserve"> future </w:t>
      </w:r>
      <w:r w:rsidRPr="007E7B39">
        <w:rPr>
          <w:rStyle w:val="StyleUnderline"/>
        </w:rPr>
        <w:t>non-price policies</w:t>
      </w:r>
      <w:r w:rsidRPr="006F2E56">
        <w:rPr>
          <w:sz w:val="16"/>
        </w:rPr>
        <w:t xml:space="preserve"> for addressing methane and its co-pollutants. In fact, policy makers should always consider a combination of policies.</w:t>
      </w:r>
    </w:p>
    <w:p w14:paraId="300522FB" w14:textId="77777777" w:rsidR="00924870" w:rsidRPr="006F2E56" w:rsidRDefault="00924870" w:rsidP="00924870">
      <w:pPr>
        <w:rPr>
          <w:sz w:val="16"/>
        </w:rPr>
      </w:pPr>
      <w:r w:rsidRPr="007E7B39">
        <w:rPr>
          <w:rStyle w:val="StyleUnderline"/>
        </w:rPr>
        <w:t xml:space="preserve">A well-designed emissions price can facilitate </w:t>
      </w:r>
      <w:r w:rsidRPr="007E7B39">
        <w:rPr>
          <w:rStyle w:val="Emphasis"/>
        </w:rPr>
        <w:t>cost-effective reductions</w:t>
      </w:r>
      <w:r w:rsidRPr="006F2E56">
        <w:rPr>
          <w:sz w:val="16"/>
        </w:rPr>
        <w:t xml:space="preserve">, </w:t>
      </w:r>
      <w:r w:rsidRPr="007E7B39">
        <w:rPr>
          <w:rStyle w:val="StyleUnderline"/>
        </w:rPr>
        <w:t xml:space="preserve">spur </w:t>
      </w:r>
      <w:r w:rsidRPr="007E7B39">
        <w:rPr>
          <w:rStyle w:val="Emphasis"/>
        </w:rPr>
        <w:t>innovation</w:t>
      </w:r>
      <w:r w:rsidRPr="006F2E56">
        <w:rPr>
          <w:sz w:val="16"/>
        </w:rPr>
        <w:t xml:space="preserve"> </w:t>
      </w:r>
      <w:r w:rsidRPr="007E7B39">
        <w:rPr>
          <w:rStyle w:val="StyleUnderline"/>
        </w:rPr>
        <w:t>and</w:t>
      </w:r>
      <w:r w:rsidRPr="006F2E56">
        <w:rPr>
          <w:sz w:val="16"/>
        </w:rPr>
        <w:t xml:space="preserve"> the </w:t>
      </w:r>
      <w:r w:rsidRPr="007E7B39">
        <w:rPr>
          <w:rStyle w:val="StyleUnderline"/>
        </w:rPr>
        <w:t xml:space="preserve">adoption of new </w:t>
      </w:r>
      <w:r w:rsidRPr="007E7B39">
        <w:rPr>
          <w:rStyle w:val="Emphasis"/>
        </w:rPr>
        <w:t>technologies</w:t>
      </w:r>
      <w:r w:rsidRPr="007E7B39">
        <w:rPr>
          <w:rStyle w:val="StyleUnderline"/>
        </w:rPr>
        <w:t xml:space="preserve"> and </w:t>
      </w:r>
      <w:r w:rsidRPr="007E7B39">
        <w:rPr>
          <w:rStyle w:val="Emphasis"/>
        </w:rPr>
        <w:t>practices</w:t>
      </w:r>
      <w:r w:rsidRPr="006F2E56">
        <w:rPr>
          <w:sz w:val="16"/>
        </w:rPr>
        <w:t xml:space="preserve">, </w:t>
      </w:r>
      <w:r w:rsidRPr="007E7B39">
        <w:rPr>
          <w:rStyle w:val="StyleUnderline"/>
        </w:rPr>
        <w:t xml:space="preserve">generate public revenue and create a </w:t>
      </w:r>
      <w:r w:rsidRPr="007E7B39">
        <w:rPr>
          <w:rStyle w:val="Emphasis"/>
        </w:rPr>
        <w:t>long-term price signal</w:t>
      </w:r>
      <w:r w:rsidRPr="006F2E56">
        <w:rPr>
          <w:sz w:val="16"/>
        </w:rPr>
        <w:t xml:space="preserve"> </w:t>
      </w:r>
      <w:r w:rsidRPr="007E7B39">
        <w:rPr>
          <w:rStyle w:val="StyleUnderline"/>
        </w:rPr>
        <w:t>to drive further</w:t>
      </w:r>
      <w:r w:rsidRPr="006F2E56">
        <w:rPr>
          <w:sz w:val="16"/>
        </w:rPr>
        <w:t xml:space="preserve"> emissions </w:t>
      </w:r>
      <w:r w:rsidRPr="007E7B39">
        <w:rPr>
          <w:rStyle w:val="StyleUnderline"/>
        </w:rPr>
        <w:t>reductions</w:t>
      </w:r>
      <w:r w:rsidRPr="006F2E56">
        <w:rPr>
          <w:sz w:val="16"/>
        </w:rPr>
        <w:t>. However, it is unlikely to be efficient on its own, even if a high emissions price were politically possible.</w:t>
      </w:r>
    </w:p>
    <w:p w14:paraId="501BCF4C" w14:textId="77777777" w:rsidR="00924870" w:rsidRPr="006F2E56" w:rsidRDefault="00924870" w:rsidP="00924870">
      <w:pPr>
        <w:rPr>
          <w:sz w:val="16"/>
        </w:rPr>
      </w:pPr>
      <w:r w:rsidRPr="006F2E56">
        <w:rPr>
          <w:sz w:val="16"/>
        </w:rPr>
        <w:t xml:space="preserve">Complementary or companion policies will not only have value individually by serving their own policy </w:t>
      </w:r>
      <w:proofErr w:type="gramStart"/>
      <w:r w:rsidRPr="006F2E56">
        <w:rPr>
          <w:sz w:val="16"/>
        </w:rPr>
        <w:t>objectives, but</w:t>
      </w:r>
      <w:proofErr w:type="gramEnd"/>
      <w:r w:rsidRPr="006F2E56">
        <w:rPr>
          <w:sz w:val="16"/>
        </w:rPr>
        <w:t xml:space="preserve"> can also make emissions pricing policies more effective. They can address market failures other than externalities.</w:t>
      </w:r>
    </w:p>
    <w:p w14:paraId="55EC87D3" w14:textId="77777777" w:rsidR="00924870" w:rsidRPr="006F2E56" w:rsidRDefault="00924870" w:rsidP="00924870">
      <w:pPr>
        <w:rPr>
          <w:sz w:val="16"/>
        </w:rPr>
      </w:pPr>
      <w:r w:rsidRPr="006F2E56">
        <w:rPr>
          <w:sz w:val="16"/>
        </w:rPr>
        <w:t>Government support for innovation, and particularly the high-risk research that underlies innovation, can provide new technologies and practices that firms can use as they pursue cost- effective abatement opportunities under a methane price. Providing information on emissions and mitigation opportunities can facilitate efficient responses to an emissions price — or to other pressures to reduce emissions, such as those from consumers and the investor community. In some cases, directly mandating certain mitigation activities is more cost-effective than relying on price incentives because, for behavioral reasons or because of lack of information, companies may not respond efficiently. Non-price policies may also serve other important public policy goals, such as protecting vulnerable people and communities from co-pollutants.</w:t>
      </w:r>
    </w:p>
    <w:p w14:paraId="6E239519" w14:textId="77777777" w:rsidR="00924870" w:rsidRPr="006F2E56" w:rsidRDefault="00924870" w:rsidP="00924870">
      <w:pPr>
        <w:rPr>
          <w:sz w:val="16"/>
        </w:rPr>
      </w:pPr>
      <w:r w:rsidRPr="006F2E56">
        <w:rPr>
          <w:sz w:val="16"/>
        </w:rPr>
        <w:t>This section provides a qualitative overview of some of the key considerations regarding how a methane emissions price would complement non-price regulations. Specifically, we explore how a price would complement the two main categories of existing U.S. regulatory approaches: LDAR regulations and technology standards.</w:t>
      </w:r>
    </w:p>
    <w:p w14:paraId="661BCC0D" w14:textId="77777777" w:rsidR="00924870" w:rsidRPr="008D4913" w:rsidRDefault="00924870" w:rsidP="00924870">
      <w:pPr>
        <w:rPr>
          <w:rStyle w:val="StyleUnderline"/>
        </w:rPr>
      </w:pPr>
      <w:r w:rsidRPr="008D4913">
        <w:rPr>
          <w:rStyle w:val="StyleUnderline"/>
        </w:rPr>
        <w:t xml:space="preserve">7.1 Methane pricing as a complement to LDAR </w:t>
      </w:r>
      <w:r w:rsidRPr="008D4913">
        <w:rPr>
          <w:rStyle w:val="Emphasis"/>
        </w:rPr>
        <w:t>regulations</w:t>
      </w:r>
    </w:p>
    <w:p w14:paraId="5370052F" w14:textId="77777777" w:rsidR="00924870" w:rsidRPr="006F2E56" w:rsidRDefault="00924870" w:rsidP="00924870">
      <w:pPr>
        <w:rPr>
          <w:sz w:val="16"/>
        </w:rPr>
      </w:pPr>
      <w:r w:rsidRPr="006F2E56">
        <w:rPr>
          <w:sz w:val="16"/>
        </w:rPr>
        <w:t xml:space="preserve">LDAR </w:t>
      </w:r>
      <w:r w:rsidRPr="008D4913">
        <w:rPr>
          <w:rStyle w:val="Emphasis"/>
        </w:rPr>
        <w:t>regulations</w:t>
      </w:r>
      <w:r w:rsidRPr="006F2E56">
        <w:rPr>
          <w:sz w:val="16"/>
        </w:rPr>
        <w:t xml:space="preserve"> </w:t>
      </w:r>
      <w:r w:rsidRPr="008D4913">
        <w:rPr>
          <w:rStyle w:val="StyleUnderline"/>
        </w:rPr>
        <w:t>require firms to detect, document and repair leaks at a certain frequency</w:t>
      </w:r>
      <w:r w:rsidRPr="006F2E56">
        <w:rPr>
          <w:sz w:val="16"/>
        </w:rPr>
        <w:t xml:space="preserve">. They do not provide direct incentives to reduce emissions beyond the reductions achieved with the specific repair requirements. </w:t>
      </w:r>
      <w:proofErr w:type="gramStart"/>
      <w:r w:rsidRPr="006F2E56">
        <w:rPr>
          <w:sz w:val="16"/>
        </w:rPr>
        <w:t xml:space="preserve">In particular, </w:t>
      </w:r>
      <w:r w:rsidRPr="008D4913">
        <w:rPr>
          <w:rStyle w:val="StyleUnderline"/>
        </w:rPr>
        <w:t>LDAR</w:t>
      </w:r>
      <w:proofErr w:type="gramEnd"/>
      <w:r w:rsidRPr="008D4913">
        <w:rPr>
          <w:rStyle w:val="StyleUnderline"/>
        </w:rPr>
        <w:t xml:space="preserve"> programs do not target </w:t>
      </w:r>
      <w:r w:rsidRPr="008D4913">
        <w:rPr>
          <w:rStyle w:val="Emphasis"/>
        </w:rPr>
        <w:t>purposeful</w:t>
      </w:r>
      <w:r w:rsidRPr="008D4913">
        <w:rPr>
          <w:rStyle w:val="StyleUnderline"/>
        </w:rPr>
        <w:t xml:space="preserve"> emissions</w:t>
      </w:r>
      <w:r w:rsidRPr="006F2E56">
        <w:rPr>
          <w:sz w:val="16"/>
        </w:rPr>
        <w:t xml:space="preserve">, </w:t>
      </w:r>
      <w:r w:rsidRPr="008D4913">
        <w:rPr>
          <w:rStyle w:val="StyleUnderline"/>
        </w:rPr>
        <w:t xml:space="preserve">such as normal </w:t>
      </w:r>
      <w:r w:rsidRPr="008D4913">
        <w:rPr>
          <w:rStyle w:val="Emphasis"/>
        </w:rPr>
        <w:t>venting</w:t>
      </w:r>
      <w:r w:rsidRPr="008D4913">
        <w:rPr>
          <w:rStyle w:val="StyleUnderline"/>
        </w:rPr>
        <w:t xml:space="preserve"> or </w:t>
      </w:r>
      <w:r w:rsidRPr="008D4913">
        <w:rPr>
          <w:rStyle w:val="Emphasis"/>
        </w:rPr>
        <w:t>flaring</w:t>
      </w:r>
      <w:r w:rsidRPr="008D4913">
        <w:rPr>
          <w:rStyle w:val="StyleUnderline"/>
        </w:rPr>
        <w:t xml:space="preserve"> operations</w:t>
      </w:r>
      <w:r w:rsidRPr="006F2E56">
        <w:rPr>
          <w:sz w:val="16"/>
        </w:rPr>
        <w:t xml:space="preserve">. Moreover, </w:t>
      </w:r>
      <w:r w:rsidRPr="008D4913">
        <w:rPr>
          <w:rStyle w:val="StyleUnderline"/>
        </w:rPr>
        <w:t xml:space="preserve">firms are not incentivized to monitor for large leaks that occur in the intervals </w:t>
      </w:r>
      <w:r w:rsidRPr="008D4913">
        <w:rPr>
          <w:rStyle w:val="Emphasis"/>
        </w:rPr>
        <w:t>between</w:t>
      </w:r>
      <w:r w:rsidRPr="006F2E56">
        <w:rPr>
          <w:sz w:val="16"/>
        </w:rPr>
        <w:t xml:space="preserve"> the </w:t>
      </w:r>
      <w:r w:rsidRPr="008D4913">
        <w:rPr>
          <w:rStyle w:val="StyleUnderline"/>
        </w:rPr>
        <w:t>inspections required under</w:t>
      </w:r>
      <w:r w:rsidRPr="006F2E56">
        <w:rPr>
          <w:sz w:val="16"/>
        </w:rPr>
        <w:t xml:space="preserve"> the LDAR </w:t>
      </w:r>
      <w:r w:rsidRPr="008D4913">
        <w:rPr>
          <w:rStyle w:val="StyleUnderline"/>
        </w:rPr>
        <w:t>regulation</w:t>
      </w:r>
      <w:r w:rsidRPr="006F2E56">
        <w:rPr>
          <w:sz w:val="16"/>
        </w:rPr>
        <w:t xml:space="preserve">. As a result, </w:t>
      </w:r>
      <w:r w:rsidRPr="00A129D4">
        <w:rPr>
          <w:rStyle w:val="Emphasis"/>
          <w:highlight w:val="yellow"/>
        </w:rPr>
        <w:t>even if</w:t>
      </w:r>
      <w:r w:rsidRPr="00A129D4">
        <w:rPr>
          <w:sz w:val="16"/>
          <w:highlight w:val="yellow"/>
        </w:rPr>
        <w:t xml:space="preserve"> </w:t>
      </w:r>
      <w:r w:rsidRPr="00A129D4">
        <w:rPr>
          <w:rStyle w:val="StyleUnderline"/>
          <w:highlight w:val="yellow"/>
        </w:rPr>
        <w:t>firms comply with</w:t>
      </w:r>
      <w:r w:rsidRPr="008D4913">
        <w:rPr>
          <w:rStyle w:val="StyleUnderline"/>
        </w:rPr>
        <w:t xml:space="preserve"> the </w:t>
      </w:r>
      <w:r w:rsidRPr="00A129D4">
        <w:rPr>
          <w:rStyle w:val="Emphasis"/>
          <w:highlight w:val="yellow"/>
        </w:rPr>
        <w:t>regulation</w:t>
      </w:r>
      <w:r w:rsidRPr="008D4913">
        <w:rPr>
          <w:rStyle w:val="StyleUnderline"/>
        </w:rPr>
        <w:t xml:space="preserve"> and address their leaks</w:t>
      </w:r>
      <w:r w:rsidRPr="006F2E56">
        <w:rPr>
          <w:sz w:val="16"/>
        </w:rPr>
        <w:t xml:space="preserve">, </w:t>
      </w:r>
      <w:r w:rsidRPr="00A129D4">
        <w:rPr>
          <w:rStyle w:val="StyleUnderline"/>
          <w:highlight w:val="yellow"/>
        </w:rPr>
        <w:t>their</w:t>
      </w:r>
      <w:r w:rsidRPr="008D4913">
        <w:rPr>
          <w:rStyle w:val="StyleUnderline"/>
        </w:rPr>
        <w:t xml:space="preserve"> overall </w:t>
      </w:r>
      <w:r w:rsidRPr="00A129D4">
        <w:rPr>
          <w:rStyle w:val="StyleUnderline"/>
          <w:highlight w:val="yellow"/>
        </w:rPr>
        <w:t>emissions may</w:t>
      </w:r>
      <w:r w:rsidRPr="008D4913">
        <w:rPr>
          <w:rStyle w:val="StyleUnderline"/>
        </w:rPr>
        <w:t xml:space="preserve"> still </w:t>
      </w:r>
      <w:r w:rsidRPr="00A129D4">
        <w:rPr>
          <w:rStyle w:val="StyleUnderline"/>
          <w:highlight w:val="yellow"/>
        </w:rPr>
        <w:t xml:space="preserve">be </w:t>
      </w:r>
      <w:r w:rsidRPr="00A129D4">
        <w:rPr>
          <w:rStyle w:val="Emphasis"/>
          <w:highlight w:val="yellow"/>
        </w:rPr>
        <w:t>inefficiently high</w:t>
      </w:r>
      <w:r w:rsidRPr="006F2E56">
        <w:rPr>
          <w:sz w:val="16"/>
        </w:rPr>
        <w:t xml:space="preserve">. </w:t>
      </w:r>
      <w:r w:rsidRPr="008D4913">
        <w:rPr>
          <w:rStyle w:val="StyleUnderline"/>
        </w:rPr>
        <w:t xml:space="preserve">Introducing </w:t>
      </w:r>
      <w:r w:rsidRPr="00A129D4">
        <w:rPr>
          <w:rStyle w:val="StyleUnderline"/>
          <w:highlight w:val="yellow"/>
        </w:rPr>
        <w:t>a</w:t>
      </w:r>
      <w:r w:rsidRPr="008D4913">
        <w:rPr>
          <w:rStyle w:val="StyleUnderline"/>
        </w:rPr>
        <w:t xml:space="preserve"> methane emissions </w:t>
      </w:r>
      <w:r w:rsidRPr="00A129D4">
        <w:rPr>
          <w:rStyle w:val="Emphasis"/>
          <w:highlight w:val="yellow"/>
        </w:rPr>
        <w:t>price</w:t>
      </w:r>
      <w:r w:rsidRPr="006F2E56">
        <w:rPr>
          <w:sz w:val="16"/>
        </w:rPr>
        <w:t xml:space="preserve"> therefore </w:t>
      </w:r>
      <w:r w:rsidRPr="00A129D4">
        <w:rPr>
          <w:rStyle w:val="StyleUnderline"/>
          <w:highlight w:val="yellow"/>
        </w:rPr>
        <w:t>supplements LDAR</w:t>
      </w:r>
      <w:r w:rsidRPr="008D4913">
        <w:rPr>
          <w:rStyle w:val="StyleUnderline"/>
        </w:rPr>
        <w:t xml:space="preserve"> </w:t>
      </w:r>
      <w:r w:rsidRPr="008D4913">
        <w:rPr>
          <w:rStyle w:val="Emphasis"/>
        </w:rPr>
        <w:t>requirements</w:t>
      </w:r>
      <w:r w:rsidRPr="006F2E56">
        <w:rPr>
          <w:sz w:val="16"/>
        </w:rPr>
        <w:t xml:space="preserve"> </w:t>
      </w:r>
      <w:r w:rsidRPr="00A129D4">
        <w:rPr>
          <w:rStyle w:val="StyleUnderline"/>
          <w:highlight w:val="yellow"/>
        </w:rPr>
        <w:t>by</w:t>
      </w:r>
      <w:r w:rsidRPr="008D4913">
        <w:rPr>
          <w:rStyle w:val="StyleUnderline"/>
        </w:rPr>
        <w:t xml:space="preserve"> directly </w:t>
      </w:r>
      <w:r w:rsidRPr="00A129D4">
        <w:rPr>
          <w:rStyle w:val="StyleUnderline"/>
          <w:highlight w:val="yellow"/>
        </w:rPr>
        <w:t>targeting emissions</w:t>
      </w:r>
      <w:r w:rsidRPr="006F2E56">
        <w:rPr>
          <w:sz w:val="16"/>
        </w:rPr>
        <w:t>.</w:t>
      </w:r>
    </w:p>
    <w:p w14:paraId="0B83BC96" w14:textId="77777777" w:rsidR="00924870" w:rsidRPr="006F2E56" w:rsidRDefault="00924870" w:rsidP="00924870">
      <w:pPr>
        <w:rPr>
          <w:sz w:val="16"/>
        </w:rPr>
      </w:pPr>
      <w:r w:rsidRPr="006F2E56">
        <w:rPr>
          <w:sz w:val="16"/>
        </w:rPr>
        <w:t xml:space="preserve">Conversely, LDAR programs can enhance the effectiveness of a pricing policy as they require firms to overcome a common obstacle to effective mitigation: the information barrier (Jaffe, 2017). LDAR inspection requirements ensure firms actively search for emissions at the component level, which is a crucial part of MRV best practice (EDF, 2020). Firms that have information regarding their emissions profile will be better equipped to identify their cheapest opportunities for reduction. Behavioral barriers might otherwise lead firms to underinvest in understanding their emissions even when they face a price. A well-designed methane pricing policy for the oil and gas sector could encourage firms to conduct LDAR inspections if such programs are not already in </w:t>
      </w:r>
      <w:proofErr w:type="gramStart"/>
      <w:r w:rsidRPr="006F2E56">
        <w:rPr>
          <w:sz w:val="16"/>
        </w:rPr>
        <w:t>place, or</w:t>
      </w:r>
      <w:proofErr w:type="gramEnd"/>
      <w:r w:rsidRPr="006F2E56">
        <w:rPr>
          <w:sz w:val="16"/>
        </w:rPr>
        <w:t xml:space="preserve"> encourage them to carry them out more regularly.</w:t>
      </w:r>
    </w:p>
    <w:p w14:paraId="57E6782B" w14:textId="77777777" w:rsidR="00924870" w:rsidRPr="008D4913" w:rsidRDefault="00924870" w:rsidP="00924870">
      <w:pPr>
        <w:rPr>
          <w:rStyle w:val="Emphasis"/>
        </w:rPr>
      </w:pPr>
      <w:r w:rsidRPr="008D4913">
        <w:rPr>
          <w:rStyle w:val="StyleUnderline"/>
        </w:rPr>
        <w:t>Repairing leaks and taking advantage of</w:t>
      </w:r>
      <w:r w:rsidRPr="006F2E56">
        <w:rPr>
          <w:sz w:val="16"/>
        </w:rPr>
        <w:t xml:space="preserve"> the </w:t>
      </w:r>
      <w:r w:rsidRPr="008D4913">
        <w:rPr>
          <w:rStyle w:val="StyleUnderline"/>
        </w:rPr>
        <w:t xml:space="preserve">low-cost reduction opportunities identified with LDAR would </w:t>
      </w:r>
      <w:r w:rsidRPr="008D4913">
        <w:rPr>
          <w:rStyle w:val="Emphasis"/>
        </w:rPr>
        <w:t>reduce</w:t>
      </w:r>
      <w:r w:rsidRPr="008D4913">
        <w:rPr>
          <w:rStyle w:val="StyleUnderline"/>
        </w:rPr>
        <w:t xml:space="preserve"> firms’</w:t>
      </w:r>
      <w:r w:rsidRPr="006F2E56">
        <w:rPr>
          <w:sz w:val="16"/>
        </w:rPr>
        <w:t xml:space="preserve"> </w:t>
      </w:r>
      <w:r w:rsidRPr="008D4913">
        <w:rPr>
          <w:rStyle w:val="Emphasis"/>
        </w:rPr>
        <w:t>payment obligations</w:t>
      </w:r>
      <w:r w:rsidRPr="006F2E56">
        <w:rPr>
          <w:sz w:val="16"/>
        </w:rPr>
        <w:t xml:space="preserve"> </w:t>
      </w:r>
      <w:r w:rsidRPr="008D4913">
        <w:rPr>
          <w:rStyle w:val="StyleUnderline"/>
        </w:rPr>
        <w:t xml:space="preserve">under a methane emissions </w:t>
      </w:r>
      <w:r w:rsidRPr="008D4913">
        <w:rPr>
          <w:rStyle w:val="Emphasis"/>
        </w:rPr>
        <w:t>pricing</w:t>
      </w:r>
      <w:r w:rsidRPr="006F2E56">
        <w:rPr>
          <w:sz w:val="16"/>
        </w:rPr>
        <w:t xml:space="preserve"> </w:t>
      </w:r>
      <w:r w:rsidRPr="008D4913">
        <w:rPr>
          <w:rStyle w:val="StyleUnderline"/>
        </w:rPr>
        <w:t>policy based on methane measurement data</w:t>
      </w:r>
      <w:r w:rsidRPr="006F2E56">
        <w:rPr>
          <w:sz w:val="16"/>
        </w:rPr>
        <w:t xml:space="preserve">. </w:t>
      </w:r>
      <w:r w:rsidRPr="008D4913">
        <w:rPr>
          <w:rStyle w:val="StyleUnderline"/>
        </w:rPr>
        <w:t xml:space="preserve">The </w:t>
      </w:r>
      <w:r w:rsidRPr="008D4913">
        <w:rPr>
          <w:rStyle w:val="Emphasis"/>
        </w:rPr>
        <w:t>higher</w:t>
      </w:r>
      <w:r w:rsidRPr="008D4913">
        <w:rPr>
          <w:rStyle w:val="StyleUnderline"/>
        </w:rPr>
        <w:t xml:space="preserve"> the price</w:t>
      </w:r>
      <w:r w:rsidRPr="006F2E56">
        <w:rPr>
          <w:sz w:val="16"/>
        </w:rPr>
        <w:t xml:space="preserve">, </w:t>
      </w:r>
      <w:r w:rsidRPr="008D4913">
        <w:rPr>
          <w:rStyle w:val="StyleUnderline"/>
        </w:rPr>
        <w:t>the more</w:t>
      </w:r>
      <w:r w:rsidRPr="006F2E56">
        <w:rPr>
          <w:sz w:val="16"/>
        </w:rPr>
        <w:t xml:space="preserve"> methane </w:t>
      </w:r>
      <w:r w:rsidRPr="008D4913">
        <w:rPr>
          <w:rStyle w:val="StyleUnderline"/>
        </w:rPr>
        <w:t xml:space="preserve">leaks they would be incentivized to </w:t>
      </w:r>
      <w:r w:rsidRPr="008D4913">
        <w:rPr>
          <w:rStyle w:val="Emphasis"/>
        </w:rPr>
        <w:t>address</w:t>
      </w:r>
      <w:r w:rsidRPr="006F2E56">
        <w:rPr>
          <w:sz w:val="16"/>
        </w:rPr>
        <w:t xml:space="preserve"> </w:t>
      </w:r>
      <w:r w:rsidRPr="008D4913">
        <w:rPr>
          <w:rStyle w:val="StyleUnderline"/>
        </w:rPr>
        <w:t xml:space="preserve">and the more frequently they would choose to </w:t>
      </w:r>
      <w:r w:rsidRPr="008D4913">
        <w:rPr>
          <w:rStyle w:val="Emphasis"/>
        </w:rPr>
        <w:t>search</w:t>
      </w:r>
      <w:r w:rsidRPr="006F2E56">
        <w:rPr>
          <w:sz w:val="16"/>
        </w:rPr>
        <w:t xml:space="preserve"> </w:t>
      </w:r>
      <w:r w:rsidRPr="008D4913">
        <w:rPr>
          <w:rStyle w:val="StyleUnderline"/>
        </w:rPr>
        <w:t>for leaks and work to reduce their risk of high-emission stochastic events</w:t>
      </w:r>
      <w:r w:rsidRPr="006F2E56">
        <w:rPr>
          <w:sz w:val="16"/>
        </w:rPr>
        <w:t xml:space="preserve">. </w:t>
      </w:r>
      <w:r w:rsidRPr="008D4913">
        <w:rPr>
          <w:rStyle w:val="StyleUnderline"/>
        </w:rPr>
        <w:t xml:space="preserve">Responses to one policy would contribute to their obligations under </w:t>
      </w:r>
      <w:r w:rsidRPr="008D4913">
        <w:rPr>
          <w:rStyle w:val="Emphasis"/>
        </w:rPr>
        <w:t>the other.</w:t>
      </w:r>
    </w:p>
    <w:p w14:paraId="3F9CF3DF" w14:textId="77777777" w:rsidR="00924870" w:rsidRPr="006F2E56" w:rsidRDefault="00924870" w:rsidP="00924870">
      <w:pPr>
        <w:rPr>
          <w:sz w:val="16"/>
        </w:rPr>
      </w:pPr>
      <w:r w:rsidRPr="006F2E56">
        <w:rPr>
          <w:sz w:val="16"/>
        </w:rPr>
        <w:t xml:space="preserve">7.2 </w:t>
      </w:r>
      <w:r w:rsidRPr="008D4913">
        <w:rPr>
          <w:rStyle w:val="StyleUnderline"/>
        </w:rPr>
        <w:t>Methane pricing as a complement to technology standards</w:t>
      </w:r>
    </w:p>
    <w:p w14:paraId="03447B38" w14:textId="77777777" w:rsidR="00924870" w:rsidRDefault="00924870" w:rsidP="00924870">
      <w:r w:rsidRPr="006F2E56">
        <w:rPr>
          <w:sz w:val="16"/>
        </w:rPr>
        <w:t xml:space="preserve">In the U.S., </w:t>
      </w:r>
      <w:r w:rsidRPr="008D4913">
        <w:rPr>
          <w:rStyle w:val="StyleUnderline"/>
        </w:rPr>
        <w:t xml:space="preserve">technology </w:t>
      </w:r>
      <w:r w:rsidRPr="00A129D4">
        <w:rPr>
          <w:rStyle w:val="Emphasis"/>
          <w:highlight w:val="yellow"/>
        </w:rPr>
        <w:t>standards</w:t>
      </w:r>
      <w:r w:rsidRPr="006F2E56">
        <w:rPr>
          <w:sz w:val="16"/>
        </w:rPr>
        <w:t xml:space="preserve"> already exist to address methane emissions from the oil and gas sector. As discussed above, these standards may </w:t>
      </w:r>
      <w:r w:rsidRPr="00A129D4">
        <w:rPr>
          <w:rStyle w:val="StyleUnderline"/>
          <w:highlight w:val="yellow"/>
        </w:rPr>
        <w:t xml:space="preserve">introduce </w:t>
      </w:r>
      <w:r w:rsidRPr="00A129D4">
        <w:rPr>
          <w:rStyle w:val="Emphasis"/>
          <w:highlight w:val="yellow"/>
        </w:rPr>
        <w:t>inefficiencies</w:t>
      </w:r>
      <w:r w:rsidRPr="006F2E56">
        <w:rPr>
          <w:sz w:val="16"/>
        </w:rPr>
        <w:t xml:space="preserve"> </w:t>
      </w:r>
      <w:r w:rsidRPr="008D4913">
        <w:rPr>
          <w:rStyle w:val="StyleUnderline"/>
        </w:rPr>
        <w:t xml:space="preserve">if they force firms to </w:t>
      </w:r>
      <w:r w:rsidRPr="008D4913">
        <w:rPr>
          <w:rStyle w:val="Emphasis"/>
        </w:rPr>
        <w:t>incur costs</w:t>
      </w:r>
      <w:r w:rsidRPr="008D4913">
        <w:rPr>
          <w:rStyle w:val="StyleUnderline"/>
        </w:rPr>
        <w:t xml:space="preserve"> for technologies that provide </w:t>
      </w:r>
      <w:r w:rsidRPr="008D4913">
        <w:rPr>
          <w:rStyle w:val="Emphasis"/>
        </w:rPr>
        <w:t>fewer</w:t>
      </w:r>
      <w:r w:rsidRPr="008D4913">
        <w:rPr>
          <w:rStyle w:val="StyleUnderline"/>
        </w:rPr>
        <w:t xml:space="preserve"> emissions reductions than other mitigation options could achieve at the same or </w:t>
      </w:r>
      <w:r w:rsidRPr="008D4913">
        <w:rPr>
          <w:rStyle w:val="Emphasis"/>
        </w:rPr>
        <w:t>lower cost</w:t>
      </w:r>
      <w:r w:rsidRPr="006F2E56">
        <w:rPr>
          <w:sz w:val="16"/>
        </w:rPr>
        <w:t>. However, technology standards can fulfill policy objectives that extend beyond cost-effectively limiting methane as a GHG. An effective methane price would not necessarily replace technology standards. Policy objectives for technology standards could include curbing local air pollution or addressing safety concerns from malfunctioning components.</w:t>
      </w:r>
    </w:p>
    <w:p w14:paraId="2CDE2A28" w14:textId="4722F7E3" w:rsidR="009B101E" w:rsidRDefault="009B101E" w:rsidP="009B101E">
      <w:pPr>
        <w:pStyle w:val="Heading4"/>
      </w:pPr>
      <w:r>
        <w:t xml:space="preserve">4. CP causes uncertainty. IRA </w:t>
      </w:r>
      <w:r>
        <w:rPr>
          <w:u w:val="single"/>
        </w:rPr>
        <w:t>just</w:t>
      </w:r>
      <w:r>
        <w:t xml:space="preserve"> implemented a </w:t>
      </w:r>
      <w:r>
        <w:rPr>
          <w:u w:val="single"/>
        </w:rPr>
        <w:t>charge-based framework</w:t>
      </w:r>
      <w:r>
        <w:t xml:space="preserve">. CP </w:t>
      </w:r>
      <w:r>
        <w:rPr>
          <w:u w:val="single"/>
        </w:rPr>
        <w:t>mirrors</w:t>
      </w:r>
      <w:r>
        <w:t xml:space="preserve"> the </w:t>
      </w:r>
      <w:r>
        <w:rPr>
          <w:u w:val="single"/>
        </w:rPr>
        <w:t>first trump transition</w:t>
      </w:r>
      <w:r>
        <w:t xml:space="preserve">, creating a </w:t>
      </w:r>
      <w:r>
        <w:rPr>
          <w:u w:val="single"/>
        </w:rPr>
        <w:t>policy see-saw effect</w:t>
      </w:r>
      <w:r>
        <w:t xml:space="preserve"> that </w:t>
      </w:r>
      <w:r>
        <w:rPr>
          <w:u w:val="single"/>
        </w:rPr>
        <w:t>undermines</w:t>
      </w:r>
      <w:r>
        <w:t xml:space="preserve"> long-term investment</w:t>
      </w:r>
      <w:r w:rsidR="00163954">
        <w:t xml:space="preserve">---that’s Book. </w:t>
      </w:r>
    </w:p>
    <w:p w14:paraId="6203FD99" w14:textId="77777777" w:rsidR="009B101E" w:rsidRPr="005745F8" w:rsidRDefault="009B101E" w:rsidP="009B101E">
      <w:pPr>
        <w:pStyle w:val="Heading4"/>
      </w:pPr>
      <w:r>
        <w:t xml:space="preserve">Takes out </w:t>
      </w:r>
      <w:r>
        <w:rPr>
          <w:u w:val="single"/>
        </w:rPr>
        <w:t>solvency</w:t>
      </w:r>
      <w:r>
        <w:t xml:space="preserve">. </w:t>
      </w:r>
    </w:p>
    <w:p w14:paraId="4E24B1D8" w14:textId="77777777" w:rsidR="009B101E" w:rsidRDefault="009B101E" w:rsidP="009B101E">
      <w:r>
        <w:t xml:space="preserve">Sebastian Luengo </w:t>
      </w:r>
      <w:r w:rsidRPr="00811620">
        <w:rPr>
          <w:rStyle w:val="Style13ptBold"/>
        </w:rPr>
        <w:t>Troncoso 22</w:t>
      </w:r>
      <w:r>
        <w:t>, UNEP-Georgetown Global Environment and Sustainability Law Fellow and S.J.D. candidate at Georgetown University, holds LL.M. degrees from Georgetown and from Pontificia Universidad Católica de Chile, "Regulatory Uncertainty and New Source Performance Standards on Methane," Environmental Law Reporter, vol. 52, 06/01/2022, pp. 10453</w:t>
      </w:r>
    </w:p>
    <w:p w14:paraId="70C78E72" w14:textId="77777777" w:rsidR="009B101E" w:rsidRPr="0060785E" w:rsidRDefault="009B101E" w:rsidP="009B101E">
      <w:pPr>
        <w:rPr>
          <w:sz w:val="16"/>
        </w:rPr>
      </w:pPr>
      <w:r w:rsidRPr="005745F8">
        <w:rPr>
          <w:sz w:val="16"/>
        </w:rPr>
        <w:t xml:space="preserve">[*10453] Recent U.S. presidential administrations have been the apex of what scholars have identified as "the rise of executive-level power, the use of the 'administrative presidency,' and the growing democratic deficit." 1 Indeed, </w:t>
      </w:r>
      <w:r w:rsidRPr="005745F8">
        <w:rPr>
          <w:rStyle w:val="StyleUnderline"/>
        </w:rPr>
        <w:t>with</w:t>
      </w:r>
      <w:r w:rsidRPr="005745F8">
        <w:rPr>
          <w:sz w:val="16"/>
        </w:rPr>
        <w:t xml:space="preserve"> </w:t>
      </w:r>
      <w:r w:rsidRPr="005745F8">
        <w:rPr>
          <w:rStyle w:val="Emphasis"/>
        </w:rPr>
        <w:t>legislative gridlock</w:t>
      </w:r>
      <w:r w:rsidRPr="005745F8">
        <w:rPr>
          <w:sz w:val="16"/>
        </w:rPr>
        <w:t xml:space="preserve"> </w:t>
      </w:r>
      <w:r w:rsidRPr="005745F8">
        <w:rPr>
          <w:rStyle w:val="StyleUnderline"/>
        </w:rPr>
        <w:t>in</w:t>
      </w:r>
      <w:r w:rsidRPr="005745F8">
        <w:rPr>
          <w:sz w:val="16"/>
        </w:rPr>
        <w:t xml:space="preserve"> the U.S. </w:t>
      </w:r>
      <w:r w:rsidRPr="005745F8">
        <w:rPr>
          <w:rStyle w:val="Emphasis"/>
        </w:rPr>
        <w:t>Congress</w:t>
      </w:r>
      <w:r w:rsidRPr="005745F8">
        <w:rPr>
          <w:sz w:val="16"/>
        </w:rPr>
        <w:t xml:space="preserve"> that seems to have no end in sight, </w:t>
      </w:r>
      <w:r w:rsidRPr="005745F8">
        <w:rPr>
          <w:rStyle w:val="StyleUnderline"/>
        </w:rPr>
        <w:t>the use of</w:t>
      </w:r>
      <w:r w:rsidRPr="005745F8">
        <w:rPr>
          <w:sz w:val="16"/>
        </w:rPr>
        <w:t xml:space="preserve"> </w:t>
      </w:r>
      <w:r w:rsidRPr="005745F8">
        <w:rPr>
          <w:rStyle w:val="Emphasis"/>
        </w:rPr>
        <w:t>agencies</w:t>
      </w:r>
      <w:r w:rsidRPr="005745F8">
        <w:rPr>
          <w:sz w:val="16"/>
        </w:rPr>
        <w:t xml:space="preserve"> </w:t>
      </w:r>
      <w:r w:rsidRPr="005745F8">
        <w:rPr>
          <w:rStyle w:val="StyleUnderline"/>
        </w:rPr>
        <w:t>in the</w:t>
      </w:r>
      <w:r w:rsidRPr="005745F8">
        <w:rPr>
          <w:sz w:val="16"/>
        </w:rPr>
        <w:t xml:space="preserve"> </w:t>
      </w:r>
      <w:r w:rsidRPr="005745F8">
        <w:rPr>
          <w:rStyle w:val="Emphasis"/>
        </w:rPr>
        <w:t>executive</w:t>
      </w:r>
      <w:r w:rsidRPr="005745F8">
        <w:rPr>
          <w:sz w:val="16"/>
        </w:rPr>
        <w:t xml:space="preserve"> branch </w:t>
      </w:r>
      <w:r w:rsidRPr="005745F8">
        <w:rPr>
          <w:rStyle w:val="StyleUnderline"/>
        </w:rPr>
        <w:t>has been</w:t>
      </w:r>
      <w:r w:rsidRPr="005745F8">
        <w:rPr>
          <w:sz w:val="16"/>
        </w:rPr>
        <w:t xml:space="preserve"> adopted by both political parties as </w:t>
      </w:r>
      <w:r w:rsidRPr="005745F8">
        <w:rPr>
          <w:rStyle w:val="StyleUnderline"/>
        </w:rPr>
        <w:t>the</w:t>
      </w:r>
      <w:r w:rsidRPr="005745F8">
        <w:rPr>
          <w:sz w:val="16"/>
        </w:rPr>
        <w:t xml:space="preserve"> </w:t>
      </w:r>
      <w:r w:rsidRPr="005745F8">
        <w:rPr>
          <w:rStyle w:val="Emphasis"/>
        </w:rPr>
        <w:t>main vehicle</w:t>
      </w:r>
      <w:r w:rsidRPr="005745F8">
        <w:rPr>
          <w:sz w:val="16"/>
        </w:rPr>
        <w:t xml:space="preserve"> </w:t>
      </w:r>
      <w:r w:rsidRPr="005745F8">
        <w:rPr>
          <w:rStyle w:val="StyleUnderline"/>
        </w:rPr>
        <w:t>of</w:t>
      </w:r>
      <w:r w:rsidRPr="005745F8">
        <w:rPr>
          <w:sz w:val="16"/>
        </w:rPr>
        <w:t xml:space="preserve"> </w:t>
      </w:r>
      <w:r w:rsidRPr="006D22D7">
        <w:rPr>
          <w:rStyle w:val="Emphasis"/>
          <w:highlight w:val="yellow"/>
        </w:rPr>
        <w:t>policy</w:t>
      </w:r>
      <w:r w:rsidRPr="005745F8">
        <w:rPr>
          <w:rStyle w:val="Emphasis"/>
        </w:rPr>
        <w:t>making</w:t>
      </w:r>
      <w:r w:rsidRPr="005745F8">
        <w:rPr>
          <w:sz w:val="16"/>
        </w:rPr>
        <w:t>. 2</w:t>
      </w:r>
    </w:p>
    <w:p w14:paraId="32B0A998" w14:textId="77777777" w:rsidR="009B101E" w:rsidRPr="0060785E" w:rsidRDefault="009B101E" w:rsidP="009B101E">
      <w:pPr>
        <w:rPr>
          <w:sz w:val="16"/>
        </w:rPr>
      </w:pPr>
      <w:r w:rsidRPr="0060785E">
        <w:rPr>
          <w:sz w:val="16"/>
        </w:rPr>
        <w:t xml:space="preserve">As then-professor, now U.S. Supreme Court Justice Elena Kagan once proposed, "[a]ll models of administration must address two core issues: how to make administration accountable to the public and how to make administration efficient or otherwise effective." 3 This Comment argues that </w:t>
      </w:r>
      <w:r w:rsidRPr="0060785E">
        <w:rPr>
          <w:rStyle w:val="StyleUnderline"/>
        </w:rPr>
        <w:t>effective administration</w:t>
      </w:r>
      <w:r w:rsidRPr="0060785E">
        <w:rPr>
          <w:sz w:val="16"/>
        </w:rPr>
        <w:t xml:space="preserve"> also </w:t>
      </w:r>
      <w:r w:rsidRPr="006D22D7">
        <w:rPr>
          <w:rStyle w:val="StyleUnderline"/>
          <w:highlight w:val="yellow"/>
        </w:rPr>
        <w:t>requires a</w:t>
      </w:r>
      <w:r w:rsidRPr="006D22D7">
        <w:rPr>
          <w:sz w:val="16"/>
          <w:highlight w:val="yellow"/>
        </w:rPr>
        <w:t xml:space="preserve"> </w:t>
      </w:r>
      <w:r w:rsidRPr="006D22D7">
        <w:rPr>
          <w:rStyle w:val="Emphasis"/>
          <w:highlight w:val="yellow"/>
        </w:rPr>
        <w:t>clear</w:t>
      </w:r>
      <w:r w:rsidRPr="0060785E">
        <w:rPr>
          <w:sz w:val="16"/>
        </w:rPr>
        <w:t xml:space="preserve"> regulatory </w:t>
      </w:r>
      <w:r w:rsidRPr="006D22D7">
        <w:rPr>
          <w:rStyle w:val="Emphasis"/>
          <w:highlight w:val="yellow"/>
        </w:rPr>
        <w:t>framework</w:t>
      </w:r>
      <w:r w:rsidRPr="006D22D7">
        <w:rPr>
          <w:sz w:val="16"/>
          <w:highlight w:val="yellow"/>
        </w:rPr>
        <w:t xml:space="preserve"> </w:t>
      </w:r>
      <w:r w:rsidRPr="006D22D7">
        <w:rPr>
          <w:rStyle w:val="StyleUnderline"/>
          <w:highlight w:val="yellow"/>
        </w:rPr>
        <w:t>for the</w:t>
      </w:r>
      <w:r w:rsidRPr="006D22D7">
        <w:rPr>
          <w:sz w:val="16"/>
          <w:highlight w:val="yellow"/>
        </w:rPr>
        <w:t xml:space="preserve"> </w:t>
      </w:r>
      <w:r w:rsidRPr="006D22D7">
        <w:rPr>
          <w:rStyle w:val="Emphasis"/>
          <w:highlight w:val="yellow"/>
        </w:rPr>
        <w:t>regulated</w:t>
      </w:r>
      <w:r w:rsidRPr="0060785E">
        <w:rPr>
          <w:rStyle w:val="Emphasis"/>
        </w:rPr>
        <w:t xml:space="preserve"> sector</w:t>
      </w:r>
      <w:r w:rsidRPr="0060785E">
        <w:rPr>
          <w:sz w:val="16"/>
        </w:rPr>
        <w:t xml:space="preserve"> and citizens. It addresses </w:t>
      </w:r>
      <w:r w:rsidRPr="006D22D7">
        <w:rPr>
          <w:rStyle w:val="StyleUnderline"/>
          <w:highlight w:val="yellow"/>
        </w:rPr>
        <w:t>the</w:t>
      </w:r>
      <w:r w:rsidRPr="0060785E">
        <w:rPr>
          <w:rStyle w:val="StyleUnderline"/>
        </w:rPr>
        <w:t xml:space="preserve"> recent </w:t>
      </w:r>
      <w:r w:rsidRPr="006D22D7">
        <w:rPr>
          <w:rStyle w:val="StyleUnderline"/>
          <w:highlight w:val="yellow"/>
        </w:rPr>
        <w:t>trend</w:t>
      </w:r>
      <w:r w:rsidRPr="0060785E">
        <w:rPr>
          <w:rStyle w:val="StyleUnderline"/>
        </w:rPr>
        <w:t xml:space="preserve"> in the</w:t>
      </w:r>
      <w:r w:rsidRPr="0060785E">
        <w:rPr>
          <w:sz w:val="16"/>
        </w:rPr>
        <w:t xml:space="preserve"> </w:t>
      </w:r>
      <w:r w:rsidRPr="0060785E">
        <w:rPr>
          <w:rStyle w:val="Emphasis"/>
        </w:rPr>
        <w:t>U</w:t>
      </w:r>
      <w:r w:rsidRPr="0060785E">
        <w:rPr>
          <w:sz w:val="16"/>
        </w:rPr>
        <w:t xml:space="preserve">nited </w:t>
      </w:r>
      <w:r w:rsidRPr="0060785E">
        <w:rPr>
          <w:rStyle w:val="Emphasis"/>
        </w:rPr>
        <w:t>S</w:t>
      </w:r>
      <w:r w:rsidRPr="0060785E">
        <w:rPr>
          <w:sz w:val="16"/>
        </w:rPr>
        <w:t xml:space="preserve">tates </w:t>
      </w:r>
      <w:r w:rsidRPr="0060785E">
        <w:rPr>
          <w:rStyle w:val="StyleUnderline"/>
        </w:rPr>
        <w:t>of</w:t>
      </w:r>
      <w:r w:rsidRPr="0060785E">
        <w:rPr>
          <w:sz w:val="16"/>
        </w:rPr>
        <w:t xml:space="preserve"> </w:t>
      </w:r>
      <w:r w:rsidRPr="0060785E">
        <w:rPr>
          <w:rStyle w:val="Emphasis"/>
        </w:rPr>
        <w:t>regulatory uncertainty</w:t>
      </w:r>
      <w:r w:rsidRPr="0060785E">
        <w:rPr>
          <w:rStyle w:val="StyleUnderline"/>
        </w:rPr>
        <w:t xml:space="preserve">, </w:t>
      </w:r>
      <w:r w:rsidRPr="006D22D7">
        <w:rPr>
          <w:rStyle w:val="StyleUnderline"/>
          <w:highlight w:val="yellow"/>
        </w:rPr>
        <w:t>caused by</w:t>
      </w:r>
      <w:r w:rsidRPr="0060785E">
        <w:rPr>
          <w:sz w:val="16"/>
        </w:rPr>
        <w:t xml:space="preserve"> polarized politics and </w:t>
      </w:r>
      <w:r w:rsidRPr="005745F8">
        <w:rPr>
          <w:rStyle w:val="StyleUnderline"/>
        </w:rPr>
        <w:t>a</w:t>
      </w:r>
      <w:r w:rsidRPr="005745F8">
        <w:rPr>
          <w:sz w:val="16"/>
        </w:rPr>
        <w:t xml:space="preserve"> </w:t>
      </w:r>
      <w:r w:rsidRPr="005745F8">
        <w:rPr>
          <w:rStyle w:val="Emphasis"/>
        </w:rPr>
        <w:t>pendulum</w:t>
      </w:r>
      <w:r w:rsidRPr="005745F8">
        <w:rPr>
          <w:sz w:val="16"/>
        </w:rPr>
        <w:t xml:space="preserve"> </w:t>
      </w:r>
      <w:r w:rsidRPr="005745F8">
        <w:rPr>
          <w:rStyle w:val="StyleUnderline"/>
        </w:rPr>
        <w:t>of</w:t>
      </w:r>
      <w:r w:rsidRPr="005745F8">
        <w:rPr>
          <w:sz w:val="16"/>
        </w:rPr>
        <w:t xml:space="preserve"> </w:t>
      </w:r>
      <w:r w:rsidRPr="006D22D7">
        <w:rPr>
          <w:rStyle w:val="Emphasis"/>
          <w:highlight w:val="yellow"/>
        </w:rPr>
        <w:t>persistent rollbacks</w:t>
      </w:r>
      <w:r w:rsidRPr="0060785E">
        <w:rPr>
          <w:sz w:val="16"/>
        </w:rPr>
        <w:t xml:space="preserve"> </w:t>
      </w:r>
      <w:r w:rsidRPr="0060785E">
        <w:rPr>
          <w:rStyle w:val="StyleUnderline"/>
        </w:rPr>
        <w:t>of</w:t>
      </w:r>
      <w:r w:rsidRPr="0060785E">
        <w:rPr>
          <w:sz w:val="16"/>
        </w:rPr>
        <w:t xml:space="preserve"> </w:t>
      </w:r>
      <w:r w:rsidRPr="0060785E">
        <w:rPr>
          <w:rStyle w:val="Emphasis"/>
        </w:rPr>
        <w:t>regulations</w:t>
      </w:r>
      <w:r w:rsidRPr="0060785E">
        <w:rPr>
          <w:rStyle w:val="StyleUnderline"/>
        </w:rPr>
        <w:t>. For example</w:t>
      </w:r>
      <w:r w:rsidRPr="0060785E">
        <w:rPr>
          <w:sz w:val="16"/>
        </w:rPr>
        <w:t xml:space="preserve">, in the energy sector alone, there are several prominent issues unsolved or too unstable to recognize a durable long-term approach, such as the Clean Power Plan disputes, 4 fracking regulation disputes, 5 offshore oil drilling prohibitions, 6 and the focus of this Comment, the new source </w:t>
      </w:r>
      <w:r w:rsidRPr="0060785E">
        <w:rPr>
          <w:rStyle w:val="Emphasis"/>
        </w:rPr>
        <w:t>performance standards</w:t>
      </w:r>
      <w:r w:rsidRPr="0060785E">
        <w:rPr>
          <w:sz w:val="16"/>
        </w:rPr>
        <w:t xml:space="preserve"> (NSPS) </w:t>
      </w:r>
      <w:r w:rsidRPr="006D22D7">
        <w:rPr>
          <w:rStyle w:val="StyleUnderline"/>
          <w:highlight w:val="yellow"/>
        </w:rPr>
        <w:t>on</w:t>
      </w:r>
      <w:r w:rsidRPr="006D22D7">
        <w:rPr>
          <w:sz w:val="16"/>
          <w:highlight w:val="yellow"/>
        </w:rPr>
        <w:t xml:space="preserve"> </w:t>
      </w:r>
      <w:r w:rsidRPr="006D22D7">
        <w:rPr>
          <w:rStyle w:val="Emphasis"/>
          <w:highlight w:val="yellow"/>
        </w:rPr>
        <w:t>methane</w:t>
      </w:r>
      <w:r w:rsidRPr="006D22D7">
        <w:rPr>
          <w:sz w:val="16"/>
          <w:highlight w:val="yellow"/>
        </w:rPr>
        <w:t xml:space="preserve"> </w:t>
      </w:r>
      <w:r w:rsidRPr="006D22D7">
        <w:rPr>
          <w:rStyle w:val="StyleUnderline"/>
          <w:highlight w:val="yellow"/>
        </w:rPr>
        <w:t>for</w:t>
      </w:r>
      <w:r w:rsidRPr="0060785E">
        <w:rPr>
          <w:sz w:val="16"/>
        </w:rPr>
        <w:t xml:space="preserve"> </w:t>
      </w:r>
      <w:r w:rsidRPr="0060785E">
        <w:rPr>
          <w:rStyle w:val="Emphasis"/>
        </w:rPr>
        <w:t xml:space="preserve">oil and </w:t>
      </w:r>
      <w:r w:rsidRPr="006D22D7">
        <w:rPr>
          <w:rStyle w:val="Emphasis"/>
          <w:highlight w:val="yellow"/>
        </w:rPr>
        <w:t>gas</w:t>
      </w:r>
      <w:r w:rsidRPr="0060785E">
        <w:rPr>
          <w:sz w:val="16"/>
        </w:rPr>
        <w:t>.</w:t>
      </w:r>
    </w:p>
    <w:p w14:paraId="3E670190" w14:textId="77777777" w:rsidR="009B101E" w:rsidRPr="0060785E" w:rsidRDefault="009B101E" w:rsidP="009B101E">
      <w:pPr>
        <w:rPr>
          <w:sz w:val="8"/>
          <w:szCs w:val="14"/>
        </w:rPr>
      </w:pPr>
      <w:r w:rsidRPr="0060785E">
        <w:rPr>
          <w:sz w:val="8"/>
          <w:szCs w:val="14"/>
        </w:rPr>
        <w:t>The need to address the impacts of climate change accentuates this persistent rollback phenomenon. Indeed, despite the uncertainty that some claim, 7 it is of course possible to assert a broad scientific consensus on climate change's existence, causes, characteristics, and remedies. 8 And a parallel global consensus on the need to develop sufficient regulatory frameworks to address climate change mitigation and adaptation is--thankfully--taking control of different governments' agendas. 9</w:t>
      </w:r>
    </w:p>
    <w:p w14:paraId="10B3C6E2" w14:textId="77777777" w:rsidR="009B101E" w:rsidRPr="0060785E" w:rsidRDefault="009B101E" w:rsidP="009B101E">
      <w:pPr>
        <w:rPr>
          <w:sz w:val="8"/>
          <w:szCs w:val="14"/>
        </w:rPr>
      </w:pPr>
      <w:r w:rsidRPr="0060785E">
        <w:rPr>
          <w:sz w:val="8"/>
          <w:szCs w:val="14"/>
        </w:rPr>
        <w:t>This Comment acknowledges the ongoing regulatory uncertainty in the United States, categorizes it, and explores theoretical frameworks for presidential transitions. It then specifically analyzes the NSPS on methane for oil and gas to exemplify how this regulatory uncertainty, caused by [*10454] consecutive, diametrically opposed rollbacks of national policies, produces devastating impacts for the whole regulated sector, including its inability to adopt long-term climate change measures. My analysis is illustrated by how the different policies designed and deployed by the federal government on NSPS on methane for oil and gas have persistently failed to consolidate a long-term view without giving in to partisanship.</w:t>
      </w:r>
    </w:p>
    <w:p w14:paraId="5BE19036" w14:textId="77777777" w:rsidR="009B101E" w:rsidRPr="0060785E" w:rsidRDefault="009B101E" w:rsidP="009B101E">
      <w:pPr>
        <w:rPr>
          <w:sz w:val="8"/>
          <w:szCs w:val="14"/>
        </w:rPr>
      </w:pPr>
      <w:r w:rsidRPr="0060785E">
        <w:rPr>
          <w:sz w:val="8"/>
          <w:szCs w:val="14"/>
        </w:rPr>
        <w:t xml:space="preserve">To this end, the Comment is structured in three parts. The first part delves into the concept of regulatory and scientific uncertainty by summarizing the main ideas from scholarly literature on the administrative state and the increasing role of presidential administrations. The second part analyzes the status of the NSPS on methane for oil and gas, first from a historical perspective, comprising the key milestones of its development, and then examining the issues that have arisen within it, </w:t>
      </w:r>
      <w:proofErr w:type="gramStart"/>
      <w:r w:rsidRPr="0060785E">
        <w:rPr>
          <w:sz w:val="8"/>
          <w:szCs w:val="14"/>
        </w:rPr>
        <w:t>taking into account</w:t>
      </w:r>
      <w:proofErr w:type="gramEnd"/>
      <w:r w:rsidRPr="0060785E">
        <w:rPr>
          <w:sz w:val="8"/>
          <w:szCs w:val="14"/>
        </w:rPr>
        <w:t xml:space="preserve"> its dynamic evolution, regulatory techniques, and uncertainty. Finally, the third part puts forth several recommendations from this author and other scholars for responding to these issues.</w:t>
      </w:r>
    </w:p>
    <w:p w14:paraId="776645B9" w14:textId="77777777" w:rsidR="009B101E" w:rsidRPr="0060785E" w:rsidRDefault="009B101E" w:rsidP="009B101E">
      <w:pPr>
        <w:rPr>
          <w:sz w:val="8"/>
          <w:szCs w:val="14"/>
        </w:rPr>
      </w:pPr>
      <w:r w:rsidRPr="0060785E">
        <w:rPr>
          <w:sz w:val="8"/>
          <w:szCs w:val="14"/>
        </w:rPr>
        <w:t>I. Regulatory Uncertainty in the Administrative State</w:t>
      </w:r>
    </w:p>
    <w:p w14:paraId="298DCFCE" w14:textId="77777777" w:rsidR="009B101E" w:rsidRPr="0060785E" w:rsidRDefault="009B101E" w:rsidP="009B101E">
      <w:pPr>
        <w:rPr>
          <w:sz w:val="8"/>
          <w:szCs w:val="14"/>
        </w:rPr>
      </w:pPr>
      <w:r w:rsidRPr="0060785E">
        <w:rPr>
          <w:sz w:val="8"/>
          <w:szCs w:val="14"/>
        </w:rPr>
        <w:t xml:space="preserve">The past few U.S. presidential terms have seen an increasing role of presidential administrations, policymaking within agencies instead of through Congress. Along with this renovated presidentialism, scholars identify two issues. First, political polarization has led to a lack of collaboration between parties and excessive partisanship, which has eroded the legislative process and consolidated a congressional gridlock with no foreseeable end. Second is the increasing use of regulatory rollbacks and multiple, aggressive techniques to undo or repeal the previous administration's work. This section first delves into the scientific uncertainty behind climate </w:t>
      </w:r>
      <w:proofErr w:type="gramStart"/>
      <w:r w:rsidRPr="0060785E">
        <w:rPr>
          <w:sz w:val="8"/>
          <w:szCs w:val="14"/>
        </w:rPr>
        <w:t>change, and</w:t>
      </w:r>
      <w:proofErr w:type="gramEnd"/>
      <w:r w:rsidRPr="0060785E">
        <w:rPr>
          <w:sz w:val="8"/>
          <w:szCs w:val="14"/>
        </w:rPr>
        <w:t xml:space="preserve"> then examines contemporary presidentialism and the current theory of regulatory uncertainty.</w:t>
      </w:r>
    </w:p>
    <w:p w14:paraId="4069E695" w14:textId="77777777" w:rsidR="009B101E" w:rsidRPr="0060785E" w:rsidRDefault="009B101E" w:rsidP="009B101E">
      <w:pPr>
        <w:rPr>
          <w:sz w:val="8"/>
          <w:szCs w:val="14"/>
        </w:rPr>
      </w:pPr>
      <w:r w:rsidRPr="0060785E">
        <w:rPr>
          <w:sz w:val="8"/>
          <w:szCs w:val="14"/>
        </w:rPr>
        <w:t>A. Scientific Uncertainty</w:t>
      </w:r>
    </w:p>
    <w:p w14:paraId="39BFA650" w14:textId="77777777" w:rsidR="009B101E" w:rsidRPr="0060785E" w:rsidRDefault="009B101E" w:rsidP="009B101E">
      <w:pPr>
        <w:rPr>
          <w:sz w:val="8"/>
          <w:szCs w:val="14"/>
        </w:rPr>
      </w:pPr>
      <w:r w:rsidRPr="0060785E">
        <w:rPr>
          <w:sz w:val="8"/>
          <w:szCs w:val="14"/>
        </w:rPr>
        <w:t>Climate change as a scientific phenomenon is defined by the Intergovernmental Panel on Climate Change (IPCC) as "a change in the state of the climate that can be identified . . . by changes in the mean and/or the variability of its properties and that persists for an extended period, typically decades or longer." 10 The IPCC further describes climate change, stating that it "may be due to natural internal processes or external forcings such as modulations of the solar cycles, volcanic eruptions and persistent anthro-pogenic changes in the composition of the atmosphere or in land use." 11 Other authors report that global surface temperatures are increasing, and "there has been no reduction in the global warming trend of 0.15°C-0.20°C per decade that began in the late 1970s." 12 Further, anthropogenic climate change is impacting multiple systems globally, 13 and "[i]t is unequivocal that human influence has warmed the atmosphere, ocean and land," 14 and that "[w]idespread and rapid changes in the atmosphere, ocean, cryosphere and biosphere have occurred." 15</w:t>
      </w:r>
    </w:p>
    <w:p w14:paraId="085C3025" w14:textId="77777777" w:rsidR="009B101E" w:rsidRPr="0060785E" w:rsidRDefault="009B101E" w:rsidP="009B101E">
      <w:pPr>
        <w:rPr>
          <w:sz w:val="8"/>
          <w:szCs w:val="14"/>
        </w:rPr>
      </w:pPr>
      <w:r w:rsidRPr="0060785E">
        <w:rPr>
          <w:sz w:val="8"/>
          <w:szCs w:val="14"/>
        </w:rPr>
        <w:t>Against this broad agreement, some scientists have questioned whether climate change could be mainly attributable to human activities, challenging the modeling and notions behind the scientific agreement procedures in the IPCC, and the way the science of climate change is presented. 16 For instance, Prof. Steven Koonin asserts that he has been dismayed, "[f]irst by the willingness of some climate scientists--abetted by the media and politicians--to misrepresent what the science says, and then by the many other scientists who are silently complicit in those misrepresentations." 17 Despite such claims by a small number of personalities at the international level, it is beyond doubt that climate change is worsening, and that humanity plays a key role in its causation. In this regard, there is a scientific consensus that human activity has "caused approximately 1.0°C of global warming above pre-industrial levels, with a likely range of 0.8°C to 1.2°C," 18 and that "[g]lobal warming is likely to reach 1.5°C between 2030 and 2052 if it continues to increase at the current rate." 19</w:t>
      </w:r>
    </w:p>
    <w:p w14:paraId="53AFB031" w14:textId="77777777" w:rsidR="009B101E" w:rsidRPr="0060785E" w:rsidRDefault="009B101E" w:rsidP="009B101E">
      <w:pPr>
        <w:rPr>
          <w:sz w:val="8"/>
          <w:szCs w:val="14"/>
        </w:rPr>
      </w:pPr>
      <w:r w:rsidRPr="0060785E">
        <w:rPr>
          <w:sz w:val="8"/>
          <w:szCs w:val="14"/>
        </w:rPr>
        <w:t>Further, and apart from the discussion of to what degree countries should adopt legislation regarding climate change, there is abundant scientific literature to support empirically that the United States is suffering from the impacts of climate change. 20 Therefore, there is a common necessity to address this phenomenon from a regulatory perspective, including in the energy sector. Indeed, according [*10455] to the "Inventory of U.S. Greenhouse Gas Emissions and Sinks," prepared by the U.S. Environmental Protection Agency (EPA), 21 by 2019, electricity production generated the second-largest share of greenhouse gas (GHG) emissions, with 25% of the total. 22 But before analyzing U.S. energy regulations related to climate change, specifically the methane NSPS, the next section develops a framework to analyze the emerging presidentialism, and the regulatory uncertainty harnessed to it.</w:t>
      </w:r>
    </w:p>
    <w:p w14:paraId="16071CD9" w14:textId="77777777" w:rsidR="009B101E" w:rsidRPr="0060785E" w:rsidRDefault="009B101E" w:rsidP="009B101E">
      <w:pPr>
        <w:rPr>
          <w:sz w:val="8"/>
          <w:szCs w:val="14"/>
        </w:rPr>
      </w:pPr>
      <w:r w:rsidRPr="0060785E">
        <w:rPr>
          <w:sz w:val="8"/>
          <w:szCs w:val="14"/>
        </w:rPr>
        <w:t>B. The President and the Administrative State</w:t>
      </w:r>
    </w:p>
    <w:p w14:paraId="29EA6A87" w14:textId="77777777" w:rsidR="009B101E" w:rsidRPr="0060785E" w:rsidRDefault="009B101E" w:rsidP="009B101E">
      <w:pPr>
        <w:rPr>
          <w:sz w:val="8"/>
          <w:szCs w:val="14"/>
        </w:rPr>
      </w:pPr>
      <w:r w:rsidRPr="0060785E">
        <w:rPr>
          <w:sz w:val="8"/>
          <w:szCs w:val="14"/>
        </w:rPr>
        <w:t>1. Presidential Administration</w:t>
      </w:r>
    </w:p>
    <w:p w14:paraId="210591A4" w14:textId="77777777" w:rsidR="009B101E" w:rsidRPr="0060785E" w:rsidRDefault="009B101E" w:rsidP="009B101E">
      <w:pPr>
        <w:rPr>
          <w:sz w:val="8"/>
          <w:szCs w:val="14"/>
        </w:rPr>
      </w:pPr>
      <w:r w:rsidRPr="0060785E">
        <w:rPr>
          <w:sz w:val="8"/>
          <w:szCs w:val="14"/>
        </w:rPr>
        <w:t>As Professor Kagan proposed in the early 2000s, we now live in an era of presidential administration. 23 In this era, the president controls administration, expanding the White House's control of agencies and "making the regulatory activity of the executive branch agencies more and more an extension of the President's own policy and political agenda." 24 Indeed, Professor Kagan already identified at that time that presidents facing political hurdles in the legislative branch, like President Bill Clinton, started to turn to the bureaucracy "to achieve, to the extent it could, the full panoply of his domestic policy goals." 25 This increasing presidential control over administration has been used to implement proregulatory approaches as well as deregulatory policies. 26 In this regard, for example, Presidents Ronald Reagan, George W. Bush, and Donald Trump used presidential administration to implement a more deregulatory policy, while on the other hand, Presidents Clinton, Barack Obama, and Joe Biden have used it to execute their policies through increasing regulations. 27</w:t>
      </w:r>
    </w:p>
    <w:p w14:paraId="6DB0F6D3" w14:textId="77777777" w:rsidR="009B101E" w:rsidRPr="0060785E" w:rsidRDefault="009B101E" w:rsidP="009B101E">
      <w:pPr>
        <w:rPr>
          <w:sz w:val="8"/>
          <w:szCs w:val="14"/>
        </w:rPr>
      </w:pPr>
      <w:r w:rsidRPr="0060785E">
        <w:rPr>
          <w:sz w:val="8"/>
          <w:szCs w:val="14"/>
        </w:rPr>
        <w:t>As other scholars have pointed out, this growing presidential administration comprises a "partisan platform carried out by political officials across federal agencies." 28 Moreover, administrative growth in this way allows presidents to confront excessive partisanship, polarization, congressional gridlock, and even aging statutes. 29 Thus, presidents "have relied heavily on agencies to set domestic policy, and commentators have defended presidentially directed policymaking more and more attenuated from legislative authorization." 30</w:t>
      </w:r>
    </w:p>
    <w:p w14:paraId="38F9E9F9" w14:textId="77777777" w:rsidR="009B101E" w:rsidRPr="0060785E" w:rsidRDefault="009B101E" w:rsidP="009B101E">
      <w:pPr>
        <w:rPr>
          <w:sz w:val="8"/>
          <w:szCs w:val="14"/>
        </w:rPr>
      </w:pPr>
      <w:r w:rsidRPr="0060785E">
        <w:rPr>
          <w:sz w:val="8"/>
          <w:szCs w:val="14"/>
        </w:rPr>
        <w:t>Indeed, with the Supreme Court's approbation, presidents have "amassed expansive powers . . . exert[ing] increasingly tight control over the administrative state. For the most part, scholars have portrayed this development favorably, imagining that good faith chief executives aim to place their stamp on the bureaucracy and take credit for its achievements." 31 However, as the same scholars concede, this favorable portrayal "overlooks the dangerous potential of a powerful president bent on undermining the government's core capacities." 32</w:t>
      </w:r>
    </w:p>
    <w:p w14:paraId="6691CFE5" w14:textId="77777777" w:rsidR="009B101E" w:rsidRPr="0060785E" w:rsidRDefault="009B101E" w:rsidP="009B101E">
      <w:pPr>
        <w:rPr>
          <w:sz w:val="8"/>
          <w:szCs w:val="14"/>
        </w:rPr>
      </w:pPr>
      <w:r w:rsidRPr="0060785E">
        <w:rPr>
          <w:sz w:val="8"/>
          <w:szCs w:val="14"/>
        </w:rPr>
        <w:t>2. Presidential Administration Tools</w:t>
      </w:r>
    </w:p>
    <w:p w14:paraId="02E16740" w14:textId="77777777" w:rsidR="009B101E" w:rsidRPr="0060785E" w:rsidRDefault="009B101E" w:rsidP="009B101E">
      <w:pPr>
        <w:rPr>
          <w:sz w:val="8"/>
          <w:szCs w:val="14"/>
        </w:rPr>
      </w:pPr>
      <w:r w:rsidRPr="0060785E">
        <w:rPr>
          <w:sz w:val="8"/>
          <w:szCs w:val="14"/>
        </w:rPr>
        <w:t xml:space="preserve">The incremental reach of presidential administration through agencies has developed through the expansion of the toolset used by presidents, by implementing broader techniques to direct agencies. 33 Professor Kagan initially described three techniques </w:t>
      </w:r>
      <w:proofErr w:type="gramStart"/>
      <w:r w:rsidRPr="0060785E">
        <w:rPr>
          <w:sz w:val="8"/>
          <w:szCs w:val="14"/>
        </w:rPr>
        <w:t>34 :</w:t>
      </w:r>
      <w:proofErr w:type="gramEnd"/>
      <w:r w:rsidRPr="0060785E">
        <w:rPr>
          <w:sz w:val="8"/>
          <w:szCs w:val="14"/>
        </w:rPr>
        <w:t xml:space="preserve"> regulatory review through the Office of Management and Budget (OMB) 35; formal directives instructing agencies 36; and personal appropriation of regulatory action. 37 Prof. Jessica Bulman-Pozen further identified and classified these techniques: political appointments in agencies or politicization of the bureaucracy 38; presidential designated officials--"czars"--in the White House to oversee agency policy 39; agency enforcement oversight 40; oversight of budget execution through OMB 41; and integrating legal and policy resources scattered throughout the agencies (pooling). 42</w:t>
      </w:r>
    </w:p>
    <w:p w14:paraId="1C42BAAC" w14:textId="77777777" w:rsidR="009B101E" w:rsidRPr="0060785E" w:rsidRDefault="009B101E" w:rsidP="009B101E">
      <w:pPr>
        <w:rPr>
          <w:sz w:val="8"/>
          <w:szCs w:val="14"/>
        </w:rPr>
      </w:pPr>
      <w:r w:rsidRPr="0060785E">
        <w:rPr>
          <w:sz w:val="8"/>
          <w:szCs w:val="14"/>
        </w:rPr>
        <w:t>[*10456] The systematic use of this augmented toolset has allowed presidential administrations to grow stronger. 43 Indeed, presidents' reliance on federal agencies to execute their policies has reached a point where relevant policymaking is implemented through agencies instead of legislation. 44 For example, the Trump Administration "achieved its policy goals primarily through executive orders and administrative rulemaking and occasionally through issuance of waivers." 45 This increased reliance on agency execution of administration policies has led to predictions that these all-mighty presidential administrations "may prove dangerous, further legitimizing practices that enable and embolden future authoritarians far more adroit with the tools and language of power than Donald Trump." 46</w:t>
      </w:r>
    </w:p>
    <w:p w14:paraId="470029B5" w14:textId="77777777" w:rsidR="009B101E" w:rsidRPr="0060785E" w:rsidRDefault="009B101E" w:rsidP="009B101E">
      <w:pPr>
        <w:rPr>
          <w:sz w:val="8"/>
          <w:szCs w:val="14"/>
        </w:rPr>
      </w:pPr>
      <w:r w:rsidRPr="0060785E">
        <w:rPr>
          <w:sz w:val="8"/>
          <w:szCs w:val="14"/>
        </w:rPr>
        <w:t>The expansion of presidential administration--using multiple tools to ensure the development and execution of policies through federal agencies--sets the stage to debate the role and extension of regulatory rollbacks within presidential transitions. This controversial phenomenon will be analyzed in the following section through the lens of creating regulatory uncertainty in the past few presidential administrations.</w:t>
      </w:r>
    </w:p>
    <w:p w14:paraId="6C4CF1B2" w14:textId="77777777" w:rsidR="009B101E" w:rsidRPr="0060785E" w:rsidRDefault="009B101E" w:rsidP="009B101E">
      <w:pPr>
        <w:rPr>
          <w:sz w:val="8"/>
          <w:szCs w:val="14"/>
        </w:rPr>
      </w:pPr>
      <w:r w:rsidRPr="0060785E">
        <w:rPr>
          <w:sz w:val="8"/>
          <w:szCs w:val="14"/>
        </w:rPr>
        <w:t>C. Regulatory Uncertainty</w:t>
      </w:r>
    </w:p>
    <w:p w14:paraId="5EE13DE9" w14:textId="77777777" w:rsidR="009B101E" w:rsidRPr="0060785E" w:rsidRDefault="009B101E" w:rsidP="009B101E">
      <w:pPr>
        <w:rPr>
          <w:sz w:val="8"/>
          <w:szCs w:val="14"/>
        </w:rPr>
      </w:pPr>
      <w:r w:rsidRPr="0060785E">
        <w:rPr>
          <w:sz w:val="8"/>
          <w:szCs w:val="14"/>
        </w:rPr>
        <w:t>1. A Divided Nation</w:t>
      </w:r>
    </w:p>
    <w:p w14:paraId="0211046A" w14:textId="77777777" w:rsidR="009B101E" w:rsidRPr="0060785E" w:rsidRDefault="009B101E" w:rsidP="009B101E">
      <w:pPr>
        <w:rPr>
          <w:sz w:val="8"/>
          <w:szCs w:val="14"/>
        </w:rPr>
      </w:pPr>
      <w:r w:rsidRPr="0060785E">
        <w:rPr>
          <w:sz w:val="8"/>
          <w:szCs w:val="14"/>
        </w:rPr>
        <w:t>As explained above, in this era of presidential administration, the increasing power of presidents over the administrative state is shown by the different tools that presidents use to mandate federal agencies and impose their agendas. This expansion of executive branch power correlates with another phenomenon: increasing partisan polarization. 47 Indeed, according to recent studies, "American voters . . . are much more likely to hold strongly negative views of the opposing party than in the past." 48 Even more, "[a] growing proportion of Americans dislike the opposing party more than they like their own party." 49 This dislike also manifests in an increasing partisanship among representatives in Congress, which has increased over the past 60 years. 50 Consequently, this partisanship has reduced the number of bills introduced for serious consideration, which has been called a "loss of Congressional innovation." 51</w:t>
      </w:r>
    </w:p>
    <w:p w14:paraId="61E31825" w14:textId="77777777" w:rsidR="009B101E" w:rsidRPr="0060785E" w:rsidRDefault="009B101E" w:rsidP="009B101E">
      <w:pPr>
        <w:rPr>
          <w:sz w:val="16"/>
        </w:rPr>
      </w:pPr>
      <w:r w:rsidRPr="0060785E">
        <w:rPr>
          <w:sz w:val="16"/>
        </w:rPr>
        <w:t xml:space="preserve">This Comment argues that </w:t>
      </w:r>
      <w:r w:rsidRPr="0060785E">
        <w:rPr>
          <w:rStyle w:val="Emphasis"/>
        </w:rPr>
        <w:t>polarization</w:t>
      </w:r>
      <w:r w:rsidRPr="0060785E">
        <w:rPr>
          <w:sz w:val="16"/>
        </w:rPr>
        <w:t xml:space="preserve"> </w:t>
      </w:r>
      <w:r w:rsidRPr="0060785E">
        <w:rPr>
          <w:rStyle w:val="StyleUnderline"/>
        </w:rPr>
        <w:t>and</w:t>
      </w:r>
      <w:r w:rsidRPr="0060785E">
        <w:rPr>
          <w:sz w:val="16"/>
        </w:rPr>
        <w:t xml:space="preserve"> increasing </w:t>
      </w:r>
      <w:r w:rsidRPr="0060785E">
        <w:rPr>
          <w:rStyle w:val="Emphasis"/>
        </w:rPr>
        <w:t>partisanship</w:t>
      </w:r>
      <w:r w:rsidRPr="0060785E">
        <w:rPr>
          <w:sz w:val="16"/>
        </w:rPr>
        <w:t xml:space="preserve"> </w:t>
      </w:r>
      <w:r w:rsidRPr="006D22D7">
        <w:rPr>
          <w:rStyle w:val="StyleUnderline"/>
          <w:highlight w:val="yellow"/>
        </w:rPr>
        <w:t>produces a</w:t>
      </w:r>
      <w:r w:rsidRPr="006D22D7">
        <w:rPr>
          <w:sz w:val="16"/>
          <w:highlight w:val="yellow"/>
        </w:rPr>
        <w:t xml:space="preserve"> </w:t>
      </w:r>
      <w:r w:rsidRPr="006D22D7">
        <w:rPr>
          <w:rStyle w:val="Emphasis"/>
          <w:highlight w:val="yellow"/>
        </w:rPr>
        <w:t>policy pendulum</w:t>
      </w:r>
      <w:r w:rsidRPr="006D22D7">
        <w:rPr>
          <w:rStyle w:val="StyleUnderline"/>
          <w:highlight w:val="yellow"/>
        </w:rPr>
        <w:t>, where</w:t>
      </w:r>
      <w:r w:rsidRPr="0060785E">
        <w:rPr>
          <w:sz w:val="16"/>
        </w:rPr>
        <w:t xml:space="preserve"> </w:t>
      </w:r>
      <w:r w:rsidRPr="0060785E">
        <w:rPr>
          <w:rStyle w:val="Emphasis"/>
        </w:rPr>
        <w:t>regulatory rollbacks</w:t>
      </w:r>
      <w:r w:rsidRPr="0060785E">
        <w:rPr>
          <w:sz w:val="16"/>
        </w:rPr>
        <w:t xml:space="preserve"> </w:t>
      </w:r>
      <w:r w:rsidRPr="0060785E">
        <w:rPr>
          <w:rStyle w:val="StyleUnderline"/>
        </w:rPr>
        <w:t>are a</w:t>
      </w:r>
      <w:r w:rsidRPr="0060785E">
        <w:rPr>
          <w:sz w:val="16"/>
        </w:rPr>
        <w:t xml:space="preserve"> </w:t>
      </w:r>
      <w:r w:rsidRPr="0060785E">
        <w:rPr>
          <w:rStyle w:val="Emphasis"/>
        </w:rPr>
        <w:t>common battleground</w:t>
      </w:r>
      <w:r w:rsidRPr="0060785E">
        <w:rPr>
          <w:sz w:val="16"/>
        </w:rPr>
        <w:t xml:space="preserve"> between presidential administrations of opposing parties. This swinging pendulum is what I have labeled regulatory uncertainty. Certainly, the transition between Presidents </w:t>
      </w:r>
      <w:r w:rsidRPr="0060785E">
        <w:rPr>
          <w:rStyle w:val="Emphasis"/>
        </w:rPr>
        <w:t>Obama</w:t>
      </w:r>
      <w:r w:rsidRPr="0060785E">
        <w:rPr>
          <w:sz w:val="16"/>
        </w:rPr>
        <w:t xml:space="preserve"> </w:t>
      </w:r>
      <w:r w:rsidRPr="0060785E">
        <w:rPr>
          <w:rStyle w:val="StyleUnderline"/>
        </w:rPr>
        <w:t>and</w:t>
      </w:r>
      <w:r w:rsidRPr="0060785E">
        <w:rPr>
          <w:sz w:val="16"/>
        </w:rPr>
        <w:t xml:space="preserve"> </w:t>
      </w:r>
      <w:r w:rsidRPr="0060785E">
        <w:rPr>
          <w:rStyle w:val="Emphasis"/>
        </w:rPr>
        <w:t>Trump</w:t>
      </w:r>
      <w:r w:rsidRPr="0060785E">
        <w:rPr>
          <w:sz w:val="16"/>
        </w:rPr>
        <w:t xml:space="preserve"> </w:t>
      </w:r>
      <w:r w:rsidRPr="0060785E">
        <w:rPr>
          <w:rStyle w:val="StyleUnderline"/>
        </w:rPr>
        <w:t xml:space="preserve">showed how </w:t>
      </w:r>
      <w:r w:rsidRPr="0060785E">
        <w:rPr>
          <w:rStyle w:val="Emphasis"/>
        </w:rPr>
        <w:t>fragile</w:t>
      </w:r>
      <w:r w:rsidRPr="0060785E">
        <w:rPr>
          <w:sz w:val="16"/>
        </w:rPr>
        <w:t xml:space="preserve"> presidential </w:t>
      </w:r>
      <w:r w:rsidRPr="006D22D7">
        <w:rPr>
          <w:rStyle w:val="StyleUnderline"/>
          <w:highlight w:val="yellow"/>
        </w:rPr>
        <w:t>administrations</w:t>
      </w:r>
      <w:r w:rsidRPr="0060785E">
        <w:rPr>
          <w:rStyle w:val="StyleUnderline"/>
        </w:rPr>
        <w:t xml:space="preserve"> can be, since "their</w:t>
      </w:r>
      <w:r w:rsidRPr="0060785E">
        <w:rPr>
          <w:sz w:val="16"/>
        </w:rPr>
        <w:t xml:space="preserve"> </w:t>
      </w:r>
      <w:r w:rsidRPr="006D22D7">
        <w:rPr>
          <w:rStyle w:val="StyleUnderline"/>
          <w:highlight w:val="yellow"/>
        </w:rPr>
        <w:t>policy choices</w:t>
      </w:r>
      <w:r w:rsidRPr="0060785E">
        <w:rPr>
          <w:rStyle w:val="StyleUnderline"/>
        </w:rPr>
        <w:t xml:space="preserve"> [were] </w:t>
      </w:r>
      <w:r w:rsidRPr="006D22D7">
        <w:rPr>
          <w:rStyle w:val="StyleUnderline"/>
          <w:highlight w:val="yellow"/>
        </w:rPr>
        <w:t>immediately</w:t>
      </w:r>
      <w:r w:rsidRPr="0060785E">
        <w:rPr>
          <w:sz w:val="16"/>
        </w:rPr>
        <w:t xml:space="preserve"> </w:t>
      </w:r>
      <w:r w:rsidRPr="0060785E">
        <w:rPr>
          <w:rStyle w:val="Emphasis"/>
        </w:rPr>
        <w:t>contested</w:t>
      </w:r>
      <w:r w:rsidRPr="0060785E">
        <w:rPr>
          <w:sz w:val="16"/>
        </w:rPr>
        <w:t xml:space="preserve"> </w:t>
      </w:r>
      <w:r w:rsidRPr="0060785E">
        <w:rPr>
          <w:rStyle w:val="StyleUnderline"/>
        </w:rPr>
        <w:t>and</w:t>
      </w:r>
      <w:r w:rsidRPr="0060785E">
        <w:rPr>
          <w:sz w:val="16"/>
        </w:rPr>
        <w:t xml:space="preserve"> readily </w:t>
      </w:r>
      <w:r w:rsidRPr="0060785E">
        <w:rPr>
          <w:rStyle w:val="StyleUnderline"/>
        </w:rPr>
        <w:t>subject to</w:t>
      </w:r>
      <w:r w:rsidRPr="0060785E">
        <w:rPr>
          <w:sz w:val="16"/>
        </w:rPr>
        <w:t xml:space="preserve"> </w:t>
      </w:r>
      <w:r w:rsidRPr="0060785E">
        <w:rPr>
          <w:rStyle w:val="Emphasis"/>
        </w:rPr>
        <w:t>reversal</w:t>
      </w:r>
      <w:r w:rsidRPr="0060785E">
        <w:rPr>
          <w:sz w:val="16"/>
        </w:rPr>
        <w:t xml:space="preserve">." 52 In summary, </w:t>
      </w:r>
      <w:r w:rsidRPr="0060785E">
        <w:rPr>
          <w:rStyle w:val="StyleUnderline"/>
        </w:rPr>
        <w:t xml:space="preserve">"[w]ith a new election, presidential administration may </w:t>
      </w:r>
      <w:r w:rsidRPr="006D22D7">
        <w:rPr>
          <w:rStyle w:val="Emphasis"/>
          <w:highlight w:val="yellow"/>
        </w:rPr>
        <w:t>cannibalize</w:t>
      </w:r>
      <w:r w:rsidRPr="0060785E">
        <w:rPr>
          <w:rStyle w:val="Emphasis"/>
        </w:rPr>
        <w:t xml:space="preserve"> itself</w:t>
      </w:r>
      <w:r w:rsidRPr="0060785E">
        <w:rPr>
          <w:sz w:val="16"/>
        </w:rPr>
        <w:t>." 53</w:t>
      </w:r>
    </w:p>
    <w:p w14:paraId="602221C7" w14:textId="77777777" w:rsidR="009B101E" w:rsidRPr="0060785E" w:rsidRDefault="009B101E" w:rsidP="009B101E">
      <w:pPr>
        <w:rPr>
          <w:sz w:val="8"/>
          <w:szCs w:val="14"/>
        </w:rPr>
      </w:pPr>
      <w:r w:rsidRPr="0060785E">
        <w:rPr>
          <w:sz w:val="8"/>
          <w:szCs w:val="14"/>
        </w:rPr>
        <w:t>Within this regulatory uncertainty, I focus only on substantive deregulation, which "aims to weaken or rescind particular agency rules or policies," 54 and includes "regulatory rollbacks that weaken health, safety, financial, or labor standards; shifts in an agency's enforcement priorities; or legal interpretations that shrink an agency's authority or jurisdiction." 55 This is differentiated from structural deregulation, which focuses on an "agency's core capacities" 56 by eroding an "agency's staffing, leadership, resource-base, expertise, and reputation--key determinants of the agency's capacity to accomplish its statutory tasks." 57</w:t>
      </w:r>
    </w:p>
    <w:p w14:paraId="1876B413" w14:textId="77777777" w:rsidR="009B101E" w:rsidRPr="0060785E" w:rsidRDefault="009B101E" w:rsidP="009B101E">
      <w:pPr>
        <w:rPr>
          <w:sz w:val="8"/>
          <w:szCs w:val="14"/>
        </w:rPr>
      </w:pPr>
      <w:r w:rsidRPr="0060785E">
        <w:rPr>
          <w:sz w:val="8"/>
          <w:szCs w:val="14"/>
        </w:rPr>
        <w:t>2. Regulatory Rollbacks</w:t>
      </w:r>
    </w:p>
    <w:p w14:paraId="1CE6FC25" w14:textId="77777777" w:rsidR="009B101E" w:rsidRPr="0060785E" w:rsidRDefault="009B101E" w:rsidP="009B101E">
      <w:pPr>
        <w:rPr>
          <w:sz w:val="8"/>
          <w:szCs w:val="14"/>
        </w:rPr>
      </w:pPr>
      <w:r w:rsidRPr="0060785E">
        <w:rPr>
          <w:sz w:val="8"/>
          <w:szCs w:val="14"/>
        </w:rPr>
        <w:t>Alexander Hamilton foresaw "the likelihood that new presidents would be motivated to undo the work of their predecessors." 58 Indeed, he stated:</w:t>
      </w:r>
    </w:p>
    <w:p w14:paraId="6463D69B" w14:textId="77777777" w:rsidR="009B101E" w:rsidRPr="0060785E" w:rsidRDefault="009B101E" w:rsidP="009B101E">
      <w:pPr>
        <w:rPr>
          <w:sz w:val="8"/>
          <w:szCs w:val="14"/>
        </w:rPr>
      </w:pPr>
      <w:r w:rsidRPr="0060785E">
        <w:rPr>
          <w:sz w:val="8"/>
          <w:szCs w:val="14"/>
        </w:rPr>
        <w:t>To undo what has been done by a predecessor, is very often considered by a successor, as the best proof he can give of his own capacity and desert; and, in addition to this propensity, where the alteration has been the result of public choice, the person substituted is warranted in supposing, that the dismission of his predecessor has proceeded from a dislike to his measures, and that the less he resembles him, the more he will recommend himself to the favor of his constituents. 59</w:t>
      </w:r>
    </w:p>
    <w:p w14:paraId="652CD6DE" w14:textId="77777777" w:rsidR="009B101E" w:rsidRPr="0060785E" w:rsidRDefault="009B101E" w:rsidP="009B101E">
      <w:pPr>
        <w:rPr>
          <w:sz w:val="8"/>
          <w:szCs w:val="14"/>
        </w:rPr>
      </w:pPr>
      <w:r w:rsidRPr="0060785E">
        <w:rPr>
          <w:sz w:val="8"/>
          <w:szCs w:val="14"/>
        </w:rPr>
        <w:t>Traditionally, before President Trump, presidencies mainly relied on two techniques to reverse policies from previous administrations. The first was issuing stop-work orders, typically by the White House chief of staff on Inauguration Day, instructing agencies to stop working on any rule not yet finalized or published in the Federal Register. 60 The second was by issuing regulatory repeals and replacements "to change the requirements of a prior finalized rule." 61</w:t>
      </w:r>
    </w:p>
    <w:p w14:paraId="043BE555" w14:textId="77777777" w:rsidR="009B101E" w:rsidRPr="0060785E" w:rsidRDefault="009B101E" w:rsidP="009B101E">
      <w:pPr>
        <w:rPr>
          <w:sz w:val="8"/>
          <w:szCs w:val="14"/>
        </w:rPr>
      </w:pPr>
      <w:r w:rsidRPr="0060785E">
        <w:rPr>
          <w:sz w:val="8"/>
          <w:szCs w:val="14"/>
        </w:rPr>
        <w:t xml:space="preserve">During the Trump Administration, and now the Biden Administration, far more aggressive techniques have been [*10457] used to undo what their predecessor did, resulting in extensive regulatory rollbacks. 62 This aggressive use of presidential power by recent administrations has become as much a part of the attack on the administrative state as a reason to defend it. </w:t>
      </w:r>
      <w:proofErr w:type="gramStart"/>
      <w:r w:rsidRPr="0060785E">
        <w:rPr>
          <w:sz w:val="8"/>
          <w:szCs w:val="14"/>
        </w:rPr>
        <w:t>63 In particular, the</w:t>
      </w:r>
      <w:proofErr w:type="gramEnd"/>
      <w:r w:rsidRPr="0060785E">
        <w:rPr>
          <w:sz w:val="8"/>
          <w:szCs w:val="14"/>
        </w:rPr>
        <w:t xml:space="preserve"> Trump Administration made extensive use of three relatively recent techniques to reverse regulatory policymaking. 64</w:t>
      </w:r>
    </w:p>
    <w:p w14:paraId="08D9A9D3" w14:textId="77777777" w:rsidR="009B101E" w:rsidRPr="0060785E" w:rsidRDefault="009B101E" w:rsidP="009B101E">
      <w:pPr>
        <w:rPr>
          <w:sz w:val="8"/>
          <w:szCs w:val="14"/>
        </w:rPr>
      </w:pPr>
      <w:r w:rsidRPr="0060785E">
        <w:rPr>
          <w:sz w:val="8"/>
          <w:szCs w:val="14"/>
        </w:rPr>
        <w:t>First, it coordinated use of the Congressional Review Act (CRA) with a cooperative Congress. Working with Congress to identify and garner support for legislative repeal of executive branch regulations essentially allows the president to repeal rules without having to observe the Administrative Procedure Act (APA) requirements. 65 While traditionally the CRA is viewed as giving Congress an opportunity to repeal executive branch regulations, it is also an instrument the executive branch can use with a cooperative Congress to reverse regulations, since all CRA resolutions passed by Congress require a president's signature. 66 Thus, it can be a "particularly useful tool for a new president and Congress of the same party." 67</w:t>
      </w:r>
    </w:p>
    <w:p w14:paraId="2154C31E" w14:textId="77777777" w:rsidR="009B101E" w:rsidRPr="0060785E" w:rsidRDefault="009B101E" w:rsidP="009B101E">
      <w:pPr>
        <w:rPr>
          <w:sz w:val="8"/>
          <w:szCs w:val="14"/>
        </w:rPr>
      </w:pPr>
      <w:r w:rsidRPr="0060785E">
        <w:rPr>
          <w:sz w:val="8"/>
          <w:szCs w:val="14"/>
        </w:rPr>
        <w:t>Second, the Trump Administration filed abeyances to pending litigation, 68 requesting that courts put a hold on "any briefing, argument, or decision in a challenge to a pending rule while the administration considers whether to change that rule." 69 Third, agencies under the Trump Administration suspended or delayed implementation of final regulations of the prior Administration in order to allow agencies time to repeal or amend the specific rule. 70</w:t>
      </w:r>
    </w:p>
    <w:p w14:paraId="4BCE29F8" w14:textId="77777777" w:rsidR="009B101E" w:rsidRPr="0060785E" w:rsidRDefault="009B101E" w:rsidP="009B101E">
      <w:pPr>
        <w:rPr>
          <w:sz w:val="8"/>
          <w:szCs w:val="14"/>
        </w:rPr>
      </w:pPr>
      <w:r w:rsidRPr="0060785E">
        <w:rPr>
          <w:sz w:val="8"/>
          <w:szCs w:val="14"/>
        </w:rPr>
        <w:t>The Biden Administration has used the same techniques to roll back regulations imposed during the Trump Administration. 71 Moreover, President Biden has innovated, adding techniques to the regulatory toolset. First, by conceding error before courts where Trump rules were challenged, the Biden Administration no longer had an obligation to defend such rules in the absence of intervenors. 72 Second, by withdrawing affirmative appeals filed by the Trump Administration on Obama Administration regulations, the Biden Administration was able to allow those rules to become final. 73 Third, through the issuance of interim final rules, the Biden Administration could have some policies implemented immediately without a prior notice-and-comment period.</w:t>
      </w:r>
    </w:p>
    <w:p w14:paraId="3F2CE14A" w14:textId="77777777" w:rsidR="009B101E" w:rsidRPr="0060785E" w:rsidRDefault="009B101E" w:rsidP="009B101E">
      <w:pPr>
        <w:rPr>
          <w:sz w:val="8"/>
          <w:szCs w:val="14"/>
        </w:rPr>
      </w:pPr>
      <w:r w:rsidRPr="0060785E">
        <w:rPr>
          <w:sz w:val="8"/>
          <w:szCs w:val="14"/>
        </w:rPr>
        <w:t>All of these are a result of the new challenges that polarized and powerful presidential administrations pose to new presidents, particularly political pressures to roll back regulations. Indeed, given the time it takes to enact new regulations, the Biden Administration has also been pushed to act fast on its own policy priorities during the first year of its term. 74</w:t>
      </w:r>
    </w:p>
    <w:p w14:paraId="37CBB7B0" w14:textId="77777777" w:rsidR="009B101E" w:rsidRPr="0060785E" w:rsidRDefault="009B101E" w:rsidP="009B101E">
      <w:pPr>
        <w:rPr>
          <w:sz w:val="8"/>
          <w:szCs w:val="14"/>
        </w:rPr>
      </w:pPr>
      <w:r w:rsidRPr="0060785E">
        <w:rPr>
          <w:sz w:val="8"/>
          <w:szCs w:val="14"/>
        </w:rPr>
        <w:t xml:space="preserve">In this sense, </w:t>
      </w:r>
      <w:proofErr w:type="gramStart"/>
      <w:r w:rsidRPr="0060785E">
        <w:rPr>
          <w:sz w:val="8"/>
          <w:szCs w:val="14"/>
        </w:rPr>
        <w:t>it is clear that both</w:t>
      </w:r>
      <w:proofErr w:type="gramEnd"/>
      <w:r w:rsidRPr="0060785E">
        <w:rPr>
          <w:sz w:val="8"/>
          <w:szCs w:val="14"/>
        </w:rPr>
        <w:t xml:space="preserve"> antiregulatory and proregulatory governments benefit from the uncertainty that comes from the use of these techniques, such as the suspension of final regulations. 75 Nevertheless, I agree with scholars calling attention to the repercussions of the increasing role and importance of presidential administrations for democracy, that this, "in the long run, only heightens the chasm between the nation-state and the public that it should serve." 76 Accordingly, the next section focuses on the consequences of this regulatory uncertainty forged by the aggressive use of rollback techniques within presidential administrations.</w:t>
      </w:r>
    </w:p>
    <w:p w14:paraId="1D52B2AE" w14:textId="77777777" w:rsidR="009B101E" w:rsidRPr="0060785E" w:rsidRDefault="009B101E" w:rsidP="009B101E">
      <w:pPr>
        <w:rPr>
          <w:sz w:val="8"/>
          <w:szCs w:val="14"/>
        </w:rPr>
      </w:pPr>
      <w:r w:rsidRPr="0060785E">
        <w:rPr>
          <w:sz w:val="8"/>
          <w:szCs w:val="14"/>
        </w:rPr>
        <w:t>3. Consequences</w:t>
      </w:r>
    </w:p>
    <w:p w14:paraId="089D8B97" w14:textId="77777777" w:rsidR="009B101E" w:rsidRPr="0060785E" w:rsidRDefault="009B101E" w:rsidP="009B101E">
      <w:pPr>
        <w:rPr>
          <w:sz w:val="16"/>
        </w:rPr>
      </w:pPr>
      <w:r w:rsidRPr="0060785E">
        <w:rPr>
          <w:sz w:val="16"/>
        </w:rPr>
        <w:t xml:space="preserve">Among the reasons to deal with this escalation of presidential reversal of previous policies is the impact of regulatory uncertainty on regulated industries and citizens. </w:t>
      </w:r>
      <w:r w:rsidRPr="0060785E">
        <w:rPr>
          <w:rStyle w:val="StyleUnderline"/>
        </w:rPr>
        <w:t>This</w:t>
      </w:r>
      <w:r w:rsidRPr="0060785E">
        <w:rPr>
          <w:sz w:val="16"/>
        </w:rPr>
        <w:t xml:space="preserve"> </w:t>
      </w:r>
      <w:r w:rsidRPr="006D22D7">
        <w:rPr>
          <w:rStyle w:val="Emphasis"/>
          <w:highlight w:val="yellow"/>
        </w:rPr>
        <w:t>lack</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durable rules</w:t>
      </w:r>
      <w:r w:rsidRPr="006D22D7">
        <w:rPr>
          <w:sz w:val="16"/>
          <w:highlight w:val="yellow"/>
        </w:rPr>
        <w:t xml:space="preserve"> </w:t>
      </w:r>
      <w:r w:rsidRPr="006D22D7">
        <w:rPr>
          <w:rStyle w:val="StyleUnderline"/>
          <w:highlight w:val="yellow"/>
        </w:rPr>
        <w:t>has</w:t>
      </w:r>
      <w:r w:rsidRPr="0060785E">
        <w:rPr>
          <w:rStyle w:val="StyleUnderline"/>
        </w:rPr>
        <w:t xml:space="preserve"> a</w:t>
      </w:r>
      <w:r w:rsidRPr="0060785E">
        <w:rPr>
          <w:sz w:val="16"/>
        </w:rPr>
        <w:t xml:space="preserve"> </w:t>
      </w:r>
      <w:r w:rsidRPr="006D22D7">
        <w:rPr>
          <w:rStyle w:val="Emphasis"/>
          <w:highlight w:val="yellow"/>
        </w:rPr>
        <w:t>pervasive impact</w:t>
      </w:r>
      <w:r w:rsidRPr="0060785E">
        <w:rPr>
          <w:sz w:val="16"/>
        </w:rPr>
        <w:t xml:space="preserve"> </w:t>
      </w:r>
      <w:r w:rsidRPr="006D22D7">
        <w:rPr>
          <w:rStyle w:val="StyleUnderline"/>
          <w:highlight w:val="yellow"/>
        </w:rPr>
        <w:t>on</w:t>
      </w:r>
      <w:r w:rsidRPr="0060785E">
        <w:rPr>
          <w:sz w:val="16"/>
        </w:rPr>
        <w:t xml:space="preserve"> </w:t>
      </w:r>
      <w:r w:rsidRPr="0060785E">
        <w:rPr>
          <w:rStyle w:val="StyleUnderline"/>
        </w:rPr>
        <w:t>decisions regarding how to</w:t>
      </w:r>
      <w:r w:rsidRPr="0060785E">
        <w:rPr>
          <w:sz w:val="16"/>
        </w:rPr>
        <w:t xml:space="preserve"> </w:t>
      </w:r>
      <w:r w:rsidRPr="0060785E">
        <w:rPr>
          <w:rStyle w:val="Emphasis"/>
        </w:rPr>
        <w:t>proceed</w:t>
      </w:r>
      <w:r w:rsidRPr="0060785E">
        <w:rPr>
          <w:sz w:val="16"/>
        </w:rPr>
        <w:t xml:space="preserve"> </w:t>
      </w:r>
      <w:r w:rsidRPr="0060785E">
        <w:rPr>
          <w:rStyle w:val="StyleUnderline"/>
        </w:rPr>
        <w:t>with</w:t>
      </w:r>
      <w:r w:rsidRPr="0060785E">
        <w:rPr>
          <w:sz w:val="16"/>
        </w:rPr>
        <w:t xml:space="preserve"> their </w:t>
      </w:r>
      <w:r w:rsidRPr="006D22D7">
        <w:rPr>
          <w:rStyle w:val="Emphasis"/>
          <w:highlight w:val="yellow"/>
        </w:rPr>
        <w:t>industries</w:t>
      </w:r>
      <w:r w:rsidRPr="0060785E">
        <w:rPr>
          <w:sz w:val="16"/>
        </w:rPr>
        <w:t xml:space="preserve"> </w:t>
      </w:r>
      <w:r w:rsidRPr="0060785E">
        <w:rPr>
          <w:rStyle w:val="StyleUnderline"/>
        </w:rPr>
        <w:t>(e.g., making</w:t>
      </w:r>
      <w:r w:rsidRPr="0060785E">
        <w:rPr>
          <w:sz w:val="16"/>
        </w:rPr>
        <w:t xml:space="preserve"> </w:t>
      </w:r>
      <w:r w:rsidRPr="006D22D7">
        <w:rPr>
          <w:rStyle w:val="Emphasis"/>
          <w:highlight w:val="yellow"/>
        </w:rPr>
        <w:t>long-term plans</w:t>
      </w:r>
      <w:r w:rsidRPr="0060785E">
        <w:rPr>
          <w:rStyle w:val="StyleUnderline"/>
        </w:rPr>
        <w:t xml:space="preserve">) </w:t>
      </w:r>
      <w:r w:rsidRPr="006D22D7">
        <w:rPr>
          <w:rStyle w:val="StyleUnderline"/>
          <w:highlight w:val="yellow"/>
        </w:rPr>
        <w:t>due to</w:t>
      </w:r>
      <w:r w:rsidRPr="0060785E">
        <w:rPr>
          <w:sz w:val="16"/>
        </w:rPr>
        <w:t xml:space="preserve"> the </w:t>
      </w:r>
      <w:r w:rsidRPr="006D22D7">
        <w:rPr>
          <w:rStyle w:val="Emphasis"/>
          <w:highlight w:val="yellow"/>
        </w:rPr>
        <w:t>uncertainty</w:t>
      </w:r>
      <w:r w:rsidRPr="0060785E">
        <w:rPr>
          <w:sz w:val="16"/>
        </w:rPr>
        <w:t xml:space="preserve"> that new rules will hold up. This issue is relatively undertreated by scholars who focus on the prescriptive or theoretical analysis of regulatory rollbacks within the administrative state. Moreover, despite some proposals to seize on the uncertainty to advance clean energy projects, 77 others argue the need to attend to the risks for industries that come with these regulatory pendulums, since a "</w:t>
      </w:r>
      <w:r w:rsidRPr="0060785E">
        <w:rPr>
          <w:rStyle w:val="StyleUnderline"/>
        </w:rPr>
        <w:t>failure to consider</w:t>
      </w:r>
      <w:r w:rsidRPr="0060785E">
        <w:rPr>
          <w:sz w:val="16"/>
        </w:rPr>
        <w:t xml:space="preserve"> </w:t>
      </w:r>
      <w:r w:rsidRPr="006D22D7">
        <w:rPr>
          <w:rStyle w:val="Emphasis"/>
          <w:highlight w:val="yellow"/>
        </w:rPr>
        <w:t>risk</w:t>
      </w:r>
      <w:r w:rsidRPr="0060785E">
        <w:rPr>
          <w:sz w:val="16"/>
        </w:rPr>
        <w:t xml:space="preserve"> and risk aversion </w:t>
      </w:r>
      <w:r w:rsidRPr="006D22D7">
        <w:rPr>
          <w:rStyle w:val="StyleUnderline"/>
          <w:highlight w:val="yellow"/>
        </w:rPr>
        <w:t>may</w:t>
      </w:r>
      <w:r w:rsidRPr="006D22D7">
        <w:rPr>
          <w:sz w:val="16"/>
          <w:highlight w:val="yellow"/>
        </w:rPr>
        <w:t xml:space="preserve"> </w:t>
      </w:r>
      <w:r w:rsidRPr="006D22D7">
        <w:rPr>
          <w:rStyle w:val="Emphasis"/>
          <w:highlight w:val="yellow"/>
        </w:rPr>
        <w:t>bias</w:t>
      </w:r>
      <w:r w:rsidRPr="0060785E">
        <w:rPr>
          <w:sz w:val="16"/>
        </w:rPr>
        <w:t xml:space="preserve"> </w:t>
      </w:r>
      <w:r w:rsidRPr="0060785E">
        <w:rPr>
          <w:rStyle w:val="StyleUnderline"/>
        </w:rPr>
        <w:t>models of</w:t>
      </w:r>
      <w:r w:rsidRPr="0060785E">
        <w:rPr>
          <w:sz w:val="16"/>
        </w:rPr>
        <w:t xml:space="preserve"> this sector [</w:t>
      </w:r>
      <w:r w:rsidRPr="006D22D7">
        <w:rPr>
          <w:rStyle w:val="Emphasis"/>
          <w:highlight w:val="yellow"/>
        </w:rPr>
        <w:t>power generation</w:t>
      </w:r>
      <w:r w:rsidRPr="0060785E">
        <w:rPr>
          <w:sz w:val="16"/>
        </w:rPr>
        <w:t xml:space="preserve"> in the United States] and others, especially </w:t>
      </w:r>
      <w:r w:rsidRPr="005745F8">
        <w:rPr>
          <w:rStyle w:val="StyleUnderline"/>
        </w:rPr>
        <w:t>where</w:t>
      </w:r>
      <w:r w:rsidRPr="0060785E">
        <w:rPr>
          <w:sz w:val="16"/>
        </w:rPr>
        <w:t xml:space="preserve"> </w:t>
      </w:r>
      <w:r w:rsidRPr="0060785E">
        <w:rPr>
          <w:rStyle w:val="Emphasis"/>
        </w:rPr>
        <w:t>durable capital investments</w:t>
      </w:r>
      <w:r w:rsidRPr="0060785E">
        <w:rPr>
          <w:sz w:val="16"/>
        </w:rPr>
        <w:t xml:space="preserve"> </w:t>
      </w:r>
      <w:r w:rsidRPr="0060785E">
        <w:rPr>
          <w:rStyle w:val="StyleUnderline"/>
        </w:rPr>
        <w:t>limit</w:t>
      </w:r>
      <w:r w:rsidRPr="0060785E">
        <w:rPr>
          <w:sz w:val="16"/>
        </w:rPr>
        <w:t xml:space="preserve"> </w:t>
      </w:r>
      <w:r w:rsidRPr="0060785E">
        <w:rPr>
          <w:rStyle w:val="Emphasis"/>
        </w:rPr>
        <w:t>adjustment options</w:t>
      </w:r>
      <w:r w:rsidRPr="0060785E">
        <w:rPr>
          <w:sz w:val="16"/>
        </w:rPr>
        <w:t>." 78</w:t>
      </w:r>
    </w:p>
    <w:p w14:paraId="71FBF86D" w14:textId="238C93C3" w:rsidR="009B101E" w:rsidRPr="00163954" w:rsidRDefault="009B101E" w:rsidP="009B101E">
      <w:pPr>
        <w:rPr>
          <w:sz w:val="16"/>
        </w:rPr>
      </w:pPr>
      <w:r w:rsidRPr="0060785E">
        <w:rPr>
          <w:rStyle w:val="StyleUnderline"/>
        </w:rPr>
        <w:t>In this regard</w:t>
      </w:r>
      <w:r w:rsidRPr="0060785E">
        <w:rPr>
          <w:sz w:val="16"/>
        </w:rPr>
        <w:t xml:space="preserve">, </w:t>
      </w:r>
      <w:r w:rsidRPr="0060785E">
        <w:rPr>
          <w:rStyle w:val="Emphasis"/>
        </w:rPr>
        <w:t>deregulation</w:t>
      </w:r>
      <w:r w:rsidRPr="0060785E">
        <w:rPr>
          <w:sz w:val="16"/>
        </w:rPr>
        <w:t xml:space="preserve"> </w:t>
      </w:r>
      <w:r w:rsidRPr="0060785E">
        <w:rPr>
          <w:rStyle w:val="StyleUnderline"/>
        </w:rPr>
        <w:t>and</w:t>
      </w:r>
      <w:r w:rsidRPr="0060785E">
        <w:rPr>
          <w:sz w:val="16"/>
        </w:rPr>
        <w:t xml:space="preserve"> </w:t>
      </w:r>
      <w:r w:rsidRPr="0060785E">
        <w:rPr>
          <w:rStyle w:val="Emphasis"/>
        </w:rPr>
        <w:t>uncertainty</w:t>
      </w:r>
      <w:r w:rsidRPr="0060785E">
        <w:rPr>
          <w:sz w:val="16"/>
        </w:rPr>
        <w:t xml:space="preserve"> </w:t>
      </w:r>
      <w:r w:rsidRPr="0060785E">
        <w:rPr>
          <w:rStyle w:val="StyleUnderline"/>
        </w:rPr>
        <w:t>comes at a</w:t>
      </w:r>
      <w:r w:rsidRPr="0060785E">
        <w:rPr>
          <w:sz w:val="16"/>
        </w:rPr>
        <w:t xml:space="preserve"> </w:t>
      </w:r>
      <w:r w:rsidRPr="0060785E">
        <w:rPr>
          <w:rStyle w:val="Emphasis"/>
        </w:rPr>
        <w:t>great cost</w:t>
      </w:r>
      <w:r w:rsidRPr="0060785E">
        <w:rPr>
          <w:sz w:val="16"/>
        </w:rPr>
        <w:t xml:space="preserve"> for the general welfare, </w:t>
      </w:r>
      <w:r w:rsidRPr="0060785E">
        <w:rPr>
          <w:rStyle w:val="StyleUnderline"/>
        </w:rPr>
        <w:t>since it has been</w:t>
      </w:r>
      <w:r w:rsidRPr="0060785E">
        <w:rPr>
          <w:sz w:val="16"/>
        </w:rPr>
        <w:t xml:space="preserve"> </w:t>
      </w:r>
      <w:r w:rsidRPr="0060785E">
        <w:rPr>
          <w:rStyle w:val="Emphasis"/>
        </w:rPr>
        <w:t>demonstrated</w:t>
      </w:r>
      <w:r w:rsidRPr="0060785E">
        <w:rPr>
          <w:sz w:val="16"/>
        </w:rPr>
        <w:t xml:space="preserve"> </w:t>
      </w:r>
      <w:r w:rsidRPr="0060785E">
        <w:rPr>
          <w:rStyle w:val="StyleUnderline"/>
        </w:rPr>
        <w:t xml:space="preserve">that </w:t>
      </w:r>
      <w:r w:rsidRPr="006D22D7">
        <w:rPr>
          <w:rStyle w:val="StyleUnderline"/>
          <w:highlight w:val="yellow"/>
        </w:rPr>
        <w:t>investments</w:t>
      </w:r>
      <w:r w:rsidRPr="006D22D7">
        <w:rPr>
          <w:sz w:val="16"/>
          <w:highlight w:val="yellow"/>
        </w:rPr>
        <w:t xml:space="preserve"> </w:t>
      </w:r>
      <w:r w:rsidRPr="006D22D7">
        <w:rPr>
          <w:rStyle w:val="Emphasis"/>
          <w:highlight w:val="yellow"/>
        </w:rPr>
        <w:t>decrease</w:t>
      </w:r>
      <w:r w:rsidRPr="0060785E">
        <w:rPr>
          <w:sz w:val="16"/>
        </w:rPr>
        <w:t xml:space="preserve"> in states </w:t>
      </w:r>
      <w:r w:rsidRPr="006D22D7">
        <w:rPr>
          <w:rStyle w:val="StyleUnderline"/>
          <w:highlight w:val="yellow"/>
        </w:rPr>
        <w:t>with</w:t>
      </w:r>
      <w:r w:rsidRPr="006D22D7">
        <w:rPr>
          <w:sz w:val="16"/>
          <w:highlight w:val="yellow"/>
        </w:rPr>
        <w:t xml:space="preserve"> </w:t>
      </w:r>
      <w:r w:rsidRPr="006D22D7">
        <w:rPr>
          <w:rStyle w:val="Emphasis"/>
          <w:highlight w:val="yellow"/>
        </w:rPr>
        <w:t>regulatory</w:t>
      </w:r>
      <w:r w:rsidRPr="0060785E">
        <w:rPr>
          <w:rStyle w:val="Emphasis"/>
        </w:rPr>
        <w:t xml:space="preserve"> policy </w:t>
      </w:r>
      <w:r w:rsidRPr="006D22D7">
        <w:rPr>
          <w:rStyle w:val="Emphasis"/>
          <w:highlight w:val="yellow"/>
        </w:rPr>
        <w:t>instability</w:t>
      </w:r>
      <w:r w:rsidRPr="0060785E">
        <w:rPr>
          <w:sz w:val="16"/>
        </w:rPr>
        <w:t xml:space="preserve">. 79 </w:t>
      </w:r>
      <w:r w:rsidRPr="0060785E">
        <w:rPr>
          <w:rStyle w:val="StyleUnderline"/>
        </w:rPr>
        <w:t>In fact, within</w:t>
      </w:r>
      <w:r w:rsidRPr="0060785E">
        <w:rPr>
          <w:sz w:val="16"/>
        </w:rPr>
        <w:t xml:space="preserve"> the </w:t>
      </w:r>
      <w:r w:rsidRPr="0060785E">
        <w:rPr>
          <w:rStyle w:val="Emphasis"/>
        </w:rPr>
        <w:t>energy generation</w:t>
      </w:r>
      <w:r w:rsidRPr="0060785E">
        <w:rPr>
          <w:sz w:val="16"/>
        </w:rPr>
        <w:t xml:space="preserve"> sector, </w:t>
      </w:r>
      <w:r w:rsidRPr="0060785E">
        <w:rPr>
          <w:rStyle w:val="StyleUnderline"/>
        </w:rPr>
        <w:t>regulatory uncertainty by legislative inaction incentivizes</w:t>
      </w:r>
      <w:r w:rsidRPr="0060785E">
        <w:rPr>
          <w:sz w:val="16"/>
        </w:rPr>
        <w:t xml:space="preserve"> firms' </w:t>
      </w:r>
      <w:r w:rsidRPr="0060785E">
        <w:rPr>
          <w:rStyle w:val="Emphasis"/>
        </w:rPr>
        <w:t>lack of investments</w:t>
      </w:r>
      <w:r w:rsidRPr="0060785E">
        <w:rPr>
          <w:sz w:val="16"/>
        </w:rPr>
        <w:t xml:space="preserve"> </w:t>
      </w:r>
      <w:r w:rsidRPr="0060785E">
        <w:rPr>
          <w:rStyle w:val="StyleUnderline"/>
        </w:rPr>
        <w:t>in "assets that are</w:t>
      </w:r>
      <w:r w:rsidRPr="0060785E">
        <w:rPr>
          <w:sz w:val="16"/>
        </w:rPr>
        <w:t xml:space="preserve"> </w:t>
      </w:r>
      <w:r w:rsidRPr="0060785E">
        <w:rPr>
          <w:rStyle w:val="Emphasis"/>
        </w:rPr>
        <w:t>long</w:t>
      </w:r>
      <w:r>
        <w:rPr>
          <w:rStyle w:val="Emphasis"/>
        </w:rPr>
        <w:t>-</w:t>
      </w:r>
      <w:r w:rsidRPr="0060785E">
        <w:rPr>
          <w:rStyle w:val="Emphasis"/>
        </w:rPr>
        <w:t>lived</w:t>
      </w:r>
      <w:r w:rsidRPr="0060785E">
        <w:rPr>
          <w:sz w:val="16"/>
        </w:rPr>
        <w:t xml:space="preserve"> </w:t>
      </w:r>
      <w:r w:rsidRPr="0060785E">
        <w:rPr>
          <w:rStyle w:val="StyleUnderline"/>
        </w:rPr>
        <w:t>and</w:t>
      </w:r>
      <w:r w:rsidRPr="0060785E">
        <w:rPr>
          <w:sz w:val="16"/>
        </w:rPr>
        <w:t xml:space="preserve"> </w:t>
      </w:r>
      <w:r w:rsidRPr="0060785E">
        <w:rPr>
          <w:rStyle w:val="Emphasis"/>
        </w:rPr>
        <w:t>location- and policy-specific</w:t>
      </w:r>
      <w:r w:rsidRPr="0060785E">
        <w:rPr>
          <w:sz w:val="16"/>
        </w:rPr>
        <w:t xml:space="preserve">," 80 </w:t>
      </w:r>
      <w:r w:rsidRPr="006D22D7">
        <w:rPr>
          <w:rStyle w:val="StyleUnderline"/>
          <w:highlight w:val="yellow"/>
        </w:rPr>
        <w:t>and promotes a "</w:t>
      </w:r>
      <w:r w:rsidRPr="006D22D7">
        <w:rPr>
          <w:rStyle w:val="Emphasis"/>
          <w:highlight w:val="yellow"/>
        </w:rPr>
        <w:t>'wait-and-see' attitude</w:t>
      </w:r>
      <w:r w:rsidRPr="0060785E">
        <w:rPr>
          <w:sz w:val="16"/>
        </w:rPr>
        <w:t xml:space="preserve"> </w:t>
      </w:r>
      <w:r w:rsidRPr="0060785E">
        <w:rPr>
          <w:rStyle w:val="StyleUnderline"/>
        </w:rPr>
        <w:t>among</w:t>
      </w:r>
      <w:r w:rsidRPr="0060785E">
        <w:rPr>
          <w:sz w:val="16"/>
        </w:rPr>
        <w:t xml:space="preserve"> GHG </w:t>
      </w:r>
      <w:r w:rsidRPr="0060785E">
        <w:rPr>
          <w:rStyle w:val="Emphasis"/>
        </w:rPr>
        <w:t>emitters</w:t>
      </w:r>
      <w:r w:rsidRPr="0060785E">
        <w:rPr>
          <w:sz w:val="16"/>
        </w:rPr>
        <w:t xml:space="preserve">." 81 </w:t>
      </w:r>
      <w:r w:rsidRPr="0060785E">
        <w:rPr>
          <w:rStyle w:val="StyleUnderline"/>
        </w:rPr>
        <w:t>This</w:t>
      </w:r>
      <w:r w:rsidRPr="0060785E">
        <w:rPr>
          <w:sz w:val="16"/>
        </w:rPr>
        <w:t xml:space="preserve"> [*10458] </w:t>
      </w:r>
      <w:r w:rsidRPr="0060785E">
        <w:rPr>
          <w:rStyle w:val="StyleUnderline"/>
        </w:rPr>
        <w:t xml:space="preserve">hesitancy to deploy capital has led some to assert, regarding the destabilizing effect of rollback tools, that "a move towards </w:t>
      </w:r>
      <w:r w:rsidRPr="006D22D7">
        <w:rPr>
          <w:rStyle w:val="StyleUnderline"/>
          <w:highlight w:val="yellow"/>
        </w:rPr>
        <w:t>a regime</w:t>
      </w:r>
      <w:r w:rsidRPr="0060785E">
        <w:rPr>
          <w:rStyle w:val="StyleUnderline"/>
        </w:rPr>
        <w:t xml:space="preserve"> that is </w:t>
      </w:r>
      <w:r w:rsidRPr="006D22D7">
        <w:rPr>
          <w:rStyle w:val="StyleUnderline"/>
          <w:highlight w:val="yellow"/>
        </w:rPr>
        <w:t>defined as</w:t>
      </w:r>
      <w:r w:rsidRPr="0060785E">
        <w:rPr>
          <w:rStyle w:val="StyleUnderline"/>
        </w:rPr>
        <w:t xml:space="preserve"> a result of the </w:t>
      </w:r>
      <w:r w:rsidRPr="006D22D7">
        <w:rPr>
          <w:rStyle w:val="Emphasis"/>
          <w:highlight w:val="yellow"/>
        </w:rPr>
        <w:t>aggressive</w:t>
      </w:r>
      <w:r w:rsidRPr="0060785E">
        <w:rPr>
          <w:rStyle w:val="Emphasis"/>
        </w:rPr>
        <w:t xml:space="preserve"> use</w:t>
      </w:r>
      <w:r w:rsidRPr="0060785E">
        <w:rPr>
          <w:rStyle w:val="StyleUnderline"/>
        </w:rPr>
        <w:t xml:space="preserve"> of these tools</w:t>
      </w:r>
      <w:r w:rsidRPr="0060785E">
        <w:rPr>
          <w:sz w:val="16"/>
        </w:rPr>
        <w:t xml:space="preserve"> </w:t>
      </w:r>
      <w:r w:rsidRPr="006D22D7">
        <w:rPr>
          <w:rStyle w:val="Emphasis"/>
          <w:highlight w:val="yellow"/>
        </w:rPr>
        <w:t>cannot be normatively justified</w:t>
      </w:r>
      <w:r w:rsidRPr="006D22D7">
        <w:rPr>
          <w:sz w:val="16"/>
          <w:highlight w:val="yellow"/>
        </w:rPr>
        <w:t xml:space="preserve"> </w:t>
      </w:r>
      <w:r w:rsidRPr="006D22D7">
        <w:rPr>
          <w:rStyle w:val="StyleUnderline"/>
          <w:highlight w:val="yellow"/>
        </w:rPr>
        <w:t>on</w:t>
      </w:r>
      <w:r w:rsidRPr="006D22D7">
        <w:rPr>
          <w:sz w:val="16"/>
          <w:highlight w:val="yellow"/>
        </w:rPr>
        <w:t xml:space="preserve"> </w:t>
      </w:r>
      <w:r w:rsidRPr="006D22D7">
        <w:rPr>
          <w:rStyle w:val="Emphasis"/>
          <w:highlight w:val="yellow"/>
        </w:rPr>
        <w:t>stability grounds</w:t>
      </w:r>
      <w:r w:rsidRPr="0060785E">
        <w:rPr>
          <w:sz w:val="16"/>
        </w:rPr>
        <w:t>." 82</w:t>
      </w:r>
    </w:p>
    <w:p w14:paraId="53E3770C" w14:textId="0A2DE7EC" w:rsidR="009B101E" w:rsidRDefault="009B101E" w:rsidP="009B101E">
      <w:pPr>
        <w:pStyle w:val="Heading3"/>
      </w:pPr>
      <w:r>
        <w:t>C&amp;C CP---AT: Reverse Spending</w:t>
      </w:r>
    </w:p>
    <w:p w14:paraId="585AEB2A" w14:textId="77777777" w:rsidR="009B101E" w:rsidRDefault="009B101E" w:rsidP="009B101E">
      <w:pPr>
        <w:pStyle w:val="Heading4"/>
      </w:pPr>
      <w:r>
        <w:t xml:space="preserve">5. Do the plan and send the revenue wherever the CP sends revenue from fees. Solves the link OR the CP links – can’t be used for immigration. </w:t>
      </w:r>
    </w:p>
    <w:p w14:paraId="32FC8200" w14:textId="77777777" w:rsidR="009B101E" w:rsidRDefault="009B101E" w:rsidP="009B101E">
      <w:pPr>
        <w:pStyle w:val="Heading4"/>
      </w:pPr>
      <w:r>
        <w:t xml:space="preserve">6. All perms shield the link. If the CP eliminates emissions, the perm raises </w:t>
      </w:r>
      <w:r>
        <w:rPr>
          <w:u w:val="single"/>
        </w:rPr>
        <w:t>no money</w:t>
      </w:r>
      <w:r>
        <w:t xml:space="preserve"> even if it remains in full effect. </w:t>
      </w:r>
    </w:p>
    <w:p w14:paraId="721A824E" w14:textId="0D0F73FF" w:rsidR="00BA74DB" w:rsidRDefault="00BA74DB" w:rsidP="009B101E">
      <w:pPr>
        <w:pStyle w:val="Heading3"/>
      </w:pPr>
      <w:r>
        <w:t>C&amp;C CP---Perm do Both</w:t>
      </w:r>
    </w:p>
    <w:p w14:paraId="51508B6A" w14:textId="14D4D02C" w:rsidR="00BA74DB" w:rsidRDefault="00BA74DB" w:rsidP="00BA74DB">
      <w:pPr>
        <w:pStyle w:val="Heading4"/>
      </w:pPr>
      <w:r>
        <w:t xml:space="preserve">Complying with the CP would exempt regulated entities from the plan. </w:t>
      </w:r>
    </w:p>
    <w:p w14:paraId="1A014EAE" w14:textId="77777777" w:rsidR="00BA74DB" w:rsidRDefault="00BA74DB" w:rsidP="00BA74DB">
      <w:r>
        <w:t xml:space="preserve">Zach </w:t>
      </w:r>
      <w:r w:rsidRPr="0001080D">
        <w:rPr>
          <w:rStyle w:val="Style13ptBold"/>
        </w:rPr>
        <w:t>Friedman &amp;</w:t>
      </w:r>
      <w:r>
        <w:t xml:space="preserve"> Andrew </w:t>
      </w:r>
      <w:r w:rsidRPr="0001080D">
        <w:rPr>
          <w:rStyle w:val="Style13ptBold"/>
        </w:rPr>
        <w:t xml:space="preserve">Logan </w:t>
      </w:r>
      <w:r>
        <w:rPr>
          <w:rStyle w:val="Style13ptBold"/>
        </w:rPr>
        <w:t>24</w:t>
      </w:r>
      <w:r>
        <w:t>, Friedman is Director, U.S. Federal Policy at Ceres; Logan is Senior Director, Oil and Gas at Ceres, "Comments on Proposed Waste Emissions Charge for Petroleum and Natural Gas Systems," U.S. Environmental Protection Agency, Docket No. EPA-HQ-OAR-2023-0434, 03/22/2024</w:t>
      </w:r>
    </w:p>
    <w:p w14:paraId="5A97FFD6" w14:textId="36DD7045" w:rsidR="00EC29A7" w:rsidRPr="00BA74DB" w:rsidRDefault="00BA74DB" w:rsidP="00BA74DB">
      <w:pPr>
        <w:rPr>
          <w:sz w:val="16"/>
        </w:rPr>
      </w:pPr>
      <w:r w:rsidRPr="00A129D4">
        <w:rPr>
          <w:rStyle w:val="StyleUnderline"/>
          <w:highlight w:val="yellow"/>
        </w:rPr>
        <w:t>Congress designed the charge to</w:t>
      </w:r>
      <w:r w:rsidRPr="00A129D4">
        <w:rPr>
          <w:sz w:val="16"/>
          <w:highlight w:val="yellow"/>
        </w:rPr>
        <w:t xml:space="preserve"> </w:t>
      </w:r>
      <w:r w:rsidRPr="00A129D4">
        <w:rPr>
          <w:rStyle w:val="Emphasis"/>
          <w:highlight w:val="yellow"/>
        </w:rPr>
        <w:t>reinforce</w:t>
      </w:r>
      <w:r w:rsidRPr="00A129D4">
        <w:rPr>
          <w:sz w:val="16"/>
          <w:highlight w:val="yellow"/>
        </w:rPr>
        <w:t xml:space="preserve"> </w:t>
      </w:r>
      <w:r w:rsidRPr="00A129D4">
        <w:rPr>
          <w:rStyle w:val="StyleUnderline"/>
          <w:highlight w:val="yellow"/>
        </w:rPr>
        <w:t>rather than</w:t>
      </w:r>
      <w:r w:rsidRPr="00A129D4">
        <w:rPr>
          <w:sz w:val="16"/>
          <w:highlight w:val="yellow"/>
        </w:rPr>
        <w:t xml:space="preserve"> </w:t>
      </w:r>
      <w:r w:rsidRPr="00A129D4">
        <w:rPr>
          <w:rStyle w:val="Emphasis"/>
          <w:highlight w:val="yellow"/>
        </w:rPr>
        <w:t>duplicate</w:t>
      </w:r>
      <w:r w:rsidRPr="00BA74DB">
        <w:rPr>
          <w:sz w:val="16"/>
        </w:rPr>
        <w:t xml:space="preserve"> EPA’s </w:t>
      </w:r>
      <w:r w:rsidRPr="00BA74DB">
        <w:rPr>
          <w:rStyle w:val="StyleUnderline"/>
        </w:rPr>
        <w:t>federal</w:t>
      </w:r>
      <w:r w:rsidRPr="00BA74DB">
        <w:rPr>
          <w:sz w:val="16"/>
        </w:rPr>
        <w:t xml:space="preserve"> </w:t>
      </w:r>
      <w:r w:rsidRPr="00A129D4">
        <w:rPr>
          <w:rStyle w:val="StyleUnderline"/>
          <w:highlight w:val="yellow"/>
        </w:rPr>
        <w:t>methane</w:t>
      </w:r>
      <w:r w:rsidRPr="00A129D4">
        <w:rPr>
          <w:sz w:val="16"/>
          <w:highlight w:val="yellow"/>
        </w:rPr>
        <w:t xml:space="preserve"> </w:t>
      </w:r>
      <w:r w:rsidRPr="00A129D4">
        <w:rPr>
          <w:rStyle w:val="Emphasis"/>
          <w:highlight w:val="yellow"/>
        </w:rPr>
        <w:t>standards</w:t>
      </w:r>
      <w:r w:rsidRPr="00A129D4">
        <w:rPr>
          <w:sz w:val="16"/>
          <w:highlight w:val="yellow"/>
        </w:rPr>
        <w:t xml:space="preserve"> </w:t>
      </w:r>
      <w:r w:rsidRPr="00A129D4">
        <w:rPr>
          <w:rStyle w:val="StyleUnderline"/>
          <w:highlight w:val="yellow"/>
        </w:rPr>
        <w:t>by creating an</w:t>
      </w:r>
      <w:r w:rsidRPr="00A129D4">
        <w:rPr>
          <w:sz w:val="16"/>
          <w:highlight w:val="yellow"/>
        </w:rPr>
        <w:t xml:space="preserve"> </w:t>
      </w:r>
      <w:r w:rsidRPr="00A129D4">
        <w:rPr>
          <w:rStyle w:val="Emphasis"/>
          <w:highlight w:val="yellow"/>
        </w:rPr>
        <w:t>exemption for regulatory compliance</w:t>
      </w:r>
      <w:r w:rsidRPr="00A129D4">
        <w:rPr>
          <w:rStyle w:val="StyleUnderline"/>
          <w:highlight w:val="yellow"/>
        </w:rPr>
        <w:t>. Facilities that</w:t>
      </w:r>
      <w:r w:rsidRPr="00A129D4">
        <w:rPr>
          <w:sz w:val="16"/>
          <w:highlight w:val="yellow"/>
        </w:rPr>
        <w:t xml:space="preserve"> </w:t>
      </w:r>
      <w:r w:rsidRPr="00A129D4">
        <w:rPr>
          <w:rStyle w:val="Emphasis"/>
          <w:highlight w:val="yellow"/>
        </w:rPr>
        <w:t>comply</w:t>
      </w:r>
      <w:r w:rsidRPr="00A129D4">
        <w:rPr>
          <w:sz w:val="16"/>
          <w:highlight w:val="yellow"/>
        </w:rPr>
        <w:t xml:space="preserve"> </w:t>
      </w:r>
      <w:r w:rsidRPr="00A129D4">
        <w:rPr>
          <w:rStyle w:val="StyleUnderline"/>
          <w:highlight w:val="yellow"/>
        </w:rPr>
        <w:t>with</w:t>
      </w:r>
      <w:r w:rsidRPr="00BA74DB">
        <w:rPr>
          <w:sz w:val="16"/>
        </w:rPr>
        <w:t xml:space="preserve"> EPA’s </w:t>
      </w:r>
      <w:r w:rsidRPr="00A129D4">
        <w:rPr>
          <w:rStyle w:val="Emphasis"/>
          <w:highlight w:val="yellow"/>
        </w:rPr>
        <w:t>mandatory</w:t>
      </w:r>
      <w:r w:rsidRPr="00A129D4">
        <w:rPr>
          <w:sz w:val="16"/>
          <w:highlight w:val="yellow"/>
        </w:rPr>
        <w:t xml:space="preserve"> </w:t>
      </w:r>
      <w:r w:rsidRPr="00A129D4">
        <w:rPr>
          <w:rStyle w:val="StyleUnderline"/>
          <w:highlight w:val="yellow"/>
        </w:rPr>
        <w:t>methane</w:t>
      </w:r>
      <w:r w:rsidRPr="00BA74DB">
        <w:rPr>
          <w:rStyle w:val="StyleUnderline"/>
        </w:rPr>
        <w:t xml:space="preserve"> emission </w:t>
      </w:r>
      <w:r w:rsidRPr="00A129D4">
        <w:rPr>
          <w:rStyle w:val="StyleUnderline"/>
          <w:highlight w:val="yellow"/>
        </w:rPr>
        <w:t>standards</w:t>
      </w:r>
      <w:r w:rsidRPr="00BA74DB">
        <w:rPr>
          <w:rStyle w:val="StyleUnderline"/>
        </w:rPr>
        <w:t xml:space="preserve"> when</w:t>
      </w:r>
      <w:r w:rsidRPr="00BA74DB">
        <w:rPr>
          <w:sz w:val="16"/>
        </w:rPr>
        <w:t xml:space="preserve"> </w:t>
      </w:r>
      <w:r w:rsidRPr="00BA74DB">
        <w:rPr>
          <w:rStyle w:val="Emphasis"/>
        </w:rPr>
        <w:t>state plans</w:t>
      </w:r>
      <w:r w:rsidRPr="00BA74DB">
        <w:rPr>
          <w:sz w:val="16"/>
        </w:rPr>
        <w:t xml:space="preserve"> </w:t>
      </w:r>
      <w:r w:rsidRPr="00BA74DB">
        <w:rPr>
          <w:rStyle w:val="StyleUnderline"/>
        </w:rPr>
        <w:t>are in effect</w:t>
      </w:r>
      <w:r w:rsidRPr="00BA74DB">
        <w:rPr>
          <w:sz w:val="16"/>
        </w:rPr>
        <w:t xml:space="preserve"> in all states </w:t>
      </w:r>
      <w:r w:rsidRPr="00A129D4">
        <w:rPr>
          <w:rStyle w:val="StyleUnderline"/>
          <w:highlight w:val="yellow"/>
        </w:rPr>
        <w:t>would</w:t>
      </w:r>
      <w:r w:rsidRPr="00A129D4">
        <w:rPr>
          <w:sz w:val="16"/>
          <w:highlight w:val="yellow"/>
        </w:rPr>
        <w:t xml:space="preserve"> </w:t>
      </w:r>
      <w:r w:rsidRPr="00A129D4">
        <w:rPr>
          <w:rStyle w:val="Emphasis"/>
          <w:highlight w:val="yellow"/>
        </w:rPr>
        <w:t>not pay</w:t>
      </w:r>
      <w:r w:rsidRPr="00BA74DB">
        <w:rPr>
          <w:sz w:val="16"/>
        </w:rPr>
        <w:t xml:space="preserve"> the charge. </w:t>
      </w:r>
      <w:r w:rsidRPr="00BA74DB">
        <w:rPr>
          <w:rStyle w:val="StyleUnderline"/>
        </w:rPr>
        <w:t>As a result, MERP</w:t>
      </w:r>
      <w:r w:rsidRPr="00BA74DB">
        <w:rPr>
          <w:sz w:val="16"/>
        </w:rPr>
        <w:t xml:space="preserve"> </w:t>
      </w:r>
      <w:r w:rsidRPr="00BA74DB">
        <w:rPr>
          <w:rStyle w:val="Emphasis"/>
        </w:rPr>
        <w:t>complements</w:t>
      </w:r>
      <w:r w:rsidRPr="00BA74DB">
        <w:rPr>
          <w:sz w:val="16"/>
        </w:rPr>
        <w:t xml:space="preserve"> </w:t>
      </w:r>
      <w:r w:rsidRPr="00BA74DB">
        <w:rPr>
          <w:rStyle w:val="Emphasis"/>
        </w:rPr>
        <w:t>EPA’s methane standards</w:t>
      </w:r>
      <w:r w:rsidRPr="00BA74DB">
        <w:rPr>
          <w:sz w:val="16"/>
        </w:rPr>
        <w:t xml:space="preserve"> </w:t>
      </w:r>
      <w:r w:rsidRPr="00BA74DB">
        <w:rPr>
          <w:rStyle w:val="StyleUnderline"/>
        </w:rPr>
        <w:t>and</w:t>
      </w:r>
      <w:r w:rsidRPr="00BA74DB">
        <w:rPr>
          <w:sz w:val="16"/>
        </w:rPr>
        <w:t xml:space="preserve"> </w:t>
      </w:r>
      <w:r w:rsidRPr="00BA74DB">
        <w:rPr>
          <w:rStyle w:val="Emphasis"/>
        </w:rPr>
        <w:t>incentivizes their adoption</w:t>
      </w:r>
      <w:r w:rsidRPr="00BA74DB">
        <w:rPr>
          <w:rStyle w:val="StyleUnderline"/>
        </w:rPr>
        <w:t>, but does</w:t>
      </w:r>
      <w:r w:rsidRPr="00BA74DB">
        <w:rPr>
          <w:sz w:val="16"/>
        </w:rPr>
        <w:t xml:space="preserve"> </w:t>
      </w:r>
      <w:r w:rsidRPr="00BA74DB">
        <w:rPr>
          <w:rStyle w:val="Emphasis"/>
        </w:rPr>
        <w:t>not</w:t>
      </w:r>
      <w:r w:rsidRPr="00BA74DB">
        <w:rPr>
          <w:sz w:val="16"/>
        </w:rPr>
        <w:t xml:space="preserve"> </w:t>
      </w:r>
      <w:r w:rsidRPr="00BA74DB">
        <w:rPr>
          <w:rStyle w:val="StyleUnderline"/>
        </w:rPr>
        <w:t>create</w:t>
      </w:r>
      <w:r w:rsidRPr="00BA74DB">
        <w:rPr>
          <w:sz w:val="16"/>
        </w:rPr>
        <w:t xml:space="preserve"> </w:t>
      </w:r>
      <w:r w:rsidRPr="00BA74DB">
        <w:rPr>
          <w:rStyle w:val="Emphasis"/>
        </w:rPr>
        <w:t>duplicative requirements</w:t>
      </w:r>
      <w:r w:rsidRPr="00BA74DB">
        <w:rPr>
          <w:sz w:val="16"/>
        </w:rPr>
        <w:t xml:space="preserve"> on companies.</w:t>
      </w:r>
    </w:p>
    <w:p w14:paraId="5A6BCA3A" w14:textId="0EBD2EBA" w:rsidR="006D22D7" w:rsidRDefault="006D22D7" w:rsidP="009B101E">
      <w:pPr>
        <w:pStyle w:val="Heading3"/>
      </w:pPr>
      <w:r>
        <w:t>C&amp;C CP---Perm do Both---vs CAA</w:t>
      </w:r>
    </w:p>
    <w:p w14:paraId="241EE752" w14:textId="5DB5A4E9" w:rsidR="006D22D7" w:rsidRDefault="006D22D7" w:rsidP="006D22D7">
      <w:pPr>
        <w:pStyle w:val="Heading4"/>
      </w:pPr>
      <w:r>
        <w:t xml:space="preserve">CAA compliance specifically exempts you from the plan. </w:t>
      </w:r>
    </w:p>
    <w:p w14:paraId="509D0197" w14:textId="77777777" w:rsidR="006D22D7" w:rsidRDefault="006D22D7" w:rsidP="006D22D7">
      <w:r>
        <w:t xml:space="preserve">Karen </w:t>
      </w:r>
      <w:r w:rsidRPr="00DC7B8C">
        <w:rPr>
          <w:rStyle w:val="Style13ptBold"/>
        </w:rPr>
        <w:t>Cullinane 3/6</w:t>
      </w:r>
      <w:r>
        <w:t>, Partner at Goldberg Segalla, Toxic Tort Product Liability, Environmental Law, Commercial Litigation and Arbitration, "New Congress Reverses Biden-Era Methane Waste Emissions Fee," Environmental Law Monitor, 3/6/2025, https://environmentallawmonitor.com/emissions/new-congress-reverses-biden-era-methane-waste-emissions-fee/</w:t>
      </w:r>
    </w:p>
    <w:p w14:paraId="105EE90A" w14:textId="5BBE6915" w:rsidR="006D22D7" w:rsidRPr="006D22D7" w:rsidRDefault="006D22D7" w:rsidP="006D22D7">
      <w:pPr>
        <w:rPr>
          <w:sz w:val="16"/>
        </w:rPr>
      </w:pPr>
      <w:r w:rsidRPr="006D22D7">
        <w:rPr>
          <w:rStyle w:val="StyleUnderline"/>
        </w:rPr>
        <w:t xml:space="preserve">The </w:t>
      </w:r>
      <w:r w:rsidRPr="00EA7990">
        <w:rPr>
          <w:rStyle w:val="StyleUnderline"/>
          <w:highlight w:val="yellow"/>
        </w:rPr>
        <w:t>WEC</w:t>
      </w:r>
      <w:r w:rsidRPr="006D22D7">
        <w:rPr>
          <w:rStyle w:val="StyleUnderline"/>
        </w:rPr>
        <w:t xml:space="preserve"> was intended to </w:t>
      </w:r>
      <w:r w:rsidRPr="00EA7990">
        <w:rPr>
          <w:rStyle w:val="StyleUnderline"/>
          <w:highlight w:val="yellow"/>
        </w:rPr>
        <w:t>incentivize</w:t>
      </w:r>
      <w:r w:rsidRPr="006D22D7">
        <w:rPr>
          <w:rStyle w:val="StyleUnderline"/>
        </w:rPr>
        <w:t xml:space="preserve"> the </w:t>
      </w:r>
      <w:r w:rsidRPr="00EA7990">
        <w:rPr>
          <w:rStyle w:val="StyleUnderline"/>
          <w:highlight w:val="yellow"/>
        </w:rPr>
        <w:t>oil and gas</w:t>
      </w:r>
      <w:r w:rsidRPr="006D22D7">
        <w:rPr>
          <w:rStyle w:val="StyleUnderline"/>
        </w:rPr>
        <w:t xml:space="preserve"> industry </w:t>
      </w:r>
      <w:r w:rsidRPr="00EA7990">
        <w:rPr>
          <w:rStyle w:val="StyleUnderline"/>
          <w:highlight w:val="yellow"/>
        </w:rPr>
        <w:t>to decrease</w:t>
      </w:r>
      <w:r w:rsidRPr="006D22D7">
        <w:rPr>
          <w:rStyle w:val="StyleUnderline"/>
        </w:rPr>
        <w:t xml:space="preserve"> waste </w:t>
      </w:r>
      <w:r w:rsidRPr="00EA7990">
        <w:rPr>
          <w:rStyle w:val="StyleUnderline"/>
          <w:highlight w:val="yellow"/>
        </w:rPr>
        <w:t>emissions</w:t>
      </w:r>
      <w:r w:rsidRPr="006D22D7">
        <w:rPr>
          <w:sz w:val="16"/>
        </w:rPr>
        <w:t xml:space="preserve">, conserving energy for more efficient energy use. </w:t>
      </w:r>
      <w:r w:rsidRPr="00EA7990">
        <w:rPr>
          <w:rStyle w:val="StyleUnderline"/>
          <w:highlight w:val="yellow"/>
        </w:rPr>
        <w:t>There was an</w:t>
      </w:r>
      <w:r w:rsidRPr="00EA7990">
        <w:rPr>
          <w:sz w:val="16"/>
          <w:highlight w:val="yellow"/>
        </w:rPr>
        <w:t xml:space="preserve"> </w:t>
      </w:r>
      <w:r w:rsidRPr="00EA7990">
        <w:rPr>
          <w:rStyle w:val="Emphasis"/>
          <w:highlight w:val="yellow"/>
        </w:rPr>
        <w:t>exemption</w:t>
      </w:r>
      <w:r w:rsidRPr="006D22D7">
        <w:rPr>
          <w:sz w:val="16"/>
        </w:rPr>
        <w:t xml:space="preserve">, however, </w:t>
      </w:r>
      <w:r w:rsidRPr="00EA7990">
        <w:rPr>
          <w:rStyle w:val="StyleUnderline"/>
          <w:highlight w:val="yellow"/>
        </w:rPr>
        <w:t>for</w:t>
      </w:r>
      <w:r w:rsidRPr="006D22D7">
        <w:rPr>
          <w:rStyle w:val="StyleUnderline"/>
        </w:rPr>
        <w:t xml:space="preserve"> oil and gas </w:t>
      </w:r>
      <w:r w:rsidRPr="00EA7990">
        <w:rPr>
          <w:rStyle w:val="StyleUnderline"/>
          <w:highlight w:val="yellow"/>
        </w:rPr>
        <w:t>operators in compliance with</w:t>
      </w:r>
      <w:r w:rsidRPr="006D22D7">
        <w:rPr>
          <w:sz w:val="16"/>
        </w:rPr>
        <w:t xml:space="preserve"> the </w:t>
      </w:r>
      <w:r w:rsidRPr="00EA7990">
        <w:rPr>
          <w:rStyle w:val="Emphasis"/>
          <w:highlight w:val="yellow"/>
        </w:rPr>
        <w:t>C</w:t>
      </w:r>
      <w:r w:rsidRPr="006D22D7">
        <w:rPr>
          <w:sz w:val="16"/>
        </w:rPr>
        <w:t xml:space="preserve">lean </w:t>
      </w:r>
      <w:r w:rsidRPr="00EA7990">
        <w:rPr>
          <w:rStyle w:val="Emphasis"/>
          <w:highlight w:val="yellow"/>
        </w:rPr>
        <w:t>A</w:t>
      </w:r>
      <w:r w:rsidRPr="006D22D7">
        <w:rPr>
          <w:sz w:val="16"/>
        </w:rPr>
        <w:t xml:space="preserve">ir </w:t>
      </w:r>
      <w:r w:rsidRPr="00EA7990">
        <w:rPr>
          <w:rStyle w:val="Emphasis"/>
          <w:highlight w:val="yellow"/>
        </w:rPr>
        <w:t>A</w:t>
      </w:r>
      <w:r w:rsidRPr="006D22D7">
        <w:rPr>
          <w:sz w:val="16"/>
        </w:rPr>
        <w:t xml:space="preserve">ct’s </w:t>
      </w:r>
      <w:r w:rsidRPr="006D22D7">
        <w:rPr>
          <w:rStyle w:val="Emphasis"/>
        </w:rPr>
        <w:t xml:space="preserve">methane </w:t>
      </w:r>
      <w:r w:rsidRPr="00EA7990">
        <w:rPr>
          <w:rStyle w:val="Emphasis"/>
          <w:highlight w:val="yellow"/>
        </w:rPr>
        <w:t>standards</w:t>
      </w:r>
      <w:r w:rsidRPr="006D22D7">
        <w:rPr>
          <w:rStyle w:val="StyleUnderline"/>
        </w:rPr>
        <w:t>, pursuant to the</w:t>
      </w:r>
      <w:r w:rsidRPr="006D22D7">
        <w:rPr>
          <w:sz w:val="16"/>
        </w:rPr>
        <w:t xml:space="preserve"> agency’s 2009 </w:t>
      </w:r>
      <w:r w:rsidRPr="006D22D7">
        <w:rPr>
          <w:rStyle w:val="Emphasis"/>
        </w:rPr>
        <w:t>Endangerment Findings</w:t>
      </w:r>
      <w:r w:rsidRPr="006D22D7">
        <w:rPr>
          <w:sz w:val="16"/>
        </w:rPr>
        <w:t>.</w:t>
      </w:r>
    </w:p>
    <w:p w14:paraId="139DA4E2" w14:textId="566ACDF3" w:rsidR="009B101E" w:rsidRDefault="009B101E" w:rsidP="009B101E">
      <w:pPr>
        <w:pStyle w:val="Heading3"/>
      </w:pPr>
      <w:r>
        <w:t>C&amp;C CP---Taxes Better</w:t>
      </w:r>
    </w:p>
    <w:p w14:paraId="21CB3B75" w14:textId="4C3BDFD8" w:rsidR="009B101E" w:rsidRDefault="009B101E" w:rsidP="009B101E">
      <w:pPr>
        <w:pStyle w:val="Heading4"/>
      </w:pPr>
      <w:r>
        <w:t xml:space="preserve">1. Taxes are better. Technology’s moving at breakneck pace – even well-designed regs lock in a </w:t>
      </w:r>
      <w:r>
        <w:rPr>
          <w:u w:val="single"/>
        </w:rPr>
        <w:t>snapshot</w:t>
      </w:r>
      <w:r>
        <w:t xml:space="preserve"> of </w:t>
      </w:r>
      <w:r>
        <w:rPr>
          <w:u w:val="single"/>
        </w:rPr>
        <w:t>best mitigation achievable</w:t>
      </w:r>
      <w:r>
        <w:t xml:space="preserve"> at a </w:t>
      </w:r>
      <w:r>
        <w:rPr>
          <w:u w:val="single"/>
        </w:rPr>
        <w:t>point in time</w:t>
      </w:r>
      <w:r>
        <w:t xml:space="preserve"> instead of driving </w:t>
      </w:r>
      <w:r>
        <w:rPr>
          <w:u w:val="single"/>
        </w:rPr>
        <w:t>ongoing</w:t>
      </w:r>
      <w:r>
        <w:t xml:space="preserve"> efficiency and mitigation improvements. That’s </w:t>
      </w:r>
      <w:r w:rsidR="00924870">
        <w:t>Lackner</w:t>
      </w:r>
      <w:r>
        <w:t xml:space="preserve">. </w:t>
      </w:r>
    </w:p>
    <w:p w14:paraId="3AE199D2" w14:textId="05D9EB2A" w:rsidR="0079569D" w:rsidRDefault="0079569D" w:rsidP="0079569D">
      <w:pPr>
        <w:pStyle w:val="Heading4"/>
      </w:pPr>
      <w:r>
        <w:t xml:space="preserve">Regulation encounters insurmountable information problems. Pricing is the only effective option. </w:t>
      </w:r>
    </w:p>
    <w:p w14:paraId="7BD6D5E4" w14:textId="77777777" w:rsidR="0079569D" w:rsidRDefault="0079569D" w:rsidP="0079569D">
      <w:r>
        <w:t xml:space="preserve">Jeff </w:t>
      </w:r>
      <w:r w:rsidRPr="00B8530E">
        <w:rPr>
          <w:rStyle w:val="Style13ptBold"/>
        </w:rPr>
        <w:t>Todd 24</w:t>
      </w:r>
      <w:r>
        <w:t>, Associate Professor of Business Law, Department of Finance &amp; Economics, Texas State University, "Carbon Pricing for a Just Transition," University of Colorado Law Review, vol. 95, 2024, p. 653</w:t>
      </w:r>
    </w:p>
    <w:p w14:paraId="7BD88C67" w14:textId="77777777" w:rsidR="0079569D" w:rsidRPr="0079569D" w:rsidRDefault="0079569D" w:rsidP="0079569D">
      <w:pPr>
        <w:rPr>
          <w:sz w:val="16"/>
        </w:rPr>
      </w:pPr>
      <w:r w:rsidRPr="0079569D">
        <w:rPr>
          <w:sz w:val="16"/>
        </w:rPr>
        <w:t xml:space="preserve">I. </w:t>
      </w:r>
      <w:r w:rsidRPr="00C8631A">
        <w:rPr>
          <w:rStyle w:val="StyleUnderline"/>
        </w:rPr>
        <w:t>GUIDING THE TRANSITION</w:t>
      </w:r>
      <w:r w:rsidRPr="0079569D">
        <w:rPr>
          <w:sz w:val="16"/>
        </w:rPr>
        <w:t xml:space="preserve"> TO A DECARBONIZED ECONOMY: </w:t>
      </w:r>
      <w:r w:rsidRPr="00C8631A">
        <w:rPr>
          <w:rStyle w:val="StyleUnderline"/>
        </w:rPr>
        <w:t>A</w:t>
      </w:r>
      <w:r w:rsidRPr="0079569D">
        <w:rPr>
          <w:sz w:val="16"/>
        </w:rPr>
        <w:t xml:space="preserve"> </w:t>
      </w:r>
      <w:r w:rsidRPr="00C8631A">
        <w:rPr>
          <w:rStyle w:val="Emphasis"/>
        </w:rPr>
        <w:t>CONTINUUM</w:t>
      </w:r>
      <w:r w:rsidRPr="0079569D">
        <w:rPr>
          <w:sz w:val="16"/>
        </w:rPr>
        <w:t xml:space="preserve"> </w:t>
      </w:r>
      <w:r w:rsidRPr="00C8631A">
        <w:rPr>
          <w:rStyle w:val="StyleUnderline"/>
        </w:rPr>
        <w:t>OF</w:t>
      </w:r>
      <w:r w:rsidRPr="0079569D">
        <w:rPr>
          <w:sz w:val="16"/>
        </w:rPr>
        <w:t xml:space="preserve"> LEGAL </w:t>
      </w:r>
      <w:r w:rsidRPr="00C8631A">
        <w:rPr>
          <w:rStyle w:val="Emphasis"/>
        </w:rPr>
        <w:t>OPTIONS</w:t>
      </w:r>
    </w:p>
    <w:p w14:paraId="3D8F3FEF" w14:textId="77777777" w:rsidR="0079569D" w:rsidRPr="0079569D" w:rsidRDefault="0079569D" w:rsidP="0079569D">
      <w:pPr>
        <w:rPr>
          <w:sz w:val="16"/>
        </w:rPr>
      </w:pPr>
      <w:r w:rsidRPr="0079569D">
        <w:rPr>
          <w:sz w:val="16"/>
        </w:rPr>
        <w:t xml:space="preserve">Commentators have argued that </w:t>
      </w:r>
      <w:r w:rsidRPr="00C8631A">
        <w:rPr>
          <w:rStyle w:val="StyleUnderline"/>
        </w:rPr>
        <w:t>a</w:t>
      </w:r>
      <w:r w:rsidRPr="0079569D">
        <w:rPr>
          <w:sz w:val="16"/>
        </w:rPr>
        <w:t xml:space="preserve"> </w:t>
      </w:r>
      <w:r w:rsidRPr="00C8631A">
        <w:rPr>
          <w:rStyle w:val="Emphasis"/>
        </w:rPr>
        <w:t>robust legal response</w:t>
      </w:r>
      <w:r w:rsidRPr="0079569D">
        <w:rPr>
          <w:sz w:val="16"/>
        </w:rPr>
        <w:t xml:space="preserve"> </w:t>
      </w:r>
      <w:r w:rsidRPr="00C8631A">
        <w:rPr>
          <w:rStyle w:val="StyleUnderline"/>
        </w:rPr>
        <w:t>is</w:t>
      </w:r>
      <w:r w:rsidRPr="0079569D">
        <w:rPr>
          <w:sz w:val="16"/>
        </w:rPr>
        <w:t xml:space="preserve"> </w:t>
      </w:r>
      <w:r w:rsidRPr="00C8631A">
        <w:rPr>
          <w:rStyle w:val="Emphasis"/>
        </w:rPr>
        <w:t>necessary</w:t>
      </w:r>
      <w:r w:rsidRPr="0079569D">
        <w:rPr>
          <w:sz w:val="16"/>
        </w:rPr>
        <w:t xml:space="preserve"> </w:t>
      </w:r>
      <w:r w:rsidRPr="00C8631A">
        <w:rPr>
          <w:rStyle w:val="StyleUnderline"/>
        </w:rPr>
        <w:t>to attain a</w:t>
      </w:r>
      <w:r w:rsidRPr="0079569D">
        <w:rPr>
          <w:sz w:val="16"/>
        </w:rPr>
        <w:t xml:space="preserve"> </w:t>
      </w:r>
      <w:r w:rsidRPr="00C8631A">
        <w:rPr>
          <w:rStyle w:val="Emphasis"/>
        </w:rPr>
        <w:t>meaningful reduction</w:t>
      </w:r>
      <w:r w:rsidRPr="0079569D">
        <w:rPr>
          <w:sz w:val="16"/>
        </w:rPr>
        <w:t xml:space="preserve"> in greenhouse gases (GHGs) within the next several decades and to hasten the transition to a decarbonized economy.19 State and federal lawmakers can respond in numerous ways.20 One common [*661] method of categorizing these various options is to situate them along a continuum from more to less government control or, phrased in the alternative, from less to more market freedom.21 This Part summarizes those options by placing them within three groups along that continuum: command-and-control regulation, subsidies and tax expenditures, and carbon pricing.</w:t>
      </w:r>
    </w:p>
    <w:p w14:paraId="3B9478AF" w14:textId="77777777" w:rsidR="0079569D" w:rsidRPr="0079569D" w:rsidRDefault="0079569D" w:rsidP="0079569D">
      <w:pPr>
        <w:rPr>
          <w:sz w:val="16"/>
        </w:rPr>
      </w:pPr>
      <w:r w:rsidRPr="0079569D">
        <w:rPr>
          <w:sz w:val="16"/>
        </w:rPr>
        <w:t xml:space="preserve">A. </w:t>
      </w:r>
      <w:r w:rsidRPr="00EA7990">
        <w:rPr>
          <w:rStyle w:val="Emphasis"/>
          <w:highlight w:val="yellow"/>
        </w:rPr>
        <w:t>Command-and-Control</w:t>
      </w:r>
      <w:r w:rsidRPr="0079569D">
        <w:rPr>
          <w:sz w:val="16"/>
        </w:rPr>
        <w:t xml:space="preserve"> </w:t>
      </w:r>
      <w:r w:rsidRPr="00C8631A">
        <w:rPr>
          <w:rStyle w:val="StyleUnderline"/>
        </w:rPr>
        <w:t>Regulation</w:t>
      </w:r>
      <w:r w:rsidRPr="0079569D">
        <w:rPr>
          <w:sz w:val="16"/>
        </w:rPr>
        <w:t>: The Mandate of Performance Standards</w:t>
      </w:r>
    </w:p>
    <w:p w14:paraId="49E6A8A4" w14:textId="77777777" w:rsidR="0079569D" w:rsidRPr="0079569D" w:rsidRDefault="0079569D" w:rsidP="0079569D">
      <w:pPr>
        <w:rPr>
          <w:sz w:val="16"/>
        </w:rPr>
      </w:pPr>
      <w:r w:rsidRPr="0079569D">
        <w:rPr>
          <w:sz w:val="16"/>
        </w:rPr>
        <w:t>Command-and-control regulations require certain entities to take specific actions.22 In the United States, environmental regulation has traditionally materialized via governmental command and control, such as limits on emissions of pollutants and mandates for the use of technology to reduce pollution.23 In the climate context, emissions controls can be in the form of outright prohibitions. Some high-profile examples include California's ban on the sale of gasoline-powered vehicles starting [*662] in 203524 and Massachusetts' law that allows cities to ban fossil fuel infrastructure in major construction projects.25</w:t>
      </w:r>
    </w:p>
    <w:p w14:paraId="30E077F7" w14:textId="77777777" w:rsidR="0079569D" w:rsidRPr="0079569D" w:rsidRDefault="0079569D" w:rsidP="0079569D">
      <w:pPr>
        <w:rPr>
          <w:sz w:val="16"/>
        </w:rPr>
      </w:pPr>
      <w:r w:rsidRPr="0079569D">
        <w:rPr>
          <w:sz w:val="16"/>
        </w:rPr>
        <w:t>More common, however, are performance standards, which "require that a firm's output meet certain standards" such as "maximum emissions rates per kilowatt-hour of electricity, energy efficiency standards for buildings or household appliances, and fuel economy requirements for new cars."26 For example, the federal Corporate Average Fuel Efficiency ("CAFE") standards mandate a minimum average fuel efficiency across a manufacturer's fleet of vehicles.27 Similarly, the Energy Policy and Conservation Act empowered the Department of Energy to establish conservation standards for both household and commercial appliances like furnaces, air conditioners, refrigerators, dishwashers, and clothes washers and dryers.28 Likewise, "many states have adopted building codes for new construction aimed at reducing electricity consumption."29 One goal of these standards is to reduce GHG emissions.30 While performance standards may drive up the costs of regulated products and buildings, performance standards are typically justified on the ground that increased efficiency results in cost savings over the life of the product or building.31</w:t>
      </w:r>
    </w:p>
    <w:p w14:paraId="2E671726" w14:textId="77777777" w:rsidR="0079569D" w:rsidRPr="0079569D" w:rsidRDefault="0079569D" w:rsidP="0079569D">
      <w:pPr>
        <w:rPr>
          <w:sz w:val="16"/>
        </w:rPr>
      </w:pPr>
      <w:r w:rsidRPr="0079569D">
        <w:rPr>
          <w:sz w:val="16"/>
        </w:rPr>
        <w:t>Renewable Portfolio Standards ("RPS") and Clean Energy Standards ("CES") are types of performance standards that [*663] target inputs rather than outputs.32 States with RPS mandates require that a minimum percentage of the electricity sold to consumers by utilities be from renewable sources like wind and solar.33 CES is similar except that it broadens the types of low-emission sources that can be included to the meet the minimum percentage, such as nuclear power.34 At least twenty-nine states (as well as the District of Columbia and three U.S. territories) have implemented RPS for the purpose of promoting "the largescale deployment of renewable energy technologies."35 The goal is to push the energy industry toward greater sustainability by increasing the percentage of required renewables over time.36 Although many jurisdictions have technology-neutral RPS, more and more are starting to require or at least incentivize certain types of renewable technologies.37</w:t>
      </w:r>
    </w:p>
    <w:p w14:paraId="43EFCD2B" w14:textId="77777777" w:rsidR="0079569D" w:rsidRPr="0079569D" w:rsidRDefault="0079569D" w:rsidP="0079569D">
      <w:pPr>
        <w:rPr>
          <w:sz w:val="16"/>
        </w:rPr>
      </w:pPr>
      <w:r w:rsidRPr="0079569D">
        <w:rPr>
          <w:sz w:val="16"/>
        </w:rPr>
        <w:t xml:space="preserve">B. </w:t>
      </w:r>
      <w:r w:rsidRPr="00EA7990">
        <w:rPr>
          <w:rStyle w:val="Emphasis"/>
          <w:highlight w:val="yellow"/>
        </w:rPr>
        <w:t>Subsidies</w:t>
      </w:r>
      <w:r w:rsidRPr="00EA7990">
        <w:rPr>
          <w:sz w:val="16"/>
          <w:highlight w:val="yellow"/>
        </w:rPr>
        <w:t xml:space="preserve"> </w:t>
      </w:r>
      <w:r w:rsidRPr="00EA7990">
        <w:rPr>
          <w:rStyle w:val="StyleUnderline"/>
          <w:highlight w:val="yellow"/>
        </w:rPr>
        <w:t>and</w:t>
      </w:r>
      <w:r w:rsidRPr="00EA7990">
        <w:rPr>
          <w:sz w:val="16"/>
        </w:rPr>
        <w:t xml:space="preserve"> </w:t>
      </w:r>
      <w:r w:rsidRPr="00EA7990">
        <w:rPr>
          <w:rStyle w:val="Emphasis"/>
        </w:rPr>
        <w:t xml:space="preserve">Tax </w:t>
      </w:r>
      <w:r w:rsidRPr="00EA7990">
        <w:rPr>
          <w:rStyle w:val="Emphasis"/>
          <w:highlight w:val="yellow"/>
        </w:rPr>
        <w:t>Expenditures</w:t>
      </w:r>
      <w:r w:rsidRPr="0079569D">
        <w:rPr>
          <w:sz w:val="16"/>
        </w:rPr>
        <w:t>: Incentivizing Climate-Friendly Purchases by Lowering Their Cost</w:t>
      </w:r>
    </w:p>
    <w:p w14:paraId="619EC595" w14:textId="77777777" w:rsidR="0079569D" w:rsidRPr="0079569D" w:rsidRDefault="0079569D" w:rsidP="0079569D">
      <w:pPr>
        <w:rPr>
          <w:sz w:val="16"/>
        </w:rPr>
      </w:pPr>
      <w:r w:rsidRPr="0079569D">
        <w:rPr>
          <w:sz w:val="16"/>
        </w:rPr>
        <w:t>One barrier to the immediate and widespread adoption of low- and no-carbon energy sources and products is the considerable upfront expense of purchasing renewable energy equipment and electric vehicles ("EVs"). Even though solar panels, energy-efficient appliances, and EVs might pay for themselves over the life of the product, firms and consumers may not be able to afford the initial investment.38 One way that federal and state governments have attempted to lower the cost [*664] barrier is through subsidies and tax expenditures.39 Rather than the stick of regulatory mandates, the government offers the carrot of the public purse to entice private entities to engage in activities preferred by the government.40</w:t>
      </w:r>
    </w:p>
    <w:p w14:paraId="230ED29A" w14:textId="77777777" w:rsidR="0079569D" w:rsidRPr="0079569D" w:rsidRDefault="0079569D" w:rsidP="0079569D">
      <w:pPr>
        <w:rPr>
          <w:sz w:val="16"/>
        </w:rPr>
      </w:pPr>
      <w:r w:rsidRPr="0079569D">
        <w:rPr>
          <w:sz w:val="16"/>
        </w:rPr>
        <w:t>Both the federal and many state governments have directly and indirectly subsidized climate-friendly investments. While some subsidies are targeted toward firms such as the Methane Emissions Reduction Program and the Clean Energy and Sustainability Accelerator (or "Green Bank," as it is commonly called) under the Inflation Reduction Act others cater to individuals. Under the Inflation Reduction Act, for example, individuals may receive up to $14,000 in rebates for electing to use electric heat pump water heaters, electric induction cooktops, and energy efficiency home improvements.41 Indeed, hundreds of programs have been established to provide individuals with loans, grants, and rebates for energy efficiency and renewable energy purchases.42 One prominent example is the California Solar Initiative which provided direct cash rebates for residential solar installation and has been credited with "the massive expansion of solar."43</w:t>
      </w:r>
    </w:p>
    <w:p w14:paraId="0AB21FE3" w14:textId="77777777" w:rsidR="0079569D" w:rsidRPr="0079569D" w:rsidRDefault="0079569D" w:rsidP="0079569D">
      <w:pPr>
        <w:rPr>
          <w:sz w:val="16"/>
        </w:rPr>
      </w:pPr>
      <w:r w:rsidRPr="0079569D">
        <w:rPr>
          <w:sz w:val="16"/>
        </w:rPr>
        <w:t>[*665] In addition to direct rebates, the government also offers tax credits or allows tax deductions for climate-friendly projects and products.44 For industry, federal examples include accelerated depreciation rates and tax credits, with the latter available for the production of electricity from renewable sources and for capital expenditures related to renewable energy investment.45 More recently, the Inflation Reduction Act provided $260 billion in new and expanded tax credits for the production of renewable energy as well as the manufacture of wind turbines and solar panels.46 The Inflation Reduction Act also provides tax credits for consumers who purchase EVs: $7,500 for new vehicles or $4,000 for used vehicles.47 Consumers can also benefit from a raft of other federal and state tax incentives, both credits and deductions, that reward EV purchases, residential solar installation, and energy efficiency home improvements.48</w:t>
      </w:r>
    </w:p>
    <w:p w14:paraId="6E7DF4F2" w14:textId="77777777" w:rsidR="0079569D" w:rsidRPr="0079569D" w:rsidRDefault="0079569D" w:rsidP="0079569D">
      <w:pPr>
        <w:rPr>
          <w:sz w:val="16"/>
        </w:rPr>
      </w:pPr>
      <w:r w:rsidRPr="0079569D">
        <w:rPr>
          <w:sz w:val="16"/>
        </w:rPr>
        <w:t>C. Carbon Pricing: Letting the Market Address the Negative Externality of GHGs</w:t>
      </w:r>
    </w:p>
    <w:p w14:paraId="712ACB91" w14:textId="77777777" w:rsidR="0079569D" w:rsidRPr="0079569D" w:rsidRDefault="0079569D" w:rsidP="0079569D">
      <w:pPr>
        <w:rPr>
          <w:sz w:val="16"/>
        </w:rPr>
      </w:pPr>
      <w:r w:rsidRPr="0079569D">
        <w:rPr>
          <w:sz w:val="16"/>
        </w:rPr>
        <w:t xml:space="preserve">Carbon </w:t>
      </w:r>
      <w:r w:rsidRPr="00C8631A">
        <w:rPr>
          <w:rStyle w:val="Emphasis"/>
        </w:rPr>
        <w:t>pricing</w:t>
      </w:r>
      <w:r w:rsidRPr="0079569D">
        <w:rPr>
          <w:sz w:val="16"/>
        </w:rPr>
        <w:t xml:space="preserve"> </w:t>
      </w:r>
      <w:r w:rsidRPr="00C8631A">
        <w:rPr>
          <w:rStyle w:val="StyleUnderline"/>
        </w:rPr>
        <w:t>is based on the premise that climate change is a</w:t>
      </w:r>
      <w:r w:rsidRPr="0079569D">
        <w:rPr>
          <w:sz w:val="16"/>
        </w:rPr>
        <w:t xml:space="preserve"> </w:t>
      </w:r>
      <w:r w:rsidRPr="00C8631A">
        <w:rPr>
          <w:rStyle w:val="Emphasis"/>
        </w:rPr>
        <w:t>market failure</w:t>
      </w:r>
      <w:r w:rsidRPr="00C8631A">
        <w:rPr>
          <w:rStyle w:val="StyleUnderline"/>
        </w:rPr>
        <w:t>: fossil fuel production and consumption create a "</w:t>
      </w:r>
      <w:r w:rsidRPr="00C8631A">
        <w:rPr>
          <w:rStyle w:val="Emphasis"/>
        </w:rPr>
        <w:t>negative externality</w:t>
      </w:r>
      <w:r w:rsidRPr="00C8631A">
        <w:rPr>
          <w:rStyle w:val="StyleUnderline"/>
        </w:rPr>
        <w:t>,"</w:t>
      </w:r>
      <w:r w:rsidRPr="0079569D">
        <w:rPr>
          <w:sz w:val="16"/>
        </w:rPr>
        <w:t xml:space="preserve"> </w:t>
      </w:r>
      <w:r w:rsidRPr="00C8631A">
        <w:rPr>
          <w:rStyle w:val="StyleUnderline"/>
        </w:rPr>
        <w:t>a</w:t>
      </w:r>
      <w:r w:rsidRPr="0079569D">
        <w:rPr>
          <w:sz w:val="16"/>
        </w:rPr>
        <w:t xml:space="preserve"> </w:t>
      </w:r>
      <w:r w:rsidRPr="00C8631A">
        <w:rPr>
          <w:rStyle w:val="Emphasis"/>
        </w:rPr>
        <w:t>byproduct</w:t>
      </w:r>
      <w:r w:rsidRPr="0079569D">
        <w:rPr>
          <w:sz w:val="16"/>
        </w:rPr>
        <w:t xml:space="preserve"> GHGs </w:t>
      </w:r>
      <w:r w:rsidRPr="00C8631A">
        <w:rPr>
          <w:rStyle w:val="StyleUnderline"/>
        </w:rPr>
        <w:t>that</w:t>
      </w:r>
      <w:r w:rsidRPr="0079569D">
        <w:rPr>
          <w:sz w:val="16"/>
        </w:rPr>
        <w:t xml:space="preserve"> </w:t>
      </w:r>
      <w:r w:rsidRPr="00C8631A">
        <w:rPr>
          <w:rStyle w:val="Emphasis"/>
        </w:rPr>
        <w:t>exacerbates climate change</w:t>
      </w:r>
      <w:r w:rsidRPr="0079569D">
        <w:rPr>
          <w:sz w:val="16"/>
        </w:rPr>
        <w:t>.49 Climate change imposes massive social costs that are not included in the prices that producers [*666] charge and consumers pay for GHG-emitting activities.50 Correcting the market failure therefore requires pricing the externality, which forces producers (and ultimately consumers) to pay the true social cost for GHG emissions; phrased differently, they will have to internalize the externality.51 These higher costs lead to reduced GHG emissions by influencing firms and households to consume fewer fossil fuels, invest in more carbon-abatement technology, and pursue the substitutes of renewable and other carbon-free energy.52</w:t>
      </w:r>
    </w:p>
    <w:p w14:paraId="11D069FF" w14:textId="77777777" w:rsidR="0079569D" w:rsidRPr="0079569D" w:rsidRDefault="0079569D" w:rsidP="0079569D">
      <w:pPr>
        <w:rPr>
          <w:sz w:val="16"/>
        </w:rPr>
      </w:pPr>
      <w:r w:rsidRPr="0079569D">
        <w:rPr>
          <w:sz w:val="16"/>
        </w:rPr>
        <w:t>The two primary methods to price the externality of GHGs are carbon taxes and emissions cap-and-trade programs.53 Calculating the social costs of carbon (the monetary value to the economy of each ton of emitted carbon dioxide) is the first step for setting a carbon tax.54 The government then forces producers [*667] to pay that cost via a tax, preferably upstream (such as on the owners of coal mines and wellheads or of processing facilities).55 Several countries as well as subnational governments like the Canadian province of British Columbia have enacted carbon taxes, though these tend to be fairly modest (ranging from US$2 to $30 per ton) and subject to numerous exemptions and exclusions.56 In the United States, neither the federal nor any state governments have a carbon tax, although some local governments like Boulder, Colorado and Montgomery County, Maryland have carbon taxes.57</w:t>
      </w:r>
    </w:p>
    <w:p w14:paraId="037F19E8" w14:textId="77777777" w:rsidR="0079569D" w:rsidRPr="0079569D" w:rsidRDefault="0079569D" w:rsidP="0079569D">
      <w:pPr>
        <w:rPr>
          <w:sz w:val="16"/>
        </w:rPr>
      </w:pPr>
      <w:r w:rsidRPr="0079569D">
        <w:rPr>
          <w:sz w:val="16"/>
        </w:rPr>
        <w:t>Cap-and-trade programs, on the other hand, create a market for the right to emit GHGs.58 Lawmakers set an overall limit (or cap) on the amount of GHGs that producers can emit, and then the government issues permits, each of which allows for the emission of a certain amount of carbon, such as one ton per permit.59 The government then distributes these permits, either by giving them away freely or via auction (or a combination of the two).60 These programs also include a market for the trading of permits, so firms that can abate emissions costs effectively can sell their permits to firms that cannot.61 The cap (along with the number of permits) decreases over time, [*668] thereby driving up the cost of permits as they become scarcer.62 In addition to federal and state cap-and-trade programs that have targeted GHG co-pollutants like sulfur dioxide and nitrous oxides,63 the United States has implemented two major climate-specific cap-and-trade programs.64 One is the Northeastern U.S. Regional Greenhouse Gas Initiative ("RGGI"), a coalition of eleven northeastern states that target downstream power producers.65 The other is California's Assembly Bill 32, which imposed efficiency standards, RPS, and a cap-and-trade system that covers electricity, large-scale manufacturing, and fuels.66 Though not widely used in the United States, these two carbon pricing options have the potential to combat climate change more cost effectively than existing approaches, as discussed in the next Part.</w:t>
      </w:r>
    </w:p>
    <w:p w14:paraId="3E118A96" w14:textId="77777777" w:rsidR="0079569D" w:rsidRPr="0079569D" w:rsidRDefault="0079569D" w:rsidP="0079569D">
      <w:pPr>
        <w:rPr>
          <w:sz w:val="16"/>
        </w:rPr>
      </w:pPr>
      <w:r w:rsidRPr="0079569D">
        <w:rPr>
          <w:sz w:val="16"/>
        </w:rPr>
        <w:t>II. THE SEEMING TRADE-OFF OF EQUITY FOR EFFICIENCY</w:t>
      </w:r>
    </w:p>
    <w:p w14:paraId="41FE63E6" w14:textId="77777777" w:rsidR="0079569D" w:rsidRPr="0079569D" w:rsidRDefault="0079569D" w:rsidP="0079569D">
      <w:pPr>
        <w:rPr>
          <w:sz w:val="16"/>
        </w:rPr>
      </w:pPr>
      <w:r w:rsidRPr="0079569D">
        <w:rPr>
          <w:sz w:val="16"/>
        </w:rPr>
        <w:t xml:space="preserve">To address climate change, </w:t>
      </w:r>
      <w:r w:rsidRPr="00C8631A">
        <w:rPr>
          <w:rStyle w:val="Emphasis"/>
        </w:rPr>
        <w:t>economists</w:t>
      </w:r>
      <w:r w:rsidRPr="0079569D">
        <w:rPr>
          <w:sz w:val="16"/>
        </w:rPr>
        <w:t xml:space="preserve"> </w:t>
      </w:r>
      <w:r w:rsidRPr="00C8631A">
        <w:rPr>
          <w:rStyle w:val="StyleUnderline"/>
        </w:rPr>
        <w:t>prefer</w:t>
      </w:r>
      <w:r w:rsidRPr="0079569D">
        <w:rPr>
          <w:sz w:val="16"/>
        </w:rPr>
        <w:t xml:space="preserve"> </w:t>
      </w:r>
      <w:r w:rsidRPr="00C8631A">
        <w:rPr>
          <w:rStyle w:val="Emphasis"/>
        </w:rPr>
        <w:t>carbon taxes</w:t>
      </w:r>
      <w:r w:rsidRPr="0079569D">
        <w:rPr>
          <w:sz w:val="16"/>
        </w:rPr>
        <w:t xml:space="preserve"> and cap-and-trade programs </w:t>
      </w:r>
      <w:r w:rsidRPr="00C8631A">
        <w:rPr>
          <w:rStyle w:val="StyleUnderline"/>
        </w:rPr>
        <w:t>because they are the most</w:t>
      </w:r>
      <w:r w:rsidRPr="0079569D">
        <w:rPr>
          <w:sz w:val="16"/>
        </w:rPr>
        <w:t xml:space="preserve"> </w:t>
      </w:r>
      <w:r w:rsidRPr="00C8631A">
        <w:rPr>
          <w:rStyle w:val="Emphasis"/>
        </w:rPr>
        <w:t>cost-effective means</w:t>
      </w:r>
      <w:r w:rsidRPr="0079569D">
        <w:rPr>
          <w:sz w:val="16"/>
        </w:rPr>
        <w:t xml:space="preserve"> </w:t>
      </w:r>
      <w:r w:rsidRPr="00C8631A">
        <w:rPr>
          <w:rStyle w:val="StyleUnderline"/>
        </w:rPr>
        <w:t>to achieve the goal of</w:t>
      </w:r>
      <w:r w:rsidRPr="0079569D">
        <w:rPr>
          <w:sz w:val="16"/>
        </w:rPr>
        <w:t xml:space="preserve"> </w:t>
      </w:r>
      <w:r w:rsidRPr="00C8631A">
        <w:rPr>
          <w:rStyle w:val="Emphasis"/>
        </w:rPr>
        <w:t>transitioning</w:t>
      </w:r>
      <w:r w:rsidRPr="0079569D">
        <w:rPr>
          <w:sz w:val="16"/>
        </w:rPr>
        <w:t xml:space="preserve"> the economy away from fossil fuels.67 By contrast, </w:t>
      </w:r>
      <w:r w:rsidRPr="00C8631A">
        <w:rPr>
          <w:rStyle w:val="Emphasis"/>
        </w:rPr>
        <w:t>command-and-control</w:t>
      </w:r>
      <w:r w:rsidRPr="0079569D">
        <w:rPr>
          <w:sz w:val="16"/>
        </w:rPr>
        <w:t xml:space="preserve"> [*669] </w:t>
      </w:r>
      <w:r w:rsidRPr="00C8631A">
        <w:rPr>
          <w:rStyle w:val="Emphasis"/>
        </w:rPr>
        <w:t>regulations</w:t>
      </w:r>
      <w:r w:rsidRPr="00C8631A">
        <w:rPr>
          <w:rStyle w:val="StyleUnderline"/>
        </w:rPr>
        <w:t xml:space="preserve">, </w:t>
      </w:r>
      <w:r w:rsidRPr="00C8631A">
        <w:rPr>
          <w:rStyle w:val="Emphasis"/>
        </w:rPr>
        <w:t>subsidies</w:t>
      </w:r>
      <w:r w:rsidRPr="00C8631A">
        <w:rPr>
          <w:rStyle w:val="StyleUnderline"/>
        </w:rPr>
        <w:t>, and</w:t>
      </w:r>
      <w:r w:rsidRPr="0079569D">
        <w:rPr>
          <w:sz w:val="16"/>
        </w:rPr>
        <w:t xml:space="preserve"> </w:t>
      </w:r>
      <w:r w:rsidRPr="00C8631A">
        <w:rPr>
          <w:rStyle w:val="Emphasis"/>
        </w:rPr>
        <w:t>tax incentives</w:t>
      </w:r>
      <w:r w:rsidRPr="0079569D">
        <w:rPr>
          <w:sz w:val="16"/>
        </w:rPr>
        <w:t xml:space="preserve"> </w:t>
      </w:r>
      <w:r w:rsidRPr="00C8631A">
        <w:rPr>
          <w:rStyle w:val="StyleUnderline"/>
        </w:rPr>
        <w:t>"are at</w:t>
      </w:r>
      <w:r w:rsidRPr="0079569D">
        <w:rPr>
          <w:sz w:val="16"/>
        </w:rPr>
        <w:t xml:space="preserve"> </w:t>
      </w:r>
      <w:r w:rsidRPr="00C8631A">
        <w:rPr>
          <w:rStyle w:val="Emphasis"/>
        </w:rPr>
        <w:t>best</w:t>
      </w:r>
      <w:r w:rsidRPr="0079569D">
        <w:rPr>
          <w:sz w:val="16"/>
        </w:rPr>
        <w:t xml:space="preserve"> </w:t>
      </w:r>
      <w:r w:rsidRPr="00C8631A">
        <w:rPr>
          <w:rStyle w:val="Emphasis"/>
        </w:rPr>
        <w:t>insufficient</w:t>
      </w:r>
      <w:r w:rsidRPr="0079569D">
        <w:rPr>
          <w:sz w:val="16"/>
        </w:rPr>
        <w:t xml:space="preserve"> </w:t>
      </w:r>
      <w:r w:rsidRPr="00C8631A">
        <w:rPr>
          <w:rStyle w:val="StyleUnderline"/>
        </w:rPr>
        <w:t>and at</w:t>
      </w:r>
      <w:r w:rsidRPr="0079569D">
        <w:rPr>
          <w:sz w:val="16"/>
        </w:rPr>
        <w:t xml:space="preserve"> </w:t>
      </w:r>
      <w:r w:rsidRPr="00C8631A">
        <w:rPr>
          <w:rStyle w:val="Emphasis"/>
        </w:rPr>
        <w:t>worst</w:t>
      </w:r>
      <w:r w:rsidRPr="0079569D">
        <w:rPr>
          <w:sz w:val="16"/>
        </w:rPr>
        <w:t xml:space="preserve"> </w:t>
      </w:r>
      <w:r w:rsidRPr="00C8631A">
        <w:rPr>
          <w:rStyle w:val="Emphasis"/>
        </w:rPr>
        <w:t>inefficient</w:t>
      </w:r>
      <w:r w:rsidRPr="0079569D">
        <w:rPr>
          <w:sz w:val="16"/>
        </w:rPr>
        <w:t xml:space="preserve"> </w:t>
      </w:r>
      <w:r w:rsidRPr="00C8631A">
        <w:rPr>
          <w:rStyle w:val="StyleUnderline"/>
        </w:rPr>
        <w:t>and</w:t>
      </w:r>
      <w:r w:rsidRPr="0079569D">
        <w:rPr>
          <w:sz w:val="16"/>
        </w:rPr>
        <w:t xml:space="preserve"> </w:t>
      </w:r>
      <w:r w:rsidRPr="00C8631A">
        <w:rPr>
          <w:rStyle w:val="Emphasis"/>
        </w:rPr>
        <w:t>counterproductive</w:t>
      </w:r>
      <w:r w:rsidRPr="0079569D">
        <w:rPr>
          <w:sz w:val="16"/>
        </w:rPr>
        <w:t>."68 Policymakers nevertheless pursue these latter options at least in part because of equity concerns arising from the very structure of carbon pricing. By design, taxes and cap-and-trade programs raise consumer costs for energy and fuel,69 and these increased costs could disproportionately burden the lowest-income households. This Part therefore addresses how carbon pricing is more efficient than other legal approaches before discussing its potential inequity.</w:t>
      </w:r>
    </w:p>
    <w:p w14:paraId="574B4C5D" w14:textId="77777777" w:rsidR="0079569D" w:rsidRPr="0079569D" w:rsidRDefault="0079569D" w:rsidP="0079569D">
      <w:pPr>
        <w:rPr>
          <w:sz w:val="16"/>
        </w:rPr>
      </w:pPr>
      <w:r w:rsidRPr="0079569D">
        <w:rPr>
          <w:sz w:val="16"/>
        </w:rPr>
        <w:t xml:space="preserve">A. Carbon </w:t>
      </w:r>
      <w:r w:rsidRPr="00EA7990">
        <w:rPr>
          <w:rStyle w:val="StyleUnderline"/>
          <w:highlight w:val="yellow"/>
        </w:rPr>
        <w:t>Pricing Is</w:t>
      </w:r>
      <w:r w:rsidRPr="00EA7990">
        <w:rPr>
          <w:sz w:val="16"/>
          <w:highlight w:val="yellow"/>
        </w:rPr>
        <w:t xml:space="preserve"> </w:t>
      </w:r>
      <w:r w:rsidRPr="00EA7990">
        <w:rPr>
          <w:rStyle w:val="Emphasis"/>
          <w:highlight w:val="yellow"/>
        </w:rPr>
        <w:t>More</w:t>
      </w:r>
      <w:r w:rsidRPr="0079569D">
        <w:rPr>
          <w:sz w:val="16"/>
        </w:rPr>
        <w:t xml:space="preserve"> Cost-</w:t>
      </w:r>
      <w:r w:rsidRPr="00EA7990">
        <w:rPr>
          <w:rStyle w:val="Emphasis"/>
          <w:highlight w:val="yellow"/>
        </w:rPr>
        <w:t>Effective</w:t>
      </w:r>
      <w:r w:rsidRPr="0079569D">
        <w:rPr>
          <w:sz w:val="16"/>
        </w:rPr>
        <w:t xml:space="preserve"> </w:t>
      </w:r>
      <w:r w:rsidRPr="00C8631A">
        <w:rPr>
          <w:rStyle w:val="StyleUnderline"/>
        </w:rPr>
        <w:t>than</w:t>
      </w:r>
      <w:r w:rsidRPr="0079569D">
        <w:rPr>
          <w:sz w:val="16"/>
        </w:rPr>
        <w:t xml:space="preserve"> </w:t>
      </w:r>
      <w:r w:rsidRPr="00C8631A">
        <w:rPr>
          <w:rStyle w:val="Emphasis"/>
        </w:rPr>
        <w:t>Other</w:t>
      </w:r>
      <w:r w:rsidRPr="0079569D">
        <w:rPr>
          <w:sz w:val="16"/>
        </w:rPr>
        <w:t xml:space="preserve"> Legal </w:t>
      </w:r>
      <w:r w:rsidRPr="00C8631A">
        <w:rPr>
          <w:rStyle w:val="Emphasis"/>
        </w:rPr>
        <w:t>Options</w:t>
      </w:r>
    </w:p>
    <w:p w14:paraId="7EBD7581" w14:textId="77777777" w:rsidR="0079569D" w:rsidRPr="0079569D" w:rsidRDefault="0079569D" w:rsidP="0079569D">
      <w:pPr>
        <w:rPr>
          <w:sz w:val="16"/>
        </w:rPr>
      </w:pPr>
      <w:r w:rsidRPr="00C8631A">
        <w:rPr>
          <w:rStyle w:val="StyleUnderline"/>
        </w:rPr>
        <w:t>Each approach</w:t>
      </w:r>
      <w:r w:rsidRPr="0079569D">
        <w:rPr>
          <w:sz w:val="16"/>
        </w:rPr>
        <w:t xml:space="preserve"> to environmental regulation </w:t>
      </w:r>
      <w:r w:rsidRPr="00C8631A">
        <w:rPr>
          <w:rStyle w:val="StyleUnderline"/>
        </w:rPr>
        <w:t>has</w:t>
      </w:r>
      <w:r w:rsidRPr="0079569D">
        <w:rPr>
          <w:sz w:val="16"/>
        </w:rPr>
        <w:t xml:space="preserve"> </w:t>
      </w:r>
      <w:r w:rsidRPr="00C8631A">
        <w:rPr>
          <w:rStyle w:val="Emphasis"/>
        </w:rPr>
        <w:t>some advantage</w:t>
      </w:r>
      <w:r w:rsidRPr="0079569D">
        <w:rPr>
          <w:sz w:val="16"/>
        </w:rPr>
        <w:t xml:space="preserve"> over others. For example, technology </w:t>
      </w:r>
      <w:r w:rsidRPr="00C8631A">
        <w:rPr>
          <w:rStyle w:val="Emphasis"/>
        </w:rPr>
        <w:t>mandates</w:t>
      </w:r>
      <w:r w:rsidRPr="0079569D">
        <w:rPr>
          <w:sz w:val="16"/>
        </w:rPr>
        <w:t xml:space="preserve"> and performance standards </w:t>
      </w:r>
      <w:r w:rsidRPr="00C8631A">
        <w:rPr>
          <w:rStyle w:val="StyleUnderline"/>
        </w:rPr>
        <w:t>work</w:t>
      </w:r>
      <w:r w:rsidRPr="0079569D">
        <w:rPr>
          <w:sz w:val="16"/>
        </w:rPr>
        <w:t xml:space="preserve"> well </w:t>
      </w:r>
      <w:r w:rsidRPr="00C8631A">
        <w:rPr>
          <w:rStyle w:val="StyleUnderline"/>
        </w:rPr>
        <w:t>when</w:t>
      </w:r>
      <w:r w:rsidRPr="0079569D">
        <w:rPr>
          <w:sz w:val="16"/>
        </w:rPr>
        <w:t xml:space="preserve"> </w:t>
      </w:r>
      <w:r w:rsidRPr="00C8631A">
        <w:rPr>
          <w:rStyle w:val="Emphasis"/>
        </w:rPr>
        <w:t>regulators</w:t>
      </w:r>
      <w:r w:rsidRPr="0079569D">
        <w:rPr>
          <w:sz w:val="16"/>
        </w:rPr>
        <w:t xml:space="preserve"> </w:t>
      </w:r>
      <w:r w:rsidRPr="00C8631A">
        <w:rPr>
          <w:rStyle w:val="StyleUnderline"/>
        </w:rPr>
        <w:t>have</w:t>
      </w:r>
      <w:r w:rsidRPr="0079569D">
        <w:rPr>
          <w:sz w:val="16"/>
        </w:rPr>
        <w:t xml:space="preserve"> </w:t>
      </w:r>
      <w:r w:rsidRPr="00C8631A">
        <w:rPr>
          <w:rStyle w:val="Emphasis"/>
        </w:rPr>
        <w:t>perfect information</w:t>
      </w:r>
      <w:r w:rsidRPr="0079569D">
        <w:rPr>
          <w:sz w:val="16"/>
        </w:rPr>
        <w:t xml:space="preserve"> </w:t>
      </w:r>
      <w:r w:rsidRPr="00C8631A">
        <w:rPr>
          <w:rStyle w:val="StyleUnderline"/>
        </w:rPr>
        <w:t>and regulated firms are</w:t>
      </w:r>
      <w:r w:rsidRPr="0079569D">
        <w:rPr>
          <w:sz w:val="16"/>
        </w:rPr>
        <w:t xml:space="preserve"> </w:t>
      </w:r>
      <w:r w:rsidRPr="00C8631A">
        <w:rPr>
          <w:rStyle w:val="Emphasis"/>
        </w:rPr>
        <w:t>homogenous</w:t>
      </w:r>
      <w:r w:rsidRPr="0079569D">
        <w:rPr>
          <w:sz w:val="16"/>
        </w:rPr>
        <w:t xml:space="preserve">.70 One study concluded that, in some situations, CES can be more cost-effective than cap and trade: where the goal is modest GHG emissions reductions, CES imposes a smaller implicit tax on the factors of production.71 </w:t>
      </w:r>
      <w:r w:rsidRPr="00C8631A">
        <w:rPr>
          <w:rStyle w:val="Emphasis"/>
        </w:rPr>
        <w:t>Subsidies</w:t>
      </w:r>
      <w:r w:rsidRPr="0079569D">
        <w:rPr>
          <w:sz w:val="16"/>
        </w:rPr>
        <w:t xml:space="preserve"> and tax incentives </w:t>
      </w:r>
      <w:r w:rsidRPr="00C8631A">
        <w:rPr>
          <w:rStyle w:val="StyleUnderline"/>
        </w:rPr>
        <w:t>encourage</w:t>
      </w:r>
      <w:r w:rsidRPr="0079569D">
        <w:rPr>
          <w:sz w:val="16"/>
        </w:rPr>
        <w:t xml:space="preserve"> </w:t>
      </w:r>
      <w:r w:rsidRPr="00C8631A">
        <w:rPr>
          <w:rStyle w:val="Emphasis"/>
        </w:rPr>
        <w:t>innovation</w:t>
      </w:r>
      <w:r w:rsidRPr="0079569D">
        <w:rPr>
          <w:sz w:val="16"/>
        </w:rPr>
        <w:t xml:space="preserve"> in and the adoption of clean-energy technology </w:t>
      </w:r>
      <w:r w:rsidRPr="00C8631A">
        <w:rPr>
          <w:rStyle w:val="StyleUnderline"/>
        </w:rPr>
        <w:t>by</w:t>
      </w:r>
      <w:r w:rsidRPr="0079569D">
        <w:rPr>
          <w:sz w:val="16"/>
        </w:rPr>
        <w:t xml:space="preserve"> </w:t>
      </w:r>
      <w:r w:rsidRPr="00C8631A">
        <w:rPr>
          <w:rStyle w:val="Emphasis"/>
        </w:rPr>
        <w:t>lowering</w:t>
      </w:r>
      <w:r w:rsidRPr="0079569D">
        <w:rPr>
          <w:sz w:val="16"/>
        </w:rPr>
        <w:t xml:space="preserve"> its </w:t>
      </w:r>
      <w:r w:rsidRPr="00C8631A">
        <w:rPr>
          <w:rStyle w:val="Emphasis"/>
        </w:rPr>
        <w:t>costs</w:t>
      </w:r>
      <w:r w:rsidRPr="0079569D">
        <w:rPr>
          <w:sz w:val="16"/>
        </w:rPr>
        <w:t xml:space="preserve">.72 In addition, subsidies and incentives are [*670] politically attractive to lawmakers since voters prefer tax credits over tax bills.73 Even advocates for carbon pricing concede that command-and-control regulation, subsidies, and tax incentives can be complementary policies to overcome potential issues like the uncertainty of the optimal tax rate or emissions cap.74 </w:t>
      </w:r>
      <w:r w:rsidRPr="00C8631A">
        <w:rPr>
          <w:rStyle w:val="StyleUnderline"/>
        </w:rPr>
        <w:t>When evaluated on their</w:t>
      </w:r>
      <w:r w:rsidRPr="0079569D">
        <w:rPr>
          <w:sz w:val="16"/>
        </w:rPr>
        <w:t xml:space="preserve"> own </w:t>
      </w:r>
      <w:r w:rsidRPr="00C8631A">
        <w:rPr>
          <w:rStyle w:val="Emphasis"/>
        </w:rPr>
        <w:t>merits</w:t>
      </w:r>
      <w:r w:rsidRPr="0079569D">
        <w:rPr>
          <w:sz w:val="16"/>
        </w:rPr>
        <w:t xml:space="preserve">, </w:t>
      </w:r>
      <w:r w:rsidRPr="00C8631A">
        <w:rPr>
          <w:rStyle w:val="StyleUnderline"/>
        </w:rPr>
        <w:t>however,</w:t>
      </w:r>
      <w:r w:rsidRPr="0079569D">
        <w:rPr>
          <w:sz w:val="16"/>
        </w:rPr>
        <w:t xml:space="preserve"> carbon </w:t>
      </w:r>
      <w:r w:rsidRPr="00C8631A">
        <w:rPr>
          <w:rStyle w:val="Emphasis"/>
        </w:rPr>
        <w:t>pricing</w:t>
      </w:r>
      <w:r w:rsidRPr="0079569D">
        <w:rPr>
          <w:sz w:val="16"/>
        </w:rPr>
        <w:t xml:space="preserve"> </w:t>
      </w:r>
      <w:r w:rsidRPr="00C8631A">
        <w:rPr>
          <w:rStyle w:val="StyleUnderline"/>
        </w:rPr>
        <w:t xml:space="preserve">emerges as </w:t>
      </w:r>
      <w:r w:rsidRPr="00C8631A">
        <w:rPr>
          <w:rStyle w:val="Emphasis"/>
        </w:rPr>
        <w:t>the</w:t>
      </w:r>
      <w:r w:rsidRPr="0079569D">
        <w:rPr>
          <w:sz w:val="16"/>
        </w:rPr>
        <w:t xml:space="preserve"> most cost-effective and even as a </w:t>
      </w:r>
      <w:r w:rsidRPr="00C8631A">
        <w:rPr>
          <w:rStyle w:val="Emphasis"/>
        </w:rPr>
        <w:t>necessary policy</w:t>
      </w:r>
      <w:r w:rsidRPr="0079569D">
        <w:rPr>
          <w:sz w:val="16"/>
        </w:rPr>
        <w:t xml:space="preserve"> </w:t>
      </w:r>
      <w:r w:rsidRPr="00C8631A">
        <w:rPr>
          <w:rStyle w:val="StyleUnderline"/>
        </w:rPr>
        <w:t>for achieving a</w:t>
      </w:r>
      <w:r w:rsidRPr="0079569D">
        <w:rPr>
          <w:sz w:val="16"/>
        </w:rPr>
        <w:t xml:space="preserve"> </w:t>
      </w:r>
      <w:r w:rsidRPr="00C8631A">
        <w:rPr>
          <w:rStyle w:val="Emphasis"/>
        </w:rPr>
        <w:t>meaningful reduction</w:t>
      </w:r>
      <w:r w:rsidRPr="0079569D">
        <w:rPr>
          <w:sz w:val="16"/>
        </w:rPr>
        <w:t xml:space="preserve"> in GHGs.75</w:t>
      </w:r>
    </w:p>
    <w:p w14:paraId="4551E161" w14:textId="77777777" w:rsidR="0079569D" w:rsidRPr="0079569D" w:rsidRDefault="0079569D" w:rsidP="0079569D">
      <w:pPr>
        <w:rPr>
          <w:sz w:val="16"/>
        </w:rPr>
      </w:pPr>
      <w:r w:rsidRPr="00EA7990">
        <w:rPr>
          <w:rStyle w:val="Emphasis"/>
          <w:highlight w:val="yellow"/>
        </w:rPr>
        <w:t>Command-and-control</w:t>
      </w:r>
      <w:r w:rsidRPr="0079569D">
        <w:rPr>
          <w:sz w:val="16"/>
        </w:rPr>
        <w:t xml:space="preserve"> regulation </w:t>
      </w:r>
      <w:r w:rsidRPr="00EA7990">
        <w:rPr>
          <w:rStyle w:val="StyleUnderline"/>
          <w:highlight w:val="yellow"/>
        </w:rPr>
        <w:t>is beneficial when regulators have</w:t>
      </w:r>
      <w:r w:rsidRPr="0079569D">
        <w:rPr>
          <w:sz w:val="16"/>
        </w:rPr>
        <w:t xml:space="preserve"> access to </w:t>
      </w:r>
      <w:r w:rsidRPr="00EA7990">
        <w:rPr>
          <w:rStyle w:val="Emphasis"/>
          <w:highlight w:val="yellow"/>
        </w:rPr>
        <w:t>perfect information</w:t>
      </w:r>
      <w:r w:rsidRPr="00EA7990">
        <w:rPr>
          <w:sz w:val="16"/>
          <w:highlight w:val="yellow"/>
        </w:rPr>
        <w:t xml:space="preserve"> </w:t>
      </w:r>
      <w:r w:rsidRPr="00EA7990">
        <w:rPr>
          <w:rStyle w:val="StyleUnderline"/>
          <w:highlight w:val="yellow"/>
        </w:rPr>
        <w:t>and</w:t>
      </w:r>
      <w:r w:rsidRPr="00EA7990">
        <w:rPr>
          <w:sz w:val="16"/>
          <w:highlight w:val="yellow"/>
        </w:rPr>
        <w:t xml:space="preserve"> </w:t>
      </w:r>
      <w:r w:rsidRPr="00EA7990">
        <w:rPr>
          <w:rStyle w:val="Emphasis"/>
          <w:highlight w:val="yellow"/>
        </w:rPr>
        <w:t>firms</w:t>
      </w:r>
      <w:r w:rsidRPr="00EA7990">
        <w:rPr>
          <w:sz w:val="16"/>
          <w:highlight w:val="yellow"/>
        </w:rPr>
        <w:t xml:space="preserve"> </w:t>
      </w:r>
      <w:r w:rsidRPr="00EA7990">
        <w:rPr>
          <w:rStyle w:val="StyleUnderline"/>
          <w:highlight w:val="yellow"/>
        </w:rPr>
        <w:t>are</w:t>
      </w:r>
      <w:r w:rsidRPr="00EA7990">
        <w:rPr>
          <w:sz w:val="16"/>
          <w:highlight w:val="yellow"/>
        </w:rPr>
        <w:t xml:space="preserve"> </w:t>
      </w:r>
      <w:r w:rsidRPr="00EA7990">
        <w:rPr>
          <w:rStyle w:val="Emphasis"/>
          <w:highlight w:val="yellow"/>
        </w:rPr>
        <w:t>homogenous</w:t>
      </w:r>
      <w:r w:rsidRPr="00EA7990">
        <w:rPr>
          <w:sz w:val="16"/>
          <w:highlight w:val="yellow"/>
        </w:rPr>
        <w:t xml:space="preserve">. </w:t>
      </w:r>
      <w:r w:rsidRPr="00EA7990">
        <w:rPr>
          <w:rStyle w:val="Emphasis"/>
          <w:highlight w:val="yellow"/>
        </w:rPr>
        <w:t>Neither</w:t>
      </w:r>
      <w:r w:rsidRPr="0079569D">
        <w:rPr>
          <w:sz w:val="16"/>
        </w:rPr>
        <w:t xml:space="preserve"> situation </w:t>
      </w:r>
      <w:r w:rsidRPr="00EA7990">
        <w:rPr>
          <w:rStyle w:val="StyleUnderline"/>
          <w:highlight w:val="yellow"/>
        </w:rPr>
        <w:t>is present with</w:t>
      </w:r>
      <w:r w:rsidRPr="00EA7990">
        <w:rPr>
          <w:sz w:val="16"/>
          <w:highlight w:val="yellow"/>
        </w:rPr>
        <w:t xml:space="preserve"> </w:t>
      </w:r>
      <w:r w:rsidRPr="00EA7990">
        <w:rPr>
          <w:rStyle w:val="Emphasis"/>
          <w:highlight w:val="yellow"/>
        </w:rPr>
        <w:t>climate</w:t>
      </w:r>
      <w:r w:rsidRPr="00C8631A">
        <w:rPr>
          <w:rStyle w:val="Emphasis"/>
        </w:rPr>
        <w:t xml:space="preserve"> change</w:t>
      </w:r>
      <w:r w:rsidRPr="0079569D">
        <w:rPr>
          <w:sz w:val="16"/>
        </w:rPr>
        <w:t xml:space="preserve"> </w:t>
      </w:r>
      <w:r w:rsidRPr="00EA7990">
        <w:rPr>
          <w:rStyle w:val="StyleUnderline"/>
          <w:highlight w:val="yellow"/>
        </w:rPr>
        <w:t>and</w:t>
      </w:r>
      <w:r w:rsidRPr="00C8631A">
        <w:rPr>
          <w:rStyle w:val="StyleUnderline"/>
        </w:rPr>
        <w:t xml:space="preserve"> the</w:t>
      </w:r>
      <w:r w:rsidRPr="0079569D">
        <w:rPr>
          <w:sz w:val="16"/>
        </w:rPr>
        <w:t xml:space="preserve"> </w:t>
      </w:r>
      <w:r w:rsidRPr="00C8631A">
        <w:rPr>
          <w:rStyle w:val="Emphasis"/>
        </w:rPr>
        <w:t xml:space="preserve">energy </w:t>
      </w:r>
      <w:r w:rsidRPr="00EA7990">
        <w:rPr>
          <w:rStyle w:val="Emphasis"/>
          <w:highlight w:val="yellow"/>
        </w:rPr>
        <w:t>transition</w:t>
      </w:r>
      <w:r w:rsidRPr="00C8631A">
        <w:rPr>
          <w:rStyle w:val="StyleUnderline"/>
        </w:rPr>
        <w:t>. Instead of</w:t>
      </w:r>
      <w:r w:rsidRPr="0079569D">
        <w:rPr>
          <w:sz w:val="16"/>
        </w:rPr>
        <w:t xml:space="preserve"> </w:t>
      </w:r>
      <w:r w:rsidRPr="00C8631A">
        <w:rPr>
          <w:rStyle w:val="Emphasis"/>
        </w:rPr>
        <w:t>perfect</w:t>
      </w:r>
      <w:r w:rsidRPr="0079569D">
        <w:rPr>
          <w:sz w:val="16"/>
        </w:rPr>
        <w:t xml:space="preserve"> </w:t>
      </w:r>
      <w:r w:rsidRPr="00C8631A">
        <w:rPr>
          <w:rStyle w:val="StyleUnderline"/>
        </w:rPr>
        <w:t xml:space="preserve">information, </w:t>
      </w:r>
      <w:r w:rsidRPr="00EA7990">
        <w:rPr>
          <w:rStyle w:val="StyleUnderline"/>
          <w:highlight w:val="yellow"/>
        </w:rPr>
        <w:t>regulators have</w:t>
      </w:r>
      <w:r w:rsidRPr="0079569D">
        <w:rPr>
          <w:sz w:val="16"/>
        </w:rPr>
        <w:t xml:space="preserve"> </w:t>
      </w:r>
      <w:r w:rsidRPr="00C8631A">
        <w:rPr>
          <w:rStyle w:val="Emphasis"/>
        </w:rPr>
        <w:t xml:space="preserve">too </w:t>
      </w:r>
      <w:r w:rsidRPr="00EA7990">
        <w:rPr>
          <w:rStyle w:val="Emphasis"/>
          <w:highlight w:val="yellow"/>
        </w:rPr>
        <w:t>little info</w:t>
      </w:r>
      <w:r w:rsidRPr="00C8631A">
        <w:rPr>
          <w:rStyle w:val="StyleUnderline"/>
        </w:rPr>
        <w:t xml:space="preserve">rmation </w:t>
      </w:r>
      <w:r w:rsidRPr="00EA7990">
        <w:rPr>
          <w:rStyle w:val="StyleUnderline"/>
          <w:highlight w:val="yellow"/>
        </w:rPr>
        <w:t>relative to</w:t>
      </w:r>
      <w:r w:rsidRPr="0079569D">
        <w:rPr>
          <w:sz w:val="16"/>
        </w:rPr>
        <w:t xml:space="preserve"> </w:t>
      </w:r>
      <w:r w:rsidRPr="00C8631A">
        <w:rPr>
          <w:rStyle w:val="Emphasis"/>
        </w:rPr>
        <w:t xml:space="preserve">plant </w:t>
      </w:r>
      <w:r w:rsidRPr="00EA7990">
        <w:rPr>
          <w:rStyle w:val="Emphasis"/>
          <w:highlight w:val="yellow"/>
        </w:rPr>
        <w:t>managers</w:t>
      </w:r>
      <w:r w:rsidRPr="00C8631A">
        <w:rPr>
          <w:rStyle w:val="StyleUnderline"/>
        </w:rPr>
        <w:t>, who have</w:t>
      </w:r>
      <w:r w:rsidRPr="0079569D">
        <w:rPr>
          <w:sz w:val="16"/>
        </w:rPr>
        <w:t xml:space="preserve"> </w:t>
      </w:r>
      <w:r w:rsidRPr="00C8631A">
        <w:rPr>
          <w:rStyle w:val="Emphasis"/>
        </w:rPr>
        <w:t>no incentive</w:t>
      </w:r>
      <w:r w:rsidRPr="0079569D">
        <w:rPr>
          <w:sz w:val="16"/>
        </w:rPr>
        <w:t xml:space="preserve"> </w:t>
      </w:r>
      <w:r w:rsidRPr="00C8631A">
        <w:rPr>
          <w:rStyle w:val="StyleUnderline"/>
        </w:rPr>
        <w:t>to accept</w:t>
      </w:r>
      <w:r w:rsidRPr="0079569D">
        <w:rPr>
          <w:sz w:val="16"/>
        </w:rPr>
        <w:t xml:space="preserve"> </w:t>
      </w:r>
      <w:r w:rsidRPr="00C8631A">
        <w:rPr>
          <w:rStyle w:val="Emphasis"/>
        </w:rPr>
        <w:t>responsibility</w:t>
      </w:r>
      <w:r w:rsidRPr="0079569D">
        <w:rPr>
          <w:sz w:val="16"/>
        </w:rPr>
        <w:t xml:space="preserve"> </w:t>
      </w:r>
      <w:r w:rsidRPr="00C8631A">
        <w:rPr>
          <w:rStyle w:val="Emphasis"/>
        </w:rPr>
        <w:t>voluntarily</w:t>
      </w:r>
      <w:r w:rsidRPr="0079569D">
        <w:rPr>
          <w:sz w:val="16"/>
        </w:rPr>
        <w:t xml:space="preserve"> </w:t>
      </w:r>
      <w:r w:rsidRPr="00C8631A">
        <w:rPr>
          <w:rStyle w:val="StyleUnderline"/>
        </w:rPr>
        <w:t>or to transmit</w:t>
      </w:r>
      <w:r w:rsidRPr="0079569D">
        <w:rPr>
          <w:sz w:val="16"/>
        </w:rPr>
        <w:t xml:space="preserve"> </w:t>
      </w:r>
      <w:r w:rsidRPr="00C8631A">
        <w:rPr>
          <w:rStyle w:val="Emphasis"/>
        </w:rPr>
        <w:t>unbiased cost information</w:t>
      </w:r>
      <w:r w:rsidRPr="0079569D">
        <w:rPr>
          <w:sz w:val="16"/>
        </w:rPr>
        <w:t xml:space="preserve">.76 </w:t>
      </w:r>
      <w:r w:rsidRPr="00C8631A">
        <w:rPr>
          <w:rStyle w:val="StyleUnderline"/>
        </w:rPr>
        <w:t xml:space="preserve">Regulators therefore </w:t>
      </w:r>
      <w:r w:rsidRPr="00C8631A">
        <w:rPr>
          <w:rStyle w:val="Emphasis"/>
        </w:rPr>
        <w:t>lack</w:t>
      </w:r>
      <w:r w:rsidRPr="0079569D">
        <w:rPr>
          <w:sz w:val="16"/>
        </w:rPr>
        <w:t xml:space="preserve"> specific </w:t>
      </w:r>
      <w:r w:rsidRPr="00C8631A">
        <w:rPr>
          <w:rStyle w:val="Emphasis"/>
        </w:rPr>
        <w:t>information</w:t>
      </w:r>
      <w:r w:rsidRPr="0079569D">
        <w:rPr>
          <w:sz w:val="16"/>
        </w:rPr>
        <w:t xml:space="preserve"> </w:t>
      </w:r>
      <w:r w:rsidRPr="00C8631A">
        <w:rPr>
          <w:rStyle w:val="StyleUnderline"/>
        </w:rPr>
        <w:t>about each firm's</w:t>
      </w:r>
      <w:r w:rsidRPr="0079569D">
        <w:rPr>
          <w:sz w:val="16"/>
        </w:rPr>
        <w:t xml:space="preserve"> </w:t>
      </w:r>
      <w:r w:rsidRPr="00C8631A">
        <w:rPr>
          <w:rStyle w:val="Emphasis"/>
        </w:rPr>
        <w:t>operations</w:t>
      </w:r>
      <w:r w:rsidRPr="00C8631A">
        <w:rPr>
          <w:rStyle w:val="StyleUnderline"/>
        </w:rPr>
        <w:t xml:space="preserve">, </w:t>
      </w:r>
      <w:r w:rsidRPr="00C8631A">
        <w:rPr>
          <w:rStyle w:val="Emphasis"/>
        </w:rPr>
        <w:t>emissions</w:t>
      </w:r>
      <w:r w:rsidRPr="00C8631A">
        <w:rPr>
          <w:rStyle w:val="StyleUnderline"/>
        </w:rPr>
        <w:t>, and</w:t>
      </w:r>
      <w:r w:rsidRPr="0079569D">
        <w:rPr>
          <w:sz w:val="16"/>
        </w:rPr>
        <w:t xml:space="preserve"> </w:t>
      </w:r>
      <w:r w:rsidRPr="00C8631A">
        <w:rPr>
          <w:rStyle w:val="Emphasis"/>
        </w:rPr>
        <w:t>costs</w:t>
      </w:r>
      <w:r w:rsidRPr="0079569D">
        <w:rPr>
          <w:sz w:val="16"/>
        </w:rPr>
        <w:t xml:space="preserve">.77 </w:t>
      </w:r>
      <w:r w:rsidRPr="00EA7990">
        <w:rPr>
          <w:rStyle w:val="StyleUnderline"/>
          <w:highlight w:val="yellow"/>
        </w:rPr>
        <w:t>Firms are</w:t>
      </w:r>
      <w:r w:rsidRPr="00EA7990">
        <w:rPr>
          <w:sz w:val="16"/>
          <w:highlight w:val="yellow"/>
        </w:rPr>
        <w:t xml:space="preserve"> </w:t>
      </w:r>
      <w:r w:rsidRPr="00EA7990">
        <w:rPr>
          <w:rStyle w:val="Emphasis"/>
          <w:highlight w:val="yellow"/>
        </w:rPr>
        <w:t>heterogenous</w:t>
      </w:r>
      <w:r w:rsidRPr="00C8631A">
        <w:rPr>
          <w:rStyle w:val="StyleUnderline"/>
        </w:rPr>
        <w:t xml:space="preserve">, so </w:t>
      </w:r>
      <w:r w:rsidRPr="00C8631A">
        <w:rPr>
          <w:rStyle w:val="Emphasis"/>
        </w:rPr>
        <w:t>some</w:t>
      </w:r>
      <w:r w:rsidRPr="00C8631A">
        <w:rPr>
          <w:rStyle w:val="StyleUnderline"/>
        </w:rPr>
        <w:t xml:space="preserve"> can abate</w:t>
      </w:r>
      <w:r w:rsidRPr="0079569D">
        <w:rPr>
          <w:sz w:val="16"/>
        </w:rPr>
        <w:t xml:space="preserve"> GHGs </w:t>
      </w:r>
      <w:r w:rsidRPr="00C8631A">
        <w:rPr>
          <w:rStyle w:val="Emphasis"/>
        </w:rPr>
        <w:t>more efficiently</w:t>
      </w:r>
      <w:r w:rsidRPr="0079569D">
        <w:rPr>
          <w:sz w:val="16"/>
        </w:rPr>
        <w:t xml:space="preserve"> </w:t>
      </w:r>
      <w:r w:rsidRPr="00C8631A">
        <w:rPr>
          <w:rStyle w:val="StyleUnderline"/>
        </w:rPr>
        <w:t>than</w:t>
      </w:r>
      <w:r w:rsidRPr="0079569D">
        <w:rPr>
          <w:sz w:val="16"/>
        </w:rPr>
        <w:t xml:space="preserve"> </w:t>
      </w:r>
      <w:r w:rsidRPr="00C8631A">
        <w:rPr>
          <w:rStyle w:val="Emphasis"/>
        </w:rPr>
        <w:t>others</w:t>
      </w:r>
      <w:r w:rsidRPr="0079569D">
        <w:rPr>
          <w:sz w:val="16"/>
        </w:rPr>
        <w:t xml:space="preserve">; </w:t>
      </w:r>
      <w:r w:rsidRPr="00C8631A">
        <w:rPr>
          <w:rStyle w:val="StyleUnderline"/>
        </w:rPr>
        <w:t>however,</w:t>
      </w:r>
      <w:r w:rsidRPr="0079569D">
        <w:rPr>
          <w:sz w:val="16"/>
        </w:rPr>
        <w:t xml:space="preserve"> </w:t>
      </w:r>
      <w:r w:rsidRPr="00C8631A">
        <w:rPr>
          <w:rStyle w:val="Emphasis"/>
        </w:rPr>
        <w:t>one size</w:t>
      </w:r>
      <w:r w:rsidRPr="0079569D">
        <w:rPr>
          <w:sz w:val="16"/>
        </w:rPr>
        <w:t xml:space="preserve"> </w:t>
      </w:r>
      <w:r w:rsidRPr="00C8631A">
        <w:rPr>
          <w:rStyle w:val="StyleUnderline"/>
        </w:rPr>
        <w:t>does</w:t>
      </w:r>
      <w:r w:rsidRPr="0079569D">
        <w:rPr>
          <w:sz w:val="16"/>
        </w:rPr>
        <w:t xml:space="preserve"> </w:t>
      </w:r>
      <w:r w:rsidRPr="00C8631A">
        <w:rPr>
          <w:rStyle w:val="Emphasis"/>
        </w:rPr>
        <w:t>not fit all</w:t>
      </w:r>
      <w:r w:rsidRPr="00C8631A">
        <w:rPr>
          <w:rStyle w:val="StyleUnderline"/>
        </w:rPr>
        <w:t>, meaning that</w:t>
      </w:r>
      <w:r w:rsidRPr="0079569D">
        <w:rPr>
          <w:sz w:val="16"/>
        </w:rPr>
        <w:t xml:space="preserve"> the </w:t>
      </w:r>
      <w:r w:rsidRPr="00EA7990">
        <w:rPr>
          <w:rStyle w:val="Emphasis"/>
          <w:highlight w:val="yellow"/>
        </w:rPr>
        <w:t>uniform standards</w:t>
      </w:r>
      <w:r w:rsidRPr="0079569D">
        <w:rPr>
          <w:sz w:val="16"/>
        </w:rPr>
        <w:t xml:space="preserve"> </w:t>
      </w:r>
      <w:r w:rsidRPr="00C8631A">
        <w:rPr>
          <w:rStyle w:val="StyleUnderline"/>
        </w:rPr>
        <w:t>imposed by</w:t>
      </w:r>
      <w:r w:rsidRPr="0079569D">
        <w:rPr>
          <w:sz w:val="16"/>
        </w:rPr>
        <w:t xml:space="preserve"> </w:t>
      </w:r>
      <w:r w:rsidRPr="00C8631A">
        <w:rPr>
          <w:rStyle w:val="Emphasis"/>
        </w:rPr>
        <w:t>command-and</w:t>
      </w:r>
      <w:r>
        <w:rPr>
          <w:rStyle w:val="Emphasis"/>
        </w:rPr>
        <w:t>-</w:t>
      </w:r>
      <w:r w:rsidRPr="00C8631A">
        <w:rPr>
          <w:rStyle w:val="Emphasis"/>
        </w:rPr>
        <w:t>control</w:t>
      </w:r>
      <w:r w:rsidRPr="0079569D">
        <w:rPr>
          <w:sz w:val="16"/>
        </w:rPr>
        <w:t xml:space="preserve"> regulations </w:t>
      </w:r>
      <w:r w:rsidRPr="00EA7990">
        <w:rPr>
          <w:rStyle w:val="StyleUnderline"/>
          <w:highlight w:val="yellow"/>
        </w:rPr>
        <w:t>are</w:t>
      </w:r>
      <w:r w:rsidRPr="00EA7990">
        <w:rPr>
          <w:sz w:val="16"/>
          <w:highlight w:val="yellow"/>
        </w:rPr>
        <w:t xml:space="preserve"> </w:t>
      </w:r>
      <w:r w:rsidRPr="00EA7990">
        <w:rPr>
          <w:rStyle w:val="Emphasis"/>
          <w:highlight w:val="yellow"/>
        </w:rPr>
        <w:t>inefficient</w:t>
      </w:r>
      <w:r w:rsidRPr="0079569D">
        <w:rPr>
          <w:sz w:val="16"/>
        </w:rPr>
        <w:t xml:space="preserve">.78 Another source of [*671] information uncertainty especially for RPS laws that mandate particular renewable sources is whether the technology behind those sources will be effective.79 Carbon </w:t>
      </w:r>
      <w:r w:rsidRPr="00C8631A">
        <w:rPr>
          <w:rStyle w:val="Emphasis"/>
        </w:rPr>
        <w:t>pricing</w:t>
      </w:r>
      <w:r w:rsidRPr="0079569D">
        <w:rPr>
          <w:sz w:val="16"/>
        </w:rPr>
        <w:t xml:space="preserve"> </w:t>
      </w:r>
      <w:r w:rsidRPr="00C8631A">
        <w:rPr>
          <w:rStyle w:val="Emphasis"/>
        </w:rPr>
        <w:t>overcomes</w:t>
      </w:r>
      <w:r w:rsidRPr="0079569D">
        <w:rPr>
          <w:sz w:val="16"/>
        </w:rPr>
        <w:t xml:space="preserve"> </w:t>
      </w:r>
      <w:r w:rsidRPr="00C8631A">
        <w:rPr>
          <w:rStyle w:val="StyleUnderline"/>
        </w:rPr>
        <w:t>the information problem by offering firms</w:t>
      </w:r>
      <w:r w:rsidRPr="0079569D">
        <w:rPr>
          <w:sz w:val="16"/>
        </w:rPr>
        <w:t xml:space="preserve"> </w:t>
      </w:r>
      <w:r w:rsidRPr="00C8631A">
        <w:rPr>
          <w:rStyle w:val="Emphasis"/>
        </w:rPr>
        <w:t>flexibility</w:t>
      </w:r>
      <w:r w:rsidRPr="00C8631A">
        <w:rPr>
          <w:rStyle w:val="StyleUnderline"/>
        </w:rPr>
        <w:t>: they can</w:t>
      </w:r>
      <w:r w:rsidRPr="0079569D">
        <w:rPr>
          <w:sz w:val="16"/>
        </w:rPr>
        <w:t xml:space="preserve"> </w:t>
      </w:r>
      <w:r w:rsidRPr="00C8631A">
        <w:rPr>
          <w:rStyle w:val="Emphasis"/>
        </w:rPr>
        <w:t>pay</w:t>
      </w:r>
      <w:r w:rsidRPr="0079569D">
        <w:rPr>
          <w:sz w:val="16"/>
        </w:rPr>
        <w:t xml:space="preserve"> the tax or trade for permits (depending on the type of carbon pricing adopted), </w:t>
      </w:r>
      <w:r w:rsidRPr="00C8631A">
        <w:rPr>
          <w:rStyle w:val="StyleUnderline"/>
        </w:rPr>
        <w:t>or</w:t>
      </w:r>
      <w:r w:rsidRPr="0079569D">
        <w:rPr>
          <w:sz w:val="16"/>
        </w:rPr>
        <w:t xml:space="preserve"> they can </w:t>
      </w:r>
      <w:r w:rsidRPr="00C8631A">
        <w:rPr>
          <w:rStyle w:val="Emphasis"/>
        </w:rPr>
        <w:t>lower</w:t>
      </w:r>
      <w:r w:rsidRPr="0079569D">
        <w:rPr>
          <w:sz w:val="16"/>
        </w:rPr>
        <w:t xml:space="preserve"> their GHG </w:t>
      </w:r>
      <w:r w:rsidRPr="00C8631A">
        <w:rPr>
          <w:rStyle w:val="Emphasis"/>
        </w:rPr>
        <w:t>emissions</w:t>
      </w:r>
      <w:r w:rsidRPr="0079569D">
        <w:rPr>
          <w:sz w:val="16"/>
        </w:rPr>
        <w:t xml:space="preserve"> (and choose the means by which they do so).80 Carbon </w:t>
      </w:r>
      <w:r w:rsidRPr="00EA7990">
        <w:rPr>
          <w:rStyle w:val="StyleUnderline"/>
          <w:highlight w:val="yellow"/>
        </w:rPr>
        <w:t>pricing</w:t>
      </w:r>
      <w:r w:rsidRPr="00C8631A">
        <w:rPr>
          <w:rStyle w:val="StyleUnderline"/>
        </w:rPr>
        <w:t xml:space="preserve"> therefore </w:t>
      </w:r>
      <w:r w:rsidRPr="00EA7990">
        <w:rPr>
          <w:rStyle w:val="StyleUnderline"/>
          <w:highlight w:val="yellow"/>
        </w:rPr>
        <w:t>has</w:t>
      </w:r>
      <w:r w:rsidRPr="00EA7990">
        <w:rPr>
          <w:sz w:val="16"/>
          <w:highlight w:val="yellow"/>
        </w:rPr>
        <w:t xml:space="preserve"> </w:t>
      </w:r>
      <w:r w:rsidRPr="00EA7990">
        <w:rPr>
          <w:rStyle w:val="Emphasis"/>
          <w:highlight w:val="yellow"/>
        </w:rPr>
        <w:t>lower compliance costs</w:t>
      </w:r>
      <w:r w:rsidRPr="0079569D">
        <w:rPr>
          <w:sz w:val="16"/>
        </w:rPr>
        <w:t xml:space="preserve"> </w:t>
      </w:r>
      <w:r w:rsidRPr="00C8631A">
        <w:rPr>
          <w:rStyle w:val="StyleUnderline"/>
        </w:rPr>
        <w:t>per</w:t>
      </w:r>
      <w:r w:rsidRPr="0079569D">
        <w:rPr>
          <w:sz w:val="16"/>
        </w:rPr>
        <w:t xml:space="preserve"> </w:t>
      </w:r>
      <w:r w:rsidRPr="00C8631A">
        <w:rPr>
          <w:rStyle w:val="Emphasis"/>
        </w:rPr>
        <w:t>unit of abatement</w:t>
      </w:r>
      <w:r w:rsidRPr="0079569D">
        <w:rPr>
          <w:sz w:val="16"/>
        </w:rPr>
        <w:t xml:space="preserve"> </w:t>
      </w:r>
      <w:r w:rsidRPr="00C8631A">
        <w:rPr>
          <w:rStyle w:val="StyleUnderline"/>
        </w:rPr>
        <w:t>compared to</w:t>
      </w:r>
      <w:r w:rsidRPr="0079569D">
        <w:rPr>
          <w:sz w:val="16"/>
        </w:rPr>
        <w:t xml:space="preserve"> </w:t>
      </w:r>
      <w:r w:rsidRPr="00C8631A">
        <w:rPr>
          <w:rStyle w:val="Emphasis"/>
        </w:rPr>
        <w:t>mandates</w:t>
      </w:r>
      <w:r w:rsidRPr="0079569D">
        <w:rPr>
          <w:sz w:val="16"/>
        </w:rPr>
        <w:t xml:space="preserve"> </w:t>
      </w:r>
      <w:r w:rsidRPr="00C8631A">
        <w:rPr>
          <w:rStyle w:val="StyleUnderline"/>
        </w:rPr>
        <w:t>and</w:t>
      </w:r>
      <w:r w:rsidRPr="0079569D">
        <w:rPr>
          <w:sz w:val="16"/>
        </w:rPr>
        <w:t xml:space="preserve"> performance </w:t>
      </w:r>
      <w:r w:rsidRPr="00C8631A">
        <w:rPr>
          <w:rStyle w:val="Emphasis"/>
        </w:rPr>
        <w:t>standards</w:t>
      </w:r>
      <w:r w:rsidRPr="0079569D">
        <w:rPr>
          <w:sz w:val="16"/>
        </w:rPr>
        <w:t xml:space="preserve">.81 According to one economist, </w:t>
      </w:r>
      <w:r w:rsidRPr="00C8631A">
        <w:rPr>
          <w:rStyle w:val="StyleUnderline"/>
        </w:rPr>
        <w:t xml:space="preserve">the "typical finding is that using inefficient regulations or approaches [would] </w:t>
      </w:r>
      <w:r w:rsidRPr="00C8631A">
        <w:rPr>
          <w:rStyle w:val="Emphasis"/>
        </w:rPr>
        <w:t>double the costs</w:t>
      </w:r>
      <w:r w:rsidRPr="00C8631A">
        <w:rPr>
          <w:rStyle w:val="StyleUnderline"/>
        </w:rPr>
        <w:t>" of</w:t>
      </w:r>
      <w:r w:rsidRPr="0079569D">
        <w:rPr>
          <w:sz w:val="16"/>
        </w:rPr>
        <w:t xml:space="preserve"> climate change </w:t>
      </w:r>
      <w:r w:rsidRPr="00C8631A">
        <w:rPr>
          <w:rStyle w:val="Emphasis"/>
        </w:rPr>
        <w:t>mitigation</w:t>
      </w:r>
      <w:r w:rsidRPr="0079569D">
        <w:rPr>
          <w:sz w:val="16"/>
        </w:rPr>
        <w:t>.82</w:t>
      </w:r>
    </w:p>
    <w:p w14:paraId="71402877" w14:textId="77777777" w:rsidR="0079569D" w:rsidRPr="0079569D" w:rsidRDefault="0079569D" w:rsidP="0079569D">
      <w:pPr>
        <w:rPr>
          <w:sz w:val="16"/>
        </w:rPr>
      </w:pPr>
      <w:r w:rsidRPr="00C8631A">
        <w:rPr>
          <w:rStyle w:val="StyleUnderline"/>
        </w:rPr>
        <w:t>While</w:t>
      </w:r>
      <w:r w:rsidRPr="0079569D">
        <w:rPr>
          <w:sz w:val="16"/>
        </w:rPr>
        <w:t xml:space="preserve"> </w:t>
      </w:r>
      <w:r w:rsidRPr="00C8631A">
        <w:rPr>
          <w:rStyle w:val="StyleUnderline"/>
        </w:rPr>
        <w:t>CES</w:t>
      </w:r>
      <w:r w:rsidRPr="0079569D">
        <w:rPr>
          <w:sz w:val="16"/>
        </w:rPr>
        <w:t xml:space="preserve"> and its cousin RPS </w:t>
      </w:r>
      <w:r w:rsidRPr="00C8631A">
        <w:rPr>
          <w:rStyle w:val="Emphasis"/>
        </w:rPr>
        <w:t>might</w:t>
      </w:r>
      <w:r w:rsidRPr="0079569D">
        <w:rPr>
          <w:sz w:val="16"/>
        </w:rPr>
        <w:t xml:space="preserve"> </w:t>
      </w:r>
      <w:r w:rsidRPr="00C8631A">
        <w:rPr>
          <w:rStyle w:val="StyleUnderline"/>
        </w:rPr>
        <w:t>be</w:t>
      </w:r>
      <w:r w:rsidRPr="0079569D">
        <w:rPr>
          <w:sz w:val="16"/>
        </w:rPr>
        <w:t xml:space="preserve"> more </w:t>
      </w:r>
      <w:r w:rsidRPr="00C8631A">
        <w:rPr>
          <w:rStyle w:val="StyleUnderline"/>
        </w:rPr>
        <w:t>cost-effective if policymakers seek</w:t>
      </w:r>
      <w:r w:rsidRPr="0079569D">
        <w:rPr>
          <w:sz w:val="16"/>
        </w:rPr>
        <w:t xml:space="preserve"> </w:t>
      </w:r>
      <w:r w:rsidRPr="00C8631A">
        <w:rPr>
          <w:rStyle w:val="Emphasis"/>
        </w:rPr>
        <w:t>modest</w:t>
      </w:r>
      <w:r w:rsidRPr="0079569D">
        <w:rPr>
          <w:sz w:val="16"/>
        </w:rPr>
        <w:t xml:space="preserve"> emissions </w:t>
      </w:r>
      <w:r w:rsidRPr="00C8631A">
        <w:rPr>
          <w:rStyle w:val="StyleUnderline"/>
        </w:rPr>
        <w:t>cuts, the challenge presented by</w:t>
      </w:r>
      <w:r w:rsidRPr="0079569D">
        <w:rPr>
          <w:sz w:val="16"/>
        </w:rPr>
        <w:t xml:space="preserve"> </w:t>
      </w:r>
      <w:r w:rsidRPr="00C8631A">
        <w:rPr>
          <w:rStyle w:val="Emphasis"/>
        </w:rPr>
        <w:t>climate change</w:t>
      </w:r>
      <w:r w:rsidRPr="0079569D">
        <w:rPr>
          <w:sz w:val="16"/>
        </w:rPr>
        <w:t xml:space="preserve"> </w:t>
      </w:r>
      <w:r w:rsidRPr="00C8631A">
        <w:rPr>
          <w:rStyle w:val="StyleUnderline"/>
        </w:rPr>
        <w:t>requires</w:t>
      </w:r>
      <w:r w:rsidRPr="0079569D">
        <w:rPr>
          <w:sz w:val="16"/>
        </w:rPr>
        <w:t xml:space="preserve"> </w:t>
      </w:r>
      <w:r w:rsidRPr="00C8631A">
        <w:rPr>
          <w:rStyle w:val="Emphasis"/>
        </w:rPr>
        <w:t>bold action</w:t>
      </w:r>
      <w:r w:rsidRPr="00C8631A">
        <w:rPr>
          <w:rStyle w:val="StyleUnderline"/>
        </w:rPr>
        <w:t>. Even with a seemingly</w:t>
      </w:r>
      <w:r w:rsidRPr="0079569D">
        <w:rPr>
          <w:sz w:val="16"/>
        </w:rPr>
        <w:t xml:space="preserve"> </w:t>
      </w:r>
      <w:r w:rsidRPr="00C8631A">
        <w:rPr>
          <w:rStyle w:val="Emphasis"/>
        </w:rPr>
        <w:t>distant</w:t>
      </w:r>
      <w:r w:rsidRPr="0079569D">
        <w:rPr>
          <w:sz w:val="16"/>
        </w:rPr>
        <w:t xml:space="preserve"> </w:t>
      </w:r>
      <w:r w:rsidRPr="00C8631A">
        <w:rPr>
          <w:rStyle w:val="StyleUnderline"/>
        </w:rPr>
        <w:t>target</w:t>
      </w:r>
      <w:r w:rsidRPr="0079569D">
        <w:rPr>
          <w:sz w:val="16"/>
        </w:rPr>
        <w:t xml:space="preserve"> of net-zero emissions by 2050, </w:t>
      </w:r>
      <w:r w:rsidRPr="00C8631A">
        <w:rPr>
          <w:rStyle w:val="Emphasis"/>
        </w:rPr>
        <w:t>significant GHG reductions</w:t>
      </w:r>
      <w:r w:rsidRPr="0079569D">
        <w:rPr>
          <w:sz w:val="16"/>
        </w:rPr>
        <w:t xml:space="preserve"> </w:t>
      </w:r>
      <w:r w:rsidRPr="00C8631A">
        <w:rPr>
          <w:rStyle w:val="StyleUnderline"/>
        </w:rPr>
        <w:t>must</w:t>
      </w:r>
      <w:r w:rsidRPr="0079569D">
        <w:rPr>
          <w:sz w:val="16"/>
        </w:rPr>
        <w:t xml:space="preserve"> </w:t>
      </w:r>
      <w:r w:rsidRPr="00C8631A">
        <w:rPr>
          <w:rStyle w:val="Emphasis"/>
        </w:rPr>
        <w:t>begin now</w:t>
      </w:r>
      <w:r w:rsidRPr="0079569D">
        <w:rPr>
          <w:sz w:val="16"/>
        </w:rPr>
        <w:t>.83 If the policy [*672] choice is carbon taxes, many economists argue for the immediate implementation of a high tax rate due to uncertainty regarding future damage and climate tipping events.84 Moreover, setting high, early prices incentivizes earlier technological innovation, which then reaps benefits for a longer time.85 If the policy choice is cap and trade, then short-term emissions caps may start modestly but must increase in stringency over the medium and long terms particularly if the goal is to lower and not just stabilize GHG emissions.86 To attain meaningful rather than half-hearted reductions in GHGs, carbon pricing is more cost-effective than CES or RPS.87</w:t>
      </w:r>
    </w:p>
    <w:p w14:paraId="455D6274" w14:textId="77777777" w:rsidR="0079569D" w:rsidRPr="0079569D" w:rsidRDefault="0079569D" w:rsidP="0079569D">
      <w:pPr>
        <w:rPr>
          <w:sz w:val="16"/>
        </w:rPr>
      </w:pPr>
      <w:r w:rsidRPr="00EA7990">
        <w:rPr>
          <w:rStyle w:val="Emphasis"/>
          <w:highlight w:val="yellow"/>
        </w:rPr>
        <w:t>Subsidies</w:t>
      </w:r>
      <w:r w:rsidRPr="00EA7990">
        <w:rPr>
          <w:sz w:val="16"/>
          <w:highlight w:val="yellow"/>
        </w:rPr>
        <w:t xml:space="preserve"> </w:t>
      </w:r>
      <w:r w:rsidRPr="00EA7990">
        <w:rPr>
          <w:rStyle w:val="StyleUnderline"/>
          <w:highlight w:val="yellow"/>
        </w:rPr>
        <w:t>and</w:t>
      </w:r>
      <w:r w:rsidRPr="00EA7990">
        <w:rPr>
          <w:sz w:val="16"/>
          <w:highlight w:val="yellow"/>
        </w:rPr>
        <w:t xml:space="preserve"> </w:t>
      </w:r>
      <w:r w:rsidRPr="00EA7990">
        <w:rPr>
          <w:rStyle w:val="Emphasis"/>
          <w:highlight w:val="yellow"/>
        </w:rPr>
        <w:t>tax</w:t>
      </w:r>
      <w:r w:rsidRPr="00C8631A">
        <w:rPr>
          <w:rStyle w:val="Emphasis"/>
        </w:rPr>
        <w:t xml:space="preserve"> incentives</w:t>
      </w:r>
      <w:r w:rsidRPr="0079569D">
        <w:rPr>
          <w:sz w:val="16"/>
        </w:rPr>
        <w:t xml:space="preserve"> </w:t>
      </w:r>
      <w:r w:rsidRPr="00C8631A">
        <w:rPr>
          <w:rStyle w:val="StyleUnderline"/>
        </w:rPr>
        <w:t xml:space="preserve">also </w:t>
      </w:r>
      <w:r w:rsidRPr="00EA7990">
        <w:rPr>
          <w:rStyle w:val="StyleUnderline"/>
          <w:highlight w:val="yellow"/>
        </w:rPr>
        <w:t>have</w:t>
      </w:r>
      <w:r w:rsidRPr="0079569D">
        <w:rPr>
          <w:sz w:val="16"/>
        </w:rPr>
        <w:t xml:space="preserve"> </w:t>
      </w:r>
      <w:r w:rsidRPr="00C8631A">
        <w:rPr>
          <w:rStyle w:val="Emphasis"/>
        </w:rPr>
        <w:t xml:space="preserve">several </w:t>
      </w:r>
      <w:r w:rsidRPr="00EA7990">
        <w:rPr>
          <w:rStyle w:val="Emphasis"/>
          <w:highlight w:val="yellow"/>
        </w:rPr>
        <w:t>shortcomings</w:t>
      </w:r>
      <w:r w:rsidRPr="00C8631A">
        <w:rPr>
          <w:rStyle w:val="StyleUnderline"/>
        </w:rPr>
        <w:t>. As with</w:t>
      </w:r>
      <w:r w:rsidRPr="0079569D">
        <w:rPr>
          <w:sz w:val="16"/>
        </w:rPr>
        <w:t xml:space="preserve"> </w:t>
      </w:r>
      <w:r w:rsidRPr="00C8631A">
        <w:rPr>
          <w:rStyle w:val="Emphasis"/>
        </w:rPr>
        <w:t>command-and-control</w:t>
      </w:r>
      <w:r w:rsidRPr="0079569D">
        <w:rPr>
          <w:sz w:val="16"/>
        </w:rPr>
        <w:t xml:space="preserve"> regulation, </w:t>
      </w:r>
      <w:r w:rsidRPr="00C8631A">
        <w:rPr>
          <w:rStyle w:val="StyleUnderline"/>
        </w:rPr>
        <w:t>the</w:t>
      </w:r>
      <w:r w:rsidRPr="0079569D">
        <w:rPr>
          <w:sz w:val="16"/>
        </w:rPr>
        <w:t xml:space="preserve"> [*673] </w:t>
      </w:r>
      <w:r w:rsidRPr="00C8631A">
        <w:rPr>
          <w:rStyle w:val="Emphasis"/>
        </w:rPr>
        <w:t>activities</w:t>
      </w:r>
      <w:r w:rsidRPr="0079569D">
        <w:rPr>
          <w:sz w:val="16"/>
        </w:rPr>
        <w:t xml:space="preserve"> </w:t>
      </w:r>
      <w:r w:rsidRPr="00C8631A">
        <w:rPr>
          <w:rStyle w:val="StyleUnderline"/>
        </w:rPr>
        <w:t>and</w:t>
      </w:r>
      <w:r w:rsidRPr="0079569D">
        <w:rPr>
          <w:sz w:val="16"/>
        </w:rPr>
        <w:t xml:space="preserve"> </w:t>
      </w:r>
      <w:r w:rsidRPr="00EA7990">
        <w:rPr>
          <w:rStyle w:val="Emphasis"/>
          <w:highlight w:val="yellow"/>
        </w:rPr>
        <w:t>tech</w:t>
      </w:r>
      <w:r w:rsidRPr="00C8631A">
        <w:rPr>
          <w:rStyle w:val="Emphasis"/>
        </w:rPr>
        <w:t>nologies</w:t>
      </w:r>
      <w:r w:rsidRPr="0079569D">
        <w:rPr>
          <w:sz w:val="16"/>
        </w:rPr>
        <w:t xml:space="preserve"> </w:t>
      </w:r>
      <w:r w:rsidRPr="00C8631A">
        <w:rPr>
          <w:rStyle w:val="StyleUnderline"/>
        </w:rPr>
        <w:t>to</w:t>
      </w:r>
      <w:r w:rsidRPr="0079569D">
        <w:rPr>
          <w:sz w:val="16"/>
        </w:rPr>
        <w:t xml:space="preserve"> </w:t>
      </w:r>
      <w:r w:rsidRPr="00C8631A">
        <w:rPr>
          <w:rStyle w:val="Emphasis"/>
        </w:rPr>
        <w:t>subsidize</w:t>
      </w:r>
      <w:r w:rsidRPr="0079569D">
        <w:rPr>
          <w:sz w:val="16"/>
        </w:rPr>
        <w:t xml:space="preserve">.88 Take as an example </w:t>
      </w:r>
      <w:r w:rsidRPr="00C8631A">
        <w:rPr>
          <w:rStyle w:val="StyleUnderline"/>
        </w:rPr>
        <w:t>subsidies</w:t>
      </w:r>
      <w:r w:rsidRPr="0079569D">
        <w:rPr>
          <w:sz w:val="16"/>
        </w:rPr>
        <w:t xml:space="preserve"> for renewable power generation, which </w:t>
      </w:r>
      <w:r w:rsidRPr="00EA7990">
        <w:rPr>
          <w:rStyle w:val="StyleUnderline"/>
          <w:highlight w:val="yellow"/>
        </w:rPr>
        <w:t>must be</w:t>
      </w:r>
      <w:r w:rsidRPr="00EA7990">
        <w:rPr>
          <w:sz w:val="16"/>
          <w:highlight w:val="yellow"/>
        </w:rPr>
        <w:t xml:space="preserve"> </w:t>
      </w:r>
      <w:r w:rsidRPr="00EA7990">
        <w:rPr>
          <w:rStyle w:val="Emphasis"/>
          <w:highlight w:val="yellow"/>
        </w:rPr>
        <w:t>committed in advance</w:t>
      </w:r>
      <w:r w:rsidRPr="0079569D">
        <w:rPr>
          <w:sz w:val="16"/>
        </w:rPr>
        <w:t xml:space="preserve">.89 </w:t>
      </w:r>
      <w:r w:rsidRPr="00C8631A">
        <w:rPr>
          <w:rStyle w:val="StyleUnderline"/>
        </w:rPr>
        <w:t>This commitment will</w:t>
      </w:r>
      <w:r w:rsidRPr="0079569D">
        <w:rPr>
          <w:sz w:val="16"/>
        </w:rPr>
        <w:t xml:space="preserve"> </w:t>
      </w:r>
      <w:r w:rsidRPr="00C8631A">
        <w:rPr>
          <w:rStyle w:val="Emphasis"/>
        </w:rPr>
        <w:t>not</w:t>
      </w:r>
      <w:r w:rsidRPr="0079569D">
        <w:rPr>
          <w:sz w:val="16"/>
        </w:rPr>
        <w:t xml:space="preserve"> necessarily </w:t>
      </w:r>
      <w:r w:rsidRPr="00C8631A">
        <w:rPr>
          <w:rStyle w:val="Emphasis"/>
        </w:rPr>
        <w:t>account</w:t>
      </w:r>
      <w:r w:rsidRPr="0079569D">
        <w:rPr>
          <w:sz w:val="16"/>
        </w:rPr>
        <w:t xml:space="preserve"> </w:t>
      </w:r>
      <w:r w:rsidRPr="00C8631A">
        <w:rPr>
          <w:rStyle w:val="StyleUnderline"/>
        </w:rPr>
        <w:t>for the</w:t>
      </w:r>
      <w:r w:rsidRPr="0079569D">
        <w:rPr>
          <w:sz w:val="16"/>
        </w:rPr>
        <w:t xml:space="preserve"> </w:t>
      </w:r>
      <w:r w:rsidRPr="00C8631A">
        <w:rPr>
          <w:rStyle w:val="Emphasis"/>
        </w:rPr>
        <w:t>heterogeneity</w:t>
      </w:r>
      <w:r w:rsidRPr="0079569D">
        <w:rPr>
          <w:sz w:val="16"/>
        </w:rPr>
        <w:t xml:space="preserve"> </w:t>
      </w:r>
      <w:r w:rsidRPr="00C8631A">
        <w:rPr>
          <w:rStyle w:val="StyleUnderline"/>
        </w:rPr>
        <w:t>of</w:t>
      </w:r>
      <w:r w:rsidRPr="0079569D">
        <w:rPr>
          <w:sz w:val="16"/>
        </w:rPr>
        <w:t xml:space="preserve"> the </w:t>
      </w:r>
      <w:r w:rsidRPr="00C8631A">
        <w:rPr>
          <w:rStyle w:val="Emphasis"/>
        </w:rPr>
        <w:t>brown power sources</w:t>
      </w:r>
      <w:r w:rsidRPr="0079569D">
        <w:rPr>
          <w:sz w:val="16"/>
        </w:rPr>
        <w:t xml:space="preserve"> </w:t>
      </w:r>
      <w:r w:rsidRPr="00C8631A">
        <w:rPr>
          <w:rStyle w:val="StyleUnderline"/>
        </w:rPr>
        <w:t>being</w:t>
      </w:r>
      <w:r w:rsidRPr="0079569D">
        <w:rPr>
          <w:sz w:val="16"/>
        </w:rPr>
        <w:t xml:space="preserve"> </w:t>
      </w:r>
      <w:r w:rsidRPr="00C8631A">
        <w:rPr>
          <w:rStyle w:val="Emphasis"/>
        </w:rPr>
        <w:t>displaced</w:t>
      </w:r>
      <w:r w:rsidRPr="0079569D">
        <w:rPr>
          <w:sz w:val="16"/>
        </w:rPr>
        <w:t xml:space="preserve">; for example, </w:t>
      </w:r>
      <w:r w:rsidRPr="00C8631A">
        <w:rPr>
          <w:rStyle w:val="StyleUnderline"/>
        </w:rPr>
        <w:t>if solar</w:t>
      </w:r>
      <w:r w:rsidRPr="0079569D">
        <w:rPr>
          <w:sz w:val="16"/>
        </w:rPr>
        <w:t xml:space="preserve"> energy </w:t>
      </w:r>
      <w:r w:rsidRPr="00C8631A">
        <w:rPr>
          <w:rStyle w:val="StyleUnderline"/>
        </w:rPr>
        <w:t>replaces</w:t>
      </w:r>
      <w:r w:rsidRPr="0079569D">
        <w:rPr>
          <w:sz w:val="16"/>
        </w:rPr>
        <w:t xml:space="preserve"> natural-</w:t>
      </w:r>
      <w:r w:rsidRPr="00C8631A">
        <w:rPr>
          <w:rStyle w:val="Emphasis"/>
        </w:rPr>
        <w:t>gas</w:t>
      </w:r>
      <w:r w:rsidRPr="0079569D">
        <w:rPr>
          <w:sz w:val="16"/>
        </w:rPr>
        <w:t xml:space="preserve">-fired electricity generation, </w:t>
      </w:r>
      <w:r w:rsidRPr="00C8631A">
        <w:rPr>
          <w:rStyle w:val="StyleUnderline"/>
        </w:rPr>
        <w:t>it lowers GHGs only</w:t>
      </w:r>
      <w:r w:rsidRPr="0079569D">
        <w:rPr>
          <w:sz w:val="16"/>
        </w:rPr>
        <w:t xml:space="preserve"> </w:t>
      </w:r>
      <w:r w:rsidRPr="00C8631A">
        <w:rPr>
          <w:rStyle w:val="Emphasis"/>
        </w:rPr>
        <w:t>half as much</w:t>
      </w:r>
      <w:r w:rsidRPr="0079569D">
        <w:rPr>
          <w:sz w:val="16"/>
        </w:rPr>
        <w:t xml:space="preserve"> </w:t>
      </w:r>
      <w:r w:rsidRPr="00C8631A">
        <w:rPr>
          <w:rStyle w:val="StyleUnderline"/>
        </w:rPr>
        <w:t>as if it replaces</w:t>
      </w:r>
      <w:r w:rsidRPr="0079569D">
        <w:rPr>
          <w:sz w:val="16"/>
        </w:rPr>
        <w:t xml:space="preserve"> </w:t>
      </w:r>
      <w:r w:rsidRPr="00C8631A">
        <w:rPr>
          <w:rStyle w:val="Emphasis"/>
        </w:rPr>
        <w:t>coal</w:t>
      </w:r>
      <w:r w:rsidRPr="0079569D">
        <w:rPr>
          <w:sz w:val="16"/>
        </w:rPr>
        <w:t xml:space="preserve">-fired electricity generation.90 </w:t>
      </w:r>
      <w:r w:rsidRPr="00C8631A">
        <w:rPr>
          <w:rStyle w:val="StyleUnderline"/>
        </w:rPr>
        <w:t>This information problem does not arise with a</w:t>
      </w:r>
      <w:r w:rsidRPr="0079569D">
        <w:rPr>
          <w:sz w:val="16"/>
        </w:rPr>
        <w:t xml:space="preserve"> </w:t>
      </w:r>
      <w:r w:rsidRPr="00C8631A">
        <w:rPr>
          <w:rStyle w:val="Emphasis"/>
        </w:rPr>
        <w:t>direct tax</w:t>
      </w:r>
      <w:r w:rsidRPr="0079569D">
        <w:rPr>
          <w:sz w:val="16"/>
        </w:rPr>
        <w:t xml:space="preserve"> on carbon or with the issuance of emissions permits </w:t>
      </w:r>
      <w:r w:rsidRPr="00C8631A">
        <w:rPr>
          <w:rStyle w:val="StyleUnderline"/>
        </w:rPr>
        <w:t>since the regulated entity makes</w:t>
      </w:r>
      <w:r w:rsidRPr="0079569D">
        <w:rPr>
          <w:sz w:val="16"/>
        </w:rPr>
        <w:t xml:space="preserve"> </w:t>
      </w:r>
      <w:r w:rsidRPr="00C8631A">
        <w:rPr>
          <w:rStyle w:val="Emphasis"/>
        </w:rPr>
        <w:t>abatement decisions</w:t>
      </w:r>
      <w:r w:rsidRPr="0079569D">
        <w:rPr>
          <w:sz w:val="16"/>
        </w:rPr>
        <w:t xml:space="preserve"> </w:t>
      </w:r>
      <w:r w:rsidRPr="00C8631A">
        <w:rPr>
          <w:rStyle w:val="StyleUnderline"/>
        </w:rPr>
        <w:t>based on</w:t>
      </w:r>
      <w:r w:rsidRPr="0079569D">
        <w:rPr>
          <w:sz w:val="16"/>
        </w:rPr>
        <w:t xml:space="preserve"> </w:t>
      </w:r>
      <w:r w:rsidRPr="00C8631A">
        <w:rPr>
          <w:rStyle w:val="Emphasis"/>
        </w:rPr>
        <w:t>its</w:t>
      </w:r>
      <w:r w:rsidRPr="0079569D">
        <w:rPr>
          <w:sz w:val="16"/>
        </w:rPr>
        <w:t xml:space="preserve"> individual </w:t>
      </w:r>
      <w:r w:rsidRPr="00C8631A">
        <w:rPr>
          <w:rStyle w:val="Emphasis"/>
        </w:rPr>
        <w:t>knowledge</w:t>
      </w:r>
      <w:r w:rsidRPr="0079569D">
        <w:rPr>
          <w:sz w:val="16"/>
        </w:rPr>
        <w:t xml:space="preserve"> </w:t>
      </w:r>
      <w:r w:rsidRPr="00C8631A">
        <w:rPr>
          <w:rStyle w:val="StyleUnderline"/>
        </w:rPr>
        <w:t>and</w:t>
      </w:r>
      <w:r w:rsidRPr="0079569D">
        <w:rPr>
          <w:sz w:val="16"/>
        </w:rPr>
        <w:t xml:space="preserve"> </w:t>
      </w:r>
      <w:r w:rsidRPr="00C8631A">
        <w:rPr>
          <w:rStyle w:val="Emphasis"/>
        </w:rPr>
        <w:t>capacities</w:t>
      </w:r>
      <w:r w:rsidRPr="0079569D">
        <w:rPr>
          <w:sz w:val="16"/>
        </w:rPr>
        <w:t xml:space="preserve">.91 </w:t>
      </w:r>
      <w:r w:rsidRPr="00C8631A">
        <w:rPr>
          <w:rStyle w:val="StyleUnderline"/>
        </w:rPr>
        <w:t>It is therefore "more</w:t>
      </w:r>
      <w:r w:rsidRPr="0079569D">
        <w:rPr>
          <w:sz w:val="16"/>
        </w:rPr>
        <w:t xml:space="preserve"> economically </w:t>
      </w:r>
      <w:r w:rsidRPr="00C8631A">
        <w:rPr>
          <w:rStyle w:val="Emphasis"/>
        </w:rPr>
        <w:t>efficient</w:t>
      </w:r>
      <w:r w:rsidRPr="0079569D">
        <w:rPr>
          <w:sz w:val="16"/>
        </w:rPr>
        <w:t xml:space="preserve"> </w:t>
      </w:r>
      <w:r w:rsidRPr="00C8631A">
        <w:rPr>
          <w:rStyle w:val="StyleUnderline"/>
        </w:rPr>
        <w:t xml:space="preserve">to increase the </w:t>
      </w:r>
      <w:r w:rsidRPr="00C8631A">
        <w:rPr>
          <w:rStyle w:val="Emphasis"/>
        </w:rPr>
        <w:t>cost</w:t>
      </w:r>
      <w:r w:rsidRPr="00C8631A">
        <w:rPr>
          <w:rStyle w:val="StyleUnderline"/>
        </w:rPr>
        <w:t xml:space="preserve"> of </w:t>
      </w:r>
      <w:r w:rsidRPr="00C8631A">
        <w:rPr>
          <w:rStyle w:val="Emphasis"/>
        </w:rPr>
        <w:t>emitting</w:t>
      </w:r>
      <w:r w:rsidRPr="0079569D">
        <w:rPr>
          <w:sz w:val="16"/>
        </w:rPr>
        <w:t xml:space="preserve"> GHGs </w:t>
      </w:r>
      <w:r w:rsidRPr="00C8631A">
        <w:rPr>
          <w:rStyle w:val="StyleUnderline"/>
        </w:rPr>
        <w:t>rather than reduce the costs</w:t>
      </w:r>
      <w:r w:rsidRPr="0079569D">
        <w:rPr>
          <w:sz w:val="16"/>
        </w:rPr>
        <w:t xml:space="preserve"> </w:t>
      </w:r>
      <w:r w:rsidRPr="00C8631A">
        <w:rPr>
          <w:rStyle w:val="StyleUnderline"/>
        </w:rPr>
        <w:t>of technologies that have</w:t>
      </w:r>
      <w:r w:rsidRPr="0079569D">
        <w:rPr>
          <w:sz w:val="16"/>
        </w:rPr>
        <w:t xml:space="preserve"> </w:t>
      </w:r>
      <w:r w:rsidRPr="00C8631A">
        <w:rPr>
          <w:rStyle w:val="Emphasis"/>
        </w:rPr>
        <w:t>varying effects</w:t>
      </w:r>
      <w:r w:rsidRPr="0079569D">
        <w:rPr>
          <w:sz w:val="16"/>
        </w:rPr>
        <w:t xml:space="preserve"> </w:t>
      </w:r>
      <w:r w:rsidRPr="00C8631A">
        <w:rPr>
          <w:rStyle w:val="StyleUnderline"/>
        </w:rPr>
        <w:t>on GHG emissions via</w:t>
      </w:r>
      <w:r w:rsidRPr="0079569D">
        <w:rPr>
          <w:sz w:val="16"/>
        </w:rPr>
        <w:t xml:space="preserve"> </w:t>
      </w:r>
      <w:r w:rsidRPr="00C8631A">
        <w:rPr>
          <w:rStyle w:val="Emphasis"/>
        </w:rPr>
        <w:t>tax incentives</w:t>
      </w:r>
      <w:r w:rsidRPr="0079569D">
        <w:rPr>
          <w:sz w:val="16"/>
        </w:rPr>
        <w:t>."92</w:t>
      </w:r>
    </w:p>
    <w:p w14:paraId="2A96D47C" w14:textId="77777777" w:rsidR="0079569D" w:rsidRPr="0079569D" w:rsidRDefault="0079569D" w:rsidP="0079569D">
      <w:pPr>
        <w:rPr>
          <w:sz w:val="16"/>
        </w:rPr>
      </w:pPr>
      <w:r w:rsidRPr="00C8631A">
        <w:rPr>
          <w:rStyle w:val="StyleUnderline"/>
        </w:rPr>
        <w:t xml:space="preserve">Another shortcoming with </w:t>
      </w:r>
      <w:r w:rsidRPr="00EA7990">
        <w:rPr>
          <w:rStyle w:val="StyleUnderline"/>
          <w:highlight w:val="yellow"/>
        </w:rPr>
        <w:t>subsidies</w:t>
      </w:r>
      <w:r w:rsidRPr="00C8631A">
        <w:rPr>
          <w:rStyle w:val="StyleUnderline"/>
        </w:rPr>
        <w:t xml:space="preserve"> and tax expenditures is that they </w:t>
      </w:r>
      <w:r w:rsidRPr="00EA7990">
        <w:rPr>
          <w:rStyle w:val="StyleUnderline"/>
          <w:highlight w:val="yellow"/>
        </w:rPr>
        <w:t>target only</w:t>
      </w:r>
      <w:r w:rsidRPr="00C8631A">
        <w:rPr>
          <w:rStyle w:val="StyleUnderline"/>
        </w:rPr>
        <w:t xml:space="preserve"> GHG</w:t>
      </w:r>
      <w:r w:rsidRPr="0079569D">
        <w:rPr>
          <w:sz w:val="16"/>
        </w:rPr>
        <w:t xml:space="preserve"> </w:t>
      </w:r>
      <w:r w:rsidRPr="00EA7990">
        <w:rPr>
          <w:rStyle w:val="Emphasis"/>
          <w:highlight w:val="yellow"/>
        </w:rPr>
        <w:t>inputs</w:t>
      </w:r>
      <w:r w:rsidRPr="0079569D">
        <w:rPr>
          <w:sz w:val="16"/>
        </w:rPr>
        <w:t xml:space="preserve"> </w:t>
      </w:r>
      <w:r w:rsidRPr="00C8631A">
        <w:rPr>
          <w:rStyle w:val="StyleUnderline"/>
        </w:rPr>
        <w:t>and</w:t>
      </w:r>
      <w:r w:rsidRPr="0079569D">
        <w:rPr>
          <w:sz w:val="16"/>
        </w:rPr>
        <w:t xml:space="preserve"> </w:t>
      </w:r>
      <w:r w:rsidRPr="00EA7990">
        <w:rPr>
          <w:rStyle w:val="Emphasis"/>
          <w:highlight w:val="yellow"/>
        </w:rPr>
        <w:t>not outputs</w:t>
      </w:r>
      <w:r w:rsidRPr="00C8631A">
        <w:rPr>
          <w:rStyle w:val="StyleUnderline"/>
        </w:rPr>
        <w:t xml:space="preserve">. They </w:t>
      </w:r>
      <w:r w:rsidRPr="00EA7990">
        <w:rPr>
          <w:rStyle w:val="StyleUnderline"/>
          <w:highlight w:val="yellow"/>
        </w:rPr>
        <w:t>therefore</w:t>
      </w:r>
      <w:r w:rsidRPr="00C8631A">
        <w:rPr>
          <w:rStyle w:val="StyleUnderline"/>
        </w:rPr>
        <w:t xml:space="preserve"> "</w:t>
      </w:r>
      <w:r w:rsidRPr="00EA7990">
        <w:rPr>
          <w:rStyle w:val="StyleUnderline"/>
          <w:highlight w:val="yellow"/>
        </w:rPr>
        <w:t>provide</w:t>
      </w:r>
      <w:r w:rsidRPr="00C8631A">
        <w:rPr>
          <w:rStyle w:val="StyleUnderline"/>
        </w:rPr>
        <w:t xml:space="preserve"> the</w:t>
      </w:r>
      <w:r w:rsidRPr="0079569D">
        <w:rPr>
          <w:sz w:val="16"/>
        </w:rPr>
        <w:t xml:space="preserve"> </w:t>
      </w:r>
      <w:r w:rsidRPr="00EA7990">
        <w:rPr>
          <w:rStyle w:val="Emphasis"/>
          <w:highlight w:val="yellow"/>
        </w:rPr>
        <w:t>wrong incentives</w:t>
      </w:r>
      <w:r w:rsidRPr="0079569D">
        <w:rPr>
          <w:sz w:val="16"/>
        </w:rPr>
        <w:t xml:space="preserve"> </w:t>
      </w:r>
      <w:r w:rsidRPr="00C8631A">
        <w:rPr>
          <w:rStyle w:val="StyleUnderline"/>
        </w:rPr>
        <w:t>regarding the level of output, which leads to</w:t>
      </w:r>
      <w:r w:rsidRPr="0079569D">
        <w:rPr>
          <w:sz w:val="16"/>
        </w:rPr>
        <w:t xml:space="preserve"> </w:t>
      </w:r>
      <w:r w:rsidRPr="00C8631A">
        <w:rPr>
          <w:rStyle w:val="Emphasis"/>
        </w:rPr>
        <w:t>excess entry</w:t>
      </w:r>
      <w:r w:rsidRPr="00C8631A">
        <w:rPr>
          <w:rStyle w:val="StyleUnderline"/>
        </w:rPr>
        <w:t>" and results in "</w:t>
      </w:r>
      <w:r w:rsidRPr="00C8631A">
        <w:rPr>
          <w:rStyle w:val="Emphasis"/>
        </w:rPr>
        <w:t>too much abatement</w:t>
      </w:r>
      <w:r w:rsidRPr="0079569D">
        <w:rPr>
          <w:sz w:val="16"/>
        </w:rPr>
        <w:t xml:space="preserve"> </w:t>
      </w:r>
      <w:r w:rsidRPr="00C8631A">
        <w:rPr>
          <w:rStyle w:val="StyleUnderline"/>
        </w:rPr>
        <w:t>from</w:t>
      </w:r>
      <w:r w:rsidRPr="0079569D">
        <w:rPr>
          <w:sz w:val="16"/>
        </w:rPr>
        <w:t xml:space="preserve"> </w:t>
      </w:r>
      <w:r w:rsidRPr="00C8631A">
        <w:rPr>
          <w:rStyle w:val="Emphasis"/>
        </w:rPr>
        <w:t>input substitution</w:t>
      </w:r>
      <w:r w:rsidRPr="0079569D">
        <w:rPr>
          <w:sz w:val="16"/>
        </w:rPr>
        <w:t xml:space="preserve"> </w:t>
      </w:r>
      <w:r w:rsidRPr="00C8631A">
        <w:rPr>
          <w:rStyle w:val="StyleUnderline"/>
        </w:rPr>
        <w:t>. . .</w:t>
      </w:r>
      <w:r w:rsidRPr="0079569D">
        <w:rPr>
          <w:sz w:val="16"/>
        </w:rPr>
        <w:t xml:space="preserve"> </w:t>
      </w:r>
      <w:r w:rsidRPr="00C8631A">
        <w:rPr>
          <w:rStyle w:val="StyleUnderline"/>
        </w:rPr>
        <w:t>and</w:t>
      </w:r>
      <w:r w:rsidRPr="0079569D">
        <w:rPr>
          <w:sz w:val="16"/>
        </w:rPr>
        <w:t xml:space="preserve"> </w:t>
      </w:r>
      <w:r w:rsidRPr="00C8631A">
        <w:rPr>
          <w:rStyle w:val="Emphasis"/>
        </w:rPr>
        <w:t>too little</w:t>
      </w:r>
      <w:r w:rsidRPr="0079569D">
        <w:rPr>
          <w:sz w:val="16"/>
        </w:rPr>
        <w:t xml:space="preserve"> </w:t>
      </w:r>
      <w:r w:rsidRPr="00C8631A">
        <w:rPr>
          <w:rStyle w:val="StyleUnderline"/>
        </w:rPr>
        <w:t>from</w:t>
      </w:r>
      <w:r w:rsidRPr="0079569D">
        <w:rPr>
          <w:sz w:val="16"/>
        </w:rPr>
        <w:t xml:space="preserve"> </w:t>
      </w:r>
      <w:r w:rsidRPr="00C8631A">
        <w:rPr>
          <w:rStyle w:val="Emphasis"/>
        </w:rPr>
        <w:t>reduced output</w:t>
      </w:r>
      <w:r w:rsidRPr="0079569D">
        <w:rPr>
          <w:sz w:val="16"/>
        </w:rPr>
        <w:t xml:space="preserve">."93 </w:t>
      </w:r>
      <w:r w:rsidRPr="00C8631A">
        <w:rPr>
          <w:rStyle w:val="StyleUnderline"/>
        </w:rPr>
        <w:t xml:space="preserve">Further, subsidies and tax expenditures </w:t>
      </w:r>
      <w:r w:rsidRPr="00C8631A">
        <w:rPr>
          <w:rStyle w:val="Emphasis"/>
        </w:rPr>
        <w:t>depress</w:t>
      </w:r>
      <w:r w:rsidRPr="0079569D">
        <w:rPr>
          <w:sz w:val="16"/>
        </w:rPr>
        <w:t xml:space="preserve"> </w:t>
      </w:r>
      <w:r w:rsidRPr="00C8631A">
        <w:rPr>
          <w:rStyle w:val="StyleUnderline"/>
        </w:rPr>
        <w:t>the</w:t>
      </w:r>
      <w:r w:rsidRPr="0079569D">
        <w:rPr>
          <w:sz w:val="16"/>
        </w:rPr>
        <w:t xml:space="preserve"> </w:t>
      </w:r>
      <w:r w:rsidRPr="00C8631A">
        <w:rPr>
          <w:rStyle w:val="Emphasis"/>
        </w:rPr>
        <w:t>price of power</w:t>
      </w:r>
      <w:r w:rsidRPr="00C8631A">
        <w:rPr>
          <w:rStyle w:val="StyleUnderline"/>
        </w:rPr>
        <w:t xml:space="preserve">, which </w:t>
      </w:r>
      <w:r w:rsidRPr="00C8631A">
        <w:rPr>
          <w:rStyle w:val="Emphasis"/>
        </w:rPr>
        <w:t>discourages</w:t>
      </w:r>
      <w:r w:rsidRPr="0079569D">
        <w:rPr>
          <w:sz w:val="16"/>
        </w:rPr>
        <w:t xml:space="preserve"> energy </w:t>
      </w:r>
      <w:r w:rsidRPr="00C8631A">
        <w:rPr>
          <w:rStyle w:val="Emphasis"/>
        </w:rPr>
        <w:t>efficiency</w:t>
      </w:r>
      <w:r w:rsidRPr="0079569D">
        <w:rPr>
          <w:sz w:val="16"/>
        </w:rPr>
        <w:t xml:space="preserve"> </w:t>
      </w:r>
      <w:r w:rsidRPr="00C8631A">
        <w:rPr>
          <w:rStyle w:val="StyleUnderline"/>
        </w:rPr>
        <w:t>and leads to</w:t>
      </w:r>
      <w:r w:rsidRPr="0079569D">
        <w:rPr>
          <w:sz w:val="16"/>
        </w:rPr>
        <w:t xml:space="preserve"> an </w:t>
      </w:r>
      <w:r w:rsidRPr="00C8631A">
        <w:rPr>
          <w:rStyle w:val="Emphasis"/>
        </w:rPr>
        <w:t>overconsumption</w:t>
      </w:r>
      <w:r w:rsidRPr="0079569D">
        <w:rPr>
          <w:sz w:val="16"/>
        </w:rPr>
        <w:t xml:space="preserve"> of electricity.94 </w:t>
      </w:r>
      <w:r w:rsidRPr="00C8631A">
        <w:rPr>
          <w:rStyle w:val="StyleUnderline"/>
        </w:rPr>
        <w:t>By contrast,</w:t>
      </w:r>
      <w:r w:rsidRPr="0079569D">
        <w:rPr>
          <w:sz w:val="16"/>
        </w:rPr>
        <w:t xml:space="preserve"> carbon </w:t>
      </w:r>
      <w:r w:rsidRPr="00C8631A">
        <w:rPr>
          <w:rStyle w:val="Emphasis"/>
        </w:rPr>
        <w:t>pricing</w:t>
      </w:r>
      <w:r w:rsidRPr="0079569D">
        <w:rPr>
          <w:sz w:val="16"/>
        </w:rPr>
        <w:t xml:space="preserve"> </w:t>
      </w:r>
      <w:r w:rsidRPr="00C8631A">
        <w:rPr>
          <w:rStyle w:val="StyleUnderline"/>
        </w:rPr>
        <w:t>targets both</w:t>
      </w:r>
      <w:r w:rsidRPr="0079569D">
        <w:rPr>
          <w:sz w:val="16"/>
        </w:rPr>
        <w:t xml:space="preserve"> the </w:t>
      </w:r>
      <w:r w:rsidRPr="00C8631A">
        <w:rPr>
          <w:rStyle w:val="Emphasis"/>
        </w:rPr>
        <w:t>supply and demand</w:t>
      </w:r>
      <w:r w:rsidRPr="0079569D">
        <w:rPr>
          <w:sz w:val="16"/>
        </w:rPr>
        <w:t xml:space="preserve"> side </w:t>
      </w:r>
      <w:r w:rsidRPr="00C8631A">
        <w:rPr>
          <w:rStyle w:val="StyleUnderline"/>
        </w:rPr>
        <w:t>because producers have a</w:t>
      </w:r>
      <w:r w:rsidRPr="0079569D">
        <w:rPr>
          <w:sz w:val="16"/>
        </w:rPr>
        <w:t xml:space="preserve"> </w:t>
      </w:r>
      <w:r w:rsidRPr="00C8631A">
        <w:rPr>
          <w:rStyle w:val="Emphasis"/>
        </w:rPr>
        <w:t>cost incentive</w:t>
      </w:r>
      <w:r w:rsidRPr="0079569D">
        <w:rPr>
          <w:sz w:val="16"/>
        </w:rPr>
        <w:t xml:space="preserve"> to use less carbon and seek [*674] alternatives to it, </w:t>
      </w:r>
      <w:r w:rsidRPr="00C8631A">
        <w:rPr>
          <w:rStyle w:val="StyleUnderline"/>
        </w:rPr>
        <w:t>and if they</w:t>
      </w:r>
      <w:r w:rsidRPr="0079569D">
        <w:rPr>
          <w:sz w:val="16"/>
        </w:rPr>
        <w:t xml:space="preserve"> </w:t>
      </w:r>
      <w:r w:rsidRPr="00C8631A">
        <w:rPr>
          <w:rStyle w:val="Emphasis"/>
        </w:rPr>
        <w:t>instead</w:t>
      </w:r>
      <w:r w:rsidRPr="0079569D">
        <w:rPr>
          <w:sz w:val="16"/>
        </w:rPr>
        <w:t xml:space="preserve"> </w:t>
      </w:r>
      <w:r w:rsidRPr="00C8631A">
        <w:rPr>
          <w:rStyle w:val="Emphasis"/>
        </w:rPr>
        <w:t>pass costs</w:t>
      </w:r>
      <w:r w:rsidRPr="0079569D">
        <w:rPr>
          <w:sz w:val="16"/>
        </w:rPr>
        <w:t xml:space="preserve"> </w:t>
      </w:r>
      <w:r w:rsidRPr="00C8631A">
        <w:rPr>
          <w:rStyle w:val="Emphasis"/>
        </w:rPr>
        <w:t>along</w:t>
      </w:r>
      <w:r w:rsidRPr="0079569D">
        <w:rPr>
          <w:sz w:val="16"/>
        </w:rPr>
        <w:t xml:space="preserve"> to customers, </w:t>
      </w:r>
      <w:r w:rsidRPr="00C8631A">
        <w:rPr>
          <w:rStyle w:val="StyleUnderline"/>
        </w:rPr>
        <w:t>then</w:t>
      </w:r>
      <w:r w:rsidRPr="0079569D">
        <w:rPr>
          <w:sz w:val="16"/>
        </w:rPr>
        <w:t xml:space="preserve"> </w:t>
      </w:r>
      <w:r w:rsidRPr="00C8631A">
        <w:rPr>
          <w:rStyle w:val="Emphasis"/>
        </w:rPr>
        <w:t>customers</w:t>
      </w:r>
      <w:r w:rsidRPr="0079569D">
        <w:rPr>
          <w:sz w:val="16"/>
        </w:rPr>
        <w:t xml:space="preserve"> </w:t>
      </w:r>
      <w:r w:rsidRPr="00C8631A">
        <w:rPr>
          <w:rStyle w:val="StyleUnderline"/>
        </w:rPr>
        <w:t>will</w:t>
      </w:r>
      <w:r w:rsidRPr="0079569D">
        <w:rPr>
          <w:sz w:val="16"/>
        </w:rPr>
        <w:t xml:space="preserve"> </w:t>
      </w:r>
      <w:r w:rsidRPr="00C8631A">
        <w:rPr>
          <w:rStyle w:val="Emphasis"/>
        </w:rPr>
        <w:t>consume less</w:t>
      </w:r>
      <w:r w:rsidRPr="0079569D">
        <w:rPr>
          <w:sz w:val="16"/>
        </w:rPr>
        <w:t xml:space="preserve"> </w:t>
      </w:r>
      <w:r w:rsidRPr="00C8631A">
        <w:rPr>
          <w:rStyle w:val="StyleUnderline"/>
        </w:rPr>
        <w:t>or seek</w:t>
      </w:r>
      <w:r w:rsidRPr="0079569D">
        <w:rPr>
          <w:sz w:val="16"/>
        </w:rPr>
        <w:t xml:space="preserve"> their own </w:t>
      </w:r>
      <w:r w:rsidRPr="00C8631A">
        <w:rPr>
          <w:rStyle w:val="Emphasis"/>
        </w:rPr>
        <w:t>alternatives</w:t>
      </w:r>
      <w:r w:rsidRPr="0079569D">
        <w:rPr>
          <w:sz w:val="16"/>
        </w:rPr>
        <w:t xml:space="preserve"> like renewables and EVs.95</w:t>
      </w:r>
    </w:p>
    <w:p w14:paraId="77625270" w14:textId="77777777" w:rsidR="0079569D" w:rsidRPr="0079569D" w:rsidRDefault="0079569D" w:rsidP="0079569D">
      <w:pPr>
        <w:rPr>
          <w:sz w:val="16"/>
        </w:rPr>
      </w:pPr>
      <w:r w:rsidRPr="00C8631A">
        <w:rPr>
          <w:rStyle w:val="StyleUnderline"/>
        </w:rPr>
        <w:t>A third problem</w:t>
      </w:r>
      <w:r w:rsidRPr="0079569D">
        <w:rPr>
          <w:sz w:val="16"/>
        </w:rPr>
        <w:t xml:space="preserve"> with subsidies and tax expenditures </w:t>
      </w:r>
      <w:r w:rsidRPr="00C8631A">
        <w:rPr>
          <w:rStyle w:val="StyleUnderline"/>
        </w:rPr>
        <w:t>is</w:t>
      </w:r>
      <w:r w:rsidRPr="0079569D">
        <w:rPr>
          <w:sz w:val="16"/>
        </w:rPr>
        <w:t xml:space="preserve"> how to pay for them. </w:t>
      </w:r>
      <w:r w:rsidRPr="00C8631A">
        <w:rPr>
          <w:rStyle w:val="StyleUnderline"/>
        </w:rPr>
        <w:t>Subsidies must be</w:t>
      </w:r>
      <w:r w:rsidRPr="0079569D">
        <w:rPr>
          <w:sz w:val="16"/>
        </w:rPr>
        <w:t xml:space="preserve"> </w:t>
      </w:r>
      <w:r w:rsidRPr="00C8631A">
        <w:rPr>
          <w:rStyle w:val="Emphasis"/>
        </w:rPr>
        <w:t>funded somehow</w:t>
      </w:r>
      <w:r w:rsidRPr="0079569D">
        <w:rPr>
          <w:sz w:val="16"/>
        </w:rPr>
        <w:t>, while tax credits and deductions reduce revenue that the government would otherwise collect.96 The government must therefore either increase other taxes or its budget deficit,97 both of which are bad for the economy.98 By contrast, carbon taxes and cap-and-trade programs where permits are auctioned would raise significant revenue. For example, one study found that carbon taxes of $25 to $30 per ton could result in net revenues of $1.2 to $1.7 trillion over ten years.99</w:t>
      </w:r>
    </w:p>
    <w:p w14:paraId="1E1F8943" w14:textId="587E87F2" w:rsidR="0079569D" w:rsidRPr="0079569D" w:rsidRDefault="0079569D" w:rsidP="0079569D">
      <w:pPr>
        <w:rPr>
          <w:sz w:val="16"/>
        </w:rPr>
      </w:pPr>
      <w:r w:rsidRPr="0079569D">
        <w:rPr>
          <w:rStyle w:val="StyleUnderline"/>
        </w:rPr>
        <w:t>The superiority of carbon pricing over other legal approaches is affirmed by</w:t>
      </w:r>
      <w:r w:rsidRPr="0079569D">
        <w:rPr>
          <w:sz w:val="16"/>
        </w:rPr>
        <w:t xml:space="preserve"> </w:t>
      </w:r>
      <w:r w:rsidRPr="0079569D">
        <w:rPr>
          <w:rStyle w:val="Emphasis"/>
        </w:rPr>
        <w:t>numerous economic studies</w:t>
      </w:r>
      <w:r w:rsidRPr="0079569D">
        <w:rPr>
          <w:rStyle w:val="StyleUnderline"/>
        </w:rPr>
        <w:t>, which</w:t>
      </w:r>
      <w:r w:rsidRPr="0079569D">
        <w:rPr>
          <w:sz w:val="16"/>
        </w:rPr>
        <w:t xml:space="preserve"> have </w:t>
      </w:r>
      <w:r w:rsidRPr="0079569D">
        <w:rPr>
          <w:rStyle w:val="StyleUnderline"/>
        </w:rPr>
        <w:t>concluded that</w:t>
      </w:r>
      <w:r w:rsidRPr="0079569D">
        <w:rPr>
          <w:sz w:val="16"/>
        </w:rPr>
        <w:t xml:space="preserve"> carbon </w:t>
      </w:r>
      <w:r w:rsidRPr="0079569D">
        <w:rPr>
          <w:rStyle w:val="StyleUnderline"/>
        </w:rPr>
        <w:t>pricing</w:t>
      </w:r>
      <w:r w:rsidRPr="0079569D">
        <w:rPr>
          <w:sz w:val="16"/>
        </w:rPr>
        <w:t xml:space="preserve">, whether via taxes or cap and trade, </w:t>
      </w:r>
      <w:r w:rsidRPr="0079569D">
        <w:rPr>
          <w:rStyle w:val="StyleUnderline"/>
        </w:rPr>
        <w:t>"is</w:t>
      </w:r>
      <w:r w:rsidRPr="0079569D">
        <w:rPr>
          <w:sz w:val="16"/>
        </w:rPr>
        <w:t xml:space="preserve"> </w:t>
      </w:r>
      <w:r w:rsidRPr="0079569D">
        <w:rPr>
          <w:rStyle w:val="Emphasis"/>
        </w:rPr>
        <w:t>the</w:t>
      </w:r>
      <w:r w:rsidRPr="0079569D">
        <w:rPr>
          <w:sz w:val="16"/>
        </w:rPr>
        <w:t xml:space="preserve"> </w:t>
      </w:r>
      <w:r w:rsidRPr="0079569D">
        <w:rPr>
          <w:rStyle w:val="StyleUnderline"/>
        </w:rPr>
        <w:t>most</w:t>
      </w:r>
      <w:r w:rsidRPr="0079569D">
        <w:rPr>
          <w:sz w:val="16"/>
        </w:rPr>
        <w:t xml:space="preserve"> </w:t>
      </w:r>
      <w:r w:rsidRPr="0079569D">
        <w:rPr>
          <w:rStyle w:val="Emphasis"/>
        </w:rPr>
        <w:t>efficient single policy</w:t>
      </w:r>
      <w:r w:rsidRPr="0079569D">
        <w:rPr>
          <w:sz w:val="16"/>
        </w:rPr>
        <w:t xml:space="preserve"> </w:t>
      </w:r>
      <w:r w:rsidRPr="0079569D">
        <w:rPr>
          <w:rStyle w:val="StyleUnderline"/>
        </w:rPr>
        <w:t>for</w:t>
      </w:r>
      <w:r w:rsidRPr="0079569D">
        <w:rPr>
          <w:sz w:val="16"/>
        </w:rPr>
        <w:t xml:space="preserve"> </w:t>
      </w:r>
      <w:r w:rsidRPr="0079569D">
        <w:rPr>
          <w:rStyle w:val="Emphasis"/>
        </w:rPr>
        <w:t>reducing emissions</w:t>
      </w:r>
      <w:r w:rsidRPr="0079569D">
        <w:rPr>
          <w:rStyle w:val="StyleUnderline"/>
        </w:rPr>
        <w:t>, since it simultaneously gives incentives for fossil energy</w:t>
      </w:r>
      <w:r w:rsidRPr="0079569D">
        <w:rPr>
          <w:sz w:val="16"/>
        </w:rPr>
        <w:t xml:space="preserve"> </w:t>
      </w:r>
      <w:r w:rsidRPr="0079569D">
        <w:rPr>
          <w:rStyle w:val="Emphasis"/>
        </w:rPr>
        <w:t>producers</w:t>
      </w:r>
      <w:r w:rsidRPr="0079569D">
        <w:rPr>
          <w:rStyle w:val="StyleUnderline"/>
        </w:rPr>
        <w:t xml:space="preserve"> to reduce</w:t>
      </w:r>
      <w:r w:rsidRPr="0079569D">
        <w:rPr>
          <w:sz w:val="16"/>
        </w:rPr>
        <w:t xml:space="preserve"> </w:t>
      </w:r>
      <w:r w:rsidRPr="0079569D">
        <w:rPr>
          <w:rStyle w:val="Emphasis"/>
        </w:rPr>
        <w:t>emissions</w:t>
      </w:r>
      <w:r w:rsidRPr="0079569D">
        <w:rPr>
          <w:sz w:val="16"/>
        </w:rPr>
        <w:t xml:space="preserve"> intensity, </w:t>
      </w:r>
      <w:r w:rsidRPr="0079569D">
        <w:rPr>
          <w:rStyle w:val="StyleUnderline"/>
        </w:rPr>
        <w:t>for</w:t>
      </w:r>
      <w:r w:rsidRPr="0079569D">
        <w:rPr>
          <w:sz w:val="16"/>
        </w:rPr>
        <w:t xml:space="preserve"> </w:t>
      </w:r>
      <w:r w:rsidRPr="0079569D">
        <w:rPr>
          <w:rStyle w:val="Emphasis"/>
        </w:rPr>
        <w:t>consumers</w:t>
      </w:r>
      <w:r w:rsidRPr="0079569D">
        <w:rPr>
          <w:sz w:val="16"/>
        </w:rPr>
        <w:t xml:space="preserve"> </w:t>
      </w:r>
      <w:r w:rsidRPr="0079569D">
        <w:rPr>
          <w:rStyle w:val="StyleUnderline"/>
        </w:rPr>
        <w:t>to</w:t>
      </w:r>
      <w:r w:rsidRPr="0079569D">
        <w:rPr>
          <w:sz w:val="16"/>
        </w:rPr>
        <w:t xml:space="preserve"> [*675] </w:t>
      </w:r>
      <w:r w:rsidRPr="0079569D">
        <w:rPr>
          <w:rStyle w:val="Emphasis"/>
        </w:rPr>
        <w:t>conserve</w:t>
      </w:r>
      <w:r w:rsidRPr="0079569D">
        <w:rPr>
          <w:rStyle w:val="StyleUnderline"/>
        </w:rPr>
        <w:t>, and for renewable energy producers to expand production and to invest in knowledge to reduce their costs."</w:t>
      </w:r>
      <w:r w:rsidRPr="0079569D">
        <w:rPr>
          <w:sz w:val="16"/>
        </w:rPr>
        <w:t>100 For example, one study evaluated six GHG policies and ranked carbon pricing as the most efficient, while RPS, renewable production subsidies, and research-and-development subsides ranked as fourth, fifth, and sixth best, respectively.101 A more recent study found that for a 10 percent reduction in emissions, carbon taxes cost on average $12 per ton of carbon compared to $78 per ton for RPS.102 The results are similar for fuel efficiency standards, which cost three to six times more than a gasoline tax that achieves the same result.103</w:t>
      </w:r>
    </w:p>
    <w:p w14:paraId="3BCEDF40" w14:textId="77777777" w:rsidR="00924870" w:rsidRPr="00924870" w:rsidRDefault="00924870" w:rsidP="00924870">
      <w:pPr>
        <w:pStyle w:val="Heading4"/>
      </w:pPr>
      <w:r>
        <w:t xml:space="preserve">It achieves superior, more cost-effective mitigation. </w:t>
      </w:r>
    </w:p>
    <w:p w14:paraId="0A577C56" w14:textId="77777777" w:rsidR="00924870" w:rsidRDefault="00924870" w:rsidP="00924870">
      <w:r>
        <w:t xml:space="preserve">Mark </w:t>
      </w:r>
      <w:r w:rsidRPr="002C3BEA">
        <w:rPr>
          <w:rStyle w:val="Style13ptBold"/>
        </w:rPr>
        <w:t>Agerton et al. 21</w:t>
      </w:r>
      <w:r>
        <w:t>, Agerton is assistant professor of resource economics at the University of California Davis and nonresident fellow at Rice University's Baker Institute for Public Policy; Gilbert is assistant professor of economics and research fellow at the Colorado School of Mines' Payne Institute; Krane is the Wallace S. Wilson Fellow for Energy Studies at the Rice University's Baker Institute for Public Policy, "Rolling Back Trump's Methane Rules Isn't Enough: We Need A Methane Tax To Buy Time To Decarbonize," Forbes, 07/12/2021, https://www.forbes.com/sites/thebakersinstitute/2021/07/12/rolling-back-trumps-methane-rules-isnt-enough-we-need-a-methane-tax-to-buy-time-to-decarbonize/</w:t>
      </w:r>
    </w:p>
    <w:p w14:paraId="594999CD" w14:textId="77777777" w:rsidR="00924870" w:rsidRPr="00C232CA" w:rsidRDefault="00924870" w:rsidP="00924870">
      <w:pPr>
        <w:rPr>
          <w:sz w:val="16"/>
        </w:rPr>
      </w:pPr>
      <w:r w:rsidRPr="00C232CA">
        <w:rPr>
          <w:sz w:val="16"/>
        </w:rPr>
        <w:t xml:space="preserve">We think </w:t>
      </w:r>
      <w:r w:rsidRPr="006D22D7">
        <w:rPr>
          <w:rStyle w:val="Emphasis"/>
          <w:highlight w:val="yellow"/>
        </w:rPr>
        <w:t>most</w:t>
      </w:r>
      <w:r w:rsidRPr="00892AB6">
        <w:rPr>
          <w:rStyle w:val="StyleUnderline"/>
        </w:rPr>
        <w:t xml:space="preserve"> oil-sector methane </w:t>
      </w:r>
      <w:r w:rsidRPr="006D22D7">
        <w:rPr>
          <w:rStyle w:val="StyleUnderline"/>
          <w:highlight w:val="yellow"/>
        </w:rPr>
        <w:t>emissions would be</w:t>
      </w:r>
      <w:r w:rsidRPr="00C232CA">
        <w:rPr>
          <w:sz w:val="16"/>
        </w:rPr>
        <w:t xml:space="preserve"> detected and </w:t>
      </w:r>
      <w:r w:rsidRPr="006D22D7">
        <w:rPr>
          <w:rStyle w:val="Emphasis"/>
          <w:highlight w:val="yellow"/>
        </w:rPr>
        <w:t>stopped</w:t>
      </w:r>
      <w:r w:rsidRPr="006D22D7">
        <w:rPr>
          <w:sz w:val="16"/>
          <w:highlight w:val="yellow"/>
        </w:rPr>
        <w:t xml:space="preserve"> </w:t>
      </w:r>
      <w:r w:rsidRPr="006D22D7">
        <w:rPr>
          <w:rStyle w:val="StyleUnderline"/>
          <w:highlight w:val="yellow"/>
        </w:rPr>
        <w:t>with</w:t>
      </w:r>
      <w:r w:rsidRPr="00892AB6">
        <w:rPr>
          <w:rStyle w:val="StyleUnderline"/>
        </w:rPr>
        <w:t xml:space="preserve"> a</w:t>
      </w:r>
      <w:r w:rsidRPr="00C232CA">
        <w:rPr>
          <w:sz w:val="16"/>
        </w:rPr>
        <w:t xml:space="preserve"> federal </w:t>
      </w:r>
      <w:r w:rsidRPr="006D22D7">
        <w:rPr>
          <w:rStyle w:val="StyleUnderline"/>
          <w:highlight w:val="yellow"/>
        </w:rPr>
        <w:t>tax</w:t>
      </w:r>
      <w:r w:rsidRPr="00C232CA">
        <w:rPr>
          <w:sz w:val="16"/>
        </w:rPr>
        <w:t xml:space="preserve"> somewhere </w:t>
      </w:r>
      <w:r w:rsidRPr="00892AB6">
        <w:rPr>
          <w:rStyle w:val="Emphasis"/>
        </w:rPr>
        <w:t>north</w:t>
      </w:r>
      <w:r w:rsidRPr="00C232CA">
        <w:rPr>
          <w:sz w:val="16"/>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$1,500</w:t>
      </w:r>
      <w:r w:rsidRPr="00892AB6">
        <w:rPr>
          <w:rStyle w:val="Emphasis"/>
        </w:rPr>
        <w:t xml:space="preserve"> per metric ton</w:t>
      </w:r>
      <w:r w:rsidRPr="00C232CA">
        <w:rPr>
          <w:sz w:val="16"/>
        </w:rPr>
        <w:t xml:space="preserve"> in 2021. That’s equal to $29 per thousand cubic feet (mcf). A U.S. Senate bill introduced in March puts the charge at $1,800/ton in 2023. </w:t>
      </w:r>
    </w:p>
    <w:p w14:paraId="779E2DE7" w14:textId="77777777" w:rsidR="00924870" w:rsidRPr="00C232CA" w:rsidRDefault="00924870" w:rsidP="00924870">
      <w:pPr>
        <w:rPr>
          <w:sz w:val="16"/>
        </w:rPr>
      </w:pPr>
      <w:r w:rsidRPr="00C232CA">
        <w:rPr>
          <w:sz w:val="16"/>
        </w:rPr>
        <w:t xml:space="preserve">A lot of U.S. methane emissions occur through oil and natural gas production and transport, so </w:t>
      </w:r>
      <w:r w:rsidRPr="00892AB6">
        <w:rPr>
          <w:rStyle w:val="Emphasis"/>
        </w:rPr>
        <w:t>oil and gas companies</w:t>
      </w:r>
      <w:r w:rsidRPr="00C232CA">
        <w:rPr>
          <w:sz w:val="16"/>
        </w:rPr>
        <w:t xml:space="preserve"> </w:t>
      </w:r>
      <w:r w:rsidRPr="00892AB6">
        <w:rPr>
          <w:rStyle w:val="StyleUnderline"/>
        </w:rPr>
        <w:t>would be on the hook</w:t>
      </w:r>
      <w:r w:rsidRPr="00C232CA">
        <w:rPr>
          <w:sz w:val="16"/>
        </w:rPr>
        <w:t xml:space="preserve">. </w:t>
      </w:r>
    </w:p>
    <w:p w14:paraId="0A53EE5B" w14:textId="77777777" w:rsidR="00924870" w:rsidRPr="00C232CA" w:rsidRDefault="00924870" w:rsidP="00924870">
      <w:pPr>
        <w:rPr>
          <w:sz w:val="16"/>
        </w:rPr>
      </w:pPr>
      <w:r w:rsidRPr="006D22D7">
        <w:rPr>
          <w:rStyle w:val="StyleUnderline"/>
          <w:highlight w:val="yellow"/>
        </w:rPr>
        <w:t>We don’t expect</w:t>
      </w:r>
      <w:r w:rsidRPr="00892AB6">
        <w:rPr>
          <w:rStyle w:val="StyleUnderline"/>
        </w:rPr>
        <w:t xml:space="preserve"> many </w:t>
      </w:r>
      <w:r w:rsidRPr="006D22D7">
        <w:rPr>
          <w:rStyle w:val="StyleUnderline"/>
          <w:highlight w:val="yellow"/>
        </w:rPr>
        <w:t>firms to</w:t>
      </w:r>
      <w:r w:rsidRPr="00C232CA">
        <w:rPr>
          <w:sz w:val="16"/>
        </w:rPr>
        <w:t xml:space="preserve"> </w:t>
      </w:r>
      <w:proofErr w:type="gramStart"/>
      <w:r w:rsidRPr="00892AB6">
        <w:rPr>
          <w:rStyle w:val="Emphasis"/>
        </w:rPr>
        <w:t xml:space="preserve">actually </w:t>
      </w:r>
      <w:r w:rsidRPr="006D22D7">
        <w:rPr>
          <w:rStyle w:val="Emphasis"/>
          <w:highlight w:val="yellow"/>
        </w:rPr>
        <w:t>pony</w:t>
      </w:r>
      <w:proofErr w:type="gramEnd"/>
      <w:r w:rsidRPr="006D22D7">
        <w:rPr>
          <w:rStyle w:val="Emphasis"/>
          <w:highlight w:val="yellow"/>
        </w:rPr>
        <w:t xml:space="preserve"> up</w:t>
      </w:r>
      <w:r w:rsidRPr="00C232CA">
        <w:rPr>
          <w:sz w:val="16"/>
        </w:rPr>
        <w:t xml:space="preserve"> $29 for each mcf of methane they emit. </w:t>
      </w:r>
      <w:r w:rsidRPr="00892AB6">
        <w:rPr>
          <w:rStyle w:val="StyleUnderline"/>
        </w:rPr>
        <w:t>Methane</w:t>
      </w:r>
      <w:r w:rsidRPr="00C232CA">
        <w:rPr>
          <w:sz w:val="16"/>
        </w:rPr>
        <w:t xml:space="preserve">, or natural gas, </w:t>
      </w:r>
      <w:r w:rsidRPr="00892AB6">
        <w:rPr>
          <w:rStyle w:val="StyleUnderline"/>
        </w:rPr>
        <w:t>currently</w:t>
      </w:r>
      <w:r w:rsidRPr="00C232CA">
        <w:rPr>
          <w:sz w:val="16"/>
        </w:rPr>
        <w:t xml:space="preserve"> </w:t>
      </w:r>
      <w:r w:rsidRPr="00892AB6">
        <w:rPr>
          <w:rStyle w:val="Emphasis"/>
        </w:rPr>
        <w:t>sells</w:t>
      </w:r>
      <w:r w:rsidRPr="00C232CA">
        <w:rPr>
          <w:sz w:val="16"/>
        </w:rPr>
        <w:t xml:space="preserve"> </w:t>
      </w:r>
      <w:r w:rsidRPr="00892AB6">
        <w:rPr>
          <w:rStyle w:val="StyleUnderline"/>
        </w:rPr>
        <w:t>for just</w:t>
      </w:r>
      <w:r w:rsidRPr="00C232CA">
        <w:rPr>
          <w:sz w:val="16"/>
        </w:rPr>
        <w:t xml:space="preserve"> </w:t>
      </w:r>
      <w:r w:rsidRPr="00892AB6">
        <w:rPr>
          <w:rStyle w:val="Emphasis"/>
        </w:rPr>
        <w:t>$3</w:t>
      </w:r>
      <w:r w:rsidRPr="00C232CA">
        <w:rPr>
          <w:sz w:val="16"/>
        </w:rPr>
        <w:t xml:space="preserve">/mcf. </w:t>
      </w:r>
      <w:r w:rsidRPr="006D22D7">
        <w:rPr>
          <w:rStyle w:val="StyleUnderline"/>
          <w:highlight w:val="yellow"/>
        </w:rPr>
        <w:t>Producers</w:t>
      </w:r>
      <w:r w:rsidRPr="00892AB6">
        <w:rPr>
          <w:rStyle w:val="StyleUnderline"/>
        </w:rPr>
        <w:t xml:space="preserve"> facing a</w:t>
      </w:r>
      <w:r w:rsidRPr="00C232CA">
        <w:rPr>
          <w:sz w:val="16"/>
        </w:rPr>
        <w:t xml:space="preserve"> </w:t>
      </w:r>
      <w:r w:rsidRPr="00892AB6">
        <w:rPr>
          <w:rStyle w:val="StyleUnderline"/>
        </w:rPr>
        <w:t>tax</w:t>
      </w:r>
      <w:r w:rsidRPr="00C232CA">
        <w:rPr>
          <w:sz w:val="16"/>
        </w:rPr>
        <w:t xml:space="preserve"> </w:t>
      </w:r>
      <w:r w:rsidRPr="00892AB6">
        <w:rPr>
          <w:rStyle w:val="Emphasis"/>
        </w:rPr>
        <w:t>10 times greater</w:t>
      </w:r>
      <w:r w:rsidRPr="00C232CA">
        <w:rPr>
          <w:sz w:val="16"/>
        </w:rPr>
        <w:t xml:space="preserve"> </w:t>
      </w:r>
      <w:r w:rsidRPr="00892AB6">
        <w:rPr>
          <w:rStyle w:val="StyleUnderline"/>
        </w:rPr>
        <w:t>than</w:t>
      </w:r>
      <w:r w:rsidRPr="00C232CA">
        <w:rPr>
          <w:sz w:val="16"/>
        </w:rPr>
        <w:t xml:space="preserve"> the </w:t>
      </w:r>
      <w:r w:rsidRPr="00892AB6">
        <w:rPr>
          <w:rStyle w:val="Emphasis"/>
        </w:rPr>
        <w:t>market value</w:t>
      </w:r>
      <w:r w:rsidRPr="00C232CA">
        <w:rPr>
          <w:sz w:val="16"/>
        </w:rPr>
        <w:t xml:space="preserve"> of that gas </w:t>
      </w:r>
      <w:r w:rsidRPr="006D22D7">
        <w:rPr>
          <w:rStyle w:val="StyleUnderline"/>
          <w:highlight w:val="yellow"/>
        </w:rPr>
        <w:t>would</w:t>
      </w:r>
      <w:r w:rsidRPr="006D22D7">
        <w:rPr>
          <w:sz w:val="16"/>
          <w:highlight w:val="yellow"/>
        </w:rPr>
        <w:t xml:space="preserve"> </w:t>
      </w:r>
      <w:proofErr w:type="gramStart"/>
      <w:r w:rsidRPr="006D22D7">
        <w:rPr>
          <w:rStyle w:val="Emphasis"/>
          <w:highlight w:val="yellow"/>
        </w:rPr>
        <w:t>take action</w:t>
      </w:r>
      <w:proofErr w:type="gramEnd"/>
      <w:r w:rsidRPr="00C232CA">
        <w:rPr>
          <w:sz w:val="16"/>
        </w:rPr>
        <w:t xml:space="preserve">. </w:t>
      </w:r>
    </w:p>
    <w:p w14:paraId="50EBE137" w14:textId="77777777" w:rsidR="00924870" w:rsidRPr="00C232CA" w:rsidRDefault="00924870" w:rsidP="00924870">
      <w:pPr>
        <w:rPr>
          <w:sz w:val="16"/>
        </w:rPr>
      </w:pPr>
      <w:r w:rsidRPr="00C232CA">
        <w:rPr>
          <w:sz w:val="16"/>
        </w:rPr>
        <w:t xml:space="preserve">Our hope is that energy companies </w:t>
      </w:r>
      <w:r w:rsidRPr="00892AB6">
        <w:rPr>
          <w:rStyle w:val="StyleUnderline"/>
        </w:rPr>
        <w:t>replace</w:t>
      </w:r>
      <w:r w:rsidRPr="00C232CA">
        <w:rPr>
          <w:sz w:val="16"/>
        </w:rPr>
        <w:t xml:space="preserve"> </w:t>
      </w:r>
      <w:r w:rsidRPr="00892AB6">
        <w:rPr>
          <w:rStyle w:val="Emphasis"/>
        </w:rPr>
        <w:t>leaky valves</w:t>
      </w:r>
      <w:r w:rsidRPr="00892AB6">
        <w:rPr>
          <w:rStyle w:val="StyleUnderline"/>
        </w:rPr>
        <w:t>, stop</w:t>
      </w:r>
      <w:r w:rsidRPr="00C232CA">
        <w:rPr>
          <w:sz w:val="16"/>
        </w:rPr>
        <w:t xml:space="preserve"> </w:t>
      </w:r>
      <w:r w:rsidRPr="00892AB6">
        <w:rPr>
          <w:rStyle w:val="Emphasis"/>
        </w:rPr>
        <w:t>venting</w:t>
      </w:r>
      <w:r w:rsidRPr="00C232CA">
        <w:rPr>
          <w:sz w:val="16"/>
        </w:rPr>
        <w:t xml:space="preserve"> gas </w:t>
      </w:r>
      <w:r w:rsidRPr="00892AB6">
        <w:rPr>
          <w:rStyle w:val="StyleUnderline"/>
        </w:rPr>
        <w:t>from</w:t>
      </w:r>
      <w:r w:rsidRPr="00C232CA">
        <w:rPr>
          <w:sz w:val="16"/>
        </w:rPr>
        <w:t xml:space="preserve"> well </w:t>
      </w:r>
      <w:r w:rsidRPr="00892AB6">
        <w:rPr>
          <w:rStyle w:val="Emphasis"/>
        </w:rPr>
        <w:t>completions</w:t>
      </w:r>
      <w:r w:rsidRPr="00C232CA">
        <w:rPr>
          <w:sz w:val="16"/>
        </w:rPr>
        <w:t xml:space="preserve"> </w:t>
      </w:r>
      <w:r w:rsidRPr="00892AB6">
        <w:rPr>
          <w:rStyle w:val="StyleUnderline"/>
        </w:rPr>
        <w:t>and</w:t>
      </w:r>
      <w:r w:rsidRPr="00C232CA">
        <w:rPr>
          <w:sz w:val="16"/>
        </w:rPr>
        <w:t xml:space="preserve"> </w:t>
      </w:r>
      <w:r w:rsidRPr="00892AB6">
        <w:rPr>
          <w:rStyle w:val="Emphasis"/>
        </w:rPr>
        <w:t>tank batteries</w:t>
      </w:r>
      <w:r w:rsidRPr="00C232CA">
        <w:rPr>
          <w:rStyle w:val="StyleUnderline"/>
        </w:rPr>
        <w:t>, and make sure</w:t>
      </w:r>
      <w:r w:rsidRPr="00C232CA">
        <w:rPr>
          <w:sz w:val="16"/>
        </w:rPr>
        <w:t xml:space="preserve"> that </w:t>
      </w:r>
      <w:r w:rsidRPr="00C232CA">
        <w:rPr>
          <w:rStyle w:val="Emphasis"/>
        </w:rPr>
        <w:t>flares stay lit</w:t>
      </w:r>
      <w:r w:rsidRPr="00C232CA">
        <w:rPr>
          <w:sz w:val="16"/>
        </w:rPr>
        <w:t xml:space="preserve"> </w:t>
      </w:r>
      <w:r w:rsidRPr="00C232CA">
        <w:rPr>
          <w:rStyle w:val="StyleUnderline"/>
        </w:rPr>
        <w:t>instead of</w:t>
      </w:r>
      <w:r w:rsidRPr="00C232CA">
        <w:rPr>
          <w:sz w:val="16"/>
        </w:rPr>
        <w:t xml:space="preserve"> </w:t>
      </w:r>
      <w:r w:rsidRPr="00C232CA">
        <w:rPr>
          <w:rStyle w:val="Emphasis"/>
        </w:rPr>
        <w:t>belching methane</w:t>
      </w:r>
      <w:r w:rsidRPr="00C232CA">
        <w:rPr>
          <w:sz w:val="16"/>
        </w:rPr>
        <w:t xml:space="preserve"> into the air.</w:t>
      </w:r>
    </w:p>
    <w:p w14:paraId="042BD1C0" w14:textId="77777777" w:rsidR="00924870" w:rsidRPr="00C232CA" w:rsidRDefault="00924870" w:rsidP="00924870">
      <w:pPr>
        <w:rPr>
          <w:sz w:val="16"/>
        </w:rPr>
      </w:pPr>
      <w:r w:rsidRPr="00C232CA">
        <w:rPr>
          <w:sz w:val="16"/>
        </w:rPr>
        <w:t>Why $1,500 per ton?</w:t>
      </w:r>
    </w:p>
    <w:p w14:paraId="201A7344" w14:textId="77777777" w:rsidR="00924870" w:rsidRPr="00C232CA" w:rsidRDefault="00924870" w:rsidP="00924870">
      <w:pPr>
        <w:rPr>
          <w:sz w:val="16"/>
        </w:rPr>
      </w:pPr>
      <w:r w:rsidRPr="00C232CA">
        <w:rPr>
          <w:sz w:val="16"/>
        </w:rPr>
        <w:t xml:space="preserve">That’s the U.S. government’s estimate of the “social cost” of methane damage. In other words, a ton of methane in the atmosphere traps enough heat to cause $1,500 worth of damage to crops, to worker productivity, to property from floods and wildfires, and to societies when these disasters trigger mass migration. An efficient tax would push these costs onto polluters, rather than society. </w:t>
      </w:r>
    </w:p>
    <w:p w14:paraId="31C4BA3E" w14:textId="77777777" w:rsidR="00924870" w:rsidRPr="00C232CA" w:rsidRDefault="00924870" w:rsidP="00924870">
      <w:pPr>
        <w:rPr>
          <w:sz w:val="16"/>
        </w:rPr>
      </w:pPr>
      <w:r w:rsidRPr="00C232CA">
        <w:rPr>
          <w:sz w:val="16"/>
        </w:rPr>
        <w:t>By contrast, the social cost of CO2 is just $51 per metric ton.</w:t>
      </w:r>
    </w:p>
    <w:p w14:paraId="63299B63" w14:textId="77777777" w:rsidR="00924870" w:rsidRPr="00C232CA" w:rsidRDefault="00924870" w:rsidP="00924870">
      <w:pPr>
        <w:rPr>
          <w:sz w:val="16"/>
        </w:rPr>
      </w:pPr>
      <w:r w:rsidRPr="005745F8">
        <w:rPr>
          <w:rStyle w:val="StyleUnderline"/>
        </w:rPr>
        <w:t xml:space="preserve">Some might ask </w:t>
      </w:r>
      <w:r w:rsidRPr="005745F8">
        <w:rPr>
          <w:rStyle w:val="Emphasis"/>
        </w:rPr>
        <w:t>why new</w:t>
      </w:r>
      <w:r w:rsidRPr="005745F8">
        <w:rPr>
          <w:sz w:val="16"/>
        </w:rPr>
        <w:t xml:space="preserve"> methane </w:t>
      </w:r>
      <w:r w:rsidRPr="005745F8">
        <w:rPr>
          <w:rStyle w:val="StyleUnderline"/>
        </w:rPr>
        <w:t>regulations are necessary</w:t>
      </w:r>
      <w:r w:rsidRPr="005745F8">
        <w:rPr>
          <w:sz w:val="16"/>
        </w:rPr>
        <w:t xml:space="preserve">. President </w:t>
      </w:r>
      <w:r w:rsidRPr="005745F8">
        <w:rPr>
          <w:rStyle w:val="StyleUnderline"/>
        </w:rPr>
        <w:t>Biden and Congress just</w:t>
      </w:r>
      <w:r w:rsidRPr="005745F8">
        <w:rPr>
          <w:sz w:val="16"/>
        </w:rPr>
        <w:t xml:space="preserve"> </w:t>
      </w:r>
      <w:r w:rsidRPr="005745F8">
        <w:rPr>
          <w:rStyle w:val="Emphasis"/>
        </w:rPr>
        <w:t>rolled back</w:t>
      </w:r>
      <w:r w:rsidRPr="005745F8">
        <w:rPr>
          <w:sz w:val="16"/>
        </w:rPr>
        <w:t xml:space="preserve"> </w:t>
      </w:r>
      <w:r w:rsidRPr="006D22D7">
        <w:rPr>
          <w:rStyle w:val="StyleUnderline"/>
          <w:highlight w:val="yellow"/>
        </w:rPr>
        <w:t>the</w:t>
      </w:r>
      <w:r w:rsidRPr="006D22D7">
        <w:rPr>
          <w:sz w:val="16"/>
          <w:highlight w:val="yellow"/>
        </w:rPr>
        <w:t xml:space="preserve"> </w:t>
      </w:r>
      <w:r w:rsidRPr="006D22D7">
        <w:rPr>
          <w:rStyle w:val="Emphasis"/>
          <w:highlight w:val="yellow"/>
        </w:rPr>
        <w:t>Trump</w:t>
      </w:r>
      <w:r w:rsidRPr="005745F8">
        <w:rPr>
          <w:sz w:val="16"/>
        </w:rPr>
        <w:t xml:space="preserve"> administration’s </w:t>
      </w:r>
      <w:r w:rsidRPr="006D22D7">
        <w:rPr>
          <w:rStyle w:val="StyleUnderline"/>
          <w:highlight w:val="yellow"/>
        </w:rPr>
        <w:t>methane deregulation</w:t>
      </w:r>
      <w:r w:rsidRPr="005745F8">
        <w:rPr>
          <w:rStyle w:val="StyleUnderline"/>
        </w:rPr>
        <w:t>, reverting to</w:t>
      </w:r>
      <w:r w:rsidRPr="005745F8">
        <w:rPr>
          <w:sz w:val="16"/>
        </w:rPr>
        <w:t xml:space="preserve"> the </w:t>
      </w:r>
      <w:r w:rsidRPr="005745F8">
        <w:rPr>
          <w:rStyle w:val="Emphasis"/>
        </w:rPr>
        <w:t>Obama</w:t>
      </w:r>
      <w:r w:rsidRPr="005745F8">
        <w:rPr>
          <w:sz w:val="16"/>
        </w:rPr>
        <w:t xml:space="preserve"> administration’s </w:t>
      </w:r>
      <w:r w:rsidRPr="005745F8">
        <w:rPr>
          <w:rStyle w:val="Emphasis"/>
        </w:rPr>
        <w:t>rules</w:t>
      </w:r>
      <w:r w:rsidRPr="005745F8">
        <w:rPr>
          <w:rStyle w:val="StyleUnderline"/>
        </w:rPr>
        <w:t xml:space="preserve">. </w:t>
      </w:r>
      <w:r w:rsidRPr="006D22D7">
        <w:rPr>
          <w:rStyle w:val="StyleUnderline"/>
          <w:highlight w:val="yellow"/>
        </w:rPr>
        <w:t>That’s a good</w:t>
      </w:r>
      <w:r w:rsidRPr="006D22D7">
        <w:rPr>
          <w:sz w:val="16"/>
          <w:highlight w:val="yellow"/>
        </w:rPr>
        <w:t xml:space="preserve"> </w:t>
      </w:r>
      <w:r w:rsidRPr="006D22D7">
        <w:rPr>
          <w:rStyle w:val="Emphasis"/>
          <w:highlight w:val="yellow"/>
        </w:rPr>
        <w:t>start</w:t>
      </w:r>
      <w:r w:rsidRPr="005745F8">
        <w:rPr>
          <w:sz w:val="16"/>
        </w:rPr>
        <w:t>. The Biden administration has also asked pipeline owners to step up inspections.</w:t>
      </w:r>
      <w:r w:rsidRPr="00C232CA">
        <w:rPr>
          <w:sz w:val="16"/>
        </w:rPr>
        <w:t xml:space="preserve"> </w:t>
      </w:r>
    </w:p>
    <w:p w14:paraId="3984EEED" w14:textId="21DEF9BD" w:rsidR="00924870" w:rsidRPr="00924870" w:rsidRDefault="00924870" w:rsidP="00924870">
      <w:pPr>
        <w:rPr>
          <w:sz w:val="16"/>
        </w:rPr>
      </w:pPr>
      <w:r w:rsidRPr="006D22D7">
        <w:rPr>
          <w:rStyle w:val="StyleUnderline"/>
          <w:highlight w:val="yellow"/>
        </w:rPr>
        <w:t>But</w:t>
      </w:r>
      <w:r w:rsidRPr="00C232CA">
        <w:rPr>
          <w:sz w:val="16"/>
        </w:rPr>
        <w:t xml:space="preserve"> the Obama </w:t>
      </w:r>
      <w:r w:rsidRPr="006D22D7">
        <w:rPr>
          <w:rStyle w:val="Emphasis"/>
          <w:highlight w:val="yellow"/>
        </w:rPr>
        <w:t>rules</w:t>
      </w:r>
      <w:r w:rsidRPr="006D22D7">
        <w:rPr>
          <w:sz w:val="16"/>
          <w:highlight w:val="yellow"/>
        </w:rPr>
        <w:t xml:space="preserve"> </w:t>
      </w:r>
      <w:r w:rsidRPr="006D22D7">
        <w:rPr>
          <w:rStyle w:val="StyleUnderline"/>
          <w:highlight w:val="yellow"/>
        </w:rPr>
        <w:t>are</w:t>
      </w:r>
      <w:r w:rsidRPr="006D22D7">
        <w:rPr>
          <w:sz w:val="16"/>
          <w:highlight w:val="yellow"/>
        </w:rPr>
        <w:t xml:space="preserve"> </w:t>
      </w:r>
      <w:r w:rsidRPr="006D22D7">
        <w:rPr>
          <w:rStyle w:val="Emphasis"/>
          <w:highlight w:val="yellow"/>
        </w:rPr>
        <w:t>outdated</w:t>
      </w:r>
      <w:r w:rsidRPr="00C232CA">
        <w:rPr>
          <w:rStyle w:val="StyleUnderline"/>
        </w:rPr>
        <w:t xml:space="preserve">. They </w:t>
      </w:r>
      <w:r w:rsidRPr="006D22D7">
        <w:rPr>
          <w:rStyle w:val="StyleUnderline"/>
          <w:highlight w:val="yellow"/>
        </w:rPr>
        <w:t>prescribe</w:t>
      </w:r>
      <w:r w:rsidRPr="00C232CA">
        <w:rPr>
          <w:sz w:val="16"/>
        </w:rPr>
        <w:t xml:space="preserve"> </w:t>
      </w:r>
      <w:r w:rsidRPr="00C232CA">
        <w:rPr>
          <w:rStyle w:val="Emphasis"/>
        </w:rPr>
        <w:t xml:space="preserve">technology </w:t>
      </w:r>
      <w:r w:rsidRPr="006D22D7">
        <w:rPr>
          <w:rStyle w:val="Emphasis"/>
          <w:highlight w:val="yellow"/>
        </w:rPr>
        <w:t>standards</w:t>
      </w:r>
      <w:r w:rsidRPr="00C232CA">
        <w:rPr>
          <w:sz w:val="16"/>
        </w:rPr>
        <w:t xml:space="preserve"> for leak detection and repair. </w:t>
      </w:r>
      <w:r w:rsidRPr="00C232CA">
        <w:rPr>
          <w:rStyle w:val="StyleUnderline"/>
        </w:rPr>
        <w:t>These</w:t>
      </w:r>
      <w:r w:rsidRPr="00C232CA">
        <w:rPr>
          <w:sz w:val="16"/>
        </w:rPr>
        <w:t xml:space="preserve"> </w:t>
      </w:r>
      <w:r w:rsidRPr="006D22D7">
        <w:rPr>
          <w:rStyle w:val="Emphasis"/>
          <w:highlight w:val="yellow"/>
        </w:rPr>
        <w:t>made sense</w:t>
      </w:r>
      <w:r w:rsidRPr="00C232CA">
        <w:rPr>
          <w:sz w:val="16"/>
        </w:rPr>
        <w:t xml:space="preserve"> </w:t>
      </w:r>
      <w:r w:rsidRPr="00C232CA">
        <w:rPr>
          <w:rStyle w:val="StyleUnderline"/>
        </w:rPr>
        <w:t>in</w:t>
      </w:r>
      <w:r w:rsidRPr="00C232CA">
        <w:rPr>
          <w:sz w:val="16"/>
        </w:rPr>
        <w:t xml:space="preserve"> </w:t>
      </w:r>
      <w:r w:rsidRPr="00C232CA">
        <w:rPr>
          <w:rStyle w:val="Emphasis"/>
        </w:rPr>
        <w:t>2016</w:t>
      </w:r>
      <w:r w:rsidRPr="00C232CA">
        <w:rPr>
          <w:rStyle w:val="StyleUnderline"/>
        </w:rPr>
        <w:t xml:space="preserve">, </w:t>
      </w:r>
      <w:r w:rsidRPr="006D22D7">
        <w:rPr>
          <w:rStyle w:val="StyleUnderline"/>
          <w:highlight w:val="yellow"/>
        </w:rPr>
        <w:t>before</w:t>
      </w:r>
      <w:r w:rsidRPr="006D22D7">
        <w:rPr>
          <w:sz w:val="16"/>
          <w:highlight w:val="yellow"/>
        </w:rPr>
        <w:t xml:space="preserve"> </w:t>
      </w:r>
      <w:r w:rsidRPr="006D22D7">
        <w:rPr>
          <w:rStyle w:val="Emphasis"/>
          <w:highlight w:val="yellow"/>
        </w:rPr>
        <w:t>newer</w:t>
      </w:r>
      <w:r w:rsidRPr="00C232CA">
        <w:rPr>
          <w:sz w:val="16"/>
        </w:rPr>
        <w:t xml:space="preserve"> remote sensing </w:t>
      </w:r>
      <w:r w:rsidRPr="006D22D7">
        <w:rPr>
          <w:rStyle w:val="Emphasis"/>
          <w:highlight w:val="yellow"/>
        </w:rPr>
        <w:t>tech</w:t>
      </w:r>
      <w:r w:rsidRPr="00C232CA">
        <w:rPr>
          <w:rStyle w:val="Emphasis"/>
        </w:rPr>
        <w:t>nologies</w:t>
      </w:r>
      <w:r w:rsidRPr="00C232CA">
        <w:rPr>
          <w:sz w:val="16"/>
        </w:rPr>
        <w:t xml:space="preserve"> — satellites and ground-based sensors — </w:t>
      </w:r>
      <w:r w:rsidRPr="006D22D7">
        <w:rPr>
          <w:rStyle w:val="StyleUnderline"/>
          <w:highlight w:val="yellow"/>
        </w:rPr>
        <w:t>could</w:t>
      </w:r>
      <w:r w:rsidRPr="006D22D7">
        <w:rPr>
          <w:sz w:val="16"/>
          <w:highlight w:val="yellow"/>
        </w:rPr>
        <w:t xml:space="preserve"> </w:t>
      </w:r>
      <w:r w:rsidRPr="006D22D7">
        <w:rPr>
          <w:rStyle w:val="Emphasis"/>
          <w:highlight w:val="yellow"/>
        </w:rPr>
        <w:t>pinpoint emissions</w:t>
      </w:r>
      <w:r w:rsidRPr="00C232CA">
        <w:rPr>
          <w:rStyle w:val="StyleUnderline"/>
        </w:rPr>
        <w:t xml:space="preserve">. Now </w:t>
      </w:r>
      <w:r w:rsidRPr="006D22D7">
        <w:rPr>
          <w:rStyle w:val="StyleUnderline"/>
          <w:highlight w:val="yellow"/>
        </w:rPr>
        <w:t xml:space="preserve">we’re </w:t>
      </w:r>
      <w:r w:rsidRPr="006D22D7">
        <w:rPr>
          <w:rStyle w:val="Emphasis"/>
          <w:highlight w:val="yellow"/>
        </w:rPr>
        <w:t>better off</w:t>
      </w:r>
      <w:r w:rsidRPr="006D22D7">
        <w:rPr>
          <w:sz w:val="16"/>
          <w:highlight w:val="yellow"/>
        </w:rPr>
        <w:t xml:space="preserve"> </w:t>
      </w:r>
      <w:r w:rsidRPr="006D22D7">
        <w:rPr>
          <w:rStyle w:val="StyleUnderline"/>
          <w:highlight w:val="yellow"/>
        </w:rPr>
        <w:t>imposing a</w:t>
      </w:r>
      <w:r w:rsidRPr="006D22D7">
        <w:rPr>
          <w:sz w:val="16"/>
          <w:highlight w:val="yellow"/>
        </w:rPr>
        <w:t xml:space="preserve"> </w:t>
      </w:r>
      <w:r w:rsidRPr="006D22D7">
        <w:rPr>
          <w:rStyle w:val="Emphasis"/>
          <w:highlight w:val="yellow"/>
        </w:rPr>
        <w:t>tax</w:t>
      </w:r>
      <w:r w:rsidRPr="00C232CA">
        <w:rPr>
          <w:sz w:val="16"/>
        </w:rPr>
        <w:t xml:space="preserve"> </w:t>
      </w:r>
      <w:r w:rsidRPr="006D22D7">
        <w:rPr>
          <w:rStyle w:val="StyleUnderline"/>
          <w:highlight w:val="yellow"/>
        </w:rPr>
        <w:t>and letting</w:t>
      </w:r>
      <w:r w:rsidRPr="006D22D7">
        <w:rPr>
          <w:sz w:val="16"/>
          <w:highlight w:val="yellow"/>
        </w:rPr>
        <w:t xml:space="preserve"> </w:t>
      </w:r>
      <w:r w:rsidRPr="006D22D7">
        <w:rPr>
          <w:rStyle w:val="Emphasis"/>
          <w:highlight w:val="yellow"/>
        </w:rPr>
        <w:t>emitters</w:t>
      </w:r>
      <w:r w:rsidRPr="006D22D7">
        <w:rPr>
          <w:sz w:val="16"/>
          <w:highlight w:val="yellow"/>
        </w:rPr>
        <w:t xml:space="preserve"> </w:t>
      </w:r>
      <w:r w:rsidRPr="006D22D7">
        <w:rPr>
          <w:rStyle w:val="StyleUnderline"/>
          <w:highlight w:val="yellow"/>
        </w:rPr>
        <w:t>figure out the</w:t>
      </w:r>
      <w:r w:rsidRPr="00C232CA">
        <w:rPr>
          <w:sz w:val="16"/>
        </w:rPr>
        <w:t xml:space="preserve"> </w:t>
      </w:r>
      <w:r w:rsidRPr="00C232CA">
        <w:rPr>
          <w:rStyle w:val="Emphasis"/>
        </w:rPr>
        <w:t xml:space="preserve">most </w:t>
      </w:r>
      <w:r w:rsidRPr="006D22D7">
        <w:rPr>
          <w:rStyle w:val="Emphasis"/>
          <w:highlight w:val="yellow"/>
        </w:rPr>
        <w:t>cost-effective</w:t>
      </w:r>
      <w:r w:rsidRPr="005745F8">
        <w:rPr>
          <w:rStyle w:val="Emphasis"/>
        </w:rPr>
        <w:t xml:space="preserve"> way to </w:t>
      </w:r>
      <w:r w:rsidRPr="006D22D7">
        <w:rPr>
          <w:rStyle w:val="Emphasis"/>
          <w:highlight w:val="yellow"/>
        </w:rPr>
        <w:t>fix</w:t>
      </w:r>
      <w:r w:rsidRPr="00C232CA">
        <w:rPr>
          <w:rStyle w:val="Emphasis"/>
        </w:rPr>
        <w:t xml:space="preserve"> their equipment</w:t>
      </w:r>
      <w:r w:rsidRPr="00C232CA">
        <w:rPr>
          <w:sz w:val="16"/>
        </w:rPr>
        <w:t>.</w:t>
      </w:r>
    </w:p>
    <w:p w14:paraId="0CB4CAAE" w14:textId="77777777" w:rsidR="009B101E" w:rsidRPr="00A82568" w:rsidRDefault="009B101E" w:rsidP="009B101E">
      <w:pPr>
        <w:pStyle w:val="Heading4"/>
      </w:pPr>
      <w:r>
        <w:t xml:space="preserve">2. Taxes achieve </w:t>
      </w:r>
      <w:r>
        <w:rPr>
          <w:u w:val="single"/>
        </w:rPr>
        <w:t>more cost-effective</w:t>
      </w:r>
      <w:r>
        <w:t xml:space="preserve"> mitigation. </w:t>
      </w:r>
      <w:r>
        <w:rPr>
          <w:u w:val="single"/>
        </w:rPr>
        <w:t>Standards</w:t>
      </w:r>
      <w:r>
        <w:t xml:space="preserve"> prove. </w:t>
      </w:r>
    </w:p>
    <w:p w14:paraId="0ED01A27" w14:textId="77777777" w:rsidR="009B101E" w:rsidRDefault="009B101E" w:rsidP="009B101E">
      <w:r>
        <w:t xml:space="preserve">Mallory </w:t>
      </w:r>
      <w:r w:rsidRPr="00906F00">
        <w:rPr>
          <w:rStyle w:val="Style13ptBold"/>
        </w:rPr>
        <w:t>Long et al. 24</w:t>
      </w:r>
      <w:r>
        <w:t>, Long is from the Department of Economics, St Francis Xavier University, Antigonish, Nova Scotia, Canada; Withey is from the Department of Economics, St Francis Xavier University, Antigonish, Nova Scotia, Canada; Risk is from the Department of Earth Sciences, St Francis Xavier University, Antigonish, Nova Scotia, Canada; Lantz is from the Faculty of Forestry and Environmental Management, University of New Brunswick, Fredericton, New Brunswick, Canada; Sharma is from the Faculty of Forestry and Environmental Management, University of New Brunswick, Fredericton, New Brunswick, Canada, "Economic impacts of reducing methane emissions in British Columbia's oil and natural gas sectors: Taxes vs technology standards," Resource and Energy Economics, vol. 76, 02/01/2024, p. 101421, https://www.sciencedirect.com/science/article/pii/S0928765523000763?via%3Dihub</w:t>
      </w:r>
    </w:p>
    <w:p w14:paraId="608812B2" w14:textId="77777777" w:rsidR="009B101E" w:rsidRDefault="009B101E" w:rsidP="009B101E">
      <w:pPr>
        <w:rPr>
          <w:sz w:val="16"/>
        </w:rPr>
      </w:pPr>
      <w:r w:rsidRPr="00C232CA">
        <w:rPr>
          <w:rStyle w:val="StyleUnderline"/>
        </w:rPr>
        <w:t>As countries</w:t>
      </w:r>
      <w:r w:rsidRPr="00C232CA">
        <w:rPr>
          <w:sz w:val="16"/>
        </w:rPr>
        <w:t xml:space="preserve"> </w:t>
      </w:r>
      <w:r w:rsidRPr="00C232CA">
        <w:rPr>
          <w:rStyle w:val="Emphasis"/>
        </w:rPr>
        <w:t>reduce</w:t>
      </w:r>
      <w:r w:rsidRPr="00C232CA">
        <w:rPr>
          <w:sz w:val="16"/>
        </w:rPr>
        <w:t xml:space="preserve"> greenhouse gas </w:t>
      </w:r>
      <w:r w:rsidRPr="00C232CA">
        <w:rPr>
          <w:rStyle w:val="Emphasis"/>
        </w:rPr>
        <w:t>emissions</w:t>
      </w:r>
      <w:r w:rsidRPr="00C232CA">
        <w:rPr>
          <w:sz w:val="16"/>
        </w:rPr>
        <w:t xml:space="preserve"> </w:t>
      </w:r>
      <w:r w:rsidRPr="00C232CA">
        <w:rPr>
          <w:rStyle w:val="StyleUnderline"/>
        </w:rPr>
        <w:t>to fight</w:t>
      </w:r>
      <w:r w:rsidRPr="00C232CA">
        <w:rPr>
          <w:sz w:val="16"/>
        </w:rPr>
        <w:t xml:space="preserve"> the potential impacts of </w:t>
      </w:r>
      <w:r w:rsidRPr="00C232CA">
        <w:rPr>
          <w:rStyle w:val="Emphasis"/>
        </w:rPr>
        <w:t>climate</w:t>
      </w:r>
      <w:r w:rsidRPr="00C232CA">
        <w:rPr>
          <w:sz w:val="16"/>
        </w:rPr>
        <w:t xml:space="preserve"> change, </w:t>
      </w:r>
      <w:r w:rsidRPr="00C232CA">
        <w:rPr>
          <w:rStyle w:val="StyleUnderline"/>
        </w:rPr>
        <w:t>increasing attention is being paid to</w:t>
      </w:r>
      <w:r w:rsidRPr="00C232CA">
        <w:rPr>
          <w:sz w:val="16"/>
        </w:rPr>
        <w:t xml:space="preserve"> </w:t>
      </w:r>
      <w:r w:rsidRPr="00C232CA">
        <w:rPr>
          <w:rStyle w:val="Emphasis"/>
        </w:rPr>
        <w:t>methane</w:t>
      </w:r>
      <w:r w:rsidRPr="00C232CA">
        <w:rPr>
          <w:sz w:val="16"/>
        </w:rPr>
        <w:t xml:space="preserve">, which is roughly 34 times more potent than CO2 over a 100-year time span. Governments in </w:t>
      </w:r>
      <w:r w:rsidRPr="00C232CA">
        <w:rPr>
          <w:rStyle w:val="StyleUnderline"/>
        </w:rPr>
        <w:t>many jurisdictions aim to reduce methane by</w:t>
      </w:r>
      <w:r w:rsidRPr="00C232CA">
        <w:rPr>
          <w:sz w:val="16"/>
        </w:rPr>
        <w:t xml:space="preserve"> 45–</w:t>
      </w:r>
      <w:r w:rsidRPr="00C232CA">
        <w:rPr>
          <w:rStyle w:val="Emphasis"/>
        </w:rPr>
        <w:t>75%</w:t>
      </w:r>
      <w:r w:rsidRPr="00C232CA">
        <w:rPr>
          <w:sz w:val="16"/>
        </w:rPr>
        <w:t xml:space="preserve"> in oil and gas sectors </w:t>
      </w:r>
      <w:r w:rsidRPr="00C232CA">
        <w:rPr>
          <w:rStyle w:val="StyleUnderline"/>
        </w:rPr>
        <w:t>by 2030. Methane reductions are often achieved by implementing</w:t>
      </w:r>
      <w:r w:rsidRPr="00C232CA">
        <w:rPr>
          <w:sz w:val="16"/>
        </w:rPr>
        <w:t xml:space="preserve"> </w:t>
      </w:r>
      <w:r w:rsidRPr="00C232CA">
        <w:rPr>
          <w:rStyle w:val="Emphasis"/>
        </w:rPr>
        <w:t>new technologies</w:t>
      </w:r>
      <w:r w:rsidRPr="00C232CA">
        <w:rPr>
          <w:sz w:val="16"/>
        </w:rPr>
        <w:t xml:space="preserve"> </w:t>
      </w:r>
      <w:r w:rsidRPr="00C232CA">
        <w:rPr>
          <w:rStyle w:val="StyleUnderline"/>
        </w:rPr>
        <w:t>and</w:t>
      </w:r>
      <w:r w:rsidRPr="00C232CA">
        <w:rPr>
          <w:sz w:val="16"/>
        </w:rPr>
        <w:t xml:space="preserve"> </w:t>
      </w:r>
      <w:r w:rsidRPr="00C232CA">
        <w:rPr>
          <w:rStyle w:val="Emphasis"/>
        </w:rPr>
        <w:t>operational techniques</w:t>
      </w:r>
      <w:r w:rsidRPr="00C232CA">
        <w:rPr>
          <w:rStyle w:val="StyleUnderline"/>
        </w:rPr>
        <w:t>, but jurisdictions</w:t>
      </w:r>
      <w:r w:rsidRPr="00C232CA">
        <w:rPr>
          <w:sz w:val="16"/>
        </w:rPr>
        <w:t xml:space="preserve"> have </w:t>
      </w:r>
      <w:r w:rsidRPr="00C232CA">
        <w:rPr>
          <w:rStyle w:val="StyleUnderline"/>
        </w:rPr>
        <w:t>discussed the implementation of a</w:t>
      </w:r>
      <w:r w:rsidRPr="00C232CA">
        <w:rPr>
          <w:sz w:val="16"/>
        </w:rPr>
        <w:t xml:space="preserve"> </w:t>
      </w:r>
      <w:r w:rsidRPr="00C232CA">
        <w:rPr>
          <w:rStyle w:val="Emphasis"/>
        </w:rPr>
        <w:t>methane tax</w:t>
      </w:r>
      <w:r w:rsidRPr="00C232CA">
        <w:rPr>
          <w:sz w:val="16"/>
        </w:rPr>
        <w:t xml:space="preserve">. While several studies have focused on the financial costs of reducing methane emissions through adopting new technologies, little information exists on the economy-wide impacts of these initiatives and the effectiveness of different policy tools. </w:t>
      </w:r>
      <w:r w:rsidRPr="00C232CA">
        <w:rPr>
          <w:rStyle w:val="StyleUnderline"/>
        </w:rPr>
        <w:t xml:space="preserve">We develop </w:t>
      </w:r>
      <w:r w:rsidRPr="006D22D7">
        <w:rPr>
          <w:rStyle w:val="StyleUnderline"/>
          <w:highlight w:val="yellow"/>
        </w:rPr>
        <w:t>a</w:t>
      </w:r>
      <w:r w:rsidRPr="006D22D7">
        <w:rPr>
          <w:sz w:val="16"/>
          <w:highlight w:val="yellow"/>
        </w:rPr>
        <w:t xml:space="preserve"> </w:t>
      </w:r>
      <w:r w:rsidRPr="006D22D7">
        <w:rPr>
          <w:rStyle w:val="Emphasis"/>
          <w:highlight w:val="yellow"/>
        </w:rPr>
        <w:t>dynamic computable general equilibrium model</w:t>
      </w:r>
      <w:r w:rsidRPr="00C232CA">
        <w:rPr>
          <w:sz w:val="16"/>
        </w:rPr>
        <w:t xml:space="preserve"> for British Columbia, Canada, </w:t>
      </w:r>
      <w:r w:rsidRPr="00C232CA">
        <w:rPr>
          <w:rStyle w:val="StyleUnderline"/>
        </w:rPr>
        <w:t xml:space="preserve">to </w:t>
      </w:r>
      <w:r w:rsidRPr="006D22D7">
        <w:rPr>
          <w:rStyle w:val="StyleUnderline"/>
          <w:highlight w:val="yellow"/>
        </w:rPr>
        <w:t>evaluate the</w:t>
      </w:r>
      <w:r w:rsidRPr="00C232CA">
        <w:rPr>
          <w:rStyle w:val="StyleUnderline"/>
        </w:rPr>
        <w:t xml:space="preserve"> economy wide </w:t>
      </w:r>
      <w:r w:rsidRPr="006D22D7">
        <w:rPr>
          <w:rStyle w:val="StyleUnderline"/>
          <w:highlight w:val="yellow"/>
        </w:rPr>
        <w:t>impacts of</w:t>
      </w:r>
      <w:r w:rsidRPr="006D22D7">
        <w:rPr>
          <w:sz w:val="16"/>
          <w:highlight w:val="yellow"/>
        </w:rPr>
        <w:t xml:space="preserve"> </w:t>
      </w:r>
      <w:r w:rsidRPr="006D22D7">
        <w:rPr>
          <w:rStyle w:val="Emphasis"/>
          <w:highlight w:val="yellow"/>
        </w:rPr>
        <w:t>methane</w:t>
      </w:r>
      <w:r w:rsidRPr="00C232CA">
        <w:rPr>
          <w:sz w:val="16"/>
        </w:rPr>
        <w:t xml:space="preserve"> technology </w:t>
      </w:r>
      <w:r w:rsidRPr="006D22D7">
        <w:rPr>
          <w:rStyle w:val="Emphasis"/>
          <w:highlight w:val="yellow"/>
        </w:rPr>
        <w:t>standards</w:t>
      </w:r>
      <w:r w:rsidRPr="006D22D7">
        <w:rPr>
          <w:sz w:val="16"/>
          <w:highlight w:val="yellow"/>
        </w:rPr>
        <w:t xml:space="preserve"> </w:t>
      </w:r>
      <w:r w:rsidRPr="006D22D7">
        <w:rPr>
          <w:rStyle w:val="StyleUnderline"/>
          <w:highlight w:val="yellow"/>
        </w:rPr>
        <w:t>versus</w:t>
      </w:r>
      <w:r w:rsidRPr="006D22D7">
        <w:rPr>
          <w:sz w:val="16"/>
          <w:highlight w:val="yellow"/>
        </w:rPr>
        <w:t xml:space="preserve"> </w:t>
      </w:r>
      <w:r w:rsidRPr="006D22D7">
        <w:rPr>
          <w:rStyle w:val="Emphasis"/>
          <w:highlight w:val="yellow"/>
        </w:rPr>
        <w:t>taxes</w:t>
      </w:r>
      <w:r w:rsidRPr="00C232CA">
        <w:rPr>
          <w:sz w:val="16"/>
        </w:rPr>
        <w:t xml:space="preserve">. </w:t>
      </w:r>
      <w:r w:rsidRPr="00C232CA">
        <w:rPr>
          <w:rStyle w:val="StyleUnderline"/>
        </w:rPr>
        <w:t xml:space="preserve">Findings </w:t>
      </w:r>
      <w:r w:rsidRPr="006D22D7">
        <w:rPr>
          <w:rStyle w:val="StyleUnderline"/>
          <w:highlight w:val="yellow"/>
        </w:rPr>
        <w:t>indicate</w:t>
      </w:r>
      <w:r w:rsidRPr="006D22D7">
        <w:rPr>
          <w:sz w:val="16"/>
          <w:highlight w:val="yellow"/>
        </w:rPr>
        <w:t xml:space="preserve"> </w:t>
      </w:r>
      <w:r w:rsidRPr="006D22D7">
        <w:rPr>
          <w:rStyle w:val="StyleUnderline"/>
          <w:highlight w:val="yellow"/>
        </w:rPr>
        <w:t>that</w:t>
      </w:r>
      <w:r w:rsidRPr="00C232CA">
        <w:rPr>
          <w:sz w:val="16"/>
        </w:rPr>
        <w:t xml:space="preserve"> methane can be reduced by 75% by 2030 using technology standards at a loss of 0.0089% of GDP in 2030. Impacts associated with a methane tax will range from a loss of 0.0071–0.18% in 2030, depending on whether new technologies are assumed to be adopted. If a sufficiently high methane tax incentivizes adoption of new technology, </w:t>
      </w:r>
      <w:r w:rsidRPr="00C232CA">
        <w:rPr>
          <w:rStyle w:val="StyleUnderline"/>
        </w:rPr>
        <w:t xml:space="preserve">the </w:t>
      </w:r>
      <w:r w:rsidRPr="006D22D7">
        <w:rPr>
          <w:rStyle w:val="StyleUnderline"/>
          <w:highlight w:val="yellow"/>
        </w:rPr>
        <w:t>negative impacts of a</w:t>
      </w:r>
      <w:r w:rsidRPr="006D22D7">
        <w:rPr>
          <w:sz w:val="16"/>
          <w:highlight w:val="yellow"/>
        </w:rPr>
        <w:t xml:space="preserve"> </w:t>
      </w:r>
      <w:r w:rsidRPr="006D22D7">
        <w:rPr>
          <w:rStyle w:val="Emphasis"/>
          <w:highlight w:val="yellow"/>
        </w:rPr>
        <w:t>tax</w:t>
      </w:r>
      <w:r w:rsidRPr="006D22D7">
        <w:rPr>
          <w:sz w:val="16"/>
          <w:highlight w:val="yellow"/>
        </w:rPr>
        <w:t xml:space="preserve"> </w:t>
      </w:r>
      <w:r w:rsidRPr="006D22D7">
        <w:rPr>
          <w:rStyle w:val="StyleUnderline"/>
          <w:highlight w:val="yellow"/>
        </w:rPr>
        <w:t>are</w:t>
      </w:r>
      <w:r w:rsidRPr="006D22D7">
        <w:rPr>
          <w:sz w:val="16"/>
          <w:highlight w:val="yellow"/>
        </w:rPr>
        <w:t xml:space="preserve"> </w:t>
      </w:r>
      <w:r w:rsidRPr="006D22D7">
        <w:rPr>
          <w:rStyle w:val="Emphasis"/>
          <w:highlight w:val="yellow"/>
        </w:rPr>
        <w:t>lower</w:t>
      </w:r>
      <w:r w:rsidRPr="006D22D7">
        <w:rPr>
          <w:sz w:val="16"/>
          <w:highlight w:val="yellow"/>
        </w:rPr>
        <w:t xml:space="preserve"> </w:t>
      </w:r>
      <w:r w:rsidRPr="006D22D7">
        <w:rPr>
          <w:rStyle w:val="StyleUnderline"/>
          <w:highlight w:val="yellow"/>
        </w:rPr>
        <w:t>than</w:t>
      </w:r>
      <w:r w:rsidRPr="00C232CA">
        <w:rPr>
          <w:rStyle w:val="StyleUnderline"/>
        </w:rPr>
        <w:t xml:space="preserve"> that of </w:t>
      </w:r>
      <w:r w:rsidRPr="006D22D7">
        <w:rPr>
          <w:rStyle w:val="StyleUnderline"/>
          <w:highlight w:val="yellow"/>
        </w:rPr>
        <w:t>a</w:t>
      </w:r>
      <w:r w:rsidRPr="006D22D7">
        <w:rPr>
          <w:sz w:val="16"/>
          <w:highlight w:val="yellow"/>
        </w:rPr>
        <w:t xml:space="preserve"> </w:t>
      </w:r>
      <w:r w:rsidRPr="006D22D7">
        <w:rPr>
          <w:rStyle w:val="Emphasis"/>
          <w:highlight w:val="yellow"/>
        </w:rPr>
        <w:t>standard</w:t>
      </w:r>
      <w:r w:rsidRPr="00C232CA">
        <w:rPr>
          <w:sz w:val="16"/>
        </w:rPr>
        <w:t xml:space="preserve"> </w:t>
      </w:r>
      <w:r w:rsidRPr="00C232CA">
        <w:rPr>
          <w:rStyle w:val="StyleUnderline"/>
        </w:rPr>
        <w:t>once the policy is</w:t>
      </w:r>
      <w:r w:rsidRPr="00C232CA">
        <w:rPr>
          <w:sz w:val="16"/>
        </w:rPr>
        <w:t xml:space="preserve"> </w:t>
      </w:r>
      <w:r w:rsidRPr="00C232CA">
        <w:rPr>
          <w:rStyle w:val="Emphasis"/>
        </w:rPr>
        <w:t>fully implemented</w:t>
      </w:r>
      <w:r w:rsidRPr="00C232CA">
        <w:rPr>
          <w:sz w:val="16"/>
        </w:rPr>
        <w:t xml:space="preserve">. While </w:t>
      </w:r>
      <w:r w:rsidRPr="006D22D7">
        <w:rPr>
          <w:rStyle w:val="StyleUnderline"/>
          <w:highlight w:val="yellow"/>
        </w:rPr>
        <w:t>the</w:t>
      </w:r>
      <w:r w:rsidRPr="00C232CA">
        <w:rPr>
          <w:rStyle w:val="StyleUnderline"/>
        </w:rPr>
        <w:t xml:space="preserve"> overall economy-wide impact of a</w:t>
      </w:r>
      <w:r w:rsidRPr="00C232CA">
        <w:rPr>
          <w:sz w:val="16"/>
        </w:rPr>
        <w:t xml:space="preserve"> technology </w:t>
      </w:r>
      <w:r w:rsidRPr="006D22D7">
        <w:rPr>
          <w:rStyle w:val="Emphasis"/>
          <w:highlight w:val="yellow"/>
        </w:rPr>
        <w:t>standard</w:t>
      </w:r>
      <w:r w:rsidRPr="00C232CA">
        <w:rPr>
          <w:sz w:val="16"/>
        </w:rPr>
        <w:t xml:space="preserve"> is relatively low, we find that it </w:t>
      </w:r>
      <w:r w:rsidRPr="006D22D7">
        <w:rPr>
          <w:rStyle w:val="StyleUnderline"/>
          <w:highlight w:val="yellow"/>
        </w:rPr>
        <w:t>is</w:t>
      </w:r>
      <w:r w:rsidRPr="00C232CA">
        <w:rPr>
          <w:rStyle w:val="StyleUnderline"/>
        </w:rPr>
        <w:t xml:space="preserve"> as much as</w:t>
      </w:r>
      <w:r w:rsidRPr="00C232CA">
        <w:rPr>
          <w:sz w:val="16"/>
        </w:rPr>
        <w:t xml:space="preserve"> </w:t>
      </w:r>
      <w:r w:rsidRPr="006D22D7">
        <w:rPr>
          <w:rStyle w:val="Emphasis"/>
          <w:highlight w:val="yellow"/>
        </w:rPr>
        <w:t>65% higher</w:t>
      </w:r>
      <w:r w:rsidRPr="00C232CA">
        <w:rPr>
          <w:sz w:val="16"/>
        </w:rPr>
        <w:t xml:space="preserve"> than the direct costs.</w:t>
      </w:r>
    </w:p>
    <w:p w14:paraId="7B006105" w14:textId="3EA8E8DD" w:rsidR="00AC1B90" w:rsidRPr="00AC1B90" w:rsidRDefault="00AC1B90" w:rsidP="00AC1B90">
      <w:pPr>
        <w:pStyle w:val="Heading4"/>
      </w:pPr>
      <w:r>
        <w:t xml:space="preserve">Command and control approaches to O&amp;G cleanup are </w:t>
      </w:r>
      <w:r>
        <w:rPr>
          <w:u w:val="single"/>
        </w:rPr>
        <w:t>less efficient</w:t>
      </w:r>
      <w:r>
        <w:t xml:space="preserve"> than the plan. </w:t>
      </w:r>
    </w:p>
    <w:p w14:paraId="5896ED95" w14:textId="77777777" w:rsidR="00AC1B90" w:rsidRDefault="00AC1B90" w:rsidP="00AC1B90">
      <w:r>
        <w:t xml:space="preserve">Audrey A. </w:t>
      </w:r>
      <w:r w:rsidRPr="0029575E">
        <w:rPr>
          <w:rStyle w:val="Style13ptBold"/>
        </w:rPr>
        <w:t>Helm 24</w:t>
      </w:r>
      <w:r>
        <w:t>, J.D. Candidate, Texas Tech University School of Law, 2025; B.S. Psychology, Abilene Christian University, 2022, "Royalty Wars: The Dark Side to Raising the Minimum Royalty Rate for Oil and Gas Leasing on Federal Land," Texas A&amp;M Journal of Property Law, vol. 10, 2024, pp. 473-504</w:t>
      </w:r>
    </w:p>
    <w:p w14:paraId="31255535" w14:textId="77777777" w:rsidR="00AC1B90" w:rsidRPr="00AC1B90" w:rsidRDefault="00AC1B90" w:rsidP="00AC1B90">
      <w:pPr>
        <w:rPr>
          <w:sz w:val="16"/>
        </w:rPr>
      </w:pPr>
      <w:r w:rsidRPr="00AC1B90">
        <w:rPr>
          <w:sz w:val="16"/>
        </w:rPr>
        <w:t>IV. QUALITY OVER QUANTITY: THE APPROACH IN LIEU OF HIGHER ROYALTY</w:t>
      </w:r>
    </w:p>
    <w:p w14:paraId="00429133" w14:textId="77777777" w:rsidR="00AC1B90" w:rsidRPr="00AC1B90" w:rsidRDefault="00AC1B90" w:rsidP="00AC1B90">
      <w:pPr>
        <w:rPr>
          <w:sz w:val="16"/>
        </w:rPr>
      </w:pPr>
      <w:r w:rsidRPr="00C146EB">
        <w:rPr>
          <w:rStyle w:val="StyleUnderline"/>
        </w:rPr>
        <w:t>A prosperous environment and economy are</w:t>
      </w:r>
      <w:r w:rsidRPr="00AC1B90">
        <w:rPr>
          <w:sz w:val="16"/>
        </w:rPr>
        <w:t xml:space="preserve"> not in</w:t>
      </w:r>
      <w:r w:rsidRPr="00C146EB">
        <w:rPr>
          <w:rStyle w:val="Emphasis"/>
        </w:rPr>
        <w:t>compatible</w:t>
      </w:r>
      <w:r w:rsidRPr="00AC1B90">
        <w:rPr>
          <w:sz w:val="16"/>
        </w:rPr>
        <w:t xml:space="preserve"> objectives that cannot be reconciled within the oil and gas industry.246 Instead of holding the view that the environment and industry are at odds, </w:t>
      </w:r>
      <w:r w:rsidRPr="00C146EB">
        <w:rPr>
          <w:rStyle w:val="StyleUnderline"/>
        </w:rPr>
        <w:t>it is much more beneficial to</w:t>
      </w:r>
      <w:r w:rsidRPr="00AC1B90">
        <w:rPr>
          <w:sz w:val="16"/>
        </w:rPr>
        <w:t xml:space="preserve"> </w:t>
      </w:r>
      <w:r w:rsidRPr="00C146EB">
        <w:rPr>
          <w:rStyle w:val="Emphasis"/>
        </w:rPr>
        <w:t>harmonize the two</w:t>
      </w:r>
      <w:r w:rsidRPr="00AC1B90">
        <w:rPr>
          <w:sz w:val="16"/>
        </w:rPr>
        <w:t xml:space="preserve">.247 Doing so will help to address the issue of how to accommodate the two seemingly conflicting interests. How will the government </w:t>
      </w:r>
      <w:proofErr w:type="gramStart"/>
      <w:r w:rsidRPr="00AC1B90">
        <w:rPr>
          <w:sz w:val="16"/>
        </w:rPr>
        <w:t>actually ensure</w:t>
      </w:r>
      <w:proofErr w:type="gramEnd"/>
      <w:r w:rsidRPr="00AC1B90">
        <w:rPr>
          <w:sz w:val="16"/>
        </w:rPr>
        <w:t xml:space="preserve"> a fair return for taxpayers? What regulations will effectively protect the environment without leading to industry impairment? If raising the minimum royalty will not mend the dilemma we face, then what will?</w:t>
      </w:r>
    </w:p>
    <w:p w14:paraId="14C8F4D2" w14:textId="77777777" w:rsidR="00AC1B90" w:rsidRPr="00AC1B90" w:rsidRDefault="00AC1B90" w:rsidP="00AC1B90">
      <w:pPr>
        <w:rPr>
          <w:sz w:val="16"/>
        </w:rPr>
      </w:pPr>
      <w:r w:rsidRPr="00AC1B90">
        <w:rPr>
          <w:sz w:val="16"/>
        </w:rPr>
        <w:t xml:space="preserve">Maintaining the current minimum royalty for federal leases will help preserve the industry for the benefit of the economy and the public.248 There are a number of ways in which the DOI's </w:t>
      </w:r>
      <w:r w:rsidRPr="00EA7990">
        <w:rPr>
          <w:rStyle w:val="Emphasis"/>
          <w:highlight w:val="yellow"/>
        </w:rPr>
        <w:t>incentives</w:t>
      </w:r>
      <w:r w:rsidRPr="00AC1B90">
        <w:rPr>
          <w:sz w:val="16"/>
        </w:rPr>
        <w:t xml:space="preserve"> [*505] </w:t>
      </w:r>
      <w:r w:rsidRPr="00EA7990">
        <w:rPr>
          <w:rStyle w:val="StyleUnderline"/>
          <w:highlight w:val="yellow"/>
        </w:rPr>
        <w:t>can be met</w:t>
      </w:r>
      <w:r w:rsidRPr="00EA7990">
        <w:rPr>
          <w:sz w:val="16"/>
          <w:highlight w:val="yellow"/>
        </w:rPr>
        <w:t xml:space="preserve"> </w:t>
      </w:r>
      <w:r w:rsidRPr="00EA7990">
        <w:rPr>
          <w:rStyle w:val="Emphasis"/>
          <w:highlight w:val="yellow"/>
        </w:rPr>
        <w:t>without over-regulating</w:t>
      </w:r>
      <w:r w:rsidRPr="00AC1B90">
        <w:rPr>
          <w:sz w:val="16"/>
        </w:rPr>
        <w:t xml:space="preserve"> </w:t>
      </w:r>
      <w:r w:rsidRPr="00C146EB">
        <w:rPr>
          <w:rStyle w:val="StyleUnderline"/>
        </w:rPr>
        <w:t>the</w:t>
      </w:r>
      <w:r w:rsidRPr="00AC1B90">
        <w:rPr>
          <w:sz w:val="16"/>
        </w:rPr>
        <w:t xml:space="preserve"> </w:t>
      </w:r>
      <w:r w:rsidRPr="00C146EB">
        <w:rPr>
          <w:rStyle w:val="Emphasis"/>
        </w:rPr>
        <w:t>oil and gas industry</w:t>
      </w:r>
      <w:r w:rsidRPr="00C146EB">
        <w:rPr>
          <w:rStyle w:val="StyleUnderline"/>
        </w:rPr>
        <w:t>, driving up</w:t>
      </w:r>
      <w:r w:rsidRPr="00AC1B90">
        <w:rPr>
          <w:sz w:val="16"/>
        </w:rPr>
        <w:t xml:space="preserve"> </w:t>
      </w:r>
      <w:r w:rsidRPr="00C146EB">
        <w:rPr>
          <w:rStyle w:val="Emphasis"/>
        </w:rPr>
        <w:t>energy costs</w:t>
      </w:r>
      <w:r w:rsidRPr="00C146EB">
        <w:rPr>
          <w:rStyle w:val="StyleUnderline"/>
        </w:rPr>
        <w:t>, and reducing</w:t>
      </w:r>
      <w:r w:rsidRPr="00AC1B90">
        <w:rPr>
          <w:sz w:val="16"/>
        </w:rPr>
        <w:t xml:space="preserve"> </w:t>
      </w:r>
      <w:r w:rsidRPr="00C146EB">
        <w:rPr>
          <w:rStyle w:val="Emphasis"/>
        </w:rPr>
        <w:t>exploration</w:t>
      </w:r>
      <w:r w:rsidRPr="00AC1B90">
        <w:rPr>
          <w:sz w:val="16"/>
        </w:rPr>
        <w:t xml:space="preserve"> </w:t>
      </w:r>
      <w:r w:rsidRPr="00C146EB">
        <w:rPr>
          <w:rStyle w:val="StyleUnderline"/>
        </w:rPr>
        <w:t>and</w:t>
      </w:r>
      <w:r w:rsidRPr="00AC1B90">
        <w:rPr>
          <w:sz w:val="16"/>
        </w:rPr>
        <w:t xml:space="preserve"> </w:t>
      </w:r>
      <w:r w:rsidRPr="00C146EB">
        <w:rPr>
          <w:rStyle w:val="Emphasis"/>
        </w:rPr>
        <w:t>investment</w:t>
      </w:r>
      <w:r w:rsidRPr="00AC1B90">
        <w:rPr>
          <w:sz w:val="16"/>
        </w:rPr>
        <w:t xml:space="preserve">.249 Instead of raising the minimum royalty and steering away from royalty relief, the DOI should provide a better stimulus for industry responsibility.250 </w:t>
      </w:r>
      <w:r w:rsidRPr="00C146EB">
        <w:rPr>
          <w:rStyle w:val="StyleUnderline"/>
        </w:rPr>
        <w:t>Such</w:t>
      </w:r>
      <w:r w:rsidRPr="00AC1B90">
        <w:rPr>
          <w:sz w:val="16"/>
        </w:rPr>
        <w:t xml:space="preserve"> </w:t>
      </w:r>
      <w:r w:rsidRPr="00C146EB">
        <w:rPr>
          <w:rStyle w:val="Emphasis"/>
        </w:rPr>
        <w:t>stimuli</w:t>
      </w:r>
      <w:r w:rsidRPr="00AC1B90">
        <w:rPr>
          <w:sz w:val="16"/>
        </w:rPr>
        <w:t xml:space="preserve"> </w:t>
      </w:r>
      <w:r w:rsidRPr="00C146EB">
        <w:rPr>
          <w:rStyle w:val="StyleUnderline"/>
        </w:rPr>
        <w:t>include</w:t>
      </w:r>
      <w:r w:rsidRPr="00AC1B90">
        <w:rPr>
          <w:sz w:val="16"/>
        </w:rPr>
        <w:t xml:space="preserve">: providing royalty relief for conforming companies; </w:t>
      </w:r>
      <w:r w:rsidRPr="00C146EB">
        <w:rPr>
          <w:rStyle w:val="StyleUnderline"/>
        </w:rPr>
        <w:t xml:space="preserve">implementing programs </w:t>
      </w:r>
      <w:r w:rsidRPr="00C146EB">
        <w:rPr>
          <w:rStyle w:val="Emphasis"/>
        </w:rPr>
        <w:t>encouraging</w:t>
      </w:r>
      <w:r w:rsidRPr="00C146EB">
        <w:rPr>
          <w:rStyle w:val="StyleUnderline"/>
        </w:rPr>
        <w:t xml:space="preserve"> the use of equipment that </w:t>
      </w:r>
      <w:r w:rsidRPr="00C146EB">
        <w:rPr>
          <w:rStyle w:val="Emphasis"/>
        </w:rPr>
        <w:t>reduces</w:t>
      </w:r>
      <w:r w:rsidRPr="00C146EB">
        <w:rPr>
          <w:rStyle w:val="StyleUnderline"/>
        </w:rPr>
        <w:t xml:space="preserve"> methane emissions</w:t>
      </w:r>
      <w:r w:rsidRPr="00AC1B90">
        <w:rPr>
          <w:sz w:val="16"/>
        </w:rPr>
        <w:t>; adopting a "cap-and-trade" approach to carbon emission regulation; and promoting selective regulation that prioritizes the needs of the environment, economy, and industry.251</w:t>
      </w:r>
    </w:p>
    <w:p w14:paraId="7C64E4F8" w14:textId="77777777" w:rsidR="00AC1B90" w:rsidRPr="00AC1B90" w:rsidRDefault="00AC1B90" w:rsidP="00AC1B90">
      <w:pPr>
        <w:rPr>
          <w:sz w:val="16"/>
        </w:rPr>
      </w:pPr>
      <w:r w:rsidRPr="00AC1B90">
        <w:rPr>
          <w:sz w:val="16"/>
        </w:rPr>
        <w:t>A. Introducing Royalty Relief for Compliant Companies</w:t>
      </w:r>
    </w:p>
    <w:p w14:paraId="45B0EDA5" w14:textId="77777777" w:rsidR="00AC1B90" w:rsidRPr="00AC1B90" w:rsidRDefault="00AC1B90" w:rsidP="00AC1B90">
      <w:pPr>
        <w:rPr>
          <w:sz w:val="16"/>
        </w:rPr>
      </w:pPr>
      <w:r w:rsidRPr="00AC1B90">
        <w:rPr>
          <w:sz w:val="16"/>
        </w:rPr>
        <w:t>The United States should adopt legislation that provides for a royalty reduction, or "royalty relief," to petroleum companies in federal leases that readily comply with existing industry regulations while there is a need for production.252 This will help provide an incentive for responsible production and will also encourage research and investment into better technology.253</w:t>
      </w:r>
    </w:p>
    <w:p w14:paraId="2F99A00B" w14:textId="77777777" w:rsidR="00AC1B90" w:rsidRPr="00AC1B90" w:rsidRDefault="00AC1B90" w:rsidP="00AC1B90">
      <w:pPr>
        <w:rPr>
          <w:sz w:val="16"/>
        </w:rPr>
      </w:pPr>
      <w:r w:rsidRPr="00AC1B90">
        <w:rPr>
          <w:sz w:val="16"/>
        </w:rPr>
        <w:t>Royalty relief is not something novel to Congress.254 In 1995, Congress passed the Deep Water Royalty Relief Act of 1995 ("DWRRA") to "promote increased exploration, development, and production on leases found in deep areas of the Gulf of Mexico, providing economic incentives to operators."255 It was introduced during a time that the United States was in need of production and exploration, and it served its purpose well.256 Royalty relief was designed to be distributed during times in which it is important to encourage production to serve the needs of the economy.257 At the time, the Gulf of Mexico was found to have a rich potential for oil and [*506] gas discovery, but there was insufficient technology for tapping into those resources.258</w:t>
      </w:r>
    </w:p>
    <w:p w14:paraId="339D9C51" w14:textId="77777777" w:rsidR="00AC1B90" w:rsidRPr="00AC1B90" w:rsidRDefault="00AC1B90" w:rsidP="00AC1B90">
      <w:pPr>
        <w:rPr>
          <w:sz w:val="16"/>
        </w:rPr>
      </w:pPr>
      <w:r w:rsidRPr="00AC1B90">
        <w:rPr>
          <w:sz w:val="16"/>
        </w:rPr>
        <w:t>The DWRRA provided incentives for companies to enter leases for drilling into the Gulf just as it intended to.259 It helped stabilize gas prices when they were at floor levels.260 It also contributed to a surge in investment, the invention of new technology, an economic stimulus, and, consequently, a beneficial return to taxpayers.261 A research report that examined the Gulf leases between 1996 and 2000 when the DWRRA was in effect found a surge in federal leases and tax revenue to the government.262 During that period, 3,391 leases were entered, leading to $ 5 billion in federal leasing revenue to the United States.263</w:t>
      </w:r>
    </w:p>
    <w:p w14:paraId="40828C7E" w14:textId="77777777" w:rsidR="00AC1B90" w:rsidRPr="00AC1B90" w:rsidRDefault="00AC1B90" w:rsidP="00AC1B90">
      <w:pPr>
        <w:rPr>
          <w:sz w:val="16"/>
        </w:rPr>
      </w:pPr>
      <w:r w:rsidRPr="00AC1B90">
        <w:rPr>
          <w:sz w:val="16"/>
        </w:rPr>
        <w:t>Again in the spring of 2020, the BLM temporarily brought royalty relief for leases on federal land in the wake of plummeting domestic oil and gas prices during the pandemic.264 However, the BLM encountered issues in the efficiency and equitability of the royalty relief, in part because the Fees, Rentals and Royalties Handbook, which the BLM references in facilitating its decisions, does not provide sufficient detail to ensure uniformity in its application.265</w:t>
      </w:r>
    </w:p>
    <w:p w14:paraId="6B549909" w14:textId="77777777" w:rsidR="00AC1B90" w:rsidRPr="00AC1B90" w:rsidRDefault="00AC1B90" w:rsidP="00AC1B90">
      <w:pPr>
        <w:rPr>
          <w:sz w:val="16"/>
        </w:rPr>
      </w:pPr>
      <w:r w:rsidRPr="00AC1B90">
        <w:rPr>
          <w:sz w:val="16"/>
        </w:rPr>
        <w:t>Since the establishment of the DWRRA and the COVID-19 royalty relief, royalty relief has been vilified by some legislators and climate change activists.266 This was especially frequent during the pandemic, when the government offered oil and gas companies royalty relief while not providing any kind of incentive to spur the development of [*507] renewable energy.267 While it is important to encourage the development of renewable energy in other ways, it is also important to reiterate that the growth of those industries does not furnish as heavy an impact on the United States economy as the production of oil and gas.268 Royalty relief can still be offered as a way to stabilize industry prices and offset external factors that trigger extreme fluctuation in prices.269 Restrictive government policies, such as the previously discussed industry effect from raising the minimum royalty for federal leases, lead to this fluctuation in prices.270</w:t>
      </w:r>
    </w:p>
    <w:p w14:paraId="277FD140" w14:textId="77777777" w:rsidR="00AC1B90" w:rsidRPr="00AC1B90" w:rsidRDefault="00AC1B90" w:rsidP="00AC1B90">
      <w:pPr>
        <w:rPr>
          <w:sz w:val="16"/>
        </w:rPr>
      </w:pPr>
      <w:r w:rsidRPr="00AC1B90">
        <w:rPr>
          <w:sz w:val="16"/>
        </w:rPr>
        <w:t>The ideal solution is not to dole out royalty relief to the extent that it has been given in the past, but when the need for production arises, it should be brought to allow companies that comply with the government and produce responsibly to pay a lower minimum royalty. This is in line with the objectives in the Mineral Leasing Act, which enables the DOI, when it determines that it is "necessary to promote development," to "waive, suspend, or reduce the . . . minimum royalty or reduce the royalty on an entire leasehold, or any portion thereof" in order to "encourage the greatest ultimate recovery of oil and gas and in the interest of conservation."271 Extending (or limiting) its applicability to companies that internalize their externalities could be an effective way to encourage responsibility when further production is needed.272 Once again, it is important that the government facilitates domestic oil and gas production within reason for the sake of the environment and the economy.273</w:t>
      </w:r>
    </w:p>
    <w:p w14:paraId="6D8B5C23" w14:textId="77777777" w:rsidR="00AC1B90" w:rsidRPr="00AC1B90" w:rsidRDefault="00AC1B90" w:rsidP="00AC1B90">
      <w:pPr>
        <w:rPr>
          <w:sz w:val="16"/>
        </w:rPr>
      </w:pPr>
      <w:r w:rsidRPr="00AC1B90">
        <w:rPr>
          <w:sz w:val="16"/>
        </w:rPr>
        <w:t>B. The Cap-and-Trade Approach for Carbon Emissions</w:t>
      </w:r>
    </w:p>
    <w:p w14:paraId="165AAD65" w14:textId="77777777" w:rsidR="00AC1B90" w:rsidRPr="00AC1B90" w:rsidRDefault="00AC1B90" w:rsidP="00AC1B90">
      <w:pPr>
        <w:rPr>
          <w:sz w:val="16"/>
        </w:rPr>
      </w:pPr>
      <w:r w:rsidRPr="00EA7990">
        <w:rPr>
          <w:rStyle w:val="StyleUnderline"/>
          <w:highlight w:val="yellow"/>
        </w:rPr>
        <w:t>In</w:t>
      </w:r>
      <w:r w:rsidRPr="00EA7990">
        <w:rPr>
          <w:sz w:val="16"/>
          <w:highlight w:val="yellow"/>
        </w:rPr>
        <w:t xml:space="preserve"> </w:t>
      </w:r>
      <w:r w:rsidRPr="00EA7990">
        <w:rPr>
          <w:rStyle w:val="Emphasis"/>
          <w:highlight w:val="yellow"/>
        </w:rPr>
        <w:t>lieu</w:t>
      </w:r>
      <w:r w:rsidRPr="00EA7990">
        <w:rPr>
          <w:sz w:val="16"/>
          <w:highlight w:val="yellow"/>
        </w:rPr>
        <w:t xml:space="preserve"> </w:t>
      </w:r>
      <w:r w:rsidRPr="00EA7990">
        <w:rPr>
          <w:rStyle w:val="StyleUnderline"/>
          <w:highlight w:val="yellow"/>
        </w:rPr>
        <w:t>of</w:t>
      </w:r>
      <w:r w:rsidRPr="00C146EB">
        <w:rPr>
          <w:rStyle w:val="StyleUnderline"/>
        </w:rPr>
        <w:t xml:space="preserve"> a strict</w:t>
      </w:r>
      <w:r w:rsidRPr="00AC1B90">
        <w:rPr>
          <w:sz w:val="16"/>
        </w:rPr>
        <w:t xml:space="preserve"> </w:t>
      </w:r>
      <w:r w:rsidRPr="00EA7990">
        <w:rPr>
          <w:rStyle w:val="Emphasis"/>
          <w:highlight w:val="yellow"/>
        </w:rPr>
        <w:t>"command-and-control"</w:t>
      </w:r>
      <w:r w:rsidRPr="00AC1B90">
        <w:rPr>
          <w:sz w:val="16"/>
        </w:rPr>
        <w:t xml:space="preserve"> </w:t>
      </w:r>
      <w:r w:rsidRPr="00C146EB">
        <w:rPr>
          <w:rStyle w:val="StyleUnderline"/>
        </w:rPr>
        <w:t>method to regulating</w:t>
      </w:r>
      <w:r w:rsidRPr="00AC1B90">
        <w:rPr>
          <w:sz w:val="16"/>
        </w:rPr>
        <w:t xml:space="preserve"> carbon </w:t>
      </w:r>
      <w:r w:rsidRPr="00C146EB">
        <w:rPr>
          <w:rStyle w:val="StyleUnderline"/>
        </w:rPr>
        <w:t xml:space="preserve">emissions on federal leases, </w:t>
      </w:r>
      <w:r w:rsidRPr="00EA7990">
        <w:rPr>
          <w:rStyle w:val="StyleUnderline"/>
          <w:highlight w:val="yellow"/>
        </w:rPr>
        <w:t>the government should adopt a</w:t>
      </w:r>
      <w:r w:rsidRPr="00AC1B90">
        <w:rPr>
          <w:sz w:val="16"/>
        </w:rPr>
        <w:t xml:space="preserve"> "cap-and-trade" </w:t>
      </w:r>
      <w:r w:rsidRPr="00EA7990">
        <w:rPr>
          <w:rStyle w:val="StyleUnderline"/>
          <w:highlight w:val="yellow"/>
        </w:rPr>
        <w:t xml:space="preserve">approach to </w:t>
      </w:r>
      <w:r w:rsidRPr="00EA7990">
        <w:rPr>
          <w:rStyle w:val="Emphasis"/>
          <w:highlight w:val="yellow"/>
        </w:rPr>
        <w:t>increase cost-effectiveness</w:t>
      </w:r>
      <w:r w:rsidRPr="00AC1B90">
        <w:rPr>
          <w:sz w:val="16"/>
        </w:rPr>
        <w:t xml:space="preserve"> </w:t>
      </w:r>
      <w:r w:rsidRPr="00C146EB">
        <w:rPr>
          <w:rStyle w:val="StyleUnderline"/>
        </w:rPr>
        <w:t>and help</w:t>
      </w:r>
      <w:r w:rsidRPr="00AC1B90">
        <w:rPr>
          <w:sz w:val="16"/>
        </w:rPr>
        <w:t xml:space="preserve"> </w:t>
      </w:r>
      <w:r w:rsidRPr="00C146EB">
        <w:rPr>
          <w:rStyle w:val="Emphasis"/>
        </w:rPr>
        <w:t>eliminate</w:t>
      </w:r>
      <w:r w:rsidRPr="00AC1B90">
        <w:rPr>
          <w:sz w:val="16"/>
        </w:rPr>
        <w:t xml:space="preserve"> </w:t>
      </w:r>
      <w:r w:rsidRPr="00C146EB">
        <w:rPr>
          <w:rStyle w:val="StyleUnderline"/>
        </w:rPr>
        <w:t>the</w:t>
      </w:r>
      <w:r w:rsidRPr="00AC1B90">
        <w:rPr>
          <w:sz w:val="16"/>
        </w:rPr>
        <w:t xml:space="preserve"> </w:t>
      </w:r>
      <w:r w:rsidRPr="00C146EB">
        <w:rPr>
          <w:rStyle w:val="Emphasis"/>
        </w:rPr>
        <w:t>"need"</w:t>
      </w:r>
      <w:r w:rsidRPr="00AC1B90">
        <w:rPr>
          <w:sz w:val="16"/>
        </w:rPr>
        <w:t xml:space="preserve"> </w:t>
      </w:r>
      <w:r w:rsidRPr="00C146EB">
        <w:rPr>
          <w:rStyle w:val="StyleUnderline"/>
        </w:rPr>
        <w:t>for a</w:t>
      </w:r>
      <w:r w:rsidRPr="00AC1B90">
        <w:rPr>
          <w:sz w:val="16"/>
        </w:rPr>
        <w:t xml:space="preserve"> </w:t>
      </w:r>
      <w:r w:rsidRPr="00C146EB">
        <w:rPr>
          <w:rStyle w:val="Emphasis"/>
        </w:rPr>
        <w:t>higher royalty</w:t>
      </w:r>
      <w:r w:rsidRPr="00AC1B90">
        <w:rPr>
          <w:sz w:val="16"/>
        </w:rPr>
        <w:t xml:space="preserve">.274 Adopting </w:t>
      </w:r>
      <w:r w:rsidRPr="00EA7990">
        <w:rPr>
          <w:rStyle w:val="StyleUnderline"/>
          <w:highlight w:val="yellow"/>
        </w:rPr>
        <w:t>this</w:t>
      </w:r>
      <w:r w:rsidRPr="00AC1B90">
        <w:rPr>
          <w:sz w:val="16"/>
        </w:rPr>
        <w:t xml:space="preserve"> method </w:t>
      </w:r>
      <w:r w:rsidRPr="00EA7990">
        <w:rPr>
          <w:rStyle w:val="StyleUnderline"/>
          <w:highlight w:val="yellow"/>
        </w:rPr>
        <w:t>will</w:t>
      </w:r>
      <w:r w:rsidRPr="00AC1B90">
        <w:rPr>
          <w:sz w:val="16"/>
        </w:rPr>
        <w:t xml:space="preserve"> [*508] </w:t>
      </w:r>
      <w:r w:rsidRPr="00EA7990">
        <w:rPr>
          <w:rStyle w:val="Emphasis"/>
          <w:highlight w:val="yellow"/>
        </w:rPr>
        <w:t>incentivize companies</w:t>
      </w:r>
      <w:r w:rsidRPr="00EA7990">
        <w:rPr>
          <w:sz w:val="16"/>
          <w:highlight w:val="yellow"/>
        </w:rPr>
        <w:t xml:space="preserve"> </w:t>
      </w:r>
      <w:r w:rsidRPr="00EA7990">
        <w:rPr>
          <w:rStyle w:val="StyleUnderline"/>
          <w:highlight w:val="yellow"/>
        </w:rPr>
        <w:t>to capture their</w:t>
      </w:r>
      <w:r w:rsidRPr="00C146EB">
        <w:rPr>
          <w:rStyle w:val="StyleUnderline"/>
        </w:rPr>
        <w:t xml:space="preserve"> </w:t>
      </w:r>
      <w:r w:rsidRPr="00C146EB">
        <w:rPr>
          <w:rStyle w:val="Emphasis"/>
        </w:rPr>
        <w:t>own</w:t>
      </w:r>
      <w:r w:rsidRPr="00AC1B90">
        <w:rPr>
          <w:sz w:val="16"/>
        </w:rPr>
        <w:t xml:space="preserve"> carbon </w:t>
      </w:r>
      <w:r w:rsidRPr="00EA7990">
        <w:rPr>
          <w:rStyle w:val="Emphasis"/>
          <w:highlight w:val="yellow"/>
        </w:rPr>
        <w:t>emissions</w:t>
      </w:r>
      <w:r w:rsidRPr="00AC1B90">
        <w:rPr>
          <w:sz w:val="16"/>
        </w:rPr>
        <w:t xml:space="preserve"> for a potential profit, </w:t>
      </w:r>
      <w:r w:rsidRPr="00C146EB">
        <w:rPr>
          <w:rStyle w:val="StyleUnderline"/>
        </w:rPr>
        <w:t>leading to the potential advancement of more environmentally</w:t>
      </w:r>
      <w:r w:rsidRPr="00AC1B90">
        <w:rPr>
          <w:sz w:val="16"/>
        </w:rPr>
        <w:t xml:space="preserve"> </w:t>
      </w:r>
      <w:r w:rsidRPr="00C146EB">
        <w:rPr>
          <w:rStyle w:val="Emphasis"/>
        </w:rPr>
        <w:t>efficient</w:t>
      </w:r>
      <w:r w:rsidRPr="00AC1B90">
        <w:rPr>
          <w:sz w:val="16"/>
        </w:rPr>
        <w:t xml:space="preserve"> </w:t>
      </w:r>
      <w:r w:rsidRPr="00C146EB">
        <w:rPr>
          <w:rStyle w:val="StyleUnderline"/>
        </w:rPr>
        <w:t>and</w:t>
      </w:r>
      <w:r w:rsidRPr="00AC1B90">
        <w:rPr>
          <w:sz w:val="16"/>
        </w:rPr>
        <w:t xml:space="preserve"> </w:t>
      </w:r>
      <w:r w:rsidRPr="00C146EB">
        <w:rPr>
          <w:rStyle w:val="Emphasis"/>
        </w:rPr>
        <w:t>economical technologies</w:t>
      </w:r>
      <w:r w:rsidRPr="00AC1B90">
        <w:rPr>
          <w:sz w:val="16"/>
        </w:rPr>
        <w:t>.275</w:t>
      </w:r>
    </w:p>
    <w:p w14:paraId="2FBAA6C7" w14:textId="77777777" w:rsidR="00AC1B90" w:rsidRPr="00AC1B90" w:rsidRDefault="00AC1B90" w:rsidP="00AC1B90">
      <w:pPr>
        <w:rPr>
          <w:sz w:val="16"/>
        </w:rPr>
      </w:pPr>
      <w:r w:rsidRPr="00AC1B90">
        <w:rPr>
          <w:sz w:val="16"/>
        </w:rPr>
        <w:t xml:space="preserve">As previously mentioned,276 </w:t>
      </w:r>
      <w:r w:rsidRPr="00AC1B90">
        <w:rPr>
          <w:rStyle w:val="StyleUnderline"/>
        </w:rPr>
        <w:t>the</w:t>
      </w:r>
      <w:r w:rsidRPr="00AC1B90">
        <w:rPr>
          <w:sz w:val="16"/>
        </w:rPr>
        <w:t xml:space="preserve"> </w:t>
      </w:r>
      <w:r w:rsidRPr="00AC1B90">
        <w:rPr>
          <w:rStyle w:val="Emphasis"/>
        </w:rPr>
        <w:t>U</w:t>
      </w:r>
      <w:r w:rsidRPr="00AC1B90">
        <w:rPr>
          <w:sz w:val="16"/>
        </w:rPr>
        <w:t xml:space="preserve">nited </w:t>
      </w:r>
      <w:r w:rsidRPr="00AC1B90">
        <w:rPr>
          <w:rStyle w:val="Emphasis"/>
        </w:rPr>
        <w:t>S</w:t>
      </w:r>
      <w:r w:rsidRPr="00AC1B90">
        <w:rPr>
          <w:sz w:val="16"/>
        </w:rPr>
        <w:t xml:space="preserve">tates </w:t>
      </w:r>
      <w:r w:rsidRPr="00AC1B90">
        <w:rPr>
          <w:rStyle w:val="Emphasis"/>
        </w:rPr>
        <w:t>generally</w:t>
      </w:r>
      <w:r w:rsidRPr="00AC1B90">
        <w:rPr>
          <w:sz w:val="16"/>
        </w:rPr>
        <w:t xml:space="preserve"> </w:t>
      </w:r>
      <w:r w:rsidRPr="00AC1B90">
        <w:rPr>
          <w:rStyle w:val="StyleUnderline"/>
        </w:rPr>
        <w:t>uses</w:t>
      </w:r>
      <w:r w:rsidRPr="00AC1B90">
        <w:rPr>
          <w:sz w:val="16"/>
        </w:rPr>
        <w:t xml:space="preserve"> </w:t>
      </w:r>
      <w:r w:rsidRPr="00EA7990">
        <w:rPr>
          <w:rStyle w:val="Emphasis"/>
          <w:highlight w:val="yellow"/>
        </w:rPr>
        <w:t>command-and-control</w:t>
      </w:r>
      <w:r w:rsidRPr="00AC1B90">
        <w:rPr>
          <w:sz w:val="16"/>
        </w:rPr>
        <w:t xml:space="preserve"> tiered </w:t>
      </w:r>
      <w:r w:rsidRPr="00AC1B90">
        <w:rPr>
          <w:rStyle w:val="StyleUnderline"/>
        </w:rPr>
        <w:t>legislation for the regulation of</w:t>
      </w:r>
      <w:r w:rsidRPr="00AC1B90">
        <w:rPr>
          <w:sz w:val="16"/>
        </w:rPr>
        <w:t xml:space="preserve"> </w:t>
      </w:r>
      <w:r w:rsidRPr="00AC1B90">
        <w:rPr>
          <w:rStyle w:val="Emphasis"/>
        </w:rPr>
        <w:t>g</w:t>
      </w:r>
      <w:r w:rsidRPr="00AC1B90">
        <w:rPr>
          <w:sz w:val="16"/>
        </w:rPr>
        <w:t>reen</w:t>
      </w:r>
      <w:r w:rsidRPr="00AC1B90">
        <w:rPr>
          <w:rStyle w:val="Emphasis"/>
        </w:rPr>
        <w:t>h</w:t>
      </w:r>
      <w:r w:rsidRPr="00AC1B90">
        <w:rPr>
          <w:sz w:val="16"/>
        </w:rPr>
        <w:t xml:space="preserve">ouse </w:t>
      </w:r>
      <w:r w:rsidRPr="00AC1B90">
        <w:rPr>
          <w:rStyle w:val="Emphasis"/>
        </w:rPr>
        <w:t>g</w:t>
      </w:r>
      <w:r w:rsidRPr="00AC1B90">
        <w:rPr>
          <w:sz w:val="16"/>
        </w:rPr>
        <w:t xml:space="preserve">as emissions.277 </w:t>
      </w:r>
      <w:r w:rsidRPr="00AC1B90">
        <w:rPr>
          <w:rStyle w:val="StyleUnderline"/>
        </w:rPr>
        <w:t xml:space="preserve">This method imposes strict regulations to be complied with; </w:t>
      </w:r>
      <w:r w:rsidRPr="00AC1B90">
        <w:rPr>
          <w:rStyle w:val="Emphasis"/>
        </w:rPr>
        <w:t>failure</w:t>
      </w:r>
      <w:r w:rsidRPr="00AC1B90">
        <w:rPr>
          <w:sz w:val="16"/>
        </w:rPr>
        <w:t xml:space="preserve"> to do so </w:t>
      </w:r>
      <w:r w:rsidRPr="00EA7990">
        <w:rPr>
          <w:rStyle w:val="StyleUnderline"/>
          <w:highlight w:val="yellow"/>
        </w:rPr>
        <w:t>results in</w:t>
      </w:r>
      <w:r w:rsidRPr="00EA7990">
        <w:rPr>
          <w:sz w:val="16"/>
          <w:highlight w:val="yellow"/>
        </w:rPr>
        <w:t xml:space="preserve"> </w:t>
      </w:r>
      <w:r w:rsidRPr="00EA7990">
        <w:rPr>
          <w:rStyle w:val="Emphasis"/>
          <w:highlight w:val="yellow"/>
        </w:rPr>
        <w:t>fines</w:t>
      </w:r>
      <w:r w:rsidRPr="00EA7990">
        <w:rPr>
          <w:rStyle w:val="StyleUnderline"/>
          <w:highlight w:val="yellow"/>
        </w:rPr>
        <w:t xml:space="preserve">, </w:t>
      </w:r>
      <w:r w:rsidRPr="00EA7990">
        <w:rPr>
          <w:rStyle w:val="Emphasis"/>
          <w:highlight w:val="yellow"/>
        </w:rPr>
        <w:t>penalties</w:t>
      </w:r>
      <w:r w:rsidRPr="00EA7990">
        <w:rPr>
          <w:rStyle w:val="StyleUnderline"/>
          <w:highlight w:val="yellow"/>
        </w:rPr>
        <w:t>, or</w:t>
      </w:r>
      <w:r w:rsidRPr="00AC1B90">
        <w:rPr>
          <w:sz w:val="16"/>
        </w:rPr>
        <w:t xml:space="preserve"> production </w:t>
      </w:r>
      <w:r w:rsidRPr="00EA7990">
        <w:rPr>
          <w:rStyle w:val="Emphasis"/>
          <w:highlight w:val="yellow"/>
        </w:rPr>
        <w:t>shutdowns</w:t>
      </w:r>
      <w:r w:rsidRPr="00AC1B90">
        <w:rPr>
          <w:sz w:val="16"/>
        </w:rPr>
        <w:t xml:space="preserve">.278 </w:t>
      </w:r>
      <w:r w:rsidRPr="00AC1B90">
        <w:rPr>
          <w:rStyle w:val="StyleUnderline"/>
        </w:rPr>
        <w:t>The</w:t>
      </w:r>
      <w:r w:rsidRPr="00AC1B90">
        <w:rPr>
          <w:sz w:val="16"/>
        </w:rPr>
        <w:t xml:space="preserve"> command-and-control </w:t>
      </w:r>
      <w:r w:rsidRPr="00AC1B90">
        <w:rPr>
          <w:rStyle w:val="StyleUnderline"/>
        </w:rPr>
        <w:t xml:space="preserve">regime is known for </w:t>
      </w:r>
      <w:r w:rsidRPr="00EA7990">
        <w:rPr>
          <w:rStyle w:val="StyleUnderline"/>
          <w:highlight w:val="yellow"/>
        </w:rPr>
        <w:t>offering</w:t>
      </w:r>
      <w:r w:rsidRPr="00EA7990">
        <w:rPr>
          <w:sz w:val="16"/>
          <w:highlight w:val="yellow"/>
        </w:rPr>
        <w:t xml:space="preserve"> </w:t>
      </w:r>
      <w:r w:rsidRPr="00EA7990">
        <w:rPr>
          <w:rStyle w:val="Emphasis"/>
          <w:highlight w:val="yellow"/>
        </w:rPr>
        <w:t>little flex</w:t>
      </w:r>
      <w:r w:rsidRPr="00AC1B90">
        <w:rPr>
          <w:rStyle w:val="Emphasis"/>
        </w:rPr>
        <w:t>ibility</w:t>
      </w:r>
      <w:r w:rsidRPr="00AC1B90">
        <w:rPr>
          <w:rStyle w:val="StyleUnderline"/>
        </w:rPr>
        <w:t xml:space="preserve">, and it has been criticized for being widely </w:t>
      </w:r>
      <w:r w:rsidRPr="00AC1B90">
        <w:rPr>
          <w:rStyle w:val="Emphasis"/>
        </w:rPr>
        <w:t>inconsistent</w:t>
      </w:r>
      <w:r w:rsidRPr="00AC1B90">
        <w:rPr>
          <w:sz w:val="16"/>
        </w:rPr>
        <w:t xml:space="preserve"> </w:t>
      </w:r>
      <w:r w:rsidRPr="00AC1B90">
        <w:rPr>
          <w:rStyle w:val="StyleUnderline"/>
        </w:rPr>
        <w:t>while</w:t>
      </w:r>
      <w:r w:rsidRPr="00AC1B90">
        <w:rPr>
          <w:sz w:val="16"/>
        </w:rPr>
        <w:t xml:space="preserve"> </w:t>
      </w:r>
      <w:r w:rsidRPr="00AC1B90">
        <w:rPr>
          <w:rStyle w:val="Emphasis"/>
        </w:rPr>
        <w:t>failing</w:t>
      </w:r>
      <w:r w:rsidRPr="00AC1B90">
        <w:rPr>
          <w:sz w:val="16"/>
        </w:rPr>
        <w:t xml:space="preserve"> </w:t>
      </w:r>
      <w:r w:rsidRPr="00AC1B90">
        <w:rPr>
          <w:rStyle w:val="StyleUnderline"/>
        </w:rPr>
        <w:t>to account for a variety of factors that play into its</w:t>
      </w:r>
      <w:r w:rsidRPr="00AC1B90">
        <w:rPr>
          <w:sz w:val="16"/>
        </w:rPr>
        <w:t xml:space="preserve"> </w:t>
      </w:r>
      <w:r w:rsidRPr="00AC1B90">
        <w:rPr>
          <w:rStyle w:val="Emphasis"/>
        </w:rPr>
        <w:t>demand</w:t>
      </w:r>
      <w:r w:rsidRPr="00AC1B90">
        <w:rPr>
          <w:sz w:val="16"/>
        </w:rPr>
        <w:t xml:space="preserve">.279 </w:t>
      </w:r>
      <w:r w:rsidRPr="00AC1B90">
        <w:rPr>
          <w:rStyle w:val="StyleUnderline"/>
        </w:rPr>
        <w:t>While this is the</w:t>
      </w:r>
      <w:r w:rsidRPr="00AC1B90">
        <w:rPr>
          <w:sz w:val="16"/>
        </w:rPr>
        <w:t xml:space="preserve"> </w:t>
      </w:r>
      <w:r w:rsidRPr="00AC1B90">
        <w:rPr>
          <w:rStyle w:val="Emphasis"/>
        </w:rPr>
        <w:t>dominant method</w:t>
      </w:r>
      <w:r w:rsidRPr="00AC1B90">
        <w:rPr>
          <w:sz w:val="16"/>
        </w:rPr>
        <w:t xml:space="preserve"> </w:t>
      </w:r>
      <w:r w:rsidRPr="00AC1B90">
        <w:rPr>
          <w:rStyle w:val="StyleUnderline"/>
        </w:rPr>
        <w:t>of</w:t>
      </w:r>
      <w:r w:rsidRPr="00AC1B90">
        <w:rPr>
          <w:sz w:val="16"/>
        </w:rPr>
        <w:t xml:space="preserve"> emission </w:t>
      </w:r>
      <w:r w:rsidRPr="00AC1B90">
        <w:rPr>
          <w:rStyle w:val="StyleUnderline"/>
        </w:rPr>
        <w:t xml:space="preserve">regulation, </w:t>
      </w:r>
      <w:r w:rsidRPr="00AC1B90">
        <w:rPr>
          <w:rStyle w:val="Emphasis"/>
        </w:rPr>
        <w:t>economists</w:t>
      </w:r>
      <w:r w:rsidRPr="00AC1B90">
        <w:rPr>
          <w:sz w:val="16"/>
        </w:rPr>
        <w:t xml:space="preserve"> </w:t>
      </w:r>
      <w:r w:rsidRPr="00AC1B90">
        <w:rPr>
          <w:rStyle w:val="StyleUnderline"/>
        </w:rPr>
        <w:t>argue</w:t>
      </w:r>
      <w:r w:rsidRPr="00AC1B90">
        <w:rPr>
          <w:sz w:val="16"/>
        </w:rPr>
        <w:t xml:space="preserve"> that "</w:t>
      </w:r>
      <w:r w:rsidRPr="00AC1B90">
        <w:rPr>
          <w:rStyle w:val="Emphasis"/>
        </w:rPr>
        <w:t>market-based</w:t>
      </w:r>
      <w:r w:rsidRPr="00AC1B90">
        <w:rPr>
          <w:sz w:val="16"/>
        </w:rPr>
        <w:t xml:space="preserve"> </w:t>
      </w:r>
      <w:r w:rsidRPr="00AC1B90">
        <w:rPr>
          <w:rStyle w:val="StyleUnderline"/>
        </w:rPr>
        <w:t>regimes are</w:t>
      </w:r>
      <w:r w:rsidRPr="00AC1B90">
        <w:rPr>
          <w:sz w:val="16"/>
        </w:rPr>
        <w:t xml:space="preserve"> </w:t>
      </w:r>
      <w:r w:rsidRPr="00AC1B90">
        <w:rPr>
          <w:rStyle w:val="Emphasis"/>
        </w:rPr>
        <w:t>more</w:t>
      </w:r>
      <w:r w:rsidRPr="00AC1B90">
        <w:rPr>
          <w:sz w:val="16"/>
        </w:rPr>
        <w:t xml:space="preserve"> economically </w:t>
      </w:r>
      <w:r w:rsidRPr="00AC1B90">
        <w:rPr>
          <w:rStyle w:val="Emphasis"/>
        </w:rPr>
        <w:t>efficient</w:t>
      </w:r>
      <w:r w:rsidRPr="00AC1B90">
        <w:rPr>
          <w:sz w:val="16"/>
        </w:rPr>
        <w:t xml:space="preserve"> than command-and-control regimes."280 This is </w:t>
      </w:r>
      <w:r w:rsidRPr="00AC1B90">
        <w:rPr>
          <w:rStyle w:val="StyleUnderline"/>
        </w:rPr>
        <w:t>because</w:t>
      </w:r>
      <w:r w:rsidRPr="00AC1B90">
        <w:rPr>
          <w:sz w:val="16"/>
        </w:rPr>
        <w:t xml:space="preserve"> </w:t>
      </w:r>
      <w:r w:rsidRPr="00AC1B90">
        <w:rPr>
          <w:rStyle w:val="Emphasis"/>
        </w:rPr>
        <w:t>command-and-control</w:t>
      </w:r>
      <w:r w:rsidRPr="00AC1B90">
        <w:rPr>
          <w:sz w:val="16"/>
        </w:rPr>
        <w:t xml:space="preserve"> </w:t>
      </w:r>
      <w:r w:rsidRPr="00AC1B90">
        <w:rPr>
          <w:rStyle w:val="StyleUnderline"/>
        </w:rPr>
        <w:t xml:space="preserve">regulations </w:t>
      </w:r>
      <w:r w:rsidRPr="00EA7990">
        <w:rPr>
          <w:rStyle w:val="StyleUnderline"/>
          <w:highlight w:val="yellow"/>
        </w:rPr>
        <w:t>impose</w:t>
      </w:r>
      <w:r w:rsidRPr="00EA7990">
        <w:rPr>
          <w:sz w:val="16"/>
          <w:highlight w:val="yellow"/>
        </w:rPr>
        <w:t xml:space="preserve"> </w:t>
      </w:r>
      <w:r w:rsidRPr="00EA7990">
        <w:rPr>
          <w:rStyle w:val="Emphasis"/>
          <w:highlight w:val="yellow"/>
        </w:rPr>
        <w:t>rigid rules for conformity</w:t>
      </w:r>
      <w:r w:rsidRPr="00AC1B90">
        <w:rPr>
          <w:sz w:val="16"/>
        </w:rPr>
        <w:t xml:space="preserve"> </w:t>
      </w:r>
      <w:r w:rsidRPr="00AC1B90">
        <w:rPr>
          <w:rStyle w:val="StyleUnderline"/>
        </w:rPr>
        <w:t>while</w:t>
      </w:r>
      <w:r w:rsidRPr="00AC1B90">
        <w:rPr>
          <w:sz w:val="16"/>
        </w:rPr>
        <w:t xml:space="preserve"> </w:t>
      </w:r>
      <w:r w:rsidRPr="00AC1B90">
        <w:rPr>
          <w:rStyle w:val="Emphasis"/>
        </w:rPr>
        <w:t>failing</w:t>
      </w:r>
      <w:r w:rsidRPr="00AC1B90">
        <w:rPr>
          <w:sz w:val="16"/>
        </w:rPr>
        <w:t xml:space="preserve"> </w:t>
      </w:r>
      <w:r w:rsidRPr="00AC1B90">
        <w:rPr>
          <w:rStyle w:val="StyleUnderline"/>
        </w:rPr>
        <w:t>to account for ways in which compliance can be</w:t>
      </w:r>
      <w:r w:rsidRPr="00AC1B90">
        <w:rPr>
          <w:sz w:val="16"/>
        </w:rPr>
        <w:t xml:space="preserve"> </w:t>
      </w:r>
      <w:r w:rsidRPr="00AC1B90">
        <w:rPr>
          <w:rStyle w:val="Emphasis"/>
        </w:rPr>
        <w:t>incentivized</w:t>
      </w:r>
      <w:r w:rsidRPr="00AC1B90">
        <w:rPr>
          <w:sz w:val="16"/>
        </w:rPr>
        <w:t xml:space="preserve"> </w:t>
      </w:r>
      <w:r w:rsidRPr="00AC1B90">
        <w:rPr>
          <w:rStyle w:val="Emphasis"/>
        </w:rPr>
        <w:t>not forced</w:t>
      </w:r>
      <w:r w:rsidRPr="00AC1B90">
        <w:rPr>
          <w:sz w:val="16"/>
        </w:rPr>
        <w:t>.281</w:t>
      </w:r>
    </w:p>
    <w:p w14:paraId="269CE4C8" w14:textId="77777777" w:rsidR="00AC1B90" w:rsidRPr="00AC1B90" w:rsidRDefault="00AC1B90" w:rsidP="00AC1B90">
      <w:pPr>
        <w:rPr>
          <w:sz w:val="16"/>
        </w:rPr>
      </w:pPr>
      <w:r w:rsidRPr="00AC1B90">
        <w:rPr>
          <w:sz w:val="16"/>
        </w:rPr>
        <w:t xml:space="preserve">Alternatively, the cap-and-trade approach places </w:t>
      </w:r>
      <w:r w:rsidRPr="00EA7990">
        <w:rPr>
          <w:rStyle w:val="StyleUnderline"/>
          <w:highlight w:val="yellow"/>
        </w:rPr>
        <w:t>a</w:t>
      </w:r>
      <w:r w:rsidRPr="00EA7990">
        <w:rPr>
          <w:sz w:val="16"/>
          <w:highlight w:val="yellow"/>
        </w:rPr>
        <w:t xml:space="preserve"> </w:t>
      </w:r>
      <w:r w:rsidRPr="00EA7990">
        <w:rPr>
          <w:rStyle w:val="Emphasis"/>
          <w:highlight w:val="yellow"/>
        </w:rPr>
        <w:t>market price</w:t>
      </w:r>
      <w:r w:rsidRPr="00AC1B90">
        <w:rPr>
          <w:sz w:val="16"/>
        </w:rPr>
        <w:t xml:space="preserve"> </w:t>
      </w:r>
      <w:r w:rsidRPr="00AC1B90">
        <w:rPr>
          <w:rStyle w:val="StyleUnderline"/>
        </w:rPr>
        <w:t>on</w:t>
      </w:r>
      <w:r w:rsidRPr="00AC1B90">
        <w:rPr>
          <w:sz w:val="16"/>
        </w:rPr>
        <w:t xml:space="preserve"> industry </w:t>
      </w:r>
      <w:r w:rsidRPr="00AC1B90">
        <w:rPr>
          <w:rStyle w:val="Emphasis"/>
        </w:rPr>
        <w:t>carbon emissions</w:t>
      </w:r>
      <w:r w:rsidRPr="00AC1B90">
        <w:rPr>
          <w:sz w:val="16"/>
        </w:rPr>
        <w:t xml:space="preserve">, </w:t>
      </w:r>
      <w:r w:rsidRPr="00EA7990">
        <w:rPr>
          <w:rStyle w:val="Emphasis"/>
          <w:highlight w:val="yellow"/>
        </w:rPr>
        <w:t>turn</w:t>
      </w:r>
      <w:r w:rsidRPr="00AC1B90">
        <w:rPr>
          <w:sz w:val="16"/>
        </w:rPr>
        <w:t xml:space="preserve">ing </w:t>
      </w:r>
      <w:r w:rsidRPr="00EA7990">
        <w:rPr>
          <w:rStyle w:val="StyleUnderline"/>
          <w:highlight w:val="yellow"/>
        </w:rPr>
        <w:t>it</w:t>
      </w:r>
      <w:r w:rsidRPr="00AC1B90">
        <w:rPr>
          <w:rStyle w:val="StyleUnderline"/>
        </w:rPr>
        <w:t xml:space="preserve"> into a </w:t>
      </w:r>
      <w:r w:rsidRPr="00EA7990">
        <w:rPr>
          <w:rStyle w:val="Emphasis"/>
          <w:highlight w:val="yellow"/>
        </w:rPr>
        <w:t>profit-yielding</w:t>
      </w:r>
      <w:r w:rsidRPr="00EA7990">
        <w:rPr>
          <w:rStyle w:val="Emphasis"/>
        </w:rPr>
        <w:t xml:space="preserve"> venture</w:t>
      </w:r>
      <w:r w:rsidRPr="00AC1B90">
        <w:rPr>
          <w:sz w:val="16"/>
        </w:rPr>
        <w:t xml:space="preserve">.282 </w:t>
      </w:r>
      <w:r w:rsidRPr="00AC1B90">
        <w:rPr>
          <w:rStyle w:val="StyleUnderline"/>
        </w:rPr>
        <w:t>This</w:t>
      </w:r>
      <w:r w:rsidRPr="00AC1B90">
        <w:rPr>
          <w:sz w:val="16"/>
        </w:rPr>
        <w:t xml:space="preserve"> </w:t>
      </w:r>
      <w:r w:rsidRPr="00EA7990">
        <w:rPr>
          <w:rStyle w:val="Emphasis"/>
          <w:highlight w:val="yellow"/>
        </w:rPr>
        <w:t>incentivizes</w:t>
      </w:r>
      <w:r w:rsidRPr="00EA7990">
        <w:rPr>
          <w:sz w:val="16"/>
          <w:highlight w:val="yellow"/>
        </w:rPr>
        <w:t xml:space="preserve"> </w:t>
      </w:r>
      <w:r w:rsidRPr="00EA7990">
        <w:rPr>
          <w:rStyle w:val="StyleUnderline"/>
          <w:highlight w:val="yellow"/>
        </w:rPr>
        <w:t>companies</w:t>
      </w:r>
      <w:r w:rsidRPr="00AC1B90">
        <w:rPr>
          <w:sz w:val="16"/>
        </w:rPr>
        <w:t xml:space="preserve"> to "capture" their carbon emissions, </w:t>
      </w:r>
      <w:r w:rsidRPr="00AC1B90">
        <w:rPr>
          <w:rStyle w:val="StyleUnderline"/>
        </w:rPr>
        <w:t>not</w:t>
      </w:r>
      <w:r w:rsidRPr="00AC1B90">
        <w:rPr>
          <w:sz w:val="16"/>
        </w:rPr>
        <w:t xml:space="preserve"> </w:t>
      </w:r>
      <w:r w:rsidRPr="00AC1B90">
        <w:rPr>
          <w:rStyle w:val="Emphasis"/>
        </w:rPr>
        <w:t>just</w:t>
      </w:r>
      <w:r w:rsidRPr="00AC1B90">
        <w:rPr>
          <w:sz w:val="16"/>
        </w:rPr>
        <w:t xml:space="preserve"> </w:t>
      </w:r>
      <w:r w:rsidRPr="00AC1B90">
        <w:rPr>
          <w:rStyle w:val="StyleUnderline"/>
        </w:rPr>
        <w:t>to</w:t>
      </w:r>
      <w:r w:rsidRPr="00AC1B90">
        <w:rPr>
          <w:sz w:val="16"/>
        </w:rPr>
        <w:t xml:space="preserve"> </w:t>
      </w:r>
      <w:r w:rsidRPr="00AC1B90">
        <w:rPr>
          <w:rStyle w:val="Emphasis"/>
        </w:rPr>
        <w:t>comply</w:t>
      </w:r>
      <w:r w:rsidRPr="00AC1B90">
        <w:rPr>
          <w:sz w:val="16"/>
        </w:rPr>
        <w:t xml:space="preserve"> with government regulations </w:t>
      </w:r>
      <w:r w:rsidRPr="00AC1B90">
        <w:rPr>
          <w:rStyle w:val="StyleUnderline"/>
        </w:rPr>
        <w:t xml:space="preserve">but </w:t>
      </w:r>
      <w:r w:rsidRPr="00EA7990">
        <w:rPr>
          <w:rStyle w:val="StyleUnderline"/>
          <w:highlight w:val="yellow"/>
        </w:rPr>
        <w:t>to make a</w:t>
      </w:r>
      <w:r w:rsidRPr="00AC1B90">
        <w:rPr>
          <w:sz w:val="16"/>
        </w:rPr>
        <w:t xml:space="preserve"> </w:t>
      </w:r>
      <w:r w:rsidRPr="00AC1B90">
        <w:rPr>
          <w:rStyle w:val="Emphasis"/>
        </w:rPr>
        <w:t xml:space="preserve">beneficial </w:t>
      </w:r>
      <w:r w:rsidRPr="00EA7990">
        <w:rPr>
          <w:rStyle w:val="Emphasis"/>
          <w:highlight w:val="yellow"/>
        </w:rPr>
        <w:t>gain</w:t>
      </w:r>
      <w:r w:rsidRPr="00AC1B90">
        <w:rPr>
          <w:sz w:val="16"/>
        </w:rPr>
        <w:t xml:space="preserve">.283 </w:t>
      </w:r>
      <w:r w:rsidRPr="00AC1B90">
        <w:rPr>
          <w:rStyle w:val="StyleUnderline"/>
        </w:rPr>
        <w:t>It</w:t>
      </w:r>
      <w:r w:rsidRPr="00AC1B90">
        <w:rPr>
          <w:sz w:val="16"/>
        </w:rPr>
        <w:t xml:space="preserve"> in turn </w:t>
      </w:r>
      <w:r w:rsidRPr="00AC1B90">
        <w:rPr>
          <w:rStyle w:val="StyleUnderline"/>
        </w:rPr>
        <w:t>drives up</w:t>
      </w:r>
      <w:r w:rsidRPr="00AC1B90">
        <w:rPr>
          <w:sz w:val="16"/>
        </w:rPr>
        <w:t xml:space="preserve"> </w:t>
      </w:r>
      <w:r w:rsidRPr="00AC1B90">
        <w:rPr>
          <w:rStyle w:val="Emphasis"/>
        </w:rPr>
        <w:t>investment</w:t>
      </w:r>
      <w:r w:rsidRPr="00AC1B90">
        <w:rPr>
          <w:sz w:val="16"/>
        </w:rPr>
        <w:t xml:space="preserve"> </w:t>
      </w:r>
      <w:r w:rsidRPr="00AC1B90">
        <w:rPr>
          <w:rStyle w:val="StyleUnderline"/>
        </w:rPr>
        <w:t>and</w:t>
      </w:r>
      <w:r w:rsidRPr="00AC1B90">
        <w:rPr>
          <w:sz w:val="16"/>
        </w:rPr>
        <w:t xml:space="preserve"> industry </w:t>
      </w:r>
      <w:r w:rsidRPr="00AC1B90">
        <w:rPr>
          <w:rStyle w:val="Emphasis"/>
        </w:rPr>
        <w:t>innovation</w:t>
      </w:r>
      <w:r w:rsidRPr="00AC1B90">
        <w:rPr>
          <w:sz w:val="16"/>
        </w:rPr>
        <w:t xml:space="preserve"> </w:t>
      </w:r>
      <w:r w:rsidRPr="00AC1B90">
        <w:rPr>
          <w:rStyle w:val="StyleUnderline"/>
        </w:rPr>
        <w:t>while</w:t>
      </w:r>
      <w:r w:rsidRPr="00AC1B90">
        <w:rPr>
          <w:sz w:val="16"/>
        </w:rPr>
        <w:t xml:space="preserve"> [*509] </w:t>
      </w:r>
      <w:r w:rsidRPr="00AC1B90">
        <w:rPr>
          <w:rStyle w:val="StyleUnderline"/>
        </w:rPr>
        <w:t>protecting the</w:t>
      </w:r>
      <w:r w:rsidRPr="00AC1B90">
        <w:rPr>
          <w:sz w:val="16"/>
        </w:rPr>
        <w:t xml:space="preserve"> </w:t>
      </w:r>
      <w:r w:rsidRPr="00AC1B90">
        <w:rPr>
          <w:rStyle w:val="Emphasis"/>
        </w:rPr>
        <w:t>environment</w:t>
      </w:r>
      <w:r w:rsidRPr="00AC1B90">
        <w:rPr>
          <w:sz w:val="16"/>
        </w:rPr>
        <w:t xml:space="preserve"> </w:t>
      </w:r>
      <w:r w:rsidRPr="00AC1B90">
        <w:rPr>
          <w:rStyle w:val="StyleUnderline"/>
        </w:rPr>
        <w:t>by encouraging companies to</w:t>
      </w:r>
      <w:r w:rsidRPr="00AC1B90">
        <w:rPr>
          <w:sz w:val="16"/>
        </w:rPr>
        <w:t xml:space="preserve"> </w:t>
      </w:r>
      <w:r w:rsidRPr="00AC1B90">
        <w:rPr>
          <w:rStyle w:val="Emphasis"/>
        </w:rPr>
        <w:t>internalize</w:t>
      </w:r>
      <w:r w:rsidRPr="00AC1B90">
        <w:rPr>
          <w:sz w:val="16"/>
        </w:rPr>
        <w:t xml:space="preserve"> their </w:t>
      </w:r>
      <w:r w:rsidRPr="00AC1B90">
        <w:rPr>
          <w:rStyle w:val="Emphasis"/>
        </w:rPr>
        <w:t>externalities</w:t>
      </w:r>
      <w:r w:rsidRPr="00AC1B90">
        <w:rPr>
          <w:sz w:val="16"/>
        </w:rPr>
        <w:t>.284</w:t>
      </w:r>
    </w:p>
    <w:p w14:paraId="6C0180E1" w14:textId="77777777" w:rsidR="00AC1B90" w:rsidRPr="00AC1B90" w:rsidRDefault="00AC1B90" w:rsidP="00AC1B90">
      <w:pPr>
        <w:rPr>
          <w:sz w:val="16"/>
        </w:rPr>
      </w:pPr>
      <w:r w:rsidRPr="00AC1B90">
        <w:rPr>
          <w:sz w:val="16"/>
        </w:rPr>
        <w:t>Generally, under the cap-and-trade approach, oil and gas companies each are issued an annual "allowance" for carbon emissions once they hit a certain production level.285 Once they reach their allowance, they are provided the opportunity to capture their emissions and either sell or store it before they get fined or penalized for exceeding their allowance.286 Companies that invest and successfully partake in storage and carbon trading receive an exchange value from the government that can help them build a profit.287</w:t>
      </w:r>
    </w:p>
    <w:p w14:paraId="10BA28BC" w14:textId="77777777" w:rsidR="00AC1B90" w:rsidRPr="00AC1B90" w:rsidRDefault="00AC1B90" w:rsidP="00AC1B90">
      <w:pPr>
        <w:rPr>
          <w:sz w:val="16"/>
        </w:rPr>
      </w:pPr>
      <w:r w:rsidRPr="00AC1B90">
        <w:rPr>
          <w:sz w:val="16"/>
        </w:rPr>
        <w:t>How can carbon emissions be turned into a profit? Scientific research has uncovered that CO2 is not just a pollutant it can be used to enhance oil recovery and is useful for other industrial purposes.288 It is estimated that the earth has around 300 billion tons of storage capacity for captured carbon in underground formations, including coal beds, deep aquifers, and most importantly depleted oil reservoirs.289 CO2 can be captured either from the source of the emissions or directly extracted from the air.290 Once captured, it can be injected into depleted oil reservoirs, which helps enhance tertiary oil recovery through oil swelling (which increases the volume and mobility of oil through the reservoir), viscosity reduction (which allows the oil molecules to flow with lower resistance), and oil displacement efficiency (which also aids in the mobility of oil through the reservoir).291 Furthermore, over 7,900 tons of carbon dioxide can [*510] be sequestered in the average reservoir or aquifer, and these methods have been evidenced to outperform the traditional method of water injection, or "waterflooding," for oil recovery a method that has been criticized by environment groups as a waste of water resources.292</w:t>
      </w:r>
    </w:p>
    <w:p w14:paraId="50B9647A" w14:textId="77777777" w:rsidR="00AC1B90" w:rsidRPr="00AC1B90" w:rsidRDefault="00AC1B90" w:rsidP="00AC1B90">
      <w:pPr>
        <w:rPr>
          <w:sz w:val="16"/>
        </w:rPr>
      </w:pPr>
      <w:r w:rsidRPr="00AC1B90">
        <w:rPr>
          <w:sz w:val="16"/>
        </w:rPr>
        <w:t>There are other ways in which carbon capture can be implemented for purposes of reducing industry emissions.293 In 2022, the idea of mobile carbon capture took flight when a carbon capture system was successfully integrated into a Ford F-250 pickup truck by a group of researchers from Saudi Aramco, one of the largest oil and gas companies in the world.294 This technology they created was able to capture CO2through its placement directly behind the vehicle exhaust stream, which prevented it from being released into the atmosphere.295 This major success marked a huge victory in the advancement of carbon capture technology, especially for heavy-duty vehicles known for their heavy burning of fossil fuels and gases.296 Consequently, the advancements in cap-and-trade technology keep building, and we are seeing more and more ways in which carbon can be captured and made useful in a number of industries.297</w:t>
      </w:r>
    </w:p>
    <w:p w14:paraId="73506E4A" w14:textId="77777777" w:rsidR="00AC1B90" w:rsidRPr="00AC1B90" w:rsidRDefault="00AC1B90" w:rsidP="00AC1B90">
      <w:pPr>
        <w:rPr>
          <w:sz w:val="16"/>
        </w:rPr>
      </w:pPr>
      <w:r w:rsidRPr="00AC1B90">
        <w:rPr>
          <w:sz w:val="16"/>
        </w:rPr>
        <w:t xml:space="preserve">That is </w:t>
      </w:r>
      <w:r w:rsidRPr="00EA7990">
        <w:rPr>
          <w:rStyle w:val="StyleUnderline"/>
          <w:highlight w:val="yellow"/>
        </w:rPr>
        <w:t>the</w:t>
      </w:r>
      <w:r w:rsidRPr="00AC1B90">
        <w:rPr>
          <w:sz w:val="16"/>
        </w:rPr>
        <w:t xml:space="preserve"> </w:t>
      </w:r>
      <w:r w:rsidRPr="00AC1B90">
        <w:rPr>
          <w:rStyle w:val="Emphasis"/>
        </w:rPr>
        <w:t xml:space="preserve">key </w:t>
      </w:r>
      <w:r w:rsidRPr="00EA7990">
        <w:rPr>
          <w:rStyle w:val="Emphasis"/>
          <w:highlight w:val="yellow"/>
        </w:rPr>
        <w:t>difference</w:t>
      </w:r>
      <w:r w:rsidRPr="00AC1B90">
        <w:rPr>
          <w:sz w:val="16"/>
        </w:rPr>
        <w:t xml:space="preserve"> between cap-and-trade and command-and-control.298 Cap-and-trade </w:t>
      </w:r>
      <w:r w:rsidRPr="00EA7990">
        <w:rPr>
          <w:rStyle w:val="StyleUnderline"/>
          <w:highlight w:val="yellow"/>
        </w:rPr>
        <w:t>represents</w:t>
      </w:r>
      <w:r w:rsidRPr="00AC1B90">
        <w:rPr>
          <w:rStyle w:val="StyleUnderline"/>
        </w:rPr>
        <w:t xml:space="preserve"> the </w:t>
      </w:r>
      <w:r w:rsidRPr="00EA7990">
        <w:rPr>
          <w:rStyle w:val="StyleUnderline"/>
          <w:highlight w:val="yellow"/>
        </w:rPr>
        <w:t>ability of</w:t>
      </w:r>
      <w:r w:rsidRPr="00AC1B90">
        <w:rPr>
          <w:sz w:val="16"/>
        </w:rPr>
        <w:t xml:space="preserve"> the </w:t>
      </w:r>
      <w:r w:rsidRPr="00EA7990">
        <w:rPr>
          <w:rStyle w:val="StyleUnderline"/>
          <w:highlight w:val="yellow"/>
        </w:rPr>
        <w:t>government</w:t>
      </w:r>
      <w:r w:rsidRPr="00AC1B90">
        <w:rPr>
          <w:sz w:val="16"/>
        </w:rPr>
        <w:t xml:space="preserve"> [*511] </w:t>
      </w:r>
      <w:r w:rsidRPr="00EA7990">
        <w:rPr>
          <w:rStyle w:val="StyleUnderline"/>
          <w:highlight w:val="yellow"/>
        </w:rPr>
        <w:t>to successfully</w:t>
      </w:r>
      <w:r w:rsidRPr="00AC1B90">
        <w:rPr>
          <w:sz w:val="16"/>
        </w:rPr>
        <w:t xml:space="preserve"> </w:t>
      </w:r>
      <w:r w:rsidRPr="00AC1B90">
        <w:rPr>
          <w:rStyle w:val="Emphasis"/>
        </w:rPr>
        <w:t>regulate</w:t>
      </w:r>
      <w:r w:rsidRPr="00AC1B90">
        <w:rPr>
          <w:sz w:val="16"/>
        </w:rPr>
        <w:t xml:space="preserve"> greenhouse gas </w:t>
      </w:r>
      <w:r w:rsidRPr="00AC1B90">
        <w:rPr>
          <w:rStyle w:val="Emphasis"/>
        </w:rPr>
        <w:t>emissions</w:t>
      </w:r>
      <w:r w:rsidRPr="00AC1B90">
        <w:rPr>
          <w:sz w:val="16"/>
        </w:rPr>
        <w:t xml:space="preserve"> </w:t>
      </w:r>
      <w:r w:rsidRPr="00AC1B90">
        <w:rPr>
          <w:rStyle w:val="StyleUnderline"/>
        </w:rPr>
        <w:t xml:space="preserve">while </w:t>
      </w:r>
      <w:r w:rsidRPr="00AC1B90">
        <w:rPr>
          <w:rStyle w:val="Emphasis"/>
        </w:rPr>
        <w:t>spurring</w:t>
      </w:r>
      <w:r w:rsidRPr="00AC1B90">
        <w:rPr>
          <w:sz w:val="16"/>
        </w:rPr>
        <w:t xml:space="preserve"> responsible </w:t>
      </w:r>
      <w:r w:rsidRPr="00AC1B90">
        <w:rPr>
          <w:rStyle w:val="Emphasis"/>
        </w:rPr>
        <w:t>production</w:t>
      </w:r>
      <w:r w:rsidRPr="00AC1B90">
        <w:rPr>
          <w:rStyle w:val="StyleUnderline"/>
        </w:rPr>
        <w:t>, instead of</w:t>
      </w:r>
      <w:r w:rsidRPr="00AC1B90">
        <w:rPr>
          <w:sz w:val="16"/>
        </w:rPr>
        <w:t xml:space="preserve"> </w:t>
      </w:r>
      <w:r w:rsidRPr="00AC1B90">
        <w:rPr>
          <w:rStyle w:val="Emphasis"/>
        </w:rPr>
        <w:t>merely</w:t>
      </w:r>
      <w:r w:rsidRPr="00AC1B90">
        <w:rPr>
          <w:sz w:val="16"/>
        </w:rPr>
        <w:t xml:space="preserve"> </w:t>
      </w:r>
      <w:r w:rsidRPr="00AC1B90">
        <w:rPr>
          <w:rStyle w:val="StyleUnderline"/>
        </w:rPr>
        <w:t>using</w:t>
      </w:r>
      <w:r w:rsidRPr="00AC1B90">
        <w:rPr>
          <w:sz w:val="16"/>
        </w:rPr>
        <w:t xml:space="preserve"> their </w:t>
      </w:r>
      <w:r w:rsidRPr="00AC1B90">
        <w:rPr>
          <w:rStyle w:val="Emphasis"/>
        </w:rPr>
        <w:t>administrative power</w:t>
      </w:r>
      <w:r w:rsidRPr="00AC1B90">
        <w:rPr>
          <w:sz w:val="16"/>
        </w:rPr>
        <w:t xml:space="preserve"> </w:t>
      </w:r>
      <w:r w:rsidRPr="00AC1B90">
        <w:rPr>
          <w:rStyle w:val="StyleUnderline"/>
        </w:rPr>
        <w:t>to</w:t>
      </w:r>
      <w:r w:rsidRPr="00AC1B90">
        <w:rPr>
          <w:sz w:val="16"/>
        </w:rPr>
        <w:t xml:space="preserve"> </w:t>
      </w:r>
      <w:r w:rsidRPr="00AC1B90">
        <w:rPr>
          <w:rStyle w:val="Emphasis"/>
        </w:rPr>
        <w:t>commandeer</w:t>
      </w:r>
      <w:r w:rsidRPr="00AC1B90">
        <w:rPr>
          <w:sz w:val="16"/>
        </w:rPr>
        <w:t xml:space="preserve"> </w:t>
      </w:r>
      <w:r w:rsidRPr="00AC1B90">
        <w:rPr>
          <w:rStyle w:val="StyleUnderline"/>
        </w:rPr>
        <w:t>the industry with a</w:t>
      </w:r>
      <w:r w:rsidRPr="00AC1B90">
        <w:rPr>
          <w:sz w:val="16"/>
        </w:rPr>
        <w:t xml:space="preserve"> hovering </w:t>
      </w:r>
      <w:r w:rsidRPr="00AC1B90">
        <w:rPr>
          <w:rStyle w:val="Emphasis"/>
        </w:rPr>
        <w:t>threat</w:t>
      </w:r>
      <w:r w:rsidRPr="00AC1B90">
        <w:rPr>
          <w:sz w:val="16"/>
        </w:rPr>
        <w:t xml:space="preserve"> </w:t>
      </w:r>
      <w:r w:rsidRPr="00AC1B90">
        <w:rPr>
          <w:rStyle w:val="StyleUnderline"/>
        </w:rPr>
        <w:t>of</w:t>
      </w:r>
      <w:r w:rsidRPr="00AC1B90">
        <w:rPr>
          <w:sz w:val="16"/>
        </w:rPr>
        <w:t xml:space="preserve"> expensive </w:t>
      </w:r>
      <w:r w:rsidRPr="00AC1B90">
        <w:rPr>
          <w:rStyle w:val="Emphasis"/>
        </w:rPr>
        <w:t>fines</w:t>
      </w:r>
      <w:r w:rsidRPr="00AC1B90">
        <w:rPr>
          <w:sz w:val="16"/>
        </w:rPr>
        <w:t xml:space="preserve"> </w:t>
      </w:r>
      <w:r w:rsidRPr="00AC1B90">
        <w:rPr>
          <w:rStyle w:val="StyleUnderline"/>
        </w:rPr>
        <w:t>and</w:t>
      </w:r>
      <w:r w:rsidRPr="00AC1B90">
        <w:rPr>
          <w:sz w:val="16"/>
        </w:rPr>
        <w:t xml:space="preserve"> </w:t>
      </w:r>
      <w:r w:rsidRPr="00AC1B90">
        <w:rPr>
          <w:rStyle w:val="Emphasis"/>
        </w:rPr>
        <w:t>penalties</w:t>
      </w:r>
      <w:r w:rsidRPr="00AC1B90">
        <w:rPr>
          <w:sz w:val="16"/>
        </w:rPr>
        <w:t xml:space="preserve">.299 </w:t>
      </w:r>
      <w:r w:rsidRPr="00AC1B90">
        <w:rPr>
          <w:rStyle w:val="StyleUnderline"/>
        </w:rPr>
        <w:t>It</w:t>
      </w:r>
      <w:r w:rsidRPr="00AC1B90">
        <w:rPr>
          <w:sz w:val="16"/>
        </w:rPr>
        <w:t xml:space="preserve"> </w:t>
      </w:r>
      <w:r w:rsidRPr="00AC1B90">
        <w:rPr>
          <w:rStyle w:val="Emphasis"/>
        </w:rPr>
        <w:t>encourages</w:t>
      </w:r>
      <w:r w:rsidRPr="00AC1B90">
        <w:rPr>
          <w:sz w:val="16"/>
        </w:rPr>
        <w:t xml:space="preserve"> </w:t>
      </w:r>
      <w:r w:rsidRPr="00AC1B90">
        <w:rPr>
          <w:rStyle w:val="StyleUnderline"/>
        </w:rPr>
        <w:t xml:space="preserve">producers to invest in </w:t>
      </w:r>
      <w:r w:rsidRPr="00AC1B90">
        <w:rPr>
          <w:rStyle w:val="Emphasis"/>
        </w:rPr>
        <w:t>cleaner tech</w:t>
      </w:r>
      <w:r w:rsidRPr="00AC1B90">
        <w:rPr>
          <w:sz w:val="16"/>
        </w:rPr>
        <w:t xml:space="preserve">nologies </w:t>
      </w:r>
      <w:r w:rsidRPr="00AC1B90">
        <w:rPr>
          <w:rStyle w:val="StyleUnderline"/>
        </w:rPr>
        <w:t>and more</w:t>
      </w:r>
      <w:r w:rsidRPr="00AC1B90">
        <w:rPr>
          <w:sz w:val="16"/>
        </w:rPr>
        <w:t xml:space="preserve"> </w:t>
      </w:r>
      <w:r w:rsidRPr="00AC1B90">
        <w:rPr>
          <w:rStyle w:val="Emphasis"/>
        </w:rPr>
        <w:t>efficient infrastructure</w:t>
      </w:r>
      <w:r w:rsidRPr="00AC1B90">
        <w:rPr>
          <w:sz w:val="16"/>
        </w:rPr>
        <w:t xml:space="preserve"> </w:t>
      </w:r>
      <w:r w:rsidRPr="00AC1B90">
        <w:rPr>
          <w:rStyle w:val="StyleUnderline"/>
        </w:rPr>
        <w:t>as an</w:t>
      </w:r>
      <w:r w:rsidRPr="00AC1B90">
        <w:rPr>
          <w:sz w:val="16"/>
        </w:rPr>
        <w:t xml:space="preserve"> </w:t>
      </w:r>
      <w:r w:rsidRPr="00AC1B90">
        <w:rPr>
          <w:rStyle w:val="Emphasis"/>
        </w:rPr>
        <w:t>alternative</w:t>
      </w:r>
      <w:r w:rsidRPr="00AC1B90">
        <w:rPr>
          <w:sz w:val="16"/>
        </w:rPr>
        <w:t xml:space="preserve"> </w:t>
      </w:r>
      <w:r w:rsidRPr="00AC1B90">
        <w:rPr>
          <w:rStyle w:val="StyleUnderline"/>
        </w:rPr>
        <w:t>to</w:t>
      </w:r>
      <w:r w:rsidRPr="00AC1B90">
        <w:rPr>
          <w:sz w:val="16"/>
        </w:rPr>
        <w:t xml:space="preserve"> </w:t>
      </w:r>
      <w:r w:rsidRPr="00AC1B90">
        <w:rPr>
          <w:rStyle w:val="Emphasis"/>
        </w:rPr>
        <w:t>purchasing</w:t>
      </w:r>
      <w:r w:rsidRPr="00AC1B90">
        <w:rPr>
          <w:sz w:val="16"/>
        </w:rPr>
        <w:t xml:space="preserve"> annual permits that become increasingly more costly to obtain.300 Finally, it fulfills the government's goal of ensuring a fair return to taxpayers by increasing revenue to the government through the distribution of "emission credits."301</w:t>
      </w:r>
    </w:p>
    <w:p w14:paraId="6FA40225" w14:textId="77777777" w:rsidR="00AC1B90" w:rsidRPr="00AC1B90" w:rsidRDefault="00AC1B90" w:rsidP="00AC1B90">
      <w:pPr>
        <w:rPr>
          <w:sz w:val="16"/>
        </w:rPr>
      </w:pPr>
      <w:r w:rsidRPr="00AC1B90">
        <w:rPr>
          <w:sz w:val="16"/>
        </w:rPr>
        <w:t>The cap-and-trade approach has grown worldwide, but only eleven American states participate in a mandatory cap-and-trade program.302 The Regional Greenhouse Gas Initiative ("RGGI"), established in 2009, is such a program implemented in Connecticut, Delaware, Maine, Maryland, Massachusetts, New Hampshire, New Jersey, New York, Rhode Island, Vermont, and Virginia.303 In those states, the program has been remarkably successful.304 Between two periods (2006-2008 and 2016-2018) carbon emissions decreased by 48% for electric power generation.305 Under the program, fossil-fuel powered plants that meet a certain capacity must be given an annual allowance for the carbon dioxide they emit.306 California, Oregon, and Washington are also developing their own markets for cap-and-trading emissions.307</w:t>
      </w:r>
    </w:p>
    <w:p w14:paraId="4A2EA86E" w14:textId="42A8DC04" w:rsidR="00AC1B90" w:rsidRPr="00C232CA" w:rsidRDefault="00AC1B90" w:rsidP="009B101E">
      <w:pPr>
        <w:rPr>
          <w:sz w:val="16"/>
        </w:rPr>
      </w:pPr>
      <w:r w:rsidRPr="00AC1B90">
        <w:rPr>
          <w:sz w:val="16"/>
        </w:rPr>
        <w:t xml:space="preserve">While methods for carbon capture can be costly and are far from being perfected, the point is that </w:t>
      </w:r>
      <w:r w:rsidRPr="00AC1B90">
        <w:rPr>
          <w:rStyle w:val="Emphasis"/>
        </w:rPr>
        <w:t>incentivizing</w:t>
      </w:r>
      <w:r w:rsidRPr="00AC1B90">
        <w:rPr>
          <w:sz w:val="16"/>
        </w:rPr>
        <w:t xml:space="preserve"> </w:t>
      </w:r>
      <w:r w:rsidRPr="00AC1B90">
        <w:rPr>
          <w:rStyle w:val="StyleUnderline"/>
        </w:rPr>
        <w:t>companies</w:t>
      </w:r>
      <w:r w:rsidRPr="00AC1B90">
        <w:rPr>
          <w:sz w:val="16"/>
        </w:rPr>
        <w:t xml:space="preserve"> to capture [*512] their carbon </w:t>
      </w:r>
      <w:r w:rsidRPr="00AC1B90">
        <w:rPr>
          <w:rStyle w:val="StyleUnderline"/>
        </w:rPr>
        <w:t>can</w:t>
      </w:r>
      <w:r w:rsidRPr="00AC1B90">
        <w:rPr>
          <w:sz w:val="16"/>
        </w:rPr>
        <w:t xml:space="preserve"> help </w:t>
      </w:r>
      <w:r w:rsidRPr="00AC1B90">
        <w:rPr>
          <w:rStyle w:val="StyleUnderline"/>
        </w:rPr>
        <w:t>lead to</w:t>
      </w:r>
      <w:r w:rsidRPr="00AC1B90">
        <w:rPr>
          <w:sz w:val="16"/>
        </w:rPr>
        <w:t xml:space="preserve"> </w:t>
      </w:r>
      <w:r w:rsidRPr="00AC1B90">
        <w:rPr>
          <w:rStyle w:val="Emphasis"/>
        </w:rPr>
        <w:t>faster development</w:t>
      </w:r>
      <w:r w:rsidRPr="00AC1B90">
        <w:rPr>
          <w:sz w:val="16"/>
        </w:rPr>
        <w:t xml:space="preserve"> </w:t>
      </w:r>
      <w:r w:rsidRPr="00AC1B90">
        <w:rPr>
          <w:rStyle w:val="StyleUnderline"/>
        </w:rPr>
        <w:t>of more</w:t>
      </w:r>
      <w:r w:rsidRPr="00AC1B90">
        <w:rPr>
          <w:sz w:val="16"/>
        </w:rPr>
        <w:t xml:space="preserve"> </w:t>
      </w:r>
      <w:r w:rsidRPr="00AC1B90">
        <w:rPr>
          <w:rStyle w:val="Emphasis"/>
        </w:rPr>
        <w:t>efficient</w:t>
      </w:r>
      <w:r w:rsidRPr="00AC1B90">
        <w:rPr>
          <w:sz w:val="16"/>
        </w:rPr>
        <w:t xml:space="preserve"> </w:t>
      </w:r>
      <w:r w:rsidRPr="00AC1B90">
        <w:rPr>
          <w:rStyle w:val="StyleUnderline"/>
        </w:rPr>
        <w:t>and</w:t>
      </w:r>
      <w:r w:rsidRPr="00AC1B90">
        <w:rPr>
          <w:sz w:val="16"/>
        </w:rPr>
        <w:t xml:space="preserve"> </w:t>
      </w:r>
      <w:r w:rsidRPr="00AC1B90">
        <w:rPr>
          <w:rStyle w:val="Emphasis"/>
        </w:rPr>
        <w:t>economical tech</w:t>
      </w:r>
      <w:r w:rsidRPr="00AC1B90">
        <w:rPr>
          <w:sz w:val="16"/>
        </w:rPr>
        <w:t>nology.308 Development of carbon capture has been endorsed by the IRA, which sees the benefit in providing tax credits to companies that can clearly demonstrate their reduction of carbon emissions through the use of carbon storage.309 Ultimately, to ensure that the government's goals are met, policies should encourage the development of carbon capture as an incentive for responsible production as an effective alternative to raising the minimum royalty.310</w:t>
      </w:r>
    </w:p>
    <w:p w14:paraId="5F423045" w14:textId="77777777" w:rsidR="009B101E" w:rsidRPr="00E27193" w:rsidRDefault="009B101E" w:rsidP="009B101E">
      <w:pPr>
        <w:pStyle w:val="Heading4"/>
      </w:pPr>
      <w:r>
        <w:t xml:space="preserve">3. Only a </w:t>
      </w:r>
      <w:r>
        <w:rPr>
          <w:u w:val="single"/>
        </w:rPr>
        <w:t>flexible</w:t>
      </w:r>
      <w:r>
        <w:t xml:space="preserve"> policy like the </w:t>
      </w:r>
      <w:r>
        <w:rPr>
          <w:u w:val="single"/>
        </w:rPr>
        <w:t>plan</w:t>
      </w:r>
      <w:r>
        <w:t xml:space="preserve"> can keep pace. </w:t>
      </w:r>
    </w:p>
    <w:p w14:paraId="0942BFB4" w14:textId="77777777" w:rsidR="009B101E" w:rsidRPr="00AA5FF7" w:rsidRDefault="009B101E" w:rsidP="009B101E">
      <w:r w:rsidRPr="00AA5FF7">
        <w:rPr>
          <w:rStyle w:val="Style13ptBold"/>
        </w:rPr>
        <w:t>ACC et al. 22</w:t>
      </w:r>
      <w:r>
        <w:t>, American Chemistry Council, American Forest and Paper Association, American Fuel and Petrochemical Manufacturers, American Gas Association, American Petroleum Institute, Independent Petroleum Association of America, Interstate Natural Gas Association of America, U.S. Chamber of Commerce, "Re: Proposed Rule, U.S. Environmental Protection Agency, Revisions and Confidentiality Determinations for Data Elements Under the Greenhouse Gas Reporting Rule; 87 Fed. Reg. 36920 (June 21, 2022) and 87 Fed. Reg. 42988 (July 19, 2022), EPA–HQ–OAR–2019–0424," 10/06/2022</w:t>
      </w:r>
    </w:p>
    <w:p w14:paraId="60C120CC" w14:textId="77777777" w:rsidR="009B101E" w:rsidRPr="0093053D" w:rsidRDefault="009B101E" w:rsidP="009B101E">
      <w:pPr>
        <w:rPr>
          <w:sz w:val="16"/>
        </w:rPr>
      </w:pPr>
      <w:r w:rsidRPr="0093053D">
        <w:rPr>
          <w:sz w:val="16"/>
        </w:rPr>
        <w:t xml:space="preserve">2. </w:t>
      </w:r>
      <w:r w:rsidRPr="0093053D">
        <w:rPr>
          <w:rStyle w:val="Emphasis"/>
        </w:rPr>
        <w:t>Flexibility</w:t>
      </w:r>
      <w:r w:rsidRPr="0093053D">
        <w:rPr>
          <w:sz w:val="16"/>
        </w:rPr>
        <w:t xml:space="preserve"> in reporting </w:t>
      </w:r>
      <w:r w:rsidRPr="0093053D">
        <w:rPr>
          <w:rStyle w:val="StyleUnderline"/>
        </w:rPr>
        <w:t>is needed to allow companies to report</w:t>
      </w:r>
      <w:r w:rsidRPr="0093053D">
        <w:rPr>
          <w:sz w:val="16"/>
        </w:rPr>
        <w:t xml:space="preserve"> </w:t>
      </w:r>
      <w:r w:rsidRPr="0093053D">
        <w:rPr>
          <w:rStyle w:val="Emphasis"/>
        </w:rPr>
        <w:t>measured</w:t>
      </w:r>
      <w:r w:rsidRPr="0093053D">
        <w:rPr>
          <w:sz w:val="16"/>
        </w:rPr>
        <w:t xml:space="preserve"> </w:t>
      </w:r>
      <w:r w:rsidRPr="0093053D">
        <w:rPr>
          <w:rStyle w:val="StyleUnderline"/>
        </w:rPr>
        <w:t>emissions</w:t>
      </w:r>
      <w:r w:rsidRPr="0093053D">
        <w:rPr>
          <w:sz w:val="16"/>
        </w:rPr>
        <w:t xml:space="preserve"> in lieu of using emissions factors. EPA should not mandate that facilities use the agency’s emissions factors to report emissions, as it may lead to over reporting of emissions. The agency should allow companies to report measured emissions and provide sufficient planning time so that companies have the option to use measured emissions.</w:t>
      </w:r>
    </w:p>
    <w:p w14:paraId="6C142C17" w14:textId="77777777" w:rsidR="009B101E" w:rsidRPr="0093053D" w:rsidRDefault="009B101E" w:rsidP="009B101E">
      <w:pPr>
        <w:rPr>
          <w:sz w:val="16"/>
        </w:rPr>
      </w:pPr>
      <w:r w:rsidRPr="0093053D">
        <w:rPr>
          <w:rStyle w:val="StyleUnderline"/>
        </w:rPr>
        <w:t>Not only is</w:t>
      </w:r>
      <w:r w:rsidRPr="0093053D">
        <w:rPr>
          <w:sz w:val="16"/>
        </w:rPr>
        <w:t xml:space="preserve"> this </w:t>
      </w:r>
      <w:r w:rsidRPr="006D22D7">
        <w:rPr>
          <w:rStyle w:val="Emphasis"/>
          <w:highlight w:val="yellow"/>
        </w:rPr>
        <w:t>flex</w:t>
      </w:r>
      <w:r w:rsidRPr="00E70115">
        <w:rPr>
          <w:rStyle w:val="StyleUnderline"/>
        </w:rPr>
        <w:t>ibility important</w:t>
      </w:r>
      <w:r w:rsidRPr="0093053D">
        <w:rPr>
          <w:rStyle w:val="StyleUnderline"/>
        </w:rPr>
        <w:t xml:space="preserve"> to </w:t>
      </w:r>
      <w:r w:rsidRPr="006D22D7">
        <w:rPr>
          <w:rStyle w:val="StyleUnderline"/>
          <w:highlight w:val="yellow"/>
        </w:rPr>
        <w:t xml:space="preserve">ensure </w:t>
      </w:r>
      <w:r w:rsidRPr="006D22D7">
        <w:rPr>
          <w:rStyle w:val="Emphasis"/>
          <w:highlight w:val="yellow"/>
        </w:rPr>
        <w:t>accurate reporting</w:t>
      </w:r>
      <w:r w:rsidRPr="0093053D">
        <w:rPr>
          <w:sz w:val="16"/>
        </w:rPr>
        <w:t xml:space="preserve"> </w:t>
      </w:r>
      <w:r w:rsidRPr="0093053D">
        <w:rPr>
          <w:rStyle w:val="StyleUnderline"/>
        </w:rPr>
        <w:t>of emissions</w:t>
      </w:r>
      <w:r w:rsidRPr="0093053D">
        <w:rPr>
          <w:sz w:val="16"/>
        </w:rPr>
        <w:t xml:space="preserve"> to the agency </w:t>
      </w:r>
      <w:r w:rsidRPr="0093053D">
        <w:rPr>
          <w:rStyle w:val="StyleUnderline"/>
        </w:rPr>
        <w:t xml:space="preserve">that may be used </w:t>
      </w:r>
      <w:r w:rsidRPr="006D22D7">
        <w:rPr>
          <w:rStyle w:val="StyleUnderline"/>
          <w:highlight w:val="yellow"/>
        </w:rPr>
        <w:t>for</w:t>
      </w:r>
      <w:r w:rsidRPr="006D22D7">
        <w:rPr>
          <w:sz w:val="16"/>
          <w:highlight w:val="yellow"/>
        </w:rPr>
        <w:t xml:space="preserve"> </w:t>
      </w:r>
      <w:r w:rsidRPr="006D22D7">
        <w:rPr>
          <w:rStyle w:val="Emphasis"/>
          <w:highlight w:val="yellow"/>
        </w:rPr>
        <w:t>establishing</w:t>
      </w:r>
      <w:r w:rsidRPr="0093053D">
        <w:rPr>
          <w:rStyle w:val="Emphasis"/>
        </w:rPr>
        <w:t xml:space="preserve"> GHG </w:t>
      </w:r>
      <w:r w:rsidRPr="006D22D7">
        <w:rPr>
          <w:rStyle w:val="Emphasis"/>
          <w:highlight w:val="yellow"/>
        </w:rPr>
        <w:t>emissions reduction</w:t>
      </w:r>
      <w:r w:rsidRPr="0093053D">
        <w:rPr>
          <w:sz w:val="16"/>
        </w:rPr>
        <w:t xml:space="preserve"> </w:t>
      </w:r>
      <w:r w:rsidRPr="0093053D">
        <w:rPr>
          <w:rStyle w:val="StyleUnderline"/>
        </w:rPr>
        <w:t xml:space="preserve">policies </w:t>
      </w:r>
      <w:r w:rsidRPr="006D22D7">
        <w:rPr>
          <w:rStyle w:val="StyleUnderline"/>
          <w:highlight w:val="yellow"/>
        </w:rPr>
        <w:t>or</w:t>
      </w:r>
      <w:r w:rsidRPr="0093053D">
        <w:rPr>
          <w:sz w:val="16"/>
        </w:rPr>
        <w:t xml:space="preserve"> </w:t>
      </w:r>
      <w:r w:rsidRPr="0093053D">
        <w:rPr>
          <w:rStyle w:val="Emphasis"/>
        </w:rPr>
        <w:t xml:space="preserve">promote </w:t>
      </w:r>
      <w:r w:rsidRPr="006D22D7">
        <w:rPr>
          <w:rStyle w:val="Emphasis"/>
          <w:highlight w:val="yellow"/>
        </w:rPr>
        <w:t>other</w:t>
      </w:r>
      <w:r w:rsidRPr="0093053D">
        <w:rPr>
          <w:rStyle w:val="Emphasis"/>
        </w:rPr>
        <w:t xml:space="preserve"> fiscal </w:t>
      </w:r>
      <w:r w:rsidRPr="006D22D7">
        <w:rPr>
          <w:rStyle w:val="Emphasis"/>
          <w:highlight w:val="yellow"/>
        </w:rPr>
        <w:t>policies</w:t>
      </w:r>
      <w:r w:rsidRPr="0093053D">
        <w:rPr>
          <w:rStyle w:val="StyleUnderline"/>
        </w:rPr>
        <w:t xml:space="preserve">, but it is </w:t>
      </w:r>
      <w:r w:rsidRPr="0093053D">
        <w:rPr>
          <w:rStyle w:val="Emphasis"/>
        </w:rPr>
        <w:t>also</w:t>
      </w:r>
      <w:r w:rsidRPr="0093053D">
        <w:rPr>
          <w:sz w:val="16"/>
        </w:rPr>
        <w:t xml:space="preserve"> </w:t>
      </w:r>
      <w:r w:rsidRPr="0093053D">
        <w:rPr>
          <w:rStyle w:val="StyleUnderline"/>
        </w:rPr>
        <w:t>important to allow companies to</w:t>
      </w:r>
      <w:r w:rsidRPr="0093053D">
        <w:rPr>
          <w:sz w:val="16"/>
        </w:rPr>
        <w:t xml:space="preserve"> appropriately </w:t>
      </w:r>
      <w:r w:rsidRPr="0093053D">
        <w:rPr>
          <w:rStyle w:val="Emphasis"/>
        </w:rPr>
        <w:t>differentiate themselves</w:t>
      </w:r>
      <w:r w:rsidRPr="0093053D">
        <w:rPr>
          <w:sz w:val="16"/>
        </w:rPr>
        <w:t xml:space="preserve"> </w:t>
      </w:r>
      <w:r w:rsidRPr="0093053D">
        <w:rPr>
          <w:rStyle w:val="StyleUnderline"/>
        </w:rPr>
        <w:t>from their</w:t>
      </w:r>
      <w:r w:rsidRPr="0093053D">
        <w:rPr>
          <w:sz w:val="16"/>
        </w:rPr>
        <w:t xml:space="preserve"> </w:t>
      </w:r>
      <w:r w:rsidRPr="0093053D">
        <w:rPr>
          <w:rStyle w:val="Emphasis"/>
        </w:rPr>
        <w:t>sectorial peers</w:t>
      </w:r>
      <w:r w:rsidRPr="0093053D">
        <w:rPr>
          <w:sz w:val="16"/>
        </w:rPr>
        <w:t>. Many companies have made public commitments to reduce their GHG emissions that would demonstrate that they are performing better than the industry average or other value reflected in EPA’s emissions factor estimates.</w:t>
      </w:r>
    </w:p>
    <w:p w14:paraId="5CEC6378" w14:textId="77777777" w:rsidR="009B101E" w:rsidRPr="0093053D" w:rsidRDefault="009B101E" w:rsidP="009B101E">
      <w:pPr>
        <w:rPr>
          <w:sz w:val="16"/>
        </w:rPr>
      </w:pPr>
      <w:r w:rsidRPr="0093053D">
        <w:rPr>
          <w:sz w:val="16"/>
        </w:rPr>
        <w:t>Recent business community comments on EPA’s Proposed Standards of Performance for New, Reconstructed, and Modified Sources and Emissions Guidelines for Existing Sources: Oil and Natural Gas Sector Climate Review explain the importance of providing the ability to report measured emissions.4 The comments stated the following:</w:t>
      </w:r>
    </w:p>
    <w:p w14:paraId="73B0C8D5" w14:textId="77777777" w:rsidR="009B101E" w:rsidRPr="0093053D" w:rsidRDefault="009B101E" w:rsidP="009B101E">
      <w:pPr>
        <w:rPr>
          <w:sz w:val="16"/>
        </w:rPr>
      </w:pPr>
      <w:r w:rsidRPr="0093053D">
        <w:rPr>
          <w:sz w:val="16"/>
        </w:rPr>
        <w:t>“</w:t>
      </w:r>
      <w:r w:rsidRPr="0093053D">
        <w:rPr>
          <w:rStyle w:val="Emphasis"/>
        </w:rPr>
        <w:t>Prescriptive</w:t>
      </w:r>
      <w:r w:rsidRPr="0093053D">
        <w:rPr>
          <w:sz w:val="16"/>
        </w:rPr>
        <w:t xml:space="preserve"> (sometimes called “</w:t>
      </w:r>
      <w:r w:rsidRPr="006D22D7">
        <w:rPr>
          <w:rStyle w:val="Emphasis"/>
          <w:highlight w:val="yellow"/>
        </w:rPr>
        <w:t>command-and-control</w:t>
      </w:r>
      <w:r w:rsidRPr="0093053D">
        <w:rPr>
          <w:sz w:val="16"/>
        </w:rPr>
        <w:t xml:space="preserve">”) </w:t>
      </w:r>
      <w:r w:rsidRPr="0093053D">
        <w:rPr>
          <w:rStyle w:val="Emphasis"/>
        </w:rPr>
        <w:t>regulation</w:t>
      </w:r>
      <w:r w:rsidRPr="0093053D">
        <w:rPr>
          <w:sz w:val="16"/>
        </w:rPr>
        <w:t xml:space="preserve"> </w:t>
      </w:r>
      <w:r w:rsidRPr="006D22D7">
        <w:rPr>
          <w:rStyle w:val="StyleUnderline"/>
          <w:highlight w:val="yellow"/>
        </w:rPr>
        <w:t>directs</w:t>
      </w:r>
      <w:r w:rsidRPr="0093053D">
        <w:rPr>
          <w:rStyle w:val="StyleUnderline"/>
        </w:rPr>
        <w:t xml:space="preserve"> regulated </w:t>
      </w:r>
      <w:r w:rsidRPr="006D22D7">
        <w:rPr>
          <w:rStyle w:val="StyleUnderline"/>
          <w:highlight w:val="yellow"/>
        </w:rPr>
        <w:t>entities to take</w:t>
      </w:r>
      <w:r w:rsidRPr="006D22D7">
        <w:rPr>
          <w:sz w:val="16"/>
          <w:highlight w:val="yellow"/>
        </w:rPr>
        <w:t xml:space="preserve"> </w:t>
      </w:r>
      <w:r w:rsidRPr="006D22D7">
        <w:rPr>
          <w:rStyle w:val="Emphasis"/>
          <w:highlight w:val="yellow"/>
        </w:rPr>
        <w:t>specific actions</w:t>
      </w:r>
      <w:r w:rsidRPr="0093053D">
        <w:rPr>
          <w:sz w:val="16"/>
        </w:rPr>
        <w:t xml:space="preserve">. </w:t>
      </w:r>
      <w:r w:rsidRPr="006D22D7">
        <w:rPr>
          <w:rStyle w:val="Emphasis"/>
          <w:highlight w:val="yellow"/>
        </w:rPr>
        <w:t>Methane</w:t>
      </w:r>
      <w:r w:rsidRPr="0093053D">
        <w:rPr>
          <w:rStyle w:val="Emphasis"/>
        </w:rPr>
        <w:t xml:space="preserve"> emissions </w:t>
      </w:r>
      <w:r w:rsidRPr="006D22D7">
        <w:rPr>
          <w:rStyle w:val="Emphasis"/>
          <w:highlight w:val="yellow"/>
        </w:rPr>
        <w:t>reg</w:t>
      </w:r>
      <w:r w:rsidRPr="00E70115">
        <w:rPr>
          <w:rStyle w:val="StyleUnderline"/>
        </w:rPr>
        <w:t>ulation</w:t>
      </w:r>
      <w:r w:rsidRPr="006D22D7">
        <w:rPr>
          <w:rStyle w:val="Emphasis"/>
          <w:highlight w:val="yellow"/>
        </w:rPr>
        <w:t>s</w:t>
      </w:r>
      <w:r w:rsidRPr="0093053D">
        <w:rPr>
          <w:sz w:val="16"/>
        </w:rPr>
        <w:t xml:space="preserve"> </w:t>
      </w:r>
      <w:r w:rsidRPr="0093053D">
        <w:rPr>
          <w:rStyle w:val="StyleUnderline"/>
        </w:rPr>
        <w:t>that are</w:t>
      </w:r>
      <w:r w:rsidRPr="0093053D">
        <w:rPr>
          <w:sz w:val="16"/>
        </w:rPr>
        <w:t xml:space="preserve"> </w:t>
      </w:r>
      <w:r w:rsidRPr="006D22D7">
        <w:rPr>
          <w:rStyle w:val="Emphasis"/>
          <w:highlight w:val="yellow"/>
        </w:rPr>
        <w:t>too prescriptive</w:t>
      </w:r>
      <w:r w:rsidRPr="0093053D">
        <w:rPr>
          <w:sz w:val="16"/>
        </w:rPr>
        <w:t xml:space="preserve"> can </w:t>
      </w:r>
      <w:r w:rsidRPr="006D22D7">
        <w:rPr>
          <w:rStyle w:val="Emphasis"/>
          <w:highlight w:val="yellow"/>
        </w:rPr>
        <w:t>discourage tech</w:t>
      </w:r>
      <w:r w:rsidRPr="0093053D">
        <w:rPr>
          <w:rStyle w:val="Emphasis"/>
        </w:rPr>
        <w:t xml:space="preserve">nological </w:t>
      </w:r>
      <w:r w:rsidRPr="006D22D7">
        <w:rPr>
          <w:rStyle w:val="Emphasis"/>
          <w:highlight w:val="yellow"/>
        </w:rPr>
        <w:t>advances</w:t>
      </w:r>
      <w:r w:rsidRPr="0093053D">
        <w:rPr>
          <w:rStyle w:val="StyleUnderline"/>
        </w:rPr>
        <w:t>. For example</w:t>
      </w:r>
      <w:r w:rsidRPr="0093053D">
        <w:rPr>
          <w:sz w:val="16"/>
        </w:rPr>
        <w:t xml:space="preserve">, current </w:t>
      </w:r>
      <w:r w:rsidRPr="0093053D">
        <w:rPr>
          <w:rStyle w:val="Emphasis"/>
        </w:rPr>
        <w:t>NSPS regulations</w:t>
      </w:r>
      <w:r w:rsidRPr="0093053D">
        <w:rPr>
          <w:sz w:val="16"/>
        </w:rPr>
        <w:t xml:space="preserve"> </w:t>
      </w:r>
      <w:r w:rsidRPr="0093053D">
        <w:rPr>
          <w:rStyle w:val="StyleUnderline"/>
        </w:rPr>
        <w:t>for</w:t>
      </w:r>
      <w:r w:rsidRPr="0093053D">
        <w:rPr>
          <w:sz w:val="16"/>
        </w:rPr>
        <w:t xml:space="preserve"> </w:t>
      </w:r>
      <w:r w:rsidRPr="0093053D">
        <w:rPr>
          <w:rStyle w:val="Emphasis"/>
        </w:rPr>
        <w:t>stationary sources</w:t>
      </w:r>
      <w:r w:rsidRPr="0093053D">
        <w:rPr>
          <w:sz w:val="16"/>
        </w:rPr>
        <w:t xml:space="preserve"> </w:t>
      </w:r>
      <w:r w:rsidRPr="006D22D7">
        <w:rPr>
          <w:rStyle w:val="StyleUnderline"/>
          <w:highlight w:val="yellow"/>
        </w:rPr>
        <w:t>can</w:t>
      </w:r>
      <w:r w:rsidRPr="006D22D7">
        <w:rPr>
          <w:sz w:val="16"/>
          <w:highlight w:val="yellow"/>
        </w:rPr>
        <w:t xml:space="preserve"> </w:t>
      </w:r>
      <w:r w:rsidRPr="006D22D7">
        <w:rPr>
          <w:rStyle w:val="Emphasis"/>
          <w:highlight w:val="yellow"/>
        </w:rPr>
        <w:t>require specific</w:t>
      </w:r>
      <w:r w:rsidRPr="0093053D">
        <w:rPr>
          <w:rStyle w:val="Emphasis"/>
        </w:rPr>
        <w:t xml:space="preserve"> methodologies</w:t>
      </w:r>
      <w:r w:rsidRPr="0093053D">
        <w:rPr>
          <w:sz w:val="16"/>
        </w:rPr>
        <w:t xml:space="preserve"> </w:t>
      </w:r>
      <w:r w:rsidRPr="0093053D">
        <w:rPr>
          <w:rStyle w:val="StyleUnderline"/>
        </w:rPr>
        <w:t>for</w:t>
      </w:r>
      <w:r w:rsidRPr="0093053D">
        <w:rPr>
          <w:sz w:val="16"/>
        </w:rPr>
        <w:t xml:space="preserve"> </w:t>
      </w:r>
      <w:r w:rsidRPr="006D22D7">
        <w:rPr>
          <w:rStyle w:val="Emphasis"/>
          <w:highlight w:val="yellow"/>
        </w:rPr>
        <w:t>leak detection and repair</w:t>
      </w:r>
      <w:r w:rsidRPr="0093053D">
        <w:rPr>
          <w:sz w:val="16"/>
        </w:rPr>
        <w:t xml:space="preserve"> (“LDAR”) (e.g., Method 21), </w:t>
      </w:r>
      <w:r w:rsidRPr="006D22D7">
        <w:rPr>
          <w:rStyle w:val="StyleUnderline"/>
          <w:highlight w:val="yellow"/>
        </w:rPr>
        <w:t>which do not</w:t>
      </w:r>
      <w:r w:rsidRPr="0093053D">
        <w:rPr>
          <w:sz w:val="16"/>
        </w:rPr>
        <w:t xml:space="preserve"> always </w:t>
      </w:r>
      <w:r w:rsidRPr="006D22D7">
        <w:rPr>
          <w:rStyle w:val="StyleUnderline"/>
          <w:highlight w:val="yellow"/>
        </w:rPr>
        <w:t>provide</w:t>
      </w:r>
      <w:r w:rsidRPr="0093053D">
        <w:rPr>
          <w:rStyle w:val="StyleUnderline"/>
        </w:rPr>
        <w:t xml:space="preserve"> for the inclusion of</w:t>
      </w:r>
      <w:r w:rsidRPr="0093053D">
        <w:rPr>
          <w:sz w:val="16"/>
        </w:rPr>
        <w:t xml:space="preserve"> </w:t>
      </w:r>
      <w:r w:rsidRPr="006D22D7">
        <w:rPr>
          <w:rStyle w:val="Emphasis"/>
          <w:highlight w:val="yellow"/>
        </w:rPr>
        <w:t>tech</w:t>
      </w:r>
      <w:r w:rsidRPr="00E70115">
        <w:rPr>
          <w:rStyle w:val="StyleUnderline"/>
        </w:rPr>
        <w:t xml:space="preserve">nological </w:t>
      </w:r>
      <w:r w:rsidRPr="006D22D7">
        <w:rPr>
          <w:rStyle w:val="Emphasis"/>
          <w:highlight w:val="yellow"/>
        </w:rPr>
        <w:t>advancements</w:t>
      </w:r>
      <w:r w:rsidRPr="0093053D">
        <w:rPr>
          <w:sz w:val="16"/>
        </w:rPr>
        <w:t xml:space="preserve"> </w:t>
      </w:r>
      <w:r w:rsidRPr="0093053D">
        <w:rPr>
          <w:rStyle w:val="StyleUnderline"/>
        </w:rPr>
        <w:t xml:space="preserve">in the field of leak detection that can </w:t>
      </w:r>
      <w:r w:rsidRPr="0093053D">
        <w:rPr>
          <w:rStyle w:val="Emphasis"/>
        </w:rPr>
        <w:t>develop rapidly</w:t>
      </w:r>
      <w:r w:rsidRPr="0093053D">
        <w:rPr>
          <w:sz w:val="16"/>
        </w:rPr>
        <w:t xml:space="preserve"> </w:t>
      </w:r>
      <w:r w:rsidRPr="0093053D">
        <w:rPr>
          <w:rStyle w:val="StyleUnderline"/>
        </w:rPr>
        <w:t>and in</w:t>
      </w:r>
      <w:r w:rsidRPr="0093053D">
        <w:rPr>
          <w:sz w:val="16"/>
        </w:rPr>
        <w:t xml:space="preserve"> </w:t>
      </w:r>
      <w:r w:rsidRPr="0093053D">
        <w:rPr>
          <w:rStyle w:val="Emphasis"/>
        </w:rPr>
        <w:t>advance of regulations</w:t>
      </w:r>
      <w:r w:rsidRPr="0093053D">
        <w:rPr>
          <w:sz w:val="16"/>
        </w:rPr>
        <w:t>. Advancements in the use of aircraft surveys, drones, and/or other remote sensing technologies serve to minimize the number of personnel associated with physical, on-site measurement, avoiding the concomitant risks to safety and health. Performance-based regulation, on the other hand, aligns the interests of asset managers and engineers in the use of technological advances with societal goals to reduce methane emissions because performance-based standards mandate an outcome and encourage regulated entities to employ and develop technological efficiencies that regulators may not anticipate.” 5</w:t>
      </w:r>
    </w:p>
    <w:p w14:paraId="60159634" w14:textId="77777777" w:rsidR="009B101E" w:rsidRDefault="009B101E" w:rsidP="009B101E">
      <w:pPr>
        <w:pStyle w:val="Heading4"/>
      </w:pPr>
      <w:r>
        <w:t xml:space="preserve">4. Modeling proves taxes encourage lower cost abatement. </w:t>
      </w:r>
    </w:p>
    <w:p w14:paraId="3730286D" w14:textId="77777777" w:rsidR="009B101E" w:rsidRDefault="009B101E" w:rsidP="009B101E">
      <w:r>
        <w:t xml:space="preserve">Mallory </w:t>
      </w:r>
      <w:r w:rsidRPr="00906F00">
        <w:rPr>
          <w:rStyle w:val="Style13ptBold"/>
        </w:rPr>
        <w:t>Long et al. 24</w:t>
      </w:r>
      <w:r>
        <w:t>, Long is from the Department of Economics, St Francis Xavier University, Antigonish, Nova Scotia, Canada; Withey is from the Department of Economics, St Francis Xavier University, Antigonish, Nova Scotia, Canada; Risk is from the Department of Earth Sciences, St Francis Xavier University, Antigonish, Nova Scotia, Canada; Lantz is from the Faculty of Forestry and Environmental Management, University of New Brunswick, Fredericton, New Brunswick, Canada; Sharma is from the Faculty of Forestry and Environmental Management, University of New Brunswick, Fredericton, New Brunswick, Canada, "Economic impacts of reducing methane emissions in British Columbia's oil and natural gas sectors: Taxes vs technology standards," Resource and Energy Economics, vol. 76, 02/01/2024, p. 101421, https://www.sciencedirect.com/science/article/pii/S0928765523000763?via%3Dihub</w:t>
      </w:r>
    </w:p>
    <w:p w14:paraId="4D8BA7C7" w14:textId="77777777" w:rsidR="009B101E" w:rsidRPr="000A5689" w:rsidRDefault="009B101E" w:rsidP="009B101E">
      <w:pPr>
        <w:rPr>
          <w:sz w:val="16"/>
        </w:rPr>
      </w:pPr>
      <w:r w:rsidRPr="000A5689">
        <w:rPr>
          <w:rStyle w:val="StyleUnderline"/>
        </w:rPr>
        <w:t>If a</w:t>
      </w:r>
      <w:r w:rsidRPr="000A5689">
        <w:rPr>
          <w:sz w:val="16"/>
        </w:rPr>
        <w:t xml:space="preserve"> </w:t>
      </w:r>
      <w:r w:rsidRPr="006D22D7">
        <w:rPr>
          <w:rStyle w:val="Emphasis"/>
          <w:highlight w:val="yellow"/>
        </w:rPr>
        <w:t>tax</w:t>
      </w:r>
      <w:r w:rsidRPr="000A5689">
        <w:rPr>
          <w:sz w:val="16"/>
        </w:rPr>
        <w:t xml:space="preserve"> on emissions </w:t>
      </w:r>
      <w:r w:rsidRPr="000A5689">
        <w:rPr>
          <w:rStyle w:val="StyleUnderline"/>
        </w:rPr>
        <w:t>is levied</w:t>
      </w:r>
      <w:r w:rsidRPr="000A5689">
        <w:rPr>
          <w:sz w:val="16"/>
        </w:rPr>
        <w:t xml:space="preserve">, </w:t>
      </w:r>
      <w:r w:rsidRPr="000A5689">
        <w:rPr>
          <w:rStyle w:val="StyleUnderline"/>
        </w:rPr>
        <w:t>firms will choose to reduce emissions through</w:t>
      </w:r>
      <w:r w:rsidRPr="000A5689">
        <w:rPr>
          <w:sz w:val="16"/>
        </w:rPr>
        <w:t xml:space="preserve"> </w:t>
      </w:r>
      <w:r w:rsidRPr="000A5689">
        <w:rPr>
          <w:rStyle w:val="Emphasis"/>
        </w:rPr>
        <w:t>abatement</w:t>
      </w:r>
      <w:r w:rsidRPr="000A5689">
        <w:rPr>
          <w:sz w:val="16"/>
        </w:rPr>
        <w:t xml:space="preserve"> (using the least cost option) </w:t>
      </w:r>
      <w:r w:rsidRPr="000A5689">
        <w:rPr>
          <w:rStyle w:val="StyleUnderline"/>
        </w:rPr>
        <w:t>if</w:t>
      </w:r>
      <w:r w:rsidRPr="000A5689">
        <w:rPr>
          <w:sz w:val="16"/>
        </w:rPr>
        <w:t xml:space="preserve"> </w:t>
      </w:r>
      <w:r w:rsidRPr="006D22D7">
        <w:rPr>
          <w:rStyle w:val="Emphasis"/>
          <w:highlight w:val="yellow"/>
        </w:rPr>
        <w:t>abatement</w:t>
      </w:r>
      <w:r w:rsidRPr="006D22D7">
        <w:rPr>
          <w:sz w:val="16"/>
          <w:highlight w:val="yellow"/>
        </w:rPr>
        <w:t xml:space="preserve"> </w:t>
      </w:r>
      <w:r w:rsidRPr="006D22D7">
        <w:rPr>
          <w:rStyle w:val="StyleUnderline"/>
          <w:highlight w:val="yellow"/>
        </w:rPr>
        <w:t>is</w:t>
      </w:r>
      <w:r w:rsidRPr="006D22D7">
        <w:rPr>
          <w:sz w:val="16"/>
          <w:highlight w:val="yellow"/>
        </w:rPr>
        <w:t xml:space="preserve"> </w:t>
      </w:r>
      <w:r w:rsidRPr="006D22D7">
        <w:rPr>
          <w:rStyle w:val="Emphasis"/>
          <w:highlight w:val="yellow"/>
        </w:rPr>
        <w:t>cheaper</w:t>
      </w:r>
      <w:r w:rsidRPr="000A5689">
        <w:rPr>
          <w:sz w:val="16"/>
        </w:rPr>
        <w:t xml:space="preserve"> than the </w:t>
      </w:r>
      <w:proofErr w:type="gramStart"/>
      <w:r w:rsidRPr="000A5689">
        <w:rPr>
          <w:sz w:val="16"/>
        </w:rPr>
        <w:t>tax, or</w:t>
      </w:r>
      <w:proofErr w:type="gramEnd"/>
      <w:r w:rsidRPr="000A5689">
        <w:rPr>
          <w:sz w:val="16"/>
        </w:rPr>
        <w:t xml:space="preserve"> otherwise pay the tax. Thus, in theory, </w:t>
      </w:r>
      <w:r w:rsidRPr="006D22D7">
        <w:rPr>
          <w:rStyle w:val="StyleUnderline"/>
          <w:highlight w:val="yellow"/>
        </w:rPr>
        <w:t>if</w:t>
      </w:r>
      <w:r w:rsidRPr="000A5689">
        <w:rPr>
          <w:rStyle w:val="StyleUnderline"/>
        </w:rPr>
        <w:t xml:space="preserve"> the tax</w:t>
      </w:r>
      <w:r w:rsidRPr="000A5689">
        <w:rPr>
          <w:sz w:val="16"/>
        </w:rPr>
        <w:t xml:space="preserve"> on emissions </w:t>
      </w:r>
      <w:r w:rsidRPr="000A5689">
        <w:rPr>
          <w:rStyle w:val="StyleUnderline"/>
        </w:rPr>
        <w:t xml:space="preserve">is </w:t>
      </w:r>
      <w:r w:rsidRPr="000A5689">
        <w:rPr>
          <w:rStyle w:val="Emphasis"/>
        </w:rPr>
        <w:t xml:space="preserve">as </w:t>
      </w:r>
      <w:r w:rsidRPr="006D22D7">
        <w:rPr>
          <w:rStyle w:val="Emphasis"/>
          <w:highlight w:val="yellow"/>
        </w:rPr>
        <w:t>high</w:t>
      </w:r>
      <w:r w:rsidRPr="000A5689">
        <w:rPr>
          <w:sz w:val="16"/>
        </w:rPr>
        <w:t xml:space="preserve"> </w:t>
      </w:r>
      <w:r w:rsidRPr="000A5689">
        <w:rPr>
          <w:rStyle w:val="StyleUnderline"/>
        </w:rPr>
        <w:t>as the</w:t>
      </w:r>
      <w:r w:rsidRPr="000A5689">
        <w:rPr>
          <w:sz w:val="16"/>
        </w:rPr>
        <w:t xml:space="preserve"> </w:t>
      </w:r>
      <w:r w:rsidRPr="000A5689">
        <w:rPr>
          <w:rStyle w:val="Emphasis"/>
        </w:rPr>
        <w:t>abatement</w:t>
      </w:r>
      <w:r w:rsidRPr="000A5689">
        <w:rPr>
          <w:sz w:val="16"/>
        </w:rPr>
        <w:t xml:space="preserve"> cost </w:t>
      </w:r>
      <w:r w:rsidRPr="000A5689">
        <w:rPr>
          <w:rStyle w:val="StyleUnderline"/>
        </w:rPr>
        <w:t xml:space="preserve">associated with new technologies, </w:t>
      </w:r>
      <w:r w:rsidRPr="006D22D7">
        <w:rPr>
          <w:rStyle w:val="StyleUnderline"/>
          <w:highlight w:val="yellow"/>
        </w:rPr>
        <w:t xml:space="preserve">firms will choose to </w:t>
      </w:r>
      <w:r w:rsidRPr="006D22D7">
        <w:rPr>
          <w:rStyle w:val="Emphasis"/>
          <w:highlight w:val="yellow"/>
        </w:rPr>
        <w:t>abate</w:t>
      </w:r>
      <w:r w:rsidRPr="000A5689">
        <w:rPr>
          <w:rStyle w:val="StyleUnderline"/>
        </w:rPr>
        <w:t xml:space="preserve"> via</w:t>
      </w:r>
      <w:r w:rsidRPr="000A5689">
        <w:rPr>
          <w:sz w:val="16"/>
        </w:rPr>
        <w:t xml:space="preserve"> </w:t>
      </w:r>
      <w:r w:rsidRPr="000A5689">
        <w:rPr>
          <w:rStyle w:val="Emphasis"/>
        </w:rPr>
        <w:t>technology adoption</w:t>
      </w:r>
      <w:r w:rsidRPr="000A5689">
        <w:rPr>
          <w:rStyle w:val="StyleUnderline"/>
        </w:rPr>
        <w:t>. A methane tax will encourage the</w:t>
      </w:r>
      <w:r w:rsidRPr="000A5689">
        <w:rPr>
          <w:sz w:val="16"/>
        </w:rPr>
        <w:t xml:space="preserve"> </w:t>
      </w:r>
      <w:r w:rsidRPr="000A5689">
        <w:rPr>
          <w:rStyle w:val="Emphasis"/>
        </w:rPr>
        <w:t>least cost abatement activity</w:t>
      </w:r>
      <w:r w:rsidRPr="000A5689">
        <w:rPr>
          <w:sz w:val="16"/>
        </w:rPr>
        <w:t xml:space="preserve">, as firms seek to pay abatement costs through the least cost option available, </w:t>
      </w:r>
      <w:proofErr w:type="gramStart"/>
      <w:r w:rsidRPr="000A5689">
        <w:rPr>
          <w:sz w:val="16"/>
        </w:rPr>
        <w:t>in order to</w:t>
      </w:r>
      <w:proofErr w:type="gramEnd"/>
      <w:r w:rsidRPr="000A5689">
        <w:rPr>
          <w:sz w:val="16"/>
        </w:rPr>
        <w:t xml:space="preserve"> avoid the tax. Put differently, the firm's profit maximizing decision will, at the margin, compare and choose the lowest marginal cost of production per unit of output.</w:t>
      </w:r>
    </w:p>
    <w:p w14:paraId="01B05064" w14:textId="77777777" w:rsidR="009B101E" w:rsidRPr="000A5689" w:rsidRDefault="009B101E" w:rsidP="009B101E">
      <w:pPr>
        <w:rPr>
          <w:sz w:val="16"/>
        </w:rPr>
      </w:pPr>
      <w:r w:rsidRPr="000A5689">
        <w:rPr>
          <w:sz w:val="16"/>
        </w:rPr>
        <w:t xml:space="preserve">As discussed, we assume </w:t>
      </w:r>
      <w:r w:rsidRPr="000A5689">
        <w:rPr>
          <w:rStyle w:val="StyleUnderline"/>
        </w:rPr>
        <w:t xml:space="preserve">least cost technologies will be adopted under a standard </w:t>
      </w:r>
      <w:r w:rsidRPr="000A5689">
        <w:rPr>
          <w:rStyle w:val="Emphasis"/>
        </w:rPr>
        <w:t>or</w:t>
      </w:r>
      <w:r w:rsidRPr="000A5689">
        <w:rPr>
          <w:sz w:val="16"/>
        </w:rPr>
        <w:t xml:space="preserve"> </w:t>
      </w:r>
      <w:r w:rsidRPr="000A5689">
        <w:rPr>
          <w:rStyle w:val="StyleUnderline"/>
        </w:rPr>
        <w:t>a tax</w:t>
      </w:r>
      <w:r w:rsidRPr="000A5689">
        <w:rPr>
          <w:sz w:val="16"/>
        </w:rPr>
        <w:t xml:space="preserve">, so the tax will not eliminate inefficiencies associated with choosing the </w:t>
      </w:r>
      <w:proofErr w:type="gramStart"/>
      <w:r w:rsidRPr="000A5689">
        <w:rPr>
          <w:sz w:val="16"/>
        </w:rPr>
        <w:t>high cost</w:t>
      </w:r>
      <w:proofErr w:type="gramEnd"/>
      <w:r w:rsidRPr="000A5689">
        <w:rPr>
          <w:sz w:val="16"/>
        </w:rPr>
        <w:t xml:space="preserve"> technologies. </w:t>
      </w:r>
      <w:r w:rsidRPr="000A5689">
        <w:rPr>
          <w:rStyle w:val="StyleUnderline"/>
        </w:rPr>
        <w:t>However,</w:t>
      </w:r>
      <w:r w:rsidRPr="000A5689">
        <w:rPr>
          <w:sz w:val="16"/>
        </w:rPr>
        <w:t xml:space="preserve"> in theory, </w:t>
      </w:r>
      <w:r w:rsidRPr="006D22D7">
        <w:rPr>
          <w:rStyle w:val="StyleUnderline"/>
          <w:highlight w:val="yellow"/>
        </w:rPr>
        <w:t>a tax is</w:t>
      </w:r>
      <w:r w:rsidRPr="006D22D7">
        <w:rPr>
          <w:sz w:val="16"/>
          <w:highlight w:val="yellow"/>
        </w:rPr>
        <w:t xml:space="preserve"> </w:t>
      </w:r>
      <w:r w:rsidRPr="006D22D7">
        <w:rPr>
          <w:rStyle w:val="Emphasis"/>
          <w:highlight w:val="yellow"/>
        </w:rPr>
        <w:t>always</w:t>
      </w:r>
      <w:r w:rsidRPr="000A5689">
        <w:rPr>
          <w:sz w:val="16"/>
        </w:rPr>
        <w:t xml:space="preserve"> assumed to produce an </w:t>
      </w:r>
      <w:r w:rsidRPr="006D22D7">
        <w:rPr>
          <w:rStyle w:val="Emphasis"/>
          <w:highlight w:val="yellow"/>
        </w:rPr>
        <w:t>efficient</w:t>
      </w:r>
      <w:r w:rsidRPr="000A5689">
        <w:rPr>
          <w:sz w:val="16"/>
        </w:rPr>
        <w:t xml:space="preserve"> outcome, leading to least cost abatement, </w:t>
      </w:r>
      <w:r w:rsidRPr="006D22D7">
        <w:rPr>
          <w:rStyle w:val="StyleUnderline"/>
          <w:highlight w:val="yellow"/>
        </w:rPr>
        <w:t>since it will</w:t>
      </w:r>
      <w:r w:rsidRPr="006D22D7">
        <w:rPr>
          <w:sz w:val="16"/>
          <w:highlight w:val="yellow"/>
        </w:rPr>
        <w:t xml:space="preserve"> </w:t>
      </w:r>
      <w:r w:rsidRPr="006D22D7">
        <w:rPr>
          <w:rStyle w:val="Emphasis"/>
          <w:highlight w:val="yellow"/>
        </w:rPr>
        <w:t>always</w:t>
      </w:r>
      <w:r w:rsidRPr="006D22D7">
        <w:rPr>
          <w:sz w:val="16"/>
          <w:highlight w:val="yellow"/>
        </w:rPr>
        <w:t xml:space="preserve"> </w:t>
      </w:r>
      <w:r w:rsidRPr="006D22D7">
        <w:rPr>
          <w:rStyle w:val="StyleUnderline"/>
          <w:highlight w:val="yellow"/>
        </w:rPr>
        <w:t>incentivize</w:t>
      </w:r>
      <w:r w:rsidRPr="000A5689">
        <w:rPr>
          <w:sz w:val="16"/>
        </w:rPr>
        <w:t xml:space="preserve"> the adoption of </w:t>
      </w:r>
      <w:r w:rsidRPr="006D22D7">
        <w:rPr>
          <w:rStyle w:val="Emphasis"/>
          <w:highlight w:val="yellow"/>
        </w:rPr>
        <w:t>least cost</w:t>
      </w:r>
      <w:r w:rsidRPr="000A5689">
        <w:rPr>
          <w:rStyle w:val="Emphasis"/>
        </w:rPr>
        <w:t xml:space="preserve"> technologies</w:t>
      </w:r>
      <w:r w:rsidRPr="000A5689">
        <w:rPr>
          <w:sz w:val="16"/>
        </w:rPr>
        <w:t xml:space="preserve"> </w:t>
      </w:r>
      <w:r w:rsidRPr="000A5689">
        <w:rPr>
          <w:rStyle w:val="StyleUnderline"/>
        </w:rPr>
        <w:t>if there are</w:t>
      </w:r>
      <w:r w:rsidRPr="000A5689">
        <w:rPr>
          <w:sz w:val="16"/>
        </w:rPr>
        <w:t xml:space="preserve"> </w:t>
      </w:r>
      <w:r w:rsidRPr="000A5689">
        <w:rPr>
          <w:rStyle w:val="Emphasis"/>
        </w:rPr>
        <w:t>multiple options</w:t>
      </w:r>
      <w:r w:rsidRPr="000A5689">
        <w:rPr>
          <w:sz w:val="16"/>
        </w:rPr>
        <w:t xml:space="preserve">. </w:t>
      </w:r>
      <w:r w:rsidRPr="000A5689">
        <w:rPr>
          <w:rStyle w:val="StyleUnderline"/>
        </w:rPr>
        <w:t>Such a result is</w:t>
      </w:r>
      <w:r w:rsidRPr="000A5689">
        <w:rPr>
          <w:sz w:val="16"/>
        </w:rPr>
        <w:t xml:space="preserve"> </w:t>
      </w:r>
      <w:r w:rsidRPr="006D22D7">
        <w:rPr>
          <w:rStyle w:val="Emphasis"/>
          <w:highlight w:val="yellow"/>
        </w:rPr>
        <w:t>not guaranteed</w:t>
      </w:r>
      <w:r w:rsidRPr="006D22D7">
        <w:rPr>
          <w:sz w:val="16"/>
          <w:highlight w:val="yellow"/>
        </w:rPr>
        <w:t xml:space="preserve"> </w:t>
      </w:r>
      <w:r w:rsidRPr="006D22D7">
        <w:rPr>
          <w:rStyle w:val="StyleUnderline"/>
          <w:highlight w:val="yellow"/>
        </w:rPr>
        <w:t>under a</w:t>
      </w:r>
      <w:r w:rsidRPr="006D22D7">
        <w:rPr>
          <w:sz w:val="16"/>
          <w:highlight w:val="yellow"/>
        </w:rPr>
        <w:t xml:space="preserve"> </w:t>
      </w:r>
      <w:r w:rsidRPr="006D22D7">
        <w:rPr>
          <w:rStyle w:val="Emphasis"/>
          <w:highlight w:val="yellow"/>
        </w:rPr>
        <w:t>standard</w:t>
      </w:r>
      <w:r w:rsidRPr="000A5689">
        <w:rPr>
          <w:sz w:val="16"/>
        </w:rPr>
        <w:t>.</w:t>
      </w:r>
    </w:p>
    <w:p w14:paraId="6408D0A9" w14:textId="77777777" w:rsidR="009B101E" w:rsidRPr="000A5689" w:rsidRDefault="009B101E" w:rsidP="009B101E">
      <w:pPr>
        <w:rPr>
          <w:sz w:val="16"/>
        </w:rPr>
      </w:pPr>
      <w:r w:rsidRPr="000A5689">
        <w:rPr>
          <w:sz w:val="16"/>
        </w:rPr>
        <w:t xml:space="preserve">In the current context, one major difference between the tax and standard is that when abatement costs exceed the tax on the margin (i.e. beyond a 75% reduction), firms will choose to continue to </w:t>
      </w:r>
      <w:proofErr w:type="gramStart"/>
      <w:r w:rsidRPr="000A5689">
        <w:rPr>
          <w:sz w:val="16"/>
        </w:rPr>
        <w:t>pollute, and</w:t>
      </w:r>
      <w:proofErr w:type="gramEnd"/>
      <w:r w:rsidRPr="000A5689">
        <w:rPr>
          <w:sz w:val="16"/>
        </w:rPr>
        <w:t xml:space="preserve"> pay the tax. Thus, tax revenue is generated on resulting emissions, which can be returned to government, industry or households. </w:t>
      </w:r>
      <w:r w:rsidRPr="000A5689">
        <w:rPr>
          <w:rStyle w:val="StyleUnderline"/>
        </w:rPr>
        <w:t xml:space="preserve">Further, </w:t>
      </w:r>
      <w:r w:rsidRPr="006D22D7">
        <w:rPr>
          <w:rStyle w:val="StyleUnderline"/>
          <w:highlight w:val="yellow"/>
        </w:rPr>
        <w:t>taxes are</w:t>
      </w:r>
      <w:r w:rsidRPr="000A5689">
        <w:rPr>
          <w:sz w:val="16"/>
        </w:rPr>
        <w:t xml:space="preserve"> generally believed to be </w:t>
      </w:r>
      <w:r w:rsidRPr="006D22D7">
        <w:rPr>
          <w:rStyle w:val="Emphasis"/>
          <w:highlight w:val="yellow"/>
        </w:rPr>
        <w:t>easier to implement</w:t>
      </w:r>
      <w:r w:rsidRPr="000A5689">
        <w:rPr>
          <w:sz w:val="16"/>
        </w:rPr>
        <w:t xml:space="preserve"> </w:t>
      </w:r>
      <w:r w:rsidRPr="000A5689">
        <w:rPr>
          <w:rStyle w:val="StyleUnderline"/>
        </w:rPr>
        <w:t xml:space="preserve">than standards, </w:t>
      </w:r>
      <w:r w:rsidRPr="006D22D7">
        <w:rPr>
          <w:rStyle w:val="StyleUnderline"/>
          <w:highlight w:val="yellow"/>
        </w:rPr>
        <w:t>since firms will</w:t>
      </w:r>
      <w:r w:rsidRPr="000A5689">
        <w:rPr>
          <w:rStyle w:val="StyleUnderline"/>
        </w:rPr>
        <w:t xml:space="preserve"> always </w:t>
      </w:r>
      <w:r w:rsidRPr="006D22D7">
        <w:rPr>
          <w:rStyle w:val="Emphasis"/>
          <w:highlight w:val="yellow"/>
        </w:rPr>
        <w:t>choose</w:t>
      </w:r>
      <w:r w:rsidRPr="000A5689">
        <w:rPr>
          <w:rStyle w:val="StyleUnderline"/>
        </w:rPr>
        <w:t xml:space="preserve"> to adopt</w:t>
      </w:r>
      <w:r w:rsidRPr="000A5689">
        <w:rPr>
          <w:sz w:val="16"/>
        </w:rPr>
        <w:t xml:space="preserve"> </w:t>
      </w:r>
      <w:r w:rsidRPr="006D22D7">
        <w:rPr>
          <w:rStyle w:val="Emphasis"/>
          <w:highlight w:val="yellow"/>
        </w:rPr>
        <w:t>cheaper tech</w:t>
      </w:r>
      <w:r w:rsidRPr="00E70115">
        <w:rPr>
          <w:rStyle w:val="StyleUnderline"/>
        </w:rPr>
        <w:t>nologie</w:t>
      </w:r>
      <w:r w:rsidRPr="006D22D7">
        <w:rPr>
          <w:rStyle w:val="Emphasis"/>
          <w:highlight w:val="yellow"/>
        </w:rPr>
        <w:t>s</w:t>
      </w:r>
      <w:r w:rsidRPr="000A5689">
        <w:rPr>
          <w:sz w:val="16"/>
        </w:rPr>
        <w:t xml:space="preserve"> </w:t>
      </w:r>
      <w:r w:rsidRPr="000A5689">
        <w:rPr>
          <w:rStyle w:val="StyleUnderline"/>
        </w:rPr>
        <w:t>to</w:t>
      </w:r>
      <w:r w:rsidRPr="000A5689">
        <w:rPr>
          <w:sz w:val="16"/>
        </w:rPr>
        <w:t xml:space="preserve"> </w:t>
      </w:r>
      <w:r w:rsidRPr="000A5689">
        <w:rPr>
          <w:rStyle w:val="Emphasis"/>
        </w:rPr>
        <w:t>avoid</w:t>
      </w:r>
      <w:r w:rsidRPr="000A5689">
        <w:rPr>
          <w:sz w:val="16"/>
        </w:rPr>
        <w:t xml:space="preserve"> </w:t>
      </w:r>
      <w:r w:rsidRPr="000A5689">
        <w:rPr>
          <w:rStyle w:val="StyleUnderline"/>
        </w:rPr>
        <w:t xml:space="preserve">a tax, </w:t>
      </w:r>
      <w:r w:rsidRPr="006D22D7">
        <w:rPr>
          <w:rStyle w:val="StyleUnderline"/>
          <w:highlight w:val="yellow"/>
        </w:rPr>
        <w:t xml:space="preserve">whereas </w:t>
      </w:r>
      <w:r w:rsidRPr="006D22D7">
        <w:rPr>
          <w:rStyle w:val="Emphasis"/>
          <w:highlight w:val="yellow"/>
        </w:rPr>
        <w:t>regulators</w:t>
      </w:r>
      <w:r w:rsidRPr="006D22D7">
        <w:rPr>
          <w:sz w:val="16"/>
          <w:highlight w:val="yellow"/>
        </w:rPr>
        <w:t xml:space="preserve"> </w:t>
      </w:r>
      <w:proofErr w:type="gramStart"/>
      <w:r w:rsidRPr="006D22D7">
        <w:rPr>
          <w:rStyle w:val="StyleUnderline"/>
          <w:highlight w:val="yellow"/>
        </w:rPr>
        <w:t>have to</w:t>
      </w:r>
      <w:proofErr w:type="gramEnd"/>
      <w:r w:rsidRPr="006D22D7">
        <w:rPr>
          <w:sz w:val="16"/>
          <w:highlight w:val="yellow"/>
        </w:rPr>
        <w:t xml:space="preserve"> </w:t>
      </w:r>
      <w:r w:rsidRPr="006D22D7">
        <w:rPr>
          <w:rStyle w:val="Emphasis"/>
          <w:highlight w:val="yellow"/>
        </w:rPr>
        <w:t>track firms</w:t>
      </w:r>
      <w:r w:rsidRPr="006D22D7">
        <w:rPr>
          <w:sz w:val="16"/>
          <w:highlight w:val="yellow"/>
        </w:rPr>
        <w:t xml:space="preserve"> </w:t>
      </w:r>
      <w:r w:rsidRPr="006D22D7">
        <w:rPr>
          <w:rStyle w:val="StyleUnderline"/>
          <w:highlight w:val="yellow"/>
        </w:rPr>
        <w:t>to</w:t>
      </w:r>
      <w:r w:rsidRPr="000A5689">
        <w:rPr>
          <w:rStyle w:val="StyleUnderline"/>
        </w:rPr>
        <w:t xml:space="preserve"> determine if they are</w:t>
      </w:r>
      <w:r w:rsidRPr="000A5689">
        <w:rPr>
          <w:sz w:val="16"/>
        </w:rPr>
        <w:t xml:space="preserve"> </w:t>
      </w:r>
      <w:r w:rsidRPr="006D22D7">
        <w:rPr>
          <w:rStyle w:val="Emphasis"/>
          <w:highlight w:val="yellow"/>
        </w:rPr>
        <w:t>comply</w:t>
      </w:r>
      <w:r w:rsidRPr="00E70115">
        <w:rPr>
          <w:rStyle w:val="StyleUnderline"/>
        </w:rPr>
        <w:t xml:space="preserve">ing </w:t>
      </w:r>
      <w:r w:rsidRPr="006D22D7">
        <w:rPr>
          <w:rStyle w:val="StyleUnderline"/>
          <w:highlight w:val="yellow"/>
        </w:rPr>
        <w:t xml:space="preserve">with the </w:t>
      </w:r>
      <w:r w:rsidRPr="006D22D7">
        <w:rPr>
          <w:rStyle w:val="Emphasis"/>
          <w:highlight w:val="yellow"/>
        </w:rPr>
        <w:t>standard</w:t>
      </w:r>
      <w:r w:rsidRPr="000A5689">
        <w:rPr>
          <w:sz w:val="16"/>
        </w:rPr>
        <w:t xml:space="preserve"> (Field and Olewiler, 2011).</w:t>
      </w:r>
    </w:p>
    <w:p w14:paraId="285658E9" w14:textId="77777777" w:rsidR="009B101E" w:rsidRPr="009B101E" w:rsidRDefault="009B101E" w:rsidP="009B101E"/>
    <w:p w14:paraId="4D195412" w14:textId="4B4F0BC7" w:rsidR="00DA0E23" w:rsidRDefault="00DA0E23" w:rsidP="009B101E">
      <w:pPr>
        <w:pStyle w:val="Heading2"/>
      </w:pPr>
      <w:r>
        <w:t>PIC</w:t>
      </w:r>
    </w:p>
    <w:p w14:paraId="1C67CC6E" w14:textId="43CCD0BC" w:rsidR="00C035C8" w:rsidRDefault="00C035C8" w:rsidP="00DA0E23">
      <w:pPr>
        <w:pStyle w:val="Heading3"/>
      </w:pPr>
      <w:r>
        <w:t>Policy Design PICs---</w:t>
      </w:r>
      <w:r w:rsidR="006F70AA">
        <w:t>Top---2AC</w:t>
      </w:r>
    </w:p>
    <w:p w14:paraId="25D43E4B" w14:textId="6FD0D21A" w:rsidR="00C035C8" w:rsidRDefault="00C035C8" w:rsidP="00C035C8">
      <w:pPr>
        <w:pStyle w:val="Heading4"/>
      </w:pPr>
      <w:r>
        <w:t xml:space="preserve">1. Do the CP. Designing WEC differently doesn’t compete---it’s still a WEC, just with </w:t>
      </w:r>
      <w:r>
        <w:rPr>
          <w:u w:val="single"/>
        </w:rPr>
        <w:t>modifications</w:t>
      </w:r>
      <w:r>
        <w:t xml:space="preserve">. The plan says </w:t>
      </w:r>
      <w:r>
        <w:rPr>
          <w:u w:val="single"/>
        </w:rPr>
        <w:t>‘a’</w:t>
      </w:r>
      <w:r>
        <w:t xml:space="preserve"> waste emissions charge, not THE---that refers to the </w:t>
      </w:r>
      <w:r>
        <w:rPr>
          <w:u w:val="single"/>
        </w:rPr>
        <w:t>indefinite category</w:t>
      </w:r>
      <w:r>
        <w:t xml:space="preserve"> of methane charges, NOT THE charge passed by EPA. </w:t>
      </w:r>
    </w:p>
    <w:p w14:paraId="057CC889" w14:textId="7414801B" w:rsidR="00622E8F" w:rsidRDefault="00622E8F" w:rsidP="00622E8F">
      <w:r>
        <w:t xml:space="preserve">Luis Felipe </w:t>
      </w:r>
      <w:r w:rsidRPr="00622E8F">
        <w:rPr>
          <w:rStyle w:val="Style13ptBold"/>
        </w:rPr>
        <w:t>Reyes No Date</w:t>
      </w:r>
      <w:r>
        <w:t>, Institutional Project, "A vs. The," You and I Studying English, https://youandistudyingenglish.weebly.com/a-vs-the.html</w:t>
      </w:r>
    </w:p>
    <w:p w14:paraId="2DB537B6" w14:textId="1B4A1E65" w:rsidR="00622E8F" w:rsidRPr="00622E8F" w:rsidRDefault="00622E8F" w:rsidP="00622E8F">
      <w:pPr>
        <w:rPr>
          <w:sz w:val="16"/>
        </w:rPr>
      </w:pPr>
      <w:r w:rsidRPr="00622E8F">
        <w:rPr>
          <w:rStyle w:val="StyleUnderline"/>
          <w:highlight w:val="yellow"/>
        </w:rPr>
        <w:t>'The' and 'a'</w:t>
      </w:r>
      <w:r w:rsidRPr="00622E8F">
        <w:rPr>
          <w:rStyle w:val="StyleUnderline"/>
        </w:rPr>
        <w:t xml:space="preserve"> or 'an',</w:t>
      </w:r>
      <w:r w:rsidRPr="00622E8F">
        <w:rPr>
          <w:sz w:val="16"/>
        </w:rPr>
        <w:t xml:space="preserve"> </w:t>
      </w:r>
      <w:r w:rsidRPr="00622E8F">
        <w:rPr>
          <w:rStyle w:val="StyleUnderline"/>
          <w:highlight w:val="yellow"/>
        </w:rPr>
        <w:t>are</w:t>
      </w:r>
      <w:r w:rsidRPr="00622E8F">
        <w:rPr>
          <w:sz w:val="16"/>
        </w:rPr>
        <w:t xml:space="preserve"> words that we know as </w:t>
      </w:r>
      <w:r w:rsidRPr="00622E8F">
        <w:rPr>
          <w:rStyle w:val="Emphasis"/>
          <w:highlight w:val="yellow"/>
        </w:rPr>
        <w:t>'articles'</w:t>
      </w:r>
      <w:r w:rsidRPr="00622E8F">
        <w:rPr>
          <w:sz w:val="16"/>
        </w:rPr>
        <w:t xml:space="preserve">. An article always is </w:t>
      </w:r>
      <w:r w:rsidRPr="00622E8F">
        <w:rPr>
          <w:rStyle w:val="StyleUnderline"/>
        </w:rPr>
        <w:t xml:space="preserve">used with a </w:t>
      </w:r>
      <w:r w:rsidRPr="00622E8F">
        <w:rPr>
          <w:rStyle w:val="Emphasis"/>
        </w:rPr>
        <w:t>noun</w:t>
      </w:r>
      <w:r w:rsidRPr="00622E8F">
        <w:rPr>
          <w:sz w:val="16"/>
        </w:rPr>
        <w:t xml:space="preserve"> </w:t>
      </w:r>
      <w:r w:rsidRPr="00622E8F">
        <w:rPr>
          <w:rStyle w:val="StyleUnderline"/>
        </w:rPr>
        <w:t xml:space="preserve">to indicate the type of </w:t>
      </w:r>
      <w:r w:rsidRPr="00622E8F">
        <w:rPr>
          <w:rStyle w:val="Emphasis"/>
        </w:rPr>
        <w:t>reference</w:t>
      </w:r>
      <w:r w:rsidRPr="00622E8F">
        <w:rPr>
          <w:sz w:val="16"/>
        </w:rPr>
        <w:t xml:space="preserve"> </w:t>
      </w:r>
      <w:r w:rsidRPr="00622E8F">
        <w:rPr>
          <w:rStyle w:val="StyleUnderline"/>
        </w:rPr>
        <w:t>being made</w:t>
      </w:r>
      <w:r w:rsidRPr="00622E8F">
        <w:rPr>
          <w:sz w:val="16"/>
        </w:rPr>
        <w:t xml:space="preserve"> by the noun. We can divide them in two categories: Definite and Indefinite.</w:t>
      </w:r>
    </w:p>
    <w:p w14:paraId="710EDEF9" w14:textId="0241B479" w:rsidR="00622E8F" w:rsidRPr="00622E8F" w:rsidRDefault="00622E8F" w:rsidP="00622E8F">
      <w:pPr>
        <w:rPr>
          <w:sz w:val="16"/>
        </w:rPr>
      </w:pPr>
      <w:r w:rsidRPr="00622E8F">
        <w:rPr>
          <w:sz w:val="16"/>
        </w:rPr>
        <w:t>Articles</w:t>
      </w:r>
    </w:p>
    <w:p w14:paraId="335D57C8" w14:textId="20AD101A" w:rsidR="00622E8F" w:rsidRPr="00622E8F" w:rsidRDefault="00622E8F" w:rsidP="00622E8F">
      <w:pPr>
        <w:rPr>
          <w:sz w:val="16"/>
        </w:rPr>
      </w:pPr>
      <w:r w:rsidRPr="00622E8F">
        <w:rPr>
          <w:sz w:val="16"/>
        </w:rPr>
        <w:t>Definite    Indefinite</w:t>
      </w:r>
    </w:p>
    <w:p w14:paraId="21032B8C" w14:textId="4D84523B" w:rsidR="00622E8F" w:rsidRPr="00622E8F" w:rsidRDefault="00622E8F" w:rsidP="00622E8F">
      <w:pPr>
        <w:rPr>
          <w:sz w:val="16"/>
        </w:rPr>
      </w:pPr>
      <w:r w:rsidRPr="00622E8F">
        <w:rPr>
          <w:sz w:val="16"/>
        </w:rPr>
        <w:t>the        a, an</w:t>
      </w:r>
    </w:p>
    <w:p w14:paraId="4EC17E44" w14:textId="77777777" w:rsidR="00622E8F" w:rsidRPr="00622E8F" w:rsidRDefault="00622E8F" w:rsidP="00622E8F">
      <w:pPr>
        <w:rPr>
          <w:sz w:val="16"/>
        </w:rPr>
      </w:pPr>
      <w:r w:rsidRPr="00622E8F">
        <w:rPr>
          <w:rStyle w:val="StyleUnderline"/>
        </w:rPr>
        <w:t>The</w:t>
      </w:r>
      <w:r w:rsidRPr="00622E8F">
        <w:rPr>
          <w:sz w:val="16"/>
        </w:rPr>
        <w:t xml:space="preserve"> </w:t>
      </w:r>
      <w:r w:rsidRPr="00622E8F">
        <w:rPr>
          <w:rStyle w:val="Emphasis"/>
          <w:highlight w:val="yellow"/>
        </w:rPr>
        <w:t>definite</w:t>
      </w:r>
      <w:r w:rsidRPr="00622E8F">
        <w:rPr>
          <w:sz w:val="16"/>
        </w:rPr>
        <w:t xml:space="preserve"> article </w:t>
      </w:r>
      <w:r w:rsidRPr="00622E8F">
        <w:rPr>
          <w:rStyle w:val="Emphasis"/>
        </w:rPr>
        <w:t>'the'</w:t>
      </w:r>
      <w:r w:rsidRPr="00622E8F">
        <w:rPr>
          <w:sz w:val="16"/>
        </w:rPr>
        <w:t xml:space="preserve"> </w:t>
      </w:r>
      <w:r w:rsidRPr="00622E8F">
        <w:rPr>
          <w:rStyle w:val="StyleUnderline"/>
          <w:highlight w:val="yellow"/>
        </w:rPr>
        <w:t>is</w:t>
      </w:r>
      <w:r w:rsidRPr="00622E8F">
        <w:rPr>
          <w:rStyle w:val="StyleUnderline"/>
        </w:rPr>
        <w:t xml:space="preserve"> used </w:t>
      </w:r>
      <w:r w:rsidRPr="00622E8F">
        <w:rPr>
          <w:rStyle w:val="StyleUnderline"/>
          <w:highlight w:val="yellow"/>
        </w:rPr>
        <w:t xml:space="preserve">when you are talking about </w:t>
      </w:r>
      <w:proofErr w:type="gramStart"/>
      <w:r w:rsidRPr="00622E8F">
        <w:rPr>
          <w:rStyle w:val="StyleUnderline"/>
          <w:highlight w:val="yellow"/>
        </w:rPr>
        <w:t>something in</w:t>
      </w:r>
      <w:r w:rsidRPr="00622E8F">
        <w:rPr>
          <w:sz w:val="16"/>
          <w:highlight w:val="yellow"/>
        </w:rPr>
        <w:t xml:space="preserve"> </w:t>
      </w:r>
      <w:r w:rsidRPr="00622E8F">
        <w:rPr>
          <w:rStyle w:val="Emphasis"/>
          <w:highlight w:val="yellow"/>
        </w:rPr>
        <w:t>particular</w:t>
      </w:r>
      <w:proofErr w:type="gramEnd"/>
      <w:r w:rsidRPr="00622E8F">
        <w:rPr>
          <w:sz w:val="16"/>
          <w:highlight w:val="yellow"/>
        </w:rPr>
        <w:t>.</w:t>
      </w:r>
      <w:r w:rsidRPr="00622E8F">
        <w:rPr>
          <w:sz w:val="16"/>
        </w:rPr>
        <w:t xml:space="preserve"> </w:t>
      </w:r>
    </w:p>
    <w:p w14:paraId="0FDFD6D1" w14:textId="77777777" w:rsidR="00622E8F" w:rsidRPr="00622E8F" w:rsidRDefault="00622E8F" w:rsidP="00622E8F">
      <w:pPr>
        <w:rPr>
          <w:rStyle w:val="StyleUnderline"/>
        </w:rPr>
      </w:pPr>
      <w:r w:rsidRPr="00622E8F">
        <w:rPr>
          <w:rStyle w:val="StyleUnderline"/>
        </w:rPr>
        <w:t>The</w:t>
      </w:r>
      <w:r w:rsidRPr="00622E8F">
        <w:rPr>
          <w:sz w:val="16"/>
        </w:rPr>
        <w:t xml:space="preserve"> </w:t>
      </w:r>
      <w:r w:rsidRPr="00622E8F">
        <w:rPr>
          <w:rStyle w:val="Emphasis"/>
          <w:highlight w:val="yellow"/>
        </w:rPr>
        <w:t>indefinite</w:t>
      </w:r>
      <w:r w:rsidRPr="00622E8F">
        <w:rPr>
          <w:sz w:val="16"/>
        </w:rPr>
        <w:t xml:space="preserve"> article </w:t>
      </w:r>
      <w:r w:rsidRPr="00622E8F">
        <w:rPr>
          <w:rStyle w:val="Emphasis"/>
        </w:rPr>
        <w:t>'a'</w:t>
      </w:r>
      <w:r w:rsidRPr="00622E8F">
        <w:rPr>
          <w:sz w:val="16"/>
        </w:rPr>
        <w:t xml:space="preserve"> </w:t>
      </w:r>
      <w:r w:rsidRPr="00622E8F">
        <w:rPr>
          <w:rStyle w:val="StyleUnderline"/>
        </w:rPr>
        <w:t>and</w:t>
      </w:r>
      <w:r w:rsidRPr="00622E8F">
        <w:rPr>
          <w:sz w:val="16"/>
        </w:rPr>
        <w:t xml:space="preserve"> </w:t>
      </w:r>
      <w:r w:rsidRPr="00622E8F">
        <w:rPr>
          <w:rStyle w:val="Emphasis"/>
        </w:rPr>
        <w:t>'an'</w:t>
      </w:r>
      <w:r w:rsidRPr="00622E8F">
        <w:rPr>
          <w:sz w:val="16"/>
        </w:rPr>
        <w:t xml:space="preserve"> (when the noun begins with vowel) </w:t>
      </w:r>
      <w:r w:rsidRPr="00622E8F">
        <w:rPr>
          <w:rStyle w:val="StyleUnderline"/>
          <w:highlight w:val="yellow"/>
        </w:rPr>
        <w:t>are</w:t>
      </w:r>
      <w:r w:rsidRPr="00622E8F">
        <w:rPr>
          <w:rStyle w:val="StyleUnderline"/>
        </w:rPr>
        <w:t xml:space="preserve"> used when you are talking about something </w:t>
      </w:r>
      <w:r w:rsidRPr="00622E8F">
        <w:rPr>
          <w:rStyle w:val="StyleUnderline"/>
          <w:highlight w:val="yellow"/>
        </w:rPr>
        <w:t xml:space="preserve">in </w:t>
      </w:r>
      <w:r w:rsidRPr="00622E8F">
        <w:rPr>
          <w:rStyle w:val="Emphasis"/>
          <w:highlight w:val="yellow"/>
        </w:rPr>
        <w:t>general</w:t>
      </w:r>
      <w:r w:rsidRPr="00622E8F">
        <w:rPr>
          <w:rStyle w:val="StyleUnderline"/>
        </w:rPr>
        <w:t>.</w:t>
      </w:r>
    </w:p>
    <w:p w14:paraId="10EA295E" w14:textId="7015D02A" w:rsidR="00622E8F" w:rsidRPr="00622E8F" w:rsidRDefault="00622E8F" w:rsidP="00622E8F">
      <w:pPr>
        <w:rPr>
          <w:sz w:val="16"/>
        </w:rPr>
      </w:pPr>
      <w:r w:rsidRPr="00622E8F">
        <w:rPr>
          <w:sz w:val="16"/>
        </w:rPr>
        <w:t xml:space="preserve">For example, </w:t>
      </w:r>
      <w:r w:rsidRPr="00622E8F">
        <w:rPr>
          <w:rStyle w:val="StyleUnderline"/>
        </w:rPr>
        <w:t xml:space="preserve">you go to a </w:t>
      </w:r>
      <w:proofErr w:type="gramStart"/>
      <w:r w:rsidRPr="00622E8F">
        <w:rPr>
          <w:rStyle w:val="StyleUnderline"/>
        </w:rPr>
        <w:t>library</w:t>
      </w:r>
      <w:proofErr w:type="gramEnd"/>
      <w:r w:rsidRPr="00622E8F">
        <w:rPr>
          <w:rStyle w:val="StyleUnderline"/>
        </w:rPr>
        <w:t xml:space="preserve"> and you say: "</w:t>
      </w:r>
      <w:r w:rsidRPr="00622E8F">
        <w:rPr>
          <w:rStyle w:val="StyleUnderline"/>
          <w:highlight w:val="yellow"/>
        </w:rPr>
        <w:t xml:space="preserve">I need </w:t>
      </w:r>
      <w:r w:rsidRPr="00622E8F">
        <w:rPr>
          <w:rStyle w:val="Emphasis"/>
          <w:highlight w:val="yellow"/>
        </w:rPr>
        <w:t>a</w:t>
      </w:r>
      <w:r w:rsidRPr="00622E8F">
        <w:rPr>
          <w:rStyle w:val="StyleUnderline"/>
          <w:highlight w:val="yellow"/>
        </w:rPr>
        <w:t xml:space="preserve"> book</w:t>
      </w:r>
      <w:r w:rsidRPr="00622E8F">
        <w:rPr>
          <w:rStyle w:val="StyleUnderline"/>
        </w:rPr>
        <w:t xml:space="preserve">". It </w:t>
      </w:r>
      <w:r w:rsidRPr="00622E8F">
        <w:rPr>
          <w:rStyle w:val="StyleUnderline"/>
          <w:highlight w:val="yellow"/>
        </w:rPr>
        <w:t xml:space="preserve">means, </w:t>
      </w:r>
      <w:r w:rsidRPr="00622E8F">
        <w:rPr>
          <w:rStyle w:val="Emphasis"/>
          <w:highlight w:val="yellow"/>
        </w:rPr>
        <w:t>one</w:t>
      </w:r>
      <w:r w:rsidRPr="00622E8F">
        <w:rPr>
          <w:sz w:val="16"/>
          <w:highlight w:val="yellow"/>
        </w:rPr>
        <w:t xml:space="preserve"> </w:t>
      </w:r>
      <w:r w:rsidRPr="00622E8F">
        <w:rPr>
          <w:rStyle w:val="StyleUnderline"/>
          <w:highlight w:val="yellow"/>
        </w:rPr>
        <w:t xml:space="preserve">of a </w:t>
      </w:r>
      <w:r w:rsidRPr="00622E8F">
        <w:rPr>
          <w:rStyle w:val="Emphasis"/>
          <w:highlight w:val="yellow"/>
        </w:rPr>
        <w:t>lot</w:t>
      </w:r>
      <w:r w:rsidRPr="00622E8F">
        <w:rPr>
          <w:rStyle w:val="StyleUnderline"/>
          <w:highlight w:val="yellow"/>
        </w:rPr>
        <w:t xml:space="preserve"> of </w:t>
      </w:r>
      <w:r w:rsidRPr="00622E8F">
        <w:rPr>
          <w:rStyle w:val="Emphasis"/>
          <w:highlight w:val="yellow"/>
        </w:rPr>
        <w:t>possible</w:t>
      </w:r>
      <w:r w:rsidRPr="00622E8F">
        <w:rPr>
          <w:sz w:val="16"/>
          <w:highlight w:val="yellow"/>
        </w:rPr>
        <w:t xml:space="preserve"> </w:t>
      </w:r>
      <w:r w:rsidRPr="00622E8F">
        <w:rPr>
          <w:rStyle w:val="StyleUnderline"/>
          <w:highlight w:val="yellow"/>
        </w:rPr>
        <w:t>books</w:t>
      </w:r>
      <w:r w:rsidRPr="00622E8F">
        <w:rPr>
          <w:sz w:val="16"/>
        </w:rPr>
        <w:t xml:space="preserve"> you can read. </w:t>
      </w:r>
      <w:r w:rsidRPr="00622E8F">
        <w:rPr>
          <w:rStyle w:val="StyleUnderline"/>
        </w:rPr>
        <w:t xml:space="preserve">But if you know </w:t>
      </w:r>
      <w:r w:rsidRPr="00622E8F">
        <w:rPr>
          <w:rStyle w:val="Emphasis"/>
        </w:rPr>
        <w:t>exactly</w:t>
      </w:r>
      <w:r w:rsidRPr="00622E8F">
        <w:rPr>
          <w:sz w:val="16"/>
        </w:rPr>
        <w:t xml:space="preserve"> what </w:t>
      </w:r>
      <w:proofErr w:type="gramStart"/>
      <w:r w:rsidRPr="00622E8F">
        <w:rPr>
          <w:sz w:val="16"/>
        </w:rPr>
        <w:t xml:space="preserve">is </w:t>
      </w:r>
      <w:r w:rsidRPr="00622E8F">
        <w:rPr>
          <w:rStyle w:val="StyleUnderline"/>
        </w:rPr>
        <w:t>the</w:t>
      </w:r>
      <w:r w:rsidRPr="00622E8F">
        <w:rPr>
          <w:sz w:val="16"/>
        </w:rPr>
        <w:t xml:space="preserve"> </w:t>
      </w:r>
      <w:r w:rsidRPr="00622E8F">
        <w:rPr>
          <w:rStyle w:val="Emphasis"/>
        </w:rPr>
        <w:t>book</w:t>
      </w:r>
      <w:proofErr w:type="gramEnd"/>
      <w:r w:rsidRPr="00622E8F">
        <w:rPr>
          <w:sz w:val="16"/>
        </w:rPr>
        <w:t xml:space="preserve"> you need, surely </w:t>
      </w:r>
      <w:r w:rsidRPr="00622E8F">
        <w:rPr>
          <w:rStyle w:val="StyleUnderline"/>
        </w:rPr>
        <w:t xml:space="preserve">you will say: "I need </w:t>
      </w:r>
      <w:r w:rsidRPr="00622E8F">
        <w:rPr>
          <w:rStyle w:val="Emphasis"/>
        </w:rPr>
        <w:t>the</w:t>
      </w:r>
      <w:r w:rsidRPr="00622E8F">
        <w:rPr>
          <w:rStyle w:val="StyleUnderline"/>
        </w:rPr>
        <w:t xml:space="preserve"> book</w:t>
      </w:r>
      <w:r w:rsidRPr="00622E8F">
        <w:rPr>
          <w:sz w:val="16"/>
        </w:rPr>
        <w:t xml:space="preserve"> what you read yesterday". </w:t>
      </w:r>
    </w:p>
    <w:p w14:paraId="369A9CB0" w14:textId="3642DE97" w:rsidR="00622E8F" w:rsidRDefault="00622E8F" w:rsidP="00622E8F">
      <w:pPr>
        <w:pStyle w:val="Heading4"/>
      </w:pPr>
      <w:r>
        <w:t xml:space="preserve">2. IRA only requires ‘a’ Waste Emissions Charge, not THE specific charge advanced in EPA’s final rule. If the CP is IRA compliant, it’s an example of how ‘a’ WEC can be done. </w:t>
      </w:r>
    </w:p>
    <w:p w14:paraId="57BC3969" w14:textId="11E296F6" w:rsidR="00622E8F" w:rsidRDefault="00622E8F" w:rsidP="00622E8F">
      <w:r>
        <w:t xml:space="preserve">Dave </w:t>
      </w:r>
      <w:r w:rsidRPr="00622E8F">
        <w:rPr>
          <w:rStyle w:val="Style13ptBold"/>
        </w:rPr>
        <w:t xml:space="preserve">Elam </w:t>
      </w:r>
      <w:r>
        <w:rPr>
          <w:rStyle w:val="Style13ptBold"/>
        </w:rPr>
        <w:t>24</w:t>
      </w:r>
      <w:r>
        <w:t>, "EPA Proposes Rules for IRA-mandated Waste Emissions Charge for Methane," TRC Companies, 02/06/2024, https://www.trccompanies.com/insights/epa-proposes-rules-for-ira-mandated-waste-emissions-charge-for-methane-regulatory-update/</w:t>
      </w:r>
    </w:p>
    <w:p w14:paraId="222743B6" w14:textId="13EB27F9" w:rsidR="00622E8F" w:rsidRPr="007C4B5F" w:rsidRDefault="00622E8F" w:rsidP="00622E8F">
      <w:pPr>
        <w:rPr>
          <w:sz w:val="16"/>
        </w:rPr>
      </w:pPr>
      <w:r w:rsidRPr="00622E8F">
        <w:rPr>
          <w:sz w:val="16"/>
        </w:rPr>
        <w:t xml:space="preserve">The Inflation Reduction Act (IRA) signed by President Biden on August 16, 2022, modified the Clean Air Act (CAA) by adding several new sections, including Section 136, “Methane Emissions and Waste Reduction Incentives for Petroleum and Natural Gas Systems.”  </w:t>
      </w:r>
      <w:r w:rsidRPr="00622E8F">
        <w:rPr>
          <w:rStyle w:val="StyleUnderline"/>
        </w:rPr>
        <w:t xml:space="preserve">Section 136 of </w:t>
      </w:r>
      <w:r w:rsidRPr="00622E8F">
        <w:rPr>
          <w:rStyle w:val="StyleUnderline"/>
          <w:highlight w:val="yellow"/>
        </w:rPr>
        <w:t xml:space="preserve">the CAA establishes </w:t>
      </w:r>
      <w:r w:rsidRPr="00622E8F">
        <w:rPr>
          <w:rStyle w:val="Emphasis"/>
          <w:highlight w:val="yellow"/>
        </w:rPr>
        <w:t>a</w:t>
      </w:r>
      <w:r w:rsidRPr="00622E8F">
        <w:rPr>
          <w:rStyle w:val="StyleUnderline"/>
          <w:highlight w:val="yellow"/>
        </w:rPr>
        <w:t xml:space="preserve"> “</w:t>
      </w:r>
      <w:r w:rsidRPr="00622E8F">
        <w:rPr>
          <w:rStyle w:val="Emphasis"/>
          <w:highlight w:val="yellow"/>
        </w:rPr>
        <w:t>Waste Emissions Charge</w:t>
      </w:r>
      <w:r w:rsidRPr="00622E8F">
        <w:rPr>
          <w:rStyle w:val="StyleUnderline"/>
        </w:rPr>
        <w:t>”</w:t>
      </w:r>
      <w:r w:rsidRPr="00622E8F">
        <w:rPr>
          <w:sz w:val="16"/>
        </w:rPr>
        <w:t xml:space="preserve"> for applicable facilities that emit more than 25,000 metric tons (mt) of carbon dioxide equivalent (CO2e) as reported under subpart W (Petroleum and Natural Gas Systems) of Title 40 Code of Federal Regulations (CFR) Part 98 (Mandatory Greenhouse Gas Reporting).</w:t>
      </w:r>
    </w:p>
    <w:p w14:paraId="6D15155B" w14:textId="629E0A73" w:rsidR="00DA0E23" w:rsidRDefault="006F70AA" w:rsidP="00DA0E23">
      <w:pPr>
        <w:pStyle w:val="Heading3"/>
      </w:pPr>
      <w:r>
        <w:t>Policy Design PICs---</w:t>
      </w:r>
      <w:r w:rsidR="00DA0E23">
        <w:t>Flaring PIC---2AC</w:t>
      </w:r>
    </w:p>
    <w:p w14:paraId="14A63CB5" w14:textId="6DA2A4A8" w:rsidR="00DA0E23" w:rsidRDefault="00DA0E23" w:rsidP="00DA0E23">
      <w:pPr>
        <w:pStyle w:val="Heading4"/>
      </w:pPr>
      <w:r>
        <w:t xml:space="preserve">Flaring should be covered---it’s still polluting and doesn’t solve warming. </w:t>
      </w:r>
    </w:p>
    <w:p w14:paraId="4873A406" w14:textId="77777777" w:rsidR="00DA0E23" w:rsidRDefault="00DA0E23" w:rsidP="00DA0E23">
      <w:r>
        <w:t xml:space="preserve">Miah </w:t>
      </w:r>
      <w:r w:rsidRPr="00ED2E71">
        <w:rPr>
          <w:rStyle w:val="Style13ptBold"/>
        </w:rPr>
        <w:t>Hornyak 24</w:t>
      </w:r>
      <w:r>
        <w:t>, MA, Environment &amp; Health Policy Coordinator, Physicians for Social Responsibility, "RE: Waste Emissions Charge for Petroleum and Natural Gas Systems, EPA-HQ-OAR-2023-0434 | FRL-10246.1-01-OAR," March 2024</w:t>
      </w:r>
    </w:p>
    <w:p w14:paraId="18B93801" w14:textId="5A7FE75D" w:rsidR="00DA0E23" w:rsidRDefault="00DA0E23" w:rsidP="00DA0E23">
      <w:pPr>
        <w:rPr>
          <w:sz w:val="16"/>
        </w:rPr>
      </w:pPr>
      <w:r w:rsidRPr="007C4B5F">
        <w:rPr>
          <w:rStyle w:val="StyleUnderline"/>
        </w:rPr>
        <w:t>A</w:t>
      </w:r>
      <w:r w:rsidRPr="007C4B5F">
        <w:rPr>
          <w:sz w:val="16"/>
        </w:rPr>
        <w:t xml:space="preserve"> </w:t>
      </w:r>
      <w:r w:rsidRPr="007C4B5F">
        <w:rPr>
          <w:rStyle w:val="Emphasis"/>
          <w:highlight w:val="yellow"/>
        </w:rPr>
        <w:t>crucial</w:t>
      </w:r>
      <w:r w:rsidRPr="007C4B5F">
        <w:rPr>
          <w:rStyle w:val="Emphasis"/>
        </w:rPr>
        <w:t xml:space="preserve"> aspect</w:t>
      </w:r>
      <w:r w:rsidRPr="007C4B5F">
        <w:rPr>
          <w:sz w:val="16"/>
        </w:rPr>
        <w:t xml:space="preserve"> </w:t>
      </w:r>
      <w:r w:rsidRPr="007C4B5F">
        <w:rPr>
          <w:rStyle w:val="StyleUnderline"/>
          <w:highlight w:val="yellow"/>
        </w:rPr>
        <w:t>of EPA’s proposal is</w:t>
      </w:r>
      <w:r w:rsidRPr="007C4B5F">
        <w:rPr>
          <w:rStyle w:val="StyleUnderline"/>
        </w:rPr>
        <w:t xml:space="preserve"> the</w:t>
      </w:r>
      <w:r w:rsidRPr="007C4B5F">
        <w:rPr>
          <w:sz w:val="16"/>
        </w:rPr>
        <w:t xml:space="preserve"> </w:t>
      </w:r>
      <w:r w:rsidRPr="007C4B5F">
        <w:rPr>
          <w:rStyle w:val="Emphasis"/>
          <w:highlight w:val="yellow"/>
        </w:rPr>
        <w:t>inclusion</w:t>
      </w:r>
      <w:r w:rsidRPr="007C4B5F">
        <w:rPr>
          <w:sz w:val="16"/>
          <w:highlight w:val="yellow"/>
        </w:rPr>
        <w:t xml:space="preserve"> </w:t>
      </w:r>
      <w:r w:rsidRPr="007C4B5F">
        <w:rPr>
          <w:rStyle w:val="StyleUnderline"/>
          <w:highlight w:val="yellow"/>
        </w:rPr>
        <w:t>of</w:t>
      </w:r>
      <w:r w:rsidRPr="007C4B5F">
        <w:rPr>
          <w:sz w:val="16"/>
        </w:rPr>
        <w:t xml:space="preserve"> </w:t>
      </w:r>
      <w:r w:rsidRPr="007C4B5F">
        <w:rPr>
          <w:rStyle w:val="Emphasis"/>
        </w:rPr>
        <w:t xml:space="preserve">methane </w:t>
      </w:r>
      <w:r w:rsidRPr="007C4B5F">
        <w:rPr>
          <w:rStyle w:val="Emphasis"/>
          <w:highlight w:val="yellow"/>
        </w:rPr>
        <w:t>flaring</w:t>
      </w:r>
      <w:r w:rsidRPr="007C4B5F">
        <w:rPr>
          <w:rStyle w:val="StyleUnderline"/>
          <w:highlight w:val="yellow"/>
        </w:rPr>
        <w:t>, which</w:t>
      </w:r>
      <w:r w:rsidRPr="007C4B5F">
        <w:rPr>
          <w:rStyle w:val="StyleUnderline"/>
        </w:rPr>
        <w:t xml:space="preserve"> has become</w:t>
      </w:r>
      <w:r w:rsidRPr="007C4B5F">
        <w:rPr>
          <w:sz w:val="16"/>
        </w:rPr>
        <w:t xml:space="preserve"> </w:t>
      </w:r>
      <w:r w:rsidRPr="007C4B5F">
        <w:rPr>
          <w:rStyle w:val="Emphasis"/>
        </w:rPr>
        <w:t>standard practice</w:t>
      </w:r>
      <w:r w:rsidRPr="00DA0E23">
        <w:rPr>
          <w:sz w:val="16"/>
        </w:rPr>
        <w:t xml:space="preserve"> for the fossil fuel industry. We applaud EPA for including </w:t>
      </w:r>
      <w:r w:rsidRPr="00DA0E23">
        <w:rPr>
          <w:rStyle w:val="Emphasis"/>
        </w:rPr>
        <w:t>flaring</w:t>
      </w:r>
      <w:r w:rsidRPr="00DA0E23">
        <w:rPr>
          <w:sz w:val="16"/>
        </w:rPr>
        <w:t xml:space="preserve"> in this proposal; it </w:t>
      </w:r>
      <w:r w:rsidRPr="007C4B5F">
        <w:rPr>
          <w:rStyle w:val="StyleUnderline"/>
          <w:highlight w:val="yellow"/>
        </w:rPr>
        <w:t>should</w:t>
      </w:r>
      <w:r w:rsidRPr="007C4B5F">
        <w:rPr>
          <w:sz w:val="16"/>
          <w:highlight w:val="yellow"/>
        </w:rPr>
        <w:t xml:space="preserve"> </w:t>
      </w:r>
      <w:r w:rsidRPr="007C4B5F">
        <w:rPr>
          <w:rStyle w:val="Emphasis"/>
          <w:highlight w:val="yellow"/>
        </w:rPr>
        <w:t>not be exempted</w:t>
      </w:r>
      <w:r w:rsidRPr="00DA0E23">
        <w:rPr>
          <w:sz w:val="16"/>
        </w:rPr>
        <w:t xml:space="preserve"> </w:t>
      </w:r>
      <w:r w:rsidRPr="00DA0E23">
        <w:rPr>
          <w:rStyle w:val="StyleUnderline"/>
        </w:rPr>
        <w:t>from this rule</w:t>
      </w:r>
      <w:r w:rsidRPr="00DA0E23">
        <w:rPr>
          <w:sz w:val="16"/>
        </w:rPr>
        <w:t xml:space="preserve">, particularly </w:t>
      </w:r>
      <w:r w:rsidRPr="007C4B5F">
        <w:rPr>
          <w:rStyle w:val="StyleUnderline"/>
          <w:highlight w:val="yellow"/>
        </w:rPr>
        <w:t>because it is</w:t>
      </w:r>
      <w:r w:rsidRPr="007C4B5F">
        <w:rPr>
          <w:sz w:val="16"/>
          <w:highlight w:val="yellow"/>
        </w:rPr>
        <w:t xml:space="preserve"> </w:t>
      </w:r>
      <w:r w:rsidRPr="007C4B5F">
        <w:rPr>
          <w:rStyle w:val="Emphasis"/>
          <w:highlight w:val="yellow"/>
        </w:rPr>
        <w:t>entirely avoidable</w:t>
      </w:r>
      <w:r w:rsidRPr="007C4B5F">
        <w:rPr>
          <w:sz w:val="16"/>
          <w:highlight w:val="yellow"/>
        </w:rPr>
        <w:t xml:space="preserve"> </w:t>
      </w:r>
      <w:r w:rsidRPr="007C4B5F">
        <w:rPr>
          <w:rStyle w:val="StyleUnderline"/>
          <w:highlight w:val="yellow"/>
        </w:rPr>
        <w:t>with</w:t>
      </w:r>
      <w:r w:rsidRPr="007C4B5F">
        <w:rPr>
          <w:sz w:val="16"/>
          <w:highlight w:val="yellow"/>
        </w:rPr>
        <w:t xml:space="preserve"> </w:t>
      </w:r>
      <w:r w:rsidRPr="007C4B5F">
        <w:rPr>
          <w:rStyle w:val="Emphasis"/>
          <w:highlight w:val="yellow"/>
        </w:rPr>
        <w:t>current</w:t>
      </w:r>
      <w:r w:rsidRPr="00DA0E23">
        <w:rPr>
          <w:rStyle w:val="Emphasis"/>
        </w:rPr>
        <w:t xml:space="preserve"> emissions</w:t>
      </w:r>
      <w:r w:rsidRPr="00DA0E23">
        <w:rPr>
          <w:sz w:val="16"/>
        </w:rPr>
        <w:t xml:space="preserve"> </w:t>
      </w:r>
      <w:r w:rsidRPr="007C4B5F">
        <w:rPr>
          <w:rStyle w:val="StyleUnderline"/>
          <w:highlight w:val="yellow"/>
        </w:rPr>
        <w:t>control</w:t>
      </w:r>
      <w:r w:rsidRPr="007C4B5F">
        <w:rPr>
          <w:sz w:val="16"/>
          <w:highlight w:val="yellow"/>
        </w:rPr>
        <w:t xml:space="preserve"> </w:t>
      </w:r>
      <w:r w:rsidRPr="007C4B5F">
        <w:rPr>
          <w:rStyle w:val="Emphasis"/>
          <w:highlight w:val="yellow"/>
        </w:rPr>
        <w:t>technologies</w:t>
      </w:r>
      <w:r w:rsidRPr="007C4B5F">
        <w:rPr>
          <w:rStyle w:val="StyleUnderline"/>
          <w:highlight w:val="yellow"/>
        </w:rPr>
        <w:t xml:space="preserve">. Flaring impacts </w:t>
      </w:r>
      <w:r w:rsidRPr="007C4B5F">
        <w:rPr>
          <w:rStyle w:val="Emphasis"/>
          <w:highlight w:val="yellow"/>
        </w:rPr>
        <w:t>already overburdened communities</w:t>
      </w:r>
      <w:r w:rsidRPr="00DA0E23">
        <w:rPr>
          <w:sz w:val="16"/>
        </w:rPr>
        <w:t xml:space="preserve"> located near oil and gas wells, most often communities of color and people living with low incomes. </w:t>
      </w:r>
      <w:r w:rsidRPr="007C4B5F">
        <w:rPr>
          <w:rStyle w:val="StyleUnderline"/>
          <w:highlight w:val="yellow"/>
        </w:rPr>
        <w:t>Facilities that do not</w:t>
      </w:r>
      <w:r w:rsidRPr="007C4B5F">
        <w:rPr>
          <w:sz w:val="16"/>
          <w:highlight w:val="yellow"/>
        </w:rPr>
        <w:t xml:space="preserve"> </w:t>
      </w:r>
      <w:r w:rsidRPr="007C4B5F">
        <w:rPr>
          <w:rStyle w:val="Emphasis"/>
          <w:highlight w:val="yellow"/>
        </w:rPr>
        <w:t>send gas</w:t>
      </w:r>
      <w:r w:rsidRPr="007C4B5F">
        <w:rPr>
          <w:sz w:val="16"/>
          <w:highlight w:val="yellow"/>
        </w:rPr>
        <w:t xml:space="preserve"> </w:t>
      </w:r>
      <w:r w:rsidRPr="007C4B5F">
        <w:rPr>
          <w:rStyle w:val="StyleUnderline"/>
          <w:highlight w:val="yellow"/>
        </w:rPr>
        <w:t>to</w:t>
      </w:r>
      <w:r w:rsidRPr="007C4B5F">
        <w:rPr>
          <w:sz w:val="16"/>
          <w:highlight w:val="yellow"/>
        </w:rPr>
        <w:t xml:space="preserve"> </w:t>
      </w:r>
      <w:r w:rsidRPr="007C4B5F">
        <w:rPr>
          <w:rStyle w:val="Emphasis"/>
          <w:highlight w:val="yellow"/>
        </w:rPr>
        <w:t>sale</w:t>
      </w:r>
      <w:r w:rsidRPr="00DA0E23">
        <w:rPr>
          <w:sz w:val="16"/>
        </w:rPr>
        <w:t xml:space="preserve">, such as gathering and boosting and natural gas processing facilities, </w:t>
      </w:r>
      <w:r w:rsidRPr="007C4B5F">
        <w:rPr>
          <w:rStyle w:val="StyleUnderline"/>
          <w:highlight w:val="yellow"/>
        </w:rPr>
        <w:t>should</w:t>
      </w:r>
      <w:r w:rsidRPr="00DA0E23">
        <w:rPr>
          <w:sz w:val="16"/>
        </w:rPr>
        <w:t xml:space="preserve"> also </w:t>
      </w:r>
      <w:r w:rsidRPr="007C4B5F">
        <w:rPr>
          <w:rStyle w:val="StyleUnderline"/>
          <w:highlight w:val="yellow"/>
        </w:rPr>
        <w:t>be</w:t>
      </w:r>
      <w:r w:rsidRPr="00DA0E23">
        <w:rPr>
          <w:sz w:val="16"/>
        </w:rPr>
        <w:t xml:space="preserve"> regulated and </w:t>
      </w:r>
      <w:r w:rsidRPr="007C4B5F">
        <w:rPr>
          <w:rStyle w:val="Emphasis"/>
          <w:highlight w:val="yellow"/>
        </w:rPr>
        <w:t>charged</w:t>
      </w:r>
      <w:r w:rsidRPr="00DA0E23">
        <w:rPr>
          <w:sz w:val="16"/>
        </w:rPr>
        <w:t xml:space="preserve"> under this proposal. </w:t>
      </w:r>
      <w:r w:rsidRPr="007C4B5F">
        <w:rPr>
          <w:rStyle w:val="StyleUnderline"/>
          <w:highlight w:val="yellow"/>
        </w:rPr>
        <w:t>These</w:t>
      </w:r>
      <w:r w:rsidRPr="00DA0E23">
        <w:rPr>
          <w:rStyle w:val="StyleUnderline"/>
        </w:rPr>
        <w:t xml:space="preserve"> facilities</w:t>
      </w:r>
      <w:r w:rsidRPr="00DA0E23">
        <w:rPr>
          <w:sz w:val="16"/>
        </w:rPr>
        <w:t xml:space="preserve"> </w:t>
      </w:r>
      <w:r w:rsidRPr="007C4B5F">
        <w:rPr>
          <w:rStyle w:val="Emphasis"/>
          <w:highlight w:val="yellow"/>
        </w:rPr>
        <w:t>still</w:t>
      </w:r>
      <w:r w:rsidRPr="00DA0E23">
        <w:rPr>
          <w:sz w:val="16"/>
        </w:rPr>
        <w:t xml:space="preserve"> have the potential to </w:t>
      </w:r>
      <w:r w:rsidRPr="007C4B5F">
        <w:rPr>
          <w:rStyle w:val="Emphasis"/>
          <w:highlight w:val="yellow"/>
        </w:rPr>
        <w:t>pollute</w:t>
      </w:r>
      <w:r w:rsidRPr="00DA0E23">
        <w:rPr>
          <w:sz w:val="16"/>
        </w:rPr>
        <w:t xml:space="preserve">, impacting local health and </w:t>
      </w:r>
      <w:r w:rsidRPr="00DA0E23">
        <w:rPr>
          <w:rStyle w:val="StyleUnderline"/>
        </w:rPr>
        <w:t>contributing to</w:t>
      </w:r>
      <w:r w:rsidRPr="00DA0E23">
        <w:rPr>
          <w:sz w:val="16"/>
        </w:rPr>
        <w:t xml:space="preserve"> </w:t>
      </w:r>
      <w:r w:rsidRPr="00DA0E23">
        <w:rPr>
          <w:rStyle w:val="Emphasis"/>
        </w:rPr>
        <w:t>climate change</w:t>
      </w:r>
      <w:r w:rsidRPr="00DA0E23">
        <w:rPr>
          <w:rStyle w:val="StyleUnderline"/>
        </w:rPr>
        <w:t>, despite their</w:t>
      </w:r>
      <w:r w:rsidRPr="00DA0E23">
        <w:rPr>
          <w:sz w:val="16"/>
        </w:rPr>
        <w:t xml:space="preserve"> current </w:t>
      </w:r>
      <w:r w:rsidRPr="00DA0E23">
        <w:rPr>
          <w:rStyle w:val="Emphasis"/>
        </w:rPr>
        <w:t>reporting</w:t>
      </w:r>
      <w:r w:rsidRPr="00DA0E23">
        <w:rPr>
          <w:sz w:val="16"/>
        </w:rPr>
        <w:t xml:space="preserve"> of </w:t>
      </w:r>
      <w:r w:rsidRPr="00DA0E23">
        <w:rPr>
          <w:rStyle w:val="StyleUnderline"/>
        </w:rPr>
        <w:t>zero</w:t>
      </w:r>
      <w:r w:rsidRPr="00DA0E23">
        <w:rPr>
          <w:sz w:val="16"/>
        </w:rPr>
        <w:t xml:space="preserve"> natural </w:t>
      </w:r>
      <w:r w:rsidRPr="00DA0E23">
        <w:rPr>
          <w:rStyle w:val="Emphasis"/>
        </w:rPr>
        <w:t>gas volumes</w:t>
      </w:r>
      <w:r w:rsidRPr="00DA0E23">
        <w:rPr>
          <w:sz w:val="16"/>
        </w:rPr>
        <w:t>.</w:t>
      </w:r>
    </w:p>
    <w:p w14:paraId="388E3A47" w14:textId="42F9ABFD" w:rsidR="00430F4C" w:rsidRDefault="006F70AA" w:rsidP="00430F4C">
      <w:pPr>
        <w:pStyle w:val="Heading3"/>
      </w:pPr>
      <w:r>
        <w:t>Policy Design PICs---</w:t>
      </w:r>
      <w:r w:rsidR="00430F4C">
        <w:t>Plugged Well PIC---2AC</w:t>
      </w:r>
    </w:p>
    <w:p w14:paraId="7ED4F02D" w14:textId="4C0DB5BB" w:rsidR="00430F4C" w:rsidRPr="00430F4C" w:rsidRDefault="00430F4C" w:rsidP="00430F4C">
      <w:pPr>
        <w:pStyle w:val="Heading4"/>
      </w:pPr>
      <w:r>
        <w:t xml:space="preserve">Plugged wells are </w:t>
      </w:r>
      <w:r>
        <w:rPr>
          <w:u w:val="single"/>
        </w:rPr>
        <w:t>massive sources</w:t>
      </w:r>
      <w:r>
        <w:t xml:space="preserve"> of emissions. </w:t>
      </w:r>
      <w:r w:rsidR="000B3811">
        <w:t xml:space="preserve">Exempting them takes out warming solvency. </w:t>
      </w:r>
    </w:p>
    <w:p w14:paraId="4A0EFD3C" w14:textId="77777777" w:rsidR="00430F4C" w:rsidRDefault="00430F4C" w:rsidP="00430F4C">
      <w:r>
        <w:t xml:space="preserve">Ethan </w:t>
      </w:r>
      <w:r w:rsidRPr="0077323F">
        <w:rPr>
          <w:rStyle w:val="Style13ptBold"/>
        </w:rPr>
        <w:t>Johan 24</w:t>
      </w:r>
      <w:r>
        <w:t>, Asset Management Specialist at City of Westminster, Master of Science in Environmental Policy and Management from University of Denver, Envision Sustainability Professional (ENV SP), "Waste Emissions Charge for Petroleum and Natural Gas Systems," Ref: Docket ID No. EPA–HQ–OAR–2023–0434, 02/25/2024</w:t>
      </w:r>
    </w:p>
    <w:p w14:paraId="763588FB" w14:textId="34223D77" w:rsidR="00430F4C" w:rsidRDefault="00430F4C" w:rsidP="00430F4C">
      <w:pPr>
        <w:rPr>
          <w:sz w:val="16"/>
        </w:rPr>
      </w:pPr>
      <w:r w:rsidRPr="00430F4C">
        <w:rPr>
          <w:sz w:val="16"/>
        </w:rPr>
        <w:t xml:space="preserve">First, operators filing for exemption must demonstrate full compliance across all facilities under their control nationwide. To fully implement MERP, standards must be implemented and enforced to a level equal to or greater than the standards first proposed by the EPA in 2021. The 2021 proposed rule was in reaction to deregulatory steps taken by the previous administration, and it is crucial that further regulatory backsliding is stopped. </w:t>
      </w:r>
      <w:r w:rsidRPr="00430F4C">
        <w:rPr>
          <w:rStyle w:val="StyleUnderline"/>
        </w:rPr>
        <w:t xml:space="preserve">The 2021 proposal was </w:t>
      </w:r>
      <w:r w:rsidRPr="00430F4C">
        <w:rPr>
          <w:rStyle w:val="Emphasis"/>
        </w:rPr>
        <w:t>comprehensive</w:t>
      </w:r>
      <w:r w:rsidRPr="00430F4C">
        <w:rPr>
          <w:sz w:val="16"/>
        </w:rPr>
        <w:t xml:space="preserve"> </w:t>
      </w:r>
      <w:r w:rsidRPr="00430F4C">
        <w:rPr>
          <w:rStyle w:val="StyleUnderline"/>
        </w:rPr>
        <w:t xml:space="preserve">in that it sought to reduce active methane emissions and detect and ultimately repair </w:t>
      </w:r>
      <w:r w:rsidRPr="00430F4C">
        <w:rPr>
          <w:rStyle w:val="Emphasis"/>
        </w:rPr>
        <w:t>passive</w:t>
      </w:r>
      <w:r w:rsidRPr="00430F4C">
        <w:rPr>
          <w:sz w:val="16"/>
        </w:rPr>
        <w:t xml:space="preserve"> </w:t>
      </w:r>
      <w:r w:rsidRPr="00430F4C">
        <w:rPr>
          <w:rStyle w:val="Emphasis"/>
        </w:rPr>
        <w:t>methane leaks</w:t>
      </w:r>
      <w:r w:rsidRPr="00430F4C">
        <w:rPr>
          <w:sz w:val="16"/>
        </w:rPr>
        <w:t xml:space="preserve">.iii </w:t>
      </w:r>
      <w:r w:rsidRPr="007C4B5F">
        <w:rPr>
          <w:rStyle w:val="Emphasis"/>
          <w:highlight w:val="yellow"/>
        </w:rPr>
        <w:t>Plugged wells</w:t>
      </w:r>
      <w:r w:rsidRPr="007C4B5F">
        <w:rPr>
          <w:sz w:val="16"/>
          <w:highlight w:val="yellow"/>
        </w:rPr>
        <w:t xml:space="preserve"> </w:t>
      </w:r>
      <w:r w:rsidRPr="007C4B5F">
        <w:rPr>
          <w:rStyle w:val="StyleUnderline"/>
          <w:highlight w:val="yellow"/>
        </w:rPr>
        <w:t>are an</w:t>
      </w:r>
      <w:r w:rsidRPr="007C4B5F">
        <w:rPr>
          <w:sz w:val="16"/>
          <w:highlight w:val="yellow"/>
        </w:rPr>
        <w:t xml:space="preserve"> </w:t>
      </w:r>
      <w:r w:rsidRPr="007C4B5F">
        <w:rPr>
          <w:rStyle w:val="Emphasis"/>
          <w:highlight w:val="yellow"/>
        </w:rPr>
        <w:t>example</w:t>
      </w:r>
      <w:r w:rsidRPr="007C4B5F">
        <w:rPr>
          <w:sz w:val="16"/>
          <w:highlight w:val="yellow"/>
        </w:rPr>
        <w:t xml:space="preserve"> </w:t>
      </w:r>
      <w:r w:rsidRPr="007C4B5F">
        <w:rPr>
          <w:rStyle w:val="StyleUnderline"/>
          <w:highlight w:val="yellow"/>
        </w:rPr>
        <w:t xml:space="preserve">of sites </w:t>
      </w:r>
      <w:r w:rsidRPr="007C4B5F">
        <w:rPr>
          <w:rStyle w:val="Emphasis"/>
          <w:highlight w:val="yellow"/>
        </w:rPr>
        <w:t>notorious for</w:t>
      </w:r>
      <w:r w:rsidRPr="00430F4C">
        <w:rPr>
          <w:sz w:val="16"/>
        </w:rPr>
        <w:t xml:space="preserve"> methane </w:t>
      </w:r>
      <w:r w:rsidRPr="007C4B5F">
        <w:rPr>
          <w:rStyle w:val="Emphasis"/>
          <w:highlight w:val="yellow"/>
        </w:rPr>
        <w:t>leaks</w:t>
      </w:r>
      <w:r w:rsidRPr="007C4B5F">
        <w:rPr>
          <w:sz w:val="16"/>
          <w:highlight w:val="yellow"/>
        </w:rPr>
        <w:t xml:space="preserve"> </w:t>
      </w:r>
      <w:r w:rsidRPr="007C4B5F">
        <w:rPr>
          <w:rStyle w:val="StyleUnderline"/>
          <w:highlight w:val="yellow"/>
        </w:rPr>
        <w:t>and serve as a</w:t>
      </w:r>
      <w:r w:rsidRPr="007C4B5F">
        <w:rPr>
          <w:sz w:val="16"/>
          <w:highlight w:val="yellow"/>
        </w:rPr>
        <w:t xml:space="preserve"> </w:t>
      </w:r>
      <w:r w:rsidRPr="007C4B5F">
        <w:rPr>
          <w:rStyle w:val="Emphasis"/>
          <w:highlight w:val="yellow"/>
        </w:rPr>
        <w:t>poster child</w:t>
      </w:r>
      <w:r w:rsidRPr="007C4B5F">
        <w:rPr>
          <w:sz w:val="16"/>
          <w:highlight w:val="yellow"/>
        </w:rPr>
        <w:t xml:space="preserve"> </w:t>
      </w:r>
      <w:r w:rsidRPr="007C4B5F">
        <w:rPr>
          <w:rStyle w:val="StyleUnderline"/>
          <w:highlight w:val="yellow"/>
        </w:rPr>
        <w:t>for</w:t>
      </w:r>
      <w:r w:rsidRPr="007C4B5F">
        <w:rPr>
          <w:sz w:val="16"/>
          <w:highlight w:val="yellow"/>
        </w:rPr>
        <w:t xml:space="preserve"> </w:t>
      </w:r>
      <w:r w:rsidRPr="007C4B5F">
        <w:rPr>
          <w:rStyle w:val="Emphasis"/>
          <w:highlight w:val="yellow"/>
        </w:rPr>
        <w:t>leak detection and repair requirements</w:t>
      </w:r>
      <w:r w:rsidRPr="00430F4C">
        <w:rPr>
          <w:rStyle w:val="StyleUnderline"/>
        </w:rPr>
        <w:t xml:space="preserve">. </w:t>
      </w:r>
      <w:r w:rsidRPr="007C4B5F">
        <w:rPr>
          <w:rStyle w:val="StyleUnderline"/>
          <w:highlight w:val="yellow"/>
        </w:rPr>
        <w:t xml:space="preserve">Operators seeking an </w:t>
      </w:r>
      <w:r w:rsidRPr="007C4B5F">
        <w:rPr>
          <w:rStyle w:val="Emphasis"/>
          <w:highlight w:val="yellow"/>
        </w:rPr>
        <w:t>exemption</w:t>
      </w:r>
      <w:r w:rsidRPr="007C4B5F">
        <w:rPr>
          <w:sz w:val="16"/>
          <w:highlight w:val="yellow"/>
        </w:rPr>
        <w:t xml:space="preserve"> </w:t>
      </w:r>
      <w:r w:rsidRPr="007C4B5F">
        <w:rPr>
          <w:rStyle w:val="StyleUnderline"/>
          <w:highlight w:val="yellow"/>
        </w:rPr>
        <w:t>must</w:t>
      </w:r>
      <w:r w:rsidRPr="00430F4C">
        <w:rPr>
          <w:rStyle w:val="StyleUnderline"/>
        </w:rPr>
        <w:t xml:space="preserve"> provide</w:t>
      </w:r>
      <w:r w:rsidRPr="00430F4C">
        <w:rPr>
          <w:sz w:val="16"/>
        </w:rPr>
        <w:t xml:space="preserve"> </w:t>
      </w:r>
      <w:r w:rsidRPr="00430F4C">
        <w:rPr>
          <w:rStyle w:val="Emphasis"/>
        </w:rPr>
        <w:t>clear documentation</w:t>
      </w:r>
      <w:r w:rsidRPr="00430F4C">
        <w:rPr>
          <w:sz w:val="16"/>
        </w:rPr>
        <w:t xml:space="preserve"> and testing results </w:t>
      </w:r>
      <w:r w:rsidRPr="00430F4C">
        <w:rPr>
          <w:rStyle w:val="StyleUnderline"/>
        </w:rPr>
        <w:t>using</w:t>
      </w:r>
      <w:r w:rsidRPr="00430F4C">
        <w:rPr>
          <w:sz w:val="16"/>
        </w:rPr>
        <w:t xml:space="preserve"> </w:t>
      </w:r>
      <w:r w:rsidRPr="00430F4C">
        <w:rPr>
          <w:rStyle w:val="Emphasis"/>
        </w:rPr>
        <w:t>proven methodologies</w:t>
      </w:r>
      <w:r w:rsidRPr="00430F4C">
        <w:rPr>
          <w:sz w:val="16"/>
        </w:rPr>
        <w:t xml:space="preserve"> </w:t>
      </w:r>
      <w:r w:rsidRPr="007C4B5F">
        <w:rPr>
          <w:rStyle w:val="StyleUnderline"/>
          <w:highlight w:val="yellow"/>
        </w:rPr>
        <w:t>demonstrat</w:t>
      </w:r>
      <w:r w:rsidRPr="00430F4C">
        <w:rPr>
          <w:rStyle w:val="StyleUnderline"/>
        </w:rPr>
        <w:t>ing</w:t>
      </w:r>
      <w:r w:rsidRPr="00430F4C">
        <w:rPr>
          <w:sz w:val="16"/>
        </w:rPr>
        <w:t xml:space="preserve"> </w:t>
      </w:r>
      <w:r w:rsidRPr="007C4B5F">
        <w:rPr>
          <w:rStyle w:val="Emphasis"/>
          <w:highlight w:val="yellow"/>
        </w:rPr>
        <w:t>no</w:t>
      </w:r>
      <w:r w:rsidRPr="00430F4C">
        <w:rPr>
          <w:sz w:val="16"/>
        </w:rPr>
        <w:t xml:space="preserve"> measurable </w:t>
      </w:r>
      <w:r w:rsidRPr="00430F4C">
        <w:rPr>
          <w:rStyle w:val="Emphasis"/>
        </w:rPr>
        <w:t xml:space="preserve">methane </w:t>
      </w:r>
      <w:r w:rsidRPr="007C4B5F">
        <w:rPr>
          <w:rStyle w:val="Emphasis"/>
          <w:highlight w:val="yellow"/>
        </w:rPr>
        <w:t>emissions</w:t>
      </w:r>
      <w:r w:rsidRPr="007C4B5F">
        <w:rPr>
          <w:sz w:val="16"/>
          <w:highlight w:val="yellow"/>
        </w:rPr>
        <w:t xml:space="preserve"> </w:t>
      </w:r>
      <w:r w:rsidRPr="007C4B5F">
        <w:rPr>
          <w:rStyle w:val="StyleUnderline"/>
          <w:highlight w:val="yellow"/>
        </w:rPr>
        <w:t>from</w:t>
      </w:r>
      <w:r w:rsidRPr="007C4B5F">
        <w:rPr>
          <w:sz w:val="16"/>
          <w:highlight w:val="yellow"/>
        </w:rPr>
        <w:t xml:space="preserve"> </w:t>
      </w:r>
      <w:r w:rsidRPr="007C4B5F">
        <w:rPr>
          <w:rStyle w:val="Emphasis"/>
          <w:highlight w:val="yellow"/>
        </w:rPr>
        <w:t>plugged</w:t>
      </w:r>
      <w:r w:rsidRPr="00430F4C">
        <w:rPr>
          <w:sz w:val="16"/>
        </w:rPr>
        <w:t xml:space="preserve"> well </w:t>
      </w:r>
      <w:r w:rsidRPr="007C4B5F">
        <w:rPr>
          <w:rStyle w:val="Emphasis"/>
          <w:highlight w:val="yellow"/>
        </w:rPr>
        <w:t>sites</w:t>
      </w:r>
      <w:r w:rsidRPr="00430F4C">
        <w:rPr>
          <w:sz w:val="16"/>
        </w:rPr>
        <w:t xml:space="preserve">. </w:t>
      </w:r>
      <w:r w:rsidRPr="00430F4C">
        <w:rPr>
          <w:rStyle w:val="StyleUnderline"/>
        </w:rPr>
        <w:t>Only</w:t>
      </w:r>
      <w:r w:rsidRPr="00430F4C">
        <w:rPr>
          <w:sz w:val="16"/>
        </w:rPr>
        <w:t xml:space="preserve"> </w:t>
      </w:r>
      <w:r w:rsidRPr="00430F4C">
        <w:rPr>
          <w:rStyle w:val="Emphasis"/>
        </w:rPr>
        <w:t>then</w:t>
      </w:r>
      <w:r w:rsidRPr="00430F4C">
        <w:rPr>
          <w:sz w:val="16"/>
        </w:rPr>
        <w:t xml:space="preserve"> </w:t>
      </w:r>
      <w:r w:rsidRPr="00430F4C">
        <w:rPr>
          <w:rStyle w:val="StyleUnderline"/>
        </w:rPr>
        <w:t>should an exemption case be heard</w:t>
      </w:r>
      <w:r w:rsidRPr="00430F4C">
        <w:rPr>
          <w:sz w:val="16"/>
        </w:rPr>
        <w:t>.</w:t>
      </w:r>
    </w:p>
    <w:p w14:paraId="75375A90" w14:textId="43DC8310" w:rsidR="00723CBD" w:rsidRDefault="006F70AA" w:rsidP="00723CBD">
      <w:pPr>
        <w:pStyle w:val="Heading3"/>
      </w:pPr>
      <w:r>
        <w:t>Policy Design PICs---</w:t>
      </w:r>
      <w:r w:rsidR="00723CBD">
        <w:t>State-by-State Compliance CP---2AC</w:t>
      </w:r>
    </w:p>
    <w:p w14:paraId="4AAE0703" w14:textId="39C6A1CA" w:rsidR="00BB6ECA" w:rsidRDefault="00BB6ECA" w:rsidP="00BB6ECA">
      <w:pPr>
        <w:pStyle w:val="Heading4"/>
      </w:pPr>
      <w:r>
        <w:t xml:space="preserve">WEC fees are better than state command and control at driving decarbonization---that means the CP drives </w:t>
      </w:r>
      <w:r>
        <w:rPr>
          <w:u w:val="single"/>
        </w:rPr>
        <w:t>less emission reduction</w:t>
      </w:r>
      <w:r>
        <w:t xml:space="preserve"> than the plan.  </w:t>
      </w:r>
    </w:p>
    <w:p w14:paraId="114FD755" w14:textId="77777777" w:rsidR="00BB6ECA" w:rsidRDefault="00BB6ECA" w:rsidP="00BB6ECA">
      <w:r>
        <w:t xml:space="preserve">Catherine </w:t>
      </w:r>
      <w:r w:rsidRPr="008523A6">
        <w:rPr>
          <w:rStyle w:val="Style13ptBold"/>
        </w:rPr>
        <w:t>Wolfram 24</w:t>
      </w:r>
      <w:r>
        <w:t>, PhD, William F. Pounds Professor of Energy Economics, Professor of Applied Economics at Massachusetts Institute of Technology, "Re: Docket ID EPA-HQ-OAR-2023-0434," Letter to Shaun Ragnauth, Climate Change Division, Office of Atmospheric Programs, U.S. Environmental Protection Agency, 03/25/2024</w:t>
      </w:r>
    </w:p>
    <w:p w14:paraId="3F04982B" w14:textId="77777777" w:rsidR="00BB6ECA" w:rsidRPr="00BB6ECA" w:rsidRDefault="00BB6ECA" w:rsidP="00BB6ECA">
      <w:pPr>
        <w:rPr>
          <w:sz w:val="16"/>
        </w:rPr>
      </w:pPr>
      <w:r w:rsidRPr="00BB6ECA">
        <w:rPr>
          <w:sz w:val="16"/>
        </w:rPr>
        <w:t xml:space="preserve">4. </w:t>
      </w:r>
      <w:r w:rsidRPr="007C4B5F">
        <w:rPr>
          <w:rStyle w:val="StyleUnderline"/>
          <w:highlight w:val="yellow"/>
        </w:rPr>
        <w:t>The</w:t>
      </w:r>
      <w:r w:rsidRPr="007C4B5F">
        <w:rPr>
          <w:sz w:val="16"/>
          <w:highlight w:val="yellow"/>
        </w:rPr>
        <w:t xml:space="preserve"> </w:t>
      </w:r>
      <w:r w:rsidRPr="007C4B5F">
        <w:rPr>
          <w:rStyle w:val="Emphasis"/>
          <w:highlight w:val="yellow"/>
        </w:rPr>
        <w:t>regulatory compliance exemption</w:t>
      </w:r>
      <w:r w:rsidRPr="007C4B5F">
        <w:rPr>
          <w:sz w:val="16"/>
          <w:highlight w:val="yellow"/>
        </w:rPr>
        <w:t xml:space="preserve"> </w:t>
      </w:r>
      <w:r w:rsidRPr="007C4B5F">
        <w:rPr>
          <w:rStyle w:val="StyleUnderline"/>
          <w:highlight w:val="yellow"/>
        </w:rPr>
        <w:t>to</w:t>
      </w:r>
      <w:r w:rsidRPr="00723CBD">
        <w:rPr>
          <w:rStyle w:val="StyleUnderline"/>
        </w:rPr>
        <w:t xml:space="preserve"> the</w:t>
      </w:r>
      <w:r w:rsidRPr="00BB6ECA">
        <w:rPr>
          <w:sz w:val="16"/>
        </w:rPr>
        <w:t xml:space="preserve"> </w:t>
      </w:r>
      <w:r w:rsidRPr="007C4B5F">
        <w:rPr>
          <w:rStyle w:val="Emphasis"/>
          <w:highlight w:val="yellow"/>
        </w:rPr>
        <w:t>WEC</w:t>
      </w:r>
      <w:r w:rsidRPr="007C4B5F">
        <w:rPr>
          <w:sz w:val="16"/>
          <w:highlight w:val="yellow"/>
        </w:rPr>
        <w:t xml:space="preserve"> </w:t>
      </w:r>
      <w:r w:rsidRPr="007C4B5F">
        <w:rPr>
          <w:rStyle w:val="StyleUnderline"/>
          <w:highlight w:val="yellow"/>
        </w:rPr>
        <w:t>should</w:t>
      </w:r>
      <w:r w:rsidRPr="007C4B5F">
        <w:rPr>
          <w:sz w:val="16"/>
          <w:highlight w:val="yellow"/>
        </w:rPr>
        <w:t xml:space="preserve"> </w:t>
      </w:r>
      <w:r w:rsidRPr="007C4B5F">
        <w:rPr>
          <w:rStyle w:val="Emphasis"/>
          <w:highlight w:val="yellow"/>
        </w:rPr>
        <w:t>not be granted</w:t>
      </w:r>
      <w:r w:rsidRPr="00BB6ECA">
        <w:rPr>
          <w:sz w:val="16"/>
        </w:rPr>
        <w:t xml:space="preserve"> </w:t>
      </w:r>
      <w:r w:rsidRPr="00723CBD">
        <w:rPr>
          <w:rStyle w:val="StyleUnderline"/>
        </w:rPr>
        <w:t>to</w:t>
      </w:r>
      <w:r w:rsidRPr="00BB6ECA">
        <w:rPr>
          <w:sz w:val="16"/>
        </w:rPr>
        <w:t xml:space="preserve"> </w:t>
      </w:r>
      <w:r w:rsidRPr="00723CBD">
        <w:rPr>
          <w:rStyle w:val="Emphasis"/>
        </w:rPr>
        <w:t>any facility</w:t>
      </w:r>
      <w:r w:rsidRPr="00BB6ECA">
        <w:rPr>
          <w:sz w:val="16"/>
        </w:rPr>
        <w:t xml:space="preserve"> </w:t>
      </w:r>
      <w:r w:rsidRPr="007C4B5F">
        <w:rPr>
          <w:rStyle w:val="StyleUnderline"/>
          <w:highlight w:val="yellow"/>
        </w:rPr>
        <w:t>until</w:t>
      </w:r>
      <w:r w:rsidRPr="00BB6ECA">
        <w:rPr>
          <w:sz w:val="16"/>
        </w:rPr>
        <w:t xml:space="preserve"> </w:t>
      </w:r>
      <w:r w:rsidRPr="00723CBD">
        <w:rPr>
          <w:rStyle w:val="StyleUnderline"/>
        </w:rPr>
        <w:t>after</w:t>
      </w:r>
      <w:r w:rsidRPr="00BB6ECA">
        <w:rPr>
          <w:sz w:val="16"/>
        </w:rPr>
        <w:t xml:space="preserve"> </w:t>
      </w:r>
      <w:r w:rsidRPr="007C4B5F">
        <w:rPr>
          <w:rStyle w:val="Emphasis"/>
          <w:highlight w:val="yellow"/>
        </w:rPr>
        <w:t>all states</w:t>
      </w:r>
      <w:r w:rsidRPr="007C4B5F">
        <w:rPr>
          <w:sz w:val="16"/>
          <w:highlight w:val="yellow"/>
        </w:rPr>
        <w:t xml:space="preserve"> </w:t>
      </w:r>
      <w:r w:rsidRPr="007C4B5F">
        <w:rPr>
          <w:rStyle w:val="StyleUnderline"/>
          <w:highlight w:val="yellow"/>
        </w:rPr>
        <w:t>have</w:t>
      </w:r>
      <w:r w:rsidRPr="007C4B5F">
        <w:rPr>
          <w:sz w:val="16"/>
          <w:highlight w:val="yellow"/>
        </w:rPr>
        <w:t xml:space="preserve"> </w:t>
      </w:r>
      <w:r w:rsidRPr="007C4B5F">
        <w:rPr>
          <w:rStyle w:val="Emphasis"/>
          <w:highlight w:val="yellow"/>
        </w:rPr>
        <w:t>fully implemented</w:t>
      </w:r>
      <w:r w:rsidRPr="00BB6ECA">
        <w:rPr>
          <w:sz w:val="16"/>
        </w:rPr>
        <w:t xml:space="preserve"> CAA section 111(b) </w:t>
      </w:r>
      <w:r w:rsidRPr="007C4B5F">
        <w:rPr>
          <w:rStyle w:val="Emphasis"/>
          <w:highlight w:val="yellow"/>
        </w:rPr>
        <w:t>standards and</w:t>
      </w:r>
      <w:r w:rsidRPr="00BB6ECA">
        <w:rPr>
          <w:sz w:val="16"/>
        </w:rPr>
        <w:t xml:space="preserve"> CAA section 111(d) </w:t>
      </w:r>
      <w:r w:rsidRPr="007C4B5F">
        <w:rPr>
          <w:rStyle w:val="Emphasis"/>
          <w:highlight w:val="yellow"/>
        </w:rPr>
        <w:t>plans</w:t>
      </w:r>
      <w:r w:rsidRPr="00BB6ECA">
        <w:rPr>
          <w:sz w:val="16"/>
        </w:rPr>
        <w:t>.</w:t>
      </w:r>
    </w:p>
    <w:p w14:paraId="2E4E7D9E" w14:textId="77777777" w:rsidR="00BB6ECA" w:rsidRPr="00BB6ECA" w:rsidRDefault="00BB6ECA" w:rsidP="00BB6ECA">
      <w:pPr>
        <w:rPr>
          <w:sz w:val="16"/>
        </w:rPr>
      </w:pPr>
      <w:r w:rsidRPr="00BB6ECA">
        <w:rPr>
          <w:sz w:val="16"/>
        </w:rPr>
        <w:t xml:space="preserve">The EPA requested comment on the timing of the Administrator’s determination that relevant criteria have been met before the regulatory compliance exemptions can be granted, specifically the “determination that methane emissions standards and plans have been approved and are in effect in all states.” </w:t>
      </w:r>
      <w:r w:rsidRPr="007C4B5F">
        <w:rPr>
          <w:rStyle w:val="StyleUnderline"/>
          <w:highlight w:val="yellow"/>
        </w:rPr>
        <w:t>The</w:t>
      </w:r>
      <w:r w:rsidRPr="007C4B5F">
        <w:rPr>
          <w:sz w:val="16"/>
          <w:highlight w:val="yellow"/>
        </w:rPr>
        <w:t xml:space="preserve"> </w:t>
      </w:r>
      <w:r w:rsidRPr="007C4B5F">
        <w:rPr>
          <w:rStyle w:val="Emphasis"/>
          <w:highlight w:val="yellow"/>
        </w:rPr>
        <w:t>financial incentive</w:t>
      </w:r>
      <w:r w:rsidRPr="00BB6ECA">
        <w:rPr>
          <w:sz w:val="16"/>
        </w:rPr>
        <w:t xml:space="preserve"> </w:t>
      </w:r>
      <w:r w:rsidRPr="00723CBD">
        <w:rPr>
          <w:rStyle w:val="StyleUnderline"/>
        </w:rPr>
        <w:t xml:space="preserve">provided by imposing and collecting the </w:t>
      </w:r>
      <w:r w:rsidRPr="00723CBD">
        <w:rPr>
          <w:rStyle w:val="Emphasis"/>
        </w:rPr>
        <w:t>WEC</w:t>
      </w:r>
      <w:r w:rsidRPr="00BB6ECA">
        <w:rPr>
          <w:sz w:val="16"/>
        </w:rPr>
        <w:t xml:space="preserve"> on methane emissions </w:t>
      </w:r>
      <w:r w:rsidRPr="007C4B5F">
        <w:rPr>
          <w:rStyle w:val="StyleUnderline"/>
          <w:highlight w:val="yellow"/>
        </w:rPr>
        <w:t>could be</w:t>
      </w:r>
      <w:r w:rsidRPr="00723CBD">
        <w:rPr>
          <w:rStyle w:val="StyleUnderline"/>
        </w:rPr>
        <w:t xml:space="preserve"> a</w:t>
      </w:r>
      <w:r w:rsidRPr="00BB6ECA">
        <w:rPr>
          <w:sz w:val="16"/>
        </w:rPr>
        <w:t xml:space="preserve"> </w:t>
      </w:r>
      <w:r w:rsidRPr="007C4B5F">
        <w:rPr>
          <w:rStyle w:val="Emphasis"/>
          <w:highlight w:val="yellow"/>
        </w:rPr>
        <w:t>more powerful</w:t>
      </w:r>
      <w:r w:rsidRPr="00723CBD">
        <w:rPr>
          <w:rStyle w:val="Emphasis"/>
        </w:rPr>
        <w:t xml:space="preserve"> tool</w:t>
      </w:r>
      <w:r w:rsidRPr="00BB6ECA">
        <w:rPr>
          <w:sz w:val="16"/>
        </w:rPr>
        <w:t xml:space="preserve"> </w:t>
      </w:r>
      <w:r w:rsidRPr="00723CBD">
        <w:rPr>
          <w:rStyle w:val="StyleUnderline"/>
        </w:rPr>
        <w:t>for reducing methane</w:t>
      </w:r>
      <w:r w:rsidRPr="00BB6ECA">
        <w:rPr>
          <w:sz w:val="16"/>
        </w:rPr>
        <w:t xml:space="preserve"> emissions </w:t>
      </w:r>
      <w:r w:rsidRPr="007C4B5F">
        <w:rPr>
          <w:rStyle w:val="StyleUnderline"/>
          <w:highlight w:val="yellow"/>
        </w:rPr>
        <w:t>than</w:t>
      </w:r>
      <w:r w:rsidRPr="00723CBD">
        <w:rPr>
          <w:rStyle w:val="StyleUnderline"/>
        </w:rPr>
        <w:t xml:space="preserve"> the</w:t>
      </w:r>
      <w:r w:rsidRPr="00BB6ECA">
        <w:rPr>
          <w:sz w:val="16"/>
        </w:rPr>
        <w:t xml:space="preserve"> </w:t>
      </w:r>
      <w:r w:rsidRPr="007C4B5F">
        <w:rPr>
          <w:rStyle w:val="Emphasis"/>
          <w:highlight w:val="yellow"/>
        </w:rPr>
        <w:t>command-and-control</w:t>
      </w:r>
      <w:r w:rsidRPr="007C4B5F">
        <w:rPr>
          <w:sz w:val="16"/>
          <w:highlight w:val="yellow"/>
        </w:rPr>
        <w:t xml:space="preserve"> </w:t>
      </w:r>
      <w:r w:rsidRPr="007C4B5F">
        <w:rPr>
          <w:rStyle w:val="StyleUnderline"/>
          <w:highlight w:val="yellow"/>
        </w:rPr>
        <w:t>prescriptions in</w:t>
      </w:r>
      <w:r w:rsidRPr="00723CBD">
        <w:rPr>
          <w:rStyle w:val="StyleUnderline"/>
        </w:rPr>
        <w:t xml:space="preserve"> the</w:t>
      </w:r>
      <w:r w:rsidRPr="00BB6ECA">
        <w:rPr>
          <w:sz w:val="16"/>
        </w:rPr>
        <w:t xml:space="preserve"> </w:t>
      </w:r>
      <w:r w:rsidRPr="007C4B5F">
        <w:rPr>
          <w:rStyle w:val="Emphasis"/>
          <w:highlight w:val="yellow"/>
        </w:rPr>
        <w:t>CAA</w:t>
      </w:r>
      <w:r w:rsidRPr="00BB6ECA">
        <w:rPr>
          <w:sz w:val="16"/>
        </w:rPr>
        <w:t xml:space="preserve"> section 111(b) standards and CAA section 111(d) plans. </w:t>
      </w:r>
      <w:r w:rsidRPr="00723CBD">
        <w:rPr>
          <w:rStyle w:val="StyleUnderline"/>
        </w:rPr>
        <w:t xml:space="preserve">Therefore, </w:t>
      </w:r>
      <w:r w:rsidRPr="007C4B5F">
        <w:rPr>
          <w:rStyle w:val="Emphasis"/>
          <w:highlight w:val="yellow"/>
        </w:rPr>
        <w:t>not granting</w:t>
      </w:r>
      <w:r w:rsidRPr="00BB6ECA">
        <w:rPr>
          <w:sz w:val="16"/>
        </w:rPr>
        <w:t xml:space="preserve"> any </w:t>
      </w:r>
      <w:r w:rsidRPr="007C4B5F">
        <w:rPr>
          <w:rStyle w:val="Emphasis"/>
          <w:highlight w:val="yellow"/>
        </w:rPr>
        <w:t>exemptions</w:t>
      </w:r>
      <w:r w:rsidRPr="00BB6ECA">
        <w:rPr>
          <w:sz w:val="16"/>
        </w:rPr>
        <w:t xml:space="preserve"> </w:t>
      </w:r>
      <w:r w:rsidRPr="00723CBD">
        <w:rPr>
          <w:rStyle w:val="StyleUnderline"/>
        </w:rPr>
        <w:t>to the</w:t>
      </w:r>
      <w:r w:rsidRPr="00BB6ECA">
        <w:rPr>
          <w:sz w:val="16"/>
        </w:rPr>
        <w:t xml:space="preserve"> </w:t>
      </w:r>
      <w:r w:rsidRPr="00723CBD">
        <w:rPr>
          <w:rStyle w:val="Emphasis"/>
        </w:rPr>
        <w:t>WEC</w:t>
      </w:r>
      <w:r w:rsidRPr="00BB6ECA">
        <w:rPr>
          <w:sz w:val="16"/>
        </w:rPr>
        <w:t xml:space="preserve"> </w:t>
      </w:r>
      <w:r w:rsidRPr="007C4B5F">
        <w:rPr>
          <w:rStyle w:val="StyleUnderline"/>
          <w:highlight w:val="yellow"/>
        </w:rPr>
        <w:t>before</w:t>
      </w:r>
      <w:r w:rsidRPr="007C4B5F">
        <w:rPr>
          <w:sz w:val="16"/>
          <w:highlight w:val="yellow"/>
        </w:rPr>
        <w:t xml:space="preserve"> </w:t>
      </w:r>
      <w:r w:rsidRPr="007C4B5F">
        <w:rPr>
          <w:rStyle w:val="Emphasis"/>
          <w:highlight w:val="yellow"/>
        </w:rPr>
        <w:t>all states</w:t>
      </w:r>
      <w:r w:rsidRPr="00BB6ECA">
        <w:rPr>
          <w:sz w:val="16"/>
        </w:rPr>
        <w:t xml:space="preserve"> </w:t>
      </w:r>
      <w:r w:rsidRPr="00723CBD">
        <w:rPr>
          <w:rStyle w:val="StyleUnderline"/>
        </w:rPr>
        <w:t>have</w:t>
      </w:r>
      <w:r w:rsidRPr="00BB6ECA">
        <w:rPr>
          <w:sz w:val="16"/>
        </w:rPr>
        <w:t xml:space="preserve"> fully </w:t>
      </w:r>
      <w:r w:rsidRPr="007C4B5F">
        <w:rPr>
          <w:rStyle w:val="StyleUnderline"/>
          <w:highlight w:val="yellow"/>
        </w:rPr>
        <w:t>implemented</w:t>
      </w:r>
      <w:r w:rsidRPr="00723CBD">
        <w:rPr>
          <w:rStyle w:val="StyleUnderline"/>
        </w:rPr>
        <w:t xml:space="preserve"> their</w:t>
      </w:r>
      <w:r w:rsidRPr="00BB6ECA">
        <w:rPr>
          <w:sz w:val="16"/>
        </w:rPr>
        <w:t xml:space="preserve"> CAA section 111(b) </w:t>
      </w:r>
      <w:r w:rsidRPr="007C4B5F">
        <w:rPr>
          <w:rStyle w:val="StyleUnderline"/>
          <w:highlight w:val="yellow"/>
        </w:rPr>
        <w:t>standards</w:t>
      </w:r>
      <w:r w:rsidRPr="00723CBD">
        <w:rPr>
          <w:rStyle w:val="StyleUnderline"/>
        </w:rPr>
        <w:t xml:space="preserve"> and</w:t>
      </w:r>
      <w:r w:rsidRPr="00BB6ECA">
        <w:rPr>
          <w:sz w:val="16"/>
        </w:rPr>
        <w:t xml:space="preserve"> CAA section 111(d) </w:t>
      </w:r>
      <w:r w:rsidRPr="00723CBD">
        <w:rPr>
          <w:rStyle w:val="StyleUnderline"/>
        </w:rPr>
        <w:t xml:space="preserve">plans </w:t>
      </w:r>
      <w:r w:rsidRPr="007C4B5F">
        <w:rPr>
          <w:rStyle w:val="StyleUnderline"/>
          <w:highlight w:val="yellow"/>
        </w:rPr>
        <w:t>will</w:t>
      </w:r>
      <w:r w:rsidRPr="00BB6ECA">
        <w:rPr>
          <w:sz w:val="16"/>
        </w:rPr>
        <w:t xml:space="preserve"> likely </w:t>
      </w:r>
      <w:r w:rsidRPr="007C4B5F">
        <w:rPr>
          <w:rStyle w:val="StyleUnderline"/>
          <w:highlight w:val="yellow"/>
        </w:rPr>
        <w:t>result in a</w:t>
      </w:r>
      <w:r w:rsidRPr="007C4B5F">
        <w:rPr>
          <w:sz w:val="16"/>
          <w:highlight w:val="yellow"/>
        </w:rPr>
        <w:t xml:space="preserve"> </w:t>
      </w:r>
      <w:r w:rsidRPr="007C4B5F">
        <w:rPr>
          <w:rStyle w:val="Emphasis"/>
          <w:highlight w:val="yellow"/>
        </w:rPr>
        <w:t>greater amount of methane emissions reductions</w:t>
      </w:r>
      <w:r w:rsidRPr="00BB6ECA">
        <w:rPr>
          <w:sz w:val="16"/>
        </w:rPr>
        <w:t xml:space="preserve"> </w:t>
      </w:r>
      <w:r w:rsidRPr="00723CBD">
        <w:rPr>
          <w:rStyle w:val="StyleUnderline"/>
        </w:rPr>
        <w:t>than providing</w:t>
      </w:r>
      <w:r w:rsidRPr="00BB6ECA">
        <w:rPr>
          <w:sz w:val="16"/>
        </w:rPr>
        <w:t xml:space="preserve"> </w:t>
      </w:r>
      <w:r w:rsidRPr="00723CBD">
        <w:rPr>
          <w:rStyle w:val="Emphasis"/>
        </w:rPr>
        <w:t>exemptions</w:t>
      </w:r>
      <w:r w:rsidRPr="00BB6ECA">
        <w:rPr>
          <w:sz w:val="16"/>
        </w:rPr>
        <w:t xml:space="preserve"> </w:t>
      </w:r>
      <w:r w:rsidRPr="00723CBD">
        <w:rPr>
          <w:rStyle w:val="StyleUnderline"/>
        </w:rPr>
        <w:t>before</w:t>
      </w:r>
      <w:r w:rsidRPr="00BB6ECA">
        <w:rPr>
          <w:sz w:val="16"/>
        </w:rPr>
        <w:t xml:space="preserve"> </w:t>
      </w:r>
      <w:r w:rsidRPr="00723CBD">
        <w:rPr>
          <w:rStyle w:val="Emphasis"/>
        </w:rPr>
        <w:t>both</w:t>
      </w:r>
      <w:r w:rsidRPr="00BB6ECA">
        <w:rPr>
          <w:sz w:val="16"/>
        </w:rPr>
        <w:t xml:space="preserve"> these criteria </w:t>
      </w:r>
      <w:r w:rsidRPr="00723CBD">
        <w:rPr>
          <w:rStyle w:val="StyleUnderline"/>
        </w:rPr>
        <w:t>are</w:t>
      </w:r>
      <w:r w:rsidRPr="00BB6ECA">
        <w:rPr>
          <w:sz w:val="16"/>
        </w:rPr>
        <w:t xml:space="preserve"> </w:t>
      </w:r>
      <w:r w:rsidRPr="00723CBD">
        <w:rPr>
          <w:rStyle w:val="Emphasis"/>
        </w:rPr>
        <w:t>met</w:t>
      </w:r>
      <w:r w:rsidRPr="00BB6ECA">
        <w:rPr>
          <w:sz w:val="16"/>
        </w:rPr>
        <w:t>.</w:t>
      </w:r>
    </w:p>
    <w:p w14:paraId="1435E1A1" w14:textId="77777777" w:rsidR="00BB6ECA" w:rsidRPr="00BB6ECA" w:rsidRDefault="00BB6ECA" w:rsidP="00BB6ECA">
      <w:pPr>
        <w:rPr>
          <w:sz w:val="16"/>
        </w:rPr>
      </w:pPr>
      <w:proofErr w:type="gramStart"/>
      <w:r w:rsidRPr="00BB6ECA">
        <w:rPr>
          <w:sz w:val="16"/>
        </w:rPr>
        <w:t>On the subject of approval</w:t>
      </w:r>
      <w:proofErr w:type="gramEnd"/>
      <w:r w:rsidRPr="00BB6ECA">
        <w:rPr>
          <w:sz w:val="16"/>
        </w:rPr>
        <w:t xml:space="preserve"> of the standards and plans, I support </w:t>
      </w:r>
      <w:r w:rsidRPr="00BB6ECA">
        <w:rPr>
          <w:rStyle w:val="StyleUnderline"/>
        </w:rPr>
        <w:t>the EPA’s</w:t>
      </w:r>
      <w:r w:rsidRPr="00BB6ECA">
        <w:rPr>
          <w:sz w:val="16"/>
        </w:rPr>
        <w:t xml:space="preserve"> proposed </w:t>
      </w:r>
      <w:r w:rsidRPr="00BB6ECA">
        <w:rPr>
          <w:rStyle w:val="StyleUnderline"/>
        </w:rPr>
        <w:t>interpretation of</w:t>
      </w:r>
      <w:r w:rsidRPr="00BB6ECA">
        <w:rPr>
          <w:sz w:val="16"/>
        </w:rPr>
        <w:t xml:space="preserve"> </w:t>
      </w:r>
      <w:r w:rsidRPr="00BB6ECA">
        <w:rPr>
          <w:rStyle w:val="Emphasis"/>
        </w:rPr>
        <w:t>“all states”</w:t>
      </w:r>
      <w:r w:rsidRPr="00BB6ECA">
        <w:rPr>
          <w:sz w:val="16"/>
        </w:rPr>
        <w:t xml:space="preserve"> in CAA section 136(f)(6)(A)(i) to mean that every state with an applicable facility must have an approved plan before the determination can be made. This interpretation </w:t>
      </w:r>
      <w:r w:rsidRPr="007C4B5F">
        <w:rPr>
          <w:rStyle w:val="StyleUnderline"/>
          <w:highlight w:val="yellow"/>
        </w:rPr>
        <w:t>will yield</w:t>
      </w:r>
      <w:r w:rsidRPr="007C4B5F">
        <w:rPr>
          <w:sz w:val="16"/>
          <w:highlight w:val="yellow"/>
        </w:rPr>
        <w:t xml:space="preserve"> </w:t>
      </w:r>
      <w:r w:rsidRPr="007C4B5F">
        <w:rPr>
          <w:rStyle w:val="Emphasis"/>
          <w:highlight w:val="yellow"/>
        </w:rPr>
        <w:t>greater</w:t>
      </w:r>
      <w:r w:rsidRPr="00BB6ECA">
        <w:rPr>
          <w:sz w:val="16"/>
        </w:rPr>
        <w:t xml:space="preserve"> methane emissions </w:t>
      </w:r>
      <w:r w:rsidRPr="007C4B5F">
        <w:rPr>
          <w:rStyle w:val="Emphasis"/>
          <w:highlight w:val="yellow"/>
        </w:rPr>
        <w:t>reductions</w:t>
      </w:r>
      <w:r w:rsidRPr="007C4B5F">
        <w:rPr>
          <w:sz w:val="16"/>
          <w:highlight w:val="yellow"/>
        </w:rPr>
        <w:t xml:space="preserve"> </w:t>
      </w:r>
      <w:r w:rsidRPr="007C4B5F">
        <w:rPr>
          <w:rStyle w:val="StyleUnderline"/>
          <w:highlight w:val="yellow"/>
        </w:rPr>
        <w:t>than</w:t>
      </w:r>
      <w:r w:rsidRPr="00BB6ECA">
        <w:rPr>
          <w:rStyle w:val="StyleUnderline"/>
        </w:rPr>
        <w:t xml:space="preserve"> making determinations on </w:t>
      </w:r>
      <w:r w:rsidRPr="007C4B5F">
        <w:rPr>
          <w:rStyle w:val="StyleUnderline"/>
          <w:highlight w:val="yellow"/>
        </w:rPr>
        <w:t>a</w:t>
      </w:r>
      <w:r w:rsidRPr="007C4B5F">
        <w:rPr>
          <w:sz w:val="16"/>
          <w:highlight w:val="yellow"/>
        </w:rPr>
        <w:t xml:space="preserve"> </w:t>
      </w:r>
      <w:r w:rsidRPr="007C4B5F">
        <w:rPr>
          <w:rStyle w:val="Emphasis"/>
          <w:highlight w:val="yellow"/>
        </w:rPr>
        <w:t>state-by-state basis</w:t>
      </w:r>
      <w:r w:rsidRPr="00BB6ECA">
        <w:rPr>
          <w:sz w:val="16"/>
        </w:rPr>
        <w:t xml:space="preserve"> </w:t>
      </w:r>
      <w:r w:rsidRPr="00BB6ECA">
        <w:rPr>
          <w:rStyle w:val="StyleUnderline"/>
        </w:rPr>
        <w:t>as</w:t>
      </w:r>
      <w:r w:rsidRPr="00BB6ECA">
        <w:rPr>
          <w:sz w:val="16"/>
        </w:rPr>
        <w:t xml:space="preserve"> </w:t>
      </w:r>
      <w:r w:rsidRPr="00BB6ECA">
        <w:rPr>
          <w:rStyle w:val="Emphasis"/>
        </w:rPr>
        <w:t>each state plan was approved</w:t>
      </w:r>
      <w:r w:rsidRPr="00BB6ECA">
        <w:rPr>
          <w:sz w:val="16"/>
        </w:rPr>
        <w:t xml:space="preserve"> </w:t>
      </w:r>
      <w:r w:rsidRPr="00BB6ECA">
        <w:rPr>
          <w:rStyle w:val="StyleUnderline"/>
        </w:rPr>
        <w:t>and it will be</w:t>
      </w:r>
      <w:r w:rsidRPr="00BB6ECA">
        <w:rPr>
          <w:sz w:val="16"/>
        </w:rPr>
        <w:t xml:space="preserve"> </w:t>
      </w:r>
      <w:r w:rsidRPr="00BB6ECA">
        <w:rPr>
          <w:rStyle w:val="Emphasis"/>
        </w:rPr>
        <w:t>simpler</w:t>
      </w:r>
      <w:r w:rsidRPr="00BB6ECA">
        <w:rPr>
          <w:sz w:val="16"/>
        </w:rPr>
        <w:t xml:space="preserve"> </w:t>
      </w:r>
      <w:r w:rsidRPr="00BB6ECA">
        <w:rPr>
          <w:rStyle w:val="StyleUnderline"/>
        </w:rPr>
        <w:t>to</w:t>
      </w:r>
      <w:r w:rsidRPr="00BB6ECA">
        <w:rPr>
          <w:sz w:val="16"/>
        </w:rPr>
        <w:t xml:space="preserve"> </w:t>
      </w:r>
      <w:r w:rsidRPr="00BB6ECA">
        <w:rPr>
          <w:rStyle w:val="Emphasis"/>
        </w:rPr>
        <w:t>implement</w:t>
      </w:r>
      <w:r w:rsidRPr="00BB6ECA">
        <w:rPr>
          <w:sz w:val="16"/>
        </w:rPr>
        <w:t>.</w:t>
      </w:r>
    </w:p>
    <w:p w14:paraId="4F94CC72" w14:textId="77777777" w:rsidR="00723CBD" w:rsidRDefault="00723CBD" w:rsidP="00723CBD"/>
    <w:p w14:paraId="4CF33C0E" w14:textId="68935F54" w:rsidR="00877CAE" w:rsidRDefault="006F70AA" w:rsidP="00877CAE">
      <w:pPr>
        <w:pStyle w:val="Heading3"/>
      </w:pPr>
      <w:r>
        <w:t>Policy Design PICs---</w:t>
      </w:r>
      <w:r w:rsidR="00877CAE">
        <w:t>State-by-State Compliance CP---1AR</w:t>
      </w:r>
    </w:p>
    <w:p w14:paraId="0DE3C552" w14:textId="77777777" w:rsidR="00877CAE" w:rsidRDefault="00877CAE" w:rsidP="00877CAE">
      <w:pPr>
        <w:pStyle w:val="Heading4"/>
      </w:pPr>
      <w:r>
        <w:t xml:space="preserve">State-by-state compliance threshold for regulatory exemption is bad. </w:t>
      </w:r>
    </w:p>
    <w:p w14:paraId="76158858" w14:textId="77777777" w:rsidR="00877CAE" w:rsidRDefault="00877CAE" w:rsidP="00877CAE">
      <w:r>
        <w:t xml:space="preserve">Edwin </w:t>
      </w:r>
      <w:r w:rsidRPr="00C303AC">
        <w:rPr>
          <w:rStyle w:val="Style13ptBold"/>
        </w:rPr>
        <w:t>LaMair et al. 24</w:t>
      </w:r>
      <w:r>
        <w:t>, Environmental Defense Fund; Clean Air Task Force; Environmental Law and Policy Center; Clean Air Council; Earthjustice; Sierra Club; Natural Resources Defense Council, "Waste Emissions Charge for Petroleum and Natural Gas Systems," United States Environmental Protection Agency, Docket No. EPA-HQ-OAR-2023-0434, 03/26/2024, Via regulations.gov</w:t>
      </w:r>
    </w:p>
    <w:p w14:paraId="331C8298" w14:textId="77777777" w:rsidR="00877CAE" w:rsidRPr="00877CAE" w:rsidRDefault="00877CAE" w:rsidP="00877CAE">
      <w:pPr>
        <w:rPr>
          <w:sz w:val="16"/>
        </w:rPr>
      </w:pPr>
      <w:r w:rsidRPr="00877CAE">
        <w:rPr>
          <w:sz w:val="16"/>
        </w:rPr>
        <w:t>2. All States Determination</w:t>
      </w:r>
    </w:p>
    <w:p w14:paraId="67CAC6FA" w14:textId="77777777" w:rsidR="00877CAE" w:rsidRPr="00877CAE" w:rsidRDefault="00877CAE" w:rsidP="00877CAE">
      <w:pPr>
        <w:rPr>
          <w:sz w:val="16"/>
        </w:rPr>
      </w:pPr>
      <w:r w:rsidRPr="00877CAE">
        <w:rPr>
          <w:sz w:val="16"/>
        </w:rPr>
        <w:t xml:space="preserve">Before </w:t>
      </w:r>
      <w:r w:rsidRPr="00877CAE">
        <w:rPr>
          <w:rStyle w:val="StyleUnderline"/>
        </w:rPr>
        <w:t>the regulatory compliance exemption</w:t>
      </w:r>
      <w:r w:rsidRPr="00877CAE">
        <w:rPr>
          <w:sz w:val="16"/>
        </w:rPr>
        <w:t xml:space="preserve"> can become available, section 136(f)(6)(A)(i) </w:t>
      </w:r>
      <w:r w:rsidRPr="00877CAE">
        <w:rPr>
          <w:rStyle w:val="StyleUnderline"/>
        </w:rPr>
        <w:t>requires</w:t>
      </w:r>
      <w:r w:rsidRPr="00877CAE">
        <w:rPr>
          <w:sz w:val="16"/>
        </w:rPr>
        <w:t xml:space="preserve"> </w:t>
      </w:r>
      <w:r w:rsidRPr="00877CAE">
        <w:rPr>
          <w:rStyle w:val="StyleUnderline"/>
        </w:rPr>
        <w:t>the Administrator to determine that “methane emissions</w:t>
      </w:r>
      <w:r w:rsidRPr="00877CAE">
        <w:rPr>
          <w:sz w:val="16"/>
        </w:rPr>
        <w:t xml:space="preserve"> </w:t>
      </w:r>
      <w:r w:rsidRPr="00877CAE">
        <w:rPr>
          <w:rStyle w:val="Emphasis"/>
        </w:rPr>
        <w:t>standards</w:t>
      </w:r>
      <w:r w:rsidRPr="00877CAE">
        <w:rPr>
          <w:sz w:val="16"/>
        </w:rPr>
        <w:t xml:space="preserve"> </w:t>
      </w:r>
      <w:r w:rsidRPr="00877CAE">
        <w:rPr>
          <w:rStyle w:val="StyleUnderline"/>
        </w:rPr>
        <w:t>and</w:t>
      </w:r>
      <w:r w:rsidRPr="00877CAE">
        <w:rPr>
          <w:sz w:val="16"/>
        </w:rPr>
        <w:t xml:space="preserve"> </w:t>
      </w:r>
      <w:r w:rsidRPr="00877CAE">
        <w:rPr>
          <w:rStyle w:val="Emphasis"/>
        </w:rPr>
        <w:t>plans</w:t>
      </w:r>
      <w:r w:rsidRPr="00877CAE">
        <w:rPr>
          <w:sz w:val="16"/>
        </w:rPr>
        <w:t xml:space="preserve"> pursuant to subsections (b) and (d) of [section 111] </w:t>
      </w:r>
      <w:r w:rsidRPr="00877CAE">
        <w:rPr>
          <w:rStyle w:val="StyleUnderline"/>
        </w:rPr>
        <w:t>have been</w:t>
      </w:r>
      <w:r w:rsidRPr="00877CAE">
        <w:rPr>
          <w:sz w:val="16"/>
        </w:rPr>
        <w:t xml:space="preserve"> </w:t>
      </w:r>
      <w:r w:rsidRPr="00877CAE">
        <w:rPr>
          <w:rStyle w:val="Emphasis"/>
        </w:rPr>
        <w:t>approved</w:t>
      </w:r>
      <w:r w:rsidRPr="00877CAE">
        <w:rPr>
          <w:sz w:val="16"/>
        </w:rPr>
        <w:t xml:space="preserve"> </w:t>
      </w:r>
      <w:r w:rsidRPr="00877CAE">
        <w:rPr>
          <w:rStyle w:val="StyleUnderline"/>
        </w:rPr>
        <w:t>and are</w:t>
      </w:r>
      <w:r w:rsidRPr="00877CAE">
        <w:rPr>
          <w:sz w:val="16"/>
        </w:rPr>
        <w:t xml:space="preserve"> </w:t>
      </w:r>
      <w:r w:rsidRPr="00877CAE">
        <w:rPr>
          <w:rStyle w:val="Emphasis"/>
        </w:rPr>
        <w:t>in effect</w:t>
      </w:r>
      <w:r w:rsidRPr="00877CAE">
        <w:rPr>
          <w:sz w:val="16"/>
        </w:rPr>
        <w:t xml:space="preserve"> </w:t>
      </w:r>
      <w:r w:rsidRPr="00877CAE">
        <w:rPr>
          <w:rStyle w:val="StyleUnderline"/>
        </w:rPr>
        <w:t>in</w:t>
      </w:r>
      <w:r w:rsidRPr="00877CAE">
        <w:rPr>
          <w:sz w:val="16"/>
        </w:rPr>
        <w:t xml:space="preserve"> </w:t>
      </w:r>
      <w:r w:rsidRPr="00877CAE">
        <w:rPr>
          <w:rStyle w:val="Emphasis"/>
        </w:rPr>
        <w:t>all States</w:t>
      </w:r>
      <w:r w:rsidRPr="00877CAE">
        <w:rPr>
          <w:sz w:val="16"/>
        </w:rPr>
        <w:t xml:space="preserve"> </w:t>
      </w:r>
      <w:r w:rsidRPr="00877CAE">
        <w:rPr>
          <w:rStyle w:val="StyleUnderline"/>
        </w:rPr>
        <w:t>with respect to the applicable facilities</w:t>
      </w:r>
      <w:r w:rsidRPr="00877CAE">
        <w:rPr>
          <w:sz w:val="16"/>
        </w:rPr>
        <w:t xml:space="preserve">[.]” EPA proposes that </w:t>
      </w:r>
      <w:r w:rsidRPr="00877CAE">
        <w:rPr>
          <w:rStyle w:val="StyleUnderline"/>
        </w:rPr>
        <w:t>this requirement is</w:t>
      </w:r>
      <w:r w:rsidRPr="00877CAE">
        <w:rPr>
          <w:sz w:val="16"/>
        </w:rPr>
        <w:t xml:space="preserve"> </w:t>
      </w:r>
      <w:r w:rsidRPr="00877CAE">
        <w:rPr>
          <w:rStyle w:val="Emphasis"/>
        </w:rPr>
        <w:t>only met</w:t>
      </w:r>
      <w:r w:rsidRPr="00877CAE">
        <w:rPr>
          <w:sz w:val="16"/>
        </w:rPr>
        <w:t xml:space="preserve"> </w:t>
      </w:r>
      <w:r w:rsidRPr="00877CAE">
        <w:rPr>
          <w:rStyle w:val="StyleUnderline"/>
        </w:rPr>
        <w:t>when</w:t>
      </w:r>
      <w:r w:rsidRPr="00877CAE">
        <w:rPr>
          <w:sz w:val="16"/>
        </w:rPr>
        <w:t xml:space="preserve"> both (1) emission </w:t>
      </w:r>
      <w:r w:rsidRPr="00877CAE">
        <w:rPr>
          <w:rStyle w:val="Emphasis"/>
        </w:rPr>
        <w:t>standards</w:t>
      </w:r>
      <w:r w:rsidRPr="00877CAE">
        <w:rPr>
          <w:sz w:val="16"/>
        </w:rPr>
        <w:t xml:space="preserve"> for new sources under section 111(b) </w:t>
      </w:r>
      <w:r w:rsidRPr="00877CAE">
        <w:rPr>
          <w:rStyle w:val="StyleUnderline"/>
        </w:rPr>
        <w:t>are</w:t>
      </w:r>
      <w:r w:rsidRPr="00877CAE">
        <w:rPr>
          <w:sz w:val="16"/>
        </w:rPr>
        <w:t xml:space="preserve"> </w:t>
      </w:r>
      <w:r w:rsidRPr="00877CAE">
        <w:rPr>
          <w:rStyle w:val="Emphasis"/>
        </w:rPr>
        <w:t>promulgated</w:t>
      </w:r>
      <w:r w:rsidRPr="00877CAE">
        <w:rPr>
          <w:sz w:val="16"/>
        </w:rPr>
        <w:t xml:space="preserve"> </w:t>
      </w:r>
      <w:r w:rsidRPr="00877CAE">
        <w:rPr>
          <w:rStyle w:val="StyleUnderline"/>
        </w:rPr>
        <w:t>and</w:t>
      </w:r>
      <w:r w:rsidRPr="00877CAE">
        <w:rPr>
          <w:sz w:val="16"/>
        </w:rPr>
        <w:t xml:space="preserve"> </w:t>
      </w:r>
      <w:r w:rsidRPr="00877CAE">
        <w:rPr>
          <w:rStyle w:val="Emphasis"/>
        </w:rPr>
        <w:t>in effect</w:t>
      </w:r>
      <w:r w:rsidRPr="00877CAE">
        <w:rPr>
          <w:sz w:val="16"/>
        </w:rPr>
        <w:t xml:space="preserve">, and (2) plans for existing sources under section 111(d) have been approved by the EPA and are in effect </w:t>
      </w:r>
      <w:r w:rsidRPr="00877CAE">
        <w:rPr>
          <w:rStyle w:val="StyleUnderline"/>
        </w:rPr>
        <w:t>in</w:t>
      </w:r>
      <w:r w:rsidRPr="00877CAE">
        <w:rPr>
          <w:sz w:val="16"/>
        </w:rPr>
        <w:t xml:space="preserve"> </w:t>
      </w:r>
      <w:r w:rsidRPr="00877CAE">
        <w:rPr>
          <w:rStyle w:val="Emphasis"/>
        </w:rPr>
        <w:t>all states</w:t>
      </w:r>
      <w:r w:rsidRPr="00877CAE">
        <w:rPr>
          <w:sz w:val="16"/>
        </w:rPr>
        <w:t>.57 EPA correctly proposes to treat the phrase “all states” as requiring every state with an applicable facility to have a section 111(d) plan (state or Federal) approved and in effect before the determination can be made. EPA correctly interprets the reference to section 111(d) plans as including a Federal plan in cases where one or more states fail to submit an approvable state plan. Section 136(f)(6)(A) requires the Administrator to make a single determination that section 111(b) standards are in effect and that section 111(d) plans “have been approved and are in effect in all states” and that compliance with those standards and plans would result in emission reductions at least as great at EPA’s 2021 proposed rule.</w:t>
      </w:r>
    </w:p>
    <w:p w14:paraId="694042C7" w14:textId="77777777" w:rsidR="00877CAE" w:rsidRPr="00877CAE" w:rsidRDefault="00877CAE" w:rsidP="00877CAE">
      <w:pPr>
        <w:rPr>
          <w:sz w:val="16"/>
        </w:rPr>
      </w:pPr>
      <w:r w:rsidRPr="00877CAE">
        <w:rPr>
          <w:sz w:val="16"/>
        </w:rPr>
        <w:t xml:space="preserve">EPA’s approach to implementing this requirement follows the plain language of the statutory text and fits within the statutory context. However, </w:t>
      </w:r>
      <w:r w:rsidRPr="00877CAE">
        <w:rPr>
          <w:rStyle w:val="StyleUnderline"/>
        </w:rPr>
        <w:t>EPA</w:t>
      </w:r>
      <w:r w:rsidRPr="00877CAE">
        <w:rPr>
          <w:sz w:val="16"/>
        </w:rPr>
        <w:t xml:space="preserve"> </w:t>
      </w:r>
      <w:r w:rsidRPr="00877CAE">
        <w:rPr>
          <w:rStyle w:val="Emphasis"/>
        </w:rPr>
        <w:t>also</w:t>
      </w:r>
      <w:r w:rsidRPr="00877CAE">
        <w:rPr>
          <w:sz w:val="16"/>
        </w:rPr>
        <w:t xml:space="preserve"> </w:t>
      </w:r>
      <w:r w:rsidRPr="00877CAE">
        <w:rPr>
          <w:rStyle w:val="StyleUnderline"/>
        </w:rPr>
        <w:t>discusses an</w:t>
      </w:r>
      <w:r w:rsidRPr="00877CAE">
        <w:rPr>
          <w:sz w:val="16"/>
        </w:rPr>
        <w:t xml:space="preserve"> </w:t>
      </w:r>
      <w:r w:rsidRPr="00877CAE">
        <w:rPr>
          <w:rStyle w:val="Emphasis"/>
        </w:rPr>
        <w:t>alternative</w:t>
      </w:r>
      <w:r w:rsidRPr="00877CAE">
        <w:rPr>
          <w:sz w:val="16"/>
        </w:rPr>
        <w:t xml:space="preserve"> </w:t>
      </w:r>
      <w:r w:rsidRPr="00877CAE">
        <w:rPr>
          <w:rStyle w:val="StyleUnderline"/>
        </w:rPr>
        <w:t>approach that would involve “determinations on a</w:t>
      </w:r>
      <w:r w:rsidRPr="00877CAE">
        <w:rPr>
          <w:sz w:val="16"/>
        </w:rPr>
        <w:t xml:space="preserve"> </w:t>
      </w:r>
      <w:r w:rsidRPr="00877CAE">
        <w:rPr>
          <w:rStyle w:val="Emphasis"/>
        </w:rPr>
        <w:t>state-by-state basis</w:t>
      </w:r>
      <w:r w:rsidRPr="00877CAE">
        <w:rPr>
          <w:sz w:val="16"/>
        </w:rPr>
        <w:t xml:space="preserve"> as each state plan containing emissions standards for CAA section 111(d) facilities were submitted and approved by the EPA (or a Federal plan was promulgated where a state did not submit an approvable plan).”58 As EPA recognizes, a </w:t>
      </w:r>
      <w:r w:rsidRPr="00877CAE">
        <w:rPr>
          <w:rStyle w:val="StyleUnderline"/>
        </w:rPr>
        <w:t>state-by-state interpretation</w:t>
      </w:r>
      <w:r w:rsidRPr="00877CAE">
        <w:rPr>
          <w:sz w:val="16"/>
        </w:rPr>
        <w:t xml:space="preserve"> is contrary to the plain language and </w:t>
      </w:r>
      <w:r w:rsidRPr="00877CAE">
        <w:rPr>
          <w:rStyle w:val="StyleUnderline"/>
        </w:rPr>
        <w:t>would be</w:t>
      </w:r>
      <w:r w:rsidRPr="00877CAE">
        <w:rPr>
          <w:sz w:val="16"/>
        </w:rPr>
        <w:t xml:space="preserve"> </w:t>
      </w:r>
      <w:r w:rsidRPr="00877CAE">
        <w:rPr>
          <w:rStyle w:val="Emphasis"/>
        </w:rPr>
        <w:t>difficult</w:t>
      </w:r>
      <w:r w:rsidRPr="00877CAE">
        <w:rPr>
          <w:sz w:val="16"/>
        </w:rPr>
        <w:t xml:space="preserve"> </w:t>
      </w:r>
      <w:r w:rsidRPr="00877CAE">
        <w:rPr>
          <w:rStyle w:val="StyleUnderline"/>
        </w:rPr>
        <w:t>to</w:t>
      </w:r>
      <w:r w:rsidRPr="00877CAE">
        <w:rPr>
          <w:sz w:val="16"/>
        </w:rPr>
        <w:t xml:space="preserve"> </w:t>
      </w:r>
      <w:r w:rsidRPr="00877CAE">
        <w:rPr>
          <w:rStyle w:val="Emphasis"/>
        </w:rPr>
        <w:t>administer</w:t>
      </w:r>
      <w:r w:rsidRPr="00877CAE">
        <w:rPr>
          <w:rStyle w:val="StyleUnderline"/>
        </w:rPr>
        <w:t>, leading to</w:t>
      </w:r>
      <w:r w:rsidRPr="00877CAE">
        <w:rPr>
          <w:sz w:val="16"/>
        </w:rPr>
        <w:t xml:space="preserve"> </w:t>
      </w:r>
      <w:r w:rsidRPr="00877CAE">
        <w:rPr>
          <w:rStyle w:val="Emphasis"/>
        </w:rPr>
        <w:t>illogical results</w:t>
      </w:r>
      <w:r w:rsidRPr="00877CAE">
        <w:rPr>
          <w:rStyle w:val="StyleUnderline"/>
        </w:rPr>
        <w:t>. The requirement to make a</w:t>
      </w:r>
      <w:r w:rsidRPr="00877CAE">
        <w:rPr>
          <w:sz w:val="16"/>
        </w:rPr>
        <w:t xml:space="preserve"> </w:t>
      </w:r>
      <w:r w:rsidRPr="00877CAE">
        <w:rPr>
          <w:rStyle w:val="Emphasis"/>
        </w:rPr>
        <w:t>single determination</w:t>
      </w:r>
      <w:r w:rsidRPr="00877CAE">
        <w:rPr>
          <w:sz w:val="16"/>
        </w:rPr>
        <w:t xml:space="preserve"> </w:t>
      </w:r>
      <w:r w:rsidRPr="00877CAE">
        <w:rPr>
          <w:rStyle w:val="StyleUnderline"/>
        </w:rPr>
        <w:t xml:space="preserve">that standards and plans are in effect in all states means that EPA </w:t>
      </w:r>
      <w:r w:rsidRPr="00877CAE">
        <w:rPr>
          <w:rStyle w:val="Emphasis"/>
        </w:rPr>
        <w:t>cannot</w:t>
      </w:r>
      <w:r w:rsidRPr="00877CAE">
        <w:rPr>
          <w:sz w:val="16"/>
        </w:rPr>
        <w:t xml:space="preserve"> </w:t>
      </w:r>
      <w:r w:rsidRPr="00877CAE">
        <w:rPr>
          <w:rStyle w:val="StyleUnderline"/>
        </w:rPr>
        <w:t>take a state-by-state approach, which</w:t>
      </w:r>
      <w:r w:rsidRPr="00877CAE">
        <w:rPr>
          <w:sz w:val="16"/>
        </w:rPr>
        <w:t xml:space="preserve"> </w:t>
      </w:r>
      <w:r w:rsidRPr="00877CAE">
        <w:rPr>
          <w:rStyle w:val="StyleUnderline"/>
        </w:rPr>
        <w:t>would</w:t>
      </w:r>
      <w:r w:rsidRPr="00877CAE">
        <w:rPr>
          <w:sz w:val="16"/>
        </w:rPr>
        <w:t xml:space="preserve"> </w:t>
      </w:r>
      <w:r w:rsidRPr="00877CAE">
        <w:rPr>
          <w:rStyle w:val="Emphasis"/>
        </w:rPr>
        <w:t>necessarily</w:t>
      </w:r>
      <w:r w:rsidRPr="00877CAE">
        <w:rPr>
          <w:sz w:val="16"/>
        </w:rPr>
        <w:t xml:space="preserve"> </w:t>
      </w:r>
      <w:r w:rsidRPr="00877CAE">
        <w:rPr>
          <w:rStyle w:val="StyleUnderline"/>
        </w:rPr>
        <w:t>entail</w:t>
      </w:r>
      <w:r w:rsidRPr="00877CAE">
        <w:rPr>
          <w:sz w:val="16"/>
        </w:rPr>
        <w:t xml:space="preserve"> </w:t>
      </w:r>
      <w:r w:rsidRPr="00877CAE">
        <w:rPr>
          <w:rStyle w:val="StyleUnderline"/>
        </w:rPr>
        <w:t>making</w:t>
      </w:r>
      <w:r w:rsidRPr="00877CAE">
        <w:rPr>
          <w:sz w:val="16"/>
        </w:rPr>
        <w:t xml:space="preserve"> </w:t>
      </w:r>
      <w:r w:rsidRPr="00877CAE">
        <w:rPr>
          <w:rStyle w:val="Emphasis"/>
        </w:rPr>
        <w:t>multiple</w:t>
      </w:r>
      <w:r w:rsidRPr="00877CAE">
        <w:rPr>
          <w:sz w:val="16"/>
        </w:rPr>
        <w:t xml:space="preserve"> </w:t>
      </w:r>
      <w:r w:rsidRPr="00877CAE">
        <w:rPr>
          <w:rStyle w:val="StyleUnderline"/>
        </w:rPr>
        <w:t xml:space="preserve">determinations and would </w:t>
      </w:r>
      <w:r w:rsidRPr="00877CAE">
        <w:rPr>
          <w:rStyle w:val="Emphasis"/>
        </w:rPr>
        <w:t>contravene</w:t>
      </w:r>
      <w:r w:rsidRPr="00877CAE">
        <w:rPr>
          <w:sz w:val="16"/>
        </w:rPr>
        <w:t xml:space="preserve"> </w:t>
      </w:r>
      <w:r w:rsidRPr="00877CAE">
        <w:rPr>
          <w:rStyle w:val="StyleUnderline"/>
        </w:rPr>
        <w:t>the</w:t>
      </w:r>
      <w:r w:rsidRPr="00877CAE">
        <w:rPr>
          <w:sz w:val="16"/>
        </w:rPr>
        <w:t xml:space="preserve"> </w:t>
      </w:r>
      <w:r w:rsidRPr="00877CAE">
        <w:rPr>
          <w:rStyle w:val="Emphasis"/>
        </w:rPr>
        <w:t>plain language</w:t>
      </w:r>
      <w:r w:rsidRPr="00877CAE">
        <w:rPr>
          <w:sz w:val="16"/>
        </w:rPr>
        <w:t xml:space="preserve">. Below, we describe in more detail why </w:t>
      </w:r>
      <w:proofErr w:type="gramStart"/>
      <w:r w:rsidRPr="00877CAE">
        <w:rPr>
          <w:sz w:val="16"/>
        </w:rPr>
        <w:t>EPA’s</w:t>
      </w:r>
      <w:proofErr w:type="gramEnd"/>
      <w:r w:rsidRPr="00877CAE">
        <w:rPr>
          <w:sz w:val="16"/>
        </w:rPr>
        <w:t xml:space="preserve"> proposed “all states” view is correct and required by the text and why the “state-by-state” view is unsupported by the statutory language.</w:t>
      </w:r>
    </w:p>
    <w:p w14:paraId="614EC3F4" w14:textId="77777777" w:rsidR="00877CAE" w:rsidRPr="00877CAE" w:rsidRDefault="00877CAE" w:rsidP="00877CAE">
      <w:pPr>
        <w:rPr>
          <w:sz w:val="12"/>
        </w:rPr>
      </w:pPr>
      <w:r w:rsidRPr="00877CAE">
        <w:rPr>
          <w:sz w:val="12"/>
        </w:rPr>
        <w:t>a) Plain Language</w:t>
      </w:r>
    </w:p>
    <w:p w14:paraId="25C0448E" w14:textId="77777777" w:rsidR="00877CAE" w:rsidRPr="00877CAE" w:rsidRDefault="00877CAE" w:rsidP="00877CAE">
      <w:pPr>
        <w:rPr>
          <w:sz w:val="12"/>
        </w:rPr>
      </w:pPr>
      <w:r w:rsidRPr="00877CAE">
        <w:rPr>
          <w:sz w:val="12"/>
        </w:rPr>
        <w:t>The requirement for section 111(d) plans to be in effect in all states flows directly from the statutory text. The relevant portion reads: “in effect in all States with respect to the applicable facilities.” The natural meaning of “all States” is every state: “all” as a predeterminer means “the whole of,” “</w:t>
      </w:r>
      <w:proofErr w:type="gramStart"/>
      <w:r w:rsidRPr="00877CAE">
        <w:rPr>
          <w:sz w:val="12"/>
        </w:rPr>
        <w:t>each and every</w:t>
      </w:r>
      <w:proofErr w:type="gramEnd"/>
      <w:r w:rsidRPr="00877CAE">
        <w:rPr>
          <w:sz w:val="12"/>
        </w:rPr>
        <w:t>,” and “every single one.”59 Here, “all states” is qualified by “with respect to the applicable facilities.” This qualifier means that the referenced grouping of states is each and every state with applicable facilities—i.e., all states that contain applicable oil and gas facilities, as defined under section 136(d).60 The plural use of “states” and the predeterminer “all” mean that Congress intended to encompass every one of the multiple states with applicable facilities. EPA’s proposal to only make the determination under section 136(f)(6)(A) when all states with applicable facilities have section 111(d) plans that are approved and in effect thus flows directly from the plain language.</w:t>
      </w:r>
    </w:p>
    <w:p w14:paraId="5C12B80D" w14:textId="77777777" w:rsidR="00877CAE" w:rsidRPr="00877CAE" w:rsidRDefault="00877CAE" w:rsidP="00877CAE">
      <w:pPr>
        <w:rPr>
          <w:sz w:val="12"/>
        </w:rPr>
      </w:pPr>
      <w:r w:rsidRPr="00877CAE">
        <w:rPr>
          <w:sz w:val="12"/>
        </w:rPr>
        <w:t xml:space="preserve">A state-by-state interpretation cannot be squared with the plain language. Under a state-by-state approach, EPA would be required to make an individualized determination for each state </w:t>
      </w:r>
      <w:proofErr w:type="gramStart"/>
      <w:r w:rsidRPr="00877CAE">
        <w:rPr>
          <w:sz w:val="12"/>
        </w:rPr>
        <w:t>and,</w:t>
      </w:r>
      <w:proofErr w:type="gramEnd"/>
      <w:r w:rsidRPr="00877CAE">
        <w:rPr>
          <w:sz w:val="12"/>
        </w:rPr>
        <w:t xml:space="preserve"> as explained below, for each facility. However, the term “all states” does not mean “each state” or “a state.” A state-by-state interpretation is not viable </w:t>
      </w:r>
      <w:proofErr w:type="gramStart"/>
      <w:r w:rsidRPr="00877CAE">
        <w:rPr>
          <w:sz w:val="12"/>
        </w:rPr>
        <w:t>in light of</w:t>
      </w:r>
      <w:proofErr w:type="gramEnd"/>
      <w:r w:rsidRPr="00877CAE">
        <w:rPr>
          <w:sz w:val="12"/>
        </w:rPr>
        <w:t xml:space="preserve"> the plural use of “states” because there would be situations where a state plan is only in effect in a single state (e.g., the first state plan approved by EPA). In that situation, under a state-by-state approach, EPA would make a finding that a section 111(d) plan was in effect only in that state. If Congress had intended such a reading, it would have used language like “the State with respect to the applicable facility” or “each State with respect to the applicable facility.” But it did not.</w:t>
      </w:r>
    </w:p>
    <w:p w14:paraId="552BBAF7" w14:textId="77777777" w:rsidR="00877CAE" w:rsidRPr="00877CAE" w:rsidRDefault="00877CAE" w:rsidP="00877CAE">
      <w:pPr>
        <w:rPr>
          <w:sz w:val="12"/>
        </w:rPr>
      </w:pPr>
      <w:r w:rsidRPr="00877CAE">
        <w:rPr>
          <w:sz w:val="12"/>
        </w:rPr>
        <w:t>Nor does the term “with respect to the applicable facilities” mean that EPA should make the determination for a facility or all facilities within a state. To try to reconcile this approach with the plural use of “States,” one could argue that certain facilities span state borders. But in that circumstance, plans would have to be in effect in all states the facility spanned for the exemption to be available to that facility. This would necessarily lead to a facility-specific evaluation under section 136(f)(6)(A)(i), which does not square with other language in the exemption, as described below. Further, the qualifying language is plural</w:t>
      </w:r>
      <w:proofErr w:type="gramStart"/>
      <w:r w:rsidRPr="00877CAE">
        <w:rPr>
          <w:sz w:val="12"/>
        </w:rPr>
        <w:t>—“</w:t>
      </w:r>
      <w:proofErr w:type="gramEnd"/>
      <w:r w:rsidRPr="00877CAE">
        <w:rPr>
          <w:sz w:val="12"/>
        </w:rPr>
        <w:t>applicable facilities”—which also conflicts with a singular, facility-specific inquiry. In sum, the use of “all” and the plural use of “states” and “facilities” does not support a state-by-state or facility-by-facility approach under section 136(f)(6)(a)(i).</w:t>
      </w:r>
    </w:p>
    <w:p w14:paraId="09B07352" w14:textId="77777777" w:rsidR="00877CAE" w:rsidRPr="00877CAE" w:rsidRDefault="00877CAE" w:rsidP="00877CAE">
      <w:pPr>
        <w:rPr>
          <w:sz w:val="12"/>
        </w:rPr>
      </w:pPr>
      <w:r w:rsidRPr="00877CAE">
        <w:rPr>
          <w:sz w:val="12"/>
        </w:rPr>
        <w:t>b) Statutory Context</w:t>
      </w:r>
    </w:p>
    <w:p w14:paraId="5144BF3E" w14:textId="77777777" w:rsidR="00877CAE" w:rsidRPr="00877CAE" w:rsidRDefault="00877CAE" w:rsidP="00877CAE">
      <w:pPr>
        <w:rPr>
          <w:sz w:val="12"/>
        </w:rPr>
      </w:pPr>
      <w:r w:rsidRPr="00877CAE">
        <w:rPr>
          <w:sz w:val="12"/>
        </w:rPr>
        <w:t xml:space="preserve">Even when a statutory dispute turns on the meaning of a few words, a court will not view those words in isolation. Rather, words must be interpreted </w:t>
      </w:r>
      <w:proofErr w:type="gramStart"/>
      <w:r w:rsidRPr="00877CAE">
        <w:rPr>
          <w:sz w:val="12"/>
        </w:rPr>
        <w:t>in light of</w:t>
      </w:r>
      <w:proofErr w:type="gramEnd"/>
      <w:r w:rsidRPr="00877CAE">
        <w:rPr>
          <w:sz w:val="12"/>
        </w:rPr>
        <w:t xml:space="preserve"> the full statutory context.61 Here, looking at section </w:t>
      </w:r>
      <w:proofErr w:type="gramStart"/>
      <w:r w:rsidRPr="00877CAE">
        <w:rPr>
          <w:sz w:val="12"/>
        </w:rPr>
        <w:t>136 as a whole, and</w:t>
      </w:r>
      <w:proofErr w:type="gramEnd"/>
      <w:r w:rsidRPr="00877CAE">
        <w:rPr>
          <w:sz w:val="12"/>
        </w:rPr>
        <w:t xml:space="preserve"> particularly section 136(f)(6)(A), further reinforces the “all states” approach under section 136(f)(6)(A)(i).</w:t>
      </w:r>
    </w:p>
    <w:p w14:paraId="55699F0A" w14:textId="77777777" w:rsidR="00877CAE" w:rsidRPr="00877CAE" w:rsidRDefault="00877CAE" w:rsidP="00877CAE">
      <w:pPr>
        <w:rPr>
          <w:sz w:val="12"/>
        </w:rPr>
      </w:pPr>
      <w:r w:rsidRPr="00877CAE">
        <w:rPr>
          <w:sz w:val="12"/>
        </w:rPr>
        <w:t xml:space="preserve">First, section 136(f)(6)(A)(ii) </w:t>
      </w:r>
      <w:proofErr w:type="gramStart"/>
      <w:r w:rsidRPr="00877CAE">
        <w:rPr>
          <w:sz w:val="12"/>
        </w:rPr>
        <w:t>refers back</w:t>
      </w:r>
      <w:proofErr w:type="gramEnd"/>
      <w:r w:rsidRPr="00877CAE">
        <w:rPr>
          <w:sz w:val="12"/>
        </w:rPr>
        <w:t xml:space="preserve"> to the November 2021 methane proposal, which was a single proposed rule containing both New Source Performance Standards (NSPS) and Emission Guidelines (EG). That section requires the Administrator to determine whether final section 111(b) and (d) standards and plans will lead to equal or greater emissions reductions as the November 2021 proposal “if such rule had been finalized and implemented.” Determining whether those final standards and plans described reduce emissions at least as much as a hypothetically finalized November 2021 “rule” is inconsistent with a state-by-state approach which would require comparing actual state plans to hypothetical state plans, for which no projected emission reductions data exists. By contrast, when it issued the November 2021 proposal, EPA provided emission reduction projections for the entire rule if it were finalized, which allows for a reasonable comparison between the November 2021 proposal and March 2024 final rule under an “all states” approach. Further, the language in section 136(f)(6)(A)(ii) reads “if such rule had been finalized and implemented” and that hypothetical “rule” could not be fully “implemented” unless all state plans were finalized and in effect. That, in turn, suggests that section 136(f)(6)(A)(i) must also be based on all states.</w:t>
      </w:r>
    </w:p>
    <w:p w14:paraId="50072397" w14:textId="77777777" w:rsidR="00877CAE" w:rsidRPr="00877CAE" w:rsidRDefault="00877CAE" w:rsidP="00877CAE">
      <w:pPr>
        <w:rPr>
          <w:sz w:val="12"/>
        </w:rPr>
      </w:pPr>
      <w:r w:rsidRPr="00877CAE">
        <w:rPr>
          <w:sz w:val="12"/>
        </w:rPr>
        <w:t>Second, both sections 136(f)(6)(A) (the general exemption provision) and (B) (titled “Resumption of Charge”) clearly contemplate and require the Administrator to make one “determination” based on the two findings outlined in section 136(f)(6)(A)(i) and (ii). A single determination of whether the exemption is available is inconsistent with a state-by-state interpretation, which would require multiple determinations for each state or even with respect to each facility. It would also create tension between the treatment of the section 111(b) standards and the section 111(d) standards. EPA would likely need to make a nationwide determination that the section 111(b) standards were in effect in all states before going on to make individualized determinations for the section 111(d) plans state by state. This more complex, multi-step approach is not envisioned by the statute.</w:t>
      </w:r>
    </w:p>
    <w:p w14:paraId="3CED3358" w14:textId="77777777" w:rsidR="00877CAE" w:rsidRPr="00877CAE" w:rsidRDefault="00877CAE" w:rsidP="00877CAE">
      <w:pPr>
        <w:rPr>
          <w:sz w:val="12"/>
        </w:rPr>
      </w:pPr>
      <w:r w:rsidRPr="00877CAE">
        <w:rPr>
          <w:sz w:val="12"/>
        </w:rPr>
        <w:t xml:space="preserve">Third, throughout section 136(f)(6), section 111(d) requirements are referred to holistically. For example, section 136(f)(6)(A) refers to “methane emissions requirements pursuant to subsections (b) and (d) of section 111.” Methane emission requirements under section 111(d) are nationwide in scope, as are methane emission requirements under section 111(b). Again, section 136(f)(6)(A)(i) refers to “methane emissions standards and plans pursuant to subsections (b) and (d) of section 111.” Section 111(d) “standards and plans” cannot be approved and in effect only in a single state. The use of the term “plans” connotes a nationwide approach. And, section 111(b) standards, which are referred to alongside section 111(d) plans throughout section 136(f)(6)(A), are nationwide standards that </w:t>
      </w:r>
      <w:proofErr w:type="gramStart"/>
      <w:r w:rsidRPr="00877CAE">
        <w:rPr>
          <w:sz w:val="12"/>
        </w:rPr>
        <w:t>by definition cannot</w:t>
      </w:r>
      <w:proofErr w:type="gramEnd"/>
      <w:r w:rsidRPr="00877CAE">
        <w:rPr>
          <w:sz w:val="12"/>
        </w:rPr>
        <w:t xml:space="preserve"> be in effect in only some states. Last, section 136(f)(6)(A)(ii)’s discussion of the November 2021 proposal as a singular “rule” that is hypothetically “finalized and implemented” reinforces the understanding that section 111(d) standards and plans must be implemented nationwide before the exemption is available.</w:t>
      </w:r>
    </w:p>
    <w:p w14:paraId="72D7887D" w14:textId="77777777" w:rsidR="00877CAE" w:rsidRPr="00877CAE" w:rsidRDefault="00877CAE" w:rsidP="00877CAE">
      <w:pPr>
        <w:rPr>
          <w:sz w:val="12"/>
        </w:rPr>
      </w:pPr>
      <w:r w:rsidRPr="00877CAE">
        <w:rPr>
          <w:sz w:val="12"/>
        </w:rPr>
        <w:t>c) Legislative History</w:t>
      </w:r>
    </w:p>
    <w:p w14:paraId="519C153A" w14:textId="77777777" w:rsidR="00877CAE" w:rsidRPr="00877CAE" w:rsidRDefault="00877CAE" w:rsidP="00877CAE">
      <w:pPr>
        <w:rPr>
          <w:sz w:val="12"/>
        </w:rPr>
      </w:pPr>
      <w:r w:rsidRPr="00877CAE">
        <w:rPr>
          <w:sz w:val="12"/>
        </w:rPr>
        <w:t>Legislative history clearly addressing the construction of this exemption came in a floor speech from Representative Frank Pallone (D-NJ) during the House passage of the IRA. The relevant portion of his speech reads:</w:t>
      </w:r>
    </w:p>
    <w:p w14:paraId="6BE7289C" w14:textId="77777777" w:rsidR="00877CAE" w:rsidRPr="00877CAE" w:rsidRDefault="00877CAE" w:rsidP="00877CAE">
      <w:pPr>
        <w:rPr>
          <w:sz w:val="12"/>
        </w:rPr>
      </w:pPr>
      <w:r w:rsidRPr="00877CAE">
        <w:rPr>
          <w:sz w:val="12"/>
        </w:rPr>
        <w:t xml:space="preserve">As part of the Methane Program, we are establishing a waste emissions charge exemption for applicable facilities that </w:t>
      </w:r>
      <w:proofErr w:type="gramStart"/>
      <w:r w:rsidRPr="00877CAE">
        <w:rPr>
          <w:sz w:val="12"/>
        </w:rPr>
        <w:t>are in compliance with</w:t>
      </w:r>
      <w:proofErr w:type="gramEnd"/>
      <w:r w:rsidRPr="00877CAE">
        <w:rPr>
          <w:sz w:val="12"/>
        </w:rPr>
        <w:t xml:space="preserve"> applicable emissions standards in effect pursuant to CAA Section 111(b) and pursuant to plans under CAA Section 111(d). The basis for this exemption will be a determination by the EPA Administrator that certain conditions are met before any applicable facility may qualify. First, the EPA Administrator must determine that CAA Sections 111(b) and 111(d) methane emission standards are in effect in all States where applicable facilities are located. Second, the EPA CAA 111(b) and 111(d) methane emissions standards must be finalized and in effect, and the Administrator must determine that those final standards will result in equivalent or greater reductions than EPA’s proposed methane standards. Once the Administrator makes the appropriate determination, the exemption may be applied to any applicable facility subject to and compliant with methane standards pursuant to CAA Section 111. If any condition is not met after the Administrator has made the determination, applicable facilities will no longer qualify for the exemption and will again be subject to the charge.</w:t>
      </w:r>
    </w:p>
    <w:p w14:paraId="1E0DE102" w14:textId="77777777" w:rsidR="00877CAE" w:rsidRPr="00877CAE" w:rsidRDefault="00877CAE" w:rsidP="00877CAE">
      <w:pPr>
        <w:rPr>
          <w:sz w:val="12"/>
        </w:rPr>
      </w:pPr>
      <w:r w:rsidRPr="00877CAE">
        <w:rPr>
          <w:sz w:val="12"/>
        </w:rPr>
        <w:t>. . . .</w:t>
      </w:r>
    </w:p>
    <w:p w14:paraId="157DD8C7" w14:textId="77777777" w:rsidR="00877CAE" w:rsidRPr="00877CAE" w:rsidRDefault="00877CAE" w:rsidP="00877CAE">
      <w:pPr>
        <w:rPr>
          <w:sz w:val="12"/>
        </w:rPr>
      </w:pPr>
      <w:r w:rsidRPr="00877CAE">
        <w:rPr>
          <w:sz w:val="12"/>
        </w:rPr>
        <w:t xml:space="preserve">Notably, the collective emissions from new or existing sources at an applicable oil and gas facility may be subject to a mix of standards under CAA Sections 111(b) and 111(d). Therefore, to qualify for the exemption, any new sources at the applicable facility should </w:t>
      </w:r>
      <w:proofErr w:type="gramStart"/>
      <w:r w:rsidRPr="00877CAE">
        <w:rPr>
          <w:sz w:val="12"/>
        </w:rPr>
        <w:t>be in compliance with</w:t>
      </w:r>
      <w:proofErr w:type="gramEnd"/>
      <w:r w:rsidRPr="00877CAE">
        <w:rPr>
          <w:sz w:val="12"/>
        </w:rPr>
        <w:t xml:space="preserve"> any applicable new source standards, and any existing sources located at the applicable facility should </w:t>
      </w:r>
      <w:proofErr w:type="gramStart"/>
      <w:r w:rsidRPr="00877CAE">
        <w:rPr>
          <w:sz w:val="12"/>
        </w:rPr>
        <w:t>be in compliance with</w:t>
      </w:r>
      <w:proofErr w:type="gramEnd"/>
      <w:r w:rsidRPr="00877CAE">
        <w:rPr>
          <w:sz w:val="12"/>
        </w:rPr>
        <w:t xml:space="preserve"> any applicable standards in a plan effective under Section 111(d).62</w:t>
      </w:r>
    </w:p>
    <w:p w14:paraId="17F215F9" w14:textId="77777777" w:rsidR="00877CAE" w:rsidRPr="00877CAE" w:rsidRDefault="00877CAE" w:rsidP="00877CAE">
      <w:pPr>
        <w:rPr>
          <w:sz w:val="12"/>
        </w:rPr>
      </w:pPr>
      <w:r w:rsidRPr="00877CAE">
        <w:rPr>
          <w:sz w:val="12"/>
        </w:rPr>
        <w:t xml:space="preserve">As outlined in Representative Pallone’s description, the exemption under section 136(f)(6)(A) may be allowed for “any applicable facility” (i.e., an applicable facility anywhere in the country) following “a determination” by EPA that the exemption is available and a demonstration by that the facility </w:t>
      </w:r>
      <w:proofErr w:type="gramStart"/>
      <w:r w:rsidRPr="00877CAE">
        <w:rPr>
          <w:sz w:val="12"/>
        </w:rPr>
        <w:t>is in compliance</w:t>
      </w:r>
      <w:proofErr w:type="gramEnd"/>
      <w:r w:rsidRPr="00877CAE">
        <w:rPr>
          <w:sz w:val="12"/>
        </w:rPr>
        <w:t>. As described above, the singular use of “determination” can only square with the “all states” approach. Representative Pallone’s remarks also confirm that the use of the qualifier “with respect to the applicable facilities” was meant to convey that not all states may have applicable oil and gas facilities.</w:t>
      </w:r>
    </w:p>
    <w:p w14:paraId="3D41B677" w14:textId="77777777" w:rsidR="00877CAE" w:rsidRPr="00877CAE" w:rsidRDefault="00877CAE" w:rsidP="00877CAE">
      <w:pPr>
        <w:rPr>
          <w:sz w:val="12"/>
        </w:rPr>
      </w:pPr>
      <w:r w:rsidRPr="00877CAE">
        <w:rPr>
          <w:sz w:val="12"/>
        </w:rPr>
        <w:t>d) Absurd Results</w:t>
      </w:r>
    </w:p>
    <w:p w14:paraId="1D01D83C" w14:textId="77777777" w:rsidR="00877CAE" w:rsidRPr="00877CAE" w:rsidRDefault="00877CAE" w:rsidP="00877CAE">
      <w:pPr>
        <w:rPr>
          <w:sz w:val="16"/>
        </w:rPr>
      </w:pPr>
      <w:r w:rsidRPr="00877CAE">
        <w:rPr>
          <w:rStyle w:val="StyleUnderline"/>
        </w:rPr>
        <w:t>A state-by-state approach would lead to</w:t>
      </w:r>
      <w:r w:rsidRPr="00877CAE">
        <w:rPr>
          <w:sz w:val="16"/>
        </w:rPr>
        <w:t xml:space="preserve"> </w:t>
      </w:r>
      <w:r w:rsidRPr="00877CAE">
        <w:rPr>
          <w:rStyle w:val="Emphasis"/>
        </w:rPr>
        <w:t>absurd results</w:t>
      </w:r>
      <w:r w:rsidRPr="00877CAE">
        <w:rPr>
          <w:sz w:val="16"/>
        </w:rPr>
        <w:t xml:space="preserve"> </w:t>
      </w:r>
      <w:r w:rsidRPr="00877CAE">
        <w:rPr>
          <w:rStyle w:val="StyleUnderline"/>
        </w:rPr>
        <w:t>and cause</w:t>
      </w:r>
      <w:r w:rsidRPr="00877CAE">
        <w:rPr>
          <w:sz w:val="16"/>
        </w:rPr>
        <w:t xml:space="preserve"> </w:t>
      </w:r>
      <w:r w:rsidRPr="00877CAE">
        <w:rPr>
          <w:rStyle w:val="Emphasis"/>
        </w:rPr>
        <w:t>significant practical difficulties</w:t>
      </w:r>
      <w:r w:rsidRPr="00877CAE">
        <w:rPr>
          <w:sz w:val="16"/>
        </w:rPr>
        <w:t xml:space="preserve"> for EPA. </w:t>
      </w:r>
      <w:r w:rsidRPr="00877CAE">
        <w:rPr>
          <w:rStyle w:val="StyleUnderline"/>
        </w:rPr>
        <w:t>“Applicable facilities,”</w:t>
      </w:r>
      <w:r w:rsidRPr="00877CAE">
        <w:rPr>
          <w:sz w:val="16"/>
        </w:rPr>
        <w:t xml:space="preserve"> as defined in section 136 and </w:t>
      </w:r>
      <w:r w:rsidRPr="00877CAE">
        <w:rPr>
          <w:rStyle w:val="StyleUnderline"/>
        </w:rPr>
        <w:t>under subpart W, can span</w:t>
      </w:r>
      <w:r w:rsidRPr="00877CAE">
        <w:rPr>
          <w:sz w:val="16"/>
        </w:rPr>
        <w:t xml:space="preserve"> across </w:t>
      </w:r>
      <w:r w:rsidRPr="00877CAE">
        <w:rPr>
          <w:rStyle w:val="Emphasis"/>
        </w:rPr>
        <w:t>multiple states</w:t>
      </w:r>
      <w:r w:rsidRPr="00877CAE">
        <w:rPr>
          <w:rStyle w:val="StyleUnderline"/>
        </w:rPr>
        <w:t>. Consider</w:t>
      </w:r>
      <w:r w:rsidRPr="00877CAE">
        <w:rPr>
          <w:sz w:val="16"/>
        </w:rPr>
        <w:t xml:space="preserve">, for example, </w:t>
      </w:r>
      <w:r w:rsidRPr="00877CAE">
        <w:rPr>
          <w:rStyle w:val="StyleUnderline"/>
        </w:rPr>
        <w:t>production facilities in the</w:t>
      </w:r>
      <w:r w:rsidRPr="00877CAE">
        <w:rPr>
          <w:sz w:val="16"/>
        </w:rPr>
        <w:t xml:space="preserve"> </w:t>
      </w:r>
      <w:r w:rsidRPr="00877CAE">
        <w:rPr>
          <w:rStyle w:val="Emphasis"/>
        </w:rPr>
        <w:t>Anadarko Basin</w:t>
      </w:r>
      <w:r w:rsidRPr="00877CAE">
        <w:rPr>
          <w:rStyle w:val="StyleUnderline"/>
        </w:rPr>
        <w:t>, which as defined under subpart W, covers</w:t>
      </w:r>
      <w:r w:rsidRPr="00877CAE">
        <w:rPr>
          <w:sz w:val="16"/>
        </w:rPr>
        <w:t xml:space="preserve"> </w:t>
      </w:r>
      <w:r w:rsidRPr="00877CAE">
        <w:rPr>
          <w:rStyle w:val="Emphasis"/>
        </w:rPr>
        <w:t>Texas, Oklahoma, Colorado, and Kansas</w:t>
      </w:r>
      <w:r w:rsidRPr="00877CAE">
        <w:rPr>
          <w:rStyle w:val="StyleUnderline"/>
        </w:rPr>
        <w:t>. These facilities could span anywhere between</w:t>
      </w:r>
      <w:r w:rsidRPr="00877CAE">
        <w:rPr>
          <w:sz w:val="16"/>
        </w:rPr>
        <w:t xml:space="preserve"> </w:t>
      </w:r>
      <w:r w:rsidRPr="00877CAE">
        <w:rPr>
          <w:rStyle w:val="Emphasis"/>
        </w:rPr>
        <w:t>one and four states</w:t>
      </w:r>
      <w:r w:rsidRPr="00877CAE">
        <w:rPr>
          <w:rStyle w:val="StyleUnderline"/>
        </w:rPr>
        <w:t xml:space="preserve">, meaning EPA would need to evaluate </w:t>
      </w:r>
      <w:r w:rsidRPr="00877CAE">
        <w:rPr>
          <w:rStyle w:val="Emphasis"/>
        </w:rPr>
        <w:t>each</w:t>
      </w:r>
      <w:r w:rsidRPr="00877CAE">
        <w:rPr>
          <w:sz w:val="16"/>
        </w:rPr>
        <w:t xml:space="preserve"> </w:t>
      </w:r>
      <w:r w:rsidRPr="00877CAE">
        <w:rPr>
          <w:rStyle w:val="StyleUnderline"/>
        </w:rPr>
        <w:t>facility</w:t>
      </w:r>
      <w:r w:rsidRPr="00877CAE">
        <w:rPr>
          <w:sz w:val="16"/>
        </w:rPr>
        <w:t xml:space="preserve"> </w:t>
      </w:r>
      <w:r w:rsidRPr="00877CAE">
        <w:rPr>
          <w:rStyle w:val="Emphasis"/>
        </w:rPr>
        <w:t>individually</w:t>
      </w:r>
      <w:r w:rsidRPr="00877CAE">
        <w:rPr>
          <w:sz w:val="16"/>
        </w:rPr>
        <w:t xml:space="preserve"> </w:t>
      </w:r>
      <w:r w:rsidRPr="00877CAE">
        <w:rPr>
          <w:rStyle w:val="StyleUnderline"/>
        </w:rPr>
        <w:t xml:space="preserve">to determine if the </w:t>
      </w:r>
      <w:r w:rsidRPr="00877CAE">
        <w:rPr>
          <w:rStyle w:val="Emphasis"/>
        </w:rPr>
        <w:t>exemption</w:t>
      </w:r>
      <w:r w:rsidRPr="00877CAE">
        <w:rPr>
          <w:sz w:val="16"/>
        </w:rPr>
        <w:t xml:space="preserve"> </w:t>
      </w:r>
      <w:r w:rsidRPr="00877CAE">
        <w:rPr>
          <w:rStyle w:val="StyleUnderline"/>
        </w:rPr>
        <w:t>could be available to it based on 1) which</w:t>
      </w:r>
      <w:r w:rsidRPr="00877CAE">
        <w:rPr>
          <w:sz w:val="16"/>
        </w:rPr>
        <w:t xml:space="preserve"> </w:t>
      </w:r>
      <w:r w:rsidRPr="00877CAE">
        <w:rPr>
          <w:rStyle w:val="Emphasis"/>
        </w:rPr>
        <w:t>states</w:t>
      </w:r>
      <w:r w:rsidRPr="00877CAE">
        <w:rPr>
          <w:sz w:val="16"/>
        </w:rPr>
        <w:t xml:space="preserve"> </w:t>
      </w:r>
      <w:r w:rsidRPr="00877CAE">
        <w:rPr>
          <w:rStyle w:val="StyleUnderline"/>
        </w:rPr>
        <w:t>it</w:t>
      </w:r>
      <w:r w:rsidRPr="00877CAE">
        <w:rPr>
          <w:sz w:val="16"/>
        </w:rPr>
        <w:t xml:space="preserve"> </w:t>
      </w:r>
      <w:r w:rsidRPr="00877CAE">
        <w:rPr>
          <w:rStyle w:val="Emphasis"/>
        </w:rPr>
        <w:t>spanned</w:t>
      </w:r>
      <w:r w:rsidRPr="00877CAE">
        <w:rPr>
          <w:sz w:val="16"/>
        </w:rPr>
        <w:t xml:space="preserve"> </w:t>
      </w:r>
      <w:r w:rsidRPr="00877CAE">
        <w:rPr>
          <w:rStyle w:val="StyleUnderline"/>
        </w:rPr>
        <w:t>and 2) the status of</w:t>
      </w:r>
      <w:r w:rsidRPr="00877CAE">
        <w:rPr>
          <w:sz w:val="16"/>
        </w:rPr>
        <w:t xml:space="preserve"> </w:t>
      </w:r>
      <w:r w:rsidRPr="00877CAE">
        <w:rPr>
          <w:rStyle w:val="Emphasis"/>
        </w:rPr>
        <w:t>section 111(d) plans</w:t>
      </w:r>
      <w:r w:rsidRPr="00877CAE">
        <w:rPr>
          <w:sz w:val="16"/>
        </w:rPr>
        <w:t xml:space="preserve"> </w:t>
      </w:r>
      <w:r w:rsidRPr="00877CAE">
        <w:rPr>
          <w:rStyle w:val="StyleUnderline"/>
        </w:rPr>
        <w:t>in</w:t>
      </w:r>
      <w:r w:rsidRPr="00877CAE">
        <w:rPr>
          <w:sz w:val="16"/>
        </w:rPr>
        <w:t xml:space="preserve"> </w:t>
      </w:r>
      <w:r w:rsidRPr="00877CAE">
        <w:rPr>
          <w:rStyle w:val="Emphasis"/>
        </w:rPr>
        <w:t>each</w:t>
      </w:r>
      <w:r w:rsidRPr="00877CAE">
        <w:rPr>
          <w:sz w:val="16"/>
        </w:rPr>
        <w:t xml:space="preserve"> of those states. Because </w:t>
      </w:r>
      <w:r w:rsidRPr="00877CAE">
        <w:rPr>
          <w:rStyle w:val="Emphasis"/>
        </w:rPr>
        <w:t>each</w:t>
      </w:r>
      <w:r w:rsidRPr="00877CAE">
        <w:rPr>
          <w:sz w:val="16"/>
        </w:rPr>
        <w:t xml:space="preserve"> state </w:t>
      </w:r>
      <w:r w:rsidRPr="00877CAE">
        <w:rPr>
          <w:rStyle w:val="StyleUnderline"/>
        </w:rPr>
        <w:t>could have a</w:t>
      </w:r>
      <w:r w:rsidRPr="00877CAE">
        <w:rPr>
          <w:sz w:val="16"/>
        </w:rPr>
        <w:t xml:space="preserve"> </w:t>
      </w:r>
      <w:r w:rsidRPr="00877CAE">
        <w:rPr>
          <w:rStyle w:val="Emphasis"/>
        </w:rPr>
        <w:t>different plan status</w:t>
      </w:r>
      <w:r w:rsidRPr="00877CAE">
        <w:rPr>
          <w:sz w:val="16"/>
        </w:rPr>
        <w:t xml:space="preserve"> </w:t>
      </w:r>
      <w:r w:rsidRPr="00877CAE">
        <w:rPr>
          <w:rStyle w:val="StyleUnderline"/>
        </w:rPr>
        <w:t>at</w:t>
      </w:r>
      <w:r w:rsidRPr="00877CAE">
        <w:rPr>
          <w:sz w:val="16"/>
        </w:rPr>
        <w:t xml:space="preserve"> </w:t>
      </w:r>
      <w:r w:rsidRPr="00877CAE">
        <w:rPr>
          <w:rStyle w:val="Emphasis"/>
        </w:rPr>
        <w:t>any given time</w:t>
      </w:r>
      <w:r w:rsidRPr="00877CAE">
        <w:rPr>
          <w:sz w:val="16"/>
        </w:rPr>
        <w:t xml:space="preserve">, </w:t>
      </w:r>
      <w:r w:rsidRPr="00877CAE">
        <w:rPr>
          <w:rStyle w:val="StyleUnderline"/>
        </w:rPr>
        <w:t>facilities could be faced with</w:t>
      </w:r>
      <w:r w:rsidRPr="00877CAE">
        <w:rPr>
          <w:sz w:val="16"/>
        </w:rPr>
        <w:t xml:space="preserve"> </w:t>
      </w:r>
      <w:r w:rsidRPr="00877CAE">
        <w:rPr>
          <w:rStyle w:val="Emphasis"/>
        </w:rPr>
        <w:t>strange situations</w:t>
      </w:r>
      <w:r w:rsidRPr="00877CAE">
        <w:rPr>
          <w:sz w:val="16"/>
        </w:rPr>
        <w:t xml:space="preserve"> </w:t>
      </w:r>
      <w:r w:rsidRPr="00877CAE">
        <w:rPr>
          <w:rStyle w:val="StyleUnderline"/>
        </w:rPr>
        <w:t>and EPA would need to</w:t>
      </w:r>
      <w:r w:rsidRPr="00877CAE">
        <w:rPr>
          <w:sz w:val="16"/>
        </w:rPr>
        <w:t xml:space="preserve"> </w:t>
      </w:r>
      <w:r w:rsidRPr="00877CAE">
        <w:rPr>
          <w:rStyle w:val="Emphasis"/>
        </w:rPr>
        <w:t>continually assess</w:t>
      </w:r>
      <w:r w:rsidRPr="00877CAE">
        <w:rPr>
          <w:sz w:val="16"/>
        </w:rPr>
        <w:t xml:space="preserve"> whether the exemption should be available.</w:t>
      </w:r>
    </w:p>
    <w:p w14:paraId="141BE9C4" w14:textId="3F693B12" w:rsidR="00877CAE" w:rsidRPr="007C4B5F" w:rsidRDefault="00877CAE" w:rsidP="00877CAE">
      <w:pPr>
        <w:rPr>
          <w:sz w:val="16"/>
        </w:rPr>
      </w:pPr>
      <w:r w:rsidRPr="00877CAE">
        <w:rPr>
          <w:sz w:val="16"/>
        </w:rPr>
        <w:t xml:space="preserve">For example, </w:t>
      </w:r>
      <w:r w:rsidRPr="00877CAE">
        <w:rPr>
          <w:rStyle w:val="StyleUnderline"/>
        </w:rPr>
        <w:t xml:space="preserve">consider a production facility covering two states, where </w:t>
      </w:r>
      <w:proofErr w:type="gramStart"/>
      <w:r w:rsidRPr="00877CAE">
        <w:rPr>
          <w:rStyle w:val="StyleUnderline"/>
        </w:rPr>
        <w:t>a majority of</w:t>
      </w:r>
      <w:proofErr w:type="gramEnd"/>
      <w:r w:rsidRPr="00877CAE">
        <w:rPr>
          <w:rStyle w:val="StyleUnderline"/>
        </w:rPr>
        <w:t xml:space="preserve"> that facility’s sites are in a state with a plan that has been approved and is in effect while only one of the facility’s sites are in a state without an approved plan. This facility would</w:t>
      </w:r>
      <w:r w:rsidRPr="00877CAE">
        <w:rPr>
          <w:sz w:val="16"/>
        </w:rPr>
        <w:t xml:space="preserve"> </w:t>
      </w:r>
      <w:r w:rsidRPr="00877CAE">
        <w:rPr>
          <w:rStyle w:val="Emphasis"/>
        </w:rPr>
        <w:t>not qualify</w:t>
      </w:r>
      <w:r w:rsidRPr="00877CAE">
        <w:rPr>
          <w:sz w:val="16"/>
        </w:rPr>
        <w:t xml:space="preserve"> for the exemption </w:t>
      </w:r>
      <w:r w:rsidRPr="00877CAE">
        <w:rPr>
          <w:rStyle w:val="StyleUnderline"/>
        </w:rPr>
        <w:t>and apportioning emissions to various portions of facilities would be unworkable. Or consider another example where Oklahoma, Colorado, and Kansas have plans approved and in effect, but Texas does not. In that case, certain facilities in the Anadarko could be exempt while others would not be. It is also possible that facilities could have</w:t>
      </w:r>
      <w:r w:rsidRPr="00877CAE">
        <w:rPr>
          <w:sz w:val="16"/>
        </w:rPr>
        <w:t xml:space="preserve"> </w:t>
      </w:r>
      <w:r w:rsidRPr="00877CAE">
        <w:rPr>
          <w:rStyle w:val="Emphasis"/>
        </w:rPr>
        <w:t>different compliance status</w:t>
      </w:r>
      <w:r w:rsidRPr="00877CAE">
        <w:rPr>
          <w:sz w:val="16"/>
        </w:rPr>
        <w:t xml:space="preserve"> </w:t>
      </w:r>
      <w:r w:rsidRPr="00877CAE">
        <w:rPr>
          <w:rStyle w:val="StyleUnderline"/>
        </w:rPr>
        <w:t>in</w:t>
      </w:r>
      <w:r w:rsidRPr="00877CAE">
        <w:rPr>
          <w:sz w:val="16"/>
        </w:rPr>
        <w:t xml:space="preserve"> </w:t>
      </w:r>
      <w:r w:rsidRPr="00877CAE">
        <w:rPr>
          <w:rStyle w:val="Emphasis"/>
        </w:rPr>
        <w:t>different states</w:t>
      </w:r>
      <w:r w:rsidRPr="00877CAE">
        <w:rPr>
          <w:sz w:val="16"/>
        </w:rPr>
        <w:t xml:space="preserve">, </w:t>
      </w:r>
      <w:r w:rsidRPr="00877CAE">
        <w:rPr>
          <w:rStyle w:val="Emphasis"/>
        </w:rPr>
        <w:t>further</w:t>
      </w:r>
      <w:r w:rsidRPr="00877CAE">
        <w:rPr>
          <w:sz w:val="16"/>
        </w:rPr>
        <w:t xml:space="preserve"> </w:t>
      </w:r>
      <w:r w:rsidRPr="00877CAE">
        <w:rPr>
          <w:rStyle w:val="StyleUnderline"/>
        </w:rPr>
        <w:t>complicating the analysis</w:t>
      </w:r>
      <w:r w:rsidRPr="00877CAE">
        <w:rPr>
          <w:sz w:val="16"/>
        </w:rPr>
        <w:t xml:space="preserve"> of whether the exemption is available and can be exercised by them or not. </w:t>
      </w:r>
      <w:r w:rsidRPr="00877CAE">
        <w:rPr>
          <w:rStyle w:val="StyleUnderline"/>
        </w:rPr>
        <w:t>These scenarios, which could occur under a state-by-state approach but not an all-state approach, do not comport with Congress’s intent</w:t>
      </w:r>
      <w:r w:rsidRPr="00877CAE">
        <w:rPr>
          <w:sz w:val="16"/>
        </w:rPr>
        <w:t>.</w:t>
      </w:r>
    </w:p>
    <w:p w14:paraId="08D58018" w14:textId="4C75E201" w:rsidR="0079569D" w:rsidRDefault="0079569D" w:rsidP="009B101E">
      <w:pPr>
        <w:pStyle w:val="Heading2"/>
      </w:pPr>
      <w:r>
        <w:t>Subsidies CP</w:t>
      </w:r>
    </w:p>
    <w:p w14:paraId="0ACBB35A" w14:textId="33620E39" w:rsidR="0079569D" w:rsidRDefault="0079569D" w:rsidP="0079569D">
      <w:pPr>
        <w:pStyle w:val="Heading3"/>
      </w:pPr>
      <w:r>
        <w:t>Subsidies CP---2AC</w:t>
      </w:r>
    </w:p>
    <w:p w14:paraId="780E84CB" w14:textId="77777777" w:rsidR="00D108AD" w:rsidRDefault="00D108AD" w:rsidP="00D108AD">
      <w:pPr>
        <w:pStyle w:val="Heading4"/>
      </w:pPr>
      <w:r>
        <w:t xml:space="preserve">Subsidies without the fee are the squo and fail. Industry will cut corners. </w:t>
      </w:r>
    </w:p>
    <w:p w14:paraId="60095E4C" w14:textId="77777777" w:rsidR="00D108AD" w:rsidRDefault="00D108AD" w:rsidP="00D108AD">
      <w:r>
        <w:t xml:space="preserve">Jessica </w:t>
      </w:r>
      <w:r w:rsidRPr="00DC7B8C">
        <w:rPr>
          <w:rStyle w:val="Style13ptBold"/>
        </w:rPr>
        <w:t>Corbett 2/28</w:t>
      </w:r>
      <w:r>
        <w:t>, Senior editor and staff writer for Common Dreams, "When Big Oil Says Jump, Republicans Ask How High? GOP Sends Climate-Killing Bill to Trump's Desk," Common Dreams, 02/28/2025, https://www.commondreams.org/news/methane-fee</w:t>
      </w:r>
    </w:p>
    <w:p w14:paraId="627381DE" w14:textId="77777777" w:rsidR="00D108AD" w:rsidRPr="00D108AD" w:rsidRDefault="00D108AD" w:rsidP="00D108AD">
      <w:pPr>
        <w:rPr>
          <w:sz w:val="16"/>
        </w:rPr>
      </w:pPr>
      <w:r w:rsidRPr="00D108AD">
        <w:rPr>
          <w:sz w:val="16"/>
        </w:rPr>
        <w:t>"</w:t>
      </w:r>
      <w:r w:rsidRPr="0081062F">
        <w:rPr>
          <w:rStyle w:val="StyleUnderline"/>
          <w:highlight w:val="yellow"/>
        </w:rPr>
        <w:t>The</w:t>
      </w:r>
      <w:r w:rsidRPr="0081062F">
        <w:rPr>
          <w:sz w:val="16"/>
          <w:highlight w:val="yellow"/>
        </w:rPr>
        <w:t xml:space="preserve"> </w:t>
      </w:r>
      <w:r w:rsidRPr="0081062F">
        <w:rPr>
          <w:rStyle w:val="Emphasis"/>
          <w:highlight w:val="yellow"/>
        </w:rPr>
        <w:t>methane fee</w:t>
      </w:r>
      <w:r w:rsidRPr="0081062F">
        <w:rPr>
          <w:sz w:val="16"/>
          <w:highlight w:val="yellow"/>
        </w:rPr>
        <w:t xml:space="preserve"> </w:t>
      </w:r>
      <w:r w:rsidRPr="0081062F">
        <w:rPr>
          <w:rStyle w:val="StyleUnderline"/>
          <w:highlight w:val="yellow"/>
        </w:rPr>
        <w:t>was</w:t>
      </w:r>
      <w:r w:rsidRPr="0081062F">
        <w:rPr>
          <w:sz w:val="16"/>
          <w:highlight w:val="yellow"/>
        </w:rPr>
        <w:t xml:space="preserve"> </w:t>
      </w:r>
      <w:r w:rsidRPr="0081062F">
        <w:rPr>
          <w:rStyle w:val="Emphasis"/>
          <w:highlight w:val="yellow"/>
        </w:rPr>
        <w:t>paired</w:t>
      </w:r>
      <w:r w:rsidRPr="0081062F">
        <w:rPr>
          <w:sz w:val="16"/>
          <w:highlight w:val="yellow"/>
        </w:rPr>
        <w:t xml:space="preserve"> </w:t>
      </w:r>
      <w:r w:rsidRPr="0081062F">
        <w:rPr>
          <w:rStyle w:val="StyleUnderline"/>
          <w:highlight w:val="yellow"/>
        </w:rPr>
        <w:t>with</w:t>
      </w:r>
      <w:r w:rsidRPr="00D108AD">
        <w:rPr>
          <w:rStyle w:val="StyleUnderline"/>
        </w:rPr>
        <w:t xml:space="preserve"> a</w:t>
      </w:r>
      <w:r w:rsidRPr="00D108AD">
        <w:rPr>
          <w:sz w:val="16"/>
        </w:rPr>
        <w:t xml:space="preserve"> $1.5 billion </w:t>
      </w:r>
      <w:r w:rsidRPr="0081062F">
        <w:rPr>
          <w:rStyle w:val="Emphasis"/>
          <w:highlight w:val="yellow"/>
        </w:rPr>
        <w:t>government spending</w:t>
      </w:r>
      <w:r w:rsidRPr="00D108AD">
        <w:rPr>
          <w:rStyle w:val="Emphasis"/>
        </w:rPr>
        <w:t xml:space="preserve"> program</w:t>
      </w:r>
      <w:r w:rsidRPr="00D108AD">
        <w:rPr>
          <w:sz w:val="16"/>
        </w:rPr>
        <w:t xml:space="preserve"> </w:t>
      </w:r>
      <w:r w:rsidRPr="0081062F">
        <w:rPr>
          <w:rStyle w:val="StyleUnderline"/>
          <w:highlight w:val="yellow"/>
        </w:rPr>
        <w:t>to</w:t>
      </w:r>
      <w:r w:rsidRPr="0081062F">
        <w:rPr>
          <w:sz w:val="16"/>
          <w:highlight w:val="yellow"/>
        </w:rPr>
        <w:t xml:space="preserve"> </w:t>
      </w:r>
      <w:r w:rsidRPr="0081062F">
        <w:rPr>
          <w:rStyle w:val="Emphasis"/>
          <w:highlight w:val="yellow"/>
        </w:rPr>
        <w:t>help</w:t>
      </w:r>
      <w:r w:rsidRPr="00D108AD">
        <w:rPr>
          <w:sz w:val="16"/>
        </w:rPr>
        <w:t xml:space="preserve"> oil and gas </w:t>
      </w:r>
      <w:r w:rsidRPr="0081062F">
        <w:rPr>
          <w:rStyle w:val="StyleUnderline"/>
          <w:highlight w:val="yellow"/>
        </w:rPr>
        <w:t>companies</w:t>
      </w:r>
      <w:r w:rsidRPr="00D108AD">
        <w:rPr>
          <w:sz w:val="16"/>
        </w:rPr>
        <w:t xml:space="preserve"> </w:t>
      </w:r>
      <w:r w:rsidRPr="0081062F">
        <w:rPr>
          <w:rStyle w:val="Emphasis"/>
          <w:highlight w:val="yellow"/>
        </w:rPr>
        <w:t>reduce</w:t>
      </w:r>
      <w:r w:rsidRPr="00D108AD">
        <w:rPr>
          <w:sz w:val="16"/>
        </w:rPr>
        <w:t xml:space="preserve"> harmful </w:t>
      </w:r>
      <w:r w:rsidRPr="0081062F">
        <w:rPr>
          <w:rStyle w:val="Emphasis"/>
          <w:highlight w:val="yellow"/>
        </w:rPr>
        <w:t>emissions</w:t>
      </w:r>
      <w:r w:rsidRPr="00D108AD">
        <w:rPr>
          <w:sz w:val="16"/>
        </w:rPr>
        <w:t>," noted Slocum, who then took aim at Trump and billionaire Elon Musk's so-called Department of Government Efficiency. "</w:t>
      </w:r>
      <w:r w:rsidRPr="00D108AD">
        <w:rPr>
          <w:rStyle w:val="StyleUnderline"/>
        </w:rPr>
        <w:t xml:space="preserve">Voting </w:t>
      </w:r>
      <w:r w:rsidRPr="0081062F">
        <w:rPr>
          <w:rStyle w:val="StyleUnderline"/>
          <w:highlight w:val="yellow"/>
        </w:rPr>
        <w:t>to</w:t>
      </w:r>
      <w:r w:rsidRPr="0081062F">
        <w:rPr>
          <w:sz w:val="16"/>
          <w:highlight w:val="yellow"/>
        </w:rPr>
        <w:t xml:space="preserve"> </w:t>
      </w:r>
      <w:r w:rsidRPr="0081062F">
        <w:rPr>
          <w:rStyle w:val="Emphasis"/>
          <w:highlight w:val="yellow"/>
        </w:rPr>
        <w:t>repeal</w:t>
      </w:r>
      <w:r w:rsidRPr="00D108AD">
        <w:rPr>
          <w:rStyle w:val="Emphasis"/>
        </w:rPr>
        <w:t xml:space="preserve"> the fee</w:t>
      </w:r>
      <w:r w:rsidRPr="00D108AD">
        <w:rPr>
          <w:sz w:val="16"/>
        </w:rPr>
        <w:t xml:space="preserve"> </w:t>
      </w:r>
      <w:r w:rsidRPr="0081062F">
        <w:rPr>
          <w:rStyle w:val="StyleUnderline"/>
          <w:highlight w:val="yellow"/>
        </w:rPr>
        <w:t>while allowing</w:t>
      </w:r>
      <w:r w:rsidRPr="0081062F">
        <w:rPr>
          <w:sz w:val="16"/>
          <w:highlight w:val="yellow"/>
        </w:rPr>
        <w:t xml:space="preserve"> </w:t>
      </w:r>
      <w:r w:rsidRPr="0081062F">
        <w:rPr>
          <w:rStyle w:val="Emphasis"/>
          <w:highlight w:val="yellow"/>
        </w:rPr>
        <w:t>profitable</w:t>
      </w:r>
      <w:r w:rsidRPr="0081062F">
        <w:rPr>
          <w:sz w:val="16"/>
          <w:highlight w:val="yellow"/>
        </w:rPr>
        <w:t xml:space="preserve"> </w:t>
      </w:r>
      <w:r w:rsidRPr="0081062F">
        <w:rPr>
          <w:rStyle w:val="Emphasis"/>
          <w:highlight w:val="yellow"/>
        </w:rPr>
        <w:t>corporations</w:t>
      </w:r>
      <w:r w:rsidRPr="0081062F">
        <w:rPr>
          <w:sz w:val="16"/>
          <w:highlight w:val="yellow"/>
        </w:rPr>
        <w:t xml:space="preserve"> </w:t>
      </w:r>
      <w:r w:rsidRPr="0081062F">
        <w:rPr>
          <w:rStyle w:val="StyleUnderline"/>
          <w:highlight w:val="yellow"/>
        </w:rPr>
        <w:t>to pocket</w:t>
      </w:r>
      <w:r w:rsidRPr="0081062F">
        <w:rPr>
          <w:sz w:val="16"/>
          <w:highlight w:val="yellow"/>
        </w:rPr>
        <w:t xml:space="preserve"> </w:t>
      </w:r>
      <w:r w:rsidRPr="0081062F">
        <w:rPr>
          <w:rStyle w:val="Emphasis"/>
          <w:highlight w:val="yellow"/>
        </w:rPr>
        <w:t>hundreds of millions</w:t>
      </w:r>
      <w:r w:rsidRPr="00D108AD">
        <w:rPr>
          <w:rStyle w:val="Emphasis"/>
        </w:rPr>
        <w:t xml:space="preserve"> of taxpayer dollars</w:t>
      </w:r>
      <w:r w:rsidRPr="00D108AD">
        <w:rPr>
          <w:sz w:val="16"/>
        </w:rPr>
        <w:t xml:space="preserve"> </w:t>
      </w:r>
      <w:r w:rsidRPr="0081062F">
        <w:rPr>
          <w:rStyle w:val="StyleUnderline"/>
          <w:highlight w:val="yellow"/>
        </w:rPr>
        <w:t>is an</w:t>
      </w:r>
      <w:r w:rsidRPr="0081062F">
        <w:rPr>
          <w:sz w:val="16"/>
          <w:highlight w:val="yellow"/>
        </w:rPr>
        <w:t xml:space="preserve"> </w:t>
      </w:r>
      <w:r w:rsidRPr="0081062F">
        <w:rPr>
          <w:rStyle w:val="Emphasis"/>
          <w:highlight w:val="yellow"/>
        </w:rPr>
        <w:t>affront</w:t>
      </w:r>
      <w:r w:rsidRPr="00D108AD">
        <w:rPr>
          <w:sz w:val="16"/>
        </w:rPr>
        <w:t xml:space="preserve"> to the millions of working Americans disrupted by indiscriminate DOGE cost-cutting."</w:t>
      </w:r>
    </w:p>
    <w:p w14:paraId="739A0DC0" w14:textId="52DA291F" w:rsidR="00D108AD" w:rsidRPr="00D108AD" w:rsidRDefault="00D108AD" w:rsidP="00D108AD">
      <w:pPr>
        <w:rPr>
          <w:sz w:val="16"/>
        </w:rPr>
      </w:pPr>
      <w:r w:rsidRPr="00D108AD">
        <w:rPr>
          <w:sz w:val="16"/>
        </w:rPr>
        <w:t>"</w:t>
      </w:r>
      <w:r w:rsidRPr="0081062F">
        <w:rPr>
          <w:rStyle w:val="StyleUnderline"/>
          <w:highlight w:val="yellow"/>
        </w:rPr>
        <w:t xml:space="preserve">It should </w:t>
      </w:r>
      <w:r w:rsidRPr="0081062F">
        <w:rPr>
          <w:rStyle w:val="Emphasis"/>
          <w:highlight w:val="yellow"/>
        </w:rPr>
        <w:t>not</w:t>
      </w:r>
      <w:r w:rsidRPr="00D108AD">
        <w:rPr>
          <w:rStyle w:val="Emphasis"/>
        </w:rPr>
        <w:t xml:space="preserve"> be too </w:t>
      </w:r>
      <w:r w:rsidRPr="0081062F">
        <w:rPr>
          <w:rStyle w:val="Emphasis"/>
          <w:highlight w:val="yellow"/>
        </w:rPr>
        <w:t>much</w:t>
      </w:r>
      <w:r w:rsidRPr="0081062F">
        <w:rPr>
          <w:sz w:val="16"/>
          <w:highlight w:val="yellow"/>
        </w:rPr>
        <w:t xml:space="preserve"> </w:t>
      </w:r>
      <w:r w:rsidRPr="0081062F">
        <w:rPr>
          <w:rStyle w:val="StyleUnderline"/>
          <w:highlight w:val="yellow"/>
        </w:rPr>
        <w:t>to ask</w:t>
      </w:r>
      <w:r w:rsidRPr="00D108AD">
        <w:rPr>
          <w:rStyle w:val="StyleUnderline"/>
        </w:rPr>
        <w:t xml:space="preserve"> fossil fuel </w:t>
      </w:r>
      <w:r w:rsidRPr="0081062F">
        <w:rPr>
          <w:rStyle w:val="StyleUnderline"/>
          <w:highlight w:val="yellow"/>
        </w:rPr>
        <w:t>producers to do the</w:t>
      </w:r>
      <w:r w:rsidRPr="0081062F">
        <w:rPr>
          <w:sz w:val="16"/>
          <w:highlight w:val="yellow"/>
        </w:rPr>
        <w:t xml:space="preserve"> </w:t>
      </w:r>
      <w:r w:rsidRPr="0081062F">
        <w:rPr>
          <w:rStyle w:val="Emphasis"/>
          <w:highlight w:val="yellow"/>
        </w:rPr>
        <w:t>bare minimum</w:t>
      </w:r>
      <w:r w:rsidRPr="00D108AD">
        <w:rPr>
          <w:sz w:val="16"/>
        </w:rPr>
        <w:t xml:space="preserve"> </w:t>
      </w:r>
      <w:r w:rsidRPr="00D108AD">
        <w:rPr>
          <w:rStyle w:val="StyleUnderline"/>
        </w:rPr>
        <w:t>to</w:t>
      </w:r>
      <w:r w:rsidRPr="00D108AD">
        <w:rPr>
          <w:sz w:val="16"/>
        </w:rPr>
        <w:t xml:space="preserve"> </w:t>
      </w:r>
      <w:r w:rsidRPr="00D108AD">
        <w:rPr>
          <w:rStyle w:val="Emphasis"/>
        </w:rPr>
        <w:t>capture leaking methane</w:t>
      </w:r>
      <w:r w:rsidRPr="00D108AD">
        <w:rPr>
          <w:sz w:val="16"/>
        </w:rPr>
        <w:t>," he added. "</w:t>
      </w:r>
      <w:r w:rsidRPr="0081062F">
        <w:rPr>
          <w:rStyle w:val="Emphasis"/>
          <w:highlight w:val="yellow"/>
        </w:rPr>
        <w:t>Any child knows</w:t>
      </w:r>
      <w:r w:rsidRPr="00D108AD">
        <w:rPr>
          <w:sz w:val="16"/>
        </w:rPr>
        <w:t xml:space="preserve"> </w:t>
      </w:r>
      <w:r w:rsidRPr="00D108AD">
        <w:rPr>
          <w:rStyle w:val="StyleUnderline"/>
        </w:rPr>
        <w:t xml:space="preserve">that when </w:t>
      </w:r>
      <w:r w:rsidRPr="0081062F">
        <w:rPr>
          <w:rStyle w:val="StyleUnderline"/>
          <w:highlight w:val="yellow"/>
        </w:rPr>
        <w:t>you</w:t>
      </w:r>
      <w:r w:rsidRPr="0081062F">
        <w:rPr>
          <w:sz w:val="16"/>
          <w:highlight w:val="yellow"/>
        </w:rPr>
        <w:t xml:space="preserve"> </w:t>
      </w:r>
      <w:r w:rsidRPr="0081062F">
        <w:rPr>
          <w:rStyle w:val="Emphasis"/>
          <w:highlight w:val="yellow"/>
        </w:rPr>
        <w:t>make a mess</w:t>
      </w:r>
      <w:r w:rsidRPr="0081062F">
        <w:rPr>
          <w:rStyle w:val="StyleUnderline"/>
          <w:highlight w:val="yellow"/>
        </w:rPr>
        <w:t>, you</w:t>
      </w:r>
      <w:r w:rsidRPr="00D108AD">
        <w:rPr>
          <w:rStyle w:val="StyleUnderline"/>
        </w:rPr>
        <w:t xml:space="preserve"> should</w:t>
      </w:r>
      <w:r w:rsidRPr="00D108AD">
        <w:rPr>
          <w:sz w:val="16"/>
        </w:rPr>
        <w:t xml:space="preserve"> </w:t>
      </w:r>
      <w:r w:rsidRPr="0081062F">
        <w:rPr>
          <w:rStyle w:val="Emphasis"/>
          <w:highlight w:val="yellow"/>
        </w:rPr>
        <w:t>clean</w:t>
      </w:r>
      <w:r w:rsidRPr="00D108AD">
        <w:rPr>
          <w:sz w:val="16"/>
        </w:rPr>
        <w:t xml:space="preserve"> it </w:t>
      </w:r>
      <w:r w:rsidRPr="0081062F">
        <w:rPr>
          <w:rStyle w:val="Emphasis"/>
          <w:highlight w:val="yellow"/>
        </w:rPr>
        <w:t>up</w:t>
      </w:r>
      <w:r w:rsidRPr="00D108AD">
        <w:rPr>
          <w:rStyle w:val="StyleUnderline"/>
        </w:rPr>
        <w:t>. The fee was</w:t>
      </w:r>
      <w:r w:rsidRPr="00D108AD">
        <w:rPr>
          <w:sz w:val="16"/>
        </w:rPr>
        <w:t xml:space="preserve"> intended to be </w:t>
      </w:r>
      <w:r w:rsidRPr="00D108AD">
        <w:rPr>
          <w:rStyle w:val="StyleUnderline"/>
        </w:rPr>
        <w:t>a</w:t>
      </w:r>
      <w:r w:rsidRPr="00D108AD">
        <w:rPr>
          <w:sz w:val="16"/>
        </w:rPr>
        <w:t xml:space="preserve"> </w:t>
      </w:r>
      <w:r w:rsidRPr="00D108AD">
        <w:rPr>
          <w:rStyle w:val="Emphasis"/>
        </w:rPr>
        <w:t>key part</w:t>
      </w:r>
      <w:r w:rsidRPr="00D108AD">
        <w:rPr>
          <w:sz w:val="16"/>
        </w:rPr>
        <w:t xml:space="preserve"> </w:t>
      </w:r>
      <w:r w:rsidRPr="00D108AD">
        <w:rPr>
          <w:rStyle w:val="StyleUnderline"/>
        </w:rPr>
        <w:t>of</w:t>
      </w:r>
      <w:r w:rsidRPr="00D108AD">
        <w:rPr>
          <w:sz w:val="16"/>
        </w:rPr>
        <w:t xml:space="preserve"> </w:t>
      </w:r>
      <w:r w:rsidRPr="00D108AD">
        <w:rPr>
          <w:rStyle w:val="Emphasis"/>
        </w:rPr>
        <w:t>enforcing standards</w:t>
      </w:r>
      <w:r w:rsidRPr="00D108AD">
        <w:rPr>
          <w:sz w:val="16"/>
        </w:rPr>
        <w:t xml:space="preserve"> </w:t>
      </w:r>
      <w:r w:rsidRPr="00D108AD">
        <w:rPr>
          <w:rStyle w:val="StyleUnderline"/>
        </w:rPr>
        <w:t xml:space="preserve">on an </w:t>
      </w:r>
      <w:r w:rsidRPr="0081062F">
        <w:rPr>
          <w:rStyle w:val="StyleUnderline"/>
          <w:highlight w:val="yellow"/>
        </w:rPr>
        <w:t>industry</w:t>
      </w:r>
      <w:r w:rsidRPr="00D108AD">
        <w:rPr>
          <w:rStyle w:val="StyleUnderline"/>
        </w:rPr>
        <w:t xml:space="preserve"> that</w:t>
      </w:r>
      <w:r w:rsidRPr="00D108AD">
        <w:rPr>
          <w:sz w:val="16"/>
        </w:rPr>
        <w:t xml:space="preserve"> has </w:t>
      </w:r>
      <w:r w:rsidRPr="0081062F">
        <w:rPr>
          <w:rStyle w:val="Emphasis"/>
          <w:highlight w:val="yellow"/>
        </w:rPr>
        <w:t>repeatedly cut corners</w:t>
      </w:r>
      <w:r w:rsidRPr="00D108AD">
        <w:rPr>
          <w:sz w:val="16"/>
        </w:rPr>
        <w:t xml:space="preserve"> </w:t>
      </w:r>
      <w:r w:rsidRPr="00D108AD">
        <w:rPr>
          <w:rStyle w:val="StyleUnderline"/>
        </w:rPr>
        <w:t>in its</w:t>
      </w:r>
      <w:r w:rsidRPr="00D108AD">
        <w:rPr>
          <w:sz w:val="16"/>
        </w:rPr>
        <w:t xml:space="preserve"> endless </w:t>
      </w:r>
      <w:r w:rsidRPr="00D108AD">
        <w:rPr>
          <w:rStyle w:val="StyleUnderline"/>
        </w:rPr>
        <w:t xml:space="preserve">drive </w:t>
      </w:r>
      <w:r w:rsidRPr="0081062F">
        <w:rPr>
          <w:rStyle w:val="StyleUnderline"/>
          <w:highlight w:val="yellow"/>
        </w:rPr>
        <w:t>to</w:t>
      </w:r>
      <w:r w:rsidRPr="0081062F">
        <w:rPr>
          <w:sz w:val="16"/>
          <w:highlight w:val="yellow"/>
        </w:rPr>
        <w:t xml:space="preserve"> </w:t>
      </w:r>
      <w:r w:rsidRPr="0081062F">
        <w:rPr>
          <w:rStyle w:val="Emphasis"/>
          <w:highlight w:val="yellow"/>
        </w:rPr>
        <w:t>extract more</w:t>
      </w:r>
      <w:r w:rsidRPr="00D108AD">
        <w:rPr>
          <w:sz w:val="16"/>
        </w:rPr>
        <w:t xml:space="preserve"> fossil fuels."</w:t>
      </w:r>
    </w:p>
    <w:p w14:paraId="1210793C" w14:textId="2CC0DA8F" w:rsidR="0079569D" w:rsidRPr="00D108AD" w:rsidRDefault="0079569D" w:rsidP="0079569D">
      <w:pPr>
        <w:pStyle w:val="Heading4"/>
      </w:pPr>
      <w:r>
        <w:t xml:space="preserve">Only </w:t>
      </w:r>
      <w:r>
        <w:rPr>
          <w:u w:val="single"/>
        </w:rPr>
        <w:t>pricing</w:t>
      </w:r>
      <w:r>
        <w:t xml:space="preserve"> solves. </w:t>
      </w:r>
      <w:r w:rsidR="00D108AD">
        <w:t xml:space="preserve">Subsidies are </w:t>
      </w:r>
      <w:r w:rsidR="00D108AD">
        <w:rPr>
          <w:u w:val="single"/>
        </w:rPr>
        <w:t>inefficient</w:t>
      </w:r>
      <w:r w:rsidR="00D108AD">
        <w:t xml:space="preserve">. </w:t>
      </w:r>
    </w:p>
    <w:p w14:paraId="7405DD81" w14:textId="77777777" w:rsidR="00EA7990" w:rsidRDefault="00EA7990" w:rsidP="00EA7990">
      <w:r>
        <w:t xml:space="preserve">Jeff </w:t>
      </w:r>
      <w:r w:rsidRPr="00B8530E">
        <w:rPr>
          <w:rStyle w:val="Style13ptBold"/>
        </w:rPr>
        <w:t>Todd 24</w:t>
      </w:r>
      <w:r>
        <w:t>, Associate Professor of Business Law, Department of Finance &amp; Economics, Texas State University, "Carbon Pricing for a Just Transition," University of Colorado Law Review, vol. 95, 2024, p. 653</w:t>
      </w:r>
    </w:p>
    <w:p w14:paraId="200F8F3B" w14:textId="77777777" w:rsidR="00EA7990" w:rsidRPr="0079569D" w:rsidRDefault="00EA7990" w:rsidP="00EA7990">
      <w:pPr>
        <w:rPr>
          <w:sz w:val="16"/>
        </w:rPr>
      </w:pPr>
      <w:r w:rsidRPr="0079569D">
        <w:rPr>
          <w:sz w:val="16"/>
        </w:rPr>
        <w:t xml:space="preserve">I. </w:t>
      </w:r>
      <w:r w:rsidRPr="00C8631A">
        <w:rPr>
          <w:rStyle w:val="StyleUnderline"/>
        </w:rPr>
        <w:t>GUIDING THE TRANSITION</w:t>
      </w:r>
      <w:r w:rsidRPr="0079569D">
        <w:rPr>
          <w:sz w:val="16"/>
        </w:rPr>
        <w:t xml:space="preserve"> TO A DECARBONIZED ECONOMY: </w:t>
      </w:r>
      <w:r w:rsidRPr="00C8631A">
        <w:rPr>
          <w:rStyle w:val="StyleUnderline"/>
        </w:rPr>
        <w:t>A</w:t>
      </w:r>
      <w:r w:rsidRPr="0079569D">
        <w:rPr>
          <w:sz w:val="16"/>
        </w:rPr>
        <w:t xml:space="preserve"> </w:t>
      </w:r>
      <w:r w:rsidRPr="00C8631A">
        <w:rPr>
          <w:rStyle w:val="Emphasis"/>
        </w:rPr>
        <w:t>CONTINUUM</w:t>
      </w:r>
      <w:r w:rsidRPr="0079569D">
        <w:rPr>
          <w:sz w:val="16"/>
        </w:rPr>
        <w:t xml:space="preserve"> </w:t>
      </w:r>
      <w:r w:rsidRPr="00C8631A">
        <w:rPr>
          <w:rStyle w:val="StyleUnderline"/>
        </w:rPr>
        <w:t>OF</w:t>
      </w:r>
      <w:r w:rsidRPr="0079569D">
        <w:rPr>
          <w:sz w:val="16"/>
        </w:rPr>
        <w:t xml:space="preserve"> LEGAL </w:t>
      </w:r>
      <w:r w:rsidRPr="00C8631A">
        <w:rPr>
          <w:rStyle w:val="Emphasis"/>
        </w:rPr>
        <w:t>OPTIONS</w:t>
      </w:r>
    </w:p>
    <w:p w14:paraId="0FF69D88" w14:textId="77777777" w:rsidR="00EA7990" w:rsidRPr="0079569D" w:rsidRDefault="00EA7990" w:rsidP="00EA7990">
      <w:pPr>
        <w:rPr>
          <w:sz w:val="16"/>
        </w:rPr>
      </w:pPr>
      <w:r w:rsidRPr="0079569D">
        <w:rPr>
          <w:sz w:val="16"/>
        </w:rPr>
        <w:t xml:space="preserve">Commentators have argued that </w:t>
      </w:r>
      <w:r w:rsidRPr="00C8631A">
        <w:rPr>
          <w:rStyle w:val="StyleUnderline"/>
        </w:rPr>
        <w:t>a</w:t>
      </w:r>
      <w:r w:rsidRPr="0079569D">
        <w:rPr>
          <w:sz w:val="16"/>
        </w:rPr>
        <w:t xml:space="preserve"> </w:t>
      </w:r>
      <w:r w:rsidRPr="00C8631A">
        <w:rPr>
          <w:rStyle w:val="Emphasis"/>
        </w:rPr>
        <w:t>robust legal response</w:t>
      </w:r>
      <w:r w:rsidRPr="0079569D">
        <w:rPr>
          <w:sz w:val="16"/>
        </w:rPr>
        <w:t xml:space="preserve"> </w:t>
      </w:r>
      <w:r w:rsidRPr="00C8631A">
        <w:rPr>
          <w:rStyle w:val="StyleUnderline"/>
        </w:rPr>
        <w:t>is</w:t>
      </w:r>
      <w:r w:rsidRPr="0079569D">
        <w:rPr>
          <w:sz w:val="16"/>
        </w:rPr>
        <w:t xml:space="preserve"> </w:t>
      </w:r>
      <w:r w:rsidRPr="00C8631A">
        <w:rPr>
          <w:rStyle w:val="Emphasis"/>
        </w:rPr>
        <w:t>necessary</w:t>
      </w:r>
      <w:r w:rsidRPr="0079569D">
        <w:rPr>
          <w:sz w:val="16"/>
        </w:rPr>
        <w:t xml:space="preserve"> </w:t>
      </w:r>
      <w:r w:rsidRPr="00C8631A">
        <w:rPr>
          <w:rStyle w:val="StyleUnderline"/>
        </w:rPr>
        <w:t>to attain a</w:t>
      </w:r>
      <w:r w:rsidRPr="0079569D">
        <w:rPr>
          <w:sz w:val="16"/>
        </w:rPr>
        <w:t xml:space="preserve"> </w:t>
      </w:r>
      <w:r w:rsidRPr="00C8631A">
        <w:rPr>
          <w:rStyle w:val="Emphasis"/>
        </w:rPr>
        <w:t>meaningful reduction</w:t>
      </w:r>
      <w:r w:rsidRPr="0079569D">
        <w:rPr>
          <w:sz w:val="16"/>
        </w:rPr>
        <w:t xml:space="preserve"> in greenhouse gases (GHGs) within the next several decades and to hasten the transition to a decarbonized economy.19 State and federal lawmakers can respond in numerous ways.20 One common [*661] method of categorizing these various options is to situate them along a continuum from more to less government control or, phrased in the alternative, from less to more market freedom.21 This Part summarizes those options by placing them within three groups along that continuum: command-and-control regulation, subsidies and tax expenditures, and carbon pricing.</w:t>
      </w:r>
    </w:p>
    <w:p w14:paraId="03062EBF" w14:textId="77777777" w:rsidR="00EA7990" w:rsidRPr="0079569D" w:rsidRDefault="00EA7990" w:rsidP="00EA7990">
      <w:pPr>
        <w:rPr>
          <w:sz w:val="16"/>
        </w:rPr>
      </w:pPr>
      <w:r w:rsidRPr="0079569D">
        <w:rPr>
          <w:sz w:val="16"/>
        </w:rPr>
        <w:t xml:space="preserve">A. </w:t>
      </w:r>
      <w:r w:rsidRPr="00EA7990">
        <w:rPr>
          <w:rStyle w:val="Emphasis"/>
          <w:highlight w:val="yellow"/>
        </w:rPr>
        <w:t>Command-and-Control</w:t>
      </w:r>
      <w:r w:rsidRPr="0079569D">
        <w:rPr>
          <w:sz w:val="16"/>
        </w:rPr>
        <w:t xml:space="preserve"> </w:t>
      </w:r>
      <w:r w:rsidRPr="00C8631A">
        <w:rPr>
          <w:rStyle w:val="StyleUnderline"/>
        </w:rPr>
        <w:t>Regulation</w:t>
      </w:r>
      <w:r w:rsidRPr="0079569D">
        <w:rPr>
          <w:sz w:val="16"/>
        </w:rPr>
        <w:t>: The Mandate of Performance Standards</w:t>
      </w:r>
    </w:p>
    <w:p w14:paraId="1F3BFBAD" w14:textId="77777777" w:rsidR="00EA7990" w:rsidRPr="0079569D" w:rsidRDefault="00EA7990" w:rsidP="00EA7990">
      <w:pPr>
        <w:rPr>
          <w:sz w:val="16"/>
        </w:rPr>
      </w:pPr>
      <w:r w:rsidRPr="0079569D">
        <w:rPr>
          <w:sz w:val="16"/>
        </w:rPr>
        <w:t>Command-and-control regulations require certain entities to take specific actions.22 In the United States, environmental regulation has traditionally materialized via governmental command and control, such as limits on emissions of pollutants and mandates for the use of technology to reduce pollution.23 In the climate context, emissions controls can be in the form of outright prohibitions. Some high-profile examples include California's ban on the sale of gasoline-powered vehicles starting [*662] in 203524 and Massachusetts' law that allows cities to ban fossil fuel infrastructure in major construction projects.25</w:t>
      </w:r>
    </w:p>
    <w:p w14:paraId="5B32EEB8" w14:textId="77777777" w:rsidR="00EA7990" w:rsidRPr="0079569D" w:rsidRDefault="00EA7990" w:rsidP="00EA7990">
      <w:pPr>
        <w:rPr>
          <w:sz w:val="16"/>
        </w:rPr>
      </w:pPr>
      <w:r w:rsidRPr="0079569D">
        <w:rPr>
          <w:sz w:val="16"/>
        </w:rPr>
        <w:t>More common, however, are performance standards, which "require that a firm's output meet certain standards" such as "maximum emissions rates per kilowatt-hour of electricity, energy efficiency standards for buildings or household appliances, and fuel economy requirements for new cars."26 For example, the federal Corporate Average Fuel Efficiency ("CAFE") standards mandate a minimum average fuel efficiency across a manufacturer's fleet of vehicles.27 Similarly, the Energy Policy and Conservation Act empowered the Department of Energy to establish conservation standards for both household and commercial appliances like furnaces, air conditioners, refrigerators, dishwashers, and clothes washers and dryers.28 Likewise, "many states have adopted building codes for new construction aimed at reducing electricity consumption."29 One goal of these standards is to reduce GHG emissions.30 While performance standards may drive up the costs of regulated products and buildings, performance standards are typically justified on the ground that increased efficiency results in cost savings over the life of the product or building.31</w:t>
      </w:r>
    </w:p>
    <w:p w14:paraId="4BFCF5A4" w14:textId="77777777" w:rsidR="00EA7990" w:rsidRPr="0079569D" w:rsidRDefault="00EA7990" w:rsidP="00EA7990">
      <w:pPr>
        <w:rPr>
          <w:sz w:val="16"/>
        </w:rPr>
      </w:pPr>
      <w:r w:rsidRPr="0079569D">
        <w:rPr>
          <w:sz w:val="16"/>
        </w:rPr>
        <w:t>Renewable Portfolio Standards ("RPS") and Clean Energy Standards ("CES") are types of performance standards that [*663] target inputs rather than outputs.32 States with RPS mandates require that a minimum percentage of the electricity sold to consumers by utilities be from renewable sources like wind and solar.33 CES is similar except that it broadens the types of low-emission sources that can be included to the meet the minimum percentage, such as nuclear power.34 At least twenty-nine states (as well as the District of Columbia and three U.S. territories) have implemented RPS for the purpose of promoting "the largescale deployment of renewable energy technologies."35 The goal is to push the energy industry toward greater sustainability by increasing the percentage of required renewables over time.36 Although many jurisdictions have technology-neutral RPS, more and more are starting to require or at least incentivize certain types of renewable technologies.37</w:t>
      </w:r>
    </w:p>
    <w:p w14:paraId="42686487" w14:textId="77777777" w:rsidR="00EA7990" w:rsidRPr="0079569D" w:rsidRDefault="00EA7990" w:rsidP="00EA7990">
      <w:pPr>
        <w:rPr>
          <w:sz w:val="16"/>
        </w:rPr>
      </w:pPr>
      <w:r w:rsidRPr="0079569D">
        <w:rPr>
          <w:sz w:val="16"/>
        </w:rPr>
        <w:t xml:space="preserve">B. </w:t>
      </w:r>
      <w:r w:rsidRPr="00EA7990">
        <w:rPr>
          <w:rStyle w:val="Emphasis"/>
          <w:highlight w:val="yellow"/>
        </w:rPr>
        <w:t>Subsidies</w:t>
      </w:r>
      <w:r w:rsidRPr="00EA7990">
        <w:rPr>
          <w:sz w:val="16"/>
          <w:highlight w:val="yellow"/>
        </w:rPr>
        <w:t xml:space="preserve"> </w:t>
      </w:r>
      <w:r w:rsidRPr="00EA7990">
        <w:rPr>
          <w:rStyle w:val="StyleUnderline"/>
          <w:highlight w:val="yellow"/>
        </w:rPr>
        <w:t>and</w:t>
      </w:r>
      <w:r w:rsidRPr="00EA7990">
        <w:rPr>
          <w:sz w:val="16"/>
        </w:rPr>
        <w:t xml:space="preserve"> </w:t>
      </w:r>
      <w:r w:rsidRPr="00EA7990">
        <w:rPr>
          <w:rStyle w:val="Emphasis"/>
        </w:rPr>
        <w:t xml:space="preserve">Tax </w:t>
      </w:r>
      <w:r w:rsidRPr="00EA7990">
        <w:rPr>
          <w:rStyle w:val="Emphasis"/>
          <w:highlight w:val="yellow"/>
        </w:rPr>
        <w:t>Expenditures</w:t>
      </w:r>
      <w:r w:rsidRPr="0079569D">
        <w:rPr>
          <w:sz w:val="16"/>
        </w:rPr>
        <w:t>: Incentivizing Climate-Friendly Purchases by Lowering Their Cost</w:t>
      </w:r>
    </w:p>
    <w:p w14:paraId="39E5619D" w14:textId="77777777" w:rsidR="00EA7990" w:rsidRPr="0079569D" w:rsidRDefault="00EA7990" w:rsidP="00EA7990">
      <w:pPr>
        <w:rPr>
          <w:sz w:val="16"/>
        </w:rPr>
      </w:pPr>
      <w:r w:rsidRPr="0079569D">
        <w:rPr>
          <w:sz w:val="16"/>
        </w:rPr>
        <w:t>One barrier to the immediate and widespread adoption of low- and no-carbon energy sources and products is the considerable upfront expense of purchasing renewable energy equipment and electric vehicles ("EVs"). Even though solar panels, energy-efficient appliances, and EVs might pay for themselves over the life of the product, firms and consumers may not be able to afford the initial investment.38 One way that federal and state governments have attempted to lower the cost [*664] barrier is through subsidies and tax expenditures.39 Rather than the stick of regulatory mandates, the government offers the carrot of the public purse to entice private entities to engage in activities preferred by the government.40</w:t>
      </w:r>
    </w:p>
    <w:p w14:paraId="2FDEA452" w14:textId="77777777" w:rsidR="00EA7990" w:rsidRPr="0079569D" w:rsidRDefault="00EA7990" w:rsidP="00EA7990">
      <w:pPr>
        <w:rPr>
          <w:sz w:val="16"/>
        </w:rPr>
      </w:pPr>
      <w:r w:rsidRPr="0079569D">
        <w:rPr>
          <w:sz w:val="16"/>
        </w:rPr>
        <w:t>Both the federal and many state governments have directly and indirectly subsidized climate-friendly investments. While some subsidies are targeted toward firms such as the Methane Emissions Reduction Program and the Clean Energy and Sustainability Accelerator (or "Green Bank," as it is commonly called) under the Inflation Reduction Act others cater to individuals. Under the Inflation Reduction Act, for example, individuals may receive up to $14,000 in rebates for electing to use electric heat pump water heaters, electric induction cooktops, and energy efficiency home improvements.41 Indeed, hundreds of programs have been established to provide individuals with loans, grants, and rebates for energy efficiency and renewable energy purchases.42 One prominent example is the California Solar Initiative which provided direct cash rebates for residential solar installation and has been credited with "the massive expansion of solar."43</w:t>
      </w:r>
    </w:p>
    <w:p w14:paraId="0B52A0EE" w14:textId="77777777" w:rsidR="00EA7990" w:rsidRPr="0079569D" w:rsidRDefault="00EA7990" w:rsidP="00EA7990">
      <w:pPr>
        <w:rPr>
          <w:sz w:val="16"/>
        </w:rPr>
      </w:pPr>
      <w:r w:rsidRPr="0079569D">
        <w:rPr>
          <w:sz w:val="16"/>
        </w:rPr>
        <w:t>[*665] In addition to direct rebates, the government also offers tax credits or allows tax deductions for climate-friendly projects and products.44 For industry, federal examples include accelerated depreciation rates and tax credits, with the latter available for the production of electricity from renewable sources and for capital expenditures related to renewable energy investment.45 More recently, the Inflation Reduction Act provided $260 billion in new and expanded tax credits for the production of renewable energy as well as the manufacture of wind turbines and solar panels.46 The Inflation Reduction Act also provides tax credits for consumers who purchase EVs: $7,500 for new vehicles or $4,000 for used vehicles.47 Consumers can also benefit from a raft of other federal and state tax incentives, both credits and deductions, that reward EV purchases, residential solar installation, and energy efficiency home improvements.48</w:t>
      </w:r>
    </w:p>
    <w:p w14:paraId="7BF47458" w14:textId="77777777" w:rsidR="00EA7990" w:rsidRPr="0079569D" w:rsidRDefault="00EA7990" w:rsidP="00EA7990">
      <w:pPr>
        <w:rPr>
          <w:sz w:val="16"/>
        </w:rPr>
      </w:pPr>
      <w:r w:rsidRPr="0079569D">
        <w:rPr>
          <w:sz w:val="16"/>
        </w:rPr>
        <w:t>C. Carbon Pricing: Letting the Market Address the Negative Externality of GHGs</w:t>
      </w:r>
    </w:p>
    <w:p w14:paraId="6C204269" w14:textId="77777777" w:rsidR="00EA7990" w:rsidRPr="0079569D" w:rsidRDefault="00EA7990" w:rsidP="00EA7990">
      <w:pPr>
        <w:rPr>
          <w:sz w:val="16"/>
        </w:rPr>
      </w:pPr>
      <w:r w:rsidRPr="0079569D">
        <w:rPr>
          <w:sz w:val="16"/>
        </w:rPr>
        <w:t xml:space="preserve">Carbon </w:t>
      </w:r>
      <w:r w:rsidRPr="00C8631A">
        <w:rPr>
          <w:rStyle w:val="Emphasis"/>
        </w:rPr>
        <w:t>pricing</w:t>
      </w:r>
      <w:r w:rsidRPr="0079569D">
        <w:rPr>
          <w:sz w:val="16"/>
        </w:rPr>
        <w:t xml:space="preserve"> </w:t>
      </w:r>
      <w:r w:rsidRPr="00C8631A">
        <w:rPr>
          <w:rStyle w:val="StyleUnderline"/>
        </w:rPr>
        <w:t>is based on the premise that climate change is a</w:t>
      </w:r>
      <w:r w:rsidRPr="0079569D">
        <w:rPr>
          <w:sz w:val="16"/>
        </w:rPr>
        <w:t xml:space="preserve"> </w:t>
      </w:r>
      <w:r w:rsidRPr="00C8631A">
        <w:rPr>
          <w:rStyle w:val="Emphasis"/>
        </w:rPr>
        <w:t>market failure</w:t>
      </w:r>
      <w:r w:rsidRPr="00C8631A">
        <w:rPr>
          <w:rStyle w:val="StyleUnderline"/>
        </w:rPr>
        <w:t>: fossil fuel production and consumption create a "</w:t>
      </w:r>
      <w:r w:rsidRPr="00C8631A">
        <w:rPr>
          <w:rStyle w:val="Emphasis"/>
        </w:rPr>
        <w:t>negative externality</w:t>
      </w:r>
      <w:r w:rsidRPr="00C8631A">
        <w:rPr>
          <w:rStyle w:val="StyleUnderline"/>
        </w:rPr>
        <w:t>,"</w:t>
      </w:r>
      <w:r w:rsidRPr="0079569D">
        <w:rPr>
          <w:sz w:val="16"/>
        </w:rPr>
        <w:t xml:space="preserve"> </w:t>
      </w:r>
      <w:r w:rsidRPr="00C8631A">
        <w:rPr>
          <w:rStyle w:val="StyleUnderline"/>
        </w:rPr>
        <w:t>a</w:t>
      </w:r>
      <w:r w:rsidRPr="0079569D">
        <w:rPr>
          <w:sz w:val="16"/>
        </w:rPr>
        <w:t xml:space="preserve"> </w:t>
      </w:r>
      <w:r w:rsidRPr="00C8631A">
        <w:rPr>
          <w:rStyle w:val="Emphasis"/>
        </w:rPr>
        <w:t>byproduct</w:t>
      </w:r>
      <w:r w:rsidRPr="0079569D">
        <w:rPr>
          <w:sz w:val="16"/>
        </w:rPr>
        <w:t xml:space="preserve"> GHGs </w:t>
      </w:r>
      <w:r w:rsidRPr="00C8631A">
        <w:rPr>
          <w:rStyle w:val="StyleUnderline"/>
        </w:rPr>
        <w:t>that</w:t>
      </w:r>
      <w:r w:rsidRPr="0079569D">
        <w:rPr>
          <w:sz w:val="16"/>
        </w:rPr>
        <w:t xml:space="preserve"> </w:t>
      </w:r>
      <w:r w:rsidRPr="00C8631A">
        <w:rPr>
          <w:rStyle w:val="Emphasis"/>
        </w:rPr>
        <w:t>exacerbates climate change</w:t>
      </w:r>
      <w:r w:rsidRPr="0079569D">
        <w:rPr>
          <w:sz w:val="16"/>
        </w:rPr>
        <w:t>.49 Climate change imposes massive social costs that are not included in the prices that producers [*666] charge and consumers pay for GHG-emitting activities.50 Correcting the market failure therefore requires pricing the externality, which forces producers (and ultimately consumers) to pay the true social cost for GHG emissions; phrased differently, they will have to internalize the externality.51 These higher costs lead to reduced GHG emissions by influencing firms and households to consume fewer fossil fuels, invest in more carbon-abatement technology, and pursue the substitutes of renewable and other carbon-free energy.52</w:t>
      </w:r>
    </w:p>
    <w:p w14:paraId="2CA0AC75" w14:textId="77777777" w:rsidR="00EA7990" w:rsidRPr="0079569D" w:rsidRDefault="00EA7990" w:rsidP="00EA7990">
      <w:pPr>
        <w:rPr>
          <w:sz w:val="16"/>
        </w:rPr>
      </w:pPr>
      <w:r w:rsidRPr="0079569D">
        <w:rPr>
          <w:sz w:val="16"/>
        </w:rPr>
        <w:t>The two primary methods to price the externality of GHGs are carbon taxes and emissions cap-and-trade programs.53 Calculating the social costs of carbon (the monetary value to the economy of each ton of emitted carbon dioxide) is the first step for setting a carbon tax.54 The government then forces producers [*667] to pay that cost via a tax, preferably upstream (such as on the owners of coal mines and wellheads or of processing facilities).55 Several countries as well as subnational governments like the Canadian province of British Columbia have enacted carbon taxes, though these tend to be fairly modest (ranging from US$2 to $30 per ton) and subject to numerous exemptions and exclusions.56 In the United States, neither the federal nor any state governments have a carbon tax, although some local governments like Boulder, Colorado and Montgomery County, Maryland have carbon taxes.57</w:t>
      </w:r>
    </w:p>
    <w:p w14:paraId="2B04D727" w14:textId="77777777" w:rsidR="00EA7990" w:rsidRPr="0079569D" w:rsidRDefault="00EA7990" w:rsidP="00EA7990">
      <w:pPr>
        <w:rPr>
          <w:sz w:val="16"/>
        </w:rPr>
      </w:pPr>
      <w:r w:rsidRPr="0079569D">
        <w:rPr>
          <w:sz w:val="16"/>
        </w:rPr>
        <w:t>Cap-and-trade programs, on the other hand, create a market for the right to emit GHGs.58 Lawmakers set an overall limit (or cap) on the amount of GHGs that producers can emit, and then the government issues permits, each of which allows for the emission of a certain amount of carbon, such as one ton per permit.59 The government then distributes these permits, either by giving them away freely or via auction (or a combination of the two).60 These programs also include a market for the trading of permits, so firms that can abate emissions costs effectively can sell their permits to firms that cannot.61 The cap (along with the number of permits) decreases over time, [*668] thereby driving up the cost of permits as they become scarcer.62 In addition to federal and state cap-and-trade programs that have targeted GHG co-pollutants like sulfur dioxide and nitrous oxides,63 the United States has implemented two major climate-specific cap-and-trade programs.64 One is the Northeastern U.S. Regional Greenhouse Gas Initiative ("RGGI"), a coalition of eleven northeastern states that target downstream power producers.65 The other is California's Assembly Bill 32, which imposed efficiency standards, RPS, and a cap-and-trade system that covers electricity, large-scale manufacturing, and fuels.66 Though not widely used in the United States, these two carbon pricing options have the potential to combat climate change more cost effectively than existing approaches, as discussed in the next Part.</w:t>
      </w:r>
    </w:p>
    <w:p w14:paraId="73BEB40E" w14:textId="77777777" w:rsidR="00EA7990" w:rsidRPr="0079569D" w:rsidRDefault="00EA7990" w:rsidP="00EA7990">
      <w:pPr>
        <w:rPr>
          <w:sz w:val="16"/>
        </w:rPr>
      </w:pPr>
      <w:r w:rsidRPr="0079569D">
        <w:rPr>
          <w:sz w:val="16"/>
        </w:rPr>
        <w:t>II. THE SEEMING TRADE-OFF OF EQUITY FOR EFFICIENCY</w:t>
      </w:r>
    </w:p>
    <w:p w14:paraId="760E6276" w14:textId="77777777" w:rsidR="00EA7990" w:rsidRPr="0079569D" w:rsidRDefault="00EA7990" w:rsidP="00EA7990">
      <w:pPr>
        <w:rPr>
          <w:sz w:val="16"/>
        </w:rPr>
      </w:pPr>
      <w:r w:rsidRPr="0079569D">
        <w:rPr>
          <w:sz w:val="16"/>
        </w:rPr>
        <w:t xml:space="preserve">To address climate change, </w:t>
      </w:r>
      <w:r w:rsidRPr="00C8631A">
        <w:rPr>
          <w:rStyle w:val="Emphasis"/>
        </w:rPr>
        <w:t>economists</w:t>
      </w:r>
      <w:r w:rsidRPr="0079569D">
        <w:rPr>
          <w:sz w:val="16"/>
        </w:rPr>
        <w:t xml:space="preserve"> </w:t>
      </w:r>
      <w:r w:rsidRPr="00C8631A">
        <w:rPr>
          <w:rStyle w:val="StyleUnderline"/>
        </w:rPr>
        <w:t>prefer</w:t>
      </w:r>
      <w:r w:rsidRPr="0079569D">
        <w:rPr>
          <w:sz w:val="16"/>
        </w:rPr>
        <w:t xml:space="preserve"> </w:t>
      </w:r>
      <w:r w:rsidRPr="00C8631A">
        <w:rPr>
          <w:rStyle w:val="Emphasis"/>
        </w:rPr>
        <w:t>carbon taxes</w:t>
      </w:r>
      <w:r w:rsidRPr="0079569D">
        <w:rPr>
          <w:sz w:val="16"/>
        </w:rPr>
        <w:t xml:space="preserve"> and cap-and-trade programs </w:t>
      </w:r>
      <w:r w:rsidRPr="00C8631A">
        <w:rPr>
          <w:rStyle w:val="StyleUnderline"/>
        </w:rPr>
        <w:t>because they are the most</w:t>
      </w:r>
      <w:r w:rsidRPr="0079569D">
        <w:rPr>
          <w:sz w:val="16"/>
        </w:rPr>
        <w:t xml:space="preserve"> </w:t>
      </w:r>
      <w:r w:rsidRPr="00C8631A">
        <w:rPr>
          <w:rStyle w:val="Emphasis"/>
        </w:rPr>
        <w:t>cost-effective means</w:t>
      </w:r>
      <w:r w:rsidRPr="0079569D">
        <w:rPr>
          <w:sz w:val="16"/>
        </w:rPr>
        <w:t xml:space="preserve"> </w:t>
      </w:r>
      <w:r w:rsidRPr="00C8631A">
        <w:rPr>
          <w:rStyle w:val="StyleUnderline"/>
        </w:rPr>
        <w:t>to achieve the goal of</w:t>
      </w:r>
      <w:r w:rsidRPr="0079569D">
        <w:rPr>
          <w:sz w:val="16"/>
        </w:rPr>
        <w:t xml:space="preserve"> </w:t>
      </w:r>
      <w:r w:rsidRPr="00C8631A">
        <w:rPr>
          <w:rStyle w:val="Emphasis"/>
        </w:rPr>
        <w:t>transitioning</w:t>
      </w:r>
      <w:r w:rsidRPr="0079569D">
        <w:rPr>
          <w:sz w:val="16"/>
        </w:rPr>
        <w:t xml:space="preserve"> the economy away from fossil fuels.67 By contrast, </w:t>
      </w:r>
      <w:r w:rsidRPr="00C8631A">
        <w:rPr>
          <w:rStyle w:val="Emphasis"/>
        </w:rPr>
        <w:t>command-and-control</w:t>
      </w:r>
      <w:r w:rsidRPr="0079569D">
        <w:rPr>
          <w:sz w:val="16"/>
        </w:rPr>
        <w:t xml:space="preserve"> [*669] </w:t>
      </w:r>
      <w:r w:rsidRPr="00C8631A">
        <w:rPr>
          <w:rStyle w:val="Emphasis"/>
        </w:rPr>
        <w:t>regulations</w:t>
      </w:r>
      <w:r w:rsidRPr="00C8631A">
        <w:rPr>
          <w:rStyle w:val="StyleUnderline"/>
        </w:rPr>
        <w:t xml:space="preserve">, </w:t>
      </w:r>
      <w:r w:rsidRPr="00C8631A">
        <w:rPr>
          <w:rStyle w:val="Emphasis"/>
        </w:rPr>
        <w:t>subsidies</w:t>
      </w:r>
      <w:r w:rsidRPr="00C8631A">
        <w:rPr>
          <w:rStyle w:val="StyleUnderline"/>
        </w:rPr>
        <w:t>, and</w:t>
      </w:r>
      <w:r w:rsidRPr="0079569D">
        <w:rPr>
          <w:sz w:val="16"/>
        </w:rPr>
        <w:t xml:space="preserve"> </w:t>
      </w:r>
      <w:r w:rsidRPr="00C8631A">
        <w:rPr>
          <w:rStyle w:val="Emphasis"/>
        </w:rPr>
        <w:t>tax incentives</w:t>
      </w:r>
      <w:r w:rsidRPr="0079569D">
        <w:rPr>
          <w:sz w:val="16"/>
        </w:rPr>
        <w:t xml:space="preserve"> </w:t>
      </w:r>
      <w:r w:rsidRPr="00C8631A">
        <w:rPr>
          <w:rStyle w:val="StyleUnderline"/>
        </w:rPr>
        <w:t>"are at</w:t>
      </w:r>
      <w:r w:rsidRPr="0079569D">
        <w:rPr>
          <w:sz w:val="16"/>
        </w:rPr>
        <w:t xml:space="preserve"> </w:t>
      </w:r>
      <w:r w:rsidRPr="00C8631A">
        <w:rPr>
          <w:rStyle w:val="Emphasis"/>
        </w:rPr>
        <w:t>best</w:t>
      </w:r>
      <w:r w:rsidRPr="0079569D">
        <w:rPr>
          <w:sz w:val="16"/>
        </w:rPr>
        <w:t xml:space="preserve"> </w:t>
      </w:r>
      <w:r w:rsidRPr="00C8631A">
        <w:rPr>
          <w:rStyle w:val="Emphasis"/>
        </w:rPr>
        <w:t>insufficient</w:t>
      </w:r>
      <w:r w:rsidRPr="0079569D">
        <w:rPr>
          <w:sz w:val="16"/>
        </w:rPr>
        <w:t xml:space="preserve"> </w:t>
      </w:r>
      <w:r w:rsidRPr="00C8631A">
        <w:rPr>
          <w:rStyle w:val="StyleUnderline"/>
        </w:rPr>
        <w:t>and at</w:t>
      </w:r>
      <w:r w:rsidRPr="0079569D">
        <w:rPr>
          <w:sz w:val="16"/>
        </w:rPr>
        <w:t xml:space="preserve"> </w:t>
      </w:r>
      <w:r w:rsidRPr="00C8631A">
        <w:rPr>
          <w:rStyle w:val="Emphasis"/>
        </w:rPr>
        <w:t>worst</w:t>
      </w:r>
      <w:r w:rsidRPr="0079569D">
        <w:rPr>
          <w:sz w:val="16"/>
        </w:rPr>
        <w:t xml:space="preserve"> </w:t>
      </w:r>
      <w:r w:rsidRPr="00C8631A">
        <w:rPr>
          <w:rStyle w:val="Emphasis"/>
        </w:rPr>
        <w:t>inefficient</w:t>
      </w:r>
      <w:r w:rsidRPr="0079569D">
        <w:rPr>
          <w:sz w:val="16"/>
        </w:rPr>
        <w:t xml:space="preserve"> </w:t>
      </w:r>
      <w:r w:rsidRPr="00C8631A">
        <w:rPr>
          <w:rStyle w:val="StyleUnderline"/>
        </w:rPr>
        <w:t>and</w:t>
      </w:r>
      <w:r w:rsidRPr="0079569D">
        <w:rPr>
          <w:sz w:val="16"/>
        </w:rPr>
        <w:t xml:space="preserve"> </w:t>
      </w:r>
      <w:r w:rsidRPr="00C8631A">
        <w:rPr>
          <w:rStyle w:val="Emphasis"/>
        </w:rPr>
        <w:t>counterproductive</w:t>
      </w:r>
      <w:r w:rsidRPr="0079569D">
        <w:rPr>
          <w:sz w:val="16"/>
        </w:rPr>
        <w:t>."68 Policymakers nevertheless pursue these latter options at least in part because of equity concerns arising from the very structure of carbon pricing. By design, taxes and cap-and-trade programs raise consumer costs for energy and fuel,69 and these increased costs could disproportionately burden the lowest-income households. This Part therefore addresses how carbon pricing is more efficient than other legal approaches before discussing its potential inequity.</w:t>
      </w:r>
    </w:p>
    <w:p w14:paraId="20E43FEE" w14:textId="77777777" w:rsidR="00EA7990" w:rsidRPr="0079569D" w:rsidRDefault="00EA7990" w:rsidP="00EA7990">
      <w:pPr>
        <w:rPr>
          <w:sz w:val="16"/>
        </w:rPr>
      </w:pPr>
      <w:r w:rsidRPr="0079569D">
        <w:rPr>
          <w:sz w:val="16"/>
        </w:rPr>
        <w:t xml:space="preserve">A. Carbon </w:t>
      </w:r>
      <w:r w:rsidRPr="00EA7990">
        <w:rPr>
          <w:rStyle w:val="StyleUnderline"/>
          <w:highlight w:val="yellow"/>
        </w:rPr>
        <w:t>Pricing Is</w:t>
      </w:r>
      <w:r w:rsidRPr="00EA7990">
        <w:rPr>
          <w:sz w:val="16"/>
          <w:highlight w:val="yellow"/>
        </w:rPr>
        <w:t xml:space="preserve"> </w:t>
      </w:r>
      <w:r w:rsidRPr="00EA7990">
        <w:rPr>
          <w:rStyle w:val="Emphasis"/>
          <w:highlight w:val="yellow"/>
        </w:rPr>
        <w:t>More</w:t>
      </w:r>
      <w:r w:rsidRPr="0079569D">
        <w:rPr>
          <w:sz w:val="16"/>
        </w:rPr>
        <w:t xml:space="preserve"> Cost-</w:t>
      </w:r>
      <w:r w:rsidRPr="00EA7990">
        <w:rPr>
          <w:rStyle w:val="Emphasis"/>
          <w:highlight w:val="yellow"/>
        </w:rPr>
        <w:t>Effective</w:t>
      </w:r>
      <w:r w:rsidRPr="0079569D">
        <w:rPr>
          <w:sz w:val="16"/>
        </w:rPr>
        <w:t xml:space="preserve"> </w:t>
      </w:r>
      <w:r w:rsidRPr="00C8631A">
        <w:rPr>
          <w:rStyle w:val="StyleUnderline"/>
        </w:rPr>
        <w:t>than</w:t>
      </w:r>
      <w:r w:rsidRPr="0079569D">
        <w:rPr>
          <w:sz w:val="16"/>
        </w:rPr>
        <w:t xml:space="preserve"> </w:t>
      </w:r>
      <w:r w:rsidRPr="00C8631A">
        <w:rPr>
          <w:rStyle w:val="Emphasis"/>
        </w:rPr>
        <w:t>Other</w:t>
      </w:r>
      <w:r w:rsidRPr="0079569D">
        <w:rPr>
          <w:sz w:val="16"/>
        </w:rPr>
        <w:t xml:space="preserve"> Legal </w:t>
      </w:r>
      <w:r w:rsidRPr="00C8631A">
        <w:rPr>
          <w:rStyle w:val="Emphasis"/>
        </w:rPr>
        <w:t>Options</w:t>
      </w:r>
    </w:p>
    <w:p w14:paraId="6F755910" w14:textId="77777777" w:rsidR="00EA7990" w:rsidRPr="0079569D" w:rsidRDefault="00EA7990" w:rsidP="00EA7990">
      <w:pPr>
        <w:rPr>
          <w:sz w:val="16"/>
        </w:rPr>
      </w:pPr>
      <w:r w:rsidRPr="00C8631A">
        <w:rPr>
          <w:rStyle w:val="StyleUnderline"/>
        </w:rPr>
        <w:t>Each approach</w:t>
      </w:r>
      <w:r w:rsidRPr="0079569D">
        <w:rPr>
          <w:sz w:val="16"/>
        </w:rPr>
        <w:t xml:space="preserve"> to environmental regulation </w:t>
      </w:r>
      <w:r w:rsidRPr="00C8631A">
        <w:rPr>
          <w:rStyle w:val="StyleUnderline"/>
        </w:rPr>
        <w:t>has</w:t>
      </w:r>
      <w:r w:rsidRPr="0079569D">
        <w:rPr>
          <w:sz w:val="16"/>
        </w:rPr>
        <w:t xml:space="preserve"> </w:t>
      </w:r>
      <w:r w:rsidRPr="00C8631A">
        <w:rPr>
          <w:rStyle w:val="Emphasis"/>
        </w:rPr>
        <w:t>some advantage</w:t>
      </w:r>
      <w:r w:rsidRPr="0079569D">
        <w:rPr>
          <w:sz w:val="16"/>
        </w:rPr>
        <w:t xml:space="preserve"> over others. For example, technology </w:t>
      </w:r>
      <w:r w:rsidRPr="00C8631A">
        <w:rPr>
          <w:rStyle w:val="Emphasis"/>
        </w:rPr>
        <w:t>mandates</w:t>
      </w:r>
      <w:r w:rsidRPr="0079569D">
        <w:rPr>
          <w:sz w:val="16"/>
        </w:rPr>
        <w:t xml:space="preserve"> and performance standards </w:t>
      </w:r>
      <w:r w:rsidRPr="00C8631A">
        <w:rPr>
          <w:rStyle w:val="StyleUnderline"/>
        </w:rPr>
        <w:t>work</w:t>
      </w:r>
      <w:r w:rsidRPr="0079569D">
        <w:rPr>
          <w:sz w:val="16"/>
        </w:rPr>
        <w:t xml:space="preserve"> well </w:t>
      </w:r>
      <w:r w:rsidRPr="00C8631A">
        <w:rPr>
          <w:rStyle w:val="StyleUnderline"/>
        </w:rPr>
        <w:t>when</w:t>
      </w:r>
      <w:r w:rsidRPr="0079569D">
        <w:rPr>
          <w:sz w:val="16"/>
        </w:rPr>
        <w:t xml:space="preserve"> </w:t>
      </w:r>
      <w:r w:rsidRPr="00C8631A">
        <w:rPr>
          <w:rStyle w:val="Emphasis"/>
        </w:rPr>
        <w:t>regulators</w:t>
      </w:r>
      <w:r w:rsidRPr="0079569D">
        <w:rPr>
          <w:sz w:val="16"/>
        </w:rPr>
        <w:t xml:space="preserve"> </w:t>
      </w:r>
      <w:r w:rsidRPr="00C8631A">
        <w:rPr>
          <w:rStyle w:val="StyleUnderline"/>
        </w:rPr>
        <w:t>have</w:t>
      </w:r>
      <w:r w:rsidRPr="0079569D">
        <w:rPr>
          <w:sz w:val="16"/>
        </w:rPr>
        <w:t xml:space="preserve"> </w:t>
      </w:r>
      <w:r w:rsidRPr="00C8631A">
        <w:rPr>
          <w:rStyle w:val="Emphasis"/>
        </w:rPr>
        <w:t>perfect information</w:t>
      </w:r>
      <w:r w:rsidRPr="0079569D">
        <w:rPr>
          <w:sz w:val="16"/>
        </w:rPr>
        <w:t xml:space="preserve"> </w:t>
      </w:r>
      <w:r w:rsidRPr="00C8631A">
        <w:rPr>
          <w:rStyle w:val="StyleUnderline"/>
        </w:rPr>
        <w:t>and regulated firms are</w:t>
      </w:r>
      <w:r w:rsidRPr="0079569D">
        <w:rPr>
          <w:sz w:val="16"/>
        </w:rPr>
        <w:t xml:space="preserve"> </w:t>
      </w:r>
      <w:r w:rsidRPr="00C8631A">
        <w:rPr>
          <w:rStyle w:val="Emphasis"/>
        </w:rPr>
        <w:t>homogenous</w:t>
      </w:r>
      <w:r w:rsidRPr="0079569D">
        <w:rPr>
          <w:sz w:val="16"/>
        </w:rPr>
        <w:t xml:space="preserve">.70 One study concluded that, in some situations, CES can be more cost-effective than cap and trade: where the goal is modest GHG emissions reductions, CES imposes a smaller implicit tax on the factors of production.71 </w:t>
      </w:r>
      <w:r w:rsidRPr="00C8631A">
        <w:rPr>
          <w:rStyle w:val="Emphasis"/>
        </w:rPr>
        <w:t>Subsidies</w:t>
      </w:r>
      <w:r w:rsidRPr="0079569D">
        <w:rPr>
          <w:sz w:val="16"/>
        </w:rPr>
        <w:t xml:space="preserve"> and tax incentives </w:t>
      </w:r>
      <w:r w:rsidRPr="00C8631A">
        <w:rPr>
          <w:rStyle w:val="StyleUnderline"/>
        </w:rPr>
        <w:t>encourage</w:t>
      </w:r>
      <w:r w:rsidRPr="0079569D">
        <w:rPr>
          <w:sz w:val="16"/>
        </w:rPr>
        <w:t xml:space="preserve"> </w:t>
      </w:r>
      <w:r w:rsidRPr="00C8631A">
        <w:rPr>
          <w:rStyle w:val="Emphasis"/>
        </w:rPr>
        <w:t>innovation</w:t>
      </w:r>
      <w:r w:rsidRPr="0079569D">
        <w:rPr>
          <w:sz w:val="16"/>
        </w:rPr>
        <w:t xml:space="preserve"> in and the adoption of clean-energy technology </w:t>
      </w:r>
      <w:r w:rsidRPr="00C8631A">
        <w:rPr>
          <w:rStyle w:val="StyleUnderline"/>
        </w:rPr>
        <w:t>by</w:t>
      </w:r>
      <w:r w:rsidRPr="0079569D">
        <w:rPr>
          <w:sz w:val="16"/>
        </w:rPr>
        <w:t xml:space="preserve"> </w:t>
      </w:r>
      <w:r w:rsidRPr="00C8631A">
        <w:rPr>
          <w:rStyle w:val="Emphasis"/>
        </w:rPr>
        <w:t>lowering</w:t>
      </w:r>
      <w:r w:rsidRPr="0079569D">
        <w:rPr>
          <w:sz w:val="16"/>
        </w:rPr>
        <w:t xml:space="preserve"> its </w:t>
      </w:r>
      <w:r w:rsidRPr="00C8631A">
        <w:rPr>
          <w:rStyle w:val="Emphasis"/>
        </w:rPr>
        <w:t>costs</w:t>
      </w:r>
      <w:r w:rsidRPr="0079569D">
        <w:rPr>
          <w:sz w:val="16"/>
        </w:rPr>
        <w:t xml:space="preserve">.72 In addition, subsidies and incentives are [*670] politically attractive to lawmakers since voters prefer tax credits over tax bills.73 Even advocates for carbon pricing concede that command-and-control regulation, subsidies, and tax incentives can be complementary policies to overcome potential issues like the uncertainty of the optimal tax rate or emissions cap.74 </w:t>
      </w:r>
      <w:r w:rsidRPr="00C8631A">
        <w:rPr>
          <w:rStyle w:val="StyleUnderline"/>
        </w:rPr>
        <w:t>When evaluated on their</w:t>
      </w:r>
      <w:r w:rsidRPr="0079569D">
        <w:rPr>
          <w:sz w:val="16"/>
        </w:rPr>
        <w:t xml:space="preserve"> own </w:t>
      </w:r>
      <w:r w:rsidRPr="00C8631A">
        <w:rPr>
          <w:rStyle w:val="Emphasis"/>
        </w:rPr>
        <w:t>merits</w:t>
      </w:r>
      <w:r w:rsidRPr="0079569D">
        <w:rPr>
          <w:sz w:val="16"/>
        </w:rPr>
        <w:t xml:space="preserve">, </w:t>
      </w:r>
      <w:r w:rsidRPr="00C8631A">
        <w:rPr>
          <w:rStyle w:val="StyleUnderline"/>
        </w:rPr>
        <w:t>however,</w:t>
      </w:r>
      <w:r w:rsidRPr="0079569D">
        <w:rPr>
          <w:sz w:val="16"/>
        </w:rPr>
        <w:t xml:space="preserve"> carbon </w:t>
      </w:r>
      <w:r w:rsidRPr="00C8631A">
        <w:rPr>
          <w:rStyle w:val="Emphasis"/>
        </w:rPr>
        <w:t>pricing</w:t>
      </w:r>
      <w:r w:rsidRPr="0079569D">
        <w:rPr>
          <w:sz w:val="16"/>
        </w:rPr>
        <w:t xml:space="preserve"> </w:t>
      </w:r>
      <w:r w:rsidRPr="00C8631A">
        <w:rPr>
          <w:rStyle w:val="StyleUnderline"/>
        </w:rPr>
        <w:t xml:space="preserve">emerges as </w:t>
      </w:r>
      <w:r w:rsidRPr="00C8631A">
        <w:rPr>
          <w:rStyle w:val="Emphasis"/>
        </w:rPr>
        <w:t>the</w:t>
      </w:r>
      <w:r w:rsidRPr="0079569D">
        <w:rPr>
          <w:sz w:val="16"/>
        </w:rPr>
        <w:t xml:space="preserve"> most cost-effective and even as a </w:t>
      </w:r>
      <w:r w:rsidRPr="00C8631A">
        <w:rPr>
          <w:rStyle w:val="Emphasis"/>
        </w:rPr>
        <w:t>necessary policy</w:t>
      </w:r>
      <w:r w:rsidRPr="0079569D">
        <w:rPr>
          <w:sz w:val="16"/>
        </w:rPr>
        <w:t xml:space="preserve"> </w:t>
      </w:r>
      <w:r w:rsidRPr="00C8631A">
        <w:rPr>
          <w:rStyle w:val="StyleUnderline"/>
        </w:rPr>
        <w:t>for achieving a</w:t>
      </w:r>
      <w:r w:rsidRPr="0079569D">
        <w:rPr>
          <w:sz w:val="16"/>
        </w:rPr>
        <w:t xml:space="preserve"> </w:t>
      </w:r>
      <w:r w:rsidRPr="00C8631A">
        <w:rPr>
          <w:rStyle w:val="Emphasis"/>
        </w:rPr>
        <w:t>meaningful reduction</w:t>
      </w:r>
      <w:r w:rsidRPr="0079569D">
        <w:rPr>
          <w:sz w:val="16"/>
        </w:rPr>
        <w:t xml:space="preserve"> in GHGs.75</w:t>
      </w:r>
    </w:p>
    <w:p w14:paraId="03E69F38" w14:textId="77777777" w:rsidR="00EA7990" w:rsidRPr="0079569D" w:rsidRDefault="00EA7990" w:rsidP="00EA7990">
      <w:pPr>
        <w:rPr>
          <w:sz w:val="16"/>
        </w:rPr>
      </w:pPr>
      <w:r w:rsidRPr="00EA7990">
        <w:rPr>
          <w:rStyle w:val="Emphasis"/>
          <w:highlight w:val="yellow"/>
        </w:rPr>
        <w:t>Command-and-control</w:t>
      </w:r>
      <w:r w:rsidRPr="0079569D">
        <w:rPr>
          <w:sz w:val="16"/>
        </w:rPr>
        <w:t xml:space="preserve"> regulation </w:t>
      </w:r>
      <w:r w:rsidRPr="00EA7990">
        <w:rPr>
          <w:rStyle w:val="StyleUnderline"/>
          <w:highlight w:val="yellow"/>
        </w:rPr>
        <w:t>is beneficial when regulators have</w:t>
      </w:r>
      <w:r w:rsidRPr="0079569D">
        <w:rPr>
          <w:sz w:val="16"/>
        </w:rPr>
        <w:t xml:space="preserve"> access to </w:t>
      </w:r>
      <w:r w:rsidRPr="00EA7990">
        <w:rPr>
          <w:rStyle w:val="Emphasis"/>
          <w:highlight w:val="yellow"/>
        </w:rPr>
        <w:t>perfect information</w:t>
      </w:r>
      <w:r w:rsidRPr="00EA7990">
        <w:rPr>
          <w:sz w:val="16"/>
          <w:highlight w:val="yellow"/>
        </w:rPr>
        <w:t xml:space="preserve"> </w:t>
      </w:r>
      <w:r w:rsidRPr="00EA7990">
        <w:rPr>
          <w:rStyle w:val="StyleUnderline"/>
          <w:highlight w:val="yellow"/>
        </w:rPr>
        <w:t>and</w:t>
      </w:r>
      <w:r w:rsidRPr="00EA7990">
        <w:rPr>
          <w:sz w:val="16"/>
          <w:highlight w:val="yellow"/>
        </w:rPr>
        <w:t xml:space="preserve"> </w:t>
      </w:r>
      <w:r w:rsidRPr="00EA7990">
        <w:rPr>
          <w:rStyle w:val="Emphasis"/>
          <w:highlight w:val="yellow"/>
        </w:rPr>
        <w:t>firms</w:t>
      </w:r>
      <w:r w:rsidRPr="00EA7990">
        <w:rPr>
          <w:sz w:val="16"/>
          <w:highlight w:val="yellow"/>
        </w:rPr>
        <w:t xml:space="preserve"> </w:t>
      </w:r>
      <w:r w:rsidRPr="00EA7990">
        <w:rPr>
          <w:rStyle w:val="StyleUnderline"/>
          <w:highlight w:val="yellow"/>
        </w:rPr>
        <w:t>are</w:t>
      </w:r>
      <w:r w:rsidRPr="00EA7990">
        <w:rPr>
          <w:sz w:val="16"/>
          <w:highlight w:val="yellow"/>
        </w:rPr>
        <w:t xml:space="preserve"> </w:t>
      </w:r>
      <w:r w:rsidRPr="00EA7990">
        <w:rPr>
          <w:rStyle w:val="Emphasis"/>
          <w:highlight w:val="yellow"/>
        </w:rPr>
        <w:t>homogenous</w:t>
      </w:r>
      <w:r w:rsidRPr="00EA7990">
        <w:rPr>
          <w:sz w:val="16"/>
          <w:highlight w:val="yellow"/>
        </w:rPr>
        <w:t xml:space="preserve">. </w:t>
      </w:r>
      <w:r w:rsidRPr="00EA7990">
        <w:rPr>
          <w:rStyle w:val="Emphasis"/>
          <w:highlight w:val="yellow"/>
        </w:rPr>
        <w:t>Neither</w:t>
      </w:r>
      <w:r w:rsidRPr="0079569D">
        <w:rPr>
          <w:sz w:val="16"/>
        </w:rPr>
        <w:t xml:space="preserve"> situation </w:t>
      </w:r>
      <w:r w:rsidRPr="00EA7990">
        <w:rPr>
          <w:rStyle w:val="StyleUnderline"/>
          <w:highlight w:val="yellow"/>
        </w:rPr>
        <w:t>is present with</w:t>
      </w:r>
      <w:r w:rsidRPr="00EA7990">
        <w:rPr>
          <w:sz w:val="16"/>
          <w:highlight w:val="yellow"/>
        </w:rPr>
        <w:t xml:space="preserve"> </w:t>
      </w:r>
      <w:r w:rsidRPr="00EA7990">
        <w:rPr>
          <w:rStyle w:val="Emphasis"/>
          <w:highlight w:val="yellow"/>
        </w:rPr>
        <w:t>climate</w:t>
      </w:r>
      <w:r w:rsidRPr="00C8631A">
        <w:rPr>
          <w:rStyle w:val="Emphasis"/>
        </w:rPr>
        <w:t xml:space="preserve"> change</w:t>
      </w:r>
      <w:r w:rsidRPr="0079569D">
        <w:rPr>
          <w:sz w:val="16"/>
        </w:rPr>
        <w:t xml:space="preserve"> </w:t>
      </w:r>
      <w:r w:rsidRPr="00EA7990">
        <w:rPr>
          <w:rStyle w:val="StyleUnderline"/>
          <w:highlight w:val="yellow"/>
        </w:rPr>
        <w:t>and</w:t>
      </w:r>
      <w:r w:rsidRPr="00C8631A">
        <w:rPr>
          <w:rStyle w:val="StyleUnderline"/>
        </w:rPr>
        <w:t xml:space="preserve"> the</w:t>
      </w:r>
      <w:r w:rsidRPr="0079569D">
        <w:rPr>
          <w:sz w:val="16"/>
        </w:rPr>
        <w:t xml:space="preserve"> </w:t>
      </w:r>
      <w:r w:rsidRPr="00C8631A">
        <w:rPr>
          <w:rStyle w:val="Emphasis"/>
        </w:rPr>
        <w:t xml:space="preserve">energy </w:t>
      </w:r>
      <w:r w:rsidRPr="00EA7990">
        <w:rPr>
          <w:rStyle w:val="Emphasis"/>
          <w:highlight w:val="yellow"/>
        </w:rPr>
        <w:t>transition</w:t>
      </w:r>
      <w:r w:rsidRPr="00C8631A">
        <w:rPr>
          <w:rStyle w:val="StyleUnderline"/>
        </w:rPr>
        <w:t>. Instead of</w:t>
      </w:r>
      <w:r w:rsidRPr="0079569D">
        <w:rPr>
          <w:sz w:val="16"/>
        </w:rPr>
        <w:t xml:space="preserve"> </w:t>
      </w:r>
      <w:r w:rsidRPr="00C8631A">
        <w:rPr>
          <w:rStyle w:val="Emphasis"/>
        </w:rPr>
        <w:t>perfect</w:t>
      </w:r>
      <w:r w:rsidRPr="0079569D">
        <w:rPr>
          <w:sz w:val="16"/>
        </w:rPr>
        <w:t xml:space="preserve"> </w:t>
      </w:r>
      <w:r w:rsidRPr="00C8631A">
        <w:rPr>
          <w:rStyle w:val="StyleUnderline"/>
        </w:rPr>
        <w:t xml:space="preserve">information, </w:t>
      </w:r>
      <w:r w:rsidRPr="00EA7990">
        <w:rPr>
          <w:rStyle w:val="StyleUnderline"/>
          <w:highlight w:val="yellow"/>
        </w:rPr>
        <w:t>regulators have</w:t>
      </w:r>
      <w:r w:rsidRPr="0079569D">
        <w:rPr>
          <w:sz w:val="16"/>
        </w:rPr>
        <w:t xml:space="preserve"> </w:t>
      </w:r>
      <w:r w:rsidRPr="00C8631A">
        <w:rPr>
          <w:rStyle w:val="Emphasis"/>
        </w:rPr>
        <w:t xml:space="preserve">too </w:t>
      </w:r>
      <w:r w:rsidRPr="00EA7990">
        <w:rPr>
          <w:rStyle w:val="Emphasis"/>
          <w:highlight w:val="yellow"/>
        </w:rPr>
        <w:t>little info</w:t>
      </w:r>
      <w:r w:rsidRPr="00C8631A">
        <w:rPr>
          <w:rStyle w:val="StyleUnderline"/>
        </w:rPr>
        <w:t xml:space="preserve">rmation </w:t>
      </w:r>
      <w:r w:rsidRPr="00EA7990">
        <w:rPr>
          <w:rStyle w:val="StyleUnderline"/>
          <w:highlight w:val="yellow"/>
        </w:rPr>
        <w:t>relative to</w:t>
      </w:r>
      <w:r w:rsidRPr="0079569D">
        <w:rPr>
          <w:sz w:val="16"/>
        </w:rPr>
        <w:t xml:space="preserve"> </w:t>
      </w:r>
      <w:r w:rsidRPr="00C8631A">
        <w:rPr>
          <w:rStyle w:val="Emphasis"/>
        </w:rPr>
        <w:t xml:space="preserve">plant </w:t>
      </w:r>
      <w:r w:rsidRPr="00EA7990">
        <w:rPr>
          <w:rStyle w:val="Emphasis"/>
          <w:highlight w:val="yellow"/>
        </w:rPr>
        <w:t>managers</w:t>
      </w:r>
      <w:r w:rsidRPr="00C8631A">
        <w:rPr>
          <w:rStyle w:val="StyleUnderline"/>
        </w:rPr>
        <w:t>, who have</w:t>
      </w:r>
      <w:r w:rsidRPr="0079569D">
        <w:rPr>
          <w:sz w:val="16"/>
        </w:rPr>
        <w:t xml:space="preserve"> </w:t>
      </w:r>
      <w:r w:rsidRPr="00C8631A">
        <w:rPr>
          <w:rStyle w:val="Emphasis"/>
        </w:rPr>
        <w:t>no incentive</w:t>
      </w:r>
      <w:r w:rsidRPr="0079569D">
        <w:rPr>
          <w:sz w:val="16"/>
        </w:rPr>
        <w:t xml:space="preserve"> </w:t>
      </w:r>
      <w:r w:rsidRPr="00C8631A">
        <w:rPr>
          <w:rStyle w:val="StyleUnderline"/>
        </w:rPr>
        <w:t>to accept</w:t>
      </w:r>
      <w:r w:rsidRPr="0079569D">
        <w:rPr>
          <w:sz w:val="16"/>
        </w:rPr>
        <w:t xml:space="preserve"> </w:t>
      </w:r>
      <w:r w:rsidRPr="00C8631A">
        <w:rPr>
          <w:rStyle w:val="Emphasis"/>
        </w:rPr>
        <w:t>responsibility</w:t>
      </w:r>
      <w:r w:rsidRPr="0079569D">
        <w:rPr>
          <w:sz w:val="16"/>
        </w:rPr>
        <w:t xml:space="preserve"> </w:t>
      </w:r>
      <w:r w:rsidRPr="00C8631A">
        <w:rPr>
          <w:rStyle w:val="Emphasis"/>
        </w:rPr>
        <w:t>voluntarily</w:t>
      </w:r>
      <w:r w:rsidRPr="0079569D">
        <w:rPr>
          <w:sz w:val="16"/>
        </w:rPr>
        <w:t xml:space="preserve"> </w:t>
      </w:r>
      <w:r w:rsidRPr="00C8631A">
        <w:rPr>
          <w:rStyle w:val="StyleUnderline"/>
        </w:rPr>
        <w:t>or to transmit</w:t>
      </w:r>
      <w:r w:rsidRPr="0079569D">
        <w:rPr>
          <w:sz w:val="16"/>
        </w:rPr>
        <w:t xml:space="preserve"> </w:t>
      </w:r>
      <w:r w:rsidRPr="00C8631A">
        <w:rPr>
          <w:rStyle w:val="Emphasis"/>
        </w:rPr>
        <w:t>unbiased cost information</w:t>
      </w:r>
      <w:r w:rsidRPr="0079569D">
        <w:rPr>
          <w:sz w:val="16"/>
        </w:rPr>
        <w:t xml:space="preserve">.76 </w:t>
      </w:r>
      <w:r w:rsidRPr="00C8631A">
        <w:rPr>
          <w:rStyle w:val="StyleUnderline"/>
        </w:rPr>
        <w:t xml:space="preserve">Regulators therefore </w:t>
      </w:r>
      <w:r w:rsidRPr="00C8631A">
        <w:rPr>
          <w:rStyle w:val="Emphasis"/>
        </w:rPr>
        <w:t>lack</w:t>
      </w:r>
      <w:r w:rsidRPr="0079569D">
        <w:rPr>
          <w:sz w:val="16"/>
        </w:rPr>
        <w:t xml:space="preserve"> specific </w:t>
      </w:r>
      <w:r w:rsidRPr="00C8631A">
        <w:rPr>
          <w:rStyle w:val="Emphasis"/>
        </w:rPr>
        <w:t>information</w:t>
      </w:r>
      <w:r w:rsidRPr="0079569D">
        <w:rPr>
          <w:sz w:val="16"/>
        </w:rPr>
        <w:t xml:space="preserve"> </w:t>
      </w:r>
      <w:r w:rsidRPr="00C8631A">
        <w:rPr>
          <w:rStyle w:val="StyleUnderline"/>
        </w:rPr>
        <w:t>about each firm's</w:t>
      </w:r>
      <w:r w:rsidRPr="0079569D">
        <w:rPr>
          <w:sz w:val="16"/>
        </w:rPr>
        <w:t xml:space="preserve"> </w:t>
      </w:r>
      <w:r w:rsidRPr="00C8631A">
        <w:rPr>
          <w:rStyle w:val="Emphasis"/>
        </w:rPr>
        <w:t>operations</w:t>
      </w:r>
      <w:r w:rsidRPr="00C8631A">
        <w:rPr>
          <w:rStyle w:val="StyleUnderline"/>
        </w:rPr>
        <w:t xml:space="preserve">, </w:t>
      </w:r>
      <w:r w:rsidRPr="00C8631A">
        <w:rPr>
          <w:rStyle w:val="Emphasis"/>
        </w:rPr>
        <w:t>emissions</w:t>
      </w:r>
      <w:r w:rsidRPr="00C8631A">
        <w:rPr>
          <w:rStyle w:val="StyleUnderline"/>
        </w:rPr>
        <w:t>, and</w:t>
      </w:r>
      <w:r w:rsidRPr="0079569D">
        <w:rPr>
          <w:sz w:val="16"/>
        </w:rPr>
        <w:t xml:space="preserve"> </w:t>
      </w:r>
      <w:r w:rsidRPr="00C8631A">
        <w:rPr>
          <w:rStyle w:val="Emphasis"/>
        </w:rPr>
        <w:t>costs</w:t>
      </w:r>
      <w:r w:rsidRPr="0079569D">
        <w:rPr>
          <w:sz w:val="16"/>
        </w:rPr>
        <w:t xml:space="preserve">.77 </w:t>
      </w:r>
      <w:r w:rsidRPr="00EA7990">
        <w:rPr>
          <w:rStyle w:val="StyleUnderline"/>
          <w:highlight w:val="yellow"/>
        </w:rPr>
        <w:t>Firms are</w:t>
      </w:r>
      <w:r w:rsidRPr="00EA7990">
        <w:rPr>
          <w:sz w:val="16"/>
          <w:highlight w:val="yellow"/>
        </w:rPr>
        <w:t xml:space="preserve"> </w:t>
      </w:r>
      <w:r w:rsidRPr="00EA7990">
        <w:rPr>
          <w:rStyle w:val="Emphasis"/>
          <w:highlight w:val="yellow"/>
        </w:rPr>
        <w:t>heterogenous</w:t>
      </w:r>
      <w:r w:rsidRPr="00C8631A">
        <w:rPr>
          <w:rStyle w:val="StyleUnderline"/>
        </w:rPr>
        <w:t xml:space="preserve">, so </w:t>
      </w:r>
      <w:r w:rsidRPr="00C8631A">
        <w:rPr>
          <w:rStyle w:val="Emphasis"/>
        </w:rPr>
        <w:t>some</w:t>
      </w:r>
      <w:r w:rsidRPr="00C8631A">
        <w:rPr>
          <w:rStyle w:val="StyleUnderline"/>
        </w:rPr>
        <w:t xml:space="preserve"> can abate</w:t>
      </w:r>
      <w:r w:rsidRPr="0079569D">
        <w:rPr>
          <w:sz w:val="16"/>
        </w:rPr>
        <w:t xml:space="preserve"> GHGs </w:t>
      </w:r>
      <w:r w:rsidRPr="00C8631A">
        <w:rPr>
          <w:rStyle w:val="Emphasis"/>
        </w:rPr>
        <w:t>more efficiently</w:t>
      </w:r>
      <w:r w:rsidRPr="0079569D">
        <w:rPr>
          <w:sz w:val="16"/>
        </w:rPr>
        <w:t xml:space="preserve"> </w:t>
      </w:r>
      <w:r w:rsidRPr="00C8631A">
        <w:rPr>
          <w:rStyle w:val="StyleUnderline"/>
        </w:rPr>
        <w:t>than</w:t>
      </w:r>
      <w:r w:rsidRPr="0079569D">
        <w:rPr>
          <w:sz w:val="16"/>
        </w:rPr>
        <w:t xml:space="preserve"> </w:t>
      </w:r>
      <w:r w:rsidRPr="00C8631A">
        <w:rPr>
          <w:rStyle w:val="Emphasis"/>
        </w:rPr>
        <w:t>others</w:t>
      </w:r>
      <w:r w:rsidRPr="0079569D">
        <w:rPr>
          <w:sz w:val="16"/>
        </w:rPr>
        <w:t xml:space="preserve">; </w:t>
      </w:r>
      <w:r w:rsidRPr="00C8631A">
        <w:rPr>
          <w:rStyle w:val="StyleUnderline"/>
        </w:rPr>
        <w:t>however,</w:t>
      </w:r>
      <w:r w:rsidRPr="0079569D">
        <w:rPr>
          <w:sz w:val="16"/>
        </w:rPr>
        <w:t xml:space="preserve"> </w:t>
      </w:r>
      <w:r w:rsidRPr="00C8631A">
        <w:rPr>
          <w:rStyle w:val="Emphasis"/>
        </w:rPr>
        <w:t>one size</w:t>
      </w:r>
      <w:r w:rsidRPr="0079569D">
        <w:rPr>
          <w:sz w:val="16"/>
        </w:rPr>
        <w:t xml:space="preserve"> </w:t>
      </w:r>
      <w:r w:rsidRPr="00C8631A">
        <w:rPr>
          <w:rStyle w:val="StyleUnderline"/>
        </w:rPr>
        <w:t>does</w:t>
      </w:r>
      <w:r w:rsidRPr="0079569D">
        <w:rPr>
          <w:sz w:val="16"/>
        </w:rPr>
        <w:t xml:space="preserve"> </w:t>
      </w:r>
      <w:r w:rsidRPr="00C8631A">
        <w:rPr>
          <w:rStyle w:val="Emphasis"/>
        </w:rPr>
        <w:t>not fit all</w:t>
      </w:r>
      <w:r w:rsidRPr="00C8631A">
        <w:rPr>
          <w:rStyle w:val="StyleUnderline"/>
        </w:rPr>
        <w:t>, meaning that</w:t>
      </w:r>
      <w:r w:rsidRPr="0079569D">
        <w:rPr>
          <w:sz w:val="16"/>
        </w:rPr>
        <w:t xml:space="preserve"> the </w:t>
      </w:r>
      <w:r w:rsidRPr="00EA7990">
        <w:rPr>
          <w:rStyle w:val="Emphasis"/>
          <w:highlight w:val="yellow"/>
        </w:rPr>
        <w:t>uniform standards</w:t>
      </w:r>
      <w:r w:rsidRPr="0079569D">
        <w:rPr>
          <w:sz w:val="16"/>
        </w:rPr>
        <w:t xml:space="preserve"> </w:t>
      </w:r>
      <w:r w:rsidRPr="00C8631A">
        <w:rPr>
          <w:rStyle w:val="StyleUnderline"/>
        </w:rPr>
        <w:t>imposed by</w:t>
      </w:r>
      <w:r w:rsidRPr="0079569D">
        <w:rPr>
          <w:sz w:val="16"/>
        </w:rPr>
        <w:t xml:space="preserve"> </w:t>
      </w:r>
      <w:r w:rsidRPr="00C8631A">
        <w:rPr>
          <w:rStyle w:val="Emphasis"/>
        </w:rPr>
        <w:t>command-and</w:t>
      </w:r>
      <w:r>
        <w:rPr>
          <w:rStyle w:val="Emphasis"/>
        </w:rPr>
        <w:t>-</w:t>
      </w:r>
      <w:r w:rsidRPr="00C8631A">
        <w:rPr>
          <w:rStyle w:val="Emphasis"/>
        </w:rPr>
        <w:t>control</w:t>
      </w:r>
      <w:r w:rsidRPr="0079569D">
        <w:rPr>
          <w:sz w:val="16"/>
        </w:rPr>
        <w:t xml:space="preserve"> regulations </w:t>
      </w:r>
      <w:r w:rsidRPr="00EA7990">
        <w:rPr>
          <w:rStyle w:val="StyleUnderline"/>
          <w:highlight w:val="yellow"/>
        </w:rPr>
        <w:t>are</w:t>
      </w:r>
      <w:r w:rsidRPr="00EA7990">
        <w:rPr>
          <w:sz w:val="16"/>
          <w:highlight w:val="yellow"/>
        </w:rPr>
        <w:t xml:space="preserve"> </w:t>
      </w:r>
      <w:r w:rsidRPr="00EA7990">
        <w:rPr>
          <w:rStyle w:val="Emphasis"/>
          <w:highlight w:val="yellow"/>
        </w:rPr>
        <w:t>inefficient</w:t>
      </w:r>
      <w:r w:rsidRPr="0079569D">
        <w:rPr>
          <w:sz w:val="16"/>
        </w:rPr>
        <w:t xml:space="preserve">.78 Another source of [*671] information uncertainty especially for RPS laws that mandate particular renewable sources is whether the technology behind those sources will be effective.79 Carbon </w:t>
      </w:r>
      <w:r w:rsidRPr="00C8631A">
        <w:rPr>
          <w:rStyle w:val="Emphasis"/>
        </w:rPr>
        <w:t>pricing</w:t>
      </w:r>
      <w:r w:rsidRPr="0079569D">
        <w:rPr>
          <w:sz w:val="16"/>
        </w:rPr>
        <w:t xml:space="preserve"> </w:t>
      </w:r>
      <w:r w:rsidRPr="00C8631A">
        <w:rPr>
          <w:rStyle w:val="Emphasis"/>
        </w:rPr>
        <w:t>overcomes</w:t>
      </w:r>
      <w:r w:rsidRPr="0079569D">
        <w:rPr>
          <w:sz w:val="16"/>
        </w:rPr>
        <w:t xml:space="preserve"> </w:t>
      </w:r>
      <w:r w:rsidRPr="00C8631A">
        <w:rPr>
          <w:rStyle w:val="StyleUnderline"/>
        </w:rPr>
        <w:t>the information problem by offering firms</w:t>
      </w:r>
      <w:r w:rsidRPr="0079569D">
        <w:rPr>
          <w:sz w:val="16"/>
        </w:rPr>
        <w:t xml:space="preserve"> </w:t>
      </w:r>
      <w:r w:rsidRPr="00C8631A">
        <w:rPr>
          <w:rStyle w:val="Emphasis"/>
        </w:rPr>
        <w:t>flexibility</w:t>
      </w:r>
      <w:r w:rsidRPr="00C8631A">
        <w:rPr>
          <w:rStyle w:val="StyleUnderline"/>
        </w:rPr>
        <w:t>: they can</w:t>
      </w:r>
      <w:r w:rsidRPr="0079569D">
        <w:rPr>
          <w:sz w:val="16"/>
        </w:rPr>
        <w:t xml:space="preserve"> </w:t>
      </w:r>
      <w:r w:rsidRPr="00C8631A">
        <w:rPr>
          <w:rStyle w:val="Emphasis"/>
        </w:rPr>
        <w:t>pay</w:t>
      </w:r>
      <w:r w:rsidRPr="0079569D">
        <w:rPr>
          <w:sz w:val="16"/>
        </w:rPr>
        <w:t xml:space="preserve"> the tax or trade for permits (depending on the type of carbon pricing adopted), </w:t>
      </w:r>
      <w:r w:rsidRPr="00C8631A">
        <w:rPr>
          <w:rStyle w:val="StyleUnderline"/>
        </w:rPr>
        <w:t>or</w:t>
      </w:r>
      <w:r w:rsidRPr="0079569D">
        <w:rPr>
          <w:sz w:val="16"/>
        </w:rPr>
        <w:t xml:space="preserve"> they can </w:t>
      </w:r>
      <w:r w:rsidRPr="00C8631A">
        <w:rPr>
          <w:rStyle w:val="Emphasis"/>
        </w:rPr>
        <w:t>lower</w:t>
      </w:r>
      <w:r w:rsidRPr="0079569D">
        <w:rPr>
          <w:sz w:val="16"/>
        </w:rPr>
        <w:t xml:space="preserve"> their GHG </w:t>
      </w:r>
      <w:r w:rsidRPr="00C8631A">
        <w:rPr>
          <w:rStyle w:val="Emphasis"/>
        </w:rPr>
        <w:t>emissions</w:t>
      </w:r>
      <w:r w:rsidRPr="0079569D">
        <w:rPr>
          <w:sz w:val="16"/>
        </w:rPr>
        <w:t xml:space="preserve"> (and choose the means by which they do so).80 Carbon </w:t>
      </w:r>
      <w:r w:rsidRPr="00EA7990">
        <w:rPr>
          <w:rStyle w:val="StyleUnderline"/>
          <w:highlight w:val="yellow"/>
        </w:rPr>
        <w:t>pricing</w:t>
      </w:r>
      <w:r w:rsidRPr="00C8631A">
        <w:rPr>
          <w:rStyle w:val="StyleUnderline"/>
        </w:rPr>
        <w:t xml:space="preserve"> therefore </w:t>
      </w:r>
      <w:r w:rsidRPr="00EA7990">
        <w:rPr>
          <w:rStyle w:val="StyleUnderline"/>
          <w:highlight w:val="yellow"/>
        </w:rPr>
        <w:t>has</w:t>
      </w:r>
      <w:r w:rsidRPr="00EA7990">
        <w:rPr>
          <w:sz w:val="16"/>
          <w:highlight w:val="yellow"/>
        </w:rPr>
        <w:t xml:space="preserve"> </w:t>
      </w:r>
      <w:r w:rsidRPr="00EA7990">
        <w:rPr>
          <w:rStyle w:val="Emphasis"/>
          <w:highlight w:val="yellow"/>
        </w:rPr>
        <w:t>lower compliance costs</w:t>
      </w:r>
      <w:r w:rsidRPr="0079569D">
        <w:rPr>
          <w:sz w:val="16"/>
        </w:rPr>
        <w:t xml:space="preserve"> </w:t>
      </w:r>
      <w:r w:rsidRPr="00C8631A">
        <w:rPr>
          <w:rStyle w:val="StyleUnderline"/>
        </w:rPr>
        <w:t>per</w:t>
      </w:r>
      <w:r w:rsidRPr="0079569D">
        <w:rPr>
          <w:sz w:val="16"/>
        </w:rPr>
        <w:t xml:space="preserve"> </w:t>
      </w:r>
      <w:r w:rsidRPr="00C8631A">
        <w:rPr>
          <w:rStyle w:val="Emphasis"/>
        </w:rPr>
        <w:t>unit of abatement</w:t>
      </w:r>
      <w:r w:rsidRPr="0079569D">
        <w:rPr>
          <w:sz w:val="16"/>
        </w:rPr>
        <w:t xml:space="preserve"> </w:t>
      </w:r>
      <w:r w:rsidRPr="00C8631A">
        <w:rPr>
          <w:rStyle w:val="StyleUnderline"/>
        </w:rPr>
        <w:t>compared to</w:t>
      </w:r>
      <w:r w:rsidRPr="0079569D">
        <w:rPr>
          <w:sz w:val="16"/>
        </w:rPr>
        <w:t xml:space="preserve"> </w:t>
      </w:r>
      <w:r w:rsidRPr="00C8631A">
        <w:rPr>
          <w:rStyle w:val="Emphasis"/>
        </w:rPr>
        <w:t>mandates</w:t>
      </w:r>
      <w:r w:rsidRPr="0079569D">
        <w:rPr>
          <w:sz w:val="16"/>
        </w:rPr>
        <w:t xml:space="preserve"> </w:t>
      </w:r>
      <w:r w:rsidRPr="00C8631A">
        <w:rPr>
          <w:rStyle w:val="StyleUnderline"/>
        </w:rPr>
        <w:t>and</w:t>
      </w:r>
      <w:r w:rsidRPr="0079569D">
        <w:rPr>
          <w:sz w:val="16"/>
        </w:rPr>
        <w:t xml:space="preserve"> performance </w:t>
      </w:r>
      <w:r w:rsidRPr="00C8631A">
        <w:rPr>
          <w:rStyle w:val="Emphasis"/>
        </w:rPr>
        <w:t>standards</w:t>
      </w:r>
      <w:r w:rsidRPr="0079569D">
        <w:rPr>
          <w:sz w:val="16"/>
        </w:rPr>
        <w:t xml:space="preserve">.81 According to one economist, </w:t>
      </w:r>
      <w:r w:rsidRPr="00C8631A">
        <w:rPr>
          <w:rStyle w:val="StyleUnderline"/>
        </w:rPr>
        <w:t xml:space="preserve">the "typical finding is that using inefficient regulations or approaches [would] </w:t>
      </w:r>
      <w:r w:rsidRPr="00C8631A">
        <w:rPr>
          <w:rStyle w:val="Emphasis"/>
        </w:rPr>
        <w:t>double the costs</w:t>
      </w:r>
      <w:r w:rsidRPr="00C8631A">
        <w:rPr>
          <w:rStyle w:val="StyleUnderline"/>
        </w:rPr>
        <w:t>" of</w:t>
      </w:r>
      <w:r w:rsidRPr="0079569D">
        <w:rPr>
          <w:sz w:val="16"/>
        </w:rPr>
        <w:t xml:space="preserve"> climate change </w:t>
      </w:r>
      <w:r w:rsidRPr="00C8631A">
        <w:rPr>
          <w:rStyle w:val="Emphasis"/>
        </w:rPr>
        <w:t>mitigation</w:t>
      </w:r>
      <w:r w:rsidRPr="0079569D">
        <w:rPr>
          <w:sz w:val="16"/>
        </w:rPr>
        <w:t>.82</w:t>
      </w:r>
    </w:p>
    <w:p w14:paraId="4176EA1B" w14:textId="77777777" w:rsidR="00EA7990" w:rsidRPr="0079569D" w:rsidRDefault="00EA7990" w:rsidP="00EA7990">
      <w:pPr>
        <w:rPr>
          <w:sz w:val="16"/>
        </w:rPr>
      </w:pPr>
      <w:r w:rsidRPr="00C8631A">
        <w:rPr>
          <w:rStyle w:val="StyleUnderline"/>
        </w:rPr>
        <w:t>While</w:t>
      </w:r>
      <w:r w:rsidRPr="0079569D">
        <w:rPr>
          <w:sz w:val="16"/>
        </w:rPr>
        <w:t xml:space="preserve"> </w:t>
      </w:r>
      <w:r w:rsidRPr="00C8631A">
        <w:rPr>
          <w:rStyle w:val="StyleUnderline"/>
        </w:rPr>
        <w:t>CES</w:t>
      </w:r>
      <w:r w:rsidRPr="0079569D">
        <w:rPr>
          <w:sz w:val="16"/>
        </w:rPr>
        <w:t xml:space="preserve"> and its cousin RPS </w:t>
      </w:r>
      <w:r w:rsidRPr="00C8631A">
        <w:rPr>
          <w:rStyle w:val="Emphasis"/>
        </w:rPr>
        <w:t>might</w:t>
      </w:r>
      <w:r w:rsidRPr="0079569D">
        <w:rPr>
          <w:sz w:val="16"/>
        </w:rPr>
        <w:t xml:space="preserve"> </w:t>
      </w:r>
      <w:r w:rsidRPr="00C8631A">
        <w:rPr>
          <w:rStyle w:val="StyleUnderline"/>
        </w:rPr>
        <w:t>be</w:t>
      </w:r>
      <w:r w:rsidRPr="0079569D">
        <w:rPr>
          <w:sz w:val="16"/>
        </w:rPr>
        <w:t xml:space="preserve"> more </w:t>
      </w:r>
      <w:r w:rsidRPr="00C8631A">
        <w:rPr>
          <w:rStyle w:val="StyleUnderline"/>
        </w:rPr>
        <w:t>cost-effective if policymakers seek</w:t>
      </w:r>
      <w:r w:rsidRPr="0079569D">
        <w:rPr>
          <w:sz w:val="16"/>
        </w:rPr>
        <w:t xml:space="preserve"> </w:t>
      </w:r>
      <w:r w:rsidRPr="00C8631A">
        <w:rPr>
          <w:rStyle w:val="Emphasis"/>
        </w:rPr>
        <w:t>modest</w:t>
      </w:r>
      <w:r w:rsidRPr="0079569D">
        <w:rPr>
          <w:sz w:val="16"/>
        </w:rPr>
        <w:t xml:space="preserve"> emissions </w:t>
      </w:r>
      <w:r w:rsidRPr="00C8631A">
        <w:rPr>
          <w:rStyle w:val="StyleUnderline"/>
        </w:rPr>
        <w:t>cuts, the challenge presented by</w:t>
      </w:r>
      <w:r w:rsidRPr="0079569D">
        <w:rPr>
          <w:sz w:val="16"/>
        </w:rPr>
        <w:t xml:space="preserve"> </w:t>
      </w:r>
      <w:r w:rsidRPr="00C8631A">
        <w:rPr>
          <w:rStyle w:val="Emphasis"/>
        </w:rPr>
        <w:t>climate change</w:t>
      </w:r>
      <w:r w:rsidRPr="0079569D">
        <w:rPr>
          <w:sz w:val="16"/>
        </w:rPr>
        <w:t xml:space="preserve"> </w:t>
      </w:r>
      <w:r w:rsidRPr="00C8631A">
        <w:rPr>
          <w:rStyle w:val="StyleUnderline"/>
        </w:rPr>
        <w:t>requires</w:t>
      </w:r>
      <w:r w:rsidRPr="0079569D">
        <w:rPr>
          <w:sz w:val="16"/>
        </w:rPr>
        <w:t xml:space="preserve"> </w:t>
      </w:r>
      <w:r w:rsidRPr="00C8631A">
        <w:rPr>
          <w:rStyle w:val="Emphasis"/>
        </w:rPr>
        <w:t>bold action</w:t>
      </w:r>
      <w:r w:rsidRPr="00C8631A">
        <w:rPr>
          <w:rStyle w:val="StyleUnderline"/>
        </w:rPr>
        <w:t>. Even with a seemingly</w:t>
      </w:r>
      <w:r w:rsidRPr="0079569D">
        <w:rPr>
          <w:sz w:val="16"/>
        </w:rPr>
        <w:t xml:space="preserve"> </w:t>
      </w:r>
      <w:r w:rsidRPr="00C8631A">
        <w:rPr>
          <w:rStyle w:val="Emphasis"/>
        </w:rPr>
        <w:t>distant</w:t>
      </w:r>
      <w:r w:rsidRPr="0079569D">
        <w:rPr>
          <w:sz w:val="16"/>
        </w:rPr>
        <w:t xml:space="preserve"> </w:t>
      </w:r>
      <w:r w:rsidRPr="00C8631A">
        <w:rPr>
          <w:rStyle w:val="StyleUnderline"/>
        </w:rPr>
        <w:t>target</w:t>
      </w:r>
      <w:r w:rsidRPr="0079569D">
        <w:rPr>
          <w:sz w:val="16"/>
        </w:rPr>
        <w:t xml:space="preserve"> of net-zero emissions by 2050, </w:t>
      </w:r>
      <w:r w:rsidRPr="00C8631A">
        <w:rPr>
          <w:rStyle w:val="Emphasis"/>
        </w:rPr>
        <w:t>significant GHG reductions</w:t>
      </w:r>
      <w:r w:rsidRPr="0079569D">
        <w:rPr>
          <w:sz w:val="16"/>
        </w:rPr>
        <w:t xml:space="preserve"> </w:t>
      </w:r>
      <w:r w:rsidRPr="00C8631A">
        <w:rPr>
          <w:rStyle w:val="StyleUnderline"/>
        </w:rPr>
        <w:t>must</w:t>
      </w:r>
      <w:r w:rsidRPr="0079569D">
        <w:rPr>
          <w:sz w:val="16"/>
        </w:rPr>
        <w:t xml:space="preserve"> </w:t>
      </w:r>
      <w:r w:rsidRPr="00C8631A">
        <w:rPr>
          <w:rStyle w:val="Emphasis"/>
        </w:rPr>
        <w:t>begin now</w:t>
      </w:r>
      <w:r w:rsidRPr="0079569D">
        <w:rPr>
          <w:sz w:val="16"/>
        </w:rPr>
        <w:t>.83 If the policy [*672] choice is carbon taxes, many economists argue for the immediate implementation of a high tax rate due to uncertainty regarding future damage and climate tipping events.84 Moreover, setting high, early prices incentivizes earlier technological innovation, which then reaps benefits for a longer time.85 If the policy choice is cap and trade, then short-term emissions caps may start modestly but must increase in stringency over the medium and long terms particularly if the goal is to lower and not just stabilize GHG emissions.86 To attain meaningful rather than half-hearted reductions in GHGs, carbon pricing is more cost-effective than CES or RPS.87</w:t>
      </w:r>
    </w:p>
    <w:p w14:paraId="09FFE195" w14:textId="77777777" w:rsidR="00EA7990" w:rsidRPr="0079569D" w:rsidRDefault="00EA7990" w:rsidP="00EA7990">
      <w:pPr>
        <w:rPr>
          <w:sz w:val="16"/>
        </w:rPr>
      </w:pPr>
      <w:r w:rsidRPr="00EA7990">
        <w:rPr>
          <w:rStyle w:val="Emphasis"/>
          <w:highlight w:val="yellow"/>
        </w:rPr>
        <w:t>Subsidies</w:t>
      </w:r>
      <w:r w:rsidRPr="00EA7990">
        <w:rPr>
          <w:sz w:val="16"/>
          <w:highlight w:val="yellow"/>
        </w:rPr>
        <w:t xml:space="preserve"> </w:t>
      </w:r>
      <w:r w:rsidRPr="00EA7990">
        <w:rPr>
          <w:rStyle w:val="StyleUnderline"/>
          <w:highlight w:val="yellow"/>
        </w:rPr>
        <w:t>and</w:t>
      </w:r>
      <w:r w:rsidRPr="00EA7990">
        <w:rPr>
          <w:sz w:val="16"/>
          <w:highlight w:val="yellow"/>
        </w:rPr>
        <w:t xml:space="preserve"> </w:t>
      </w:r>
      <w:r w:rsidRPr="00EA7990">
        <w:rPr>
          <w:rStyle w:val="Emphasis"/>
          <w:highlight w:val="yellow"/>
        </w:rPr>
        <w:t>tax</w:t>
      </w:r>
      <w:r w:rsidRPr="00C8631A">
        <w:rPr>
          <w:rStyle w:val="Emphasis"/>
        </w:rPr>
        <w:t xml:space="preserve"> incentives</w:t>
      </w:r>
      <w:r w:rsidRPr="0079569D">
        <w:rPr>
          <w:sz w:val="16"/>
        </w:rPr>
        <w:t xml:space="preserve"> </w:t>
      </w:r>
      <w:r w:rsidRPr="00C8631A">
        <w:rPr>
          <w:rStyle w:val="StyleUnderline"/>
        </w:rPr>
        <w:t xml:space="preserve">also </w:t>
      </w:r>
      <w:r w:rsidRPr="00EA7990">
        <w:rPr>
          <w:rStyle w:val="StyleUnderline"/>
          <w:highlight w:val="yellow"/>
        </w:rPr>
        <w:t>have</w:t>
      </w:r>
      <w:r w:rsidRPr="0079569D">
        <w:rPr>
          <w:sz w:val="16"/>
        </w:rPr>
        <w:t xml:space="preserve"> </w:t>
      </w:r>
      <w:r w:rsidRPr="00C8631A">
        <w:rPr>
          <w:rStyle w:val="Emphasis"/>
        </w:rPr>
        <w:t xml:space="preserve">several </w:t>
      </w:r>
      <w:r w:rsidRPr="00EA7990">
        <w:rPr>
          <w:rStyle w:val="Emphasis"/>
          <w:highlight w:val="yellow"/>
        </w:rPr>
        <w:t>shortcomings</w:t>
      </w:r>
      <w:r w:rsidRPr="00C8631A">
        <w:rPr>
          <w:rStyle w:val="StyleUnderline"/>
        </w:rPr>
        <w:t>. As with</w:t>
      </w:r>
      <w:r w:rsidRPr="0079569D">
        <w:rPr>
          <w:sz w:val="16"/>
        </w:rPr>
        <w:t xml:space="preserve"> </w:t>
      </w:r>
      <w:r w:rsidRPr="00C8631A">
        <w:rPr>
          <w:rStyle w:val="Emphasis"/>
        </w:rPr>
        <w:t>command-and-control</w:t>
      </w:r>
      <w:r w:rsidRPr="0079569D">
        <w:rPr>
          <w:sz w:val="16"/>
        </w:rPr>
        <w:t xml:space="preserve"> regulation, </w:t>
      </w:r>
      <w:r w:rsidRPr="00C8631A">
        <w:rPr>
          <w:rStyle w:val="StyleUnderline"/>
        </w:rPr>
        <w:t>the</w:t>
      </w:r>
      <w:r w:rsidRPr="0079569D">
        <w:rPr>
          <w:sz w:val="16"/>
        </w:rPr>
        <w:t xml:space="preserve"> [*673] </w:t>
      </w:r>
      <w:r w:rsidRPr="00C8631A">
        <w:rPr>
          <w:rStyle w:val="Emphasis"/>
        </w:rPr>
        <w:t>activities</w:t>
      </w:r>
      <w:r w:rsidRPr="0079569D">
        <w:rPr>
          <w:sz w:val="16"/>
        </w:rPr>
        <w:t xml:space="preserve"> </w:t>
      </w:r>
      <w:r w:rsidRPr="00C8631A">
        <w:rPr>
          <w:rStyle w:val="StyleUnderline"/>
        </w:rPr>
        <w:t>and</w:t>
      </w:r>
      <w:r w:rsidRPr="0079569D">
        <w:rPr>
          <w:sz w:val="16"/>
        </w:rPr>
        <w:t xml:space="preserve"> </w:t>
      </w:r>
      <w:r w:rsidRPr="00EA7990">
        <w:rPr>
          <w:rStyle w:val="Emphasis"/>
          <w:highlight w:val="yellow"/>
        </w:rPr>
        <w:t>tech</w:t>
      </w:r>
      <w:r w:rsidRPr="00C8631A">
        <w:rPr>
          <w:rStyle w:val="Emphasis"/>
        </w:rPr>
        <w:t>nologies</w:t>
      </w:r>
      <w:r w:rsidRPr="0079569D">
        <w:rPr>
          <w:sz w:val="16"/>
        </w:rPr>
        <w:t xml:space="preserve"> </w:t>
      </w:r>
      <w:r w:rsidRPr="00C8631A">
        <w:rPr>
          <w:rStyle w:val="StyleUnderline"/>
        </w:rPr>
        <w:t>to</w:t>
      </w:r>
      <w:r w:rsidRPr="0079569D">
        <w:rPr>
          <w:sz w:val="16"/>
        </w:rPr>
        <w:t xml:space="preserve"> </w:t>
      </w:r>
      <w:r w:rsidRPr="00C8631A">
        <w:rPr>
          <w:rStyle w:val="Emphasis"/>
        </w:rPr>
        <w:t>subsidize</w:t>
      </w:r>
      <w:r w:rsidRPr="0079569D">
        <w:rPr>
          <w:sz w:val="16"/>
        </w:rPr>
        <w:t xml:space="preserve">.88 Take as an example </w:t>
      </w:r>
      <w:r w:rsidRPr="00C8631A">
        <w:rPr>
          <w:rStyle w:val="StyleUnderline"/>
        </w:rPr>
        <w:t>subsidies</w:t>
      </w:r>
      <w:r w:rsidRPr="0079569D">
        <w:rPr>
          <w:sz w:val="16"/>
        </w:rPr>
        <w:t xml:space="preserve"> for renewable power generation, which </w:t>
      </w:r>
      <w:r w:rsidRPr="00EA7990">
        <w:rPr>
          <w:rStyle w:val="StyleUnderline"/>
          <w:highlight w:val="yellow"/>
        </w:rPr>
        <w:t>must be</w:t>
      </w:r>
      <w:r w:rsidRPr="00EA7990">
        <w:rPr>
          <w:sz w:val="16"/>
          <w:highlight w:val="yellow"/>
        </w:rPr>
        <w:t xml:space="preserve"> </w:t>
      </w:r>
      <w:r w:rsidRPr="00EA7990">
        <w:rPr>
          <w:rStyle w:val="Emphasis"/>
          <w:highlight w:val="yellow"/>
        </w:rPr>
        <w:t>committed in advance</w:t>
      </w:r>
      <w:r w:rsidRPr="0079569D">
        <w:rPr>
          <w:sz w:val="16"/>
        </w:rPr>
        <w:t xml:space="preserve">.89 </w:t>
      </w:r>
      <w:r w:rsidRPr="00C8631A">
        <w:rPr>
          <w:rStyle w:val="StyleUnderline"/>
        </w:rPr>
        <w:t>This commitment will</w:t>
      </w:r>
      <w:r w:rsidRPr="0079569D">
        <w:rPr>
          <w:sz w:val="16"/>
        </w:rPr>
        <w:t xml:space="preserve"> </w:t>
      </w:r>
      <w:r w:rsidRPr="00C8631A">
        <w:rPr>
          <w:rStyle w:val="Emphasis"/>
        </w:rPr>
        <w:t>not</w:t>
      </w:r>
      <w:r w:rsidRPr="0079569D">
        <w:rPr>
          <w:sz w:val="16"/>
        </w:rPr>
        <w:t xml:space="preserve"> necessarily </w:t>
      </w:r>
      <w:r w:rsidRPr="00C8631A">
        <w:rPr>
          <w:rStyle w:val="Emphasis"/>
        </w:rPr>
        <w:t>account</w:t>
      </w:r>
      <w:r w:rsidRPr="0079569D">
        <w:rPr>
          <w:sz w:val="16"/>
        </w:rPr>
        <w:t xml:space="preserve"> </w:t>
      </w:r>
      <w:r w:rsidRPr="00C8631A">
        <w:rPr>
          <w:rStyle w:val="StyleUnderline"/>
        </w:rPr>
        <w:t>for the</w:t>
      </w:r>
      <w:r w:rsidRPr="0079569D">
        <w:rPr>
          <w:sz w:val="16"/>
        </w:rPr>
        <w:t xml:space="preserve"> </w:t>
      </w:r>
      <w:r w:rsidRPr="00C8631A">
        <w:rPr>
          <w:rStyle w:val="Emphasis"/>
        </w:rPr>
        <w:t>heterogeneity</w:t>
      </w:r>
      <w:r w:rsidRPr="0079569D">
        <w:rPr>
          <w:sz w:val="16"/>
        </w:rPr>
        <w:t xml:space="preserve"> </w:t>
      </w:r>
      <w:r w:rsidRPr="00C8631A">
        <w:rPr>
          <w:rStyle w:val="StyleUnderline"/>
        </w:rPr>
        <w:t>of</w:t>
      </w:r>
      <w:r w:rsidRPr="0079569D">
        <w:rPr>
          <w:sz w:val="16"/>
        </w:rPr>
        <w:t xml:space="preserve"> the </w:t>
      </w:r>
      <w:r w:rsidRPr="00C8631A">
        <w:rPr>
          <w:rStyle w:val="Emphasis"/>
        </w:rPr>
        <w:t>brown power sources</w:t>
      </w:r>
      <w:r w:rsidRPr="0079569D">
        <w:rPr>
          <w:sz w:val="16"/>
        </w:rPr>
        <w:t xml:space="preserve"> </w:t>
      </w:r>
      <w:r w:rsidRPr="00C8631A">
        <w:rPr>
          <w:rStyle w:val="StyleUnderline"/>
        </w:rPr>
        <w:t>being</w:t>
      </w:r>
      <w:r w:rsidRPr="0079569D">
        <w:rPr>
          <w:sz w:val="16"/>
        </w:rPr>
        <w:t xml:space="preserve"> </w:t>
      </w:r>
      <w:r w:rsidRPr="00C8631A">
        <w:rPr>
          <w:rStyle w:val="Emphasis"/>
        </w:rPr>
        <w:t>displaced</w:t>
      </w:r>
      <w:r w:rsidRPr="0079569D">
        <w:rPr>
          <w:sz w:val="16"/>
        </w:rPr>
        <w:t xml:space="preserve">; for example, </w:t>
      </w:r>
      <w:r w:rsidRPr="00C8631A">
        <w:rPr>
          <w:rStyle w:val="StyleUnderline"/>
        </w:rPr>
        <w:t>if solar</w:t>
      </w:r>
      <w:r w:rsidRPr="0079569D">
        <w:rPr>
          <w:sz w:val="16"/>
        </w:rPr>
        <w:t xml:space="preserve"> energy </w:t>
      </w:r>
      <w:r w:rsidRPr="00C8631A">
        <w:rPr>
          <w:rStyle w:val="StyleUnderline"/>
        </w:rPr>
        <w:t>replaces</w:t>
      </w:r>
      <w:r w:rsidRPr="0079569D">
        <w:rPr>
          <w:sz w:val="16"/>
        </w:rPr>
        <w:t xml:space="preserve"> natural-</w:t>
      </w:r>
      <w:r w:rsidRPr="00C8631A">
        <w:rPr>
          <w:rStyle w:val="Emphasis"/>
        </w:rPr>
        <w:t>gas</w:t>
      </w:r>
      <w:r w:rsidRPr="0079569D">
        <w:rPr>
          <w:sz w:val="16"/>
        </w:rPr>
        <w:t xml:space="preserve">-fired electricity generation, </w:t>
      </w:r>
      <w:r w:rsidRPr="00C8631A">
        <w:rPr>
          <w:rStyle w:val="StyleUnderline"/>
        </w:rPr>
        <w:t>it lowers GHGs only</w:t>
      </w:r>
      <w:r w:rsidRPr="0079569D">
        <w:rPr>
          <w:sz w:val="16"/>
        </w:rPr>
        <w:t xml:space="preserve"> </w:t>
      </w:r>
      <w:r w:rsidRPr="00C8631A">
        <w:rPr>
          <w:rStyle w:val="Emphasis"/>
        </w:rPr>
        <w:t>half as much</w:t>
      </w:r>
      <w:r w:rsidRPr="0079569D">
        <w:rPr>
          <w:sz w:val="16"/>
        </w:rPr>
        <w:t xml:space="preserve"> </w:t>
      </w:r>
      <w:r w:rsidRPr="00C8631A">
        <w:rPr>
          <w:rStyle w:val="StyleUnderline"/>
        </w:rPr>
        <w:t>as if it replaces</w:t>
      </w:r>
      <w:r w:rsidRPr="0079569D">
        <w:rPr>
          <w:sz w:val="16"/>
        </w:rPr>
        <w:t xml:space="preserve"> </w:t>
      </w:r>
      <w:r w:rsidRPr="00C8631A">
        <w:rPr>
          <w:rStyle w:val="Emphasis"/>
        </w:rPr>
        <w:t>coal</w:t>
      </w:r>
      <w:r w:rsidRPr="0079569D">
        <w:rPr>
          <w:sz w:val="16"/>
        </w:rPr>
        <w:t xml:space="preserve">-fired electricity generation.90 </w:t>
      </w:r>
      <w:r w:rsidRPr="00C8631A">
        <w:rPr>
          <w:rStyle w:val="StyleUnderline"/>
        </w:rPr>
        <w:t>This information problem does not arise with a</w:t>
      </w:r>
      <w:r w:rsidRPr="0079569D">
        <w:rPr>
          <w:sz w:val="16"/>
        </w:rPr>
        <w:t xml:space="preserve"> </w:t>
      </w:r>
      <w:r w:rsidRPr="00C8631A">
        <w:rPr>
          <w:rStyle w:val="Emphasis"/>
        </w:rPr>
        <w:t>direct tax</w:t>
      </w:r>
      <w:r w:rsidRPr="0079569D">
        <w:rPr>
          <w:sz w:val="16"/>
        </w:rPr>
        <w:t xml:space="preserve"> on carbon or with the issuance of emissions permits </w:t>
      </w:r>
      <w:r w:rsidRPr="00C8631A">
        <w:rPr>
          <w:rStyle w:val="StyleUnderline"/>
        </w:rPr>
        <w:t>since the regulated entity makes</w:t>
      </w:r>
      <w:r w:rsidRPr="0079569D">
        <w:rPr>
          <w:sz w:val="16"/>
        </w:rPr>
        <w:t xml:space="preserve"> </w:t>
      </w:r>
      <w:r w:rsidRPr="00C8631A">
        <w:rPr>
          <w:rStyle w:val="Emphasis"/>
        </w:rPr>
        <w:t>abatement decisions</w:t>
      </w:r>
      <w:r w:rsidRPr="0079569D">
        <w:rPr>
          <w:sz w:val="16"/>
        </w:rPr>
        <w:t xml:space="preserve"> </w:t>
      </w:r>
      <w:r w:rsidRPr="00C8631A">
        <w:rPr>
          <w:rStyle w:val="StyleUnderline"/>
        </w:rPr>
        <w:t>based on</w:t>
      </w:r>
      <w:r w:rsidRPr="0079569D">
        <w:rPr>
          <w:sz w:val="16"/>
        </w:rPr>
        <w:t xml:space="preserve"> </w:t>
      </w:r>
      <w:r w:rsidRPr="00C8631A">
        <w:rPr>
          <w:rStyle w:val="Emphasis"/>
        </w:rPr>
        <w:t>its</w:t>
      </w:r>
      <w:r w:rsidRPr="0079569D">
        <w:rPr>
          <w:sz w:val="16"/>
        </w:rPr>
        <w:t xml:space="preserve"> individual </w:t>
      </w:r>
      <w:r w:rsidRPr="00C8631A">
        <w:rPr>
          <w:rStyle w:val="Emphasis"/>
        </w:rPr>
        <w:t>knowledge</w:t>
      </w:r>
      <w:r w:rsidRPr="0079569D">
        <w:rPr>
          <w:sz w:val="16"/>
        </w:rPr>
        <w:t xml:space="preserve"> </w:t>
      </w:r>
      <w:r w:rsidRPr="00C8631A">
        <w:rPr>
          <w:rStyle w:val="StyleUnderline"/>
        </w:rPr>
        <w:t>and</w:t>
      </w:r>
      <w:r w:rsidRPr="0079569D">
        <w:rPr>
          <w:sz w:val="16"/>
        </w:rPr>
        <w:t xml:space="preserve"> </w:t>
      </w:r>
      <w:r w:rsidRPr="00C8631A">
        <w:rPr>
          <w:rStyle w:val="Emphasis"/>
        </w:rPr>
        <w:t>capacities</w:t>
      </w:r>
      <w:r w:rsidRPr="0079569D">
        <w:rPr>
          <w:sz w:val="16"/>
        </w:rPr>
        <w:t xml:space="preserve">.91 </w:t>
      </w:r>
      <w:r w:rsidRPr="00C8631A">
        <w:rPr>
          <w:rStyle w:val="StyleUnderline"/>
        </w:rPr>
        <w:t>It is therefore "more</w:t>
      </w:r>
      <w:r w:rsidRPr="0079569D">
        <w:rPr>
          <w:sz w:val="16"/>
        </w:rPr>
        <w:t xml:space="preserve"> economically </w:t>
      </w:r>
      <w:r w:rsidRPr="00C8631A">
        <w:rPr>
          <w:rStyle w:val="Emphasis"/>
        </w:rPr>
        <w:t>efficient</w:t>
      </w:r>
      <w:r w:rsidRPr="0079569D">
        <w:rPr>
          <w:sz w:val="16"/>
        </w:rPr>
        <w:t xml:space="preserve"> </w:t>
      </w:r>
      <w:r w:rsidRPr="00C8631A">
        <w:rPr>
          <w:rStyle w:val="StyleUnderline"/>
        </w:rPr>
        <w:t xml:space="preserve">to increase the </w:t>
      </w:r>
      <w:r w:rsidRPr="00C8631A">
        <w:rPr>
          <w:rStyle w:val="Emphasis"/>
        </w:rPr>
        <w:t>cost</w:t>
      </w:r>
      <w:r w:rsidRPr="00C8631A">
        <w:rPr>
          <w:rStyle w:val="StyleUnderline"/>
        </w:rPr>
        <w:t xml:space="preserve"> of </w:t>
      </w:r>
      <w:r w:rsidRPr="00C8631A">
        <w:rPr>
          <w:rStyle w:val="Emphasis"/>
        </w:rPr>
        <w:t>emitting</w:t>
      </w:r>
      <w:r w:rsidRPr="0079569D">
        <w:rPr>
          <w:sz w:val="16"/>
        </w:rPr>
        <w:t xml:space="preserve"> GHGs </w:t>
      </w:r>
      <w:r w:rsidRPr="00C8631A">
        <w:rPr>
          <w:rStyle w:val="StyleUnderline"/>
        </w:rPr>
        <w:t>rather than reduce the costs</w:t>
      </w:r>
      <w:r w:rsidRPr="0079569D">
        <w:rPr>
          <w:sz w:val="16"/>
        </w:rPr>
        <w:t xml:space="preserve"> </w:t>
      </w:r>
      <w:r w:rsidRPr="00C8631A">
        <w:rPr>
          <w:rStyle w:val="StyleUnderline"/>
        </w:rPr>
        <w:t>of technologies that have</w:t>
      </w:r>
      <w:r w:rsidRPr="0079569D">
        <w:rPr>
          <w:sz w:val="16"/>
        </w:rPr>
        <w:t xml:space="preserve"> </w:t>
      </w:r>
      <w:r w:rsidRPr="00C8631A">
        <w:rPr>
          <w:rStyle w:val="Emphasis"/>
        </w:rPr>
        <w:t>varying effects</w:t>
      </w:r>
      <w:r w:rsidRPr="0079569D">
        <w:rPr>
          <w:sz w:val="16"/>
        </w:rPr>
        <w:t xml:space="preserve"> </w:t>
      </w:r>
      <w:r w:rsidRPr="00C8631A">
        <w:rPr>
          <w:rStyle w:val="StyleUnderline"/>
        </w:rPr>
        <w:t>on GHG emissions via</w:t>
      </w:r>
      <w:r w:rsidRPr="0079569D">
        <w:rPr>
          <w:sz w:val="16"/>
        </w:rPr>
        <w:t xml:space="preserve"> </w:t>
      </w:r>
      <w:r w:rsidRPr="00C8631A">
        <w:rPr>
          <w:rStyle w:val="Emphasis"/>
        </w:rPr>
        <w:t>tax incentives</w:t>
      </w:r>
      <w:r w:rsidRPr="0079569D">
        <w:rPr>
          <w:sz w:val="16"/>
        </w:rPr>
        <w:t>."92</w:t>
      </w:r>
    </w:p>
    <w:p w14:paraId="387DC774" w14:textId="77777777" w:rsidR="00EA7990" w:rsidRPr="0079569D" w:rsidRDefault="00EA7990" w:rsidP="00EA7990">
      <w:pPr>
        <w:rPr>
          <w:sz w:val="16"/>
        </w:rPr>
      </w:pPr>
      <w:r w:rsidRPr="00C8631A">
        <w:rPr>
          <w:rStyle w:val="StyleUnderline"/>
        </w:rPr>
        <w:t xml:space="preserve">Another shortcoming with </w:t>
      </w:r>
      <w:r w:rsidRPr="00EA7990">
        <w:rPr>
          <w:rStyle w:val="StyleUnderline"/>
          <w:highlight w:val="yellow"/>
        </w:rPr>
        <w:t>subsidies</w:t>
      </w:r>
      <w:r w:rsidRPr="00C8631A">
        <w:rPr>
          <w:rStyle w:val="StyleUnderline"/>
        </w:rPr>
        <w:t xml:space="preserve"> and tax expenditures is that they </w:t>
      </w:r>
      <w:r w:rsidRPr="00EA7990">
        <w:rPr>
          <w:rStyle w:val="StyleUnderline"/>
          <w:highlight w:val="yellow"/>
        </w:rPr>
        <w:t>target only</w:t>
      </w:r>
      <w:r w:rsidRPr="00C8631A">
        <w:rPr>
          <w:rStyle w:val="StyleUnderline"/>
        </w:rPr>
        <w:t xml:space="preserve"> GHG</w:t>
      </w:r>
      <w:r w:rsidRPr="0079569D">
        <w:rPr>
          <w:sz w:val="16"/>
        </w:rPr>
        <w:t xml:space="preserve"> </w:t>
      </w:r>
      <w:r w:rsidRPr="00EA7990">
        <w:rPr>
          <w:rStyle w:val="Emphasis"/>
          <w:highlight w:val="yellow"/>
        </w:rPr>
        <w:t>inputs</w:t>
      </w:r>
      <w:r w:rsidRPr="0079569D">
        <w:rPr>
          <w:sz w:val="16"/>
        </w:rPr>
        <w:t xml:space="preserve"> </w:t>
      </w:r>
      <w:r w:rsidRPr="00C8631A">
        <w:rPr>
          <w:rStyle w:val="StyleUnderline"/>
        </w:rPr>
        <w:t>and</w:t>
      </w:r>
      <w:r w:rsidRPr="0079569D">
        <w:rPr>
          <w:sz w:val="16"/>
        </w:rPr>
        <w:t xml:space="preserve"> </w:t>
      </w:r>
      <w:r w:rsidRPr="00EA7990">
        <w:rPr>
          <w:rStyle w:val="Emphasis"/>
          <w:highlight w:val="yellow"/>
        </w:rPr>
        <w:t>not outputs</w:t>
      </w:r>
      <w:r w:rsidRPr="00C8631A">
        <w:rPr>
          <w:rStyle w:val="StyleUnderline"/>
        </w:rPr>
        <w:t xml:space="preserve">. They </w:t>
      </w:r>
      <w:r w:rsidRPr="00EA7990">
        <w:rPr>
          <w:rStyle w:val="StyleUnderline"/>
          <w:highlight w:val="yellow"/>
        </w:rPr>
        <w:t>therefore</w:t>
      </w:r>
      <w:r w:rsidRPr="00C8631A">
        <w:rPr>
          <w:rStyle w:val="StyleUnderline"/>
        </w:rPr>
        <w:t xml:space="preserve"> "</w:t>
      </w:r>
      <w:r w:rsidRPr="00EA7990">
        <w:rPr>
          <w:rStyle w:val="StyleUnderline"/>
          <w:highlight w:val="yellow"/>
        </w:rPr>
        <w:t>provide</w:t>
      </w:r>
      <w:r w:rsidRPr="00C8631A">
        <w:rPr>
          <w:rStyle w:val="StyleUnderline"/>
        </w:rPr>
        <w:t xml:space="preserve"> the</w:t>
      </w:r>
      <w:r w:rsidRPr="0079569D">
        <w:rPr>
          <w:sz w:val="16"/>
        </w:rPr>
        <w:t xml:space="preserve"> </w:t>
      </w:r>
      <w:r w:rsidRPr="00EA7990">
        <w:rPr>
          <w:rStyle w:val="Emphasis"/>
          <w:highlight w:val="yellow"/>
        </w:rPr>
        <w:t>wrong incentives</w:t>
      </w:r>
      <w:r w:rsidRPr="0079569D">
        <w:rPr>
          <w:sz w:val="16"/>
        </w:rPr>
        <w:t xml:space="preserve"> </w:t>
      </w:r>
      <w:r w:rsidRPr="00C8631A">
        <w:rPr>
          <w:rStyle w:val="StyleUnderline"/>
        </w:rPr>
        <w:t>regarding the level of output, which leads to</w:t>
      </w:r>
      <w:r w:rsidRPr="0079569D">
        <w:rPr>
          <w:sz w:val="16"/>
        </w:rPr>
        <w:t xml:space="preserve"> </w:t>
      </w:r>
      <w:r w:rsidRPr="00C8631A">
        <w:rPr>
          <w:rStyle w:val="Emphasis"/>
        </w:rPr>
        <w:t>excess entry</w:t>
      </w:r>
      <w:r w:rsidRPr="00C8631A">
        <w:rPr>
          <w:rStyle w:val="StyleUnderline"/>
        </w:rPr>
        <w:t>" and results in "</w:t>
      </w:r>
      <w:r w:rsidRPr="00C8631A">
        <w:rPr>
          <w:rStyle w:val="Emphasis"/>
        </w:rPr>
        <w:t>too much abatement</w:t>
      </w:r>
      <w:r w:rsidRPr="0079569D">
        <w:rPr>
          <w:sz w:val="16"/>
        </w:rPr>
        <w:t xml:space="preserve"> </w:t>
      </w:r>
      <w:r w:rsidRPr="00C8631A">
        <w:rPr>
          <w:rStyle w:val="StyleUnderline"/>
        </w:rPr>
        <w:t>from</w:t>
      </w:r>
      <w:r w:rsidRPr="0079569D">
        <w:rPr>
          <w:sz w:val="16"/>
        </w:rPr>
        <w:t xml:space="preserve"> </w:t>
      </w:r>
      <w:r w:rsidRPr="00C8631A">
        <w:rPr>
          <w:rStyle w:val="Emphasis"/>
        </w:rPr>
        <w:t>input substitution</w:t>
      </w:r>
      <w:r w:rsidRPr="0079569D">
        <w:rPr>
          <w:sz w:val="16"/>
        </w:rPr>
        <w:t xml:space="preserve"> </w:t>
      </w:r>
      <w:r w:rsidRPr="00C8631A">
        <w:rPr>
          <w:rStyle w:val="StyleUnderline"/>
        </w:rPr>
        <w:t>. . .</w:t>
      </w:r>
      <w:r w:rsidRPr="0079569D">
        <w:rPr>
          <w:sz w:val="16"/>
        </w:rPr>
        <w:t xml:space="preserve"> </w:t>
      </w:r>
      <w:r w:rsidRPr="00C8631A">
        <w:rPr>
          <w:rStyle w:val="StyleUnderline"/>
        </w:rPr>
        <w:t>and</w:t>
      </w:r>
      <w:r w:rsidRPr="0079569D">
        <w:rPr>
          <w:sz w:val="16"/>
        </w:rPr>
        <w:t xml:space="preserve"> </w:t>
      </w:r>
      <w:r w:rsidRPr="00C8631A">
        <w:rPr>
          <w:rStyle w:val="Emphasis"/>
        </w:rPr>
        <w:t>too little</w:t>
      </w:r>
      <w:r w:rsidRPr="0079569D">
        <w:rPr>
          <w:sz w:val="16"/>
        </w:rPr>
        <w:t xml:space="preserve"> </w:t>
      </w:r>
      <w:r w:rsidRPr="00C8631A">
        <w:rPr>
          <w:rStyle w:val="StyleUnderline"/>
        </w:rPr>
        <w:t>from</w:t>
      </w:r>
      <w:r w:rsidRPr="0079569D">
        <w:rPr>
          <w:sz w:val="16"/>
        </w:rPr>
        <w:t xml:space="preserve"> </w:t>
      </w:r>
      <w:r w:rsidRPr="00C8631A">
        <w:rPr>
          <w:rStyle w:val="Emphasis"/>
        </w:rPr>
        <w:t>reduced output</w:t>
      </w:r>
      <w:r w:rsidRPr="0079569D">
        <w:rPr>
          <w:sz w:val="16"/>
        </w:rPr>
        <w:t xml:space="preserve">."93 </w:t>
      </w:r>
      <w:r w:rsidRPr="00C8631A">
        <w:rPr>
          <w:rStyle w:val="StyleUnderline"/>
        </w:rPr>
        <w:t xml:space="preserve">Further, subsidies and tax expenditures </w:t>
      </w:r>
      <w:r w:rsidRPr="00C8631A">
        <w:rPr>
          <w:rStyle w:val="Emphasis"/>
        </w:rPr>
        <w:t>depress</w:t>
      </w:r>
      <w:r w:rsidRPr="0079569D">
        <w:rPr>
          <w:sz w:val="16"/>
        </w:rPr>
        <w:t xml:space="preserve"> </w:t>
      </w:r>
      <w:r w:rsidRPr="00C8631A">
        <w:rPr>
          <w:rStyle w:val="StyleUnderline"/>
        </w:rPr>
        <w:t>the</w:t>
      </w:r>
      <w:r w:rsidRPr="0079569D">
        <w:rPr>
          <w:sz w:val="16"/>
        </w:rPr>
        <w:t xml:space="preserve"> </w:t>
      </w:r>
      <w:r w:rsidRPr="00C8631A">
        <w:rPr>
          <w:rStyle w:val="Emphasis"/>
        </w:rPr>
        <w:t>price of power</w:t>
      </w:r>
      <w:r w:rsidRPr="00C8631A">
        <w:rPr>
          <w:rStyle w:val="StyleUnderline"/>
        </w:rPr>
        <w:t xml:space="preserve">, which </w:t>
      </w:r>
      <w:r w:rsidRPr="00C8631A">
        <w:rPr>
          <w:rStyle w:val="Emphasis"/>
        </w:rPr>
        <w:t>discourages</w:t>
      </w:r>
      <w:r w:rsidRPr="0079569D">
        <w:rPr>
          <w:sz w:val="16"/>
        </w:rPr>
        <w:t xml:space="preserve"> energy </w:t>
      </w:r>
      <w:r w:rsidRPr="00C8631A">
        <w:rPr>
          <w:rStyle w:val="Emphasis"/>
        </w:rPr>
        <w:t>efficiency</w:t>
      </w:r>
      <w:r w:rsidRPr="0079569D">
        <w:rPr>
          <w:sz w:val="16"/>
        </w:rPr>
        <w:t xml:space="preserve"> </w:t>
      </w:r>
      <w:r w:rsidRPr="00C8631A">
        <w:rPr>
          <w:rStyle w:val="StyleUnderline"/>
        </w:rPr>
        <w:t>and leads to</w:t>
      </w:r>
      <w:r w:rsidRPr="0079569D">
        <w:rPr>
          <w:sz w:val="16"/>
        </w:rPr>
        <w:t xml:space="preserve"> an </w:t>
      </w:r>
      <w:r w:rsidRPr="00C8631A">
        <w:rPr>
          <w:rStyle w:val="Emphasis"/>
        </w:rPr>
        <w:t>overconsumption</w:t>
      </w:r>
      <w:r w:rsidRPr="0079569D">
        <w:rPr>
          <w:sz w:val="16"/>
        </w:rPr>
        <w:t xml:space="preserve"> of electricity.94 </w:t>
      </w:r>
      <w:r w:rsidRPr="00C8631A">
        <w:rPr>
          <w:rStyle w:val="StyleUnderline"/>
        </w:rPr>
        <w:t>By contrast,</w:t>
      </w:r>
      <w:r w:rsidRPr="0079569D">
        <w:rPr>
          <w:sz w:val="16"/>
        </w:rPr>
        <w:t xml:space="preserve"> carbon </w:t>
      </w:r>
      <w:r w:rsidRPr="00C8631A">
        <w:rPr>
          <w:rStyle w:val="Emphasis"/>
        </w:rPr>
        <w:t>pricing</w:t>
      </w:r>
      <w:r w:rsidRPr="0079569D">
        <w:rPr>
          <w:sz w:val="16"/>
        </w:rPr>
        <w:t xml:space="preserve"> </w:t>
      </w:r>
      <w:r w:rsidRPr="00C8631A">
        <w:rPr>
          <w:rStyle w:val="StyleUnderline"/>
        </w:rPr>
        <w:t>targets both</w:t>
      </w:r>
      <w:r w:rsidRPr="0079569D">
        <w:rPr>
          <w:sz w:val="16"/>
        </w:rPr>
        <w:t xml:space="preserve"> the </w:t>
      </w:r>
      <w:r w:rsidRPr="00C8631A">
        <w:rPr>
          <w:rStyle w:val="Emphasis"/>
        </w:rPr>
        <w:t>supply and demand</w:t>
      </w:r>
      <w:r w:rsidRPr="0079569D">
        <w:rPr>
          <w:sz w:val="16"/>
        </w:rPr>
        <w:t xml:space="preserve"> side </w:t>
      </w:r>
      <w:r w:rsidRPr="00C8631A">
        <w:rPr>
          <w:rStyle w:val="StyleUnderline"/>
        </w:rPr>
        <w:t>because producers have a</w:t>
      </w:r>
      <w:r w:rsidRPr="0079569D">
        <w:rPr>
          <w:sz w:val="16"/>
        </w:rPr>
        <w:t xml:space="preserve"> </w:t>
      </w:r>
      <w:r w:rsidRPr="00C8631A">
        <w:rPr>
          <w:rStyle w:val="Emphasis"/>
        </w:rPr>
        <w:t>cost incentive</w:t>
      </w:r>
      <w:r w:rsidRPr="0079569D">
        <w:rPr>
          <w:sz w:val="16"/>
        </w:rPr>
        <w:t xml:space="preserve"> to use less carbon and seek [*674] alternatives to it, </w:t>
      </w:r>
      <w:r w:rsidRPr="00C8631A">
        <w:rPr>
          <w:rStyle w:val="StyleUnderline"/>
        </w:rPr>
        <w:t>and if they</w:t>
      </w:r>
      <w:r w:rsidRPr="0079569D">
        <w:rPr>
          <w:sz w:val="16"/>
        </w:rPr>
        <w:t xml:space="preserve"> </w:t>
      </w:r>
      <w:r w:rsidRPr="00C8631A">
        <w:rPr>
          <w:rStyle w:val="Emphasis"/>
        </w:rPr>
        <w:t>instead</w:t>
      </w:r>
      <w:r w:rsidRPr="0079569D">
        <w:rPr>
          <w:sz w:val="16"/>
        </w:rPr>
        <w:t xml:space="preserve"> </w:t>
      </w:r>
      <w:r w:rsidRPr="00C8631A">
        <w:rPr>
          <w:rStyle w:val="Emphasis"/>
        </w:rPr>
        <w:t>pass costs</w:t>
      </w:r>
      <w:r w:rsidRPr="0079569D">
        <w:rPr>
          <w:sz w:val="16"/>
        </w:rPr>
        <w:t xml:space="preserve"> </w:t>
      </w:r>
      <w:r w:rsidRPr="00C8631A">
        <w:rPr>
          <w:rStyle w:val="Emphasis"/>
        </w:rPr>
        <w:t>along</w:t>
      </w:r>
      <w:r w:rsidRPr="0079569D">
        <w:rPr>
          <w:sz w:val="16"/>
        </w:rPr>
        <w:t xml:space="preserve"> to customers, </w:t>
      </w:r>
      <w:r w:rsidRPr="00C8631A">
        <w:rPr>
          <w:rStyle w:val="StyleUnderline"/>
        </w:rPr>
        <w:t>then</w:t>
      </w:r>
      <w:r w:rsidRPr="0079569D">
        <w:rPr>
          <w:sz w:val="16"/>
        </w:rPr>
        <w:t xml:space="preserve"> </w:t>
      </w:r>
      <w:r w:rsidRPr="00C8631A">
        <w:rPr>
          <w:rStyle w:val="Emphasis"/>
        </w:rPr>
        <w:t>customers</w:t>
      </w:r>
      <w:r w:rsidRPr="0079569D">
        <w:rPr>
          <w:sz w:val="16"/>
        </w:rPr>
        <w:t xml:space="preserve"> </w:t>
      </w:r>
      <w:r w:rsidRPr="00C8631A">
        <w:rPr>
          <w:rStyle w:val="StyleUnderline"/>
        </w:rPr>
        <w:t>will</w:t>
      </w:r>
      <w:r w:rsidRPr="0079569D">
        <w:rPr>
          <w:sz w:val="16"/>
        </w:rPr>
        <w:t xml:space="preserve"> </w:t>
      </w:r>
      <w:r w:rsidRPr="00C8631A">
        <w:rPr>
          <w:rStyle w:val="Emphasis"/>
        </w:rPr>
        <w:t>consume less</w:t>
      </w:r>
      <w:r w:rsidRPr="0079569D">
        <w:rPr>
          <w:sz w:val="16"/>
        </w:rPr>
        <w:t xml:space="preserve"> </w:t>
      </w:r>
      <w:r w:rsidRPr="00C8631A">
        <w:rPr>
          <w:rStyle w:val="StyleUnderline"/>
        </w:rPr>
        <w:t>or seek</w:t>
      </w:r>
      <w:r w:rsidRPr="0079569D">
        <w:rPr>
          <w:sz w:val="16"/>
        </w:rPr>
        <w:t xml:space="preserve"> their own </w:t>
      </w:r>
      <w:r w:rsidRPr="00C8631A">
        <w:rPr>
          <w:rStyle w:val="Emphasis"/>
        </w:rPr>
        <w:t>alternatives</w:t>
      </w:r>
      <w:r w:rsidRPr="0079569D">
        <w:rPr>
          <w:sz w:val="16"/>
        </w:rPr>
        <w:t xml:space="preserve"> like renewables and EVs.95</w:t>
      </w:r>
    </w:p>
    <w:p w14:paraId="4C597B11" w14:textId="77777777" w:rsidR="00EA7990" w:rsidRPr="0079569D" w:rsidRDefault="00EA7990" w:rsidP="00EA7990">
      <w:pPr>
        <w:rPr>
          <w:sz w:val="16"/>
        </w:rPr>
      </w:pPr>
      <w:r w:rsidRPr="00C8631A">
        <w:rPr>
          <w:rStyle w:val="StyleUnderline"/>
        </w:rPr>
        <w:t>A third problem</w:t>
      </w:r>
      <w:r w:rsidRPr="0079569D">
        <w:rPr>
          <w:sz w:val="16"/>
        </w:rPr>
        <w:t xml:space="preserve"> with subsidies and tax expenditures </w:t>
      </w:r>
      <w:r w:rsidRPr="00C8631A">
        <w:rPr>
          <w:rStyle w:val="StyleUnderline"/>
        </w:rPr>
        <w:t>is</w:t>
      </w:r>
      <w:r w:rsidRPr="0079569D">
        <w:rPr>
          <w:sz w:val="16"/>
        </w:rPr>
        <w:t xml:space="preserve"> how to pay for them. </w:t>
      </w:r>
      <w:r w:rsidRPr="00C8631A">
        <w:rPr>
          <w:rStyle w:val="StyleUnderline"/>
        </w:rPr>
        <w:t>Subsidies must be</w:t>
      </w:r>
      <w:r w:rsidRPr="0079569D">
        <w:rPr>
          <w:sz w:val="16"/>
        </w:rPr>
        <w:t xml:space="preserve"> </w:t>
      </w:r>
      <w:r w:rsidRPr="00C8631A">
        <w:rPr>
          <w:rStyle w:val="Emphasis"/>
        </w:rPr>
        <w:t>funded somehow</w:t>
      </w:r>
      <w:r w:rsidRPr="0079569D">
        <w:rPr>
          <w:sz w:val="16"/>
        </w:rPr>
        <w:t>, while tax credits and deductions reduce revenue that the government would otherwise collect.96 The government must therefore either increase other taxes or its budget deficit,97 both of which are bad for the economy.98 By contrast, carbon taxes and cap-and-trade programs where permits are auctioned would raise significant revenue. For example, one study found that carbon taxes of $25 to $30 per ton could result in net revenues of $1.2 to $1.7 trillion over ten years.99</w:t>
      </w:r>
    </w:p>
    <w:p w14:paraId="1FD3116C" w14:textId="77777777" w:rsidR="00EA7990" w:rsidRPr="0079569D" w:rsidRDefault="00EA7990" w:rsidP="00EA7990">
      <w:pPr>
        <w:rPr>
          <w:sz w:val="16"/>
        </w:rPr>
      </w:pPr>
      <w:r w:rsidRPr="0079569D">
        <w:rPr>
          <w:rStyle w:val="StyleUnderline"/>
        </w:rPr>
        <w:t>The superiority of carbon pricing over other legal approaches is affirmed by</w:t>
      </w:r>
      <w:r w:rsidRPr="0079569D">
        <w:rPr>
          <w:sz w:val="16"/>
        </w:rPr>
        <w:t xml:space="preserve"> </w:t>
      </w:r>
      <w:r w:rsidRPr="0079569D">
        <w:rPr>
          <w:rStyle w:val="Emphasis"/>
        </w:rPr>
        <w:t>numerous economic studies</w:t>
      </w:r>
      <w:r w:rsidRPr="0079569D">
        <w:rPr>
          <w:rStyle w:val="StyleUnderline"/>
        </w:rPr>
        <w:t>, which</w:t>
      </w:r>
      <w:r w:rsidRPr="0079569D">
        <w:rPr>
          <w:sz w:val="16"/>
        </w:rPr>
        <w:t xml:space="preserve"> have </w:t>
      </w:r>
      <w:r w:rsidRPr="0079569D">
        <w:rPr>
          <w:rStyle w:val="StyleUnderline"/>
        </w:rPr>
        <w:t>concluded that</w:t>
      </w:r>
      <w:r w:rsidRPr="0079569D">
        <w:rPr>
          <w:sz w:val="16"/>
        </w:rPr>
        <w:t xml:space="preserve"> carbon </w:t>
      </w:r>
      <w:r w:rsidRPr="0079569D">
        <w:rPr>
          <w:rStyle w:val="StyleUnderline"/>
        </w:rPr>
        <w:t>pricing</w:t>
      </w:r>
      <w:r w:rsidRPr="0079569D">
        <w:rPr>
          <w:sz w:val="16"/>
        </w:rPr>
        <w:t xml:space="preserve">, whether via taxes or cap and trade, </w:t>
      </w:r>
      <w:r w:rsidRPr="0079569D">
        <w:rPr>
          <w:rStyle w:val="StyleUnderline"/>
        </w:rPr>
        <w:t>"is</w:t>
      </w:r>
      <w:r w:rsidRPr="0079569D">
        <w:rPr>
          <w:sz w:val="16"/>
        </w:rPr>
        <w:t xml:space="preserve"> </w:t>
      </w:r>
      <w:r w:rsidRPr="0079569D">
        <w:rPr>
          <w:rStyle w:val="Emphasis"/>
        </w:rPr>
        <w:t>the</w:t>
      </w:r>
      <w:r w:rsidRPr="0079569D">
        <w:rPr>
          <w:sz w:val="16"/>
        </w:rPr>
        <w:t xml:space="preserve"> </w:t>
      </w:r>
      <w:r w:rsidRPr="0079569D">
        <w:rPr>
          <w:rStyle w:val="StyleUnderline"/>
        </w:rPr>
        <w:t>most</w:t>
      </w:r>
      <w:r w:rsidRPr="0079569D">
        <w:rPr>
          <w:sz w:val="16"/>
        </w:rPr>
        <w:t xml:space="preserve"> </w:t>
      </w:r>
      <w:r w:rsidRPr="0079569D">
        <w:rPr>
          <w:rStyle w:val="Emphasis"/>
        </w:rPr>
        <w:t>efficient single policy</w:t>
      </w:r>
      <w:r w:rsidRPr="0079569D">
        <w:rPr>
          <w:sz w:val="16"/>
        </w:rPr>
        <w:t xml:space="preserve"> </w:t>
      </w:r>
      <w:r w:rsidRPr="0079569D">
        <w:rPr>
          <w:rStyle w:val="StyleUnderline"/>
        </w:rPr>
        <w:t>for</w:t>
      </w:r>
      <w:r w:rsidRPr="0079569D">
        <w:rPr>
          <w:sz w:val="16"/>
        </w:rPr>
        <w:t xml:space="preserve"> </w:t>
      </w:r>
      <w:r w:rsidRPr="0079569D">
        <w:rPr>
          <w:rStyle w:val="Emphasis"/>
        </w:rPr>
        <w:t>reducing emissions</w:t>
      </w:r>
      <w:r w:rsidRPr="0079569D">
        <w:rPr>
          <w:rStyle w:val="StyleUnderline"/>
        </w:rPr>
        <w:t>, since it simultaneously gives incentives for fossil energy</w:t>
      </w:r>
      <w:r w:rsidRPr="0079569D">
        <w:rPr>
          <w:sz w:val="16"/>
        </w:rPr>
        <w:t xml:space="preserve"> </w:t>
      </w:r>
      <w:r w:rsidRPr="0079569D">
        <w:rPr>
          <w:rStyle w:val="Emphasis"/>
        </w:rPr>
        <w:t>producers</w:t>
      </w:r>
      <w:r w:rsidRPr="0079569D">
        <w:rPr>
          <w:rStyle w:val="StyleUnderline"/>
        </w:rPr>
        <w:t xml:space="preserve"> to reduce</w:t>
      </w:r>
      <w:r w:rsidRPr="0079569D">
        <w:rPr>
          <w:sz w:val="16"/>
        </w:rPr>
        <w:t xml:space="preserve"> </w:t>
      </w:r>
      <w:r w:rsidRPr="0079569D">
        <w:rPr>
          <w:rStyle w:val="Emphasis"/>
        </w:rPr>
        <w:t>emissions</w:t>
      </w:r>
      <w:r w:rsidRPr="0079569D">
        <w:rPr>
          <w:sz w:val="16"/>
        </w:rPr>
        <w:t xml:space="preserve"> intensity, </w:t>
      </w:r>
      <w:r w:rsidRPr="0079569D">
        <w:rPr>
          <w:rStyle w:val="StyleUnderline"/>
        </w:rPr>
        <w:t>for</w:t>
      </w:r>
      <w:r w:rsidRPr="0079569D">
        <w:rPr>
          <w:sz w:val="16"/>
        </w:rPr>
        <w:t xml:space="preserve"> </w:t>
      </w:r>
      <w:r w:rsidRPr="0079569D">
        <w:rPr>
          <w:rStyle w:val="Emphasis"/>
        </w:rPr>
        <w:t>consumers</w:t>
      </w:r>
      <w:r w:rsidRPr="0079569D">
        <w:rPr>
          <w:sz w:val="16"/>
        </w:rPr>
        <w:t xml:space="preserve"> </w:t>
      </w:r>
      <w:r w:rsidRPr="0079569D">
        <w:rPr>
          <w:rStyle w:val="StyleUnderline"/>
        </w:rPr>
        <w:t>to</w:t>
      </w:r>
      <w:r w:rsidRPr="0079569D">
        <w:rPr>
          <w:sz w:val="16"/>
        </w:rPr>
        <w:t xml:space="preserve"> [*675] </w:t>
      </w:r>
      <w:r w:rsidRPr="0079569D">
        <w:rPr>
          <w:rStyle w:val="Emphasis"/>
        </w:rPr>
        <w:t>conserve</w:t>
      </w:r>
      <w:r w:rsidRPr="0079569D">
        <w:rPr>
          <w:rStyle w:val="StyleUnderline"/>
        </w:rPr>
        <w:t>, and for renewable energy producers to expand production and to invest in knowledge to reduce their costs."</w:t>
      </w:r>
      <w:r w:rsidRPr="0079569D">
        <w:rPr>
          <w:sz w:val="16"/>
        </w:rPr>
        <w:t>100 For example, one study evaluated six GHG policies and ranked carbon pricing as the most efficient, while RPS, renewable production subsidies, and research-and-development subsides ranked as fourth, fifth, and sixth best, respectively.101 A more recent study found that for a 10 percent reduction in emissions, carbon taxes cost on average $12 per ton of carbon compared to $78 per ton for RPS.102 The results are similar for fuel efficiency standards, which cost three to six times more than a gasoline tax that achieves the same result.103</w:t>
      </w:r>
    </w:p>
    <w:p w14:paraId="55A3CD21" w14:textId="7CBD01B7" w:rsidR="00A3289A" w:rsidRDefault="00A3289A" w:rsidP="00A3289A">
      <w:pPr>
        <w:pStyle w:val="Heading3"/>
      </w:pPr>
      <w:r>
        <w:t>Subsidies CP---Fails</w:t>
      </w:r>
    </w:p>
    <w:p w14:paraId="366AFC83" w14:textId="77777777" w:rsidR="00A3289A" w:rsidRDefault="00A3289A" w:rsidP="00A3289A">
      <w:pPr>
        <w:pStyle w:val="Heading4"/>
      </w:pPr>
      <w:r>
        <w:t xml:space="preserve">Subsidies are bad. </w:t>
      </w:r>
    </w:p>
    <w:p w14:paraId="4165EEA1" w14:textId="77777777" w:rsidR="00A3289A" w:rsidRPr="00A3289A" w:rsidRDefault="00A3289A" w:rsidP="00A3289A">
      <w:r>
        <w:t xml:space="preserve">David M. </w:t>
      </w:r>
      <w:r w:rsidRPr="00747714">
        <w:rPr>
          <w:rStyle w:val="Style13ptBold"/>
        </w:rPr>
        <w:t>Schizer 23</w:t>
      </w:r>
      <w:r>
        <w:t>, Dean Emeritus &amp; Harvey R. Miller Professor of Law and Economics, Columbia Law School, "Red, White, and Blue - and Also Green: How Energy Policy Can Protect Both National Security and the Environment," Southern California Law Review, vol. 96, 2023, pp. 1157-1234</w:t>
      </w:r>
    </w:p>
    <w:p w14:paraId="33D2BB5F" w14:textId="525F6CBD" w:rsidR="00A3289A" w:rsidRPr="00A3289A" w:rsidRDefault="00A3289A" w:rsidP="00A3289A">
      <w:pPr>
        <w:rPr>
          <w:sz w:val="16"/>
        </w:rPr>
      </w:pPr>
      <w:r w:rsidRPr="0081062F">
        <w:rPr>
          <w:rStyle w:val="StyleUnderline"/>
          <w:highlight w:val="yellow"/>
        </w:rPr>
        <w:t>With a</w:t>
      </w:r>
      <w:r w:rsidRPr="0081062F">
        <w:rPr>
          <w:sz w:val="16"/>
          <w:highlight w:val="yellow"/>
        </w:rPr>
        <w:t xml:space="preserve"> </w:t>
      </w:r>
      <w:r w:rsidRPr="0081062F">
        <w:rPr>
          <w:rStyle w:val="Emphasis"/>
          <w:highlight w:val="yellow"/>
        </w:rPr>
        <w:t>subsidy</w:t>
      </w:r>
      <w:r w:rsidRPr="00A3289A">
        <w:rPr>
          <w:rStyle w:val="StyleUnderline"/>
        </w:rPr>
        <w:t xml:space="preserve">, the </w:t>
      </w:r>
      <w:r w:rsidRPr="0081062F">
        <w:rPr>
          <w:rStyle w:val="StyleUnderline"/>
          <w:highlight w:val="yellow"/>
        </w:rPr>
        <w:t>government would</w:t>
      </w:r>
      <w:r w:rsidRPr="00A3289A">
        <w:rPr>
          <w:rStyle w:val="StyleUnderline"/>
        </w:rPr>
        <w:t xml:space="preserve"> have to</w:t>
      </w:r>
      <w:r w:rsidRPr="00A3289A">
        <w:rPr>
          <w:sz w:val="16"/>
        </w:rPr>
        <w:t xml:space="preserve"> </w:t>
      </w:r>
      <w:r w:rsidRPr="0081062F">
        <w:rPr>
          <w:rStyle w:val="Emphasis"/>
          <w:highlight w:val="yellow"/>
        </w:rPr>
        <w:t>pick</w:t>
      </w:r>
      <w:r w:rsidRPr="00A3289A">
        <w:rPr>
          <w:rStyle w:val="Emphasis"/>
        </w:rPr>
        <w:t xml:space="preserve"> which </w:t>
      </w:r>
      <w:r w:rsidRPr="0081062F">
        <w:rPr>
          <w:rStyle w:val="Emphasis"/>
          <w:highlight w:val="yellow"/>
        </w:rPr>
        <w:t>approaches to support</w:t>
      </w:r>
      <w:r w:rsidRPr="00A3289A">
        <w:rPr>
          <w:sz w:val="16"/>
        </w:rPr>
        <w:t xml:space="preserve"> </w:t>
      </w:r>
      <w:r w:rsidRPr="0081062F">
        <w:rPr>
          <w:rStyle w:val="StyleUnderline"/>
          <w:highlight w:val="yellow"/>
        </w:rPr>
        <w:t>- something the</w:t>
      </w:r>
      <w:r w:rsidRPr="00A3289A">
        <w:rPr>
          <w:rStyle w:val="StyleUnderline"/>
        </w:rPr>
        <w:t xml:space="preserve"> </w:t>
      </w:r>
      <w:r w:rsidRPr="0081062F">
        <w:rPr>
          <w:rStyle w:val="StyleUnderline"/>
          <w:highlight w:val="yellow"/>
        </w:rPr>
        <w:t>government</w:t>
      </w:r>
      <w:r w:rsidRPr="00A3289A">
        <w:rPr>
          <w:rStyle w:val="StyleUnderline"/>
        </w:rPr>
        <w:t xml:space="preserve"> usually</w:t>
      </w:r>
      <w:r w:rsidRPr="00A3289A">
        <w:rPr>
          <w:sz w:val="16"/>
        </w:rPr>
        <w:t xml:space="preserve"> </w:t>
      </w:r>
      <w:r w:rsidRPr="0081062F">
        <w:rPr>
          <w:rStyle w:val="Emphasis"/>
          <w:highlight w:val="yellow"/>
        </w:rPr>
        <w:t>lacks</w:t>
      </w:r>
      <w:r w:rsidRPr="00A3289A">
        <w:rPr>
          <w:rStyle w:val="Emphasis"/>
        </w:rPr>
        <w:t xml:space="preserve"> the </w:t>
      </w:r>
      <w:r w:rsidRPr="0081062F">
        <w:rPr>
          <w:rStyle w:val="Emphasis"/>
          <w:highlight w:val="yellow"/>
        </w:rPr>
        <w:t>incentives</w:t>
      </w:r>
      <w:r w:rsidRPr="0081062F">
        <w:rPr>
          <w:sz w:val="16"/>
          <w:highlight w:val="yellow"/>
        </w:rPr>
        <w:t xml:space="preserve"> </w:t>
      </w:r>
      <w:r w:rsidRPr="0081062F">
        <w:rPr>
          <w:rStyle w:val="StyleUnderline"/>
          <w:highlight w:val="yellow"/>
        </w:rPr>
        <w:t>and</w:t>
      </w:r>
      <w:r w:rsidRPr="0081062F">
        <w:rPr>
          <w:sz w:val="16"/>
          <w:highlight w:val="yellow"/>
        </w:rPr>
        <w:t xml:space="preserve"> </w:t>
      </w:r>
      <w:r w:rsidRPr="0081062F">
        <w:rPr>
          <w:rStyle w:val="Emphasis"/>
          <w:highlight w:val="yellow"/>
        </w:rPr>
        <w:t>expertise</w:t>
      </w:r>
      <w:r w:rsidRPr="0081062F">
        <w:rPr>
          <w:sz w:val="16"/>
          <w:highlight w:val="yellow"/>
        </w:rPr>
        <w:t xml:space="preserve"> </w:t>
      </w:r>
      <w:r w:rsidRPr="0081062F">
        <w:rPr>
          <w:rStyle w:val="StyleUnderline"/>
          <w:highlight w:val="yellow"/>
        </w:rPr>
        <w:t>to</w:t>
      </w:r>
      <w:r w:rsidRPr="0081062F">
        <w:rPr>
          <w:sz w:val="16"/>
          <w:highlight w:val="yellow"/>
        </w:rPr>
        <w:t xml:space="preserve"> </w:t>
      </w:r>
      <w:r w:rsidRPr="0081062F">
        <w:rPr>
          <w:rStyle w:val="Emphasis"/>
          <w:highlight w:val="yellow"/>
        </w:rPr>
        <w:t>do well</w:t>
      </w:r>
      <w:r w:rsidRPr="00A3289A">
        <w:rPr>
          <w:sz w:val="16"/>
        </w:rPr>
        <w:t xml:space="preserve">.348 </w:t>
      </w:r>
      <w:r w:rsidRPr="0081062F">
        <w:rPr>
          <w:rStyle w:val="StyleUnderline"/>
          <w:highlight w:val="yellow"/>
        </w:rPr>
        <w:t>With a</w:t>
      </w:r>
      <w:r w:rsidRPr="00A3289A">
        <w:rPr>
          <w:sz w:val="16"/>
        </w:rPr>
        <w:t xml:space="preserve"> carbon </w:t>
      </w:r>
      <w:r w:rsidRPr="0081062F">
        <w:rPr>
          <w:rStyle w:val="Emphasis"/>
          <w:highlight w:val="yellow"/>
        </w:rPr>
        <w:t>tax</w:t>
      </w:r>
      <w:r w:rsidRPr="00A3289A">
        <w:rPr>
          <w:sz w:val="16"/>
        </w:rPr>
        <w:t xml:space="preserve">, by contrast, </w:t>
      </w:r>
      <w:r w:rsidRPr="00A3289A">
        <w:rPr>
          <w:rStyle w:val="StyleUnderline"/>
        </w:rPr>
        <w:t xml:space="preserve">the </w:t>
      </w:r>
      <w:r w:rsidRPr="0081062F">
        <w:rPr>
          <w:rStyle w:val="StyleUnderline"/>
          <w:highlight w:val="yellow"/>
        </w:rPr>
        <w:t>government does</w:t>
      </w:r>
      <w:r w:rsidRPr="0081062F">
        <w:rPr>
          <w:sz w:val="16"/>
          <w:highlight w:val="yellow"/>
        </w:rPr>
        <w:t xml:space="preserve"> </w:t>
      </w:r>
      <w:r w:rsidRPr="0081062F">
        <w:rPr>
          <w:rStyle w:val="Emphasis"/>
          <w:highlight w:val="yellow"/>
        </w:rPr>
        <w:t>not have to make this</w:t>
      </w:r>
      <w:r w:rsidRPr="00A3289A">
        <w:rPr>
          <w:sz w:val="16"/>
        </w:rPr>
        <w:t xml:space="preserve"> sort of a </w:t>
      </w:r>
      <w:r w:rsidRPr="0081062F">
        <w:rPr>
          <w:rStyle w:val="Emphasis"/>
          <w:highlight w:val="yellow"/>
        </w:rPr>
        <w:t>judgment</w:t>
      </w:r>
      <w:r w:rsidRPr="0081062F">
        <w:rPr>
          <w:rStyle w:val="StyleUnderline"/>
          <w:highlight w:val="yellow"/>
        </w:rPr>
        <w:t>. Instead</w:t>
      </w:r>
      <w:r w:rsidRPr="00A3289A">
        <w:rPr>
          <w:rStyle w:val="StyleUnderline"/>
        </w:rPr>
        <w:t xml:space="preserve">, the </w:t>
      </w:r>
      <w:r w:rsidRPr="0081062F">
        <w:rPr>
          <w:rStyle w:val="StyleUnderline"/>
          <w:highlight w:val="yellow"/>
        </w:rPr>
        <w:t>tax motivates</w:t>
      </w:r>
      <w:r w:rsidRPr="0081062F">
        <w:rPr>
          <w:sz w:val="16"/>
          <w:highlight w:val="yellow"/>
        </w:rPr>
        <w:t xml:space="preserve"> </w:t>
      </w:r>
      <w:r w:rsidRPr="0081062F">
        <w:rPr>
          <w:rStyle w:val="Emphasis"/>
          <w:highlight w:val="yellow"/>
        </w:rPr>
        <w:t>businesses</w:t>
      </w:r>
      <w:r w:rsidRPr="0081062F">
        <w:rPr>
          <w:sz w:val="16"/>
          <w:highlight w:val="yellow"/>
        </w:rPr>
        <w:t xml:space="preserve"> </w:t>
      </w:r>
      <w:r w:rsidRPr="0081062F">
        <w:rPr>
          <w:rStyle w:val="StyleUnderline"/>
          <w:highlight w:val="yellow"/>
        </w:rPr>
        <w:t>to</w:t>
      </w:r>
      <w:r w:rsidRPr="0081062F">
        <w:rPr>
          <w:sz w:val="16"/>
          <w:highlight w:val="yellow"/>
        </w:rPr>
        <w:t xml:space="preserve"> </w:t>
      </w:r>
      <w:r w:rsidRPr="0081062F">
        <w:rPr>
          <w:rStyle w:val="Emphasis"/>
          <w:highlight w:val="yellow"/>
        </w:rPr>
        <w:t>respond</w:t>
      </w:r>
      <w:r w:rsidRPr="00A3289A">
        <w:rPr>
          <w:sz w:val="16"/>
        </w:rPr>
        <w:t xml:space="preserve"> to the problem. </w:t>
      </w:r>
      <w:r w:rsidRPr="0081062F">
        <w:rPr>
          <w:rStyle w:val="StyleUnderline"/>
          <w:highlight w:val="yellow"/>
        </w:rPr>
        <w:t>They</w:t>
      </w:r>
      <w:r w:rsidRPr="0081062F">
        <w:rPr>
          <w:sz w:val="16"/>
          <w:highlight w:val="yellow"/>
        </w:rPr>
        <w:t xml:space="preserve"> </w:t>
      </w:r>
      <w:r w:rsidRPr="0081062F">
        <w:rPr>
          <w:rStyle w:val="Emphasis"/>
          <w:highlight w:val="yellow"/>
        </w:rPr>
        <w:t>compete for customers</w:t>
      </w:r>
      <w:r w:rsidRPr="0081062F">
        <w:rPr>
          <w:sz w:val="16"/>
          <w:highlight w:val="yellow"/>
        </w:rPr>
        <w:t xml:space="preserve"> </w:t>
      </w:r>
      <w:r w:rsidRPr="0081062F">
        <w:rPr>
          <w:rStyle w:val="StyleUnderline"/>
          <w:highlight w:val="yellow"/>
        </w:rPr>
        <w:t>by</w:t>
      </w:r>
      <w:r w:rsidRPr="0081062F">
        <w:rPr>
          <w:sz w:val="16"/>
          <w:highlight w:val="yellow"/>
        </w:rPr>
        <w:t xml:space="preserve"> </w:t>
      </w:r>
      <w:r w:rsidRPr="0081062F">
        <w:rPr>
          <w:rStyle w:val="Emphasis"/>
          <w:highlight w:val="yellow"/>
        </w:rPr>
        <w:t>experimenting</w:t>
      </w:r>
      <w:r w:rsidRPr="0081062F">
        <w:rPr>
          <w:sz w:val="16"/>
        </w:rPr>
        <w:t xml:space="preserve"> </w:t>
      </w:r>
      <w:r w:rsidRPr="0081062F">
        <w:rPr>
          <w:rStyle w:val="StyleUnderline"/>
        </w:rPr>
        <w:t>with</w:t>
      </w:r>
      <w:r w:rsidRPr="0081062F">
        <w:rPr>
          <w:sz w:val="16"/>
        </w:rPr>
        <w:t xml:space="preserve"> </w:t>
      </w:r>
      <w:r w:rsidRPr="0081062F">
        <w:rPr>
          <w:rStyle w:val="Emphasis"/>
        </w:rPr>
        <w:t>different approaches</w:t>
      </w:r>
      <w:r w:rsidRPr="0081062F">
        <w:rPr>
          <w:sz w:val="16"/>
        </w:rPr>
        <w:t>.349</w:t>
      </w:r>
    </w:p>
    <w:p w14:paraId="213BA46B" w14:textId="76B4956D" w:rsidR="009B101E" w:rsidRDefault="009B101E" w:rsidP="009B101E">
      <w:pPr>
        <w:pStyle w:val="Heading2"/>
      </w:pPr>
      <w:r>
        <w:t>States CP</w:t>
      </w:r>
    </w:p>
    <w:p w14:paraId="66066E62" w14:textId="40F67891" w:rsidR="009B101E" w:rsidRDefault="009B101E" w:rsidP="009B101E">
      <w:pPr>
        <w:pStyle w:val="Heading3"/>
      </w:pPr>
      <w:r>
        <w:t>States CP---2AC</w:t>
      </w:r>
    </w:p>
    <w:p w14:paraId="1FC59FE3" w14:textId="77777777" w:rsidR="009B101E" w:rsidRDefault="009B101E" w:rsidP="009B101E">
      <w:pPr>
        <w:pStyle w:val="Heading4"/>
      </w:pPr>
      <w:r>
        <w:t xml:space="preserve">1. Do the CP. </w:t>
      </w:r>
    </w:p>
    <w:p w14:paraId="7B938BB9" w14:textId="77777777" w:rsidR="009B101E" w:rsidRPr="00BD5761" w:rsidRDefault="009B101E" w:rsidP="009B101E">
      <w:pPr>
        <w:pStyle w:val="Heading4"/>
      </w:pPr>
      <w:r>
        <w:t xml:space="preserve">2. Do both. The waste emissions charge </w:t>
      </w:r>
      <w:r>
        <w:rPr>
          <w:u w:val="single"/>
        </w:rPr>
        <w:t>doesn’t apply</w:t>
      </w:r>
      <w:r>
        <w:t xml:space="preserve"> to facilities covered by an </w:t>
      </w:r>
      <w:r>
        <w:rPr>
          <w:u w:val="single"/>
        </w:rPr>
        <w:t>equivalently effective regulation</w:t>
      </w:r>
      <w:r>
        <w:t xml:space="preserve">---that’s Webb. That exemption applies to states. </w:t>
      </w:r>
    </w:p>
    <w:p w14:paraId="66642440" w14:textId="77777777" w:rsidR="009B101E" w:rsidRDefault="009B101E" w:rsidP="009B101E">
      <w:r>
        <w:t xml:space="preserve">Jean </w:t>
      </w:r>
      <w:r w:rsidRPr="00A626DF">
        <w:rPr>
          <w:rStyle w:val="Style13ptBold"/>
        </w:rPr>
        <w:t>Chemnick 9/11</w:t>
      </w:r>
      <w:r>
        <w:t>, Assistant Editor at E&amp;E News, "How GOP lawsuits could make oil companies pay more methane fees," ClimateWire, 09/11/2024, Lexis</w:t>
      </w:r>
    </w:p>
    <w:p w14:paraId="2ACFA8C2" w14:textId="77777777" w:rsidR="009B101E" w:rsidRPr="00BD5761" w:rsidRDefault="009B101E" w:rsidP="009B101E">
      <w:pPr>
        <w:rPr>
          <w:sz w:val="16"/>
        </w:rPr>
      </w:pPr>
      <w:r w:rsidRPr="00BD5761">
        <w:rPr>
          <w:sz w:val="16"/>
        </w:rPr>
        <w:t xml:space="preserve">Red state </w:t>
      </w:r>
      <w:r w:rsidRPr="00A626DF">
        <w:rPr>
          <w:rStyle w:val="Emphasis"/>
        </w:rPr>
        <w:t>challenges</w:t>
      </w:r>
      <w:r w:rsidRPr="00BD5761">
        <w:rPr>
          <w:sz w:val="16"/>
        </w:rPr>
        <w:t xml:space="preserve"> </w:t>
      </w:r>
      <w:r w:rsidRPr="00A626DF">
        <w:rPr>
          <w:rStyle w:val="StyleUnderline"/>
        </w:rPr>
        <w:t>to</w:t>
      </w:r>
      <w:r w:rsidRPr="00BD5761">
        <w:rPr>
          <w:sz w:val="16"/>
        </w:rPr>
        <w:t xml:space="preserve"> </w:t>
      </w:r>
      <w:r w:rsidRPr="00A626DF">
        <w:rPr>
          <w:rStyle w:val="Emphasis"/>
        </w:rPr>
        <w:t>EPA's methane rule</w:t>
      </w:r>
      <w:r w:rsidRPr="00BD5761">
        <w:rPr>
          <w:sz w:val="16"/>
        </w:rPr>
        <w:t xml:space="preserve"> </w:t>
      </w:r>
      <w:r w:rsidRPr="00A626DF">
        <w:rPr>
          <w:rStyle w:val="StyleUnderline"/>
        </w:rPr>
        <w:t>could</w:t>
      </w:r>
      <w:r w:rsidRPr="00BD5761">
        <w:rPr>
          <w:sz w:val="16"/>
        </w:rPr>
        <w:t xml:space="preserve"> </w:t>
      </w:r>
      <w:r w:rsidRPr="00A626DF">
        <w:rPr>
          <w:rStyle w:val="Emphasis"/>
        </w:rPr>
        <w:t>prolong</w:t>
      </w:r>
      <w:r w:rsidRPr="00BD5761">
        <w:rPr>
          <w:sz w:val="16"/>
        </w:rPr>
        <w:t xml:space="preserve"> </w:t>
      </w:r>
      <w:r w:rsidRPr="00A626DF">
        <w:rPr>
          <w:rStyle w:val="StyleUnderline"/>
        </w:rPr>
        <w:t xml:space="preserve">the oil industry's </w:t>
      </w:r>
      <w:r w:rsidRPr="00A626DF">
        <w:rPr>
          <w:rStyle w:val="Emphasis"/>
        </w:rPr>
        <w:t>exposure</w:t>
      </w:r>
      <w:r w:rsidRPr="00BD5761">
        <w:rPr>
          <w:sz w:val="16"/>
        </w:rPr>
        <w:t xml:space="preserve"> </w:t>
      </w:r>
      <w:r w:rsidRPr="00A626DF">
        <w:rPr>
          <w:rStyle w:val="StyleUnderline"/>
        </w:rPr>
        <w:t>to a</w:t>
      </w:r>
      <w:r w:rsidRPr="00BD5761">
        <w:rPr>
          <w:sz w:val="16"/>
        </w:rPr>
        <w:t xml:space="preserve"> new </w:t>
      </w:r>
      <w:r w:rsidRPr="00A626DF">
        <w:rPr>
          <w:rStyle w:val="Emphasis"/>
        </w:rPr>
        <w:t>fee</w:t>
      </w:r>
      <w:r w:rsidRPr="00BD5761">
        <w:rPr>
          <w:sz w:val="16"/>
        </w:rPr>
        <w:t xml:space="preserve"> </w:t>
      </w:r>
      <w:r w:rsidRPr="00A626DF">
        <w:rPr>
          <w:rStyle w:val="StyleUnderline"/>
        </w:rPr>
        <w:t>on</w:t>
      </w:r>
      <w:r w:rsidRPr="00BD5761">
        <w:rPr>
          <w:sz w:val="16"/>
        </w:rPr>
        <w:t xml:space="preserve"> </w:t>
      </w:r>
      <w:r w:rsidRPr="00A626DF">
        <w:rPr>
          <w:rStyle w:val="Emphasis"/>
        </w:rPr>
        <w:t>excess emissions</w:t>
      </w:r>
      <w:r w:rsidRPr="00BD5761">
        <w:rPr>
          <w:sz w:val="16"/>
        </w:rPr>
        <w:t xml:space="preserve">. Twenty-three state attorneys general are urging the courts </w:t>
      </w:r>
      <w:r w:rsidRPr="00A626DF">
        <w:rPr>
          <w:rStyle w:val="StyleUnderline"/>
        </w:rPr>
        <w:t>to</w:t>
      </w:r>
      <w:r w:rsidRPr="00BD5761">
        <w:rPr>
          <w:sz w:val="16"/>
        </w:rPr>
        <w:t xml:space="preserve"> </w:t>
      </w:r>
      <w:r w:rsidRPr="00A626DF">
        <w:rPr>
          <w:rStyle w:val="Emphasis"/>
        </w:rPr>
        <w:t>scrap</w:t>
      </w:r>
      <w:r w:rsidRPr="00BD5761">
        <w:rPr>
          <w:sz w:val="16"/>
        </w:rPr>
        <w:t xml:space="preserve"> </w:t>
      </w:r>
      <w:r w:rsidRPr="00A626DF">
        <w:rPr>
          <w:rStyle w:val="StyleUnderline"/>
        </w:rPr>
        <w:t>EPA's</w:t>
      </w:r>
      <w:r w:rsidRPr="00BD5761">
        <w:rPr>
          <w:sz w:val="16"/>
        </w:rPr>
        <w:t xml:space="preserve"> </w:t>
      </w:r>
      <w:r w:rsidRPr="00A626DF">
        <w:rPr>
          <w:rStyle w:val="Emphasis"/>
        </w:rPr>
        <w:t>standards</w:t>
      </w:r>
      <w:r w:rsidRPr="00BD5761">
        <w:rPr>
          <w:sz w:val="16"/>
        </w:rPr>
        <w:t xml:space="preserve"> for how existing oil and gas facilities curb methane leaks. Litigation </w:t>
      </w:r>
      <w:r w:rsidRPr="00A626DF">
        <w:rPr>
          <w:rStyle w:val="StyleUnderline"/>
        </w:rPr>
        <w:t>could</w:t>
      </w:r>
      <w:r w:rsidRPr="00BD5761">
        <w:rPr>
          <w:sz w:val="16"/>
        </w:rPr>
        <w:t xml:space="preserve"> stretch into 2026, </w:t>
      </w:r>
      <w:r w:rsidRPr="00A626DF">
        <w:rPr>
          <w:rStyle w:val="Emphasis"/>
        </w:rPr>
        <w:t>delay</w:t>
      </w:r>
      <w:r w:rsidRPr="00BD5761">
        <w:rPr>
          <w:sz w:val="16"/>
        </w:rPr>
        <w:t xml:space="preserve">ing the </w:t>
      </w:r>
      <w:r w:rsidRPr="00A626DF">
        <w:rPr>
          <w:rStyle w:val="Emphasis"/>
        </w:rPr>
        <w:t>implementation</w:t>
      </w:r>
      <w:r w:rsidRPr="00BD5761">
        <w:rPr>
          <w:sz w:val="16"/>
        </w:rPr>
        <w:t xml:space="preserve"> of the rule and giving states more time to plan. </w:t>
      </w:r>
      <w:r w:rsidRPr="00A626DF">
        <w:rPr>
          <w:rStyle w:val="StyleUnderline"/>
        </w:rPr>
        <w:t>But</w:t>
      </w:r>
      <w:r w:rsidRPr="00BD5761">
        <w:rPr>
          <w:sz w:val="16"/>
        </w:rPr>
        <w:t xml:space="preserve"> </w:t>
      </w:r>
      <w:r w:rsidRPr="00A626DF">
        <w:rPr>
          <w:rStyle w:val="StyleUnderline"/>
        </w:rPr>
        <w:t>that</w:t>
      </w:r>
      <w:r w:rsidRPr="00BD5761">
        <w:rPr>
          <w:sz w:val="16"/>
        </w:rPr>
        <w:t xml:space="preserve"> delay </w:t>
      </w:r>
      <w:r w:rsidRPr="00A626DF">
        <w:rPr>
          <w:rStyle w:val="StyleUnderline"/>
        </w:rPr>
        <w:t>could</w:t>
      </w:r>
      <w:r w:rsidRPr="00BD5761">
        <w:rPr>
          <w:sz w:val="16"/>
        </w:rPr>
        <w:t xml:space="preserve"> </w:t>
      </w:r>
      <w:r w:rsidRPr="00A626DF">
        <w:rPr>
          <w:rStyle w:val="Emphasis"/>
        </w:rPr>
        <w:t>also</w:t>
      </w:r>
      <w:r w:rsidRPr="00BD5761">
        <w:rPr>
          <w:sz w:val="16"/>
        </w:rPr>
        <w:t xml:space="preserve"> </w:t>
      </w:r>
      <w:r w:rsidRPr="00A626DF">
        <w:rPr>
          <w:rStyle w:val="StyleUnderline"/>
        </w:rPr>
        <w:t>prevent</w:t>
      </w:r>
      <w:r w:rsidRPr="00BD5761">
        <w:rPr>
          <w:sz w:val="16"/>
        </w:rPr>
        <w:t xml:space="preserve"> oil and </w:t>
      </w:r>
      <w:r w:rsidRPr="00A626DF">
        <w:rPr>
          <w:rStyle w:val="Emphasis"/>
        </w:rPr>
        <w:t>gas companies</w:t>
      </w:r>
      <w:r w:rsidRPr="00BD5761">
        <w:rPr>
          <w:sz w:val="16"/>
        </w:rPr>
        <w:t xml:space="preserve"> across the country </w:t>
      </w:r>
      <w:r w:rsidRPr="00A626DF">
        <w:rPr>
          <w:rStyle w:val="StyleUnderline"/>
        </w:rPr>
        <w:t>from taking advantage of an</w:t>
      </w:r>
      <w:r w:rsidRPr="00BD5761">
        <w:rPr>
          <w:sz w:val="16"/>
        </w:rPr>
        <w:t xml:space="preserve"> </w:t>
      </w:r>
      <w:r w:rsidRPr="00A626DF">
        <w:rPr>
          <w:rStyle w:val="Emphasis"/>
        </w:rPr>
        <w:t>exemption</w:t>
      </w:r>
      <w:r w:rsidRPr="00BD5761">
        <w:rPr>
          <w:sz w:val="16"/>
        </w:rPr>
        <w:t xml:space="preserve"> </w:t>
      </w:r>
      <w:r w:rsidRPr="00A626DF">
        <w:rPr>
          <w:rStyle w:val="StyleUnderline"/>
        </w:rPr>
        <w:t>to the</w:t>
      </w:r>
      <w:r w:rsidRPr="00BD5761">
        <w:rPr>
          <w:sz w:val="16"/>
        </w:rPr>
        <w:t xml:space="preserve"> new </w:t>
      </w:r>
      <w:r w:rsidRPr="00A626DF">
        <w:rPr>
          <w:rStyle w:val="Emphasis"/>
        </w:rPr>
        <w:t>methane fee</w:t>
      </w:r>
      <w:r w:rsidRPr="00BD5761">
        <w:rPr>
          <w:sz w:val="16"/>
        </w:rPr>
        <w:t xml:space="preserve"> until the 2030s, </w:t>
      </w:r>
      <w:r w:rsidRPr="00A626DF">
        <w:rPr>
          <w:rStyle w:val="StyleUnderline"/>
        </w:rPr>
        <w:t>leaving</w:t>
      </w:r>
      <w:r w:rsidRPr="00BD5761">
        <w:rPr>
          <w:sz w:val="16"/>
        </w:rPr>
        <w:t xml:space="preserve"> heavy-emitting </w:t>
      </w:r>
      <w:r w:rsidRPr="00A626DF">
        <w:rPr>
          <w:rStyle w:val="StyleUnderline"/>
        </w:rPr>
        <w:t>facilities on the</w:t>
      </w:r>
      <w:r w:rsidRPr="00BD5761">
        <w:rPr>
          <w:sz w:val="16"/>
        </w:rPr>
        <w:t xml:space="preserve"> </w:t>
      </w:r>
      <w:r w:rsidRPr="00A626DF">
        <w:rPr>
          <w:rStyle w:val="Emphasis"/>
        </w:rPr>
        <w:t>hook</w:t>
      </w:r>
      <w:r w:rsidRPr="00BD5761">
        <w:rPr>
          <w:sz w:val="16"/>
        </w:rPr>
        <w:t xml:space="preserve"> </w:t>
      </w:r>
      <w:r w:rsidRPr="00A626DF">
        <w:rPr>
          <w:rStyle w:val="StyleUnderline"/>
        </w:rPr>
        <w:t>for</w:t>
      </w:r>
      <w:r w:rsidRPr="00BD5761">
        <w:rPr>
          <w:sz w:val="16"/>
        </w:rPr>
        <w:t xml:space="preserve"> </w:t>
      </w:r>
      <w:r w:rsidRPr="00A626DF">
        <w:rPr>
          <w:rStyle w:val="Emphasis"/>
        </w:rPr>
        <w:t>hefty fees</w:t>
      </w:r>
      <w:r w:rsidRPr="00BD5761">
        <w:rPr>
          <w:sz w:val="16"/>
        </w:rPr>
        <w:t xml:space="preserve"> far longer than Congress or EPA expected.</w:t>
      </w:r>
    </w:p>
    <w:p w14:paraId="7B89D777" w14:textId="77777777" w:rsidR="009B101E" w:rsidRDefault="009B101E" w:rsidP="009B101E">
      <w:pPr>
        <w:rPr>
          <w:sz w:val="16"/>
        </w:rPr>
      </w:pPr>
      <w:r w:rsidRPr="006D22D7">
        <w:rPr>
          <w:rStyle w:val="StyleUnderline"/>
          <w:highlight w:val="yellow"/>
        </w:rPr>
        <w:t>The</w:t>
      </w:r>
      <w:r w:rsidRPr="006D22D7">
        <w:rPr>
          <w:sz w:val="16"/>
          <w:highlight w:val="yellow"/>
        </w:rPr>
        <w:t xml:space="preserve"> </w:t>
      </w:r>
      <w:r w:rsidRPr="006D22D7">
        <w:rPr>
          <w:rStyle w:val="Emphasis"/>
          <w:highlight w:val="yellow"/>
        </w:rPr>
        <w:t>I</w:t>
      </w:r>
      <w:r w:rsidRPr="00BD5761">
        <w:rPr>
          <w:sz w:val="16"/>
        </w:rPr>
        <w:t xml:space="preserve">nflation </w:t>
      </w:r>
      <w:r w:rsidRPr="006D22D7">
        <w:rPr>
          <w:rStyle w:val="Emphasis"/>
          <w:highlight w:val="yellow"/>
        </w:rPr>
        <w:t>R</w:t>
      </w:r>
      <w:r w:rsidRPr="00BD5761">
        <w:rPr>
          <w:sz w:val="16"/>
        </w:rPr>
        <w:t xml:space="preserve">eduction </w:t>
      </w:r>
      <w:r w:rsidRPr="006D22D7">
        <w:rPr>
          <w:rStyle w:val="Emphasis"/>
          <w:highlight w:val="yellow"/>
        </w:rPr>
        <w:t>A</w:t>
      </w:r>
      <w:r w:rsidRPr="00BD5761">
        <w:rPr>
          <w:sz w:val="16"/>
        </w:rPr>
        <w:t xml:space="preserve">ct </w:t>
      </w:r>
      <w:r w:rsidRPr="006D22D7">
        <w:rPr>
          <w:rStyle w:val="StyleUnderline"/>
          <w:highlight w:val="yellow"/>
        </w:rPr>
        <w:t>allows facilities that</w:t>
      </w:r>
      <w:r w:rsidRPr="006D22D7">
        <w:rPr>
          <w:sz w:val="16"/>
          <w:highlight w:val="yellow"/>
        </w:rPr>
        <w:t xml:space="preserve"> </w:t>
      </w:r>
      <w:r w:rsidRPr="006D22D7">
        <w:rPr>
          <w:rStyle w:val="Emphasis"/>
          <w:highlight w:val="yellow"/>
        </w:rPr>
        <w:t>comply</w:t>
      </w:r>
      <w:r w:rsidRPr="006D22D7">
        <w:rPr>
          <w:sz w:val="16"/>
          <w:highlight w:val="yellow"/>
        </w:rPr>
        <w:t xml:space="preserve"> </w:t>
      </w:r>
      <w:r w:rsidRPr="006D22D7">
        <w:rPr>
          <w:rStyle w:val="StyleUnderline"/>
          <w:highlight w:val="yellow"/>
        </w:rPr>
        <w:t>with</w:t>
      </w:r>
      <w:r w:rsidRPr="00A626DF">
        <w:rPr>
          <w:rStyle w:val="StyleUnderline"/>
        </w:rPr>
        <w:t xml:space="preserve"> EPA's</w:t>
      </w:r>
      <w:r w:rsidRPr="00BD5761">
        <w:rPr>
          <w:sz w:val="16"/>
        </w:rPr>
        <w:t xml:space="preserve"> </w:t>
      </w:r>
      <w:r w:rsidRPr="006D22D7">
        <w:rPr>
          <w:rStyle w:val="Emphasis"/>
          <w:highlight w:val="yellow"/>
        </w:rPr>
        <w:t>methane rule</w:t>
      </w:r>
      <w:r w:rsidRPr="00BD5761">
        <w:rPr>
          <w:sz w:val="16"/>
        </w:rPr>
        <w:t xml:space="preserve"> </w:t>
      </w:r>
      <w:r w:rsidRPr="006D22D7">
        <w:rPr>
          <w:rStyle w:val="StyleUnderline"/>
          <w:highlight w:val="yellow"/>
        </w:rPr>
        <w:t>to stop paying the</w:t>
      </w:r>
      <w:r w:rsidRPr="00BD5761">
        <w:rPr>
          <w:sz w:val="16"/>
        </w:rPr>
        <w:t xml:space="preserve"> "</w:t>
      </w:r>
      <w:r w:rsidRPr="006D22D7">
        <w:rPr>
          <w:rStyle w:val="Emphasis"/>
          <w:highlight w:val="yellow"/>
        </w:rPr>
        <w:t>w</w:t>
      </w:r>
      <w:r w:rsidRPr="00BD5761">
        <w:rPr>
          <w:sz w:val="16"/>
        </w:rPr>
        <w:t xml:space="preserve">aste </w:t>
      </w:r>
      <w:r w:rsidRPr="006D22D7">
        <w:rPr>
          <w:rStyle w:val="Emphasis"/>
          <w:highlight w:val="yellow"/>
        </w:rPr>
        <w:t>e</w:t>
      </w:r>
      <w:r w:rsidRPr="00BD5761">
        <w:rPr>
          <w:sz w:val="16"/>
        </w:rPr>
        <w:t xml:space="preserve">missions </w:t>
      </w:r>
      <w:r w:rsidRPr="006D22D7">
        <w:rPr>
          <w:rStyle w:val="Emphasis"/>
          <w:highlight w:val="yellow"/>
        </w:rPr>
        <w:t>c</w:t>
      </w:r>
      <w:r w:rsidRPr="00BD5761">
        <w:rPr>
          <w:sz w:val="16"/>
        </w:rPr>
        <w:t xml:space="preserve">harge," which goes into effect next year based on this year's emissions. It charges operators for emitting the planet-warming gas above certain methane-intensity thresholds outlined in the law. But </w:t>
      </w:r>
      <w:r w:rsidRPr="006D22D7">
        <w:rPr>
          <w:rStyle w:val="StyleUnderline"/>
          <w:highlight w:val="yellow"/>
        </w:rPr>
        <w:t>that</w:t>
      </w:r>
      <w:r w:rsidRPr="006D22D7">
        <w:rPr>
          <w:sz w:val="16"/>
          <w:highlight w:val="yellow"/>
        </w:rPr>
        <w:t xml:space="preserve"> </w:t>
      </w:r>
      <w:r w:rsidRPr="006D22D7">
        <w:rPr>
          <w:rStyle w:val="Emphasis"/>
          <w:highlight w:val="yellow"/>
        </w:rPr>
        <w:t>exemption</w:t>
      </w:r>
      <w:r w:rsidRPr="00BD5761">
        <w:rPr>
          <w:sz w:val="16"/>
        </w:rPr>
        <w:t xml:space="preserve"> only </w:t>
      </w:r>
      <w:r w:rsidRPr="006D22D7">
        <w:rPr>
          <w:rStyle w:val="Emphasis"/>
          <w:highlight w:val="yellow"/>
        </w:rPr>
        <w:t>kicks in</w:t>
      </w:r>
      <w:r w:rsidRPr="006D22D7">
        <w:rPr>
          <w:sz w:val="16"/>
          <w:highlight w:val="yellow"/>
        </w:rPr>
        <w:t xml:space="preserve"> </w:t>
      </w:r>
      <w:r w:rsidRPr="006D22D7">
        <w:rPr>
          <w:rStyle w:val="StyleUnderline"/>
          <w:highlight w:val="yellow"/>
        </w:rPr>
        <w:t>after</w:t>
      </w:r>
      <w:r w:rsidRPr="00BD5761">
        <w:rPr>
          <w:sz w:val="16"/>
        </w:rPr>
        <w:t xml:space="preserve"> EPA has approved </w:t>
      </w:r>
      <w:r w:rsidRPr="00E42AF5">
        <w:rPr>
          <w:rStyle w:val="StyleUnderline"/>
        </w:rPr>
        <w:t>all state plans</w:t>
      </w:r>
      <w:r w:rsidRPr="00BD5761">
        <w:rPr>
          <w:sz w:val="16"/>
        </w:rPr>
        <w:t xml:space="preserve"> for the separate but related leak detection and monitoring rule. EPA gave states two years from the rule's publication in March to submit those plans and allotted itself another year to approve or reject them. That would mean many oil and gas companies could be exempt from the waste emissions charge by 2027. Litigation could add years to that timeline if it delays state agencies in writing plans or EPA in approving them. The 23 states behind the lawsuit, led by Oklahoma Attorney General Gentner Drummond, say the leak detection and prevention standards EPA unveiled last year trespass on state authority to regulate existing infrastructure. The rule requires oil and gas operators to invest in equipment that doesn't leak gas - like pneumatic controllers and pumps that run on electricity - and regularly monitor and fix leaks. The states have asked the Supreme Court </w:t>
      </w:r>
      <w:r w:rsidRPr="00A626DF">
        <w:rPr>
          <w:rStyle w:val="StyleUnderline"/>
        </w:rPr>
        <w:t>to</w:t>
      </w:r>
      <w:r w:rsidRPr="00BD5761">
        <w:rPr>
          <w:sz w:val="16"/>
        </w:rPr>
        <w:t xml:space="preserve"> temporarily </w:t>
      </w:r>
      <w:r w:rsidRPr="00A626DF">
        <w:rPr>
          <w:rStyle w:val="Emphasis"/>
        </w:rPr>
        <w:t>block</w:t>
      </w:r>
      <w:r w:rsidRPr="00BD5761">
        <w:rPr>
          <w:sz w:val="16"/>
        </w:rPr>
        <w:t xml:space="preserve"> the </w:t>
      </w:r>
      <w:r w:rsidRPr="00A626DF">
        <w:rPr>
          <w:rStyle w:val="StyleUnderline"/>
        </w:rPr>
        <w:t>new</w:t>
      </w:r>
      <w:r w:rsidRPr="00BD5761">
        <w:rPr>
          <w:sz w:val="16"/>
        </w:rPr>
        <w:t xml:space="preserve"> </w:t>
      </w:r>
      <w:r w:rsidRPr="00A626DF">
        <w:rPr>
          <w:rStyle w:val="Emphasis"/>
        </w:rPr>
        <w:t>standards</w:t>
      </w:r>
      <w:r w:rsidRPr="00BD5761">
        <w:rPr>
          <w:sz w:val="16"/>
        </w:rPr>
        <w:t xml:space="preserve"> from taking effect, after the D.C. appellate court declined their request to do so. The high court is expected to issue a decision this fall. If the Supreme Court stays the rule, that </w:t>
      </w:r>
      <w:proofErr w:type="gramStart"/>
      <w:r w:rsidRPr="00A626DF">
        <w:rPr>
          <w:rStyle w:val="StyleUnderline"/>
        </w:rPr>
        <w:t>would</w:t>
      </w:r>
      <w:proofErr w:type="gramEnd"/>
      <w:r w:rsidRPr="00BD5761">
        <w:rPr>
          <w:sz w:val="16"/>
        </w:rPr>
        <w:t xml:space="preserve"> </w:t>
      </w:r>
      <w:r w:rsidRPr="00A626DF">
        <w:rPr>
          <w:rStyle w:val="Emphasis"/>
        </w:rPr>
        <w:t>stop</w:t>
      </w:r>
      <w:r w:rsidRPr="00BD5761">
        <w:rPr>
          <w:sz w:val="16"/>
        </w:rPr>
        <w:t xml:space="preserve"> the clock on </w:t>
      </w:r>
      <w:r w:rsidRPr="00A626DF">
        <w:rPr>
          <w:rStyle w:val="StyleUnderline"/>
        </w:rPr>
        <w:t>EPA's</w:t>
      </w:r>
      <w:r w:rsidRPr="00BD5761">
        <w:rPr>
          <w:sz w:val="16"/>
        </w:rPr>
        <w:t xml:space="preserve"> </w:t>
      </w:r>
      <w:r w:rsidRPr="00A626DF">
        <w:rPr>
          <w:rStyle w:val="Emphasis"/>
        </w:rPr>
        <w:t>deadline</w:t>
      </w:r>
      <w:r w:rsidRPr="00BD5761">
        <w:rPr>
          <w:sz w:val="16"/>
        </w:rPr>
        <w:t xml:space="preserve"> </w:t>
      </w:r>
      <w:r w:rsidRPr="00E42AF5">
        <w:rPr>
          <w:rStyle w:val="StyleUnderline"/>
        </w:rPr>
        <w:t>for</w:t>
      </w:r>
      <w:r w:rsidRPr="00BD5761">
        <w:rPr>
          <w:sz w:val="16"/>
        </w:rPr>
        <w:t xml:space="preserve"> </w:t>
      </w:r>
      <w:r w:rsidRPr="006D22D7">
        <w:rPr>
          <w:rStyle w:val="Emphasis"/>
          <w:highlight w:val="yellow"/>
        </w:rPr>
        <w:t>states</w:t>
      </w:r>
      <w:r w:rsidRPr="00BD5761">
        <w:rPr>
          <w:sz w:val="16"/>
        </w:rPr>
        <w:t xml:space="preserve"> </w:t>
      </w:r>
      <w:r w:rsidRPr="00A626DF">
        <w:rPr>
          <w:rStyle w:val="StyleUnderline"/>
        </w:rPr>
        <w:t>to</w:t>
      </w:r>
      <w:r w:rsidRPr="00BD5761">
        <w:rPr>
          <w:sz w:val="16"/>
        </w:rPr>
        <w:t xml:space="preserve"> </w:t>
      </w:r>
      <w:r w:rsidRPr="006D22D7">
        <w:rPr>
          <w:rStyle w:val="Emphasis"/>
          <w:highlight w:val="yellow"/>
        </w:rPr>
        <w:t>submit plans</w:t>
      </w:r>
      <w:r w:rsidRPr="00BD5761">
        <w:rPr>
          <w:sz w:val="16"/>
        </w:rPr>
        <w:t xml:space="preserve">, said Rosalie Winn, an attorney with the Environmental Defense Fund. </w:t>
      </w:r>
      <w:r w:rsidRPr="00A626DF">
        <w:rPr>
          <w:rStyle w:val="StyleUnderline"/>
        </w:rPr>
        <w:t>But the</w:t>
      </w:r>
      <w:r w:rsidRPr="00BD5761">
        <w:rPr>
          <w:sz w:val="16"/>
        </w:rPr>
        <w:t xml:space="preserve"> waste </w:t>
      </w:r>
      <w:r w:rsidRPr="00A626DF">
        <w:rPr>
          <w:rStyle w:val="Emphasis"/>
        </w:rPr>
        <w:t>emissions charge</w:t>
      </w:r>
      <w:r w:rsidRPr="00BD5761">
        <w:rPr>
          <w:sz w:val="16"/>
        </w:rPr>
        <w:t xml:space="preserve"> </w:t>
      </w:r>
      <w:r w:rsidRPr="00A626DF">
        <w:rPr>
          <w:rStyle w:val="StyleUnderline"/>
        </w:rPr>
        <w:t>would remain in</w:t>
      </w:r>
      <w:r w:rsidRPr="00BD5761">
        <w:rPr>
          <w:sz w:val="16"/>
        </w:rPr>
        <w:t xml:space="preserve"> </w:t>
      </w:r>
      <w:r w:rsidRPr="00A626DF">
        <w:rPr>
          <w:rStyle w:val="Emphasis"/>
        </w:rPr>
        <w:t>full effect</w:t>
      </w:r>
      <w:r w:rsidRPr="00A626DF">
        <w:rPr>
          <w:rStyle w:val="StyleUnderline"/>
        </w:rPr>
        <w:t xml:space="preserve">, including for companies that might </w:t>
      </w:r>
      <w:r w:rsidRPr="00A626DF">
        <w:rPr>
          <w:rStyle w:val="Emphasis"/>
        </w:rPr>
        <w:t>otherwise</w:t>
      </w:r>
      <w:r w:rsidRPr="00A626DF">
        <w:rPr>
          <w:rStyle w:val="StyleUnderline"/>
        </w:rPr>
        <w:t xml:space="preserve"> have been able to claim</w:t>
      </w:r>
      <w:r w:rsidRPr="00BD5761">
        <w:rPr>
          <w:sz w:val="16"/>
        </w:rPr>
        <w:t xml:space="preserve"> </w:t>
      </w:r>
      <w:r w:rsidRPr="00A626DF">
        <w:rPr>
          <w:rStyle w:val="Emphasis"/>
        </w:rPr>
        <w:t>exemptions</w:t>
      </w:r>
      <w:r w:rsidRPr="00BD5761">
        <w:rPr>
          <w:sz w:val="16"/>
        </w:rPr>
        <w:t xml:space="preserve"> </w:t>
      </w:r>
      <w:r w:rsidRPr="00A626DF">
        <w:rPr>
          <w:rStyle w:val="StyleUnderline"/>
        </w:rPr>
        <w:t>for</w:t>
      </w:r>
      <w:r w:rsidRPr="00BD5761">
        <w:rPr>
          <w:sz w:val="16"/>
        </w:rPr>
        <w:t xml:space="preserve"> </w:t>
      </w:r>
      <w:r w:rsidRPr="00A626DF">
        <w:rPr>
          <w:rStyle w:val="Emphasis"/>
        </w:rPr>
        <w:t>compliance</w:t>
      </w:r>
      <w:r w:rsidRPr="00BD5761">
        <w:rPr>
          <w:sz w:val="16"/>
        </w:rPr>
        <w:t xml:space="preserve"> with the leak detection rule. "I think </w:t>
      </w:r>
      <w:r w:rsidRPr="00A626DF">
        <w:rPr>
          <w:rStyle w:val="StyleUnderline"/>
        </w:rPr>
        <w:t>that was</w:t>
      </w:r>
      <w:r w:rsidRPr="00BD5761">
        <w:rPr>
          <w:sz w:val="16"/>
        </w:rPr>
        <w:t xml:space="preserve"> </w:t>
      </w:r>
      <w:r w:rsidRPr="00A626DF">
        <w:rPr>
          <w:rStyle w:val="Emphasis"/>
        </w:rPr>
        <w:t>intentional</w:t>
      </w:r>
      <w:r w:rsidRPr="00BD5761">
        <w:rPr>
          <w:sz w:val="16"/>
        </w:rPr>
        <w:t xml:space="preserve"> when the statute was written," Winn said. "It was meant </w:t>
      </w:r>
      <w:r w:rsidRPr="00A626DF">
        <w:rPr>
          <w:rStyle w:val="StyleUnderline"/>
        </w:rPr>
        <w:t>to incentivize</w:t>
      </w:r>
      <w:r w:rsidRPr="00BD5761">
        <w:rPr>
          <w:sz w:val="16"/>
        </w:rPr>
        <w:t xml:space="preserve"> </w:t>
      </w:r>
      <w:r w:rsidRPr="00A626DF">
        <w:rPr>
          <w:rStyle w:val="Emphasis"/>
        </w:rPr>
        <w:t>swift implementation</w:t>
      </w:r>
      <w:r w:rsidRPr="00BD5761">
        <w:rPr>
          <w:sz w:val="16"/>
        </w:rPr>
        <w:t xml:space="preserve"> </w:t>
      </w:r>
      <w:r w:rsidRPr="00A626DF">
        <w:rPr>
          <w:rStyle w:val="StyleUnderline"/>
        </w:rPr>
        <w:t>of</w:t>
      </w:r>
      <w:r w:rsidRPr="00BD5761">
        <w:rPr>
          <w:sz w:val="16"/>
        </w:rPr>
        <w:t xml:space="preserve"> the </w:t>
      </w:r>
      <w:r w:rsidRPr="00A626DF">
        <w:rPr>
          <w:rStyle w:val="Emphasis"/>
        </w:rPr>
        <w:t>methane rules</w:t>
      </w:r>
      <w:r w:rsidRPr="00BD5761">
        <w:rPr>
          <w:sz w:val="16"/>
        </w:rPr>
        <w:t xml:space="preserve">." </w:t>
      </w:r>
      <w:r w:rsidRPr="00A626DF">
        <w:rPr>
          <w:rStyle w:val="StyleUnderline"/>
        </w:rPr>
        <w:t>Some Republican-led states continue to lay the groundwork for the methane rule</w:t>
      </w:r>
      <w:r w:rsidRPr="00BD5761">
        <w:rPr>
          <w:sz w:val="16"/>
        </w:rPr>
        <w:t xml:space="preserve"> </w:t>
      </w:r>
      <w:r w:rsidRPr="00A626DF">
        <w:rPr>
          <w:rStyle w:val="Emphasis"/>
        </w:rPr>
        <w:t>even as the litigation runs</w:t>
      </w:r>
      <w:r w:rsidRPr="00BD5761">
        <w:rPr>
          <w:sz w:val="16"/>
        </w:rPr>
        <w:t xml:space="preserve"> its course. At least for now. Erin Hatfield, a spokeswoman for the Oklahoma Department of Environmental Quality, told POLITICO's E&amp;E News her agency is working on a state implementation plan but would likely suspend work if the Supreme Court grants a stay. Arkansas' Department of Energy and Environment said it was reviewing the rule "to determine the best approach for Arkansas." Miles Keogh, executive director of the National Association of Clean Air Agencies, said some state environmental agencies are doing preliminary work, like creating an inventory of sources to be covered. "As of right now there isn't a stay, so the goal is to do the legwork in a way that prudently drives you towards being able to produce a plan in compliance with the regulation," he said. But the two-year timeline to produce those plans is already tight, Keogh said. And some Republican-led states might direct agencies to suspend their work if the Supreme Court stays the rule, he said, leading to delays. All or nothing? </w:t>
      </w:r>
      <w:r w:rsidRPr="00A626DF">
        <w:rPr>
          <w:rStyle w:val="StyleUnderline"/>
        </w:rPr>
        <w:t>Starting next year, oil and gas facilities - from well pads to export terminals - will be required to pay fees for methane leaked in 2024 above certain</w:t>
      </w:r>
      <w:r w:rsidRPr="00BD5761">
        <w:rPr>
          <w:sz w:val="16"/>
        </w:rPr>
        <w:t xml:space="preserve"> intensity </w:t>
      </w:r>
      <w:r w:rsidRPr="00A626DF">
        <w:rPr>
          <w:rStyle w:val="StyleUnderline"/>
        </w:rPr>
        <w:t>thresholds</w:t>
      </w:r>
      <w:r w:rsidRPr="00BD5761">
        <w:rPr>
          <w:sz w:val="16"/>
        </w:rPr>
        <w:t xml:space="preserve">. Operators will pay $900 per metric ton of those "excess" methane emissions, climbing to $1,500 per ton in 2026 and beyond. </w:t>
      </w:r>
      <w:r w:rsidRPr="00A626DF">
        <w:rPr>
          <w:rStyle w:val="StyleUnderline"/>
        </w:rPr>
        <w:t>EPA's draft</w:t>
      </w:r>
      <w:r w:rsidRPr="00BD5761">
        <w:rPr>
          <w:sz w:val="16"/>
        </w:rPr>
        <w:t xml:space="preserve"> rule for implementing that fee </w:t>
      </w:r>
      <w:r w:rsidRPr="00A626DF">
        <w:rPr>
          <w:rStyle w:val="StyleUnderline"/>
        </w:rPr>
        <w:t xml:space="preserve">specifies that </w:t>
      </w:r>
      <w:r w:rsidRPr="006D22D7">
        <w:rPr>
          <w:rStyle w:val="StyleUnderline"/>
          <w:highlight w:val="yellow"/>
        </w:rPr>
        <w:t>facilities can</w:t>
      </w:r>
      <w:r w:rsidRPr="00A626DF">
        <w:rPr>
          <w:rStyle w:val="StyleUnderline"/>
        </w:rPr>
        <w:t xml:space="preserve"> only </w:t>
      </w:r>
      <w:r w:rsidRPr="006D22D7">
        <w:rPr>
          <w:rStyle w:val="StyleUnderline"/>
          <w:highlight w:val="yellow"/>
        </w:rPr>
        <w:t>claim</w:t>
      </w:r>
      <w:r w:rsidRPr="00A626DF">
        <w:rPr>
          <w:rStyle w:val="StyleUnderline"/>
        </w:rPr>
        <w:t xml:space="preserve"> an </w:t>
      </w:r>
      <w:r w:rsidRPr="006D22D7">
        <w:rPr>
          <w:rStyle w:val="StyleUnderline"/>
          <w:highlight w:val="yellow"/>
        </w:rPr>
        <w:t>exemption when EPA</w:t>
      </w:r>
      <w:r w:rsidRPr="00A626DF">
        <w:rPr>
          <w:rStyle w:val="StyleUnderline"/>
        </w:rPr>
        <w:t xml:space="preserve"> has</w:t>
      </w:r>
      <w:r w:rsidRPr="00BD5761">
        <w:rPr>
          <w:sz w:val="16"/>
        </w:rPr>
        <w:t xml:space="preserve"> </w:t>
      </w:r>
      <w:r w:rsidRPr="006D22D7">
        <w:rPr>
          <w:rStyle w:val="Emphasis"/>
          <w:highlight w:val="yellow"/>
        </w:rPr>
        <w:t>signed off</w:t>
      </w:r>
      <w:r w:rsidRPr="006D22D7">
        <w:rPr>
          <w:sz w:val="16"/>
          <w:highlight w:val="yellow"/>
        </w:rPr>
        <w:t xml:space="preserve"> </w:t>
      </w:r>
      <w:r w:rsidRPr="006D22D7">
        <w:rPr>
          <w:rStyle w:val="StyleUnderline"/>
          <w:highlight w:val="yellow"/>
        </w:rPr>
        <w:t>on</w:t>
      </w:r>
      <w:r w:rsidRPr="00BD5761">
        <w:rPr>
          <w:sz w:val="16"/>
        </w:rPr>
        <w:t xml:space="preserve"> </w:t>
      </w:r>
      <w:r w:rsidRPr="00A626DF">
        <w:rPr>
          <w:rStyle w:val="Emphasis"/>
        </w:rPr>
        <w:t xml:space="preserve">all </w:t>
      </w:r>
      <w:r w:rsidRPr="006D22D7">
        <w:rPr>
          <w:rStyle w:val="Emphasis"/>
          <w:highlight w:val="yellow"/>
        </w:rPr>
        <w:t>state plans</w:t>
      </w:r>
      <w:r w:rsidRPr="00BD5761">
        <w:rPr>
          <w:sz w:val="16"/>
        </w:rPr>
        <w:t xml:space="preserve"> for the separate methane rule. But some oil and gas companies are hoping the agency backs away from that all-or-nothing requirement in its final implementation rule, which is undergoing White House review ahead of release late this year. Otherwise, producers in states with approved plans might be penalized - "an unintended consequence of additional litigation," said Laura Dyke, vice president of compliance and regulatory at Miller Energy in Michigan. Michigan is not party to the lawsuit against EPA and is unlikely to delay writing its plan. Dyke said she was preparing to take state regulators on a tour of her company's operations soon to familiarize them with marginal oil wells as they write their state plan. "I know that Michigan is very avid to jump in on this," she said. But </w:t>
      </w:r>
      <w:r w:rsidRPr="00BD5761">
        <w:rPr>
          <w:rStyle w:val="StyleUnderline"/>
        </w:rPr>
        <w:t>EPA is following the</w:t>
      </w:r>
      <w:r w:rsidRPr="00BD5761">
        <w:rPr>
          <w:sz w:val="16"/>
        </w:rPr>
        <w:t xml:space="preserve"> </w:t>
      </w:r>
      <w:r w:rsidRPr="00BD5761">
        <w:rPr>
          <w:rStyle w:val="Emphasis"/>
        </w:rPr>
        <w:t>"plain language"</w:t>
      </w:r>
      <w:r w:rsidRPr="00BD5761">
        <w:rPr>
          <w:sz w:val="16"/>
        </w:rPr>
        <w:t xml:space="preserve"> </w:t>
      </w:r>
      <w:r w:rsidRPr="00BD5761">
        <w:rPr>
          <w:rStyle w:val="StyleUnderline"/>
        </w:rPr>
        <w:t>of the</w:t>
      </w:r>
      <w:r w:rsidRPr="00BD5761">
        <w:rPr>
          <w:sz w:val="16"/>
        </w:rPr>
        <w:t xml:space="preserve"> </w:t>
      </w:r>
      <w:r w:rsidRPr="00BD5761">
        <w:rPr>
          <w:rStyle w:val="Emphasis"/>
        </w:rPr>
        <w:t>IRA</w:t>
      </w:r>
      <w:r w:rsidRPr="00BD5761">
        <w:rPr>
          <w:sz w:val="16"/>
        </w:rPr>
        <w:t xml:space="preserve"> in </w:t>
      </w:r>
      <w:r w:rsidRPr="00BD5761">
        <w:rPr>
          <w:rStyle w:val="StyleUnderline"/>
        </w:rPr>
        <w:t>requiring</w:t>
      </w:r>
      <w:r w:rsidRPr="00BD5761">
        <w:rPr>
          <w:sz w:val="16"/>
        </w:rPr>
        <w:t xml:space="preserve"> </w:t>
      </w:r>
      <w:r w:rsidRPr="00BD5761">
        <w:rPr>
          <w:rStyle w:val="Emphasis"/>
        </w:rPr>
        <w:t>all state plans</w:t>
      </w:r>
      <w:r w:rsidRPr="00BD5761">
        <w:rPr>
          <w:sz w:val="16"/>
        </w:rPr>
        <w:t xml:space="preserve"> </w:t>
      </w:r>
      <w:r w:rsidRPr="00BD5761">
        <w:rPr>
          <w:rStyle w:val="StyleUnderline"/>
        </w:rPr>
        <w:t>before allowing a</w:t>
      </w:r>
      <w:r w:rsidRPr="00BD5761">
        <w:rPr>
          <w:sz w:val="16"/>
        </w:rPr>
        <w:t xml:space="preserve"> </w:t>
      </w:r>
      <w:r w:rsidRPr="00BD5761">
        <w:rPr>
          <w:rStyle w:val="Emphasis"/>
        </w:rPr>
        <w:t>fee exemption</w:t>
      </w:r>
      <w:r w:rsidRPr="00BD5761">
        <w:rPr>
          <w:sz w:val="16"/>
        </w:rPr>
        <w:t xml:space="preserve">, said Winn of EDF. </w:t>
      </w:r>
      <w:r w:rsidRPr="00BD5761">
        <w:rPr>
          <w:rStyle w:val="StyleUnderline"/>
        </w:rPr>
        <w:t>The agency might be reluctant to introduce a different interpretation</w:t>
      </w:r>
      <w:r w:rsidRPr="00BD5761">
        <w:rPr>
          <w:sz w:val="16"/>
        </w:rPr>
        <w:t xml:space="preserve"> </w:t>
      </w:r>
      <w:r w:rsidRPr="00BD5761">
        <w:rPr>
          <w:rStyle w:val="StyleUnderline"/>
        </w:rPr>
        <w:t>after the Supreme Court issued a decision this summer severely</w:t>
      </w:r>
      <w:r w:rsidRPr="00BD5761">
        <w:rPr>
          <w:sz w:val="16"/>
        </w:rPr>
        <w:t xml:space="preserve"> </w:t>
      </w:r>
      <w:r w:rsidRPr="00BD5761">
        <w:rPr>
          <w:rStyle w:val="Emphasis"/>
        </w:rPr>
        <w:t>curtailing deference</w:t>
      </w:r>
      <w:r w:rsidRPr="00BD5761">
        <w:rPr>
          <w:sz w:val="16"/>
        </w:rPr>
        <w:t xml:space="preserve"> to agencies in interpreting statutory language, she said. "What we've seen from the Supreme Court is that the clearest reading should prevail even if it's not the particular policy that the stakeholders would desire and the agency would like to implement," she said. But others disagree that the climate law precludes EPA from allowing the regulatory exemption to take effect on a state-by-state basis, as it approves each state plan. Sen. Joe </w:t>
      </w:r>
      <w:r w:rsidRPr="00BD5761">
        <w:rPr>
          <w:rStyle w:val="Emphasis"/>
        </w:rPr>
        <w:t>Manchin</w:t>
      </w:r>
      <w:r w:rsidRPr="00BD5761">
        <w:rPr>
          <w:sz w:val="16"/>
        </w:rPr>
        <w:t xml:space="preserve"> (I-W.Va.), who </w:t>
      </w:r>
      <w:r w:rsidRPr="00BD5761">
        <w:rPr>
          <w:rStyle w:val="StyleUnderline"/>
        </w:rPr>
        <w:t>made the</w:t>
      </w:r>
      <w:r w:rsidRPr="00BD5761">
        <w:rPr>
          <w:sz w:val="16"/>
        </w:rPr>
        <w:t xml:space="preserve"> methane </w:t>
      </w:r>
      <w:r w:rsidRPr="00BD5761">
        <w:rPr>
          <w:rStyle w:val="Emphasis"/>
        </w:rPr>
        <w:t>fee exemption</w:t>
      </w:r>
      <w:r w:rsidRPr="00BD5761">
        <w:rPr>
          <w:sz w:val="16"/>
        </w:rPr>
        <w:t xml:space="preserve"> </w:t>
      </w:r>
      <w:r w:rsidRPr="00BD5761">
        <w:rPr>
          <w:rStyle w:val="StyleUnderline"/>
        </w:rPr>
        <w:t>a</w:t>
      </w:r>
      <w:r w:rsidRPr="00BD5761">
        <w:rPr>
          <w:sz w:val="16"/>
        </w:rPr>
        <w:t xml:space="preserve"> </w:t>
      </w:r>
      <w:r w:rsidRPr="00BD5761">
        <w:rPr>
          <w:rStyle w:val="Emphasis"/>
        </w:rPr>
        <w:t>condition</w:t>
      </w:r>
      <w:r w:rsidRPr="00BD5761">
        <w:rPr>
          <w:sz w:val="16"/>
        </w:rPr>
        <w:t xml:space="preserve"> </w:t>
      </w:r>
      <w:r w:rsidRPr="00BD5761">
        <w:rPr>
          <w:rStyle w:val="StyleUnderline"/>
        </w:rPr>
        <w:t>of his</w:t>
      </w:r>
      <w:r w:rsidRPr="00BD5761">
        <w:rPr>
          <w:sz w:val="16"/>
        </w:rPr>
        <w:t xml:space="preserve"> </w:t>
      </w:r>
      <w:r w:rsidRPr="00BD5761">
        <w:rPr>
          <w:rStyle w:val="Emphasis"/>
        </w:rPr>
        <w:t>support</w:t>
      </w:r>
      <w:r w:rsidRPr="00BD5761">
        <w:rPr>
          <w:sz w:val="16"/>
        </w:rPr>
        <w:t xml:space="preserve"> </w:t>
      </w:r>
      <w:r w:rsidRPr="00BD5761">
        <w:rPr>
          <w:rStyle w:val="StyleUnderline"/>
        </w:rPr>
        <w:t>for the</w:t>
      </w:r>
      <w:r w:rsidRPr="00BD5761">
        <w:rPr>
          <w:sz w:val="16"/>
        </w:rPr>
        <w:t xml:space="preserve"> </w:t>
      </w:r>
      <w:r w:rsidRPr="00BD5761">
        <w:rPr>
          <w:rStyle w:val="Emphasis"/>
        </w:rPr>
        <w:t>IRA</w:t>
      </w:r>
      <w:r w:rsidRPr="00BD5761">
        <w:rPr>
          <w:sz w:val="16"/>
        </w:rPr>
        <w:t xml:space="preserve">, took EPA to task for its interpretation of the statute in a March </w:t>
      </w:r>
      <w:proofErr w:type="gramStart"/>
      <w:r w:rsidRPr="00BD5761">
        <w:rPr>
          <w:sz w:val="16"/>
        </w:rPr>
        <w:t>letter .</w:t>
      </w:r>
      <w:proofErr w:type="gramEnd"/>
      <w:r w:rsidRPr="00BD5761">
        <w:rPr>
          <w:sz w:val="16"/>
        </w:rPr>
        <w:t xml:space="preserve"> </w:t>
      </w:r>
      <w:r w:rsidRPr="00BD5761">
        <w:rPr>
          <w:rStyle w:val="StyleUnderline"/>
        </w:rPr>
        <w:t>"The exemption was designed to promote</w:t>
      </w:r>
      <w:r w:rsidRPr="00BD5761">
        <w:rPr>
          <w:sz w:val="16"/>
        </w:rPr>
        <w:t xml:space="preserve"> </w:t>
      </w:r>
      <w:r w:rsidRPr="00BD5761">
        <w:rPr>
          <w:rStyle w:val="Emphasis"/>
        </w:rPr>
        <w:t>proactive compliance</w:t>
      </w:r>
      <w:r w:rsidRPr="00BD5761">
        <w:rPr>
          <w:sz w:val="16"/>
        </w:rPr>
        <w:t xml:space="preserve"> </w:t>
      </w:r>
      <w:r w:rsidRPr="00BD5761">
        <w:rPr>
          <w:rStyle w:val="StyleUnderline"/>
        </w:rPr>
        <w:t>and incentivize</w:t>
      </w:r>
      <w:r w:rsidRPr="00BD5761">
        <w:rPr>
          <w:sz w:val="16"/>
        </w:rPr>
        <w:t xml:space="preserve"> individual </w:t>
      </w:r>
      <w:r w:rsidRPr="00BD5761">
        <w:rPr>
          <w:rStyle w:val="Emphasis"/>
        </w:rPr>
        <w:t>states</w:t>
      </w:r>
      <w:r w:rsidRPr="00BD5761">
        <w:rPr>
          <w:sz w:val="16"/>
        </w:rPr>
        <w:t xml:space="preserve"> </w:t>
      </w:r>
      <w:r w:rsidRPr="00BD5761">
        <w:rPr>
          <w:rStyle w:val="StyleUnderline"/>
        </w:rPr>
        <w:t>to</w:t>
      </w:r>
      <w:r w:rsidRPr="00BD5761">
        <w:rPr>
          <w:sz w:val="16"/>
        </w:rPr>
        <w:t xml:space="preserve"> </w:t>
      </w:r>
      <w:r w:rsidRPr="00BD5761">
        <w:rPr>
          <w:rStyle w:val="Emphasis"/>
        </w:rPr>
        <w:t>promptly finalize</w:t>
      </w:r>
      <w:r w:rsidRPr="00BD5761">
        <w:rPr>
          <w:sz w:val="16"/>
        </w:rPr>
        <w:t xml:space="preserve"> </w:t>
      </w:r>
      <w:r w:rsidRPr="00BD5761">
        <w:rPr>
          <w:rStyle w:val="StyleUnderline"/>
        </w:rPr>
        <w:t>their</w:t>
      </w:r>
      <w:r w:rsidRPr="00BD5761">
        <w:rPr>
          <w:sz w:val="16"/>
        </w:rPr>
        <w:t xml:space="preserve"> </w:t>
      </w:r>
      <w:r w:rsidRPr="00BD5761">
        <w:rPr>
          <w:rStyle w:val="Emphasis"/>
        </w:rPr>
        <w:t>plans</w:t>
      </w:r>
      <w:r w:rsidRPr="00BD5761">
        <w:rPr>
          <w:sz w:val="16"/>
        </w:rPr>
        <w:t xml:space="preserve"> </w:t>
      </w:r>
      <w:r w:rsidRPr="00BD5761">
        <w:rPr>
          <w:rStyle w:val="StyleUnderline"/>
        </w:rPr>
        <w:t>under [the</w:t>
      </w:r>
      <w:r w:rsidRPr="00BD5761">
        <w:rPr>
          <w:sz w:val="16"/>
        </w:rPr>
        <w:t xml:space="preserve"> </w:t>
      </w:r>
      <w:r w:rsidRPr="00BD5761">
        <w:rPr>
          <w:rStyle w:val="Emphasis"/>
        </w:rPr>
        <w:t>methane rule</w:t>
      </w:r>
      <w:r w:rsidRPr="00BD5761">
        <w:rPr>
          <w:sz w:val="16"/>
        </w:rPr>
        <w:t>] by linking the exemption to the implementation of methane emissions standards and plans on a state-by-state basis," he said. Kathleen Sgamma, president of the Western Energy Alliance, said the fee exemption could also be delayed if EPA falls behind in vetting state plans or if it rejects a state plan and faces the task of writing a replacement. EPA's proposal to link the fee exemption to the approval of all state plans is "a ridiculous, ill-conceived part of the regulation," she said. "It's just so antithetical to regular U.S. jurisprudence that you would set up a rule like this, where you can only have an exemption in Pennsylvania if Utah's completed its [implementation plan]," said Sgamma.</w:t>
      </w:r>
    </w:p>
    <w:p w14:paraId="721BEAE3" w14:textId="71A89E7F" w:rsidR="009B101E" w:rsidRPr="008E253D" w:rsidRDefault="009B101E" w:rsidP="00A04B7A">
      <w:pPr>
        <w:pStyle w:val="Analytic"/>
      </w:pPr>
      <w:r>
        <w:t xml:space="preserve">3. Obviously doesn’t solve. </w:t>
      </w:r>
      <w:r>
        <w:rPr>
          <w:u w:val="single"/>
        </w:rPr>
        <w:t xml:space="preserve">Current federal </w:t>
      </w:r>
      <w:r w:rsidR="008E253D">
        <w:rPr>
          <w:u w:val="single"/>
        </w:rPr>
        <w:t>repeal</w:t>
      </w:r>
      <w:r w:rsidR="008E253D" w:rsidRPr="008E253D">
        <w:t xml:space="preserve"> </w:t>
      </w:r>
      <w:r w:rsidR="008E253D">
        <w:t xml:space="preserve">is what’s causing </w:t>
      </w:r>
      <w:r w:rsidR="008E253D">
        <w:rPr>
          <w:u w:val="single"/>
        </w:rPr>
        <w:t>industry uncertainty</w:t>
      </w:r>
      <w:r w:rsidR="008E253D">
        <w:t xml:space="preserve">---states can only regulate in </w:t>
      </w:r>
      <w:r w:rsidR="008E253D">
        <w:rPr>
          <w:u w:val="single"/>
        </w:rPr>
        <w:t>parallel</w:t>
      </w:r>
      <w:r w:rsidR="008E253D">
        <w:t xml:space="preserve">, NOT shield operators from </w:t>
      </w:r>
      <w:r w:rsidR="008E253D">
        <w:rPr>
          <w:u w:val="single"/>
        </w:rPr>
        <w:t>rogue liability</w:t>
      </w:r>
      <w:r w:rsidR="008E253D">
        <w:t xml:space="preserve"> and</w:t>
      </w:r>
      <w:r w:rsidR="00163954">
        <w:t xml:space="preserve"> </w:t>
      </w:r>
      <w:r w:rsidR="00163954">
        <w:rPr>
          <w:u w:val="single"/>
        </w:rPr>
        <w:t>regulatory limbo</w:t>
      </w:r>
      <w:r w:rsidR="00163954">
        <w:t xml:space="preserve">---that’s Book. </w:t>
      </w:r>
      <w:r w:rsidR="008E253D">
        <w:t xml:space="preserve"> </w:t>
      </w:r>
    </w:p>
    <w:p w14:paraId="340EEDA4" w14:textId="77777777" w:rsidR="009B101E" w:rsidRDefault="009B101E" w:rsidP="009B101E">
      <w:pPr>
        <w:pStyle w:val="Heading4"/>
      </w:pPr>
      <w:r>
        <w:t xml:space="preserve">4. Preemption. WEC covers </w:t>
      </w:r>
      <w:r>
        <w:rPr>
          <w:u w:val="single"/>
        </w:rPr>
        <w:t>leaks</w:t>
      </w:r>
      <w:r>
        <w:t xml:space="preserve"> from </w:t>
      </w:r>
      <w:r>
        <w:rPr>
          <w:u w:val="single"/>
        </w:rPr>
        <w:t>interstate pipelines</w:t>
      </w:r>
      <w:r>
        <w:t xml:space="preserve">. That’s </w:t>
      </w:r>
      <w:r>
        <w:rPr>
          <w:u w:val="single"/>
        </w:rPr>
        <w:t>exclusively federal</w:t>
      </w:r>
      <w:r>
        <w:t xml:space="preserve">. </w:t>
      </w:r>
    </w:p>
    <w:p w14:paraId="3BBF8B10" w14:textId="77777777" w:rsidR="009B101E" w:rsidRPr="002025E1" w:rsidRDefault="009B101E" w:rsidP="009B101E">
      <w:r>
        <w:t xml:space="preserve">Keith </w:t>
      </w:r>
      <w:r w:rsidRPr="002025E1">
        <w:rPr>
          <w:rStyle w:val="Style13ptBold"/>
        </w:rPr>
        <w:t>Coyle 23</w:t>
      </w:r>
      <w:r>
        <w:t>, Shareholder at Babst Calland, Attorney-Advisor for U.S. Department of Transportation's Pipeline and Hazardous Materials Safety Administration, Member of Pipeline Infrastructure Task Force, "Pipeline Safety Act Preemption with Keith Coyle," Pipeline Podcast Network, Episode 281, 04/25/2023, https://pipelinepodcastnetwork.com/pipeline-safety-act-preemption/</w:t>
      </w:r>
    </w:p>
    <w:p w14:paraId="3E46C086" w14:textId="77777777" w:rsidR="009B101E" w:rsidRPr="00E95AAB" w:rsidRDefault="009B101E" w:rsidP="009B101E">
      <w:pPr>
        <w:rPr>
          <w:sz w:val="16"/>
        </w:rPr>
      </w:pPr>
      <w:r w:rsidRPr="00E95AAB">
        <w:rPr>
          <w:sz w:val="16"/>
        </w:rPr>
        <w:t xml:space="preserve">Keith: Sure. </w:t>
      </w:r>
      <w:r w:rsidRPr="006D22D7">
        <w:rPr>
          <w:rStyle w:val="StyleUnderline"/>
          <w:highlight w:val="yellow"/>
        </w:rPr>
        <w:t>There is</w:t>
      </w:r>
      <w:r w:rsidRPr="00E95AAB">
        <w:rPr>
          <w:sz w:val="16"/>
        </w:rPr>
        <w:t xml:space="preserve"> a </w:t>
      </w:r>
      <w:r w:rsidRPr="006D22D7">
        <w:rPr>
          <w:rStyle w:val="Emphasis"/>
          <w:highlight w:val="yellow"/>
        </w:rPr>
        <w:t>federal preemption</w:t>
      </w:r>
      <w:r w:rsidRPr="00E95AAB">
        <w:rPr>
          <w:sz w:val="16"/>
        </w:rPr>
        <w:t xml:space="preserve"> provision </w:t>
      </w:r>
      <w:r w:rsidRPr="006D22D7">
        <w:rPr>
          <w:rStyle w:val="StyleUnderline"/>
          <w:highlight w:val="yellow"/>
        </w:rPr>
        <w:t>in the</w:t>
      </w:r>
      <w:r w:rsidRPr="006D22D7">
        <w:rPr>
          <w:sz w:val="16"/>
          <w:highlight w:val="yellow"/>
        </w:rPr>
        <w:t xml:space="preserve"> </w:t>
      </w:r>
      <w:r w:rsidRPr="006D22D7">
        <w:rPr>
          <w:rStyle w:val="Emphasis"/>
          <w:highlight w:val="yellow"/>
        </w:rPr>
        <w:t>Pipeline</w:t>
      </w:r>
      <w:r w:rsidRPr="00E95AAB">
        <w:rPr>
          <w:sz w:val="16"/>
        </w:rPr>
        <w:t xml:space="preserve"> Safety </w:t>
      </w:r>
      <w:r w:rsidRPr="006D22D7">
        <w:rPr>
          <w:rStyle w:val="Emphasis"/>
          <w:highlight w:val="yellow"/>
        </w:rPr>
        <w:t>Act</w:t>
      </w:r>
      <w:r w:rsidRPr="00E95AAB">
        <w:rPr>
          <w:sz w:val="16"/>
        </w:rPr>
        <w:t xml:space="preserve">. It’s in the statute. It’s been there since the beginning. Federal preemption is basically a concept that’s </w:t>
      </w:r>
      <w:r w:rsidRPr="002025E1">
        <w:rPr>
          <w:rStyle w:val="Emphasis"/>
        </w:rPr>
        <w:t>derived</w:t>
      </w:r>
      <w:r w:rsidRPr="00E95AAB">
        <w:rPr>
          <w:sz w:val="16"/>
        </w:rPr>
        <w:t xml:space="preserve"> </w:t>
      </w:r>
      <w:r w:rsidRPr="006D22D7">
        <w:rPr>
          <w:rStyle w:val="StyleUnderline"/>
          <w:highlight w:val="yellow"/>
        </w:rPr>
        <w:t>from the</w:t>
      </w:r>
      <w:r w:rsidRPr="006D22D7">
        <w:rPr>
          <w:sz w:val="16"/>
          <w:highlight w:val="yellow"/>
        </w:rPr>
        <w:t xml:space="preserve"> </w:t>
      </w:r>
      <w:r w:rsidRPr="006D22D7">
        <w:rPr>
          <w:rStyle w:val="Emphasis"/>
          <w:highlight w:val="yellow"/>
        </w:rPr>
        <w:t>supremacy clause</w:t>
      </w:r>
      <w:r w:rsidRPr="00E95AAB">
        <w:rPr>
          <w:sz w:val="16"/>
        </w:rPr>
        <w:t xml:space="preserve"> </w:t>
      </w:r>
      <w:r w:rsidRPr="002025E1">
        <w:rPr>
          <w:rStyle w:val="StyleUnderline"/>
        </w:rPr>
        <w:t>in the</w:t>
      </w:r>
      <w:r w:rsidRPr="00E95AAB">
        <w:rPr>
          <w:sz w:val="16"/>
        </w:rPr>
        <w:t xml:space="preserve"> United States </w:t>
      </w:r>
      <w:r w:rsidRPr="002025E1">
        <w:rPr>
          <w:rStyle w:val="Emphasis"/>
        </w:rPr>
        <w:t>Constitution</w:t>
      </w:r>
      <w:r w:rsidRPr="00E95AAB">
        <w:rPr>
          <w:sz w:val="16"/>
        </w:rPr>
        <w:t>.</w:t>
      </w:r>
    </w:p>
    <w:p w14:paraId="3B54BB1B" w14:textId="77777777" w:rsidR="009B101E" w:rsidRPr="00E95AAB" w:rsidRDefault="009B101E" w:rsidP="009B101E">
      <w:pPr>
        <w:rPr>
          <w:sz w:val="16"/>
        </w:rPr>
      </w:pPr>
      <w:r w:rsidRPr="002025E1">
        <w:rPr>
          <w:rStyle w:val="StyleUnderline"/>
        </w:rPr>
        <w:t>It</w:t>
      </w:r>
      <w:r w:rsidRPr="00E95AAB">
        <w:rPr>
          <w:sz w:val="16"/>
        </w:rPr>
        <w:t xml:space="preserve"> essentially </w:t>
      </w:r>
      <w:r w:rsidRPr="002025E1">
        <w:rPr>
          <w:rStyle w:val="StyleUnderline"/>
        </w:rPr>
        <w:t>gives the</w:t>
      </w:r>
      <w:r w:rsidRPr="00E95AAB">
        <w:rPr>
          <w:sz w:val="16"/>
        </w:rPr>
        <w:t xml:space="preserve"> </w:t>
      </w:r>
      <w:r w:rsidRPr="002025E1">
        <w:rPr>
          <w:rStyle w:val="Emphasis"/>
        </w:rPr>
        <w:t>federal government</w:t>
      </w:r>
      <w:r w:rsidRPr="00E95AAB">
        <w:rPr>
          <w:sz w:val="16"/>
        </w:rPr>
        <w:t xml:space="preserve"> </w:t>
      </w:r>
      <w:r w:rsidRPr="002025E1">
        <w:rPr>
          <w:rStyle w:val="StyleUnderline"/>
        </w:rPr>
        <w:t>the power</w:t>
      </w:r>
      <w:r w:rsidRPr="00E95AAB">
        <w:rPr>
          <w:sz w:val="16"/>
        </w:rPr>
        <w:t xml:space="preserve">, when it makes laws, rules, or regulations, </w:t>
      </w:r>
      <w:r w:rsidRPr="002025E1">
        <w:rPr>
          <w:rStyle w:val="StyleUnderline"/>
        </w:rPr>
        <w:t>to</w:t>
      </w:r>
      <w:r w:rsidRPr="00E95AAB">
        <w:rPr>
          <w:sz w:val="16"/>
        </w:rPr>
        <w:t xml:space="preserve"> </w:t>
      </w:r>
      <w:r w:rsidRPr="002025E1">
        <w:rPr>
          <w:rStyle w:val="Emphasis"/>
        </w:rPr>
        <w:t>preempt, prohibit, or displace</w:t>
      </w:r>
      <w:r w:rsidRPr="00E95AAB">
        <w:rPr>
          <w:sz w:val="16"/>
        </w:rPr>
        <w:t xml:space="preserve"> – you pick your term – the </w:t>
      </w:r>
      <w:r w:rsidRPr="002025E1">
        <w:rPr>
          <w:rStyle w:val="Emphasis"/>
        </w:rPr>
        <w:t>states</w:t>
      </w:r>
      <w:r w:rsidRPr="00E95AAB">
        <w:rPr>
          <w:sz w:val="16"/>
        </w:rPr>
        <w:t xml:space="preserve"> or local governments </w:t>
      </w:r>
      <w:r w:rsidRPr="002025E1">
        <w:rPr>
          <w:rStyle w:val="StyleUnderline"/>
        </w:rPr>
        <w:t>from regulating</w:t>
      </w:r>
      <w:r w:rsidRPr="00E95AAB">
        <w:rPr>
          <w:sz w:val="16"/>
        </w:rPr>
        <w:t xml:space="preserve"> in </w:t>
      </w:r>
      <w:r w:rsidRPr="002025E1">
        <w:rPr>
          <w:rStyle w:val="StyleUnderline"/>
        </w:rPr>
        <w:t>a</w:t>
      </w:r>
      <w:r w:rsidRPr="00E95AAB">
        <w:rPr>
          <w:sz w:val="16"/>
        </w:rPr>
        <w:t xml:space="preserve"> </w:t>
      </w:r>
      <w:r w:rsidRPr="002025E1">
        <w:rPr>
          <w:rStyle w:val="Emphasis"/>
        </w:rPr>
        <w:t>particular area</w:t>
      </w:r>
      <w:r w:rsidRPr="00E95AAB">
        <w:rPr>
          <w:sz w:val="16"/>
        </w:rPr>
        <w:t xml:space="preserve"> </w:t>
      </w:r>
      <w:r w:rsidRPr="002025E1">
        <w:rPr>
          <w:rStyle w:val="StyleUnderline"/>
        </w:rPr>
        <w:t>or</w:t>
      </w:r>
      <w:r w:rsidRPr="00E95AAB">
        <w:rPr>
          <w:sz w:val="16"/>
        </w:rPr>
        <w:t xml:space="preserve"> regulating a particular </w:t>
      </w:r>
      <w:r w:rsidRPr="002025E1">
        <w:rPr>
          <w:rStyle w:val="Emphasis"/>
        </w:rPr>
        <w:t>activity</w:t>
      </w:r>
      <w:r w:rsidRPr="00E95AAB">
        <w:rPr>
          <w:sz w:val="16"/>
        </w:rPr>
        <w:t>.</w:t>
      </w:r>
    </w:p>
    <w:p w14:paraId="3C9AE043" w14:textId="77777777" w:rsidR="009B101E" w:rsidRPr="00E95AAB" w:rsidRDefault="009B101E" w:rsidP="009B101E">
      <w:pPr>
        <w:rPr>
          <w:sz w:val="16"/>
        </w:rPr>
      </w:pPr>
      <w:r w:rsidRPr="00EA232C">
        <w:rPr>
          <w:sz w:val="16"/>
        </w:rPr>
        <w:t xml:space="preserve">It’s derived from the Constitution. It’s a concept that’s been developed by the courts over quite a long time. </w:t>
      </w:r>
      <w:r w:rsidRPr="00EA232C">
        <w:rPr>
          <w:rStyle w:val="StyleUnderline"/>
        </w:rPr>
        <w:t>The</w:t>
      </w:r>
      <w:r w:rsidRPr="00EA232C">
        <w:rPr>
          <w:sz w:val="16"/>
        </w:rPr>
        <w:t xml:space="preserve"> </w:t>
      </w:r>
      <w:r w:rsidRPr="00EA232C">
        <w:rPr>
          <w:rStyle w:val="Emphasis"/>
        </w:rPr>
        <w:t>Pipeline</w:t>
      </w:r>
      <w:r w:rsidRPr="00EA232C">
        <w:rPr>
          <w:sz w:val="16"/>
        </w:rPr>
        <w:t xml:space="preserve"> Safety </w:t>
      </w:r>
      <w:r w:rsidRPr="00EA232C">
        <w:rPr>
          <w:rStyle w:val="Emphasis"/>
        </w:rPr>
        <w:t>Act</w:t>
      </w:r>
      <w:r w:rsidRPr="00EA232C">
        <w:rPr>
          <w:sz w:val="16"/>
        </w:rPr>
        <w:t xml:space="preserve"> </w:t>
      </w:r>
      <w:r w:rsidRPr="00EA232C">
        <w:rPr>
          <w:rStyle w:val="StyleUnderline"/>
        </w:rPr>
        <w:t>has an</w:t>
      </w:r>
      <w:r w:rsidRPr="00EA232C">
        <w:rPr>
          <w:sz w:val="16"/>
        </w:rPr>
        <w:t xml:space="preserve"> </w:t>
      </w:r>
      <w:r w:rsidRPr="00EA232C">
        <w:rPr>
          <w:rStyle w:val="Emphasis"/>
        </w:rPr>
        <w:t>express preemption provision</w:t>
      </w:r>
      <w:r w:rsidRPr="00EA232C">
        <w:rPr>
          <w:sz w:val="16"/>
        </w:rPr>
        <w:t xml:space="preserve"> that’s included </w:t>
      </w:r>
      <w:r w:rsidRPr="00EA232C">
        <w:rPr>
          <w:rStyle w:val="StyleUnderline"/>
        </w:rPr>
        <w:t>in the</w:t>
      </w:r>
      <w:r w:rsidRPr="00EA232C">
        <w:rPr>
          <w:sz w:val="16"/>
        </w:rPr>
        <w:t xml:space="preserve"> </w:t>
      </w:r>
      <w:r w:rsidRPr="00EA232C">
        <w:rPr>
          <w:rStyle w:val="Emphasis"/>
        </w:rPr>
        <w:t>statute</w:t>
      </w:r>
      <w:r w:rsidRPr="00EA232C">
        <w:rPr>
          <w:rStyle w:val="StyleUnderline"/>
        </w:rPr>
        <w:t>. How that</w:t>
      </w:r>
      <w:r w:rsidRPr="00EA232C">
        <w:rPr>
          <w:sz w:val="16"/>
        </w:rPr>
        <w:t xml:space="preserve"> preemption provision </w:t>
      </w:r>
      <w:r w:rsidRPr="00EA232C">
        <w:rPr>
          <w:rStyle w:val="StyleUnderline"/>
        </w:rPr>
        <w:t>interacts with regulations at the</w:t>
      </w:r>
      <w:r w:rsidRPr="00EA232C">
        <w:rPr>
          <w:sz w:val="16"/>
        </w:rPr>
        <w:t xml:space="preserve"> </w:t>
      </w:r>
      <w:r w:rsidRPr="00EA232C">
        <w:rPr>
          <w:rStyle w:val="Emphasis"/>
        </w:rPr>
        <w:t>state</w:t>
      </w:r>
      <w:r w:rsidRPr="00EA232C">
        <w:rPr>
          <w:sz w:val="16"/>
        </w:rPr>
        <w:t xml:space="preserve"> or local </w:t>
      </w:r>
      <w:r w:rsidRPr="00EA232C">
        <w:rPr>
          <w:rStyle w:val="Emphasis"/>
        </w:rPr>
        <w:t>level</w:t>
      </w:r>
      <w:r w:rsidRPr="00EA232C">
        <w:rPr>
          <w:sz w:val="16"/>
        </w:rPr>
        <w:t xml:space="preserve"> </w:t>
      </w:r>
      <w:r w:rsidRPr="00EA232C">
        <w:rPr>
          <w:rStyle w:val="StyleUnderline"/>
        </w:rPr>
        <w:t>is</w:t>
      </w:r>
      <w:r w:rsidRPr="00EA232C">
        <w:rPr>
          <w:sz w:val="16"/>
        </w:rPr>
        <w:t xml:space="preserve"> a </w:t>
      </w:r>
      <w:r w:rsidRPr="00EA232C">
        <w:rPr>
          <w:rStyle w:val="Emphasis"/>
        </w:rPr>
        <w:t>very important</w:t>
      </w:r>
      <w:r w:rsidRPr="00EA232C">
        <w:rPr>
          <w:sz w:val="16"/>
        </w:rPr>
        <w:t xml:space="preserve"> legal concept. It’s taken on more significance in recent years.</w:t>
      </w:r>
    </w:p>
    <w:p w14:paraId="1C9A41EF" w14:textId="77777777" w:rsidR="009B101E" w:rsidRPr="00E95AAB" w:rsidRDefault="009B101E" w:rsidP="009B101E">
      <w:pPr>
        <w:rPr>
          <w:sz w:val="16"/>
        </w:rPr>
      </w:pPr>
      <w:r w:rsidRPr="00E95AAB">
        <w:rPr>
          <w:sz w:val="16"/>
        </w:rPr>
        <w:t xml:space="preserve">Russel: </w:t>
      </w:r>
      <w:r w:rsidRPr="006D22D7">
        <w:rPr>
          <w:rStyle w:val="StyleUnderline"/>
          <w:highlight w:val="yellow"/>
        </w:rPr>
        <w:t>As the</w:t>
      </w:r>
      <w:r w:rsidRPr="006D22D7">
        <w:rPr>
          <w:sz w:val="16"/>
          <w:highlight w:val="yellow"/>
        </w:rPr>
        <w:t xml:space="preserve"> </w:t>
      </w:r>
      <w:r w:rsidRPr="006D22D7">
        <w:rPr>
          <w:rStyle w:val="Emphasis"/>
          <w:highlight w:val="yellow"/>
        </w:rPr>
        <w:t>federal</w:t>
      </w:r>
      <w:r w:rsidRPr="002025E1">
        <w:rPr>
          <w:rStyle w:val="Emphasis"/>
        </w:rPr>
        <w:t xml:space="preserve"> regulatory </w:t>
      </w:r>
      <w:r w:rsidRPr="006D22D7">
        <w:rPr>
          <w:rStyle w:val="Emphasis"/>
          <w:highlight w:val="yellow"/>
        </w:rPr>
        <w:t>framework</w:t>
      </w:r>
      <w:r w:rsidRPr="00E95AAB">
        <w:rPr>
          <w:sz w:val="16"/>
        </w:rPr>
        <w:t xml:space="preserve"> specifically </w:t>
      </w:r>
      <w:r w:rsidRPr="006D22D7">
        <w:rPr>
          <w:rStyle w:val="StyleUnderline"/>
          <w:highlight w:val="yellow"/>
        </w:rPr>
        <w:t>around</w:t>
      </w:r>
      <w:r w:rsidRPr="006D22D7">
        <w:rPr>
          <w:sz w:val="16"/>
          <w:highlight w:val="yellow"/>
        </w:rPr>
        <w:t xml:space="preserve"> </w:t>
      </w:r>
      <w:r w:rsidRPr="006D22D7">
        <w:rPr>
          <w:rStyle w:val="Emphasis"/>
          <w:highlight w:val="yellow"/>
        </w:rPr>
        <w:t>pipelines grows</w:t>
      </w:r>
      <w:r w:rsidRPr="00E95AAB">
        <w:rPr>
          <w:sz w:val="16"/>
        </w:rPr>
        <w:t xml:space="preserve">, then </w:t>
      </w:r>
      <w:r w:rsidRPr="006D22D7">
        <w:rPr>
          <w:rStyle w:val="StyleUnderline"/>
          <w:highlight w:val="yellow"/>
        </w:rPr>
        <w:t>things</w:t>
      </w:r>
      <w:r w:rsidRPr="002025E1">
        <w:rPr>
          <w:rStyle w:val="StyleUnderline"/>
        </w:rPr>
        <w:t xml:space="preserve"> that have</w:t>
      </w:r>
      <w:r w:rsidRPr="00E95AAB">
        <w:rPr>
          <w:sz w:val="16"/>
        </w:rPr>
        <w:t xml:space="preserve"> </w:t>
      </w:r>
      <w:r w:rsidRPr="006D22D7">
        <w:rPr>
          <w:rStyle w:val="Emphasis"/>
          <w:highlight w:val="yellow"/>
        </w:rPr>
        <w:t>historically</w:t>
      </w:r>
      <w:r w:rsidRPr="00E95AAB">
        <w:rPr>
          <w:sz w:val="16"/>
        </w:rPr>
        <w:t xml:space="preserve"> </w:t>
      </w:r>
      <w:r w:rsidRPr="002025E1">
        <w:rPr>
          <w:rStyle w:val="StyleUnderline"/>
        </w:rPr>
        <w:t xml:space="preserve">been in </w:t>
      </w:r>
      <w:r w:rsidRPr="006D22D7">
        <w:rPr>
          <w:rStyle w:val="StyleUnderline"/>
          <w:highlight w:val="yellow"/>
        </w:rPr>
        <w:t>the</w:t>
      </w:r>
      <w:r w:rsidRPr="006D22D7">
        <w:rPr>
          <w:sz w:val="16"/>
          <w:highlight w:val="yellow"/>
        </w:rPr>
        <w:t xml:space="preserve"> </w:t>
      </w:r>
      <w:r w:rsidRPr="006D22D7">
        <w:rPr>
          <w:rStyle w:val="Emphasis"/>
          <w:highlight w:val="yellow"/>
        </w:rPr>
        <w:t>states’</w:t>
      </w:r>
      <w:r w:rsidRPr="00E95AAB">
        <w:rPr>
          <w:sz w:val="16"/>
        </w:rPr>
        <w:t xml:space="preserve"> </w:t>
      </w:r>
      <w:r w:rsidRPr="002025E1">
        <w:rPr>
          <w:rStyle w:val="StyleUnderline"/>
        </w:rPr>
        <w:t xml:space="preserve">domain start </w:t>
      </w:r>
      <w:r w:rsidRPr="006D22D7">
        <w:rPr>
          <w:rStyle w:val="StyleUnderline"/>
          <w:highlight w:val="yellow"/>
        </w:rPr>
        <w:t>to</w:t>
      </w:r>
      <w:r w:rsidRPr="006D22D7">
        <w:rPr>
          <w:sz w:val="16"/>
          <w:highlight w:val="yellow"/>
        </w:rPr>
        <w:t xml:space="preserve"> </w:t>
      </w:r>
      <w:r w:rsidRPr="006D22D7">
        <w:rPr>
          <w:rStyle w:val="Emphasis"/>
          <w:highlight w:val="yellow"/>
        </w:rPr>
        <w:t>leave state jurisdiction</w:t>
      </w:r>
      <w:r w:rsidRPr="002025E1">
        <w:rPr>
          <w:rStyle w:val="StyleUnderline"/>
        </w:rPr>
        <w:t>. The thing</w:t>
      </w:r>
      <w:r w:rsidRPr="00E95AAB">
        <w:rPr>
          <w:sz w:val="16"/>
        </w:rPr>
        <w:t xml:space="preserve"> probably </w:t>
      </w:r>
      <w:r w:rsidRPr="006D22D7">
        <w:rPr>
          <w:rStyle w:val="Emphasis"/>
          <w:highlight w:val="yellow"/>
        </w:rPr>
        <w:t>most recently</w:t>
      </w:r>
      <w:r w:rsidRPr="00E95AAB">
        <w:rPr>
          <w:sz w:val="16"/>
        </w:rPr>
        <w:t xml:space="preserve"> where </w:t>
      </w:r>
      <w:r w:rsidRPr="006D22D7">
        <w:rPr>
          <w:rStyle w:val="StyleUnderline"/>
          <w:highlight w:val="yellow"/>
        </w:rPr>
        <w:t>that’s</w:t>
      </w:r>
      <w:r w:rsidRPr="00E95AAB">
        <w:rPr>
          <w:sz w:val="16"/>
        </w:rPr>
        <w:t xml:space="preserve"> true </w:t>
      </w:r>
      <w:r w:rsidRPr="002025E1">
        <w:rPr>
          <w:rStyle w:val="StyleUnderline"/>
        </w:rPr>
        <w:t>is with</w:t>
      </w:r>
      <w:r w:rsidRPr="00E95AAB">
        <w:rPr>
          <w:sz w:val="16"/>
        </w:rPr>
        <w:t xml:space="preserve"> the recent </w:t>
      </w:r>
      <w:r w:rsidRPr="002025E1">
        <w:rPr>
          <w:rStyle w:val="StyleUnderline"/>
        </w:rPr>
        <w:t>rules around</w:t>
      </w:r>
      <w:r w:rsidRPr="00E95AAB">
        <w:rPr>
          <w:sz w:val="16"/>
        </w:rPr>
        <w:t xml:space="preserve"> </w:t>
      </w:r>
      <w:r w:rsidRPr="006D22D7">
        <w:rPr>
          <w:rStyle w:val="Emphasis"/>
          <w:highlight w:val="yellow"/>
        </w:rPr>
        <w:t>gas storage</w:t>
      </w:r>
      <w:r w:rsidRPr="00E95AAB">
        <w:rPr>
          <w:sz w:val="16"/>
        </w:rPr>
        <w:t>. That, historically, was subject to state regulation.</w:t>
      </w:r>
    </w:p>
    <w:p w14:paraId="64E02E43" w14:textId="77777777" w:rsidR="009B101E" w:rsidRPr="00E95AAB" w:rsidRDefault="009B101E" w:rsidP="009B101E">
      <w:pPr>
        <w:rPr>
          <w:sz w:val="16"/>
        </w:rPr>
      </w:pPr>
      <w:r w:rsidRPr="00E95AAB">
        <w:rPr>
          <w:sz w:val="16"/>
        </w:rPr>
        <w:t xml:space="preserve">Keith: What we see when we have areas of significant development in a particular industry…We’ve seen this </w:t>
      </w:r>
      <w:r w:rsidRPr="006D22D7">
        <w:rPr>
          <w:rStyle w:val="StyleUnderline"/>
          <w:highlight w:val="yellow"/>
        </w:rPr>
        <w:t>with</w:t>
      </w:r>
      <w:r w:rsidRPr="006D22D7">
        <w:rPr>
          <w:sz w:val="16"/>
          <w:highlight w:val="yellow"/>
        </w:rPr>
        <w:t xml:space="preserve"> </w:t>
      </w:r>
      <w:r w:rsidRPr="006D22D7">
        <w:rPr>
          <w:rStyle w:val="Emphasis"/>
          <w:highlight w:val="yellow"/>
        </w:rPr>
        <w:t>pipelines</w:t>
      </w:r>
      <w:r w:rsidRPr="00E95AAB">
        <w:rPr>
          <w:sz w:val="16"/>
        </w:rPr>
        <w:t xml:space="preserve">. We’ve had a lot of pipeline development in the United States </w:t>
      </w:r>
      <w:proofErr w:type="gramStart"/>
      <w:r w:rsidRPr="001E763B">
        <w:rPr>
          <w:rStyle w:val="StyleUnderline"/>
        </w:rPr>
        <w:t>as a result of</w:t>
      </w:r>
      <w:proofErr w:type="gramEnd"/>
      <w:r w:rsidRPr="00E95AAB">
        <w:rPr>
          <w:sz w:val="16"/>
        </w:rPr>
        <w:t xml:space="preserve"> </w:t>
      </w:r>
      <w:r w:rsidRPr="001E763B">
        <w:rPr>
          <w:rStyle w:val="Emphasis"/>
        </w:rPr>
        <w:t>shale</w:t>
      </w:r>
      <w:r w:rsidRPr="00E95AAB">
        <w:rPr>
          <w:sz w:val="16"/>
        </w:rPr>
        <w:t xml:space="preserve"> gas development over the last few years.</w:t>
      </w:r>
    </w:p>
    <w:p w14:paraId="075BA246" w14:textId="77777777" w:rsidR="009B101E" w:rsidRPr="00E95AAB" w:rsidRDefault="009B101E" w:rsidP="009B101E">
      <w:pPr>
        <w:rPr>
          <w:sz w:val="16"/>
        </w:rPr>
      </w:pPr>
      <w:r w:rsidRPr="00E95AAB">
        <w:rPr>
          <w:sz w:val="16"/>
        </w:rPr>
        <w:t>What we see when we have increased activity is increased interest in regulation of that activity. That’s resulted in additional rules and regulations from PHMSA, which is a lot of what we’ve talked about on recent shows, but it also increases interest in regulation at the state or local level as well.</w:t>
      </w:r>
    </w:p>
    <w:p w14:paraId="616D1A6A" w14:textId="77777777" w:rsidR="009B101E" w:rsidRPr="00E95AAB" w:rsidRDefault="009B101E" w:rsidP="009B101E">
      <w:pPr>
        <w:rPr>
          <w:sz w:val="16"/>
        </w:rPr>
      </w:pPr>
      <w:r w:rsidRPr="001E763B">
        <w:rPr>
          <w:rStyle w:val="StyleUnderline"/>
        </w:rPr>
        <w:t>When you have</w:t>
      </w:r>
      <w:r w:rsidRPr="00E95AAB">
        <w:rPr>
          <w:sz w:val="16"/>
        </w:rPr>
        <w:t xml:space="preserve"> that </w:t>
      </w:r>
      <w:r w:rsidRPr="006D22D7">
        <w:rPr>
          <w:rStyle w:val="StyleUnderline"/>
          <w:highlight w:val="yellow"/>
        </w:rPr>
        <w:t>increased</w:t>
      </w:r>
      <w:r w:rsidRPr="00E95AAB">
        <w:rPr>
          <w:sz w:val="16"/>
        </w:rPr>
        <w:t xml:space="preserve"> interest in </w:t>
      </w:r>
      <w:r w:rsidRPr="006D22D7">
        <w:rPr>
          <w:rStyle w:val="Emphasis"/>
          <w:highlight w:val="yellow"/>
        </w:rPr>
        <w:t>state</w:t>
      </w:r>
      <w:r w:rsidRPr="00E95AAB">
        <w:rPr>
          <w:sz w:val="16"/>
        </w:rPr>
        <w:t xml:space="preserve"> or local </w:t>
      </w:r>
      <w:r w:rsidRPr="006D22D7">
        <w:rPr>
          <w:rStyle w:val="Emphasis"/>
          <w:highlight w:val="yellow"/>
        </w:rPr>
        <w:t>regulation</w:t>
      </w:r>
      <w:r w:rsidRPr="00E95AAB">
        <w:rPr>
          <w:sz w:val="16"/>
        </w:rPr>
        <w:t xml:space="preserve">, depending on what rules the states and localities are issuing, that’s when </w:t>
      </w:r>
      <w:r w:rsidRPr="001E763B">
        <w:rPr>
          <w:rStyle w:val="StyleUnderline"/>
        </w:rPr>
        <w:t>you</w:t>
      </w:r>
      <w:r w:rsidRPr="00E95AAB">
        <w:rPr>
          <w:sz w:val="16"/>
        </w:rPr>
        <w:t xml:space="preserve"> can </w:t>
      </w:r>
      <w:r w:rsidRPr="006D22D7">
        <w:rPr>
          <w:rStyle w:val="StyleUnderline"/>
          <w:highlight w:val="yellow"/>
        </w:rPr>
        <w:t>run into</w:t>
      </w:r>
      <w:r w:rsidRPr="00E95AAB">
        <w:rPr>
          <w:sz w:val="16"/>
        </w:rPr>
        <w:t xml:space="preserve"> this concept of </w:t>
      </w:r>
      <w:r w:rsidRPr="006D22D7">
        <w:rPr>
          <w:rStyle w:val="Emphasis"/>
          <w:highlight w:val="yellow"/>
        </w:rPr>
        <w:t>preemption</w:t>
      </w:r>
      <w:r w:rsidRPr="00E95AAB">
        <w:rPr>
          <w:sz w:val="16"/>
        </w:rPr>
        <w:t>, which is basically…</w:t>
      </w:r>
    </w:p>
    <w:p w14:paraId="319B3D2F" w14:textId="77777777" w:rsidR="009B101E" w:rsidRPr="00E95AAB" w:rsidRDefault="009B101E" w:rsidP="009B101E">
      <w:pPr>
        <w:rPr>
          <w:sz w:val="16"/>
        </w:rPr>
      </w:pPr>
      <w:r w:rsidRPr="00E95AAB">
        <w:rPr>
          <w:sz w:val="16"/>
        </w:rPr>
        <w:t xml:space="preserve">The rule or regulation that the state or </w:t>
      </w:r>
      <w:r w:rsidRPr="00EA232C">
        <w:rPr>
          <w:sz w:val="16"/>
        </w:rPr>
        <w:t>locality</w:t>
      </w:r>
      <w:r w:rsidRPr="00E95AAB">
        <w:rPr>
          <w:sz w:val="16"/>
        </w:rPr>
        <w:t xml:space="preserve"> wants to put in place, is that preempted under federal law? Does it survive under the Pipeline Safety Act’s preemption provision?</w:t>
      </w:r>
    </w:p>
    <w:p w14:paraId="2B870466" w14:textId="77777777" w:rsidR="009B101E" w:rsidRPr="00E95AAB" w:rsidRDefault="009B101E" w:rsidP="009B101E">
      <w:pPr>
        <w:rPr>
          <w:sz w:val="16"/>
        </w:rPr>
      </w:pPr>
      <w:r w:rsidRPr="00E95AAB">
        <w:rPr>
          <w:sz w:val="16"/>
        </w:rPr>
        <w:t>Russel: We should talk about how that works. Can you walk us through what is that preemption provision in the Pipeline Safety Act and how that works?</w:t>
      </w:r>
    </w:p>
    <w:p w14:paraId="75C08C1A" w14:textId="77777777" w:rsidR="009B101E" w:rsidRPr="00E95AAB" w:rsidRDefault="009B101E" w:rsidP="009B101E">
      <w:pPr>
        <w:rPr>
          <w:sz w:val="16"/>
        </w:rPr>
      </w:pPr>
      <w:r w:rsidRPr="00E95AAB">
        <w:rPr>
          <w:sz w:val="16"/>
        </w:rPr>
        <w:t xml:space="preserve">Keith: Sure. You will find the preemption provision in 49 USC 60104(c). It is an express preemption provision, meaning that it is preemption where Congress has </w:t>
      </w:r>
      <w:proofErr w:type="gramStart"/>
      <w:r w:rsidRPr="00E95AAB">
        <w:rPr>
          <w:sz w:val="16"/>
        </w:rPr>
        <w:t>actually specified</w:t>
      </w:r>
      <w:proofErr w:type="gramEnd"/>
      <w:r w:rsidRPr="00E95AAB">
        <w:rPr>
          <w:sz w:val="16"/>
        </w:rPr>
        <w:t xml:space="preserve"> federal preemption by statute.</w:t>
      </w:r>
    </w:p>
    <w:p w14:paraId="76CBB37C" w14:textId="77777777" w:rsidR="009B101E" w:rsidRPr="00E95AAB" w:rsidRDefault="009B101E" w:rsidP="009B101E">
      <w:pPr>
        <w:rPr>
          <w:sz w:val="16"/>
        </w:rPr>
      </w:pPr>
      <w:r w:rsidRPr="00E95AAB">
        <w:rPr>
          <w:rStyle w:val="StyleUnderline"/>
        </w:rPr>
        <w:t>There are</w:t>
      </w:r>
      <w:r w:rsidRPr="00E95AAB">
        <w:rPr>
          <w:sz w:val="16"/>
        </w:rPr>
        <w:t xml:space="preserve"> other </w:t>
      </w:r>
      <w:r w:rsidRPr="00E95AAB">
        <w:rPr>
          <w:rStyle w:val="StyleUnderline"/>
        </w:rPr>
        <w:t>forms of preemption, implied preemption, field preemption, that come up under other statutes, but the</w:t>
      </w:r>
      <w:r w:rsidRPr="00E95AAB">
        <w:rPr>
          <w:sz w:val="16"/>
        </w:rPr>
        <w:t xml:space="preserve"> </w:t>
      </w:r>
      <w:r w:rsidRPr="00E95AAB">
        <w:rPr>
          <w:rStyle w:val="Emphasis"/>
        </w:rPr>
        <w:t>Pipeline</w:t>
      </w:r>
      <w:r w:rsidRPr="00E95AAB">
        <w:rPr>
          <w:sz w:val="16"/>
        </w:rPr>
        <w:t xml:space="preserve"> Safety </w:t>
      </w:r>
      <w:r w:rsidRPr="00E95AAB">
        <w:rPr>
          <w:rStyle w:val="Emphasis"/>
        </w:rPr>
        <w:t>Act</w:t>
      </w:r>
      <w:r w:rsidRPr="00E95AAB">
        <w:rPr>
          <w:sz w:val="16"/>
        </w:rPr>
        <w:t xml:space="preserve"> has this specific provision that’s built into it, that basically </w:t>
      </w:r>
      <w:r w:rsidRPr="00E95AAB">
        <w:rPr>
          <w:rStyle w:val="Emphasis"/>
        </w:rPr>
        <w:t>dictates</w:t>
      </w:r>
      <w:r w:rsidRPr="00E95AAB">
        <w:rPr>
          <w:sz w:val="16"/>
        </w:rPr>
        <w:t xml:space="preserve"> where </w:t>
      </w:r>
      <w:r w:rsidRPr="00E95AAB">
        <w:rPr>
          <w:rStyle w:val="Emphasis"/>
        </w:rPr>
        <w:t>federal preemption</w:t>
      </w:r>
      <w:r w:rsidRPr="00E95AAB">
        <w:rPr>
          <w:sz w:val="16"/>
        </w:rPr>
        <w:t xml:space="preserve"> under the Pipeline Safety Act applies.</w:t>
      </w:r>
    </w:p>
    <w:p w14:paraId="7FB18791" w14:textId="77777777" w:rsidR="009B101E" w:rsidRPr="00E95AAB" w:rsidRDefault="009B101E" w:rsidP="009B101E">
      <w:pPr>
        <w:rPr>
          <w:sz w:val="16"/>
        </w:rPr>
      </w:pPr>
      <w:r w:rsidRPr="00E95AAB">
        <w:rPr>
          <w:sz w:val="16"/>
        </w:rPr>
        <w:t xml:space="preserve">There are three basic concepts or principles built into the preemption provision. There’s preemption </w:t>
      </w:r>
      <w:r w:rsidRPr="006D22D7">
        <w:rPr>
          <w:rStyle w:val="StyleUnderline"/>
          <w:highlight w:val="yellow"/>
        </w:rPr>
        <w:t>as</w:t>
      </w:r>
      <w:r w:rsidRPr="00EA232C">
        <w:rPr>
          <w:rStyle w:val="StyleUnderline"/>
        </w:rPr>
        <w:t xml:space="preserve"> applied </w:t>
      </w:r>
      <w:r w:rsidRPr="006D22D7">
        <w:rPr>
          <w:rStyle w:val="StyleUnderline"/>
          <w:highlight w:val="yellow"/>
        </w:rPr>
        <w:t>to</w:t>
      </w:r>
      <w:r w:rsidRPr="006D22D7">
        <w:rPr>
          <w:sz w:val="16"/>
          <w:highlight w:val="yellow"/>
        </w:rPr>
        <w:t xml:space="preserve"> </w:t>
      </w:r>
      <w:r w:rsidRPr="006D22D7">
        <w:rPr>
          <w:rStyle w:val="Emphasis"/>
          <w:highlight w:val="yellow"/>
        </w:rPr>
        <w:t>interstate pipeline facilities</w:t>
      </w:r>
      <w:r w:rsidRPr="00E95AAB">
        <w:rPr>
          <w:sz w:val="16"/>
        </w:rPr>
        <w:t>. We’ll talk a little bit about that as we evolve the conversation. There’s a different type or a different sort of feature of the preemption provision when you’re dealing with intrastate pipeline facilities.</w:t>
      </w:r>
    </w:p>
    <w:p w14:paraId="58AAB8B1" w14:textId="77777777" w:rsidR="009B101E" w:rsidRPr="00072A8B" w:rsidRDefault="009B101E" w:rsidP="00163954">
      <w:pPr>
        <w:pStyle w:val="Analytic"/>
      </w:pPr>
      <w:r>
        <w:t xml:space="preserve">5. </w:t>
      </w:r>
      <w:r w:rsidRPr="000B0464">
        <w:rPr>
          <w:u w:val="single"/>
        </w:rPr>
        <w:t>Uniform</w:t>
      </w:r>
      <w:r>
        <w:t xml:space="preserve"> 50-state fiat is a voting issue. Substitutes topic clash with </w:t>
      </w:r>
      <w:r>
        <w:rPr>
          <w:u w:val="single"/>
        </w:rPr>
        <w:t>unrealistic</w:t>
      </w:r>
      <w:r>
        <w:t xml:space="preserve"> political process. </w:t>
      </w:r>
      <w:r>
        <w:rPr>
          <w:u w:val="single"/>
        </w:rPr>
        <w:t>Uniformity</w:t>
      </w:r>
      <w:r>
        <w:t xml:space="preserve">’s not based in </w:t>
      </w:r>
      <w:r>
        <w:rPr>
          <w:u w:val="single"/>
        </w:rPr>
        <w:t>lit</w:t>
      </w:r>
      <w:r>
        <w:t xml:space="preserve"> and </w:t>
      </w:r>
      <w:r>
        <w:rPr>
          <w:u w:val="single"/>
        </w:rPr>
        <w:t>turns</w:t>
      </w:r>
      <w:r>
        <w:t xml:space="preserve"> federalism education. </w:t>
      </w:r>
      <w:r>
        <w:rPr>
          <w:u w:val="single"/>
        </w:rPr>
        <w:t>Non-uniform</w:t>
      </w:r>
      <w:r>
        <w:t xml:space="preserve"> solves.  </w:t>
      </w:r>
    </w:p>
    <w:p w14:paraId="287C3140" w14:textId="31931632" w:rsidR="009B101E" w:rsidRDefault="009B101E" w:rsidP="00A04B7A">
      <w:pPr>
        <w:pStyle w:val="Analytic"/>
      </w:pPr>
      <w:r>
        <w:t xml:space="preserve">6. CP creates </w:t>
      </w:r>
      <w:r>
        <w:rPr>
          <w:u w:val="single"/>
        </w:rPr>
        <w:t>overlapping</w:t>
      </w:r>
      <w:r>
        <w:t xml:space="preserve"> state and federal regulations, </w:t>
      </w:r>
      <w:r>
        <w:rPr>
          <w:u w:val="single"/>
        </w:rPr>
        <w:t>inconsistent</w:t>
      </w:r>
      <w:r>
        <w:t xml:space="preserve"> between </w:t>
      </w:r>
      <w:r>
        <w:rPr>
          <w:u w:val="single"/>
        </w:rPr>
        <w:t>levels</w:t>
      </w:r>
      <w:r>
        <w:t xml:space="preserve">, </w:t>
      </w:r>
      <w:r>
        <w:rPr>
          <w:u w:val="single"/>
        </w:rPr>
        <w:t>enforcers</w:t>
      </w:r>
      <w:r>
        <w:t xml:space="preserve">, and </w:t>
      </w:r>
      <w:r>
        <w:rPr>
          <w:u w:val="single"/>
        </w:rPr>
        <w:t>jurisdictions</w:t>
      </w:r>
      <w:r>
        <w:t xml:space="preserve">. Stops decarbonization </w:t>
      </w:r>
      <w:r>
        <w:rPr>
          <w:u w:val="single"/>
        </w:rPr>
        <w:t>investments</w:t>
      </w:r>
      <w:r>
        <w:t xml:space="preserve"> AND raises </w:t>
      </w:r>
      <w:r>
        <w:rPr>
          <w:u w:val="single"/>
        </w:rPr>
        <w:t>costs</w:t>
      </w:r>
      <w:r>
        <w:t xml:space="preserve">, which is </w:t>
      </w:r>
      <w:r>
        <w:rPr>
          <w:u w:val="single"/>
        </w:rPr>
        <w:t>key</w:t>
      </w:r>
      <w:r>
        <w:t>---</w:t>
      </w:r>
      <w:r w:rsidR="00163954">
        <w:t xml:space="preserve">that’s Book. </w:t>
      </w:r>
    </w:p>
    <w:p w14:paraId="0950DB06" w14:textId="72BDD281" w:rsidR="00163954" w:rsidRPr="00163954" w:rsidRDefault="00163954" w:rsidP="00163954">
      <w:pPr>
        <w:pStyle w:val="Heading4"/>
      </w:pPr>
      <w:r>
        <w:t xml:space="preserve">State regulation causes a </w:t>
      </w:r>
      <w:r>
        <w:rPr>
          <w:u w:val="single"/>
        </w:rPr>
        <w:t>confusing patchwork</w:t>
      </w:r>
      <w:r>
        <w:t xml:space="preserve">. </w:t>
      </w:r>
    </w:p>
    <w:p w14:paraId="590D3F62" w14:textId="77777777" w:rsidR="009B101E" w:rsidRDefault="009B101E" w:rsidP="009B101E">
      <w:r>
        <w:t xml:space="preserve">Jennifer </w:t>
      </w:r>
      <w:r w:rsidRPr="00F3512E">
        <w:rPr>
          <w:rStyle w:val="Style13ptBold"/>
        </w:rPr>
        <w:t>Miskimins &amp;</w:t>
      </w:r>
      <w:r>
        <w:t xml:space="preserve"> Jim </w:t>
      </w:r>
      <w:r w:rsidRPr="00F3512E">
        <w:rPr>
          <w:rStyle w:val="Style13ptBold"/>
        </w:rPr>
        <w:t>Crompton 23</w:t>
      </w:r>
      <w:r>
        <w:t>, Miskimins is Professor and Head of Petroleum Engineering Department at Colorado School of Mines; Crompton is Professor of Practice of Petroleum Engineering at Colorado School of Mines, "Opinion: The need for balance in the regulation of the oil and natural gas industry," Colorado Sun, 08/29/2023, https://coloradosun.com/2023/08/29/oil-gas-regulation-environment-economics-colorado-opinion/</w:t>
      </w:r>
    </w:p>
    <w:p w14:paraId="6C45755B" w14:textId="77777777" w:rsidR="009B101E" w:rsidRPr="0030261B" w:rsidRDefault="009B101E" w:rsidP="009B101E">
      <w:pPr>
        <w:rPr>
          <w:sz w:val="16"/>
        </w:rPr>
      </w:pPr>
      <w:r w:rsidRPr="0030261B">
        <w:rPr>
          <w:sz w:val="16"/>
        </w:rPr>
        <w:t xml:space="preserve">Regulations and inspections are tools for the state to attempt to strike this balance. </w:t>
      </w:r>
      <w:r w:rsidRPr="00E3412A">
        <w:rPr>
          <w:rStyle w:val="StyleUnderline"/>
        </w:rPr>
        <w:t xml:space="preserve">In an ideal world, </w:t>
      </w:r>
      <w:r w:rsidRPr="00395731">
        <w:rPr>
          <w:rStyle w:val="StyleUnderline"/>
        </w:rPr>
        <w:t>all</w:t>
      </w:r>
      <w:r w:rsidRPr="00E3412A">
        <w:rPr>
          <w:rStyle w:val="StyleUnderline"/>
        </w:rPr>
        <w:t xml:space="preserve"> operators have the same </w:t>
      </w:r>
      <w:r w:rsidRPr="00E3412A">
        <w:rPr>
          <w:rStyle w:val="Emphasis"/>
        </w:rPr>
        <w:t>motivation</w:t>
      </w:r>
      <w:r w:rsidRPr="0030261B">
        <w:rPr>
          <w:sz w:val="16"/>
        </w:rPr>
        <w:t xml:space="preserve"> </w:t>
      </w:r>
      <w:r w:rsidRPr="00E3412A">
        <w:rPr>
          <w:rStyle w:val="StyleUnderline"/>
        </w:rPr>
        <w:t>and</w:t>
      </w:r>
      <w:r w:rsidRPr="0030261B">
        <w:rPr>
          <w:sz w:val="16"/>
        </w:rPr>
        <w:t xml:space="preserve"> </w:t>
      </w:r>
      <w:r w:rsidRPr="00E3412A">
        <w:rPr>
          <w:rStyle w:val="Emphasis"/>
        </w:rPr>
        <w:t>capability</w:t>
      </w:r>
      <w:r w:rsidRPr="0030261B">
        <w:rPr>
          <w:sz w:val="16"/>
        </w:rPr>
        <w:t xml:space="preserve"> to meet pragmatic expectations, </w:t>
      </w:r>
      <w:proofErr w:type="gramStart"/>
      <w:r w:rsidRPr="00E3412A">
        <w:rPr>
          <w:rStyle w:val="StyleUnderline"/>
        </w:rPr>
        <w:t>but in</w:t>
      </w:r>
      <w:r w:rsidRPr="0030261B">
        <w:rPr>
          <w:sz w:val="16"/>
        </w:rPr>
        <w:t xml:space="preserve"> </w:t>
      </w:r>
      <w:r w:rsidRPr="00E3412A">
        <w:rPr>
          <w:rStyle w:val="Emphasis"/>
        </w:rPr>
        <w:t>reality</w:t>
      </w:r>
      <w:r w:rsidRPr="0030261B">
        <w:rPr>
          <w:sz w:val="16"/>
        </w:rPr>
        <w:t>,</w:t>
      </w:r>
      <w:proofErr w:type="gramEnd"/>
      <w:r w:rsidRPr="0030261B">
        <w:rPr>
          <w:sz w:val="16"/>
        </w:rPr>
        <w:t xml:space="preserve"> </w:t>
      </w:r>
      <w:r w:rsidRPr="00E3412A">
        <w:rPr>
          <w:rStyle w:val="StyleUnderline"/>
        </w:rPr>
        <w:t>some</w:t>
      </w:r>
      <w:r w:rsidRPr="0030261B">
        <w:rPr>
          <w:sz w:val="16"/>
        </w:rPr>
        <w:t xml:space="preserve"> operators </w:t>
      </w:r>
      <w:r w:rsidRPr="00E3412A">
        <w:rPr>
          <w:rStyle w:val="StyleUnderline"/>
        </w:rPr>
        <w:t>will</w:t>
      </w:r>
      <w:r w:rsidRPr="0030261B">
        <w:rPr>
          <w:sz w:val="16"/>
        </w:rPr>
        <w:t xml:space="preserve"> </w:t>
      </w:r>
      <w:r w:rsidRPr="00E3412A">
        <w:rPr>
          <w:rStyle w:val="Emphasis"/>
        </w:rPr>
        <w:t>lead</w:t>
      </w:r>
      <w:r w:rsidRPr="0030261B">
        <w:rPr>
          <w:sz w:val="16"/>
        </w:rPr>
        <w:t xml:space="preserve"> the pack in the adoption of new methods </w:t>
      </w:r>
      <w:r w:rsidRPr="00E3412A">
        <w:rPr>
          <w:rStyle w:val="StyleUnderline"/>
        </w:rPr>
        <w:t>while others</w:t>
      </w:r>
      <w:r w:rsidRPr="0030261B">
        <w:rPr>
          <w:sz w:val="16"/>
        </w:rPr>
        <w:t xml:space="preserve"> will </w:t>
      </w:r>
      <w:proofErr w:type="gramStart"/>
      <w:r w:rsidRPr="00E3412A">
        <w:rPr>
          <w:rStyle w:val="Emphasis"/>
        </w:rPr>
        <w:t>lag</w:t>
      </w:r>
      <w:r w:rsidRPr="0030261B">
        <w:rPr>
          <w:sz w:val="16"/>
        </w:rPr>
        <w:t xml:space="preserve"> behind</w:t>
      </w:r>
      <w:proofErr w:type="gramEnd"/>
      <w:r w:rsidRPr="0030261B">
        <w:rPr>
          <w:sz w:val="16"/>
        </w:rPr>
        <w:t xml:space="preserve">. </w:t>
      </w:r>
      <w:r w:rsidRPr="006D22D7">
        <w:rPr>
          <w:rStyle w:val="StyleUnderline"/>
          <w:highlight w:val="yellow"/>
        </w:rPr>
        <w:t>The right</w:t>
      </w:r>
      <w:r w:rsidRPr="006D22D7">
        <w:rPr>
          <w:sz w:val="16"/>
          <w:highlight w:val="yellow"/>
        </w:rPr>
        <w:t xml:space="preserve"> </w:t>
      </w:r>
      <w:r w:rsidRPr="006D22D7">
        <w:rPr>
          <w:rStyle w:val="Emphasis"/>
          <w:highlight w:val="yellow"/>
        </w:rPr>
        <w:t>balance</w:t>
      </w:r>
      <w:r w:rsidRPr="006D22D7">
        <w:rPr>
          <w:sz w:val="16"/>
          <w:highlight w:val="yellow"/>
        </w:rPr>
        <w:t xml:space="preserve"> </w:t>
      </w:r>
      <w:r w:rsidRPr="006D22D7">
        <w:rPr>
          <w:rStyle w:val="StyleUnderline"/>
          <w:highlight w:val="yellow"/>
        </w:rPr>
        <w:t>will</w:t>
      </w:r>
      <w:r w:rsidRPr="0030261B">
        <w:rPr>
          <w:sz w:val="16"/>
        </w:rPr>
        <w:t xml:space="preserve"> be to </w:t>
      </w:r>
      <w:r w:rsidRPr="006D22D7">
        <w:rPr>
          <w:rStyle w:val="Emphasis"/>
          <w:highlight w:val="yellow"/>
        </w:rPr>
        <w:t>encourage</w:t>
      </w:r>
      <w:r w:rsidRPr="006D22D7">
        <w:rPr>
          <w:rStyle w:val="StyleUnderline"/>
          <w:highlight w:val="yellow"/>
        </w:rPr>
        <w:t xml:space="preserve"> those</w:t>
      </w:r>
      <w:r w:rsidRPr="00E3412A">
        <w:rPr>
          <w:rStyle w:val="StyleUnderline"/>
        </w:rPr>
        <w:t xml:space="preserve"> companies</w:t>
      </w:r>
      <w:r w:rsidRPr="0030261B">
        <w:rPr>
          <w:sz w:val="16"/>
        </w:rPr>
        <w:t xml:space="preserve"> that are </w:t>
      </w:r>
      <w:r w:rsidRPr="006D22D7">
        <w:rPr>
          <w:rStyle w:val="Emphasis"/>
          <w:highlight w:val="yellow"/>
        </w:rPr>
        <w:t>out</w:t>
      </w:r>
      <w:r w:rsidRPr="0030261B">
        <w:rPr>
          <w:sz w:val="16"/>
        </w:rPr>
        <w:t xml:space="preserve"> in </w:t>
      </w:r>
      <w:r w:rsidRPr="006D22D7">
        <w:rPr>
          <w:rStyle w:val="Emphasis"/>
          <w:highlight w:val="yellow"/>
        </w:rPr>
        <w:t>front</w:t>
      </w:r>
      <w:r w:rsidRPr="006D22D7">
        <w:rPr>
          <w:sz w:val="16"/>
          <w:highlight w:val="yellow"/>
        </w:rPr>
        <w:t xml:space="preserve"> </w:t>
      </w:r>
      <w:r w:rsidRPr="006D22D7">
        <w:rPr>
          <w:rStyle w:val="StyleUnderline"/>
          <w:highlight w:val="yellow"/>
        </w:rPr>
        <w:t>and</w:t>
      </w:r>
      <w:r w:rsidRPr="0030261B">
        <w:rPr>
          <w:sz w:val="16"/>
        </w:rPr>
        <w:t xml:space="preserve">, eventually, </w:t>
      </w:r>
      <w:r w:rsidRPr="006D22D7">
        <w:rPr>
          <w:rStyle w:val="Emphasis"/>
          <w:highlight w:val="yellow"/>
        </w:rPr>
        <w:t>penalize</w:t>
      </w:r>
      <w:r w:rsidRPr="006D22D7">
        <w:rPr>
          <w:sz w:val="16"/>
          <w:highlight w:val="yellow"/>
        </w:rPr>
        <w:t xml:space="preserve"> </w:t>
      </w:r>
      <w:r w:rsidRPr="006D22D7">
        <w:rPr>
          <w:rStyle w:val="StyleUnderline"/>
          <w:highlight w:val="yellow"/>
        </w:rPr>
        <w:t>those</w:t>
      </w:r>
      <w:r w:rsidRPr="00E3412A">
        <w:rPr>
          <w:rStyle w:val="StyleUnderline"/>
        </w:rPr>
        <w:t xml:space="preserve"> that</w:t>
      </w:r>
      <w:r w:rsidRPr="0030261B">
        <w:rPr>
          <w:sz w:val="16"/>
        </w:rPr>
        <w:t xml:space="preserve"> cannot or </w:t>
      </w:r>
      <w:r w:rsidRPr="00E3412A">
        <w:rPr>
          <w:rStyle w:val="Emphasis"/>
        </w:rPr>
        <w:t xml:space="preserve">will </w:t>
      </w:r>
      <w:r w:rsidRPr="006D22D7">
        <w:rPr>
          <w:rStyle w:val="Emphasis"/>
          <w:highlight w:val="yellow"/>
        </w:rPr>
        <w:t>not</w:t>
      </w:r>
      <w:r w:rsidRPr="0030261B">
        <w:rPr>
          <w:sz w:val="16"/>
        </w:rPr>
        <w:t xml:space="preserve"> </w:t>
      </w:r>
      <w:r w:rsidRPr="00E3412A">
        <w:rPr>
          <w:rStyle w:val="StyleUnderline"/>
        </w:rPr>
        <w:t>meet the</w:t>
      </w:r>
      <w:r w:rsidRPr="0030261B">
        <w:rPr>
          <w:sz w:val="16"/>
        </w:rPr>
        <w:t xml:space="preserve"> higher </w:t>
      </w:r>
      <w:r w:rsidRPr="00E3412A">
        <w:rPr>
          <w:rStyle w:val="Emphasis"/>
        </w:rPr>
        <w:t>standards</w:t>
      </w:r>
      <w:r w:rsidRPr="0030261B">
        <w:rPr>
          <w:sz w:val="16"/>
        </w:rPr>
        <w:t>. New regulations should be written with an eye towards impacted communities and helping smaller firms with fewer resources meet the same standards that will legally apply to all.</w:t>
      </w:r>
    </w:p>
    <w:p w14:paraId="3FB40D55" w14:textId="77777777" w:rsidR="009B101E" w:rsidRDefault="009B101E" w:rsidP="009B101E">
      <w:pPr>
        <w:rPr>
          <w:sz w:val="16"/>
        </w:rPr>
      </w:pPr>
      <w:r w:rsidRPr="0030261B">
        <w:rPr>
          <w:sz w:val="16"/>
        </w:rPr>
        <w:t xml:space="preserve">For their part, </w:t>
      </w:r>
      <w:r w:rsidRPr="006D22D7">
        <w:rPr>
          <w:rStyle w:val="StyleUnderline"/>
          <w:highlight w:val="yellow"/>
        </w:rPr>
        <w:t xml:space="preserve">operators face a </w:t>
      </w:r>
      <w:r w:rsidRPr="006D22D7">
        <w:rPr>
          <w:rStyle w:val="Emphasis"/>
          <w:highlight w:val="yellow"/>
        </w:rPr>
        <w:t>patchwork</w:t>
      </w:r>
      <w:r w:rsidRPr="00E3412A">
        <w:rPr>
          <w:rStyle w:val="Emphasis"/>
        </w:rPr>
        <w:t xml:space="preserve"> of regulations</w:t>
      </w:r>
      <w:r w:rsidRPr="00E3412A">
        <w:rPr>
          <w:rStyle w:val="StyleUnderline"/>
        </w:rPr>
        <w:t xml:space="preserve">. </w:t>
      </w:r>
      <w:r w:rsidRPr="006D22D7">
        <w:rPr>
          <w:rStyle w:val="StyleUnderline"/>
          <w:highlight w:val="yellow"/>
        </w:rPr>
        <w:t>While</w:t>
      </w:r>
      <w:r w:rsidRPr="0030261B">
        <w:rPr>
          <w:sz w:val="16"/>
        </w:rPr>
        <w:t xml:space="preserve"> it is obvious that many </w:t>
      </w:r>
      <w:r w:rsidRPr="006D22D7">
        <w:rPr>
          <w:rStyle w:val="Emphasis"/>
          <w:highlight w:val="yellow"/>
        </w:rPr>
        <w:t>federal</w:t>
      </w:r>
      <w:r w:rsidRPr="006D22D7">
        <w:rPr>
          <w:sz w:val="16"/>
          <w:highlight w:val="yellow"/>
        </w:rPr>
        <w:t xml:space="preserve">, </w:t>
      </w:r>
      <w:r w:rsidRPr="006D22D7">
        <w:rPr>
          <w:rStyle w:val="Emphasis"/>
          <w:highlight w:val="yellow"/>
        </w:rPr>
        <w:t>state</w:t>
      </w:r>
      <w:r w:rsidRPr="0030261B">
        <w:rPr>
          <w:sz w:val="16"/>
        </w:rPr>
        <w:t xml:space="preserve"> and local regulatory </w:t>
      </w:r>
      <w:r w:rsidRPr="006D22D7">
        <w:rPr>
          <w:rStyle w:val="Emphasis"/>
          <w:highlight w:val="yellow"/>
        </w:rPr>
        <w:t>agencies</w:t>
      </w:r>
      <w:r w:rsidRPr="006D22D7">
        <w:rPr>
          <w:sz w:val="16"/>
          <w:highlight w:val="yellow"/>
        </w:rPr>
        <w:t xml:space="preserve"> </w:t>
      </w:r>
      <w:r w:rsidRPr="006D22D7">
        <w:rPr>
          <w:rStyle w:val="StyleUnderline"/>
          <w:highlight w:val="yellow"/>
        </w:rPr>
        <w:t>are</w:t>
      </w:r>
      <w:r w:rsidRPr="006D22D7">
        <w:rPr>
          <w:sz w:val="16"/>
          <w:highlight w:val="yellow"/>
        </w:rPr>
        <w:t xml:space="preserve"> </w:t>
      </w:r>
      <w:r w:rsidRPr="006D22D7">
        <w:rPr>
          <w:rStyle w:val="Emphasis"/>
          <w:highlight w:val="yellow"/>
        </w:rPr>
        <w:t>moving</w:t>
      </w:r>
      <w:r w:rsidRPr="00E3412A">
        <w:rPr>
          <w:rStyle w:val="Emphasis"/>
        </w:rPr>
        <w:t xml:space="preserve"> forward</w:t>
      </w:r>
      <w:r w:rsidRPr="0030261B">
        <w:rPr>
          <w:sz w:val="16"/>
        </w:rPr>
        <w:t xml:space="preserve"> with new rules </w:t>
      </w:r>
      <w:r w:rsidRPr="006D22D7">
        <w:rPr>
          <w:rStyle w:val="StyleUnderline"/>
          <w:highlight w:val="yellow"/>
        </w:rPr>
        <w:t>on</w:t>
      </w:r>
      <w:r w:rsidRPr="006D22D7">
        <w:rPr>
          <w:sz w:val="16"/>
          <w:highlight w:val="yellow"/>
        </w:rPr>
        <w:t xml:space="preserve"> </w:t>
      </w:r>
      <w:r w:rsidRPr="006D22D7">
        <w:rPr>
          <w:rStyle w:val="Emphasis"/>
          <w:highlight w:val="yellow"/>
        </w:rPr>
        <w:t>methane</w:t>
      </w:r>
      <w:r w:rsidRPr="0030261B">
        <w:rPr>
          <w:sz w:val="16"/>
        </w:rPr>
        <w:t xml:space="preserve"> emissions </w:t>
      </w:r>
      <w:r w:rsidRPr="00E3412A">
        <w:rPr>
          <w:rStyle w:val="StyleUnderline"/>
        </w:rPr>
        <w:t>for</w:t>
      </w:r>
      <w:r w:rsidRPr="0030261B">
        <w:rPr>
          <w:sz w:val="16"/>
        </w:rPr>
        <w:t xml:space="preserve"> upstream and midstream </w:t>
      </w:r>
      <w:r w:rsidRPr="00E3412A">
        <w:rPr>
          <w:rStyle w:val="Emphasis"/>
        </w:rPr>
        <w:t>oil and gas</w:t>
      </w:r>
      <w:r w:rsidRPr="0030261B">
        <w:rPr>
          <w:sz w:val="16"/>
        </w:rPr>
        <w:t xml:space="preserve"> production, processing and transportation, it is also clear that most of these </w:t>
      </w:r>
      <w:r w:rsidRPr="00E3412A">
        <w:rPr>
          <w:rStyle w:val="StyleUnderline"/>
        </w:rPr>
        <w:t>agencies</w:t>
      </w:r>
      <w:r w:rsidRPr="0030261B">
        <w:rPr>
          <w:sz w:val="16"/>
        </w:rPr>
        <w:t xml:space="preserve"> are </w:t>
      </w:r>
      <w:r w:rsidRPr="00E3412A">
        <w:rPr>
          <w:rStyle w:val="StyleUnderline"/>
        </w:rPr>
        <w:t>taking</w:t>
      </w:r>
      <w:r w:rsidRPr="0030261B">
        <w:rPr>
          <w:sz w:val="16"/>
        </w:rPr>
        <w:t xml:space="preserve"> </w:t>
      </w:r>
      <w:r w:rsidRPr="006D22D7">
        <w:rPr>
          <w:rStyle w:val="Emphasis"/>
          <w:highlight w:val="yellow"/>
        </w:rPr>
        <w:t>different approaches</w:t>
      </w:r>
      <w:r w:rsidRPr="0030261B">
        <w:rPr>
          <w:sz w:val="16"/>
        </w:rPr>
        <w:t xml:space="preserve">. This </w:t>
      </w:r>
      <w:r w:rsidRPr="006D22D7">
        <w:rPr>
          <w:rStyle w:val="StyleUnderline"/>
          <w:highlight w:val="yellow"/>
        </w:rPr>
        <w:t xml:space="preserve">is </w:t>
      </w:r>
      <w:r w:rsidRPr="006D22D7">
        <w:rPr>
          <w:rStyle w:val="Emphasis"/>
          <w:highlight w:val="yellow"/>
        </w:rPr>
        <w:t>not a surprise</w:t>
      </w:r>
      <w:r w:rsidRPr="006D22D7">
        <w:rPr>
          <w:sz w:val="16"/>
          <w:highlight w:val="yellow"/>
        </w:rPr>
        <w:t xml:space="preserve"> </w:t>
      </w:r>
      <w:r w:rsidRPr="006D22D7">
        <w:rPr>
          <w:rStyle w:val="StyleUnderline"/>
          <w:highlight w:val="yellow"/>
        </w:rPr>
        <w:t>given the</w:t>
      </w:r>
      <w:r w:rsidRPr="0030261B">
        <w:rPr>
          <w:sz w:val="16"/>
        </w:rPr>
        <w:t xml:space="preserve"> </w:t>
      </w:r>
      <w:r w:rsidRPr="00E3412A">
        <w:rPr>
          <w:rStyle w:val="Emphasis"/>
        </w:rPr>
        <w:t xml:space="preserve">overall </w:t>
      </w:r>
      <w:r w:rsidRPr="00395731">
        <w:rPr>
          <w:rStyle w:val="Emphasis"/>
        </w:rPr>
        <w:t>federal/</w:t>
      </w:r>
      <w:r w:rsidRPr="006D22D7">
        <w:rPr>
          <w:rStyle w:val="Emphasis"/>
          <w:highlight w:val="yellow"/>
        </w:rPr>
        <w:t>state governance philosophy</w:t>
      </w:r>
      <w:r w:rsidRPr="0030261B">
        <w:rPr>
          <w:sz w:val="16"/>
        </w:rPr>
        <w:t xml:space="preserve"> </w:t>
      </w:r>
      <w:r w:rsidRPr="00E3412A">
        <w:rPr>
          <w:rStyle w:val="StyleUnderline"/>
        </w:rPr>
        <w:t>that exists</w:t>
      </w:r>
      <w:r w:rsidRPr="0030261B">
        <w:rPr>
          <w:sz w:val="16"/>
        </w:rPr>
        <w:t xml:space="preserve"> in the U.S., </w:t>
      </w:r>
      <w:r w:rsidRPr="006D22D7">
        <w:rPr>
          <w:rStyle w:val="StyleUnderline"/>
          <w:highlight w:val="yellow"/>
        </w:rPr>
        <w:t>but</w:t>
      </w:r>
      <w:r w:rsidRPr="0030261B">
        <w:rPr>
          <w:sz w:val="16"/>
        </w:rPr>
        <w:t xml:space="preserve"> </w:t>
      </w:r>
      <w:r w:rsidRPr="00E3412A">
        <w:rPr>
          <w:rStyle w:val="StyleUnderline"/>
        </w:rPr>
        <w:t>it</w:t>
      </w:r>
      <w:r w:rsidRPr="0030261B">
        <w:rPr>
          <w:sz w:val="16"/>
        </w:rPr>
        <w:t xml:space="preserve"> </w:t>
      </w:r>
      <w:r w:rsidRPr="006D22D7">
        <w:rPr>
          <w:rStyle w:val="Emphasis"/>
          <w:highlight w:val="yellow"/>
        </w:rPr>
        <w:t>does</w:t>
      </w:r>
      <w:r w:rsidRPr="006D22D7">
        <w:rPr>
          <w:sz w:val="16"/>
          <w:highlight w:val="yellow"/>
        </w:rPr>
        <w:t xml:space="preserve"> </w:t>
      </w:r>
      <w:r w:rsidRPr="006D22D7">
        <w:rPr>
          <w:rStyle w:val="StyleUnderline"/>
          <w:highlight w:val="yellow"/>
        </w:rPr>
        <w:t>contribute</w:t>
      </w:r>
      <w:r w:rsidRPr="0030261B">
        <w:rPr>
          <w:sz w:val="16"/>
        </w:rPr>
        <w:t xml:space="preserve"> </w:t>
      </w:r>
      <w:r w:rsidRPr="00E3412A">
        <w:rPr>
          <w:rStyle w:val="StyleUnderline"/>
        </w:rPr>
        <w:t xml:space="preserve">to </w:t>
      </w:r>
      <w:r w:rsidRPr="006D22D7">
        <w:rPr>
          <w:rStyle w:val="StyleUnderline"/>
          <w:highlight w:val="yellow"/>
        </w:rPr>
        <w:t>a</w:t>
      </w:r>
      <w:r w:rsidRPr="006D22D7">
        <w:rPr>
          <w:sz w:val="16"/>
          <w:highlight w:val="yellow"/>
        </w:rPr>
        <w:t xml:space="preserve"> </w:t>
      </w:r>
      <w:r w:rsidRPr="006D22D7">
        <w:rPr>
          <w:rStyle w:val="Emphasis"/>
          <w:highlight w:val="yellow"/>
        </w:rPr>
        <w:t>fragmented regulatory landscape</w:t>
      </w:r>
      <w:r w:rsidRPr="0030261B">
        <w:rPr>
          <w:sz w:val="16"/>
        </w:rPr>
        <w:t xml:space="preserve"> </w:t>
      </w:r>
      <w:r w:rsidRPr="00E3412A">
        <w:rPr>
          <w:rStyle w:val="StyleUnderline"/>
        </w:rPr>
        <w:t>for oil and gas operators</w:t>
      </w:r>
      <w:r w:rsidRPr="0030261B">
        <w:rPr>
          <w:sz w:val="16"/>
        </w:rPr>
        <w:t xml:space="preserve"> </w:t>
      </w:r>
      <w:r w:rsidRPr="00E3412A">
        <w:rPr>
          <w:rStyle w:val="StyleUnderline"/>
        </w:rPr>
        <w:t>to</w:t>
      </w:r>
      <w:r w:rsidRPr="0030261B">
        <w:rPr>
          <w:sz w:val="16"/>
        </w:rPr>
        <w:t xml:space="preserve"> </w:t>
      </w:r>
      <w:r w:rsidRPr="00E3412A">
        <w:rPr>
          <w:rStyle w:val="Emphasis"/>
        </w:rPr>
        <w:t>navigate</w:t>
      </w:r>
      <w:r w:rsidRPr="00E3412A">
        <w:rPr>
          <w:rStyle w:val="StyleUnderline"/>
        </w:rPr>
        <w:t>. The</w:t>
      </w:r>
      <w:r w:rsidRPr="0030261B">
        <w:rPr>
          <w:sz w:val="16"/>
        </w:rPr>
        <w:t xml:space="preserve"> </w:t>
      </w:r>
      <w:r w:rsidRPr="00E3412A">
        <w:rPr>
          <w:rStyle w:val="Emphasis"/>
        </w:rPr>
        <w:t>impact</w:t>
      </w:r>
      <w:r w:rsidRPr="0030261B">
        <w:rPr>
          <w:sz w:val="16"/>
        </w:rPr>
        <w:t xml:space="preserve"> of new rulemakings </w:t>
      </w:r>
      <w:r w:rsidRPr="00E3412A">
        <w:rPr>
          <w:rStyle w:val="StyleUnderline"/>
        </w:rPr>
        <w:t>will be</w:t>
      </w:r>
      <w:r w:rsidRPr="0030261B">
        <w:rPr>
          <w:sz w:val="16"/>
        </w:rPr>
        <w:t xml:space="preserve"> </w:t>
      </w:r>
      <w:r w:rsidRPr="00E3412A">
        <w:rPr>
          <w:rStyle w:val="Emphasis"/>
        </w:rPr>
        <w:t>different</w:t>
      </w:r>
      <w:r w:rsidRPr="0030261B">
        <w:rPr>
          <w:sz w:val="16"/>
        </w:rPr>
        <w:t xml:space="preserve"> state to state, basin to basin, </w:t>
      </w:r>
      <w:r w:rsidRPr="00E3412A">
        <w:rPr>
          <w:rStyle w:val="Emphasis"/>
        </w:rPr>
        <w:t>facility to facility</w:t>
      </w:r>
      <w:r w:rsidRPr="0030261B">
        <w:rPr>
          <w:sz w:val="16"/>
        </w:rPr>
        <w:t>.</w:t>
      </w:r>
    </w:p>
    <w:p w14:paraId="2891E2C1" w14:textId="59DEE66C" w:rsidR="00163954" w:rsidRPr="00163954" w:rsidRDefault="00163954" w:rsidP="00163954">
      <w:pPr>
        <w:pStyle w:val="Heading4"/>
      </w:pPr>
      <w:r>
        <w:t xml:space="preserve">Federal </w:t>
      </w:r>
      <w:r>
        <w:rPr>
          <w:u w:val="single"/>
        </w:rPr>
        <w:t>solves</w:t>
      </w:r>
      <w:r>
        <w:t xml:space="preserve">. </w:t>
      </w:r>
    </w:p>
    <w:p w14:paraId="196A79B8" w14:textId="77777777" w:rsidR="00163954" w:rsidRDefault="00163954" w:rsidP="00163954">
      <w:r>
        <w:t xml:space="preserve">Andris </w:t>
      </w:r>
      <w:r w:rsidRPr="00371FD0">
        <w:rPr>
          <w:rStyle w:val="Style13ptBold"/>
        </w:rPr>
        <w:t>Piebalgs &amp;</w:t>
      </w:r>
      <w:r>
        <w:t xml:space="preserve"> Maria </w:t>
      </w:r>
      <w:r w:rsidRPr="00371FD0">
        <w:rPr>
          <w:rStyle w:val="Style13ptBold"/>
        </w:rPr>
        <w:t>Olczak 20</w:t>
      </w:r>
      <w:r>
        <w:t>, Piebalgs is a Part-time Professor at the European University Institute; Olczak is a Research Associate at the European University Institute, "The reversal of federal rules on methane (NSPS) does a disservice to the US oil and gas industry," Florence School of Regulation, 09/21/2020, https://fsr.eui.eu/the-reversal-of-federal-rules-on-methane-nsps-does-a-disservice-to-the-us-oil-and-gas-industry/</w:t>
      </w:r>
    </w:p>
    <w:p w14:paraId="24CC3BD9" w14:textId="77777777" w:rsidR="00163954" w:rsidRPr="00A80B86" w:rsidRDefault="00163954" w:rsidP="00163954">
      <w:pPr>
        <w:rPr>
          <w:rStyle w:val="StyleUnderline"/>
        </w:rPr>
      </w:pPr>
      <w:r w:rsidRPr="008F065E">
        <w:rPr>
          <w:sz w:val="16"/>
        </w:rPr>
        <w:t xml:space="preserve">On the other spectrum of the industry, </w:t>
      </w:r>
      <w:r w:rsidRPr="00A80B86">
        <w:rPr>
          <w:rStyle w:val="StyleUnderline"/>
        </w:rPr>
        <w:t>the</w:t>
      </w:r>
      <w:r w:rsidRPr="008F065E">
        <w:rPr>
          <w:sz w:val="16"/>
        </w:rPr>
        <w:t xml:space="preserve"> </w:t>
      </w:r>
      <w:r w:rsidRPr="00ED3909">
        <w:rPr>
          <w:rStyle w:val="Emphasis"/>
        </w:rPr>
        <w:t>Oil Majors</w:t>
      </w:r>
      <w:r w:rsidRPr="00ED3909">
        <w:rPr>
          <w:sz w:val="16"/>
        </w:rPr>
        <w:t xml:space="preserve"> </w:t>
      </w:r>
      <w:r w:rsidRPr="00ED3909">
        <w:rPr>
          <w:rStyle w:val="StyleUnderline"/>
        </w:rPr>
        <w:t>support</w:t>
      </w:r>
      <w:r w:rsidRPr="00ED3909">
        <w:rPr>
          <w:sz w:val="16"/>
        </w:rPr>
        <w:t xml:space="preserve"> </w:t>
      </w:r>
      <w:r w:rsidRPr="00ED3909">
        <w:rPr>
          <w:rStyle w:val="Emphasis"/>
        </w:rPr>
        <w:t>stricter</w:t>
      </w:r>
      <w:r w:rsidRPr="00A80B86">
        <w:rPr>
          <w:rStyle w:val="Emphasis"/>
        </w:rPr>
        <w:t xml:space="preserve"> methane </w:t>
      </w:r>
      <w:r w:rsidRPr="00ED3909">
        <w:rPr>
          <w:rStyle w:val="Emphasis"/>
        </w:rPr>
        <w:t>rules</w:t>
      </w:r>
      <w:r w:rsidRPr="00A80B86">
        <w:rPr>
          <w:rStyle w:val="StyleUnderline"/>
        </w:rPr>
        <w:t>. The</w:t>
      </w:r>
      <w:r w:rsidRPr="008F065E">
        <w:rPr>
          <w:sz w:val="16"/>
        </w:rPr>
        <w:t xml:space="preserve"> </w:t>
      </w:r>
      <w:r w:rsidRPr="00A80B86">
        <w:rPr>
          <w:rStyle w:val="Emphasis"/>
        </w:rPr>
        <w:t>President of BP</w:t>
      </w:r>
      <w:r w:rsidRPr="008F065E">
        <w:rPr>
          <w:sz w:val="16"/>
        </w:rPr>
        <w:t xml:space="preserve"> America, Susan Dio, </w:t>
      </w:r>
      <w:r w:rsidRPr="00A80B86">
        <w:rPr>
          <w:rStyle w:val="StyleUnderline"/>
        </w:rPr>
        <w:t>wrote</w:t>
      </w:r>
      <w:r w:rsidRPr="008F065E">
        <w:rPr>
          <w:sz w:val="16"/>
        </w:rPr>
        <w:t xml:space="preserve"> in a 2019 op-ed: “</w:t>
      </w:r>
      <w:r w:rsidRPr="006D22D7">
        <w:rPr>
          <w:rStyle w:val="StyleUnderline"/>
          <w:highlight w:val="yellow"/>
        </w:rPr>
        <w:t>The</w:t>
      </w:r>
      <w:r w:rsidRPr="006D22D7">
        <w:rPr>
          <w:sz w:val="16"/>
          <w:highlight w:val="yellow"/>
        </w:rPr>
        <w:t xml:space="preserve"> </w:t>
      </w:r>
      <w:r w:rsidRPr="006D22D7">
        <w:rPr>
          <w:rStyle w:val="Emphasis"/>
          <w:highlight w:val="yellow"/>
        </w:rPr>
        <w:t>best way</w:t>
      </w:r>
      <w:r w:rsidRPr="006D22D7">
        <w:rPr>
          <w:sz w:val="16"/>
          <w:highlight w:val="yellow"/>
        </w:rPr>
        <w:t xml:space="preserve"> </w:t>
      </w:r>
      <w:r w:rsidRPr="006D22D7">
        <w:rPr>
          <w:rStyle w:val="StyleUnderline"/>
          <w:highlight w:val="yellow"/>
        </w:rPr>
        <w:t>to</w:t>
      </w:r>
      <w:r w:rsidRPr="008F065E">
        <w:rPr>
          <w:sz w:val="16"/>
        </w:rPr>
        <w:t xml:space="preserve"> help further reduce and ultimately </w:t>
      </w:r>
      <w:r w:rsidRPr="006D22D7">
        <w:rPr>
          <w:rStyle w:val="Emphasis"/>
          <w:highlight w:val="yellow"/>
        </w:rPr>
        <w:t>eliminate methane</w:t>
      </w:r>
      <w:r w:rsidRPr="00312FF0">
        <w:rPr>
          <w:rStyle w:val="Emphasis"/>
        </w:rPr>
        <w:t xml:space="preserve"> </w:t>
      </w:r>
      <w:r w:rsidRPr="00ED3909">
        <w:rPr>
          <w:rStyle w:val="Emphasis"/>
        </w:rPr>
        <w:t>emissions</w:t>
      </w:r>
      <w:r w:rsidRPr="00A80B86">
        <w:rPr>
          <w:rStyle w:val="Emphasis"/>
        </w:rPr>
        <w:t xml:space="preserve"> </w:t>
      </w:r>
      <w:r w:rsidRPr="00312FF0">
        <w:rPr>
          <w:rStyle w:val="Emphasis"/>
        </w:rPr>
        <w:t>industry-wide</w:t>
      </w:r>
      <w:r w:rsidRPr="00312FF0">
        <w:rPr>
          <w:sz w:val="16"/>
        </w:rPr>
        <w:t xml:space="preserve"> </w:t>
      </w:r>
      <w:r w:rsidRPr="006D22D7">
        <w:rPr>
          <w:rStyle w:val="StyleUnderline"/>
          <w:highlight w:val="yellow"/>
        </w:rPr>
        <w:t>is</w:t>
      </w:r>
      <w:r w:rsidRPr="00A80B86">
        <w:rPr>
          <w:rStyle w:val="StyleUnderline"/>
        </w:rPr>
        <w:t xml:space="preserve"> through</w:t>
      </w:r>
      <w:r w:rsidRPr="008F065E">
        <w:rPr>
          <w:sz w:val="16"/>
        </w:rPr>
        <w:t xml:space="preserve"> </w:t>
      </w:r>
      <w:r w:rsidRPr="006D22D7">
        <w:rPr>
          <w:rStyle w:val="Emphasis"/>
          <w:highlight w:val="yellow"/>
        </w:rPr>
        <w:t>direct federal regulation</w:t>
      </w:r>
      <w:r w:rsidRPr="008F065E">
        <w:rPr>
          <w:sz w:val="16"/>
        </w:rPr>
        <w:t xml:space="preserve"> of new and existing sources”. </w:t>
      </w:r>
      <w:r w:rsidRPr="00A80B86">
        <w:rPr>
          <w:rStyle w:val="StyleUnderline"/>
        </w:rPr>
        <w:t>We</w:t>
      </w:r>
      <w:r w:rsidRPr="008F065E">
        <w:rPr>
          <w:sz w:val="16"/>
        </w:rPr>
        <w:t xml:space="preserve"> can </w:t>
      </w:r>
      <w:r w:rsidRPr="00A80B86">
        <w:rPr>
          <w:rStyle w:val="StyleUnderline"/>
        </w:rPr>
        <w:t>find</w:t>
      </w:r>
      <w:r w:rsidRPr="008F065E">
        <w:rPr>
          <w:sz w:val="16"/>
        </w:rPr>
        <w:t xml:space="preserve"> </w:t>
      </w:r>
      <w:r w:rsidRPr="00A80B86">
        <w:rPr>
          <w:rStyle w:val="Emphasis"/>
        </w:rPr>
        <w:t>very similar</w:t>
      </w:r>
      <w:r w:rsidRPr="008F065E">
        <w:rPr>
          <w:sz w:val="16"/>
        </w:rPr>
        <w:t xml:space="preserve"> </w:t>
      </w:r>
      <w:r w:rsidRPr="00A80B86">
        <w:rPr>
          <w:rStyle w:val="StyleUnderline"/>
        </w:rPr>
        <w:t>suggestions</w:t>
      </w:r>
      <w:r w:rsidRPr="008F065E">
        <w:rPr>
          <w:sz w:val="16"/>
        </w:rPr>
        <w:t xml:space="preserve"> coming </w:t>
      </w:r>
      <w:r w:rsidRPr="00A80B86">
        <w:rPr>
          <w:rStyle w:val="StyleUnderline"/>
        </w:rPr>
        <w:t>from</w:t>
      </w:r>
      <w:r w:rsidRPr="008F065E">
        <w:rPr>
          <w:sz w:val="16"/>
        </w:rPr>
        <w:t xml:space="preserve"> </w:t>
      </w:r>
      <w:r w:rsidRPr="00A80B86">
        <w:rPr>
          <w:rStyle w:val="Emphasis"/>
        </w:rPr>
        <w:t>Shell</w:t>
      </w:r>
      <w:r w:rsidRPr="008F065E">
        <w:rPr>
          <w:sz w:val="16"/>
        </w:rPr>
        <w:t xml:space="preserve"> </w:t>
      </w:r>
      <w:r w:rsidRPr="00A80B86">
        <w:rPr>
          <w:rStyle w:val="StyleUnderline"/>
        </w:rPr>
        <w:t>and</w:t>
      </w:r>
      <w:r w:rsidRPr="008F065E">
        <w:rPr>
          <w:sz w:val="16"/>
        </w:rPr>
        <w:t xml:space="preserve"> </w:t>
      </w:r>
      <w:r w:rsidRPr="00A80B86">
        <w:rPr>
          <w:rStyle w:val="Emphasis"/>
        </w:rPr>
        <w:t>ExxonMobil</w:t>
      </w:r>
      <w:r w:rsidRPr="00A80B86">
        <w:rPr>
          <w:rStyle w:val="StyleUnderline"/>
        </w:rPr>
        <w:t xml:space="preserve">. </w:t>
      </w:r>
    </w:p>
    <w:p w14:paraId="557F8DA9" w14:textId="419DE544" w:rsidR="00163954" w:rsidRPr="0030261B" w:rsidRDefault="00163954" w:rsidP="009B101E">
      <w:pPr>
        <w:rPr>
          <w:sz w:val="16"/>
        </w:rPr>
      </w:pPr>
      <w:r w:rsidRPr="00312FF0">
        <w:rPr>
          <w:rStyle w:val="StyleUnderline"/>
        </w:rPr>
        <w:t>Having methane regulations in place is considered</w:t>
      </w:r>
      <w:r w:rsidRPr="00312FF0">
        <w:rPr>
          <w:sz w:val="16"/>
        </w:rPr>
        <w:t xml:space="preserve"> </w:t>
      </w:r>
      <w:r w:rsidRPr="00312FF0">
        <w:rPr>
          <w:rStyle w:val="Emphasis"/>
        </w:rPr>
        <w:t>essential</w:t>
      </w:r>
      <w:r w:rsidRPr="00312FF0">
        <w:rPr>
          <w:sz w:val="16"/>
        </w:rPr>
        <w:t xml:space="preserve"> </w:t>
      </w:r>
      <w:r w:rsidRPr="00312FF0">
        <w:rPr>
          <w:rStyle w:val="StyleUnderline"/>
        </w:rPr>
        <w:t xml:space="preserve">for those companies to be able to </w:t>
      </w:r>
      <w:r w:rsidRPr="00312FF0">
        <w:rPr>
          <w:rStyle w:val="Emphasis"/>
        </w:rPr>
        <w:t>continue to sell gas</w:t>
      </w:r>
      <w:r w:rsidRPr="00312FF0">
        <w:rPr>
          <w:sz w:val="16"/>
        </w:rPr>
        <w:t xml:space="preserve"> in an increasingly decarbonised world. That’s </w:t>
      </w:r>
      <w:r w:rsidRPr="00312FF0">
        <w:rPr>
          <w:rStyle w:val="StyleUnderline"/>
        </w:rPr>
        <w:t xml:space="preserve">because </w:t>
      </w:r>
      <w:r w:rsidRPr="006D22D7">
        <w:rPr>
          <w:rStyle w:val="Emphasis"/>
          <w:highlight w:val="yellow"/>
        </w:rPr>
        <w:t xml:space="preserve">one </w:t>
      </w:r>
      <w:r w:rsidRPr="00312FF0">
        <w:rPr>
          <w:rStyle w:val="Emphasis"/>
          <w:highlight w:val="yellow"/>
        </w:rPr>
        <w:t>set of federal standards</w:t>
      </w:r>
      <w:r w:rsidRPr="00312FF0">
        <w:rPr>
          <w:sz w:val="16"/>
          <w:highlight w:val="yellow"/>
        </w:rPr>
        <w:t xml:space="preserve"> </w:t>
      </w:r>
      <w:r w:rsidRPr="006D22D7">
        <w:rPr>
          <w:rStyle w:val="StyleUnderline"/>
          <w:highlight w:val="yellow"/>
        </w:rPr>
        <w:t>is</w:t>
      </w:r>
      <w:r w:rsidRPr="008F065E">
        <w:rPr>
          <w:sz w:val="16"/>
        </w:rPr>
        <w:t xml:space="preserve"> considered </w:t>
      </w:r>
      <w:r w:rsidRPr="006D22D7">
        <w:rPr>
          <w:rStyle w:val="Emphasis"/>
          <w:highlight w:val="yellow"/>
        </w:rPr>
        <w:t>less troublesome</w:t>
      </w:r>
      <w:r w:rsidRPr="00A80B86">
        <w:rPr>
          <w:rStyle w:val="Emphasis"/>
        </w:rPr>
        <w:t xml:space="preserve"> for them</w:t>
      </w:r>
      <w:r w:rsidRPr="008F065E">
        <w:rPr>
          <w:sz w:val="16"/>
        </w:rPr>
        <w:t xml:space="preserve"> </w:t>
      </w:r>
      <w:r w:rsidRPr="006D22D7">
        <w:rPr>
          <w:rStyle w:val="StyleUnderline"/>
          <w:highlight w:val="yellow"/>
        </w:rPr>
        <w:t>than</w:t>
      </w:r>
      <w:r w:rsidRPr="00A80B86">
        <w:rPr>
          <w:rStyle w:val="StyleUnderline"/>
        </w:rPr>
        <w:t xml:space="preserve"> having to deal with </w:t>
      </w:r>
      <w:r w:rsidRPr="006D22D7">
        <w:rPr>
          <w:rStyle w:val="StyleUnderline"/>
          <w:highlight w:val="yellow"/>
        </w:rPr>
        <w:t>a</w:t>
      </w:r>
      <w:r w:rsidRPr="006D22D7">
        <w:rPr>
          <w:sz w:val="16"/>
          <w:highlight w:val="yellow"/>
        </w:rPr>
        <w:t xml:space="preserve"> </w:t>
      </w:r>
      <w:r w:rsidRPr="006D22D7">
        <w:rPr>
          <w:rStyle w:val="Emphasis"/>
          <w:highlight w:val="yellow"/>
        </w:rPr>
        <w:t>patchwork</w:t>
      </w:r>
      <w:r w:rsidRPr="008F065E">
        <w:rPr>
          <w:sz w:val="16"/>
        </w:rPr>
        <w:t xml:space="preserve"> </w:t>
      </w:r>
      <w:r w:rsidRPr="00A80B86">
        <w:rPr>
          <w:rStyle w:val="StyleUnderline"/>
        </w:rPr>
        <w:t>of</w:t>
      </w:r>
      <w:r w:rsidRPr="008F065E">
        <w:rPr>
          <w:sz w:val="16"/>
        </w:rPr>
        <w:t xml:space="preserve"> </w:t>
      </w:r>
      <w:r w:rsidRPr="00A80B86">
        <w:rPr>
          <w:rStyle w:val="Emphasis"/>
        </w:rPr>
        <w:t>state regulations</w:t>
      </w:r>
      <w:r w:rsidRPr="008F065E">
        <w:rPr>
          <w:sz w:val="16"/>
        </w:rPr>
        <w:t xml:space="preserve"> (i.e. New Mexico is developing their own set of regulations in the absence of federal rules). </w:t>
      </w:r>
    </w:p>
    <w:p w14:paraId="797057A8" w14:textId="77777777" w:rsidR="009B101E" w:rsidRDefault="009B101E" w:rsidP="009B101E">
      <w:pPr>
        <w:pStyle w:val="Heading4"/>
      </w:pPr>
      <w:r>
        <w:t xml:space="preserve">7. Do the CP, then the plan. </w:t>
      </w:r>
    </w:p>
    <w:p w14:paraId="65DFC9CE" w14:textId="77777777" w:rsidR="009B101E" w:rsidRPr="00395731" w:rsidRDefault="009B101E" w:rsidP="009B101E">
      <w:pPr>
        <w:pStyle w:val="Heading4"/>
      </w:pPr>
      <w:r>
        <w:t xml:space="preserve">8. </w:t>
      </w:r>
      <w:r>
        <w:rPr>
          <w:u w:val="single"/>
        </w:rPr>
        <w:t>Federal lands</w:t>
      </w:r>
      <w:r>
        <w:t xml:space="preserve"> cause patchwork. </w:t>
      </w:r>
    </w:p>
    <w:p w14:paraId="554DD4C0" w14:textId="77777777" w:rsidR="009B101E" w:rsidRDefault="009B101E" w:rsidP="009B101E">
      <w:r w:rsidRPr="00700DE3">
        <w:rPr>
          <w:rStyle w:val="Style13ptBold"/>
        </w:rPr>
        <w:t>TCS 18</w:t>
      </w:r>
      <w:r>
        <w:t>, Taxpayers for Common Sense, "The State of Methane: Without the 2016 Methane Rule, a Patchwork of State Rules Means More Methane Waste and Less Revenue from Federal Lands," Energy &amp; Natural Resources | Data &amp; Documents, Taxpayers for Common Sense, 11/27/2018, https://www.taxpayer.net/energy-natural-resources/the-state-of-methane/</w:t>
      </w:r>
    </w:p>
    <w:p w14:paraId="25E7BFB0" w14:textId="77777777" w:rsidR="009B101E" w:rsidRDefault="009B101E" w:rsidP="009B101E">
      <w:pPr>
        <w:rPr>
          <w:sz w:val="16"/>
        </w:rPr>
      </w:pPr>
      <w:r w:rsidRPr="006D22D7">
        <w:rPr>
          <w:rStyle w:val="StyleUnderline"/>
          <w:highlight w:val="yellow"/>
        </w:rPr>
        <w:t>States</w:t>
      </w:r>
      <w:r w:rsidRPr="00395731">
        <w:rPr>
          <w:rStyle w:val="StyleUnderline"/>
        </w:rPr>
        <w:t xml:space="preserve"> have taken</w:t>
      </w:r>
      <w:r w:rsidRPr="00395731">
        <w:rPr>
          <w:sz w:val="16"/>
        </w:rPr>
        <w:t xml:space="preserve"> </w:t>
      </w:r>
      <w:r w:rsidRPr="00395731">
        <w:rPr>
          <w:rStyle w:val="Emphasis"/>
        </w:rPr>
        <w:t xml:space="preserve">wildly </w:t>
      </w:r>
      <w:r w:rsidRPr="006D22D7">
        <w:rPr>
          <w:rStyle w:val="Emphasis"/>
          <w:highlight w:val="yellow"/>
        </w:rPr>
        <w:t>different approaches</w:t>
      </w:r>
      <w:r w:rsidRPr="006D22D7">
        <w:rPr>
          <w:sz w:val="16"/>
          <w:highlight w:val="yellow"/>
        </w:rPr>
        <w:t xml:space="preserve"> </w:t>
      </w:r>
      <w:r w:rsidRPr="006D22D7">
        <w:rPr>
          <w:rStyle w:val="StyleUnderline"/>
          <w:highlight w:val="yellow"/>
        </w:rPr>
        <w:t>to</w:t>
      </w:r>
      <w:r w:rsidRPr="00395731">
        <w:rPr>
          <w:rStyle w:val="StyleUnderline"/>
        </w:rPr>
        <w:t xml:space="preserve"> minimizing</w:t>
      </w:r>
      <w:r w:rsidRPr="00395731">
        <w:rPr>
          <w:sz w:val="16"/>
        </w:rPr>
        <w:t xml:space="preserve"> natural </w:t>
      </w:r>
      <w:r w:rsidRPr="00395731">
        <w:rPr>
          <w:rStyle w:val="StyleUnderline"/>
        </w:rPr>
        <w:t xml:space="preserve">gas </w:t>
      </w:r>
      <w:r w:rsidRPr="006D22D7">
        <w:rPr>
          <w:rStyle w:val="StyleUnderline"/>
          <w:highlight w:val="yellow"/>
        </w:rPr>
        <w:t>waste</w:t>
      </w:r>
      <w:r w:rsidRPr="00395731">
        <w:rPr>
          <w:sz w:val="16"/>
        </w:rPr>
        <w:t xml:space="preserve">. Some have established requirements that meet or even exceed the 2016 BLM standard while others have left significant sources completely unregulated. </w:t>
      </w:r>
      <w:r w:rsidRPr="00395731">
        <w:rPr>
          <w:rStyle w:val="StyleUnderline"/>
        </w:rPr>
        <w:t>Relying on this</w:t>
      </w:r>
      <w:r w:rsidRPr="00395731">
        <w:rPr>
          <w:sz w:val="16"/>
        </w:rPr>
        <w:t xml:space="preserve"> </w:t>
      </w:r>
      <w:r w:rsidRPr="006D22D7">
        <w:rPr>
          <w:rStyle w:val="Emphasis"/>
          <w:highlight w:val="yellow"/>
        </w:rPr>
        <w:t>patchwork</w:t>
      </w:r>
      <w:r w:rsidRPr="00395731">
        <w:rPr>
          <w:rStyle w:val="Emphasis"/>
        </w:rPr>
        <w:t xml:space="preserve"> approach</w:t>
      </w:r>
      <w:r w:rsidRPr="00395731">
        <w:rPr>
          <w:sz w:val="16"/>
        </w:rPr>
        <w:t xml:space="preserve"> </w:t>
      </w:r>
      <w:r w:rsidRPr="006D22D7">
        <w:rPr>
          <w:rStyle w:val="StyleUnderline"/>
          <w:highlight w:val="yellow"/>
        </w:rPr>
        <w:t>will lead to</w:t>
      </w:r>
      <w:r w:rsidRPr="006D22D7">
        <w:rPr>
          <w:sz w:val="16"/>
          <w:highlight w:val="yellow"/>
        </w:rPr>
        <w:t xml:space="preserve"> </w:t>
      </w:r>
      <w:r w:rsidRPr="006D22D7">
        <w:rPr>
          <w:rStyle w:val="Emphasis"/>
          <w:highlight w:val="yellow"/>
        </w:rPr>
        <w:t>inconsistent standards</w:t>
      </w:r>
      <w:r w:rsidRPr="006D22D7">
        <w:rPr>
          <w:sz w:val="16"/>
          <w:highlight w:val="yellow"/>
        </w:rPr>
        <w:t xml:space="preserve"> </w:t>
      </w:r>
      <w:r w:rsidRPr="006D22D7">
        <w:rPr>
          <w:rStyle w:val="StyleUnderline"/>
          <w:highlight w:val="yellow"/>
        </w:rPr>
        <w:t>across</w:t>
      </w:r>
      <w:r w:rsidRPr="00395731">
        <w:rPr>
          <w:rStyle w:val="StyleUnderline"/>
        </w:rPr>
        <w:t xml:space="preserve"> our</w:t>
      </w:r>
      <w:r w:rsidRPr="00395731">
        <w:rPr>
          <w:sz w:val="16"/>
        </w:rPr>
        <w:t xml:space="preserve"> </w:t>
      </w:r>
      <w:r w:rsidRPr="006D22D7">
        <w:rPr>
          <w:rStyle w:val="Emphasis"/>
          <w:highlight w:val="yellow"/>
        </w:rPr>
        <w:t>public lands</w:t>
      </w:r>
      <w:r w:rsidRPr="006D22D7">
        <w:rPr>
          <w:sz w:val="16"/>
          <w:highlight w:val="yellow"/>
        </w:rPr>
        <w:t xml:space="preserve"> </w:t>
      </w:r>
      <w:r w:rsidRPr="006D22D7">
        <w:rPr>
          <w:rStyle w:val="StyleUnderline"/>
          <w:highlight w:val="yellow"/>
        </w:rPr>
        <w:t>and</w:t>
      </w:r>
      <w:r w:rsidRPr="00395731">
        <w:rPr>
          <w:rStyle w:val="StyleUnderline"/>
        </w:rPr>
        <w:t xml:space="preserve"> </w:t>
      </w:r>
      <w:r w:rsidRPr="00395731">
        <w:rPr>
          <w:rStyle w:val="Emphasis"/>
        </w:rPr>
        <w:t>more importantly</w:t>
      </w:r>
      <w:r w:rsidRPr="00395731">
        <w:rPr>
          <w:sz w:val="16"/>
        </w:rPr>
        <w:t xml:space="preserve"> </w:t>
      </w:r>
      <w:r w:rsidRPr="00395731">
        <w:rPr>
          <w:rStyle w:val="StyleUnderline"/>
        </w:rPr>
        <w:t xml:space="preserve">will </w:t>
      </w:r>
      <w:r w:rsidRPr="006D22D7">
        <w:rPr>
          <w:rStyle w:val="StyleUnderline"/>
          <w:highlight w:val="yellow"/>
        </w:rPr>
        <w:t>result in</w:t>
      </w:r>
      <w:r w:rsidRPr="006D22D7">
        <w:rPr>
          <w:sz w:val="16"/>
          <w:highlight w:val="yellow"/>
        </w:rPr>
        <w:t xml:space="preserve"> </w:t>
      </w:r>
      <w:r w:rsidRPr="006D22D7">
        <w:rPr>
          <w:rStyle w:val="Emphasis"/>
          <w:highlight w:val="yellow"/>
        </w:rPr>
        <w:t>pollution</w:t>
      </w:r>
      <w:r w:rsidRPr="006D22D7">
        <w:rPr>
          <w:sz w:val="16"/>
          <w:highlight w:val="yellow"/>
        </w:rPr>
        <w:t xml:space="preserve"> </w:t>
      </w:r>
      <w:r w:rsidRPr="006D22D7">
        <w:rPr>
          <w:rStyle w:val="StyleUnderline"/>
          <w:highlight w:val="yellow"/>
        </w:rPr>
        <w:t>and</w:t>
      </w:r>
      <w:r w:rsidRPr="00395731">
        <w:rPr>
          <w:sz w:val="16"/>
        </w:rPr>
        <w:t xml:space="preserve"> the </w:t>
      </w:r>
      <w:r w:rsidRPr="00395731">
        <w:rPr>
          <w:rStyle w:val="Emphasis"/>
        </w:rPr>
        <w:t xml:space="preserve">continued </w:t>
      </w:r>
      <w:r w:rsidRPr="006D22D7">
        <w:rPr>
          <w:rStyle w:val="Emphasis"/>
          <w:highlight w:val="yellow"/>
        </w:rPr>
        <w:t>waste</w:t>
      </w:r>
      <w:r w:rsidRPr="00395731">
        <w:rPr>
          <w:sz w:val="16"/>
        </w:rPr>
        <w:t xml:space="preserve"> </w:t>
      </w:r>
      <w:r w:rsidRPr="00395731">
        <w:rPr>
          <w:rStyle w:val="StyleUnderline"/>
        </w:rPr>
        <w:t>of</w:t>
      </w:r>
      <w:r w:rsidRPr="00395731">
        <w:rPr>
          <w:sz w:val="16"/>
        </w:rPr>
        <w:t xml:space="preserve"> taxpayer owned </w:t>
      </w:r>
      <w:r w:rsidRPr="00395731">
        <w:rPr>
          <w:rStyle w:val="Emphasis"/>
        </w:rPr>
        <w:t>resources</w:t>
      </w:r>
      <w:r w:rsidRPr="00395731">
        <w:rPr>
          <w:rStyle w:val="StyleUnderline"/>
        </w:rPr>
        <w:t xml:space="preserve">. </w:t>
      </w:r>
      <w:r w:rsidRPr="006D22D7">
        <w:rPr>
          <w:rStyle w:val="StyleUnderline"/>
          <w:highlight w:val="yellow"/>
        </w:rPr>
        <w:t>We need</w:t>
      </w:r>
      <w:r w:rsidRPr="006D22D7">
        <w:rPr>
          <w:sz w:val="16"/>
          <w:highlight w:val="yellow"/>
        </w:rPr>
        <w:t xml:space="preserve"> </w:t>
      </w:r>
      <w:r w:rsidRPr="006D22D7">
        <w:rPr>
          <w:rStyle w:val="Emphasis"/>
          <w:highlight w:val="yellow"/>
        </w:rPr>
        <w:t>consistency</w:t>
      </w:r>
      <w:r w:rsidRPr="00395731">
        <w:rPr>
          <w:sz w:val="16"/>
        </w:rPr>
        <w:t xml:space="preserve"> </w:t>
      </w:r>
      <w:r w:rsidRPr="00395731">
        <w:rPr>
          <w:rStyle w:val="StyleUnderline"/>
        </w:rPr>
        <w:t xml:space="preserve">and </w:t>
      </w:r>
      <w:r w:rsidRPr="00395731">
        <w:rPr>
          <w:rStyle w:val="Emphasis"/>
        </w:rPr>
        <w:t>continuity</w:t>
      </w:r>
      <w:r w:rsidRPr="00395731">
        <w:rPr>
          <w:sz w:val="16"/>
        </w:rPr>
        <w:t xml:space="preserve"> </w:t>
      </w:r>
      <w:r w:rsidRPr="006D22D7">
        <w:rPr>
          <w:rStyle w:val="StyleUnderline"/>
          <w:highlight w:val="yellow"/>
        </w:rPr>
        <w:t>in</w:t>
      </w:r>
      <w:r w:rsidRPr="00395731">
        <w:rPr>
          <w:rStyle w:val="StyleUnderline"/>
        </w:rPr>
        <w:t xml:space="preserve"> the way we regulate</w:t>
      </w:r>
      <w:r w:rsidRPr="00395731">
        <w:rPr>
          <w:sz w:val="16"/>
        </w:rPr>
        <w:t xml:space="preserve"> the </w:t>
      </w:r>
      <w:r w:rsidRPr="006D22D7">
        <w:rPr>
          <w:rStyle w:val="Emphasis"/>
          <w:highlight w:val="yellow"/>
        </w:rPr>
        <w:t>oil and gas</w:t>
      </w:r>
      <w:r w:rsidRPr="00395731">
        <w:rPr>
          <w:sz w:val="16"/>
        </w:rPr>
        <w:t xml:space="preserve"> industry </w:t>
      </w:r>
      <w:r w:rsidRPr="006D22D7">
        <w:rPr>
          <w:rStyle w:val="StyleUnderline"/>
          <w:highlight w:val="yellow"/>
        </w:rPr>
        <w:t>on</w:t>
      </w:r>
      <w:r w:rsidRPr="006D22D7">
        <w:rPr>
          <w:sz w:val="16"/>
          <w:highlight w:val="yellow"/>
        </w:rPr>
        <w:t xml:space="preserve"> </w:t>
      </w:r>
      <w:r w:rsidRPr="006D22D7">
        <w:rPr>
          <w:rStyle w:val="Emphasis"/>
          <w:sz w:val="28"/>
          <w:szCs w:val="28"/>
          <w:highlight w:val="yellow"/>
        </w:rPr>
        <w:t>federal lands</w:t>
      </w:r>
      <w:r w:rsidRPr="006D22D7">
        <w:rPr>
          <w:sz w:val="16"/>
          <w:szCs w:val="28"/>
          <w:highlight w:val="yellow"/>
        </w:rPr>
        <w:t xml:space="preserve"> </w:t>
      </w:r>
      <w:r w:rsidRPr="006D22D7">
        <w:rPr>
          <w:rStyle w:val="StyleUnderline"/>
          <w:highlight w:val="yellow"/>
        </w:rPr>
        <w:t>to</w:t>
      </w:r>
      <w:r w:rsidRPr="00395731">
        <w:rPr>
          <w:rStyle w:val="StyleUnderline"/>
        </w:rPr>
        <w:t xml:space="preserve"> minimize</w:t>
      </w:r>
      <w:r w:rsidRPr="00395731">
        <w:rPr>
          <w:sz w:val="16"/>
        </w:rPr>
        <w:t xml:space="preserve"> </w:t>
      </w:r>
      <w:r w:rsidRPr="00395731">
        <w:rPr>
          <w:rStyle w:val="Emphasis"/>
        </w:rPr>
        <w:t>waste</w:t>
      </w:r>
      <w:r w:rsidRPr="00395731">
        <w:rPr>
          <w:rStyle w:val="StyleUnderline"/>
        </w:rPr>
        <w:t>, improve</w:t>
      </w:r>
      <w:r w:rsidRPr="00395731">
        <w:rPr>
          <w:sz w:val="16"/>
        </w:rPr>
        <w:t xml:space="preserve"> </w:t>
      </w:r>
      <w:r w:rsidRPr="00395731">
        <w:rPr>
          <w:rStyle w:val="Emphasis"/>
        </w:rPr>
        <w:t>public health</w:t>
      </w:r>
      <w:r w:rsidRPr="00395731">
        <w:rPr>
          <w:sz w:val="16"/>
        </w:rPr>
        <w:t xml:space="preserve"> </w:t>
      </w:r>
      <w:r w:rsidRPr="00395731">
        <w:rPr>
          <w:rStyle w:val="StyleUnderline"/>
        </w:rPr>
        <w:t>and</w:t>
      </w:r>
      <w:r w:rsidRPr="00395731">
        <w:rPr>
          <w:sz w:val="16"/>
        </w:rPr>
        <w:t xml:space="preserve"> </w:t>
      </w:r>
      <w:r w:rsidRPr="006D22D7">
        <w:rPr>
          <w:rStyle w:val="Emphasis"/>
          <w:highlight w:val="yellow"/>
        </w:rPr>
        <w:t>protect</w:t>
      </w:r>
      <w:r w:rsidRPr="00395731">
        <w:rPr>
          <w:rStyle w:val="Emphasis"/>
        </w:rPr>
        <w:t xml:space="preserve"> the </w:t>
      </w:r>
      <w:r w:rsidRPr="006D22D7">
        <w:rPr>
          <w:rStyle w:val="Emphasis"/>
          <w:highlight w:val="yellow"/>
        </w:rPr>
        <w:t>environment</w:t>
      </w:r>
      <w:r w:rsidRPr="00395731">
        <w:rPr>
          <w:sz w:val="16"/>
        </w:rPr>
        <w:t>. The 2016 final rule provided a common-sense and cost-effective framework for achieving these goals.</w:t>
      </w:r>
    </w:p>
    <w:p w14:paraId="46B19908" w14:textId="7326B28F" w:rsidR="009B101E" w:rsidRPr="00C9095C" w:rsidRDefault="009B101E" w:rsidP="009B101E">
      <w:pPr>
        <w:pStyle w:val="Heading4"/>
      </w:pPr>
      <w:r>
        <w:t xml:space="preserve">9. States </w:t>
      </w:r>
      <w:r w:rsidR="00311E73">
        <w:t xml:space="preserve">are captured and </w:t>
      </w:r>
      <w:r>
        <w:t xml:space="preserve">lack </w:t>
      </w:r>
      <w:r>
        <w:rPr>
          <w:u w:val="single"/>
        </w:rPr>
        <w:t>capacity</w:t>
      </w:r>
      <w:r>
        <w:t xml:space="preserve">. </w:t>
      </w:r>
    </w:p>
    <w:p w14:paraId="2648966F" w14:textId="77777777" w:rsidR="009B101E" w:rsidRDefault="009B101E" w:rsidP="009B101E">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49BFE196" w14:textId="77777777" w:rsidR="009B101E" w:rsidRPr="00371FD0" w:rsidRDefault="009B101E" w:rsidP="009B101E">
      <w:pPr>
        <w:rPr>
          <w:sz w:val="16"/>
        </w:rPr>
      </w:pPr>
      <w:r w:rsidRPr="00371FD0">
        <w:rPr>
          <w:sz w:val="16"/>
        </w:rPr>
        <w:t>Internal Game: State Regulatory Regimes.</w:t>
      </w:r>
    </w:p>
    <w:p w14:paraId="613E1959" w14:textId="77777777" w:rsidR="009B101E" w:rsidRPr="00371FD0" w:rsidRDefault="009B101E" w:rsidP="009B101E">
      <w:pPr>
        <w:rPr>
          <w:sz w:val="16"/>
        </w:rPr>
      </w:pPr>
      <w:r w:rsidRPr="00371FD0">
        <w:rPr>
          <w:rStyle w:val="StyleUnderline"/>
        </w:rPr>
        <w:t>Most</w:t>
      </w:r>
      <w:r w:rsidRPr="00371FD0">
        <w:rPr>
          <w:sz w:val="16"/>
        </w:rPr>
        <w:t xml:space="preserve"> </w:t>
      </w:r>
      <w:r w:rsidRPr="00371FD0">
        <w:rPr>
          <w:rStyle w:val="StyleUnderline"/>
        </w:rPr>
        <w:t>production states</w:t>
      </w:r>
      <w:r w:rsidRPr="00371FD0">
        <w:rPr>
          <w:sz w:val="16"/>
        </w:rPr>
        <w:t xml:space="preserve"> </w:t>
      </w:r>
      <w:r w:rsidRPr="00371FD0">
        <w:rPr>
          <w:rStyle w:val="StyleUnderline"/>
        </w:rPr>
        <w:t>did</w:t>
      </w:r>
      <w:r w:rsidRPr="00371FD0">
        <w:rPr>
          <w:sz w:val="16"/>
        </w:rPr>
        <w:t xml:space="preserve"> </w:t>
      </w:r>
      <w:r w:rsidRPr="00371FD0">
        <w:rPr>
          <w:rStyle w:val="Emphasis"/>
        </w:rPr>
        <w:t>not respond</w:t>
      </w:r>
      <w:r w:rsidRPr="00371FD0">
        <w:rPr>
          <w:sz w:val="16"/>
        </w:rPr>
        <w:t xml:space="preserve"> </w:t>
      </w:r>
      <w:r w:rsidRPr="00371FD0">
        <w:rPr>
          <w:rStyle w:val="StyleUnderline"/>
        </w:rPr>
        <w:t>to</w:t>
      </w:r>
      <w:r w:rsidRPr="00371FD0">
        <w:rPr>
          <w:sz w:val="16"/>
        </w:rPr>
        <w:t xml:space="preserve"> possible </w:t>
      </w:r>
      <w:r w:rsidRPr="00371FD0">
        <w:rPr>
          <w:rStyle w:val="StyleUnderline"/>
        </w:rPr>
        <w:t>federal encroachment</w:t>
      </w:r>
      <w:r w:rsidRPr="00371FD0">
        <w:rPr>
          <w:sz w:val="16"/>
        </w:rPr>
        <w:t xml:space="preserve"> on their terrain </w:t>
      </w:r>
      <w:r w:rsidRPr="00371FD0">
        <w:rPr>
          <w:rStyle w:val="StyleUnderline"/>
        </w:rPr>
        <w:t>with their</w:t>
      </w:r>
      <w:r w:rsidRPr="00371FD0">
        <w:rPr>
          <w:sz w:val="16"/>
        </w:rPr>
        <w:t xml:space="preserve"> </w:t>
      </w:r>
      <w:r w:rsidRPr="00371FD0">
        <w:rPr>
          <w:rStyle w:val="Emphasis"/>
        </w:rPr>
        <w:t>own</w:t>
      </w:r>
      <w:r w:rsidRPr="00371FD0">
        <w:rPr>
          <w:sz w:val="16"/>
        </w:rPr>
        <w:t xml:space="preserve"> expanded </w:t>
      </w:r>
      <w:r w:rsidRPr="00371FD0">
        <w:rPr>
          <w:rStyle w:val="Emphasis"/>
        </w:rPr>
        <w:t>policy</w:t>
      </w:r>
      <w:r w:rsidRPr="00371FD0">
        <w:rPr>
          <w:sz w:val="16"/>
        </w:rPr>
        <w:t xml:space="preserve"> efforts </w:t>
      </w:r>
      <w:r w:rsidRPr="00371FD0">
        <w:rPr>
          <w:rStyle w:val="StyleUnderline"/>
        </w:rPr>
        <w:t>to reduce</w:t>
      </w:r>
      <w:r w:rsidRPr="00371FD0">
        <w:rPr>
          <w:sz w:val="16"/>
        </w:rPr>
        <w:t xml:space="preserve"> </w:t>
      </w:r>
      <w:r w:rsidRPr="00371FD0">
        <w:rPr>
          <w:rStyle w:val="Emphasis"/>
        </w:rPr>
        <w:t>methane</w:t>
      </w:r>
      <w:r w:rsidRPr="00371FD0">
        <w:rPr>
          <w:sz w:val="16"/>
        </w:rPr>
        <w:t xml:space="preserve"> releases that would demonstrate their capacity and commitment to environmental and public health protection and possibly ease compliance with new federal standards. State legislatures from these states addressed a wide range of oil and gas-related topics between 2015 and 2020 but most largely ignored methane. A </w:t>
      </w:r>
      <w:r w:rsidRPr="00371FD0">
        <w:rPr>
          <w:rStyle w:val="StyleUnderline"/>
        </w:rPr>
        <w:t>far</w:t>
      </w:r>
      <w:r w:rsidRPr="00371FD0">
        <w:rPr>
          <w:sz w:val="16"/>
        </w:rPr>
        <w:t xml:space="preserve"> </w:t>
      </w:r>
      <w:r w:rsidRPr="00371FD0">
        <w:rPr>
          <w:rStyle w:val="Emphasis"/>
        </w:rPr>
        <w:t>more common</w:t>
      </w:r>
      <w:r w:rsidRPr="00371FD0">
        <w:rPr>
          <w:sz w:val="16"/>
        </w:rPr>
        <w:t xml:space="preserve"> topic for legislatures </w:t>
      </w:r>
      <w:r w:rsidRPr="00371FD0">
        <w:rPr>
          <w:rStyle w:val="StyleUnderline"/>
        </w:rPr>
        <w:t>was exploring new</w:t>
      </w:r>
      <w:r w:rsidRPr="00371FD0">
        <w:rPr>
          <w:sz w:val="16"/>
        </w:rPr>
        <w:t xml:space="preserve"> </w:t>
      </w:r>
      <w:r w:rsidRPr="00371FD0">
        <w:rPr>
          <w:rStyle w:val="Emphasis"/>
        </w:rPr>
        <w:t>subsidies</w:t>
      </w:r>
      <w:r w:rsidRPr="00371FD0">
        <w:rPr>
          <w:sz w:val="16"/>
        </w:rPr>
        <w:t xml:space="preserve"> </w:t>
      </w:r>
      <w:r w:rsidRPr="00371FD0">
        <w:rPr>
          <w:rStyle w:val="StyleUnderline"/>
        </w:rPr>
        <w:t>and</w:t>
      </w:r>
      <w:r w:rsidRPr="00371FD0">
        <w:rPr>
          <w:sz w:val="16"/>
        </w:rPr>
        <w:t xml:space="preserve"> </w:t>
      </w:r>
      <w:r w:rsidRPr="00371FD0">
        <w:rPr>
          <w:rStyle w:val="Emphasis"/>
        </w:rPr>
        <w:t>support</w:t>
      </w:r>
      <w:r w:rsidRPr="00371FD0">
        <w:rPr>
          <w:sz w:val="16"/>
        </w:rPr>
        <w:t xml:space="preserve"> </w:t>
      </w:r>
      <w:r w:rsidRPr="00371FD0">
        <w:rPr>
          <w:rStyle w:val="StyleUnderline"/>
        </w:rPr>
        <w:t>for</w:t>
      </w:r>
      <w:r w:rsidRPr="00371FD0">
        <w:rPr>
          <w:sz w:val="16"/>
        </w:rPr>
        <w:t xml:space="preserve"> expanded oil and gas </w:t>
      </w:r>
      <w:r w:rsidRPr="00371FD0">
        <w:rPr>
          <w:rStyle w:val="Emphasis"/>
        </w:rPr>
        <w:t>production</w:t>
      </w:r>
      <w:r w:rsidRPr="00371FD0">
        <w:rPr>
          <w:sz w:val="16"/>
        </w:rPr>
        <w:t xml:space="preserve">, including Wyoming and North Dakota efforts to increase state investment in carbon capture and sequestration systems. In turn, </w:t>
      </w:r>
      <w:r w:rsidRPr="00371FD0">
        <w:rPr>
          <w:rStyle w:val="StyleUnderline"/>
        </w:rPr>
        <w:t xml:space="preserve">most </w:t>
      </w:r>
      <w:r w:rsidRPr="00311E73">
        <w:rPr>
          <w:rStyle w:val="StyleUnderline"/>
          <w:highlight w:val="yellow"/>
        </w:rPr>
        <w:t>state</w:t>
      </w:r>
      <w:r w:rsidRPr="00371FD0">
        <w:rPr>
          <w:rStyle w:val="StyleUnderline"/>
        </w:rPr>
        <w:t xml:space="preserve"> oil and gas </w:t>
      </w:r>
      <w:r w:rsidRPr="00311E73">
        <w:rPr>
          <w:rStyle w:val="StyleUnderline"/>
          <w:highlight w:val="yellow"/>
        </w:rPr>
        <w:t>commissions</w:t>
      </w:r>
      <w:r w:rsidRPr="00371FD0">
        <w:rPr>
          <w:rStyle w:val="StyleUnderline"/>
        </w:rPr>
        <w:t xml:space="preserve"> also moved</w:t>
      </w:r>
      <w:r w:rsidRPr="00371FD0">
        <w:rPr>
          <w:sz w:val="16"/>
        </w:rPr>
        <w:t xml:space="preserve"> </w:t>
      </w:r>
      <w:r w:rsidRPr="00371FD0">
        <w:rPr>
          <w:rStyle w:val="Emphasis"/>
        </w:rPr>
        <w:t>very cautiously</w:t>
      </w:r>
      <w:r w:rsidRPr="00371FD0">
        <w:rPr>
          <w:sz w:val="16"/>
        </w:rPr>
        <w:t xml:space="preserve"> </w:t>
      </w:r>
      <w:r w:rsidRPr="00371FD0">
        <w:rPr>
          <w:rStyle w:val="StyleUnderline"/>
        </w:rPr>
        <w:t>on</w:t>
      </w:r>
      <w:r w:rsidRPr="00371FD0">
        <w:rPr>
          <w:sz w:val="16"/>
        </w:rPr>
        <w:t xml:space="preserve"> </w:t>
      </w:r>
      <w:r w:rsidRPr="00371FD0">
        <w:rPr>
          <w:rStyle w:val="Emphasis"/>
        </w:rPr>
        <w:t>methane</w:t>
      </w:r>
      <w:r w:rsidRPr="00371FD0">
        <w:rPr>
          <w:sz w:val="16"/>
        </w:rPr>
        <w:t xml:space="preserve">, with most major production states standing pat with established policies. </w:t>
      </w:r>
      <w:r w:rsidRPr="00371FD0">
        <w:rPr>
          <w:rStyle w:val="StyleUnderline"/>
        </w:rPr>
        <w:t>This reflected a long-standing tradition within such regulatory bodies to</w:t>
      </w:r>
      <w:r w:rsidRPr="00371FD0">
        <w:rPr>
          <w:sz w:val="16"/>
        </w:rPr>
        <w:t xml:space="preserve"> both partner with and </w:t>
      </w:r>
      <w:r w:rsidRPr="00371FD0">
        <w:rPr>
          <w:rStyle w:val="Emphasis"/>
        </w:rPr>
        <w:t>accommodate industry</w:t>
      </w:r>
      <w:r w:rsidRPr="00371FD0">
        <w:rPr>
          <w:sz w:val="16"/>
        </w:rPr>
        <w:t xml:space="preserve">, in many respects honoring formal statutory or constitutional charges which promote production while downplaying environmental or conservation considerations. </w:t>
      </w:r>
      <w:r w:rsidRPr="00371FD0">
        <w:rPr>
          <w:rStyle w:val="StyleUnderline"/>
        </w:rPr>
        <w:t xml:space="preserve">Such bodies </w:t>
      </w:r>
      <w:r w:rsidRPr="00311E73">
        <w:rPr>
          <w:rStyle w:val="StyleUnderline"/>
          <w:highlight w:val="yellow"/>
        </w:rPr>
        <w:t>have</w:t>
      </w:r>
      <w:r w:rsidRPr="00371FD0">
        <w:rPr>
          <w:sz w:val="16"/>
        </w:rPr>
        <w:t xml:space="preserve"> also </w:t>
      </w:r>
      <w:r w:rsidRPr="00311E73">
        <w:rPr>
          <w:rStyle w:val="Emphasis"/>
          <w:highlight w:val="yellow"/>
        </w:rPr>
        <w:t>long</w:t>
      </w:r>
      <w:r w:rsidRPr="00311E73">
        <w:rPr>
          <w:sz w:val="16"/>
          <w:highlight w:val="yellow"/>
        </w:rPr>
        <w:t xml:space="preserve"> </w:t>
      </w:r>
      <w:r w:rsidRPr="00311E73">
        <w:rPr>
          <w:rStyle w:val="StyleUnderline"/>
          <w:highlight w:val="yellow"/>
        </w:rPr>
        <w:t>been</w:t>
      </w:r>
      <w:r w:rsidRPr="00371FD0">
        <w:rPr>
          <w:sz w:val="16"/>
        </w:rPr>
        <w:t xml:space="preserve"> deemed </w:t>
      </w:r>
      <w:r w:rsidRPr="00371FD0">
        <w:rPr>
          <w:rStyle w:val="Emphasis"/>
        </w:rPr>
        <w:t xml:space="preserve">highly </w:t>
      </w:r>
      <w:r w:rsidRPr="00311E73">
        <w:rPr>
          <w:rStyle w:val="Emphasis"/>
          <w:highlight w:val="yellow"/>
        </w:rPr>
        <w:t>susceptible</w:t>
      </w:r>
      <w:r w:rsidRPr="00311E73">
        <w:rPr>
          <w:sz w:val="16"/>
          <w:highlight w:val="yellow"/>
        </w:rPr>
        <w:t xml:space="preserve"> </w:t>
      </w:r>
      <w:r w:rsidRPr="00311E73">
        <w:rPr>
          <w:rStyle w:val="StyleUnderline"/>
          <w:highlight w:val="yellow"/>
        </w:rPr>
        <w:t>to</w:t>
      </w:r>
      <w:r w:rsidRPr="00311E73">
        <w:rPr>
          <w:sz w:val="16"/>
          <w:highlight w:val="yellow"/>
        </w:rPr>
        <w:t xml:space="preserve"> </w:t>
      </w:r>
      <w:r w:rsidRPr="00311E73">
        <w:rPr>
          <w:rStyle w:val="Emphasis"/>
          <w:highlight w:val="yellow"/>
        </w:rPr>
        <w:t>regulatory capture</w:t>
      </w:r>
      <w:r w:rsidRPr="00371FD0">
        <w:rPr>
          <w:rStyle w:val="StyleUnderline"/>
        </w:rPr>
        <w:t>. This reflects strong</w:t>
      </w:r>
      <w:r w:rsidRPr="00371FD0">
        <w:rPr>
          <w:sz w:val="16"/>
        </w:rPr>
        <w:t xml:space="preserve"> </w:t>
      </w:r>
      <w:r w:rsidRPr="00371FD0">
        <w:rPr>
          <w:rStyle w:val="StyleUnderline"/>
        </w:rPr>
        <w:t xml:space="preserve">state </w:t>
      </w:r>
      <w:r w:rsidRPr="00371FD0">
        <w:rPr>
          <w:rStyle w:val="Emphasis"/>
        </w:rPr>
        <w:t>dependence</w:t>
      </w:r>
      <w:r w:rsidRPr="00371FD0">
        <w:rPr>
          <w:sz w:val="16"/>
        </w:rPr>
        <w:t xml:space="preserve"> </w:t>
      </w:r>
      <w:r w:rsidRPr="00371FD0">
        <w:rPr>
          <w:rStyle w:val="StyleUnderline"/>
        </w:rPr>
        <w:t>on</w:t>
      </w:r>
      <w:r w:rsidRPr="00371FD0">
        <w:rPr>
          <w:sz w:val="16"/>
        </w:rPr>
        <w:t xml:space="preserve"> </w:t>
      </w:r>
      <w:r w:rsidRPr="00371FD0">
        <w:rPr>
          <w:rStyle w:val="Emphasis"/>
        </w:rPr>
        <w:t>industry-generated revenue</w:t>
      </w:r>
      <w:r w:rsidRPr="00371FD0">
        <w:rPr>
          <w:sz w:val="16"/>
        </w:rPr>
        <w:t xml:space="preserve"> </w:t>
      </w:r>
      <w:r w:rsidRPr="00371FD0">
        <w:rPr>
          <w:rStyle w:val="StyleUnderline"/>
        </w:rPr>
        <w:t>for the</w:t>
      </w:r>
      <w:r w:rsidRPr="00371FD0">
        <w:rPr>
          <w:sz w:val="16"/>
        </w:rPr>
        <w:t xml:space="preserve"> state </w:t>
      </w:r>
      <w:r w:rsidRPr="00371FD0">
        <w:rPr>
          <w:rStyle w:val="Emphasis"/>
        </w:rPr>
        <w:t>economy</w:t>
      </w:r>
      <w:r w:rsidRPr="00371FD0">
        <w:rPr>
          <w:sz w:val="16"/>
        </w:rPr>
        <w:t xml:space="preserve"> </w:t>
      </w:r>
      <w:r w:rsidRPr="00371FD0">
        <w:rPr>
          <w:rStyle w:val="StyleUnderline"/>
        </w:rPr>
        <w:t>and</w:t>
      </w:r>
      <w:r w:rsidRPr="00371FD0">
        <w:rPr>
          <w:sz w:val="16"/>
        </w:rPr>
        <w:t xml:space="preserve"> </w:t>
      </w:r>
      <w:r w:rsidRPr="00371FD0">
        <w:rPr>
          <w:rStyle w:val="Emphasis"/>
        </w:rPr>
        <w:t>governmental functions</w:t>
      </w:r>
      <w:r w:rsidRPr="00371FD0">
        <w:rPr>
          <w:sz w:val="16"/>
        </w:rPr>
        <w:t xml:space="preserve"> </w:t>
      </w:r>
      <w:r w:rsidRPr="00371FD0">
        <w:rPr>
          <w:rStyle w:val="StyleUnderline"/>
        </w:rPr>
        <w:t>and a revolving-door pattern whereby prominent officials routinely</w:t>
      </w:r>
      <w:r w:rsidRPr="00371FD0">
        <w:rPr>
          <w:sz w:val="16"/>
        </w:rPr>
        <w:t xml:space="preserve"> </w:t>
      </w:r>
      <w:r w:rsidRPr="00371FD0">
        <w:rPr>
          <w:rStyle w:val="Emphasis"/>
        </w:rPr>
        <w:t>move back and forth</w:t>
      </w:r>
      <w:r w:rsidRPr="00371FD0">
        <w:rPr>
          <w:sz w:val="16"/>
        </w:rPr>
        <w:t xml:space="preserve"> </w:t>
      </w:r>
      <w:r w:rsidRPr="00371FD0">
        <w:rPr>
          <w:rStyle w:val="StyleUnderline"/>
        </w:rPr>
        <w:t>between</w:t>
      </w:r>
      <w:r w:rsidRPr="00371FD0">
        <w:rPr>
          <w:sz w:val="16"/>
        </w:rPr>
        <w:t xml:space="preserve"> </w:t>
      </w:r>
      <w:r w:rsidRPr="00371FD0">
        <w:rPr>
          <w:rStyle w:val="Emphasis"/>
        </w:rPr>
        <w:t>government</w:t>
      </w:r>
      <w:r w:rsidRPr="00371FD0">
        <w:rPr>
          <w:sz w:val="16"/>
        </w:rPr>
        <w:t xml:space="preserve"> </w:t>
      </w:r>
      <w:r w:rsidRPr="00371FD0">
        <w:rPr>
          <w:rStyle w:val="StyleUnderline"/>
        </w:rPr>
        <w:t>and</w:t>
      </w:r>
      <w:r w:rsidRPr="00371FD0">
        <w:rPr>
          <w:sz w:val="16"/>
        </w:rPr>
        <w:t xml:space="preserve"> private </w:t>
      </w:r>
      <w:r w:rsidRPr="00371FD0">
        <w:rPr>
          <w:rStyle w:val="Emphasis"/>
        </w:rPr>
        <w:t>industry</w:t>
      </w:r>
      <w:r w:rsidRPr="00371FD0">
        <w:rPr>
          <w:sz w:val="16"/>
        </w:rPr>
        <w:t xml:space="preserve"> roles (Cook 2014; Kear 2019; Millar 2020; National Academy of Public Administration 2018). These commissions also retain long-standing patterns of precluding local government involvement in policy decisions linked to production, staunchly protecting state domination from either federal or local encroachment.</w:t>
      </w:r>
    </w:p>
    <w:p w14:paraId="265F4DB7" w14:textId="77777777" w:rsidR="009B101E" w:rsidRPr="00371FD0" w:rsidRDefault="009B101E" w:rsidP="009B101E">
      <w:pPr>
        <w:rPr>
          <w:sz w:val="16"/>
        </w:rPr>
      </w:pPr>
      <w:r w:rsidRPr="00311E73">
        <w:rPr>
          <w:rStyle w:val="StyleUnderline"/>
        </w:rPr>
        <w:t>State oil and gas commissions customarily have a</w:t>
      </w:r>
      <w:r w:rsidRPr="00311E73">
        <w:rPr>
          <w:sz w:val="16"/>
        </w:rPr>
        <w:t xml:space="preserve"> </w:t>
      </w:r>
      <w:r w:rsidRPr="00311E73">
        <w:rPr>
          <w:rStyle w:val="Emphasis"/>
        </w:rPr>
        <w:t>single stakeholder</w:t>
      </w:r>
      <w:r w:rsidRPr="00311E73">
        <w:rPr>
          <w:sz w:val="16"/>
        </w:rPr>
        <w:t xml:space="preserve"> </w:t>
      </w:r>
      <w:r w:rsidRPr="00311E73">
        <w:rPr>
          <w:rStyle w:val="StyleUnderline"/>
        </w:rPr>
        <w:t>who</w:t>
      </w:r>
      <w:r w:rsidRPr="00311E73">
        <w:rPr>
          <w:sz w:val="16"/>
        </w:rPr>
        <w:t xml:space="preserve"> </w:t>
      </w:r>
      <w:r w:rsidRPr="00311E73">
        <w:rPr>
          <w:rStyle w:val="Emphasis"/>
        </w:rPr>
        <w:t>dominates</w:t>
      </w:r>
      <w:r w:rsidRPr="00311E73">
        <w:rPr>
          <w:sz w:val="16"/>
        </w:rPr>
        <w:t xml:space="preserve"> policy </w:t>
      </w:r>
      <w:r w:rsidRPr="00311E73">
        <w:rPr>
          <w:rStyle w:val="Emphasis"/>
        </w:rPr>
        <w:t>deliberations</w:t>
      </w:r>
      <w:r w:rsidRPr="00311E73">
        <w:rPr>
          <w:rStyle w:val="StyleUnderline"/>
        </w:rPr>
        <w:t>, namely associations representing</w:t>
      </w:r>
      <w:r w:rsidRPr="00311E73">
        <w:rPr>
          <w:sz w:val="16"/>
        </w:rPr>
        <w:t xml:space="preserve"> </w:t>
      </w:r>
      <w:r w:rsidRPr="00311E73">
        <w:rPr>
          <w:rStyle w:val="Emphasis"/>
        </w:rPr>
        <w:t>energy producers</w:t>
      </w:r>
      <w:r w:rsidRPr="00311E73">
        <w:rPr>
          <w:sz w:val="16"/>
        </w:rPr>
        <w:t xml:space="preserve"> based in that state or region. Organizations such as the Texas Oil and Gas Association, the North Dakota Petroleum Council, the Marcellus Shale Coalition, and the New Mexico Oil &amp; Gas Association intensively represent industry interests in all legislative and executive branch deliberations and intra-state media coverage of the industry. </w:t>
      </w:r>
      <w:r w:rsidRPr="00311E73">
        <w:rPr>
          <w:rStyle w:val="StyleUnderline"/>
        </w:rPr>
        <w:t>They have</w:t>
      </w:r>
      <w:r w:rsidRPr="00311E73">
        <w:rPr>
          <w:sz w:val="16"/>
        </w:rPr>
        <w:t xml:space="preserve"> </w:t>
      </w:r>
      <w:r w:rsidRPr="00311E73">
        <w:rPr>
          <w:rStyle w:val="Emphasis"/>
        </w:rPr>
        <w:t>considerable technical understanding</w:t>
      </w:r>
      <w:r w:rsidRPr="00311E73">
        <w:rPr>
          <w:sz w:val="16"/>
        </w:rPr>
        <w:t xml:space="preserve"> </w:t>
      </w:r>
      <w:r w:rsidRPr="00311E73">
        <w:rPr>
          <w:rStyle w:val="StyleUnderline"/>
        </w:rPr>
        <w:t>of</w:t>
      </w:r>
      <w:r w:rsidRPr="00311E73">
        <w:rPr>
          <w:sz w:val="16"/>
        </w:rPr>
        <w:t xml:space="preserve"> </w:t>
      </w:r>
      <w:r w:rsidRPr="00311E73">
        <w:rPr>
          <w:rStyle w:val="Emphasis"/>
        </w:rPr>
        <w:t>all aspects</w:t>
      </w:r>
      <w:r w:rsidRPr="00311E73">
        <w:rPr>
          <w:sz w:val="16"/>
        </w:rPr>
        <w:t xml:space="preserve"> </w:t>
      </w:r>
      <w:r w:rsidRPr="00311E73">
        <w:rPr>
          <w:rStyle w:val="StyleUnderline"/>
        </w:rPr>
        <w:t>of</w:t>
      </w:r>
      <w:r w:rsidRPr="00311E73">
        <w:rPr>
          <w:sz w:val="16"/>
        </w:rPr>
        <w:t xml:space="preserve"> the </w:t>
      </w:r>
      <w:r w:rsidRPr="00311E73">
        <w:rPr>
          <w:rStyle w:val="Emphasis"/>
        </w:rPr>
        <w:t>industry</w:t>
      </w:r>
      <w:r w:rsidRPr="00311E73">
        <w:rPr>
          <w:sz w:val="16"/>
        </w:rPr>
        <w:t xml:space="preserve"> </w:t>
      </w:r>
      <w:r w:rsidRPr="00311E73">
        <w:rPr>
          <w:rStyle w:val="StyleUnderline"/>
        </w:rPr>
        <w:t>and are</w:t>
      </w:r>
      <w:r w:rsidRPr="00311E73">
        <w:rPr>
          <w:sz w:val="16"/>
        </w:rPr>
        <w:t xml:space="preserve"> </w:t>
      </w:r>
      <w:r w:rsidRPr="00311E73">
        <w:rPr>
          <w:rStyle w:val="Emphasis"/>
        </w:rPr>
        <w:t>highly sensitive</w:t>
      </w:r>
      <w:r w:rsidRPr="00311E73">
        <w:rPr>
          <w:sz w:val="16"/>
        </w:rPr>
        <w:t xml:space="preserve"> </w:t>
      </w:r>
      <w:r w:rsidRPr="00311E73">
        <w:rPr>
          <w:rStyle w:val="StyleUnderline"/>
        </w:rPr>
        <w:t>to any proposed state policy steps</w:t>
      </w:r>
      <w:r w:rsidRPr="00311E73">
        <w:rPr>
          <w:sz w:val="16"/>
        </w:rPr>
        <w:t xml:space="preserve"> that lead them to threaten shifting investment for future exploration and production to friendlier states. </w:t>
      </w:r>
      <w:r w:rsidRPr="00311E73">
        <w:rPr>
          <w:rStyle w:val="StyleUnderline"/>
        </w:rPr>
        <w:t>They</w:t>
      </w:r>
      <w:r w:rsidRPr="00311E73">
        <w:rPr>
          <w:sz w:val="16"/>
        </w:rPr>
        <w:t xml:space="preserve"> also </w:t>
      </w:r>
      <w:r w:rsidRPr="00311E73">
        <w:rPr>
          <w:rStyle w:val="StyleUnderline"/>
        </w:rPr>
        <w:t>maintain close</w:t>
      </w:r>
      <w:r w:rsidRPr="00311E73">
        <w:rPr>
          <w:sz w:val="16"/>
        </w:rPr>
        <w:t xml:space="preserve"> </w:t>
      </w:r>
      <w:r w:rsidRPr="00311E73">
        <w:rPr>
          <w:rStyle w:val="Emphasis"/>
        </w:rPr>
        <w:t>relationships</w:t>
      </w:r>
      <w:r w:rsidRPr="00311E73">
        <w:rPr>
          <w:sz w:val="16"/>
        </w:rPr>
        <w:t xml:space="preserve"> </w:t>
      </w:r>
      <w:r w:rsidRPr="00311E73">
        <w:rPr>
          <w:rStyle w:val="StyleUnderline"/>
        </w:rPr>
        <w:t>with</w:t>
      </w:r>
      <w:r w:rsidRPr="00311E73">
        <w:rPr>
          <w:sz w:val="16"/>
        </w:rPr>
        <w:t xml:space="preserve"> </w:t>
      </w:r>
      <w:r w:rsidRPr="00311E73">
        <w:rPr>
          <w:rStyle w:val="Emphasis"/>
        </w:rPr>
        <w:t>commissioners</w:t>
      </w:r>
      <w:r w:rsidRPr="00311E73">
        <w:rPr>
          <w:sz w:val="16"/>
        </w:rPr>
        <w:t xml:space="preserve"> </w:t>
      </w:r>
      <w:r w:rsidRPr="00311E73">
        <w:rPr>
          <w:rStyle w:val="StyleUnderline"/>
        </w:rPr>
        <w:t>and</w:t>
      </w:r>
      <w:r w:rsidRPr="00311E73">
        <w:rPr>
          <w:sz w:val="16"/>
        </w:rPr>
        <w:t xml:space="preserve"> </w:t>
      </w:r>
      <w:r w:rsidRPr="00311E73">
        <w:rPr>
          <w:rStyle w:val="Emphasis"/>
        </w:rPr>
        <w:t>staff</w:t>
      </w:r>
      <w:r w:rsidRPr="00311E73">
        <w:rPr>
          <w:rStyle w:val="StyleUnderline"/>
        </w:rPr>
        <w:t xml:space="preserve">, including instances where commissioners are </w:t>
      </w:r>
      <w:r w:rsidRPr="00311E73">
        <w:rPr>
          <w:rStyle w:val="Emphasis"/>
        </w:rPr>
        <w:t>elected</w:t>
      </w:r>
      <w:r w:rsidRPr="00311E73">
        <w:rPr>
          <w:rStyle w:val="StyleUnderline"/>
        </w:rPr>
        <w:t xml:space="preserve"> on a </w:t>
      </w:r>
      <w:r w:rsidRPr="00311E73">
        <w:rPr>
          <w:rStyle w:val="Emphasis"/>
        </w:rPr>
        <w:t>partisan basis</w:t>
      </w:r>
      <w:r w:rsidRPr="00311E73">
        <w:rPr>
          <w:rStyle w:val="StyleUnderline"/>
        </w:rPr>
        <w:t>, can accept</w:t>
      </w:r>
      <w:r w:rsidRPr="00311E73">
        <w:rPr>
          <w:sz w:val="16"/>
        </w:rPr>
        <w:t xml:space="preserve"> </w:t>
      </w:r>
      <w:r w:rsidRPr="00311E73">
        <w:rPr>
          <w:rStyle w:val="Emphasis"/>
        </w:rPr>
        <w:t>campaign contributions</w:t>
      </w:r>
      <w:r w:rsidRPr="00311E73">
        <w:rPr>
          <w:rStyle w:val="StyleUnderline"/>
        </w:rPr>
        <w:t>, and</w:t>
      </w:r>
      <w:r w:rsidRPr="00311E73">
        <w:rPr>
          <w:sz w:val="16"/>
        </w:rPr>
        <w:t xml:space="preserve"> may </w:t>
      </w:r>
      <w:r w:rsidRPr="00311E73">
        <w:rPr>
          <w:rStyle w:val="StyleUnderline"/>
        </w:rPr>
        <w:t>subsequently</w:t>
      </w:r>
      <w:r w:rsidRPr="00311E73">
        <w:rPr>
          <w:sz w:val="16"/>
        </w:rPr>
        <w:t xml:space="preserve"> </w:t>
      </w:r>
      <w:r w:rsidRPr="00311E73">
        <w:rPr>
          <w:rStyle w:val="Emphasis"/>
        </w:rPr>
        <w:t>work for them</w:t>
      </w:r>
      <w:r w:rsidRPr="00311E73">
        <w:rPr>
          <w:rStyle w:val="StyleUnderline"/>
        </w:rPr>
        <w:t xml:space="preserve">. Consequently, state-based environmental and </w:t>
      </w:r>
      <w:r w:rsidRPr="00311E73">
        <w:rPr>
          <w:rStyle w:val="StyleUnderline"/>
          <w:highlight w:val="yellow"/>
        </w:rPr>
        <w:t xml:space="preserve">natural resource advocacy </w:t>
      </w:r>
      <w:r w:rsidRPr="00311E73">
        <w:rPr>
          <w:rStyle w:val="Emphasis"/>
          <w:highlight w:val="yellow"/>
        </w:rPr>
        <w:t>org</w:t>
      </w:r>
      <w:r w:rsidRPr="00311E73">
        <w:rPr>
          <w:rStyle w:val="StyleUnderline"/>
        </w:rPr>
        <w:t>anization</w:t>
      </w:r>
      <w:r w:rsidRPr="00311E73">
        <w:rPr>
          <w:rStyle w:val="Emphasis"/>
          <w:highlight w:val="yellow"/>
        </w:rPr>
        <w:t>s</w:t>
      </w:r>
      <w:r w:rsidRPr="00311E73">
        <w:rPr>
          <w:rStyle w:val="StyleUnderline"/>
        </w:rPr>
        <w:t xml:space="preserve"> </w:t>
      </w:r>
      <w:r w:rsidRPr="00311E73">
        <w:rPr>
          <w:rStyle w:val="StyleUnderline"/>
          <w:highlight w:val="yellow"/>
        </w:rPr>
        <w:t>are</w:t>
      </w:r>
      <w:r w:rsidRPr="00311E73">
        <w:rPr>
          <w:rStyle w:val="StyleUnderline"/>
        </w:rPr>
        <w:t xml:space="preserve"> generally</w:t>
      </w:r>
      <w:r w:rsidRPr="00311E73">
        <w:rPr>
          <w:sz w:val="16"/>
        </w:rPr>
        <w:t xml:space="preserve"> </w:t>
      </w:r>
      <w:r w:rsidRPr="00311E73">
        <w:rPr>
          <w:rStyle w:val="Emphasis"/>
          <w:highlight w:val="yellow"/>
        </w:rPr>
        <w:t>no</w:t>
      </w:r>
      <w:r w:rsidRPr="00311E73">
        <w:rPr>
          <w:sz w:val="16"/>
        </w:rPr>
        <w:t xml:space="preserve"> political </w:t>
      </w:r>
      <w:r w:rsidRPr="00311E73">
        <w:rPr>
          <w:rStyle w:val="Emphasis"/>
          <w:highlight w:val="yellow"/>
        </w:rPr>
        <w:t>match</w:t>
      </w:r>
      <w:r w:rsidRPr="00311E73">
        <w:rPr>
          <w:sz w:val="16"/>
          <w:highlight w:val="yellow"/>
        </w:rPr>
        <w:t xml:space="preserve"> </w:t>
      </w:r>
      <w:r w:rsidRPr="00311E73">
        <w:rPr>
          <w:rStyle w:val="StyleUnderline"/>
          <w:highlight w:val="yellow"/>
        </w:rPr>
        <w:t>for</w:t>
      </w:r>
      <w:r w:rsidRPr="00311E73">
        <w:rPr>
          <w:sz w:val="16"/>
          <w:highlight w:val="yellow"/>
        </w:rPr>
        <w:t xml:space="preserve"> </w:t>
      </w:r>
      <w:r w:rsidRPr="00311E73">
        <w:rPr>
          <w:rStyle w:val="Emphasis"/>
          <w:highlight w:val="yellow"/>
        </w:rPr>
        <w:t>oil and gas</w:t>
      </w:r>
      <w:r w:rsidRPr="00311E73">
        <w:rPr>
          <w:sz w:val="16"/>
        </w:rPr>
        <w:t xml:space="preserve"> associations, although national organizations such as the Environmental Defense Fund remain visible and offer technical and policy advice on methane matters in many state contexts. Environmental and natural resource organizations in most production states have very modest budgets and professional staff in comparison with industry associations and large member firms.</w:t>
      </w:r>
    </w:p>
    <w:p w14:paraId="31352BEA" w14:textId="77777777" w:rsidR="009B101E" w:rsidRPr="00371FD0" w:rsidRDefault="009B101E" w:rsidP="009B101E">
      <w:pPr>
        <w:rPr>
          <w:sz w:val="16"/>
        </w:rPr>
      </w:pPr>
      <w:r w:rsidRPr="00371FD0">
        <w:rPr>
          <w:rStyle w:val="StyleUnderline"/>
        </w:rPr>
        <w:t>State oil and gas commissions routinely retain considerable</w:t>
      </w:r>
      <w:r w:rsidRPr="00371FD0">
        <w:rPr>
          <w:sz w:val="16"/>
        </w:rPr>
        <w:t xml:space="preserve"> </w:t>
      </w:r>
      <w:r w:rsidRPr="00371FD0">
        <w:rPr>
          <w:rStyle w:val="Emphasis"/>
        </w:rPr>
        <w:t>discretion</w:t>
      </w:r>
      <w:r w:rsidRPr="00371FD0">
        <w:rPr>
          <w:sz w:val="16"/>
        </w:rPr>
        <w:t xml:space="preserve"> </w:t>
      </w:r>
      <w:r w:rsidRPr="00371FD0">
        <w:rPr>
          <w:rStyle w:val="StyleUnderline"/>
        </w:rPr>
        <w:t>in the interpretation of</w:t>
      </w:r>
      <w:r w:rsidRPr="00371FD0">
        <w:rPr>
          <w:sz w:val="16"/>
        </w:rPr>
        <w:t xml:space="preserve"> longestablished </w:t>
      </w:r>
      <w:r w:rsidRPr="00371FD0">
        <w:rPr>
          <w:rStyle w:val="Emphasis"/>
        </w:rPr>
        <w:t>statutes</w:t>
      </w:r>
      <w:r w:rsidRPr="00371FD0">
        <w:rPr>
          <w:sz w:val="16"/>
        </w:rPr>
        <w:t xml:space="preserve"> </w:t>
      </w:r>
      <w:r w:rsidRPr="00371FD0">
        <w:rPr>
          <w:rStyle w:val="StyleUnderline"/>
        </w:rPr>
        <w:t>and</w:t>
      </w:r>
      <w:r w:rsidRPr="00371FD0">
        <w:rPr>
          <w:sz w:val="16"/>
        </w:rPr>
        <w:t xml:space="preserve"> </w:t>
      </w:r>
      <w:r w:rsidRPr="00371FD0">
        <w:rPr>
          <w:rStyle w:val="Emphasis"/>
        </w:rPr>
        <w:t>regulations</w:t>
      </w:r>
      <w:r w:rsidRPr="00371FD0">
        <w:rPr>
          <w:sz w:val="16"/>
        </w:rPr>
        <w:t xml:space="preserve"> </w:t>
      </w:r>
      <w:r w:rsidRPr="00371FD0">
        <w:rPr>
          <w:rStyle w:val="StyleUnderline"/>
        </w:rPr>
        <w:t>overseeing energy production</w:t>
      </w:r>
      <w:r w:rsidRPr="00371FD0">
        <w:rPr>
          <w:sz w:val="16"/>
        </w:rPr>
        <w:t>, including latitude to appeal or seek waivers from formal requirements. In North Dakota, mid-1980s legislation was designed to address public outcry over major flaring spikes and loss of potential royalty and severance tax revenue given exemption of methane from these calculations for natural gas. The state strategy combined formal regulatory restrictions on flaring and venting with application of state severance taxes on methane market value after a year of “free flaring.” The state has never actively implemented these provisions, however, inviting producers to submit compliance waivers that are routinely approved by the North Dakota Industrial Commission, headed by the elected governor, attorney general, and state agriculture commissioner (Rabe et al. 2020). North Dakota has long set methane release goals but routinely failed to meet them, usually with few, if any, consequences for producers. Annual methane losses as a percentage of produced gas averaged 30.4 percent between 2010–2014 and 15.8 percent between 2015–2019, before beginning additional decline in late 2020. These measures reflect industry reports to the state and may reflect the same underestimation patterns seen nationally, signaling even greater methane release problem than indicated by official rates.</w:t>
      </w:r>
    </w:p>
    <w:p w14:paraId="5FE27FF4" w14:textId="77777777" w:rsidR="009B101E" w:rsidRPr="00371FD0" w:rsidRDefault="009B101E" w:rsidP="009B101E">
      <w:pPr>
        <w:rPr>
          <w:sz w:val="16"/>
        </w:rPr>
      </w:pPr>
      <w:r w:rsidRPr="00371FD0">
        <w:rPr>
          <w:sz w:val="16"/>
        </w:rPr>
        <w:t>North Dakota and additional production state efforts to sustain an accommodational approach to energy industry oversight have continued to be supported by an interstate body, the Interstate Oil and Gas Compact Commission (IOGCC). This organization was formed in the 1930s to support state oil and gas commission work, including research and guidance to assist individual state regulatory bodies (Davis 2017). It has also defended state policy dominance during periods when a possible expansion of federal authority loomed. This was evident during the Obama administration, when the commission launched a “states’ first” posture that emphasized the attributes of state-centered oil and gas production governance.</w:t>
      </w:r>
    </w:p>
    <w:p w14:paraId="0F53AC94" w14:textId="77777777" w:rsidR="009B101E" w:rsidRPr="00371FD0" w:rsidRDefault="009B101E" w:rsidP="009B101E">
      <w:pPr>
        <w:rPr>
          <w:sz w:val="16"/>
        </w:rPr>
      </w:pPr>
      <w:r w:rsidRPr="00371FD0">
        <w:rPr>
          <w:sz w:val="16"/>
        </w:rPr>
        <w:t xml:space="preserve">As federal regulatory efforts were largely thwarted, </w:t>
      </w:r>
      <w:r w:rsidRPr="00311E73">
        <w:rPr>
          <w:rStyle w:val="StyleUnderline"/>
          <w:highlight w:val="yellow"/>
        </w:rPr>
        <w:t>widespread</w:t>
      </w:r>
      <w:r w:rsidRPr="00371FD0">
        <w:rPr>
          <w:sz w:val="16"/>
        </w:rPr>
        <w:t xml:space="preserve"> </w:t>
      </w:r>
      <w:r w:rsidRPr="00371FD0">
        <w:rPr>
          <w:rStyle w:val="Emphasis"/>
        </w:rPr>
        <w:t xml:space="preserve">state legislative </w:t>
      </w:r>
      <w:r w:rsidRPr="00311E73">
        <w:rPr>
          <w:rStyle w:val="Emphasis"/>
          <w:highlight w:val="yellow"/>
        </w:rPr>
        <w:t>reluctance</w:t>
      </w:r>
      <w:r w:rsidRPr="00311E73">
        <w:rPr>
          <w:sz w:val="16"/>
          <w:highlight w:val="yellow"/>
        </w:rPr>
        <w:t xml:space="preserve"> </w:t>
      </w:r>
      <w:r w:rsidRPr="00311E73">
        <w:rPr>
          <w:rStyle w:val="StyleUnderline"/>
          <w:highlight w:val="yellow"/>
        </w:rPr>
        <w:t>to address</w:t>
      </w:r>
      <w:r w:rsidRPr="00311E73">
        <w:rPr>
          <w:sz w:val="16"/>
          <w:highlight w:val="yellow"/>
        </w:rPr>
        <w:t xml:space="preserve"> </w:t>
      </w:r>
      <w:r w:rsidRPr="00311E73">
        <w:rPr>
          <w:rStyle w:val="Emphasis"/>
          <w:highlight w:val="yellow"/>
        </w:rPr>
        <w:t>methane</w:t>
      </w:r>
      <w:r w:rsidRPr="00371FD0">
        <w:rPr>
          <w:sz w:val="16"/>
        </w:rPr>
        <w:t xml:space="preserve"> through new statutes </w:t>
      </w:r>
      <w:r w:rsidRPr="00371FD0">
        <w:rPr>
          <w:rStyle w:val="StyleUnderline"/>
        </w:rPr>
        <w:t>further served to</w:t>
      </w:r>
      <w:r w:rsidRPr="00371FD0">
        <w:rPr>
          <w:sz w:val="16"/>
        </w:rPr>
        <w:t xml:space="preserve"> </w:t>
      </w:r>
      <w:r w:rsidRPr="00311E73">
        <w:rPr>
          <w:rStyle w:val="Emphasis"/>
          <w:highlight w:val="yellow"/>
        </w:rPr>
        <w:t>seal</w:t>
      </w:r>
      <w:r w:rsidRPr="00371FD0">
        <w:rPr>
          <w:sz w:val="16"/>
        </w:rPr>
        <w:t xml:space="preserve"> </w:t>
      </w:r>
      <w:r w:rsidRPr="00371FD0">
        <w:rPr>
          <w:rStyle w:val="StyleUnderline"/>
        </w:rPr>
        <w:t>state</w:t>
      </w:r>
      <w:r w:rsidRPr="00371FD0">
        <w:rPr>
          <w:sz w:val="16"/>
        </w:rPr>
        <w:t xml:space="preserve"> </w:t>
      </w:r>
      <w:r w:rsidRPr="00311E73">
        <w:rPr>
          <w:rStyle w:val="Emphasis"/>
          <w:highlight w:val="yellow"/>
        </w:rPr>
        <w:t>executive</w:t>
      </w:r>
      <w:r w:rsidRPr="00371FD0">
        <w:rPr>
          <w:rStyle w:val="Emphasis"/>
        </w:rPr>
        <w:t xml:space="preserve"> agency </w:t>
      </w:r>
      <w:r w:rsidRPr="00311E73">
        <w:rPr>
          <w:rStyle w:val="Emphasis"/>
          <w:highlight w:val="yellow"/>
        </w:rPr>
        <w:t>dominance</w:t>
      </w:r>
      <w:r w:rsidRPr="00311E73">
        <w:rPr>
          <w:rStyle w:val="StyleUnderline"/>
          <w:highlight w:val="yellow"/>
        </w:rPr>
        <w:t>, sustaining</w:t>
      </w:r>
      <w:r w:rsidRPr="00371FD0">
        <w:rPr>
          <w:rStyle w:val="StyleUnderline"/>
        </w:rPr>
        <w:t xml:space="preserve"> an</w:t>
      </w:r>
      <w:r w:rsidRPr="00371FD0">
        <w:rPr>
          <w:sz w:val="16"/>
        </w:rPr>
        <w:t xml:space="preserve"> </w:t>
      </w:r>
      <w:r w:rsidRPr="00311E73">
        <w:rPr>
          <w:rStyle w:val="Emphasis"/>
          <w:highlight w:val="yellow"/>
        </w:rPr>
        <w:t>accommodation</w:t>
      </w:r>
      <w:r w:rsidRPr="00311E73">
        <w:rPr>
          <w:rStyle w:val="StyleUnderline"/>
        </w:rPr>
        <w:t>al approach</w:t>
      </w:r>
      <w:r w:rsidRPr="00371FD0">
        <w:rPr>
          <w:sz w:val="16"/>
        </w:rPr>
        <w:t xml:space="preserve"> </w:t>
      </w:r>
      <w:r w:rsidRPr="00311E73">
        <w:rPr>
          <w:rStyle w:val="StyleUnderline"/>
          <w:highlight w:val="yellow"/>
        </w:rPr>
        <w:t>to</w:t>
      </w:r>
      <w:r w:rsidRPr="00311E73">
        <w:rPr>
          <w:sz w:val="16"/>
          <w:highlight w:val="yellow"/>
        </w:rPr>
        <w:t xml:space="preserve"> </w:t>
      </w:r>
      <w:r w:rsidRPr="00311E73">
        <w:rPr>
          <w:rStyle w:val="Emphasis"/>
          <w:highlight w:val="yellow"/>
        </w:rPr>
        <w:t>industry</w:t>
      </w:r>
      <w:r w:rsidRPr="00371FD0">
        <w:rPr>
          <w:sz w:val="16"/>
        </w:rPr>
        <w:t xml:space="preserve"> oversight. </w:t>
      </w:r>
      <w:r w:rsidRPr="00371FD0">
        <w:rPr>
          <w:rStyle w:val="StyleUnderline"/>
        </w:rPr>
        <w:t xml:space="preserve">Many </w:t>
      </w:r>
      <w:r w:rsidRPr="00311E73">
        <w:rPr>
          <w:rStyle w:val="StyleUnderline"/>
          <w:highlight w:val="yellow"/>
        </w:rPr>
        <w:t xml:space="preserve">states </w:t>
      </w:r>
      <w:r w:rsidRPr="00311E73">
        <w:rPr>
          <w:rStyle w:val="Emphasis"/>
          <w:highlight w:val="yellow"/>
        </w:rPr>
        <w:t>remain</w:t>
      </w:r>
      <w:r w:rsidRPr="00371FD0">
        <w:rPr>
          <w:rStyle w:val="StyleUnderline"/>
        </w:rPr>
        <w:t>ed</w:t>
      </w:r>
      <w:r w:rsidRPr="00371FD0">
        <w:rPr>
          <w:sz w:val="16"/>
        </w:rPr>
        <w:t xml:space="preserve"> </w:t>
      </w:r>
      <w:r w:rsidRPr="00311E73">
        <w:rPr>
          <w:rStyle w:val="Emphasis"/>
          <w:highlight w:val="yellow"/>
        </w:rPr>
        <w:t>reluctant</w:t>
      </w:r>
      <w:r w:rsidRPr="00311E73">
        <w:rPr>
          <w:sz w:val="16"/>
          <w:highlight w:val="yellow"/>
        </w:rPr>
        <w:t xml:space="preserve"> </w:t>
      </w:r>
      <w:r w:rsidRPr="00311E73">
        <w:rPr>
          <w:rStyle w:val="StyleUnderline"/>
          <w:highlight w:val="yellow"/>
        </w:rPr>
        <w:t>to</w:t>
      </w:r>
      <w:r w:rsidRPr="00D36D05">
        <w:rPr>
          <w:rStyle w:val="StyleUnderline"/>
        </w:rPr>
        <w:t xml:space="preserve"> mandate</w:t>
      </w:r>
      <w:r w:rsidRPr="00D36D05">
        <w:rPr>
          <w:sz w:val="16"/>
        </w:rPr>
        <w:t xml:space="preserve"> frequent </w:t>
      </w:r>
      <w:r w:rsidRPr="00D36D05">
        <w:rPr>
          <w:rStyle w:val="Emphasis"/>
        </w:rPr>
        <w:t>site inspections</w:t>
      </w:r>
      <w:r w:rsidRPr="00D36D05">
        <w:rPr>
          <w:sz w:val="16"/>
        </w:rPr>
        <w:t xml:space="preserve"> </w:t>
      </w:r>
      <w:r w:rsidRPr="00D36D05">
        <w:rPr>
          <w:rStyle w:val="StyleUnderline"/>
        </w:rPr>
        <w:t>for</w:t>
      </w:r>
      <w:r w:rsidRPr="00D36D05">
        <w:rPr>
          <w:sz w:val="16"/>
        </w:rPr>
        <w:t xml:space="preserve"> </w:t>
      </w:r>
      <w:r w:rsidRPr="00D36D05">
        <w:rPr>
          <w:rStyle w:val="Emphasis"/>
        </w:rPr>
        <w:t>leaks</w:t>
      </w:r>
      <w:r w:rsidRPr="00D36D05">
        <w:rPr>
          <w:sz w:val="16"/>
        </w:rPr>
        <w:t xml:space="preserve"> </w:t>
      </w:r>
      <w:r w:rsidRPr="00D36D05">
        <w:rPr>
          <w:rStyle w:val="StyleUnderline"/>
        </w:rPr>
        <w:t>or</w:t>
      </w:r>
      <w:r w:rsidRPr="00D36D05">
        <w:rPr>
          <w:sz w:val="16"/>
        </w:rPr>
        <w:t xml:space="preserve"> strict </w:t>
      </w:r>
      <w:r w:rsidRPr="00D36D05">
        <w:rPr>
          <w:rStyle w:val="Emphasis"/>
        </w:rPr>
        <w:t>timelines</w:t>
      </w:r>
      <w:r w:rsidRPr="00D36D05">
        <w:rPr>
          <w:sz w:val="16"/>
        </w:rPr>
        <w:t xml:space="preserve"> </w:t>
      </w:r>
      <w:r w:rsidRPr="00D36D05">
        <w:rPr>
          <w:rStyle w:val="StyleUnderline"/>
        </w:rPr>
        <w:t>to</w:t>
      </w:r>
      <w:r w:rsidRPr="00D36D05">
        <w:rPr>
          <w:sz w:val="16"/>
        </w:rPr>
        <w:t xml:space="preserve"> </w:t>
      </w:r>
      <w:r w:rsidRPr="00D36D05">
        <w:rPr>
          <w:rStyle w:val="Emphasis"/>
        </w:rPr>
        <w:t>complete repairs</w:t>
      </w:r>
      <w:r w:rsidRPr="00D36D05">
        <w:rPr>
          <w:sz w:val="16"/>
        </w:rPr>
        <w:t xml:space="preserve"> </w:t>
      </w:r>
      <w:r w:rsidRPr="00D36D05">
        <w:rPr>
          <w:rStyle w:val="StyleUnderline"/>
        </w:rPr>
        <w:t>after</w:t>
      </w:r>
      <w:r w:rsidRPr="00D36D05">
        <w:rPr>
          <w:sz w:val="16"/>
        </w:rPr>
        <w:t xml:space="preserve"> leak </w:t>
      </w:r>
      <w:r w:rsidRPr="00D36D05">
        <w:rPr>
          <w:rStyle w:val="Emphasis"/>
        </w:rPr>
        <w:t>detection</w:t>
      </w:r>
      <w:r w:rsidRPr="00D36D05">
        <w:rPr>
          <w:rStyle w:val="StyleUnderline"/>
        </w:rPr>
        <w:t xml:space="preserve">, </w:t>
      </w:r>
      <w:r w:rsidRPr="00311E73">
        <w:rPr>
          <w:rStyle w:val="StyleUnderline"/>
          <w:highlight w:val="yellow"/>
        </w:rPr>
        <w:t>enforce</w:t>
      </w:r>
      <w:r w:rsidRPr="00D36D05">
        <w:rPr>
          <w:rStyle w:val="StyleUnderline"/>
        </w:rPr>
        <w:t xml:space="preserve"> </w:t>
      </w:r>
      <w:r w:rsidRPr="00D36D05">
        <w:rPr>
          <w:rStyle w:val="Emphasis"/>
        </w:rPr>
        <w:t xml:space="preserve">binding </w:t>
      </w:r>
      <w:r w:rsidRPr="00311E73">
        <w:rPr>
          <w:rStyle w:val="Emphasis"/>
          <w:highlight w:val="yellow"/>
        </w:rPr>
        <w:t>restrictions</w:t>
      </w:r>
      <w:r w:rsidRPr="00371FD0">
        <w:rPr>
          <w:sz w:val="16"/>
        </w:rPr>
        <w:t xml:space="preserve"> on flaring or venting, </w:t>
      </w:r>
      <w:r w:rsidRPr="00311E73">
        <w:rPr>
          <w:rStyle w:val="StyleUnderline"/>
          <w:highlight w:val="yellow"/>
        </w:rPr>
        <w:t>require</w:t>
      </w:r>
      <w:r w:rsidRPr="00371FD0">
        <w:rPr>
          <w:rStyle w:val="StyleUnderline"/>
        </w:rPr>
        <w:t xml:space="preserve"> the use of </w:t>
      </w:r>
      <w:r w:rsidRPr="00311E73">
        <w:rPr>
          <w:rStyle w:val="StyleUnderline"/>
          <w:highlight w:val="yellow"/>
        </w:rPr>
        <w:t>low-emission</w:t>
      </w:r>
      <w:r w:rsidRPr="00371FD0">
        <w:rPr>
          <w:rStyle w:val="StyleUnderline"/>
        </w:rPr>
        <w:t xml:space="preserve"> production</w:t>
      </w:r>
      <w:r w:rsidRPr="00371FD0">
        <w:rPr>
          <w:sz w:val="16"/>
        </w:rPr>
        <w:t xml:space="preserve"> </w:t>
      </w:r>
      <w:r w:rsidRPr="00311E73">
        <w:rPr>
          <w:rStyle w:val="Emphasis"/>
          <w:highlight w:val="yellow"/>
        </w:rPr>
        <w:t>equipment</w:t>
      </w:r>
      <w:r w:rsidRPr="00311E73">
        <w:rPr>
          <w:rStyle w:val="StyleUnderline"/>
          <w:highlight w:val="yellow"/>
        </w:rPr>
        <w:t>, or</w:t>
      </w:r>
      <w:r w:rsidRPr="00371FD0">
        <w:rPr>
          <w:rStyle w:val="StyleUnderline"/>
        </w:rPr>
        <w:t xml:space="preserve"> set</w:t>
      </w:r>
      <w:r w:rsidRPr="00371FD0">
        <w:rPr>
          <w:sz w:val="16"/>
        </w:rPr>
        <w:t xml:space="preserve"> fixed </w:t>
      </w:r>
      <w:r w:rsidRPr="00311E73">
        <w:rPr>
          <w:rStyle w:val="Emphasis"/>
          <w:highlight w:val="yellow"/>
        </w:rPr>
        <w:t>limit</w:t>
      </w:r>
      <w:r w:rsidRPr="00371FD0">
        <w:rPr>
          <w:rStyle w:val="StyleUnderline"/>
        </w:rPr>
        <w:t>s on methane</w:t>
      </w:r>
      <w:r w:rsidRPr="00371FD0">
        <w:rPr>
          <w:sz w:val="16"/>
        </w:rPr>
        <w:t xml:space="preserve"> </w:t>
      </w:r>
      <w:r w:rsidRPr="00311E73">
        <w:rPr>
          <w:rStyle w:val="Emphasis"/>
          <w:highlight w:val="yellow"/>
        </w:rPr>
        <w:t>volumes</w:t>
      </w:r>
      <w:r w:rsidRPr="00371FD0">
        <w:rPr>
          <w:sz w:val="16"/>
        </w:rPr>
        <w:t xml:space="preserve"> </w:t>
      </w:r>
      <w:r w:rsidRPr="00371FD0">
        <w:rPr>
          <w:rStyle w:val="StyleUnderline"/>
        </w:rPr>
        <w:t>that can be released</w:t>
      </w:r>
      <w:r w:rsidRPr="00371FD0">
        <w:rPr>
          <w:sz w:val="16"/>
        </w:rPr>
        <w:t xml:space="preserve"> before state enforcement actions ensue. </w:t>
      </w:r>
      <w:r w:rsidRPr="00311E73">
        <w:rPr>
          <w:rStyle w:val="StyleUnderline"/>
          <w:highlight w:val="yellow"/>
        </w:rPr>
        <w:t>They have</w:t>
      </w:r>
      <w:r w:rsidRPr="00371FD0">
        <w:rPr>
          <w:rStyle w:val="StyleUnderline"/>
        </w:rPr>
        <w:t xml:space="preserve"> also </w:t>
      </w:r>
      <w:r w:rsidRPr="00311E73">
        <w:rPr>
          <w:rStyle w:val="StyleUnderline"/>
          <w:highlight w:val="yellow"/>
        </w:rPr>
        <w:t>proven</w:t>
      </w:r>
      <w:r w:rsidRPr="00311E73">
        <w:rPr>
          <w:sz w:val="16"/>
          <w:highlight w:val="yellow"/>
        </w:rPr>
        <w:t xml:space="preserve"> </w:t>
      </w:r>
      <w:r w:rsidRPr="00311E73">
        <w:rPr>
          <w:rStyle w:val="Emphasis"/>
          <w:highlight w:val="yellow"/>
        </w:rPr>
        <w:t>averse</w:t>
      </w:r>
      <w:r w:rsidRPr="00311E73">
        <w:rPr>
          <w:sz w:val="16"/>
          <w:highlight w:val="yellow"/>
        </w:rPr>
        <w:t xml:space="preserve"> </w:t>
      </w:r>
      <w:r w:rsidRPr="00311E73">
        <w:rPr>
          <w:rStyle w:val="StyleUnderline"/>
          <w:highlight w:val="yellow"/>
        </w:rPr>
        <w:t>to</w:t>
      </w:r>
      <w:r w:rsidRPr="00371FD0">
        <w:rPr>
          <w:rStyle w:val="StyleUnderline"/>
        </w:rPr>
        <w:t xml:space="preserve"> establishing</w:t>
      </w:r>
      <w:r w:rsidRPr="00371FD0">
        <w:rPr>
          <w:sz w:val="16"/>
        </w:rPr>
        <w:t xml:space="preserve"> </w:t>
      </w:r>
      <w:r w:rsidRPr="00311E73">
        <w:rPr>
          <w:rStyle w:val="Emphasis"/>
          <w:highlight w:val="yellow"/>
        </w:rPr>
        <w:t>financial consequences</w:t>
      </w:r>
      <w:r w:rsidRPr="00371FD0">
        <w:rPr>
          <w:sz w:val="16"/>
        </w:rPr>
        <w:t xml:space="preserve"> for methane releases, </w:t>
      </w:r>
      <w:r w:rsidRPr="00371FD0">
        <w:rPr>
          <w:rStyle w:val="StyleUnderline"/>
        </w:rPr>
        <w:t>whether</w:t>
      </w:r>
      <w:r w:rsidRPr="00371FD0">
        <w:rPr>
          <w:sz w:val="16"/>
        </w:rPr>
        <w:t xml:space="preserve"> via </w:t>
      </w:r>
      <w:r w:rsidRPr="00311E73">
        <w:rPr>
          <w:rStyle w:val="Emphasis"/>
          <w:highlight w:val="yellow"/>
        </w:rPr>
        <w:t>fines</w:t>
      </w:r>
      <w:r w:rsidRPr="00311E73">
        <w:rPr>
          <w:sz w:val="16"/>
          <w:highlight w:val="yellow"/>
        </w:rPr>
        <w:t xml:space="preserve"> </w:t>
      </w:r>
      <w:r w:rsidRPr="00311E73">
        <w:rPr>
          <w:rStyle w:val="StyleUnderline"/>
          <w:highlight w:val="yellow"/>
        </w:rPr>
        <w:t>or</w:t>
      </w:r>
      <w:r w:rsidRPr="00311E73">
        <w:rPr>
          <w:sz w:val="16"/>
          <w:highlight w:val="yellow"/>
        </w:rPr>
        <w:t xml:space="preserve"> </w:t>
      </w:r>
      <w:r w:rsidRPr="00311E73">
        <w:rPr>
          <w:rStyle w:val="Emphasis"/>
          <w:highlight w:val="yellow"/>
        </w:rPr>
        <w:t>pricing</w:t>
      </w:r>
      <w:r w:rsidRPr="00371FD0">
        <w:rPr>
          <w:sz w:val="16"/>
        </w:rPr>
        <w:t xml:space="preserve"> the commercial value of wasted gas through royalties, fees, or severance taxes.</w:t>
      </w:r>
    </w:p>
    <w:p w14:paraId="181063B0" w14:textId="77777777" w:rsidR="009B101E" w:rsidRDefault="009B101E" w:rsidP="009B101E">
      <w:pPr>
        <w:rPr>
          <w:sz w:val="16"/>
        </w:rPr>
      </w:pPr>
      <w:r w:rsidRPr="00371FD0">
        <w:rPr>
          <w:rStyle w:val="StyleUnderline"/>
        </w:rPr>
        <w:t xml:space="preserve">Production states have also </w:t>
      </w:r>
      <w:r w:rsidRPr="00311E73">
        <w:rPr>
          <w:rStyle w:val="StyleUnderline"/>
          <w:highlight w:val="yellow"/>
        </w:rPr>
        <w:t>moved haltingly in</w:t>
      </w:r>
      <w:r w:rsidRPr="00371FD0">
        <w:rPr>
          <w:sz w:val="16"/>
        </w:rPr>
        <w:t xml:space="preserve"> either </w:t>
      </w:r>
      <w:r w:rsidRPr="00311E73">
        <w:rPr>
          <w:rStyle w:val="Emphasis"/>
          <w:highlight w:val="yellow"/>
        </w:rPr>
        <w:t>deploying</w:t>
      </w:r>
      <w:r w:rsidRPr="00371FD0">
        <w:rPr>
          <w:sz w:val="16"/>
        </w:rPr>
        <w:t xml:space="preserve"> </w:t>
      </w:r>
      <w:r w:rsidRPr="00371FD0">
        <w:rPr>
          <w:rStyle w:val="StyleUnderline"/>
        </w:rPr>
        <w:t>rapidly advancing state-of-the-art</w:t>
      </w:r>
      <w:r w:rsidRPr="00371FD0">
        <w:rPr>
          <w:sz w:val="16"/>
        </w:rPr>
        <w:t xml:space="preserve"> </w:t>
      </w:r>
      <w:r w:rsidRPr="00371FD0">
        <w:rPr>
          <w:rStyle w:val="Emphasis"/>
        </w:rPr>
        <w:t>technology</w:t>
      </w:r>
      <w:r w:rsidRPr="00371FD0">
        <w:rPr>
          <w:sz w:val="16"/>
        </w:rPr>
        <w:t xml:space="preserve"> or requiring industry to use it </w:t>
      </w:r>
      <w:r w:rsidRPr="00311E73">
        <w:rPr>
          <w:rStyle w:val="StyleUnderline"/>
        </w:rPr>
        <w:t>for</w:t>
      </w:r>
      <w:r w:rsidRPr="00371FD0">
        <w:rPr>
          <w:sz w:val="16"/>
        </w:rPr>
        <w:t xml:space="preserve"> </w:t>
      </w:r>
      <w:r w:rsidRPr="00311E73">
        <w:rPr>
          <w:rStyle w:val="Emphasis"/>
          <w:highlight w:val="yellow"/>
        </w:rPr>
        <w:t>monitoring</w:t>
      </w:r>
      <w:r w:rsidRPr="00371FD0">
        <w:rPr>
          <w:sz w:val="16"/>
        </w:rPr>
        <w:t xml:space="preserve"> methane </w:t>
      </w:r>
      <w:r w:rsidRPr="00371FD0">
        <w:rPr>
          <w:rStyle w:val="Emphasis"/>
        </w:rPr>
        <w:t>releases</w:t>
      </w:r>
      <w:r w:rsidRPr="00371FD0">
        <w:rPr>
          <w:sz w:val="16"/>
        </w:rPr>
        <w:t xml:space="preserve"> </w:t>
      </w:r>
      <w:r w:rsidRPr="00371FD0">
        <w:rPr>
          <w:rStyle w:val="StyleUnderline"/>
        </w:rPr>
        <w:t>on a</w:t>
      </w:r>
      <w:r w:rsidRPr="00371FD0">
        <w:rPr>
          <w:sz w:val="16"/>
        </w:rPr>
        <w:t xml:space="preserve"> </w:t>
      </w:r>
      <w:r w:rsidRPr="00371FD0">
        <w:rPr>
          <w:rStyle w:val="Emphasis"/>
        </w:rPr>
        <w:t>precise</w:t>
      </w:r>
      <w:r w:rsidRPr="00371FD0">
        <w:rPr>
          <w:sz w:val="16"/>
        </w:rPr>
        <w:t xml:space="preserve"> </w:t>
      </w:r>
      <w:r w:rsidRPr="00371FD0">
        <w:rPr>
          <w:rStyle w:val="StyleUnderline"/>
        </w:rPr>
        <w:t>and</w:t>
      </w:r>
      <w:r w:rsidRPr="00371FD0">
        <w:rPr>
          <w:sz w:val="16"/>
        </w:rPr>
        <w:t xml:space="preserve"> </w:t>
      </w:r>
      <w:r w:rsidRPr="00371FD0">
        <w:rPr>
          <w:rStyle w:val="Emphasis"/>
        </w:rPr>
        <w:t>continuous basis</w:t>
      </w:r>
      <w:r w:rsidRPr="00371FD0">
        <w:rPr>
          <w:sz w:val="16"/>
        </w:rPr>
        <w:t xml:space="preserve">. This represents a missed opportunity to build public credibility given mounting doubts about the accuracy of industry emission reports that lack third-party or governmental verification.5 </w:t>
      </w:r>
      <w:r w:rsidRPr="00371FD0">
        <w:rPr>
          <w:rStyle w:val="StyleUnderline"/>
        </w:rPr>
        <w:t>The</w:t>
      </w:r>
      <w:r w:rsidRPr="00371FD0">
        <w:rPr>
          <w:sz w:val="16"/>
        </w:rPr>
        <w:t xml:space="preserve"> </w:t>
      </w:r>
      <w:r w:rsidRPr="00311E73">
        <w:rPr>
          <w:rStyle w:val="Emphasis"/>
          <w:highlight w:val="yellow"/>
        </w:rPr>
        <w:t>cacophony</w:t>
      </w:r>
      <w:r w:rsidRPr="00371FD0">
        <w:rPr>
          <w:sz w:val="16"/>
        </w:rPr>
        <w:t xml:space="preserve"> </w:t>
      </w:r>
      <w:r w:rsidRPr="00371FD0">
        <w:rPr>
          <w:rStyle w:val="StyleUnderline"/>
        </w:rPr>
        <w:t>of</w:t>
      </w:r>
      <w:r w:rsidRPr="00371FD0">
        <w:rPr>
          <w:sz w:val="16"/>
        </w:rPr>
        <w:t xml:space="preserve"> rigorous </w:t>
      </w:r>
      <w:r w:rsidRPr="00371FD0">
        <w:rPr>
          <w:rStyle w:val="Emphasis"/>
        </w:rPr>
        <w:t>studies</w:t>
      </w:r>
      <w:r w:rsidRPr="00371FD0">
        <w:rPr>
          <w:sz w:val="16"/>
        </w:rPr>
        <w:t xml:space="preserve"> </w:t>
      </w:r>
      <w:r w:rsidRPr="00371FD0">
        <w:rPr>
          <w:rStyle w:val="StyleUnderline"/>
        </w:rPr>
        <w:t>indicating</w:t>
      </w:r>
      <w:r w:rsidRPr="00371FD0">
        <w:rPr>
          <w:sz w:val="16"/>
        </w:rPr>
        <w:t xml:space="preserve"> consistent and significant </w:t>
      </w:r>
      <w:r w:rsidRPr="00371FD0">
        <w:rPr>
          <w:rStyle w:val="Emphasis"/>
        </w:rPr>
        <w:t>underestimation</w:t>
      </w:r>
      <w:r w:rsidRPr="00371FD0">
        <w:rPr>
          <w:sz w:val="16"/>
        </w:rPr>
        <w:t xml:space="preserve"> </w:t>
      </w:r>
      <w:r w:rsidRPr="00371FD0">
        <w:rPr>
          <w:rStyle w:val="StyleUnderline"/>
        </w:rPr>
        <w:t>of methane loss in official disclosure inventories</w:t>
      </w:r>
      <w:r w:rsidRPr="00371FD0">
        <w:rPr>
          <w:sz w:val="16"/>
        </w:rPr>
        <w:t xml:space="preserve"> may </w:t>
      </w:r>
      <w:r w:rsidRPr="00371FD0">
        <w:rPr>
          <w:rStyle w:val="StyleUnderline"/>
        </w:rPr>
        <w:t>likely</w:t>
      </w:r>
      <w:r w:rsidRPr="00371FD0">
        <w:rPr>
          <w:sz w:val="16"/>
        </w:rPr>
        <w:t xml:space="preserve"> </w:t>
      </w:r>
      <w:r w:rsidRPr="00311E73">
        <w:rPr>
          <w:rStyle w:val="Emphasis"/>
          <w:highlight w:val="yellow"/>
        </w:rPr>
        <w:t>undermined</w:t>
      </w:r>
      <w:r w:rsidRPr="00371FD0">
        <w:rPr>
          <w:sz w:val="16"/>
        </w:rPr>
        <w:t xml:space="preserve"> </w:t>
      </w:r>
      <w:r w:rsidRPr="00371FD0">
        <w:rPr>
          <w:rStyle w:val="StyleUnderline"/>
        </w:rPr>
        <w:t>public</w:t>
      </w:r>
      <w:r w:rsidRPr="00371FD0">
        <w:rPr>
          <w:sz w:val="16"/>
        </w:rPr>
        <w:t xml:space="preserve"> </w:t>
      </w:r>
      <w:proofErr w:type="gramStart"/>
      <w:r w:rsidRPr="00311E73">
        <w:rPr>
          <w:rStyle w:val="Emphasis"/>
          <w:highlight w:val="yellow"/>
        </w:rPr>
        <w:t>confidence</w:t>
      </w:r>
      <w:proofErr w:type="gramEnd"/>
      <w:r w:rsidRPr="00371FD0">
        <w:rPr>
          <w:sz w:val="16"/>
        </w:rPr>
        <w:t xml:space="preserve"> </w:t>
      </w:r>
      <w:r w:rsidRPr="00371FD0">
        <w:rPr>
          <w:rStyle w:val="StyleUnderline"/>
        </w:rPr>
        <w:t>but</w:t>
      </w:r>
      <w:r w:rsidRPr="00371FD0">
        <w:rPr>
          <w:sz w:val="16"/>
        </w:rPr>
        <w:t xml:space="preserve"> it </w:t>
      </w:r>
      <w:r w:rsidRPr="00371FD0">
        <w:rPr>
          <w:rStyle w:val="StyleUnderline"/>
        </w:rPr>
        <w:t>has</w:t>
      </w:r>
      <w:r w:rsidRPr="00371FD0">
        <w:rPr>
          <w:sz w:val="16"/>
        </w:rPr>
        <w:t xml:space="preserve"> generally </w:t>
      </w:r>
      <w:r w:rsidRPr="00371FD0">
        <w:rPr>
          <w:rStyle w:val="Emphasis"/>
        </w:rPr>
        <w:t>not motivated states</w:t>
      </w:r>
      <w:r w:rsidRPr="00371FD0">
        <w:rPr>
          <w:sz w:val="16"/>
        </w:rPr>
        <w:t xml:space="preserve"> </w:t>
      </w:r>
      <w:r w:rsidRPr="00371FD0">
        <w:rPr>
          <w:rStyle w:val="StyleUnderline"/>
        </w:rPr>
        <w:t>to</w:t>
      </w:r>
      <w:r w:rsidRPr="00371FD0">
        <w:rPr>
          <w:sz w:val="16"/>
        </w:rPr>
        <w:t xml:space="preserve"> </w:t>
      </w:r>
      <w:r w:rsidRPr="00371FD0">
        <w:rPr>
          <w:rStyle w:val="Emphasis"/>
        </w:rPr>
        <w:t>respond</w:t>
      </w:r>
      <w:r w:rsidRPr="00371FD0">
        <w:rPr>
          <w:rStyle w:val="StyleUnderline"/>
        </w:rPr>
        <w:t xml:space="preserve">. Many </w:t>
      </w:r>
      <w:r w:rsidRPr="00311E73">
        <w:rPr>
          <w:rStyle w:val="StyleUnderline"/>
          <w:highlight w:val="yellow"/>
        </w:rPr>
        <w:t>states</w:t>
      </w:r>
      <w:r w:rsidRPr="00371FD0">
        <w:rPr>
          <w:sz w:val="16"/>
        </w:rPr>
        <w:t xml:space="preserve"> contend they </w:t>
      </w:r>
      <w:r w:rsidRPr="00311E73">
        <w:rPr>
          <w:rStyle w:val="Emphasis"/>
          <w:highlight w:val="yellow"/>
        </w:rPr>
        <w:t>lack</w:t>
      </w:r>
      <w:r w:rsidRPr="00371FD0">
        <w:rPr>
          <w:rStyle w:val="Emphasis"/>
        </w:rPr>
        <w:t xml:space="preserve"> sufficient </w:t>
      </w:r>
      <w:r w:rsidRPr="00311E73">
        <w:rPr>
          <w:rStyle w:val="Emphasis"/>
          <w:highlight w:val="yellow"/>
        </w:rPr>
        <w:t>resources</w:t>
      </w:r>
      <w:r w:rsidRPr="00311E73">
        <w:rPr>
          <w:sz w:val="16"/>
          <w:highlight w:val="yellow"/>
        </w:rPr>
        <w:t xml:space="preserve"> </w:t>
      </w:r>
      <w:r w:rsidRPr="00311E73">
        <w:rPr>
          <w:rStyle w:val="StyleUnderline"/>
          <w:highlight w:val="yellow"/>
        </w:rPr>
        <w:t>and</w:t>
      </w:r>
      <w:r w:rsidRPr="00311E73">
        <w:rPr>
          <w:sz w:val="16"/>
          <w:highlight w:val="yellow"/>
        </w:rPr>
        <w:t xml:space="preserve"> </w:t>
      </w:r>
      <w:r w:rsidRPr="00311E73">
        <w:rPr>
          <w:rStyle w:val="Emphasis"/>
          <w:highlight w:val="yellow"/>
        </w:rPr>
        <w:t>staff</w:t>
      </w:r>
      <w:r w:rsidRPr="00311E73">
        <w:rPr>
          <w:sz w:val="16"/>
          <w:highlight w:val="yellow"/>
        </w:rPr>
        <w:t xml:space="preserve"> </w:t>
      </w:r>
      <w:r w:rsidRPr="00311E73">
        <w:rPr>
          <w:rStyle w:val="StyleUnderline"/>
          <w:highlight w:val="yellow"/>
        </w:rPr>
        <w:t>for</w:t>
      </w:r>
      <w:r w:rsidRPr="00371FD0">
        <w:rPr>
          <w:rStyle w:val="StyleUnderline"/>
        </w:rPr>
        <w:t xml:space="preserve"> such</w:t>
      </w:r>
      <w:r w:rsidRPr="00371FD0">
        <w:rPr>
          <w:sz w:val="16"/>
        </w:rPr>
        <w:t xml:space="preserve"> </w:t>
      </w:r>
      <w:r w:rsidRPr="00371FD0">
        <w:rPr>
          <w:rStyle w:val="Emphasis"/>
        </w:rPr>
        <w:t>acquisition</w:t>
      </w:r>
      <w:r w:rsidRPr="00371FD0">
        <w:rPr>
          <w:sz w:val="16"/>
        </w:rPr>
        <w:t xml:space="preserve"> </w:t>
      </w:r>
      <w:r w:rsidRPr="00371FD0">
        <w:rPr>
          <w:rStyle w:val="StyleUnderline"/>
        </w:rPr>
        <w:t>and</w:t>
      </w:r>
      <w:r w:rsidRPr="00371FD0">
        <w:rPr>
          <w:sz w:val="16"/>
        </w:rPr>
        <w:t xml:space="preserve"> </w:t>
      </w:r>
      <w:r w:rsidRPr="00311E73">
        <w:rPr>
          <w:rStyle w:val="Emphasis"/>
          <w:highlight w:val="yellow"/>
        </w:rPr>
        <w:t>deployment</w:t>
      </w:r>
      <w:r w:rsidRPr="00371FD0">
        <w:rPr>
          <w:sz w:val="16"/>
        </w:rPr>
        <w:t xml:space="preserve"> and remain unwilling to pressure industry to do so. </w:t>
      </w:r>
      <w:r w:rsidRPr="00371FD0">
        <w:rPr>
          <w:rStyle w:val="StyleUnderline"/>
        </w:rPr>
        <w:t>Individual states are also reluctant to take such steps since heightened</w:t>
      </w:r>
      <w:r w:rsidRPr="00371FD0">
        <w:rPr>
          <w:sz w:val="16"/>
        </w:rPr>
        <w:t xml:space="preserve"> measurement </w:t>
      </w:r>
      <w:r w:rsidRPr="00371FD0">
        <w:rPr>
          <w:rStyle w:val="Emphasis"/>
        </w:rPr>
        <w:t>accuracy</w:t>
      </w:r>
      <w:r w:rsidRPr="00371FD0">
        <w:rPr>
          <w:sz w:val="16"/>
        </w:rPr>
        <w:t xml:space="preserve"> </w:t>
      </w:r>
      <w:r w:rsidRPr="00371FD0">
        <w:rPr>
          <w:rStyle w:val="StyleUnderline"/>
        </w:rPr>
        <w:t>might make them</w:t>
      </w:r>
      <w:r w:rsidRPr="00371FD0">
        <w:rPr>
          <w:sz w:val="16"/>
        </w:rPr>
        <w:t xml:space="preserve"> </w:t>
      </w:r>
      <w:r w:rsidRPr="00371FD0">
        <w:rPr>
          <w:rStyle w:val="Emphasis"/>
        </w:rPr>
        <w:t>look poorly</w:t>
      </w:r>
      <w:r w:rsidRPr="00371FD0">
        <w:rPr>
          <w:sz w:val="16"/>
        </w:rPr>
        <w:t xml:space="preserve"> </w:t>
      </w:r>
      <w:r w:rsidRPr="00371FD0">
        <w:rPr>
          <w:rStyle w:val="StyleUnderline"/>
        </w:rPr>
        <w:t>in comparison with</w:t>
      </w:r>
      <w:r w:rsidRPr="00371FD0">
        <w:rPr>
          <w:sz w:val="16"/>
        </w:rPr>
        <w:t xml:space="preserve"> </w:t>
      </w:r>
      <w:r w:rsidRPr="00371FD0">
        <w:rPr>
          <w:rStyle w:val="Emphasis"/>
        </w:rPr>
        <w:t>rivals</w:t>
      </w:r>
      <w:r w:rsidRPr="00371FD0">
        <w:rPr>
          <w:sz w:val="16"/>
        </w:rPr>
        <w:t xml:space="preserve"> that continue to rely on traditional industry reports that generate lower numbers.</w:t>
      </w:r>
    </w:p>
    <w:p w14:paraId="4542DDC4" w14:textId="657F85AC" w:rsidR="00A04B7A" w:rsidRDefault="005234B6" w:rsidP="009B101E">
      <w:pPr>
        <w:pStyle w:val="Heading4"/>
      </w:pPr>
      <w:r>
        <w:t>10</w:t>
      </w:r>
      <w:r w:rsidR="00A04B7A">
        <w:t xml:space="preserve">. Feds need to </w:t>
      </w:r>
      <w:r w:rsidR="00A04B7A">
        <w:rPr>
          <w:u w:val="single"/>
        </w:rPr>
        <w:t>convince Europe</w:t>
      </w:r>
      <w:r w:rsidR="00A04B7A">
        <w:t xml:space="preserve"> that their </w:t>
      </w:r>
      <w:r w:rsidR="00A04B7A">
        <w:rPr>
          <w:u w:val="single"/>
        </w:rPr>
        <w:t>entire industry is clean</w:t>
      </w:r>
      <w:r w:rsidR="00A04B7A">
        <w:t xml:space="preserve"> to secure a </w:t>
      </w:r>
      <w:r w:rsidR="00A04B7A">
        <w:rPr>
          <w:u w:val="single"/>
        </w:rPr>
        <w:t>blanket exemption</w:t>
      </w:r>
      <w:r w:rsidR="00A04B7A">
        <w:t xml:space="preserve">---otherwise, companies </w:t>
      </w:r>
      <w:proofErr w:type="gramStart"/>
      <w:r w:rsidR="00A04B7A">
        <w:t>have to</w:t>
      </w:r>
      <w:proofErr w:type="gramEnd"/>
      <w:r w:rsidR="00A04B7A">
        <w:t xml:space="preserve"> get </w:t>
      </w:r>
      <w:r w:rsidR="00A04B7A">
        <w:rPr>
          <w:u w:val="single"/>
        </w:rPr>
        <w:t>approval</w:t>
      </w:r>
      <w:r w:rsidR="00A04B7A">
        <w:t xml:space="preserve"> </w:t>
      </w:r>
      <w:r w:rsidR="00A04B7A">
        <w:rPr>
          <w:u w:val="single"/>
        </w:rPr>
        <w:t>case-by-case</w:t>
      </w:r>
      <w:r w:rsidR="00A04B7A">
        <w:t xml:space="preserve">, which is a </w:t>
      </w:r>
      <w:r w:rsidR="00A04B7A">
        <w:rPr>
          <w:u w:val="single"/>
        </w:rPr>
        <w:t>huge burden</w:t>
      </w:r>
      <w:r w:rsidR="00A04B7A">
        <w:t xml:space="preserve">---that’s Book. </w:t>
      </w:r>
    </w:p>
    <w:p w14:paraId="4B7D6483" w14:textId="3D93793A" w:rsidR="006A419D" w:rsidRDefault="006A419D" w:rsidP="006A419D">
      <w:r>
        <w:t>&lt;&lt;FOR REFERENCE&gt;&gt;</w:t>
      </w:r>
    </w:p>
    <w:p w14:paraId="040CFAF0" w14:textId="77777777" w:rsidR="0021602A" w:rsidRPr="0021602A" w:rsidRDefault="0021602A" w:rsidP="0021602A">
      <w:pPr>
        <w:rPr>
          <w:color w:val="555555"/>
          <w:sz w:val="10"/>
          <w:szCs w:val="16"/>
        </w:rPr>
      </w:pPr>
      <w:r w:rsidRPr="0021602A">
        <w:rPr>
          <w:color w:val="555555"/>
          <w:sz w:val="10"/>
          <w:szCs w:val="16"/>
        </w:rPr>
        <w:t xml:space="preserve">The issue of satisfying MRV equivalence rules is especially important—and challenging—for the United </w:t>
      </w:r>
      <w:proofErr w:type="gramStart"/>
      <w:r w:rsidRPr="0021602A">
        <w:rPr>
          <w:color w:val="555555"/>
          <w:sz w:val="10"/>
          <w:szCs w:val="16"/>
        </w:rPr>
        <w:t>States, and</w:t>
      </w:r>
      <w:proofErr w:type="gramEnd"/>
      <w:r w:rsidRPr="0021602A">
        <w:rPr>
          <w:color w:val="555555"/>
          <w:sz w:val="10"/>
          <w:szCs w:val="16"/>
        </w:rPr>
        <w:t xml:space="preserve"> is directly related to the strength of the US regulatory regime. </w:t>
      </w:r>
      <w:r w:rsidRPr="0021602A">
        <w:rPr>
          <w:rStyle w:val="StyleUnderline"/>
          <w:color w:val="555555"/>
          <w:sz w:val="16"/>
          <w:szCs w:val="16"/>
          <w:shd w:val="clear" w:color="auto" w:fill="D2D2D2"/>
        </w:rPr>
        <w:t>The</w:t>
      </w:r>
      <w:r w:rsidRPr="0021602A">
        <w:rPr>
          <w:color w:val="555555"/>
          <w:sz w:val="10"/>
          <w:szCs w:val="16"/>
          <w:shd w:val="clear" w:color="auto" w:fill="D2D2D2"/>
        </w:rPr>
        <w:t xml:space="preserve"> </w:t>
      </w:r>
      <w:r w:rsidRPr="0021602A">
        <w:rPr>
          <w:rStyle w:val="Emphasis"/>
          <w:color w:val="555555"/>
          <w:sz w:val="16"/>
          <w:szCs w:val="16"/>
          <w:shd w:val="clear" w:color="auto" w:fill="D2D2D2"/>
        </w:rPr>
        <w:t>complexity</w:t>
      </w:r>
      <w:r w:rsidRPr="0021602A">
        <w:rPr>
          <w:color w:val="555555"/>
          <w:sz w:val="10"/>
          <w:szCs w:val="16"/>
          <w:shd w:val="clear" w:color="auto" w:fill="D2D2D2"/>
        </w:rPr>
        <w:t xml:space="preserve"> </w:t>
      </w:r>
      <w:r w:rsidRPr="0021602A">
        <w:rPr>
          <w:rStyle w:val="StyleUnderline"/>
          <w:color w:val="555555"/>
          <w:sz w:val="16"/>
          <w:szCs w:val="16"/>
          <w:shd w:val="clear" w:color="auto" w:fill="D2D2D2"/>
        </w:rPr>
        <w:t xml:space="preserve">of US </w:t>
      </w:r>
      <w:r w:rsidRPr="0021602A">
        <w:rPr>
          <w:rStyle w:val="Emphasis"/>
          <w:color w:val="555555"/>
          <w:sz w:val="16"/>
          <w:szCs w:val="16"/>
          <w:shd w:val="clear" w:color="auto" w:fill="D2D2D2"/>
        </w:rPr>
        <w:t>gas supply chains</w:t>
      </w:r>
      <w:r w:rsidRPr="0021602A">
        <w:rPr>
          <w:rStyle w:val="StyleUnderline"/>
          <w:color w:val="555555"/>
          <w:sz w:val="16"/>
          <w:szCs w:val="16"/>
        </w:rPr>
        <w:t xml:space="preserve"> and the</w:t>
      </w:r>
      <w:r w:rsidRPr="0021602A">
        <w:rPr>
          <w:color w:val="555555"/>
          <w:sz w:val="10"/>
          <w:szCs w:val="16"/>
        </w:rPr>
        <w:t xml:space="preserve"> </w:t>
      </w:r>
      <w:r w:rsidRPr="0021602A">
        <w:rPr>
          <w:rStyle w:val="Emphasis"/>
          <w:color w:val="555555"/>
          <w:sz w:val="16"/>
          <w:szCs w:val="16"/>
        </w:rPr>
        <w:t>disaggregated nature</w:t>
      </w:r>
      <w:r w:rsidRPr="0021602A">
        <w:rPr>
          <w:color w:val="555555"/>
          <w:sz w:val="10"/>
          <w:szCs w:val="16"/>
        </w:rPr>
        <w:t xml:space="preserve"> </w:t>
      </w:r>
      <w:r w:rsidRPr="0021602A">
        <w:rPr>
          <w:rStyle w:val="StyleUnderline"/>
          <w:color w:val="555555"/>
          <w:sz w:val="16"/>
          <w:szCs w:val="16"/>
        </w:rPr>
        <w:t>of the</w:t>
      </w:r>
      <w:r w:rsidRPr="0021602A">
        <w:rPr>
          <w:color w:val="555555"/>
          <w:sz w:val="10"/>
          <w:szCs w:val="16"/>
        </w:rPr>
        <w:t xml:space="preserve"> </w:t>
      </w:r>
      <w:r w:rsidRPr="0021602A">
        <w:rPr>
          <w:rStyle w:val="Emphasis"/>
          <w:color w:val="555555"/>
          <w:sz w:val="16"/>
          <w:szCs w:val="16"/>
        </w:rPr>
        <w:t>industry</w:t>
      </w:r>
      <w:r w:rsidRPr="0021602A">
        <w:rPr>
          <w:color w:val="555555"/>
          <w:sz w:val="10"/>
          <w:szCs w:val="16"/>
        </w:rPr>
        <w:t xml:space="preserve"> </w:t>
      </w:r>
      <w:r w:rsidRPr="0021602A">
        <w:rPr>
          <w:rStyle w:val="StyleUnderline"/>
          <w:color w:val="555555"/>
          <w:sz w:val="16"/>
          <w:szCs w:val="16"/>
          <w:shd w:val="clear" w:color="auto" w:fill="D2D2D2"/>
        </w:rPr>
        <w:t>make it</w:t>
      </w:r>
      <w:r w:rsidRPr="0021602A">
        <w:rPr>
          <w:color w:val="555555"/>
          <w:sz w:val="10"/>
          <w:szCs w:val="16"/>
          <w:shd w:val="clear" w:color="auto" w:fill="D2D2D2"/>
        </w:rPr>
        <w:t xml:space="preserve"> </w:t>
      </w:r>
      <w:r w:rsidRPr="0021602A">
        <w:rPr>
          <w:rStyle w:val="Emphasis"/>
          <w:color w:val="555555"/>
          <w:sz w:val="16"/>
          <w:szCs w:val="16"/>
          <w:shd w:val="clear" w:color="auto" w:fill="D2D2D2"/>
        </w:rPr>
        <w:t>difficult</w:t>
      </w:r>
      <w:r w:rsidRPr="0021602A">
        <w:rPr>
          <w:color w:val="555555"/>
          <w:sz w:val="10"/>
          <w:szCs w:val="16"/>
          <w:shd w:val="clear" w:color="auto" w:fill="D2D2D2"/>
        </w:rPr>
        <w:t xml:space="preserve"> </w:t>
      </w:r>
      <w:r w:rsidRPr="0021602A">
        <w:rPr>
          <w:rStyle w:val="StyleUnderline"/>
          <w:color w:val="555555"/>
          <w:sz w:val="16"/>
          <w:szCs w:val="16"/>
          <w:shd w:val="clear" w:color="auto" w:fill="D2D2D2"/>
        </w:rPr>
        <w:t>to</w:t>
      </w:r>
      <w:r w:rsidRPr="0021602A">
        <w:rPr>
          <w:color w:val="555555"/>
          <w:sz w:val="10"/>
          <w:szCs w:val="16"/>
          <w:shd w:val="clear" w:color="auto" w:fill="D2D2D2"/>
        </w:rPr>
        <w:t xml:space="preserve"> </w:t>
      </w:r>
      <w:r w:rsidRPr="0021602A">
        <w:rPr>
          <w:rStyle w:val="Emphasis"/>
          <w:color w:val="555555"/>
          <w:sz w:val="16"/>
          <w:szCs w:val="16"/>
          <w:shd w:val="clear" w:color="auto" w:fill="D2D2D2"/>
        </w:rPr>
        <w:t>meet EU requirements</w:t>
      </w:r>
      <w:r w:rsidRPr="0021602A">
        <w:rPr>
          <w:rStyle w:val="StyleUnderline"/>
          <w:color w:val="555555"/>
          <w:sz w:val="16"/>
          <w:szCs w:val="16"/>
        </w:rPr>
        <w:t xml:space="preserve">. US </w:t>
      </w:r>
      <w:r w:rsidRPr="0021602A">
        <w:rPr>
          <w:rStyle w:val="Emphasis"/>
          <w:color w:val="555555"/>
          <w:sz w:val="16"/>
          <w:szCs w:val="16"/>
        </w:rPr>
        <w:t>LNG sellers</w:t>
      </w:r>
      <w:r w:rsidRPr="0021602A">
        <w:rPr>
          <w:color w:val="555555"/>
          <w:sz w:val="10"/>
          <w:szCs w:val="16"/>
        </w:rPr>
        <w:t xml:space="preserve"> </w:t>
      </w:r>
      <w:r w:rsidRPr="0021602A">
        <w:rPr>
          <w:rStyle w:val="StyleUnderline"/>
          <w:color w:val="555555"/>
          <w:sz w:val="16"/>
          <w:szCs w:val="16"/>
        </w:rPr>
        <w:t>often have</w:t>
      </w:r>
      <w:r w:rsidRPr="0021602A">
        <w:rPr>
          <w:color w:val="555555"/>
          <w:sz w:val="10"/>
          <w:szCs w:val="16"/>
        </w:rPr>
        <w:t xml:space="preserve"> </w:t>
      </w:r>
      <w:r w:rsidRPr="0021602A">
        <w:rPr>
          <w:rStyle w:val="Emphasis"/>
          <w:color w:val="555555"/>
          <w:sz w:val="16"/>
          <w:szCs w:val="16"/>
        </w:rPr>
        <w:t>no equity stake</w:t>
      </w:r>
      <w:r w:rsidRPr="0021602A">
        <w:rPr>
          <w:color w:val="555555"/>
          <w:sz w:val="10"/>
          <w:szCs w:val="16"/>
        </w:rPr>
        <w:t xml:space="preserve"> </w:t>
      </w:r>
      <w:r w:rsidRPr="0021602A">
        <w:rPr>
          <w:rStyle w:val="StyleUnderline"/>
          <w:color w:val="555555"/>
          <w:sz w:val="16"/>
          <w:szCs w:val="16"/>
        </w:rPr>
        <w:t>in the</w:t>
      </w:r>
      <w:r w:rsidRPr="0021602A">
        <w:rPr>
          <w:color w:val="555555"/>
          <w:sz w:val="10"/>
          <w:szCs w:val="16"/>
        </w:rPr>
        <w:t xml:space="preserve"> </w:t>
      </w:r>
      <w:r w:rsidRPr="0021602A">
        <w:rPr>
          <w:rStyle w:val="Emphasis"/>
          <w:color w:val="555555"/>
          <w:sz w:val="16"/>
          <w:szCs w:val="16"/>
        </w:rPr>
        <w:t>production</w:t>
      </w:r>
      <w:r w:rsidRPr="0021602A">
        <w:rPr>
          <w:color w:val="555555"/>
          <w:sz w:val="10"/>
          <w:szCs w:val="16"/>
        </w:rPr>
        <w:t xml:space="preserve"> </w:t>
      </w:r>
      <w:r w:rsidRPr="0021602A">
        <w:rPr>
          <w:rStyle w:val="StyleUnderline"/>
          <w:color w:val="555555"/>
          <w:sz w:val="16"/>
          <w:szCs w:val="16"/>
        </w:rPr>
        <w:t>or</w:t>
      </w:r>
      <w:r w:rsidRPr="0021602A">
        <w:rPr>
          <w:color w:val="555555"/>
          <w:sz w:val="10"/>
          <w:szCs w:val="16"/>
        </w:rPr>
        <w:t xml:space="preserve"> </w:t>
      </w:r>
      <w:r w:rsidRPr="0021602A">
        <w:rPr>
          <w:rStyle w:val="Emphasis"/>
          <w:color w:val="555555"/>
          <w:sz w:val="16"/>
          <w:szCs w:val="16"/>
        </w:rPr>
        <w:t>midstream segments</w:t>
      </w:r>
      <w:r w:rsidRPr="0021602A">
        <w:rPr>
          <w:color w:val="555555"/>
          <w:sz w:val="10"/>
          <w:szCs w:val="16"/>
        </w:rPr>
        <w:t xml:space="preserve"> of their supply chains, </w:t>
      </w:r>
      <w:r w:rsidRPr="0021602A">
        <w:rPr>
          <w:rStyle w:val="StyleUnderline"/>
          <w:color w:val="555555"/>
          <w:sz w:val="16"/>
          <w:szCs w:val="16"/>
        </w:rPr>
        <w:t>and</w:t>
      </w:r>
      <w:r w:rsidRPr="0021602A">
        <w:rPr>
          <w:color w:val="555555"/>
          <w:sz w:val="10"/>
          <w:szCs w:val="16"/>
        </w:rPr>
        <w:t xml:space="preserve"> they </w:t>
      </w:r>
      <w:r w:rsidRPr="0021602A">
        <w:rPr>
          <w:rStyle w:val="StyleUnderline"/>
          <w:color w:val="555555"/>
          <w:sz w:val="16"/>
          <w:szCs w:val="16"/>
        </w:rPr>
        <w:t>generally buy gas from</w:t>
      </w:r>
      <w:r w:rsidRPr="0021602A">
        <w:rPr>
          <w:color w:val="555555"/>
          <w:sz w:val="10"/>
          <w:szCs w:val="16"/>
        </w:rPr>
        <w:t xml:space="preserve"> </w:t>
      </w:r>
      <w:r w:rsidRPr="0021602A">
        <w:rPr>
          <w:rStyle w:val="Emphasis"/>
          <w:color w:val="555555"/>
          <w:sz w:val="16"/>
          <w:szCs w:val="16"/>
        </w:rPr>
        <w:t>large producers</w:t>
      </w:r>
      <w:r w:rsidRPr="0021602A">
        <w:rPr>
          <w:color w:val="555555"/>
          <w:sz w:val="10"/>
          <w:szCs w:val="16"/>
        </w:rPr>
        <w:t xml:space="preserve"> </w:t>
      </w:r>
      <w:r w:rsidRPr="0021602A">
        <w:rPr>
          <w:rStyle w:val="StyleUnderline"/>
          <w:color w:val="555555"/>
          <w:sz w:val="16"/>
          <w:szCs w:val="16"/>
        </w:rPr>
        <w:t>or</w:t>
      </w:r>
      <w:r w:rsidRPr="0021602A">
        <w:rPr>
          <w:color w:val="555555"/>
          <w:sz w:val="10"/>
          <w:szCs w:val="16"/>
        </w:rPr>
        <w:t xml:space="preserve"> </w:t>
      </w:r>
      <w:r w:rsidRPr="0021602A">
        <w:rPr>
          <w:rStyle w:val="Emphasis"/>
          <w:color w:val="555555"/>
          <w:sz w:val="16"/>
          <w:szCs w:val="16"/>
        </w:rPr>
        <w:t>gas marketers</w:t>
      </w:r>
      <w:r w:rsidRPr="0021602A">
        <w:rPr>
          <w:rStyle w:val="StyleUnderline"/>
          <w:color w:val="555555"/>
          <w:sz w:val="16"/>
          <w:szCs w:val="16"/>
        </w:rPr>
        <w:t xml:space="preserve">. It is possible that </w:t>
      </w:r>
      <w:r w:rsidRPr="0021602A">
        <w:rPr>
          <w:rStyle w:val="Emphasis"/>
          <w:color w:val="555555"/>
          <w:sz w:val="16"/>
          <w:szCs w:val="16"/>
          <w:shd w:val="clear" w:color="auto" w:fill="D2D2D2"/>
        </w:rPr>
        <w:t>certain</w:t>
      </w:r>
      <w:r w:rsidRPr="0021602A">
        <w:rPr>
          <w:rStyle w:val="StyleUnderline"/>
          <w:color w:val="555555"/>
          <w:sz w:val="16"/>
          <w:szCs w:val="16"/>
        </w:rPr>
        <w:t xml:space="preserve"> LNG </w:t>
      </w:r>
      <w:r w:rsidRPr="0021602A">
        <w:rPr>
          <w:rStyle w:val="StyleUnderline"/>
          <w:color w:val="555555"/>
          <w:sz w:val="16"/>
          <w:szCs w:val="16"/>
          <w:shd w:val="clear" w:color="auto" w:fill="D2D2D2"/>
        </w:rPr>
        <w:t xml:space="preserve">sellers </w:t>
      </w:r>
      <w:r w:rsidRPr="0021602A">
        <w:rPr>
          <w:rStyle w:val="Emphasis"/>
          <w:color w:val="555555"/>
          <w:sz w:val="16"/>
          <w:szCs w:val="16"/>
          <w:shd w:val="clear" w:color="auto" w:fill="D2D2D2"/>
        </w:rPr>
        <w:t>may</w:t>
      </w:r>
      <w:r w:rsidRPr="0021602A">
        <w:rPr>
          <w:rStyle w:val="StyleUnderline"/>
          <w:color w:val="555555"/>
          <w:sz w:val="16"/>
          <w:szCs w:val="16"/>
        </w:rPr>
        <w:t xml:space="preserve"> be able to </w:t>
      </w:r>
      <w:r w:rsidRPr="0021602A">
        <w:rPr>
          <w:rStyle w:val="StyleUnderline"/>
          <w:color w:val="555555"/>
          <w:sz w:val="16"/>
          <w:szCs w:val="16"/>
          <w:shd w:val="clear" w:color="auto" w:fill="D2D2D2"/>
        </w:rPr>
        <w:t>win</w:t>
      </w:r>
      <w:r w:rsidRPr="0021602A">
        <w:rPr>
          <w:color w:val="555555"/>
          <w:sz w:val="10"/>
          <w:szCs w:val="16"/>
          <w:shd w:val="clear" w:color="auto" w:fill="D2D2D2"/>
        </w:rPr>
        <w:t xml:space="preserve"> </w:t>
      </w:r>
      <w:r w:rsidRPr="0021602A">
        <w:rPr>
          <w:rStyle w:val="Emphasis"/>
          <w:color w:val="555555"/>
          <w:sz w:val="16"/>
          <w:szCs w:val="16"/>
          <w:shd w:val="clear" w:color="auto" w:fill="D2D2D2"/>
        </w:rPr>
        <w:t>equivalence</w:t>
      </w:r>
      <w:r w:rsidRPr="0021602A">
        <w:rPr>
          <w:rStyle w:val="Emphasis"/>
          <w:color w:val="555555"/>
          <w:sz w:val="16"/>
          <w:szCs w:val="16"/>
        </w:rPr>
        <w:t xml:space="preserve"> determinations</w:t>
      </w:r>
      <w:r w:rsidRPr="0021602A">
        <w:rPr>
          <w:color w:val="555555"/>
          <w:sz w:val="10"/>
          <w:szCs w:val="16"/>
        </w:rPr>
        <w:t xml:space="preserve"> </w:t>
      </w:r>
      <w:r w:rsidRPr="0021602A">
        <w:rPr>
          <w:rStyle w:val="StyleUnderline"/>
          <w:color w:val="555555"/>
          <w:sz w:val="16"/>
          <w:szCs w:val="16"/>
          <w:shd w:val="clear" w:color="auto" w:fill="D2D2D2"/>
        </w:rPr>
        <w:t>if they can satisfy</w:t>
      </w:r>
      <w:r w:rsidRPr="0021602A">
        <w:rPr>
          <w:color w:val="555555"/>
          <w:sz w:val="10"/>
          <w:szCs w:val="16"/>
        </w:rPr>
        <w:t xml:space="preserve"> the EU </w:t>
      </w:r>
      <w:r w:rsidRPr="0021602A">
        <w:rPr>
          <w:rStyle w:val="StyleUnderline"/>
          <w:color w:val="555555"/>
          <w:sz w:val="16"/>
          <w:szCs w:val="16"/>
          <w:shd w:val="clear" w:color="auto" w:fill="D2D2D2"/>
        </w:rPr>
        <w:t>demands for</w:t>
      </w:r>
      <w:r w:rsidRPr="0021602A">
        <w:rPr>
          <w:color w:val="555555"/>
          <w:sz w:val="10"/>
          <w:szCs w:val="16"/>
          <w:shd w:val="clear" w:color="auto" w:fill="D2D2D2"/>
        </w:rPr>
        <w:t xml:space="preserve"> </w:t>
      </w:r>
      <w:r w:rsidRPr="0021602A">
        <w:rPr>
          <w:rStyle w:val="Emphasis"/>
          <w:color w:val="555555"/>
          <w:sz w:val="16"/>
          <w:szCs w:val="16"/>
          <w:shd w:val="clear" w:color="auto" w:fill="D2D2D2"/>
        </w:rPr>
        <w:t>independent</w:t>
      </w:r>
      <w:r w:rsidRPr="0021602A">
        <w:rPr>
          <w:rStyle w:val="Emphasis"/>
          <w:color w:val="555555"/>
          <w:sz w:val="16"/>
          <w:szCs w:val="16"/>
        </w:rPr>
        <w:t xml:space="preserve"> third-party </w:t>
      </w:r>
      <w:r w:rsidRPr="0021602A">
        <w:rPr>
          <w:rStyle w:val="Emphasis"/>
          <w:color w:val="555555"/>
          <w:sz w:val="16"/>
          <w:szCs w:val="16"/>
          <w:shd w:val="clear" w:color="auto" w:fill="D2D2D2"/>
        </w:rPr>
        <w:t>verification</w:t>
      </w:r>
      <w:r w:rsidRPr="0021602A">
        <w:rPr>
          <w:rStyle w:val="StyleUnderline"/>
          <w:color w:val="555555"/>
          <w:sz w:val="16"/>
          <w:szCs w:val="16"/>
          <w:shd w:val="clear" w:color="auto" w:fill="D2D2D2"/>
        </w:rPr>
        <w:t xml:space="preserve">, but the process </w:t>
      </w:r>
      <w:r w:rsidRPr="0021602A">
        <w:rPr>
          <w:rStyle w:val="Emphasis"/>
          <w:color w:val="555555"/>
          <w:sz w:val="16"/>
          <w:szCs w:val="16"/>
          <w:shd w:val="clear" w:color="auto" w:fill="D2D2D2"/>
        </w:rPr>
        <w:t>remains</w:t>
      </w:r>
      <w:r w:rsidRPr="0021602A">
        <w:rPr>
          <w:rStyle w:val="StyleUnderline"/>
          <w:color w:val="555555"/>
          <w:sz w:val="16"/>
          <w:szCs w:val="16"/>
        </w:rPr>
        <w:t xml:space="preserve"> somewhat </w:t>
      </w:r>
      <w:r w:rsidRPr="0021602A">
        <w:rPr>
          <w:rStyle w:val="Emphasis"/>
          <w:color w:val="555555"/>
          <w:sz w:val="16"/>
          <w:szCs w:val="16"/>
          <w:shd w:val="clear" w:color="auto" w:fill="D2D2D2"/>
        </w:rPr>
        <w:t>unclear</w:t>
      </w:r>
      <w:r w:rsidRPr="0021602A">
        <w:rPr>
          <w:rStyle w:val="StyleUnderline"/>
          <w:color w:val="555555"/>
          <w:sz w:val="16"/>
          <w:szCs w:val="16"/>
          <w:shd w:val="clear" w:color="auto" w:fill="D2D2D2"/>
        </w:rPr>
        <w:t xml:space="preserve"> and will</w:t>
      </w:r>
      <w:r w:rsidRPr="0021602A">
        <w:rPr>
          <w:rStyle w:val="StyleUnderline"/>
          <w:color w:val="555555"/>
          <w:sz w:val="16"/>
          <w:szCs w:val="16"/>
        </w:rPr>
        <w:t xml:space="preserve"> likely </w:t>
      </w:r>
      <w:r w:rsidRPr="0021602A">
        <w:rPr>
          <w:rStyle w:val="StyleUnderline"/>
          <w:color w:val="555555"/>
          <w:sz w:val="16"/>
          <w:szCs w:val="16"/>
          <w:shd w:val="clear" w:color="auto" w:fill="D2D2D2"/>
        </w:rPr>
        <w:t xml:space="preserve">require </w:t>
      </w:r>
      <w:r w:rsidRPr="0021602A">
        <w:rPr>
          <w:rStyle w:val="Emphasis"/>
          <w:color w:val="555555"/>
          <w:sz w:val="16"/>
          <w:szCs w:val="16"/>
          <w:shd w:val="clear" w:color="auto" w:fill="D2D2D2"/>
        </w:rPr>
        <w:t>more dialogue</w:t>
      </w:r>
      <w:r w:rsidRPr="0021602A">
        <w:rPr>
          <w:rStyle w:val="StyleUnderline"/>
          <w:color w:val="555555"/>
          <w:sz w:val="16"/>
          <w:szCs w:val="16"/>
        </w:rPr>
        <w:t xml:space="preserve"> between producers and the commission. At a national level, </w:t>
      </w:r>
      <w:r w:rsidRPr="0021602A">
        <w:rPr>
          <w:rStyle w:val="StyleUnderline"/>
          <w:color w:val="555555"/>
          <w:sz w:val="16"/>
          <w:szCs w:val="16"/>
          <w:shd w:val="clear" w:color="auto" w:fill="D2D2D2"/>
        </w:rPr>
        <w:t>the EU</w:t>
      </w:r>
      <w:r w:rsidRPr="0021602A">
        <w:rPr>
          <w:rStyle w:val="StyleUnderline"/>
          <w:color w:val="555555"/>
          <w:sz w:val="16"/>
          <w:szCs w:val="16"/>
        </w:rPr>
        <w:t xml:space="preserve"> methane regulation </w:t>
      </w:r>
      <w:r w:rsidRPr="0021602A">
        <w:rPr>
          <w:rStyle w:val="Emphasis"/>
          <w:color w:val="555555"/>
          <w:sz w:val="16"/>
          <w:szCs w:val="16"/>
          <w:shd w:val="clear" w:color="auto" w:fill="D2D2D2"/>
        </w:rPr>
        <w:t>can</w:t>
      </w:r>
      <w:r w:rsidRPr="0021602A">
        <w:rPr>
          <w:rStyle w:val="StyleUnderline"/>
          <w:color w:val="555555"/>
          <w:sz w:val="16"/>
          <w:szCs w:val="16"/>
          <w:shd w:val="clear" w:color="auto" w:fill="D2D2D2"/>
        </w:rPr>
        <w:t xml:space="preserve"> determine that </w:t>
      </w:r>
      <w:r w:rsidRPr="0021602A">
        <w:rPr>
          <w:rStyle w:val="Emphasis"/>
          <w:color w:val="555555"/>
          <w:sz w:val="16"/>
          <w:szCs w:val="16"/>
          <w:shd w:val="clear" w:color="auto" w:fill="D2D2D2"/>
        </w:rPr>
        <w:t>all</w:t>
      </w:r>
      <w:r w:rsidRPr="0021602A">
        <w:rPr>
          <w:rStyle w:val="StyleUnderline"/>
          <w:color w:val="555555"/>
          <w:sz w:val="16"/>
          <w:szCs w:val="16"/>
        </w:rPr>
        <w:t xml:space="preserve"> gas </w:t>
      </w:r>
      <w:r w:rsidRPr="0021602A">
        <w:rPr>
          <w:rStyle w:val="StyleUnderline"/>
          <w:color w:val="555555"/>
          <w:sz w:val="16"/>
          <w:szCs w:val="16"/>
          <w:shd w:val="clear" w:color="auto" w:fill="D2D2D2"/>
        </w:rPr>
        <w:t>supplies from a</w:t>
      </w:r>
      <w:r w:rsidRPr="0021602A">
        <w:rPr>
          <w:rStyle w:val="StyleUnderline"/>
          <w:color w:val="555555"/>
          <w:sz w:val="16"/>
          <w:szCs w:val="16"/>
        </w:rPr>
        <w:t xml:space="preserve"> certain </w:t>
      </w:r>
      <w:r w:rsidRPr="0021602A">
        <w:rPr>
          <w:rStyle w:val="Emphasis"/>
          <w:color w:val="555555"/>
          <w:sz w:val="16"/>
          <w:szCs w:val="16"/>
          <w:shd w:val="clear" w:color="auto" w:fill="D2D2D2"/>
        </w:rPr>
        <w:t>country</w:t>
      </w:r>
      <w:r w:rsidRPr="0021602A">
        <w:rPr>
          <w:rStyle w:val="StyleUnderline"/>
          <w:color w:val="555555"/>
          <w:sz w:val="16"/>
          <w:szCs w:val="16"/>
          <w:shd w:val="clear" w:color="auto" w:fill="D2D2D2"/>
        </w:rPr>
        <w:t xml:space="preserve"> comply</w:t>
      </w:r>
      <w:r w:rsidRPr="0021602A">
        <w:rPr>
          <w:rStyle w:val="StyleUnderline"/>
          <w:color w:val="555555"/>
          <w:sz w:val="16"/>
          <w:szCs w:val="16"/>
        </w:rPr>
        <w:t xml:space="preserve"> with EU MRV requirements, but supplier </w:t>
      </w:r>
      <w:r w:rsidRPr="0021602A">
        <w:rPr>
          <w:rStyle w:val="Emphasis"/>
          <w:color w:val="555555"/>
          <w:sz w:val="16"/>
          <w:szCs w:val="16"/>
        </w:rPr>
        <w:t>governments</w:t>
      </w:r>
      <w:r w:rsidRPr="0021602A">
        <w:rPr>
          <w:rStyle w:val="StyleUnderline"/>
          <w:color w:val="555555"/>
          <w:sz w:val="16"/>
          <w:szCs w:val="16"/>
        </w:rPr>
        <w:t xml:space="preserve"> must </w:t>
      </w:r>
      <w:r w:rsidRPr="0021602A">
        <w:rPr>
          <w:rStyle w:val="Emphasis"/>
          <w:color w:val="555555"/>
          <w:sz w:val="16"/>
          <w:szCs w:val="16"/>
        </w:rPr>
        <w:t>request</w:t>
      </w:r>
      <w:r w:rsidRPr="0021602A">
        <w:rPr>
          <w:rStyle w:val="StyleUnderline"/>
          <w:color w:val="555555"/>
          <w:sz w:val="16"/>
          <w:szCs w:val="16"/>
        </w:rPr>
        <w:t xml:space="preserve"> this </w:t>
      </w:r>
      <w:r w:rsidRPr="0021602A">
        <w:rPr>
          <w:rStyle w:val="Emphasis"/>
          <w:color w:val="555555"/>
          <w:sz w:val="16"/>
          <w:szCs w:val="16"/>
        </w:rPr>
        <w:t>national equivalence determination</w:t>
      </w:r>
      <w:r w:rsidRPr="0021602A">
        <w:rPr>
          <w:rStyle w:val="StyleUnderline"/>
          <w:color w:val="555555"/>
          <w:sz w:val="16"/>
          <w:szCs w:val="16"/>
        </w:rPr>
        <w:t xml:space="preserve">. The process remains </w:t>
      </w:r>
      <w:r w:rsidRPr="0021602A">
        <w:rPr>
          <w:rStyle w:val="Emphasis"/>
          <w:color w:val="555555"/>
          <w:sz w:val="16"/>
          <w:szCs w:val="16"/>
        </w:rPr>
        <w:t>opaque</w:t>
      </w:r>
      <w:r w:rsidRPr="0021602A">
        <w:rPr>
          <w:color w:val="555555"/>
          <w:sz w:val="10"/>
          <w:szCs w:val="16"/>
        </w:rPr>
        <w:t xml:space="preserve"> and future implementing acts from Brussels, as outlined in Article 28(6), must fill in critical details. But </w:t>
      </w:r>
      <w:r w:rsidRPr="0021602A">
        <w:rPr>
          <w:rStyle w:val="StyleUnderline"/>
          <w:color w:val="555555"/>
          <w:sz w:val="16"/>
          <w:szCs w:val="16"/>
          <w:shd w:val="clear" w:color="auto" w:fill="D2D2D2"/>
        </w:rPr>
        <w:t>the</w:t>
      </w:r>
      <w:r w:rsidRPr="0021602A">
        <w:rPr>
          <w:color w:val="555555"/>
          <w:sz w:val="10"/>
          <w:szCs w:val="16"/>
          <w:shd w:val="clear" w:color="auto" w:fill="D2D2D2"/>
        </w:rPr>
        <w:t xml:space="preserve"> </w:t>
      </w:r>
      <w:r w:rsidRPr="0021602A">
        <w:rPr>
          <w:rStyle w:val="Emphasis"/>
          <w:color w:val="555555"/>
          <w:sz w:val="16"/>
          <w:szCs w:val="16"/>
          <w:shd w:val="clear" w:color="auto" w:fill="D2D2D2"/>
        </w:rPr>
        <w:t>U</w:t>
      </w:r>
      <w:r w:rsidRPr="0021602A">
        <w:rPr>
          <w:color w:val="555555"/>
          <w:sz w:val="10"/>
          <w:szCs w:val="16"/>
        </w:rPr>
        <w:t xml:space="preserve">nited </w:t>
      </w:r>
      <w:r w:rsidRPr="0021602A">
        <w:rPr>
          <w:rStyle w:val="Emphasis"/>
          <w:color w:val="555555"/>
          <w:sz w:val="16"/>
          <w:szCs w:val="16"/>
          <w:shd w:val="clear" w:color="auto" w:fill="D2D2D2"/>
        </w:rPr>
        <w:t>S</w:t>
      </w:r>
      <w:r w:rsidRPr="0021602A">
        <w:rPr>
          <w:color w:val="555555"/>
          <w:sz w:val="10"/>
          <w:szCs w:val="16"/>
        </w:rPr>
        <w:t xml:space="preserve">tates </w:t>
      </w:r>
      <w:r w:rsidRPr="0021602A">
        <w:rPr>
          <w:rStyle w:val="Emphasis"/>
          <w:color w:val="555555"/>
          <w:sz w:val="16"/>
          <w:szCs w:val="16"/>
          <w:shd w:val="clear" w:color="auto" w:fill="D2D2D2"/>
        </w:rPr>
        <w:t>initiated this dialogue</w:t>
      </w:r>
      <w:r w:rsidRPr="0021602A">
        <w:rPr>
          <w:color w:val="555555"/>
          <w:sz w:val="10"/>
          <w:szCs w:val="16"/>
        </w:rPr>
        <w:t xml:space="preserve"> </w:t>
      </w:r>
      <w:r w:rsidRPr="0021602A">
        <w:rPr>
          <w:rStyle w:val="StyleUnderline"/>
          <w:color w:val="555555"/>
          <w:sz w:val="16"/>
          <w:szCs w:val="16"/>
        </w:rPr>
        <w:t>with the</w:t>
      </w:r>
      <w:r w:rsidRPr="0021602A">
        <w:rPr>
          <w:color w:val="555555"/>
          <w:sz w:val="10"/>
          <w:szCs w:val="16"/>
        </w:rPr>
        <w:t xml:space="preserve"> </w:t>
      </w:r>
      <w:r w:rsidRPr="0021602A">
        <w:rPr>
          <w:rStyle w:val="Emphasis"/>
          <w:color w:val="555555"/>
          <w:sz w:val="16"/>
          <w:szCs w:val="16"/>
        </w:rPr>
        <w:t>E</w:t>
      </w:r>
      <w:r w:rsidRPr="0021602A">
        <w:rPr>
          <w:color w:val="555555"/>
          <w:sz w:val="10"/>
          <w:szCs w:val="16"/>
        </w:rPr>
        <w:t xml:space="preserve">uropean </w:t>
      </w:r>
      <w:r w:rsidRPr="0021602A">
        <w:rPr>
          <w:rStyle w:val="Emphasis"/>
          <w:color w:val="555555"/>
          <w:sz w:val="16"/>
          <w:szCs w:val="16"/>
        </w:rPr>
        <w:t>U</w:t>
      </w:r>
      <w:r w:rsidRPr="0021602A">
        <w:rPr>
          <w:color w:val="555555"/>
          <w:sz w:val="10"/>
          <w:szCs w:val="16"/>
        </w:rPr>
        <w:t xml:space="preserve">nion in October 2024 </w:t>
      </w:r>
      <w:r w:rsidRPr="0021602A">
        <w:rPr>
          <w:rStyle w:val="StyleUnderline"/>
          <w:color w:val="555555"/>
          <w:sz w:val="16"/>
          <w:szCs w:val="16"/>
        </w:rPr>
        <w:t>via a</w:t>
      </w:r>
      <w:r w:rsidRPr="0021602A">
        <w:rPr>
          <w:color w:val="555555"/>
          <w:sz w:val="10"/>
          <w:szCs w:val="16"/>
        </w:rPr>
        <w:t xml:space="preserve"> </w:t>
      </w:r>
      <w:r w:rsidRPr="0021602A">
        <w:rPr>
          <w:rStyle w:val="Emphasis"/>
          <w:color w:val="555555"/>
          <w:sz w:val="16"/>
          <w:szCs w:val="16"/>
        </w:rPr>
        <w:t>letter</w:t>
      </w:r>
      <w:r w:rsidRPr="0021602A">
        <w:rPr>
          <w:color w:val="555555"/>
          <w:sz w:val="10"/>
          <w:szCs w:val="16"/>
        </w:rPr>
        <w:t xml:space="preserve"> </w:t>
      </w:r>
      <w:r w:rsidRPr="0021602A">
        <w:rPr>
          <w:rStyle w:val="StyleUnderline"/>
          <w:color w:val="555555"/>
          <w:sz w:val="16"/>
          <w:szCs w:val="16"/>
        </w:rPr>
        <w:t>from the</w:t>
      </w:r>
      <w:r w:rsidRPr="0021602A">
        <w:rPr>
          <w:color w:val="555555"/>
          <w:sz w:val="10"/>
          <w:szCs w:val="16"/>
        </w:rPr>
        <w:t xml:space="preserve"> US </w:t>
      </w:r>
      <w:r w:rsidRPr="0021602A">
        <w:rPr>
          <w:rStyle w:val="Emphasis"/>
          <w:color w:val="555555"/>
          <w:sz w:val="16"/>
          <w:szCs w:val="16"/>
        </w:rPr>
        <w:t>EPA</w:t>
      </w:r>
      <w:r w:rsidRPr="0021602A">
        <w:rPr>
          <w:color w:val="555555"/>
          <w:sz w:val="10"/>
          <w:szCs w:val="16"/>
        </w:rPr>
        <w:t xml:space="preserve"> and the Department of Energy. The critical goal is for exporting countries to prove to the EU that their MRV-related rules and regulations are at least as strong as those of the European Union. </w:t>
      </w:r>
      <w:r w:rsidRPr="0021602A">
        <w:rPr>
          <w:rStyle w:val="Emphasis"/>
          <w:color w:val="555555"/>
          <w:sz w:val="16"/>
          <w:szCs w:val="16"/>
          <w:shd w:val="clear" w:color="auto" w:fill="D2D2D2"/>
        </w:rPr>
        <w:t>Rolling back</w:t>
      </w:r>
      <w:r w:rsidRPr="0021602A">
        <w:rPr>
          <w:rStyle w:val="Emphasis"/>
          <w:color w:val="555555"/>
          <w:sz w:val="16"/>
          <w:szCs w:val="16"/>
        </w:rPr>
        <w:t xml:space="preserve"> the </w:t>
      </w:r>
      <w:r w:rsidRPr="0021602A">
        <w:rPr>
          <w:rStyle w:val="Emphasis"/>
          <w:color w:val="555555"/>
          <w:sz w:val="16"/>
          <w:szCs w:val="16"/>
          <w:shd w:val="clear" w:color="auto" w:fill="D2D2D2"/>
        </w:rPr>
        <w:t>WEC</w:t>
      </w:r>
      <w:r w:rsidRPr="0021602A">
        <w:rPr>
          <w:color w:val="555555"/>
          <w:sz w:val="10"/>
          <w:szCs w:val="16"/>
        </w:rPr>
        <w:t xml:space="preserve"> or weakening EPA rules </w:t>
      </w:r>
      <w:r w:rsidRPr="0021602A">
        <w:rPr>
          <w:rStyle w:val="StyleUnderline"/>
          <w:color w:val="555555"/>
          <w:sz w:val="16"/>
          <w:szCs w:val="16"/>
          <w:shd w:val="clear" w:color="auto" w:fill="D2D2D2"/>
        </w:rPr>
        <w:t>would</w:t>
      </w:r>
      <w:r w:rsidRPr="0021602A">
        <w:rPr>
          <w:color w:val="555555"/>
          <w:sz w:val="10"/>
          <w:szCs w:val="16"/>
          <w:shd w:val="clear" w:color="auto" w:fill="D2D2D2"/>
        </w:rPr>
        <w:t xml:space="preserve"> </w:t>
      </w:r>
      <w:r w:rsidRPr="0021602A">
        <w:rPr>
          <w:rStyle w:val="Emphasis"/>
          <w:color w:val="555555"/>
          <w:sz w:val="16"/>
          <w:szCs w:val="16"/>
          <w:shd w:val="clear" w:color="auto" w:fill="D2D2D2"/>
        </w:rPr>
        <w:t>harm the US case</w:t>
      </w:r>
      <w:r w:rsidRPr="0021602A">
        <w:rPr>
          <w:color w:val="555555"/>
          <w:sz w:val="10"/>
          <w:szCs w:val="16"/>
        </w:rPr>
        <w:t xml:space="preserve"> </w:t>
      </w:r>
      <w:r w:rsidRPr="0021602A">
        <w:rPr>
          <w:rStyle w:val="StyleUnderline"/>
          <w:color w:val="555555"/>
          <w:sz w:val="16"/>
          <w:szCs w:val="16"/>
        </w:rPr>
        <w:t>and make it</w:t>
      </w:r>
      <w:r w:rsidRPr="0021602A">
        <w:rPr>
          <w:color w:val="555555"/>
          <w:sz w:val="10"/>
          <w:szCs w:val="16"/>
        </w:rPr>
        <w:t xml:space="preserve"> more </w:t>
      </w:r>
      <w:r w:rsidRPr="0021602A">
        <w:rPr>
          <w:rStyle w:val="Emphasis"/>
          <w:color w:val="555555"/>
          <w:sz w:val="16"/>
          <w:szCs w:val="16"/>
        </w:rPr>
        <w:t>difficult</w:t>
      </w:r>
      <w:r w:rsidRPr="0021602A">
        <w:rPr>
          <w:color w:val="555555"/>
          <w:sz w:val="10"/>
          <w:szCs w:val="16"/>
        </w:rPr>
        <w:t xml:space="preserve"> </w:t>
      </w:r>
      <w:r w:rsidRPr="0021602A">
        <w:rPr>
          <w:rStyle w:val="StyleUnderline"/>
          <w:color w:val="555555"/>
          <w:sz w:val="16"/>
          <w:szCs w:val="16"/>
        </w:rPr>
        <w:t>for</w:t>
      </w:r>
      <w:r w:rsidRPr="0021602A">
        <w:rPr>
          <w:color w:val="555555"/>
          <w:sz w:val="10"/>
          <w:szCs w:val="16"/>
        </w:rPr>
        <w:t xml:space="preserve"> </w:t>
      </w:r>
      <w:r w:rsidRPr="0021602A">
        <w:rPr>
          <w:rStyle w:val="Emphasis"/>
          <w:color w:val="555555"/>
          <w:sz w:val="16"/>
          <w:szCs w:val="16"/>
        </w:rPr>
        <w:t>US gas sellers</w:t>
      </w:r>
      <w:r w:rsidRPr="0021602A">
        <w:rPr>
          <w:color w:val="555555"/>
          <w:sz w:val="10"/>
          <w:szCs w:val="16"/>
        </w:rPr>
        <w:t xml:space="preserve"> </w:t>
      </w:r>
      <w:r w:rsidRPr="0021602A">
        <w:rPr>
          <w:rStyle w:val="StyleUnderline"/>
          <w:color w:val="555555"/>
          <w:sz w:val="16"/>
          <w:szCs w:val="16"/>
        </w:rPr>
        <w:t>to</w:t>
      </w:r>
      <w:r w:rsidRPr="0021602A">
        <w:rPr>
          <w:color w:val="555555"/>
          <w:sz w:val="10"/>
          <w:szCs w:val="16"/>
        </w:rPr>
        <w:t xml:space="preserve"> ensure </w:t>
      </w:r>
      <w:r w:rsidRPr="0021602A">
        <w:rPr>
          <w:rStyle w:val="Emphasis"/>
          <w:color w:val="555555"/>
          <w:sz w:val="16"/>
          <w:szCs w:val="16"/>
        </w:rPr>
        <w:t>access</w:t>
      </w:r>
      <w:r w:rsidRPr="0021602A">
        <w:rPr>
          <w:color w:val="555555"/>
          <w:sz w:val="10"/>
          <w:szCs w:val="16"/>
        </w:rPr>
        <w:t xml:space="preserve"> to </w:t>
      </w:r>
      <w:r w:rsidRPr="0021602A">
        <w:rPr>
          <w:rStyle w:val="StyleUnderline"/>
          <w:color w:val="555555"/>
          <w:sz w:val="16"/>
          <w:szCs w:val="16"/>
        </w:rPr>
        <w:t>the</w:t>
      </w:r>
      <w:r w:rsidRPr="0021602A">
        <w:rPr>
          <w:color w:val="555555"/>
          <w:sz w:val="10"/>
          <w:szCs w:val="16"/>
        </w:rPr>
        <w:t xml:space="preserve"> </w:t>
      </w:r>
      <w:r w:rsidRPr="0021602A">
        <w:rPr>
          <w:rStyle w:val="Emphasis"/>
          <w:color w:val="555555"/>
          <w:sz w:val="16"/>
          <w:szCs w:val="16"/>
        </w:rPr>
        <w:t>EU market</w:t>
      </w:r>
      <w:r w:rsidRPr="0021602A">
        <w:rPr>
          <w:color w:val="555555"/>
          <w:sz w:val="10"/>
          <w:szCs w:val="16"/>
        </w:rPr>
        <w:t>.</w:t>
      </w:r>
    </w:p>
    <w:p w14:paraId="01037C4B" w14:textId="77777777" w:rsidR="0021602A" w:rsidRPr="0021602A" w:rsidRDefault="0021602A" w:rsidP="0021602A">
      <w:pPr>
        <w:rPr>
          <w:color w:val="555555"/>
          <w:sz w:val="10"/>
          <w:szCs w:val="16"/>
        </w:rPr>
      </w:pPr>
      <w:r w:rsidRPr="0021602A">
        <w:rPr>
          <w:color w:val="555555"/>
          <w:sz w:val="10"/>
          <w:szCs w:val="16"/>
        </w:rPr>
        <w:t>The EU is well ahead of other regions in requiring this information on the emissions intensity of traded natural gas, but other countries could eventually follow suit. In 2023, Japanese and South Korean gas buyers and government agencies established the Coalition for LNG Emissions Abatement Toward NetZero (CLEAN) initiative. Japan’s Jera and South Korea’s Kogas—two of the world’s largest LNG buyers—are spearheading this effort, along with Japan’s Ministry of Economy, Trade, and Industry and the Japan Oil, Gas, and Metals Energy Corporation, as well as South Korea’s Ministry of Trade, Industry, and Energy. These gas buyers have begun collecting data from their gas suppliers on their MRV practices, their membership in organizations, including OGMP 2.0, and their methane reduction plans. The first CLEAN annual report was published in October 2024, and more than 20 companies in Japan and South Korea have now joined. It remains uncertain whether these governments will take the next step and adopt firm regulations akin to the EU rules. If so, the demands from large LNG buyers would create strong incentives for global gas suppliers to gather data needed to ensure continued access to key markets in Northeast Asia.</w:t>
      </w:r>
    </w:p>
    <w:p w14:paraId="7DC3F813" w14:textId="77777777" w:rsidR="0021602A" w:rsidRPr="0021602A" w:rsidRDefault="0021602A" w:rsidP="0021602A">
      <w:pPr>
        <w:rPr>
          <w:color w:val="555555"/>
          <w:sz w:val="10"/>
          <w:szCs w:val="16"/>
        </w:rPr>
      </w:pPr>
      <w:r w:rsidRPr="0021602A">
        <w:rPr>
          <w:color w:val="555555"/>
          <w:sz w:val="10"/>
          <w:szCs w:val="16"/>
        </w:rPr>
        <w:t xml:space="preserve">To be clear, </w:t>
      </w:r>
      <w:r w:rsidRPr="0021602A">
        <w:rPr>
          <w:rStyle w:val="StyleUnderline"/>
          <w:color w:val="555555"/>
          <w:sz w:val="16"/>
          <w:szCs w:val="16"/>
        </w:rPr>
        <w:t>there is</w:t>
      </w:r>
      <w:r w:rsidRPr="0021602A">
        <w:rPr>
          <w:color w:val="555555"/>
          <w:sz w:val="10"/>
          <w:szCs w:val="16"/>
        </w:rPr>
        <w:t xml:space="preserve"> </w:t>
      </w:r>
      <w:r w:rsidRPr="0021602A">
        <w:rPr>
          <w:rStyle w:val="Emphasis"/>
          <w:color w:val="555555"/>
          <w:sz w:val="16"/>
          <w:szCs w:val="16"/>
        </w:rPr>
        <w:t>currently</w:t>
      </w:r>
      <w:r w:rsidRPr="0021602A">
        <w:rPr>
          <w:color w:val="555555"/>
          <w:sz w:val="10"/>
          <w:szCs w:val="16"/>
        </w:rPr>
        <w:t xml:space="preserve"> </w:t>
      </w:r>
      <w:r w:rsidRPr="0021602A">
        <w:rPr>
          <w:rStyle w:val="StyleUnderline"/>
          <w:color w:val="555555"/>
          <w:sz w:val="16"/>
          <w:szCs w:val="16"/>
        </w:rPr>
        <w:t>no “premium” market for LNG with demonstrably lower emissions intensity, and concerns about</w:t>
      </w:r>
      <w:r w:rsidRPr="0021602A">
        <w:rPr>
          <w:color w:val="555555"/>
          <w:sz w:val="10"/>
          <w:szCs w:val="16"/>
        </w:rPr>
        <w:t xml:space="preserve"> price and </w:t>
      </w:r>
      <w:r w:rsidRPr="0021602A">
        <w:rPr>
          <w:rStyle w:val="Emphasis"/>
          <w:color w:val="555555"/>
          <w:sz w:val="16"/>
          <w:szCs w:val="16"/>
        </w:rPr>
        <w:t>energy security</w:t>
      </w:r>
      <w:r w:rsidRPr="0021602A">
        <w:rPr>
          <w:color w:val="555555"/>
          <w:sz w:val="10"/>
          <w:szCs w:val="16"/>
        </w:rPr>
        <w:t xml:space="preserve"> </w:t>
      </w:r>
      <w:r w:rsidRPr="0021602A">
        <w:rPr>
          <w:rStyle w:val="StyleUnderline"/>
          <w:color w:val="555555"/>
          <w:sz w:val="16"/>
          <w:szCs w:val="16"/>
        </w:rPr>
        <w:t>will</w:t>
      </w:r>
      <w:r w:rsidRPr="0021602A">
        <w:rPr>
          <w:color w:val="555555"/>
          <w:sz w:val="10"/>
          <w:szCs w:val="16"/>
        </w:rPr>
        <w:t xml:space="preserve"> likely </w:t>
      </w:r>
      <w:r w:rsidRPr="0021602A">
        <w:rPr>
          <w:rStyle w:val="Emphasis"/>
          <w:color w:val="555555"/>
          <w:sz w:val="16"/>
          <w:szCs w:val="16"/>
        </w:rPr>
        <w:t>continue</w:t>
      </w:r>
      <w:r w:rsidRPr="0021602A">
        <w:rPr>
          <w:color w:val="555555"/>
          <w:sz w:val="10"/>
          <w:szCs w:val="16"/>
        </w:rPr>
        <w:t xml:space="preserve"> </w:t>
      </w:r>
      <w:r w:rsidRPr="0021602A">
        <w:rPr>
          <w:rStyle w:val="StyleUnderline"/>
          <w:color w:val="555555"/>
          <w:sz w:val="16"/>
          <w:szCs w:val="16"/>
        </w:rPr>
        <w:t>to</w:t>
      </w:r>
      <w:r w:rsidRPr="0021602A">
        <w:rPr>
          <w:color w:val="555555"/>
          <w:sz w:val="10"/>
          <w:szCs w:val="16"/>
        </w:rPr>
        <w:t xml:space="preserve"> </w:t>
      </w:r>
      <w:r w:rsidRPr="0021602A">
        <w:rPr>
          <w:rStyle w:val="Emphasis"/>
          <w:color w:val="555555"/>
          <w:sz w:val="16"/>
          <w:szCs w:val="16"/>
        </w:rPr>
        <w:t>preoccupy global</w:t>
      </w:r>
      <w:r w:rsidRPr="0021602A">
        <w:rPr>
          <w:color w:val="555555"/>
          <w:sz w:val="10"/>
          <w:szCs w:val="16"/>
        </w:rPr>
        <w:t xml:space="preserve"> gas </w:t>
      </w:r>
      <w:r w:rsidRPr="0021602A">
        <w:rPr>
          <w:rStyle w:val="Emphasis"/>
          <w:color w:val="555555"/>
          <w:sz w:val="16"/>
          <w:szCs w:val="16"/>
        </w:rPr>
        <w:t>buyers</w:t>
      </w:r>
      <w:r w:rsidRPr="0021602A">
        <w:rPr>
          <w:rStyle w:val="StyleUnderline"/>
          <w:color w:val="555555"/>
          <w:sz w:val="16"/>
          <w:szCs w:val="16"/>
        </w:rPr>
        <w:t>. But concerns over</w:t>
      </w:r>
      <w:r w:rsidRPr="0021602A">
        <w:rPr>
          <w:color w:val="555555"/>
          <w:sz w:val="10"/>
          <w:szCs w:val="16"/>
        </w:rPr>
        <w:t xml:space="preserve"> </w:t>
      </w:r>
      <w:r w:rsidRPr="0021602A">
        <w:rPr>
          <w:rStyle w:val="Emphasis"/>
          <w:color w:val="555555"/>
          <w:sz w:val="16"/>
          <w:szCs w:val="16"/>
        </w:rPr>
        <w:t>emissions intensity</w:t>
      </w:r>
      <w:r w:rsidRPr="0021602A">
        <w:rPr>
          <w:color w:val="555555"/>
          <w:sz w:val="10"/>
          <w:szCs w:val="16"/>
        </w:rPr>
        <w:t xml:space="preserve"> </w:t>
      </w:r>
      <w:r w:rsidRPr="0021602A">
        <w:rPr>
          <w:rStyle w:val="StyleUnderline"/>
          <w:color w:val="555555"/>
          <w:sz w:val="16"/>
          <w:szCs w:val="16"/>
        </w:rPr>
        <w:t>are</w:t>
      </w:r>
      <w:r w:rsidRPr="0021602A">
        <w:rPr>
          <w:color w:val="555555"/>
          <w:sz w:val="10"/>
          <w:szCs w:val="16"/>
        </w:rPr>
        <w:t xml:space="preserve"> </w:t>
      </w:r>
      <w:r w:rsidRPr="0021602A">
        <w:rPr>
          <w:rStyle w:val="Emphasis"/>
          <w:color w:val="555555"/>
          <w:sz w:val="16"/>
          <w:szCs w:val="16"/>
        </w:rPr>
        <w:t>likely to grow</w:t>
      </w:r>
      <w:r w:rsidRPr="0021602A">
        <w:rPr>
          <w:color w:val="555555"/>
          <w:sz w:val="10"/>
          <w:szCs w:val="16"/>
        </w:rPr>
        <w:t xml:space="preserve"> in the future. </w:t>
      </w:r>
      <w:r w:rsidRPr="0021602A">
        <w:rPr>
          <w:rStyle w:val="StyleUnderline"/>
          <w:color w:val="555555"/>
          <w:sz w:val="16"/>
          <w:szCs w:val="16"/>
        </w:rPr>
        <w:t>US LNG producers face</w:t>
      </w:r>
      <w:r w:rsidRPr="0021602A">
        <w:rPr>
          <w:color w:val="555555"/>
          <w:sz w:val="10"/>
          <w:szCs w:val="16"/>
        </w:rPr>
        <w:t xml:space="preserve"> some </w:t>
      </w:r>
      <w:r w:rsidRPr="0021602A">
        <w:rPr>
          <w:rStyle w:val="Emphasis"/>
          <w:color w:val="555555"/>
          <w:sz w:val="16"/>
          <w:szCs w:val="16"/>
        </w:rPr>
        <w:t>unique challenges</w:t>
      </w:r>
      <w:r w:rsidRPr="0021602A">
        <w:rPr>
          <w:color w:val="555555"/>
          <w:sz w:val="10"/>
          <w:szCs w:val="16"/>
        </w:rPr>
        <w:t xml:space="preserve"> </w:t>
      </w:r>
      <w:r w:rsidRPr="0021602A">
        <w:rPr>
          <w:rStyle w:val="StyleUnderline"/>
          <w:color w:val="555555"/>
          <w:sz w:val="16"/>
          <w:szCs w:val="16"/>
        </w:rPr>
        <w:t>in</w:t>
      </w:r>
      <w:r w:rsidRPr="0021602A">
        <w:rPr>
          <w:color w:val="555555"/>
          <w:sz w:val="10"/>
          <w:szCs w:val="16"/>
        </w:rPr>
        <w:t xml:space="preserve"> </w:t>
      </w:r>
      <w:r w:rsidRPr="0021602A">
        <w:rPr>
          <w:rStyle w:val="Emphasis"/>
          <w:color w:val="555555"/>
          <w:sz w:val="16"/>
          <w:szCs w:val="16"/>
        </w:rPr>
        <w:t>quantifying</w:t>
      </w:r>
      <w:r w:rsidRPr="0021602A">
        <w:rPr>
          <w:color w:val="555555"/>
          <w:sz w:val="10"/>
          <w:szCs w:val="16"/>
        </w:rPr>
        <w:t xml:space="preserve"> </w:t>
      </w:r>
      <w:r w:rsidRPr="0021602A">
        <w:rPr>
          <w:rStyle w:val="StyleUnderline"/>
          <w:color w:val="555555"/>
          <w:sz w:val="16"/>
          <w:szCs w:val="16"/>
        </w:rPr>
        <w:t>their</w:t>
      </w:r>
      <w:r w:rsidRPr="0021602A">
        <w:rPr>
          <w:color w:val="555555"/>
          <w:sz w:val="10"/>
          <w:szCs w:val="16"/>
        </w:rPr>
        <w:t xml:space="preserve"> supply chain </w:t>
      </w:r>
      <w:r w:rsidRPr="0021602A">
        <w:rPr>
          <w:rStyle w:val="Emphasis"/>
          <w:color w:val="555555"/>
          <w:sz w:val="16"/>
          <w:szCs w:val="16"/>
        </w:rPr>
        <w:t>emissions</w:t>
      </w:r>
      <w:r w:rsidRPr="0021602A">
        <w:rPr>
          <w:color w:val="555555"/>
          <w:sz w:val="10"/>
          <w:szCs w:val="16"/>
        </w:rPr>
        <w:t xml:space="preserve">, but fortunately many upstream and midstream companies have begun serious MRV efforts, and a wide array of technologies and market solutions are emerging to help assess emissions across gas supply chains. </w:t>
      </w:r>
      <w:r w:rsidRPr="0021602A">
        <w:rPr>
          <w:rStyle w:val="StyleUnderline"/>
          <w:color w:val="555555"/>
          <w:sz w:val="16"/>
          <w:szCs w:val="16"/>
        </w:rPr>
        <w:t>Driving down</w:t>
      </w:r>
      <w:r w:rsidRPr="0021602A">
        <w:rPr>
          <w:color w:val="555555"/>
          <w:sz w:val="10"/>
          <w:szCs w:val="16"/>
        </w:rPr>
        <w:t xml:space="preserve"> the </w:t>
      </w:r>
      <w:r w:rsidRPr="0021602A">
        <w:rPr>
          <w:rStyle w:val="Emphasis"/>
          <w:color w:val="555555"/>
          <w:sz w:val="16"/>
          <w:szCs w:val="16"/>
        </w:rPr>
        <w:t>emissions intensity</w:t>
      </w:r>
      <w:r w:rsidRPr="0021602A">
        <w:rPr>
          <w:color w:val="555555"/>
          <w:sz w:val="10"/>
          <w:szCs w:val="16"/>
        </w:rPr>
        <w:t xml:space="preserve"> </w:t>
      </w:r>
      <w:r w:rsidRPr="0021602A">
        <w:rPr>
          <w:rStyle w:val="StyleUnderline"/>
          <w:color w:val="555555"/>
          <w:sz w:val="16"/>
          <w:szCs w:val="16"/>
        </w:rPr>
        <w:t xml:space="preserve">of US LNG can help US LNG sellers </w:t>
      </w:r>
      <w:r w:rsidRPr="0021602A">
        <w:rPr>
          <w:rStyle w:val="Emphasis"/>
          <w:color w:val="555555"/>
          <w:sz w:val="16"/>
          <w:szCs w:val="16"/>
        </w:rPr>
        <w:t>protect</w:t>
      </w:r>
      <w:r w:rsidRPr="0021602A">
        <w:rPr>
          <w:color w:val="555555"/>
          <w:sz w:val="10"/>
          <w:szCs w:val="16"/>
        </w:rPr>
        <w:t xml:space="preserve"> their </w:t>
      </w:r>
      <w:r w:rsidRPr="0021602A">
        <w:rPr>
          <w:rStyle w:val="Emphasis"/>
          <w:color w:val="555555"/>
          <w:sz w:val="16"/>
          <w:szCs w:val="16"/>
        </w:rPr>
        <w:t>competitiveness</w:t>
      </w:r>
      <w:r w:rsidRPr="0021602A">
        <w:rPr>
          <w:color w:val="555555"/>
          <w:sz w:val="10"/>
          <w:szCs w:val="16"/>
        </w:rPr>
        <w:t xml:space="preserve"> </w:t>
      </w:r>
      <w:r w:rsidRPr="0021602A">
        <w:rPr>
          <w:rStyle w:val="StyleUnderline"/>
          <w:color w:val="555555"/>
          <w:sz w:val="16"/>
          <w:szCs w:val="16"/>
        </w:rPr>
        <w:t>while</w:t>
      </w:r>
      <w:r w:rsidRPr="0021602A">
        <w:rPr>
          <w:color w:val="555555"/>
          <w:sz w:val="10"/>
          <w:szCs w:val="16"/>
        </w:rPr>
        <w:t xml:space="preserve"> </w:t>
      </w:r>
      <w:r w:rsidRPr="0021602A">
        <w:rPr>
          <w:rStyle w:val="Emphasis"/>
          <w:color w:val="555555"/>
          <w:sz w:val="16"/>
          <w:szCs w:val="16"/>
        </w:rPr>
        <w:t>boosting global energy security</w:t>
      </w:r>
      <w:r w:rsidRPr="0021602A">
        <w:rPr>
          <w:color w:val="555555"/>
          <w:sz w:val="10"/>
          <w:szCs w:val="16"/>
        </w:rPr>
        <w:t xml:space="preserve">. But </w:t>
      </w:r>
      <w:r w:rsidRPr="0021602A">
        <w:rPr>
          <w:rStyle w:val="StyleUnderline"/>
          <w:color w:val="555555"/>
          <w:sz w:val="16"/>
          <w:szCs w:val="16"/>
        </w:rPr>
        <w:t>a</w:t>
      </w:r>
      <w:r w:rsidRPr="0021602A">
        <w:rPr>
          <w:color w:val="555555"/>
          <w:sz w:val="10"/>
          <w:szCs w:val="16"/>
        </w:rPr>
        <w:t xml:space="preserve"> </w:t>
      </w:r>
      <w:r w:rsidRPr="0021602A">
        <w:rPr>
          <w:rStyle w:val="Emphasis"/>
          <w:color w:val="555555"/>
          <w:sz w:val="16"/>
          <w:szCs w:val="16"/>
        </w:rPr>
        <w:t>regulatory rollback</w:t>
      </w:r>
      <w:r w:rsidRPr="0021602A">
        <w:rPr>
          <w:color w:val="555555"/>
          <w:sz w:val="10"/>
          <w:szCs w:val="16"/>
        </w:rPr>
        <w:t xml:space="preserve"> </w:t>
      </w:r>
      <w:r w:rsidRPr="0021602A">
        <w:rPr>
          <w:rStyle w:val="StyleUnderline"/>
          <w:color w:val="555555"/>
          <w:sz w:val="16"/>
          <w:szCs w:val="16"/>
        </w:rPr>
        <w:t>would</w:t>
      </w:r>
      <w:r w:rsidRPr="0021602A">
        <w:rPr>
          <w:color w:val="555555"/>
          <w:sz w:val="10"/>
          <w:szCs w:val="16"/>
        </w:rPr>
        <w:t xml:space="preserve"> </w:t>
      </w:r>
      <w:r w:rsidRPr="0021602A">
        <w:rPr>
          <w:rStyle w:val="Emphasis"/>
          <w:color w:val="555555"/>
          <w:sz w:val="16"/>
          <w:szCs w:val="16"/>
        </w:rPr>
        <w:t>increase rather than address</w:t>
      </w:r>
      <w:r w:rsidRPr="0021602A">
        <w:rPr>
          <w:color w:val="555555"/>
          <w:sz w:val="10"/>
          <w:szCs w:val="16"/>
        </w:rPr>
        <w:t xml:space="preserve"> the </w:t>
      </w:r>
      <w:r w:rsidRPr="0021602A">
        <w:rPr>
          <w:rStyle w:val="StyleUnderline"/>
          <w:color w:val="555555"/>
          <w:sz w:val="16"/>
          <w:szCs w:val="16"/>
        </w:rPr>
        <w:t>climate concerns over LNG exports</w:t>
      </w:r>
      <w:r w:rsidRPr="0021602A">
        <w:rPr>
          <w:color w:val="555555"/>
          <w:sz w:val="10"/>
          <w:szCs w:val="16"/>
        </w:rPr>
        <w:t>.</w:t>
      </w:r>
    </w:p>
    <w:p w14:paraId="25FC8F8A" w14:textId="06EEB4F7" w:rsidR="006A419D" w:rsidRPr="0021602A" w:rsidRDefault="0021602A" w:rsidP="006A419D">
      <w:pPr>
        <w:rPr>
          <w:color w:val="555555"/>
          <w:sz w:val="10"/>
          <w:szCs w:val="16"/>
        </w:rPr>
      </w:pPr>
      <w:r w:rsidRPr="0021602A">
        <w:rPr>
          <w:color w:val="555555"/>
          <w:sz w:val="10"/>
          <w:szCs w:val="16"/>
        </w:rPr>
        <w:t xml:space="preserve">Corporate commitments, investor and customer pressure, and external demand for data on emissions intensity suggest that the US oil and gas industry will continue to focus on methane reductions. </w:t>
      </w:r>
      <w:r w:rsidRPr="0021602A">
        <w:rPr>
          <w:rStyle w:val="Emphasis"/>
          <w:color w:val="555555"/>
          <w:sz w:val="16"/>
          <w:szCs w:val="16"/>
          <w:shd w:val="clear" w:color="auto" w:fill="D2D2D2"/>
        </w:rPr>
        <w:t>Mending rather than ending</w:t>
      </w:r>
      <w:r w:rsidRPr="0021602A">
        <w:rPr>
          <w:color w:val="555555"/>
          <w:sz w:val="10"/>
          <w:szCs w:val="16"/>
        </w:rPr>
        <w:t xml:space="preserve"> </w:t>
      </w:r>
      <w:r w:rsidRPr="0021602A">
        <w:rPr>
          <w:rStyle w:val="StyleUnderline"/>
          <w:color w:val="555555"/>
          <w:sz w:val="16"/>
          <w:szCs w:val="16"/>
        </w:rPr>
        <w:t xml:space="preserve">federal methane regulations may </w:t>
      </w:r>
      <w:r w:rsidRPr="0021602A">
        <w:rPr>
          <w:rStyle w:val="StyleUnderline"/>
          <w:color w:val="555555"/>
          <w:sz w:val="16"/>
          <w:szCs w:val="16"/>
          <w:shd w:val="clear" w:color="auto" w:fill="D2D2D2"/>
        </w:rPr>
        <w:t>leave</w:t>
      </w:r>
      <w:r w:rsidRPr="0021602A">
        <w:rPr>
          <w:rStyle w:val="StyleUnderline"/>
          <w:color w:val="555555"/>
          <w:sz w:val="16"/>
          <w:szCs w:val="16"/>
        </w:rPr>
        <w:t xml:space="preserve"> the </w:t>
      </w:r>
      <w:r w:rsidRPr="0021602A">
        <w:rPr>
          <w:rStyle w:val="StyleUnderline"/>
          <w:color w:val="555555"/>
          <w:sz w:val="16"/>
          <w:szCs w:val="16"/>
          <w:shd w:val="clear" w:color="auto" w:fill="D2D2D2"/>
        </w:rPr>
        <w:t>industry in a</w:t>
      </w:r>
      <w:r w:rsidRPr="0021602A">
        <w:rPr>
          <w:color w:val="555555"/>
          <w:sz w:val="10"/>
          <w:szCs w:val="16"/>
          <w:shd w:val="clear" w:color="auto" w:fill="D2D2D2"/>
        </w:rPr>
        <w:t xml:space="preserve"> </w:t>
      </w:r>
      <w:r w:rsidRPr="0021602A">
        <w:rPr>
          <w:rStyle w:val="Emphasis"/>
          <w:color w:val="555555"/>
          <w:sz w:val="16"/>
          <w:szCs w:val="16"/>
          <w:shd w:val="clear" w:color="auto" w:fill="D2D2D2"/>
        </w:rPr>
        <w:t>better position</w:t>
      </w:r>
      <w:r w:rsidRPr="0021602A">
        <w:rPr>
          <w:color w:val="555555"/>
          <w:sz w:val="10"/>
          <w:szCs w:val="16"/>
          <w:shd w:val="clear" w:color="auto" w:fill="D2D2D2"/>
        </w:rPr>
        <w:t xml:space="preserve"> </w:t>
      </w:r>
      <w:r w:rsidRPr="0021602A">
        <w:rPr>
          <w:rStyle w:val="StyleUnderline"/>
          <w:color w:val="555555"/>
          <w:sz w:val="16"/>
          <w:szCs w:val="16"/>
          <w:shd w:val="clear" w:color="auto" w:fill="D2D2D2"/>
        </w:rPr>
        <w:t>to meet</w:t>
      </w:r>
      <w:r w:rsidRPr="0021602A">
        <w:rPr>
          <w:color w:val="555555"/>
          <w:sz w:val="10"/>
          <w:szCs w:val="16"/>
        </w:rPr>
        <w:t xml:space="preserve"> </w:t>
      </w:r>
      <w:r w:rsidRPr="0021602A">
        <w:rPr>
          <w:rStyle w:val="Emphasis"/>
          <w:color w:val="555555"/>
          <w:sz w:val="16"/>
          <w:szCs w:val="16"/>
        </w:rPr>
        <w:t xml:space="preserve">evolving external </w:t>
      </w:r>
      <w:r w:rsidRPr="0021602A">
        <w:rPr>
          <w:rStyle w:val="Emphasis"/>
          <w:color w:val="555555"/>
          <w:sz w:val="16"/>
          <w:szCs w:val="16"/>
          <w:shd w:val="clear" w:color="auto" w:fill="D2D2D2"/>
        </w:rPr>
        <w:t>demands</w:t>
      </w:r>
      <w:r w:rsidRPr="0021602A">
        <w:rPr>
          <w:color w:val="555555"/>
          <w:sz w:val="10"/>
          <w:szCs w:val="16"/>
        </w:rPr>
        <w:t xml:space="preserve"> </w:t>
      </w:r>
      <w:r w:rsidRPr="0021602A">
        <w:rPr>
          <w:rStyle w:val="StyleUnderline"/>
          <w:color w:val="555555"/>
          <w:sz w:val="16"/>
          <w:szCs w:val="16"/>
        </w:rPr>
        <w:t>and</w:t>
      </w:r>
      <w:r w:rsidRPr="0021602A">
        <w:rPr>
          <w:color w:val="555555"/>
          <w:sz w:val="10"/>
          <w:szCs w:val="16"/>
        </w:rPr>
        <w:t xml:space="preserve"> </w:t>
      </w:r>
      <w:r w:rsidRPr="0021602A">
        <w:rPr>
          <w:rStyle w:val="Emphasis"/>
          <w:color w:val="555555"/>
          <w:sz w:val="16"/>
          <w:szCs w:val="16"/>
        </w:rPr>
        <w:t>market conditions</w:t>
      </w:r>
      <w:r w:rsidRPr="0021602A">
        <w:rPr>
          <w:color w:val="555555"/>
          <w:sz w:val="10"/>
          <w:szCs w:val="16"/>
        </w:rPr>
        <w:t>.</w:t>
      </w:r>
    </w:p>
    <w:p w14:paraId="47CD1A13" w14:textId="4908E298" w:rsidR="009B101E" w:rsidRDefault="00A04B7A" w:rsidP="009B101E">
      <w:pPr>
        <w:pStyle w:val="Heading4"/>
      </w:pPr>
      <w:r>
        <w:t>1</w:t>
      </w:r>
      <w:r w:rsidR="005234B6">
        <w:t>1</w:t>
      </w:r>
      <w:r w:rsidR="009B101E">
        <w:t xml:space="preserve">. </w:t>
      </w:r>
      <w:r>
        <w:t xml:space="preserve">States can’t solve that. </w:t>
      </w:r>
    </w:p>
    <w:p w14:paraId="226E1B27" w14:textId="77777777" w:rsidR="009B101E" w:rsidRDefault="009B101E" w:rsidP="009B101E">
      <w:r>
        <w:t xml:space="preserve">Gina </w:t>
      </w:r>
      <w:r w:rsidRPr="004F5F02">
        <w:rPr>
          <w:rStyle w:val="Style13ptBold"/>
        </w:rPr>
        <w:t>Cummings 21</w:t>
      </w:r>
      <w:r>
        <w:t>, VP of Advocacy, Alliances and Policy at Oxfam America, "Re: Call for public input on the Agency's efforts to reduce emissions of methane and other air pollutants from new and existing sources in the oil and natural gas sector. Non-rulemaking Docket No. EPA-HQ-OAR-2021-0295," 07/30/2021</w:t>
      </w:r>
    </w:p>
    <w:p w14:paraId="75146F3F" w14:textId="77777777" w:rsidR="009B101E" w:rsidRPr="008642A4" w:rsidRDefault="009B101E" w:rsidP="009B101E">
      <w:pPr>
        <w:rPr>
          <w:sz w:val="16"/>
        </w:rPr>
      </w:pPr>
      <w:r w:rsidRPr="00D36D05">
        <w:rPr>
          <w:rStyle w:val="StyleUnderline"/>
        </w:rPr>
        <w:t>As the world’s largest historical emitter</w:t>
      </w:r>
      <w:r w:rsidRPr="00D36D05">
        <w:rPr>
          <w:sz w:val="16"/>
        </w:rPr>
        <w:t xml:space="preserve"> of greenhouse gases</w:t>
      </w:r>
      <w:proofErr w:type="gramStart"/>
      <w:r w:rsidRPr="00D36D05">
        <w:rPr>
          <w:sz w:val="16"/>
        </w:rPr>
        <w:t>1 ,</w:t>
      </w:r>
      <w:proofErr w:type="gramEnd"/>
      <w:r w:rsidRPr="00D36D05">
        <w:rPr>
          <w:sz w:val="16"/>
        </w:rPr>
        <w:t xml:space="preserve"> </w:t>
      </w:r>
      <w:r w:rsidRPr="00D36D05">
        <w:rPr>
          <w:rStyle w:val="Emphasis"/>
          <w:highlight w:val="yellow"/>
        </w:rPr>
        <w:t>U.S. leadership</w:t>
      </w:r>
      <w:r w:rsidRPr="00D36D05">
        <w:rPr>
          <w:sz w:val="16"/>
          <w:highlight w:val="yellow"/>
        </w:rPr>
        <w:t xml:space="preserve"> </w:t>
      </w:r>
      <w:r w:rsidRPr="00D36D05">
        <w:rPr>
          <w:rStyle w:val="StyleUnderline"/>
          <w:highlight w:val="yellow"/>
        </w:rPr>
        <w:t>is</w:t>
      </w:r>
      <w:r w:rsidRPr="00D36D05">
        <w:rPr>
          <w:sz w:val="16"/>
          <w:highlight w:val="yellow"/>
        </w:rPr>
        <w:t xml:space="preserve"> </w:t>
      </w:r>
      <w:r w:rsidRPr="00D36D05">
        <w:rPr>
          <w:rStyle w:val="Emphasis"/>
          <w:highlight w:val="yellow"/>
        </w:rPr>
        <w:t>essential</w:t>
      </w:r>
      <w:r w:rsidRPr="00D36D05">
        <w:rPr>
          <w:sz w:val="16"/>
        </w:rPr>
        <w:t xml:space="preserve"> </w:t>
      </w:r>
      <w:r w:rsidRPr="00D36D05">
        <w:rPr>
          <w:rStyle w:val="StyleUnderline"/>
        </w:rPr>
        <w:t>to fighting the climate crisis. As the world’s largest</w:t>
      </w:r>
      <w:r w:rsidRPr="00D36D05">
        <w:rPr>
          <w:sz w:val="16"/>
        </w:rPr>
        <w:t xml:space="preserve"> </w:t>
      </w:r>
      <w:r w:rsidRPr="00D36D05">
        <w:rPr>
          <w:rStyle w:val="Emphasis"/>
        </w:rPr>
        <w:t>oil and gas</w:t>
      </w:r>
      <w:r w:rsidRPr="00D36D05">
        <w:rPr>
          <w:sz w:val="16"/>
        </w:rPr>
        <w:t xml:space="preserve"> </w:t>
      </w:r>
      <w:r w:rsidRPr="00D36D05">
        <w:rPr>
          <w:rStyle w:val="StyleUnderline"/>
        </w:rPr>
        <w:t>producer, the</w:t>
      </w:r>
      <w:r w:rsidRPr="00D36D05">
        <w:rPr>
          <w:sz w:val="16"/>
        </w:rPr>
        <w:t xml:space="preserve"> </w:t>
      </w:r>
      <w:r w:rsidRPr="00D36D05">
        <w:rPr>
          <w:rStyle w:val="Emphasis"/>
        </w:rPr>
        <w:t>U</w:t>
      </w:r>
      <w:r w:rsidRPr="00D36D05">
        <w:rPr>
          <w:sz w:val="16"/>
        </w:rPr>
        <w:t xml:space="preserve">nited </w:t>
      </w:r>
      <w:r w:rsidRPr="00D36D05">
        <w:rPr>
          <w:rStyle w:val="Emphasis"/>
        </w:rPr>
        <w:t>S</w:t>
      </w:r>
      <w:r w:rsidRPr="00D36D05">
        <w:rPr>
          <w:sz w:val="16"/>
        </w:rPr>
        <w:t xml:space="preserve">tates </w:t>
      </w:r>
      <w:r w:rsidRPr="00D36D05">
        <w:rPr>
          <w:rStyle w:val="StyleUnderline"/>
        </w:rPr>
        <w:t>has a</w:t>
      </w:r>
      <w:r w:rsidRPr="00D36D05">
        <w:rPr>
          <w:sz w:val="16"/>
        </w:rPr>
        <w:t xml:space="preserve"> </w:t>
      </w:r>
      <w:r w:rsidRPr="00D36D05">
        <w:rPr>
          <w:rStyle w:val="Emphasis"/>
        </w:rPr>
        <w:t>unique opportunity</w:t>
      </w:r>
      <w:r w:rsidRPr="00D36D05">
        <w:rPr>
          <w:sz w:val="16"/>
        </w:rPr>
        <w:t xml:space="preserve"> </w:t>
      </w:r>
      <w:r w:rsidRPr="00D36D05">
        <w:rPr>
          <w:rStyle w:val="StyleUnderline"/>
        </w:rPr>
        <w:t>and</w:t>
      </w:r>
      <w:r w:rsidRPr="00D36D05">
        <w:rPr>
          <w:sz w:val="16"/>
        </w:rPr>
        <w:t xml:space="preserve"> </w:t>
      </w:r>
      <w:r w:rsidRPr="00D36D05">
        <w:rPr>
          <w:rStyle w:val="Emphasis"/>
        </w:rPr>
        <w:t>global responsibility</w:t>
      </w:r>
      <w:r w:rsidRPr="00D36D05">
        <w:rPr>
          <w:sz w:val="16"/>
        </w:rPr>
        <w:t xml:space="preserve"> </w:t>
      </w:r>
      <w:r w:rsidRPr="00D36D05">
        <w:rPr>
          <w:rStyle w:val="StyleUnderline"/>
        </w:rPr>
        <w:t>to take</w:t>
      </w:r>
      <w:r w:rsidRPr="00D36D05">
        <w:rPr>
          <w:sz w:val="16"/>
        </w:rPr>
        <w:t xml:space="preserve"> </w:t>
      </w:r>
      <w:r w:rsidRPr="00D36D05">
        <w:rPr>
          <w:rStyle w:val="Emphasis"/>
        </w:rPr>
        <w:t>all available steps necessary</w:t>
      </w:r>
      <w:r w:rsidRPr="00D36D05">
        <w:rPr>
          <w:sz w:val="16"/>
        </w:rPr>
        <w:t xml:space="preserve"> </w:t>
      </w:r>
      <w:r w:rsidRPr="00D36D05">
        <w:rPr>
          <w:rStyle w:val="StyleUnderline"/>
        </w:rPr>
        <w:t>to</w:t>
      </w:r>
      <w:r w:rsidRPr="00D36D05">
        <w:rPr>
          <w:sz w:val="16"/>
        </w:rPr>
        <w:t xml:space="preserve"> </w:t>
      </w:r>
      <w:r w:rsidRPr="00D36D05">
        <w:rPr>
          <w:rStyle w:val="Emphasis"/>
        </w:rPr>
        <w:t>stop</w:t>
      </w:r>
      <w:r w:rsidRPr="00D36D05">
        <w:rPr>
          <w:sz w:val="16"/>
        </w:rPr>
        <w:t xml:space="preserve"> global </w:t>
      </w:r>
      <w:r w:rsidRPr="00D36D05">
        <w:rPr>
          <w:rStyle w:val="Emphasis"/>
        </w:rPr>
        <w:t>warming</w:t>
      </w:r>
      <w:r w:rsidRPr="00D36D05">
        <w:rPr>
          <w:sz w:val="16"/>
        </w:rPr>
        <w:t xml:space="preserve">. Reducing </w:t>
      </w:r>
      <w:r w:rsidRPr="00D36D05">
        <w:rPr>
          <w:rStyle w:val="StyleUnderline"/>
        </w:rPr>
        <w:t>methane</w:t>
      </w:r>
      <w:r w:rsidRPr="00D36D05">
        <w:rPr>
          <w:sz w:val="16"/>
        </w:rPr>
        <w:t xml:space="preserve"> </w:t>
      </w:r>
      <w:r w:rsidRPr="00D36D05">
        <w:rPr>
          <w:rStyle w:val="StyleUnderline"/>
        </w:rPr>
        <w:t>emissions from</w:t>
      </w:r>
      <w:r w:rsidRPr="00D36D05">
        <w:rPr>
          <w:sz w:val="16"/>
        </w:rPr>
        <w:t xml:space="preserve"> </w:t>
      </w:r>
      <w:r w:rsidRPr="00D36D05">
        <w:rPr>
          <w:rStyle w:val="Emphasis"/>
        </w:rPr>
        <w:t>oil and gas</w:t>
      </w:r>
      <w:r w:rsidRPr="00D36D05">
        <w:rPr>
          <w:sz w:val="16"/>
        </w:rPr>
        <w:t xml:space="preserve"> </w:t>
      </w:r>
      <w:r w:rsidRPr="00D36D05">
        <w:rPr>
          <w:rStyle w:val="StyleUnderline"/>
        </w:rPr>
        <w:t>represent</w:t>
      </w:r>
      <w:r w:rsidRPr="00D36D05">
        <w:rPr>
          <w:sz w:val="16"/>
        </w:rPr>
        <w:t xml:space="preserve"> </w:t>
      </w:r>
      <w:r w:rsidRPr="00D36D05">
        <w:rPr>
          <w:rStyle w:val="Emphasis"/>
        </w:rPr>
        <w:t>‘low-hanging fruit’</w:t>
      </w:r>
      <w:r w:rsidRPr="00D36D05">
        <w:rPr>
          <w:sz w:val="16"/>
        </w:rPr>
        <w:t xml:space="preserve"> in the fight to stop warming in the short-term</w:t>
      </w:r>
      <w:proofErr w:type="gramStart"/>
      <w:r w:rsidRPr="00D36D05">
        <w:rPr>
          <w:sz w:val="16"/>
        </w:rPr>
        <w:t>2 .</w:t>
      </w:r>
      <w:proofErr w:type="gramEnd"/>
      <w:r w:rsidRPr="00D36D05">
        <w:rPr>
          <w:sz w:val="16"/>
        </w:rPr>
        <w:t xml:space="preserve"> The U.S. releases 16 million metric tons of methane from its oil and gas operations every year3 (almost 60% higher than original estimates</w:t>
      </w:r>
      <w:proofErr w:type="gramStart"/>
      <w:r w:rsidRPr="00D36D05">
        <w:rPr>
          <w:sz w:val="16"/>
        </w:rPr>
        <w:t>4 )</w:t>
      </w:r>
      <w:proofErr w:type="gramEnd"/>
      <w:r w:rsidRPr="00D36D05">
        <w:rPr>
          <w:sz w:val="16"/>
        </w:rPr>
        <w:t xml:space="preserve"> and </w:t>
      </w:r>
      <w:r w:rsidRPr="00D36D05">
        <w:rPr>
          <w:rStyle w:val="StyleUnderline"/>
          <w:highlight w:val="yellow"/>
        </w:rPr>
        <w:t>its</w:t>
      </w:r>
      <w:r w:rsidRPr="00D36D05">
        <w:rPr>
          <w:rStyle w:val="StyleUnderline"/>
        </w:rPr>
        <w:t xml:space="preserve"> rate of</w:t>
      </w:r>
      <w:r w:rsidRPr="00D36D05">
        <w:rPr>
          <w:sz w:val="16"/>
        </w:rPr>
        <w:t xml:space="preserve"> </w:t>
      </w:r>
      <w:r w:rsidRPr="00D36D05">
        <w:rPr>
          <w:rStyle w:val="Emphasis"/>
          <w:highlight w:val="yellow"/>
        </w:rPr>
        <w:t>flaring</w:t>
      </w:r>
      <w:r w:rsidRPr="00D36D05">
        <w:rPr>
          <w:sz w:val="16"/>
          <w:highlight w:val="yellow"/>
        </w:rPr>
        <w:t xml:space="preserve"> </w:t>
      </w:r>
      <w:r w:rsidRPr="00D36D05">
        <w:rPr>
          <w:rStyle w:val="StyleUnderline"/>
          <w:highlight w:val="yellow"/>
        </w:rPr>
        <w:t>surpasses all but</w:t>
      </w:r>
      <w:r w:rsidRPr="00D36D05">
        <w:rPr>
          <w:sz w:val="16"/>
          <w:highlight w:val="yellow"/>
        </w:rPr>
        <w:t xml:space="preserve"> </w:t>
      </w:r>
      <w:r w:rsidRPr="00D36D05">
        <w:rPr>
          <w:rStyle w:val="Emphasis"/>
          <w:highlight w:val="yellow"/>
        </w:rPr>
        <w:t>four</w:t>
      </w:r>
      <w:r w:rsidRPr="00D36D05">
        <w:rPr>
          <w:rStyle w:val="Emphasis"/>
        </w:rPr>
        <w:t xml:space="preserve"> other </w:t>
      </w:r>
      <w:r w:rsidRPr="00D36D05">
        <w:rPr>
          <w:rStyle w:val="Emphasis"/>
          <w:highlight w:val="yellow"/>
        </w:rPr>
        <w:t>nations</w:t>
      </w:r>
      <w:r w:rsidRPr="00D36D05">
        <w:rPr>
          <w:sz w:val="16"/>
        </w:rPr>
        <w:t xml:space="preserve"> in the world</w:t>
      </w:r>
      <w:proofErr w:type="gramStart"/>
      <w:r w:rsidRPr="00D36D05">
        <w:rPr>
          <w:sz w:val="16"/>
        </w:rPr>
        <w:t>5 .</w:t>
      </w:r>
      <w:proofErr w:type="gramEnd"/>
      <w:r w:rsidRPr="00D36D05">
        <w:rPr>
          <w:sz w:val="16"/>
        </w:rPr>
        <w:t xml:space="preserve"> Strong regulations to reduce methane emissions, are </w:t>
      </w:r>
      <w:r w:rsidRPr="00D36D05">
        <w:rPr>
          <w:rStyle w:val="StyleUnderline"/>
        </w:rPr>
        <w:t>a</w:t>
      </w:r>
      <w:r w:rsidRPr="00D36D05">
        <w:rPr>
          <w:sz w:val="16"/>
        </w:rPr>
        <w:t xml:space="preserve"> </w:t>
      </w:r>
      <w:r w:rsidRPr="00D36D05">
        <w:rPr>
          <w:rStyle w:val="Emphasis"/>
        </w:rPr>
        <w:t>minimum</w:t>
      </w:r>
      <w:r w:rsidRPr="00D36D05">
        <w:rPr>
          <w:sz w:val="16"/>
        </w:rPr>
        <w:t xml:space="preserve">, </w:t>
      </w:r>
      <w:r w:rsidRPr="00D36D05">
        <w:rPr>
          <w:rStyle w:val="Emphasis"/>
        </w:rPr>
        <w:t>necessary action</w:t>
      </w:r>
      <w:r w:rsidRPr="00D36D05">
        <w:rPr>
          <w:sz w:val="16"/>
        </w:rPr>
        <w:t xml:space="preserve"> </w:t>
      </w:r>
      <w:r w:rsidRPr="00D36D05">
        <w:rPr>
          <w:rStyle w:val="StyleUnderline"/>
        </w:rPr>
        <w:t>the U.S. should take</w:t>
      </w:r>
      <w:r w:rsidRPr="00D36D05">
        <w:rPr>
          <w:sz w:val="16"/>
        </w:rPr>
        <w:t xml:space="preserve"> to have a concrete impact on reducing short-term warming of the planet.</w:t>
      </w:r>
    </w:p>
    <w:p w14:paraId="2BFCBA0D" w14:textId="77777777" w:rsidR="009B101E" w:rsidRPr="008642A4" w:rsidRDefault="009B101E" w:rsidP="009B101E">
      <w:pPr>
        <w:rPr>
          <w:sz w:val="16"/>
        </w:rPr>
      </w:pPr>
      <w:r w:rsidRPr="008642A4">
        <w:rPr>
          <w:sz w:val="16"/>
        </w:rPr>
        <w:t>In this context, the U.S. Environmental Protection Agency (</w:t>
      </w:r>
      <w:r w:rsidRPr="00D36D05">
        <w:rPr>
          <w:rStyle w:val="Emphasis"/>
          <w:highlight w:val="yellow"/>
        </w:rPr>
        <w:t>EPA</w:t>
      </w:r>
      <w:r w:rsidRPr="008642A4">
        <w:rPr>
          <w:sz w:val="16"/>
        </w:rPr>
        <w:t xml:space="preserve">) </w:t>
      </w:r>
      <w:r w:rsidRPr="00D36D05">
        <w:rPr>
          <w:rStyle w:val="StyleUnderline"/>
          <w:highlight w:val="yellow"/>
        </w:rPr>
        <w:t>must</w:t>
      </w:r>
      <w:r w:rsidRPr="008642A4">
        <w:rPr>
          <w:sz w:val="16"/>
        </w:rPr>
        <w:t xml:space="preserve"> once again </w:t>
      </w:r>
      <w:r w:rsidRPr="00D36D05">
        <w:rPr>
          <w:rStyle w:val="Emphasis"/>
          <w:highlight w:val="yellow"/>
        </w:rPr>
        <w:t>lead</w:t>
      </w:r>
      <w:r w:rsidRPr="008642A4">
        <w:rPr>
          <w:rStyle w:val="Emphasis"/>
        </w:rPr>
        <w:t xml:space="preserve"> the world</w:t>
      </w:r>
      <w:r w:rsidRPr="008642A4">
        <w:rPr>
          <w:sz w:val="16"/>
        </w:rPr>
        <w:t xml:space="preserve"> </w:t>
      </w:r>
      <w:r w:rsidRPr="00D36D05">
        <w:rPr>
          <w:rStyle w:val="StyleUnderline"/>
          <w:highlight w:val="yellow"/>
        </w:rPr>
        <w:t>in protecting</w:t>
      </w:r>
      <w:r w:rsidRPr="008642A4">
        <w:rPr>
          <w:sz w:val="16"/>
        </w:rPr>
        <w:t xml:space="preserve"> citizen rights to </w:t>
      </w:r>
      <w:r w:rsidRPr="008642A4">
        <w:rPr>
          <w:rStyle w:val="Emphasis"/>
        </w:rPr>
        <w:t xml:space="preserve">clean </w:t>
      </w:r>
      <w:r w:rsidRPr="00D36D05">
        <w:rPr>
          <w:rStyle w:val="Emphasis"/>
          <w:highlight w:val="yellow"/>
        </w:rPr>
        <w:t>air</w:t>
      </w:r>
      <w:r w:rsidRPr="008642A4">
        <w:rPr>
          <w:sz w:val="16"/>
        </w:rPr>
        <w:t xml:space="preserve"> </w:t>
      </w:r>
      <w:r w:rsidRPr="008642A4">
        <w:rPr>
          <w:rStyle w:val="StyleUnderline"/>
        </w:rPr>
        <w:t>and a</w:t>
      </w:r>
      <w:r w:rsidRPr="008642A4">
        <w:rPr>
          <w:sz w:val="16"/>
        </w:rPr>
        <w:t xml:space="preserve"> </w:t>
      </w:r>
      <w:r w:rsidRPr="008642A4">
        <w:rPr>
          <w:rStyle w:val="Emphasis"/>
        </w:rPr>
        <w:t>safe environment</w:t>
      </w:r>
      <w:r w:rsidRPr="008642A4">
        <w:rPr>
          <w:rStyle w:val="StyleUnderline"/>
        </w:rPr>
        <w:t>. The EPA led the way with groundbreaking regulations in the</w:t>
      </w:r>
      <w:r w:rsidRPr="008642A4">
        <w:rPr>
          <w:sz w:val="16"/>
        </w:rPr>
        <w:t xml:space="preserve"> 19</w:t>
      </w:r>
      <w:r w:rsidRPr="008642A4">
        <w:rPr>
          <w:rStyle w:val="Emphasis"/>
        </w:rPr>
        <w:t>70s</w:t>
      </w:r>
      <w:r w:rsidRPr="008642A4">
        <w:rPr>
          <w:sz w:val="16"/>
        </w:rPr>
        <w:t xml:space="preserve"> </w:t>
      </w:r>
      <w:r w:rsidRPr="008642A4">
        <w:rPr>
          <w:rStyle w:val="StyleUnderline"/>
        </w:rPr>
        <w:t xml:space="preserve">that </w:t>
      </w:r>
      <w:r w:rsidRPr="00D36D05">
        <w:rPr>
          <w:rStyle w:val="StyleUnderline"/>
          <w:highlight w:val="yellow"/>
        </w:rPr>
        <w:t>set</w:t>
      </w:r>
      <w:r w:rsidRPr="00D36D05">
        <w:rPr>
          <w:sz w:val="16"/>
          <w:highlight w:val="yellow"/>
        </w:rPr>
        <w:t xml:space="preserve"> </w:t>
      </w:r>
      <w:r w:rsidRPr="00D36D05">
        <w:rPr>
          <w:rStyle w:val="Emphasis"/>
          <w:highlight w:val="yellow"/>
        </w:rPr>
        <w:t>global precedents</w:t>
      </w:r>
      <w:r w:rsidRPr="008642A4">
        <w:rPr>
          <w:sz w:val="16"/>
        </w:rPr>
        <w:t xml:space="preserve"> </w:t>
      </w:r>
      <w:r w:rsidRPr="008642A4">
        <w:rPr>
          <w:rStyle w:val="Emphasis"/>
        </w:rPr>
        <w:t>still</w:t>
      </w:r>
      <w:r w:rsidRPr="008642A4">
        <w:rPr>
          <w:sz w:val="16"/>
        </w:rPr>
        <w:t xml:space="preserve"> </w:t>
      </w:r>
      <w:r w:rsidRPr="008642A4">
        <w:rPr>
          <w:rStyle w:val="StyleUnderline"/>
        </w:rPr>
        <w:t>used as</w:t>
      </w:r>
      <w:r w:rsidRPr="008642A4">
        <w:rPr>
          <w:sz w:val="16"/>
        </w:rPr>
        <w:t xml:space="preserve"> </w:t>
      </w:r>
      <w:r w:rsidRPr="00D36D05">
        <w:rPr>
          <w:rStyle w:val="Emphasis"/>
          <w:highlight w:val="yellow"/>
        </w:rPr>
        <w:t>models</w:t>
      </w:r>
      <w:r w:rsidRPr="00D36D05">
        <w:rPr>
          <w:sz w:val="16"/>
          <w:highlight w:val="yellow"/>
        </w:rPr>
        <w:t xml:space="preserve"> </w:t>
      </w:r>
      <w:r w:rsidRPr="00D36D05">
        <w:rPr>
          <w:rStyle w:val="StyleUnderline"/>
          <w:highlight w:val="yellow"/>
        </w:rPr>
        <w:t>for</w:t>
      </w:r>
      <w:r w:rsidRPr="008642A4">
        <w:rPr>
          <w:sz w:val="16"/>
        </w:rPr>
        <w:t xml:space="preserve"> </w:t>
      </w:r>
      <w:r w:rsidRPr="008642A4">
        <w:rPr>
          <w:rStyle w:val="Emphasis"/>
        </w:rPr>
        <w:t xml:space="preserve">environmental </w:t>
      </w:r>
      <w:r w:rsidRPr="00D36D05">
        <w:rPr>
          <w:rStyle w:val="Emphasis"/>
          <w:highlight w:val="yellow"/>
        </w:rPr>
        <w:t>reform</w:t>
      </w:r>
      <w:r w:rsidRPr="008642A4">
        <w:rPr>
          <w:sz w:val="16"/>
        </w:rPr>
        <w:t xml:space="preserve"> efforts </w:t>
      </w:r>
      <w:r w:rsidRPr="00D36D05">
        <w:rPr>
          <w:rStyle w:val="Emphasis"/>
          <w:highlight w:val="yellow"/>
        </w:rPr>
        <w:t>around the world</w:t>
      </w:r>
      <w:r w:rsidRPr="008642A4">
        <w:rPr>
          <w:sz w:val="16"/>
        </w:rPr>
        <w:t xml:space="preserve">. </w:t>
      </w:r>
      <w:r w:rsidRPr="008642A4">
        <w:rPr>
          <w:rStyle w:val="Emphasis"/>
        </w:rPr>
        <w:t>Oil and gas methane reduction rules</w:t>
      </w:r>
      <w:r w:rsidRPr="008642A4">
        <w:rPr>
          <w:sz w:val="16"/>
        </w:rPr>
        <w:t xml:space="preserve"> benefit not only U.S. citizens but citizens around the world and </w:t>
      </w:r>
      <w:r w:rsidRPr="008642A4">
        <w:rPr>
          <w:rStyle w:val="StyleUnderline"/>
        </w:rPr>
        <w:t>can</w:t>
      </w:r>
      <w:r w:rsidRPr="008642A4">
        <w:rPr>
          <w:sz w:val="16"/>
        </w:rPr>
        <w:t xml:space="preserve"> </w:t>
      </w:r>
      <w:r w:rsidRPr="008642A4">
        <w:rPr>
          <w:rStyle w:val="Emphasis"/>
        </w:rPr>
        <w:t>help</w:t>
      </w:r>
      <w:r w:rsidRPr="008642A4">
        <w:rPr>
          <w:sz w:val="16"/>
        </w:rPr>
        <w:t xml:space="preserve"> the poorest and most marginalized peoples the most, because these communities are the hardest hit by climate change despite contributing the least to it. The EPA’s costs and impact assessment of the implementation of methane reduction rules should also consider not only the national, but the global implications and costs.</w:t>
      </w:r>
    </w:p>
    <w:p w14:paraId="197A496F" w14:textId="77777777" w:rsidR="009B101E" w:rsidRPr="008642A4" w:rsidRDefault="009B101E" w:rsidP="009B101E">
      <w:pPr>
        <w:rPr>
          <w:sz w:val="16"/>
        </w:rPr>
      </w:pPr>
      <w:r w:rsidRPr="008642A4">
        <w:rPr>
          <w:sz w:val="16"/>
        </w:rPr>
        <w:t xml:space="preserve">Implementation of rules to cut methane pollution from oil and gas development can also drive innovation and spur corporate investments. </w:t>
      </w:r>
      <w:r w:rsidRPr="00D36D05">
        <w:rPr>
          <w:rStyle w:val="StyleUnderline"/>
          <w:highlight w:val="yellow"/>
        </w:rPr>
        <w:t>Strong</w:t>
      </w:r>
      <w:r w:rsidRPr="008642A4">
        <w:rPr>
          <w:sz w:val="16"/>
        </w:rPr>
        <w:t xml:space="preserve"> </w:t>
      </w:r>
      <w:r w:rsidRPr="008642A4">
        <w:rPr>
          <w:rStyle w:val="Emphasis"/>
        </w:rPr>
        <w:t xml:space="preserve">U.S. </w:t>
      </w:r>
      <w:r w:rsidRPr="00D36D05">
        <w:rPr>
          <w:rStyle w:val="Emphasis"/>
          <w:highlight w:val="yellow"/>
        </w:rPr>
        <w:t>methane regulation</w:t>
      </w:r>
      <w:r w:rsidRPr="00D36D05">
        <w:rPr>
          <w:sz w:val="16"/>
          <w:highlight w:val="yellow"/>
        </w:rPr>
        <w:t xml:space="preserve"> </w:t>
      </w:r>
      <w:r w:rsidRPr="00D36D05">
        <w:rPr>
          <w:rStyle w:val="StyleUnderline"/>
          <w:highlight w:val="yellow"/>
        </w:rPr>
        <w:t>will</w:t>
      </w:r>
      <w:r w:rsidRPr="00D36D05">
        <w:rPr>
          <w:sz w:val="16"/>
          <w:highlight w:val="yellow"/>
        </w:rPr>
        <w:t xml:space="preserve"> </w:t>
      </w:r>
      <w:r w:rsidRPr="00D36D05">
        <w:rPr>
          <w:rStyle w:val="Emphasis"/>
          <w:highlight w:val="yellow"/>
        </w:rPr>
        <w:t>bolster</w:t>
      </w:r>
      <w:r w:rsidRPr="00D36D05">
        <w:rPr>
          <w:sz w:val="16"/>
          <w:highlight w:val="yellow"/>
        </w:rPr>
        <w:t xml:space="preserve"> </w:t>
      </w:r>
      <w:r w:rsidRPr="00D36D05">
        <w:rPr>
          <w:rStyle w:val="StyleUnderline"/>
          <w:highlight w:val="yellow"/>
        </w:rPr>
        <w:t>the</w:t>
      </w:r>
      <w:r w:rsidRPr="008642A4">
        <w:rPr>
          <w:sz w:val="16"/>
        </w:rPr>
        <w:t xml:space="preserve"> existing </w:t>
      </w:r>
      <w:r w:rsidRPr="00D36D05">
        <w:rPr>
          <w:rStyle w:val="StyleUnderline"/>
          <w:highlight w:val="yellow"/>
        </w:rPr>
        <w:t>positions of</w:t>
      </w:r>
      <w:r w:rsidRPr="008642A4">
        <w:rPr>
          <w:rStyle w:val="StyleUnderline"/>
        </w:rPr>
        <w:t xml:space="preserve"> a</w:t>
      </w:r>
      <w:r w:rsidRPr="008642A4">
        <w:rPr>
          <w:sz w:val="16"/>
        </w:rPr>
        <w:t xml:space="preserve"> </w:t>
      </w:r>
      <w:r w:rsidRPr="008642A4">
        <w:rPr>
          <w:rStyle w:val="Emphasis"/>
        </w:rPr>
        <w:t>range</w:t>
      </w:r>
      <w:r w:rsidRPr="008642A4">
        <w:rPr>
          <w:sz w:val="16"/>
        </w:rPr>
        <w:t xml:space="preserve"> </w:t>
      </w:r>
      <w:r w:rsidRPr="008642A4">
        <w:rPr>
          <w:rStyle w:val="StyleUnderline"/>
        </w:rPr>
        <w:t>of</w:t>
      </w:r>
      <w:r w:rsidRPr="008642A4">
        <w:rPr>
          <w:sz w:val="16"/>
        </w:rPr>
        <w:t xml:space="preserve"> </w:t>
      </w:r>
      <w:r w:rsidRPr="00D36D05">
        <w:rPr>
          <w:rStyle w:val="Emphasis"/>
          <w:highlight w:val="yellow"/>
        </w:rPr>
        <w:t>U.S.</w:t>
      </w:r>
      <w:r w:rsidRPr="008642A4">
        <w:rPr>
          <w:sz w:val="16"/>
        </w:rPr>
        <w:t xml:space="preserve"> listed </w:t>
      </w:r>
      <w:r w:rsidRPr="00D36D05">
        <w:rPr>
          <w:rStyle w:val="Emphasis"/>
          <w:highlight w:val="yellow"/>
        </w:rPr>
        <w:t>companies</w:t>
      </w:r>
      <w:r w:rsidRPr="00D36D05">
        <w:rPr>
          <w:rStyle w:val="StyleUnderline"/>
        </w:rPr>
        <w:t>6</w:t>
      </w:r>
      <w:r w:rsidRPr="008642A4">
        <w:rPr>
          <w:sz w:val="16"/>
        </w:rPr>
        <w:t>,7 and state-owned companies from Saudi Arabia, China, and Brazil that have committed to reduce emissions</w:t>
      </w:r>
      <w:proofErr w:type="gramStart"/>
      <w:r w:rsidRPr="008642A4">
        <w:rPr>
          <w:sz w:val="16"/>
        </w:rPr>
        <w:t>8 .</w:t>
      </w:r>
      <w:proofErr w:type="gramEnd"/>
      <w:r w:rsidRPr="008642A4">
        <w:rPr>
          <w:sz w:val="16"/>
        </w:rPr>
        <w:t xml:space="preserve"> Alternatively, </w:t>
      </w:r>
      <w:r w:rsidRPr="00D36D05">
        <w:rPr>
          <w:rStyle w:val="Emphasis"/>
          <w:highlight w:val="yellow"/>
        </w:rPr>
        <w:t>weak</w:t>
      </w:r>
      <w:r w:rsidRPr="008642A4">
        <w:rPr>
          <w:sz w:val="16"/>
        </w:rPr>
        <w:t xml:space="preserve"> </w:t>
      </w:r>
      <w:r w:rsidRPr="00D36D05">
        <w:rPr>
          <w:rStyle w:val="StyleUnderline"/>
          <w:highlight w:val="yellow"/>
        </w:rPr>
        <w:t>U.S. rules</w:t>
      </w:r>
      <w:r w:rsidRPr="008642A4">
        <w:rPr>
          <w:rStyle w:val="StyleUnderline"/>
        </w:rPr>
        <w:t xml:space="preserve"> will </w:t>
      </w:r>
      <w:r w:rsidRPr="00D36D05">
        <w:rPr>
          <w:rStyle w:val="StyleUnderline"/>
          <w:highlight w:val="yellow"/>
        </w:rPr>
        <w:t>set</w:t>
      </w:r>
      <w:r w:rsidRPr="00D36D05">
        <w:rPr>
          <w:sz w:val="16"/>
          <w:highlight w:val="yellow"/>
        </w:rPr>
        <w:t xml:space="preserve"> </w:t>
      </w:r>
      <w:r w:rsidRPr="00D36D05">
        <w:rPr>
          <w:rStyle w:val="StyleUnderline"/>
          <w:highlight w:val="yellow"/>
        </w:rPr>
        <w:t xml:space="preserve">a </w:t>
      </w:r>
      <w:r w:rsidRPr="00D36D05">
        <w:rPr>
          <w:rStyle w:val="Emphasis"/>
          <w:highlight w:val="yellow"/>
        </w:rPr>
        <w:t>negative regulatory precedent</w:t>
      </w:r>
      <w:r w:rsidRPr="00D36D05">
        <w:rPr>
          <w:sz w:val="16"/>
          <w:highlight w:val="yellow"/>
        </w:rPr>
        <w:t xml:space="preserve"> </w:t>
      </w:r>
      <w:r w:rsidRPr="00D36D05">
        <w:rPr>
          <w:rStyle w:val="StyleUnderline"/>
          <w:highlight w:val="yellow"/>
        </w:rPr>
        <w:t>that will</w:t>
      </w:r>
      <w:r w:rsidRPr="00D36D05">
        <w:rPr>
          <w:sz w:val="16"/>
          <w:highlight w:val="yellow"/>
        </w:rPr>
        <w:t xml:space="preserve"> </w:t>
      </w:r>
      <w:r w:rsidRPr="00D36D05">
        <w:rPr>
          <w:rStyle w:val="Emphasis"/>
          <w:highlight w:val="yellow"/>
        </w:rPr>
        <w:t>undermine</w:t>
      </w:r>
      <w:r w:rsidRPr="008642A4">
        <w:rPr>
          <w:rStyle w:val="Emphasis"/>
        </w:rPr>
        <w:t xml:space="preserve"> </w:t>
      </w:r>
      <w:r w:rsidRPr="00D36D05">
        <w:rPr>
          <w:rStyle w:val="Emphasis"/>
          <w:highlight w:val="yellow"/>
        </w:rPr>
        <w:t>methane regulation</w:t>
      </w:r>
      <w:r w:rsidRPr="008642A4">
        <w:rPr>
          <w:sz w:val="16"/>
        </w:rPr>
        <w:t xml:space="preserve"> </w:t>
      </w:r>
      <w:r w:rsidRPr="008642A4">
        <w:rPr>
          <w:rStyle w:val="StyleUnderline"/>
        </w:rPr>
        <w:t>and</w:t>
      </w:r>
      <w:r w:rsidRPr="008642A4">
        <w:rPr>
          <w:sz w:val="16"/>
        </w:rPr>
        <w:t xml:space="preserve"> </w:t>
      </w:r>
      <w:r w:rsidRPr="008642A4">
        <w:rPr>
          <w:rStyle w:val="Emphasis"/>
        </w:rPr>
        <w:t>reduction</w:t>
      </w:r>
      <w:r w:rsidRPr="008642A4">
        <w:rPr>
          <w:sz w:val="16"/>
        </w:rPr>
        <w:t xml:space="preserve"> efforts </w:t>
      </w:r>
      <w:r w:rsidRPr="00D36D05">
        <w:rPr>
          <w:rStyle w:val="Emphasis"/>
          <w:highlight w:val="yellow"/>
        </w:rPr>
        <w:t>around the world</w:t>
      </w:r>
      <w:r w:rsidRPr="008642A4">
        <w:rPr>
          <w:sz w:val="16"/>
        </w:rPr>
        <w:t>, including efforts to promote strong regulations by the United Nations 9 and the World Bank</w:t>
      </w:r>
      <w:proofErr w:type="gramStart"/>
      <w:r w:rsidRPr="008642A4">
        <w:rPr>
          <w:sz w:val="16"/>
        </w:rPr>
        <w:t>10 .</w:t>
      </w:r>
      <w:proofErr w:type="gramEnd"/>
    </w:p>
    <w:p w14:paraId="035FF075" w14:textId="77777777" w:rsidR="009B101E" w:rsidRPr="00C9095C" w:rsidRDefault="009B101E" w:rsidP="009B101E">
      <w:pPr>
        <w:rPr>
          <w:sz w:val="16"/>
        </w:rPr>
      </w:pPr>
      <w:r w:rsidRPr="008642A4">
        <w:rPr>
          <w:sz w:val="16"/>
        </w:rPr>
        <w:t>Strong U.S. rules are essential to preventing further health risks for the roughly 17.6 million Americans living around oil and gas facilities</w:t>
      </w:r>
      <w:proofErr w:type="gramStart"/>
      <w:r w:rsidRPr="008642A4">
        <w:rPr>
          <w:sz w:val="16"/>
        </w:rPr>
        <w:t>11 .</w:t>
      </w:r>
      <w:proofErr w:type="gramEnd"/>
      <w:r w:rsidRPr="008642A4">
        <w:rPr>
          <w:sz w:val="16"/>
        </w:rPr>
        <w:t xml:space="preserve"> Carcinogens released into the air along with methane have been linked to heart defects in children, asthma, leukemia, and other neurological and respiratory disease</w:t>
      </w:r>
      <w:proofErr w:type="gramStart"/>
      <w:r w:rsidRPr="008642A4">
        <w:rPr>
          <w:sz w:val="16"/>
        </w:rPr>
        <w:t>12 .</w:t>
      </w:r>
      <w:proofErr w:type="gramEnd"/>
      <w:r w:rsidRPr="008642A4">
        <w:rPr>
          <w:sz w:val="16"/>
        </w:rPr>
        <w:t xml:space="preserve"> Curbing these harmful gases can both address the inequalities and environmental injustices communities have experienced for years at the hands of the oil and gas industry and make a significant impact to slow the climate crisis. </w:t>
      </w:r>
      <w:r w:rsidRPr="008642A4">
        <w:rPr>
          <w:rStyle w:val="StyleUnderline"/>
        </w:rPr>
        <w:t>The</w:t>
      </w:r>
      <w:r w:rsidRPr="008642A4">
        <w:rPr>
          <w:sz w:val="16"/>
        </w:rPr>
        <w:t xml:space="preserve"> </w:t>
      </w:r>
      <w:r w:rsidRPr="008642A4">
        <w:rPr>
          <w:rStyle w:val="Emphasis"/>
        </w:rPr>
        <w:t>EPA</w:t>
      </w:r>
      <w:r w:rsidRPr="008642A4">
        <w:rPr>
          <w:sz w:val="16"/>
        </w:rPr>
        <w:t xml:space="preserve"> </w:t>
      </w:r>
      <w:r w:rsidRPr="008642A4">
        <w:rPr>
          <w:rStyle w:val="StyleUnderline"/>
        </w:rPr>
        <w:t>must</w:t>
      </w:r>
      <w:r w:rsidRPr="008642A4">
        <w:rPr>
          <w:sz w:val="16"/>
        </w:rPr>
        <w:t xml:space="preserve"> </w:t>
      </w:r>
      <w:r w:rsidRPr="008642A4">
        <w:rPr>
          <w:rStyle w:val="Emphasis"/>
        </w:rPr>
        <w:t>uphold its mission</w:t>
      </w:r>
      <w:r w:rsidRPr="008642A4">
        <w:rPr>
          <w:sz w:val="16"/>
        </w:rPr>
        <w:t xml:space="preserve"> to protect human health and the environment by controlling these dangerous pollutants and emissions. Luckily, </w:t>
      </w:r>
      <w:r w:rsidRPr="008642A4">
        <w:rPr>
          <w:rStyle w:val="StyleUnderline"/>
        </w:rPr>
        <w:t>it can</w:t>
      </w:r>
      <w:r w:rsidRPr="008642A4">
        <w:rPr>
          <w:sz w:val="16"/>
        </w:rPr>
        <w:t xml:space="preserve"> </w:t>
      </w:r>
      <w:r w:rsidRPr="00D36D05">
        <w:rPr>
          <w:rStyle w:val="Emphasis"/>
          <w:highlight w:val="yellow"/>
        </w:rPr>
        <w:t>build</w:t>
      </w:r>
      <w:r w:rsidRPr="00D36D05">
        <w:rPr>
          <w:sz w:val="16"/>
          <w:highlight w:val="yellow"/>
        </w:rPr>
        <w:t xml:space="preserve"> </w:t>
      </w:r>
      <w:r w:rsidRPr="00D36D05">
        <w:rPr>
          <w:rStyle w:val="StyleUnderline"/>
          <w:highlight w:val="yellow"/>
        </w:rPr>
        <w:t>upon what</w:t>
      </w:r>
      <w:r w:rsidRPr="008642A4">
        <w:rPr>
          <w:rStyle w:val="StyleUnderline"/>
        </w:rPr>
        <w:t xml:space="preserve"> many</w:t>
      </w:r>
      <w:r w:rsidRPr="008642A4">
        <w:rPr>
          <w:sz w:val="16"/>
        </w:rPr>
        <w:t xml:space="preserve"> leading U.S. </w:t>
      </w:r>
      <w:r w:rsidRPr="00D36D05">
        <w:rPr>
          <w:rStyle w:val="Emphasis"/>
          <w:highlight w:val="yellow"/>
        </w:rPr>
        <w:t>states</w:t>
      </w:r>
      <w:r w:rsidRPr="00D36D05">
        <w:rPr>
          <w:sz w:val="16"/>
          <w:highlight w:val="yellow"/>
        </w:rPr>
        <w:t xml:space="preserve"> </w:t>
      </w:r>
      <w:r w:rsidRPr="00D36D05">
        <w:rPr>
          <w:rStyle w:val="StyleUnderline"/>
          <w:highlight w:val="yellow"/>
        </w:rPr>
        <w:t>have</w:t>
      </w:r>
      <w:r w:rsidRPr="008642A4">
        <w:rPr>
          <w:rStyle w:val="StyleUnderline"/>
        </w:rPr>
        <w:t xml:space="preserve"> successfully </w:t>
      </w:r>
      <w:r w:rsidRPr="00D36D05">
        <w:rPr>
          <w:rStyle w:val="StyleUnderline"/>
          <w:highlight w:val="yellow"/>
        </w:rPr>
        <w:t>put in place</w:t>
      </w:r>
      <w:r w:rsidRPr="008642A4">
        <w:rPr>
          <w:sz w:val="16"/>
        </w:rPr>
        <w:t xml:space="preserve">- requiring the oil and gas industry to implement a variety of strong, </w:t>
      </w:r>
      <w:proofErr w:type="gramStart"/>
      <w:r w:rsidRPr="008642A4">
        <w:rPr>
          <w:sz w:val="16"/>
        </w:rPr>
        <w:t>cost effective</w:t>
      </w:r>
      <w:proofErr w:type="gramEnd"/>
      <w:r w:rsidRPr="008642A4">
        <w:rPr>
          <w:sz w:val="16"/>
        </w:rPr>
        <w:t xml:space="preserve"> controls that are readily available.</w:t>
      </w:r>
    </w:p>
    <w:p w14:paraId="66518CC6" w14:textId="7809A2C8" w:rsidR="009B101E" w:rsidRPr="00B02D92" w:rsidRDefault="009B101E" w:rsidP="009B101E">
      <w:pPr>
        <w:pStyle w:val="Heading3"/>
      </w:pPr>
      <w:r>
        <w:t>States CP---AT: Deny Federal Law</w:t>
      </w:r>
    </w:p>
    <w:p w14:paraId="619278B2" w14:textId="77777777" w:rsidR="009B101E" w:rsidRDefault="009B101E" w:rsidP="009B101E">
      <w:pPr>
        <w:pStyle w:val="Heading4"/>
      </w:pPr>
      <w:r>
        <w:t xml:space="preserve">Their ‘fiat’ explanation is tantamount to ‘states just defy federal law.’ That’s not a thing. We famously fought a civil war about this. </w:t>
      </w:r>
    </w:p>
    <w:p w14:paraId="4B2D2CAA" w14:textId="77777777" w:rsidR="009B101E" w:rsidRDefault="009B101E" w:rsidP="009B101E">
      <w:r>
        <w:t xml:space="preserve">Mark </w:t>
      </w:r>
      <w:r w:rsidRPr="005A1560">
        <w:rPr>
          <w:rStyle w:val="Style13ptBold"/>
        </w:rPr>
        <w:t>Pulliam 21</w:t>
      </w:r>
      <w:r>
        <w:t>, retired partner in a large law firm after 30 years of practice, contributing editor to Law &amp; Liberty since 2015, blogger at Misrule of Law, "Is Nullification an Option?" Law &amp; Liberty, 04/02/2021, https://lawliberty.org/is-nullification-an-option/</w:t>
      </w:r>
    </w:p>
    <w:p w14:paraId="1F175418" w14:textId="77777777" w:rsidR="009B101E" w:rsidRPr="005A1560" w:rsidRDefault="009B101E" w:rsidP="009B101E">
      <w:pPr>
        <w:rPr>
          <w:sz w:val="16"/>
        </w:rPr>
      </w:pPr>
      <w:r w:rsidRPr="005A1560">
        <w:rPr>
          <w:sz w:val="16"/>
        </w:rPr>
        <w:t>Nullification Light?</w:t>
      </w:r>
    </w:p>
    <w:p w14:paraId="5D01EA7E" w14:textId="77777777" w:rsidR="009B101E" w:rsidRPr="005A1560" w:rsidRDefault="009B101E" w:rsidP="009B101E">
      <w:pPr>
        <w:rPr>
          <w:sz w:val="16"/>
        </w:rPr>
      </w:pPr>
      <w:r w:rsidRPr="005A1560">
        <w:rPr>
          <w:sz w:val="16"/>
        </w:rPr>
        <w:t xml:space="preserve">In recent decades, however, </w:t>
      </w:r>
      <w:r w:rsidRPr="005A1560">
        <w:rPr>
          <w:rStyle w:val="StyleUnderline"/>
        </w:rPr>
        <w:t>“nullification” has been used in a</w:t>
      </w:r>
      <w:r w:rsidRPr="005A1560">
        <w:rPr>
          <w:sz w:val="16"/>
        </w:rPr>
        <w:t xml:space="preserve"> </w:t>
      </w:r>
      <w:r w:rsidRPr="005A1560">
        <w:rPr>
          <w:rStyle w:val="Emphasis"/>
        </w:rPr>
        <w:t>looser sense</w:t>
      </w:r>
      <w:r w:rsidRPr="005A1560">
        <w:rPr>
          <w:sz w:val="16"/>
        </w:rPr>
        <w:t xml:space="preserve"> (sometimes referred to as “interposition”), in the context of states legalizing marijuana (the possession and sale of which are illegal under federal law), cities declaring themselves “sanctuaries” for illegal aliens, and the like. Opposition short of outright defiance is not forbidden by the Supremacy Clause.</w:t>
      </w:r>
    </w:p>
    <w:p w14:paraId="2D8DD272" w14:textId="77777777" w:rsidR="009B101E" w:rsidRPr="005A1560" w:rsidRDefault="009B101E" w:rsidP="009B101E">
      <w:pPr>
        <w:rPr>
          <w:sz w:val="16"/>
        </w:rPr>
      </w:pPr>
      <w:r w:rsidRPr="006D22D7">
        <w:rPr>
          <w:rStyle w:val="StyleUnderline"/>
          <w:highlight w:val="yellow"/>
        </w:rPr>
        <w:t>States</w:t>
      </w:r>
      <w:r w:rsidRPr="006D22D7">
        <w:rPr>
          <w:sz w:val="16"/>
          <w:highlight w:val="yellow"/>
        </w:rPr>
        <w:t xml:space="preserve"> </w:t>
      </w:r>
      <w:r w:rsidRPr="006D22D7">
        <w:rPr>
          <w:rStyle w:val="Emphasis"/>
          <w:highlight w:val="yellow"/>
        </w:rPr>
        <w:t>are free</w:t>
      </w:r>
      <w:r w:rsidRPr="006D22D7">
        <w:rPr>
          <w:sz w:val="16"/>
          <w:highlight w:val="yellow"/>
        </w:rPr>
        <w:t xml:space="preserve"> </w:t>
      </w:r>
      <w:r w:rsidRPr="006D22D7">
        <w:rPr>
          <w:rStyle w:val="StyleUnderline"/>
          <w:highlight w:val="yellow"/>
        </w:rPr>
        <w:t>to decline to</w:t>
      </w:r>
      <w:r w:rsidRPr="006D22D7">
        <w:rPr>
          <w:sz w:val="16"/>
          <w:highlight w:val="yellow"/>
        </w:rPr>
        <w:t xml:space="preserve"> </w:t>
      </w:r>
      <w:r w:rsidRPr="006D22D7">
        <w:rPr>
          <w:rStyle w:val="Emphasis"/>
          <w:highlight w:val="yellow"/>
        </w:rPr>
        <w:t>assist</w:t>
      </w:r>
      <w:r w:rsidRPr="005A1560">
        <w:rPr>
          <w:sz w:val="16"/>
        </w:rPr>
        <w:t xml:space="preserve"> </w:t>
      </w:r>
      <w:r w:rsidRPr="005A1560">
        <w:rPr>
          <w:rStyle w:val="StyleUnderline"/>
        </w:rPr>
        <w:t>in</w:t>
      </w:r>
      <w:r w:rsidRPr="005A1560">
        <w:rPr>
          <w:sz w:val="16"/>
        </w:rPr>
        <w:t xml:space="preserve"> the </w:t>
      </w:r>
      <w:r w:rsidRPr="006D22D7">
        <w:rPr>
          <w:rStyle w:val="Emphasis"/>
          <w:highlight w:val="yellow"/>
        </w:rPr>
        <w:t>enforcement</w:t>
      </w:r>
      <w:r w:rsidRPr="005A1560">
        <w:rPr>
          <w:sz w:val="16"/>
        </w:rPr>
        <w:t xml:space="preserve"> </w:t>
      </w:r>
      <w:r w:rsidRPr="005A1560">
        <w:rPr>
          <w:rStyle w:val="StyleUnderline"/>
        </w:rPr>
        <w:t xml:space="preserve">of federals laws to which they object, </w:t>
      </w:r>
      <w:r w:rsidRPr="006D22D7">
        <w:rPr>
          <w:rStyle w:val="StyleUnderline"/>
          <w:highlight w:val="yellow"/>
        </w:rPr>
        <w:t>but</w:t>
      </w:r>
      <w:r w:rsidRPr="005A1560">
        <w:rPr>
          <w:sz w:val="16"/>
        </w:rPr>
        <w:t xml:space="preserve"> they </w:t>
      </w:r>
      <w:r w:rsidRPr="006D22D7">
        <w:rPr>
          <w:rStyle w:val="Emphasis"/>
          <w:highlight w:val="yellow"/>
        </w:rPr>
        <w:t>cannot actively interfere</w:t>
      </w:r>
      <w:r w:rsidRPr="005A1560">
        <w:rPr>
          <w:rStyle w:val="Emphasis"/>
        </w:rPr>
        <w:t xml:space="preserve"> with</w:t>
      </w:r>
      <w:r w:rsidRPr="005A1560">
        <w:rPr>
          <w:sz w:val="16"/>
        </w:rPr>
        <w:t xml:space="preserve"> the </w:t>
      </w:r>
      <w:r w:rsidRPr="005A1560">
        <w:rPr>
          <w:rStyle w:val="Emphasis"/>
        </w:rPr>
        <w:t>federal</w:t>
      </w:r>
      <w:r w:rsidRPr="005A1560">
        <w:rPr>
          <w:sz w:val="16"/>
        </w:rPr>
        <w:t xml:space="preserve"> government’s </w:t>
      </w:r>
      <w:r w:rsidRPr="005A1560">
        <w:rPr>
          <w:rStyle w:val="Emphasis"/>
        </w:rPr>
        <w:t>operations</w:t>
      </w:r>
      <w:r w:rsidRPr="005A1560">
        <w:rPr>
          <w:sz w:val="16"/>
        </w:rPr>
        <w:t>.</w:t>
      </w:r>
    </w:p>
    <w:p w14:paraId="34CF1DC1" w14:textId="77777777" w:rsidR="009B101E" w:rsidRPr="005A1560" w:rsidRDefault="009B101E" w:rsidP="009B101E">
      <w:pPr>
        <w:rPr>
          <w:sz w:val="16"/>
        </w:rPr>
      </w:pPr>
      <w:r w:rsidRPr="005A1560">
        <w:rPr>
          <w:rStyle w:val="StyleUnderline"/>
        </w:rPr>
        <w:t>Due to</w:t>
      </w:r>
      <w:r w:rsidRPr="005A1560">
        <w:rPr>
          <w:sz w:val="16"/>
        </w:rPr>
        <w:t xml:space="preserve"> their </w:t>
      </w:r>
      <w:r w:rsidRPr="005A1560">
        <w:rPr>
          <w:rStyle w:val="Emphasis"/>
        </w:rPr>
        <w:t>dual sovereignty</w:t>
      </w:r>
      <w:r w:rsidRPr="005A1560">
        <w:rPr>
          <w:rStyle w:val="StyleUnderline"/>
        </w:rPr>
        <w:t>, state governments</w:t>
      </w:r>
      <w:r w:rsidRPr="005A1560">
        <w:rPr>
          <w:sz w:val="16"/>
        </w:rPr>
        <w:t xml:space="preserve"> (and their political subdivisions) </w:t>
      </w:r>
      <w:r w:rsidRPr="005A1560">
        <w:rPr>
          <w:rStyle w:val="Emphasis"/>
        </w:rPr>
        <w:t>are permitted</w:t>
      </w:r>
      <w:r w:rsidRPr="005A1560">
        <w:rPr>
          <w:sz w:val="16"/>
        </w:rPr>
        <w:t xml:space="preserve">, </w:t>
      </w:r>
      <w:r w:rsidRPr="005A1560">
        <w:rPr>
          <w:rStyle w:val="StyleUnderline"/>
        </w:rPr>
        <w:t>within</w:t>
      </w:r>
      <w:r w:rsidRPr="005A1560">
        <w:rPr>
          <w:sz w:val="16"/>
        </w:rPr>
        <w:t xml:space="preserve"> </w:t>
      </w:r>
      <w:r w:rsidRPr="005A1560">
        <w:rPr>
          <w:rStyle w:val="Emphasis"/>
        </w:rPr>
        <w:t>limits</w:t>
      </w:r>
      <w:r w:rsidRPr="005A1560">
        <w:rPr>
          <w:rStyle w:val="StyleUnderline"/>
        </w:rPr>
        <w:t>, to</w:t>
      </w:r>
      <w:r w:rsidRPr="005A1560">
        <w:rPr>
          <w:sz w:val="16"/>
        </w:rPr>
        <w:t xml:space="preserve"> </w:t>
      </w:r>
      <w:r w:rsidRPr="005A1560">
        <w:rPr>
          <w:rStyle w:val="Emphasis"/>
        </w:rPr>
        <w:t>disagree</w:t>
      </w:r>
      <w:r w:rsidRPr="005A1560">
        <w:rPr>
          <w:sz w:val="16"/>
        </w:rPr>
        <w:t xml:space="preserve"> </w:t>
      </w:r>
      <w:r w:rsidRPr="005A1560">
        <w:rPr>
          <w:rStyle w:val="StyleUnderline"/>
        </w:rPr>
        <w:t>with federal law</w:t>
      </w:r>
      <w:r w:rsidRPr="005A1560">
        <w:rPr>
          <w:sz w:val="16"/>
        </w:rPr>
        <w:t xml:space="preserve">. In a dispute concerning Pennsylvania’s objection to the federal Fugitive Slave Act, the Court held in Prigg v. Pennsylvania (1842) that the states cannot be compelled to use state law enforcement resources to enforce federal law. This principle, re-affirmed in New York v. United States (1992) and Printz v. United States (1997) as the notion that </w:t>
      </w:r>
      <w:r w:rsidRPr="005A1560">
        <w:rPr>
          <w:rStyle w:val="StyleUnderline"/>
        </w:rPr>
        <w:t>the federal government cannot</w:t>
      </w:r>
      <w:r w:rsidRPr="005A1560">
        <w:rPr>
          <w:sz w:val="16"/>
        </w:rPr>
        <w:t xml:space="preserve"> </w:t>
      </w:r>
      <w:r w:rsidRPr="005A1560">
        <w:rPr>
          <w:rStyle w:val="Emphasis"/>
        </w:rPr>
        <w:t>“commandeer”</w:t>
      </w:r>
      <w:r w:rsidRPr="005A1560">
        <w:rPr>
          <w:sz w:val="16"/>
        </w:rPr>
        <w:t xml:space="preserve"> state officials to enforce federal law, allows states to refuse to cooperate with federal authorities regarding the enforcement of laws they find objectionable, even if they cannot affirmatively interfere with the enforcement of federal law.</w:t>
      </w:r>
    </w:p>
    <w:p w14:paraId="08B553C0" w14:textId="77777777" w:rsidR="009B101E" w:rsidRPr="005A1560" w:rsidRDefault="009B101E" w:rsidP="009B101E">
      <w:pPr>
        <w:rPr>
          <w:sz w:val="16"/>
        </w:rPr>
      </w:pPr>
      <w:r w:rsidRPr="005A1560">
        <w:rPr>
          <w:sz w:val="16"/>
        </w:rPr>
        <w:t>Sometimes mere non-cooperation is inaccurately called “nullification.” In the wake of the November 2020 election, some conservative states are mimicking the progressive model by proposing to become “Second Amendment sanctuaries.” A pending bill in Tennessee, for example, would prohibit “the state and political subdivisions from using public resources to enforce, administer, or cooperate with the enforcement or administration of” any law abridging the Second Amendment. Other jurisdictions are considering legislation declaring themselves “sanctuaries for the unborn,” in opposition to Roe v. Wade (1973) and its progeny. Laws restricting abortion would remain subject to challenge in federal court.</w:t>
      </w:r>
    </w:p>
    <w:p w14:paraId="2F5AB009" w14:textId="77777777" w:rsidR="009B101E" w:rsidRPr="005A1560" w:rsidRDefault="009B101E" w:rsidP="009B101E">
      <w:pPr>
        <w:rPr>
          <w:sz w:val="16"/>
        </w:rPr>
      </w:pPr>
      <w:r w:rsidRPr="005A1560">
        <w:rPr>
          <w:rStyle w:val="StyleUnderline"/>
        </w:rPr>
        <w:t>How</w:t>
      </w:r>
      <w:r w:rsidRPr="005A1560">
        <w:rPr>
          <w:sz w:val="16"/>
        </w:rPr>
        <w:t xml:space="preserve"> </w:t>
      </w:r>
      <w:r w:rsidRPr="005A1560">
        <w:rPr>
          <w:rStyle w:val="Emphasis"/>
        </w:rPr>
        <w:t>far</w:t>
      </w:r>
      <w:r w:rsidRPr="005A1560">
        <w:rPr>
          <w:sz w:val="16"/>
        </w:rPr>
        <w:t xml:space="preserve"> </w:t>
      </w:r>
      <w:r w:rsidRPr="005A1560">
        <w:rPr>
          <w:rStyle w:val="StyleUnderline"/>
        </w:rPr>
        <w:t>can this go?</w:t>
      </w:r>
      <w:r w:rsidRPr="005A1560">
        <w:rPr>
          <w:sz w:val="16"/>
        </w:rPr>
        <w:t xml:space="preserve"> </w:t>
      </w:r>
      <w:r w:rsidRPr="005A1560">
        <w:rPr>
          <w:rStyle w:val="StyleUnderline"/>
        </w:rPr>
        <w:t>States</w:t>
      </w:r>
      <w:r w:rsidRPr="005A1560">
        <w:rPr>
          <w:sz w:val="16"/>
        </w:rPr>
        <w:t xml:space="preserve"> are free to decline to assist in the enforcement of federals laws to which they object, but they </w:t>
      </w:r>
      <w:r w:rsidRPr="005A1560">
        <w:rPr>
          <w:rStyle w:val="Emphasis"/>
        </w:rPr>
        <w:t>cannot actively interfere</w:t>
      </w:r>
      <w:r w:rsidRPr="005A1560">
        <w:rPr>
          <w:sz w:val="16"/>
        </w:rPr>
        <w:t xml:space="preserve"> </w:t>
      </w:r>
      <w:r w:rsidRPr="005A1560">
        <w:rPr>
          <w:rStyle w:val="StyleUnderline"/>
        </w:rPr>
        <w:t>with</w:t>
      </w:r>
      <w:r w:rsidRPr="005A1560">
        <w:rPr>
          <w:sz w:val="16"/>
        </w:rPr>
        <w:t xml:space="preserve"> the </w:t>
      </w:r>
      <w:r w:rsidRPr="005A1560">
        <w:rPr>
          <w:rStyle w:val="Emphasis"/>
        </w:rPr>
        <w:t>federal</w:t>
      </w:r>
      <w:r w:rsidRPr="005A1560">
        <w:rPr>
          <w:sz w:val="16"/>
        </w:rPr>
        <w:t xml:space="preserve"> government’s </w:t>
      </w:r>
      <w:r w:rsidRPr="005A1560">
        <w:rPr>
          <w:rStyle w:val="Emphasis"/>
        </w:rPr>
        <w:t>operations</w:t>
      </w:r>
      <w:r w:rsidRPr="005A1560">
        <w:rPr>
          <w:rStyle w:val="StyleUnderline"/>
        </w:rPr>
        <w:t xml:space="preserve">. </w:t>
      </w:r>
      <w:proofErr w:type="gramStart"/>
      <w:r w:rsidRPr="006D22D7">
        <w:rPr>
          <w:rStyle w:val="StyleUnderline"/>
          <w:highlight w:val="yellow"/>
        </w:rPr>
        <w:t>In light of</w:t>
      </w:r>
      <w:proofErr w:type="gramEnd"/>
      <w:r w:rsidRPr="005A1560">
        <w:rPr>
          <w:rStyle w:val="StyleUnderline"/>
        </w:rPr>
        <w:t xml:space="preserve"> the</w:t>
      </w:r>
      <w:r w:rsidRPr="005A1560">
        <w:rPr>
          <w:sz w:val="16"/>
        </w:rPr>
        <w:t xml:space="preserve"> </w:t>
      </w:r>
      <w:r w:rsidRPr="006D22D7">
        <w:rPr>
          <w:rStyle w:val="Emphasis"/>
          <w:highlight w:val="yellow"/>
        </w:rPr>
        <w:t>overwhelming resources</w:t>
      </w:r>
      <w:r w:rsidRPr="006D22D7">
        <w:rPr>
          <w:sz w:val="16"/>
          <w:highlight w:val="yellow"/>
        </w:rPr>
        <w:t xml:space="preserve"> </w:t>
      </w:r>
      <w:r w:rsidRPr="006D22D7">
        <w:rPr>
          <w:rStyle w:val="StyleUnderline"/>
          <w:highlight w:val="yellow"/>
        </w:rPr>
        <w:t>at the disposal of the</w:t>
      </w:r>
      <w:r w:rsidRPr="005A1560">
        <w:rPr>
          <w:sz w:val="16"/>
        </w:rPr>
        <w:t xml:space="preserve"> </w:t>
      </w:r>
      <w:r w:rsidRPr="006D22D7">
        <w:rPr>
          <w:rStyle w:val="Emphasis"/>
          <w:highlight w:val="yellow"/>
        </w:rPr>
        <w:t>f</w:t>
      </w:r>
      <w:r w:rsidRPr="005A1560">
        <w:rPr>
          <w:sz w:val="16"/>
        </w:rPr>
        <w:t xml:space="preserve">ederal </w:t>
      </w:r>
      <w:r w:rsidRPr="006D22D7">
        <w:rPr>
          <w:rStyle w:val="Emphasis"/>
          <w:highlight w:val="yellow"/>
        </w:rPr>
        <w:t>g</w:t>
      </w:r>
      <w:r w:rsidRPr="005A1560">
        <w:rPr>
          <w:sz w:val="16"/>
        </w:rPr>
        <w:t xml:space="preserve">overnment, </w:t>
      </w:r>
      <w:r w:rsidRPr="006D22D7">
        <w:rPr>
          <w:rStyle w:val="Emphasis"/>
          <w:highlight w:val="yellow"/>
        </w:rPr>
        <w:t>non-cooperation by recalcitrant states</w:t>
      </w:r>
      <w:r w:rsidRPr="006D22D7">
        <w:rPr>
          <w:sz w:val="16"/>
          <w:highlight w:val="yellow"/>
        </w:rPr>
        <w:t xml:space="preserve"> </w:t>
      </w:r>
      <w:r w:rsidRPr="006D22D7">
        <w:rPr>
          <w:rStyle w:val="StyleUnderline"/>
          <w:highlight w:val="yellow"/>
        </w:rPr>
        <w:t>is</w:t>
      </w:r>
      <w:r w:rsidRPr="006D22D7">
        <w:rPr>
          <w:sz w:val="16"/>
          <w:highlight w:val="yellow"/>
        </w:rPr>
        <w:t xml:space="preserve"> </w:t>
      </w:r>
      <w:r w:rsidRPr="006D22D7">
        <w:rPr>
          <w:rStyle w:val="Emphasis"/>
          <w:sz w:val="28"/>
          <w:szCs w:val="28"/>
          <w:highlight w:val="yellow"/>
        </w:rPr>
        <w:t>not a substantial impediment</w:t>
      </w:r>
      <w:r w:rsidRPr="005A1560">
        <w:rPr>
          <w:rStyle w:val="StyleUnderline"/>
        </w:rPr>
        <w:t xml:space="preserve">. Some </w:t>
      </w:r>
      <w:r w:rsidRPr="006D22D7">
        <w:rPr>
          <w:rStyle w:val="StyleUnderline"/>
          <w:highlight w:val="yellow"/>
        </w:rPr>
        <w:t>proposals</w:t>
      </w:r>
      <w:r w:rsidRPr="005A1560">
        <w:rPr>
          <w:sz w:val="16"/>
        </w:rPr>
        <w:t xml:space="preserve">—under the rubric of “restoring state sovereignty”—go further, </w:t>
      </w:r>
      <w:r w:rsidRPr="006D22D7">
        <w:rPr>
          <w:rStyle w:val="Emphasis"/>
          <w:highlight w:val="yellow"/>
        </w:rPr>
        <w:t>purport</w:t>
      </w:r>
      <w:r w:rsidRPr="005A1560">
        <w:rPr>
          <w:sz w:val="16"/>
        </w:rPr>
        <w:t xml:space="preserve">ing </w:t>
      </w:r>
      <w:r w:rsidRPr="006D22D7">
        <w:rPr>
          <w:rStyle w:val="StyleUnderline"/>
          <w:highlight w:val="yellow"/>
        </w:rPr>
        <w:t xml:space="preserve">to require </w:t>
      </w:r>
      <w:r w:rsidRPr="006D22D7">
        <w:rPr>
          <w:rStyle w:val="Emphasis"/>
          <w:highlight w:val="yellow"/>
        </w:rPr>
        <w:t>state</w:t>
      </w:r>
      <w:r w:rsidRPr="005A1560">
        <w:rPr>
          <w:sz w:val="16"/>
        </w:rPr>
        <w:t xml:space="preserve"> </w:t>
      </w:r>
      <w:r w:rsidRPr="005A1560">
        <w:rPr>
          <w:rStyle w:val="Emphasis"/>
        </w:rPr>
        <w:t>court</w:t>
      </w:r>
      <w:r w:rsidRPr="006D22D7">
        <w:rPr>
          <w:rStyle w:val="Emphasis"/>
          <w:highlight w:val="yellow"/>
        </w:rPr>
        <w:t>s</w:t>
      </w:r>
      <w:r w:rsidRPr="005A1560">
        <w:rPr>
          <w:sz w:val="16"/>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reject federal</w:t>
      </w:r>
      <w:r w:rsidRPr="005A1560">
        <w:rPr>
          <w:sz w:val="16"/>
        </w:rPr>
        <w:t xml:space="preserve"> judicial </w:t>
      </w:r>
      <w:r w:rsidRPr="006D22D7">
        <w:rPr>
          <w:rStyle w:val="Emphasis"/>
          <w:highlight w:val="yellow"/>
        </w:rPr>
        <w:t>precedents</w:t>
      </w:r>
      <w:r w:rsidRPr="005A1560">
        <w:rPr>
          <w:sz w:val="16"/>
        </w:rPr>
        <w:t xml:space="preserve"> when hearing cases challenging the constitutionality of federal laws. </w:t>
      </w:r>
      <w:r w:rsidRPr="006D22D7">
        <w:rPr>
          <w:rStyle w:val="StyleUnderline"/>
          <w:highlight w:val="yellow"/>
        </w:rPr>
        <w:t>This</w:t>
      </w:r>
      <w:r w:rsidRPr="005A1560">
        <w:rPr>
          <w:sz w:val="16"/>
        </w:rPr>
        <w:t xml:space="preserve"> approach </w:t>
      </w:r>
      <w:r w:rsidRPr="006D22D7">
        <w:rPr>
          <w:rStyle w:val="StyleUnderline"/>
          <w:highlight w:val="yellow"/>
        </w:rPr>
        <w:t>is</w:t>
      </w:r>
      <w:r w:rsidRPr="005A1560">
        <w:rPr>
          <w:sz w:val="16"/>
        </w:rPr>
        <w:t xml:space="preserve"> almost </w:t>
      </w:r>
      <w:r w:rsidRPr="006D22D7">
        <w:rPr>
          <w:rStyle w:val="Emphasis"/>
          <w:highlight w:val="yellow"/>
        </w:rPr>
        <w:t>certainly unavailing under the Supremacy Clause</w:t>
      </w:r>
      <w:r w:rsidRPr="005A1560">
        <w:rPr>
          <w:sz w:val="16"/>
        </w:rPr>
        <w:t>.</w:t>
      </w:r>
    </w:p>
    <w:p w14:paraId="45202774" w14:textId="77777777" w:rsidR="009B101E" w:rsidRPr="005A1560" w:rsidRDefault="009B101E" w:rsidP="009B101E">
      <w:pPr>
        <w:rPr>
          <w:sz w:val="16"/>
        </w:rPr>
      </w:pPr>
      <w:r w:rsidRPr="005A1560">
        <w:rPr>
          <w:sz w:val="16"/>
        </w:rPr>
        <w:t>Other proposals, such as constitutional amendments to overturn specific Supreme Court decisions, to require super-majorities of the Court to invalidate state laws, to allow Congress or the states to veto Supreme Court decisions and the like, as advocated by Texas Gov. Greg Abbott (among others), would seek to nullify federal law within the structure of the Constitution. This approach, while consistent with constitutional norms, is unlikely to succeed as a practical matter. As I noted in Law &amp; Liberty in 2016, “34 states will never support a constitutional convention, and even if they did—and adopted these nine amendments—it is barely conceivable that three-fourths of the states (38) would ratify them.”</w:t>
      </w:r>
    </w:p>
    <w:p w14:paraId="7D967357" w14:textId="77777777" w:rsidR="009B101E" w:rsidRPr="005A1560" w:rsidRDefault="009B101E" w:rsidP="009B101E">
      <w:pPr>
        <w:rPr>
          <w:sz w:val="16"/>
        </w:rPr>
      </w:pPr>
      <w:r w:rsidRPr="005A1560">
        <w:rPr>
          <w:sz w:val="16"/>
        </w:rPr>
        <w:t xml:space="preserve">Some theories advanced by conservative activists are clearly extra-constitutional, such as </w:t>
      </w:r>
      <w:r w:rsidRPr="005A1560">
        <w:rPr>
          <w:rStyle w:val="StyleUnderline"/>
        </w:rPr>
        <w:t>the Reformation era “</w:t>
      </w:r>
      <w:r w:rsidRPr="005A1560">
        <w:rPr>
          <w:rStyle w:val="Emphasis"/>
        </w:rPr>
        <w:t>Lesser Magistrate</w:t>
      </w:r>
      <w:r w:rsidRPr="005A1560">
        <w:rPr>
          <w:rStyle w:val="StyleUnderline"/>
        </w:rPr>
        <w:t xml:space="preserve"> Doctrine,”</w:t>
      </w:r>
      <w:r w:rsidRPr="005A1560">
        <w:rPr>
          <w:sz w:val="16"/>
        </w:rPr>
        <w:t xml:space="preserve"> which </w:t>
      </w:r>
      <w:r w:rsidRPr="005A1560">
        <w:rPr>
          <w:rStyle w:val="StyleUnderline"/>
        </w:rPr>
        <w:t>is a</w:t>
      </w:r>
      <w:r w:rsidRPr="005A1560">
        <w:rPr>
          <w:sz w:val="16"/>
        </w:rPr>
        <w:t xml:space="preserve"> </w:t>
      </w:r>
      <w:r w:rsidRPr="005A1560">
        <w:rPr>
          <w:rStyle w:val="Emphasis"/>
        </w:rPr>
        <w:t>pseudo-religious rationale for civil disobedience</w:t>
      </w:r>
      <w:r w:rsidRPr="005A1560">
        <w:rPr>
          <w:sz w:val="16"/>
        </w:rPr>
        <w:t>. Similarly, the Declaration of Independence—an announcement of rebellion—ultimately rested on mankind’s inherent right “to alter and abolish” an oppressive regime, “and to institute new Government.” This is a call for revolution, invariably leading to war. Therefore, it is a measure of last resort, not to be undertaken (or advocated) lightly. The road to Appomattox was littered with over 600,000 corpses.</w:t>
      </w:r>
    </w:p>
    <w:p w14:paraId="0FD3C785" w14:textId="77777777" w:rsidR="009B101E" w:rsidRPr="005A1560" w:rsidRDefault="009B101E" w:rsidP="009B101E">
      <w:pPr>
        <w:rPr>
          <w:sz w:val="16"/>
        </w:rPr>
      </w:pPr>
      <w:r w:rsidRPr="005A1560">
        <w:rPr>
          <w:sz w:val="16"/>
        </w:rPr>
        <w:t xml:space="preserve">It is unfortunate that </w:t>
      </w:r>
      <w:r w:rsidRPr="005A1560">
        <w:rPr>
          <w:rStyle w:val="StyleUnderline"/>
        </w:rPr>
        <w:t>the</w:t>
      </w:r>
      <w:r w:rsidRPr="005A1560">
        <w:rPr>
          <w:sz w:val="16"/>
        </w:rPr>
        <w:t xml:space="preserve"> </w:t>
      </w:r>
      <w:r w:rsidRPr="005A1560">
        <w:rPr>
          <w:rStyle w:val="Emphasis"/>
        </w:rPr>
        <w:t>Biden-Harris</w:t>
      </w:r>
      <w:r w:rsidRPr="005A1560">
        <w:rPr>
          <w:sz w:val="16"/>
        </w:rPr>
        <w:t xml:space="preserve"> </w:t>
      </w:r>
      <w:r w:rsidRPr="005A1560">
        <w:rPr>
          <w:rStyle w:val="StyleUnderline"/>
        </w:rPr>
        <w:t>administration</w:t>
      </w:r>
      <w:r w:rsidRPr="005A1560">
        <w:rPr>
          <w:sz w:val="16"/>
        </w:rPr>
        <w:t xml:space="preserve">, with the backing of the Pelosi-led House and the Schumer-led Senate, </w:t>
      </w:r>
      <w:r w:rsidRPr="005A1560">
        <w:rPr>
          <w:rStyle w:val="StyleUnderline"/>
        </w:rPr>
        <w:t>seems</w:t>
      </w:r>
      <w:r w:rsidRPr="005A1560">
        <w:rPr>
          <w:sz w:val="16"/>
        </w:rPr>
        <w:t xml:space="preserve"> </w:t>
      </w:r>
      <w:r w:rsidRPr="005A1560">
        <w:rPr>
          <w:rStyle w:val="Emphasis"/>
        </w:rPr>
        <w:t>intent</w:t>
      </w:r>
      <w:r w:rsidRPr="005A1560">
        <w:rPr>
          <w:sz w:val="16"/>
        </w:rPr>
        <w:t xml:space="preserve"> </w:t>
      </w:r>
      <w:r w:rsidRPr="005A1560">
        <w:rPr>
          <w:rStyle w:val="StyleUnderline"/>
        </w:rPr>
        <w:t>on</w:t>
      </w:r>
      <w:r w:rsidRPr="005A1560">
        <w:rPr>
          <w:sz w:val="16"/>
        </w:rPr>
        <w:t xml:space="preserve"> </w:t>
      </w:r>
      <w:r w:rsidRPr="005A1560">
        <w:rPr>
          <w:rStyle w:val="Emphasis"/>
        </w:rPr>
        <w:t>pushing</w:t>
      </w:r>
      <w:r w:rsidRPr="005A1560">
        <w:rPr>
          <w:sz w:val="16"/>
        </w:rPr>
        <w:t xml:space="preserve"> a divided country to the brink. Neither moderation nor respect for federalism temper </w:t>
      </w:r>
      <w:r w:rsidRPr="005A1560">
        <w:rPr>
          <w:rStyle w:val="StyleUnderline"/>
        </w:rPr>
        <w:t>the</w:t>
      </w:r>
      <w:r w:rsidRPr="005A1560">
        <w:rPr>
          <w:sz w:val="16"/>
        </w:rPr>
        <w:t xml:space="preserve"> Democrats’ </w:t>
      </w:r>
      <w:r w:rsidRPr="005A1560">
        <w:rPr>
          <w:rStyle w:val="Emphasis"/>
        </w:rPr>
        <w:t>policy agenda</w:t>
      </w:r>
      <w:r w:rsidRPr="005A1560">
        <w:rPr>
          <w:rStyle w:val="StyleUnderline"/>
        </w:rPr>
        <w:t>. Americans</w:t>
      </w:r>
      <w:r w:rsidRPr="005A1560">
        <w:rPr>
          <w:sz w:val="16"/>
        </w:rPr>
        <w:t xml:space="preserve"> </w:t>
      </w:r>
      <w:r w:rsidRPr="005A1560">
        <w:rPr>
          <w:rStyle w:val="Emphasis"/>
        </w:rPr>
        <w:t>dissatisfied</w:t>
      </w:r>
      <w:r w:rsidRPr="005A1560">
        <w:rPr>
          <w:sz w:val="16"/>
        </w:rPr>
        <w:t xml:space="preserve"> with this situation have no easy—or simple—solutions. They </w:t>
      </w:r>
      <w:r w:rsidRPr="005A1560">
        <w:rPr>
          <w:rStyle w:val="StyleUnderline"/>
        </w:rPr>
        <w:t>are free to</w:t>
      </w:r>
      <w:r w:rsidRPr="005A1560">
        <w:rPr>
          <w:sz w:val="16"/>
        </w:rPr>
        <w:t xml:space="preserve"> participate in and </w:t>
      </w:r>
      <w:r w:rsidRPr="005A1560">
        <w:rPr>
          <w:rStyle w:val="Emphasis"/>
        </w:rPr>
        <w:t>influence</w:t>
      </w:r>
      <w:r w:rsidRPr="005A1560">
        <w:rPr>
          <w:sz w:val="16"/>
        </w:rPr>
        <w:t xml:space="preserve"> all levels of </w:t>
      </w:r>
      <w:r w:rsidRPr="005A1560">
        <w:rPr>
          <w:rStyle w:val="Emphasis"/>
        </w:rPr>
        <w:t>government</w:t>
      </w:r>
      <w:r w:rsidRPr="005A1560">
        <w:rPr>
          <w:sz w:val="16"/>
        </w:rPr>
        <w:t xml:space="preserve">, but only </w:t>
      </w:r>
      <w:r w:rsidRPr="005A1560">
        <w:rPr>
          <w:rStyle w:val="StyleUnderline"/>
        </w:rPr>
        <w:t>within the</w:t>
      </w:r>
      <w:r w:rsidRPr="005A1560">
        <w:rPr>
          <w:sz w:val="16"/>
        </w:rPr>
        <w:t xml:space="preserve"> </w:t>
      </w:r>
      <w:r w:rsidRPr="005A1560">
        <w:rPr>
          <w:rStyle w:val="Emphasis"/>
        </w:rPr>
        <w:t>established</w:t>
      </w:r>
      <w:r w:rsidRPr="005A1560">
        <w:rPr>
          <w:sz w:val="16"/>
        </w:rPr>
        <w:t xml:space="preserve"> institutional </w:t>
      </w:r>
      <w:r w:rsidRPr="005A1560">
        <w:rPr>
          <w:rStyle w:val="Emphasis"/>
        </w:rPr>
        <w:t>framework</w:t>
      </w:r>
      <w:r w:rsidRPr="005A1560">
        <w:rPr>
          <w:sz w:val="16"/>
        </w:rPr>
        <w:t xml:space="preserve"> and using the recognized tools of legislatures, executives, and courts. This may not guarantee results, but it is the only legitimate path forward.</w:t>
      </w:r>
    </w:p>
    <w:p w14:paraId="4A99F6FB" w14:textId="77777777" w:rsidR="009B101E" w:rsidRPr="00C962A1" w:rsidRDefault="009B101E" w:rsidP="009B101E">
      <w:pPr>
        <w:rPr>
          <w:sz w:val="16"/>
        </w:rPr>
      </w:pPr>
      <w:r w:rsidRPr="006D22D7">
        <w:rPr>
          <w:rStyle w:val="Emphasis"/>
          <w:highlight w:val="yellow"/>
        </w:rPr>
        <w:t>“Nullification,”</w:t>
      </w:r>
      <w:r w:rsidRPr="006D22D7">
        <w:rPr>
          <w:sz w:val="16"/>
          <w:highlight w:val="yellow"/>
        </w:rPr>
        <w:t xml:space="preserve"> </w:t>
      </w:r>
      <w:r w:rsidRPr="006D22D7">
        <w:rPr>
          <w:rStyle w:val="StyleUnderline"/>
          <w:highlight w:val="yellow"/>
        </w:rPr>
        <w:t>in the sense of</w:t>
      </w:r>
      <w:r w:rsidRPr="005A1560">
        <w:rPr>
          <w:sz w:val="16"/>
        </w:rPr>
        <w:t xml:space="preserve"> repudiating or </w:t>
      </w:r>
      <w:r w:rsidRPr="006D22D7">
        <w:rPr>
          <w:rStyle w:val="Emphasis"/>
          <w:highlight w:val="yellow"/>
        </w:rPr>
        <w:t>defying</w:t>
      </w:r>
      <w:r w:rsidRPr="005A1560">
        <w:rPr>
          <w:sz w:val="16"/>
        </w:rPr>
        <w:t xml:space="preserve"> duly enacted </w:t>
      </w:r>
      <w:r w:rsidRPr="006D22D7">
        <w:rPr>
          <w:rStyle w:val="Emphasis"/>
          <w:highlight w:val="yellow"/>
        </w:rPr>
        <w:t>federal laws</w:t>
      </w:r>
      <w:r w:rsidRPr="006D22D7">
        <w:rPr>
          <w:rStyle w:val="StyleUnderline"/>
          <w:highlight w:val="yellow"/>
        </w:rPr>
        <w:t>, is a</w:t>
      </w:r>
      <w:r w:rsidRPr="006D22D7">
        <w:rPr>
          <w:sz w:val="16"/>
          <w:highlight w:val="yellow"/>
        </w:rPr>
        <w:t xml:space="preserve"> </w:t>
      </w:r>
      <w:r w:rsidRPr="006D22D7">
        <w:rPr>
          <w:rStyle w:val="Emphasis"/>
          <w:highlight w:val="yellow"/>
        </w:rPr>
        <w:t>futile act</w:t>
      </w:r>
      <w:r w:rsidRPr="006D22D7">
        <w:rPr>
          <w:sz w:val="16"/>
          <w:highlight w:val="yellow"/>
        </w:rPr>
        <w:t xml:space="preserve"> </w:t>
      </w:r>
      <w:r w:rsidRPr="006D22D7">
        <w:rPr>
          <w:rStyle w:val="StyleUnderline"/>
          <w:highlight w:val="yellow"/>
        </w:rPr>
        <w:t>that</w:t>
      </w:r>
      <w:r w:rsidRPr="005A1560">
        <w:rPr>
          <w:sz w:val="16"/>
        </w:rPr>
        <w:t xml:space="preserve">, at best, </w:t>
      </w:r>
      <w:r w:rsidRPr="006D22D7">
        <w:rPr>
          <w:rStyle w:val="StyleUnderline"/>
          <w:highlight w:val="yellow"/>
        </w:rPr>
        <w:t>will</w:t>
      </w:r>
      <w:r w:rsidRPr="006D22D7">
        <w:rPr>
          <w:sz w:val="16"/>
          <w:highlight w:val="yellow"/>
        </w:rPr>
        <w:t xml:space="preserve"> </w:t>
      </w:r>
      <w:r w:rsidRPr="006D22D7">
        <w:rPr>
          <w:rStyle w:val="Emphasis"/>
          <w:highlight w:val="yellow"/>
        </w:rPr>
        <w:t>waste time</w:t>
      </w:r>
      <w:r w:rsidRPr="006D22D7">
        <w:rPr>
          <w:sz w:val="16"/>
          <w:highlight w:val="yellow"/>
        </w:rPr>
        <w:t xml:space="preserve"> </w:t>
      </w:r>
      <w:r w:rsidRPr="006D22D7">
        <w:rPr>
          <w:rStyle w:val="StyleUnderline"/>
          <w:highlight w:val="yellow"/>
        </w:rPr>
        <w:t xml:space="preserve">and create </w:t>
      </w:r>
      <w:r w:rsidRPr="006D22D7">
        <w:rPr>
          <w:rStyle w:val="Emphasis"/>
          <w:highlight w:val="yellow"/>
        </w:rPr>
        <w:t>disappointment</w:t>
      </w:r>
      <w:r w:rsidRPr="005A1560">
        <w:rPr>
          <w:sz w:val="16"/>
        </w:rPr>
        <w:t xml:space="preserve">; </w:t>
      </w:r>
      <w:r w:rsidRPr="006D22D7">
        <w:rPr>
          <w:rStyle w:val="StyleUnderline"/>
          <w:highlight w:val="yellow"/>
        </w:rPr>
        <w:t>at</w:t>
      </w:r>
      <w:r w:rsidRPr="006D22D7">
        <w:rPr>
          <w:sz w:val="16"/>
          <w:highlight w:val="yellow"/>
        </w:rPr>
        <w:t xml:space="preserve"> </w:t>
      </w:r>
      <w:r w:rsidRPr="006D22D7">
        <w:rPr>
          <w:rStyle w:val="Emphasis"/>
          <w:highlight w:val="yellow"/>
        </w:rPr>
        <w:t>worst</w:t>
      </w:r>
      <w:r w:rsidRPr="006D22D7">
        <w:rPr>
          <w:rStyle w:val="StyleUnderline"/>
          <w:highlight w:val="yellow"/>
        </w:rPr>
        <w:t>, it will lead to</w:t>
      </w:r>
      <w:r w:rsidRPr="006D22D7">
        <w:rPr>
          <w:sz w:val="16"/>
          <w:highlight w:val="yellow"/>
        </w:rPr>
        <w:t xml:space="preserve"> </w:t>
      </w:r>
      <w:r w:rsidRPr="006D22D7">
        <w:rPr>
          <w:rStyle w:val="Emphasis"/>
          <w:highlight w:val="yellow"/>
        </w:rPr>
        <w:t>armed confrontation</w:t>
      </w:r>
      <w:r w:rsidRPr="005A1560">
        <w:rPr>
          <w:sz w:val="16"/>
        </w:rPr>
        <w:t xml:space="preserve"> of the type Andrew Jackson threatened in 1832-33. After the events of January 6, it should be clear that </w:t>
      </w:r>
      <w:r w:rsidRPr="006D22D7">
        <w:rPr>
          <w:rStyle w:val="Emphasis"/>
          <w:highlight w:val="yellow"/>
        </w:rPr>
        <w:t>“going rogue”</w:t>
      </w:r>
      <w:r w:rsidRPr="006D22D7">
        <w:rPr>
          <w:sz w:val="16"/>
          <w:highlight w:val="yellow"/>
        </w:rPr>
        <w:t xml:space="preserve"> </w:t>
      </w:r>
      <w:r w:rsidRPr="006D22D7">
        <w:rPr>
          <w:rStyle w:val="StyleUnderline"/>
          <w:highlight w:val="yellow"/>
        </w:rPr>
        <w:t>is</w:t>
      </w:r>
      <w:r w:rsidRPr="006D22D7">
        <w:rPr>
          <w:sz w:val="16"/>
          <w:highlight w:val="yellow"/>
        </w:rPr>
        <w:t xml:space="preserve"> </w:t>
      </w:r>
      <w:r w:rsidRPr="006D22D7">
        <w:rPr>
          <w:rStyle w:val="Emphasis"/>
          <w:highlight w:val="yellow"/>
        </w:rPr>
        <w:t>not</w:t>
      </w:r>
      <w:r w:rsidRPr="005A1560">
        <w:rPr>
          <w:rStyle w:val="Emphasis"/>
        </w:rPr>
        <w:t xml:space="preserve"> a </w:t>
      </w:r>
      <w:r w:rsidRPr="006D22D7">
        <w:rPr>
          <w:rStyle w:val="Emphasis"/>
          <w:highlight w:val="yellow"/>
        </w:rPr>
        <w:t>viable</w:t>
      </w:r>
      <w:r w:rsidRPr="005A1560">
        <w:rPr>
          <w:rStyle w:val="Emphasis"/>
        </w:rPr>
        <w:t xml:space="preserve"> strategy</w:t>
      </w:r>
      <w:r w:rsidRPr="005A1560">
        <w:rPr>
          <w:sz w:val="16"/>
        </w:rPr>
        <w:t xml:space="preserve"> </w:t>
      </w:r>
      <w:r w:rsidRPr="006D22D7">
        <w:rPr>
          <w:rStyle w:val="StyleUnderline"/>
          <w:highlight w:val="yellow"/>
        </w:rPr>
        <w:t>in the</w:t>
      </w:r>
      <w:r w:rsidRPr="006D22D7">
        <w:rPr>
          <w:sz w:val="16"/>
          <w:highlight w:val="yellow"/>
        </w:rPr>
        <w:t xml:space="preserve"> </w:t>
      </w:r>
      <w:r w:rsidRPr="006D22D7">
        <w:rPr>
          <w:rStyle w:val="Emphasis"/>
          <w:highlight w:val="yellow"/>
        </w:rPr>
        <w:t>21st century</w:t>
      </w:r>
      <w:r w:rsidRPr="005A1560">
        <w:rPr>
          <w:sz w:val="16"/>
        </w:rPr>
        <w:t xml:space="preserve">. </w:t>
      </w:r>
      <w:proofErr w:type="gramStart"/>
      <w:r w:rsidRPr="005A1560">
        <w:rPr>
          <w:sz w:val="16"/>
        </w:rPr>
        <w:t>In order to</w:t>
      </w:r>
      <w:proofErr w:type="gramEnd"/>
      <w:r w:rsidRPr="005A1560">
        <w:rPr>
          <w:sz w:val="16"/>
        </w:rPr>
        <w:t xml:space="preserve"> preserve constitutional government, Americans must work within the Constitution and its processes.</w:t>
      </w:r>
    </w:p>
    <w:p w14:paraId="0FA4E7D5" w14:textId="62BADA9E" w:rsidR="009B101E" w:rsidRDefault="009B101E" w:rsidP="009B101E">
      <w:pPr>
        <w:pStyle w:val="Heading3"/>
      </w:pPr>
      <w:r>
        <w:t>States CP---Capacity---1AR</w:t>
      </w:r>
    </w:p>
    <w:p w14:paraId="445E9864" w14:textId="77777777" w:rsidR="009B101E" w:rsidRPr="00D20A99" w:rsidRDefault="009B101E" w:rsidP="009B101E">
      <w:pPr>
        <w:pStyle w:val="Heading4"/>
      </w:pPr>
      <w:r>
        <w:t xml:space="preserve">EPA has </w:t>
      </w:r>
      <w:r>
        <w:rPr>
          <w:u w:val="single"/>
        </w:rPr>
        <w:t>unique capacity</w:t>
      </w:r>
      <w:r>
        <w:t xml:space="preserve">. </w:t>
      </w:r>
    </w:p>
    <w:p w14:paraId="7C090F23" w14:textId="77777777" w:rsidR="009B101E" w:rsidRDefault="009B101E" w:rsidP="009B101E">
      <w:r>
        <w:t xml:space="preserve">Morgan </w:t>
      </w:r>
      <w:r w:rsidRPr="001909C1">
        <w:rPr>
          <w:rStyle w:val="Style13ptBold"/>
        </w:rPr>
        <w:t>Costello 21</w:t>
      </w:r>
      <w:r>
        <w:t>, Assistant Attorney General, Environmental Protection Bureau, Office of New York Attorney General Letitia James, "Testimony of Morgan Costello: Public Listening Sessions on Upcoming Oil and Natural Gas Methane Rule," U.S. Environmental Protection Agency, 06/17/2021, https://www.regulations.gov/comment/EPA-HQ-OAR-2021-0295-0001</w:t>
      </w:r>
    </w:p>
    <w:p w14:paraId="0296B79E" w14:textId="77777777" w:rsidR="009B101E" w:rsidRPr="00A75B37" w:rsidRDefault="009B101E" w:rsidP="009B101E">
      <w:pPr>
        <w:rPr>
          <w:sz w:val="16"/>
        </w:rPr>
      </w:pPr>
      <w:r w:rsidRPr="00A75B37">
        <w:rPr>
          <w:rStyle w:val="StyleUnderline"/>
        </w:rPr>
        <w:t xml:space="preserve">We encourage </w:t>
      </w:r>
      <w:r w:rsidRPr="00A75B37">
        <w:rPr>
          <w:rStyle w:val="Emphasis"/>
        </w:rPr>
        <w:t>EPA</w:t>
      </w:r>
      <w:r w:rsidRPr="00A75B37">
        <w:rPr>
          <w:sz w:val="16"/>
        </w:rPr>
        <w:t xml:space="preserve"> </w:t>
      </w:r>
      <w:r w:rsidRPr="00A75B37">
        <w:rPr>
          <w:rStyle w:val="StyleUnderline"/>
        </w:rPr>
        <w:t>to</w:t>
      </w:r>
      <w:r w:rsidRPr="00A75B37">
        <w:rPr>
          <w:sz w:val="16"/>
        </w:rPr>
        <w:t xml:space="preserve"> </w:t>
      </w:r>
      <w:r w:rsidRPr="00A75B37">
        <w:rPr>
          <w:rStyle w:val="Emphasis"/>
        </w:rPr>
        <w:t>promptly</w:t>
      </w:r>
      <w:r w:rsidRPr="00A75B37">
        <w:rPr>
          <w:sz w:val="16"/>
        </w:rPr>
        <w:t xml:space="preserve"> </w:t>
      </w:r>
      <w:r w:rsidRPr="00A75B37">
        <w:rPr>
          <w:rStyle w:val="StyleUnderline"/>
        </w:rPr>
        <w:t>adopt</w:t>
      </w:r>
      <w:r w:rsidRPr="00A75B37">
        <w:rPr>
          <w:sz w:val="16"/>
        </w:rPr>
        <w:t xml:space="preserve"> stringent </w:t>
      </w:r>
      <w:r w:rsidRPr="00A75B37">
        <w:rPr>
          <w:rStyle w:val="Emphasis"/>
        </w:rPr>
        <w:t>measures</w:t>
      </w:r>
      <w:r w:rsidRPr="00A75B37">
        <w:rPr>
          <w:sz w:val="16"/>
        </w:rPr>
        <w:t xml:space="preserve"> </w:t>
      </w:r>
      <w:r w:rsidRPr="00A75B37">
        <w:rPr>
          <w:rStyle w:val="StyleUnderline"/>
        </w:rPr>
        <w:t>to</w:t>
      </w:r>
      <w:r w:rsidRPr="00A75B37">
        <w:rPr>
          <w:sz w:val="16"/>
        </w:rPr>
        <w:t xml:space="preserve"> </w:t>
      </w:r>
      <w:r w:rsidRPr="00A75B37">
        <w:rPr>
          <w:rStyle w:val="Emphasis"/>
        </w:rPr>
        <w:t>reduce emissions of methane</w:t>
      </w:r>
      <w:r w:rsidRPr="00A75B37">
        <w:rPr>
          <w:sz w:val="16"/>
        </w:rPr>
        <w:t xml:space="preserve"> and volatile organic compounds (VOCs) </w:t>
      </w:r>
      <w:r w:rsidRPr="00A75B37">
        <w:rPr>
          <w:rStyle w:val="StyleUnderline"/>
        </w:rPr>
        <w:t>from</w:t>
      </w:r>
      <w:r w:rsidRPr="00A75B37">
        <w:rPr>
          <w:sz w:val="16"/>
        </w:rPr>
        <w:t xml:space="preserve"> new and existing </w:t>
      </w:r>
      <w:r w:rsidRPr="00A75B37">
        <w:rPr>
          <w:rStyle w:val="Emphasis"/>
        </w:rPr>
        <w:t>oil and</w:t>
      </w:r>
      <w:r w:rsidRPr="00A75B37">
        <w:rPr>
          <w:sz w:val="16"/>
        </w:rPr>
        <w:t xml:space="preserve"> natural </w:t>
      </w:r>
      <w:r w:rsidRPr="00A75B37">
        <w:rPr>
          <w:rStyle w:val="Emphasis"/>
        </w:rPr>
        <w:t>gas operations</w:t>
      </w:r>
      <w:r w:rsidRPr="00A75B37">
        <w:rPr>
          <w:rStyle w:val="StyleUnderline"/>
        </w:rPr>
        <w:t>. Cost-effective</w:t>
      </w:r>
      <w:r w:rsidRPr="00A75B37">
        <w:rPr>
          <w:sz w:val="16"/>
        </w:rPr>
        <w:t xml:space="preserve"> </w:t>
      </w:r>
      <w:r w:rsidRPr="00A75B37">
        <w:rPr>
          <w:rStyle w:val="Emphasis"/>
        </w:rPr>
        <w:t>control technologies</w:t>
      </w:r>
      <w:r w:rsidRPr="00A75B37">
        <w:rPr>
          <w:sz w:val="16"/>
        </w:rPr>
        <w:t xml:space="preserve"> </w:t>
      </w:r>
      <w:r w:rsidRPr="00A75B37">
        <w:rPr>
          <w:rStyle w:val="StyleUnderline"/>
        </w:rPr>
        <w:t>and</w:t>
      </w:r>
      <w:r w:rsidRPr="00A75B37">
        <w:rPr>
          <w:sz w:val="16"/>
        </w:rPr>
        <w:t xml:space="preserve"> </w:t>
      </w:r>
      <w:r w:rsidRPr="00A75B37">
        <w:rPr>
          <w:rStyle w:val="Emphasis"/>
        </w:rPr>
        <w:t>practices</w:t>
      </w:r>
      <w:r w:rsidRPr="00A75B37">
        <w:rPr>
          <w:sz w:val="16"/>
        </w:rPr>
        <w:t xml:space="preserve"> </w:t>
      </w:r>
      <w:r w:rsidRPr="00A75B37">
        <w:rPr>
          <w:rStyle w:val="StyleUnderline"/>
        </w:rPr>
        <w:t>to</w:t>
      </w:r>
      <w:r w:rsidRPr="00A75B37">
        <w:rPr>
          <w:sz w:val="16"/>
        </w:rPr>
        <w:t xml:space="preserve"> </w:t>
      </w:r>
      <w:r w:rsidRPr="00A75B37">
        <w:rPr>
          <w:rStyle w:val="Emphasis"/>
        </w:rPr>
        <w:t>eliminate</w:t>
      </w:r>
      <w:r w:rsidRPr="00A75B37">
        <w:rPr>
          <w:sz w:val="16"/>
        </w:rPr>
        <w:t xml:space="preserve"> or substantially reduce </w:t>
      </w:r>
      <w:r w:rsidRPr="00A75B37">
        <w:rPr>
          <w:rStyle w:val="StyleUnderline"/>
        </w:rPr>
        <w:t>these harmful emissions are</w:t>
      </w:r>
      <w:r w:rsidRPr="00A75B37">
        <w:rPr>
          <w:sz w:val="16"/>
        </w:rPr>
        <w:t xml:space="preserve"> </w:t>
      </w:r>
      <w:r w:rsidRPr="00A75B37">
        <w:rPr>
          <w:rStyle w:val="Emphasis"/>
        </w:rPr>
        <w:t>technically feasible</w:t>
      </w:r>
      <w:r w:rsidRPr="00A75B37">
        <w:rPr>
          <w:sz w:val="16"/>
        </w:rPr>
        <w:t xml:space="preserve"> </w:t>
      </w:r>
      <w:r w:rsidRPr="00A75B37">
        <w:rPr>
          <w:rStyle w:val="StyleUnderline"/>
        </w:rPr>
        <w:t>and</w:t>
      </w:r>
      <w:r w:rsidRPr="00A75B37">
        <w:rPr>
          <w:sz w:val="16"/>
        </w:rPr>
        <w:t xml:space="preserve"> </w:t>
      </w:r>
      <w:r w:rsidRPr="00A75B37">
        <w:rPr>
          <w:rStyle w:val="Emphasis"/>
        </w:rPr>
        <w:t>widely available</w:t>
      </w:r>
      <w:r w:rsidRPr="00A75B37">
        <w:rPr>
          <w:rStyle w:val="StyleUnderline"/>
        </w:rPr>
        <w:t>. EPA’s</w:t>
      </w:r>
      <w:r w:rsidRPr="00A75B37">
        <w:rPr>
          <w:sz w:val="16"/>
        </w:rPr>
        <w:t xml:space="preserve"> </w:t>
      </w:r>
      <w:r w:rsidRPr="00A75B37">
        <w:rPr>
          <w:rStyle w:val="Emphasis"/>
        </w:rPr>
        <w:t>prompt action</w:t>
      </w:r>
      <w:r w:rsidRPr="00A75B37">
        <w:rPr>
          <w:sz w:val="16"/>
        </w:rPr>
        <w:t xml:space="preserve"> </w:t>
      </w:r>
      <w:r w:rsidRPr="00A75B37">
        <w:rPr>
          <w:rStyle w:val="StyleUnderline"/>
        </w:rPr>
        <w:t>is necessary to</w:t>
      </w:r>
      <w:r w:rsidRPr="00A75B37">
        <w:rPr>
          <w:sz w:val="16"/>
        </w:rPr>
        <w:t xml:space="preserve"> </w:t>
      </w:r>
      <w:r w:rsidRPr="00A75B37">
        <w:rPr>
          <w:rStyle w:val="Emphasis"/>
        </w:rPr>
        <w:t>slow climate change</w:t>
      </w:r>
      <w:r w:rsidRPr="00A75B37">
        <w:rPr>
          <w:sz w:val="16"/>
        </w:rPr>
        <w:t>, protect public health, and deliver much-needed equity and justice for overburdened communities.</w:t>
      </w:r>
    </w:p>
    <w:p w14:paraId="6B0ECC49" w14:textId="77777777" w:rsidR="009B101E" w:rsidRPr="00A75B37" w:rsidRDefault="009B101E" w:rsidP="009B101E">
      <w:pPr>
        <w:rPr>
          <w:sz w:val="16"/>
        </w:rPr>
      </w:pPr>
      <w:r w:rsidRPr="00A75B37">
        <w:rPr>
          <w:sz w:val="16"/>
        </w:rPr>
        <w:t xml:space="preserve">Methane is a potent greenhouse gas that is responsible for about a quarter of the warming we already experience. </w:t>
      </w:r>
      <w:r w:rsidRPr="00A75B37">
        <w:rPr>
          <w:rStyle w:val="Emphasis"/>
        </w:rPr>
        <w:t>Oil and gas facilities</w:t>
      </w:r>
      <w:r w:rsidRPr="00A75B37">
        <w:rPr>
          <w:sz w:val="16"/>
        </w:rPr>
        <w:t xml:space="preserve"> </w:t>
      </w:r>
      <w:r w:rsidRPr="00A75B37">
        <w:rPr>
          <w:rStyle w:val="StyleUnderline"/>
        </w:rPr>
        <w:t>are the</w:t>
      </w:r>
      <w:r w:rsidRPr="00A75B37">
        <w:rPr>
          <w:sz w:val="16"/>
        </w:rPr>
        <w:t xml:space="preserve"> </w:t>
      </w:r>
      <w:r w:rsidRPr="00A75B37">
        <w:rPr>
          <w:rStyle w:val="Emphasis"/>
        </w:rPr>
        <w:t>single largest</w:t>
      </w:r>
      <w:r w:rsidRPr="00A75B37">
        <w:rPr>
          <w:sz w:val="16"/>
        </w:rPr>
        <w:t xml:space="preserve"> industrial </w:t>
      </w:r>
      <w:r w:rsidRPr="00A75B37">
        <w:rPr>
          <w:rStyle w:val="Emphasis"/>
        </w:rPr>
        <w:t>source</w:t>
      </w:r>
      <w:r w:rsidRPr="00A75B37">
        <w:rPr>
          <w:sz w:val="16"/>
        </w:rPr>
        <w:t xml:space="preserve"> </w:t>
      </w:r>
      <w:r w:rsidRPr="00A75B37">
        <w:rPr>
          <w:rStyle w:val="StyleUnderline"/>
        </w:rPr>
        <w:t>of</w:t>
      </w:r>
      <w:r w:rsidRPr="00A75B37">
        <w:rPr>
          <w:sz w:val="16"/>
        </w:rPr>
        <w:t xml:space="preserve"> </w:t>
      </w:r>
      <w:r w:rsidRPr="00A75B37">
        <w:rPr>
          <w:rStyle w:val="Emphasis"/>
        </w:rPr>
        <w:t>methane emissions</w:t>
      </w:r>
      <w:r w:rsidRPr="00A75B37">
        <w:rPr>
          <w:sz w:val="16"/>
        </w:rPr>
        <w:t xml:space="preserve">. Natural gas facilities built before 2012 are responsible for </w:t>
      </w:r>
      <w:proofErr w:type="gramStart"/>
      <w:r w:rsidRPr="00A75B37">
        <w:rPr>
          <w:sz w:val="16"/>
        </w:rPr>
        <w:t>the majority of</w:t>
      </w:r>
      <w:proofErr w:type="gramEnd"/>
      <w:r w:rsidRPr="00A75B37">
        <w:rPr>
          <w:sz w:val="16"/>
        </w:rPr>
        <w:t xml:space="preserve"> these emissions. Methane emissions from oil and gas sources significantly contribute to climate change, which in turn harms New Yorkers in numerous ways: increased deaths and illnesses due to intensified and prolonged heat waves; damage to public health – particularly among our children, elderly, and those with lung ailments – due to local air pollution exacerbated by hotter temperatures; property damage and hazards to human safety associated with sea level rise; and increased severity of storms and flooding. These impacts are borne disproportionately by low-income communities and communities of color.</w:t>
      </w:r>
    </w:p>
    <w:p w14:paraId="31C00CF3" w14:textId="77777777" w:rsidR="009B101E" w:rsidRPr="00A75B37" w:rsidRDefault="009B101E" w:rsidP="009B101E">
      <w:pPr>
        <w:rPr>
          <w:sz w:val="16"/>
        </w:rPr>
      </w:pPr>
      <w:r w:rsidRPr="00A75B37">
        <w:rPr>
          <w:sz w:val="16"/>
        </w:rPr>
        <w:t>Scientists have determined that quickly cutting relatively shortlived climate super-pollutants like methane can immediately slow the rate of warming. Substantial reductions in global methane pollution this decade are critical if we are to have a realistic chance of avoiding catastrophic effects from climate change.</w:t>
      </w:r>
    </w:p>
    <w:p w14:paraId="2FBD9D92" w14:textId="77777777" w:rsidR="009B101E" w:rsidRPr="00A75B37" w:rsidRDefault="009B101E" w:rsidP="009B101E">
      <w:pPr>
        <w:rPr>
          <w:sz w:val="16"/>
        </w:rPr>
      </w:pPr>
      <w:r w:rsidRPr="00A75B37">
        <w:rPr>
          <w:sz w:val="16"/>
        </w:rPr>
        <w:t>Oil and gas facilities are also a substantial source of VOCs, a primary component of ground-level ozone (smog). New York experiences persistent and widespread unhealthy levels of smog. Smog harms public health, including triggering asthma attacks and even premature death, and severely impacts already over-burdened communities. New York’s smog problems are often due to the transport of smog precursors, such as VOCs, from emission sources upwind. Across the country, more than 9 million people live within a half mile of an existing oil or gas well including approximately 600,000 children under the age of five and 1.4 million over 65. Since EPA’s first promulgation of methane regulations for new oil and gas sources in 2016, much has changed to both heighten the urgency of more stringent regulation and to enable EPA to take meaningful action now.</w:t>
      </w:r>
    </w:p>
    <w:p w14:paraId="1852B4F8" w14:textId="77777777" w:rsidR="009B101E" w:rsidRPr="00A75B37" w:rsidRDefault="009B101E" w:rsidP="009B101E">
      <w:pPr>
        <w:rPr>
          <w:sz w:val="16"/>
        </w:rPr>
      </w:pPr>
      <w:r w:rsidRPr="00A75B37">
        <w:rPr>
          <w:sz w:val="16"/>
        </w:rPr>
        <w:t>First, oil and gas methane emissions have risen steeply, resulting in record-high atmospheric concentrations. All segments of the industry, from extraction, to processing, to transport and distribution, contribute significantly to these emissions. We urge EPA to comprehensively address emissions from all sectors of the oil and gas industry.</w:t>
      </w:r>
    </w:p>
    <w:p w14:paraId="37F55A26" w14:textId="77777777" w:rsidR="009B101E" w:rsidRPr="00C9095C" w:rsidRDefault="009B101E" w:rsidP="009B101E">
      <w:pPr>
        <w:rPr>
          <w:sz w:val="16"/>
        </w:rPr>
      </w:pPr>
      <w:r w:rsidRPr="00A75B37">
        <w:rPr>
          <w:sz w:val="16"/>
        </w:rPr>
        <w:t xml:space="preserve">Second, </w:t>
      </w:r>
      <w:r w:rsidRPr="00A75B37">
        <w:rPr>
          <w:rStyle w:val="Emphasis"/>
        </w:rPr>
        <w:t>EPA</w:t>
      </w:r>
      <w:r w:rsidRPr="00A75B37">
        <w:rPr>
          <w:sz w:val="16"/>
        </w:rPr>
        <w:t xml:space="preserve"> </w:t>
      </w:r>
      <w:r w:rsidRPr="00A75B37">
        <w:rPr>
          <w:rStyle w:val="StyleUnderline"/>
        </w:rPr>
        <w:t>has</w:t>
      </w:r>
      <w:r w:rsidRPr="00A75B37">
        <w:rPr>
          <w:sz w:val="16"/>
        </w:rPr>
        <w:t xml:space="preserve"> </w:t>
      </w:r>
      <w:r w:rsidRPr="00A75B37">
        <w:rPr>
          <w:rStyle w:val="Emphasis"/>
        </w:rPr>
        <w:t>substantially more information available to it</w:t>
      </w:r>
      <w:r w:rsidRPr="00A75B37">
        <w:rPr>
          <w:sz w:val="16"/>
        </w:rPr>
        <w:t xml:space="preserve"> </w:t>
      </w:r>
      <w:r w:rsidRPr="00A75B37">
        <w:rPr>
          <w:rStyle w:val="StyleUnderline"/>
        </w:rPr>
        <w:t>regarding the</w:t>
      </w:r>
      <w:r w:rsidRPr="00A75B37">
        <w:rPr>
          <w:sz w:val="16"/>
        </w:rPr>
        <w:t xml:space="preserve"> </w:t>
      </w:r>
      <w:r w:rsidRPr="00A75B37">
        <w:rPr>
          <w:rStyle w:val="Emphasis"/>
        </w:rPr>
        <w:t>amount of methane</w:t>
      </w:r>
      <w:r w:rsidRPr="00A75B37">
        <w:rPr>
          <w:sz w:val="16"/>
        </w:rPr>
        <w:t xml:space="preserve"> </w:t>
      </w:r>
      <w:r w:rsidRPr="00A75B37">
        <w:rPr>
          <w:rStyle w:val="StyleUnderline"/>
        </w:rPr>
        <w:t>emitted from</w:t>
      </w:r>
      <w:r w:rsidRPr="00A75B37">
        <w:rPr>
          <w:sz w:val="16"/>
        </w:rPr>
        <w:t xml:space="preserve"> </w:t>
      </w:r>
      <w:r w:rsidRPr="00A75B37">
        <w:rPr>
          <w:rStyle w:val="Emphasis"/>
        </w:rPr>
        <w:t>oil and gas sources</w:t>
      </w:r>
      <w:r w:rsidRPr="00A75B37">
        <w:rPr>
          <w:rStyle w:val="StyleUnderline"/>
        </w:rPr>
        <w:t xml:space="preserve">, </w:t>
      </w:r>
      <w:r w:rsidRPr="00A75B37">
        <w:rPr>
          <w:rStyle w:val="Emphasis"/>
        </w:rPr>
        <w:t>technologies</w:t>
      </w:r>
      <w:r w:rsidRPr="00A75B37">
        <w:rPr>
          <w:sz w:val="16"/>
        </w:rPr>
        <w:t xml:space="preserve"> </w:t>
      </w:r>
      <w:r w:rsidRPr="00A75B37">
        <w:rPr>
          <w:rStyle w:val="StyleUnderline"/>
        </w:rPr>
        <w:t>to</w:t>
      </w:r>
      <w:r w:rsidRPr="00A75B37">
        <w:rPr>
          <w:sz w:val="16"/>
        </w:rPr>
        <w:t xml:space="preserve"> </w:t>
      </w:r>
      <w:r w:rsidRPr="00A75B37">
        <w:rPr>
          <w:rStyle w:val="Emphasis"/>
        </w:rPr>
        <w:t>reduce</w:t>
      </w:r>
      <w:r w:rsidRPr="00A75B37">
        <w:rPr>
          <w:sz w:val="16"/>
        </w:rPr>
        <w:t xml:space="preserve"> </w:t>
      </w:r>
      <w:r w:rsidRPr="00A75B37">
        <w:rPr>
          <w:rStyle w:val="StyleUnderline"/>
        </w:rPr>
        <w:t>those</w:t>
      </w:r>
      <w:r w:rsidRPr="00A75B37">
        <w:rPr>
          <w:sz w:val="16"/>
        </w:rPr>
        <w:t xml:space="preserve"> emissions, </w:t>
      </w:r>
      <w:r w:rsidRPr="00A75B37">
        <w:rPr>
          <w:rStyle w:val="StyleUnderline"/>
        </w:rPr>
        <w:t>and</w:t>
      </w:r>
      <w:r w:rsidRPr="00A75B37">
        <w:rPr>
          <w:sz w:val="16"/>
        </w:rPr>
        <w:t xml:space="preserve"> the </w:t>
      </w:r>
      <w:r w:rsidRPr="00A75B37">
        <w:rPr>
          <w:rStyle w:val="Emphasis"/>
        </w:rPr>
        <w:t>costs</w:t>
      </w:r>
      <w:r w:rsidRPr="00A75B37">
        <w:rPr>
          <w:sz w:val="16"/>
        </w:rPr>
        <w:t xml:space="preserve"> </w:t>
      </w:r>
      <w:r w:rsidRPr="00A75B37">
        <w:rPr>
          <w:rStyle w:val="StyleUnderline"/>
        </w:rPr>
        <w:t>of</w:t>
      </w:r>
      <w:r w:rsidRPr="00A75B37">
        <w:rPr>
          <w:sz w:val="16"/>
        </w:rPr>
        <w:t xml:space="preserve"> </w:t>
      </w:r>
      <w:r w:rsidRPr="00A75B37">
        <w:rPr>
          <w:rStyle w:val="Emphasis"/>
        </w:rPr>
        <w:t>reduction</w:t>
      </w:r>
      <w:r w:rsidRPr="00A75B37">
        <w:rPr>
          <w:sz w:val="16"/>
        </w:rPr>
        <w:t>.</w:t>
      </w:r>
    </w:p>
    <w:p w14:paraId="5A90254A" w14:textId="60578440" w:rsidR="009B101E" w:rsidRDefault="009B101E" w:rsidP="009B101E">
      <w:pPr>
        <w:pStyle w:val="Heading3"/>
      </w:pPr>
      <w:r>
        <w:t>States CP---Signal---1AR</w:t>
      </w:r>
    </w:p>
    <w:p w14:paraId="66F37EA4" w14:textId="77777777" w:rsidR="009B101E" w:rsidRPr="00644313" w:rsidRDefault="009B101E" w:rsidP="009B101E">
      <w:pPr>
        <w:pStyle w:val="Heading4"/>
      </w:pPr>
      <w:r>
        <w:t xml:space="preserve">Turns solvency for exports – Europe can’t be confident in states’ cleanliness assessment. </w:t>
      </w:r>
    </w:p>
    <w:p w14:paraId="264E55F6" w14:textId="77777777" w:rsidR="009B101E" w:rsidRDefault="009B101E" w:rsidP="009B101E">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264485ED" w14:textId="77777777" w:rsidR="009B101E" w:rsidRDefault="009B101E" w:rsidP="009B101E">
      <w:pPr>
        <w:rPr>
          <w:sz w:val="16"/>
        </w:rPr>
      </w:pPr>
      <w:r w:rsidRPr="00644313">
        <w:rPr>
          <w:sz w:val="16"/>
        </w:rPr>
        <w:t xml:space="preserve">Protecting Producer Social License. </w:t>
      </w:r>
      <w:r w:rsidRPr="00A41375">
        <w:rPr>
          <w:rStyle w:val="Emphasis"/>
        </w:rPr>
        <w:t>Consequential</w:t>
      </w:r>
      <w:r w:rsidRPr="00644313">
        <w:rPr>
          <w:sz w:val="16"/>
        </w:rPr>
        <w:t xml:space="preserve"> </w:t>
      </w:r>
      <w:r w:rsidRPr="00A41375">
        <w:rPr>
          <w:rStyle w:val="StyleUnderline"/>
        </w:rPr>
        <w:t>and</w:t>
      </w:r>
      <w:r w:rsidRPr="00644313">
        <w:rPr>
          <w:sz w:val="16"/>
        </w:rPr>
        <w:t xml:space="preserve"> </w:t>
      </w:r>
      <w:r w:rsidRPr="00A41375">
        <w:rPr>
          <w:rStyle w:val="Emphasis"/>
        </w:rPr>
        <w:t>verifiable</w:t>
      </w:r>
      <w:r w:rsidRPr="00644313">
        <w:rPr>
          <w:sz w:val="16"/>
        </w:rPr>
        <w:t xml:space="preserve"> methane </w:t>
      </w:r>
      <w:r w:rsidRPr="00A41375">
        <w:rPr>
          <w:rStyle w:val="Emphasis"/>
        </w:rPr>
        <w:t>mitigation</w:t>
      </w:r>
      <w:r w:rsidRPr="00644313">
        <w:rPr>
          <w:sz w:val="16"/>
        </w:rPr>
        <w:t xml:space="preserve"> </w:t>
      </w:r>
      <w:r w:rsidRPr="00A41375">
        <w:rPr>
          <w:rStyle w:val="StyleUnderline"/>
        </w:rPr>
        <w:t>could</w:t>
      </w:r>
      <w:r w:rsidRPr="00644313">
        <w:rPr>
          <w:sz w:val="16"/>
        </w:rPr>
        <w:t xml:space="preserve"> </w:t>
      </w:r>
      <w:r w:rsidRPr="00A41375">
        <w:rPr>
          <w:rStyle w:val="Emphasis"/>
        </w:rPr>
        <w:t>assist oil and gas producers</w:t>
      </w:r>
      <w:r w:rsidRPr="00644313">
        <w:rPr>
          <w:sz w:val="16"/>
        </w:rPr>
        <w:t xml:space="preserve"> </w:t>
      </w:r>
      <w:r w:rsidRPr="00A41375">
        <w:rPr>
          <w:rStyle w:val="StyleUnderline"/>
        </w:rPr>
        <w:t>in</w:t>
      </w:r>
      <w:r w:rsidRPr="00644313">
        <w:rPr>
          <w:sz w:val="16"/>
        </w:rPr>
        <w:t xml:space="preserve"> </w:t>
      </w:r>
      <w:r w:rsidRPr="00A41375">
        <w:rPr>
          <w:rStyle w:val="Emphasis"/>
        </w:rPr>
        <w:t>retaining</w:t>
      </w:r>
      <w:r w:rsidRPr="00644313">
        <w:rPr>
          <w:sz w:val="16"/>
        </w:rPr>
        <w:t xml:space="preserve"> their </w:t>
      </w:r>
      <w:r w:rsidRPr="00A41375">
        <w:rPr>
          <w:rStyle w:val="Emphasis"/>
        </w:rPr>
        <w:t>social licenses</w:t>
      </w:r>
      <w:r w:rsidRPr="00644313">
        <w:rPr>
          <w:sz w:val="16"/>
        </w:rPr>
        <w:t xml:space="preserve"> </w:t>
      </w:r>
      <w:r w:rsidRPr="00A41375">
        <w:rPr>
          <w:rStyle w:val="StyleUnderline"/>
        </w:rPr>
        <w:t>and</w:t>
      </w:r>
      <w:r w:rsidRPr="00644313">
        <w:rPr>
          <w:sz w:val="16"/>
        </w:rPr>
        <w:t xml:space="preserve"> </w:t>
      </w:r>
      <w:r w:rsidRPr="00A41375">
        <w:rPr>
          <w:rStyle w:val="Emphasis"/>
        </w:rPr>
        <w:t>bolster their efforts</w:t>
      </w:r>
      <w:r w:rsidRPr="00644313">
        <w:rPr>
          <w:sz w:val="16"/>
        </w:rPr>
        <w:t xml:space="preserve"> </w:t>
      </w:r>
      <w:r w:rsidRPr="00A41375">
        <w:rPr>
          <w:rStyle w:val="StyleUnderline"/>
        </w:rPr>
        <w:t>to</w:t>
      </w:r>
      <w:r w:rsidRPr="00644313">
        <w:rPr>
          <w:sz w:val="16"/>
        </w:rPr>
        <w:t xml:space="preserve"> </w:t>
      </w:r>
      <w:r w:rsidRPr="00A41375">
        <w:rPr>
          <w:rStyle w:val="Emphasis"/>
        </w:rPr>
        <w:t>market their product</w:t>
      </w:r>
      <w:r w:rsidRPr="00644313">
        <w:rPr>
          <w:sz w:val="16"/>
        </w:rPr>
        <w:t xml:space="preserve"> domestically or </w:t>
      </w:r>
      <w:r w:rsidRPr="00A41375">
        <w:rPr>
          <w:rStyle w:val="Emphasis"/>
        </w:rPr>
        <w:t>internationally</w:t>
      </w:r>
      <w:r w:rsidRPr="00A41375">
        <w:rPr>
          <w:rStyle w:val="StyleUnderline"/>
        </w:rPr>
        <w:t xml:space="preserve">. Given the aggressive industry efforts to depict </w:t>
      </w:r>
      <w:r w:rsidRPr="00A41375">
        <w:rPr>
          <w:rStyle w:val="Emphasis"/>
        </w:rPr>
        <w:t>natural gas</w:t>
      </w:r>
      <w:r w:rsidRPr="00644313">
        <w:rPr>
          <w:sz w:val="16"/>
        </w:rPr>
        <w:t xml:space="preserve"> </w:t>
      </w:r>
      <w:r w:rsidRPr="00A41375">
        <w:rPr>
          <w:rStyle w:val="StyleUnderline"/>
        </w:rPr>
        <w:t>as</w:t>
      </w:r>
      <w:r w:rsidRPr="00644313">
        <w:rPr>
          <w:sz w:val="16"/>
        </w:rPr>
        <w:t xml:space="preserve"> an </w:t>
      </w:r>
      <w:r w:rsidRPr="00A41375">
        <w:rPr>
          <w:rStyle w:val="Emphasis"/>
        </w:rPr>
        <w:t>environmentally</w:t>
      </w:r>
      <w:r w:rsidRPr="00644313">
        <w:rPr>
          <w:sz w:val="16"/>
        </w:rPr>
        <w:t xml:space="preserve"> </w:t>
      </w:r>
      <w:r w:rsidRPr="00A41375">
        <w:rPr>
          <w:rStyle w:val="StyleUnderline"/>
        </w:rPr>
        <w:t>and</w:t>
      </w:r>
      <w:r w:rsidRPr="00644313">
        <w:rPr>
          <w:sz w:val="16"/>
        </w:rPr>
        <w:t xml:space="preserve"> </w:t>
      </w:r>
      <w:r w:rsidRPr="00A41375">
        <w:rPr>
          <w:rStyle w:val="Emphasis"/>
        </w:rPr>
        <w:t>climate-friendly</w:t>
      </w:r>
      <w:r w:rsidRPr="00644313">
        <w:rPr>
          <w:sz w:val="16"/>
        </w:rPr>
        <w:t xml:space="preserve"> alternative to coal in recent decades, </w:t>
      </w:r>
      <w:r w:rsidRPr="00A41375">
        <w:rPr>
          <w:rStyle w:val="StyleUnderline"/>
        </w:rPr>
        <w:t>methane minimization could</w:t>
      </w:r>
      <w:r w:rsidRPr="00644313">
        <w:rPr>
          <w:sz w:val="16"/>
        </w:rPr>
        <w:t xml:space="preserve"> </w:t>
      </w:r>
      <w:r w:rsidRPr="00A41375">
        <w:rPr>
          <w:rStyle w:val="Emphasis"/>
        </w:rPr>
        <w:t>bolster</w:t>
      </w:r>
      <w:r w:rsidRPr="00644313">
        <w:rPr>
          <w:sz w:val="16"/>
        </w:rPr>
        <w:t xml:space="preserve"> </w:t>
      </w:r>
      <w:r w:rsidRPr="00A41375">
        <w:rPr>
          <w:rStyle w:val="StyleUnderline"/>
        </w:rPr>
        <w:t>arguments that it serves as a</w:t>
      </w:r>
      <w:r w:rsidRPr="00644313">
        <w:rPr>
          <w:sz w:val="16"/>
        </w:rPr>
        <w:t xml:space="preserve"> </w:t>
      </w:r>
      <w:r w:rsidRPr="00A41375">
        <w:rPr>
          <w:rStyle w:val="Emphasis"/>
        </w:rPr>
        <w:t>bridge fuel</w:t>
      </w:r>
      <w:r w:rsidRPr="00644313">
        <w:rPr>
          <w:sz w:val="16"/>
        </w:rPr>
        <w:t xml:space="preserve"> as renewables use expands. </w:t>
      </w:r>
      <w:r w:rsidRPr="00A41375">
        <w:rPr>
          <w:rStyle w:val="StyleUnderline"/>
        </w:rPr>
        <w:t>The</w:t>
      </w:r>
      <w:r w:rsidRPr="00644313">
        <w:rPr>
          <w:sz w:val="16"/>
        </w:rPr>
        <w:t xml:space="preserve"> </w:t>
      </w:r>
      <w:r w:rsidRPr="00A41375">
        <w:rPr>
          <w:rStyle w:val="Emphasis"/>
        </w:rPr>
        <w:t>credibility</w:t>
      </w:r>
      <w:r w:rsidRPr="00644313">
        <w:rPr>
          <w:sz w:val="16"/>
        </w:rPr>
        <w:t xml:space="preserve"> </w:t>
      </w:r>
      <w:r w:rsidRPr="00A41375">
        <w:rPr>
          <w:rStyle w:val="StyleUnderline"/>
        </w:rPr>
        <w:t>of the case for gas has been</w:t>
      </w:r>
      <w:r w:rsidRPr="00644313">
        <w:rPr>
          <w:sz w:val="16"/>
        </w:rPr>
        <w:t xml:space="preserve"> </w:t>
      </w:r>
      <w:r w:rsidRPr="00A41375">
        <w:rPr>
          <w:rStyle w:val="Emphasis"/>
        </w:rPr>
        <w:t>profoundly shaken</w:t>
      </w:r>
      <w:r w:rsidRPr="00644313">
        <w:rPr>
          <w:sz w:val="16"/>
        </w:rPr>
        <w:t xml:space="preserve"> </w:t>
      </w:r>
      <w:r w:rsidRPr="00A41375">
        <w:rPr>
          <w:rStyle w:val="StyleUnderline"/>
        </w:rPr>
        <w:t>by</w:t>
      </w:r>
      <w:r w:rsidRPr="00644313">
        <w:rPr>
          <w:sz w:val="16"/>
        </w:rPr>
        <w:t xml:space="preserve"> mounting evidence that </w:t>
      </w:r>
      <w:r w:rsidRPr="00A41375">
        <w:rPr>
          <w:rStyle w:val="Emphasis"/>
        </w:rPr>
        <w:t>methane releases</w:t>
      </w:r>
      <w:r w:rsidRPr="00644313">
        <w:rPr>
          <w:sz w:val="16"/>
        </w:rPr>
        <w:t xml:space="preserve"> far above reported levels are regularly lost during production and along supply chain movement. A 2022 International Energy Agency study confirms that </w:t>
      </w:r>
      <w:r w:rsidRPr="00A41375">
        <w:rPr>
          <w:rStyle w:val="StyleUnderline"/>
        </w:rPr>
        <w:t>this pattern shows</w:t>
      </w:r>
      <w:r w:rsidRPr="00644313">
        <w:rPr>
          <w:sz w:val="16"/>
        </w:rPr>
        <w:t xml:space="preserve"> </w:t>
      </w:r>
      <w:r w:rsidRPr="00A41375">
        <w:rPr>
          <w:rStyle w:val="Emphasis"/>
        </w:rPr>
        <w:t>no signs</w:t>
      </w:r>
      <w:r w:rsidRPr="00644313">
        <w:rPr>
          <w:sz w:val="16"/>
        </w:rPr>
        <w:t xml:space="preserve"> </w:t>
      </w:r>
      <w:r w:rsidRPr="00A41375">
        <w:rPr>
          <w:rStyle w:val="StyleUnderline"/>
        </w:rPr>
        <w:t>of</w:t>
      </w:r>
      <w:r w:rsidRPr="00644313">
        <w:rPr>
          <w:sz w:val="16"/>
        </w:rPr>
        <w:t xml:space="preserve"> </w:t>
      </w:r>
      <w:r w:rsidRPr="00A41375">
        <w:rPr>
          <w:rStyle w:val="Emphasis"/>
        </w:rPr>
        <w:t>slowing</w:t>
      </w:r>
      <w:r w:rsidRPr="00644313">
        <w:rPr>
          <w:sz w:val="16"/>
        </w:rPr>
        <w:t xml:space="preserve"> globally (IEA 2022). Any purported greenhouse gas advantage of natural gas over coal declines as methane loss as a percentage of total produced gas increases. One prominent study notes that a 3.2 percent loss rate eliminates the natural gas climate edge over coal (Alvarez et al. 2012; Addison 2020; Carbon Disclosure Project 2020). Methane </w:t>
      </w:r>
      <w:r w:rsidRPr="00A41375">
        <w:rPr>
          <w:rStyle w:val="StyleUnderline"/>
        </w:rPr>
        <w:t>loss rates are</w:t>
      </w:r>
      <w:r w:rsidRPr="00644313">
        <w:rPr>
          <w:sz w:val="16"/>
        </w:rPr>
        <w:t xml:space="preserve"> also </w:t>
      </w:r>
      <w:r w:rsidRPr="00A41375">
        <w:rPr>
          <w:rStyle w:val="StyleUnderline"/>
        </w:rPr>
        <w:t>emerging as a</w:t>
      </w:r>
      <w:r w:rsidRPr="00644313">
        <w:rPr>
          <w:sz w:val="16"/>
        </w:rPr>
        <w:t xml:space="preserve"> </w:t>
      </w:r>
      <w:r w:rsidRPr="00A41375">
        <w:rPr>
          <w:rStyle w:val="Emphasis"/>
        </w:rPr>
        <w:t>growing issue</w:t>
      </w:r>
      <w:r w:rsidRPr="00644313">
        <w:rPr>
          <w:sz w:val="16"/>
        </w:rPr>
        <w:t xml:space="preserve"> </w:t>
      </w:r>
      <w:r w:rsidRPr="00A41375">
        <w:rPr>
          <w:rStyle w:val="StyleUnderline"/>
        </w:rPr>
        <w:t>among</w:t>
      </w:r>
      <w:r w:rsidRPr="00644313">
        <w:rPr>
          <w:sz w:val="16"/>
        </w:rPr>
        <w:t xml:space="preserve"> </w:t>
      </w:r>
      <w:r w:rsidRPr="00A41375">
        <w:rPr>
          <w:rStyle w:val="Emphasis"/>
        </w:rPr>
        <w:t>climate-focused nations</w:t>
      </w:r>
      <w:r w:rsidRPr="00644313">
        <w:rPr>
          <w:sz w:val="16"/>
        </w:rPr>
        <w:t xml:space="preserve"> </w:t>
      </w:r>
      <w:r w:rsidRPr="00A41375">
        <w:rPr>
          <w:rStyle w:val="StyleUnderline"/>
        </w:rPr>
        <w:t>seeking to prioritize</w:t>
      </w:r>
      <w:r w:rsidRPr="00644313">
        <w:rPr>
          <w:sz w:val="16"/>
        </w:rPr>
        <w:t xml:space="preserve"> </w:t>
      </w:r>
      <w:r w:rsidRPr="00A41375">
        <w:rPr>
          <w:rStyle w:val="Emphasis"/>
        </w:rPr>
        <w:t>gas imports</w:t>
      </w:r>
      <w:r w:rsidRPr="00644313">
        <w:rPr>
          <w:sz w:val="16"/>
        </w:rPr>
        <w:t xml:space="preserve"> </w:t>
      </w:r>
      <w:r w:rsidRPr="00A41375">
        <w:rPr>
          <w:rStyle w:val="StyleUnderline"/>
        </w:rPr>
        <w:t>from producers with strong</w:t>
      </w:r>
      <w:r w:rsidRPr="00644313">
        <w:rPr>
          <w:sz w:val="16"/>
        </w:rPr>
        <w:t xml:space="preserve"> methane </w:t>
      </w:r>
      <w:r w:rsidRPr="00A41375">
        <w:rPr>
          <w:rStyle w:val="Emphasis"/>
        </w:rPr>
        <w:t>mitigation records</w:t>
      </w:r>
      <w:r w:rsidRPr="00A41375">
        <w:rPr>
          <w:rStyle w:val="StyleUnderline"/>
        </w:rPr>
        <w:t>. The</w:t>
      </w:r>
      <w:r w:rsidRPr="00644313">
        <w:rPr>
          <w:sz w:val="16"/>
        </w:rPr>
        <w:t xml:space="preserve"> </w:t>
      </w:r>
      <w:r w:rsidRPr="00A41375">
        <w:rPr>
          <w:rStyle w:val="Emphasis"/>
        </w:rPr>
        <w:t>E</w:t>
      </w:r>
      <w:r w:rsidRPr="00644313">
        <w:rPr>
          <w:sz w:val="16"/>
        </w:rPr>
        <w:t xml:space="preserve">uropean </w:t>
      </w:r>
      <w:r w:rsidRPr="00A41375">
        <w:rPr>
          <w:rStyle w:val="Emphasis"/>
        </w:rPr>
        <w:t>U</w:t>
      </w:r>
      <w:r w:rsidRPr="00644313">
        <w:rPr>
          <w:sz w:val="16"/>
        </w:rPr>
        <w:t xml:space="preserve">nion </w:t>
      </w:r>
      <w:r w:rsidRPr="00A41375">
        <w:rPr>
          <w:rStyle w:val="StyleUnderline"/>
        </w:rPr>
        <w:t>is preparing to</w:t>
      </w:r>
      <w:r w:rsidRPr="00644313">
        <w:rPr>
          <w:sz w:val="16"/>
        </w:rPr>
        <w:t xml:space="preserve"> </w:t>
      </w:r>
      <w:r w:rsidRPr="00A41375">
        <w:rPr>
          <w:rStyle w:val="Emphasis"/>
        </w:rPr>
        <w:t>lead</w:t>
      </w:r>
      <w:r w:rsidRPr="00644313">
        <w:rPr>
          <w:sz w:val="16"/>
        </w:rPr>
        <w:t xml:space="preserve"> </w:t>
      </w:r>
      <w:r w:rsidRPr="00A41375">
        <w:rPr>
          <w:rStyle w:val="StyleUnderline"/>
        </w:rPr>
        <w:t>this effort</w:t>
      </w:r>
      <w:r w:rsidRPr="00644313">
        <w:rPr>
          <w:sz w:val="16"/>
        </w:rPr>
        <w:t xml:space="preserve">, </w:t>
      </w:r>
      <w:r w:rsidRPr="00644313">
        <w:rPr>
          <w:rStyle w:val="StyleUnderline"/>
        </w:rPr>
        <w:t>exploring options to</w:t>
      </w:r>
      <w:r w:rsidRPr="00644313">
        <w:rPr>
          <w:sz w:val="16"/>
        </w:rPr>
        <w:t xml:space="preserve"> </w:t>
      </w:r>
      <w:r w:rsidRPr="00644313">
        <w:rPr>
          <w:rStyle w:val="Emphasis"/>
        </w:rPr>
        <w:t>leverage</w:t>
      </w:r>
      <w:r w:rsidRPr="00644313">
        <w:rPr>
          <w:sz w:val="16"/>
        </w:rPr>
        <w:t xml:space="preserve"> their </w:t>
      </w:r>
      <w:r w:rsidRPr="00644313">
        <w:rPr>
          <w:rStyle w:val="Emphasis"/>
        </w:rPr>
        <w:t>purchasing power</w:t>
      </w:r>
      <w:r w:rsidRPr="00644313">
        <w:rPr>
          <w:sz w:val="16"/>
        </w:rPr>
        <w:t xml:space="preserve"> </w:t>
      </w:r>
      <w:r w:rsidRPr="00644313">
        <w:rPr>
          <w:rStyle w:val="StyleUnderline"/>
        </w:rPr>
        <w:t>to</w:t>
      </w:r>
      <w:r w:rsidRPr="00644313">
        <w:rPr>
          <w:sz w:val="16"/>
        </w:rPr>
        <w:t xml:space="preserve"> </w:t>
      </w:r>
      <w:r w:rsidRPr="00644313">
        <w:rPr>
          <w:rStyle w:val="Emphasis"/>
        </w:rPr>
        <w:t>minimize methane loss</w:t>
      </w:r>
      <w:r w:rsidRPr="00644313">
        <w:rPr>
          <w:rStyle w:val="StyleUnderline"/>
        </w:rPr>
        <w:t>. Many production firms may increasingly</w:t>
      </w:r>
      <w:r w:rsidRPr="00644313">
        <w:rPr>
          <w:sz w:val="16"/>
        </w:rPr>
        <w:t xml:space="preserve"> </w:t>
      </w:r>
      <w:r w:rsidRPr="00644313">
        <w:rPr>
          <w:rStyle w:val="Emphasis"/>
        </w:rPr>
        <w:t>welcome governmental pressures</w:t>
      </w:r>
      <w:r w:rsidRPr="00644313">
        <w:rPr>
          <w:sz w:val="16"/>
        </w:rPr>
        <w:t xml:space="preserve"> </w:t>
      </w:r>
      <w:r w:rsidRPr="00644313">
        <w:rPr>
          <w:rStyle w:val="StyleUnderline"/>
        </w:rPr>
        <w:t>to pursue</w:t>
      </w:r>
      <w:r w:rsidRPr="00644313">
        <w:rPr>
          <w:sz w:val="16"/>
        </w:rPr>
        <w:t xml:space="preserve"> </w:t>
      </w:r>
      <w:r w:rsidRPr="00644313">
        <w:rPr>
          <w:rStyle w:val="Emphasis"/>
        </w:rPr>
        <w:t>standardized</w:t>
      </w:r>
      <w:r w:rsidRPr="00644313">
        <w:rPr>
          <w:sz w:val="16"/>
        </w:rPr>
        <w:t xml:space="preserve"> methane </w:t>
      </w:r>
      <w:r w:rsidRPr="00644313">
        <w:rPr>
          <w:rStyle w:val="StyleUnderline"/>
        </w:rPr>
        <w:t>mitigation efforts, bolstering their</w:t>
      </w:r>
      <w:r w:rsidRPr="00644313">
        <w:rPr>
          <w:sz w:val="16"/>
        </w:rPr>
        <w:t xml:space="preserve"> future </w:t>
      </w:r>
      <w:r w:rsidRPr="00644313">
        <w:rPr>
          <w:rStyle w:val="StyleUnderline"/>
        </w:rPr>
        <w:t>ability to protect</w:t>
      </w:r>
      <w:r w:rsidRPr="00644313">
        <w:rPr>
          <w:sz w:val="16"/>
        </w:rPr>
        <w:t xml:space="preserve"> </w:t>
      </w:r>
      <w:r w:rsidRPr="00644313">
        <w:rPr>
          <w:rStyle w:val="Emphasis"/>
        </w:rPr>
        <w:t>social license</w:t>
      </w:r>
      <w:r w:rsidRPr="00644313">
        <w:rPr>
          <w:sz w:val="16"/>
        </w:rPr>
        <w:t>.</w:t>
      </w:r>
    </w:p>
    <w:p w14:paraId="2DD29A7C" w14:textId="77777777" w:rsidR="009B101E" w:rsidRDefault="009B101E" w:rsidP="009B101E">
      <w:pPr>
        <w:pStyle w:val="Heading4"/>
      </w:pPr>
      <w:r>
        <w:t xml:space="preserve">National leadership key. </w:t>
      </w:r>
    </w:p>
    <w:p w14:paraId="037D422B" w14:textId="77777777" w:rsidR="009B101E" w:rsidRDefault="009B101E" w:rsidP="009B101E">
      <w:r>
        <w:t xml:space="preserve">Jacob </w:t>
      </w:r>
      <w:r w:rsidRPr="00F3512E">
        <w:rPr>
          <w:rStyle w:val="Style13ptBold"/>
        </w:rPr>
        <w:t>Smith &amp;</w:t>
      </w:r>
      <w:r>
        <w:t xml:space="preserve"> Matt </w:t>
      </w:r>
      <w:r w:rsidRPr="00F3512E">
        <w:rPr>
          <w:rStyle w:val="Style13ptBold"/>
        </w:rPr>
        <w:t>Jones 21</w:t>
      </w:r>
      <w:r>
        <w:t>, Smith is Executive Director of Colorado Communities for Climate Action; Jones is Chair of the Board of County Commissioners in Boulder County, "Memorandum Authorizing the posting of EPA-HQ-OAR-2021-0295 to Regulations.gov," Letter to U.S. Environmental Protection Agency, 06/15/2021, www.regulations.gov</w:t>
      </w:r>
    </w:p>
    <w:p w14:paraId="77602B28" w14:textId="77777777" w:rsidR="009B101E" w:rsidRPr="000B2699" w:rsidRDefault="009B101E" w:rsidP="009B101E">
      <w:pPr>
        <w:rPr>
          <w:sz w:val="16"/>
        </w:rPr>
      </w:pPr>
      <w:r w:rsidRPr="000B2699">
        <w:rPr>
          <w:rStyle w:val="StyleUnderline"/>
        </w:rPr>
        <w:t>Strong</w:t>
      </w:r>
      <w:r w:rsidRPr="000B2699">
        <w:rPr>
          <w:sz w:val="16"/>
        </w:rPr>
        <w:t xml:space="preserve"> </w:t>
      </w:r>
      <w:r w:rsidRPr="000B2699">
        <w:rPr>
          <w:rStyle w:val="Emphasis"/>
        </w:rPr>
        <w:t>National Leadership</w:t>
      </w:r>
      <w:r w:rsidRPr="000B2699">
        <w:rPr>
          <w:sz w:val="16"/>
        </w:rPr>
        <w:t xml:space="preserve"> </w:t>
      </w:r>
      <w:r w:rsidRPr="000B2699">
        <w:rPr>
          <w:rStyle w:val="StyleUnderline"/>
        </w:rPr>
        <w:t>is</w:t>
      </w:r>
      <w:r w:rsidRPr="000B2699">
        <w:rPr>
          <w:sz w:val="16"/>
        </w:rPr>
        <w:t xml:space="preserve"> </w:t>
      </w:r>
      <w:r w:rsidRPr="000B2699">
        <w:rPr>
          <w:rStyle w:val="Emphasis"/>
        </w:rPr>
        <w:t>Necessary</w:t>
      </w:r>
      <w:r w:rsidRPr="000B2699">
        <w:rPr>
          <w:sz w:val="16"/>
        </w:rPr>
        <w:t xml:space="preserve"> </w:t>
      </w:r>
      <w:r w:rsidRPr="000B2699">
        <w:rPr>
          <w:rStyle w:val="StyleUnderline"/>
        </w:rPr>
        <w:t>to Combat the</w:t>
      </w:r>
      <w:r w:rsidRPr="000B2699">
        <w:rPr>
          <w:sz w:val="16"/>
        </w:rPr>
        <w:t xml:space="preserve"> </w:t>
      </w:r>
      <w:r w:rsidRPr="000B2699">
        <w:rPr>
          <w:rStyle w:val="Emphasis"/>
        </w:rPr>
        <w:t>Climate Crisis</w:t>
      </w:r>
    </w:p>
    <w:p w14:paraId="3F649EEF" w14:textId="77777777" w:rsidR="009B101E" w:rsidRPr="000B2699" w:rsidRDefault="009B101E" w:rsidP="009B101E">
      <w:pPr>
        <w:rPr>
          <w:sz w:val="16"/>
        </w:rPr>
      </w:pPr>
      <w:r w:rsidRPr="000B2699">
        <w:rPr>
          <w:rStyle w:val="StyleUnderline"/>
        </w:rPr>
        <w:t>Recent</w:t>
      </w:r>
      <w:r w:rsidRPr="000B2699">
        <w:rPr>
          <w:sz w:val="16"/>
        </w:rPr>
        <w:t xml:space="preserve"> major international and national scientific </w:t>
      </w:r>
      <w:r w:rsidRPr="000B2699">
        <w:rPr>
          <w:rStyle w:val="StyleUnderline"/>
        </w:rPr>
        <w:t>reports</w:t>
      </w:r>
      <w:r w:rsidRPr="000B2699">
        <w:rPr>
          <w:sz w:val="16"/>
        </w:rPr>
        <w:t xml:space="preserve"> </w:t>
      </w:r>
      <w:r w:rsidRPr="000B2699">
        <w:rPr>
          <w:rStyle w:val="Emphasis"/>
        </w:rPr>
        <w:t>clearly show</w:t>
      </w:r>
      <w:r w:rsidRPr="000B2699">
        <w:rPr>
          <w:sz w:val="16"/>
        </w:rPr>
        <w:t xml:space="preserve"> </w:t>
      </w:r>
      <w:r w:rsidRPr="000B2699">
        <w:rPr>
          <w:rStyle w:val="StyleUnderline"/>
        </w:rPr>
        <w:t>the need to address climate change immediately and by all means possible</w:t>
      </w:r>
      <w:r w:rsidRPr="000B2699">
        <w:rPr>
          <w:sz w:val="16"/>
        </w:rPr>
        <w:t>.68 Since 1983, average temperatures in Colorado have risen 2⁰ F, and they continue to rise.69 Temperature change has contributed to major disasters in our state, such as more frequent and intense droughts, wildfires, floods, and heatwaves, each of which has significant public health implications.</w:t>
      </w:r>
    </w:p>
    <w:p w14:paraId="123204FA" w14:textId="77777777" w:rsidR="009B101E" w:rsidRPr="00AA0EE6" w:rsidRDefault="009B101E" w:rsidP="009B101E">
      <w:pPr>
        <w:rPr>
          <w:sz w:val="16"/>
        </w:rPr>
      </w:pPr>
      <w:r w:rsidRPr="000B2699">
        <w:rPr>
          <w:rStyle w:val="StyleUnderline"/>
        </w:rPr>
        <w:t>To</w:t>
      </w:r>
      <w:r w:rsidRPr="000B2699">
        <w:rPr>
          <w:sz w:val="16"/>
        </w:rPr>
        <w:t xml:space="preserve"> </w:t>
      </w:r>
      <w:r w:rsidRPr="000B2699">
        <w:rPr>
          <w:rStyle w:val="Emphasis"/>
        </w:rPr>
        <w:t>combat</w:t>
      </w:r>
      <w:r w:rsidRPr="000B2699">
        <w:rPr>
          <w:sz w:val="16"/>
        </w:rPr>
        <w:t xml:space="preserve"> </w:t>
      </w:r>
      <w:r w:rsidRPr="000B2699">
        <w:rPr>
          <w:rStyle w:val="StyleUnderline"/>
        </w:rPr>
        <w:t>this</w:t>
      </w:r>
      <w:r w:rsidRPr="000B2699">
        <w:rPr>
          <w:sz w:val="16"/>
        </w:rPr>
        <w:t xml:space="preserve"> national and global </w:t>
      </w:r>
      <w:r w:rsidRPr="000B2699">
        <w:rPr>
          <w:rStyle w:val="Emphasis"/>
        </w:rPr>
        <w:t>climate crisis</w:t>
      </w:r>
      <w:r w:rsidRPr="000B2699">
        <w:rPr>
          <w:sz w:val="16"/>
        </w:rPr>
        <w:t xml:space="preserve">, </w:t>
      </w:r>
      <w:r w:rsidRPr="000B2699">
        <w:rPr>
          <w:rStyle w:val="Emphasis"/>
        </w:rPr>
        <w:t>EPA’s</w:t>
      </w:r>
      <w:r w:rsidRPr="000B2699">
        <w:rPr>
          <w:sz w:val="16"/>
        </w:rPr>
        <w:t xml:space="preserve"> proposed </w:t>
      </w:r>
      <w:r w:rsidRPr="000B2699">
        <w:rPr>
          <w:rStyle w:val="StyleUnderline"/>
        </w:rPr>
        <w:t>regulatory revisions must</w:t>
      </w:r>
      <w:r w:rsidRPr="000B2699">
        <w:rPr>
          <w:sz w:val="16"/>
        </w:rPr>
        <w:t xml:space="preserve"> </w:t>
      </w:r>
      <w:r w:rsidRPr="000B2699">
        <w:rPr>
          <w:rStyle w:val="Emphasis"/>
        </w:rPr>
        <w:t>aggressively decrease emissions</w:t>
      </w:r>
      <w:r w:rsidRPr="000B2699">
        <w:rPr>
          <w:sz w:val="16"/>
        </w:rPr>
        <w:t xml:space="preserve"> </w:t>
      </w:r>
      <w:r w:rsidRPr="000B2699">
        <w:rPr>
          <w:rStyle w:val="StyleUnderline"/>
        </w:rPr>
        <w:t>from the</w:t>
      </w:r>
      <w:r w:rsidRPr="000B2699">
        <w:rPr>
          <w:sz w:val="16"/>
        </w:rPr>
        <w:t xml:space="preserve"> </w:t>
      </w:r>
      <w:r w:rsidRPr="000B2699">
        <w:rPr>
          <w:rStyle w:val="Emphasis"/>
        </w:rPr>
        <w:t>oil and gas sector</w:t>
      </w:r>
      <w:r w:rsidRPr="000B2699">
        <w:rPr>
          <w:sz w:val="16"/>
        </w:rPr>
        <w:t xml:space="preserve"> and any calculated economic impacts must include the distinct social costs of carbon dioxide, methane and nitrous oxide. To provide for common-sense climate change mitigation, </w:t>
      </w:r>
      <w:r w:rsidRPr="000B2699">
        <w:rPr>
          <w:rStyle w:val="StyleUnderline"/>
        </w:rPr>
        <w:t>there</w:t>
      </w:r>
      <w:r w:rsidRPr="000B2699">
        <w:rPr>
          <w:sz w:val="16"/>
        </w:rPr>
        <w:t xml:space="preserve"> </w:t>
      </w:r>
      <w:r w:rsidRPr="000B2699">
        <w:rPr>
          <w:rStyle w:val="Emphasis"/>
        </w:rPr>
        <w:t>must</w:t>
      </w:r>
      <w:r w:rsidRPr="000B2699">
        <w:rPr>
          <w:sz w:val="16"/>
        </w:rPr>
        <w:t xml:space="preserve"> </w:t>
      </w:r>
      <w:r w:rsidRPr="000B2699">
        <w:rPr>
          <w:rStyle w:val="StyleUnderline"/>
        </w:rPr>
        <w:t>be</w:t>
      </w:r>
      <w:r w:rsidRPr="000B2699">
        <w:rPr>
          <w:sz w:val="16"/>
        </w:rPr>
        <w:t xml:space="preserve"> </w:t>
      </w:r>
      <w:r w:rsidRPr="000B2699">
        <w:rPr>
          <w:rStyle w:val="Emphasis"/>
        </w:rPr>
        <w:t>federal regulations</w:t>
      </w:r>
      <w:r w:rsidRPr="000B2699">
        <w:rPr>
          <w:sz w:val="16"/>
        </w:rPr>
        <w:t xml:space="preserve"> particularly </w:t>
      </w:r>
      <w:r w:rsidRPr="000B2699">
        <w:rPr>
          <w:rStyle w:val="StyleUnderline"/>
        </w:rPr>
        <w:t>for</w:t>
      </w:r>
      <w:r w:rsidRPr="000B2699">
        <w:rPr>
          <w:sz w:val="16"/>
        </w:rPr>
        <w:t xml:space="preserve"> </w:t>
      </w:r>
      <w:r w:rsidRPr="000B2699">
        <w:rPr>
          <w:rStyle w:val="Emphasis"/>
        </w:rPr>
        <w:t>methane</w:t>
      </w:r>
      <w:r w:rsidRPr="000B2699">
        <w:rPr>
          <w:sz w:val="16"/>
        </w:rPr>
        <w:t xml:space="preserve"> emissions from all segments of the oil and gas sector. As the Fourth National Climate Assessment clearly indicates we must move forward in reducing emissions from emission sources like oil and gas.</w:t>
      </w:r>
    </w:p>
    <w:p w14:paraId="23F5AF9B" w14:textId="1034D27F" w:rsidR="009B101E" w:rsidRDefault="009B101E" w:rsidP="009B101E">
      <w:pPr>
        <w:pStyle w:val="Heading3"/>
      </w:pPr>
      <w:r>
        <w:t>States CP---Preemption---1AR</w:t>
      </w:r>
    </w:p>
    <w:p w14:paraId="235E9D69" w14:textId="77777777" w:rsidR="009B101E" w:rsidRPr="003E7368" w:rsidRDefault="009B101E" w:rsidP="009B101E">
      <w:pPr>
        <w:pStyle w:val="Heading4"/>
      </w:pPr>
      <w:proofErr w:type="gramStart"/>
      <w:r>
        <w:t>CP’s</w:t>
      </w:r>
      <w:proofErr w:type="gramEnd"/>
      <w:r>
        <w:t xml:space="preserve"> </w:t>
      </w:r>
      <w:r>
        <w:rPr>
          <w:u w:val="single"/>
        </w:rPr>
        <w:t>certainly preempted</w:t>
      </w:r>
      <w:r>
        <w:t xml:space="preserve">. We’re the </w:t>
      </w:r>
      <w:r>
        <w:rPr>
          <w:u w:val="single"/>
        </w:rPr>
        <w:t>only ones</w:t>
      </w:r>
      <w:r>
        <w:t xml:space="preserve"> with cards about the </w:t>
      </w:r>
      <w:r>
        <w:rPr>
          <w:u w:val="single"/>
        </w:rPr>
        <w:t>aff</w:t>
      </w:r>
      <w:r>
        <w:t xml:space="preserve">. The Pipeline Safety Act stops states regulating </w:t>
      </w:r>
      <w:r>
        <w:rPr>
          <w:u w:val="single"/>
        </w:rPr>
        <w:t>interstate pipelines</w:t>
      </w:r>
      <w:r>
        <w:t xml:space="preserve"> and </w:t>
      </w:r>
      <w:r>
        <w:rPr>
          <w:u w:val="single"/>
        </w:rPr>
        <w:t>gas storage</w:t>
      </w:r>
      <w:r>
        <w:t xml:space="preserve">, both </w:t>
      </w:r>
      <w:r>
        <w:rPr>
          <w:u w:val="single"/>
        </w:rPr>
        <w:t>massive</w:t>
      </w:r>
      <w:r>
        <w:t xml:space="preserve"> sources of emissions. That’s Coyle. </w:t>
      </w:r>
    </w:p>
    <w:p w14:paraId="7FC97F49" w14:textId="77777777" w:rsidR="009B101E" w:rsidRPr="005307A9" w:rsidRDefault="009B101E" w:rsidP="009B101E">
      <w:pPr>
        <w:pStyle w:val="Heading4"/>
      </w:pPr>
      <w:r>
        <w:t xml:space="preserve">It </w:t>
      </w:r>
      <w:r>
        <w:rPr>
          <w:u w:val="single"/>
        </w:rPr>
        <w:t>nominally</w:t>
      </w:r>
      <w:r>
        <w:t xml:space="preserve"> targets </w:t>
      </w:r>
      <w:proofErr w:type="gramStart"/>
      <w:r>
        <w:t>safety, but</w:t>
      </w:r>
      <w:proofErr w:type="gramEnd"/>
      <w:r>
        <w:t xml:space="preserve"> catches </w:t>
      </w:r>
      <w:r>
        <w:rPr>
          <w:u w:val="single"/>
        </w:rPr>
        <w:t>many environmental rules</w:t>
      </w:r>
      <w:r>
        <w:t xml:space="preserve"> in the </w:t>
      </w:r>
      <w:r>
        <w:rPr>
          <w:u w:val="single"/>
        </w:rPr>
        <w:t>crossfire</w:t>
      </w:r>
      <w:r>
        <w:t xml:space="preserve">. At a </w:t>
      </w:r>
      <w:r>
        <w:rPr>
          <w:u w:val="single"/>
        </w:rPr>
        <w:t>minimum</w:t>
      </w:r>
      <w:r>
        <w:t xml:space="preserve">, that </w:t>
      </w:r>
      <w:r>
        <w:rPr>
          <w:u w:val="single"/>
        </w:rPr>
        <w:t>ensures litigation</w:t>
      </w:r>
      <w:r>
        <w:t xml:space="preserve"> and </w:t>
      </w:r>
      <w:r>
        <w:rPr>
          <w:u w:val="single"/>
        </w:rPr>
        <w:t>uncertainty</w:t>
      </w:r>
      <w:r>
        <w:t xml:space="preserve">. </w:t>
      </w:r>
    </w:p>
    <w:p w14:paraId="702511EC" w14:textId="77777777" w:rsidR="009B101E" w:rsidRPr="00E95AAB" w:rsidRDefault="009B101E" w:rsidP="009B101E">
      <w:r>
        <w:t xml:space="preserve">Keith </w:t>
      </w:r>
      <w:r w:rsidRPr="002025E1">
        <w:rPr>
          <w:rStyle w:val="Style13ptBold"/>
        </w:rPr>
        <w:t>Coyle 23</w:t>
      </w:r>
      <w:r>
        <w:t>, Shareholder at Babst Calland, Attorney-Advisor for U.S. Department of Transportation's Pipeline and Hazardous Materials Safety Administration, Member of Pipeline Infrastructure Task Force, "Pipeline Safety Act Preemption with Keith Coyle," Pipeline Podcast Network, Episode 281, 04/25/2023, https://pipelinepodcastnetwork.com/pipeline-safety-act-preemption/</w:t>
      </w:r>
    </w:p>
    <w:p w14:paraId="592D750E" w14:textId="77777777" w:rsidR="009B101E" w:rsidRPr="005307A9" w:rsidRDefault="009B101E" w:rsidP="009B101E">
      <w:pPr>
        <w:rPr>
          <w:sz w:val="16"/>
        </w:rPr>
      </w:pPr>
      <w:r w:rsidRPr="005307A9">
        <w:rPr>
          <w:sz w:val="16"/>
        </w:rPr>
        <w:t xml:space="preserve">Russel: </w:t>
      </w:r>
      <w:r w:rsidRPr="005307A9">
        <w:rPr>
          <w:rStyle w:val="StyleUnderline"/>
        </w:rPr>
        <w:t>I’m thinking about</w:t>
      </w:r>
      <w:r w:rsidRPr="005307A9">
        <w:rPr>
          <w:sz w:val="16"/>
        </w:rPr>
        <w:t xml:space="preserve"> </w:t>
      </w:r>
      <w:r w:rsidRPr="005307A9">
        <w:rPr>
          <w:rStyle w:val="Emphasis"/>
        </w:rPr>
        <w:t>environmental regulation</w:t>
      </w:r>
      <w:r w:rsidRPr="005307A9">
        <w:rPr>
          <w:sz w:val="16"/>
        </w:rPr>
        <w:t xml:space="preserve"> </w:t>
      </w:r>
      <w:r w:rsidRPr="005307A9">
        <w:rPr>
          <w:rStyle w:val="StyleUnderline"/>
        </w:rPr>
        <w:t>and</w:t>
      </w:r>
      <w:r w:rsidRPr="005307A9">
        <w:rPr>
          <w:sz w:val="16"/>
        </w:rPr>
        <w:t xml:space="preserve"> </w:t>
      </w:r>
      <w:r w:rsidRPr="005307A9">
        <w:rPr>
          <w:rStyle w:val="Emphasis"/>
        </w:rPr>
        <w:t>where is the line</w:t>
      </w:r>
      <w:r w:rsidRPr="005307A9">
        <w:rPr>
          <w:sz w:val="16"/>
        </w:rPr>
        <w:t xml:space="preserve"> </w:t>
      </w:r>
      <w:r w:rsidRPr="005307A9">
        <w:rPr>
          <w:rStyle w:val="StyleUnderline"/>
        </w:rPr>
        <w:t>between</w:t>
      </w:r>
      <w:r w:rsidRPr="005307A9">
        <w:rPr>
          <w:sz w:val="16"/>
        </w:rPr>
        <w:t xml:space="preserve"> </w:t>
      </w:r>
      <w:r w:rsidRPr="005307A9">
        <w:rPr>
          <w:rStyle w:val="Emphasis"/>
        </w:rPr>
        <w:t>environmental</w:t>
      </w:r>
      <w:r w:rsidRPr="005307A9">
        <w:rPr>
          <w:sz w:val="16"/>
        </w:rPr>
        <w:t xml:space="preserve"> regulation </w:t>
      </w:r>
      <w:r w:rsidRPr="005307A9">
        <w:rPr>
          <w:rStyle w:val="StyleUnderline"/>
        </w:rPr>
        <w:t>and</w:t>
      </w:r>
      <w:r w:rsidRPr="005307A9">
        <w:rPr>
          <w:sz w:val="16"/>
        </w:rPr>
        <w:t xml:space="preserve"> </w:t>
      </w:r>
      <w:r w:rsidRPr="005307A9">
        <w:rPr>
          <w:rStyle w:val="Emphasis"/>
        </w:rPr>
        <w:t>pipeline safety</w:t>
      </w:r>
      <w:r w:rsidRPr="005307A9">
        <w:rPr>
          <w:sz w:val="16"/>
        </w:rPr>
        <w:t xml:space="preserve"> regulation.</w:t>
      </w:r>
    </w:p>
    <w:p w14:paraId="3FF090B3" w14:textId="77777777" w:rsidR="009B101E" w:rsidRPr="005307A9" w:rsidRDefault="009B101E" w:rsidP="009B101E">
      <w:pPr>
        <w:rPr>
          <w:sz w:val="16"/>
        </w:rPr>
      </w:pPr>
      <w:r w:rsidRPr="005307A9">
        <w:rPr>
          <w:sz w:val="16"/>
        </w:rPr>
        <w:t>Keith: It took you like 10 minutes to come into one of the [laughs] hardest questions that comes up.</w:t>
      </w:r>
    </w:p>
    <w:p w14:paraId="0AEBEB1D" w14:textId="77777777" w:rsidR="009B101E" w:rsidRPr="005307A9" w:rsidRDefault="009B101E" w:rsidP="009B101E">
      <w:pPr>
        <w:rPr>
          <w:sz w:val="16"/>
        </w:rPr>
      </w:pPr>
      <w:r w:rsidRPr="005307A9">
        <w:rPr>
          <w:sz w:val="16"/>
        </w:rPr>
        <w:t>Russel: That’s what I do, man. I ask a lot of questions.</w:t>
      </w:r>
    </w:p>
    <w:p w14:paraId="17A760F9" w14:textId="77777777" w:rsidR="009B101E" w:rsidRPr="005307A9" w:rsidRDefault="009B101E" w:rsidP="009B101E">
      <w:pPr>
        <w:rPr>
          <w:sz w:val="16"/>
        </w:rPr>
      </w:pPr>
      <w:r w:rsidRPr="005307A9">
        <w:rPr>
          <w:sz w:val="16"/>
        </w:rPr>
        <w:t>Keith: Thanks for that.</w:t>
      </w:r>
    </w:p>
    <w:p w14:paraId="0B3FF518" w14:textId="77777777" w:rsidR="009B101E" w:rsidRPr="005307A9" w:rsidRDefault="009B101E" w:rsidP="009B101E">
      <w:pPr>
        <w:rPr>
          <w:sz w:val="16"/>
        </w:rPr>
      </w:pPr>
      <w:r w:rsidRPr="005307A9">
        <w:rPr>
          <w:sz w:val="16"/>
        </w:rPr>
        <w:t>Russel: I don’t have any good answers, but I’ve got lots of great questions.</w:t>
      </w:r>
    </w:p>
    <w:p w14:paraId="2FAA5BE2" w14:textId="77777777" w:rsidR="009B101E" w:rsidRPr="005307A9" w:rsidRDefault="009B101E" w:rsidP="009B101E">
      <w:pPr>
        <w:rPr>
          <w:sz w:val="16"/>
        </w:rPr>
      </w:pPr>
      <w:r w:rsidRPr="005307A9">
        <w:rPr>
          <w:sz w:val="16"/>
        </w:rPr>
        <w:t>Keith: I came on the show for the softballs. You hit me with the fastball high and tight here.</w:t>
      </w:r>
    </w:p>
    <w:p w14:paraId="3593AF7D" w14:textId="77777777" w:rsidR="009B101E" w:rsidRPr="005307A9" w:rsidRDefault="009B101E" w:rsidP="009B101E">
      <w:pPr>
        <w:rPr>
          <w:sz w:val="16"/>
        </w:rPr>
      </w:pPr>
      <w:r w:rsidRPr="005307A9">
        <w:rPr>
          <w:sz w:val="16"/>
        </w:rPr>
        <w:t>One of the things that has evolved is that PHMSA is required to consider the environment in promulgating its rules and regulations. That’s one of the considerations that’s embedded in the Pipeline Safety Act.</w:t>
      </w:r>
    </w:p>
    <w:p w14:paraId="7DC025B3" w14:textId="77777777" w:rsidR="009B101E" w:rsidRPr="005307A9" w:rsidRDefault="009B101E" w:rsidP="009B101E">
      <w:pPr>
        <w:rPr>
          <w:sz w:val="16"/>
        </w:rPr>
      </w:pPr>
      <w:r w:rsidRPr="00D36D05">
        <w:rPr>
          <w:rStyle w:val="StyleUnderline"/>
          <w:highlight w:val="yellow"/>
        </w:rPr>
        <w:t>There are</w:t>
      </w:r>
      <w:r w:rsidRPr="005307A9">
        <w:rPr>
          <w:sz w:val="16"/>
        </w:rPr>
        <w:t xml:space="preserve"> also </w:t>
      </w:r>
      <w:r w:rsidRPr="00D36D05">
        <w:rPr>
          <w:rStyle w:val="Emphasis"/>
          <w:highlight w:val="yellow"/>
        </w:rPr>
        <w:t>clearly environmental things</w:t>
      </w:r>
      <w:r w:rsidRPr="00D36D05">
        <w:rPr>
          <w:sz w:val="16"/>
          <w:highlight w:val="yellow"/>
        </w:rPr>
        <w:t xml:space="preserve"> </w:t>
      </w:r>
      <w:r w:rsidRPr="00D36D05">
        <w:rPr>
          <w:rStyle w:val="StyleUnderline"/>
          <w:highlight w:val="yellow"/>
        </w:rPr>
        <w:t>that</w:t>
      </w:r>
      <w:r w:rsidRPr="005307A9">
        <w:rPr>
          <w:sz w:val="16"/>
        </w:rPr>
        <w:t xml:space="preserve"> environmental </w:t>
      </w:r>
      <w:r w:rsidRPr="00D36D05">
        <w:rPr>
          <w:rStyle w:val="StyleUnderline"/>
          <w:highlight w:val="yellow"/>
        </w:rPr>
        <w:t>regulators</w:t>
      </w:r>
      <w:r w:rsidRPr="005307A9">
        <w:rPr>
          <w:sz w:val="16"/>
        </w:rPr>
        <w:t xml:space="preserve"> at the federal level or at the state level </w:t>
      </w:r>
      <w:r w:rsidRPr="00D36D05">
        <w:rPr>
          <w:rStyle w:val="Emphasis"/>
          <w:highlight w:val="yellow"/>
        </w:rPr>
        <w:t>can do</w:t>
      </w:r>
      <w:r w:rsidRPr="005307A9">
        <w:rPr>
          <w:sz w:val="16"/>
        </w:rPr>
        <w:t>, that are not preempted or at least have not been challenged as preempted, when you’re dealing with waterway crossings, erosion and sediment plans, all kinds of environmental things.</w:t>
      </w:r>
    </w:p>
    <w:p w14:paraId="4F733551" w14:textId="77777777" w:rsidR="009B101E" w:rsidRPr="005307A9" w:rsidRDefault="009B101E" w:rsidP="009B101E">
      <w:pPr>
        <w:rPr>
          <w:sz w:val="16"/>
        </w:rPr>
      </w:pPr>
      <w:r w:rsidRPr="00D36D05">
        <w:rPr>
          <w:rStyle w:val="StyleUnderline"/>
          <w:highlight w:val="yellow"/>
        </w:rPr>
        <w:t>There are</w:t>
      </w:r>
      <w:r w:rsidRPr="005307A9">
        <w:rPr>
          <w:rStyle w:val="StyleUnderline"/>
        </w:rPr>
        <w:t xml:space="preserve"> a lot of</w:t>
      </w:r>
      <w:r w:rsidRPr="005307A9">
        <w:rPr>
          <w:sz w:val="16"/>
        </w:rPr>
        <w:t xml:space="preserve"> difficult or </w:t>
      </w:r>
      <w:r w:rsidRPr="00D36D05">
        <w:rPr>
          <w:rStyle w:val="Emphasis"/>
          <w:highlight w:val="yellow"/>
        </w:rPr>
        <w:t>tricky questions</w:t>
      </w:r>
      <w:r w:rsidRPr="005307A9">
        <w:rPr>
          <w:sz w:val="16"/>
        </w:rPr>
        <w:t xml:space="preserve"> that </w:t>
      </w:r>
      <w:r w:rsidRPr="005307A9">
        <w:rPr>
          <w:rStyle w:val="StyleUnderline"/>
        </w:rPr>
        <w:t>you get into</w:t>
      </w:r>
      <w:r w:rsidRPr="005307A9">
        <w:rPr>
          <w:sz w:val="16"/>
        </w:rPr>
        <w:t xml:space="preserve"> when you’re </w:t>
      </w:r>
      <w:r w:rsidRPr="00D36D05">
        <w:rPr>
          <w:rStyle w:val="StyleUnderline"/>
          <w:highlight w:val="yellow"/>
        </w:rPr>
        <w:t>dealing with</w:t>
      </w:r>
      <w:r w:rsidRPr="005307A9">
        <w:rPr>
          <w:sz w:val="16"/>
        </w:rPr>
        <w:t xml:space="preserve">, </w:t>
      </w:r>
      <w:r w:rsidRPr="00D36D05">
        <w:rPr>
          <w:rStyle w:val="StyleUnderline"/>
          <w:highlight w:val="yellow"/>
        </w:rPr>
        <w:t>is something</w:t>
      </w:r>
      <w:r w:rsidRPr="00D36D05">
        <w:rPr>
          <w:sz w:val="16"/>
          <w:highlight w:val="yellow"/>
        </w:rPr>
        <w:t xml:space="preserve"> </w:t>
      </w:r>
      <w:r w:rsidRPr="00D36D05">
        <w:rPr>
          <w:rStyle w:val="Emphasis"/>
          <w:highlight w:val="yellow"/>
        </w:rPr>
        <w:t>properly</w:t>
      </w:r>
      <w:r w:rsidRPr="005307A9">
        <w:rPr>
          <w:sz w:val="16"/>
        </w:rPr>
        <w:t xml:space="preserve"> characterized as a </w:t>
      </w:r>
      <w:r w:rsidRPr="00D36D05">
        <w:rPr>
          <w:rStyle w:val="Emphasis"/>
          <w:highlight w:val="yellow"/>
        </w:rPr>
        <w:t>safety</w:t>
      </w:r>
      <w:r w:rsidRPr="005307A9">
        <w:rPr>
          <w:sz w:val="16"/>
        </w:rPr>
        <w:t xml:space="preserve"> standard</w:t>
      </w:r>
      <w:r w:rsidRPr="00D36D05">
        <w:rPr>
          <w:sz w:val="16"/>
        </w:rPr>
        <w:t>,</w:t>
      </w:r>
      <w:r w:rsidRPr="005307A9">
        <w:rPr>
          <w:sz w:val="16"/>
        </w:rPr>
        <w:t xml:space="preserve"> </w:t>
      </w:r>
      <w:r w:rsidRPr="00D36D05">
        <w:rPr>
          <w:rStyle w:val="StyleUnderline"/>
          <w:highlight w:val="yellow"/>
        </w:rPr>
        <w:t>or</w:t>
      </w:r>
      <w:r w:rsidRPr="005307A9">
        <w:rPr>
          <w:sz w:val="16"/>
        </w:rPr>
        <w:t xml:space="preserve"> is it </w:t>
      </w:r>
      <w:r w:rsidRPr="005307A9">
        <w:rPr>
          <w:rStyle w:val="Emphasis"/>
        </w:rPr>
        <w:t>really</w:t>
      </w:r>
      <w:r w:rsidRPr="005307A9">
        <w:rPr>
          <w:sz w:val="16"/>
        </w:rPr>
        <w:t xml:space="preserve"> </w:t>
      </w:r>
      <w:r w:rsidRPr="00D36D05">
        <w:rPr>
          <w:rStyle w:val="StyleUnderline"/>
          <w:highlight w:val="yellow"/>
        </w:rPr>
        <w:t>some</w:t>
      </w:r>
      <w:r w:rsidRPr="00D36D05">
        <w:rPr>
          <w:sz w:val="16"/>
          <w:highlight w:val="yellow"/>
        </w:rPr>
        <w:t xml:space="preserve"> </w:t>
      </w:r>
      <w:r w:rsidRPr="00D36D05">
        <w:rPr>
          <w:rStyle w:val="Emphasis"/>
          <w:highlight w:val="yellow"/>
        </w:rPr>
        <w:t>other</w:t>
      </w:r>
      <w:r w:rsidRPr="005307A9">
        <w:rPr>
          <w:sz w:val="16"/>
        </w:rPr>
        <w:t xml:space="preserve"> type of </w:t>
      </w:r>
      <w:r w:rsidRPr="00D36D05">
        <w:rPr>
          <w:rStyle w:val="StyleUnderline"/>
          <w:highlight w:val="yellow"/>
        </w:rPr>
        <w:t>regulation</w:t>
      </w:r>
      <w:r w:rsidRPr="005307A9">
        <w:rPr>
          <w:rStyle w:val="StyleUnderline"/>
        </w:rPr>
        <w:t xml:space="preserve"> that’s </w:t>
      </w:r>
      <w:r w:rsidRPr="00D36D05">
        <w:rPr>
          <w:rStyle w:val="Emphasis"/>
          <w:highlight w:val="yellow"/>
        </w:rPr>
        <w:t>not</w:t>
      </w:r>
      <w:r w:rsidRPr="005307A9">
        <w:rPr>
          <w:sz w:val="16"/>
        </w:rPr>
        <w:t xml:space="preserve"> otherwise </w:t>
      </w:r>
      <w:r w:rsidRPr="00D36D05">
        <w:rPr>
          <w:rStyle w:val="Emphasis"/>
          <w:highlight w:val="yellow"/>
        </w:rPr>
        <w:t>preempted</w:t>
      </w:r>
      <w:r w:rsidRPr="005307A9">
        <w:rPr>
          <w:sz w:val="16"/>
        </w:rPr>
        <w:t>, something dealing with the environment or some other topic that’s not clearly outside the scope of the Pipeline Safety Act</w:t>
      </w:r>
      <w:r w:rsidRPr="00D36D05">
        <w:rPr>
          <w:rStyle w:val="Emphasis"/>
          <w:highlight w:val="yellow"/>
        </w:rPr>
        <w:t>?</w:t>
      </w:r>
    </w:p>
    <w:p w14:paraId="11D156D8" w14:textId="77777777" w:rsidR="009B101E" w:rsidRPr="005307A9" w:rsidRDefault="009B101E" w:rsidP="009B101E">
      <w:pPr>
        <w:rPr>
          <w:sz w:val="16"/>
        </w:rPr>
      </w:pPr>
      <w:r w:rsidRPr="005307A9">
        <w:rPr>
          <w:sz w:val="16"/>
        </w:rPr>
        <w:t xml:space="preserve">Russel: </w:t>
      </w:r>
      <w:r w:rsidRPr="00D36D05">
        <w:rPr>
          <w:rStyle w:val="StyleUnderline"/>
          <w:highlight w:val="yellow"/>
        </w:rPr>
        <w:t>There’s</w:t>
      </w:r>
      <w:r w:rsidRPr="005307A9">
        <w:rPr>
          <w:rStyle w:val="StyleUnderline"/>
        </w:rPr>
        <w:t xml:space="preserve"> a </w:t>
      </w:r>
      <w:r w:rsidRPr="005307A9">
        <w:rPr>
          <w:rStyle w:val="Emphasis"/>
        </w:rPr>
        <w:t xml:space="preserve">lot of </w:t>
      </w:r>
      <w:r w:rsidRPr="00D36D05">
        <w:rPr>
          <w:rStyle w:val="Emphasis"/>
          <w:highlight w:val="yellow"/>
        </w:rPr>
        <w:t>room for argument</w:t>
      </w:r>
      <w:r w:rsidRPr="005307A9">
        <w:rPr>
          <w:sz w:val="16"/>
        </w:rPr>
        <w:t xml:space="preserve"> in that question, I think, is my takeaway. In the paper that you wrote and shared with me – for the listeners, we’ll link this up on the website so that anybody that’s interested can download it and read it – you ask some interesting questions.</w:t>
      </w:r>
    </w:p>
    <w:p w14:paraId="26FD5DF5" w14:textId="77777777" w:rsidR="009B101E" w:rsidRPr="005307A9" w:rsidRDefault="009B101E" w:rsidP="009B101E">
      <w:pPr>
        <w:rPr>
          <w:sz w:val="16"/>
        </w:rPr>
      </w:pPr>
      <w:r w:rsidRPr="005307A9">
        <w:rPr>
          <w:sz w:val="16"/>
        </w:rPr>
        <w:t>One of them was, can a state’s authority allow them to regulate pipelines containing hydrogen sulfide for an interstate pipeline?</w:t>
      </w:r>
    </w:p>
    <w:p w14:paraId="610A5066" w14:textId="77777777" w:rsidR="009B101E" w:rsidRPr="005307A9" w:rsidRDefault="009B101E" w:rsidP="009B101E">
      <w:pPr>
        <w:rPr>
          <w:sz w:val="16"/>
        </w:rPr>
      </w:pPr>
      <w:r w:rsidRPr="005307A9">
        <w:rPr>
          <w:sz w:val="16"/>
        </w:rPr>
        <w:t>Keith: That was an actual case that was decided out of the Fifth Circuit. I think it was back in the ’80s. That was a case involving preemption for interstate pipeline facilities under the Pipeline Safety Act. That’s, I guess, the strongest or the easiest flavor of preemption under the Pipeline Safety Act to understand.</w:t>
      </w:r>
    </w:p>
    <w:p w14:paraId="63BB556F" w14:textId="77777777" w:rsidR="009B101E" w:rsidRPr="005307A9" w:rsidRDefault="009B101E" w:rsidP="009B101E">
      <w:pPr>
        <w:rPr>
          <w:sz w:val="16"/>
        </w:rPr>
      </w:pPr>
      <w:r w:rsidRPr="005307A9">
        <w:rPr>
          <w:sz w:val="16"/>
        </w:rPr>
        <w:t xml:space="preserve">The first question that you ask there is, am I dealing with an interstate pipeline facility? When you’re dealing with gas pipelines, the answer is usually </w:t>
      </w:r>
      <w:proofErr w:type="gramStart"/>
      <w:r w:rsidRPr="005307A9">
        <w:rPr>
          <w:sz w:val="16"/>
        </w:rPr>
        <w:t>pretty easy</w:t>
      </w:r>
      <w:proofErr w:type="gramEnd"/>
      <w:r w:rsidRPr="005307A9">
        <w:rPr>
          <w:sz w:val="16"/>
        </w:rPr>
        <w:t>. The way that interstate is defined in the Pipeline Safety Act for gas means subject to the jurisdiction of the Federal Energy Regulatory Commission under the Natural Gas Act.</w:t>
      </w:r>
    </w:p>
    <w:p w14:paraId="24C9713F" w14:textId="77777777" w:rsidR="009B101E" w:rsidRPr="005307A9" w:rsidRDefault="009B101E" w:rsidP="009B101E">
      <w:pPr>
        <w:rPr>
          <w:sz w:val="16"/>
        </w:rPr>
      </w:pPr>
      <w:r w:rsidRPr="005307A9">
        <w:rPr>
          <w:rStyle w:val="StyleUnderline"/>
        </w:rPr>
        <w:t xml:space="preserve">If you’re dealing </w:t>
      </w:r>
      <w:r w:rsidRPr="00D36D05">
        <w:rPr>
          <w:rStyle w:val="StyleUnderline"/>
          <w:highlight w:val="yellow"/>
        </w:rPr>
        <w:t>with</w:t>
      </w:r>
      <w:r w:rsidRPr="005307A9">
        <w:rPr>
          <w:sz w:val="16"/>
        </w:rPr>
        <w:t xml:space="preserve"> a </w:t>
      </w:r>
      <w:r w:rsidRPr="00D36D05">
        <w:rPr>
          <w:rStyle w:val="Emphasis"/>
          <w:highlight w:val="yellow"/>
        </w:rPr>
        <w:t>FERC</w:t>
      </w:r>
      <w:r w:rsidRPr="005307A9">
        <w:rPr>
          <w:sz w:val="16"/>
        </w:rPr>
        <w:t xml:space="preserve"> jurisdictional pipeline, </w:t>
      </w:r>
      <w:r w:rsidRPr="005307A9">
        <w:rPr>
          <w:rStyle w:val="StyleUnderline"/>
        </w:rPr>
        <w:t>you’re dealing with</w:t>
      </w:r>
      <w:r w:rsidRPr="005307A9">
        <w:rPr>
          <w:sz w:val="16"/>
        </w:rPr>
        <w:t xml:space="preserve"> </w:t>
      </w:r>
      <w:r w:rsidRPr="005307A9">
        <w:rPr>
          <w:rStyle w:val="Emphasis"/>
        </w:rPr>
        <w:t>interstate preemption</w:t>
      </w:r>
      <w:r w:rsidRPr="005307A9">
        <w:rPr>
          <w:sz w:val="16"/>
        </w:rPr>
        <w:t>. On the liquid side, it’s a little more complicated. The definition in the Pipeline Safety Act doesn’t provide as much help.</w:t>
      </w:r>
    </w:p>
    <w:p w14:paraId="5F0A4345" w14:textId="77777777" w:rsidR="009B101E" w:rsidRPr="005307A9" w:rsidRDefault="009B101E" w:rsidP="009B101E">
      <w:pPr>
        <w:rPr>
          <w:sz w:val="16"/>
        </w:rPr>
      </w:pPr>
      <w:r w:rsidRPr="005307A9">
        <w:rPr>
          <w:sz w:val="16"/>
        </w:rPr>
        <w:t xml:space="preserve">What PHMSA has said is </w:t>
      </w:r>
      <w:r w:rsidRPr="005307A9">
        <w:rPr>
          <w:rStyle w:val="StyleUnderline"/>
        </w:rPr>
        <w:t>if you have a</w:t>
      </w:r>
      <w:r w:rsidRPr="005307A9">
        <w:rPr>
          <w:sz w:val="16"/>
        </w:rPr>
        <w:t xml:space="preserve"> </w:t>
      </w:r>
      <w:r w:rsidRPr="005307A9">
        <w:rPr>
          <w:rStyle w:val="Emphasis"/>
        </w:rPr>
        <w:t>FERC tariff</w:t>
      </w:r>
      <w:r w:rsidRPr="005307A9">
        <w:rPr>
          <w:sz w:val="16"/>
        </w:rPr>
        <w:t xml:space="preserve"> </w:t>
      </w:r>
      <w:r w:rsidRPr="005307A9">
        <w:rPr>
          <w:rStyle w:val="StyleUnderline"/>
        </w:rPr>
        <w:t>on the</w:t>
      </w:r>
      <w:r w:rsidRPr="005307A9">
        <w:rPr>
          <w:sz w:val="16"/>
        </w:rPr>
        <w:t xml:space="preserve"> </w:t>
      </w:r>
      <w:r w:rsidRPr="005307A9">
        <w:rPr>
          <w:rStyle w:val="Emphasis"/>
        </w:rPr>
        <w:t>oil side</w:t>
      </w:r>
      <w:r w:rsidRPr="005307A9">
        <w:rPr>
          <w:rStyle w:val="StyleUnderline"/>
        </w:rPr>
        <w:t xml:space="preserve">, </w:t>
      </w:r>
      <w:r w:rsidRPr="00D36D05">
        <w:rPr>
          <w:rStyle w:val="Emphasis"/>
          <w:highlight w:val="yellow"/>
        </w:rPr>
        <w:t>they</w:t>
      </w:r>
      <w:r w:rsidRPr="005307A9">
        <w:rPr>
          <w:rStyle w:val="StyleUnderline"/>
        </w:rPr>
        <w:t>’re</w:t>
      </w:r>
      <w:r w:rsidRPr="005307A9">
        <w:rPr>
          <w:sz w:val="16"/>
        </w:rPr>
        <w:t xml:space="preserve"> generally </w:t>
      </w:r>
      <w:r w:rsidRPr="005307A9">
        <w:rPr>
          <w:rStyle w:val="StyleUnderline"/>
        </w:rPr>
        <w:t xml:space="preserve">going to </w:t>
      </w:r>
      <w:r w:rsidRPr="00D36D05">
        <w:rPr>
          <w:rStyle w:val="StyleUnderline"/>
          <w:highlight w:val="yellow"/>
        </w:rPr>
        <w:t>use</w:t>
      </w:r>
      <w:r w:rsidRPr="005307A9">
        <w:rPr>
          <w:rStyle w:val="StyleUnderline"/>
        </w:rPr>
        <w:t xml:space="preserve"> that as </w:t>
      </w:r>
      <w:r w:rsidRPr="00D36D05">
        <w:rPr>
          <w:rStyle w:val="StyleUnderline"/>
          <w:highlight w:val="yellow"/>
        </w:rPr>
        <w:t>a</w:t>
      </w:r>
      <w:r w:rsidRPr="00D36D05">
        <w:rPr>
          <w:sz w:val="16"/>
          <w:highlight w:val="yellow"/>
        </w:rPr>
        <w:t xml:space="preserve"> </w:t>
      </w:r>
      <w:r w:rsidRPr="00D36D05">
        <w:rPr>
          <w:rStyle w:val="Emphasis"/>
          <w:highlight w:val="yellow"/>
        </w:rPr>
        <w:t>rule of thumb</w:t>
      </w:r>
      <w:r w:rsidRPr="00D36D05">
        <w:rPr>
          <w:sz w:val="16"/>
          <w:highlight w:val="yellow"/>
        </w:rPr>
        <w:t xml:space="preserve"> </w:t>
      </w:r>
      <w:r w:rsidRPr="00D36D05">
        <w:rPr>
          <w:rStyle w:val="StyleUnderline"/>
          <w:highlight w:val="yellow"/>
        </w:rPr>
        <w:t>to</w:t>
      </w:r>
      <w:r w:rsidRPr="00D36D05">
        <w:rPr>
          <w:sz w:val="16"/>
          <w:highlight w:val="yellow"/>
        </w:rPr>
        <w:t xml:space="preserve"> </w:t>
      </w:r>
      <w:r w:rsidRPr="00D36D05">
        <w:rPr>
          <w:rStyle w:val="Emphasis"/>
          <w:highlight w:val="yellow"/>
        </w:rPr>
        <w:t>treat you</w:t>
      </w:r>
      <w:r w:rsidRPr="00D36D05">
        <w:rPr>
          <w:sz w:val="16"/>
          <w:highlight w:val="yellow"/>
        </w:rPr>
        <w:t xml:space="preserve"> </w:t>
      </w:r>
      <w:r w:rsidRPr="00D36D05">
        <w:rPr>
          <w:rStyle w:val="StyleUnderline"/>
          <w:highlight w:val="yellow"/>
        </w:rPr>
        <w:t>as</w:t>
      </w:r>
      <w:r w:rsidRPr="00D36D05">
        <w:rPr>
          <w:sz w:val="16"/>
          <w:highlight w:val="yellow"/>
        </w:rPr>
        <w:t xml:space="preserve"> </w:t>
      </w:r>
      <w:r w:rsidRPr="00D36D05">
        <w:rPr>
          <w:rStyle w:val="Emphasis"/>
          <w:highlight w:val="yellow"/>
        </w:rPr>
        <w:t>interstate</w:t>
      </w:r>
      <w:r w:rsidRPr="00D36D05">
        <w:rPr>
          <w:rStyle w:val="StyleUnderline"/>
          <w:highlight w:val="yellow"/>
        </w:rPr>
        <w:t>. Under</w:t>
      </w:r>
      <w:r w:rsidRPr="005307A9">
        <w:rPr>
          <w:rStyle w:val="StyleUnderline"/>
        </w:rPr>
        <w:t xml:space="preserve"> the</w:t>
      </w:r>
      <w:r w:rsidRPr="005307A9">
        <w:rPr>
          <w:sz w:val="16"/>
        </w:rPr>
        <w:t xml:space="preserve"> </w:t>
      </w:r>
      <w:r w:rsidRPr="00D36D05">
        <w:rPr>
          <w:rStyle w:val="Emphasis"/>
          <w:highlight w:val="yellow"/>
        </w:rPr>
        <w:t>preemption</w:t>
      </w:r>
      <w:r w:rsidRPr="005307A9">
        <w:rPr>
          <w:rStyle w:val="Emphasis"/>
        </w:rPr>
        <w:t xml:space="preserve"> provision</w:t>
      </w:r>
      <w:r w:rsidRPr="005307A9">
        <w:rPr>
          <w:sz w:val="16"/>
        </w:rPr>
        <w:t xml:space="preserve"> for interstate facilities, basically the way the statute reads </w:t>
      </w:r>
      <w:proofErr w:type="gramStart"/>
      <w:r w:rsidRPr="005307A9">
        <w:rPr>
          <w:sz w:val="16"/>
        </w:rPr>
        <w:t>is</w:t>
      </w:r>
      <w:proofErr w:type="gramEnd"/>
      <w:r w:rsidRPr="005307A9">
        <w:rPr>
          <w:sz w:val="16"/>
        </w:rPr>
        <w:t>, “</w:t>
      </w:r>
      <w:r w:rsidRPr="005307A9">
        <w:rPr>
          <w:rStyle w:val="StyleUnderline"/>
        </w:rPr>
        <w:t>State authorities</w:t>
      </w:r>
      <w:r w:rsidRPr="005307A9">
        <w:rPr>
          <w:sz w:val="16"/>
        </w:rPr>
        <w:t xml:space="preserve"> </w:t>
      </w:r>
      <w:r w:rsidRPr="005307A9">
        <w:rPr>
          <w:rStyle w:val="Emphasis"/>
        </w:rPr>
        <w:t>can not regulate</w:t>
      </w:r>
      <w:r w:rsidRPr="005307A9">
        <w:rPr>
          <w:sz w:val="16"/>
        </w:rPr>
        <w:t xml:space="preserve"> the safety of interstate pipeline facilities except for purposes of administering One Call damage prevention programs, 811.”</w:t>
      </w:r>
    </w:p>
    <w:p w14:paraId="27C38F8D" w14:textId="77777777" w:rsidR="009B101E" w:rsidRPr="005307A9" w:rsidRDefault="009B101E" w:rsidP="009B101E">
      <w:pPr>
        <w:rPr>
          <w:sz w:val="16"/>
        </w:rPr>
      </w:pPr>
      <w:r w:rsidRPr="005307A9">
        <w:rPr>
          <w:sz w:val="16"/>
        </w:rPr>
        <w:t xml:space="preserve">Those 811 programs, they’re carved out from preemption. When you’re dealing with interstate pipeline facilities, you’re basically like, “OK, this is interstate. The only question I have to ask myself is, is the state or local rule that’s being applied a safety </w:t>
      </w:r>
      <w:proofErr w:type="gramStart"/>
      <w:r w:rsidRPr="005307A9">
        <w:rPr>
          <w:sz w:val="16"/>
        </w:rPr>
        <w:t>standard?”</w:t>
      </w:r>
      <w:proofErr w:type="gramEnd"/>
    </w:p>
    <w:p w14:paraId="1466D3C4" w14:textId="77777777" w:rsidR="009B101E" w:rsidRPr="005307A9" w:rsidRDefault="009B101E" w:rsidP="009B101E">
      <w:pPr>
        <w:rPr>
          <w:sz w:val="16"/>
        </w:rPr>
      </w:pPr>
      <w:r w:rsidRPr="005307A9">
        <w:rPr>
          <w:rStyle w:val="StyleUnderline"/>
        </w:rPr>
        <w:t>In that case involving</w:t>
      </w:r>
      <w:r w:rsidRPr="005307A9">
        <w:rPr>
          <w:sz w:val="16"/>
        </w:rPr>
        <w:t xml:space="preserve"> the rules for </w:t>
      </w:r>
      <w:r w:rsidRPr="005307A9">
        <w:rPr>
          <w:rStyle w:val="Emphasis"/>
        </w:rPr>
        <w:t>hydrogen sulfide</w:t>
      </w:r>
      <w:r w:rsidRPr="005307A9">
        <w:rPr>
          <w:rStyle w:val="StyleUnderline"/>
        </w:rPr>
        <w:t>, the court</w:t>
      </w:r>
      <w:r w:rsidRPr="005307A9">
        <w:rPr>
          <w:sz w:val="16"/>
        </w:rPr>
        <w:t xml:space="preserve"> pretty much </w:t>
      </w:r>
      <w:r w:rsidRPr="005307A9">
        <w:rPr>
          <w:rStyle w:val="StyleUnderline"/>
        </w:rPr>
        <w:t>got to that answer</w:t>
      </w:r>
      <w:r w:rsidRPr="005307A9">
        <w:rPr>
          <w:sz w:val="16"/>
        </w:rPr>
        <w:t xml:space="preserve"> </w:t>
      </w:r>
      <w:proofErr w:type="gramStart"/>
      <w:r w:rsidRPr="005307A9">
        <w:rPr>
          <w:sz w:val="16"/>
        </w:rPr>
        <w:t xml:space="preserve">pretty </w:t>
      </w:r>
      <w:r w:rsidRPr="005307A9">
        <w:rPr>
          <w:rStyle w:val="Emphasis"/>
        </w:rPr>
        <w:t>easily</w:t>
      </w:r>
      <w:proofErr w:type="gramEnd"/>
      <w:r w:rsidRPr="005307A9">
        <w:rPr>
          <w:rStyle w:val="StyleUnderline"/>
        </w:rPr>
        <w:t xml:space="preserve">. They were like, “This </w:t>
      </w:r>
      <w:r w:rsidRPr="005307A9">
        <w:rPr>
          <w:rStyle w:val="Emphasis"/>
        </w:rPr>
        <w:t>clearly is</w:t>
      </w:r>
      <w:r w:rsidRPr="005307A9">
        <w:rPr>
          <w:sz w:val="16"/>
        </w:rPr>
        <w:t xml:space="preserve"> a </w:t>
      </w:r>
      <w:r w:rsidRPr="005307A9">
        <w:rPr>
          <w:rStyle w:val="Emphasis"/>
        </w:rPr>
        <w:t>safety</w:t>
      </w:r>
      <w:r w:rsidRPr="005307A9">
        <w:rPr>
          <w:sz w:val="16"/>
        </w:rPr>
        <w:t xml:space="preserve"> standard. The state is clearly trying to apply it to an interstate pipeline facility.</w:t>
      </w:r>
    </w:p>
    <w:p w14:paraId="47D6BAE1" w14:textId="77777777" w:rsidR="009B101E" w:rsidRPr="005307A9" w:rsidRDefault="009B101E" w:rsidP="009B101E">
      <w:pPr>
        <w:rPr>
          <w:sz w:val="16"/>
        </w:rPr>
      </w:pPr>
      <w:r w:rsidRPr="00D36D05">
        <w:rPr>
          <w:rStyle w:val="StyleUnderline"/>
          <w:highlight w:val="yellow"/>
        </w:rPr>
        <w:t>It</w:t>
      </w:r>
      <w:r w:rsidRPr="00D36D05">
        <w:rPr>
          <w:sz w:val="16"/>
          <w:highlight w:val="yellow"/>
        </w:rPr>
        <w:t xml:space="preserve"> </w:t>
      </w:r>
      <w:r w:rsidRPr="00D36D05">
        <w:rPr>
          <w:rStyle w:val="Emphasis"/>
          <w:highlight w:val="yellow"/>
        </w:rPr>
        <w:t>doesn’t matter</w:t>
      </w:r>
      <w:r w:rsidRPr="00D36D05">
        <w:rPr>
          <w:sz w:val="16"/>
          <w:highlight w:val="yellow"/>
        </w:rPr>
        <w:t xml:space="preserve"> </w:t>
      </w:r>
      <w:r w:rsidRPr="00D36D05">
        <w:rPr>
          <w:rStyle w:val="StyleUnderline"/>
          <w:highlight w:val="yellow"/>
        </w:rPr>
        <w:t>if the state rule</w:t>
      </w:r>
      <w:r w:rsidRPr="005307A9">
        <w:rPr>
          <w:sz w:val="16"/>
        </w:rPr>
        <w:t xml:space="preserve"> or regulation </w:t>
      </w:r>
      <w:r w:rsidRPr="00D36D05">
        <w:rPr>
          <w:rStyle w:val="StyleUnderline"/>
          <w:highlight w:val="yellow"/>
        </w:rPr>
        <w:t>is</w:t>
      </w:r>
      <w:r w:rsidRPr="00D36D05">
        <w:rPr>
          <w:sz w:val="16"/>
          <w:highlight w:val="yellow"/>
        </w:rPr>
        <w:t xml:space="preserve"> </w:t>
      </w:r>
      <w:r w:rsidRPr="00D36D05">
        <w:rPr>
          <w:rStyle w:val="Emphasis"/>
          <w:highlight w:val="yellow"/>
        </w:rPr>
        <w:t>consistent</w:t>
      </w:r>
      <w:r w:rsidRPr="005307A9">
        <w:rPr>
          <w:sz w:val="16"/>
        </w:rPr>
        <w:t xml:space="preserve"> with the federal rules or regulations. </w:t>
      </w:r>
      <w:r w:rsidRPr="005307A9">
        <w:rPr>
          <w:rStyle w:val="StyleUnderline"/>
        </w:rPr>
        <w:t>It</w:t>
      </w:r>
      <w:r w:rsidRPr="005307A9">
        <w:rPr>
          <w:sz w:val="16"/>
        </w:rPr>
        <w:t xml:space="preserve"> </w:t>
      </w:r>
      <w:r w:rsidRPr="005307A9">
        <w:rPr>
          <w:rStyle w:val="Emphasis"/>
        </w:rPr>
        <w:t>doesn’t matter</w:t>
      </w:r>
      <w:r w:rsidRPr="005307A9">
        <w:rPr>
          <w:sz w:val="16"/>
        </w:rPr>
        <w:t xml:space="preserve"> </w:t>
      </w:r>
      <w:r w:rsidRPr="005307A9">
        <w:rPr>
          <w:rStyle w:val="StyleUnderline"/>
        </w:rPr>
        <w:t>if it would impose a</w:t>
      </w:r>
      <w:r w:rsidRPr="005307A9">
        <w:rPr>
          <w:sz w:val="16"/>
        </w:rPr>
        <w:t xml:space="preserve"> </w:t>
      </w:r>
      <w:r w:rsidRPr="005307A9">
        <w:rPr>
          <w:rStyle w:val="Emphasis"/>
        </w:rPr>
        <w:t>minimal burden</w:t>
      </w:r>
      <w:r w:rsidRPr="005307A9">
        <w:rPr>
          <w:sz w:val="16"/>
        </w:rPr>
        <w:t xml:space="preserve"> or a maximum burden. </w:t>
      </w:r>
      <w:r w:rsidRPr="00D36D05">
        <w:rPr>
          <w:rStyle w:val="StyleUnderline"/>
          <w:highlight w:val="yellow"/>
        </w:rPr>
        <w:t>You</w:t>
      </w:r>
      <w:r w:rsidRPr="00D36D05">
        <w:rPr>
          <w:sz w:val="16"/>
          <w:highlight w:val="yellow"/>
        </w:rPr>
        <w:t xml:space="preserve"> </w:t>
      </w:r>
      <w:r w:rsidRPr="00D36D05">
        <w:rPr>
          <w:rStyle w:val="Emphasis"/>
          <w:highlight w:val="yellow"/>
        </w:rPr>
        <w:t>can’t do it</w:t>
      </w:r>
      <w:r w:rsidRPr="005307A9">
        <w:rPr>
          <w:sz w:val="16"/>
        </w:rPr>
        <w:t xml:space="preserve">. It’s safety. </w:t>
      </w:r>
      <w:r w:rsidRPr="00D36D05">
        <w:rPr>
          <w:rStyle w:val="StyleUnderline"/>
          <w:highlight w:val="yellow"/>
        </w:rPr>
        <w:t>It’s</w:t>
      </w:r>
      <w:r w:rsidRPr="00D36D05">
        <w:rPr>
          <w:sz w:val="16"/>
          <w:highlight w:val="yellow"/>
        </w:rPr>
        <w:t xml:space="preserve"> </w:t>
      </w:r>
      <w:r w:rsidRPr="00D36D05">
        <w:rPr>
          <w:rStyle w:val="Emphasis"/>
          <w:highlight w:val="yellow"/>
        </w:rPr>
        <w:t>to an interstate pipeline</w:t>
      </w:r>
      <w:r w:rsidRPr="00D36D05">
        <w:rPr>
          <w:rStyle w:val="StyleUnderline"/>
          <w:highlight w:val="yellow"/>
        </w:rPr>
        <w:t>. That’s the</w:t>
      </w:r>
      <w:r w:rsidRPr="00D36D05">
        <w:rPr>
          <w:sz w:val="16"/>
          <w:highlight w:val="yellow"/>
        </w:rPr>
        <w:t xml:space="preserve"> </w:t>
      </w:r>
      <w:r w:rsidRPr="00D36D05">
        <w:rPr>
          <w:rStyle w:val="Emphasis"/>
          <w:highlight w:val="yellow"/>
        </w:rPr>
        <w:t>end of the issue</w:t>
      </w:r>
      <w:r w:rsidRPr="005307A9">
        <w:rPr>
          <w:sz w:val="16"/>
        </w:rPr>
        <w:t>.”</w:t>
      </w:r>
    </w:p>
    <w:p w14:paraId="13CC17D1" w14:textId="77777777" w:rsidR="009B101E" w:rsidRPr="005307A9" w:rsidRDefault="009B101E" w:rsidP="009B101E">
      <w:pPr>
        <w:rPr>
          <w:sz w:val="16"/>
        </w:rPr>
      </w:pPr>
      <w:r w:rsidRPr="005307A9">
        <w:rPr>
          <w:sz w:val="16"/>
        </w:rPr>
        <w:t>Russel: One of the other questions – I think it’s a bit more interesting – in your paper is, can a state authority apply its standards for underground natural gas storage? You cite a case from 2010. I’m wondering if the relatively new storage rules out of PHMSA impact that. Has there been any cases that would have looked at that?</w:t>
      </w:r>
    </w:p>
    <w:p w14:paraId="17BA6ABF" w14:textId="77777777" w:rsidR="009B101E" w:rsidRPr="005307A9" w:rsidRDefault="009B101E" w:rsidP="009B101E">
      <w:pPr>
        <w:rPr>
          <w:sz w:val="16"/>
        </w:rPr>
      </w:pPr>
      <w:r w:rsidRPr="005307A9">
        <w:rPr>
          <w:sz w:val="16"/>
        </w:rPr>
        <w:t>Keith: That case was interesting on a couple of different levels. This was a district court case out of Kansas in 2010. What was going on in that case was the state of Kansas was trying to apply state statutes and regulations to a FERC jurisdictional interstate underground natural gas storage facility.</w:t>
      </w:r>
    </w:p>
    <w:p w14:paraId="659DCF3E" w14:textId="77777777" w:rsidR="009B101E" w:rsidRPr="005307A9" w:rsidRDefault="009B101E" w:rsidP="009B101E">
      <w:pPr>
        <w:rPr>
          <w:sz w:val="16"/>
        </w:rPr>
      </w:pPr>
      <w:r w:rsidRPr="005307A9">
        <w:rPr>
          <w:sz w:val="16"/>
        </w:rPr>
        <w:t>What was one of the things that was interesting about that case was that at the time PHMSA had no safety standards in place for underground natural gas storage facilities at all, but it was still an interstate facility. What the state of Kansas was trying to apply were state based, state developed safety standards to that interstate facility.</w:t>
      </w:r>
    </w:p>
    <w:p w14:paraId="72245DA7" w14:textId="77777777" w:rsidR="009B101E" w:rsidRPr="005307A9" w:rsidRDefault="009B101E" w:rsidP="009B101E">
      <w:pPr>
        <w:rPr>
          <w:sz w:val="16"/>
        </w:rPr>
      </w:pPr>
      <w:r w:rsidRPr="005307A9">
        <w:rPr>
          <w:sz w:val="16"/>
        </w:rPr>
        <w:t>What the district court found in that case was that this is preempted. The fact that PHMSA hadn’t established any safety standards of its own at the time didn’t really matter under the statute.</w:t>
      </w:r>
    </w:p>
    <w:p w14:paraId="7829D197" w14:textId="77777777" w:rsidR="009B101E" w:rsidRPr="005307A9" w:rsidRDefault="009B101E" w:rsidP="009B101E">
      <w:pPr>
        <w:rPr>
          <w:sz w:val="16"/>
        </w:rPr>
      </w:pPr>
      <w:r w:rsidRPr="005307A9">
        <w:rPr>
          <w:sz w:val="16"/>
        </w:rPr>
        <w:t>All the statute really asks is, “Is this an interstate facility?” – it was, because it was FERC jurisdictional – and “What the state was trying to apply to that facility, is that a safety standard?” It clearly was. The court was like, “It doesn’t matter that PHMSA isn’t actively regulating safety. All that matters is the state is trying to regulate safety, so it’s preempted.”</w:t>
      </w:r>
    </w:p>
    <w:p w14:paraId="775A8CDB" w14:textId="77777777" w:rsidR="009B101E" w:rsidRPr="005307A9" w:rsidRDefault="009B101E" w:rsidP="009B101E">
      <w:pPr>
        <w:rPr>
          <w:sz w:val="16"/>
        </w:rPr>
      </w:pPr>
      <w:r w:rsidRPr="005307A9">
        <w:rPr>
          <w:sz w:val="16"/>
        </w:rPr>
        <w:t xml:space="preserve">What that District Court decision highlighted was a gap in the federal safety standards that has since been filled. PHMSA came out with underground gas storage facility rules </w:t>
      </w:r>
      <w:proofErr w:type="gramStart"/>
      <w:r w:rsidRPr="005307A9">
        <w:rPr>
          <w:sz w:val="16"/>
        </w:rPr>
        <w:t>subsequent to</w:t>
      </w:r>
      <w:proofErr w:type="gramEnd"/>
      <w:r w:rsidRPr="005307A9">
        <w:rPr>
          <w:sz w:val="16"/>
        </w:rPr>
        <w:t xml:space="preserve"> that District Court decision.</w:t>
      </w:r>
    </w:p>
    <w:p w14:paraId="67DAA943" w14:textId="77777777" w:rsidR="009B101E" w:rsidRPr="005307A9" w:rsidRDefault="009B101E" w:rsidP="009B101E">
      <w:pPr>
        <w:rPr>
          <w:sz w:val="16"/>
        </w:rPr>
      </w:pPr>
      <w:r w:rsidRPr="005307A9">
        <w:rPr>
          <w:sz w:val="16"/>
        </w:rPr>
        <w:t>That decision itself was one of the things that started the conversation within PHMSA about “Should we start developing rules for interstate underground natural gas storage facilities?” There was another event in Aliso Canyon, a couple of years later, that accelerated the process, but this was one of those cases that highlighted the gap that needed to be addressed.</w:t>
      </w:r>
    </w:p>
    <w:p w14:paraId="4A9C6B59" w14:textId="77777777" w:rsidR="009B101E" w:rsidRPr="005307A9" w:rsidRDefault="009B101E" w:rsidP="009B101E">
      <w:pPr>
        <w:rPr>
          <w:sz w:val="16"/>
        </w:rPr>
      </w:pPr>
      <w:r w:rsidRPr="005307A9">
        <w:rPr>
          <w:sz w:val="16"/>
        </w:rPr>
        <w:t>Russel: I think the thing for me, as an engineer, when I’m listening to this is I understand the rationale for the decision from a legal perspective. At the same time, if I’m the state of Kansas, I’m like, “Yeah, but that leaves a pretty significant hole from a safety perspective and in terms of my duty to protect the public because there are no federal guidelines.”</w:t>
      </w:r>
    </w:p>
    <w:p w14:paraId="6DCF0068" w14:textId="77777777" w:rsidR="009B101E" w:rsidRPr="005307A9" w:rsidRDefault="009B101E" w:rsidP="009B101E">
      <w:pPr>
        <w:rPr>
          <w:sz w:val="16"/>
        </w:rPr>
      </w:pPr>
      <w:r w:rsidRPr="005307A9">
        <w:rPr>
          <w:sz w:val="16"/>
        </w:rPr>
        <w:t>Keith: That’s how the state came at it in that case. At the time, PHMSA didn’t have rules. This facility is…</w:t>
      </w:r>
    </w:p>
    <w:p w14:paraId="394F9622" w14:textId="77777777" w:rsidR="009B101E" w:rsidRPr="005307A9" w:rsidRDefault="009B101E" w:rsidP="009B101E">
      <w:pPr>
        <w:rPr>
          <w:sz w:val="16"/>
        </w:rPr>
      </w:pPr>
      <w:r w:rsidRPr="005307A9">
        <w:rPr>
          <w:sz w:val="16"/>
        </w:rPr>
        <w:t>Russel: You’re not going to let me regulate them, but the people that are supposed to aren’t. That seems to be a problem. It’s interesting. I understand the legal answer, but in the moment…Of course, since that time, that’s been addressed, which is a good thing.</w:t>
      </w:r>
    </w:p>
    <w:p w14:paraId="3D3F7609" w14:textId="77777777" w:rsidR="009B101E" w:rsidRPr="005307A9" w:rsidRDefault="009B101E" w:rsidP="009B101E">
      <w:pPr>
        <w:rPr>
          <w:sz w:val="16"/>
        </w:rPr>
      </w:pPr>
      <w:r w:rsidRPr="005307A9">
        <w:rPr>
          <w:sz w:val="16"/>
        </w:rPr>
        <w:t xml:space="preserve">I don’t know. It’s just fascinating to me. It’s one of those places </w:t>
      </w:r>
      <w:proofErr w:type="gramStart"/>
      <w:r w:rsidRPr="005307A9">
        <w:rPr>
          <w:sz w:val="16"/>
        </w:rPr>
        <w:t>where</w:t>
      </w:r>
      <w:proofErr w:type="gramEnd"/>
      <w:r w:rsidRPr="005307A9">
        <w:rPr>
          <w:sz w:val="16"/>
        </w:rPr>
        <w:t xml:space="preserve"> understanding the law and understanding engineering and safety, it’s just from what framework am I answering the question. Really, the work we try to do is unify that stuff.</w:t>
      </w:r>
    </w:p>
    <w:p w14:paraId="46A00F63" w14:textId="77777777" w:rsidR="009B101E" w:rsidRPr="005307A9" w:rsidRDefault="009B101E" w:rsidP="009B101E">
      <w:pPr>
        <w:rPr>
          <w:sz w:val="16"/>
        </w:rPr>
      </w:pPr>
      <w:r w:rsidRPr="005307A9">
        <w:rPr>
          <w:sz w:val="16"/>
        </w:rPr>
        <w:t>Keith: The tension on the policy side is the state of Kansas clearly thought what it was doing was necessary to protect the safety of its citizens. That’s a necessary aspect of all these preemption cases.</w:t>
      </w:r>
    </w:p>
    <w:p w14:paraId="057B13D2" w14:textId="77777777" w:rsidR="009B101E" w:rsidRPr="005307A9" w:rsidRDefault="009B101E" w:rsidP="009B101E">
      <w:pPr>
        <w:rPr>
          <w:sz w:val="16"/>
        </w:rPr>
      </w:pPr>
      <w:r w:rsidRPr="005307A9">
        <w:rPr>
          <w:sz w:val="16"/>
        </w:rPr>
        <w:t xml:space="preserve">Generally, it’s usually a state or locality is doing something that it thinks is necessary for safety purposes. </w:t>
      </w:r>
      <w:r w:rsidRPr="00D36D05">
        <w:rPr>
          <w:rStyle w:val="Emphasis"/>
          <w:highlight w:val="yellow"/>
        </w:rPr>
        <w:t>Some of them</w:t>
      </w:r>
      <w:r w:rsidRPr="00D36D05">
        <w:rPr>
          <w:sz w:val="16"/>
          <w:highlight w:val="yellow"/>
        </w:rPr>
        <w:t xml:space="preserve"> </w:t>
      </w:r>
      <w:r w:rsidRPr="00D36D05">
        <w:rPr>
          <w:rStyle w:val="StyleUnderline"/>
          <w:highlight w:val="yellow"/>
        </w:rPr>
        <w:t>are for</w:t>
      </w:r>
      <w:r w:rsidRPr="00D36D05">
        <w:rPr>
          <w:sz w:val="16"/>
          <w:highlight w:val="yellow"/>
        </w:rPr>
        <w:t xml:space="preserve"> </w:t>
      </w:r>
      <w:r w:rsidRPr="00D36D05">
        <w:rPr>
          <w:rStyle w:val="Emphasis"/>
          <w:highlight w:val="yellow"/>
        </w:rPr>
        <w:t>other purposes</w:t>
      </w:r>
      <w:r w:rsidRPr="005307A9">
        <w:rPr>
          <w:sz w:val="16"/>
        </w:rPr>
        <w:t>. Maybe their hearts aren’t necessarily in the wrong place.</w:t>
      </w:r>
    </w:p>
    <w:p w14:paraId="5DB4245F" w14:textId="77777777" w:rsidR="009B101E" w:rsidRPr="005307A9" w:rsidRDefault="009B101E" w:rsidP="009B101E">
      <w:pPr>
        <w:rPr>
          <w:sz w:val="16"/>
        </w:rPr>
      </w:pPr>
      <w:r w:rsidRPr="005307A9">
        <w:rPr>
          <w:sz w:val="16"/>
        </w:rPr>
        <w:t>Then you have this federal statute. It was put in place for a reason, particularly for the interstate facilities, to ensure uniformity and effective administration of the program on a transportation that’s clearly occurring across state lines.</w:t>
      </w:r>
    </w:p>
    <w:p w14:paraId="62E43C7B" w14:textId="77777777" w:rsidR="009B101E" w:rsidRPr="005307A9" w:rsidRDefault="009B101E" w:rsidP="009B101E">
      <w:pPr>
        <w:rPr>
          <w:sz w:val="16"/>
        </w:rPr>
      </w:pPr>
      <w:r w:rsidRPr="005307A9">
        <w:rPr>
          <w:sz w:val="16"/>
        </w:rPr>
        <w:t xml:space="preserve">In that case, Kansas did what he thought it needed to do for its citizens, </w:t>
      </w:r>
      <w:r w:rsidRPr="005307A9">
        <w:rPr>
          <w:rStyle w:val="StyleUnderline"/>
        </w:rPr>
        <w:t>but</w:t>
      </w:r>
      <w:r w:rsidRPr="005307A9">
        <w:rPr>
          <w:sz w:val="16"/>
        </w:rPr>
        <w:t xml:space="preserve"> I think </w:t>
      </w:r>
      <w:r w:rsidRPr="00D36D05">
        <w:rPr>
          <w:rStyle w:val="StyleUnderline"/>
          <w:highlight w:val="yellow"/>
        </w:rPr>
        <w:t>the</w:t>
      </w:r>
      <w:r w:rsidRPr="00D36D05">
        <w:rPr>
          <w:sz w:val="16"/>
          <w:highlight w:val="yellow"/>
        </w:rPr>
        <w:t xml:space="preserve"> </w:t>
      </w:r>
      <w:r w:rsidRPr="00D36D05">
        <w:rPr>
          <w:rStyle w:val="Emphasis"/>
          <w:highlight w:val="yellow"/>
        </w:rPr>
        <w:t>federal judge</w:t>
      </w:r>
      <w:r w:rsidRPr="005307A9">
        <w:rPr>
          <w:sz w:val="16"/>
        </w:rPr>
        <w:t xml:space="preserve"> </w:t>
      </w:r>
      <w:r w:rsidRPr="005307A9">
        <w:rPr>
          <w:rStyle w:val="StyleUnderline"/>
        </w:rPr>
        <w:t>got it</w:t>
      </w:r>
      <w:r w:rsidRPr="005307A9">
        <w:rPr>
          <w:sz w:val="16"/>
        </w:rPr>
        <w:t xml:space="preserve"> </w:t>
      </w:r>
      <w:r w:rsidRPr="005307A9">
        <w:rPr>
          <w:rStyle w:val="Emphasis"/>
        </w:rPr>
        <w:t>right</w:t>
      </w:r>
      <w:r w:rsidRPr="005307A9">
        <w:rPr>
          <w:sz w:val="16"/>
        </w:rPr>
        <w:t xml:space="preserve"> </w:t>
      </w:r>
      <w:r w:rsidRPr="005307A9">
        <w:rPr>
          <w:rStyle w:val="StyleUnderline"/>
        </w:rPr>
        <w:t xml:space="preserve">in </w:t>
      </w:r>
      <w:r w:rsidRPr="00D36D05">
        <w:rPr>
          <w:rStyle w:val="StyleUnderline"/>
          <w:highlight w:val="yellow"/>
        </w:rPr>
        <w:t>saying, “The law is</w:t>
      </w:r>
      <w:r w:rsidRPr="005307A9">
        <w:rPr>
          <w:sz w:val="16"/>
        </w:rPr>
        <w:t xml:space="preserve"> </w:t>
      </w:r>
      <w:proofErr w:type="gramStart"/>
      <w:r w:rsidRPr="005307A9">
        <w:rPr>
          <w:sz w:val="16"/>
        </w:rPr>
        <w:t xml:space="preserve">pretty </w:t>
      </w:r>
      <w:r w:rsidRPr="00D36D05">
        <w:rPr>
          <w:rStyle w:val="Emphasis"/>
          <w:highlight w:val="yellow"/>
        </w:rPr>
        <w:t>clear</w:t>
      </w:r>
      <w:proofErr w:type="gramEnd"/>
      <w:r w:rsidRPr="005307A9">
        <w:rPr>
          <w:sz w:val="16"/>
        </w:rPr>
        <w:t xml:space="preserve"> here. </w:t>
      </w:r>
      <w:r w:rsidRPr="00D36D05">
        <w:rPr>
          <w:rStyle w:val="StyleUnderline"/>
          <w:highlight w:val="yellow"/>
        </w:rPr>
        <w:t>This is</w:t>
      </w:r>
      <w:r w:rsidRPr="00D36D05">
        <w:rPr>
          <w:sz w:val="16"/>
          <w:highlight w:val="yellow"/>
        </w:rPr>
        <w:t xml:space="preserve"> </w:t>
      </w:r>
      <w:r w:rsidRPr="00D36D05">
        <w:rPr>
          <w:rStyle w:val="Emphasis"/>
          <w:highlight w:val="yellow"/>
        </w:rPr>
        <w:t>preempted</w:t>
      </w:r>
      <w:r w:rsidRPr="005307A9">
        <w:rPr>
          <w:sz w:val="16"/>
        </w:rPr>
        <w:t>.” PHMSA came along afterwards and filled the gap with rules and regulations.</w:t>
      </w:r>
    </w:p>
    <w:p w14:paraId="68F13111" w14:textId="77777777" w:rsidR="009B101E" w:rsidRPr="005307A9" w:rsidRDefault="009B101E" w:rsidP="009B101E">
      <w:pPr>
        <w:pStyle w:val="Heading4"/>
      </w:pPr>
      <w:r>
        <w:t xml:space="preserve">If pipelines </w:t>
      </w:r>
      <w:r>
        <w:rPr>
          <w:u w:val="single"/>
        </w:rPr>
        <w:t>aren’t covered</w:t>
      </w:r>
      <w:r>
        <w:t xml:space="preserve">, that </w:t>
      </w:r>
      <w:r>
        <w:rPr>
          <w:u w:val="single"/>
        </w:rPr>
        <w:t>triggers our impacts</w:t>
      </w:r>
      <w:r>
        <w:t xml:space="preserve">---they’re a </w:t>
      </w:r>
      <w:r>
        <w:rPr>
          <w:u w:val="single"/>
        </w:rPr>
        <w:t>huge source</w:t>
      </w:r>
      <w:r>
        <w:t xml:space="preserve">. </w:t>
      </w:r>
    </w:p>
    <w:p w14:paraId="07F45915" w14:textId="77777777" w:rsidR="009B101E" w:rsidRDefault="009B101E" w:rsidP="009B101E">
      <w:r>
        <w:t xml:space="preserve">Nichola </w:t>
      </w:r>
      <w:r w:rsidRPr="00E95AAB">
        <w:rPr>
          <w:rStyle w:val="Style13ptBold"/>
        </w:rPr>
        <w:t xml:space="preserve">Groom </w:t>
      </w:r>
      <w:r>
        <w:rPr>
          <w:rStyle w:val="Style13ptBold"/>
        </w:rPr>
        <w:t>24</w:t>
      </w:r>
      <w:r>
        <w:t>, covers U.S. energy and climate policy from Los Angeles for Thomson Reuters, focuses on federal and state-level initiatives to combat climate change and the energy transition's impact on businesses, governments and communities, "US natural gas pipeline accidents pose big, unreported climate threat," Reuters, 03/08/2024, https://www.reuters.com/sustainability/us-natural-gas-pipeline-accidents-pose-big-unreported-climate-threat-2024-03-08/</w:t>
      </w:r>
    </w:p>
    <w:p w14:paraId="440A306D" w14:textId="77777777" w:rsidR="009B101E" w:rsidRPr="007A2D0C" w:rsidRDefault="009B101E" w:rsidP="009B101E">
      <w:pPr>
        <w:rPr>
          <w:sz w:val="16"/>
        </w:rPr>
      </w:pPr>
      <w:r w:rsidRPr="00D36D05">
        <w:rPr>
          <w:rStyle w:val="StyleUnderline"/>
          <w:highlight w:val="yellow"/>
        </w:rPr>
        <w:t xml:space="preserve">Accidental </w:t>
      </w:r>
      <w:r w:rsidRPr="00D36D05">
        <w:rPr>
          <w:rStyle w:val="Emphasis"/>
          <w:highlight w:val="yellow"/>
        </w:rPr>
        <w:t>pipeline leaks</w:t>
      </w:r>
      <w:r w:rsidRPr="007A2D0C">
        <w:rPr>
          <w:sz w:val="16"/>
        </w:rPr>
        <w:t xml:space="preserve"> – caused by things like punctures, corrosion, severe weather and faulty equipment - happen routinely and </w:t>
      </w:r>
      <w:r w:rsidRPr="007A2D0C">
        <w:rPr>
          <w:rStyle w:val="StyleUnderline"/>
        </w:rPr>
        <w:t>are a</w:t>
      </w:r>
      <w:r w:rsidRPr="007A2D0C">
        <w:rPr>
          <w:sz w:val="16"/>
        </w:rPr>
        <w:t xml:space="preserve"> </w:t>
      </w:r>
      <w:r w:rsidRPr="007A2D0C">
        <w:rPr>
          <w:rStyle w:val="Emphasis"/>
        </w:rPr>
        <w:t>climate menace</w:t>
      </w:r>
      <w:r w:rsidRPr="007A2D0C">
        <w:rPr>
          <w:sz w:val="16"/>
        </w:rPr>
        <w:t xml:space="preserve"> that is not currently counted in the official U.S. tally of greenhouse gas emissions, according to a Reuters examination of public data and regulatory documents.</w:t>
      </w:r>
    </w:p>
    <w:p w14:paraId="55F0AF78" w14:textId="77777777" w:rsidR="009B101E" w:rsidRDefault="009B101E" w:rsidP="009B101E">
      <w:pPr>
        <w:rPr>
          <w:sz w:val="16"/>
        </w:rPr>
      </w:pPr>
      <w:r w:rsidRPr="007A2D0C">
        <w:rPr>
          <w:rStyle w:val="StyleUnderline"/>
        </w:rPr>
        <w:t>Pipeline mishaps</w:t>
      </w:r>
      <w:r w:rsidRPr="007A2D0C">
        <w:rPr>
          <w:sz w:val="16"/>
        </w:rPr>
        <w:t xml:space="preserve"> </w:t>
      </w:r>
      <w:r w:rsidRPr="00D36D05">
        <w:rPr>
          <w:rStyle w:val="Emphasis"/>
          <w:highlight w:val="yellow"/>
        </w:rPr>
        <w:t>unintentionally</w:t>
      </w:r>
      <w:r w:rsidRPr="00D36D05">
        <w:rPr>
          <w:sz w:val="16"/>
          <w:highlight w:val="yellow"/>
        </w:rPr>
        <w:t xml:space="preserve"> </w:t>
      </w:r>
      <w:r w:rsidRPr="00D36D05">
        <w:rPr>
          <w:rStyle w:val="StyleUnderline"/>
          <w:highlight w:val="yellow"/>
        </w:rPr>
        <w:t>released</w:t>
      </w:r>
      <w:r w:rsidRPr="007A2D0C">
        <w:rPr>
          <w:sz w:val="16"/>
        </w:rPr>
        <w:t xml:space="preserve"> </w:t>
      </w:r>
      <w:r w:rsidRPr="007A2D0C">
        <w:rPr>
          <w:rStyle w:val="StyleUnderline"/>
        </w:rPr>
        <w:t>nearly</w:t>
      </w:r>
      <w:r w:rsidRPr="007A2D0C">
        <w:rPr>
          <w:sz w:val="16"/>
        </w:rPr>
        <w:t xml:space="preserve"> </w:t>
      </w:r>
      <w:r w:rsidRPr="00D36D05">
        <w:rPr>
          <w:rStyle w:val="Emphasis"/>
          <w:highlight w:val="yellow"/>
        </w:rPr>
        <w:t>9.7 billion cubic feet of gas</w:t>
      </w:r>
      <w:r w:rsidRPr="007A2D0C">
        <w:rPr>
          <w:sz w:val="16"/>
        </w:rPr>
        <w:t xml:space="preserve"> into the atmosphere between 2019 and late 2023, according to a Reuters examination of incident report data maintained by the U.S. Pipeline and Hazardous Materials Safety Administration (PHMSA).</w:t>
      </w:r>
    </w:p>
    <w:p w14:paraId="0D8881B0" w14:textId="77777777" w:rsidR="009B101E" w:rsidRPr="006E4354" w:rsidRDefault="009B101E" w:rsidP="009B101E">
      <w:pPr>
        <w:pStyle w:val="Heading4"/>
      </w:pPr>
      <w:r>
        <w:t xml:space="preserve">State jurisdiction is </w:t>
      </w:r>
      <w:r w:rsidRPr="001F7B31">
        <w:rPr>
          <w:u w:val="single"/>
        </w:rPr>
        <w:t>3,090 miles</w:t>
      </w:r>
      <w:r>
        <w:t xml:space="preserve">. That’s less than 1% of natural gas. </w:t>
      </w:r>
    </w:p>
    <w:p w14:paraId="48E3F06A" w14:textId="77777777" w:rsidR="009B101E" w:rsidRPr="00DE3E11" w:rsidRDefault="009B101E" w:rsidP="009B101E">
      <w:r w:rsidRPr="00A65ECD">
        <w:rPr>
          <w:rStyle w:val="Style13ptBold"/>
        </w:rPr>
        <w:t>Russo '21</w:t>
      </w:r>
      <w:r>
        <w:t xml:space="preserve"> – Former senior energy industry analyst @ Federal Energy Regulatory Commission, Adjunct Prof. International Affairs @ The George Washington University. (Thomas N. Russo, 7-7-2021, All Eyes on FERC: Energy vs. Environment, Wiley Online Library, https://onlinelibrary.wiley.com/doi/full/10.1002/gas.22242?casa_token=mPlDdCFZECgAAAAA%3AoojhIVIY71O99JBD7OJOomGmAhOHzfKJCZqB9GBih2o_9DziNQ3vOlBgUWwpW0ze_nY6LM2BoJSyffw; Neo)</w:t>
      </w:r>
    </w:p>
    <w:p w14:paraId="6B8AE42D" w14:textId="77777777" w:rsidR="009B101E" w:rsidRPr="00AB5B19" w:rsidRDefault="009B101E" w:rsidP="009B101E">
      <w:pPr>
        <w:rPr>
          <w:sz w:val="16"/>
        </w:rPr>
      </w:pPr>
      <w:r w:rsidRPr="00AB5B19">
        <w:rPr>
          <w:rStyle w:val="StyleUnderline"/>
        </w:rPr>
        <w:t>Today's</w:t>
      </w:r>
      <w:r w:rsidRPr="00AB5B19">
        <w:rPr>
          <w:sz w:val="16"/>
        </w:rPr>
        <w:t xml:space="preserve"> natural gas </w:t>
      </w:r>
      <w:r w:rsidRPr="006D22D7">
        <w:rPr>
          <w:rStyle w:val="StyleUnderline"/>
          <w:highlight w:val="yellow"/>
        </w:rPr>
        <w:t>pipeline</w:t>
      </w:r>
      <w:r w:rsidRPr="00AB5B19">
        <w:rPr>
          <w:rStyle w:val="StyleUnderline"/>
        </w:rPr>
        <w:t xml:space="preserve"> system </w:t>
      </w:r>
      <w:r w:rsidRPr="006D22D7">
        <w:rPr>
          <w:rStyle w:val="StyleUnderline"/>
          <w:highlight w:val="yellow"/>
        </w:rPr>
        <w:t xml:space="preserve">transcends over </w:t>
      </w:r>
      <w:r w:rsidRPr="006D22D7">
        <w:rPr>
          <w:rStyle w:val="Emphasis"/>
          <w:highlight w:val="yellow"/>
        </w:rPr>
        <w:t>305,000 miles</w:t>
      </w:r>
      <w:r w:rsidRPr="00AB5B19">
        <w:rPr>
          <w:sz w:val="16"/>
        </w:rPr>
        <w:t xml:space="preserve"> and is one of the most extensive infrastructure systems in the world. Approximately </w:t>
      </w:r>
      <w:r w:rsidRPr="006D22D7">
        <w:rPr>
          <w:rStyle w:val="Emphasis"/>
          <w:highlight w:val="yellow"/>
        </w:rPr>
        <w:t>301,910 miles</w:t>
      </w:r>
      <w:r w:rsidRPr="006D22D7">
        <w:rPr>
          <w:sz w:val="16"/>
          <w:highlight w:val="yellow"/>
        </w:rPr>
        <w:t>4</w:t>
      </w:r>
      <w:r w:rsidRPr="00AB5B19">
        <w:rPr>
          <w:sz w:val="16"/>
        </w:rPr>
        <w:t xml:space="preserve"> </w:t>
      </w:r>
      <w:r w:rsidRPr="006D22D7">
        <w:rPr>
          <w:rStyle w:val="StyleUnderline"/>
          <w:highlight w:val="yellow"/>
        </w:rPr>
        <w:t>are</w:t>
      </w:r>
      <w:r w:rsidRPr="006D22D7">
        <w:rPr>
          <w:sz w:val="16"/>
          <w:highlight w:val="yellow"/>
        </w:rPr>
        <w:t xml:space="preserve"> </w:t>
      </w:r>
      <w:r w:rsidRPr="006D22D7">
        <w:rPr>
          <w:rStyle w:val="Emphasis"/>
          <w:highlight w:val="yellow"/>
        </w:rPr>
        <w:t>interstate</w:t>
      </w:r>
      <w:r w:rsidRPr="00AB5B19">
        <w:rPr>
          <w:sz w:val="16"/>
        </w:rPr>
        <w:t xml:space="preserve"> pipelines </w:t>
      </w:r>
      <w:r w:rsidRPr="006D22D7">
        <w:rPr>
          <w:rStyle w:val="StyleUnderline"/>
          <w:highlight w:val="yellow"/>
        </w:rPr>
        <w:t>under</w:t>
      </w:r>
      <w:r w:rsidRPr="00AB5B19">
        <w:rPr>
          <w:sz w:val="16"/>
        </w:rPr>
        <w:t xml:space="preserve"> </w:t>
      </w:r>
      <w:r w:rsidRPr="006D22D7">
        <w:rPr>
          <w:rStyle w:val="Emphasis"/>
          <w:highlight w:val="yellow"/>
        </w:rPr>
        <w:t>FERC's</w:t>
      </w:r>
      <w:r w:rsidRPr="00AB5B19">
        <w:rPr>
          <w:rStyle w:val="Emphasis"/>
        </w:rPr>
        <w:t xml:space="preserve"> jurisdiction</w:t>
      </w:r>
      <w:r w:rsidRPr="00AB5B19">
        <w:rPr>
          <w:sz w:val="16"/>
        </w:rPr>
        <w:t xml:space="preserve"> with the remaining regulated by the states (Figure 1). Prior to industry deregulation by FERC in 1992, interstate pipeline companies served as brokers in the sale and purchase of natural gas. In other words, the sale or purchase of natural gas was bundled with its transportation. FERC required natural gas pipeline companies to unbundle their services, thereby eliminating pipelines role as a broker. Today, natural gas pipelines only transport gas which means that </w:t>
      </w:r>
      <w:r w:rsidRPr="006D22D7">
        <w:rPr>
          <w:rStyle w:val="Emphasis"/>
          <w:highlight w:val="yellow"/>
        </w:rPr>
        <w:t>gas suppliers</w:t>
      </w:r>
      <w:r w:rsidRPr="00AB5B19">
        <w:rPr>
          <w:rStyle w:val="StyleUnderline"/>
        </w:rPr>
        <w:t xml:space="preserve"> and </w:t>
      </w:r>
      <w:r w:rsidRPr="00AB5B19">
        <w:rPr>
          <w:rStyle w:val="Emphasis"/>
        </w:rPr>
        <w:t>purchasers</w:t>
      </w:r>
      <w:r w:rsidRPr="00AB5B19">
        <w:rPr>
          <w:rStyle w:val="StyleUnderline"/>
        </w:rPr>
        <w:t xml:space="preserve"> </w:t>
      </w:r>
      <w:r w:rsidRPr="006D22D7">
        <w:rPr>
          <w:rStyle w:val="StyleUnderline"/>
          <w:highlight w:val="yellow"/>
        </w:rPr>
        <w:t xml:space="preserve">compete </w:t>
      </w:r>
      <w:r w:rsidRPr="00D87916">
        <w:rPr>
          <w:rStyle w:val="Emphasis"/>
        </w:rPr>
        <w:t>directly</w:t>
      </w:r>
      <w:r w:rsidRPr="00AB5B19">
        <w:rPr>
          <w:rStyle w:val="StyleUnderline"/>
        </w:rPr>
        <w:t xml:space="preserve"> with each</w:t>
      </w:r>
      <w:r w:rsidRPr="00AB5B19">
        <w:rPr>
          <w:sz w:val="16"/>
        </w:rPr>
        <w:t xml:space="preserve"> other </w:t>
      </w:r>
      <w:r w:rsidRPr="006D22D7">
        <w:rPr>
          <w:rStyle w:val="StyleUnderline"/>
          <w:highlight w:val="yellow"/>
        </w:rPr>
        <w:t>in</w:t>
      </w:r>
      <w:r w:rsidRPr="00AB5B19">
        <w:rPr>
          <w:rStyle w:val="StyleUnderline"/>
        </w:rPr>
        <w:t xml:space="preserve"> the </w:t>
      </w:r>
      <w:r w:rsidRPr="006D22D7">
        <w:rPr>
          <w:rStyle w:val="Emphasis"/>
          <w:highlight w:val="yellow"/>
        </w:rPr>
        <w:t>wholesale gas market</w:t>
      </w:r>
      <w:r w:rsidRPr="006D22D7">
        <w:rPr>
          <w:sz w:val="16"/>
          <w:highlight w:val="yellow"/>
        </w:rPr>
        <w:t>.</w:t>
      </w:r>
      <w:r w:rsidRPr="00AB5B19">
        <w:rPr>
          <w:sz w:val="16"/>
        </w:rPr>
        <w:t xml:space="preserve"> When buyers and </w:t>
      </w:r>
      <w:proofErr w:type="gramStart"/>
      <w:r w:rsidRPr="00AB5B19">
        <w:rPr>
          <w:sz w:val="16"/>
        </w:rPr>
        <w:t>sellers</w:t>
      </w:r>
      <w:proofErr w:type="gramEnd"/>
      <w:r w:rsidRPr="00AB5B19">
        <w:rPr>
          <w:sz w:val="16"/>
        </w:rPr>
        <w:t xml:space="preserve"> complete transactions, they must make separate arrangements to transport the gas.</w:t>
      </w:r>
    </w:p>
    <w:p w14:paraId="4A60921A" w14:textId="77777777" w:rsidR="009B101E" w:rsidRPr="001F7B31" w:rsidRDefault="009B101E" w:rsidP="009B101E">
      <w:pPr>
        <w:pStyle w:val="Heading4"/>
      </w:pPr>
      <w:r>
        <w:t xml:space="preserve">Most of that is just </w:t>
      </w:r>
      <w:r w:rsidRPr="00710C0F">
        <w:rPr>
          <w:u w:val="single"/>
        </w:rPr>
        <w:t>Texas</w:t>
      </w:r>
      <w:r>
        <w:t xml:space="preserve">. Here’s a picture from the EIA. </w:t>
      </w:r>
    </w:p>
    <w:p w14:paraId="75D1BDBE" w14:textId="77777777" w:rsidR="009B101E" w:rsidRPr="00450C5E" w:rsidRDefault="009B101E" w:rsidP="009B101E">
      <w:r>
        <w:rPr>
          <w:noProof/>
        </w:rPr>
        <w:drawing>
          <wp:inline distT="0" distB="0" distL="0" distR="0" wp14:anchorId="2BBCF140" wp14:editId="0A7FE2D2">
            <wp:extent cx="3502325" cy="2784633"/>
            <wp:effectExtent l="0" t="0" r="3175" b="0"/>
            <wp:docPr id="1047480425"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80425" name="Picture 1" descr="A map of the united stat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5733" cy="2787343"/>
                    </a:xfrm>
                    <a:prstGeom prst="rect">
                      <a:avLst/>
                    </a:prstGeom>
                    <a:noFill/>
                    <a:ln>
                      <a:noFill/>
                    </a:ln>
                  </pic:spPr>
                </pic:pic>
              </a:graphicData>
            </a:graphic>
          </wp:inline>
        </w:drawing>
      </w:r>
    </w:p>
    <w:p w14:paraId="0A691B1C" w14:textId="77777777" w:rsidR="009B101E" w:rsidRPr="007A2D0C" w:rsidRDefault="009B101E" w:rsidP="009B101E">
      <w:pPr>
        <w:rPr>
          <w:sz w:val="16"/>
        </w:rPr>
      </w:pPr>
    </w:p>
    <w:p w14:paraId="7D41C906" w14:textId="05030E49" w:rsidR="009B101E" w:rsidRDefault="009B101E" w:rsidP="009B101E">
      <w:pPr>
        <w:pStyle w:val="Heading3"/>
      </w:pPr>
      <w:r>
        <w:t>States CP---Patchwork---1AR</w:t>
      </w:r>
    </w:p>
    <w:p w14:paraId="5FC9F2CC" w14:textId="77777777" w:rsidR="009B101E" w:rsidRDefault="009B101E" w:rsidP="009B101E">
      <w:pPr>
        <w:pStyle w:val="Heading4"/>
      </w:pPr>
      <w:r>
        <w:t xml:space="preserve">CP’s patchwork </w:t>
      </w:r>
      <w:r>
        <w:rPr>
          <w:u w:val="single"/>
        </w:rPr>
        <w:t>takes out solvency</w:t>
      </w:r>
      <w:r>
        <w:t xml:space="preserve">. </w:t>
      </w:r>
    </w:p>
    <w:p w14:paraId="6174739E" w14:textId="77777777" w:rsidR="009B101E" w:rsidRDefault="009B101E" w:rsidP="009B101E">
      <w:pPr>
        <w:pStyle w:val="Heading4"/>
      </w:pPr>
      <w:r>
        <w:t xml:space="preserve">Many wells are </w:t>
      </w:r>
      <w:r>
        <w:rPr>
          <w:u w:val="single"/>
        </w:rPr>
        <w:t>on state borders</w:t>
      </w:r>
      <w:r>
        <w:t xml:space="preserve">, with </w:t>
      </w:r>
      <w:r>
        <w:rPr>
          <w:u w:val="single"/>
        </w:rPr>
        <w:t>multi-state effects</w:t>
      </w:r>
      <w:r>
        <w:t xml:space="preserve">, and on </w:t>
      </w:r>
      <w:r>
        <w:rPr>
          <w:u w:val="single"/>
        </w:rPr>
        <w:t>federal lands</w:t>
      </w:r>
      <w:r>
        <w:t xml:space="preserve">. You might pay for your </w:t>
      </w:r>
      <w:r>
        <w:rPr>
          <w:u w:val="single"/>
        </w:rPr>
        <w:t>facility</w:t>
      </w:r>
      <w:r>
        <w:t xml:space="preserve"> in Kansas, your </w:t>
      </w:r>
      <w:r>
        <w:rPr>
          <w:u w:val="single"/>
        </w:rPr>
        <w:t>emissions</w:t>
      </w:r>
      <w:r>
        <w:t xml:space="preserve"> in </w:t>
      </w:r>
      <w:r>
        <w:rPr>
          <w:u w:val="single"/>
        </w:rPr>
        <w:t>Colorado</w:t>
      </w:r>
      <w:r>
        <w:t xml:space="preserve"> and </w:t>
      </w:r>
      <w:r>
        <w:rPr>
          <w:u w:val="single"/>
        </w:rPr>
        <w:t>Texas</w:t>
      </w:r>
      <w:r>
        <w:t xml:space="preserve">, your </w:t>
      </w:r>
      <w:r>
        <w:rPr>
          <w:u w:val="single"/>
        </w:rPr>
        <w:t>runoff</w:t>
      </w:r>
      <w:r>
        <w:t xml:space="preserve"> in </w:t>
      </w:r>
      <w:r>
        <w:rPr>
          <w:u w:val="single"/>
        </w:rPr>
        <w:t>Oklahoma</w:t>
      </w:r>
      <w:r>
        <w:t xml:space="preserve">. </w:t>
      </w:r>
    </w:p>
    <w:p w14:paraId="4B8469BC" w14:textId="77777777" w:rsidR="009B101E" w:rsidRDefault="009B101E" w:rsidP="009B101E">
      <w:pPr>
        <w:pStyle w:val="Heading4"/>
      </w:pPr>
      <w:r>
        <w:t xml:space="preserve">Pipelines measure losses by </w:t>
      </w:r>
      <w:r>
        <w:rPr>
          <w:u w:val="single"/>
        </w:rPr>
        <w:t>comparing</w:t>
      </w:r>
      <w:r>
        <w:t xml:space="preserve"> gas </w:t>
      </w:r>
      <w:r>
        <w:rPr>
          <w:u w:val="single"/>
        </w:rPr>
        <w:t>sent</w:t>
      </w:r>
      <w:r>
        <w:t xml:space="preserve"> to gas </w:t>
      </w:r>
      <w:r>
        <w:rPr>
          <w:u w:val="single"/>
        </w:rPr>
        <w:t>received</w:t>
      </w:r>
      <w:r>
        <w:t xml:space="preserve">; under the CP, a pipeline that crosses </w:t>
      </w:r>
      <w:r>
        <w:rPr>
          <w:u w:val="single"/>
        </w:rPr>
        <w:t>ten states</w:t>
      </w:r>
      <w:r>
        <w:t xml:space="preserve"> would have to </w:t>
      </w:r>
      <w:r>
        <w:rPr>
          <w:u w:val="single"/>
        </w:rPr>
        <w:t>guess</w:t>
      </w:r>
      <w:r>
        <w:t xml:space="preserve"> how much was lost in </w:t>
      </w:r>
      <w:r>
        <w:rPr>
          <w:u w:val="single"/>
        </w:rPr>
        <w:t>each</w:t>
      </w:r>
      <w:r>
        <w:t xml:space="preserve">. Guessing </w:t>
      </w:r>
      <w:r>
        <w:rPr>
          <w:u w:val="single"/>
        </w:rPr>
        <w:t>wrong</w:t>
      </w:r>
      <w:r>
        <w:t xml:space="preserve"> risks </w:t>
      </w:r>
      <w:r>
        <w:rPr>
          <w:u w:val="single"/>
        </w:rPr>
        <w:t>fines</w:t>
      </w:r>
      <w:r>
        <w:t xml:space="preserve"> and </w:t>
      </w:r>
      <w:r>
        <w:rPr>
          <w:u w:val="single"/>
        </w:rPr>
        <w:t>litigation</w:t>
      </w:r>
      <w:r>
        <w:t xml:space="preserve">. </w:t>
      </w:r>
    </w:p>
    <w:p w14:paraId="31D93C5F" w14:textId="77777777" w:rsidR="009B101E" w:rsidRPr="002A1C85" w:rsidRDefault="009B101E" w:rsidP="009B101E">
      <w:pPr>
        <w:pStyle w:val="Heading4"/>
      </w:pPr>
      <w:r>
        <w:t xml:space="preserve">None of that even covers </w:t>
      </w:r>
      <w:r>
        <w:rPr>
          <w:u w:val="single"/>
        </w:rPr>
        <w:t>federal lands</w:t>
      </w:r>
      <w:r>
        <w:t xml:space="preserve">, where the plan’s </w:t>
      </w:r>
      <w:r>
        <w:rPr>
          <w:u w:val="single"/>
        </w:rPr>
        <w:t>broken incentive scheme</w:t>
      </w:r>
      <w:r>
        <w:t xml:space="preserve"> would </w:t>
      </w:r>
      <w:r>
        <w:rPr>
          <w:u w:val="single"/>
        </w:rPr>
        <w:t>still dominate</w:t>
      </w:r>
      <w:r>
        <w:t xml:space="preserve">. It’s a </w:t>
      </w:r>
      <w:r>
        <w:rPr>
          <w:u w:val="single"/>
        </w:rPr>
        <w:t>complete logistical disaster</w:t>
      </w:r>
      <w:r>
        <w:t xml:space="preserve">. That’s Piebalgs and Miskimins. </w:t>
      </w:r>
    </w:p>
    <w:p w14:paraId="75EDD1A4" w14:textId="77777777" w:rsidR="009B101E" w:rsidRPr="00D45CAC" w:rsidRDefault="009B101E" w:rsidP="009B101E">
      <w:pPr>
        <w:pStyle w:val="Heading4"/>
      </w:pPr>
      <w:r>
        <w:t xml:space="preserve">50 laws </w:t>
      </w:r>
      <w:proofErr w:type="gramStart"/>
      <w:r>
        <w:t>is</w:t>
      </w:r>
      <w:proofErr w:type="gramEnd"/>
      <w:r>
        <w:t xml:space="preserve"> </w:t>
      </w:r>
      <w:r>
        <w:rPr>
          <w:u w:val="single"/>
        </w:rPr>
        <w:t>50 hooks</w:t>
      </w:r>
      <w:r>
        <w:t xml:space="preserve"> for </w:t>
      </w:r>
      <w:r>
        <w:rPr>
          <w:u w:val="single"/>
        </w:rPr>
        <w:t>litigation</w:t>
      </w:r>
      <w:r>
        <w:t xml:space="preserve">. </w:t>
      </w:r>
    </w:p>
    <w:p w14:paraId="3F906535" w14:textId="77777777" w:rsidR="009B101E" w:rsidRDefault="009B101E" w:rsidP="009B101E">
      <w:r>
        <w:t xml:space="preserve">Timothy </w:t>
      </w:r>
      <w:r w:rsidRPr="00F3512E">
        <w:rPr>
          <w:rStyle w:val="Style13ptBold"/>
        </w:rPr>
        <w:t>Gardner 19</w:t>
      </w:r>
      <w:r>
        <w:t>, Reporter at Reuters, Energy and Environment Policy Coverage, Washington D.C. Based, Reuters Best Journalism Award Winner, "Trump EPA proposes scrapping methane limits at oil and gas operations," Reuters, 08/29/2019, https://www.reuters.com/article/business/environment/trump-epa-proposes-scrapping-methane-limits-at-oil-and-gas-operations-idUSKCN1VJ1IT/</w:t>
      </w:r>
    </w:p>
    <w:p w14:paraId="218779FF" w14:textId="77777777" w:rsidR="009B101E" w:rsidRDefault="009B101E" w:rsidP="009B101E">
      <w:pPr>
        <w:rPr>
          <w:sz w:val="16"/>
        </w:rPr>
      </w:pPr>
      <w:r w:rsidRPr="00FD4A06">
        <w:rPr>
          <w:sz w:val="16"/>
        </w:rPr>
        <w:t xml:space="preserve">Some </w:t>
      </w:r>
      <w:r w:rsidRPr="00D36D05">
        <w:rPr>
          <w:rStyle w:val="Emphasis"/>
          <w:highlight w:val="yellow"/>
        </w:rPr>
        <w:t>large energy companies</w:t>
      </w:r>
      <w:r w:rsidRPr="00D36D05">
        <w:rPr>
          <w:sz w:val="16"/>
          <w:highlight w:val="yellow"/>
        </w:rPr>
        <w:t xml:space="preserve"> </w:t>
      </w:r>
      <w:r w:rsidRPr="00D36D05">
        <w:rPr>
          <w:rStyle w:val="StyleUnderline"/>
          <w:highlight w:val="yellow"/>
        </w:rPr>
        <w:t>including</w:t>
      </w:r>
      <w:r w:rsidRPr="00D36D05">
        <w:rPr>
          <w:sz w:val="16"/>
          <w:highlight w:val="yellow"/>
        </w:rPr>
        <w:t xml:space="preserve"> </w:t>
      </w:r>
      <w:r w:rsidRPr="00D36D05">
        <w:rPr>
          <w:rStyle w:val="Emphasis"/>
          <w:highlight w:val="yellow"/>
        </w:rPr>
        <w:t>BP</w:t>
      </w:r>
      <w:r w:rsidRPr="00D36D05">
        <w:rPr>
          <w:sz w:val="16"/>
          <w:highlight w:val="yellow"/>
        </w:rPr>
        <w:t xml:space="preserve"> </w:t>
      </w:r>
      <w:r w:rsidRPr="00D36D05">
        <w:rPr>
          <w:rStyle w:val="StyleUnderline"/>
          <w:highlight w:val="yellow"/>
        </w:rPr>
        <w:t>and</w:t>
      </w:r>
      <w:r w:rsidRPr="00D36D05">
        <w:rPr>
          <w:sz w:val="16"/>
          <w:highlight w:val="yellow"/>
        </w:rPr>
        <w:t xml:space="preserve"> </w:t>
      </w:r>
      <w:r w:rsidRPr="00D36D05">
        <w:rPr>
          <w:rStyle w:val="Emphasis"/>
          <w:highlight w:val="yellow"/>
        </w:rPr>
        <w:t>Exxon</w:t>
      </w:r>
      <w:r w:rsidRPr="00FD4A06">
        <w:rPr>
          <w:sz w:val="16"/>
        </w:rPr>
        <w:t xml:space="preserve"> Mobil also </w:t>
      </w:r>
      <w:r w:rsidRPr="00D36D05">
        <w:rPr>
          <w:rStyle w:val="Emphasis"/>
          <w:highlight w:val="yellow"/>
        </w:rPr>
        <w:t>favor</w:t>
      </w:r>
      <w:r w:rsidRPr="00FD4A06">
        <w:rPr>
          <w:rStyle w:val="Emphasis"/>
        </w:rPr>
        <w:t xml:space="preserve"> robust </w:t>
      </w:r>
      <w:r w:rsidRPr="00D36D05">
        <w:rPr>
          <w:rStyle w:val="Emphasis"/>
          <w:highlight w:val="yellow"/>
        </w:rPr>
        <w:t>federal regulation of methane</w:t>
      </w:r>
      <w:r w:rsidRPr="00D36D05">
        <w:rPr>
          <w:rStyle w:val="StyleUnderline"/>
        </w:rPr>
        <w:t>. They reason</w:t>
      </w:r>
      <w:r w:rsidRPr="00FD4A06">
        <w:rPr>
          <w:sz w:val="16"/>
        </w:rPr>
        <w:t xml:space="preserve"> that </w:t>
      </w:r>
      <w:r w:rsidRPr="00D36D05">
        <w:rPr>
          <w:rStyle w:val="Emphasis"/>
          <w:highlight w:val="yellow"/>
        </w:rPr>
        <w:t>regulatory certainty</w:t>
      </w:r>
      <w:r w:rsidRPr="00D36D05">
        <w:rPr>
          <w:sz w:val="16"/>
          <w:highlight w:val="yellow"/>
        </w:rPr>
        <w:t xml:space="preserve"> </w:t>
      </w:r>
      <w:r w:rsidRPr="00D36D05">
        <w:rPr>
          <w:rStyle w:val="StyleUnderline"/>
          <w:highlight w:val="yellow"/>
        </w:rPr>
        <w:t>is</w:t>
      </w:r>
      <w:r w:rsidRPr="00D36D05">
        <w:rPr>
          <w:sz w:val="16"/>
          <w:highlight w:val="yellow"/>
        </w:rPr>
        <w:t xml:space="preserve"> </w:t>
      </w:r>
      <w:r w:rsidRPr="00D36D05">
        <w:rPr>
          <w:rStyle w:val="Emphasis"/>
          <w:highlight w:val="yellow"/>
        </w:rPr>
        <w:t>preferable to a patchwork</w:t>
      </w:r>
      <w:r w:rsidRPr="00D36D05">
        <w:rPr>
          <w:sz w:val="16"/>
          <w:highlight w:val="yellow"/>
        </w:rPr>
        <w:t xml:space="preserve"> </w:t>
      </w:r>
      <w:r w:rsidRPr="00D36D05">
        <w:rPr>
          <w:rStyle w:val="StyleUnderline"/>
          <w:highlight w:val="yellow"/>
        </w:rPr>
        <w:t>of</w:t>
      </w:r>
      <w:r w:rsidRPr="00FD4A06">
        <w:rPr>
          <w:sz w:val="16"/>
        </w:rPr>
        <w:t xml:space="preserve"> varying </w:t>
      </w:r>
      <w:r w:rsidRPr="00D36D05">
        <w:rPr>
          <w:rStyle w:val="Emphasis"/>
          <w:highlight w:val="yellow"/>
        </w:rPr>
        <w:t>rules</w:t>
      </w:r>
      <w:r w:rsidRPr="00D36D05">
        <w:rPr>
          <w:sz w:val="16"/>
          <w:highlight w:val="yellow"/>
        </w:rPr>
        <w:t xml:space="preserve"> </w:t>
      </w:r>
      <w:r w:rsidRPr="00D36D05">
        <w:rPr>
          <w:rStyle w:val="StyleUnderline"/>
          <w:highlight w:val="yellow"/>
        </w:rPr>
        <w:t>by</w:t>
      </w:r>
      <w:r w:rsidRPr="00D36D05">
        <w:rPr>
          <w:sz w:val="16"/>
          <w:highlight w:val="yellow"/>
        </w:rPr>
        <w:t xml:space="preserve"> </w:t>
      </w:r>
      <w:r w:rsidRPr="00D36D05">
        <w:rPr>
          <w:rStyle w:val="Emphasis"/>
          <w:highlight w:val="yellow"/>
        </w:rPr>
        <w:t>states</w:t>
      </w:r>
      <w:r w:rsidRPr="00D36D05">
        <w:rPr>
          <w:sz w:val="16"/>
          <w:highlight w:val="yellow"/>
        </w:rPr>
        <w:t xml:space="preserve"> </w:t>
      </w:r>
      <w:r w:rsidRPr="00D36D05">
        <w:rPr>
          <w:rStyle w:val="StyleUnderline"/>
          <w:highlight w:val="yellow"/>
        </w:rPr>
        <w:t>and</w:t>
      </w:r>
      <w:r w:rsidRPr="00FD4A06">
        <w:rPr>
          <w:sz w:val="16"/>
        </w:rPr>
        <w:t xml:space="preserve"> </w:t>
      </w:r>
      <w:r w:rsidRPr="00FD4A06">
        <w:rPr>
          <w:rStyle w:val="Emphasis"/>
        </w:rPr>
        <w:t xml:space="preserve">legal </w:t>
      </w:r>
      <w:r w:rsidRPr="00D36D05">
        <w:rPr>
          <w:rStyle w:val="Emphasis"/>
          <w:highlight w:val="yellow"/>
        </w:rPr>
        <w:t>challenges</w:t>
      </w:r>
      <w:r w:rsidRPr="00D36D05">
        <w:rPr>
          <w:sz w:val="16"/>
          <w:highlight w:val="yellow"/>
        </w:rPr>
        <w:t xml:space="preserve"> </w:t>
      </w:r>
      <w:r w:rsidRPr="00D36D05">
        <w:rPr>
          <w:rStyle w:val="StyleUnderline"/>
          <w:highlight w:val="yellow"/>
        </w:rPr>
        <w:t>by</w:t>
      </w:r>
      <w:r w:rsidRPr="00D36D05">
        <w:rPr>
          <w:sz w:val="16"/>
          <w:highlight w:val="yellow"/>
        </w:rPr>
        <w:t xml:space="preserve"> </w:t>
      </w:r>
      <w:r w:rsidRPr="00D36D05">
        <w:rPr>
          <w:rStyle w:val="Emphasis"/>
          <w:highlight w:val="yellow"/>
        </w:rPr>
        <w:t>environmentalists</w:t>
      </w:r>
      <w:r w:rsidRPr="00FD4A06">
        <w:rPr>
          <w:sz w:val="16"/>
        </w:rPr>
        <w:t>. BP has said it is already taking steps to limit methane emissions.</w:t>
      </w:r>
    </w:p>
    <w:p w14:paraId="655FFA02" w14:textId="77777777" w:rsidR="009B101E" w:rsidRPr="00E95AAB" w:rsidRDefault="009B101E" w:rsidP="009B101E">
      <w:pPr>
        <w:pStyle w:val="Heading4"/>
      </w:pPr>
      <w:r>
        <w:t xml:space="preserve">It’s a </w:t>
      </w:r>
      <w:r>
        <w:rPr>
          <w:u w:val="single"/>
        </w:rPr>
        <w:t>shitshow</w:t>
      </w:r>
      <w:r>
        <w:t xml:space="preserve"> for interstate facilities. </w:t>
      </w:r>
    </w:p>
    <w:p w14:paraId="2E071EC8" w14:textId="77777777" w:rsidR="009B101E" w:rsidRPr="00E95AAB" w:rsidRDefault="009B101E" w:rsidP="009B101E">
      <w:r>
        <w:t xml:space="preserve">Keith </w:t>
      </w:r>
      <w:r w:rsidRPr="002025E1">
        <w:rPr>
          <w:rStyle w:val="Style13ptBold"/>
        </w:rPr>
        <w:t>Coyle 23</w:t>
      </w:r>
      <w:r>
        <w:t>, Shareholder at Babst Calland, Attorney-Advisor for U.S. Department of Transportation's Pipeline and Hazardous Materials Safety Administration, Member of Pipeline Infrastructure Task Force, "Pipeline Safety Act Preemption with Keith Coyle," Pipeline Podcast Network, Episode 281, 04/25/2023, https://pipelinepodcastnetwork.com/pipeline-safety-act-preemption/</w:t>
      </w:r>
    </w:p>
    <w:p w14:paraId="6234A264" w14:textId="77777777" w:rsidR="009B101E" w:rsidRPr="00E95AAB" w:rsidRDefault="009B101E" w:rsidP="009B101E">
      <w:pPr>
        <w:rPr>
          <w:rStyle w:val="StyleUnderline"/>
        </w:rPr>
      </w:pPr>
      <w:r w:rsidRPr="00E95AAB">
        <w:rPr>
          <w:sz w:val="16"/>
        </w:rPr>
        <w:t xml:space="preserve">Russel: It’s fascinating to me, Keith, when I think about this. </w:t>
      </w:r>
      <w:r w:rsidRPr="00E95AAB">
        <w:rPr>
          <w:rStyle w:val="StyleUnderline"/>
        </w:rPr>
        <w:t>When I think about</w:t>
      </w:r>
      <w:r w:rsidRPr="00E95AAB">
        <w:rPr>
          <w:sz w:val="16"/>
        </w:rPr>
        <w:t xml:space="preserve"> a large operator, maybe </w:t>
      </w:r>
      <w:r w:rsidRPr="00D36D05">
        <w:rPr>
          <w:rStyle w:val="StyleUnderline"/>
          <w:highlight w:val="yellow"/>
        </w:rPr>
        <w:t>a</w:t>
      </w:r>
      <w:r w:rsidRPr="00E95AAB">
        <w:rPr>
          <w:rStyle w:val="StyleUnderline"/>
        </w:rPr>
        <w:t>n</w:t>
      </w:r>
      <w:r w:rsidRPr="00E95AAB">
        <w:rPr>
          <w:sz w:val="16"/>
        </w:rPr>
        <w:t xml:space="preserve"> </w:t>
      </w:r>
      <w:r w:rsidRPr="00E95AAB">
        <w:rPr>
          <w:rStyle w:val="Emphasis"/>
        </w:rPr>
        <w:t xml:space="preserve">interstate </w:t>
      </w:r>
      <w:r w:rsidRPr="00D36D05">
        <w:rPr>
          <w:rStyle w:val="Emphasis"/>
          <w:highlight w:val="yellow"/>
        </w:rPr>
        <w:t>pipeline</w:t>
      </w:r>
      <w:r w:rsidRPr="00E95AAB">
        <w:rPr>
          <w:sz w:val="16"/>
        </w:rPr>
        <w:t xml:space="preserve">, and </w:t>
      </w:r>
      <w:r w:rsidRPr="00E95AAB">
        <w:rPr>
          <w:rStyle w:val="StyleUnderline"/>
        </w:rPr>
        <w:t xml:space="preserve">he’s </w:t>
      </w:r>
      <w:r w:rsidRPr="00D36D05">
        <w:rPr>
          <w:rStyle w:val="StyleUnderline"/>
          <w:highlight w:val="yellow"/>
        </w:rPr>
        <w:t>crossing</w:t>
      </w:r>
      <w:r w:rsidRPr="00D36D05">
        <w:rPr>
          <w:sz w:val="16"/>
          <w:highlight w:val="yellow"/>
        </w:rPr>
        <w:t xml:space="preserve"> </w:t>
      </w:r>
      <w:r w:rsidRPr="00D36D05">
        <w:rPr>
          <w:rStyle w:val="Emphasis"/>
          <w:highlight w:val="yellow"/>
        </w:rPr>
        <w:t>multiple states</w:t>
      </w:r>
      <w:r w:rsidRPr="00E95AAB">
        <w:rPr>
          <w:sz w:val="16"/>
        </w:rPr>
        <w:t xml:space="preserve"> </w:t>
      </w:r>
      <w:r w:rsidRPr="00E95AAB">
        <w:rPr>
          <w:rStyle w:val="StyleUnderline"/>
        </w:rPr>
        <w:t>or</w:t>
      </w:r>
      <w:r w:rsidRPr="00E95AAB">
        <w:rPr>
          <w:sz w:val="16"/>
        </w:rPr>
        <w:t xml:space="preserve"> a large operator </w:t>
      </w:r>
      <w:r w:rsidRPr="00E95AAB">
        <w:rPr>
          <w:rStyle w:val="StyleUnderline"/>
        </w:rPr>
        <w:t>with</w:t>
      </w:r>
      <w:r w:rsidRPr="00E95AAB">
        <w:rPr>
          <w:sz w:val="16"/>
        </w:rPr>
        <w:t xml:space="preserve"> multiple </w:t>
      </w:r>
      <w:r w:rsidRPr="00E95AAB">
        <w:rPr>
          <w:rStyle w:val="Emphasis"/>
        </w:rPr>
        <w:t>storage</w:t>
      </w:r>
      <w:r w:rsidRPr="00E95AAB">
        <w:rPr>
          <w:sz w:val="16"/>
        </w:rPr>
        <w:t xml:space="preserve"> facilities </w:t>
      </w:r>
      <w:r w:rsidRPr="00E95AAB">
        <w:rPr>
          <w:rStyle w:val="StyleUnderline"/>
        </w:rPr>
        <w:t>in</w:t>
      </w:r>
      <w:r w:rsidRPr="00E95AAB">
        <w:rPr>
          <w:sz w:val="16"/>
        </w:rPr>
        <w:t xml:space="preserve"> </w:t>
      </w:r>
      <w:r w:rsidRPr="00E95AAB">
        <w:rPr>
          <w:rStyle w:val="Emphasis"/>
        </w:rPr>
        <w:t>multiple states</w:t>
      </w:r>
      <w:r w:rsidRPr="00E95AAB">
        <w:rPr>
          <w:rStyle w:val="StyleUnderline"/>
        </w:rPr>
        <w:t xml:space="preserve">, </w:t>
      </w:r>
      <w:r w:rsidRPr="00D36D05">
        <w:rPr>
          <w:rStyle w:val="StyleUnderline"/>
          <w:highlight w:val="yellow"/>
        </w:rPr>
        <w:t>it’s</w:t>
      </w:r>
      <w:r w:rsidRPr="00D36D05">
        <w:rPr>
          <w:sz w:val="16"/>
          <w:highlight w:val="yellow"/>
        </w:rPr>
        <w:t xml:space="preserve"> </w:t>
      </w:r>
      <w:r w:rsidRPr="00D36D05">
        <w:rPr>
          <w:rStyle w:val="Emphasis"/>
          <w:highlight w:val="yellow"/>
        </w:rPr>
        <w:t>very advantageous</w:t>
      </w:r>
      <w:r w:rsidRPr="00E95AAB">
        <w:rPr>
          <w:sz w:val="16"/>
        </w:rPr>
        <w:t xml:space="preserve"> for them </w:t>
      </w:r>
      <w:r w:rsidRPr="00D36D05">
        <w:rPr>
          <w:rStyle w:val="StyleUnderline"/>
          <w:highlight w:val="yellow"/>
        </w:rPr>
        <w:t>to have</w:t>
      </w:r>
      <w:r w:rsidRPr="00E95AAB">
        <w:rPr>
          <w:rStyle w:val="StyleUnderline"/>
        </w:rPr>
        <w:t xml:space="preserve"> a</w:t>
      </w:r>
      <w:r w:rsidRPr="00E95AAB">
        <w:rPr>
          <w:sz w:val="16"/>
        </w:rPr>
        <w:t xml:space="preserve"> </w:t>
      </w:r>
      <w:r w:rsidRPr="00D36D05">
        <w:rPr>
          <w:rStyle w:val="Emphasis"/>
          <w:highlight w:val="yellow"/>
        </w:rPr>
        <w:t>common</w:t>
      </w:r>
      <w:r w:rsidRPr="00E95AAB">
        <w:rPr>
          <w:rStyle w:val="Emphasis"/>
        </w:rPr>
        <w:t xml:space="preserve"> set of </w:t>
      </w:r>
      <w:r w:rsidRPr="00D36D05">
        <w:rPr>
          <w:rStyle w:val="Emphasis"/>
          <w:highlight w:val="yellow"/>
        </w:rPr>
        <w:t>requirements</w:t>
      </w:r>
      <w:r w:rsidRPr="00E95AAB">
        <w:rPr>
          <w:sz w:val="16"/>
        </w:rPr>
        <w:t xml:space="preserve"> </w:t>
      </w:r>
      <w:r w:rsidRPr="00E95AAB">
        <w:rPr>
          <w:rStyle w:val="StyleUnderline"/>
        </w:rPr>
        <w:t>they’re working against.</w:t>
      </w:r>
    </w:p>
    <w:p w14:paraId="1846B7F6" w14:textId="77777777" w:rsidR="009B101E" w:rsidRPr="00E95AAB" w:rsidRDefault="009B101E" w:rsidP="009B101E">
      <w:pPr>
        <w:rPr>
          <w:sz w:val="16"/>
        </w:rPr>
      </w:pPr>
      <w:r w:rsidRPr="00D36D05">
        <w:rPr>
          <w:rStyle w:val="Emphasis"/>
          <w:highlight w:val="yellow"/>
        </w:rPr>
        <w:t>Very difficult</w:t>
      </w:r>
      <w:r w:rsidRPr="00D36D05">
        <w:rPr>
          <w:rStyle w:val="StyleUnderline"/>
          <w:highlight w:val="yellow"/>
        </w:rPr>
        <w:t xml:space="preserve">, </w:t>
      </w:r>
      <w:r w:rsidRPr="00D36D05">
        <w:rPr>
          <w:rStyle w:val="Emphasis"/>
          <w:highlight w:val="yellow"/>
        </w:rPr>
        <w:t>very costly</w:t>
      </w:r>
      <w:r w:rsidRPr="00D36D05">
        <w:rPr>
          <w:rStyle w:val="StyleUnderline"/>
          <w:highlight w:val="yellow"/>
        </w:rPr>
        <w:t>, and</w:t>
      </w:r>
      <w:r w:rsidRPr="00E95AAB">
        <w:rPr>
          <w:sz w:val="16"/>
        </w:rPr>
        <w:t xml:space="preserve"> </w:t>
      </w:r>
      <w:proofErr w:type="gramStart"/>
      <w:r w:rsidRPr="00E95AAB">
        <w:rPr>
          <w:sz w:val="16"/>
        </w:rPr>
        <w:t xml:space="preserve">actually </w:t>
      </w:r>
      <w:r w:rsidRPr="00D36D05">
        <w:rPr>
          <w:rStyle w:val="Emphasis"/>
          <w:highlight w:val="yellow"/>
        </w:rPr>
        <w:t>has</w:t>
      </w:r>
      <w:proofErr w:type="gramEnd"/>
      <w:r w:rsidRPr="00D36D05">
        <w:rPr>
          <w:rStyle w:val="Emphasis"/>
          <w:highlight w:val="yellow"/>
        </w:rPr>
        <w:t xml:space="preserve"> safety consequences</w:t>
      </w:r>
      <w:r w:rsidRPr="00D36D05">
        <w:rPr>
          <w:sz w:val="16"/>
          <w:highlight w:val="yellow"/>
        </w:rPr>
        <w:t xml:space="preserve"> </w:t>
      </w:r>
      <w:r w:rsidRPr="00D36D05">
        <w:rPr>
          <w:rStyle w:val="StyleUnderline"/>
          <w:highlight w:val="yellow"/>
        </w:rPr>
        <w:t>if I have</w:t>
      </w:r>
      <w:r w:rsidRPr="00D36D05">
        <w:rPr>
          <w:sz w:val="16"/>
          <w:highlight w:val="yellow"/>
        </w:rPr>
        <w:t xml:space="preserve"> </w:t>
      </w:r>
      <w:r w:rsidRPr="00D36D05">
        <w:rPr>
          <w:rStyle w:val="Emphasis"/>
          <w:highlight w:val="yellow"/>
        </w:rPr>
        <w:t>different standards</w:t>
      </w:r>
      <w:r w:rsidRPr="00E95AAB">
        <w:rPr>
          <w:sz w:val="16"/>
        </w:rPr>
        <w:t xml:space="preserve"> I’ve got to follow. </w:t>
      </w:r>
      <w:proofErr w:type="gramStart"/>
      <w:r w:rsidRPr="00E95AAB">
        <w:rPr>
          <w:sz w:val="16"/>
        </w:rPr>
        <w:t>That being said, I</w:t>
      </w:r>
      <w:proofErr w:type="gramEnd"/>
      <w:r w:rsidRPr="00E95AAB">
        <w:rPr>
          <w:sz w:val="16"/>
        </w:rPr>
        <w:t xml:space="preserve"> think the other thing that I’m hearing in this conversation is, at least in some areas, the </w:t>
      </w:r>
      <w:r w:rsidRPr="00E95AAB">
        <w:rPr>
          <w:rStyle w:val="Emphasis"/>
        </w:rPr>
        <w:t>states</w:t>
      </w:r>
      <w:r w:rsidRPr="00E95AAB">
        <w:rPr>
          <w:sz w:val="16"/>
        </w:rPr>
        <w:t xml:space="preserve"> </w:t>
      </w:r>
      <w:r w:rsidRPr="00E95AAB">
        <w:rPr>
          <w:rStyle w:val="StyleUnderline"/>
        </w:rPr>
        <w:t>are taking a more</w:t>
      </w:r>
      <w:r w:rsidRPr="00E95AAB">
        <w:rPr>
          <w:sz w:val="16"/>
        </w:rPr>
        <w:t xml:space="preserve"> </w:t>
      </w:r>
      <w:r w:rsidRPr="00E95AAB">
        <w:rPr>
          <w:rStyle w:val="Emphasis"/>
        </w:rPr>
        <w:t>active role</w:t>
      </w:r>
      <w:r w:rsidRPr="00E95AAB">
        <w:rPr>
          <w:sz w:val="16"/>
        </w:rPr>
        <w:t xml:space="preserve"> </w:t>
      </w:r>
      <w:r w:rsidRPr="00E95AAB">
        <w:rPr>
          <w:rStyle w:val="StyleUnderline"/>
        </w:rPr>
        <w:t>and</w:t>
      </w:r>
      <w:r w:rsidRPr="00E95AAB">
        <w:rPr>
          <w:sz w:val="16"/>
        </w:rPr>
        <w:t xml:space="preserve"> </w:t>
      </w:r>
      <w:r w:rsidRPr="00E95AAB">
        <w:rPr>
          <w:rStyle w:val="Emphasis"/>
        </w:rPr>
        <w:t>leaning into</w:t>
      </w:r>
      <w:r w:rsidRPr="00E95AAB">
        <w:rPr>
          <w:sz w:val="16"/>
        </w:rPr>
        <w:t xml:space="preserve"> “</w:t>
      </w:r>
      <w:r w:rsidRPr="00E95AAB">
        <w:rPr>
          <w:rStyle w:val="StyleUnderline"/>
        </w:rPr>
        <w:t xml:space="preserve">What should </w:t>
      </w:r>
      <w:r w:rsidRPr="00E95AAB">
        <w:rPr>
          <w:rStyle w:val="Emphasis"/>
        </w:rPr>
        <w:t>our authority be</w:t>
      </w:r>
      <w:r w:rsidRPr="00E95AAB">
        <w:rPr>
          <w:sz w:val="16"/>
        </w:rPr>
        <w:t>, and then how are we going to approach that</w:t>
      </w:r>
      <w:r w:rsidRPr="00E95AAB">
        <w:rPr>
          <w:rStyle w:val="Emphasis"/>
        </w:rPr>
        <w:t>?</w:t>
      </w:r>
      <w:r w:rsidRPr="00E95AAB">
        <w:rPr>
          <w:sz w:val="16"/>
        </w:rPr>
        <w:t>”</w:t>
      </w:r>
    </w:p>
    <w:p w14:paraId="6C0C25D7" w14:textId="77777777" w:rsidR="009B101E" w:rsidRPr="00E95AAB" w:rsidRDefault="009B101E" w:rsidP="009B101E">
      <w:pPr>
        <w:rPr>
          <w:sz w:val="16"/>
        </w:rPr>
      </w:pPr>
      <w:r w:rsidRPr="00E95AAB">
        <w:rPr>
          <w:sz w:val="16"/>
        </w:rPr>
        <w:t xml:space="preserve">Keith: I think that’s right. When you’re dealing </w:t>
      </w:r>
      <w:r w:rsidRPr="00E95AAB">
        <w:rPr>
          <w:rStyle w:val="StyleUnderline"/>
        </w:rPr>
        <w:t>with</w:t>
      </w:r>
      <w:r w:rsidRPr="00E95AAB">
        <w:rPr>
          <w:sz w:val="16"/>
        </w:rPr>
        <w:t xml:space="preserve"> </w:t>
      </w:r>
      <w:r w:rsidRPr="00E95AAB">
        <w:rPr>
          <w:rStyle w:val="Emphasis"/>
        </w:rPr>
        <w:t>interstate facilities</w:t>
      </w:r>
      <w:r w:rsidRPr="00E95AAB">
        <w:rPr>
          <w:rStyle w:val="StyleUnderline"/>
        </w:rPr>
        <w:t xml:space="preserve">, </w:t>
      </w:r>
      <w:r w:rsidRPr="00D36D05">
        <w:rPr>
          <w:rStyle w:val="StyleUnderline"/>
          <w:highlight w:val="yellow"/>
        </w:rPr>
        <w:t>there is</w:t>
      </w:r>
      <w:r w:rsidRPr="00E95AAB">
        <w:rPr>
          <w:sz w:val="16"/>
        </w:rPr>
        <w:t xml:space="preserve"> that </w:t>
      </w:r>
      <w:r w:rsidRPr="00D36D05">
        <w:rPr>
          <w:rStyle w:val="Emphasis"/>
          <w:highlight w:val="yellow"/>
        </w:rPr>
        <w:t>interest</w:t>
      </w:r>
      <w:r w:rsidRPr="00D36D05">
        <w:rPr>
          <w:sz w:val="16"/>
          <w:highlight w:val="yellow"/>
        </w:rPr>
        <w:t xml:space="preserve"> </w:t>
      </w:r>
      <w:r w:rsidRPr="00D36D05">
        <w:rPr>
          <w:rStyle w:val="StyleUnderline"/>
          <w:highlight w:val="yellow"/>
        </w:rPr>
        <w:t>in</w:t>
      </w:r>
      <w:r w:rsidRPr="00D36D05">
        <w:rPr>
          <w:sz w:val="16"/>
          <w:highlight w:val="yellow"/>
        </w:rPr>
        <w:t xml:space="preserve"> </w:t>
      </w:r>
      <w:r w:rsidRPr="00D36D05">
        <w:rPr>
          <w:rStyle w:val="Emphasis"/>
          <w:highlight w:val="yellow"/>
        </w:rPr>
        <w:t>uniformity</w:t>
      </w:r>
      <w:r w:rsidRPr="00E95AAB">
        <w:rPr>
          <w:sz w:val="16"/>
        </w:rPr>
        <w:t xml:space="preserve">, having consistent regulations, when you’re dealing with an interstate pipeline facility, </w:t>
      </w:r>
      <w:r w:rsidRPr="00D36D05">
        <w:rPr>
          <w:rStyle w:val="StyleUnderline"/>
          <w:highlight w:val="yellow"/>
        </w:rPr>
        <w:t>so</w:t>
      </w:r>
      <w:r w:rsidRPr="00E95AAB">
        <w:rPr>
          <w:sz w:val="16"/>
        </w:rPr>
        <w:t xml:space="preserve"> that </w:t>
      </w:r>
      <w:r w:rsidRPr="00D36D05">
        <w:rPr>
          <w:rStyle w:val="StyleUnderline"/>
          <w:highlight w:val="yellow"/>
        </w:rPr>
        <w:t>you’re not following</w:t>
      </w:r>
      <w:r w:rsidRPr="00D36D05">
        <w:rPr>
          <w:sz w:val="16"/>
          <w:highlight w:val="yellow"/>
        </w:rPr>
        <w:t xml:space="preserve"> </w:t>
      </w:r>
      <w:r w:rsidRPr="00D36D05">
        <w:rPr>
          <w:rStyle w:val="Emphasis"/>
          <w:highlight w:val="yellow"/>
        </w:rPr>
        <w:t>different rules</w:t>
      </w:r>
      <w:r w:rsidRPr="00D36D05">
        <w:rPr>
          <w:sz w:val="16"/>
          <w:highlight w:val="yellow"/>
        </w:rPr>
        <w:t xml:space="preserve"> </w:t>
      </w:r>
      <w:r w:rsidRPr="00D36D05">
        <w:rPr>
          <w:rStyle w:val="StyleUnderline"/>
          <w:highlight w:val="yellow"/>
        </w:rPr>
        <w:t>as you cross</w:t>
      </w:r>
      <w:r w:rsidRPr="00E95AAB">
        <w:rPr>
          <w:rStyle w:val="StyleUnderline"/>
        </w:rPr>
        <w:t xml:space="preserve"> between</w:t>
      </w:r>
      <w:r w:rsidRPr="00E95AAB">
        <w:rPr>
          <w:sz w:val="16"/>
        </w:rPr>
        <w:t xml:space="preserve"> different </w:t>
      </w:r>
      <w:r w:rsidRPr="00E95AAB">
        <w:rPr>
          <w:rStyle w:val="Emphasis"/>
        </w:rPr>
        <w:t>states</w:t>
      </w:r>
      <w:r w:rsidRPr="00E95AAB">
        <w:rPr>
          <w:sz w:val="16"/>
        </w:rPr>
        <w:t xml:space="preserve"> </w:t>
      </w:r>
      <w:r w:rsidRPr="00E95AAB">
        <w:rPr>
          <w:rStyle w:val="StyleUnderline"/>
        </w:rPr>
        <w:t>or</w:t>
      </w:r>
      <w:r w:rsidRPr="00E95AAB">
        <w:rPr>
          <w:sz w:val="16"/>
        </w:rPr>
        <w:t xml:space="preserve"> different </w:t>
      </w:r>
      <w:r w:rsidRPr="00D36D05">
        <w:rPr>
          <w:rStyle w:val="Emphasis"/>
          <w:highlight w:val="yellow"/>
        </w:rPr>
        <w:t>jurisdictions</w:t>
      </w:r>
      <w:r w:rsidRPr="00E95AAB">
        <w:rPr>
          <w:sz w:val="16"/>
        </w:rPr>
        <w:t>.</w:t>
      </w:r>
    </w:p>
    <w:p w14:paraId="2914A244" w14:textId="77777777" w:rsidR="009B101E" w:rsidRPr="002A1C85" w:rsidRDefault="009B101E" w:rsidP="009B101E">
      <w:pPr>
        <w:pStyle w:val="Heading4"/>
      </w:pPr>
      <w:r>
        <w:t xml:space="preserve">Fiat </w:t>
      </w:r>
      <w:r>
        <w:rPr>
          <w:u w:val="single"/>
        </w:rPr>
        <w:t>doesn’t solve</w:t>
      </w:r>
      <w:r>
        <w:t xml:space="preserve">. It guarantees </w:t>
      </w:r>
      <w:r>
        <w:rPr>
          <w:u w:val="single"/>
        </w:rPr>
        <w:t>policy</w:t>
      </w:r>
      <w:r>
        <w:t xml:space="preserve"> uniformity. But personnel </w:t>
      </w:r>
      <w:proofErr w:type="gramStart"/>
      <w:r>
        <w:rPr>
          <w:u w:val="single"/>
        </w:rPr>
        <w:t>is</w:t>
      </w:r>
      <w:proofErr w:type="gramEnd"/>
      <w:r>
        <w:rPr>
          <w:u w:val="single"/>
        </w:rPr>
        <w:t xml:space="preserve"> </w:t>
      </w:r>
      <w:proofErr w:type="gramStart"/>
      <w:r>
        <w:rPr>
          <w:u w:val="single"/>
        </w:rPr>
        <w:t>policy</w:t>
      </w:r>
      <w:proofErr w:type="gramEnd"/>
      <w:r>
        <w:t xml:space="preserve">, and each state has different </w:t>
      </w:r>
      <w:r>
        <w:rPr>
          <w:u w:val="single"/>
        </w:rPr>
        <w:t>resources</w:t>
      </w:r>
      <w:r>
        <w:t xml:space="preserve">, </w:t>
      </w:r>
      <w:r>
        <w:rPr>
          <w:u w:val="single"/>
        </w:rPr>
        <w:t>experience levels</w:t>
      </w:r>
      <w:r>
        <w:t xml:space="preserve">, </w:t>
      </w:r>
      <w:r>
        <w:rPr>
          <w:u w:val="single"/>
        </w:rPr>
        <w:t>enforcement proclivities</w:t>
      </w:r>
      <w:r>
        <w:t xml:space="preserve">, </w:t>
      </w:r>
      <w:r>
        <w:rPr>
          <w:u w:val="single"/>
        </w:rPr>
        <w:t>measurement capabilities</w:t>
      </w:r>
      <w:r>
        <w:t xml:space="preserve">. That’s </w:t>
      </w:r>
      <w:r>
        <w:rPr>
          <w:u w:val="single"/>
        </w:rPr>
        <w:t>sufficient</w:t>
      </w:r>
      <w:r>
        <w:t xml:space="preserve"> to destroy </w:t>
      </w:r>
      <w:r>
        <w:rPr>
          <w:u w:val="single"/>
        </w:rPr>
        <w:t>investment</w:t>
      </w:r>
      <w:r>
        <w:t xml:space="preserve">. </w:t>
      </w:r>
    </w:p>
    <w:p w14:paraId="17A1D99B" w14:textId="77777777" w:rsidR="009B101E" w:rsidRPr="001909C1" w:rsidRDefault="009B101E" w:rsidP="009B101E">
      <w:r>
        <w:t xml:space="preserve">Marcy </w:t>
      </w:r>
      <w:r w:rsidRPr="001909C1">
        <w:rPr>
          <w:rStyle w:val="Style13ptBold"/>
        </w:rPr>
        <w:t>Lowe &amp;</w:t>
      </w:r>
      <w:r>
        <w:t xml:space="preserve"> Robin </w:t>
      </w:r>
      <w:r w:rsidRPr="001909C1">
        <w:rPr>
          <w:rStyle w:val="Style13ptBold"/>
        </w:rPr>
        <w:t>Lowe-Skillern 21</w:t>
      </w:r>
      <w:r>
        <w:t>, Lowe and Lowe-Skillern are researchers at Datu Research, an international consulting firm specializing in data for foundations, NGOs, and governments addressing challenges like food security, soil health, and climate change, "Find Measure Fix Jobs in the U.S. Methane Emissions Mitigation Industry," Report prepared for Environmental Defense Fund, 2021</w:t>
      </w:r>
    </w:p>
    <w:p w14:paraId="3725CD0D" w14:textId="77777777" w:rsidR="009B101E" w:rsidRDefault="009B101E" w:rsidP="009B101E">
      <w:pPr>
        <w:rPr>
          <w:sz w:val="16"/>
        </w:rPr>
      </w:pPr>
      <w:r w:rsidRPr="00A75B37">
        <w:rPr>
          <w:sz w:val="16"/>
        </w:rPr>
        <w:t xml:space="preserve">Though </w:t>
      </w:r>
      <w:r w:rsidRPr="00D36D05">
        <w:rPr>
          <w:rStyle w:val="StyleUnderline"/>
          <w:highlight w:val="yellow"/>
        </w:rPr>
        <w:t>a patchwork of</w:t>
      </w:r>
      <w:r w:rsidRPr="00D36D05">
        <w:rPr>
          <w:sz w:val="16"/>
          <w:highlight w:val="yellow"/>
        </w:rPr>
        <w:t xml:space="preserve"> </w:t>
      </w:r>
      <w:r w:rsidRPr="00D36D05">
        <w:rPr>
          <w:rStyle w:val="Emphasis"/>
          <w:highlight w:val="yellow"/>
        </w:rPr>
        <w:t>LDAR requirements</w:t>
      </w:r>
      <w:r w:rsidRPr="00A75B37">
        <w:rPr>
          <w:sz w:val="16"/>
        </w:rPr>
        <w:t xml:space="preserve"> </w:t>
      </w:r>
      <w:r w:rsidRPr="00A75B37">
        <w:rPr>
          <w:rStyle w:val="StyleUnderline"/>
        </w:rPr>
        <w:t xml:space="preserve">for fugitive methane emissions </w:t>
      </w:r>
      <w:r w:rsidRPr="00D36D05">
        <w:rPr>
          <w:rStyle w:val="StyleUnderline"/>
          <w:highlight w:val="yellow"/>
        </w:rPr>
        <w:t xml:space="preserve">at the state level </w:t>
      </w:r>
      <w:r w:rsidRPr="00D36D05">
        <w:rPr>
          <w:rStyle w:val="Emphasis"/>
          <w:highlight w:val="yellow"/>
        </w:rPr>
        <w:t>cannot substitute</w:t>
      </w:r>
      <w:r w:rsidRPr="00D36D05">
        <w:rPr>
          <w:sz w:val="16"/>
          <w:highlight w:val="yellow"/>
        </w:rPr>
        <w:t xml:space="preserve"> </w:t>
      </w:r>
      <w:r w:rsidRPr="00D36D05">
        <w:rPr>
          <w:rStyle w:val="StyleUnderline"/>
          <w:highlight w:val="yellow"/>
        </w:rPr>
        <w:t>for a</w:t>
      </w:r>
      <w:r w:rsidRPr="00D36D05">
        <w:rPr>
          <w:sz w:val="16"/>
          <w:highlight w:val="yellow"/>
        </w:rPr>
        <w:t xml:space="preserve"> </w:t>
      </w:r>
      <w:r w:rsidRPr="00D36D05">
        <w:rPr>
          <w:rStyle w:val="Emphasis"/>
          <w:highlight w:val="yellow"/>
        </w:rPr>
        <w:t>consistently defined</w:t>
      </w:r>
      <w:r w:rsidRPr="00D36D05">
        <w:rPr>
          <w:sz w:val="16"/>
          <w:highlight w:val="yellow"/>
        </w:rPr>
        <w:t xml:space="preserve"> </w:t>
      </w:r>
      <w:r w:rsidRPr="00D36D05">
        <w:rPr>
          <w:rStyle w:val="StyleUnderline"/>
          <w:highlight w:val="yellow"/>
        </w:rPr>
        <w:t>and</w:t>
      </w:r>
      <w:r w:rsidRPr="00D36D05">
        <w:rPr>
          <w:sz w:val="16"/>
          <w:highlight w:val="yellow"/>
        </w:rPr>
        <w:t xml:space="preserve"> </w:t>
      </w:r>
      <w:r w:rsidRPr="00D36D05">
        <w:rPr>
          <w:rStyle w:val="Emphasis"/>
          <w:highlight w:val="yellow"/>
        </w:rPr>
        <w:t>implemented federal policy</w:t>
      </w:r>
      <w:r w:rsidRPr="00D36D05">
        <w:rPr>
          <w:rStyle w:val="StyleUnderline"/>
          <w:highlight w:val="yellow"/>
        </w:rPr>
        <w:t>, nor ensure</w:t>
      </w:r>
      <w:r w:rsidRPr="00A75B37">
        <w:rPr>
          <w:rStyle w:val="StyleUnderline"/>
        </w:rPr>
        <w:t xml:space="preserve"> the</w:t>
      </w:r>
      <w:r w:rsidRPr="00A75B37">
        <w:rPr>
          <w:sz w:val="16"/>
        </w:rPr>
        <w:t xml:space="preserve"> </w:t>
      </w:r>
      <w:r w:rsidRPr="00D36D05">
        <w:rPr>
          <w:rStyle w:val="Emphasis"/>
          <w:highlight w:val="yellow"/>
        </w:rPr>
        <w:t>uniform conditions</w:t>
      </w:r>
      <w:r w:rsidRPr="00D36D05">
        <w:rPr>
          <w:sz w:val="16"/>
          <w:highlight w:val="yellow"/>
        </w:rPr>
        <w:t xml:space="preserve"> </w:t>
      </w:r>
      <w:r w:rsidRPr="00D36D05">
        <w:rPr>
          <w:rStyle w:val="StyleUnderline"/>
          <w:highlight w:val="yellow"/>
        </w:rPr>
        <w:t>that</w:t>
      </w:r>
      <w:r w:rsidRPr="00A75B37">
        <w:rPr>
          <w:rStyle w:val="StyleUnderline"/>
        </w:rPr>
        <w:t xml:space="preserve"> would </w:t>
      </w:r>
      <w:r w:rsidRPr="00D36D05">
        <w:rPr>
          <w:rStyle w:val="StyleUnderline"/>
          <w:highlight w:val="yellow"/>
        </w:rPr>
        <w:t>encourage</w:t>
      </w:r>
      <w:r w:rsidRPr="00D36D05">
        <w:rPr>
          <w:sz w:val="16"/>
          <w:highlight w:val="yellow"/>
        </w:rPr>
        <w:t xml:space="preserve"> </w:t>
      </w:r>
      <w:r w:rsidRPr="00D36D05">
        <w:rPr>
          <w:rStyle w:val="Emphasis"/>
          <w:highlight w:val="yellow"/>
        </w:rPr>
        <w:t>large-scale investment</w:t>
      </w:r>
      <w:r w:rsidRPr="00A75B37">
        <w:rPr>
          <w:sz w:val="16"/>
        </w:rPr>
        <w:t xml:space="preserve">, state regulations can not only provide an opportunity for the methane mitigation industry to grow and innovate, but also to serve as case studies for what is viable economically and politically at the federal level. </w:t>
      </w:r>
    </w:p>
    <w:p w14:paraId="403838F9" w14:textId="55DA9B48" w:rsidR="009B101E" w:rsidRPr="00D36D05" w:rsidRDefault="009B101E" w:rsidP="009B101E">
      <w:pPr>
        <w:pStyle w:val="Heading4"/>
      </w:pPr>
      <w:r>
        <w:t xml:space="preserve">They </w:t>
      </w:r>
      <w:proofErr w:type="gramStart"/>
      <w:r>
        <w:rPr>
          <w:u w:val="single"/>
        </w:rPr>
        <w:t>definitely</w:t>
      </w:r>
      <w:r>
        <w:t xml:space="preserve"> don’t</w:t>
      </w:r>
      <w:proofErr w:type="gramEnd"/>
      <w:r>
        <w:t xml:space="preserve"> solve </w:t>
      </w:r>
      <w:r>
        <w:rPr>
          <w:u w:val="single"/>
        </w:rPr>
        <w:t>state-federal</w:t>
      </w:r>
      <w:r>
        <w:t xml:space="preserve"> patchwork---remember, they leave </w:t>
      </w:r>
      <w:r w:rsidR="00D36D05">
        <w:t xml:space="preserve">a </w:t>
      </w:r>
      <w:r w:rsidR="00D36D05">
        <w:rPr>
          <w:u w:val="single"/>
        </w:rPr>
        <w:t>looming WEC obligation intact</w:t>
      </w:r>
      <w:r w:rsidR="00D36D05">
        <w:t>!</w:t>
      </w:r>
    </w:p>
    <w:p w14:paraId="47EE8CB6" w14:textId="77777777" w:rsidR="009B101E" w:rsidRDefault="009B101E" w:rsidP="009B101E">
      <w:r w:rsidRPr="005A6EDF">
        <w:rPr>
          <w:rStyle w:val="Style13ptBold"/>
        </w:rPr>
        <w:t>BP 19</w:t>
      </w:r>
      <w:r>
        <w:t>, "BP responds to FT article on methane rules," BP, 03/12/2019, https://www.bp.com/en/global/corporate/news-and-insights/bp-responds-to-ft-article-on-methane-rules.html</w:t>
      </w:r>
    </w:p>
    <w:p w14:paraId="2598FD4F" w14:textId="77777777" w:rsidR="009B101E" w:rsidRPr="008642A4" w:rsidRDefault="009B101E" w:rsidP="009B101E">
      <w:pPr>
        <w:rPr>
          <w:sz w:val="16"/>
        </w:rPr>
      </w:pPr>
      <w:r w:rsidRPr="008642A4">
        <w:rPr>
          <w:sz w:val="16"/>
        </w:rPr>
        <w:t>Natural gas has a critical role to play in helping the world transition to a low-carbon future, but it can only play its part if we control methane emissions.</w:t>
      </w:r>
    </w:p>
    <w:p w14:paraId="793A7558" w14:textId="77777777" w:rsidR="009B101E" w:rsidRPr="008642A4" w:rsidRDefault="009B101E" w:rsidP="009B101E">
      <w:pPr>
        <w:rPr>
          <w:sz w:val="16"/>
        </w:rPr>
      </w:pPr>
      <w:r w:rsidRPr="006D22D7">
        <w:rPr>
          <w:rStyle w:val="StyleUnderline"/>
          <w:highlight w:val="yellow"/>
        </w:rPr>
        <w:t>BP has</w:t>
      </w:r>
      <w:r w:rsidRPr="006D22D7">
        <w:rPr>
          <w:sz w:val="16"/>
          <w:highlight w:val="yellow"/>
        </w:rPr>
        <w:t xml:space="preserve"> </w:t>
      </w:r>
      <w:r w:rsidRPr="006D22D7">
        <w:rPr>
          <w:rStyle w:val="Emphasis"/>
          <w:highlight w:val="yellow"/>
        </w:rPr>
        <w:t>long supported</w:t>
      </w:r>
      <w:r w:rsidRPr="006D22D7">
        <w:rPr>
          <w:sz w:val="16"/>
          <w:highlight w:val="yellow"/>
        </w:rPr>
        <w:t xml:space="preserve"> </w:t>
      </w:r>
      <w:r w:rsidRPr="006D22D7">
        <w:rPr>
          <w:rStyle w:val="Emphasis"/>
          <w:highlight w:val="yellow"/>
        </w:rPr>
        <w:t>well-designed</w:t>
      </w:r>
      <w:r w:rsidRPr="006D22D7">
        <w:rPr>
          <w:sz w:val="16"/>
          <w:highlight w:val="yellow"/>
        </w:rPr>
        <w:t xml:space="preserve"> </w:t>
      </w:r>
      <w:r w:rsidRPr="006D22D7">
        <w:rPr>
          <w:rStyle w:val="Emphasis"/>
          <w:highlight w:val="yellow"/>
        </w:rPr>
        <w:t>regulations</w:t>
      </w:r>
      <w:r w:rsidRPr="008642A4">
        <w:rPr>
          <w:sz w:val="16"/>
        </w:rPr>
        <w:t xml:space="preserve"> </w:t>
      </w:r>
      <w:r w:rsidRPr="00FD4A06">
        <w:rPr>
          <w:rStyle w:val="StyleUnderline"/>
        </w:rPr>
        <w:t>that</w:t>
      </w:r>
      <w:r w:rsidRPr="008642A4">
        <w:rPr>
          <w:sz w:val="16"/>
        </w:rPr>
        <w:t xml:space="preserve"> </w:t>
      </w:r>
      <w:r w:rsidRPr="00FD4A06">
        <w:rPr>
          <w:rStyle w:val="Emphasis"/>
        </w:rPr>
        <w:t>complement voluntary efforts</w:t>
      </w:r>
      <w:r w:rsidRPr="008642A4">
        <w:rPr>
          <w:sz w:val="16"/>
        </w:rPr>
        <w:t xml:space="preserve"> by companies to address this challenge.</w:t>
      </w:r>
    </w:p>
    <w:p w14:paraId="52B4B345" w14:textId="77777777" w:rsidR="009B101E" w:rsidRPr="008642A4" w:rsidRDefault="009B101E" w:rsidP="009B101E">
      <w:pPr>
        <w:rPr>
          <w:sz w:val="16"/>
        </w:rPr>
      </w:pPr>
      <w:r w:rsidRPr="008642A4">
        <w:rPr>
          <w:rStyle w:val="StyleUnderline"/>
        </w:rPr>
        <w:t>We have</w:t>
      </w:r>
      <w:r w:rsidRPr="008642A4">
        <w:rPr>
          <w:sz w:val="16"/>
        </w:rPr>
        <w:t xml:space="preserve"> </w:t>
      </w:r>
      <w:r w:rsidRPr="006D22D7">
        <w:rPr>
          <w:rStyle w:val="Emphasis"/>
          <w:sz w:val="28"/>
          <w:szCs w:val="28"/>
          <w:highlight w:val="yellow"/>
        </w:rPr>
        <w:t>consistently advocated</w:t>
      </w:r>
      <w:r w:rsidRPr="008642A4">
        <w:rPr>
          <w:rStyle w:val="Emphasis"/>
          <w:sz w:val="28"/>
          <w:szCs w:val="28"/>
        </w:rPr>
        <w:t xml:space="preserve"> for </w:t>
      </w:r>
      <w:r w:rsidRPr="006D22D7">
        <w:rPr>
          <w:rStyle w:val="Emphasis"/>
          <w:sz w:val="28"/>
          <w:szCs w:val="28"/>
          <w:highlight w:val="yellow"/>
        </w:rPr>
        <w:t>regulation of methane emissions by one federal agency</w:t>
      </w:r>
      <w:r w:rsidRPr="008642A4">
        <w:rPr>
          <w:sz w:val="16"/>
          <w:szCs w:val="28"/>
        </w:rPr>
        <w:t xml:space="preserve"> </w:t>
      </w:r>
      <w:r w:rsidRPr="008642A4">
        <w:rPr>
          <w:rStyle w:val="StyleUnderline"/>
        </w:rPr>
        <w:t>– the</w:t>
      </w:r>
      <w:r w:rsidRPr="008642A4">
        <w:rPr>
          <w:sz w:val="16"/>
        </w:rPr>
        <w:t xml:space="preserve"> </w:t>
      </w:r>
      <w:r w:rsidRPr="008642A4">
        <w:rPr>
          <w:rStyle w:val="Emphasis"/>
        </w:rPr>
        <w:t>E</w:t>
      </w:r>
      <w:r w:rsidRPr="008642A4">
        <w:rPr>
          <w:sz w:val="16"/>
        </w:rPr>
        <w:t xml:space="preserve">nvironmental </w:t>
      </w:r>
      <w:r w:rsidRPr="008642A4">
        <w:rPr>
          <w:rStyle w:val="Emphasis"/>
        </w:rPr>
        <w:t>P</w:t>
      </w:r>
      <w:r w:rsidRPr="008642A4">
        <w:rPr>
          <w:sz w:val="16"/>
        </w:rPr>
        <w:t xml:space="preserve">rotection </w:t>
      </w:r>
      <w:r w:rsidRPr="008642A4">
        <w:rPr>
          <w:rStyle w:val="Emphasis"/>
        </w:rPr>
        <w:t>A</w:t>
      </w:r>
      <w:r w:rsidRPr="008642A4">
        <w:rPr>
          <w:sz w:val="16"/>
        </w:rPr>
        <w:t>gency—</w:t>
      </w:r>
      <w:r w:rsidRPr="006D22D7">
        <w:rPr>
          <w:rStyle w:val="StyleUnderline"/>
          <w:highlight w:val="yellow"/>
        </w:rPr>
        <w:t>rather than an</w:t>
      </w:r>
      <w:r w:rsidRPr="006D22D7">
        <w:rPr>
          <w:sz w:val="16"/>
          <w:highlight w:val="yellow"/>
        </w:rPr>
        <w:t xml:space="preserve"> </w:t>
      </w:r>
      <w:r w:rsidRPr="006D22D7">
        <w:rPr>
          <w:rStyle w:val="Emphasis"/>
          <w:highlight w:val="yellow"/>
        </w:rPr>
        <w:t>inefficient patchwork</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different</w:t>
      </w:r>
      <w:r w:rsidRPr="008642A4">
        <w:rPr>
          <w:sz w:val="16"/>
        </w:rPr>
        <w:t xml:space="preserve"> federal or </w:t>
      </w:r>
      <w:r w:rsidRPr="008642A4">
        <w:rPr>
          <w:rStyle w:val="Emphasis"/>
        </w:rPr>
        <w:t xml:space="preserve">state </w:t>
      </w:r>
      <w:r w:rsidRPr="006D22D7">
        <w:rPr>
          <w:rStyle w:val="Emphasis"/>
          <w:highlight w:val="yellow"/>
        </w:rPr>
        <w:t>agencies</w:t>
      </w:r>
      <w:r w:rsidRPr="008642A4">
        <w:rPr>
          <w:sz w:val="16"/>
        </w:rPr>
        <w:t>.</w:t>
      </w:r>
    </w:p>
    <w:p w14:paraId="794E331B" w14:textId="77777777" w:rsidR="009B101E" w:rsidRPr="008642A4" w:rsidRDefault="009B101E" w:rsidP="009B101E">
      <w:pPr>
        <w:rPr>
          <w:sz w:val="16"/>
        </w:rPr>
      </w:pPr>
      <w:r w:rsidRPr="008642A4">
        <w:rPr>
          <w:rStyle w:val="StyleUnderline"/>
        </w:rPr>
        <w:t>Thus, we suggested that</w:t>
      </w:r>
      <w:r w:rsidRPr="008642A4">
        <w:rPr>
          <w:sz w:val="16"/>
        </w:rPr>
        <w:t xml:space="preserve"> the </w:t>
      </w:r>
      <w:r w:rsidRPr="006D22D7">
        <w:rPr>
          <w:rStyle w:val="Emphasis"/>
          <w:sz w:val="28"/>
          <w:szCs w:val="28"/>
          <w:highlight w:val="yellow"/>
        </w:rPr>
        <w:t>duplicative</w:t>
      </w:r>
      <w:r w:rsidRPr="008642A4">
        <w:rPr>
          <w:rStyle w:val="Emphasis"/>
          <w:sz w:val="28"/>
          <w:szCs w:val="28"/>
        </w:rPr>
        <w:t xml:space="preserve"> methane </w:t>
      </w:r>
      <w:r w:rsidRPr="006D22D7">
        <w:rPr>
          <w:rStyle w:val="Emphasis"/>
          <w:sz w:val="28"/>
          <w:szCs w:val="28"/>
          <w:highlight w:val="yellow"/>
        </w:rPr>
        <w:t>regulations</w:t>
      </w:r>
      <w:r w:rsidRPr="008642A4">
        <w:rPr>
          <w:sz w:val="16"/>
          <w:szCs w:val="28"/>
        </w:rPr>
        <w:t xml:space="preserve"> </w:t>
      </w:r>
      <w:r w:rsidRPr="008642A4">
        <w:rPr>
          <w:sz w:val="16"/>
        </w:rPr>
        <w:t xml:space="preserve">by the Department of Interior’s Bureau of Land Management </w:t>
      </w:r>
      <w:r w:rsidRPr="006D22D7">
        <w:rPr>
          <w:rStyle w:val="StyleUnderline"/>
          <w:highlight w:val="yellow"/>
        </w:rPr>
        <w:t>should be</w:t>
      </w:r>
      <w:r w:rsidRPr="006D22D7">
        <w:rPr>
          <w:sz w:val="16"/>
          <w:highlight w:val="yellow"/>
        </w:rPr>
        <w:t xml:space="preserve"> </w:t>
      </w:r>
      <w:r w:rsidRPr="006D22D7">
        <w:rPr>
          <w:rStyle w:val="Emphasis"/>
          <w:highlight w:val="yellow"/>
        </w:rPr>
        <w:t>repealed</w:t>
      </w:r>
      <w:r w:rsidRPr="006D22D7">
        <w:rPr>
          <w:sz w:val="16"/>
          <w:highlight w:val="yellow"/>
        </w:rPr>
        <w:t xml:space="preserve"> </w:t>
      </w:r>
      <w:r w:rsidRPr="006D22D7">
        <w:rPr>
          <w:rStyle w:val="StyleUnderline"/>
          <w:highlight w:val="yellow"/>
        </w:rPr>
        <w:t>and</w:t>
      </w:r>
      <w:r w:rsidRPr="008642A4">
        <w:rPr>
          <w:sz w:val="16"/>
        </w:rPr>
        <w:t xml:space="preserve"> the </w:t>
      </w:r>
      <w:r w:rsidRPr="006D22D7">
        <w:rPr>
          <w:rStyle w:val="Emphasis"/>
          <w:sz w:val="28"/>
          <w:szCs w:val="28"/>
          <w:highlight w:val="yellow"/>
        </w:rPr>
        <w:t>EPA</w:t>
      </w:r>
      <w:r w:rsidRPr="006D22D7">
        <w:rPr>
          <w:sz w:val="16"/>
          <w:szCs w:val="28"/>
          <w:highlight w:val="yellow"/>
        </w:rPr>
        <w:t xml:space="preserve"> </w:t>
      </w:r>
      <w:r w:rsidRPr="006D22D7">
        <w:rPr>
          <w:rStyle w:val="StyleUnderline"/>
          <w:highlight w:val="yellow"/>
        </w:rPr>
        <w:t>regulations</w:t>
      </w:r>
      <w:r w:rsidRPr="008642A4">
        <w:rPr>
          <w:sz w:val="16"/>
        </w:rPr>
        <w:t xml:space="preserve"> should be </w:t>
      </w:r>
      <w:r w:rsidRPr="006D22D7">
        <w:rPr>
          <w:rStyle w:val="Emphasis"/>
          <w:highlight w:val="yellow"/>
        </w:rPr>
        <w:t>kept in place but improved</w:t>
      </w:r>
      <w:r w:rsidRPr="008642A4">
        <w:rPr>
          <w:sz w:val="16"/>
        </w:rPr>
        <w:t>.</w:t>
      </w:r>
    </w:p>
    <w:p w14:paraId="480B993B" w14:textId="77777777" w:rsidR="009B101E" w:rsidRPr="00312661" w:rsidRDefault="009B101E" w:rsidP="009B101E">
      <w:pPr>
        <w:rPr>
          <w:sz w:val="16"/>
        </w:rPr>
      </w:pPr>
      <w:r w:rsidRPr="008642A4">
        <w:rPr>
          <w:sz w:val="16"/>
        </w:rPr>
        <w:t xml:space="preserve">We believe </w:t>
      </w:r>
      <w:r w:rsidRPr="008642A4">
        <w:rPr>
          <w:rStyle w:val="StyleUnderline"/>
        </w:rPr>
        <w:t>the</w:t>
      </w:r>
      <w:r w:rsidRPr="008642A4">
        <w:rPr>
          <w:sz w:val="16"/>
        </w:rPr>
        <w:t xml:space="preserve"> </w:t>
      </w:r>
      <w:r w:rsidRPr="006D22D7">
        <w:rPr>
          <w:rStyle w:val="Emphasis"/>
          <w:highlight w:val="yellow"/>
        </w:rPr>
        <w:t>EPA regulation</w:t>
      </w:r>
      <w:r w:rsidRPr="006D22D7">
        <w:rPr>
          <w:sz w:val="16"/>
          <w:highlight w:val="yellow"/>
        </w:rPr>
        <w:t xml:space="preserve"> </w:t>
      </w:r>
      <w:r w:rsidRPr="006D22D7">
        <w:rPr>
          <w:rStyle w:val="StyleUnderline"/>
          <w:highlight w:val="yellow"/>
        </w:rPr>
        <w:t>should be</w:t>
      </w:r>
      <w:r w:rsidRPr="006D22D7">
        <w:rPr>
          <w:sz w:val="16"/>
          <w:highlight w:val="yellow"/>
        </w:rPr>
        <w:t xml:space="preserve"> </w:t>
      </w:r>
      <w:r w:rsidRPr="006D22D7">
        <w:rPr>
          <w:rStyle w:val="Emphasis"/>
          <w:highlight w:val="yellow"/>
        </w:rPr>
        <w:t>flexible</w:t>
      </w:r>
      <w:r w:rsidRPr="008642A4">
        <w:rPr>
          <w:sz w:val="16"/>
        </w:rPr>
        <w:t xml:space="preserve"> enough </w:t>
      </w:r>
      <w:r w:rsidRPr="00B206FF">
        <w:rPr>
          <w:rStyle w:val="StyleUnderline"/>
        </w:rPr>
        <w:t>to allow</w:t>
      </w:r>
      <w:r w:rsidRPr="008642A4">
        <w:rPr>
          <w:rStyle w:val="StyleUnderline"/>
        </w:rPr>
        <w:t xml:space="preserve"> for a</w:t>
      </w:r>
      <w:r w:rsidRPr="008642A4">
        <w:rPr>
          <w:sz w:val="16"/>
        </w:rPr>
        <w:t xml:space="preserve"> </w:t>
      </w:r>
      <w:r w:rsidRPr="008642A4">
        <w:rPr>
          <w:rStyle w:val="Emphasis"/>
        </w:rPr>
        <w:t>range</w:t>
      </w:r>
      <w:r w:rsidRPr="008642A4">
        <w:rPr>
          <w:sz w:val="16"/>
        </w:rPr>
        <w:t xml:space="preserve"> </w:t>
      </w:r>
      <w:r w:rsidRPr="008642A4">
        <w:rPr>
          <w:rStyle w:val="StyleUnderline"/>
        </w:rPr>
        <w:t>of</w:t>
      </w:r>
      <w:r w:rsidRPr="008642A4">
        <w:rPr>
          <w:sz w:val="16"/>
        </w:rPr>
        <w:t xml:space="preserve"> </w:t>
      </w:r>
      <w:r w:rsidRPr="008642A4">
        <w:rPr>
          <w:rStyle w:val="Emphasis"/>
        </w:rPr>
        <w:t>technologies</w:t>
      </w:r>
      <w:r w:rsidRPr="008642A4">
        <w:rPr>
          <w:sz w:val="16"/>
        </w:rPr>
        <w:t xml:space="preserve"> </w:t>
      </w:r>
      <w:r w:rsidRPr="008642A4">
        <w:rPr>
          <w:rStyle w:val="StyleUnderline"/>
        </w:rPr>
        <w:t>rather than</w:t>
      </w:r>
      <w:r w:rsidRPr="008642A4">
        <w:rPr>
          <w:sz w:val="16"/>
        </w:rPr>
        <w:t xml:space="preserve"> </w:t>
      </w:r>
      <w:r w:rsidRPr="008642A4">
        <w:rPr>
          <w:rStyle w:val="Emphasis"/>
        </w:rPr>
        <w:t>rigidly bound</w:t>
      </w:r>
      <w:r w:rsidRPr="008642A4">
        <w:rPr>
          <w:sz w:val="16"/>
        </w:rPr>
        <w:t xml:space="preserve"> </w:t>
      </w:r>
      <w:r w:rsidRPr="008642A4">
        <w:rPr>
          <w:rStyle w:val="StyleUnderline"/>
        </w:rPr>
        <w:t>to</w:t>
      </w:r>
      <w:r w:rsidRPr="008642A4">
        <w:rPr>
          <w:sz w:val="16"/>
        </w:rPr>
        <w:t xml:space="preserve"> </w:t>
      </w:r>
      <w:r w:rsidRPr="008642A4">
        <w:rPr>
          <w:rStyle w:val="Emphasis"/>
        </w:rPr>
        <w:t>current tools</w:t>
      </w:r>
      <w:r w:rsidRPr="008642A4">
        <w:rPr>
          <w:sz w:val="16"/>
        </w:rPr>
        <w:t xml:space="preserve"> </w:t>
      </w:r>
      <w:r w:rsidRPr="008642A4">
        <w:rPr>
          <w:rStyle w:val="StyleUnderline"/>
        </w:rPr>
        <w:t>that may become</w:t>
      </w:r>
      <w:r w:rsidRPr="008642A4">
        <w:rPr>
          <w:sz w:val="16"/>
        </w:rPr>
        <w:t xml:space="preserve"> </w:t>
      </w:r>
      <w:r w:rsidRPr="008642A4">
        <w:rPr>
          <w:rStyle w:val="Emphasis"/>
        </w:rPr>
        <w:t>obsolete tomorrow</w:t>
      </w:r>
      <w:r w:rsidRPr="008642A4">
        <w:rPr>
          <w:sz w:val="16"/>
        </w:rPr>
        <w:t>.</w:t>
      </w:r>
    </w:p>
    <w:p w14:paraId="0002412F" w14:textId="68810938" w:rsidR="009B101E" w:rsidRDefault="009B101E" w:rsidP="009B101E">
      <w:pPr>
        <w:pStyle w:val="Heading3"/>
      </w:pPr>
      <w:r>
        <w:t>States CP---Patchwork---Impact</w:t>
      </w:r>
    </w:p>
    <w:p w14:paraId="718B45E5" w14:textId="77777777" w:rsidR="009B101E" w:rsidRDefault="009B101E" w:rsidP="009B101E">
      <w:pPr>
        <w:pStyle w:val="Heading4"/>
      </w:pPr>
      <w:r>
        <w:t xml:space="preserve">Mere </w:t>
      </w:r>
      <w:r>
        <w:rPr>
          <w:u w:val="single"/>
        </w:rPr>
        <w:t>uncertainty</w:t>
      </w:r>
      <w:r>
        <w:t xml:space="preserve"> from </w:t>
      </w:r>
      <w:r>
        <w:rPr>
          <w:u w:val="single"/>
        </w:rPr>
        <w:t>50 state actors</w:t>
      </w:r>
      <w:r>
        <w:t xml:space="preserve"> is an impact. The 1AC said it </w:t>
      </w:r>
      <w:r>
        <w:rPr>
          <w:u w:val="single"/>
        </w:rPr>
        <w:t>destroys production</w:t>
      </w:r>
      <w:r>
        <w:t xml:space="preserve"> and </w:t>
      </w:r>
      <w:r>
        <w:rPr>
          <w:u w:val="single"/>
        </w:rPr>
        <w:t>investments</w:t>
      </w:r>
      <w:r>
        <w:t xml:space="preserve">---that’s </w:t>
      </w:r>
      <w:r w:rsidRPr="006644AE">
        <w:t>Piebalg</w:t>
      </w:r>
      <w:r>
        <w:t xml:space="preserve">s. </w:t>
      </w:r>
    </w:p>
    <w:p w14:paraId="07054746" w14:textId="77777777" w:rsidR="009B101E" w:rsidRPr="00AE31A4" w:rsidRDefault="009B101E" w:rsidP="009B101E">
      <w:pPr>
        <w:pStyle w:val="Heading4"/>
      </w:pPr>
      <w:r>
        <w:t xml:space="preserve">Marginal producers </w:t>
      </w:r>
      <w:r>
        <w:rPr>
          <w:u w:val="single"/>
        </w:rPr>
        <w:t>won’t make it</w:t>
      </w:r>
      <w:r>
        <w:t>!</w:t>
      </w:r>
    </w:p>
    <w:p w14:paraId="708C0B0A" w14:textId="77777777" w:rsidR="009B101E" w:rsidRDefault="009B101E" w:rsidP="009B101E">
      <w:r>
        <w:t xml:space="preserve">Jim </w:t>
      </w:r>
      <w:r w:rsidRPr="00543BB9">
        <w:rPr>
          <w:rStyle w:val="Style13ptBold"/>
        </w:rPr>
        <w:t>Crompton et al. 23</w:t>
      </w:r>
      <w:r>
        <w:t>, Crompton is Professor of Practice at Colorado School of Mines, BS in Geophysical Engineering, MS in Geophysics, MBA; Manful-Sam is Graduate Student at Colorado School of Mines, MS in Mineral and Energy Economics, Masters in Economics, Banking, and Finance, BSc in Economics; Lindsey is Graduate Student at Colorado School of Mines, MS in Humanitarian Geophysics, BS in Geology; Nichilo is Dual Degree Student at Colorado School of Mines and IFP School, BSc in Mechanical Engineering, MSc in Mechanical Engineering, "Colorado (CDPHE/AQD) Rule Making Verifying Methane Emissions Reporting," Payne Institute Commentary Series: Research, 06/01/2023, https://www.mines.edu/global-energy-future/wp-content/uploads/sites/361/2023/06/Payne-Institute-Commentary-CDPHE-APCD-Verification-and-Methane-Emissions-Reporting.pdf</w:t>
      </w:r>
    </w:p>
    <w:p w14:paraId="47906AD4" w14:textId="77777777" w:rsidR="009B101E" w:rsidRPr="00DD07B0" w:rsidRDefault="009B101E" w:rsidP="009B101E">
      <w:pPr>
        <w:rPr>
          <w:sz w:val="16"/>
        </w:rPr>
      </w:pPr>
      <w:r w:rsidRPr="00DD07B0">
        <w:rPr>
          <w:sz w:val="16"/>
        </w:rPr>
        <w:t>A Patchwork of Regulations:</w:t>
      </w:r>
    </w:p>
    <w:p w14:paraId="0A5F2BF3" w14:textId="77777777" w:rsidR="009B101E" w:rsidRPr="00DD07B0" w:rsidRDefault="009B101E" w:rsidP="009B101E">
      <w:pPr>
        <w:rPr>
          <w:sz w:val="16"/>
        </w:rPr>
      </w:pPr>
      <w:r w:rsidRPr="00DD07B0">
        <w:rPr>
          <w:sz w:val="16"/>
        </w:rPr>
        <w:t xml:space="preserve">While it is obvious that </w:t>
      </w:r>
      <w:r w:rsidRPr="00AE1490">
        <w:rPr>
          <w:rStyle w:val="Emphasis"/>
        </w:rPr>
        <w:t>many regulatory agencies</w:t>
      </w:r>
      <w:r w:rsidRPr="00DD07B0">
        <w:rPr>
          <w:sz w:val="16"/>
        </w:rPr>
        <w:t xml:space="preserve"> </w:t>
      </w:r>
      <w:r w:rsidRPr="00AE1490">
        <w:rPr>
          <w:rStyle w:val="StyleUnderline"/>
        </w:rPr>
        <w:t>are</w:t>
      </w:r>
      <w:r w:rsidRPr="00DD07B0">
        <w:rPr>
          <w:sz w:val="16"/>
        </w:rPr>
        <w:t xml:space="preserve"> </w:t>
      </w:r>
      <w:r w:rsidRPr="00AE1490">
        <w:rPr>
          <w:rStyle w:val="Emphasis"/>
        </w:rPr>
        <w:t>moving forward</w:t>
      </w:r>
      <w:r w:rsidRPr="00DD07B0">
        <w:rPr>
          <w:sz w:val="16"/>
        </w:rPr>
        <w:t xml:space="preserve"> </w:t>
      </w:r>
      <w:r w:rsidRPr="00AE1490">
        <w:rPr>
          <w:rStyle w:val="StyleUnderline"/>
        </w:rPr>
        <w:t>with</w:t>
      </w:r>
      <w:r w:rsidRPr="00DD07B0">
        <w:rPr>
          <w:sz w:val="16"/>
        </w:rPr>
        <w:t xml:space="preserve"> </w:t>
      </w:r>
      <w:r w:rsidRPr="00AE1490">
        <w:rPr>
          <w:rStyle w:val="Emphasis"/>
        </w:rPr>
        <w:t>new rules</w:t>
      </w:r>
      <w:r w:rsidRPr="00DD07B0">
        <w:rPr>
          <w:sz w:val="16"/>
        </w:rPr>
        <w:t xml:space="preserve"> </w:t>
      </w:r>
      <w:r w:rsidRPr="00AE1490">
        <w:rPr>
          <w:rStyle w:val="StyleUnderline"/>
        </w:rPr>
        <w:t>on</w:t>
      </w:r>
      <w:r w:rsidRPr="00DD07B0">
        <w:rPr>
          <w:sz w:val="16"/>
        </w:rPr>
        <w:t xml:space="preserve"> </w:t>
      </w:r>
      <w:r w:rsidRPr="00AE1490">
        <w:rPr>
          <w:rStyle w:val="Emphasis"/>
        </w:rPr>
        <w:t>methane</w:t>
      </w:r>
      <w:r w:rsidRPr="00DD07B0">
        <w:rPr>
          <w:sz w:val="16"/>
        </w:rPr>
        <w:t xml:space="preserve"> emissions </w:t>
      </w:r>
      <w:r w:rsidRPr="00AE1490">
        <w:rPr>
          <w:rStyle w:val="StyleUnderline"/>
        </w:rPr>
        <w:t>from</w:t>
      </w:r>
      <w:r w:rsidRPr="00DD07B0">
        <w:rPr>
          <w:sz w:val="16"/>
        </w:rPr>
        <w:t xml:space="preserve"> upstream and midstream </w:t>
      </w:r>
      <w:r w:rsidRPr="00AE1490">
        <w:rPr>
          <w:rStyle w:val="StyleUnderline"/>
        </w:rPr>
        <w:t>oil and gas</w:t>
      </w:r>
      <w:r w:rsidRPr="00DD07B0">
        <w:rPr>
          <w:sz w:val="16"/>
        </w:rPr>
        <w:t xml:space="preserve"> </w:t>
      </w:r>
      <w:r w:rsidRPr="00AE1490">
        <w:rPr>
          <w:rStyle w:val="Emphasis"/>
        </w:rPr>
        <w:t>production</w:t>
      </w:r>
      <w:r w:rsidRPr="00DD07B0">
        <w:rPr>
          <w:sz w:val="16"/>
        </w:rPr>
        <w:t xml:space="preserve">, </w:t>
      </w:r>
      <w:r w:rsidRPr="00AE1490">
        <w:rPr>
          <w:rStyle w:val="Emphasis"/>
        </w:rPr>
        <w:t>processing</w:t>
      </w:r>
      <w:r w:rsidRPr="00DD07B0">
        <w:rPr>
          <w:sz w:val="16"/>
        </w:rPr>
        <w:t xml:space="preserve">, </w:t>
      </w:r>
      <w:r w:rsidRPr="00AE1490">
        <w:rPr>
          <w:rStyle w:val="StyleUnderline"/>
        </w:rPr>
        <w:t>and</w:t>
      </w:r>
      <w:r w:rsidRPr="00DD07B0">
        <w:rPr>
          <w:sz w:val="16"/>
        </w:rPr>
        <w:t xml:space="preserve"> </w:t>
      </w:r>
      <w:r w:rsidRPr="00AE1490">
        <w:rPr>
          <w:rStyle w:val="Emphasis"/>
        </w:rPr>
        <w:t>transportation</w:t>
      </w:r>
      <w:r w:rsidRPr="00DD07B0">
        <w:rPr>
          <w:sz w:val="16"/>
        </w:rPr>
        <w:t xml:space="preserve"> </w:t>
      </w:r>
      <w:r w:rsidRPr="00AE1490">
        <w:rPr>
          <w:rStyle w:val="StyleUnderline"/>
        </w:rPr>
        <w:t>it is</w:t>
      </w:r>
      <w:r w:rsidRPr="00DD07B0">
        <w:rPr>
          <w:sz w:val="16"/>
        </w:rPr>
        <w:t xml:space="preserve"> </w:t>
      </w:r>
      <w:r w:rsidRPr="00AE1490">
        <w:rPr>
          <w:rStyle w:val="Emphasis"/>
        </w:rPr>
        <w:t>also</w:t>
      </w:r>
      <w:r w:rsidRPr="00DD07B0">
        <w:rPr>
          <w:sz w:val="16"/>
        </w:rPr>
        <w:t xml:space="preserve"> </w:t>
      </w:r>
      <w:r w:rsidRPr="00AE1490">
        <w:rPr>
          <w:rStyle w:val="StyleUnderline"/>
        </w:rPr>
        <w:t>clear that</w:t>
      </w:r>
      <w:r w:rsidRPr="00DD07B0">
        <w:rPr>
          <w:sz w:val="16"/>
        </w:rPr>
        <w:t xml:space="preserve"> most of </w:t>
      </w:r>
      <w:r w:rsidRPr="00AE1490">
        <w:rPr>
          <w:rStyle w:val="StyleUnderline"/>
        </w:rPr>
        <w:t xml:space="preserve">these </w:t>
      </w:r>
      <w:r w:rsidRPr="00722058">
        <w:rPr>
          <w:rStyle w:val="StyleUnderline"/>
          <w:highlight w:val="yellow"/>
        </w:rPr>
        <w:t>agencies are taking</w:t>
      </w:r>
      <w:r w:rsidRPr="00DD07B0">
        <w:rPr>
          <w:sz w:val="16"/>
        </w:rPr>
        <w:t xml:space="preserve"> slightly </w:t>
      </w:r>
      <w:r w:rsidRPr="00722058">
        <w:rPr>
          <w:rStyle w:val="Emphasis"/>
          <w:highlight w:val="yellow"/>
        </w:rPr>
        <w:t>different approaches</w:t>
      </w:r>
      <w:r w:rsidRPr="00AE1490">
        <w:rPr>
          <w:rStyle w:val="StyleUnderline"/>
        </w:rPr>
        <w:t>. This is</w:t>
      </w:r>
      <w:r w:rsidRPr="00DD07B0">
        <w:rPr>
          <w:sz w:val="16"/>
        </w:rPr>
        <w:t xml:space="preserve"> </w:t>
      </w:r>
      <w:r w:rsidRPr="00722058">
        <w:rPr>
          <w:rStyle w:val="Emphasis"/>
          <w:highlight w:val="yellow"/>
        </w:rPr>
        <w:t>not a surprise</w:t>
      </w:r>
      <w:r w:rsidRPr="00722058">
        <w:rPr>
          <w:sz w:val="16"/>
          <w:highlight w:val="yellow"/>
        </w:rPr>
        <w:t xml:space="preserve"> </w:t>
      </w:r>
      <w:r w:rsidRPr="00722058">
        <w:rPr>
          <w:rStyle w:val="StyleUnderline"/>
          <w:highlight w:val="yellow"/>
        </w:rPr>
        <w:t>given</w:t>
      </w:r>
      <w:r w:rsidRPr="00AE1490">
        <w:rPr>
          <w:rStyle w:val="StyleUnderline"/>
        </w:rPr>
        <w:t xml:space="preserve"> the</w:t>
      </w:r>
      <w:r w:rsidRPr="00DD07B0">
        <w:rPr>
          <w:sz w:val="16"/>
        </w:rPr>
        <w:t xml:space="preserve"> overall </w:t>
      </w:r>
      <w:r w:rsidRPr="00722058">
        <w:rPr>
          <w:rStyle w:val="Emphasis"/>
          <w:highlight w:val="yellow"/>
        </w:rPr>
        <w:t>federal/state</w:t>
      </w:r>
      <w:r w:rsidRPr="00AE1490">
        <w:rPr>
          <w:rStyle w:val="Emphasis"/>
        </w:rPr>
        <w:t xml:space="preserve"> governance philosophy</w:t>
      </w:r>
      <w:r w:rsidRPr="00DD07B0">
        <w:rPr>
          <w:sz w:val="16"/>
        </w:rPr>
        <w:t xml:space="preserve"> </w:t>
      </w:r>
      <w:r w:rsidRPr="00AE1490">
        <w:rPr>
          <w:rStyle w:val="StyleUnderline"/>
        </w:rPr>
        <w:t>that exists in the</w:t>
      </w:r>
      <w:r w:rsidRPr="00DD07B0">
        <w:rPr>
          <w:sz w:val="16"/>
        </w:rPr>
        <w:t xml:space="preserve"> </w:t>
      </w:r>
      <w:r w:rsidRPr="00AE1490">
        <w:rPr>
          <w:rStyle w:val="Emphasis"/>
        </w:rPr>
        <w:t>U</w:t>
      </w:r>
      <w:r w:rsidRPr="00DD07B0">
        <w:rPr>
          <w:sz w:val="16"/>
        </w:rPr>
        <w:t xml:space="preserve">nited </w:t>
      </w:r>
      <w:r w:rsidRPr="00AE1490">
        <w:rPr>
          <w:rStyle w:val="Emphasis"/>
        </w:rPr>
        <w:t>S</w:t>
      </w:r>
      <w:r w:rsidRPr="00DD07B0">
        <w:rPr>
          <w:sz w:val="16"/>
        </w:rPr>
        <w:t xml:space="preserve">tates, </w:t>
      </w:r>
      <w:r w:rsidRPr="00AE1490">
        <w:rPr>
          <w:rStyle w:val="StyleUnderline"/>
        </w:rPr>
        <w:t>but</w:t>
      </w:r>
      <w:r w:rsidRPr="00DD07B0">
        <w:rPr>
          <w:sz w:val="16"/>
        </w:rPr>
        <w:t xml:space="preserve"> it </w:t>
      </w:r>
      <w:r w:rsidRPr="00AE1490">
        <w:rPr>
          <w:rStyle w:val="Emphasis"/>
        </w:rPr>
        <w:t>does</w:t>
      </w:r>
      <w:r w:rsidRPr="00DD07B0">
        <w:rPr>
          <w:sz w:val="16"/>
        </w:rPr>
        <w:t xml:space="preserve"> </w:t>
      </w:r>
      <w:r w:rsidRPr="00722058">
        <w:rPr>
          <w:rStyle w:val="StyleUnderline"/>
          <w:highlight w:val="yellow"/>
        </w:rPr>
        <w:t>lead to a</w:t>
      </w:r>
      <w:r w:rsidRPr="00722058">
        <w:rPr>
          <w:sz w:val="16"/>
          <w:highlight w:val="yellow"/>
        </w:rPr>
        <w:t xml:space="preserve"> </w:t>
      </w:r>
      <w:r w:rsidRPr="00722058">
        <w:rPr>
          <w:rStyle w:val="Emphasis"/>
          <w:highlight w:val="yellow"/>
        </w:rPr>
        <w:t>patchwork</w:t>
      </w:r>
      <w:r w:rsidRPr="00AE1490">
        <w:rPr>
          <w:rStyle w:val="Emphasis"/>
        </w:rPr>
        <w:t xml:space="preserve"> of regulations</w:t>
      </w:r>
      <w:r w:rsidRPr="00DD07B0">
        <w:rPr>
          <w:sz w:val="16"/>
        </w:rPr>
        <w:t xml:space="preserve"> </w:t>
      </w:r>
      <w:r w:rsidRPr="00722058">
        <w:rPr>
          <w:rStyle w:val="StyleUnderline"/>
          <w:highlight w:val="yellow"/>
        </w:rPr>
        <w:t>for an</w:t>
      </w:r>
      <w:r w:rsidRPr="00DD07B0">
        <w:rPr>
          <w:sz w:val="16"/>
        </w:rPr>
        <w:t xml:space="preserve"> oil and gas </w:t>
      </w:r>
      <w:r w:rsidRPr="00722058">
        <w:rPr>
          <w:rStyle w:val="StyleUnderline"/>
          <w:highlight w:val="yellow"/>
        </w:rPr>
        <w:t>operator to</w:t>
      </w:r>
      <w:r w:rsidRPr="00DD07B0">
        <w:rPr>
          <w:sz w:val="16"/>
        </w:rPr>
        <w:t xml:space="preserve"> </w:t>
      </w:r>
      <w:r w:rsidRPr="00AE1490">
        <w:rPr>
          <w:rStyle w:val="Emphasis"/>
        </w:rPr>
        <w:t>navigate</w:t>
      </w:r>
      <w:r w:rsidRPr="00DD07B0">
        <w:rPr>
          <w:sz w:val="16"/>
        </w:rPr>
        <w:t xml:space="preserve"> </w:t>
      </w:r>
      <w:r w:rsidRPr="00AE1490">
        <w:rPr>
          <w:rStyle w:val="StyleUnderline"/>
        </w:rPr>
        <w:t>and</w:t>
      </w:r>
      <w:r w:rsidRPr="00DD07B0">
        <w:rPr>
          <w:sz w:val="16"/>
        </w:rPr>
        <w:t xml:space="preserve"> </w:t>
      </w:r>
      <w:r w:rsidRPr="00722058">
        <w:rPr>
          <w:rStyle w:val="Emphasis"/>
          <w:highlight w:val="yellow"/>
        </w:rPr>
        <w:t>comply</w:t>
      </w:r>
      <w:r w:rsidRPr="00DD07B0">
        <w:rPr>
          <w:sz w:val="16"/>
        </w:rPr>
        <w:t xml:space="preserve"> with. </w:t>
      </w:r>
      <w:r w:rsidRPr="00722058">
        <w:rPr>
          <w:rStyle w:val="StyleUnderline"/>
          <w:highlight w:val="yellow"/>
        </w:rPr>
        <w:t>The</w:t>
      </w:r>
      <w:r w:rsidRPr="00722058">
        <w:rPr>
          <w:sz w:val="16"/>
          <w:highlight w:val="yellow"/>
        </w:rPr>
        <w:t xml:space="preserve"> </w:t>
      </w:r>
      <w:r w:rsidRPr="00722058">
        <w:rPr>
          <w:rStyle w:val="Emphasis"/>
          <w:highlight w:val="yellow"/>
        </w:rPr>
        <w:t>impact</w:t>
      </w:r>
      <w:r w:rsidRPr="00DD07B0">
        <w:rPr>
          <w:sz w:val="16"/>
        </w:rPr>
        <w:t xml:space="preserve"> </w:t>
      </w:r>
      <w:r w:rsidRPr="00AE1490">
        <w:rPr>
          <w:rStyle w:val="StyleUnderline"/>
        </w:rPr>
        <w:t xml:space="preserve">of new rule making </w:t>
      </w:r>
      <w:r w:rsidRPr="00722058">
        <w:rPr>
          <w:rStyle w:val="StyleUnderline"/>
          <w:highlight w:val="yellow"/>
        </w:rPr>
        <w:t>will be</w:t>
      </w:r>
      <w:r w:rsidRPr="00722058">
        <w:rPr>
          <w:sz w:val="16"/>
          <w:highlight w:val="yellow"/>
        </w:rPr>
        <w:t xml:space="preserve"> </w:t>
      </w:r>
      <w:r w:rsidRPr="00722058">
        <w:rPr>
          <w:rStyle w:val="Emphasis"/>
          <w:highlight w:val="yellow"/>
        </w:rPr>
        <w:t>different state to state</w:t>
      </w:r>
      <w:r w:rsidRPr="00DD07B0">
        <w:rPr>
          <w:sz w:val="16"/>
        </w:rPr>
        <w:t>.</w:t>
      </w:r>
    </w:p>
    <w:p w14:paraId="0025B018" w14:textId="77777777" w:rsidR="009B101E" w:rsidRPr="00DD07B0" w:rsidRDefault="009B101E" w:rsidP="009B101E">
      <w:pPr>
        <w:rPr>
          <w:sz w:val="16"/>
        </w:rPr>
      </w:pPr>
      <w:r w:rsidRPr="00DD07B0">
        <w:rPr>
          <w:sz w:val="16"/>
        </w:rPr>
        <w:t xml:space="preserve">In Colorado the impact of different basins such as the Denver Julesburg (DJ) Basin versus western slope Piceance or Uinta Basins due to the large percentage of federal land in the western part of the state. The western half of Colorado has joint state and BLM/BIA/Forest Service oversight on oil and gas operations. The same goes for the San Juan Basin in the southwestern part of the state due to the Ute Tribal Lands covering that basin. As of now there is no solution to this patchwork of regulations as it falls on each operator to know the rule (and often rules) that they must operator under. While most regulatory attention has been put on the DJ Basin, the new rule making covers every operator regardless of where their operations are. The APCD is starting to gather data and build models for areas outside the </w:t>
      </w:r>
      <w:proofErr w:type="gramStart"/>
      <w:r w:rsidRPr="00DD07B0">
        <w:rPr>
          <w:sz w:val="16"/>
        </w:rPr>
        <w:t>DJ</w:t>
      </w:r>
      <w:proofErr w:type="gramEnd"/>
      <w:r w:rsidRPr="00DD07B0">
        <w:rPr>
          <w:sz w:val="16"/>
        </w:rPr>
        <w:t xml:space="preserve"> and we will see just how different the emissions profiles are. The rocks are different. The operations and infrastructure are different. So, you can probably anticipate that specific emissions models developed for the DJ Basin will have to be modified to fit operations in other parts of the state.</w:t>
      </w:r>
    </w:p>
    <w:p w14:paraId="40E13FA4" w14:textId="77777777" w:rsidR="009B101E" w:rsidRPr="00DD07B0" w:rsidRDefault="009B101E" w:rsidP="009B101E">
      <w:pPr>
        <w:rPr>
          <w:sz w:val="16"/>
        </w:rPr>
      </w:pPr>
      <w:r w:rsidRPr="00DD07B0">
        <w:rPr>
          <w:sz w:val="16"/>
        </w:rPr>
        <w:t>As an example, here is what the BLM is responsible for: The Bureau of Land Management manages 8.3 million acres of public land in Colorado that support a wide variety of topographic, climatic, geologic, and hydrological conditions. The state of Colorado is nearly 66.6 million acres in size, supporting these diverse plant habitats at elevations spanning 3,315 feet to 14,431 feet. Most BLM-managed public lands fall within the western slope of Colorado.</w:t>
      </w:r>
    </w:p>
    <w:p w14:paraId="1C5355E4" w14:textId="77777777" w:rsidR="009B101E" w:rsidRPr="00DD07B0" w:rsidRDefault="009B101E" w:rsidP="009B101E">
      <w:pPr>
        <w:rPr>
          <w:sz w:val="16"/>
        </w:rPr>
      </w:pPr>
      <w:r w:rsidRPr="00DD07B0">
        <w:rPr>
          <w:sz w:val="16"/>
        </w:rPr>
        <w:t>Impact of new rule making on stripper production and small producers</w:t>
      </w:r>
    </w:p>
    <w:p w14:paraId="4412CF7D" w14:textId="77777777" w:rsidR="009B101E" w:rsidRPr="00DD07B0" w:rsidRDefault="009B101E" w:rsidP="009B101E">
      <w:pPr>
        <w:rPr>
          <w:sz w:val="16"/>
        </w:rPr>
      </w:pPr>
      <w:r w:rsidRPr="00DD07B0">
        <w:rPr>
          <w:sz w:val="16"/>
        </w:rPr>
        <w:t>A recent research report by the Environmental Defense Fund (EDF) (Omara, et. al, 2022) highlights the challenge of keeping track of greenhouse gas emissions from all potential oil and gas producing sites, especially on the large number of oil and natural gas production sites with low production rates and the possible large contribution from these sites to the total impact of the oil and gas sector methane emissions profile. New production sites will mostly have larger production and a greater economic incentive for the operator to install more modern production equipment, continuous monitoring for air and water quality emissions, more automation and remote monitoring capabilities which usually result in a lower methane intensity behavior. But what about the industry’s legacy footprint and smaller operators?</w:t>
      </w:r>
    </w:p>
    <w:p w14:paraId="20AEC913" w14:textId="77777777" w:rsidR="009B101E" w:rsidRPr="00DD07B0" w:rsidRDefault="009B101E" w:rsidP="009B101E">
      <w:pPr>
        <w:rPr>
          <w:sz w:val="16"/>
        </w:rPr>
      </w:pPr>
      <w:r w:rsidRPr="00DD07B0">
        <w:rPr>
          <w:sz w:val="16"/>
        </w:rPr>
        <w:t>To quote from the Omara report: “Eighty percent of US oil and natural gas (O&amp;G) production sites are low production well sites with average site-level production &lt;15 BOEG per day and producing only 6% of the nation’s O&amp;G output in 2019.” In their study, they integrated national site-level O&amp;G production data and previously reported site-level CH4 measurement data and concluded that low production well sites are a disproportionately large source of US O&amp;G well site CH4 emissions, emitting more than 4 tera-grams (95% confidence level (3-6), 50% more than the total CH4 emissions from the Permian Basin, one of the world’s largest O&amp;G production regions. They estimate low production well sites represent roughly half (probability of between 37-75%) of all O&amp;G well site CH4 emissions and a production-normalized CH4 loss rate of more than 10% - a factor of 6-12 times higher than the mean CH4 loss rate of 1.5% for all O&amp;G well sites in the US. Their work suggests that achieving significant reductions in O&amp;G CH4 emissions will require mitigation of emissions from low production sites as well as large production sites.</w:t>
      </w:r>
    </w:p>
    <w:p w14:paraId="6C64AF7F" w14:textId="77777777" w:rsidR="009B101E" w:rsidRPr="00DD07B0" w:rsidRDefault="009B101E" w:rsidP="009B101E">
      <w:pPr>
        <w:rPr>
          <w:sz w:val="16"/>
        </w:rPr>
      </w:pPr>
      <w:r w:rsidRPr="00DD07B0">
        <w:rPr>
          <w:sz w:val="16"/>
        </w:rPr>
        <w:t xml:space="preserve">While this observation suggests that the production well sites that are easiest to get the best data from, are the one that are not really the significant problem. So, you might conclude that the problem falls on the small producer with the marginal or stripper production </w:t>
      </w:r>
      <w:proofErr w:type="gramStart"/>
      <w:r w:rsidRPr="00DD07B0">
        <w:rPr>
          <w:sz w:val="16"/>
        </w:rPr>
        <w:t>wells</w:t>
      </w:r>
      <w:proofErr w:type="gramEnd"/>
      <w:r w:rsidRPr="00DD07B0">
        <w:rPr>
          <w:sz w:val="16"/>
        </w:rPr>
        <w:t xml:space="preserve"> but the data suggests otherwise. The EDF study goes on to find that most of the low production well sites (77%) are owned by the largest producers. While there is regional variability in this ownership profile, regulators can look to the most capable large producer to be responsible for the reporting of a large portion of the low production sites. To this end, several new drilling and production permits in the DJ Basin by the largest producers include a commitment to abandon and reclaim older production well sites and eliminate the methane emissions from these sites.</w:t>
      </w:r>
    </w:p>
    <w:p w14:paraId="6DAD93EB" w14:textId="77777777" w:rsidR="009B101E" w:rsidRPr="00DD07B0" w:rsidRDefault="009B101E" w:rsidP="009B101E">
      <w:pPr>
        <w:rPr>
          <w:sz w:val="16"/>
        </w:rPr>
      </w:pPr>
      <w:r w:rsidRPr="00DD07B0">
        <w:rPr>
          <w:sz w:val="16"/>
        </w:rPr>
        <w:t>The new Colorado state rule making does differentiate the impact on majority producers (top 80%) versus minority producers (bottom 20%) in their proposal. But when you add in the action of the EPA, confusion, and uncertainty reign when it comes to the pending methane emissions tax included in last year’s Inflation Reduction Act. There is concern that the tax will most heavily impact mid-size independent producers, those below 25,000 tons of CO2e emissions will be exempt and larger producers will probably have technology monitoring solutions in place to accurately measure their emissions but there is a sector of the industry in the middle.</w:t>
      </w:r>
    </w:p>
    <w:p w14:paraId="37109715" w14:textId="77777777" w:rsidR="009B101E" w:rsidRPr="00DD07B0" w:rsidRDefault="009B101E" w:rsidP="009B101E">
      <w:pPr>
        <w:rPr>
          <w:sz w:val="16"/>
        </w:rPr>
      </w:pPr>
      <w:r w:rsidRPr="00DD07B0">
        <w:rPr>
          <w:sz w:val="16"/>
        </w:rPr>
        <w:t>As we have discussed in this paper, there are issues of how emissions are supposed to be calculated. Though smaller operators may report emissions well below that threshold, factoring in gathering and boosting facility emissions can put them over the threshold. Then there is the question of emissions being calculated in tons while natural gas sales are calculated in volumes. Mid-size companies may have good equipment controllers to contain emissions, but because of sales, they are now subject to the tax.</w:t>
      </w:r>
    </w:p>
    <w:p w14:paraId="1280CC16" w14:textId="77777777" w:rsidR="009B101E" w:rsidRPr="00DD07B0" w:rsidRDefault="009B101E" w:rsidP="009B101E">
      <w:pPr>
        <w:rPr>
          <w:sz w:val="16"/>
        </w:rPr>
      </w:pPr>
      <w:r w:rsidRPr="00DD07B0">
        <w:rPr>
          <w:sz w:val="16"/>
        </w:rPr>
        <w:t xml:space="preserve">Back to the Omara study, from a small number of studies (only 6) on a small sample of low production well sites (only 240) out of the large number of wells in the US that are low production well volumes (565,000 out of a total of 800,000 active wells in 2019, the EDF study developed a profile of top 5% of well sites in the highemitting category, the bottom 95% of well sites with detectable but low-emitting behavior and a third category for wells in the below-detection threshold limit behavior. This profile represents the “heavy tail” characteristic found in most studies. The </w:t>
      </w:r>
      <w:proofErr w:type="gramStart"/>
      <w:r w:rsidRPr="00DD07B0">
        <w:rPr>
          <w:sz w:val="16"/>
        </w:rPr>
        <w:t>high-emitting</w:t>
      </w:r>
      <w:proofErr w:type="gramEnd"/>
      <w:r w:rsidRPr="00DD07B0">
        <w:rPr>
          <w:sz w:val="16"/>
        </w:rPr>
        <w:t xml:space="preserve"> well sites CH4 emissions are equivalent to &gt;13% of total natural gas production. This CH4 loss rate is higher than the mean CH4 loss rate for all O&amp;G sell sites based on other research studies. The profile will be different based on regional production practices and operations history (i.e., as many as 90% of all wells in the Appalachian basin falling into the low-production category and an estimated 1.3 Tg. out of the total 4 Tg. of CH4 emissions located in this region). The study of the DJ Basin low-production well sites suggest it is one of the lower emitting basins in the US.</w:t>
      </w:r>
    </w:p>
    <w:p w14:paraId="72221818" w14:textId="77777777" w:rsidR="009B101E" w:rsidRPr="00DD07B0" w:rsidRDefault="009B101E" w:rsidP="009B101E">
      <w:pPr>
        <w:rPr>
          <w:sz w:val="16"/>
        </w:rPr>
      </w:pPr>
      <w:r w:rsidRPr="00DD07B0">
        <w:rPr>
          <w:sz w:val="16"/>
        </w:rPr>
        <w:t xml:space="preserve">Whether you believe this modeling or not, the </w:t>
      </w:r>
      <w:proofErr w:type="gramStart"/>
      <w:r w:rsidRPr="00DD07B0">
        <w:rPr>
          <w:sz w:val="16"/>
        </w:rPr>
        <w:t>high-emitting</w:t>
      </w:r>
      <w:proofErr w:type="gramEnd"/>
      <w:r w:rsidRPr="00DD07B0">
        <w:rPr>
          <w:sz w:val="16"/>
        </w:rPr>
        <w:t xml:space="preserve"> but low production well sites are a significant element of </w:t>
      </w:r>
      <w:proofErr w:type="gramStart"/>
      <w:r w:rsidRPr="00DD07B0">
        <w:rPr>
          <w:sz w:val="16"/>
        </w:rPr>
        <w:t>the industry</w:t>
      </w:r>
      <w:proofErr w:type="gramEnd"/>
      <w:r w:rsidRPr="00DD07B0">
        <w:rPr>
          <w:sz w:val="16"/>
        </w:rPr>
        <w:t xml:space="preserve"> methane emissions profile and need to be accounted for in some pragmatic manner. This also applies to the orphan well category of well is that often poorly documented. The fact that most of these wells are owned by the largest producers will help regulators focus on a group of operators that in many cases are already trying to deal with the issue. Many of these low-production well sites are kept active to hold lease positions is a negotiating point for operators looking to apply for new drilling and production permits and will properly abandon and reclaimed legacy well sites as part of a new comprehensive area planning permit.</w:t>
      </w:r>
    </w:p>
    <w:p w14:paraId="21034216" w14:textId="77777777" w:rsidR="009B101E" w:rsidRPr="00DD07B0" w:rsidRDefault="009B101E" w:rsidP="009B101E">
      <w:pPr>
        <w:rPr>
          <w:sz w:val="16"/>
        </w:rPr>
      </w:pPr>
      <w:r w:rsidRPr="00DD07B0">
        <w:rPr>
          <w:sz w:val="16"/>
        </w:rPr>
        <w:t>With modern production facilities and older wells being reclaimed, it is a win-win approach for all stakeholders. But the regulations do not impact all the sectors of the industry in a similar manner.</w:t>
      </w:r>
    </w:p>
    <w:p w14:paraId="150B1917" w14:textId="77777777" w:rsidR="009B101E" w:rsidRPr="00DD07B0" w:rsidRDefault="009B101E" w:rsidP="009B101E">
      <w:pPr>
        <w:rPr>
          <w:sz w:val="16"/>
        </w:rPr>
      </w:pPr>
      <w:r w:rsidRPr="00DD07B0">
        <w:rPr>
          <w:sz w:val="16"/>
        </w:rPr>
        <w:t>Lower 48 Producing More Oil, Natural Gas from Fewer Wells</w:t>
      </w:r>
    </w:p>
    <w:p w14:paraId="65CE4BB0" w14:textId="77777777" w:rsidR="009B101E" w:rsidRPr="00DD07B0" w:rsidRDefault="009B101E" w:rsidP="009B101E">
      <w:pPr>
        <w:rPr>
          <w:sz w:val="16"/>
        </w:rPr>
      </w:pPr>
      <w:r w:rsidRPr="00DD07B0">
        <w:rPr>
          <w:sz w:val="16"/>
        </w:rPr>
        <w:t>In a separate report by the Energy Information Administration (EIA) based on Enverus data, an increasingly small percentage of oil and natural gas wells is supplying the majority of U.S. production. The total number of producing wells in the United States declined by about 11.1% from a peak of more than 1,031,183 wells in 2014 to about 916,934 wells in 2021, EIA researchers said. U.S. oil production rose by 28% over the same span to average 11.25 million b/d in 2021, versus 8.79 million b/d in 2014.</w:t>
      </w:r>
    </w:p>
    <w:p w14:paraId="363A91F4" w14:textId="77777777" w:rsidR="009B101E" w:rsidRPr="00DD07B0" w:rsidRDefault="009B101E" w:rsidP="009B101E">
      <w:pPr>
        <w:rPr>
          <w:sz w:val="16"/>
        </w:rPr>
      </w:pPr>
      <w:r w:rsidRPr="00DD07B0">
        <w:rPr>
          <w:sz w:val="16"/>
        </w:rPr>
        <w:t>According to EIA, 77.9% of U.S. wells produced less than 15 boe/d in 2021, while only 6.4% of wells produced more than 100 boe/d. However, wells producing 100 boe/d or more supplied 75% of oil production and 74% of natural gas production in 2021. By comparison, in 2011, the 100 boe/d or more well category supplied 57% and 55% of oil and natural gas production, respectively. Horizontal wells accounted for 89.5% of the wells that produced 100 boe/d or more in 2021, up from 52.7% in 2011. The EIA team noted that marginal wells nearing the end of their economically useful lives, aka stripper wells, produced about 7% of total U.S. oil and natural gas in 2021. The Internal Revenue Service defines a stripper well as one that produces 15 b/d or less of oil, or 90,000 cubic feet/d or less of natural gas, over a calendar year. Stripper wells supplied 16% of oil and 14% of natural gas output in 2011. (NaturalGasIntel, 2023)</w:t>
      </w:r>
    </w:p>
    <w:p w14:paraId="7FFE1082" w14:textId="77777777" w:rsidR="009B101E" w:rsidRPr="00DD07B0" w:rsidRDefault="009B101E" w:rsidP="009B101E">
      <w:pPr>
        <w:rPr>
          <w:sz w:val="16"/>
        </w:rPr>
      </w:pPr>
      <w:r w:rsidRPr="00DD07B0">
        <w:rPr>
          <w:sz w:val="16"/>
        </w:rPr>
        <w:t>Conclusion</w:t>
      </w:r>
    </w:p>
    <w:p w14:paraId="50CC4762" w14:textId="77777777" w:rsidR="009B101E" w:rsidRPr="00DD07B0" w:rsidRDefault="009B101E" w:rsidP="009B101E">
      <w:pPr>
        <w:rPr>
          <w:sz w:val="16"/>
        </w:rPr>
      </w:pPr>
      <w:r w:rsidRPr="00DD07B0">
        <w:rPr>
          <w:sz w:val="16"/>
        </w:rPr>
        <w:t>As a summary, the new rule for methane emissions verification reporting is an important step in the journey towards a comprehensive understanding of the industry sector methane emissions, but it is not the end of the journey. After all, the approach still is based on engineering factor estimations not direct, facility site-specific or source-specific measurements of GHG emissions. The use of a methane intensity metric is supported by industry but is a subject of disagreement with environmental activists.</w:t>
      </w:r>
    </w:p>
    <w:p w14:paraId="47DB53B1" w14:textId="77777777" w:rsidR="009B101E" w:rsidRPr="00DD07B0" w:rsidRDefault="009B101E" w:rsidP="009B101E">
      <w:pPr>
        <w:rPr>
          <w:sz w:val="16"/>
        </w:rPr>
      </w:pPr>
      <w:r w:rsidRPr="00DD07B0">
        <w:rPr>
          <w:sz w:val="16"/>
        </w:rPr>
        <w:t>It was clear from the public comments that many speakers were expecting the state to respond to community concern with direct measurement, accurate, site-specific, and real time reporting for local communities. This expectation is still far too ambitious for the regulatory agency, the oil and natural gas industry (even the best operators) and the current state of the measurement technology. Methane measurement is a complex topic that is evolving rapidly. The technical and statistical details are not easy to communicate to the public. There is a heightened awareness that actions to reduce methane emissions are needed now but this ruling is only one part of the regulatory and industry best practices response.</w:t>
      </w:r>
    </w:p>
    <w:p w14:paraId="44268604" w14:textId="77777777" w:rsidR="009B101E" w:rsidRPr="00DD07B0" w:rsidRDefault="009B101E" w:rsidP="009B101E">
      <w:pPr>
        <w:rPr>
          <w:sz w:val="16"/>
        </w:rPr>
      </w:pPr>
      <w:r w:rsidRPr="00DD07B0">
        <w:rPr>
          <w:rStyle w:val="Emphasis"/>
        </w:rPr>
        <w:t>Some</w:t>
      </w:r>
      <w:r w:rsidRPr="00DD07B0">
        <w:rPr>
          <w:sz w:val="16"/>
        </w:rPr>
        <w:t xml:space="preserve"> voices </w:t>
      </w:r>
      <w:r w:rsidRPr="00DD07B0">
        <w:rPr>
          <w:rStyle w:val="StyleUnderline"/>
        </w:rPr>
        <w:t>are urging</w:t>
      </w:r>
      <w:r w:rsidRPr="00DD07B0">
        <w:rPr>
          <w:sz w:val="16"/>
        </w:rPr>
        <w:t xml:space="preserve"> the process towards net- zero </w:t>
      </w:r>
      <w:r w:rsidRPr="00DD07B0">
        <w:rPr>
          <w:rStyle w:val="StyleUnderline"/>
        </w:rPr>
        <w:t>decarbonization to</w:t>
      </w:r>
      <w:r w:rsidRPr="00DD07B0">
        <w:rPr>
          <w:sz w:val="16"/>
        </w:rPr>
        <w:t xml:space="preserve"> </w:t>
      </w:r>
      <w:r w:rsidRPr="00DD07B0">
        <w:rPr>
          <w:rStyle w:val="Emphasis"/>
        </w:rPr>
        <w:t>accelerate</w:t>
      </w:r>
      <w:r w:rsidRPr="00DD07B0">
        <w:rPr>
          <w:sz w:val="16"/>
        </w:rPr>
        <w:t xml:space="preserve">, </w:t>
      </w:r>
      <w:r w:rsidRPr="00DD07B0">
        <w:rPr>
          <w:rStyle w:val="Emphasis"/>
        </w:rPr>
        <w:t>other</w:t>
      </w:r>
      <w:r w:rsidRPr="00DD07B0">
        <w:rPr>
          <w:sz w:val="16"/>
        </w:rPr>
        <w:t xml:space="preserve"> </w:t>
      </w:r>
      <w:r w:rsidRPr="00DD07B0">
        <w:rPr>
          <w:rStyle w:val="StyleUnderline"/>
        </w:rPr>
        <w:t>are suggesting we are</w:t>
      </w:r>
      <w:r w:rsidRPr="00DD07B0">
        <w:rPr>
          <w:sz w:val="16"/>
        </w:rPr>
        <w:t xml:space="preserve"> </w:t>
      </w:r>
      <w:r w:rsidRPr="00DD07B0">
        <w:rPr>
          <w:rStyle w:val="Emphasis"/>
        </w:rPr>
        <w:t>already</w:t>
      </w:r>
      <w:r w:rsidRPr="00DD07B0">
        <w:rPr>
          <w:sz w:val="16"/>
        </w:rPr>
        <w:t xml:space="preserve"> </w:t>
      </w:r>
      <w:r w:rsidRPr="00DD07B0">
        <w:rPr>
          <w:rStyle w:val="StyleUnderline"/>
        </w:rPr>
        <w:t>moving</w:t>
      </w:r>
      <w:r w:rsidRPr="00DD07B0">
        <w:rPr>
          <w:sz w:val="16"/>
        </w:rPr>
        <w:t xml:space="preserve"> </w:t>
      </w:r>
      <w:r w:rsidRPr="00DD07B0">
        <w:rPr>
          <w:rStyle w:val="Emphasis"/>
        </w:rPr>
        <w:t>too fast</w:t>
      </w:r>
      <w:r w:rsidRPr="00DD07B0">
        <w:rPr>
          <w:sz w:val="16"/>
        </w:rPr>
        <w:t xml:space="preserve">. </w:t>
      </w:r>
      <w:r w:rsidRPr="00DD07B0">
        <w:rPr>
          <w:rStyle w:val="Emphasis"/>
        </w:rPr>
        <w:t>Which</w:t>
      </w:r>
      <w:r w:rsidRPr="00DD07B0">
        <w:rPr>
          <w:sz w:val="16"/>
        </w:rPr>
        <w:t xml:space="preserve"> one </w:t>
      </w:r>
      <w:r w:rsidRPr="00DD07B0">
        <w:rPr>
          <w:rStyle w:val="Emphasis"/>
        </w:rPr>
        <w:t>is right?</w:t>
      </w:r>
      <w:r w:rsidRPr="00DD07B0">
        <w:rPr>
          <w:sz w:val="16"/>
        </w:rPr>
        <w:t xml:space="preserve"> Some environmental activists have asked to rename natural gas to either methane gas or fossil gas to present a more negative impression. But what if you called wind and solar as intermittent renewable energy and geothermal and hydro as renewable energy would that bring more clarity or more arguments?</w:t>
      </w:r>
    </w:p>
    <w:p w14:paraId="14F023B1" w14:textId="77777777" w:rsidR="009B101E" w:rsidRPr="00DD07B0" w:rsidRDefault="009B101E" w:rsidP="009B101E">
      <w:pPr>
        <w:rPr>
          <w:sz w:val="16"/>
        </w:rPr>
      </w:pPr>
      <w:r w:rsidRPr="00DD07B0">
        <w:rPr>
          <w:sz w:val="16"/>
        </w:rPr>
        <w:t xml:space="preserve">Our research talked to and more importantly listened to all sides for this study. After considering the significant implications of this move towards measurement-informed inventory reporting, it is our conclusion that </w:t>
      </w:r>
      <w:r w:rsidRPr="00722058">
        <w:rPr>
          <w:rStyle w:val="StyleUnderline"/>
          <w:highlight w:val="yellow"/>
        </w:rPr>
        <w:t>the</w:t>
      </w:r>
      <w:r w:rsidRPr="00722058">
        <w:rPr>
          <w:sz w:val="16"/>
          <w:highlight w:val="yellow"/>
        </w:rPr>
        <w:t xml:space="preserve"> </w:t>
      </w:r>
      <w:r w:rsidRPr="00722058">
        <w:rPr>
          <w:rStyle w:val="Emphasis"/>
          <w:highlight w:val="yellow"/>
        </w:rPr>
        <w:t>state</w:t>
      </w:r>
      <w:r w:rsidRPr="00722058">
        <w:rPr>
          <w:sz w:val="16"/>
          <w:highlight w:val="yellow"/>
        </w:rPr>
        <w:t xml:space="preserve"> </w:t>
      </w:r>
      <w:r w:rsidRPr="00722058">
        <w:rPr>
          <w:rStyle w:val="StyleUnderline"/>
          <w:highlight w:val="yellow"/>
        </w:rPr>
        <w:t>is</w:t>
      </w:r>
      <w:r w:rsidRPr="00DD07B0">
        <w:rPr>
          <w:sz w:val="16"/>
        </w:rPr>
        <w:t xml:space="preserve"> making </w:t>
      </w:r>
      <w:r w:rsidRPr="00DD07B0">
        <w:rPr>
          <w:rStyle w:val="StyleUnderline"/>
        </w:rPr>
        <w:t>an</w:t>
      </w:r>
      <w:r w:rsidRPr="00DD07B0">
        <w:rPr>
          <w:sz w:val="16"/>
        </w:rPr>
        <w:t xml:space="preserve"> </w:t>
      </w:r>
      <w:r w:rsidRPr="00DD07B0">
        <w:rPr>
          <w:rStyle w:val="Emphasis"/>
        </w:rPr>
        <w:t>important step</w:t>
      </w:r>
      <w:r w:rsidRPr="00DD07B0">
        <w:rPr>
          <w:sz w:val="16"/>
        </w:rPr>
        <w:t xml:space="preserve"> in the right direction </w:t>
      </w:r>
      <w:r w:rsidRPr="00DD07B0">
        <w:rPr>
          <w:rStyle w:val="StyleUnderline"/>
        </w:rPr>
        <w:t>but</w:t>
      </w:r>
      <w:r w:rsidRPr="00DD07B0">
        <w:rPr>
          <w:sz w:val="16"/>
        </w:rPr>
        <w:t xml:space="preserve"> that </w:t>
      </w:r>
      <w:r w:rsidRPr="00DD07B0">
        <w:rPr>
          <w:rStyle w:val="StyleUnderline"/>
        </w:rPr>
        <w:t xml:space="preserve">it is </w:t>
      </w:r>
      <w:r w:rsidRPr="00722058">
        <w:rPr>
          <w:rStyle w:val="StyleUnderline"/>
          <w:highlight w:val="yellow"/>
        </w:rPr>
        <w:t>likely to face</w:t>
      </w:r>
      <w:r w:rsidRPr="00DD07B0">
        <w:rPr>
          <w:sz w:val="16"/>
        </w:rPr>
        <w:t xml:space="preserve"> </w:t>
      </w:r>
      <w:r w:rsidRPr="00DD07B0">
        <w:rPr>
          <w:rStyle w:val="Emphasis"/>
        </w:rPr>
        <w:t xml:space="preserve">serious </w:t>
      </w:r>
      <w:r w:rsidRPr="00722058">
        <w:rPr>
          <w:rStyle w:val="Emphasis"/>
          <w:highlight w:val="yellow"/>
        </w:rPr>
        <w:t>hurdles</w:t>
      </w:r>
      <w:r w:rsidRPr="00722058">
        <w:rPr>
          <w:sz w:val="16"/>
          <w:highlight w:val="yellow"/>
        </w:rPr>
        <w:t xml:space="preserve"> </w:t>
      </w:r>
      <w:r w:rsidRPr="00722058">
        <w:rPr>
          <w:rStyle w:val="StyleUnderline"/>
          <w:highlight w:val="yellow"/>
        </w:rPr>
        <w:t>in</w:t>
      </w:r>
      <w:r w:rsidRPr="00722058">
        <w:rPr>
          <w:sz w:val="16"/>
          <w:highlight w:val="yellow"/>
        </w:rPr>
        <w:t xml:space="preserve"> </w:t>
      </w:r>
      <w:r w:rsidRPr="00722058">
        <w:rPr>
          <w:rStyle w:val="Emphasis"/>
          <w:highlight w:val="yellow"/>
        </w:rPr>
        <w:t>execution</w:t>
      </w:r>
      <w:r w:rsidRPr="00DD07B0">
        <w:rPr>
          <w:sz w:val="16"/>
        </w:rPr>
        <w:t>.</w:t>
      </w:r>
    </w:p>
    <w:p w14:paraId="5B9607C7" w14:textId="77777777" w:rsidR="009B101E" w:rsidRPr="00DD07B0" w:rsidRDefault="009B101E" w:rsidP="009B101E">
      <w:pPr>
        <w:rPr>
          <w:sz w:val="16"/>
        </w:rPr>
      </w:pPr>
      <w:r w:rsidRPr="00DD07B0">
        <w:rPr>
          <w:sz w:val="16"/>
        </w:rPr>
        <w:t xml:space="preserve">Hurdles that come </w:t>
      </w:r>
      <w:r w:rsidRPr="00DD07B0">
        <w:rPr>
          <w:rStyle w:val="StyleUnderline"/>
        </w:rPr>
        <w:t>in the form of</w:t>
      </w:r>
      <w:r w:rsidRPr="00DD07B0">
        <w:rPr>
          <w:sz w:val="16"/>
        </w:rPr>
        <w:t>:</w:t>
      </w:r>
    </w:p>
    <w:p w14:paraId="25B54C44" w14:textId="77777777" w:rsidR="009B101E" w:rsidRPr="00DD07B0" w:rsidRDefault="009B101E" w:rsidP="009B101E">
      <w:pPr>
        <w:rPr>
          <w:sz w:val="16"/>
        </w:rPr>
      </w:pPr>
      <w:r w:rsidRPr="00DD07B0">
        <w:rPr>
          <w:sz w:val="16"/>
        </w:rPr>
        <w:t xml:space="preserve">1) the need to grow </w:t>
      </w:r>
      <w:r w:rsidRPr="00722058">
        <w:rPr>
          <w:rStyle w:val="Emphasis"/>
          <w:highlight w:val="yellow"/>
        </w:rPr>
        <w:t>data analysis</w:t>
      </w:r>
      <w:r w:rsidRPr="00722058">
        <w:rPr>
          <w:rStyle w:val="Emphasis"/>
        </w:rPr>
        <w:t xml:space="preserve"> capabilities</w:t>
      </w:r>
      <w:r w:rsidRPr="00DD07B0">
        <w:rPr>
          <w:sz w:val="16"/>
        </w:rPr>
        <w:t xml:space="preserve">, both </w:t>
      </w:r>
      <w:r w:rsidRPr="00DD07B0">
        <w:rPr>
          <w:rStyle w:val="StyleUnderline"/>
        </w:rPr>
        <w:t>in its</w:t>
      </w:r>
      <w:r w:rsidRPr="00DD07B0">
        <w:rPr>
          <w:sz w:val="16"/>
        </w:rPr>
        <w:t xml:space="preserve"> state </w:t>
      </w:r>
      <w:r w:rsidRPr="00722058">
        <w:rPr>
          <w:rStyle w:val="Emphasis"/>
          <w:highlight w:val="yellow"/>
        </w:rPr>
        <w:t>regulatory staff</w:t>
      </w:r>
      <w:r w:rsidRPr="00DD07B0">
        <w:rPr>
          <w:sz w:val="16"/>
        </w:rPr>
        <w:t xml:space="preserve"> </w:t>
      </w:r>
      <w:r w:rsidRPr="00DD07B0">
        <w:rPr>
          <w:rStyle w:val="StyleUnderline"/>
        </w:rPr>
        <w:t>and in</w:t>
      </w:r>
      <w:r w:rsidRPr="00DD07B0">
        <w:rPr>
          <w:sz w:val="16"/>
        </w:rPr>
        <w:t xml:space="preserve"> </w:t>
      </w:r>
      <w:r w:rsidRPr="00DD07B0">
        <w:rPr>
          <w:rStyle w:val="Emphasis"/>
        </w:rPr>
        <w:t>operators</w:t>
      </w:r>
      <w:r w:rsidRPr="00DD07B0">
        <w:rPr>
          <w:rStyle w:val="StyleUnderline"/>
        </w:rPr>
        <w:t xml:space="preserve">, </w:t>
      </w:r>
      <w:r w:rsidRPr="00DD07B0">
        <w:rPr>
          <w:rStyle w:val="Emphasis"/>
        </w:rPr>
        <w:t>contractors</w:t>
      </w:r>
      <w:r w:rsidRPr="00DD07B0">
        <w:rPr>
          <w:rStyle w:val="StyleUnderline"/>
        </w:rPr>
        <w:t>, and</w:t>
      </w:r>
      <w:r w:rsidRPr="00DD07B0">
        <w:rPr>
          <w:sz w:val="16"/>
        </w:rPr>
        <w:t xml:space="preserve"> </w:t>
      </w:r>
      <w:r w:rsidRPr="00DD07B0">
        <w:rPr>
          <w:rStyle w:val="Emphasis"/>
        </w:rPr>
        <w:t>auditors</w:t>
      </w:r>
      <w:r w:rsidRPr="00DD07B0">
        <w:rPr>
          <w:sz w:val="16"/>
        </w:rPr>
        <w:t>,</w:t>
      </w:r>
    </w:p>
    <w:p w14:paraId="373B808E" w14:textId="77777777" w:rsidR="009B101E" w:rsidRPr="00DD07B0" w:rsidRDefault="009B101E" w:rsidP="009B101E">
      <w:pPr>
        <w:rPr>
          <w:sz w:val="16"/>
        </w:rPr>
      </w:pPr>
      <w:r w:rsidRPr="00DD07B0">
        <w:rPr>
          <w:sz w:val="16"/>
        </w:rPr>
        <w:t xml:space="preserve">2) in public perception of what the new rules will mean </w:t>
      </w:r>
      <w:r w:rsidRPr="00722058">
        <w:rPr>
          <w:rStyle w:val="StyleUnderline"/>
          <w:highlight w:val="yellow"/>
        </w:rPr>
        <w:t>and</w:t>
      </w:r>
    </w:p>
    <w:p w14:paraId="00BF95BE" w14:textId="77777777" w:rsidR="009B101E" w:rsidRPr="00DD07B0" w:rsidRDefault="009B101E" w:rsidP="009B101E">
      <w:pPr>
        <w:rPr>
          <w:sz w:val="16"/>
        </w:rPr>
      </w:pPr>
      <w:r w:rsidRPr="00DD07B0">
        <w:rPr>
          <w:sz w:val="16"/>
        </w:rPr>
        <w:t xml:space="preserve">3) </w:t>
      </w:r>
      <w:r w:rsidRPr="00DD07B0">
        <w:rPr>
          <w:rStyle w:val="StyleUnderline"/>
        </w:rPr>
        <w:t>in adequate</w:t>
      </w:r>
      <w:r w:rsidRPr="00DD07B0">
        <w:rPr>
          <w:sz w:val="16"/>
        </w:rPr>
        <w:t xml:space="preserve"> </w:t>
      </w:r>
      <w:r w:rsidRPr="00722058">
        <w:rPr>
          <w:rStyle w:val="Emphasis"/>
          <w:highlight w:val="yellow"/>
        </w:rPr>
        <w:t>incentives</w:t>
      </w:r>
      <w:r w:rsidRPr="00DD07B0">
        <w:rPr>
          <w:sz w:val="16"/>
        </w:rPr>
        <w:t xml:space="preserve"> </w:t>
      </w:r>
      <w:r w:rsidRPr="00DD07B0">
        <w:rPr>
          <w:rStyle w:val="StyleUnderline"/>
        </w:rPr>
        <w:t>for</w:t>
      </w:r>
      <w:r w:rsidRPr="00DD07B0">
        <w:rPr>
          <w:sz w:val="16"/>
        </w:rPr>
        <w:t xml:space="preserve"> many (but not all) oil and gas </w:t>
      </w:r>
      <w:r w:rsidRPr="00DD07B0">
        <w:rPr>
          <w:rStyle w:val="Emphasis"/>
        </w:rPr>
        <w:t>operators</w:t>
      </w:r>
      <w:r w:rsidRPr="00DD07B0">
        <w:rPr>
          <w:sz w:val="16"/>
        </w:rPr>
        <w:t xml:space="preserve"> </w:t>
      </w:r>
      <w:r w:rsidRPr="00DD07B0">
        <w:rPr>
          <w:rStyle w:val="StyleUnderline"/>
        </w:rPr>
        <w:t>to</w:t>
      </w:r>
      <w:r w:rsidRPr="00DD07B0">
        <w:rPr>
          <w:sz w:val="16"/>
        </w:rPr>
        <w:t xml:space="preserve"> </w:t>
      </w:r>
      <w:r w:rsidRPr="00DD07B0">
        <w:rPr>
          <w:rStyle w:val="Emphasis"/>
        </w:rPr>
        <w:t>adapt</w:t>
      </w:r>
      <w:r w:rsidRPr="00DD07B0">
        <w:rPr>
          <w:sz w:val="16"/>
        </w:rPr>
        <w:t xml:space="preserve"> to the new rules and reduce emissions.</w:t>
      </w:r>
    </w:p>
    <w:p w14:paraId="50E03872" w14:textId="77777777" w:rsidR="009B101E" w:rsidRPr="00DD07B0" w:rsidRDefault="009B101E" w:rsidP="009B101E">
      <w:pPr>
        <w:rPr>
          <w:sz w:val="16"/>
        </w:rPr>
      </w:pPr>
      <w:r w:rsidRPr="00DD07B0">
        <w:rPr>
          <w:sz w:val="16"/>
        </w:rPr>
        <w:t xml:space="preserve">The measurement informed emissions inventory (MII) will be more </w:t>
      </w:r>
      <w:proofErr w:type="gramStart"/>
      <w:r w:rsidRPr="00DD07B0">
        <w:rPr>
          <w:sz w:val="16"/>
        </w:rPr>
        <w:t>accurate</w:t>
      </w:r>
      <w:proofErr w:type="gramEnd"/>
      <w:r w:rsidRPr="00DD07B0">
        <w:rPr>
          <w:sz w:val="16"/>
        </w:rPr>
        <w:t xml:space="preserve"> and the under-reporting will be less and better segmented, but the nature of the oil and gas production process, economic considerations (lack of a market signal) and the uncertainties that still exist in </w:t>
      </w:r>
      <w:proofErr w:type="gramStart"/>
      <w:r w:rsidRPr="00DD07B0">
        <w:rPr>
          <w:sz w:val="16"/>
        </w:rPr>
        <w:t>the digital</w:t>
      </w:r>
      <w:proofErr w:type="gramEnd"/>
      <w:r w:rsidRPr="00DD07B0">
        <w:rPr>
          <w:sz w:val="16"/>
        </w:rPr>
        <w:t xml:space="preserve"> technologies will have the result still wanting from the ideal. The papers from CSU (Bell 2022) about the differences in measurement techniques is telling. There is still a lot to learn. But that is not a reason not to continue along this measure what matters journey.</w:t>
      </w:r>
    </w:p>
    <w:p w14:paraId="44E23D83" w14:textId="77777777" w:rsidR="009B101E" w:rsidRPr="00DD07B0" w:rsidRDefault="009B101E" w:rsidP="009B101E">
      <w:pPr>
        <w:rPr>
          <w:sz w:val="16"/>
        </w:rPr>
      </w:pPr>
      <w:r w:rsidRPr="00DD07B0">
        <w:rPr>
          <w:sz w:val="16"/>
        </w:rPr>
        <w:t>As said previously the new rule making is a step in the right direction. If expectations are managed (which will be a challenge in itself) then the MII step the CDPHE APCD is taking will be a constructive and practical one. But technology is evolving, the industry is divided and the public concern is often too ambitious and struggles to understand practical field challenges and data analysis assumptions and constraints. The truth at this moment is probabilistic not deterministic. There is still no single answer to methane emissions and trust is in short supply. We anticipate that there will be arguments over data measurements, over annual company submissions, over the timeliness of reporting and many other aspects of this new rule. The court room is not the best place to try and resolve these disagreements, but it is likely many of them will end up there.</w:t>
      </w:r>
    </w:p>
    <w:p w14:paraId="365EB690" w14:textId="77777777" w:rsidR="009B101E" w:rsidRPr="00DD07B0" w:rsidRDefault="009B101E" w:rsidP="009B101E">
      <w:pPr>
        <w:rPr>
          <w:sz w:val="16"/>
        </w:rPr>
      </w:pPr>
      <w:r w:rsidRPr="00DD07B0">
        <w:rPr>
          <w:sz w:val="16"/>
        </w:rPr>
        <w:t xml:space="preserve">New regulations require a “break-in” period for all the stakeholders to fully understand the new rules and methods. The APCD is planning for a “compliance-assistance” period of a couple of years in working with the industry sector before moving onto a “compliance-enforcement” approach. This is a practical </w:t>
      </w:r>
      <w:proofErr w:type="gramStart"/>
      <w:r w:rsidRPr="00DD07B0">
        <w:rPr>
          <w:sz w:val="16"/>
        </w:rPr>
        <w:t>approach</w:t>
      </w:r>
      <w:proofErr w:type="gramEnd"/>
      <w:r w:rsidRPr="00DD07B0">
        <w:rPr>
          <w:sz w:val="16"/>
        </w:rPr>
        <w:t xml:space="preserve"> but many environmental activists do not think the planet has much time to reduce emissions.</w:t>
      </w:r>
    </w:p>
    <w:p w14:paraId="6A8E8255" w14:textId="77777777" w:rsidR="009B101E" w:rsidRPr="00DD07B0" w:rsidRDefault="009B101E" w:rsidP="009B101E">
      <w:pPr>
        <w:rPr>
          <w:sz w:val="16"/>
        </w:rPr>
      </w:pPr>
      <w:r w:rsidRPr="00DD07B0">
        <w:rPr>
          <w:sz w:val="16"/>
        </w:rPr>
        <w:t>This rule making will produce a more accurate and verifiable inventory, not specific methane reductions. That will be accomplished by the changes in operations driven by a greater degree of transparency (and public pressure, “name-and-shame”) and proactive operators’ investment (message from the market) and operations “best practices” improvements around environmental stewardship that will reduce methane and other greenhouse gas emissions. One supports the other, but we are not sure the expectations from public influencers get this point yet.</w:t>
      </w:r>
    </w:p>
    <w:p w14:paraId="782AF6C7" w14:textId="77777777" w:rsidR="009B101E" w:rsidRPr="00DD07B0" w:rsidRDefault="009B101E" w:rsidP="009B101E">
      <w:pPr>
        <w:rPr>
          <w:sz w:val="16"/>
        </w:rPr>
      </w:pPr>
      <w:r w:rsidRPr="00DD07B0">
        <w:rPr>
          <w:sz w:val="16"/>
        </w:rPr>
        <w:t>It seems that the best choice of a top-down measurement perspective for the state regulatory agencies at this point is a satellite-based data benchmark, maybe with aerial surveys to validate basin emissions from a more local perspective. However, the staff in the state agency are more familiar with aerial surveys. Several university research groups and a few specialized data analytics firms focus on images from satellites.</w:t>
      </w:r>
    </w:p>
    <w:p w14:paraId="234A32D2" w14:textId="77777777" w:rsidR="009B101E" w:rsidRPr="00DD07B0" w:rsidRDefault="009B101E" w:rsidP="009B101E">
      <w:pPr>
        <w:rPr>
          <w:sz w:val="16"/>
        </w:rPr>
      </w:pPr>
      <w:r w:rsidRPr="00DD07B0">
        <w:rPr>
          <w:rStyle w:val="StyleUnderline"/>
        </w:rPr>
        <w:t>The</w:t>
      </w:r>
      <w:r w:rsidRPr="00DD07B0">
        <w:rPr>
          <w:sz w:val="16"/>
        </w:rPr>
        <w:t xml:space="preserve"> </w:t>
      </w:r>
      <w:r w:rsidRPr="00722058">
        <w:rPr>
          <w:rStyle w:val="Emphasis"/>
          <w:highlight w:val="yellow"/>
        </w:rPr>
        <w:t>EPA</w:t>
      </w:r>
      <w:r w:rsidRPr="00722058">
        <w:rPr>
          <w:sz w:val="16"/>
          <w:highlight w:val="yellow"/>
        </w:rPr>
        <w:t xml:space="preserve"> </w:t>
      </w:r>
      <w:r w:rsidRPr="00722058">
        <w:rPr>
          <w:rStyle w:val="StyleUnderline"/>
          <w:highlight w:val="yellow"/>
        </w:rPr>
        <w:t>is</w:t>
      </w:r>
      <w:r w:rsidRPr="00DD07B0">
        <w:rPr>
          <w:sz w:val="16"/>
        </w:rPr>
        <w:t xml:space="preserve"> </w:t>
      </w:r>
      <w:r w:rsidRPr="00722058">
        <w:rPr>
          <w:rStyle w:val="Emphasis"/>
          <w:highlight w:val="yellow"/>
        </w:rPr>
        <w:t>also</w:t>
      </w:r>
      <w:r w:rsidRPr="00DD07B0">
        <w:rPr>
          <w:sz w:val="16"/>
        </w:rPr>
        <w:t xml:space="preserve"> </w:t>
      </w:r>
      <w:r w:rsidRPr="00DD07B0">
        <w:rPr>
          <w:rStyle w:val="Emphasis"/>
        </w:rPr>
        <w:t xml:space="preserve">getting </w:t>
      </w:r>
      <w:r w:rsidRPr="00722058">
        <w:rPr>
          <w:rStyle w:val="Emphasis"/>
          <w:highlight w:val="yellow"/>
        </w:rPr>
        <w:t>in</w:t>
      </w:r>
      <w:r w:rsidRPr="00DD07B0">
        <w:rPr>
          <w:rStyle w:val="Emphasis"/>
        </w:rPr>
        <w:t xml:space="preserve">to </w:t>
      </w:r>
      <w:r w:rsidRPr="00722058">
        <w:rPr>
          <w:rStyle w:val="Emphasis"/>
          <w:highlight w:val="yellow"/>
        </w:rPr>
        <w:t>the act</w:t>
      </w:r>
      <w:r w:rsidRPr="00DD07B0">
        <w:rPr>
          <w:sz w:val="16"/>
        </w:rPr>
        <w:t xml:space="preserve">. Perhaps it is no coincidence that </w:t>
      </w:r>
      <w:r w:rsidRPr="00DD07B0">
        <w:rPr>
          <w:rStyle w:val="StyleUnderline"/>
        </w:rPr>
        <w:t>the</w:t>
      </w:r>
      <w:r w:rsidRPr="00DD07B0">
        <w:rPr>
          <w:sz w:val="16"/>
        </w:rPr>
        <w:t xml:space="preserve"> Congressional Research Service (</w:t>
      </w:r>
      <w:r w:rsidRPr="00DD07B0">
        <w:rPr>
          <w:rStyle w:val="Emphasis"/>
        </w:rPr>
        <w:t>CRS</w:t>
      </w:r>
      <w:r w:rsidRPr="00DD07B0">
        <w:rPr>
          <w:sz w:val="16"/>
        </w:rPr>
        <w:t xml:space="preserve">), </w:t>
      </w:r>
      <w:r w:rsidRPr="00DD07B0">
        <w:rPr>
          <w:rStyle w:val="StyleUnderline"/>
        </w:rPr>
        <w:t xml:space="preserve">in outlining the key points of the </w:t>
      </w:r>
      <w:r w:rsidRPr="00DD07B0">
        <w:rPr>
          <w:rStyle w:val="Emphasis"/>
        </w:rPr>
        <w:t>IRA</w:t>
      </w:r>
      <w:r w:rsidRPr="00DD07B0">
        <w:rPr>
          <w:rStyle w:val="StyleUnderline"/>
        </w:rPr>
        <w:t>, noted that</w:t>
      </w:r>
      <w:r w:rsidRPr="00DD07B0">
        <w:rPr>
          <w:sz w:val="16"/>
        </w:rPr>
        <w:t xml:space="preserve"> </w:t>
      </w:r>
      <w:r w:rsidRPr="00DD07B0">
        <w:rPr>
          <w:rStyle w:val="Emphasis"/>
        </w:rPr>
        <w:t>charges soon to be levied on methane emitters</w:t>
      </w:r>
      <w:r w:rsidRPr="00DD07B0">
        <w:rPr>
          <w:sz w:val="16"/>
        </w:rPr>
        <w:t xml:space="preserve"> </w:t>
      </w:r>
      <w:r w:rsidRPr="00DD07B0">
        <w:rPr>
          <w:rStyle w:val="StyleUnderline"/>
        </w:rPr>
        <w:t xml:space="preserve">represent the </w:t>
      </w:r>
      <w:r w:rsidRPr="00DD07B0">
        <w:rPr>
          <w:rStyle w:val="Emphasis"/>
        </w:rPr>
        <w:t>first time ever</w:t>
      </w:r>
      <w:r w:rsidRPr="00DD07B0">
        <w:rPr>
          <w:sz w:val="16"/>
        </w:rPr>
        <w:t xml:space="preserve"> that </w:t>
      </w:r>
      <w:r w:rsidRPr="00DD07B0">
        <w:rPr>
          <w:rStyle w:val="StyleUnderline"/>
        </w:rPr>
        <w:t>the</w:t>
      </w:r>
      <w:r w:rsidRPr="00DD07B0">
        <w:rPr>
          <w:sz w:val="16"/>
        </w:rPr>
        <w:t xml:space="preserve"> </w:t>
      </w:r>
      <w:r w:rsidRPr="00DD07B0">
        <w:rPr>
          <w:rStyle w:val="Emphasis"/>
        </w:rPr>
        <w:t>f</w:t>
      </w:r>
      <w:r w:rsidRPr="00DD07B0">
        <w:rPr>
          <w:sz w:val="16"/>
        </w:rPr>
        <w:t xml:space="preserve">ederal </w:t>
      </w:r>
      <w:r w:rsidRPr="00DD07B0">
        <w:rPr>
          <w:rStyle w:val="Emphasis"/>
        </w:rPr>
        <w:t>g</w:t>
      </w:r>
      <w:r w:rsidRPr="00DD07B0">
        <w:rPr>
          <w:sz w:val="16"/>
        </w:rPr>
        <w:t xml:space="preserve">overnment </w:t>
      </w:r>
      <w:r w:rsidRPr="00DD07B0">
        <w:rPr>
          <w:rStyle w:val="StyleUnderline"/>
        </w:rPr>
        <w:t>has</w:t>
      </w:r>
      <w:r w:rsidRPr="00DD07B0">
        <w:rPr>
          <w:sz w:val="16"/>
        </w:rPr>
        <w:t xml:space="preserve"> </w:t>
      </w:r>
      <w:r w:rsidRPr="00DD07B0">
        <w:rPr>
          <w:rStyle w:val="Emphasis"/>
        </w:rPr>
        <w:t>directly imposed</w:t>
      </w:r>
      <w:r w:rsidRPr="00DD07B0">
        <w:rPr>
          <w:sz w:val="16"/>
        </w:rPr>
        <w:t xml:space="preserve"> </w:t>
      </w:r>
      <w:r w:rsidRPr="00DD07B0">
        <w:rPr>
          <w:rStyle w:val="StyleUnderline"/>
        </w:rPr>
        <w:t>a</w:t>
      </w:r>
      <w:r w:rsidRPr="00DD07B0">
        <w:rPr>
          <w:sz w:val="16"/>
        </w:rPr>
        <w:t xml:space="preserve"> charge, fee, or </w:t>
      </w:r>
      <w:r w:rsidRPr="00DD07B0">
        <w:rPr>
          <w:rStyle w:val="Emphasis"/>
        </w:rPr>
        <w:t>tax</w:t>
      </w:r>
      <w:r w:rsidRPr="00DD07B0">
        <w:rPr>
          <w:sz w:val="16"/>
        </w:rPr>
        <w:t xml:space="preserve"> </w:t>
      </w:r>
      <w:r w:rsidRPr="00DD07B0">
        <w:rPr>
          <w:rStyle w:val="StyleUnderline"/>
        </w:rPr>
        <w:t>on</w:t>
      </w:r>
      <w:r w:rsidRPr="00DD07B0">
        <w:rPr>
          <w:sz w:val="16"/>
        </w:rPr>
        <w:t xml:space="preserve"> </w:t>
      </w:r>
      <w:r w:rsidRPr="00DD07B0">
        <w:rPr>
          <w:rStyle w:val="Emphasis"/>
        </w:rPr>
        <w:t>GHG emissions</w:t>
      </w:r>
      <w:r w:rsidRPr="00DD07B0">
        <w:rPr>
          <w:sz w:val="16"/>
        </w:rPr>
        <w:t>—not long after the view from space began to bring the methane issue into better focus. Therefore, the top-down measurement will be from space, or at least from the view from an aircraft-based survey. The CDPHE has already flown its first aerial survey in 2021 and recently hired its first program manager for future surveys.</w:t>
      </w:r>
    </w:p>
    <w:p w14:paraId="708C65F2" w14:textId="77777777" w:rsidR="009B101E" w:rsidRDefault="009B101E" w:rsidP="009B101E">
      <w:pPr>
        <w:rPr>
          <w:sz w:val="16"/>
        </w:rPr>
      </w:pPr>
      <w:r w:rsidRPr="00DD07B0">
        <w:rPr>
          <w:sz w:val="16"/>
        </w:rPr>
        <w:t xml:space="preserve">According to several consultant studies (for example: Highwood Emissions Management) </w:t>
      </w:r>
      <w:r w:rsidRPr="00722058">
        <w:rPr>
          <w:rStyle w:val="StyleUnderline"/>
          <w:highlight w:val="yellow"/>
        </w:rPr>
        <w:t>there is a</w:t>
      </w:r>
      <w:r w:rsidRPr="00DD07B0">
        <w:rPr>
          <w:sz w:val="16"/>
        </w:rPr>
        <w:t xml:space="preserve"> larger performance </w:t>
      </w:r>
      <w:r w:rsidRPr="00722058">
        <w:rPr>
          <w:rStyle w:val="Emphasis"/>
          <w:highlight w:val="yellow"/>
        </w:rPr>
        <w:t>gap</w:t>
      </w:r>
      <w:r w:rsidRPr="00722058">
        <w:rPr>
          <w:sz w:val="16"/>
          <w:highlight w:val="yellow"/>
        </w:rPr>
        <w:t xml:space="preserve"> </w:t>
      </w:r>
      <w:r w:rsidRPr="00722058">
        <w:rPr>
          <w:rStyle w:val="StyleUnderline"/>
          <w:highlight w:val="yellow"/>
        </w:rPr>
        <w:t>between</w:t>
      </w:r>
      <w:r w:rsidRPr="00DD07B0">
        <w:rPr>
          <w:sz w:val="16"/>
        </w:rPr>
        <w:t xml:space="preserve"> the </w:t>
      </w:r>
      <w:r w:rsidRPr="00722058">
        <w:rPr>
          <w:rStyle w:val="Emphasis"/>
          <w:highlight w:val="yellow"/>
        </w:rPr>
        <w:t>top</w:t>
      </w:r>
      <w:r w:rsidRPr="00722058">
        <w:rPr>
          <w:sz w:val="16"/>
          <w:highlight w:val="yellow"/>
        </w:rPr>
        <w:t xml:space="preserve"> </w:t>
      </w:r>
      <w:r w:rsidRPr="00722058">
        <w:rPr>
          <w:rStyle w:val="StyleUnderline"/>
          <w:highlight w:val="yellow"/>
        </w:rPr>
        <w:t>operators</w:t>
      </w:r>
      <w:r w:rsidRPr="00DD07B0">
        <w:rPr>
          <w:sz w:val="16"/>
        </w:rPr>
        <w:t xml:space="preserve"> who are </w:t>
      </w:r>
      <w:r w:rsidRPr="00722058">
        <w:rPr>
          <w:rStyle w:val="Emphasis"/>
          <w:highlight w:val="yellow"/>
        </w:rPr>
        <w:t>proactively addressing</w:t>
      </w:r>
      <w:r w:rsidRPr="00DD07B0">
        <w:rPr>
          <w:sz w:val="16"/>
        </w:rPr>
        <w:t xml:space="preserve"> </w:t>
      </w:r>
      <w:r w:rsidRPr="00DD07B0">
        <w:rPr>
          <w:rStyle w:val="StyleUnderline"/>
        </w:rPr>
        <w:t xml:space="preserve">methane </w:t>
      </w:r>
      <w:r w:rsidRPr="00722058">
        <w:rPr>
          <w:rStyle w:val="StyleUnderline"/>
          <w:highlight w:val="yellow"/>
        </w:rPr>
        <w:t>emissions</w:t>
      </w:r>
      <w:r w:rsidRPr="00DD07B0">
        <w:rPr>
          <w:sz w:val="16"/>
        </w:rPr>
        <w:t xml:space="preserve">, updating their bottom-up equipment-based inventory with practical operational and measurement methods and are already achieving the lower emissions targets being discussed </w:t>
      </w:r>
      <w:r w:rsidRPr="00722058">
        <w:rPr>
          <w:rStyle w:val="StyleUnderline"/>
          <w:highlight w:val="yellow"/>
        </w:rPr>
        <w:t>versus</w:t>
      </w:r>
      <w:r w:rsidRPr="00722058">
        <w:rPr>
          <w:sz w:val="16"/>
          <w:highlight w:val="yellow"/>
        </w:rPr>
        <w:t xml:space="preserve"> </w:t>
      </w:r>
      <w:r w:rsidRPr="00722058">
        <w:rPr>
          <w:rStyle w:val="Emphasis"/>
          <w:highlight w:val="yellow"/>
        </w:rPr>
        <w:t>traditional</w:t>
      </w:r>
      <w:r w:rsidRPr="00722058">
        <w:rPr>
          <w:sz w:val="16"/>
          <w:highlight w:val="yellow"/>
        </w:rPr>
        <w:t xml:space="preserve"> </w:t>
      </w:r>
      <w:r w:rsidRPr="00722058">
        <w:rPr>
          <w:rStyle w:val="StyleUnderline"/>
          <w:highlight w:val="yellow"/>
        </w:rPr>
        <w:t>producers</w:t>
      </w:r>
      <w:r w:rsidRPr="00DD07B0">
        <w:rPr>
          <w:sz w:val="16"/>
        </w:rPr>
        <w:t xml:space="preserve"> who are </w:t>
      </w:r>
      <w:r w:rsidRPr="00DD07B0">
        <w:rPr>
          <w:rStyle w:val="StyleUnderline"/>
        </w:rPr>
        <w:t xml:space="preserve">just </w:t>
      </w:r>
      <w:r w:rsidRPr="00722058">
        <w:rPr>
          <w:rStyle w:val="StyleUnderline"/>
          <w:highlight w:val="yellow"/>
        </w:rPr>
        <w:t>trying to</w:t>
      </w:r>
      <w:r w:rsidRPr="00722058">
        <w:rPr>
          <w:sz w:val="16"/>
          <w:highlight w:val="yellow"/>
        </w:rPr>
        <w:t xml:space="preserve"> </w:t>
      </w:r>
      <w:r w:rsidRPr="00722058">
        <w:rPr>
          <w:rStyle w:val="Emphasis"/>
          <w:highlight w:val="yellow"/>
        </w:rPr>
        <w:t>keep up</w:t>
      </w:r>
      <w:r w:rsidRPr="00722058">
        <w:rPr>
          <w:sz w:val="16"/>
          <w:highlight w:val="yellow"/>
        </w:rPr>
        <w:t xml:space="preserve"> </w:t>
      </w:r>
      <w:r w:rsidRPr="00722058">
        <w:rPr>
          <w:rStyle w:val="StyleUnderline"/>
          <w:highlight w:val="yellow"/>
        </w:rPr>
        <w:t>with the</w:t>
      </w:r>
      <w:r w:rsidRPr="00DD07B0">
        <w:rPr>
          <w:sz w:val="16"/>
        </w:rPr>
        <w:t xml:space="preserve"> </w:t>
      </w:r>
      <w:r w:rsidRPr="00DD07B0">
        <w:rPr>
          <w:rStyle w:val="Emphasis"/>
        </w:rPr>
        <w:t xml:space="preserve">changing </w:t>
      </w:r>
      <w:r w:rsidRPr="00722058">
        <w:rPr>
          <w:rStyle w:val="Emphasis"/>
          <w:highlight w:val="yellow"/>
        </w:rPr>
        <w:t>patchwork</w:t>
      </w:r>
      <w:r w:rsidRPr="00DD07B0">
        <w:rPr>
          <w:rStyle w:val="Emphasis"/>
        </w:rPr>
        <w:t xml:space="preserve"> of regulations</w:t>
      </w:r>
      <w:r w:rsidRPr="00DD07B0">
        <w:rPr>
          <w:sz w:val="16"/>
        </w:rPr>
        <w:t xml:space="preserve"> (</w:t>
      </w:r>
      <w:r w:rsidRPr="00DD07B0">
        <w:rPr>
          <w:rStyle w:val="Emphasis"/>
        </w:rPr>
        <w:t>federal</w:t>
      </w:r>
      <w:r w:rsidRPr="00DD07B0">
        <w:rPr>
          <w:rStyle w:val="StyleUnderline"/>
        </w:rPr>
        <w:t xml:space="preserve">, </w:t>
      </w:r>
      <w:r w:rsidRPr="00DD07B0">
        <w:rPr>
          <w:rStyle w:val="Emphasis"/>
        </w:rPr>
        <w:t>state</w:t>
      </w:r>
      <w:r w:rsidRPr="00DD07B0">
        <w:rPr>
          <w:sz w:val="16"/>
        </w:rPr>
        <w:t xml:space="preserve">, community) </w:t>
      </w:r>
      <w:r w:rsidRPr="00722058">
        <w:rPr>
          <w:rStyle w:val="StyleUnderline"/>
          <w:highlight w:val="yellow"/>
        </w:rPr>
        <w:t>and</w:t>
      </w:r>
      <w:r w:rsidRPr="00722058">
        <w:rPr>
          <w:sz w:val="16"/>
          <w:highlight w:val="yellow"/>
        </w:rPr>
        <w:t xml:space="preserve"> </w:t>
      </w:r>
      <w:r w:rsidRPr="00722058">
        <w:rPr>
          <w:rStyle w:val="Emphasis"/>
          <w:highlight w:val="yellow"/>
        </w:rPr>
        <w:t>trying to stay alive</w:t>
      </w:r>
      <w:r w:rsidRPr="00DD07B0">
        <w:rPr>
          <w:sz w:val="16"/>
        </w:rPr>
        <w:t xml:space="preserve"> when commodity prices are low. These </w:t>
      </w:r>
      <w:r w:rsidRPr="00722058">
        <w:rPr>
          <w:rStyle w:val="Emphasis"/>
          <w:highlight w:val="yellow"/>
        </w:rPr>
        <w:t>new rules</w:t>
      </w:r>
      <w:r w:rsidRPr="00722058">
        <w:rPr>
          <w:sz w:val="16"/>
          <w:highlight w:val="yellow"/>
        </w:rPr>
        <w:t xml:space="preserve"> </w:t>
      </w:r>
      <w:r w:rsidRPr="00722058">
        <w:rPr>
          <w:rStyle w:val="StyleUnderline"/>
          <w:highlight w:val="yellow"/>
        </w:rPr>
        <w:t>will be</w:t>
      </w:r>
      <w:r w:rsidRPr="00722058">
        <w:rPr>
          <w:sz w:val="16"/>
          <w:highlight w:val="yellow"/>
        </w:rPr>
        <w:t xml:space="preserve"> </w:t>
      </w:r>
      <w:r w:rsidRPr="00722058">
        <w:rPr>
          <w:rStyle w:val="Emphasis"/>
          <w:highlight w:val="yellow"/>
        </w:rPr>
        <w:t>hard</w:t>
      </w:r>
      <w:r w:rsidRPr="00722058">
        <w:rPr>
          <w:sz w:val="16"/>
          <w:highlight w:val="yellow"/>
        </w:rPr>
        <w:t xml:space="preserve"> </w:t>
      </w:r>
      <w:r w:rsidRPr="00722058">
        <w:rPr>
          <w:rStyle w:val="StyleUnderline"/>
          <w:highlight w:val="yellow"/>
        </w:rPr>
        <w:t>on</w:t>
      </w:r>
      <w:r w:rsidRPr="00722058">
        <w:rPr>
          <w:sz w:val="16"/>
          <w:highlight w:val="yellow"/>
        </w:rPr>
        <w:t xml:space="preserve"> </w:t>
      </w:r>
      <w:r w:rsidRPr="00722058">
        <w:rPr>
          <w:rStyle w:val="Emphasis"/>
          <w:highlight w:val="yellow"/>
        </w:rPr>
        <w:t>this class</w:t>
      </w:r>
      <w:r w:rsidRPr="00DD07B0">
        <w:rPr>
          <w:rStyle w:val="Emphasis"/>
        </w:rPr>
        <w:t xml:space="preserve"> of operators</w:t>
      </w:r>
      <w:r w:rsidRPr="00DD07B0">
        <w:rPr>
          <w:sz w:val="16"/>
        </w:rPr>
        <w:t>.</w:t>
      </w:r>
    </w:p>
    <w:p w14:paraId="552FF5F1" w14:textId="77777777" w:rsidR="009B101E" w:rsidRPr="00EA3676" w:rsidRDefault="009B101E" w:rsidP="009B101E">
      <w:pPr>
        <w:pStyle w:val="Heading4"/>
      </w:pPr>
      <w:r>
        <w:t xml:space="preserve">And </w:t>
      </w:r>
      <w:r>
        <w:rPr>
          <w:u w:val="single"/>
        </w:rPr>
        <w:t>destroys solvency</w:t>
      </w:r>
      <w:r w:rsidRPr="00D20A99">
        <w:t xml:space="preserve"> </w:t>
      </w:r>
      <w:r>
        <w:t xml:space="preserve">– companies will fill underregulated vacuums. </w:t>
      </w:r>
    </w:p>
    <w:p w14:paraId="2BFAF04D" w14:textId="77777777" w:rsidR="009B101E" w:rsidRDefault="009B101E" w:rsidP="009B101E">
      <w:r>
        <w:t xml:space="preserve">Mike </w:t>
      </w:r>
      <w:r w:rsidRPr="00700DE3">
        <w:rPr>
          <w:rStyle w:val="Style13ptBold"/>
        </w:rPr>
        <w:t>Lee &amp;</w:t>
      </w:r>
      <w:r>
        <w:t xml:space="preserve"> Carlos </w:t>
      </w:r>
      <w:r w:rsidRPr="00700DE3">
        <w:rPr>
          <w:rStyle w:val="Style13ptBold"/>
        </w:rPr>
        <w:t>Anchondo 19</w:t>
      </w:r>
      <w:r>
        <w:t>, "EPA may roll back methane rules. Will states fill the gap?" E&amp;E News, 08/15/2019, https://www.eenews.net/articles/epa-may-roll-back-methane-rules-will-states-fill-the-gap/</w:t>
      </w:r>
    </w:p>
    <w:p w14:paraId="54E173F7" w14:textId="77777777" w:rsidR="009B101E" w:rsidRPr="00AE1CDD" w:rsidRDefault="009B101E" w:rsidP="009B101E">
      <w:pPr>
        <w:rPr>
          <w:sz w:val="16"/>
        </w:rPr>
      </w:pPr>
      <w:r w:rsidRPr="00AE1CDD">
        <w:rPr>
          <w:sz w:val="16"/>
        </w:rPr>
        <w:t xml:space="preserve">A Trump administration plan </w:t>
      </w:r>
      <w:r w:rsidRPr="00722058">
        <w:rPr>
          <w:rStyle w:val="StyleUnderline"/>
          <w:highlight w:val="yellow"/>
        </w:rPr>
        <w:t>to</w:t>
      </w:r>
      <w:r w:rsidRPr="00722058">
        <w:rPr>
          <w:sz w:val="16"/>
          <w:highlight w:val="yellow"/>
        </w:rPr>
        <w:t xml:space="preserve"> </w:t>
      </w:r>
      <w:r w:rsidRPr="00722058">
        <w:rPr>
          <w:rStyle w:val="Emphasis"/>
          <w:highlight w:val="yellow"/>
        </w:rPr>
        <w:t>replace</w:t>
      </w:r>
      <w:r w:rsidRPr="00AE1CDD">
        <w:rPr>
          <w:sz w:val="16"/>
        </w:rPr>
        <w:t xml:space="preserve"> Obama-era </w:t>
      </w:r>
      <w:r w:rsidRPr="00722058">
        <w:rPr>
          <w:rStyle w:val="Emphasis"/>
          <w:highlight w:val="yellow"/>
        </w:rPr>
        <w:t>methane standards</w:t>
      </w:r>
      <w:r w:rsidRPr="00AE1CDD">
        <w:rPr>
          <w:sz w:val="16"/>
        </w:rPr>
        <w:t xml:space="preserve"> for the oil and gas industry </w:t>
      </w:r>
      <w:r w:rsidRPr="00722058">
        <w:rPr>
          <w:rStyle w:val="StyleUnderline"/>
          <w:highlight w:val="yellow"/>
        </w:rPr>
        <w:t>could leave</w:t>
      </w:r>
      <w:r w:rsidRPr="00722058">
        <w:rPr>
          <w:sz w:val="16"/>
          <w:highlight w:val="yellow"/>
        </w:rPr>
        <w:t xml:space="preserve"> </w:t>
      </w:r>
      <w:r w:rsidRPr="00722058">
        <w:rPr>
          <w:rStyle w:val="Emphasis"/>
          <w:highlight w:val="yellow"/>
        </w:rPr>
        <w:t>behind</w:t>
      </w:r>
      <w:r w:rsidRPr="00722058">
        <w:rPr>
          <w:sz w:val="16"/>
          <w:highlight w:val="yellow"/>
        </w:rPr>
        <w:t xml:space="preserve"> </w:t>
      </w:r>
      <w:r w:rsidRPr="00722058">
        <w:rPr>
          <w:rStyle w:val="StyleUnderline"/>
          <w:highlight w:val="yellow"/>
        </w:rPr>
        <w:t>a</w:t>
      </w:r>
      <w:r w:rsidRPr="00722058">
        <w:rPr>
          <w:sz w:val="16"/>
          <w:highlight w:val="yellow"/>
        </w:rPr>
        <w:t xml:space="preserve"> </w:t>
      </w:r>
      <w:r w:rsidRPr="00722058">
        <w:rPr>
          <w:rStyle w:val="Emphasis"/>
          <w:highlight w:val="yellow"/>
        </w:rPr>
        <w:t>patchwork</w:t>
      </w:r>
      <w:r w:rsidRPr="00722058">
        <w:rPr>
          <w:sz w:val="16"/>
          <w:highlight w:val="yellow"/>
        </w:rPr>
        <w:t xml:space="preserve"> </w:t>
      </w:r>
      <w:r w:rsidRPr="00722058">
        <w:rPr>
          <w:rStyle w:val="StyleUnderline"/>
          <w:highlight w:val="yellow"/>
        </w:rPr>
        <w:t>of</w:t>
      </w:r>
      <w:r w:rsidRPr="00722058">
        <w:rPr>
          <w:sz w:val="16"/>
          <w:highlight w:val="yellow"/>
        </w:rPr>
        <w:t xml:space="preserve"> </w:t>
      </w:r>
      <w:r w:rsidRPr="00722058">
        <w:rPr>
          <w:rStyle w:val="Emphasis"/>
          <w:highlight w:val="yellow"/>
        </w:rPr>
        <w:t>state regulations</w:t>
      </w:r>
      <w:r w:rsidRPr="00722058">
        <w:rPr>
          <w:sz w:val="16"/>
          <w:highlight w:val="yellow"/>
        </w:rPr>
        <w:t xml:space="preserve"> </w:t>
      </w:r>
      <w:r w:rsidRPr="00722058">
        <w:rPr>
          <w:rStyle w:val="StyleUnderline"/>
          <w:highlight w:val="yellow"/>
        </w:rPr>
        <w:t>and</w:t>
      </w:r>
      <w:r w:rsidRPr="00722058">
        <w:rPr>
          <w:sz w:val="16"/>
          <w:highlight w:val="yellow"/>
        </w:rPr>
        <w:t xml:space="preserve"> </w:t>
      </w:r>
      <w:r w:rsidRPr="00722058">
        <w:rPr>
          <w:rStyle w:val="Emphasis"/>
          <w:highlight w:val="yellow"/>
        </w:rPr>
        <w:t>voluntary goals</w:t>
      </w:r>
      <w:r w:rsidRPr="00AE1CDD">
        <w:rPr>
          <w:sz w:val="16"/>
        </w:rPr>
        <w:t xml:space="preserve"> to rein in emissions from one of the most potent greenhouses gases.</w:t>
      </w:r>
    </w:p>
    <w:p w14:paraId="682ABB32" w14:textId="77777777" w:rsidR="009B101E" w:rsidRPr="00AE1CDD" w:rsidRDefault="009B101E" w:rsidP="009B101E">
      <w:pPr>
        <w:rPr>
          <w:sz w:val="16"/>
        </w:rPr>
      </w:pPr>
      <w:r w:rsidRPr="00AE1CDD">
        <w:rPr>
          <w:sz w:val="16"/>
        </w:rPr>
        <w:t xml:space="preserve">But analysts say </w:t>
      </w:r>
      <w:r w:rsidRPr="00722058">
        <w:rPr>
          <w:rStyle w:val="StyleUnderline"/>
          <w:highlight w:val="yellow"/>
        </w:rPr>
        <w:t>the</w:t>
      </w:r>
      <w:r w:rsidRPr="00722058">
        <w:rPr>
          <w:sz w:val="16"/>
          <w:highlight w:val="yellow"/>
        </w:rPr>
        <w:t xml:space="preserve"> </w:t>
      </w:r>
      <w:r w:rsidRPr="00722058">
        <w:rPr>
          <w:rStyle w:val="Emphasis"/>
          <w:highlight w:val="yellow"/>
        </w:rPr>
        <w:t>hodgepodge</w:t>
      </w:r>
      <w:r w:rsidRPr="00AE1CDD">
        <w:rPr>
          <w:sz w:val="16"/>
        </w:rPr>
        <w:t xml:space="preserve"> </w:t>
      </w:r>
      <w:r w:rsidRPr="00ED21AC">
        <w:rPr>
          <w:rStyle w:val="StyleUnderline"/>
        </w:rPr>
        <w:t>of</w:t>
      </w:r>
      <w:r w:rsidRPr="00AE1CDD">
        <w:rPr>
          <w:sz w:val="16"/>
        </w:rPr>
        <w:t xml:space="preserve"> existing </w:t>
      </w:r>
      <w:r w:rsidRPr="00ED21AC">
        <w:rPr>
          <w:rStyle w:val="StyleUnderline"/>
        </w:rPr>
        <w:t>efforts likely</w:t>
      </w:r>
      <w:r w:rsidRPr="00AE1CDD">
        <w:rPr>
          <w:sz w:val="16"/>
        </w:rPr>
        <w:t xml:space="preserve"> </w:t>
      </w:r>
      <w:r w:rsidRPr="00722058">
        <w:rPr>
          <w:rStyle w:val="Emphasis"/>
          <w:highlight w:val="yellow"/>
        </w:rPr>
        <w:t>will fall far short in</w:t>
      </w:r>
      <w:r w:rsidRPr="00722058">
        <w:rPr>
          <w:sz w:val="16"/>
          <w:highlight w:val="yellow"/>
        </w:rPr>
        <w:t xml:space="preserve"> </w:t>
      </w:r>
      <w:r w:rsidRPr="00722058">
        <w:rPr>
          <w:rStyle w:val="Emphasis"/>
          <w:highlight w:val="yellow"/>
        </w:rPr>
        <w:t>cutting</w:t>
      </w:r>
      <w:r w:rsidRPr="00AE1CDD">
        <w:rPr>
          <w:sz w:val="16"/>
        </w:rPr>
        <w:t xml:space="preserve"> methane </w:t>
      </w:r>
      <w:r w:rsidRPr="00722058">
        <w:rPr>
          <w:rStyle w:val="Emphasis"/>
          <w:highlight w:val="yellow"/>
        </w:rPr>
        <w:t>emissions</w:t>
      </w:r>
      <w:r w:rsidRPr="00AE1CDD">
        <w:rPr>
          <w:sz w:val="16"/>
        </w:rPr>
        <w:t xml:space="preserve"> </w:t>
      </w:r>
      <w:r w:rsidRPr="00ED21AC">
        <w:rPr>
          <w:rStyle w:val="StyleUnderline"/>
        </w:rPr>
        <w:t xml:space="preserve">to levels </w:t>
      </w:r>
      <w:r w:rsidRPr="00ED21AC">
        <w:rPr>
          <w:rStyle w:val="Emphasis"/>
        </w:rPr>
        <w:t>needed</w:t>
      </w:r>
      <w:r w:rsidRPr="00AE1CDD">
        <w:rPr>
          <w:sz w:val="16"/>
        </w:rPr>
        <w:t xml:space="preserve"> </w:t>
      </w:r>
      <w:r w:rsidRPr="00ED21AC">
        <w:rPr>
          <w:rStyle w:val="StyleUnderline"/>
        </w:rPr>
        <w:t>to</w:t>
      </w:r>
      <w:r w:rsidRPr="00AE1CDD">
        <w:rPr>
          <w:sz w:val="16"/>
        </w:rPr>
        <w:t xml:space="preserve"> </w:t>
      </w:r>
      <w:r w:rsidRPr="00ED21AC">
        <w:rPr>
          <w:rStyle w:val="Emphasis"/>
        </w:rPr>
        <w:t>meet</w:t>
      </w:r>
      <w:r w:rsidRPr="00AE1CDD">
        <w:rPr>
          <w:sz w:val="16"/>
        </w:rPr>
        <w:t xml:space="preserve"> climate </w:t>
      </w:r>
      <w:r w:rsidRPr="00ED21AC">
        <w:rPr>
          <w:rStyle w:val="Emphasis"/>
        </w:rPr>
        <w:t>goals</w:t>
      </w:r>
      <w:r w:rsidRPr="00AE1CDD">
        <w:rPr>
          <w:sz w:val="16"/>
        </w:rPr>
        <w:t>.</w:t>
      </w:r>
    </w:p>
    <w:p w14:paraId="4A5C5FA7" w14:textId="77777777" w:rsidR="009B101E" w:rsidRPr="00AE1CDD" w:rsidRDefault="009B101E" w:rsidP="009B101E">
      <w:pPr>
        <w:rPr>
          <w:sz w:val="16"/>
        </w:rPr>
      </w:pPr>
      <w:r w:rsidRPr="00AE1CDD">
        <w:rPr>
          <w:sz w:val="16"/>
        </w:rPr>
        <w:t>EPA is expected to release its draft rule replacement on the Obama-era curbs on methane in the coming months, and some say it may not target the greenhouse gas directly (Greenwire, Aug. 12).</w:t>
      </w:r>
    </w:p>
    <w:p w14:paraId="54CE787C" w14:textId="77777777" w:rsidR="009B101E" w:rsidRPr="00AE1CDD" w:rsidRDefault="009B101E" w:rsidP="009B101E">
      <w:pPr>
        <w:rPr>
          <w:sz w:val="16"/>
        </w:rPr>
      </w:pPr>
      <w:r w:rsidRPr="00AE1CDD">
        <w:rPr>
          <w:sz w:val="16"/>
        </w:rPr>
        <w:t xml:space="preserve">That could put the spotlight on the half-dozen energy-producing states with methane regulations on the books, </w:t>
      </w:r>
      <w:r w:rsidRPr="00722058">
        <w:rPr>
          <w:rStyle w:val="StyleUnderline"/>
          <w:highlight w:val="yellow"/>
        </w:rPr>
        <w:t>if</w:t>
      </w:r>
      <w:r w:rsidRPr="00722058">
        <w:rPr>
          <w:sz w:val="16"/>
          <w:highlight w:val="yellow"/>
        </w:rPr>
        <w:t xml:space="preserve"> </w:t>
      </w:r>
      <w:r w:rsidRPr="00722058">
        <w:rPr>
          <w:rStyle w:val="Emphasis"/>
          <w:highlight w:val="yellow"/>
        </w:rPr>
        <w:t>EPA</w:t>
      </w:r>
      <w:r w:rsidRPr="00722058">
        <w:rPr>
          <w:sz w:val="16"/>
          <w:highlight w:val="yellow"/>
        </w:rPr>
        <w:t xml:space="preserve"> </w:t>
      </w:r>
      <w:r w:rsidRPr="00722058">
        <w:rPr>
          <w:rStyle w:val="StyleUnderline"/>
          <w:highlight w:val="yellow"/>
        </w:rPr>
        <w:t>dials</w:t>
      </w:r>
      <w:r w:rsidRPr="00722058">
        <w:rPr>
          <w:sz w:val="16"/>
          <w:highlight w:val="yellow"/>
        </w:rPr>
        <w:t xml:space="preserve"> </w:t>
      </w:r>
      <w:r w:rsidRPr="00722058">
        <w:rPr>
          <w:rStyle w:val="Emphasis"/>
          <w:highlight w:val="yellow"/>
        </w:rPr>
        <w:t>back</w:t>
      </w:r>
      <w:r w:rsidRPr="00AE1CDD">
        <w:rPr>
          <w:sz w:val="16"/>
        </w:rPr>
        <w:t xml:space="preserve"> </w:t>
      </w:r>
      <w:r w:rsidRPr="00ED21AC">
        <w:rPr>
          <w:rStyle w:val="StyleUnderline"/>
        </w:rPr>
        <w:t>its focus</w:t>
      </w:r>
      <w:r w:rsidRPr="00AE1CDD">
        <w:rPr>
          <w:sz w:val="16"/>
        </w:rPr>
        <w:t xml:space="preserve"> on natural gas in updates to the 2016 New Source Performance Standards. Several major oil and gas companies have also announced voluntary plans to cut their emissions and pressed the Trump administration to regulate methane.</w:t>
      </w:r>
    </w:p>
    <w:p w14:paraId="0FF11FB1" w14:textId="77777777" w:rsidR="009B101E" w:rsidRPr="00AE1CDD" w:rsidRDefault="009B101E" w:rsidP="009B101E">
      <w:pPr>
        <w:rPr>
          <w:sz w:val="16"/>
        </w:rPr>
      </w:pPr>
      <w:r w:rsidRPr="00AE1CDD">
        <w:rPr>
          <w:sz w:val="16"/>
        </w:rPr>
        <w:t>But two of the biggest oil- and gas-producing states, Texas and North Dakota, don’t have rules on methane emissions. About half of U.S. oil comes from those two states, and Texas alone produces a fourth of the nation’s gas. And the oil companies haven’t always lived up to their promises.</w:t>
      </w:r>
    </w:p>
    <w:p w14:paraId="30597955" w14:textId="77777777" w:rsidR="009B101E" w:rsidRPr="00AE1CDD" w:rsidRDefault="009B101E" w:rsidP="009B101E">
      <w:pPr>
        <w:rPr>
          <w:sz w:val="16"/>
        </w:rPr>
      </w:pPr>
      <w:r w:rsidRPr="00AE1CDD">
        <w:rPr>
          <w:sz w:val="16"/>
        </w:rPr>
        <w:t xml:space="preserve">Sarah Smith, who leads a team at the Clean Air Task Force that focuses on minimizing emissions of pollutants like methane, said that if federal rules around methane go away, oil and gas </w:t>
      </w:r>
      <w:r w:rsidRPr="00722058">
        <w:rPr>
          <w:rStyle w:val="Emphasis"/>
          <w:highlight w:val="yellow"/>
        </w:rPr>
        <w:t>equipment</w:t>
      </w:r>
      <w:r w:rsidRPr="00722058">
        <w:rPr>
          <w:sz w:val="16"/>
          <w:highlight w:val="yellow"/>
        </w:rPr>
        <w:t xml:space="preserve"> </w:t>
      </w:r>
      <w:r w:rsidRPr="00722058">
        <w:rPr>
          <w:rStyle w:val="StyleUnderline"/>
          <w:highlight w:val="yellow"/>
        </w:rPr>
        <w:t>would</w:t>
      </w:r>
      <w:r w:rsidRPr="00ED21AC">
        <w:rPr>
          <w:rStyle w:val="StyleUnderline"/>
        </w:rPr>
        <w:t xml:space="preserve"> largely </w:t>
      </w:r>
      <w:r w:rsidRPr="00722058">
        <w:rPr>
          <w:rStyle w:val="StyleUnderline"/>
          <w:highlight w:val="yellow"/>
        </w:rPr>
        <w:t>go</w:t>
      </w:r>
      <w:r w:rsidRPr="00722058">
        <w:rPr>
          <w:sz w:val="16"/>
          <w:highlight w:val="yellow"/>
        </w:rPr>
        <w:t xml:space="preserve"> </w:t>
      </w:r>
      <w:r w:rsidRPr="00722058">
        <w:rPr>
          <w:rStyle w:val="Emphasis"/>
          <w:highlight w:val="yellow"/>
        </w:rPr>
        <w:t>unregulated</w:t>
      </w:r>
      <w:r w:rsidRPr="00AE1CDD">
        <w:rPr>
          <w:sz w:val="16"/>
        </w:rPr>
        <w:t>.</w:t>
      </w:r>
    </w:p>
    <w:p w14:paraId="739075E9" w14:textId="77777777" w:rsidR="009B101E" w:rsidRPr="00AE1CDD" w:rsidRDefault="009B101E" w:rsidP="009B101E">
      <w:pPr>
        <w:rPr>
          <w:sz w:val="10"/>
        </w:rPr>
      </w:pPr>
      <w:r w:rsidRPr="00AE1CDD">
        <w:rPr>
          <w:sz w:val="10"/>
        </w:rPr>
        <w:t>"That would be truly disastrous for communities and for the climate," Smith said.</w:t>
      </w:r>
    </w:p>
    <w:p w14:paraId="08086927" w14:textId="77777777" w:rsidR="009B101E" w:rsidRPr="00AE1CDD" w:rsidRDefault="009B101E" w:rsidP="009B101E">
      <w:pPr>
        <w:rPr>
          <w:sz w:val="10"/>
        </w:rPr>
      </w:pPr>
      <w:r w:rsidRPr="00AE1CDD">
        <w:rPr>
          <w:sz w:val="10"/>
        </w:rPr>
        <w:t>There is room for greater state-level leadership, Smith added.</w:t>
      </w:r>
    </w:p>
    <w:p w14:paraId="45B6BA3C" w14:textId="77777777" w:rsidR="009B101E" w:rsidRPr="00AE1CDD" w:rsidRDefault="009B101E" w:rsidP="009B101E">
      <w:pPr>
        <w:rPr>
          <w:sz w:val="10"/>
        </w:rPr>
      </w:pPr>
      <w:r w:rsidRPr="00AE1CDD">
        <w:rPr>
          <w:sz w:val="10"/>
        </w:rPr>
        <w:t xml:space="preserve">As some have already done, states could speak up in support of retaining existing federal standards, Smith said, and must enforce existing standards by investing in checks to ensure companies </w:t>
      </w:r>
      <w:proofErr w:type="gramStart"/>
      <w:r w:rsidRPr="00AE1CDD">
        <w:rPr>
          <w:sz w:val="10"/>
        </w:rPr>
        <w:t>are in compliance</w:t>
      </w:r>
      <w:proofErr w:type="gramEnd"/>
      <w:r w:rsidRPr="00AE1CDD">
        <w:rPr>
          <w:sz w:val="10"/>
        </w:rPr>
        <w:t>.</w:t>
      </w:r>
    </w:p>
    <w:p w14:paraId="0E136B10" w14:textId="77777777" w:rsidR="009B101E" w:rsidRPr="00AE1CDD" w:rsidRDefault="009B101E" w:rsidP="009B101E">
      <w:pPr>
        <w:rPr>
          <w:sz w:val="10"/>
        </w:rPr>
      </w:pPr>
      <w:r w:rsidRPr="00AE1CDD">
        <w:rPr>
          <w:sz w:val="10"/>
        </w:rPr>
        <w:t>The regulatory outcome is significant because methane, the main ingredient in natural gas, traps far more heat than carbon dioxide when it’s released in the atmosphere, and it’s responsible for as much as a fourth of human-caused global warming. Last year, the Intergovernmental Panel on Climate Change said that methane might have to be reduced 35% below 2010 levels by midcentury to hold temperature rise at 1.5 degrees Celsius.</w:t>
      </w:r>
    </w:p>
    <w:p w14:paraId="19FF016F" w14:textId="77777777" w:rsidR="009B101E" w:rsidRPr="00AE1CDD" w:rsidRDefault="009B101E" w:rsidP="009B101E">
      <w:pPr>
        <w:rPr>
          <w:sz w:val="10"/>
        </w:rPr>
      </w:pPr>
      <w:r w:rsidRPr="00AE1CDD">
        <w:rPr>
          <w:sz w:val="10"/>
        </w:rPr>
        <w:t>"If companies aren’t being held accountable through a regulatory structure that’s comprehensive and evenly applied, then we don’t have the guarantees of the reductions that we need to make a difference for the climate," said Dan Grossman, senior director of regulatory affairs at the Environmental Defense Fund who has helped states write methane regulations.</w:t>
      </w:r>
    </w:p>
    <w:p w14:paraId="66E6B0C6" w14:textId="77777777" w:rsidR="009B101E" w:rsidRPr="00AE1CDD" w:rsidRDefault="009B101E" w:rsidP="009B101E">
      <w:pPr>
        <w:rPr>
          <w:sz w:val="10"/>
        </w:rPr>
      </w:pPr>
      <w:r w:rsidRPr="00AE1CDD">
        <w:rPr>
          <w:sz w:val="10"/>
        </w:rPr>
        <w:t>The Independent Petroleum Association of America, which has urged EPA to roll back its methane standards, argues that the Clean Air Act’s requirements for New Source Performance Standards were intended to provide a "floor" for pollution levels. The states each have their own legal framework, but it’s better than having a one-size-fits-all requirement from the federal government, said Lee Fuller, the group’s executive vice president.</w:t>
      </w:r>
    </w:p>
    <w:p w14:paraId="3B1897A3" w14:textId="77777777" w:rsidR="009B101E" w:rsidRPr="00AE1CDD" w:rsidRDefault="009B101E" w:rsidP="009B101E">
      <w:pPr>
        <w:rPr>
          <w:sz w:val="10"/>
        </w:rPr>
      </w:pPr>
      <w:r w:rsidRPr="00AE1CDD">
        <w:rPr>
          <w:sz w:val="10"/>
        </w:rPr>
        <w:t>"The fear was states would become pollution havens of some kind if there wasn’t such a floor. But we’ve passed that a long time ago," Fuller said.</w:t>
      </w:r>
    </w:p>
    <w:p w14:paraId="397E1DC9" w14:textId="77777777" w:rsidR="009B101E" w:rsidRPr="00AE1CDD" w:rsidRDefault="009B101E" w:rsidP="009B101E">
      <w:pPr>
        <w:rPr>
          <w:sz w:val="10"/>
        </w:rPr>
      </w:pPr>
      <w:r w:rsidRPr="00AE1CDD">
        <w:rPr>
          <w:sz w:val="10"/>
        </w:rPr>
        <w:t>Getting ‘worse’</w:t>
      </w:r>
    </w:p>
    <w:p w14:paraId="36496C21" w14:textId="77777777" w:rsidR="009B101E" w:rsidRPr="00AE1CDD" w:rsidRDefault="009B101E" w:rsidP="009B101E">
      <w:pPr>
        <w:rPr>
          <w:sz w:val="10"/>
        </w:rPr>
      </w:pPr>
      <w:r w:rsidRPr="00AE1CDD">
        <w:rPr>
          <w:sz w:val="10"/>
        </w:rPr>
        <w:t>A glance at the oil-patch states shows that they have widely varying approaches on methane.</w:t>
      </w:r>
    </w:p>
    <w:p w14:paraId="39C60C19" w14:textId="77777777" w:rsidR="009B101E" w:rsidRPr="00AE1CDD" w:rsidRDefault="009B101E" w:rsidP="009B101E">
      <w:pPr>
        <w:rPr>
          <w:sz w:val="10"/>
        </w:rPr>
      </w:pPr>
      <w:r w:rsidRPr="00AE1CDD">
        <w:rPr>
          <w:sz w:val="10"/>
        </w:rPr>
        <w:t>Colorado became the first state in the country to regulate methane as a pollutant in 2014. The regulations apply to both new and existing facilities and require companies to periodically check for and repair leaks at oil and gas facilities. The state Department of Public Health and Environment plans to update the rules this year.</w:t>
      </w:r>
    </w:p>
    <w:p w14:paraId="7DCAFA50" w14:textId="77777777" w:rsidR="009B101E" w:rsidRPr="00AE1CDD" w:rsidRDefault="009B101E" w:rsidP="009B101E">
      <w:pPr>
        <w:rPr>
          <w:sz w:val="10"/>
        </w:rPr>
      </w:pPr>
      <w:r w:rsidRPr="00AE1CDD">
        <w:rPr>
          <w:sz w:val="10"/>
        </w:rPr>
        <w:t xml:space="preserve">California, Wyoming and Ohio also have adopted rules </w:t>
      </w:r>
      <w:proofErr w:type="gramStart"/>
      <w:r w:rsidRPr="00AE1CDD">
        <w:rPr>
          <w:sz w:val="10"/>
        </w:rPr>
        <w:t>similar to</w:t>
      </w:r>
      <w:proofErr w:type="gramEnd"/>
      <w:r w:rsidRPr="00AE1CDD">
        <w:rPr>
          <w:sz w:val="10"/>
        </w:rPr>
        <w:t xml:space="preserve"> Colorado’s.</w:t>
      </w:r>
    </w:p>
    <w:p w14:paraId="6EF1CA18" w14:textId="77777777" w:rsidR="009B101E" w:rsidRPr="00AE1CDD" w:rsidRDefault="009B101E" w:rsidP="009B101E">
      <w:pPr>
        <w:rPr>
          <w:sz w:val="10"/>
        </w:rPr>
      </w:pPr>
      <w:r w:rsidRPr="00AE1CDD">
        <w:rPr>
          <w:sz w:val="10"/>
        </w:rPr>
        <w:t>Pennsylvania, the second-biggest gas-producing state in the country, has a permit system that’s intended to limit emissions from new wells, and it’s working on emissions regulations for the thousands of existing wells in the state (Energywire, Dec. 11, 2018).</w:t>
      </w:r>
    </w:p>
    <w:p w14:paraId="4CE2DE73" w14:textId="77777777" w:rsidR="009B101E" w:rsidRPr="00AE1CDD" w:rsidRDefault="009B101E" w:rsidP="009B101E">
      <w:pPr>
        <w:rPr>
          <w:sz w:val="10"/>
        </w:rPr>
      </w:pPr>
      <w:r w:rsidRPr="00AE1CDD">
        <w:rPr>
          <w:sz w:val="10"/>
        </w:rPr>
        <w:t>In New Mexico, which has become the third-biggest oil producer in the last few years, Gov. Michelle Lujan Grisham (D) ordered state regulators to write a methane rule for the oil industry. The state environmental department expects to roll out the plan next year.</w:t>
      </w:r>
    </w:p>
    <w:p w14:paraId="367CB2A0" w14:textId="77777777" w:rsidR="009B101E" w:rsidRPr="00AE1CDD" w:rsidRDefault="009B101E" w:rsidP="009B101E">
      <w:pPr>
        <w:rPr>
          <w:sz w:val="10"/>
        </w:rPr>
      </w:pPr>
      <w:r w:rsidRPr="00AE1CDD">
        <w:rPr>
          <w:sz w:val="10"/>
        </w:rPr>
        <w:t>There’s been opposition to many of the state rules.</w:t>
      </w:r>
    </w:p>
    <w:p w14:paraId="68DD7D96" w14:textId="77777777" w:rsidR="009B101E" w:rsidRPr="00AE1CDD" w:rsidRDefault="009B101E" w:rsidP="009B101E">
      <w:pPr>
        <w:rPr>
          <w:sz w:val="10"/>
        </w:rPr>
      </w:pPr>
      <w:r w:rsidRPr="00AE1CDD">
        <w:rPr>
          <w:sz w:val="10"/>
        </w:rPr>
        <w:t>In Pennsylvania, for example, the trade group Marcellus Shale Coalition disliked the state’s methane-reduction plan and questioned its legality even after two years of negotiations.</w:t>
      </w:r>
    </w:p>
    <w:p w14:paraId="1427DF0D" w14:textId="77777777" w:rsidR="009B101E" w:rsidRPr="00AE1CDD" w:rsidRDefault="009B101E" w:rsidP="009B101E">
      <w:pPr>
        <w:rPr>
          <w:sz w:val="10"/>
        </w:rPr>
      </w:pPr>
      <w:r w:rsidRPr="00AE1CDD">
        <w:rPr>
          <w:sz w:val="10"/>
        </w:rPr>
        <w:t>"We remain concerned about imposing additional requirements … particularly those that exceed DEP’s statutory authority," the trade group’s president, David Spigelmyer, said in a statement last year when the rules were finalized.</w:t>
      </w:r>
    </w:p>
    <w:p w14:paraId="58A4BD5A" w14:textId="77777777" w:rsidR="009B101E" w:rsidRPr="00AE1CDD" w:rsidRDefault="009B101E" w:rsidP="009B101E">
      <w:pPr>
        <w:rPr>
          <w:sz w:val="10"/>
        </w:rPr>
      </w:pPr>
      <w:r w:rsidRPr="00AE1CDD">
        <w:rPr>
          <w:sz w:val="10"/>
        </w:rPr>
        <w:t>Yet proponents say state standards helped cut emissions without curtailing oil and gas production.</w:t>
      </w:r>
    </w:p>
    <w:p w14:paraId="43011869" w14:textId="77777777" w:rsidR="009B101E" w:rsidRPr="00AE1CDD" w:rsidRDefault="009B101E" w:rsidP="009B101E">
      <w:pPr>
        <w:rPr>
          <w:sz w:val="10"/>
        </w:rPr>
      </w:pPr>
      <w:r w:rsidRPr="00AE1CDD">
        <w:rPr>
          <w:sz w:val="10"/>
        </w:rPr>
        <w:t>"Our experience is, you can have both," said Garry Kaufman, head of the Air Pollution Control Division at the Colorado Department of Public Health and Environment.</w:t>
      </w:r>
    </w:p>
    <w:p w14:paraId="1C125182" w14:textId="77777777" w:rsidR="009B101E" w:rsidRPr="00AE1CDD" w:rsidRDefault="009B101E" w:rsidP="009B101E">
      <w:pPr>
        <w:rPr>
          <w:sz w:val="10"/>
        </w:rPr>
      </w:pPr>
      <w:r w:rsidRPr="00AE1CDD">
        <w:rPr>
          <w:sz w:val="10"/>
        </w:rPr>
        <w:t>In New Mexico, the oil industry initially opposed Lujan Grisham’s methane plan but has become more comfortable that the state agencies are willing to listen to producers and write a rule that doesn’t curtail their output.</w:t>
      </w:r>
    </w:p>
    <w:p w14:paraId="05CDA825" w14:textId="77777777" w:rsidR="009B101E" w:rsidRPr="00AE1CDD" w:rsidRDefault="009B101E" w:rsidP="009B101E">
      <w:pPr>
        <w:rPr>
          <w:sz w:val="10"/>
        </w:rPr>
      </w:pPr>
      <w:r w:rsidRPr="00AE1CDD">
        <w:rPr>
          <w:sz w:val="10"/>
        </w:rPr>
        <w:t>"We’ve been pleased at the level of engagement, at the level of interest," said Robert McEntyre, a spokesman for the New Mexico Oil and Gas Association.</w:t>
      </w:r>
    </w:p>
    <w:p w14:paraId="3DB84498" w14:textId="77777777" w:rsidR="009B101E" w:rsidRPr="00AE1CDD" w:rsidRDefault="009B101E" w:rsidP="009B101E">
      <w:pPr>
        <w:rPr>
          <w:sz w:val="10"/>
        </w:rPr>
      </w:pPr>
      <w:r w:rsidRPr="00AE1CDD">
        <w:rPr>
          <w:sz w:val="10"/>
        </w:rPr>
        <w:t>But in large energy states like Texas without regulations, companies have been allowed to flare large amounts of natural gas because it’s not economic for companies to pipe it to markets.</w:t>
      </w:r>
    </w:p>
    <w:p w14:paraId="612C5B0D" w14:textId="77777777" w:rsidR="009B101E" w:rsidRPr="00AE1CDD" w:rsidRDefault="009B101E" w:rsidP="009B101E">
      <w:pPr>
        <w:rPr>
          <w:sz w:val="10"/>
        </w:rPr>
      </w:pPr>
      <w:r w:rsidRPr="00AE1CDD">
        <w:rPr>
          <w:sz w:val="10"/>
        </w:rPr>
        <w:t>Flaring gas can release a range of pollutants because of impurities in the gas. The flares can also release raw methane if they don’t ignite correctly or if they don’t fully combust the gas.</w:t>
      </w:r>
    </w:p>
    <w:p w14:paraId="7DADE7C6" w14:textId="77777777" w:rsidR="009B101E" w:rsidRPr="00AE1CDD" w:rsidRDefault="009B101E" w:rsidP="009B101E">
      <w:pPr>
        <w:rPr>
          <w:sz w:val="10"/>
        </w:rPr>
      </w:pPr>
      <w:r w:rsidRPr="00AE1CDD">
        <w:rPr>
          <w:sz w:val="10"/>
        </w:rPr>
        <w:t>And while major oil companies like Exxon Mobil Corp. and Royal Dutch Shell PLC have pledged to cut their emissions, their performance hasn’t always matched their goals.</w:t>
      </w:r>
    </w:p>
    <w:p w14:paraId="13A17FE8" w14:textId="77777777" w:rsidR="009B101E" w:rsidRPr="00AE1CDD" w:rsidRDefault="009B101E" w:rsidP="009B101E">
      <w:pPr>
        <w:rPr>
          <w:sz w:val="10"/>
        </w:rPr>
      </w:pPr>
      <w:r w:rsidRPr="00AE1CDD">
        <w:rPr>
          <w:sz w:val="10"/>
        </w:rPr>
        <w:t>In Texas, state data shows that three of the 15 biggest producers in the Permian Basin oil field flared more than 4% of the gas they produce in 2018, and five companies were flaring a greater percentage of their gas in 2018 than in 2016, according to data released yesterday by the Environmental Defense Fund.</w:t>
      </w:r>
    </w:p>
    <w:p w14:paraId="35B4AD31" w14:textId="77777777" w:rsidR="009B101E" w:rsidRPr="00AE1CDD" w:rsidRDefault="009B101E" w:rsidP="009B101E">
      <w:pPr>
        <w:rPr>
          <w:sz w:val="10"/>
        </w:rPr>
      </w:pPr>
      <w:r w:rsidRPr="00AE1CDD">
        <w:rPr>
          <w:sz w:val="10"/>
        </w:rPr>
        <w:t>Exxon’s XTO subsidiary wasted about 4.5% of its gas production in 2018, down from about 9% in 2016, the EDF analysis shows. Shell’s flaring rose from 4% of production to 5% of production during the same period.</w:t>
      </w:r>
    </w:p>
    <w:p w14:paraId="6F64F655" w14:textId="77777777" w:rsidR="009B101E" w:rsidRPr="00AE1CDD" w:rsidRDefault="009B101E" w:rsidP="009B101E">
      <w:pPr>
        <w:rPr>
          <w:sz w:val="10"/>
        </w:rPr>
      </w:pPr>
      <w:r w:rsidRPr="00AE1CDD">
        <w:rPr>
          <w:sz w:val="10"/>
        </w:rPr>
        <w:t>Exxon spokesman Scott Silvestri said the company still supports a federal methane regulation. He didn’t respond to an emailed question about EDF’s flaring analysis. Shell didn’t immediately respond to phone messages seeking comment.</w:t>
      </w:r>
    </w:p>
    <w:p w14:paraId="0F4B0A4D" w14:textId="77777777" w:rsidR="009B101E" w:rsidRPr="00AE1CDD" w:rsidRDefault="009B101E" w:rsidP="009B101E">
      <w:pPr>
        <w:rPr>
          <w:sz w:val="10"/>
        </w:rPr>
      </w:pPr>
      <w:r w:rsidRPr="00AE1CDD">
        <w:rPr>
          <w:sz w:val="10"/>
        </w:rPr>
        <w:t>The data in Texas shows that some companies are making progress on reducing flaring, EDF’s Colin Leyden said in a blog post.</w:t>
      </w:r>
    </w:p>
    <w:p w14:paraId="6ADC89B9" w14:textId="6C39449E" w:rsidR="009B101E" w:rsidRPr="00AE31A4" w:rsidRDefault="009B101E" w:rsidP="009B101E">
      <w:pPr>
        <w:rPr>
          <w:sz w:val="16"/>
        </w:rPr>
      </w:pPr>
      <w:r w:rsidRPr="00AE1CDD">
        <w:rPr>
          <w:sz w:val="16"/>
        </w:rPr>
        <w:t xml:space="preserve">"It also shows us that other </w:t>
      </w:r>
      <w:r w:rsidRPr="00722058">
        <w:rPr>
          <w:rStyle w:val="StyleUnderline"/>
          <w:highlight w:val="yellow"/>
        </w:rPr>
        <w:t>companies will</w:t>
      </w:r>
      <w:r w:rsidRPr="00722058">
        <w:rPr>
          <w:sz w:val="16"/>
          <w:highlight w:val="yellow"/>
        </w:rPr>
        <w:t xml:space="preserve"> </w:t>
      </w:r>
      <w:r w:rsidRPr="00722058">
        <w:rPr>
          <w:rStyle w:val="Emphasis"/>
          <w:highlight w:val="yellow"/>
        </w:rPr>
        <w:t>exploit</w:t>
      </w:r>
      <w:r w:rsidRPr="00AE1CDD">
        <w:rPr>
          <w:rStyle w:val="Emphasis"/>
        </w:rPr>
        <w:t xml:space="preserve"> the </w:t>
      </w:r>
      <w:r w:rsidRPr="00722058">
        <w:rPr>
          <w:rStyle w:val="Emphasis"/>
          <w:highlight w:val="yellow"/>
        </w:rPr>
        <w:t>dearth of rules</w:t>
      </w:r>
      <w:r w:rsidRPr="00AE1CDD">
        <w:rPr>
          <w:sz w:val="16"/>
        </w:rPr>
        <w:t xml:space="preserve"> </w:t>
      </w:r>
      <w:r w:rsidRPr="00AE1CDD">
        <w:rPr>
          <w:rStyle w:val="StyleUnderline"/>
        </w:rPr>
        <w:t>around</w:t>
      </w:r>
      <w:r w:rsidRPr="00AE1CDD">
        <w:rPr>
          <w:sz w:val="16"/>
        </w:rPr>
        <w:t xml:space="preserve"> </w:t>
      </w:r>
      <w:r w:rsidRPr="00AE1CDD">
        <w:rPr>
          <w:rStyle w:val="Emphasis"/>
        </w:rPr>
        <w:t>flaring</w:t>
      </w:r>
      <w:r w:rsidRPr="00AE1CDD">
        <w:rPr>
          <w:sz w:val="16"/>
        </w:rPr>
        <w:t xml:space="preserve"> </w:t>
      </w:r>
      <w:r w:rsidRPr="00722058">
        <w:rPr>
          <w:rStyle w:val="StyleUnderline"/>
          <w:highlight w:val="yellow"/>
        </w:rPr>
        <w:t>until they’re</w:t>
      </w:r>
      <w:r w:rsidRPr="00722058">
        <w:rPr>
          <w:sz w:val="16"/>
          <w:highlight w:val="yellow"/>
        </w:rPr>
        <w:t xml:space="preserve"> </w:t>
      </w:r>
      <w:r w:rsidRPr="00722058">
        <w:rPr>
          <w:rStyle w:val="Emphasis"/>
          <w:highlight w:val="yellow"/>
        </w:rPr>
        <w:t>forced</w:t>
      </w:r>
      <w:r w:rsidRPr="00AE1CDD">
        <w:rPr>
          <w:rStyle w:val="Emphasis"/>
        </w:rPr>
        <w:t xml:space="preserve"> to comply</w:t>
      </w:r>
      <w:r w:rsidRPr="00AE1CDD">
        <w:rPr>
          <w:sz w:val="16"/>
        </w:rPr>
        <w:t>," he wrote. "</w:t>
      </w:r>
      <w:r w:rsidRPr="00722058">
        <w:rPr>
          <w:rStyle w:val="StyleUnderline"/>
          <w:highlight w:val="yellow"/>
        </w:rPr>
        <w:t>We can’t</w:t>
      </w:r>
      <w:r w:rsidRPr="00AE1CDD">
        <w:rPr>
          <w:sz w:val="16"/>
        </w:rPr>
        <w:t xml:space="preserve"> </w:t>
      </w:r>
      <w:r w:rsidRPr="00AE1CDD">
        <w:rPr>
          <w:rStyle w:val="Emphasis"/>
        </w:rPr>
        <w:t xml:space="preserve">simply </w:t>
      </w:r>
      <w:r w:rsidRPr="00722058">
        <w:rPr>
          <w:rStyle w:val="Emphasis"/>
          <w:highlight w:val="yellow"/>
        </w:rPr>
        <w:t>count</w:t>
      </w:r>
      <w:r w:rsidRPr="00722058">
        <w:rPr>
          <w:sz w:val="16"/>
          <w:highlight w:val="yellow"/>
        </w:rPr>
        <w:t xml:space="preserve"> </w:t>
      </w:r>
      <w:r w:rsidRPr="00722058">
        <w:rPr>
          <w:rStyle w:val="StyleUnderline"/>
          <w:highlight w:val="yellow"/>
        </w:rPr>
        <w:t>on</w:t>
      </w:r>
      <w:r w:rsidRPr="00AE1CDD">
        <w:rPr>
          <w:rStyle w:val="StyleUnderline"/>
        </w:rPr>
        <w:t xml:space="preserve"> the actions of</w:t>
      </w:r>
      <w:r w:rsidRPr="00AE1CDD">
        <w:rPr>
          <w:sz w:val="16"/>
        </w:rPr>
        <w:t xml:space="preserve"> a few </w:t>
      </w:r>
      <w:r w:rsidRPr="00722058">
        <w:rPr>
          <w:rStyle w:val="Emphasis"/>
          <w:highlight w:val="yellow"/>
        </w:rPr>
        <w:t>responsible companies</w:t>
      </w:r>
      <w:r w:rsidRPr="00722058">
        <w:rPr>
          <w:sz w:val="16"/>
          <w:highlight w:val="yellow"/>
        </w:rPr>
        <w:t xml:space="preserve"> </w:t>
      </w:r>
      <w:r w:rsidRPr="00722058">
        <w:rPr>
          <w:rStyle w:val="StyleUnderline"/>
          <w:highlight w:val="yellow"/>
        </w:rPr>
        <w:t>to</w:t>
      </w:r>
      <w:r w:rsidRPr="00722058">
        <w:rPr>
          <w:sz w:val="16"/>
          <w:highlight w:val="yellow"/>
        </w:rPr>
        <w:t xml:space="preserve"> </w:t>
      </w:r>
      <w:r w:rsidRPr="00722058">
        <w:rPr>
          <w:rStyle w:val="Emphasis"/>
          <w:highlight w:val="yellow"/>
        </w:rPr>
        <w:t>clean up</w:t>
      </w:r>
      <w:r w:rsidRPr="00AE1CDD">
        <w:rPr>
          <w:sz w:val="16"/>
        </w:rPr>
        <w:t xml:space="preserve"> </w:t>
      </w:r>
      <w:r w:rsidRPr="00AE1CDD">
        <w:rPr>
          <w:rStyle w:val="Emphasis"/>
        </w:rPr>
        <w:t xml:space="preserve">unnecessary </w:t>
      </w:r>
      <w:r w:rsidRPr="00722058">
        <w:rPr>
          <w:rStyle w:val="Emphasis"/>
          <w:highlight w:val="yellow"/>
        </w:rPr>
        <w:t>pollution</w:t>
      </w:r>
      <w:r w:rsidRPr="00722058">
        <w:rPr>
          <w:sz w:val="16"/>
          <w:highlight w:val="yellow"/>
        </w:rPr>
        <w:t xml:space="preserve"> </w:t>
      </w:r>
      <w:r w:rsidRPr="00722058">
        <w:rPr>
          <w:rStyle w:val="StyleUnderline"/>
          <w:highlight w:val="yellow"/>
        </w:rPr>
        <w:t>in the</w:t>
      </w:r>
      <w:r w:rsidRPr="00722058">
        <w:rPr>
          <w:sz w:val="16"/>
          <w:highlight w:val="yellow"/>
        </w:rPr>
        <w:t xml:space="preserve"> </w:t>
      </w:r>
      <w:r w:rsidRPr="00722058">
        <w:rPr>
          <w:rStyle w:val="Emphasis"/>
          <w:highlight w:val="yellow"/>
        </w:rPr>
        <w:t>Permian</w:t>
      </w:r>
      <w:r w:rsidRPr="00AE1CDD">
        <w:rPr>
          <w:sz w:val="16"/>
        </w:rPr>
        <w:t>."</w:t>
      </w:r>
    </w:p>
    <w:p w14:paraId="299C677C" w14:textId="3B499384" w:rsidR="009B101E" w:rsidRDefault="009B101E" w:rsidP="009B101E">
      <w:pPr>
        <w:pStyle w:val="Heading3"/>
      </w:pPr>
      <w:r>
        <w:t>States CP---Patchwork---Ext</w:t>
      </w:r>
    </w:p>
    <w:p w14:paraId="703ABB76" w14:textId="77777777" w:rsidR="009B101E" w:rsidRPr="000B0464" w:rsidRDefault="009B101E" w:rsidP="009B101E">
      <w:pPr>
        <w:pStyle w:val="Heading4"/>
      </w:pPr>
      <w:r>
        <w:t xml:space="preserve">Internal obstruction results in </w:t>
      </w:r>
      <w:r>
        <w:rPr>
          <w:u w:val="single"/>
        </w:rPr>
        <w:t>maximum</w:t>
      </w:r>
      <w:r>
        <w:t xml:space="preserve"> lenience. </w:t>
      </w:r>
    </w:p>
    <w:p w14:paraId="18369FA5" w14:textId="77777777" w:rsidR="009B101E" w:rsidRPr="009F12A2" w:rsidRDefault="009B101E" w:rsidP="009B101E">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02974780" w14:textId="77777777" w:rsidR="009B101E" w:rsidRPr="009F12A2" w:rsidRDefault="009B101E" w:rsidP="009B101E">
      <w:pPr>
        <w:rPr>
          <w:sz w:val="16"/>
        </w:rPr>
      </w:pPr>
      <w:r w:rsidRPr="009F12A2">
        <w:rPr>
          <w:rStyle w:val="StyleUnderline"/>
        </w:rPr>
        <w:t>Much implementation was</w:t>
      </w:r>
      <w:r w:rsidRPr="009F12A2">
        <w:rPr>
          <w:sz w:val="16"/>
        </w:rPr>
        <w:t xml:space="preserve"> intended to be </w:t>
      </w:r>
      <w:r w:rsidRPr="009F12A2">
        <w:rPr>
          <w:rStyle w:val="Emphasis"/>
        </w:rPr>
        <w:t>delegated</w:t>
      </w:r>
      <w:r w:rsidRPr="009F12A2">
        <w:rPr>
          <w:sz w:val="16"/>
        </w:rPr>
        <w:t xml:space="preserve"> </w:t>
      </w:r>
      <w:r w:rsidRPr="009F12A2">
        <w:rPr>
          <w:rStyle w:val="StyleUnderline"/>
        </w:rPr>
        <w:t>to</w:t>
      </w:r>
      <w:r w:rsidRPr="009F12A2">
        <w:rPr>
          <w:sz w:val="16"/>
        </w:rPr>
        <w:t xml:space="preserve"> </w:t>
      </w:r>
      <w:r w:rsidRPr="009F12A2">
        <w:rPr>
          <w:rStyle w:val="Emphasis"/>
        </w:rPr>
        <w:t>states</w:t>
      </w:r>
      <w:r w:rsidRPr="009F12A2">
        <w:rPr>
          <w:sz w:val="16"/>
        </w:rPr>
        <w:t xml:space="preserve"> </w:t>
      </w:r>
      <w:r w:rsidRPr="009F12A2">
        <w:rPr>
          <w:rStyle w:val="Emphasis"/>
        </w:rPr>
        <w:t>without new federal funding</w:t>
      </w:r>
      <w:r w:rsidRPr="009F12A2">
        <w:rPr>
          <w:sz w:val="16"/>
        </w:rPr>
        <w:t xml:space="preserve"> </w:t>
      </w:r>
      <w:r w:rsidRPr="009F12A2">
        <w:rPr>
          <w:rStyle w:val="StyleUnderline"/>
        </w:rPr>
        <w:t>to</w:t>
      </w:r>
      <w:r w:rsidRPr="009F12A2">
        <w:rPr>
          <w:sz w:val="16"/>
        </w:rPr>
        <w:t xml:space="preserve"> </w:t>
      </w:r>
      <w:r w:rsidRPr="009F12A2">
        <w:rPr>
          <w:rStyle w:val="Emphasis"/>
        </w:rPr>
        <w:t>support</w:t>
      </w:r>
      <w:r w:rsidRPr="009F12A2">
        <w:rPr>
          <w:sz w:val="16"/>
        </w:rPr>
        <w:t xml:space="preserve"> expanded </w:t>
      </w:r>
      <w:r w:rsidRPr="009F12A2">
        <w:rPr>
          <w:rStyle w:val="StyleUnderline"/>
        </w:rPr>
        <w:t>state engagement</w:t>
      </w:r>
      <w:r w:rsidRPr="009F12A2">
        <w:rPr>
          <w:sz w:val="16"/>
        </w:rPr>
        <w:t>. Obama relied on these proposed executive actions to demonstrate American capacity to honor its share of the 2016 North American methane pact without new legislation, while the Canadian prime minister and Mexican president vowed their own new policy steps (Thompson et al. 2020).</w:t>
      </w:r>
    </w:p>
    <w:p w14:paraId="009EA2B7" w14:textId="77777777" w:rsidR="009B101E" w:rsidRPr="002A1C85" w:rsidRDefault="009B101E" w:rsidP="009B101E">
      <w:pPr>
        <w:rPr>
          <w:sz w:val="16"/>
        </w:rPr>
      </w:pPr>
      <w:r w:rsidRPr="009F12A2">
        <w:rPr>
          <w:rStyle w:val="StyleUnderline"/>
        </w:rPr>
        <w:t>States faced the possibility of being</w:t>
      </w:r>
      <w:r w:rsidRPr="009F12A2">
        <w:rPr>
          <w:sz w:val="16"/>
        </w:rPr>
        <w:t xml:space="preserve"> </w:t>
      </w:r>
      <w:r w:rsidRPr="009F12A2">
        <w:rPr>
          <w:rStyle w:val="Emphasis"/>
        </w:rPr>
        <w:t>required</w:t>
      </w:r>
      <w:r w:rsidRPr="009F12A2">
        <w:rPr>
          <w:sz w:val="16"/>
        </w:rPr>
        <w:t xml:space="preserve"> </w:t>
      </w:r>
      <w:r w:rsidRPr="009F12A2">
        <w:rPr>
          <w:rStyle w:val="StyleUnderline"/>
        </w:rPr>
        <w:t>to do more</w:t>
      </w:r>
      <w:r w:rsidRPr="009F12A2">
        <w:rPr>
          <w:sz w:val="16"/>
        </w:rPr>
        <w:t xml:space="preserve"> to address methane, </w:t>
      </w:r>
      <w:r w:rsidRPr="009F12A2">
        <w:rPr>
          <w:rStyle w:val="StyleUnderline"/>
        </w:rPr>
        <w:t>after most had made</w:t>
      </w:r>
      <w:r w:rsidRPr="009F12A2">
        <w:rPr>
          <w:sz w:val="16"/>
        </w:rPr>
        <w:t xml:space="preserve"> little or </w:t>
      </w:r>
      <w:r w:rsidRPr="009F12A2">
        <w:rPr>
          <w:rStyle w:val="Emphasis"/>
        </w:rPr>
        <w:t>no effort</w:t>
      </w:r>
      <w:r w:rsidRPr="009F12A2">
        <w:rPr>
          <w:sz w:val="16"/>
        </w:rPr>
        <w:t xml:space="preserve"> </w:t>
      </w:r>
      <w:r w:rsidRPr="009F12A2">
        <w:rPr>
          <w:rStyle w:val="StyleUnderline"/>
        </w:rPr>
        <w:t>to pursue</w:t>
      </w:r>
      <w:r w:rsidRPr="009F12A2">
        <w:rPr>
          <w:sz w:val="16"/>
        </w:rPr>
        <w:t xml:space="preserve"> </w:t>
      </w:r>
      <w:r w:rsidRPr="009F12A2">
        <w:rPr>
          <w:rStyle w:val="Emphasis"/>
        </w:rPr>
        <w:t>significant tightening</w:t>
      </w:r>
      <w:r w:rsidRPr="009F12A2">
        <w:rPr>
          <w:sz w:val="16"/>
        </w:rPr>
        <w:t xml:space="preserve"> </w:t>
      </w:r>
      <w:r w:rsidRPr="009F12A2">
        <w:rPr>
          <w:rStyle w:val="StyleUnderline"/>
        </w:rPr>
        <w:t>of their</w:t>
      </w:r>
      <w:r w:rsidRPr="009F12A2">
        <w:rPr>
          <w:sz w:val="16"/>
        </w:rPr>
        <w:t xml:space="preserve"> </w:t>
      </w:r>
      <w:r w:rsidRPr="009F12A2">
        <w:rPr>
          <w:rStyle w:val="Emphasis"/>
        </w:rPr>
        <w:t>own</w:t>
      </w:r>
      <w:r w:rsidRPr="009F12A2">
        <w:rPr>
          <w:sz w:val="16"/>
        </w:rPr>
        <w:t xml:space="preserve"> methane </w:t>
      </w:r>
      <w:r w:rsidRPr="009F12A2">
        <w:rPr>
          <w:rStyle w:val="Emphasis"/>
        </w:rPr>
        <w:t>policies</w:t>
      </w:r>
      <w:r w:rsidRPr="009F12A2">
        <w:rPr>
          <w:sz w:val="16"/>
        </w:rPr>
        <w:t xml:space="preserve"> </w:t>
      </w:r>
      <w:r w:rsidRPr="009F12A2">
        <w:rPr>
          <w:rStyle w:val="StyleUnderline"/>
        </w:rPr>
        <w:t>or</w:t>
      </w:r>
      <w:r w:rsidRPr="009F12A2">
        <w:rPr>
          <w:sz w:val="16"/>
        </w:rPr>
        <w:t xml:space="preserve"> </w:t>
      </w:r>
      <w:r w:rsidRPr="009F12A2">
        <w:rPr>
          <w:rStyle w:val="Emphasis"/>
        </w:rPr>
        <w:t>expand</w:t>
      </w:r>
      <w:r w:rsidRPr="009F12A2">
        <w:rPr>
          <w:sz w:val="16"/>
        </w:rPr>
        <w:t xml:space="preserve"> </w:t>
      </w:r>
      <w:r w:rsidRPr="009F12A2">
        <w:rPr>
          <w:rStyle w:val="StyleUnderline"/>
        </w:rPr>
        <w:t>their</w:t>
      </w:r>
      <w:r w:rsidRPr="009F12A2">
        <w:rPr>
          <w:sz w:val="16"/>
        </w:rPr>
        <w:t xml:space="preserve"> </w:t>
      </w:r>
      <w:r w:rsidRPr="009F12A2">
        <w:rPr>
          <w:rStyle w:val="Emphasis"/>
        </w:rPr>
        <w:t>monitoring capacity</w:t>
      </w:r>
      <w:r w:rsidRPr="009F12A2">
        <w:rPr>
          <w:rStyle w:val="StyleUnderline"/>
        </w:rPr>
        <w:t>. Nearly</w:t>
      </w:r>
      <w:r w:rsidRPr="009F12A2">
        <w:rPr>
          <w:sz w:val="16"/>
        </w:rPr>
        <w:t xml:space="preserve"> </w:t>
      </w:r>
      <w:r w:rsidRPr="009F12A2">
        <w:rPr>
          <w:rStyle w:val="Emphasis"/>
        </w:rPr>
        <w:t>all production</w:t>
      </w:r>
      <w:r w:rsidRPr="009F12A2">
        <w:rPr>
          <w:sz w:val="16"/>
        </w:rPr>
        <w:t xml:space="preserve"> state </w:t>
      </w:r>
      <w:r w:rsidRPr="009F12A2">
        <w:rPr>
          <w:rStyle w:val="Emphasis"/>
        </w:rPr>
        <w:t>legislatures</w:t>
      </w:r>
      <w:r w:rsidRPr="009F12A2">
        <w:rPr>
          <w:sz w:val="16"/>
        </w:rPr>
        <w:t xml:space="preserve"> </w:t>
      </w:r>
      <w:r w:rsidRPr="009F12A2">
        <w:rPr>
          <w:rStyle w:val="Emphasis"/>
        </w:rPr>
        <w:t>eschewed</w:t>
      </w:r>
      <w:r w:rsidRPr="009F12A2">
        <w:rPr>
          <w:sz w:val="16"/>
        </w:rPr>
        <w:t xml:space="preserve"> </w:t>
      </w:r>
      <w:r w:rsidRPr="009F12A2">
        <w:rPr>
          <w:rStyle w:val="StyleUnderline"/>
        </w:rPr>
        <w:t>methane-focused legislation</w:t>
      </w:r>
      <w:r w:rsidRPr="009F12A2">
        <w:rPr>
          <w:sz w:val="16"/>
        </w:rPr>
        <w:t xml:space="preserve"> between 2000 and 2020, </w:t>
      </w:r>
      <w:r w:rsidRPr="009F12A2">
        <w:rPr>
          <w:rStyle w:val="Emphasis"/>
        </w:rPr>
        <w:t>delegating</w:t>
      </w:r>
      <w:r w:rsidRPr="009F12A2">
        <w:rPr>
          <w:sz w:val="16"/>
        </w:rPr>
        <w:t xml:space="preserve"> most </w:t>
      </w:r>
      <w:r w:rsidRPr="009F12A2">
        <w:rPr>
          <w:rStyle w:val="StyleUnderline"/>
        </w:rPr>
        <w:t>policy decisions to</w:t>
      </w:r>
      <w:r w:rsidRPr="009F12A2">
        <w:rPr>
          <w:sz w:val="16"/>
        </w:rPr>
        <w:t xml:space="preserve"> </w:t>
      </w:r>
      <w:r w:rsidRPr="009F12A2">
        <w:rPr>
          <w:rStyle w:val="Emphasis"/>
        </w:rPr>
        <w:t>executive</w:t>
      </w:r>
      <w:r w:rsidRPr="009F12A2">
        <w:rPr>
          <w:sz w:val="16"/>
        </w:rPr>
        <w:t xml:space="preserve"> branch </w:t>
      </w:r>
      <w:r w:rsidRPr="009F12A2">
        <w:rPr>
          <w:rStyle w:val="Emphasis"/>
        </w:rPr>
        <w:t>units</w:t>
      </w:r>
      <w:r w:rsidRPr="009F12A2">
        <w:rPr>
          <w:sz w:val="16"/>
        </w:rPr>
        <w:t xml:space="preserve">. In turn, </w:t>
      </w:r>
      <w:r w:rsidRPr="009F12A2">
        <w:rPr>
          <w:rStyle w:val="StyleUnderline"/>
        </w:rPr>
        <w:t>most</w:t>
      </w:r>
      <w:r w:rsidRPr="009F12A2">
        <w:rPr>
          <w:sz w:val="16"/>
        </w:rPr>
        <w:t xml:space="preserve"> states </w:t>
      </w:r>
      <w:r w:rsidRPr="009F12A2">
        <w:rPr>
          <w:rStyle w:val="StyleUnderline"/>
        </w:rPr>
        <w:t>remained</w:t>
      </w:r>
      <w:r w:rsidRPr="009F12A2">
        <w:rPr>
          <w:sz w:val="16"/>
        </w:rPr>
        <w:t xml:space="preserve"> </w:t>
      </w:r>
      <w:r w:rsidRPr="009F12A2">
        <w:rPr>
          <w:rStyle w:val="Emphasis"/>
        </w:rPr>
        <w:t>very hesitant</w:t>
      </w:r>
      <w:r w:rsidRPr="009F12A2">
        <w:rPr>
          <w:sz w:val="16"/>
        </w:rPr>
        <w:t xml:space="preserve"> </w:t>
      </w:r>
      <w:r w:rsidRPr="009F12A2">
        <w:rPr>
          <w:rStyle w:val="StyleUnderline"/>
        </w:rPr>
        <w:t>to</w:t>
      </w:r>
      <w:r w:rsidRPr="009F12A2">
        <w:rPr>
          <w:sz w:val="16"/>
        </w:rPr>
        <w:t xml:space="preserve"> </w:t>
      </w:r>
      <w:r w:rsidRPr="009F12A2">
        <w:rPr>
          <w:rStyle w:val="Emphasis"/>
        </w:rPr>
        <w:t>complete</w:t>
      </w:r>
      <w:r w:rsidRPr="009F12A2">
        <w:rPr>
          <w:sz w:val="16"/>
        </w:rPr>
        <w:t xml:space="preserve"> significant </w:t>
      </w:r>
      <w:r w:rsidRPr="009F12A2">
        <w:rPr>
          <w:rStyle w:val="Emphasis"/>
        </w:rPr>
        <w:t>administrative reforms</w:t>
      </w:r>
      <w:r w:rsidRPr="009F12A2">
        <w:rPr>
          <w:sz w:val="16"/>
        </w:rPr>
        <w:t xml:space="preserve"> of established policies applicable to methane. Most leading production states in recent decades have remained under exclusive Republican Party control of both legislative chambers and all statewide elected executive officials. These states have been most active in simultaneously pursuing an external game of aggressive action to thwart potential federal encroachment while </w:t>
      </w:r>
      <w:r w:rsidRPr="009F12A2">
        <w:rPr>
          <w:rStyle w:val="StyleUnderline"/>
        </w:rPr>
        <w:t>pursuing an</w:t>
      </w:r>
      <w:r w:rsidRPr="009F12A2">
        <w:rPr>
          <w:sz w:val="16"/>
        </w:rPr>
        <w:t xml:space="preserve"> </w:t>
      </w:r>
      <w:r w:rsidRPr="009F12A2">
        <w:rPr>
          <w:rStyle w:val="Emphasis"/>
        </w:rPr>
        <w:t>internal game</w:t>
      </w:r>
      <w:r w:rsidRPr="009F12A2">
        <w:rPr>
          <w:sz w:val="16"/>
        </w:rPr>
        <w:t xml:space="preserve"> </w:t>
      </w:r>
      <w:r w:rsidRPr="009F12A2">
        <w:rPr>
          <w:rStyle w:val="StyleUnderline"/>
        </w:rPr>
        <w:t>of</w:t>
      </w:r>
      <w:r w:rsidRPr="009F12A2">
        <w:rPr>
          <w:sz w:val="16"/>
        </w:rPr>
        <w:t xml:space="preserve"> </w:t>
      </w:r>
      <w:r w:rsidRPr="009F12A2">
        <w:rPr>
          <w:rStyle w:val="Emphasis"/>
        </w:rPr>
        <w:t>minimizing policy</w:t>
      </w:r>
      <w:r w:rsidRPr="009F12A2">
        <w:rPr>
          <w:sz w:val="16"/>
        </w:rPr>
        <w:t xml:space="preserve"> change </w:t>
      </w:r>
      <w:r w:rsidRPr="009F12A2">
        <w:rPr>
          <w:rStyle w:val="StyleUnderline"/>
        </w:rPr>
        <w:t>and fostering</w:t>
      </w:r>
      <w:r w:rsidRPr="009F12A2">
        <w:rPr>
          <w:sz w:val="16"/>
        </w:rPr>
        <w:t xml:space="preserve"> </w:t>
      </w:r>
      <w:r w:rsidRPr="009F12A2">
        <w:rPr>
          <w:rStyle w:val="Emphasis"/>
        </w:rPr>
        <w:t>maximum production</w:t>
      </w:r>
      <w:r w:rsidRPr="009F12A2">
        <w:rPr>
          <w:sz w:val="16"/>
        </w:rPr>
        <w:t>. The small set of more actively engaged states in methane policy have tended to feature some Democratic party control. This reflects a pattern of deepening partisan divides in state climate policy focused on carbon emissions (Bromley-Trujillo and Holman 2020).</w:t>
      </w:r>
    </w:p>
    <w:p w14:paraId="60D4F636" w14:textId="77777777" w:rsidR="009B101E" w:rsidRDefault="009B101E" w:rsidP="009B101E">
      <w:pPr>
        <w:pStyle w:val="Heading4"/>
      </w:pPr>
      <w:r>
        <w:t>Patchwork</w:t>
      </w:r>
    </w:p>
    <w:p w14:paraId="64F65B23" w14:textId="77777777" w:rsidR="009B101E" w:rsidRDefault="009B101E" w:rsidP="009B101E">
      <w:r w:rsidRPr="00543BB9">
        <w:rPr>
          <w:rStyle w:val="Style13ptBold"/>
        </w:rPr>
        <w:t>WaPo Editorial Board 20</w:t>
      </w:r>
      <w:r>
        <w:t>, "The Trump administration's disastrous policy shift on methane emissions," The Washington Post, 08/14/2020, https://www.washingtonpost.com/opinions/methane-emissions-trump-policy/2020/08/14/3728e7de-ddc9-11ea-8051-d5f887d73381_story.html</w:t>
      </w:r>
    </w:p>
    <w:p w14:paraId="5A133F88" w14:textId="77777777" w:rsidR="009B101E" w:rsidRPr="008642A4" w:rsidRDefault="009B101E" w:rsidP="009B101E">
      <w:pPr>
        <w:rPr>
          <w:sz w:val="16"/>
        </w:rPr>
      </w:pPr>
      <w:r w:rsidRPr="008642A4">
        <w:rPr>
          <w:sz w:val="16"/>
        </w:rPr>
        <w:t xml:space="preserve">But </w:t>
      </w:r>
      <w:r w:rsidRPr="008642A4">
        <w:rPr>
          <w:rStyle w:val="StyleUnderline"/>
        </w:rPr>
        <w:t>if</w:t>
      </w:r>
      <w:r w:rsidRPr="008642A4">
        <w:rPr>
          <w:sz w:val="16"/>
        </w:rPr>
        <w:t xml:space="preserve"> </w:t>
      </w:r>
      <w:r w:rsidRPr="008642A4">
        <w:rPr>
          <w:rStyle w:val="Emphasis"/>
        </w:rPr>
        <w:t>leaks</w:t>
      </w:r>
      <w:r w:rsidRPr="008642A4">
        <w:rPr>
          <w:sz w:val="16"/>
        </w:rPr>
        <w:t xml:space="preserve"> in wells, pipelines or storage tanks allow methane, which is the main component of natural gas, to </w:t>
      </w:r>
      <w:r w:rsidRPr="008642A4">
        <w:rPr>
          <w:rStyle w:val="Emphasis"/>
        </w:rPr>
        <w:t>waft</w:t>
      </w:r>
      <w:r w:rsidRPr="008642A4">
        <w:rPr>
          <w:sz w:val="16"/>
        </w:rPr>
        <w:t xml:space="preserve"> </w:t>
      </w:r>
      <w:r w:rsidRPr="008642A4">
        <w:rPr>
          <w:rStyle w:val="StyleUnderline"/>
        </w:rPr>
        <w:t>into the air</w:t>
      </w:r>
      <w:r w:rsidRPr="008642A4">
        <w:rPr>
          <w:sz w:val="16"/>
        </w:rPr>
        <w:t xml:space="preserve"> </w:t>
      </w:r>
      <w:r w:rsidRPr="008642A4">
        <w:rPr>
          <w:rStyle w:val="Emphasis"/>
        </w:rPr>
        <w:t>uncombusted</w:t>
      </w:r>
      <w:r w:rsidRPr="008642A4">
        <w:rPr>
          <w:sz w:val="16"/>
        </w:rPr>
        <w:t xml:space="preserve">, the carbon benefits can be wiped out. </w:t>
      </w:r>
      <w:r w:rsidRPr="008642A4">
        <w:rPr>
          <w:rStyle w:val="StyleUnderline"/>
        </w:rPr>
        <w:t>Unburned</w:t>
      </w:r>
      <w:r w:rsidRPr="008642A4">
        <w:rPr>
          <w:sz w:val="16"/>
        </w:rPr>
        <w:t xml:space="preserve">, </w:t>
      </w:r>
      <w:r w:rsidRPr="008642A4">
        <w:rPr>
          <w:rStyle w:val="Emphasis"/>
        </w:rPr>
        <w:t>methane</w:t>
      </w:r>
      <w:r w:rsidRPr="008642A4">
        <w:rPr>
          <w:sz w:val="16"/>
        </w:rPr>
        <w:t xml:space="preserve"> </w:t>
      </w:r>
      <w:r w:rsidRPr="008642A4">
        <w:rPr>
          <w:rStyle w:val="StyleUnderline"/>
        </w:rPr>
        <w:t>is a</w:t>
      </w:r>
      <w:r w:rsidRPr="008642A4">
        <w:rPr>
          <w:sz w:val="16"/>
        </w:rPr>
        <w:t xml:space="preserve"> much more </w:t>
      </w:r>
      <w:r w:rsidRPr="008642A4">
        <w:rPr>
          <w:rStyle w:val="Emphasis"/>
        </w:rPr>
        <w:t>powerful</w:t>
      </w:r>
      <w:r w:rsidRPr="008642A4">
        <w:rPr>
          <w:sz w:val="16"/>
        </w:rPr>
        <w:t xml:space="preserve"> </w:t>
      </w:r>
      <w:r w:rsidRPr="008642A4">
        <w:rPr>
          <w:rStyle w:val="Emphasis"/>
        </w:rPr>
        <w:t>greenhouse agent</w:t>
      </w:r>
      <w:r w:rsidRPr="008642A4">
        <w:rPr>
          <w:sz w:val="16"/>
        </w:rPr>
        <w:t xml:space="preserve"> than carbon dioxide, </w:t>
      </w:r>
      <w:r w:rsidRPr="008642A4">
        <w:rPr>
          <w:rStyle w:val="StyleUnderline"/>
        </w:rPr>
        <w:t>so</w:t>
      </w:r>
      <w:r w:rsidRPr="008642A4">
        <w:rPr>
          <w:sz w:val="16"/>
        </w:rPr>
        <w:t xml:space="preserve"> </w:t>
      </w:r>
      <w:r w:rsidRPr="008642A4">
        <w:rPr>
          <w:rStyle w:val="Emphasis"/>
        </w:rPr>
        <w:t>preventing</w:t>
      </w:r>
      <w:r w:rsidRPr="008642A4">
        <w:rPr>
          <w:sz w:val="16"/>
        </w:rPr>
        <w:t xml:space="preserve"> </w:t>
      </w:r>
      <w:r w:rsidRPr="008642A4">
        <w:rPr>
          <w:rStyle w:val="StyleUnderline"/>
        </w:rPr>
        <w:t>leaks is</w:t>
      </w:r>
      <w:r w:rsidRPr="008642A4">
        <w:rPr>
          <w:sz w:val="16"/>
        </w:rPr>
        <w:t xml:space="preserve"> </w:t>
      </w:r>
      <w:r w:rsidRPr="008642A4">
        <w:rPr>
          <w:rStyle w:val="Emphasis"/>
        </w:rPr>
        <w:t>crucial</w:t>
      </w:r>
      <w:r w:rsidRPr="008642A4">
        <w:rPr>
          <w:sz w:val="16"/>
        </w:rPr>
        <w:t>. Studies have shown that drillers have not done enough to prevent leaks. The Global Carbon Project, for example, last month found that methane emissions have spiked almost 10 percent since the beginning of the century. A leading driver is leakage from the energy sector: Methane emissions from drilling and transporting the fuel were up 17 percent over the period. Other research has found that the efforts of some drillers to capture fugitive methane emissions have been offset by massive leaks from those who drill less responsibly.</w:t>
      </w:r>
    </w:p>
    <w:p w14:paraId="2F791AE0" w14:textId="77777777" w:rsidR="009B101E" w:rsidRPr="00D45CAC" w:rsidRDefault="009B101E" w:rsidP="009B101E">
      <w:pPr>
        <w:rPr>
          <w:sz w:val="16"/>
        </w:rPr>
      </w:pPr>
      <w:r w:rsidRPr="008642A4">
        <w:rPr>
          <w:sz w:val="16"/>
        </w:rPr>
        <w:t xml:space="preserve">Conscious that natural gas can be beneficial only if methane leakage is arrested, </w:t>
      </w:r>
      <w:r w:rsidRPr="008642A4">
        <w:rPr>
          <w:rStyle w:val="StyleUnderline"/>
        </w:rPr>
        <w:t>big energy companies eventually</w:t>
      </w:r>
      <w:r w:rsidRPr="008642A4">
        <w:rPr>
          <w:sz w:val="16"/>
        </w:rPr>
        <w:t xml:space="preserve"> </w:t>
      </w:r>
      <w:r w:rsidRPr="008642A4">
        <w:rPr>
          <w:rStyle w:val="Emphasis"/>
        </w:rPr>
        <w:t>accepted</w:t>
      </w:r>
      <w:r w:rsidRPr="008642A4">
        <w:rPr>
          <w:sz w:val="16"/>
        </w:rPr>
        <w:t xml:space="preserve"> the Obama </w:t>
      </w:r>
      <w:r w:rsidRPr="008642A4">
        <w:rPr>
          <w:rStyle w:val="Emphasis"/>
        </w:rPr>
        <w:t>rules</w:t>
      </w:r>
      <w:r w:rsidRPr="008642A4">
        <w:rPr>
          <w:sz w:val="16"/>
        </w:rPr>
        <w:t xml:space="preserve"> requiring that drillers take care. </w:t>
      </w:r>
      <w:r w:rsidRPr="008642A4">
        <w:rPr>
          <w:rStyle w:val="Emphasis"/>
        </w:rPr>
        <w:t>Unlike</w:t>
      </w:r>
      <w:r w:rsidRPr="008642A4">
        <w:rPr>
          <w:sz w:val="16"/>
        </w:rPr>
        <w:t xml:space="preserve"> </w:t>
      </w:r>
      <w:r w:rsidRPr="008642A4">
        <w:rPr>
          <w:rStyle w:val="StyleUnderline"/>
        </w:rPr>
        <w:t xml:space="preserve">with </w:t>
      </w:r>
      <w:r w:rsidRPr="008642A4">
        <w:rPr>
          <w:rStyle w:val="Emphasis"/>
        </w:rPr>
        <w:t>some</w:t>
      </w:r>
      <w:r w:rsidRPr="008642A4">
        <w:rPr>
          <w:sz w:val="16"/>
        </w:rPr>
        <w:t xml:space="preserve"> environmental </w:t>
      </w:r>
      <w:r w:rsidRPr="008642A4">
        <w:rPr>
          <w:rStyle w:val="StyleUnderline"/>
        </w:rPr>
        <w:t xml:space="preserve">regulations that require </w:t>
      </w:r>
      <w:r w:rsidRPr="008642A4">
        <w:rPr>
          <w:rStyle w:val="Emphasis"/>
        </w:rPr>
        <w:t>massive</w:t>
      </w:r>
      <w:r w:rsidRPr="008642A4">
        <w:rPr>
          <w:sz w:val="16"/>
        </w:rPr>
        <w:t xml:space="preserve"> plant </w:t>
      </w:r>
      <w:r w:rsidRPr="008642A4">
        <w:rPr>
          <w:rStyle w:val="Emphasis"/>
        </w:rPr>
        <w:t>retrofits</w:t>
      </w:r>
      <w:r w:rsidRPr="008642A4">
        <w:rPr>
          <w:sz w:val="16"/>
        </w:rPr>
        <w:t xml:space="preserve"> </w:t>
      </w:r>
      <w:r w:rsidRPr="008642A4">
        <w:rPr>
          <w:rStyle w:val="StyleUnderline"/>
        </w:rPr>
        <w:t>or</w:t>
      </w:r>
      <w:r w:rsidRPr="008642A4">
        <w:rPr>
          <w:sz w:val="16"/>
        </w:rPr>
        <w:t xml:space="preserve"> </w:t>
      </w:r>
      <w:r w:rsidRPr="008642A4">
        <w:rPr>
          <w:rStyle w:val="Emphasis"/>
        </w:rPr>
        <w:t>expensive monitoring</w:t>
      </w:r>
      <w:r w:rsidRPr="008642A4">
        <w:rPr>
          <w:sz w:val="16"/>
        </w:rPr>
        <w:t xml:space="preserve">, the </w:t>
      </w:r>
      <w:r w:rsidRPr="008642A4">
        <w:rPr>
          <w:rStyle w:val="Emphasis"/>
        </w:rPr>
        <w:t>methane rules’</w:t>
      </w:r>
      <w:r w:rsidRPr="008642A4">
        <w:rPr>
          <w:sz w:val="16"/>
        </w:rPr>
        <w:t xml:space="preserve"> </w:t>
      </w:r>
      <w:r w:rsidRPr="008642A4">
        <w:rPr>
          <w:rStyle w:val="StyleUnderline"/>
        </w:rPr>
        <w:t>compliance costs were</w:t>
      </w:r>
      <w:r w:rsidRPr="008642A4">
        <w:rPr>
          <w:sz w:val="16"/>
        </w:rPr>
        <w:t xml:space="preserve"> </w:t>
      </w:r>
      <w:r w:rsidRPr="008642A4">
        <w:rPr>
          <w:rStyle w:val="Emphasis"/>
        </w:rPr>
        <w:t>low</w:t>
      </w:r>
      <w:r w:rsidRPr="008642A4">
        <w:rPr>
          <w:sz w:val="16"/>
        </w:rPr>
        <w:t xml:space="preserve">, in part </w:t>
      </w:r>
      <w:r w:rsidRPr="008642A4">
        <w:rPr>
          <w:rStyle w:val="StyleUnderline"/>
        </w:rPr>
        <w:t>because</w:t>
      </w:r>
      <w:r w:rsidRPr="008642A4">
        <w:rPr>
          <w:sz w:val="16"/>
        </w:rPr>
        <w:t xml:space="preserve"> </w:t>
      </w:r>
      <w:r w:rsidRPr="008642A4">
        <w:rPr>
          <w:rStyle w:val="Emphasis"/>
        </w:rPr>
        <w:t>captured methane</w:t>
      </w:r>
      <w:r w:rsidRPr="008642A4">
        <w:rPr>
          <w:sz w:val="16"/>
        </w:rPr>
        <w:t xml:space="preserve"> </w:t>
      </w:r>
      <w:r w:rsidRPr="008642A4">
        <w:rPr>
          <w:rStyle w:val="StyleUnderline"/>
        </w:rPr>
        <w:t>can be</w:t>
      </w:r>
      <w:r w:rsidRPr="008642A4">
        <w:rPr>
          <w:sz w:val="16"/>
        </w:rPr>
        <w:t xml:space="preserve"> </w:t>
      </w:r>
      <w:r w:rsidRPr="008642A4">
        <w:rPr>
          <w:rStyle w:val="Emphasis"/>
        </w:rPr>
        <w:t>sold</w:t>
      </w:r>
      <w:r w:rsidRPr="008642A4">
        <w:rPr>
          <w:sz w:val="16"/>
        </w:rPr>
        <w:t xml:space="preserve">. Meanwhile, </w:t>
      </w:r>
      <w:r w:rsidRPr="008642A4">
        <w:rPr>
          <w:rStyle w:val="StyleUnderline"/>
        </w:rPr>
        <w:t>the</w:t>
      </w:r>
      <w:r w:rsidRPr="008642A4">
        <w:rPr>
          <w:sz w:val="16"/>
        </w:rPr>
        <w:t xml:space="preserve"> </w:t>
      </w:r>
      <w:r w:rsidRPr="008642A4">
        <w:rPr>
          <w:rStyle w:val="Emphasis"/>
        </w:rPr>
        <w:t>alternative</w:t>
      </w:r>
      <w:r w:rsidRPr="008642A4">
        <w:rPr>
          <w:sz w:val="16"/>
        </w:rPr>
        <w:t xml:space="preserve"> </w:t>
      </w:r>
      <w:r w:rsidRPr="008642A4">
        <w:rPr>
          <w:rStyle w:val="StyleUnderline"/>
        </w:rPr>
        <w:t>for the industry was a</w:t>
      </w:r>
      <w:r w:rsidRPr="008642A4">
        <w:rPr>
          <w:sz w:val="16"/>
        </w:rPr>
        <w:t xml:space="preserve"> </w:t>
      </w:r>
      <w:r w:rsidRPr="008642A4">
        <w:rPr>
          <w:rStyle w:val="Emphasis"/>
        </w:rPr>
        <w:t>state-by-state patchwork of methane regulations</w:t>
      </w:r>
      <w:r w:rsidRPr="008642A4">
        <w:rPr>
          <w:sz w:val="16"/>
        </w:rPr>
        <w:t xml:space="preserve"> of varying stringency, </w:t>
      </w:r>
      <w:r w:rsidRPr="008642A4">
        <w:rPr>
          <w:rStyle w:val="StyleUnderline"/>
        </w:rPr>
        <w:t>raising the</w:t>
      </w:r>
      <w:r w:rsidRPr="008642A4">
        <w:rPr>
          <w:sz w:val="16"/>
        </w:rPr>
        <w:t xml:space="preserve"> </w:t>
      </w:r>
      <w:r w:rsidRPr="008642A4">
        <w:rPr>
          <w:rStyle w:val="Emphasis"/>
        </w:rPr>
        <w:t>complexity</w:t>
      </w:r>
      <w:r w:rsidRPr="008642A4">
        <w:rPr>
          <w:sz w:val="16"/>
        </w:rPr>
        <w:t xml:space="preserve"> </w:t>
      </w:r>
      <w:r w:rsidRPr="008642A4">
        <w:rPr>
          <w:rStyle w:val="StyleUnderline"/>
        </w:rPr>
        <w:t>for large companies operating in</w:t>
      </w:r>
      <w:r w:rsidRPr="008642A4">
        <w:rPr>
          <w:sz w:val="16"/>
        </w:rPr>
        <w:t xml:space="preserve"> </w:t>
      </w:r>
      <w:r w:rsidRPr="008642A4">
        <w:rPr>
          <w:rStyle w:val="Emphasis"/>
        </w:rPr>
        <w:t>many states</w:t>
      </w:r>
      <w:r w:rsidRPr="008642A4">
        <w:rPr>
          <w:sz w:val="16"/>
        </w:rPr>
        <w:t xml:space="preserve">. </w:t>
      </w:r>
      <w:r w:rsidRPr="008642A4">
        <w:rPr>
          <w:rStyle w:val="StyleUnderline"/>
        </w:rPr>
        <w:t>Clear</w:t>
      </w:r>
      <w:r w:rsidRPr="008642A4">
        <w:rPr>
          <w:sz w:val="16"/>
        </w:rPr>
        <w:t xml:space="preserve"> </w:t>
      </w:r>
      <w:r w:rsidRPr="008642A4">
        <w:rPr>
          <w:rStyle w:val="Emphasis"/>
          <w:sz w:val="28"/>
          <w:szCs w:val="28"/>
        </w:rPr>
        <w:t>national rules</w:t>
      </w:r>
      <w:r w:rsidRPr="008642A4">
        <w:rPr>
          <w:rStyle w:val="StyleUnderline"/>
        </w:rPr>
        <w:t xml:space="preserve"> were </w:t>
      </w:r>
      <w:r w:rsidRPr="008642A4">
        <w:rPr>
          <w:rStyle w:val="Emphasis"/>
          <w:sz w:val="28"/>
          <w:szCs w:val="28"/>
        </w:rPr>
        <w:t>obviously warranted</w:t>
      </w:r>
      <w:r w:rsidRPr="008642A4">
        <w:rPr>
          <w:sz w:val="16"/>
        </w:rPr>
        <w:t>.</w:t>
      </w:r>
    </w:p>
    <w:p w14:paraId="5408CE61" w14:textId="77777777" w:rsidR="009B101E" w:rsidRDefault="009B101E" w:rsidP="009B101E">
      <w:pPr>
        <w:pStyle w:val="Heading4"/>
      </w:pPr>
      <w:r>
        <w:t xml:space="preserve">Multiple state restrictions </w:t>
      </w:r>
      <w:proofErr w:type="gramStart"/>
      <w:r>
        <w:t>causes</w:t>
      </w:r>
      <w:proofErr w:type="gramEnd"/>
      <w:r>
        <w:t xml:space="preserve"> conflict and litigation. </w:t>
      </w:r>
    </w:p>
    <w:p w14:paraId="70E23242" w14:textId="77777777" w:rsidR="009B101E" w:rsidRDefault="009B101E" w:rsidP="009B101E">
      <w:r>
        <w:t xml:space="preserve">Mike </w:t>
      </w:r>
      <w:r w:rsidRPr="006B379F">
        <w:rPr>
          <w:rStyle w:val="Style13ptBold"/>
        </w:rPr>
        <w:t>Lee et al. 21</w:t>
      </w:r>
      <w:r>
        <w:t>, Lee, Soraghan, and Richards are reporters at E&amp;E News, "How EPA methane rule hits energy, from pipelines to politics," E&amp;E News, 11/03/2021, https://www.eenews.net/articles/how-epa-methane-rule-hits-energy-from-pipelines-to-politics/</w:t>
      </w:r>
    </w:p>
    <w:p w14:paraId="30AEF1B5" w14:textId="77777777" w:rsidR="009B101E" w:rsidRDefault="009B101E" w:rsidP="009B101E">
      <w:r>
        <w:t>Federal-state split</w:t>
      </w:r>
    </w:p>
    <w:p w14:paraId="427B7D9A" w14:textId="77777777" w:rsidR="009B101E" w:rsidRPr="00FD4A06" w:rsidRDefault="009B101E" w:rsidP="009B101E">
      <w:pPr>
        <w:rPr>
          <w:sz w:val="16"/>
        </w:rPr>
      </w:pPr>
      <w:r w:rsidRPr="00FD4A06">
        <w:rPr>
          <w:sz w:val="16"/>
        </w:rPr>
        <w:t xml:space="preserve">The </w:t>
      </w:r>
      <w:r w:rsidRPr="00FD4A06">
        <w:rPr>
          <w:rStyle w:val="Emphasis"/>
        </w:rPr>
        <w:t>EPA</w:t>
      </w:r>
      <w:r w:rsidRPr="00FD4A06">
        <w:rPr>
          <w:sz w:val="16"/>
        </w:rPr>
        <w:t xml:space="preserve"> proposal</w:t>
      </w:r>
      <w:r w:rsidRPr="00FD4A06">
        <w:rPr>
          <w:rStyle w:val="Emphasis"/>
        </w:rPr>
        <w:t>’s</w:t>
      </w:r>
      <w:r w:rsidRPr="00FD4A06">
        <w:rPr>
          <w:sz w:val="16"/>
        </w:rPr>
        <w:t xml:space="preserve"> </w:t>
      </w:r>
      <w:r w:rsidRPr="00FD4A06">
        <w:rPr>
          <w:rStyle w:val="Emphasis"/>
        </w:rPr>
        <w:t>lack</w:t>
      </w:r>
      <w:r w:rsidRPr="00FD4A06">
        <w:rPr>
          <w:sz w:val="16"/>
        </w:rPr>
        <w:t xml:space="preserve"> </w:t>
      </w:r>
      <w:r w:rsidRPr="00FD4A06">
        <w:rPr>
          <w:rStyle w:val="StyleUnderline"/>
        </w:rPr>
        <w:t>of a</w:t>
      </w:r>
      <w:r w:rsidRPr="00FD4A06">
        <w:rPr>
          <w:sz w:val="16"/>
        </w:rPr>
        <w:t xml:space="preserve"> flaring </w:t>
      </w:r>
      <w:r w:rsidRPr="00FD4A06">
        <w:rPr>
          <w:rStyle w:val="Emphasis"/>
        </w:rPr>
        <w:t>standard</w:t>
      </w:r>
      <w:r w:rsidRPr="00FD4A06">
        <w:rPr>
          <w:sz w:val="16"/>
        </w:rPr>
        <w:t xml:space="preserve"> </w:t>
      </w:r>
      <w:r w:rsidRPr="00FD4A06">
        <w:rPr>
          <w:rStyle w:val="StyleUnderline"/>
        </w:rPr>
        <w:t>would leave a</w:t>
      </w:r>
      <w:r w:rsidRPr="00FD4A06">
        <w:rPr>
          <w:sz w:val="16"/>
        </w:rPr>
        <w:t xml:space="preserve"> </w:t>
      </w:r>
      <w:r w:rsidRPr="00FD4A06">
        <w:rPr>
          <w:rStyle w:val="Emphasis"/>
        </w:rPr>
        <w:t>patchwork</w:t>
      </w:r>
      <w:r w:rsidRPr="00FD4A06">
        <w:rPr>
          <w:sz w:val="16"/>
        </w:rPr>
        <w:t xml:space="preserve"> </w:t>
      </w:r>
      <w:r w:rsidRPr="00FD4A06">
        <w:rPr>
          <w:rStyle w:val="StyleUnderline"/>
        </w:rPr>
        <w:t>of</w:t>
      </w:r>
      <w:r w:rsidRPr="00FD4A06">
        <w:rPr>
          <w:sz w:val="16"/>
        </w:rPr>
        <w:t xml:space="preserve"> a </w:t>
      </w:r>
      <w:r w:rsidRPr="00FD4A06">
        <w:rPr>
          <w:rStyle w:val="Emphasis"/>
        </w:rPr>
        <w:t>state rules</w:t>
      </w:r>
      <w:r w:rsidRPr="00FD4A06">
        <w:rPr>
          <w:sz w:val="16"/>
        </w:rPr>
        <w:t xml:space="preserve"> </w:t>
      </w:r>
      <w:r w:rsidRPr="00FD4A06">
        <w:rPr>
          <w:rStyle w:val="StyleUnderline"/>
        </w:rPr>
        <w:t>in</w:t>
      </w:r>
      <w:r w:rsidRPr="00FD4A06">
        <w:rPr>
          <w:sz w:val="16"/>
        </w:rPr>
        <w:t xml:space="preserve"> </w:t>
      </w:r>
      <w:r w:rsidRPr="00FD4A06">
        <w:rPr>
          <w:rStyle w:val="Emphasis"/>
        </w:rPr>
        <w:t>place</w:t>
      </w:r>
      <w:r w:rsidRPr="00FD4A06">
        <w:rPr>
          <w:rStyle w:val="StyleUnderline"/>
        </w:rPr>
        <w:t>, opening the door to</w:t>
      </w:r>
      <w:r w:rsidRPr="00FD4A06">
        <w:rPr>
          <w:sz w:val="16"/>
        </w:rPr>
        <w:t xml:space="preserve"> </w:t>
      </w:r>
      <w:r w:rsidRPr="00FD4A06">
        <w:rPr>
          <w:rStyle w:val="Emphasis"/>
        </w:rPr>
        <w:t>legal challenges</w:t>
      </w:r>
      <w:r w:rsidRPr="00FD4A06">
        <w:rPr>
          <w:sz w:val="16"/>
        </w:rPr>
        <w:t>.</w:t>
      </w:r>
    </w:p>
    <w:p w14:paraId="168E566A" w14:textId="77777777" w:rsidR="009B101E" w:rsidRPr="00FD4A06" w:rsidRDefault="009B101E" w:rsidP="009B101E">
      <w:pPr>
        <w:rPr>
          <w:sz w:val="16"/>
        </w:rPr>
      </w:pPr>
      <w:r w:rsidRPr="00FD4A06">
        <w:rPr>
          <w:rStyle w:val="Emphasis"/>
        </w:rPr>
        <w:t>Some</w:t>
      </w:r>
      <w:r w:rsidRPr="00FD4A06">
        <w:rPr>
          <w:sz w:val="16"/>
        </w:rPr>
        <w:t xml:space="preserve"> oil-producing states, such as Colorado and New Mexico, </w:t>
      </w:r>
      <w:r w:rsidRPr="00FD4A06">
        <w:rPr>
          <w:rStyle w:val="StyleUnderline"/>
        </w:rPr>
        <w:t>have</w:t>
      </w:r>
      <w:r w:rsidRPr="00FD4A06">
        <w:rPr>
          <w:sz w:val="16"/>
        </w:rPr>
        <w:t xml:space="preserve"> </w:t>
      </w:r>
      <w:r w:rsidRPr="00FD4A06">
        <w:rPr>
          <w:rStyle w:val="Emphasis"/>
        </w:rPr>
        <w:t>already</w:t>
      </w:r>
      <w:r w:rsidRPr="00FD4A06">
        <w:rPr>
          <w:sz w:val="16"/>
        </w:rPr>
        <w:t xml:space="preserve"> </w:t>
      </w:r>
      <w:r w:rsidRPr="00FD4A06">
        <w:rPr>
          <w:rStyle w:val="StyleUnderline"/>
        </w:rPr>
        <w:t>proposed their own methane restrictions</w:t>
      </w:r>
      <w:r w:rsidRPr="00FD4A06">
        <w:rPr>
          <w:sz w:val="16"/>
        </w:rPr>
        <w:t xml:space="preserve">. </w:t>
      </w:r>
      <w:r w:rsidRPr="00FD4A06">
        <w:rPr>
          <w:rStyle w:val="Emphasis"/>
        </w:rPr>
        <w:t>Texas</w:t>
      </w:r>
      <w:r w:rsidRPr="00FD4A06">
        <w:rPr>
          <w:sz w:val="16"/>
        </w:rPr>
        <w:t xml:space="preserve"> </w:t>
      </w:r>
      <w:r w:rsidRPr="00FD4A06">
        <w:rPr>
          <w:rStyle w:val="StyleUnderline"/>
        </w:rPr>
        <w:t>and</w:t>
      </w:r>
      <w:r w:rsidRPr="00FD4A06">
        <w:rPr>
          <w:sz w:val="16"/>
        </w:rPr>
        <w:t xml:space="preserve"> </w:t>
      </w:r>
      <w:r w:rsidRPr="00FD4A06">
        <w:rPr>
          <w:rStyle w:val="Emphasis"/>
        </w:rPr>
        <w:t>North Dakota</w:t>
      </w:r>
      <w:r w:rsidRPr="00FD4A06">
        <w:rPr>
          <w:sz w:val="16"/>
        </w:rPr>
        <w:t xml:space="preserve"> </w:t>
      </w:r>
      <w:r w:rsidRPr="00FD4A06">
        <w:rPr>
          <w:rStyle w:val="StyleUnderline"/>
        </w:rPr>
        <w:t>have</w:t>
      </w:r>
      <w:r w:rsidRPr="00FD4A06">
        <w:rPr>
          <w:sz w:val="16"/>
        </w:rPr>
        <w:t xml:space="preserve"> </w:t>
      </w:r>
      <w:r w:rsidRPr="00FD4A06">
        <w:rPr>
          <w:rStyle w:val="Emphasis"/>
        </w:rPr>
        <w:t>looser rules</w:t>
      </w:r>
      <w:r w:rsidRPr="00FD4A06">
        <w:rPr>
          <w:sz w:val="16"/>
        </w:rPr>
        <w:t xml:space="preserve"> </w:t>
      </w:r>
      <w:r w:rsidRPr="00FD4A06">
        <w:rPr>
          <w:rStyle w:val="StyleUnderline"/>
        </w:rPr>
        <w:t>on flaring and on emissions</w:t>
      </w:r>
      <w:r w:rsidRPr="00FD4A06">
        <w:rPr>
          <w:sz w:val="16"/>
        </w:rPr>
        <w:t xml:space="preserve"> in general. The two oil-patch states filed individual suits challenging the Obama administration’s methane rules, and a coalition of other states also sued to block the old rules (E&amp;E News PM, Aug. 2, 2016).</w:t>
      </w:r>
    </w:p>
    <w:p w14:paraId="6D95CF56" w14:textId="77777777" w:rsidR="009B101E" w:rsidRPr="00FD4A06" w:rsidRDefault="009B101E" w:rsidP="009B101E">
      <w:pPr>
        <w:rPr>
          <w:sz w:val="16"/>
        </w:rPr>
      </w:pPr>
      <w:r w:rsidRPr="00FD4A06">
        <w:rPr>
          <w:sz w:val="16"/>
        </w:rPr>
        <w:t xml:space="preserve">In an interview with an environmental group Monday on the sidelines of the climate conference in Glasgow, Democratic New Mexico Gov. Michelle Lujan Grisham said </w:t>
      </w:r>
      <w:r w:rsidRPr="00FD4A06">
        <w:rPr>
          <w:rStyle w:val="StyleUnderline"/>
        </w:rPr>
        <w:t>the states’ efforts</w:t>
      </w:r>
      <w:r w:rsidRPr="00FD4A06">
        <w:rPr>
          <w:sz w:val="16"/>
        </w:rPr>
        <w:t xml:space="preserve"> should </w:t>
      </w:r>
      <w:r w:rsidRPr="00FD4A06">
        <w:rPr>
          <w:rStyle w:val="Emphasis"/>
        </w:rPr>
        <w:t>show the way</w:t>
      </w:r>
      <w:r w:rsidRPr="00FD4A06">
        <w:rPr>
          <w:sz w:val="16"/>
        </w:rPr>
        <w:t xml:space="preserve"> on methane regulation.</w:t>
      </w:r>
    </w:p>
    <w:p w14:paraId="2740043D" w14:textId="77777777" w:rsidR="009B101E" w:rsidRPr="00AE31A4" w:rsidRDefault="009B101E" w:rsidP="009B101E">
      <w:pPr>
        <w:rPr>
          <w:sz w:val="16"/>
        </w:rPr>
      </w:pPr>
      <w:r w:rsidRPr="00FD4A06">
        <w:rPr>
          <w:sz w:val="16"/>
        </w:rPr>
        <w:t xml:space="preserve">"There’s some incredible things happening in the United States, and </w:t>
      </w:r>
      <w:r w:rsidRPr="00FD4A06">
        <w:rPr>
          <w:rStyle w:val="StyleUnderline"/>
        </w:rPr>
        <w:t>the</w:t>
      </w:r>
      <w:r w:rsidRPr="00FD4A06">
        <w:rPr>
          <w:sz w:val="16"/>
        </w:rPr>
        <w:t xml:space="preserve"> </w:t>
      </w:r>
      <w:r w:rsidRPr="00FD4A06">
        <w:rPr>
          <w:rStyle w:val="Emphasis"/>
        </w:rPr>
        <w:t>federal government</w:t>
      </w:r>
      <w:r w:rsidRPr="00FD4A06">
        <w:rPr>
          <w:sz w:val="16"/>
        </w:rPr>
        <w:t xml:space="preserve"> </w:t>
      </w:r>
      <w:r w:rsidRPr="00FD4A06">
        <w:rPr>
          <w:rStyle w:val="StyleUnderline"/>
        </w:rPr>
        <w:t>should</w:t>
      </w:r>
      <w:r w:rsidRPr="00FD4A06">
        <w:rPr>
          <w:sz w:val="16"/>
        </w:rPr>
        <w:t xml:space="preserve"> </w:t>
      </w:r>
      <w:r w:rsidRPr="00FD4A06">
        <w:rPr>
          <w:rStyle w:val="Emphasis"/>
        </w:rPr>
        <w:t>harness that effort</w:t>
      </w:r>
      <w:r w:rsidRPr="00FD4A06">
        <w:rPr>
          <w:sz w:val="16"/>
        </w:rPr>
        <w:t xml:space="preserve"> </w:t>
      </w:r>
      <w:r w:rsidRPr="00FD4A06">
        <w:rPr>
          <w:rStyle w:val="StyleUnderline"/>
        </w:rPr>
        <w:t>and make sure that they set the</w:t>
      </w:r>
      <w:r w:rsidRPr="00FD4A06">
        <w:rPr>
          <w:sz w:val="16"/>
        </w:rPr>
        <w:t xml:space="preserve"> toughest, </w:t>
      </w:r>
      <w:r w:rsidRPr="00FD4A06">
        <w:rPr>
          <w:rStyle w:val="Emphasis"/>
        </w:rPr>
        <w:t>highest standards</w:t>
      </w:r>
      <w:r w:rsidRPr="00FD4A06">
        <w:rPr>
          <w:sz w:val="16"/>
        </w:rPr>
        <w:t>," Lujan Grisham said to the Environmental Defense Fund.</w:t>
      </w:r>
    </w:p>
    <w:p w14:paraId="5DEF6483" w14:textId="1E6B29DF" w:rsidR="009B101E" w:rsidRDefault="009B101E" w:rsidP="009B101E">
      <w:pPr>
        <w:pStyle w:val="Heading3"/>
      </w:pPr>
      <w:r>
        <w:t>States CP---Do Both---1AR</w:t>
      </w:r>
    </w:p>
    <w:p w14:paraId="43EFD2F3" w14:textId="77777777" w:rsidR="009B101E" w:rsidRDefault="009B101E" w:rsidP="009B101E">
      <w:pPr>
        <w:pStyle w:val="Heading4"/>
      </w:pPr>
      <w:r>
        <w:t xml:space="preserve">Doing both shields. There’s a regulatory compliance exemption for states. </w:t>
      </w:r>
    </w:p>
    <w:p w14:paraId="627C9A8D" w14:textId="77777777" w:rsidR="009B101E" w:rsidRDefault="009B101E" w:rsidP="009B101E">
      <w:r>
        <w:t xml:space="preserve">Patrick </w:t>
      </w:r>
      <w:r w:rsidRPr="00695C1C">
        <w:rPr>
          <w:rStyle w:val="Style13ptBold"/>
        </w:rPr>
        <w:t>Morrisey et al. 24</w:t>
      </w:r>
      <w:r>
        <w:t>, Morrisey is West Virginia Attorney General; Marshall is Alabama Attorney General; Griffin is Arkansas Attorney General; Moody is Florida Attorney General; Carr is Georgia Attorney General; Labrador is Idaho Attorney General; Rokita is Indiana Attorney General; Bird is Iowa Attorney General; Coleman is Kentucky Attorney General; Murrill is Louisiana Attorney General; Fitch is Mississippi Attorney General; Bailey is Missouri Attorney General; Knudsen is Montana Attorney General; Hilgers is Nebraska Attorney General; Wrigley is North Dakota Attorney General; Yost is Ohio Attorney General; Drummond is Oklahoma Attorney General; Wilson is South Carolina Attorney General; Skrmetti is Tennessee Attorney General; Paxton is Texas Attorney General; Reyes is Utah Attorney General; Miyares is Virginia Attorney General; Hill is Wyoming Attorney General, "Comments on Proposed Rulemaking Titled 'Waste Emissions Charge for Petroleum and Natural Gas Systems'," Docket No. EPA-HQ-OAR-2023-0434, 3/26/2024</w:t>
      </w:r>
    </w:p>
    <w:p w14:paraId="6142111A" w14:textId="77777777" w:rsidR="009B101E" w:rsidRDefault="009B101E" w:rsidP="009B101E">
      <w:pPr>
        <w:rPr>
          <w:sz w:val="16"/>
        </w:rPr>
      </w:pPr>
      <w:r w:rsidRPr="00722058">
        <w:rPr>
          <w:rStyle w:val="StyleUnderline"/>
          <w:highlight w:val="yellow"/>
        </w:rPr>
        <w:t>The</w:t>
      </w:r>
      <w:r w:rsidRPr="00A75B37">
        <w:rPr>
          <w:sz w:val="16"/>
        </w:rPr>
        <w:t xml:space="preserve"> second </w:t>
      </w:r>
      <w:r w:rsidRPr="00722058">
        <w:rPr>
          <w:rStyle w:val="Emphasis"/>
          <w:highlight w:val="yellow"/>
        </w:rPr>
        <w:t>exemption</w:t>
      </w:r>
      <w:r w:rsidRPr="00722058">
        <w:rPr>
          <w:sz w:val="16"/>
          <w:highlight w:val="yellow"/>
        </w:rPr>
        <w:t xml:space="preserve"> </w:t>
      </w:r>
      <w:r w:rsidRPr="00722058">
        <w:rPr>
          <w:rStyle w:val="StyleUnderline"/>
          <w:highlight w:val="yellow"/>
        </w:rPr>
        <w:t>concerns</w:t>
      </w:r>
      <w:r w:rsidRPr="00722058">
        <w:rPr>
          <w:sz w:val="16"/>
          <w:highlight w:val="yellow"/>
        </w:rPr>
        <w:t xml:space="preserve"> </w:t>
      </w:r>
      <w:r w:rsidRPr="00722058">
        <w:rPr>
          <w:rStyle w:val="Emphasis"/>
          <w:highlight w:val="yellow"/>
        </w:rPr>
        <w:t>“regulatory compliance.”</w:t>
      </w:r>
      <w:r w:rsidRPr="00A75B37">
        <w:rPr>
          <w:sz w:val="16"/>
        </w:rPr>
        <w:t xml:space="preserve"> 42 U.S.C. § 7436(f)(6). This exemption is </w:t>
      </w:r>
      <w:r w:rsidRPr="00A75B37">
        <w:rPr>
          <w:rStyle w:val="StyleUnderline"/>
        </w:rPr>
        <w:t>available for</w:t>
      </w:r>
      <w:r w:rsidRPr="00A75B37">
        <w:rPr>
          <w:sz w:val="16"/>
        </w:rPr>
        <w:t xml:space="preserve"> </w:t>
      </w:r>
      <w:r w:rsidRPr="00A75B37">
        <w:rPr>
          <w:rStyle w:val="Emphasis"/>
        </w:rPr>
        <w:t>any “applicable facility</w:t>
      </w:r>
      <w:r w:rsidRPr="00A75B37">
        <w:rPr>
          <w:sz w:val="16"/>
        </w:rPr>
        <w:t xml:space="preserve"> that is </w:t>
      </w:r>
      <w:r w:rsidRPr="00A75B37">
        <w:rPr>
          <w:rStyle w:val="Emphasis"/>
        </w:rPr>
        <w:t>subject to</w:t>
      </w:r>
      <w:r w:rsidRPr="00A75B37">
        <w:rPr>
          <w:sz w:val="16"/>
        </w:rPr>
        <w:t xml:space="preserve"> </w:t>
      </w:r>
      <w:r w:rsidRPr="00A75B37">
        <w:rPr>
          <w:rStyle w:val="StyleUnderline"/>
        </w:rPr>
        <w:t>and</w:t>
      </w:r>
      <w:r w:rsidRPr="00A75B37">
        <w:rPr>
          <w:sz w:val="16"/>
        </w:rPr>
        <w:t xml:space="preserve"> </w:t>
      </w:r>
      <w:r w:rsidRPr="00A75B37">
        <w:rPr>
          <w:rStyle w:val="Emphasis"/>
        </w:rPr>
        <w:t>in compliance with</w:t>
      </w:r>
      <w:r w:rsidRPr="00A75B37">
        <w:rPr>
          <w:sz w:val="16"/>
        </w:rPr>
        <w:t xml:space="preserve"> </w:t>
      </w:r>
      <w:r w:rsidRPr="00A75B37">
        <w:rPr>
          <w:rStyle w:val="Emphasis"/>
        </w:rPr>
        <w:t>methane emissions requirements</w:t>
      </w:r>
      <w:r w:rsidRPr="00A75B37">
        <w:rPr>
          <w:rStyle w:val="StyleUnderline"/>
        </w:rPr>
        <w:t>”</w:t>
      </w:r>
      <w:r w:rsidRPr="00A75B37">
        <w:rPr>
          <w:sz w:val="16"/>
        </w:rPr>
        <w:t xml:space="preserve"> set by EPA. Id. § 7436(f)(6)(A). </w:t>
      </w:r>
      <w:proofErr w:type="gramStart"/>
      <w:r w:rsidRPr="00A75B37">
        <w:rPr>
          <w:sz w:val="16"/>
        </w:rPr>
        <w:t>As long as</w:t>
      </w:r>
      <w:proofErr w:type="gramEnd"/>
      <w:r w:rsidRPr="00A75B37">
        <w:rPr>
          <w:sz w:val="16"/>
        </w:rPr>
        <w:t xml:space="preserve"> such facilities meet two requirements, they are not subject to the Methane Tax. First, “methane emissions </w:t>
      </w:r>
      <w:r w:rsidRPr="00722058">
        <w:rPr>
          <w:rStyle w:val="Emphasis"/>
          <w:highlight w:val="yellow"/>
        </w:rPr>
        <w:t>standards</w:t>
      </w:r>
      <w:r w:rsidRPr="00A75B37">
        <w:rPr>
          <w:sz w:val="16"/>
        </w:rPr>
        <w:t xml:space="preserve"> </w:t>
      </w:r>
      <w:r w:rsidRPr="00A75B37">
        <w:rPr>
          <w:rStyle w:val="StyleUnderline"/>
        </w:rPr>
        <w:t>and</w:t>
      </w:r>
      <w:r w:rsidRPr="00A75B37">
        <w:rPr>
          <w:sz w:val="16"/>
        </w:rPr>
        <w:t xml:space="preserve"> </w:t>
      </w:r>
      <w:r w:rsidRPr="00A75B37">
        <w:rPr>
          <w:rStyle w:val="Emphasis"/>
        </w:rPr>
        <w:t>plans</w:t>
      </w:r>
      <w:r w:rsidRPr="00A75B37">
        <w:rPr>
          <w:sz w:val="16"/>
        </w:rPr>
        <w:t xml:space="preserve"> pursuant to [EPA regulations </w:t>
      </w:r>
      <w:r w:rsidRPr="00722058">
        <w:rPr>
          <w:rStyle w:val="StyleUnderline"/>
          <w:highlight w:val="yellow"/>
        </w:rPr>
        <w:t>must</w:t>
      </w:r>
      <w:r w:rsidRPr="00A75B37">
        <w:rPr>
          <w:sz w:val="16"/>
        </w:rPr>
        <w:t xml:space="preserve">] </w:t>
      </w:r>
      <w:r w:rsidRPr="00A75B37">
        <w:rPr>
          <w:rStyle w:val="StyleUnderline"/>
        </w:rPr>
        <w:t xml:space="preserve">have </w:t>
      </w:r>
      <w:r w:rsidRPr="00722058">
        <w:rPr>
          <w:rStyle w:val="Emphasis"/>
          <w:highlight w:val="yellow"/>
        </w:rPr>
        <w:t>be</w:t>
      </w:r>
      <w:r w:rsidRPr="00A75B37">
        <w:rPr>
          <w:rStyle w:val="StyleUnderline"/>
        </w:rPr>
        <w:t>en</w:t>
      </w:r>
      <w:r w:rsidRPr="00A75B37">
        <w:rPr>
          <w:sz w:val="16"/>
        </w:rPr>
        <w:t xml:space="preserve"> </w:t>
      </w:r>
      <w:r w:rsidRPr="00A75B37">
        <w:rPr>
          <w:rStyle w:val="Emphasis"/>
        </w:rPr>
        <w:t>approved</w:t>
      </w:r>
      <w:r w:rsidRPr="00A75B37">
        <w:rPr>
          <w:sz w:val="16"/>
        </w:rPr>
        <w:t xml:space="preserve"> </w:t>
      </w:r>
      <w:r w:rsidRPr="00A75B37">
        <w:rPr>
          <w:rStyle w:val="StyleUnderline"/>
        </w:rPr>
        <w:t>and</w:t>
      </w:r>
      <w:r w:rsidRPr="00A75B37">
        <w:rPr>
          <w:sz w:val="16"/>
        </w:rPr>
        <w:t xml:space="preserve"> </w:t>
      </w:r>
      <w:r w:rsidRPr="00A75B37">
        <w:rPr>
          <w:rStyle w:val="Emphasis"/>
        </w:rPr>
        <w:t xml:space="preserve">[be] </w:t>
      </w:r>
      <w:r w:rsidRPr="00722058">
        <w:rPr>
          <w:rStyle w:val="Emphasis"/>
          <w:highlight w:val="yellow"/>
        </w:rPr>
        <w:t>in effect</w:t>
      </w:r>
      <w:r w:rsidRPr="00722058">
        <w:rPr>
          <w:sz w:val="16"/>
          <w:highlight w:val="yellow"/>
        </w:rPr>
        <w:t xml:space="preserve"> </w:t>
      </w:r>
      <w:r w:rsidRPr="00722058">
        <w:rPr>
          <w:rStyle w:val="StyleUnderline"/>
          <w:highlight w:val="yellow"/>
        </w:rPr>
        <w:t>in</w:t>
      </w:r>
      <w:r w:rsidRPr="00722058">
        <w:rPr>
          <w:sz w:val="16"/>
          <w:highlight w:val="yellow"/>
        </w:rPr>
        <w:t xml:space="preserve"> </w:t>
      </w:r>
      <w:r w:rsidRPr="00722058">
        <w:rPr>
          <w:rStyle w:val="Emphasis"/>
          <w:highlight w:val="yellow"/>
        </w:rPr>
        <w:t>all States</w:t>
      </w:r>
      <w:r w:rsidRPr="00722058">
        <w:rPr>
          <w:sz w:val="16"/>
          <w:highlight w:val="yellow"/>
        </w:rPr>
        <w:t xml:space="preserve"> </w:t>
      </w:r>
      <w:r w:rsidRPr="00722058">
        <w:rPr>
          <w:rStyle w:val="StyleUnderline"/>
          <w:highlight w:val="yellow"/>
        </w:rPr>
        <w:t>with respect to the</w:t>
      </w:r>
      <w:r w:rsidRPr="00A75B37">
        <w:rPr>
          <w:rStyle w:val="StyleUnderline"/>
        </w:rPr>
        <w:t xml:space="preserve"> </w:t>
      </w:r>
      <w:r w:rsidRPr="00722058">
        <w:rPr>
          <w:rStyle w:val="StyleUnderline"/>
          <w:highlight w:val="yellow"/>
        </w:rPr>
        <w:t>applicable facilities</w:t>
      </w:r>
      <w:r w:rsidRPr="00A75B37">
        <w:rPr>
          <w:sz w:val="16"/>
        </w:rPr>
        <w:t xml:space="preserve">.” Id. § 7436(f)(6)(A)(i). </w:t>
      </w:r>
      <w:r w:rsidRPr="00A75B37">
        <w:rPr>
          <w:rStyle w:val="StyleUnderline"/>
        </w:rPr>
        <w:t>And</w:t>
      </w:r>
      <w:r w:rsidRPr="00A75B37">
        <w:rPr>
          <w:sz w:val="16"/>
        </w:rPr>
        <w:t xml:space="preserve"> second, “</w:t>
      </w:r>
      <w:r w:rsidRPr="00A75B37">
        <w:rPr>
          <w:rStyle w:val="Emphasis"/>
        </w:rPr>
        <w:t>compliance</w:t>
      </w:r>
      <w:r w:rsidRPr="00A75B37">
        <w:rPr>
          <w:sz w:val="16"/>
        </w:rPr>
        <w:t xml:space="preserve"> with [EPA regulations] </w:t>
      </w:r>
      <w:r w:rsidRPr="00A75B37">
        <w:rPr>
          <w:rStyle w:val="StyleUnderline"/>
        </w:rPr>
        <w:t>will result in</w:t>
      </w:r>
      <w:r w:rsidRPr="00A75B37">
        <w:rPr>
          <w:sz w:val="16"/>
        </w:rPr>
        <w:t xml:space="preserve"> </w:t>
      </w:r>
      <w:r w:rsidRPr="00A75B37">
        <w:rPr>
          <w:rStyle w:val="Emphasis"/>
        </w:rPr>
        <w:t>equivalent</w:t>
      </w:r>
      <w:r w:rsidRPr="00A75B37">
        <w:rPr>
          <w:sz w:val="16"/>
        </w:rPr>
        <w:t xml:space="preserve"> or greater </w:t>
      </w:r>
      <w:r w:rsidRPr="00A75B37">
        <w:rPr>
          <w:rStyle w:val="Emphasis"/>
        </w:rPr>
        <w:t>emissions reductions</w:t>
      </w:r>
      <w:r w:rsidRPr="00A75B37">
        <w:rPr>
          <w:sz w:val="16"/>
        </w:rPr>
        <w:t xml:space="preserve"> as would be achieved by the proposed rule … ‘Standards of Performance for New, Reconstructed, and Modified Sources and Emissions Guidelines for Existing Sources: Oil and Natural Gas Sector Climate Review’ (86 Fed. Reg. 63,110 (November 15, 2021)).” Id. § 7436(f)(6)(A)(ii). This latter requirement is only mandated if that rule “had been finalized and implemented.” Id.</w:t>
      </w:r>
    </w:p>
    <w:p w14:paraId="3E96F247" w14:textId="358DCBE5" w:rsidR="009B101E" w:rsidRDefault="009B101E" w:rsidP="009B101E">
      <w:pPr>
        <w:pStyle w:val="Heading3"/>
      </w:pPr>
      <w:r>
        <w:t>States CP---Do Both---AT: Preemption</w:t>
      </w:r>
    </w:p>
    <w:p w14:paraId="3FD973D8" w14:textId="443D450E" w:rsidR="009B101E" w:rsidRDefault="009B101E" w:rsidP="009B101E">
      <w:pPr>
        <w:pStyle w:val="Heading4"/>
      </w:pPr>
      <w:r>
        <w:t xml:space="preserve">You have played yourself. The plan modifies a waste emissions charge that the IRA has </w:t>
      </w:r>
      <w:r>
        <w:rPr>
          <w:u w:val="single"/>
        </w:rPr>
        <w:t>already authorized</w:t>
      </w:r>
      <w:r>
        <w:t xml:space="preserve">. They just said doing the plan alongside states </w:t>
      </w:r>
      <w:r w:rsidRPr="009273C8">
        <w:rPr>
          <w:u w:val="single"/>
        </w:rPr>
        <w:t>preempts</w:t>
      </w:r>
      <w:r>
        <w:t xml:space="preserve"> the CP because federal policy makes </w:t>
      </w:r>
      <w:r w:rsidRPr="009273C8">
        <w:rPr>
          <w:u w:val="single"/>
        </w:rPr>
        <w:t>doing the CP</w:t>
      </w:r>
      <w:r>
        <w:t xml:space="preserve"> </w:t>
      </w:r>
      <w:r w:rsidRPr="009273C8">
        <w:rPr>
          <w:u w:val="single"/>
        </w:rPr>
        <w:t>impossible</w:t>
      </w:r>
      <w:r>
        <w:t>.</w:t>
      </w:r>
    </w:p>
    <w:p w14:paraId="143E0E72" w14:textId="371EA9C1" w:rsidR="009B101E" w:rsidRPr="009B101E" w:rsidRDefault="009B101E" w:rsidP="009B101E">
      <w:pPr>
        <w:pStyle w:val="Heading4"/>
      </w:pPr>
      <w:r>
        <w:t xml:space="preserve">That means the CP </w:t>
      </w:r>
      <w:r>
        <w:rPr>
          <w:u w:val="single"/>
        </w:rPr>
        <w:t>alone</w:t>
      </w:r>
      <w:r>
        <w:t xml:space="preserve"> is </w:t>
      </w:r>
      <w:r>
        <w:rPr>
          <w:u w:val="single"/>
        </w:rPr>
        <w:t>also impossible</w:t>
      </w:r>
      <w:r>
        <w:t xml:space="preserve">, because there’s </w:t>
      </w:r>
      <w:r>
        <w:rPr>
          <w:u w:val="single"/>
        </w:rPr>
        <w:t>already</w:t>
      </w:r>
      <w:r>
        <w:t xml:space="preserve"> a WEC in the </w:t>
      </w:r>
      <w:r>
        <w:rPr>
          <w:u w:val="single"/>
        </w:rPr>
        <w:t>federal statute</w:t>
      </w:r>
      <w:r>
        <w:t>!</w:t>
      </w:r>
    </w:p>
    <w:p w14:paraId="0188DE95" w14:textId="77777777" w:rsidR="009B101E" w:rsidRPr="009B101E" w:rsidRDefault="009B101E" w:rsidP="009B101E"/>
    <w:p w14:paraId="7AA17E49" w14:textId="059644B7" w:rsidR="002522D0" w:rsidRDefault="002522D0" w:rsidP="006479A8">
      <w:pPr>
        <w:pStyle w:val="Heading1"/>
      </w:pPr>
      <w:r>
        <w:t>Kritik</w:t>
      </w:r>
    </w:p>
    <w:p w14:paraId="119EB029" w14:textId="73FD951D" w:rsidR="00A3289A" w:rsidRDefault="00A3289A" w:rsidP="002522D0">
      <w:pPr>
        <w:pStyle w:val="Heading2"/>
      </w:pPr>
      <w:r>
        <w:t>Top</w:t>
      </w:r>
    </w:p>
    <w:p w14:paraId="6619CAAA" w14:textId="39648525" w:rsidR="00771A98" w:rsidRDefault="00771A98" w:rsidP="00A3289A">
      <w:pPr>
        <w:pStyle w:val="Heading3"/>
      </w:pPr>
      <w:r>
        <w:t>Aff = EJ---2AC</w:t>
      </w:r>
    </w:p>
    <w:p w14:paraId="59277782" w14:textId="49263CD5" w:rsidR="00771A98" w:rsidRDefault="00771A98" w:rsidP="00771A98">
      <w:pPr>
        <w:pStyle w:val="Heading4"/>
      </w:pPr>
      <w:r>
        <w:t xml:space="preserve">The plan is aligned with an environmental justice agenda. </w:t>
      </w:r>
    </w:p>
    <w:p w14:paraId="5A20A0D9" w14:textId="77777777" w:rsidR="00771A98" w:rsidRDefault="00771A98" w:rsidP="00771A98">
      <w:r>
        <w:t xml:space="preserve">Benjamin D. </w:t>
      </w:r>
      <w:r w:rsidRPr="0009371E">
        <w:rPr>
          <w:rStyle w:val="Style13ptBold"/>
        </w:rPr>
        <w:t>Hoffman 24</w:t>
      </w:r>
      <w:r>
        <w:t xml:space="preserve">, MD, FAAP, President of the American Academy of Pediatrics, "RE: EPA-HQ-OAR-2023-0434: Waste Emissions Charge for Petroleum and Natural Gas Systems," Letter to Michael S. Regan, Administrator, Environmental Protection Agency, 3/21/2024 </w:t>
      </w:r>
    </w:p>
    <w:p w14:paraId="30C790E1" w14:textId="77777777" w:rsidR="00771A98" w:rsidRPr="00771A98" w:rsidRDefault="00771A98" w:rsidP="00771A98">
      <w:pPr>
        <w:rPr>
          <w:sz w:val="16"/>
        </w:rPr>
      </w:pPr>
      <w:r w:rsidRPr="00E20A7F">
        <w:rPr>
          <w:rStyle w:val="StyleUnderline"/>
        </w:rPr>
        <w:t>In clinics and hospitals</w:t>
      </w:r>
      <w:r w:rsidRPr="00771A98">
        <w:rPr>
          <w:sz w:val="16"/>
        </w:rPr>
        <w:t xml:space="preserve"> throughout the United States, </w:t>
      </w:r>
      <w:r w:rsidRPr="00E20A7F">
        <w:rPr>
          <w:rStyle w:val="StyleUnderline"/>
        </w:rPr>
        <w:t>pediatricians are</w:t>
      </w:r>
      <w:r w:rsidRPr="00771A98">
        <w:rPr>
          <w:sz w:val="16"/>
        </w:rPr>
        <w:t xml:space="preserve"> </w:t>
      </w:r>
      <w:r w:rsidRPr="00E20A7F">
        <w:rPr>
          <w:rStyle w:val="Emphasis"/>
        </w:rPr>
        <w:t>witnessing harms to children</w:t>
      </w:r>
      <w:r w:rsidRPr="00771A98">
        <w:rPr>
          <w:sz w:val="16"/>
        </w:rPr>
        <w:t xml:space="preserve"> </w:t>
      </w:r>
      <w:r w:rsidRPr="00E20A7F">
        <w:rPr>
          <w:rStyle w:val="StyleUnderline"/>
        </w:rPr>
        <w:t>from</w:t>
      </w:r>
      <w:r w:rsidRPr="00771A98">
        <w:rPr>
          <w:sz w:val="16"/>
        </w:rPr>
        <w:t xml:space="preserve"> </w:t>
      </w:r>
      <w:r w:rsidRPr="00E20A7F">
        <w:rPr>
          <w:rStyle w:val="Emphasis"/>
        </w:rPr>
        <w:t>climate change</w:t>
      </w:r>
      <w:r w:rsidRPr="00E20A7F">
        <w:rPr>
          <w:rStyle w:val="StyleUnderline"/>
        </w:rPr>
        <w:t>. Pediatricians and other health professionals have declared</w:t>
      </w:r>
      <w:r w:rsidRPr="00771A98">
        <w:rPr>
          <w:sz w:val="16"/>
        </w:rPr>
        <w:t xml:space="preserve"> </w:t>
      </w:r>
      <w:r w:rsidRPr="00E20A7F">
        <w:rPr>
          <w:rStyle w:val="Emphasis"/>
        </w:rPr>
        <w:t>climate change</w:t>
      </w:r>
      <w:r w:rsidRPr="00771A98">
        <w:rPr>
          <w:sz w:val="16"/>
        </w:rPr>
        <w:t xml:space="preserve"> </w:t>
      </w:r>
      <w:r w:rsidRPr="00E20A7F">
        <w:rPr>
          <w:rStyle w:val="StyleUnderline"/>
        </w:rPr>
        <w:t>a</w:t>
      </w:r>
      <w:r w:rsidRPr="00771A98">
        <w:rPr>
          <w:sz w:val="16"/>
        </w:rPr>
        <w:t xml:space="preserve"> </w:t>
      </w:r>
      <w:r w:rsidRPr="00E20A7F">
        <w:rPr>
          <w:rStyle w:val="Emphasis"/>
        </w:rPr>
        <w:t>health emergency</w:t>
      </w:r>
      <w:r w:rsidRPr="00771A98">
        <w:rPr>
          <w:sz w:val="16"/>
        </w:rPr>
        <w:t xml:space="preserve"> </w:t>
      </w:r>
      <w:r w:rsidRPr="00E20A7F">
        <w:rPr>
          <w:rStyle w:val="StyleUnderline"/>
        </w:rPr>
        <w:t>and called for</w:t>
      </w:r>
      <w:r w:rsidRPr="00771A98">
        <w:rPr>
          <w:sz w:val="16"/>
        </w:rPr>
        <w:t xml:space="preserve"> </w:t>
      </w:r>
      <w:r w:rsidRPr="00E20A7F">
        <w:rPr>
          <w:rStyle w:val="Emphasis"/>
        </w:rPr>
        <w:t>immediate action</w:t>
      </w:r>
      <w:r w:rsidRPr="00771A98">
        <w:rPr>
          <w:sz w:val="16"/>
        </w:rPr>
        <w:t xml:space="preserve"> </w:t>
      </w:r>
      <w:r w:rsidRPr="00E20A7F">
        <w:rPr>
          <w:rStyle w:val="StyleUnderline"/>
        </w:rPr>
        <w:t>to</w:t>
      </w:r>
      <w:r w:rsidRPr="00771A98">
        <w:rPr>
          <w:sz w:val="16"/>
        </w:rPr>
        <w:t xml:space="preserve"> </w:t>
      </w:r>
      <w:r w:rsidRPr="00E20A7F">
        <w:rPr>
          <w:rStyle w:val="Emphasis"/>
        </w:rPr>
        <w:t>protect</w:t>
      </w:r>
      <w:r w:rsidRPr="00771A98">
        <w:rPr>
          <w:sz w:val="16"/>
        </w:rPr>
        <w:t xml:space="preserve"> the </w:t>
      </w:r>
      <w:r w:rsidRPr="00E20A7F">
        <w:rPr>
          <w:rStyle w:val="Emphasis"/>
        </w:rPr>
        <w:t>public</w:t>
      </w:r>
      <w:r w:rsidRPr="00771A98">
        <w:rPr>
          <w:sz w:val="16"/>
        </w:rPr>
        <w:t xml:space="preserve">'s </w:t>
      </w:r>
      <w:r w:rsidRPr="00E20A7F">
        <w:rPr>
          <w:rStyle w:val="Emphasis"/>
        </w:rPr>
        <w:t>health</w:t>
      </w:r>
      <w:r w:rsidRPr="00771A98">
        <w:rPr>
          <w:sz w:val="16"/>
        </w:rPr>
        <w:t xml:space="preserve"> </w:t>
      </w:r>
      <w:r w:rsidRPr="00E20A7F">
        <w:rPr>
          <w:rStyle w:val="StyleUnderline"/>
        </w:rPr>
        <w:t>from the current and future impacts of climate change. We are at a</w:t>
      </w:r>
      <w:r w:rsidRPr="00771A98">
        <w:rPr>
          <w:sz w:val="16"/>
        </w:rPr>
        <w:t xml:space="preserve"> </w:t>
      </w:r>
      <w:r w:rsidRPr="00E20A7F">
        <w:rPr>
          <w:rStyle w:val="Emphasis"/>
        </w:rPr>
        <w:t>crisis moment</w:t>
      </w:r>
      <w:r w:rsidRPr="00771A98">
        <w:rPr>
          <w:sz w:val="16"/>
        </w:rPr>
        <w:t xml:space="preserve">. A core component of our response must be adopting science-based targets to keep global warming below 1.5 degrees Celsius above the pre-industrial average. </w:t>
      </w:r>
      <w:r w:rsidRPr="00E20A7F">
        <w:rPr>
          <w:rStyle w:val="StyleUnderline"/>
        </w:rPr>
        <w:t>It is</w:t>
      </w:r>
      <w:r w:rsidRPr="00771A98">
        <w:rPr>
          <w:sz w:val="16"/>
        </w:rPr>
        <w:t xml:space="preserve"> </w:t>
      </w:r>
      <w:r w:rsidRPr="00E20A7F">
        <w:rPr>
          <w:rStyle w:val="Emphasis"/>
        </w:rPr>
        <w:t>vital</w:t>
      </w:r>
      <w:r w:rsidRPr="00771A98">
        <w:rPr>
          <w:sz w:val="16"/>
        </w:rPr>
        <w:t xml:space="preserve"> </w:t>
      </w:r>
      <w:r w:rsidRPr="00E20A7F">
        <w:rPr>
          <w:rStyle w:val="StyleUnderline"/>
        </w:rPr>
        <w:t>for the EPA to continue</w:t>
      </w:r>
      <w:r w:rsidRPr="00771A98">
        <w:rPr>
          <w:sz w:val="16"/>
        </w:rPr>
        <w:t xml:space="preserve"> </w:t>
      </w:r>
      <w:r w:rsidRPr="00E20A7F">
        <w:rPr>
          <w:rStyle w:val="Emphasis"/>
        </w:rPr>
        <w:t>adopting</w:t>
      </w:r>
      <w:r w:rsidRPr="00771A98">
        <w:rPr>
          <w:sz w:val="16"/>
        </w:rPr>
        <w:t xml:space="preserve"> and vigorously implementing </w:t>
      </w:r>
      <w:r w:rsidRPr="00E20A7F">
        <w:rPr>
          <w:rStyle w:val="Emphasis"/>
        </w:rPr>
        <w:t>policies</w:t>
      </w:r>
      <w:r w:rsidRPr="00771A98">
        <w:rPr>
          <w:sz w:val="16"/>
        </w:rPr>
        <w:t xml:space="preserve"> and regulations to address climate change, including ones </w:t>
      </w:r>
      <w:r w:rsidRPr="00E20A7F">
        <w:rPr>
          <w:rStyle w:val="StyleUnderline"/>
        </w:rPr>
        <w:t>to</w:t>
      </w:r>
      <w:r w:rsidRPr="00771A98">
        <w:rPr>
          <w:sz w:val="16"/>
        </w:rPr>
        <w:t xml:space="preserve"> </w:t>
      </w:r>
      <w:r w:rsidRPr="00E20A7F">
        <w:rPr>
          <w:rStyle w:val="Emphasis"/>
        </w:rPr>
        <w:t>reduce methane</w:t>
      </w:r>
      <w:r w:rsidRPr="00771A98">
        <w:rPr>
          <w:sz w:val="16"/>
        </w:rPr>
        <w:t xml:space="preserve"> </w:t>
      </w:r>
      <w:r w:rsidRPr="00E20A7F">
        <w:rPr>
          <w:rStyle w:val="StyleUnderline"/>
        </w:rPr>
        <w:t>from the</w:t>
      </w:r>
      <w:r w:rsidRPr="00771A98">
        <w:rPr>
          <w:sz w:val="16"/>
        </w:rPr>
        <w:t xml:space="preserve"> </w:t>
      </w:r>
      <w:r w:rsidRPr="00E20A7F">
        <w:rPr>
          <w:rStyle w:val="Emphasis"/>
        </w:rPr>
        <w:t>oil and natural gas industry</w:t>
      </w:r>
      <w:r w:rsidRPr="00771A98">
        <w:rPr>
          <w:sz w:val="16"/>
        </w:rPr>
        <w:t>.</w:t>
      </w:r>
    </w:p>
    <w:p w14:paraId="730DDEBA" w14:textId="77777777" w:rsidR="00771A98" w:rsidRPr="00771A98" w:rsidRDefault="00771A98" w:rsidP="00771A98">
      <w:pPr>
        <w:rPr>
          <w:sz w:val="16"/>
        </w:rPr>
      </w:pPr>
      <w:r w:rsidRPr="00771A98">
        <w:rPr>
          <w:sz w:val="16"/>
        </w:rPr>
        <w:t xml:space="preserve">The AAP has long called for policies to address the global challenge of climate change and protect the health and wellbeing of children. </w:t>
      </w:r>
      <w:r w:rsidRPr="00771A98">
        <w:rPr>
          <w:rStyle w:val="Emphasis"/>
        </w:rPr>
        <w:t>Underpinning</w:t>
      </w:r>
      <w:r w:rsidRPr="00771A98">
        <w:rPr>
          <w:sz w:val="16"/>
        </w:rPr>
        <w:t xml:space="preserve"> </w:t>
      </w:r>
      <w:r w:rsidRPr="00771A98">
        <w:rPr>
          <w:rStyle w:val="StyleUnderline"/>
        </w:rPr>
        <w:t>that</w:t>
      </w:r>
      <w:r w:rsidRPr="00771A98">
        <w:rPr>
          <w:sz w:val="16"/>
        </w:rPr>
        <w:t xml:space="preserve"> </w:t>
      </w:r>
      <w:r w:rsidRPr="00771A98">
        <w:rPr>
          <w:rStyle w:val="Emphasis"/>
        </w:rPr>
        <w:t>work</w:t>
      </w:r>
      <w:r w:rsidRPr="00771A98">
        <w:rPr>
          <w:sz w:val="16"/>
        </w:rPr>
        <w:t xml:space="preserve"> </w:t>
      </w:r>
      <w:r w:rsidRPr="00771A98">
        <w:rPr>
          <w:rStyle w:val="StyleUnderline"/>
        </w:rPr>
        <w:t>is</w:t>
      </w:r>
      <w:r w:rsidRPr="00771A98">
        <w:rPr>
          <w:sz w:val="16"/>
        </w:rPr>
        <w:t xml:space="preserve"> the Academy's policy statement dedicated to articulating the science behind the ways in which climate change impacts child health and </w:t>
      </w:r>
      <w:r w:rsidRPr="00771A98">
        <w:rPr>
          <w:rStyle w:val="StyleUnderline"/>
        </w:rPr>
        <w:t>how</w:t>
      </w:r>
      <w:r w:rsidRPr="00771A98">
        <w:rPr>
          <w:sz w:val="16"/>
        </w:rPr>
        <w:t xml:space="preserve"> </w:t>
      </w:r>
      <w:r w:rsidRPr="00771A98">
        <w:rPr>
          <w:rStyle w:val="Emphasis"/>
        </w:rPr>
        <w:t>climate actions</w:t>
      </w:r>
      <w:r w:rsidRPr="00771A98">
        <w:rPr>
          <w:sz w:val="16"/>
        </w:rPr>
        <w:t xml:space="preserve"> </w:t>
      </w:r>
      <w:r w:rsidRPr="00771A98">
        <w:rPr>
          <w:rStyle w:val="StyleUnderline"/>
        </w:rPr>
        <w:t>can improve</w:t>
      </w:r>
      <w:r w:rsidRPr="00771A98">
        <w:rPr>
          <w:sz w:val="16"/>
        </w:rPr>
        <w:t xml:space="preserve"> child health and </w:t>
      </w:r>
      <w:r w:rsidRPr="00771A98">
        <w:rPr>
          <w:rStyle w:val="Emphasis"/>
        </w:rPr>
        <w:t>health equity</w:t>
      </w:r>
      <w:r w:rsidRPr="00771A98">
        <w:rPr>
          <w:rStyle w:val="StyleUnderline"/>
        </w:rPr>
        <w:t>. Health experts should be</w:t>
      </w:r>
      <w:r w:rsidRPr="00771A98">
        <w:rPr>
          <w:sz w:val="16"/>
        </w:rPr>
        <w:t xml:space="preserve"> </w:t>
      </w:r>
      <w:r w:rsidRPr="00771A98">
        <w:rPr>
          <w:rStyle w:val="Emphasis"/>
        </w:rPr>
        <w:t>central</w:t>
      </w:r>
      <w:r w:rsidRPr="00771A98">
        <w:rPr>
          <w:sz w:val="16"/>
        </w:rPr>
        <w:t xml:space="preserve"> </w:t>
      </w:r>
      <w:r w:rsidRPr="00771A98">
        <w:rPr>
          <w:rStyle w:val="StyleUnderline"/>
        </w:rPr>
        <w:t>to this process of developing</w:t>
      </w:r>
      <w:r w:rsidRPr="00771A98">
        <w:rPr>
          <w:sz w:val="16"/>
        </w:rPr>
        <w:t xml:space="preserve"> </w:t>
      </w:r>
      <w:r w:rsidRPr="00771A98">
        <w:rPr>
          <w:rStyle w:val="Emphasis"/>
        </w:rPr>
        <w:t>strategies</w:t>
      </w:r>
      <w:r w:rsidRPr="00771A98">
        <w:rPr>
          <w:sz w:val="16"/>
        </w:rPr>
        <w:t xml:space="preserve"> </w:t>
      </w:r>
      <w:r w:rsidRPr="00771A98">
        <w:rPr>
          <w:rStyle w:val="StyleUnderline"/>
        </w:rPr>
        <w:t>to</w:t>
      </w:r>
      <w:r w:rsidRPr="00771A98">
        <w:rPr>
          <w:sz w:val="16"/>
        </w:rPr>
        <w:t xml:space="preserve"> </w:t>
      </w:r>
      <w:r w:rsidRPr="00771A98">
        <w:rPr>
          <w:rStyle w:val="Emphasis"/>
        </w:rPr>
        <w:t>reduce methane</w:t>
      </w:r>
      <w:r w:rsidRPr="00771A98">
        <w:rPr>
          <w:sz w:val="16"/>
        </w:rPr>
        <w:t xml:space="preserve"> and air pollutants from the oil and natural gas industry </w:t>
      </w:r>
      <w:r w:rsidRPr="00771A98">
        <w:rPr>
          <w:rStyle w:val="StyleUnderline"/>
        </w:rPr>
        <w:t>given the</w:t>
      </w:r>
      <w:r w:rsidRPr="00771A98">
        <w:rPr>
          <w:sz w:val="16"/>
        </w:rPr>
        <w:t xml:space="preserve"> </w:t>
      </w:r>
      <w:r w:rsidRPr="00771A98">
        <w:rPr>
          <w:rStyle w:val="Emphasis"/>
        </w:rPr>
        <w:t>many health costs</w:t>
      </w:r>
      <w:r w:rsidRPr="00771A98">
        <w:rPr>
          <w:sz w:val="16"/>
        </w:rPr>
        <w:t xml:space="preserve"> </w:t>
      </w:r>
      <w:r w:rsidRPr="00771A98">
        <w:rPr>
          <w:rStyle w:val="StyleUnderline"/>
        </w:rPr>
        <w:t>of</w:t>
      </w:r>
      <w:r w:rsidRPr="00771A98">
        <w:rPr>
          <w:sz w:val="16"/>
        </w:rPr>
        <w:t xml:space="preserve"> </w:t>
      </w:r>
      <w:r w:rsidRPr="00771A98">
        <w:rPr>
          <w:rStyle w:val="Emphasis"/>
        </w:rPr>
        <w:t>climate change</w:t>
      </w:r>
      <w:r w:rsidRPr="00771A98">
        <w:rPr>
          <w:sz w:val="16"/>
        </w:rPr>
        <w:t>, and we look forward to partnering with you on this important work.</w:t>
      </w:r>
    </w:p>
    <w:p w14:paraId="76268159" w14:textId="77777777" w:rsidR="00771A98" w:rsidRPr="00771A98" w:rsidRDefault="00771A98" w:rsidP="00771A98">
      <w:pPr>
        <w:rPr>
          <w:sz w:val="16"/>
        </w:rPr>
      </w:pPr>
      <w:r w:rsidRPr="00771A98">
        <w:rPr>
          <w:rStyle w:val="StyleUnderline"/>
        </w:rPr>
        <w:t>The</w:t>
      </w:r>
      <w:r w:rsidRPr="00771A98">
        <w:rPr>
          <w:sz w:val="16"/>
        </w:rPr>
        <w:t xml:space="preserve"> </w:t>
      </w:r>
      <w:r w:rsidRPr="00771A98">
        <w:rPr>
          <w:rStyle w:val="Emphasis"/>
        </w:rPr>
        <w:t>EPA</w:t>
      </w:r>
      <w:r w:rsidRPr="00771A98">
        <w:rPr>
          <w:sz w:val="16"/>
        </w:rPr>
        <w:t xml:space="preserve"> </w:t>
      </w:r>
      <w:r w:rsidRPr="00771A98">
        <w:rPr>
          <w:rStyle w:val="StyleUnderline"/>
        </w:rPr>
        <w:t>has a</w:t>
      </w:r>
      <w:r w:rsidRPr="00771A98">
        <w:rPr>
          <w:sz w:val="16"/>
        </w:rPr>
        <w:t xml:space="preserve"> </w:t>
      </w:r>
      <w:r w:rsidRPr="00771A98">
        <w:rPr>
          <w:rStyle w:val="Emphasis"/>
        </w:rPr>
        <w:t>critical role</w:t>
      </w:r>
      <w:r w:rsidRPr="00771A98">
        <w:rPr>
          <w:sz w:val="16"/>
        </w:rPr>
        <w:t xml:space="preserve"> in addressing the health implications of climate change and other environmental hazards to protect children and families in a fair and equitable manner. Last year, the AAP submitted comments in support of EPA's proposed rule to reduce methane emissions from new and existing oil and gas operations, and we are extremely grateful that EPA finalized a strong set of standards last year. The AAP commends the EPA for continuing to work to reduce methane emissions, and we offer the following input to guide EPA in its efforts.</w:t>
      </w:r>
    </w:p>
    <w:p w14:paraId="3E3D363B" w14:textId="77777777" w:rsidR="00771A98" w:rsidRPr="00771A98" w:rsidRDefault="00771A98" w:rsidP="00771A98">
      <w:pPr>
        <w:rPr>
          <w:sz w:val="16"/>
        </w:rPr>
      </w:pPr>
      <w:r w:rsidRPr="00771A98">
        <w:rPr>
          <w:sz w:val="16"/>
        </w:rPr>
        <w:t xml:space="preserve">The AAP believes that all children must be able to live, learn, play, and grow in environments that promote their health and development. Environmental problems, including methane emissions and other harmful pollutants have an especially profound effect on children's health. Children are not little adults; they have more exposure to air pollution than adults because they breathe at a faster rate, have higher levels of physical activity, and spend more time outdoors. Children's lungs also continue to grow until they reach their adult height. This </w:t>
      </w:r>
      <w:r w:rsidRPr="00771A98">
        <w:rPr>
          <w:rStyle w:val="StyleUnderline"/>
        </w:rPr>
        <w:t>increased</w:t>
      </w:r>
      <w:r w:rsidRPr="00771A98">
        <w:rPr>
          <w:sz w:val="16"/>
        </w:rPr>
        <w:t xml:space="preserve"> </w:t>
      </w:r>
      <w:r w:rsidRPr="00771A98">
        <w:rPr>
          <w:rStyle w:val="Emphasis"/>
        </w:rPr>
        <w:t>exposure</w:t>
      </w:r>
      <w:r w:rsidRPr="00771A98">
        <w:rPr>
          <w:sz w:val="16"/>
        </w:rPr>
        <w:t xml:space="preserve"> </w:t>
      </w:r>
      <w:r w:rsidRPr="00771A98">
        <w:rPr>
          <w:rStyle w:val="StyleUnderline"/>
        </w:rPr>
        <w:t>and</w:t>
      </w:r>
      <w:r w:rsidRPr="00771A98">
        <w:rPr>
          <w:sz w:val="16"/>
        </w:rPr>
        <w:t xml:space="preserve"> </w:t>
      </w:r>
      <w:r w:rsidRPr="00771A98">
        <w:rPr>
          <w:rStyle w:val="Emphasis"/>
        </w:rPr>
        <w:t>ongoing lung development</w:t>
      </w:r>
      <w:r w:rsidRPr="00771A98">
        <w:rPr>
          <w:sz w:val="16"/>
        </w:rPr>
        <w:t xml:space="preserve"> </w:t>
      </w:r>
      <w:r w:rsidRPr="00771A98">
        <w:rPr>
          <w:rStyle w:val="StyleUnderline"/>
        </w:rPr>
        <w:t>mean</w:t>
      </w:r>
      <w:r w:rsidRPr="00771A98">
        <w:rPr>
          <w:sz w:val="16"/>
        </w:rPr>
        <w:t xml:space="preserve"> that </w:t>
      </w:r>
      <w:r w:rsidRPr="00771A98">
        <w:rPr>
          <w:rStyle w:val="Emphasis"/>
        </w:rPr>
        <w:t>children</w:t>
      </w:r>
      <w:r w:rsidRPr="00771A98">
        <w:rPr>
          <w:sz w:val="16"/>
        </w:rPr>
        <w:t xml:space="preserve"> </w:t>
      </w:r>
      <w:r w:rsidRPr="00771A98">
        <w:rPr>
          <w:rStyle w:val="StyleUnderline"/>
        </w:rPr>
        <w:t>have</w:t>
      </w:r>
      <w:r w:rsidRPr="00771A98">
        <w:rPr>
          <w:sz w:val="16"/>
        </w:rPr>
        <w:t xml:space="preserve"> </w:t>
      </w:r>
      <w:r w:rsidRPr="00771A98">
        <w:rPr>
          <w:rStyle w:val="Emphasis"/>
        </w:rPr>
        <w:t>different outcomes</w:t>
      </w:r>
      <w:r w:rsidRPr="00771A98">
        <w:rPr>
          <w:sz w:val="16"/>
        </w:rPr>
        <w:t xml:space="preserve"> </w:t>
      </w:r>
      <w:r w:rsidRPr="00771A98">
        <w:rPr>
          <w:rStyle w:val="StyleUnderline"/>
        </w:rPr>
        <w:t>from pollution</w:t>
      </w:r>
      <w:r w:rsidRPr="00771A98">
        <w:rPr>
          <w:sz w:val="16"/>
        </w:rPr>
        <w:t xml:space="preserve"> exposures than adults, which last for the duration of their lifespan. For example, </w:t>
      </w:r>
      <w:r w:rsidRPr="00771A98">
        <w:rPr>
          <w:rStyle w:val="StyleUnderline"/>
        </w:rPr>
        <w:t xml:space="preserve">children who grow up in areas with higher air pollutant levels are likely to have lungs that are </w:t>
      </w:r>
      <w:r w:rsidRPr="00771A98">
        <w:rPr>
          <w:rStyle w:val="Emphasis"/>
        </w:rPr>
        <w:t>smaller</w:t>
      </w:r>
      <w:r w:rsidRPr="00771A98">
        <w:rPr>
          <w:sz w:val="16"/>
        </w:rPr>
        <w:t xml:space="preserve"> </w:t>
      </w:r>
      <w:r w:rsidRPr="00771A98">
        <w:rPr>
          <w:rStyle w:val="StyleUnderline"/>
        </w:rPr>
        <w:t>when they reach</w:t>
      </w:r>
      <w:r w:rsidRPr="00771A98">
        <w:rPr>
          <w:sz w:val="16"/>
        </w:rPr>
        <w:t xml:space="preserve"> </w:t>
      </w:r>
      <w:r w:rsidRPr="00771A98">
        <w:rPr>
          <w:rStyle w:val="Emphasis"/>
        </w:rPr>
        <w:t>adulthood</w:t>
      </w:r>
      <w:r w:rsidRPr="00771A98">
        <w:rPr>
          <w:sz w:val="16"/>
        </w:rPr>
        <w:t xml:space="preserve"> than children who grow up in less polluted environments.</w:t>
      </w:r>
    </w:p>
    <w:p w14:paraId="4D565BDC" w14:textId="77777777" w:rsidR="00771A98" w:rsidRPr="00771A98" w:rsidRDefault="00771A98" w:rsidP="00771A98">
      <w:pPr>
        <w:rPr>
          <w:sz w:val="16"/>
        </w:rPr>
      </w:pPr>
      <w:r w:rsidRPr="00771A98">
        <w:rPr>
          <w:rStyle w:val="StyleUnderline"/>
        </w:rPr>
        <w:t>Methane emissions</w:t>
      </w:r>
      <w:r w:rsidRPr="00771A98">
        <w:rPr>
          <w:sz w:val="16"/>
        </w:rPr>
        <w:t xml:space="preserve"> </w:t>
      </w:r>
      <w:r w:rsidRPr="00771A98">
        <w:rPr>
          <w:rStyle w:val="Emphasis"/>
        </w:rPr>
        <w:t>contribute disproportionately</w:t>
      </w:r>
      <w:r w:rsidRPr="00771A98">
        <w:rPr>
          <w:sz w:val="16"/>
        </w:rPr>
        <w:t xml:space="preserve"> </w:t>
      </w:r>
      <w:r w:rsidRPr="00771A98">
        <w:rPr>
          <w:rStyle w:val="StyleUnderline"/>
        </w:rPr>
        <w:t>to</w:t>
      </w:r>
      <w:r w:rsidRPr="00771A98">
        <w:rPr>
          <w:sz w:val="16"/>
        </w:rPr>
        <w:t xml:space="preserve"> </w:t>
      </w:r>
      <w:r w:rsidRPr="00771A98">
        <w:rPr>
          <w:rStyle w:val="Emphasis"/>
        </w:rPr>
        <w:t>climate change</w:t>
      </w:r>
      <w:r w:rsidRPr="00771A98">
        <w:rPr>
          <w:sz w:val="16"/>
        </w:rPr>
        <w:t xml:space="preserve"> </w:t>
      </w:r>
      <w:r w:rsidRPr="00771A98">
        <w:rPr>
          <w:rStyle w:val="StyleUnderline"/>
        </w:rPr>
        <w:t>owing to their</w:t>
      </w:r>
      <w:r w:rsidRPr="00771A98">
        <w:rPr>
          <w:sz w:val="16"/>
        </w:rPr>
        <w:t xml:space="preserve"> relatively </w:t>
      </w:r>
      <w:r w:rsidRPr="00771A98">
        <w:rPr>
          <w:rStyle w:val="Emphasis"/>
        </w:rPr>
        <w:t>high g</w:t>
      </w:r>
      <w:r w:rsidRPr="00771A98">
        <w:rPr>
          <w:sz w:val="16"/>
        </w:rPr>
        <w:t xml:space="preserve">lobal </w:t>
      </w:r>
      <w:r w:rsidRPr="00771A98">
        <w:rPr>
          <w:rStyle w:val="Emphasis"/>
        </w:rPr>
        <w:t>w</w:t>
      </w:r>
      <w:r w:rsidRPr="00771A98">
        <w:rPr>
          <w:sz w:val="16"/>
        </w:rPr>
        <w:t xml:space="preserve">arming </w:t>
      </w:r>
      <w:r w:rsidRPr="00771A98">
        <w:rPr>
          <w:rStyle w:val="Emphasis"/>
        </w:rPr>
        <w:t>p</w:t>
      </w:r>
      <w:r w:rsidRPr="00771A98">
        <w:rPr>
          <w:sz w:val="16"/>
        </w:rPr>
        <w:t xml:space="preserve">otential. </w:t>
      </w:r>
      <w:r w:rsidRPr="00771A98">
        <w:rPr>
          <w:rStyle w:val="StyleUnderline"/>
        </w:rPr>
        <w:t>At the same time, given</w:t>
      </w:r>
      <w:r w:rsidRPr="00771A98">
        <w:rPr>
          <w:sz w:val="16"/>
        </w:rPr>
        <w:t xml:space="preserve"> </w:t>
      </w:r>
      <w:r w:rsidRPr="00771A98">
        <w:rPr>
          <w:rStyle w:val="StyleUnderline"/>
        </w:rPr>
        <w:t>methane's</w:t>
      </w:r>
      <w:r w:rsidRPr="00771A98">
        <w:rPr>
          <w:sz w:val="16"/>
        </w:rPr>
        <w:t xml:space="preserve"> relatively </w:t>
      </w:r>
      <w:r w:rsidRPr="00771A98">
        <w:rPr>
          <w:rStyle w:val="Emphasis"/>
        </w:rPr>
        <w:t>short</w:t>
      </w:r>
      <w:r w:rsidRPr="00771A98">
        <w:rPr>
          <w:sz w:val="16"/>
        </w:rPr>
        <w:t xml:space="preserve"> atmospheric </w:t>
      </w:r>
      <w:r w:rsidRPr="00771A98">
        <w:rPr>
          <w:rStyle w:val="Emphasis"/>
        </w:rPr>
        <w:t>lifespan</w:t>
      </w:r>
      <w:r w:rsidRPr="00771A98">
        <w:rPr>
          <w:sz w:val="16"/>
        </w:rPr>
        <w:t xml:space="preserve">, </w:t>
      </w:r>
      <w:r w:rsidRPr="00771A98">
        <w:rPr>
          <w:rStyle w:val="Emphasis"/>
        </w:rPr>
        <w:t>reducing</w:t>
      </w:r>
      <w:r w:rsidRPr="00771A98">
        <w:rPr>
          <w:sz w:val="16"/>
        </w:rPr>
        <w:t xml:space="preserve"> </w:t>
      </w:r>
      <w:r w:rsidRPr="00771A98">
        <w:rPr>
          <w:rStyle w:val="StyleUnderline"/>
        </w:rPr>
        <w:t>emissions can</w:t>
      </w:r>
      <w:r w:rsidRPr="00771A98">
        <w:rPr>
          <w:sz w:val="16"/>
        </w:rPr>
        <w:t xml:space="preserve"> </w:t>
      </w:r>
      <w:r w:rsidRPr="00771A98">
        <w:rPr>
          <w:rStyle w:val="Emphasis"/>
        </w:rPr>
        <w:t>accelerate progress</w:t>
      </w:r>
      <w:r w:rsidRPr="00771A98">
        <w:rPr>
          <w:sz w:val="16"/>
        </w:rPr>
        <w:t xml:space="preserve"> </w:t>
      </w:r>
      <w:r w:rsidRPr="00771A98">
        <w:rPr>
          <w:rStyle w:val="StyleUnderline"/>
        </w:rPr>
        <w:t>to</w:t>
      </w:r>
      <w:r w:rsidRPr="00771A98">
        <w:rPr>
          <w:sz w:val="16"/>
        </w:rPr>
        <w:t xml:space="preserve"> </w:t>
      </w:r>
      <w:r w:rsidRPr="00771A98">
        <w:rPr>
          <w:rStyle w:val="Emphasis"/>
        </w:rPr>
        <w:t>limiting climate change</w:t>
      </w:r>
      <w:r w:rsidRPr="00771A98">
        <w:rPr>
          <w:sz w:val="16"/>
        </w:rPr>
        <w:t xml:space="preserve"> </w:t>
      </w:r>
      <w:r w:rsidRPr="00771A98">
        <w:rPr>
          <w:rStyle w:val="StyleUnderline"/>
        </w:rPr>
        <w:t>and</w:t>
      </w:r>
      <w:r w:rsidRPr="00771A98">
        <w:rPr>
          <w:sz w:val="16"/>
        </w:rPr>
        <w:t xml:space="preserve"> its </w:t>
      </w:r>
      <w:r w:rsidRPr="00771A98">
        <w:rPr>
          <w:rStyle w:val="Emphasis"/>
        </w:rPr>
        <w:t>health consequences</w:t>
      </w:r>
      <w:r w:rsidRPr="00771A98">
        <w:rPr>
          <w:sz w:val="16"/>
        </w:rPr>
        <w:t xml:space="preserve"> for children and their families. Accordingly, the AAP supports the EPA using its authority under the Inflation Reduction Act to encourage oil and gas facilities with high methane emissions to meet or exceed the levels of performance set by Congress under the Inflation Reduction Act.</w:t>
      </w:r>
    </w:p>
    <w:p w14:paraId="2B6EEA83" w14:textId="619C5A6A" w:rsidR="00771A98" w:rsidRPr="00771A98" w:rsidRDefault="00771A98" w:rsidP="00771A98">
      <w:pPr>
        <w:rPr>
          <w:sz w:val="16"/>
        </w:rPr>
      </w:pPr>
      <w:r w:rsidRPr="00771A98">
        <w:rPr>
          <w:rStyle w:val="StyleUnderline"/>
        </w:rPr>
        <w:t xml:space="preserve">Additionally, the AAP supports the EPA's efforts to ensure that </w:t>
      </w:r>
      <w:r w:rsidRPr="00771A98">
        <w:rPr>
          <w:rStyle w:val="Emphasis"/>
        </w:rPr>
        <w:t>attention is given</w:t>
      </w:r>
      <w:r w:rsidRPr="00771A98">
        <w:rPr>
          <w:rStyle w:val="StyleUnderline"/>
        </w:rPr>
        <w:t xml:space="preserve"> to reducing emissions from oil and natural gas infrastructure in or near underserved communities and communities of color. The AAP has long recognized that children from underserved communities and communities of color are </w:t>
      </w:r>
      <w:r w:rsidRPr="00771A98">
        <w:rPr>
          <w:rStyle w:val="Emphasis"/>
        </w:rPr>
        <w:t>more susceptible</w:t>
      </w:r>
      <w:r w:rsidRPr="00771A98">
        <w:rPr>
          <w:sz w:val="16"/>
        </w:rPr>
        <w:t xml:space="preserve"> </w:t>
      </w:r>
      <w:r w:rsidRPr="00771A98">
        <w:rPr>
          <w:rStyle w:val="StyleUnderline"/>
        </w:rPr>
        <w:t>to the</w:t>
      </w:r>
      <w:r w:rsidRPr="00771A98">
        <w:rPr>
          <w:sz w:val="16"/>
        </w:rPr>
        <w:t xml:space="preserve"> </w:t>
      </w:r>
      <w:r w:rsidRPr="00771A98">
        <w:rPr>
          <w:rStyle w:val="Emphasis"/>
        </w:rPr>
        <w:t>health risks</w:t>
      </w:r>
      <w:r w:rsidRPr="00771A98">
        <w:rPr>
          <w:sz w:val="16"/>
        </w:rPr>
        <w:t xml:space="preserve"> </w:t>
      </w:r>
      <w:r w:rsidRPr="00771A98">
        <w:rPr>
          <w:rStyle w:val="StyleUnderline"/>
        </w:rPr>
        <w:t>posed by</w:t>
      </w:r>
      <w:r w:rsidRPr="00771A98">
        <w:rPr>
          <w:sz w:val="16"/>
        </w:rPr>
        <w:t xml:space="preserve"> </w:t>
      </w:r>
      <w:r w:rsidRPr="00771A98">
        <w:rPr>
          <w:rStyle w:val="Emphasis"/>
        </w:rPr>
        <w:t>climate change</w:t>
      </w:r>
      <w:r w:rsidRPr="00771A98">
        <w:rPr>
          <w:rStyle w:val="StyleUnderline"/>
        </w:rPr>
        <w:t>. Inadequate</w:t>
      </w:r>
      <w:r w:rsidRPr="00771A98">
        <w:rPr>
          <w:sz w:val="16"/>
        </w:rPr>
        <w:t xml:space="preserve"> </w:t>
      </w:r>
      <w:r w:rsidRPr="00771A98">
        <w:rPr>
          <w:rStyle w:val="Emphasis"/>
        </w:rPr>
        <w:t>investments</w:t>
      </w:r>
      <w:r w:rsidRPr="00771A98">
        <w:rPr>
          <w:sz w:val="16"/>
        </w:rPr>
        <w:t xml:space="preserve"> </w:t>
      </w:r>
      <w:r w:rsidRPr="00771A98">
        <w:rPr>
          <w:rStyle w:val="StyleUnderline"/>
        </w:rPr>
        <w:t>in these communities</w:t>
      </w:r>
      <w:r w:rsidRPr="00771A98">
        <w:rPr>
          <w:sz w:val="16"/>
        </w:rPr>
        <w:t xml:space="preserve">, </w:t>
      </w:r>
      <w:r w:rsidRPr="00771A98">
        <w:rPr>
          <w:rStyle w:val="Emphasis"/>
        </w:rPr>
        <w:t>structural racism</w:t>
      </w:r>
      <w:r w:rsidRPr="00771A98">
        <w:rPr>
          <w:rStyle w:val="StyleUnderline"/>
        </w:rPr>
        <w:t>, and</w:t>
      </w:r>
      <w:r w:rsidRPr="00771A98">
        <w:rPr>
          <w:sz w:val="16"/>
        </w:rPr>
        <w:t xml:space="preserve"> </w:t>
      </w:r>
      <w:r w:rsidRPr="00771A98">
        <w:rPr>
          <w:rStyle w:val="Emphasis"/>
        </w:rPr>
        <w:t>proximity</w:t>
      </w:r>
      <w:r w:rsidRPr="00771A98">
        <w:rPr>
          <w:sz w:val="16"/>
        </w:rPr>
        <w:t xml:space="preserve"> </w:t>
      </w:r>
      <w:r w:rsidRPr="00771A98">
        <w:rPr>
          <w:rStyle w:val="StyleUnderline"/>
        </w:rPr>
        <w:t>to</w:t>
      </w:r>
      <w:r w:rsidRPr="00771A98">
        <w:rPr>
          <w:sz w:val="16"/>
        </w:rPr>
        <w:t xml:space="preserve"> </w:t>
      </w:r>
      <w:r w:rsidRPr="00771A98">
        <w:rPr>
          <w:rStyle w:val="Emphasis"/>
        </w:rPr>
        <w:t>other environmental hazards</w:t>
      </w:r>
      <w:r w:rsidRPr="00771A98">
        <w:rPr>
          <w:sz w:val="16"/>
        </w:rPr>
        <w:t xml:space="preserve"> </w:t>
      </w:r>
      <w:r w:rsidRPr="00771A98">
        <w:rPr>
          <w:rStyle w:val="StyleUnderline"/>
        </w:rPr>
        <w:t>contribute to</w:t>
      </w:r>
      <w:r w:rsidRPr="00771A98">
        <w:rPr>
          <w:sz w:val="16"/>
        </w:rPr>
        <w:t xml:space="preserve"> </w:t>
      </w:r>
      <w:r w:rsidRPr="00771A98">
        <w:rPr>
          <w:rStyle w:val="Emphasis"/>
        </w:rPr>
        <w:t>environmental injustice</w:t>
      </w:r>
      <w:r w:rsidRPr="00771A98">
        <w:rPr>
          <w:sz w:val="16"/>
        </w:rPr>
        <w:t xml:space="preserve"> </w:t>
      </w:r>
      <w:r w:rsidRPr="00771A98">
        <w:rPr>
          <w:rStyle w:val="StyleUnderline"/>
        </w:rPr>
        <w:t xml:space="preserve">that leaves children at greater risk. A comprehensive response to climate change must promote </w:t>
      </w:r>
      <w:r w:rsidRPr="00771A98">
        <w:rPr>
          <w:rStyle w:val="Emphasis"/>
        </w:rPr>
        <w:t>equity</w:t>
      </w:r>
      <w:r w:rsidRPr="00771A98">
        <w:rPr>
          <w:sz w:val="16"/>
        </w:rPr>
        <w:t xml:space="preserve"> for these disproportionately at-risk communities and must specifically promote policies that protect children from climate change-related harms. The AAP believes that </w:t>
      </w:r>
      <w:r w:rsidRPr="00771A98">
        <w:rPr>
          <w:rStyle w:val="StyleUnderline"/>
        </w:rPr>
        <w:t>EPA's</w:t>
      </w:r>
      <w:r w:rsidRPr="00771A98">
        <w:rPr>
          <w:sz w:val="16"/>
        </w:rPr>
        <w:t xml:space="preserve"> </w:t>
      </w:r>
      <w:r w:rsidRPr="00771A98">
        <w:rPr>
          <w:rStyle w:val="Emphasis"/>
        </w:rPr>
        <w:t>continued emphasis</w:t>
      </w:r>
      <w:r w:rsidRPr="00771A98">
        <w:rPr>
          <w:sz w:val="16"/>
        </w:rPr>
        <w:t xml:space="preserve"> </w:t>
      </w:r>
      <w:r w:rsidRPr="00771A98">
        <w:rPr>
          <w:rStyle w:val="StyleUnderline"/>
        </w:rPr>
        <w:t>on</w:t>
      </w:r>
      <w:r w:rsidRPr="00771A98">
        <w:rPr>
          <w:sz w:val="16"/>
        </w:rPr>
        <w:t xml:space="preserve"> </w:t>
      </w:r>
      <w:r w:rsidRPr="00771A98">
        <w:rPr>
          <w:rStyle w:val="Emphasis"/>
        </w:rPr>
        <w:t>e</w:t>
      </w:r>
      <w:r w:rsidRPr="00771A98">
        <w:rPr>
          <w:sz w:val="16"/>
        </w:rPr>
        <w:t xml:space="preserve">nvironmental </w:t>
      </w:r>
      <w:r w:rsidRPr="00771A98">
        <w:rPr>
          <w:rStyle w:val="Emphasis"/>
        </w:rPr>
        <w:t>j</w:t>
      </w:r>
      <w:r w:rsidRPr="00771A98">
        <w:rPr>
          <w:sz w:val="16"/>
        </w:rPr>
        <w:t xml:space="preserve">ustice </w:t>
      </w:r>
      <w:r w:rsidRPr="00771A98">
        <w:rPr>
          <w:rStyle w:val="StyleUnderline"/>
        </w:rPr>
        <w:t>in</w:t>
      </w:r>
      <w:r w:rsidRPr="00771A98">
        <w:rPr>
          <w:sz w:val="16"/>
        </w:rPr>
        <w:t xml:space="preserve"> </w:t>
      </w:r>
      <w:r w:rsidRPr="00771A98">
        <w:rPr>
          <w:rStyle w:val="Emphasis"/>
        </w:rPr>
        <w:t>this</w:t>
      </w:r>
      <w:r w:rsidRPr="00771A98">
        <w:rPr>
          <w:sz w:val="16"/>
        </w:rPr>
        <w:t xml:space="preserve"> proposed </w:t>
      </w:r>
      <w:r w:rsidRPr="00771A98">
        <w:rPr>
          <w:rStyle w:val="Emphasis"/>
        </w:rPr>
        <w:t>rule</w:t>
      </w:r>
      <w:r w:rsidRPr="00771A98">
        <w:rPr>
          <w:sz w:val="16"/>
        </w:rPr>
        <w:t xml:space="preserve"> </w:t>
      </w:r>
      <w:r w:rsidRPr="00771A98">
        <w:rPr>
          <w:rStyle w:val="StyleUnderline"/>
        </w:rPr>
        <w:t xml:space="preserve">will </w:t>
      </w:r>
      <w:r w:rsidRPr="00771A98">
        <w:rPr>
          <w:rStyle w:val="Emphasis"/>
        </w:rPr>
        <w:t>promote health equity</w:t>
      </w:r>
      <w:r w:rsidRPr="00771A98">
        <w:rPr>
          <w:sz w:val="16"/>
        </w:rPr>
        <w:t xml:space="preserve"> </w:t>
      </w:r>
      <w:r w:rsidRPr="00771A98">
        <w:rPr>
          <w:rStyle w:val="StyleUnderline"/>
        </w:rPr>
        <w:t>and ensure that</w:t>
      </w:r>
      <w:r w:rsidRPr="00771A98">
        <w:rPr>
          <w:sz w:val="16"/>
        </w:rPr>
        <w:t xml:space="preserve"> </w:t>
      </w:r>
      <w:r w:rsidRPr="00771A98">
        <w:rPr>
          <w:rStyle w:val="Emphasis"/>
        </w:rPr>
        <w:t>all</w:t>
      </w:r>
      <w:r w:rsidRPr="00771A98">
        <w:rPr>
          <w:sz w:val="16"/>
        </w:rPr>
        <w:t xml:space="preserve"> children, families, and communities </w:t>
      </w:r>
      <w:r w:rsidRPr="00771A98">
        <w:rPr>
          <w:rStyle w:val="StyleUnderline"/>
        </w:rPr>
        <w:t>can</w:t>
      </w:r>
      <w:r w:rsidRPr="00771A98">
        <w:rPr>
          <w:sz w:val="16"/>
        </w:rPr>
        <w:t xml:space="preserve"> </w:t>
      </w:r>
      <w:r w:rsidRPr="00771A98">
        <w:rPr>
          <w:rStyle w:val="Emphasis"/>
        </w:rPr>
        <w:t>thrive</w:t>
      </w:r>
      <w:r w:rsidRPr="00771A98">
        <w:rPr>
          <w:sz w:val="16"/>
        </w:rPr>
        <w:t>.</w:t>
      </w:r>
    </w:p>
    <w:p w14:paraId="741D61F5" w14:textId="1557D883" w:rsidR="00A3289A" w:rsidRDefault="00771A98" w:rsidP="00A3289A">
      <w:pPr>
        <w:pStyle w:val="Heading3"/>
      </w:pPr>
      <w:r>
        <w:t xml:space="preserve">Security </w:t>
      </w:r>
      <w:r w:rsidR="00A3289A">
        <w:t>Turn---2AC</w:t>
      </w:r>
    </w:p>
    <w:p w14:paraId="5E3A13C0" w14:textId="496BE595" w:rsidR="00A3289A" w:rsidRDefault="00A3289A" w:rsidP="00A3289A">
      <w:pPr>
        <w:pStyle w:val="Heading4"/>
      </w:pPr>
      <w:r>
        <w:t xml:space="preserve">The alternative causes an authoritarian world order. Tax approach is key to national security. </w:t>
      </w:r>
    </w:p>
    <w:p w14:paraId="75149FFD" w14:textId="77777777" w:rsidR="00A3289A" w:rsidRDefault="00A3289A" w:rsidP="00A3289A">
      <w:r>
        <w:t xml:space="preserve">David M. </w:t>
      </w:r>
      <w:r w:rsidRPr="00747714">
        <w:rPr>
          <w:rStyle w:val="Style13ptBold"/>
        </w:rPr>
        <w:t>Schizer 23</w:t>
      </w:r>
      <w:r>
        <w:t>, Dean Emeritus &amp; Harvey R. Miller Professor of Law and Economics, Columbia Law School, "Red, White, and Blue - and Also Green: How Energy Policy Can Protect Both National Security and the Environment," Southern California Law Review, vol. 96, 2023, pp. 1157-1234</w:t>
      </w:r>
    </w:p>
    <w:p w14:paraId="334A94B0" w14:textId="77777777" w:rsidR="00A3289A" w:rsidRPr="00A3289A" w:rsidRDefault="00A3289A" w:rsidP="00A3289A">
      <w:pPr>
        <w:rPr>
          <w:sz w:val="16"/>
        </w:rPr>
      </w:pPr>
      <w:r w:rsidRPr="00A3289A">
        <w:rPr>
          <w:sz w:val="16"/>
        </w:rPr>
        <w:t>[*1219] V. TAPPING NEW SOURCES OF FOSSIL FUEL IN ENVIRONMENTALLY RESPONSIBLE WAYS</w:t>
      </w:r>
    </w:p>
    <w:p w14:paraId="4F36ED71" w14:textId="77777777" w:rsidR="00A3289A" w:rsidRPr="00A3289A" w:rsidRDefault="00A3289A" w:rsidP="00A3289A">
      <w:pPr>
        <w:rPr>
          <w:sz w:val="16"/>
        </w:rPr>
      </w:pPr>
      <w:r w:rsidRPr="00A3289A">
        <w:rPr>
          <w:sz w:val="16"/>
        </w:rPr>
        <w:t xml:space="preserve">As Parts I and II showed, </w:t>
      </w:r>
      <w:r w:rsidRPr="00667E29">
        <w:rPr>
          <w:rStyle w:val="StyleUnderline"/>
        </w:rPr>
        <w:t>new sources of fossil fuel</w:t>
      </w:r>
      <w:r w:rsidRPr="00A3289A">
        <w:rPr>
          <w:sz w:val="16"/>
        </w:rPr>
        <w:t xml:space="preserve"> </w:t>
      </w:r>
      <w:r w:rsidRPr="00667E29">
        <w:rPr>
          <w:rStyle w:val="Emphasis"/>
        </w:rPr>
        <w:t>enhance national security</w:t>
      </w:r>
      <w:r w:rsidRPr="00A3289A">
        <w:rPr>
          <w:sz w:val="16"/>
        </w:rPr>
        <w:t xml:space="preserve"> </w:t>
      </w:r>
      <w:r w:rsidRPr="00667E29">
        <w:rPr>
          <w:rStyle w:val="StyleUnderline"/>
        </w:rPr>
        <w:t>when they come from the</w:t>
      </w:r>
      <w:r w:rsidRPr="00A3289A">
        <w:rPr>
          <w:sz w:val="16"/>
        </w:rPr>
        <w:t xml:space="preserve"> </w:t>
      </w:r>
      <w:r w:rsidRPr="00667E29">
        <w:rPr>
          <w:rStyle w:val="Emphasis"/>
        </w:rPr>
        <w:t>U.S.</w:t>
      </w:r>
      <w:r w:rsidRPr="00A3289A">
        <w:rPr>
          <w:sz w:val="16"/>
        </w:rPr>
        <w:t xml:space="preserve"> </w:t>
      </w:r>
      <w:r w:rsidRPr="00667E29">
        <w:rPr>
          <w:rStyle w:val="StyleUnderline"/>
        </w:rPr>
        <w:t>and other</w:t>
      </w:r>
      <w:r w:rsidRPr="00A3289A">
        <w:rPr>
          <w:sz w:val="16"/>
        </w:rPr>
        <w:t xml:space="preserve"> </w:t>
      </w:r>
      <w:r w:rsidRPr="00667E29">
        <w:rPr>
          <w:rStyle w:val="Emphasis"/>
        </w:rPr>
        <w:t>secure</w:t>
      </w:r>
      <w:r w:rsidRPr="00A3289A">
        <w:rPr>
          <w:sz w:val="16"/>
        </w:rPr>
        <w:t xml:space="preserve"> </w:t>
      </w:r>
      <w:r w:rsidRPr="00667E29">
        <w:rPr>
          <w:rStyle w:val="StyleUnderline"/>
        </w:rPr>
        <w:t>and</w:t>
      </w:r>
      <w:r w:rsidRPr="00A3289A">
        <w:rPr>
          <w:sz w:val="16"/>
        </w:rPr>
        <w:t xml:space="preserve"> </w:t>
      </w:r>
      <w:r w:rsidRPr="00667E29">
        <w:rPr>
          <w:rStyle w:val="Emphasis"/>
        </w:rPr>
        <w:t>friendly countries</w:t>
      </w:r>
      <w:r w:rsidRPr="00667E29">
        <w:rPr>
          <w:rStyle w:val="StyleUnderline"/>
        </w:rPr>
        <w:t>, and thus</w:t>
      </w:r>
      <w:r w:rsidRPr="00A3289A">
        <w:rPr>
          <w:sz w:val="16"/>
        </w:rPr>
        <w:t xml:space="preserve"> </w:t>
      </w:r>
      <w:r w:rsidRPr="00667E29">
        <w:rPr>
          <w:rStyle w:val="Emphasis"/>
        </w:rPr>
        <w:t>ease dependence</w:t>
      </w:r>
      <w:r w:rsidRPr="00A3289A">
        <w:rPr>
          <w:sz w:val="16"/>
        </w:rPr>
        <w:t xml:space="preserve"> </w:t>
      </w:r>
      <w:r w:rsidRPr="00667E29">
        <w:rPr>
          <w:rStyle w:val="StyleUnderline"/>
        </w:rPr>
        <w:t>on</w:t>
      </w:r>
      <w:r w:rsidRPr="00A3289A">
        <w:rPr>
          <w:sz w:val="16"/>
        </w:rPr>
        <w:t xml:space="preserve"> </w:t>
      </w:r>
      <w:r w:rsidRPr="00667E29">
        <w:rPr>
          <w:rStyle w:val="Emphasis"/>
        </w:rPr>
        <w:t>insecure</w:t>
      </w:r>
      <w:r w:rsidRPr="00A3289A">
        <w:rPr>
          <w:sz w:val="16"/>
        </w:rPr>
        <w:t xml:space="preserve"> </w:t>
      </w:r>
      <w:r w:rsidRPr="00667E29">
        <w:rPr>
          <w:rStyle w:val="StyleUnderline"/>
        </w:rPr>
        <w:t>or</w:t>
      </w:r>
      <w:r w:rsidRPr="00A3289A">
        <w:rPr>
          <w:sz w:val="16"/>
        </w:rPr>
        <w:t xml:space="preserve"> </w:t>
      </w:r>
      <w:r w:rsidRPr="00667E29">
        <w:rPr>
          <w:rStyle w:val="Emphasis"/>
        </w:rPr>
        <w:t>hostile suppliers</w:t>
      </w:r>
      <w:r w:rsidRPr="00667E29">
        <w:rPr>
          <w:rStyle w:val="StyleUnderline"/>
        </w:rPr>
        <w:t>. Yet</w:t>
      </w:r>
      <w:r w:rsidRPr="00A3289A">
        <w:rPr>
          <w:sz w:val="16"/>
        </w:rPr>
        <w:t xml:space="preserve"> </w:t>
      </w:r>
      <w:r w:rsidRPr="00667E29">
        <w:rPr>
          <w:rStyle w:val="Emphasis"/>
        </w:rPr>
        <w:t>notwithstanding</w:t>
      </w:r>
      <w:r w:rsidRPr="00A3289A">
        <w:rPr>
          <w:sz w:val="16"/>
        </w:rPr>
        <w:t xml:space="preserve"> </w:t>
      </w:r>
      <w:r w:rsidRPr="00667E29">
        <w:rPr>
          <w:rStyle w:val="StyleUnderline"/>
        </w:rPr>
        <w:t>these</w:t>
      </w:r>
      <w:r w:rsidRPr="00A3289A">
        <w:rPr>
          <w:sz w:val="16"/>
        </w:rPr>
        <w:t xml:space="preserve"> </w:t>
      </w:r>
      <w:r w:rsidRPr="00667E29">
        <w:rPr>
          <w:rStyle w:val="Emphasis"/>
        </w:rPr>
        <w:t>advantages</w:t>
      </w:r>
      <w:r w:rsidRPr="00A3289A">
        <w:rPr>
          <w:sz w:val="16"/>
        </w:rPr>
        <w:t xml:space="preserve"> of new sources, </w:t>
      </w:r>
      <w:r w:rsidRPr="00667E29">
        <w:rPr>
          <w:rStyle w:val="StyleUnderline"/>
        </w:rPr>
        <w:t>the IEA and other influential voices have called for an</w:t>
      </w:r>
      <w:r w:rsidRPr="00A3289A">
        <w:rPr>
          <w:sz w:val="16"/>
        </w:rPr>
        <w:t xml:space="preserve"> </w:t>
      </w:r>
      <w:r w:rsidRPr="00667E29">
        <w:rPr>
          <w:rStyle w:val="Emphasis"/>
        </w:rPr>
        <w:t>end</w:t>
      </w:r>
      <w:r w:rsidRPr="00A3289A">
        <w:rPr>
          <w:sz w:val="16"/>
        </w:rPr>
        <w:t xml:space="preserve"> </w:t>
      </w:r>
      <w:r w:rsidRPr="00667E29">
        <w:rPr>
          <w:rStyle w:val="StyleUnderline"/>
        </w:rPr>
        <w:t>to</w:t>
      </w:r>
      <w:r w:rsidRPr="00A3289A">
        <w:rPr>
          <w:sz w:val="16"/>
        </w:rPr>
        <w:t xml:space="preserve"> </w:t>
      </w:r>
      <w:r w:rsidRPr="00667E29">
        <w:rPr>
          <w:rStyle w:val="Emphasis"/>
        </w:rPr>
        <w:t>fossil fuel development</w:t>
      </w:r>
      <w:r w:rsidRPr="00A3289A">
        <w:rPr>
          <w:sz w:val="16"/>
        </w:rPr>
        <w:t>.279 At times, the Biden Administration has also gestured in this direction, although at other times it has supported more drilling in response to rising energy prices, legal constraints, geopolitical imperatives, and political concerns.280</w:t>
      </w:r>
    </w:p>
    <w:p w14:paraId="093FE929" w14:textId="77777777" w:rsidR="00A3289A" w:rsidRPr="00A3289A" w:rsidRDefault="00A3289A" w:rsidP="00A3289A">
      <w:pPr>
        <w:rPr>
          <w:sz w:val="16"/>
        </w:rPr>
      </w:pPr>
      <w:r w:rsidRPr="00667E29">
        <w:rPr>
          <w:rStyle w:val="StyleUnderline"/>
        </w:rPr>
        <w:t>It is</w:t>
      </w:r>
      <w:r w:rsidRPr="00A3289A">
        <w:rPr>
          <w:sz w:val="16"/>
        </w:rPr>
        <w:t xml:space="preserve"> </w:t>
      </w:r>
      <w:r w:rsidRPr="00667E29">
        <w:rPr>
          <w:rStyle w:val="Emphasis"/>
        </w:rPr>
        <w:t>naïve</w:t>
      </w:r>
      <w:r w:rsidRPr="00A3289A">
        <w:rPr>
          <w:sz w:val="16"/>
        </w:rPr>
        <w:t xml:space="preserve"> - </w:t>
      </w:r>
      <w:r w:rsidRPr="00667E29">
        <w:rPr>
          <w:rStyle w:val="StyleUnderline"/>
        </w:rPr>
        <w:t>and</w:t>
      </w:r>
      <w:r w:rsidRPr="00A3289A">
        <w:rPr>
          <w:sz w:val="16"/>
        </w:rPr>
        <w:t xml:space="preserve">, ultimately, </w:t>
      </w:r>
      <w:r w:rsidRPr="00667E29">
        <w:rPr>
          <w:rStyle w:val="Emphasis"/>
        </w:rPr>
        <w:t>misguided</w:t>
      </w:r>
      <w:r w:rsidRPr="00A3289A">
        <w:rPr>
          <w:sz w:val="16"/>
        </w:rPr>
        <w:t xml:space="preserve"> - </w:t>
      </w:r>
      <w:r w:rsidRPr="00667E29">
        <w:rPr>
          <w:rStyle w:val="StyleUnderline"/>
        </w:rPr>
        <w:t>to</w:t>
      </w:r>
      <w:r w:rsidRPr="00A3289A">
        <w:rPr>
          <w:sz w:val="16"/>
        </w:rPr>
        <w:t xml:space="preserve"> </w:t>
      </w:r>
      <w:r w:rsidRPr="00667E29">
        <w:rPr>
          <w:rStyle w:val="Emphasis"/>
        </w:rPr>
        <w:t>end fossil fuel development</w:t>
      </w:r>
      <w:r w:rsidRPr="00A3289A">
        <w:rPr>
          <w:sz w:val="16"/>
        </w:rPr>
        <w:t xml:space="preserve"> </w:t>
      </w:r>
      <w:r w:rsidRPr="00667E29">
        <w:rPr>
          <w:rStyle w:val="StyleUnderline"/>
        </w:rPr>
        <w:t>in the</w:t>
      </w:r>
      <w:r w:rsidRPr="00A3289A">
        <w:rPr>
          <w:sz w:val="16"/>
        </w:rPr>
        <w:t xml:space="preserve"> </w:t>
      </w:r>
      <w:r w:rsidRPr="00667E29">
        <w:rPr>
          <w:rStyle w:val="Emphasis"/>
        </w:rPr>
        <w:t>near term</w:t>
      </w:r>
      <w:r w:rsidRPr="00A3289A">
        <w:rPr>
          <w:sz w:val="16"/>
        </w:rPr>
        <w:t xml:space="preserve">. On the contrary, </w:t>
      </w:r>
      <w:r w:rsidRPr="00667E29">
        <w:rPr>
          <w:rStyle w:val="StyleUnderline"/>
        </w:rPr>
        <w:t>to protect</w:t>
      </w:r>
      <w:r w:rsidRPr="00A3289A">
        <w:rPr>
          <w:sz w:val="16"/>
        </w:rPr>
        <w:t xml:space="preserve"> </w:t>
      </w:r>
      <w:r w:rsidRPr="00667E29">
        <w:rPr>
          <w:rStyle w:val="Emphasis"/>
        </w:rPr>
        <w:t>national security</w:t>
      </w:r>
      <w:r w:rsidRPr="00667E29">
        <w:rPr>
          <w:rStyle w:val="StyleUnderline"/>
        </w:rPr>
        <w:t xml:space="preserve">, the U.S. and its allies need to keep adding </w:t>
      </w:r>
      <w:r w:rsidRPr="00667E29">
        <w:rPr>
          <w:rStyle w:val="Emphasis"/>
        </w:rPr>
        <w:t>new wells</w:t>
      </w:r>
      <w:r w:rsidRPr="00667E29">
        <w:rPr>
          <w:rStyle w:val="StyleUnderline"/>
        </w:rPr>
        <w:t xml:space="preserve"> and </w:t>
      </w:r>
      <w:r w:rsidRPr="00667E29">
        <w:rPr>
          <w:rStyle w:val="Emphasis"/>
        </w:rPr>
        <w:t>infrastructure</w:t>
      </w:r>
      <w:r w:rsidRPr="00A3289A">
        <w:rPr>
          <w:sz w:val="16"/>
        </w:rPr>
        <w:t xml:space="preserve"> </w:t>
      </w:r>
      <w:r w:rsidRPr="00667E29">
        <w:rPr>
          <w:rStyle w:val="StyleUnderline"/>
        </w:rPr>
        <w:t>in the</w:t>
      </w:r>
      <w:r w:rsidRPr="00A3289A">
        <w:rPr>
          <w:sz w:val="16"/>
        </w:rPr>
        <w:t xml:space="preserve"> </w:t>
      </w:r>
      <w:r w:rsidRPr="00667E29">
        <w:rPr>
          <w:rStyle w:val="Emphasis"/>
        </w:rPr>
        <w:t>right countries</w:t>
      </w:r>
      <w:r w:rsidRPr="00A3289A">
        <w:rPr>
          <w:sz w:val="16"/>
        </w:rPr>
        <w:t xml:space="preserve">. </w:t>
      </w:r>
      <w:r w:rsidRPr="00667E29">
        <w:rPr>
          <w:rStyle w:val="Emphasis"/>
        </w:rPr>
        <w:t>Even so</w:t>
      </w:r>
      <w:r w:rsidRPr="00667E29">
        <w:rPr>
          <w:rStyle w:val="StyleUnderline"/>
        </w:rPr>
        <w:t>, this needs to be</w:t>
      </w:r>
      <w:r w:rsidRPr="00A3289A">
        <w:rPr>
          <w:sz w:val="16"/>
        </w:rPr>
        <w:t xml:space="preserve"> done in an </w:t>
      </w:r>
      <w:r w:rsidRPr="00667E29">
        <w:rPr>
          <w:rStyle w:val="Emphasis"/>
        </w:rPr>
        <w:t>environmentally responsible</w:t>
      </w:r>
      <w:r w:rsidRPr="00A3289A">
        <w:rPr>
          <w:sz w:val="16"/>
        </w:rPr>
        <w:t xml:space="preserve"> way. </w:t>
      </w:r>
      <w:r w:rsidRPr="00667E29">
        <w:rPr>
          <w:rStyle w:val="StyleUnderline"/>
        </w:rPr>
        <w:t>How can the U.S. and its allies tap new fossil fuel sources while still</w:t>
      </w:r>
      <w:r w:rsidRPr="00A3289A">
        <w:rPr>
          <w:sz w:val="16"/>
        </w:rPr>
        <w:t xml:space="preserve"> </w:t>
      </w:r>
      <w:r w:rsidRPr="00667E29">
        <w:rPr>
          <w:rStyle w:val="Emphasis"/>
        </w:rPr>
        <w:t>reducing emissions</w:t>
      </w:r>
      <w:r w:rsidRPr="00A3289A">
        <w:rPr>
          <w:sz w:val="16"/>
        </w:rPr>
        <w:t xml:space="preserve"> </w:t>
      </w:r>
      <w:r w:rsidRPr="00667E29">
        <w:rPr>
          <w:rStyle w:val="StyleUnderline"/>
        </w:rPr>
        <w:t>and</w:t>
      </w:r>
      <w:r w:rsidRPr="00A3289A">
        <w:rPr>
          <w:sz w:val="16"/>
        </w:rPr>
        <w:t xml:space="preserve"> </w:t>
      </w:r>
      <w:r w:rsidRPr="00667E29">
        <w:rPr>
          <w:rStyle w:val="Emphasis"/>
        </w:rPr>
        <w:t>pollution?</w:t>
      </w:r>
      <w:r w:rsidRPr="00A3289A">
        <w:rPr>
          <w:sz w:val="16"/>
        </w:rPr>
        <w:t xml:space="preserve"> This Part proposes three strategies to do both at once: first, </w:t>
      </w:r>
      <w:r w:rsidRPr="00667E29">
        <w:rPr>
          <w:rStyle w:val="Emphasis"/>
        </w:rPr>
        <w:t>new sources</w:t>
      </w:r>
      <w:r w:rsidRPr="00A3289A">
        <w:rPr>
          <w:sz w:val="16"/>
        </w:rPr>
        <w:t xml:space="preserve"> </w:t>
      </w:r>
      <w:r w:rsidRPr="00667E29">
        <w:rPr>
          <w:rStyle w:val="StyleUnderline"/>
        </w:rPr>
        <w:t>should be</w:t>
      </w:r>
      <w:r w:rsidRPr="00A3289A">
        <w:rPr>
          <w:sz w:val="16"/>
        </w:rPr>
        <w:t xml:space="preserve"> </w:t>
      </w:r>
      <w:r w:rsidRPr="00667E29">
        <w:rPr>
          <w:rStyle w:val="Emphasis"/>
        </w:rPr>
        <w:t>as "clean" as possible</w:t>
      </w:r>
      <w:r w:rsidRPr="00A3289A">
        <w:rPr>
          <w:sz w:val="16"/>
        </w:rPr>
        <w:t xml:space="preserve"> second, they should replace, instead of adding to, sources that pose national security risks and third, new sources should be temporary instead of permanent.</w:t>
      </w:r>
    </w:p>
    <w:p w14:paraId="73E08CF4" w14:textId="77777777" w:rsidR="00A3289A" w:rsidRPr="00A3289A" w:rsidRDefault="00A3289A" w:rsidP="00A3289A">
      <w:pPr>
        <w:rPr>
          <w:sz w:val="16"/>
        </w:rPr>
      </w:pPr>
      <w:r w:rsidRPr="00A3289A">
        <w:rPr>
          <w:sz w:val="16"/>
        </w:rPr>
        <w:t>A. Increase Carbon Efficiency of Secure and Friendly Sources</w:t>
      </w:r>
    </w:p>
    <w:p w14:paraId="088C5C4A" w14:textId="77777777" w:rsidR="00A3289A" w:rsidRPr="00A3289A" w:rsidRDefault="00A3289A" w:rsidP="00A3289A">
      <w:pPr>
        <w:rPr>
          <w:sz w:val="16"/>
        </w:rPr>
      </w:pPr>
      <w:r w:rsidRPr="00A3289A">
        <w:rPr>
          <w:sz w:val="16"/>
        </w:rPr>
        <w:t xml:space="preserve">As emphasized above, </w:t>
      </w:r>
      <w:r w:rsidRPr="00667E29">
        <w:rPr>
          <w:rStyle w:val="StyleUnderline"/>
        </w:rPr>
        <w:t>a</w:t>
      </w:r>
      <w:r w:rsidRPr="00A3289A">
        <w:rPr>
          <w:sz w:val="16"/>
        </w:rPr>
        <w:t xml:space="preserve"> </w:t>
      </w:r>
      <w:r w:rsidRPr="00667E29">
        <w:rPr>
          <w:rStyle w:val="Emphasis"/>
        </w:rPr>
        <w:t>key</w:t>
      </w:r>
      <w:r w:rsidRPr="00A3289A">
        <w:rPr>
          <w:sz w:val="16"/>
        </w:rPr>
        <w:t xml:space="preserve"> national security </w:t>
      </w:r>
      <w:r w:rsidRPr="00667E29">
        <w:rPr>
          <w:rStyle w:val="Emphasis"/>
        </w:rPr>
        <w:t>goal</w:t>
      </w:r>
      <w:r w:rsidRPr="00A3289A">
        <w:rPr>
          <w:sz w:val="16"/>
        </w:rPr>
        <w:t xml:space="preserve"> </w:t>
      </w:r>
      <w:r w:rsidRPr="00667E29">
        <w:rPr>
          <w:rStyle w:val="StyleUnderline"/>
        </w:rPr>
        <w:t>is to use</w:t>
      </w:r>
      <w:r w:rsidRPr="00A3289A">
        <w:rPr>
          <w:sz w:val="16"/>
        </w:rPr>
        <w:t xml:space="preserve"> </w:t>
      </w:r>
      <w:r w:rsidRPr="00667E29">
        <w:rPr>
          <w:rStyle w:val="Emphasis"/>
        </w:rPr>
        <w:t>less</w:t>
      </w:r>
      <w:r w:rsidRPr="00A3289A">
        <w:rPr>
          <w:sz w:val="16"/>
        </w:rPr>
        <w:t xml:space="preserve"> oil and gas </w:t>
      </w:r>
      <w:r w:rsidRPr="00667E29">
        <w:rPr>
          <w:rStyle w:val="StyleUnderline"/>
        </w:rPr>
        <w:t>from</w:t>
      </w:r>
      <w:r w:rsidRPr="00A3289A">
        <w:rPr>
          <w:sz w:val="16"/>
        </w:rPr>
        <w:t xml:space="preserve"> </w:t>
      </w:r>
      <w:r w:rsidRPr="00667E29">
        <w:rPr>
          <w:rStyle w:val="Emphasis"/>
        </w:rPr>
        <w:t>Russia, Venezuela, and Iran</w:t>
      </w:r>
      <w:r w:rsidRPr="00667E29">
        <w:rPr>
          <w:rStyle w:val="StyleUnderline"/>
        </w:rPr>
        <w:t>, and</w:t>
      </w:r>
      <w:r w:rsidRPr="00A3289A">
        <w:rPr>
          <w:sz w:val="16"/>
        </w:rPr>
        <w:t xml:space="preserve"> </w:t>
      </w:r>
      <w:r w:rsidRPr="00667E29">
        <w:rPr>
          <w:rStyle w:val="Emphasis"/>
        </w:rPr>
        <w:t>more</w:t>
      </w:r>
      <w:r w:rsidRPr="00A3289A">
        <w:rPr>
          <w:sz w:val="16"/>
        </w:rPr>
        <w:t xml:space="preserve"> </w:t>
      </w:r>
      <w:r w:rsidRPr="00667E29">
        <w:rPr>
          <w:rStyle w:val="StyleUnderline"/>
        </w:rPr>
        <w:t>from</w:t>
      </w:r>
      <w:r w:rsidRPr="00A3289A">
        <w:rPr>
          <w:sz w:val="16"/>
        </w:rPr>
        <w:t xml:space="preserve"> countries like </w:t>
      </w:r>
      <w:r w:rsidRPr="00667E29">
        <w:rPr>
          <w:rStyle w:val="StyleUnderline"/>
        </w:rPr>
        <w:t>the</w:t>
      </w:r>
      <w:r w:rsidRPr="00A3289A">
        <w:rPr>
          <w:sz w:val="16"/>
        </w:rPr>
        <w:t xml:space="preserve"> </w:t>
      </w:r>
      <w:r w:rsidRPr="00667E29">
        <w:rPr>
          <w:rStyle w:val="Emphasis"/>
        </w:rPr>
        <w:t>U.S.</w:t>
      </w:r>
      <w:r w:rsidRPr="00A3289A">
        <w:rPr>
          <w:sz w:val="16"/>
        </w:rPr>
        <w:t>, Brazil, Mexico, and Canada. If these friendly and secure sources also offer environmental advantages, developing them advances both national security and environmental goals. To pursue this "win-win" scenario, policymakers should look for ways to reduce the carbon and pollution footprints of these sources. How can we get more energy from them, while generating the same levels of emissions and pollution - or, ideally, reducing these levels?</w:t>
      </w:r>
    </w:p>
    <w:p w14:paraId="0BBD28E0" w14:textId="77777777" w:rsidR="00A3289A" w:rsidRPr="00A3289A" w:rsidRDefault="00A3289A" w:rsidP="00A3289A">
      <w:pPr>
        <w:rPr>
          <w:sz w:val="16"/>
        </w:rPr>
      </w:pPr>
      <w:r w:rsidRPr="00A3289A">
        <w:rPr>
          <w:sz w:val="16"/>
        </w:rPr>
        <w:t>1. Flaring</w:t>
      </w:r>
    </w:p>
    <w:p w14:paraId="72D5D05F" w14:textId="77777777" w:rsidR="00A3289A" w:rsidRPr="00A3289A" w:rsidRDefault="00A3289A" w:rsidP="00A3289A">
      <w:pPr>
        <w:rPr>
          <w:sz w:val="16"/>
        </w:rPr>
      </w:pPr>
      <w:r w:rsidRPr="00A3289A">
        <w:rPr>
          <w:sz w:val="16"/>
        </w:rPr>
        <w:t xml:space="preserve">For one thing, </w:t>
      </w:r>
      <w:r w:rsidRPr="00667E29">
        <w:rPr>
          <w:rStyle w:val="StyleUnderline"/>
        </w:rPr>
        <w:t>we should get</w:t>
      </w:r>
      <w:r w:rsidRPr="00A3289A">
        <w:rPr>
          <w:sz w:val="16"/>
        </w:rPr>
        <w:t xml:space="preserve"> </w:t>
      </w:r>
      <w:r w:rsidRPr="00667E29">
        <w:rPr>
          <w:rStyle w:val="Emphasis"/>
        </w:rPr>
        <w:t>more energy</w:t>
      </w:r>
      <w:r w:rsidRPr="00A3289A">
        <w:rPr>
          <w:sz w:val="16"/>
        </w:rPr>
        <w:t xml:space="preserve"> </w:t>
      </w:r>
      <w:r w:rsidRPr="00667E29">
        <w:rPr>
          <w:rStyle w:val="StyleUnderline"/>
        </w:rPr>
        <w:t>from fuel we</w:t>
      </w:r>
      <w:r w:rsidRPr="00A3289A">
        <w:rPr>
          <w:sz w:val="16"/>
        </w:rPr>
        <w:t xml:space="preserve"> </w:t>
      </w:r>
      <w:r w:rsidRPr="00667E29">
        <w:rPr>
          <w:rStyle w:val="Emphasis"/>
        </w:rPr>
        <w:t>already burn</w:t>
      </w:r>
      <w:r w:rsidRPr="00A3289A">
        <w:rPr>
          <w:sz w:val="16"/>
        </w:rPr>
        <w:t xml:space="preserve">. Unfortunately, </w:t>
      </w:r>
      <w:r w:rsidRPr="00667E29">
        <w:rPr>
          <w:rStyle w:val="StyleUnderline"/>
        </w:rPr>
        <w:t>massive amounts</w:t>
      </w:r>
      <w:r w:rsidRPr="00A3289A">
        <w:rPr>
          <w:sz w:val="16"/>
        </w:rPr>
        <w:t xml:space="preserve"> of natural gas </w:t>
      </w:r>
      <w:r w:rsidRPr="00667E29">
        <w:rPr>
          <w:rStyle w:val="StyleUnderline"/>
        </w:rPr>
        <w:t>are</w:t>
      </w:r>
      <w:r w:rsidRPr="00A3289A">
        <w:rPr>
          <w:sz w:val="16"/>
        </w:rPr>
        <w:t xml:space="preserve"> burned (or "</w:t>
      </w:r>
      <w:r w:rsidRPr="00667E29">
        <w:rPr>
          <w:rStyle w:val="Emphasis"/>
        </w:rPr>
        <w:t>flared</w:t>
      </w:r>
      <w:r w:rsidRPr="00A3289A">
        <w:rPr>
          <w:sz w:val="16"/>
        </w:rPr>
        <w:t xml:space="preserve">") at the wellhead. </w:t>
      </w:r>
      <w:r w:rsidRPr="00667E29">
        <w:rPr>
          <w:rStyle w:val="StyleUnderline"/>
        </w:rPr>
        <w:t>No one</w:t>
      </w:r>
      <w:r w:rsidRPr="00A3289A">
        <w:rPr>
          <w:sz w:val="16"/>
        </w:rPr>
        <w:t xml:space="preserve"> </w:t>
      </w:r>
      <w:r w:rsidRPr="00667E29">
        <w:rPr>
          <w:rStyle w:val="Emphasis"/>
        </w:rPr>
        <w:t>uses this</w:t>
      </w:r>
      <w:r w:rsidRPr="00A3289A">
        <w:rPr>
          <w:sz w:val="16"/>
        </w:rPr>
        <w:t xml:space="preserve"> energy, </w:t>
      </w:r>
      <w:r w:rsidRPr="00667E29">
        <w:rPr>
          <w:rStyle w:val="StyleUnderline"/>
        </w:rPr>
        <w:t>but it</w:t>
      </w:r>
      <w:r w:rsidRPr="00A3289A">
        <w:rPr>
          <w:sz w:val="16"/>
        </w:rPr>
        <w:t xml:space="preserve"> </w:t>
      </w:r>
      <w:r w:rsidRPr="00667E29">
        <w:rPr>
          <w:rStyle w:val="Emphasis"/>
        </w:rPr>
        <w:t>still</w:t>
      </w:r>
      <w:r w:rsidRPr="00A3289A">
        <w:rPr>
          <w:sz w:val="16"/>
        </w:rPr>
        <w:t xml:space="preserve"> </w:t>
      </w:r>
      <w:r w:rsidRPr="00667E29">
        <w:rPr>
          <w:rStyle w:val="StyleUnderline"/>
        </w:rPr>
        <w:t>produces</w:t>
      </w:r>
      <w:r w:rsidRPr="00A3289A">
        <w:rPr>
          <w:sz w:val="16"/>
        </w:rPr>
        <w:t xml:space="preserve"> </w:t>
      </w:r>
      <w:r w:rsidRPr="00667E29">
        <w:rPr>
          <w:rStyle w:val="Emphasis"/>
        </w:rPr>
        <w:t>significant emissions</w:t>
      </w:r>
      <w:r w:rsidRPr="00A3289A">
        <w:rPr>
          <w:sz w:val="16"/>
        </w:rPr>
        <w:t xml:space="preserve"> and pollution.281</w:t>
      </w:r>
    </w:p>
    <w:p w14:paraId="0FA7B2CB" w14:textId="77777777" w:rsidR="00A3289A" w:rsidRPr="00A3289A" w:rsidRDefault="00A3289A" w:rsidP="00A3289A">
      <w:pPr>
        <w:rPr>
          <w:sz w:val="16"/>
        </w:rPr>
      </w:pPr>
      <w:r w:rsidRPr="00A3289A">
        <w:rPr>
          <w:sz w:val="16"/>
        </w:rPr>
        <w:t xml:space="preserve">[*1220] </w:t>
      </w:r>
      <w:r w:rsidRPr="00A3289A">
        <w:rPr>
          <w:rStyle w:val="StyleUnderline"/>
        </w:rPr>
        <w:t>This means</w:t>
      </w:r>
      <w:r w:rsidRPr="00A3289A">
        <w:rPr>
          <w:sz w:val="16"/>
        </w:rPr>
        <w:t xml:space="preserve"> a </w:t>
      </w:r>
      <w:r w:rsidRPr="00A3289A">
        <w:rPr>
          <w:rStyle w:val="Emphasis"/>
        </w:rPr>
        <w:t>great</w:t>
      </w:r>
      <w:r w:rsidRPr="00A3289A">
        <w:rPr>
          <w:sz w:val="16"/>
        </w:rPr>
        <w:t xml:space="preserve"> deal of </w:t>
      </w:r>
      <w:r w:rsidRPr="00A3289A">
        <w:rPr>
          <w:rStyle w:val="Emphasis"/>
        </w:rPr>
        <w:t>energy</w:t>
      </w:r>
      <w:r w:rsidRPr="00A3289A">
        <w:rPr>
          <w:sz w:val="16"/>
        </w:rPr>
        <w:t xml:space="preserve"> </w:t>
      </w:r>
      <w:r w:rsidRPr="00A3289A">
        <w:rPr>
          <w:rStyle w:val="StyleUnderline"/>
        </w:rPr>
        <w:t>is</w:t>
      </w:r>
      <w:r w:rsidRPr="00A3289A">
        <w:rPr>
          <w:sz w:val="16"/>
        </w:rPr>
        <w:t xml:space="preserve"> </w:t>
      </w:r>
      <w:r w:rsidRPr="00A3289A">
        <w:rPr>
          <w:rStyle w:val="Emphasis"/>
        </w:rPr>
        <w:t>wasted</w:t>
      </w:r>
      <w:r w:rsidRPr="00A3289A">
        <w:rPr>
          <w:sz w:val="16"/>
        </w:rPr>
        <w:t>: about eight percent of global natural gas production (accounting for six percent of global emissions).282 "</w:t>
      </w:r>
      <w:r w:rsidRPr="00A3289A">
        <w:rPr>
          <w:rStyle w:val="StyleUnderline"/>
        </w:rPr>
        <w:t>If</w:t>
      </w:r>
      <w:r w:rsidRPr="00A3289A">
        <w:rPr>
          <w:sz w:val="16"/>
        </w:rPr>
        <w:t xml:space="preserve"> </w:t>
      </w:r>
      <w:r w:rsidRPr="00A3289A">
        <w:rPr>
          <w:rStyle w:val="Emphasis"/>
        </w:rPr>
        <w:t>half</w:t>
      </w:r>
      <w:r w:rsidRPr="00A3289A">
        <w:rPr>
          <w:sz w:val="16"/>
        </w:rPr>
        <w:t xml:space="preserve"> </w:t>
      </w:r>
      <w:r w:rsidRPr="00A3289A">
        <w:rPr>
          <w:rStyle w:val="StyleUnderline"/>
        </w:rPr>
        <w:t>of the</w:t>
      </w:r>
      <w:r w:rsidRPr="00A3289A">
        <w:rPr>
          <w:sz w:val="16"/>
        </w:rPr>
        <w:t xml:space="preserve"> amount of </w:t>
      </w:r>
      <w:r w:rsidRPr="00A3289A">
        <w:rPr>
          <w:rStyle w:val="StyleUnderline"/>
        </w:rPr>
        <w:t>gas</w:t>
      </w:r>
      <w:r w:rsidRPr="00A3289A">
        <w:rPr>
          <w:sz w:val="16"/>
        </w:rPr>
        <w:t xml:space="preserve"> </w:t>
      </w:r>
      <w:r w:rsidRPr="00A3289A">
        <w:rPr>
          <w:rStyle w:val="Emphasis"/>
        </w:rPr>
        <w:t>flared annually</w:t>
      </w:r>
      <w:r w:rsidRPr="00A3289A">
        <w:rPr>
          <w:sz w:val="16"/>
        </w:rPr>
        <w:t xml:space="preserve"> [across the globe] </w:t>
      </w:r>
      <w:r w:rsidRPr="00A3289A">
        <w:rPr>
          <w:rStyle w:val="StyleUnderline"/>
        </w:rPr>
        <w:t>was</w:t>
      </w:r>
      <w:r w:rsidRPr="00A3289A">
        <w:rPr>
          <w:sz w:val="16"/>
        </w:rPr>
        <w:t xml:space="preserve"> </w:t>
      </w:r>
      <w:r w:rsidRPr="00A3289A">
        <w:rPr>
          <w:rStyle w:val="Emphasis"/>
        </w:rPr>
        <w:t>used for power</w:t>
      </w:r>
      <w:r w:rsidRPr="00A3289A">
        <w:rPr>
          <w:sz w:val="16"/>
        </w:rPr>
        <w:t xml:space="preserve"> generation," Zubin Bamji observed, "</w:t>
      </w:r>
      <w:r w:rsidRPr="00A3289A">
        <w:rPr>
          <w:rStyle w:val="StyleUnderline"/>
        </w:rPr>
        <w:t>it could provide</w:t>
      </w:r>
      <w:r w:rsidRPr="00A3289A">
        <w:rPr>
          <w:sz w:val="16"/>
        </w:rPr>
        <w:t xml:space="preserve"> about </w:t>
      </w:r>
      <w:r w:rsidRPr="00A3289A">
        <w:rPr>
          <w:rStyle w:val="StyleUnderline"/>
        </w:rPr>
        <w:t>400 billion kilowatt-hours of electricity</w:t>
      </w:r>
      <w:r w:rsidRPr="00A3289A">
        <w:rPr>
          <w:sz w:val="16"/>
        </w:rPr>
        <w:t xml:space="preserve"> - that's </w:t>
      </w:r>
      <w:r w:rsidRPr="00A3289A">
        <w:rPr>
          <w:rStyle w:val="StyleUnderline"/>
        </w:rPr>
        <w:t>roughly the</w:t>
      </w:r>
      <w:r w:rsidRPr="00A3289A">
        <w:rPr>
          <w:sz w:val="16"/>
        </w:rPr>
        <w:t xml:space="preserve"> </w:t>
      </w:r>
      <w:r w:rsidRPr="00A3289A">
        <w:rPr>
          <w:rStyle w:val="Emphasis"/>
        </w:rPr>
        <w:t>annual</w:t>
      </w:r>
      <w:r w:rsidRPr="00A3289A">
        <w:rPr>
          <w:sz w:val="16"/>
        </w:rPr>
        <w:t xml:space="preserve"> electricity </w:t>
      </w:r>
      <w:r w:rsidRPr="00A3289A">
        <w:rPr>
          <w:rStyle w:val="Emphasis"/>
        </w:rPr>
        <w:t>consumption</w:t>
      </w:r>
      <w:r w:rsidRPr="00A3289A">
        <w:rPr>
          <w:sz w:val="16"/>
        </w:rPr>
        <w:t xml:space="preserve"> </w:t>
      </w:r>
      <w:r w:rsidRPr="00A3289A">
        <w:rPr>
          <w:rStyle w:val="StyleUnderline"/>
        </w:rPr>
        <w:t>of</w:t>
      </w:r>
      <w:r w:rsidRPr="00A3289A">
        <w:rPr>
          <w:sz w:val="16"/>
        </w:rPr>
        <w:t xml:space="preserve"> </w:t>
      </w:r>
      <w:r w:rsidRPr="00A3289A">
        <w:rPr>
          <w:rStyle w:val="Emphasis"/>
        </w:rPr>
        <w:t>Sub-Saharan Africa</w:t>
      </w:r>
      <w:r w:rsidRPr="00A3289A">
        <w:rPr>
          <w:sz w:val="16"/>
        </w:rPr>
        <w:t>."283 In the U.S. alone, gas worth $10.6 billion was flared between 2012 and 2020.284</w:t>
      </w:r>
    </w:p>
    <w:p w14:paraId="2F82C6FA" w14:textId="77777777" w:rsidR="00A3289A" w:rsidRPr="00A3289A" w:rsidRDefault="00A3289A" w:rsidP="00A3289A">
      <w:pPr>
        <w:rPr>
          <w:sz w:val="16"/>
        </w:rPr>
      </w:pPr>
      <w:r w:rsidRPr="00A3289A">
        <w:rPr>
          <w:rStyle w:val="StyleUnderline"/>
        </w:rPr>
        <w:t>Why is so much</w:t>
      </w:r>
      <w:r w:rsidRPr="00A3289A">
        <w:rPr>
          <w:sz w:val="16"/>
        </w:rPr>
        <w:t xml:space="preserve"> natural gas </w:t>
      </w:r>
      <w:r w:rsidRPr="00A3289A">
        <w:rPr>
          <w:rStyle w:val="Emphasis"/>
        </w:rPr>
        <w:t>wasted?</w:t>
      </w:r>
      <w:r w:rsidRPr="00A3289A">
        <w:rPr>
          <w:sz w:val="16"/>
        </w:rPr>
        <w:t xml:space="preserve"> Unfortunately, </w:t>
      </w:r>
      <w:r w:rsidRPr="00A3289A">
        <w:rPr>
          <w:rStyle w:val="StyleUnderline"/>
        </w:rPr>
        <w:t>there is no</w:t>
      </w:r>
      <w:r w:rsidRPr="00A3289A">
        <w:rPr>
          <w:sz w:val="16"/>
        </w:rPr>
        <w:t xml:space="preserve"> </w:t>
      </w:r>
      <w:r w:rsidRPr="00A3289A">
        <w:rPr>
          <w:rStyle w:val="Emphasis"/>
        </w:rPr>
        <w:t>infrastructure</w:t>
      </w:r>
      <w:r w:rsidRPr="00A3289A">
        <w:rPr>
          <w:sz w:val="16"/>
        </w:rPr>
        <w:t xml:space="preserve"> to bring it to market. This gas comes from oil wells, which have infrastructure to transport oil, but not gas.285 When gas cannot be delivered to consumers, </w:t>
      </w:r>
      <w:r w:rsidRPr="00A3289A">
        <w:rPr>
          <w:rStyle w:val="StyleUnderline"/>
        </w:rPr>
        <w:t>the</w:t>
      </w:r>
      <w:r w:rsidRPr="00A3289A">
        <w:rPr>
          <w:sz w:val="16"/>
        </w:rPr>
        <w:t xml:space="preserve"> </w:t>
      </w:r>
      <w:r w:rsidRPr="00A3289A">
        <w:rPr>
          <w:rStyle w:val="Emphasis"/>
        </w:rPr>
        <w:t>easiest</w:t>
      </w:r>
      <w:r w:rsidRPr="00A3289A">
        <w:rPr>
          <w:sz w:val="16"/>
        </w:rPr>
        <w:t xml:space="preserve"> </w:t>
      </w:r>
      <w:r w:rsidRPr="00A3289A">
        <w:rPr>
          <w:rStyle w:val="StyleUnderline"/>
        </w:rPr>
        <w:t>alternatives are</w:t>
      </w:r>
      <w:r w:rsidRPr="00A3289A">
        <w:rPr>
          <w:sz w:val="16"/>
        </w:rPr>
        <w:t xml:space="preserve"> either </w:t>
      </w:r>
      <w:r w:rsidRPr="00A3289A">
        <w:rPr>
          <w:rStyle w:val="StyleUnderline"/>
        </w:rPr>
        <w:t>to</w:t>
      </w:r>
      <w:r w:rsidRPr="00A3289A">
        <w:rPr>
          <w:sz w:val="16"/>
        </w:rPr>
        <w:t xml:space="preserve"> </w:t>
      </w:r>
      <w:r w:rsidRPr="00A3289A">
        <w:rPr>
          <w:rStyle w:val="Emphasis"/>
        </w:rPr>
        <w:t>burn</w:t>
      </w:r>
      <w:r w:rsidRPr="00A3289A">
        <w:rPr>
          <w:sz w:val="16"/>
        </w:rPr>
        <w:t xml:space="preserve"> it </w:t>
      </w:r>
      <w:r w:rsidRPr="00A3289A">
        <w:rPr>
          <w:rStyle w:val="StyleUnderline"/>
        </w:rPr>
        <w:t>or</w:t>
      </w:r>
      <w:r w:rsidRPr="00A3289A">
        <w:rPr>
          <w:sz w:val="16"/>
        </w:rPr>
        <w:t xml:space="preserve"> - even worse - to </w:t>
      </w:r>
      <w:r w:rsidRPr="00A3289A">
        <w:rPr>
          <w:rStyle w:val="Emphasis"/>
        </w:rPr>
        <w:t>release it</w:t>
      </w:r>
      <w:r w:rsidRPr="00A3289A">
        <w:rPr>
          <w:sz w:val="16"/>
        </w:rPr>
        <w:t xml:space="preserve"> into the atmosphere.286</w:t>
      </w:r>
    </w:p>
    <w:p w14:paraId="47182542" w14:textId="77777777" w:rsidR="00A3289A" w:rsidRPr="00A3289A" w:rsidRDefault="00A3289A" w:rsidP="00A3289A">
      <w:pPr>
        <w:rPr>
          <w:sz w:val="16"/>
        </w:rPr>
      </w:pPr>
      <w:r w:rsidRPr="00A3289A">
        <w:rPr>
          <w:sz w:val="16"/>
        </w:rPr>
        <w:t xml:space="preserve">But </w:t>
      </w:r>
      <w:r w:rsidRPr="00A3289A">
        <w:rPr>
          <w:rStyle w:val="Emphasis"/>
        </w:rPr>
        <w:t>instead</w:t>
      </w:r>
      <w:r w:rsidRPr="00A3289A">
        <w:rPr>
          <w:sz w:val="16"/>
        </w:rPr>
        <w:t xml:space="preserve"> of wasting this gas, </w:t>
      </w:r>
      <w:r w:rsidRPr="00A3289A">
        <w:rPr>
          <w:rStyle w:val="StyleUnderline"/>
        </w:rPr>
        <w:t>we should</w:t>
      </w:r>
      <w:r w:rsidRPr="00A3289A">
        <w:rPr>
          <w:sz w:val="16"/>
        </w:rPr>
        <w:t xml:space="preserve"> </w:t>
      </w:r>
      <w:r w:rsidRPr="00A3289A">
        <w:rPr>
          <w:rStyle w:val="Emphasis"/>
        </w:rPr>
        <w:t>find ways</w:t>
      </w:r>
      <w:r w:rsidRPr="00A3289A">
        <w:rPr>
          <w:sz w:val="16"/>
        </w:rPr>
        <w:t xml:space="preserve"> </w:t>
      </w:r>
      <w:r w:rsidRPr="00A3289A">
        <w:rPr>
          <w:rStyle w:val="StyleUnderline"/>
        </w:rPr>
        <w:t>to</w:t>
      </w:r>
      <w:r w:rsidRPr="00A3289A">
        <w:rPr>
          <w:sz w:val="16"/>
        </w:rPr>
        <w:t xml:space="preserve"> </w:t>
      </w:r>
      <w:r w:rsidRPr="00A3289A">
        <w:rPr>
          <w:rStyle w:val="Emphasis"/>
        </w:rPr>
        <w:t>use it</w:t>
      </w:r>
      <w:r w:rsidRPr="00A3289A">
        <w:rPr>
          <w:sz w:val="16"/>
        </w:rPr>
        <w:t xml:space="preserve"> - and, thus, to increase the supply of energy without increasing emissions (since this gas will be burned anyway). One option is </w:t>
      </w:r>
      <w:r w:rsidRPr="00A3289A">
        <w:rPr>
          <w:rStyle w:val="StyleUnderline"/>
        </w:rPr>
        <w:t>to build</w:t>
      </w:r>
      <w:r w:rsidRPr="00A3289A">
        <w:rPr>
          <w:sz w:val="16"/>
        </w:rPr>
        <w:t xml:space="preserve"> </w:t>
      </w:r>
      <w:r w:rsidRPr="00A3289A">
        <w:rPr>
          <w:rStyle w:val="Emphasis"/>
        </w:rPr>
        <w:t>pipelines</w:t>
      </w:r>
      <w:r w:rsidRPr="00A3289A">
        <w:rPr>
          <w:sz w:val="16"/>
        </w:rPr>
        <w:t xml:space="preserve"> to take it to market.287 Indeed, flaring is less common in Texas than in North Dakota because there are more pipelines.288 Where pipelines are not economical, facilities to use this gas can be added near the well, including small-scale generators, "micro" compression and liquefaction facilities, and petrochemical plants.289 If these solutions are not viable, the gas can be stored underground.290</w:t>
      </w:r>
    </w:p>
    <w:p w14:paraId="045A36E9" w14:textId="77777777" w:rsidR="00A3289A" w:rsidRPr="00A3289A" w:rsidRDefault="00A3289A" w:rsidP="00A3289A">
      <w:pPr>
        <w:rPr>
          <w:sz w:val="16"/>
        </w:rPr>
      </w:pPr>
      <w:r w:rsidRPr="00A3289A">
        <w:rPr>
          <w:sz w:val="16"/>
        </w:rPr>
        <w:t>[*1221] 2. Methane Leaks</w:t>
      </w:r>
    </w:p>
    <w:p w14:paraId="13F94BA2" w14:textId="77777777" w:rsidR="00A3289A" w:rsidRPr="00A3289A" w:rsidRDefault="00A3289A" w:rsidP="00A3289A">
      <w:pPr>
        <w:rPr>
          <w:sz w:val="16"/>
        </w:rPr>
      </w:pPr>
      <w:r w:rsidRPr="00A3289A">
        <w:rPr>
          <w:sz w:val="16"/>
        </w:rPr>
        <w:t xml:space="preserve">Natural </w:t>
      </w:r>
      <w:r w:rsidRPr="00A3289A">
        <w:rPr>
          <w:rStyle w:val="StyleUnderline"/>
        </w:rPr>
        <w:t xml:space="preserve">gas </w:t>
      </w:r>
      <w:r w:rsidRPr="00A3289A">
        <w:rPr>
          <w:rStyle w:val="Emphasis"/>
        </w:rPr>
        <w:t>also</w:t>
      </w:r>
      <w:r w:rsidRPr="00A3289A">
        <w:rPr>
          <w:sz w:val="16"/>
        </w:rPr>
        <w:t xml:space="preserve"> </w:t>
      </w:r>
      <w:r w:rsidRPr="00A3289A">
        <w:rPr>
          <w:rStyle w:val="StyleUnderline"/>
        </w:rPr>
        <w:t>is wasted when it</w:t>
      </w:r>
      <w:r w:rsidRPr="00A3289A">
        <w:rPr>
          <w:sz w:val="16"/>
        </w:rPr>
        <w:t xml:space="preserve"> </w:t>
      </w:r>
      <w:r w:rsidRPr="00A3289A">
        <w:rPr>
          <w:rStyle w:val="Emphasis"/>
        </w:rPr>
        <w:t>leaks</w:t>
      </w:r>
      <w:r w:rsidRPr="00A3289A">
        <w:rPr>
          <w:sz w:val="16"/>
        </w:rPr>
        <w:t xml:space="preserve"> from wells and pipelines. </w:t>
      </w:r>
      <w:r w:rsidRPr="00A3289A">
        <w:rPr>
          <w:rStyle w:val="Emphasis"/>
        </w:rPr>
        <w:t>Like flaring</w:t>
      </w:r>
      <w:r w:rsidRPr="00A3289A">
        <w:rPr>
          <w:rStyle w:val="StyleUnderline"/>
        </w:rPr>
        <w:t xml:space="preserve">, these leaks </w:t>
      </w:r>
      <w:r w:rsidRPr="00A3289A">
        <w:rPr>
          <w:rStyle w:val="Emphasis"/>
        </w:rPr>
        <w:t>increase emissions</w:t>
      </w:r>
      <w:r w:rsidRPr="00A3289A">
        <w:rPr>
          <w:sz w:val="16"/>
        </w:rPr>
        <w:t xml:space="preserve"> </w:t>
      </w:r>
      <w:r w:rsidRPr="00A3289A">
        <w:rPr>
          <w:rStyle w:val="StyleUnderline"/>
        </w:rPr>
        <w:t>without</w:t>
      </w:r>
      <w:r w:rsidRPr="00A3289A">
        <w:rPr>
          <w:sz w:val="16"/>
        </w:rPr>
        <w:t xml:space="preserve"> </w:t>
      </w:r>
      <w:r w:rsidRPr="00A3289A">
        <w:rPr>
          <w:rStyle w:val="Emphasis"/>
        </w:rPr>
        <w:t>generating</w:t>
      </w:r>
      <w:r w:rsidRPr="00A3289A">
        <w:rPr>
          <w:sz w:val="16"/>
        </w:rPr>
        <w:t xml:space="preserve"> useful </w:t>
      </w:r>
      <w:r w:rsidRPr="00A3289A">
        <w:rPr>
          <w:rStyle w:val="Emphasis"/>
        </w:rPr>
        <w:t>energy</w:t>
      </w:r>
      <w:r w:rsidRPr="00A3289A">
        <w:rPr>
          <w:sz w:val="16"/>
        </w:rPr>
        <w:t>,291 so plugging them should be a priority. EPA proposed new rules on leaks in November of 2021, as well as supplemental rules a year later.292 The Inflation Reduction Act also introduced a charge on methane leaks in some circumstances.293 Analyzing the details of these measures is beyond this Article's scope. The goal here is not to determine whether they are the best ways to target leaks, but to emphasize the importance of addressing this issue.</w:t>
      </w:r>
    </w:p>
    <w:p w14:paraId="5DD74829" w14:textId="77777777" w:rsidR="00A3289A" w:rsidRPr="00A3289A" w:rsidRDefault="00A3289A" w:rsidP="00A3289A">
      <w:pPr>
        <w:rPr>
          <w:sz w:val="16"/>
        </w:rPr>
      </w:pPr>
      <w:r w:rsidRPr="00A3289A">
        <w:rPr>
          <w:sz w:val="16"/>
        </w:rPr>
        <w:t>3. Carbon Capture, Utilization, and Storage ("CCUS")</w:t>
      </w:r>
    </w:p>
    <w:p w14:paraId="26F84395" w14:textId="77777777" w:rsidR="00A3289A" w:rsidRPr="00A3289A" w:rsidRDefault="00A3289A" w:rsidP="00A3289A">
      <w:pPr>
        <w:rPr>
          <w:sz w:val="16"/>
        </w:rPr>
      </w:pPr>
      <w:r w:rsidRPr="00A3289A">
        <w:rPr>
          <w:sz w:val="16"/>
        </w:rPr>
        <w:t xml:space="preserve">Still another way to reduce environmental </w:t>
      </w:r>
      <w:proofErr w:type="gramStart"/>
      <w:r w:rsidRPr="00A3289A">
        <w:rPr>
          <w:sz w:val="16"/>
        </w:rPr>
        <w:t>harms</w:t>
      </w:r>
      <w:proofErr w:type="gramEnd"/>
      <w:r w:rsidRPr="00A3289A">
        <w:rPr>
          <w:sz w:val="16"/>
        </w:rPr>
        <w:t xml:space="preserve"> from fossil fuel is to capture and store </w:t>
      </w:r>
      <w:proofErr w:type="gramStart"/>
      <w:r w:rsidRPr="00A3289A">
        <w:rPr>
          <w:sz w:val="16"/>
        </w:rPr>
        <w:t>CO[</w:t>
      </w:r>
      <w:proofErr w:type="gramEnd"/>
      <w:r w:rsidRPr="00A3289A">
        <w:rPr>
          <w:sz w:val="16"/>
        </w:rPr>
        <w:t>in'2'], so it is not released into the atmosphere. For example, emissions from power plants can be piped to old oil and gas wells.294 "Carbon capture, utilisation and storage (CCUS) so far has not lived up to its promise," the IEA has observed, but "[s]tronger climate targets and investment incentives are injecting new momentum into CCUS."295 The U.S. tax code offers a tax credit for carbon capture, which the Inflation Reduction Act made more generous.296 Again, the details of this credit are beyond this Article's scope.</w:t>
      </w:r>
    </w:p>
    <w:p w14:paraId="1D457A2E" w14:textId="77777777" w:rsidR="00A3289A" w:rsidRPr="00A3289A" w:rsidRDefault="00A3289A" w:rsidP="00A3289A">
      <w:pPr>
        <w:rPr>
          <w:sz w:val="16"/>
        </w:rPr>
      </w:pPr>
      <w:r w:rsidRPr="00A3289A">
        <w:rPr>
          <w:sz w:val="16"/>
        </w:rPr>
        <w:t xml:space="preserve">4. Replace Coal </w:t>
      </w:r>
      <w:proofErr w:type="gramStart"/>
      <w:r w:rsidRPr="00A3289A">
        <w:rPr>
          <w:sz w:val="16"/>
        </w:rPr>
        <w:t>With</w:t>
      </w:r>
      <w:proofErr w:type="gramEnd"/>
      <w:r w:rsidRPr="00A3289A">
        <w:rPr>
          <w:sz w:val="16"/>
        </w:rPr>
        <w:t xml:space="preserve"> Natural Gas</w:t>
      </w:r>
    </w:p>
    <w:p w14:paraId="0D6D0264" w14:textId="77777777" w:rsidR="00A3289A" w:rsidRPr="00A3289A" w:rsidRDefault="00A3289A" w:rsidP="00A3289A">
      <w:pPr>
        <w:rPr>
          <w:sz w:val="16"/>
        </w:rPr>
      </w:pPr>
      <w:r w:rsidRPr="00A3289A">
        <w:rPr>
          <w:rStyle w:val="StyleUnderline"/>
        </w:rPr>
        <w:t>Along with reducing</w:t>
      </w:r>
      <w:r w:rsidRPr="00A3289A">
        <w:rPr>
          <w:sz w:val="16"/>
        </w:rPr>
        <w:t xml:space="preserve"> </w:t>
      </w:r>
      <w:r w:rsidRPr="00A3289A">
        <w:rPr>
          <w:rStyle w:val="Emphasis"/>
        </w:rPr>
        <w:t>emissions</w:t>
      </w:r>
      <w:r w:rsidRPr="00A3289A">
        <w:rPr>
          <w:sz w:val="16"/>
        </w:rPr>
        <w:t xml:space="preserve"> </w:t>
      </w:r>
      <w:r w:rsidRPr="00A3289A">
        <w:rPr>
          <w:rStyle w:val="StyleUnderline"/>
        </w:rPr>
        <w:t>and</w:t>
      </w:r>
      <w:r w:rsidRPr="00A3289A">
        <w:rPr>
          <w:sz w:val="16"/>
        </w:rPr>
        <w:t xml:space="preserve"> </w:t>
      </w:r>
      <w:r w:rsidRPr="00A3289A">
        <w:rPr>
          <w:rStyle w:val="Emphasis"/>
        </w:rPr>
        <w:t>pollution</w:t>
      </w:r>
      <w:r w:rsidRPr="00A3289A">
        <w:rPr>
          <w:sz w:val="16"/>
        </w:rPr>
        <w:t xml:space="preserve"> from specific types of fuel, </w:t>
      </w:r>
      <w:r w:rsidRPr="00A3289A">
        <w:rPr>
          <w:rStyle w:val="StyleUnderline"/>
        </w:rPr>
        <w:t>policymakers</w:t>
      </w:r>
      <w:r w:rsidRPr="00A3289A">
        <w:rPr>
          <w:sz w:val="16"/>
        </w:rPr>
        <w:t xml:space="preserve"> also </w:t>
      </w:r>
      <w:r w:rsidRPr="00A3289A">
        <w:rPr>
          <w:rStyle w:val="StyleUnderline"/>
        </w:rPr>
        <w:t>should</w:t>
      </w:r>
      <w:r w:rsidRPr="00A3289A">
        <w:rPr>
          <w:sz w:val="16"/>
        </w:rPr>
        <w:t xml:space="preserve"> change the mix of fuel. Specifically, a determined effort is needed to </w:t>
      </w:r>
      <w:r w:rsidRPr="00A3289A">
        <w:rPr>
          <w:rStyle w:val="StyleUnderline"/>
        </w:rPr>
        <w:t>replace</w:t>
      </w:r>
      <w:r w:rsidRPr="00A3289A">
        <w:rPr>
          <w:sz w:val="16"/>
        </w:rPr>
        <w:t xml:space="preserve"> </w:t>
      </w:r>
      <w:r w:rsidRPr="00A3289A">
        <w:rPr>
          <w:rStyle w:val="Emphasis"/>
        </w:rPr>
        <w:t>coal</w:t>
      </w:r>
      <w:r w:rsidRPr="00A3289A">
        <w:rPr>
          <w:sz w:val="16"/>
        </w:rPr>
        <w:t xml:space="preserve"> </w:t>
      </w:r>
      <w:r w:rsidRPr="00A3289A">
        <w:rPr>
          <w:rStyle w:val="StyleUnderline"/>
        </w:rPr>
        <w:t>with</w:t>
      </w:r>
      <w:r w:rsidRPr="00A3289A">
        <w:rPr>
          <w:sz w:val="16"/>
        </w:rPr>
        <w:t xml:space="preserve"> natural </w:t>
      </w:r>
      <w:r w:rsidRPr="00A3289A">
        <w:rPr>
          <w:rStyle w:val="Emphasis"/>
        </w:rPr>
        <w:t>gas</w:t>
      </w:r>
      <w:r w:rsidRPr="00A3289A">
        <w:rPr>
          <w:sz w:val="16"/>
        </w:rPr>
        <w:t>.</w:t>
      </w:r>
    </w:p>
    <w:p w14:paraId="2A017B57" w14:textId="77777777" w:rsidR="00A3289A" w:rsidRPr="00A3289A" w:rsidRDefault="00A3289A" w:rsidP="00A3289A">
      <w:pPr>
        <w:rPr>
          <w:sz w:val="16"/>
        </w:rPr>
      </w:pPr>
      <w:r w:rsidRPr="00A3289A">
        <w:rPr>
          <w:sz w:val="16"/>
        </w:rPr>
        <w:t xml:space="preserve">[*1222] Since the U.S. has ample reserves of both, </w:t>
      </w:r>
      <w:r w:rsidRPr="00A3289A">
        <w:rPr>
          <w:rStyle w:val="StyleUnderline"/>
        </w:rPr>
        <w:t>they offer similar</w:t>
      </w:r>
      <w:r w:rsidRPr="00A3289A">
        <w:rPr>
          <w:sz w:val="16"/>
        </w:rPr>
        <w:t xml:space="preserve"> national </w:t>
      </w:r>
      <w:r w:rsidRPr="00A3289A">
        <w:rPr>
          <w:rStyle w:val="Emphasis"/>
        </w:rPr>
        <w:t>security</w:t>
      </w:r>
      <w:r w:rsidRPr="00A3289A">
        <w:rPr>
          <w:sz w:val="16"/>
        </w:rPr>
        <w:t xml:space="preserve"> </w:t>
      </w:r>
      <w:r w:rsidRPr="00A3289A">
        <w:rPr>
          <w:rStyle w:val="StyleUnderline"/>
        </w:rPr>
        <w:t>advantages</w:t>
      </w:r>
      <w:r w:rsidRPr="00A3289A">
        <w:rPr>
          <w:sz w:val="16"/>
        </w:rPr>
        <w:t xml:space="preserve">.297 </w:t>
      </w:r>
      <w:r w:rsidRPr="00A3289A">
        <w:rPr>
          <w:rStyle w:val="StyleUnderline"/>
        </w:rPr>
        <w:t>Yet</w:t>
      </w:r>
      <w:r w:rsidRPr="00A3289A">
        <w:rPr>
          <w:sz w:val="16"/>
        </w:rPr>
        <w:t xml:space="preserve"> burning </w:t>
      </w:r>
      <w:r w:rsidRPr="00A3289A">
        <w:rPr>
          <w:rStyle w:val="Emphasis"/>
        </w:rPr>
        <w:t>coal</w:t>
      </w:r>
      <w:r w:rsidRPr="00A3289A">
        <w:rPr>
          <w:sz w:val="16"/>
        </w:rPr>
        <w:t xml:space="preserve"> </w:t>
      </w:r>
      <w:r w:rsidRPr="00A3289A">
        <w:rPr>
          <w:rStyle w:val="StyleUnderline"/>
        </w:rPr>
        <w:t>produces</w:t>
      </w:r>
      <w:r w:rsidRPr="00A3289A">
        <w:rPr>
          <w:sz w:val="16"/>
        </w:rPr>
        <w:t xml:space="preserve"> nearly </w:t>
      </w:r>
      <w:r w:rsidRPr="00A3289A">
        <w:rPr>
          <w:rStyle w:val="Emphasis"/>
        </w:rPr>
        <w:t>twice as many emissions</w:t>
      </w:r>
      <w:r w:rsidRPr="00A3289A">
        <w:rPr>
          <w:sz w:val="16"/>
        </w:rPr>
        <w:t xml:space="preserve"> as burning natural gas, as well as more pollution.298 Admittedly, natural gas poses the additional risk of methane leaks, as noted above.299 But as long as this problem is addressed, replacing coal with natural gas reduces emissions and pollution.300</w:t>
      </w:r>
    </w:p>
    <w:p w14:paraId="15E57740" w14:textId="77777777" w:rsidR="00A3289A" w:rsidRPr="00A3289A" w:rsidRDefault="00A3289A" w:rsidP="00A3289A">
      <w:pPr>
        <w:rPr>
          <w:sz w:val="6"/>
          <w:szCs w:val="12"/>
        </w:rPr>
      </w:pPr>
      <w:r w:rsidRPr="00A3289A">
        <w:rPr>
          <w:sz w:val="6"/>
          <w:szCs w:val="12"/>
        </w:rPr>
        <w:t>Indeed, this switch has helped U.S. emissions decline substantially in recent years, as noted above.301 Yet there is a lot of room for improvement, since coal still accounts for about 27% of the world's energy,302 as well as 11% of all energy used in the U.S.303</w:t>
      </w:r>
    </w:p>
    <w:p w14:paraId="1F1C8009" w14:textId="77777777" w:rsidR="00A3289A" w:rsidRPr="00A3289A" w:rsidRDefault="00A3289A" w:rsidP="00A3289A">
      <w:pPr>
        <w:rPr>
          <w:sz w:val="6"/>
          <w:szCs w:val="12"/>
        </w:rPr>
      </w:pPr>
      <w:r w:rsidRPr="00A3289A">
        <w:rPr>
          <w:sz w:val="6"/>
          <w:szCs w:val="12"/>
        </w:rPr>
        <w:t>As a result, U.S. exports of natural gas do double duty. Not only do they enhance national security (by replacing Russian gas), but they also protect the environment (by replacing coal). For the same reasons, bringing natural gas to Europe from the Eastern Mediterranean is also good for both national security and the environment, so it is unfortunate that the Biden Administration has impeded this effort, at least initially, as noted above.304</w:t>
      </w:r>
    </w:p>
    <w:p w14:paraId="23688C13" w14:textId="77777777" w:rsidR="00A3289A" w:rsidRPr="00A3289A" w:rsidRDefault="00A3289A" w:rsidP="00A3289A">
      <w:pPr>
        <w:rPr>
          <w:sz w:val="6"/>
          <w:szCs w:val="12"/>
        </w:rPr>
      </w:pPr>
      <w:r w:rsidRPr="00A3289A">
        <w:rPr>
          <w:sz w:val="6"/>
          <w:szCs w:val="12"/>
        </w:rPr>
        <w:t>B. Extra Supply Should Replace, Instead of Adding to, Existing Sources</w:t>
      </w:r>
    </w:p>
    <w:p w14:paraId="7CD26E38" w14:textId="77777777" w:rsidR="00A3289A" w:rsidRPr="00A3289A" w:rsidRDefault="00A3289A" w:rsidP="00A3289A">
      <w:pPr>
        <w:rPr>
          <w:sz w:val="6"/>
          <w:szCs w:val="12"/>
        </w:rPr>
      </w:pPr>
      <w:r w:rsidRPr="00A3289A">
        <w:rPr>
          <w:sz w:val="6"/>
          <w:szCs w:val="12"/>
        </w:rPr>
        <w:t>As the previous Section showed, when the U.S. and its allies tap new sources of fossil fuel, they should favor cleaner ones. This Section adds a second environmental safeguard: in tapping new sources, the goal should be [*1223] to stabilize - not increase - global supply.</w:t>
      </w:r>
    </w:p>
    <w:p w14:paraId="2FDB58D3" w14:textId="77777777" w:rsidR="00A3289A" w:rsidRPr="00A3289A" w:rsidRDefault="00A3289A" w:rsidP="00A3289A">
      <w:pPr>
        <w:rPr>
          <w:sz w:val="6"/>
          <w:szCs w:val="12"/>
        </w:rPr>
      </w:pPr>
      <w:r w:rsidRPr="00A3289A">
        <w:rPr>
          <w:sz w:val="6"/>
          <w:szCs w:val="12"/>
        </w:rPr>
        <w:t>Fortunately, increasing supply should not be necessary. Rather, to protect national security, the key is to fill a gap. If one supplier suddenly stops selling (because of an invasion or revolution) or should not be allowed to sell (because its revenue funds harmful conduct), another supplier needs to step in - not to add to global supply, but to replace the insecure or hostile source.</w:t>
      </w:r>
    </w:p>
    <w:p w14:paraId="0CEB6182" w14:textId="77777777" w:rsidR="00A3289A" w:rsidRPr="00A3289A" w:rsidRDefault="00A3289A" w:rsidP="00A3289A">
      <w:pPr>
        <w:rPr>
          <w:sz w:val="6"/>
          <w:szCs w:val="12"/>
        </w:rPr>
      </w:pPr>
      <w:r w:rsidRPr="00A3289A">
        <w:rPr>
          <w:sz w:val="6"/>
          <w:szCs w:val="12"/>
        </w:rPr>
        <w:t xml:space="preserve">This reality reduces the tension with environmental goals. </w:t>
      </w:r>
      <w:proofErr w:type="gramStart"/>
      <w:r w:rsidRPr="00A3289A">
        <w:rPr>
          <w:sz w:val="6"/>
          <w:szCs w:val="12"/>
        </w:rPr>
        <w:t>As long as</w:t>
      </w:r>
      <w:proofErr w:type="gramEnd"/>
      <w:r w:rsidRPr="00A3289A">
        <w:rPr>
          <w:sz w:val="6"/>
          <w:szCs w:val="12"/>
        </w:rPr>
        <w:t xml:space="preserve"> new sources just fill a gap in the market, emissions and pollution should not increase. Overall, the same quantity of fossil fuel is burned it just comes from different countries. Indeed, if friendly and secure sources are cleaner than the oil and gas they replace, as the previous Section recommended, global emissions and pollution would decline.</w:t>
      </w:r>
    </w:p>
    <w:p w14:paraId="3D087D50" w14:textId="77777777" w:rsidR="00A3289A" w:rsidRPr="00A3289A" w:rsidRDefault="00A3289A" w:rsidP="00A3289A">
      <w:pPr>
        <w:rPr>
          <w:sz w:val="6"/>
          <w:szCs w:val="12"/>
        </w:rPr>
      </w:pPr>
      <w:r w:rsidRPr="00A3289A">
        <w:rPr>
          <w:sz w:val="6"/>
          <w:szCs w:val="12"/>
        </w:rPr>
        <w:t xml:space="preserve">To be clear, this happens only if the insecure or hostile supplier's oil and gas </w:t>
      </w:r>
      <w:proofErr w:type="gramStart"/>
      <w:r w:rsidRPr="00A3289A">
        <w:rPr>
          <w:sz w:val="6"/>
          <w:szCs w:val="12"/>
        </w:rPr>
        <w:t>actually come</w:t>
      </w:r>
      <w:proofErr w:type="gramEnd"/>
      <w:r w:rsidRPr="00A3289A">
        <w:rPr>
          <w:sz w:val="6"/>
          <w:szCs w:val="12"/>
        </w:rPr>
        <w:t xml:space="preserve"> off the market. This is quite likely for insecure sources, whose production is disrupted by an invasion or revolution. But with a hostile exporter, exiting the market is not automatic. If they want to keep selling, boycotts or other sanctions are needed to stop them. The key question, noted above, is whether these sanctions are effective.305 If not, adding new wells would increase global supply, instead of just stabilizing it, and thus could generate additional emissions and pollution.</w:t>
      </w:r>
    </w:p>
    <w:p w14:paraId="09BC2BAD" w14:textId="77777777" w:rsidR="00A3289A" w:rsidRPr="00A3289A" w:rsidRDefault="00A3289A" w:rsidP="00A3289A">
      <w:pPr>
        <w:rPr>
          <w:sz w:val="6"/>
          <w:szCs w:val="12"/>
        </w:rPr>
      </w:pPr>
      <w:r w:rsidRPr="00A3289A">
        <w:rPr>
          <w:sz w:val="6"/>
          <w:szCs w:val="12"/>
        </w:rPr>
        <w:t>To avoid this problem, new sources ideally should be elastic. They should increase production as insecure or hostile producers cut back, while reducing production as these other producers ramp up.</w:t>
      </w:r>
    </w:p>
    <w:p w14:paraId="12E43583" w14:textId="77777777" w:rsidR="00A3289A" w:rsidRPr="00A3289A" w:rsidRDefault="00A3289A" w:rsidP="00A3289A">
      <w:pPr>
        <w:rPr>
          <w:sz w:val="6"/>
          <w:szCs w:val="12"/>
        </w:rPr>
      </w:pPr>
      <w:r w:rsidRPr="00A3289A">
        <w:rPr>
          <w:sz w:val="6"/>
          <w:szCs w:val="12"/>
        </w:rPr>
        <w:t>Is this feasible? The good news is that, at least to an extent, it happens automatically in response to market prices. On the one hand, if insecure or hostile producers cut production, prices rise, motivating secure and friendly suppliers to increase production. On the other hand, if insecure or hostile producers maintain their production, prices do not rise (or, at least, they revert after an initial panic). As a result, there is no market-based incentive to produce more (and, obviously, policymakers do not need to intervene with other incentives).</w:t>
      </w:r>
    </w:p>
    <w:p w14:paraId="57E595C4" w14:textId="77777777" w:rsidR="00A3289A" w:rsidRPr="00A3289A" w:rsidRDefault="00A3289A" w:rsidP="00A3289A">
      <w:pPr>
        <w:rPr>
          <w:sz w:val="6"/>
          <w:szCs w:val="12"/>
        </w:rPr>
      </w:pPr>
      <w:r w:rsidRPr="00A3289A">
        <w:rPr>
          <w:sz w:val="6"/>
          <w:szCs w:val="12"/>
        </w:rPr>
        <w:t xml:space="preserve">Yet, although prices provide some protection from oversupply (and the extra emissions and pollution it triggers), they are not a sure-fire solution. Suppliers sometimes respond slowly to changes in price, expecting prices to be volatile and waiting to see whether a trend endures.306 In addition, some [*1224] suppliers </w:t>
      </w:r>
      <w:proofErr w:type="gramStart"/>
      <w:r w:rsidRPr="00A3289A">
        <w:rPr>
          <w:sz w:val="6"/>
          <w:szCs w:val="12"/>
        </w:rPr>
        <w:t>are able to</w:t>
      </w:r>
      <w:proofErr w:type="gramEnd"/>
      <w:r w:rsidRPr="00A3289A">
        <w:rPr>
          <w:sz w:val="6"/>
          <w:szCs w:val="12"/>
        </w:rPr>
        <w:t xml:space="preserve"> adjust more quickly than others, as emphasized above.307 When prices rise, how fast can they bring more product to market? When prices fall, how rapidly can they cut production? Producers vary widely in this regard for example, Saudi Arabia is fast, U.S. offshore wells are slow, and so forth.308</w:t>
      </w:r>
    </w:p>
    <w:p w14:paraId="1DAF5C5E" w14:textId="77777777" w:rsidR="00A3289A" w:rsidRPr="00A3289A" w:rsidRDefault="00A3289A" w:rsidP="00A3289A">
      <w:pPr>
        <w:rPr>
          <w:sz w:val="6"/>
          <w:szCs w:val="12"/>
        </w:rPr>
      </w:pPr>
      <w:r w:rsidRPr="00A3289A">
        <w:rPr>
          <w:sz w:val="6"/>
          <w:szCs w:val="12"/>
        </w:rPr>
        <w:t>The bottom line, then, is that tapping new sources of fossil fuel does not increase emissions or pollution if this new supply stabilizes (but does not increase) global supply. The same amount of fossil fuel is used, but it comes from different countries. This outcome is more likely when the new suppliers are flexible, so they can respond more quickly to market prices (and, therefore, to underlying shifts in global supply).</w:t>
      </w:r>
    </w:p>
    <w:p w14:paraId="6B7745A8" w14:textId="77777777" w:rsidR="00A3289A" w:rsidRPr="00A3289A" w:rsidRDefault="00A3289A" w:rsidP="00A3289A">
      <w:pPr>
        <w:rPr>
          <w:sz w:val="6"/>
          <w:szCs w:val="12"/>
        </w:rPr>
      </w:pPr>
      <w:r w:rsidRPr="00A3289A">
        <w:rPr>
          <w:sz w:val="6"/>
          <w:szCs w:val="12"/>
        </w:rPr>
        <w:t>C. In Adding New Capacity, Retain Flexibility to Make It Temporary</w:t>
      </w:r>
    </w:p>
    <w:p w14:paraId="59B8311F" w14:textId="77777777" w:rsidR="00A3289A" w:rsidRPr="00A3289A" w:rsidRDefault="00A3289A" w:rsidP="00A3289A">
      <w:pPr>
        <w:rPr>
          <w:sz w:val="6"/>
          <w:szCs w:val="12"/>
        </w:rPr>
      </w:pPr>
      <w:r w:rsidRPr="00A3289A">
        <w:rPr>
          <w:sz w:val="6"/>
          <w:szCs w:val="12"/>
        </w:rPr>
        <w:t>This brings us to a third way to minimize environmental harm from tapping new sources of oil and gas: ideally, this extra supply should be reversible, producing only as long as it is needed. This Section shows how U.S. shale can offer this flexibility and explains how policymakers can leverage it.</w:t>
      </w:r>
    </w:p>
    <w:p w14:paraId="0A414C1B" w14:textId="77777777" w:rsidR="00A3289A" w:rsidRPr="00A3289A" w:rsidRDefault="00A3289A" w:rsidP="00A3289A">
      <w:pPr>
        <w:rPr>
          <w:sz w:val="6"/>
          <w:szCs w:val="12"/>
        </w:rPr>
      </w:pPr>
      <w:r w:rsidRPr="00A3289A">
        <w:rPr>
          <w:sz w:val="6"/>
          <w:szCs w:val="12"/>
        </w:rPr>
        <w:t>1. U.S. Shale Has the Potential to Ramp Up Quickly</w:t>
      </w:r>
    </w:p>
    <w:p w14:paraId="0611531F" w14:textId="77777777" w:rsidR="00A3289A" w:rsidRPr="00A3289A" w:rsidRDefault="00A3289A" w:rsidP="00A3289A">
      <w:pPr>
        <w:rPr>
          <w:sz w:val="6"/>
          <w:szCs w:val="12"/>
        </w:rPr>
      </w:pPr>
      <w:r w:rsidRPr="00A3289A">
        <w:rPr>
          <w:sz w:val="6"/>
          <w:szCs w:val="12"/>
        </w:rPr>
        <w:t xml:space="preserve">For one thing, shale producers can increase production </w:t>
      </w:r>
      <w:proofErr w:type="gramStart"/>
      <w:r w:rsidRPr="00A3289A">
        <w:rPr>
          <w:sz w:val="6"/>
          <w:szCs w:val="12"/>
        </w:rPr>
        <w:t>fairly quickly</w:t>
      </w:r>
      <w:proofErr w:type="gramEnd"/>
      <w:r w:rsidRPr="00A3289A">
        <w:rPr>
          <w:sz w:val="6"/>
          <w:szCs w:val="12"/>
        </w:rPr>
        <w:t>, enabling them to replace suppliers that have become unavailable. Shale producers are not as fast as Saudi Arabia - which, as noted above, often can bring additional barrels to market within thirty days - but they are quicker than most other producers.309 In general, shale producers take between six and twelve months to react to price changes.310 So when prices spike, these suppliers have the ability (and usually also the incentive) to increase production.</w:t>
      </w:r>
    </w:p>
    <w:p w14:paraId="61AE7F49" w14:textId="77777777" w:rsidR="00A3289A" w:rsidRPr="00A3289A" w:rsidRDefault="00A3289A" w:rsidP="00A3289A">
      <w:pPr>
        <w:rPr>
          <w:sz w:val="6"/>
          <w:szCs w:val="12"/>
        </w:rPr>
      </w:pPr>
      <w:r w:rsidRPr="00A3289A">
        <w:rPr>
          <w:sz w:val="6"/>
          <w:szCs w:val="12"/>
        </w:rPr>
        <w:t>"Shale oil developments require relatively low amounts of initial capital and can be developed in relatively short order, making shale oil highly sensitive to price increases," Bordoff, Halff and Losz have explained.311 "In contrast with the rest of the industry, which is highly concentrated, the shale [*1225] oil industry is fragmented and made up of myriad small companies that are nimble, dynamic, innovative, and responsive to market changes."312</w:t>
      </w:r>
    </w:p>
    <w:p w14:paraId="7E56081B" w14:textId="77777777" w:rsidR="00A3289A" w:rsidRPr="00A3289A" w:rsidRDefault="00A3289A" w:rsidP="00A3289A">
      <w:pPr>
        <w:rPr>
          <w:sz w:val="6"/>
          <w:szCs w:val="12"/>
        </w:rPr>
      </w:pPr>
      <w:r w:rsidRPr="00A3289A">
        <w:rPr>
          <w:sz w:val="6"/>
          <w:szCs w:val="12"/>
        </w:rPr>
        <w:t>Admittedly, before a well is drilled - in a shale formation or anywhere else - years may be required to find the right location and secure permits. But this does not slow down well-run energy companies. They constantly explore and lease new sites and secure permits, sometimes years before they ever intend to drill there. As a result, these firms have an inventory of sites already approved. "The idea is that if there are delays with permitting or other land issues," one analyst explained, "that the management team will have flexibility in deciding where they want to drill and not run short on options."313</w:t>
      </w:r>
    </w:p>
    <w:p w14:paraId="4581E5ED" w14:textId="77777777" w:rsidR="00A3289A" w:rsidRPr="00A3289A" w:rsidRDefault="00A3289A" w:rsidP="00A3289A">
      <w:pPr>
        <w:rPr>
          <w:sz w:val="6"/>
          <w:szCs w:val="12"/>
        </w:rPr>
      </w:pPr>
      <w:r w:rsidRPr="00A3289A">
        <w:rPr>
          <w:sz w:val="6"/>
          <w:szCs w:val="12"/>
        </w:rPr>
        <w:t xml:space="preserve">Obviously, they still </w:t>
      </w:r>
      <w:proofErr w:type="gramStart"/>
      <w:r w:rsidRPr="00A3289A">
        <w:rPr>
          <w:sz w:val="6"/>
          <w:szCs w:val="12"/>
        </w:rPr>
        <w:t>have to</w:t>
      </w:r>
      <w:proofErr w:type="gramEnd"/>
      <w:r w:rsidRPr="00A3289A">
        <w:rPr>
          <w:sz w:val="6"/>
          <w:szCs w:val="12"/>
        </w:rPr>
        <w:t xml:space="preserve"> drill the well, but drilling in shale is a lot faster than drilling offshore</w:t>
      </w:r>
      <w:proofErr w:type="gramStart"/>
      <w:r w:rsidRPr="00A3289A">
        <w:rPr>
          <w:sz w:val="6"/>
          <w:szCs w:val="12"/>
        </w:rPr>
        <w:t>.314</w:t>
      </w:r>
      <w:proofErr w:type="gramEnd"/>
      <w:r w:rsidRPr="00A3289A">
        <w:rPr>
          <w:sz w:val="6"/>
          <w:szCs w:val="12"/>
        </w:rPr>
        <w:t xml:space="preserve"> To shorten the time even further, companies can drill the well, cap it, and then complete the process later when they </w:t>
      </w:r>
      <w:proofErr w:type="gramStart"/>
      <w:r w:rsidRPr="00A3289A">
        <w:rPr>
          <w:sz w:val="6"/>
          <w:szCs w:val="12"/>
        </w:rPr>
        <w:t>actually need</w:t>
      </w:r>
      <w:proofErr w:type="gramEnd"/>
      <w:r w:rsidRPr="00A3289A">
        <w:rPr>
          <w:sz w:val="6"/>
          <w:szCs w:val="12"/>
        </w:rPr>
        <w:t xml:space="preserve"> the oil or gas.315</w:t>
      </w:r>
    </w:p>
    <w:p w14:paraId="235E8127" w14:textId="77777777" w:rsidR="00A3289A" w:rsidRPr="00A3289A" w:rsidRDefault="00A3289A" w:rsidP="00A3289A">
      <w:pPr>
        <w:rPr>
          <w:sz w:val="6"/>
          <w:szCs w:val="12"/>
        </w:rPr>
      </w:pPr>
      <w:r w:rsidRPr="00A3289A">
        <w:rPr>
          <w:sz w:val="6"/>
          <w:szCs w:val="12"/>
        </w:rPr>
        <w:t>2. U.S. Shale Also Can Slow Production Quickly</w:t>
      </w:r>
    </w:p>
    <w:p w14:paraId="7B8D76A7" w14:textId="77777777" w:rsidR="00A3289A" w:rsidRPr="00A3289A" w:rsidRDefault="00A3289A" w:rsidP="00A3289A">
      <w:pPr>
        <w:rPr>
          <w:sz w:val="6"/>
          <w:szCs w:val="12"/>
        </w:rPr>
      </w:pPr>
      <w:r w:rsidRPr="00A3289A">
        <w:rPr>
          <w:sz w:val="6"/>
          <w:szCs w:val="12"/>
        </w:rPr>
        <w:t>Not only can U.S. shale producers ramp up quickly to fill a gap in the market, but they also can ramp down when extra production is no longer needed. As a result, shale wells are well positioned to replace, instead of supplementing, other production.</w:t>
      </w:r>
    </w:p>
    <w:p w14:paraId="7D0DDB6D" w14:textId="77777777" w:rsidR="00A3289A" w:rsidRPr="00A3289A" w:rsidRDefault="00A3289A" w:rsidP="00A3289A">
      <w:pPr>
        <w:rPr>
          <w:sz w:val="6"/>
          <w:szCs w:val="12"/>
        </w:rPr>
      </w:pPr>
      <w:r w:rsidRPr="00A3289A">
        <w:rPr>
          <w:sz w:val="6"/>
          <w:szCs w:val="12"/>
        </w:rPr>
        <w:t>A more traditional well, whether drilled onshore or offshore, usually lasts twenty years or more.316 As a result, it has more potential to become a stranded asset, which keeps pumping even after it is no longer needed.</w:t>
      </w:r>
    </w:p>
    <w:p w14:paraId="17A7E10E" w14:textId="77777777" w:rsidR="00A3289A" w:rsidRPr="00A3289A" w:rsidRDefault="00A3289A" w:rsidP="00A3289A">
      <w:pPr>
        <w:rPr>
          <w:sz w:val="6"/>
          <w:szCs w:val="12"/>
        </w:rPr>
      </w:pPr>
      <w:r w:rsidRPr="00A3289A">
        <w:rPr>
          <w:sz w:val="6"/>
          <w:szCs w:val="12"/>
        </w:rPr>
        <w:t>[*1226] In contrast, shale wells have much shorter useful lives. Hydraulic fracturing usually enables them to pump only for a year or two.317 To keep producing, the firm needs another round of hydraulic fracturing or a new well. If demand has declined - so prices have fallen - the firm will not have the incentive to make this additional investment. "Unlike other types of oil projects, shale oil production declines steeply after initial production," Bordoff, Halff and Losz have explained.318 "Another distinctive quality of shale projects is their relatively high ongoing costs, which makes shale production sensitive to price declines as well."319</w:t>
      </w:r>
    </w:p>
    <w:p w14:paraId="1E71A4B0" w14:textId="77777777" w:rsidR="00A3289A" w:rsidRPr="00A3289A" w:rsidRDefault="00A3289A" w:rsidP="00A3289A">
      <w:pPr>
        <w:rPr>
          <w:sz w:val="6"/>
          <w:szCs w:val="12"/>
        </w:rPr>
      </w:pPr>
      <w:r w:rsidRPr="00A3289A">
        <w:rPr>
          <w:sz w:val="6"/>
          <w:szCs w:val="12"/>
        </w:rPr>
        <w:t>These differences give shale a significant edge over conventional wells, such as the Willow Project in Alaska, which the Biden Administration green-lighted in March 2023.320 Unlike shale wells, Willow is expected to have a thirty-year useful life.321 Will the world still need Willow's oil in thirty years? With a fast enough transition to clean energy proceeds, the answer could well be "no." Arguably, then, approving Willow and other long-lived conventional projects is a mistake. Instead, the better approach is to rely more on shale to increase U.S. production.</w:t>
      </w:r>
    </w:p>
    <w:p w14:paraId="08C7BC2C" w14:textId="77777777" w:rsidR="00A3289A" w:rsidRPr="00A3289A" w:rsidRDefault="00A3289A" w:rsidP="00A3289A">
      <w:pPr>
        <w:rPr>
          <w:sz w:val="6"/>
          <w:szCs w:val="12"/>
        </w:rPr>
      </w:pPr>
      <w:r w:rsidRPr="00A3289A">
        <w:rPr>
          <w:sz w:val="6"/>
          <w:szCs w:val="12"/>
        </w:rPr>
        <w:t>In short, the geology of shale wells makes them much less likely to become stranded assets. They can ramp up to fill gaps in the market, and then slow production when there is excess supply.</w:t>
      </w:r>
    </w:p>
    <w:p w14:paraId="718A9B5B" w14:textId="77777777" w:rsidR="00A3289A" w:rsidRPr="00A3289A" w:rsidRDefault="00A3289A" w:rsidP="00A3289A">
      <w:pPr>
        <w:rPr>
          <w:sz w:val="6"/>
          <w:szCs w:val="12"/>
        </w:rPr>
      </w:pPr>
      <w:r w:rsidRPr="00A3289A">
        <w:rPr>
          <w:sz w:val="6"/>
          <w:szCs w:val="12"/>
        </w:rPr>
        <w:t>3. Reversible Infrastructure</w:t>
      </w:r>
    </w:p>
    <w:p w14:paraId="6D76D4D0" w14:textId="77777777" w:rsidR="00A3289A" w:rsidRPr="00A3289A" w:rsidRDefault="00A3289A" w:rsidP="00A3289A">
      <w:pPr>
        <w:rPr>
          <w:sz w:val="6"/>
          <w:szCs w:val="12"/>
        </w:rPr>
      </w:pPr>
      <w:r w:rsidRPr="00A3289A">
        <w:rPr>
          <w:sz w:val="6"/>
          <w:szCs w:val="12"/>
        </w:rPr>
        <w:t>While shale producers can get oil and gas out of the ground quickly, it still needs to be refined and brought to market. This requires an elaborate infrastructure, including pipelines, refineries, and LNG terminals. Unlike shale wells, infrastructure take years to build.</w:t>
      </w:r>
    </w:p>
    <w:p w14:paraId="02CF18FE" w14:textId="77777777" w:rsidR="00A3289A" w:rsidRPr="00A3289A" w:rsidRDefault="00A3289A" w:rsidP="00A3289A">
      <w:pPr>
        <w:rPr>
          <w:sz w:val="6"/>
          <w:szCs w:val="12"/>
        </w:rPr>
      </w:pPr>
      <w:r w:rsidRPr="00A3289A">
        <w:rPr>
          <w:sz w:val="6"/>
          <w:szCs w:val="12"/>
        </w:rPr>
        <w:t>[*1227] i. Infrastructure Approvals: A Key Lever for the Government</w:t>
      </w:r>
    </w:p>
    <w:p w14:paraId="5DFE6B43" w14:textId="77777777" w:rsidR="00A3289A" w:rsidRPr="00A3289A" w:rsidRDefault="00A3289A" w:rsidP="00A3289A">
      <w:pPr>
        <w:rPr>
          <w:sz w:val="6"/>
          <w:szCs w:val="12"/>
        </w:rPr>
      </w:pPr>
      <w:r w:rsidRPr="00A3289A">
        <w:rPr>
          <w:sz w:val="6"/>
          <w:szCs w:val="12"/>
        </w:rPr>
        <w:t xml:space="preserve">A key question is whether this infrastructure is already in place. The answer varies with the location of the drilling, as well as the type of fossil fuel. In places where the infrastructure is adequate, shale producers already have the potential to serve as swing producers. But in other places, costly infrastructure investments are still needed, especially for natural gas, to take full advantage of their rapid reaction time. For example, the U.S. needs more LNG terminals to do more to replace Russian natural gas in Europe. Yet although </w:t>
      </w:r>
      <w:proofErr w:type="gramStart"/>
      <w:r w:rsidRPr="00A3289A">
        <w:rPr>
          <w:sz w:val="6"/>
          <w:szCs w:val="12"/>
        </w:rPr>
        <w:t>a number of</w:t>
      </w:r>
      <w:proofErr w:type="gramEnd"/>
      <w:r w:rsidRPr="00A3289A">
        <w:rPr>
          <w:sz w:val="6"/>
          <w:szCs w:val="12"/>
        </w:rPr>
        <w:t xml:space="preserve"> new export terminals have been built and more are under construction, the Biden Administration decided in January 2024 to "pause" the issuance of permits for new projects.322</w:t>
      </w:r>
    </w:p>
    <w:p w14:paraId="0465E2E1" w14:textId="77777777" w:rsidR="00A3289A" w:rsidRPr="00A3289A" w:rsidRDefault="00A3289A" w:rsidP="00A3289A">
      <w:pPr>
        <w:rPr>
          <w:sz w:val="6"/>
          <w:szCs w:val="12"/>
        </w:rPr>
      </w:pPr>
      <w:r w:rsidRPr="00A3289A">
        <w:rPr>
          <w:sz w:val="6"/>
          <w:szCs w:val="12"/>
        </w:rPr>
        <w:t>In these efforts to ramp up production, the division of labor between the private sector and the government should be emphasized. In the U.S., private firms have significant discretion about how many wells to drill. In contrast, the government plays a critical role in major infrastructure projects. Under current law, the permitting process is as protracted as it is significant a project cannot proceed unless the relevant agencies sign off. Deciding whether to do so is one of the main ways the government can either encourage or slow U.S. production.</w:t>
      </w:r>
    </w:p>
    <w:p w14:paraId="53BD8DAE" w14:textId="77777777" w:rsidR="00A3289A" w:rsidRPr="00A3289A" w:rsidRDefault="00A3289A" w:rsidP="00A3289A">
      <w:pPr>
        <w:rPr>
          <w:sz w:val="6"/>
          <w:szCs w:val="12"/>
        </w:rPr>
      </w:pPr>
      <w:r w:rsidRPr="00A3289A">
        <w:rPr>
          <w:sz w:val="6"/>
          <w:szCs w:val="12"/>
        </w:rPr>
        <w:t>In making these judgments, policymakers should balance the various considerations highlighted in this Article. How important is it to replace Russia? Or to have greater potential to replace Middle Eastern suppliers? Is the new source of oil and gas cleaner or dirtier than other sources? Would it really replace these other sources, or just supplement them?</w:t>
      </w:r>
    </w:p>
    <w:p w14:paraId="29F1320A" w14:textId="77777777" w:rsidR="00A3289A" w:rsidRPr="00A3289A" w:rsidRDefault="00A3289A" w:rsidP="00A3289A">
      <w:pPr>
        <w:rPr>
          <w:sz w:val="6"/>
          <w:szCs w:val="12"/>
        </w:rPr>
      </w:pPr>
      <w:r w:rsidRPr="00A3289A">
        <w:rPr>
          <w:sz w:val="6"/>
          <w:szCs w:val="12"/>
        </w:rPr>
        <w:t>ii. Investing in Infrastructure to Leverage the Flexibility of Shale</w:t>
      </w:r>
    </w:p>
    <w:p w14:paraId="25197DB4" w14:textId="77777777" w:rsidR="00A3289A" w:rsidRPr="00A3289A" w:rsidRDefault="00A3289A" w:rsidP="00A3289A">
      <w:pPr>
        <w:rPr>
          <w:sz w:val="6"/>
          <w:szCs w:val="12"/>
        </w:rPr>
      </w:pPr>
      <w:r w:rsidRPr="00A3289A">
        <w:rPr>
          <w:sz w:val="6"/>
          <w:szCs w:val="12"/>
        </w:rPr>
        <w:t>While these are context-specific judgments, the recommendation here is to err on the side of building more infrastructure. We should build it, even if we will not always use it.</w:t>
      </w:r>
    </w:p>
    <w:p w14:paraId="5DF83496" w14:textId="77777777" w:rsidR="00A3289A" w:rsidRPr="00A3289A" w:rsidRDefault="00A3289A" w:rsidP="00A3289A">
      <w:pPr>
        <w:rPr>
          <w:sz w:val="6"/>
          <w:szCs w:val="12"/>
        </w:rPr>
      </w:pPr>
      <w:r w:rsidRPr="00A3289A">
        <w:rPr>
          <w:sz w:val="6"/>
          <w:szCs w:val="12"/>
        </w:rPr>
        <w:t>This approach enables the U.S. and its allies to leverage the flexibility of shale production. On the one hand, when more fossil fuel is needed to replace insecure or hostile suppliers, the infrastructure is there to bring it to market. On the other hand, when there is too much supply - so shale producers are ramping down - the infrastructure does not need to be fully utilized.</w:t>
      </w:r>
    </w:p>
    <w:p w14:paraId="1606424D" w14:textId="77777777" w:rsidR="00A3289A" w:rsidRPr="00A3289A" w:rsidRDefault="00A3289A" w:rsidP="00A3289A">
      <w:pPr>
        <w:rPr>
          <w:sz w:val="6"/>
          <w:szCs w:val="12"/>
        </w:rPr>
      </w:pPr>
      <w:r w:rsidRPr="00A3289A">
        <w:rPr>
          <w:sz w:val="6"/>
          <w:szCs w:val="12"/>
        </w:rPr>
        <w:t>[*1228] Admittedly, this approach raises two potential concerns. First, once this infrastructure is built, we might keep using it longer than we should. For instance, what if we hope to stop using fossil fuel in fifteen years, but a pipeline has a thirty-year useful life? If the pipeline is built, there will be a temptation to use it for thirty years, instead of just fifteen.323</w:t>
      </w:r>
    </w:p>
    <w:p w14:paraId="092A355B" w14:textId="77777777" w:rsidR="00A3289A" w:rsidRPr="00A3289A" w:rsidRDefault="00A3289A" w:rsidP="00A3289A">
      <w:pPr>
        <w:rPr>
          <w:sz w:val="6"/>
          <w:szCs w:val="12"/>
        </w:rPr>
      </w:pPr>
      <w:r w:rsidRPr="00A3289A">
        <w:rPr>
          <w:sz w:val="6"/>
          <w:szCs w:val="12"/>
        </w:rPr>
        <w:t>The solution to this problem is for infrastructure approvals to be contingent. In licenses and permits, the government should reserve the right to shut the infrastructure down before the end of its useful life. In the above example, the permit could allow the government to close the pipeline after fifteen years. This provides flexibility to respond to changed circumstances. In fifteen years, if the primary concern is climate and pollution, policymakers can shutter the pipeline. But if national security looms especially large, it can remain in use. Put another way, it is better to make permits contingent than to refuse to issue them at all - as the Biden Administration has done in "pausing" new LNG export permits - so the infrastructure is there when it is needed.</w:t>
      </w:r>
    </w:p>
    <w:p w14:paraId="334D8C12" w14:textId="77777777" w:rsidR="00A3289A" w:rsidRPr="00A3289A" w:rsidRDefault="00A3289A" w:rsidP="00A3289A">
      <w:pPr>
        <w:rPr>
          <w:sz w:val="6"/>
          <w:szCs w:val="12"/>
        </w:rPr>
      </w:pPr>
      <w:r w:rsidRPr="00A3289A">
        <w:rPr>
          <w:sz w:val="6"/>
          <w:szCs w:val="12"/>
        </w:rPr>
        <w:t>Admittedly, even if a contingent permit is granted, this does not mean that the project will proceed. This brings us to the second issue: limits on the use of infrastructure reduce its value to the private sector. The risk of an early shut down may keep projects from being built, even if they are urgently needed now. For example, the U.S. should build LNG terminals to be able to support its European allies and weaken Russia. But what if the risk of an early shut down discourages the private sector from building them?</w:t>
      </w:r>
    </w:p>
    <w:p w14:paraId="4103683A" w14:textId="77777777" w:rsidR="00A3289A" w:rsidRPr="00A3289A" w:rsidRDefault="00A3289A" w:rsidP="00A3289A">
      <w:pPr>
        <w:rPr>
          <w:sz w:val="6"/>
          <w:szCs w:val="12"/>
        </w:rPr>
      </w:pPr>
      <w:r w:rsidRPr="00A3289A">
        <w:rPr>
          <w:sz w:val="6"/>
          <w:szCs w:val="12"/>
        </w:rPr>
        <w:t>The answer is for the government to help fund some projects. This is not meant as a handout to the fossil fuel industry, but as a response to the national security and environmental externalities highlighted in this Article. In some cases, investing in an LNG facility is more cost-effective than supplying military aid to Russia's neighbors. Likewise, shutting down this facility when it is no longer needed may well be cheaper than building seawalls or repairing damage from storms. In short, the market failures discussed in this Article justify a government role, along with government expenditures.</w:t>
      </w:r>
    </w:p>
    <w:p w14:paraId="3AC2632B" w14:textId="77777777" w:rsidR="00A3289A" w:rsidRPr="00A3289A" w:rsidRDefault="00A3289A" w:rsidP="00A3289A">
      <w:pPr>
        <w:rPr>
          <w:sz w:val="6"/>
          <w:szCs w:val="12"/>
        </w:rPr>
      </w:pPr>
      <w:r w:rsidRPr="00A3289A">
        <w:rPr>
          <w:sz w:val="6"/>
          <w:szCs w:val="12"/>
        </w:rPr>
        <w:t xml:space="preserve">"[G]overnments," Bordoff and O'Sullivan have observed, "could develop innovative tools to plan for obsolescence."324 For example, one approach would be for the government to pay compensation (for example, [*1229] the infrastructure's appraised value) in shutting down infrastructure after </w:t>
      </w:r>
      <w:proofErr w:type="gramStart"/>
      <w:r w:rsidRPr="00A3289A">
        <w:rPr>
          <w:sz w:val="6"/>
          <w:szCs w:val="12"/>
        </w:rPr>
        <w:t>a period of time</w:t>
      </w:r>
      <w:proofErr w:type="gramEnd"/>
      <w:r w:rsidRPr="00A3289A">
        <w:rPr>
          <w:sz w:val="6"/>
          <w:szCs w:val="12"/>
        </w:rPr>
        <w:t xml:space="preserve"> (for example, fifteen years). Another would be for the government to cover a share of the cost up front in exchange for acquiring ownership (or the right to shut the infrastructure down) after a preset term of years.325</w:t>
      </w:r>
    </w:p>
    <w:p w14:paraId="4E634A41" w14:textId="77777777" w:rsidR="00A3289A" w:rsidRPr="00A3289A" w:rsidRDefault="00A3289A" w:rsidP="00A3289A">
      <w:pPr>
        <w:rPr>
          <w:sz w:val="6"/>
          <w:szCs w:val="12"/>
        </w:rPr>
      </w:pPr>
      <w:r w:rsidRPr="00A3289A">
        <w:rPr>
          <w:sz w:val="6"/>
          <w:szCs w:val="12"/>
        </w:rPr>
        <w:t>In deciding which infrastructure projects to approve, policymakers should also consider whether they can be retooled for another purpose. An advantage of natural gas pipelines, for instance, is that they might someday transport hydrogen, a potential source of clean energy.326</w:t>
      </w:r>
    </w:p>
    <w:p w14:paraId="52246D17" w14:textId="77777777" w:rsidR="00A3289A" w:rsidRPr="00A3289A" w:rsidRDefault="00A3289A" w:rsidP="00A3289A">
      <w:pPr>
        <w:rPr>
          <w:sz w:val="6"/>
          <w:szCs w:val="12"/>
        </w:rPr>
      </w:pPr>
      <w:r w:rsidRPr="00A3289A">
        <w:rPr>
          <w:sz w:val="6"/>
          <w:szCs w:val="12"/>
        </w:rPr>
        <w:t>Is investing in pipelines and other infrastructure the best use of public money? Obviously, rigorous judgments are needed about how this investment stacks up against other ways to address national security and environmental risks. But in some cases, reversible infrastructure is likely to be the most cost-effective way to pursue these goals.</w:t>
      </w:r>
    </w:p>
    <w:p w14:paraId="5A79DE26" w14:textId="77777777" w:rsidR="00A3289A" w:rsidRPr="00A3289A" w:rsidRDefault="00A3289A" w:rsidP="00A3289A">
      <w:pPr>
        <w:rPr>
          <w:sz w:val="6"/>
          <w:szCs w:val="12"/>
        </w:rPr>
      </w:pPr>
      <w:r w:rsidRPr="00A3289A">
        <w:rPr>
          <w:sz w:val="6"/>
          <w:szCs w:val="12"/>
        </w:rPr>
        <w:t>4. So Why Did U.S. Shale Production Not Increase More Rapidly After Russia Invaded Ukraine?</w:t>
      </w:r>
    </w:p>
    <w:p w14:paraId="104C4CFF" w14:textId="77777777" w:rsidR="00A3289A" w:rsidRPr="00A3289A" w:rsidRDefault="00A3289A" w:rsidP="00A3289A">
      <w:pPr>
        <w:rPr>
          <w:sz w:val="6"/>
          <w:szCs w:val="12"/>
        </w:rPr>
      </w:pPr>
      <w:r w:rsidRPr="00A3289A">
        <w:rPr>
          <w:sz w:val="6"/>
          <w:szCs w:val="12"/>
        </w:rPr>
        <w:t>With the right infrastructure, U.S. shale producers have the potential to avert (or at least dampen) supply shocks. Yet admittedly, they did not play this role after Russia invaded Ukraine in 2022. Even as prices spiked, they were slow to increase production.327</w:t>
      </w:r>
    </w:p>
    <w:p w14:paraId="5A328968" w14:textId="77777777" w:rsidR="00A3289A" w:rsidRPr="00A3289A" w:rsidRDefault="00A3289A" w:rsidP="00A3289A">
      <w:pPr>
        <w:rPr>
          <w:sz w:val="6"/>
          <w:szCs w:val="12"/>
        </w:rPr>
      </w:pPr>
      <w:r w:rsidRPr="00A3289A">
        <w:rPr>
          <w:sz w:val="6"/>
          <w:szCs w:val="12"/>
        </w:rPr>
        <w:t xml:space="preserve">Even so, there were context-specific reasons for their hesitation, which will not necessarily recur. For one thing, the industry had just weathered the coronavirus pandemic, which slashed global demand, requiring steep production cuts, and plunged </w:t>
      </w:r>
      <w:proofErr w:type="gramStart"/>
      <w:r w:rsidRPr="00A3289A">
        <w:rPr>
          <w:sz w:val="6"/>
          <w:szCs w:val="12"/>
        </w:rPr>
        <w:t>a number of</w:t>
      </w:r>
      <w:proofErr w:type="gramEnd"/>
      <w:r w:rsidRPr="00A3289A">
        <w:rPr>
          <w:sz w:val="6"/>
          <w:szCs w:val="12"/>
        </w:rPr>
        <w:t xml:space="preserve"> producers into bankruptcy. This bruising experience made firms cautious about ramping up quickly.328</w:t>
      </w:r>
    </w:p>
    <w:p w14:paraId="5FCE5284" w14:textId="77777777" w:rsidR="00A3289A" w:rsidRPr="00A3289A" w:rsidRDefault="00A3289A" w:rsidP="00A3289A">
      <w:pPr>
        <w:rPr>
          <w:sz w:val="6"/>
          <w:szCs w:val="12"/>
        </w:rPr>
      </w:pPr>
      <w:r w:rsidRPr="00A3289A">
        <w:rPr>
          <w:sz w:val="6"/>
          <w:szCs w:val="12"/>
        </w:rPr>
        <w:t>[*1230] For firms that were willing to increase production, there was another barrier: the pandemic caused a host of supply chain bottlenecks. Like in other industries, shale producers struggled to get enough equipment and employees to increase production.329</w:t>
      </w:r>
    </w:p>
    <w:p w14:paraId="094075D6" w14:textId="77777777" w:rsidR="00A3289A" w:rsidRPr="00A3289A" w:rsidRDefault="00A3289A" w:rsidP="00A3289A">
      <w:pPr>
        <w:rPr>
          <w:sz w:val="6"/>
          <w:szCs w:val="12"/>
        </w:rPr>
      </w:pPr>
      <w:r w:rsidRPr="00A3289A">
        <w:rPr>
          <w:sz w:val="6"/>
          <w:szCs w:val="12"/>
        </w:rPr>
        <w:t>Economic losses during the pandemic also burned investors. For years, they had provided capital even though shale producers were not (yet) profitable, prioritizing production increases and accepting that profits would come eventually. But the pandemic changed Wall Street's attitude. After a wave of losses and bankruptcies, earnings - not increased production - became the priority.330 Executive compensation was adjusted to reflect this shift,331 and the inventory of wells declined.332 Yet the good news is that shale producers delivered record profits in 2022, which were turbocharged by a surge in oil and gas prices. Hopefully, these profits will ease investor concerns about expansion going forward.</w:t>
      </w:r>
    </w:p>
    <w:p w14:paraId="08F54B18" w14:textId="77777777" w:rsidR="00A3289A" w:rsidRPr="00A3289A" w:rsidRDefault="00A3289A" w:rsidP="00A3289A">
      <w:pPr>
        <w:rPr>
          <w:sz w:val="6"/>
          <w:szCs w:val="12"/>
        </w:rPr>
      </w:pPr>
      <w:r w:rsidRPr="00A3289A">
        <w:rPr>
          <w:sz w:val="6"/>
          <w:szCs w:val="12"/>
        </w:rPr>
        <w:t>Even so, there is still another barrier to overcome - one rooted in policy and perception, rather than in market dynamics. Before Russia invaded Ukraine, the Biden Administration's rhetoric and policies sent a clear signal that fossil fuel production should decline.</w:t>
      </w:r>
    </w:p>
    <w:p w14:paraId="454E7B9C" w14:textId="77777777" w:rsidR="00A3289A" w:rsidRPr="00A3289A" w:rsidRDefault="00A3289A" w:rsidP="00A3289A">
      <w:pPr>
        <w:rPr>
          <w:sz w:val="6"/>
          <w:szCs w:val="12"/>
        </w:rPr>
      </w:pPr>
      <w:r w:rsidRPr="00A3289A">
        <w:rPr>
          <w:sz w:val="6"/>
          <w:szCs w:val="12"/>
        </w:rPr>
        <w:t>"I want you to just take a look…I want you to look in my eyes," Joe Biden said as a presidential candidate.333 "I guarantee you, I guarantee you we are going to end fossil fuel and I am not going to cooperate with them, OK?"334 In this spirit, he pledged to stop auctioning oil and gas leases on federal land. "And by the way," he said, "no more drilling on federal lands, period. Period, period, period."335 On his first day in office, President Biden canceled the Keystone Pipeline.336 Less than a week later, he imposed a [*1231] "pause [on] new oil and natural gas leases on public lands or in offshore waters…."337</w:t>
      </w:r>
    </w:p>
    <w:p w14:paraId="6EE8E9BC" w14:textId="77777777" w:rsidR="00A3289A" w:rsidRPr="00A3289A" w:rsidRDefault="00A3289A" w:rsidP="00A3289A">
      <w:pPr>
        <w:rPr>
          <w:sz w:val="6"/>
          <w:szCs w:val="12"/>
        </w:rPr>
      </w:pPr>
      <w:r w:rsidRPr="00A3289A">
        <w:rPr>
          <w:sz w:val="6"/>
          <w:szCs w:val="12"/>
        </w:rPr>
        <w:t>Yet as energy prices started to rise - and then spiked after Russia invaded Ukraine - the Biden Administration began walking back this message. They resumed leasing federal land after a district court enjoined the "pause,"338 and agreed to allow more leases as a compromise to pass the Inflation Reduction Act.339 President Biden also began urging U.S. companies to increase production (while also criticizing them for profiting from higher prices).340</w:t>
      </w:r>
    </w:p>
    <w:p w14:paraId="785BB7DF" w14:textId="77777777" w:rsidR="00A3289A" w:rsidRPr="00A3289A" w:rsidRDefault="00A3289A" w:rsidP="00A3289A">
      <w:pPr>
        <w:rPr>
          <w:sz w:val="6"/>
          <w:szCs w:val="12"/>
        </w:rPr>
      </w:pPr>
      <w:r w:rsidRPr="00A3289A">
        <w:rPr>
          <w:sz w:val="6"/>
          <w:szCs w:val="12"/>
        </w:rPr>
        <w:t>Even so, U.S. oil and gas producers were skeptical about the Administration's shift in policy and rhetoric. "The Biden administration's anti-fossil fuel policies and messaging have not helped the investment environment," observed the CEO of an oil services firm.341 "The White House may ask producers for more supply today, but their policy priorities seek to eliminate the need for that additional supply within five years."342 This pessimistic assessment was reinforced when the Biden Administration stopped issuing new LNG export permits early in 2024.</w:t>
      </w:r>
    </w:p>
    <w:p w14:paraId="71A9D979" w14:textId="77777777" w:rsidR="00A3289A" w:rsidRPr="00A3289A" w:rsidRDefault="00A3289A" w:rsidP="00A3289A">
      <w:pPr>
        <w:rPr>
          <w:sz w:val="6"/>
          <w:szCs w:val="12"/>
        </w:rPr>
      </w:pPr>
      <w:r w:rsidRPr="00A3289A">
        <w:rPr>
          <w:sz w:val="6"/>
          <w:szCs w:val="12"/>
        </w:rPr>
        <w:t>[*1232] This chilling effect was unfortunate. Since the U.S. and its allies will rely on fossil fuel for years to come, discouraging new development comes at a cost.</w:t>
      </w:r>
    </w:p>
    <w:p w14:paraId="1C08F3B7" w14:textId="77777777" w:rsidR="00A3289A" w:rsidRPr="00A3289A" w:rsidRDefault="00A3289A" w:rsidP="00A3289A">
      <w:pPr>
        <w:rPr>
          <w:sz w:val="6"/>
          <w:szCs w:val="12"/>
        </w:rPr>
      </w:pPr>
      <w:r w:rsidRPr="00A3289A">
        <w:rPr>
          <w:sz w:val="6"/>
          <w:szCs w:val="12"/>
        </w:rPr>
        <w:t>To sum up, developing extra supply in the market for oil and gas has advantages for national security, but potential costs for the environment. Yet there are three ways to square this circle. First, policymakers should aim to make these new fossil fuel investments as "clean" as possible. Second, in adding new capacity, the goal should be to replace other fossil fuel sources, not to add to them. Third, the new sources should be flexible, so they can be ramped up and dialed back, as needed. In these ways, the U.S. and its allies can bring new oil and gas online while still reducing emissions and pollution.</w:t>
      </w:r>
    </w:p>
    <w:p w14:paraId="1E7A7798" w14:textId="77777777" w:rsidR="00A3289A" w:rsidRPr="00A3289A" w:rsidRDefault="00A3289A" w:rsidP="00A3289A">
      <w:pPr>
        <w:rPr>
          <w:sz w:val="6"/>
          <w:szCs w:val="12"/>
        </w:rPr>
      </w:pPr>
      <w:r w:rsidRPr="00A3289A">
        <w:rPr>
          <w:sz w:val="6"/>
          <w:szCs w:val="12"/>
        </w:rPr>
        <w:t>VI. REGULATORY STRATEGY</w:t>
      </w:r>
    </w:p>
    <w:p w14:paraId="5B4AB9F7" w14:textId="77777777" w:rsidR="00A3289A" w:rsidRPr="00A3289A" w:rsidRDefault="00A3289A" w:rsidP="00A3289A">
      <w:pPr>
        <w:rPr>
          <w:sz w:val="6"/>
          <w:szCs w:val="12"/>
        </w:rPr>
      </w:pPr>
      <w:r w:rsidRPr="00A3289A">
        <w:rPr>
          <w:sz w:val="6"/>
          <w:szCs w:val="12"/>
        </w:rPr>
        <w:t>As the last two Parts have shown, the U.S. and its allies need to reduce demand for fossil fuels, while also tapping new sources in environmentally responsible ways. This Part outlines a regulatory strategy to advance these goals. The best approach is a mix of Pigouvian taxes, targeting the various national security and environmental costs discussed in this Article. Unfortunately, this strategy has not gained any political traction in the U.S., at least so far.</w:t>
      </w:r>
    </w:p>
    <w:p w14:paraId="5CCD17F7" w14:textId="77777777" w:rsidR="00A3289A" w:rsidRPr="00A3289A" w:rsidRDefault="00A3289A" w:rsidP="00A3289A">
      <w:pPr>
        <w:rPr>
          <w:sz w:val="6"/>
          <w:szCs w:val="12"/>
        </w:rPr>
      </w:pPr>
      <w:r w:rsidRPr="00A3289A">
        <w:rPr>
          <w:sz w:val="6"/>
          <w:szCs w:val="12"/>
        </w:rPr>
        <w:t xml:space="preserve">As a fallback, some commentators (and, indeed, </w:t>
      </w:r>
      <w:proofErr w:type="gramStart"/>
      <w:r w:rsidRPr="00A3289A">
        <w:rPr>
          <w:sz w:val="6"/>
          <w:szCs w:val="12"/>
        </w:rPr>
        <w:t>a number of</w:t>
      </w:r>
      <w:proofErr w:type="gramEnd"/>
      <w:r w:rsidRPr="00A3289A">
        <w:rPr>
          <w:sz w:val="6"/>
          <w:szCs w:val="12"/>
        </w:rPr>
        <w:t xml:space="preserve"> celebrities) have called for a moratorium on new fossil fuel development. Yet this would be a mistake, as a moratorium would </w:t>
      </w:r>
      <w:proofErr w:type="gramStart"/>
      <w:r w:rsidRPr="00A3289A">
        <w:rPr>
          <w:sz w:val="6"/>
          <w:szCs w:val="12"/>
        </w:rPr>
        <w:t>actually harm</w:t>
      </w:r>
      <w:proofErr w:type="gramEnd"/>
      <w:r w:rsidRPr="00A3289A">
        <w:rPr>
          <w:sz w:val="6"/>
          <w:szCs w:val="12"/>
        </w:rPr>
        <w:t xml:space="preserve"> both national security and the environment.</w:t>
      </w:r>
    </w:p>
    <w:p w14:paraId="431D3366" w14:textId="77777777" w:rsidR="00A3289A" w:rsidRPr="00A3289A" w:rsidRDefault="00A3289A" w:rsidP="00A3289A">
      <w:pPr>
        <w:rPr>
          <w:sz w:val="6"/>
          <w:szCs w:val="12"/>
        </w:rPr>
      </w:pPr>
      <w:r w:rsidRPr="00A3289A">
        <w:rPr>
          <w:sz w:val="6"/>
          <w:szCs w:val="12"/>
        </w:rPr>
        <w:t>Instead, the better approach is an incremental effort to alter the mix of energy sources over time. To guide this effort, this Part proposes a heuristic called "the marginal efficiency cost of energy": policymakers should account for all the social costs of each source (for example, U.S. oil, Russian natural gas, U.S. coal, nuclear, and so forth) - not just private costs, but also national security and environmental costs - and then proceed step-by-step, looking for opportunities over time to replace high social cost sources with low social cost sources. To advance this agenda, policymakers can rely on whatever policy instruments are available, including permits, licenses, regulations, mandates, and subsidies.</w:t>
      </w:r>
    </w:p>
    <w:p w14:paraId="5249B3A2" w14:textId="77777777" w:rsidR="00A3289A" w:rsidRPr="00A3289A" w:rsidRDefault="00A3289A" w:rsidP="00A3289A">
      <w:pPr>
        <w:rPr>
          <w:sz w:val="6"/>
          <w:szCs w:val="12"/>
        </w:rPr>
      </w:pPr>
      <w:r w:rsidRPr="00A3289A">
        <w:rPr>
          <w:sz w:val="6"/>
          <w:szCs w:val="12"/>
        </w:rPr>
        <w:t>A key challenge in implementing this agenda is regulatory fragmentation. A policymaker responsible solely for environmental risks will not have the incentives (and possibly also the expertise) to consider national security risks, and vice versa.</w:t>
      </w:r>
    </w:p>
    <w:p w14:paraId="707D370C" w14:textId="77777777" w:rsidR="00A3289A" w:rsidRPr="00A3289A" w:rsidRDefault="00A3289A" w:rsidP="00A3289A">
      <w:pPr>
        <w:rPr>
          <w:sz w:val="6"/>
          <w:szCs w:val="12"/>
        </w:rPr>
      </w:pPr>
      <w:r w:rsidRPr="00A3289A">
        <w:rPr>
          <w:sz w:val="6"/>
          <w:szCs w:val="12"/>
        </w:rPr>
        <w:t>Lining up political support is also a challenge, but this Article's approach - emphasizing both the environment and national security - could [*1233] prove helpful. At the risk of dramatically oversimplifying U.S. politics, the environment tends to be more of a priority for the left, while national security tends to be more of a priority for the right. The key to bipartisan support could well be policies that advance both sets of goals. In other words, the right coalition could be both green and red, white, and blue.</w:t>
      </w:r>
    </w:p>
    <w:p w14:paraId="0EB5C877" w14:textId="77777777" w:rsidR="00A3289A" w:rsidRPr="00A3289A" w:rsidRDefault="00A3289A" w:rsidP="00A3289A">
      <w:pPr>
        <w:rPr>
          <w:sz w:val="6"/>
          <w:szCs w:val="12"/>
        </w:rPr>
      </w:pPr>
      <w:r w:rsidRPr="00A3289A">
        <w:rPr>
          <w:sz w:val="6"/>
          <w:szCs w:val="12"/>
        </w:rPr>
        <w:t>A. Pigouvian Taxes</w:t>
      </w:r>
    </w:p>
    <w:p w14:paraId="6ED82F81" w14:textId="77777777" w:rsidR="00A3289A" w:rsidRPr="00A3289A" w:rsidRDefault="00A3289A" w:rsidP="00A3289A">
      <w:pPr>
        <w:rPr>
          <w:sz w:val="16"/>
        </w:rPr>
      </w:pPr>
      <w:r w:rsidRPr="00A3289A">
        <w:rPr>
          <w:sz w:val="16"/>
        </w:rPr>
        <w:t xml:space="preserve">As I (and many others) have written elsewhere, arguably </w:t>
      </w:r>
      <w:r w:rsidRPr="00A3289A">
        <w:rPr>
          <w:rStyle w:val="StyleUnderline"/>
        </w:rPr>
        <w:t>the</w:t>
      </w:r>
      <w:r w:rsidRPr="00A3289A">
        <w:rPr>
          <w:sz w:val="16"/>
        </w:rPr>
        <w:t xml:space="preserve"> </w:t>
      </w:r>
      <w:r w:rsidRPr="00A3289A">
        <w:rPr>
          <w:rStyle w:val="Emphasis"/>
        </w:rPr>
        <w:t>best way</w:t>
      </w:r>
      <w:r w:rsidRPr="00A3289A">
        <w:rPr>
          <w:sz w:val="16"/>
        </w:rPr>
        <w:t xml:space="preserve"> </w:t>
      </w:r>
      <w:r w:rsidRPr="00A3289A">
        <w:rPr>
          <w:rStyle w:val="StyleUnderline"/>
        </w:rPr>
        <w:t>to</w:t>
      </w:r>
      <w:r w:rsidRPr="00A3289A">
        <w:rPr>
          <w:sz w:val="16"/>
        </w:rPr>
        <w:t xml:space="preserve"> </w:t>
      </w:r>
      <w:r w:rsidRPr="00A3289A">
        <w:rPr>
          <w:rStyle w:val="Emphasis"/>
        </w:rPr>
        <w:t>deal</w:t>
      </w:r>
      <w:r w:rsidRPr="00A3289A">
        <w:rPr>
          <w:sz w:val="16"/>
        </w:rPr>
        <w:t xml:space="preserve"> </w:t>
      </w:r>
      <w:r w:rsidRPr="00A3289A">
        <w:rPr>
          <w:rStyle w:val="StyleUnderline"/>
        </w:rPr>
        <w:t>with negative externalities in energy is with</w:t>
      </w:r>
      <w:r w:rsidRPr="00A3289A">
        <w:rPr>
          <w:sz w:val="16"/>
        </w:rPr>
        <w:t xml:space="preserve"> </w:t>
      </w:r>
      <w:r w:rsidRPr="00A3289A">
        <w:rPr>
          <w:rStyle w:val="Emphasis"/>
        </w:rPr>
        <w:t>Pigouvian taxes</w:t>
      </w:r>
      <w:r w:rsidRPr="00A3289A">
        <w:rPr>
          <w:rStyle w:val="StyleUnderline"/>
        </w:rPr>
        <w:t>, which</w:t>
      </w:r>
      <w:r w:rsidRPr="00A3289A">
        <w:rPr>
          <w:sz w:val="16"/>
        </w:rPr>
        <w:t xml:space="preserve"> </w:t>
      </w:r>
      <w:r w:rsidRPr="00A3289A">
        <w:rPr>
          <w:rStyle w:val="Emphasis"/>
        </w:rPr>
        <w:t>add</w:t>
      </w:r>
      <w:r w:rsidRPr="00A3289A">
        <w:rPr>
          <w:sz w:val="16"/>
        </w:rPr>
        <w:t xml:space="preserve"> these </w:t>
      </w:r>
      <w:r w:rsidRPr="00A3289A">
        <w:rPr>
          <w:rStyle w:val="Emphasis"/>
        </w:rPr>
        <w:t>third-party</w:t>
      </w:r>
      <w:r w:rsidRPr="00A3289A">
        <w:rPr>
          <w:sz w:val="16"/>
        </w:rPr>
        <w:t xml:space="preserve"> [*1234] </w:t>
      </w:r>
      <w:r w:rsidRPr="00A3289A">
        <w:rPr>
          <w:rStyle w:val="Emphasis"/>
        </w:rPr>
        <w:t>costs</w:t>
      </w:r>
      <w:r w:rsidRPr="00A3289A">
        <w:rPr>
          <w:sz w:val="16"/>
        </w:rPr>
        <w:t xml:space="preserve"> </w:t>
      </w:r>
      <w:r w:rsidRPr="00A3289A">
        <w:rPr>
          <w:rStyle w:val="StyleUnderline"/>
        </w:rPr>
        <w:t>to the</w:t>
      </w:r>
      <w:r w:rsidRPr="00A3289A">
        <w:rPr>
          <w:sz w:val="16"/>
        </w:rPr>
        <w:t xml:space="preserve"> </w:t>
      </w:r>
      <w:r w:rsidRPr="00A3289A">
        <w:rPr>
          <w:rStyle w:val="Emphasis"/>
        </w:rPr>
        <w:t>price</w:t>
      </w:r>
      <w:r w:rsidRPr="00A3289A">
        <w:rPr>
          <w:sz w:val="16"/>
        </w:rPr>
        <w:t>.343 This Section outlines the advantages of this regulatory approach, and briefly discusses how it can be used to target threats not only to the environment (which are well understood), but also to national security (which have received less attention). Yet since carbon taxes have attracted very little political support in the U.S., the discussion of Pigouvian taxes here is brief.</w:t>
      </w:r>
    </w:p>
    <w:p w14:paraId="76A3637E" w14:textId="77777777" w:rsidR="00A3289A" w:rsidRPr="00A3289A" w:rsidRDefault="00A3289A" w:rsidP="00A3289A">
      <w:pPr>
        <w:rPr>
          <w:sz w:val="16"/>
        </w:rPr>
      </w:pPr>
      <w:r w:rsidRPr="00A3289A">
        <w:rPr>
          <w:sz w:val="16"/>
        </w:rPr>
        <w:t>For the same reason, this Article does not offer a separate discussion of cap and trade. It is well understood that this regulatory strategy - which sets limits on an activity and issues tradable permits that authorize a designated level of it - offers similar benefits as Pigouvian taxes, so there is no need for a separate analysis here.</w:t>
      </w:r>
    </w:p>
    <w:p w14:paraId="752CCDE2" w14:textId="77777777" w:rsidR="00A3289A" w:rsidRPr="00A3289A" w:rsidRDefault="00A3289A" w:rsidP="00A3289A">
      <w:pPr>
        <w:rPr>
          <w:sz w:val="16"/>
        </w:rPr>
      </w:pPr>
      <w:r w:rsidRPr="00A3289A">
        <w:rPr>
          <w:sz w:val="16"/>
        </w:rPr>
        <w:t>1. Efficiency of Pigouvian Taxes</w:t>
      </w:r>
    </w:p>
    <w:p w14:paraId="52E353B5" w14:textId="77777777" w:rsidR="00A3289A" w:rsidRPr="00A3289A" w:rsidRDefault="00A3289A" w:rsidP="00A3289A">
      <w:pPr>
        <w:rPr>
          <w:sz w:val="16"/>
        </w:rPr>
      </w:pPr>
      <w:r w:rsidRPr="00A3289A">
        <w:rPr>
          <w:rStyle w:val="Emphasis"/>
        </w:rPr>
        <w:t>Pricing</w:t>
      </w:r>
      <w:r w:rsidRPr="00A3289A">
        <w:rPr>
          <w:sz w:val="16"/>
        </w:rPr>
        <w:t xml:space="preserve"> </w:t>
      </w:r>
      <w:r w:rsidRPr="00A3289A">
        <w:rPr>
          <w:rStyle w:val="StyleUnderline"/>
        </w:rPr>
        <w:t>externalities is</w:t>
      </w:r>
      <w:r w:rsidRPr="00A3289A">
        <w:rPr>
          <w:sz w:val="16"/>
        </w:rPr>
        <w:t xml:space="preserve"> a </w:t>
      </w:r>
      <w:r w:rsidRPr="00A3289A">
        <w:rPr>
          <w:rStyle w:val="Emphasis"/>
        </w:rPr>
        <w:t>very efficient</w:t>
      </w:r>
      <w:r w:rsidRPr="00A3289A">
        <w:rPr>
          <w:sz w:val="16"/>
        </w:rPr>
        <w:t xml:space="preserve"> way to mitigate them. </w:t>
      </w:r>
      <w:r w:rsidRPr="00A3289A">
        <w:rPr>
          <w:rStyle w:val="StyleUnderline"/>
        </w:rPr>
        <w:t>With a</w:t>
      </w:r>
      <w:r w:rsidRPr="00A3289A">
        <w:rPr>
          <w:sz w:val="16"/>
        </w:rPr>
        <w:t xml:space="preserve"> </w:t>
      </w:r>
      <w:r w:rsidRPr="00A3289A">
        <w:rPr>
          <w:rStyle w:val="Emphasis"/>
        </w:rPr>
        <w:t>carbon tax</w:t>
      </w:r>
      <w:r w:rsidRPr="00A3289A">
        <w:rPr>
          <w:sz w:val="16"/>
        </w:rPr>
        <w:t xml:space="preserve">, for example, </w:t>
      </w:r>
      <w:r w:rsidRPr="00A3289A">
        <w:rPr>
          <w:rStyle w:val="StyleUnderline"/>
        </w:rPr>
        <w:t>if emissions from a</w:t>
      </w:r>
      <w:r w:rsidRPr="00A3289A">
        <w:rPr>
          <w:sz w:val="16"/>
        </w:rPr>
        <w:t xml:space="preserve"> </w:t>
      </w:r>
      <w:r w:rsidRPr="00A3289A">
        <w:rPr>
          <w:rStyle w:val="Emphasis"/>
        </w:rPr>
        <w:t>gallon</w:t>
      </w:r>
      <w:r w:rsidRPr="00A3289A">
        <w:rPr>
          <w:sz w:val="16"/>
        </w:rPr>
        <w:t xml:space="preserve"> of gasoline </w:t>
      </w:r>
      <w:r w:rsidRPr="00A3289A">
        <w:rPr>
          <w:rStyle w:val="StyleUnderline"/>
        </w:rPr>
        <w:t>cause</w:t>
      </w:r>
      <w:r w:rsidRPr="00A3289A">
        <w:rPr>
          <w:sz w:val="16"/>
        </w:rPr>
        <w:t xml:space="preserve"> </w:t>
      </w:r>
      <w:r w:rsidRPr="00A3289A">
        <w:rPr>
          <w:rStyle w:val="Emphasis"/>
        </w:rPr>
        <w:t>fifty cents</w:t>
      </w:r>
      <w:r w:rsidRPr="00A3289A">
        <w:rPr>
          <w:sz w:val="16"/>
        </w:rPr>
        <w:t xml:space="preserve"> </w:t>
      </w:r>
      <w:r w:rsidRPr="00A3289A">
        <w:rPr>
          <w:rStyle w:val="StyleUnderline"/>
        </w:rPr>
        <w:t>of</w:t>
      </w:r>
      <w:r w:rsidRPr="00A3289A">
        <w:rPr>
          <w:sz w:val="16"/>
        </w:rPr>
        <w:t xml:space="preserve"> </w:t>
      </w:r>
      <w:r w:rsidRPr="00A3289A">
        <w:rPr>
          <w:rStyle w:val="Emphasis"/>
        </w:rPr>
        <w:t>harm</w:t>
      </w:r>
      <w:r w:rsidRPr="00A3289A">
        <w:rPr>
          <w:sz w:val="16"/>
        </w:rPr>
        <w:t xml:space="preserve"> to the climate, </w:t>
      </w:r>
      <w:r w:rsidRPr="00A3289A">
        <w:rPr>
          <w:rStyle w:val="StyleUnderline"/>
        </w:rPr>
        <w:t>a tax of fifty cents per gallon is added to the price at the pump</w:t>
      </w:r>
      <w:r w:rsidRPr="00A3289A">
        <w:rPr>
          <w:sz w:val="16"/>
        </w:rPr>
        <w:t>.344 A tax also is imposed on other sources of climate harms, including natural gas, coal, jet fuel, propane, livestock, chemicals, and so on. Since the harms from these various activities are not the same, a well-crafted carbon tax is calibrated to reflect these variations.</w:t>
      </w:r>
    </w:p>
    <w:p w14:paraId="760F234A" w14:textId="77777777" w:rsidR="00A3289A" w:rsidRPr="00A3289A" w:rsidRDefault="00A3289A" w:rsidP="00A3289A">
      <w:pPr>
        <w:rPr>
          <w:sz w:val="16"/>
        </w:rPr>
      </w:pPr>
      <w:r w:rsidRPr="00A3289A">
        <w:rPr>
          <w:sz w:val="16"/>
        </w:rPr>
        <w:t>In implementing a Pigouvian tax, the regulator's most important job is to estimate the externalities as accurately as possible - a responsibility that is difficult, to be sure, but also limited.345 The good news is that adding these costs to the price of goods and services fixes the market failure. Once regulators accomplish this, they can rely on the market to address the externality as efficiently as possible.</w:t>
      </w:r>
    </w:p>
    <w:p w14:paraId="3DC9B43C" w14:textId="77777777" w:rsidR="00A3289A" w:rsidRPr="00A3289A" w:rsidRDefault="00A3289A" w:rsidP="00A3289A">
      <w:pPr>
        <w:rPr>
          <w:sz w:val="16"/>
        </w:rPr>
      </w:pPr>
      <w:r w:rsidRPr="00A3289A">
        <w:rPr>
          <w:rStyle w:val="StyleUnderline"/>
        </w:rPr>
        <w:t>Instead of</w:t>
      </w:r>
      <w:r w:rsidRPr="00A3289A">
        <w:rPr>
          <w:sz w:val="16"/>
        </w:rPr>
        <w:t xml:space="preserve"> a </w:t>
      </w:r>
      <w:r w:rsidRPr="00A3289A">
        <w:rPr>
          <w:rStyle w:val="Emphasis"/>
        </w:rPr>
        <w:t>"one-size-fits-all"</w:t>
      </w:r>
      <w:r w:rsidRPr="00A3289A">
        <w:rPr>
          <w:sz w:val="16"/>
        </w:rPr>
        <w:t xml:space="preserve"> approach, </w:t>
      </w:r>
      <w:r w:rsidRPr="00A3289A">
        <w:rPr>
          <w:rStyle w:val="StyleUnderline"/>
        </w:rPr>
        <w:t xml:space="preserve">consumers have </w:t>
      </w:r>
      <w:r w:rsidRPr="00A3289A">
        <w:rPr>
          <w:rStyle w:val="Emphasis"/>
        </w:rPr>
        <w:t>broad discretion</w:t>
      </w:r>
      <w:r w:rsidRPr="00A3289A">
        <w:rPr>
          <w:sz w:val="16"/>
        </w:rPr>
        <w:t xml:space="preserve"> </w:t>
      </w:r>
      <w:r w:rsidRPr="00A3289A">
        <w:rPr>
          <w:rStyle w:val="StyleUnderline"/>
        </w:rPr>
        <w:t>to</w:t>
      </w:r>
      <w:r w:rsidRPr="00A3289A">
        <w:rPr>
          <w:sz w:val="16"/>
        </w:rPr>
        <w:t xml:space="preserve"> </w:t>
      </w:r>
      <w:r w:rsidRPr="00A3289A">
        <w:rPr>
          <w:rStyle w:val="Emphasis"/>
        </w:rPr>
        <w:t>mitigate</w:t>
      </w:r>
      <w:r w:rsidRPr="00A3289A">
        <w:rPr>
          <w:sz w:val="16"/>
        </w:rPr>
        <w:t xml:space="preserve"> </w:t>
      </w:r>
      <w:r w:rsidRPr="00A3289A">
        <w:rPr>
          <w:rStyle w:val="StyleUnderline"/>
        </w:rPr>
        <w:t>the</w:t>
      </w:r>
      <w:r w:rsidRPr="00A3289A">
        <w:rPr>
          <w:sz w:val="16"/>
        </w:rPr>
        <w:t xml:space="preserve"> </w:t>
      </w:r>
      <w:r w:rsidRPr="00A3289A">
        <w:rPr>
          <w:rStyle w:val="Emphasis"/>
        </w:rPr>
        <w:t>relevant harm</w:t>
      </w:r>
      <w:r w:rsidRPr="00A3289A">
        <w:rPr>
          <w:sz w:val="16"/>
        </w:rPr>
        <w:t xml:space="preserve"> in whatever way is easiest for them. In response to a carbon tax, for instance, consumers can adjust their behavior in a host of ways: they can take mass transit, carpool, telecommute, move closer to work, get a car with a more fuel-efficient internal combustion engine, drive a hybrid, buy an EV, install solar panels on their roof, lower the thermostat in the winter, buy heat pumps and energy-efficient appliances, turn off the lights when they leave the room, use energy efficient bulbs, install better insulation, eat less meat, and much more. In dozens of choices every day, they can reduce their carbon footprint.346</w:t>
      </w:r>
    </w:p>
    <w:p w14:paraId="7E14406E" w14:textId="77777777" w:rsidR="00A3289A" w:rsidRPr="00A3289A" w:rsidRDefault="00A3289A" w:rsidP="00A3289A">
      <w:pPr>
        <w:rPr>
          <w:sz w:val="16"/>
        </w:rPr>
      </w:pPr>
      <w:r w:rsidRPr="00A3289A">
        <w:rPr>
          <w:rStyle w:val="StyleUnderline"/>
        </w:rPr>
        <w:t>Pigouvian taxes also offer</w:t>
      </w:r>
      <w:r w:rsidRPr="00A3289A">
        <w:rPr>
          <w:sz w:val="16"/>
        </w:rPr>
        <w:t xml:space="preserve"> </w:t>
      </w:r>
      <w:r w:rsidRPr="00A3289A">
        <w:rPr>
          <w:rStyle w:val="Emphasis"/>
        </w:rPr>
        <w:t>similar</w:t>
      </w:r>
      <w:r w:rsidRPr="00A3289A">
        <w:rPr>
          <w:sz w:val="16"/>
        </w:rPr>
        <w:t xml:space="preserve"> </w:t>
      </w:r>
      <w:r w:rsidRPr="00A3289A">
        <w:rPr>
          <w:rStyle w:val="StyleUnderline"/>
        </w:rPr>
        <w:t xml:space="preserve">flexibility to </w:t>
      </w:r>
      <w:r w:rsidRPr="00A3289A">
        <w:rPr>
          <w:rStyle w:val="Emphasis"/>
        </w:rPr>
        <w:t>businesses</w:t>
      </w:r>
      <w:r w:rsidRPr="00A3289A">
        <w:rPr>
          <w:sz w:val="16"/>
        </w:rPr>
        <w:t>. For example, by increasing gasoline prices, a carbon tax motivates auto manufacturers to prioritize fuel efficiency. Again, there are a host of ways to do this, including lighter materials, more efficient internal combustion engines, hybrids, EVs, and so on.347</w:t>
      </w:r>
    </w:p>
    <w:p w14:paraId="4F753333" w14:textId="77777777" w:rsidR="00A3289A" w:rsidRPr="00A3289A" w:rsidRDefault="00A3289A" w:rsidP="00A3289A"/>
    <w:p w14:paraId="7B913B0E" w14:textId="6D84903F" w:rsidR="002522D0" w:rsidRDefault="002522D0" w:rsidP="002522D0">
      <w:pPr>
        <w:pStyle w:val="Heading2"/>
      </w:pPr>
      <w:r>
        <w:t>Set Col</w:t>
      </w:r>
    </w:p>
    <w:p w14:paraId="18455D95" w14:textId="7F540093" w:rsidR="002522D0" w:rsidRDefault="002522D0" w:rsidP="002522D0">
      <w:pPr>
        <w:pStyle w:val="Heading3"/>
      </w:pPr>
      <w:r>
        <w:t>Perm---2AC</w:t>
      </w:r>
    </w:p>
    <w:p w14:paraId="6C7DBEBE" w14:textId="1888DDC0" w:rsidR="002522D0" w:rsidRDefault="002522D0" w:rsidP="002522D0">
      <w:pPr>
        <w:pStyle w:val="Heading4"/>
      </w:pPr>
      <w:r>
        <w:t xml:space="preserve">Tribes literally wrote in to ask for </w:t>
      </w:r>
      <w:r w:rsidR="009574B3">
        <w:t xml:space="preserve">the </w:t>
      </w:r>
      <w:r>
        <w:t xml:space="preserve">plan. </w:t>
      </w:r>
    </w:p>
    <w:p w14:paraId="2F0B61B5" w14:textId="77777777" w:rsidR="002522D0" w:rsidRDefault="002522D0" w:rsidP="002522D0">
      <w:r>
        <w:t xml:space="preserve">Syndi </w:t>
      </w:r>
      <w:r w:rsidRPr="00896BDF">
        <w:rPr>
          <w:rStyle w:val="Style13ptBold"/>
        </w:rPr>
        <w:t>Smallwood et al. 24</w:t>
      </w:r>
      <w:r>
        <w:t>, Smallwood is Chair of National Tribal Air Association; Venno is R1 RTOC Tribal Co-Chair; Smith is R2 RTOC Tribal Co-Chair; Adkins is R3 RTOC Tribal Co-Chair; Cain is R4 RTOC Tribal Co-Chair; Toft is R5 RTOC Tribal Co-Chair; Langston is R6 RTOC Tribal Co-Chair; Bartling is R7 RTOC Tribal Co-Chair; Walker is R8 RTOC Tribal Co-Chair; Orona is R9 RTOC Tribal Co-Chair; Paddock, III is R10 RTOC Co-Chair; Childers is Senior Tribal Program Coordinator, OAR; Kelly is Program Manager, NTAA, "NTAA comments on Waste Emissions Charge for Petroleum and Natural Gas Systems, Docket ID EPA–HQ–OAR--2023-0434 and Notice of Opportunity Related to the Inflation Reduction Act (IRA): Methane Emissions Reduction Program Oil and Gas Methane Monitoring and Mitigation (DE-FOA-0003255/DE-FOA-0003256)," 03/26/2024</w:t>
      </w:r>
    </w:p>
    <w:p w14:paraId="2C6D01BC" w14:textId="77777777" w:rsidR="002522D0" w:rsidRPr="002522D0" w:rsidRDefault="002522D0" w:rsidP="002522D0">
      <w:pPr>
        <w:rPr>
          <w:sz w:val="16"/>
        </w:rPr>
      </w:pPr>
      <w:r w:rsidRPr="002522D0">
        <w:rPr>
          <w:rStyle w:val="StyleUnderline"/>
        </w:rPr>
        <w:t>The NTAA is</w:t>
      </w:r>
      <w:r w:rsidRPr="002522D0">
        <w:rPr>
          <w:sz w:val="16"/>
        </w:rPr>
        <w:t xml:space="preserve"> </w:t>
      </w:r>
      <w:r w:rsidRPr="002522D0">
        <w:rPr>
          <w:rStyle w:val="Emphasis"/>
        </w:rPr>
        <w:t>supportive of the EPA’s efforts to reduce methane emissions</w:t>
      </w:r>
      <w:r w:rsidRPr="002522D0">
        <w:rPr>
          <w:sz w:val="16"/>
        </w:rPr>
        <w:t xml:space="preserve"> </w:t>
      </w:r>
      <w:r w:rsidRPr="002522D0">
        <w:rPr>
          <w:rStyle w:val="StyleUnderline"/>
        </w:rPr>
        <w:t>from the</w:t>
      </w:r>
      <w:r w:rsidRPr="002522D0">
        <w:rPr>
          <w:sz w:val="16"/>
        </w:rPr>
        <w:t xml:space="preserve"> </w:t>
      </w:r>
      <w:r w:rsidRPr="002522D0">
        <w:rPr>
          <w:rStyle w:val="Emphasis"/>
        </w:rPr>
        <w:t>petroleum and</w:t>
      </w:r>
      <w:r w:rsidRPr="002522D0">
        <w:rPr>
          <w:sz w:val="16"/>
        </w:rPr>
        <w:t xml:space="preserve"> natural </w:t>
      </w:r>
      <w:r w:rsidRPr="002522D0">
        <w:rPr>
          <w:rStyle w:val="Emphasis"/>
        </w:rPr>
        <w:t>gas sector</w:t>
      </w:r>
      <w:r w:rsidRPr="002522D0">
        <w:rPr>
          <w:rStyle w:val="StyleUnderline"/>
        </w:rPr>
        <w:t>. Methane is</w:t>
      </w:r>
      <w:r w:rsidRPr="002522D0">
        <w:rPr>
          <w:sz w:val="16"/>
        </w:rPr>
        <w:t xml:space="preserve"> </w:t>
      </w:r>
      <w:r w:rsidRPr="002522D0">
        <w:rPr>
          <w:rStyle w:val="StyleUnderline"/>
        </w:rPr>
        <w:t>a</w:t>
      </w:r>
      <w:r w:rsidRPr="002522D0">
        <w:rPr>
          <w:sz w:val="16"/>
        </w:rPr>
        <w:t xml:space="preserve"> </w:t>
      </w:r>
      <w:r w:rsidRPr="002522D0">
        <w:rPr>
          <w:rStyle w:val="Emphasis"/>
        </w:rPr>
        <w:t>potent g</w:t>
      </w:r>
      <w:r w:rsidRPr="002522D0">
        <w:rPr>
          <w:sz w:val="16"/>
        </w:rPr>
        <w:t>reen</w:t>
      </w:r>
      <w:r w:rsidRPr="002522D0">
        <w:rPr>
          <w:rStyle w:val="Emphasis"/>
        </w:rPr>
        <w:t>h</w:t>
      </w:r>
      <w:r w:rsidRPr="002522D0">
        <w:rPr>
          <w:sz w:val="16"/>
        </w:rPr>
        <w:t xml:space="preserve">ouse </w:t>
      </w:r>
      <w:r w:rsidRPr="002522D0">
        <w:rPr>
          <w:rStyle w:val="Emphasis"/>
        </w:rPr>
        <w:t>g</w:t>
      </w:r>
      <w:r w:rsidRPr="002522D0">
        <w:rPr>
          <w:sz w:val="16"/>
        </w:rPr>
        <w:t xml:space="preserve">as. </w:t>
      </w:r>
      <w:r w:rsidRPr="002522D0">
        <w:rPr>
          <w:rStyle w:val="StyleUnderline"/>
        </w:rPr>
        <w:t>Climate change “impacts</w:t>
      </w:r>
      <w:r w:rsidRPr="002522D0">
        <w:rPr>
          <w:sz w:val="16"/>
        </w:rPr>
        <w:t xml:space="preserve"> </w:t>
      </w:r>
      <w:r w:rsidRPr="002522D0">
        <w:rPr>
          <w:rStyle w:val="Emphasis"/>
        </w:rPr>
        <w:t>subsistence resources</w:t>
      </w:r>
      <w:r w:rsidRPr="002522D0">
        <w:rPr>
          <w:rStyle w:val="StyleUnderline"/>
        </w:rPr>
        <w:t>, contributes to</w:t>
      </w:r>
      <w:r w:rsidRPr="002522D0">
        <w:rPr>
          <w:sz w:val="16"/>
        </w:rPr>
        <w:t xml:space="preserve"> </w:t>
      </w:r>
      <w:r w:rsidRPr="002522D0">
        <w:rPr>
          <w:rStyle w:val="Emphasis"/>
        </w:rPr>
        <w:t>wildfires</w:t>
      </w:r>
      <w:r w:rsidRPr="002522D0">
        <w:rPr>
          <w:sz w:val="16"/>
        </w:rPr>
        <w:t xml:space="preserve">, </w:t>
      </w:r>
      <w:r w:rsidRPr="002522D0">
        <w:rPr>
          <w:rStyle w:val="Emphasis"/>
        </w:rPr>
        <w:t>road dust</w:t>
      </w:r>
      <w:r w:rsidRPr="002522D0">
        <w:rPr>
          <w:sz w:val="16"/>
        </w:rPr>
        <w:t xml:space="preserve">, </w:t>
      </w:r>
      <w:r w:rsidRPr="002522D0">
        <w:rPr>
          <w:rStyle w:val="Emphasis"/>
        </w:rPr>
        <w:t>flooding</w:t>
      </w:r>
      <w:r w:rsidRPr="002522D0">
        <w:rPr>
          <w:sz w:val="16"/>
        </w:rPr>
        <w:t xml:space="preserve">, </w:t>
      </w:r>
      <w:r w:rsidRPr="002522D0">
        <w:rPr>
          <w:rStyle w:val="StyleUnderline"/>
        </w:rPr>
        <w:t xml:space="preserve">and </w:t>
      </w:r>
      <w:r w:rsidRPr="002522D0">
        <w:rPr>
          <w:rStyle w:val="Emphasis"/>
        </w:rPr>
        <w:t>impacts Tribes</w:t>
      </w:r>
      <w:r w:rsidRPr="002522D0">
        <w:rPr>
          <w:sz w:val="16"/>
        </w:rPr>
        <w:t xml:space="preserve"> </w:t>
      </w:r>
      <w:r w:rsidRPr="002522D0">
        <w:rPr>
          <w:rStyle w:val="Emphasis"/>
        </w:rPr>
        <w:t>across the country</w:t>
      </w:r>
      <w:r w:rsidRPr="002522D0">
        <w:rPr>
          <w:sz w:val="16"/>
        </w:rPr>
        <w:t xml:space="preserve">.”1 </w:t>
      </w:r>
      <w:r w:rsidRPr="002522D0">
        <w:rPr>
          <w:rStyle w:val="StyleUnderline"/>
        </w:rPr>
        <w:t>Therefore, ensuring robust</w:t>
      </w:r>
      <w:r w:rsidRPr="002522D0">
        <w:rPr>
          <w:sz w:val="16"/>
        </w:rPr>
        <w:t xml:space="preserve"> </w:t>
      </w:r>
      <w:r w:rsidRPr="002522D0">
        <w:rPr>
          <w:rStyle w:val="Emphasis"/>
        </w:rPr>
        <w:t>regulation</w:t>
      </w:r>
      <w:r w:rsidRPr="002522D0">
        <w:rPr>
          <w:sz w:val="16"/>
        </w:rPr>
        <w:t xml:space="preserve"> </w:t>
      </w:r>
      <w:r w:rsidRPr="002522D0">
        <w:rPr>
          <w:rStyle w:val="StyleUnderline"/>
        </w:rPr>
        <w:t>of</w:t>
      </w:r>
      <w:r w:rsidRPr="002522D0">
        <w:rPr>
          <w:sz w:val="16"/>
        </w:rPr>
        <w:t xml:space="preserve"> </w:t>
      </w:r>
      <w:r w:rsidRPr="002522D0">
        <w:rPr>
          <w:rStyle w:val="Emphasis"/>
        </w:rPr>
        <w:t>methane</w:t>
      </w:r>
      <w:r w:rsidRPr="002522D0">
        <w:rPr>
          <w:sz w:val="16"/>
        </w:rPr>
        <w:t xml:space="preserve"> </w:t>
      </w:r>
      <w:r w:rsidRPr="002522D0">
        <w:rPr>
          <w:rStyle w:val="StyleUnderline"/>
        </w:rPr>
        <w:t>is of</w:t>
      </w:r>
      <w:r w:rsidRPr="002522D0">
        <w:rPr>
          <w:sz w:val="16"/>
        </w:rPr>
        <w:t xml:space="preserve"> </w:t>
      </w:r>
      <w:r w:rsidRPr="002522D0">
        <w:rPr>
          <w:rStyle w:val="Emphasis"/>
        </w:rPr>
        <w:t>paramount importance</w:t>
      </w:r>
      <w:r w:rsidRPr="002522D0">
        <w:rPr>
          <w:sz w:val="16"/>
        </w:rPr>
        <w:t xml:space="preserve"> </w:t>
      </w:r>
      <w:r w:rsidRPr="002522D0">
        <w:rPr>
          <w:rStyle w:val="StyleUnderline"/>
        </w:rPr>
        <w:t>to</w:t>
      </w:r>
      <w:r w:rsidRPr="002522D0">
        <w:rPr>
          <w:sz w:val="16"/>
        </w:rPr>
        <w:t xml:space="preserve"> </w:t>
      </w:r>
      <w:r w:rsidRPr="002522D0">
        <w:rPr>
          <w:rStyle w:val="Emphasis"/>
        </w:rPr>
        <w:t>many Tribes</w:t>
      </w:r>
      <w:r w:rsidRPr="002522D0">
        <w:rPr>
          <w:rStyle w:val="StyleUnderline"/>
        </w:rPr>
        <w:t>. In developing the proposed rule, the EPA reviewed the location of the production wells reported by facilities under the relevant industry segment and found production wells reported under subpart W on lands associated with approximately</w:t>
      </w:r>
      <w:r w:rsidRPr="002522D0">
        <w:rPr>
          <w:sz w:val="16"/>
        </w:rPr>
        <w:t xml:space="preserve"> </w:t>
      </w:r>
      <w:r w:rsidRPr="002522D0">
        <w:rPr>
          <w:rStyle w:val="Emphasis"/>
        </w:rPr>
        <w:t>20 Tribes</w:t>
      </w:r>
      <w:r w:rsidRPr="002522D0">
        <w:rPr>
          <w:sz w:val="16"/>
        </w:rPr>
        <w:t xml:space="preserve">. 89 Fed. Reg. at 5365. </w:t>
      </w:r>
      <w:r w:rsidRPr="002522D0">
        <w:rPr>
          <w:rStyle w:val="StyleUnderline"/>
        </w:rPr>
        <w:t xml:space="preserve">These impacts make it </w:t>
      </w:r>
      <w:r w:rsidRPr="002522D0">
        <w:rPr>
          <w:rStyle w:val="Emphasis"/>
        </w:rPr>
        <w:t>important</w:t>
      </w:r>
      <w:r w:rsidRPr="002522D0">
        <w:rPr>
          <w:sz w:val="16"/>
        </w:rPr>
        <w:t xml:space="preserve"> </w:t>
      </w:r>
      <w:r w:rsidRPr="002522D0">
        <w:rPr>
          <w:rStyle w:val="StyleUnderline"/>
        </w:rPr>
        <w:t xml:space="preserve">that the EPA </w:t>
      </w:r>
      <w:r w:rsidRPr="002522D0">
        <w:rPr>
          <w:rStyle w:val="Emphasis"/>
        </w:rPr>
        <w:t>ensures</w:t>
      </w:r>
      <w:r w:rsidRPr="002522D0">
        <w:rPr>
          <w:sz w:val="16"/>
        </w:rPr>
        <w:t xml:space="preserve"> </w:t>
      </w:r>
      <w:r w:rsidRPr="002522D0">
        <w:rPr>
          <w:rStyle w:val="StyleUnderline"/>
        </w:rPr>
        <w:t>a</w:t>
      </w:r>
      <w:r w:rsidRPr="002522D0">
        <w:rPr>
          <w:sz w:val="16"/>
        </w:rPr>
        <w:t xml:space="preserve"> </w:t>
      </w:r>
      <w:r w:rsidRPr="002522D0">
        <w:rPr>
          <w:rStyle w:val="Emphasis"/>
        </w:rPr>
        <w:t>timely</w:t>
      </w:r>
      <w:r w:rsidRPr="002522D0">
        <w:rPr>
          <w:sz w:val="16"/>
        </w:rPr>
        <w:t xml:space="preserve"> </w:t>
      </w:r>
      <w:r w:rsidRPr="002522D0">
        <w:rPr>
          <w:rStyle w:val="StyleUnderline"/>
        </w:rPr>
        <w:t>and</w:t>
      </w:r>
      <w:r w:rsidRPr="002522D0">
        <w:rPr>
          <w:sz w:val="16"/>
        </w:rPr>
        <w:t xml:space="preserve"> </w:t>
      </w:r>
      <w:r w:rsidRPr="002522D0">
        <w:rPr>
          <w:rStyle w:val="Emphasis"/>
        </w:rPr>
        <w:t>effective implementation</w:t>
      </w:r>
      <w:r w:rsidRPr="002522D0">
        <w:rPr>
          <w:sz w:val="16"/>
        </w:rPr>
        <w:t xml:space="preserve"> </w:t>
      </w:r>
      <w:r w:rsidRPr="002522D0">
        <w:rPr>
          <w:rStyle w:val="StyleUnderline"/>
        </w:rPr>
        <w:t>of the</w:t>
      </w:r>
      <w:r w:rsidRPr="002522D0">
        <w:rPr>
          <w:sz w:val="16"/>
        </w:rPr>
        <w:t xml:space="preserve"> </w:t>
      </w:r>
      <w:r w:rsidRPr="002522D0">
        <w:rPr>
          <w:rStyle w:val="Emphasis"/>
        </w:rPr>
        <w:t>W</w:t>
      </w:r>
      <w:r w:rsidRPr="002522D0">
        <w:rPr>
          <w:sz w:val="16"/>
        </w:rPr>
        <w:t xml:space="preserve">aste </w:t>
      </w:r>
      <w:r w:rsidRPr="002522D0">
        <w:rPr>
          <w:rStyle w:val="Emphasis"/>
        </w:rPr>
        <w:t>E</w:t>
      </w:r>
      <w:r w:rsidRPr="002522D0">
        <w:rPr>
          <w:sz w:val="16"/>
        </w:rPr>
        <w:t xml:space="preserve">missions </w:t>
      </w:r>
      <w:r w:rsidRPr="002522D0">
        <w:rPr>
          <w:rStyle w:val="Emphasis"/>
        </w:rPr>
        <w:t>C</w:t>
      </w:r>
      <w:r w:rsidRPr="002522D0">
        <w:rPr>
          <w:sz w:val="16"/>
        </w:rPr>
        <w:t>harge and related efforts to reduce methane emissions through the oil and gas sector.</w:t>
      </w:r>
    </w:p>
    <w:p w14:paraId="6CE85BDE" w14:textId="77777777" w:rsidR="002522D0" w:rsidRPr="002522D0" w:rsidRDefault="002522D0" w:rsidP="002522D0">
      <w:pPr>
        <w:rPr>
          <w:sz w:val="16"/>
        </w:rPr>
      </w:pPr>
      <w:r w:rsidRPr="002522D0">
        <w:rPr>
          <w:rStyle w:val="StyleUnderline"/>
        </w:rPr>
        <w:t xml:space="preserve">Methane emissions </w:t>
      </w:r>
      <w:r w:rsidRPr="002522D0">
        <w:rPr>
          <w:rStyle w:val="Emphasis"/>
        </w:rPr>
        <w:t>disproportionately burden Indigenous communities</w:t>
      </w:r>
      <w:r w:rsidRPr="002522D0">
        <w:rPr>
          <w:sz w:val="16"/>
        </w:rPr>
        <w:t>. For example, the Navajo Nation has 65% higher methane emissions from oil and gas companies than the national average.2 An analysis by Environmental Defense Fund and Taxpayers for Common Sense found that oil and gas companies on public and Tribal lands wasted over $500 million worth of gas in 2019, suggesting that these emissions are a significant issue across Tribal lands.3</w:t>
      </w:r>
    </w:p>
    <w:p w14:paraId="2C8D5F49" w14:textId="749E5EA3" w:rsidR="006479A8" w:rsidRDefault="006479A8" w:rsidP="006479A8">
      <w:pPr>
        <w:pStyle w:val="Heading1"/>
      </w:pPr>
      <w:r>
        <w:t>Topicality</w:t>
      </w:r>
    </w:p>
    <w:p w14:paraId="18E391EC" w14:textId="65E8C128" w:rsidR="00D06742" w:rsidRDefault="00D06742" w:rsidP="00AD40E9">
      <w:pPr>
        <w:pStyle w:val="Heading2"/>
      </w:pPr>
      <w:r>
        <w:t>= Tax</w:t>
      </w:r>
    </w:p>
    <w:p w14:paraId="1745A36B" w14:textId="5C8DE3C9" w:rsidR="00D06742" w:rsidRDefault="00243448" w:rsidP="00D06742">
      <w:pPr>
        <w:pStyle w:val="Heading3"/>
      </w:pPr>
      <w:r>
        <w:t xml:space="preserve">Aff </w:t>
      </w:r>
      <w:r w:rsidR="00D06742">
        <w:t>= Tax</w:t>
      </w:r>
      <w:r>
        <w:t>---2AC</w:t>
      </w:r>
    </w:p>
    <w:p w14:paraId="63EB3B53" w14:textId="77777777" w:rsidR="00D06742" w:rsidRDefault="00D06742" w:rsidP="00D06742">
      <w:pPr>
        <w:pStyle w:val="Heading4"/>
      </w:pPr>
      <w:r>
        <w:t xml:space="preserve">The WEC is a tax. The entire literature calls it a methane tax. </w:t>
      </w:r>
    </w:p>
    <w:p w14:paraId="31686D4B" w14:textId="77777777" w:rsidR="00D06742" w:rsidRDefault="00D06742" w:rsidP="00D06742">
      <w:r>
        <w:t xml:space="preserve">Corinne </w:t>
      </w:r>
      <w:r w:rsidRPr="00D06742">
        <w:rPr>
          <w:rStyle w:val="Style13ptBold"/>
        </w:rPr>
        <w:t>Snow et al. 24</w:t>
      </w:r>
      <w:r>
        <w:t>, Snow is Counsel at Vinson &amp; Elkins; Patrick Traylor is Partner at Vinson &amp; Elkins; George C. Hopkins is Partner at Vinson &amp; Elkins; Matthew Dobbins is Partner at Vinson &amp; Elkins; Ronald J. Tenpas is Partner at Vinson &amp; Elkins; Aaron Silberman is Associate at Vinson &amp; Elkins, "The EPA's Methane Waste Emission Charge: A Tax by Any Other Name," V&amp;E Environmental Update, Insight, 02/08/2024, https://www.velaw.com/insights/the-epas-methane-waste-emission-charge-a-tax-by-any-other-name/</w:t>
      </w:r>
    </w:p>
    <w:p w14:paraId="586D0EF4" w14:textId="53319D32" w:rsidR="00D06742" w:rsidRPr="006E3462" w:rsidRDefault="00D06742" w:rsidP="00D06742">
      <w:pPr>
        <w:rPr>
          <w:sz w:val="16"/>
        </w:rPr>
      </w:pPr>
      <w:r w:rsidRPr="006D22D7">
        <w:rPr>
          <w:rStyle w:val="StyleUnderline"/>
          <w:highlight w:val="yellow"/>
        </w:rPr>
        <w:t>The EPA’s</w:t>
      </w:r>
      <w:r w:rsidRPr="006E3462">
        <w:rPr>
          <w:rStyle w:val="StyleUnderline"/>
        </w:rPr>
        <w:t xml:space="preserve"> </w:t>
      </w:r>
      <w:r w:rsidRPr="006E3462">
        <w:rPr>
          <w:rStyle w:val="Emphasis"/>
        </w:rPr>
        <w:t xml:space="preserve">Methane </w:t>
      </w:r>
      <w:r w:rsidRPr="006D22D7">
        <w:rPr>
          <w:rStyle w:val="Emphasis"/>
          <w:highlight w:val="yellow"/>
        </w:rPr>
        <w:t>W</w:t>
      </w:r>
      <w:r w:rsidRPr="006E3462">
        <w:rPr>
          <w:rStyle w:val="Emphasis"/>
        </w:rPr>
        <w:t xml:space="preserve">aste </w:t>
      </w:r>
      <w:r w:rsidRPr="006D22D7">
        <w:rPr>
          <w:rStyle w:val="Emphasis"/>
          <w:highlight w:val="yellow"/>
        </w:rPr>
        <w:t>E</w:t>
      </w:r>
      <w:r w:rsidRPr="006E3462">
        <w:rPr>
          <w:rStyle w:val="Emphasis"/>
        </w:rPr>
        <w:t xml:space="preserve">mission </w:t>
      </w:r>
      <w:r w:rsidRPr="006D22D7">
        <w:rPr>
          <w:rStyle w:val="Emphasis"/>
          <w:highlight w:val="yellow"/>
        </w:rPr>
        <w:t>C</w:t>
      </w:r>
      <w:r w:rsidRPr="006E3462">
        <w:rPr>
          <w:rStyle w:val="Emphasis"/>
        </w:rPr>
        <w:t>harge</w:t>
      </w:r>
      <w:r w:rsidRPr="006E3462">
        <w:rPr>
          <w:rStyle w:val="StyleUnderline"/>
        </w:rPr>
        <w:t xml:space="preserve">: </w:t>
      </w:r>
      <w:r w:rsidRPr="006D22D7">
        <w:rPr>
          <w:rStyle w:val="StyleUnderline"/>
          <w:highlight w:val="yellow"/>
        </w:rPr>
        <w:t>A</w:t>
      </w:r>
      <w:r w:rsidRPr="006D22D7">
        <w:rPr>
          <w:sz w:val="16"/>
          <w:highlight w:val="yellow"/>
        </w:rPr>
        <w:t xml:space="preserve"> </w:t>
      </w:r>
      <w:r w:rsidRPr="006D22D7">
        <w:rPr>
          <w:rStyle w:val="Emphasis"/>
          <w:sz w:val="32"/>
          <w:szCs w:val="32"/>
          <w:highlight w:val="yellow"/>
        </w:rPr>
        <w:t>Tax</w:t>
      </w:r>
      <w:r w:rsidRPr="006E3462">
        <w:rPr>
          <w:sz w:val="16"/>
          <w:szCs w:val="32"/>
        </w:rPr>
        <w:t xml:space="preserve"> </w:t>
      </w:r>
      <w:r w:rsidRPr="006E3462">
        <w:rPr>
          <w:sz w:val="16"/>
        </w:rPr>
        <w:t>by Any Other Name</w:t>
      </w:r>
    </w:p>
    <w:p w14:paraId="6AE37B02" w14:textId="77777777" w:rsidR="00D06742" w:rsidRPr="006E3462" w:rsidRDefault="00D06742" w:rsidP="00D06742">
      <w:pPr>
        <w:rPr>
          <w:sz w:val="16"/>
        </w:rPr>
      </w:pPr>
      <w:r w:rsidRPr="006E3462">
        <w:rPr>
          <w:sz w:val="16"/>
        </w:rPr>
        <w:t xml:space="preserve">The Environmental Protection Agency (EPA) has published a proposed rule to assess and collect billions of dollars in methane “waste emission charges” from the oil and gas sector. The proposal implements section 60113 of the Inflation Reduction Act of 2022 (“IRA”), which gives the EPA new powers to act as tax assessor, collector, and enforcer based on a scant four subsections of statutory language. Without more detailed congressional tax policy guidance, </w:t>
      </w:r>
      <w:r w:rsidRPr="006E3462">
        <w:rPr>
          <w:rStyle w:val="StyleUnderline"/>
        </w:rPr>
        <w:t xml:space="preserve">the </w:t>
      </w:r>
      <w:r w:rsidRPr="006D22D7">
        <w:rPr>
          <w:rStyle w:val="StyleUnderline"/>
          <w:highlight w:val="yellow"/>
        </w:rPr>
        <w:t>EPA has been</w:t>
      </w:r>
      <w:r w:rsidRPr="006D22D7">
        <w:rPr>
          <w:sz w:val="16"/>
          <w:highlight w:val="yellow"/>
        </w:rPr>
        <w:t xml:space="preserve"> </w:t>
      </w:r>
      <w:r w:rsidRPr="006D22D7">
        <w:rPr>
          <w:rStyle w:val="Emphasis"/>
          <w:highlight w:val="yellow"/>
        </w:rPr>
        <w:t>left</w:t>
      </w:r>
      <w:r w:rsidRPr="006D22D7">
        <w:rPr>
          <w:sz w:val="16"/>
          <w:highlight w:val="yellow"/>
        </w:rPr>
        <w:t xml:space="preserve"> </w:t>
      </w:r>
      <w:r w:rsidRPr="006D22D7">
        <w:rPr>
          <w:rStyle w:val="StyleUnderline"/>
          <w:highlight w:val="yellow"/>
        </w:rPr>
        <w:t>to its</w:t>
      </w:r>
      <w:r w:rsidRPr="006D22D7">
        <w:rPr>
          <w:sz w:val="16"/>
          <w:highlight w:val="yellow"/>
        </w:rPr>
        <w:t xml:space="preserve"> </w:t>
      </w:r>
      <w:r w:rsidRPr="006D22D7">
        <w:rPr>
          <w:rStyle w:val="Emphasis"/>
          <w:highlight w:val="yellow"/>
        </w:rPr>
        <w:t>own</w:t>
      </w:r>
      <w:r w:rsidRPr="006E3462">
        <w:rPr>
          <w:rStyle w:val="Emphasis"/>
        </w:rPr>
        <w:t xml:space="preserve"> policy </w:t>
      </w:r>
      <w:r w:rsidRPr="006D22D7">
        <w:rPr>
          <w:rStyle w:val="Emphasis"/>
          <w:highlight w:val="yellow"/>
        </w:rPr>
        <w:t>preferences</w:t>
      </w:r>
      <w:r w:rsidRPr="006E3462">
        <w:rPr>
          <w:sz w:val="16"/>
        </w:rPr>
        <w:t xml:space="preserve"> </w:t>
      </w:r>
      <w:r w:rsidRPr="006E3462">
        <w:rPr>
          <w:rStyle w:val="StyleUnderline"/>
        </w:rPr>
        <w:t>in designing this</w:t>
      </w:r>
      <w:r w:rsidRPr="006E3462">
        <w:rPr>
          <w:sz w:val="16"/>
        </w:rPr>
        <w:t xml:space="preserve"> new </w:t>
      </w:r>
      <w:r w:rsidRPr="006E3462">
        <w:rPr>
          <w:rStyle w:val="Emphasis"/>
        </w:rPr>
        <w:t>methane tax</w:t>
      </w:r>
      <w:r w:rsidRPr="006E3462">
        <w:rPr>
          <w:sz w:val="16"/>
        </w:rPr>
        <w:t xml:space="preserve"> program. </w:t>
      </w:r>
      <w:r w:rsidRPr="006D22D7">
        <w:rPr>
          <w:rStyle w:val="StyleUnderline"/>
          <w:highlight w:val="yellow"/>
        </w:rPr>
        <w:t>And</w:t>
      </w:r>
      <w:r w:rsidRPr="006D22D7">
        <w:rPr>
          <w:sz w:val="16"/>
          <w:highlight w:val="yellow"/>
        </w:rPr>
        <w:t xml:space="preserve"> </w:t>
      </w:r>
      <w:r w:rsidRPr="006D22D7">
        <w:rPr>
          <w:rStyle w:val="Emphasis"/>
          <w:highlight w:val="yellow"/>
        </w:rPr>
        <w:t>it shows</w:t>
      </w:r>
      <w:r w:rsidRPr="006E3462">
        <w:rPr>
          <w:sz w:val="16"/>
        </w:rPr>
        <w:t>. Time and again, the proposed rule interprets the IRA in ways that maximize tax revenue, minimize tax exemptions, and shift oversight costs onto the taxpayer.</w:t>
      </w:r>
    </w:p>
    <w:p w14:paraId="33F2E9CC" w14:textId="77777777" w:rsidR="00D06742" w:rsidRPr="006E3462" w:rsidRDefault="00D06742" w:rsidP="00D06742">
      <w:pPr>
        <w:rPr>
          <w:sz w:val="16"/>
        </w:rPr>
      </w:pPr>
      <w:r w:rsidRPr="006E3462">
        <w:rPr>
          <w:sz w:val="16"/>
        </w:rPr>
        <w:t>After summarizing below how the EPA plans to implement the methane tax, we set out our observations on the most thought-provoking aspects of the proposal, including some that might have significant legal deficiencies that would warrant filing a public comment by March 26, 2024.</w:t>
      </w:r>
    </w:p>
    <w:p w14:paraId="09000A82" w14:textId="77777777" w:rsidR="00D06742" w:rsidRPr="006E3462" w:rsidRDefault="00D06742" w:rsidP="00D06742">
      <w:pPr>
        <w:rPr>
          <w:sz w:val="16"/>
        </w:rPr>
      </w:pPr>
      <w:r w:rsidRPr="006E3462">
        <w:rPr>
          <w:sz w:val="16"/>
        </w:rPr>
        <w:t>Summary of the proposed rule</w:t>
      </w:r>
    </w:p>
    <w:p w14:paraId="619FD712" w14:textId="77777777" w:rsidR="00D06742" w:rsidRPr="006E3462" w:rsidRDefault="00D06742" w:rsidP="00D06742">
      <w:pPr>
        <w:rPr>
          <w:sz w:val="16"/>
        </w:rPr>
      </w:pPr>
      <w:r w:rsidRPr="006E3462">
        <w:rPr>
          <w:sz w:val="16"/>
        </w:rPr>
        <w:t>Applicability. The waste emission charge (“WEC”) is imposed on methane emissions at facilities that emit more than 25,000 metric tons of carbon dioxide equivalent (“CO2e”), as reported in Subpart W of the EPA’s Greenhouse Gas Reporting Program, in: (1) the onshore and offshore production sector; (2) the onshore natural gas gathering and boosting, processing, transmission, and storage sector; and (3) the liquified natural gas (“LNG”) storage, export, and import sector. Importantly, the Subpart W rules define a “facility” in the production and gathering and boosting sectors as the combination of all individual units under common ownership or control in a single hydrocarbon basin.</w:t>
      </w:r>
    </w:p>
    <w:p w14:paraId="4C0AB012" w14:textId="77777777" w:rsidR="00D06742" w:rsidRPr="006E3462" w:rsidRDefault="00D06742" w:rsidP="00D06742">
      <w:pPr>
        <w:rPr>
          <w:sz w:val="16"/>
        </w:rPr>
      </w:pPr>
      <w:r w:rsidRPr="006E3462">
        <w:rPr>
          <w:sz w:val="16"/>
        </w:rPr>
        <w:t>Emission thresholds. The proposed rule assesses the WEC only on methane emissions that exceed an “emissions threshold,” which differs based on the type of facility being taxed. In plain terms, these emissions thresholds are congressionally approved methane emission rates that will incur no WEC. For example, production facilities are not taxed on emissions of up to 0.2 percent of the natural gas sent to sales, while gas processing, gathering and boosting, and LNG facilities are not taxed on emissions of up to 0.05 percent of natural gas sent to sale to or through the facility. In addition, facilities that flare associated gas are taxed more aggressively than facilities that sell the associated gas. For example, at a facility with a gas-oil ratio of 3.1 mscf/bbl, the emissions threshold for a 1,000 barrels per day of oil production would be 43 metric tons if the facility sells its gas, but only 4 metric tons if it does not. This means that the facility that does not sell its gas owes the WEC on 39 more metric tons that the facility that sells its gas — a difference in tax year 2024 of about $35,000 per facility.</w:t>
      </w:r>
    </w:p>
    <w:p w14:paraId="511176E8" w14:textId="77777777" w:rsidR="00D06742" w:rsidRPr="006E3462" w:rsidRDefault="00D06742" w:rsidP="00D06742">
      <w:pPr>
        <w:rPr>
          <w:sz w:val="16"/>
        </w:rPr>
      </w:pPr>
      <w:r w:rsidRPr="006E3462">
        <w:rPr>
          <w:sz w:val="16"/>
        </w:rPr>
        <w:t>Tax exemptions. In addition to the emission threshold, the rule defines three exemptions that can lower the assessed tax. The first is called the “regulatory compliance exemption,” and waives the tax at any individual facility that complies perfectly with the EPA’s recently amended New Source Performance Standards Subparts OOOOb and OOOOc. The second is relevant to facilities that do not send associated gas to sales and provides partial tax relief if the failure to sell the gas is attributable to a delay in permitting the gas sales infrastructure in the area. The third provides partial tax relief for abandoned and plugged wells.</w:t>
      </w:r>
    </w:p>
    <w:p w14:paraId="260B905A" w14:textId="77777777" w:rsidR="00D06742" w:rsidRPr="006E3462" w:rsidRDefault="00D06742" w:rsidP="00D06742">
      <w:pPr>
        <w:rPr>
          <w:sz w:val="16"/>
        </w:rPr>
      </w:pPr>
      <w:r w:rsidRPr="006E3462">
        <w:rPr>
          <w:sz w:val="16"/>
        </w:rPr>
        <w:t xml:space="preserve">Tax netting. </w:t>
      </w:r>
      <w:r w:rsidRPr="006E3462">
        <w:rPr>
          <w:rStyle w:val="StyleUnderline"/>
        </w:rPr>
        <w:t>The IRA allows emissions at a facility that are</w:t>
      </w:r>
      <w:r w:rsidRPr="006E3462">
        <w:rPr>
          <w:sz w:val="16"/>
        </w:rPr>
        <w:t xml:space="preserve"> </w:t>
      </w:r>
      <w:r w:rsidRPr="006E3462">
        <w:rPr>
          <w:rStyle w:val="Emphasis"/>
        </w:rPr>
        <w:t>below</w:t>
      </w:r>
      <w:r w:rsidRPr="006E3462">
        <w:rPr>
          <w:sz w:val="16"/>
        </w:rPr>
        <w:t xml:space="preserve"> </w:t>
      </w:r>
      <w:r w:rsidRPr="006E3462">
        <w:rPr>
          <w:rStyle w:val="StyleUnderline"/>
        </w:rPr>
        <w:t>the</w:t>
      </w:r>
      <w:r w:rsidRPr="006E3462">
        <w:rPr>
          <w:sz w:val="16"/>
        </w:rPr>
        <w:t xml:space="preserve"> </w:t>
      </w:r>
      <w:r w:rsidRPr="006E3462">
        <w:rPr>
          <w:rStyle w:val="Emphasis"/>
        </w:rPr>
        <w:t>emissions threshold</w:t>
      </w:r>
      <w:r w:rsidRPr="006E3462">
        <w:rPr>
          <w:sz w:val="16"/>
        </w:rPr>
        <w:t xml:space="preserve"> </w:t>
      </w:r>
      <w:r w:rsidRPr="006E3462">
        <w:rPr>
          <w:rStyle w:val="StyleUnderline"/>
        </w:rPr>
        <w:t>to</w:t>
      </w:r>
      <w:r w:rsidRPr="006E3462">
        <w:rPr>
          <w:sz w:val="16"/>
        </w:rPr>
        <w:t xml:space="preserve"> </w:t>
      </w:r>
      <w:r w:rsidRPr="006E3462">
        <w:rPr>
          <w:rStyle w:val="Emphasis"/>
        </w:rPr>
        <w:t>offset</w:t>
      </w:r>
      <w:r w:rsidRPr="006E3462">
        <w:rPr>
          <w:sz w:val="16"/>
        </w:rPr>
        <w:t xml:space="preserve"> </w:t>
      </w:r>
      <w:r w:rsidRPr="006E3462">
        <w:rPr>
          <w:rStyle w:val="StyleUnderline"/>
        </w:rPr>
        <w:t>emissions at</w:t>
      </w:r>
      <w:r w:rsidRPr="006E3462">
        <w:rPr>
          <w:sz w:val="16"/>
        </w:rPr>
        <w:t xml:space="preserve"> </w:t>
      </w:r>
      <w:r w:rsidRPr="006E3462">
        <w:rPr>
          <w:rStyle w:val="Emphasis"/>
        </w:rPr>
        <w:t>another facility</w:t>
      </w:r>
      <w:r w:rsidRPr="006E3462">
        <w:rPr>
          <w:sz w:val="16"/>
        </w:rPr>
        <w:t xml:space="preserve"> </w:t>
      </w:r>
      <w:r w:rsidRPr="006E3462">
        <w:rPr>
          <w:rStyle w:val="StyleUnderline"/>
        </w:rPr>
        <w:t>under</w:t>
      </w:r>
      <w:r w:rsidRPr="006E3462">
        <w:rPr>
          <w:sz w:val="16"/>
        </w:rPr>
        <w:t xml:space="preserve"> </w:t>
      </w:r>
      <w:r w:rsidRPr="006E3462">
        <w:rPr>
          <w:rStyle w:val="Emphasis"/>
        </w:rPr>
        <w:t>common ownership or control</w:t>
      </w:r>
      <w:r w:rsidRPr="006E3462">
        <w:rPr>
          <w:sz w:val="16"/>
        </w:rPr>
        <w:t xml:space="preserve"> </w:t>
      </w:r>
      <w:r w:rsidRPr="006E3462">
        <w:rPr>
          <w:rStyle w:val="StyleUnderline"/>
        </w:rPr>
        <w:t>that are</w:t>
      </w:r>
      <w:r w:rsidRPr="006E3462">
        <w:rPr>
          <w:sz w:val="16"/>
        </w:rPr>
        <w:t xml:space="preserve"> </w:t>
      </w:r>
      <w:r w:rsidRPr="006E3462">
        <w:rPr>
          <w:rStyle w:val="Emphasis"/>
        </w:rPr>
        <w:t>above the emissions threshold</w:t>
      </w:r>
      <w:r w:rsidRPr="006E3462">
        <w:rPr>
          <w:sz w:val="16"/>
        </w:rPr>
        <w:t>.</w:t>
      </w:r>
    </w:p>
    <w:p w14:paraId="24ADA004" w14:textId="77777777" w:rsidR="00D06742" w:rsidRPr="006E3462" w:rsidRDefault="00D06742" w:rsidP="00D06742">
      <w:pPr>
        <w:rPr>
          <w:sz w:val="16"/>
        </w:rPr>
      </w:pPr>
      <w:r w:rsidRPr="006E3462">
        <w:rPr>
          <w:sz w:val="16"/>
        </w:rPr>
        <w:t>The taxpayer. The “WEC obligated party” is the person who owns or operates the facility on December 31 of each reporting year, or the designated representative of a facility with multiple owners or operators. Importantly, limited partnership shareholders are not considered “owners” for purpose of identifying the taxpayer.</w:t>
      </w:r>
    </w:p>
    <w:p w14:paraId="33E092B2" w14:textId="77777777" w:rsidR="00D06742" w:rsidRPr="006E3462" w:rsidRDefault="00D06742" w:rsidP="00D06742">
      <w:pPr>
        <w:rPr>
          <w:sz w:val="16"/>
        </w:rPr>
      </w:pPr>
      <w:r w:rsidRPr="006E3462">
        <w:rPr>
          <w:sz w:val="16"/>
        </w:rPr>
        <w:t>Things We Are Thinking About</w:t>
      </w:r>
    </w:p>
    <w:p w14:paraId="496876F4" w14:textId="77777777" w:rsidR="00D06742" w:rsidRPr="006E3462" w:rsidRDefault="00D06742" w:rsidP="00D06742">
      <w:pPr>
        <w:rPr>
          <w:sz w:val="16"/>
        </w:rPr>
      </w:pPr>
      <w:r w:rsidRPr="006E3462">
        <w:rPr>
          <w:sz w:val="16"/>
        </w:rPr>
        <w:t xml:space="preserve">While much of the proposed rule is driven by statutory directives (for example, the different emission thresholds for different facilities, and the scope of the tax exemptions), </w:t>
      </w:r>
      <w:r w:rsidRPr="006E3462">
        <w:rPr>
          <w:rStyle w:val="StyleUnderline"/>
        </w:rPr>
        <w:t xml:space="preserve">many aspects of the rule — some controversial — are </w:t>
      </w:r>
      <w:r w:rsidRPr="006E3462">
        <w:rPr>
          <w:rStyle w:val="Emphasis"/>
        </w:rPr>
        <w:t>creatures of the EPA rulemaking process</w:t>
      </w:r>
      <w:r w:rsidRPr="006E3462">
        <w:rPr>
          <w:sz w:val="16"/>
        </w:rPr>
        <w:t>. We believe that all these aspects merit a public comment, and some of them, if not corrected, could be challenged successfully on appeal.</w:t>
      </w:r>
    </w:p>
    <w:p w14:paraId="47A842A3" w14:textId="77777777" w:rsidR="00D06742" w:rsidRPr="006E3462" w:rsidRDefault="00D06742" w:rsidP="00D06742">
      <w:pPr>
        <w:rPr>
          <w:sz w:val="16"/>
        </w:rPr>
      </w:pPr>
      <w:r w:rsidRPr="006E3462">
        <w:rPr>
          <w:sz w:val="16"/>
        </w:rPr>
        <w:t>What is a facility?</w:t>
      </w:r>
    </w:p>
    <w:p w14:paraId="1D113272" w14:textId="77777777" w:rsidR="00D06742" w:rsidRPr="006E3462" w:rsidRDefault="00D06742" w:rsidP="00D06742">
      <w:pPr>
        <w:rPr>
          <w:sz w:val="16"/>
        </w:rPr>
      </w:pPr>
      <w:r w:rsidRPr="006E3462">
        <w:rPr>
          <w:sz w:val="16"/>
        </w:rPr>
        <w:t>The IRA charges the WEC to the owner or operator of an “applicable facility” that emits more than 25,000 metric tons per year (“mtpy”) of CO2e. The IRA defines an “applicable facility” to mean a facility within nine industry segments, as further defined by Subpart W. For facilities in the underground natural gas storage segment, for example, it is not hard to decide what the “facility” is — it is the single geographic facility that stores natural gas underground. But for “facilities” in the onshore petroleum and natural gas production and the gathering and boosting segments, the answer is not so clear.</w:t>
      </w:r>
    </w:p>
    <w:p w14:paraId="37C900FA" w14:textId="77777777" w:rsidR="00D06742" w:rsidRPr="006E3462" w:rsidRDefault="00D06742" w:rsidP="00D06742">
      <w:pPr>
        <w:rPr>
          <w:sz w:val="16"/>
        </w:rPr>
      </w:pPr>
      <w:r w:rsidRPr="006E3462">
        <w:rPr>
          <w:sz w:val="16"/>
        </w:rPr>
        <w:t>That is because the EPA’s Subpart W rules have a special definition for “facilities” in these two industry segments. In those segments, the “facility” is defined to include all individual production (or gathering and boosting) assets in a single hydrocarbon basin. Otherwise, not many production (or gathering and boosting) facilities would have to report under Subpart W because few production facilities individually emit more than 25,000 mtpy CO2e.</w:t>
      </w:r>
    </w:p>
    <w:p w14:paraId="35374E30" w14:textId="77777777" w:rsidR="00D06742" w:rsidRPr="006E3462" w:rsidRDefault="00D06742" w:rsidP="00D06742">
      <w:pPr>
        <w:rPr>
          <w:sz w:val="16"/>
        </w:rPr>
      </w:pPr>
      <w:r w:rsidRPr="006E3462">
        <w:rPr>
          <w:sz w:val="16"/>
        </w:rPr>
        <w:t>The problem with the proposed rule is that the IRA did not define “applicable facility” by reference to the Subpart W definitions of “facility.” It did so by reference to the Subpart W definition of the nine industry segments, none of which include the special “facility” definition for production, gathering, and boosting. Moreover, the IRA drafters knew how to aggregate facilities if they wished — tax netting can be performed “within and across all applicable segments.” The proposed rule makes no apparent effort to address this statutory text and leaves open the question of whether the tax may be imposed at an individual production, gathering, or boosting asset that emits less than 25,000 mtpy CO2e.</w:t>
      </w:r>
    </w:p>
    <w:p w14:paraId="25BF5956" w14:textId="77777777" w:rsidR="00D06742" w:rsidRPr="006E3462" w:rsidRDefault="00D06742" w:rsidP="00D06742">
      <w:pPr>
        <w:rPr>
          <w:sz w:val="16"/>
        </w:rPr>
      </w:pPr>
      <w:r w:rsidRPr="006E3462">
        <w:rPr>
          <w:sz w:val="16"/>
        </w:rPr>
        <w:t>How does tax netting work (or not)?</w:t>
      </w:r>
    </w:p>
    <w:p w14:paraId="3EBFECC6" w14:textId="10A5CDD4" w:rsidR="00D06742" w:rsidRDefault="00D06742" w:rsidP="00D06742">
      <w:pPr>
        <w:rPr>
          <w:sz w:val="16"/>
        </w:rPr>
      </w:pPr>
      <w:r w:rsidRPr="006E3462">
        <w:rPr>
          <w:rStyle w:val="StyleUnderline"/>
        </w:rPr>
        <w:t xml:space="preserve">The </w:t>
      </w:r>
      <w:r w:rsidRPr="006D22D7">
        <w:rPr>
          <w:rStyle w:val="StyleUnderline"/>
          <w:highlight w:val="yellow"/>
        </w:rPr>
        <w:t>IRA</w:t>
      </w:r>
      <w:r w:rsidRPr="00D044E2">
        <w:rPr>
          <w:sz w:val="16"/>
        </w:rPr>
        <w:t xml:space="preserve"> </w:t>
      </w:r>
      <w:r w:rsidRPr="00D044E2">
        <w:rPr>
          <w:rStyle w:val="Emphasis"/>
        </w:rPr>
        <w:t xml:space="preserve">expressly </w:t>
      </w:r>
      <w:r w:rsidRPr="006D22D7">
        <w:rPr>
          <w:rStyle w:val="Emphasis"/>
          <w:highlight w:val="yellow"/>
        </w:rPr>
        <w:t>allows</w:t>
      </w:r>
      <w:r w:rsidRPr="006E3462">
        <w:rPr>
          <w:sz w:val="16"/>
        </w:rPr>
        <w:t xml:space="preserve"> </w:t>
      </w:r>
      <w:r w:rsidRPr="006D22D7">
        <w:rPr>
          <w:rStyle w:val="StyleUnderline"/>
          <w:highlight w:val="yellow"/>
        </w:rPr>
        <w:t xml:space="preserve">emissions at </w:t>
      </w:r>
      <w:r w:rsidRPr="006D22D7">
        <w:rPr>
          <w:rStyle w:val="Emphasis"/>
          <w:highlight w:val="yellow"/>
        </w:rPr>
        <w:t>one facility</w:t>
      </w:r>
      <w:r w:rsidRPr="006E3462">
        <w:rPr>
          <w:sz w:val="16"/>
        </w:rPr>
        <w:t xml:space="preserve"> </w:t>
      </w:r>
      <w:r w:rsidRPr="006E3462">
        <w:rPr>
          <w:rStyle w:val="StyleUnderline"/>
        </w:rPr>
        <w:t xml:space="preserve">that are </w:t>
      </w:r>
      <w:r w:rsidRPr="006D22D7">
        <w:rPr>
          <w:rStyle w:val="StyleUnderline"/>
          <w:highlight w:val="yellow"/>
        </w:rPr>
        <w:t>below the</w:t>
      </w:r>
      <w:r w:rsidRPr="006E3462">
        <w:rPr>
          <w:rStyle w:val="StyleUnderline"/>
        </w:rPr>
        <w:t xml:space="preserve"> emission </w:t>
      </w:r>
      <w:r w:rsidRPr="006D22D7">
        <w:rPr>
          <w:rStyle w:val="StyleUnderline"/>
          <w:highlight w:val="yellow"/>
        </w:rPr>
        <w:t xml:space="preserve">threshold to </w:t>
      </w:r>
      <w:r w:rsidRPr="006D22D7">
        <w:rPr>
          <w:rStyle w:val="Emphasis"/>
          <w:highlight w:val="yellow"/>
        </w:rPr>
        <w:t>offset</w:t>
      </w:r>
      <w:r w:rsidRPr="006E3462">
        <w:rPr>
          <w:sz w:val="16"/>
        </w:rPr>
        <w:t xml:space="preserve"> </w:t>
      </w:r>
      <w:r w:rsidRPr="006E3462">
        <w:rPr>
          <w:rStyle w:val="StyleUnderline"/>
        </w:rPr>
        <w:t>emissions at</w:t>
      </w:r>
      <w:r w:rsidRPr="006E3462">
        <w:rPr>
          <w:sz w:val="16"/>
        </w:rPr>
        <w:t xml:space="preserve"> </w:t>
      </w:r>
      <w:r w:rsidRPr="006D22D7">
        <w:rPr>
          <w:rStyle w:val="Emphasis"/>
          <w:highlight w:val="yellow"/>
        </w:rPr>
        <w:t>another</w:t>
      </w:r>
      <w:r w:rsidRPr="00D044E2">
        <w:rPr>
          <w:sz w:val="16"/>
        </w:rPr>
        <w:t xml:space="preserve"> </w:t>
      </w:r>
      <w:r w:rsidRPr="00D044E2">
        <w:rPr>
          <w:rStyle w:val="StyleUnderline"/>
        </w:rPr>
        <w:t>facility</w:t>
      </w:r>
      <w:r w:rsidRPr="006E3462">
        <w:rPr>
          <w:rStyle w:val="StyleUnderline"/>
        </w:rPr>
        <w:t xml:space="preserve"> </w:t>
      </w:r>
      <w:r w:rsidRPr="006D22D7">
        <w:rPr>
          <w:rStyle w:val="StyleUnderline"/>
          <w:highlight w:val="yellow"/>
        </w:rPr>
        <w:t>that are</w:t>
      </w:r>
      <w:r w:rsidRPr="006D22D7">
        <w:rPr>
          <w:sz w:val="16"/>
          <w:highlight w:val="yellow"/>
        </w:rPr>
        <w:t xml:space="preserve"> </w:t>
      </w:r>
      <w:r w:rsidRPr="006D22D7">
        <w:rPr>
          <w:rStyle w:val="Emphasis"/>
          <w:highlight w:val="yellow"/>
        </w:rPr>
        <w:t>above</w:t>
      </w:r>
      <w:r w:rsidRPr="006E3462">
        <w:rPr>
          <w:sz w:val="16"/>
        </w:rPr>
        <w:t xml:space="preserve"> </w:t>
      </w:r>
      <w:r w:rsidRPr="006E3462">
        <w:rPr>
          <w:rStyle w:val="StyleUnderline"/>
        </w:rPr>
        <w:t xml:space="preserve">the emission threshold. </w:t>
      </w:r>
      <w:r w:rsidRPr="006D22D7">
        <w:rPr>
          <w:rStyle w:val="StyleUnderline"/>
          <w:highlight w:val="yellow"/>
        </w:rPr>
        <w:t>However</w:t>
      </w:r>
      <w:r w:rsidRPr="006E3462">
        <w:rPr>
          <w:rStyle w:val="StyleUnderline"/>
        </w:rPr>
        <w:t>, the proposed rule</w:t>
      </w:r>
      <w:r w:rsidRPr="006E3462">
        <w:rPr>
          <w:sz w:val="16"/>
        </w:rPr>
        <w:t xml:space="preserve"> </w:t>
      </w:r>
      <w:r w:rsidRPr="006D22D7">
        <w:rPr>
          <w:rStyle w:val="Emphasis"/>
          <w:highlight w:val="yellow"/>
        </w:rPr>
        <w:t>restricts netting</w:t>
      </w:r>
      <w:r w:rsidRPr="006E3462">
        <w:rPr>
          <w:sz w:val="16"/>
        </w:rPr>
        <w:t xml:space="preserve"> </w:t>
      </w:r>
      <w:r w:rsidRPr="006E3462">
        <w:rPr>
          <w:rStyle w:val="StyleUnderline"/>
        </w:rPr>
        <w:t>by</w:t>
      </w:r>
      <w:r w:rsidRPr="006E3462">
        <w:rPr>
          <w:sz w:val="16"/>
        </w:rPr>
        <w:t xml:space="preserve"> </w:t>
      </w:r>
      <w:r w:rsidRPr="006E3462">
        <w:rPr>
          <w:rStyle w:val="Emphasis"/>
        </w:rPr>
        <w:t>restricting netting “</w:t>
      </w:r>
      <w:r w:rsidRPr="006D22D7">
        <w:rPr>
          <w:rStyle w:val="Emphasis"/>
          <w:highlight w:val="yellow"/>
        </w:rPr>
        <w:t>credits</w:t>
      </w:r>
      <w:r w:rsidRPr="006E3462">
        <w:rPr>
          <w:rStyle w:val="Emphasis"/>
        </w:rPr>
        <w:t>”</w:t>
      </w:r>
      <w:r w:rsidRPr="006E3462">
        <w:rPr>
          <w:sz w:val="16"/>
        </w:rPr>
        <w:t xml:space="preserve"> </w:t>
      </w:r>
      <w:r w:rsidRPr="006E3462">
        <w:rPr>
          <w:rStyle w:val="StyleUnderline"/>
        </w:rPr>
        <w:t xml:space="preserve">only </w:t>
      </w:r>
      <w:r w:rsidRPr="006D22D7">
        <w:rPr>
          <w:rStyle w:val="StyleUnderline"/>
          <w:highlight w:val="yellow"/>
        </w:rPr>
        <w:t>to</w:t>
      </w:r>
      <w:r w:rsidRPr="006E3462">
        <w:rPr>
          <w:sz w:val="16"/>
        </w:rPr>
        <w:t xml:space="preserve"> </w:t>
      </w:r>
      <w:r w:rsidRPr="006E3462">
        <w:rPr>
          <w:rStyle w:val="Emphasis"/>
        </w:rPr>
        <w:t>“</w:t>
      </w:r>
      <w:r w:rsidRPr="006D22D7">
        <w:rPr>
          <w:rStyle w:val="Emphasis"/>
          <w:highlight w:val="yellow"/>
        </w:rPr>
        <w:t>applicable facilities</w:t>
      </w:r>
      <w:r w:rsidRPr="006E3462">
        <w:rPr>
          <w:rStyle w:val="Emphasis"/>
        </w:rPr>
        <w:t>”</w:t>
      </w:r>
      <w:r w:rsidRPr="006E3462">
        <w:rPr>
          <w:sz w:val="16"/>
        </w:rPr>
        <w:t xml:space="preserve"> (that is, facilities with more than 25,000 mtpy CO2e). </w:t>
      </w:r>
      <w:r w:rsidRPr="006D22D7">
        <w:rPr>
          <w:rStyle w:val="StyleUnderline"/>
          <w:highlight w:val="yellow"/>
        </w:rPr>
        <w:t>That means</w:t>
      </w:r>
      <w:r w:rsidRPr="006E3462">
        <w:rPr>
          <w:rStyle w:val="StyleUnderline"/>
        </w:rPr>
        <w:t xml:space="preserve"> that facilities with</w:t>
      </w:r>
      <w:r w:rsidRPr="006E3462">
        <w:rPr>
          <w:sz w:val="16"/>
        </w:rPr>
        <w:t xml:space="preserve"> </w:t>
      </w:r>
      <w:r w:rsidRPr="006E3462">
        <w:rPr>
          <w:rStyle w:val="Emphasis"/>
        </w:rPr>
        <w:t xml:space="preserve">very </w:t>
      </w:r>
      <w:r w:rsidRPr="006D22D7">
        <w:rPr>
          <w:rStyle w:val="Emphasis"/>
          <w:highlight w:val="yellow"/>
        </w:rPr>
        <w:t>low</w:t>
      </w:r>
      <w:r w:rsidRPr="006E3462">
        <w:rPr>
          <w:rStyle w:val="Emphasis"/>
        </w:rPr>
        <w:t xml:space="preserve"> methane </w:t>
      </w:r>
      <w:r w:rsidRPr="006D22D7">
        <w:rPr>
          <w:rStyle w:val="Emphasis"/>
          <w:highlight w:val="yellow"/>
        </w:rPr>
        <w:t>emission rates</w:t>
      </w:r>
      <w:r w:rsidRPr="006E3462">
        <w:rPr>
          <w:sz w:val="16"/>
        </w:rPr>
        <w:t xml:space="preserve"> (</w:t>
      </w:r>
      <w:r w:rsidRPr="006E3462">
        <w:rPr>
          <w:rStyle w:val="StyleUnderline"/>
        </w:rPr>
        <w:t>an outcome</w:t>
      </w:r>
      <w:r w:rsidRPr="006E3462">
        <w:rPr>
          <w:sz w:val="16"/>
        </w:rPr>
        <w:t xml:space="preserve"> </w:t>
      </w:r>
      <w:r w:rsidRPr="006D22D7">
        <w:rPr>
          <w:rStyle w:val="Emphasis"/>
          <w:highlight w:val="yellow"/>
        </w:rPr>
        <w:t>encouraged by the IRA</w:t>
      </w:r>
      <w:r w:rsidRPr="006E3462">
        <w:rPr>
          <w:sz w:val="16"/>
        </w:rPr>
        <w:t xml:space="preserve">) </w:t>
      </w:r>
      <w:r w:rsidRPr="006D22D7">
        <w:rPr>
          <w:rStyle w:val="Emphasis"/>
          <w:highlight w:val="yellow"/>
        </w:rPr>
        <w:t>cannot create</w:t>
      </w:r>
      <w:r w:rsidRPr="006E3462">
        <w:rPr>
          <w:rStyle w:val="Emphasis"/>
        </w:rPr>
        <w:t xml:space="preserve"> netting </w:t>
      </w:r>
      <w:r w:rsidRPr="006D22D7">
        <w:rPr>
          <w:rStyle w:val="Emphasis"/>
          <w:highlight w:val="yellow"/>
        </w:rPr>
        <w:t>credits</w:t>
      </w:r>
      <w:r w:rsidRPr="006E3462">
        <w:rPr>
          <w:sz w:val="16"/>
        </w:rPr>
        <w:t xml:space="preserve"> if they do not emit more than 25,000 mtpy CO2e. </w:t>
      </w:r>
      <w:r w:rsidRPr="006E3462">
        <w:rPr>
          <w:rStyle w:val="StyleUnderline"/>
        </w:rPr>
        <w:t xml:space="preserve">Not only is </w:t>
      </w:r>
      <w:r w:rsidRPr="006D22D7">
        <w:rPr>
          <w:rStyle w:val="StyleUnderline"/>
          <w:highlight w:val="yellow"/>
        </w:rPr>
        <w:t>this</w:t>
      </w:r>
      <w:r w:rsidRPr="006E3462">
        <w:rPr>
          <w:rStyle w:val="StyleUnderline"/>
        </w:rPr>
        <w:t xml:space="preserve"> approach contrary to the</w:t>
      </w:r>
      <w:r w:rsidRPr="006E3462">
        <w:rPr>
          <w:sz w:val="16"/>
        </w:rPr>
        <w:t xml:space="preserve"> </w:t>
      </w:r>
      <w:r w:rsidRPr="006E3462">
        <w:rPr>
          <w:rStyle w:val="Emphasis"/>
        </w:rPr>
        <w:t>plain statutory</w:t>
      </w:r>
      <w:r w:rsidRPr="006E3462">
        <w:rPr>
          <w:sz w:val="16"/>
        </w:rPr>
        <w:t xml:space="preserve"> netting text, </w:t>
      </w:r>
      <w:r w:rsidRPr="006E3462">
        <w:rPr>
          <w:rStyle w:val="StyleUnderline"/>
        </w:rPr>
        <w:t>but it also</w:t>
      </w:r>
      <w:r w:rsidRPr="006E3462">
        <w:rPr>
          <w:sz w:val="16"/>
        </w:rPr>
        <w:t xml:space="preserve"> </w:t>
      </w:r>
      <w:r w:rsidRPr="006D22D7">
        <w:rPr>
          <w:rStyle w:val="Emphasis"/>
          <w:highlight w:val="yellow"/>
        </w:rPr>
        <w:t>discourages</w:t>
      </w:r>
      <w:r w:rsidRPr="006E3462">
        <w:rPr>
          <w:rStyle w:val="Emphasis"/>
        </w:rPr>
        <w:t xml:space="preserve"> ongoing </w:t>
      </w:r>
      <w:r w:rsidRPr="006D22D7">
        <w:rPr>
          <w:rStyle w:val="Emphasis"/>
          <w:highlight w:val="yellow"/>
        </w:rPr>
        <w:t>methane reduction</w:t>
      </w:r>
      <w:r w:rsidRPr="006E3462">
        <w:rPr>
          <w:rStyle w:val="Emphasis"/>
        </w:rPr>
        <w:t xml:space="preserve"> projects</w:t>
      </w:r>
      <w:r w:rsidRPr="006E3462">
        <w:rPr>
          <w:sz w:val="16"/>
        </w:rPr>
        <w:t xml:space="preserve"> </w:t>
      </w:r>
      <w:r w:rsidRPr="006E3462">
        <w:rPr>
          <w:rStyle w:val="StyleUnderline"/>
        </w:rPr>
        <w:t>at facilities with less than</w:t>
      </w:r>
      <w:r w:rsidRPr="006E3462">
        <w:rPr>
          <w:sz w:val="16"/>
        </w:rPr>
        <w:t xml:space="preserve"> </w:t>
      </w:r>
      <w:r w:rsidRPr="006E3462">
        <w:rPr>
          <w:rStyle w:val="Emphasis"/>
        </w:rPr>
        <w:t>25,000 mtpy CO2e</w:t>
      </w:r>
      <w:r w:rsidRPr="006E3462">
        <w:rPr>
          <w:sz w:val="16"/>
        </w:rPr>
        <w:t>.</w:t>
      </w:r>
    </w:p>
    <w:p w14:paraId="24E2ADB9" w14:textId="60B8F0E5" w:rsidR="00243448" w:rsidRDefault="00243448" w:rsidP="00243448">
      <w:pPr>
        <w:pStyle w:val="Heading3"/>
      </w:pPr>
      <w:r>
        <w:t>Aff = Tax---1AR</w:t>
      </w:r>
    </w:p>
    <w:p w14:paraId="23D7AE25" w14:textId="0BC7812D" w:rsidR="00243448" w:rsidRPr="00243448" w:rsidRDefault="00243448" w:rsidP="00243448">
      <w:pPr>
        <w:pStyle w:val="Heading4"/>
      </w:pPr>
      <w:r>
        <w:t xml:space="preserve">The aff is </w:t>
      </w:r>
      <w:r>
        <w:rPr>
          <w:u w:val="single"/>
        </w:rPr>
        <w:t>quintessentially Pigouvian</w:t>
      </w:r>
      <w:r>
        <w:t xml:space="preserve">. </w:t>
      </w:r>
    </w:p>
    <w:p w14:paraId="24407DE9" w14:textId="77777777" w:rsidR="00243448" w:rsidRDefault="00243448" w:rsidP="00243448">
      <w:r>
        <w:t xml:space="preserve">Michael </w:t>
      </w:r>
      <w:r w:rsidRPr="0009371E">
        <w:rPr>
          <w:rStyle w:val="Style13ptBold"/>
        </w:rPr>
        <w:t>Ravnitzky 24</w:t>
      </w:r>
      <w:r>
        <w:t>, Experienced Regulatory Counsel, Doctor of Law (J.D.) from Mitchell Hamline School of Law, Bachelor of Science (B.S.) in Physics from Cornell University, "Comment on the Proposed Rule: Waste Emissions Charge for Petroleum and Natural Gas Systems," Docket ID: EPA-HQ-OAR-2023-0434</w:t>
      </w:r>
    </w:p>
    <w:p w14:paraId="592B1D86" w14:textId="77777777" w:rsidR="00243448" w:rsidRPr="00243448" w:rsidRDefault="00243448" w:rsidP="00243448">
      <w:pPr>
        <w:rPr>
          <w:sz w:val="16"/>
        </w:rPr>
      </w:pPr>
      <w:r w:rsidRPr="00243448">
        <w:rPr>
          <w:sz w:val="16"/>
        </w:rPr>
        <w:t>The Rule Upholds Fundamental Economic Principles</w:t>
      </w:r>
    </w:p>
    <w:p w14:paraId="66187B43" w14:textId="77777777" w:rsidR="00243448" w:rsidRPr="00243448" w:rsidRDefault="00243448" w:rsidP="00243448">
      <w:pPr>
        <w:rPr>
          <w:sz w:val="16"/>
        </w:rPr>
      </w:pPr>
      <w:r w:rsidRPr="00924870">
        <w:rPr>
          <w:rStyle w:val="StyleUnderline"/>
        </w:rPr>
        <w:t>The proposed rule is</w:t>
      </w:r>
      <w:r w:rsidRPr="00243448">
        <w:rPr>
          <w:sz w:val="16"/>
        </w:rPr>
        <w:t xml:space="preserve"> </w:t>
      </w:r>
      <w:r w:rsidRPr="00924870">
        <w:rPr>
          <w:rStyle w:val="Emphasis"/>
        </w:rPr>
        <w:t>firmly rooted</w:t>
      </w:r>
      <w:r w:rsidRPr="00243448">
        <w:rPr>
          <w:sz w:val="16"/>
        </w:rPr>
        <w:t xml:space="preserve"> </w:t>
      </w:r>
      <w:r w:rsidRPr="00924870">
        <w:rPr>
          <w:rStyle w:val="StyleUnderline"/>
        </w:rPr>
        <w:t>in the</w:t>
      </w:r>
      <w:r w:rsidRPr="00243448">
        <w:rPr>
          <w:sz w:val="16"/>
        </w:rPr>
        <w:t xml:space="preserve"> </w:t>
      </w:r>
      <w:r w:rsidRPr="00924870">
        <w:rPr>
          <w:rStyle w:val="Emphasis"/>
        </w:rPr>
        <w:t>universally recognized economic principle</w:t>
      </w:r>
      <w:r w:rsidRPr="00243448">
        <w:rPr>
          <w:sz w:val="16"/>
        </w:rPr>
        <w:t xml:space="preserve"> </w:t>
      </w:r>
      <w:r w:rsidRPr="00924870">
        <w:rPr>
          <w:rStyle w:val="StyleUnderline"/>
        </w:rPr>
        <w:t>of</w:t>
      </w:r>
      <w:r w:rsidRPr="00243448">
        <w:rPr>
          <w:sz w:val="16"/>
        </w:rPr>
        <w:t xml:space="preserve"> </w:t>
      </w:r>
      <w:r w:rsidRPr="00924870">
        <w:rPr>
          <w:rStyle w:val="Emphasis"/>
        </w:rPr>
        <w:t>externalities</w:t>
      </w:r>
      <w:r w:rsidRPr="00243448">
        <w:rPr>
          <w:sz w:val="16"/>
        </w:rPr>
        <w:t xml:space="preserve">. </w:t>
      </w:r>
      <w:r w:rsidRPr="00243448">
        <w:rPr>
          <w:rStyle w:val="StyleUnderline"/>
        </w:rPr>
        <w:t>This</w:t>
      </w:r>
      <w:r w:rsidRPr="00243448">
        <w:rPr>
          <w:sz w:val="16"/>
        </w:rPr>
        <w:t xml:space="preserve"> principle </w:t>
      </w:r>
      <w:r w:rsidRPr="00243448">
        <w:rPr>
          <w:rStyle w:val="StyleUnderline"/>
        </w:rPr>
        <w:t>asserts that the</w:t>
      </w:r>
      <w:r w:rsidRPr="00243448">
        <w:rPr>
          <w:sz w:val="16"/>
        </w:rPr>
        <w:t xml:space="preserve"> </w:t>
      </w:r>
      <w:r w:rsidRPr="00243448">
        <w:rPr>
          <w:rStyle w:val="Emphasis"/>
        </w:rPr>
        <w:t>costs</w:t>
      </w:r>
      <w:r w:rsidRPr="00243448">
        <w:rPr>
          <w:sz w:val="16"/>
        </w:rPr>
        <w:t xml:space="preserve"> or benefits </w:t>
      </w:r>
      <w:r w:rsidRPr="00243448">
        <w:rPr>
          <w:rStyle w:val="StyleUnderline"/>
        </w:rPr>
        <w:t>of an economic activity, when experienced by an unrelated</w:t>
      </w:r>
      <w:r w:rsidRPr="00243448">
        <w:rPr>
          <w:sz w:val="16"/>
        </w:rPr>
        <w:t xml:space="preserve"> </w:t>
      </w:r>
      <w:r w:rsidRPr="00243448">
        <w:rPr>
          <w:rStyle w:val="Emphasis"/>
        </w:rPr>
        <w:t>third party</w:t>
      </w:r>
      <w:r w:rsidRPr="00243448">
        <w:rPr>
          <w:rStyle w:val="StyleUnderline"/>
        </w:rPr>
        <w:t>, should be factored into the final</w:t>
      </w:r>
      <w:r w:rsidRPr="00243448">
        <w:rPr>
          <w:sz w:val="16"/>
        </w:rPr>
        <w:t xml:space="preserve"> </w:t>
      </w:r>
      <w:r w:rsidRPr="00243448">
        <w:rPr>
          <w:rStyle w:val="Emphasis"/>
        </w:rPr>
        <w:t>cost</w:t>
      </w:r>
      <w:r w:rsidRPr="00243448">
        <w:rPr>
          <w:sz w:val="16"/>
        </w:rPr>
        <w:t xml:space="preserve"> </w:t>
      </w:r>
      <w:r w:rsidRPr="00243448">
        <w:rPr>
          <w:rStyle w:val="StyleUnderline"/>
        </w:rPr>
        <w:t>or</w:t>
      </w:r>
      <w:r w:rsidRPr="00243448">
        <w:rPr>
          <w:sz w:val="16"/>
        </w:rPr>
        <w:t xml:space="preserve"> </w:t>
      </w:r>
      <w:r w:rsidRPr="00243448">
        <w:rPr>
          <w:rStyle w:val="Emphasis"/>
        </w:rPr>
        <w:t>benefit</w:t>
      </w:r>
      <w:r w:rsidRPr="00243448">
        <w:rPr>
          <w:sz w:val="16"/>
        </w:rPr>
        <w:t xml:space="preserve"> </w:t>
      </w:r>
      <w:r w:rsidRPr="00243448">
        <w:rPr>
          <w:rStyle w:val="StyleUnderline"/>
        </w:rPr>
        <w:t>of a</w:t>
      </w:r>
      <w:r w:rsidRPr="00243448">
        <w:rPr>
          <w:sz w:val="16"/>
        </w:rPr>
        <w:t xml:space="preserve"> </w:t>
      </w:r>
      <w:r w:rsidRPr="00243448">
        <w:rPr>
          <w:rStyle w:val="Emphasis"/>
        </w:rPr>
        <w:t>product</w:t>
      </w:r>
      <w:r w:rsidRPr="00243448">
        <w:rPr>
          <w:sz w:val="16"/>
        </w:rPr>
        <w:t xml:space="preserve"> or service.</w:t>
      </w:r>
    </w:p>
    <w:p w14:paraId="543DB485" w14:textId="77777777" w:rsidR="00243448" w:rsidRPr="00243448" w:rsidRDefault="00243448" w:rsidP="00243448">
      <w:pPr>
        <w:rPr>
          <w:sz w:val="16"/>
        </w:rPr>
      </w:pPr>
      <w:r w:rsidRPr="00243448">
        <w:rPr>
          <w:rStyle w:val="StyleUnderline"/>
        </w:rPr>
        <w:t>The rule aims to</w:t>
      </w:r>
      <w:r w:rsidRPr="00243448">
        <w:rPr>
          <w:sz w:val="16"/>
        </w:rPr>
        <w:t xml:space="preserve"> </w:t>
      </w:r>
      <w:r w:rsidRPr="00243448">
        <w:rPr>
          <w:rStyle w:val="Emphasis"/>
        </w:rPr>
        <w:t>internalize</w:t>
      </w:r>
      <w:r w:rsidRPr="00243448">
        <w:rPr>
          <w:sz w:val="16"/>
        </w:rPr>
        <w:t xml:space="preserve"> the </w:t>
      </w:r>
      <w:r w:rsidRPr="00243448">
        <w:rPr>
          <w:rStyle w:val="Emphasis"/>
        </w:rPr>
        <w:t>external costs</w:t>
      </w:r>
      <w:r w:rsidRPr="00243448">
        <w:rPr>
          <w:sz w:val="16"/>
        </w:rPr>
        <w:t xml:space="preserve"> </w:t>
      </w:r>
      <w:r w:rsidRPr="00243448">
        <w:rPr>
          <w:rStyle w:val="StyleUnderline"/>
        </w:rPr>
        <w:t>of</w:t>
      </w:r>
      <w:r w:rsidRPr="00243448">
        <w:rPr>
          <w:sz w:val="16"/>
        </w:rPr>
        <w:t xml:space="preserve"> </w:t>
      </w:r>
      <w:r w:rsidRPr="00243448">
        <w:rPr>
          <w:rStyle w:val="Emphasis"/>
        </w:rPr>
        <w:t>methane emissions</w:t>
      </w:r>
      <w:r w:rsidRPr="00243448">
        <w:rPr>
          <w:sz w:val="16"/>
        </w:rPr>
        <w:t xml:space="preserve">, costs that are </w:t>
      </w:r>
      <w:r w:rsidRPr="00243448">
        <w:rPr>
          <w:rStyle w:val="StyleUnderline"/>
        </w:rPr>
        <w:t>currently</w:t>
      </w:r>
      <w:r w:rsidRPr="00243448">
        <w:rPr>
          <w:sz w:val="16"/>
        </w:rPr>
        <w:t xml:space="preserve"> </w:t>
      </w:r>
      <w:r w:rsidRPr="00243448">
        <w:rPr>
          <w:rStyle w:val="Emphasis"/>
        </w:rPr>
        <w:t>not shouldered</w:t>
      </w:r>
      <w:r w:rsidRPr="00243448">
        <w:rPr>
          <w:sz w:val="16"/>
        </w:rPr>
        <w:t xml:space="preserve"> </w:t>
      </w:r>
      <w:r w:rsidRPr="00243448">
        <w:rPr>
          <w:rStyle w:val="StyleUnderline"/>
        </w:rPr>
        <w:t>by</w:t>
      </w:r>
      <w:r w:rsidRPr="00243448">
        <w:rPr>
          <w:sz w:val="16"/>
        </w:rPr>
        <w:t xml:space="preserve"> the </w:t>
      </w:r>
      <w:r w:rsidRPr="00243448">
        <w:rPr>
          <w:rStyle w:val="Emphasis"/>
        </w:rPr>
        <w:t>producers</w:t>
      </w:r>
      <w:r w:rsidRPr="00243448">
        <w:rPr>
          <w:sz w:val="16"/>
        </w:rPr>
        <w:t xml:space="preserve"> </w:t>
      </w:r>
      <w:r w:rsidRPr="00243448">
        <w:rPr>
          <w:rStyle w:val="StyleUnderline"/>
        </w:rPr>
        <w:t>or</w:t>
      </w:r>
      <w:r w:rsidRPr="00243448">
        <w:rPr>
          <w:sz w:val="16"/>
        </w:rPr>
        <w:t xml:space="preserve"> </w:t>
      </w:r>
      <w:r w:rsidRPr="00243448">
        <w:rPr>
          <w:rStyle w:val="Emphasis"/>
        </w:rPr>
        <w:t>consumers</w:t>
      </w:r>
      <w:r w:rsidRPr="00243448">
        <w:rPr>
          <w:sz w:val="16"/>
        </w:rPr>
        <w:t xml:space="preserve"> of oil and gas, </w:t>
      </w:r>
      <w:r w:rsidRPr="00243448">
        <w:rPr>
          <w:rStyle w:val="StyleUnderline"/>
        </w:rPr>
        <w:t>but rather</w:t>
      </w:r>
      <w:r w:rsidRPr="00243448">
        <w:rPr>
          <w:sz w:val="16"/>
        </w:rPr>
        <w:t xml:space="preserve"> </w:t>
      </w:r>
      <w:r w:rsidRPr="00243448">
        <w:rPr>
          <w:rStyle w:val="Emphasis"/>
        </w:rPr>
        <w:t>unfairly imposed</w:t>
      </w:r>
      <w:r w:rsidRPr="00243448">
        <w:rPr>
          <w:sz w:val="16"/>
        </w:rPr>
        <w:t xml:space="preserve"> </w:t>
      </w:r>
      <w:r w:rsidRPr="00243448">
        <w:rPr>
          <w:rStyle w:val="StyleUnderline"/>
        </w:rPr>
        <w:t>on</w:t>
      </w:r>
      <w:r w:rsidRPr="00243448">
        <w:rPr>
          <w:sz w:val="16"/>
        </w:rPr>
        <w:t xml:space="preserve"> </w:t>
      </w:r>
      <w:proofErr w:type="gramStart"/>
      <w:r w:rsidRPr="00243448">
        <w:rPr>
          <w:rStyle w:val="Emphasis"/>
        </w:rPr>
        <w:t>society</w:t>
      </w:r>
      <w:r w:rsidRPr="00243448">
        <w:rPr>
          <w:sz w:val="16"/>
        </w:rPr>
        <w:t xml:space="preserve"> as a whole</w:t>
      </w:r>
      <w:proofErr w:type="gramEnd"/>
      <w:r w:rsidRPr="00243448">
        <w:rPr>
          <w:sz w:val="16"/>
        </w:rPr>
        <w:t>. By doing so, the rule not only ensures a level playing field for cleaner alternatives but also fosters innovation and efficiency within the sector.</w:t>
      </w:r>
    </w:p>
    <w:p w14:paraId="5E4343D5" w14:textId="77777777" w:rsidR="00243448" w:rsidRPr="00243448" w:rsidRDefault="00243448" w:rsidP="00243448">
      <w:pPr>
        <w:rPr>
          <w:rStyle w:val="StyleUnderline"/>
        </w:rPr>
      </w:pPr>
      <w:r w:rsidRPr="00243448">
        <w:rPr>
          <w:rStyle w:val="StyleUnderline"/>
        </w:rPr>
        <w:t>The principle of externalities is a well-established and widely accepted concept within the field of economics.</w:t>
      </w:r>
      <w:r w:rsidRPr="00243448">
        <w:rPr>
          <w:sz w:val="16"/>
        </w:rPr>
        <w:t xml:space="preserve"> The British economist Arthur Pigou first introduced this concept in his 1920 book, “The Economics of Welfare”. Pigou proposed that a tax equivalent to the marginal damage or marginal external cost of a negative externality could effectively reduce its incidence to an efficient level. This </w:t>
      </w:r>
      <w:r w:rsidRPr="00243448">
        <w:rPr>
          <w:rStyle w:val="Emphasis"/>
        </w:rPr>
        <w:t>Pigouvian tax</w:t>
      </w:r>
      <w:r w:rsidRPr="00243448">
        <w:rPr>
          <w:sz w:val="16"/>
        </w:rPr>
        <w:t xml:space="preserve"> </w:t>
      </w:r>
      <w:r w:rsidRPr="00243448">
        <w:rPr>
          <w:rStyle w:val="StyleUnderline"/>
        </w:rPr>
        <w:t>serves to</w:t>
      </w:r>
      <w:r w:rsidRPr="00243448">
        <w:rPr>
          <w:sz w:val="16"/>
        </w:rPr>
        <w:t xml:space="preserve"> </w:t>
      </w:r>
      <w:r w:rsidRPr="00243448">
        <w:rPr>
          <w:rStyle w:val="Emphasis"/>
        </w:rPr>
        <w:t>internalize externalities</w:t>
      </w:r>
      <w:r w:rsidRPr="00243448">
        <w:rPr>
          <w:rStyle w:val="StyleUnderline"/>
        </w:rPr>
        <w:t>, compelling producers or consumers to bear the full social cost of their actions. In doing so, it rectifies market failure and enhances social welfare.</w:t>
      </w:r>
    </w:p>
    <w:p w14:paraId="558E2356" w14:textId="77777777" w:rsidR="00243448" w:rsidRPr="00243448" w:rsidRDefault="00243448" w:rsidP="00243448">
      <w:pPr>
        <w:rPr>
          <w:sz w:val="16"/>
        </w:rPr>
      </w:pPr>
      <w:r w:rsidRPr="00243448">
        <w:rPr>
          <w:rStyle w:val="StyleUnderline"/>
        </w:rPr>
        <w:t>The concept of externalities and Pigouvian taxes has received endorsement and application from a broad range of economists and policymakers, including some of the most influential and respected figures in the field</w:t>
      </w:r>
      <w:r w:rsidRPr="00243448">
        <w:rPr>
          <w:sz w:val="16"/>
        </w:rPr>
        <w:t>.</w:t>
      </w:r>
    </w:p>
    <w:p w14:paraId="48EE75BB" w14:textId="77777777" w:rsidR="00243448" w:rsidRPr="00243448" w:rsidRDefault="00243448" w:rsidP="00243448">
      <w:pPr>
        <w:rPr>
          <w:sz w:val="16"/>
        </w:rPr>
      </w:pPr>
      <w:r w:rsidRPr="00243448">
        <w:rPr>
          <w:rStyle w:val="StyleUnderline"/>
        </w:rPr>
        <w:t>The</w:t>
      </w:r>
      <w:r w:rsidRPr="00243448">
        <w:rPr>
          <w:sz w:val="16"/>
        </w:rPr>
        <w:t xml:space="preserve"> proposed rule on </w:t>
      </w:r>
      <w:r w:rsidRPr="00243448">
        <w:rPr>
          <w:rStyle w:val="Emphasis"/>
        </w:rPr>
        <w:t>W</w:t>
      </w:r>
      <w:r w:rsidRPr="00243448">
        <w:rPr>
          <w:sz w:val="16"/>
        </w:rPr>
        <w:t xml:space="preserve">aste </w:t>
      </w:r>
      <w:r w:rsidRPr="00243448">
        <w:rPr>
          <w:rStyle w:val="Emphasis"/>
        </w:rPr>
        <w:t>E</w:t>
      </w:r>
      <w:r w:rsidRPr="00243448">
        <w:rPr>
          <w:sz w:val="16"/>
        </w:rPr>
        <w:t xml:space="preserve">missions </w:t>
      </w:r>
      <w:r w:rsidRPr="00243448">
        <w:rPr>
          <w:rStyle w:val="Emphasis"/>
        </w:rPr>
        <w:t>C</w:t>
      </w:r>
      <w:r w:rsidRPr="00243448">
        <w:rPr>
          <w:sz w:val="16"/>
        </w:rPr>
        <w:t xml:space="preserve">harge for Petroleum and Natural Gas Systems </w:t>
      </w:r>
      <w:r w:rsidRPr="00243448">
        <w:rPr>
          <w:rStyle w:val="Emphasis"/>
        </w:rPr>
        <w:t>aligns perfectly</w:t>
      </w:r>
      <w:r w:rsidRPr="00243448">
        <w:rPr>
          <w:sz w:val="16"/>
        </w:rPr>
        <w:t xml:space="preserve"> </w:t>
      </w:r>
      <w:r w:rsidRPr="00243448">
        <w:rPr>
          <w:rStyle w:val="StyleUnderline"/>
        </w:rPr>
        <w:t>with the</w:t>
      </w:r>
      <w:r w:rsidRPr="00243448">
        <w:rPr>
          <w:sz w:val="16"/>
        </w:rPr>
        <w:t xml:space="preserve"> </w:t>
      </w:r>
      <w:r w:rsidRPr="00243448">
        <w:rPr>
          <w:rStyle w:val="Emphasis"/>
        </w:rPr>
        <w:t>principles of externalities and Pigouvian taxes</w:t>
      </w:r>
      <w:r w:rsidRPr="00243448">
        <w:rPr>
          <w:rStyle w:val="StyleUnderline"/>
        </w:rPr>
        <w:t>. It seeks to</w:t>
      </w:r>
      <w:r w:rsidRPr="00243448">
        <w:rPr>
          <w:sz w:val="16"/>
        </w:rPr>
        <w:t xml:space="preserve"> </w:t>
      </w:r>
      <w:r w:rsidRPr="00243448">
        <w:rPr>
          <w:rStyle w:val="Emphasis"/>
        </w:rPr>
        <w:t>internalize</w:t>
      </w:r>
      <w:r w:rsidRPr="00243448">
        <w:rPr>
          <w:sz w:val="16"/>
        </w:rPr>
        <w:t xml:space="preserve"> </w:t>
      </w:r>
      <w:r w:rsidRPr="00243448">
        <w:rPr>
          <w:rStyle w:val="StyleUnderline"/>
        </w:rPr>
        <w:t>the</w:t>
      </w:r>
      <w:r w:rsidRPr="00243448">
        <w:rPr>
          <w:sz w:val="16"/>
        </w:rPr>
        <w:t xml:space="preserve"> external </w:t>
      </w:r>
      <w:r w:rsidRPr="00243448">
        <w:rPr>
          <w:rStyle w:val="Emphasis"/>
        </w:rPr>
        <w:t>costs of methane emissions</w:t>
      </w:r>
      <w:r w:rsidRPr="00243448">
        <w:rPr>
          <w:sz w:val="16"/>
        </w:rPr>
        <w:t xml:space="preserve"> from the oil and gas sector, a significant contributor to climate change and its detrimental impacts.</w:t>
      </w:r>
    </w:p>
    <w:p w14:paraId="06952C78" w14:textId="4C5836C4" w:rsidR="00243448" w:rsidRPr="00243448" w:rsidRDefault="00243448" w:rsidP="00243448">
      <w:pPr>
        <w:rPr>
          <w:sz w:val="16"/>
        </w:rPr>
      </w:pPr>
      <w:r w:rsidRPr="00243448">
        <w:rPr>
          <w:rStyle w:val="StyleUnderline"/>
        </w:rPr>
        <w:t>The rule proposes a charge on wasteful methane emissions, reflecting the social cost of pollution and incentivizing the industry to reduce emissions</w:t>
      </w:r>
      <w:r w:rsidRPr="00243448">
        <w:rPr>
          <w:sz w:val="16"/>
        </w:rPr>
        <w:t>. The revenue generated from this charge would be allocated to fund environmental and public health programs, further enhancing its societal benefits.</w:t>
      </w:r>
    </w:p>
    <w:p w14:paraId="1D682053" w14:textId="09985230" w:rsidR="00E20A7F" w:rsidRDefault="00E20A7F" w:rsidP="00AD40E9">
      <w:pPr>
        <w:pStyle w:val="Heading2"/>
      </w:pPr>
      <w:r>
        <w:t>T Inherency</w:t>
      </w:r>
    </w:p>
    <w:p w14:paraId="2C8E3F8E" w14:textId="77777777" w:rsidR="006F70AA" w:rsidRDefault="006F70AA" w:rsidP="006F70AA">
      <w:pPr>
        <w:pStyle w:val="Heading3"/>
      </w:pPr>
      <w:r>
        <w:t>Inherency---2AC</w:t>
      </w:r>
    </w:p>
    <w:p w14:paraId="68290313" w14:textId="77777777" w:rsidR="006F70AA" w:rsidRDefault="006F70AA" w:rsidP="006F70AA">
      <w:pPr>
        <w:pStyle w:val="Heading4"/>
      </w:pPr>
      <w:r>
        <w:t xml:space="preserve">1. It’s </w:t>
      </w:r>
      <w:r>
        <w:rPr>
          <w:u w:val="single"/>
        </w:rPr>
        <w:t>inherent</w:t>
      </w:r>
      <w:r>
        <w:t xml:space="preserve">. </w:t>
      </w:r>
    </w:p>
    <w:p w14:paraId="0867DD9A" w14:textId="77777777" w:rsidR="006F70AA" w:rsidRPr="00CA267E" w:rsidRDefault="006F70AA" w:rsidP="006F70AA">
      <w:pPr>
        <w:pStyle w:val="Heading4"/>
      </w:pPr>
      <w:r>
        <w:t xml:space="preserve">a. Congress </w:t>
      </w:r>
      <w:r>
        <w:rPr>
          <w:u w:val="single"/>
        </w:rPr>
        <w:t>repealed the WEC</w:t>
      </w:r>
      <w:r>
        <w:t xml:space="preserve">! That’s </w:t>
      </w:r>
      <w:r>
        <w:rPr>
          <w:u w:val="single"/>
        </w:rPr>
        <w:t>every card</w:t>
      </w:r>
      <w:r>
        <w:t xml:space="preserve"> in the 1AC. That </w:t>
      </w:r>
      <w:r>
        <w:rPr>
          <w:u w:val="single"/>
        </w:rPr>
        <w:t>‘revokes’</w:t>
      </w:r>
      <w:r>
        <w:t xml:space="preserve"> the rule. </w:t>
      </w:r>
    </w:p>
    <w:p w14:paraId="13AD0D6D" w14:textId="77777777" w:rsidR="006F70AA" w:rsidRDefault="006F70AA" w:rsidP="006F70AA">
      <w:r>
        <w:t xml:space="preserve">Wendy </w:t>
      </w:r>
      <w:r w:rsidRPr="005C344B">
        <w:rPr>
          <w:rStyle w:val="Style13ptBold"/>
        </w:rPr>
        <w:t>Bloom 2/27</w:t>
      </w:r>
      <w:r>
        <w:t>, Senior Attorney, ELPC, "Repeal of Methane Waste Emissions Charge Endangers Public Health &amp; Climate," Press Release, Environmental Law &amp; Policy Center, 02/27/2025, https://elpc.org/news/repeal-of-methane-waste-emissions-charge-endangers-public-health-climate/</w:t>
      </w:r>
    </w:p>
    <w:p w14:paraId="70E8D614" w14:textId="77777777" w:rsidR="006F70AA" w:rsidRPr="00AB5463" w:rsidRDefault="006F70AA" w:rsidP="006F70AA">
      <w:pPr>
        <w:rPr>
          <w:sz w:val="16"/>
        </w:rPr>
      </w:pPr>
      <w:r w:rsidRPr="00CA267E">
        <w:rPr>
          <w:sz w:val="16"/>
        </w:rPr>
        <w:t xml:space="preserve">This week, </w:t>
      </w:r>
      <w:r w:rsidRPr="00303DB7">
        <w:rPr>
          <w:rStyle w:val="StyleUnderline"/>
          <w:highlight w:val="yellow"/>
        </w:rPr>
        <w:t>Congress passed joint resolutions under</w:t>
      </w:r>
      <w:r w:rsidRPr="00CA267E">
        <w:rPr>
          <w:rStyle w:val="StyleUnderline"/>
        </w:rPr>
        <w:t xml:space="preserve"> the</w:t>
      </w:r>
      <w:r w:rsidRPr="00CA267E">
        <w:rPr>
          <w:sz w:val="16"/>
        </w:rPr>
        <w:t xml:space="preserve"> </w:t>
      </w:r>
      <w:r w:rsidRPr="00303DB7">
        <w:rPr>
          <w:rStyle w:val="Emphasis"/>
          <w:highlight w:val="yellow"/>
        </w:rPr>
        <w:t>C</w:t>
      </w:r>
      <w:r w:rsidRPr="00CA267E">
        <w:rPr>
          <w:sz w:val="16"/>
        </w:rPr>
        <w:t xml:space="preserve">ongressional </w:t>
      </w:r>
      <w:r w:rsidRPr="00303DB7">
        <w:rPr>
          <w:rStyle w:val="Emphasis"/>
          <w:highlight w:val="yellow"/>
        </w:rPr>
        <w:t>R</w:t>
      </w:r>
      <w:r w:rsidRPr="00CA267E">
        <w:rPr>
          <w:sz w:val="16"/>
        </w:rPr>
        <w:t xml:space="preserve">eview </w:t>
      </w:r>
      <w:r w:rsidRPr="00303DB7">
        <w:rPr>
          <w:rStyle w:val="Emphasis"/>
          <w:highlight w:val="yellow"/>
        </w:rPr>
        <w:t>A</w:t>
      </w:r>
      <w:r w:rsidRPr="00CA267E">
        <w:rPr>
          <w:sz w:val="16"/>
        </w:rPr>
        <w:t xml:space="preserve">ct </w:t>
      </w:r>
      <w:r w:rsidRPr="00303DB7">
        <w:rPr>
          <w:rStyle w:val="StyleUnderline"/>
          <w:highlight w:val="yellow"/>
        </w:rPr>
        <w:t>to</w:t>
      </w:r>
      <w:r w:rsidRPr="00CA267E">
        <w:rPr>
          <w:sz w:val="16"/>
        </w:rPr>
        <w:t xml:space="preserve"> </w:t>
      </w:r>
      <w:r w:rsidRPr="00303DB7">
        <w:rPr>
          <w:rStyle w:val="Emphasis"/>
          <w:highlight w:val="yellow"/>
        </w:rPr>
        <w:t>revoke</w:t>
      </w:r>
      <w:r w:rsidRPr="00303DB7">
        <w:rPr>
          <w:sz w:val="16"/>
          <w:highlight w:val="yellow"/>
        </w:rPr>
        <w:t xml:space="preserve"> </w:t>
      </w:r>
      <w:r w:rsidRPr="00303DB7">
        <w:rPr>
          <w:rStyle w:val="StyleUnderline"/>
          <w:highlight w:val="yellow"/>
        </w:rPr>
        <w:t>the</w:t>
      </w:r>
      <w:r w:rsidRPr="00CA267E">
        <w:rPr>
          <w:sz w:val="16"/>
        </w:rPr>
        <w:t xml:space="preserve"> Environmental Protection Agency’s </w:t>
      </w:r>
      <w:r w:rsidRPr="00303DB7">
        <w:rPr>
          <w:rStyle w:val="Emphasis"/>
          <w:highlight w:val="yellow"/>
        </w:rPr>
        <w:t>W</w:t>
      </w:r>
      <w:r w:rsidRPr="00CA267E">
        <w:rPr>
          <w:sz w:val="16"/>
        </w:rPr>
        <w:t xml:space="preserve">aste </w:t>
      </w:r>
      <w:r w:rsidRPr="00303DB7">
        <w:rPr>
          <w:rStyle w:val="Emphasis"/>
          <w:highlight w:val="yellow"/>
        </w:rPr>
        <w:t>E</w:t>
      </w:r>
      <w:r w:rsidRPr="00CA267E">
        <w:rPr>
          <w:sz w:val="16"/>
        </w:rPr>
        <w:t xml:space="preserve">missions </w:t>
      </w:r>
      <w:r w:rsidRPr="00303DB7">
        <w:rPr>
          <w:rStyle w:val="Emphasis"/>
          <w:highlight w:val="yellow"/>
        </w:rPr>
        <w:t>C</w:t>
      </w:r>
      <w:r w:rsidRPr="00CA267E">
        <w:rPr>
          <w:sz w:val="16"/>
        </w:rPr>
        <w:t xml:space="preserve">harge rule, undermining efforts to cut pollution, reduce energy waste, and protect public health. </w:t>
      </w:r>
    </w:p>
    <w:p w14:paraId="2F69A20C" w14:textId="77777777" w:rsidR="006F70AA" w:rsidRDefault="006F70AA" w:rsidP="006F70AA">
      <w:pPr>
        <w:pStyle w:val="Heading4"/>
      </w:pPr>
      <w:r>
        <w:t xml:space="preserve">b. EPA </w:t>
      </w:r>
      <w:r>
        <w:rPr>
          <w:u w:val="single"/>
        </w:rPr>
        <w:t>never</w:t>
      </w:r>
      <w:r>
        <w:t xml:space="preserve"> had a rule that allows </w:t>
      </w:r>
      <w:r>
        <w:rPr>
          <w:u w:val="single"/>
        </w:rPr>
        <w:t>flexible monitoring tech</w:t>
      </w:r>
      <w:r>
        <w:t xml:space="preserve"> for promoting </w:t>
      </w:r>
      <w:r>
        <w:rPr>
          <w:u w:val="single"/>
        </w:rPr>
        <w:t>differentiated gas</w:t>
      </w:r>
      <w:r>
        <w:t xml:space="preserve">, which is a </w:t>
      </w:r>
      <w:r>
        <w:rPr>
          <w:u w:val="single"/>
        </w:rPr>
        <w:t>definite departure</w:t>
      </w:r>
      <w:r>
        <w:t xml:space="preserve"> from the squo---that’s Book. </w:t>
      </w:r>
    </w:p>
    <w:p w14:paraId="027A65AE" w14:textId="77777777" w:rsidR="006F70AA" w:rsidRDefault="006F70AA" w:rsidP="006F70AA">
      <w:r>
        <w:t>&lt;&lt;FOR REFERENCE&gt;&gt;</w:t>
      </w:r>
    </w:p>
    <w:p w14:paraId="2C9B63FB" w14:textId="77777777" w:rsidR="006F70AA" w:rsidRPr="00AB5463" w:rsidRDefault="006F70AA" w:rsidP="006F70AA">
      <w:pPr>
        <w:rPr>
          <w:color w:val="555555"/>
          <w:sz w:val="10"/>
          <w:szCs w:val="16"/>
        </w:rPr>
      </w:pPr>
      <w:r w:rsidRPr="00AB5463">
        <w:rPr>
          <w:rStyle w:val="Emphasis"/>
          <w:color w:val="555555"/>
          <w:sz w:val="16"/>
          <w:szCs w:val="16"/>
        </w:rPr>
        <w:t>Reforming</w:t>
      </w:r>
      <w:r w:rsidRPr="00AB5463">
        <w:rPr>
          <w:color w:val="555555"/>
          <w:sz w:val="10"/>
          <w:szCs w:val="16"/>
        </w:rPr>
        <w:t xml:space="preserve"> or paring back </w:t>
      </w:r>
      <w:r w:rsidRPr="00AB5463">
        <w:rPr>
          <w:rStyle w:val="StyleUnderline"/>
          <w:color w:val="555555"/>
          <w:sz w:val="16"/>
          <w:szCs w:val="16"/>
        </w:rPr>
        <w:t>federal methane regulations</w:t>
      </w:r>
      <w:r w:rsidRPr="00AB5463">
        <w:rPr>
          <w:color w:val="555555"/>
          <w:sz w:val="10"/>
          <w:szCs w:val="16"/>
        </w:rPr>
        <w:t xml:space="preserve">, </w:t>
      </w:r>
      <w:r w:rsidRPr="00AB5463">
        <w:rPr>
          <w:rStyle w:val="Emphasis"/>
          <w:color w:val="555555"/>
          <w:sz w:val="16"/>
          <w:szCs w:val="16"/>
        </w:rPr>
        <w:t>rather</w:t>
      </w:r>
      <w:r w:rsidRPr="00AB5463">
        <w:rPr>
          <w:color w:val="555555"/>
          <w:sz w:val="10"/>
          <w:szCs w:val="16"/>
        </w:rPr>
        <w:t xml:space="preserve"> </w:t>
      </w:r>
      <w:r w:rsidRPr="00AB5463">
        <w:rPr>
          <w:rStyle w:val="StyleUnderline"/>
          <w:color w:val="555555"/>
          <w:sz w:val="16"/>
          <w:szCs w:val="16"/>
        </w:rPr>
        <w:t>than seeking to</w:t>
      </w:r>
      <w:r w:rsidRPr="00AB5463">
        <w:rPr>
          <w:color w:val="555555"/>
          <w:sz w:val="10"/>
          <w:szCs w:val="16"/>
        </w:rPr>
        <w:t xml:space="preserve"> </w:t>
      </w:r>
      <w:r w:rsidRPr="00AB5463">
        <w:rPr>
          <w:rStyle w:val="Emphasis"/>
          <w:color w:val="555555"/>
          <w:sz w:val="16"/>
          <w:szCs w:val="16"/>
        </w:rPr>
        <w:t>eliminate them</w:t>
      </w:r>
      <w:r w:rsidRPr="00AB5463">
        <w:rPr>
          <w:color w:val="555555"/>
          <w:sz w:val="10"/>
          <w:szCs w:val="16"/>
        </w:rPr>
        <w:t xml:space="preserve"> entirely, </w:t>
      </w:r>
      <w:r w:rsidRPr="00AB5463">
        <w:rPr>
          <w:rStyle w:val="StyleUnderline"/>
          <w:color w:val="555555"/>
          <w:sz w:val="16"/>
          <w:szCs w:val="16"/>
        </w:rPr>
        <w:t>may</w:t>
      </w:r>
      <w:r w:rsidRPr="00AB5463">
        <w:rPr>
          <w:color w:val="555555"/>
          <w:sz w:val="10"/>
          <w:szCs w:val="16"/>
        </w:rPr>
        <w:t xml:space="preserve"> </w:t>
      </w:r>
      <w:r w:rsidRPr="00AB5463">
        <w:rPr>
          <w:rStyle w:val="Emphasis"/>
          <w:color w:val="555555"/>
          <w:sz w:val="16"/>
          <w:szCs w:val="16"/>
        </w:rPr>
        <w:t>align</w:t>
      </w:r>
      <w:r w:rsidRPr="00AB5463">
        <w:rPr>
          <w:color w:val="555555"/>
          <w:sz w:val="10"/>
          <w:szCs w:val="16"/>
        </w:rPr>
        <w:t xml:space="preserve"> </w:t>
      </w:r>
      <w:r w:rsidRPr="00AB5463">
        <w:rPr>
          <w:rStyle w:val="StyleUnderline"/>
          <w:color w:val="555555"/>
          <w:sz w:val="16"/>
          <w:szCs w:val="16"/>
        </w:rPr>
        <w:t>with</w:t>
      </w:r>
      <w:r w:rsidRPr="00AB5463">
        <w:rPr>
          <w:color w:val="555555"/>
          <w:sz w:val="10"/>
          <w:szCs w:val="16"/>
        </w:rPr>
        <w:t xml:space="preserve"> Trump’s broader agenda of </w:t>
      </w:r>
      <w:r w:rsidRPr="00AB5463">
        <w:rPr>
          <w:rStyle w:val="Emphasis"/>
          <w:color w:val="555555"/>
          <w:sz w:val="16"/>
          <w:szCs w:val="16"/>
        </w:rPr>
        <w:t>promoting domestic energy investment</w:t>
      </w:r>
      <w:r w:rsidRPr="00AB5463">
        <w:rPr>
          <w:color w:val="555555"/>
          <w:sz w:val="10"/>
          <w:szCs w:val="16"/>
        </w:rPr>
        <w:t xml:space="preserve"> </w:t>
      </w:r>
      <w:r w:rsidRPr="00AB5463">
        <w:rPr>
          <w:rStyle w:val="StyleUnderline"/>
          <w:color w:val="555555"/>
          <w:sz w:val="16"/>
          <w:szCs w:val="16"/>
        </w:rPr>
        <w:t>and</w:t>
      </w:r>
      <w:r w:rsidRPr="00AB5463">
        <w:rPr>
          <w:color w:val="555555"/>
          <w:sz w:val="10"/>
          <w:szCs w:val="16"/>
        </w:rPr>
        <w:t xml:space="preserve"> </w:t>
      </w:r>
      <w:r w:rsidRPr="00AB5463">
        <w:rPr>
          <w:rStyle w:val="Emphasis"/>
          <w:color w:val="555555"/>
          <w:sz w:val="16"/>
          <w:szCs w:val="16"/>
        </w:rPr>
        <w:t>expanding US energy exports</w:t>
      </w:r>
      <w:r w:rsidRPr="00AB5463">
        <w:rPr>
          <w:color w:val="555555"/>
          <w:sz w:val="10"/>
          <w:szCs w:val="16"/>
        </w:rPr>
        <w:t xml:space="preserve">. In a January 20 executive order, the president invoked emergency powers to direct various government agencies to examine ways to accelerate “leasing, siting, production, transportation, refining, and generation of domestic energy resources.” </w:t>
      </w:r>
      <w:proofErr w:type="gramStart"/>
      <w:r w:rsidRPr="00AB5463">
        <w:rPr>
          <w:color w:val="555555"/>
          <w:sz w:val="10"/>
          <w:szCs w:val="16"/>
        </w:rPr>
        <w:t>With regard to</w:t>
      </w:r>
      <w:proofErr w:type="gramEnd"/>
      <w:r w:rsidRPr="00AB5463">
        <w:rPr>
          <w:color w:val="555555"/>
          <w:sz w:val="10"/>
          <w:szCs w:val="16"/>
        </w:rPr>
        <w:t xml:space="preserve"> methane regulations, such an approach may reflect the needs of operators for targeted changes rather than a complete rollback of EPA rules. However, within this scenario, there is a wide continuum of outcomes, ranging from more limited and surgical changes to fundamental revisions or deletions of various requirements. This section outlines the legal, policy, and political considerations that may affect Trump administration decisions. </w:t>
      </w:r>
      <w:r w:rsidRPr="00AB5463">
        <w:rPr>
          <w:rStyle w:val="StyleUnderline"/>
          <w:color w:val="555555"/>
          <w:sz w:val="16"/>
          <w:szCs w:val="16"/>
        </w:rPr>
        <w:t>The</w:t>
      </w:r>
      <w:r w:rsidRPr="00AB5463">
        <w:rPr>
          <w:color w:val="555555"/>
          <w:sz w:val="10"/>
          <w:szCs w:val="16"/>
        </w:rPr>
        <w:t xml:space="preserve"> oil and gas </w:t>
      </w:r>
      <w:r w:rsidRPr="00AB5463">
        <w:rPr>
          <w:rStyle w:val="Emphasis"/>
          <w:color w:val="555555"/>
          <w:sz w:val="16"/>
          <w:szCs w:val="16"/>
          <w:shd w:val="clear" w:color="auto" w:fill="D2D2D2"/>
        </w:rPr>
        <w:t>industry</w:t>
      </w:r>
      <w:r w:rsidRPr="00AB5463">
        <w:rPr>
          <w:color w:val="555555"/>
          <w:sz w:val="10"/>
          <w:szCs w:val="16"/>
        </w:rPr>
        <w:t xml:space="preserve"> </w:t>
      </w:r>
      <w:r w:rsidRPr="00AB5463">
        <w:rPr>
          <w:rStyle w:val="StyleUnderline"/>
          <w:color w:val="555555"/>
          <w:sz w:val="16"/>
          <w:szCs w:val="16"/>
        </w:rPr>
        <w:t>has made</w:t>
      </w:r>
      <w:r w:rsidRPr="00AB5463">
        <w:rPr>
          <w:color w:val="555555"/>
          <w:sz w:val="10"/>
          <w:szCs w:val="16"/>
        </w:rPr>
        <w:t xml:space="preserve"> </w:t>
      </w:r>
      <w:r w:rsidRPr="00AB5463">
        <w:rPr>
          <w:rStyle w:val="Emphasis"/>
          <w:color w:val="555555"/>
          <w:sz w:val="16"/>
          <w:szCs w:val="16"/>
        </w:rPr>
        <w:t>substantial investments</w:t>
      </w:r>
      <w:r w:rsidRPr="00AB5463">
        <w:rPr>
          <w:color w:val="555555"/>
          <w:sz w:val="10"/>
          <w:szCs w:val="16"/>
        </w:rPr>
        <w:t xml:space="preserve"> </w:t>
      </w:r>
      <w:r w:rsidRPr="00AB5463">
        <w:rPr>
          <w:rStyle w:val="StyleUnderline"/>
          <w:color w:val="555555"/>
          <w:sz w:val="16"/>
          <w:szCs w:val="16"/>
        </w:rPr>
        <w:t>to better</w:t>
      </w:r>
      <w:r w:rsidRPr="00AB5463">
        <w:rPr>
          <w:color w:val="555555"/>
          <w:sz w:val="10"/>
          <w:szCs w:val="16"/>
        </w:rPr>
        <w:t xml:space="preserve"> monitor, measure, report, and </w:t>
      </w:r>
      <w:r w:rsidRPr="00AB5463">
        <w:rPr>
          <w:rStyle w:val="Emphasis"/>
          <w:color w:val="555555"/>
          <w:sz w:val="16"/>
          <w:szCs w:val="16"/>
        </w:rPr>
        <w:t>verify methane emissions</w:t>
      </w:r>
      <w:r w:rsidRPr="00AB5463">
        <w:rPr>
          <w:rStyle w:val="StyleUnderline"/>
          <w:color w:val="555555"/>
          <w:sz w:val="16"/>
          <w:szCs w:val="16"/>
        </w:rPr>
        <w:t>, and</w:t>
      </w:r>
      <w:r w:rsidRPr="00AB5463">
        <w:rPr>
          <w:color w:val="555555"/>
          <w:sz w:val="10"/>
          <w:szCs w:val="16"/>
        </w:rPr>
        <w:t xml:space="preserve"> </w:t>
      </w:r>
      <w:r w:rsidRPr="00AB5463">
        <w:rPr>
          <w:rStyle w:val="Emphasis"/>
          <w:color w:val="555555"/>
          <w:sz w:val="16"/>
          <w:szCs w:val="16"/>
        </w:rPr>
        <w:t>regulatory changes</w:t>
      </w:r>
      <w:r w:rsidRPr="00AB5463">
        <w:rPr>
          <w:color w:val="555555"/>
          <w:sz w:val="10"/>
          <w:szCs w:val="16"/>
        </w:rPr>
        <w:t xml:space="preserve"> </w:t>
      </w:r>
      <w:r w:rsidRPr="00AB5463">
        <w:rPr>
          <w:rStyle w:val="StyleUnderline"/>
          <w:color w:val="555555"/>
          <w:sz w:val="16"/>
          <w:szCs w:val="16"/>
        </w:rPr>
        <w:t>have</w:t>
      </w:r>
      <w:r w:rsidRPr="00AB5463">
        <w:rPr>
          <w:color w:val="555555"/>
          <w:sz w:val="10"/>
          <w:szCs w:val="16"/>
        </w:rPr>
        <w:t xml:space="preserve"> </w:t>
      </w:r>
      <w:r w:rsidRPr="00AB5463">
        <w:rPr>
          <w:rStyle w:val="Emphasis"/>
          <w:color w:val="555555"/>
          <w:sz w:val="16"/>
          <w:szCs w:val="16"/>
        </w:rPr>
        <w:t>spurred operational changes</w:t>
      </w:r>
      <w:r w:rsidRPr="00AB5463">
        <w:rPr>
          <w:color w:val="555555"/>
          <w:sz w:val="10"/>
          <w:szCs w:val="16"/>
        </w:rPr>
        <w:t xml:space="preserve"> to ensure compliance. </w:t>
      </w:r>
      <w:r w:rsidRPr="00AB5463">
        <w:rPr>
          <w:rStyle w:val="StyleUnderline"/>
          <w:color w:val="555555"/>
          <w:sz w:val="16"/>
          <w:szCs w:val="16"/>
        </w:rPr>
        <w:t xml:space="preserve">Many companies in the oil and natural gas sector </w:t>
      </w:r>
      <w:r w:rsidRPr="00AB5463">
        <w:rPr>
          <w:rStyle w:val="StyleUnderline"/>
          <w:color w:val="555555"/>
          <w:sz w:val="16"/>
          <w:szCs w:val="16"/>
          <w:shd w:val="clear" w:color="auto" w:fill="D2D2D2"/>
        </w:rPr>
        <w:t>are</w:t>
      </w:r>
      <w:r w:rsidRPr="00AB5463">
        <w:rPr>
          <w:color w:val="555555"/>
          <w:sz w:val="10"/>
          <w:szCs w:val="16"/>
        </w:rPr>
        <w:t xml:space="preserve"> </w:t>
      </w:r>
      <w:r w:rsidRPr="00AB5463">
        <w:rPr>
          <w:rStyle w:val="Emphasis"/>
          <w:color w:val="555555"/>
          <w:sz w:val="16"/>
          <w:szCs w:val="16"/>
        </w:rPr>
        <w:t xml:space="preserve">already </w:t>
      </w:r>
      <w:r w:rsidRPr="00AB5463">
        <w:rPr>
          <w:rStyle w:val="Emphasis"/>
          <w:color w:val="555555"/>
          <w:sz w:val="16"/>
          <w:szCs w:val="16"/>
          <w:shd w:val="clear" w:color="auto" w:fill="D2D2D2"/>
        </w:rPr>
        <w:t>advocating</w:t>
      </w:r>
      <w:r w:rsidRPr="00AB5463">
        <w:rPr>
          <w:color w:val="555555"/>
          <w:sz w:val="10"/>
          <w:szCs w:val="16"/>
        </w:rPr>
        <w:t xml:space="preserve"> for </w:t>
      </w:r>
      <w:r w:rsidRPr="00AB5463">
        <w:rPr>
          <w:rStyle w:val="Emphasis"/>
          <w:color w:val="555555"/>
          <w:sz w:val="16"/>
          <w:szCs w:val="16"/>
          <w:shd w:val="clear" w:color="auto" w:fill="D2D2D2"/>
        </w:rPr>
        <w:t>reform rather than repeal</w:t>
      </w:r>
      <w:r w:rsidRPr="00AB5463">
        <w:rPr>
          <w:color w:val="555555"/>
          <w:sz w:val="10"/>
          <w:szCs w:val="16"/>
        </w:rPr>
        <w:t xml:space="preserve"> of federal methane regulations. For example, </w:t>
      </w:r>
      <w:r w:rsidRPr="00AB5463">
        <w:rPr>
          <w:rStyle w:val="StyleUnderline"/>
          <w:color w:val="555555"/>
          <w:sz w:val="16"/>
          <w:szCs w:val="16"/>
        </w:rPr>
        <w:t>in a pending lawsuit against the EPA’s</w:t>
      </w:r>
      <w:r w:rsidRPr="00AB5463">
        <w:rPr>
          <w:color w:val="555555"/>
          <w:sz w:val="10"/>
          <w:szCs w:val="16"/>
        </w:rPr>
        <w:t xml:space="preserve"> OOOOb/OOOOc </w:t>
      </w:r>
      <w:r w:rsidRPr="00AB5463">
        <w:rPr>
          <w:rStyle w:val="StyleUnderline"/>
          <w:color w:val="555555"/>
          <w:sz w:val="16"/>
          <w:szCs w:val="16"/>
        </w:rPr>
        <w:t>rules, industry challengers—including</w:t>
      </w:r>
      <w:r w:rsidRPr="00AB5463">
        <w:rPr>
          <w:color w:val="555555"/>
          <w:sz w:val="10"/>
          <w:szCs w:val="16"/>
        </w:rPr>
        <w:t xml:space="preserve"> </w:t>
      </w:r>
      <w:r w:rsidRPr="00AB5463">
        <w:rPr>
          <w:rStyle w:val="Emphasis"/>
          <w:color w:val="555555"/>
          <w:sz w:val="16"/>
          <w:szCs w:val="16"/>
          <w:shd w:val="clear" w:color="auto" w:fill="D2D2D2"/>
        </w:rPr>
        <w:t>trade associations</w:t>
      </w:r>
      <w:r w:rsidRPr="00AB5463">
        <w:rPr>
          <w:color w:val="555555"/>
          <w:sz w:val="10"/>
          <w:szCs w:val="16"/>
          <w:shd w:val="clear" w:color="auto" w:fill="D2D2D2"/>
        </w:rPr>
        <w:t xml:space="preserve"> </w:t>
      </w:r>
      <w:r w:rsidRPr="00AB5463">
        <w:rPr>
          <w:rStyle w:val="StyleUnderline"/>
          <w:color w:val="555555"/>
          <w:sz w:val="16"/>
          <w:szCs w:val="16"/>
          <w:shd w:val="clear" w:color="auto" w:fill="D2D2D2"/>
        </w:rPr>
        <w:t>representing</w:t>
      </w:r>
      <w:r w:rsidRPr="00AB5463">
        <w:rPr>
          <w:color w:val="555555"/>
          <w:sz w:val="10"/>
          <w:szCs w:val="16"/>
        </w:rPr>
        <w:t xml:space="preserve"> both </w:t>
      </w:r>
      <w:r w:rsidRPr="00AB5463">
        <w:rPr>
          <w:rStyle w:val="Emphasis"/>
          <w:color w:val="555555"/>
          <w:sz w:val="16"/>
          <w:szCs w:val="16"/>
          <w:shd w:val="clear" w:color="auto" w:fill="D2D2D2"/>
        </w:rPr>
        <w:t>large and small</w:t>
      </w:r>
      <w:r w:rsidRPr="00AB5463">
        <w:rPr>
          <w:rStyle w:val="StyleUnderline"/>
          <w:color w:val="555555"/>
          <w:sz w:val="16"/>
          <w:szCs w:val="16"/>
        </w:rPr>
        <w:t xml:space="preserve"> entities</w:t>
      </w:r>
      <w:r w:rsidRPr="00AB5463">
        <w:rPr>
          <w:color w:val="555555"/>
          <w:sz w:val="10"/>
          <w:szCs w:val="16"/>
        </w:rPr>
        <w:t xml:space="preserve"> across the sector</w:t>
      </w:r>
      <w:r w:rsidRPr="00AB5463">
        <w:rPr>
          <w:rStyle w:val="StyleUnderline"/>
          <w:color w:val="555555"/>
          <w:sz w:val="16"/>
          <w:szCs w:val="16"/>
        </w:rPr>
        <w:t xml:space="preserve">—filed a collective brief that </w:t>
      </w:r>
      <w:r w:rsidRPr="00AB5463">
        <w:rPr>
          <w:rStyle w:val="Emphasis"/>
          <w:color w:val="555555"/>
          <w:sz w:val="16"/>
          <w:szCs w:val="16"/>
          <w:shd w:val="clear" w:color="auto" w:fill="D2D2D2"/>
        </w:rPr>
        <w:t>argue</w:t>
      </w:r>
      <w:r w:rsidRPr="00AB5463">
        <w:rPr>
          <w:rStyle w:val="StyleUnderline"/>
          <w:color w:val="555555"/>
          <w:sz w:val="16"/>
          <w:szCs w:val="16"/>
        </w:rPr>
        <w:t xml:space="preserve">s </w:t>
      </w:r>
      <w:r w:rsidRPr="00AB5463">
        <w:rPr>
          <w:rStyle w:val="StyleUnderline"/>
          <w:color w:val="555555"/>
          <w:sz w:val="16"/>
          <w:szCs w:val="16"/>
          <w:shd w:val="clear" w:color="auto" w:fill="D2D2D2"/>
        </w:rPr>
        <w:t>for “</w:t>
      </w:r>
      <w:r w:rsidRPr="00AB5463">
        <w:rPr>
          <w:rStyle w:val="Emphasis"/>
          <w:color w:val="555555"/>
          <w:sz w:val="16"/>
          <w:szCs w:val="16"/>
          <w:shd w:val="clear" w:color="auto" w:fill="D2D2D2"/>
        </w:rPr>
        <w:t>fact-based</w:t>
      </w:r>
      <w:r w:rsidRPr="00AB5463">
        <w:rPr>
          <w:rStyle w:val="Emphasis"/>
          <w:color w:val="555555"/>
          <w:sz w:val="16"/>
          <w:szCs w:val="16"/>
        </w:rPr>
        <w:t xml:space="preserve">, sensible </w:t>
      </w:r>
      <w:r w:rsidRPr="00AB5463">
        <w:rPr>
          <w:rStyle w:val="Emphasis"/>
          <w:color w:val="555555"/>
          <w:sz w:val="16"/>
          <w:szCs w:val="16"/>
          <w:shd w:val="clear" w:color="auto" w:fill="D2D2D2"/>
        </w:rPr>
        <w:t>regulation</w:t>
      </w:r>
      <w:r w:rsidRPr="00AB5463">
        <w:rPr>
          <w:color w:val="555555"/>
          <w:sz w:val="10"/>
          <w:szCs w:val="16"/>
        </w:rPr>
        <w:t xml:space="preserve"> of air emissions,” </w:t>
      </w:r>
      <w:r w:rsidRPr="00AB5463">
        <w:rPr>
          <w:rStyle w:val="Emphasis"/>
          <w:color w:val="555555"/>
          <w:sz w:val="16"/>
          <w:szCs w:val="16"/>
        </w:rPr>
        <w:t>insists</w:t>
      </w:r>
      <w:r w:rsidRPr="00AB5463">
        <w:rPr>
          <w:color w:val="555555"/>
          <w:sz w:val="10"/>
          <w:szCs w:val="16"/>
        </w:rPr>
        <w:t xml:space="preserve"> </w:t>
      </w:r>
      <w:r w:rsidRPr="00AB5463">
        <w:rPr>
          <w:rStyle w:val="StyleUnderline"/>
          <w:color w:val="555555"/>
          <w:sz w:val="16"/>
          <w:szCs w:val="16"/>
        </w:rPr>
        <w:t>that they</w:t>
      </w:r>
      <w:r w:rsidRPr="00AB5463">
        <w:rPr>
          <w:color w:val="555555"/>
          <w:sz w:val="10"/>
          <w:szCs w:val="16"/>
        </w:rPr>
        <w:t xml:space="preserve"> “</w:t>
      </w:r>
      <w:r w:rsidRPr="00AB5463">
        <w:rPr>
          <w:rStyle w:val="Emphasis"/>
          <w:color w:val="555555"/>
          <w:sz w:val="16"/>
          <w:szCs w:val="16"/>
        </w:rPr>
        <w:t>do not seek to eliminate</w:t>
      </w:r>
      <w:r w:rsidRPr="00AB5463">
        <w:rPr>
          <w:color w:val="555555"/>
          <w:sz w:val="10"/>
          <w:szCs w:val="16"/>
        </w:rPr>
        <w:t xml:space="preserve">” </w:t>
      </w:r>
      <w:r w:rsidRPr="00AB5463">
        <w:rPr>
          <w:rStyle w:val="StyleUnderline"/>
          <w:color w:val="555555"/>
          <w:sz w:val="16"/>
          <w:szCs w:val="16"/>
        </w:rPr>
        <w:t>the</w:t>
      </w:r>
      <w:r w:rsidRPr="00AB5463">
        <w:rPr>
          <w:color w:val="555555"/>
          <w:sz w:val="10"/>
          <w:szCs w:val="16"/>
        </w:rPr>
        <w:t xml:space="preserve"> </w:t>
      </w:r>
      <w:r w:rsidRPr="00AB5463">
        <w:rPr>
          <w:rStyle w:val="Emphasis"/>
          <w:color w:val="555555"/>
          <w:sz w:val="16"/>
          <w:szCs w:val="16"/>
        </w:rPr>
        <w:t>rules</w:t>
      </w:r>
      <w:r w:rsidRPr="00AB5463">
        <w:rPr>
          <w:rStyle w:val="StyleUnderline"/>
          <w:color w:val="555555"/>
          <w:sz w:val="16"/>
          <w:szCs w:val="16"/>
        </w:rPr>
        <w:t>, and advocates for</w:t>
      </w:r>
      <w:r w:rsidRPr="00AB5463">
        <w:rPr>
          <w:color w:val="555555"/>
          <w:sz w:val="10"/>
          <w:szCs w:val="16"/>
        </w:rPr>
        <w:t xml:space="preserve"> </w:t>
      </w:r>
      <w:r w:rsidRPr="00AB5463">
        <w:rPr>
          <w:rStyle w:val="Emphasis"/>
          <w:color w:val="555555"/>
          <w:sz w:val="16"/>
          <w:szCs w:val="16"/>
        </w:rPr>
        <w:t>changes</w:t>
      </w:r>
      <w:r w:rsidRPr="00AB5463">
        <w:rPr>
          <w:color w:val="555555"/>
          <w:sz w:val="10"/>
          <w:szCs w:val="16"/>
        </w:rPr>
        <w:t xml:space="preserve"> </w:t>
      </w:r>
      <w:r w:rsidRPr="00AB5463">
        <w:rPr>
          <w:rStyle w:val="StyleUnderline"/>
          <w:color w:val="555555"/>
          <w:sz w:val="16"/>
          <w:szCs w:val="16"/>
        </w:rPr>
        <w:t>that “will</w:t>
      </w:r>
      <w:r w:rsidRPr="00AB5463">
        <w:rPr>
          <w:color w:val="555555"/>
          <w:sz w:val="10"/>
          <w:szCs w:val="16"/>
        </w:rPr>
        <w:t xml:space="preserve"> significantly </w:t>
      </w:r>
      <w:r w:rsidRPr="00AB5463">
        <w:rPr>
          <w:rStyle w:val="Emphasis"/>
          <w:color w:val="555555"/>
          <w:sz w:val="16"/>
          <w:szCs w:val="16"/>
        </w:rPr>
        <w:t>improve implementation</w:t>
      </w:r>
      <w:r w:rsidRPr="00AB5463">
        <w:rPr>
          <w:rStyle w:val="StyleUnderline"/>
          <w:color w:val="555555"/>
          <w:sz w:val="16"/>
          <w:szCs w:val="16"/>
        </w:rPr>
        <w:t>.” The brief suggests that the industry prefers regulations that</w:t>
      </w:r>
      <w:r w:rsidRPr="00AB5463">
        <w:rPr>
          <w:color w:val="555555"/>
          <w:sz w:val="10"/>
          <w:szCs w:val="16"/>
        </w:rPr>
        <w:t xml:space="preserve"> </w:t>
      </w:r>
      <w:r w:rsidRPr="00AB5463">
        <w:rPr>
          <w:rStyle w:val="Emphasis"/>
          <w:color w:val="555555"/>
          <w:sz w:val="16"/>
          <w:szCs w:val="16"/>
        </w:rPr>
        <w:t>address its concerns</w:t>
      </w:r>
      <w:r w:rsidRPr="00AB5463">
        <w:rPr>
          <w:color w:val="555555"/>
          <w:sz w:val="10"/>
          <w:szCs w:val="16"/>
        </w:rPr>
        <w:t xml:space="preserve"> </w:t>
      </w:r>
      <w:r w:rsidRPr="00AB5463">
        <w:rPr>
          <w:rStyle w:val="StyleUnderline"/>
          <w:color w:val="555555"/>
          <w:sz w:val="16"/>
          <w:szCs w:val="16"/>
        </w:rPr>
        <w:t>versus</w:t>
      </w:r>
      <w:r w:rsidRPr="00AB5463">
        <w:rPr>
          <w:color w:val="555555"/>
          <w:sz w:val="10"/>
          <w:szCs w:val="16"/>
        </w:rPr>
        <w:t xml:space="preserve"> the </w:t>
      </w:r>
      <w:r w:rsidRPr="00AB5463">
        <w:rPr>
          <w:rStyle w:val="Emphasis"/>
          <w:color w:val="555555"/>
          <w:sz w:val="16"/>
          <w:szCs w:val="16"/>
        </w:rPr>
        <w:t>complete elimination</w:t>
      </w:r>
      <w:r w:rsidRPr="00AB5463">
        <w:rPr>
          <w:color w:val="555555"/>
          <w:sz w:val="10"/>
          <w:szCs w:val="16"/>
        </w:rPr>
        <w:t xml:space="preserve"> of the regulations.</w:t>
      </w:r>
    </w:p>
    <w:p w14:paraId="60576E9F" w14:textId="77777777" w:rsidR="006F70AA" w:rsidRPr="00AB5463" w:rsidRDefault="006F70AA" w:rsidP="006F70AA">
      <w:pPr>
        <w:rPr>
          <w:color w:val="555555"/>
          <w:sz w:val="10"/>
          <w:szCs w:val="16"/>
        </w:rPr>
      </w:pPr>
      <w:r w:rsidRPr="00AB5463">
        <w:rPr>
          <w:color w:val="555555"/>
          <w:sz w:val="10"/>
          <w:szCs w:val="16"/>
        </w:rPr>
        <w:t xml:space="preserve">However, there is some divergence among the different segments of the industry on precisely what changes are needed. Some changes would significantly curtail any requirements to reduce methane emissions, while others could drive continued investment to reduce emissions. </w:t>
      </w:r>
      <w:r w:rsidRPr="00AB5463">
        <w:rPr>
          <w:rStyle w:val="StyleUnderline"/>
          <w:color w:val="555555"/>
          <w:sz w:val="16"/>
          <w:szCs w:val="16"/>
        </w:rPr>
        <w:t>Many of the larger</w:t>
      </w:r>
      <w:r w:rsidRPr="00AB5463">
        <w:rPr>
          <w:color w:val="555555"/>
          <w:sz w:val="10"/>
          <w:szCs w:val="16"/>
        </w:rPr>
        <w:t xml:space="preserve"> natural </w:t>
      </w:r>
      <w:r w:rsidRPr="00AB5463">
        <w:rPr>
          <w:rStyle w:val="StyleUnderline"/>
          <w:color w:val="555555"/>
          <w:sz w:val="16"/>
          <w:szCs w:val="16"/>
        </w:rPr>
        <w:t>gas producers, transporters, and marketers and their trade associations</w:t>
      </w:r>
      <w:r w:rsidRPr="00AB5463">
        <w:rPr>
          <w:color w:val="555555"/>
          <w:sz w:val="10"/>
          <w:szCs w:val="16"/>
        </w:rPr>
        <w:t xml:space="preserve"> </w:t>
      </w:r>
      <w:r w:rsidRPr="00AB5463">
        <w:rPr>
          <w:rStyle w:val="Emphasis"/>
          <w:color w:val="555555"/>
          <w:sz w:val="16"/>
          <w:szCs w:val="16"/>
        </w:rPr>
        <w:t>broadly support</w:t>
      </w:r>
      <w:r w:rsidRPr="00AB5463">
        <w:rPr>
          <w:color w:val="555555"/>
          <w:sz w:val="10"/>
          <w:szCs w:val="16"/>
        </w:rPr>
        <w:t xml:space="preserve"> some or many aspects of </w:t>
      </w:r>
      <w:r w:rsidRPr="00AB5463">
        <w:rPr>
          <w:rStyle w:val="Emphasis"/>
          <w:color w:val="555555"/>
          <w:sz w:val="16"/>
          <w:szCs w:val="16"/>
        </w:rPr>
        <w:t>federal methane regulation</w:t>
      </w:r>
      <w:r w:rsidRPr="00AB5463">
        <w:rPr>
          <w:color w:val="555555"/>
          <w:sz w:val="10"/>
          <w:szCs w:val="16"/>
        </w:rPr>
        <w:t xml:space="preserve"> </w:t>
      </w:r>
      <w:r w:rsidRPr="00AB5463">
        <w:rPr>
          <w:rStyle w:val="StyleUnderline"/>
          <w:color w:val="555555"/>
          <w:sz w:val="16"/>
          <w:szCs w:val="16"/>
        </w:rPr>
        <w:t>in its</w:t>
      </w:r>
      <w:r w:rsidRPr="00AB5463">
        <w:rPr>
          <w:color w:val="555555"/>
          <w:sz w:val="10"/>
          <w:szCs w:val="16"/>
        </w:rPr>
        <w:t xml:space="preserve"> </w:t>
      </w:r>
      <w:r w:rsidRPr="00AB5463">
        <w:rPr>
          <w:rStyle w:val="Emphasis"/>
          <w:color w:val="555555"/>
          <w:sz w:val="16"/>
          <w:szCs w:val="16"/>
        </w:rPr>
        <w:t>current form</w:t>
      </w:r>
      <w:r w:rsidRPr="00AB5463">
        <w:rPr>
          <w:rStyle w:val="StyleUnderline"/>
          <w:color w:val="555555"/>
          <w:sz w:val="16"/>
          <w:szCs w:val="16"/>
        </w:rPr>
        <w:t>. This position appears to align with their</w:t>
      </w:r>
      <w:r w:rsidRPr="00AB5463">
        <w:rPr>
          <w:color w:val="555555"/>
          <w:sz w:val="10"/>
          <w:szCs w:val="16"/>
        </w:rPr>
        <w:t xml:space="preserve"> </w:t>
      </w:r>
      <w:r w:rsidRPr="00AB5463">
        <w:rPr>
          <w:rStyle w:val="Emphasis"/>
          <w:color w:val="555555"/>
          <w:sz w:val="16"/>
          <w:szCs w:val="16"/>
        </w:rPr>
        <w:t>business interests</w:t>
      </w:r>
      <w:r w:rsidRPr="00AB5463">
        <w:rPr>
          <w:color w:val="555555"/>
          <w:sz w:val="10"/>
          <w:szCs w:val="16"/>
        </w:rPr>
        <w:t xml:space="preserve"> in several ways: </w:t>
      </w:r>
      <w:r w:rsidRPr="00AB5463">
        <w:rPr>
          <w:rStyle w:val="StyleUnderline"/>
          <w:color w:val="555555"/>
          <w:sz w:val="16"/>
          <w:szCs w:val="16"/>
        </w:rPr>
        <w:t xml:space="preserve">(1) </w:t>
      </w:r>
      <w:r w:rsidRPr="00AB5463">
        <w:rPr>
          <w:rStyle w:val="StyleUnderline"/>
          <w:color w:val="555555"/>
          <w:sz w:val="16"/>
          <w:szCs w:val="16"/>
          <w:shd w:val="clear" w:color="auto" w:fill="D2D2D2"/>
        </w:rPr>
        <w:t>they are</w:t>
      </w:r>
      <w:r w:rsidRPr="00AB5463">
        <w:rPr>
          <w:color w:val="555555"/>
          <w:sz w:val="10"/>
          <w:szCs w:val="16"/>
          <w:shd w:val="clear" w:color="auto" w:fill="D2D2D2"/>
        </w:rPr>
        <w:t xml:space="preserve"> </w:t>
      </w:r>
      <w:r w:rsidRPr="00AB5463">
        <w:rPr>
          <w:rStyle w:val="Emphasis"/>
          <w:color w:val="555555"/>
          <w:sz w:val="16"/>
          <w:szCs w:val="16"/>
          <w:shd w:val="clear" w:color="auto" w:fill="D2D2D2"/>
        </w:rPr>
        <w:t>long-term investors</w:t>
      </w:r>
      <w:r w:rsidRPr="00AB5463">
        <w:rPr>
          <w:color w:val="555555"/>
          <w:sz w:val="10"/>
          <w:szCs w:val="16"/>
          <w:shd w:val="clear" w:color="auto" w:fill="D2D2D2"/>
        </w:rPr>
        <w:t xml:space="preserve"> </w:t>
      </w:r>
      <w:r w:rsidRPr="00AB5463">
        <w:rPr>
          <w:rStyle w:val="StyleUnderline"/>
          <w:color w:val="555555"/>
          <w:sz w:val="16"/>
          <w:szCs w:val="16"/>
          <w:shd w:val="clear" w:color="auto" w:fill="D2D2D2"/>
        </w:rPr>
        <w:t>who prefer a</w:t>
      </w:r>
      <w:r w:rsidRPr="00AB5463">
        <w:rPr>
          <w:rStyle w:val="StyleUnderline"/>
          <w:color w:val="555555"/>
          <w:sz w:val="16"/>
          <w:szCs w:val="16"/>
        </w:rPr>
        <w:t xml:space="preserve"> more</w:t>
      </w:r>
      <w:r w:rsidRPr="00AB5463">
        <w:rPr>
          <w:color w:val="555555"/>
          <w:sz w:val="10"/>
          <w:szCs w:val="16"/>
        </w:rPr>
        <w:t xml:space="preserve"> </w:t>
      </w:r>
      <w:r w:rsidRPr="00AB5463">
        <w:rPr>
          <w:rStyle w:val="Emphasis"/>
          <w:color w:val="555555"/>
          <w:sz w:val="16"/>
          <w:szCs w:val="16"/>
          <w:shd w:val="clear" w:color="auto" w:fill="D2D2D2"/>
        </w:rPr>
        <w:t>durable</w:t>
      </w:r>
      <w:r w:rsidRPr="00AB5463">
        <w:rPr>
          <w:color w:val="555555"/>
          <w:sz w:val="10"/>
          <w:szCs w:val="16"/>
          <w:shd w:val="clear" w:color="auto" w:fill="D2D2D2"/>
        </w:rPr>
        <w:t xml:space="preserve"> </w:t>
      </w:r>
      <w:r w:rsidRPr="00AB5463">
        <w:rPr>
          <w:rStyle w:val="StyleUnderline"/>
          <w:color w:val="555555"/>
          <w:sz w:val="16"/>
          <w:szCs w:val="16"/>
          <w:shd w:val="clear" w:color="auto" w:fill="D2D2D2"/>
        </w:rPr>
        <w:t>rather than</w:t>
      </w:r>
      <w:r w:rsidRPr="00AB5463">
        <w:rPr>
          <w:color w:val="555555"/>
          <w:sz w:val="10"/>
          <w:szCs w:val="16"/>
        </w:rPr>
        <w:t xml:space="preserve"> </w:t>
      </w:r>
      <w:r w:rsidRPr="00AB5463">
        <w:rPr>
          <w:rStyle w:val="Emphasis"/>
          <w:color w:val="555555"/>
          <w:sz w:val="16"/>
          <w:szCs w:val="16"/>
        </w:rPr>
        <w:t xml:space="preserve">constantly </w:t>
      </w:r>
      <w:r w:rsidRPr="00AB5463">
        <w:rPr>
          <w:rStyle w:val="Emphasis"/>
          <w:color w:val="555555"/>
          <w:sz w:val="16"/>
          <w:szCs w:val="16"/>
          <w:shd w:val="clear" w:color="auto" w:fill="D2D2D2"/>
        </w:rPr>
        <w:t>changing</w:t>
      </w:r>
      <w:r w:rsidRPr="00AB5463">
        <w:rPr>
          <w:rStyle w:val="Emphasis"/>
          <w:color w:val="555555"/>
          <w:sz w:val="16"/>
          <w:szCs w:val="16"/>
        </w:rPr>
        <w:t xml:space="preserve"> regulatory </w:t>
      </w:r>
      <w:r w:rsidRPr="00AB5463">
        <w:rPr>
          <w:rStyle w:val="Emphasis"/>
          <w:color w:val="555555"/>
          <w:sz w:val="16"/>
          <w:szCs w:val="16"/>
          <w:shd w:val="clear" w:color="auto" w:fill="D2D2D2"/>
        </w:rPr>
        <w:t>framework</w:t>
      </w:r>
      <w:r w:rsidRPr="00AB5463">
        <w:rPr>
          <w:rStyle w:val="StyleUnderline"/>
          <w:color w:val="555555"/>
          <w:sz w:val="16"/>
          <w:szCs w:val="16"/>
        </w:rPr>
        <w:t xml:space="preserve">; (2) </w:t>
      </w:r>
      <w:r w:rsidRPr="00AB5463">
        <w:rPr>
          <w:rStyle w:val="StyleUnderline"/>
          <w:color w:val="555555"/>
          <w:sz w:val="16"/>
          <w:szCs w:val="16"/>
          <w:shd w:val="clear" w:color="auto" w:fill="D2D2D2"/>
        </w:rPr>
        <w:t xml:space="preserve">they see a </w:t>
      </w:r>
      <w:r w:rsidRPr="00AB5463">
        <w:rPr>
          <w:rStyle w:val="Emphasis"/>
          <w:color w:val="555555"/>
          <w:sz w:val="16"/>
          <w:szCs w:val="16"/>
          <w:shd w:val="clear" w:color="auto" w:fill="D2D2D2"/>
        </w:rPr>
        <w:t>basic “floor”</w:t>
      </w:r>
      <w:r w:rsidRPr="00AB5463">
        <w:rPr>
          <w:rStyle w:val="Emphasis"/>
          <w:color w:val="555555"/>
          <w:sz w:val="16"/>
          <w:szCs w:val="16"/>
        </w:rPr>
        <w:t xml:space="preserve"> of</w:t>
      </w:r>
      <w:r w:rsidRPr="00AB5463">
        <w:rPr>
          <w:color w:val="555555"/>
          <w:sz w:val="10"/>
          <w:szCs w:val="16"/>
        </w:rPr>
        <w:t xml:space="preserve"> methane </w:t>
      </w:r>
      <w:r w:rsidRPr="00AB5463">
        <w:rPr>
          <w:rStyle w:val="Emphasis"/>
          <w:color w:val="555555"/>
          <w:sz w:val="16"/>
          <w:szCs w:val="16"/>
        </w:rPr>
        <w:t>regulation</w:t>
      </w:r>
      <w:r w:rsidRPr="00AB5463">
        <w:rPr>
          <w:color w:val="555555"/>
          <w:sz w:val="10"/>
          <w:szCs w:val="16"/>
        </w:rPr>
        <w:t xml:space="preserve"> </w:t>
      </w:r>
      <w:r w:rsidRPr="00AB5463">
        <w:rPr>
          <w:rStyle w:val="StyleUnderline"/>
          <w:color w:val="555555"/>
          <w:sz w:val="16"/>
          <w:szCs w:val="16"/>
          <w:shd w:val="clear" w:color="auto" w:fill="D2D2D2"/>
        </w:rPr>
        <w:t>as</w:t>
      </w:r>
      <w:r w:rsidRPr="00AB5463">
        <w:rPr>
          <w:color w:val="555555"/>
          <w:sz w:val="10"/>
          <w:szCs w:val="16"/>
          <w:shd w:val="clear" w:color="auto" w:fill="D2D2D2"/>
        </w:rPr>
        <w:t xml:space="preserve"> </w:t>
      </w:r>
      <w:r w:rsidRPr="00AB5463">
        <w:rPr>
          <w:rStyle w:val="Emphasis"/>
          <w:color w:val="555555"/>
          <w:sz w:val="16"/>
          <w:szCs w:val="16"/>
          <w:shd w:val="clear" w:color="auto" w:fill="D2D2D2"/>
        </w:rPr>
        <w:t>supporting</w:t>
      </w:r>
      <w:r w:rsidRPr="00AB5463">
        <w:rPr>
          <w:color w:val="555555"/>
          <w:sz w:val="10"/>
          <w:szCs w:val="16"/>
        </w:rPr>
        <w:t xml:space="preserve"> </w:t>
      </w:r>
      <w:r w:rsidRPr="00AB5463">
        <w:rPr>
          <w:rStyle w:val="StyleUnderline"/>
          <w:color w:val="555555"/>
          <w:sz w:val="16"/>
          <w:szCs w:val="16"/>
        </w:rPr>
        <w:t>the</w:t>
      </w:r>
      <w:r w:rsidRPr="00AB5463">
        <w:rPr>
          <w:color w:val="555555"/>
          <w:sz w:val="10"/>
          <w:szCs w:val="16"/>
        </w:rPr>
        <w:t xml:space="preserve"> </w:t>
      </w:r>
      <w:r w:rsidRPr="00AB5463">
        <w:rPr>
          <w:rStyle w:val="Emphasis"/>
          <w:color w:val="555555"/>
          <w:sz w:val="16"/>
          <w:szCs w:val="16"/>
          <w:shd w:val="clear" w:color="auto" w:fill="D2D2D2"/>
        </w:rPr>
        <w:t>global sale</w:t>
      </w:r>
      <w:r w:rsidRPr="00AB5463">
        <w:rPr>
          <w:rStyle w:val="Emphasis"/>
          <w:color w:val="555555"/>
          <w:sz w:val="16"/>
          <w:szCs w:val="16"/>
        </w:rPr>
        <w:t xml:space="preserve"> and marketing </w:t>
      </w:r>
      <w:r w:rsidRPr="00AB5463">
        <w:rPr>
          <w:rStyle w:val="Emphasis"/>
          <w:color w:val="555555"/>
          <w:sz w:val="16"/>
          <w:szCs w:val="16"/>
          <w:shd w:val="clear" w:color="auto" w:fill="D2D2D2"/>
        </w:rPr>
        <w:t>of US</w:t>
      </w:r>
      <w:r w:rsidRPr="00AB5463">
        <w:rPr>
          <w:rStyle w:val="Emphasis"/>
          <w:color w:val="555555"/>
          <w:sz w:val="16"/>
          <w:szCs w:val="16"/>
        </w:rPr>
        <w:t xml:space="preserve"> natural </w:t>
      </w:r>
      <w:r w:rsidRPr="00AB5463">
        <w:rPr>
          <w:rStyle w:val="Emphasis"/>
          <w:color w:val="555555"/>
          <w:sz w:val="16"/>
          <w:szCs w:val="16"/>
          <w:shd w:val="clear" w:color="auto" w:fill="D2D2D2"/>
        </w:rPr>
        <w:t>gas</w:t>
      </w:r>
      <w:r w:rsidRPr="00AB5463">
        <w:rPr>
          <w:color w:val="555555"/>
          <w:sz w:val="10"/>
          <w:szCs w:val="16"/>
        </w:rPr>
        <w:t xml:space="preserve"> </w:t>
      </w:r>
      <w:r w:rsidRPr="00AB5463">
        <w:rPr>
          <w:rStyle w:val="StyleUnderline"/>
          <w:color w:val="555555"/>
          <w:sz w:val="16"/>
          <w:szCs w:val="16"/>
        </w:rPr>
        <w:t>as a</w:t>
      </w:r>
      <w:r w:rsidRPr="00AB5463">
        <w:rPr>
          <w:color w:val="555555"/>
          <w:sz w:val="10"/>
          <w:szCs w:val="16"/>
        </w:rPr>
        <w:t xml:space="preserve"> </w:t>
      </w:r>
      <w:r w:rsidRPr="00AB5463">
        <w:rPr>
          <w:rStyle w:val="Emphasis"/>
          <w:color w:val="555555"/>
          <w:sz w:val="16"/>
          <w:szCs w:val="16"/>
        </w:rPr>
        <w:t>lower-emission fuel</w:t>
      </w:r>
      <w:r w:rsidRPr="00AB5463">
        <w:rPr>
          <w:rStyle w:val="StyleUnderline"/>
          <w:color w:val="555555"/>
          <w:sz w:val="16"/>
          <w:szCs w:val="16"/>
        </w:rPr>
        <w:t xml:space="preserve">; (3) </w:t>
      </w:r>
      <w:r w:rsidRPr="00AB5463">
        <w:rPr>
          <w:rStyle w:val="StyleUnderline"/>
          <w:color w:val="555555"/>
          <w:sz w:val="16"/>
          <w:szCs w:val="16"/>
          <w:shd w:val="clear" w:color="auto" w:fill="D2D2D2"/>
        </w:rPr>
        <w:t>they are</w:t>
      </w:r>
      <w:r w:rsidRPr="00AB5463">
        <w:rPr>
          <w:color w:val="555555"/>
          <w:sz w:val="10"/>
          <w:szCs w:val="16"/>
        </w:rPr>
        <w:t xml:space="preserve"> better </w:t>
      </w:r>
      <w:r w:rsidRPr="00AB5463">
        <w:rPr>
          <w:rStyle w:val="Emphasis"/>
          <w:color w:val="555555"/>
          <w:sz w:val="16"/>
          <w:szCs w:val="16"/>
          <w:shd w:val="clear" w:color="auto" w:fill="D2D2D2"/>
        </w:rPr>
        <w:t>equipped</w:t>
      </w:r>
      <w:r w:rsidRPr="00AB5463">
        <w:rPr>
          <w:rStyle w:val="Emphasis"/>
          <w:color w:val="555555"/>
          <w:sz w:val="16"/>
          <w:szCs w:val="16"/>
        </w:rPr>
        <w:t xml:space="preserve"> financially</w:t>
      </w:r>
      <w:r w:rsidRPr="00AB5463">
        <w:rPr>
          <w:color w:val="555555"/>
          <w:sz w:val="10"/>
          <w:szCs w:val="16"/>
        </w:rPr>
        <w:t xml:space="preserve"> </w:t>
      </w:r>
      <w:r w:rsidRPr="00AB5463">
        <w:rPr>
          <w:rStyle w:val="StyleUnderline"/>
          <w:color w:val="555555"/>
          <w:sz w:val="16"/>
          <w:szCs w:val="16"/>
        </w:rPr>
        <w:t>and</w:t>
      </w:r>
      <w:r w:rsidRPr="00AB5463">
        <w:rPr>
          <w:color w:val="555555"/>
          <w:sz w:val="10"/>
          <w:szCs w:val="16"/>
        </w:rPr>
        <w:t xml:space="preserve"> </w:t>
      </w:r>
      <w:r w:rsidRPr="00AB5463">
        <w:rPr>
          <w:rStyle w:val="Emphasis"/>
          <w:color w:val="555555"/>
          <w:sz w:val="16"/>
          <w:szCs w:val="16"/>
        </w:rPr>
        <w:t>organizationally</w:t>
      </w:r>
      <w:r w:rsidRPr="00AB5463">
        <w:rPr>
          <w:color w:val="555555"/>
          <w:sz w:val="10"/>
          <w:szCs w:val="16"/>
        </w:rPr>
        <w:t xml:space="preserve"> </w:t>
      </w:r>
      <w:r w:rsidRPr="00AB5463">
        <w:rPr>
          <w:rStyle w:val="StyleUnderline"/>
          <w:color w:val="555555"/>
          <w:sz w:val="16"/>
          <w:szCs w:val="16"/>
          <w:shd w:val="clear" w:color="auto" w:fill="D2D2D2"/>
        </w:rPr>
        <w:t>to</w:t>
      </w:r>
      <w:r w:rsidRPr="00AB5463">
        <w:rPr>
          <w:color w:val="555555"/>
          <w:sz w:val="10"/>
          <w:szCs w:val="16"/>
        </w:rPr>
        <w:t xml:space="preserve"> </w:t>
      </w:r>
      <w:r w:rsidRPr="00AB5463">
        <w:rPr>
          <w:rStyle w:val="Emphasis"/>
          <w:color w:val="555555"/>
          <w:sz w:val="16"/>
          <w:szCs w:val="16"/>
        </w:rPr>
        <w:t xml:space="preserve">absorb and </w:t>
      </w:r>
      <w:r w:rsidRPr="00AB5463">
        <w:rPr>
          <w:rStyle w:val="Emphasis"/>
          <w:color w:val="555555"/>
          <w:sz w:val="16"/>
          <w:szCs w:val="16"/>
          <w:shd w:val="clear" w:color="auto" w:fill="D2D2D2"/>
        </w:rPr>
        <w:t>comply</w:t>
      </w:r>
      <w:r w:rsidRPr="00AB5463">
        <w:rPr>
          <w:color w:val="555555"/>
          <w:sz w:val="10"/>
          <w:szCs w:val="16"/>
        </w:rPr>
        <w:t xml:space="preserve"> </w:t>
      </w:r>
      <w:r w:rsidRPr="00AB5463">
        <w:rPr>
          <w:rStyle w:val="StyleUnderline"/>
          <w:color w:val="555555"/>
          <w:sz w:val="16"/>
          <w:szCs w:val="16"/>
        </w:rPr>
        <w:t>with</w:t>
      </w:r>
      <w:r w:rsidRPr="00AB5463">
        <w:rPr>
          <w:color w:val="555555"/>
          <w:sz w:val="10"/>
          <w:szCs w:val="16"/>
        </w:rPr>
        <w:t xml:space="preserve"> </w:t>
      </w:r>
      <w:r w:rsidRPr="00AB5463">
        <w:rPr>
          <w:rStyle w:val="Emphasis"/>
          <w:color w:val="555555"/>
          <w:sz w:val="16"/>
          <w:szCs w:val="16"/>
        </w:rPr>
        <w:t>complex regulations</w:t>
      </w:r>
      <w:r w:rsidRPr="00AB5463">
        <w:rPr>
          <w:rStyle w:val="StyleUnderline"/>
          <w:color w:val="555555"/>
          <w:sz w:val="16"/>
          <w:szCs w:val="16"/>
        </w:rPr>
        <w:t xml:space="preserve">; </w:t>
      </w:r>
      <w:r w:rsidRPr="00AB5463">
        <w:rPr>
          <w:rStyle w:val="StyleUnderline"/>
          <w:color w:val="555555"/>
          <w:sz w:val="16"/>
          <w:szCs w:val="16"/>
          <w:shd w:val="clear" w:color="auto" w:fill="D2D2D2"/>
        </w:rPr>
        <w:t>and</w:t>
      </w:r>
      <w:r w:rsidRPr="00AB5463">
        <w:rPr>
          <w:rStyle w:val="StyleUnderline"/>
          <w:color w:val="555555"/>
          <w:sz w:val="16"/>
          <w:szCs w:val="16"/>
        </w:rPr>
        <w:t xml:space="preserve"> (4) many </w:t>
      </w:r>
      <w:r w:rsidRPr="00AB5463">
        <w:rPr>
          <w:rStyle w:val="StyleUnderline"/>
          <w:color w:val="555555"/>
          <w:sz w:val="16"/>
          <w:szCs w:val="16"/>
          <w:shd w:val="clear" w:color="auto" w:fill="D2D2D2"/>
        </w:rPr>
        <w:t>have</w:t>
      </w:r>
      <w:r w:rsidRPr="00AB5463">
        <w:rPr>
          <w:color w:val="555555"/>
          <w:sz w:val="10"/>
          <w:szCs w:val="16"/>
          <w:shd w:val="clear" w:color="auto" w:fill="D2D2D2"/>
        </w:rPr>
        <w:t xml:space="preserve"> </w:t>
      </w:r>
      <w:r w:rsidRPr="00AB5463">
        <w:rPr>
          <w:rStyle w:val="Emphasis"/>
          <w:color w:val="555555"/>
          <w:sz w:val="16"/>
          <w:szCs w:val="16"/>
          <w:shd w:val="clear" w:color="auto" w:fill="D2D2D2"/>
        </w:rPr>
        <w:t>invested</w:t>
      </w:r>
      <w:r w:rsidRPr="00AB5463">
        <w:rPr>
          <w:color w:val="555555"/>
          <w:sz w:val="10"/>
          <w:szCs w:val="16"/>
          <w:shd w:val="clear" w:color="auto" w:fill="D2D2D2"/>
        </w:rPr>
        <w:t xml:space="preserve"> </w:t>
      </w:r>
      <w:r w:rsidRPr="00AB5463">
        <w:rPr>
          <w:rStyle w:val="StyleUnderline"/>
          <w:color w:val="555555"/>
          <w:sz w:val="16"/>
          <w:szCs w:val="16"/>
          <w:shd w:val="clear" w:color="auto" w:fill="D2D2D2"/>
        </w:rPr>
        <w:t>in</w:t>
      </w:r>
      <w:r w:rsidRPr="00AB5463">
        <w:rPr>
          <w:color w:val="555555"/>
          <w:sz w:val="10"/>
          <w:szCs w:val="16"/>
          <w:shd w:val="clear" w:color="auto" w:fill="D2D2D2"/>
        </w:rPr>
        <w:t xml:space="preserve"> </w:t>
      </w:r>
      <w:r w:rsidRPr="00AB5463">
        <w:rPr>
          <w:rStyle w:val="Emphasis"/>
          <w:color w:val="555555"/>
          <w:sz w:val="16"/>
          <w:szCs w:val="16"/>
          <w:shd w:val="clear" w:color="auto" w:fill="D2D2D2"/>
        </w:rPr>
        <w:t>equipment</w:t>
      </w:r>
      <w:r w:rsidRPr="00AB5463">
        <w:rPr>
          <w:color w:val="555555"/>
          <w:sz w:val="10"/>
          <w:szCs w:val="16"/>
        </w:rPr>
        <w:t xml:space="preserve">, advanced detection technologies, and practices </w:t>
      </w:r>
      <w:r w:rsidRPr="00AB5463">
        <w:rPr>
          <w:rStyle w:val="Emphasis"/>
          <w:color w:val="555555"/>
          <w:sz w:val="16"/>
          <w:szCs w:val="16"/>
        </w:rPr>
        <w:t>required</w:t>
      </w:r>
      <w:r w:rsidRPr="00AB5463">
        <w:rPr>
          <w:color w:val="555555"/>
          <w:sz w:val="10"/>
          <w:szCs w:val="16"/>
        </w:rPr>
        <w:t xml:space="preserve"> by the new regulations </w:t>
      </w:r>
      <w:r w:rsidRPr="00AB5463">
        <w:rPr>
          <w:rStyle w:val="StyleUnderline"/>
          <w:color w:val="555555"/>
          <w:sz w:val="16"/>
          <w:szCs w:val="16"/>
        </w:rPr>
        <w:t>and stand to</w:t>
      </w:r>
      <w:r w:rsidRPr="00AB5463">
        <w:rPr>
          <w:color w:val="555555"/>
          <w:sz w:val="10"/>
          <w:szCs w:val="16"/>
        </w:rPr>
        <w:t xml:space="preserve"> </w:t>
      </w:r>
      <w:r w:rsidRPr="00AB5463">
        <w:rPr>
          <w:rStyle w:val="Emphasis"/>
          <w:color w:val="555555"/>
          <w:sz w:val="16"/>
          <w:szCs w:val="16"/>
        </w:rPr>
        <w:t>benefit</w:t>
      </w:r>
      <w:r w:rsidRPr="00AB5463">
        <w:rPr>
          <w:color w:val="555555"/>
          <w:sz w:val="10"/>
          <w:szCs w:val="16"/>
        </w:rPr>
        <w:t xml:space="preserve"> </w:t>
      </w:r>
      <w:r w:rsidRPr="00AB5463">
        <w:rPr>
          <w:rStyle w:val="StyleUnderline"/>
          <w:color w:val="555555"/>
          <w:sz w:val="16"/>
          <w:szCs w:val="16"/>
        </w:rPr>
        <w:t>by having</w:t>
      </w:r>
      <w:r w:rsidRPr="00AB5463">
        <w:rPr>
          <w:color w:val="555555"/>
          <w:sz w:val="10"/>
          <w:szCs w:val="16"/>
        </w:rPr>
        <w:t xml:space="preserve"> </w:t>
      </w:r>
      <w:r w:rsidRPr="00AB5463">
        <w:rPr>
          <w:rStyle w:val="Emphasis"/>
          <w:color w:val="555555"/>
          <w:sz w:val="16"/>
          <w:szCs w:val="16"/>
        </w:rPr>
        <w:t>other producers do the same</w:t>
      </w:r>
      <w:r w:rsidRPr="00AB5463">
        <w:rPr>
          <w:color w:val="555555"/>
          <w:sz w:val="10"/>
          <w:szCs w:val="16"/>
        </w:rPr>
        <w:t>.</w:t>
      </w:r>
    </w:p>
    <w:p w14:paraId="153BC3D3" w14:textId="77777777" w:rsidR="006F70AA" w:rsidRPr="00AB5463" w:rsidRDefault="006F70AA" w:rsidP="006F70AA">
      <w:pPr>
        <w:rPr>
          <w:color w:val="555555"/>
          <w:sz w:val="10"/>
          <w:szCs w:val="16"/>
        </w:rPr>
      </w:pPr>
      <w:r w:rsidRPr="00AB5463">
        <w:rPr>
          <w:color w:val="555555"/>
          <w:sz w:val="10"/>
          <w:szCs w:val="16"/>
        </w:rPr>
        <w:t xml:space="preserve">By comparison, medium and smaller-sized natural gas producers, transporters, and marketers have different concerns about the impact of the existing federal methane regulations on their businesses and are advocating for more comprehensive and wide-ranging reforms. The IPAA has called for major reforms to Biden administration policies and </w:t>
      </w:r>
      <w:proofErr w:type="gramStart"/>
      <w:r w:rsidRPr="00AB5463">
        <w:rPr>
          <w:color w:val="555555"/>
          <w:sz w:val="10"/>
          <w:szCs w:val="16"/>
        </w:rPr>
        <w:t>regulations, but</w:t>
      </w:r>
      <w:proofErr w:type="gramEnd"/>
      <w:r w:rsidRPr="00AB5463">
        <w:rPr>
          <w:color w:val="555555"/>
          <w:sz w:val="10"/>
          <w:szCs w:val="16"/>
        </w:rPr>
        <w:t xml:space="preserve"> indicated the need for regulations with flexibilities to leverage technology advancements. The IPAA suggested that “technology to manage emissions is evolving and the regulatory process needs flexibility to allow energy innovators to utilize innovative technology.”</w:t>
      </w:r>
    </w:p>
    <w:p w14:paraId="30D42502" w14:textId="77777777" w:rsidR="006F70AA" w:rsidRPr="00AB5463" w:rsidRDefault="006F70AA" w:rsidP="006F70AA">
      <w:pPr>
        <w:rPr>
          <w:rStyle w:val="StyleUnderline"/>
          <w:color w:val="555555"/>
          <w:sz w:val="16"/>
          <w:szCs w:val="16"/>
        </w:rPr>
      </w:pPr>
      <w:r w:rsidRPr="00AB5463">
        <w:rPr>
          <w:rStyle w:val="StyleUnderline"/>
          <w:color w:val="555555"/>
          <w:sz w:val="16"/>
          <w:szCs w:val="16"/>
          <w:shd w:val="clear" w:color="auto" w:fill="D2D2D2"/>
        </w:rPr>
        <w:t>To accommodate these</w:t>
      </w:r>
      <w:r w:rsidRPr="00AB5463">
        <w:rPr>
          <w:rStyle w:val="StyleUnderline"/>
          <w:color w:val="555555"/>
          <w:sz w:val="16"/>
          <w:szCs w:val="16"/>
        </w:rPr>
        <w:t xml:space="preserve"> requests, the Trump administration may consider approaches that</w:t>
      </w:r>
      <w:r w:rsidRPr="00AB5463">
        <w:rPr>
          <w:color w:val="555555"/>
          <w:sz w:val="10"/>
          <w:szCs w:val="16"/>
        </w:rPr>
        <w:t xml:space="preserve"> </w:t>
      </w:r>
      <w:r w:rsidRPr="00AB5463">
        <w:rPr>
          <w:rStyle w:val="Emphasis"/>
          <w:color w:val="555555"/>
          <w:sz w:val="16"/>
          <w:szCs w:val="16"/>
          <w:shd w:val="clear" w:color="auto" w:fill="D2D2D2"/>
        </w:rPr>
        <w:t>retain</w:t>
      </w:r>
      <w:r w:rsidRPr="00AB5463">
        <w:rPr>
          <w:rStyle w:val="StyleUnderline"/>
          <w:color w:val="555555"/>
          <w:sz w:val="16"/>
          <w:szCs w:val="16"/>
          <w:shd w:val="clear" w:color="auto" w:fill="D2D2D2"/>
        </w:rPr>
        <w:t xml:space="preserve"> the</w:t>
      </w:r>
      <w:r w:rsidRPr="00AB5463">
        <w:rPr>
          <w:rStyle w:val="StyleUnderline"/>
          <w:color w:val="555555"/>
          <w:sz w:val="16"/>
          <w:szCs w:val="16"/>
        </w:rPr>
        <w:t xml:space="preserve"> </w:t>
      </w:r>
      <w:r w:rsidRPr="00AB5463">
        <w:rPr>
          <w:rStyle w:val="Emphasis"/>
          <w:color w:val="555555"/>
          <w:sz w:val="16"/>
          <w:szCs w:val="16"/>
        </w:rPr>
        <w:t xml:space="preserve">emissions </w:t>
      </w:r>
      <w:r w:rsidRPr="00AB5463">
        <w:rPr>
          <w:rStyle w:val="Emphasis"/>
          <w:color w:val="555555"/>
          <w:sz w:val="16"/>
          <w:szCs w:val="16"/>
          <w:shd w:val="clear" w:color="auto" w:fill="D2D2D2"/>
        </w:rPr>
        <w:t>reduction obligation</w:t>
      </w:r>
      <w:r w:rsidRPr="00AB5463">
        <w:rPr>
          <w:rStyle w:val="StyleUnderline"/>
          <w:color w:val="555555"/>
          <w:sz w:val="16"/>
          <w:szCs w:val="16"/>
          <w:shd w:val="clear" w:color="auto" w:fill="D2D2D2"/>
        </w:rPr>
        <w:t xml:space="preserve">, allow companies to use </w:t>
      </w:r>
      <w:r w:rsidRPr="00AB5463">
        <w:rPr>
          <w:rStyle w:val="Emphasis"/>
          <w:color w:val="555555"/>
          <w:sz w:val="16"/>
          <w:szCs w:val="16"/>
          <w:shd w:val="clear" w:color="auto" w:fill="D2D2D2"/>
        </w:rPr>
        <w:t>advanced</w:t>
      </w:r>
      <w:r w:rsidRPr="00AB5463">
        <w:rPr>
          <w:rStyle w:val="StyleUnderline"/>
          <w:color w:val="555555"/>
          <w:sz w:val="16"/>
          <w:szCs w:val="16"/>
        </w:rPr>
        <w:t xml:space="preserve"> methane </w:t>
      </w:r>
      <w:r w:rsidRPr="00AB5463">
        <w:rPr>
          <w:rStyle w:val="Emphasis"/>
          <w:color w:val="555555"/>
          <w:sz w:val="16"/>
          <w:szCs w:val="16"/>
          <w:shd w:val="clear" w:color="auto" w:fill="D2D2D2"/>
        </w:rPr>
        <w:t>detection tech</w:t>
      </w:r>
      <w:r w:rsidRPr="00AB5463">
        <w:rPr>
          <w:rStyle w:val="StyleUnderline"/>
          <w:color w:val="555555"/>
          <w:sz w:val="16"/>
          <w:szCs w:val="16"/>
        </w:rPr>
        <w:t xml:space="preserve">nologies, </w:t>
      </w:r>
      <w:r w:rsidRPr="00AB5463">
        <w:rPr>
          <w:rStyle w:val="StyleUnderline"/>
          <w:color w:val="555555"/>
          <w:sz w:val="16"/>
          <w:szCs w:val="16"/>
          <w:shd w:val="clear" w:color="auto" w:fill="D2D2D2"/>
        </w:rPr>
        <w:t xml:space="preserve">and </w:t>
      </w:r>
      <w:r w:rsidRPr="00AB5463">
        <w:rPr>
          <w:rStyle w:val="Emphasis"/>
          <w:color w:val="555555"/>
          <w:sz w:val="16"/>
          <w:szCs w:val="16"/>
          <w:shd w:val="clear" w:color="auto" w:fill="D2D2D2"/>
        </w:rPr>
        <w:t>add</w:t>
      </w:r>
      <w:r w:rsidRPr="00AB5463">
        <w:rPr>
          <w:color w:val="555555"/>
          <w:sz w:val="10"/>
          <w:szCs w:val="16"/>
        </w:rPr>
        <w:t xml:space="preserve"> further </w:t>
      </w:r>
      <w:r w:rsidRPr="00AB5463">
        <w:rPr>
          <w:rStyle w:val="Emphasis"/>
          <w:color w:val="555555"/>
          <w:sz w:val="16"/>
          <w:szCs w:val="16"/>
          <w:shd w:val="clear" w:color="auto" w:fill="D2D2D2"/>
        </w:rPr>
        <w:t>flexibilities</w:t>
      </w:r>
      <w:r w:rsidRPr="00AB5463">
        <w:rPr>
          <w:color w:val="555555"/>
          <w:sz w:val="10"/>
          <w:szCs w:val="16"/>
          <w:shd w:val="clear" w:color="auto" w:fill="D2D2D2"/>
        </w:rPr>
        <w:t xml:space="preserve"> </w:t>
      </w:r>
      <w:r w:rsidRPr="00AB5463">
        <w:rPr>
          <w:rStyle w:val="StyleUnderline"/>
          <w:color w:val="555555"/>
          <w:sz w:val="16"/>
          <w:szCs w:val="16"/>
          <w:shd w:val="clear" w:color="auto" w:fill="D2D2D2"/>
        </w:rPr>
        <w:t>to</w:t>
      </w:r>
      <w:r w:rsidRPr="00AB5463">
        <w:rPr>
          <w:color w:val="555555"/>
          <w:sz w:val="10"/>
          <w:szCs w:val="16"/>
          <w:shd w:val="clear" w:color="auto" w:fill="D2D2D2"/>
        </w:rPr>
        <w:t xml:space="preserve"> </w:t>
      </w:r>
      <w:r w:rsidRPr="00AB5463">
        <w:rPr>
          <w:rStyle w:val="Emphasis"/>
          <w:color w:val="555555"/>
          <w:sz w:val="16"/>
          <w:szCs w:val="16"/>
          <w:shd w:val="clear" w:color="auto" w:fill="D2D2D2"/>
        </w:rPr>
        <w:t>reduce</w:t>
      </w:r>
      <w:r w:rsidRPr="00AB5463">
        <w:rPr>
          <w:color w:val="555555"/>
          <w:sz w:val="10"/>
          <w:szCs w:val="16"/>
        </w:rPr>
        <w:t xml:space="preserve"> compliance </w:t>
      </w:r>
      <w:r w:rsidRPr="00AB5463">
        <w:rPr>
          <w:rStyle w:val="Emphasis"/>
          <w:color w:val="555555"/>
          <w:sz w:val="16"/>
          <w:szCs w:val="16"/>
          <w:shd w:val="clear" w:color="auto" w:fill="D2D2D2"/>
        </w:rPr>
        <w:t>costs</w:t>
      </w:r>
      <w:r w:rsidRPr="00AB5463">
        <w:rPr>
          <w:color w:val="555555"/>
          <w:sz w:val="10"/>
          <w:szCs w:val="16"/>
        </w:rPr>
        <w:t xml:space="preserve"> </w:t>
      </w:r>
      <w:r w:rsidRPr="00AB5463">
        <w:rPr>
          <w:rStyle w:val="StyleUnderline"/>
          <w:color w:val="555555"/>
          <w:sz w:val="16"/>
          <w:szCs w:val="16"/>
        </w:rPr>
        <w:t>for</w:t>
      </w:r>
      <w:r w:rsidRPr="00AB5463">
        <w:rPr>
          <w:color w:val="555555"/>
          <w:sz w:val="10"/>
          <w:szCs w:val="16"/>
        </w:rPr>
        <w:t xml:space="preserve"> </w:t>
      </w:r>
      <w:r w:rsidRPr="00AB5463">
        <w:rPr>
          <w:rStyle w:val="Emphasis"/>
          <w:color w:val="555555"/>
          <w:sz w:val="16"/>
          <w:szCs w:val="16"/>
        </w:rPr>
        <w:t>medium</w:t>
      </w:r>
      <w:r w:rsidRPr="00AB5463">
        <w:rPr>
          <w:color w:val="555555"/>
          <w:sz w:val="10"/>
          <w:szCs w:val="16"/>
        </w:rPr>
        <w:t xml:space="preserve">-size </w:t>
      </w:r>
      <w:r w:rsidRPr="00AB5463">
        <w:rPr>
          <w:rStyle w:val="StyleUnderline"/>
          <w:color w:val="555555"/>
          <w:sz w:val="16"/>
          <w:szCs w:val="16"/>
        </w:rPr>
        <w:t>and</w:t>
      </w:r>
      <w:r w:rsidRPr="00AB5463">
        <w:rPr>
          <w:color w:val="555555"/>
          <w:sz w:val="10"/>
          <w:szCs w:val="16"/>
        </w:rPr>
        <w:t xml:space="preserve"> </w:t>
      </w:r>
      <w:r w:rsidRPr="00AB5463">
        <w:rPr>
          <w:rStyle w:val="Emphasis"/>
          <w:color w:val="555555"/>
          <w:sz w:val="16"/>
          <w:szCs w:val="16"/>
        </w:rPr>
        <w:t>smaller companies</w:t>
      </w:r>
      <w:r w:rsidRPr="00AB5463">
        <w:rPr>
          <w:rStyle w:val="StyleUnderline"/>
          <w:color w:val="555555"/>
          <w:sz w:val="16"/>
          <w:szCs w:val="16"/>
        </w:rPr>
        <w:t xml:space="preserve">. </w:t>
      </w:r>
      <w:r w:rsidRPr="00AB5463">
        <w:rPr>
          <w:rStyle w:val="StyleUnderline"/>
          <w:color w:val="555555"/>
          <w:sz w:val="16"/>
          <w:szCs w:val="16"/>
          <w:shd w:val="clear" w:color="auto" w:fill="D2D2D2"/>
        </w:rPr>
        <w:t>This</w:t>
      </w:r>
      <w:r w:rsidRPr="00AB5463">
        <w:rPr>
          <w:color w:val="555555"/>
          <w:sz w:val="10"/>
          <w:szCs w:val="16"/>
        </w:rPr>
        <w:t xml:space="preserve"> regulatory design </w:t>
      </w:r>
      <w:r w:rsidRPr="00AB5463">
        <w:rPr>
          <w:rStyle w:val="StyleUnderline"/>
          <w:color w:val="555555"/>
          <w:sz w:val="16"/>
          <w:szCs w:val="16"/>
          <w:shd w:val="clear" w:color="auto" w:fill="D2D2D2"/>
        </w:rPr>
        <w:t>would</w:t>
      </w:r>
      <w:r w:rsidRPr="00AB5463">
        <w:rPr>
          <w:color w:val="555555"/>
          <w:sz w:val="10"/>
          <w:szCs w:val="16"/>
          <w:shd w:val="clear" w:color="auto" w:fill="D2D2D2"/>
        </w:rPr>
        <w:t xml:space="preserve"> </w:t>
      </w:r>
      <w:r w:rsidRPr="00AB5463">
        <w:rPr>
          <w:rStyle w:val="Emphasis"/>
          <w:color w:val="555555"/>
          <w:sz w:val="16"/>
          <w:szCs w:val="16"/>
          <w:shd w:val="clear" w:color="auto" w:fill="D2D2D2"/>
        </w:rPr>
        <w:t>leverage US leadership</w:t>
      </w:r>
      <w:r w:rsidRPr="00AB5463">
        <w:rPr>
          <w:color w:val="555555"/>
          <w:sz w:val="10"/>
          <w:szCs w:val="16"/>
          <w:shd w:val="clear" w:color="auto" w:fill="D2D2D2"/>
        </w:rPr>
        <w:t xml:space="preserve"> </w:t>
      </w:r>
      <w:r w:rsidRPr="00AB5463">
        <w:rPr>
          <w:rStyle w:val="StyleUnderline"/>
          <w:color w:val="555555"/>
          <w:sz w:val="16"/>
          <w:szCs w:val="16"/>
          <w:shd w:val="clear" w:color="auto" w:fill="D2D2D2"/>
        </w:rPr>
        <w:t>in</w:t>
      </w:r>
      <w:r w:rsidRPr="00AB5463">
        <w:rPr>
          <w:rStyle w:val="StyleUnderline"/>
          <w:color w:val="555555"/>
          <w:sz w:val="16"/>
          <w:szCs w:val="16"/>
        </w:rPr>
        <w:t xml:space="preserve"> developing and </w:t>
      </w:r>
      <w:r w:rsidRPr="00AB5463">
        <w:rPr>
          <w:rStyle w:val="StyleUnderline"/>
          <w:color w:val="555555"/>
          <w:sz w:val="16"/>
          <w:szCs w:val="16"/>
          <w:shd w:val="clear" w:color="auto" w:fill="D2D2D2"/>
        </w:rPr>
        <w:t xml:space="preserve">deploying advanced </w:t>
      </w:r>
      <w:r w:rsidRPr="00AB5463">
        <w:rPr>
          <w:rStyle w:val="Emphasis"/>
          <w:color w:val="555555"/>
          <w:sz w:val="16"/>
          <w:szCs w:val="16"/>
          <w:shd w:val="clear" w:color="auto" w:fill="D2D2D2"/>
        </w:rPr>
        <w:t>tech</w:t>
      </w:r>
      <w:r w:rsidRPr="00AB5463">
        <w:rPr>
          <w:rStyle w:val="StyleUnderline"/>
          <w:color w:val="555555"/>
          <w:sz w:val="16"/>
          <w:szCs w:val="16"/>
        </w:rPr>
        <w:t xml:space="preserve">nologies </w:t>
      </w:r>
      <w:r w:rsidRPr="00AB5463">
        <w:rPr>
          <w:rStyle w:val="StyleUnderline"/>
          <w:color w:val="555555"/>
          <w:sz w:val="16"/>
          <w:szCs w:val="16"/>
          <w:shd w:val="clear" w:color="auto" w:fill="D2D2D2"/>
        </w:rPr>
        <w:t>for</w:t>
      </w:r>
      <w:r w:rsidRPr="00AB5463">
        <w:rPr>
          <w:rStyle w:val="StyleUnderline"/>
          <w:color w:val="555555"/>
          <w:sz w:val="16"/>
          <w:szCs w:val="16"/>
        </w:rPr>
        <w:t xml:space="preserve"> cost-</w:t>
      </w:r>
      <w:r w:rsidRPr="00AB5463">
        <w:rPr>
          <w:rStyle w:val="Emphasis"/>
          <w:color w:val="555555"/>
          <w:sz w:val="16"/>
          <w:szCs w:val="16"/>
          <w:shd w:val="clear" w:color="auto" w:fill="D2D2D2"/>
        </w:rPr>
        <w:t>effective</w:t>
      </w:r>
      <w:r w:rsidRPr="00AB5463">
        <w:rPr>
          <w:rStyle w:val="StyleUnderline"/>
          <w:color w:val="555555"/>
          <w:sz w:val="16"/>
          <w:szCs w:val="16"/>
        </w:rPr>
        <w:t xml:space="preserve">, </w:t>
      </w:r>
      <w:r w:rsidRPr="00AB5463">
        <w:rPr>
          <w:rStyle w:val="Emphasis"/>
          <w:color w:val="555555"/>
          <w:sz w:val="16"/>
          <w:szCs w:val="16"/>
        </w:rPr>
        <w:t>scalable</w:t>
      </w:r>
      <w:r w:rsidRPr="00AB5463">
        <w:rPr>
          <w:rStyle w:val="StyleUnderline"/>
          <w:color w:val="555555"/>
          <w:sz w:val="16"/>
          <w:szCs w:val="16"/>
        </w:rPr>
        <w:t xml:space="preserve"> methane </w:t>
      </w:r>
      <w:r w:rsidRPr="00AB5463">
        <w:rPr>
          <w:rStyle w:val="Emphasis"/>
          <w:color w:val="555555"/>
          <w:sz w:val="16"/>
          <w:szCs w:val="16"/>
          <w:shd w:val="clear" w:color="auto" w:fill="D2D2D2"/>
        </w:rPr>
        <w:t>detection</w:t>
      </w:r>
      <w:r w:rsidRPr="00AB5463">
        <w:rPr>
          <w:rStyle w:val="StyleUnderline"/>
          <w:color w:val="555555"/>
          <w:sz w:val="16"/>
          <w:szCs w:val="16"/>
        </w:rPr>
        <w:t xml:space="preserve">, </w:t>
      </w:r>
      <w:r w:rsidRPr="00AB5463">
        <w:rPr>
          <w:rStyle w:val="Emphasis"/>
          <w:color w:val="555555"/>
          <w:sz w:val="16"/>
          <w:szCs w:val="16"/>
        </w:rPr>
        <w:t>measurement</w:t>
      </w:r>
      <w:r w:rsidRPr="00AB5463">
        <w:rPr>
          <w:rStyle w:val="StyleUnderline"/>
          <w:color w:val="555555"/>
          <w:sz w:val="16"/>
          <w:szCs w:val="16"/>
        </w:rPr>
        <w:t xml:space="preserve">, and </w:t>
      </w:r>
      <w:r w:rsidRPr="00AB5463">
        <w:rPr>
          <w:rStyle w:val="Emphasis"/>
          <w:color w:val="555555"/>
          <w:sz w:val="16"/>
          <w:szCs w:val="16"/>
        </w:rPr>
        <w:t>reporting</w:t>
      </w:r>
      <w:r w:rsidRPr="00AB5463">
        <w:rPr>
          <w:rStyle w:val="StyleUnderline"/>
          <w:color w:val="555555"/>
          <w:sz w:val="16"/>
          <w:szCs w:val="16"/>
        </w:rPr>
        <w:t xml:space="preserve"> </w:t>
      </w:r>
      <w:r w:rsidRPr="00AB5463">
        <w:rPr>
          <w:rStyle w:val="StyleUnderline"/>
          <w:color w:val="555555"/>
          <w:sz w:val="16"/>
          <w:szCs w:val="16"/>
          <w:shd w:val="clear" w:color="auto" w:fill="D2D2D2"/>
        </w:rPr>
        <w:t>using</w:t>
      </w:r>
      <w:r w:rsidRPr="00AB5463">
        <w:rPr>
          <w:rStyle w:val="StyleUnderline"/>
          <w:color w:val="555555"/>
          <w:sz w:val="16"/>
          <w:szCs w:val="16"/>
        </w:rPr>
        <w:t xml:space="preserve"> </w:t>
      </w:r>
      <w:r w:rsidRPr="00AB5463">
        <w:rPr>
          <w:rStyle w:val="Emphasis"/>
          <w:color w:val="555555"/>
          <w:sz w:val="16"/>
          <w:szCs w:val="16"/>
        </w:rPr>
        <w:t xml:space="preserve">on-site </w:t>
      </w:r>
      <w:r w:rsidRPr="00AB5463">
        <w:rPr>
          <w:rStyle w:val="Emphasis"/>
          <w:color w:val="555555"/>
          <w:sz w:val="16"/>
          <w:szCs w:val="16"/>
          <w:shd w:val="clear" w:color="auto" w:fill="D2D2D2"/>
        </w:rPr>
        <w:t>continuous monitoring</w:t>
      </w:r>
      <w:r w:rsidRPr="00AB5463">
        <w:rPr>
          <w:rStyle w:val="StyleUnderline"/>
          <w:color w:val="555555"/>
          <w:sz w:val="16"/>
          <w:szCs w:val="16"/>
        </w:rPr>
        <w:t xml:space="preserve"> systems, aerial surveys from aircraft, drones, and satellite surveillance. The current OOOOb/OOOOc </w:t>
      </w:r>
      <w:r w:rsidRPr="00AB5463">
        <w:rPr>
          <w:rStyle w:val="Emphasis"/>
          <w:color w:val="555555"/>
          <w:sz w:val="16"/>
          <w:szCs w:val="16"/>
        </w:rPr>
        <w:t>reg</w:t>
      </w:r>
      <w:r w:rsidRPr="00AB5463">
        <w:rPr>
          <w:rStyle w:val="StyleUnderline"/>
          <w:color w:val="555555"/>
          <w:sz w:val="16"/>
          <w:szCs w:val="16"/>
        </w:rPr>
        <w:t>ulation</w:t>
      </w:r>
      <w:r w:rsidRPr="00AB5463">
        <w:rPr>
          <w:rStyle w:val="Emphasis"/>
          <w:color w:val="555555"/>
          <w:sz w:val="16"/>
          <w:szCs w:val="16"/>
        </w:rPr>
        <w:t>s</w:t>
      </w:r>
      <w:r w:rsidRPr="00AB5463">
        <w:rPr>
          <w:rStyle w:val="StyleUnderline"/>
          <w:color w:val="555555"/>
          <w:sz w:val="16"/>
          <w:szCs w:val="16"/>
        </w:rPr>
        <w:t xml:space="preserve"> offer </w:t>
      </w:r>
      <w:r w:rsidRPr="00AB5463">
        <w:rPr>
          <w:rStyle w:val="Emphasis"/>
          <w:color w:val="555555"/>
          <w:sz w:val="16"/>
          <w:szCs w:val="16"/>
        </w:rPr>
        <w:t>flex</w:t>
      </w:r>
      <w:r w:rsidRPr="00AB5463">
        <w:rPr>
          <w:rStyle w:val="StyleUnderline"/>
          <w:color w:val="555555"/>
          <w:sz w:val="16"/>
          <w:szCs w:val="16"/>
        </w:rPr>
        <w:t xml:space="preserve">ibility and </w:t>
      </w:r>
      <w:r w:rsidRPr="00AB5463">
        <w:rPr>
          <w:rStyle w:val="Emphasis"/>
          <w:color w:val="555555"/>
          <w:sz w:val="16"/>
          <w:szCs w:val="16"/>
        </w:rPr>
        <w:t>incentive</w:t>
      </w:r>
      <w:r w:rsidRPr="00AB5463">
        <w:rPr>
          <w:rStyle w:val="StyleUnderline"/>
          <w:color w:val="555555"/>
          <w:sz w:val="16"/>
          <w:szCs w:val="16"/>
        </w:rPr>
        <w:t xml:space="preserve"> for operators to </w:t>
      </w:r>
      <w:r w:rsidRPr="00AB5463">
        <w:rPr>
          <w:rStyle w:val="Emphasis"/>
          <w:color w:val="555555"/>
          <w:sz w:val="16"/>
          <w:szCs w:val="16"/>
        </w:rPr>
        <w:t>use</w:t>
      </w:r>
      <w:r w:rsidRPr="00AB5463">
        <w:rPr>
          <w:rStyle w:val="StyleUnderline"/>
          <w:color w:val="555555"/>
          <w:sz w:val="16"/>
          <w:szCs w:val="16"/>
        </w:rPr>
        <w:t xml:space="preserve"> these </w:t>
      </w:r>
      <w:r w:rsidRPr="00AB5463">
        <w:rPr>
          <w:rStyle w:val="Emphasis"/>
          <w:color w:val="555555"/>
          <w:sz w:val="16"/>
          <w:szCs w:val="16"/>
        </w:rPr>
        <w:t>advanced tech</w:t>
      </w:r>
      <w:r w:rsidRPr="00AB5463">
        <w:rPr>
          <w:rStyle w:val="StyleUnderline"/>
          <w:color w:val="555555"/>
          <w:sz w:val="16"/>
          <w:szCs w:val="16"/>
        </w:rPr>
        <w:t>nologies, provided the technologies can detect emissions at a specified level and frequency. The Trump administration may explore changes to the regulations that enable continued innovation and deployment of these technologies.</w:t>
      </w:r>
    </w:p>
    <w:p w14:paraId="559C8FC6" w14:textId="77777777" w:rsidR="006F70AA" w:rsidRPr="00AB5463" w:rsidRDefault="006F70AA" w:rsidP="006F70AA">
      <w:pPr>
        <w:rPr>
          <w:color w:val="555555"/>
          <w:sz w:val="10"/>
          <w:szCs w:val="16"/>
        </w:rPr>
      </w:pPr>
      <w:r w:rsidRPr="00AB5463">
        <w:rPr>
          <w:rStyle w:val="StyleUnderline"/>
          <w:color w:val="555555"/>
          <w:sz w:val="16"/>
          <w:szCs w:val="16"/>
          <w:shd w:val="clear" w:color="auto" w:fill="D2D2D2"/>
        </w:rPr>
        <w:t>Producers</w:t>
      </w:r>
      <w:r w:rsidRPr="00AB5463">
        <w:rPr>
          <w:rStyle w:val="StyleUnderline"/>
          <w:color w:val="555555"/>
          <w:sz w:val="16"/>
          <w:szCs w:val="16"/>
        </w:rPr>
        <w:t xml:space="preserve"> and </w:t>
      </w:r>
      <w:r w:rsidRPr="00AB5463">
        <w:rPr>
          <w:rStyle w:val="Emphasis"/>
          <w:color w:val="555555"/>
          <w:sz w:val="16"/>
          <w:szCs w:val="16"/>
        </w:rPr>
        <w:t>pipeline</w:t>
      </w:r>
      <w:r w:rsidRPr="00AB5463">
        <w:rPr>
          <w:rStyle w:val="StyleUnderline"/>
          <w:color w:val="555555"/>
          <w:sz w:val="16"/>
          <w:szCs w:val="16"/>
        </w:rPr>
        <w:t xml:space="preserve"> companie</w:t>
      </w:r>
      <w:r w:rsidRPr="00AB5463">
        <w:rPr>
          <w:rStyle w:val="Emphasis"/>
          <w:color w:val="555555"/>
          <w:sz w:val="16"/>
          <w:szCs w:val="16"/>
        </w:rPr>
        <w:t>s</w:t>
      </w:r>
      <w:r w:rsidRPr="00AB5463">
        <w:rPr>
          <w:rStyle w:val="StyleUnderline"/>
          <w:color w:val="555555"/>
          <w:sz w:val="16"/>
          <w:szCs w:val="16"/>
        </w:rPr>
        <w:t xml:space="preserve"> may </w:t>
      </w:r>
      <w:r w:rsidRPr="00AB5463">
        <w:rPr>
          <w:rStyle w:val="Emphasis"/>
          <w:color w:val="555555"/>
          <w:sz w:val="16"/>
          <w:szCs w:val="16"/>
          <w:shd w:val="clear" w:color="auto" w:fill="D2D2D2"/>
        </w:rPr>
        <w:t>see value</w:t>
      </w:r>
      <w:r w:rsidRPr="00AB5463">
        <w:rPr>
          <w:rStyle w:val="StyleUnderline"/>
          <w:color w:val="555555"/>
          <w:sz w:val="16"/>
          <w:szCs w:val="16"/>
          <w:shd w:val="clear" w:color="auto" w:fill="D2D2D2"/>
        </w:rPr>
        <w:t xml:space="preserve"> in </w:t>
      </w:r>
      <w:r w:rsidRPr="00AB5463">
        <w:rPr>
          <w:rStyle w:val="Emphasis"/>
          <w:color w:val="555555"/>
          <w:sz w:val="16"/>
          <w:szCs w:val="16"/>
          <w:shd w:val="clear" w:color="auto" w:fill="D2D2D2"/>
        </w:rPr>
        <w:t>reg</w:t>
      </w:r>
      <w:r w:rsidRPr="00AB5463">
        <w:rPr>
          <w:rStyle w:val="StyleUnderline"/>
          <w:color w:val="555555"/>
          <w:sz w:val="16"/>
          <w:szCs w:val="16"/>
        </w:rPr>
        <w:t>ulation</w:t>
      </w:r>
      <w:r w:rsidRPr="00AB5463">
        <w:rPr>
          <w:rStyle w:val="Emphasis"/>
          <w:color w:val="555555"/>
          <w:sz w:val="16"/>
          <w:szCs w:val="16"/>
          <w:shd w:val="clear" w:color="auto" w:fill="D2D2D2"/>
        </w:rPr>
        <w:t>s</w:t>
      </w:r>
      <w:r w:rsidRPr="00AB5463">
        <w:rPr>
          <w:rStyle w:val="StyleUnderline"/>
          <w:color w:val="555555"/>
          <w:sz w:val="16"/>
          <w:szCs w:val="16"/>
          <w:shd w:val="clear" w:color="auto" w:fill="D2D2D2"/>
        </w:rPr>
        <w:t xml:space="preserve"> that</w:t>
      </w:r>
      <w:r w:rsidRPr="00AB5463">
        <w:rPr>
          <w:rStyle w:val="StyleUnderline"/>
          <w:color w:val="555555"/>
          <w:sz w:val="16"/>
          <w:szCs w:val="16"/>
        </w:rPr>
        <w:t xml:space="preserve"> better </w:t>
      </w:r>
      <w:r w:rsidRPr="00AB5463">
        <w:rPr>
          <w:rStyle w:val="StyleUnderline"/>
          <w:color w:val="555555"/>
          <w:sz w:val="16"/>
          <w:szCs w:val="16"/>
          <w:shd w:val="clear" w:color="auto" w:fill="D2D2D2"/>
        </w:rPr>
        <w:t>promote</w:t>
      </w:r>
      <w:r w:rsidRPr="00AB5463">
        <w:rPr>
          <w:rStyle w:val="StyleUnderline"/>
          <w:color w:val="555555"/>
          <w:sz w:val="16"/>
          <w:szCs w:val="16"/>
        </w:rPr>
        <w:t xml:space="preserve"> </w:t>
      </w:r>
      <w:r w:rsidRPr="00AB5463">
        <w:rPr>
          <w:rStyle w:val="Emphasis"/>
          <w:color w:val="555555"/>
          <w:sz w:val="16"/>
          <w:szCs w:val="16"/>
        </w:rPr>
        <w:t>continued advances</w:t>
      </w:r>
      <w:r w:rsidRPr="00AB5463">
        <w:rPr>
          <w:color w:val="555555"/>
          <w:sz w:val="10"/>
          <w:szCs w:val="16"/>
        </w:rPr>
        <w:t xml:space="preserve"> </w:t>
      </w:r>
      <w:r w:rsidRPr="00AB5463">
        <w:rPr>
          <w:rStyle w:val="StyleUnderline"/>
          <w:color w:val="555555"/>
          <w:sz w:val="16"/>
          <w:szCs w:val="16"/>
        </w:rPr>
        <w:t>in</w:t>
      </w:r>
      <w:r w:rsidRPr="00AB5463">
        <w:rPr>
          <w:color w:val="555555"/>
          <w:sz w:val="10"/>
          <w:szCs w:val="16"/>
        </w:rPr>
        <w:t xml:space="preserve"> methane </w:t>
      </w:r>
      <w:r w:rsidRPr="00AB5463">
        <w:rPr>
          <w:rStyle w:val="Emphasis"/>
          <w:color w:val="555555"/>
          <w:sz w:val="16"/>
          <w:szCs w:val="16"/>
          <w:shd w:val="clear" w:color="auto" w:fill="D2D2D2"/>
        </w:rPr>
        <w:t>detection</w:t>
      </w:r>
      <w:r w:rsidRPr="00AB5463">
        <w:rPr>
          <w:color w:val="555555"/>
          <w:sz w:val="10"/>
          <w:szCs w:val="16"/>
        </w:rPr>
        <w:t xml:space="preserve"> </w:t>
      </w:r>
      <w:r w:rsidRPr="00AB5463">
        <w:rPr>
          <w:rStyle w:val="StyleUnderline"/>
          <w:color w:val="555555"/>
          <w:sz w:val="16"/>
          <w:szCs w:val="16"/>
        </w:rPr>
        <w:t>and</w:t>
      </w:r>
      <w:r w:rsidRPr="00AB5463">
        <w:rPr>
          <w:color w:val="555555"/>
          <w:sz w:val="10"/>
          <w:szCs w:val="16"/>
        </w:rPr>
        <w:t xml:space="preserve"> </w:t>
      </w:r>
      <w:r w:rsidRPr="00AB5463">
        <w:rPr>
          <w:rStyle w:val="Emphasis"/>
          <w:color w:val="555555"/>
          <w:sz w:val="16"/>
          <w:szCs w:val="16"/>
        </w:rPr>
        <w:t>quantification</w:t>
      </w:r>
      <w:r w:rsidRPr="00AB5463">
        <w:rPr>
          <w:color w:val="555555"/>
          <w:sz w:val="10"/>
          <w:szCs w:val="16"/>
        </w:rPr>
        <w:t xml:space="preserve"> technologies </w:t>
      </w:r>
      <w:r w:rsidRPr="00AB5463">
        <w:rPr>
          <w:rStyle w:val="StyleUnderline"/>
          <w:color w:val="555555"/>
          <w:sz w:val="16"/>
          <w:szCs w:val="16"/>
          <w:shd w:val="clear" w:color="auto" w:fill="D2D2D2"/>
        </w:rPr>
        <w:t>because of their need to</w:t>
      </w:r>
      <w:r w:rsidRPr="00AB5463">
        <w:rPr>
          <w:color w:val="555555"/>
          <w:sz w:val="10"/>
          <w:szCs w:val="16"/>
          <w:shd w:val="clear" w:color="auto" w:fill="D2D2D2"/>
        </w:rPr>
        <w:t xml:space="preserve"> </w:t>
      </w:r>
      <w:r w:rsidRPr="00AB5463">
        <w:rPr>
          <w:rStyle w:val="Emphasis"/>
          <w:color w:val="555555"/>
          <w:sz w:val="16"/>
          <w:szCs w:val="16"/>
          <w:shd w:val="clear" w:color="auto" w:fill="D2D2D2"/>
        </w:rPr>
        <w:t>respond</w:t>
      </w:r>
      <w:r w:rsidRPr="00AB5463">
        <w:rPr>
          <w:color w:val="555555"/>
          <w:sz w:val="10"/>
          <w:szCs w:val="16"/>
          <w:shd w:val="clear" w:color="auto" w:fill="D2D2D2"/>
        </w:rPr>
        <w:t xml:space="preserve"> </w:t>
      </w:r>
      <w:r w:rsidRPr="00AB5463">
        <w:rPr>
          <w:rStyle w:val="StyleUnderline"/>
          <w:color w:val="555555"/>
          <w:sz w:val="16"/>
          <w:szCs w:val="16"/>
          <w:shd w:val="clear" w:color="auto" w:fill="D2D2D2"/>
        </w:rPr>
        <w:t>to</w:t>
      </w:r>
      <w:r w:rsidRPr="00AB5463">
        <w:rPr>
          <w:rStyle w:val="StyleUnderline"/>
          <w:color w:val="555555"/>
          <w:sz w:val="16"/>
          <w:szCs w:val="16"/>
        </w:rPr>
        <w:t xml:space="preserve"> the</w:t>
      </w:r>
      <w:r w:rsidRPr="00AB5463">
        <w:rPr>
          <w:color w:val="555555"/>
          <w:sz w:val="10"/>
          <w:szCs w:val="16"/>
        </w:rPr>
        <w:t xml:space="preserve"> </w:t>
      </w:r>
      <w:r w:rsidRPr="00AB5463">
        <w:rPr>
          <w:rStyle w:val="Emphasis"/>
          <w:color w:val="555555"/>
          <w:sz w:val="16"/>
          <w:szCs w:val="16"/>
          <w:shd w:val="clear" w:color="auto" w:fill="D2D2D2"/>
        </w:rPr>
        <w:t>rapidly advancing public data</w:t>
      </w:r>
      <w:r w:rsidRPr="00AB5463">
        <w:rPr>
          <w:color w:val="555555"/>
          <w:sz w:val="10"/>
          <w:szCs w:val="16"/>
          <w:shd w:val="clear" w:color="auto" w:fill="D2D2D2"/>
        </w:rPr>
        <w:t xml:space="preserve"> </w:t>
      </w:r>
      <w:r w:rsidRPr="00AB5463">
        <w:rPr>
          <w:rStyle w:val="StyleUnderline"/>
          <w:color w:val="555555"/>
          <w:sz w:val="16"/>
          <w:szCs w:val="16"/>
          <w:shd w:val="clear" w:color="auto" w:fill="D2D2D2"/>
        </w:rPr>
        <w:t>on</w:t>
      </w:r>
      <w:r w:rsidRPr="00AB5463">
        <w:rPr>
          <w:color w:val="555555"/>
          <w:sz w:val="10"/>
          <w:szCs w:val="16"/>
        </w:rPr>
        <w:t xml:space="preserve"> </w:t>
      </w:r>
      <w:r w:rsidRPr="00AB5463">
        <w:rPr>
          <w:rStyle w:val="Emphasis"/>
          <w:color w:val="555555"/>
          <w:sz w:val="16"/>
          <w:szCs w:val="16"/>
        </w:rPr>
        <w:t xml:space="preserve">methane </w:t>
      </w:r>
      <w:r w:rsidRPr="00AB5463">
        <w:rPr>
          <w:rStyle w:val="Emphasis"/>
          <w:color w:val="555555"/>
          <w:sz w:val="16"/>
          <w:szCs w:val="16"/>
          <w:shd w:val="clear" w:color="auto" w:fill="D2D2D2"/>
        </w:rPr>
        <w:t>emissions</w:t>
      </w:r>
      <w:r w:rsidRPr="00AB5463">
        <w:rPr>
          <w:rStyle w:val="StyleUnderline"/>
          <w:color w:val="555555"/>
          <w:sz w:val="16"/>
          <w:szCs w:val="16"/>
        </w:rPr>
        <w:t>. A</w:t>
      </w:r>
      <w:r w:rsidRPr="00AB5463">
        <w:rPr>
          <w:color w:val="555555"/>
          <w:sz w:val="10"/>
          <w:szCs w:val="16"/>
        </w:rPr>
        <w:t xml:space="preserve"> </w:t>
      </w:r>
      <w:r w:rsidRPr="00AB5463">
        <w:rPr>
          <w:rStyle w:val="Emphasis"/>
          <w:color w:val="555555"/>
          <w:sz w:val="16"/>
          <w:szCs w:val="16"/>
        </w:rPr>
        <w:t>variety</w:t>
      </w:r>
      <w:r w:rsidRPr="00AB5463">
        <w:rPr>
          <w:color w:val="555555"/>
          <w:sz w:val="10"/>
          <w:szCs w:val="16"/>
        </w:rPr>
        <w:t xml:space="preserve"> </w:t>
      </w:r>
      <w:r w:rsidRPr="00AB5463">
        <w:rPr>
          <w:rStyle w:val="StyleUnderline"/>
          <w:color w:val="555555"/>
          <w:sz w:val="16"/>
          <w:szCs w:val="16"/>
        </w:rPr>
        <w:t>of</w:t>
      </w:r>
      <w:r w:rsidRPr="00AB5463">
        <w:rPr>
          <w:color w:val="555555"/>
          <w:sz w:val="10"/>
          <w:szCs w:val="16"/>
        </w:rPr>
        <w:t xml:space="preserve"> </w:t>
      </w:r>
      <w:r w:rsidRPr="00AB5463">
        <w:rPr>
          <w:rStyle w:val="Emphasis"/>
          <w:color w:val="555555"/>
          <w:sz w:val="16"/>
          <w:szCs w:val="16"/>
          <w:shd w:val="clear" w:color="auto" w:fill="D2D2D2"/>
        </w:rPr>
        <w:t>third parties</w:t>
      </w:r>
      <w:r w:rsidRPr="00AB5463">
        <w:rPr>
          <w:color w:val="555555"/>
          <w:sz w:val="10"/>
          <w:szCs w:val="16"/>
        </w:rPr>
        <w:t xml:space="preserve">, including environmental NGOs, </w:t>
      </w:r>
      <w:r w:rsidRPr="00AB5463">
        <w:rPr>
          <w:rStyle w:val="StyleUnderline"/>
          <w:color w:val="555555"/>
          <w:sz w:val="16"/>
          <w:szCs w:val="16"/>
        </w:rPr>
        <w:t>are</w:t>
      </w:r>
      <w:r w:rsidRPr="00AB5463">
        <w:rPr>
          <w:color w:val="555555"/>
          <w:sz w:val="10"/>
          <w:szCs w:val="16"/>
        </w:rPr>
        <w:t xml:space="preserve"> </w:t>
      </w:r>
      <w:r w:rsidRPr="00AB5463">
        <w:rPr>
          <w:rStyle w:val="Emphasis"/>
          <w:color w:val="555555"/>
          <w:sz w:val="16"/>
          <w:szCs w:val="16"/>
          <w:shd w:val="clear" w:color="auto" w:fill="D2D2D2"/>
        </w:rPr>
        <w:t>already</w:t>
      </w:r>
      <w:r w:rsidRPr="00AB5463">
        <w:rPr>
          <w:color w:val="555555"/>
          <w:sz w:val="10"/>
          <w:szCs w:val="16"/>
        </w:rPr>
        <w:t xml:space="preserve"> </w:t>
      </w:r>
      <w:r w:rsidRPr="00AB5463">
        <w:rPr>
          <w:rStyle w:val="StyleUnderline"/>
          <w:color w:val="555555"/>
          <w:sz w:val="16"/>
          <w:szCs w:val="16"/>
        </w:rPr>
        <w:t>using</w:t>
      </w:r>
      <w:r w:rsidRPr="00AB5463">
        <w:rPr>
          <w:color w:val="555555"/>
          <w:sz w:val="10"/>
          <w:szCs w:val="16"/>
        </w:rPr>
        <w:t xml:space="preserve"> satellites and other </w:t>
      </w:r>
      <w:r w:rsidRPr="00AB5463">
        <w:rPr>
          <w:rStyle w:val="StyleUnderline"/>
          <w:color w:val="555555"/>
          <w:sz w:val="16"/>
          <w:szCs w:val="16"/>
        </w:rPr>
        <w:t>advanced technologies to</w:t>
      </w:r>
      <w:r w:rsidRPr="00AB5463">
        <w:rPr>
          <w:color w:val="555555"/>
          <w:sz w:val="10"/>
          <w:szCs w:val="16"/>
        </w:rPr>
        <w:t xml:space="preserve"> </w:t>
      </w:r>
      <w:r w:rsidRPr="00AB5463">
        <w:rPr>
          <w:rStyle w:val="Emphasis"/>
          <w:color w:val="555555"/>
          <w:sz w:val="16"/>
          <w:szCs w:val="16"/>
          <w:shd w:val="clear" w:color="auto" w:fill="D2D2D2"/>
        </w:rPr>
        <w:t>monitor</w:t>
      </w:r>
      <w:r w:rsidRPr="00AB5463">
        <w:rPr>
          <w:color w:val="555555"/>
          <w:sz w:val="10"/>
          <w:szCs w:val="16"/>
        </w:rPr>
        <w:t xml:space="preserve"> </w:t>
      </w:r>
      <w:r w:rsidRPr="00AB5463">
        <w:rPr>
          <w:rStyle w:val="StyleUnderline"/>
          <w:color w:val="555555"/>
          <w:sz w:val="16"/>
          <w:szCs w:val="16"/>
        </w:rPr>
        <w:t>and</w:t>
      </w:r>
      <w:r w:rsidRPr="00AB5463">
        <w:rPr>
          <w:color w:val="555555"/>
          <w:sz w:val="10"/>
          <w:szCs w:val="16"/>
        </w:rPr>
        <w:t xml:space="preserve"> </w:t>
      </w:r>
      <w:r w:rsidRPr="00AB5463">
        <w:rPr>
          <w:rStyle w:val="Emphasis"/>
          <w:color w:val="555555"/>
          <w:sz w:val="16"/>
          <w:szCs w:val="16"/>
        </w:rPr>
        <w:t>report</w:t>
      </w:r>
      <w:r w:rsidRPr="00AB5463">
        <w:rPr>
          <w:color w:val="555555"/>
          <w:sz w:val="10"/>
          <w:szCs w:val="16"/>
        </w:rPr>
        <w:t xml:space="preserve"> </w:t>
      </w:r>
      <w:r w:rsidRPr="00AB5463">
        <w:rPr>
          <w:rStyle w:val="StyleUnderline"/>
          <w:color w:val="555555"/>
          <w:sz w:val="16"/>
          <w:szCs w:val="16"/>
        </w:rPr>
        <w:t xml:space="preserve">on emissions from global oil and gas </w:t>
      </w:r>
      <w:r w:rsidRPr="00AB5463">
        <w:rPr>
          <w:rStyle w:val="StyleUnderline"/>
          <w:color w:val="555555"/>
          <w:sz w:val="16"/>
          <w:szCs w:val="16"/>
          <w:shd w:val="clear" w:color="auto" w:fill="D2D2D2"/>
        </w:rPr>
        <w:t>production, making emissions</w:t>
      </w:r>
      <w:r w:rsidRPr="00AB5463">
        <w:rPr>
          <w:color w:val="555555"/>
          <w:sz w:val="10"/>
          <w:szCs w:val="16"/>
        </w:rPr>
        <w:t xml:space="preserve"> (especially large leaks or so-called “super emitters”) </w:t>
      </w:r>
      <w:r w:rsidRPr="00AB5463">
        <w:rPr>
          <w:rStyle w:val="Emphasis"/>
          <w:color w:val="555555"/>
          <w:sz w:val="16"/>
          <w:szCs w:val="16"/>
        </w:rPr>
        <w:t xml:space="preserve">increasingly </w:t>
      </w:r>
      <w:r w:rsidRPr="00AB5463">
        <w:rPr>
          <w:rStyle w:val="Emphasis"/>
          <w:color w:val="555555"/>
          <w:sz w:val="16"/>
          <w:szCs w:val="16"/>
          <w:shd w:val="clear" w:color="auto" w:fill="D2D2D2"/>
        </w:rPr>
        <w:t>transparent</w:t>
      </w:r>
      <w:r w:rsidRPr="00AB5463">
        <w:rPr>
          <w:rStyle w:val="StyleUnderline"/>
          <w:color w:val="555555"/>
          <w:sz w:val="16"/>
          <w:szCs w:val="16"/>
          <w:shd w:val="clear" w:color="auto" w:fill="D2D2D2"/>
        </w:rPr>
        <w:t>. A</w:t>
      </w:r>
      <w:r w:rsidRPr="00AB5463">
        <w:rPr>
          <w:rStyle w:val="StyleUnderline"/>
          <w:color w:val="555555"/>
          <w:sz w:val="16"/>
          <w:szCs w:val="16"/>
        </w:rPr>
        <w:t xml:space="preserve"> regulatory </w:t>
      </w:r>
      <w:r w:rsidRPr="00AB5463">
        <w:rPr>
          <w:rStyle w:val="StyleUnderline"/>
          <w:color w:val="555555"/>
          <w:sz w:val="16"/>
          <w:szCs w:val="16"/>
          <w:shd w:val="clear" w:color="auto" w:fill="D2D2D2"/>
        </w:rPr>
        <w:t>framework that creates</w:t>
      </w:r>
      <w:r w:rsidRPr="00AB5463">
        <w:rPr>
          <w:color w:val="555555"/>
          <w:sz w:val="10"/>
          <w:szCs w:val="16"/>
        </w:rPr>
        <w:t xml:space="preserve"> additional </w:t>
      </w:r>
      <w:r w:rsidRPr="00AB5463">
        <w:rPr>
          <w:rStyle w:val="StyleUnderline"/>
          <w:color w:val="555555"/>
          <w:sz w:val="16"/>
          <w:szCs w:val="16"/>
          <w:shd w:val="clear" w:color="auto" w:fill="D2D2D2"/>
        </w:rPr>
        <w:t>incentives for</w:t>
      </w:r>
      <w:r w:rsidRPr="00AB5463">
        <w:rPr>
          <w:rStyle w:val="StyleUnderline"/>
          <w:color w:val="555555"/>
          <w:sz w:val="16"/>
          <w:szCs w:val="16"/>
        </w:rPr>
        <w:t xml:space="preserve"> </w:t>
      </w:r>
      <w:r w:rsidRPr="00AB5463">
        <w:rPr>
          <w:rStyle w:val="Emphasis"/>
          <w:color w:val="555555"/>
          <w:sz w:val="16"/>
          <w:szCs w:val="16"/>
        </w:rPr>
        <w:t xml:space="preserve">US </w:t>
      </w:r>
      <w:r w:rsidRPr="00AB5463">
        <w:rPr>
          <w:rStyle w:val="Emphasis"/>
          <w:color w:val="555555"/>
          <w:sz w:val="16"/>
          <w:szCs w:val="16"/>
          <w:shd w:val="clear" w:color="auto" w:fill="D2D2D2"/>
        </w:rPr>
        <w:t>producers</w:t>
      </w:r>
      <w:r w:rsidRPr="00AB5463">
        <w:rPr>
          <w:rStyle w:val="StyleUnderline"/>
          <w:color w:val="555555"/>
          <w:sz w:val="16"/>
          <w:szCs w:val="16"/>
          <w:shd w:val="clear" w:color="auto" w:fill="D2D2D2"/>
        </w:rPr>
        <w:t xml:space="preserve"> to </w:t>
      </w:r>
      <w:r w:rsidRPr="00AB5463">
        <w:rPr>
          <w:rStyle w:val="Emphasis"/>
          <w:color w:val="555555"/>
          <w:sz w:val="16"/>
          <w:szCs w:val="16"/>
          <w:shd w:val="clear" w:color="auto" w:fill="D2D2D2"/>
        </w:rPr>
        <w:t>use</w:t>
      </w:r>
      <w:r w:rsidRPr="00AB5463">
        <w:rPr>
          <w:rStyle w:val="StyleUnderline"/>
          <w:color w:val="555555"/>
          <w:sz w:val="16"/>
          <w:szCs w:val="16"/>
          <w:shd w:val="clear" w:color="auto" w:fill="D2D2D2"/>
        </w:rPr>
        <w:t xml:space="preserve"> </w:t>
      </w:r>
      <w:r w:rsidRPr="00AB5463">
        <w:rPr>
          <w:rStyle w:val="Emphasis"/>
          <w:color w:val="555555"/>
          <w:sz w:val="16"/>
          <w:szCs w:val="16"/>
          <w:shd w:val="clear" w:color="auto" w:fill="D2D2D2"/>
        </w:rPr>
        <w:t>advanced tech</w:t>
      </w:r>
      <w:r w:rsidRPr="00AB5463">
        <w:rPr>
          <w:color w:val="555555"/>
          <w:sz w:val="10"/>
          <w:szCs w:val="16"/>
        </w:rPr>
        <w:t xml:space="preserve">nologies </w:t>
      </w:r>
      <w:r w:rsidRPr="00AB5463">
        <w:rPr>
          <w:rStyle w:val="StyleUnderline"/>
          <w:color w:val="555555"/>
          <w:sz w:val="16"/>
          <w:szCs w:val="16"/>
        </w:rPr>
        <w:t>to</w:t>
      </w:r>
      <w:r w:rsidRPr="00AB5463">
        <w:rPr>
          <w:color w:val="555555"/>
          <w:sz w:val="10"/>
          <w:szCs w:val="16"/>
        </w:rPr>
        <w:t xml:space="preserve"> </w:t>
      </w:r>
      <w:r w:rsidRPr="00AB5463">
        <w:rPr>
          <w:rStyle w:val="Emphasis"/>
          <w:color w:val="555555"/>
          <w:sz w:val="16"/>
          <w:szCs w:val="16"/>
        </w:rPr>
        <w:t>detect and mitigate leaks</w:t>
      </w:r>
      <w:r w:rsidRPr="00AB5463">
        <w:rPr>
          <w:color w:val="555555"/>
          <w:sz w:val="10"/>
          <w:szCs w:val="16"/>
        </w:rPr>
        <w:t xml:space="preserve"> </w:t>
      </w:r>
      <w:r w:rsidRPr="00AB5463">
        <w:rPr>
          <w:rStyle w:val="StyleUnderline"/>
          <w:color w:val="555555"/>
          <w:sz w:val="16"/>
          <w:szCs w:val="16"/>
          <w:shd w:val="clear" w:color="auto" w:fill="D2D2D2"/>
        </w:rPr>
        <w:t>could help them</w:t>
      </w:r>
      <w:r w:rsidRPr="00AB5463">
        <w:rPr>
          <w:color w:val="555555"/>
          <w:sz w:val="10"/>
          <w:szCs w:val="16"/>
        </w:rPr>
        <w:t xml:space="preserve"> </w:t>
      </w:r>
      <w:r w:rsidRPr="00AB5463">
        <w:rPr>
          <w:rStyle w:val="Emphasis"/>
          <w:color w:val="555555"/>
          <w:sz w:val="16"/>
          <w:szCs w:val="16"/>
        </w:rPr>
        <w:t>respond more effectively</w:t>
      </w:r>
      <w:r w:rsidRPr="00AB5463">
        <w:rPr>
          <w:color w:val="555555"/>
          <w:sz w:val="10"/>
          <w:szCs w:val="16"/>
        </w:rPr>
        <w:t xml:space="preserve"> </w:t>
      </w:r>
      <w:r w:rsidRPr="00AB5463">
        <w:rPr>
          <w:rStyle w:val="StyleUnderline"/>
          <w:color w:val="555555"/>
          <w:sz w:val="16"/>
          <w:szCs w:val="16"/>
        </w:rPr>
        <w:t xml:space="preserve">to such efforts and </w:t>
      </w:r>
      <w:r w:rsidRPr="00AB5463">
        <w:rPr>
          <w:rStyle w:val="StyleUnderline"/>
          <w:color w:val="555555"/>
          <w:sz w:val="16"/>
          <w:szCs w:val="16"/>
          <w:shd w:val="clear" w:color="auto" w:fill="D2D2D2"/>
        </w:rPr>
        <w:t>meet</w:t>
      </w:r>
      <w:r w:rsidRPr="00AB5463">
        <w:rPr>
          <w:color w:val="555555"/>
          <w:sz w:val="10"/>
          <w:szCs w:val="16"/>
        </w:rPr>
        <w:t xml:space="preserve"> </w:t>
      </w:r>
      <w:r w:rsidRPr="00AB5463">
        <w:rPr>
          <w:rStyle w:val="Emphasis"/>
          <w:color w:val="555555"/>
          <w:sz w:val="16"/>
          <w:szCs w:val="16"/>
        </w:rPr>
        <w:t>domestic</w:t>
      </w:r>
      <w:r w:rsidRPr="00AB5463">
        <w:rPr>
          <w:color w:val="555555"/>
          <w:sz w:val="10"/>
          <w:szCs w:val="16"/>
        </w:rPr>
        <w:t xml:space="preserve"> </w:t>
      </w:r>
      <w:r w:rsidRPr="00AB5463">
        <w:rPr>
          <w:rStyle w:val="StyleUnderline"/>
          <w:color w:val="555555"/>
          <w:sz w:val="16"/>
          <w:szCs w:val="16"/>
        </w:rPr>
        <w:t>and</w:t>
      </w:r>
      <w:r w:rsidRPr="00AB5463">
        <w:rPr>
          <w:color w:val="555555"/>
          <w:sz w:val="10"/>
          <w:szCs w:val="16"/>
        </w:rPr>
        <w:t xml:space="preserve"> </w:t>
      </w:r>
      <w:r w:rsidRPr="00AB5463">
        <w:rPr>
          <w:rStyle w:val="Emphasis"/>
          <w:color w:val="555555"/>
          <w:sz w:val="16"/>
          <w:szCs w:val="16"/>
        </w:rPr>
        <w:t>international</w:t>
      </w:r>
      <w:r w:rsidRPr="00AB5463">
        <w:rPr>
          <w:color w:val="555555"/>
          <w:sz w:val="10"/>
          <w:szCs w:val="16"/>
        </w:rPr>
        <w:t xml:space="preserve"> customer </w:t>
      </w:r>
      <w:r w:rsidRPr="00AB5463">
        <w:rPr>
          <w:rStyle w:val="Emphasis"/>
          <w:color w:val="555555"/>
          <w:sz w:val="16"/>
          <w:szCs w:val="16"/>
          <w:shd w:val="clear" w:color="auto" w:fill="D2D2D2"/>
        </w:rPr>
        <w:t>demand</w:t>
      </w:r>
      <w:r w:rsidRPr="00AB5463">
        <w:rPr>
          <w:color w:val="555555"/>
          <w:sz w:val="10"/>
          <w:szCs w:val="16"/>
        </w:rPr>
        <w:t xml:space="preserve"> </w:t>
      </w:r>
      <w:r w:rsidRPr="00AB5463">
        <w:rPr>
          <w:rStyle w:val="StyleUnderline"/>
          <w:color w:val="555555"/>
          <w:sz w:val="16"/>
          <w:szCs w:val="16"/>
        </w:rPr>
        <w:t>for</w:t>
      </w:r>
      <w:r w:rsidRPr="00AB5463">
        <w:rPr>
          <w:color w:val="555555"/>
          <w:sz w:val="10"/>
          <w:szCs w:val="16"/>
        </w:rPr>
        <w:t xml:space="preserve"> </w:t>
      </w:r>
      <w:r w:rsidRPr="00AB5463">
        <w:rPr>
          <w:rStyle w:val="Emphasis"/>
          <w:color w:val="555555"/>
          <w:sz w:val="16"/>
          <w:szCs w:val="16"/>
        </w:rPr>
        <w:t>lower emitting</w:t>
      </w:r>
      <w:r w:rsidRPr="00AB5463">
        <w:rPr>
          <w:color w:val="555555"/>
          <w:sz w:val="10"/>
          <w:szCs w:val="16"/>
        </w:rPr>
        <w:t xml:space="preserve"> natural </w:t>
      </w:r>
      <w:r w:rsidRPr="00AB5463">
        <w:rPr>
          <w:rStyle w:val="Emphasis"/>
          <w:color w:val="555555"/>
          <w:sz w:val="16"/>
          <w:szCs w:val="16"/>
        </w:rPr>
        <w:t>gas</w:t>
      </w:r>
      <w:r w:rsidRPr="00AB5463">
        <w:rPr>
          <w:color w:val="555555"/>
          <w:sz w:val="10"/>
          <w:szCs w:val="16"/>
        </w:rPr>
        <w:t>.</w:t>
      </w:r>
    </w:p>
    <w:p w14:paraId="724474CB" w14:textId="77777777" w:rsidR="006F70AA" w:rsidRDefault="006F70AA" w:rsidP="006F70AA">
      <w:pPr>
        <w:pStyle w:val="Analytic"/>
      </w:pPr>
      <w:r>
        <w:t xml:space="preserve">2. Potential re-implementation </w:t>
      </w:r>
      <w:r>
        <w:rPr>
          <w:u w:val="single"/>
        </w:rPr>
        <w:t>can’t violate inherency</w:t>
      </w:r>
      <w:r>
        <w:t xml:space="preserve">: </w:t>
      </w:r>
      <w:r>
        <w:rPr>
          <w:u w:val="single"/>
        </w:rPr>
        <w:t>ALL</w:t>
      </w:r>
      <w:r>
        <w:t xml:space="preserve"> affs </w:t>
      </w:r>
      <w:r>
        <w:rPr>
          <w:u w:val="single"/>
        </w:rPr>
        <w:t>COULD</w:t>
      </w:r>
      <w:r>
        <w:t xml:space="preserve"> be implemented in the future. </w:t>
      </w:r>
    </w:p>
    <w:p w14:paraId="47419618" w14:textId="77777777" w:rsidR="006F70AA" w:rsidRDefault="006F70AA" w:rsidP="006F70AA">
      <w:pPr>
        <w:pStyle w:val="Heading4"/>
      </w:pPr>
      <w:r>
        <w:t xml:space="preserve">3. The check on that is </w:t>
      </w:r>
      <w:r>
        <w:rPr>
          <w:u w:val="single"/>
        </w:rPr>
        <w:t>structural</w:t>
      </w:r>
      <w:r>
        <w:t xml:space="preserve"> and </w:t>
      </w:r>
      <w:r>
        <w:rPr>
          <w:u w:val="single"/>
        </w:rPr>
        <w:t>attitudinal</w:t>
      </w:r>
      <w:r>
        <w:t xml:space="preserve">. We meet </w:t>
      </w:r>
      <w:r>
        <w:rPr>
          <w:u w:val="single"/>
        </w:rPr>
        <w:t>attitudinal</w:t>
      </w:r>
      <w:r>
        <w:t xml:space="preserve"> because Congress </w:t>
      </w:r>
      <w:r>
        <w:rPr>
          <w:u w:val="single"/>
        </w:rPr>
        <w:t>just repealed</w:t>
      </w:r>
      <w:r>
        <w:t xml:space="preserve"> the charge. We meet </w:t>
      </w:r>
      <w:r>
        <w:rPr>
          <w:u w:val="single"/>
        </w:rPr>
        <w:t>structural</w:t>
      </w:r>
      <w:r>
        <w:t xml:space="preserve"> because the CRA </w:t>
      </w:r>
      <w:r>
        <w:rPr>
          <w:u w:val="single"/>
        </w:rPr>
        <w:t>bars</w:t>
      </w:r>
      <w:r>
        <w:t xml:space="preserve"> substantial similarity---that’s Harvard Law. </w:t>
      </w:r>
    </w:p>
    <w:p w14:paraId="3A27E46C" w14:textId="77777777" w:rsidR="006F70AA" w:rsidRDefault="006F70AA" w:rsidP="006F70AA">
      <w:r>
        <w:t>&lt;&lt;FOR REFERENCE&gt;&gt;</w:t>
      </w:r>
    </w:p>
    <w:p w14:paraId="2772C493" w14:textId="77777777" w:rsidR="006F70AA" w:rsidRPr="00CA267E" w:rsidRDefault="006F70AA" w:rsidP="006F70AA">
      <w:pPr>
        <w:rPr>
          <w:rStyle w:val="StyleUnderline"/>
          <w:color w:val="555555"/>
          <w:sz w:val="16"/>
          <w:szCs w:val="16"/>
        </w:rPr>
      </w:pPr>
      <w:r w:rsidRPr="00CA267E">
        <w:rPr>
          <w:color w:val="555555"/>
          <w:sz w:val="10"/>
          <w:szCs w:val="16"/>
        </w:rPr>
        <w:t xml:space="preserve">In February 2025, Congress voted to eliminate EPA’s rule implementing the WEC </w:t>
      </w:r>
      <w:r w:rsidRPr="00CA267E">
        <w:rPr>
          <w:rStyle w:val="StyleUnderline"/>
          <w:color w:val="555555"/>
          <w:sz w:val="16"/>
          <w:szCs w:val="16"/>
          <w:shd w:val="clear" w:color="auto" w:fill="D2D2D2"/>
        </w:rPr>
        <w:t>using the</w:t>
      </w:r>
      <w:r w:rsidRPr="00CA267E">
        <w:rPr>
          <w:color w:val="555555"/>
          <w:sz w:val="10"/>
          <w:szCs w:val="16"/>
        </w:rPr>
        <w:t xml:space="preserve"> </w:t>
      </w:r>
      <w:r w:rsidRPr="00CA267E">
        <w:rPr>
          <w:rStyle w:val="Emphasis"/>
          <w:color w:val="555555"/>
          <w:sz w:val="16"/>
          <w:szCs w:val="16"/>
        </w:rPr>
        <w:t>Congressional Review Act</w:t>
      </w:r>
      <w:r w:rsidRPr="00CA267E">
        <w:rPr>
          <w:color w:val="555555"/>
          <w:sz w:val="10"/>
          <w:szCs w:val="16"/>
        </w:rPr>
        <w:t xml:space="preserve"> (</w:t>
      </w:r>
      <w:r w:rsidRPr="00CA267E">
        <w:rPr>
          <w:rStyle w:val="Emphasis"/>
          <w:color w:val="555555"/>
          <w:sz w:val="16"/>
          <w:szCs w:val="16"/>
          <w:shd w:val="clear" w:color="auto" w:fill="D2D2D2"/>
        </w:rPr>
        <w:t>CRA</w:t>
      </w:r>
      <w:proofErr w:type="gramStart"/>
      <w:r w:rsidRPr="00CA267E">
        <w:rPr>
          <w:color w:val="555555"/>
          <w:sz w:val="10"/>
          <w:szCs w:val="16"/>
        </w:rPr>
        <w:t>).</w:t>
      </w:r>
      <w:r w:rsidRPr="00CA267E">
        <w:rPr>
          <w:rStyle w:val="StyleUnderline"/>
          <w:color w:val="555555"/>
          <w:sz w:val="16"/>
          <w:szCs w:val="16"/>
        </w:rPr>
        <w:t>Under</w:t>
      </w:r>
      <w:proofErr w:type="gramEnd"/>
      <w:r w:rsidRPr="00CA267E">
        <w:rPr>
          <w:rStyle w:val="StyleUnderline"/>
          <w:color w:val="555555"/>
          <w:sz w:val="16"/>
          <w:szCs w:val="16"/>
        </w:rPr>
        <w:t xml:space="preserve"> the CRA, </w:t>
      </w:r>
      <w:r w:rsidRPr="00CA267E">
        <w:rPr>
          <w:rStyle w:val="StyleUnderline"/>
          <w:color w:val="555555"/>
          <w:sz w:val="16"/>
          <w:szCs w:val="16"/>
          <w:shd w:val="clear" w:color="auto" w:fill="D2D2D2"/>
        </w:rPr>
        <w:t>EPA cannot reissue the rule in</w:t>
      </w:r>
      <w:r w:rsidRPr="00CA267E">
        <w:rPr>
          <w:rStyle w:val="StyleUnderline"/>
          <w:color w:val="555555"/>
          <w:sz w:val="16"/>
          <w:szCs w:val="16"/>
        </w:rPr>
        <w:t xml:space="preserve"> “substantially </w:t>
      </w:r>
      <w:r w:rsidRPr="00CA267E">
        <w:rPr>
          <w:rStyle w:val="StyleUnderline"/>
          <w:color w:val="555555"/>
          <w:sz w:val="16"/>
          <w:szCs w:val="16"/>
          <w:shd w:val="clear" w:color="auto" w:fill="D2D2D2"/>
        </w:rPr>
        <w:t xml:space="preserve">the </w:t>
      </w:r>
      <w:r w:rsidRPr="00CA267E">
        <w:rPr>
          <w:rStyle w:val="Emphasis"/>
          <w:color w:val="555555"/>
          <w:sz w:val="16"/>
          <w:szCs w:val="16"/>
          <w:shd w:val="clear" w:color="auto" w:fill="D2D2D2"/>
        </w:rPr>
        <w:t>same form</w:t>
      </w:r>
      <w:r w:rsidRPr="00CA267E">
        <w:rPr>
          <w:rStyle w:val="StyleUnderline"/>
          <w:color w:val="555555"/>
          <w:sz w:val="16"/>
          <w:szCs w:val="16"/>
        </w:rPr>
        <w:t xml:space="preserve">” or issue “a </w:t>
      </w:r>
      <w:r w:rsidRPr="00CA267E">
        <w:rPr>
          <w:rStyle w:val="Emphasis"/>
          <w:color w:val="555555"/>
          <w:sz w:val="16"/>
          <w:szCs w:val="16"/>
        </w:rPr>
        <w:t>new</w:t>
      </w:r>
      <w:r w:rsidRPr="00CA267E">
        <w:rPr>
          <w:rStyle w:val="StyleUnderline"/>
          <w:color w:val="555555"/>
          <w:sz w:val="16"/>
          <w:szCs w:val="16"/>
        </w:rPr>
        <w:t xml:space="preserve"> rule that is </w:t>
      </w:r>
      <w:r w:rsidRPr="00CA267E">
        <w:rPr>
          <w:rStyle w:val="Emphasis"/>
          <w:color w:val="555555"/>
          <w:sz w:val="16"/>
          <w:szCs w:val="16"/>
        </w:rPr>
        <w:t>substantially the same</w:t>
      </w:r>
      <w:r w:rsidRPr="00CA267E">
        <w:rPr>
          <w:rStyle w:val="StyleUnderline"/>
          <w:color w:val="555555"/>
          <w:sz w:val="16"/>
          <w:szCs w:val="16"/>
        </w:rPr>
        <w:t xml:space="preserve">” </w:t>
      </w:r>
      <w:r w:rsidRPr="00CA267E">
        <w:rPr>
          <w:rStyle w:val="StyleUnderline"/>
          <w:color w:val="555555"/>
          <w:sz w:val="16"/>
          <w:szCs w:val="16"/>
          <w:shd w:val="clear" w:color="auto" w:fill="D2D2D2"/>
        </w:rPr>
        <w:t>unless</w:t>
      </w:r>
      <w:r w:rsidRPr="00CA267E">
        <w:rPr>
          <w:rStyle w:val="StyleUnderline"/>
          <w:color w:val="555555"/>
          <w:sz w:val="16"/>
          <w:szCs w:val="16"/>
        </w:rPr>
        <w:t xml:space="preserve"> “</w:t>
      </w:r>
      <w:r w:rsidRPr="00CA267E">
        <w:rPr>
          <w:rStyle w:val="Emphasis"/>
          <w:color w:val="555555"/>
          <w:sz w:val="16"/>
          <w:szCs w:val="16"/>
        </w:rPr>
        <w:t xml:space="preserve">specifically </w:t>
      </w:r>
      <w:r w:rsidRPr="00CA267E">
        <w:rPr>
          <w:rStyle w:val="Emphasis"/>
          <w:color w:val="555555"/>
          <w:sz w:val="16"/>
          <w:szCs w:val="16"/>
          <w:shd w:val="clear" w:color="auto" w:fill="D2D2D2"/>
        </w:rPr>
        <w:t>authorized</w:t>
      </w:r>
      <w:r w:rsidRPr="00CA267E">
        <w:rPr>
          <w:rStyle w:val="StyleUnderline"/>
          <w:color w:val="555555"/>
          <w:sz w:val="16"/>
          <w:szCs w:val="16"/>
        </w:rPr>
        <w:t xml:space="preserve">” by </w:t>
      </w:r>
      <w:r w:rsidRPr="00CA267E">
        <w:rPr>
          <w:rStyle w:val="Emphasis"/>
          <w:color w:val="555555"/>
          <w:sz w:val="16"/>
          <w:szCs w:val="16"/>
        </w:rPr>
        <w:t>Congress</w:t>
      </w:r>
      <w:r w:rsidRPr="00CA267E">
        <w:rPr>
          <w:rStyle w:val="StyleUnderline"/>
          <w:color w:val="555555"/>
          <w:sz w:val="16"/>
          <w:szCs w:val="16"/>
        </w:rPr>
        <w:t xml:space="preserve"> in a </w:t>
      </w:r>
      <w:r w:rsidRPr="00CA267E">
        <w:rPr>
          <w:rStyle w:val="Emphasis"/>
          <w:color w:val="555555"/>
          <w:sz w:val="16"/>
          <w:szCs w:val="16"/>
        </w:rPr>
        <w:t>later-enacted law</w:t>
      </w:r>
      <w:r w:rsidRPr="00CA267E">
        <w:rPr>
          <w:rStyle w:val="StyleUnderline"/>
          <w:color w:val="555555"/>
          <w:sz w:val="16"/>
          <w:szCs w:val="16"/>
        </w:rPr>
        <w:t>.</w:t>
      </w:r>
    </w:p>
    <w:p w14:paraId="78EBFDDC" w14:textId="3CD24F81" w:rsidR="006F70AA" w:rsidRPr="00CA267E" w:rsidRDefault="006F70AA" w:rsidP="006F70AA">
      <w:pPr>
        <w:pStyle w:val="Heading4"/>
      </w:pPr>
      <w:r>
        <w:t xml:space="preserve">4. </w:t>
      </w:r>
      <w:r w:rsidR="003E1B0F">
        <w:t>They can’t reissue a similar rule</w:t>
      </w:r>
      <w:r>
        <w:t xml:space="preserve">---that’s a </w:t>
      </w:r>
      <w:r>
        <w:rPr>
          <w:u w:val="single"/>
        </w:rPr>
        <w:t>structural barrier</w:t>
      </w:r>
      <w:r>
        <w:t xml:space="preserve">. </w:t>
      </w:r>
    </w:p>
    <w:p w14:paraId="1076E58C" w14:textId="77777777" w:rsidR="006F70AA" w:rsidRDefault="006F70AA" w:rsidP="006F70AA">
      <w:r>
        <w:t xml:space="preserve">Kevin </w:t>
      </w:r>
      <w:r w:rsidRPr="00945B14">
        <w:rPr>
          <w:rStyle w:val="Style13ptBold"/>
        </w:rPr>
        <w:t>Book et al. 25</w:t>
      </w:r>
      <w:r>
        <w:t>, Book is Managing Director at ClearView Energy Partners LLC; Cahill is Director of Energy Markets and Policy at Center for Energy and Environmental Systems Analysis, University of Texas at Austin; Danish is Partner at Van Ness Feldman LLP, Leader in Energy Transition Practice; Jenks is Executive Director of Environmental &amp; Energy Law Program, Harvard Law School; Stout is Senior Fellow at Nicholas Institute for Energy Environment &amp; Sustainability, Duke University, Senior Advisor at Energy Emissions Modeling and Data Lab, "Will Trump Mend or End Federal Methane Rules?" https://static1.squarespace.com/static/66f440245e8cad0f685673ec/t/6792b95bba2c704e76780b96/1737668958638/Jan+2025+White+Paper_FINAL_V3.pdf</w:t>
      </w:r>
    </w:p>
    <w:p w14:paraId="3C50F2D1" w14:textId="77777777" w:rsidR="006F70AA" w:rsidRDefault="006F70AA" w:rsidP="006F70AA">
      <w:r w:rsidRPr="00CA267E">
        <w:rPr>
          <w:sz w:val="16"/>
        </w:rPr>
        <w:t xml:space="preserve">A revival of this </w:t>
      </w:r>
      <w:proofErr w:type="gramStart"/>
      <w:r w:rsidRPr="00CA267E">
        <w:rPr>
          <w:sz w:val="16"/>
        </w:rPr>
        <w:t>particular rescission</w:t>
      </w:r>
      <w:proofErr w:type="gramEnd"/>
      <w:r w:rsidRPr="00CA267E">
        <w:rPr>
          <w:sz w:val="16"/>
        </w:rPr>
        <w:t xml:space="preserve"> strategy may face an important legal hitch, which would add to the legal risks of this approach. In 2021, a Democratic-majority Congress disapproved the “Policy Rule” using the CRA, and, as discussed above, </w:t>
      </w:r>
      <w:r w:rsidRPr="00CA267E">
        <w:rPr>
          <w:rStyle w:val="StyleUnderline"/>
        </w:rPr>
        <w:t xml:space="preserve">the </w:t>
      </w:r>
      <w:r w:rsidRPr="00CA267E">
        <w:rPr>
          <w:rStyle w:val="StyleUnderline"/>
          <w:highlight w:val="yellow"/>
        </w:rPr>
        <w:t xml:space="preserve">CRA </w:t>
      </w:r>
      <w:r w:rsidRPr="00CA267E">
        <w:rPr>
          <w:rStyle w:val="Emphasis"/>
          <w:highlight w:val="yellow"/>
        </w:rPr>
        <w:t>bars</w:t>
      </w:r>
      <w:r w:rsidRPr="00CA267E">
        <w:rPr>
          <w:sz w:val="16"/>
          <w:highlight w:val="yellow"/>
        </w:rPr>
        <w:t xml:space="preserve"> </w:t>
      </w:r>
      <w:r w:rsidRPr="00CA267E">
        <w:rPr>
          <w:rStyle w:val="StyleUnderline"/>
          <w:highlight w:val="yellow"/>
        </w:rPr>
        <w:t>agencies</w:t>
      </w:r>
      <w:r w:rsidRPr="00CA267E">
        <w:rPr>
          <w:rStyle w:val="StyleUnderline"/>
        </w:rPr>
        <w:t xml:space="preserve"> from </w:t>
      </w:r>
      <w:r w:rsidRPr="00CA267E">
        <w:rPr>
          <w:rStyle w:val="StyleUnderline"/>
          <w:highlight w:val="yellow"/>
        </w:rPr>
        <w:t>replacing disapproved actions with those</w:t>
      </w:r>
      <w:r w:rsidRPr="00CA267E">
        <w:rPr>
          <w:rStyle w:val="StyleUnderline"/>
        </w:rPr>
        <w:t xml:space="preserve"> that are</w:t>
      </w:r>
      <w:r w:rsidRPr="00CA267E">
        <w:rPr>
          <w:sz w:val="16"/>
        </w:rPr>
        <w:t xml:space="preserve"> “</w:t>
      </w:r>
      <w:r w:rsidRPr="00CA267E">
        <w:rPr>
          <w:rStyle w:val="Emphasis"/>
          <w:highlight w:val="yellow"/>
        </w:rPr>
        <w:t>substantially the same</w:t>
      </w:r>
      <w:r w:rsidRPr="00CA267E">
        <w:rPr>
          <w:sz w:val="16"/>
        </w:rPr>
        <w:t xml:space="preserve">.” </w:t>
      </w:r>
      <w:r w:rsidRPr="00CA267E">
        <w:rPr>
          <w:rStyle w:val="StyleUnderline"/>
          <w:highlight w:val="yellow"/>
        </w:rPr>
        <w:t>It is possible</w:t>
      </w:r>
      <w:r w:rsidRPr="00CA267E">
        <w:rPr>
          <w:rStyle w:val="StyleUnderline"/>
        </w:rPr>
        <w:t xml:space="preserve"> that</w:t>
      </w:r>
      <w:r w:rsidRPr="00CA267E">
        <w:rPr>
          <w:sz w:val="16"/>
        </w:rPr>
        <w:t xml:space="preserve"> the </w:t>
      </w:r>
      <w:r w:rsidRPr="00CA267E">
        <w:rPr>
          <w:rStyle w:val="StyleUnderline"/>
          <w:highlight w:val="yellow"/>
        </w:rPr>
        <w:t>Trump</w:t>
      </w:r>
      <w:r w:rsidRPr="00CA267E">
        <w:rPr>
          <w:sz w:val="16"/>
        </w:rPr>
        <w:t xml:space="preserve"> administration </w:t>
      </w:r>
      <w:r w:rsidRPr="00CA267E">
        <w:rPr>
          <w:rStyle w:val="StyleUnderline"/>
          <w:highlight w:val="yellow"/>
        </w:rPr>
        <w:t>will</w:t>
      </w:r>
      <w:r w:rsidRPr="00CA267E">
        <w:rPr>
          <w:sz w:val="16"/>
          <w:highlight w:val="yellow"/>
        </w:rPr>
        <w:t xml:space="preserve"> </w:t>
      </w:r>
      <w:r w:rsidRPr="00CA267E">
        <w:rPr>
          <w:rStyle w:val="Emphasis"/>
          <w:highlight w:val="yellow"/>
        </w:rPr>
        <w:t>test</w:t>
      </w:r>
      <w:r w:rsidRPr="00CA267E">
        <w:rPr>
          <w:sz w:val="16"/>
        </w:rPr>
        <w:t xml:space="preserve"> </w:t>
      </w:r>
      <w:r w:rsidRPr="00CA267E">
        <w:rPr>
          <w:rStyle w:val="StyleUnderline"/>
        </w:rPr>
        <w:t>the</w:t>
      </w:r>
      <w:r w:rsidRPr="00CA267E">
        <w:rPr>
          <w:sz w:val="16"/>
        </w:rPr>
        <w:t xml:space="preserve"> limited </w:t>
      </w:r>
      <w:r w:rsidRPr="00CA267E">
        <w:rPr>
          <w:rStyle w:val="StyleUnderline"/>
          <w:highlight w:val="yellow"/>
        </w:rPr>
        <w:t>jurisprudence on</w:t>
      </w:r>
      <w:r w:rsidRPr="00CA267E">
        <w:rPr>
          <w:rStyle w:val="StyleUnderline"/>
        </w:rPr>
        <w:t xml:space="preserve"> </w:t>
      </w:r>
      <w:r w:rsidRPr="00CA267E">
        <w:rPr>
          <w:rStyle w:val="Emphasis"/>
        </w:rPr>
        <w:t>CRA “</w:t>
      </w:r>
      <w:r w:rsidRPr="00CA267E">
        <w:rPr>
          <w:rStyle w:val="Emphasis"/>
          <w:highlight w:val="yellow"/>
        </w:rPr>
        <w:t>substantial similarity”</w:t>
      </w:r>
      <w:r w:rsidRPr="00CA267E">
        <w:rPr>
          <w:sz w:val="16"/>
          <w:highlight w:val="yellow"/>
        </w:rPr>
        <w:t xml:space="preserve"> </w:t>
      </w:r>
      <w:r w:rsidRPr="00CA267E">
        <w:rPr>
          <w:rStyle w:val="StyleUnderline"/>
          <w:highlight w:val="yellow"/>
        </w:rPr>
        <w:t>by promulgating a</w:t>
      </w:r>
      <w:r w:rsidRPr="00CA267E">
        <w:rPr>
          <w:sz w:val="16"/>
          <w:highlight w:val="yellow"/>
        </w:rPr>
        <w:t xml:space="preserve"> </w:t>
      </w:r>
      <w:r w:rsidRPr="00CA267E">
        <w:rPr>
          <w:rStyle w:val="Emphasis"/>
          <w:highlight w:val="yellow"/>
        </w:rPr>
        <w:t>new version</w:t>
      </w:r>
      <w:r w:rsidRPr="00CA267E">
        <w:rPr>
          <w:sz w:val="16"/>
          <w:highlight w:val="yellow"/>
        </w:rPr>
        <w:t xml:space="preserve"> </w:t>
      </w:r>
      <w:r w:rsidRPr="00CA267E">
        <w:rPr>
          <w:rStyle w:val="StyleUnderline"/>
          <w:highlight w:val="yellow"/>
        </w:rPr>
        <w:t>of the</w:t>
      </w:r>
      <w:r w:rsidRPr="00CA267E">
        <w:rPr>
          <w:sz w:val="16"/>
        </w:rPr>
        <w:t xml:space="preserve"> “Policy </w:t>
      </w:r>
      <w:r w:rsidRPr="00CA267E">
        <w:rPr>
          <w:rStyle w:val="Emphasis"/>
        </w:rPr>
        <w:t>Rule</w:t>
      </w:r>
      <w:r w:rsidRPr="00CA267E">
        <w:rPr>
          <w:sz w:val="16"/>
        </w:rPr>
        <w:t xml:space="preserve">.” </w:t>
      </w:r>
      <w:r w:rsidRPr="00CA267E">
        <w:rPr>
          <w:rStyle w:val="StyleUnderline"/>
        </w:rPr>
        <w:t xml:space="preserve">However, </w:t>
      </w:r>
      <w:r w:rsidRPr="00CA267E">
        <w:rPr>
          <w:rStyle w:val="StyleUnderline"/>
          <w:highlight w:val="yellow"/>
        </w:rPr>
        <w:t>this</w:t>
      </w:r>
      <w:r w:rsidRPr="00CA267E">
        <w:rPr>
          <w:rStyle w:val="StyleUnderline"/>
        </w:rPr>
        <w:t xml:space="preserve"> administration may want to</w:t>
      </w:r>
      <w:r w:rsidRPr="00CA267E">
        <w:rPr>
          <w:sz w:val="16"/>
        </w:rPr>
        <w:t xml:space="preserve"> </w:t>
      </w:r>
      <w:r w:rsidRPr="00CA267E">
        <w:rPr>
          <w:rStyle w:val="Emphasis"/>
        </w:rPr>
        <w:t>avoid</w:t>
      </w:r>
      <w:r w:rsidRPr="00CA267E">
        <w:rPr>
          <w:sz w:val="16"/>
        </w:rPr>
        <w:t xml:space="preserve"> </w:t>
      </w:r>
      <w:r w:rsidRPr="00CA267E">
        <w:rPr>
          <w:rStyle w:val="StyleUnderline"/>
        </w:rPr>
        <w:t xml:space="preserve">the </w:t>
      </w:r>
      <w:r w:rsidRPr="00CA267E">
        <w:rPr>
          <w:rStyle w:val="StyleUnderline"/>
          <w:highlight w:val="yellow"/>
        </w:rPr>
        <w:t>risk</w:t>
      </w:r>
      <w:r w:rsidRPr="00CA267E">
        <w:rPr>
          <w:rStyle w:val="StyleUnderline"/>
        </w:rPr>
        <w:t xml:space="preserve"> of</w:t>
      </w:r>
      <w:r w:rsidRPr="00CA267E">
        <w:rPr>
          <w:sz w:val="16"/>
        </w:rPr>
        <w:t xml:space="preserve"> </w:t>
      </w:r>
      <w:r w:rsidRPr="00CA267E">
        <w:rPr>
          <w:rStyle w:val="Emphasis"/>
        </w:rPr>
        <w:t xml:space="preserve">losing </w:t>
      </w:r>
      <w:r w:rsidRPr="00CA267E">
        <w:rPr>
          <w:rStyle w:val="Emphasis"/>
          <w:highlight w:val="yellow"/>
        </w:rPr>
        <w:t>a legal challenge</w:t>
      </w:r>
      <w:r w:rsidRPr="00CA267E">
        <w:rPr>
          <w:sz w:val="16"/>
          <w:highlight w:val="yellow"/>
        </w:rPr>
        <w:t xml:space="preserve"> </w:t>
      </w:r>
      <w:r w:rsidRPr="00CA267E">
        <w:rPr>
          <w:rStyle w:val="StyleUnderline"/>
          <w:highlight w:val="yellow"/>
        </w:rPr>
        <w:t>that</w:t>
      </w:r>
      <w:r w:rsidRPr="00CA267E">
        <w:rPr>
          <w:rStyle w:val="StyleUnderline"/>
        </w:rPr>
        <w:t xml:space="preserve"> could</w:t>
      </w:r>
      <w:r w:rsidRPr="00CA267E">
        <w:rPr>
          <w:sz w:val="16"/>
        </w:rPr>
        <w:t xml:space="preserve"> </w:t>
      </w:r>
      <w:r w:rsidRPr="00CA267E">
        <w:rPr>
          <w:rStyle w:val="Emphasis"/>
          <w:highlight w:val="yellow"/>
        </w:rPr>
        <w:t>undermine</w:t>
      </w:r>
      <w:r w:rsidRPr="00CA267E">
        <w:rPr>
          <w:sz w:val="16"/>
          <w:highlight w:val="yellow"/>
        </w:rPr>
        <w:t xml:space="preserve"> </w:t>
      </w:r>
      <w:r w:rsidRPr="00CA267E">
        <w:rPr>
          <w:rStyle w:val="StyleUnderline"/>
          <w:highlight w:val="yellow"/>
        </w:rPr>
        <w:t>its</w:t>
      </w:r>
      <w:r w:rsidRPr="00CA267E">
        <w:rPr>
          <w:sz w:val="16"/>
        </w:rPr>
        <w:t xml:space="preserve"> deregulatory </w:t>
      </w:r>
      <w:r w:rsidRPr="00CA267E">
        <w:rPr>
          <w:rStyle w:val="Emphasis"/>
          <w:highlight w:val="yellow"/>
        </w:rPr>
        <w:t>agenda</w:t>
      </w:r>
      <w:r w:rsidRPr="00CA267E">
        <w:rPr>
          <w:highlight w:val="yellow"/>
        </w:rPr>
        <w:t>.</w:t>
      </w:r>
    </w:p>
    <w:p w14:paraId="0880164B" w14:textId="77777777" w:rsidR="006F70AA" w:rsidRPr="00303DB7" w:rsidRDefault="006F70AA" w:rsidP="006F70AA">
      <w:pPr>
        <w:pStyle w:val="Analytic"/>
      </w:pPr>
      <w:r>
        <w:t xml:space="preserve">5. Prefer it for ground. If the WEC’s not inherent, then a topical aff need not </w:t>
      </w:r>
      <w:r>
        <w:rPr>
          <w:u w:val="single"/>
        </w:rPr>
        <w:t>finalize approval</w:t>
      </w:r>
      <w:r>
        <w:t xml:space="preserve"> of a rule, AND affs wouldn’t get </w:t>
      </w:r>
      <w:r>
        <w:rPr>
          <w:u w:val="single"/>
        </w:rPr>
        <w:t>durable implementation</w:t>
      </w:r>
      <w:r>
        <w:t xml:space="preserve">. That’s a disaster for </w:t>
      </w:r>
      <w:r>
        <w:rPr>
          <w:u w:val="single"/>
        </w:rPr>
        <w:t>both sides</w:t>
      </w:r>
      <w:r>
        <w:t xml:space="preserve"> under a Trump presidency. </w:t>
      </w:r>
    </w:p>
    <w:p w14:paraId="34E3F0F8" w14:textId="77777777" w:rsidR="006F70AA" w:rsidRDefault="006F70AA" w:rsidP="006F70AA">
      <w:pPr>
        <w:pStyle w:val="Heading4"/>
      </w:pPr>
      <w:r>
        <w:t xml:space="preserve">6. Implementation is part of ‘adopting.’ </w:t>
      </w:r>
    </w:p>
    <w:p w14:paraId="27A03D00" w14:textId="77777777" w:rsidR="006F70AA" w:rsidRPr="00AB6ADD" w:rsidRDefault="006F70AA" w:rsidP="006F70AA">
      <w:r w:rsidRPr="00AB6ADD">
        <w:t xml:space="preserve">Joseph R. </w:t>
      </w:r>
      <w:r w:rsidRPr="00AB6ADD">
        <w:rPr>
          <w:rStyle w:val="Style13ptBold"/>
        </w:rPr>
        <w:t>Weisberger 96</w:t>
      </w:r>
      <w:r>
        <w:t xml:space="preserve">, Chief Justice, </w:t>
      </w:r>
      <w:r w:rsidRPr="00AB6ADD">
        <w:t>Supreme Court of Rhode Island</w:t>
      </w:r>
      <w:r>
        <w:t>, “</w:t>
      </w:r>
      <w:r w:rsidRPr="00AB6ADD">
        <w:t>Langevin v. Begin</w:t>
      </w:r>
      <w:r>
        <w:t xml:space="preserve">,” </w:t>
      </w:r>
      <w:r w:rsidRPr="00AB6ADD">
        <w:t>683 A.2d 357</w:t>
      </w:r>
      <w:r>
        <w:t>, Lexis</w:t>
      </w:r>
    </w:p>
    <w:p w14:paraId="4950F9D9" w14:textId="77777777" w:rsidR="006F70AA" w:rsidRPr="00964BB3" w:rsidRDefault="006F70AA" w:rsidP="006F70AA">
      <w:pPr>
        <w:rPr>
          <w:sz w:val="16"/>
        </w:rPr>
      </w:pPr>
      <w:r w:rsidRPr="00964BB3">
        <w:rPr>
          <w:sz w:val="16"/>
        </w:rPr>
        <w:t xml:space="preserve">General Laws 1956 § 41-9-4 allows a town or city council, by "adopting a resolution," to place the question of establishing a gambling facility in that city or town before the local and state voters. </w:t>
      </w:r>
      <w:r w:rsidRPr="00303DB7">
        <w:rPr>
          <w:rStyle w:val="StyleUnderline"/>
          <w:highlight w:val="yellow"/>
        </w:rPr>
        <w:t>Counsel</w:t>
      </w:r>
      <w:r w:rsidRPr="00964BB3">
        <w:rPr>
          <w:sz w:val="16"/>
        </w:rPr>
        <w:t xml:space="preserve"> for petitioner DeLuca </w:t>
      </w:r>
      <w:r w:rsidRPr="00303DB7">
        <w:rPr>
          <w:rStyle w:val="StyleUnderline"/>
          <w:highlight w:val="yellow"/>
        </w:rPr>
        <w:t>argues</w:t>
      </w:r>
      <w:r w:rsidRPr="00964BB3">
        <w:rPr>
          <w:sz w:val="16"/>
        </w:rPr>
        <w:t xml:space="preserve"> that </w:t>
      </w:r>
      <w:r w:rsidRPr="00303DB7">
        <w:rPr>
          <w:rStyle w:val="StyleUnderline"/>
          <w:highlight w:val="yellow"/>
        </w:rPr>
        <w:t xml:space="preserve">only a </w:t>
      </w:r>
      <w:r w:rsidRPr="00303DB7">
        <w:rPr>
          <w:rStyle w:val="Emphasis"/>
          <w:highlight w:val="yellow"/>
        </w:rPr>
        <w:t>vote</w:t>
      </w:r>
      <w:r w:rsidRPr="00023160">
        <w:rPr>
          <w:rStyle w:val="StyleUnderline"/>
        </w:rPr>
        <w:t xml:space="preserve"> of the</w:t>
      </w:r>
      <w:r w:rsidRPr="00964BB3">
        <w:rPr>
          <w:sz w:val="16"/>
        </w:rPr>
        <w:t xml:space="preserve"> </w:t>
      </w:r>
      <w:r w:rsidRPr="00023160">
        <w:rPr>
          <w:rStyle w:val="Emphasis"/>
        </w:rPr>
        <w:t>council itself</w:t>
      </w:r>
      <w:r w:rsidRPr="00964BB3">
        <w:rPr>
          <w:sz w:val="16"/>
        </w:rPr>
        <w:t xml:space="preserve"> </w:t>
      </w:r>
      <w:r w:rsidRPr="00303DB7">
        <w:rPr>
          <w:rStyle w:val="StyleUnderline"/>
          <w:highlight w:val="yellow"/>
        </w:rPr>
        <w:t>was necessary to</w:t>
      </w:r>
      <w:r w:rsidRPr="00303DB7">
        <w:rPr>
          <w:sz w:val="16"/>
          <w:highlight w:val="yellow"/>
        </w:rPr>
        <w:t xml:space="preserve"> </w:t>
      </w:r>
      <w:r w:rsidRPr="00303DB7">
        <w:rPr>
          <w:rStyle w:val="Emphasis"/>
          <w:highlight w:val="yellow"/>
        </w:rPr>
        <w:t>adopt</w:t>
      </w:r>
      <w:r w:rsidRPr="00964BB3">
        <w:rPr>
          <w:sz w:val="16"/>
        </w:rPr>
        <w:t xml:space="preserve"> a resolution for the purposes of § 41-9-4. </w:t>
      </w:r>
      <w:r w:rsidRPr="00303DB7">
        <w:rPr>
          <w:rStyle w:val="Emphasis"/>
          <w:highlight w:val="yellow"/>
        </w:rPr>
        <w:t>We do not agree</w:t>
      </w:r>
      <w:r w:rsidRPr="00023160">
        <w:rPr>
          <w:rStyle w:val="StyleUnderline"/>
        </w:rPr>
        <w:t>. The word</w:t>
      </w:r>
      <w:r w:rsidRPr="00964BB3">
        <w:rPr>
          <w:sz w:val="16"/>
        </w:rPr>
        <w:t xml:space="preserve"> </w:t>
      </w:r>
      <w:r w:rsidRPr="00303DB7">
        <w:rPr>
          <w:rStyle w:val="Emphasis"/>
          <w:highlight w:val="yellow"/>
        </w:rPr>
        <w:t>"adopt"</w:t>
      </w:r>
      <w:r w:rsidRPr="00303DB7">
        <w:rPr>
          <w:sz w:val="16"/>
          <w:highlight w:val="yellow"/>
        </w:rPr>
        <w:t xml:space="preserve"> </w:t>
      </w:r>
      <w:r w:rsidRPr="00303DB7">
        <w:rPr>
          <w:rStyle w:val="StyleUnderline"/>
          <w:highlight w:val="yellow"/>
        </w:rPr>
        <w:t>is</w:t>
      </w:r>
      <w:r w:rsidRPr="00023160">
        <w:rPr>
          <w:rStyle w:val="StyleUnderline"/>
        </w:rPr>
        <w:t xml:space="preserve"> defined as "to </w:t>
      </w:r>
      <w:r w:rsidRPr="00303DB7">
        <w:rPr>
          <w:rStyle w:val="Emphasis"/>
          <w:highlight w:val="yellow"/>
        </w:rPr>
        <w:t xml:space="preserve">accept, consent to, </w:t>
      </w:r>
      <w:r w:rsidRPr="00303DB7">
        <w:rPr>
          <w:rStyle w:val="Emphasis"/>
          <w:sz w:val="28"/>
          <w:szCs w:val="28"/>
          <w:highlight w:val="yellow"/>
        </w:rPr>
        <w:t xml:space="preserve">and </w:t>
      </w:r>
      <w:r w:rsidRPr="00303DB7">
        <w:rPr>
          <w:rStyle w:val="Emphasis"/>
          <w:highlight w:val="yellow"/>
        </w:rPr>
        <w:t>put into effective operation</w:t>
      </w:r>
      <w:r w:rsidRPr="00964BB3">
        <w:rPr>
          <w:sz w:val="16"/>
        </w:rPr>
        <w:t xml:space="preserve">." </w:t>
      </w:r>
      <w:r w:rsidRPr="00303DB7">
        <w:rPr>
          <w:rStyle w:val="Emphasis"/>
        </w:rPr>
        <w:t>Black's Law</w:t>
      </w:r>
      <w:r w:rsidRPr="00303DB7">
        <w:rPr>
          <w:sz w:val="16"/>
        </w:rPr>
        <w:t xml:space="preserve"> Dictionary 49 (6th ed. 1990). Webster's Third New International Dictionary 29 (unabr. 1961) </w:t>
      </w:r>
      <w:r w:rsidRPr="00303DB7">
        <w:rPr>
          <w:rStyle w:val="StyleUnderline"/>
        </w:rPr>
        <w:t>similarly defines the word as "to</w:t>
      </w:r>
      <w:r w:rsidRPr="00303DB7">
        <w:rPr>
          <w:sz w:val="16"/>
        </w:rPr>
        <w:t xml:space="preserve"> </w:t>
      </w:r>
      <w:r w:rsidRPr="00303DB7">
        <w:rPr>
          <w:rStyle w:val="Emphasis"/>
        </w:rPr>
        <w:t>accept formally."</w:t>
      </w:r>
      <w:r w:rsidRPr="00303DB7">
        <w:rPr>
          <w:sz w:val="16"/>
        </w:rPr>
        <w:t xml:space="preserve"> </w:t>
      </w:r>
      <w:r w:rsidRPr="00303DB7">
        <w:rPr>
          <w:rStyle w:val="StyleUnderline"/>
        </w:rPr>
        <w:t>In the case</w:t>
      </w:r>
      <w:r w:rsidRPr="00303DB7">
        <w:rPr>
          <w:sz w:val="16"/>
        </w:rPr>
        <w:t xml:space="preserve"> at bar </w:t>
      </w:r>
      <w:r w:rsidRPr="00303DB7">
        <w:rPr>
          <w:rStyle w:val="StyleUnderline"/>
        </w:rPr>
        <w:t>the</w:t>
      </w:r>
      <w:r w:rsidRPr="00303DB7">
        <w:rPr>
          <w:sz w:val="16"/>
        </w:rPr>
        <w:t xml:space="preserve"> city council's </w:t>
      </w:r>
      <w:r w:rsidRPr="00303DB7">
        <w:rPr>
          <w:rStyle w:val="Emphasis"/>
        </w:rPr>
        <w:t>vote</w:t>
      </w:r>
      <w:r w:rsidRPr="00303DB7">
        <w:rPr>
          <w:sz w:val="16"/>
        </w:rPr>
        <w:t xml:space="preserve"> </w:t>
      </w:r>
      <w:r w:rsidRPr="00303DB7">
        <w:rPr>
          <w:rStyle w:val="StyleUnderline"/>
        </w:rPr>
        <w:t>did not cause the resolution to become</w:t>
      </w:r>
      <w:r w:rsidRPr="00303DB7">
        <w:rPr>
          <w:sz w:val="16"/>
        </w:rPr>
        <w:t xml:space="preserve"> </w:t>
      </w:r>
      <w:r w:rsidRPr="00303DB7">
        <w:rPr>
          <w:rStyle w:val="Emphasis"/>
        </w:rPr>
        <w:t>effective</w:t>
      </w:r>
      <w:r w:rsidRPr="00303DB7">
        <w:rPr>
          <w:rStyle w:val="StyleUnderline"/>
        </w:rPr>
        <w:t xml:space="preserve">, as the </w:t>
      </w:r>
      <w:r w:rsidRPr="00303DB7">
        <w:rPr>
          <w:rStyle w:val="Emphasis"/>
        </w:rPr>
        <w:t>initial vote</w:t>
      </w:r>
      <w:r w:rsidRPr="00303DB7">
        <w:rPr>
          <w:sz w:val="16"/>
        </w:rPr>
        <w:t xml:space="preserve"> </w:t>
      </w:r>
      <w:r w:rsidRPr="00303DB7">
        <w:rPr>
          <w:rStyle w:val="StyleUnderline"/>
        </w:rPr>
        <w:t>to</w:t>
      </w:r>
      <w:r w:rsidRPr="00303DB7">
        <w:rPr>
          <w:sz w:val="16"/>
        </w:rPr>
        <w:t xml:space="preserve"> </w:t>
      </w:r>
      <w:r w:rsidRPr="00303DB7">
        <w:rPr>
          <w:rStyle w:val="Emphasis"/>
        </w:rPr>
        <w:t>approve</w:t>
      </w:r>
      <w:r w:rsidRPr="00303DB7">
        <w:rPr>
          <w:sz w:val="16"/>
        </w:rPr>
        <w:t xml:space="preserve"> the resolution </w:t>
      </w:r>
      <w:r w:rsidRPr="00303DB7">
        <w:rPr>
          <w:rStyle w:val="StyleUnderline"/>
        </w:rPr>
        <w:t>was</w:t>
      </w:r>
      <w:r w:rsidRPr="00303DB7">
        <w:rPr>
          <w:sz w:val="16"/>
        </w:rPr>
        <w:t xml:space="preserve"> </w:t>
      </w:r>
      <w:r w:rsidRPr="00303DB7">
        <w:rPr>
          <w:rStyle w:val="Emphasis"/>
        </w:rPr>
        <w:t>not followed</w:t>
      </w:r>
      <w:r w:rsidRPr="00303DB7">
        <w:rPr>
          <w:sz w:val="16"/>
        </w:rPr>
        <w:t xml:space="preserve"> </w:t>
      </w:r>
      <w:r w:rsidRPr="00303DB7">
        <w:rPr>
          <w:rStyle w:val="StyleUnderline"/>
        </w:rPr>
        <w:t>by</w:t>
      </w:r>
      <w:r w:rsidRPr="00303DB7">
        <w:rPr>
          <w:sz w:val="16"/>
        </w:rPr>
        <w:t xml:space="preserve"> </w:t>
      </w:r>
      <w:r w:rsidRPr="00303DB7">
        <w:rPr>
          <w:rStyle w:val="Emphasis"/>
        </w:rPr>
        <w:t>final passage</w:t>
      </w:r>
      <w:r w:rsidRPr="00303DB7">
        <w:rPr>
          <w:sz w:val="16"/>
        </w:rPr>
        <w:t xml:space="preserve"> pursuant to §§ 412 and 414 of the charter. In summary, we hold that the Legislature had no intention in enacting § 41-9-4 to overrule or to supersede the provisions obtaining in each municipality for the adoption of a resolution. </w:t>
      </w:r>
      <w:proofErr w:type="gramStart"/>
      <w:r w:rsidRPr="00303DB7">
        <w:rPr>
          <w:sz w:val="16"/>
        </w:rPr>
        <w:t>Thus</w:t>
      </w:r>
      <w:proofErr w:type="gramEnd"/>
      <w:r w:rsidRPr="00303DB7">
        <w:rPr>
          <w:sz w:val="16"/>
        </w:rPr>
        <w:t xml:space="preserve"> in the city of Providence, </w:t>
      </w:r>
      <w:r w:rsidRPr="00303DB7">
        <w:rPr>
          <w:rStyle w:val="StyleUnderline"/>
        </w:rPr>
        <w:t>the phrase</w:t>
      </w:r>
      <w:r w:rsidRPr="00303DB7">
        <w:rPr>
          <w:sz w:val="16"/>
        </w:rPr>
        <w:t xml:space="preserve"> </w:t>
      </w:r>
      <w:r w:rsidRPr="00303DB7">
        <w:rPr>
          <w:rStyle w:val="Emphasis"/>
        </w:rPr>
        <w:t>"adopting a resolution"</w:t>
      </w:r>
      <w:r w:rsidRPr="00303DB7">
        <w:rPr>
          <w:sz w:val="16"/>
        </w:rPr>
        <w:t xml:space="preserve"> </w:t>
      </w:r>
      <w:r w:rsidRPr="00303DB7">
        <w:rPr>
          <w:rStyle w:val="StyleUnderline"/>
        </w:rPr>
        <w:t>was intended</w:t>
      </w:r>
      <w:r w:rsidRPr="00303DB7">
        <w:rPr>
          <w:sz w:val="16"/>
        </w:rPr>
        <w:t xml:space="preserve"> [**5] </w:t>
      </w:r>
      <w:r w:rsidRPr="00303DB7">
        <w:rPr>
          <w:rStyle w:val="StyleUnderline"/>
        </w:rPr>
        <w:t xml:space="preserve">to include </w:t>
      </w:r>
      <w:r w:rsidRPr="00303DB7">
        <w:rPr>
          <w:rStyle w:val="Emphasis"/>
        </w:rPr>
        <w:t>all</w:t>
      </w:r>
      <w:r w:rsidRPr="00303DB7">
        <w:rPr>
          <w:sz w:val="16"/>
        </w:rPr>
        <w:t xml:space="preserve"> the </w:t>
      </w:r>
      <w:r w:rsidRPr="00303DB7">
        <w:rPr>
          <w:rStyle w:val="StyleUnderline"/>
        </w:rPr>
        <w:t>provisions</w:t>
      </w:r>
      <w:r w:rsidRPr="00303DB7">
        <w:rPr>
          <w:sz w:val="16"/>
        </w:rPr>
        <w:t xml:space="preserve"> under the Providence Home Rule Charter that would be </w:t>
      </w:r>
      <w:r w:rsidRPr="00303DB7">
        <w:rPr>
          <w:rStyle w:val="StyleUnderline"/>
        </w:rPr>
        <w:t>required</w:t>
      </w:r>
      <w:r w:rsidRPr="00303DB7">
        <w:rPr>
          <w:sz w:val="16"/>
        </w:rPr>
        <w:t xml:space="preserve"> </w:t>
      </w:r>
      <w:proofErr w:type="gramStart"/>
      <w:r w:rsidRPr="00303DB7">
        <w:rPr>
          <w:sz w:val="16"/>
        </w:rPr>
        <w:t xml:space="preserve">in order </w:t>
      </w:r>
      <w:r w:rsidRPr="00303DB7">
        <w:rPr>
          <w:rStyle w:val="StyleUnderline"/>
        </w:rPr>
        <w:t>to</w:t>
      </w:r>
      <w:proofErr w:type="gramEnd"/>
      <w:r w:rsidRPr="00303DB7">
        <w:rPr>
          <w:rStyle w:val="StyleUnderline"/>
        </w:rPr>
        <w:t xml:space="preserve"> achieve</w:t>
      </w:r>
      <w:r w:rsidRPr="00303DB7">
        <w:rPr>
          <w:sz w:val="16"/>
        </w:rPr>
        <w:t xml:space="preserve"> </w:t>
      </w:r>
      <w:r w:rsidRPr="00303DB7">
        <w:rPr>
          <w:rStyle w:val="Emphasis"/>
        </w:rPr>
        <w:t>final passage</w:t>
      </w:r>
      <w:r w:rsidRPr="00303DB7">
        <w:rPr>
          <w:sz w:val="16"/>
        </w:rPr>
        <w:t xml:space="preserve"> </w:t>
      </w:r>
      <w:r w:rsidRPr="00303DB7">
        <w:rPr>
          <w:rStyle w:val="StyleUnderline"/>
        </w:rPr>
        <w:t>of such resolution</w:t>
      </w:r>
      <w:r w:rsidRPr="00303DB7">
        <w:rPr>
          <w:sz w:val="16"/>
        </w:rPr>
        <w:t>. By adopting this understanding of § 41-9-4 we need not address the constitutional issue petitioner raises in suggesting that the Legislature's use of "adopting a resolution" was designed to overrule local-government procedures adopted pursuant to article XIII of the Rhode Island Constitution. See Rhode Island State Police v. Madison, 508 A.2d 678, 683 (R.I. 1986) ("in a situation in which a statute may have two meanings, one of which poses serious constitutional questions and the other of which is free of such difficulties, the latter should be adopted"). Since the resolution was not formally adopted pursuant to the 1980 Home Rule</w:t>
      </w:r>
      <w:r w:rsidRPr="00964BB3">
        <w:rPr>
          <w:sz w:val="16"/>
        </w:rPr>
        <w:t xml:space="preserve"> Charter of the City of Providence, the city clerk acted correctly in not forwarding a copy of the proposed resolution to the Secretary of State, and the Secretary of State acted correctly in refusing to accept an unauthenticated copy of the proposed resolution.</w:t>
      </w:r>
    </w:p>
    <w:p w14:paraId="428DD34C" w14:textId="77777777" w:rsidR="006F70AA" w:rsidRDefault="006F70AA" w:rsidP="006F70AA">
      <w:pPr>
        <w:pStyle w:val="Heading4"/>
        <w:rPr>
          <w:sz w:val="16"/>
        </w:rPr>
      </w:pPr>
    </w:p>
    <w:p w14:paraId="55EFDFCD" w14:textId="77777777" w:rsidR="006F70AA" w:rsidRDefault="006F70AA" w:rsidP="006F70AA">
      <w:pPr>
        <w:pStyle w:val="Heading3"/>
      </w:pPr>
      <w:r>
        <w:t>Inherency---We Meet</w:t>
      </w:r>
    </w:p>
    <w:p w14:paraId="6E69A977" w14:textId="77777777" w:rsidR="006F70AA" w:rsidRDefault="006F70AA" w:rsidP="006F70AA">
      <w:pPr>
        <w:pStyle w:val="Heading4"/>
      </w:pPr>
      <w:r>
        <w:t xml:space="preserve">The CRA ‘overturns’ methane pricing. </w:t>
      </w:r>
    </w:p>
    <w:p w14:paraId="66972CF2" w14:textId="77777777" w:rsidR="006F70AA" w:rsidRDefault="006F70AA" w:rsidP="006F70AA">
      <w:r>
        <w:t xml:space="preserve">Paul </w:t>
      </w:r>
      <w:r w:rsidRPr="009D650B">
        <w:rPr>
          <w:rStyle w:val="Style13ptBold"/>
        </w:rPr>
        <w:t xml:space="preserve">Bledsoe </w:t>
      </w:r>
      <w:r>
        <w:rPr>
          <w:rStyle w:val="Style13ptBold"/>
        </w:rPr>
        <w:t>25</w:t>
      </w:r>
      <w:r>
        <w:t>, Professorial Lecturer at American University's Center for Environmental Policy, former staff member in the U.S. House, U.S. Senate, Interior Department, and the White House Climate Change Task Force under President Clinton, "Methane Cuts Are Key for Natural Gas, Even Under Donald Trump," RealClearMarkets, 01/08/2025, https://www.realclearmarkets.com/articles/2025/01/08/methane_cuts_are_key_for_natural_gas_even_under_donald_trump_1083106.html</w:t>
      </w:r>
    </w:p>
    <w:p w14:paraId="50A41D59" w14:textId="77777777" w:rsidR="006F70AA" w:rsidRPr="00F36511" w:rsidRDefault="006F70AA" w:rsidP="006F70AA">
      <w:pPr>
        <w:rPr>
          <w:sz w:val="16"/>
        </w:rPr>
      </w:pPr>
      <w:r w:rsidRPr="00FD1AD4">
        <w:rPr>
          <w:rStyle w:val="StyleUnderline"/>
        </w:rPr>
        <w:t>It seems clear that</w:t>
      </w:r>
      <w:r w:rsidRPr="00F36511">
        <w:rPr>
          <w:sz w:val="16"/>
        </w:rPr>
        <w:t xml:space="preserve"> the new </w:t>
      </w:r>
      <w:r w:rsidRPr="00FD1AD4">
        <w:rPr>
          <w:rStyle w:val="StyleUnderline"/>
        </w:rPr>
        <w:t>Congress will</w:t>
      </w:r>
      <w:r w:rsidRPr="00F36511">
        <w:rPr>
          <w:sz w:val="16"/>
        </w:rPr>
        <w:t xml:space="preserve"> likely attempt to </w:t>
      </w:r>
      <w:r w:rsidRPr="00FD1AD4">
        <w:rPr>
          <w:rStyle w:val="StyleUnderline"/>
        </w:rPr>
        <w:t xml:space="preserve">use </w:t>
      </w:r>
      <w:r w:rsidRPr="00303DB7">
        <w:rPr>
          <w:rStyle w:val="StyleUnderline"/>
          <w:highlight w:val="yellow"/>
        </w:rPr>
        <w:t>the</w:t>
      </w:r>
      <w:r w:rsidRPr="00F36511">
        <w:rPr>
          <w:sz w:val="16"/>
          <w:highlight w:val="yellow"/>
        </w:rPr>
        <w:t xml:space="preserve"> </w:t>
      </w:r>
      <w:r w:rsidRPr="00303DB7">
        <w:rPr>
          <w:rStyle w:val="Emphasis"/>
          <w:highlight w:val="yellow"/>
        </w:rPr>
        <w:t>C</w:t>
      </w:r>
      <w:r w:rsidRPr="00F36511">
        <w:rPr>
          <w:sz w:val="16"/>
        </w:rPr>
        <w:t xml:space="preserve">ongressional </w:t>
      </w:r>
      <w:r w:rsidRPr="00F36511">
        <w:rPr>
          <w:rStyle w:val="Emphasis"/>
          <w:highlight w:val="yellow"/>
        </w:rPr>
        <w:t>R</w:t>
      </w:r>
      <w:r w:rsidRPr="00F36511">
        <w:rPr>
          <w:sz w:val="16"/>
        </w:rPr>
        <w:t xml:space="preserve">eview </w:t>
      </w:r>
      <w:r w:rsidRPr="00F36511">
        <w:rPr>
          <w:rStyle w:val="Emphasis"/>
          <w:highlight w:val="yellow"/>
        </w:rPr>
        <w:t>A</w:t>
      </w:r>
      <w:r w:rsidRPr="00F36511">
        <w:rPr>
          <w:sz w:val="16"/>
        </w:rPr>
        <w:t xml:space="preserve">ct </w:t>
      </w:r>
      <w:r w:rsidRPr="00FD1AD4">
        <w:rPr>
          <w:rStyle w:val="StyleUnderline"/>
        </w:rPr>
        <w:t>to</w:t>
      </w:r>
      <w:r w:rsidRPr="00F36511">
        <w:rPr>
          <w:sz w:val="16"/>
        </w:rPr>
        <w:t xml:space="preserve"> </w:t>
      </w:r>
      <w:r w:rsidRPr="00F36511">
        <w:rPr>
          <w:rStyle w:val="Emphasis"/>
          <w:highlight w:val="yellow"/>
        </w:rPr>
        <w:t>overturn</w:t>
      </w:r>
      <w:r w:rsidRPr="00F36511">
        <w:rPr>
          <w:sz w:val="16"/>
        </w:rPr>
        <w:t xml:space="preserve"> </w:t>
      </w:r>
      <w:r w:rsidRPr="00FD1AD4">
        <w:rPr>
          <w:rStyle w:val="StyleUnderline"/>
        </w:rPr>
        <w:t>the</w:t>
      </w:r>
      <w:r w:rsidRPr="00F36511">
        <w:rPr>
          <w:sz w:val="16"/>
        </w:rPr>
        <w:t xml:space="preserve"> </w:t>
      </w:r>
      <w:r w:rsidRPr="00F36511">
        <w:rPr>
          <w:rStyle w:val="Emphasis"/>
          <w:highlight w:val="yellow"/>
        </w:rPr>
        <w:t>methane pricing</w:t>
      </w:r>
      <w:r w:rsidRPr="00F36511">
        <w:rPr>
          <w:sz w:val="16"/>
        </w:rPr>
        <w:t xml:space="preserve"> “feebate” </w:t>
      </w:r>
      <w:r w:rsidRPr="00F36511">
        <w:rPr>
          <w:rStyle w:val="Emphasis"/>
          <w:highlight w:val="yellow"/>
        </w:rPr>
        <w:t>provisions</w:t>
      </w:r>
      <w:r w:rsidRPr="00F36511">
        <w:rPr>
          <w:sz w:val="16"/>
        </w:rPr>
        <w:t xml:space="preserve"> included in the Inflation Reduction Act in 2022. But the question remains will the separate EPA methane rule remain in effect. Even if the Trump Administration attempts to overturn the regulation, it would likely be subject to court battles that could take years to resolve. </w:t>
      </w:r>
    </w:p>
    <w:p w14:paraId="5C1749B5" w14:textId="77777777" w:rsidR="006F70AA" w:rsidRPr="00771A98" w:rsidRDefault="006F70AA" w:rsidP="006F70AA">
      <w:pPr>
        <w:pStyle w:val="Heading4"/>
      </w:pPr>
      <w:r>
        <w:t xml:space="preserve">The plan ‘adopts policy.’ Our ev </w:t>
      </w:r>
      <w:r>
        <w:rPr>
          <w:u w:val="single"/>
        </w:rPr>
        <w:t>assumes</w:t>
      </w:r>
      <w:r>
        <w:t xml:space="preserve"> IRA passage. </w:t>
      </w:r>
    </w:p>
    <w:p w14:paraId="047381E5" w14:textId="77777777" w:rsidR="006F70AA" w:rsidRDefault="006F70AA" w:rsidP="006F70AA">
      <w:r>
        <w:t xml:space="preserve">Benjamin D. </w:t>
      </w:r>
      <w:r w:rsidRPr="0009371E">
        <w:rPr>
          <w:rStyle w:val="Style13ptBold"/>
        </w:rPr>
        <w:t>Hoffman 24</w:t>
      </w:r>
      <w:r>
        <w:t xml:space="preserve">, MD, FAAP, President of the American Academy of Pediatrics, "RE: EPA-HQ-OAR-2023-0434: Waste Emissions Charge for Petroleum and Natural Gas Systems," Letter to Michael S. Regan, Administrator, Environmental Protection Agency, 3/21/2024 </w:t>
      </w:r>
    </w:p>
    <w:p w14:paraId="5E4AD933" w14:textId="77777777" w:rsidR="006F70AA" w:rsidRPr="00E20A7F" w:rsidRDefault="006F70AA" w:rsidP="006F70AA">
      <w:pPr>
        <w:rPr>
          <w:sz w:val="16"/>
        </w:rPr>
      </w:pPr>
      <w:r w:rsidRPr="00E20A7F">
        <w:rPr>
          <w:sz w:val="16"/>
        </w:rPr>
        <w:t xml:space="preserve">In clinics and hospitals throughout the United States, pediatricians are witnessing harms to children from climate change. Pediatricians and other health professionals have declared climate change a health emergency and called for immediate action to protect the public's health from the current and future impacts of climate change. We are at a crisis moment. A core component of our response must be adopting science-based targets to keep global warming below 1.5 degrees Celsius above the pre-industrial average. </w:t>
      </w:r>
      <w:r w:rsidRPr="006F70AA">
        <w:rPr>
          <w:rStyle w:val="StyleUnderline"/>
          <w:highlight w:val="yellow"/>
        </w:rPr>
        <w:t>It is</w:t>
      </w:r>
      <w:r w:rsidRPr="006F70AA">
        <w:rPr>
          <w:sz w:val="16"/>
          <w:highlight w:val="yellow"/>
        </w:rPr>
        <w:t xml:space="preserve"> </w:t>
      </w:r>
      <w:r w:rsidRPr="006F70AA">
        <w:rPr>
          <w:rStyle w:val="Emphasis"/>
          <w:highlight w:val="yellow"/>
        </w:rPr>
        <w:t>vital</w:t>
      </w:r>
      <w:r w:rsidRPr="006F70AA">
        <w:rPr>
          <w:sz w:val="16"/>
          <w:highlight w:val="yellow"/>
        </w:rPr>
        <w:t xml:space="preserve"> </w:t>
      </w:r>
      <w:r w:rsidRPr="006F70AA">
        <w:rPr>
          <w:rStyle w:val="StyleUnderline"/>
          <w:highlight w:val="yellow"/>
        </w:rPr>
        <w:t>for</w:t>
      </w:r>
      <w:r w:rsidRPr="00E20A7F">
        <w:rPr>
          <w:rStyle w:val="StyleUnderline"/>
        </w:rPr>
        <w:t xml:space="preserve"> the </w:t>
      </w:r>
      <w:r w:rsidRPr="006F70AA">
        <w:rPr>
          <w:rStyle w:val="Emphasis"/>
          <w:highlight w:val="yellow"/>
        </w:rPr>
        <w:t>EPA</w:t>
      </w:r>
      <w:r w:rsidRPr="006F70AA">
        <w:rPr>
          <w:rStyle w:val="StyleUnderline"/>
          <w:highlight w:val="yellow"/>
        </w:rPr>
        <w:t xml:space="preserve"> to</w:t>
      </w:r>
      <w:r w:rsidRPr="00E20A7F">
        <w:rPr>
          <w:rStyle w:val="StyleUnderline"/>
        </w:rPr>
        <w:t xml:space="preserve"> </w:t>
      </w:r>
      <w:r w:rsidRPr="00E20A7F">
        <w:rPr>
          <w:sz w:val="16"/>
        </w:rPr>
        <w:t xml:space="preserve">continue </w:t>
      </w:r>
      <w:r w:rsidRPr="006F70AA">
        <w:rPr>
          <w:rStyle w:val="Emphasis"/>
          <w:highlight w:val="yellow"/>
        </w:rPr>
        <w:t>adopt</w:t>
      </w:r>
      <w:r w:rsidRPr="00E20A7F">
        <w:rPr>
          <w:sz w:val="16"/>
        </w:rPr>
        <w:t xml:space="preserve">ing and vigorously implementing </w:t>
      </w:r>
      <w:r w:rsidRPr="006F70AA">
        <w:rPr>
          <w:rStyle w:val="Emphasis"/>
          <w:highlight w:val="yellow"/>
        </w:rPr>
        <w:t>policies</w:t>
      </w:r>
      <w:r w:rsidRPr="00E20A7F">
        <w:rPr>
          <w:sz w:val="16"/>
        </w:rPr>
        <w:t xml:space="preserve"> and regulations to address climate change, including ones </w:t>
      </w:r>
      <w:r w:rsidRPr="006F70AA">
        <w:rPr>
          <w:rStyle w:val="StyleUnderline"/>
          <w:highlight w:val="yellow"/>
        </w:rPr>
        <w:t>to</w:t>
      </w:r>
      <w:r w:rsidRPr="006F70AA">
        <w:rPr>
          <w:sz w:val="16"/>
          <w:highlight w:val="yellow"/>
        </w:rPr>
        <w:t xml:space="preserve"> </w:t>
      </w:r>
      <w:r w:rsidRPr="006F70AA">
        <w:rPr>
          <w:rStyle w:val="Emphasis"/>
          <w:highlight w:val="yellow"/>
        </w:rPr>
        <w:t>reduce methane</w:t>
      </w:r>
      <w:r w:rsidRPr="006F70AA">
        <w:rPr>
          <w:sz w:val="16"/>
          <w:highlight w:val="yellow"/>
        </w:rPr>
        <w:t xml:space="preserve"> </w:t>
      </w:r>
      <w:r w:rsidRPr="006F70AA">
        <w:rPr>
          <w:rStyle w:val="StyleUnderline"/>
          <w:highlight w:val="yellow"/>
        </w:rPr>
        <w:t>from</w:t>
      </w:r>
      <w:r w:rsidRPr="00E20A7F">
        <w:rPr>
          <w:rStyle w:val="StyleUnderline"/>
        </w:rPr>
        <w:t xml:space="preserve"> the</w:t>
      </w:r>
      <w:r w:rsidRPr="00E20A7F">
        <w:rPr>
          <w:sz w:val="16"/>
        </w:rPr>
        <w:t xml:space="preserve"> </w:t>
      </w:r>
      <w:r w:rsidRPr="006F70AA">
        <w:rPr>
          <w:rStyle w:val="Emphasis"/>
          <w:highlight w:val="yellow"/>
        </w:rPr>
        <w:t xml:space="preserve">oil and </w:t>
      </w:r>
      <w:r w:rsidRPr="006F70AA">
        <w:rPr>
          <w:rStyle w:val="Emphasis"/>
        </w:rPr>
        <w:t xml:space="preserve">natural </w:t>
      </w:r>
      <w:r w:rsidRPr="006F70AA">
        <w:rPr>
          <w:rStyle w:val="Emphasis"/>
          <w:highlight w:val="yellow"/>
        </w:rPr>
        <w:t>gas</w:t>
      </w:r>
      <w:r w:rsidRPr="00E20A7F">
        <w:rPr>
          <w:rStyle w:val="Emphasis"/>
        </w:rPr>
        <w:t xml:space="preserve"> industry</w:t>
      </w:r>
      <w:r w:rsidRPr="00E20A7F">
        <w:rPr>
          <w:sz w:val="16"/>
        </w:rPr>
        <w:t>.</w:t>
      </w:r>
    </w:p>
    <w:p w14:paraId="787B5D67" w14:textId="77777777" w:rsidR="006F70AA" w:rsidRPr="00E20A7F" w:rsidRDefault="006F70AA" w:rsidP="006F70AA">
      <w:pPr>
        <w:rPr>
          <w:sz w:val="16"/>
        </w:rPr>
      </w:pPr>
      <w:r w:rsidRPr="00E20A7F">
        <w:rPr>
          <w:sz w:val="16"/>
        </w:rPr>
        <w:t>The AAP has long called for policies to address the global challenge of climate change and protect the health and wellbeing of children. Underpinning that work is the Academy's policy statement dedicated to articulating the science behind the ways in which climate change impacts child health and how climate actions can improve child health and health equity. Health experts should be central to this process of developing strategies to reduce methane and air pollutants from the oil and natural gas industry given the many health costs of climate change, and we look forward to partnering with you on this important work.</w:t>
      </w:r>
    </w:p>
    <w:p w14:paraId="2FBB3D7E" w14:textId="77777777" w:rsidR="006F70AA" w:rsidRPr="00E20A7F" w:rsidRDefault="006F70AA" w:rsidP="006F70AA">
      <w:pPr>
        <w:rPr>
          <w:sz w:val="16"/>
        </w:rPr>
      </w:pPr>
      <w:r w:rsidRPr="00E20A7F">
        <w:rPr>
          <w:sz w:val="16"/>
        </w:rPr>
        <w:t>The EPA has a critical role in addressing the health implications of climate change and other environmental hazards to protect children and families in a fair and equitable manner. Last year, the AAP submitted comments in support of EPA's proposed rule to reduce methane emissions from new and existing oil and gas operations, and we are extremely grateful that EPA finalized a strong set of standards last year. The AAP commends the EPA for continuing to work to reduce methane emissions, and we offer the following input to guide EPA in its efforts.</w:t>
      </w:r>
    </w:p>
    <w:p w14:paraId="3D32D507" w14:textId="77777777" w:rsidR="006F70AA" w:rsidRPr="00E20A7F" w:rsidRDefault="006F70AA" w:rsidP="006F70AA">
      <w:pPr>
        <w:rPr>
          <w:sz w:val="16"/>
        </w:rPr>
      </w:pPr>
      <w:r w:rsidRPr="00E20A7F">
        <w:rPr>
          <w:sz w:val="16"/>
        </w:rPr>
        <w:t>The AAP believes that all children must be able to live, learn, play, and grow in environments that promote their health and development. Environmental problems, including methane emissions and other harmful pollutants have an especially profound effect on children's health. Children are not little adults; they have more exposure to air pollution than adults because they breathe at a faster rate, have higher levels of physical activity, and spend more time outdoors. Children's lungs also continue to grow until they reach their adult height. This increased exposure and ongoing lung development mean that children have different outcomes from pollution exposures than adults, which last for the duration of their lifespan. For example, children who grow up in areas with higher air pollutant levels are likely to have lungs that are smaller when they reach adulthood than children who grow up in less polluted environments.</w:t>
      </w:r>
    </w:p>
    <w:p w14:paraId="6223479B" w14:textId="77777777" w:rsidR="006F70AA" w:rsidRPr="00E20A7F" w:rsidRDefault="006F70AA" w:rsidP="006F70AA">
      <w:pPr>
        <w:rPr>
          <w:sz w:val="16"/>
        </w:rPr>
      </w:pPr>
      <w:r w:rsidRPr="00E20A7F">
        <w:rPr>
          <w:sz w:val="16"/>
        </w:rPr>
        <w:t xml:space="preserve">Methane emissions contribute disproportionately to climate change owing to their relatively high global warming potential. At the same time, given methane's relatively short atmospheric lifespan, reducing emissions can accelerate progress to limiting climate change and its health consequences for children and their families. </w:t>
      </w:r>
      <w:r w:rsidRPr="006F70AA">
        <w:rPr>
          <w:rStyle w:val="Emphasis"/>
          <w:highlight w:val="yellow"/>
        </w:rPr>
        <w:t>Accordingly</w:t>
      </w:r>
      <w:r w:rsidRPr="00E20A7F">
        <w:rPr>
          <w:rStyle w:val="StyleUnderline"/>
        </w:rPr>
        <w:t xml:space="preserve">, the </w:t>
      </w:r>
      <w:r w:rsidRPr="006F70AA">
        <w:rPr>
          <w:rStyle w:val="StyleUnderline"/>
          <w:highlight w:val="yellow"/>
        </w:rPr>
        <w:t>AAP</w:t>
      </w:r>
      <w:r w:rsidRPr="006F70AA">
        <w:rPr>
          <w:sz w:val="16"/>
          <w:highlight w:val="yellow"/>
        </w:rPr>
        <w:t xml:space="preserve"> </w:t>
      </w:r>
      <w:r w:rsidRPr="006F70AA">
        <w:rPr>
          <w:rStyle w:val="Emphasis"/>
          <w:highlight w:val="yellow"/>
        </w:rPr>
        <w:t>supports</w:t>
      </w:r>
      <w:r w:rsidRPr="00E20A7F">
        <w:rPr>
          <w:sz w:val="16"/>
        </w:rPr>
        <w:t xml:space="preserve"> </w:t>
      </w:r>
      <w:r w:rsidRPr="00E20A7F">
        <w:rPr>
          <w:rStyle w:val="StyleUnderline"/>
        </w:rPr>
        <w:t xml:space="preserve">the </w:t>
      </w:r>
      <w:r w:rsidRPr="006F70AA">
        <w:rPr>
          <w:rStyle w:val="StyleUnderline"/>
          <w:highlight w:val="yellow"/>
        </w:rPr>
        <w:t>EPA using</w:t>
      </w:r>
      <w:r w:rsidRPr="00E20A7F">
        <w:rPr>
          <w:rStyle w:val="StyleUnderline"/>
        </w:rPr>
        <w:t xml:space="preserve"> its</w:t>
      </w:r>
      <w:r w:rsidRPr="00E20A7F">
        <w:rPr>
          <w:sz w:val="16"/>
        </w:rPr>
        <w:t xml:space="preserve"> </w:t>
      </w:r>
      <w:r w:rsidRPr="006F70AA">
        <w:rPr>
          <w:rStyle w:val="Emphasis"/>
          <w:highlight w:val="yellow"/>
        </w:rPr>
        <w:t>authority</w:t>
      </w:r>
      <w:r w:rsidRPr="006F70AA">
        <w:rPr>
          <w:sz w:val="16"/>
          <w:highlight w:val="yellow"/>
        </w:rPr>
        <w:t xml:space="preserve"> </w:t>
      </w:r>
      <w:r w:rsidRPr="006F70AA">
        <w:rPr>
          <w:rStyle w:val="StyleUnderline"/>
          <w:highlight w:val="yellow"/>
        </w:rPr>
        <w:t>under</w:t>
      </w:r>
      <w:r w:rsidRPr="00E20A7F">
        <w:rPr>
          <w:rStyle w:val="StyleUnderline"/>
        </w:rPr>
        <w:t xml:space="preserve"> the</w:t>
      </w:r>
      <w:r w:rsidRPr="00E20A7F">
        <w:rPr>
          <w:sz w:val="16"/>
        </w:rPr>
        <w:t xml:space="preserve"> </w:t>
      </w:r>
      <w:r w:rsidRPr="006F70AA">
        <w:rPr>
          <w:rStyle w:val="Emphasis"/>
          <w:highlight w:val="yellow"/>
        </w:rPr>
        <w:t>I</w:t>
      </w:r>
      <w:r w:rsidRPr="00E20A7F">
        <w:rPr>
          <w:sz w:val="16"/>
        </w:rPr>
        <w:t xml:space="preserve">nflation </w:t>
      </w:r>
      <w:r w:rsidRPr="006F70AA">
        <w:rPr>
          <w:rStyle w:val="Emphasis"/>
          <w:highlight w:val="yellow"/>
        </w:rPr>
        <w:t>R</w:t>
      </w:r>
      <w:r w:rsidRPr="00E20A7F">
        <w:rPr>
          <w:sz w:val="16"/>
        </w:rPr>
        <w:t xml:space="preserve">eduction </w:t>
      </w:r>
      <w:r w:rsidRPr="006F70AA">
        <w:rPr>
          <w:rStyle w:val="Emphasis"/>
          <w:highlight w:val="yellow"/>
        </w:rPr>
        <w:t>A</w:t>
      </w:r>
      <w:r w:rsidRPr="00E20A7F">
        <w:rPr>
          <w:sz w:val="16"/>
        </w:rPr>
        <w:t xml:space="preserve">ct </w:t>
      </w:r>
      <w:r w:rsidRPr="006F70AA">
        <w:rPr>
          <w:rStyle w:val="StyleUnderline"/>
          <w:highlight w:val="yellow"/>
        </w:rPr>
        <w:t>to</w:t>
      </w:r>
      <w:r w:rsidRPr="006F70AA">
        <w:rPr>
          <w:sz w:val="16"/>
          <w:highlight w:val="yellow"/>
        </w:rPr>
        <w:t xml:space="preserve"> </w:t>
      </w:r>
      <w:r w:rsidRPr="006F70AA">
        <w:rPr>
          <w:rStyle w:val="Emphasis"/>
          <w:highlight w:val="yellow"/>
        </w:rPr>
        <w:t>encourage</w:t>
      </w:r>
      <w:r w:rsidRPr="00E20A7F">
        <w:rPr>
          <w:sz w:val="16"/>
        </w:rPr>
        <w:t xml:space="preserve"> </w:t>
      </w:r>
      <w:r w:rsidRPr="00E20A7F">
        <w:rPr>
          <w:rStyle w:val="StyleUnderline"/>
        </w:rPr>
        <w:t xml:space="preserve">oil and gas </w:t>
      </w:r>
      <w:r w:rsidRPr="006F70AA">
        <w:rPr>
          <w:rStyle w:val="StyleUnderline"/>
          <w:highlight w:val="yellow"/>
        </w:rPr>
        <w:t>facilities with</w:t>
      </w:r>
      <w:r w:rsidRPr="006F70AA">
        <w:rPr>
          <w:sz w:val="16"/>
          <w:highlight w:val="yellow"/>
        </w:rPr>
        <w:t xml:space="preserve"> </w:t>
      </w:r>
      <w:r w:rsidRPr="006F70AA">
        <w:rPr>
          <w:rStyle w:val="Emphasis"/>
          <w:highlight w:val="yellow"/>
        </w:rPr>
        <w:t>high methane emissions</w:t>
      </w:r>
      <w:r w:rsidRPr="006F70AA">
        <w:rPr>
          <w:sz w:val="16"/>
          <w:highlight w:val="yellow"/>
        </w:rPr>
        <w:t xml:space="preserve"> </w:t>
      </w:r>
      <w:r w:rsidRPr="006F70AA">
        <w:rPr>
          <w:rStyle w:val="StyleUnderline"/>
          <w:highlight w:val="yellow"/>
        </w:rPr>
        <w:t>to</w:t>
      </w:r>
      <w:r w:rsidRPr="006F70AA">
        <w:rPr>
          <w:sz w:val="16"/>
          <w:highlight w:val="yellow"/>
        </w:rPr>
        <w:t xml:space="preserve"> </w:t>
      </w:r>
      <w:r w:rsidRPr="006F70AA">
        <w:rPr>
          <w:rStyle w:val="Emphasis"/>
          <w:highlight w:val="yellow"/>
        </w:rPr>
        <w:t>meet or exceed</w:t>
      </w:r>
      <w:r w:rsidRPr="00E20A7F">
        <w:rPr>
          <w:sz w:val="16"/>
        </w:rPr>
        <w:t xml:space="preserve"> </w:t>
      </w:r>
      <w:r w:rsidRPr="00E20A7F">
        <w:rPr>
          <w:rStyle w:val="StyleUnderline"/>
        </w:rPr>
        <w:t>the</w:t>
      </w:r>
      <w:r w:rsidRPr="00E20A7F">
        <w:rPr>
          <w:sz w:val="16"/>
        </w:rPr>
        <w:t xml:space="preserve"> levels of </w:t>
      </w:r>
      <w:r w:rsidRPr="006F70AA">
        <w:rPr>
          <w:rStyle w:val="Emphasis"/>
          <w:highlight w:val="yellow"/>
        </w:rPr>
        <w:t>performance</w:t>
      </w:r>
      <w:r w:rsidRPr="006F70AA">
        <w:rPr>
          <w:sz w:val="16"/>
          <w:highlight w:val="yellow"/>
        </w:rPr>
        <w:t xml:space="preserve"> </w:t>
      </w:r>
      <w:r w:rsidRPr="006F70AA">
        <w:rPr>
          <w:rStyle w:val="StyleUnderline"/>
          <w:highlight w:val="yellow"/>
        </w:rPr>
        <w:t>set by</w:t>
      </w:r>
      <w:r w:rsidRPr="006F70AA">
        <w:rPr>
          <w:sz w:val="16"/>
          <w:highlight w:val="yellow"/>
        </w:rPr>
        <w:t xml:space="preserve"> </w:t>
      </w:r>
      <w:r w:rsidRPr="006F70AA">
        <w:rPr>
          <w:rStyle w:val="Emphasis"/>
          <w:highlight w:val="yellow"/>
        </w:rPr>
        <w:t>Congress</w:t>
      </w:r>
      <w:r w:rsidRPr="00E20A7F">
        <w:rPr>
          <w:sz w:val="16"/>
        </w:rPr>
        <w:t xml:space="preserve"> </w:t>
      </w:r>
      <w:r w:rsidRPr="00E20A7F">
        <w:rPr>
          <w:rStyle w:val="StyleUnderline"/>
        </w:rPr>
        <w:t>under the</w:t>
      </w:r>
      <w:r w:rsidRPr="00E20A7F">
        <w:rPr>
          <w:sz w:val="16"/>
        </w:rPr>
        <w:t xml:space="preserve"> </w:t>
      </w:r>
      <w:r w:rsidRPr="00E20A7F">
        <w:rPr>
          <w:rStyle w:val="Emphasis"/>
        </w:rPr>
        <w:t>I</w:t>
      </w:r>
      <w:r w:rsidRPr="00E20A7F">
        <w:rPr>
          <w:sz w:val="16"/>
        </w:rPr>
        <w:t xml:space="preserve">nflation </w:t>
      </w:r>
      <w:r w:rsidRPr="00E20A7F">
        <w:rPr>
          <w:rStyle w:val="Emphasis"/>
        </w:rPr>
        <w:t>R</w:t>
      </w:r>
      <w:r w:rsidRPr="00E20A7F">
        <w:rPr>
          <w:sz w:val="16"/>
        </w:rPr>
        <w:t xml:space="preserve">eduction </w:t>
      </w:r>
      <w:r w:rsidRPr="00E20A7F">
        <w:rPr>
          <w:rStyle w:val="Emphasis"/>
        </w:rPr>
        <w:t>A</w:t>
      </w:r>
      <w:r w:rsidRPr="00E20A7F">
        <w:rPr>
          <w:sz w:val="16"/>
        </w:rPr>
        <w:t>ct.</w:t>
      </w:r>
    </w:p>
    <w:p w14:paraId="7E7EEBE2" w14:textId="77777777" w:rsidR="006F70AA" w:rsidRPr="00E20A7F" w:rsidRDefault="006F70AA" w:rsidP="006F70AA"/>
    <w:p w14:paraId="4306CC94" w14:textId="77777777" w:rsidR="006F70AA" w:rsidRDefault="006F70AA" w:rsidP="006F70AA">
      <w:pPr>
        <w:pStyle w:val="Heading3"/>
      </w:pPr>
      <w:r>
        <w:t>Inherency---‘Adopt’</w:t>
      </w:r>
    </w:p>
    <w:p w14:paraId="76E31D28" w14:textId="77777777" w:rsidR="006F70AA" w:rsidRPr="00303DB7" w:rsidRDefault="006F70AA" w:rsidP="006F70AA">
      <w:pPr>
        <w:pStyle w:val="Heading4"/>
      </w:pPr>
      <w:r>
        <w:t xml:space="preserve">The current rule was </w:t>
      </w:r>
      <w:r>
        <w:rPr>
          <w:u w:val="single"/>
        </w:rPr>
        <w:t>passed</w:t>
      </w:r>
      <w:r>
        <w:t xml:space="preserve">, NOT </w:t>
      </w:r>
      <w:r>
        <w:rPr>
          <w:u w:val="single"/>
        </w:rPr>
        <w:t>adopted</w:t>
      </w:r>
      <w:r>
        <w:t xml:space="preserve">. </w:t>
      </w:r>
    </w:p>
    <w:p w14:paraId="01E28E1B" w14:textId="77777777" w:rsidR="006F70AA" w:rsidRPr="00677644" w:rsidRDefault="006F70AA" w:rsidP="006F70AA">
      <w:r w:rsidRPr="00677644">
        <w:rPr>
          <w:rStyle w:val="Style13ptBold"/>
        </w:rPr>
        <w:t>Court of Appeal of California 81</w:t>
      </w:r>
      <w:r>
        <w:t xml:space="preserve">, </w:t>
      </w:r>
      <w:r w:rsidRPr="00677644">
        <w:t>Court of Appeal of California, Fourth Appellate District, Division Two</w:t>
      </w:r>
      <w:r>
        <w:t>, “</w:t>
      </w:r>
      <w:r w:rsidRPr="00677644">
        <w:t>Castaneda v. Holcomb</w:t>
      </w:r>
      <w:r>
        <w:t xml:space="preserve">,” </w:t>
      </w:r>
      <w:r w:rsidRPr="00677644">
        <w:t>114 Cal. App. 3d 939</w:t>
      </w:r>
      <w:r>
        <w:t>, Lexis</w:t>
      </w:r>
    </w:p>
    <w:p w14:paraId="6B725DF9" w14:textId="77777777" w:rsidR="006F70AA" w:rsidRPr="00303DB7" w:rsidRDefault="006F70AA" w:rsidP="006F70AA">
      <w:pPr>
        <w:rPr>
          <w:sz w:val="16"/>
        </w:rPr>
      </w:pPr>
      <w:r w:rsidRPr="008275D8">
        <w:rPr>
          <w:sz w:val="16"/>
        </w:rPr>
        <w:t xml:space="preserve">Defendant argues that the first [***7] sentence is merely introductory and is clarified by the later provisions, that the first sentence makes no explicit [*944] reference to whether the vote of five precedes or follows the mayor's disapproval, and that the sentence is awkward because it tries to summarize in one sentence the rules for orders, on the one hand, and resolutions and ordinances, on the other, which are quite different. Also, it could be argued that </w:t>
      </w:r>
      <w:r w:rsidRPr="008275D8">
        <w:rPr>
          <w:rStyle w:val="StyleUnderline"/>
        </w:rPr>
        <w:t xml:space="preserve">the use of </w:t>
      </w:r>
      <w:r w:rsidRPr="00303DB7">
        <w:rPr>
          <w:rStyle w:val="StyleUnderline"/>
          <w:highlight w:val="yellow"/>
        </w:rPr>
        <w:t>the word</w:t>
      </w:r>
      <w:r w:rsidRPr="00303DB7">
        <w:rPr>
          <w:sz w:val="16"/>
          <w:highlight w:val="yellow"/>
        </w:rPr>
        <w:t xml:space="preserve"> </w:t>
      </w:r>
      <w:r w:rsidRPr="00303DB7">
        <w:rPr>
          <w:rStyle w:val="Emphasis"/>
          <w:highlight w:val="yellow"/>
        </w:rPr>
        <w:t>"adopt"</w:t>
      </w:r>
      <w:r w:rsidRPr="00303DB7">
        <w:rPr>
          <w:sz w:val="16"/>
          <w:highlight w:val="yellow"/>
        </w:rPr>
        <w:t xml:space="preserve"> </w:t>
      </w:r>
      <w:r w:rsidRPr="00303DB7">
        <w:rPr>
          <w:rStyle w:val="StyleUnderline"/>
          <w:highlight w:val="yellow"/>
        </w:rPr>
        <w:t>rather than</w:t>
      </w:r>
      <w:r w:rsidRPr="00303DB7">
        <w:rPr>
          <w:sz w:val="16"/>
          <w:highlight w:val="yellow"/>
        </w:rPr>
        <w:t xml:space="preserve"> </w:t>
      </w:r>
      <w:r w:rsidRPr="00303DB7">
        <w:rPr>
          <w:rStyle w:val="Emphasis"/>
          <w:highlight w:val="yellow"/>
        </w:rPr>
        <w:t>"pass"</w:t>
      </w:r>
      <w:r w:rsidRPr="00303DB7">
        <w:rPr>
          <w:sz w:val="16"/>
          <w:highlight w:val="yellow"/>
        </w:rPr>
        <w:t xml:space="preserve"> </w:t>
      </w:r>
      <w:r w:rsidRPr="00303DB7">
        <w:rPr>
          <w:rStyle w:val="StyleUnderline"/>
          <w:highlight w:val="yellow"/>
        </w:rPr>
        <w:t>was</w:t>
      </w:r>
      <w:r w:rsidRPr="00303DB7">
        <w:rPr>
          <w:sz w:val="16"/>
          <w:highlight w:val="yellow"/>
        </w:rPr>
        <w:t xml:space="preserve"> </w:t>
      </w:r>
      <w:r w:rsidRPr="00303DB7">
        <w:rPr>
          <w:rStyle w:val="Emphasis"/>
          <w:highlight w:val="yellow"/>
        </w:rPr>
        <w:t>deliberate</w:t>
      </w:r>
      <w:r w:rsidRPr="00303DB7">
        <w:rPr>
          <w:rStyle w:val="StyleUnderline"/>
          <w:highlight w:val="yellow"/>
        </w:rPr>
        <w:t>, referring to the</w:t>
      </w:r>
      <w:r w:rsidRPr="00303DB7">
        <w:rPr>
          <w:sz w:val="16"/>
          <w:highlight w:val="yellow"/>
        </w:rPr>
        <w:t xml:space="preserve"> </w:t>
      </w:r>
      <w:r w:rsidRPr="00303DB7">
        <w:rPr>
          <w:rStyle w:val="Emphasis"/>
          <w:highlight w:val="yellow"/>
        </w:rPr>
        <w:t>final act required</w:t>
      </w:r>
      <w:r w:rsidRPr="008275D8">
        <w:rPr>
          <w:sz w:val="16"/>
        </w:rPr>
        <w:t xml:space="preserve"> </w:t>
      </w:r>
      <w:r w:rsidRPr="008275D8">
        <w:rPr>
          <w:rStyle w:val="StyleUnderline"/>
        </w:rPr>
        <w:t>to</w:t>
      </w:r>
      <w:r w:rsidRPr="008275D8">
        <w:rPr>
          <w:sz w:val="16"/>
        </w:rPr>
        <w:t xml:space="preserve"> </w:t>
      </w:r>
      <w:r w:rsidRPr="008275D8">
        <w:rPr>
          <w:rStyle w:val="Emphasis"/>
        </w:rPr>
        <w:t>enact a valid measure</w:t>
      </w:r>
      <w:r w:rsidRPr="008275D8">
        <w:rPr>
          <w:sz w:val="16"/>
        </w:rPr>
        <w:t>.</w:t>
      </w:r>
    </w:p>
    <w:p w14:paraId="1D8C1432" w14:textId="77777777" w:rsidR="006F70AA" w:rsidRPr="00554095" w:rsidRDefault="006F70AA" w:rsidP="006F70AA">
      <w:pPr>
        <w:pStyle w:val="Heading4"/>
      </w:pPr>
      <w:r>
        <w:t xml:space="preserve">Something has not been </w:t>
      </w:r>
      <w:r>
        <w:rPr>
          <w:u w:val="single"/>
        </w:rPr>
        <w:t>adopted</w:t>
      </w:r>
      <w:r>
        <w:t xml:space="preserve"> until the process to make it </w:t>
      </w:r>
      <w:r>
        <w:rPr>
          <w:u w:val="single"/>
        </w:rPr>
        <w:t>legally effective</w:t>
      </w:r>
      <w:r>
        <w:t xml:space="preserve"> is </w:t>
      </w:r>
      <w:r>
        <w:rPr>
          <w:u w:val="single"/>
        </w:rPr>
        <w:t>complete</w:t>
      </w:r>
      <w:r>
        <w:t xml:space="preserve">. </w:t>
      </w:r>
    </w:p>
    <w:p w14:paraId="21EF7A96" w14:textId="77777777" w:rsidR="006F70AA" w:rsidRDefault="006F70AA" w:rsidP="006F70AA">
      <w:r>
        <w:t xml:space="preserve">PJ </w:t>
      </w:r>
      <w:r w:rsidRPr="00706701">
        <w:rPr>
          <w:rStyle w:val="Style13ptBold"/>
        </w:rPr>
        <w:t>Visser 99</w:t>
      </w:r>
      <w:r>
        <w:t xml:space="preserve">, University of Pretoria, Centre for Education Law and Policy (CELP), “Some Ideas on the Legal Aspects of a Code of Conduct for Learners in Public Schools Notes,” De Jure, vol. 32, no. 1, 1999, pp. 146–152 </w:t>
      </w:r>
    </w:p>
    <w:p w14:paraId="7B3E9DB6" w14:textId="77777777" w:rsidR="006F70AA" w:rsidRPr="00583F31" w:rsidRDefault="006F70AA" w:rsidP="006F70AA">
      <w:pPr>
        <w:rPr>
          <w:sz w:val="16"/>
        </w:rPr>
      </w:pPr>
      <w:r w:rsidRPr="00734AD4">
        <w:rPr>
          <w:sz w:val="16"/>
        </w:rPr>
        <w:t xml:space="preserve">2 1 </w:t>
      </w:r>
      <w:r w:rsidRPr="008248F1">
        <w:rPr>
          <w:rStyle w:val="StyleUnderline"/>
        </w:rPr>
        <w:t xml:space="preserve">The authority </w:t>
      </w:r>
      <w:r w:rsidRPr="00F36511">
        <w:rPr>
          <w:rStyle w:val="StyleUnderline"/>
          <w:highlight w:val="yellow"/>
        </w:rPr>
        <w:t>to</w:t>
      </w:r>
      <w:r w:rsidRPr="00F36511">
        <w:rPr>
          <w:sz w:val="16"/>
          <w:highlight w:val="yellow"/>
        </w:rPr>
        <w:t xml:space="preserve"> </w:t>
      </w:r>
      <w:r w:rsidRPr="008248F1">
        <w:rPr>
          <w:rStyle w:val="Emphasis"/>
          <w:highlight w:val="yellow"/>
        </w:rPr>
        <w:t>adopt</w:t>
      </w:r>
      <w:r w:rsidRPr="008248F1">
        <w:rPr>
          <w:sz w:val="16"/>
        </w:rPr>
        <w:t xml:space="preserve"> </w:t>
      </w:r>
      <w:r w:rsidRPr="008248F1">
        <w:rPr>
          <w:rStyle w:val="StyleUnderline"/>
        </w:rPr>
        <w:t>a</w:t>
      </w:r>
      <w:r w:rsidRPr="008248F1">
        <w:rPr>
          <w:sz w:val="16"/>
        </w:rPr>
        <w:t xml:space="preserve"> </w:t>
      </w:r>
      <w:r w:rsidRPr="008248F1">
        <w:rPr>
          <w:rStyle w:val="Emphasis"/>
        </w:rPr>
        <w:t>code</w:t>
      </w:r>
      <w:r w:rsidRPr="008248F1">
        <w:rPr>
          <w:sz w:val="16"/>
        </w:rPr>
        <w:t xml:space="preserve"> of conduct </w:t>
      </w:r>
      <w:r w:rsidRPr="008248F1">
        <w:rPr>
          <w:rStyle w:val="StyleUnderline"/>
        </w:rPr>
        <w:t>is given to the</w:t>
      </w:r>
      <w:r w:rsidRPr="008248F1">
        <w:rPr>
          <w:sz w:val="16"/>
        </w:rPr>
        <w:t xml:space="preserve"> </w:t>
      </w:r>
      <w:r w:rsidRPr="008248F1">
        <w:rPr>
          <w:rStyle w:val="Emphasis"/>
        </w:rPr>
        <w:t>governing body</w:t>
      </w:r>
      <w:r w:rsidRPr="008248F1">
        <w:rPr>
          <w:sz w:val="16"/>
        </w:rPr>
        <w:t xml:space="preserve"> of a public school (s 16(l) of the Schools Act, see generally on governing bodies Squelch "The establishment of new democratic school governing bodies: co-operation or coercion?" in De Groof, Bray, Mothata and Malherbe Power sharing in education</w:t>
      </w:r>
      <w:r w:rsidRPr="00734AD4">
        <w:rPr>
          <w:sz w:val="16"/>
        </w:rPr>
        <w:t xml:space="preserve">: dilemmas and implications for schools- (1998) 101-113). The governing body represents all the different stakeholders at a particular </w:t>
      </w:r>
      <w:proofErr w:type="gramStart"/>
      <w:r w:rsidRPr="00734AD4">
        <w:rPr>
          <w:sz w:val="16"/>
        </w:rPr>
        <w:t>school</w:t>
      </w:r>
      <w:proofErr w:type="gramEnd"/>
      <w:r w:rsidRPr="00734AD4">
        <w:rPr>
          <w:sz w:val="16"/>
        </w:rPr>
        <w:t xml:space="preserve"> and it is thus in the best position to make policy decisions on the content of a code of conduct for learners. </w:t>
      </w:r>
      <w:r w:rsidRPr="00734AD4">
        <w:rPr>
          <w:rStyle w:val="StyleUnderline"/>
        </w:rPr>
        <w:t xml:space="preserve">The term "adopt" </w:t>
      </w:r>
      <w:r w:rsidRPr="008248F1">
        <w:rPr>
          <w:rStyle w:val="StyleUnderline"/>
          <w:highlight w:val="yellow"/>
        </w:rPr>
        <w:t>suggests the</w:t>
      </w:r>
      <w:r w:rsidRPr="008248F1">
        <w:rPr>
          <w:sz w:val="16"/>
          <w:highlight w:val="yellow"/>
        </w:rPr>
        <w:t xml:space="preserve"> </w:t>
      </w:r>
      <w:r w:rsidRPr="008248F1">
        <w:rPr>
          <w:rStyle w:val="Emphasis"/>
          <w:highlight w:val="yellow"/>
        </w:rPr>
        <w:t>whole process</w:t>
      </w:r>
      <w:r w:rsidRPr="008248F1">
        <w:rPr>
          <w:sz w:val="16"/>
          <w:highlight w:val="yellow"/>
        </w:rPr>
        <w:t xml:space="preserve"> </w:t>
      </w:r>
      <w:r w:rsidRPr="008248F1">
        <w:rPr>
          <w:rStyle w:val="StyleUnderline"/>
          <w:highlight w:val="yellow"/>
        </w:rPr>
        <w:t>which must be followed to</w:t>
      </w:r>
      <w:r w:rsidRPr="008248F1">
        <w:rPr>
          <w:sz w:val="16"/>
          <w:highlight w:val="yellow"/>
        </w:rPr>
        <w:t xml:space="preserve"> </w:t>
      </w:r>
      <w:r w:rsidRPr="008248F1">
        <w:rPr>
          <w:rStyle w:val="Emphasis"/>
          <w:highlight w:val="yellow"/>
        </w:rPr>
        <w:t>develop</w:t>
      </w:r>
      <w:r w:rsidRPr="008248F1">
        <w:rPr>
          <w:sz w:val="16"/>
        </w:rPr>
        <w:t xml:space="preserve"> </w:t>
      </w:r>
      <w:r w:rsidRPr="008248F1">
        <w:rPr>
          <w:rStyle w:val="StyleUnderline"/>
        </w:rPr>
        <w:t xml:space="preserve">a code </w:t>
      </w:r>
      <w:r w:rsidRPr="008248F1">
        <w:rPr>
          <w:rStyle w:val="StyleUnderline"/>
          <w:highlight w:val="yellow"/>
        </w:rPr>
        <w:t>and</w:t>
      </w:r>
      <w:r w:rsidRPr="00734AD4">
        <w:rPr>
          <w:sz w:val="16"/>
        </w:rPr>
        <w:t xml:space="preserve"> to </w:t>
      </w:r>
      <w:r w:rsidRPr="008248F1">
        <w:rPr>
          <w:rStyle w:val="StyleUnderline"/>
          <w:highlight w:val="yellow"/>
        </w:rPr>
        <w:t>cause</w:t>
      </w:r>
      <w:r w:rsidRPr="008248F1">
        <w:rPr>
          <w:rStyle w:val="StyleUnderline"/>
        </w:rPr>
        <w:t xml:space="preserve"> it </w:t>
      </w:r>
      <w:r w:rsidRPr="008248F1">
        <w:rPr>
          <w:rStyle w:val="StyleUnderline"/>
          <w:highlight w:val="yellow"/>
        </w:rPr>
        <w:t>to be</w:t>
      </w:r>
      <w:r w:rsidRPr="008248F1">
        <w:rPr>
          <w:sz w:val="16"/>
          <w:highlight w:val="yellow"/>
        </w:rPr>
        <w:t xml:space="preserve"> </w:t>
      </w:r>
      <w:r w:rsidRPr="008248F1">
        <w:rPr>
          <w:rStyle w:val="Emphasis"/>
          <w:highlight w:val="yellow"/>
        </w:rPr>
        <w:t>legally effective</w:t>
      </w:r>
      <w:r w:rsidRPr="00734AD4">
        <w:rPr>
          <w:sz w:val="16"/>
        </w:rPr>
        <w:t>. The application of a code of conduct generally rests with the principal and educators to whom the professional management of the school has been entrusted (s 16(1) of the Schools Act). The governing body's power to adopt a code of conduct is subject to any applicable provincial law (s 8(l) of the Schools Act).</w:t>
      </w:r>
    </w:p>
    <w:p w14:paraId="2C354B6D" w14:textId="77777777" w:rsidR="006F70AA" w:rsidRPr="00303DB7" w:rsidRDefault="006F70AA" w:rsidP="006F70AA"/>
    <w:p w14:paraId="3064F816" w14:textId="77777777" w:rsidR="006F70AA" w:rsidRPr="006F70AA" w:rsidRDefault="006F70AA" w:rsidP="006F70AA"/>
    <w:p w14:paraId="59C67F19" w14:textId="1B0EAF4F" w:rsidR="00AD40E9" w:rsidRDefault="00AD40E9" w:rsidP="00AD40E9">
      <w:pPr>
        <w:pStyle w:val="Heading2"/>
      </w:pPr>
      <w:r>
        <w:t>T No Subsets</w:t>
      </w:r>
    </w:p>
    <w:p w14:paraId="2F06BD59" w14:textId="6861C186" w:rsidR="00AD40E9" w:rsidRDefault="00AD40E9" w:rsidP="00AD40E9">
      <w:pPr>
        <w:pStyle w:val="Heading3"/>
      </w:pPr>
      <w:r>
        <w:t>T No Subsets---2AC</w:t>
      </w:r>
    </w:p>
    <w:p w14:paraId="309ABBF3" w14:textId="77777777" w:rsidR="00AD40E9" w:rsidRPr="00857A3E" w:rsidRDefault="00AD40E9" w:rsidP="00AD40E9">
      <w:pPr>
        <w:pStyle w:val="Analytic"/>
      </w:pPr>
      <w:r>
        <w:t xml:space="preserve">1. We meet. Aff makes the </w:t>
      </w:r>
      <w:r>
        <w:rPr>
          <w:u w:val="single"/>
        </w:rPr>
        <w:t>entire economy</w:t>
      </w:r>
      <w:r>
        <w:t xml:space="preserve"> less carbonized. </w:t>
      </w:r>
    </w:p>
    <w:p w14:paraId="3B293118" w14:textId="77777777" w:rsidR="00AD40E9" w:rsidRPr="007A0C2B" w:rsidRDefault="00AD40E9" w:rsidP="00AD40E9">
      <w:pPr>
        <w:pStyle w:val="Heading4"/>
      </w:pPr>
      <w:r>
        <w:t xml:space="preserve">2. Decarb means </w:t>
      </w:r>
      <w:r>
        <w:rPr>
          <w:u w:val="single"/>
        </w:rPr>
        <w:t>policies</w:t>
      </w:r>
      <w:r>
        <w:t xml:space="preserve"> aimed at </w:t>
      </w:r>
      <w:r>
        <w:rPr>
          <w:u w:val="single"/>
        </w:rPr>
        <w:t>increasing</w:t>
      </w:r>
      <w:r>
        <w:t xml:space="preserve"> the H/C ratio of fuel mix emissions, </w:t>
      </w:r>
      <w:r>
        <w:rPr>
          <w:u w:val="single"/>
        </w:rPr>
        <w:t>including</w:t>
      </w:r>
      <w:r>
        <w:t xml:space="preserve"> for sectors. </w:t>
      </w:r>
    </w:p>
    <w:p w14:paraId="364D3B10" w14:textId="77777777" w:rsidR="00AD40E9" w:rsidRDefault="00AD40E9" w:rsidP="00AD40E9">
      <w:r>
        <w:t xml:space="preserve">Nazim </w:t>
      </w:r>
      <w:r w:rsidRPr="00E81BA9">
        <w:rPr>
          <w:rStyle w:val="Style13ptBold"/>
        </w:rPr>
        <w:t>Muradov 14</w:t>
      </w:r>
      <w:r>
        <w:t>, Research Professor at University of Central Florida - Florida Solar Energy Center, Doctor of Science in Physical Chemistry, Ph.D. in Kinetics and Catalysis, M.S./B.S. in Petrochemical Engineering, IAHE Fellow, "Liberating Energy from Carbon: Introduction to Decarbonization," Lecture Notes in Energy 22, Springer Science+Business Media New York, 2014, DOI 10.1007/978-1-4939-0545-4_5</w:t>
      </w:r>
    </w:p>
    <w:p w14:paraId="4BDFAA61" w14:textId="77777777" w:rsidR="00AD40E9" w:rsidRPr="00037015" w:rsidRDefault="00AD40E9" w:rsidP="00AD40E9">
      <w:pPr>
        <w:rPr>
          <w:sz w:val="16"/>
        </w:rPr>
      </w:pPr>
      <w:r w:rsidRPr="00037015">
        <w:rPr>
          <w:sz w:val="16"/>
        </w:rPr>
        <w:t>5.1 Decarbonization Concept: Historical Background</w:t>
      </w:r>
    </w:p>
    <w:p w14:paraId="5E9835B6" w14:textId="77777777" w:rsidR="00AD40E9" w:rsidRPr="00037015" w:rsidRDefault="00AD40E9" w:rsidP="00AD40E9">
      <w:pPr>
        <w:rPr>
          <w:sz w:val="16"/>
        </w:rPr>
      </w:pPr>
      <w:r w:rsidRPr="006D22D7">
        <w:rPr>
          <w:rStyle w:val="StyleUnderline"/>
          <w:highlight w:val="yellow"/>
        </w:rPr>
        <w:t>History</w:t>
      </w:r>
      <w:r w:rsidRPr="00037015">
        <w:rPr>
          <w:rStyle w:val="StyleUnderline"/>
        </w:rPr>
        <w:t xml:space="preserve"> of industrial civilization </w:t>
      </w:r>
      <w:r w:rsidRPr="006D22D7">
        <w:rPr>
          <w:rStyle w:val="StyleUnderline"/>
          <w:highlight w:val="yellow"/>
        </w:rPr>
        <w:t>is</w:t>
      </w:r>
      <w:r w:rsidRPr="00037015">
        <w:rPr>
          <w:rStyle w:val="StyleUnderline"/>
        </w:rPr>
        <w:t xml:space="preserve"> history of</w:t>
      </w:r>
      <w:r w:rsidRPr="00037015">
        <w:rPr>
          <w:sz w:val="16"/>
        </w:rPr>
        <w:t xml:space="preserve"> the progression of </w:t>
      </w:r>
      <w:r w:rsidRPr="006D22D7">
        <w:rPr>
          <w:rStyle w:val="Emphasis"/>
          <w:highlight w:val="yellow"/>
        </w:rPr>
        <w:t>primary fuel substitution</w:t>
      </w:r>
      <w:r w:rsidRPr="006D22D7">
        <w:rPr>
          <w:rStyle w:val="StyleUnderline"/>
          <w:highlight w:val="yellow"/>
        </w:rPr>
        <w:t xml:space="preserve">: </w:t>
      </w:r>
      <w:r w:rsidRPr="006D22D7">
        <w:rPr>
          <w:rStyle w:val="Emphasis"/>
          <w:highlight w:val="yellow"/>
        </w:rPr>
        <w:t>wood</w:t>
      </w:r>
      <w:r w:rsidRPr="00037015">
        <w:rPr>
          <w:sz w:val="16"/>
        </w:rPr>
        <w:t xml:space="preserve"> yielded its dominance </w:t>
      </w:r>
      <w:r w:rsidRPr="006D22D7">
        <w:rPr>
          <w:rStyle w:val="StyleUnderline"/>
          <w:highlight w:val="yellow"/>
        </w:rPr>
        <w:t xml:space="preserve">to </w:t>
      </w:r>
      <w:r w:rsidRPr="006D22D7">
        <w:rPr>
          <w:rStyle w:val="Emphasis"/>
          <w:highlight w:val="yellow"/>
        </w:rPr>
        <w:t>coal</w:t>
      </w:r>
      <w:r w:rsidRPr="00037015">
        <w:rPr>
          <w:sz w:val="16"/>
        </w:rPr>
        <w:t xml:space="preserve">, and the latter successively </w:t>
      </w:r>
      <w:r w:rsidRPr="006D22D7">
        <w:rPr>
          <w:rStyle w:val="StyleUnderline"/>
          <w:highlight w:val="yellow"/>
        </w:rPr>
        <w:t xml:space="preserve">to </w:t>
      </w:r>
      <w:r w:rsidRPr="006D22D7">
        <w:rPr>
          <w:rStyle w:val="Emphasis"/>
          <w:highlight w:val="yellow"/>
        </w:rPr>
        <w:t>oil</w:t>
      </w:r>
      <w:r w:rsidRPr="006D22D7">
        <w:rPr>
          <w:rStyle w:val="StyleUnderline"/>
          <w:highlight w:val="yellow"/>
        </w:rPr>
        <w:t xml:space="preserve"> and</w:t>
      </w:r>
      <w:r w:rsidRPr="00025CD5">
        <w:rPr>
          <w:rStyle w:val="StyleUnderline"/>
        </w:rPr>
        <w:t xml:space="preserve"> </w:t>
      </w:r>
      <w:r w:rsidRPr="00037015">
        <w:rPr>
          <w:rStyle w:val="Emphasis"/>
        </w:rPr>
        <w:t xml:space="preserve">natural </w:t>
      </w:r>
      <w:r w:rsidRPr="006D22D7">
        <w:rPr>
          <w:rStyle w:val="Emphasis"/>
          <w:highlight w:val="yellow"/>
        </w:rPr>
        <w:t>gas</w:t>
      </w:r>
      <w:r w:rsidRPr="00037015">
        <w:rPr>
          <w:rStyle w:val="StyleUnderline"/>
        </w:rPr>
        <w:t>. During this</w:t>
      </w:r>
      <w:r w:rsidRPr="00037015">
        <w:rPr>
          <w:sz w:val="16"/>
        </w:rPr>
        <w:t xml:space="preserve"> fuel </w:t>
      </w:r>
      <w:r w:rsidRPr="00037015">
        <w:rPr>
          <w:rStyle w:val="StyleUnderline"/>
        </w:rPr>
        <w:t>progression process, which was mostly driven by considerations</w:t>
      </w:r>
      <w:r w:rsidRPr="00037015">
        <w:rPr>
          <w:sz w:val="16"/>
        </w:rPr>
        <w:t xml:space="preserve"> </w:t>
      </w:r>
      <w:r w:rsidRPr="00037015">
        <w:rPr>
          <w:rStyle w:val="StyleUnderline"/>
        </w:rPr>
        <w:t>of</w:t>
      </w:r>
      <w:r w:rsidRPr="00037015">
        <w:rPr>
          <w:sz w:val="16"/>
        </w:rPr>
        <w:t xml:space="preserve"> </w:t>
      </w:r>
      <w:r w:rsidRPr="00037015">
        <w:rPr>
          <w:rStyle w:val="Emphasis"/>
        </w:rPr>
        <w:t>convenience</w:t>
      </w:r>
      <w:r w:rsidRPr="00037015">
        <w:rPr>
          <w:sz w:val="16"/>
        </w:rPr>
        <w:t xml:space="preserve"> </w:t>
      </w:r>
      <w:r w:rsidRPr="00037015">
        <w:rPr>
          <w:rStyle w:val="StyleUnderline"/>
        </w:rPr>
        <w:t>and</w:t>
      </w:r>
      <w:r w:rsidRPr="00037015">
        <w:rPr>
          <w:sz w:val="16"/>
        </w:rPr>
        <w:t xml:space="preserve"> </w:t>
      </w:r>
      <w:r w:rsidRPr="00037015">
        <w:rPr>
          <w:rStyle w:val="Emphasis"/>
        </w:rPr>
        <w:t>versatility</w:t>
      </w:r>
      <w:r w:rsidRPr="00037015">
        <w:rPr>
          <w:sz w:val="16"/>
        </w:rPr>
        <w:t xml:space="preserve"> (see Chap. 1), </w:t>
      </w:r>
      <w:r w:rsidRPr="00037015">
        <w:rPr>
          <w:rStyle w:val="StyleUnderline"/>
        </w:rPr>
        <w:t>the</w:t>
      </w:r>
      <w:r w:rsidRPr="00037015">
        <w:rPr>
          <w:sz w:val="16"/>
        </w:rPr>
        <w:t xml:space="preserve"> </w:t>
      </w:r>
      <w:r w:rsidRPr="00037015">
        <w:rPr>
          <w:rStyle w:val="Emphasis"/>
        </w:rPr>
        <w:t>environmental</w:t>
      </w:r>
      <w:r w:rsidRPr="00037015">
        <w:rPr>
          <w:sz w:val="16"/>
        </w:rPr>
        <w:t xml:space="preserve"> </w:t>
      </w:r>
      <w:r w:rsidRPr="00037015">
        <w:rPr>
          <w:rStyle w:val="StyleUnderline"/>
        </w:rPr>
        <w:t>merit of fuels was</w:t>
      </w:r>
      <w:r w:rsidRPr="00037015">
        <w:rPr>
          <w:sz w:val="16"/>
        </w:rPr>
        <w:t xml:space="preserve"> </w:t>
      </w:r>
      <w:r w:rsidRPr="00037015">
        <w:rPr>
          <w:rStyle w:val="Emphasis"/>
        </w:rPr>
        <w:t>not</w:t>
      </w:r>
      <w:r w:rsidRPr="00037015">
        <w:rPr>
          <w:sz w:val="16"/>
        </w:rPr>
        <w:t xml:space="preserve"> among </w:t>
      </w:r>
      <w:r w:rsidRPr="00037015">
        <w:rPr>
          <w:rStyle w:val="Emphasis"/>
        </w:rPr>
        <w:t>important</w:t>
      </w:r>
      <w:r w:rsidRPr="00037015">
        <w:rPr>
          <w:sz w:val="16"/>
        </w:rPr>
        <w:t xml:space="preserve"> considerations (if any); </w:t>
      </w:r>
      <w:r w:rsidRPr="00037015">
        <w:rPr>
          <w:rStyle w:val="StyleUnderline"/>
        </w:rPr>
        <w:t xml:space="preserve">nevertheless, </w:t>
      </w:r>
      <w:r w:rsidRPr="006D22D7">
        <w:rPr>
          <w:rStyle w:val="StyleUnderline"/>
          <w:highlight w:val="yellow"/>
        </w:rPr>
        <w:t>every</w:t>
      </w:r>
      <w:r w:rsidRPr="00037015">
        <w:rPr>
          <w:rStyle w:val="StyleUnderline"/>
        </w:rPr>
        <w:t xml:space="preserve"> posterior </w:t>
      </w:r>
      <w:r w:rsidRPr="006D22D7">
        <w:rPr>
          <w:rStyle w:val="StyleUnderline"/>
          <w:highlight w:val="yellow"/>
        </w:rPr>
        <w:t>fuel</w:t>
      </w:r>
      <w:r w:rsidRPr="00037015">
        <w:rPr>
          <w:rStyle w:val="StyleUnderline"/>
        </w:rPr>
        <w:t xml:space="preserve"> was</w:t>
      </w:r>
      <w:r w:rsidRPr="00037015">
        <w:rPr>
          <w:sz w:val="16"/>
        </w:rPr>
        <w:t xml:space="preserve"> </w:t>
      </w:r>
      <w:r w:rsidRPr="006D22D7">
        <w:rPr>
          <w:rStyle w:val="Emphasis"/>
          <w:highlight w:val="yellow"/>
        </w:rPr>
        <w:t>“cleaner”</w:t>
      </w:r>
      <w:r w:rsidRPr="006D22D7">
        <w:rPr>
          <w:sz w:val="16"/>
          <w:highlight w:val="yellow"/>
        </w:rPr>
        <w:t xml:space="preserve"> </w:t>
      </w:r>
      <w:r w:rsidRPr="006D22D7">
        <w:rPr>
          <w:rStyle w:val="StyleUnderline"/>
          <w:highlight w:val="yellow"/>
        </w:rPr>
        <w:t>than its</w:t>
      </w:r>
      <w:r w:rsidRPr="006D22D7">
        <w:rPr>
          <w:sz w:val="16"/>
          <w:highlight w:val="yellow"/>
        </w:rPr>
        <w:t xml:space="preserve"> </w:t>
      </w:r>
      <w:r w:rsidRPr="006D22D7">
        <w:rPr>
          <w:rStyle w:val="Emphasis"/>
          <w:highlight w:val="yellow"/>
        </w:rPr>
        <w:t>predecessor</w:t>
      </w:r>
      <w:r w:rsidRPr="00037015">
        <w:rPr>
          <w:sz w:val="16"/>
        </w:rPr>
        <w:t xml:space="preserve"> </w:t>
      </w:r>
      <w:r w:rsidRPr="00037015">
        <w:rPr>
          <w:rStyle w:val="StyleUnderline"/>
        </w:rPr>
        <w:t>in terms of</w:t>
      </w:r>
      <w:r w:rsidRPr="00037015">
        <w:rPr>
          <w:sz w:val="16"/>
        </w:rPr>
        <w:t xml:space="preserve"> amount of </w:t>
      </w:r>
      <w:r w:rsidRPr="00037015">
        <w:rPr>
          <w:rStyle w:val="Emphasis"/>
        </w:rPr>
        <w:t>CO 2 emissions</w:t>
      </w:r>
      <w:r w:rsidRPr="00037015">
        <w:rPr>
          <w:sz w:val="16"/>
        </w:rPr>
        <w:t xml:space="preserve"> </w:t>
      </w:r>
      <w:r w:rsidRPr="00037015">
        <w:rPr>
          <w:rStyle w:val="StyleUnderline"/>
        </w:rPr>
        <w:t>per</w:t>
      </w:r>
      <w:r w:rsidRPr="00037015">
        <w:rPr>
          <w:sz w:val="16"/>
        </w:rPr>
        <w:t xml:space="preserve"> </w:t>
      </w:r>
      <w:r w:rsidRPr="00037015">
        <w:rPr>
          <w:rStyle w:val="Emphasis"/>
        </w:rPr>
        <w:t>unit of energy</w:t>
      </w:r>
      <w:r w:rsidRPr="00037015">
        <w:rPr>
          <w:sz w:val="16"/>
        </w:rPr>
        <w:t xml:space="preserve"> produced. The </w:t>
      </w:r>
      <w:r w:rsidRPr="00037015">
        <w:rPr>
          <w:rStyle w:val="Emphasis"/>
        </w:rPr>
        <w:t>“cleanness”</w:t>
      </w:r>
      <w:r w:rsidRPr="00037015">
        <w:rPr>
          <w:sz w:val="16"/>
        </w:rPr>
        <w:t xml:space="preserve"> of fossil fuel </w:t>
      </w:r>
      <w:r w:rsidRPr="00037015">
        <w:rPr>
          <w:rStyle w:val="StyleUnderline"/>
        </w:rPr>
        <w:t xml:space="preserve">is </w:t>
      </w:r>
      <w:r w:rsidRPr="006D22D7">
        <w:rPr>
          <w:rStyle w:val="StyleUnderline"/>
          <w:highlight w:val="yellow"/>
        </w:rPr>
        <w:t>determined by</w:t>
      </w:r>
      <w:r w:rsidRPr="00037015">
        <w:rPr>
          <w:rStyle w:val="StyleUnderline"/>
        </w:rPr>
        <w:t xml:space="preserve"> its</w:t>
      </w:r>
      <w:r w:rsidRPr="00037015">
        <w:rPr>
          <w:sz w:val="16"/>
        </w:rPr>
        <w:t xml:space="preserve"> </w:t>
      </w:r>
      <w:r w:rsidRPr="006D22D7">
        <w:rPr>
          <w:rStyle w:val="Emphasis"/>
          <w:highlight w:val="yellow"/>
        </w:rPr>
        <w:t>H/C atomic ratio</w:t>
      </w:r>
      <w:r w:rsidRPr="006D22D7">
        <w:rPr>
          <w:rStyle w:val="StyleUnderline"/>
          <w:highlight w:val="yellow"/>
        </w:rPr>
        <w:t>: the</w:t>
      </w:r>
      <w:r w:rsidRPr="006D22D7">
        <w:rPr>
          <w:sz w:val="16"/>
          <w:highlight w:val="yellow"/>
        </w:rPr>
        <w:t xml:space="preserve"> </w:t>
      </w:r>
      <w:r w:rsidRPr="006D22D7">
        <w:rPr>
          <w:rStyle w:val="Emphasis"/>
          <w:highlight w:val="yellow"/>
        </w:rPr>
        <w:t>higher</w:t>
      </w:r>
      <w:r w:rsidRPr="00037015">
        <w:rPr>
          <w:sz w:val="16"/>
        </w:rPr>
        <w:t xml:space="preserve"> H/C ratio </w:t>
      </w:r>
      <w:r w:rsidRPr="006D22D7">
        <w:rPr>
          <w:rStyle w:val="StyleUnderline"/>
          <w:highlight w:val="yellow"/>
        </w:rPr>
        <w:t xml:space="preserve">the </w:t>
      </w:r>
      <w:r w:rsidRPr="006D22D7">
        <w:rPr>
          <w:rStyle w:val="Emphasis"/>
          <w:highlight w:val="yellow"/>
        </w:rPr>
        <w:t>cleaner</w:t>
      </w:r>
      <w:r w:rsidRPr="00037015">
        <w:rPr>
          <w:sz w:val="16"/>
        </w:rPr>
        <w:t xml:space="preserve"> fuel </w:t>
      </w:r>
      <w:r w:rsidRPr="00037015">
        <w:rPr>
          <w:rStyle w:val="StyleUnderline"/>
        </w:rPr>
        <w:t xml:space="preserve">since it emits </w:t>
      </w:r>
      <w:r w:rsidRPr="00037015">
        <w:rPr>
          <w:rStyle w:val="Emphasis"/>
        </w:rPr>
        <w:t>less CO 2</w:t>
      </w:r>
      <w:r w:rsidRPr="00037015">
        <w:rPr>
          <w:sz w:val="16"/>
        </w:rPr>
        <w:t xml:space="preserve"> </w:t>
      </w:r>
      <w:r w:rsidRPr="00037015">
        <w:rPr>
          <w:rStyle w:val="StyleUnderline"/>
        </w:rPr>
        <w:t>during</w:t>
      </w:r>
      <w:r w:rsidRPr="00037015">
        <w:rPr>
          <w:sz w:val="16"/>
        </w:rPr>
        <w:t xml:space="preserve"> </w:t>
      </w:r>
      <w:r w:rsidRPr="00037015">
        <w:rPr>
          <w:rStyle w:val="Emphasis"/>
        </w:rPr>
        <w:t>combustion</w:t>
      </w:r>
      <w:r w:rsidRPr="00037015">
        <w:rPr>
          <w:sz w:val="16"/>
        </w:rPr>
        <w:t xml:space="preserve"> (</w:t>
      </w:r>
      <w:r w:rsidRPr="00037015">
        <w:rPr>
          <w:rStyle w:val="StyleUnderline"/>
        </w:rPr>
        <w:t>per</w:t>
      </w:r>
      <w:r w:rsidRPr="00037015">
        <w:rPr>
          <w:sz w:val="16"/>
        </w:rPr>
        <w:t xml:space="preserve"> </w:t>
      </w:r>
      <w:r w:rsidRPr="00037015">
        <w:rPr>
          <w:rStyle w:val="Emphasis"/>
        </w:rPr>
        <w:t>unit</w:t>
      </w:r>
      <w:r w:rsidRPr="00037015">
        <w:rPr>
          <w:sz w:val="16"/>
        </w:rPr>
        <w:t xml:space="preserve"> </w:t>
      </w:r>
      <w:r w:rsidRPr="00037015">
        <w:rPr>
          <w:rStyle w:val="StyleUnderline"/>
        </w:rPr>
        <w:t>of</w:t>
      </w:r>
      <w:r w:rsidRPr="00037015">
        <w:rPr>
          <w:sz w:val="16"/>
        </w:rPr>
        <w:t xml:space="preserve"> </w:t>
      </w:r>
      <w:r w:rsidRPr="00037015">
        <w:rPr>
          <w:rStyle w:val="Emphasis"/>
        </w:rPr>
        <w:t>energy</w:t>
      </w:r>
      <w:r w:rsidRPr="00037015">
        <w:rPr>
          <w:sz w:val="16"/>
        </w:rPr>
        <w:t xml:space="preserve">). (Note: sulfurous and other impurities in fuels are </w:t>
      </w:r>
      <w:r w:rsidRPr="00CD1305">
        <w:t>[FIG. 5.1 OMITTED]</w:t>
      </w:r>
      <w:r w:rsidRPr="00037015">
        <w:rPr>
          <w:rStyle w:val="Emphasis"/>
          <w:iCs w:val="0"/>
          <w:sz w:val="16"/>
          <w:u w:val="none"/>
          <w:bdr w:val="none" w:sz="0" w:space="0" w:color="auto"/>
        </w:rPr>
        <w:t xml:space="preserve"> </w:t>
      </w:r>
      <w:r w:rsidRPr="00037015">
        <w:rPr>
          <w:sz w:val="16"/>
        </w:rPr>
        <w:t>not considered in this analysis.) The historical trend of fossil fuel substitution is consistent with the increase in the H/C ratio of fuels as follows:</w:t>
      </w:r>
    </w:p>
    <w:p w14:paraId="1051653B" w14:textId="77777777" w:rsidR="00AD40E9" w:rsidRPr="00037015" w:rsidRDefault="00AD40E9" w:rsidP="00AD40E9">
      <w:r w:rsidRPr="00037015">
        <w:t xml:space="preserve">[EQUATION OMITTED] </w:t>
      </w:r>
    </w:p>
    <w:p w14:paraId="1DA5414E" w14:textId="77777777" w:rsidR="00AD40E9" w:rsidRDefault="00AD40E9" w:rsidP="00AD40E9">
      <w:pPr>
        <w:rPr>
          <w:sz w:val="16"/>
        </w:rPr>
      </w:pPr>
      <w:r w:rsidRPr="006D22D7">
        <w:rPr>
          <w:rStyle w:val="StyleUnderline"/>
          <w:highlight w:val="yellow"/>
        </w:rPr>
        <w:t>This</w:t>
      </w:r>
      <w:r w:rsidRPr="00025CD5">
        <w:rPr>
          <w:rStyle w:val="StyleUnderline"/>
        </w:rPr>
        <w:t xml:space="preserve"> </w:t>
      </w:r>
      <w:r w:rsidRPr="00037015">
        <w:rPr>
          <w:rStyle w:val="Emphasis"/>
        </w:rPr>
        <w:t xml:space="preserve">evolutionary </w:t>
      </w:r>
      <w:r w:rsidRPr="006D22D7">
        <w:rPr>
          <w:rStyle w:val="Emphasis"/>
          <w:highlight w:val="yellow"/>
        </w:rPr>
        <w:t>trend</w:t>
      </w:r>
      <w:r w:rsidRPr="00037015">
        <w:rPr>
          <w:sz w:val="16"/>
        </w:rPr>
        <w:t xml:space="preserve"> of reducing carbon content of fuels or, in more accurate terms, carbon intensity of primary energy </w:t>
      </w:r>
      <w:r w:rsidRPr="006D22D7">
        <w:rPr>
          <w:rStyle w:val="StyleUnderline"/>
          <w:highlight w:val="yellow"/>
        </w:rPr>
        <w:t xml:space="preserve">is referred to </w:t>
      </w:r>
      <w:r w:rsidRPr="006D22D7">
        <w:rPr>
          <w:rStyle w:val="Emphasis"/>
          <w:highlight w:val="yellow"/>
        </w:rPr>
        <w:t>in</w:t>
      </w:r>
      <w:r w:rsidRPr="00037015">
        <w:rPr>
          <w:rStyle w:val="StyleUnderline"/>
        </w:rPr>
        <w:t xml:space="preserve"> the </w:t>
      </w:r>
      <w:r w:rsidRPr="006D22D7">
        <w:rPr>
          <w:rStyle w:val="Emphasis"/>
          <w:highlight w:val="yellow"/>
        </w:rPr>
        <w:t>literature</w:t>
      </w:r>
      <w:r w:rsidRPr="006D22D7">
        <w:rPr>
          <w:rStyle w:val="StyleUnderline"/>
          <w:highlight w:val="yellow"/>
        </w:rPr>
        <w:t xml:space="preserve"> as</w:t>
      </w:r>
      <w:r w:rsidRPr="006D22D7">
        <w:rPr>
          <w:sz w:val="16"/>
          <w:highlight w:val="yellow"/>
        </w:rPr>
        <w:t xml:space="preserve"> </w:t>
      </w:r>
      <w:r w:rsidRPr="006D22D7">
        <w:rPr>
          <w:rStyle w:val="Emphasis"/>
          <w:highlight w:val="yellow"/>
        </w:rPr>
        <w:t>decarbonization</w:t>
      </w:r>
      <w:r w:rsidRPr="00037015">
        <w:rPr>
          <w:sz w:val="16"/>
        </w:rPr>
        <w:t xml:space="preserve">. Currently, </w:t>
      </w:r>
      <w:r w:rsidRPr="006D22D7">
        <w:rPr>
          <w:rStyle w:val="StyleUnderline"/>
          <w:highlight w:val="yellow"/>
        </w:rPr>
        <w:t xml:space="preserve">the </w:t>
      </w:r>
      <w:r w:rsidRPr="006D22D7">
        <w:rPr>
          <w:rStyle w:val="Emphasis"/>
          <w:highlight w:val="yellow"/>
        </w:rPr>
        <w:t>term</w:t>
      </w:r>
      <w:r w:rsidRPr="00037015">
        <w:rPr>
          <w:rStyle w:val="StyleUnderline"/>
        </w:rPr>
        <w:t xml:space="preserve"> “decarbonization” </w:t>
      </w:r>
      <w:r w:rsidRPr="006D22D7">
        <w:rPr>
          <w:rStyle w:val="StyleUnderline"/>
          <w:highlight w:val="yellow"/>
        </w:rPr>
        <w:t>is</w:t>
      </w:r>
      <w:r w:rsidRPr="00037015">
        <w:rPr>
          <w:sz w:val="16"/>
        </w:rPr>
        <w:t xml:space="preserve"> </w:t>
      </w:r>
      <w:r w:rsidRPr="00037015">
        <w:rPr>
          <w:rStyle w:val="Emphasis"/>
        </w:rPr>
        <w:t>often</w:t>
      </w:r>
      <w:r w:rsidRPr="00037015">
        <w:rPr>
          <w:sz w:val="16"/>
        </w:rPr>
        <w:t xml:space="preserve"> </w:t>
      </w:r>
      <w:r w:rsidRPr="006D22D7">
        <w:rPr>
          <w:rStyle w:val="StyleUnderline"/>
          <w:highlight w:val="yellow"/>
        </w:rPr>
        <w:t>used in</w:t>
      </w:r>
      <w:r w:rsidRPr="00025CD5">
        <w:rPr>
          <w:rStyle w:val="StyleUnderline"/>
        </w:rPr>
        <w:t xml:space="preserve"> a</w:t>
      </w:r>
      <w:r w:rsidRPr="00025CD5">
        <w:rPr>
          <w:sz w:val="16"/>
        </w:rPr>
        <w:t xml:space="preserve"> </w:t>
      </w:r>
      <w:r w:rsidRPr="006D22D7">
        <w:rPr>
          <w:rStyle w:val="Emphasis"/>
          <w:highlight w:val="yellow"/>
        </w:rPr>
        <w:t>broader</w:t>
      </w:r>
      <w:r w:rsidRPr="006D22D7">
        <w:rPr>
          <w:sz w:val="16"/>
          <w:highlight w:val="yellow"/>
        </w:rPr>
        <w:t xml:space="preserve"> </w:t>
      </w:r>
      <w:r w:rsidRPr="006D22D7">
        <w:rPr>
          <w:rStyle w:val="StyleUnderline"/>
          <w:highlight w:val="yellow"/>
        </w:rPr>
        <w:t>context covering a</w:t>
      </w:r>
      <w:r w:rsidRPr="00037015">
        <w:rPr>
          <w:sz w:val="16"/>
        </w:rPr>
        <w:t xml:space="preserve"> </w:t>
      </w:r>
      <w:r w:rsidRPr="00037015">
        <w:rPr>
          <w:rStyle w:val="Emphasis"/>
        </w:rPr>
        <w:t xml:space="preserve">wide </w:t>
      </w:r>
      <w:r w:rsidRPr="006D22D7">
        <w:rPr>
          <w:rStyle w:val="Emphasis"/>
          <w:highlight w:val="yellow"/>
        </w:rPr>
        <w:t>range of policies</w:t>
      </w:r>
      <w:r w:rsidRPr="006D22D7">
        <w:rPr>
          <w:rStyle w:val="StyleUnderline"/>
          <w:highlight w:val="yellow"/>
        </w:rPr>
        <w:t xml:space="preserve"> aiming at</w:t>
      </w:r>
      <w:r w:rsidRPr="00025CD5">
        <w:rPr>
          <w:rStyle w:val="StyleUnderline"/>
        </w:rPr>
        <w:t xml:space="preserve"> </w:t>
      </w:r>
      <w:r w:rsidRPr="00025CD5">
        <w:rPr>
          <w:rStyle w:val="Emphasis"/>
        </w:rPr>
        <w:t>removing carbon</w:t>
      </w:r>
      <w:r w:rsidRPr="00025CD5">
        <w:rPr>
          <w:rStyle w:val="StyleUnderline"/>
        </w:rPr>
        <w:t xml:space="preserve"> from the </w:t>
      </w:r>
      <w:r w:rsidRPr="00025CD5">
        <w:rPr>
          <w:rStyle w:val="Emphasis"/>
        </w:rPr>
        <w:t>energy equation</w:t>
      </w:r>
      <w:r w:rsidRPr="00025CD5">
        <w:rPr>
          <w:rStyle w:val="StyleUnderline"/>
        </w:rPr>
        <w:t xml:space="preserve"> </w:t>
      </w:r>
      <w:r w:rsidRPr="00037015">
        <w:rPr>
          <w:rStyle w:val="StyleUnderline"/>
        </w:rPr>
        <w:t>and</w:t>
      </w:r>
      <w:r w:rsidRPr="00025CD5">
        <w:rPr>
          <w:rStyle w:val="StyleUnderline"/>
        </w:rPr>
        <w:t xml:space="preserve"> </w:t>
      </w:r>
      <w:r w:rsidRPr="006D22D7">
        <w:rPr>
          <w:rStyle w:val="Emphasis"/>
          <w:highlight w:val="yellow"/>
        </w:rPr>
        <w:t>diminishing</w:t>
      </w:r>
      <w:r w:rsidRPr="006D22D7">
        <w:rPr>
          <w:rStyle w:val="StyleUnderline"/>
          <w:highlight w:val="yellow"/>
        </w:rPr>
        <w:t xml:space="preserve"> the </w:t>
      </w:r>
      <w:r w:rsidRPr="006D22D7">
        <w:rPr>
          <w:rStyle w:val="Emphasis"/>
          <w:highlight w:val="yellow"/>
        </w:rPr>
        <w:t>carbon footprint</w:t>
      </w:r>
      <w:r w:rsidRPr="00037015">
        <w:rPr>
          <w:sz w:val="16"/>
        </w:rPr>
        <w:t xml:space="preserve"> of economy.</w:t>
      </w:r>
    </w:p>
    <w:p w14:paraId="67C72201" w14:textId="77777777" w:rsidR="00AD40E9" w:rsidRPr="00F94E0E" w:rsidRDefault="00AD40E9" w:rsidP="00AD40E9">
      <w:pPr>
        <w:pStyle w:val="Heading4"/>
      </w:pPr>
      <w:r>
        <w:t xml:space="preserve">3. Energy policy for decarb </w:t>
      </w:r>
      <w:r w:rsidRPr="004E6B41">
        <w:rPr>
          <w:u w:val="single"/>
        </w:rPr>
        <w:t>targets sectors</w:t>
      </w:r>
      <w:r>
        <w:t xml:space="preserve">. </w:t>
      </w:r>
    </w:p>
    <w:p w14:paraId="5D7063F1" w14:textId="77777777" w:rsidR="00AD40E9" w:rsidRDefault="00AD40E9" w:rsidP="00AD40E9">
      <w:r w:rsidRPr="004D66A3">
        <w:t xml:space="preserve">Giliberto </w:t>
      </w:r>
      <w:r w:rsidRPr="004D66A3">
        <w:rPr>
          <w:rStyle w:val="Style13ptBold"/>
        </w:rPr>
        <w:t>Capano et al. 22</w:t>
      </w:r>
      <w:r w:rsidRPr="004D66A3">
        <w:t>, Giliberto Capano, Political &amp; Social Sciences, University of Bologna; Federico Toth, Political and Social Sciences, University of Bologna; Anthony R. Zito, Department of Politics, Newcastle University; Jeremy Rayner, School of Public Policy, University of Saskatchewan, “The Governance of Energy,” Trajectories of Governance, Springer International Publishing, 2022, pp. 153–203, DOI.org (Crossref), https://link.springer.com/10.1007/978-3-031-07457-8_5</w:t>
      </w:r>
    </w:p>
    <w:p w14:paraId="3BB6FDC0" w14:textId="77777777" w:rsidR="00AD40E9" w:rsidRDefault="00AD40E9" w:rsidP="00AD40E9">
      <w:pPr>
        <w:rPr>
          <w:rStyle w:val="StyleUnderline"/>
        </w:rPr>
      </w:pPr>
      <w:r w:rsidRPr="00097DA3">
        <w:rPr>
          <w:sz w:val="16"/>
        </w:rPr>
        <w:t xml:space="preserve">In a rather unexpected way, regulation has become proportionately more important as direct provision has faded and been replaced </w:t>
      </w:r>
      <w:proofErr w:type="gramStart"/>
      <w:r w:rsidRPr="00097DA3">
        <w:rPr>
          <w:sz w:val="16"/>
        </w:rPr>
        <w:t>by the use of</w:t>
      </w:r>
      <w:proofErr w:type="gramEnd"/>
      <w:r w:rsidRPr="00097DA3">
        <w:rPr>
          <w:sz w:val="16"/>
        </w:rPr>
        <w:t xml:space="preserve"> arms-length regulatory agencies to police competition and service provision. The EU has been a powerful influence for the development of energy regulators in Europe. The existence of a national electricity market in Australia makes their National Energy Regulator look more like a European agency than Canada’s Energy Regulator, whose jurisdiction remains largely limited to interprovincial infrastructure and international trade. </w:t>
      </w:r>
      <w:r w:rsidRPr="00097DA3">
        <w:rPr>
          <w:rStyle w:val="StyleUnderline"/>
        </w:rPr>
        <w:t>The</w:t>
      </w:r>
      <w:r w:rsidRPr="00025CD5">
        <w:rPr>
          <w:rStyle w:val="StyleUnderline"/>
        </w:rPr>
        <w:t xml:space="preserve"> </w:t>
      </w:r>
      <w:r w:rsidRPr="006D22D7">
        <w:rPr>
          <w:rStyle w:val="Emphasis"/>
          <w:highlight w:val="yellow"/>
        </w:rPr>
        <w:t>intersection of climate</w:t>
      </w:r>
      <w:r w:rsidRPr="00097DA3">
        <w:rPr>
          <w:rStyle w:val="Emphasis"/>
        </w:rPr>
        <w:t xml:space="preserve"> change</w:t>
      </w:r>
      <w:r w:rsidRPr="00025CD5">
        <w:rPr>
          <w:rStyle w:val="StyleUnderline"/>
        </w:rPr>
        <w:t xml:space="preserve"> </w:t>
      </w:r>
      <w:r w:rsidRPr="006D22D7">
        <w:rPr>
          <w:rStyle w:val="StyleUnderline"/>
          <w:highlight w:val="yellow"/>
        </w:rPr>
        <w:t xml:space="preserve">and </w:t>
      </w:r>
      <w:r w:rsidRPr="006D22D7">
        <w:rPr>
          <w:rStyle w:val="Emphasis"/>
          <w:highlight w:val="yellow"/>
        </w:rPr>
        <w:t>energy policy</w:t>
      </w:r>
      <w:r w:rsidRPr="006D22D7">
        <w:rPr>
          <w:rStyle w:val="StyleUnderline"/>
          <w:highlight w:val="yellow"/>
        </w:rPr>
        <w:t xml:space="preserve"> means</w:t>
      </w:r>
      <w:r w:rsidRPr="00097DA3">
        <w:rPr>
          <w:rStyle w:val="StyleUnderline"/>
        </w:rPr>
        <w:t xml:space="preserve"> that the </w:t>
      </w:r>
      <w:r w:rsidRPr="00025CD5">
        <w:rPr>
          <w:rStyle w:val="StyleUnderline"/>
        </w:rPr>
        <w:t>use of</w:t>
      </w:r>
      <w:r w:rsidRPr="009A66FD">
        <w:rPr>
          <w:rStyle w:val="StyleUnderline"/>
        </w:rPr>
        <w:t xml:space="preserve"> </w:t>
      </w:r>
      <w:r w:rsidRPr="006D22D7">
        <w:rPr>
          <w:rStyle w:val="Emphasis"/>
          <w:highlight w:val="yellow"/>
        </w:rPr>
        <w:t>targeted</w:t>
      </w:r>
      <w:r w:rsidRPr="00097DA3">
        <w:rPr>
          <w:sz w:val="16"/>
        </w:rPr>
        <w:t xml:space="preserve"> regulatory </w:t>
      </w:r>
      <w:r w:rsidRPr="006D22D7">
        <w:rPr>
          <w:rStyle w:val="Emphasis"/>
          <w:highlight w:val="yellow"/>
        </w:rPr>
        <w:t>instruments</w:t>
      </w:r>
      <w:r w:rsidRPr="00097DA3">
        <w:rPr>
          <w:sz w:val="16"/>
        </w:rPr>
        <w:t xml:space="preserve"> also </w:t>
      </w:r>
      <w:r w:rsidRPr="006D22D7">
        <w:rPr>
          <w:rStyle w:val="Emphasis"/>
          <w:highlight w:val="yellow"/>
        </w:rPr>
        <w:t>remain</w:t>
      </w:r>
      <w:r w:rsidRPr="00025CD5">
        <w:rPr>
          <w:rStyle w:val="StyleUnderline"/>
        </w:rPr>
        <w:t xml:space="preserve">s </w:t>
      </w:r>
      <w:r w:rsidRPr="006D22D7">
        <w:rPr>
          <w:rStyle w:val="Emphasis"/>
          <w:highlight w:val="yellow"/>
        </w:rPr>
        <w:t>important</w:t>
      </w:r>
      <w:r w:rsidRPr="006D22D7">
        <w:rPr>
          <w:rStyle w:val="StyleUnderline"/>
          <w:highlight w:val="yellow"/>
        </w:rPr>
        <w:t>. These</w:t>
      </w:r>
      <w:r w:rsidRPr="00097DA3">
        <w:rPr>
          <w:sz w:val="16"/>
        </w:rPr>
        <w:t xml:space="preserve"> would </w:t>
      </w:r>
      <w:r w:rsidRPr="006D22D7">
        <w:rPr>
          <w:rStyle w:val="StyleUnderline"/>
          <w:highlight w:val="yellow"/>
        </w:rPr>
        <w:t>include</w:t>
      </w:r>
      <w:r w:rsidRPr="00097DA3">
        <w:rPr>
          <w:sz w:val="16"/>
        </w:rPr>
        <w:t xml:space="preserve">, for example, </w:t>
      </w:r>
      <w:r w:rsidRPr="006D22D7">
        <w:rPr>
          <w:rStyle w:val="Emphasis"/>
          <w:highlight w:val="yellow"/>
        </w:rPr>
        <w:t>sectoral emissions reductions targets or caps</w:t>
      </w:r>
      <w:r w:rsidRPr="00097DA3">
        <w:rPr>
          <w:rStyle w:val="StyleUnderline"/>
        </w:rPr>
        <w:t>, renewable energy</w:t>
      </w:r>
      <w:r w:rsidRPr="00025CD5">
        <w:rPr>
          <w:rStyle w:val="StyleUnderline"/>
        </w:rPr>
        <w:t xml:space="preserve"> </w:t>
      </w:r>
      <w:r w:rsidRPr="00097DA3">
        <w:rPr>
          <w:rStyle w:val="Emphasis"/>
        </w:rPr>
        <w:t>mandates</w:t>
      </w:r>
      <w:r w:rsidRPr="00025CD5">
        <w:rPr>
          <w:rStyle w:val="StyleUnderline"/>
        </w:rPr>
        <w:t xml:space="preserve"> </w:t>
      </w:r>
      <w:r w:rsidRPr="006D22D7">
        <w:rPr>
          <w:rStyle w:val="StyleUnderline"/>
          <w:highlight w:val="yellow"/>
        </w:rPr>
        <w:t xml:space="preserve">and </w:t>
      </w:r>
      <w:r w:rsidRPr="006D22D7">
        <w:rPr>
          <w:rStyle w:val="Emphasis"/>
          <w:highlight w:val="yellow"/>
        </w:rPr>
        <w:t>tech</w:t>
      </w:r>
      <w:r w:rsidRPr="00025CD5">
        <w:rPr>
          <w:rStyle w:val="StyleUnderline"/>
        </w:rPr>
        <w:t>nology-</w:t>
      </w:r>
      <w:r w:rsidRPr="006D22D7">
        <w:rPr>
          <w:rStyle w:val="Emphasis"/>
          <w:highlight w:val="yellow"/>
        </w:rPr>
        <w:t>specific reg</w:t>
      </w:r>
      <w:r w:rsidRPr="0081679F">
        <w:rPr>
          <w:rStyle w:val="StyleUnderline"/>
        </w:rPr>
        <w:t>ulation</w:t>
      </w:r>
      <w:r w:rsidRPr="006D22D7">
        <w:rPr>
          <w:rStyle w:val="Emphasis"/>
          <w:highlight w:val="yellow"/>
        </w:rPr>
        <w:t>s</w:t>
      </w:r>
      <w:r w:rsidRPr="009A66FD">
        <w:rPr>
          <w:rStyle w:val="StyleUnderline"/>
        </w:rPr>
        <w:t xml:space="preserve"> </w:t>
      </w:r>
      <w:r w:rsidRPr="00097DA3">
        <w:rPr>
          <w:rStyle w:val="StyleUnderline"/>
        </w:rPr>
        <w:t>such as those retiring nuclear or coal-fired power. The tension between the use of these regulatory instruments and the logic of deregulation remains strong in all six countries and is periodically contested at times of acute political conflict.</w:t>
      </w:r>
    </w:p>
    <w:p w14:paraId="7631897C" w14:textId="77777777" w:rsidR="00AD40E9" w:rsidRDefault="00AD40E9" w:rsidP="00AD40E9">
      <w:pPr>
        <w:pStyle w:val="Analytic"/>
      </w:pPr>
      <w:r>
        <w:t xml:space="preserve">4. Aff ground – PICs, 1% less CP, PIC out of single </w:t>
      </w:r>
      <w:r>
        <w:rPr>
          <w:u w:val="single"/>
        </w:rPr>
        <w:t>sectors</w:t>
      </w:r>
      <w:r>
        <w:t xml:space="preserve"> or </w:t>
      </w:r>
      <w:r>
        <w:rPr>
          <w:u w:val="single"/>
        </w:rPr>
        <w:t>actors</w:t>
      </w:r>
      <w:r>
        <w:t xml:space="preserve">, impossible to </w:t>
      </w:r>
      <w:r>
        <w:rPr>
          <w:u w:val="single"/>
        </w:rPr>
        <w:t>fiat zero</w:t>
      </w:r>
      <w:r>
        <w:t xml:space="preserve"> with </w:t>
      </w:r>
      <w:r>
        <w:rPr>
          <w:u w:val="single"/>
        </w:rPr>
        <w:t>most MBIs</w:t>
      </w:r>
      <w:r>
        <w:t xml:space="preserve"> since they </w:t>
      </w:r>
      <w:r>
        <w:rPr>
          <w:u w:val="single"/>
        </w:rPr>
        <w:t>allow market discretion</w:t>
      </w:r>
      <w:r>
        <w:t xml:space="preserve">. </w:t>
      </w:r>
    </w:p>
    <w:p w14:paraId="657458F9" w14:textId="77777777" w:rsidR="00AD40E9" w:rsidRDefault="00AD40E9" w:rsidP="00AD40E9">
      <w:pPr>
        <w:pStyle w:val="Analytic"/>
      </w:pPr>
      <w:r>
        <w:t xml:space="preserve">5. Predictability – our ev </w:t>
      </w:r>
      <w:r>
        <w:rPr>
          <w:u w:val="single"/>
        </w:rPr>
        <w:t>assesses the literature</w:t>
      </w:r>
      <w:r>
        <w:t xml:space="preserve">, theirs is a </w:t>
      </w:r>
      <w:r>
        <w:rPr>
          <w:u w:val="single"/>
        </w:rPr>
        <w:t>snapshot</w:t>
      </w:r>
      <w:r>
        <w:t xml:space="preserve"> of </w:t>
      </w:r>
      <w:r>
        <w:rPr>
          <w:u w:val="single"/>
        </w:rPr>
        <w:t>one person’s opinion</w:t>
      </w:r>
      <w:r>
        <w:t xml:space="preserve">. </w:t>
      </w:r>
    </w:p>
    <w:p w14:paraId="3B863D45" w14:textId="77777777" w:rsidR="00AD40E9" w:rsidRDefault="00AD40E9" w:rsidP="00AD40E9">
      <w:pPr>
        <w:pStyle w:val="Heading4"/>
      </w:pPr>
      <w:r>
        <w:t xml:space="preserve">6. </w:t>
      </w:r>
      <w:r w:rsidRPr="0073606B">
        <w:rPr>
          <w:u w:val="single"/>
        </w:rPr>
        <w:t>Sectoral</w:t>
      </w:r>
      <w:r>
        <w:t xml:space="preserve"> climate debates are </w:t>
      </w:r>
      <w:r w:rsidRPr="0073606B">
        <w:rPr>
          <w:u w:val="single"/>
        </w:rPr>
        <w:t>good</w:t>
      </w:r>
      <w:r>
        <w:t xml:space="preserve">. </w:t>
      </w:r>
    </w:p>
    <w:p w14:paraId="27E960BA" w14:textId="77777777" w:rsidR="00AD40E9" w:rsidRDefault="00AD40E9" w:rsidP="00AD40E9">
      <w:r>
        <w:t xml:space="preserve">Sebastian </w:t>
      </w:r>
      <w:r w:rsidRPr="006378F0">
        <w:rPr>
          <w:rStyle w:val="Style13ptBold"/>
        </w:rPr>
        <w:t>Oberthür et al. 21</w:t>
      </w:r>
      <w:r>
        <w:t>, Oberthür is Professor at Institute for European Studies Vrije Universiteit Brussel, Professor at Centre for Climate Change Energy and Environmental Law University of Eastern Finland; Hermwille is Researcher at Wuppertal Institute for Climate Environment and Energy, Researcher at Institute for Environmental Studies Vrije Universiteit Amsterdam; Rayner is Researcher at Tyndall Centre for Climate Change Research University of East Anglia, "A Sectoral Perspective on Global Climate Governance: Analytical Foundation," Earth System Governance, vol. 8, 06/01/2021, p. 100104</w:t>
      </w:r>
    </w:p>
    <w:p w14:paraId="3F307F2F" w14:textId="77777777" w:rsidR="00AD40E9" w:rsidRPr="00327FFD" w:rsidRDefault="00AD40E9" w:rsidP="00AD40E9">
      <w:pPr>
        <w:rPr>
          <w:sz w:val="16"/>
        </w:rPr>
      </w:pPr>
      <w:r w:rsidRPr="00327FFD">
        <w:rPr>
          <w:sz w:val="16"/>
        </w:rPr>
        <w:t xml:space="preserve">To this end, this article and special issue develop and apply a sectoral approach to the analysis of global climate governance. We hold that </w:t>
      </w:r>
      <w:r w:rsidRPr="006D22D7">
        <w:rPr>
          <w:rStyle w:val="StyleUnderline"/>
          <w:highlight w:val="yellow"/>
        </w:rPr>
        <w:t>barriers to</w:t>
      </w:r>
      <w:r w:rsidRPr="00327FFD">
        <w:rPr>
          <w:sz w:val="16"/>
        </w:rPr>
        <w:t xml:space="preserve"> the </w:t>
      </w:r>
      <w:r w:rsidRPr="00327FFD">
        <w:rPr>
          <w:rStyle w:val="StyleUnderline"/>
        </w:rPr>
        <w:t xml:space="preserve">climate </w:t>
      </w:r>
      <w:r w:rsidRPr="006D22D7">
        <w:rPr>
          <w:rStyle w:val="StyleUnderline"/>
          <w:highlight w:val="yellow"/>
        </w:rPr>
        <w:t>transition</w:t>
      </w:r>
      <w:r w:rsidRPr="00327FFD">
        <w:rPr>
          <w:rStyle w:val="StyleUnderline"/>
        </w:rPr>
        <w:t xml:space="preserve"> as well as the</w:t>
      </w:r>
      <w:r w:rsidRPr="00327FFD">
        <w:rPr>
          <w:sz w:val="16"/>
        </w:rPr>
        <w:t xml:space="preserve"> potential of and </w:t>
      </w:r>
      <w:r w:rsidRPr="00327FFD">
        <w:rPr>
          <w:rStyle w:val="StyleUnderline"/>
        </w:rPr>
        <w:t>need for</w:t>
      </w:r>
      <w:r w:rsidRPr="00327FFD">
        <w:rPr>
          <w:sz w:val="16"/>
        </w:rPr>
        <w:t xml:space="preserve"> global </w:t>
      </w:r>
      <w:r w:rsidRPr="00327FFD">
        <w:rPr>
          <w:rStyle w:val="Emphasis"/>
        </w:rPr>
        <w:t>governance</w:t>
      </w:r>
      <w:r w:rsidRPr="009A66FD">
        <w:rPr>
          <w:rStyle w:val="StyleUnderline"/>
        </w:rPr>
        <w:t xml:space="preserve"> </w:t>
      </w:r>
      <w:r w:rsidRPr="00327FFD">
        <w:rPr>
          <w:rStyle w:val="StyleUnderline"/>
        </w:rPr>
        <w:t>to</w:t>
      </w:r>
      <w:r w:rsidRPr="009A66FD">
        <w:rPr>
          <w:rStyle w:val="StyleUnderline"/>
        </w:rPr>
        <w:t xml:space="preserve"> </w:t>
      </w:r>
      <w:r w:rsidRPr="00327FFD">
        <w:rPr>
          <w:rStyle w:val="Emphasis"/>
        </w:rPr>
        <w:t xml:space="preserve">address </w:t>
      </w:r>
      <w:r w:rsidRPr="009A66FD">
        <w:rPr>
          <w:rStyle w:val="Emphasis"/>
        </w:rPr>
        <w:t xml:space="preserve">them </w:t>
      </w:r>
      <w:r w:rsidRPr="006D22D7">
        <w:rPr>
          <w:rStyle w:val="Emphasis"/>
          <w:highlight w:val="yellow"/>
        </w:rPr>
        <w:t>vary</w:t>
      </w:r>
      <w:r w:rsidRPr="006D22D7">
        <w:rPr>
          <w:rStyle w:val="StyleUnderline"/>
          <w:highlight w:val="yellow"/>
        </w:rPr>
        <w:t xml:space="preserve"> across</w:t>
      </w:r>
      <w:r w:rsidRPr="00327FFD">
        <w:rPr>
          <w:sz w:val="16"/>
        </w:rPr>
        <w:t xml:space="preserve"> different </w:t>
      </w:r>
      <w:r w:rsidRPr="006D22D7">
        <w:rPr>
          <w:rStyle w:val="Emphasis"/>
          <w:highlight w:val="yellow"/>
        </w:rPr>
        <w:t>sector</w:t>
      </w:r>
      <w:r w:rsidRPr="009A66FD">
        <w:rPr>
          <w:rStyle w:val="StyleUnderline"/>
        </w:rPr>
        <w:t>al system</w:t>
      </w:r>
      <w:r w:rsidRPr="006D22D7">
        <w:rPr>
          <w:rStyle w:val="Emphasis"/>
          <w:highlight w:val="yellow"/>
        </w:rPr>
        <w:t>s</w:t>
      </w:r>
      <w:r w:rsidRPr="006D22D7">
        <w:rPr>
          <w:rStyle w:val="StyleUnderline"/>
          <w:highlight w:val="yellow"/>
        </w:rPr>
        <w:t>. They are</w:t>
      </w:r>
      <w:r w:rsidRPr="00327FFD">
        <w:rPr>
          <w:sz w:val="16"/>
        </w:rPr>
        <w:t xml:space="preserve"> hence </w:t>
      </w:r>
      <w:r w:rsidRPr="006D22D7">
        <w:rPr>
          <w:rStyle w:val="StyleUnderline"/>
          <w:highlight w:val="yellow"/>
        </w:rPr>
        <w:t xml:space="preserve">best </w:t>
      </w:r>
      <w:r w:rsidRPr="006D22D7">
        <w:rPr>
          <w:rStyle w:val="Emphasis"/>
          <w:highlight w:val="yellow"/>
        </w:rPr>
        <w:t>analyzed</w:t>
      </w:r>
      <w:r w:rsidRPr="006D22D7">
        <w:rPr>
          <w:rStyle w:val="StyleUnderline"/>
          <w:highlight w:val="yellow"/>
        </w:rPr>
        <w:t xml:space="preserve"> at a</w:t>
      </w:r>
      <w:r w:rsidRPr="00327FFD">
        <w:rPr>
          <w:sz w:val="16"/>
        </w:rPr>
        <w:t xml:space="preserve"> </w:t>
      </w:r>
      <w:r w:rsidRPr="00327FFD">
        <w:rPr>
          <w:rStyle w:val="Emphasis"/>
        </w:rPr>
        <w:t xml:space="preserve">more </w:t>
      </w:r>
      <w:r w:rsidRPr="006D22D7">
        <w:rPr>
          <w:rStyle w:val="Emphasis"/>
          <w:highlight w:val="yellow"/>
        </w:rPr>
        <w:t>focused</w:t>
      </w:r>
      <w:r w:rsidRPr="006D22D7">
        <w:rPr>
          <w:rStyle w:val="StyleUnderline"/>
          <w:highlight w:val="yellow"/>
        </w:rPr>
        <w:t xml:space="preserve">, </w:t>
      </w:r>
      <w:r w:rsidRPr="006D22D7">
        <w:rPr>
          <w:rStyle w:val="Emphasis"/>
          <w:highlight w:val="yellow"/>
        </w:rPr>
        <w:t>sectoral level</w:t>
      </w:r>
      <w:r w:rsidRPr="009A66FD">
        <w:rPr>
          <w:rStyle w:val="StyleUnderline"/>
        </w:rPr>
        <w:t xml:space="preserve"> (</w:t>
      </w:r>
      <w:r w:rsidRPr="006D22D7">
        <w:rPr>
          <w:rStyle w:val="Emphasis"/>
          <w:highlight w:val="yellow"/>
        </w:rPr>
        <w:t>rather</w:t>
      </w:r>
      <w:r w:rsidRPr="006D22D7">
        <w:rPr>
          <w:rStyle w:val="StyleUnderline"/>
          <w:highlight w:val="yellow"/>
        </w:rPr>
        <w:t xml:space="preserve"> than </w:t>
      </w:r>
      <w:r w:rsidRPr="006D22D7">
        <w:rPr>
          <w:rStyle w:val="Emphasis"/>
          <w:highlight w:val="yellow"/>
        </w:rPr>
        <w:t>in general</w:t>
      </w:r>
      <w:r w:rsidRPr="009A66FD">
        <w:rPr>
          <w:rStyle w:val="StyleUnderline"/>
        </w:rPr>
        <w:t>)</w:t>
      </w:r>
      <w:r w:rsidRPr="00327FFD">
        <w:rPr>
          <w:sz w:val="16"/>
        </w:rPr>
        <w:t xml:space="preserve"> (see also Victor et al., 2019). We therefore argue for the added value of </w:t>
      </w:r>
      <w:r w:rsidRPr="006D22D7">
        <w:rPr>
          <w:rStyle w:val="Emphasis"/>
          <w:highlight w:val="yellow"/>
        </w:rPr>
        <w:t>focusing</w:t>
      </w:r>
      <w:r w:rsidRPr="00327FFD">
        <w:rPr>
          <w:sz w:val="16"/>
        </w:rPr>
        <w:t xml:space="preserve"> the analysis </w:t>
      </w:r>
      <w:r w:rsidRPr="006D22D7">
        <w:rPr>
          <w:rStyle w:val="StyleUnderline"/>
          <w:highlight w:val="yellow"/>
        </w:rPr>
        <w:t xml:space="preserve">on </w:t>
      </w:r>
      <w:r w:rsidRPr="006D22D7">
        <w:rPr>
          <w:rStyle w:val="Emphasis"/>
          <w:highlight w:val="yellow"/>
        </w:rPr>
        <w:t>sector</w:t>
      </w:r>
      <w:r w:rsidRPr="009A66FD">
        <w:rPr>
          <w:rStyle w:val="StyleUnderline"/>
        </w:rPr>
        <w:t>al institutional complexe</w:t>
      </w:r>
      <w:r w:rsidRPr="006D22D7">
        <w:rPr>
          <w:rStyle w:val="Emphasis"/>
          <w:highlight w:val="yellow"/>
        </w:rPr>
        <w:t>s</w:t>
      </w:r>
      <w:r w:rsidRPr="00327FFD">
        <w:rPr>
          <w:sz w:val="16"/>
        </w:rPr>
        <w:t xml:space="preserve"> structuring what is otherwise a rather amorphous global climate governance landscape. Doing so </w:t>
      </w:r>
      <w:r w:rsidRPr="006D22D7">
        <w:rPr>
          <w:rStyle w:val="StyleUnderline"/>
          <w:highlight w:val="yellow"/>
        </w:rPr>
        <w:t xml:space="preserve">provides a </w:t>
      </w:r>
      <w:r w:rsidRPr="006D22D7">
        <w:rPr>
          <w:rStyle w:val="Emphasis"/>
          <w:highlight w:val="yellow"/>
        </w:rPr>
        <w:t>structured</w:t>
      </w:r>
      <w:r w:rsidRPr="00327FFD">
        <w:rPr>
          <w:sz w:val="16"/>
        </w:rPr>
        <w:t xml:space="preserve"> and focused </w:t>
      </w:r>
      <w:r w:rsidRPr="006D22D7">
        <w:rPr>
          <w:rStyle w:val="Emphasis"/>
          <w:highlight w:val="yellow"/>
        </w:rPr>
        <w:t>way</w:t>
      </w:r>
      <w:r w:rsidRPr="006D22D7">
        <w:rPr>
          <w:rStyle w:val="StyleUnderline"/>
          <w:highlight w:val="yellow"/>
        </w:rPr>
        <w:t xml:space="preserve"> to</w:t>
      </w:r>
      <w:r w:rsidRPr="00327FFD">
        <w:rPr>
          <w:rStyle w:val="StyleUnderline"/>
        </w:rPr>
        <w:t xml:space="preserve"> identify</w:t>
      </w:r>
      <w:r w:rsidRPr="00327FFD">
        <w:rPr>
          <w:sz w:val="16"/>
        </w:rPr>
        <w:t xml:space="preserve"> </w:t>
      </w:r>
      <w:r w:rsidRPr="00327FFD">
        <w:rPr>
          <w:rStyle w:val="Emphasis"/>
        </w:rPr>
        <w:t>underexploited</w:t>
      </w:r>
      <w:r w:rsidRPr="00327FFD">
        <w:rPr>
          <w:sz w:val="16"/>
        </w:rPr>
        <w:t xml:space="preserve"> governance </w:t>
      </w:r>
      <w:r w:rsidRPr="00327FFD">
        <w:rPr>
          <w:rStyle w:val="Emphasis"/>
        </w:rPr>
        <w:t>potentials</w:t>
      </w:r>
      <w:r w:rsidRPr="009A66FD">
        <w:rPr>
          <w:rStyle w:val="StyleUnderline"/>
        </w:rPr>
        <w:t xml:space="preserve"> </w:t>
      </w:r>
      <w:r w:rsidRPr="00327FFD">
        <w:rPr>
          <w:rStyle w:val="StyleUnderline"/>
        </w:rPr>
        <w:t>and</w:t>
      </w:r>
      <w:r w:rsidRPr="009A66FD">
        <w:rPr>
          <w:rStyle w:val="StyleUnderline"/>
        </w:rPr>
        <w:t xml:space="preserve"> </w:t>
      </w:r>
      <w:r w:rsidRPr="00327FFD">
        <w:rPr>
          <w:rStyle w:val="Emphasis"/>
        </w:rPr>
        <w:t>possibilities</w:t>
      </w:r>
      <w:r w:rsidRPr="009A66FD">
        <w:rPr>
          <w:rStyle w:val="StyleUnderline"/>
        </w:rPr>
        <w:t xml:space="preserve"> </w:t>
      </w:r>
      <w:r w:rsidRPr="00327FFD">
        <w:rPr>
          <w:rStyle w:val="StyleUnderline"/>
        </w:rPr>
        <w:t>to</w:t>
      </w:r>
      <w:r w:rsidRPr="009A66FD">
        <w:rPr>
          <w:rStyle w:val="StyleUnderline"/>
        </w:rPr>
        <w:t xml:space="preserve"> </w:t>
      </w:r>
      <w:r w:rsidRPr="006D22D7">
        <w:rPr>
          <w:rStyle w:val="Emphasis"/>
          <w:highlight w:val="yellow"/>
        </w:rPr>
        <w:t>enhance</w:t>
      </w:r>
      <w:r w:rsidRPr="009A66FD">
        <w:rPr>
          <w:rStyle w:val="StyleUnderline"/>
        </w:rPr>
        <w:t xml:space="preserve"> </w:t>
      </w:r>
      <w:r w:rsidRPr="00327FFD">
        <w:rPr>
          <w:rStyle w:val="StyleUnderline"/>
        </w:rPr>
        <w:t>the contribution of</w:t>
      </w:r>
      <w:r w:rsidRPr="00327FFD">
        <w:rPr>
          <w:sz w:val="16"/>
        </w:rPr>
        <w:t xml:space="preserve"> global </w:t>
      </w:r>
      <w:r w:rsidRPr="009A66FD">
        <w:rPr>
          <w:rStyle w:val="Emphasis"/>
        </w:rPr>
        <w:t>governance</w:t>
      </w:r>
      <w:r w:rsidRPr="009A66FD">
        <w:rPr>
          <w:rStyle w:val="StyleUnderline"/>
        </w:rPr>
        <w:t xml:space="preserve"> </w:t>
      </w:r>
      <w:r w:rsidRPr="00327FFD">
        <w:rPr>
          <w:rStyle w:val="StyleUnderline"/>
        </w:rPr>
        <w:t>to an</w:t>
      </w:r>
      <w:r w:rsidRPr="009A66FD">
        <w:rPr>
          <w:rStyle w:val="StyleUnderline"/>
        </w:rPr>
        <w:t xml:space="preserve"> </w:t>
      </w:r>
      <w:r w:rsidRPr="00327FFD">
        <w:rPr>
          <w:rStyle w:val="Emphasis"/>
        </w:rPr>
        <w:t>effective</w:t>
      </w:r>
      <w:r w:rsidRPr="00327FFD">
        <w:rPr>
          <w:sz w:val="16"/>
        </w:rPr>
        <w:t xml:space="preserve"> climate </w:t>
      </w:r>
      <w:r w:rsidRPr="006D22D7">
        <w:rPr>
          <w:rStyle w:val="Emphasis"/>
          <w:highlight w:val="yellow"/>
        </w:rPr>
        <w:t>transition</w:t>
      </w:r>
      <w:r w:rsidRPr="00327FFD">
        <w:rPr>
          <w:sz w:val="16"/>
        </w:rPr>
        <w:t>. While a sectoral approach is not necessarily superior, we argue that it advances our understanding of the adequacy of global climate governance and facilitates identifying related potentials for improvement (as further developed in section 2). It thereby also offers a way towards exploring the differentiated structure of global climate politics beyond its modeling as a global collective action problem, as has been demanded in recent literature (Aklin and Mildenberger, 2020; Hale, 2020).</w:t>
      </w:r>
    </w:p>
    <w:p w14:paraId="428C1015" w14:textId="77777777" w:rsidR="00AD40E9" w:rsidRDefault="00AD40E9" w:rsidP="00AD40E9">
      <w:pPr>
        <w:pStyle w:val="Analytic"/>
      </w:pPr>
      <w:r>
        <w:t xml:space="preserve">7. Resolutional context – ‘energy policy’ </w:t>
      </w:r>
      <w:r>
        <w:rPr>
          <w:u w:val="single"/>
        </w:rPr>
        <w:t>bans</w:t>
      </w:r>
      <w:r>
        <w:t xml:space="preserve"> pricing </w:t>
      </w:r>
      <w:r>
        <w:rPr>
          <w:u w:val="single"/>
        </w:rPr>
        <w:t>non-energy sectors</w:t>
      </w:r>
      <w:r>
        <w:t xml:space="preserve">, so it </w:t>
      </w:r>
      <w:r>
        <w:rPr>
          <w:u w:val="single"/>
        </w:rPr>
        <w:t>can’t</w:t>
      </w:r>
      <w:r>
        <w:t xml:space="preserve"> be </w:t>
      </w:r>
      <w:r>
        <w:rPr>
          <w:u w:val="single"/>
        </w:rPr>
        <w:t>literally economy-wide</w:t>
      </w:r>
      <w:r>
        <w:t xml:space="preserve">. </w:t>
      </w:r>
    </w:p>
    <w:p w14:paraId="1251BF96" w14:textId="77777777" w:rsidR="00AD40E9" w:rsidRDefault="00AD40E9" w:rsidP="00AD40E9">
      <w:pPr>
        <w:pStyle w:val="Heading4"/>
      </w:pPr>
      <w:r>
        <w:t xml:space="preserve">8. We solve limits. MBI is </w:t>
      </w:r>
      <w:r>
        <w:rPr>
          <w:u w:val="single"/>
        </w:rPr>
        <w:t>tax</w:t>
      </w:r>
      <w:r>
        <w:t xml:space="preserve"> or </w:t>
      </w:r>
      <w:r>
        <w:rPr>
          <w:u w:val="single"/>
        </w:rPr>
        <w:t>trade</w:t>
      </w:r>
      <w:r>
        <w:t xml:space="preserve">. That means </w:t>
      </w:r>
      <w:r w:rsidRPr="00E56FDD">
        <w:rPr>
          <w:u w:val="single"/>
        </w:rPr>
        <w:t>methane tax</w:t>
      </w:r>
      <w:r>
        <w:t xml:space="preserve"> is the </w:t>
      </w:r>
      <w:r>
        <w:rPr>
          <w:u w:val="single"/>
        </w:rPr>
        <w:t>only existing topical policy</w:t>
      </w:r>
      <w:r>
        <w:t xml:space="preserve">, making </w:t>
      </w:r>
      <w:r>
        <w:rPr>
          <w:u w:val="single"/>
        </w:rPr>
        <w:t>this aff</w:t>
      </w:r>
      <w:r>
        <w:t xml:space="preserve"> </w:t>
      </w:r>
      <w:r>
        <w:rPr>
          <w:u w:val="single"/>
        </w:rPr>
        <w:t>sui generis</w:t>
      </w:r>
      <w:r>
        <w:t xml:space="preserve">. </w:t>
      </w:r>
    </w:p>
    <w:p w14:paraId="652F9BAE" w14:textId="77777777" w:rsidR="00AD40E9" w:rsidRDefault="00AD40E9" w:rsidP="00AD40E9">
      <w:r>
        <w:t xml:space="preserve">Boaz </w:t>
      </w:r>
      <w:r w:rsidRPr="008B57F1">
        <w:rPr>
          <w:rStyle w:val="Style13ptBold"/>
        </w:rPr>
        <w:t>Moselle et al. 10</w:t>
      </w:r>
      <w:r>
        <w:t>, Moselle is Director of the economic and financial consulting firm LECG, member of the Advisory Board of the Centre for Economic Learning and Social Evolution at University College London; Padilla is European chief executive officer of LECG, research fellow of the Centre for Economic Policy Research; Schmalensee is Professor of Economics and Management of the Sloan School of Management at the Massachusetts Institute of Technology and director of the MIT Center for Energy and Environmental Policy Research, "Conclusions: Whither Renewable Generation," Harnessing Renewable Energy in Electric Power Systems, Resources for the Future Press, p. 333</w:t>
      </w:r>
    </w:p>
    <w:p w14:paraId="6E745945" w14:textId="77777777" w:rsidR="00AD40E9" w:rsidRPr="00993923" w:rsidRDefault="00AD40E9" w:rsidP="00AD40E9">
      <w:pPr>
        <w:rPr>
          <w:sz w:val="16"/>
        </w:rPr>
      </w:pPr>
      <w:r w:rsidRPr="008B57F1">
        <w:rPr>
          <w:rStyle w:val="StyleUnderline"/>
        </w:rPr>
        <w:t xml:space="preserve">A </w:t>
      </w:r>
      <w:r w:rsidRPr="006D22D7">
        <w:rPr>
          <w:rStyle w:val="Emphasis"/>
          <w:highlight w:val="yellow"/>
        </w:rPr>
        <w:t>"m</w:t>
      </w:r>
      <w:r w:rsidRPr="008B57F1">
        <w:rPr>
          <w:rStyle w:val="StyleUnderline"/>
        </w:rPr>
        <w:t>arket-</w:t>
      </w:r>
      <w:r w:rsidRPr="006D22D7">
        <w:rPr>
          <w:rStyle w:val="Emphasis"/>
          <w:highlight w:val="yellow"/>
        </w:rPr>
        <w:t>b</w:t>
      </w:r>
      <w:r w:rsidRPr="008B57F1">
        <w:rPr>
          <w:rStyle w:val="StyleUnderline"/>
        </w:rPr>
        <w:t xml:space="preserve">ased </w:t>
      </w:r>
      <w:r w:rsidRPr="006D22D7">
        <w:rPr>
          <w:rStyle w:val="Emphasis"/>
          <w:highlight w:val="yellow"/>
        </w:rPr>
        <w:t>i</w:t>
      </w:r>
      <w:r w:rsidRPr="008B57F1">
        <w:rPr>
          <w:rStyle w:val="StyleUnderline"/>
        </w:rPr>
        <w:t>nstrument</w:t>
      </w:r>
      <w:r w:rsidRPr="006D22D7">
        <w:rPr>
          <w:rStyle w:val="Emphasis"/>
          <w:highlight w:val="yellow"/>
        </w:rPr>
        <w:t>"</w:t>
      </w:r>
      <w:r w:rsidRPr="006D22D7">
        <w:rPr>
          <w:rStyle w:val="StyleUnderline"/>
          <w:highlight w:val="yellow"/>
        </w:rPr>
        <w:t xml:space="preserve"> is defined</w:t>
      </w:r>
      <w:r w:rsidRPr="008B57F1">
        <w:rPr>
          <w:sz w:val="16"/>
        </w:rPr>
        <w:t xml:space="preserve"> in this context </w:t>
      </w:r>
      <w:r w:rsidRPr="006D22D7">
        <w:rPr>
          <w:rStyle w:val="StyleUnderline"/>
          <w:highlight w:val="yellow"/>
        </w:rPr>
        <w:t>to</w:t>
      </w:r>
      <w:r w:rsidRPr="008B57F1">
        <w:rPr>
          <w:rStyle w:val="StyleUnderline"/>
        </w:rPr>
        <w:t xml:space="preserve"> refer to an instrument that puts a </w:t>
      </w:r>
      <w:r w:rsidRPr="006D22D7">
        <w:rPr>
          <w:rStyle w:val="StyleUnderline"/>
          <w:highlight w:val="yellow"/>
        </w:rPr>
        <w:t>price</w:t>
      </w:r>
      <w:r w:rsidRPr="008B57F1">
        <w:rPr>
          <w:rStyle w:val="StyleUnderline"/>
        </w:rPr>
        <w:t xml:space="preserve"> on </w:t>
      </w:r>
      <w:r w:rsidRPr="006D22D7">
        <w:rPr>
          <w:rStyle w:val="Emphasis"/>
          <w:highlight w:val="yellow"/>
        </w:rPr>
        <w:t>g</w:t>
      </w:r>
      <w:r w:rsidRPr="004F65D0">
        <w:rPr>
          <w:rStyle w:val="StyleUnderline"/>
        </w:rPr>
        <w:t>reen</w:t>
      </w:r>
      <w:r w:rsidRPr="006D22D7">
        <w:rPr>
          <w:rStyle w:val="Emphasis"/>
          <w:highlight w:val="yellow"/>
        </w:rPr>
        <w:t>h</w:t>
      </w:r>
      <w:r w:rsidRPr="004F65D0">
        <w:rPr>
          <w:rStyle w:val="StyleUnderline"/>
        </w:rPr>
        <w:t xml:space="preserve">ouse </w:t>
      </w:r>
      <w:r w:rsidRPr="006D22D7">
        <w:rPr>
          <w:rStyle w:val="Emphasis"/>
          <w:highlight w:val="yellow"/>
        </w:rPr>
        <w:t>g</w:t>
      </w:r>
      <w:r w:rsidRPr="004F65D0">
        <w:rPr>
          <w:rStyle w:val="StyleUnderline"/>
        </w:rPr>
        <w:t>as emission</w:t>
      </w:r>
      <w:r w:rsidRPr="006D22D7">
        <w:rPr>
          <w:rStyle w:val="Emphasis"/>
          <w:highlight w:val="yellow"/>
        </w:rPr>
        <w:t>s</w:t>
      </w:r>
      <w:r w:rsidRPr="008B57F1">
        <w:rPr>
          <w:sz w:val="16"/>
        </w:rPr>
        <w:t xml:space="preserve"> (or at least on C02 emissions), </w:t>
      </w:r>
      <w:r w:rsidRPr="006D22D7">
        <w:rPr>
          <w:rStyle w:val="StyleUnderline"/>
          <w:highlight w:val="yellow"/>
        </w:rPr>
        <w:t xml:space="preserve">either </w:t>
      </w:r>
      <w:r w:rsidRPr="006D22D7">
        <w:rPr>
          <w:rStyle w:val="Emphasis"/>
          <w:highlight w:val="yellow"/>
        </w:rPr>
        <w:t>directly</w:t>
      </w:r>
      <w:r w:rsidRPr="006D22D7">
        <w:rPr>
          <w:rStyle w:val="StyleUnderline"/>
          <w:highlight w:val="yellow"/>
        </w:rPr>
        <w:t xml:space="preserve"> via a </w:t>
      </w:r>
      <w:r w:rsidRPr="006D22D7">
        <w:rPr>
          <w:rStyle w:val="Emphasis"/>
          <w:highlight w:val="yellow"/>
        </w:rPr>
        <w:t>tax</w:t>
      </w:r>
      <w:r w:rsidRPr="006D22D7">
        <w:rPr>
          <w:rStyle w:val="StyleUnderline"/>
          <w:highlight w:val="yellow"/>
        </w:rPr>
        <w:t xml:space="preserve"> or </w:t>
      </w:r>
      <w:r w:rsidRPr="006D22D7">
        <w:rPr>
          <w:rStyle w:val="Emphasis"/>
          <w:highlight w:val="yellow"/>
        </w:rPr>
        <w:t>indirectly</w:t>
      </w:r>
      <w:r w:rsidRPr="006D22D7">
        <w:rPr>
          <w:rStyle w:val="StyleUnderline"/>
          <w:highlight w:val="yellow"/>
        </w:rPr>
        <w:t xml:space="preserve"> via </w:t>
      </w:r>
      <w:r w:rsidRPr="006D22D7">
        <w:rPr>
          <w:rStyle w:val="Emphasis"/>
          <w:highlight w:val="yellow"/>
        </w:rPr>
        <w:t>cap-and-trade</w:t>
      </w:r>
      <w:r w:rsidRPr="008B57F1">
        <w:rPr>
          <w:sz w:val="16"/>
        </w:rPr>
        <w:t xml:space="preserve">. Under this definition, therefore, </w:t>
      </w:r>
      <w:r w:rsidRPr="0035217B">
        <w:rPr>
          <w:rStyle w:val="AAAUNDERLINEKEYBOARD"/>
        </w:rPr>
        <w:t xml:space="preserve">an instrument like </w:t>
      </w:r>
      <w:r w:rsidRPr="003F7E94">
        <w:rPr>
          <w:rStyle w:val="Emphasis"/>
        </w:rPr>
        <w:t>tradable renewables certificates</w:t>
      </w:r>
      <w:r w:rsidRPr="008B57F1">
        <w:rPr>
          <w:sz w:val="16"/>
        </w:rPr>
        <w:t xml:space="preserve"> (or, hypothetically, a tax on all nonrenewable generation) </w:t>
      </w:r>
      <w:r w:rsidRPr="0035217B">
        <w:rPr>
          <w:rStyle w:val="AAAUNDERLINEKEYBOARD"/>
        </w:rPr>
        <w:t xml:space="preserve">does </w:t>
      </w:r>
      <w:r w:rsidRPr="003F7E94">
        <w:rPr>
          <w:rStyle w:val="Emphasis"/>
        </w:rPr>
        <w:t>not</w:t>
      </w:r>
      <w:r w:rsidRPr="0035217B">
        <w:rPr>
          <w:rStyle w:val="AAAUNDERLINEKEYBOARD"/>
        </w:rPr>
        <w:t xml:space="preserve"> qualify as a market-based instrument</w:t>
      </w:r>
      <w:r w:rsidRPr="008B57F1">
        <w:rPr>
          <w:sz w:val="16"/>
        </w:rPr>
        <w:t xml:space="preserve">. </w:t>
      </w:r>
    </w:p>
    <w:p w14:paraId="00919DF6" w14:textId="77777777" w:rsidR="00AD40E9" w:rsidRPr="00DB29C6" w:rsidRDefault="00AD40E9" w:rsidP="00AD40E9">
      <w:pPr>
        <w:pStyle w:val="Heading4"/>
        <w:rPr>
          <w:rStyle w:val="StyleUnderline"/>
          <w:sz w:val="16"/>
          <w:u w:val="none"/>
        </w:rPr>
      </w:pPr>
      <w:r>
        <w:t xml:space="preserve">9. Reasonability – competing interps cause a race to the bottom. </w:t>
      </w:r>
    </w:p>
    <w:p w14:paraId="6D659D70" w14:textId="5D88A4E0" w:rsidR="00AD40E9" w:rsidRDefault="00AD40E9" w:rsidP="00AD40E9">
      <w:pPr>
        <w:pStyle w:val="Heading3"/>
      </w:pPr>
      <w:r>
        <w:t>T No Subsets---We Meet---1AR</w:t>
      </w:r>
    </w:p>
    <w:p w14:paraId="6E55BEEE" w14:textId="77777777" w:rsidR="00AD40E9" w:rsidRPr="006530EB" w:rsidRDefault="00AD40E9" w:rsidP="00AD40E9">
      <w:pPr>
        <w:pStyle w:val="Analytic"/>
      </w:pPr>
      <w:r>
        <w:t xml:space="preserve">We meet – we make the </w:t>
      </w:r>
      <w:r>
        <w:rPr>
          <w:u w:val="single"/>
        </w:rPr>
        <w:t>entire economy</w:t>
      </w:r>
      <w:r>
        <w:t xml:space="preserve"> less carbon-intensive. Comparing </w:t>
      </w:r>
      <w:r>
        <w:rPr>
          <w:u w:val="single"/>
        </w:rPr>
        <w:t>before</w:t>
      </w:r>
      <w:r>
        <w:t xml:space="preserve"> and </w:t>
      </w:r>
      <w:r>
        <w:rPr>
          <w:u w:val="single"/>
        </w:rPr>
        <w:t>after</w:t>
      </w:r>
      <w:r>
        <w:t xml:space="preserve">, the </w:t>
      </w:r>
      <w:r>
        <w:rPr>
          <w:u w:val="single"/>
        </w:rPr>
        <w:t>entire economy</w:t>
      </w:r>
      <w:r>
        <w:t xml:space="preserve"> has </w:t>
      </w:r>
      <w:r>
        <w:rPr>
          <w:u w:val="single"/>
        </w:rPr>
        <w:t>less GHGs</w:t>
      </w:r>
      <w:r>
        <w:t xml:space="preserve">. </w:t>
      </w:r>
    </w:p>
    <w:p w14:paraId="6A8AB5C2" w14:textId="106AB9E8" w:rsidR="00AD40E9" w:rsidRPr="00354834" w:rsidRDefault="00AD40E9" w:rsidP="00AD40E9">
      <w:pPr>
        <w:pStyle w:val="Heading3"/>
      </w:pPr>
      <w:r>
        <w:t>T No Subsets---C/I---1AR</w:t>
      </w:r>
    </w:p>
    <w:p w14:paraId="666BB2B5" w14:textId="77777777" w:rsidR="00AD40E9" w:rsidRPr="00B67068" w:rsidRDefault="00AD40E9" w:rsidP="00AD40E9">
      <w:pPr>
        <w:pStyle w:val="Heading4"/>
      </w:pPr>
      <w:r>
        <w:t xml:space="preserve">It’s a </w:t>
      </w:r>
      <w:r>
        <w:rPr>
          <w:u w:val="single"/>
        </w:rPr>
        <w:t>process</w:t>
      </w:r>
      <w:r>
        <w:t xml:space="preserve"> of </w:t>
      </w:r>
      <w:r>
        <w:rPr>
          <w:u w:val="single"/>
        </w:rPr>
        <w:t>emission reduction</w:t>
      </w:r>
      <w:r>
        <w:t xml:space="preserve">. </w:t>
      </w:r>
    </w:p>
    <w:p w14:paraId="4CB3C4C9" w14:textId="77777777" w:rsidR="00AD40E9" w:rsidRDefault="00AD40E9" w:rsidP="00AD40E9">
      <w:r w:rsidRPr="00A351C3">
        <w:t xml:space="preserve">Oliver D. </w:t>
      </w:r>
      <w:r w:rsidRPr="00A351C3">
        <w:rPr>
          <w:rStyle w:val="Style13ptBold"/>
        </w:rPr>
        <w:t>Doleski et al. 22</w:t>
      </w:r>
      <w:r w:rsidRPr="00A351C3">
        <w:t xml:space="preserve">, </w:t>
      </w:r>
      <w:r>
        <w:t xml:space="preserve">Oliver D. Doleski, Principal at Siemens AG, expert on digital transformation in energy sector, editor and author of industry publications, coined term "Utility 4.0"; Dr. Thomas Kaiser, Senior Vice President at Siemens AG, oversees initiatives on operational digitalization and decarbonization of energy-intensive industries, former head of EMEA consulting business; Dr.-Ing. Michael Metzger, Principal Engineer at Siemens Technology, develops decarbonization strategies for energy systems and predictive operational management of power grids, lecturer at Technical University of Munich; Professor Dr.-Ing. Stefan Niessen, head of Energy Systems technology field at Siemens, professor of Technology and Economics of Multimodal Energy Systems at Technical University of Darmstadt; Dr.-Ing. Sebastian Thiem, head of Distributed Energy Systems and Heat Conversion research group at Siemens Technology, expert on multi-modal energy systems, </w:t>
      </w:r>
      <w:r w:rsidRPr="00A351C3">
        <w:t>“Decarbonization as a Strategic Issue,” Digital Decarbonization, Springer Fachmedien Wiesbaden, 2022, pp. 1–19, DOI.org (Crossref), doi:10.1007/978-3-658-33330-0_1</w:t>
      </w:r>
    </w:p>
    <w:p w14:paraId="2791369A" w14:textId="77777777" w:rsidR="00AD40E9" w:rsidRPr="00CD0F19" w:rsidRDefault="00AD40E9" w:rsidP="00AD40E9">
      <w:pPr>
        <w:rPr>
          <w:rStyle w:val="Emphasis"/>
        </w:rPr>
      </w:pPr>
      <w:r w:rsidRPr="00CD0F19">
        <w:rPr>
          <w:rStyle w:val="Emphasis"/>
        </w:rPr>
        <w:t xml:space="preserve">1.2.1 </w:t>
      </w:r>
      <w:r w:rsidRPr="006D22D7">
        <w:rPr>
          <w:rStyle w:val="Emphasis"/>
          <w:highlight w:val="yellow"/>
        </w:rPr>
        <w:t>Decarb</w:t>
      </w:r>
      <w:r w:rsidRPr="00382402">
        <w:rPr>
          <w:rStyle w:val="StyleUnderline"/>
        </w:rPr>
        <w:t>onization</w:t>
      </w:r>
    </w:p>
    <w:p w14:paraId="08E874C9" w14:textId="77777777" w:rsidR="00AD40E9" w:rsidRPr="00CD0F19" w:rsidRDefault="00AD40E9" w:rsidP="00AD40E9">
      <w:pPr>
        <w:rPr>
          <w:sz w:val="16"/>
        </w:rPr>
      </w:pPr>
      <w:r w:rsidRPr="00CD0F19">
        <w:rPr>
          <w:sz w:val="16"/>
        </w:rPr>
        <w:t xml:space="preserve">At the latest since the 2015 G7 summit at the Elmau Castle and the UN Climate Change Conference in Paris held a little later in the same year, </w:t>
      </w:r>
      <w:r w:rsidRPr="00CD0F19">
        <w:rPr>
          <w:rStyle w:val="StyleUnderline"/>
        </w:rPr>
        <w:t>the concept of decarbonization as the</w:t>
      </w:r>
      <w:r w:rsidRPr="00CD0F19">
        <w:rPr>
          <w:sz w:val="16"/>
        </w:rPr>
        <w:t xml:space="preserve"> </w:t>
      </w:r>
      <w:r w:rsidRPr="00CD0F19">
        <w:rPr>
          <w:rStyle w:val="Emphasis"/>
        </w:rPr>
        <w:t>first “D” of the three megatrends</w:t>
      </w:r>
      <w:r w:rsidRPr="00CD0F19">
        <w:rPr>
          <w:sz w:val="16"/>
        </w:rPr>
        <w:t xml:space="preserve"> </w:t>
      </w:r>
      <w:r w:rsidRPr="00CD0F19">
        <w:rPr>
          <w:rStyle w:val="StyleUnderline"/>
        </w:rPr>
        <w:t>has been progressively</w:t>
      </w:r>
      <w:r w:rsidRPr="00CD0F19">
        <w:rPr>
          <w:sz w:val="16"/>
        </w:rPr>
        <w:t xml:space="preserve"> </w:t>
      </w:r>
      <w:r w:rsidRPr="00CD0F19">
        <w:rPr>
          <w:rStyle w:val="StyleUnderline"/>
        </w:rPr>
        <w:t>pushing its way</w:t>
      </w:r>
      <w:r w:rsidRPr="00CD0F19">
        <w:rPr>
          <w:sz w:val="16"/>
        </w:rPr>
        <w:t xml:space="preserve"> </w:t>
      </w:r>
      <w:r w:rsidRPr="00CD0F19">
        <w:rPr>
          <w:rStyle w:val="Emphasis"/>
        </w:rPr>
        <w:t>onto the political agenda</w:t>
      </w:r>
      <w:r w:rsidRPr="00CD0F19">
        <w:rPr>
          <w:sz w:val="16"/>
        </w:rPr>
        <w:t xml:space="preserve"> </w:t>
      </w:r>
      <w:r w:rsidRPr="00CD0F19">
        <w:rPr>
          <w:rStyle w:val="StyleUnderline"/>
        </w:rPr>
        <w:t>and into the view of an</w:t>
      </w:r>
      <w:r w:rsidRPr="00CD0F19">
        <w:rPr>
          <w:sz w:val="16"/>
        </w:rPr>
        <w:t xml:space="preserve"> </w:t>
      </w:r>
      <w:r w:rsidRPr="00CD0F19">
        <w:rPr>
          <w:rStyle w:val="Emphasis"/>
        </w:rPr>
        <w:t>increasingly broader public</w:t>
      </w:r>
      <w:r w:rsidRPr="00CD0F19">
        <w:rPr>
          <w:sz w:val="16"/>
        </w:rPr>
        <w:t>. After all, carbon released into the atmosphere, along with other greenhouse gases, is responsible for the dreaded greenhouse effect or, in other words, the warming of the climate.</w:t>
      </w:r>
    </w:p>
    <w:p w14:paraId="58D4F765" w14:textId="77777777" w:rsidR="00AD40E9" w:rsidRPr="00CD0F19" w:rsidRDefault="00AD40E9" w:rsidP="00AD40E9">
      <w:pPr>
        <w:rPr>
          <w:rStyle w:val="StyleUnderline"/>
        </w:rPr>
      </w:pPr>
      <w:r w:rsidRPr="00CD0F19">
        <w:rPr>
          <w:sz w:val="16"/>
        </w:rPr>
        <w:t xml:space="preserve">On the one hand, </w:t>
      </w:r>
      <w:r w:rsidRPr="00CD0F19">
        <w:rPr>
          <w:rStyle w:val="Emphasis"/>
        </w:rPr>
        <w:t>decarbonization</w:t>
      </w:r>
      <w:r w:rsidRPr="00CD0F19">
        <w:rPr>
          <w:sz w:val="16"/>
        </w:rPr>
        <w:t xml:space="preserve"> </w:t>
      </w:r>
      <w:r w:rsidRPr="006D22D7">
        <w:rPr>
          <w:rStyle w:val="StyleUnderline"/>
          <w:highlight w:val="yellow"/>
        </w:rPr>
        <w:t>contains</w:t>
      </w:r>
      <w:r w:rsidRPr="00CD0F19">
        <w:rPr>
          <w:rStyle w:val="StyleUnderline"/>
        </w:rPr>
        <w:t xml:space="preserve"> the prefix</w:t>
      </w:r>
      <w:r w:rsidRPr="00CD0F19">
        <w:rPr>
          <w:sz w:val="16"/>
        </w:rPr>
        <w:t xml:space="preserve"> </w:t>
      </w:r>
      <w:r w:rsidRPr="006D22D7">
        <w:rPr>
          <w:rStyle w:val="Emphasis"/>
          <w:highlight w:val="yellow"/>
        </w:rPr>
        <w:t>“de-”</w:t>
      </w:r>
      <w:r w:rsidRPr="006D22D7">
        <w:rPr>
          <w:sz w:val="16"/>
          <w:highlight w:val="yellow"/>
        </w:rPr>
        <w:t xml:space="preserve"> </w:t>
      </w:r>
      <w:r w:rsidRPr="006D22D7">
        <w:rPr>
          <w:rStyle w:val="StyleUnderline"/>
          <w:highlight w:val="yellow"/>
        </w:rPr>
        <w:t>in the sense of</w:t>
      </w:r>
      <w:r w:rsidRPr="006D22D7">
        <w:rPr>
          <w:sz w:val="16"/>
          <w:highlight w:val="yellow"/>
        </w:rPr>
        <w:t xml:space="preserve"> </w:t>
      </w:r>
      <w:r w:rsidRPr="006D22D7">
        <w:rPr>
          <w:rStyle w:val="Emphasis"/>
          <w:highlight w:val="yellow"/>
        </w:rPr>
        <w:t>“down”</w:t>
      </w:r>
      <w:r w:rsidRPr="00CD0F19">
        <w:rPr>
          <w:sz w:val="16"/>
        </w:rPr>
        <w:t xml:space="preserve"> </w:t>
      </w:r>
      <w:r w:rsidRPr="00CD0F19">
        <w:rPr>
          <w:rStyle w:val="StyleUnderline"/>
        </w:rPr>
        <w:t>or</w:t>
      </w:r>
      <w:r w:rsidRPr="00CD0F19">
        <w:rPr>
          <w:sz w:val="16"/>
        </w:rPr>
        <w:t xml:space="preserve"> “not, undo, </w:t>
      </w:r>
      <w:r w:rsidRPr="00CD0F19">
        <w:rPr>
          <w:rStyle w:val="StyleUnderline"/>
        </w:rPr>
        <w:t>the</w:t>
      </w:r>
      <w:r w:rsidRPr="00CD0F19">
        <w:rPr>
          <w:sz w:val="16"/>
        </w:rPr>
        <w:t xml:space="preserve"> </w:t>
      </w:r>
      <w:r w:rsidRPr="00CD0F19">
        <w:rPr>
          <w:rStyle w:val="Emphasis"/>
        </w:rPr>
        <w:t>opposite of</w:t>
      </w:r>
      <w:r w:rsidRPr="00CD0F19">
        <w:rPr>
          <w:rStyle w:val="StyleUnderline"/>
        </w:rPr>
        <w:t>” and, on the other hand, the word</w:t>
      </w:r>
      <w:r w:rsidRPr="00CD0F19">
        <w:rPr>
          <w:sz w:val="16"/>
        </w:rPr>
        <w:t xml:space="preserve"> </w:t>
      </w:r>
      <w:r w:rsidRPr="00CD0F19">
        <w:rPr>
          <w:rStyle w:val="Emphasis"/>
        </w:rPr>
        <w:t>“carbon”</w:t>
      </w:r>
      <w:r w:rsidRPr="00CD0F19">
        <w:rPr>
          <w:sz w:val="16"/>
        </w:rPr>
        <w:t xml:space="preserve">, also borrowed from Latin. </w:t>
      </w:r>
      <w:r w:rsidRPr="00CD0F19">
        <w:rPr>
          <w:rStyle w:val="StyleUnderline"/>
        </w:rPr>
        <w:t xml:space="preserve">Consequently, the term “decarbonization”, which is central to this publication, generally </w:t>
      </w:r>
      <w:r w:rsidRPr="006D22D7">
        <w:rPr>
          <w:rStyle w:val="StyleUnderline"/>
          <w:highlight w:val="yellow"/>
        </w:rPr>
        <w:t>refers to</w:t>
      </w:r>
      <w:r w:rsidRPr="006D22D7">
        <w:rPr>
          <w:sz w:val="16"/>
          <w:highlight w:val="yellow"/>
        </w:rPr>
        <w:t xml:space="preserve"> </w:t>
      </w:r>
      <w:r w:rsidRPr="006D22D7">
        <w:rPr>
          <w:rStyle w:val="Emphasis"/>
          <w:highlight w:val="yellow"/>
        </w:rPr>
        <w:t>processes</w:t>
      </w:r>
      <w:r w:rsidRPr="00CD0F19">
        <w:rPr>
          <w:rStyle w:val="Emphasis"/>
        </w:rPr>
        <w:t xml:space="preserve"> or approaches</w:t>
      </w:r>
      <w:r w:rsidRPr="00CD0F19">
        <w:rPr>
          <w:sz w:val="16"/>
        </w:rPr>
        <w:t xml:space="preserve"> </w:t>
      </w:r>
      <w:r w:rsidRPr="006D22D7">
        <w:rPr>
          <w:rStyle w:val="StyleUnderline"/>
          <w:highlight w:val="yellow"/>
        </w:rPr>
        <w:t>that</w:t>
      </w:r>
      <w:r w:rsidRPr="006D22D7">
        <w:rPr>
          <w:sz w:val="16"/>
          <w:highlight w:val="yellow"/>
        </w:rPr>
        <w:t xml:space="preserve"> </w:t>
      </w:r>
      <w:r w:rsidRPr="006D22D7">
        <w:rPr>
          <w:rStyle w:val="Emphasis"/>
          <w:highlight w:val="yellow"/>
        </w:rPr>
        <w:t>aim</w:t>
      </w:r>
      <w:r w:rsidRPr="006D22D7">
        <w:rPr>
          <w:sz w:val="16"/>
          <w:highlight w:val="yellow"/>
        </w:rPr>
        <w:t xml:space="preserve"> </w:t>
      </w:r>
      <w:r w:rsidRPr="006D22D7">
        <w:rPr>
          <w:rStyle w:val="StyleUnderline"/>
          <w:highlight w:val="yellow"/>
        </w:rPr>
        <w:t>to</w:t>
      </w:r>
      <w:r w:rsidRPr="00CD0F19">
        <w:rPr>
          <w:rStyle w:val="StyleUnderline"/>
        </w:rPr>
        <w:t xml:space="preserve"> make a</w:t>
      </w:r>
      <w:r w:rsidRPr="00CD0F19">
        <w:rPr>
          <w:sz w:val="16"/>
        </w:rPr>
        <w:t xml:space="preserve"> </w:t>
      </w:r>
      <w:r w:rsidRPr="00CD0F19">
        <w:rPr>
          <w:rStyle w:val="Emphasis"/>
        </w:rPr>
        <w:t xml:space="preserve">noticeable </w:t>
      </w:r>
      <w:r w:rsidRPr="006D22D7">
        <w:rPr>
          <w:rStyle w:val="Emphasis"/>
          <w:highlight w:val="yellow"/>
        </w:rPr>
        <w:t>shift</w:t>
      </w:r>
      <w:r w:rsidRPr="00CD0F19">
        <w:rPr>
          <w:rStyle w:val="Emphasis"/>
        </w:rPr>
        <w:t xml:space="preserve"> away </w:t>
      </w:r>
      <w:r w:rsidRPr="006D22D7">
        <w:rPr>
          <w:rStyle w:val="Emphasis"/>
          <w:highlight w:val="yellow"/>
        </w:rPr>
        <w:t>from carbon</w:t>
      </w:r>
      <w:r w:rsidRPr="00CD0F19">
        <w:rPr>
          <w:rStyle w:val="StyleUnderline"/>
        </w:rPr>
        <w:t>. The term thus describes the</w:t>
      </w:r>
      <w:r w:rsidRPr="00CD0F19">
        <w:rPr>
          <w:sz w:val="16"/>
        </w:rPr>
        <w:t xml:space="preserve"> </w:t>
      </w:r>
      <w:r w:rsidRPr="00CD0F19">
        <w:rPr>
          <w:rStyle w:val="Emphasis"/>
        </w:rPr>
        <w:t>sustainable reduction of carbon dioxide emissions</w:t>
      </w:r>
      <w:r w:rsidRPr="00CD0F19">
        <w:rPr>
          <w:sz w:val="16"/>
        </w:rPr>
        <w:t xml:space="preserve"> </w:t>
      </w:r>
      <w:r w:rsidRPr="00CD0F19">
        <w:rPr>
          <w:rStyle w:val="StyleUnderline"/>
        </w:rPr>
        <w:t>of</w:t>
      </w:r>
      <w:r w:rsidRPr="00CD0F19">
        <w:rPr>
          <w:sz w:val="16"/>
        </w:rPr>
        <w:t xml:space="preserve"> </w:t>
      </w:r>
      <w:r w:rsidRPr="00CD0F19">
        <w:rPr>
          <w:rStyle w:val="Emphasis"/>
        </w:rPr>
        <w:t>all kinds</w:t>
      </w:r>
      <w:r w:rsidRPr="00CD0F19">
        <w:rPr>
          <w:rStyle w:val="StyleUnderline"/>
        </w:rPr>
        <w:t>, with the public debate so far focused primarily on the two industrial sectors “energy industry” and “transport”.</w:t>
      </w:r>
    </w:p>
    <w:p w14:paraId="7D23B641" w14:textId="77777777" w:rsidR="00AD40E9" w:rsidRPr="00CD0F19" w:rsidRDefault="00AD40E9" w:rsidP="00AD40E9">
      <w:pPr>
        <w:rPr>
          <w:sz w:val="16"/>
        </w:rPr>
      </w:pPr>
      <w:r w:rsidRPr="00CD0F19">
        <w:rPr>
          <w:rStyle w:val="StyleUnderline"/>
        </w:rPr>
        <w:t xml:space="preserve">There is </w:t>
      </w:r>
      <w:proofErr w:type="gramStart"/>
      <w:r w:rsidRPr="00CD0F19">
        <w:rPr>
          <w:rStyle w:val="StyleUnderline"/>
        </w:rPr>
        <w:t>a large number of</w:t>
      </w:r>
      <w:proofErr w:type="gramEnd"/>
      <w:r w:rsidRPr="00CD0F19">
        <w:rPr>
          <w:rStyle w:val="StyleUnderline"/>
        </w:rPr>
        <w:t xml:space="preserve"> </w:t>
      </w:r>
      <w:r w:rsidRPr="00CD0F19">
        <w:rPr>
          <w:rStyle w:val="Emphasis"/>
        </w:rPr>
        <w:t xml:space="preserve">similar </w:t>
      </w:r>
      <w:r w:rsidRPr="006D22D7">
        <w:rPr>
          <w:rStyle w:val="Emphasis"/>
          <w:highlight w:val="yellow"/>
        </w:rPr>
        <w:t>definitions</w:t>
      </w:r>
      <w:r w:rsidRPr="00CD0F19">
        <w:rPr>
          <w:sz w:val="16"/>
        </w:rPr>
        <w:t xml:space="preserve"> </w:t>
      </w:r>
      <w:r w:rsidRPr="00CD0F19">
        <w:rPr>
          <w:rStyle w:val="StyleUnderline"/>
        </w:rPr>
        <w:t xml:space="preserve">of the term “decarbonization” in the </w:t>
      </w:r>
      <w:r w:rsidRPr="00CD0F19">
        <w:rPr>
          <w:rStyle w:val="Emphasis"/>
        </w:rPr>
        <w:t>relevant literature</w:t>
      </w:r>
      <w:r w:rsidRPr="00CD0F19">
        <w:rPr>
          <w:sz w:val="16"/>
        </w:rPr>
        <w:t xml:space="preserve">. These differ primarily in their orientation, which can be either more popular or alternatively technical in nature. </w:t>
      </w:r>
      <w:r w:rsidRPr="00CD0F19">
        <w:rPr>
          <w:rStyle w:val="StyleUnderline"/>
        </w:rPr>
        <w:t xml:space="preserve">A common definition </w:t>
      </w:r>
      <w:r w:rsidRPr="006D22D7">
        <w:rPr>
          <w:rStyle w:val="Emphasis"/>
          <w:highlight w:val="yellow"/>
        </w:rPr>
        <w:t>often cited</w:t>
      </w:r>
      <w:r w:rsidRPr="00CD0F19">
        <w:rPr>
          <w:sz w:val="16"/>
        </w:rPr>
        <w:t xml:space="preserve"> at the international level </w:t>
      </w:r>
      <w:r w:rsidRPr="006D22D7">
        <w:rPr>
          <w:rStyle w:val="StyleUnderline"/>
          <w:highlight w:val="yellow"/>
        </w:rPr>
        <w:t>comes from the</w:t>
      </w:r>
      <w:r w:rsidRPr="00CD0F19">
        <w:rPr>
          <w:rStyle w:val="StyleUnderline"/>
        </w:rPr>
        <w:t xml:space="preserve"> glossary of the</w:t>
      </w:r>
      <w:r w:rsidRPr="00CD0F19">
        <w:rPr>
          <w:sz w:val="16"/>
        </w:rPr>
        <w:t xml:space="preserve"> Fifth Assessment Report (AR5) of the Intergovernmental Panel on Climate Change (</w:t>
      </w:r>
      <w:r w:rsidRPr="006D22D7">
        <w:rPr>
          <w:rStyle w:val="Emphasis"/>
          <w:highlight w:val="yellow"/>
        </w:rPr>
        <w:t>IPCC</w:t>
      </w:r>
      <w:r w:rsidRPr="00CD0F19">
        <w:rPr>
          <w:sz w:val="16"/>
        </w:rPr>
        <w:t>):</w:t>
      </w:r>
    </w:p>
    <w:p w14:paraId="5E13D046" w14:textId="77777777" w:rsidR="00AD40E9" w:rsidRPr="00CD0F19" w:rsidRDefault="00AD40E9" w:rsidP="00AD40E9">
      <w:pPr>
        <w:rPr>
          <w:sz w:val="16"/>
        </w:rPr>
      </w:pPr>
      <w:r w:rsidRPr="00CD0F19">
        <w:rPr>
          <w:sz w:val="16"/>
        </w:rPr>
        <w:t xml:space="preserve">u Definition 1: </w:t>
      </w:r>
      <w:r w:rsidRPr="00CD0F19">
        <w:rPr>
          <w:rStyle w:val="StyleUnderline"/>
        </w:rPr>
        <w:t xml:space="preserve">Decarbonization The </w:t>
      </w:r>
      <w:r w:rsidRPr="00CD0F19">
        <w:rPr>
          <w:rStyle w:val="Emphasis"/>
        </w:rPr>
        <w:t>process by which countries or other entities aim to achieve a low-carbon economy</w:t>
      </w:r>
      <w:r w:rsidRPr="00CD0F19">
        <w:rPr>
          <w:sz w:val="16"/>
        </w:rPr>
        <w:t>, or by which individuals aim to reduce their consumption of carbon.17</w:t>
      </w:r>
    </w:p>
    <w:p w14:paraId="392A0697" w14:textId="77777777" w:rsidR="00AD40E9" w:rsidRDefault="00AD40E9" w:rsidP="00AD40E9">
      <w:pPr>
        <w:rPr>
          <w:sz w:val="16"/>
        </w:rPr>
      </w:pPr>
      <w:r w:rsidRPr="00CD0F19">
        <w:rPr>
          <w:rStyle w:val="StyleUnderline"/>
        </w:rPr>
        <w:t>The advantage of this admittedly</w:t>
      </w:r>
      <w:r w:rsidRPr="00CD0F19">
        <w:rPr>
          <w:sz w:val="16"/>
        </w:rPr>
        <w:t xml:space="preserve"> </w:t>
      </w:r>
      <w:r w:rsidRPr="00CD0F19">
        <w:rPr>
          <w:rStyle w:val="Emphasis"/>
        </w:rPr>
        <w:t>broad</w:t>
      </w:r>
      <w:r w:rsidRPr="00CD0F19">
        <w:rPr>
          <w:sz w:val="16"/>
        </w:rPr>
        <w:t xml:space="preserve"> </w:t>
      </w:r>
      <w:r w:rsidRPr="00CD0F19">
        <w:rPr>
          <w:rStyle w:val="StyleUnderline"/>
        </w:rPr>
        <w:t>definition by the IPCC is that we can use it to</w:t>
      </w:r>
      <w:r w:rsidRPr="00CD0F19">
        <w:rPr>
          <w:sz w:val="16"/>
        </w:rPr>
        <w:t xml:space="preserve"> </w:t>
      </w:r>
      <w:r w:rsidRPr="006D22D7">
        <w:rPr>
          <w:rStyle w:val="Emphasis"/>
          <w:highlight w:val="yellow"/>
        </w:rPr>
        <w:t>subsume</w:t>
      </w:r>
      <w:r w:rsidRPr="00CD0F19">
        <w:rPr>
          <w:sz w:val="16"/>
        </w:rPr>
        <w:t xml:space="preserve"> </w:t>
      </w:r>
      <w:r w:rsidRPr="00CD0F19">
        <w:rPr>
          <w:rStyle w:val="StyleUnderline"/>
        </w:rPr>
        <w:t xml:space="preserve">under decarbonization </w:t>
      </w:r>
      <w:r w:rsidRPr="006D22D7">
        <w:rPr>
          <w:rStyle w:val="Emphasis"/>
          <w:highlight w:val="yellow"/>
        </w:rPr>
        <w:t>all</w:t>
      </w:r>
      <w:r w:rsidRPr="00CD0F19">
        <w:rPr>
          <w:sz w:val="16"/>
        </w:rPr>
        <w:t xml:space="preserve"> those </w:t>
      </w:r>
      <w:r w:rsidRPr="006D22D7">
        <w:rPr>
          <w:rStyle w:val="Emphasis"/>
          <w:highlight w:val="yellow"/>
        </w:rPr>
        <w:t>activities</w:t>
      </w:r>
      <w:r w:rsidRPr="00CD0F19">
        <w:rPr>
          <w:rStyle w:val="Emphasis"/>
        </w:rPr>
        <w:t xml:space="preserve"> and initiatives</w:t>
      </w:r>
      <w:r w:rsidRPr="00CD0F19">
        <w:rPr>
          <w:sz w:val="16"/>
        </w:rPr>
        <w:t xml:space="preserve"> </w:t>
      </w:r>
      <w:r w:rsidRPr="006D22D7">
        <w:rPr>
          <w:rStyle w:val="StyleUnderline"/>
          <w:highlight w:val="yellow"/>
        </w:rPr>
        <w:t>that</w:t>
      </w:r>
      <w:r w:rsidRPr="00CD0F19">
        <w:rPr>
          <w:rStyle w:val="StyleUnderline"/>
        </w:rPr>
        <w:t xml:space="preserve"> fundamentally </w:t>
      </w:r>
      <w:r w:rsidRPr="006D22D7">
        <w:rPr>
          <w:rStyle w:val="Emphasis"/>
          <w:highlight w:val="yellow"/>
        </w:rPr>
        <w:t>aim</w:t>
      </w:r>
      <w:r w:rsidRPr="006D22D7">
        <w:rPr>
          <w:rStyle w:val="StyleUnderline"/>
          <w:highlight w:val="yellow"/>
        </w:rPr>
        <w:t xml:space="preserve"> to</w:t>
      </w:r>
      <w:r w:rsidRPr="00CD0F19">
        <w:rPr>
          <w:rStyle w:val="StyleUnderline"/>
        </w:rPr>
        <w:t xml:space="preserve"> achieve </w:t>
      </w:r>
      <w:r w:rsidRPr="006D22D7">
        <w:rPr>
          <w:rStyle w:val="StyleUnderline"/>
          <w:highlight w:val="yellow"/>
        </w:rPr>
        <w:t xml:space="preserve">an economy that </w:t>
      </w:r>
      <w:r w:rsidRPr="006D22D7">
        <w:rPr>
          <w:rStyle w:val="Emphasis"/>
          <w:highlight w:val="yellow"/>
        </w:rPr>
        <w:t>emits</w:t>
      </w:r>
      <w:r w:rsidRPr="00CD0F19">
        <w:rPr>
          <w:rStyle w:val="StyleUnderline"/>
        </w:rPr>
        <w:t xml:space="preserve"> </w:t>
      </w:r>
      <w:r w:rsidRPr="00CD0F19">
        <w:rPr>
          <w:rStyle w:val="Emphasis"/>
        </w:rPr>
        <w:t xml:space="preserve">as </w:t>
      </w:r>
      <w:r w:rsidRPr="006D22D7">
        <w:rPr>
          <w:rStyle w:val="Emphasis"/>
          <w:highlight w:val="yellow"/>
        </w:rPr>
        <w:t>little</w:t>
      </w:r>
      <w:r w:rsidRPr="00CD0F19">
        <w:rPr>
          <w:rStyle w:val="Emphasis"/>
        </w:rPr>
        <w:t xml:space="preserve"> carbon dioxide as possible</w:t>
      </w:r>
      <w:r w:rsidRPr="00CD0F19">
        <w:rPr>
          <w:rStyle w:val="StyleUnderline"/>
        </w:rPr>
        <w:t>. Hence, this term covers not only the well-known approach of avoiding carbon containing emissions from the</w:t>
      </w:r>
      <w:r w:rsidRPr="00CD0F19">
        <w:rPr>
          <w:sz w:val="16"/>
        </w:rPr>
        <w:t xml:space="preserve"> </w:t>
      </w:r>
      <w:r w:rsidRPr="00CD0F19">
        <w:rPr>
          <w:rStyle w:val="Emphasis"/>
        </w:rPr>
        <w:t>combustion of coal, natural gas or oil</w:t>
      </w:r>
      <w:r w:rsidRPr="00CD0F19">
        <w:rPr>
          <w:rStyle w:val="StyleUnderline"/>
        </w:rPr>
        <w:t>, and thus the shift away from fossil energy carriers. Rather, carbon reduction understood in this way encompasses</w:t>
      </w:r>
      <w:r w:rsidRPr="00CD0F19">
        <w:rPr>
          <w:sz w:val="16"/>
        </w:rPr>
        <w:t xml:space="preserve"> </w:t>
      </w:r>
      <w:r w:rsidRPr="006D22D7">
        <w:rPr>
          <w:rStyle w:val="Emphasis"/>
          <w:highlight w:val="yellow"/>
        </w:rPr>
        <w:t>all</w:t>
      </w:r>
      <w:r w:rsidRPr="006D22D7">
        <w:rPr>
          <w:sz w:val="16"/>
          <w:highlight w:val="yellow"/>
        </w:rPr>
        <w:t xml:space="preserve"> </w:t>
      </w:r>
      <w:r w:rsidRPr="006D22D7">
        <w:rPr>
          <w:rStyle w:val="StyleUnderline"/>
          <w:highlight w:val="yellow"/>
        </w:rPr>
        <w:t>processes in which CO2-</w:t>
      </w:r>
      <w:r w:rsidRPr="006D22D7">
        <w:rPr>
          <w:rStyle w:val="Emphasis"/>
          <w:highlight w:val="yellow"/>
        </w:rPr>
        <w:t>intensive</w:t>
      </w:r>
      <w:r w:rsidRPr="006D22D7">
        <w:rPr>
          <w:rStyle w:val="StyleUnderline"/>
          <w:highlight w:val="yellow"/>
        </w:rPr>
        <w:t xml:space="preserve"> processes are </w:t>
      </w:r>
      <w:r w:rsidRPr="006D22D7">
        <w:rPr>
          <w:rStyle w:val="Emphasis"/>
          <w:highlight w:val="yellow"/>
        </w:rPr>
        <w:t>replaced</w:t>
      </w:r>
      <w:r w:rsidRPr="006D22D7">
        <w:rPr>
          <w:rStyle w:val="StyleUnderline"/>
          <w:highlight w:val="yellow"/>
        </w:rPr>
        <w:t xml:space="preserve"> by </w:t>
      </w:r>
      <w:r w:rsidRPr="006D22D7">
        <w:rPr>
          <w:rStyle w:val="Emphasis"/>
          <w:highlight w:val="yellow"/>
        </w:rPr>
        <w:t>low-CO2</w:t>
      </w:r>
      <w:r w:rsidRPr="006D22D7">
        <w:rPr>
          <w:rStyle w:val="StyleUnderline"/>
          <w:highlight w:val="yellow"/>
        </w:rPr>
        <w:t xml:space="preserve"> processes</w:t>
      </w:r>
      <w:r w:rsidRPr="00CD0F19">
        <w:rPr>
          <w:rStyle w:val="StyleUnderline"/>
        </w:rPr>
        <w:t>. In this book, the IPCC term “consumption of carbon” quoted above is interpreted as carbon utilization that leads to an</w:t>
      </w:r>
      <w:r w:rsidRPr="00CD0F19">
        <w:rPr>
          <w:sz w:val="16"/>
        </w:rPr>
        <w:t xml:space="preserve"> </w:t>
      </w:r>
      <w:r w:rsidRPr="00CD0F19">
        <w:rPr>
          <w:rStyle w:val="Emphasis"/>
        </w:rPr>
        <w:t>increase in the proportion of climate effective carbon in the atmosphere</w:t>
      </w:r>
      <w:r w:rsidRPr="00CD0F19">
        <w:rPr>
          <w:sz w:val="16"/>
        </w:rPr>
        <w:t>. An extended basic understanding, to which we will return in Sect. 1.4.</w:t>
      </w:r>
    </w:p>
    <w:p w14:paraId="1C4B9DAF" w14:textId="77777777" w:rsidR="00AD40E9" w:rsidRPr="00B12170" w:rsidRDefault="00AD40E9" w:rsidP="00AD40E9">
      <w:pPr>
        <w:pStyle w:val="Heading4"/>
      </w:pPr>
      <w:r>
        <w:t xml:space="preserve">Prefer Doleski – it cites the IPCC. They’re the ones who </w:t>
      </w:r>
      <w:r>
        <w:rPr>
          <w:u w:val="single"/>
        </w:rPr>
        <w:t>introduced the word</w:t>
      </w:r>
      <w:r>
        <w:t>!</w:t>
      </w:r>
    </w:p>
    <w:p w14:paraId="1BECF959" w14:textId="77777777" w:rsidR="00AD40E9" w:rsidRDefault="00AD40E9" w:rsidP="00AD40E9">
      <w:r w:rsidRPr="0001357D">
        <w:t xml:space="preserve">Ramanditya Wimbardana </w:t>
      </w:r>
      <w:r w:rsidRPr="0001357D">
        <w:rPr>
          <w:rStyle w:val="Style13ptBold"/>
        </w:rPr>
        <w:t>Wimbadi &amp;</w:t>
      </w:r>
      <w:r w:rsidRPr="0001357D">
        <w:t xml:space="preserve"> Riyanti </w:t>
      </w:r>
      <w:r w:rsidRPr="0001357D">
        <w:rPr>
          <w:rStyle w:val="Style13ptBold"/>
        </w:rPr>
        <w:t>Djalante 20</w:t>
      </w:r>
      <w:r w:rsidRPr="0001357D">
        <w:t xml:space="preserve">, </w:t>
      </w:r>
      <w:r>
        <w:t xml:space="preserve">Ramanditya Wimbardana Wimbadi, United Nations University – Institute for the Advanced Study of Sustainability (UNU-IAS); Riyanti Djalante, United Nations University – Institute for the Advanced Study of Sustainability (UNU-IAS), </w:t>
      </w:r>
      <w:r w:rsidRPr="0001357D">
        <w:t>“From Decarbonization to Low Carbon Development and Transition: A</w:t>
      </w:r>
      <w:r>
        <w:t xml:space="preserve"> </w:t>
      </w:r>
      <w:r w:rsidRPr="0001357D">
        <w:t>Systematic Literature Review of the Conceptualization of Moving toward Net-Zero Carbon Dioxide Emission (1995–2019),” Journal of Cleaner Production, vol. 256, 05/20/2020, p. 120307</w:t>
      </w:r>
    </w:p>
    <w:p w14:paraId="6D269CB4" w14:textId="77777777" w:rsidR="00AD40E9" w:rsidRPr="00857A3E" w:rsidRDefault="00AD40E9" w:rsidP="00AD40E9">
      <w:pPr>
        <w:rPr>
          <w:sz w:val="16"/>
        </w:rPr>
      </w:pPr>
      <w:r w:rsidRPr="006D22D7">
        <w:rPr>
          <w:rStyle w:val="StyleUnderline"/>
          <w:highlight w:val="yellow"/>
        </w:rPr>
        <w:t xml:space="preserve">IPCC </w:t>
      </w:r>
      <w:r w:rsidRPr="006D22D7">
        <w:rPr>
          <w:rStyle w:val="Emphasis"/>
          <w:highlight w:val="yellow"/>
        </w:rPr>
        <w:t>introduced the term decarbonization</w:t>
      </w:r>
      <w:r w:rsidRPr="00F85F71">
        <w:rPr>
          <w:sz w:val="16"/>
        </w:rPr>
        <w:t xml:space="preserve"> </w:t>
      </w:r>
      <w:r w:rsidRPr="00F85F71">
        <w:rPr>
          <w:rStyle w:val="StyleUnderline"/>
        </w:rPr>
        <w:t>in the</w:t>
      </w:r>
      <w:r w:rsidRPr="00F85F71">
        <w:rPr>
          <w:sz w:val="16"/>
        </w:rPr>
        <w:t xml:space="preserve"> </w:t>
      </w:r>
      <w:r w:rsidRPr="00F85F71">
        <w:rPr>
          <w:rStyle w:val="Emphasis"/>
        </w:rPr>
        <w:t>report</w:t>
      </w:r>
      <w:r w:rsidRPr="00F85F71">
        <w:rPr>
          <w:sz w:val="16"/>
        </w:rPr>
        <w:t xml:space="preserve"> </w:t>
      </w:r>
      <w:r w:rsidRPr="006D22D7">
        <w:rPr>
          <w:rStyle w:val="StyleUnderline"/>
          <w:highlight w:val="yellow"/>
        </w:rPr>
        <w:t>to explain the need for</w:t>
      </w:r>
      <w:r w:rsidRPr="006D22D7">
        <w:rPr>
          <w:sz w:val="16"/>
          <w:highlight w:val="yellow"/>
        </w:rPr>
        <w:t xml:space="preserve"> </w:t>
      </w:r>
      <w:r w:rsidRPr="006D22D7">
        <w:rPr>
          <w:rStyle w:val="Emphasis"/>
          <w:highlight w:val="yellow"/>
        </w:rPr>
        <w:t>reducing carbon intensity</w:t>
      </w:r>
      <w:r w:rsidRPr="00F85F71">
        <w:rPr>
          <w:rStyle w:val="Emphasis"/>
        </w:rPr>
        <w:t xml:space="preserve"> in the energy system</w:t>
      </w:r>
      <w:r w:rsidRPr="00F85F71">
        <w:rPr>
          <w:sz w:val="16"/>
        </w:rPr>
        <w:t xml:space="preserve"> (IPCC, 2014a).</w:t>
      </w:r>
    </w:p>
    <w:p w14:paraId="7D568944" w14:textId="77777777" w:rsidR="00AD40E9" w:rsidRPr="00026ACA" w:rsidRDefault="00AD40E9" w:rsidP="00AD40E9">
      <w:pPr>
        <w:pStyle w:val="Heading4"/>
      </w:pPr>
      <w:r>
        <w:t xml:space="preserve">It’s </w:t>
      </w:r>
      <w:r>
        <w:rPr>
          <w:u w:val="single"/>
        </w:rPr>
        <w:t>explicitly not zero</w:t>
      </w:r>
      <w:r>
        <w:t xml:space="preserve">, but a </w:t>
      </w:r>
      <w:r>
        <w:rPr>
          <w:u w:val="single"/>
        </w:rPr>
        <w:t>consensus term</w:t>
      </w:r>
      <w:r>
        <w:t xml:space="preserve"> that </w:t>
      </w:r>
      <w:r>
        <w:rPr>
          <w:u w:val="single"/>
        </w:rPr>
        <w:t>just</w:t>
      </w:r>
      <w:r>
        <w:t xml:space="preserve"> means </w:t>
      </w:r>
      <w:proofErr w:type="gramStart"/>
      <w:r>
        <w:rPr>
          <w:u w:val="single"/>
        </w:rPr>
        <w:t>making an effort</w:t>
      </w:r>
      <w:proofErr w:type="gramEnd"/>
      <w:r>
        <w:t xml:space="preserve"> to reduce. </w:t>
      </w:r>
    </w:p>
    <w:p w14:paraId="7BDCFAD9" w14:textId="77777777" w:rsidR="00AD40E9" w:rsidRDefault="00AD40E9" w:rsidP="00AD40E9">
      <w:r>
        <w:t xml:space="preserve">Aldo </w:t>
      </w:r>
      <w:r w:rsidRPr="005D3305">
        <w:rPr>
          <w:rStyle w:val="Style13ptBold"/>
        </w:rPr>
        <w:t>Chircop 19</w:t>
      </w:r>
      <w:r>
        <w:t>, Professor of Law at Schulich School of Law, LLD (Malta), LLM (Dalhousie), JSD (Dalhousie), Nova Scotia Bar admission, "The IMO Initial Strategy for the Reduction of GHGs from International Shipping: A Commentary," Brill, 08/30/2019, doi:10.1163/15718085-13431093</w:t>
      </w:r>
    </w:p>
    <w:p w14:paraId="67904E7E" w14:textId="77777777" w:rsidR="00AD40E9" w:rsidRPr="00B73F9B" w:rsidRDefault="00AD40E9" w:rsidP="00AD40E9">
      <w:pPr>
        <w:rPr>
          <w:sz w:val="16"/>
        </w:rPr>
      </w:pPr>
      <w:r w:rsidRPr="00B73F9B">
        <w:rPr>
          <w:sz w:val="16"/>
        </w:rPr>
        <w:t>Vision</w:t>
      </w:r>
    </w:p>
    <w:p w14:paraId="262014C3" w14:textId="77777777" w:rsidR="00AD40E9" w:rsidRPr="00B73F9B" w:rsidRDefault="00AD40E9" w:rsidP="00AD40E9">
      <w:pPr>
        <w:rPr>
          <w:u w:val="single"/>
        </w:rPr>
      </w:pPr>
      <w:r w:rsidRPr="00B73F9B">
        <w:rPr>
          <w:sz w:val="16"/>
        </w:rPr>
        <w:t xml:space="preserve">The IMO GHG Strategy’s vision is set out as follows: ‘IMO remains committed to reducing GHG emissions from international shipping and, as a matter of urgency, aims to phase them out as soon as possible in this century’.54 On the eve of the adoption of the Strategy differences remained on whether the Strategy should aim at decarbonization by the end of this century as an end-goal or as a process. </w:t>
      </w:r>
      <w:r w:rsidRPr="00B73F9B">
        <w:rPr>
          <w:rStyle w:val="StyleUnderline"/>
        </w:rPr>
        <w:t>The term</w:t>
      </w:r>
      <w:r w:rsidRPr="00B73F9B">
        <w:rPr>
          <w:sz w:val="16"/>
        </w:rPr>
        <w:t xml:space="preserve"> </w:t>
      </w:r>
      <w:r w:rsidRPr="006D22D7">
        <w:rPr>
          <w:rStyle w:val="Emphasis"/>
          <w:highlight w:val="yellow"/>
        </w:rPr>
        <w:t>‘decarb</w:t>
      </w:r>
      <w:r w:rsidRPr="00B73F9B">
        <w:rPr>
          <w:rStyle w:val="Emphasis"/>
        </w:rPr>
        <w:t>onization’</w:t>
      </w:r>
      <w:r w:rsidRPr="00B73F9B">
        <w:rPr>
          <w:sz w:val="16"/>
        </w:rPr>
        <w:t xml:space="preserve"> itself </w:t>
      </w:r>
      <w:r w:rsidRPr="00B73F9B">
        <w:rPr>
          <w:rStyle w:val="StyleUnderline"/>
        </w:rPr>
        <w:t>proved</w:t>
      </w:r>
      <w:r w:rsidRPr="00B73F9B">
        <w:rPr>
          <w:sz w:val="16"/>
        </w:rPr>
        <w:t xml:space="preserve"> to be </w:t>
      </w:r>
      <w:r w:rsidRPr="00B73F9B">
        <w:rPr>
          <w:rStyle w:val="Emphasis"/>
        </w:rPr>
        <w:t>problematic</w:t>
      </w:r>
      <w:r w:rsidRPr="00B73F9B">
        <w:rPr>
          <w:sz w:val="16"/>
        </w:rPr>
        <w:t xml:space="preserve"> </w:t>
      </w:r>
      <w:r w:rsidRPr="00B73F9B">
        <w:rPr>
          <w:rStyle w:val="StyleUnderline"/>
        </w:rPr>
        <w:t xml:space="preserve">as it </w:t>
      </w:r>
      <w:r w:rsidRPr="006D22D7">
        <w:rPr>
          <w:rStyle w:val="StyleUnderline"/>
          <w:highlight w:val="yellow"/>
        </w:rPr>
        <w:t>could be</w:t>
      </w:r>
      <w:r w:rsidRPr="00B73F9B">
        <w:rPr>
          <w:rStyle w:val="StyleUnderline"/>
        </w:rPr>
        <w:t xml:space="preserve"> interpreted to mean</w:t>
      </w:r>
      <w:r w:rsidRPr="00B73F9B">
        <w:rPr>
          <w:sz w:val="16"/>
        </w:rPr>
        <w:t xml:space="preserve"> </w:t>
      </w:r>
      <w:r w:rsidRPr="006D22D7">
        <w:rPr>
          <w:rStyle w:val="Emphasis"/>
          <w:highlight w:val="yellow"/>
        </w:rPr>
        <w:t>process or outcome</w:t>
      </w:r>
      <w:r w:rsidRPr="006D22D7">
        <w:rPr>
          <w:rStyle w:val="StyleUnderline"/>
          <w:highlight w:val="yellow"/>
        </w:rPr>
        <w:t>, the</w:t>
      </w:r>
      <w:r w:rsidRPr="006D22D7">
        <w:rPr>
          <w:sz w:val="16"/>
          <w:highlight w:val="yellow"/>
        </w:rPr>
        <w:t xml:space="preserve"> </w:t>
      </w:r>
      <w:r w:rsidRPr="006D22D7">
        <w:rPr>
          <w:rStyle w:val="Emphasis"/>
          <w:highlight w:val="yellow"/>
        </w:rPr>
        <w:t>difference</w:t>
      </w:r>
      <w:r w:rsidRPr="00B73F9B">
        <w:rPr>
          <w:sz w:val="16"/>
        </w:rPr>
        <w:t xml:space="preserve"> </w:t>
      </w:r>
      <w:r w:rsidRPr="00B73F9B">
        <w:rPr>
          <w:rStyle w:val="StyleUnderline"/>
        </w:rPr>
        <w:t xml:space="preserve">being </w:t>
      </w:r>
      <w:r w:rsidRPr="006D22D7">
        <w:rPr>
          <w:rStyle w:val="StyleUnderline"/>
          <w:highlight w:val="yellow"/>
        </w:rPr>
        <w:t>between</w:t>
      </w:r>
      <w:r w:rsidRPr="006D22D7">
        <w:rPr>
          <w:sz w:val="16"/>
          <w:highlight w:val="yellow"/>
        </w:rPr>
        <w:t xml:space="preserve"> </w:t>
      </w:r>
      <w:r w:rsidRPr="006D22D7">
        <w:rPr>
          <w:rStyle w:val="Emphasis"/>
          <w:highlight w:val="yellow"/>
        </w:rPr>
        <w:t>‘trying</w:t>
      </w:r>
      <w:r w:rsidRPr="00B73F9B">
        <w:rPr>
          <w:rStyle w:val="Emphasis"/>
        </w:rPr>
        <w:t xml:space="preserve"> to decarbonize’</w:t>
      </w:r>
      <w:r w:rsidRPr="00B73F9B">
        <w:rPr>
          <w:sz w:val="16"/>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‘actually achieving</w:t>
      </w:r>
      <w:r w:rsidRPr="00B73F9B">
        <w:rPr>
          <w:rStyle w:val="Emphasis"/>
        </w:rPr>
        <w:t xml:space="preserve"> decarbonization’</w:t>
      </w:r>
      <w:r w:rsidRPr="00B73F9B">
        <w:rPr>
          <w:rStyle w:val="StyleUnderline"/>
        </w:rPr>
        <w:t xml:space="preserve">. The alternatives appeared to be either an IMO </w:t>
      </w:r>
      <w:r w:rsidRPr="00B73F9B">
        <w:rPr>
          <w:rStyle w:val="Emphasis"/>
        </w:rPr>
        <w:t>commitment</w:t>
      </w:r>
      <w:r w:rsidRPr="00B73F9B">
        <w:rPr>
          <w:rStyle w:val="StyleUnderline"/>
        </w:rPr>
        <w:t xml:space="preserve"> to GHG reductions </w:t>
      </w:r>
      <w:r w:rsidRPr="00B73F9B">
        <w:rPr>
          <w:rStyle w:val="Emphasis"/>
        </w:rPr>
        <w:t>to zero</w:t>
      </w:r>
      <w:r w:rsidRPr="00B73F9B">
        <w:rPr>
          <w:rStyle w:val="StyleUnderline"/>
        </w:rPr>
        <w:t xml:space="preserve"> by the end of the century or to a</w:t>
      </w:r>
      <w:r w:rsidRPr="00B73F9B">
        <w:rPr>
          <w:sz w:val="16"/>
        </w:rPr>
        <w:t xml:space="preserve"> </w:t>
      </w:r>
      <w:r w:rsidRPr="00B73F9B">
        <w:rPr>
          <w:rStyle w:val="Emphasis"/>
        </w:rPr>
        <w:t>‘best efforts’</w:t>
      </w:r>
      <w:r w:rsidRPr="00B73F9B">
        <w:rPr>
          <w:sz w:val="16"/>
        </w:rPr>
        <w:t xml:space="preserve"> </w:t>
      </w:r>
      <w:r w:rsidRPr="00B73F9B">
        <w:rPr>
          <w:rStyle w:val="StyleUnderline"/>
        </w:rPr>
        <w:t>approach</w:t>
      </w:r>
      <w:r w:rsidRPr="00B73F9B">
        <w:rPr>
          <w:sz w:val="16"/>
        </w:rPr>
        <w:t xml:space="preserve"> to reduce emissions.55 </w:t>
      </w:r>
      <w:r w:rsidRPr="006D22D7">
        <w:rPr>
          <w:rStyle w:val="StyleUnderline"/>
          <w:highlight w:val="yellow"/>
        </w:rPr>
        <w:t>The</w:t>
      </w:r>
      <w:r w:rsidRPr="00B73F9B">
        <w:rPr>
          <w:sz w:val="16"/>
        </w:rPr>
        <w:t xml:space="preserve"> generic and </w:t>
      </w:r>
      <w:r w:rsidRPr="006D22D7">
        <w:rPr>
          <w:rStyle w:val="Emphasis"/>
          <w:highlight w:val="yellow"/>
        </w:rPr>
        <w:t>hortatory vision</w:t>
      </w:r>
      <w:r w:rsidRPr="006D22D7">
        <w:rPr>
          <w:sz w:val="16"/>
          <w:highlight w:val="yellow"/>
        </w:rPr>
        <w:t xml:space="preserve"> </w:t>
      </w:r>
      <w:r w:rsidRPr="006D22D7">
        <w:rPr>
          <w:rStyle w:val="StyleUnderline"/>
          <w:highlight w:val="yellow"/>
        </w:rPr>
        <w:t>is</w:t>
      </w:r>
      <w:r w:rsidRPr="00B73F9B">
        <w:rPr>
          <w:rStyle w:val="StyleUnderline"/>
        </w:rPr>
        <w:t xml:space="preserve"> </w:t>
      </w:r>
      <w:r w:rsidRPr="006D22D7">
        <w:rPr>
          <w:rStyle w:val="Emphasis"/>
          <w:highlight w:val="yellow"/>
        </w:rPr>
        <w:t>ev</w:t>
      </w:r>
      <w:r w:rsidRPr="00B73F9B">
        <w:rPr>
          <w:rStyle w:val="StyleUnderline"/>
        </w:rPr>
        <w:t xml:space="preserve">idence </w:t>
      </w:r>
      <w:r w:rsidRPr="006D22D7">
        <w:rPr>
          <w:rStyle w:val="StyleUnderline"/>
          <w:highlight w:val="yellow"/>
        </w:rPr>
        <w:t>of</w:t>
      </w:r>
      <w:r w:rsidRPr="00B73F9B">
        <w:rPr>
          <w:sz w:val="16"/>
        </w:rPr>
        <w:t xml:space="preserve"> the </w:t>
      </w:r>
      <w:r w:rsidRPr="006D22D7">
        <w:rPr>
          <w:rStyle w:val="Emphasis"/>
          <w:highlight w:val="yellow"/>
        </w:rPr>
        <w:t>deep divisions</w:t>
      </w:r>
      <w:r w:rsidRPr="00B73F9B">
        <w:rPr>
          <w:sz w:val="16"/>
        </w:rPr>
        <w:t xml:space="preserve"> in the IMO </w:t>
      </w:r>
      <w:r w:rsidRPr="006D22D7">
        <w:rPr>
          <w:rStyle w:val="StyleUnderline"/>
          <w:highlight w:val="yellow"/>
        </w:rPr>
        <w:t>and</w:t>
      </w:r>
      <w:r w:rsidRPr="00B73F9B">
        <w:rPr>
          <w:rStyle w:val="StyleUnderline"/>
        </w:rPr>
        <w:t xml:space="preserve"> the</w:t>
      </w:r>
      <w:r w:rsidRPr="00B73F9B">
        <w:rPr>
          <w:sz w:val="16"/>
        </w:rPr>
        <w:t xml:space="preserve"> </w:t>
      </w:r>
      <w:r w:rsidRPr="006D22D7">
        <w:rPr>
          <w:rStyle w:val="Emphasis"/>
          <w:highlight w:val="yellow"/>
        </w:rPr>
        <w:t>reluctance</w:t>
      </w:r>
      <w:r w:rsidRPr="00B73F9B">
        <w:rPr>
          <w:sz w:val="16"/>
        </w:rPr>
        <w:t xml:space="preserve"> by many </w:t>
      </w:r>
      <w:r w:rsidRPr="006D22D7">
        <w:rPr>
          <w:rStyle w:val="StyleUnderline"/>
          <w:highlight w:val="yellow"/>
        </w:rPr>
        <w:t>to make a</w:t>
      </w:r>
      <w:r w:rsidRPr="006D22D7">
        <w:rPr>
          <w:sz w:val="16"/>
          <w:highlight w:val="yellow"/>
        </w:rPr>
        <w:t xml:space="preserve"> </w:t>
      </w:r>
      <w:r w:rsidRPr="006D22D7">
        <w:rPr>
          <w:rStyle w:val="Emphasis"/>
          <w:highlight w:val="yellow"/>
        </w:rPr>
        <w:t>clear target-based commitment</w:t>
      </w:r>
      <w:r w:rsidRPr="00B73F9B">
        <w:rPr>
          <w:sz w:val="16"/>
        </w:rPr>
        <w:t xml:space="preserve"> </w:t>
      </w:r>
      <w:r w:rsidRPr="00B73F9B">
        <w:rPr>
          <w:rStyle w:val="StyleUnderline"/>
        </w:rPr>
        <w:t>to</w:t>
      </w:r>
      <w:r w:rsidRPr="00B73F9B">
        <w:rPr>
          <w:sz w:val="16"/>
        </w:rPr>
        <w:t xml:space="preserve"> </w:t>
      </w:r>
      <w:r w:rsidRPr="00B73F9B">
        <w:rPr>
          <w:rStyle w:val="Emphasis"/>
        </w:rPr>
        <w:t>decarbonization</w:t>
      </w:r>
      <w:r w:rsidRPr="00B73F9B">
        <w:rPr>
          <w:sz w:val="16"/>
        </w:rPr>
        <w:t xml:space="preserve"> of the industry. </w:t>
      </w:r>
      <w:r w:rsidRPr="00B73F9B">
        <w:rPr>
          <w:rStyle w:val="StyleUnderline"/>
        </w:rPr>
        <w:t xml:space="preserve">The compromise was an expression of a ‘sense of urgency’ backed by a ‘best efforts’ approach, rather than a target. This is </w:t>
      </w:r>
      <w:r w:rsidRPr="006D22D7">
        <w:rPr>
          <w:rStyle w:val="Emphasis"/>
          <w:highlight w:val="yellow"/>
        </w:rPr>
        <w:t>reflect</w:t>
      </w:r>
      <w:r w:rsidRPr="00B73F9B">
        <w:rPr>
          <w:rStyle w:val="StyleUnderline"/>
        </w:rPr>
        <w:t xml:space="preserve">ive of </w:t>
      </w:r>
      <w:r w:rsidRPr="006D22D7">
        <w:rPr>
          <w:rStyle w:val="StyleUnderline"/>
          <w:highlight w:val="yellow"/>
        </w:rPr>
        <w:t xml:space="preserve">the </w:t>
      </w:r>
      <w:r w:rsidRPr="006D22D7">
        <w:rPr>
          <w:rStyle w:val="Emphasis"/>
          <w:highlight w:val="yellow"/>
        </w:rPr>
        <w:t>reality of consensus-building</w:t>
      </w:r>
      <w:r w:rsidRPr="00B73F9B">
        <w:rPr>
          <w:sz w:val="16"/>
        </w:rPr>
        <w:t xml:space="preserve"> at the IMO. </w:t>
      </w:r>
      <w:r w:rsidRPr="00B73F9B">
        <w:rPr>
          <w:rStyle w:val="StyleUnderline"/>
        </w:rPr>
        <w:t>Although decisions at the IMO can be taken by a majority vote, most of the time they are adopted by consensus to ensure buy-in based on the lowest common denominator.</w:t>
      </w:r>
    </w:p>
    <w:p w14:paraId="37C94047" w14:textId="1A1F6CA2" w:rsidR="00AD40E9" w:rsidRDefault="00AD40E9" w:rsidP="00AD40E9">
      <w:pPr>
        <w:pStyle w:val="Heading3"/>
      </w:pPr>
      <w:r>
        <w:t>T No Subsets---C/I---Ext</w:t>
      </w:r>
    </w:p>
    <w:p w14:paraId="3EB3A98D" w14:textId="77777777" w:rsidR="00AD40E9" w:rsidRPr="000C16BA" w:rsidRDefault="00AD40E9" w:rsidP="00AD40E9">
      <w:pPr>
        <w:pStyle w:val="Heading4"/>
      </w:pPr>
      <w:r>
        <w:t xml:space="preserve">It's the </w:t>
      </w:r>
      <w:r>
        <w:rPr>
          <w:u w:val="single"/>
        </w:rPr>
        <w:t>reduction</w:t>
      </w:r>
      <w:r>
        <w:t xml:space="preserve"> of carbon. </w:t>
      </w:r>
    </w:p>
    <w:p w14:paraId="0D7C6430" w14:textId="77777777" w:rsidR="00AD40E9" w:rsidRDefault="00AD40E9" w:rsidP="00AD40E9">
      <w:r w:rsidRPr="00510349">
        <w:t xml:space="preserve">Haris </w:t>
      </w:r>
      <w:r w:rsidRPr="00510349">
        <w:rPr>
          <w:rStyle w:val="Style13ptBold"/>
        </w:rPr>
        <w:t>Doukas 22</w:t>
      </w:r>
      <w:r w:rsidRPr="00510349">
        <w:t>, Decision Support Systems Laboratory, School of Electrical and Computer Engineering, National Technical University of Athens, Athens, Greece, “Energy Transitions, I</w:t>
      </w:r>
      <w:r>
        <w:t>ntel</w:t>
      </w:r>
      <w:r w:rsidRPr="00510349">
        <w:t>ligence and Big Data: Towards a Prosumer Concept with Energy Autonomy,” 2022 13th International Conference on Information, Intelligence, Systems &amp; Applications (IISA), 07/2022, pp. 1–5, IEEE Xplore, doi:10.1109/IISA56318.2022.9904415</w:t>
      </w:r>
    </w:p>
    <w:p w14:paraId="781C305E" w14:textId="77777777" w:rsidR="00AD40E9" w:rsidRPr="00D341FA" w:rsidRDefault="00AD40E9" w:rsidP="00AD40E9">
      <w:pPr>
        <w:rPr>
          <w:sz w:val="16"/>
        </w:rPr>
      </w:pPr>
      <w:r w:rsidRPr="00D341FA">
        <w:rPr>
          <w:rStyle w:val="StyleUnderline"/>
        </w:rPr>
        <w:t xml:space="preserve">The term decarbonization refers to the </w:t>
      </w:r>
      <w:r w:rsidRPr="00D341FA">
        <w:rPr>
          <w:rStyle w:val="Emphasis"/>
        </w:rPr>
        <w:t>reduction of carbon</w:t>
      </w:r>
      <w:r w:rsidRPr="00D341FA">
        <w:rPr>
          <w:sz w:val="16"/>
        </w:rPr>
        <w:t xml:space="preserve">, </w:t>
      </w:r>
      <w:r w:rsidRPr="00D341FA">
        <w:rPr>
          <w:rStyle w:val="StyleUnderline"/>
        </w:rPr>
        <w:t xml:space="preserve">through the </w:t>
      </w:r>
      <w:r w:rsidRPr="00D341FA">
        <w:rPr>
          <w:rStyle w:val="Emphasis"/>
        </w:rPr>
        <w:t>gradual transition</w:t>
      </w:r>
      <w:r w:rsidRPr="00D341FA">
        <w:rPr>
          <w:sz w:val="16"/>
        </w:rPr>
        <w:t xml:space="preserve"> </w:t>
      </w:r>
      <w:r w:rsidRPr="00D341FA">
        <w:rPr>
          <w:rStyle w:val="StyleUnderline"/>
        </w:rPr>
        <w:t>to a new energy system that sustainably limits the emissions of carbon dioxide</w:t>
      </w:r>
      <w:r w:rsidRPr="00D341FA">
        <w:rPr>
          <w:sz w:val="16"/>
        </w:rPr>
        <w:t xml:space="preserve"> (CO2). Due to the climate crisis, the global climate discussion focuses on how we can move beyond coal taking into consideration that CO2 emissions are significantly increasing, being the main cause of global warming [6]. More specifically, until 2019 global fossil CO2 emissions were more than 60% above the corresponding emissions in 1990, when climate negotiations started. Even more interestingly, 2019 was a record year for CO2 emissions, and although a significan decrease was noted in 2020 due to the pandemic, this </w:t>
      </w:r>
      <w:proofErr w:type="gramStart"/>
      <w:r w:rsidRPr="00D341FA">
        <w:rPr>
          <w:sz w:val="16"/>
        </w:rPr>
        <w:t>can be</w:t>
      </w:r>
      <w:proofErr w:type="gramEnd"/>
      <w:r w:rsidRPr="00D341FA">
        <w:rPr>
          <w:sz w:val="16"/>
        </w:rPr>
        <w:t xml:space="preserve"> contributed to the scaled lockdowns that were imposed in </w:t>
      </w:r>
      <w:proofErr w:type="gramStart"/>
      <w:r w:rsidRPr="00D341FA">
        <w:rPr>
          <w:sz w:val="16"/>
        </w:rPr>
        <w:t>the majority of</w:t>
      </w:r>
      <w:proofErr w:type="gramEnd"/>
      <w:r w:rsidRPr="00D341FA">
        <w:rPr>
          <w:sz w:val="16"/>
        </w:rPr>
        <w:t xml:space="preserve"> countries [7]. The long-term goal, towards which several innovation and awareness actions are raised, is to create a CO2-free global economy.</w:t>
      </w:r>
    </w:p>
    <w:p w14:paraId="6C78896C" w14:textId="77777777" w:rsidR="00AD40E9" w:rsidRDefault="00AD40E9" w:rsidP="00AD40E9">
      <w:pPr>
        <w:rPr>
          <w:sz w:val="16"/>
        </w:rPr>
      </w:pPr>
      <w:r w:rsidRPr="00D341FA">
        <w:rPr>
          <w:sz w:val="16"/>
        </w:rPr>
        <w:t xml:space="preserve">Towards this goal, the latest attempt to reduce the CO2 emissions and set widely accepted limits on the global temperature increase rates was sealed by the Paris Agreement [8]. According to the Paris Agreement, the average global temperature increase should be limited to 1.5 °C in the following decades. Towards the achievement of this milestone, the International Renewable Energy Agency (IRENA) proposed that a complete decarbonization roadmap is required by 2050 [9]. </w:t>
      </w:r>
      <w:r w:rsidRPr="00D341FA">
        <w:rPr>
          <w:rStyle w:val="StyleUnderline"/>
        </w:rPr>
        <w:t xml:space="preserve">The change of energy mixture and the transition to a “green” energy era is </w:t>
      </w:r>
      <w:r w:rsidRPr="00D341FA">
        <w:rPr>
          <w:rStyle w:val="Emphasis"/>
        </w:rPr>
        <w:t>not homogeneous</w:t>
      </w:r>
      <w:r w:rsidRPr="00D341FA">
        <w:rPr>
          <w:sz w:val="16"/>
        </w:rPr>
        <w:t xml:space="preserve"> throughout the globe, though; </w:t>
      </w:r>
      <w:r w:rsidRPr="00D341FA">
        <w:rPr>
          <w:rStyle w:val="StyleUnderline"/>
        </w:rPr>
        <w:t>different countries meet different development conditions, i.e., different historical and cultural background as well as varying economic, social, political, and environmental frameworks</w:t>
      </w:r>
      <w:r w:rsidRPr="00D341FA">
        <w:rPr>
          <w:sz w:val="16"/>
        </w:rPr>
        <w:t>.</w:t>
      </w:r>
    </w:p>
    <w:p w14:paraId="673CD710" w14:textId="77777777" w:rsidR="00AD40E9" w:rsidRDefault="00AD40E9" w:rsidP="00AD40E9">
      <w:pPr>
        <w:pStyle w:val="Heading4"/>
      </w:pPr>
      <w:r>
        <w:t xml:space="preserve">Decarbonization is the process by which countries reduce emissions to zero. </w:t>
      </w:r>
    </w:p>
    <w:p w14:paraId="24137122" w14:textId="77777777" w:rsidR="00AD40E9" w:rsidRPr="002E437B" w:rsidRDefault="00AD40E9" w:rsidP="00AD40E9">
      <w:r w:rsidRPr="002E437B">
        <w:rPr>
          <w:rStyle w:val="Style13ptBold"/>
        </w:rPr>
        <w:t>IPCC 19</w:t>
      </w:r>
      <w:r>
        <w:t>, edited by Renée van Diemen, Tim Benton, Eduardo Calvo, Annette Cowie, Valérie Masson-Delmotte, Aziz Elbehri, Karlheinz Erb, Giacomo Grassi, J.B. Robin Matthews, Hans-Otto Pörtner, Andy Reisinger, Debra Roberts, Priyadarshi Shukla, Andrey Sirin, Jim Skea, Murat Türkeş, Nora M. Weyer, Sumaya Zakieldeen, Panmao Zhai, “Annex I: Glossary,” IPCC 2019, https://www.ipcc.ch/site/assets/uploads/2019/11/11_Annex-I-Glossary.pdf</w:t>
      </w:r>
    </w:p>
    <w:p w14:paraId="18E7E38B" w14:textId="77777777" w:rsidR="00AD40E9" w:rsidRDefault="00AD40E9" w:rsidP="00AD40E9">
      <w:pPr>
        <w:rPr>
          <w:sz w:val="16"/>
        </w:rPr>
      </w:pPr>
      <w:r w:rsidRPr="003F0FA8">
        <w:rPr>
          <w:rStyle w:val="Emphasis"/>
        </w:rPr>
        <w:t>Decarbonisation</w:t>
      </w:r>
      <w:r>
        <w:rPr>
          <w:sz w:val="16"/>
        </w:rPr>
        <w:t xml:space="preserve"> – </w:t>
      </w:r>
      <w:r w:rsidRPr="003F0FA8">
        <w:rPr>
          <w:rStyle w:val="StyleUnderline"/>
        </w:rPr>
        <w:t>Process by which</w:t>
      </w:r>
      <w:r w:rsidRPr="003F0FA8">
        <w:rPr>
          <w:sz w:val="16"/>
        </w:rPr>
        <w:t xml:space="preserve"> </w:t>
      </w:r>
      <w:r w:rsidRPr="003F0FA8">
        <w:rPr>
          <w:rStyle w:val="Emphasis"/>
        </w:rPr>
        <w:t>countries</w:t>
      </w:r>
      <w:r w:rsidRPr="003F0FA8">
        <w:rPr>
          <w:sz w:val="16"/>
        </w:rPr>
        <w:t xml:space="preserve">, individuals or other entities </w:t>
      </w:r>
      <w:r w:rsidRPr="003F0FA8">
        <w:rPr>
          <w:rStyle w:val="StyleUnderline"/>
        </w:rPr>
        <w:t>aim to achieve</w:t>
      </w:r>
      <w:r w:rsidRPr="003F0FA8">
        <w:rPr>
          <w:sz w:val="16"/>
        </w:rPr>
        <w:t xml:space="preserve"> </w:t>
      </w:r>
      <w:r w:rsidRPr="003F0FA8">
        <w:rPr>
          <w:rStyle w:val="Emphasis"/>
        </w:rPr>
        <w:t>zero fossil carbon existence</w:t>
      </w:r>
      <w:r w:rsidRPr="003F0FA8">
        <w:rPr>
          <w:rStyle w:val="StyleUnderline"/>
        </w:rPr>
        <w:t>. Typically refers to a</w:t>
      </w:r>
      <w:r w:rsidRPr="003F0FA8">
        <w:rPr>
          <w:sz w:val="16"/>
        </w:rPr>
        <w:t xml:space="preserve"> </w:t>
      </w:r>
      <w:r w:rsidRPr="003F0FA8">
        <w:rPr>
          <w:rStyle w:val="Emphasis"/>
        </w:rPr>
        <w:t>reduction of</w:t>
      </w:r>
      <w:r w:rsidRPr="003F0FA8">
        <w:rPr>
          <w:sz w:val="16"/>
        </w:rPr>
        <w:t xml:space="preserve"> the </w:t>
      </w:r>
      <w:r w:rsidRPr="003F0FA8">
        <w:rPr>
          <w:rStyle w:val="Emphasis"/>
        </w:rPr>
        <w:t>carbon emissions</w:t>
      </w:r>
      <w:r w:rsidRPr="003F0FA8">
        <w:rPr>
          <w:sz w:val="16"/>
        </w:rPr>
        <w:t xml:space="preserve"> associated with electricity, industry and transport.</w:t>
      </w:r>
    </w:p>
    <w:p w14:paraId="13111C32" w14:textId="77777777" w:rsidR="00AD40E9" w:rsidRDefault="00AD40E9" w:rsidP="00AD40E9">
      <w:pPr>
        <w:pStyle w:val="Heading4"/>
      </w:pPr>
      <w:r>
        <w:t xml:space="preserve">As a goal, it’s a guiding principle for policy development. </w:t>
      </w:r>
    </w:p>
    <w:p w14:paraId="127375B2" w14:textId="77777777" w:rsidR="00AD40E9" w:rsidRDefault="00AD40E9" w:rsidP="00AD40E9">
      <w:r w:rsidRPr="007D3CFA">
        <w:t xml:space="preserve">Eric </w:t>
      </w:r>
      <w:r w:rsidRPr="007D3CFA">
        <w:rPr>
          <w:rStyle w:val="Style13ptBold"/>
        </w:rPr>
        <w:t>Biber et al. 16</w:t>
      </w:r>
      <w:r w:rsidRPr="007D3CFA">
        <w:t>, Eric Biber, Professor of Law, University of California, Berkeley; Nina Kelsey, Assistant Professor of Public Policy and International Affairs, Center for International Science and Technology Policy, Elliott School of International Affairs, and Trachtenberg School of Public Policy, George Washington University; Jonas Meckling, Assistant Professor of Energy and Environmental Policy, University of California, Berkeley, “The Political Economy of Decarbonization: A Research Agenda Symposium: The Post-Carbon World: Advances in Legal and Social Theory,” Brooklyn Law Review, vol. 82, no. 2, 2017/2016, pp. 605–644</w:t>
      </w:r>
    </w:p>
    <w:p w14:paraId="7276E4BC" w14:textId="77777777" w:rsidR="00AD40E9" w:rsidRPr="008E2CEF" w:rsidRDefault="00AD40E9" w:rsidP="00AD40E9">
      <w:pPr>
        <w:rPr>
          <w:sz w:val="16"/>
        </w:rPr>
      </w:pPr>
      <w:r w:rsidRPr="008E2CEF">
        <w:rPr>
          <w:sz w:val="16"/>
        </w:rPr>
        <w:t xml:space="preserve">I. </w:t>
      </w:r>
      <w:r w:rsidRPr="008E2CEF">
        <w:rPr>
          <w:rStyle w:val="Emphasis"/>
        </w:rPr>
        <w:t>DECARBONIZATION AND CLIMATE POLICY</w:t>
      </w:r>
      <w:r w:rsidRPr="008E2CEF">
        <w:rPr>
          <w:sz w:val="16"/>
        </w:rPr>
        <w:t>: HOW CARROTS BUY STICKS</w:t>
      </w:r>
    </w:p>
    <w:p w14:paraId="5631ED8B" w14:textId="77777777" w:rsidR="00AD40E9" w:rsidRDefault="00AD40E9" w:rsidP="00AD40E9">
      <w:pPr>
        <w:rPr>
          <w:sz w:val="16"/>
        </w:rPr>
      </w:pPr>
      <w:r w:rsidRPr="008E2CEF">
        <w:rPr>
          <w:sz w:val="16"/>
        </w:rPr>
        <w:t xml:space="preserve">To help explain our research agenda, </w:t>
      </w:r>
      <w:r w:rsidRPr="008E2CEF">
        <w:rPr>
          <w:rStyle w:val="StyleUnderline"/>
        </w:rPr>
        <w:t>we</w:t>
      </w:r>
      <w:r w:rsidRPr="008E2CEF">
        <w:rPr>
          <w:sz w:val="16"/>
        </w:rPr>
        <w:t xml:space="preserve"> </w:t>
      </w:r>
      <w:r w:rsidRPr="008E2CEF">
        <w:rPr>
          <w:rStyle w:val="Emphasis"/>
        </w:rPr>
        <w:t>first</w:t>
      </w:r>
      <w:r w:rsidRPr="008E2CEF">
        <w:rPr>
          <w:sz w:val="16"/>
        </w:rPr>
        <w:t xml:space="preserve"> </w:t>
      </w:r>
      <w:r w:rsidRPr="008E2CEF">
        <w:rPr>
          <w:rStyle w:val="StyleUnderline"/>
        </w:rPr>
        <w:t>define</w:t>
      </w:r>
      <w:r w:rsidRPr="008E2CEF">
        <w:rPr>
          <w:sz w:val="16"/>
        </w:rPr>
        <w:t xml:space="preserve"> </w:t>
      </w:r>
      <w:r w:rsidRPr="008E2CEF">
        <w:rPr>
          <w:rStyle w:val="Emphasis"/>
        </w:rPr>
        <w:t>what we mean by decarbonization</w:t>
      </w:r>
      <w:r w:rsidRPr="008E2CEF">
        <w:rPr>
          <w:rStyle w:val="StyleUnderline"/>
        </w:rPr>
        <w:t>. We use this term to refer to</w:t>
      </w:r>
      <w:r w:rsidRPr="008E2CEF">
        <w:rPr>
          <w:sz w:val="16"/>
        </w:rPr>
        <w:t xml:space="preserve"> the </w:t>
      </w:r>
      <w:r w:rsidRPr="008E2CEF">
        <w:rPr>
          <w:rStyle w:val="Emphasis"/>
        </w:rPr>
        <w:t>substantial reduction</w:t>
      </w:r>
      <w:r w:rsidRPr="008E2CEF">
        <w:rPr>
          <w:sz w:val="16"/>
        </w:rPr>
        <w:t xml:space="preserve"> </w:t>
      </w:r>
      <w:r w:rsidRPr="008E2CEF">
        <w:rPr>
          <w:rStyle w:val="StyleUnderline"/>
        </w:rPr>
        <w:t>and</w:t>
      </w:r>
      <w:r w:rsidRPr="008E2CEF">
        <w:rPr>
          <w:sz w:val="16"/>
        </w:rPr>
        <w:t xml:space="preserve"> </w:t>
      </w:r>
      <w:r w:rsidRPr="008E2CEF">
        <w:rPr>
          <w:rStyle w:val="Emphasis"/>
        </w:rPr>
        <w:t>potential elimination</w:t>
      </w:r>
      <w:r w:rsidRPr="008E2CEF">
        <w:rPr>
          <w:sz w:val="16"/>
        </w:rPr>
        <w:t xml:space="preserve"> </w:t>
      </w:r>
      <w:r w:rsidRPr="008E2CEF">
        <w:rPr>
          <w:rStyle w:val="StyleUnderline"/>
        </w:rPr>
        <w:t>of</w:t>
      </w:r>
      <w:r w:rsidRPr="008E2CEF">
        <w:rPr>
          <w:sz w:val="16"/>
        </w:rPr>
        <w:t xml:space="preserve"> </w:t>
      </w:r>
      <w:r w:rsidRPr="008E2CEF">
        <w:rPr>
          <w:rStyle w:val="Emphasis"/>
        </w:rPr>
        <w:t>carbon dioxide emissions</w:t>
      </w:r>
      <w:r w:rsidRPr="008E2CEF">
        <w:rPr>
          <w:sz w:val="16"/>
        </w:rPr>
        <w:t xml:space="preserve">9 </w:t>
      </w:r>
      <w:r w:rsidRPr="008E2CEF">
        <w:rPr>
          <w:rStyle w:val="StyleUnderline"/>
        </w:rPr>
        <w:t>from</w:t>
      </w:r>
      <w:r w:rsidRPr="008E2CEF">
        <w:rPr>
          <w:sz w:val="16"/>
        </w:rPr>
        <w:t xml:space="preserve"> human economic activity generally and from </w:t>
      </w:r>
      <w:r w:rsidRPr="008E2CEF">
        <w:rPr>
          <w:rStyle w:val="Emphasis"/>
        </w:rPr>
        <w:t>energy production specifically</w:t>
      </w:r>
      <w:r w:rsidRPr="008E2CEF">
        <w:rPr>
          <w:sz w:val="16"/>
        </w:rPr>
        <w:t xml:space="preserve">. </w:t>
      </w:r>
      <w:r w:rsidRPr="008E2CEF">
        <w:rPr>
          <w:rStyle w:val="StyleUnderline"/>
        </w:rPr>
        <w:t>Our analysis examines the policies that</w:t>
      </w:r>
      <w:r w:rsidRPr="008E2CEF">
        <w:rPr>
          <w:sz w:val="16"/>
        </w:rPr>
        <w:t xml:space="preserve"> </w:t>
      </w:r>
      <w:r w:rsidRPr="008E2CEF">
        <w:rPr>
          <w:rStyle w:val="Emphasis"/>
        </w:rPr>
        <w:t>could</w:t>
      </w:r>
      <w:r w:rsidRPr="008E2CEF">
        <w:rPr>
          <w:sz w:val="16"/>
        </w:rPr>
        <w:t xml:space="preserve"> </w:t>
      </w:r>
      <w:r w:rsidRPr="008E2CEF">
        <w:rPr>
          <w:rStyle w:val="StyleUnderline"/>
        </w:rPr>
        <w:t>lead to such decarbonization; it does</w:t>
      </w:r>
      <w:r w:rsidRPr="008E2CEF">
        <w:rPr>
          <w:sz w:val="16"/>
        </w:rPr>
        <w:t xml:space="preserve"> </w:t>
      </w:r>
      <w:r w:rsidRPr="008E2CEF">
        <w:rPr>
          <w:rStyle w:val="Emphasis"/>
        </w:rPr>
        <w:t>not</w:t>
      </w:r>
      <w:r w:rsidRPr="008E2CEF">
        <w:rPr>
          <w:sz w:val="16"/>
        </w:rPr>
        <w:t xml:space="preserve"> </w:t>
      </w:r>
      <w:r w:rsidRPr="008E2CEF">
        <w:rPr>
          <w:rStyle w:val="StyleUnderline"/>
        </w:rPr>
        <w:t>examine</w:t>
      </w:r>
      <w:r w:rsidRPr="008E2CEF">
        <w:rPr>
          <w:sz w:val="16"/>
        </w:rPr>
        <w:t xml:space="preserve"> </w:t>
      </w:r>
      <w:r w:rsidRPr="008E2CEF">
        <w:rPr>
          <w:rStyle w:val="Emphasis"/>
        </w:rPr>
        <w:t>actual physical changes in emissions</w:t>
      </w:r>
      <w:r w:rsidRPr="008E2CEF">
        <w:rPr>
          <w:sz w:val="16"/>
        </w:rPr>
        <w:t xml:space="preserve">. </w:t>
      </w:r>
      <w:r w:rsidRPr="008E2CEF">
        <w:rPr>
          <w:rStyle w:val="StyleUnderline"/>
        </w:rPr>
        <w:t>We use the term "decarbonization" when we refer to</w:t>
      </w:r>
      <w:r w:rsidRPr="008E2CEF">
        <w:rPr>
          <w:sz w:val="16"/>
        </w:rPr>
        <w:t xml:space="preserve"> </w:t>
      </w:r>
      <w:r w:rsidRPr="008E2CEF">
        <w:rPr>
          <w:rStyle w:val="Emphasis"/>
        </w:rPr>
        <w:t>long-term processes</w:t>
      </w:r>
      <w:r w:rsidRPr="008E2CEF">
        <w:rPr>
          <w:sz w:val="16"/>
        </w:rPr>
        <w:t xml:space="preserve"> </w:t>
      </w:r>
      <w:r w:rsidRPr="008E2CEF">
        <w:rPr>
          <w:rStyle w:val="StyleUnderline"/>
        </w:rPr>
        <w:t>of</w:t>
      </w:r>
      <w:r w:rsidRPr="008E2CEF">
        <w:rPr>
          <w:sz w:val="16"/>
        </w:rPr>
        <w:t xml:space="preserve"> </w:t>
      </w:r>
      <w:r w:rsidRPr="008E2CEF">
        <w:rPr>
          <w:rStyle w:val="Emphasis"/>
        </w:rPr>
        <w:t>policy development</w:t>
      </w:r>
      <w:r w:rsidRPr="008E2CEF">
        <w:rPr>
          <w:sz w:val="16"/>
        </w:rPr>
        <w:t xml:space="preserve"> </w:t>
      </w:r>
      <w:r w:rsidRPr="008E2CEF">
        <w:rPr>
          <w:rStyle w:val="StyleUnderline"/>
        </w:rPr>
        <w:t>for</w:t>
      </w:r>
      <w:r w:rsidRPr="008E2CEF">
        <w:rPr>
          <w:sz w:val="16"/>
        </w:rPr>
        <w:t xml:space="preserve"> </w:t>
      </w:r>
      <w:r w:rsidRPr="008E2CEF">
        <w:rPr>
          <w:rStyle w:val="Emphasis"/>
        </w:rPr>
        <w:t>energy systems transformation</w:t>
      </w:r>
      <w:r w:rsidRPr="008E2CEF">
        <w:rPr>
          <w:sz w:val="16"/>
        </w:rPr>
        <w:t xml:space="preserve"> toward a lowcarbon energy system. </w:t>
      </w:r>
      <w:r w:rsidRPr="008E2CEF">
        <w:rPr>
          <w:rStyle w:val="StyleUnderline"/>
        </w:rPr>
        <w:t>When we talk about</w:t>
      </w:r>
      <w:r w:rsidRPr="008E2CEF">
        <w:rPr>
          <w:sz w:val="16"/>
        </w:rPr>
        <w:t xml:space="preserve"> </w:t>
      </w:r>
      <w:r w:rsidRPr="008E2CEF">
        <w:rPr>
          <w:rStyle w:val="Emphasis"/>
        </w:rPr>
        <w:t>concrete policies</w:t>
      </w:r>
      <w:r w:rsidRPr="008E2CEF">
        <w:rPr>
          <w:rStyle w:val="StyleUnderline"/>
        </w:rPr>
        <w:t>, we use the term</w:t>
      </w:r>
      <w:r w:rsidRPr="008E2CEF">
        <w:rPr>
          <w:sz w:val="16"/>
        </w:rPr>
        <w:t xml:space="preserve"> </w:t>
      </w:r>
      <w:r w:rsidRPr="008E2CEF">
        <w:rPr>
          <w:rStyle w:val="Emphasis"/>
        </w:rPr>
        <w:t>"climate policy."</w:t>
      </w:r>
      <w:r w:rsidRPr="008E2CEF">
        <w:rPr>
          <w:sz w:val="16"/>
        </w:rPr>
        <w:t xml:space="preserve"> Climate policies are those that encourage the growth of carbon-neutral energy sources and related economic activities, or the decline of fossil fuel-based energy sources and related economic activities.20</w:t>
      </w:r>
    </w:p>
    <w:p w14:paraId="5472C10A" w14:textId="77777777" w:rsidR="00AD40E9" w:rsidRPr="00BB71F7" w:rsidRDefault="00AD40E9" w:rsidP="00AD40E9">
      <w:pPr>
        <w:rPr>
          <w:sz w:val="16"/>
        </w:rPr>
      </w:pPr>
    </w:p>
    <w:p w14:paraId="51648AC7" w14:textId="06F89B94" w:rsidR="00AD40E9" w:rsidRDefault="00AD40E9" w:rsidP="00AD40E9">
      <w:pPr>
        <w:pStyle w:val="Heading3"/>
      </w:pPr>
      <w:r>
        <w:t>T No Subsets---C/I---AT: ‘Decarb Tech’</w:t>
      </w:r>
    </w:p>
    <w:p w14:paraId="192CCE96" w14:textId="77777777" w:rsidR="00AD40E9" w:rsidRDefault="00AD40E9" w:rsidP="00AD40E9">
      <w:pPr>
        <w:pStyle w:val="Heading4"/>
      </w:pPr>
      <w:r>
        <w:t xml:space="preserve">Decarbonization technologies do not have to eliminate all CO2. </w:t>
      </w:r>
    </w:p>
    <w:p w14:paraId="66FDFF3F" w14:textId="77777777" w:rsidR="00AD40E9" w:rsidRDefault="00AD40E9" w:rsidP="00AD40E9">
      <w:r w:rsidRPr="00371940">
        <w:rPr>
          <w:rStyle w:val="Style13ptBold"/>
        </w:rPr>
        <w:t>Energy Transitions Commission 18</w:t>
      </w:r>
      <w:r>
        <w:t>, Laurent Auguste, Senior Executive Vice President at Veolia; Pierre-André de Chalendar, Chairman and CEO at Saint-Gobain; Dominic Emery, Vice President of Group Strategic Planning at BP; Will Gardiner, CEO at DRAX; Didier Holleaux, Executive Vice President at ENGIE; Chad Holliday, Chairman at Royal Dutch Shell; Gopi Katragadda, Chief Technology Officer and Innovation Head at Tata Sons; Zoe Knight, Managing Director and Group Head of Centre of Sustainable Finance at HSBC; Jules Kortenhorst, CEO at Rocky Mountain Institute; Rachel Kyte, Special Representative to the UN Secretary-General and CEO at Sustainable Energy For All; Mark Laabs, Managing Director at Modern Energy; Richard Lancaster, CEO at CLP Holdings Limited; Alex Laskey, Former President and Founder at OPower; Auke Lont, President and CEO at Statnett; Ajay Mathur, Director General at The Energy and Resources Institute and Co-Chair at Energy Transitions Commission; Arvid Moss, Executive Vice President of Energy and Corporate Business Development at Hydro; Philip New, CEO at Catapult Energy Systems; Nandita Parshad, Managing Director of Energy and Natural Resources at European Bank for Reconstruction and Development; Andreas Regnell, Senior Vice President of Strategic Development at Vattenfall; Mahendra Singhi, Managing Director and CEO at Dalmia Cement (Bharat) Limited; Andrew Steer, President and CEO at World Resources Institute; Nicholas Stern, Professor at London School of Economics; Nigel Topping, CEO at We Mean Business; Robert Trezona, Partner and Head of Cleantech at IP Group; Jean-Pascal Tricoire, Chairman and CEO at Schneider Electric; Laurence Tubiana, CEO at European Climate Foundation; Adair Turner, Chair at Energy Transitions Commission; Timothy Wirth, Vice Chair at United Nations Foundation; Lei Zhang, CEO at Envision Group; Changwen Zhao, Director General of Department of Industrial Economy at Development Research Center of the State Council of China; Cathy Zoi, CEO at EVgo, "Mission possible: Reaching net-zero carbon emissions from harder-to-abate sectors by mid-century," Report Summary, Energy Transitions Commission, 11/01/2018, https://www.energy-transitions.org/wp-content/uploads/2020/08/ETC_MissionPossible_ReportSummary_English.pdf</w:t>
      </w:r>
    </w:p>
    <w:p w14:paraId="3935FAEA" w14:textId="77777777" w:rsidR="00AD40E9" w:rsidRPr="00BB71F7" w:rsidRDefault="00AD40E9" w:rsidP="00AD40E9">
      <w:pPr>
        <w:rPr>
          <w:sz w:val="16"/>
        </w:rPr>
      </w:pPr>
      <w:r w:rsidRPr="0020452E">
        <w:rPr>
          <w:rStyle w:val="StyleUnderline"/>
        </w:rPr>
        <w:t xml:space="preserve">We use </w:t>
      </w:r>
      <w:r w:rsidRPr="006D22D7">
        <w:rPr>
          <w:rStyle w:val="StyleUnderline"/>
          <w:highlight w:val="yellow"/>
        </w:rPr>
        <w:t>the term “</w:t>
      </w:r>
      <w:r w:rsidRPr="006D22D7">
        <w:rPr>
          <w:rStyle w:val="Emphasis"/>
          <w:highlight w:val="yellow"/>
        </w:rPr>
        <w:t>decarb</w:t>
      </w:r>
      <w:r w:rsidRPr="0020452E">
        <w:rPr>
          <w:rStyle w:val="Emphasis"/>
        </w:rPr>
        <w:t xml:space="preserve">onization </w:t>
      </w:r>
      <w:r w:rsidRPr="006D22D7">
        <w:rPr>
          <w:rStyle w:val="Emphasis"/>
          <w:highlight w:val="yellow"/>
        </w:rPr>
        <w:t>tech</w:t>
      </w:r>
      <w:r w:rsidRPr="0020452E">
        <w:rPr>
          <w:rStyle w:val="Emphasis"/>
        </w:rPr>
        <w:t>nologies</w:t>
      </w:r>
      <w:r w:rsidRPr="0020452E">
        <w:rPr>
          <w:rStyle w:val="StyleUnderline"/>
        </w:rPr>
        <w:t xml:space="preserve">” to </w:t>
      </w:r>
      <w:r w:rsidRPr="006D22D7">
        <w:rPr>
          <w:rStyle w:val="StyleUnderline"/>
          <w:highlight w:val="yellow"/>
        </w:rPr>
        <w:t xml:space="preserve">describe </w:t>
      </w:r>
      <w:r w:rsidRPr="006D22D7">
        <w:rPr>
          <w:rStyle w:val="Emphasis"/>
          <w:highlight w:val="yellow"/>
        </w:rPr>
        <w:t>tech</w:t>
      </w:r>
      <w:r w:rsidRPr="0020452E">
        <w:rPr>
          <w:rStyle w:val="StyleUnderline"/>
        </w:rPr>
        <w:t xml:space="preserve">nologies </w:t>
      </w:r>
      <w:r w:rsidRPr="006D22D7">
        <w:rPr>
          <w:rStyle w:val="StyleUnderline"/>
          <w:highlight w:val="yellow"/>
        </w:rPr>
        <w:t>that</w:t>
      </w:r>
      <w:r w:rsidRPr="006D22D7">
        <w:rPr>
          <w:sz w:val="16"/>
          <w:highlight w:val="yellow"/>
        </w:rPr>
        <w:t xml:space="preserve"> </w:t>
      </w:r>
      <w:r w:rsidRPr="006D22D7">
        <w:rPr>
          <w:rStyle w:val="Emphasis"/>
          <w:highlight w:val="yellow"/>
        </w:rPr>
        <w:t>reduce</w:t>
      </w:r>
      <w:r w:rsidRPr="0020452E">
        <w:rPr>
          <w:rStyle w:val="Emphasis"/>
        </w:rPr>
        <w:t xml:space="preserve"> anthropogenic </w:t>
      </w:r>
      <w:r w:rsidRPr="006D22D7">
        <w:rPr>
          <w:rStyle w:val="Emphasis"/>
          <w:highlight w:val="yellow"/>
        </w:rPr>
        <w:t>carbon emissions</w:t>
      </w:r>
      <w:r w:rsidRPr="006D22D7">
        <w:rPr>
          <w:sz w:val="16"/>
          <w:highlight w:val="yellow"/>
        </w:rPr>
        <w:t xml:space="preserve"> </w:t>
      </w:r>
      <w:r w:rsidRPr="006D22D7">
        <w:rPr>
          <w:rStyle w:val="StyleUnderline"/>
          <w:highlight w:val="yellow"/>
        </w:rPr>
        <w:t>by</w:t>
      </w:r>
      <w:r w:rsidRPr="006D22D7">
        <w:rPr>
          <w:sz w:val="16"/>
          <w:highlight w:val="yellow"/>
        </w:rPr>
        <w:t xml:space="preserve"> </w:t>
      </w:r>
      <w:r w:rsidRPr="006D22D7">
        <w:rPr>
          <w:rStyle w:val="Emphasis"/>
          <w:highlight w:val="yellow"/>
        </w:rPr>
        <w:t>unit of product or service delivered</w:t>
      </w:r>
      <w:r w:rsidRPr="0020452E">
        <w:rPr>
          <w:sz w:val="16"/>
        </w:rPr>
        <w:t xml:space="preserve"> </w:t>
      </w:r>
      <w:r w:rsidRPr="006D22D7">
        <w:rPr>
          <w:rStyle w:val="StyleUnderline"/>
          <w:highlight w:val="yellow"/>
        </w:rPr>
        <w:t>through</w:t>
      </w:r>
      <w:r w:rsidRPr="006D22D7">
        <w:rPr>
          <w:sz w:val="16"/>
          <w:highlight w:val="yellow"/>
        </w:rPr>
        <w:t xml:space="preserve"> </w:t>
      </w:r>
      <w:r w:rsidRPr="006D22D7">
        <w:rPr>
          <w:rStyle w:val="Emphasis"/>
          <w:highlight w:val="yellow"/>
        </w:rPr>
        <w:t>fuel</w:t>
      </w:r>
      <w:r w:rsidRPr="0020452E">
        <w:rPr>
          <w:rStyle w:val="Emphasis"/>
        </w:rPr>
        <w:t xml:space="preserve">/feedstock </w:t>
      </w:r>
      <w:r w:rsidRPr="006D22D7">
        <w:rPr>
          <w:rStyle w:val="Emphasis"/>
          <w:highlight w:val="yellow"/>
        </w:rPr>
        <w:t>switch</w:t>
      </w:r>
      <w:r w:rsidRPr="0020452E">
        <w:rPr>
          <w:rStyle w:val="StyleUnderline"/>
        </w:rPr>
        <w:t xml:space="preserve">, </w:t>
      </w:r>
      <w:r w:rsidRPr="0020452E">
        <w:rPr>
          <w:rStyle w:val="Emphasis"/>
        </w:rPr>
        <w:t>process change</w:t>
      </w:r>
      <w:r w:rsidRPr="0020452E">
        <w:rPr>
          <w:sz w:val="16"/>
        </w:rPr>
        <w:t xml:space="preserve"> </w:t>
      </w:r>
      <w:r w:rsidRPr="0020452E">
        <w:rPr>
          <w:rStyle w:val="StyleUnderline"/>
        </w:rPr>
        <w:t>or</w:t>
      </w:r>
      <w:r w:rsidRPr="0020452E">
        <w:rPr>
          <w:sz w:val="16"/>
        </w:rPr>
        <w:t xml:space="preserve"> </w:t>
      </w:r>
      <w:r w:rsidRPr="0020452E">
        <w:rPr>
          <w:rStyle w:val="Emphasis"/>
        </w:rPr>
        <w:t>carbon capture</w:t>
      </w:r>
      <w:r w:rsidRPr="0020452E">
        <w:rPr>
          <w:rStyle w:val="StyleUnderline"/>
        </w:rPr>
        <w:t>. This does</w:t>
      </w:r>
      <w:r w:rsidRPr="0020452E">
        <w:rPr>
          <w:sz w:val="16"/>
        </w:rPr>
        <w:t xml:space="preserve"> </w:t>
      </w:r>
      <w:r w:rsidRPr="006D22D7">
        <w:rPr>
          <w:rStyle w:val="Emphasis"/>
          <w:highlight w:val="yellow"/>
        </w:rPr>
        <w:t>not</w:t>
      </w:r>
      <w:r w:rsidRPr="0020452E">
        <w:rPr>
          <w:sz w:val="16"/>
        </w:rPr>
        <w:t xml:space="preserve"> </w:t>
      </w:r>
      <w:r w:rsidRPr="0020452E">
        <w:rPr>
          <w:rStyle w:val="StyleUnderline"/>
        </w:rPr>
        <w:t xml:space="preserve">entail </w:t>
      </w:r>
      <w:r w:rsidRPr="006D22D7">
        <w:rPr>
          <w:rStyle w:val="StyleUnderline"/>
          <w:highlight w:val="yellow"/>
        </w:rPr>
        <w:t>a</w:t>
      </w:r>
      <w:r w:rsidRPr="006D22D7">
        <w:rPr>
          <w:sz w:val="16"/>
          <w:highlight w:val="yellow"/>
        </w:rPr>
        <w:t xml:space="preserve"> </w:t>
      </w:r>
      <w:r w:rsidRPr="006D22D7">
        <w:rPr>
          <w:rStyle w:val="Emphasis"/>
          <w:highlight w:val="yellow"/>
        </w:rPr>
        <w:t>complete elimination of CO2 use</w:t>
      </w:r>
      <w:r w:rsidRPr="0020452E">
        <w:rPr>
          <w:sz w:val="16"/>
        </w:rPr>
        <w:t>. First, the use of biomass or synthetic fuels can result in the release of CO2 previously sequestered from the atmosphere through biomass growth or direct air capture. Second, CO2 might still be embedded in the materials (e.g. in plastics). We exclude energy efficiency technologies from the scope of “decarbonization technologies”, as they are considered separately.</w:t>
      </w:r>
    </w:p>
    <w:p w14:paraId="66E7B37B" w14:textId="707DA1EB" w:rsidR="00AD40E9" w:rsidRDefault="00AD40E9" w:rsidP="00AD40E9">
      <w:pPr>
        <w:pStyle w:val="Heading3"/>
      </w:pPr>
      <w:r>
        <w:t>T No Subsets---C/I---AT: Doesn’t Actually Reduce</w:t>
      </w:r>
    </w:p>
    <w:p w14:paraId="61DD52AB" w14:textId="77777777" w:rsidR="00AD40E9" w:rsidRPr="009F644E" w:rsidRDefault="00AD40E9" w:rsidP="00AD40E9">
      <w:pPr>
        <w:pStyle w:val="Heading4"/>
      </w:pPr>
      <w:r>
        <w:t xml:space="preserve">Decarbonization describes </w:t>
      </w:r>
      <w:r>
        <w:rPr>
          <w:u w:val="single"/>
        </w:rPr>
        <w:t>policies</w:t>
      </w:r>
      <w:r>
        <w:t xml:space="preserve"> that </w:t>
      </w:r>
      <w:r>
        <w:rPr>
          <w:u w:val="single"/>
        </w:rPr>
        <w:t>intend</w:t>
      </w:r>
      <w:r>
        <w:t xml:space="preserve"> to change emissions – not the </w:t>
      </w:r>
      <w:r>
        <w:rPr>
          <w:u w:val="single"/>
        </w:rPr>
        <w:t>actual emission reductions</w:t>
      </w:r>
      <w:r>
        <w:t xml:space="preserve">, which would </w:t>
      </w:r>
      <w:r>
        <w:rPr>
          <w:u w:val="single"/>
        </w:rPr>
        <w:t>mix burdens</w:t>
      </w:r>
      <w:r>
        <w:t xml:space="preserve">. </w:t>
      </w:r>
    </w:p>
    <w:p w14:paraId="02B953ED" w14:textId="77777777" w:rsidR="00AD40E9" w:rsidRDefault="00AD40E9" w:rsidP="00AD40E9">
      <w:r>
        <w:t xml:space="preserve">Eric </w:t>
      </w:r>
      <w:r w:rsidRPr="00787908">
        <w:rPr>
          <w:rStyle w:val="Style13ptBold"/>
        </w:rPr>
        <w:t>Biber et al. 16</w:t>
      </w:r>
      <w:r>
        <w:t>, Biber is Professor of Law, University of California, Berkeley; Nina Kelsey is Assistant Professor of Public Policy and International Affairs, Center for International Science and Technology Policy, Elliott School of International Affairs, and Trachtenberg School of Public Policy, George Washington University; Jonas Meckling is Assistant Professor of Energy and Environmental Policy, University of California, Berkeley, "The Political Economy of Decarbonization: A Research Agenda Symposium: The Post-Carbon World: Advances in Legal and Social Theory," Brooklyn Law Review, vol. 82, no. 2, 2017/2016, pp. 605–644</w:t>
      </w:r>
    </w:p>
    <w:p w14:paraId="1AD54A7F" w14:textId="77777777" w:rsidR="00AD40E9" w:rsidRDefault="00AD40E9" w:rsidP="00AD40E9">
      <w:pPr>
        <w:rPr>
          <w:sz w:val="16"/>
        </w:rPr>
      </w:pPr>
      <w:r w:rsidRPr="00D57C72">
        <w:rPr>
          <w:rStyle w:val="StyleUnderline"/>
        </w:rPr>
        <w:t xml:space="preserve">To help explain our </w:t>
      </w:r>
      <w:r w:rsidRPr="00D57C72">
        <w:rPr>
          <w:rStyle w:val="Emphasis"/>
        </w:rPr>
        <w:t>research agenda</w:t>
      </w:r>
      <w:r w:rsidRPr="00D57C72">
        <w:rPr>
          <w:rStyle w:val="StyleUnderline"/>
        </w:rPr>
        <w:t>, we first</w:t>
      </w:r>
      <w:r w:rsidRPr="00D57C72">
        <w:rPr>
          <w:sz w:val="16"/>
        </w:rPr>
        <w:t xml:space="preserve"> </w:t>
      </w:r>
      <w:r w:rsidRPr="00D57C72">
        <w:rPr>
          <w:rStyle w:val="Emphasis"/>
        </w:rPr>
        <w:t>define</w:t>
      </w:r>
      <w:r w:rsidRPr="00D57C72">
        <w:rPr>
          <w:sz w:val="16"/>
        </w:rPr>
        <w:t xml:space="preserve"> what we mean by </w:t>
      </w:r>
      <w:r w:rsidRPr="00D57C72">
        <w:rPr>
          <w:rStyle w:val="Emphasis"/>
        </w:rPr>
        <w:t>decarbonization</w:t>
      </w:r>
      <w:r w:rsidRPr="00D57C72">
        <w:rPr>
          <w:sz w:val="16"/>
        </w:rPr>
        <w:t>. We use this term to refer to the substantial reduction and potential elimination of carbon dioxide emissions9 from human economic activity generally and from energy production specifically.</w:t>
      </w:r>
      <w:r w:rsidRPr="00D57C72">
        <w:rPr>
          <w:rStyle w:val="StyleUnderline"/>
        </w:rPr>
        <w:t xml:space="preserve"> Our analysis examines</w:t>
      </w:r>
      <w:r w:rsidRPr="00D57C72">
        <w:rPr>
          <w:sz w:val="16"/>
        </w:rPr>
        <w:t xml:space="preserve"> the </w:t>
      </w:r>
      <w:r w:rsidRPr="00D57C72">
        <w:rPr>
          <w:rStyle w:val="Emphasis"/>
        </w:rPr>
        <w:t>policies</w:t>
      </w:r>
      <w:r w:rsidRPr="00D57C72">
        <w:rPr>
          <w:sz w:val="16"/>
        </w:rPr>
        <w:t xml:space="preserve"> </w:t>
      </w:r>
      <w:r w:rsidRPr="00D57C72">
        <w:rPr>
          <w:rStyle w:val="StyleUnderline"/>
        </w:rPr>
        <w:t>that could</w:t>
      </w:r>
      <w:r w:rsidRPr="00D57C72">
        <w:rPr>
          <w:sz w:val="16"/>
        </w:rPr>
        <w:t xml:space="preserve"> </w:t>
      </w:r>
      <w:r w:rsidRPr="00D57C72">
        <w:rPr>
          <w:rStyle w:val="Emphasis"/>
        </w:rPr>
        <w:t>lead to</w:t>
      </w:r>
      <w:r w:rsidRPr="00D57C72">
        <w:rPr>
          <w:sz w:val="16"/>
        </w:rPr>
        <w:t xml:space="preserve"> such </w:t>
      </w:r>
      <w:r w:rsidRPr="00D57C72">
        <w:rPr>
          <w:rStyle w:val="Emphasis"/>
        </w:rPr>
        <w:t>decarbonization</w:t>
      </w:r>
      <w:r w:rsidRPr="00D57C72">
        <w:rPr>
          <w:rStyle w:val="StyleUnderline"/>
        </w:rPr>
        <w:t>; it does</w:t>
      </w:r>
      <w:r w:rsidRPr="00D57C72">
        <w:rPr>
          <w:sz w:val="16"/>
        </w:rPr>
        <w:t xml:space="preserve"> </w:t>
      </w:r>
      <w:r w:rsidRPr="00D57C72">
        <w:rPr>
          <w:rStyle w:val="Emphasis"/>
        </w:rPr>
        <w:t>not</w:t>
      </w:r>
      <w:r w:rsidRPr="00D57C72">
        <w:rPr>
          <w:sz w:val="16"/>
        </w:rPr>
        <w:t xml:space="preserve"> </w:t>
      </w:r>
      <w:r w:rsidRPr="00D57C72">
        <w:rPr>
          <w:rStyle w:val="StyleUnderline"/>
        </w:rPr>
        <w:t>examine</w:t>
      </w:r>
      <w:r w:rsidRPr="00D57C72">
        <w:rPr>
          <w:sz w:val="16"/>
        </w:rPr>
        <w:t xml:space="preserve"> </w:t>
      </w:r>
      <w:r w:rsidRPr="00D57C72">
        <w:rPr>
          <w:rStyle w:val="Emphasis"/>
        </w:rPr>
        <w:t>actual physical changes</w:t>
      </w:r>
      <w:r w:rsidRPr="00D57C72">
        <w:rPr>
          <w:sz w:val="16"/>
        </w:rPr>
        <w:t xml:space="preserve"> </w:t>
      </w:r>
      <w:r w:rsidRPr="00D57C72">
        <w:rPr>
          <w:rStyle w:val="StyleUnderline"/>
        </w:rPr>
        <w:t>in</w:t>
      </w:r>
      <w:r w:rsidRPr="00D57C72">
        <w:rPr>
          <w:sz w:val="16"/>
        </w:rPr>
        <w:t xml:space="preserve"> </w:t>
      </w:r>
      <w:r w:rsidRPr="00D57C72">
        <w:rPr>
          <w:rStyle w:val="Emphasis"/>
        </w:rPr>
        <w:t>emissions</w:t>
      </w:r>
      <w:r w:rsidRPr="00D57C72">
        <w:rPr>
          <w:rStyle w:val="StyleUnderline"/>
        </w:rPr>
        <w:t xml:space="preserve">. We use the </w:t>
      </w:r>
      <w:r w:rsidRPr="00D57C72">
        <w:rPr>
          <w:rStyle w:val="Emphasis"/>
        </w:rPr>
        <w:t>term "decarbonization"</w:t>
      </w:r>
      <w:r w:rsidRPr="00D57C72">
        <w:rPr>
          <w:sz w:val="16"/>
        </w:rPr>
        <w:t xml:space="preserve"> </w:t>
      </w:r>
      <w:r w:rsidRPr="00D57C72">
        <w:rPr>
          <w:rStyle w:val="StyleUnderline"/>
        </w:rPr>
        <w:t>when we refer to</w:t>
      </w:r>
      <w:r w:rsidRPr="00D57C72">
        <w:rPr>
          <w:sz w:val="16"/>
        </w:rPr>
        <w:t xml:space="preserve"> </w:t>
      </w:r>
      <w:r w:rsidRPr="00D57C72">
        <w:rPr>
          <w:rStyle w:val="Emphasis"/>
        </w:rPr>
        <w:t>long-term processes of policy development</w:t>
      </w:r>
      <w:r w:rsidRPr="00D57C72">
        <w:rPr>
          <w:sz w:val="16"/>
        </w:rPr>
        <w:t xml:space="preserve"> </w:t>
      </w:r>
      <w:r w:rsidRPr="00D57C72">
        <w:rPr>
          <w:rStyle w:val="StyleUnderline"/>
        </w:rPr>
        <w:t>for</w:t>
      </w:r>
      <w:r w:rsidRPr="00D57C72">
        <w:rPr>
          <w:sz w:val="16"/>
        </w:rPr>
        <w:t xml:space="preserve"> </w:t>
      </w:r>
      <w:r w:rsidRPr="00D57C72">
        <w:rPr>
          <w:rStyle w:val="Emphasis"/>
        </w:rPr>
        <w:t>energy systems transformation</w:t>
      </w:r>
      <w:r w:rsidRPr="00D57C72">
        <w:rPr>
          <w:sz w:val="16"/>
        </w:rPr>
        <w:t xml:space="preserve"> toward a lowcarbon energy system. </w:t>
      </w:r>
      <w:r w:rsidRPr="00D57C72">
        <w:rPr>
          <w:rStyle w:val="StyleUnderline"/>
        </w:rPr>
        <w:t>When we talk about</w:t>
      </w:r>
      <w:r w:rsidRPr="00D57C72">
        <w:rPr>
          <w:sz w:val="16"/>
        </w:rPr>
        <w:t xml:space="preserve"> </w:t>
      </w:r>
      <w:r w:rsidRPr="00D57C72">
        <w:rPr>
          <w:rStyle w:val="Emphasis"/>
        </w:rPr>
        <w:t>concrete policies</w:t>
      </w:r>
      <w:r w:rsidRPr="00D57C72">
        <w:rPr>
          <w:rStyle w:val="StyleUnderline"/>
        </w:rPr>
        <w:t>, we use the term</w:t>
      </w:r>
      <w:r w:rsidRPr="00D57C72">
        <w:rPr>
          <w:sz w:val="16"/>
        </w:rPr>
        <w:t xml:space="preserve"> </w:t>
      </w:r>
      <w:r w:rsidRPr="00D57C72">
        <w:rPr>
          <w:rStyle w:val="Emphasis"/>
        </w:rPr>
        <w:t>"climate policy."</w:t>
      </w:r>
      <w:r w:rsidRPr="00D57C72">
        <w:rPr>
          <w:sz w:val="16"/>
        </w:rPr>
        <w:t xml:space="preserve"> </w:t>
      </w:r>
      <w:r w:rsidRPr="00D57C72">
        <w:rPr>
          <w:rStyle w:val="StyleUnderline"/>
        </w:rPr>
        <w:t>Climate policies are those that encourage the growth of carbon-neutral energy sources and related economic activities, or the decline of fossil fuel-based energy sources and related economic activities</w:t>
      </w:r>
      <w:r w:rsidRPr="00D57C72">
        <w:rPr>
          <w:sz w:val="16"/>
        </w:rPr>
        <w:t>.20</w:t>
      </w:r>
    </w:p>
    <w:p w14:paraId="0397A1BD" w14:textId="28375094" w:rsidR="00AD40E9" w:rsidRDefault="00AD40E9" w:rsidP="00AD40E9">
      <w:pPr>
        <w:pStyle w:val="Heading3"/>
      </w:pPr>
      <w:r>
        <w:t>T No Subsets---C/I---AT: Energy</w:t>
      </w:r>
    </w:p>
    <w:p w14:paraId="6B249198" w14:textId="77777777" w:rsidR="00AD40E9" w:rsidRPr="00515E4A" w:rsidRDefault="00AD40E9" w:rsidP="00AD40E9">
      <w:pPr>
        <w:pStyle w:val="Analytic"/>
      </w:pPr>
      <w:r>
        <w:t xml:space="preserve">Extend our </w:t>
      </w:r>
      <w:r>
        <w:rPr>
          <w:u w:val="single"/>
        </w:rPr>
        <w:t>energy policy</w:t>
      </w:r>
      <w:r>
        <w:t xml:space="preserve"> interp. It can </w:t>
      </w:r>
      <w:r>
        <w:rPr>
          <w:u w:val="single"/>
        </w:rPr>
        <w:t>include sectoral policies</w:t>
      </w:r>
      <w:r>
        <w:t xml:space="preserve">, such as </w:t>
      </w:r>
      <w:r>
        <w:rPr>
          <w:u w:val="single"/>
        </w:rPr>
        <w:t>targeting electricity</w:t>
      </w:r>
      <w:r>
        <w:t xml:space="preserve">. That’s Capano. </w:t>
      </w:r>
    </w:p>
    <w:p w14:paraId="74F26E6D" w14:textId="77777777" w:rsidR="00AD40E9" w:rsidRPr="00515E4A" w:rsidRDefault="00AD40E9" w:rsidP="00AD40E9">
      <w:pPr>
        <w:pStyle w:val="Heading4"/>
      </w:pPr>
      <w:r>
        <w:rPr>
          <w:u w:val="single"/>
        </w:rPr>
        <w:t>Context</w:t>
      </w:r>
      <w:r>
        <w:t xml:space="preserve"> proves. </w:t>
      </w:r>
    </w:p>
    <w:p w14:paraId="13832F55" w14:textId="77777777" w:rsidR="00AD40E9" w:rsidRDefault="00AD40E9" w:rsidP="00AD40E9">
      <w:r w:rsidRPr="00763DE5">
        <w:t xml:space="preserve">Nima </w:t>
      </w:r>
      <w:r w:rsidRPr="00763DE5">
        <w:rPr>
          <w:rStyle w:val="Style13ptBold"/>
        </w:rPr>
        <w:t>Norouzi et al. 21</w:t>
      </w:r>
      <w:r w:rsidRPr="00763DE5">
        <w:t>, Nima Norouzi, Energy Engineering Department, Amirkabir University of Technology; Heshmat-Ullah Khanmohammadi, Department of Law and Political Science, University of Tehran; Elham Ataei, School of Political Science, Payam Noor University; Soheila Kalantari, Department of Law, Islamic Azad University; Muhammad Sheikhi, Department of Law, Islamic Azad University; Soheila Vaziri Narani, Department of Law, Islamic Azad University, “Investigating European Electricity Market Law and Regulations,” The 7th International Conference on Energy Technology and Management, 08/30/2021</w:t>
      </w:r>
    </w:p>
    <w:p w14:paraId="2ABB7A5D" w14:textId="77777777" w:rsidR="00AD40E9" w:rsidRPr="001C5C7D" w:rsidRDefault="00AD40E9" w:rsidP="00AD40E9">
      <w:pPr>
        <w:rPr>
          <w:sz w:val="16"/>
        </w:rPr>
      </w:pPr>
      <w:r w:rsidRPr="001C5C7D">
        <w:rPr>
          <w:sz w:val="16"/>
        </w:rPr>
        <w:t>I. INTRODUCTION</w:t>
      </w:r>
    </w:p>
    <w:p w14:paraId="75521B3F" w14:textId="77777777" w:rsidR="00AD40E9" w:rsidRDefault="00AD40E9" w:rsidP="00AD40E9">
      <w:pPr>
        <w:rPr>
          <w:sz w:val="16"/>
        </w:rPr>
      </w:pPr>
      <w:r w:rsidRPr="006D22D7">
        <w:rPr>
          <w:rStyle w:val="StyleUnderline"/>
          <w:highlight w:val="yellow"/>
        </w:rPr>
        <w:t xml:space="preserve">Electricity policy is a </w:t>
      </w:r>
      <w:r w:rsidRPr="006D22D7">
        <w:rPr>
          <w:rStyle w:val="Emphasis"/>
          <w:highlight w:val="yellow"/>
        </w:rPr>
        <w:t>key part</w:t>
      </w:r>
      <w:r w:rsidRPr="006D22D7">
        <w:rPr>
          <w:rStyle w:val="StyleUnderline"/>
          <w:highlight w:val="yellow"/>
        </w:rPr>
        <w:t xml:space="preserve"> of </w:t>
      </w:r>
      <w:r w:rsidRPr="006D22D7">
        <w:rPr>
          <w:rStyle w:val="Emphasis"/>
          <w:highlight w:val="yellow"/>
        </w:rPr>
        <w:t>energy policy</w:t>
      </w:r>
      <w:r w:rsidRPr="006D22D7">
        <w:rPr>
          <w:rStyle w:val="StyleUnderline"/>
          <w:highlight w:val="yellow"/>
        </w:rPr>
        <w:t>. When</w:t>
      </w:r>
      <w:r w:rsidRPr="007D727C">
        <w:rPr>
          <w:rStyle w:val="StyleUnderline"/>
        </w:rPr>
        <w:t xml:space="preserve"> the term</w:t>
      </w:r>
      <w:r w:rsidRPr="001C5C7D">
        <w:rPr>
          <w:sz w:val="16"/>
        </w:rPr>
        <w:t xml:space="preserve"> </w:t>
      </w:r>
      <w:r w:rsidRPr="006D22D7">
        <w:rPr>
          <w:rStyle w:val="Emphasis"/>
          <w:highlight w:val="yellow"/>
        </w:rPr>
        <w:t>energy policy</w:t>
      </w:r>
      <w:r w:rsidRPr="006D22D7">
        <w:rPr>
          <w:sz w:val="16"/>
          <w:highlight w:val="yellow"/>
        </w:rPr>
        <w:t xml:space="preserve"> </w:t>
      </w:r>
      <w:r w:rsidRPr="006D22D7">
        <w:rPr>
          <w:rStyle w:val="StyleUnderline"/>
          <w:highlight w:val="yellow"/>
        </w:rPr>
        <w:t xml:space="preserve">is used, it </w:t>
      </w:r>
      <w:r w:rsidRPr="006D22D7">
        <w:rPr>
          <w:rStyle w:val="Emphasis"/>
          <w:highlight w:val="yellow"/>
        </w:rPr>
        <w:t>refers to the field of electricity</w:t>
      </w:r>
      <w:r w:rsidRPr="008C7BB8">
        <w:rPr>
          <w:rStyle w:val="StyleUnderline"/>
        </w:rPr>
        <w:t xml:space="preserve">. </w:t>
      </w:r>
      <w:r w:rsidRPr="008C7BB8">
        <w:rPr>
          <w:rStyle w:val="Emphasis"/>
        </w:rPr>
        <w:t>Electricity policy</w:t>
      </w:r>
      <w:r w:rsidRPr="008C7BB8">
        <w:rPr>
          <w:sz w:val="16"/>
        </w:rPr>
        <w:t xml:space="preserve"> </w:t>
      </w:r>
      <w:r w:rsidRPr="008C7BB8">
        <w:rPr>
          <w:rStyle w:val="Emphasis"/>
        </w:rPr>
        <w:t>revolves around the market</w:t>
      </w:r>
      <w:r w:rsidRPr="008C7BB8">
        <w:rPr>
          <w:sz w:val="16"/>
        </w:rPr>
        <w:t xml:space="preserve"> in the first place. </w:t>
      </w:r>
      <w:r w:rsidRPr="008C7BB8">
        <w:rPr>
          <w:rStyle w:val="StyleUnderline"/>
        </w:rPr>
        <w:t xml:space="preserve">The electricity market is </w:t>
      </w:r>
      <w:r w:rsidRPr="008C7BB8">
        <w:rPr>
          <w:rStyle w:val="Emphasis"/>
        </w:rPr>
        <w:t>where electricity is sold</w:t>
      </w:r>
      <w:r w:rsidRPr="008C7BB8">
        <w:rPr>
          <w:sz w:val="16"/>
        </w:rPr>
        <w:t xml:space="preserve"> [1]. </w:t>
      </w:r>
      <w:r w:rsidRPr="008C7BB8">
        <w:rPr>
          <w:rStyle w:val="StyleUnderline"/>
        </w:rPr>
        <w:t>In technical terms, the market is the institution or mechanism by which buyers, applicants (and sellers), suppliers (bring together a good or service)</w:t>
      </w:r>
      <w:r w:rsidRPr="008C7BB8">
        <w:rPr>
          <w:sz w:val="16"/>
        </w:rPr>
        <w:t xml:space="preserve"> [2]. </w:t>
      </w:r>
      <w:r w:rsidRPr="008C7BB8">
        <w:rPr>
          <w:rStyle w:val="StyleUnderline"/>
        </w:rPr>
        <w:t xml:space="preserve">In the electricity market, this commodity is the </w:t>
      </w:r>
      <w:r w:rsidRPr="008C7BB8">
        <w:rPr>
          <w:rStyle w:val="Emphasis"/>
        </w:rPr>
        <w:t>power of electricity</w:t>
      </w:r>
      <w:r w:rsidRPr="008C7BB8">
        <w:rPr>
          <w:rStyle w:val="StyleUnderline"/>
        </w:rPr>
        <w:t xml:space="preserve">. In addition to this </w:t>
      </w:r>
      <w:r w:rsidRPr="008C7BB8">
        <w:rPr>
          <w:rStyle w:val="Emphasis"/>
        </w:rPr>
        <w:t>main</w:t>
      </w:r>
      <w:r w:rsidRPr="008C7BB8">
        <w:rPr>
          <w:rStyle w:val="StyleUnderline"/>
        </w:rPr>
        <w:t xml:space="preserve"> issue, other transactions</w:t>
      </w:r>
      <w:r w:rsidRPr="008C7BB8">
        <w:rPr>
          <w:sz w:val="16"/>
        </w:rPr>
        <w:t xml:space="preserve"> in the electricity markets </w:t>
      </w:r>
      <w:r w:rsidRPr="008C7BB8">
        <w:rPr>
          <w:rStyle w:val="StyleUnderline"/>
        </w:rPr>
        <w:t xml:space="preserve">may be </w:t>
      </w:r>
      <w:r w:rsidRPr="008C7BB8">
        <w:rPr>
          <w:rStyle w:val="Emphasis"/>
        </w:rPr>
        <w:t>regulated</w:t>
      </w:r>
      <w:r w:rsidRPr="008C7BB8">
        <w:rPr>
          <w:sz w:val="16"/>
        </w:rPr>
        <w:t xml:space="preserve"> 2 </w:t>
      </w:r>
      <w:r w:rsidRPr="008C7BB8">
        <w:rPr>
          <w:rStyle w:val="StyleUnderline"/>
        </w:rPr>
        <w:t xml:space="preserve">or </w:t>
      </w:r>
      <w:r w:rsidRPr="008C7BB8">
        <w:rPr>
          <w:rStyle w:val="Emphasis"/>
        </w:rPr>
        <w:t>unregulated</w:t>
      </w:r>
      <w:r w:rsidRPr="008C7BB8">
        <w:rPr>
          <w:sz w:val="16"/>
        </w:rPr>
        <w:t xml:space="preserve"> 3. </w:t>
      </w:r>
      <w:r w:rsidRPr="008C7BB8">
        <w:rPr>
          <w:rStyle w:val="StyleUnderline"/>
        </w:rPr>
        <w:t>In the field of</w:t>
      </w:r>
      <w:r w:rsidRPr="008C7BB8">
        <w:rPr>
          <w:sz w:val="16"/>
        </w:rPr>
        <w:t xml:space="preserve"> the </w:t>
      </w:r>
      <w:r w:rsidRPr="008C7BB8">
        <w:rPr>
          <w:rStyle w:val="StyleUnderline"/>
        </w:rPr>
        <w:t>electricity</w:t>
      </w:r>
      <w:r w:rsidRPr="008C7BB8">
        <w:rPr>
          <w:sz w:val="16"/>
        </w:rPr>
        <w:t xml:space="preserve"> industry, </w:t>
      </w:r>
      <w:r w:rsidRPr="008C7BB8">
        <w:rPr>
          <w:rStyle w:val="StyleUnderline"/>
        </w:rPr>
        <w:t xml:space="preserve">regulators play an </w:t>
      </w:r>
      <w:r w:rsidRPr="008C7BB8">
        <w:rPr>
          <w:rStyle w:val="Emphasis"/>
        </w:rPr>
        <w:t>important role</w:t>
      </w:r>
      <w:r w:rsidRPr="008C7BB8">
        <w:rPr>
          <w:rStyle w:val="StyleUnderline"/>
        </w:rPr>
        <w:t>. They guarantee that prices are not</w:t>
      </w:r>
      <w:r w:rsidRPr="008C7BB8">
        <w:rPr>
          <w:sz w:val="16"/>
        </w:rPr>
        <w:t xml:space="preserve"> set </w:t>
      </w:r>
      <w:r w:rsidRPr="008C7BB8">
        <w:rPr>
          <w:rStyle w:val="StyleUnderline"/>
        </w:rPr>
        <w:t>too high</w:t>
      </w:r>
      <w:r w:rsidRPr="008C7BB8">
        <w:rPr>
          <w:sz w:val="16"/>
        </w:rPr>
        <w:t xml:space="preserve"> in a regulated market and that in a regulated market, prices are fair and do not prevent any consumers or producers from entering the market. In principle, their goal is to establish a fair price for electricity and create a market in which, in addition to advances in technology – which increases the efficiency of energy production and consumption – the development of new energies is supported [1]. In general, the main objectives of the EU energy policy </w:t>
      </w:r>
      <w:proofErr w:type="gramStart"/>
      <w:r w:rsidRPr="008C7BB8">
        <w:rPr>
          <w:sz w:val="16"/>
        </w:rPr>
        <w:t>are:</w:t>
      </w:r>
      <w:proofErr w:type="gramEnd"/>
      <w:r w:rsidRPr="008C7BB8">
        <w:rPr>
          <w:sz w:val="16"/>
        </w:rPr>
        <w:t xml:space="preserve"> G. Ensuring the functioning of energy markets, ensuring the security of energy supply at the EU level, improving energy efficiency, reducing energy consumption, developing new and renewable forms of energy, and ultimately increasing the interconnection of internal networks. </w:t>
      </w:r>
      <w:proofErr w:type="gramStart"/>
      <w:r w:rsidRPr="008C7BB8">
        <w:rPr>
          <w:sz w:val="16"/>
        </w:rPr>
        <w:t>All of</w:t>
      </w:r>
      <w:proofErr w:type="gramEnd"/>
      <w:r w:rsidRPr="008C7BB8">
        <w:rPr>
          <w:sz w:val="16"/>
        </w:rPr>
        <w:t xml:space="preserve"> these goals and policies require a proper regulatory system. Therefore, in the European Union legal system in the field of energy in general and in electricity in particular, the issue of regulation has been a serious concern of EU legislators and policymakers [3]. Electricity market regulation includes many components such as physical market regulation, financial market regulation, and competition law. At the EU level, serious attention has been paid to the electricity industry to reduce the reliance on imported gas energy and ensure energy supply security. Economic growth also requires maintaining the competitiveness of the industry, which in the first place requires lower electricity prices.</w:t>
      </w:r>
    </w:p>
    <w:p w14:paraId="69EC3B71" w14:textId="77777777" w:rsidR="00AD40E9" w:rsidRPr="0073304A" w:rsidRDefault="00AD40E9" w:rsidP="00AD40E9">
      <w:pPr>
        <w:pStyle w:val="Analytic"/>
      </w:pPr>
      <w:r>
        <w:t xml:space="preserve">It's </w:t>
      </w:r>
      <w:r>
        <w:rPr>
          <w:u w:val="single"/>
        </w:rPr>
        <w:t>modified</w:t>
      </w:r>
      <w:r>
        <w:t xml:space="preserve"> by </w:t>
      </w:r>
      <w:r>
        <w:rPr>
          <w:u w:val="single"/>
        </w:rPr>
        <w:t>decarbonization</w:t>
      </w:r>
      <w:r>
        <w:t xml:space="preserve">. Since </w:t>
      </w:r>
      <w:r>
        <w:rPr>
          <w:u w:val="single"/>
        </w:rPr>
        <w:t>that</w:t>
      </w:r>
      <w:r>
        <w:t xml:space="preserve"> can be targeted, it </w:t>
      </w:r>
      <w:r>
        <w:rPr>
          <w:u w:val="single"/>
        </w:rPr>
        <w:t>specifies</w:t>
      </w:r>
      <w:r>
        <w:t xml:space="preserve"> the </w:t>
      </w:r>
      <w:r>
        <w:rPr>
          <w:u w:val="single"/>
        </w:rPr>
        <w:t>interpretation of energy policy</w:t>
      </w:r>
      <w:r>
        <w:t xml:space="preserve"> that </w:t>
      </w:r>
      <w:r>
        <w:rPr>
          <w:u w:val="single"/>
        </w:rPr>
        <w:t>must be used</w:t>
      </w:r>
      <w:r>
        <w:t xml:space="preserve"> – that’s Muradov. </w:t>
      </w:r>
    </w:p>
    <w:p w14:paraId="26B14C1F" w14:textId="77777777" w:rsidR="00AD40E9" w:rsidRDefault="00AD40E9" w:rsidP="00AD40E9">
      <w:pPr>
        <w:pStyle w:val="Analytic"/>
      </w:pPr>
      <w:r>
        <w:t xml:space="preserve">Group their 2NC ev. It’s describing </w:t>
      </w:r>
      <w:r>
        <w:rPr>
          <w:u w:val="single"/>
        </w:rPr>
        <w:t>historical context</w:t>
      </w:r>
      <w:r>
        <w:t xml:space="preserve"> for the </w:t>
      </w:r>
      <w:r>
        <w:rPr>
          <w:u w:val="single"/>
        </w:rPr>
        <w:t>evolution</w:t>
      </w:r>
      <w:r>
        <w:t xml:space="preserve"> of the term, </w:t>
      </w:r>
      <w:r>
        <w:rPr>
          <w:u w:val="single"/>
        </w:rPr>
        <w:t>NOT</w:t>
      </w:r>
      <w:r>
        <w:t xml:space="preserve"> </w:t>
      </w:r>
      <w:r>
        <w:rPr>
          <w:u w:val="single"/>
        </w:rPr>
        <w:t>exhaustively surveying</w:t>
      </w:r>
      <w:r>
        <w:t xml:space="preserve"> contemporary usage. </w:t>
      </w:r>
    </w:p>
    <w:p w14:paraId="7AC21494" w14:textId="3D27FBB6" w:rsidR="00AD40E9" w:rsidRDefault="00AD40E9" w:rsidP="00AD40E9">
      <w:pPr>
        <w:pStyle w:val="Heading3"/>
      </w:pPr>
      <w:r>
        <w:t>T No Subsets---Aff Ground---1AR</w:t>
      </w:r>
    </w:p>
    <w:p w14:paraId="029C715F" w14:textId="77777777" w:rsidR="00AD40E9" w:rsidRDefault="00AD40E9" w:rsidP="00AD40E9">
      <w:pPr>
        <w:pStyle w:val="Analytic"/>
      </w:pPr>
      <w:r>
        <w:t xml:space="preserve">They wreck the aff. Economy-wide is indefensible against hard-to-abate PICs, dollar less CPs, exempt-a-sector and exempt-an-actor. No real-world scheme is </w:t>
      </w:r>
      <w:r>
        <w:rPr>
          <w:u w:val="single"/>
        </w:rPr>
        <w:t xml:space="preserve">literally </w:t>
      </w:r>
      <w:proofErr w:type="gramStart"/>
      <w:r>
        <w:rPr>
          <w:u w:val="single"/>
        </w:rPr>
        <w:t>undifferentiated</w:t>
      </w:r>
      <w:proofErr w:type="gramEnd"/>
      <w:r>
        <w:t xml:space="preserve"> and </w:t>
      </w:r>
      <w:r>
        <w:rPr>
          <w:u w:val="single"/>
        </w:rPr>
        <w:t>policy pragmatists</w:t>
      </w:r>
      <w:r>
        <w:t xml:space="preserve"> don’t defend </w:t>
      </w:r>
      <w:r>
        <w:rPr>
          <w:u w:val="single"/>
        </w:rPr>
        <w:t>absolute universalism</w:t>
      </w:r>
      <w:r>
        <w:t xml:space="preserve">. </w:t>
      </w:r>
    </w:p>
    <w:p w14:paraId="46B609E0" w14:textId="77777777" w:rsidR="00AD40E9" w:rsidRPr="00A1583F" w:rsidRDefault="00AD40E9" w:rsidP="00AD40E9">
      <w:pPr>
        <w:pStyle w:val="Analytic"/>
      </w:pPr>
      <w:r>
        <w:t xml:space="preserve">Our ‘sectoral debates bad’ evidence </w:t>
      </w:r>
      <w:r>
        <w:rPr>
          <w:u w:val="single"/>
        </w:rPr>
        <w:t>proves</w:t>
      </w:r>
      <w:r>
        <w:t xml:space="preserve"> – energy themes </w:t>
      </w:r>
      <w:r>
        <w:rPr>
          <w:u w:val="single"/>
        </w:rPr>
        <w:t>aren’t economy-wide</w:t>
      </w:r>
      <w:r>
        <w:t xml:space="preserve"> – each has its </w:t>
      </w:r>
      <w:r>
        <w:rPr>
          <w:u w:val="single"/>
        </w:rPr>
        <w:t>own obstacles</w:t>
      </w:r>
      <w:r>
        <w:t xml:space="preserve"> and </w:t>
      </w:r>
      <w:r>
        <w:rPr>
          <w:u w:val="single"/>
        </w:rPr>
        <w:t>opportunities</w:t>
      </w:r>
      <w:r>
        <w:t xml:space="preserve">, which </w:t>
      </w:r>
      <w:r>
        <w:rPr>
          <w:u w:val="single"/>
        </w:rPr>
        <w:t>defeats</w:t>
      </w:r>
      <w:r>
        <w:t xml:space="preserve"> ‘carve-outs bad’ – that’s Oberthür. </w:t>
      </w:r>
    </w:p>
    <w:p w14:paraId="50A5B157" w14:textId="77777777" w:rsidR="00AD40E9" w:rsidRPr="00A90556" w:rsidRDefault="00AD40E9" w:rsidP="00AD40E9">
      <w:pPr>
        <w:pStyle w:val="Analytic"/>
      </w:pPr>
      <w:r>
        <w:t xml:space="preserve">Even if </w:t>
      </w:r>
      <w:r>
        <w:rPr>
          <w:u w:val="single"/>
        </w:rPr>
        <w:t>strategically</w:t>
      </w:r>
      <w:r>
        <w:t xml:space="preserve"> feasible, nukes </w:t>
      </w:r>
      <w:proofErr w:type="gramStart"/>
      <w:r>
        <w:t>proves</w:t>
      </w:r>
      <w:proofErr w:type="gramEnd"/>
      <w:r>
        <w:t xml:space="preserve"> 5 affs </w:t>
      </w:r>
      <w:proofErr w:type="gramStart"/>
      <w:r w:rsidRPr="00354834">
        <w:rPr>
          <w:u w:val="single"/>
        </w:rPr>
        <w:t>sucks</w:t>
      </w:r>
      <w:proofErr w:type="gramEnd"/>
      <w:r>
        <w:t xml:space="preserve">. It was stale and made the aff a stationary target. The first hundred days </w:t>
      </w:r>
      <w:r w:rsidRPr="00A90556">
        <w:t>always</w:t>
      </w:r>
      <w:r>
        <w:t xml:space="preserve"> produces the best agenda DAs, and </w:t>
      </w:r>
      <w:r>
        <w:rPr>
          <w:u w:val="single"/>
        </w:rPr>
        <w:t>states</w:t>
      </w:r>
      <w:r>
        <w:t xml:space="preserve"> is </w:t>
      </w:r>
      <w:r>
        <w:rPr>
          <w:u w:val="single"/>
        </w:rPr>
        <w:t>oppressive</w:t>
      </w:r>
      <w:r>
        <w:t xml:space="preserve">. </w:t>
      </w:r>
    </w:p>
    <w:p w14:paraId="7F9134B6" w14:textId="77777777" w:rsidR="00AD40E9" w:rsidRPr="008D4FA9" w:rsidRDefault="00AD40E9" w:rsidP="00AD40E9">
      <w:pPr>
        <w:pStyle w:val="Analytic"/>
      </w:pPr>
      <w:r>
        <w:t xml:space="preserve">The </w:t>
      </w:r>
      <w:r>
        <w:rPr>
          <w:u w:val="single"/>
        </w:rPr>
        <w:t>best advantage</w:t>
      </w:r>
      <w:r>
        <w:t xml:space="preserve"> is </w:t>
      </w:r>
      <w:r>
        <w:rPr>
          <w:u w:val="single"/>
        </w:rPr>
        <w:t>warming</w:t>
      </w:r>
      <w:r>
        <w:t xml:space="preserve">. </w:t>
      </w:r>
      <w:r>
        <w:rPr>
          <w:u w:val="single"/>
        </w:rPr>
        <w:t>Solving it</w:t>
      </w:r>
      <w:r>
        <w:t xml:space="preserve"> links to </w:t>
      </w:r>
      <w:r>
        <w:rPr>
          <w:u w:val="single"/>
        </w:rPr>
        <w:t>oil</w:t>
      </w:r>
      <w:r>
        <w:t xml:space="preserve">, </w:t>
      </w:r>
      <w:r>
        <w:rPr>
          <w:u w:val="single"/>
        </w:rPr>
        <w:t>LNG</w:t>
      </w:r>
      <w:r>
        <w:t xml:space="preserve">, and </w:t>
      </w:r>
      <w:r>
        <w:rPr>
          <w:u w:val="single"/>
        </w:rPr>
        <w:t>energy dominance</w:t>
      </w:r>
      <w:r>
        <w:t xml:space="preserve"> DAs, </w:t>
      </w:r>
      <w:r>
        <w:rPr>
          <w:u w:val="single"/>
        </w:rPr>
        <w:t>no matter</w:t>
      </w:r>
      <w:r>
        <w:t xml:space="preserve"> the aff’s </w:t>
      </w:r>
      <w:r>
        <w:rPr>
          <w:u w:val="single"/>
        </w:rPr>
        <w:t>size</w:t>
      </w:r>
      <w:r>
        <w:t xml:space="preserve">. </w:t>
      </w:r>
    </w:p>
    <w:p w14:paraId="00A02FB8" w14:textId="77777777" w:rsidR="00AD40E9" w:rsidRDefault="00AD40E9" w:rsidP="00AD40E9">
      <w:pPr>
        <w:pStyle w:val="Analytic"/>
      </w:pPr>
      <w:r>
        <w:t xml:space="preserve">Aff ground </w:t>
      </w:r>
      <w:r>
        <w:rPr>
          <w:u w:val="single"/>
        </w:rPr>
        <w:t>outweighs</w:t>
      </w:r>
      <w:r>
        <w:t xml:space="preserve">: </w:t>
      </w:r>
    </w:p>
    <w:p w14:paraId="1C53543A" w14:textId="77777777" w:rsidR="00AD40E9" w:rsidRPr="00354834" w:rsidRDefault="00AD40E9" w:rsidP="00AD40E9">
      <w:pPr>
        <w:pStyle w:val="Analytic"/>
      </w:pPr>
      <w:r>
        <w:t xml:space="preserve">1. Aff </w:t>
      </w:r>
      <w:r>
        <w:rPr>
          <w:u w:val="single"/>
        </w:rPr>
        <w:t>starts</w:t>
      </w:r>
      <w:r>
        <w:t xml:space="preserve"> the debate, so they </w:t>
      </w:r>
      <w:r>
        <w:rPr>
          <w:u w:val="single"/>
        </w:rPr>
        <w:t>must have viable ground</w:t>
      </w:r>
      <w:r>
        <w:t xml:space="preserve"> for a </w:t>
      </w:r>
      <w:r>
        <w:rPr>
          <w:u w:val="single"/>
        </w:rPr>
        <w:t>debate to occur</w:t>
      </w:r>
      <w:r>
        <w:t xml:space="preserve">. It’s a </w:t>
      </w:r>
      <w:r>
        <w:rPr>
          <w:u w:val="single"/>
        </w:rPr>
        <w:t>prereq</w:t>
      </w:r>
      <w:r>
        <w:t xml:space="preserve"> to the role of the neg. </w:t>
      </w:r>
    </w:p>
    <w:p w14:paraId="43D2F942" w14:textId="77777777" w:rsidR="00AD40E9" w:rsidRPr="00354834" w:rsidRDefault="00AD40E9" w:rsidP="00AD40E9">
      <w:pPr>
        <w:pStyle w:val="Heading4"/>
      </w:pPr>
      <w:r>
        <w:t xml:space="preserve">2. </w:t>
      </w:r>
      <w:r>
        <w:rPr>
          <w:u w:val="single"/>
        </w:rPr>
        <w:t>Side bias</w:t>
      </w:r>
      <w:r>
        <w:t xml:space="preserve"> – </w:t>
      </w:r>
      <w:r>
        <w:rPr>
          <w:u w:val="single"/>
        </w:rPr>
        <w:t>stats</w:t>
      </w:r>
      <w:r>
        <w:t xml:space="preserve"> prove. </w:t>
      </w:r>
    </w:p>
    <w:p w14:paraId="0FB12332" w14:textId="77777777" w:rsidR="00AD40E9" w:rsidRDefault="00AD40E9" w:rsidP="00AD40E9">
      <w:r>
        <w:t xml:space="preserve">Jack </w:t>
      </w:r>
      <w:r w:rsidRPr="0029163A">
        <w:rPr>
          <w:rStyle w:val="Style13ptBold"/>
        </w:rPr>
        <w:t>Young 10/1</w:t>
      </w:r>
      <w:r>
        <w:t>, Philosophy, Politics, and Law Student at Emory University, "Clean Energy Policy Data: October 1, 2024," 10/01/2024, https://jackyoung.substack.com/p/clean-energy-policy-data-october?r=1z3mqo&amp;utm_campaign=post&amp;utm_medium=web&amp;triedRedirect=true</w:t>
      </w:r>
    </w:p>
    <w:p w14:paraId="199FF89A" w14:textId="77777777" w:rsidR="00AD40E9" w:rsidRPr="00024B42" w:rsidRDefault="00AD40E9" w:rsidP="00AD40E9">
      <w:pPr>
        <w:rPr>
          <w:sz w:val="16"/>
        </w:rPr>
      </w:pPr>
      <w:r w:rsidRPr="00024B42">
        <w:rPr>
          <w:rStyle w:val="StyleUnderline"/>
        </w:rPr>
        <w:t>Below is a collection of data for the Northwestern and Kentucky</w:t>
      </w:r>
      <w:r w:rsidRPr="00024B42">
        <w:rPr>
          <w:sz w:val="16"/>
        </w:rPr>
        <w:t xml:space="preserve"> tournaments. Thanks to Manny Navarrete for collecting lots of raw data, especially for the Kentucky tournament.</w:t>
      </w:r>
    </w:p>
    <w:p w14:paraId="2910F1B5" w14:textId="77777777" w:rsidR="00AD40E9" w:rsidRPr="00024B42" w:rsidRDefault="00AD40E9" w:rsidP="00AD40E9">
      <w:pPr>
        <w:rPr>
          <w:sz w:val="16"/>
        </w:rPr>
      </w:pPr>
      <w:r w:rsidRPr="00024B42">
        <w:rPr>
          <w:sz w:val="16"/>
        </w:rPr>
        <w:t xml:space="preserve">1. </w:t>
      </w:r>
      <w:r w:rsidRPr="006D22D7">
        <w:rPr>
          <w:rStyle w:val="Emphasis"/>
          <w:highlight w:val="yellow"/>
        </w:rPr>
        <w:t>Side Bias</w:t>
      </w:r>
      <w:r w:rsidRPr="00024B42">
        <w:rPr>
          <w:sz w:val="16"/>
        </w:rPr>
        <w:t xml:space="preserve">: </w:t>
      </w:r>
      <w:r w:rsidRPr="00A90556">
        <w:rPr>
          <w:rStyle w:val="Emphasis"/>
        </w:rPr>
        <w:t>Neg</w:t>
      </w:r>
      <w:r w:rsidRPr="00024B42">
        <w:rPr>
          <w:rStyle w:val="Emphasis"/>
        </w:rPr>
        <w:t>’s Advantage</w:t>
      </w:r>
      <w:r w:rsidRPr="00024B42">
        <w:rPr>
          <w:sz w:val="16"/>
        </w:rPr>
        <w:t xml:space="preserve"> </w:t>
      </w:r>
      <w:r w:rsidRPr="006D22D7">
        <w:rPr>
          <w:rStyle w:val="StyleUnderline"/>
          <w:highlight w:val="yellow"/>
        </w:rPr>
        <w:t>is</w:t>
      </w:r>
      <w:r w:rsidRPr="00024B42">
        <w:rPr>
          <w:sz w:val="16"/>
        </w:rPr>
        <w:t xml:space="preserve"> </w:t>
      </w:r>
      <w:r w:rsidRPr="00024B42">
        <w:rPr>
          <w:rStyle w:val="Emphasis"/>
        </w:rPr>
        <w:t>Notable</w:t>
      </w:r>
      <w:r w:rsidRPr="00024B42">
        <w:rPr>
          <w:sz w:val="16"/>
        </w:rPr>
        <w:t xml:space="preserve">; </w:t>
      </w:r>
      <w:r w:rsidRPr="00024B42">
        <w:rPr>
          <w:rStyle w:val="Emphasis"/>
        </w:rPr>
        <w:t xml:space="preserve">Statistically </w:t>
      </w:r>
      <w:r w:rsidRPr="006D22D7">
        <w:rPr>
          <w:rStyle w:val="Emphasis"/>
          <w:highlight w:val="yellow"/>
        </w:rPr>
        <w:t>Significant</w:t>
      </w:r>
      <w:r w:rsidRPr="00024B42">
        <w:rPr>
          <w:rStyle w:val="Emphasis"/>
        </w:rPr>
        <w:t xml:space="preserve"> in Elims</w:t>
      </w:r>
    </w:p>
    <w:p w14:paraId="0A15645B" w14:textId="77777777" w:rsidR="00AD40E9" w:rsidRPr="00024B42" w:rsidRDefault="00AD40E9" w:rsidP="00AD40E9">
      <w:pPr>
        <w:rPr>
          <w:sz w:val="16"/>
        </w:rPr>
      </w:pPr>
      <w:r w:rsidRPr="00024B42">
        <w:rPr>
          <w:sz w:val="16"/>
        </w:rPr>
        <w:t>Northwestern</w:t>
      </w:r>
    </w:p>
    <w:p w14:paraId="71B7A1FD" w14:textId="77777777" w:rsidR="00AD40E9" w:rsidRPr="00024B42" w:rsidRDefault="00AD40E9" w:rsidP="00AD40E9">
      <w:pPr>
        <w:rPr>
          <w:sz w:val="16"/>
        </w:rPr>
      </w:pPr>
      <w:r w:rsidRPr="00024B42">
        <w:rPr>
          <w:sz w:val="16"/>
        </w:rPr>
        <w:t xml:space="preserve">There were 408 prelims at the Northwestern tournament. Remarkably, the debates were exactly 50/50—the both the aff and neg won 204 debates. This is </w:t>
      </w:r>
      <w:proofErr w:type="gramStart"/>
      <w:r w:rsidRPr="00024B42">
        <w:rPr>
          <w:sz w:val="16"/>
        </w:rPr>
        <w:t>fairly unlikely</w:t>
      </w:r>
      <w:proofErr w:type="gramEnd"/>
      <w:r w:rsidRPr="00024B42">
        <w:rPr>
          <w:sz w:val="16"/>
        </w:rPr>
        <w:t>, since the chance of exactly 50/50 odds given 408 debates is only 3.9%.</w:t>
      </w:r>
    </w:p>
    <w:p w14:paraId="2CCE6A30" w14:textId="77777777" w:rsidR="00AD40E9" w:rsidRPr="00024B42" w:rsidRDefault="00AD40E9" w:rsidP="00AD40E9">
      <w:pPr>
        <w:rPr>
          <w:sz w:val="16"/>
        </w:rPr>
      </w:pPr>
      <w:r w:rsidRPr="00024B42">
        <w:rPr>
          <w:sz w:val="16"/>
        </w:rPr>
        <w:t xml:space="preserve">Out of the 31 elimination rounds, the neg won 18 — a </w:t>
      </w:r>
      <w:proofErr w:type="gramStart"/>
      <w:r w:rsidRPr="00024B42">
        <w:rPr>
          <w:sz w:val="16"/>
        </w:rPr>
        <w:t>58% win</w:t>
      </w:r>
      <w:proofErr w:type="gramEnd"/>
      <w:r w:rsidRPr="00024B42">
        <w:rPr>
          <w:sz w:val="16"/>
        </w:rPr>
        <w:t xml:space="preserve"> probability. This is notable, but not statistically significant, with a p = .14.</w:t>
      </w:r>
    </w:p>
    <w:p w14:paraId="05CC6FE9" w14:textId="77777777" w:rsidR="00AD40E9" w:rsidRPr="00024B42" w:rsidRDefault="00AD40E9" w:rsidP="00AD40E9">
      <w:r w:rsidRPr="00024B42">
        <w:t>[TABLE OMITTED]</w:t>
      </w:r>
    </w:p>
    <w:p w14:paraId="0EEDE12A" w14:textId="77777777" w:rsidR="00AD40E9" w:rsidRPr="00024B42" w:rsidRDefault="00AD40E9" w:rsidP="00AD40E9">
      <w:pPr>
        <w:rPr>
          <w:sz w:val="16"/>
        </w:rPr>
      </w:pPr>
      <w:r w:rsidRPr="00024B42">
        <w:rPr>
          <w:sz w:val="16"/>
        </w:rPr>
        <w:t>Kentucky</w:t>
      </w:r>
    </w:p>
    <w:p w14:paraId="56E3BF7B" w14:textId="77777777" w:rsidR="00AD40E9" w:rsidRPr="00024B42" w:rsidRDefault="00AD40E9" w:rsidP="00AD40E9">
      <w:pPr>
        <w:rPr>
          <w:sz w:val="16"/>
        </w:rPr>
      </w:pPr>
      <w:r w:rsidRPr="00024B42">
        <w:rPr>
          <w:sz w:val="16"/>
        </w:rPr>
        <w:t xml:space="preserve">Out of 313 prelims </w:t>
      </w:r>
      <w:r w:rsidRPr="006D22D7">
        <w:rPr>
          <w:rStyle w:val="StyleUnderline"/>
          <w:highlight w:val="yellow"/>
        </w:rPr>
        <w:t>at</w:t>
      </w:r>
      <w:r w:rsidRPr="006D22D7">
        <w:rPr>
          <w:sz w:val="16"/>
          <w:highlight w:val="yellow"/>
        </w:rPr>
        <w:t xml:space="preserve"> </w:t>
      </w:r>
      <w:r w:rsidRPr="006D22D7">
        <w:rPr>
          <w:rStyle w:val="Emphasis"/>
          <w:highlight w:val="yellow"/>
        </w:rPr>
        <w:t>Kentucky</w:t>
      </w:r>
      <w:r w:rsidRPr="00024B42">
        <w:rPr>
          <w:sz w:val="16"/>
        </w:rPr>
        <w:t xml:space="preserve">, the neg won 165 debates, having a solid </w:t>
      </w:r>
      <w:proofErr w:type="gramStart"/>
      <w:r w:rsidRPr="00024B42">
        <w:rPr>
          <w:sz w:val="16"/>
        </w:rPr>
        <w:t>52.71% win</w:t>
      </w:r>
      <w:proofErr w:type="gramEnd"/>
      <w:r w:rsidRPr="00024B42">
        <w:rPr>
          <w:sz w:val="16"/>
        </w:rPr>
        <w:t xml:space="preserve"> percentage. The result is a p-value of .183 — suggesting that, on a perfectly fair topic, there is a 18.3% chance of observing 165 or more wins. This is insufficient evidence to claim Kentucky prelims were neg biased, although a +2.71% win rate with a decently large sample is worth noting.</w:t>
      </w:r>
    </w:p>
    <w:p w14:paraId="7A35A680" w14:textId="77777777" w:rsidR="00AD40E9" w:rsidRPr="00024B42" w:rsidRDefault="00AD40E9" w:rsidP="00AD40E9">
      <w:pPr>
        <w:rPr>
          <w:sz w:val="16"/>
        </w:rPr>
      </w:pPr>
      <w:r w:rsidRPr="00024B42">
        <w:rPr>
          <w:rStyle w:val="StyleUnderline"/>
        </w:rPr>
        <w:t>In</w:t>
      </w:r>
      <w:r w:rsidRPr="00024B42">
        <w:rPr>
          <w:sz w:val="16"/>
        </w:rPr>
        <w:t xml:space="preserve"> </w:t>
      </w:r>
      <w:r w:rsidRPr="006D22D7">
        <w:rPr>
          <w:rStyle w:val="Emphasis"/>
          <w:highlight w:val="yellow"/>
        </w:rPr>
        <w:t>elim</w:t>
      </w:r>
      <w:r w:rsidRPr="00024B42">
        <w:rPr>
          <w:sz w:val="16"/>
        </w:rPr>
        <w:t>ination round</w:t>
      </w:r>
      <w:r w:rsidRPr="006D22D7">
        <w:rPr>
          <w:rStyle w:val="Emphasis"/>
          <w:highlight w:val="yellow"/>
        </w:rPr>
        <w:t>s</w:t>
      </w:r>
      <w:r w:rsidRPr="00024B42">
        <w:rPr>
          <w:sz w:val="16"/>
        </w:rPr>
        <w:t xml:space="preserve">, though, the results are quite staggering: </w:t>
      </w:r>
      <w:r w:rsidRPr="00024B42">
        <w:rPr>
          <w:rStyle w:val="StyleUnderline"/>
        </w:rPr>
        <w:t>the</w:t>
      </w:r>
      <w:r w:rsidRPr="00024B42">
        <w:rPr>
          <w:sz w:val="16"/>
        </w:rPr>
        <w:t xml:space="preserve"> </w:t>
      </w:r>
      <w:r w:rsidRPr="006D22D7">
        <w:rPr>
          <w:rStyle w:val="Emphasis"/>
          <w:highlight w:val="yellow"/>
        </w:rPr>
        <w:t>neg</w:t>
      </w:r>
      <w:r w:rsidRPr="006D22D7">
        <w:rPr>
          <w:sz w:val="16"/>
          <w:highlight w:val="yellow"/>
        </w:rPr>
        <w:t xml:space="preserve"> </w:t>
      </w:r>
      <w:r w:rsidRPr="006D22D7">
        <w:rPr>
          <w:rStyle w:val="StyleUnderline"/>
          <w:highlight w:val="yellow"/>
        </w:rPr>
        <w:t>won</w:t>
      </w:r>
      <w:r w:rsidRPr="006D22D7">
        <w:rPr>
          <w:sz w:val="16"/>
          <w:highlight w:val="yellow"/>
        </w:rPr>
        <w:t xml:space="preserve"> </w:t>
      </w:r>
      <w:r w:rsidRPr="006D22D7">
        <w:rPr>
          <w:rStyle w:val="Emphasis"/>
          <w:highlight w:val="yellow"/>
        </w:rPr>
        <w:t>21 of</w:t>
      </w:r>
      <w:r w:rsidRPr="00024B42">
        <w:rPr>
          <w:sz w:val="16"/>
        </w:rPr>
        <w:t xml:space="preserve"> the </w:t>
      </w:r>
      <w:r w:rsidRPr="006D22D7">
        <w:rPr>
          <w:rStyle w:val="Emphasis"/>
          <w:highlight w:val="yellow"/>
        </w:rPr>
        <w:t>31</w:t>
      </w:r>
      <w:r w:rsidRPr="00024B42">
        <w:rPr>
          <w:sz w:val="16"/>
        </w:rPr>
        <w:t xml:space="preserve"> total </w:t>
      </w:r>
      <w:r w:rsidRPr="00024B42">
        <w:rPr>
          <w:rStyle w:val="Emphasis"/>
        </w:rPr>
        <w:t>rounds</w:t>
      </w:r>
      <w:r w:rsidRPr="00024B42">
        <w:rPr>
          <w:rStyle w:val="StyleUnderline"/>
        </w:rPr>
        <w:t>, including</w:t>
      </w:r>
      <w:r w:rsidRPr="00024B42">
        <w:rPr>
          <w:sz w:val="16"/>
        </w:rPr>
        <w:t xml:space="preserve"> </w:t>
      </w:r>
      <w:r w:rsidRPr="00024B42">
        <w:rPr>
          <w:rStyle w:val="Emphasis"/>
        </w:rPr>
        <w:t>three-quarters of doubles</w:t>
      </w:r>
      <w:r w:rsidRPr="00024B42">
        <w:rPr>
          <w:rStyle w:val="StyleUnderline"/>
        </w:rPr>
        <w:t xml:space="preserve">, </w:t>
      </w:r>
      <w:r w:rsidRPr="00024B42">
        <w:rPr>
          <w:rStyle w:val="Emphasis"/>
        </w:rPr>
        <w:t>all quarterfinals</w:t>
      </w:r>
      <w:r w:rsidRPr="00024B42">
        <w:rPr>
          <w:rStyle w:val="StyleUnderline"/>
        </w:rPr>
        <w:t xml:space="preserve">, </w:t>
      </w:r>
      <w:r w:rsidRPr="00024B42">
        <w:rPr>
          <w:rStyle w:val="Emphasis"/>
        </w:rPr>
        <w:t>splitting semifinals</w:t>
      </w:r>
      <w:r w:rsidRPr="00024B42">
        <w:rPr>
          <w:rStyle w:val="StyleUnderline"/>
        </w:rPr>
        <w:t>, and</w:t>
      </w:r>
      <w:r w:rsidRPr="00024B42">
        <w:rPr>
          <w:sz w:val="16"/>
        </w:rPr>
        <w:t xml:space="preserve"> </w:t>
      </w:r>
      <w:r w:rsidRPr="00024B42">
        <w:rPr>
          <w:rStyle w:val="Emphasis"/>
        </w:rPr>
        <w:t>finals</w:t>
      </w:r>
      <w:r w:rsidRPr="00024B42">
        <w:rPr>
          <w:sz w:val="16"/>
        </w:rPr>
        <w:t xml:space="preserve">. The p-value in elims is 0.035 — </w:t>
      </w:r>
      <w:r w:rsidRPr="00024B42">
        <w:rPr>
          <w:rStyle w:val="Emphasis"/>
        </w:rPr>
        <w:t>statistically significant</w:t>
      </w:r>
      <w:r w:rsidRPr="00024B42">
        <w:rPr>
          <w:sz w:val="16"/>
        </w:rPr>
        <w:t xml:space="preserve"> </w:t>
      </w:r>
      <w:r w:rsidRPr="00024B42">
        <w:rPr>
          <w:rStyle w:val="StyleUnderline"/>
        </w:rPr>
        <w:t>at the</w:t>
      </w:r>
      <w:r w:rsidRPr="00024B42">
        <w:rPr>
          <w:sz w:val="16"/>
        </w:rPr>
        <w:t xml:space="preserve"> </w:t>
      </w:r>
      <w:r w:rsidRPr="00024B42">
        <w:rPr>
          <w:rStyle w:val="Emphasis"/>
        </w:rPr>
        <w:t>5% level</w:t>
      </w:r>
      <w:r w:rsidRPr="00024B42">
        <w:rPr>
          <w:sz w:val="16"/>
        </w:rPr>
        <w:t xml:space="preserve">. </w:t>
      </w:r>
      <w:r w:rsidRPr="00024B42">
        <w:rPr>
          <w:rStyle w:val="StyleUnderline"/>
        </w:rPr>
        <w:t>The results</w:t>
      </w:r>
      <w:r w:rsidRPr="00024B42">
        <w:rPr>
          <w:sz w:val="16"/>
        </w:rPr>
        <w:t xml:space="preserve"> of Kentucky elimination rounds </w:t>
      </w:r>
      <w:proofErr w:type="gramStart"/>
      <w:r w:rsidRPr="00024B42">
        <w:rPr>
          <w:rStyle w:val="Emphasis"/>
        </w:rPr>
        <w:t>provide</w:t>
      </w:r>
      <w:r w:rsidRPr="00024B42">
        <w:rPr>
          <w:sz w:val="16"/>
        </w:rPr>
        <w:t>s</w:t>
      </w:r>
      <w:proofErr w:type="gramEnd"/>
      <w:r w:rsidRPr="00024B42">
        <w:rPr>
          <w:sz w:val="16"/>
        </w:rPr>
        <w:t xml:space="preserve"> some </w:t>
      </w:r>
      <w:r w:rsidRPr="00024B42">
        <w:rPr>
          <w:rStyle w:val="Emphasis"/>
        </w:rPr>
        <w:t xml:space="preserve">decent </w:t>
      </w:r>
      <w:proofErr w:type="gramStart"/>
      <w:r w:rsidRPr="00024B42">
        <w:rPr>
          <w:rStyle w:val="Emphasis"/>
        </w:rPr>
        <w:t>evidence</w:t>
      </w:r>
      <w:proofErr w:type="gramEnd"/>
      <w:r w:rsidRPr="00024B42">
        <w:rPr>
          <w:sz w:val="16"/>
        </w:rPr>
        <w:t xml:space="preserve"> </w:t>
      </w:r>
      <w:r w:rsidRPr="00024B42">
        <w:rPr>
          <w:rStyle w:val="StyleUnderline"/>
        </w:rPr>
        <w:t>the topic could be</w:t>
      </w:r>
      <w:r w:rsidRPr="00024B42">
        <w:rPr>
          <w:sz w:val="16"/>
        </w:rPr>
        <w:t xml:space="preserve"> </w:t>
      </w:r>
      <w:r w:rsidRPr="006D22D7">
        <w:rPr>
          <w:rStyle w:val="Emphasis"/>
          <w:highlight w:val="yellow"/>
        </w:rPr>
        <w:t>neg-biased</w:t>
      </w:r>
      <w:r w:rsidRPr="00024B42">
        <w:rPr>
          <w:sz w:val="16"/>
        </w:rPr>
        <w:t xml:space="preserve">, particularly </w:t>
      </w:r>
      <w:r w:rsidRPr="006D22D7">
        <w:rPr>
          <w:rStyle w:val="StyleUnderline"/>
          <w:highlight w:val="yellow"/>
        </w:rPr>
        <w:t>at the</w:t>
      </w:r>
      <w:r w:rsidRPr="006D22D7">
        <w:rPr>
          <w:sz w:val="16"/>
          <w:highlight w:val="yellow"/>
        </w:rPr>
        <w:t xml:space="preserve"> </w:t>
      </w:r>
      <w:r w:rsidRPr="006D22D7">
        <w:rPr>
          <w:rStyle w:val="Emphasis"/>
          <w:highlight w:val="yellow"/>
        </w:rPr>
        <w:t>highest level</w:t>
      </w:r>
      <w:r w:rsidRPr="00024B42">
        <w:rPr>
          <w:sz w:val="16"/>
        </w:rPr>
        <w:t xml:space="preserve"> of competition. These results, however, are </w:t>
      </w:r>
      <w:proofErr w:type="gramStart"/>
      <w:r w:rsidRPr="00024B42">
        <w:rPr>
          <w:sz w:val="16"/>
        </w:rPr>
        <w:t>content-agnostic</w:t>
      </w:r>
      <w:proofErr w:type="gramEnd"/>
      <w:r w:rsidRPr="00024B42">
        <w:rPr>
          <w:sz w:val="16"/>
        </w:rPr>
        <w:t>: I didn’t calculate the win rate of the states counterplan, elections, econ, framework, etc. It could support other hypotheses, but the observed outcome is unlikely to occur by chance if the true win rate were 50%.</w:t>
      </w:r>
    </w:p>
    <w:p w14:paraId="77416E03" w14:textId="77777777" w:rsidR="00AD40E9" w:rsidRPr="00024B42" w:rsidRDefault="00AD40E9" w:rsidP="00AD40E9">
      <w:r w:rsidRPr="00024B42">
        <w:t>[TABLE OMITTED]</w:t>
      </w:r>
    </w:p>
    <w:p w14:paraId="2426707D" w14:textId="77777777" w:rsidR="00AD40E9" w:rsidRPr="00024B42" w:rsidRDefault="00AD40E9" w:rsidP="00AD40E9">
      <w:pPr>
        <w:rPr>
          <w:sz w:val="16"/>
        </w:rPr>
      </w:pPr>
      <w:r w:rsidRPr="00C829E0">
        <w:rPr>
          <w:rStyle w:val="StyleUnderline"/>
        </w:rPr>
        <w:t xml:space="preserve">Combining </w:t>
      </w:r>
      <w:r w:rsidRPr="00A90556">
        <w:rPr>
          <w:rStyle w:val="StyleUnderline"/>
        </w:rPr>
        <w:t xml:space="preserve">both </w:t>
      </w:r>
      <w:r w:rsidRPr="006D22D7">
        <w:rPr>
          <w:rStyle w:val="Emphasis"/>
          <w:highlight w:val="yellow"/>
        </w:rPr>
        <w:t>pre</w:t>
      </w:r>
      <w:r w:rsidRPr="00A90556">
        <w:rPr>
          <w:rStyle w:val="StyleUnderline"/>
        </w:rPr>
        <w:t xml:space="preserve">lims </w:t>
      </w:r>
      <w:r w:rsidRPr="006D22D7">
        <w:rPr>
          <w:rStyle w:val="StyleUnderline"/>
          <w:highlight w:val="yellow"/>
        </w:rPr>
        <w:t xml:space="preserve">and </w:t>
      </w:r>
      <w:r w:rsidRPr="006D22D7">
        <w:rPr>
          <w:rStyle w:val="Emphasis"/>
          <w:highlight w:val="yellow"/>
        </w:rPr>
        <w:t>elims</w:t>
      </w:r>
      <w:r w:rsidRPr="00C829E0">
        <w:rPr>
          <w:rStyle w:val="StyleUnderline"/>
        </w:rPr>
        <w:t xml:space="preserve">, the </w:t>
      </w:r>
      <w:r w:rsidRPr="00A90556">
        <w:rPr>
          <w:rStyle w:val="StyleUnderline"/>
        </w:rPr>
        <w:t xml:space="preserve">neg </w:t>
      </w:r>
      <w:r w:rsidRPr="006D22D7">
        <w:rPr>
          <w:rStyle w:val="StyleUnderline"/>
          <w:highlight w:val="yellow"/>
        </w:rPr>
        <w:t xml:space="preserve">had a </w:t>
      </w:r>
      <w:proofErr w:type="gramStart"/>
      <w:r w:rsidRPr="006D22D7">
        <w:rPr>
          <w:rStyle w:val="Emphasis"/>
          <w:highlight w:val="yellow"/>
        </w:rPr>
        <w:t>54</w:t>
      </w:r>
      <w:r w:rsidRPr="00A90556">
        <w:rPr>
          <w:rStyle w:val="StyleUnderline"/>
        </w:rPr>
        <w:t>.1</w:t>
      </w:r>
      <w:r w:rsidRPr="006D22D7">
        <w:rPr>
          <w:rStyle w:val="Emphasis"/>
          <w:highlight w:val="yellow"/>
        </w:rPr>
        <w:t>% win</w:t>
      </w:r>
      <w:proofErr w:type="gramEnd"/>
      <w:r w:rsidRPr="006D22D7">
        <w:rPr>
          <w:rStyle w:val="Emphasis"/>
          <w:highlight w:val="yellow"/>
        </w:rPr>
        <w:t xml:space="preserve"> rate</w:t>
      </w:r>
      <w:r w:rsidRPr="00024B42">
        <w:rPr>
          <w:sz w:val="16"/>
        </w:rPr>
        <w:t xml:space="preserve">, with a p-value of .0588, </w:t>
      </w:r>
      <w:r w:rsidRPr="00C829E0">
        <w:rPr>
          <w:rStyle w:val="StyleUnderline"/>
        </w:rPr>
        <w:t>reaching statistical significance at the 10% level</w:t>
      </w:r>
      <w:r w:rsidRPr="00024B42">
        <w:rPr>
          <w:sz w:val="16"/>
        </w:rPr>
        <w:t xml:space="preserve"> </w:t>
      </w:r>
      <w:proofErr w:type="gramStart"/>
      <w:r w:rsidRPr="00024B42">
        <w:rPr>
          <w:sz w:val="16"/>
        </w:rPr>
        <w:t>but narrowly</w:t>
      </w:r>
      <w:proofErr w:type="gramEnd"/>
      <w:r w:rsidRPr="00024B42">
        <w:rPr>
          <w:sz w:val="16"/>
        </w:rPr>
        <w:t xml:space="preserve"> missing the 5% level.</w:t>
      </w:r>
    </w:p>
    <w:p w14:paraId="71B62793" w14:textId="77777777" w:rsidR="00AD40E9" w:rsidRPr="00024B42" w:rsidRDefault="00AD40E9" w:rsidP="00AD40E9">
      <w:r w:rsidRPr="00024B42">
        <w:t>[TABLE OMITTED]</w:t>
      </w:r>
    </w:p>
    <w:p w14:paraId="74192D22" w14:textId="77777777" w:rsidR="00AD40E9" w:rsidRPr="00024B42" w:rsidRDefault="00AD40E9" w:rsidP="00AD40E9">
      <w:pPr>
        <w:rPr>
          <w:sz w:val="16"/>
        </w:rPr>
      </w:pPr>
      <w:r w:rsidRPr="00024B42">
        <w:rPr>
          <w:sz w:val="16"/>
        </w:rPr>
        <w:t>Using both Kentucky and Northwestern elim data, we get the combined total of</w:t>
      </w:r>
    </w:p>
    <w:p w14:paraId="04E55F93" w14:textId="77777777" w:rsidR="00AD40E9" w:rsidRPr="00024B42" w:rsidRDefault="00AD40E9" w:rsidP="00AD40E9">
      <w:r w:rsidRPr="00024B42">
        <w:t>[TABLE OMITTED]</w:t>
      </w:r>
    </w:p>
    <w:p w14:paraId="6E90455E" w14:textId="77777777" w:rsidR="00AD40E9" w:rsidRPr="00A90556" w:rsidRDefault="00AD40E9" w:rsidP="00AD40E9">
      <w:pPr>
        <w:rPr>
          <w:sz w:val="16"/>
        </w:rPr>
      </w:pPr>
      <w:r w:rsidRPr="00024B42">
        <w:rPr>
          <w:sz w:val="16"/>
        </w:rPr>
        <w:t xml:space="preserve">The resulting p value, .027, is statistically significant at both levels. (This may be counterintuitive, but the increased number of trials from Northwestern </w:t>
      </w:r>
      <w:proofErr w:type="gramStart"/>
      <w:r w:rsidRPr="00024B42">
        <w:rPr>
          <w:sz w:val="16"/>
        </w:rPr>
        <w:t>actually decreased</w:t>
      </w:r>
      <w:proofErr w:type="gramEnd"/>
      <w:r w:rsidRPr="00024B42">
        <w:rPr>
          <w:sz w:val="16"/>
        </w:rPr>
        <w:t xml:space="preserve"> the likelihood of Kentucky being an anomaly.)</w:t>
      </w:r>
    </w:p>
    <w:p w14:paraId="2FC2257B" w14:textId="77777777" w:rsidR="00AD40E9" w:rsidRPr="00A90556" w:rsidRDefault="00AD40E9" w:rsidP="00AD40E9">
      <w:pPr>
        <w:pStyle w:val="Analytic"/>
      </w:pPr>
      <w:r>
        <w:t xml:space="preserve">3. Better as affs than CPs. They </w:t>
      </w:r>
      <w:proofErr w:type="gramStart"/>
      <w:r>
        <w:t>have to</w:t>
      </w:r>
      <w:proofErr w:type="gramEnd"/>
      <w:r>
        <w:t xml:space="preserve"> </w:t>
      </w:r>
      <w:r>
        <w:rPr>
          <w:u w:val="single"/>
        </w:rPr>
        <w:t>depart from the squo</w:t>
      </w:r>
      <w:r>
        <w:t xml:space="preserve">, which links to </w:t>
      </w:r>
      <w:r>
        <w:rPr>
          <w:u w:val="single"/>
        </w:rPr>
        <w:t>generics</w:t>
      </w:r>
      <w:r>
        <w:t xml:space="preserve"> and </w:t>
      </w:r>
      <w:r>
        <w:rPr>
          <w:u w:val="single"/>
        </w:rPr>
        <w:t>Ks</w:t>
      </w:r>
      <w:r>
        <w:t xml:space="preserve">. Not true of </w:t>
      </w:r>
      <w:r>
        <w:rPr>
          <w:u w:val="single"/>
        </w:rPr>
        <w:t>PICs</w:t>
      </w:r>
      <w:r>
        <w:t xml:space="preserve">. </w:t>
      </w:r>
    </w:p>
    <w:p w14:paraId="46249CC0" w14:textId="77777777" w:rsidR="00AD40E9" w:rsidRDefault="00AD40E9" w:rsidP="00AD40E9">
      <w:pPr>
        <w:pStyle w:val="Heading4"/>
      </w:pPr>
      <w:r>
        <w:t xml:space="preserve">4. The aff </w:t>
      </w:r>
      <w:r>
        <w:rPr>
          <w:u w:val="single"/>
        </w:rPr>
        <w:t>can’t</w:t>
      </w:r>
      <w:r>
        <w:t xml:space="preserve"> even read </w:t>
      </w:r>
      <w:r>
        <w:rPr>
          <w:u w:val="single"/>
        </w:rPr>
        <w:t>whole economy key</w:t>
      </w:r>
      <w:r>
        <w:t xml:space="preserve">, since they’re </w:t>
      </w:r>
      <w:r>
        <w:rPr>
          <w:u w:val="single"/>
        </w:rPr>
        <w:t>banned</w:t>
      </w:r>
      <w:r>
        <w:t xml:space="preserve"> from covering </w:t>
      </w:r>
      <w:r>
        <w:rPr>
          <w:u w:val="single"/>
        </w:rPr>
        <w:t>non-energy sectors</w:t>
      </w:r>
      <w:r>
        <w:t>!</w:t>
      </w:r>
    </w:p>
    <w:p w14:paraId="059E4D04" w14:textId="77777777" w:rsidR="00AD40E9" w:rsidRDefault="00AD40E9" w:rsidP="00AD40E9">
      <w:r>
        <w:t xml:space="preserve">Mihnea </w:t>
      </w:r>
      <w:r w:rsidRPr="001901B7">
        <w:rPr>
          <w:rStyle w:val="Style13ptBold"/>
        </w:rPr>
        <w:t>Cătuți 22</w:t>
      </w:r>
      <w:r>
        <w:t>, Mihnea Cătuți, Associate in E3G's Clean Economy Programme focusing on industrial decarbonisation, Head of Research at Energy Policy Group (EPG), former associate researcher at Centre for European Policy Studies (CEPS) leading work on hydrogen in EU, former associate lecturer in Public Policy at University of York, BSc from University of Bristol, Masters in European Public Policy from University of York and Central European University, PhD candidate at University of York studying energy and climate governance in EU, “The Governance of EU Energy and Climate Policy in the New Intergovernmentalism Era: Lessonsfrom the Clean Energy for all Europeans Package,” June 2022, https://etheses.whiterose.ac.uk/31999/1/Catuti_202055141_Thesis.pdf</w:t>
      </w:r>
    </w:p>
    <w:p w14:paraId="24FD4F12" w14:textId="77777777" w:rsidR="00AD40E9" w:rsidRDefault="00AD40E9" w:rsidP="00AD40E9">
      <w:pPr>
        <w:rPr>
          <w:sz w:val="16"/>
        </w:rPr>
      </w:pPr>
      <w:r w:rsidRPr="00717151">
        <w:rPr>
          <w:sz w:val="16"/>
        </w:rPr>
        <w:t xml:space="preserve">Throughout this thesis, </w:t>
      </w:r>
      <w:r w:rsidRPr="00717151">
        <w:rPr>
          <w:rStyle w:val="StyleUnderline"/>
        </w:rPr>
        <w:t>the term</w:t>
      </w:r>
      <w:r w:rsidRPr="00717151">
        <w:rPr>
          <w:sz w:val="16"/>
        </w:rPr>
        <w:t xml:space="preserve"> </w:t>
      </w:r>
      <w:r w:rsidRPr="006D22D7">
        <w:rPr>
          <w:rStyle w:val="Emphasis"/>
          <w:highlight w:val="yellow"/>
        </w:rPr>
        <w:t>energy policy</w:t>
      </w:r>
      <w:r w:rsidRPr="00717151">
        <w:rPr>
          <w:sz w:val="16"/>
        </w:rPr>
        <w:t xml:space="preserve"> </w:t>
      </w:r>
      <w:r w:rsidRPr="00717151">
        <w:rPr>
          <w:rStyle w:val="StyleUnderline"/>
        </w:rPr>
        <w:t>refers to</w:t>
      </w:r>
      <w:r w:rsidRPr="005310AB">
        <w:rPr>
          <w:rStyle w:val="StyleUnderline"/>
        </w:rPr>
        <w:t xml:space="preserve"> “all</w:t>
      </w:r>
      <w:r w:rsidRPr="00290602">
        <w:rPr>
          <w:rStyle w:val="StyleUnderline"/>
        </w:rPr>
        <w:t xml:space="preserve"> forms of </w:t>
      </w:r>
      <w:r w:rsidRPr="006D22D7">
        <w:rPr>
          <w:rStyle w:val="Emphasis"/>
          <w:highlight w:val="yellow"/>
        </w:rPr>
        <w:t>interven</w:t>
      </w:r>
      <w:r w:rsidRPr="00717151">
        <w:rPr>
          <w:rStyle w:val="StyleUnderline"/>
        </w:rPr>
        <w:t xml:space="preserve">tion </w:t>
      </w:r>
      <w:r w:rsidRPr="006D22D7">
        <w:rPr>
          <w:rStyle w:val="StyleUnderline"/>
          <w:highlight w:val="yellow"/>
        </w:rPr>
        <w:t>in</w:t>
      </w:r>
      <w:r w:rsidRPr="00290602">
        <w:rPr>
          <w:rStyle w:val="StyleUnderline"/>
        </w:rPr>
        <w:t xml:space="preserve"> the</w:t>
      </w:r>
      <w:r w:rsidRPr="00290602">
        <w:rPr>
          <w:sz w:val="16"/>
        </w:rPr>
        <w:t xml:space="preserve"> </w:t>
      </w:r>
      <w:r w:rsidRPr="00717151">
        <w:rPr>
          <w:rStyle w:val="Emphasis"/>
        </w:rPr>
        <w:t>production, distribution and consumption</w:t>
      </w:r>
      <w:r w:rsidRPr="00717151">
        <w:rPr>
          <w:sz w:val="16"/>
        </w:rPr>
        <w:t xml:space="preserve"> </w:t>
      </w:r>
      <w:r w:rsidRPr="00717151">
        <w:rPr>
          <w:rStyle w:val="StyleUnderline"/>
        </w:rPr>
        <w:t>of</w:t>
      </w:r>
      <w:r w:rsidRPr="00717151">
        <w:rPr>
          <w:sz w:val="16"/>
        </w:rPr>
        <w:t xml:space="preserve"> </w:t>
      </w:r>
      <w:r w:rsidRPr="00717151">
        <w:rPr>
          <w:rStyle w:val="Emphasis"/>
        </w:rPr>
        <w:t xml:space="preserve">all </w:t>
      </w:r>
      <w:r w:rsidRPr="006D22D7">
        <w:rPr>
          <w:rStyle w:val="Emphasis"/>
          <w:highlight w:val="yellow"/>
        </w:rPr>
        <w:t>energy sources</w:t>
      </w:r>
      <w:r w:rsidRPr="00290602">
        <w:rPr>
          <w:sz w:val="16"/>
        </w:rPr>
        <w:t>” (</w:t>
      </w:r>
      <w:r w:rsidRPr="00717151">
        <w:rPr>
          <w:sz w:val="16"/>
        </w:rPr>
        <w:t xml:space="preserve">Pointvogl, 2009: 5705). </w:t>
      </w:r>
      <w:r w:rsidRPr="00717151">
        <w:rPr>
          <w:rStyle w:val="StyleUnderline"/>
        </w:rPr>
        <w:t xml:space="preserve">Other researchers have also noted the </w:t>
      </w:r>
      <w:r w:rsidRPr="00717151">
        <w:rPr>
          <w:rStyle w:val="Emphasis"/>
        </w:rPr>
        <w:t>“unclear” boundaries</w:t>
      </w:r>
      <w:r w:rsidRPr="00717151">
        <w:rPr>
          <w:sz w:val="16"/>
        </w:rPr>
        <w:t xml:space="preserve"> </w:t>
      </w:r>
      <w:r w:rsidRPr="00717151">
        <w:rPr>
          <w:rStyle w:val="StyleUnderline"/>
        </w:rPr>
        <w:t>of</w:t>
      </w:r>
      <w:r w:rsidRPr="00717151">
        <w:rPr>
          <w:sz w:val="16"/>
        </w:rPr>
        <w:t xml:space="preserve"> EU </w:t>
      </w:r>
      <w:r w:rsidRPr="00717151">
        <w:rPr>
          <w:rStyle w:val="Emphasis"/>
        </w:rPr>
        <w:t>energy</w:t>
      </w:r>
      <w:r w:rsidRPr="00717151">
        <w:rPr>
          <w:sz w:val="16"/>
        </w:rPr>
        <w:t xml:space="preserve"> </w:t>
      </w:r>
      <w:r w:rsidRPr="00717151">
        <w:rPr>
          <w:rStyle w:val="StyleUnderline"/>
        </w:rPr>
        <w:t>policy, which often</w:t>
      </w:r>
      <w:r w:rsidRPr="00717151">
        <w:rPr>
          <w:sz w:val="16"/>
        </w:rPr>
        <w:t xml:space="preserve"> </w:t>
      </w:r>
      <w:r w:rsidRPr="00717151">
        <w:rPr>
          <w:rStyle w:val="Emphasis"/>
        </w:rPr>
        <w:t>overlap</w:t>
      </w:r>
      <w:r w:rsidRPr="00717151">
        <w:rPr>
          <w:sz w:val="16"/>
        </w:rPr>
        <w:t xml:space="preserve"> </w:t>
      </w:r>
      <w:r w:rsidRPr="00717151">
        <w:rPr>
          <w:rStyle w:val="StyleUnderline"/>
        </w:rPr>
        <w:t>with</w:t>
      </w:r>
      <w:r w:rsidRPr="00717151">
        <w:rPr>
          <w:sz w:val="16"/>
        </w:rPr>
        <w:t xml:space="preserve"> those of </w:t>
      </w:r>
      <w:r w:rsidRPr="00717151">
        <w:rPr>
          <w:rStyle w:val="Emphasis"/>
        </w:rPr>
        <w:t>climate</w:t>
      </w:r>
      <w:r w:rsidRPr="00717151">
        <w:rPr>
          <w:sz w:val="16"/>
        </w:rPr>
        <w:t xml:space="preserve"> policy (Bocquillon and Maltby, 2020: 40). Therefore, the terms ‘energy policy’ and ‘energy and climate policy’ are used largely interchangeably in this thesis. </w:t>
      </w:r>
      <w:r w:rsidRPr="00717151">
        <w:rPr>
          <w:rStyle w:val="StyleUnderline"/>
        </w:rPr>
        <w:t>It</w:t>
      </w:r>
      <w:r w:rsidRPr="00717151">
        <w:rPr>
          <w:sz w:val="16"/>
        </w:rPr>
        <w:t xml:space="preserve"> </w:t>
      </w:r>
      <w:r w:rsidRPr="00717151">
        <w:rPr>
          <w:rStyle w:val="Emphasis"/>
        </w:rPr>
        <w:t>should be noted</w:t>
      </w:r>
      <w:r w:rsidRPr="00717151">
        <w:rPr>
          <w:sz w:val="16"/>
        </w:rPr>
        <w:t xml:space="preserve"> </w:t>
      </w:r>
      <w:r w:rsidRPr="00717151">
        <w:rPr>
          <w:rStyle w:val="StyleUnderline"/>
        </w:rPr>
        <w:t>however, that</w:t>
      </w:r>
      <w:r w:rsidRPr="00290602">
        <w:rPr>
          <w:sz w:val="16"/>
        </w:rPr>
        <w:t xml:space="preserve"> EU </w:t>
      </w:r>
      <w:r w:rsidRPr="006D22D7">
        <w:rPr>
          <w:rStyle w:val="Emphasis"/>
          <w:highlight w:val="yellow"/>
        </w:rPr>
        <w:t>climate policy</w:t>
      </w:r>
      <w:r w:rsidRPr="006D22D7">
        <w:rPr>
          <w:sz w:val="16"/>
          <w:highlight w:val="yellow"/>
        </w:rPr>
        <w:t xml:space="preserve"> </w:t>
      </w:r>
      <w:r w:rsidRPr="006D22D7">
        <w:rPr>
          <w:rStyle w:val="Emphasis"/>
          <w:highlight w:val="yellow"/>
        </w:rPr>
        <w:t>also</w:t>
      </w:r>
      <w:r w:rsidRPr="006D22D7">
        <w:rPr>
          <w:sz w:val="16"/>
          <w:highlight w:val="yellow"/>
        </w:rPr>
        <w:t xml:space="preserve"> </w:t>
      </w:r>
      <w:r w:rsidRPr="006D22D7">
        <w:rPr>
          <w:rStyle w:val="StyleUnderline"/>
          <w:highlight w:val="yellow"/>
        </w:rPr>
        <w:t xml:space="preserve">covers areas </w:t>
      </w:r>
      <w:r w:rsidRPr="006D22D7">
        <w:rPr>
          <w:rStyle w:val="Emphasis"/>
          <w:highlight w:val="yellow"/>
        </w:rPr>
        <w:t>not</w:t>
      </w:r>
      <w:r w:rsidRPr="00290602">
        <w:rPr>
          <w:sz w:val="16"/>
        </w:rPr>
        <w:t xml:space="preserve"> directly </w:t>
      </w:r>
      <w:r w:rsidRPr="006D22D7">
        <w:rPr>
          <w:rStyle w:val="Emphasis"/>
          <w:highlight w:val="yellow"/>
        </w:rPr>
        <w:t>linked to</w:t>
      </w:r>
      <w:r w:rsidRPr="00290602">
        <w:rPr>
          <w:sz w:val="16"/>
        </w:rPr>
        <w:t xml:space="preserve"> the </w:t>
      </w:r>
      <w:r w:rsidRPr="006D22D7">
        <w:rPr>
          <w:rStyle w:val="Emphasis"/>
          <w:highlight w:val="yellow"/>
        </w:rPr>
        <w:t>energy</w:t>
      </w:r>
      <w:r w:rsidRPr="00290602">
        <w:rPr>
          <w:sz w:val="16"/>
        </w:rPr>
        <w:t xml:space="preserve"> field, </w:t>
      </w:r>
      <w:r w:rsidRPr="006D22D7">
        <w:rPr>
          <w:rStyle w:val="StyleUnderline"/>
          <w:highlight w:val="yellow"/>
        </w:rPr>
        <w:t>such as</w:t>
      </w:r>
      <w:r w:rsidRPr="00290602">
        <w:rPr>
          <w:rStyle w:val="StyleUnderline"/>
        </w:rPr>
        <w:t xml:space="preserve"> the</w:t>
      </w:r>
      <w:r w:rsidRPr="00290602">
        <w:rPr>
          <w:sz w:val="16"/>
        </w:rPr>
        <w:t xml:space="preserve"> </w:t>
      </w:r>
      <w:r w:rsidRPr="00290602">
        <w:rPr>
          <w:rStyle w:val="Emphasis"/>
        </w:rPr>
        <w:t xml:space="preserve">regulation of GHG </w:t>
      </w:r>
      <w:r w:rsidRPr="006D22D7">
        <w:rPr>
          <w:rStyle w:val="Emphasis"/>
          <w:highlight w:val="yellow"/>
        </w:rPr>
        <w:t>emissions</w:t>
      </w:r>
      <w:r w:rsidRPr="00290602">
        <w:rPr>
          <w:sz w:val="16"/>
        </w:rPr>
        <w:t xml:space="preserve"> </w:t>
      </w:r>
      <w:r w:rsidRPr="00290602">
        <w:rPr>
          <w:rStyle w:val="StyleUnderline"/>
        </w:rPr>
        <w:t xml:space="preserve">stemming </w:t>
      </w:r>
      <w:r w:rsidRPr="006D22D7">
        <w:rPr>
          <w:rStyle w:val="StyleUnderline"/>
          <w:highlight w:val="yellow"/>
        </w:rPr>
        <w:t>from</w:t>
      </w:r>
      <w:r w:rsidRPr="006D22D7">
        <w:rPr>
          <w:sz w:val="16"/>
          <w:highlight w:val="yellow"/>
        </w:rPr>
        <w:t xml:space="preserve"> </w:t>
      </w:r>
      <w:r w:rsidRPr="006D22D7">
        <w:rPr>
          <w:rStyle w:val="Emphasis"/>
          <w:highlight w:val="yellow"/>
        </w:rPr>
        <w:t>land use, ag</w:t>
      </w:r>
      <w:r w:rsidRPr="005310AB">
        <w:rPr>
          <w:rStyle w:val="Emphasis"/>
        </w:rPr>
        <w:t xml:space="preserve">riculture, </w:t>
      </w:r>
      <w:r w:rsidRPr="006D22D7">
        <w:rPr>
          <w:rStyle w:val="Emphasis"/>
          <w:highlight w:val="yellow"/>
        </w:rPr>
        <w:t>or forestry</w:t>
      </w:r>
      <w:r w:rsidRPr="00717151">
        <w:rPr>
          <w:rStyle w:val="StyleUnderline"/>
        </w:rPr>
        <w:t xml:space="preserve">. Thus, the term </w:t>
      </w:r>
      <w:r w:rsidRPr="00717151">
        <w:rPr>
          <w:rStyle w:val="Emphasis"/>
        </w:rPr>
        <w:t>‘energy and climate policy’</w:t>
      </w:r>
      <w:r w:rsidRPr="00717151">
        <w:rPr>
          <w:sz w:val="16"/>
        </w:rPr>
        <w:t xml:space="preserve"> when used in this thesis </w:t>
      </w:r>
      <w:r w:rsidRPr="00717151">
        <w:rPr>
          <w:rStyle w:val="Emphasis"/>
        </w:rPr>
        <w:t>only</w:t>
      </w:r>
      <w:r w:rsidRPr="00717151">
        <w:rPr>
          <w:sz w:val="16"/>
        </w:rPr>
        <w:t xml:space="preserve"> </w:t>
      </w:r>
      <w:r w:rsidRPr="00717151">
        <w:rPr>
          <w:rStyle w:val="StyleUnderline"/>
        </w:rPr>
        <w:t>refers to the</w:t>
      </w:r>
      <w:r w:rsidRPr="00717151">
        <w:rPr>
          <w:sz w:val="16"/>
        </w:rPr>
        <w:t xml:space="preserve"> </w:t>
      </w:r>
      <w:r w:rsidRPr="00717151">
        <w:rPr>
          <w:rStyle w:val="Emphasis"/>
        </w:rPr>
        <w:t>elements</w:t>
      </w:r>
      <w:r w:rsidRPr="00717151">
        <w:rPr>
          <w:sz w:val="16"/>
        </w:rPr>
        <w:t xml:space="preserve"> </w:t>
      </w:r>
      <w:r w:rsidRPr="00717151">
        <w:rPr>
          <w:rStyle w:val="StyleUnderline"/>
        </w:rPr>
        <w:t>of</w:t>
      </w:r>
      <w:r w:rsidRPr="00717151">
        <w:rPr>
          <w:sz w:val="16"/>
        </w:rPr>
        <w:t xml:space="preserve"> EU </w:t>
      </w:r>
      <w:r w:rsidRPr="00717151">
        <w:rPr>
          <w:rStyle w:val="StyleUnderline"/>
        </w:rPr>
        <w:t>climate policy that</w:t>
      </w:r>
      <w:r w:rsidRPr="00717151">
        <w:rPr>
          <w:sz w:val="16"/>
        </w:rPr>
        <w:t xml:space="preserve"> </w:t>
      </w:r>
      <w:r w:rsidRPr="00717151">
        <w:rPr>
          <w:rStyle w:val="Emphasis"/>
        </w:rPr>
        <w:t>directly touch on energy</w:t>
      </w:r>
      <w:r w:rsidRPr="00717151">
        <w:rPr>
          <w:sz w:val="16"/>
        </w:rPr>
        <w:t xml:space="preserve"> consumption. More details about the climate dimension of EU energy policy and its overlaps with EU environmental policies are given in Chapter 3.</w:t>
      </w:r>
    </w:p>
    <w:p w14:paraId="24CF3D5B" w14:textId="4B3B70BE" w:rsidR="00AD40E9" w:rsidRDefault="00AD40E9" w:rsidP="00AD40E9">
      <w:pPr>
        <w:pStyle w:val="Heading3"/>
      </w:pPr>
      <w:r>
        <w:t>T No Subsets---Reasonablity---1AR</w:t>
      </w:r>
    </w:p>
    <w:p w14:paraId="3D71A167" w14:textId="77777777" w:rsidR="00AD40E9" w:rsidRPr="00A87959" w:rsidRDefault="00AD40E9" w:rsidP="00AD40E9">
      <w:pPr>
        <w:pStyle w:val="Analytic"/>
      </w:pPr>
      <w:r>
        <w:t xml:space="preserve">Vote aff if we have a </w:t>
      </w:r>
      <w:r>
        <w:rPr>
          <w:u w:val="single"/>
        </w:rPr>
        <w:t>reasonable</w:t>
      </w:r>
      <w:r>
        <w:t xml:space="preserve"> interpretation. Competing interps incentivize </w:t>
      </w:r>
      <w:r>
        <w:rPr>
          <w:u w:val="single"/>
        </w:rPr>
        <w:t>moving the goalposts</w:t>
      </w:r>
      <w:r>
        <w:t xml:space="preserve"> instead of doing </w:t>
      </w:r>
      <w:r>
        <w:rPr>
          <w:u w:val="single"/>
        </w:rPr>
        <w:t>detailed research</w:t>
      </w:r>
      <w:r>
        <w:t xml:space="preserve">. </w:t>
      </w:r>
    </w:p>
    <w:p w14:paraId="4B49C1FC" w14:textId="77777777" w:rsidR="00AD40E9" w:rsidRDefault="00AD40E9" w:rsidP="00AD40E9">
      <w:pPr>
        <w:pStyle w:val="Analytic"/>
      </w:pPr>
      <w:r>
        <w:t xml:space="preserve">Solves </w:t>
      </w:r>
      <w:r>
        <w:rPr>
          <w:u w:val="single"/>
        </w:rPr>
        <w:t>their offense</w:t>
      </w:r>
      <w:r>
        <w:t xml:space="preserve"> – you can vote against </w:t>
      </w:r>
      <w:r>
        <w:rPr>
          <w:u w:val="single"/>
        </w:rPr>
        <w:t>absurd</w:t>
      </w:r>
      <w:r>
        <w:t xml:space="preserve"> affs </w:t>
      </w:r>
      <w:r>
        <w:rPr>
          <w:u w:val="single"/>
        </w:rPr>
        <w:t>when they happen</w:t>
      </w:r>
      <w:r>
        <w:t xml:space="preserve">. </w:t>
      </w:r>
    </w:p>
    <w:p w14:paraId="67A3CB05" w14:textId="77777777" w:rsidR="00AD40E9" w:rsidRPr="000039BD" w:rsidRDefault="00AD40E9" w:rsidP="00AD40E9">
      <w:pPr>
        <w:pStyle w:val="Analytic"/>
      </w:pPr>
      <w:r>
        <w:t xml:space="preserve">Not </w:t>
      </w:r>
      <w:r>
        <w:rPr>
          <w:u w:val="single"/>
        </w:rPr>
        <w:t>arbitrary</w:t>
      </w:r>
      <w:r>
        <w:t xml:space="preserve"> – competing interps uses the </w:t>
      </w:r>
      <w:r>
        <w:rPr>
          <w:u w:val="single"/>
        </w:rPr>
        <w:t>same standards</w:t>
      </w:r>
      <w:r>
        <w:t xml:space="preserve">. Just apply them to </w:t>
      </w:r>
      <w:r>
        <w:rPr>
          <w:u w:val="single"/>
        </w:rPr>
        <w:t>our model</w:t>
      </w:r>
      <w:r>
        <w:t xml:space="preserve">. </w:t>
      </w:r>
    </w:p>
    <w:p w14:paraId="11B05CEE" w14:textId="61C1FF57" w:rsidR="00AD40E9" w:rsidRPr="00C37D98" w:rsidRDefault="00AD40E9" w:rsidP="00AD40E9">
      <w:pPr>
        <w:pStyle w:val="Heading4"/>
      </w:pPr>
      <w:r>
        <w:rPr>
          <w:u w:val="single"/>
        </w:rPr>
        <w:t>Both</w:t>
      </w:r>
      <w:r>
        <w:t xml:space="preserve"> are in </w:t>
      </w:r>
      <w:r>
        <w:rPr>
          <w:u w:val="single"/>
        </w:rPr>
        <w:t>widespread use---Choosing</w:t>
      </w:r>
      <w:r>
        <w:t xml:space="preserve"> is </w:t>
      </w:r>
      <w:r>
        <w:rPr>
          <w:u w:val="single"/>
        </w:rPr>
        <w:t>unpredictable</w:t>
      </w:r>
      <w:r>
        <w:t xml:space="preserve">. </w:t>
      </w:r>
    </w:p>
    <w:p w14:paraId="35E9CF55" w14:textId="77777777" w:rsidR="00AD40E9" w:rsidRPr="008D0A6E" w:rsidRDefault="00AD40E9" w:rsidP="00AD40E9">
      <w:r w:rsidRPr="008D0A6E">
        <w:t xml:space="preserve">Yann Robiou </w:t>
      </w:r>
      <w:r w:rsidRPr="008D0A6E">
        <w:rPr>
          <w:rStyle w:val="Style13ptBold"/>
        </w:rPr>
        <w:t>Du Pont et al. 16</w:t>
      </w:r>
      <w:r w:rsidRPr="008D0A6E">
        <w:t>, Yann Robiou du Pont, Researcher at Australian-German Climate &amp; Energy College, University of Melbourne; M Louise Jeffery, Researcher at Potsdam Institute for Climate Impact Research; Johannes Gütschow, Researcher at Potsdam Institute for Climate Impact Research; Peter Christoff, Researcher at School of Geography, University of Melbourne; Malte Meinshausen, Researcher at Australian-German Climate &amp; Energy College, University of Melbourne and Potsdam Institute for Climate Impact Research, “National Contributions for Decarbonizing the World Economy in Line with the G7 Agreement,” Environmental Research Letters, vol. 11, no. 5, 05/01/2016, p. 054005</w:t>
      </w:r>
    </w:p>
    <w:p w14:paraId="65C3C48C" w14:textId="77777777" w:rsidR="00AD40E9" w:rsidRPr="00C37D98" w:rsidRDefault="00AD40E9" w:rsidP="00AD40E9">
      <w:pPr>
        <w:rPr>
          <w:sz w:val="16"/>
        </w:rPr>
      </w:pPr>
      <w:r w:rsidRPr="003915A2">
        <w:rPr>
          <w:sz w:val="16"/>
        </w:rPr>
        <w:t xml:space="preserve">In this study, we interpret the Elmau agreement as a requirement to reduce global GHG emissions by 60%–70% between 2010 and 2050 and fully decarbonize by 2100 at the latest. We note that </w:t>
      </w:r>
      <w:r w:rsidRPr="003915A2">
        <w:rPr>
          <w:rStyle w:val="StyleUnderline"/>
        </w:rPr>
        <w:t xml:space="preserve">the term </w:t>
      </w:r>
      <w:r w:rsidRPr="006D22D7">
        <w:rPr>
          <w:rStyle w:val="Emphasis"/>
          <w:highlight w:val="yellow"/>
        </w:rPr>
        <w:t>‘decarb</w:t>
      </w:r>
      <w:r w:rsidRPr="003915A2">
        <w:rPr>
          <w:rStyle w:val="StyleUnderline"/>
        </w:rPr>
        <w:t xml:space="preserve">onization’ </w:t>
      </w:r>
      <w:r w:rsidRPr="006D22D7">
        <w:rPr>
          <w:rStyle w:val="StyleUnderline"/>
          <w:highlight w:val="yellow"/>
        </w:rPr>
        <w:t xml:space="preserve">is </w:t>
      </w:r>
      <w:r w:rsidRPr="006D22D7">
        <w:rPr>
          <w:rStyle w:val="Emphasis"/>
          <w:highlight w:val="yellow"/>
        </w:rPr>
        <w:t>ambiguous</w:t>
      </w:r>
      <w:r w:rsidRPr="003915A2">
        <w:rPr>
          <w:rStyle w:val="StyleUnderline"/>
        </w:rPr>
        <w:t xml:space="preserve">, as it can be defined as </w:t>
      </w:r>
      <w:r w:rsidRPr="006D22D7">
        <w:rPr>
          <w:rStyle w:val="StyleUnderline"/>
          <w:highlight w:val="yellow"/>
        </w:rPr>
        <w:t>the</w:t>
      </w:r>
      <w:r w:rsidRPr="006D22D7">
        <w:rPr>
          <w:sz w:val="16"/>
          <w:highlight w:val="yellow"/>
        </w:rPr>
        <w:t xml:space="preserve"> </w:t>
      </w:r>
      <w:r w:rsidRPr="006D22D7">
        <w:rPr>
          <w:rStyle w:val="Emphasis"/>
          <w:highlight w:val="yellow"/>
        </w:rPr>
        <w:t>process</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lowering carbon</w:t>
      </w:r>
      <w:r w:rsidRPr="003915A2">
        <w:rPr>
          <w:rStyle w:val="Emphasis"/>
        </w:rPr>
        <w:t xml:space="preserve"> intensity</w:t>
      </w:r>
      <w:r w:rsidRPr="003915A2">
        <w:rPr>
          <w:sz w:val="16"/>
        </w:rPr>
        <w:t xml:space="preserve"> (Edenhofer et al 2014, sec Annex I, Glossary) </w:t>
      </w:r>
      <w:r w:rsidRPr="006D22D7">
        <w:rPr>
          <w:rStyle w:val="Emphasis"/>
          <w:highlight w:val="yellow"/>
        </w:rPr>
        <w:t>rather</w:t>
      </w:r>
      <w:r w:rsidRPr="006D22D7">
        <w:rPr>
          <w:sz w:val="16"/>
          <w:highlight w:val="yellow"/>
        </w:rPr>
        <w:t xml:space="preserve"> </w:t>
      </w:r>
      <w:r w:rsidRPr="006D22D7">
        <w:rPr>
          <w:rStyle w:val="StyleUnderline"/>
          <w:highlight w:val="yellow"/>
        </w:rPr>
        <w:t>than the</w:t>
      </w:r>
      <w:r w:rsidRPr="006D22D7">
        <w:rPr>
          <w:sz w:val="16"/>
          <w:highlight w:val="yellow"/>
        </w:rPr>
        <w:t xml:space="preserve"> </w:t>
      </w:r>
      <w:r w:rsidRPr="006D22D7">
        <w:rPr>
          <w:rStyle w:val="Emphasis"/>
          <w:highlight w:val="yellow"/>
        </w:rPr>
        <w:t>endpoint of</w:t>
      </w:r>
      <w:r w:rsidRPr="003915A2">
        <w:rPr>
          <w:rStyle w:val="Emphasis"/>
        </w:rPr>
        <w:t xml:space="preserve"> net </w:t>
      </w:r>
      <w:r w:rsidRPr="006D22D7">
        <w:rPr>
          <w:rStyle w:val="Emphasis"/>
          <w:highlight w:val="yellow"/>
        </w:rPr>
        <w:t>zero</w:t>
      </w:r>
      <w:r w:rsidRPr="003915A2">
        <w:rPr>
          <w:rStyle w:val="Emphasis"/>
        </w:rPr>
        <w:t xml:space="preserve"> CO2 emissions</w:t>
      </w:r>
      <w:r w:rsidRPr="003915A2">
        <w:rPr>
          <w:sz w:val="16"/>
        </w:rPr>
        <w:t xml:space="preserve"> </w:t>
      </w:r>
      <w:r w:rsidRPr="006D22D7">
        <w:rPr>
          <w:rStyle w:val="StyleUnderline"/>
          <w:highlight w:val="yellow"/>
        </w:rPr>
        <w:t>as often</w:t>
      </w:r>
      <w:r w:rsidRPr="006D22D7">
        <w:rPr>
          <w:sz w:val="16"/>
          <w:highlight w:val="yellow"/>
        </w:rPr>
        <w:t xml:space="preserve"> </w:t>
      </w:r>
      <w:r w:rsidRPr="006D22D7">
        <w:rPr>
          <w:rStyle w:val="Emphasis"/>
          <w:highlight w:val="yellow"/>
        </w:rPr>
        <w:t>interpreted</w:t>
      </w:r>
      <w:r w:rsidRPr="006D22D7">
        <w:rPr>
          <w:sz w:val="16"/>
          <w:highlight w:val="yellow"/>
        </w:rPr>
        <w:t xml:space="preserve"> </w:t>
      </w:r>
      <w:r w:rsidRPr="006D22D7">
        <w:rPr>
          <w:rStyle w:val="StyleUnderline"/>
          <w:highlight w:val="yellow"/>
        </w:rPr>
        <w:t>by the</w:t>
      </w:r>
      <w:r w:rsidRPr="006D22D7">
        <w:rPr>
          <w:sz w:val="16"/>
          <w:highlight w:val="yellow"/>
        </w:rPr>
        <w:t xml:space="preserve"> </w:t>
      </w:r>
      <w:r w:rsidRPr="006D22D7">
        <w:rPr>
          <w:rStyle w:val="Emphasis"/>
          <w:highlight w:val="yellow"/>
        </w:rPr>
        <w:t>public</w:t>
      </w:r>
      <w:r w:rsidRPr="003915A2">
        <w:rPr>
          <w:sz w:val="16"/>
        </w:rPr>
        <w:t xml:space="preserve"> </w:t>
      </w:r>
      <w:r w:rsidRPr="003915A2">
        <w:rPr>
          <w:rStyle w:val="StyleUnderline"/>
        </w:rPr>
        <w:t>and</w:t>
      </w:r>
      <w:r w:rsidRPr="003915A2">
        <w:rPr>
          <w:sz w:val="16"/>
        </w:rPr>
        <w:t xml:space="preserve"> </w:t>
      </w:r>
      <w:r w:rsidRPr="003915A2">
        <w:rPr>
          <w:rStyle w:val="Emphasis"/>
        </w:rPr>
        <w:t>some governments</w:t>
      </w:r>
      <w:r w:rsidRPr="003915A2">
        <w:rPr>
          <w:sz w:val="16"/>
        </w:rPr>
        <w:t xml:space="preserve"> (Hendricks 2015). We identify the </w:t>
      </w:r>
      <w:proofErr w:type="gramStart"/>
      <w:r w:rsidRPr="003915A2">
        <w:rPr>
          <w:sz w:val="16"/>
        </w:rPr>
        <w:t>seven cost</w:t>
      </w:r>
      <w:proofErr w:type="gramEnd"/>
      <w:r w:rsidRPr="003915A2">
        <w:rPr>
          <w:sz w:val="16"/>
        </w:rPr>
        <w:t xml:space="preserve"> optimal Integrated Assessment Model (IAM)scenarios from the IPCCAR5 database (https://tntcat.iiasa.ac.at/AR5DB/) consistent with our interpretation of the Elmau agreement (figure 1 and SI). We add to this set RCP2.6, the only one of the four Representative Concentration Pathways employed by the IPCCAR5 that offers a likely chance of limiting global warming to 2 °C (van Vuuren et al 2011). While just outside our interpretation of the Elmau criteria, with GHG emissions 57% below 2010 in 2050, RCP2.6 lies within the range of our selected scenarios for most of the century. These eight selected economically optimal scenarios result from mitigation policies starting in 2010 and 2020 and show global GHG emissions between +1% and −28% in 2025 compared to 2010 levels, and between −11% and −43% in 2030 (or between −12% and −55% for CO2). These mitigation targets are slightly more ambitious than the targets recommended by UNEP, namely −4% in 2025 compared to 2010, −14% by 2030 and −55% by 2050 (UNEP 2014), and are in line with the Paris decision target of 40 GtCO2eq for 2030 (figure 1). The eight selected scenarios reach net negative CO2 emissions between 2056 and 2080 and some reach net negative GHG emissions after 2080 (see SI). If nearterm targets lie at the least ambitious end of the range presented here, achieving the climate objective would require long-term targets to lie at the most ambitious end of the range.</w:t>
      </w:r>
    </w:p>
    <w:p w14:paraId="22581271" w14:textId="7853D15A" w:rsidR="00AD40E9" w:rsidRDefault="00AD40E9" w:rsidP="00AD40E9">
      <w:pPr>
        <w:pStyle w:val="Heading2"/>
      </w:pPr>
      <w:r>
        <w:t>T No Tax</w:t>
      </w:r>
    </w:p>
    <w:p w14:paraId="1D892854" w14:textId="65FE43C1" w:rsidR="00AD40E9" w:rsidRDefault="00AD40E9" w:rsidP="00AD40E9">
      <w:pPr>
        <w:pStyle w:val="Heading3"/>
      </w:pPr>
      <w:r>
        <w:t>T No Tax---2AC</w:t>
      </w:r>
    </w:p>
    <w:p w14:paraId="31DCCDB9" w14:textId="77777777" w:rsidR="00AD40E9" w:rsidRDefault="00AD40E9" w:rsidP="00AD40E9">
      <w:pPr>
        <w:pStyle w:val="Heading4"/>
      </w:pPr>
      <w:r>
        <w:t xml:space="preserve">1. We meet – taxes create a market. </w:t>
      </w:r>
    </w:p>
    <w:p w14:paraId="7ECCF650" w14:textId="77777777" w:rsidR="00AD40E9" w:rsidRDefault="00AD40E9" w:rsidP="00AD40E9">
      <w:r>
        <w:t xml:space="preserve">Michael J. </w:t>
      </w:r>
      <w:r w:rsidRPr="0063220A">
        <w:rPr>
          <w:rStyle w:val="Style13ptBold"/>
        </w:rPr>
        <w:t>Zimmer 8</w:t>
      </w:r>
      <w:r>
        <w:t>, attorney at Thompson Hine LLP in the energy practice and serves this academic year with the Ohio University Consortium of Energy, Economics and the Environment, "Carbon Tax: Ready for Prime Time?" Sustainable Development Law &amp; Policy, vol. 8, issue 2, Winter 2008: Climate Law Reporter 2008, Article 18, https://digitalcommons.wcl.american.edu/cgi/viewcontent.cgi?referer=&amp;httpsredir=1&amp;article=1185&amp;context=sdlp</w:t>
      </w:r>
    </w:p>
    <w:p w14:paraId="18125F8A" w14:textId="77777777" w:rsidR="00AD40E9" w:rsidRPr="0063220A" w:rsidRDefault="00AD40E9" w:rsidP="00AD40E9">
      <w:pPr>
        <w:rPr>
          <w:sz w:val="16"/>
        </w:rPr>
      </w:pPr>
      <w:r w:rsidRPr="006D22D7">
        <w:rPr>
          <w:rStyle w:val="StyleUnderline"/>
          <w:highlight w:val="yellow"/>
        </w:rPr>
        <w:t>The</w:t>
      </w:r>
      <w:r w:rsidRPr="006D22D7">
        <w:rPr>
          <w:sz w:val="16"/>
          <w:highlight w:val="yellow"/>
        </w:rPr>
        <w:t xml:space="preserve"> </w:t>
      </w:r>
      <w:r w:rsidRPr="006D22D7">
        <w:rPr>
          <w:rStyle w:val="Emphasis"/>
          <w:highlight w:val="yellow"/>
        </w:rPr>
        <w:t>whole reason</w:t>
      </w:r>
      <w:r w:rsidRPr="006D22D7">
        <w:rPr>
          <w:sz w:val="16"/>
          <w:highlight w:val="yellow"/>
        </w:rPr>
        <w:t xml:space="preserve"> </w:t>
      </w:r>
      <w:r w:rsidRPr="006D22D7">
        <w:rPr>
          <w:rStyle w:val="StyleUnderline"/>
          <w:highlight w:val="yellow"/>
        </w:rPr>
        <w:t>for</w:t>
      </w:r>
      <w:r w:rsidRPr="0063220A">
        <w:rPr>
          <w:rStyle w:val="StyleUnderline"/>
        </w:rPr>
        <w:t xml:space="preserve"> implementing </w:t>
      </w:r>
      <w:r w:rsidRPr="006D22D7">
        <w:rPr>
          <w:rStyle w:val="StyleUnderline"/>
          <w:highlight w:val="yellow"/>
        </w:rPr>
        <w:t>a</w:t>
      </w:r>
      <w:r w:rsidRPr="006D22D7">
        <w:rPr>
          <w:sz w:val="16"/>
          <w:highlight w:val="yellow"/>
        </w:rPr>
        <w:t xml:space="preserve"> </w:t>
      </w:r>
      <w:r w:rsidRPr="006D22D7">
        <w:rPr>
          <w:rStyle w:val="Emphasis"/>
          <w:highlight w:val="yellow"/>
        </w:rPr>
        <w:t>tax</w:t>
      </w:r>
      <w:r w:rsidRPr="006D22D7">
        <w:rPr>
          <w:sz w:val="16"/>
          <w:highlight w:val="yellow"/>
        </w:rPr>
        <w:t xml:space="preserve"> </w:t>
      </w:r>
      <w:r w:rsidRPr="006D22D7">
        <w:rPr>
          <w:rStyle w:val="StyleUnderline"/>
          <w:highlight w:val="yellow"/>
        </w:rPr>
        <w:t>for</w:t>
      </w:r>
      <w:r w:rsidRPr="006D22D7">
        <w:rPr>
          <w:sz w:val="16"/>
          <w:highlight w:val="yellow"/>
        </w:rPr>
        <w:t xml:space="preserve"> </w:t>
      </w:r>
      <w:r w:rsidRPr="006D22D7">
        <w:rPr>
          <w:rStyle w:val="Emphasis"/>
          <w:highlight w:val="yellow"/>
        </w:rPr>
        <w:t>carbon</w:t>
      </w:r>
      <w:r w:rsidRPr="006D22D7">
        <w:rPr>
          <w:sz w:val="16"/>
          <w:highlight w:val="yellow"/>
        </w:rPr>
        <w:t xml:space="preserve"> </w:t>
      </w:r>
      <w:r w:rsidRPr="006D22D7">
        <w:rPr>
          <w:rStyle w:val="StyleUnderline"/>
          <w:highlight w:val="yellow"/>
        </w:rPr>
        <w:t>is to</w:t>
      </w:r>
      <w:r w:rsidRPr="006D22D7">
        <w:rPr>
          <w:sz w:val="16"/>
          <w:highlight w:val="yellow"/>
        </w:rPr>
        <w:t xml:space="preserve"> </w:t>
      </w:r>
      <w:r w:rsidRPr="006D22D7">
        <w:rPr>
          <w:rStyle w:val="Emphasis"/>
          <w:highlight w:val="yellow"/>
        </w:rPr>
        <w:t>harness economic power</w:t>
      </w:r>
      <w:r w:rsidRPr="006D22D7">
        <w:rPr>
          <w:sz w:val="16"/>
          <w:highlight w:val="yellow"/>
        </w:rPr>
        <w:t xml:space="preserve"> </w:t>
      </w:r>
      <w:r w:rsidRPr="0063220A">
        <w:rPr>
          <w:rStyle w:val="StyleUnderline"/>
        </w:rPr>
        <w:t>to</w:t>
      </w:r>
      <w:r w:rsidRPr="0063220A">
        <w:rPr>
          <w:sz w:val="16"/>
        </w:rPr>
        <w:t xml:space="preserve"> </w:t>
      </w:r>
      <w:r w:rsidRPr="0063220A">
        <w:rPr>
          <w:rStyle w:val="Emphasis"/>
        </w:rPr>
        <w:t>quickly attack</w:t>
      </w:r>
      <w:r w:rsidRPr="0063220A">
        <w:rPr>
          <w:sz w:val="16"/>
        </w:rPr>
        <w:t xml:space="preserve"> </w:t>
      </w:r>
      <w:r w:rsidRPr="0063220A">
        <w:rPr>
          <w:rStyle w:val="StyleUnderline"/>
        </w:rPr>
        <w:t>a</w:t>
      </w:r>
      <w:r w:rsidRPr="0063220A">
        <w:rPr>
          <w:sz w:val="16"/>
        </w:rPr>
        <w:t xml:space="preserve"> </w:t>
      </w:r>
      <w:r w:rsidRPr="0063220A">
        <w:rPr>
          <w:rStyle w:val="Emphasis"/>
        </w:rPr>
        <w:t>serious environmental problem</w:t>
      </w:r>
      <w:r w:rsidRPr="0063220A">
        <w:rPr>
          <w:rStyle w:val="StyleUnderline"/>
        </w:rPr>
        <w:t xml:space="preserve">. </w:t>
      </w:r>
      <w:r w:rsidRPr="006D22D7">
        <w:rPr>
          <w:rStyle w:val="StyleUnderline"/>
          <w:highlight w:val="yellow"/>
        </w:rPr>
        <w:t>The</w:t>
      </w:r>
      <w:r w:rsidRPr="006D22D7">
        <w:rPr>
          <w:sz w:val="16"/>
          <w:highlight w:val="yellow"/>
        </w:rPr>
        <w:t xml:space="preserve"> </w:t>
      </w:r>
      <w:r w:rsidRPr="006D22D7">
        <w:rPr>
          <w:rStyle w:val="Emphasis"/>
          <w:highlight w:val="yellow"/>
        </w:rPr>
        <w:t>goal</w:t>
      </w:r>
      <w:r w:rsidRPr="006D22D7">
        <w:rPr>
          <w:sz w:val="16"/>
          <w:highlight w:val="yellow"/>
        </w:rPr>
        <w:t xml:space="preserve"> </w:t>
      </w:r>
      <w:r w:rsidRPr="006D22D7">
        <w:rPr>
          <w:rStyle w:val="StyleUnderline"/>
          <w:highlight w:val="yellow"/>
        </w:rPr>
        <w:t>is to</w:t>
      </w:r>
      <w:r w:rsidRPr="006D22D7">
        <w:rPr>
          <w:sz w:val="16"/>
          <w:highlight w:val="yellow"/>
        </w:rPr>
        <w:t xml:space="preserve"> </w:t>
      </w:r>
      <w:r w:rsidRPr="006D22D7">
        <w:rPr>
          <w:rStyle w:val="Emphasis"/>
          <w:highlight w:val="yellow"/>
        </w:rPr>
        <w:t>create a market</w:t>
      </w:r>
      <w:r w:rsidRPr="006D22D7">
        <w:rPr>
          <w:sz w:val="16"/>
          <w:highlight w:val="yellow"/>
        </w:rPr>
        <w:t xml:space="preserve"> </w:t>
      </w:r>
      <w:r w:rsidRPr="006D22D7">
        <w:rPr>
          <w:rStyle w:val="StyleUnderline"/>
          <w:highlight w:val="yellow"/>
        </w:rPr>
        <w:t>for</w:t>
      </w:r>
      <w:r w:rsidRPr="006D22D7">
        <w:rPr>
          <w:sz w:val="16"/>
          <w:highlight w:val="yellow"/>
        </w:rPr>
        <w:t xml:space="preserve"> </w:t>
      </w:r>
      <w:r w:rsidRPr="006D22D7">
        <w:rPr>
          <w:rStyle w:val="Emphasis"/>
          <w:highlight w:val="yellow"/>
        </w:rPr>
        <w:t>reducing</w:t>
      </w:r>
      <w:r w:rsidRPr="0063220A">
        <w:rPr>
          <w:sz w:val="16"/>
        </w:rPr>
        <w:t xml:space="preserve"> </w:t>
      </w:r>
      <w:r w:rsidRPr="0063220A">
        <w:rPr>
          <w:rStyle w:val="Emphasis"/>
        </w:rPr>
        <w:t>g</w:t>
      </w:r>
      <w:r w:rsidRPr="0063220A">
        <w:rPr>
          <w:sz w:val="16"/>
        </w:rPr>
        <w:t>reen</w:t>
      </w:r>
      <w:r w:rsidRPr="0063220A">
        <w:rPr>
          <w:rStyle w:val="Emphasis"/>
        </w:rPr>
        <w:t>h</w:t>
      </w:r>
      <w:r w:rsidRPr="0063220A">
        <w:rPr>
          <w:sz w:val="16"/>
        </w:rPr>
        <w:t xml:space="preserve">ouse </w:t>
      </w:r>
      <w:r w:rsidRPr="0063220A">
        <w:rPr>
          <w:rStyle w:val="Emphasis"/>
        </w:rPr>
        <w:t>g</w:t>
      </w:r>
      <w:r w:rsidRPr="0063220A">
        <w:rPr>
          <w:sz w:val="16"/>
        </w:rPr>
        <w:t xml:space="preserve">as </w:t>
      </w:r>
      <w:r w:rsidRPr="006D22D7">
        <w:rPr>
          <w:rStyle w:val="Emphasis"/>
          <w:highlight w:val="yellow"/>
        </w:rPr>
        <w:t>emissions</w:t>
      </w:r>
      <w:r w:rsidRPr="0063220A">
        <w:rPr>
          <w:sz w:val="16"/>
        </w:rPr>
        <w:t xml:space="preserve"> </w:t>
      </w:r>
      <w:proofErr w:type="gramStart"/>
      <w:r w:rsidRPr="0063220A">
        <w:rPr>
          <w:sz w:val="16"/>
        </w:rPr>
        <w:t>in order to</w:t>
      </w:r>
      <w:proofErr w:type="gramEnd"/>
      <w:r w:rsidRPr="0063220A">
        <w:rPr>
          <w:sz w:val="16"/>
        </w:rPr>
        <w:t xml:space="preserve"> avoid the extraordinary costs of </w:t>
      </w:r>
      <w:proofErr w:type="gramStart"/>
      <w:r w:rsidRPr="0063220A">
        <w:rPr>
          <w:sz w:val="16"/>
        </w:rPr>
        <w:t>climate change</w:t>
      </w:r>
      <w:proofErr w:type="gramEnd"/>
      <w:r w:rsidRPr="0063220A">
        <w:rPr>
          <w:sz w:val="16"/>
        </w:rPr>
        <w:t xml:space="preserve">-induced adaptation. To ensure that emissions reductions are </w:t>
      </w:r>
      <w:proofErr w:type="gramStart"/>
      <w:r w:rsidRPr="0063220A">
        <w:rPr>
          <w:sz w:val="16"/>
        </w:rPr>
        <w:t>actually occurring</w:t>
      </w:r>
      <w:proofErr w:type="gramEnd"/>
      <w:r w:rsidRPr="0063220A">
        <w:rPr>
          <w:sz w:val="16"/>
        </w:rPr>
        <w:t xml:space="preserve">, rather than simply permitting people to pay more </w:t>
      </w:r>
      <w:proofErr w:type="gramStart"/>
      <w:r w:rsidRPr="0063220A">
        <w:rPr>
          <w:sz w:val="16"/>
        </w:rPr>
        <w:t>in order to</w:t>
      </w:r>
      <w:proofErr w:type="gramEnd"/>
      <w:r w:rsidRPr="0063220A">
        <w:rPr>
          <w:sz w:val="16"/>
        </w:rPr>
        <w:t xml:space="preserve"> emit much like they are paying more to continue to drive, a ratcheting mechanism can be studied. The ratchet would periodically increase the tax rate depending on the emission reductions achieved, evaluated every five years through the processes shared above. This will provide a consistent price signal to encourage development of less carbonintensive technologies, accelerate clean technology deployment and planning certainty, and stimulate a societal behavioral shift toward sustainable business and commercial practices to maintain U.S. competitiveness.</w:t>
      </w:r>
    </w:p>
    <w:p w14:paraId="13E7EA02" w14:textId="77777777" w:rsidR="00AD40E9" w:rsidRDefault="00AD40E9" w:rsidP="00AD40E9">
      <w:pPr>
        <w:pStyle w:val="Heading4"/>
      </w:pPr>
      <w:r>
        <w:t xml:space="preserve">2. MBI means tax or cap-and-trade. </w:t>
      </w:r>
    </w:p>
    <w:p w14:paraId="4308FD08" w14:textId="77777777" w:rsidR="00AD40E9" w:rsidRDefault="00AD40E9" w:rsidP="00AD40E9">
      <w:r>
        <w:t xml:space="preserve">Boaz </w:t>
      </w:r>
      <w:r w:rsidRPr="008B57F1">
        <w:rPr>
          <w:rStyle w:val="Style13ptBold"/>
        </w:rPr>
        <w:t>Moselle et al. 10</w:t>
      </w:r>
      <w:r>
        <w:t>, Moselle is Director of the economic and financial consulting firm LECG, member of the Advisory Board of the Centre for Economic Learning and Social Evolution at University College London; Padilla is European chief executive officer of LECG, research fellow of the Centre for Economic Policy Research; Schmalensee is Professor of Economics and Management of the Sloan School of Management at the Massachusetts Institute of Technology and director of the MIT Center for Energy and Environmental Policy Research, "Conclusions: Whither Renewable Generation," Harnessing Renewable Energy in Electric Power Systems, Resources for the Future Press, p. 333</w:t>
      </w:r>
    </w:p>
    <w:p w14:paraId="4ADFFF7C" w14:textId="77777777" w:rsidR="00AD40E9" w:rsidRDefault="00AD40E9" w:rsidP="00AD40E9">
      <w:pPr>
        <w:rPr>
          <w:sz w:val="16"/>
        </w:rPr>
      </w:pPr>
      <w:r w:rsidRPr="008B57F1">
        <w:rPr>
          <w:rStyle w:val="StyleUnderline"/>
        </w:rPr>
        <w:t xml:space="preserve">A </w:t>
      </w:r>
      <w:r w:rsidRPr="006D22D7">
        <w:rPr>
          <w:rStyle w:val="Emphasis"/>
          <w:highlight w:val="yellow"/>
        </w:rPr>
        <w:t>"m</w:t>
      </w:r>
      <w:r w:rsidRPr="008B57F1">
        <w:rPr>
          <w:rStyle w:val="StyleUnderline"/>
        </w:rPr>
        <w:t>arket-</w:t>
      </w:r>
      <w:r w:rsidRPr="006D22D7">
        <w:rPr>
          <w:rStyle w:val="Emphasis"/>
          <w:highlight w:val="yellow"/>
        </w:rPr>
        <w:t>b</w:t>
      </w:r>
      <w:r w:rsidRPr="008B57F1">
        <w:rPr>
          <w:rStyle w:val="StyleUnderline"/>
        </w:rPr>
        <w:t xml:space="preserve">ased </w:t>
      </w:r>
      <w:r w:rsidRPr="006D22D7">
        <w:rPr>
          <w:rStyle w:val="Emphasis"/>
          <w:highlight w:val="yellow"/>
        </w:rPr>
        <w:t>i</w:t>
      </w:r>
      <w:r w:rsidRPr="008B57F1">
        <w:rPr>
          <w:rStyle w:val="StyleUnderline"/>
        </w:rPr>
        <w:t>nstrument</w:t>
      </w:r>
      <w:r w:rsidRPr="006D22D7">
        <w:rPr>
          <w:rStyle w:val="Emphasis"/>
          <w:highlight w:val="yellow"/>
        </w:rPr>
        <w:t>"</w:t>
      </w:r>
      <w:r w:rsidRPr="006D22D7">
        <w:rPr>
          <w:rStyle w:val="StyleUnderline"/>
          <w:highlight w:val="yellow"/>
        </w:rPr>
        <w:t xml:space="preserve"> is defined</w:t>
      </w:r>
      <w:r w:rsidRPr="008B57F1">
        <w:rPr>
          <w:sz w:val="16"/>
        </w:rPr>
        <w:t xml:space="preserve"> in this context </w:t>
      </w:r>
      <w:r w:rsidRPr="006D22D7">
        <w:rPr>
          <w:rStyle w:val="StyleUnderline"/>
          <w:highlight w:val="yellow"/>
        </w:rPr>
        <w:t>to</w:t>
      </w:r>
      <w:r w:rsidRPr="008B57F1">
        <w:rPr>
          <w:rStyle w:val="StyleUnderline"/>
        </w:rPr>
        <w:t xml:space="preserve"> refer to an instrument that puts a </w:t>
      </w:r>
      <w:r w:rsidRPr="006D22D7">
        <w:rPr>
          <w:rStyle w:val="StyleUnderline"/>
          <w:highlight w:val="yellow"/>
        </w:rPr>
        <w:t>price</w:t>
      </w:r>
      <w:r w:rsidRPr="008B57F1">
        <w:rPr>
          <w:rStyle w:val="StyleUnderline"/>
        </w:rPr>
        <w:t xml:space="preserve"> on </w:t>
      </w:r>
      <w:r w:rsidRPr="006D22D7">
        <w:rPr>
          <w:rStyle w:val="Emphasis"/>
          <w:highlight w:val="yellow"/>
        </w:rPr>
        <w:t>g</w:t>
      </w:r>
      <w:r w:rsidRPr="004F65D0">
        <w:rPr>
          <w:rStyle w:val="StyleUnderline"/>
        </w:rPr>
        <w:t>reen</w:t>
      </w:r>
      <w:r w:rsidRPr="006D22D7">
        <w:rPr>
          <w:rStyle w:val="Emphasis"/>
          <w:highlight w:val="yellow"/>
        </w:rPr>
        <w:t>h</w:t>
      </w:r>
      <w:r w:rsidRPr="004F65D0">
        <w:rPr>
          <w:rStyle w:val="StyleUnderline"/>
        </w:rPr>
        <w:t xml:space="preserve">ouse </w:t>
      </w:r>
      <w:r w:rsidRPr="006D22D7">
        <w:rPr>
          <w:rStyle w:val="Emphasis"/>
          <w:highlight w:val="yellow"/>
        </w:rPr>
        <w:t>g</w:t>
      </w:r>
      <w:r w:rsidRPr="004F65D0">
        <w:rPr>
          <w:rStyle w:val="StyleUnderline"/>
        </w:rPr>
        <w:t>as emission</w:t>
      </w:r>
      <w:r w:rsidRPr="006D22D7">
        <w:rPr>
          <w:rStyle w:val="Emphasis"/>
          <w:highlight w:val="yellow"/>
        </w:rPr>
        <w:t>s</w:t>
      </w:r>
      <w:r w:rsidRPr="008B57F1">
        <w:rPr>
          <w:sz w:val="16"/>
        </w:rPr>
        <w:t xml:space="preserve"> (or at least on C02 emissions), </w:t>
      </w:r>
      <w:r w:rsidRPr="006D22D7">
        <w:rPr>
          <w:rStyle w:val="StyleUnderline"/>
          <w:highlight w:val="yellow"/>
        </w:rPr>
        <w:t xml:space="preserve">either </w:t>
      </w:r>
      <w:r w:rsidRPr="006D22D7">
        <w:rPr>
          <w:rStyle w:val="Emphasis"/>
          <w:highlight w:val="yellow"/>
        </w:rPr>
        <w:t>directly</w:t>
      </w:r>
      <w:r w:rsidRPr="006D22D7">
        <w:rPr>
          <w:rStyle w:val="StyleUnderline"/>
          <w:highlight w:val="yellow"/>
        </w:rPr>
        <w:t xml:space="preserve"> via a </w:t>
      </w:r>
      <w:r w:rsidRPr="006D22D7">
        <w:rPr>
          <w:rStyle w:val="Emphasis"/>
          <w:highlight w:val="yellow"/>
        </w:rPr>
        <w:t>tax</w:t>
      </w:r>
      <w:r w:rsidRPr="006D22D7">
        <w:rPr>
          <w:rStyle w:val="StyleUnderline"/>
          <w:highlight w:val="yellow"/>
        </w:rPr>
        <w:t xml:space="preserve"> or </w:t>
      </w:r>
      <w:r w:rsidRPr="006D22D7">
        <w:rPr>
          <w:rStyle w:val="Emphasis"/>
          <w:highlight w:val="yellow"/>
        </w:rPr>
        <w:t>indirectly</w:t>
      </w:r>
      <w:r w:rsidRPr="006D22D7">
        <w:rPr>
          <w:rStyle w:val="StyleUnderline"/>
          <w:highlight w:val="yellow"/>
        </w:rPr>
        <w:t xml:space="preserve"> via </w:t>
      </w:r>
      <w:r w:rsidRPr="006D22D7">
        <w:rPr>
          <w:rStyle w:val="Emphasis"/>
          <w:highlight w:val="yellow"/>
        </w:rPr>
        <w:t>cap-and-trade</w:t>
      </w:r>
      <w:r w:rsidRPr="008B57F1">
        <w:rPr>
          <w:sz w:val="16"/>
        </w:rPr>
        <w:t xml:space="preserve">. Under this definition, therefore, </w:t>
      </w:r>
      <w:r w:rsidRPr="0035217B">
        <w:rPr>
          <w:rStyle w:val="AAAUNDERLINEKEYBOARD"/>
        </w:rPr>
        <w:t xml:space="preserve">an instrument like </w:t>
      </w:r>
      <w:r w:rsidRPr="003F7E94">
        <w:rPr>
          <w:rStyle w:val="Emphasis"/>
        </w:rPr>
        <w:t>tradable renewables certificates</w:t>
      </w:r>
      <w:r w:rsidRPr="008B57F1">
        <w:rPr>
          <w:sz w:val="16"/>
        </w:rPr>
        <w:t xml:space="preserve"> (or, hypothetically, a tax on all nonrenewable generation) </w:t>
      </w:r>
      <w:r w:rsidRPr="0035217B">
        <w:rPr>
          <w:rStyle w:val="AAAUNDERLINEKEYBOARD"/>
        </w:rPr>
        <w:t xml:space="preserve">does </w:t>
      </w:r>
      <w:r w:rsidRPr="003F7E94">
        <w:rPr>
          <w:rStyle w:val="Emphasis"/>
        </w:rPr>
        <w:t>not</w:t>
      </w:r>
      <w:r w:rsidRPr="0035217B">
        <w:rPr>
          <w:rStyle w:val="AAAUNDERLINEKEYBOARD"/>
        </w:rPr>
        <w:t xml:space="preserve"> qualify as a market-based instrument</w:t>
      </w:r>
      <w:r w:rsidRPr="008B57F1">
        <w:rPr>
          <w:sz w:val="16"/>
        </w:rPr>
        <w:t xml:space="preserve">. </w:t>
      </w:r>
    </w:p>
    <w:p w14:paraId="0E592140" w14:textId="77777777" w:rsidR="00AD40E9" w:rsidRPr="0063220A" w:rsidRDefault="00AD40E9" w:rsidP="00AD40E9">
      <w:pPr>
        <w:pStyle w:val="Analytic"/>
      </w:pPr>
      <w:r>
        <w:t xml:space="preserve">3. Aff ground – cap-and-trade is </w:t>
      </w:r>
      <w:r>
        <w:rPr>
          <w:u w:val="single"/>
        </w:rPr>
        <w:t>out of favor</w:t>
      </w:r>
      <w:r>
        <w:t xml:space="preserve"> in the </w:t>
      </w:r>
      <w:r>
        <w:rPr>
          <w:u w:val="single"/>
        </w:rPr>
        <w:t>lit</w:t>
      </w:r>
      <w:r>
        <w:t xml:space="preserve"> and has </w:t>
      </w:r>
      <w:r>
        <w:rPr>
          <w:u w:val="single"/>
        </w:rPr>
        <w:t>no states answers</w:t>
      </w:r>
      <w:r>
        <w:t xml:space="preserve">. No one reads it. Skews win rate on an </w:t>
      </w:r>
      <w:r>
        <w:rPr>
          <w:u w:val="single"/>
        </w:rPr>
        <w:t>already neg biased topic</w:t>
      </w:r>
      <w:r>
        <w:t xml:space="preserve">. </w:t>
      </w:r>
    </w:p>
    <w:p w14:paraId="0C5D48A1" w14:textId="77777777" w:rsidR="00AD40E9" w:rsidRDefault="00AD40E9" w:rsidP="00AD40E9">
      <w:pPr>
        <w:pStyle w:val="Analytic"/>
      </w:pPr>
      <w:r>
        <w:t xml:space="preserve">4. Limits – </w:t>
      </w:r>
      <w:r>
        <w:rPr>
          <w:u w:val="single"/>
        </w:rPr>
        <w:t>infinite ways</w:t>
      </w:r>
      <w:r>
        <w:t xml:space="preserve"> to create a market, including </w:t>
      </w:r>
      <w:r>
        <w:rPr>
          <w:u w:val="single"/>
        </w:rPr>
        <w:t>tradable permits</w:t>
      </w:r>
      <w:r>
        <w:t xml:space="preserve"> for </w:t>
      </w:r>
      <w:r>
        <w:rPr>
          <w:u w:val="single"/>
        </w:rPr>
        <w:t>thousands</w:t>
      </w:r>
      <w:r>
        <w:t xml:space="preserve"> of </w:t>
      </w:r>
      <w:r w:rsidRPr="00174431">
        <w:rPr>
          <w:u w:val="single"/>
        </w:rPr>
        <w:t>commodities</w:t>
      </w:r>
      <w:r>
        <w:t xml:space="preserve"> or </w:t>
      </w:r>
      <w:r>
        <w:rPr>
          <w:u w:val="single"/>
        </w:rPr>
        <w:t>performance standards</w:t>
      </w:r>
      <w:r>
        <w:t xml:space="preserve">. Tax and ETS creates a </w:t>
      </w:r>
      <w:r>
        <w:rPr>
          <w:u w:val="single"/>
        </w:rPr>
        <w:t>clear brightline</w:t>
      </w:r>
      <w:r>
        <w:t xml:space="preserve">. </w:t>
      </w:r>
    </w:p>
    <w:p w14:paraId="71B7FAB0" w14:textId="77777777" w:rsidR="00AD40E9" w:rsidRDefault="00AD40E9" w:rsidP="00AD40E9">
      <w:pPr>
        <w:pStyle w:val="Analytic"/>
      </w:pPr>
      <w:r>
        <w:t xml:space="preserve">5. Predictability – their card’s the </w:t>
      </w:r>
      <w:r>
        <w:rPr>
          <w:u w:val="single"/>
        </w:rPr>
        <w:t>abstract</w:t>
      </w:r>
      <w:r>
        <w:t xml:space="preserve"> of a </w:t>
      </w:r>
      <w:r>
        <w:rPr>
          <w:u w:val="single"/>
        </w:rPr>
        <w:t>French-language thesis defense</w:t>
      </w:r>
      <w:r>
        <w:t xml:space="preserve"> </w:t>
      </w:r>
      <w:r>
        <w:rPr>
          <w:u w:val="single"/>
        </w:rPr>
        <w:t>clearly</w:t>
      </w:r>
      <w:r w:rsidRPr="00BE6DA8">
        <w:t xml:space="preserve"> written</w:t>
      </w:r>
      <w:r>
        <w:t xml:space="preserve"> in </w:t>
      </w:r>
      <w:r w:rsidRPr="00BE6DA8">
        <w:rPr>
          <w:u w:val="single"/>
        </w:rPr>
        <w:t>broken English</w:t>
      </w:r>
      <w:r>
        <w:t xml:space="preserve">. </w:t>
      </w:r>
    </w:p>
    <w:p w14:paraId="3A19269A" w14:textId="77777777" w:rsidR="00AD40E9" w:rsidRDefault="00AD40E9" w:rsidP="00AD40E9">
      <w:pPr>
        <w:pStyle w:val="Analytic"/>
      </w:pPr>
      <w:r>
        <w:t xml:space="preserve">6. Reasonability – competing interps cause a race to the bottom. </w:t>
      </w:r>
    </w:p>
    <w:p w14:paraId="71EAB4BD" w14:textId="4AFE3040" w:rsidR="00AD40E9" w:rsidRDefault="00AD40E9" w:rsidP="00AD40E9">
      <w:pPr>
        <w:pStyle w:val="Heading3"/>
      </w:pPr>
      <w:r>
        <w:t>T No Tax---We Meet---1AR</w:t>
      </w:r>
    </w:p>
    <w:p w14:paraId="5424ABD9" w14:textId="77777777" w:rsidR="00AD40E9" w:rsidRDefault="00AD40E9" w:rsidP="00AD40E9">
      <w:pPr>
        <w:pStyle w:val="Heading4"/>
      </w:pPr>
      <w:r>
        <w:t xml:space="preserve">Carbon taxes create a market. </w:t>
      </w:r>
    </w:p>
    <w:p w14:paraId="1DE180F8" w14:textId="77777777" w:rsidR="00AD40E9" w:rsidRDefault="00AD40E9" w:rsidP="00AD40E9">
      <w:r>
        <w:t xml:space="preserve">Alain </w:t>
      </w:r>
      <w:r w:rsidRPr="0073638D">
        <w:rPr>
          <w:rStyle w:val="Style13ptBold"/>
        </w:rPr>
        <w:t>Naef 24</w:t>
      </w:r>
      <w:r>
        <w:t>, Assistant Professor at ESSEC Business School, PhD in Economics from Cambridge University, MSc in Economic History from London School of Economics, MBA in Finance from Université de Genève, Former Senior Economist at Banque de France, "The Impossible Love of Fossil Fuel Companies for Carbon Taxes," Ecological Economics, vol. 217, 03/01/2024, p. 108045</w:t>
      </w:r>
    </w:p>
    <w:p w14:paraId="6F1D7B77" w14:textId="77777777" w:rsidR="00AD40E9" w:rsidRPr="00F71265" w:rsidRDefault="00AD40E9" w:rsidP="00AD40E9">
      <w:pPr>
        <w:rPr>
          <w:sz w:val="16"/>
        </w:rPr>
      </w:pPr>
      <w:r w:rsidRPr="00F71265">
        <w:rPr>
          <w:rStyle w:val="StyleUnderline"/>
        </w:rPr>
        <w:t>A</w:t>
      </w:r>
      <w:r w:rsidRPr="00F71265">
        <w:rPr>
          <w:sz w:val="16"/>
        </w:rPr>
        <w:t xml:space="preserve"> </w:t>
      </w:r>
      <w:r w:rsidRPr="00F71265">
        <w:rPr>
          <w:rStyle w:val="Emphasis"/>
        </w:rPr>
        <w:t>carbon tax</w:t>
      </w:r>
      <w:r w:rsidRPr="00F71265">
        <w:rPr>
          <w:sz w:val="16"/>
        </w:rPr>
        <w:t xml:space="preserve">, </w:t>
      </w:r>
      <w:r w:rsidRPr="00F71265">
        <w:rPr>
          <w:rStyle w:val="Emphasis"/>
        </w:rPr>
        <w:t>economists argue</w:t>
      </w:r>
      <w:r w:rsidRPr="00F71265">
        <w:rPr>
          <w:rStyle w:val="StyleUnderline"/>
        </w:rPr>
        <w:t>, could</w:t>
      </w:r>
      <w:r w:rsidRPr="00F71265">
        <w:rPr>
          <w:sz w:val="16"/>
        </w:rPr>
        <w:t xml:space="preserve"> increase the price of pollution (an externality) and </w:t>
      </w:r>
      <w:r w:rsidRPr="00F71265">
        <w:rPr>
          <w:rStyle w:val="Emphasis"/>
        </w:rPr>
        <w:t>create a market</w:t>
      </w:r>
      <w:r w:rsidRPr="00F71265">
        <w:rPr>
          <w:sz w:val="16"/>
        </w:rPr>
        <w:t xml:space="preserve"> incentive </w:t>
      </w:r>
      <w:r w:rsidRPr="00F71265">
        <w:rPr>
          <w:rStyle w:val="StyleUnderline"/>
        </w:rPr>
        <w:t>to</w:t>
      </w:r>
      <w:r w:rsidRPr="00F71265">
        <w:rPr>
          <w:sz w:val="16"/>
        </w:rPr>
        <w:t xml:space="preserve"> </w:t>
      </w:r>
      <w:r w:rsidRPr="00F71265">
        <w:rPr>
          <w:rStyle w:val="Emphasis"/>
        </w:rPr>
        <w:t>emit less CO2</w:t>
      </w:r>
      <w:r w:rsidRPr="00F71265">
        <w:rPr>
          <w:sz w:val="16"/>
        </w:rPr>
        <w:t xml:space="preserve"> (Marron and Toder, 2014). But carbon taxes have been the best available solution for four decades (Nordhaus, 1982) and have not been put in place in a way that mitigates climate change globally. Some regional taxes have been introduced in Canada, Denmark, Norway, Europe with the ETS system and South Africa, among many examples. The World Bank lists carbon taxes currently in place.3 To date, there are 73 carbon taxes implemented in various jurisdictions, representing 23% of global emissions. Yet despite these taxes, global emissions have still been increasing (IPCC, 2021). That is not to say that the taxes have not reduced emissions, but in their current form, they are not enough to tackle the increase in global emissions responsible for anthropogenic climate change.</w:t>
      </w:r>
    </w:p>
    <w:p w14:paraId="5916681C" w14:textId="73F6F2E0" w:rsidR="00AD40E9" w:rsidRDefault="00AD40E9" w:rsidP="00AD40E9">
      <w:pPr>
        <w:pStyle w:val="Heading2"/>
      </w:pPr>
      <w:r>
        <w:t>T No Methane</w:t>
      </w:r>
    </w:p>
    <w:p w14:paraId="4BA4D8F5" w14:textId="59AE7923" w:rsidR="00AD40E9" w:rsidRPr="00B235AF" w:rsidRDefault="00AD40E9" w:rsidP="00AD40E9">
      <w:pPr>
        <w:pStyle w:val="Heading3"/>
      </w:pPr>
      <w:r>
        <w:t>T No Methane---2AC</w:t>
      </w:r>
    </w:p>
    <w:p w14:paraId="0E24003B" w14:textId="77777777" w:rsidR="00AD40E9" w:rsidRDefault="00AD40E9" w:rsidP="00AD40E9">
      <w:pPr>
        <w:pStyle w:val="Analytic"/>
      </w:pPr>
      <w:r>
        <w:t xml:space="preserve">1. We meet – we remove ‘carbon.’ Methane is CH4. </w:t>
      </w:r>
    </w:p>
    <w:p w14:paraId="16298704" w14:textId="77777777" w:rsidR="00AD40E9" w:rsidRPr="006F7A13" w:rsidRDefault="00AD40E9" w:rsidP="00AD40E9">
      <w:pPr>
        <w:pStyle w:val="Heading4"/>
      </w:pPr>
      <w:r>
        <w:t xml:space="preserve">2. Decarbonization refers to CO2 </w:t>
      </w:r>
      <w:r>
        <w:rPr>
          <w:u w:val="single"/>
        </w:rPr>
        <w:t>equivalent</w:t>
      </w:r>
      <w:r>
        <w:t xml:space="preserve"> emissions. That </w:t>
      </w:r>
      <w:r>
        <w:rPr>
          <w:u w:val="single"/>
        </w:rPr>
        <w:t>includes other GHGs</w:t>
      </w:r>
      <w:r>
        <w:t xml:space="preserve">. </w:t>
      </w:r>
    </w:p>
    <w:p w14:paraId="522D650A" w14:textId="77777777" w:rsidR="00AD40E9" w:rsidRDefault="00AD40E9" w:rsidP="00AD40E9">
      <w:r>
        <w:t xml:space="preserve">Elisa </w:t>
      </w:r>
      <w:r w:rsidRPr="007E7CFE">
        <w:rPr>
          <w:rStyle w:val="Style13ptBold"/>
        </w:rPr>
        <w:t>Papadis 23</w:t>
      </w:r>
      <w:r>
        <w:t>, M.Sc., research associate at the Chair of Energy Engineering and Environmental Protection at the Berlin University of Technology, "Effects of Decarbonization Measures on the Electricity and Heat Sectors," Doctoral Dissertation, Faculty III - Process Sciences, Technical University of Berlin, 07/21/2023</w:t>
      </w:r>
    </w:p>
    <w:p w14:paraId="328A2080" w14:textId="77777777" w:rsidR="00AD40E9" w:rsidRPr="006F7A13" w:rsidRDefault="00AD40E9" w:rsidP="00AD40E9">
      <w:pPr>
        <w:rPr>
          <w:sz w:val="16"/>
        </w:rPr>
      </w:pPr>
      <w:r w:rsidRPr="00C40A50">
        <w:rPr>
          <w:rStyle w:val="StyleUnderline"/>
        </w:rPr>
        <w:t>The</w:t>
      </w:r>
      <w:r w:rsidRPr="006F7A13">
        <w:rPr>
          <w:rStyle w:val="StyleUnderline"/>
        </w:rPr>
        <w:t xml:space="preserve"> </w:t>
      </w:r>
      <w:r w:rsidRPr="006D22D7">
        <w:rPr>
          <w:rStyle w:val="Emphasis"/>
          <w:highlight w:val="yellow"/>
        </w:rPr>
        <w:t>electricity</w:t>
      </w:r>
      <w:r w:rsidRPr="00C40A50">
        <w:rPr>
          <w:rStyle w:val="StyleUnderline"/>
        </w:rPr>
        <w:t xml:space="preserve"> sector</w:t>
      </w:r>
      <w:r w:rsidRPr="006F7A13">
        <w:rPr>
          <w:sz w:val="16"/>
        </w:rPr>
        <w:t xml:space="preserve"> is the sector which </w:t>
      </w:r>
      <w:r w:rsidRPr="006D22D7">
        <w:rPr>
          <w:rStyle w:val="StyleUnderline"/>
          <w:highlight w:val="yellow"/>
        </w:rPr>
        <w:t>can</w:t>
      </w:r>
      <w:r w:rsidRPr="006F7A13">
        <w:rPr>
          <w:rStyle w:val="StyleUnderline"/>
        </w:rPr>
        <w:t xml:space="preserve"> be</w:t>
      </w:r>
      <w:r w:rsidRPr="006F7A13">
        <w:rPr>
          <w:sz w:val="16"/>
        </w:rPr>
        <w:t xml:space="preserve"> </w:t>
      </w:r>
      <w:r w:rsidRPr="006D22D7">
        <w:rPr>
          <w:rStyle w:val="Emphasis"/>
          <w:highlight w:val="yellow"/>
        </w:rPr>
        <w:t>decarbonize</w:t>
      </w:r>
      <w:r w:rsidRPr="00C40A50">
        <w:rPr>
          <w:rStyle w:val="StyleUnderline"/>
        </w:rPr>
        <w:t>d</w:t>
      </w:r>
      <w:r w:rsidRPr="006F7A13">
        <w:rPr>
          <w:sz w:val="16"/>
        </w:rPr>
        <w:t xml:space="preserve">3 </w:t>
      </w:r>
      <w:r w:rsidRPr="006F7A13">
        <w:t>[FOOTNOTE 3 BEGINS]</w:t>
      </w:r>
      <w:r w:rsidRPr="006F7A13">
        <w:rPr>
          <w:sz w:val="16"/>
        </w:rPr>
        <w:t xml:space="preserve"> 3</w:t>
      </w:r>
      <w:r w:rsidRPr="006F7A13">
        <w:rPr>
          <w:rStyle w:val="StyleUnderline"/>
        </w:rPr>
        <w:t xml:space="preserve">The term decarbonization </w:t>
      </w:r>
      <w:r w:rsidRPr="006D22D7">
        <w:rPr>
          <w:rStyle w:val="StyleUnderline"/>
          <w:highlight w:val="yellow"/>
        </w:rPr>
        <w:t>refers to</w:t>
      </w:r>
      <w:r w:rsidRPr="006F7A13">
        <w:rPr>
          <w:rStyle w:val="StyleUnderline"/>
        </w:rPr>
        <w:t xml:space="preserve"> the </w:t>
      </w:r>
      <w:r w:rsidRPr="006D22D7">
        <w:rPr>
          <w:rStyle w:val="StyleUnderline"/>
          <w:highlight w:val="yellow"/>
        </w:rPr>
        <w:t>reduction of</w:t>
      </w:r>
      <w:r w:rsidRPr="006D22D7">
        <w:rPr>
          <w:sz w:val="16"/>
          <w:highlight w:val="yellow"/>
        </w:rPr>
        <w:t xml:space="preserve"> </w:t>
      </w:r>
      <w:r w:rsidRPr="006D22D7">
        <w:rPr>
          <w:rStyle w:val="Emphasis"/>
          <w:highlight w:val="yellow"/>
        </w:rPr>
        <w:t>fossil CO2 e</w:t>
      </w:r>
      <w:r w:rsidRPr="00C40A50">
        <w:rPr>
          <w:rStyle w:val="StyleUnderline"/>
        </w:rPr>
        <w:t>quivalent</w:t>
      </w:r>
      <w:r w:rsidRPr="006F7A13">
        <w:rPr>
          <w:sz w:val="16"/>
        </w:rPr>
        <w:t xml:space="preserve"> </w:t>
      </w:r>
      <w:r w:rsidRPr="006F7A13">
        <w:rPr>
          <w:rStyle w:val="StyleUnderline"/>
        </w:rPr>
        <w:t>emissions</w:t>
      </w:r>
      <w:r w:rsidRPr="006F7A13">
        <w:rPr>
          <w:sz w:val="16"/>
        </w:rPr>
        <w:t xml:space="preserve">. [FOOTNOTE 3 ENDS] most easily. Due to the difficulty to decarbonize sectors such as industry, transport and buildings, electrification is a frequently discussed and preferred measure. There is however an impact of such measures expected on the electricity sector in terms of price increases, technology utilization, and displacement of emissions. Within this thesis, the magnitude of these expected interactions </w:t>
      </w:r>
      <w:proofErr w:type="gramStart"/>
      <w:r w:rsidRPr="006F7A13">
        <w:rPr>
          <w:sz w:val="16"/>
        </w:rPr>
        <w:t>are</w:t>
      </w:r>
      <w:proofErr w:type="gramEnd"/>
      <w:r w:rsidRPr="006F7A13">
        <w:rPr>
          <w:sz w:val="16"/>
        </w:rPr>
        <w:t xml:space="preserve"> to be quantified with close consideration of decarbonization measures in the electricity and heat sectors.</w:t>
      </w:r>
    </w:p>
    <w:p w14:paraId="780DAF9B" w14:textId="77777777" w:rsidR="00AD40E9" w:rsidRPr="006F7A13" w:rsidRDefault="00AD40E9" w:rsidP="00AD40E9">
      <w:pPr>
        <w:rPr>
          <w:sz w:val="16"/>
        </w:rPr>
      </w:pPr>
      <w:r w:rsidRPr="006F7A13">
        <w:rPr>
          <w:sz w:val="16"/>
        </w:rPr>
        <w:t>1.2 Methodology and Contribution</w:t>
      </w:r>
    </w:p>
    <w:p w14:paraId="4016B6BC" w14:textId="77777777" w:rsidR="00AD40E9" w:rsidRPr="006F7A13" w:rsidRDefault="00AD40E9" w:rsidP="00AD40E9">
      <w:pPr>
        <w:rPr>
          <w:sz w:val="16"/>
        </w:rPr>
      </w:pPr>
      <w:r w:rsidRPr="006F7A13">
        <w:rPr>
          <w:sz w:val="16"/>
        </w:rPr>
        <w:t>The focus of this work is on the mid-term transformation of the electricity and heat sectors towards climate neutrality. The analyzed heat sectors include the district heating sector and heating and hot water preparation in households. Most studies focusing on the transformation of the electricity sector do not consider the district heating systems to a great extent. The simultaneous detailed investigation of the decarbonization of the largest district heating systems and the interactions with the electricity sector is made difficult by poor data availability. In preceding research, an important contribution was made by assessing the landscape of the German district heating systems [5], and this provided a basis for the modeling in this work. In addition, many other studies illustrate and prove that a carbon-neutral energy system is possible by 2045 or 2050. The way towards this is challenged by obsolete or changing regulations, the experienced energy crisis, and the inertia regarding future investment in the energy system.</w:t>
      </w:r>
    </w:p>
    <w:p w14:paraId="426D13A7" w14:textId="77777777" w:rsidR="00AD40E9" w:rsidRPr="006F7A13" w:rsidRDefault="00AD40E9" w:rsidP="00AD40E9">
      <w:pPr>
        <w:rPr>
          <w:sz w:val="16"/>
        </w:rPr>
      </w:pPr>
      <w:r w:rsidRPr="006F7A13">
        <w:rPr>
          <w:rStyle w:val="StyleUnderline"/>
        </w:rPr>
        <w:t>The</w:t>
      </w:r>
      <w:r w:rsidRPr="00C40A50">
        <w:rPr>
          <w:rStyle w:val="StyleUnderline"/>
        </w:rPr>
        <w:t xml:space="preserve"> </w:t>
      </w:r>
      <w:r w:rsidRPr="006F7A13">
        <w:rPr>
          <w:rStyle w:val="Emphasis"/>
        </w:rPr>
        <w:t>aim</w:t>
      </w:r>
      <w:r w:rsidRPr="006F7A13">
        <w:rPr>
          <w:sz w:val="16"/>
        </w:rPr>
        <w:t xml:space="preserve"> of this work </w:t>
      </w:r>
      <w:r w:rsidRPr="006F7A13">
        <w:rPr>
          <w:rStyle w:val="StyleUnderline"/>
        </w:rPr>
        <w:t>is to</w:t>
      </w:r>
      <w:r w:rsidRPr="00C40A50">
        <w:rPr>
          <w:rStyle w:val="StyleUnderline"/>
        </w:rPr>
        <w:t xml:space="preserve"> </w:t>
      </w:r>
      <w:r w:rsidRPr="006F7A13">
        <w:rPr>
          <w:rStyle w:val="Emphasis"/>
        </w:rPr>
        <w:t>evaluate</w:t>
      </w:r>
      <w:r w:rsidRPr="006F7A13">
        <w:rPr>
          <w:sz w:val="16"/>
        </w:rPr>
        <w:t xml:space="preserve"> the effects of </w:t>
      </w:r>
      <w:r w:rsidRPr="006F7A13">
        <w:rPr>
          <w:rStyle w:val="StyleUnderline"/>
        </w:rPr>
        <w:t>decarbonization measures</w:t>
      </w:r>
      <w:r w:rsidRPr="006F7A13">
        <w:rPr>
          <w:sz w:val="16"/>
        </w:rPr>
        <w:t xml:space="preserve"> on the electricity and heat sectors on a mid-term basis until 2030 </w:t>
      </w:r>
      <w:r w:rsidRPr="006F7A13">
        <w:rPr>
          <w:rStyle w:val="StyleUnderline"/>
        </w:rPr>
        <w:t>and</w:t>
      </w:r>
      <w:r w:rsidRPr="006F7A13">
        <w:rPr>
          <w:sz w:val="16"/>
        </w:rPr>
        <w:t xml:space="preserve"> to </w:t>
      </w:r>
      <w:r w:rsidRPr="006F7A13">
        <w:rPr>
          <w:rStyle w:val="StyleUnderline"/>
        </w:rPr>
        <w:t>deduce</w:t>
      </w:r>
      <w:r w:rsidRPr="006F7A13">
        <w:rPr>
          <w:sz w:val="16"/>
        </w:rPr>
        <w:t xml:space="preserve"> </w:t>
      </w:r>
      <w:r w:rsidRPr="006F7A13">
        <w:rPr>
          <w:rStyle w:val="Emphasis"/>
        </w:rPr>
        <w:t>trends</w:t>
      </w:r>
      <w:r w:rsidRPr="00C40A50">
        <w:rPr>
          <w:rStyle w:val="StyleUnderline"/>
        </w:rPr>
        <w:t xml:space="preserve"> </w:t>
      </w:r>
      <w:r w:rsidRPr="006F7A13">
        <w:rPr>
          <w:rStyle w:val="StyleUnderline"/>
        </w:rPr>
        <w:t>regarding</w:t>
      </w:r>
      <w:r w:rsidRPr="006F7A13">
        <w:rPr>
          <w:sz w:val="16"/>
        </w:rPr>
        <w:t xml:space="preserve"> future electricity prices, energy carrier shares in electricity and district heat generation, and </w:t>
      </w:r>
      <w:r w:rsidRPr="006F7A13">
        <w:rPr>
          <w:rStyle w:val="Emphasis"/>
        </w:rPr>
        <w:t>CO2 equivalent emissions</w:t>
      </w:r>
      <w:r w:rsidRPr="006F7A13">
        <w:rPr>
          <w:sz w:val="16"/>
        </w:rPr>
        <w:t xml:space="preserve">4 </w:t>
      </w:r>
      <w:r w:rsidRPr="006F7A13">
        <w:t>[FOOTNOTE 4 ENDS]</w:t>
      </w:r>
      <w:r w:rsidRPr="006F7A13">
        <w:rPr>
          <w:sz w:val="16"/>
        </w:rPr>
        <w:t xml:space="preserve"> 4 In this work and based on [6], </w:t>
      </w:r>
      <w:r w:rsidRPr="006F7A13">
        <w:rPr>
          <w:rStyle w:val="StyleUnderline"/>
        </w:rPr>
        <w:t xml:space="preserve">a carbon dioxide </w:t>
      </w:r>
      <w:r w:rsidRPr="006F7A13">
        <w:rPr>
          <w:rStyle w:val="Emphasis"/>
        </w:rPr>
        <w:t>equivalent</w:t>
      </w:r>
      <w:r w:rsidRPr="006F7A13">
        <w:rPr>
          <w:sz w:val="16"/>
        </w:rPr>
        <w:t xml:space="preserve"> or CO2 equivalent, </w:t>
      </w:r>
      <w:r w:rsidRPr="006F7A13">
        <w:rPr>
          <w:rStyle w:val="StyleUnderline"/>
        </w:rPr>
        <w:t xml:space="preserve">“is </w:t>
      </w:r>
      <w:r w:rsidRPr="006D22D7">
        <w:rPr>
          <w:rStyle w:val="StyleUnderline"/>
          <w:highlight w:val="yellow"/>
        </w:rPr>
        <w:t>a metric</w:t>
      </w:r>
      <w:r w:rsidRPr="006F7A13">
        <w:rPr>
          <w:sz w:val="16"/>
        </w:rPr>
        <w:t xml:space="preserve"> measure used </w:t>
      </w:r>
      <w:r w:rsidRPr="006D22D7">
        <w:rPr>
          <w:rStyle w:val="StyleUnderline"/>
          <w:highlight w:val="yellow"/>
        </w:rPr>
        <w:t xml:space="preserve">to </w:t>
      </w:r>
      <w:r w:rsidRPr="006D22D7">
        <w:rPr>
          <w:rStyle w:val="Emphasis"/>
          <w:highlight w:val="yellow"/>
        </w:rPr>
        <w:t>compare</w:t>
      </w:r>
      <w:r w:rsidRPr="006F7A13">
        <w:rPr>
          <w:sz w:val="16"/>
        </w:rPr>
        <w:t xml:space="preserve"> the </w:t>
      </w:r>
      <w:r w:rsidRPr="006F7A13">
        <w:rPr>
          <w:rStyle w:val="Emphasis"/>
        </w:rPr>
        <w:t>emissions</w:t>
      </w:r>
      <w:r w:rsidRPr="00C40A50">
        <w:rPr>
          <w:rStyle w:val="StyleUnderline"/>
        </w:rPr>
        <w:t xml:space="preserve"> </w:t>
      </w:r>
      <w:r w:rsidRPr="006F7A13">
        <w:rPr>
          <w:rStyle w:val="StyleUnderline"/>
        </w:rPr>
        <w:t>from</w:t>
      </w:r>
      <w:r w:rsidRPr="00C40A50">
        <w:rPr>
          <w:rStyle w:val="StyleUnderline"/>
        </w:rPr>
        <w:t xml:space="preserve"> </w:t>
      </w:r>
      <w:r w:rsidRPr="006D22D7">
        <w:rPr>
          <w:rStyle w:val="Emphasis"/>
          <w:highlight w:val="yellow"/>
        </w:rPr>
        <w:t>various</w:t>
      </w:r>
      <w:r w:rsidRPr="006D22D7">
        <w:rPr>
          <w:rStyle w:val="StyleUnderline"/>
          <w:highlight w:val="yellow"/>
        </w:rPr>
        <w:t xml:space="preserve"> </w:t>
      </w:r>
      <w:r w:rsidRPr="006D22D7">
        <w:rPr>
          <w:rStyle w:val="Emphasis"/>
          <w:highlight w:val="yellow"/>
        </w:rPr>
        <w:t>g</w:t>
      </w:r>
      <w:r w:rsidRPr="006F7A13">
        <w:rPr>
          <w:sz w:val="16"/>
        </w:rPr>
        <w:t>reen</w:t>
      </w:r>
      <w:r w:rsidRPr="006D22D7">
        <w:rPr>
          <w:rStyle w:val="Emphasis"/>
          <w:highlight w:val="yellow"/>
        </w:rPr>
        <w:t>h</w:t>
      </w:r>
      <w:r w:rsidRPr="006F7A13">
        <w:rPr>
          <w:sz w:val="16"/>
        </w:rPr>
        <w:t xml:space="preserve">ouse </w:t>
      </w:r>
      <w:r w:rsidRPr="006D22D7">
        <w:rPr>
          <w:rStyle w:val="Emphasis"/>
          <w:highlight w:val="yellow"/>
        </w:rPr>
        <w:t>g</w:t>
      </w:r>
      <w:r w:rsidRPr="006F7A13">
        <w:rPr>
          <w:sz w:val="16"/>
        </w:rPr>
        <w:t>ase</w:t>
      </w:r>
      <w:r w:rsidRPr="006D22D7">
        <w:rPr>
          <w:rStyle w:val="Emphasis"/>
          <w:highlight w:val="yellow"/>
        </w:rPr>
        <w:t>s</w:t>
      </w:r>
      <w:r w:rsidRPr="006D22D7">
        <w:rPr>
          <w:rStyle w:val="StyleUnderline"/>
          <w:highlight w:val="yellow"/>
        </w:rPr>
        <w:t xml:space="preserve"> on the basis of</w:t>
      </w:r>
      <w:r w:rsidRPr="006F7A13">
        <w:rPr>
          <w:rStyle w:val="StyleUnderline"/>
        </w:rPr>
        <w:t xml:space="preserve"> their</w:t>
      </w:r>
      <w:r w:rsidRPr="00C40A50">
        <w:rPr>
          <w:rStyle w:val="StyleUnderline"/>
        </w:rPr>
        <w:t xml:space="preserve"> </w:t>
      </w:r>
      <w:r w:rsidRPr="006F7A13">
        <w:rPr>
          <w:rStyle w:val="Emphasis"/>
        </w:rPr>
        <w:t>global-warming potential</w:t>
      </w:r>
      <w:r w:rsidRPr="006F7A13">
        <w:rPr>
          <w:sz w:val="16"/>
        </w:rPr>
        <w:t xml:space="preserve"> (</w:t>
      </w:r>
      <w:r w:rsidRPr="006D22D7">
        <w:rPr>
          <w:rStyle w:val="Emphasis"/>
          <w:highlight w:val="yellow"/>
        </w:rPr>
        <w:t>GWP</w:t>
      </w:r>
      <w:r w:rsidRPr="006F7A13">
        <w:rPr>
          <w:sz w:val="16"/>
        </w:rPr>
        <w:t xml:space="preserve">), </w:t>
      </w:r>
      <w:r w:rsidRPr="006F7A13">
        <w:rPr>
          <w:rStyle w:val="StyleUnderline"/>
        </w:rPr>
        <w:t>by</w:t>
      </w:r>
      <w:r w:rsidRPr="00C40A50">
        <w:rPr>
          <w:rStyle w:val="StyleUnderline"/>
        </w:rPr>
        <w:t xml:space="preserve"> </w:t>
      </w:r>
      <w:r w:rsidRPr="006F7A13">
        <w:rPr>
          <w:rStyle w:val="Emphasis"/>
        </w:rPr>
        <w:t>converting</w:t>
      </w:r>
      <w:r w:rsidRPr="00C40A50">
        <w:rPr>
          <w:rStyle w:val="StyleUnderline"/>
        </w:rPr>
        <w:t xml:space="preserve"> </w:t>
      </w:r>
      <w:r w:rsidRPr="006F7A13">
        <w:rPr>
          <w:rStyle w:val="StyleUnderline"/>
        </w:rPr>
        <w:t xml:space="preserve">amounts of </w:t>
      </w:r>
      <w:r w:rsidRPr="006F7A13">
        <w:rPr>
          <w:rStyle w:val="Emphasis"/>
        </w:rPr>
        <w:t>other gases</w:t>
      </w:r>
      <w:r w:rsidRPr="00C40A50">
        <w:rPr>
          <w:rStyle w:val="StyleUnderline"/>
        </w:rPr>
        <w:t xml:space="preserve"> </w:t>
      </w:r>
      <w:r w:rsidRPr="006F7A13">
        <w:rPr>
          <w:rStyle w:val="StyleUnderline"/>
        </w:rPr>
        <w:t>to the</w:t>
      </w:r>
      <w:r w:rsidRPr="00C40A50">
        <w:rPr>
          <w:rStyle w:val="StyleUnderline"/>
        </w:rPr>
        <w:t xml:space="preserve"> </w:t>
      </w:r>
      <w:r w:rsidRPr="006F7A13">
        <w:rPr>
          <w:rStyle w:val="Emphasis"/>
        </w:rPr>
        <w:t>equivalent</w:t>
      </w:r>
      <w:r w:rsidRPr="00C40A50">
        <w:rPr>
          <w:rStyle w:val="StyleUnderline"/>
        </w:rPr>
        <w:t xml:space="preserve"> </w:t>
      </w:r>
      <w:r w:rsidRPr="006F7A13">
        <w:rPr>
          <w:rStyle w:val="StyleUnderline"/>
        </w:rPr>
        <w:t>amount of</w:t>
      </w:r>
      <w:r w:rsidRPr="00C40A50">
        <w:rPr>
          <w:rStyle w:val="StyleUnderline"/>
        </w:rPr>
        <w:t xml:space="preserve"> </w:t>
      </w:r>
      <w:r w:rsidRPr="006F7A13">
        <w:rPr>
          <w:rStyle w:val="Emphasis"/>
        </w:rPr>
        <w:t>carbon dioxide</w:t>
      </w:r>
      <w:r w:rsidRPr="006F7A13">
        <w:rPr>
          <w:sz w:val="16"/>
        </w:rPr>
        <w:t xml:space="preserve"> </w:t>
      </w:r>
      <w:r w:rsidRPr="006F7A13">
        <w:rPr>
          <w:rStyle w:val="StyleUnderline"/>
        </w:rPr>
        <w:t>with the</w:t>
      </w:r>
      <w:r w:rsidRPr="006F7A13">
        <w:rPr>
          <w:sz w:val="16"/>
        </w:rPr>
        <w:t xml:space="preserve"> </w:t>
      </w:r>
      <w:r w:rsidRPr="006F7A13">
        <w:rPr>
          <w:rStyle w:val="Emphasis"/>
        </w:rPr>
        <w:t>same g</w:t>
      </w:r>
      <w:r w:rsidRPr="006F7A13">
        <w:rPr>
          <w:sz w:val="16"/>
        </w:rPr>
        <w:t xml:space="preserve">lobal </w:t>
      </w:r>
      <w:r w:rsidRPr="006F7A13">
        <w:rPr>
          <w:rStyle w:val="Emphasis"/>
        </w:rPr>
        <w:t>w</w:t>
      </w:r>
      <w:r w:rsidRPr="006F7A13">
        <w:rPr>
          <w:sz w:val="16"/>
        </w:rPr>
        <w:t xml:space="preserve">arming </w:t>
      </w:r>
      <w:r w:rsidRPr="006F7A13">
        <w:rPr>
          <w:rStyle w:val="Emphasis"/>
        </w:rPr>
        <w:t>p</w:t>
      </w:r>
      <w:r w:rsidRPr="006F7A13">
        <w:rPr>
          <w:sz w:val="16"/>
        </w:rPr>
        <w:t xml:space="preserve">otential”. </w:t>
      </w:r>
      <w:r w:rsidRPr="006D22D7">
        <w:rPr>
          <w:rStyle w:val="StyleUnderline"/>
          <w:highlight w:val="yellow"/>
        </w:rPr>
        <w:t>The term</w:t>
      </w:r>
      <w:r w:rsidRPr="00C40A50">
        <w:rPr>
          <w:rStyle w:val="StyleUnderline"/>
        </w:rPr>
        <w:t xml:space="preserve"> </w:t>
      </w:r>
      <w:r w:rsidRPr="006F7A13">
        <w:rPr>
          <w:rStyle w:val="Emphasis"/>
        </w:rPr>
        <w:t>CO2 emissions</w:t>
      </w:r>
      <w:r w:rsidRPr="00C40A50">
        <w:rPr>
          <w:rStyle w:val="StyleUnderline"/>
        </w:rPr>
        <w:t xml:space="preserve"> </w:t>
      </w:r>
      <w:r w:rsidRPr="006F7A13">
        <w:rPr>
          <w:rStyle w:val="StyleUnderline"/>
        </w:rPr>
        <w:t>is</w:t>
      </w:r>
      <w:r w:rsidRPr="006F7A13">
        <w:rPr>
          <w:sz w:val="16"/>
        </w:rPr>
        <w:t xml:space="preserve"> further </w:t>
      </w:r>
      <w:r w:rsidRPr="006F7A13">
        <w:rPr>
          <w:rStyle w:val="Emphasis"/>
        </w:rPr>
        <w:t>used</w:t>
      </w:r>
      <w:r w:rsidRPr="00C40A50">
        <w:rPr>
          <w:rStyle w:val="StyleUnderline"/>
        </w:rPr>
        <w:t xml:space="preserve"> </w:t>
      </w:r>
      <w:r w:rsidRPr="006F7A13">
        <w:rPr>
          <w:rStyle w:val="StyleUnderline"/>
        </w:rPr>
        <w:t xml:space="preserve">to </w:t>
      </w:r>
      <w:r w:rsidRPr="006D22D7">
        <w:rPr>
          <w:rStyle w:val="StyleUnderline"/>
          <w:highlight w:val="yellow"/>
        </w:rPr>
        <w:t xml:space="preserve">cover </w:t>
      </w:r>
      <w:r w:rsidRPr="006D22D7">
        <w:rPr>
          <w:rStyle w:val="Emphasis"/>
          <w:highlight w:val="yellow"/>
        </w:rPr>
        <w:t>all GHG</w:t>
      </w:r>
      <w:r w:rsidRPr="00C40A50">
        <w:rPr>
          <w:rStyle w:val="StyleUnderline"/>
        </w:rPr>
        <w:t xml:space="preserve"> emission</w:t>
      </w:r>
      <w:r w:rsidRPr="006D22D7">
        <w:rPr>
          <w:rStyle w:val="Emphasis"/>
          <w:highlight w:val="yellow"/>
        </w:rPr>
        <w:t>s</w:t>
      </w:r>
      <w:r w:rsidRPr="006F7A13">
        <w:rPr>
          <w:sz w:val="16"/>
        </w:rPr>
        <w:t xml:space="preserve">. </w:t>
      </w:r>
      <w:r w:rsidRPr="006F7A13">
        <w:t>[FOOTNOTE 4 BEGINS]</w:t>
      </w:r>
      <w:r w:rsidRPr="006F7A13">
        <w:rPr>
          <w:sz w:val="16"/>
        </w:rPr>
        <w:t>. The electricity market of the bidding zone of Germany-Luxembourg is modeled including a detailed representation of the 82 largest German district heating systems. The results include the hourly power plant dispatch, primary energy demand, day-ahead and balancing power prices, and direct CO2 emissions of the power plant fleet.</w:t>
      </w:r>
    </w:p>
    <w:p w14:paraId="6D97C0D6" w14:textId="77777777" w:rsidR="00AD40E9" w:rsidRPr="00C40A50" w:rsidRDefault="00AD40E9" w:rsidP="00AD40E9">
      <w:pPr>
        <w:pStyle w:val="Heading4"/>
      </w:pPr>
      <w:r>
        <w:t xml:space="preserve">3. It covers </w:t>
      </w:r>
      <w:r>
        <w:rPr>
          <w:u w:val="single"/>
        </w:rPr>
        <w:t xml:space="preserve">all gaseous carbon </w:t>
      </w:r>
      <w:proofErr w:type="gramStart"/>
      <w:r>
        <w:rPr>
          <w:u w:val="single"/>
        </w:rPr>
        <w:t>compounds</w:t>
      </w:r>
      <w:r>
        <w:t>, but</w:t>
      </w:r>
      <w:proofErr w:type="gramEnd"/>
      <w:r>
        <w:t xml:space="preserve"> requires </w:t>
      </w:r>
      <w:r>
        <w:rPr>
          <w:u w:val="single"/>
        </w:rPr>
        <w:t>fossil fuels</w:t>
      </w:r>
      <w:r>
        <w:t xml:space="preserve">. </w:t>
      </w:r>
    </w:p>
    <w:p w14:paraId="71CDC368" w14:textId="77777777" w:rsidR="00AD40E9" w:rsidRDefault="00AD40E9" w:rsidP="00AD40E9">
      <w:r>
        <w:t xml:space="preserve">Baker </w:t>
      </w:r>
      <w:r w:rsidRPr="00787908">
        <w:rPr>
          <w:rStyle w:val="Style13ptBold"/>
        </w:rPr>
        <w:t>Hughes 23</w:t>
      </w:r>
      <w:r>
        <w:t>, Energy Technology Company, Global Operations in 120+ Countries, Solutions Provider for Energy and Industrial Customers, Focus on Safety, Cleanliness, and Efficiency, "Shaping the Future: Accelerating the Green Energy Revolution," 10/09/2023, https://community.nasscom.in/communities/esg-sustainability/shaping-future-accelerating-green-energy-revolution</w:t>
      </w:r>
    </w:p>
    <w:p w14:paraId="7DCE5BBF" w14:textId="77777777" w:rsidR="00AD40E9" w:rsidRDefault="00AD40E9" w:rsidP="00AD40E9">
      <w:pPr>
        <w:rPr>
          <w:sz w:val="16"/>
        </w:rPr>
      </w:pPr>
      <w:r w:rsidRPr="006D22D7">
        <w:rPr>
          <w:rStyle w:val="Emphasis"/>
          <w:highlight w:val="yellow"/>
        </w:rPr>
        <w:t>Decarb</w:t>
      </w:r>
      <w:r w:rsidRPr="00EB1CB2">
        <w:rPr>
          <w:rStyle w:val="StyleUnderline"/>
        </w:rPr>
        <w:t xml:space="preserve">onization </w:t>
      </w:r>
      <w:r w:rsidRPr="006D22D7">
        <w:rPr>
          <w:rStyle w:val="StyleUnderline"/>
          <w:highlight w:val="yellow"/>
        </w:rPr>
        <w:t>is reducing</w:t>
      </w:r>
      <w:r w:rsidRPr="00EB1CB2">
        <w:rPr>
          <w:rStyle w:val="StyleUnderline"/>
        </w:rPr>
        <w:t xml:space="preserve"> or removing the amount of</w:t>
      </w:r>
      <w:r w:rsidRPr="00EB1CB2">
        <w:rPr>
          <w:sz w:val="16"/>
        </w:rPr>
        <w:t xml:space="preserve"> </w:t>
      </w:r>
      <w:r w:rsidRPr="006D22D7">
        <w:rPr>
          <w:rStyle w:val="Emphasis"/>
          <w:highlight w:val="yellow"/>
        </w:rPr>
        <w:t>gaseous carbon compounds</w:t>
      </w:r>
      <w:r w:rsidRPr="006D22D7">
        <w:rPr>
          <w:sz w:val="16"/>
          <w:highlight w:val="yellow"/>
        </w:rPr>
        <w:t xml:space="preserve"> </w:t>
      </w:r>
      <w:r w:rsidRPr="006D22D7">
        <w:rPr>
          <w:rStyle w:val="StyleUnderline"/>
          <w:highlight w:val="yellow"/>
        </w:rPr>
        <w:t>(e.g.,</w:t>
      </w:r>
      <w:r w:rsidRPr="006D22D7">
        <w:rPr>
          <w:sz w:val="16"/>
          <w:highlight w:val="yellow"/>
        </w:rPr>
        <w:t xml:space="preserve"> </w:t>
      </w:r>
      <w:r w:rsidRPr="006D22D7">
        <w:rPr>
          <w:rStyle w:val="Emphasis"/>
          <w:highlight w:val="yellow"/>
        </w:rPr>
        <w:t>CO2</w:t>
      </w:r>
      <w:r w:rsidRPr="006D22D7">
        <w:rPr>
          <w:rStyle w:val="StyleUnderline"/>
          <w:highlight w:val="yellow"/>
        </w:rPr>
        <w:t xml:space="preserve">, </w:t>
      </w:r>
      <w:r w:rsidRPr="006D22D7">
        <w:rPr>
          <w:rStyle w:val="Emphasis"/>
          <w:highlight w:val="yellow"/>
        </w:rPr>
        <w:t>CH4</w:t>
      </w:r>
      <w:r w:rsidRPr="006D22D7">
        <w:rPr>
          <w:rStyle w:val="StyleUnderline"/>
          <w:highlight w:val="yellow"/>
        </w:rPr>
        <w:t>)</w:t>
      </w:r>
      <w:r w:rsidRPr="00EB1CB2">
        <w:rPr>
          <w:rStyle w:val="StyleUnderline"/>
        </w:rPr>
        <w:t xml:space="preserve"> released into the atmosphere from </w:t>
      </w:r>
      <w:r w:rsidRPr="00EB1CB2">
        <w:rPr>
          <w:rStyle w:val="Emphasis"/>
        </w:rPr>
        <w:t>human activity</w:t>
      </w:r>
      <w:r w:rsidRPr="00EB1CB2">
        <w:rPr>
          <w:rStyle w:val="StyleUnderline"/>
        </w:rPr>
        <w:t>. The term decarbonization is</w:t>
      </w:r>
      <w:r w:rsidRPr="00EB1CB2">
        <w:rPr>
          <w:sz w:val="16"/>
        </w:rPr>
        <w:t xml:space="preserve"> </w:t>
      </w:r>
      <w:r w:rsidRPr="00EB1CB2">
        <w:rPr>
          <w:rStyle w:val="Emphasis"/>
        </w:rPr>
        <w:t>also</w:t>
      </w:r>
      <w:r w:rsidRPr="00EB1CB2">
        <w:rPr>
          <w:sz w:val="16"/>
        </w:rPr>
        <w:t xml:space="preserve"> </w:t>
      </w:r>
      <w:r w:rsidRPr="00EB1CB2">
        <w:rPr>
          <w:rStyle w:val="StyleUnderline"/>
        </w:rPr>
        <w:t>used to describe efforts</w:t>
      </w:r>
      <w:r w:rsidRPr="00EB1CB2">
        <w:rPr>
          <w:sz w:val="16"/>
        </w:rPr>
        <w:t xml:space="preserve"> </w:t>
      </w:r>
      <w:r w:rsidRPr="00EB1CB2">
        <w:rPr>
          <w:rStyle w:val="Emphasis"/>
        </w:rPr>
        <w:t>specifically</w:t>
      </w:r>
      <w:r w:rsidRPr="00EB1CB2">
        <w:rPr>
          <w:sz w:val="16"/>
        </w:rPr>
        <w:t xml:space="preserve"> </w:t>
      </w:r>
      <w:r w:rsidRPr="00EB1CB2">
        <w:rPr>
          <w:rStyle w:val="StyleUnderline"/>
        </w:rPr>
        <w:t>aimed at</w:t>
      </w:r>
      <w:r w:rsidRPr="00EB1CB2">
        <w:rPr>
          <w:sz w:val="16"/>
        </w:rPr>
        <w:t xml:space="preserve"> avoiding the combustion of fossil fuels to reduce the emissions of </w:t>
      </w:r>
      <w:r w:rsidRPr="00EB1CB2">
        <w:rPr>
          <w:rStyle w:val="Emphasis"/>
        </w:rPr>
        <w:t>CO2</w:t>
      </w:r>
      <w:r w:rsidRPr="00EB1CB2">
        <w:rPr>
          <w:sz w:val="16"/>
        </w:rPr>
        <w:t xml:space="preserve"> to the atmosphere. </w:t>
      </w:r>
      <w:r w:rsidRPr="00EB1CB2">
        <w:rPr>
          <w:rStyle w:val="StyleUnderline"/>
        </w:rPr>
        <w:t>Decarbonization can</w:t>
      </w:r>
      <w:r w:rsidRPr="006D22D7">
        <w:rPr>
          <w:rStyle w:val="Emphasis"/>
          <w:highlight w:val="yellow"/>
        </w:rPr>
        <w:t>not</w:t>
      </w:r>
      <w:r w:rsidRPr="00EB1CB2">
        <w:rPr>
          <w:rStyle w:val="StyleUnderline"/>
        </w:rPr>
        <w:t xml:space="preserve"> be used</w:t>
      </w:r>
      <w:r w:rsidRPr="00EB1CB2">
        <w:rPr>
          <w:sz w:val="16"/>
        </w:rPr>
        <w:t xml:space="preserve"> </w:t>
      </w:r>
      <w:r w:rsidRPr="006D22D7">
        <w:rPr>
          <w:rStyle w:val="Emphasis"/>
          <w:highlight w:val="yellow"/>
        </w:rPr>
        <w:t>interchangeably</w:t>
      </w:r>
      <w:r w:rsidRPr="006D22D7">
        <w:rPr>
          <w:sz w:val="16"/>
          <w:highlight w:val="yellow"/>
        </w:rPr>
        <w:t xml:space="preserve"> </w:t>
      </w:r>
      <w:r w:rsidRPr="006D22D7">
        <w:rPr>
          <w:rStyle w:val="StyleUnderline"/>
          <w:highlight w:val="yellow"/>
        </w:rPr>
        <w:t>with</w:t>
      </w:r>
      <w:r w:rsidRPr="00EB1CB2">
        <w:rPr>
          <w:sz w:val="16"/>
        </w:rPr>
        <w:t xml:space="preserve"> the term </w:t>
      </w:r>
      <w:r w:rsidRPr="006D22D7">
        <w:rPr>
          <w:rStyle w:val="Emphasis"/>
          <w:highlight w:val="yellow"/>
        </w:rPr>
        <w:t>emissions reduction</w:t>
      </w:r>
      <w:r w:rsidRPr="006D22D7">
        <w:rPr>
          <w:rStyle w:val="StyleUnderline"/>
          <w:highlight w:val="yellow"/>
        </w:rPr>
        <w:t xml:space="preserve"> because </w:t>
      </w:r>
      <w:r w:rsidRPr="006D22D7">
        <w:rPr>
          <w:rStyle w:val="Emphasis"/>
          <w:highlight w:val="yellow"/>
        </w:rPr>
        <w:t>decarb</w:t>
      </w:r>
      <w:r w:rsidRPr="00C40A50">
        <w:rPr>
          <w:rStyle w:val="StyleUnderline"/>
        </w:rPr>
        <w:t>onization</w:t>
      </w:r>
      <w:r w:rsidRPr="00EB1CB2">
        <w:rPr>
          <w:sz w:val="16"/>
        </w:rPr>
        <w:t xml:space="preserve"> </w:t>
      </w:r>
      <w:r w:rsidRPr="00EB1CB2">
        <w:rPr>
          <w:rStyle w:val="StyleUnderline"/>
        </w:rPr>
        <w:t>specifically</w:t>
      </w:r>
      <w:r w:rsidRPr="00EB1CB2">
        <w:rPr>
          <w:sz w:val="16"/>
        </w:rPr>
        <w:t xml:space="preserve"> </w:t>
      </w:r>
      <w:r w:rsidRPr="006D22D7">
        <w:rPr>
          <w:rStyle w:val="Emphasis"/>
          <w:highlight w:val="yellow"/>
        </w:rPr>
        <w:t>refers</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fossil fuels</w:t>
      </w:r>
      <w:r w:rsidRPr="006D22D7">
        <w:rPr>
          <w:rStyle w:val="StyleUnderline"/>
          <w:highlight w:val="yellow"/>
        </w:rPr>
        <w:t xml:space="preserve">, </w:t>
      </w:r>
      <w:r w:rsidRPr="006D22D7">
        <w:rPr>
          <w:rStyle w:val="Emphasis"/>
          <w:highlight w:val="yellow"/>
        </w:rPr>
        <w:t>where</w:t>
      </w:r>
      <w:r w:rsidRPr="00EB1CB2">
        <w:rPr>
          <w:rStyle w:val="StyleUnderline"/>
        </w:rPr>
        <w:t>as</w:t>
      </w:r>
      <w:r w:rsidRPr="00C40A50">
        <w:rPr>
          <w:rStyle w:val="StyleUnderline"/>
        </w:rPr>
        <w:t xml:space="preserve"> </w:t>
      </w:r>
      <w:r w:rsidRPr="006D22D7">
        <w:rPr>
          <w:rStyle w:val="Emphasis"/>
          <w:highlight w:val="yellow"/>
        </w:rPr>
        <w:t>emissions reduction</w:t>
      </w:r>
      <w:r w:rsidRPr="006D22D7">
        <w:rPr>
          <w:rStyle w:val="StyleUnderline"/>
          <w:highlight w:val="yellow"/>
        </w:rPr>
        <w:t xml:space="preserve"> is</w:t>
      </w:r>
      <w:r w:rsidRPr="00EB1CB2">
        <w:rPr>
          <w:rStyle w:val="StyleUnderline"/>
        </w:rPr>
        <w:t xml:space="preserve"> lowering or avoiding emissions from</w:t>
      </w:r>
      <w:r w:rsidRPr="00EB1CB2">
        <w:rPr>
          <w:sz w:val="16"/>
        </w:rPr>
        <w:t xml:space="preserve"> </w:t>
      </w:r>
      <w:r w:rsidRPr="006D22D7">
        <w:rPr>
          <w:rStyle w:val="Emphasis"/>
          <w:highlight w:val="yellow"/>
        </w:rPr>
        <w:t>any sector</w:t>
      </w:r>
      <w:r w:rsidRPr="00EB1CB2">
        <w:rPr>
          <w:rStyle w:val="StyleUnderline"/>
        </w:rPr>
        <w:t>s -</w:t>
      </w:r>
      <w:r w:rsidRPr="00C40A50">
        <w:rPr>
          <w:rStyle w:val="StyleUnderline"/>
        </w:rPr>
        <w:t xml:space="preserve"> </w:t>
      </w:r>
      <w:r w:rsidRPr="006D22D7">
        <w:rPr>
          <w:rStyle w:val="Emphasis"/>
          <w:highlight w:val="yellow"/>
        </w:rPr>
        <w:t>agnostic</w:t>
      </w:r>
      <w:r w:rsidRPr="006D22D7">
        <w:rPr>
          <w:rStyle w:val="StyleUnderline"/>
          <w:highlight w:val="yellow"/>
        </w:rPr>
        <w:t xml:space="preserve"> of </w:t>
      </w:r>
      <w:r w:rsidRPr="006D22D7">
        <w:rPr>
          <w:rStyle w:val="Emphasis"/>
          <w:highlight w:val="yellow"/>
        </w:rPr>
        <w:t>fuel</w:t>
      </w:r>
      <w:r w:rsidRPr="00C40A50">
        <w:rPr>
          <w:rStyle w:val="StyleUnderline"/>
        </w:rPr>
        <w:t xml:space="preserve"> type</w:t>
      </w:r>
      <w:r w:rsidRPr="00EB1CB2">
        <w:rPr>
          <w:sz w:val="16"/>
        </w:rPr>
        <w:t>.</w:t>
      </w:r>
    </w:p>
    <w:p w14:paraId="70A2AF09" w14:textId="77777777" w:rsidR="00AD40E9" w:rsidRPr="00D57C72" w:rsidRDefault="00AD40E9" w:rsidP="00AD40E9">
      <w:pPr>
        <w:pStyle w:val="Heading4"/>
      </w:pPr>
      <w:r>
        <w:t xml:space="preserve">4. The WEC is decarbonization. </w:t>
      </w:r>
    </w:p>
    <w:p w14:paraId="2C21E7D4" w14:textId="77777777" w:rsidR="00AD40E9" w:rsidRDefault="00AD40E9" w:rsidP="00AD40E9">
      <w:r>
        <w:t xml:space="preserve">Sandra </w:t>
      </w:r>
      <w:r w:rsidRPr="00B2046B">
        <w:rPr>
          <w:rStyle w:val="Style13ptBold"/>
        </w:rPr>
        <w:t xml:space="preserve">Mattavous-Frye et al. </w:t>
      </w:r>
      <w:r>
        <w:rPr>
          <w:rStyle w:val="Style13ptBold"/>
        </w:rPr>
        <w:t>24</w:t>
      </w:r>
      <w:r>
        <w:t>, Mattavous-Frye is People's Counsel, D.C. Bar No. 375833; Sistrunk is Deputy People's Counsel, D.C. Bar No. 390153; Daniels is Director of Litigation, D.C. Bar No. 471025; Carlesco is Assistant People's Counsel, D.C. Bar No. 1601151, "OPC-DC Comments on US EPA's Proposed Waste Emissions Charge for Petroleum and Natural Gas Systems," Office of the People's Counsel for the District of Columbia, 03/11/2024</w:t>
      </w:r>
    </w:p>
    <w:p w14:paraId="2BC777B9" w14:textId="77777777" w:rsidR="00AD40E9" w:rsidRPr="00037015" w:rsidRDefault="00AD40E9" w:rsidP="00AD40E9">
      <w:pPr>
        <w:rPr>
          <w:sz w:val="16"/>
        </w:rPr>
      </w:pPr>
      <w:r w:rsidRPr="00037015">
        <w:rPr>
          <w:sz w:val="16"/>
        </w:rPr>
        <w:t>Impact on Energy Policy and Utility Regulation</w:t>
      </w:r>
    </w:p>
    <w:p w14:paraId="1E48C788" w14:textId="77777777" w:rsidR="00AD40E9" w:rsidRPr="00037015" w:rsidRDefault="00AD40E9" w:rsidP="00AD40E9">
      <w:pPr>
        <w:rPr>
          <w:sz w:val="16"/>
        </w:rPr>
      </w:pPr>
      <w:r w:rsidRPr="006D22D7">
        <w:rPr>
          <w:rStyle w:val="StyleUnderline"/>
          <w:highlight w:val="yellow"/>
        </w:rPr>
        <w:t>The</w:t>
      </w:r>
      <w:r w:rsidRPr="00037015">
        <w:rPr>
          <w:rStyle w:val="StyleUnderline"/>
        </w:rPr>
        <w:t xml:space="preserve"> EPA’s</w:t>
      </w:r>
      <w:r w:rsidRPr="00037015">
        <w:rPr>
          <w:sz w:val="16"/>
        </w:rPr>
        <w:t xml:space="preserve"> </w:t>
      </w:r>
      <w:r w:rsidRPr="006D22D7">
        <w:rPr>
          <w:rStyle w:val="Emphasis"/>
          <w:highlight w:val="yellow"/>
        </w:rPr>
        <w:t>WEC</w:t>
      </w:r>
      <w:r w:rsidRPr="00037015">
        <w:rPr>
          <w:sz w:val="16"/>
        </w:rPr>
        <w:t xml:space="preserve"> </w:t>
      </w:r>
      <w:r w:rsidRPr="00037015">
        <w:rPr>
          <w:rStyle w:val="StyleUnderline"/>
        </w:rPr>
        <w:t>on</w:t>
      </w:r>
      <w:r w:rsidRPr="00037015">
        <w:rPr>
          <w:sz w:val="16"/>
        </w:rPr>
        <w:t xml:space="preserve"> </w:t>
      </w:r>
      <w:r w:rsidRPr="00037015">
        <w:rPr>
          <w:rStyle w:val="Emphasis"/>
        </w:rPr>
        <w:t>methane</w:t>
      </w:r>
      <w:r w:rsidRPr="00037015">
        <w:rPr>
          <w:sz w:val="16"/>
        </w:rPr>
        <w:t xml:space="preserve"> emissions </w:t>
      </w:r>
      <w:r w:rsidRPr="006D22D7">
        <w:rPr>
          <w:rStyle w:val="StyleUnderline"/>
          <w:highlight w:val="yellow"/>
        </w:rPr>
        <w:t>stands</w:t>
      </w:r>
      <w:r w:rsidRPr="00C40A50">
        <w:rPr>
          <w:rStyle w:val="StyleUnderline"/>
        </w:rPr>
        <w:t xml:space="preserve"> as a</w:t>
      </w:r>
      <w:r w:rsidRPr="00C40A50">
        <w:rPr>
          <w:sz w:val="16"/>
        </w:rPr>
        <w:t xml:space="preserve"> potential </w:t>
      </w:r>
      <w:r w:rsidRPr="00C40A50">
        <w:rPr>
          <w:rStyle w:val="Emphasis"/>
        </w:rPr>
        <w:t>catalyst</w:t>
      </w:r>
      <w:r w:rsidRPr="00C40A50">
        <w:rPr>
          <w:sz w:val="16"/>
        </w:rPr>
        <w:t xml:space="preserve"> </w:t>
      </w:r>
      <w:r w:rsidRPr="00C40A50">
        <w:rPr>
          <w:rStyle w:val="StyleUnderline"/>
        </w:rPr>
        <w:t>for</w:t>
      </w:r>
      <w:r w:rsidRPr="00C40A50">
        <w:rPr>
          <w:sz w:val="16"/>
        </w:rPr>
        <w:t xml:space="preserve"> </w:t>
      </w:r>
      <w:r w:rsidRPr="00C40A50">
        <w:rPr>
          <w:rStyle w:val="Emphasis"/>
        </w:rPr>
        <w:t>transformative shifts in energy policy</w:t>
      </w:r>
      <w:r w:rsidRPr="00C40A50">
        <w:rPr>
          <w:sz w:val="16"/>
        </w:rPr>
        <w:t xml:space="preserve"> and utility regulation,</w:t>
      </w:r>
      <w:r w:rsidRPr="00037015">
        <w:rPr>
          <w:sz w:val="16"/>
        </w:rPr>
        <w:t xml:space="preserve"> </w:t>
      </w:r>
      <w:r w:rsidRPr="006D22D7">
        <w:rPr>
          <w:rStyle w:val="StyleUnderline"/>
          <w:highlight w:val="yellow"/>
        </w:rPr>
        <w:t>directly</w:t>
      </w:r>
      <w:r w:rsidRPr="006D22D7">
        <w:rPr>
          <w:sz w:val="16"/>
          <w:highlight w:val="yellow"/>
        </w:rPr>
        <w:t xml:space="preserve"> </w:t>
      </w:r>
      <w:r w:rsidRPr="006D22D7">
        <w:rPr>
          <w:rStyle w:val="Emphasis"/>
          <w:highlight w:val="yellow"/>
        </w:rPr>
        <w:t>influencing</w:t>
      </w:r>
      <w:r w:rsidRPr="00C40A50">
        <w:rPr>
          <w:rStyle w:val="Emphasis"/>
        </w:rPr>
        <w:t xml:space="preserve"> the trajectory</w:t>
      </w:r>
      <w:r w:rsidRPr="00C40A50">
        <w:rPr>
          <w:sz w:val="16"/>
        </w:rPr>
        <w:t xml:space="preserve"> </w:t>
      </w:r>
      <w:r w:rsidRPr="00C40A50">
        <w:rPr>
          <w:rStyle w:val="StyleUnderline"/>
        </w:rPr>
        <w:t>toward</w:t>
      </w:r>
      <w:r w:rsidRPr="00C40A50">
        <w:rPr>
          <w:sz w:val="16"/>
        </w:rPr>
        <w:t xml:space="preserve"> household electrification</w:t>
      </w:r>
      <w:r w:rsidRPr="00037015">
        <w:rPr>
          <w:sz w:val="16"/>
        </w:rPr>
        <w:t xml:space="preserve"> and the broader </w:t>
      </w:r>
      <w:r w:rsidRPr="006D22D7">
        <w:rPr>
          <w:rStyle w:val="Emphasis"/>
          <w:highlight w:val="yellow"/>
        </w:rPr>
        <w:t>decarb</w:t>
      </w:r>
      <w:r w:rsidRPr="00C40A50">
        <w:rPr>
          <w:rStyle w:val="StyleUnderline"/>
        </w:rPr>
        <w:t>onization of energy</w:t>
      </w:r>
      <w:r w:rsidRPr="00037015">
        <w:rPr>
          <w:sz w:val="16"/>
        </w:rPr>
        <w:t xml:space="preserve"> in the District of Columbia</w:t>
      </w:r>
      <w:r w:rsidRPr="00C40A50">
        <w:rPr>
          <w:sz w:val="16"/>
        </w:rPr>
        <w:t xml:space="preserve">. </w:t>
      </w:r>
      <w:r w:rsidRPr="00C40A50">
        <w:rPr>
          <w:rStyle w:val="StyleUnderline"/>
        </w:rPr>
        <w:t>This</w:t>
      </w:r>
      <w:r w:rsidRPr="00C40A50">
        <w:rPr>
          <w:sz w:val="16"/>
        </w:rPr>
        <w:t xml:space="preserve"> strategic </w:t>
      </w:r>
      <w:r w:rsidRPr="00C40A50">
        <w:rPr>
          <w:rStyle w:val="StyleUnderline"/>
        </w:rPr>
        <w:t>regulatory approach</w:t>
      </w:r>
      <w:r w:rsidRPr="00C40A50">
        <w:rPr>
          <w:sz w:val="16"/>
        </w:rPr>
        <w:t xml:space="preserve"> </w:t>
      </w:r>
      <w:r w:rsidRPr="00C40A50">
        <w:rPr>
          <w:rStyle w:val="Emphasis"/>
        </w:rPr>
        <w:t>aligns</w:t>
      </w:r>
      <w:r w:rsidRPr="00C40A50">
        <w:rPr>
          <w:sz w:val="16"/>
        </w:rPr>
        <w:t xml:space="preserve"> </w:t>
      </w:r>
      <w:r w:rsidRPr="00C40A50">
        <w:rPr>
          <w:rStyle w:val="StyleUnderline"/>
        </w:rPr>
        <w:t>with</w:t>
      </w:r>
      <w:r w:rsidRPr="00C40A50">
        <w:rPr>
          <w:sz w:val="16"/>
        </w:rPr>
        <w:t xml:space="preserve"> the </w:t>
      </w:r>
      <w:proofErr w:type="gramStart"/>
      <w:r w:rsidRPr="00C40A50">
        <w:rPr>
          <w:sz w:val="16"/>
        </w:rPr>
        <w:t>District’s</w:t>
      </w:r>
      <w:proofErr w:type="gramEnd"/>
      <w:r w:rsidRPr="00C40A50">
        <w:rPr>
          <w:sz w:val="16"/>
        </w:rPr>
        <w:t xml:space="preserve"> </w:t>
      </w:r>
      <w:r w:rsidRPr="00C40A50">
        <w:rPr>
          <w:rStyle w:val="Emphasis"/>
        </w:rPr>
        <w:t>ambitious climate action goals</w:t>
      </w:r>
      <w:r w:rsidRPr="00C40A50">
        <w:rPr>
          <w:rStyle w:val="StyleUnderline"/>
        </w:rPr>
        <w:t>,</w:t>
      </w:r>
      <w:r w:rsidRPr="00037015">
        <w:rPr>
          <w:rStyle w:val="StyleUnderline"/>
        </w:rPr>
        <w:t xml:space="preserve"> </w:t>
      </w:r>
      <w:r w:rsidRPr="006D22D7">
        <w:rPr>
          <w:rStyle w:val="StyleUnderline"/>
          <w:highlight w:val="yellow"/>
        </w:rPr>
        <w:t>driving</w:t>
      </w:r>
      <w:r w:rsidRPr="00C40A50">
        <w:rPr>
          <w:rStyle w:val="StyleUnderline"/>
        </w:rPr>
        <w:t xml:space="preserve"> a</w:t>
      </w:r>
      <w:r w:rsidRPr="00037015">
        <w:rPr>
          <w:sz w:val="16"/>
        </w:rPr>
        <w:t xml:space="preserve"> </w:t>
      </w:r>
      <w:r w:rsidRPr="00037015">
        <w:rPr>
          <w:rStyle w:val="Emphasis"/>
        </w:rPr>
        <w:t xml:space="preserve">crucial </w:t>
      </w:r>
      <w:r w:rsidRPr="006D22D7">
        <w:rPr>
          <w:rStyle w:val="Emphasis"/>
          <w:highlight w:val="yellow"/>
        </w:rPr>
        <w:t>transition</w:t>
      </w:r>
      <w:r w:rsidRPr="006D22D7">
        <w:rPr>
          <w:rStyle w:val="StyleUnderline"/>
          <w:highlight w:val="yellow"/>
        </w:rPr>
        <w:t xml:space="preserve"> to </w:t>
      </w:r>
      <w:r w:rsidRPr="006D22D7">
        <w:rPr>
          <w:rStyle w:val="Emphasis"/>
          <w:highlight w:val="yellow"/>
        </w:rPr>
        <w:t>cleaner energy</w:t>
      </w:r>
      <w:r w:rsidRPr="00037015">
        <w:rPr>
          <w:sz w:val="16"/>
        </w:rPr>
        <w:t xml:space="preserve"> sources and heightened energy efficiency.</w:t>
      </w:r>
    </w:p>
    <w:p w14:paraId="691B5F48" w14:textId="77777777" w:rsidR="00AD40E9" w:rsidRPr="00D57C72" w:rsidRDefault="00AD40E9" w:rsidP="00AD40E9">
      <w:pPr>
        <w:rPr>
          <w:sz w:val="16"/>
        </w:rPr>
      </w:pPr>
      <w:r w:rsidRPr="00037015">
        <w:rPr>
          <w:sz w:val="16"/>
        </w:rPr>
        <w:t xml:space="preserve">First, </w:t>
      </w:r>
      <w:r w:rsidRPr="00037015">
        <w:rPr>
          <w:rStyle w:val="StyleUnderline"/>
        </w:rPr>
        <w:t xml:space="preserve">by imposing </w:t>
      </w:r>
      <w:r w:rsidRPr="006D22D7">
        <w:rPr>
          <w:rStyle w:val="StyleUnderline"/>
          <w:highlight w:val="yellow"/>
        </w:rPr>
        <w:t>a</w:t>
      </w:r>
      <w:r w:rsidRPr="00C40A50">
        <w:rPr>
          <w:rStyle w:val="StyleUnderline"/>
        </w:rPr>
        <w:t xml:space="preserve"> </w:t>
      </w:r>
      <w:r w:rsidRPr="00037015">
        <w:rPr>
          <w:rStyle w:val="Emphasis"/>
        </w:rPr>
        <w:t xml:space="preserve">financial </w:t>
      </w:r>
      <w:r w:rsidRPr="006D22D7">
        <w:rPr>
          <w:rStyle w:val="Emphasis"/>
          <w:highlight w:val="yellow"/>
        </w:rPr>
        <w:t>penalty</w:t>
      </w:r>
      <w:r w:rsidRPr="006D22D7">
        <w:rPr>
          <w:rStyle w:val="StyleUnderline"/>
          <w:highlight w:val="yellow"/>
        </w:rPr>
        <w:t xml:space="preserve"> on </w:t>
      </w:r>
      <w:r w:rsidRPr="006D22D7">
        <w:rPr>
          <w:rStyle w:val="Emphasis"/>
          <w:highlight w:val="yellow"/>
        </w:rPr>
        <w:t>facilities</w:t>
      </w:r>
      <w:r w:rsidRPr="006D22D7">
        <w:rPr>
          <w:rStyle w:val="StyleUnderline"/>
          <w:highlight w:val="yellow"/>
        </w:rPr>
        <w:t xml:space="preserve"> with </w:t>
      </w:r>
      <w:r w:rsidRPr="006D22D7">
        <w:rPr>
          <w:rStyle w:val="Emphasis"/>
          <w:highlight w:val="yellow"/>
        </w:rPr>
        <w:t>methane</w:t>
      </w:r>
      <w:r w:rsidRPr="00C40A50">
        <w:rPr>
          <w:rStyle w:val="Emphasis"/>
        </w:rPr>
        <w:t xml:space="preserve"> emissions</w:t>
      </w:r>
      <w:r w:rsidRPr="00C40A50">
        <w:rPr>
          <w:sz w:val="16"/>
        </w:rPr>
        <w:t xml:space="preserve"> </w:t>
      </w:r>
      <w:r w:rsidRPr="00C40A50">
        <w:rPr>
          <w:rStyle w:val="StyleUnderline"/>
        </w:rPr>
        <w:t>that exceed</w:t>
      </w:r>
      <w:r w:rsidRPr="00C40A50">
        <w:rPr>
          <w:sz w:val="16"/>
        </w:rPr>
        <w:t xml:space="preserve"> specified </w:t>
      </w:r>
      <w:r w:rsidRPr="00C40A50">
        <w:rPr>
          <w:rStyle w:val="Emphasis"/>
        </w:rPr>
        <w:t>thresholds</w:t>
      </w:r>
      <w:r w:rsidRPr="00C40A50">
        <w:rPr>
          <w:rStyle w:val="StyleUnderline"/>
        </w:rPr>
        <w:t>, the WEC program not only</w:t>
      </w:r>
      <w:r w:rsidRPr="00037015">
        <w:rPr>
          <w:rStyle w:val="StyleUnderline"/>
        </w:rPr>
        <w:t xml:space="preserve"> </w:t>
      </w:r>
      <w:r w:rsidRPr="006D22D7">
        <w:rPr>
          <w:rStyle w:val="StyleUnderline"/>
          <w:highlight w:val="yellow"/>
        </w:rPr>
        <w:t>encourages</w:t>
      </w:r>
      <w:r w:rsidRPr="00037015">
        <w:rPr>
          <w:rStyle w:val="StyleUnderline"/>
        </w:rPr>
        <w:t xml:space="preserve"> oil and gas </w:t>
      </w:r>
      <w:r w:rsidRPr="00C40A50">
        <w:rPr>
          <w:rStyle w:val="StyleUnderline"/>
        </w:rPr>
        <w:t xml:space="preserve">operators </w:t>
      </w:r>
      <w:r w:rsidRPr="006D22D7">
        <w:rPr>
          <w:rStyle w:val="StyleUnderline"/>
          <w:highlight w:val="yellow"/>
        </w:rPr>
        <w:t xml:space="preserve">to </w:t>
      </w:r>
      <w:r w:rsidRPr="006D22D7">
        <w:rPr>
          <w:rStyle w:val="Emphasis"/>
          <w:highlight w:val="yellow"/>
        </w:rPr>
        <w:t>reduce emissions</w:t>
      </w:r>
      <w:r w:rsidRPr="00037015">
        <w:rPr>
          <w:sz w:val="16"/>
        </w:rPr>
        <w:t xml:space="preserve"> </w:t>
      </w:r>
      <w:r w:rsidRPr="00037015">
        <w:rPr>
          <w:rStyle w:val="StyleUnderline"/>
        </w:rPr>
        <w:t>through more</w:t>
      </w:r>
      <w:r w:rsidRPr="00037015">
        <w:rPr>
          <w:sz w:val="16"/>
        </w:rPr>
        <w:t xml:space="preserve"> </w:t>
      </w:r>
      <w:r w:rsidRPr="00037015">
        <w:rPr>
          <w:rStyle w:val="Emphasis"/>
        </w:rPr>
        <w:t>efficient practices</w:t>
      </w:r>
      <w:r w:rsidRPr="00037015">
        <w:rPr>
          <w:sz w:val="16"/>
        </w:rPr>
        <w:t xml:space="preserve"> </w:t>
      </w:r>
      <w:r w:rsidRPr="00037015">
        <w:rPr>
          <w:rStyle w:val="StyleUnderline"/>
        </w:rPr>
        <w:t>but</w:t>
      </w:r>
      <w:r w:rsidRPr="00037015">
        <w:rPr>
          <w:sz w:val="16"/>
        </w:rPr>
        <w:t xml:space="preserve"> </w:t>
      </w:r>
      <w:r w:rsidRPr="00037015">
        <w:rPr>
          <w:rStyle w:val="Emphasis"/>
        </w:rPr>
        <w:t>also</w:t>
      </w:r>
      <w:r w:rsidRPr="00037015">
        <w:rPr>
          <w:sz w:val="16"/>
        </w:rPr>
        <w:t xml:space="preserve"> </w:t>
      </w:r>
      <w:r w:rsidRPr="00037015">
        <w:rPr>
          <w:rStyle w:val="StyleUnderline"/>
        </w:rPr>
        <w:t>to consider the</w:t>
      </w:r>
      <w:r w:rsidRPr="00037015">
        <w:rPr>
          <w:sz w:val="16"/>
        </w:rPr>
        <w:t xml:space="preserve"> </w:t>
      </w:r>
      <w:r w:rsidRPr="00037015">
        <w:rPr>
          <w:rStyle w:val="Emphasis"/>
        </w:rPr>
        <w:t>long-ter</w:t>
      </w:r>
      <w:r w:rsidRPr="00C40A50">
        <w:rPr>
          <w:rStyle w:val="Emphasis"/>
        </w:rPr>
        <w:t>m viability</w:t>
      </w:r>
      <w:r w:rsidRPr="00C40A50">
        <w:rPr>
          <w:sz w:val="16"/>
        </w:rPr>
        <w:t xml:space="preserve"> </w:t>
      </w:r>
      <w:r w:rsidRPr="00C40A50">
        <w:rPr>
          <w:rStyle w:val="StyleUnderline"/>
        </w:rPr>
        <w:t>of their operations in a</w:t>
      </w:r>
      <w:r w:rsidRPr="00C40A50">
        <w:rPr>
          <w:sz w:val="16"/>
        </w:rPr>
        <w:t xml:space="preserve"> </w:t>
      </w:r>
      <w:r w:rsidRPr="00C40A50">
        <w:rPr>
          <w:rStyle w:val="Emphasis"/>
        </w:rPr>
        <w:t>decarbonizing market</w:t>
      </w:r>
      <w:r w:rsidRPr="00C40A50">
        <w:rPr>
          <w:rStyle w:val="StyleUnderline"/>
        </w:rPr>
        <w:t>. This</w:t>
      </w:r>
      <w:r w:rsidRPr="00C40A50">
        <w:rPr>
          <w:sz w:val="16"/>
        </w:rPr>
        <w:t xml:space="preserve"> </w:t>
      </w:r>
      <w:r w:rsidRPr="00C40A50">
        <w:rPr>
          <w:rStyle w:val="Emphasis"/>
        </w:rPr>
        <w:t>economic pressure</w:t>
      </w:r>
      <w:r w:rsidRPr="00C40A50">
        <w:rPr>
          <w:sz w:val="16"/>
        </w:rPr>
        <w:t xml:space="preserve"> </w:t>
      </w:r>
      <w:r w:rsidRPr="00C40A50">
        <w:rPr>
          <w:rStyle w:val="StyleUnderline"/>
        </w:rPr>
        <w:t>fosters</w:t>
      </w:r>
      <w:r w:rsidRPr="00C40A50">
        <w:rPr>
          <w:sz w:val="16"/>
        </w:rPr>
        <w:t xml:space="preserve"> innovation within the industry, leading to the development and adoption of </w:t>
      </w:r>
      <w:r w:rsidRPr="00C40A50">
        <w:rPr>
          <w:rStyle w:val="Emphasis"/>
        </w:rPr>
        <w:t>cleaner</w:t>
      </w:r>
      <w:r w:rsidRPr="00C40A50">
        <w:rPr>
          <w:rStyle w:val="StyleUnderline"/>
        </w:rPr>
        <w:t>, more</w:t>
      </w:r>
      <w:r w:rsidRPr="00C40A50">
        <w:rPr>
          <w:sz w:val="16"/>
        </w:rPr>
        <w:t xml:space="preserve"> </w:t>
      </w:r>
      <w:r w:rsidRPr="00C40A50">
        <w:rPr>
          <w:rStyle w:val="Emphasis"/>
        </w:rPr>
        <w:t>sustainable energy</w:t>
      </w:r>
      <w:r w:rsidRPr="00C40A50">
        <w:rPr>
          <w:sz w:val="16"/>
        </w:rPr>
        <w:t xml:space="preserve"> production methods. As the energy market shifts in response to these regulations, the District’s incumbent gas utility will be financially motivated to source cleaner energy, supporting D.C.’s transition towards a more sustainable energy mix.</w:t>
      </w:r>
    </w:p>
    <w:p w14:paraId="5A2333CF" w14:textId="77777777" w:rsidR="00AD40E9" w:rsidRDefault="00AD40E9" w:rsidP="00AD40E9">
      <w:pPr>
        <w:pStyle w:val="Analytic"/>
      </w:pPr>
      <w:r>
        <w:t xml:space="preserve">5. Aff ground – affs should be </w:t>
      </w:r>
      <w:r>
        <w:rPr>
          <w:u w:val="single"/>
        </w:rPr>
        <w:t>able</w:t>
      </w:r>
      <w:r>
        <w:t xml:space="preserve"> to take </w:t>
      </w:r>
      <w:r>
        <w:rPr>
          <w:u w:val="single"/>
        </w:rPr>
        <w:t>sufficient action</w:t>
      </w:r>
      <w:r>
        <w:t xml:space="preserve"> to solve warming. Predictability around </w:t>
      </w:r>
      <w:r>
        <w:rPr>
          <w:u w:val="single"/>
        </w:rPr>
        <w:t>controversial mechanisms</w:t>
      </w:r>
      <w:r>
        <w:t xml:space="preserve"> is a </w:t>
      </w:r>
      <w:r>
        <w:rPr>
          <w:u w:val="single"/>
        </w:rPr>
        <w:t>better way</w:t>
      </w:r>
      <w:r>
        <w:t xml:space="preserve"> to balance topics than </w:t>
      </w:r>
      <w:r>
        <w:rPr>
          <w:u w:val="single"/>
        </w:rPr>
        <w:t>randomly neutering the case</w:t>
      </w:r>
      <w:r>
        <w:t xml:space="preserve"> on an </w:t>
      </w:r>
      <w:r>
        <w:rPr>
          <w:u w:val="single"/>
        </w:rPr>
        <w:t>already neg-biased topic</w:t>
      </w:r>
      <w:r>
        <w:t xml:space="preserve">. </w:t>
      </w:r>
    </w:p>
    <w:p w14:paraId="13876032" w14:textId="77777777" w:rsidR="00AD40E9" w:rsidRDefault="00AD40E9" w:rsidP="00AD40E9">
      <w:pPr>
        <w:pStyle w:val="Analytic"/>
      </w:pPr>
      <w:r w:rsidRPr="007A1E86">
        <w:t>6.</w:t>
      </w:r>
      <w:r>
        <w:t xml:space="preserve"> Predictability – our ev cites </w:t>
      </w:r>
      <w:r>
        <w:rPr>
          <w:u w:val="single"/>
        </w:rPr>
        <w:t>real-world uses</w:t>
      </w:r>
      <w:r>
        <w:t xml:space="preserve"> AND </w:t>
      </w:r>
      <w:r>
        <w:rPr>
          <w:u w:val="single"/>
        </w:rPr>
        <w:t>legal</w:t>
      </w:r>
      <w:r>
        <w:t xml:space="preserve"> opinion, </w:t>
      </w:r>
      <w:r>
        <w:rPr>
          <w:u w:val="single"/>
        </w:rPr>
        <w:t>theirs</w:t>
      </w:r>
      <w:r>
        <w:t xml:space="preserve"> is </w:t>
      </w:r>
      <w:r>
        <w:rPr>
          <w:u w:val="single"/>
        </w:rPr>
        <w:t>inconsistent</w:t>
      </w:r>
      <w:r>
        <w:t xml:space="preserve"> with the </w:t>
      </w:r>
      <w:r>
        <w:rPr>
          <w:u w:val="single"/>
        </w:rPr>
        <w:t>literature</w:t>
      </w:r>
      <w:r>
        <w:t xml:space="preserve"> which </w:t>
      </w:r>
      <w:r>
        <w:rPr>
          <w:u w:val="single"/>
        </w:rPr>
        <w:t>misaligns research</w:t>
      </w:r>
      <w:r>
        <w:t xml:space="preserve">. </w:t>
      </w:r>
    </w:p>
    <w:p w14:paraId="4B822964" w14:textId="77777777" w:rsidR="00AD40E9" w:rsidRDefault="00AD40E9" w:rsidP="00AD40E9">
      <w:pPr>
        <w:pStyle w:val="Analytic"/>
      </w:pPr>
      <w:r>
        <w:t xml:space="preserve">7. Functional limits like </w:t>
      </w:r>
      <w:r>
        <w:rPr>
          <w:u w:val="single"/>
        </w:rPr>
        <w:t>states</w:t>
      </w:r>
      <w:r>
        <w:t xml:space="preserve"> and </w:t>
      </w:r>
      <w:r>
        <w:rPr>
          <w:u w:val="single"/>
        </w:rPr>
        <w:t>K of market</w:t>
      </w:r>
      <w:r>
        <w:t xml:space="preserve"> are </w:t>
      </w:r>
      <w:r>
        <w:rPr>
          <w:u w:val="single"/>
        </w:rPr>
        <w:t>oppressive</w:t>
      </w:r>
      <w:r>
        <w:t xml:space="preserve">, which </w:t>
      </w:r>
      <w:r>
        <w:rPr>
          <w:u w:val="single"/>
        </w:rPr>
        <w:t>solves limits</w:t>
      </w:r>
      <w:r>
        <w:t xml:space="preserve"> AND makes </w:t>
      </w:r>
      <w:r>
        <w:rPr>
          <w:u w:val="single"/>
        </w:rPr>
        <w:t>aff flex imperative</w:t>
      </w:r>
      <w:r>
        <w:t xml:space="preserve">. </w:t>
      </w:r>
    </w:p>
    <w:p w14:paraId="5B7AC941" w14:textId="77777777" w:rsidR="00AD40E9" w:rsidRDefault="00AD40E9" w:rsidP="00AD40E9">
      <w:pPr>
        <w:pStyle w:val="Heading4"/>
      </w:pPr>
      <w:r>
        <w:t xml:space="preserve">8. We solve limits. MBI is </w:t>
      </w:r>
      <w:r>
        <w:rPr>
          <w:u w:val="single"/>
        </w:rPr>
        <w:t>tax</w:t>
      </w:r>
      <w:r>
        <w:t xml:space="preserve"> or </w:t>
      </w:r>
      <w:r>
        <w:rPr>
          <w:u w:val="single"/>
        </w:rPr>
        <w:t>trade</w:t>
      </w:r>
      <w:r>
        <w:t xml:space="preserve">. That means </w:t>
      </w:r>
      <w:r w:rsidRPr="00E56FDD">
        <w:rPr>
          <w:u w:val="single"/>
        </w:rPr>
        <w:t>methane tax</w:t>
      </w:r>
      <w:r>
        <w:t xml:space="preserve"> is the </w:t>
      </w:r>
      <w:r>
        <w:rPr>
          <w:u w:val="single"/>
        </w:rPr>
        <w:t>only existing topical policy</w:t>
      </w:r>
      <w:r>
        <w:t xml:space="preserve">, making </w:t>
      </w:r>
      <w:r>
        <w:rPr>
          <w:u w:val="single"/>
        </w:rPr>
        <w:t>this aff</w:t>
      </w:r>
      <w:r>
        <w:t xml:space="preserve"> </w:t>
      </w:r>
      <w:r>
        <w:rPr>
          <w:u w:val="single"/>
        </w:rPr>
        <w:t>sui generis</w:t>
      </w:r>
      <w:r>
        <w:t xml:space="preserve">. </w:t>
      </w:r>
    </w:p>
    <w:p w14:paraId="108799FC" w14:textId="77777777" w:rsidR="00AD40E9" w:rsidRDefault="00AD40E9" w:rsidP="00AD40E9">
      <w:r>
        <w:t xml:space="preserve">Boaz </w:t>
      </w:r>
      <w:r w:rsidRPr="008B57F1">
        <w:rPr>
          <w:rStyle w:val="Style13ptBold"/>
        </w:rPr>
        <w:t>Moselle et al. 10</w:t>
      </w:r>
      <w:r>
        <w:t>, Moselle is Director of the economic and financial consulting firm LECG, member of the Advisory Board of the Centre for Economic Learning and Social Evolution at University College London; Padilla is European chief executive officer of LECG, research fellow of the Centre for Economic Policy Research; Schmalensee is Professor of Economics and Management of the Sloan School of Management at the Massachusetts Institute of Technology and director of the MIT Center for Energy and Environmental Policy Research, "Conclusions: Whither Renewable Generation," Harnessing Renewable Energy in Electric Power Systems, Resources for the Future Press, p. 333</w:t>
      </w:r>
    </w:p>
    <w:p w14:paraId="3D2B0415" w14:textId="77777777" w:rsidR="00AD40E9" w:rsidRPr="00993923" w:rsidRDefault="00AD40E9" w:rsidP="00AD40E9">
      <w:pPr>
        <w:rPr>
          <w:sz w:val="16"/>
        </w:rPr>
      </w:pPr>
      <w:r w:rsidRPr="008B57F1">
        <w:rPr>
          <w:rStyle w:val="StyleUnderline"/>
        </w:rPr>
        <w:t xml:space="preserve">A </w:t>
      </w:r>
      <w:r w:rsidRPr="006D22D7">
        <w:rPr>
          <w:rStyle w:val="Emphasis"/>
          <w:highlight w:val="yellow"/>
        </w:rPr>
        <w:t>"m</w:t>
      </w:r>
      <w:r w:rsidRPr="008B57F1">
        <w:rPr>
          <w:rStyle w:val="StyleUnderline"/>
        </w:rPr>
        <w:t>arket-</w:t>
      </w:r>
      <w:r w:rsidRPr="006D22D7">
        <w:rPr>
          <w:rStyle w:val="Emphasis"/>
          <w:highlight w:val="yellow"/>
        </w:rPr>
        <w:t>b</w:t>
      </w:r>
      <w:r w:rsidRPr="008B57F1">
        <w:rPr>
          <w:rStyle w:val="StyleUnderline"/>
        </w:rPr>
        <w:t xml:space="preserve">ased </w:t>
      </w:r>
      <w:r w:rsidRPr="006D22D7">
        <w:rPr>
          <w:rStyle w:val="Emphasis"/>
          <w:highlight w:val="yellow"/>
        </w:rPr>
        <w:t>i</w:t>
      </w:r>
      <w:r w:rsidRPr="008B57F1">
        <w:rPr>
          <w:rStyle w:val="StyleUnderline"/>
        </w:rPr>
        <w:t>nstrument</w:t>
      </w:r>
      <w:r w:rsidRPr="006D22D7">
        <w:rPr>
          <w:rStyle w:val="Emphasis"/>
          <w:highlight w:val="yellow"/>
        </w:rPr>
        <w:t>"</w:t>
      </w:r>
      <w:r w:rsidRPr="006D22D7">
        <w:rPr>
          <w:rStyle w:val="StyleUnderline"/>
          <w:highlight w:val="yellow"/>
        </w:rPr>
        <w:t xml:space="preserve"> is defined</w:t>
      </w:r>
      <w:r w:rsidRPr="008B57F1">
        <w:rPr>
          <w:sz w:val="16"/>
        </w:rPr>
        <w:t xml:space="preserve"> in this context </w:t>
      </w:r>
      <w:r w:rsidRPr="006D22D7">
        <w:rPr>
          <w:rStyle w:val="StyleUnderline"/>
          <w:highlight w:val="yellow"/>
        </w:rPr>
        <w:t>to</w:t>
      </w:r>
      <w:r w:rsidRPr="008B57F1">
        <w:rPr>
          <w:rStyle w:val="StyleUnderline"/>
        </w:rPr>
        <w:t xml:space="preserve"> refer to an instrument that puts a </w:t>
      </w:r>
      <w:r w:rsidRPr="006D22D7">
        <w:rPr>
          <w:rStyle w:val="StyleUnderline"/>
          <w:highlight w:val="yellow"/>
        </w:rPr>
        <w:t>price</w:t>
      </w:r>
      <w:r w:rsidRPr="008B57F1">
        <w:rPr>
          <w:rStyle w:val="StyleUnderline"/>
        </w:rPr>
        <w:t xml:space="preserve"> on </w:t>
      </w:r>
      <w:r w:rsidRPr="006D22D7">
        <w:rPr>
          <w:rStyle w:val="Emphasis"/>
          <w:highlight w:val="yellow"/>
        </w:rPr>
        <w:t>g</w:t>
      </w:r>
      <w:r w:rsidRPr="004F65D0">
        <w:rPr>
          <w:rStyle w:val="StyleUnderline"/>
        </w:rPr>
        <w:t>reen</w:t>
      </w:r>
      <w:r w:rsidRPr="006D22D7">
        <w:rPr>
          <w:rStyle w:val="Emphasis"/>
          <w:highlight w:val="yellow"/>
        </w:rPr>
        <w:t>h</w:t>
      </w:r>
      <w:r w:rsidRPr="004F65D0">
        <w:rPr>
          <w:rStyle w:val="StyleUnderline"/>
        </w:rPr>
        <w:t xml:space="preserve">ouse </w:t>
      </w:r>
      <w:r w:rsidRPr="006D22D7">
        <w:rPr>
          <w:rStyle w:val="Emphasis"/>
          <w:highlight w:val="yellow"/>
        </w:rPr>
        <w:t>g</w:t>
      </w:r>
      <w:r w:rsidRPr="004F65D0">
        <w:rPr>
          <w:rStyle w:val="StyleUnderline"/>
        </w:rPr>
        <w:t>as emission</w:t>
      </w:r>
      <w:r w:rsidRPr="006D22D7">
        <w:rPr>
          <w:rStyle w:val="Emphasis"/>
          <w:highlight w:val="yellow"/>
        </w:rPr>
        <w:t>s</w:t>
      </w:r>
      <w:r w:rsidRPr="008B57F1">
        <w:rPr>
          <w:sz w:val="16"/>
        </w:rPr>
        <w:t xml:space="preserve"> (or at least on C02 emissions), </w:t>
      </w:r>
      <w:r w:rsidRPr="006D22D7">
        <w:rPr>
          <w:rStyle w:val="StyleUnderline"/>
          <w:highlight w:val="yellow"/>
        </w:rPr>
        <w:t xml:space="preserve">either </w:t>
      </w:r>
      <w:r w:rsidRPr="006D22D7">
        <w:rPr>
          <w:rStyle w:val="Emphasis"/>
          <w:highlight w:val="yellow"/>
        </w:rPr>
        <w:t>directly</w:t>
      </w:r>
      <w:r w:rsidRPr="006D22D7">
        <w:rPr>
          <w:rStyle w:val="StyleUnderline"/>
          <w:highlight w:val="yellow"/>
        </w:rPr>
        <w:t xml:space="preserve"> via a </w:t>
      </w:r>
      <w:r w:rsidRPr="006D22D7">
        <w:rPr>
          <w:rStyle w:val="Emphasis"/>
          <w:highlight w:val="yellow"/>
        </w:rPr>
        <w:t>tax</w:t>
      </w:r>
      <w:r w:rsidRPr="006D22D7">
        <w:rPr>
          <w:rStyle w:val="StyleUnderline"/>
          <w:highlight w:val="yellow"/>
        </w:rPr>
        <w:t xml:space="preserve"> or </w:t>
      </w:r>
      <w:r w:rsidRPr="006D22D7">
        <w:rPr>
          <w:rStyle w:val="Emphasis"/>
          <w:highlight w:val="yellow"/>
        </w:rPr>
        <w:t>indirectly</w:t>
      </w:r>
      <w:r w:rsidRPr="006D22D7">
        <w:rPr>
          <w:rStyle w:val="StyleUnderline"/>
          <w:highlight w:val="yellow"/>
        </w:rPr>
        <w:t xml:space="preserve"> via </w:t>
      </w:r>
      <w:r w:rsidRPr="006D22D7">
        <w:rPr>
          <w:rStyle w:val="Emphasis"/>
          <w:highlight w:val="yellow"/>
        </w:rPr>
        <w:t>cap-and-trade</w:t>
      </w:r>
      <w:r w:rsidRPr="008B57F1">
        <w:rPr>
          <w:sz w:val="16"/>
        </w:rPr>
        <w:t xml:space="preserve">. Under this definition, therefore, </w:t>
      </w:r>
      <w:r w:rsidRPr="0035217B">
        <w:rPr>
          <w:rStyle w:val="AAAUNDERLINEKEYBOARD"/>
        </w:rPr>
        <w:t xml:space="preserve">an instrument like </w:t>
      </w:r>
      <w:r w:rsidRPr="003F7E94">
        <w:rPr>
          <w:rStyle w:val="Emphasis"/>
        </w:rPr>
        <w:t>tradable renewables certificates</w:t>
      </w:r>
      <w:r w:rsidRPr="008B57F1">
        <w:rPr>
          <w:sz w:val="16"/>
        </w:rPr>
        <w:t xml:space="preserve"> (or, hypothetically, a tax on all nonrenewable generation) </w:t>
      </w:r>
      <w:r w:rsidRPr="0035217B">
        <w:rPr>
          <w:rStyle w:val="AAAUNDERLINEKEYBOARD"/>
        </w:rPr>
        <w:t xml:space="preserve">does </w:t>
      </w:r>
      <w:r w:rsidRPr="003F7E94">
        <w:rPr>
          <w:rStyle w:val="Emphasis"/>
        </w:rPr>
        <w:t>not</w:t>
      </w:r>
      <w:r w:rsidRPr="0035217B">
        <w:rPr>
          <w:rStyle w:val="AAAUNDERLINEKEYBOARD"/>
        </w:rPr>
        <w:t xml:space="preserve"> qualify as a market-based instrument</w:t>
      </w:r>
      <w:r w:rsidRPr="008B57F1">
        <w:rPr>
          <w:sz w:val="16"/>
        </w:rPr>
        <w:t xml:space="preserve">. </w:t>
      </w:r>
    </w:p>
    <w:p w14:paraId="36486190" w14:textId="77777777" w:rsidR="00AD40E9" w:rsidRPr="007A1E86" w:rsidRDefault="00AD40E9" w:rsidP="00AD40E9">
      <w:pPr>
        <w:pStyle w:val="Analytic"/>
      </w:pPr>
      <w:r>
        <w:t xml:space="preserve">9. Reasonability – competing interpretations race to the bottom and crowd out substance. </w:t>
      </w:r>
    </w:p>
    <w:p w14:paraId="11D3932D" w14:textId="68925671" w:rsidR="00AD40E9" w:rsidRDefault="00AD40E9" w:rsidP="00AD40E9">
      <w:pPr>
        <w:pStyle w:val="Heading3"/>
      </w:pPr>
      <w:r>
        <w:t>T No Methane---We Meet---1AR</w:t>
      </w:r>
    </w:p>
    <w:p w14:paraId="7CC1F238" w14:textId="77777777" w:rsidR="00AD40E9" w:rsidRDefault="00AD40E9" w:rsidP="00AD40E9">
      <w:pPr>
        <w:pStyle w:val="Heading4"/>
      </w:pPr>
      <w:r>
        <w:t xml:space="preserve">When their cards say ‘carbon’ emissions, they mean all GHGs. </w:t>
      </w:r>
    </w:p>
    <w:p w14:paraId="37765C7C" w14:textId="77777777" w:rsidR="00AD40E9" w:rsidRDefault="00AD40E9" w:rsidP="00AD40E9">
      <w:r>
        <w:t xml:space="preserve">Noah </w:t>
      </w:r>
      <w:r w:rsidRPr="00A46765">
        <w:rPr>
          <w:rStyle w:val="Style13ptBold"/>
        </w:rPr>
        <w:t>Last et al. 23</w:t>
      </w:r>
      <w:r>
        <w:t>, Last is from the Circular Economy Program, National Institute of Standards and Technology; Costello is from Armstrong World Industries, Inc; Morris is from the Systems Integration Division, National Institute of Standards and Technology; Kneifel is from the Applied Economics Office, National Institute of Standards and Technology; Houska is from Catherine Houska Consulting, LLC, "Workshop on Decarbonization: A Gap Analysis of LCA Standards for Industry," National Institute of Standards and Technology, 10/10/2023, https://tsapps.nist.gov/publication/get_pdf.cfm?pub_id=957956</w:t>
      </w:r>
    </w:p>
    <w:p w14:paraId="52C6CA8D" w14:textId="77777777" w:rsidR="00AD40E9" w:rsidRPr="00140D11" w:rsidRDefault="00AD40E9" w:rsidP="00AD40E9">
      <w:pPr>
        <w:rPr>
          <w:sz w:val="16"/>
        </w:rPr>
      </w:pPr>
      <w:r w:rsidRPr="0056085B">
        <w:rPr>
          <w:sz w:val="16"/>
        </w:rPr>
        <w:t>ASTM International’s committee on sustainability (E60) in collaboration with the National Institute of Standards and Technology (NIST) hosted the virtual “Workshop on Decarbonization: A Gap Analysis of LCA Standards for Industry” on October 10-11, 2023. The workshop aimed to a) identify and map gaps in international standards related to industrial decarbonization with a focus on life-cycle assessment and b) understand how ASTM International can assist in addressing these gaps. (</w:t>
      </w:r>
      <w:r w:rsidRPr="0056085B">
        <w:rPr>
          <w:rStyle w:val="Emphasis"/>
        </w:rPr>
        <w:t>Note</w:t>
      </w:r>
      <w:r w:rsidRPr="0056085B">
        <w:rPr>
          <w:sz w:val="16"/>
        </w:rPr>
        <w:t xml:space="preserve"> </w:t>
      </w:r>
      <w:r w:rsidRPr="0056085B">
        <w:rPr>
          <w:rStyle w:val="StyleUnderline"/>
        </w:rPr>
        <w:t>that</w:t>
      </w:r>
      <w:r w:rsidRPr="0056085B">
        <w:rPr>
          <w:sz w:val="16"/>
        </w:rPr>
        <w:t xml:space="preserve"> in this report </w:t>
      </w:r>
      <w:r w:rsidRPr="006D22D7">
        <w:rPr>
          <w:rStyle w:val="Emphasis"/>
          <w:highlight w:val="yellow"/>
        </w:rPr>
        <w:t>decarbonization</w:t>
      </w:r>
      <w:r w:rsidRPr="006D22D7">
        <w:rPr>
          <w:sz w:val="16"/>
          <w:highlight w:val="yellow"/>
        </w:rPr>
        <w:t xml:space="preserve"> </w:t>
      </w:r>
      <w:r w:rsidRPr="006D22D7">
        <w:rPr>
          <w:rStyle w:val="StyleUnderline"/>
          <w:highlight w:val="yellow"/>
        </w:rPr>
        <w:t>refers to</w:t>
      </w:r>
      <w:r w:rsidRPr="0056085B">
        <w:rPr>
          <w:rStyle w:val="StyleUnderline"/>
        </w:rPr>
        <w:t xml:space="preserve"> the </w:t>
      </w:r>
      <w:r w:rsidRPr="006D22D7">
        <w:rPr>
          <w:rStyle w:val="StyleUnderline"/>
          <w:highlight w:val="yellow"/>
        </w:rPr>
        <w:t>reduction and elimination of</w:t>
      </w:r>
      <w:r w:rsidRPr="0056085B">
        <w:rPr>
          <w:sz w:val="16"/>
        </w:rPr>
        <w:t xml:space="preserve"> greenhouse gas (</w:t>
      </w:r>
      <w:r w:rsidRPr="006D22D7">
        <w:rPr>
          <w:rStyle w:val="Emphasis"/>
          <w:highlight w:val="yellow"/>
        </w:rPr>
        <w:t>GHG</w:t>
      </w:r>
      <w:r w:rsidRPr="006D22D7">
        <w:rPr>
          <w:sz w:val="16"/>
          <w:highlight w:val="yellow"/>
        </w:rPr>
        <w:t xml:space="preserve">) </w:t>
      </w:r>
      <w:r w:rsidRPr="006D22D7">
        <w:rPr>
          <w:rStyle w:val="Emphasis"/>
          <w:highlight w:val="yellow"/>
        </w:rPr>
        <w:t>emissions</w:t>
      </w:r>
      <w:r w:rsidRPr="006D22D7">
        <w:rPr>
          <w:rStyle w:val="StyleUnderline"/>
          <w:highlight w:val="yellow"/>
        </w:rPr>
        <w:t xml:space="preserve">, otherwise </w:t>
      </w:r>
      <w:r w:rsidRPr="006D22D7">
        <w:rPr>
          <w:rStyle w:val="Emphasis"/>
          <w:highlight w:val="yellow"/>
        </w:rPr>
        <w:t>referred to</w:t>
      </w:r>
      <w:r w:rsidRPr="006D22D7">
        <w:rPr>
          <w:sz w:val="16"/>
          <w:highlight w:val="yellow"/>
        </w:rPr>
        <w:t xml:space="preserve"> </w:t>
      </w:r>
      <w:r w:rsidRPr="006D22D7">
        <w:rPr>
          <w:rStyle w:val="StyleUnderline"/>
          <w:highlight w:val="yellow"/>
        </w:rPr>
        <w:t>as</w:t>
      </w:r>
      <w:r w:rsidRPr="006D22D7">
        <w:rPr>
          <w:sz w:val="16"/>
          <w:highlight w:val="yellow"/>
        </w:rPr>
        <w:t xml:space="preserve"> </w:t>
      </w:r>
      <w:r w:rsidRPr="006D22D7">
        <w:rPr>
          <w:rStyle w:val="Emphasis"/>
          <w:highlight w:val="yellow"/>
        </w:rPr>
        <w:t>carbon emissions</w:t>
      </w:r>
      <w:r w:rsidRPr="0056085B">
        <w:rPr>
          <w:sz w:val="16"/>
        </w:rPr>
        <w:t xml:space="preserve"> </w:t>
      </w:r>
      <w:r w:rsidRPr="0056085B">
        <w:rPr>
          <w:rStyle w:val="StyleUnderline"/>
        </w:rPr>
        <w:t>or</w:t>
      </w:r>
      <w:r w:rsidRPr="0056085B">
        <w:rPr>
          <w:sz w:val="16"/>
        </w:rPr>
        <w:t xml:space="preserve"> the </w:t>
      </w:r>
      <w:r w:rsidRPr="0056085B">
        <w:rPr>
          <w:rStyle w:val="Emphasis"/>
        </w:rPr>
        <w:t>carbon footprint</w:t>
      </w:r>
      <w:r w:rsidRPr="0056085B">
        <w:rPr>
          <w:sz w:val="16"/>
        </w:rPr>
        <w:t>.)</w:t>
      </w:r>
    </w:p>
    <w:p w14:paraId="2F556455" w14:textId="0AAEB880" w:rsidR="00AD40E9" w:rsidRDefault="00AD40E9" w:rsidP="00AD40E9">
      <w:pPr>
        <w:pStyle w:val="Heading3"/>
      </w:pPr>
      <w:r>
        <w:t>T No Methane---C/I---1AR</w:t>
      </w:r>
    </w:p>
    <w:p w14:paraId="79F6D3F0" w14:textId="77777777" w:rsidR="00AD40E9" w:rsidRDefault="00AD40E9" w:rsidP="00AD40E9">
      <w:pPr>
        <w:pStyle w:val="Analytic"/>
      </w:pPr>
      <w:r>
        <w:t xml:space="preserve">1. Decarbonization covers methane. Carbon refers to the carbon </w:t>
      </w:r>
      <w:r>
        <w:rPr>
          <w:u w:val="single"/>
        </w:rPr>
        <w:t>content</w:t>
      </w:r>
      <w:r>
        <w:t xml:space="preserve"> of the </w:t>
      </w:r>
      <w:r>
        <w:rPr>
          <w:u w:val="single"/>
        </w:rPr>
        <w:t>fossil fuel</w:t>
      </w:r>
      <w:r>
        <w:t xml:space="preserve">. Methane is CH4 – </w:t>
      </w:r>
      <w:r>
        <w:rPr>
          <w:u w:val="single"/>
        </w:rPr>
        <w:t>literally</w:t>
      </w:r>
      <w:r>
        <w:t xml:space="preserve"> contains carbon! That’s Papadis. </w:t>
      </w:r>
    </w:p>
    <w:p w14:paraId="0D2D8DD6" w14:textId="77777777" w:rsidR="00AD40E9" w:rsidRPr="003809B7" w:rsidRDefault="00AD40E9" w:rsidP="00AD40E9">
      <w:pPr>
        <w:pStyle w:val="Analytic"/>
      </w:pPr>
      <w:r>
        <w:t xml:space="preserve">2. </w:t>
      </w:r>
      <w:r>
        <w:rPr>
          <w:u w:val="single"/>
        </w:rPr>
        <w:t>Common usage</w:t>
      </w:r>
      <w:r>
        <w:t xml:space="preserve"> proves. The </w:t>
      </w:r>
      <w:r>
        <w:rPr>
          <w:u w:val="single"/>
        </w:rPr>
        <w:t>entire climate literature</w:t>
      </w:r>
      <w:r>
        <w:t xml:space="preserve"> uses decarb to refer to </w:t>
      </w:r>
      <w:r>
        <w:rPr>
          <w:u w:val="single"/>
        </w:rPr>
        <w:t>GHGs collectively</w:t>
      </w:r>
      <w:r>
        <w:t xml:space="preserve">. Make them explain the </w:t>
      </w:r>
      <w:r>
        <w:rPr>
          <w:u w:val="single"/>
        </w:rPr>
        <w:t>conceptual basis</w:t>
      </w:r>
      <w:r>
        <w:t xml:space="preserve"> for distinguishing </w:t>
      </w:r>
      <w:r>
        <w:rPr>
          <w:u w:val="single"/>
        </w:rPr>
        <w:t>carbon</w:t>
      </w:r>
      <w:r>
        <w:t xml:space="preserve"> and </w:t>
      </w:r>
      <w:r>
        <w:rPr>
          <w:u w:val="single"/>
        </w:rPr>
        <w:t>banning full advantage solvency</w:t>
      </w:r>
      <w:r>
        <w:t xml:space="preserve"> in warming debates. </w:t>
      </w:r>
    </w:p>
    <w:p w14:paraId="27A6F0BC" w14:textId="77777777" w:rsidR="00AD40E9" w:rsidRDefault="00AD40E9" w:rsidP="00AD40E9">
      <w:pPr>
        <w:pStyle w:val="Heading4"/>
      </w:pPr>
      <w:r>
        <w:t xml:space="preserve">3. Legal Pathways to Deep Decarbonization, a </w:t>
      </w:r>
      <w:r>
        <w:rPr>
          <w:u w:val="single"/>
        </w:rPr>
        <w:t>seminal work</w:t>
      </w:r>
      <w:r>
        <w:t xml:space="preserve"> in the field, </w:t>
      </w:r>
      <w:r>
        <w:rPr>
          <w:u w:val="single"/>
        </w:rPr>
        <w:t>agrees</w:t>
      </w:r>
      <w:r>
        <w:t xml:space="preserve">. </w:t>
      </w:r>
    </w:p>
    <w:p w14:paraId="4A6E134B" w14:textId="77777777" w:rsidR="00AD40E9" w:rsidRDefault="00AD40E9" w:rsidP="00AD40E9">
      <w:r>
        <w:t xml:space="preserve">Madeline June </w:t>
      </w:r>
      <w:r w:rsidRPr="00CE5D47">
        <w:rPr>
          <w:rStyle w:val="Style13ptBold"/>
        </w:rPr>
        <w:t>Kass 19</w:t>
      </w:r>
      <w:r>
        <w:t>, Distinguished Scholar in Residence at Seattle University School of Law, B.S. Tufts University magna cum laude, J.D. University of California Berkeley Law, M.E.S. Yale University School of the Environment, Fulbright recipient, "Legal Pathways to Deep Decarbonization in the United States," Natural Resources &amp; Environment, vol. 34, no. 1, 06/22/2019, pp. 60-61, HeinOnline</w:t>
      </w:r>
    </w:p>
    <w:p w14:paraId="7BE70A85" w14:textId="77777777" w:rsidR="00AD40E9" w:rsidRPr="00C23978" w:rsidRDefault="00AD40E9" w:rsidP="00AD40E9">
      <w:pPr>
        <w:rPr>
          <w:sz w:val="16"/>
        </w:rPr>
      </w:pPr>
      <w:r w:rsidRPr="00CE5D47">
        <w:rPr>
          <w:rStyle w:val="StyleUnderline"/>
        </w:rPr>
        <w:t>As explained in the</w:t>
      </w:r>
      <w:r w:rsidRPr="00C23978">
        <w:rPr>
          <w:sz w:val="16"/>
        </w:rPr>
        <w:t xml:space="preserve"> </w:t>
      </w:r>
      <w:r w:rsidRPr="00CE5D47">
        <w:rPr>
          <w:rStyle w:val="Emphasis"/>
        </w:rPr>
        <w:t>intro</w:t>
      </w:r>
      <w:r w:rsidRPr="00C23978">
        <w:rPr>
          <w:sz w:val="16"/>
        </w:rPr>
        <w:t xml:space="preserve">duction </w:t>
      </w:r>
      <w:r w:rsidRPr="00CE5D47">
        <w:rPr>
          <w:rStyle w:val="StyleUnderline"/>
        </w:rPr>
        <w:t>of</w:t>
      </w:r>
      <w:r w:rsidRPr="00C23978">
        <w:rPr>
          <w:sz w:val="16"/>
        </w:rPr>
        <w:t xml:space="preserve"> </w:t>
      </w:r>
      <w:r w:rsidRPr="006D22D7">
        <w:rPr>
          <w:rStyle w:val="Emphasis"/>
          <w:highlight w:val="yellow"/>
        </w:rPr>
        <w:t>Legal Pathways to Deep Decarbonization</w:t>
      </w:r>
      <w:r w:rsidRPr="00CE5D47">
        <w:rPr>
          <w:rStyle w:val="Emphasis"/>
        </w:rPr>
        <w:t xml:space="preserve"> in the U</w:t>
      </w:r>
      <w:r w:rsidRPr="00C23978">
        <w:rPr>
          <w:sz w:val="16"/>
        </w:rPr>
        <w:t xml:space="preserve">nited </w:t>
      </w:r>
      <w:r w:rsidRPr="00CE5D47">
        <w:rPr>
          <w:rStyle w:val="Emphasis"/>
        </w:rPr>
        <w:t>S</w:t>
      </w:r>
      <w:r w:rsidRPr="00C23978">
        <w:rPr>
          <w:sz w:val="16"/>
        </w:rPr>
        <w:t xml:space="preserve">tates (Legal Pathways), </w:t>
      </w:r>
      <w:r w:rsidRPr="00CE5D47">
        <w:rPr>
          <w:rStyle w:val="Emphasis"/>
        </w:rPr>
        <w:t>deep</w:t>
      </w:r>
      <w:r w:rsidRPr="00C23978">
        <w:rPr>
          <w:sz w:val="16"/>
        </w:rPr>
        <w:t xml:space="preserve"> </w:t>
      </w:r>
      <w:r w:rsidRPr="006D22D7">
        <w:rPr>
          <w:rStyle w:val="StyleUnderline"/>
          <w:highlight w:val="yellow"/>
        </w:rPr>
        <w:t xml:space="preserve">decarbonization refers to </w:t>
      </w:r>
      <w:r w:rsidRPr="006D22D7">
        <w:rPr>
          <w:rStyle w:val="Emphasis"/>
          <w:highlight w:val="yellow"/>
        </w:rPr>
        <w:t>“aggressive</w:t>
      </w:r>
      <w:r w:rsidRPr="00C23978">
        <w:rPr>
          <w:sz w:val="16"/>
        </w:rPr>
        <w:t xml:space="preserve"> carbon </w:t>
      </w:r>
      <w:r w:rsidRPr="006D22D7">
        <w:rPr>
          <w:rStyle w:val="Emphasis"/>
          <w:highlight w:val="yellow"/>
        </w:rPr>
        <w:t>abatement goals</w:t>
      </w:r>
      <w:r w:rsidRPr="006D22D7">
        <w:rPr>
          <w:rStyle w:val="StyleUnderline"/>
          <w:highlight w:val="yellow"/>
        </w:rPr>
        <w:t>” requiring</w:t>
      </w:r>
      <w:r w:rsidRPr="006D22D7">
        <w:rPr>
          <w:sz w:val="16"/>
          <w:highlight w:val="yellow"/>
        </w:rPr>
        <w:t xml:space="preserve"> </w:t>
      </w:r>
      <w:r w:rsidRPr="006D22D7">
        <w:rPr>
          <w:rStyle w:val="Emphasis"/>
          <w:highlight w:val="yellow"/>
        </w:rPr>
        <w:t>“systemic changes</w:t>
      </w:r>
      <w:r w:rsidRPr="00C23978">
        <w:rPr>
          <w:sz w:val="16"/>
        </w:rPr>
        <w:t xml:space="preserve"> </w:t>
      </w:r>
      <w:r w:rsidRPr="00CE5D47">
        <w:rPr>
          <w:rStyle w:val="StyleUnderline"/>
        </w:rPr>
        <w:t>to</w:t>
      </w:r>
      <w:r w:rsidRPr="00C23978">
        <w:rPr>
          <w:sz w:val="16"/>
        </w:rPr>
        <w:t xml:space="preserve"> </w:t>
      </w:r>
      <w:r w:rsidRPr="00CE5D47">
        <w:rPr>
          <w:rStyle w:val="StyleUnderline"/>
        </w:rPr>
        <w:t>the</w:t>
      </w:r>
      <w:r w:rsidRPr="00C23978">
        <w:rPr>
          <w:sz w:val="16"/>
        </w:rPr>
        <w:t xml:space="preserve"> </w:t>
      </w:r>
      <w:r w:rsidRPr="00CE5D47">
        <w:rPr>
          <w:rStyle w:val="Emphasis"/>
        </w:rPr>
        <w:t>energy economy</w:t>
      </w:r>
      <w:r w:rsidRPr="00C23978">
        <w:rPr>
          <w:sz w:val="16"/>
        </w:rPr>
        <w:t xml:space="preserve">.” With the speciic target of reducing U.S. greenhouse gas emissions by at least 80 percent from 1990 levels by 2050, the book offers a comprehensive “legal playbook” of technical and policy pathways to achieve such deep decarbonization. Edited </w:t>
      </w:r>
      <w:r w:rsidRPr="006D22D7">
        <w:rPr>
          <w:rStyle w:val="StyleUnderline"/>
          <w:highlight w:val="yellow"/>
        </w:rPr>
        <w:t>by legal</w:t>
      </w:r>
      <w:r w:rsidRPr="006D22D7">
        <w:rPr>
          <w:sz w:val="16"/>
          <w:highlight w:val="yellow"/>
        </w:rPr>
        <w:t xml:space="preserve"> </w:t>
      </w:r>
      <w:r w:rsidRPr="006D22D7">
        <w:rPr>
          <w:rStyle w:val="Emphasis"/>
          <w:highlight w:val="yellow"/>
        </w:rPr>
        <w:t>climate experts</w:t>
      </w:r>
      <w:r w:rsidRPr="00C23978">
        <w:rPr>
          <w:sz w:val="16"/>
        </w:rPr>
        <w:t xml:space="preserve"> Michael B. Gerrard and John C. Dernbach </w:t>
      </w:r>
      <w:r w:rsidRPr="00CE5D47">
        <w:rPr>
          <w:rStyle w:val="StyleUnderline"/>
        </w:rPr>
        <w:t>and</w:t>
      </w:r>
      <w:r w:rsidRPr="00C23978">
        <w:rPr>
          <w:sz w:val="16"/>
        </w:rPr>
        <w:t xml:space="preserve"> </w:t>
      </w:r>
      <w:r w:rsidRPr="006D22D7">
        <w:rPr>
          <w:rStyle w:val="Emphasis"/>
          <w:highlight w:val="yellow"/>
        </w:rPr>
        <w:t>written</w:t>
      </w:r>
      <w:r w:rsidRPr="006D22D7">
        <w:rPr>
          <w:rStyle w:val="StyleUnderline"/>
          <w:highlight w:val="yellow"/>
        </w:rPr>
        <w:t xml:space="preserve"> with</w:t>
      </w:r>
      <w:r w:rsidRPr="00CE5D47">
        <w:rPr>
          <w:rStyle w:val="StyleUnderline"/>
        </w:rPr>
        <w:t xml:space="preserve"> the </w:t>
      </w:r>
      <w:r w:rsidRPr="006D22D7">
        <w:rPr>
          <w:rStyle w:val="StyleUnderline"/>
          <w:highlight w:val="yellow"/>
        </w:rPr>
        <w:t>assistance of</w:t>
      </w:r>
      <w:r w:rsidRPr="00CE5D47">
        <w:rPr>
          <w:rStyle w:val="StyleUnderline"/>
        </w:rPr>
        <w:t xml:space="preserve"> over</w:t>
      </w:r>
      <w:r w:rsidRPr="00C23978">
        <w:rPr>
          <w:sz w:val="16"/>
        </w:rPr>
        <w:t xml:space="preserve"> </w:t>
      </w:r>
      <w:r w:rsidRPr="006D22D7">
        <w:rPr>
          <w:rStyle w:val="Emphasis"/>
          <w:highlight w:val="yellow"/>
        </w:rPr>
        <w:t>50 contributing authors</w:t>
      </w:r>
      <w:r w:rsidRPr="00CE5D47">
        <w:rPr>
          <w:rStyle w:val="StyleUnderline"/>
        </w:rPr>
        <w:t>, the book provides more than a</w:t>
      </w:r>
      <w:r w:rsidRPr="00C23978">
        <w:rPr>
          <w:sz w:val="16"/>
        </w:rPr>
        <w:t xml:space="preserve"> </w:t>
      </w:r>
      <w:r w:rsidRPr="00CE5D47">
        <w:rPr>
          <w:rStyle w:val="Emphasis"/>
        </w:rPr>
        <w:t>thousand decarbonization options</w:t>
      </w:r>
      <w:r w:rsidRPr="00C23978">
        <w:rPr>
          <w:sz w:val="16"/>
        </w:rPr>
        <w:t xml:space="preserve"> for achieving “signiicant economic, social, environmental, and national security beneits.”</w:t>
      </w:r>
    </w:p>
    <w:p w14:paraId="698B8E32" w14:textId="77777777" w:rsidR="00AD40E9" w:rsidRPr="00C23978" w:rsidRDefault="00AD40E9" w:rsidP="00AD40E9">
      <w:pPr>
        <w:rPr>
          <w:sz w:val="16"/>
        </w:rPr>
      </w:pPr>
      <w:r w:rsidRPr="00C23978">
        <w:rPr>
          <w:sz w:val="16"/>
        </w:rPr>
        <w:t xml:space="preserve">Gerrard and Dernbach’s hefty 1,120-page legal playbook </w:t>
      </w:r>
      <w:proofErr w:type="gramStart"/>
      <w:r w:rsidRPr="00C23978">
        <w:rPr>
          <w:sz w:val="16"/>
        </w:rPr>
        <w:t>pulls</w:t>
      </w:r>
      <w:proofErr w:type="gramEnd"/>
      <w:r w:rsidRPr="00C23978">
        <w:rPr>
          <w:sz w:val="16"/>
        </w:rPr>
        <w:t xml:space="preserve"> together an extraordinarily wide array of decarbonization strategies. The book includes chapters covering energy eficiency, conservation, and fuel switching in buildings, industry, and transportation. Another </w:t>
      </w:r>
      <w:r w:rsidRPr="00CE5D47">
        <w:rPr>
          <w:rStyle w:val="Emphasis"/>
        </w:rPr>
        <w:t>10 chapters</w:t>
      </w:r>
      <w:r w:rsidRPr="00C23978">
        <w:rPr>
          <w:sz w:val="16"/>
        </w:rPr>
        <w:t xml:space="preserve"> </w:t>
      </w:r>
      <w:r w:rsidRPr="00CE5D47">
        <w:rPr>
          <w:rStyle w:val="StyleUnderline"/>
        </w:rPr>
        <w:t>present options for</w:t>
      </w:r>
      <w:r w:rsidRPr="00C23978">
        <w:rPr>
          <w:sz w:val="16"/>
        </w:rPr>
        <w:t xml:space="preserve"> </w:t>
      </w:r>
      <w:r w:rsidRPr="00CE5D47">
        <w:rPr>
          <w:rStyle w:val="Emphasis"/>
        </w:rPr>
        <w:t>electricity</w:t>
      </w:r>
      <w:r w:rsidRPr="00C23978">
        <w:rPr>
          <w:sz w:val="16"/>
        </w:rPr>
        <w:t xml:space="preserve"> </w:t>
      </w:r>
      <w:r w:rsidRPr="00CE5D47">
        <w:rPr>
          <w:rStyle w:val="StyleUnderline"/>
        </w:rPr>
        <w:t>and</w:t>
      </w:r>
      <w:r w:rsidRPr="00C23978">
        <w:rPr>
          <w:sz w:val="16"/>
        </w:rPr>
        <w:t xml:space="preserve"> </w:t>
      </w:r>
      <w:r w:rsidRPr="00CE5D47">
        <w:rPr>
          <w:rStyle w:val="Emphasis"/>
        </w:rPr>
        <w:t>fuel</w:t>
      </w:r>
      <w:r w:rsidRPr="00C23978">
        <w:rPr>
          <w:sz w:val="16"/>
        </w:rPr>
        <w:t xml:space="preserve"> </w:t>
      </w:r>
      <w:r w:rsidRPr="00CE5D47">
        <w:rPr>
          <w:rStyle w:val="StyleUnderline"/>
        </w:rPr>
        <w:t>decarbonization</w:t>
      </w:r>
      <w:r w:rsidRPr="00C23978">
        <w:rPr>
          <w:rStyle w:val="StyleUnderline"/>
        </w:rPr>
        <w:t>. There are</w:t>
      </w:r>
      <w:r w:rsidRPr="00C23978">
        <w:rPr>
          <w:sz w:val="16"/>
        </w:rPr>
        <w:t xml:space="preserve"> also four chapters detailing carbon capture and negative emissions, </w:t>
      </w:r>
      <w:r w:rsidRPr="00C23978">
        <w:rPr>
          <w:rStyle w:val="Emphasis"/>
        </w:rPr>
        <w:t>four chapters</w:t>
      </w:r>
      <w:r w:rsidRPr="00C23978">
        <w:rPr>
          <w:sz w:val="16"/>
        </w:rPr>
        <w:t xml:space="preserve"> </w:t>
      </w:r>
      <w:r w:rsidRPr="00C23978">
        <w:rPr>
          <w:rStyle w:val="StyleUnderline"/>
        </w:rPr>
        <w:t>examining</w:t>
      </w:r>
      <w:r w:rsidRPr="00C23978">
        <w:rPr>
          <w:sz w:val="16"/>
        </w:rPr>
        <w:t xml:space="preserve"> </w:t>
      </w:r>
      <w:r w:rsidRPr="00C23978">
        <w:rPr>
          <w:rStyle w:val="Emphasis"/>
        </w:rPr>
        <w:t>non-carbon dioxide climate pollutants</w:t>
      </w:r>
      <w:r w:rsidRPr="00C23978">
        <w:rPr>
          <w:sz w:val="16"/>
        </w:rPr>
        <w:t xml:space="preserve"> (</w:t>
      </w:r>
      <w:r w:rsidRPr="00C23978">
        <w:rPr>
          <w:rStyle w:val="Emphasis"/>
        </w:rPr>
        <w:t>methane</w:t>
      </w:r>
      <w:r w:rsidRPr="00C23978">
        <w:rPr>
          <w:rStyle w:val="StyleUnderline"/>
        </w:rPr>
        <w:t xml:space="preserve">, </w:t>
      </w:r>
      <w:r w:rsidRPr="00C23978">
        <w:rPr>
          <w:rStyle w:val="Emphasis"/>
        </w:rPr>
        <w:t>nitrous oxide</w:t>
      </w:r>
      <w:r w:rsidRPr="00C23978">
        <w:rPr>
          <w:rStyle w:val="StyleUnderline"/>
        </w:rPr>
        <w:t xml:space="preserve">, </w:t>
      </w:r>
      <w:r w:rsidRPr="00C23978">
        <w:rPr>
          <w:rStyle w:val="Emphasis"/>
        </w:rPr>
        <w:t>luorinated gases</w:t>
      </w:r>
      <w:r w:rsidRPr="00C23978">
        <w:rPr>
          <w:rStyle w:val="StyleUnderline"/>
        </w:rPr>
        <w:t>, and</w:t>
      </w:r>
      <w:r w:rsidRPr="00C23978">
        <w:rPr>
          <w:sz w:val="16"/>
        </w:rPr>
        <w:t xml:space="preserve"> </w:t>
      </w:r>
      <w:r w:rsidRPr="00C23978">
        <w:rPr>
          <w:rStyle w:val="Emphasis"/>
        </w:rPr>
        <w:t>black carbon</w:t>
      </w:r>
      <w:r w:rsidRPr="00C23978">
        <w:rPr>
          <w:sz w:val="16"/>
        </w:rPr>
        <w:t>), and another seven chapters on cross-cutting approaches for reducing emissions (carbon pricing, behavioral interventions, clean technology innovation, inancing large and small carbonreducing energy generating projects, alternative materials consumption and waste management, and international trade rules).</w:t>
      </w:r>
    </w:p>
    <w:p w14:paraId="29DAF400" w14:textId="77777777" w:rsidR="00AD40E9" w:rsidRPr="00C23978" w:rsidRDefault="00AD40E9" w:rsidP="00AD40E9">
      <w:pPr>
        <w:rPr>
          <w:sz w:val="16"/>
        </w:rPr>
      </w:pPr>
      <w:r w:rsidRPr="00C23978">
        <w:rPr>
          <w:sz w:val="16"/>
        </w:rPr>
        <w:t>By design, each chapter of the book covers its topic “in enough detail to enable readers without a specialized background to understand it” and identiies, describes, and explains “the central legal issues involved in decarbonization and the main legal pathways for successfully addressing these legal issues.” From these many chapters (and a useful index of key recommendations), public and private decision-makers can pick and choose, combine and reine, and employ and deploy various pathways to achieve emission reductions through federal, state, or local law or via private governance. A 160-page summary of Legal Pathways, including its key recommendations, can be found in the aptly titled compendium: Legal Pathways to Deep Decarbonization in the United States: Summary and Key Recommendations (www.eli.org/eli-press-books/ legal-pathways-deep-decarbonization-united-states-summaryand-key-recommendations).</w:t>
      </w:r>
    </w:p>
    <w:p w14:paraId="4FCF63B0" w14:textId="77777777" w:rsidR="00AD40E9" w:rsidRPr="00C23978" w:rsidRDefault="00AD40E9" w:rsidP="00AD40E9">
      <w:pPr>
        <w:rPr>
          <w:sz w:val="16"/>
        </w:rPr>
      </w:pPr>
      <w:r w:rsidRPr="00C23978">
        <w:rPr>
          <w:sz w:val="16"/>
        </w:rPr>
        <w:t xml:space="preserve">Notably, the deep decarbonization options and recommendations for the United States in Legal Pathways derive from an even larger international effort, the Deep Decarbonization Pathways Project (DDPP). As explained in the book, the DDPP is “an international research collaboration that explores how individual countries can reduce their greenhouse gas (GHG) emissions consistent with limiting global warming to 2° Celsius (C) or less” in a manner that deliberately “steer[s] the focus of climate policy away from limited incremental emissions reductions toward the complete transformation of the energy system.” DDPP’s independent research </w:t>
      </w:r>
      <w:proofErr w:type="gramStart"/>
      <w:r w:rsidRPr="00C23978">
        <w:rPr>
          <w:sz w:val="16"/>
        </w:rPr>
        <w:t>teams</w:t>
      </w:r>
      <w:proofErr w:type="gramEnd"/>
      <w:r w:rsidRPr="00C23978">
        <w:rPr>
          <w:sz w:val="16"/>
        </w:rPr>
        <w:t xml:space="preserve"> study decarbonization in 16 different countries. According to DDPP’s website, “[e]ach team deines its own pathways to a low carbon energy system that still provides all the energy services their society needs, taking into account current infrastructure, natural resources, and stage of socioeconomic development.” http://deepdecarbonization.org. The DDPP partners and their country reports are available on DDPP’s website. Id.</w:t>
      </w:r>
    </w:p>
    <w:p w14:paraId="62303FE9" w14:textId="77777777" w:rsidR="00AD40E9" w:rsidRPr="00C23978" w:rsidRDefault="00AD40E9" w:rsidP="00AD40E9">
      <w:pPr>
        <w:rPr>
          <w:sz w:val="16"/>
        </w:rPr>
      </w:pPr>
      <w:r w:rsidRPr="00C23978">
        <w:rPr>
          <w:rStyle w:val="StyleUnderline"/>
        </w:rPr>
        <w:t>In a</w:t>
      </w:r>
      <w:r w:rsidRPr="00C23978">
        <w:rPr>
          <w:sz w:val="16"/>
        </w:rPr>
        <w:t xml:space="preserve"> </w:t>
      </w:r>
      <w:r w:rsidRPr="006D22D7">
        <w:rPr>
          <w:rStyle w:val="Emphasis"/>
          <w:highlight w:val="yellow"/>
        </w:rPr>
        <w:t>single, fully loaded</w:t>
      </w:r>
      <w:r w:rsidRPr="00C23978">
        <w:rPr>
          <w:sz w:val="16"/>
        </w:rPr>
        <w:t xml:space="preserve"> </w:t>
      </w:r>
      <w:r w:rsidRPr="00C23978">
        <w:rPr>
          <w:rStyle w:val="StyleUnderline"/>
        </w:rPr>
        <w:t>and</w:t>
      </w:r>
      <w:r w:rsidRPr="00C23978">
        <w:rPr>
          <w:sz w:val="16"/>
        </w:rPr>
        <w:t xml:space="preserve"> </w:t>
      </w:r>
      <w:r w:rsidRPr="006D22D7">
        <w:rPr>
          <w:rStyle w:val="Emphasis"/>
          <w:highlight w:val="yellow"/>
        </w:rPr>
        <w:t>thorough volume</w:t>
      </w:r>
      <w:r w:rsidRPr="006D22D7">
        <w:rPr>
          <w:rStyle w:val="StyleUnderline"/>
          <w:highlight w:val="yellow"/>
        </w:rPr>
        <w:t xml:space="preserve">, </w:t>
      </w:r>
      <w:r w:rsidRPr="006D22D7">
        <w:rPr>
          <w:rStyle w:val="Emphasis"/>
          <w:highlight w:val="yellow"/>
        </w:rPr>
        <w:t>Legal Pathways</w:t>
      </w:r>
      <w:r w:rsidRPr="006D22D7">
        <w:rPr>
          <w:sz w:val="16"/>
          <w:highlight w:val="yellow"/>
        </w:rPr>
        <w:t xml:space="preserve"> </w:t>
      </w:r>
      <w:r w:rsidRPr="006D22D7">
        <w:rPr>
          <w:rStyle w:val="StyleUnderline"/>
          <w:highlight w:val="yellow"/>
        </w:rPr>
        <w:t>manages</w:t>
      </w:r>
      <w:r w:rsidRPr="00C23978">
        <w:rPr>
          <w:rStyle w:val="StyleUnderline"/>
        </w:rPr>
        <w:t xml:space="preserve"> both to </w:t>
      </w:r>
      <w:r w:rsidRPr="006D22D7">
        <w:rPr>
          <w:rStyle w:val="StyleUnderline"/>
          <w:highlight w:val="yellow"/>
        </w:rPr>
        <w:t>dole out</w:t>
      </w:r>
      <w:r w:rsidRPr="006D22D7">
        <w:rPr>
          <w:sz w:val="16"/>
          <w:highlight w:val="yellow"/>
        </w:rPr>
        <w:t xml:space="preserve"> </w:t>
      </w:r>
      <w:r w:rsidRPr="006D22D7">
        <w:rPr>
          <w:rStyle w:val="Emphasis"/>
          <w:highlight w:val="yellow"/>
        </w:rPr>
        <w:t>scores</w:t>
      </w:r>
      <w:r w:rsidRPr="006D22D7">
        <w:rPr>
          <w:sz w:val="16"/>
          <w:highlight w:val="yellow"/>
        </w:rPr>
        <w:t xml:space="preserve"> </w:t>
      </w:r>
      <w:r w:rsidRPr="006D22D7">
        <w:rPr>
          <w:rStyle w:val="StyleUnderline"/>
          <w:highlight w:val="yellow"/>
        </w:rPr>
        <w:t>of</w:t>
      </w:r>
      <w:r w:rsidRPr="00C23978">
        <w:rPr>
          <w:sz w:val="16"/>
        </w:rPr>
        <w:t xml:space="preserve"> complex </w:t>
      </w:r>
      <w:r w:rsidRPr="006D22D7">
        <w:rPr>
          <w:rStyle w:val="Emphasis"/>
          <w:highlight w:val="yellow"/>
        </w:rPr>
        <w:t>technical and policy recommendations</w:t>
      </w:r>
      <w:r w:rsidRPr="00C23978">
        <w:rPr>
          <w:sz w:val="16"/>
        </w:rPr>
        <w:t xml:space="preserve"> and present an uncomplicated and hopeful message. The editors’ message asserts and assures us that “deep decarbonization is achievable in the United States using laws that exist or could be enacted” and “[t]hese legal tools can be employed with signiicant economic, social, environmental, and national security beneits.”</w:t>
      </w:r>
    </w:p>
    <w:p w14:paraId="7010B9D7" w14:textId="77777777" w:rsidR="00AD40E9" w:rsidRPr="00001F29" w:rsidRDefault="00AD40E9" w:rsidP="00AD40E9">
      <w:pPr>
        <w:pStyle w:val="Heading4"/>
      </w:pPr>
      <w:r>
        <w:t xml:space="preserve">4. The </w:t>
      </w:r>
      <w:r>
        <w:rPr>
          <w:u w:val="single"/>
        </w:rPr>
        <w:t>broad interpretation</w:t>
      </w:r>
      <w:r>
        <w:t xml:space="preserve"> is necessary to </w:t>
      </w:r>
      <w:r>
        <w:rPr>
          <w:u w:val="single"/>
        </w:rPr>
        <w:t>holistically grapple</w:t>
      </w:r>
      <w:r>
        <w:t xml:space="preserve"> with GHG reductions. </w:t>
      </w:r>
    </w:p>
    <w:p w14:paraId="4CB65209" w14:textId="77777777" w:rsidR="00AD40E9" w:rsidRDefault="00AD40E9" w:rsidP="00AD40E9">
      <w:r>
        <w:t xml:space="preserve">Oliver D. </w:t>
      </w:r>
      <w:r w:rsidRPr="00787908">
        <w:rPr>
          <w:rStyle w:val="Style13ptBold"/>
        </w:rPr>
        <w:t>Doleski et al. 22</w:t>
      </w:r>
      <w:r>
        <w:t>, Doleski is Principal at Siemens AG, Economics degree from University of Munich; Kaiser is Senior Vice President at Siemens AG, PhD in Economics from University of the German Armed Forces Munich; Metzger is Principal Engineer at Siemens Technology, PhD in Engineering from Friedrich Alexander University Erlangen, Mathematics degree from Technical University of Munich; Niessen is Head of Energy Systems at Siemens, Professor at Technical University of Darmstadt, PhD in Electrical Engineering from RWTH Aachen University, MBA from Duke University; Thiem is Head of Distributed Energy Systems and Heat Conversion at Siemens Technology, PhD from Technical University of Munich, Engineering degree from Karlsruhe Institute of Technology, "Decarbonization as a Strategic Issue," Digital Decarbonization: Achieving Climate Targets with a Technology-Neutral Approach, edited by Oliver D. Doleski et al., Springer Fachmedien, 2022, pp. 1–19, doi:10.1007/978-3-658-33330-0_1</w:t>
      </w:r>
    </w:p>
    <w:p w14:paraId="0975F086" w14:textId="77777777" w:rsidR="00AD40E9" w:rsidRPr="00001F29" w:rsidRDefault="00AD40E9" w:rsidP="00AD40E9">
      <w:pPr>
        <w:rPr>
          <w:sz w:val="16"/>
        </w:rPr>
      </w:pPr>
      <w:r w:rsidRPr="00001F29">
        <w:rPr>
          <w:rStyle w:val="StyleUnderline"/>
        </w:rPr>
        <w:t>Decarbonization in the</w:t>
      </w:r>
      <w:r w:rsidRPr="00001F29">
        <w:rPr>
          <w:sz w:val="16"/>
        </w:rPr>
        <w:t xml:space="preserve"> </w:t>
      </w:r>
      <w:r w:rsidRPr="00001F29">
        <w:rPr>
          <w:rStyle w:val="Emphasis"/>
        </w:rPr>
        <w:t>narrower</w:t>
      </w:r>
      <w:r w:rsidRPr="00001F29">
        <w:rPr>
          <w:sz w:val="16"/>
        </w:rPr>
        <w:t xml:space="preserve"> </w:t>
      </w:r>
      <w:r w:rsidRPr="00001F29">
        <w:rPr>
          <w:rStyle w:val="StyleUnderline"/>
        </w:rPr>
        <w:t>versus</w:t>
      </w:r>
      <w:r w:rsidRPr="00001F29">
        <w:rPr>
          <w:sz w:val="16"/>
        </w:rPr>
        <w:t xml:space="preserve"> the </w:t>
      </w:r>
      <w:r w:rsidRPr="00001F29">
        <w:rPr>
          <w:rStyle w:val="Emphasis"/>
        </w:rPr>
        <w:t>broader sense</w:t>
      </w:r>
    </w:p>
    <w:p w14:paraId="0C990293" w14:textId="77777777" w:rsidR="00AD40E9" w:rsidRPr="00001F29" w:rsidRDefault="00AD40E9" w:rsidP="00AD40E9">
      <w:pPr>
        <w:rPr>
          <w:sz w:val="16"/>
        </w:rPr>
      </w:pPr>
      <w:r w:rsidRPr="00001F29">
        <w:rPr>
          <w:rStyle w:val="StyleUnderline"/>
        </w:rPr>
        <w:t>When decarbonization is</w:t>
      </w:r>
      <w:r w:rsidRPr="00001F29">
        <w:rPr>
          <w:sz w:val="16"/>
        </w:rPr>
        <w:t xml:space="preserve"> </w:t>
      </w:r>
      <w:r w:rsidRPr="00001F29">
        <w:rPr>
          <w:rStyle w:val="Emphasis"/>
        </w:rPr>
        <w:t>mentioned</w:t>
      </w:r>
      <w:r w:rsidRPr="00001F29">
        <w:rPr>
          <w:rStyle w:val="StyleUnderline"/>
        </w:rPr>
        <w:t xml:space="preserve">, it is </w:t>
      </w:r>
      <w:r w:rsidRPr="00001F29">
        <w:rPr>
          <w:rStyle w:val="Emphasis"/>
        </w:rPr>
        <w:t>primarily</w:t>
      </w:r>
      <w:r w:rsidRPr="00001F29">
        <w:rPr>
          <w:rStyle w:val="StyleUnderline"/>
        </w:rPr>
        <w:t xml:space="preserve"> understood to mean the </w:t>
      </w:r>
      <w:r w:rsidRPr="006D22D7">
        <w:rPr>
          <w:rStyle w:val="StyleUnderline"/>
          <w:highlight w:val="yellow"/>
        </w:rPr>
        <w:t>reduction of</w:t>
      </w:r>
      <w:r w:rsidRPr="006D22D7">
        <w:rPr>
          <w:sz w:val="16"/>
          <w:highlight w:val="yellow"/>
        </w:rPr>
        <w:t xml:space="preserve"> </w:t>
      </w:r>
      <w:r w:rsidRPr="006D22D7">
        <w:rPr>
          <w:rStyle w:val="Emphasis"/>
          <w:highlight w:val="yellow"/>
        </w:rPr>
        <w:t>carbon</w:t>
      </w:r>
      <w:r w:rsidRPr="006D22D7">
        <w:rPr>
          <w:sz w:val="16"/>
          <w:highlight w:val="yellow"/>
        </w:rPr>
        <w:t xml:space="preserve"> </w:t>
      </w:r>
      <w:r w:rsidRPr="006D22D7">
        <w:rPr>
          <w:rStyle w:val="StyleUnderline"/>
          <w:highlight w:val="yellow"/>
        </w:rPr>
        <w:t>emissions</w:t>
      </w:r>
      <w:r w:rsidRPr="00001F29">
        <w:rPr>
          <w:sz w:val="16"/>
        </w:rPr>
        <w:t xml:space="preserve"> (decarbonization in the narrower sense). </w:t>
      </w:r>
      <w:r w:rsidRPr="00001F29">
        <w:rPr>
          <w:rStyle w:val="StyleUnderline"/>
        </w:rPr>
        <w:t>However, this</w:t>
      </w:r>
      <w:r w:rsidRPr="00001F29">
        <w:rPr>
          <w:sz w:val="16"/>
        </w:rPr>
        <w:t xml:space="preserve"> </w:t>
      </w:r>
      <w:r w:rsidRPr="00001F29">
        <w:rPr>
          <w:rStyle w:val="Emphasis"/>
        </w:rPr>
        <w:t>linguistically</w:t>
      </w:r>
      <w:r w:rsidRPr="00001F29">
        <w:rPr>
          <w:sz w:val="16"/>
        </w:rPr>
        <w:t xml:space="preserve"> </w:t>
      </w:r>
      <w:r w:rsidRPr="00001F29">
        <w:rPr>
          <w:rStyle w:val="StyleUnderline"/>
        </w:rPr>
        <w:t xml:space="preserve">correct interpretation </w:t>
      </w:r>
      <w:r w:rsidRPr="006D22D7">
        <w:rPr>
          <w:rStyle w:val="StyleUnderline"/>
          <w:highlight w:val="yellow"/>
        </w:rPr>
        <w:t>does</w:t>
      </w:r>
      <w:r w:rsidRPr="006D22D7">
        <w:rPr>
          <w:sz w:val="16"/>
          <w:highlight w:val="yellow"/>
        </w:rPr>
        <w:t xml:space="preserve"> </w:t>
      </w:r>
      <w:r w:rsidRPr="006D22D7">
        <w:rPr>
          <w:rStyle w:val="Emphasis"/>
          <w:highlight w:val="yellow"/>
        </w:rPr>
        <w:t>not</w:t>
      </w:r>
      <w:r w:rsidRPr="00001F29">
        <w:rPr>
          <w:rStyle w:val="Emphasis"/>
        </w:rPr>
        <w:t>, by its very nature</w:t>
      </w:r>
      <w:r w:rsidRPr="00001F29">
        <w:rPr>
          <w:rStyle w:val="StyleUnderline"/>
        </w:rPr>
        <w:t xml:space="preserve">, </w:t>
      </w:r>
      <w:proofErr w:type="gramStart"/>
      <w:r w:rsidRPr="006D22D7">
        <w:rPr>
          <w:rStyle w:val="StyleUnderline"/>
          <w:highlight w:val="yellow"/>
        </w:rPr>
        <w:t>take into account</w:t>
      </w:r>
      <w:proofErr w:type="gramEnd"/>
      <w:r w:rsidRPr="006D22D7">
        <w:rPr>
          <w:rStyle w:val="StyleUnderline"/>
          <w:highlight w:val="yellow"/>
        </w:rPr>
        <w:t xml:space="preserve"> the</w:t>
      </w:r>
      <w:r w:rsidRPr="00001F29">
        <w:rPr>
          <w:sz w:val="16"/>
        </w:rPr>
        <w:t xml:space="preserve"> </w:t>
      </w:r>
      <w:r w:rsidRPr="00001F29">
        <w:rPr>
          <w:rStyle w:val="Emphasis"/>
        </w:rPr>
        <w:t xml:space="preserve">actual </w:t>
      </w:r>
      <w:r w:rsidRPr="006D22D7">
        <w:rPr>
          <w:rStyle w:val="Emphasis"/>
          <w:highlight w:val="yellow"/>
        </w:rPr>
        <w:t>range</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different greenhouse gases</w:t>
      </w:r>
      <w:r w:rsidRPr="00001F29">
        <w:rPr>
          <w:sz w:val="16"/>
        </w:rPr>
        <w:t xml:space="preserve"> </w:t>
      </w:r>
      <w:r w:rsidRPr="00001F29">
        <w:rPr>
          <w:rStyle w:val="StyleUnderline"/>
        </w:rPr>
        <w:t>that</w:t>
      </w:r>
      <w:r w:rsidRPr="00001F29">
        <w:rPr>
          <w:sz w:val="16"/>
        </w:rPr>
        <w:t xml:space="preserve"> </w:t>
      </w:r>
      <w:r w:rsidRPr="00001F29">
        <w:rPr>
          <w:rStyle w:val="Emphasis"/>
        </w:rPr>
        <w:t>in their entirety</w:t>
      </w:r>
      <w:r w:rsidRPr="00001F29">
        <w:rPr>
          <w:sz w:val="16"/>
        </w:rPr>
        <w:t xml:space="preserve"> </w:t>
      </w:r>
      <w:r w:rsidRPr="00001F29">
        <w:rPr>
          <w:rStyle w:val="StyleUnderline"/>
        </w:rPr>
        <w:t>heat</w:t>
      </w:r>
      <w:r w:rsidRPr="00001F29">
        <w:rPr>
          <w:sz w:val="16"/>
        </w:rPr>
        <w:t xml:space="preserve"> up </w:t>
      </w:r>
      <w:r w:rsidRPr="00001F29">
        <w:rPr>
          <w:rStyle w:val="StyleUnderline"/>
        </w:rPr>
        <w:t>the climate. Therefore</w:t>
      </w:r>
      <w:r w:rsidRPr="00001F29">
        <w:rPr>
          <w:sz w:val="16"/>
        </w:rPr>
        <w:t xml:space="preserve">, in </w:t>
      </w:r>
      <w:r w:rsidRPr="00001F29">
        <w:rPr>
          <w:rStyle w:val="Emphasis"/>
        </w:rPr>
        <w:t>this</w:t>
      </w:r>
      <w:r w:rsidRPr="00001F29">
        <w:rPr>
          <w:sz w:val="16"/>
        </w:rPr>
        <w:t xml:space="preserve"> </w:t>
      </w:r>
      <w:r w:rsidRPr="00001F29">
        <w:rPr>
          <w:rStyle w:val="StyleUnderline"/>
        </w:rPr>
        <w:t xml:space="preserve">publication </w:t>
      </w:r>
      <w:r w:rsidRPr="006D22D7">
        <w:rPr>
          <w:rStyle w:val="StyleUnderline"/>
          <w:highlight w:val="yellow"/>
        </w:rPr>
        <w:t>applies the term</w:t>
      </w:r>
      <w:r w:rsidRPr="00001F29">
        <w:rPr>
          <w:sz w:val="16"/>
        </w:rPr>
        <w:t xml:space="preserve"> decarbonization—</w:t>
      </w:r>
      <w:r w:rsidRPr="00001F29">
        <w:rPr>
          <w:rStyle w:val="StyleUnderline"/>
        </w:rPr>
        <w:t>linguistically</w:t>
      </w:r>
      <w:r w:rsidRPr="00001F29">
        <w:rPr>
          <w:sz w:val="16"/>
        </w:rPr>
        <w:t xml:space="preserve"> </w:t>
      </w:r>
      <w:r w:rsidRPr="00001F29">
        <w:rPr>
          <w:rStyle w:val="Emphasis"/>
        </w:rPr>
        <w:t>somewhat fuzzy</w:t>
      </w:r>
      <w:r w:rsidRPr="00001F29">
        <w:rPr>
          <w:sz w:val="16"/>
        </w:rPr>
        <w:t>—</w:t>
      </w:r>
      <w:r w:rsidRPr="00001F29">
        <w:rPr>
          <w:rStyle w:val="Emphasis"/>
        </w:rPr>
        <w:t>also</w:t>
      </w:r>
      <w:r w:rsidRPr="00001F29">
        <w:rPr>
          <w:sz w:val="16"/>
        </w:rPr>
        <w:t xml:space="preserve"> </w:t>
      </w:r>
      <w:r w:rsidRPr="006D22D7">
        <w:rPr>
          <w:rStyle w:val="StyleUnderline"/>
          <w:highlight w:val="yellow"/>
        </w:rPr>
        <w:t>to</w:t>
      </w:r>
      <w:r w:rsidRPr="00001F29">
        <w:rPr>
          <w:rStyle w:val="StyleUnderline"/>
        </w:rPr>
        <w:t xml:space="preserve"> the</w:t>
      </w:r>
      <w:r w:rsidRPr="00001F29">
        <w:rPr>
          <w:sz w:val="16"/>
        </w:rPr>
        <w:t xml:space="preserve"> required </w:t>
      </w:r>
      <w:r w:rsidRPr="006D22D7">
        <w:rPr>
          <w:rStyle w:val="StyleUnderline"/>
          <w:highlight w:val="yellow"/>
        </w:rPr>
        <w:t>reduction of</w:t>
      </w:r>
      <w:r w:rsidRPr="006D22D7">
        <w:rPr>
          <w:sz w:val="16"/>
          <w:highlight w:val="yellow"/>
        </w:rPr>
        <w:t xml:space="preserve"> </w:t>
      </w:r>
      <w:r w:rsidRPr="006D22D7">
        <w:rPr>
          <w:rStyle w:val="Emphasis"/>
          <w:highlight w:val="yellow"/>
        </w:rPr>
        <w:t>other</w:t>
      </w:r>
      <w:r w:rsidRPr="00001F29">
        <w:rPr>
          <w:sz w:val="16"/>
        </w:rPr>
        <w:t xml:space="preserve"> </w:t>
      </w:r>
      <w:r w:rsidRPr="006D22D7">
        <w:rPr>
          <w:rStyle w:val="Emphasis"/>
          <w:highlight w:val="yellow"/>
        </w:rPr>
        <w:t>g</w:t>
      </w:r>
      <w:r w:rsidRPr="00001F29">
        <w:rPr>
          <w:sz w:val="16"/>
        </w:rPr>
        <w:t>reen</w:t>
      </w:r>
      <w:r w:rsidRPr="006D22D7">
        <w:rPr>
          <w:rStyle w:val="Emphasis"/>
          <w:highlight w:val="yellow"/>
        </w:rPr>
        <w:t>h</w:t>
      </w:r>
      <w:r w:rsidRPr="00001F29">
        <w:rPr>
          <w:sz w:val="16"/>
        </w:rPr>
        <w:t xml:space="preserve">ouse </w:t>
      </w:r>
      <w:r w:rsidRPr="006D22D7">
        <w:rPr>
          <w:rStyle w:val="Emphasis"/>
          <w:highlight w:val="yellow"/>
        </w:rPr>
        <w:t>g</w:t>
      </w:r>
      <w:r w:rsidRPr="00001F29">
        <w:rPr>
          <w:sz w:val="16"/>
        </w:rPr>
        <w:t>ase</w:t>
      </w:r>
      <w:r w:rsidRPr="006D22D7">
        <w:rPr>
          <w:rStyle w:val="Emphasis"/>
          <w:highlight w:val="yellow"/>
        </w:rPr>
        <w:t>s</w:t>
      </w:r>
      <w:r w:rsidRPr="006D22D7">
        <w:rPr>
          <w:sz w:val="16"/>
          <w:highlight w:val="yellow"/>
        </w:rPr>
        <w:t xml:space="preserve"> </w:t>
      </w:r>
      <w:r w:rsidRPr="006D22D7">
        <w:rPr>
          <w:rStyle w:val="StyleUnderline"/>
          <w:highlight w:val="yellow"/>
        </w:rPr>
        <w:t>as</w:t>
      </w:r>
      <w:r w:rsidRPr="006D22D7">
        <w:rPr>
          <w:sz w:val="16"/>
          <w:highlight w:val="yellow"/>
        </w:rPr>
        <w:t xml:space="preserve"> </w:t>
      </w:r>
      <w:r w:rsidRPr="006D22D7">
        <w:rPr>
          <w:rStyle w:val="Emphasis"/>
          <w:highlight w:val="yellow"/>
        </w:rPr>
        <w:t>well</w:t>
      </w:r>
      <w:r w:rsidRPr="006D22D7">
        <w:rPr>
          <w:rStyle w:val="StyleUnderline"/>
          <w:highlight w:val="yellow"/>
        </w:rPr>
        <w:t>, such as</w:t>
      </w:r>
      <w:r w:rsidRPr="006D22D7">
        <w:rPr>
          <w:sz w:val="16"/>
          <w:highlight w:val="yellow"/>
        </w:rPr>
        <w:t xml:space="preserve"> </w:t>
      </w:r>
      <w:r w:rsidRPr="006D22D7">
        <w:rPr>
          <w:rStyle w:val="Emphasis"/>
          <w:highlight w:val="yellow"/>
        </w:rPr>
        <w:t>methane</w:t>
      </w:r>
      <w:r w:rsidRPr="00001F29">
        <w:rPr>
          <w:sz w:val="16"/>
        </w:rPr>
        <w:t xml:space="preserve"> and nitrous oxide (laughing gas). </w:t>
      </w:r>
      <w:r w:rsidRPr="00001F29">
        <w:rPr>
          <w:rStyle w:val="StyleUnderline"/>
        </w:rPr>
        <w:t>With this</w:t>
      </w:r>
      <w:r w:rsidRPr="00001F29">
        <w:rPr>
          <w:sz w:val="16"/>
        </w:rPr>
        <w:t xml:space="preserve"> </w:t>
      </w:r>
      <w:r w:rsidRPr="00001F29">
        <w:rPr>
          <w:rStyle w:val="Emphasis"/>
        </w:rPr>
        <w:t>technically required expansion</w:t>
      </w:r>
      <w:r w:rsidRPr="00001F29">
        <w:rPr>
          <w:sz w:val="16"/>
        </w:rPr>
        <w:t xml:space="preserve"> </w:t>
      </w:r>
      <w:r w:rsidRPr="00001F29">
        <w:rPr>
          <w:rStyle w:val="StyleUnderline"/>
        </w:rPr>
        <w:t>of the</w:t>
      </w:r>
      <w:r w:rsidRPr="00001F29">
        <w:rPr>
          <w:sz w:val="16"/>
        </w:rPr>
        <w:t xml:space="preserve"> </w:t>
      </w:r>
      <w:r w:rsidRPr="00001F29">
        <w:rPr>
          <w:rStyle w:val="Emphasis"/>
        </w:rPr>
        <w:t>original concept</w:t>
      </w:r>
      <w:r w:rsidRPr="00001F29">
        <w:rPr>
          <w:sz w:val="16"/>
        </w:rPr>
        <w:t xml:space="preserve">ual content, </w:t>
      </w:r>
      <w:r w:rsidRPr="00001F29">
        <w:rPr>
          <w:rStyle w:val="StyleUnderline"/>
        </w:rPr>
        <w:t>it is possible to treat the topic of</w:t>
      </w:r>
      <w:r w:rsidRPr="00001F29">
        <w:rPr>
          <w:sz w:val="16"/>
        </w:rPr>
        <w:t xml:space="preserve"> </w:t>
      </w:r>
      <w:r w:rsidRPr="00001F29">
        <w:rPr>
          <w:rStyle w:val="Emphasis"/>
        </w:rPr>
        <w:t>g</w:t>
      </w:r>
      <w:r w:rsidRPr="00001F29">
        <w:rPr>
          <w:sz w:val="16"/>
        </w:rPr>
        <w:t>reen</w:t>
      </w:r>
      <w:r w:rsidRPr="00001F29">
        <w:rPr>
          <w:rStyle w:val="Emphasis"/>
        </w:rPr>
        <w:t>h</w:t>
      </w:r>
      <w:r w:rsidRPr="00001F29">
        <w:rPr>
          <w:sz w:val="16"/>
        </w:rPr>
        <w:t xml:space="preserve">ouse </w:t>
      </w:r>
      <w:r w:rsidRPr="00001F29">
        <w:rPr>
          <w:rStyle w:val="Emphasis"/>
        </w:rPr>
        <w:t>g</w:t>
      </w:r>
      <w:r w:rsidRPr="00001F29">
        <w:rPr>
          <w:sz w:val="16"/>
        </w:rPr>
        <w:t xml:space="preserve">as </w:t>
      </w:r>
      <w:r w:rsidRPr="00001F29">
        <w:rPr>
          <w:rStyle w:val="StyleUnderline"/>
        </w:rPr>
        <w:t>reduction in its</w:t>
      </w:r>
      <w:r w:rsidRPr="00001F29">
        <w:rPr>
          <w:sz w:val="16"/>
        </w:rPr>
        <w:t xml:space="preserve"> </w:t>
      </w:r>
      <w:r w:rsidRPr="00001F29">
        <w:rPr>
          <w:rStyle w:val="Emphasis"/>
        </w:rPr>
        <w:t>full complexity</w:t>
      </w:r>
      <w:r w:rsidRPr="00001F29">
        <w:rPr>
          <w:sz w:val="16"/>
        </w:rPr>
        <w:t xml:space="preserve"> (decarbonization in the broader sense).</w:t>
      </w:r>
    </w:p>
    <w:p w14:paraId="6504763A" w14:textId="77777777" w:rsidR="00AD40E9" w:rsidRDefault="00AD40E9" w:rsidP="00AD40E9">
      <w:pPr>
        <w:pStyle w:val="Heading4"/>
      </w:pPr>
      <w:r>
        <w:t xml:space="preserve">5. It's </w:t>
      </w:r>
      <w:r>
        <w:rPr>
          <w:u w:val="single"/>
        </w:rPr>
        <w:t>predictable</w:t>
      </w:r>
      <w:r>
        <w:t xml:space="preserve"> because it’s </w:t>
      </w:r>
      <w:r>
        <w:rPr>
          <w:u w:val="single"/>
        </w:rPr>
        <w:t>real world</w:t>
      </w:r>
      <w:r>
        <w:t xml:space="preserve">: </w:t>
      </w:r>
    </w:p>
    <w:p w14:paraId="77386B14" w14:textId="77777777" w:rsidR="00AD40E9" w:rsidRPr="006F65F4" w:rsidRDefault="00AD40E9" w:rsidP="00AD40E9">
      <w:pPr>
        <w:pStyle w:val="Heading4"/>
      </w:pPr>
      <w:r>
        <w:t xml:space="preserve">As used in official government reports, the term includes </w:t>
      </w:r>
      <w:r>
        <w:rPr>
          <w:u w:val="single"/>
        </w:rPr>
        <w:t>all GHG emissions</w:t>
      </w:r>
      <w:r>
        <w:t xml:space="preserve">. </w:t>
      </w:r>
    </w:p>
    <w:p w14:paraId="4A70E091" w14:textId="77777777" w:rsidR="00AD40E9" w:rsidRDefault="00AD40E9" w:rsidP="00AD40E9">
      <w:r>
        <w:t xml:space="preserve">Michael </w:t>
      </w:r>
      <w:r w:rsidRPr="004C776F">
        <w:rPr>
          <w:rStyle w:val="Style13ptBold"/>
        </w:rPr>
        <w:t>Berube et al. 23</w:t>
      </w:r>
      <w:r>
        <w:t>, Berube is from DOE; Wishnia from DOT; Simon from EPA; Pelosi from HUD; and numerous other contributors from DOE, DOT, EPA, HUD, and other agencies, "The U.S. National Blueprint for Transportation Decarbonization: A Joint Strategy to Transform Transportation," DOE/EE-2674, U.S. Department of Energy, 01/01/2023, https://www.energy.gov/sites/default/files/2023-01/the-us-national-blueprint-for-transportation-decarbonization.pdf</w:t>
      </w:r>
    </w:p>
    <w:p w14:paraId="6763EFB8" w14:textId="77777777" w:rsidR="00AD40E9" w:rsidRPr="007444D3" w:rsidRDefault="00AD40E9" w:rsidP="00AD40E9">
      <w:pPr>
        <w:rPr>
          <w:iCs/>
          <w:u w:val="single"/>
          <w:bdr w:val="single" w:sz="8" w:space="0" w:color="auto"/>
        </w:rPr>
      </w:pPr>
      <w:r w:rsidRPr="006F65F4">
        <w:rPr>
          <w:sz w:val="16"/>
        </w:rPr>
        <w:t xml:space="preserve">The transportation sector is the largest source of greenhouse gas emissions in the United States, responsible for one-third of all emissions. </w:t>
      </w:r>
      <w:r w:rsidRPr="006F65F4">
        <w:rPr>
          <w:rStyle w:val="StyleUnderline"/>
        </w:rPr>
        <w:t>To address the growing climate crisis, and to meet the goal of net-zero</w:t>
      </w:r>
      <w:r w:rsidRPr="006F65F4">
        <w:rPr>
          <w:sz w:val="16"/>
        </w:rPr>
        <w:t xml:space="preserve"> GHG </w:t>
      </w:r>
      <w:r w:rsidRPr="006F65F4">
        <w:rPr>
          <w:rStyle w:val="StyleUnderline"/>
        </w:rPr>
        <w:t>emissions</w:t>
      </w:r>
      <w:r w:rsidRPr="006F65F4">
        <w:rPr>
          <w:sz w:val="16"/>
        </w:rPr>
        <w:t xml:space="preserve"> </w:t>
      </w:r>
      <w:r w:rsidRPr="006F65F4">
        <w:rPr>
          <w:rStyle w:val="StyleUnderline"/>
        </w:rPr>
        <w:t>economy-wide</w:t>
      </w:r>
      <w:r w:rsidRPr="006F65F4">
        <w:rPr>
          <w:sz w:val="16"/>
        </w:rPr>
        <w:t xml:space="preserve"> by 2050, </w:t>
      </w:r>
      <w:r w:rsidRPr="006F65F4">
        <w:rPr>
          <w:rStyle w:val="StyleUnderline"/>
        </w:rPr>
        <w:t>it is</w:t>
      </w:r>
      <w:r w:rsidRPr="006F65F4">
        <w:rPr>
          <w:sz w:val="16"/>
        </w:rPr>
        <w:t xml:space="preserve"> </w:t>
      </w:r>
      <w:r w:rsidRPr="006F65F4">
        <w:rPr>
          <w:rStyle w:val="Emphasis"/>
        </w:rPr>
        <w:t>critical</w:t>
      </w:r>
      <w:r w:rsidRPr="006F65F4">
        <w:rPr>
          <w:sz w:val="16"/>
        </w:rPr>
        <w:t xml:space="preserve"> </w:t>
      </w:r>
      <w:r w:rsidRPr="006F65F4">
        <w:rPr>
          <w:rStyle w:val="StyleUnderline"/>
        </w:rPr>
        <w:t>to</w:t>
      </w:r>
      <w:r w:rsidRPr="006F65F4">
        <w:rPr>
          <w:sz w:val="16"/>
        </w:rPr>
        <w:t xml:space="preserve"> </w:t>
      </w:r>
      <w:r w:rsidRPr="006F65F4">
        <w:rPr>
          <w:rStyle w:val="Emphasis"/>
        </w:rPr>
        <w:t>decarbonize</w:t>
      </w:r>
      <w:r w:rsidRPr="006F65F4">
        <w:rPr>
          <w:sz w:val="16"/>
        </w:rPr>
        <w:t xml:space="preserve"> transportation by eliminating nearly all GHG emissions from the sector. 1,2 </w:t>
      </w:r>
      <w:r w:rsidRPr="006F65F4">
        <w:t>[FOOTNOTE 2 BEGINS]</w:t>
      </w:r>
      <w:r w:rsidRPr="006F65F4">
        <w:rPr>
          <w:sz w:val="16"/>
        </w:rPr>
        <w:t xml:space="preserve"> 2 </w:t>
      </w:r>
      <w:r w:rsidRPr="006F65F4">
        <w:rPr>
          <w:rStyle w:val="StyleUnderline"/>
        </w:rPr>
        <w:t xml:space="preserve">This </w:t>
      </w:r>
      <w:r w:rsidRPr="006D22D7">
        <w:rPr>
          <w:rStyle w:val="StyleUnderline"/>
          <w:highlight w:val="yellow"/>
        </w:rPr>
        <w:t>Blueprint uses the term</w:t>
      </w:r>
      <w:r w:rsidRPr="006D22D7">
        <w:rPr>
          <w:sz w:val="16"/>
          <w:highlight w:val="yellow"/>
        </w:rPr>
        <w:t xml:space="preserve"> </w:t>
      </w:r>
      <w:r w:rsidRPr="006D22D7">
        <w:rPr>
          <w:rStyle w:val="Emphasis"/>
          <w:highlight w:val="yellow"/>
        </w:rPr>
        <w:t>“decarbonization”</w:t>
      </w:r>
      <w:r w:rsidRPr="006D22D7">
        <w:rPr>
          <w:sz w:val="16"/>
          <w:highlight w:val="yellow"/>
        </w:rPr>
        <w:t xml:space="preserve"> </w:t>
      </w:r>
      <w:r w:rsidRPr="006D22D7">
        <w:rPr>
          <w:rStyle w:val="StyleUnderline"/>
          <w:highlight w:val="yellow"/>
        </w:rPr>
        <w:t>to refer to</w:t>
      </w:r>
      <w:r w:rsidRPr="006D22D7">
        <w:rPr>
          <w:sz w:val="16"/>
          <w:highlight w:val="yellow"/>
        </w:rPr>
        <w:t xml:space="preserve"> </w:t>
      </w:r>
      <w:r w:rsidRPr="006D22D7">
        <w:rPr>
          <w:rStyle w:val="Emphasis"/>
          <w:highlight w:val="yellow"/>
        </w:rPr>
        <w:t>all greenhouse gas emissions</w:t>
      </w:r>
      <w:r w:rsidRPr="006F65F4">
        <w:rPr>
          <w:sz w:val="16"/>
        </w:rPr>
        <w:t xml:space="preserve">. </w:t>
      </w:r>
      <w:r w:rsidRPr="006F65F4">
        <w:t>[FOOTNOTE 2 ENDS]</w:t>
      </w:r>
    </w:p>
    <w:p w14:paraId="7FF045E6" w14:textId="77777777" w:rsidR="00AD40E9" w:rsidRPr="00946994" w:rsidRDefault="00AD40E9" w:rsidP="00AD40E9">
      <w:pPr>
        <w:pStyle w:val="Heading4"/>
      </w:pPr>
      <w:r>
        <w:t xml:space="preserve">It’s </w:t>
      </w:r>
      <w:r>
        <w:rPr>
          <w:u w:val="single"/>
        </w:rPr>
        <w:t>commonly used shorthand</w:t>
      </w:r>
      <w:r>
        <w:t xml:space="preserve"> for </w:t>
      </w:r>
      <w:r>
        <w:rPr>
          <w:u w:val="single"/>
        </w:rPr>
        <w:t>all emissions</w:t>
      </w:r>
      <w:r>
        <w:t xml:space="preserve">. </w:t>
      </w:r>
    </w:p>
    <w:p w14:paraId="3FB68383" w14:textId="77777777" w:rsidR="00AD40E9" w:rsidRDefault="00AD40E9" w:rsidP="00AD40E9">
      <w:r>
        <w:t xml:space="preserve">Anne </w:t>
      </w:r>
      <w:r w:rsidRPr="00647620">
        <w:rPr>
          <w:rStyle w:val="Style13ptBold"/>
        </w:rPr>
        <w:t>DiNardo 23</w:t>
      </w:r>
      <w:r>
        <w:t xml:space="preserve">, Editor-in-Chief of Healthcare Design, "Healthcare Takes Aim </w:t>
      </w:r>
      <w:proofErr w:type="gramStart"/>
      <w:r>
        <w:t>At</w:t>
      </w:r>
      <w:proofErr w:type="gramEnd"/>
      <w:r>
        <w:t xml:space="preserve"> Decarbonization," Healthcare Design, 06/15/2023, https://healthcaredesignmagazine.com/trends/healthcare-industry-takes-aim-at-decarbonization/</w:t>
      </w:r>
    </w:p>
    <w:p w14:paraId="57E01546" w14:textId="77777777" w:rsidR="00AD40E9" w:rsidRPr="00946994" w:rsidRDefault="00AD40E9" w:rsidP="00AD40E9">
      <w:pPr>
        <w:rPr>
          <w:sz w:val="16"/>
        </w:rPr>
      </w:pPr>
      <w:r w:rsidRPr="00946994">
        <w:rPr>
          <w:sz w:val="16"/>
        </w:rPr>
        <w:t xml:space="preserve">As a result, </w:t>
      </w:r>
      <w:r w:rsidRPr="00946994">
        <w:rPr>
          <w:rStyle w:val="StyleUnderline"/>
        </w:rPr>
        <w:t xml:space="preserve">the industry is moving beyond lower energy consumption to a much </w:t>
      </w:r>
      <w:r w:rsidRPr="00946994">
        <w:rPr>
          <w:rStyle w:val="Emphasis"/>
        </w:rPr>
        <w:t>broader</w:t>
      </w:r>
      <w:r w:rsidRPr="00946994">
        <w:rPr>
          <w:sz w:val="16"/>
        </w:rPr>
        <w:t xml:space="preserve"> </w:t>
      </w:r>
      <w:r w:rsidRPr="00946994">
        <w:rPr>
          <w:rStyle w:val="StyleUnderline"/>
        </w:rPr>
        <w:t xml:space="preserve">aim </w:t>
      </w:r>
      <w:r w:rsidRPr="006D22D7">
        <w:rPr>
          <w:rStyle w:val="StyleUnderline"/>
          <w:highlight w:val="yellow"/>
        </w:rPr>
        <w:t>to</w:t>
      </w:r>
      <w:r w:rsidRPr="006D22D7">
        <w:rPr>
          <w:sz w:val="16"/>
          <w:highlight w:val="yellow"/>
        </w:rPr>
        <w:t xml:space="preserve"> </w:t>
      </w:r>
      <w:r w:rsidRPr="006D22D7">
        <w:rPr>
          <w:rStyle w:val="Emphasis"/>
          <w:highlight w:val="yellow"/>
        </w:rPr>
        <w:t>decarbonize</w:t>
      </w:r>
      <w:r w:rsidRPr="00946994">
        <w:rPr>
          <w:rStyle w:val="Emphasis"/>
        </w:rPr>
        <w:t xml:space="preserve"> healthcare</w:t>
      </w:r>
      <w:r w:rsidRPr="00946994">
        <w:rPr>
          <w:rStyle w:val="StyleUnderline"/>
        </w:rPr>
        <w:t xml:space="preserve">. This </w:t>
      </w:r>
      <w:r w:rsidRPr="006D22D7">
        <w:rPr>
          <w:rStyle w:val="StyleUnderline"/>
          <w:highlight w:val="yellow"/>
        </w:rPr>
        <w:t>involves addressing</w:t>
      </w:r>
      <w:r w:rsidRPr="00946994">
        <w:rPr>
          <w:rStyle w:val="StyleUnderline"/>
        </w:rPr>
        <w:t xml:space="preserve"> the</w:t>
      </w:r>
      <w:r w:rsidRPr="00946994">
        <w:rPr>
          <w:sz w:val="16"/>
        </w:rPr>
        <w:t xml:space="preserve"> </w:t>
      </w:r>
      <w:r w:rsidRPr="006D22D7">
        <w:rPr>
          <w:rStyle w:val="Emphasis"/>
          <w:highlight w:val="yellow"/>
        </w:rPr>
        <w:t>overall carbon dioxide</w:t>
      </w:r>
      <w:r w:rsidRPr="006D22D7">
        <w:rPr>
          <w:sz w:val="16"/>
          <w:highlight w:val="yellow"/>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other</w:t>
      </w:r>
      <w:r w:rsidRPr="00946994">
        <w:rPr>
          <w:rStyle w:val="Emphasis"/>
        </w:rPr>
        <w:t xml:space="preserve"> greenhouse </w:t>
      </w:r>
      <w:r w:rsidRPr="006D22D7">
        <w:rPr>
          <w:rStyle w:val="Emphasis"/>
          <w:highlight w:val="yellow"/>
        </w:rPr>
        <w:t>gas emissions</w:t>
      </w:r>
      <w:r w:rsidRPr="00946994">
        <w:rPr>
          <w:sz w:val="16"/>
        </w:rPr>
        <w:t xml:space="preserve"> </w:t>
      </w:r>
      <w:r w:rsidRPr="00946994">
        <w:rPr>
          <w:rStyle w:val="StyleUnderline"/>
        </w:rPr>
        <w:t>that its</w:t>
      </w:r>
      <w:r w:rsidRPr="00946994">
        <w:rPr>
          <w:sz w:val="16"/>
        </w:rPr>
        <w:t xml:space="preserve"> buildings and associated </w:t>
      </w:r>
      <w:r w:rsidRPr="00946994">
        <w:rPr>
          <w:rStyle w:val="StyleUnderline"/>
        </w:rPr>
        <w:t>activities</w:t>
      </w:r>
      <w:r w:rsidRPr="00946994">
        <w:rPr>
          <w:sz w:val="16"/>
        </w:rPr>
        <w:t xml:space="preserve"> </w:t>
      </w:r>
      <w:r w:rsidRPr="00946994">
        <w:rPr>
          <w:rStyle w:val="Emphasis"/>
        </w:rPr>
        <w:t>release</w:t>
      </w:r>
      <w:r w:rsidRPr="00946994">
        <w:rPr>
          <w:sz w:val="16"/>
        </w:rPr>
        <w:t xml:space="preserve"> </w:t>
      </w:r>
      <w:r w:rsidRPr="00946994">
        <w:rPr>
          <w:rStyle w:val="StyleUnderline"/>
        </w:rPr>
        <w:t>into the</w:t>
      </w:r>
      <w:r w:rsidRPr="00946994">
        <w:rPr>
          <w:sz w:val="16"/>
        </w:rPr>
        <w:t xml:space="preserve"> </w:t>
      </w:r>
      <w:r w:rsidRPr="00946994">
        <w:rPr>
          <w:rStyle w:val="Emphasis"/>
        </w:rPr>
        <w:t>atmosphere</w:t>
      </w:r>
      <w:r w:rsidRPr="00946994">
        <w:rPr>
          <w:sz w:val="16"/>
        </w:rPr>
        <w:t xml:space="preserve">. </w:t>
      </w:r>
      <w:r w:rsidRPr="00946994">
        <w:rPr>
          <w:rStyle w:val="StyleUnderline"/>
        </w:rPr>
        <w:t xml:space="preserve">(The </w:t>
      </w:r>
      <w:r w:rsidRPr="006D22D7">
        <w:rPr>
          <w:rStyle w:val="StyleUnderline"/>
          <w:highlight w:val="yellow"/>
        </w:rPr>
        <w:t>term</w:t>
      </w:r>
      <w:r w:rsidRPr="006D22D7">
        <w:rPr>
          <w:sz w:val="16"/>
          <w:highlight w:val="yellow"/>
        </w:rPr>
        <w:t xml:space="preserve"> </w:t>
      </w:r>
      <w:r w:rsidRPr="006D22D7">
        <w:rPr>
          <w:rStyle w:val="Emphasis"/>
          <w:highlight w:val="yellow"/>
        </w:rPr>
        <w:t>“decarbonization”</w:t>
      </w:r>
      <w:r w:rsidRPr="006D22D7">
        <w:rPr>
          <w:sz w:val="16"/>
          <w:highlight w:val="yellow"/>
        </w:rPr>
        <w:t xml:space="preserve"> </w:t>
      </w:r>
      <w:r w:rsidRPr="006D22D7">
        <w:rPr>
          <w:rStyle w:val="StyleUnderline"/>
          <w:highlight w:val="yellow"/>
        </w:rPr>
        <w:t>reflects</w:t>
      </w:r>
      <w:r w:rsidRPr="00946994">
        <w:rPr>
          <w:rStyle w:val="StyleUnderline"/>
        </w:rPr>
        <w:t xml:space="preserve"> the</w:t>
      </w:r>
      <w:r w:rsidRPr="00946994">
        <w:rPr>
          <w:sz w:val="16"/>
        </w:rPr>
        <w:t xml:space="preserve"> </w:t>
      </w:r>
      <w:r w:rsidRPr="006D22D7">
        <w:rPr>
          <w:rStyle w:val="Emphasis"/>
          <w:highlight w:val="yellow"/>
        </w:rPr>
        <w:t>shorthand</w:t>
      </w:r>
      <w:r w:rsidRPr="00946994">
        <w:rPr>
          <w:sz w:val="16"/>
        </w:rPr>
        <w:t xml:space="preserve"> </w:t>
      </w:r>
      <w:r w:rsidRPr="00946994">
        <w:rPr>
          <w:rStyle w:val="StyleUnderline"/>
        </w:rPr>
        <w:t xml:space="preserve">use </w:t>
      </w:r>
      <w:r w:rsidRPr="006D22D7">
        <w:rPr>
          <w:rStyle w:val="StyleUnderline"/>
          <w:highlight w:val="yellow"/>
        </w:rPr>
        <w:t>of</w:t>
      </w:r>
      <w:r w:rsidRPr="006D22D7">
        <w:rPr>
          <w:sz w:val="16"/>
          <w:highlight w:val="yellow"/>
        </w:rPr>
        <w:t xml:space="preserve"> </w:t>
      </w:r>
      <w:r w:rsidRPr="006D22D7">
        <w:rPr>
          <w:rStyle w:val="Emphasis"/>
          <w:highlight w:val="yellow"/>
        </w:rPr>
        <w:t>“carbon”</w:t>
      </w:r>
      <w:r w:rsidRPr="006D22D7">
        <w:rPr>
          <w:sz w:val="16"/>
          <w:highlight w:val="yellow"/>
        </w:rPr>
        <w:t xml:space="preserve"> </w:t>
      </w:r>
      <w:r w:rsidRPr="006D22D7">
        <w:rPr>
          <w:rStyle w:val="StyleUnderline"/>
          <w:highlight w:val="yellow"/>
        </w:rPr>
        <w:t>to represent</w:t>
      </w:r>
      <w:r w:rsidRPr="00946994">
        <w:rPr>
          <w:rStyle w:val="StyleUnderline"/>
        </w:rPr>
        <w:t xml:space="preserve"> the</w:t>
      </w:r>
      <w:r w:rsidRPr="00946994">
        <w:rPr>
          <w:sz w:val="16"/>
        </w:rPr>
        <w:t xml:space="preserve"> </w:t>
      </w:r>
      <w:r w:rsidRPr="006D22D7">
        <w:rPr>
          <w:rStyle w:val="Emphasis"/>
          <w:highlight w:val="yellow"/>
        </w:rPr>
        <w:t>full range</w:t>
      </w:r>
      <w:r w:rsidRPr="006D22D7">
        <w:rPr>
          <w:sz w:val="16"/>
          <w:highlight w:val="yellow"/>
        </w:rPr>
        <w:t xml:space="preserve"> </w:t>
      </w:r>
      <w:r w:rsidRPr="006D22D7">
        <w:rPr>
          <w:rStyle w:val="StyleUnderline"/>
          <w:highlight w:val="yellow"/>
        </w:rPr>
        <w:t>of</w:t>
      </w:r>
      <w:r w:rsidRPr="006D22D7">
        <w:rPr>
          <w:sz w:val="16"/>
          <w:highlight w:val="yellow"/>
        </w:rPr>
        <w:t xml:space="preserve"> </w:t>
      </w:r>
      <w:r w:rsidRPr="006D22D7">
        <w:rPr>
          <w:rStyle w:val="Emphasis"/>
          <w:highlight w:val="yellow"/>
        </w:rPr>
        <w:t>g</w:t>
      </w:r>
      <w:r w:rsidRPr="00946994">
        <w:rPr>
          <w:sz w:val="16"/>
        </w:rPr>
        <w:t>reen</w:t>
      </w:r>
      <w:r w:rsidRPr="006D22D7">
        <w:rPr>
          <w:rStyle w:val="Emphasis"/>
          <w:highlight w:val="yellow"/>
        </w:rPr>
        <w:t>h</w:t>
      </w:r>
      <w:r w:rsidRPr="00946994">
        <w:rPr>
          <w:sz w:val="16"/>
        </w:rPr>
        <w:t xml:space="preserve">ouse </w:t>
      </w:r>
      <w:r w:rsidRPr="006D22D7">
        <w:rPr>
          <w:rStyle w:val="Emphasis"/>
          <w:highlight w:val="yellow"/>
        </w:rPr>
        <w:t>g</w:t>
      </w:r>
      <w:r w:rsidRPr="00946994">
        <w:rPr>
          <w:sz w:val="16"/>
        </w:rPr>
        <w:t xml:space="preserve">as emissions, </w:t>
      </w:r>
      <w:r w:rsidRPr="006D22D7">
        <w:rPr>
          <w:rStyle w:val="StyleUnderline"/>
          <w:highlight w:val="yellow"/>
        </w:rPr>
        <w:t>which includes</w:t>
      </w:r>
      <w:r w:rsidRPr="00946994">
        <w:rPr>
          <w:sz w:val="16"/>
        </w:rPr>
        <w:t xml:space="preserve"> </w:t>
      </w:r>
      <w:r w:rsidRPr="00946994">
        <w:rPr>
          <w:rStyle w:val="Emphasis"/>
        </w:rPr>
        <w:t>carbon dioxide</w:t>
      </w:r>
      <w:r w:rsidRPr="00946994">
        <w:rPr>
          <w:rStyle w:val="StyleUnderline"/>
        </w:rPr>
        <w:t xml:space="preserve">, </w:t>
      </w:r>
      <w:r w:rsidRPr="006D22D7">
        <w:rPr>
          <w:rStyle w:val="Emphasis"/>
          <w:highlight w:val="yellow"/>
        </w:rPr>
        <w:t>methane</w:t>
      </w:r>
      <w:r w:rsidRPr="00946994">
        <w:rPr>
          <w:rStyle w:val="StyleUnderline"/>
        </w:rPr>
        <w:t>, and</w:t>
      </w:r>
      <w:r w:rsidRPr="00946994">
        <w:rPr>
          <w:sz w:val="16"/>
        </w:rPr>
        <w:t xml:space="preserve"> </w:t>
      </w:r>
      <w:r w:rsidRPr="00946994">
        <w:rPr>
          <w:rStyle w:val="Emphasis"/>
        </w:rPr>
        <w:t>nitrous oxide</w:t>
      </w:r>
      <w:r w:rsidRPr="00946994">
        <w:rPr>
          <w:sz w:val="16"/>
        </w:rPr>
        <w:t>.)</w:t>
      </w:r>
    </w:p>
    <w:p w14:paraId="4A9D12B8" w14:textId="77777777" w:rsidR="00AD40E9" w:rsidRDefault="00AD40E9" w:rsidP="00AD40E9">
      <w:pPr>
        <w:pStyle w:val="Heading4"/>
      </w:pPr>
      <w:r>
        <w:t xml:space="preserve">6. </w:t>
      </w:r>
      <w:proofErr w:type="gramStart"/>
      <w:r>
        <w:t>Specifically</w:t>
      </w:r>
      <w:proofErr w:type="gramEnd"/>
      <w:r>
        <w:t xml:space="preserve"> the phrase ‘for decarbonization.’ </w:t>
      </w:r>
    </w:p>
    <w:p w14:paraId="06E3F317" w14:textId="77777777" w:rsidR="00AD40E9" w:rsidRDefault="00AD40E9" w:rsidP="00AD40E9">
      <w:r w:rsidRPr="00B76A96">
        <w:rPr>
          <w:rStyle w:val="Style13ptBold"/>
        </w:rPr>
        <w:t>The Associated Press 24</w:t>
      </w:r>
      <w:r>
        <w:t>, "A big boost for a climate solution: electricity made from the heat of the Earth," WTOP, 06/25/2024, https://wtop.com/national/2024/06/a-big-boost-for-a-climate-solution-electricity-made-from-the-heat-of-the-earth/</w:t>
      </w:r>
    </w:p>
    <w:p w14:paraId="71F16F73" w14:textId="77777777" w:rsidR="00AD40E9" w:rsidRPr="00C66A19" w:rsidRDefault="00AD40E9" w:rsidP="00AD40E9">
      <w:pPr>
        <w:rPr>
          <w:sz w:val="16"/>
        </w:rPr>
      </w:pPr>
      <w:r w:rsidRPr="006F7A13">
        <w:rPr>
          <w:sz w:val="16"/>
        </w:rPr>
        <w:t xml:space="preserve">“If these purchases help to get this technology off the ground, it could be massively impactful </w:t>
      </w:r>
      <w:r w:rsidRPr="006D22D7">
        <w:rPr>
          <w:rStyle w:val="Emphasis"/>
          <w:highlight w:val="yellow"/>
        </w:rPr>
        <w:t>for</w:t>
      </w:r>
      <w:r w:rsidRPr="006F7A13">
        <w:rPr>
          <w:sz w:val="16"/>
        </w:rPr>
        <w:t xml:space="preserve"> global </w:t>
      </w:r>
      <w:r w:rsidRPr="006D22D7">
        <w:rPr>
          <w:rStyle w:val="Emphasis"/>
          <w:highlight w:val="yellow"/>
        </w:rPr>
        <w:t>decarbonization</w:t>
      </w:r>
      <w:r w:rsidRPr="006F7A13">
        <w:rPr>
          <w:sz w:val="16"/>
        </w:rPr>
        <w:t xml:space="preserve">,” he said. Decarbonization </w:t>
      </w:r>
      <w:r w:rsidRPr="006D22D7">
        <w:rPr>
          <w:rStyle w:val="StyleUnderline"/>
          <w:highlight w:val="yellow"/>
        </w:rPr>
        <w:t>refers to</w:t>
      </w:r>
      <w:r w:rsidRPr="006D22D7">
        <w:rPr>
          <w:sz w:val="16"/>
          <w:highlight w:val="yellow"/>
        </w:rPr>
        <w:t xml:space="preserve"> </w:t>
      </w:r>
      <w:r w:rsidRPr="006D22D7">
        <w:rPr>
          <w:rStyle w:val="Emphasis"/>
          <w:highlight w:val="yellow"/>
        </w:rPr>
        <w:t>switching out</w:t>
      </w:r>
      <w:r w:rsidRPr="006D22D7">
        <w:rPr>
          <w:sz w:val="16"/>
          <w:highlight w:val="yellow"/>
        </w:rPr>
        <w:t xml:space="preserve"> </w:t>
      </w:r>
      <w:r w:rsidRPr="006D22D7">
        <w:rPr>
          <w:rStyle w:val="StyleUnderline"/>
          <w:highlight w:val="yellow"/>
        </w:rPr>
        <w:t>things that produce</w:t>
      </w:r>
      <w:r w:rsidRPr="006D22D7">
        <w:rPr>
          <w:sz w:val="16"/>
          <w:highlight w:val="yellow"/>
        </w:rPr>
        <w:t xml:space="preserve"> </w:t>
      </w:r>
      <w:r w:rsidRPr="006D22D7">
        <w:rPr>
          <w:rStyle w:val="Emphasis"/>
          <w:highlight w:val="yellow"/>
        </w:rPr>
        <w:t>carbon</w:t>
      </w:r>
      <w:r w:rsidRPr="006F7A13">
        <w:rPr>
          <w:rStyle w:val="Emphasis"/>
        </w:rPr>
        <w:t xml:space="preserve"> dioxide</w:t>
      </w:r>
      <w:r w:rsidRPr="006F7A13">
        <w:rPr>
          <w:sz w:val="16"/>
        </w:rPr>
        <w:t xml:space="preserve"> </w:t>
      </w:r>
      <w:r w:rsidRPr="006D22D7">
        <w:rPr>
          <w:rStyle w:val="StyleUnderline"/>
          <w:highlight w:val="yellow"/>
        </w:rPr>
        <w:t>and</w:t>
      </w:r>
      <w:r w:rsidRPr="006D22D7">
        <w:rPr>
          <w:sz w:val="16"/>
          <w:highlight w:val="yellow"/>
        </w:rPr>
        <w:t xml:space="preserve"> </w:t>
      </w:r>
      <w:r w:rsidRPr="006D22D7">
        <w:rPr>
          <w:rStyle w:val="Emphasis"/>
          <w:highlight w:val="yellow"/>
        </w:rPr>
        <w:t>methane</w:t>
      </w:r>
      <w:r w:rsidRPr="006F7A13">
        <w:rPr>
          <w:rStyle w:val="StyleUnderline"/>
        </w:rPr>
        <w:t>, which cause the climate to change, in favor of</w:t>
      </w:r>
      <w:r w:rsidRPr="006F7A13">
        <w:rPr>
          <w:sz w:val="16"/>
        </w:rPr>
        <w:t xml:space="preserve"> machines and </w:t>
      </w:r>
      <w:r w:rsidRPr="006F7A13">
        <w:rPr>
          <w:rStyle w:val="Emphasis"/>
        </w:rPr>
        <w:t>methods</w:t>
      </w:r>
      <w:r w:rsidRPr="006F7A13">
        <w:rPr>
          <w:sz w:val="16"/>
        </w:rPr>
        <w:t xml:space="preserve"> </w:t>
      </w:r>
      <w:r w:rsidRPr="006F7A13">
        <w:rPr>
          <w:rStyle w:val="StyleUnderline"/>
        </w:rPr>
        <w:t>that</w:t>
      </w:r>
      <w:r w:rsidRPr="006F7A13">
        <w:rPr>
          <w:sz w:val="16"/>
        </w:rPr>
        <w:t xml:space="preserve"> </w:t>
      </w:r>
      <w:r w:rsidRPr="006F7A13">
        <w:rPr>
          <w:rStyle w:val="Emphasis"/>
        </w:rPr>
        <w:t>don’t</w:t>
      </w:r>
      <w:r w:rsidRPr="006F7A13">
        <w:rPr>
          <w:sz w:val="16"/>
        </w:rPr>
        <w:t>.</w:t>
      </w:r>
    </w:p>
    <w:p w14:paraId="564D9486" w14:textId="7D94A61E" w:rsidR="00AD40E9" w:rsidRDefault="00AD40E9" w:rsidP="00AD40E9">
      <w:pPr>
        <w:pStyle w:val="Heading3"/>
      </w:pPr>
      <w:r>
        <w:t>T No Methane---C/I---Ext</w:t>
      </w:r>
    </w:p>
    <w:p w14:paraId="4E2A3F98" w14:textId="42ACFE78" w:rsidR="0094277C" w:rsidRDefault="0094277C" w:rsidP="0094277C">
      <w:pPr>
        <w:pStyle w:val="Heading4"/>
      </w:pPr>
      <w:r>
        <w:t xml:space="preserve">‘Carbon’ is understood to cover Methane by field experts. </w:t>
      </w:r>
    </w:p>
    <w:p w14:paraId="45D685DB" w14:textId="77777777" w:rsidR="0094277C" w:rsidRDefault="0094277C" w:rsidP="0094277C">
      <w:r>
        <w:t xml:space="preserve">Daniel A. </w:t>
      </w:r>
      <w:r w:rsidRPr="006250A6">
        <w:rPr>
          <w:rStyle w:val="Style13ptBold"/>
        </w:rPr>
        <w:t>Farber 25</w:t>
      </w:r>
      <w:r>
        <w:t>, Sho Sato Professor of Law and Faculty Director of the Center for Law, Energy, and the Environment, at the University of California, Berkeley, "Toward a Future-Facing Climate Policy: Shifting the Focus from Emission Regulation to the Energy Transition," Columbia Journal of Environmental Law, vol. 50, no. 1, 2025, pp. 2</w:t>
      </w:r>
    </w:p>
    <w:p w14:paraId="12652ADE" w14:textId="655EF7E2" w:rsidR="0094277C" w:rsidRPr="0094277C" w:rsidRDefault="0094277C" w:rsidP="0094277C">
      <w:pPr>
        <w:rPr>
          <w:sz w:val="16"/>
        </w:rPr>
      </w:pPr>
      <w:r w:rsidRPr="0094277C">
        <w:rPr>
          <w:sz w:val="16"/>
        </w:rPr>
        <w:t xml:space="preserve">The standard approach to climate policy focuses on our current situation—present-day emissions—rather than the future energy system. Whether the problem is littering or climate change, traditional environmental policy approaches pollution as a problem of policing harmful behavior. Regulation of polluting firms is the main tool, and often the only tool, used to address the problem. But we might flip things: instead of a narrow focus on restricting facilities that emit carbon, 4 </w:t>
      </w:r>
      <w:r w:rsidRPr="0094277C">
        <w:t>[FOOTNOTE 4 BEGINS]</w:t>
      </w:r>
      <w:r w:rsidRPr="0094277C">
        <w:rPr>
          <w:sz w:val="16"/>
        </w:rPr>
        <w:t xml:space="preserve"> 4. </w:t>
      </w:r>
      <w:r w:rsidRPr="0094277C">
        <w:rPr>
          <w:rStyle w:val="StyleUnderline"/>
        </w:rPr>
        <w:t>In climate policy discussions,</w:t>
      </w:r>
      <w:r w:rsidRPr="0094277C">
        <w:rPr>
          <w:sz w:val="16"/>
        </w:rPr>
        <w:t xml:space="preserve"> </w:t>
      </w:r>
      <w:r w:rsidRPr="0094277C">
        <w:rPr>
          <w:rStyle w:val="Emphasis"/>
        </w:rPr>
        <w:t>“carbon”</w:t>
      </w:r>
      <w:r w:rsidRPr="0094277C">
        <w:rPr>
          <w:sz w:val="16"/>
        </w:rPr>
        <w:t xml:space="preserve"> </w:t>
      </w:r>
      <w:r w:rsidRPr="0094277C">
        <w:rPr>
          <w:rStyle w:val="StyleUnderline"/>
        </w:rPr>
        <w:t xml:space="preserve">is generally </w:t>
      </w:r>
      <w:r w:rsidRPr="0094277C">
        <w:rPr>
          <w:rStyle w:val="Emphasis"/>
        </w:rPr>
        <w:t>shorthand</w:t>
      </w:r>
      <w:r w:rsidRPr="0094277C">
        <w:rPr>
          <w:sz w:val="16"/>
        </w:rPr>
        <w:t xml:space="preserve"> </w:t>
      </w:r>
      <w:r w:rsidRPr="0094277C">
        <w:rPr>
          <w:rStyle w:val="StyleUnderline"/>
        </w:rPr>
        <w:t>for</w:t>
      </w:r>
      <w:r w:rsidRPr="0094277C">
        <w:rPr>
          <w:sz w:val="16"/>
        </w:rPr>
        <w:t xml:space="preserve"> </w:t>
      </w:r>
      <w:r w:rsidRPr="0094277C">
        <w:rPr>
          <w:rStyle w:val="Emphasis"/>
        </w:rPr>
        <w:t>carbon dioxide</w:t>
      </w:r>
      <w:r w:rsidRPr="0094277C">
        <w:rPr>
          <w:sz w:val="16"/>
        </w:rPr>
        <w:t xml:space="preserve"> (rather than black carbon, which is also a warming agent). I will generally follow this usage. In places, </w:t>
      </w:r>
      <w:r w:rsidRPr="0094277C">
        <w:rPr>
          <w:rStyle w:val="StyleUnderline"/>
        </w:rPr>
        <w:t>however</w:t>
      </w:r>
      <w:r w:rsidRPr="0094277C">
        <w:rPr>
          <w:sz w:val="16"/>
        </w:rPr>
        <w:t xml:space="preserve">, such as </w:t>
      </w:r>
      <w:r w:rsidRPr="0094277C">
        <w:rPr>
          <w:rStyle w:val="StyleUnderline"/>
        </w:rPr>
        <w:t>the reference to</w:t>
      </w:r>
      <w:r w:rsidRPr="0094277C">
        <w:rPr>
          <w:sz w:val="16"/>
        </w:rPr>
        <w:t xml:space="preserve"> </w:t>
      </w:r>
      <w:r w:rsidRPr="0094277C">
        <w:rPr>
          <w:rStyle w:val="Emphasis"/>
        </w:rPr>
        <w:t>“carbon emitters”</w:t>
      </w:r>
      <w:r w:rsidRPr="0094277C">
        <w:rPr>
          <w:sz w:val="16"/>
        </w:rPr>
        <w:t xml:space="preserve"> in the text, I will </w:t>
      </w:r>
      <w:r w:rsidRPr="0094277C">
        <w:rPr>
          <w:rStyle w:val="StyleUnderline"/>
        </w:rPr>
        <w:t>use the term</w:t>
      </w:r>
      <w:r w:rsidRPr="0094277C">
        <w:rPr>
          <w:sz w:val="16"/>
        </w:rPr>
        <w:t xml:space="preserve"> </w:t>
      </w:r>
      <w:r w:rsidRPr="0094277C">
        <w:rPr>
          <w:rStyle w:val="Emphasis"/>
        </w:rPr>
        <w:t>more loosely</w:t>
      </w:r>
      <w:r w:rsidRPr="0094277C">
        <w:rPr>
          <w:sz w:val="16"/>
        </w:rPr>
        <w:t xml:space="preserve"> </w:t>
      </w:r>
      <w:r w:rsidRPr="0094277C">
        <w:rPr>
          <w:rStyle w:val="StyleUnderline"/>
        </w:rPr>
        <w:t>to</w:t>
      </w:r>
      <w:r w:rsidRPr="0094277C">
        <w:rPr>
          <w:sz w:val="16"/>
        </w:rPr>
        <w:t xml:space="preserve"> also </w:t>
      </w:r>
      <w:r w:rsidRPr="0094277C">
        <w:rPr>
          <w:rStyle w:val="StyleUnderline"/>
        </w:rPr>
        <w:t xml:space="preserve">include emissions of </w:t>
      </w:r>
      <w:r w:rsidRPr="0094277C">
        <w:rPr>
          <w:rStyle w:val="Emphasis"/>
        </w:rPr>
        <w:t>other greenhouse gases</w:t>
      </w:r>
      <w:r w:rsidRPr="0094277C">
        <w:rPr>
          <w:sz w:val="16"/>
        </w:rPr>
        <w:t xml:space="preserve"> </w:t>
      </w:r>
      <w:r w:rsidRPr="0094277C">
        <w:rPr>
          <w:rStyle w:val="StyleUnderline"/>
        </w:rPr>
        <w:t>such as</w:t>
      </w:r>
      <w:r w:rsidRPr="0094277C">
        <w:rPr>
          <w:sz w:val="16"/>
        </w:rPr>
        <w:t xml:space="preserve"> </w:t>
      </w:r>
      <w:r w:rsidRPr="0094277C">
        <w:rPr>
          <w:rStyle w:val="Emphasis"/>
        </w:rPr>
        <w:t>methane</w:t>
      </w:r>
      <w:r w:rsidRPr="0094277C">
        <w:rPr>
          <w:sz w:val="16"/>
        </w:rPr>
        <w:t xml:space="preserve">. </w:t>
      </w:r>
      <w:r w:rsidRPr="0094277C">
        <w:t>[FOOTNOTE 4 ENDS]</w:t>
      </w:r>
      <w:r w:rsidRPr="0094277C">
        <w:rPr>
          <w:sz w:val="16"/>
        </w:rPr>
        <w:t xml:space="preserve"> we might highlight the need to expand the role of clean energy. 5 Our central goal, then, would be constructing a new energy system with restrictions on emissions from legacy technologies as a tool for accelerating the transition. 6</w:t>
      </w:r>
    </w:p>
    <w:p w14:paraId="7947BB5B" w14:textId="77777777" w:rsidR="00AD40E9" w:rsidRDefault="00AD40E9" w:rsidP="00AD40E9">
      <w:pPr>
        <w:pStyle w:val="Heading4"/>
      </w:pPr>
      <w:r>
        <w:t xml:space="preserve">It covers CH4. </w:t>
      </w:r>
    </w:p>
    <w:p w14:paraId="4FEB9ABA" w14:textId="77777777" w:rsidR="00AD40E9" w:rsidRDefault="00AD40E9" w:rsidP="00AD40E9">
      <w:r>
        <w:t xml:space="preserve">K. M. Nazmul </w:t>
      </w:r>
      <w:r w:rsidRPr="00A46765">
        <w:rPr>
          <w:rStyle w:val="Style13ptBold"/>
        </w:rPr>
        <w:t>Islam et al.</w:t>
      </w:r>
      <w:r>
        <w:t xml:space="preserve"> </w:t>
      </w:r>
      <w:r w:rsidRPr="00A46765">
        <w:rPr>
          <w:rStyle w:val="Style13ptBold"/>
        </w:rPr>
        <w:t>21</w:t>
      </w:r>
      <w:r>
        <w:t>, Islam is from the School of Chemical Engineering and Australian Centre for Water and Environmental Biotechnology at The University of Queensland, and Institute of Forestry and Environmental Sciences at University of Chittagong; Sultana is from the Institute of Forestry and Environmental Sciences at University of Chittagong; Wadley is from the School of Earth and Environmental Sciences at The University of Queensland; Dargusch is from the School of Earth and Environmental Sciences at The University of Queensland; Henry is from the Food and Agriculture Organization of the United Nations; Naito is from the Food and Agriculture Organization of the United Nations, "Opportunities for Inclusive and Efficient Low Carbon Food System Development in Bangladesh," Journal of Cleaner Production, vol. 319, 10/15/2021, p. 128586</w:t>
      </w:r>
    </w:p>
    <w:p w14:paraId="1C9BB766" w14:textId="77777777" w:rsidR="00AD40E9" w:rsidRPr="00E87B02" w:rsidRDefault="00AD40E9" w:rsidP="00AD40E9">
      <w:pPr>
        <w:rPr>
          <w:sz w:val="16"/>
        </w:rPr>
      </w:pPr>
      <w:r w:rsidRPr="00E87B02">
        <w:rPr>
          <w:sz w:val="16"/>
        </w:rPr>
        <w:t>1.2. Decarbonization of the food system</w:t>
      </w:r>
    </w:p>
    <w:p w14:paraId="1CD79820" w14:textId="77777777" w:rsidR="00AD40E9" w:rsidRPr="00E32FBC" w:rsidRDefault="00AD40E9" w:rsidP="00AD40E9">
      <w:pPr>
        <w:rPr>
          <w:sz w:val="16"/>
        </w:rPr>
      </w:pPr>
      <w:r w:rsidRPr="00E87B02">
        <w:rPr>
          <w:rStyle w:val="StyleUnderline"/>
        </w:rPr>
        <w:t xml:space="preserve">Decarbonization refers to the </w:t>
      </w:r>
      <w:r w:rsidRPr="00E87B02">
        <w:rPr>
          <w:rStyle w:val="Emphasis"/>
        </w:rPr>
        <w:t>gradual reduction</w:t>
      </w:r>
      <w:r w:rsidRPr="00E87B02">
        <w:rPr>
          <w:sz w:val="16"/>
        </w:rPr>
        <w:t xml:space="preserve"> </w:t>
      </w:r>
      <w:r w:rsidRPr="00E87B02">
        <w:rPr>
          <w:rStyle w:val="StyleUnderline"/>
        </w:rPr>
        <w:t>of</w:t>
      </w:r>
      <w:r w:rsidRPr="00E87B02">
        <w:rPr>
          <w:sz w:val="16"/>
        </w:rPr>
        <w:t xml:space="preserve"> </w:t>
      </w:r>
      <w:r w:rsidRPr="00E87B02">
        <w:rPr>
          <w:rStyle w:val="Emphasis"/>
        </w:rPr>
        <w:t>GHGs</w:t>
      </w:r>
      <w:r w:rsidRPr="00E87B02">
        <w:rPr>
          <w:sz w:val="16"/>
        </w:rPr>
        <w:t xml:space="preserve"> (</w:t>
      </w:r>
      <w:r w:rsidRPr="00E87B02">
        <w:rPr>
          <w:rStyle w:val="Emphasis"/>
        </w:rPr>
        <w:t>CO2</w:t>
      </w:r>
      <w:r w:rsidRPr="00E87B02">
        <w:rPr>
          <w:sz w:val="16"/>
        </w:rPr>
        <w:t xml:space="preserve">, </w:t>
      </w:r>
      <w:r w:rsidRPr="00E87B02">
        <w:rPr>
          <w:rStyle w:val="Emphasis"/>
        </w:rPr>
        <w:t>CH4</w:t>
      </w:r>
      <w:r w:rsidRPr="00E87B02">
        <w:rPr>
          <w:sz w:val="16"/>
        </w:rPr>
        <w:t xml:space="preserve">, N2O), </w:t>
      </w:r>
      <w:r w:rsidRPr="00E87B02">
        <w:rPr>
          <w:rStyle w:val="StyleUnderline"/>
        </w:rPr>
        <w:t>with the</w:t>
      </w:r>
      <w:r w:rsidRPr="00E87B02">
        <w:rPr>
          <w:sz w:val="16"/>
        </w:rPr>
        <w:t xml:space="preserve"> common</w:t>
      </w:r>
      <w:r w:rsidRPr="00E87B02">
        <w:rPr>
          <w:rStyle w:val="Emphasis"/>
        </w:rPr>
        <w:t xml:space="preserve"> target</w:t>
      </w:r>
      <w:r w:rsidRPr="00E87B02">
        <w:rPr>
          <w:sz w:val="16"/>
        </w:rPr>
        <w:t xml:space="preserve"> </w:t>
      </w:r>
      <w:r w:rsidRPr="00E87B02">
        <w:rPr>
          <w:rStyle w:val="StyleUnderline"/>
        </w:rPr>
        <w:t>of</w:t>
      </w:r>
      <w:r w:rsidRPr="00E87B02">
        <w:rPr>
          <w:sz w:val="16"/>
        </w:rPr>
        <w:t xml:space="preserve"> </w:t>
      </w:r>
      <w:r w:rsidRPr="00E87B02">
        <w:rPr>
          <w:rStyle w:val="Emphasis"/>
        </w:rPr>
        <w:t>eliminating emissions</w:t>
      </w:r>
      <w:r w:rsidRPr="00E87B02">
        <w:rPr>
          <w:sz w:val="16"/>
        </w:rPr>
        <w:t xml:space="preserve"> (also known as achieving carbon neutrality). </w:t>
      </w:r>
      <w:r w:rsidRPr="00E87B02">
        <w:rPr>
          <w:rStyle w:val="StyleUnderline"/>
        </w:rPr>
        <w:t>It involves</w:t>
      </w:r>
      <w:r w:rsidRPr="00E87B02">
        <w:rPr>
          <w:sz w:val="16"/>
        </w:rPr>
        <w:t xml:space="preserve"> broad adjustments, such as </w:t>
      </w:r>
      <w:r w:rsidRPr="00E87B02">
        <w:rPr>
          <w:rStyle w:val="StyleUnderline"/>
        </w:rPr>
        <w:t>improvement in</w:t>
      </w:r>
      <w:r w:rsidRPr="00E87B02">
        <w:rPr>
          <w:sz w:val="16"/>
        </w:rPr>
        <w:t xml:space="preserve"> </w:t>
      </w:r>
      <w:r w:rsidRPr="00E87B02">
        <w:rPr>
          <w:rStyle w:val="Emphasis"/>
        </w:rPr>
        <w:t>energy</w:t>
      </w:r>
      <w:r w:rsidRPr="00E87B02">
        <w:rPr>
          <w:sz w:val="16"/>
        </w:rPr>
        <w:t xml:space="preserve"> and input efficiency, altering cultivation and land management practices, and reduction of food wastes. Analysing decarbonization options should first focus on historical contexts, before considering the existing and potential policies in a country.</w:t>
      </w:r>
    </w:p>
    <w:p w14:paraId="15F3D5D3" w14:textId="77777777" w:rsidR="00AD40E9" w:rsidRDefault="00AD40E9" w:rsidP="00AD40E9">
      <w:pPr>
        <w:pStyle w:val="Heading4"/>
      </w:pPr>
      <w:r>
        <w:t xml:space="preserve">Decarbonization is interchangeable with net-zero – it covers all different emissions.  </w:t>
      </w:r>
    </w:p>
    <w:p w14:paraId="465EBD18" w14:textId="77777777" w:rsidR="00AD40E9" w:rsidRDefault="00AD40E9" w:rsidP="00AD40E9">
      <w:r>
        <w:t xml:space="preserve">Pramithodha Chiranthaka </w:t>
      </w:r>
      <w:r w:rsidRPr="007708B1">
        <w:rPr>
          <w:rStyle w:val="Style13ptBold"/>
        </w:rPr>
        <w:t>Halpe et al. 24</w:t>
      </w:r>
      <w:r>
        <w:t>, Halpe, Adams, and Walker are from the School for Resource and Environmental Studies, Dalhousie University, Halifax, Nova Scotia, Canada, "Challenges and Opportunities to Achieve Net-Zero Emissions in Shipping Ports," Social Science Research Network, 06/25/2024, doi:10.2139/ssrn.4875728</w:t>
      </w:r>
    </w:p>
    <w:p w14:paraId="3B891976" w14:textId="77777777" w:rsidR="00AD40E9" w:rsidRPr="0025754A" w:rsidRDefault="00AD40E9" w:rsidP="00AD40E9">
      <w:pPr>
        <w:rPr>
          <w:sz w:val="16"/>
        </w:rPr>
      </w:pPr>
      <w:r w:rsidRPr="00093BDD">
        <w:rPr>
          <w:rStyle w:val="StyleUnderline"/>
        </w:rPr>
        <w:t>The</w:t>
      </w:r>
      <w:r w:rsidRPr="00093BDD">
        <w:rPr>
          <w:sz w:val="16"/>
        </w:rPr>
        <w:t xml:space="preserve"> Sixth Assessment Report of the Intergovernmental Panel on Climate Change (</w:t>
      </w:r>
      <w:r w:rsidRPr="00093BDD">
        <w:rPr>
          <w:rStyle w:val="Emphasis"/>
        </w:rPr>
        <w:t>IPCC</w:t>
      </w:r>
      <w:r w:rsidRPr="00093BDD">
        <w:rPr>
          <w:sz w:val="16"/>
        </w:rPr>
        <w:t xml:space="preserve">), as summarized by Ming et al. (2021), </w:t>
      </w:r>
      <w:r w:rsidRPr="00093BDD">
        <w:rPr>
          <w:rStyle w:val="StyleUnderline"/>
        </w:rPr>
        <w:t>provides</w:t>
      </w:r>
      <w:r w:rsidRPr="00093BDD">
        <w:rPr>
          <w:sz w:val="16"/>
        </w:rPr>
        <w:t xml:space="preserve"> </w:t>
      </w:r>
      <w:r w:rsidRPr="00093BDD">
        <w:rPr>
          <w:rStyle w:val="Emphasis"/>
        </w:rPr>
        <w:t>critical warnings</w:t>
      </w:r>
      <w:r w:rsidRPr="00093BDD">
        <w:rPr>
          <w:sz w:val="16"/>
        </w:rPr>
        <w:t xml:space="preserve"> </w:t>
      </w:r>
      <w:r w:rsidRPr="00093BDD">
        <w:rPr>
          <w:rStyle w:val="StyleUnderline"/>
        </w:rPr>
        <w:t>on</w:t>
      </w:r>
      <w:r w:rsidRPr="00093BDD">
        <w:rPr>
          <w:sz w:val="16"/>
        </w:rPr>
        <w:t xml:space="preserve"> the </w:t>
      </w:r>
      <w:r w:rsidRPr="00093BDD">
        <w:rPr>
          <w:rStyle w:val="StyleUnderline"/>
        </w:rPr>
        <w:t>high</w:t>
      </w:r>
      <w:r w:rsidRPr="00093BDD">
        <w:rPr>
          <w:sz w:val="16"/>
        </w:rPr>
        <w:t xml:space="preserve"> levels of </w:t>
      </w:r>
      <w:r w:rsidRPr="00093BDD">
        <w:rPr>
          <w:rStyle w:val="StyleUnderline"/>
        </w:rPr>
        <w:t xml:space="preserve">anthropogenic </w:t>
      </w:r>
      <w:r w:rsidRPr="00093BDD">
        <w:rPr>
          <w:rStyle w:val="Emphasis"/>
        </w:rPr>
        <w:t>CO2 emissions</w:t>
      </w:r>
      <w:r w:rsidRPr="00093BDD">
        <w:rPr>
          <w:sz w:val="16"/>
        </w:rPr>
        <w:t xml:space="preserve"> </w:t>
      </w:r>
      <w:r w:rsidRPr="00093BDD">
        <w:rPr>
          <w:rStyle w:val="StyleUnderline"/>
        </w:rPr>
        <w:t>and highlights</w:t>
      </w:r>
      <w:r w:rsidRPr="00093BDD">
        <w:rPr>
          <w:sz w:val="16"/>
        </w:rPr>
        <w:t xml:space="preserve"> the need of </w:t>
      </w:r>
      <w:r w:rsidRPr="00093BDD">
        <w:rPr>
          <w:rStyle w:val="Emphasis"/>
        </w:rPr>
        <w:t>worldwide action</w:t>
      </w:r>
      <w:r w:rsidRPr="00093BDD">
        <w:rPr>
          <w:sz w:val="16"/>
        </w:rPr>
        <w:t xml:space="preserve"> </w:t>
      </w:r>
      <w:r w:rsidRPr="00093BDD">
        <w:rPr>
          <w:rStyle w:val="StyleUnderline"/>
        </w:rPr>
        <w:t>to mitigate climate change. According to the report</w:t>
      </w:r>
      <w:r w:rsidRPr="00093BDD">
        <w:rPr>
          <w:sz w:val="16"/>
        </w:rPr>
        <w:t xml:space="preserve"> </w:t>
      </w:r>
      <w:r w:rsidRPr="00093BDD">
        <w:rPr>
          <w:rStyle w:val="Emphasis"/>
        </w:rPr>
        <w:t>CO2</w:t>
      </w:r>
      <w:r w:rsidRPr="00093BDD">
        <w:rPr>
          <w:sz w:val="16"/>
        </w:rPr>
        <w:t xml:space="preserve"> </w:t>
      </w:r>
      <w:r w:rsidRPr="00093BDD">
        <w:rPr>
          <w:rStyle w:val="StyleUnderline"/>
        </w:rPr>
        <w:t>is</w:t>
      </w:r>
      <w:r w:rsidRPr="00093BDD">
        <w:rPr>
          <w:sz w:val="16"/>
        </w:rPr>
        <w:t xml:space="preserve"> identified as </w:t>
      </w:r>
      <w:r w:rsidRPr="00093BDD">
        <w:rPr>
          <w:rStyle w:val="StyleUnderline"/>
        </w:rPr>
        <w:t>the</w:t>
      </w:r>
      <w:r w:rsidRPr="00093BDD">
        <w:rPr>
          <w:sz w:val="16"/>
        </w:rPr>
        <w:t xml:space="preserve"> </w:t>
      </w:r>
      <w:r w:rsidRPr="00093BDD">
        <w:rPr>
          <w:rStyle w:val="Emphasis"/>
        </w:rPr>
        <w:t>main</w:t>
      </w:r>
      <w:r w:rsidRPr="00093BDD">
        <w:rPr>
          <w:sz w:val="16"/>
        </w:rPr>
        <w:t xml:space="preserve"> </w:t>
      </w:r>
      <w:r w:rsidRPr="00093BDD">
        <w:rPr>
          <w:rStyle w:val="StyleUnderline"/>
        </w:rPr>
        <w:t>factor</w:t>
      </w:r>
      <w:r w:rsidRPr="00093BDD">
        <w:rPr>
          <w:sz w:val="16"/>
        </w:rPr>
        <w:t xml:space="preserve"> of global warming </w:t>
      </w:r>
      <w:r w:rsidRPr="00093BDD">
        <w:rPr>
          <w:rStyle w:val="StyleUnderline"/>
        </w:rPr>
        <w:t>though</w:t>
      </w:r>
      <w:r w:rsidRPr="00093BDD">
        <w:rPr>
          <w:sz w:val="16"/>
        </w:rPr>
        <w:t xml:space="preserve"> </w:t>
      </w:r>
      <w:r w:rsidRPr="00093BDD">
        <w:rPr>
          <w:rStyle w:val="Emphasis"/>
        </w:rPr>
        <w:t>other GHGs</w:t>
      </w:r>
      <w:r w:rsidRPr="00093BDD">
        <w:rPr>
          <w:sz w:val="16"/>
        </w:rPr>
        <w:t xml:space="preserve"> </w:t>
      </w:r>
      <w:r w:rsidRPr="00093BDD">
        <w:rPr>
          <w:rStyle w:val="StyleUnderline"/>
        </w:rPr>
        <w:t>and</w:t>
      </w:r>
      <w:r w:rsidRPr="00093BDD">
        <w:rPr>
          <w:sz w:val="16"/>
        </w:rPr>
        <w:t xml:space="preserve"> air </w:t>
      </w:r>
      <w:r w:rsidRPr="00093BDD">
        <w:rPr>
          <w:rStyle w:val="Emphasis"/>
        </w:rPr>
        <w:t>pollutants</w:t>
      </w:r>
      <w:r w:rsidRPr="00093BDD">
        <w:rPr>
          <w:sz w:val="16"/>
        </w:rPr>
        <w:t xml:space="preserve"> </w:t>
      </w:r>
      <w:r w:rsidRPr="00093BDD">
        <w:rPr>
          <w:rStyle w:val="StyleUnderline"/>
        </w:rPr>
        <w:t>can</w:t>
      </w:r>
      <w:r w:rsidRPr="00093BDD">
        <w:rPr>
          <w:sz w:val="16"/>
        </w:rPr>
        <w:t xml:space="preserve"> </w:t>
      </w:r>
      <w:r w:rsidRPr="00093BDD">
        <w:rPr>
          <w:rStyle w:val="Emphasis"/>
        </w:rPr>
        <w:t>influence</w:t>
      </w:r>
      <w:r w:rsidRPr="00093BDD">
        <w:rPr>
          <w:sz w:val="16"/>
        </w:rPr>
        <w:t xml:space="preserve"> the </w:t>
      </w:r>
      <w:r w:rsidRPr="00093BDD">
        <w:rPr>
          <w:rStyle w:val="Emphasis"/>
        </w:rPr>
        <w:t>climate</w:t>
      </w:r>
      <w:r w:rsidRPr="00093BDD">
        <w:rPr>
          <w:sz w:val="16"/>
        </w:rPr>
        <w:t xml:space="preserve">, tackling and regulating carbon emissions is a global concern. Even though </w:t>
      </w:r>
      <w:r w:rsidRPr="00093BDD">
        <w:rPr>
          <w:rStyle w:val="Emphasis"/>
        </w:rPr>
        <w:t>net-zero</w:t>
      </w:r>
      <w:r w:rsidRPr="00093BDD">
        <w:rPr>
          <w:rStyle w:val="StyleUnderline"/>
        </w:rPr>
        <w:t xml:space="preserve"> refers to</w:t>
      </w:r>
      <w:r w:rsidRPr="00093BDD">
        <w:rPr>
          <w:sz w:val="16"/>
        </w:rPr>
        <w:t xml:space="preserve"> </w:t>
      </w:r>
      <w:r w:rsidRPr="00093BDD">
        <w:rPr>
          <w:rStyle w:val="Emphasis"/>
        </w:rPr>
        <w:t>all</w:t>
      </w:r>
      <w:r w:rsidRPr="00093BDD">
        <w:rPr>
          <w:sz w:val="16"/>
        </w:rPr>
        <w:t xml:space="preserve"> the </w:t>
      </w:r>
      <w:r w:rsidRPr="00093BDD">
        <w:rPr>
          <w:rStyle w:val="Emphasis"/>
        </w:rPr>
        <w:t>GHGs</w:t>
      </w:r>
      <w:r w:rsidRPr="00093BDD">
        <w:rPr>
          <w:rStyle w:val="StyleUnderline"/>
        </w:rPr>
        <w:t>, the term</w:t>
      </w:r>
      <w:r w:rsidRPr="00093BDD">
        <w:rPr>
          <w:sz w:val="16"/>
        </w:rPr>
        <w:t xml:space="preserve"> net-zero </w:t>
      </w:r>
      <w:r w:rsidRPr="00093BDD">
        <w:rPr>
          <w:rStyle w:val="StyleUnderline"/>
        </w:rPr>
        <w:t>is often used</w:t>
      </w:r>
      <w:r w:rsidRPr="00093BDD">
        <w:rPr>
          <w:sz w:val="16"/>
        </w:rPr>
        <w:t xml:space="preserve"> </w:t>
      </w:r>
      <w:r w:rsidRPr="00093BDD">
        <w:rPr>
          <w:rStyle w:val="Emphasis"/>
        </w:rPr>
        <w:t>interchangeably</w:t>
      </w:r>
      <w:r w:rsidRPr="00093BDD">
        <w:rPr>
          <w:sz w:val="16"/>
        </w:rPr>
        <w:t xml:space="preserve"> </w:t>
      </w:r>
      <w:r w:rsidRPr="00093BDD">
        <w:rPr>
          <w:rStyle w:val="StyleUnderline"/>
        </w:rPr>
        <w:t>with</w:t>
      </w:r>
      <w:r w:rsidRPr="00093BDD">
        <w:rPr>
          <w:sz w:val="16"/>
        </w:rPr>
        <w:t xml:space="preserve"> the term </w:t>
      </w:r>
      <w:r w:rsidRPr="00093BDD">
        <w:rPr>
          <w:rStyle w:val="Emphasis"/>
        </w:rPr>
        <w:t>decarbonization</w:t>
      </w:r>
      <w:r w:rsidRPr="00093BDD">
        <w:rPr>
          <w:sz w:val="16"/>
        </w:rPr>
        <w:t xml:space="preserve">. Therefore, </w:t>
      </w:r>
      <w:r w:rsidRPr="00093BDD">
        <w:rPr>
          <w:rStyle w:val="StyleUnderline"/>
        </w:rPr>
        <w:t>in terms of individual industries, or polluters</w:t>
      </w:r>
      <w:r w:rsidRPr="00093BDD">
        <w:rPr>
          <w:sz w:val="16"/>
        </w:rPr>
        <w:t xml:space="preserve"> the </w:t>
      </w:r>
      <w:r w:rsidRPr="00093BDD">
        <w:rPr>
          <w:rStyle w:val="Emphasis"/>
        </w:rPr>
        <w:t>net-zero</w:t>
      </w:r>
      <w:r w:rsidRPr="00093BDD">
        <w:rPr>
          <w:sz w:val="16"/>
        </w:rPr>
        <w:t xml:space="preserve"> </w:t>
      </w:r>
      <w:r w:rsidRPr="00093BDD">
        <w:rPr>
          <w:rStyle w:val="StyleUnderline"/>
        </w:rPr>
        <w:t>or</w:t>
      </w:r>
      <w:r w:rsidRPr="00093BDD">
        <w:rPr>
          <w:sz w:val="16"/>
        </w:rPr>
        <w:t xml:space="preserve"> </w:t>
      </w:r>
      <w:r w:rsidRPr="00093BDD">
        <w:rPr>
          <w:rStyle w:val="Emphasis"/>
        </w:rPr>
        <w:t>decarbonization</w:t>
      </w:r>
      <w:r w:rsidRPr="00093BDD">
        <w:rPr>
          <w:sz w:val="16"/>
        </w:rPr>
        <w:t xml:space="preserve"> </w:t>
      </w:r>
      <w:r w:rsidRPr="00093BDD">
        <w:rPr>
          <w:rStyle w:val="StyleUnderline"/>
        </w:rPr>
        <w:t>is considered</w:t>
      </w:r>
      <w:r w:rsidRPr="00093BDD">
        <w:rPr>
          <w:sz w:val="16"/>
        </w:rPr>
        <w:t xml:space="preserve"> </w:t>
      </w:r>
      <w:r w:rsidRPr="00093BDD">
        <w:rPr>
          <w:rStyle w:val="Emphasis"/>
        </w:rPr>
        <w:t>achieved</w:t>
      </w:r>
      <w:r w:rsidRPr="00093BDD">
        <w:rPr>
          <w:sz w:val="16"/>
        </w:rPr>
        <w:t xml:space="preserve"> </w:t>
      </w:r>
      <w:r w:rsidRPr="00093BDD">
        <w:rPr>
          <w:rStyle w:val="StyleUnderline"/>
        </w:rPr>
        <w:t>once the polluter has taken measures to</w:t>
      </w:r>
      <w:r w:rsidRPr="00093BDD">
        <w:rPr>
          <w:sz w:val="16"/>
        </w:rPr>
        <w:t xml:space="preserve"> </w:t>
      </w:r>
      <w:r w:rsidRPr="00093BDD">
        <w:rPr>
          <w:rStyle w:val="Emphasis"/>
        </w:rPr>
        <w:t>remove</w:t>
      </w:r>
      <w:r w:rsidRPr="00093BDD">
        <w:rPr>
          <w:sz w:val="16"/>
        </w:rPr>
        <w:t xml:space="preserve"> </w:t>
      </w:r>
      <w:r w:rsidRPr="00093BDD">
        <w:rPr>
          <w:rStyle w:val="StyleUnderline"/>
        </w:rPr>
        <w:t>a</w:t>
      </w:r>
      <w:r w:rsidRPr="00093BDD">
        <w:rPr>
          <w:sz w:val="16"/>
        </w:rPr>
        <w:t xml:space="preserve"> </w:t>
      </w:r>
      <w:r w:rsidRPr="00093BDD">
        <w:rPr>
          <w:rStyle w:val="Emphasis"/>
        </w:rPr>
        <w:t>similar amount</w:t>
      </w:r>
      <w:r w:rsidRPr="00093BDD">
        <w:rPr>
          <w:sz w:val="16"/>
        </w:rPr>
        <w:t xml:space="preserve"> of CO2 </w:t>
      </w:r>
      <w:r w:rsidRPr="00093BDD">
        <w:rPr>
          <w:rStyle w:val="StyleUnderline"/>
        </w:rPr>
        <w:t>from the</w:t>
      </w:r>
      <w:r w:rsidRPr="00093BDD">
        <w:rPr>
          <w:sz w:val="16"/>
        </w:rPr>
        <w:t xml:space="preserve"> </w:t>
      </w:r>
      <w:r w:rsidRPr="00093BDD">
        <w:rPr>
          <w:rStyle w:val="Emphasis"/>
        </w:rPr>
        <w:t>atmosphere</w:t>
      </w:r>
      <w:r w:rsidRPr="00093BDD">
        <w:rPr>
          <w:sz w:val="16"/>
        </w:rPr>
        <w:t xml:space="preserve"> </w:t>
      </w:r>
      <w:r w:rsidRPr="00093BDD">
        <w:rPr>
          <w:rStyle w:val="StyleUnderline"/>
        </w:rPr>
        <w:t>to what it has</w:t>
      </w:r>
      <w:r w:rsidRPr="00093BDD">
        <w:rPr>
          <w:sz w:val="16"/>
        </w:rPr>
        <w:t xml:space="preserve"> </w:t>
      </w:r>
      <w:r w:rsidRPr="00093BDD">
        <w:rPr>
          <w:rStyle w:val="Emphasis"/>
        </w:rPr>
        <w:t>added</w:t>
      </w:r>
      <w:r w:rsidRPr="00093BDD">
        <w:rPr>
          <w:sz w:val="16"/>
        </w:rPr>
        <w:t>. According to Alamoush et al. (2023) port decarbonization is about reducing and eliminating GHG, especially CO2, from all aspects of a port's operations, including ships, port equipment, and land transport. This can involve a mix of strategies to cut down on emissions directly and balance out any remaining emissions.</w:t>
      </w:r>
    </w:p>
    <w:p w14:paraId="15A2923F" w14:textId="77777777" w:rsidR="00AD40E9" w:rsidRPr="00BE67DD" w:rsidRDefault="00AD40E9" w:rsidP="00AD40E9">
      <w:pPr>
        <w:pStyle w:val="Heading4"/>
      </w:pPr>
      <w:r>
        <w:t xml:space="preserve">Emission reductions relevant to decarbonization </w:t>
      </w:r>
      <w:r>
        <w:rPr>
          <w:u w:val="single"/>
        </w:rPr>
        <w:t>vary</w:t>
      </w:r>
      <w:r>
        <w:t xml:space="preserve"> depending on the </w:t>
      </w:r>
      <w:r>
        <w:rPr>
          <w:u w:val="single"/>
        </w:rPr>
        <w:t>sector</w:t>
      </w:r>
      <w:r>
        <w:t xml:space="preserve">. For </w:t>
      </w:r>
      <w:r>
        <w:rPr>
          <w:u w:val="single"/>
        </w:rPr>
        <w:t>methane dominated sectors</w:t>
      </w:r>
      <w:r>
        <w:t xml:space="preserve">, it’s </w:t>
      </w:r>
      <w:r>
        <w:rPr>
          <w:u w:val="single"/>
        </w:rPr>
        <w:t>included</w:t>
      </w:r>
      <w:r>
        <w:t xml:space="preserve">. </w:t>
      </w:r>
    </w:p>
    <w:p w14:paraId="18D12E37" w14:textId="77777777" w:rsidR="00AD40E9" w:rsidRDefault="00AD40E9" w:rsidP="00AD40E9">
      <w:r>
        <w:t xml:space="preserve">Michael </w:t>
      </w:r>
      <w:r w:rsidRPr="001178D1">
        <w:rPr>
          <w:rStyle w:val="Style13ptBold"/>
        </w:rPr>
        <w:t>Lenox &amp;</w:t>
      </w:r>
      <w:r>
        <w:t xml:space="preserve"> Rebecca </w:t>
      </w:r>
      <w:r w:rsidRPr="001178D1">
        <w:rPr>
          <w:rStyle w:val="Style13ptBold"/>
        </w:rPr>
        <w:t>Duff 21</w:t>
      </w:r>
      <w:r>
        <w:t>, Lenox is Professor of Business Administration at Darden School of University of Virginia, American strategist, expert in business strategy and technology strategy; Duff is Director of Thought Leadership at Batten Institute, 20+ years experience in industry and technology research, focus on product development and emerging technologies, "The Decarbonization Imperative: Transforming the Global Economy by 2050," 2021, ISBN: 9781503614789</w:t>
      </w:r>
    </w:p>
    <w:p w14:paraId="2BE6B7B8" w14:textId="77777777" w:rsidR="00AD40E9" w:rsidRPr="00942ACF" w:rsidRDefault="00AD40E9" w:rsidP="00AD40E9">
      <w:pPr>
        <w:rPr>
          <w:sz w:val="16"/>
        </w:rPr>
      </w:pPr>
      <w:r w:rsidRPr="00195EF4">
        <w:rPr>
          <w:rStyle w:val="Emphasis"/>
        </w:rPr>
        <w:t>Ag</w:t>
      </w:r>
      <w:r w:rsidRPr="00195EF4">
        <w:rPr>
          <w:sz w:val="16"/>
        </w:rPr>
        <w:t xml:space="preserve">riculture </w:t>
      </w:r>
      <w:r w:rsidRPr="00195EF4">
        <w:rPr>
          <w:rStyle w:val="StyleUnderline"/>
        </w:rPr>
        <w:t>is on the</w:t>
      </w:r>
      <w:r w:rsidRPr="00195EF4">
        <w:rPr>
          <w:sz w:val="16"/>
        </w:rPr>
        <w:t xml:space="preserve"> </w:t>
      </w:r>
      <w:r w:rsidRPr="00195EF4">
        <w:rPr>
          <w:rStyle w:val="Emphasis"/>
        </w:rPr>
        <w:t>front line</w:t>
      </w:r>
      <w:r w:rsidRPr="00195EF4">
        <w:rPr>
          <w:sz w:val="16"/>
        </w:rPr>
        <w:t xml:space="preserve"> </w:t>
      </w:r>
      <w:r w:rsidRPr="00195EF4">
        <w:rPr>
          <w:rStyle w:val="StyleUnderline"/>
        </w:rPr>
        <w:t>of the</w:t>
      </w:r>
      <w:r w:rsidRPr="00195EF4">
        <w:rPr>
          <w:sz w:val="16"/>
        </w:rPr>
        <w:t xml:space="preserve"> </w:t>
      </w:r>
      <w:r w:rsidRPr="00195EF4">
        <w:rPr>
          <w:rStyle w:val="Emphasis"/>
        </w:rPr>
        <w:t>climate</w:t>
      </w:r>
      <w:r w:rsidRPr="00195EF4">
        <w:rPr>
          <w:sz w:val="16"/>
        </w:rPr>
        <w:t xml:space="preserve"> change </w:t>
      </w:r>
      <w:r w:rsidRPr="00195EF4">
        <w:rPr>
          <w:rStyle w:val="Emphasis"/>
        </w:rPr>
        <w:t>battle</w:t>
      </w:r>
      <w:r w:rsidRPr="00195EF4">
        <w:rPr>
          <w:rStyle w:val="StyleUnderline"/>
        </w:rPr>
        <w:t>. It is one of the reasons why we find ourselves</w:t>
      </w:r>
      <w:r w:rsidRPr="00195EF4">
        <w:rPr>
          <w:sz w:val="16"/>
        </w:rPr>
        <w:t xml:space="preserve"> </w:t>
      </w:r>
      <w:r w:rsidRPr="00195EF4">
        <w:rPr>
          <w:rStyle w:val="Emphasis"/>
        </w:rPr>
        <w:t>racing against the clock</w:t>
      </w:r>
      <w:r w:rsidRPr="00195EF4">
        <w:rPr>
          <w:sz w:val="16"/>
        </w:rPr>
        <w:t xml:space="preserve"> </w:t>
      </w:r>
      <w:r w:rsidRPr="00195EF4">
        <w:rPr>
          <w:rStyle w:val="StyleUnderline"/>
        </w:rPr>
        <w:t>to</w:t>
      </w:r>
      <w:r w:rsidRPr="00195EF4">
        <w:rPr>
          <w:sz w:val="16"/>
        </w:rPr>
        <w:t xml:space="preserve"> </w:t>
      </w:r>
      <w:r w:rsidRPr="00195EF4">
        <w:rPr>
          <w:rStyle w:val="Emphasis"/>
        </w:rPr>
        <w:t>mitigate</w:t>
      </w:r>
      <w:r w:rsidRPr="00195EF4">
        <w:rPr>
          <w:sz w:val="16"/>
        </w:rPr>
        <w:t xml:space="preserve"> emissions. The </w:t>
      </w:r>
      <w:r w:rsidRPr="00195EF4">
        <w:rPr>
          <w:rStyle w:val="Emphasis"/>
        </w:rPr>
        <w:t>ag</w:t>
      </w:r>
      <w:r w:rsidRPr="00195EF4">
        <w:rPr>
          <w:sz w:val="16"/>
        </w:rPr>
        <w:t xml:space="preserve">riculture, forestry, </w:t>
      </w:r>
      <w:r w:rsidRPr="00195EF4">
        <w:rPr>
          <w:rStyle w:val="StyleUnderline"/>
        </w:rPr>
        <w:t>and</w:t>
      </w:r>
      <w:r w:rsidRPr="00195EF4">
        <w:rPr>
          <w:sz w:val="16"/>
        </w:rPr>
        <w:t xml:space="preserve"> other </w:t>
      </w:r>
      <w:r w:rsidRPr="00195EF4">
        <w:rPr>
          <w:rStyle w:val="Emphasis"/>
        </w:rPr>
        <w:t>land use</w:t>
      </w:r>
      <w:r w:rsidRPr="00195EF4">
        <w:rPr>
          <w:sz w:val="16"/>
        </w:rPr>
        <w:t xml:space="preserve"> sector </w:t>
      </w:r>
      <w:r w:rsidRPr="00195EF4">
        <w:rPr>
          <w:rStyle w:val="StyleUnderline"/>
        </w:rPr>
        <w:t>accounts for</w:t>
      </w:r>
      <w:r w:rsidRPr="00195EF4">
        <w:rPr>
          <w:sz w:val="16"/>
        </w:rPr>
        <w:t xml:space="preserve"> </w:t>
      </w:r>
      <w:r w:rsidRPr="00195EF4">
        <w:rPr>
          <w:rStyle w:val="Emphasis"/>
        </w:rPr>
        <w:t>24 percent</w:t>
      </w:r>
      <w:r w:rsidRPr="00195EF4">
        <w:rPr>
          <w:sz w:val="16"/>
        </w:rPr>
        <w:t xml:space="preserve"> </w:t>
      </w:r>
      <w:r w:rsidRPr="00195EF4">
        <w:rPr>
          <w:rStyle w:val="StyleUnderline"/>
        </w:rPr>
        <w:t>of</w:t>
      </w:r>
      <w:r w:rsidRPr="00195EF4">
        <w:rPr>
          <w:sz w:val="16"/>
        </w:rPr>
        <w:t xml:space="preserve"> global GHG </w:t>
      </w:r>
      <w:r w:rsidRPr="00195EF4">
        <w:rPr>
          <w:rStyle w:val="StyleUnderline"/>
        </w:rPr>
        <w:t>emissions</w:t>
      </w:r>
      <w:r w:rsidRPr="00195EF4">
        <w:rPr>
          <w:sz w:val="16"/>
        </w:rPr>
        <w:t xml:space="preserve">, with agriculture representing </w:t>
      </w:r>
      <w:proofErr w:type="gramStart"/>
      <w:r w:rsidRPr="00195EF4">
        <w:rPr>
          <w:sz w:val="16"/>
        </w:rPr>
        <w:t>the majority of</w:t>
      </w:r>
      <w:proofErr w:type="gramEnd"/>
      <w:r w:rsidRPr="00195EF4">
        <w:rPr>
          <w:sz w:val="16"/>
        </w:rPr>
        <w:t xml:space="preserve"> them.7 </w:t>
      </w:r>
      <w:r w:rsidRPr="00195EF4">
        <w:rPr>
          <w:rStyle w:val="StyleUnderline"/>
        </w:rPr>
        <w:t>For</w:t>
      </w:r>
      <w:r w:rsidRPr="00195EF4">
        <w:rPr>
          <w:sz w:val="16"/>
        </w:rPr>
        <w:t xml:space="preserve"> </w:t>
      </w:r>
      <w:r w:rsidRPr="00195EF4">
        <w:rPr>
          <w:rStyle w:val="Emphasis"/>
        </w:rPr>
        <w:t>this</w:t>
      </w:r>
      <w:r w:rsidRPr="00195EF4">
        <w:rPr>
          <w:sz w:val="16"/>
        </w:rPr>
        <w:t xml:space="preserve"> </w:t>
      </w:r>
      <w:r w:rsidRPr="00195EF4">
        <w:rPr>
          <w:rStyle w:val="StyleUnderline"/>
        </w:rPr>
        <w:t xml:space="preserve">industry, decarbonization includes </w:t>
      </w:r>
      <w:r w:rsidRPr="00195EF4">
        <w:rPr>
          <w:rStyle w:val="Emphasis"/>
        </w:rPr>
        <w:t>not only carbon dioxide</w:t>
      </w:r>
      <w:r w:rsidRPr="00195EF4">
        <w:rPr>
          <w:sz w:val="16"/>
        </w:rPr>
        <w:t xml:space="preserve"> emissions </w:t>
      </w:r>
      <w:r w:rsidRPr="00195EF4">
        <w:rPr>
          <w:rStyle w:val="StyleUnderline"/>
        </w:rPr>
        <w:t>but</w:t>
      </w:r>
      <w:r w:rsidRPr="00195EF4">
        <w:rPr>
          <w:sz w:val="16"/>
        </w:rPr>
        <w:t xml:space="preserve"> </w:t>
      </w:r>
      <w:r w:rsidRPr="00195EF4">
        <w:rPr>
          <w:rStyle w:val="Emphasis"/>
        </w:rPr>
        <w:t>reduction of methane</w:t>
      </w:r>
      <w:r w:rsidRPr="00195EF4">
        <w:rPr>
          <w:sz w:val="16"/>
        </w:rPr>
        <w:t xml:space="preserve"> (CH4) </w:t>
      </w:r>
      <w:r w:rsidRPr="00195EF4">
        <w:rPr>
          <w:rStyle w:val="StyleUnderline"/>
        </w:rPr>
        <w:t>and</w:t>
      </w:r>
      <w:r w:rsidRPr="00195EF4">
        <w:rPr>
          <w:sz w:val="16"/>
        </w:rPr>
        <w:t xml:space="preserve"> </w:t>
      </w:r>
      <w:r w:rsidRPr="00195EF4">
        <w:rPr>
          <w:rStyle w:val="Emphasis"/>
        </w:rPr>
        <w:t>nitrous oxide</w:t>
      </w:r>
      <w:r w:rsidRPr="00195EF4">
        <w:rPr>
          <w:sz w:val="16"/>
        </w:rPr>
        <w:t xml:space="preserve"> (N2O) emissions, </w:t>
      </w:r>
      <w:r w:rsidRPr="00195EF4">
        <w:rPr>
          <w:rStyle w:val="StyleUnderline"/>
        </w:rPr>
        <w:t>which represent</w:t>
      </w:r>
      <w:r w:rsidRPr="00195EF4">
        <w:rPr>
          <w:sz w:val="16"/>
        </w:rPr>
        <w:t xml:space="preserve"> 22 percent of global GHGs8 and </w:t>
      </w:r>
      <w:r w:rsidRPr="00195EF4">
        <w:rPr>
          <w:rStyle w:val="Emphasis"/>
        </w:rPr>
        <w:t>82 percent</w:t>
      </w:r>
      <w:r w:rsidRPr="00195EF4">
        <w:rPr>
          <w:sz w:val="16"/>
        </w:rPr>
        <w:t xml:space="preserve"> </w:t>
      </w:r>
      <w:r w:rsidRPr="00195EF4">
        <w:rPr>
          <w:rStyle w:val="StyleUnderline"/>
        </w:rPr>
        <w:t>of</w:t>
      </w:r>
      <w:r w:rsidRPr="00195EF4">
        <w:rPr>
          <w:sz w:val="16"/>
        </w:rPr>
        <w:t xml:space="preserve"> total </w:t>
      </w:r>
      <w:r w:rsidRPr="00195EF4">
        <w:rPr>
          <w:rStyle w:val="Emphasis"/>
        </w:rPr>
        <w:t>ag</w:t>
      </w:r>
      <w:r w:rsidRPr="00195EF4">
        <w:rPr>
          <w:sz w:val="16"/>
        </w:rPr>
        <w:t xml:space="preserve">riculture </w:t>
      </w:r>
      <w:r w:rsidRPr="00195EF4">
        <w:rPr>
          <w:rStyle w:val="Emphasis"/>
        </w:rPr>
        <w:t>GHG</w:t>
      </w:r>
      <w:r w:rsidRPr="00195EF4">
        <w:rPr>
          <w:sz w:val="16"/>
        </w:rPr>
        <w:t xml:space="preserve"> emission</w:t>
      </w:r>
      <w:r w:rsidRPr="00195EF4">
        <w:rPr>
          <w:rStyle w:val="Emphasis"/>
        </w:rPr>
        <w:t>s</w:t>
      </w:r>
      <w:r w:rsidRPr="00195EF4">
        <w:rPr>
          <w:sz w:val="16"/>
        </w:rPr>
        <w:t>.9</w:t>
      </w:r>
    </w:p>
    <w:p w14:paraId="4D22C91D" w14:textId="01FCDB88" w:rsidR="00AD40E9" w:rsidRDefault="00AD40E9" w:rsidP="00AD40E9">
      <w:pPr>
        <w:pStyle w:val="Heading3"/>
      </w:pPr>
      <w:r>
        <w:t>T No Methane---C/I---CO2e---Ext</w:t>
      </w:r>
    </w:p>
    <w:p w14:paraId="4A8A2B03" w14:textId="77777777" w:rsidR="00AD40E9" w:rsidRDefault="00AD40E9" w:rsidP="00AD40E9">
      <w:pPr>
        <w:pStyle w:val="Heading4"/>
      </w:pPr>
      <w:r>
        <w:t xml:space="preserve">Decarbonization metric refers to CO2 equivalent. </w:t>
      </w:r>
    </w:p>
    <w:p w14:paraId="31A0E4E3" w14:textId="77777777" w:rsidR="00AD40E9" w:rsidRDefault="00AD40E9" w:rsidP="00AD40E9">
      <w:r>
        <w:t xml:space="preserve">Edward </w:t>
      </w:r>
      <w:r w:rsidRPr="00E87B02">
        <w:rPr>
          <w:rStyle w:val="Style13ptBold"/>
        </w:rPr>
        <w:t>Rightor et al. 22</w:t>
      </w:r>
      <w:r>
        <w:t>, Rightor is Director of Industrial Program at ACEEE, PhD in Chemistry, BS in Chemistry; Srinivasan is Senior Researcher in Industrial Program at ACEEE, DrPH, MPH in Environmental and Occupational Health, BS in Microbiology and Immunology; Elliott is Director Emeritus and Former Director of Research at ACEEE, PhD in Engineering, MS in Mechanical Engineering, BS in Mechanical Engineering, "Reimagining Program Design at DOE to Accelerate Transformative Industrial Technology Deployment at Scale," ACEEE, 04/01/2022, https://www.aceee.org/sites/default/files/pdfs/reimagining_program_design_at_doe_final.pdf</w:t>
      </w:r>
    </w:p>
    <w:p w14:paraId="0479A74B" w14:textId="77777777" w:rsidR="00AD40E9" w:rsidRPr="00541C40" w:rsidRDefault="00AD40E9" w:rsidP="00AD40E9">
      <w:pPr>
        <w:rPr>
          <w:sz w:val="16"/>
        </w:rPr>
      </w:pPr>
      <w:r w:rsidRPr="00E87B02">
        <w:rPr>
          <w:rStyle w:val="StyleUnderline"/>
        </w:rPr>
        <w:t>Several entities</w:t>
      </w:r>
      <w:r w:rsidRPr="00E87B02">
        <w:rPr>
          <w:sz w:val="16"/>
        </w:rPr>
        <w:t xml:space="preserve"> (Nguyen and Hart 2021; House Select Committee 2021) </w:t>
      </w:r>
      <w:r w:rsidRPr="00E87B02">
        <w:rPr>
          <w:rStyle w:val="StyleUnderline"/>
        </w:rPr>
        <w:t>have called</w:t>
      </w:r>
      <w:r w:rsidRPr="00E87B02">
        <w:rPr>
          <w:sz w:val="16"/>
        </w:rPr>
        <w:t xml:space="preserve"> upon the Department of Energy (DOE) and, specifically, its Advanced Manufacturing Office (AMO) to pivot to enable industrial transformation. DOE and AMO have been responding, developing a roadmap (Cresko 2020) </w:t>
      </w:r>
      <w:r w:rsidRPr="00E87B02">
        <w:rPr>
          <w:rStyle w:val="StyleUnderline"/>
        </w:rPr>
        <w:t>for</w:t>
      </w:r>
      <w:r w:rsidRPr="00E87B02">
        <w:rPr>
          <w:sz w:val="16"/>
        </w:rPr>
        <w:t xml:space="preserve"> </w:t>
      </w:r>
      <w:r w:rsidRPr="00E87B02">
        <w:rPr>
          <w:rStyle w:val="Emphasis"/>
        </w:rPr>
        <w:t>industrial decarbonization</w:t>
      </w:r>
      <w:r w:rsidRPr="00E87B02">
        <w:rPr>
          <w:sz w:val="16"/>
        </w:rPr>
        <w:t xml:space="preserve">1 </w:t>
      </w:r>
      <w:r w:rsidRPr="00E87B02">
        <w:t>[FOOTNOTE 1 BEGINS]</w:t>
      </w:r>
      <w:r w:rsidRPr="00E87B02">
        <w:rPr>
          <w:sz w:val="16"/>
        </w:rPr>
        <w:t xml:space="preserve"> For this report, </w:t>
      </w:r>
      <w:r w:rsidRPr="00E87B02">
        <w:rPr>
          <w:rStyle w:val="Emphasis"/>
        </w:rPr>
        <w:t>decarbonization</w:t>
      </w:r>
      <w:r w:rsidRPr="00E87B02">
        <w:rPr>
          <w:sz w:val="16"/>
        </w:rPr>
        <w:t xml:space="preserve"> </w:t>
      </w:r>
      <w:r w:rsidRPr="00E87B02">
        <w:rPr>
          <w:rStyle w:val="StyleUnderline"/>
        </w:rPr>
        <w:t>refers to reducing</w:t>
      </w:r>
      <w:r w:rsidRPr="00E87B02">
        <w:rPr>
          <w:sz w:val="16"/>
        </w:rPr>
        <w:t xml:space="preserve"> </w:t>
      </w:r>
      <w:r w:rsidRPr="00E87B02">
        <w:rPr>
          <w:rStyle w:val="Emphasis"/>
        </w:rPr>
        <w:t>atmospheric GHG emissions</w:t>
      </w:r>
      <w:r w:rsidRPr="00E87B02">
        <w:rPr>
          <w:sz w:val="16"/>
        </w:rPr>
        <w:t xml:space="preserve"> </w:t>
      </w:r>
      <w:r w:rsidRPr="00E87B02">
        <w:rPr>
          <w:rStyle w:val="StyleUnderline"/>
        </w:rPr>
        <w:t xml:space="preserve">(in terms of </w:t>
      </w:r>
      <w:r w:rsidRPr="00E87B02">
        <w:rPr>
          <w:rStyle w:val="Emphasis"/>
        </w:rPr>
        <w:t>CO2 equivalents</w:t>
      </w:r>
      <w:r w:rsidRPr="00E87B02">
        <w:rPr>
          <w:sz w:val="16"/>
        </w:rPr>
        <w:t xml:space="preserve"> </w:t>
      </w:r>
      <w:r w:rsidRPr="00E87B02">
        <w:rPr>
          <w:rStyle w:val="StyleUnderline"/>
        </w:rPr>
        <w:t>or</w:t>
      </w:r>
      <w:r w:rsidRPr="00E87B02">
        <w:rPr>
          <w:sz w:val="16"/>
        </w:rPr>
        <w:t xml:space="preserve"> </w:t>
      </w:r>
      <w:r w:rsidRPr="00E87B02">
        <w:rPr>
          <w:rStyle w:val="Emphasis"/>
        </w:rPr>
        <w:t>CO2e attributable</w:t>
      </w:r>
      <w:r w:rsidRPr="00E87B02">
        <w:rPr>
          <w:sz w:val="16"/>
        </w:rPr>
        <w:t xml:space="preserve"> </w:t>
      </w:r>
      <w:r w:rsidRPr="00E87B02">
        <w:rPr>
          <w:rStyle w:val="StyleUnderline"/>
        </w:rPr>
        <w:t>to</w:t>
      </w:r>
      <w:r w:rsidRPr="00E87B02">
        <w:rPr>
          <w:sz w:val="16"/>
        </w:rPr>
        <w:t xml:space="preserve"> industrial </w:t>
      </w:r>
      <w:r w:rsidRPr="00E87B02">
        <w:rPr>
          <w:rStyle w:val="Emphasis"/>
        </w:rPr>
        <w:t>emissions</w:t>
      </w:r>
      <w:r w:rsidRPr="00E87B02">
        <w:rPr>
          <w:sz w:val="16"/>
        </w:rPr>
        <w:t xml:space="preserve">). </w:t>
      </w:r>
      <w:r w:rsidRPr="00E87B02">
        <w:t>[FOOTNOTE 1 ENDS]</w:t>
      </w:r>
      <w:r w:rsidRPr="00E87B02">
        <w:rPr>
          <w:sz w:val="16"/>
        </w:rPr>
        <w:t xml:space="preserve"> as requested by Congress, expanding USA Manufacturing Institutes, and growing support for Industrial Assessment Centers (IACs).</w:t>
      </w:r>
    </w:p>
    <w:p w14:paraId="4A139F05" w14:textId="6D109635" w:rsidR="00AD40E9" w:rsidRDefault="00AD40E9" w:rsidP="00AD40E9">
      <w:pPr>
        <w:pStyle w:val="Heading3"/>
      </w:pPr>
      <w:r>
        <w:t>T No Methane---C/I---AT: Promote Renewables</w:t>
      </w:r>
    </w:p>
    <w:p w14:paraId="6DC85430" w14:textId="77777777" w:rsidR="00AD40E9" w:rsidRDefault="00AD40E9" w:rsidP="00AD40E9">
      <w:pPr>
        <w:pStyle w:val="Heading4"/>
      </w:pPr>
      <w:r>
        <w:t xml:space="preserve">Decarbonization specifically refers to emissions intensity – it is different than, though often related to, energy transition. </w:t>
      </w:r>
    </w:p>
    <w:p w14:paraId="39529951" w14:textId="77777777" w:rsidR="00AD40E9" w:rsidRDefault="00AD40E9" w:rsidP="00AD40E9">
      <w:r>
        <w:t xml:space="preserve">Tahereh </w:t>
      </w:r>
      <w:r w:rsidRPr="00E87B02">
        <w:rPr>
          <w:rStyle w:val="Style13ptBold"/>
        </w:rPr>
        <w:t>Jafary et al. 24</w:t>
      </w:r>
      <w:r>
        <w:t>, Jafary is from Process Engineering Department at International Maritime College Oman; Anteneh Mesfin Yeneneh is from Process Engineering Department at International Maritime College Oman; Muna Al-Hinai is from Process Engineering Department at International Maritime College Oman, National University of Science and Technology, "Role of Microbial Electrolysis Desalination Cell in Sustainable Water and Energy Management: Performance Assessment of Platinum and Nickel Foam Cathodes and Simulating Integration with Reverse Osmosis Systems," International Journal of Hydrogen Energy, 04/23/2024, doi:10.1016/j.ijhydene.2024.04.190</w:t>
      </w:r>
    </w:p>
    <w:p w14:paraId="30D09736" w14:textId="77777777" w:rsidR="00AD40E9" w:rsidRPr="00F50295" w:rsidRDefault="00AD40E9" w:rsidP="00AD40E9">
      <w:pPr>
        <w:rPr>
          <w:sz w:val="16"/>
        </w:rPr>
      </w:pPr>
      <w:r w:rsidRPr="00E87B02">
        <w:rPr>
          <w:sz w:val="16"/>
        </w:rPr>
        <w:t xml:space="preserve">As the world continues to grapple with the effects of climate change, </w:t>
      </w:r>
      <w:r w:rsidRPr="00E87B02">
        <w:rPr>
          <w:rStyle w:val="Emphasis"/>
        </w:rPr>
        <w:t>decarbonization</w:t>
      </w:r>
      <w:r w:rsidRPr="00E87B02">
        <w:rPr>
          <w:sz w:val="16"/>
        </w:rPr>
        <w:t xml:space="preserve"> </w:t>
      </w:r>
      <w:r w:rsidRPr="00E87B02">
        <w:rPr>
          <w:rStyle w:val="StyleUnderline"/>
        </w:rPr>
        <w:t>and</w:t>
      </w:r>
      <w:r w:rsidRPr="00E87B02">
        <w:rPr>
          <w:sz w:val="16"/>
        </w:rPr>
        <w:t xml:space="preserve"> </w:t>
      </w:r>
      <w:r w:rsidRPr="00E87B02">
        <w:rPr>
          <w:rStyle w:val="Emphasis"/>
        </w:rPr>
        <w:t>energy transition</w:t>
      </w:r>
      <w:r w:rsidRPr="00E87B02">
        <w:rPr>
          <w:sz w:val="16"/>
        </w:rPr>
        <w:t xml:space="preserve"> </w:t>
      </w:r>
      <w:r w:rsidRPr="00E87B02">
        <w:rPr>
          <w:rStyle w:val="StyleUnderline"/>
        </w:rPr>
        <w:t>have become</w:t>
      </w:r>
      <w:r w:rsidRPr="00E87B02">
        <w:rPr>
          <w:sz w:val="16"/>
        </w:rPr>
        <w:t xml:space="preserve"> </w:t>
      </w:r>
      <w:r w:rsidRPr="00E87B02">
        <w:rPr>
          <w:rStyle w:val="Emphasis"/>
        </w:rPr>
        <w:t>strong initiatives</w:t>
      </w:r>
      <w:r w:rsidRPr="00E87B02">
        <w:rPr>
          <w:sz w:val="16"/>
        </w:rPr>
        <w:t xml:space="preserve"> to deal with such situations [4,5]. </w:t>
      </w:r>
      <w:r w:rsidRPr="00E87B02">
        <w:rPr>
          <w:rStyle w:val="Emphasis"/>
        </w:rPr>
        <w:t>Decarbonization</w:t>
      </w:r>
      <w:r w:rsidRPr="00E87B02">
        <w:rPr>
          <w:sz w:val="16"/>
        </w:rPr>
        <w:t xml:space="preserve"> </w:t>
      </w:r>
      <w:r w:rsidRPr="00E87B02">
        <w:rPr>
          <w:rStyle w:val="StyleUnderline"/>
        </w:rPr>
        <w:t>refers to the process of</w:t>
      </w:r>
      <w:r w:rsidRPr="00E87B02">
        <w:rPr>
          <w:sz w:val="16"/>
        </w:rPr>
        <w:t xml:space="preserve"> </w:t>
      </w:r>
      <w:r w:rsidRPr="00E87B02">
        <w:rPr>
          <w:rStyle w:val="Emphasis"/>
        </w:rPr>
        <w:t>reducing</w:t>
      </w:r>
      <w:r w:rsidRPr="00E87B02">
        <w:rPr>
          <w:sz w:val="16"/>
        </w:rPr>
        <w:t xml:space="preserve"> carbon </w:t>
      </w:r>
      <w:r w:rsidRPr="00E87B02">
        <w:rPr>
          <w:rStyle w:val="Emphasis"/>
        </w:rPr>
        <w:t>emissions</w:t>
      </w:r>
      <w:r w:rsidRPr="00E87B02">
        <w:rPr>
          <w:rStyle w:val="StyleUnderline"/>
        </w:rPr>
        <w:t>, while</w:t>
      </w:r>
      <w:r w:rsidRPr="00E87B02">
        <w:rPr>
          <w:sz w:val="16"/>
        </w:rPr>
        <w:t xml:space="preserve"> </w:t>
      </w:r>
      <w:r w:rsidRPr="00E87B02">
        <w:rPr>
          <w:rStyle w:val="Emphasis"/>
        </w:rPr>
        <w:t>energy transition</w:t>
      </w:r>
      <w:r w:rsidRPr="00E87B02">
        <w:rPr>
          <w:sz w:val="16"/>
        </w:rPr>
        <w:t xml:space="preserve"> </w:t>
      </w:r>
      <w:r w:rsidRPr="00E87B02">
        <w:rPr>
          <w:rStyle w:val="StyleUnderline"/>
        </w:rPr>
        <w:t>involves moving</w:t>
      </w:r>
      <w:r w:rsidRPr="00E87B02">
        <w:rPr>
          <w:sz w:val="16"/>
        </w:rPr>
        <w:t xml:space="preserve"> </w:t>
      </w:r>
      <w:r w:rsidRPr="00E87B02">
        <w:rPr>
          <w:rStyle w:val="Emphasis"/>
        </w:rPr>
        <w:t>away from</w:t>
      </w:r>
      <w:r w:rsidRPr="00E87B02">
        <w:rPr>
          <w:sz w:val="16"/>
        </w:rPr>
        <w:t xml:space="preserve"> traditional </w:t>
      </w:r>
      <w:r w:rsidRPr="00E87B02">
        <w:rPr>
          <w:rStyle w:val="Emphasis"/>
        </w:rPr>
        <w:t>fossil fuels</w:t>
      </w:r>
      <w:r w:rsidRPr="00E87B02">
        <w:rPr>
          <w:sz w:val="16"/>
        </w:rPr>
        <w:t xml:space="preserve"> </w:t>
      </w:r>
      <w:r w:rsidRPr="00E87B02">
        <w:rPr>
          <w:rStyle w:val="StyleUnderline"/>
        </w:rPr>
        <w:t>to</w:t>
      </w:r>
      <w:r w:rsidRPr="00E87B02">
        <w:rPr>
          <w:sz w:val="16"/>
        </w:rPr>
        <w:t xml:space="preserve"> </w:t>
      </w:r>
      <w:r w:rsidRPr="00E87B02">
        <w:rPr>
          <w:rStyle w:val="Emphasis"/>
        </w:rPr>
        <w:t>cleaner</w:t>
      </w:r>
      <w:r w:rsidRPr="00E87B02">
        <w:rPr>
          <w:sz w:val="16"/>
        </w:rPr>
        <w:t xml:space="preserve"> and more sustainable sources of </w:t>
      </w:r>
      <w:r w:rsidRPr="00E87B02">
        <w:rPr>
          <w:rStyle w:val="Emphasis"/>
        </w:rPr>
        <w:t>energy</w:t>
      </w:r>
      <w:r w:rsidRPr="00E87B02">
        <w:rPr>
          <w:sz w:val="16"/>
        </w:rPr>
        <w:t xml:space="preserve"> [6,7]. </w:t>
      </w:r>
      <w:proofErr w:type="gramStart"/>
      <w:r w:rsidRPr="00E87B02">
        <w:rPr>
          <w:rStyle w:val="StyleUnderline"/>
        </w:rPr>
        <w:t>Both</w:t>
      </w:r>
      <w:r w:rsidRPr="00E87B02">
        <w:rPr>
          <w:sz w:val="16"/>
        </w:rPr>
        <w:t xml:space="preserve"> of these</w:t>
      </w:r>
      <w:proofErr w:type="gramEnd"/>
      <w:r w:rsidRPr="00E87B02">
        <w:rPr>
          <w:sz w:val="16"/>
        </w:rPr>
        <w:t xml:space="preserve"> goals </w:t>
      </w:r>
      <w:r w:rsidRPr="00E87B02">
        <w:rPr>
          <w:rStyle w:val="StyleUnderline"/>
        </w:rPr>
        <w:t>are</w:t>
      </w:r>
      <w:r w:rsidRPr="00E87B02">
        <w:rPr>
          <w:sz w:val="16"/>
        </w:rPr>
        <w:t xml:space="preserve"> </w:t>
      </w:r>
      <w:r w:rsidRPr="00E87B02">
        <w:rPr>
          <w:rStyle w:val="Emphasis"/>
        </w:rPr>
        <w:t>essential</w:t>
      </w:r>
      <w:r w:rsidRPr="00E87B02">
        <w:rPr>
          <w:sz w:val="16"/>
        </w:rPr>
        <w:t xml:space="preserve"> </w:t>
      </w:r>
      <w:r w:rsidRPr="00E87B02">
        <w:rPr>
          <w:rStyle w:val="StyleUnderline"/>
        </w:rPr>
        <w:t>for mitigating the</w:t>
      </w:r>
      <w:r w:rsidRPr="00E87B02">
        <w:rPr>
          <w:sz w:val="16"/>
        </w:rPr>
        <w:t xml:space="preserve"> </w:t>
      </w:r>
      <w:r w:rsidRPr="00E87B02">
        <w:rPr>
          <w:rStyle w:val="Emphasis"/>
        </w:rPr>
        <w:t>impacts</w:t>
      </w:r>
      <w:r w:rsidRPr="00E87B02">
        <w:rPr>
          <w:sz w:val="16"/>
        </w:rPr>
        <w:t xml:space="preserve"> </w:t>
      </w:r>
      <w:r w:rsidRPr="00E87B02">
        <w:rPr>
          <w:rStyle w:val="StyleUnderline"/>
        </w:rPr>
        <w:t>of</w:t>
      </w:r>
      <w:r w:rsidRPr="00E87B02">
        <w:rPr>
          <w:sz w:val="16"/>
        </w:rPr>
        <w:t xml:space="preserve"> </w:t>
      </w:r>
      <w:r w:rsidRPr="00E87B02">
        <w:rPr>
          <w:rStyle w:val="Emphasis"/>
        </w:rPr>
        <w:t>climate change</w:t>
      </w:r>
      <w:r w:rsidRPr="00E87B02">
        <w:rPr>
          <w:sz w:val="16"/>
        </w:rPr>
        <w:t xml:space="preserve"> </w:t>
      </w:r>
      <w:r w:rsidRPr="00E87B02">
        <w:rPr>
          <w:rStyle w:val="StyleUnderline"/>
        </w:rPr>
        <w:t xml:space="preserve">and ensuring a </w:t>
      </w:r>
      <w:r w:rsidRPr="00E87B02">
        <w:rPr>
          <w:rStyle w:val="Emphasis"/>
        </w:rPr>
        <w:t>sustainable future</w:t>
      </w:r>
      <w:r w:rsidRPr="00E87B02">
        <w:rPr>
          <w:sz w:val="16"/>
        </w:rPr>
        <w:t xml:space="preserve"> </w:t>
      </w:r>
      <w:r w:rsidRPr="00E87B02">
        <w:rPr>
          <w:rStyle w:val="StyleUnderline"/>
        </w:rPr>
        <w:t>for</w:t>
      </w:r>
      <w:r w:rsidRPr="00E87B02">
        <w:rPr>
          <w:sz w:val="16"/>
        </w:rPr>
        <w:t xml:space="preserve"> </w:t>
      </w:r>
      <w:r w:rsidRPr="00E87B02">
        <w:rPr>
          <w:rStyle w:val="Emphasis"/>
        </w:rPr>
        <w:t>generations</w:t>
      </w:r>
      <w:r w:rsidRPr="00E87B02">
        <w:rPr>
          <w:sz w:val="16"/>
        </w:rPr>
        <w:t xml:space="preserve"> to come [8,9]. </w:t>
      </w:r>
      <w:r w:rsidRPr="00E87B02">
        <w:rPr>
          <w:rStyle w:val="StyleUnderline"/>
        </w:rPr>
        <w:t>Hence, decarbonization and energy transition are</w:t>
      </w:r>
      <w:r w:rsidRPr="00E87B02">
        <w:rPr>
          <w:sz w:val="16"/>
        </w:rPr>
        <w:t xml:space="preserve"> among the </w:t>
      </w:r>
      <w:r w:rsidRPr="00E87B02">
        <w:rPr>
          <w:rStyle w:val="Emphasis"/>
        </w:rPr>
        <w:t>essential endeavors</w:t>
      </w:r>
      <w:r w:rsidRPr="00E87B02">
        <w:rPr>
          <w:sz w:val="16"/>
        </w:rPr>
        <w:t xml:space="preserve"> that the nations around the world are practicing lessening the risk of its global threats [10,11]. </w:t>
      </w:r>
      <w:r w:rsidRPr="00E87B02">
        <w:rPr>
          <w:rStyle w:val="StyleUnderline"/>
        </w:rPr>
        <w:t>Decarbonization,</w:t>
      </w:r>
      <w:r w:rsidRPr="00E87B02">
        <w:rPr>
          <w:sz w:val="16"/>
        </w:rPr>
        <w:t xml:space="preserve"> </w:t>
      </w:r>
      <w:r w:rsidRPr="00E87B02">
        <w:rPr>
          <w:rStyle w:val="Emphasis"/>
        </w:rPr>
        <w:t>coupled</w:t>
      </w:r>
      <w:r w:rsidRPr="00E87B02">
        <w:rPr>
          <w:sz w:val="16"/>
        </w:rPr>
        <w:t xml:space="preserve"> </w:t>
      </w:r>
      <w:r w:rsidRPr="00E87B02">
        <w:rPr>
          <w:rStyle w:val="StyleUnderline"/>
        </w:rPr>
        <w:t>with</w:t>
      </w:r>
      <w:r w:rsidRPr="00E87B02">
        <w:rPr>
          <w:sz w:val="16"/>
        </w:rPr>
        <w:t xml:space="preserve"> an </w:t>
      </w:r>
      <w:r w:rsidRPr="00E87B02">
        <w:rPr>
          <w:rStyle w:val="Emphasis"/>
        </w:rPr>
        <w:t>energy transition</w:t>
      </w:r>
      <w:r w:rsidRPr="00E87B02">
        <w:rPr>
          <w:rStyle w:val="StyleUnderline"/>
        </w:rPr>
        <w:t>, aims for a future powered by</w:t>
      </w:r>
      <w:r w:rsidRPr="00E87B02">
        <w:rPr>
          <w:sz w:val="16"/>
        </w:rPr>
        <w:t xml:space="preserve"> </w:t>
      </w:r>
      <w:r w:rsidRPr="00E87B02">
        <w:rPr>
          <w:rStyle w:val="Emphasis"/>
        </w:rPr>
        <w:t>renewable resources</w:t>
      </w:r>
      <w:r w:rsidRPr="00E87B02">
        <w:rPr>
          <w:sz w:val="16"/>
        </w:rPr>
        <w:t>. It emphasizes technologies that are environmentally, economically, and socially sustainable, fostering job creation and community benefits globally [12,13].</w:t>
      </w:r>
    </w:p>
    <w:p w14:paraId="4D45C3D7" w14:textId="6403C054" w:rsidR="00AD40E9" w:rsidRDefault="00AD40E9" w:rsidP="00AD40E9">
      <w:pPr>
        <w:pStyle w:val="Heading3"/>
      </w:pPr>
      <w:r>
        <w:t>T No Methane---C/I---Aff Ground</w:t>
      </w:r>
    </w:p>
    <w:p w14:paraId="0876E50D" w14:textId="77777777" w:rsidR="00AD40E9" w:rsidRPr="003B3D75" w:rsidRDefault="00AD40E9" w:rsidP="00AD40E9">
      <w:pPr>
        <w:pStyle w:val="Analytic"/>
      </w:pPr>
      <w:r>
        <w:t xml:space="preserve">1. Their interp </w:t>
      </w:r>
      <w:r>
        <w:rPr>
          <w:u w:val="single"/>
        </w:rPr>
        <w:t>bans affs that solve</w:t>
      </w:r>
      <w:r>
        <w:t xml:space="preserve">. </w:t>
      </w:r>
      <w:r>
        <w:rPr>
          <w:u w:val="single"/>
        </w:rPr>
        <w:t>No one</w:t>
      </w:r>
      <w:r>
        <w:t xml:space="preserve"> thinks that CO2 reductions </w:t>
      </w:r>
      <w:r>
        <w:rPr>
          <w:u w:val="single"/>
        </w:rPr>
        <w:t>alone</w:t>
      </w:r>
      <w:r>
        <w:t xml:space="preserve"> are </w:t>
      </w:r>
      <w:r>
        <w:rPr>
          <w:u w:val="single"/>
        </w:rPr>
        <w:t>sufficient</w:t>
      </w:r>
      <w:r>
        <w:t xml:space="preserve"> to avoid </w:t>
      </w:r>
      <w:r>
        <w:rPr>
          <w:u w:val="single"/>
        </w:rPr>
        <w:t>short-term, catastrophic warming</w:t>
      </w:r>
      <w:r>
        <w:t xml:space="preserve">. That’s a </w:t>
      </w:r>
      <w:r>
        <w:rPr>
          <w:u w:val="single"/>
        </w:rPr>
        <w:t>stupid way</w:t>
      </w:r>
      <w:r>
        <w:t xml:space="preserve"> to help the neg – we should foster </w:t>
      </w:r>
      <w:r>
        <w:rPr>
          <w:u w:val="single"/>
        </w:rPr>
        <w:t>more foundational clash</w:t>
      </w:r>
      <w:r>
        <w:t xml:space="preserve"> over the </w:t>
      </w:r>
      <w:r>
        <w:rPr>
          <w:u w:val="single"/>
        </w:rPr>
        <w:t>energy mix</w:t>
      </w:r>
      <w:r>
        <w:t xml:space="preserve"> and its </w:t>
      </w:r>
      <w:r>
        <w:rPr>
          <w:u w:val="single"/>
        </w:rPr>
        <w:t>institutions</w:t>
      </w:r>
      <w:r>
        <w:t xml:space="preserve">, NOT </w:t>
      </w:r>
      <w:r>
        <w:rPr>
          <w:u w:val="single"/>
        </w:rPr>
        <w:t>randomly weaken 1ACs</w:t>
      </w:r>
      <w:r>
        <w:t xml:space="preserve"> so the neg can win on </w:t>
      </w:r>
      <w:r>
        <w:rPr>
          <w:u w:val="single"/>
        </w:rPr>
        <w:t>politics</w:t>
      </w:r>
      <w:r>
        <w:t xml:space="preserve"> and </w:t>
      </w:r>
      <w:r>
        <w:rPr>
          <w:u w:val="single"/>
        </w:rPr>
        <w:t>alt causes</w:t>
      </w:r>
      <w:r>
        <w:t xml:space="preserve">. States </w:t>
      </w:r>
      <w:proofErr w:type="gramStart"/>
      <w:r>
        <w:t>is</w:t>
      </w:r>
      <w:proofErr w:type="gramEnd"/>
      <w:r>
        <w:t xml:space="preserve"> </w:t>
      </w:r>
      <w:r>
        <w:rPr>
          <w:u w:val="single"/>
        </w:rPr>
        <w:t>already</w:t>
      </w:r>
      <w:r>
        <w:t xml:space="preserve"> supercharged. </w:t>
      </w:r>
    </w:p>
    <w:p w14:paraId="543DE44F" w14:textId="77777777" w:rsidR="00AD40E9" w:rsidRPr="003B3D75" w:rsidRDefault="00AD40E9" w:rsidP="00AD40E9">
      <w:pPr>
        <w:pStyle w:val="Heading4"/>
      </w:pPr>
      <w:r>
        <w:t xml:space="preserve">2. Methane’s a </w:t>
      </w:r>
      <w:r>
        <w:rPr>
          <w:u w:val="single"/>
        </w:rPr>
        <w:t>necessary part</w:t>
      </w:r>
      <w:r>
        <w:t xml:space="preserve"> of reaching two degrees – it </w:t>
      </w:r>
      <w:proofErr w:type="gramStart"/>
      <w:r>
        <w:rPr>
          <w:u w:val="single"/>
        </w:rPr>
        <w:t>has to</w:t>
      </w:r>
      <w:proofErr w:type="gramEnd"/>
      <w:r>
        <w:rPr>
          <w:u w:val="single"/>
        </w:rPr>
        <w:t xml:space="preserve"> be included</w:t>
      </w:r>
      <w:r>
        <w:t xml:space="preserve"> in decarbonization. </w:t>
      </w:r>
    </w:p>
    <w:p w14:paraId="656C9A91" w14:textId="77777777" w:rsidR="00AD40E9" w:rsidRDefault="00AD40E9" w:rsidP="00AD40E9">
      <w:r>
        <w:t xml:space="preserve">John C. </w:t>
      </w:r>
      <w:r w:rsidRPr="00F3583C">
        <w:rPr>
          <w:rStyle w:val="Style13ptBold"/>
        </w:rPr>
        <w:t>Dernbach 18</w:t>
      </w:r>
      <w:r>
        <w:t>, Commonwealth Professor of Environmental Law and Sustainability at Widener University Commonwealth Law School, Director of Environmental Law and Sustainability Center, "The Dozen Types of Legal Tools in the Deep Decarbonization Toolbox," Energy Law Journal, vol. 39, 2018, pp. 313-352</w:t>
      </w:r>
    </w:p>
    <w:p w14:paraId="12728DC9" w14:textId="77777777" w:rsidR="00AD40E9" w:rsidRPr="00861833" w:rsidRDefault="00AD40E9" w:rsidP="00AD40E9">
      <w:pPr>
        <w:rPr>
          <w:sz w:val="16"/>
        </w:rPr>
      </w:pPr>
      <w:r w:rsidRPr="00B76A96">
        <w:rPr>
          <w:sz w:val="16"/>
        </w:rPr>
        <w:t xml:space="preserve">This article provides a description and analysis of the types of legal tools that are available to reduce U.S. greenhouse gas (GHG) emissions by at least 80% from 1990 levels by 2050. The “80 by 50” target and similarly </w:t>
      </w:r>
      <w:r w:rsidRPr="006D22D7">
        <w:rPr>
          <w:rStyle w:val="Emphasis"/>
          <w:highlight w:val="yellow"/>
        </w:rPr>
        <w:t>aggressive</w:t>
      </w:r>
      <w:r w:rsidRPr="00B76A96">
        <w:rPr>
          <w:sz w:val="16"/>
        </w:rPr>
        <w:t xml:space="preserve"> carbon </w:t>
      </w:r>
      <w:r w:rsidRPr="006D22D7">
        <w:rPr>
          <w:rStyle w:val="Emphasis"/>
          <w:highlight w:val="yellow"/>
        </w:rPr>
        <w:t>abatement goals</w:t>
      </w:r>
      <w:r w:rsidRPr="00B76A96">
        <w:rPr>
          <w:sz w:val="16"/>
        </w:rPr>
        <w:t xml:space="preserve"> </w:t>
      </w:r>
      <w:r w:rsidRPr="00B76A96">
        <w:rPr>
          <w:rStyle w:val="StyleUnderline"/>
        </w:rPr>
        <w:t xml:space="preserve">are often </w:t>
      </w:r>
      <w:r w:rsidRPr="006D22D7">
        <w:rPr>
          <w:rStyle w:val="StyleUnderline"/>
          <w:highlight w:val="yellow"/>
        </w:rPr>
        <w:t>referred to as</w:t>
      </w:r>
      <w:r w:rsidRPr="006D22D7">
        <w:rPr>
          <w:sz w:val="16"/>
          <w:highlight w:val="yellow"/>
        </w:rPr>
        <w:t xml:space="preserve"> “</w:t>
      </w:r>
      <w:r w:rsidRPr="006D22D7">
        <w:rPr>
          <w:rStyle w:val="Emphasis"/>
          <w:highlight w:val="yellow"/>
        </w:rPr>
        <w:t>deep</w:t>
      </w:r>
      <w:r w:rsidRPr="006D22D7">
        <w:rPr>
          <w:sz w:val="16"/>
          <w:highlight w:val="yellow"/>
        </w:rPr>
        <w:t xml:space="preserve"> </w:t>
      </w:r>
      <w:r w:rsidRPr="006D22D7">
        <w:rPr>
          <w:rStyle w:val="StyleUnderline"/>
          <w:highlight w:val="yellow"/>
        </w:rPr>
        <w:t>decarbonization</w:t>
      </w:r>
      <w:r w:rsidRPr="00B76A96">
        <w:rPr>
          <w:rStyle w:val="StyleUnderline"/>
        </w:rPr>
        <w:t>,” a term that signals the need for</w:t>
      </w:r>
      <w:r w:rsidRPr="00B76A96">
        <w:rPr>
          <w:sz w:val="16"/>
        </w:rPr>
        <w:t xml:space="preserve"> </w:t>
      </w:r>
      <w:r w:rsidRPr="00B76A96">
        <w:rPr>
          <w:rStyle w:val="Emphasis"/>
        </w:rPr>
        <w:t>systemic changes</w:t>
      </w:r>
      <w:r w:rsidRPr="00B76A96">
        <w:rPr>
          <w:sz w:val="16"/>
        </w:rPr>
        <w:t xml:space="preserve"> to the energy economy.1 </w:t>
      </w:r>
      <w:r w:rsidRPr="00B76A96">
        <w:t>[FOOTNOTE 1 BEGINS]</w:t>
      </w:r>
      <w:r w:rsidRPr="00B76A96">
        <w:rPr>
          <w:sz w:val="16"/>
        </w:rPr>
        <w:t xml:space="preserve"> 1. Deep </w:t>
      </w:r>
      <w:r w:rsidRPr="006D22D7">
        <w:rPr>
          <w:rStyle w:val="StyleUnderline"/>
          <w:highlight w:val="yellow"/>
        </w:rPr>
        <w:t>decarbonization applies to</w:t>
      </w:r>
      <w:r w:rsidRPr="00B76A96">
        <w:rPr>
          <w:sz w:val="16"/>
        </w:rPr>
        <w:t xml:space="preserve"> </w:t>
      </w:r>
      <w:r w:rsidRPr="00B76A96">
        <w:rPr>
          <w:rStyle w:val="Emphasis"/>
        </w:rPr>
        <w:t>not only</w:t>
      </w:r>
      <w:r w:rsidRPr="00B76A96">
        <w:rPr>
          <w:sz w:val="16"/>
        </w:rPr>
        <w:t xml:space="preserve"> </w:t>
      </w:r>
      <w:r w:rsidRPr="00B76A96">
        <w:rPr>
          <w:rStyle w:val="StyleUnderline"/>
        </w:rPr>
        <w:t>reductions in</w:t>
      </w:r>
      <w:r w:rsidRPr="00B76A96">
        <w:rPr>
          <w:sz w:val="16"/>
        </w:rPr>
        <w:t xml:space="preserve"> </w:t>
      </w:r>
      <w:r w:rsidRPr="00B76A96">
        <w:rPr>
          <w:rStyle w:val="Emphasis"/>
        </w:rPr>
        <w:t>carbon dioxide</w:t>
      </w:r>
      <w:r w:rsidRPr="00B76A96">
        <w:rPr>
          <w:sz w:val="16"/>
        </w:rPr>
        <w:t xml:space="preserve"> </w:t>
      </w:r>
      <w:r w:rsidRPr="00B76A96">
        <w:rPr>
          <w:rStyle w:val="StyleUnderline"/>
        </w:rPr>
        <w:t>but</w:t>
      </w:r>
      <w:r w:rsidRPr="00B76A96">
        <w:rPr>
          <w:sz w:val="16"/>
        </w:rPr>
        <w:t xml:space="preserve"> </w:t>
      </w:r>
      <w:r w:rsidRPr="00B76A96">
        <w:rPr>
          <w:rStyle w:val="Emphasis"/>
        </w:rPr>
        <w:t xml:space="preserve">also </w:t>
      </w:r>
      <w:r w:rsidRPr="006D22D7">
        <w:rPr>
          <w:rStyle w:val="Emphasis"/>
          <w:highlight w:val="yellow"/>
        </w:rPr>
        <w:t>other</w:t>
      </w:r>
      <w:r w:rsidRPr="00B76A96">
        <w:rPr>
          <w:sz w:val="16"/>
        </w:rPr>
        <w:t xml:space="preserve"> </w:t>
      </w:r>
      <w:r w:rsidRPr="00B76A96">
        <w:rPr>
          <w:rStyle w:val="StyleUnderline"/>
        </w:rPr>
        <w:t xml:space="preserve">GHG </w:t>
      </w:r>
      <w:r w:rsidRPr="006D22D7">
        <w:rPr>
          <w:rStyle w:val="StyleUnderline"/>
          <w:highlight w:val="yellow"/>
        </w:rPr>
        <w:t>pollutants, such as</w:t>
      </w:r>
      <w:r w:rsidRPr="006D22D7">
        <w:rPr>
          <w:sz w:val="16"/>
          <w:highlight w:val="yellow"/>
        </w:rPr>
        <w:t xml:space="preserve"> </w:t>
      </w:r>
      <w:r w:rsidRPr="006D22D7">
        <w:rPr>
          <w:rStyle w:val="Emphasis"/>
          <w:highlight w:val="yellow"/>
        </w:rPr>
        <w:t>methane</w:t>
      </w:r>
      <w:r w:rsidRPr="00B76A96">
        <w:rPr>
          <w:sz w:val="16"/>
        </w:rPr>
        <w:t xml:space="preserve">, nitrous oxide, fluorinated compounds, and black carbon. “‘Deep decarbonization’ </w:t>
      </w:r>
      <w:r w:rsidRPr="006D22D7">
        <w:rPr>
          <w:rStyle w:val="StyleUnderline"/>
          <w:highlight w:val="yellow"/>
        </w:rPr>
        <w:t>refers to</w:t>
      </w:r>
      <w:r w:rsidRPr="00B76A96">
        <w:rPr>
          <w:rStyle w:val="StyleUnderline"/>
        </w:rPr>
        <w:t xml:space="preserve"> the</w:t>
      </w:r>
      <w:r w:rsidRPr="00B76A96">
        <w:rPr>
          <w:sz w:val="16"/>
        </w:rPr>
        <w:t xml:space="preserve"> </w:t>
      </w:r>
      <w:r w:rsidRPr="006D22D7">
        <w:rPr>
          <w:rStyle w:val="Emphasis"/>
          <w:highlight w:val="yellow"/>
        </w:rPr>
        <w:t>reduction</w:t>
      </w:r>
      <w:r w:rsidRPr="006D22D7">
        <w:rPr>
          <w:sz w:val="16"/>
          <w:highlight w:val="yellow"/>
        </w:rPr>
        <w:t xml:space="preserve"> </w:t>
      </w:r>
      <w:r w:rsidRPr="006D22D7">
        <w:rPr>
          <w:rStyle w:val="StyleUnderline"/>
          <w:highlight w:val="yellow"/>
        </w:rPr>
        <w:t>of</w:t>
      </w:r>
      <w:r w:rsidRPr="00B76A96">
        <w:rPr>
          <w:sz w:val="16"/>
        </w:rPr>
        <w:t xml:space="preserve"> greenhouse gas (</w:t>
      </w:r>
      <w:r w:rsidRPr="00B76A96">
        <w:rPr>
          <w:rStyle w:val="Emphasis"/>
        </w:rPr>
        <w:t>GHG</w:t>
      </w:r>
      <w:r w:rsidRPr="00B76A96">
        <w:rPr>
          <w:sz w:val="16"/>
        </w:rPr>
        <w:t xml:space="preserve">) </w:t>
      </w:r>
      <w:r w:rsidRPr="006D22D7">
        <w:rPr>
          <w:rStyle w:val="Emphasis"/>
          <w:highlight w:val="yellow"/>
        </w:rPr>
        <w:t>emissions</w:t>
      </w:r>
      <w:r w:rsidRPr="006D22D7">
        <w:rPr>
          <w:sz w:val="16"/>
          <w:highlight w:val="yellow"/>
        </w:rPr>
        <w:t xml:space="preserve"> </w:t>
      </w:r>
      <w:r w:rsidRPr="006D22D7">
        <w:rPr>
          <w:rStyle w:val="StyleUnderline"/>
          <w:highlight w:val="yellow"/>
        </w:rPr>
        <w:t>over</w:t>
      </w:r>
      <w:r w:rsidRPr="006D22D7">
        <w:rPr>
          <w:sz w:val="16"/>
          <w:highlight w:val="yellow"/>
        </w:rPr>
        <w:t xml:space="preserve"> </w:t>
      </w:r>
      <w:r w:rsidRPr="006D22D7">
        <w:rPr>
          <w:rStyle w:val="Emphasis"/>
          <w:highlight w:val="yellow"/>
        </w:rPr>
        <w:t>time</w:t>
      </w:r>
      <w:r w:rsidRPr="006D22D7">
        <w:rPr>
          <w:sz w:val="16"/>
          <w:highlight w:val="yellow"/>
        </w:rPr>
        <w:t xml:space="preserve"> </w:t>
      </w:r>
      <w:r w:rsidRPr="006D22D7">
        <w:rPr>
          <w:rStyle w:val="StyleUnderline"/>
          <w:highlight w:val="yellow"/>
        </w:rPr>
        <w:t>to</w:t>
      </w:r>
      <w:r w:rsidRPr="00B76A96">
        <w:rPr>
          <w:rStyle w:val="StyleUnderline"/>
        </w:rPr>
        <w:t xml:space="preserve"> a </w:t>
      </w:r>
      <w:r w:rsidRPr="006D22D7">
        <w:rPr>
          <w:rStyle w:val="StyleUnderline"/>
          <w:highlight w:val="yellow"/>
        </w:rPr>
        <w:t>level</w:t>
      </w:r>
      <w:r w:rsidRPr="006D22D7">
        <w:rPr>
          <w:sz w:val="16"/>
          <w:highlight w:val="yellow"/>
        </w:rPr>
        <w:t xml:space="preserve"> </w:t>
      </w:r>
      <w:r w:rsidRPr="006D22D7">
        <w:rPr>
          <w:rStyle w:val="Emphasis"/>
          <w:highlight w:val="yellow"/>
        </w:rPr>
        <w:t>consistent</w:t>
      </w:r>
      <w:r w:rsidRPr="006D22D7">
        <w:rPr>
          <w:sz w:val="16"/>
          <w:highlight w:val="yellow"/>
        </w:rPr>
        <w:t xml:space="preserve"> </w:t>
      </w:r>
      <w:r w:rsidRPr="006D22D7">
        <w:rPr>
          <w:rStyle w:val="StyleUnderline"/>
          <w:highlight w:val="yellow"/>
        </w:rPr>
        <w:t>with</w:t>
      </w:r>
      <w:r w:rsidRPr="00B76A96">
        <w:rPr>
          <w:rStyle w:val="StyleUnderline"/>
        </w:rPr>
        <w:t xml:space="preserve"> </w:t>
      </w:r>
      <w:r w:rsidRPr="006D22D7">
        <w:rPr>
          <w:rStyle w:val="StyleUnderline"/>
          <w:highlight w:val="yellow"/>
        </w:rPr>
        <w:t>limiting</w:t>
      </w:r>
      <w:r w:rsidRPr="00B76A96">
        <w:rPr>
          <w:sz w:val="16"/>
        </w:rPr>
        <w:t xml:space="preserve"> global </w:t>
      </w:r>
      <w:r w:rsidRPr="006D22D7">
        <w:rPr>
          <w:rStyle w:val="Emphasis"/>
          <w:highlight w:val="yellow"/>
        </w:rPr>
        <w:t>warming</w:t>
      </w:r>
      <w:r w:rsidRPr="006D22D7">
        <w:rPr>
          <w:sz w:val="16"/>
          <w:highlight w:val="yellow"/>
        </w:rPr>
        <w:t xml:space="preserve"> </w:t>
      </w:r>
      <w:r w:rsidRPr="006D22D7">
        <w:rPr>
          <w:rStyle w:val="StyleUnderline"/>
          <w:highlight w:val="yellow"/>
        </w:rPr>
        <w:t>to</w:t>
      </w:r>
      <w:r w:rsidRPr="006D22D7">
        <w:rPr>
          <w:sz w:val="16"/>
          <w:highlight w:val="yellow"/>
        </w:rPr>
        <w:t xml:space="preserve"> </w:t>
      </w:r>
      <w:r w:rsidRPr="006D22D7">
        <w:rPr>
          <w:rStyle w:val="Emphasis"/>
          <w:highlight w:val="yellow"/>
        </w:rPr>
        <w:t>2°C</w:t>
      </w:r>
      <w:r w:rsidRPr="00B76A96">
        <w:rPr>
          <w:sz w:val="16"/>
        </w:rPr>
        <w:t xml:space="preserve"> </w:t>
      </w:r>
      <w:r w:rsidRPr="00B76A96">
        <w:rPr>
          <w:rStyle w:val="StyleUnderline"/>
        </w:rPr>
        <w:t>or</w:t>
      </w:r>
      <w:r w:rsidRPr="00B76A96">
        <w:rPr>
          <w:sz w:val="16"/>
        </w:rPr>
        <w:t xml:space="preserve"> </w:t>
      </w:r>
      <w:r w:rsidRPr="00B76A96">
        <w:rPr>
          <w:rStyle w:val="Emphasis"/>
        </w:rPr>
        <w:t>less</w:t>
      </w:r>
      <w:r w:rsidRPr="00B76A96">
        <w:rPr>
          <w:rStyle w:val="StyleUnderline"/>
        </w:rPr>
        <w:t>, based on</w:t>
      </w:r>
      <w:r w:rsidRPr="00B76A96">
        <w:rPr>
          <w:sz w:val="16"/>
        </w:rPr>
        <w:t xml:space="preserve"> the </w:t>
      </w:r>
      <w:r w:rsidRPr="00B76A96">
        <w:rPr>
          <w:rStyle w:val="Emphasis"/>
        </w:rPr>
        <w:t>scientific consensus</w:t>
      </w:r>
      <w:r w:rsidRPr="00B76A96">
        <w:rPr>
          <w:sz w:val="16"/>
        </w:rPr>
        <w:t xml:space="preserve"> that higher levels of warming pose an unacceptable risk of dangerous climate change.” James H. Williams et al., ENERGY AND ENVIRONMENTAL ECONOMICS, INC. ET AL., POLICY IMPLICATIONS OF DEEP DECARBONIZATION IN THE UNITED STATES 8 (2015), http://usddpp.org/downloads/2015- report-on-policy-implications.pdf [hereinafter DDPP U.S. POLICY REPORT]. </w:t>
      </w:r>
      <w:r w:rsidRPr="00B76A96">
        <w:t>[FOOTNOTE 1 ENDS]</w:t>
      </w:r>
      <w:r w:rsidRPr="00B76A96">
        <w:rPr>
          <w:sz w:val="16"/>
        </w:rPr>
        <w:t xml:space="preserve"> This article builds on, but is different from, a book that Michael Gerrard and I have edited, entitled Legal Pathways to Deep Decarbonization in the United States (“Legal Pathways”), which is a “playbook” for achieving the “80 by 50” target.2 In North American football, a playbook describes all of the plays that a team could run; some of the plays will be used, and some will not be used, in any given game. Coaches will decide what plays to use based on what they believe necessary to win. Similarly, Legal Pathways describes and analyzes more than a thousand plausible legal options that could be used for that purpose.</w:t>
      </w:r>
    </w:p>
    <w:p w14:paraId="4FB61B14" w14:textId="77777777" w:rsidR="00AD40E9" w:rsidRPr="003B3D75" w:rsidRDefault="00AD40E9" w:rsidP="00AD40E9">
      <w:pPr>
        <w:pStyle w:val="Heading4"/>
      </w:pPr>
      <w:r>
        <w:t xml:space="preserve">3. The </w:t>
      </w:r>
      <w:r>
        <w:rPr>
          <w:u w:val="single"/>
        </w:rPr>
        <w:t>best way to debate GHGs</w:t>
      </w:r>
      <w:r>
        <w:t xml:space="preserve"> is as a </w:t>
      </w:r>
      <w:r>
        <w:rPr>
          <w:u w:val="single"/>
        </w:rPr>
        <w:t>package</w:t>
      </w:r>
      <w:r>
        <w:t xml:space="preserve">. </w:t>
      </w:r>
    </w:p>
    <w:p w14:paraId="1839BDE9" w14:textId="77777777" w:rsidR="00AD40E9" w:rsidRDefault="00AD40E9" w:rsidP="00AD40E9">
      <w:r>
        <w:t xml:space="preserve">Ruixuan </w:t>
      </w:r>
      <w:r w:rsidRPr="00E81BA9">
        <w:rPr>
          <w:rStyle w:val="Style13ptBold"/>
        </w:rPr>
        <w:t>Zhuo &amp;</w:t>
      </w:r>
      <w:r>
        <w:t xml:space="preserve"> Hui </w:t>
      </w:r>
      <w:r w:rsidRPr="00E81BA9">
        <w:rPr>
          <w:rStyle w:val="Style13ptBold"/>
        </w:rPr>
        <w:t>Wang 22</w:t>
      </w:r>
      <w:r>
        <w:t>, Zhuo is Assistant Professor at Shanghai Maritime University Law School, Doctor of Juridical Science (S.J.D.) from Tulane Law School, LL.M. in Admiralty from Tulane Law; Wang is Associate Professor at Shanghai Maritime University Law School, Ph.D. in Law from Southwest University of Political Science &amp; Law, Master of Law from Hainan University, "Decarbonizing Shipping and the Role of LNG: International Law and Policy Trends," 6/23/2022, https://www.cmla.org.cn/data/upload/image/20220623/1655975338533335.pdf</w:t>
      </w:r>
    </w:p>
    <w:p w14:paraId="7A375FD8" w14:textId="77777777" w:rsidR="00AD40E9" w:rsidRDefault="00AD40E9" w:rsidP="00AD40E9">
      <w:pPr>
        <w:rPr>
          <w:sz w:val="16"/>
        </w:rPr>
      </w:pPr>
      <w:r w:rsidRPr="00A156D1">
        <w:rPr>
          <w:rStyle w:val="StyleUnderline"/>
        </w:rPr>
        <w:t xml:space="preserve">The term “decarbonization” literally means </w:t>
      </w:r>
      <w:r w:rsidRPr="00A156D1">
        <w:rPr>
          <w:rStyle w:val="Emphasis"/>
        </w:rPr>
        <w:t>cutting down one of the greenhouse gases</w:t>
      </w:r>
      <w:r w:rsidRPr="00A156D1">
        <w:rPr>
          <w:rStyle w:val="StyleUnderline"/>
        </w:rPr>
        <w:t>, i.e., carbon dioxide. But given their potentials to cause</w:t>
      </w:r>
      <w:r w:rsidRPr="00A156D1">
        <w:rPr>
          <w:sz w:val="16"/>
        </w:rPr>
        <w:t xml:space="preserve"> global </w:t>
      </w:r>
      <w:r w:rsidRPr="00A156D1">
        <w:rPr>
          <w:rStyle w:val="Emphasis"/>
        </w:rPr>
        <w:t>warming</w:t>
      </w:r>
      <w:r w:rsidRPr="00A156D1">
        <w:rPr>
          <w:sz w:val="16"/>
        </w:rPr>
        <w:t xml:space="preserve"> </w:t>
      </w:r>
      <w:r w:rsidRPr="00A156D1">
        <w:rPr>
          <w:rStyle w:val="StyleUnderline"/>
        </w:rPr>
        <w:t xml:space="preserve">as well as atmospheric harm, </w:t>
      </w:r>
      <w:r w:rsidRPr="00A156D1">
        <w:rPr>
          <w:rStyle w:val="Emphasis"/>
        </w:rPr>
        <w:t>other</w:t>
      </w:r>
      <w:r w:rsidRPr="00A156D1">
        <w:rPr>
          <w:sz w:val="16"/>
        </w:rPr>
        <w:t xml:space="preserve"> </w:t>
      </w:r>
      <w:r w:rsidRPr="00A156D1">
        <w:rPr>
          <w:rStyle w:val="StyleUnderline"/>
        </w:rPr>
        <w:t xml:space="preserve">GHGs that </w:t>
      </w:r>
      <w:r w:rsidRPr="00A156D1">
        <w:rPr>
          <w:rStyle w:val="Emphasis"/>
        </w:rPr>
        <w:t>contain or do not contain carbon</w:t>
      </w:r>
      <w:r w:rsidRPr="00A156D1">
        <w:rPr>
          <w:sz w:val="16"/>
        </w:rPr>
        <w:t xml:space="preserve"> element </w:t>
      </w:r>
      <w:r w:rsidRPr="00A156D1">
        <w:rPr>
          <w:rStyle w:val="StyleUnderline"/>
        </w:rPr>
        <w:t>should be</w:t>
      </w:r>
      <w:r w:rsidRPr="00A156D1">
        <w:rPr>
          <w:sz w:val="16"/>
        </w:rPr>
        <w:t xml:space="preserve"> </w:t>
      </w:r>
      <w:r w:rsidRPr="00A156D1">
        <w:rPr>
          <w:rStyle w:val="Emphasis"/>
        </w:rPr>
        <w:t>also regulated</w:t>
      </w:r>
      <w:r w:rsidRPr="00A156D1">
        <w:rPr>
          <w:sz w:val="16"/>
        </w:rPr>
        <w:t xml:space="preserve"> </w:t>
      </w:r>
      <w:r w:rsidRPr="00A156D1">
        <w:rPr>
          <w:rStyle w:val="StyleUnderline"/>
        </w:rPr>
        <w:t>as a</w:t>
      </w:r>
      <w:r w:rsidRPr="00A156D1">
        <w:rPr>
          <w:sz w:val="16"/>
        </w:rPr>
        <w:t xml:space="preserve"> </w:t>
      </w:r>
      <w:r w:rsidRPr="00A156D1">
        <w:rPr>
          <w:rStyle w:val="Emphasis"/>
        </w:rPr>
        <w:t>package</w:t>
      </w:r>
      <w:r w:rsidRPr="00A156D1">
        <w:rPr>
          <w:sz w:val="16"/>
        </w:rPr>
        <w:t xml:space="preserve"> (Bodansky,1993, p. 455; Lindstad et al., 2015, p. 94). As it is, the 1997 </w:t>
      </w:r>
      <w:r w:rsidRPr="00A156D1">
        <w:rPr>
          <w:rStyle w:val="StyleUnderline"/>
        </w:rPr>
        <w:t>Kyoto</w:t>
      </w:r>
      <w:r w:rsidRPr="00A156D1">
        <w:rPr>
          <w:sz w:val="16"/>
        </w:rPr>
        <w:t xml:space="preserve"> Protocol to the United Nations Framework Convention on Climate Change </w:t>
      </w:r>
      <w:r w:rsidRPr="00A156D1">
        <w:rPr>
          <w:rStyle w:val="StyleUnderline"/>
        </w:rPr>
        <w:t>listed</w:t>
      </w:r>
      <w:r w:rsidRPr="00A156D1">
        <w:rPr>
          <w:sz w:val="16"/>
        </w:rPr>
        <w:t xml:space="preserve"> </w:t>
      </w:r>
      <w:r w:rsidRPr="00A156D1">
        <w:rPr>
          <w:rStyle w:val="Emphasis"/>
        </w:rPr>
        <w:t>six types</w:t>
      </w:r>
      <w:r w:rsidRPr="00A156D1">
        <w:rPr>
          <w:sz w:val="16"/>
        </w:rPr>
        <w:t xml:space="preserve"> </w:t>
      </w:r>
      <w:r w:rsidRPr="00A156D1">
        <w:rPr>
          <w:rStyle w:val="StyleUnderline"/>
        </w:rPr>
        <w:t>of GHGs</w:t>
      </w:r>
      <w:r w:rsidRPr="00A156D1">
        <w:rPr>
          <w:sz w:val="16"/>
        </w:rPr>
        <w:t xml:space="preserve"> in its Annex A, </w:t>
      </w:r>
      <w:r w:rsidRPr="00A156D1">
        <w:rPr>
          <w:rStyle w:val="StyleUnderline"/>
        </w:rPr>
        <w:t>namely</w:t>
      </w:r>
      <w:r w:rsidRPr="00A156D1">
        <w:rPr>
          <w:sz w:val="16"/>
        </w:rPr>
        <w:t xml:space="preserve"> carbon dioxide (</w:t>
      </w:r>
      <w:r w:rsidRPr="00A156D1">
        <w:rPr>
          <w:rStyle w:val="Emphasis"/>
        </w:rPr>
        <w:t>CO2</w:t>
      </w:r>
      <w:r w:rsidRPr="00A156D1">
        <w:rPr>
          <w:sz w:val="16"/>
        </w:rPr>
        <w:t>), methane (</w:t>
      </w:r>
      <w:r w:rsidRPr="00A156D1">
        <w:rPr>
          <w:rStyle w:val="Emphasis"/>
        </w:rPr>
        <w:t>CH4</w:t>
      </w:r>
      <w:r w:rsidRPr="00A156D1">
        <w:rPr>
          <w:sz w:val="16"/>
        </w:rPr>
        <w:t>), nitrous oxide (</w:t>
      </w:r>
      <w:r w:rsidRPr="00A156D1">
        <w:rPr>
          <w:rStyle w:val="Emphasis"/>
        </w:rPr>
        <w:t>N2O</w:t>
      </w:r>
      <w:r w:rsidRPr="00A156D1">
        <w:rPr>
          <w:sz w:val="16"/>
        </w:rPr>
        <w:t>), hydrofluorocarbons (</w:t>
      </w:r>
      <w:r w:rsidRPr="00A156D1">
        <w:rPr>
          <w:rStyle w:val="Emphasis"/>
        </w:rPr>
        <w:t>HFCs</w:t>
      </w:r>
      <w:r w:rsidRPr="00A156D1">
        <w:rPr>
          <w:sz w:val="16"/>
        </w:rPr>
        <w:t>), perfluorocarbons (</w:t>
      </w:r>
      <w:r w:rsidRPr="00A156D1">
        <w:rPr>
          <w:rStyle w:val="Emphasis"/>
        </w:rPr>
        <w:t>PFCs</w:t>
      </w:r>
      <w:r w:rsidRPr="00A156D1">
        <w:rPr>
          <w:sz w:val="16"/>
        </w:rPr>
        <w:t xml:space="preserve">) </w:t>
      </w:r>
      <w:r w:rsidRPr="00A156D1">
        <w:rPr>
          <w:rStyle w:val="StyleUnderline"/>
        </w:rPr>
        <w:t>and</w:t>
      </w:r>
      <w:r w:rsidRPr="00A156D1">
        <w:rPr>
          <w:sz w:val="16"/>
        </w:rPr>
        <w:t xml:space="preserve"> sulphur hexafluoride (</w:t>
      </w:r>
      <w:r w:rsidRPr="00A156D1">
        <w:rPr>
          <w:rStyle w:val="Emphasis"/>
        </w:rPr>
        <w:t>SF6</w:t>
      </w:r>
      <w:r w:rsidRPr="00A156D1">
        <w:rPr>
          <w:sz w:val="16"/>
        </w:rPr>
        <w:t xml:space="preserve">). </w:t>
      </w:r>
      <w:r w:rsidRPr="00A156D1">
        <w:rPr>
          <w:rStyle w:val="StyleUnderline"/>
        </w:rPr>
        <w:t>The</w:t>
      </w:r>
      <w:r w:rsidRPr="00A156D1">
        <w:rPr>
          <w:sz w:val="16"/>
        </w:rPr>
        <w:t xml:space="preserve"> </w:t>
      </w:r>
      <w:r w:rsidRPr="00A156D1">
        <w:rPr>
          <w:rStyle w:val="Emphasis"/>
        </w:rPr>
        <w:t>Doha amendment</w:t>
      </w:r>
      <w:r w:rsidRPr="00A156D1">
        <w:rPr>
          <w:sz w:val="16"/>
        </w:rPr>
        <w:t xml:space="preserve"> to the Kyoto Protocol (2012) Article 1.B </w:t>
      </w:r>
      <w:r w:rsidRPr="00A156D1">
        <w:rPr>
          <w:rStyle w:val="StyleUnderline"/>
        </w:rPr>
        <w:t>added</w:t>
      </w:r>
      <w:r w:rsidRPr="00A156D1">
        <w:rPr>
          <w:sz w:val="16"/>
        </w:rPr>
        <w:t xml:space="preserve"> a seventh greenhouse gas, nitrogen trifluoride (</w:t>
      </w:r>
      <w:r w:rsidRPr="00A156D1">
        <w:rPr>
          <w:rStyle w:val="Emphasis"/>
        </w:rPr>
        <w:t>NF3</w:t>
      </w:r>
      <w:r w:rsidRPr="00A156D1">
        <w:rPr>
          <w:sz w:val="16"/>
        </w:rPr>
        <w:t xml:space="preserve">). </w:t>
      </w:r>
      <w:r w:rsidRPr="00A156D1">
        <w:rPr>
          <w:rStyle w:val="StyleUnderline"/>
        </w:rPr>
        <w:t>Considering their</w:t>
      </w:r>
      <w:r w:rsidRPr="00A156D1">
        <w:rPr>
          <w:sz w:val="16"/>
        </w:rPr>
        <w:t xml:space="preserve"> </w:t>
      </w:r>
      <w:r w:rsidRPr="00A156D1">
        <w:rPr>
          <w:rStyle w:val="Emphasis"/>
        </w:rPr>
        <w:t>environmental</w:t>
      </w:r>
      <w:r w:rsidRPr="00A156D1">
        <w:rPr>
          <w:sz w:val="16"/>
        </w:rPr>
        <w:t xml:space="preserve"> </w:t>
      </w:r>
      <w:r w:rsidRPr="00A156D1">
        <w:rPr>
          <w:rStyle w:val="StyleUnderline"/>
        </w:rPr>
        <w:t>and</w:t>
      </w:r>
      <w:r w:rsidRPr="00A156D1">
        <w:rPr>
          <w:sz w:val="16"/>
        </w:rPr>
        <w:t xml:space="preserve"> </w:t>
      </w:r>
      <w:r w:rsidRPr="00A156D1">
        <w:rPr>
          <w:rStyle w:val="Emphasis"/>
        </w:rPr>
        <w:t>health impact</w:t>
      </w:r>
      <w:r w:rsidRPr="00A156D1">
        <w:rPr>
          <w:sz w:val="16"/>
        </w:rPr>
        <w:t xml:space="preserve">, other relevant substances such </w:t>
      </w:r>
      <w:r w:rsidRPr="00A156D1">
        <w:rPr>
          <w:rStyle w:val="Emphasis"/>
        </w:rPr>
        <w:t>black carbon</w:t>
      </w:r>
      <w:r w:rsidRPr="00A156D1">
        <w:rPr>
          <w:sz w:val="16"/>
        </w:rPr>
        <w:t xml:space="preserve">, 1 </w:t>
      </w:r>
      <w:r w:rsidRPr="00A156D1">
        <w:rPr>
          <w:rStyle w:val="StyleUnderline"/>
        </w:rPr>
        <w:t>and</w:t>
      </w:r>
      <w:r w:rsidRPr="00A156D1">
        <w:rPr>
          <w:sz w:val="16"/>
        </w:rPr>
        <w:t xml:space="preserve"> sulphur oxides (</w:t>
      </w:r>
      <w:r w:rsidRPr="00A156D1">
        <w:rPr>
          <w:rStyle w:val="Emphasis"/>
        </w:rPr>
        <w:t>SOx</w:t>
      </w:r>
      <w:r w:rsidRPr="00A156D1">
        <w:rPr>
          <w:sz w:val="16"/>
        </w:rPr>
        <w:t xml:space="preserve">) 2 </w:t>
      </w:r>
      <w:r w:rsidRPr="00A156D1">
        <w:rPr>
          <w:rStyle w:val="StyleUnderline"/>
        </w:rPr>
        <w:t>may</w:t>
      </w:r>
      <w:r w:rsidRPr="00A156D1">
        <w:rPr>
          <w:sz w:val="16"/>
        </w:rPr>
        <w:t xml:space="preserve"> </w:t>
      </w:r>
      <w:r w:rsidRPr="00A156D1">
        <w:rPr>
          <w:rStyle w:val="Emphasis"/>
        </w:rPr>
        <w:t>also</w:t>
      </w:r>
      <w:r w:rsidRPr="00A156D1">
        <w:rPr>
          <w:sz w:val="16"/>
        </w:rPr>
        <w:t xml:space="preserve"> </w:t>
      </w:r>
      <w:r w:rsidRPr="00A156D1">
        <w:rPr>
          <w:rStyle w:val="StyleUnderline"/>
        </w:rPr>
        <w:t>be</w:t>
      </w:r>
      <w:r w:rsidRPr="00A156D1">
        <w:rPr>
          <w:sz w:val="16"/>
        </w:rPr>
        <w:t xml:space="preserve"> </w:t>
      </w:r>
      <w:r w:rsidRPr="00A156D1">
        <w:rPr>
          <w:rStyle w:val="Emphasis"/>
        </w:rPr>
        <w:t>included</w:t>
      </w:r>
      <w:r w:rsidRPr="00A156D1">
        <w:rPr>
          <w:sz w:val="16"/>
        </w:rPr>
        <w:t xml:space="preserve"> </w:t>
      </w:r>
      <w:r w:rsidRPr="00A156D1">
        <w:rPr>
          <w:rStyle w:val="StyleUnderline"/>
        </w:rPr>
        <w:t>in</w:t>
      </w:r>
      <w:r w:rsidRPr="00A156D1">
        <w:rPr>
          <w:sz w:val="16"/>
        </w:rPr>
        <w:t xml:space="preserve"> the </w:t>
      </w:r>
      <w:r w:rsidRPr="00A156D1">
        <w:rPr>
          <w:rStyle w:val="Emphasis"/>
        </w:rPr>
        <w:t>decarbonization</w:t>
      </w:r>
      <w:r w:rsidRPr="00A156D1">
        <w:rPr>
          <w:sz w:val="16"/>
        </w:rPr>
        <w:t xml:space="preserve"> realm.</w:t>
      </w:r>
    </w:p>
    <w:p w14:paraId="3964D742" w14:textId="3C04A104" w:rsidR="00AD40E9" w:rsidRDefault="00AD40E9" w:rsidP="00AD40E9">
      <w:pPr>
        <w:pStyle w:val="Heading3"/>
      </w:pPr>
      <w:r>
        <w:t>T No Methane---Reasonablity---1AR</w:t>
      </w:r>
    </w:p>
    <w:p w14:paraId="6CA2C721" w14:textId="77777777" w:rsidR="00AD40E9" w:rsidRPr="00A87959" w:rsidRDefault="00AD40E9" w:rsidP="00AD40E9">
      <w:pPr>
        <w:pStyle w:val="Analytic"/>
      </w:pPr>
      <w:r>
        <w:t xml:space="preserve">Vote aff if we have a </w:t>
      </w:r>
      <w:r>
        <w:rPr>
          <w:u w:val="single"/>
        </w:rPr>
        <w:t>reasonable</w:t>
      </w:r>
      <w:r>
        <w:t xml:space="preserve"> interpretation. Competing interps incentivize </w:t>
      </w:r>
      <w:r>
        <w:rPr>
          <w:u w:val="single"/>
        </w:rPr>
        <w:t>moving the goalposts</w:t>
      </w:r>
      <w:r>
        <w:t xml:space="preserve"> instead of doing </w:t>
      </w:r>
      <w:r>
        <w:rPr>
          <w:u w:val="single"/>
        </w:rPr>
        <w:t>detailed research</w:t>
      </w:r>
      <w:r>
        <w:t xml:space="preserve">. </w:t>
      </w:r>
    </w:p>
    <w:p w14:paraId="3BBE3A1E" w14:textId="77777777" w:rsidR="00AD40E9" w:rsidRDefault="00AD40E9" w:rsidP="00AD40E9">
      <w:pPr>
        <w:pStyle w:val="Analytic"/>
      </w:pPr>
      <w:r>
        <w:t xml:space="preserve">Solves </w:t>
      </w:r>
      <w:r>
        <w:rPr>
          <w:u w:val="single"/>
        </w:rPr>
        <w:t>their offense</w:t>
      </w:r>
      <w:r>
        <w:t xml:space="preserve"> – you can vote against </w:t>
      </w:r>
      <w:r>
        <w:rPr>
          <w:u w:val="single"/>
        </w:rPr>
        <w:t>absurd</w:t>
      </w:r>
      <w:r>
        <w:t xml:space="preserve"> affs </w:t>
      </w:r>
      <w:r>
        <w:rPr>
          <w:u w:val="single"/>
        </w:rPr>
        <w:t>when they happen</w:t>
      </w:r>
      <w:r>
        <w:t xml:space="preserve">. </w:t>
      </w:r>
    </w:p>
    <w:p w14:paraId="0BC877EE" w14:textId="77777777" w:rsidR="00AD40E9" w:rsidRPr="008F0223" w:rsidRDefault="00AD40E9" w:rsidP="00AD40E9">
      <w:pPr>
        <w:pStyle w:val="Analytic"/>
      </w:pPr>
      <w:r>
        <w:t xml:space="preserve">Not </w:t>
      </w:r>
      <w:r>
        <w:rPr>
          <w:u w:val="single"/>
        </w:rPr>
        <w:t>arbitrary</w:t>
      </w:r>
      <w:r>
        <w:t xml:space="preserve"> – competing interps uses the </w:t>
      </w:r>
      <w:r>
        <w:rPr>
          <w:u w:val="single"/>
        </w:rPr>
        <w:t>same standards</w:t>
      </w:r>
      <w:r>
        <w:t xml:space="preserve">. Just apply them to </w:t>
      </w:r>
      <w:r>
        <w:rPr>
          <w:u w:val="single"/>
        </w:rPr>
        <w:t>our model</w:t>
      </w:r>
      <w:r>
        <w:t xml:space="preserve">. </w:t>
      </w:r>
    </w:p>
    <w:sectPr w:rsidR="00AD40E9" w:rsidRPr="008F02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D9EB7" w14:textId="77777777" w:rsidR="00364A99" w:rsidRDefault="00364A99" w:rsidP="00066D2C">
      <w:r>
        <w:separator/>
      </w:r>
    </w:p>
  </w:endnote>
  <w:endnote w:type="continuationSeparator" w:id="0">
    <w:p w14:paraId="3AA30876" w14:textId="77777777" w:rsidR="00364A99" w:rsidRDefault="00364A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E0800" w14:textId="77777777" w:rsidR="00364A99" w:rsidRDefault="00364A99" w:rsidP="00066D2C">
      <w:r>
        <w:separator/>
      </w:r>
    </w:p>
  </w:footnote>
  <w:footnote w:type="continuationSeparator" w:id="0">
    <w:p w14:paraId="398462C9" w14:textId="77777777" w:rsidR="00364A99" w:rsidRDefault="00364A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3A53DF"/>
    <w:multiLevelType w:val="hybridMultilevel"/>
    <w:tmpl w:val="92D21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E6414D"/>
    <w:multiLevelType w:val="hybridMultilevel"/>
    <w:tmpl w:val="87007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D1A2B"/>
    <w:multiLevelType w:val="hybridMultilevel"/>
    <w:tmpl w:val="1468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859856160">
    <w:abstractNumId w:val="15"/>
  </w:num>
  <w:num w:numId="46" w16cid:durableId="1964993303">
    <w:abstractNumId w:val="11"/>
  </w:num>
  <w:num w:numId="47" w16cid:durableId="11101980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9264670032"/>
    <w:docVar w:name="VerbatimVersion" w:val="6.0.0"/>
    <w:docVar w:name="WordVersion" w:val="16.0"/>
  </w:docVars>
  <w:rsids>
    <w:rsidRoot w:val="00207D10"/>
    <w:rsid w:val="00001C7E"/>
    <w:rsid w:val="000030A7"/>
    <w:rsid w:val="00003CCF"/>
    <w:rsid w:val="0000487C"/>
    <w:rsid w:val="00005E70"/>
    <w:rsid w:val="000069C8"/>
    <w:rsid w:val="00006E3B"/>
    <w:rsid w:val="0001080D"/>
    <w:rsid w:val="00011FEF"/>
    <w:rsid w:val="00013C8B"/>
    <w:rsid w:val="00017A00"/>
    <w:rsid w:val="00023AEF"/>
    <w:rsid w:val="000250CA"/>
    <w:rsid w:val="00031FAF"/>
    <w:rsid w:val="00032119"/>
    <w:rsid w:val="0003216A"/>
    <w:rsid w:val="000427BD"/>
    <w:rsid w:val="00043C82"/>
    <w:rsid w:val="000474B2"/>
    <w:rsid w:val="00050225"/>
    <w:rsid w:val="00050713"/>
    <w:rsid w:val="0005262D"/>
    <w:rsid w:val="00053D0F"/>
    <w:rsid w:val="000544C5"/>
    <w:rsid w:val="00056966"/>
    <w:rsid w:val="000615B0"/>
    <w:rsid w:val="00063921"/>
    <w:rsid w:val="00064DDE"/>
    <w:rsid w:val="000657E9"/>
    <w:rsid w:val="00066D2C"/>
    <w:rsid w:val="00072299"/>
    <w:rsid w:val="000729F9"/>
    <w:rsid w:val="0007328F"/>
    <w:rsid w:val="000735EB"/>
    <w:rsid w:val="00073B7A"/>
    <w:rsid w:val="00074F1E"/>
    <w:rsid w:val="0007573B"/>
    <w:rsid w:val="0007578B"/>
    <w:rsid w:val="0007692C"/>
    <w:rsid w:val="00076EA7"/>
    <w:rsid w:val="00080E37"/>
    <w:rsid w:val="00080F27"/>
    <w:rsid w:val="00081B84"/>
    <w:rsid w:val="00083AAD"/>
    <w:rsid w:val="000912B1"/>
    <w:rsid w:val="000916B1"/>
    <w:rsid w:val="0009371E"/>
    <w:rsid w:val="00093AB9"/>
    <w:rsid w:val="00094DF4"/>
    <w:rsid w:val="000961CD"/>
    <w:rsid w:val="0009687E"/>
    <w:rsid w:val="000A0198"/>
    <w:rsid w:val="000A0585"/>
    <w:rsid w:val="000A218A"/>
    <w:rsid w:val="000A239C"/>
    <w:rsid w:val="000A4AE6"/>
    <w:rsid w:val="000A5EE1"/>
    <w:rsid w:val="000A61E4"/>
    <w:rsid w:val="000B2D5F"/>
    <w:rsid w:val="000B3425"/>
    <w:rsid w:val="000B3811"/>
    <w:rsid w:val="000B5363"/>
    <w:rsid w:val="000B5FBB"/>
    <w:rsid w:val="000B6974"/>
    <w:rsid w:val="000B6B3E"/>
    <w:rsid w:val="000C137E"/>
    <w:rsid w:val="000C5D6B"/>
    <w:rsid w:val="000C7E8D"/>
    <w:rsid w:val="000D0D08"/>
    <w:rsid w:val="000D739E"/>
    <w:rsid w:val="000D7A2C"/>
    <w:rsid w:val="000E0654"/>
    <w:rsid w:val="000E0913"/>
    <w:rsid w:val="000E13F7"/>
    <w:rsid w:val="000E2525"/>
    <w:rsid w:val="000F5C68"/>
    <w:rsid w:val="000F6390"/>
    <w:rsid w:val="000F6530"/>
    <w:rsid w:val="000F775F"/>
    <w:rsid w:val="00100372"/>
    <w:rsid w:val="001014FC"/>
    <w:rsid w:val="0010411F"/>
    <w:rsid w:val="0010417F"/>
    <w:rsid w:val="001042B6"/>
    <w:rsid w:val="00105540"/>
    <w:rsid w:val="00105987"/>
    <w:rsid w:val="00105C8A"/>
    <w:rsid w:val="00106662"/>
    <w:rsid w:val="001119CE"/>
    <w:rsid w:val="001128A3"/>
    <w:rsid w:val="00114316"/>
    <w:rsid w:val="001149FE"/>
    <w:rsid w:val="001151EE"/>
    <w:rsid w:val="00115B20"/>
    <w:rsid w:val="00117F85"/>
    <w:rsid w:val="00117F87"/>
    <w:rsid w:val="001218F5"/>
    <w:rsid w:val="00122202"/>
    <w:rsid w:val="0012571D"/>
    <w:rsid w:val="00127061"/>
    <w:rsid w:val="00131B53"/>
    <w:rsid w:val="001327C1"/>
    <w:rsid w:val="001329A3"/>
    <w:rsid w:val="00134120"/>
    <w:rsid w:val="001356C8"/>
    <w:rsid w:val="00136503"/>
    <w:rsid w:val="001378C8"/>
    <w:rsid w:val="00140A6B"/>
    <w:rsid w:val="00144AD4"/>
    <w:rsid w:val="00146731"/>
    <w:rsid w:val="00146BCD"/>
    <w:rsid w:val="00146F2E"/>
    <w:rsid w:val="00150A2E"/>
    <w:rsid w:val="001526E9"/>
    <w:rsid w:val="00152BF7"/>
    <w:rsid w:val="00161AFB"/>
    <w:rsid w:val="0016344C"/>
    <w:rsid w:val="00163574"/>
    <w:rsid w:val="00163954"/>
    <w:rsid w:val="001645D4"/>
    <w:rsid w:val="0016567B"/>
    <w:rsid w:val="0016568A"/>
    <w:rsid w:val="001677F0"/>
    <w:rsid w:val="00167915"/>
    <w:rsid w:val="00170A72"/>
    <w:rsid w:val="00171A2A"/>
    <w:rsid w:val="001723BA"/>
    <w:rsid w:val="00175A0C"/>
    <w:rsid w:val="00180A4E"/>
    <w:rsid w:val="001819D9"/>
    <w:rsid w:val="00181F58"/>
    <w:rsid w:val="00186B65"/>
    <w:rsid w:val="00190CDA"/>
    <w:rsid w:val="001939E0"/>
    <w:rsid w:val="00196816"/>
    <w:rsid w:val="00197582"/>
    <w:rsid w:val="0019779A"/>
    <w:rsid w:val="001977CD"/>
    <w:rsid w:val="0019782C"/>
    <w:rsid w:val="001A07A2"/>
    <w:rsid w:val="001A1028"/>
    <w:rsid w:val="001A1422"/>
    <w:rsid w:val="001A3079"/>
    <w:rsid w:val="001A4D9A"/>
    <w:rsid w:val="001A6960"/>
    <w:rsid w:val="001B0543"/>
    <w:rsid w:val="001B1595"/>
    <w:rsid w:val="001B1762"/>
    <w:rsid w:val="001B18CF"/>
    <w:rsid w:val="001B2C27"/>
    <w:rsid w:val="001B5142"/>
    <w:rsid w:val="001C0A69"/>
    <w:rsid w:val="001C48D7"/>
    <w:rsid w:val="001C681D"/>
    <w:rsid w:val="001D1994"/>
    <w:rsid w:val="001D4534"/>
    <w:rsid w:val="001D4FBB"/>
    <w:rsid w:val="001D6D5C"/>
    <w:rsid w:val="001D7A6D"/>
    <w:rsid w:val="001E4A64"/>
    <w:rsid w:val="001E4A90"/>
    <w:rsid w:val="001E61F5"/>
    <w:rsid w:val="001E7EE9"/>
    <w:rsid w:val="001F0C01"/>
    <w:rsid w:val="001F1F4D"/>
    <w:rsid w:val="002005AF"/>
    <w:rsid w:val="00200C1A"/>
    <w:rsid w:val="00202DA8"/>
    <w:rsid w:val="00205228"/>
    <w:rsid w:val="002052E3"/>
    <w:rsid w:val="002066A7"/>
    <w:rsid w:val="00207D10"/>
    <w:rsid w:val="00210DC2"/>
    <w:rsid w:val="002110D6"/>
    <w:rsid w:val="002152F9"/>
    <w:rsid w:val="0021530A"/>
    <w:rsid w:val="0021602A"/>
    <w:rsid w:val="002212A9"/>
    <w:rsid w:val="002234FB"/>
    <w:rsid w:val="00224C85"/>
    <w:rsid w:val="00225437"/>
    <w:rsid w:val="002263A1"/>
    <w:rsid w:val="002267D2"/>
    <w:rsid w:val="00232746"/>
    <w:rsid w:val="00234767"/>
    <w:rsid w:val="0023591B"/>
    <w:rsid w:val="00235E75"/>
    <w:rsid w:val="00236707"/>
    <w:rsid w:val="00241116"/>
    <w:rsid w:val="0024328E"/>
    <w:rsid w:val="00243448"/>
    <w:rsid w:val="00244A03"/>
    <w:rsid w:val="00250341"/>
    <w:rsid w:val="002508CB"/>
    <w:rsid w:val="002514A7"/>
    <w:rsid w:val="002522D0"/>
    <w:rsid w:val="0025239E"/>
    <w:rsid w:val="00253733"/>
    <w:rsid w:val="002552DB"/>
    <w:rsid w:val="00256AC0"/>
    <w:rsid w:val="002573AF"/>
    <w:rsid w:val="00263CC5"/>
    <w:rsid w:val="002649C6"/>
    <w:rsid w:val="00265683"/>
    <w:rsid w:val="0026732E"/>
    <w:rsid w:val="00270B9F"/>
    <w:rsid w:val="0027115D"/>
    <w:rsid w:val="00271866"/>
    <w:rsid w:val="00271AF0"/>
    <w:rsid w:val="0027267B"/>
    <w:rsid w:val="00272E89"/>
    <w:rsid w:val="00276E12"/>
    <w:rsid w:val="00277BB1"/>
    <w:rsid w:val="00281B05"/>
    <w:rsid w:val="00282873"/>
    <w:rsid w:val="00282932"/>
    <w:rsid w:val="00282FFC"/>
    <w:rsid w:val="002878D0"/>
    <w:rsid w:val="00290F1B"/>
    <w:rsid w:val="00291C09"/>
    <w:rsid w:val="0029406D"/>
    <w:rsid w:val="002943C2"/>
    <w:rsid w:val="0029575E"/>
    <w:rsid w:val="0029709E"/>
    <w:rsid w:val="002A1570"/>
    <w:rsid w:val="002A3018"/>
    <w:rsid w:val="002A3EA7"/>
    <w:rsid w:val="002A4DA5"/>
    <w:rsid w:val="002A5320"/>
    <w:rsid w:val="002A57B1"/>
    <w:rsid w:val="002B15DE"/>
    <w:rsid w:val="002B2116"/>
    <w:rsid w:val="002B3050"/>
    <w:rsid w:val="002B554D"/>
    <w:rsid w:val="002B5F0C"/>
    <w:rsid w:val="002C0731"/>
    <w:rsid w:val="002C0B33"/>
    <w:rsid w:val="002C30D9"/>
    <w:rsid w:val="002C4C83"/>
    <w:rsid w:val="002C66EF"/>
    <w:rsid w:val="002C6C7D"/>
    <w:rsid w:val="002C769C"/>
    <w:rsid w:val="002C76BB"/>
    <w:rsid w:val="002D2594"/>
    <w:rsid w:val="002D3647"/>
    <w:rsid w:val="002D418C"/>
    <w:rsid w:val="002D5C63"/>
    <w:rsid w:val="002E2542"/>
    <w:rsid w:val="002E663F"/>
    <w:rsid w:val="002F0384"/>
    <w:rsid w:val="002F276B"/>
    <w:rsid w:val="002F28CE"/>
    <w:rsid w:val="002F2CFC"/>
    <w:rsid w:val="002F37D1"/>
    <w:rsid w:val="002F4BBC"/>
    <w:rsid w:val="002F5A47"/>
    <w:rsid w:val="002F636E"/>
    <w:rsid w:val="00300F2F"/>
    <w:rsid w:val="00304257"/>
    <w:rsid w:val="00304A78"/>
    <w:rsid w:val="00305E86"/>
    <w:rsid w:val="00306FDE"/>
    <w:rsid w:val="00307FBA"/>
    <w:rsid w:val="003106D9"/>
    <w:rsid w:val="00311112"/>
    <w:rsid w:val="00311C1F"/>
    <w:rsid w:val="00311E73"/>
    <w:rsid w:val="0031266A"/>
    <w:rsid w:val="00312FF0"/>
    <w:rsid w:val="003163DC"/>
    <w:rsid w:val="00317490"/>
    <w:rsid w:val="0031761F"/>
    <w:rsid w:val="0032043F"/>
    <w:rsid w:val="00323E50"/>
    <w:rsid w:val="003264E7"/>
    <w:rsid w:val="003265BD"/>
    <w:rsid w:val="00333A69"/>
    <w:rsid w:val="003352D6"/>
    <w:rsid w:val="003407C7"/>
    <w:rsid w:val="003442E5"/>
    <w:rsid w:val="0034433E"/>
    <w:rsid w:val="00345B8E"/>
    <w:rsid w:val="00345BF2"/>
    <w:rsid w:val="00347131"/>
    <w:rsid w:val="00347608"/>
    <w:rsid w:val="003479B5"/>
    <w:rsid w:val="003500B6"/>
    <w:rsid w:val="00352622"/>
    <w:rsid w:val="00355B45"/>
    <w:rsid w:val="00361FA0"/>
    <w:rsid w:val="00364A99"/>
    <w:rsid w:val="003662DB"/>
    <w:rsid w:val="00367CD9"/>
    <w:rsid w:val="00367D96"/>
    <w:rsid w:val="00370535"/>
    <w:rsid w:val="003706D8"/>
    <w:rsid w:val="00373B7F"/>
    <w:rsid w:val="00374785"/>
    <w:rsid w:val="00374B6B"/>
    <w:rsid w:val="00374F8F"/>
    <w:rsid w:val="003753F6"/>
    <w:rsid w:val="003779C8"/>
    <w:rsid w:val="00382DF7"/>
    <w:rsid w:val="00390A03"/>
    <w:rsid w:val="0039157C"/>
    <w:rsid w:val="00391E20"/>
    <w:rsid w:val="00392D93"/>
    <w:rsid w:val="00393EF2"/>
    <w:rsid w:val="00394F71"/>
    <w:rsid w:val="00396D52"/>
    <w:rsid w:val="003A46B4"/>
    <w:rsid w:val="003A5CE8"/>
    <w:rsid w:val="003A698D"/>
    <w:rsid w:val="003B026A"/>
    <w:rsid w:val="003B17B3"/>
    <w:rsid w:val="003B4705"/>
    <w:rsid w:val="003B4F86"/>
    <w:rsid w:val="003B734D"/>
    <w:rsid w:val="003C177C"/>
    <w:rsid w:val="003C251E"/>
    <w:rsid w:val="003C3CCA"/>
    <w:rsid w:val="003C6CA9"/>
    <w:rsid w:val="003D1ED0"/>
    <w:rsid w:val="003D2526"/>
    <w:rsid w:val="003D2905"/>
    <w:rsid w:val="003D3B44"/>
    <w:rsid w:val="003D3FAB"/>
    <w:rsid w:val="003D4150"/>
    <w:rsid w:val="003D5367"/>
    <w:rsid w:val="003E1B0F"/>
    <w:rsid w:val="003F3920"/>
    <w:rsid w:val="003F4D5F"/>
    <w:rsid w:val="003F543C"/>
    <w:rsid w:val="003F61A6"/>
    <w:rsid w:val="00405AD7"/>
    <w:rsid w:val="004127EF"/>
    <w:rsid w:val="00414EB4"/>
    <w:rsid w:val="00415C08"/>
    <w:rsid w:val="004208C6"/>
    <w:rsid w:val="00425531"/>
    <w:rsid w:val="00425A83"/>
    <w:rsid w:val="00426CC6"/>
    <w:rsid w:val="00430F4C"/>
    <w:rsid w:val="00431905"/>
    <w:rsid w:val="004326E6"/>
    <w:rsid w:val="00432F5F"/>
    <w:rsid w:val="0043419E"/>
    <w:rsid w:val="0043450D"/>
    <w:rsid w:val="004348C6"/>
    <w:rsid w:val="00434BCC"/>
    <w:rsid w:val="004350BF"/>
    <w:rsid w:val="00435588"/>
    <w:rsid w:val="004433A0"/>
    <w:rsid w:val="004436F8"/>
    <w:rsid w:val="00446EF9"/>
    <w:rsid w:val="00447BAE"/>
    <w:rsid w:val="00450DA4"/>
    <w:rsid w:val="00451711"/>
    <w:rsid w:val="00453F7A"/>
    <w:rsid w:val="00457C00"/>
    <w:rsid w:val="00457F13"/>
    <w:rsid w:val="004604DA"/>
    <w:rsid w:val="00462267"/>
    <w:rsid w:val="00462B60"/>
    <w:rsid w:val="00466A02"/>
    <w:rsid w:val="00466D13"/>
    <w:rsid w:val="00467A24"/>
    <w:rsid w:val="00474720"/>
    <w:rsid w:val="00480A40"/>
    <w:rsid w:val="00481FFE"/>
    <w:rsid w:val="004827C9"/>
    <w:rsid w:val="00486F5E"/>
    <w:rsid w:val="004875B9"/>
    <w:rsid w:val="00491C5F"/>
    <w:rsid w:val="0049341D"/>
    <w:rsid w:val="00493AA8"/>
    <w:rsid w:val="004977B4"/>
    <w:rsid w:val="004A2B4E"/>
    <w:rsid w:val="004A40AB"/>
    <w:rsid w:val="004A539A"/>
    <w:rsid w:val="004A74B8"/>
    <w:rsid w:val="004B3C97"/>
    <w:rsid w:val="004B4D3B"/>
    <w:rsid w:val="004B5436"/>
    <w:rsid w:val="004C2990"/>
    <w:rsid w:val="004C5E96"/>
    <w:rsid w:val="004C7B42"/>
    <w:rsid w:val="004D05AA"/>
    <w:rsid w:val="004D14C3"/>
    <w:rsid w:val="004D2C8F"/>
    <w:rsid w:val="004D3EAD"/>
    <w:rsid w:val="004D43AE"/>
    <w:rsid w:val="004D5EAC"/>
    <w:rsid w:val="004D6EEE"/>
    <w:rsid w:val="004D73E6"/>
    <w:rsid w:val="004D7907"/>
    <w:rsid w:val="004D7C53"/>
    <w:rsid w:val="004E5871"/>
    <w:rsid w:val="004E6CD8"/>
    <w:rsid w:val="004E6F12"/>
    <w:rsid w:val="004E746C"/>
    <w:rsid w:val="004E7533"/>
    <w:rsid w:val="004F0493"/>
    <w:rsid w:val="004F16CA"/>
    <w:rsid w:val="004F4139"/>
    <w:rsid w:val="004F682B"/>
    <w:rsid w:val="00500F93"/>
    <w:rsid w:val="005011B8"/>
    <w:rsid w:val="005015BF"/>
    <w:rsid w:val="00503593"/>
    <w:rsid w:val="005036B1"/>
    <w:rsid w:val="00511177"/>
    <w:rsid w:val="005125C9"/>
    <w:rsid w:val="005150C0"/>
    <w:rsid w:val="00515BDD"/>
    <w:rsid w:val="00521B9F"/>
    <w:rsid w:val="005234B6"/>
    <w:rsid w:val="00525B25"/>
    <w:rsid w:val="005268F8"/>
    <w:rsid w:val="00533209"/>
    <w:rsid w:val="0053626E"/>
    <w:rsid w:val="00544936"/>
    <w:rsid w:val="005449A8"/>
    <w:rsid w:val="0055242A"/>
    <w:rsid w:val="005525AE"/>
    <w:rsid w:val="005546C5"/>
    <w:rsid w:val="005551CC"/>
    <w:rsid w:val="005558FC"/>
    <w:rsid w:val="00555B0C"/>
    <w:rsid w:val="00557B59"/>
    <w:rsid w:val="00562BD3"/>
    <w:rsid w:val="00565142"/>
    <w:rsid w:val="00565D2D"/>
    <w:rsid w:val="00567D6A"/>
    <w:rsid w:val="00567D90"/>
    <w:rsid w:val="00575723"/>
    <w:rsid w:val="00583644"/>
    <w:rsid w:val="00585F11"/>
    <w:rsid w:val="00586616"/>
    <w:rsid w:val="00586F7E"/>
    <w:rsid w:val="005906F9"/>
    <w:rsid w:val="005932B4"/>
    <w:rsid w:val="005960FB"/>
    <w:rsid w:val="005A0E28"/>
    <w:rsid w:val="005A3256"/>
    <w:rsid w:val="005A3550"/>
    <w:rsid w:val="005A4DE4"/>
    <w:rsid w:val="005A6204"/>
    <w:rsid w:val="005A6D5A"/>
    <w:rsid w:val="005B39C1"/>
    <w:rsid w:val="005B41CE"/>
    <w:rsid w:val="005B566C"/>
    <w:rsid w:val="005B5DC5"/>
    <w:rsid w:val="005B6286"/>
    <w:rsid w:val="005B7146"/>
    <w:rsid w:val="005C0908"/>
    <w:rsid w:val="005C0DF0"/>
    <w:rsid w:val="005C1630"/>
    <w:rsid w:val="005C2AEB"/>
    <w:rsid w:val="005C344B"/>
    <w:rsid w:val="005C5B70"/>
    <w:rsid w:val="005D027B"/>
    <w:rsid w:val="005D3400"/>
    <w:rsid w:val="005D3778"/>
    <w:rsid w:val="005D388F"/>
    <w:rsid w:val="005D45F4"/>
    <w:rsid w:val="005D550D"/>
    <w:rsid w:val="005D700C"/>
    <w:rsid w:val="005D7690"/>
    <w:rsid w:val="005E0F22"/>
    <w:rsid w:val="005E43F7"/>
    <w:rsid w:val="005E4A30"/>
    <w:rsid w:val="005E5941"/>
    <w:rsid w:val="005E78A2"/>
    <w:rsid w:val="005F5E14"/>
    <w:rsid w:val="0060489A"/>
    <w:rsid w:val="00604E1C"/>
    <w:rsid w:val="006122D5"/>
    <w:rsid w:val="00614A98"/>
    <w:rsid w:val="006151FE"/>
    <w:rsid w:val="00622773"/>
    <w:rsid w:val="00622C58"/>
    <w:rsid w:val="00622E8F"/>
    <w:rsid w:val="006250A6"/>
    <w:rsid w:val="0062614B"/>
    <w:rsid w:val="006266E2"/>
    <w:rsid w:val="0063037B"/>
    <w:rsid w:val="00631721"/>
    <w:rsid w:val="00632302"/>
    <w:rsid w:val="00632C54"/>
    <w:rsid w:val="00635616"/>
    <w:rsid w:val="00635778"/>
    <w:rsid w:val="0063693A"/>
    <w:rsid w:val="00641E99"/>
    <w:rsid w:val="006436AA"/>
    <w:rsid w:val="006457D0"/>
    <w:rsid w:val="006463F8"/>
    <w:rsid w:val="006479A8"/>
    <w:rsid w:val="00647EF6"/>
    <w:rsid w:val="00650C88"/>
    <w:rsid w:val="0065258E"/>
    <w:rsid w:val="00655035"/>
    <w:rsid w:val="00655358"/>
    <w:rsid w:val="00655A1C"/>
    <w:rsid w:val="00656814"/>
    <w:rsid w:val="00657A00"/>
    <w:rsid w:val="006633F4"/>
    <w:rsid w:val="0066638E"/>
    <w:rsid w:val="00666CC0"/>
    <w:rsid w:val="006673AE"/>
    <w:rsid w:val="00667E29"/>
    <w:rsid w:val="00673C22"/>
    <w:rsid w:val="0067482D"/>
    <w:rsid w:val="0067488A"/>
    <w:rsid w:val="0067732F"/>
    <w:rsid w:val="00681007"/>
    <w:rsid w:val="0068122B"/>
    <w:rsid w:val="00681DD9"/>
    <w:rsid w:val="00682252"/>
    <w:rsid w:val="00682F5C"/>
    <w:rsid w:val="00683122"/>
    <w:rsid w:val="006833D0"/>
    <w:rsid w:val="00687555"/>
    <w:rsid w:val="00690E39"/>
    <w:rsid w:val="006917D8"/>
    <w:rsid w:val="00691FF9"/>
    <w:rsid w:val="0069285F"/>
    <w:rsid w:val="00696CC1"/>
    <w:rsid w:val="0069752C"/>
    <w:rsid w:val="006A0DE5"/>
    <w:rsid w:val="006A0F5C"/>
    <w:rsid w:val="006A13B0"/>
    <w:rsid w:val="006A16F1"/>
    <w:rsid w:val="006A2F87"/>
    <w:rsid w:val="006A3677"/>
    <w:rsid w:val="006A3F69"/>
    <w:rsid w:val="006A419D"/>
    <w:rsid w:val="006A4950"/>
    <w:rsid w:val="006A5B27"/>
    <w:rsid w:val="006B03B3"/>
    <w:rsid w:val="006B1653"/>
    <w:rsid w:val="006B4E4E"/>
    <w:rsid w:val="006B5952"/>
    <w:rsid w:val="006B6C5F"/>
    <w:rsid w:val="006B7C2B"/>
    <w:rsid w:val="006B7E39"/>
    <w:rsid w:val="006C2072"/>
    <w:rsid w:val="006C2E27"/>
    <w:rsid w:val="006C43E7"/>
    <w:rsid w:val="006C4820"/>
    <w:rsid w:val="006C5872"/>
    <w:rsid w:val="006C60E0"/>
    <w:rsid w:val="006C676D"/>
    <w:rsid w:val="006C69E2"/>
    <w:rsid w:val="006C6E4D"/>
    <w:rsid w:val="006C7825"/>
    <w:rsid w:val="006D08E3"/>
    <w:rsid w:val="006D184A"/>
    <w:rsid w:val="006D22D7"/>
    <w:rsid w:val="006D767A"/>
    <w:rsid w:val="006E016F"/>
    <w:rsid w:val="006E12C3"/>
    <w:rsid w:val="006E259C"/>
    <w:rsid w:val="006E2A45"/>
    <w:rsid w:val="006E37D4"/>
    <w:rsid w:val="006E548A"/>
    <w:rsid w:val="006E6A1F"/>
    <w:rsid w:val="006F3768"/>
    <w:rsid w:val="006F70AA"/>
    <w:rsid w:val="006F71DE"/>
    <w:rsid w:val="00700FB2"/>
    <w:rsid w:val="00704573"/>
    <w:rsid w:val="007072CC"/>
    <w:rsid w:val="00707D03"/>
    <w:rsid w:val="0071254A"/>
    <w:rsid w:val="007131D2"/>
    <w:rsid w:val="00713917"/>
    <w:rsid w:val="00714F25"/>
    <w:rsid w:val="007165FA"/>
    <w:rsid w:val="00717430"/>
    <w:rsid w:val="00717AF8"/>
    <w:rsid w:val="007202C2"/>
    <w:rsid w:val="00720F86"/>
    <w:rsid w:val="00722058"/>
    <w:rsid w:val="00722E77"/>
    <w:rsid w:val="00723CBD"/>
    <w:rsid w:val="007245F1"/>
    <w:rsid w:val="007247B8"/>
    <w:rsid w:val="0072731C"/>
    <w:rsid w:val="0073056C"/>
    <w:rsid w:val="00734239"/>
    <w:rsid w:val="00735B1F"/>
    <w:rsid w:val="00737502"/>
    <w:rsid w:val="00740B3A"/>
    <w:rsid w:val="00740C8B"/>
    <w:rsid w:val="00743263"/>
    <w:rsid w:val="00744414"/>
    <w:rsid w:val="007454B6"/>
    <w:rsid w:val="00747714"/>
    <w:rsid w:val="0074789B"/>
    <w:rsid w:val="007515DD"/>
    <w:rsid w:val="00754ABD"/>
    <w:rsid w:val="00754D3B"/>
    <w:rsid w:val="00760D6A"/>
    <w:rsid w:val="0076343C"/>
    <w:rsid w:val="00764C12"/>
    <w:rsid w:val="00765D44"/>
    <w:rsid w:val="00765D52"/>
    <w:rsid w:val="0076635F"/>
    <w:rsid w:val="00771A98"/>
    <w:rsid w:val="0077323F"/>
    <w:rsid w:val="0077340B"/>
    <w:rsid w:val="007750DF"/>
    <w:rsid w:val="00777C19"/>
    <w:rsid w:val="00782487"/>
    <w:rsid w:val="00784C8D"/>
    <w:rsid w:val="00785E47"/>
    <w:rsid w:val="007873F5"/>
    <w:rsid w:val="0078760F"/>
    <w:rsid w:val="0079136A"/>
    <w:rsid w:val="00792AD8"/>
    <w:rsid w:val="00792D84"/>
    <w:rsid w:val="00795030"/>
    <w:rsid w:val="0079569D"/>
    <w:rsid w:val="007956B3"/>
    <w:rsid w:val="00795A26"/>
    <w:rsid w:val="007A00CB"/>
    <w:rsid w:val="007A312F"/>
    <w:rsid w:val="007A516E"/>
    <w:rsid w:val="007A7847"/>
    <w:rsid w:val="007A7EAB"/>
    <w:rsid w:val="007B4349"/>
    <w:rsid w:val="007B5228"/>
    <w:rsid w:val="007B5238"/>
    <w:rsid w:val="007B5596"/>
    <w:rsid w:val="007C0AED"/>
    <w:rsid w:val="007C0BEE"/>
    <w:rsid w:val="007C42F3"/>
    <w:rsid w:val="007C4B5F"/>
    <w:rsid w:val="007C4FA7"/>
    <w:rsid w:val="007C5531"/>
    <w:rsid w:val="007C63A0"/>
    <w:rsid w:val="007C6D52"/>
    <w:rsid w:val="007C6F91"/>
    <w:rsid w:val="007C72C0"/>
    <w:rsid w:val="007D034D"/>
    <w:rsid w:val="007D12ED"/>
    <w:rsid w:val="007D2F9C"/>
    <w:rsid w:val="007D65E4"/>
    <w:rsid w:val="007E1757"/>
    <w:rsid w:val="007E18CC"/>
    <w:rsid w:val="007E18DC"/>
    <w:rsid w:val="007E1E34"/>
    <w:rsid w:val="007F1998"/>
    <w:rsid w:val="007F2034"/>
    <w:rsid w:val="007F2E0D"/>
    <w:rsid w:val="007F4683"/>
    <w:rsid w:val="007F55A4"/>
    <w:rsid w:val="007F5A1E"/>
    <w:rsid w:val="007F7C5E"/>
    <w:rsid w:val="00800B26"/>
    <w:rsid w:val="00800BF1"/>
    <w:rsid w:val="0080587F"/>
    <w:rsid w:val="00806B14"/>
    <w:rsid w:val="00807924"/>
    <w:rsid w:val="0081062F"/>
    <w:rsid w:val="008114D4"/>
    <w:rsid w:val="0081234D"/>
    <w:rsid w:val="00812D2D"/>
    <w:rsid w:val="00817A64"/>
    <w:rsid w:val="008202F7"/>
    <w:rsid w:val="008212DC"/>
    <w:rsid w:val="008225EE"/>
    <w:rsid w:val="00822DF5"/>
    <w:rsid w:val="00822FB8"/>
    <w:rsid w:val="00823C9D"/>
    <w:rsid w:val="008247A4"/>
    <w:rsid w:val="00825D47"/>
    <w:rsid w:val="008272A6"/>
    <w:rsid w:val="0083258C"/>
    <w:rsid w:val="00833D6C"/>
    <w:rsid w:val="00835B27"/>
    <w:rsid w:val="00841328"/>
    <w:rsid w:val="00841CCC"/>
    <w:rsid w:val="0084417E"/>
    <w:rsid w:val="00844377"/>
    <w:rsid w:val="008443EF"/>
    <w:rsid w:val="00846F90"/>
    <w:rsid w:val="008523A6"/>
    <w:rsid w:val="00852FB9"/>
    <w:rsid w:val="008536B7"/>
    <w:rsid w:val="00860F34"/>
    <w:rsid w:val="00862AC4"/>
    <w:rsid w:val="0086319B"/>
    <w:rsid w:val="0086624B"/>
    <w:rsid w:val="008674A6"/>
    <w:rsid w:val="0087210F"/>
    <w:rsid w:val="0087564D"/>
    <w:rsid w:val="00875FDE"/>
    <w:rsid w:val="00876000"/>
    <w:rsid w:val="008763CB"/>
    <w:rsid w:val="00877CAE"/>
    <w:rsid w:val="00882B00"/>
    <w:rsid w:val="0089108B"/>
    <w:rsid w:val="00891B28"/>
    <w:rsid w:val="00892EE6"/>
    <w:rsid w:val="008931B4"/>
    <w:rsid w:val="00893C1F"/>
    <w:rsid w:val="00896BDF"/>
    <w:rsid w:val="008973A2"/>
    <w:rsid w:val="008A0E76"/>
    <w:rsid w:val="008A1599"/>
    <w:rsid w:val="008A3DC6"/>
    <w:rsid w:val="008A42FE"/>
    <w:rsid w:val="008A4F23"/>
    <w:rsid w:val="008A530A"/>
    <w:rsid w:val="008A713B"/>
    <w:rsid w:val="008B0EE5"/>
    <w:rsid w:val="008B3993"/>
    <w:rsid w:val="008B39C6"/>
    <w:rsid w:val="008B444A"/>
    <w:rsid w:val="008B4898"/>
    <w:rsid w:val="008B4FBE"/>
    <w:rsid w:val="008B5D35"/>
    <w:rsid w:val="008B6039"/>
    <w:rsid w:val="008C03AA"/>
    <w:rsid w:val="008C1A30"/>
    <w:rsid w:val="008C2555"/>
    <w:rsid w:val="008C29FB"/>
    <w:rsid w:val="008C5B87"/>
    <w:rsid w:val="008C63D7"/>
    <w:rsid w:val="008D0448"/>
    <w:rsid w:val="008D0677"/>
    <w:rsid w:val="008D0C9E"/>
    <w:rsid w:val="008D1476"/>
    <w:rsid w:val="008D2B55"/>
    <w:rsid w:val="008D2F03"/>
    <w:rsid w:val="008D3CB3"/>
    <w:rsid w:val="008D6762"/>
    <w:rsid w:val="008E253D"/>
    <w:rsid w:val="008E30D8"/>
    <w:rsid w:val="008E447C"/>
    <w:rsid w:val="008E596E"/>
    <w:rsid w:val="008E6741"/>
    <w:rsid w:val="008F04C5"/>
    <w:rsid w:val="008F125D"/>
    <w:rsid w:val="00901E9C"/>
    <w:rsid w:val="00903313"/>
    <w:rsid w:val="00906F79"/>
    <w:rsid w:val="00907369"/>
    <w:rsid w:val="00910B12"/>
    <w:rsid w:val="00912404"/>
    <w:rsid w:val="00920B9A"/>
    <w:rsid w:val="00924870"/>
    <w:rsid w:val="009249C5"/>
    <w:rsid w:val="00925558"/>
    <w:rsid w:val="00925B25"/>
    <w:rsid w:val="009263C9"/>
    <w:rsid w:val="009268D7"/>
    <w:rsid w:val="00930B2A"/>
    <w:rsid w:val="00936F03"/>
    <w:rsid w:val="0094018B"/>
    <w:rsid w:val="00940209"/>
    <w:rsid w:val="009402F7"/>
    <w:rsid w:val="009418E3"/>
    <w:rsid w:val="0094277C"/>
    <w:rsid w:val="009435BB"/>
    <w:rsid w:val="00943B02"/>
    <w:rsid w:val="0094529C"/>
    <w:rsid w:val="00947C97"/>
    <w:rsid w:val="00953429"/>
    <w:rsid w:val="00953946"/>
    <w:rsid w:val="009539A4"/>
    <w:rsid w:val="009569E3"/>
    <w:rsid w:val="009572AD"/>
    <w:rsid w:val="009574B3"/>
    <w:rsid w:val="00960035"/>
    <w:rsid w:val="0096040F"/>
    <w:rsid w:val="0096145A"/>
    <w:rsid w:val="009632EF"/>
    <w:rsid w:val="009647EF"/>
    <w:rsid w:val="00972C25"/>
    <w:rsid w:val="00973D8A"/>
    <w:rsid w:val="00977567"/>
    <w:rsid w:val="009804B4"/>
    <w:rsid w:val="00980709"/>
    <w:rsid w:val="0098278C"/>
    <w:rsid w:val="00987E89"/>
    <w:rsid w:val="00991819"/>
    <w:rsid w:val="0099239E"/>
    <w:rsid w:val="009927D6"/>
    <w:rsid w:val="00992BBB"/>
    <w:rsid w:val="00996B34"/>
    <w:rsid w:val="009A0BD3"/>
    <w:rsid w:val="009A0FC8"/>
    <w:rsid w:val="009A2372"/>
    <w:rsid w:val="009A3C80"/>
    <w:rsid w:val="009A42F1"/>
    <w:rsid w:val="009A5571"/>
    <w:rsid w:val="009A7230"/>
    <w:rsid w:val="009A7878"/>
    <w:rsid w:val="009B0CDC"/>
    <w:rsid w:val="009B101E"/>
    <w:rsid w:val="009B1729"/>
    <w:rsid w:val="009C01EF"/>
    <w:rsid w:val="009C050D"/>
    <w:rsid w:val="009C06D3"/>
    <w:rsid w:val="009C1312"/>
    <w:rsid w:val="009C1869"/>
    <w:rsid w:val="009C22C6"/>
    <w:rsid w:val="009C2A49"/>
    <w:rsid w:val="009C6DFD"/>
    <w:rsid w:val="009C7060"/>
    <w:rsid w:val="009D399A"/>
    <w:rsid w:val="009D4A50"/>
    <w:rsid w:val="009D5FD0"/>
    <w:rsid w:val="009D650B"/>
    <w:rsid w:val="009D66BC"/>
    <w:rsid w:val="009E53AF"/>
    <w:rsid w:val="009E6D4B"/>
    <w:rsid w:val="009E6DF5"/>
    <w:rsid w:val="009E7E5D"/>
    <w:rsid w:val="009F02C5"/>
    <w:rsid w:val="009F076C"/>
    <w:rsid w:val="009F34CC"/>
    <w:rsid w:val="009F3C4D"/>
    <w:rsid w:val="009F479E"/>
    <w:rsid w:val="009F66D9"/>
    <w:rsid w:val="00A035A3"/>
    <w:rsid w:val="00A04B7A"/>
    <w:rsid w:val="00A1128F"/>
    <w:rsid w:val="00A11CAE"/>
    <w:rsid w:val="00A129D4"/>
    <w:rsid w:val="00A14628"/>
    <w:rsid w:val="00A16440"/>
    <w:rsid w:val="00A169AC"/>
    <w:rsid w:val="00A2231D"/>
    <w:rsid w:val="00A2334F"/>
    <w:rsid w:val="00A250AA"/>
    <w:rsid w:val="00A277E6"/>
    <w:rsid w:val="00A30A8F"/>
    <w:rsid w:val="00A3174A"/>
    <w:rsid w:val="00A3289A"/>
    <w:rsid w:val="00A35A28"/>
    <w:rsid w:val="00A368EF"/>
    <w:rsid w:val="00A374DA"/>
    <w:rsid w:val="00A405D3"/>
    <w:rsid w:val="00A41505"/>
    <w:rsid w:val="00A41A84"/>
    <w:rsid w:val="00A4414C"/>
    <w:rsid w:val="00A46943"/>
    <w:rsid w:val="00A47EF1"/>
    <w:rsid w:val="00A51D29"/>
    <w:rsid w:val="00A51E0E"/>
    <w:rsid w:val="00A54D46"/>
    <w:rsid w:val="00A5650E"/>
    <w:rsid w:val="00A56998"/>
    <w:rsid w:val="00A56D51"/>
    <w:rsid w:val="00A60D18"/>
    <w:rsid w:val="00A61207"/>
    <w:rsid w:val="00A61700"/>
    <w:rsid w:val="00A6285C"/>
    <w:rsid w:val="00A63AA5"/>
    <w:rsid w:val="00A657F1"/>
    <w:rsid w:val="00A663F3"/>
    <w:rsid w:val="00A666E5"/>
    <w:rsid w:val="00A66949"/>
    <w:rsid w:val="00A669F1"/>
    <w:rsid w:val="00A66BE7"/>
    <w:rsid w:val="00A67489"/>
    <w:rsid w:val="00A7268C"/>
    <w:rsid w:val="00A74365"/>
    <w:rsid w:val="00A745BF"/>
    <w:rsid w:val="00A74A79"/>
    <w:rsid w:val="00A74E46"/>
    <w:rsid w:val="00A81524"/>
    <w:rsid w:val="00A81D60"/>
    <w:rsid w:val="00A870E7"/>
    <w:rsid w:val="00A90163"/>
    <w:rsid w:val="00A91E64"/>
    <w:rsid w:val="00A91EC8"/>
    <w:rsid w:val="00A92C8B"/>
    <w:rsid w:val="00AA1AC0"/>
    <w:rsid w:val="00AA3B66"/>
    <w:rsid w:val="00AA5803"/>
    <w:rsid w:val="00AA584F"/>
    <w:rsid w:val="00AB2272"/>
    <w:rsid w:val="00AB2843"/>
    <w:rsid w:val="00AB3118"/>
    <w:rsid w:val="00AB6F32"/>
    <w:rsid w:val="00AC1B90"/>
    <w:rsid w:val="00AC46C7"/>
    <w:rsid w:val="00AC5789"/>
    <w:rsid w:val="00AC5B71"/>
    <w:rsid w:val="00AC5CF5"/>
    <w:rsid w:val="00AC5F18"/>
    <w:rsid w:val="00AC6ED5"/>
    <w:rsid w:val="00AD40E9"/>
    <w:rsid w:val="00AD4FCD"/>
    <w:rsid w:val="00AE00AE"/>
    <w:rsid w:val="00AE4547"/>
    <w:rsid w:val="00AE56E1"/>
    <w:rsid w:val="00AE6C94"/>
    <w:rsid w:val="00AE6C9A"/>
    <w:rsid w:val="00AF2207"/>
    <w:rsid w:val="00AF2612"/>
    <w:rsid w:val="00AF2A61"/>
    <w:rsid w:val="00AF30D9"/>
    <w:rsid w:val="00AF3E8C"/>
    <w:rsid w:val="00AF63BF"/>
    <w:rsid w:val="00AF6B3B"/>
    <w:rsid w:val="00AF79DD"/>
    <w:rsid w:val="00AF7F2C"/>
    <w:rsid w:val="00AF7F46"/>
    <w:rsid w:val="00B0178C"/>
    <w:rsid w:val="00B019F0"/>
    <w:rsid w:val="00B02885"/>
    <w:rsid w:val="00B04EC7"/>
    <w:rsid w:val="00B06440"/>
    <w:rsid w:val="00B10511"/>
    <w:rsid w:val="00B1231F"/>
    <w:rsid w:val="00B135BF"/>
    <w:rsid w:val="00B15E8E"/>
    <w:rsid w:val="00B17927"/>
    <w:rsid w:val="00B2113E"/>
    <w:rsid w:val="00B2123B"/>
    <w:rsid w:val="00B2410E"/>
    <w:rsid w:val="00B2727D"/>
    <w:rsid w:val="00B301A2"/>
    <w:rsid w:val="00B31350"/>
    <w:rsid w:val="00B315A8"/>
    <w:rsid w:val="00B31E75"/>
    <w:rsid w:val="00B32C3E"/>
    <w:rsid w:val="00B33BDB"/>
    <w:rsid w:val="00B41D37"/>
    <w:rsid w:val="00B41D8D"/>
    <w:rsid w:val="00B45128"/>
    <w:rsid w:val="00B477D3"/>
    <w:rsid w:val="00B53DB3"/>
    <w:rsid w:val="00B55725"/>
    <w:rsid w:val="00B61005"/>
    <w:rsid w:val="00B66AF2"/>
    <w:rsid w:val="00B72848"/>
    <w:rsid w:val="00B74544"/>
    <w:rsid w:val="00B74ACA"/>
    <w:rsid w:val="00B77754"/>
    <w:rsid w:val="00B81054"/>
    <w:rsid w:val="00B820DB"/>
    <w:rsid w:val="00B828F9"/>
    <w:rsid w:val="00B83453"/>
    <w:rsid w:val="00B837F0"/>
    <w:rsid w:val="00B83896"/>
    <w:rsid w:val="00B84358"/>
    <w:rsid w:val="00B8530E"/>
    <w:rsid w:val="00B860A9"/>
    <w:rsid w:val="00B94528"/>
    <w:rsid w:val="00B97264"/>
    <w:rsid w:val="00BA0143"/>
    <w:rsid w:val="00BA227A"/>
    <w:rsid w:val="00BA4C69"/>
    <w:rsid w:val="00BA61AF"/>
    <w:rsid w:val="00BA74DB"/>
    <w:rsid w:val="00BB1630"/>
    <w:rsid w:val="00BB266C"/>
    <w:rsid w:val="00BB6291"/>
    <w:rsid w:val="00BB6860"/>
    <w:rsid w:val="00BB6ECA"/>
    <w:rsid w:val="00BB7F0B"/>
    <w:rsid w:val="00BC3256"/>
    <w:rsid w:val="00BC3592"/>
    <w:rsid w:val="00BC36DF"/>
    <w:rsid w:val="00BC4B41"/>
    <w:rsid w:val="00BC6195"/>
    <w:rsid w:val="00BC66ED"/>
    <w:rsid w:val="00BD11D3"/>
    <w:rsid w:val="00BD1DE6"/>
    <w:rsid w:val="00BD2B47"/>
    <w:rsid w:val="00BD2CAA"/>
    <w:rsid w:val="00BD3B65"/>
    <w:rsid w:val="00BE1C5C"/>
    <w:rsid w:val="00BE3E67"/>
    <w:rsid w:val="00BE50E6"/>
    <w:rsid w:val="00BE59F8"/>
    <w:rsid w:val="00BE61B2"/>
    <w:rsid w:val="00BE7CC3"/>
    <w:rsid w:val="00BF2B0D"/>
    <w:rsid w:val="00BF4E3B"/>
    <w:rsid w:val="00BF5454"/>
    <w:rsid w:val="00BF7EC9"/>
    <w:rsid w:val="00C00D8A"/>
    <w:rsid w:val="00C01C49"/>
    <w:rsid w:val="00C035C8"/>
    <w:rsid w:val="00C0612B"/>
    <w:rsid w:val="00C066E6"/>
    <w:rsid w:val="00C06AEC"/>
    <w:rsid w:val="00C110C0"/>
    <w:rsid w:val="00C12370"/>
    <w:rsid w:val="00C146EB"/>
    <w:rsid w:val="00C15000"/>
    <w:rsid w:val="00C15897"/>
    <w:rsid w:val="00C159A3"/>
    <w:rsid w:val="00C1616B"/>
    <w:rsid w:val="00C16B21"/>
    <w:rsid w:val="00C16DFC"/>
    <w:rsid w:val="00C2079E"/>
    <w:rsid w:val="00C221CD"/>
    <w:rsid w:val="00C233D7"/>
    <w:rsid w:val="00C27729"/>
    <w:rsid w:val="00C303AC"/>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49E2"/>
    <w:rsid w:val="00C658B0"/>
    <w:rsid w:val="00C659E2"/>
    <w:rsid w:val="00C669AD"/>
    <w:rsid w:val="00C70CDF"/>
    <w:rsid w:val="00C72510"/>
    <w:rsid w:val="00C731CA"/>
    <w:rsid w:val="00C77A6B"/>
    <w:rsid w:val="00C81334"/>
    <w:rsid w:val="00C816E6"/>
    <w:rsid w:val="00C82587"/>
    <w:rsid w:val="00C84097"/>
    <w:rsid w:val="00C84671"/>
    <w:rsid w:val="00C86074"/>
    <w:rsid w:val="00C8631A"/>
    <w:rsid w:val="00C8727E"/>
    <w:rsid w:val="00C87FA4"/>
    <w:rsid w:val="00C90DE5"/>
    <w:rsid w:val="00C9181A"/>
    <w:rsid w:val="00C9254A"/>
    <w:rsid w:val="00C9487D"/>
    <w:rsid w:val="00C955CB"/>
    <w:rsid w:val="00C95664"/>
    <w:rsid w:val="00C964C2"/>
    <w:rsid w:val="00C96E53"/>
    <w:rsid w:val="00CA1597"/>
    <w:rsid w:val="00CA183E"/>
    <w:rsid w:val="00CA25CC"/>
    <w:rsid w:val="00CA2BA2"/>
    <w:rsid w:val="00CA3ACE"/>
    <w:rsid w:val="00CA5B65"/>
    <w:rsid w:val="00CA5FFF"/>
    <w:rsid w:val="00CA7F86"/>
    <w:rsid w:val="00CB30D3"/>
    <w:rsid w:val="00CB32EF"/>
    <w:rsid w:val="00CC1BDF"/>
    <w:rsid w:val="00CC21EC"/>
    <w:rsid w:val="00CC482B"/>
    <w:rsid w:val="00CD105E"/>
    <w:rsid w:val="00CD16BE"/>
    <w:rsid w:val="00CD1E4D"/>
    <w:rsid w:val="00CD4AE6"/>
    <w:rsid w:val="00CD5211"/>
    <w:rsid w:val="00CD57F9"/>
    <w:rsid w:val="00CD5CD1"/>
    <w:rsid w:val="00CE0BB8"/>
    <w:rsid w:val="00CE54E0"/>
    <w:rsid w:val="00CE5835"/>
    <w:rsid w:val="00CE6FA1"/>
    <w:rsid w:val="00CF1938"/>
    <w:rsid w:val="00CF1DFF"/>
    <w:rsid w:val="00CF24CD"/>
    <w:rsid w:val="00CF3006"/>
    <w:rsid w:val="00CF464D"/>
    <w:rsid w:val="00CF4D6E"/>
    <w:rsid w:val="00CF4E8C"/>
    <w:rsid w:val="00D01F0A"/>
    <w:rsid w:val="00D047F7"/>
    <w:rsid w:val="00D06742"/>
    <w:rsid w:val="00D108AD"/>
    <w:rsid w:val="00D13012"/>
    <w:rsid w:val="00D14159"/>
    <w:rsid w:val="00D14990"/>
    <w:rsid w:val="00D15BD0"/>
    <w:rsid w:val="00D15DD2"/>
    <w:rsid w:val="00D2155E"/>
    <w:rsid w:val="00D24268"/>
    <w:rsid w:val="00D25BE6"/>
    <w:rsid w:val="00D26DEA"/>
    <w:rsid w:val="00D31A02"/>
    <w:rsid w:val="00D321DB"/>
    <w:rsid w:val="00D32460"/>
    <w:rsid w:val="00D32EBF"/>
    <w:rsid w:val="00D343B3"/>
    <w:rsid w:val="00D35073"/>
    <w:rsid w:val="00D36085"/>
    <w:rsid w:val="00D36D0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2D"/>
    <w:rsid w:val="00D91348"/>
    <w:rsid w:val="00D9566D"/>
    <w:rsid w:val="00DA0E23"/>
    <w:rsid w:val="00DA0EF7"/>
    <w:rsid w:val="00DA3B37"/>
    <w:rsid w:val="00DA4B3F"/>
    <w:rsid w:val="00DA4EB6"/>
    <w:rsid w:val="00DA5F0C"/>
    <w:rsid w:val="00DB20EB"/>
    <w:rsid w:val="00DB33F6"/>
    <w:rsid w:val="00DB38CC"/>
    <w:rsid w:val="00DC08B6"/>
    <w:rsid w:val="00DC277F"/>
    <w:rsid w:val="00DC7B8C"/>
    <w:rsid w:val="00DC7E98"/>
    <w:rsid w:val="00DD0950"/>
    <w:rsid w:val="00DD0BFE"/>
    <w:rsid w:val="00DD29B1"/>
    <w:rsid w:val="00DD4AF9"/>
    <w:rsid w:val="00DD55DF"/>
    <w:rsid w:val="00DD5DF4"/>
    <w:rsid w:val="00DD5EE9"/>
    <w:rsid w:val="00DD7497"/>
    <w:rsid w:val="00DD782F"/>
    <w:rsid w:val="00DE0414"/>
    <w:rsid w:val="00DE0982"/>
    <w:rsid w:val="00DE1D11"/>
    <w:rsid w:val="00DE28ED"/>
    <w:rsid w:val="00DE2D48"/>
    <w:rsid w:val="00DE419E"/>
    <w:rsid w:val="00DE44C3"/>
    <w:rsid w:val="00DE4C3B"/>
    <w:rsid w:val="00DE4D5E"/>
    <w:rsid w:val="00DF139C"/>
    <w:rsid w:val="00DF7D53"/>
    <w:rsid w:val="00E10A8E"/>
    <w:rsid w:val="00E12F22"/>
    <w:rsid w:val="00E14A61"/>
    <w:rsid w:val="00E165FC"/>
    <w:rsid w:val="00E168D7"/>
    <w:rsid w:val="00E16F7B"/>
    <w:rsid w:val="00E20A7F"/>
    <w:rsid w:val="00E2183D"/>
    <w:rsid w:val="00E23A47"/>
    <w:rsid w:val="00E23E0E"/>
    <w:rsid w:val="00E2482B"/>
    <w:rsid w:val="00E2592B"/>
    <w:rsid w:val="00E25D98"/>
    <w:rsid w:val="00E264F8"/>
    <w:rsid w:val="00E30C52"/>
    <w:rsid w:val="00E33391"/>
    <w:rsid w:val="00E33666"/>
    <w:rsid w:val="00E3771A"/>
    <w:rsid w:val="00E40B45"/>
    <w:rsid w:val="00E41637"/>
    <w:rsid w:val="00E4276C"/>
    <w:rsid w:val="00E4531C"/>
    <w:rsid w:val="00E45E11"/>
    <w:rsid w:val="00E50C30"/>
    <w:rsid w:val="00E51410"/>
    <w:rsid w:val="00E515E7"/>
    <w:rsid w:val="00E5580D"/>
    <w:rsid w:val="00E56402"/>
    <w:rsid w:val="00E56CB5"/>
    <w:rsid w:val="00E61828"/>
    <w:rsid w:val="00E63FF3"/>
    <w:rsid w:val="00E65E56"/>
    <w:rsid w:val="00E664D0"/>
    <w:rsid w:val="00E66F94"/>
    <w:rsid w:val="00E670E5"/>
    <w:rsid w:val="00E6767D"/>
    <w:rsid w:val="00E67BE0"/>
    <w:rsid w:val="00E717C1"/>
    <w:rsid w:val="00E71E63"/>
    <w:rsid w:val="00E7201C"/>
    <w:rsid w:val="00E73D2F"/>
    <w:rsid w:val="00E7477F"/>
    <w:rsid w:val="00E749A9"/>
    <w:rsid w:val="00E76658"/>
    <w:rsid w:val="00E76D4C"/>
    <w:rsid w:val="00E80AAF"/>
    <w:rsid w:val="00E81786"/>
    <w:rsid w:val="00E85937"/>
    <w:rsid w:val="00E85DE5"/>
    <w:rsid w:val="00E90EC0"/>
    <w:rsid w:val="00E944C1"/>
    <w:rsid w:val="00E97D8B"/>
    <w:rsid w:val="00EA5878"/>
    <w:rsid w:val="00EA7990"/>
    <w:rsid w:val="00EA7F55"/>
    <w:rsid w:val="00EB1CE6"/>
    <w:rsid w:val="00EB1F19"/>
    <w:rsid w:val="00EB3CF4"/>
    <w:rsid w:val="00EB5D6A"/>
    <w:rsid w:val="00EB7375"/>
    <w:rsid w:val="00EC06EA"/>
    <w:rsid w:val="00EC21F6"/>
    <w:rsid w:val="00EC2660"/>
    <w:rsid w:val="00EC29A7"/>
    <w:rsid w:val="00EC3057"/>
    <w:rsid w:val="00EC3FD6"/>
    <w:rsid w:val="00EC47C5"/>
    <w:rsid w:val="00ED087B"/>
    <w:rsid w:val="00ED2BE2"/>
    <w:rsid w:val="00ED2E71"/>
    <w:rsid w:val="00ED3973"/>
    <w:rsid w:val="00ED5626"/>
    <w:rsid w:val="00ED5EB9"/>
    <w:rsid w:val="00ED6BFE"/>
    <w:rsid w:val="00ED7FE5"/>
    <w:rsid w:val="00EE0176"/>
    <w:rsid w:val="00EE17BD"/>
    <w:rsid w:val="00EE27D8"/>
    <w:rsid w:val="00EE32BD"/>
    <w:rsid w:val="00EE5542"/>
    <w:rsid w:val="00EE6872"/>
    <w:rsid w:val="00EF0191"/>
    <w:rsid w:val="00EF09CC"/>
    <w:rsid w:val="00EF0F91"/>
    <w:rsid w:val="00EF24BA"/>
    <w:rsid w:val="00F00A14"/>
    <w:rsid w:val="00F038F1"/>
    <w:rsid w:val="00F0685D"/>
    <w:rsid w:val="00F06A5D"/>
    <w:rsid w:val="00F0700E"/>
    <w:rsid w:val="00F14A61"/>
    <w:rsid w:val="00F155CC"/>
    <w:rsid w:val="00F16700"/>
    <w:rsid w:val="00F17B58"/>
    <w:rsid w:val="00F212F0"/>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812"/>
    <w:rsid w:val="00F5306F"/>
    <w:rsid w:val="00F532A6"/>
    <w:rsid w:val="00F569D6"/>
    <w:rsid w:val="00F57FCC"/>
    <w:rsid w:val="00F61907"/>
    <w:rsid w:val="00F61AB2"/>
    <w:rsid w:val="00F629B0"/>
    <w:rsid w:val="00F65464"/>
    <w:rsid w:val="00F70E1C"/>
    <w:rsid w:val="00F72FCE"/>
    <w:rsid w:val="00F733F7"/>
    <w:rsid w:val="00F734F9"/>
    <w:rsid w:val="00F73F90"/>
    <w:rsid w:val="00F74D13"/>
    <w:rsid w:val="00F804D8"/>
    <w:rsid w:val="00F80FBD"/>
    <w:rsid w:val="00F82212"/>
    <w:rsid w:val="00F849FF"/>
    <w:rsid w:val="00F8682C"/>
    <w:rsid w:val="00F86F58"/>
    <w:rsid w:val="00F932E1"/>
    <w:rsid w:val="00F936BB"/>
    <w:rsid w:val="00F93BAD"/>
    <w:rsid w:val="00F941DD"/>
    <w:rsid w:val="00F94A3A"/>
    <w:rsid w:val="00F95311"/>
    <w:rsid w:val="00F95F8F"/>
    <w:rsid w:val="00FA0A18"/>
    <w:rsid w:val="00FA1ABE"/>
    <w:rsid w:val="00FA1BBD"/>
    <w:rsid w:val="00FA39A2"/>
    <w:rsid w:val="00FA70EC"/>
    <w:rsid w:val="00FC0973"/>
    <w:rsid w:val="00FC1707"/>
    <w:rsid w:val="00FC1C82"/>
    <w:rsid w:val="00FC1D2F"/>
    <w:rsid w:val="00FC35F7"/>
    <w:rsid w:val="00FC45AC"/>
    <w:rsid w:val="00FC4CFF"/>
    <w:rsid w:val="00FC5DE9"/>
    <w:rsid w:val="00FC60B7"/>
    <w:rsid w:val="00FD0415"/>
    <w:rsid w:val="00FD0FD4"/>
    <w:rsid w:val="00FD1AD4"/>
    <w:rsid w:val="00FD44E2"/>
    <w:rsid w:val="00FD48FA"/>
    <w:rsid w:val="00FD73C3"/>
    <w:rsid w:val="00FD776F"/>
    <w:rsid w:val="00FE2FD3"/>
    <w:rsid w:val="00FE4B4F"/>
    <w:rsid w:val="00FE5699"/>
    <w:rsid w:val="00FE57BD"/>
    <w:rsid w:val="00FE6DE0"/>
    <w:rsid w:val="00FF06B2"/>
    <w:rsid w:val="00FF2542"/>
    <w:rsid w:val="00FF29EF"/>
    <w:rsid w:val="00FF3D23"/>
    <w:rsid w:val="00FF530C"/>
    <w:rsid w:val="00FF5FFA"/>
    <w:rsid w:val="00FF615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6C5E9"/>
  <w15:chartTrackingRefBased/>
  <w15:docId w15:val="{ED1741CD-3F06-4AA1-8D3D-6740C866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3EA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4D3EA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4D3EA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4D3EA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
    <w:basedOn w:val="Normal"/>
    <w:next w:val="Normal"/>
    <w:link w:val="Heading4Char"/>
    <w:uiPriority w:val="3"/>
    <w:qFormat/>
    <w:rsid w:val="004D3EA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3EA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0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0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0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0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3E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3EA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textbold"/>
    <w:uiPriority w:val="8"/>
    <w:qFormat/>
    <w:rsid w:val="004D3EA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D3EAD"/>
    <w:rPr>
      <w:color w:val="auto"/>
      <w:u w:val="none"/>
    </w:rPr>
  </w:style>
  <w:style w:type="character" w:customStyle="1" w:styleId="Heading1Char">
    <w:name w:val="Heading 1 Char"/>
    <w:aliases w:val="Pocket Char"/>
    <w:basedOn w:val="DefaultParagraphFont"/>
    <w:link w:val="Heading1"/>
    <w:rsid w:val="004D3EAD"/>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4D3EA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D3EAD"/>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4D3EA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3EA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7"/>
    <w:qFormat/>
    <w:rsid w:val="004D3EAD"/>
    <w:rPr>
      <w:b w:val="0"/>
      <w:sz w:val="22"/>
      <w:u w:val="single"/>
    </w:rPr>
  </w:style>
  <w:style w:type="character" w:styleId="Strong">
    <w:name w:val="Strong"/>
    <w:basedOn w:val="DefaultParagraphFont"/>
    <w:uiPriority w:val="22"/>
    <w:qFormat/>
    <w:rsid w:val="004D3EAD"/>
    <w:rPr>
      <w:b/>
      <w:bCs/>
    </w:rPr>
  </w:style>
  <w:style w:type="character" w:styleId="BookTitle">
    <w:name w:val="Book Title"/>
    <w:basedOn w:val="DefaultParagraphFont"/>
    <w:uiPriority w:val="33"/>
    <w:qFormat/>
    <w:rsid w:val="004D3EAD"/>
    <w:rPr>
      <w:b/>
      <w:bCs/>
      <w:i/>
      <w:iCs/>
      <w:spacing w:val="5"/>
    </w:rPr>
  </w:style>
  <w:style w:type="character" w:customStyle="1" w:styleId="Heading5Char">
    <w:name w:val="Heading 5 Char"/>
    <w:basedOn w:val="DefaultParagraphFont"/>
    <w:link w:val="Heading5"/>
    <w:uiPriority w:val="9"/>
    <w:semiHidden/>
    <w:rsid w:val="004D3E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3EAD"/>
  </w:style>
  <w:style w:type="paragraph" w:styleId="Header">
    <w:name w:val="header"/>
    <w:basedOn w:val="Normal"/>
    <w:link w:val="HeaderChar"/>
    <w:uiPriority w:val="99"/>
    <w:semiHidden/>
    <w:rsid w:val="004D3EAD"/>
    <w:pPr>
      <w:tabs>
        <w:tab w:val="center" w:pos="4680"/>
        <w:tab w:val="right" w:pos="9360"/>
      </w:tabs>
    </w:pPr>
  </w:style>
  <w:style w:type="character" w:customStyle="1" w:styleId="HeaderChar">
    <w:name w:val="Header Char"/>
    <w:basedOn w:val="DefaultParagraphFont"/>
    <w:link w:val="Header"/>
    <w:uiPriority w:val="99"/>
    <w:semiHidden/>
    <w:rsid w:val="004D3EAD"/>
    <w:rPr>
      <w:rFonts w:ascii="Times New Roman" w:hAnsi="Times New Roman" w:cs="Times New Roman"/>
    </w:rPr>
  </w:style>
  <w:style w:type="paragraph" w:styleId="Footer">
    <w:name w:val="footer"/>
    <w:basedOn w:val="Normal"/>
    <w:link w:val="FooterChar"/>
    <w:uiPriority w:val="99"/>
    <w:semiHidden/>
    <w:rsid w:val="004D3EAD"/>
    <w:pPr>
      <w:tabs>
        <w:tab w:val="center" w:pos="4680"/>
        <w:tab w:val="right" w:pos="9360"/>
      </w:tabs>
    </w:pPr>
  </w:style>
  <w:style w:type="character" w:customStyle="1" w:styleId="FooterChar">
    <w:name w:val="Footer Char"/>
    <w:basedOn w:val="DefaultParagraphFont"/>
    <w:link w:val="Footer"/>
    <w:uiPriority w:val="99"/>
    <w:semiHidden/>
    <w:rsid w:val="004D3EAD"/>
    <w:rPr>
      <w:rFonts w:ascii="Times New Roman" w:hAnsi="Times New Roman" w:cs="Times New Roman"/>
    </w:rPr>
  </w:style>
  <w:style w:type="paragraph" w:styleId="BodyText">
    <w:name w:val="Body Text"/>
    <w:basedOn w:val="Normal"/>
    <w:link w:val="BodyTextChar"/>
    <w:uiPriority w:val="99"/>
    <w:semiHidden/>
    <w:unhideWhenUsed/>
    <w:rsid w:val="004D3EAD"/>
    <w:pPr>
      <w:spacing w:after="120"/>
    </w:pPr>
  </w:style>
  <w:style w:type="character" w:customStyle="1" w:styleId="BodyTextChar">
    <w:name w:val="Body Text Char"/>
    <w:basedOn w:val="DefaultParagraphFont"/>
    <w:link w:val="BodyText"/>
    <w:uiPriority w:val="99"/>
    <w:semiHidden/>
    <w:rsid w:val="004D3EAD"/>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111112,nonunderlined,No Spacing13,No Spacing23,Tag and Ci,No Spacing311,No Spacing6,No Spacing tnr,No Spacing8,ca"/>
    <w:link w:val="NoSpacingChar"/>
    <w:uiPriority w:val="99"/>
    <w:unhideWhenUsed/>
    <w:qFormat/>
    <w:rsid w:val="004D3EAD"/>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nunderlined Char1,Tag and Ci Char"/>
    <w:basedOn w:val="DefaultParagraphFont"/>
    <w:link w:val="NoSpacing"/>
    <w:uiPriority w:val="99"/>
    <w:rsid w:val="004D3EA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uiPriority w:val="99"/>
    <w:unhideWhenUsed/>
    <w:rsid w:val="004D3EAD"/>
    <w:rPr>
      <w:color w:val="0563C1" w:themeColor="hyperlink"/>
      <w:u w:val="single"/>
    </w:rPr>
  </w:style>
  <w:style w:type="character" w:styleId="UnresolvedMention">
    <w:name w:val="Unresolved Mention"/>
    <w:basedOn w:val="DefaultParagraphFont"/>
    <w:uiPriority w:val="99"/>
    <w:semiHidden/>
    <w:unhideWhenUsed/>
    <w:rsid w:val="004D3EAD"/>
    <w:rPr>
      <w:color w:val="605E5C"/>
      <w:shd w:val="clear" w:color="auto" w:fill="E1DFDD"/>
    </w:rPr>
  </w:style>
  <w:style w:type="paragraph" w:customStyle="1" w:styleId="Analytic">
    <w:name w:val="Analytic"/>
    <w:basedOn w:val="Heading4"/>
    <w:link w:val="AnalyticChar"/>
    <w:autoRedefine/>
    <w:uiPriority w:val="5"/>
    <w:qFormat/>
    <w:rsid w:val="004D3EAD"/>
    <w:rPr>
      <w:color w:val="1F3864" w:themeColor="accent1" w:themeShade="80"/>
    </w:rPr>
  </w:style>
  <w:style w:type="character" w:customStyle="1" w:styleId="AnalyticChar">
    <w:name w:val="Analytic Char"/>
    <w:basedOn w:val="DefaultParagraphFont"/>
    <w:link w:val="Analytic"/>
    <w:uiPriority w:val="5"/>
    <w:rsid w:val="004D3EA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4D3E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3EA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E10A8E"/>
    <w:pPr>
      <w:widowControl w:val="0"/>
      <w:ind w:left="720"/>
      <w:jc w:val="both"/>
    </w:pPr>
    <w:rPr>
      <w:iCs/>
      <w:u w:val="single"/>
      <w:bdr w:val="single" w:sz="8" w:space="0" w:color="auto"/>
    </w:rPr>
  </w:style>
  <w:style w:type="paragraph" w:customStyle="1" w:styleId="Emphasis1">
    <w:name w:val="Emphasis1"/>
    <w:basedOn w:val="Normal"/>
    <w:autoRedefine/>
    <w:uiPriority w:val="8"/>
    <w:qFormat/>
    <w:rsid w:val="008D2B5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AD40E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D40E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D40E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D40E9"/>
    <w:rPr>
      <w:rFonts w:ascii="Times New Roman" w:eastAsiaTheme="majorEastAsia" w:hAnsi="Times New Roman" w:cstheme="majorBidi"/>
      <w:color w:val="272727" w:themeColor="text1" w:themeTint="D8"/>
    </w:rPr>
  </w:style>
  <w:style w:type="paragraph" w:styleId="ListParagraph">
    <w:name w:val="List Paragraph"/>
    <w:aliases w:val="6 font,List Paragraph1,List Paragraph2"/>
    <w:basedOn w:val="Normal"/>
    <w:uiPriority w:val="99"/>
    <w:unhideWhenUsed/>
    <w:qFormat/>
    <w:rsid w:val="00AD40E9"/>
    <w:pPr>
      <w:ind w:left="720"/>
      <w:contextualSpacing/>
    </w:pPr>
  </w:style>
  <w:style w:type="paragraph" w:customStyle="1" w:styleId="Emphasize">
    <w:name w:val="Emphasize"/>
    <w:basedOn w:val="Normal"/>
    <w:uiPriority w:val="8"/>
    <w:qFormat/>
    <w:rsid w:val="00AD40E9"/>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UnderlinePara">
    <w:name w:val="Underline Para"/>
    <w:basedOn w:val="Normal"/>
    <w:uiPriority w:val="7"/>
    <w:qFormat/>
    <w:rsid w:val="00AD40E9"/>
    <w:pPr>
      <w:widowControl w:val="0"/>
      <w:suppressAutoHyphens/>
      <w:spacing w:after="200"/>
      <w:contextualSpacing/>
    </w:pPr>
    <w:rPr>
      <w:rFonts w:asciiTheme="minorHAnsi" w:hAnsiTheme="minorHAnsi" w:cstheme="minorBidi"/>
      <w:u w:val="single"/>
    </w:rPr>
  </w:style>
  <w:style w:type="paragraph" w:styleId="Title">
    <w:name w:val="Title"/>
    <w:basedOn w:val="Normal"/>
    <w:next w:val="Normal"/>
    <w:link w:val="TitleChar"/>
    <w:uiPriority w:val="10"/>
    <w:qFormat/>
    <w:rsid w:val="00AD40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0E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AD40E9"/>
    <w:pPr>
      <w:spacing w:before="160"/>
      <w:jc w:val="center"/>
    </w:pPr>
    <w:rPr>
      <w:i/>
      <w:iCs/>
      <w:color w:val="404040" w:themeColor="text1" w:themeTint="BF"/>
    </w:rPr>
  </w:style>
  <w:style w:type="character" w:customStyle="1" w:styleId="QuoteChar">
    <w:name w:val="Quote Char"/>
    <w:basedOn w:val="DefaultParagraphFont"/>
    <w:link w:val="Quote"/>
    <w:uiPriority w:val="29"/>
    <w:rsid w:val="00AD40E9"/>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AD40E9"/>
    <w:rPr>
      <w:i/>
      <w:iCs/>
      <w:color w:val="2F5496" w:themeColor="accent1" w:themeShade="BF"/>
    </w:rPr>
  </w:style>
  <w:style w:type="paragraph" w:styleId="IntenseQuote">
    <w:name w:val="Intense Quote"/>
    <w:basedOn w:val="Normal"/>
    <w:next w:val="Normal"/>
    <w:link w:val="IntenseQuoteChar"/>
    <w:uiPriority w:val="30"/>
    <w:qFormat/>
    <w:rsid w:val="00AD4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0E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D40E9"/>
    <w:rPr>
      <w:b/>
      <w:bCs/>
      <w:smallCaps/>
      <w:color w:val="2F5496" w:themeColor="accent1" w:themeShade="BF"/>
      <w:spacing w:val="5"/>
    </w:rPr>
  </w:style>
  <w:style w:type="table" w:styleId="TableGrid">
    <w:name w:val="Table Grid"/>
    <w:basedOn w:val="TableNormal"/>
    <w:uiPriority w:val="39"/>
    <w:rsid w:val="00AD4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D40E9"/>
    <w:pPr>
      <w:spacing w:after="0" w:line="240" w:lineRule="auto"/>
    </w:pPr>
    <w:rPr>
      <w:rFonts w:ascii="Times New Roman" w:hAnsi="Times New Roman" w:cs="Times New Roman"/>
    </w:rPr>
  </w:style>
  <w:style w:type="table" w:styleId="PlainTable1">
    <w:name w:val="Plain Table 1"/>
    <w:basedOn w:val="TableNormal"/>
    <w:uiPriority w:val="41"/>
    <w:rsid w:val="00AD40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AUNDERLINEKEYBOARD">
    <w:name w:val="AAA UNDERLINE KEYBOARD"/>
    <w:basedOn w:val="DefaultParagraphFont"/>
    <w:uiPriority w:val="6"/>
    <w:qFormat/>
    <w:rsid w:val="00AD40E9"/>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D40E9"/>
    <w:pPr>
      <w:spacing w:after="0" w:line="240" w:lineRule="auto"/>
    </w:pPr>
    <w:rPr>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83354583">
      <w:bodyDiv w:val="1"/>
      <w:marLeft w:val="0"/>
      <w:marRight w:val="0"/>
      <w:marTop w:val="0"/>
      <w:marBottom w:val="0"/>
      <w:divBdr>
        <w:top w:val="none" w:sz="0" w:space="0" w:color="auto"/>
        <w:left w:val="none" w:sz="0" w:space="0" w:color="auto"/>
        <w:bottom w:val="none" w:sz="0" w:space="0" w:color="auto"/>
        <w:right w:val="none" w:sz="0" w:space="0" w:color="auto"/>
      </w:divBdr>
    </w:div>
    <w:div w:id="154999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trufano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4540</TotalTime>
  <Pages>1</Pages>
  <Words>242634</Words>
  <Characters>1383016</Characters>
  <Application>Microsoft Office Word</Application>
  <DocSecurity>0</DocSecurity>
  <Lines>11525</Lines>
  <Paragraphs>3244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Anthony Trufanov</dc:creator>
  <cp:keywords>6.0.0</cp:keywords>
  <dc:description/>
  <cp:lastModifiedBy>Anthony Trufanov</cp:lastModifiedBy>
  <cp:revision>319</cp:revision>
  <dcterms:created xsi:type="dcterms:W3CDTF">2025-04-01T04:56:00Z</dcterms:created>
  <dcterms:modified xsi:type="dcterms:W3CDTF">2026-02-26T15:50:00Z</dcterms:modified>
</cp:coreProperties>
</file>